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221721" w14:textId="7D90C6B9" w:rsidR="002E789A" w:rsidRPr="002B0F3E" w:rsidRDefault="002E789A" w:rsidP="002B0F3E">
      <w:pPr>
        <w:tabs>
          <w:tab w:val="right" w:pos="9216"/>
        </w:tabs>
        <w:spacing w:after="0"/>
        <w:jc w:val="left"/>
        <w:rPr>
          <w:b/>
          <w:kern w:val="2"/>
        </w:rPr>
      </w:pPr>
      <w:r w:rsidRPr="002B0F3E">
        <w:rPr>
          <w:b/>
          <w:kern w:val="2"/>
        </w:rPr>
        <w:t xml:space="preserve">3GPP TSG RAN WG1 Meeting </w:t>
      </w:r>
      <w:r w:rsidR="007325A1" w:rsidRPr="002B0F3E">
        <w:rPr>
          <w:b/>
          <w:kern w:val="2"/>
        </w:rPr>
        <w:t>#</w:t>
      </w:r>
      <w:r w:rsidR="00A00BC8" w:rsidRPr="002B0F3E">
        <w:rPr>
          <w:b/>
          <w:kern w:val="2"/>
          <w:lang w:eastAsia="zh-CN"/>
        </w:rPr>
        <w:t>92</w:t>
      </w:r>
      <w:r w:rsidR="008C64F8" w:rsidRPr="002B0F3E">
        <w:rPr>
          <w:b/>
          <w:kern w:val="2"/>
          <w:lang w:eastAsia="zh-CN"/>
        </w:rPr>
        <w:t>b</w:t>
      </w:r>
      <w:r w:rsidR="00522684" w:rsidRPr="002B0F3E">
        <w:rPr>
          <w:b/>
          <w:kern w:val="2"/>
          <w:lang w:eastAsia="zh-CN"/>
        </w:rPr>
        <w:t>is</w:t>
      </w:r>
      <w:r w:rsidRPr="002B0F3E">
        <w:rPr>
          <w:rFonts w:hint="eastAsia"/>
          <w:b/>
          <w:kern w:val="2"/>
          <w:lang w:eastAsia="zh-CN"/>
        </w:rPr>
        <w:t xml:space="preserve">      </w:t>
      </w:r>
      <w:r w:rsidR="00522684" w:rsidRPr="002B0F3E">
        <w:rPr>
          <w:rFonts w:hint="eastAsia"/>
          <w:b/>
          <w:kern w:val="2"/>
        </w:rPr>
        <w:t xml:space="preserve">         </w:t>
      </w:r>
      <w:r w:rsidRPr="002B0F3E">
        <w:rPr>
          <w:rFonts w:hint="eastAsia"/>
          <w:b/>
          <w:kern w:val="2"/>
        </w:rPr>
        <w:t xml:space="preserve">                                                               </w:t>
      </w:r>
      <w:r w:rsidR="00B433A8" w:rsidRPr="002B0F3E">
        <w:rPr>
          <w:b/>
          <w:kern w:val="2"/>
        </w:rPr>
        <w:t>R1-</w:t>
      </w:r>
      <w:r w:rsidR="00A94F4A" w:rsidRPr="002B0F3E">
        <w:rPr>
          <w:b/>
          <w:kern w:val="2"/>
        </w:rPr>
        <w:t>18</w:t>
      </w:r>
      <w:r w:rsidR="00261B73" w:rsidRPr="002B0F3E">
        <w:rPr>
          <w:b/>
          <w:kern w:val="2"/>
        </w:rPr>
        <w:t>0</w:t>
      </w:r>
      <w:r w:rsidR="008C64F8" w:rsidRPr="002B0F3E">
        <w:rPr>
          <w:b/>
          <w:kern w:val="2"/>
        </w:rPr>
        <w:t>3887</w:t>
      </w:r>
    </w:p>
    <w:p w14:paraId="404C3CE1" w14:textId="4A201908" w:rsidR="008F44D3" w:rsidRPr="002B0F3E" w:rsidRDefault="008C64F8" w:rsidP="002B0F3E">
      <w:pPr>
        <w:jc w:val="left"/>
        <w:rPr>
          <w:b/>
          <w:kern w:val="2"/>
          <w:lang w:eastAsia="zh-CN"/>
        </w:rPr>
      </w:pPr>
      <w:r w:rsidRPr="002B0F3E">
        <w:rPr>
          <w:b/>
          <w:kern w:val="2"/>
          <w:lang w:eastAsia="zh-CN"/>
        </w:rPr>
        <w:t>Sanya, China, April 16-20</w:t>
      </w:r>
      <w:r w:rsidR="008F44D3" w:rsidRPr="002B0F3E">
        <w:rPr>
          <w:b/>
          <w:kern w:val="2"/>
          <w:lang w:eastAsia="zh-CN"/>
        </w:rPr>
        <w:t>, 2018</w:t>
      </w:r>
    </w:p>
    <w:p w14:paraId="501410D5" w14:textId="77777777" w:rsidR="000B370B" w:rsidRPr="002B0F3E" w:rsidRDefault="000B370B" w:rsidP="002B0F3E">
      <w:pPr>
        <w:pBdr>
          <w:top w:val="single" w:sz="4" w:space="1" w:color="auto"/>
        </w:pBdr>
        <w:spacing w:after="0"/>
        <w:jc w:val="left"/>
        <w:rPr>
          <w:b/>
          <w:kern w:val="2"/>
          <w:lang w:eastAsia="zh-CN"/>
        </w:rPr>
      </w:pPr>
    </w:p>
    <w:p w14:paraId="2CD68FD3" w14:textId="4C6D15D5" w:rsidR="000B370B" w:rsidRPr="002B0F3E" w:rsidRDefault="000B370B" w:rsidP="002B0F3E">
      <w:pPr>
        <w:spacing w:after="60"/>
        <w:ind w:left="1555" w:hanging="1555"/>
        <w:jc w:val="left"/>
        <w:rPr>
          <w:b/>
          <w:lang w:eastAsia="zh-CN"/>
        </w:rPr>
      </w:pPr>
      <w:r w:rsidRPr="002B0F3E">
        <w:rPr>
          <w:b/>
          <w:lang w:eastAsia="zh-CN"/>
        </w:rPr>
        <w:t>Agenda Item:</w:t>
      </w:r>
      <w:r w:rsidRPr="002B0F3E">
        <w:rPr>
          <w:b/>
          <w:lang w:eastAsia="zh-CN"/>
        </w:rPr>
        <w:tab/>
      </w:r>
      <w:r w:rsidR="002E789A" w:rsidRPr="002B0F3E">
        <w:rPr>
          <w:b/>
        </w:rPr>
        <w:t>6.2.</w:t>
      </w:r>
      <w:r w:rsidR="008C64F8" w:rsidRPr="002B0F3E">
        <w:rPr>
          <w:b/>
        </w:rPr>
        <w:t>6.5</w:t>
      </w:r>
    </w:p>
    <w:p w14:paraId="3E586054" w14:textId="77777777" w:rsidR="000B370B" w:rsidRPr="002B0F3E" w:rsidRDefault="000B370B" w:rsidP="002B0F3E">
      <w:pPr>
        <w:spacing w:after="60"/>
        <w:ind w:left="1555" w:hanging="1555"/>
        <w:jc w:val="left"/>
        <w:rPr>
          <w:b/>
          <w:kern w:val="2"/>
          <w:lang w:eastAsia="zh-CN"/>
        </w:rPr>
      </w:pPr>
      <w:r w:rsidRPr="002B0F3E">
        <w:rPr>
          <w:b/>
          <w:kern w:val="2"/>
          <w:lang w:eastAsia="zh-CN"/>
        </w:rPr>
        <w:t>Source:</w:t>
      </w:r>
      <w:r w:rsidRPr="002B0F3E">
        <w:rPr>
          <w:b/>
          <w:kern w:val="2"/>
          <w:lang w:eastAsia="zh-CN"/>
        </w:rPr>
        <w:tab/>
        <w:t>Huawei, Hi</w:t>
      </w:r>
      <w:r w:rsidR="00D07BF8" w:rsidRPr="002B0F3E">
        <w:rPr>
          <w:b/>
          <w:kern w:val="2"/>
          <w:lang w:eastAsia="zh-CN"/>
        </w:rPr>
        <w:t>S</w:t>
      </w:r>
      <w:r w:rsidRPr="002B0F3E">
        <w:rPr>
          <w:b/>
          <w:kern w:val="2"/>
          <w:lang w:eastAsia="zh-CN"/>
        </w:rPr>
        <w:t>ilicon</w:t>
      </w:r>
    </w:p>
    <w:p w14:paraId="5F7445B7" w14:textId="34D8B195" w:rsidR="007B5853" w:rsidRPr="002B0F3E" w:rsidRDefault="000B370B" w:rsidP="002B0F3E">
      <w:pPr>
        <w:spacing w:after="60"/>
        <w:ind w:left="1555" w:hanging="1555"/>
        <w:jc w:val="left"/>
        <w:rPr>
          <w:b/>
          <w:lang w:eastAsia="zh-CN"/>
        </w:rPr>
      </w:pPr>
      <w:r w:rsidRPr="002B0F3E">
        <w:rPr>
          <w:b/>
          <w:lang w:eastAsia="zh-CN"/>
        </w:rPr>
        <w:t>Title:</w:t>
      </w:r>
      <w:r w:rsidRPr="002B0F3E">
        <w:rPr>
          <w:b/>
          <w:lang w:eastAsia="zh-CN"/>
        </w:rPr>
        <w:tab/>
      </w:r>
      <w:r w:rsidR="002E789A" w:rsidRPr="002B0F3E">
        <w:rPr>
          <w:b/>
          <w:lang w:eastAsia="zh-CN"/>
        </w:rPr>
        <w:t>On Sub-RB resource allocation for MTC PUSCH</w:t>
      </w:r>
    </w:p>
    <w:p w14:paraId="0AA35719" w14:textId="77777777" w:rsidR="000B370B" w:rsidRPr="002B0F3E" w:rsidRDefault="000B370B" w:rsidP="002B0F3E">
      <w:pPr>
        <w:spacing w:after="60"/>
        <w:ind w:left="1555" w:hanging="1555"/>
        <w:jc w:val="left"/>
        <w:rPr>
          <w:b/>
          <w:kern w:val="2"/>
          <w:lang w:eastAsia="zh-CN"/>
        </w:rPr>
      </w:pPr>
      <w:r w:rsidRPr="002B0F3E">
        <w:rPr>
          <w:b/>
          <w:kern w:val="2"/>
          <w:lang w:eastAsia="zh-CN"/>
        </w:rPr>
        <w:t>Document for:</w:t>
      </w:r>
      <w:r w:rsidRPr="002B0F3E">
        <w:rPr>
          <w:b/>
          <w:kern w:val="2"/>
          <w:lang w:eastAsia="zh-CN"/>
        </w:rPr>
        <w:tab/>
        <w:t xml:space="preserve">Discussion and decision </w:t>
      </w:r>
    </w:p>
    <w:p w14:paraId="375116DA" w14:textId="77777777" w:rsidR="000B370B" w:rsidRPr="002B0F3E" w:rsidRDefault="000B370B" w:rsidP="002B0F3E">
      <w:pPr>
        <w:pBdr>
          <w:bottom w:val="single" w:sz="4" w:space="1" w:color="auto"/>
        </w:pBdr>
        <w:spacing w:after="0"/>
        <w:jc w:val="left"/>
        <w:rPr>
          <w:b/>
          <w:sz w:val="16"/>
          <w:szCs w:val="16"/>
        </w:rPr>
      </w:pPr>
    </w:p>
    <w:p w14:paraId="3CE66896" w14:textId="77777777" w:rsidR="005E000E" w:rsidRPr="002B0F3E" w:rsidRDefault="00BE1680" w:rsidP="007F25CA">
      <w:pPr>
        <w:pStyle w:val="1"/>
        <w:rPr>
          <w:kern w:val="0"/>
        </w:rPr>
      </w:pPr>
      <w:bookmarkStart w:id="0" w:name="_Ref124589705"/>
      <w:bookmarkStart w:id="1" w:name="_Ref129681862"/>
      <w:r w:rsidRPr="002B0F3E">
        <w:rPr>
          <w:kern w:val="0"/>
          <w:lang w:eastAsia="en-US"/>
        </w:rPr>
        <w:t>Introduction</w:t>
      </w:r>
      <w:bookmarkEnd w:id="0"/>
      <w:bookmarkEnd w:id="1"/>
    </w:p>
    <w:p w14:paraId="6E470F97" w14:textId="725AA535" w:rsidR="00327417" w:rsidRPr="002B0F3E" w:rsidRDefault="002E789A" w:rsidP="00E52110">
      <w:pPr>
        <w:rPr>
          <w:kern w:val="2"/>
          <w:lang w:eastAsia="zh-CN"/>
        </w:rPr>
      </w:pPr>
      <w:r w:rsidRPr="002B0F3E">
        <w:rPr>
          <w:rFonts w:hint="eastAsia"/>
          <w:lang w:eastAsia="zh-CN"/>
        </w:rPr>
        <w:t>Sub-</w:t>
      </w:r>
      <w:r w:rsidRPr="002B0F3E">
        <w:rPr>
          <w:lang w:eastAsia="zh-CN"/>
        </w:rPr>
        <w:t>PRB resource allocation as a t</w:t>
      </w:r>
      <w:r w:rsidR="00AD121F" w:rsidRPr="002B0F3E">
        <w:rPr>
          <w:kern w:val="2"/>
          <w:lang w:eastAsia="zh-CN"/>
        </w:rPr>
        <w:t xml:space="preserve">echnique to increase PUSCH </w:t>
      </w:r>
      <w:r w:rsidR="00AD121F" w:rsidRPr="002B0F3E">
        <w:rPr>
          <w:rFonts w:hint="eastAsia"/>
          <w:kern w:val="2"/>
          <w:lang w:eastAsia="zh-CN"/>
        </w:rPr>
        <w:t>spectral efficiency</w:t>
      </w:r>
      <w:r w:rsidR="00AD121F" w:rsidRPr="002B0F3E">
        <w:rPr>
          <w:kern w:val="2"/>
          <w:lang w:eastAsia="zh-CN"/>
        </w:rPr>
        <w:t xml:space="preserve"> </w:t>
      </w:r>
      <w:r w:rsidR="00DA3CCB" w:rsidRPr="002B0F3E">
        <w:rPr>
          <w:kern w:val="2"/>
          <w:lang w:eastAsia="zh-CN"/>
        </w:rPr>
        <w:t>w</w:t>
      </w:r>
      <w:r w:rsidRPr="002B0F3E">
        <w:rPr>
          <w:kern w:val="2"/>
          <w:lang w:eastAsia="zh-CN"/>
        </w:rPr>
        <w:t>as</w:t>
      </w:r>
      <w:r w:rsidR="00DA3CCB" w:rsidRPr="002B0F3E">
        <w:rPr>
          <w:kern w:val="2"/>
          <w:lang w:eastAsia="zh-CN"/>
        </w:rPr>
        <w:t xml:space="preserve"> </w:t>
      </w:r>
      <w:r w:rsidR="00E57921" w:rsidRPr="002B0F3E">
        <w:rPr>
          <w:kern w:val="2"/>
          <w:lang w:eastAsia="zh-CN"/>
        </w:rPr>
        <w:t>extensive</w:t>
      </w:r>
      <w:r w:rsidR="003877AA" w:rsidRPr="002B0F3E">
        <w:rPr>
          <w:kern w:val="2"/>
          <w:lang w:eastAsia="zh-CN"/>
        </w:rPr>
        <w:t>l</w:t>
      </w:r>
      <w:r w:rsidR="00E57921" w:rsidRPr="002B0F3E">
        <w:rPr>
          <w:kern w:val="2"/>
          <w:lang w:eastAsia="zh-CN"/>
        </w:rPr>
        <w:t xml:space="preserve">y </w:t>
      </w:r>
      <w:r w:rsidR="00F16A74" w:rsidRPr="002B0F3E">
        <w:rPr>
          <w:kern w:val="2"/>
          <w:lang w:eastAsia="zh-CN"/>
        </w:rPr>
        <w:t xml:space="preserve">discussed in </w:t>
      </w:r>
      <w:r w:rsidR="00664C13" w:rsidRPr="002B0F3E">
        <w:rPr>
          <w:kern w:val="2"/>
          <w:lang w:eastAsia="zh-CN"/>
        </w:rPr>
        <w:t>RAN1#9</w:t>
      </w:r>
      <w:r w:rsidR="008D2197" w:rsidRPr="002B0F3E">
        <w:rPr>
          <w:kern w:val="2"/>
          <w:lang w:eastAsia="zh-CN"/>
        </w:rPr>
        <w:t>2</w:t>
      </w:r>
      <w:r w:rsidR="00E57921" w:rsidRPr="002B0F3E">
        <w:rPr>
          <w:kern w:val="2"/>
          <w:lang w:eastAsia="zh-CN"/>
        </w:rPr>
        <w:t xml:space="preserve">. </w:t>
      </w:r>
      <w:r w:rsidR="00261B73" w:rsidRPr="002B0F3E">
        <w:rPr>
          <w:kern w:val="2"/>
          <w:lang w:eastAsia="zh-CN"/>
        </w:rPr>
        <w:t>T</w:t>
      </w:r>
      <w:r w:rsidRPr="002B0F3E">
        <w:rPr>
          <w:kern w:val="2"/>
          <w:lang w:eastAsia="zh-CN"/>
        </w:rPr>
        <w:t xml:space="preserve">he following agreements </w:t>
      </w:r>
      <w:r w:rsidR="00E57921" w:rsidRPr="002B0F3E">
        <w:rPr>
          <w:kern w:val="2"/>
          <w:lang w:eastAsia="zh-CN"/>
        </w:rPr>
        <w:t xml:space="preserve">were </w:t>
      </w:r>
      <w:r w:rsidRPr="002B0F3E">
        <w:rPr>
          <w:kern w:val="2"/>
          <w:lang w:eastAsia="zh-CN"/>
        </w:rPr>
        <w:t>reached</w:t>
      </w:r>
      <w:r w:rsidR="006E6502" w:rsidRPr="002B0F3E">
        <w:rPr>
          <w:kern w:val="2"/>
          <w:lang w:eastAsia="zh-CN"/>
        </w:rPr>
        <w:t xml:space="preserve"> </w:t>
      </w:r>
      <w:r w:rsidR="006E6502" w:rsidRPr="002B0F3E">
        <w:rPr>
          <w:kern w:val="2"/>
          <w:lang w:eastAsia="zh-CN"/>
        </w:rPr>
        <w:fldChar w:fldCharType="begin"/>
      </w:r>
      <w:r w:rsidR="006E6502" w:rsidRPr="002B0F3E">
        <w:rPr>
          <w:kern w:val="2"/>
          <w:lang w:eastAsia="zh-CN"/>
        </w:rPr>
        <w:instrText xml:space="preserve"> REF _Ref488246792 \n \h </w:instrText>
      </w:r>
      <w:r w:rsidR="006E6502" w:rsidRPr="002B0F3E">
        <w:rPr>
          <w:kern w:val="2"/>
          <w:lang w:eastAsia="zh-CN"/>
        </w:rPr>
      </w:r>
      <w:r w:rsidR="006E6502" w:rsidRPr="002B0F3E">
        <w:rPr>
          <w:kern w:val="2"/>
          <w:lang w:eastAsia="zh-CN"/>
        </w:rPr>
        <w:fldChar w:fldCharType="separate"/>
      </w:r>
      <w:r w:rsidR="0042764A" w:rsidRPr="002B0F3E">
        <w:rPr>
          <w:kern w:val="2"/>
          <w:lang w:eastAsia="zh-CN"/>
        </w:rPr>
        <w:t>[1</w:t>
      </w:r>
      <w:r w:rsidR="008D2197" w:rsidRPr="002B0F3E">
        <w:rPr>
          <w:kern w:val="2"/>
          <w:lang w:eastAsia="zh-CN"/>
        </w:rPr>
        <w:t>-3</w:t>
      </w:r>
      <w:r w:rsidR="0042764A" w:rsidRPr="002B0F3E">
        <w:rPr>
          <w:kern w:val="2"/>
          <w:lang w:eastAsia="zh-CN"/>
        </w:rPr>
        <w:t>]</w:t>
      </w:r>
      <w:r w:rsidR="006E6502" w:rsidRPr="002B0F3E">
        <w:rPr>
          <w:kern w:val="2"/>
          <w:lang w:eastAsia="zh-CN"/>
        </w:rPr>
        <w:fldChar w:fldCharType="end"/>
      </w:r>
      <w:r w:rsidR="00F16A74" w:rsidRPr="002B0F3E">
        <w:rPr>
          <w:kern w:val="2"/>
          <w:lang w:eastAsia="zh-CN"/>
        </w:rPr>
        <w:t>:</w:t>
      </w:r>
    </w:p>
    <w:p w14:paraId="6D03A495" w14:textId="3A7A0E1D" w:rsidR="00B62CF0" w:rsidRPr="002B0F3E" w:rsidRDefault="00B62CF0" w:rsidP="00B62CF0">
      <w:pPr>
        <w:rPr>
          <w:i/>
        </w:rPr>
      </w:pPr>
      <w:r w:rsidRPr="002B0F3E">
        <w:rPr>
          <w:i/>
          <w:highlight w:val="green"/>
        </w:rPr>
        <w:t>Agreement</w:t>
      </w:r>
      <w:r w:rsidR="00047CBA" w:rsidRPr="002B0F3E">
        <w:rPr>
          <w:i/>
          <w:highlight w:val="green"/>
        </w:rPr>
        <w:t xml:space="preserve"> in RAN1#90Bis</w:t>
      </w:r>
      <w:r w:rsidRPr="002B0F3E">
        <w:rPr>
          <w:i/>
          <w:highlight w:val="green"/>
        </w:rPr>
        <w:t>:</w:t>
      </w:r>
    </w:p>
    <w:p w14:paraId="3FCDDB5E" w14:textId="154753D4" w:rsidR="00B62CF0" w:rsidRPr="002B0F3E" w:rsidRDefault="00B62CF0" w:rsidP="007832A8">
      <w:pPr>
        <w:numPr>
          <w:ilvl w:val="0"/>
          <w:numId w:val="13"/>
        </w:numPr>
        <w:tabs>
          <w:tab w:val="left" w:pos="720"/>
        </w:tabs>
        <w:autoSpaceDE/>
        <w:autoSpaceDN/>
        <w:adjustRightInd/>
        <w:snapToGrid/>
        <w:spacing w:after="0"/>
        <w:jc w:val="left"/>
        <w:rPr>
          <w:i/>
        </w:rPr>
      </w:pPr>
      <w:r w:rsidRPr="002B0F3E">
        <w:rPr>
          <w:i/>
        </w:rPr>
        <w:t>Sub-PRB shall be supported at least in CE Mode B</w:t>
      </w:r>
    </w:p>
    <w:p w14:paraId="57658D13" w14:textId="3F0F28A8" w:rsidR="00B62CF0" w:rsidRPr="002B0F3E" w:rsidRDefault="00B62CF0" w:rsidP="007832A8">
      <w:pPr>
        <w:numPr>
          <w:ilvl w:val="0"/>
          <w:numId w:val="13"/>
        </w:numPr>
        <w:tabs>
          <w:tab w:val="left" w:pos="720"/>
        </w:tabs>
        <w:autoSpaceDE/>
        <w:autoSpaceDN/>
        <w:adjustRightInd/>
        <w:snapToGrid/>
        <w:spacing w:after="0"/>
        <w:jc w:val="left"/>
        <w:rPr>
          <w:i/>
        </w:rPr>
      </w:pPr>
      <w:r w:rsidRPr="002B0F3E">
        <w:rPr>
          <w:i/>
          <w:highlight w:val="darkYellow"/>
        </w:rPr>
        <w:t>Working assumption:</w:t>
      </w:r>
      <w:r w:rsidRPr="002B0F3E">
        <w:rPr>
          <w:i/>
        </w:rPr>
        <w:t xml:space="preserve"> Sub-PRB shall be supported in CE Mode A.</w:t>
      </w:r>
    </w:p>
    <w:p w14:paraId="6DE1E944" w14:textId="567329B8" w:rsidR="00B62CF0" w:rsidRPr="002B0F3E" w:rsidRDefault="00B62CF0" w:rsidP="007832A8">
      <w:pPr>
        <w:numPr>
          <w:ilvl w:val="1"/>
          <w:numId w:val="13"/>
        </w:numPr>
        <w:tabs>
          <w:tab w:val="left" w:pos="720"/>
        </w:tabs>
        <w:autoSpaceDE/>
        <w:autoSpaceDN/>
        <w:adjustRightInd/>
        <w:snapToGrid/>
        <w:spacing w:after="0"/>
        <w:jc w:val="left"/>
        <w:rPr>
          <w:i/>
        </w:rPr>
      </w:pPr>
      <w:r w:rsidRPr="002B0F3E">
        <w:rPr>
          <w:i/>
        </w:rPr>
        <w:t>RAN1 will prioritize optimization of Sub-PRB for CE Mode B over optimization of Sub-PRB for CE Mode A.</w:t>
      </w:r>
    </w:p>
    <w:p w14:paraId="0EBECDF7" w14:textId="77777777" w:rsidR="00B62CF0" w:rsidRPr="002B0F3E" w:rsidRDefault="00B62CF0" w:rsidP="007832A8">
      <w:pPr>
        <w:numPr>
          <w:ilvl w:val="0"/>
          <w:numId w:val="13"/>
        </w:numPr>
        <w:tabs>
          <w:tab w:val="left" w:pos="720"/>
        </w:tabs>
        <w:autoSpaceDE/>
        <w:autoSpaceDN/>
        <w:adjustRightInd/>
        <w:snapToGrid/>
        <w:spacing w:after="0"/>
        <w:jc w:val="left"/>
        <w:rPr>
          <w:i/>
        </w:rPr>
      </w:pPr>
      <w:r w:rsidRPr="002B0F3E">
        <w:rPr>
          <w:i/>
        </w:rPr>
        <w:t>For Sub-PRB, the maximum total number of (valid) subframes of transmission is:</w:t>
      </w:r>
    </w:p>
    <w:p w14:paraId="48F044BD" w14:textId="77777777" w:rsidR="00B62CF0" w:rsidRPr="002B0F3E" w:rsidRDefault="00B62CF0" w:rsidP="007832A8">
      <w:pPr>
        <w:numPr>
          <w:ilvl w:val="1"/>
          <w:numId w:val="13"/>
        </w:numPr>
        <w:tabs>
          <w:tab w:val="left" w:pos="720"/>
        </w:tabs>
        <w:autoSpaceDE/>
        <w:autoSpaceDN/>
        <w:adjustRightInd/>
        <w:snapToGrid/>
        <w:spacing w:after="0"/>
        <w:jc w:val="left"/>
        <w:rPr>
          <w:i/>
        </w:rPr>
      </w:pPr>
      <w:r w:rsidRPr="002B0F3E">
        <w:rPr>
          <w:i/>
        </w:rPr>
        <w:t>32 subframes for CE Mode A</w:t>
      </w:r>
    </w:p>
    <w:p w14:paraId="4489CF7E" w14:textId="77777777" w:rsidR="00B62CF0" w:rsidRPr="002B0F3E" w:rsidRDefault="00B62CF0" w:rsidP="007832A8">
      <w:pPr>
        <w:numPr>
          <w:ilvl w:val="1"/>
          <w:numId w:val="13"/>
        </w:numPr>
        <w:tabs>
          <w:tab w:val="left" w:pos="720"/>
        </w:tabs>
        <w:autoSpaceDE/>
        <w:autoSpaceDN/>
        <w:adjustRightInd/>
        <w:snapToGrid/>
        <w:spacing w:after="0"/>
        <w:jc w:val="left"/>
        <w:rPr>
          <w:i/>
        </w:rPr>
      </w:pPr>
      <w:r w:rsidRPr="002B0F3E">
        <w:rPr>
          <w:i/>
        </w:rPr>
        <w:t>2048 subframes for CE Mode B</w:t>
      </w:r>
    </w:p>
    <w:p w14:paraId="75E9DD87" w14:textId="77777777" w:rsidR="00B62CF0" w:rsidRPr="002B0F3E" w:rsidRDefault="00B62CF0" w:rsidP="007832A8">
      <w:pPr>
        <w:numPr>
          <w:ilvl w:val="0"/>
          <w:numId w:val="13"/>
        </w:numPr>
        <w:tabs>
          <w:tab w:val="left" w:pos="720"/>
        </w:tabs>
        <w:autoSpaceDE/>
        <w:autoSpaceDN/>
        <w:adjustRightInd/>
        <w:snapToGrid/>
        <w:spacing w:after="0"/>
        <w:jc w:val="left"/>
        <w:rPr>
          <w:i/>
        </w:rPr>
      </w:pPr>
      <w:r w:rsidRPr="002B0F3E">
        <w:rPr>
          <w:i/>
        </w:rPr>
        <w:t>FFS: Supported transport block sizes and numbers of repetitions (for each supported CE Mode)</w:t>
      </w:r>
    </w:p>
    <w:p w14:paraId="27E46C32" w14:textId="77777777" w:rsidR="00B62CF0" w:rsidRPr="002B0F3E" w:rsidRDefault="00B62CF0" w:rsidP="007832A8">
      <w:pPr>
        <w:numPr>
          <w:ilvl w:val="0"/>
          <w:numId w:val="13"/>
        </w:numPr>
        <w:autoSpaceDE/>
        <w:autoSpaceDN/>
        <w:adjustRightInd/>
        <w:snapToGrid/>
        <w:spacing w:after="0"/>
        <w:jc w:val="left"/>
        <w:rPr>
          <w:i/>
        </w:rPr>
      </w:pPr>
      <w:r w:rsidRPr="002B0F3E">
        <w:rPr>
          <w:i/>
        </w:rPr>
        <w:t>Sub-PRB rate matching is performed across a resource unit (RU) spanning multiple subframes</w:t>
      </w:r>
    </w:p>
    <w:p w14:paraId="0117803A" w14:textId="77777777" w:rsidR="00B62CF0" w:rsidRPr="002B0F3E" w:rsidRDefault="00B62CF0" w:rsidP="007832A8">
      <w:pPr>
        <w:numPr>
          <w:ilvl w:val="1"/>
          <w:numId w:val="13"/>
        </w:numPr>
        <w:autoSpaceDE/>
        <w:autoSpaceDN/>
        <w:adjustRightInd/>
        <w:snapToGrid/>
        <w:spacing w:after="0"/>
        <w:jc w:val="left"/>
        <w:rPr>
          <w:i/>
        </w:rPr>
      </w:pPr>
      <w:r w:rsidRPr="002B0F3E">
        <w:rPr>
          <w:i/>
        </w:rPr>
        <w:t>The RU length depends on number of subcarriers in the Sub-PRB allocation</w:t>
      </w:r>
    </w:p>
    <w:p w14:paraId="7D9EDE2C" w14:textId="77777777" w:rsidR="00B62CF0" w:rsidRPr="002B0F3E" w:rsidRDefault="00B62CF0" w:rsidP="007832A8">
      <w:pPr>
        <w:numPr>
          <w:ilvl w:val="1"/>
          <w:numId w:val="13"/>
        </w:numPr>
        <w:autoSpaceDE/>
        <w:autoSpaceDN/>
        <w:adjustRightInd/>
        <w:snapToGrid/>
        <w:spacing w:after="0"/>
        <w:jc w:val="left"/>
        <w:rPr>
          <w:i/>
        </w:rPr>
      </w:pPr>
      <w:r w:rsidRPr="002B0F3E">
        <w:rPr>
          <w:i/>
        </w:rPr>
        <w:t>FFS: RE mapping</w:t>
      </w:r>
    </w:p>
    <w:p w14:paraId="52BE4B86" w14:textId="77777777" w:rsidR="00B62CF0" w:rsidRPr="002B0F3E" w:rsidRDefault="00B62CF0" w:rsidP="007832A8">
      <w:pPr>
        <w:numPr>
          <w:ilvl w:val="1"/>
          <w:numId w:val="13"/>
        </w:numPr>
        <w:autoSpaceDE/>
        <w:autoSpaceDN/>
        <w:adjustRightInd/>
        <w:snapToGrid/>
        <w:spacing w:after="0"/>
        <w:jc w:val="left"/>
        <w:rPr>
          <w:i/>
        </w:rPr>
      </w:pPr>
      <w:r w:rsidRPr="002B0F3E">
        <w:rPr>
          <w:i/>
        </w:rPr>
        <w:t>FFS: whether more than one RU is allocated per transport block</w:t>
      </w:r>
    </w:p>
    <w:p w14:paraId="69643DB3" w14:textId="77777777" w:rsidR="00B62CF0" w:rsidRPr="002B0F3E" w:rsidRDefault="00B62CF0" w:rsidP="007832A8">
      <w:pPr>
        <w:numPr>
          <w:ilvl w:val="0"/>
          <w:numId w:val="13"/>
        </w:numPr>
        <w:tabs>
          <w:tab w:val="left" w:pos="720"/>
        </w:tabs>
        <w:autoSpaceDE/>
        <w:autoSpaceDN/>
        <w:adjustRightInd/>
        <w:snapToGrid/>
        <w:spacing w:after="0"/>
        <w:jc w:val="left"/>
        <w:rPr>
          <w:i/>
        </w:rPr>
      </w:pPr>
      <w:r w:rsidRPr="002B0F3E">
        <w:rPr>
          <w:i/>
        </w:rPr>
        <w:t>For Sub-PRB, increasing DMRS shall not be supported</w:t>
      </w:r>
    </w:p>
    <w:p w14:paraId="459FFD0E" w14:textId="77777777" w:rsidR="00B62CF0" w:rsidRPr="002B0F3E" w:rsidRDefault="00B62CF0" w:rsidP="007832A8">
      <w:pPr>
        <w:numPr>
          <w:ilvl w:val="0"/>
          <w:numId w:val="13"/>
        </w:numPr>
        <w:tabs>
          <w:tab w:val="left" w:pos="720"/>
        </w:tabs>
        <w:autoSpaceDE/>
        <w:autoSpaceDN/>
        <w:adjustRightInd/>
        <w:snapToGrid/>
        <w:spacing w:after="0"/>
        <w:jc w:val="left"/>
        <w:rPr>
          <w:i/>
        </w:rPr>
      </w:pPr>
      <w:r w:rsidRPr="002B0F3E">
        <w:rPr>
          <w:i/>
        </w:rPr>
        <w:t>For Sub-PRB allocation in connected mode,</w:t>
      </w:r>
    </w:p>
    <w:p w14:paraId="25BBD3AF" w14:textId="77777777" w:rsidR="00B62CF0" w:rsidRPr="002B0F3E" w:rsidRDefault="00B62CF0" w:rsidP="007832A8">
      <w:pPr>
        <w:numPr>
          <w:ilvl w:val="1"/>
          <w:numId w:val="13"/>
        </w:numPr>
        <w:tabs>
          <w:tab w:val="left" w:pos="720"/>
        </w:tabs>
        <w:autoSpaceDE/>
        <w:autoSpaceDN/>
        <w:adjustRightInd/>
        <w:snapToGrid/>
        <w:spacing w:after="0"/>
        <w:jc w:val="left"/>
        <w:rPr>
          <w:i/>
        </w:rPr>
      </w:pPr>
      <w:r w:rsidRPr="002B0F3E">
        <w:rPr>
          <w:i/>
        </w:rPr>
        <w:t>The Sub-PRB feature is configured/enabled by RRC signaling</w:t>
      </w:r>
    </w:p>
    <w:p w14:paraId="31B4B2FF" w14:textId="77777777" w:rsidR="00B62CF0" w:rsidRPr="002B0F3E" w:rsidRDefault="00B62CF0" w:rsidP="007832A8">
      <w:pPr>
        <w:numPr>
          <w:ilvl w:val="1"/>
          <w:numId w:val="13"/>
        </w:numPr>
        <w:tabs>
          <w:tab w:val="left" w:pos="720"/>
        </w:tabs>
        <w:autoSpaceDE/>
        <w:autoSpaceDN/>
        <w:adjustRightInd/>
        <w:snapToGrid/>
        <w:spacing w:after="0"/>
        <w:jc w:val="left"/>
        <w:rPr>
          <w:i/>
        </w:rPr>
      </w:pPr>
      <w:r w:rsidRPr="002B0F3E">
        <w:rPr>
          <w:i/>
        </w:rPr>
        <w:t>The Sub-PRB resource allocation shall be signaled by DCI</w:t>
      </w:r>
    </w:p>
    <w:p w14:paraId="7C43B2FB" w14:textId="77777777" w:rsidR="00B62CF0" w:rsidRPr="002B0F3E" w:rsidRDefault="00B62CF0" w:rsidP="007832A8">
      <w:pPr>
        <w:numPr>
          <w:ilvl w:val="0"/>
          <w:numId w:val="13"/>
        </w:numPr>
        <w:tabs>
          <w:tab w:val="left" w:pos="720"/>
        </w:tabs>
        <w:autoSpaceDE/>
        <w:autoSpaceDN/>
        <w:adjustRightInd/>
        <w:snapToGrid/>
        <w:spacing w:after="0"/>
        <w:jc w:val="left"/>
        <w:rPr>
          <w:i/>
        </w:rPr>
      </w:pPr>
      <w:r w:rsidRPr="002B0F3E">
        <w:rPr>
          <w:i/>
        </w:rPr>
        <w:t>FFS: Support of Sub-PRB allocation in Msg3</w:t>
      </w:r>
    </w:p>
    <w:p w14:paraId="159F552F" w14:textId="0CE3DF5C" w:rsidR="00B62CF0" w:rsidRPr="002B0F3E" w:rsidRDefault="00B62CF0" w:rsidP="00B62CF0">
      <w:pPr>
        <w:rPr>
          <w:i/>
        </w:rPr>
      </w:pPr>
      <w:r w:rsidRPr="002B0F3E">
        <w:rPr>
          <w:i/>
          <w:highlight w:val="green"/>
        </w:rPr>
        <w:t>Agreement</w:t>
      </w:r>
      <w:r w:rsidR="00047CBA" w:rsidRPr="002B0F3E">
        <w:rPr>
          <w:i/>
          <w:highlight w:val="green"/>
        </w:rPr>
        <w:t xml:space="preserve"> in RAN1#90Bis</w:t>
      </w:r>
      <w:r w:rsidRPr="002B0F3E">
        <w:rPr>
          <w:i/>
          <w:highlight w:val="green"/>
        </w:rPr>
        <w:t>:</w:t>
      </w:r>
    </w:p>
    <w:p w14:paraId="1C93ADB7" w14:textId="77777777" w:rsidR="00B62CF0" w:rsidRPr="002B0F3E" w:rsidRDefault="00B62CF0" w:rsidP="007832A8">
      <w:pPr>
        <w:numPr>
          <w:ilvl w:val="0"/>
          <w:numId w:val="14"/>
        </w:numPr>
        <w:autoSpaceDE/>
        <w:autoSpaceDN/>
        <w:adjustRightInd/>
        <w:snapToGrid/>
        <w:spacing w:after="0"/>
        <w:jc w:val="left"/>
        <w:rPr>
          <w:i/>
        </w:rPr>
      </w:pPr>
      <w:r w:rsidRPr="002B0F3E">
        <w:rPr>
          <w:i/>
        </w:rPr>
        <w:t>When the Sub-PRB feature is configured/enabled in connected mode in CE mode B,</w:t>
      </w:r>
    </w:p>
    <w:p w14:paraId="687BFD73" w14:textId="77777777" w:rsidR="00B62CF0" w:rsidRPr="002B0F3E" w:rsidRDefault="00B62CF0" w:rsidP="007832A8">
      <w:pPr>
        <w:numPr>
          <w:ilvl w:val="1"/>
          <w:numId w:val="14"/>
        </w:numPr>
        <w:autoSpaceDE/>
        <w:autoSpaceDN/>
        <w:adjustRightInd/>
        <w:snapToGrid/>
        <w:spacing w:after="0"/>
        <w:jc w:val="left"/>
        <w:rPr>
          <w:i/>
        </w:rPr>
      </w:pPr>
      <w:r w:rsidRPr="002B0F3E">
        <w:rPr>
          <w:i/>
        </w:rPr>
        <w:t>DCI format 6-0B shall support both sub-PRB allocation and allocation of at least 1 PRB.</w:t>
      </w:r>
    </w:p>
    <w:p w14:paraId="02EFCFB1" w14:textId="3AA89CCC" w:rsidR="00D15CB0" w:rsidRPr="002B0F3E" w:rsidRDefault="00B62CF0" w:rsidP="007832A8">
      <w:pPr>
        <w:numPr>
          <w:ilvl w:val="1"/>
          <w:numId w:val="14"/>
        </w:numPr>
        <w:autoSpaceDE/>
        <w:autoSpaceDN/>
        <w:adjustRightInd/>
        <w:snapToGrid/>
        <w:spacing w:after="0"/>
        <w:jc w:val="left"/>
        <w:rPr>
          <w:i/>
        </w:rPr>
      </w:pPr>
      <w:r w:rsidRPr="002B0F3E">
        <w:rPr>
          <w:i/>
        </w:rPr>
        <w:t>Sub-PRB allocation shall support a maximum TBS of at least [504] bits.</w:t>
      </w:r>
    </w:p>
    <w:p w14:paraId="5FE13CFF" w14:textId="138B204A" w:rsidR="00D15CB0" w:rsidRPr="002B0F3E" w:rsidRDefault="00D15CB0" w:rsidP="00D15CB0">
      <w:pPr>
        <w:rPr>
          <w:rFonts w:eastAsia="Yu Mincho"/>
          <w:i/>
          <w:szCs w:val="20"/>
          <w:highlight w:val="green"/>
          <w:lang w:eastAsia="ja-JP"/>
        </w:rPr>
      </w:pPr>
      <w:r w:rsidRPr="002B0F3E">
        <w:rPr>
          <w:rFonts w:eastAsia="Yu Mincho"/>
          <w:i/>
          <w:szCs w:val="20"/>
          <w:highlight w:val="green"/>
          <w:lang w:eastAsia="ja-JP"/>
        </w:rPr>
        <w:t>Agreement in</w:t>
      </w:r>
      <w:r w:rsidRPr="002B0F3E">
        <w:rPr>
          <w:i/>
          <w:highlight w:val="green"/>
        </w:rPr>
        <w:t xml:space="preserve"> RAN1</w:t>
      </w:r>
      <w:r w:rsidRPr="002B0F3E">
        <w:rPr>
          <w:rFonts w:eastAsia="Yu Mincho"/>
          <w:i/>
          <w:szCs w:val="20"/>
          <w:highlight w:val="green"/>
          <w:lang w:eastAsia="ja-JP"/>
        </w:rPr>
        <w:t>#91</w:t>
      </w:r>
    </w:p>
    <w:p w14:paraId="5EEDE338" w14:textId="77777777" w:rsidR="00D15CB0" w:rsidRPr="002B0F3E" w:rsidRDefault="00D15CB0" w:rsidP="00D15CB0">
      <w:pPr>
        <w:rPr>
          <w:i/>
          <w:szCs w:val="20"/>
        </w:rPr>
      </w:pPr>
      <w:r w:rsidRPr="002B0F3E">
        <w:rPr>
          <w:i/>
          <w:szCs w:val="20"/>
        </w:rPr>
        <w:t xml:space="preserve">Confirm the above WA and choose option 1 with the following changes: </w:t>
      </w:r>
    </w:p>
    <w:p w14:paraId="6732BA5A" w14:textId="77777777" w:rsidR="00D15CB0" w:rsidRPr="002B0F3E" w:rsidRDefault="00D15CB0" w:rsidP="007832A8">
      <w:pPr>
        <w:numPr>
          <w:ilvl w:val="0"/>
          <w:numId w:val="15"/>
        </w:numPr>
        <w:autoSpaceDE/>
        <w:autoSpaceDN/>
        <w:adjustRightInd/>
        <w:snapToGrid/>
        <w:spacing w:after="0"/>
        <w:jc w:val="left"/>
        <w:rPr>
          <w:i/>
          <w:szCs w:val="20"/>
        </w:rPr>
      </w:pPr>
      <w:r w:rsidRPr="002B0F3E">
        <w:rPr>
          <w:i/>
          <w:szCs w:val="20"/>
        </w:rPr>
        <w:t xml:space="preserve">For Sub-PRB allocation, only the following are supported: </w:t>
      </w:r>
    </w:p>
    <w:p w14:paraId="2023F4D3" w14:textId="77777777" w:rsidR="00D15CB0" w:rsidRPr="002B0F3E" w:rsidRDefault="00D15CB0" w:rsidP="007832A8">
      <w:pPr>
        <w:numPr>
          <w:ilvl w:val="1"/>
          <w:numId w:val="15"/>
        </w:numPr>
        <w:autoSpaceDE/>
        <w:autoSpaceDN/>
        <w:adjustRightInd/>
        <w:snapToGrid/>
        <w:spacing w:after="0"/>
        <w:jc w:val="left"/>
        <w:rPr>
          <w:i/>
          <w:szCs w:val="20"/>
        </w:rPr>
      </w:pPr>
      <w:r w:rsidRPr="002B0F3E">
        <w:rPr>
          <w:i/>
          <w:szCs w:val="20"/>
        </w:rPr>
        <w:t>6 subcarriers with SC-FDMA QPSK modulation, at least for CE Mode A</w:t>
      </w:r>
    </w:p>
    <w:p w14:paraId="1E740C3C" w14:textId="77777777" w:rsidR="00D15CB0" w:rsidRPr="002B0F3E" w:rsidRDefault="00D15CB0" w:rsidP="007832A8">
      <w:pPr>
        <w:numPr>
          <w:ilvl w:val="2"/>
          <w:numId w:val="15"/>
        </w:numPr>
        <w:autoSpaceDE/>
        <w:autoSpaceDN/>
        <w:adjustRightInd/>
        <w:snapToGrid/>
        <w:spacing w:after="0"/>
        <w:jc w:val="left"/>
        <w:rPr>
          <w:i/>
          <w:szCs w:val="20"/>
        </w:rPr>
      </w:pPr>
      <w:r w:rsidRPr="002B0F3E">
        <w:rPr>
          <w:i/>
          <w:szCs w:val="20"/>
        </w:rPr>
        <w:t>FFS: CE Mode B</w:t>
      </w:r>
    </w:p>
    <w:p w14:paraId="65061B82" w14:textId="77777777" w:rsidR="00D15CB0" w:rsidRPr="002B0F3E" w:rsidRDefault="00D15CB0" w:rsidP="007832A8">
      <w:pPr>
        <w:numPr>
          <w:ilvl w:val="1"/>
          <w:numId w:val="15"/>
        </w:numPr>
        <w:autoSpaceDE/>
        <w:autoSpaceDN/>
        <w:adjustRightInd/>
        <w:snapToGrid/>
        <w:spacing w:after="0"/>
        <w:jc w:val="left"/>
        <w:rPr>
          <w:i/>
          <w:szCs w:val="20"/>
        </w:rPr>
      </w:pPr>
      <w:r w:rsidRPr="002B0F3E">
        <w:rPr>
          <w:i/>
          <w:szCs w:val="20"/>
        </w:rPr>
        <w:t>3 subcarriers with SC-FDMA QPSK modulation</w:t>
      </w:r>
    </w:p>
    <w:p w14:paraId="365A2F88" w14:textId="77777777" w:rsidR="00D15CB0" w:rsidRPr="002B0F3E" w:rsidRDefault="00D15CB0" w:rsidP="007832A8">
      <w:pPr>
        <w:numPr>
          <w:ilvl w:val="1"/>
          <w:numId w:val="15"/>
        </w:numPr>
        <w:autoSpaceDE/>
        <w:autoSpaceDN/>
        <w:adjustRightInd/>
        <w:snapToGrid/>
        <w:spacing w:after="0"/>
        <w:jc w:val="left"/>
        <w:rPr>
          <w:i/>
          <w:szCs w:val="20"/>
        </w:rPr>
      </w:pPr>
      <w:r w:rsidRPr="002B0F3E">
        <w:rPr>
          <w:i/>
          <w:szCs w:val="20"/>
        </w:rPr>
        <w:t xml:space="preserve">3 subcarriers with SC-FDMA Pi/2 BPSK modulation </w:t>
      </w:r>
    </w:p>
    <w:p w14:paraId="3CDE3E10" w14:textId="77777777" w:rsidR="00D15CB0" w:rsidRPr="002B0F3E" w:rsidRDefault="00D15CB0" w:rsidP="007832A8">
      <w:pPr>
        <w:numPr>
          <w:ilvl w:val="2"/>
          <w:numId w:val="15"/>
        </w:numPr>
        <w:autoSpaceDE/>
        <w:autoSpaceDN/>
        <w:adjustRightInd/>
        <w:snapToGrid/>
        <w:spacing w:after="0"/>
        <w:jc w:val="left"/>
        <w:rPr>
          <w:i/>
          <w:szCs w:val="20"/>
        </w:rPr>
      </w:pPr>
      <w:r w:rsidRPr="002B0F3E">
        <w:rPr>
          <w:i/>
          <w:szCs w:val="20"/>
        </w:rPr>
        <w:t>The Pi/2 rotation is performed across SC-FDMA symbols</w:t>
      </w:r>
    </w:p>
    <w:p w14:paraId="34FFB47E" w14:textId="77777777" w:rsidR="00D15CB0" w:rsidRPr="002B0F3E" w:rsidRDefault="00D15CB0" w:rsidP="007832A8">
      <w:pPr>
        <w:numPr>
          <w:ilvl w:val="2"/>
          <w:numId w:val="15"/>
        </w:numPr>
        <w:autoSpaceDE/>
        <w:autoSpaceDN/>
        <w:adjustRightInd/>
        <w:snapToGrid/>
        <w:spacing w:after="0"/>
        <w:jc w:val="left"/>
        <w:rPr>
          <w:i/>
          <w:szCs w:val="20"/>
        </w:rPr>
      </w:pPr>
      <w:r w:rsidRPr="002B0F3E">
        <w:rPr>
          <w:i/>
          <w:szCs w:val="20"/>
        </w:rPr>
        <w:t>Use only 2 adjacent subcarriers out of the 3 allocated subcarriers with DFT-spread of length 2</w:t>
      </w:r>
    </w:p>
    <w:p w14:paraId="50BC26F4" w14:textId="77777777" w:rsidR="00D15CB0" w:rsidRPr="002B0F3E" w:rsidRDefault="00D15CB0" w:rsidP="007832A8">
      <w:pPr>
        <w:numPr>
          <w:ilvl w:val="3"/>
          <w:numId w:val="15"/>
        </w:numPr>
        <w:autoSpaceDE/>
        <w:autoSpaceDN/>
        <w:adjustRightInd/>
        <w:snapToGrid/>
        <w:spacing w:after="0"/>
        <w:jc w:val="left"/>
        <w:rPr>
          <w:i/>
          <w:szCs w:val="20"/>
        </w:rPr>
      </w:pPr>
      <w:r w:rsidRPr="002B0F3E">
        <w:rPr>
          <w:i/>
          <w:szCs w:val="20"/>
        </w:rPr>
        <w:t>FFS: which 2 subcarriers out of the 3 allocated subcarriers are used</w:t>
      </w:r>
    </w:p>
    <w:p w14:paraId="5D2F4F08" w14:textId="77777777" w:rsidR="00D15CB0" w:rsidRPr="002B0F3E" w:rsidRDefault="00D15CB0" w:rsidP="007832A8">
      <w:pPr>
        <w:numPr>
          <w:ilvl w:val="3"/>
          <w:numId w:val="15"/>
        </w:numPr>
        <w:autoSpaceDE/>
        <w:autoSpaceDN/>
        <w:adjustRightInd/>
        <w:snapToGrid/>
        <w:spacing w:after="0"/>
        <w:jc w:val="left"/>
        <w:rPr>
          <w:i/>
          <w:szCs w:val="20"/>
        </w:rPr>
      </w:pPr>
      <w:r w:rsidRPr="002B0F3E">
        <w:rPr>
          <w:i/>
          <w:szCs w:val="20"/>
          <w:highlight w:val="darkYellow"/>
        </w:rPr>
        <w:t>Working assumption:</w:t>
      </w:r>
      <w:r w:rsidRPr="002B0F3E">
        <w:rPr>
          <w:i/>
          <w:szCs w:val="20"/>
        </w:rPr>
        <w:t xml:space="preserve"> The 2 used subcarriers shall be fixed per cell in specification</w:t>
      </w:r>
    </w:p>
    <w:p w14:paraId="7AF7D16D" w14:textId="77777777" w:rsidR="00D15CB0" w:rsidRPr="002B0F3E" w:rsidRDefault="00D15CB0" w:rsidP="007832A8">
      <w:pPr>
        <w:numPr>
          <w:ilvl w:val="4"/>
          <w:numId w:val="15"/>
        </w:numPr>
        <w:autoSpaceDE/>
        <w:autoSpaceDN/>
        <w:adjustRightInd/>
        <w:snapToGrid/>
        <w:spacing w:after="0"/>
        <w:jc w:val="left"/>
        <w:rPr>
          <w:i/>
          <w:szCs w:val="20"/>
        </w:rPr>
      </w:pPr>
      <w:r w:rsidRPr="002B0F3E">
        <w:rPr>
          <w:i/>
          <w:szCs w:val="20"/>
        </w:rPr>
        <w:t xml:space="preserve">FFS: semi-statically configured </w:t>
      </w:r>
    </w:p>
    <w:p w14:paraId="102A358A" w14:textId="77777777" w:rsidR="00D15CB0" w:rsidRPr="002B0F3E" w:rsidRDefault="00D15CB0" w:rsidP="007832A8">
      <w:pPr>
        <w:numPr>
          <w:ilvl w:val="3"/>
          <w:numId w:val="15"/>
        </w:numPr>
        <w:autoSpaceDE/>
        <w:autoSpaceDN/>
        <w:adjustRightInd/>
        <w:snapToGrid/>
        <w:spacing w:after="0"/>
        <w:jc w:val="left"/>
        <w:rPr>
          <w:i/>
          <w:szCs w:val="20"/>
        </w:rPr>
      </w:pPr>
      <w:r w:rsidRPr="002B0F3E">
        <w:rPr>
          <w:rFonts w:eastAsia="Yu Mincho" w:hint="eastAsia"/>
          <w:i/>
          <w:szCs w:val="20"/>
          <w:lang w:eastAsia="ja-JP"/>
        </w:rPr>
        <w:t>F</w:t>
      </w:r>
      <w:r w:rsidRPr="002B0F3E">
        <w:rPr>
          <w:rFonts w:eastAsia="Yu Mincho"/>
          <w:i/>
          <w:szCs w:val="20"/>
          <w:lang w:eastAsia="ja-JP"/>
        </w:rPr>
        <w:t>FS: Frequency hopping case</w:t>
      </w:r>
    </w:p>
    <w:p w14:paraId="292CC584" w14:textId="77777777" w:rsidR="000C4C0C" w:rsidRPr="002B0F3E" w:rsidRDefault="000C4C0C" w:rsidP="00851C34">
      <w:pPr>
        <w:rPr>
          <w:i/>
          <w:szCs w:val="20"/>
        </w:rPr>
      </w:pPr>
      <w:r w:rsidRPr="002B0F3E">
        <w:rPr>
          <w:i/>
          <w:szCs w:val="20"/>
        </w:rPr>
        <w:t>Confirm WA: Sub-PRB shall be supported in CE Mode A.</w:t>
      </w:r>
    </w:p>
    <w:p w14:paraId="4FE7B3C7" w14:textId="22E00D0A" w:rsidR="000C4C0C" w:rsidRPr="002B0F3E" w:rsidRDefault="000C4C0C" w:rsidP="00851C34">
      <w:pPr>
        <w:numPr>
          <w:ilvl w:val="1"/>
          <w:numId w:val="15"/>
        </w:numPr>
        <w:tabs>
          <w:tab w:val="left" w:pos="720"/>
        </w:tabs>
        <w:autoSpaceDE/>
        <w:autoSpaceDN/>
        <w:adjustRightInd/>
        <w:snapToGrid/>
        <w:spacing w:after="0"/>
        <w:jc w:val="left"/>
        <w:rPr>
          <w:i/>
          <w:szCs w:val="28"/>
        </w:rPr>
      </w:pPr>
      <w:r w:rsidRPr="002B0F3E">
        <w:rPr>
          <w:i/>
          <w:szCs w:val="28"/>
        </w:rPr>
        <w:lastRenderedPageBreak/>
        <w:t>RAN1</w:t>
      </w:r>
      <w:r w:rsidRPr="002B0F3E">
        <w:rPr>
          <w:i/>
        </w:rPr>
        <w:t xml:space="preserve"> will prioritize optimization of </w:t>
      </w:r>
      <w:r w:rsidRPr="002B0F3E">
        <w:rPr>
          <w:i/>
          <w:szCs w:val="28"/>
        </w:rPr>
        <w:t>Sub</w:t>
      </w:r>
      <w:r w:rsidRPr="002B0F3E">
        <w:rPr>
          <w:i/>
        </w:rPr>
        <w:t xml:space="preserve">-PRB for CE </w:t>
      </w:r>
      <w:r w:rsidRPr="002B0F3E">
        <w:rPr>
          <w:i/>
          <w:szCs w:val="28"/>
        </w:rPr>
        <w:t>Mode</w:t>
      </w:r>
      <w:r w:rsidRPr="002B0F3E">
        <w:rPr>
          <w:i/>
        </w:rPr>
        <w:t xml:space="preserve"> B over optimization of </w:t>
      </w:r>
      <w:r w:rsidRPr="002B0F3E">
        <w:rPr>
          <w:i/>
          <w:szCs w:val="28"/>
        </w:rPr>
        <w:t>Sub</w:t>
      </w:r>
      <w:r w:rsidRPr="002B0F3E">
        <w:rPr>
          <w:i/>
        </w:rPr>
        <w:t xml:space="preserve">-PRB for CE </w:t>
      </w:r>
      <w:r w:rsidRPr="002B0F3E">
        <w:rPr>
          <w:i/>
          <w:szCs w:val="28"/>
        </w:rPr>
        <w:t>Mode</w:t>
      </w:r>
      <w:r w:rsidRPr="002B0F3E">
        <w:rPr>
          <w:i/>
        </w:rPr>
        <w:t xml:space="preserve"> A</w:t>
      </w:r>
      <w:r w:rsidRPr="002B0F3E">
        <w:rPr>
          <w:i/>
          <w:szCs w:val="28"/>
        </w:rPr>
        <w:t>.</w:t>
      </w:r>
    </w:p>
    <w:p w14:paraId="5F27FB67" w14:textId="77777777" w:rsidR="000C4C0C" w:rsidRPr="002B0F3E" w:rsidRDefault="000C4C0C" w:rsidP="00851C34">
      <w:pPr>
        <w:rPr>
          <w:i/>
          <w:szCs w:val="20"/>
        </w:rPr>
      </w:pPr>
      <w:r w:rsidRPr="002B0F3E">
        <w:rPr>
          <w:i/>
          <w:szCs w:val="20"/>
        </w:rPr>
        <w:t>When the Sub-PRB feature is used,</w:t>
      </w:r>
    </w:p>
    <w:p w14:paraId="1BE48260" w14:textId="77777777" w:rsidR="000C4C0C" w:rsidRPr="002B0F3E" w:rsidRDefault="000C4C0C" w:rsidP="007832A8">
      <w:pPr>
        <w:numPr>
          <w:ilvl w:val="1"/>
          <w:numId w:val="16"/>
        </w:numPr>
        <w:autoSpaceDE/>
        <w:autoSpaceDN/>
        <w:adjustRightInd/>
        <w:snapToGrid/>
        <w:spacing w:after="0"/>
        <w:jc w:val="left"/>
        <w:rPr>
          <w:rFonts w:eastAsia="Yu Mincho"/>
          <w:i/>
          <w:szCs w:val="20"/>
          <w:lang w:eastAsia="ja-JP"/>
        </w:rPr>
      </w:pPr>
      <w:r w:rsidRPr="002B0F3E">
        <w:rPr>
          <w:rFonts w:eastAsia="Yu Mincho" w:hint="eastAsia"/>
          <w:i/>
          <w:szCs w:val="20"/>
          <w:lang w:eastAsia="ja-JP"/>
        </w:rPr>
        <w:t>M</w:t>
      </w:r>
      <w:r w:rsidRPr="002B0F3E">
        <w:rPr>
          <w:rFonts w:eastAsia="Yu Mincho"/>
          <w:i/>
          <w:szCs w:val="20"/>
          <w:lang w:eastAsia="ja-JP"/>
        </w:rPr>
        <w:t>apping one TB to 1 RU shall be supported at least for CE Mode A</w:t>
      </w:r>
    </w:p>
    <w:p w14:paraId="286A5C31" w14:textId="77777777" w:rsidR="000C4C0C" w:rsidRPr="002B0F3E" w:rsidRDefault="000C4C0C" w:rsidP="007832A8">
      <w:pPr>
        <w:numPr>
          <w:ilvl w:val="1"/>
          <w:numId w:val="16"/>
        </w:numPr>
        <w:autoSpaceDE/>
        <w:autoSpaceDN/>
        <w:adjustRightInd/>
        <w:snapToGrid/>
        <w:spacing w:after="0"/>
        <w:jc w:val="left"/>
        <w:rPr>
          <w:rFonts w:eastAsia="Yu Mincho"/>
          <w:i/>
          <w:szCs w:val="20"/>
          <w:lang w:eastAsia="ja-JP"/>
        </w:rPr>
      </w:pPr>
      <w:r w:rsidRPr="002B0F3E">
        <w:rPr>
          <w:rFonts w:eastAsia="Yu Mincho"/>
          <w:i/>
          <w:szCs w:val="20"/>
          <w:lang w:eastAsia="ja-JP"/>
        </w:rPr>
        <w:t>Mapping one TB to a maximum of [FFS:2 or 4] resource units (RUs) shall be supported</w:t>
      </w:r>
    </w:p>
    <w:p w14:paraId="135F89F0" w14:textId="77777777" w:rsidR="000C4C0C" w:rsidRPr="002B0F3E" w:rsidRDefault="000C4C0C" w:rsidP="007832A8">
      <w:pPr>
        <w:numPr>
          <w:ilvl w:val="1"/>
          <w:numId w:val="16"/>
        </w:numPr>
        <w:autoSpaceDE/>
        <w:autoSpaceDN/>
        <w:adjustRightInd/>
        <w:snapToGrid/>
        <w:spacing w:after="0"/>
        <w:jc w:val="left"/>
        <w:rPr>
          <w:rFonts w:eastAsia="Yu Mincho"/>
          <w:i/>
          <w:szCs w:val="20"/>
          <w:lang w:eastAsia="ja-JP"/>
        </w:rPr>
      </w:pPr>
      <w:r w:rsidRPr="002B0F3E">
        <w:rPr>
          <w:rFonts w:eastAsia="Yu Mincho"/>
          <w:i/>
          <w:szCs w:val="20"/>
          <w:lang w:eastAsia="ja-JP"/>
        </w:rPr>
        <w:t>Sub-PRB allocation shall support a maximum TBS of 1000 bits for CE Mode A and 936 bits for CE Mode B</w:t>
      </w:r>
    </w:p>
    <w:p w14:paraId="533B7043" w14:textId="77777777" w:rsidR="000C4C0C" w:rsidRPr="002B0F3E" w:rsidRDefault="000C4C0C" w:rsidP="007832A8">
      <w:pPr>
        <w:numPr>
          <w:ilvl w:val="2"/>
          <w:numId w:val="16"/>
        </w:numPr>
        <w:autoSpaceDE/>
        <w:autoSpaceDN/>
        <w:adjustRightInd/>
        <w:snapToGrid/>
        <w:spacing w:after="0"/>
        <w:jc w:val="left"/>
        <w:rPr>
          <w:rFonts w:eastAsia="Yu Mincho"/>
          <w:i/>
          <w:szCs w:val="20"/>
          <w:lang w:eastAsia="ja-JP"/>
        </w:rPr>
      </w:pPr>
      <w:r w:rsidRPr="002B0F3E">
        <w:rPr>
          <w:rFonts w:eastAsia="Yu Mincho"/>
          <w:i/>
          <w:szCs w:val="20"/>
          <w:lang w:eastAsia="ja-JP"/>
        </w:rPr>
        <w:t>Maximum TBS within a single RU is FFS</w:t>
      </w:r>
    </w:p>
    <w:p w14:paraId="642144A3" w14:textId="77777777" w:rsidR="000C4C0C" w:rsidRPr="002B0F3E" w:rsidRDefault="000C4C0C" w:rsidP="00851C34">
      <w:pPr>
        <w:rPr>
          <w:i/>
          <w:szCs w:val="20"/>
        </w:rPr>
      </w:pPr>
      <w:r w:rsidRPr="002B0F3E">
        <w:rPr>
          <w:i/>
          <w:szCs w:val="20"/>
        </w:rPr>
        <w:t>UCI Piggybacking on PUSCH with sub-PRB allocation is not supported.</w:t>
      </w:r>
    </w:p>
    <w:p w14:paraId="6B531C9F" w14:textId="77777777" w:rsidR="000C4C0C" w:rsidRPr="002B0F3E" w:rsidRDefault="000C4C0C" w:rsidP="007832A8">
      <w:pPr>
        <w:numPr>
          <w:ilvl w:val="1"/>
          <w:numId w:val="17"/>
        </w:numPr>
        <w:autoSpaceDE/>
        <w:autoSpaceDN/>
        <w:adjustRightInd/>
        <w:snapToGrid/>
        <w:spacing w:after="0"/>
        <w:jc w:val="left"/>
        <w:rPr>
          <w:rFonts w:eastAsia="Yu Mincho"/>
          <w:i/>
          <w:szCs w:val="20"/>
          <w:lang w:eastAsia="ja-JP"/>
        </w:rPr>
      </w:pPr>
      <w:r w:rsidRPr="002B0F3E">
        <w:rPr>
          <w:rFonts w:eastAsia="Yu Mincho" w:hint="eastAsia"/>
          <w:i/>
          <w:szCs w:val="20"/>
          <w:lang w:eastAsia="ja-JP"/>
        </w:rPr>
        <w:t>F</w:t>
      </w:r>
      <w:r w:rsidRPr="002B0F3E">
        <w:rPr>
          <w:rFonts w:eastAsia="Yu Mincho"/>
          <w:i/>
          <w:szCs w:val="20"/>
          <w:lang w:eastAsia="ja-JP"/>
        </w:rPr>
        <w:t>FS: which UL channel is dropped</w:t>
      </w:r>
    </w:p>
    <w:p w14:paraId="4EDBB614" w14:textId="77777777" w:rsidR="00851C34" w:rsidRPr="002B0F3E" w:rsidRDefault="00851C34" w:rsidP="00851C34">
      <w:pPr>
        <w:rPr>
          <w:rFonts w:eastAsia="Yu Mincho"/>
          <w:i/>
          <w:szCs w:val="20"/>
          <w:highlight w:val="green"/>
          <w:lang w:eastAsia="ja-JP"/>
        </w:rPr>
      </w:pPr>
    </w:p>
    <w:p w14:paraId="59EF5D50" w14:textId="371613E2" w:rsidR="00851C34" w:rsidRPr="002B0F3E" w:rsidRDefault="00851C34" w:rsidP="00851C34">
      <w:pPr>
        <w:rPr>
          <w:rFonts w:eastAsia="Yu Mincho"/>
          <w:i/>
          <w:szCs w:val="20"/>
          <w:highlight w:val="green"/>
          <w:lang w:eastAsia="ja-JP"/>
        </w:rPr>
      </w:pPr>
      <w:r w:rsidRPr="002B0F3E">
        <w:rPr>
          <w:rFonts w:eastAsia="Yu Mincho"/>
          <w:i/>
          <w:szCs w:val="20"/>
          <w:highlight w:val="green"/>
          <w:lang w:eastAsia="ja-JP"/>
        </w:rPr>
        <w:t>Agreement in</w:t>
      </w:r>
      <w:r w:rsidRPr="002B0F3E">
        <w:rPr>
          <w:i/>
          <w:highlight w:val="green"/>
        </w:rPr>
        <w:t xml:space="preserve"> RAN1</w:t>
      </w:r>
      <w:r w:rsidRPr="002B0F3E">
        <w:rPr>
          <w:rFonts w:eastAsia="Yu Mincho"/>
          <w:i/>
          <w:szCs w:val="20"/>
          <w:highlight w:val="green"/>
          <w:lang w:eastAsia="ja-JP"/>
        </w:rPr>
        <w:t>#92</w:t>
      </w:r>
    </w:p>
    <w:p w14:paraId="2F555919" w14:textId="77777777" w:rsidR="00C82EB6" w:rsidRPr="002B0F3E" w:rsidRDefault="00C82EB6" w:rsidP="002C6FAB">
      <w:pPr>
        <w:numPr>
          <w:ilvl w:val="0"/>
          <w:numId w:val="32"/>
        </w:numPr>
        <w:autoSpaceDE/>
        <w:autoSpaceDN/>
        <w:adjustRightInd/>
        <w:snapToGrid/>
        <w:spacing w:after="0"/>
        <w:jc w:val="left"/>
        <w:rPr>
          <w:i/>
        </w:rPr>
      </w:pPr>
      <w:r w:rsidRPr="002B0F3E">
        <w:rPr>
          <w:i/>
        </w:rPr>
        <w:t>For a 2 of 3 sub-carrier pi/2 BPSK transmission, the SC-FDMA symbols over which the DMRS is mapped shall provide a PAPR that is roughly the same as the PAPR of the SC-FDMA symbols not carrying DMRS.</w:t>
      </w:r>
    </w:p>
    <w:p w14:paraId="7847D15F" w14:textId="77777777" w:rsidR="00C82EB6" w:rsidRPr="002B0F3E" w:rsidRDefault="00C82EB6" w:rsidP="002C6FAB">
      <w:pPr>
        <w:numPr>
          <w:ilvl w:val="0"/>
          <w:numId w:val="32"/>
        </w:numPr>
        <w:autoSpaceDE/>
        <w:autoSpaceDN/>
        <w:adjustRightInd/>
        <w:snapToGrid/>
        <w:spacing w:after="0"/>
        <w:jc w:val="left"/>
        <w:rPr>
          <w:i/>
        </w:rPr>
      </w:pPr>
      <w:r w:rsidRPr="002B0F3E">
        <w:rPr>
          <w:i/>
        </w:rPr>
        <w:t>Cross-correlation properties for the DM-RS need to be considered.</w:t>
      </w:r>
    </w:p>
    <w:p w14:paraId="763819AD" w14:textId="77777777" w:rsidR="00C82EB6" w:rsidRPr="002B0F3E" w:rsidRDefault="00C82EB6" w:rsidP="002C6FAB">
      <w:pPr>
        <w:numPr>
          <w:ilvl w:val="0"/>
          <w:numId w:val="32"/>
        </w:numPr>
        <w:autoSpaceDE/>
        <w:autoSpaceDN/>
        <w:adjustRightInd/>
        <w:snapToGrid/>
        <w:spacing w:after="0"/>
        <w:jc w:val="left"/>
        <w:rPr>
          <w:i/>
        </w:rPr>
      </w:pPr>
      <w:r w:rsidRPr="002B0F3E">
        <w:rPr>
          <w:i/>
        </w:rPr>
        <w:t>Note that Alt. 1 and Alt. 2 may or may not meet the above requirement</w:t>
      </w:r>
    </w:p>
    <w:p w14:paraId="613DFEE7" w14:textId="77777777" w:rsidR="00C82EB6" w:rsidRPr="002B0F3E" w:rsidRDefault="00C82EB6" w:rsidP="002C6FAB">
      <w:pPr>
        <w:numPr>
          <w:ilvl w:val="1"/>
          <w:numId w:val="32"/>
        </w:numPr>
        <w:autoSpaceDE/>
        <w:autoSpaceDN/>
        <w:adjustRightInd/>
        <w:snapToGrid/>
        <w:spacing w:after="0"/>
        <w:jc w:val="left"/>
        <w:rPr>
          <w:i/>
        </w:rPr>
      </w:pPr>
      <w:r w:rsidRPr="002B0F3E">
        <w:rPr>
          <w:i/>
        </w:rPr>
        <w:t>Alt. 1: Each DMRS symbol is length-2 BPSK with DFT-S-OFDM</w:t>
      </w:r>
    </w:p>
    <w:p w14:paraId="2268C3E7" w14:textId="77777777" w:rsidR="00C82EB6" w:rsidRPr="002B0F3E" w:rsidRDefault="00C82EB6" w:rsidP="002C6FAB">
      <w:pPr>
        <w:numPr>
          <w:ilvl w:val="2"/>
          <w:numId w:val="32"/>
        </w:numPr>
        <w:autoSpaceDE/>
        <w:autoSpaceDN/>
        <w:adjustRightInd/>
        <w:snapToGrid/>
        <w:spacing w:after="0"/>
        <w:jc w:val="left"/>
        <w:rPr>
          <w:i/>
        </w:rPr>
      </w:pPr>
      <w:r w:rsidRPr="002B0F3E">
        <w:rPr>
          <w:i/>
        </w:rPr>
        <w:t xml:space="preserve">Alt. 1: is the same modulation as data </w:t>
      </w:r>
    </w:p>
    <w:p w14:paraId="2830428C" w14:textId="77777777" w:rsidR="00C82EB6" w:rsidRPr="002B0F3E" w:rsidRDefault="00C82EB6" w:rsidP="002C6FAB">
      <w:pPr>
        <w:numPr>
          <w:ilvl w:val="1"/>
          <w:numId w:val="32"/>
        </w:numPr>
        <w:autoSpaceDE/>
        <w:autoSpaceDN/>
        <w:adjustRightInd/>
        <w:snapToGrid/>
        <w:spacing w:after="0"/>
        <w:jc w:val="left"/>
        <w:rPr>
          <w:i/>
        </w:rPr>
      </w:pPr>
      <w:r w:rsidRPr="002B0F3E">
        <w:rPr>
          <w:i/>
        </w:rPr>
        <w:t>Alt. 2: Each DMRS symbol is mapped to three sub-carriers</w:t>
      </w:r>
    </w:p>
    <w:p w14:paraId="5E75AF3A" w14:textId="77777777" w:rsidR="00C82EB6" w:rsidRPr="002B0F3E" w:rsidRDefault="00C82EB6" w:rsidP="002C6FAB">
      <w:pPr>
        <w:numPr>
          <w:ilvl w:val="1"/>
          <w:numId w:val="32"/>
        </w:numPr>
        <w:autoSpaceDE/>
        <w:autoSpaceDN/>
        <w:adjustRightInd/>
        <w:snapToGrid/>
        <w:spacing w:after="0"/>
        <w:jc w:val="left"/>
        <w:rPr>
          <w:i/>
        </w:rPr>
      </w:pPr>
      <w:r w:rsidRPr="002B0F3E">
        <w:rPr>
          <w:i/>
        </w:rPr>
        <w:t>Other alternative(s) are not precluded</w:t>
      </w:r>
    </w:p>
    <w:p w14:paraId="63D03104" w14:textId="77777777" w:rsidR="00C82EB6" w:rsidRPr="002B0F3E" w:rsidRDefault="00C82EB6" w:rsidP="002C6FAB">
      <w:pPr>
        <w:numPr>
          <w:ilvl w:val="0"/>
          <w:numId w:val="32"/>
        </w:numPr>
        <w:autoSpaceDE/>
        <w:autoSpaceDN/>
        <w:adjustRightInd/>
        <w:snapToGrid/>
        <w:spacing w:after="0"/>
        <w:jc w:val="left"/>
        <w:rPr>
          <w:i/>
        </w:rPr>
      </w:pPr>
      <w:r w:rsidRPr="002B0F3E">
        <w:rPr>
          <w:i/>
        </w:rPr>
        <w:t>The DMRS sequence and DMRS RE mapping are the same as the NB-IOT DMRS design for 3 and 6 sub-carrier QPSK transmissions.</w:t>
      </w:r>
    </w:p>
    <w:p w14:paraId="44F54457" w14:textId="77777777" w:rsidR="00C82EB6" w:rsidRPr="002B0F3E" w:rsidRDefault="00C82EB6" w:rsidP="002C6FAB">
      <w:pPr>
        <w:numPr>
          <w:ilvl w:val="1"/>
          <w:numId w:val="32"/>
        </w:numPr>
        <w:autoSpaceDE/>
        <w:autoSpaceDN/>
        <w:adjustRightInd/>
        <w:snapToGrid/>
        <w:spacing w:after="0"/>
        <w:jc w:val="left"/>
        <w:rPr>
          <w:i/>
        </w:rPr>
      </w:pPr>
      <w:r w:rsidRPr="002B0F3E">
        <w:rPr>
          <w:i/>
        </w:rPr>
        <w:t>The above is not applied to DMRS for 2 of 3 sub-carrier pi/2 BPSK transmision</w:t>
      </w:r>
    </w:p>
    <w:p w14:paraId="104B87F0" w14:textId="77777777" w:rsidR="00C82EB6" w:rsidRPr="002B0F3E" w:rsidRDefault="00C82EB6" w:rsidP="002C6FAB">
      <w:pPr>
        <w:numPr>
          <w:ilvl w:val="0"/>
          <w:numId w:val="32"/>
        </w:numPr>
        <w:autoSpaceDE/>
        <w:autoSpaceDN/>
        <w:adjustRightInd/>
        <w:snapToGrid/>
        <w:spacing w:after="0"/>
        <w:jc w:val="left"/>
        <w:rPr>
          <w:i/>
        </w:rPr>
      </w:pPr>
      <w:r w:rsidRPr="002B0F3E">
        <w:rPr>
          <w:i/>
        </w:rPr>
        <w:t>For all sub-PRB transmissions, the DMRS is transmitted in the fourth SC-FDMA symbol of the slot</w:t>
      </w:r>
    </w:p>
    <w:p w14:paraId="3CAABCDB" w14:textId="77777777" w:rsidR="00C82EB6" w:rsidRPr="002B0F3E" w:rsidRDefault="00C82EB6" w:rsidP="002C6FAB">
      <w:pPr>
        <w:numPr>
          <w:ilvl w:val="0"/>
          <w:numId w:val="32"/>
        </w:numPr>
        <w:autoSpaceDE/>
        <w:autoSpaceDN/>
        <w:adjustRightInd/>
        <w:snapToGrid/>
        <w:spacing w:after="0"/>
        <w:jc w:val="left"/>
        <w:rPr>
          <w:i/>
        </w:rPr>
      </w:pPr>
      <w:r w:rsidRPr="002B0F3E">
        <w:rPr>
          <w:i/>
        </w:rPr>
        <w:t> For 2 of 3 subcarriers pi/2 BPSK option, average the phase advancement across the cyclic prefix between the two tones and use this averaged phase advancement for pi/2 phase rotation</w:t>
      </w:r>
    </w:p>
    <w:p w14:paraId="7D1C0003" w14:textId="77777777" w:rsidR="00C82EB6" w:rsidRPr="002B0F3E" w:rsidRDefault="00C82EB6" w:rsidP="002C6FAB">
      <w:pPr>
        <w:numPr>
          <w:ilvl w:val="1"/>
          <w:numId w:val="32"/>
        </w:numPr>
        <w:autoSpaceDE/>
        <w:autoSpaceDN/>
        <w:adjustRightInd/>
        <w:snapToGrid/>
        <w:spacing w:after="0"/>
        <w:jc w:val="left"/>
        <w:rPr>
          <w:i/>
        </w:rPr>
      </w:pPr>
      <w:r w:rsidRPr="002B0F3E">
        <w:rPr>
          <w:i/>
        </w:rPr>
        <w:t>This can be revisited if RAN4 identifies any issues</w:t>
      </w:r>
    </w:p>
    <w:p w14:paraId="363966DB" w14:textId="77777777" w:rsidR="00C82EB6" w:rsidRPr="002B0F3E" w:rsidRDefault="00C82EB6" w:rsidP="002C6FAB">
      <w:pPr>
        <w:numPr>
          <w:ilvl w:val="0"/>
          <w:numId w:val="32"/>
        </w:numPr>
        <w:autoSpaceDE/>
        <w:autoSpaceDN/>
        <w:adjustRightInd/>
        <w:snapToGrid/>
        <w:spacing w:after="0"/>
        <w:jc w:val="left"/>
        <w:rPr>
          <w:i/>
        </w:rPr>
      </w:pPr>
      <w:r w:rsidRPr="002B0F3E">
        <w:rPr>
          <w:i/>
        </w:rPr>
        <w:t>For the 2 Sub-Carrier Pi/2 BSPK modulation, the pi/2 rotation algorithm is the same as NB-IOT pi/2 BPSK where the pi/2 rotation is not a function of the sub-carrier index. </w:t>
      </w:r>
    </w:p>
    <w:p w14:paraId="532BAB76" w14:textId="77777777" w:rsidR="00C82EB6" w:rsidRPr="002B0F3E" w:rsidRDefault="00C82EB6" w:rsidP="002C6FAB">
      <w:pPr>
        <w:numPr>
          <w:ilvl w:val="0"/>
          <w:numId w:val="32"/>
        </w:numPr>
        <w:autoSpaceDE/>
        <w:autoSpaceDN/>
        <w:adjustRightInd/>
        <w:snapToGrid/>
        <w:spacing w:after="0"/>
        <w:jc w:val="left"/>
        <w:rPr>
          <w:i/>
        </w:rPr>
      </w:pPr>
      <w:r w:rsidRPr="002B0F3E">
        <w:rPr>
          <w:i/>
        </w:rPr>
        <w:t>For 6 sub-carriers QPSK allocations, 2 non-overlapping allocations per PRB, i.e., {0, 1, 2, 3, 4, 5} and {6, 7, 8, 9, 10, 11}, will be defined</w:t>
      </w:r>
    </w:p>
    <w:p w14:paraId="4D5DA7C8" w14:textId="77777777" w:rsidR="00C82EB6" w:rsidRPr="002B0F3E" w:rsidRDefault="00C82EB6" w:rsidP="002C6FAB">
      <w:pPr>
        <w:numPr>
          <w:ilvl w:val="0"/>
          <w:numId w:val="32"/>
        </w:numPr>
        <w:autoSpaceDE/>
        <w:autoSpaceDN/>
        <w:adjustRightInd/>
        <w:snapToGrid/>
        <w:spacing w:after="0"/>
        <w:jc w:val="left"/>
        <w:rPr>
          <w:i/>
        </w:rPr>
      </w:pPr>
      <w:r w:rsidRPr="002B0F3E">
        <w:rPr>
          <w:i/>
        </w:rPr>
        <w:t>For 3 sub-carrier QPSK allocations and 2 of 3 sub-carrier pi/2 BSPK allocations, 4 non-overlapping allocations per PRB, i.e., {0, 1, 2}, {3, 4, 5}, {6, 7, 8} and{9, 10, 11}, will be defined</w:t>
      </w:r>
    </w:p>
    <w:p w14:paraId="1CFA7C4D" w14:textId="77777777" w:rsidR="00C82EB6" w:rsidRPr="002B0F3E" w:rsidRDefault="00C82EB6" w:rsidP="002C6FAB">
      <w:pPr>
        <w:numPr>
          <w:ilvl w:val="0"/>
          <w:numId w:val="32"/>
        </w:numPr>
        <w:autoSpaceDE/>
        <w:autoSpaceDN/>
        <w:adjustRightInd/>
        <w:snapToGrid/>
        <w:spacing w:after="0"/>
        <w:jc w:val="left"/>
        <w:rPr>
          <w:i/>
        </w:rPr>
      </w:pPr>
      <w:r w:rsidRPr="002B0F3E">
        <w:rPr>
          <w:i/>
        </w:rPr>
        <w:t xml:space="preserve">FFS: Which of the above sub-PRB allocations are granted by DCI </w:t>
      </w:r>
    </w:p>
    <w:p w14:paraId="7E2A4D6D" w14:textId="77777777" w:rsidR="00C82EB6" w:rsidRPr="002B0F3E" w:rsidRDefault="00C82EB6" w:rsidP="002C6FAB">
      <w:pPr>
        <w:numPr>
          <w:ilvl w:val="0"/>
          <w:numId w:val="32"/>
        </w:numPr>
        <w:autoSpaceDE/>
        <w:autoSpaceDN/>
        <w:adjustRightInd/>
        <w:snapToGrid/>
        <w:spacing w:after="0"/>
        <w:jc w:val="left"/>
        <w:rPr>
          <w:i/>
        </w:rPr>
      </w:pPr>
      <w:r w:rsidRPr="002B0F3E">
        <w:rPr>
          <w:i/>
        </w:rPr>
        <w:t xml:space="preserve">The location of the 2-of-3 subcarriers within the 3 subcarrier allocation is cell-specific </w:t>
      </w:r>
    </w:p>
    <w:p w14:paraId="37E93853" w14:textId="77777777" w:rsidR="00C82EB6" w:rsidRPr="002B0F3E" w:rsidRDefault="00C82EB6" w:rsidP="002C6FAB">
      <w:pPr>
        <w:numPr>
          <w:ilvl w:val="0"/>
          <w:numId w:val="32"/>
        </w:numPr>
        <w:autoSpaceDE/>
        <w:autoSpaceDN/>
        <w:adjustRightInd/>
        <w:snapToGrid/>
        <w:spacing w:after="0"/>
        <w:jc w:val="left"/>
        <w:rPr>
          <w:i/>
        </w:rPr>
      </w:pPr>
      <w:r w:rsidRPr="002B0F3E">
        <w:rPr>
          <w:i/>
        </w:rPr>
        <w:t>Use the Physical Cell ID along with a Modulo 2 operation to determine which 2 of 3 subcarriers will be used</w:t>
      </w:r>
    </w:p>
    <w:p w14:paraId="09228705" w14:textId="77777777" w:rsidR="00C82EB6" w:rsidRPr="002B0F3E" w:rsidRDefault="00C82EB6" w:rsidP="002C6FAB">
      <w:pPr>
        <w:numPr>
          <w:ilvl w:val="1"/>
          <w:numId w:val="32"/>
        </w:numPr>
        <w:autoSpaceDE/>
        <w:autoSpaceDN/>
        <w:adjustRightInd/>
        <w:snapToGrid/>
        <w:spacing w:after="0"/>
        <w:jc w:val="left"/>
        <w:rPr>
          <w:i/>
        </w:rPr>
      </w:pPr>
      <w:r w:rsidRPr="002B0F3E">
        <w:rPr>
          <w:i/>
        </w:rPr>
        <w:t>This can be revisited if RAN4 identifies any issues</w:t>
      </w:r>
    </w:p>
    <w:p w14:paraId="0CA28D82" w14:textId="77777777" w:rsidR="00C82EB6" w:rsidRPr="002B0F3E" w:rsidRDefault="00C82EB6" w:rsidP="002C6FAB">
      <w:pPr>
        <w:numPr>
          <w:ilvl w:val="0"/>
          <w:numId w:val="32"/>
        </w:numPr>
        <w:autoSpaceDE/>
        <w:autoSpaceDN/>
        <w:adjustRightInd/>
        <w:snapToGrid/>
        <w:spacing w:after="0"/>
        <w:jc w:val="left"/>
        <w:rPr>
          <w:i/>
        </w:rPr>
      </w:pPr>
      <w:r w:rsidRPr="002B0F3E">
        <w:rPr>
          <w:i/>
        </w:rPr>
        <w:t>Confirm the WA below</w:t>
      </w:r>
    </w:p>
    <w:p w14:paraId="531B5AAA" w14:textId="0002D035" w:rsidR="00C82EB6" w:rsidRPr="002B0F3E" w:rsidRDefault="00C82EB6" w:rsidP="002C6FAB">
      <w:pPr>
        <w:numPr>
          <w:ilvl w:val="1"/>
          <w:numId w:val="32"/>
        </w:numPr>
        <w:autoSpaceDE/>
        <w:autoSpaceDN/>
        <w:adjustRightInd/>
        <w:snapToGrid/>
        <w:spacing w:after="0"/>
        <w:jc w:val="left"/>
        <w:rPr>
          <w:i/>
        </w:rPr>
      </w:pPr>
      <w:r w:rsidRPr="002B0F3E">
        <w:rPr>
          <w:i/>
        </w:rPr>
        <w:t>The 2 used subcarriers shall be fixed per cell in specification</w:t>
      </w:r>
    </w:p>
    <w:p w14:paraId="5B720C90" w14:textId="77777777" w:rsidR="00C82EB6" w:rsidRPr="002B0F3E" w:rsidRDefault="00C82EB6" w:rsidP="002C6FAB">
      <w:pPr>
        <w:numPr>
          <w:ilvl w:val="0"/>
          <w:numId w:val="32"/>
        </w:numPr>
        <w:autoSpaceDE/>
        <w:autoSpaceDN/>
        <w:adjustRightInd/>
        <w:snapToGrid/>
        <w:spacing w:after="0"/>
        <w:jc w:val="left"/>
        <w:rPr>
          <w:i/>
        </w:rPr>
      </w:pPr>
      <w:r w:rsidRPr="002B0F3E">
        <w:rPr>
          <w:i/>
        </w:rPr>
        <w:t>RU Size of 6 sub-carriers QPSK option = 2 ms</w:t>
      </w:r>
    </w:p>
    <w:p w14:paraId="4158E43A" w14:textId="77777777" w:rsidR="00C82EB6" w:rsidRPr="002B0F3E" w:rsidRDefault="00C82EB6" w:rsidP="002C6FAB">
      <w:pPr>
        <w:numPr>
          <w:ilvl w:val="0"/>
          <w:numId w:val="32"/>
        </w:numPr>
        <w:autoSpaceDE/>
        <w:autoSpaceDN/>
        <w:adjustRightInd/>
        <w:snapToGrid/>
        <w:spacing w:after="0"/>
        <w:jc w:val="left"/>
        <w:rPr>
          <w:i/>
        </w:rPr>
      </w:pPr>
      <w:r w:rsidRPr="002B0F3E">
        <w:rPr>
          <w:i/>
        </w:rPr>
        <w:t>RU Size of 3 sub-carriers QPSK option = 4 ms</w:t>
      </w:r>
    </w:p>
    <w:p w14:paraId="0A385ED7" w14:textId="77777777" w:rsidR="00C82EB6" w:rsidRPr="002B0F3E" w:rsidRDefault="00C82EB6" w:rsidP="002C6FAB">
      <w:pPr>
        <w:numPr>
          <w:ilvl w:val="0"/>
          <w:numId w:val="32"/>
        </w:numPr>
        <w:autoSpaceDE/>
        <w:autoSpaceDN/>
        <w:adjustRightInd/>
        <w:snapToGrid/>
        <w:spacing w:after="0"/>
        <w:jc w:val="left"/>
        <w:rPr>
          <w:i/>
        </w:rPr>
      </w:pPr>
      <w:r w:rsidRPr="002B0F3E">
        <w:rPr>
          <w:i/>
        </w:rPr>
        <w:t>4 RVs will be used for sub-PRB transmission</w:t>
      </w:r>
    </w:p>
    <w:p w14:paraId="2F9B0272" w14:textId="77777777" w:rsidR="00C82EB6" w:rsidRPr="002B0F3E" w:rsidRDefault="00C82EB6" w:rsidP="002C6FAB">
      <w:pPr>
        <w:numPr>
          <w:ilvl w:val="0"/>
          <w:numId w:val="32"/>
        </w:numPr>
        <w:autoSpaceDE/>
        <w:autoSpaceDN/>
        <w:adjustRightInd/>
        <w:snapToGrid/>
        <w:spacing w:after="0"/>
        <w:jc w:val="left"/>
        <w:rPr>
          <w:i/>
        </w:rPr>
      </w:pPr>
      <w:r w:rsidRPr="002B0F3E">
        <w:rPr>
          <w:i/>
        </w:rPr>
        <w:t>The RE mapping of sub-PRB within an RU over PUSCH is performed first within a sub-frame then across sub-frames</w:t>
      </w:r>
    </w:p>
    <w:p w14:paraId="68B9ACEC" w14:textId="77777777" w:rsidR="00C82EB6" w:rsidRPr="002B0F3E" w:rsidRDefault="00C82EB6" w:rsidP="002C6FAB">
      <w:pPr>
        <w:numPr>
          <w:ilvl w:val="1"/>
          <w:numId w:val="32"/>
        </w:numPr>
        <w:autoSpaceDE/>
        <w:autoSpaceDN/>
        <w:adjustRightInd/>
        <w:snapToGrid/>
        <w:spacing w:after="0"/>
        <w:jc w:val="left"/>
        <w:rPr>
          <w:i/>
        </w:rPr>
      </w:pPr>
      <w:r w:rsidRPr="002B0F3E">
        <w:rPr>
          <w:i/>
        </w:rPr>
        <w:t>Within a subframe, RE mapping is the same as legacy PUSCH.</w:t>
      </w:r>
    </w:p>
    <w:p w14:paraId="362BCDF3" w14:textId="77777777" w:rsidR="00C82EB6" w:rsidRPr="002B0F3E" w:rsidRDefault="00C82EB6" w:rsidP="002C6FAB">
      <w:pPr>
        <w:numPr>
          <w:ilvl w:val="0"/>
          <w:numId w:val="32"/>
        </w:numPr>
        <w:autoSpaceDE/>
        <w:autoSpaceDN/>
        <w:adjustRightInd/>
        <w:snapToGrid/>
        <w:spacing w:after="0"/>
        <w:jc w:val="left"/>
        <w:rPr>
          <w:i/>
        </w:rPr>
      </w:pPr>
      <w:r w:rsidRPr="002B0F3E">
        <w:rPr>
          <w:i/>
        </w:rPr>
        <w:t>Frequency hopping of PRB between 2 narrowbands for sub-PRB allocation is the same as legacy. Sub-carrier locations in the PRB are the same within both narrowbands</w:t>
      </w:r>
    </w:p>
    <w:p w14:paraId="4988B28D" w14:textId="77777777" w:rsidR="00C82EB6" w:rsidRPr="002B0F3E" w:rsidRDefault="00C82EB6" w:rsidP="002C6FAB">
      <w:pPr>
        <w:numPr>
          <w:ilvl w:val="0"/>
          <w:numId w:val="32"/>
        </w:numPr>
        <w:autoSpaceDE/>
        <w:autoSpaceDN/>
        <w:adjustRightInd/>
        <w:snapToGrid/>
        <w:spacing w:after="0"/>
        <w:jc w:val="left"/>
        <w:rPr>
          <w:i/>
        </w:rPr>
      </w:pPr>
      <w:r w:rsidRPr="002B0F3E">
        <w:rPr>
          <w:i/>
        </w:rPr>
        <w:t>6 subcarriers with SC-FDMA QPSK modulation is supported in CE mode B</w:t>
      </w:r>
    </w:p>
    <w:p w14:paraId="1C36ABCF" w14:textId="77777777" w:rsidR="00C82EB6" w:rsidRPr="002B0F3E" w:rsidRDefault="00C82EB6" w:rsidP="002C6FAB">
      <w:pPr>
        <w:numPr>
          <w:ilvl w:val="0"/>
          <w:numId w:val="32"/>
        </w:numPr>
        <w:autoSpaceDE/>
        <w:autoSpaceDN/>
        <w:adjustRightInd/>
        <w:snapToGrid/>
        <w:spacing w:after="0"/>
        <w:jc w:val="left"/>
        <w:rPr>
          <w:i/>
        </w:rPr>
      </w:pPr>
      <w:r w:rsidRPr="002B0F3E">
        <w:rPr>
          <w:i/>
        </w:rPr>
        <w:lastRenderedPageBreak/>
        <w:t>The candidates for FDD are Proposal #1, #2 and #4 for CE mode A and Proposal#1, #2, and #3 for CE mode B and down-select the candidates at RAN1#92bis</w:t>
      </w:r>
    </w:p>
    <w:p w14:paraId="7869DCD8" w14:textId="77777777" w:rsidR="00C82EB6" w:rsidRPr="002B0F3E" w:rsidRDefault="00C82EB6" w:rsidP="002C6FAB">
      <w:pPr>
        <w:numPr>
          <w:ilvl w:val="1"/>
          <w:numId w:val="32"/>
        </w:numPr>
        <w:autoSpaceDE/>
        <w:autoSpaceDN/>
        <w:adjustRightInd/>
        <w:snapToGrid/>
        <w:spacing w:after="0"/>
        <w:jc w:val="left"/>
        <w:rPr>
          <w:i/>
        </w:rPr>
      </w:pPr>
      <w:r w:rsidRPr="002B0F3E">
        <w:rPr>
          <w:i/>
        </w:rPr>
        <w:t>Proposal #1:RU Size of 2 of 3 sub-carriers pi/2 BPSK option = 8 ms</w:t>
      </w:r>
    </w:p>
    <w:p w14:paraId="104A3099" w14:textId="77777777" w:rsidR="00C82EB6" w:rsidRPr="002B0F3E" w:rsidRDefault="00C82EB6" w:rsidP="002C6FAB">
      <w:pPr>
        <w:numPr>
          <w:ilvl w:val="1"/>
          <w:numId w:val="32"/>
        </w:numPr>
        <w:autoSpaceDE/>
        <w:autoSpaceDN/>
        <w:adjustRightInd/>
        <w:snapToGrid/>
        <w:spacing w:after="0"/>
        <w:jc w:val="left"/>
        <w:rPr>
          <w:i/>
        </w:rPr>
      </w:pPr>
      <w:r w:rsidRPr="002B0F3E">
        <w:rPr>
          <w:i/>
        </w:rPr>
        <w:t>Proposal #2:RU Size of 2 of 3 sub-carriers pi/2 BPSK option = 6 ms</w:t>
      </w:r>
    </w:p>
    <w:p w14:paraId="0937273D" w14:textId="77777777" w:rsidR="00C82EB6" w:rsidRPr="002B0F3E" w:rsidRDefault="00C82EB6" w:rsidP="002C6FAB">
      <w:pPr>
        <w:numPr>
          <w:ilvl w:val="1"/>
          <w:numId w:val="32"/>
        </w:numPr>
        <w:autoSpaceDE/>
        <w:autoSpaceDN/>
        <w:adjustRightInd/>
        <w:snapToGrid/>
        <w:spacing w:after="0"/>
        <w:jc w:val="left"/>
        <w:rPr>
          <w:i/>
        </w:rPr>
      </w:pPr>
      <w:r w:rsidRPr="002B0F3E">
        <w:rPr>
          <w:i/>
        </w:rPr>
        <w:t xml:space="preserve">Proposal #3:RU Size of 2 of 3 sub-carriers pi/2 BPSK option = 16 ms. </w:t>
      </w:r>
    </w:p>
    <w:p w14:paraId="23E917D8" w14:textId="77777777" w:rsidR="00C82EB6" w:rsidRPr="002B0F3E" w:rsidRDefault="00C82EB6" w:rsidP="002C6FAB">
      <w:pPr>
        <w:numPr>
          <w:ilvl w:val="1"/>
          <w:numId w:val="32"/>
        </w:numPr>
        <w:autoSpaceDE/>
        <w:autoSpaceDN/>
        <w:adjustRightInd/>
        <w:snapToGrid/>
        <w:spacing w:after="0"/>
        <w:jc w:val="left"/>
        <w:rPr>
          <w:i/>
        </w:rPr>
      </w:pPr>
      <w:r w:rsidRPr="002B0F3E">
        <w:rPr>
          <w:i/>
        </w:rPr>
        <w:t>Proposal #4:RU Size of 2 of 3 sub-carriers pi/2 BPSK option = 4 ms</w:t>
      </w:r>
    </w:p>
    <w:p w14:paraId="4044744A" w14:textId="77777777" w:rsidR="00C82EB6" w:rsidRPr="002B0F3E" w:rsidRDefault="00C82EB6" w:rsidP="002C6FAB">
      <w:pPr>
        <w:numPr>
          <w:ilvl w:val="0"/>
          <w:numId w:val="32"/>
        </w:numPr>
        <w:autoSpaceDE/>
        <w:autoSpaceDN/>
        <w:adjustRightInd/>
        <w:snapToGrid/>
        <w:spacing w:after="0"/>
        <w:jc w:val="left"/>
        <w:rPr>
          <w:i/>
        </w:rPr>
      </w:pPr>
      <w:r w:rsidRPr="002B0F3E">
        <w:rPr>
          <w:i/>
        </w:rPr>
        <w:t xml:space="preserve">FFS whether the above can be reused for TDD or not </w:t>
      </w:r>
    </w:p>
    <w:p w14:paraId="1D2E04EA" w14:textId="77777777" w:rsidR="00C82EB6" w:rsidRPr="002B0F3E" w:rsidRDefault="00C82EB6" w:rsidP="002C6FAB">
      <w:pPr>
        <w:numPr>
          <w:ilvl w:val="0"/>
          <w:numId w:val="32"/>
        </w:numPr>
        <w:autoSpaceDE/>
        <w:autoSpaceDN/>
        <w:adjustRightInd/>
        <w:snapToGrid/>
        <w:spacing w:after="0"/>
        <w:jc w:val="left"/>
        <w:rPr>
          <w:i/>
        </w:rPr>
      </w:pPr>
      <w:r w:rsidRPr="002B0F3E">
        <w:rPr>
          <w:i/>
        </w:rPr>
        <w:t>A maximum of 4 resource units (RUs) is supported in CE Mode A</w:t>
      </w:r>
    </w:p>
    <w:p w14:paraId="6E7DDFD1" w14:textId="77777777" w:rsidR="000C4C0C" w:rsidRPr="002B0F3E" w:rsidRDefault="000C4C0C" w:rsidP="007030C8">
      <w:pPr>
        <w:autoSpaceDE/>
        <w:autoSpaceDN/>
        <w:adjustRightInd/>
        <w:snapToGrid/>
        <w:spacing w:after="0"/>
        <w:jc w:val="left"/>
        <w:rPr>
          <w:i/>
        </w:rPr>
      </w:pPr>
    </w:p>
    <w:p w14:paraId="3114EECB" w14:textId="71E2538B" w:rsidR="001F63A7" w:rsidRPr="002B0F3E" w:rsidRDefault="00C87D79" w:rsidP="001C2CAD">
      <w:pPr>
        <w:spacing w:before="120"/>
        <w:rPr>
          <w:kern w:val="2"/>
        </w:rPr>
      </w:pPr>
      <w:r w:rsidRPr="002B0F3E">
        <w:rPr>
          <w:kern w:val="2"/>
          <w:lang w:eastAsia="zh-CN"/>
        </w:rPr>
        <w:t xml:space="preserve">In this paper, </w:t>
      </w:r>
      <w:r w:rsidR="00497B6B" w:rsidRPr="002B0F3E">
        <w:rPr>
          <w:rFonts w:hint="eastAsia"/>
          <w:kern w:val="2"/>
          <w:lang w:eastAsia="zh-CN"/>
        </w:rPr>
        <w:t xml:space="preserve">we will </w:t>
      </w:r>
      <w:r w:rsidR="00497B6B" w:rsidRPr="002B0F3E">
        <w:rPr>
          <w:kern w:val="2"/>
          <w:lang w:eastAsia="zh-CN"/>
        </w:rPr>
        <w:t>further discuss the sub-PRB resource allocation</w:t>
      </w:r>
      <w:r w:rsidR="00B62CF0" w:rsidRPr="002B0F3E">
        <w:rPr>
          <w:rFonts w:hint="eastAsia"/>
          <w:kern w:val="2"/>
          <w:lang w:eastAsia="zh-CN"/>
        </w:rPr>
        <w:t xml:space="preserve"> </w:t>
      </w:r>
      <w:r w:rsidR="00497B6B" w:rsidRPr="002B0F3E">
        <w:rPr>
          <w:kern w:val="2"/>
          <w:lang w:eastAsia="zh-CN"/>
        </w:rPr>
        <w:t>i</w:t>
      </w:r>
      <w:r w:rsidR="00EC7F75" w:rsidRPr="002B0F3E">
        <w:rPr>
          <w:rFonts w:hint="eastAsia"/>
          <w:kern w:val="2"/>
          <w:lang w:eastAsia="zh-CN"/>
        </w:rPr>
        <w:t xml:space="preserve">n this contribution, </w:t>
      </w:r>
      <w:r w:rsidR="00497B6B" w:rsidRPr="002B0F3E">
        <w:rPr>
          <w:kern w:val="2"/>
          <w:lang w:eastAsia="zh-CN"/>
        </w:rPr>
        <w:t>as well as the support of sub-PRB allocation in Msg3</w:t>
      </w:r>
      <w:r w:rsidR="00543583" w:rsidRPr="002B0F3E">
        <w:rPr>
          <w:kern w:val="2"/>
          <w:lang w:eastAsia="zh-CN"/>
        </w:rPr>
        <w:t>.</w:t>
      </w:r>
      <w:r w:rsidR="001F63A7" w:rsidRPr="002B0F3E">
        <w:rPr>
          <w:kern w:val="2"/>
          <w:lang w:eastAsia="zh-CN"/>
        </w:rPr>
        <w:t xml:space="preserve"> </w:t>
      </w:r>
    </w:p>
    <w:p w14:paraId="0B199E84" w14:textId="05A13B5E" w:rsidR="0026481F" w:rsidRPr="002B0F3E" w:rsidRDefault="00B45978" w:rsidP="00440659">
      <w:pPr>
        <w:pStyle w:val="1"/>
        <w:rPr>
          <w:lang w:eastAsia="zh-CN"/>
        </w:rPr>
      </w:pPr>
      <w:r w:rsidRPr="002B0F3E">
        <w:rPr>
          <w:rFonts w:hint="eastAsia"/>
          <w:lang w:eastAsia="zh-CN"/>
        </w:rPr>
        <w:t>Sub-PRB allocation</w:t>
      </w:r>
    </w:p>
    <w:p w14:paraId="0FAE237D" w14:textId="5DA19E4E" w:rsidR="00C621C9" w:rsidRPr="002B0F3E" w:rsidRDefault="00C621C9" w:rsidP="00C621C9">
      <w:pPr>
        <w:pStyle w:val="2"/>
        <w:rPr>
          <w:lang w:eastAsia="zh-CN"/>
        </w:rPr>
      </w:pPr>
      <w:r w:rsidRPr="002B0F3E">
        <w:rPr>
          <w:lang w:eastAsia="zh-CN"/>
        </w:rPr>
        <w:t>DMRS design for 2 of 3 sub-carrier</w:t>
      </w:r>
      <w:r w:rsidR="005D6104" w:rsidRPr="002B0F3E">
        <w:rPr>
          <w:lang w:eastAsia="zh-CN"/>
        </w:rPr>
        <w:t>s</w:t>
      </w:r>
    </w:p>
    <w:p w14:paraId="480C5700" w14:textId="35D6AF83" w:rsidR="00C621C9" w:rsidRPr="002B0F3E" w:rsidRDefault="0015250B" w:rsidP="00C621C9">
      <w:pPr>
        <w:spacing w:before="120"/>
        <w:rPr>
          <w:kern w:val="2"/>
          <w:lang w:eastAsia="zh-CN"/>
        </w:rPr>
      </w:pPr>
      <w:r w:rsidRPr="002B0F3E">
        <w:rPr>
          <w:kern w:val="2"/>
          <w:lang w:eastAsia="zh-CN"/>
        </w:rPr>
        <w:t>C</w:t>
      </w:r>
      <w:r w:rsidRPr="002B0F3E">
        <w:rPr>
          <w:rFonts w:hint="eastAsia"/>
          <w:kern w:val="2"/>
          <w:lang w:eastAsia="zh-CN"/>
        </w:rPr>
        <w:t xml:space="preserve">onsidering </w:t>
      </w:r>
      <w:r w:rsidRPr="002B0F3E">
        <w:rPr>
          <w:kern w:val="2"/>
          <w:lang w:eastAsia="zh-CN"/>
        </w:rPr>
        <w:t>three subcarriers are</w:t>
      </w:r>
      <w:r w:rsidR="00696F16" w:rsidRPr="002B0F3E">
        <w:rPr>
          <w:kern w:val="2"/>
          <w:lang w:eastAsia="zh-CN"/>
        </w:rPr>
        <w:t xml:space="preserve"> </w:t>
      </w:r>
      <w:r w:rsidRPr="002B0F3E">
        <w:rPr>
          <w:kern w:val="2"/>
          <w:lang w:eastAsia="zh-CN"/>
        </w:rPr>
        <w:t xml:space="preserve">allocated to </w:t>
      </w:r>
      <w:r w:rsidR="00696F16" w:rsidRPr="002B0F3E">
        <w:rPr>
          <w:kern w:val="2"/>
          <w:lang w:eastAsia="zh-CN"/>
        </w:rPr>
        <w:t xml:space="preserve">the UE in total even though only two subcarriers are used to transmit PUSCH, the unused subcarrier can be utilized to improve channel estimation to improve decoding performance. The DMRS of length 3 </w:t>
      </w:r>
      <w:r w:rsidR="005D7953" w:rsidRPr="002B0F3E">
        <w:rPr>
          <w:kern w:val="2"/>
          <w:lang w:eastAsia="zh-CN"/>
        </w:rPr>
        <w:t>could</w:t>
      </w:r>
      <w:r w:rsidR="00696F16" w:rsidRPr="002B0F3E">
        <w:rPr>
          <w:kern w:val="2"/>
          <w:lang w:eastAsia="zh-CN"/>
        </w:rPr>
        <w:t xml:space="preserve"> have significant performance gain compared to DMRS of length 2 especially in scenario with </w:t>
      </w:r>
      <w:r w:rsidR="005D7953" w:rsidRPr="002B0F3E">
        <w:rPr>
          <w:kern w:val="2"/>
          <w:lang w:eastAsia="zh-CN"/>
        </w:rPr>
        <w:t>large</w:t>
      </w:r>
      <w:r w:rsidR="00696F16" w:rsidRPr="002B0F3E">
        <w:rPr>
          <w:kern w:val="2"/>
          <w:lang w:eastAsia="zh-CN"/>
        </w:rPr>
        <w:t xml:space="preserve"> delay spread. </w:t>
      </w:r>
      <w:r w:rsidR="005D7953" w:rsidRPr="002B0F3E">
        <w:rPr>
          <w:kern w:val="2"/>
          <w:lang w:eastAsia="zh-CN"/>
        </w:rPr>
        <w:t xml:space="preserve">The UE power consumption with improved demodulation performance will be reduced via decreasing the repetition number </w:t>
      </w:r>
      <w:r w:rsidR="005D6104" w:rsidRPr="002B0F3E">
        <w:rPr>
          <w:kern w:val="2"/>
          <w:lang w:eastAsia="zh-CN"/>
        </w:rPr>
        <w:t>required</w:t>
      </w:r>
      <w:r w:rsidR="005D7953" w:rsidRPr="002B0F3E">
        <w:rPr>
          <w:kern w:val="2"/>
          <w:lang w:eastAsia="zh-CN"/>
        </w:rPr>
        <w:t xml:space="preserve"> for </w:t>
      </w:r>
      <w:r w:rsidR="005D6104" w:rsidRPr="002B0F3E">
        <w:rPr>
          <w:kern w:val="2"/>
          <w:lang w:eastAsia="zh-CN"/>
        </w:rPr>
        <w:t>the</w:t>
      </w:r>
      <w:r w:rsidR="005D7953" w:rsidRPr="002B0F3E">
        <w:rPr>
          <w:kern w:val="2"/>
          <w:lang w:eastAsia="zh-CN"/>
        </w:rPr>
        <w:t xml:space="preserve"> UE. Therefore, DMRS symbol mapped three sub-carriers is proposed.</w:t>
      </w:r>
    </w:p>
    <w:p w14:paraId="150D2EBB" w14:textId="6CC38A11" w:rsidR="005D7953" w:rsidRPr="002B0F3E" w:rsidRDefault="005D7953" w:rsidP="00C621C9">
      <w:pPr>
        <w:spacing w:before="120"/>
        <w:rPr>
          <w:rFonts w:eastAsia="MS Mincho"/>
          <w:b/>
          <w:bCs/>
          <w:i/>
          <w:iCs/>
          <w:lang w:eastAsia="ja-JP"/>
        </w:rPr>
      </w:pPr>
      <w:r w:rsidRPr="002B0F3E">
        <w:rPr>
          <w:rFonts w:eastAsia="MS Mincho"/>
          <w:b/>
          <w:bCs/>
          <w:i/>
          <w:iCs/>
          <w:lang w:eastAsia="ja-JP"/>
        </w:rPr>
        <w:t>P</w:t>
      </w:r>
      <w:r w:rsidRPr="002B0F3E">
        <w:rPr>
          <w:rFonts w:eastAsia="MS Mincho" w:hint="eastAsia"/>
          <w:b/>
          <w:bCs/>
          <w:i/>
          <w:iCs/>
          <w:lang w:eastAsia="ja-JP"/>
        </w:rPr>
        <w:t>roposal</w:t>
      </w:r>
      <w:r w:rsidR="00325777" w:rsidRPr="002B0F3E">
        <w:rPr>
          <w:rFonts w:eastAsia="MS Mincho"/>
          <w:b/>
          <w:bCs/>
          <w:i/>
          <w:iCs/>
          <w:lang w:eastAsia="ja-JP"/>
        </w:rPr>
        <w:t xml:space="preserve"> 1</w:t>
      </w:r>
      <w:r w:rsidRPr="002B0F3E">
        <w:rPr>
          <w:rFonts w:eastAsia="MS Mincho" w:hint="eastAsia"/>
          <w:b/>
          <w:bCs/>
          <w:i/>
          <w:iCs/>
          <w:lang w:eastAsia="ja-JP"/>
        </w:rPr>
        <w:t xml:space="preserve">: </w:t>
      </w:r>
      <w:r w:rsidR="005D6104" w:rsidRPr="002B0F3E">
        <w:rPr>
          <w:rFonts w:eastAsia="MS Mincho"/>
          <w:b/>
          <w:bCs/>
          <w:i/>
          <w:iCs/>
          <w:lang w:eastAsia="ja-JP"/>
        </w:rPr>
        <w:t>Each DMRS symbol i</w:t>
      </w:r>
      <w:r w:rsidR="005C02AA" w:rsidRPr="002B0F3E">
        <w:rPr>
          <w:rFonts w:eastAsia="MS Mincho"/>
          <w:b/>
          <w:bCs/>
          <w:i/>
          <w:iCs/>
          <w:lang w:eastAsia="ja-JP"/>
        </w:rPr>
        <w:t xml:space="preserve">s mapped to three subcarriers </w:t>
      </w:r>
      <w:r w:rsidRPr="002B0F3E">
        <w:rPr>
          <w:rFonts w:eastAsia="MS Mincho"/>
          <w:b/>
          <w:bCs/>
          <w:i/>
          <w:iCs/>
          <w:lang w:eastAsia="ja-JP"/>
        </w:rPr>
        <w:t>for 2</w:t>
      </w:r>
      <w:r w:rsidR="007A488C" w:rsidRPr="002B0F3E">
        <w:rPr>
          <w:rFonts w:eastAsia="MS Mincho"/>
          <w:b/>
          <w:bCs/>
          <w:i/>
          <w:iCs/>
          <w:lang w:eastAsia="ja-JP"/>
        </w:rPr>
        <w:t>-</w:t>
      </w:r>
      <w:r w:rsidRPr="002B0F3E">
        <w:rPr>
          <w:rFonts w:eastAsia="MS Mincho"/>
          <w:b/>
          <w:bCs/>
          <w:i/>
          <w:iCs/>
          <w:lang w:eastAsia="ja-JP"/>
        </w:rPr>
        <w:t>of</w:t>
      </w:r>
      <w:r w:rsidR="007A488C" w:rsidRPr="002B0F3E">
        <w:rPr>
          <w:rFonts w:eastAsia="MS Mincho"/>
          <w:b/>
          <w:bCs/>
          <w:i/>
          <w:iCs/>
          <w:lang w:eastAsia="ja-JP"/>
        </w:rPr>
        <w:t>-</w:t>
      </w:r>
      <w:r w:rsidRPr="002B0F3E">
        <w:rPr>
          <w:rFonts w:eastAsia="MS Mincho"/>
          <w:b/>
          <w:bCs/>
          <w:i/>
          <w:iCs/>
          <w:lang w:eastAsia="ja-JP"/>
        </w:rPr>
        <w:t>3 sub-carrier</w:t>
      </w:r>
      <w:r w:rsidR="005C02AA" w:rsidRPr="002B0F3E">
        <w:rPr>
          <w:rFonts w:eastAsia="MS Mincho"/>
          <w:b/>
          <w:bCs/>
          <w:i/>
          <w:iCs/>
          <w:lang w:eastAsia="ja-JP"/>
        </w:rPr>
        <w:t>s</w:t>
      </w:r>
      <w:r w:rsidRPr="002B0F3E">
        <w:rPr>
          <w:rFonts w:eastAsia="MS Mincho"/>
          <w:b/>
          <w:bCs/>
          <w:i/>
          <w:iCs/>
          <w:lang w:eastAsia="ja-JP"/>
        </w:rPr>
        <w:t xml:space="preserve"> pi/2 BPSK transmission.</w:t>
      </w:r>
    </w:p>
    <w:p w14:paraId="1E874E2B" w14:textId="7A6233F6" w:rsidR="00F26036" w:rsidRPr="002B0F3E" w:rsidRDefault="00DD14F3" w:rsidP="00F26036">
      <w:pPr>
        <w:pStyle w:val="2"/>
        <w:rPr>
          <w:lang w:eastAsia="zh-CN"/>
        </w:rPr>
      </w:pPr>
      <w:r w:rsidRPr="002B0F3E">
        <w:rPr>
          <w:lang w:eastAsia="zh-CN"/>
        </w:rPr>
        <w:t>RU length</w:t>
      </w:r>
      <w:r w:rsidR="00045374" w:rsidRPr="002B0F3E">
        <w:rPr>
          <w:lang w:eastAsia="zh-CN"/>
        </w:rPr>
        <w:t xml:space="preserve"> </w:t>
      </w:r>
    </w:p>
    <w:p w14:paraId="3334D8CF" w14:textId="1F0595A3" w:rsidR="004E67D4" w:rsidRPr="002B0F3E" w:rsidRDefault="00C002E3" w:rsidP="009A49B6">
      <w:pPr>
        <w:rPr>
          <w:i/>
        </w:rPr>
      </w:pPr>
      <w:r w:rsidRPr="002B0F3E">
        <w:t xml:space="preserve">For </w:t>
      </w:r>
      <w:r w:rsidR="00B45978" w:rsidRPr="002B0F3E">
        <w:t>resource unit (</w:t>
      </w:r>
      <w:r w:rsidR="00A9535E" w:rsidRPr="002B0F3E">
        <w:t>RU</w:t>
      </w:r>
      <w:r w:rsidR="00B45978" w:rsidRPr="002B0F3E">
        <w:t>)</w:t>
      </w:r>
      <w:r w:rsidR="00A9535E" w:rsidRPr="002B0F3E">
        <w:t xml:space="preserve"> length</w:t>
      </w:r>
      <w:r w:rsidR="006F5D4F" w:rsidRPr="002B0F3E">
        <w:t>,</w:t>
      </w:r>
      <w:r w:rsidR="00A65B53" w:rsidRPr="002B0F3E">
        <w:t xml:space="preserve"> </w:t>
      </w:r>
      <w:r w:rsidR="006F5D4F" w:rsidRPr="002B0F3E">
        <w:t>4</w:t>
      </w:r>
      <w:r w:rsidR="00006EF5" w:rsidRPr="002B0F3E">
        <w:t xml:space="preserve"> </w:t>
      </w:r>
      <w:r w:rsidR="006F5D4F" w:rsidRPr="002B0F3E">
        <w:t>ms</w:t>
      </w:r>
      <w:r w:rsidR="00261B73" w:rsidRPr="002B0F3E">
        <w:t xml:space="preserve"> and </w:t>
      </w:r>
      <w:r w:rsidR="006F5D4F" w:rsidRPr="002B0F3E">
        <w:t>2</w:t>
      </w:r>
      <w:r w:rsidR="00006EF5" w:rsidRPr="002B0F3E">
        <w:t xml:space="preserve"> </w:t>
      </w:r>
      <w:r w:rsidR="006F5D4F" w:rsidRPr="002B0F3E">
        <w:t>ms</w:t>
      </w:r>
      <w:r w:rsidR="006F478E" w:rsidRPr="002B0F3E">
        <w:t xml:space="preserve"> were agreed</w:t>
      </w:r>
      <w:r w:rsidR="006F5D4F" w:rsidRPr="002B0F3E">
        <w:t xml:space="preserve"> for the RU</w:t>
      </w:r>
      <w:r w:rsidR="008A2951" w:rsidRPr="002B0F3E">
        <w:t xml:space="preserve"> type</w:t>
      </w:r>
      <w:r w:rsidR="006F5D4F" w:rsidRPr="002B0F3E">
        <w:t xml:space="preserve"> with </w:t>
      </w:r>
      <w:r w:rsidRPr="002B0F3E">
        <w:t>3</w:t>
      </w:r>
      <w:r w:rsidR="00261B73" w:rsidRPr="002B0F3E">
        <w:t xml:space="preserve"> and </w:t>
      </w:r>
      <w:r w:rsidR="006F5D4F" w:rsidRPr="002B0F3E">
        <w:t>6</w:t>
      </w:r>
      <w:r w:rsidR="00316C9C" w:rsidRPr="002B0F3E">
        <w:t xml:space="preserve"> </w:t>
      </w:r>
      <w:r w:rsidR="00A65B53" w:rsidRPr="002B0F3E">
        <w:t>subcarrier</w:t>
      </w:r>
      <w:r w:rsidR="00316C9C" w:rsidRPr="002B0F3E">
        <w:t>s</w:t>
      </w:r>
      <w:r w:rsidR="001916D8" w:rsidRPr="002B0F3E">
        <w:t xml:space="preserve"> allocation</w:t>
      </w:r>
      <w:r w:rsidR="00A65B53" w:rsidRPr="002B0F3E">
        <w:t xml:space="preserve"> </w:t>
      </w:r>
      <w:r w:rsidR="006F5D4F" w:rsidRPr="002B0F3E">
        <w:t>respectively.</w:t>
      </w:r>
    </w:p>
    <w:p w14:paraId="41A710E3" w14:textId="77777777" w:rsidR="004E67D4" w:rsidRPr="002B0F3E" w:rsidRDefault="004E67D4" w:rsidP="006F478E">
      <w:pPr>
        <w:rPr>
          <w:lang w:eastAsia="zh-CN"/>
        </w:rPr>
      </w:pPr>
    </w:p>
    <w:p w14:paraId="721F6961" w14:textId="68540B36" w:rsidR="00BA4858" w:rsidRPr="002B0F3E" w:rsidRDefault="004E67D4" w:rsidP="006F478E">
      <w:pPr>
        <w:rPr>
          <w:kern w:val="2"/>
          <w:lang w:eastAsia="zh-CN"/>
        </w:rPr>
      </w:pPr>
      <w:r w:rsidRPr="002B0F3E">
        <w:rPr>
          <w:lang w:eastAsia="zh-CN"/>
        </w:rPr>
        <w:t>T</w:t>
      </w:r>
      <w:r w:rsidR="00DD14F3" w:rsidRPr="002B0F3E">
        <w:rPr>
          <w:rFonts w:hint="eastAsia"/>
          <w:lang w:eastAsia="zh-CN"/>
        </w:rPr>
        <w:t xml:space="preserve">o </w:t>
      </w:r>
      <w:r w:rsidR="006F478E" w:rsidRPr="002B0F3E">
        <w:rPr>
          <w:lang w:eastAsia="zh-CN"/>
        </w:rPr>
        <w:t>keep</w:t>
      </w:r>
      <w:r w:rsidR="00261B73" w:rsidRPr="002B0F3E">
        <w:rPr>
          <w:lang w:eastAsia="zh-CN"/>
        </w:rPr>
        <w:t xml:space="preserve"> </w:t>
      </w:r>
      <w:r w:rsidR="00DD14F3" w:rsidRPr="002B0F3E">
        <w:rPr>
          <w:lang w:eastAsia="zh-CN"/>
        </w:rPr>
        <w:t xml:space="preserve">the </w:t>
      </w:r>
      <w:r w:rsidR="006F478E" w:rsidRPr="002B0F3E">
        <w:rPr>
          <w:lang w:eastAsia="zh-CN"/>
        </w:rPr>
        <w:t xml:space="preserve">same RE </w:t>
      </w:r>
      <w:r w:rsidR="00261B73" w:rsidRPr="002B0F3E">
        <w:rPr>
          <w:lang w:eastAsia="zh-CN"/>
        </w:rPr>
        <w:t>number</w:t>
      </w:r>
      <w:r w:rsidR="006F478E" w:rsidRPr="002B0F3E">
        <w:rPr>
          <w:lang w:eastAsia="zh-CN"/>
        </w:rPr>
        <w:t xml:space="preserve"> as </w:t>
      </w:r>
      <w:r w:rsidR="006F478E" w:rsidRPr="002B0F3E">
        <w:t>3 and 6 subcarriers</w:t>
      </w:r>
      <w:r w:rsidR="004329EA" w:rsidRPr="002B0F3E">
        <w:rPr>
          <w:lang w:eastAsia="zh-CN"/>
        </w:rPr>
        <w:t xml:space="preserve"> in one RU and </w:t>
      </w:r>
      <w:r w:rsidR="006103F4" w:rsidRPr="002B0F3E">
        <w:rPr>
          <w:lang w:eastAsia="zh-CN"/>
        </w:rPr>
        <w:t>benefit TBS design based on the existing TBS</w:t>
      </w:r>
      <w:r w:rsidR="00473305" w:rsidRPr="002B0F3E">
        <w:t>, 6</w:t>
      </w:r>
      <w:r w:rsidR="00DD14F3" w:rsidRPr="002B0F3E">
        <w:t xml:space="preserve">ms </w:t>
      </w:r>
      <w:r w:rsidR="00261B73" w:rsidRPr="002B0F3E">
        <w:t xml:space="preserve">duration </w:t>
      </w:r>
      <w:r w:rsidR="00BA4858" w:rsidRPr="002B0F3E">
        <w:t>can be considered</w:t>
      </w:r>
      <w:r w:rsidR="006103F4" w:rsidRPr="002B0F3E">
        <w:t xml:space="preserve"> for 2-of-3 subcarrier</w:t>
      </w:r>
      <w:r w:rsidR="00DD14F3" w:rsidRPr="002B0F3E">
        <w:t>.</w:t>
      </w:r>
      <w:r w:rsidR="00473305" w:rsidRPr="002B0F3E">
        <w:t xml:space="preserve"> </w:t>
      </w:r>
      <w:r w:rsidRPr="002B0F3E">
        <w:t xml:space="preserve">However, </w:t>
      </w:r>
      <w:r w:rsidR="00513CCC" w:rsidRPr="002B0F3E">
        <w:t>a</w:t>
      </w:r>
      <w:r w:rsidRPr="002B0F3E">
        <w:t xml:space="preserve"> 6ms duration</w:t>
      </w:r>
      <w:r w:rsidR="00BA4858" w:rsidRPr="002B0F3E">
        <w:t xml:space="preserve"> will lead </w:t>
      </w:r>
      <w:r w:rsidR="00513CCC" w:rsidRPr="002B0F3E">
        <w:t xml:space="preserve">to </w:t>
      </w:r>
      <w:r w:rsidR="00BA4858" w:rsidRPr="002B0F3E">
        <w:t xml:space="preserve">the repetition number of </w:t>
      </w:r>
      <w:r w:rsidR="00513CCC" w:rsidRPr="002B0F3E">
        <w:t xml:space="preserve">the </w:t>
      </w:r>
      <w:r w:rsidR="00BA4858" w:rsidRPr="002B0F3E">
        <w:t>transport block be</w:t>
      </w:r>
      <w:r w:rsidR="00513CCC" w:rsidRPr="002B0F3E">
        <w:t>ing</w:t>
      </w:r>
      <w:r w:rsidR="00BA4858" w:rsidRPr="002B0F3E">
        <w:t xml:space="preserve"> non-integer power of 2. As discussed in the section 2.1, the </w:t>
      </w:r>
      <w:r w:rsidR="00BA4858" w:rsidRPr="002B0F3E">
        <w:rPr>
          <w:kern w:val="2"/>
          <w:lang w:eastAsia="zh-CN"/>
        </w:rPr>
        <w:t>DMRS symbol mapped three sub-carriers will improve decoding performance via the channel estimation. The improved decoding performance can partially compensate the improved coding rate introduced by decreased subcarriers compared to 3 subcarriers</w:t>
      </w:r>
      <w:r w:rsidR="00CB2B36" w:rsidRPr="002B0F3E">
        <w:rPr>
          <w:kern w:val="2"/>
          <w:lang w:eastAsia="zh-CN"/>
        </w:rPr>
        <w:t>, and</w:t>
      </w:r>
      <w:r w:rsidR="00DF3E9E" w:rsidRPr="002B0F3E">
        <w:rPr>
          <w:kern w:val="2"/>
          <w:lang w:eastAsia="zh-CN"/>
        </w:rPr>
        <w:t xml:space="preserve"> the higher power on 2-of-3 subcarrier</w:t>
      </w:r>
      <w:r w:rsidR="00CB2B36" w:rsidRPr="002B0F3E">
        <w:rPr>
          <w:kern w:val="2"/>
          <w:lang w:eastAsia="zh-CN"/>
        </w:rPr>
        <w:t>s</w:t>
      </w:r>
      <w:r w:rsidR="00DF3E9E" w:rsidRPr="002B0F3E">
        <w:rPr>
          <w:kern w:val="2"/>
          <w:lang w:eastAsia="zh-CN"/>
        </w:rPr>
        <w:t xml:space="preserve"> compared to </w:t>
      </w:r>
      <w:r w:rsidR="00CB2B36" w:rsidRPr="002B0F3E">
        <w:rPr>
          <w:kern w:val="2"/>
          <w:lang w:eastAsia="zh-CN"/>
        </w:rPr>
        <w:t xml:space="preserve">all </w:t>
      </w:r>
      <w:r w:rsidR="00DF3E9E" w:rsidRPr="002B0F3E">
        <w:rPr>
          <w:kern w:val="2"/>
          <w:lang w:eastAsia="zh-CN"/>
        </w:rPr>
        <w:t>3 subcarriers will partially compensate degraded performance introduced by the improved coding rate.</w:t>
      </w:r>
      <w:r w:rsidR="00BA4858" w:rsidRPr="002B0F3E">
        <w:rPr>
          <w:kern w:val="2"/>
          <w:lang w:eastAsia="zh-CN"/>
        </w:rPr>
        <w:t xml:space="preserve"> Thus, the same RU duration for 2-of-3 subcarrier</w:t>
      </w:r>
      <w:r w:rsidR="00CB2B36" w:rsidRPr="002B0F3E">
        <w:rPr>
          <w:kern w:val="2"/>
          <w:lang w:eastAsia="zh-CN"/>
        </w:rPr>
        <w:t>s</w:t>
      </w:r>
      <w:r w:rsidR="00BA4858" w:rsidRPr="002B0F3E">
        <w:rPr>
          <w:kern w:val="2"/>
          <w:lang w:eastAsia="zh-CN"/>
        </w:rPr>
        <w:t xml:space="preserve"> as 3 subcarrier </w:t>
      </w:r>
      <w:r w:rsidR="007A4CCE" w:rsidRPr="002B0F3E">
        <w:rPr>
          <w:kern w:val="2"/>
          <w:lang w:eastAsia="zh-CN"/>
        </w:rPr>
        <w:t xml:space="preserve">is proposed, i.e. </w:t>
      </w:r>
      <w:r w:rsidR="0009491D" w:rsidRPr="002B0F3E">
        <w:rPr>
          <w:kern w:val="2"/>
          <w:lang w:eastAsia="zh-CN"/>
        </w:rPr>
        <w:t>4</w:t>
      </w:r>
      <w:r w:rsidR="00CB2B36" w:rsidRPr="002B0F3E">
        <w:rPr>
          <w:kern w:val="2"/>
          <w:lang w:eastAsia="zh-CN"/>
        </w:rPr>
        <w:t xml:space="preserve"> </w:t>
      </w:r>
      <w:r w:rsidR="0009491D" w:rsidRPr="002B0F3E">
        <w:rPr>
          <w:kern w:val="2"/>
          <w:lang w:eastAsia="zh-CN"/>
        </w:rPr>
        <w:t>ms for Mode A and Mode B.</w:t>
      </w:r>
    </w:p>
    <w:p w14:paraId="217838C0" w14:textId="3E5E27D5" w:rsidR="00D95E90" w:rsidRPr="002B0F3E" w:rsidRDefault="00D95E90" w:rsidP="00A65B53">
      <w:pPr>
        <w:rPr>
          <w:rFonts w:eastAsia="MS Mincho"/>
          <w:b/>
          <w:bCs/>
          <w:i/>
          <w:iCs/>
          <w:lang w:eastAsia="ja-JP"/>
        </w:rPr>
      </w:pPr>
      <w:r w:rsidRPr="0019388B">
        <w:rPr>
          <w:rFonts w:eastAsia="MS Mincho" w:hint="eastAsia"/>
          <w:b/>
          <w:bCs/>
          <w:i/>
          <w:iCs/>
          <w:lang w:eastAsia="ja-JP"/>
        </w:rPr>
        <w:t xml:space="preserve">Proposal </w:t>
      </w:r>
      <w:r w:rsidR="00CB2211" w:rsidRPr="0019388B">
        <w:rPr>
          <w:rFonts w:eastAsia="MS Mincho"/>
          <w:b/>
          <w:bCs/>
          <w:i/>
          <w:iCs/>
          <w:lang w:eastAsia="ja-JP"/>
        </w:rPr>
        <w:t>2</w:t>
      </w:r>
      <w:r w:rsidRPr="0019388B">
        <w:rPr>
          <w:rFonts w:eastAsia="MS Mincho" w:hint="eastAsia"/>
          <w:b/>
          <w:bCs/>
          <w:i/>
          <w:iCs/>
          <w:lang w:eastAsia="ja-JP"/>
        </w:rPr>
        <w:t>:</w:t>
      </w:r>
      <w:r w:rsidRPr="0019388B">
        <w:rPr>
          <w:rFonts w:eastAsia="MS Mincho"/>
          <w:b/>
          <w:bCs/>
          <w:i/>
          <w:iCs/>
          <w:lang w:eastAsia="ja-JP"/>
        </w:rPr>
        <w:t xml:space="preserve"> Support RU length</w:t>
      </w:r>
      <w:r w:rsidR="007B33E9" w:rsidRPr="0019388B">
        <w:rPr>
          <w:rFonts w:eastAsia="MS Mincho"/>
          <w:b/>
          <w:bCs/>
          <w:i/>
          <w:iCs/>
          <w:lang w:eastAsia="ja-JP"/>
        </w:rPr>
        <w:t xml:space="preserve"> </w:t>
      </w:r>
      <w:r w:rsidR="0009491D" w:rsidRPr="0019388B">
        <w:rPr>
          <w:rFonts w:eastAsia="MS Mincho"/>
          <w:b/>
          <w:bCs/>
          <w:i/>
          <w:iCs/>
          <w:lang w:eastAsia="ja-JP"/>
        </w:rPr>
        <w:t>4</w:t>
      </w:r>
      <w:r w:rsidRPr="0019388B">
        <w:rPr>
          <w:rFonts w:eastAsia="MS Mincho"/>
          <w:b/>
          <w:bCs/>
          <w:i/>
          <w:iCs/>
          <w:lang w:eastAsia="ja-JP"/>
        </w:rPr>
        <w:t>ms</w:t>
      </w:r>
      <w:r w:rsidR="002C6FAB" w:rsidRPr="0019388B">
        <w:rPr>
          <w:rFonts w:eastAsia="MS Mincho"/>
          <w:b/>
          <w:bCs/>
          <w:i/>
          <w:iCs/>
          <w:lang w:eastAsia="ja-JP"/>
        </w:rPr>
        <w:t xml:space="preserve"> for 2-of-3 subcarrier</w:t>
      </w:r>
      <w:r w:rsidRPr="0019388B">
        <w:rPr>
          <w:rFonts w:eastAsia="MS Mincho"/>
          <w:b/>
          <w:bCs/>
          <w:i/>
          <w:iCs/>
          <w:lang w:eastAsia="ja-JP"/>
        </w:rPr>
        <w:t xml:space="preserve"> </w:t>
      </w:r>
      <w:r w:rsidR="007B33E9" w:rsidRPr="0019388B">
        <w:rPr>
          <w:rFonts w:eastAsia="MS Mincho"/>
          <w:b/>
          <w:bCs/>
          <w:i/>
          <w:iCs/>
          <w:lang w:eastAsia="ja-JP"/>
        </w:rPr>
        <w:t xml:space="preserve">in </w:t>
      </w:r>
      <w:r w:rsidRPr="0019388B">
        <w:rPr>
          <w:rFonts w:eastAsia="MS Mincho"/>
          <w:b/>
          <w:bCs/>
          <w:i/>
          <w:iCs/>
          <w:lang w:eastAsia="ja-JP"/>
        </w:rPr>
        <w:t>sub-PRB allocation for eFeMTC</w:t>
      </w:r>
      <w:r w:rsidR="00045374" w:rsidRPr="0019388B">
        <w:rPr>
          <w:rFonts w:eastAsia="MS Mincho"/>
          <w:b/>
          <w:bCs/>
          <w:i/>
          <w:iCs/>
          <w:lang w:eastAsia="ja-JP"/>
        </w:rPr>
        <w:t xml:space="preserve"> in FDD</w:t>
      </w:r>
      <w:r w:rsidRPr="0019388B">
        <w:rPr>
          <w:rFonts w:eastAsia="MS Mincho"/>
          <w:b/>
          <w:bCs/>
          <w:i/>
          <w:iCs/>
          <w:lang w:eastAsia="ja-JP"/>
        </w:rPr>
        <w:t>.</w:t>
      </w:r>
    </w:p>
    <w:p w14:paraId="2813A5E1" w14:textId="3D2AEBB9" w:rsidR="00342B27" w:rsidRPr="002B0F3E" w:rsidRDefault="00342B27" w:rsidP="00A65B53">
      <w:pPr>
        <w:rPr>
          <w:kern w:val="2"/>
          <w:lang w:eastAsia="zh-CN"/>
        </w:rPr>
      </w:pPr>
      <w:r w:rsidRPr="002B0F3E">
        <w:rPr>
          <w:kern w:val="2"/>
          <w:lang w:eastAsia="zh-CN"/>
        </w:rPr>
        <w:t xml:space="preserve">With respect to the RU design in TDD, the consideration and proposal is </w:t>
      </w:r>
      <w:r w:rsidR="00BE010D" w:rsidRPr="002B0F3E">
        <w:rPr>
          <w:kern w:val="2"/>
          <w:lang w:eastAsia="zh-CN"/>
        </w:rPr>
        <w:t>in</w:t>
      </w:r>
      <w:r w:rsidRPr="002B0F3E">
        <w:rPr>
          <w:kern w:val="2"/>
          <w:lang w:eastAsia="zh-CN"/>
        </w:rPr>
        <w:t xml:space="preserve"> section 2.</w:t>
      </w:r>
      <w:r w:rsidR="00540D8E" w:rsidRPr="002B0F3E">
        <w:rPr>
          <w:kern w:val="2"/>
          <w:lang w:eastAsia="zh-CN"/>
        </w:rPr>
        <w:t>4</w:t>
      </w:r>
      <w:r w:rsidRPr="002B0F3E">
        <w:rPr>
          <w:kern w:val="2"/>
          <w:lang w:eastAsia="zh-CN"/>
        </w:rPr>
        <w:t xml:space="preserve">. </w:t>
      </w:r>
    </w:p>
    <w:p w14:paraId="3A0DA5F0" w14:textId="6CCBD8AC" w:rsidR="00045374" w:rsidRPr="002B0F3E" w:rsidRDefault="00045374" w:rsidP="00045374">
      <w:pPr>
        <w:pStyle w:val="2"/>
        <w:rPr>
          <w:lang w:eastAsia="zh-CN"/>
        </w:rPr>
      </w:pPr>
      <w:r w:rsidRPr="002B0F3E">
        <w:rPr>
          <w:lang w:eastAsia="zh-CN"/>
        </w:rPr>
        <w:t>RU number for one TB</w:t>
      </w:r>
      <w:r w:rsidR="00B1022F" w:rsidRPr="002B0F3E">
        <w:rPr>
          <w:lang w:eastAsia="zh-CN"/>
        </w:rPr>
        <w:t xml:space="preserve"> in FDD</w:t>
      </w:r>
    </w:p>
    <w:p w14:paraId="4D28D831" w14:textId="4DFFD925" w:rsidR="00463A68" w:rsidRPr="002B0F3E" w:rsidRDefault="00045374" w:rsidP="00045374">
      <w:r w:rsidRPr="002B0F3E">
        <w:t xml:space="preserve">From the existing agreement, </w:t>
      </w:r>
      <w:r w:rsidR="00B45978" w:rsidRPr="002B0F3E">
        <w:t>1 RU and 4 RUs</w:t>
      </w:r>
      <w:r w:rsidRPr="002B0F3E">
        <w:t xml:space="preserve"> are supported </w:t>
      </w:r>
      <w:r w:rsidR="00B45978" w:rsidRPr="002B0F3E">
        <w:t xml:space="preserve">for mapping one transport block </w:t>
      </w:r>
      <w:r w:rsidRPr="002B0F3E">
        <w:t>in CE Mode A</w:t>
      </w:r>
      <w:r w:rsidR="000314B3" w:rsidRPr="002B0F3E">
        <w:t>. Considering the maximum total number of (valid) subframes of transmission</w:t>
      </w:r>
      <w:r w:rsidR="00874A0A" w:rsidRPr="002B0F3E">
        <w:t xml:space="preserve"> are 32 and</w:t>
      </w:r>
      <w:r w:rsidR="000314B3" w:rsidRPr="002B0F3E">
        <w:t xml:space="preserve"> 2048</w:t>
      </w:r>
      <w:r w:rsidR="00874A0A" w:rsidRPr="002B0F3E">
        <w:t xml:space="preserve"> for CE Mode A and CE Mode B respectively</w:t>
      </w:r>
      <w:r w:rsidR="000314B3" w:rsidRPr="002B0F3E">
        <w:t xml:space="preserve">, i.e. integer power of 2. To ensure the repetition number is integer, RU number which is integer power of 2 is preferred. Therefore, RU number 2 is preferred for Mode A. </w:t>
      </w:r>
    </w:p>
    <w:p w14:paraId="5625406C" w14:textId="1C6FD452" w:rsidR="00463A68" w:rsidRPr="002B0F3E" w:rsidRDefault="00463A68" w:rsidP="00045374">
      <w:r w:rsidRPr="002B0F3E">
        <w:t>In current specification, only one or two PRBs are supported in CE Mode B with RB-level resource allocation</w:t>
      </w:r>
      <w:r w:rsidR="00A301A9" w:rsidRPr="002B0F3E">
        <w:t xml:space="preserve"> and QPSK</w:t>
      </w:r>
      <w:r w:rsidRPr="002B0F3E">
        <w:t xml:space="preserve"> for PUSCH. Assuming the number of REs in one RU is kept the same as in one PRB, considering the bits per symbol are halved with pi/2-BPSK compared to QPSK, </w:t>
      </w:r>
      <w:r w:rsidR="00A301A9" w:rsidRPr="002B0F3E">
        <w:t xml:space="preserve">2 RUs and </w:t>
      </w:r>
      <w:r w:rsidRPr="002B0F3E">
        <w:t xml:space="preserve"> 4 RUs are </w:t>
      </w:r>
      <w:r w:rsidRPr="002B0F3E">
        <w:lastRenderedPageBreak/>
        <w:t>needed to map one TB</w:t>
      </w:r>
      <w:r w:rsidR="00A301A9" w:rsidRPr="002B0F3E">
        <w:t xml:space="preserve"> with pi/2-BPSK</w:t>
      </w:r>
      <w:r w:rsidRPr="002B0F3E">
        <w:t>.</w:t>
      </w:r>
      <w:r w:rsidR="00B45978" w:rsidRPr="002B0F3E">
        <w:t xml:space="preserve"> </w:t>
      </w:r>
      <w:r w:rsidR="00BD4C11" w:rsidRPr="002B0F3E">
        <w:t>I</w:t>
      </w:r>
      <w:r w:rsidRPr="002B0F3E">
        <w:t>n CE mode B, we should minimize the bit increase in DCI needed to support sub-PRB allocation. So supporting 2 RUs and 4 RUs allocated for one TB is proposed, which needs only one additional bit to indicate the number of RUs.</w:t>
      </w:r>
    </w:p>
    <w:p w14:paraId="7DC24992" w14:textId="09310C82" w:rsidR="00A26242" w:rsidRPr="002B0F3E" w:rsidRDefault="00E80B8A" w:rsidP="00E80B8A">
      <w:pPr>
        <w:rPr>
          <w:rFonts w:eastAsia="MS Mincho"/>
          <w:b/>
          <w:bCs/>
          <w:i/>
          <w:iCs/>
          <w:lang w:eastAsia="ja-JP"/>
        </w:rPr>
      </w:pPr>
      <w:r w:rsidRPr="002B0F3E">
        <w:rPr>
          <w:rFonts w:eastAsia="MS Mincho" w:hint="eastAsia"/>
          <w:b/>
          <w:bCs/>
          <w:i/>
          <w:iCs/>
          <w:lang w:eastAsia="ja-JP"/>
        </w:rPr>
        <w:t xml:space="preserve">Proposal </w:t>
      </w:r>
      <w:r w:rsidR="00CB2211" w:rsidRPr="002B0F3E">
        <w:rPr>
          <w:rFonts w:eastAsia="MS Mincho"/>
          <w:b/>
          <w:bCs/>
          <w:i/>
          <w:iCs/>
          <w:lang w:eastAsia="ja-JP"/>
        </w:rPr>
        <w:t>3</w:t>
      </w:r>
      <w:r w:rsidRPr="002B0F3E">
        <w:rPr>
          <w:rFonts w:eastAsia="MS Mincho" w:hint="eastAsia"/>
          <w:b/>
          <w:bCs/>
          <w:i/>
          <w:iCs/>
          <w:lang w:eastAsia="ja-JP"/>
        </w:rPr>
        <w:t>:</w:t>
      </w:r>
      <w:r w:rsidRPr="002B0F3E">
        <w:rPr>
          <w:rFonts w:eastAsia="MS Mincho"/>
          <w:b/>
          <w:bCs/>
          <w:i/>
          <w:iCs/>
          <w:lang w:eastAsia="ja-JP"/>
        </w:rPr>
        <w:t xml:space="preserve"> </w:t>
      </w:r>
      <w:r w:rsidR="00A26242" w:rsidRPr="002B0F3E">
        <w:rPr>
          <w:rFonts w:eastAsia="MS Mincho"/>
          <w:b/>
          <w:bCs/>
          <w:i/>
          <w:iCs/>
          <w:lang w:eastAsia="ja-JP"/>
        </w:rPr>
        <w:t>For the RU number in FDD,</w:t>
      </w:r>
    </w:p>
    <w:p w14:paraId="02E8BB34" w14:textId="5A75CE22" w:rsidR="00E80B8A" w:rsidRPr="002B0F3E" w:rsidRDefault="00E80B8A" w:rsidP="00B45978">
      <w:pPr>
        <w:pStyle w:val="afa"/>
        <w:numPr>
          <w:ilvl w:val="0"/>
          <w:numId w:val="34"/>
        </w:numPr>
        <w:ind w:firstLineChars="0"/>
        <w:rPr>
          <w:rFonts w:eastAsia="MS Mincho"/>
          <w:b/>
          <w:bCs/>
          <w:i/>
          <w:iCs/>
          <w:lang w:val="en-US" w:eastAsia="ja-JP"/>
        </w:rPr>
      </w:pPr>
      <w:r w:rsidRPr="002B0F3E">
        <w:rPr>
          <w:rFonts w:eastAsia="MS Mincho"/>
          <w:b/>
          <w:bCs/>
          <w:i/>
          <w:iCs/>
          <w:lang w:val="en-US" w:eastAsia="ja-JP"/>
        </w:rPr>
        <w:t xml:space="preserve">Support </w:t>
      </w:r>
      <w:r w:rsidR="00077B43" w:rsidRPr="002B0F3E">
        <w:rPr>
          <w:rFonts w:eastAsia="MS Mincho"/>
          <w:b/>
          <w:bCs/>
          <w:i/>
          <w:iCs/>
          <w:lang w:val="en-US" w:eastAsia="ja-JP"/>
        </w:rPr>
        <w:t xml:space="preserve">1, </w:t>
      </w:r>
      <w:r w:rsidR="00A26242" w:rsidRPr="002B0F3E">
        <w:rPr>
          <w:rFonts w:eastAsia="MS Mincho"/>
          <w:b/>
          <w:bCs/>
          <w:i/>
          <w:iCs/>
          <w:lang w:val="en-US" w:eastAsia="ja-JP"/>
        </w:rPr>
        <w:t>2</w:t>
      </w:r>
      <w:r w:rsidR="00077B43" w:rsidRPr="002B0F3E">
        <w:rPr>
          <w:rFonts w:eastAsia="MS Mincho"/>
          <w:b/>
          <w:bCs/>
          <w:i/>
          <w:iCs/>
          <w:lang w:val="en-US" w:eastAsia="ja-JP"/>
        </w:rPr>
        <w:t>, and 4</w:t>
      </w:r>
      <w:r w:rsidR="00B45978" w:rsidRPr="002B0F3E">
        <w:rPr>
          <w:rFonts w:eastAsia="MS Mincho"/>
          <w:b/>
          <w:bCs/>
          <w:i/>
          <w:iCs/>
          <w:lang w:val="en-US" w:eastAsia="ja-JP"/>
        </w:rPr>
        <w:t xml:space="preserve"> RUs</w:t>
      </w:r>
      <w:r w:rsidR="00A26242" w:rsidRPr="002B0F3E">
        <w:rPr>
          <w:rFonts w:eastAsia="MS Mincho"/>
          <w:b/>
          <w:bCs/>
          <w:i/>
          <w:iCs/>
          <w:lang w:val="en-US" w:eastAsia="ja-JP"/>
        </w:rPr>
        <w:t xml:space="preserve"> for Mode A</w:t>
      </w:r>
      <w:r w:rsidRPr="002B0F3E">
        <w:rPr>
          <w:rFonts w:eastAsia="MS Mincho"/>
          <w:b/>
          <w:bCs/>
          <w:i/>
          <w:iCs/>
          <w:lang w:val="en-US" w:eastAsia="ja-JP"/>
        </w:rPr>
        <w:t>.</w:t>
      </w:r>
    </w:p>
    <w:p w14:paraId="5E38811E" w14:textId="2D39AAFF" w:rsidR="00A26242" w:rsidRPr="002B0F3E" w:rsidRDefault="00A26242" w:rsidP="00B45978">
      <w:pPr>
        <w:pStyle w:val="afa"/>
        <w:numPr>
          <w:ilvl w:val="0"/>
          <w:numId w:val="34"/>
        </w:numPr>
        <w:ind w:firstLineChars="0"/>
        <w:rPr>
          <w:rFonts w:eastAsia="MS Mincho"/>
          <w:b/>
          <w:bCs/>
          <w:i/>
          <w:iCs/>
          <w:lang w:val="en-US" w:eastAsia="ja-JP"/>
        </w:rPr>
      </w:pPr>
      <w:r w:rsidRPr="002B0F3E">
        <w:rPr>
          <w:rFonts w:eastAsia="MS Mincho"/>
          <w:b/>
          <w:bCs/>
          <w:i/>
          <w:iCs/>
          <w:lang w:val="en-US" w:eastAsia="ja-JP"/>
        </w:rPr>
        <w:t xml:space="preserve">Support 2 </w:t>
      </w:r>
      <w:r w:rsidR="00B45978" w:rsidRPr="002B0F3E">
        <w:rPr>
          <w:rFonts w:eastAsia="MS Mincho"/>
          <w:b/>
          <w:bCs/>
          <w:i/>
          <w:iCs/>
          <w:lang w:val="en-US" w:eastAsia="ja-JP"/>
        </w:rPr>
        <w:t xml:space="preserve">RUs </w:t>
      </w:r>
      <w:r w:rsidRPr="002B0F3E">
        <w:rPr>
          <w:rFonts w:eastAsia="MS Mincho"/>
          <w:b/>
          <w:bCs/>
          <w:i/>
          <w:iCs/>
          <w:lang w:val="en-US" w:eastAsia="ja-JP"/>
        </w:rPr>
        <w:t>and 4</w:t>
      </w:r>
      <w:r w:rsidR="00B45978" w:rsidRPr="002B0F3E">
        <w:rPr>
          <w:lang w:val="en-US"/>
        </w:rPr>
        <w:t xml:space="preserve"> </w:t>
      </w:r>
      <w:r w:rsidR="00B45978" w:rsidRPr="002B0F3E">
        <w:rPr>
          <w:rFonts w:eastAsia="MS Mincho"/>
          <w:b/>
          <w:bCs/>
          <w:i/>
          <w:iCs/>
          <w:lang w:val="en-US" w:eastAsia="ja-JP"/>
        </w:rPr>
        <w:t>RUs</w:t>
      </w:r>
      <w:r w:rsidRPr="002B0F3E">
        <w:rPr>
          <w:rFonts w:eastAsia="MS Mincho"/>
          <w:b/>
          <w:bCs/>
          <w:i/>
          <w:iCs/>
          <w:lang w:val="en-US" w:eastAsia="ja-JP"/>
        </w:rPr>
        <w:t xml:space="preserve"> for Mode B.</w:t>
      </w:r>
    </w:p>
    <w:p w14:paraId="3D9019F6" w14:textId="2C257915" w:rsidR="00A26242" w:rsidRPr="002B0F3E" w:rsidRDefault="00D40708" w:rsidP="007434DB">
      <w:pPr>
        <w:pStyle w:val="2"/>
        <w:rPr>
          <w:lang w:eastAsia="zh-CN"/>
        </w:rPr>
      </w:pPr>
      <w:r w:rsidRPr="002B0F3E">
        <w:rPr>
          <w:rFonts w:hint="eastAsia"/>
          <w:lang w:eastAsia="zh-CN"/>
        </w:rPr>
        <w:t xml:space="preserve">RU </w:t>
      </w:r>
      <w:r w:rsidRPr="002B0F3E">
        <w:rPr>
          <w:lang w:eastAsia="zh-CN"/>
        </w:rPr>
        <w:t>definition</w:t>
      </w:r>
      <w:r w:rsidRPr="002B0F3E">
        <w:rPr>
          <w:rFonts w:hint="eastAsia"/>
          <w:lang w:eastAsia="zh-CN"/>
        </w:rPr>
        <w:t xml:space="preserve"> </w:t>
      </w:r>
      <w:r w:rsidRPr="002B0F3E">
        <w:rPr>
          <w:lang w:eastAsia="zh-CN"/>
        </w:rPr>
        <w:t>in TDD</w:t>
      </w:r>
    </w:p>
    <w:p w14:paraId="5BEDDF1E" w14:textId="68CB44FF" w:rsidR="00943AE3" w:rsidRPr="002B0F3E" w:rsidRDefault="00955A74" w:rsidP="00A65B53">
      <w:pPr>
        <w:rPr>
          <w:lang w:eastAsia="zh-CN"/>
        </w:rPr>
      </w:pPr>
      <w:r w:rsidRPr="002B0F3E">
        <w:t xml:space="preserve">In TDD mode, the </w:t>
      </w:r>
      <w:r w:rsidR="00BC2B9C" w:rsidRPr="002B0F3E">
        <w:rPr>
          <w:lang w:eastAsia="zh-CN"/>
        </w:rPr>
        <w:t>discontinu</w:t>
      </w:r>
      <w:r w:rsidR="002F33B3" w:rsidRPr="002B0F3E">
        <w:rPr>
          <w:lang w:eastAsia="zh-CN"/>
        </w:rPr>
        <w:t>ous</w:t>
      </w:r>
      <w:r w:rsidR="00BC2B9C" w:rsidRPr="002B0F3E">
        <w:t xml:space="preserve"> uplink subframes</w:t>
      </w:r>
      <w:r w:rsidRPr="002B0F3E">
        <w:rPr>
          <w:lang w:eastAsia="zh-CN"/>
        </w:rPr>
        <w:t xml:space="preserve"> could lead to one RU mapping</w:t>
      </w:r>
      <w:r w:rsidR="00910DCD" w:rsidRPr="002B0F3E">
        <w:rPr>
          <w:lang w:eastAsia="zh-CN"/>
        </w:rPr>
        <w:t xml:space="preserve"> to</w:t>
      </w:r>
      <w:r w:rsidRPr="002B0F3E">
        <w:rPr>
          <w:lang w:eastAsia="zh-CN"/>
        </w:rPr>
        <w:t xml:space="preserve"> </w:t>
      </w:r>
      <w:r w:rsidR="00BC2B9C" w:rsidRPr="002B0F3E">
        <w:rPr>
          <w:lang w:eastAsia="zh-CN"/>
        </w:rPr>
        <w:t>non-consecutive</w:t>
      </w:r>
      <w:r w:rsidR="00BC2B9C" w:rsidRPr="002B0F3E">
        <w:rPr>
          <w:rFonts w:hint="eastAsia"/>
        </w:rPr>
        <w:t xml:space="preserve"> </w:t>
      </w:r>
      <w:r w:rsidR="00BC2B9C" w:rsidRPr="002B0F3E">
        <w:rPr>
          <w:rFonts w:eastAsiaTheme="minorEastAsia"/>
          <w:bCs/>
          <w:iCs/>
          <w:lang w:eastAsia="zh-CN"/>
        </w:rPr>
        <w:t>s</w:t>
      </w:r>
      <w:r w:rsidR="00BC2B9C" w:rsidRPr="002B0F3E">
        <w:rPr>
          <w:rFonts w:eastAsiaTheme="minorEastAsia" w:hint="eastAsia"/>
          <w:bCs/>
          <w:iCs/>
          <w:lang w:eastAsia="zh-CN"/>
        </w:rPr>
        <w:t>ubframes</w:t>
      </w:r>
      <w:r w:rsidR="00BC2B9C" w:rsidRPr="002B0F3E">
        <w:rPr>
          <w:rFonts w:eastAsiaTheme="minorEastAsia"/>
          <w:bCs/>
          <w:iCs/>
          <w:lang w:eastAsia="zh-CN"/>
        </w:rPr>
        <w:t xml:space="preserve">. </w:t>
      </w:r>
      <w:r w:rsidR="00C4041B" w:rsidRPr="002B0F3E">
        <w:rPr>
          <w:rFonts w:eastAsiaTheme="minorEastAsia"/>
          <w:bCs/>
          <w:iCs/>
          <w:lang w:eastAsia="zh-CN"/>
        </w:rPr>
        <w:t>However, the</w:t>
      </w:r>
      <w:r w:rsidR="00BC2B9C" w:rsidRPr="002B0F3E">
        <w:rPr>
          <w:rFonts w:eastAsiaTheme="minorEastAsia"/>
          <w:bCs/>
          <w:iCs/>
          <w:lang w:eastAsia="zh-CN"/>
        </w:rPr>
        <w:t xml:space="preserve"> effective method of improving demodulation performance in coverage enhancement scenario</w:t>
      </w:r>
      <w:r w:rsidR="00C4041B" w:rsidRPr="002B0F3E">
        <w:rPr>
          <w:rFonts w:eastAsiaTheme="minorEastAsia"/>
          <w:bCs/>
          <w:iCs/>
          <w:lang w:eastAsia="zh-CN"/>
        </w:rPr>
        <w:t>, i.e.</w:t>
      </w:r>
      <w:r w:rsidR="00BC2B9C" w:rsidRPr="002B0F3E">
        <w:rPr>
          <w:rFonts w:eastAsiaTheme="minorEastAsia"/>
          <w:bCs/>
          <w:iCs/>
          <w:lang w:eastAsia="zh-CN"/>
        </w:rPr>
        <w:t xml:space="preserve"> cross</w:t>
      </w:r>
      <w:r w:rsidR="00910DCD" w:rsidRPr="002B0F3E">
        <w:rPr>
          <w:rFonts w:eastAsiaTheme="minorEastAsia"/>
          <w:bCs/>
          <w:iCs/>
          <w:lang w:eastAsia="zh-CN"/>
        </w:rPr>
        <w:t>-</w:t>
      </w:r>
      <w:r w:rsidR="00BC2B9C" w:rsidRPr="002B0F3E">
        <w:rPr>
          <w:rFonts w:eastAsiaTheme="minorEastAsia"/>
          <w:bCs/>
          <w:iCs/>
          <w:lang w:eastAsia="zh-CN"/>
        </w:rPr>
        <w:t>subframe channel estimation</w:t>
      </w:r>
      <w:r w:rsidR="00C4041B" w:rsidRPr="002B0F3E">
        <w:rPr>
          <w:rFonts w:eastAsiaTheme="minorEastAsia"/>
          <w:bCs/>
          <w:iCs/>
          <w:lang w:eastAsia="zh-CN"/>
        </w:rPr>
        <w:t xml:space="preserve">, expects to be performed on </w:t>
      </w:r>
      <w:r w:rsidR="00C4041B" w:rsidRPr="002B0F3E">
        <w:rPr>
          <w:lang w:eastAsia="zh-CN"/>
        </w:rPr>
        <w:t>consecutive subframes. To facilitate cross</w:t>
      </w:r>
      <w:r w:rsidR="00910DCD" w:rsidRPr="002B0F3E">
        <w:rPr>
          <w:lang w:eastAsia="zh-CN"/>
        </w:rPr>
        <w:t>-</w:t>
      </w:r>
      <w:r w:rsidR="00C4041B" w:rsidRPr="002B0F3E">
        <w:rPr>
          <w:lang w:eastAsia="zh-CN"/>
        </w:rPr>
        <w:t xml:space="preserve">subframe channel estimation performance, RU mapping consecutive subframes is preferred. </w:t>
      </w:r>
    </w:p>
    <w:p w14:paraId="3AFB9056" w14:textId="054CE612" w:rsidR="00540D8E" w:rsidRPr="002B0F3E" w:rsidRDefault="00540D8E" w:rsidP="00A65B53">
      <w:pPr>
        <w:rPr>
          <w:rFonts w:eastAsia="MS Mincho"/>
          <w:b/>
          <w:bCs/>
          <w:i/>
          <w:iCs/>
          <w:lang w:eastAsia="ja-JP"/>
        </w:rPr>
      </w:pPr>
      <w:r w:rsidRPr="002B0F3E">
        <w:rPr>
          <w:rFonts w:eastAsia="MS Mincho" w:hint="eastAsia"/>
          <w:b/>
          <w:bCs/>
          <w:i/>
          <w:iCs/>
          <w:lang w:eastAsia="ja-JP"/>
        </w:rPr>
        <w:t xml:space="preserve">Proposal </w:t>
      </w:r>
      <w:r w:rsidR="00CB2211" w:rsidRPr="002B0F3E">
        <w:rPr>
          <w:rFonts w:eastAsia="MS Mincho"/>
          <w:b/>
          <w:bCs/>
          <w:i/>
          <w:iCs/>
          <w:lang w:eastAsia="ja-JP"/>
        </w:rPr>
        <w:t>4</w:t>
      </w:r>
      <w:r w:rsidRPr="002B0F3E">
        <w:rPr>
          <w:rFonts w:eastAsia="MS Mincho" w:hint="eastAsia"/>
          <w:b/>
          <w:bCs/>
          <w:i/>
          <w:iCs/>
          <w:lang w:eastAsia="ja-JP"/>
        </w:rPr>
        <w:t>:</w:t>
      </w:r>
      <w:r w:rsidRPr="002B0F3E">
        <w:rPr>
          <w:rFonts w:eastAsia="MS Mincho"/>
          <w:b/>
          <w:bCs/>
          <w:i/>
          <w:iCs/>
          <w:lang w:eastAsia="ja-JP"/>
        </w:rPr>
        <w:t xml:space="preserve"> </w:t>
      </w:r>
      <w:r w:rsidR="00476EB9" w:rsidRPr="002B0F3E">
        <w:rPr>
          <w:rFonts w:eastAsia="MS Mincho"/>
          <w:b/>
          <w:bCs/>
          <w:i/>
          <w:iCs/>
          <w:lang w:eastAsia="ja-JP"/>
        </w:rPr>
        <w:t>In TDD, one RU is mapped to consecutive UL subframes</w:t>
      </w:r>
      <w:r w:rsidRPr="002B0F3E">
        <w:rPr>
          <w:rFonts w:eastAsia="MS Mincho"/>
          <w:b/>
          <w:bCs/>
          <w:i/>
          <w:iCs/>
          <w:lang w:eastAsia="ja-JP"/>
        </w:rPr>
        <w:t>.</w:t>
      </w:r>
    </w:p>
    <w:p w14:paraId="60D3FA54" w14:textId="2C096345" w:rsidR="00943AE3" w:rsidRPr="002B0F3E" w:rsidRDefault="00943AE3" w:rsidP="00A65B53">
      <w:pPr>
        <w:rPr>
          <w:lang w:eastAsia="zh-CN"/>
        </w:rPr>
      </w:pPr>
      <w:r w:rsidRPr="002B0F3E">
        <w:rPr>
          <w:lang w:eastAsia="zh-CN"/>
        </w:rPr>
        <w:t>With respect to t</w:t>
      </w:r>
      <w:r w:rsidR="004E1589" w:rsidRPr="002B0F3E">
        <w:rPr>
          <w:lang w:eastAsia="zh-CN"/>
        </w:rPr>
        <w:t>he</w:t>
      </w:r>
      <w:r w:rsidRPr="002B0F3E">
        <w:rPr>
          <w:lang w:eastAsia="zh-CN"/>
        </w:rPr>
        <w:t xml:space="preserve"> RV design, in</w:t>
      </w:r>
      <w:r w:rsidR="004E1589" w:rsidRPr="002B0F3E">
        <w:rPr>
          <w:lang w:eastAsia="zh-CN"/>
        </w:rPr>
        <w:t xml:space="preserve"> existing specification, </w:t>
      </w:r>
      <w:r w:rsidR="00C4041B" w:rsidRPr="002B0F3E">
        <w:rPr>
          <w:lang w:eastAsia="zh-CN"/>
        </w:rPr>
        <w:t xml:space="preserve">the RV cycling period is 5ms </w:t>
      </w:r>
      <w:r w:rsidR="006D3178" w:rsidRPr="002B0F3E">
        <w:rPr>
          <w:lang w:eastAsia="zh-CN"/>
        </w:rPr>
        <w:t>in</w:t>
      </w:r>
      <w:r w:rsidR="00C4041B" w:rsidRPr="002B0F3E">
        <w:rPr>
          <w:lang w:eastAsia="zh-CN"/>
        </w:rPr>
        <w:t xml:space="preserve"> TDD </w:t>
      </w:r>
      <w:r w:rsidR="004E1589" w:rsidRPr="002B0F3E">
        <w:rPr>
          <w:lang w:eastAsia="zh-CN"/>
        </w:rPr>
        <w:t xml:space="preserve">with coverage enhancement </w:t>
      </w:r>
      <w:r w:rsidR="00C4041B" w:rsidRPr="002B0F3E">
        <w:rPr>
          <w:lang w:eastAsia="zh-CN"/>
        </w:rPr>
        <w:t>mode B</w:t>
      </w:r>
      <w:r w:rsidR="004E1589" w:rsidRPr="002B0F3E">
        <w:rPr>
          <w:lang w:eastAsia="zh-CN"/>
        </w:rPr>
        <w:t xml:space="preserve"> which means the RV is changing at subframe 0&amp;5.</w:t>
      </w:r>
      <w:r w:rsidRPr="002B0F3E">
        <w:rPr>
          <w:lang w:eastAsia="zh-CN"/>
        </w:rPr>
        <w:t xml:space="preserve"> To better match the RU duration with RV </w:t>
      </w:r>
      <w:r w:rsidR="006A7F75" w:rsidRPr="002B0F3E">
        <w:rPr>
          <w:lang w:eastAsia="zh-CN"/>
        </w:rPr>
        <w:t>cycling period</w:t>
      </w:r>
      <w:r w:rsidRPr="002B0F3E">
        <w:rPr>
          <w:lang w:eastAsia="zh-CN"/>
        </w:rPr>
        <w:t xml:space="preserve">, </w:t>
      </w:r>
      <w:r w:rsidR="006A7F75" w:rsidRPr="002B0F3E">
        <w:rPr>
          <w:lang w:eastAsia="zh-CN"/>
        </w:rPr>
        <w:t xml:space="preserve">and to aid channel estimation performance, </w:t>
      </w:r>
      <w:r w:rsidRPr="002B0F3E">
        <w:rPr>
          <w:lang w:eastAsia="zh-CN"/>
        </w:rPr>
        <w:t xml:space="preserve">RU starting subframe aligning with </w:t>
      </w:r>
      <w:r w:rsidR="006D3178" w:rsidRPr="002B0F3E">
        <w:rPr>
          <w:lang w:eastAsia="zh-CN"/>
        </w:rPr>
        <w:t xml:space="preserve">the </w:t>
      </w:r>
      <w:r w:rsidR="002F6F5A" w:rsidRPr="002B0F3E">
        <w:rPr>
          <w:lang w:eastAsia="zh-CN"/>
        </w:rPr>
        <w:t xml:space="preserve">first uplink subframe in each </w:t>
      </w:r>
      <w:r w:rsidR="006D3178" w:rsidRPr="002B0F3E">
        <w:rPr>
          <w:lang w:eastAsia="zh-CN"/>
        </w:rPr>
        <w:t>half-frame</w:t>
      </w:r>
      <w:r w:rsidRPr="002B0F3E">
        <w:rPr>
          <w:lang w:eastAsia="zh-CN"/>
        </w:rPr>
        <w:t xml:space="preserve"> is preferred.</w:t>
      </w:r>
    </w:p>
    <w:p w14:paraId="16991284" w14:textId="08CD827C" w:rsidR="00690B92" w:rsidRPr="002B0F3E" w:rsidRDefault="00690B92" w:rsidP="00A65B53">
      <w:pPr>
        <w:rPr>
          <w:rFonts w:eastAsia="MS Mincho"/>
          <w:b/>
          <w:bCs/>
          <w:i/>
          <w:iCs/>
          <w:lang w:eastAsia="ja-JP"/>
        </w:rPr>
      </w:pPr>
      <w:r w:rsidRPr="002B0F3E">
        <w:rPr>
          <w:rFonts w:eastAsia="MS Mincho" w:hint="eastAsia"/>
          <w:b/>
          <w:bCs/>
          <w:i/>
          <w:iCs/>
          <w:lang w:eastAsia="ja-JP"/>
        </w:rPr>
        <w:t xml:space="preserve">Proposal </w:t>
      </w:r>
      <w:r w:rsidR="00CB2211" w:rsidRPr="002B0F3E">
        <w:rPr>
          <w:rFonts w:eastAsia="MS Mincho"/>
          <w:b/>
          <w:bCs/>
          <w:i/>
          <w:iCs/>
          <w:lang w:eastAsia="ja-JP"/>
        </w:rPr>
        <w:t>5</w:t>
      </w:r>
      <w:r w:rsidRPr="002B0F3E">
        <w:rPr>
          <w:rFonts w:eastAsia="MS Mincho" w:hint="eastAsia"/>
          <w:b/>
          <w:bCs/>
          <w:i/>
          <w:iCs/>
          <w:lang w:eastAsia="ja-JP"/>
        </w:rPr>
        <w:t>:</w:t>
      </w:r>
      <w:r w:rsidRPr="002B0F3E">
        <w:rPr>
          <w:rFonts w:eastAsia="MS Mincho"/>
          <w:b/>
          <w:bCs/>
          <w:i/>
          <w:iCs/>
          <w:lang w:eastAsia="ja-JP"/>
        </w:rPr>
        <w:t xml:space="preserve"> For the RU definition in TDD, </w:t>
      </w:r>
      <w:r w:rsidR="0006554B" w:rsidRPr="002B0F3E">
        <w:rPr>
          <w:rFonts w:eastAsia="MS Mincho"/>
          <w:b/>
          <w:bCs/>
          <w:i/>
          <w:iCs/>
          <w:lang w:eastAsia="ja-JP"/>
        </w:rPr>
        <w:t>RU starting subframe</w:t>
      </w:r>
      <w:r w:rsidR="004078CE" w:rsidRPr="002B0F3E">
        <w:rPr>
          <w:rFonts w:eastAsia="MS Mincho"/>
          <w:b/>
          <w:bCs/>
          <w:i/>
          <w:iCs/>
          <w:lang w:eastAsia="ja-JP"/>
        </w:rPr>
        <w:t>s</w:t>
      </w:r>
      <w:r w:rsidR="0006554B" w:rsidRPr="002B0F3E">
        <w:rPr>
          <w:rFonts w:eastAsia="MS Mincho"/>
          <w:b/>
          <w:bCs/>
          <w:i/>
          <w:iCs/>
          <w:lang w:eastAsia="ja-JP"/>
        </w:rPr>
        <w:t xml:space="preserve"> </w:t>
      </w:r>
      <w:r w:rsidR="004078CE" w:rsidRPr="002B0F3E">
        <w:rPr>
          <w:rFonts w:eastAsia="MS Mincho"/>
          <w:b/>
          <w:bCs/>
          <w:i/>
          <w:iCs/>
          <w:lang w:eastAsia="ja-JP"/>
        </w:rPr>
        <w:t>are</w:t>
      </w:r>
      <w:r w:rsidR="0006554B" w:rsidRPr="002B0F3E">
        <w:rPr>
          <w:rFonts w:eastAsia="MS Mincho"/>
          <w:b/>
          <w:bCs/>
          <w:i/>
          <w:iCs/>
          <w:lang w:eastAsia="ja-JP"/>
        </w:rPr>
        <w:t xml:space="preserve"> </w:t>
      </w:r>
      <w:r w:rsidR="009447C4" w:rsidRPr="002B0F3E">
        <w:rPr>
          <w:rFonts w:eastAsia="MS Mincho"/>
          <w:b/>
          <w:bCs/>
          <w:i/>
          <w:iCs/>
          <w:lang w:eastAsia="ja-JP"/>
        </w:rPr>
        <w:t xml:space="preserve">the </w:t>
      </w:r>
      <w:r w:rsidR="002F6F5A" w:rsidRPr="002B0F3E">
        <w:rPr>
          <w:rFonts w:eastAsia="MS Mincho"/>
          <w:b/>
          <w:bCs/>
          <w:i/>
          <w:iCs/>
          <w:lang w:eastAsia="ja-JP"/>
        </w:rPr>
        <w:t>first</w:t>
      </w:r>
      <w:r w:rsidR="009447C4" w:rsidRPr="002B0F3E">
        <w:rPr>
          <w:rFonts w:eastAsia="MS Mincho"/>
          <w:b/>
          <w:bCs/>
          <w:i/>
          <w:iCs/>
          <w:lang w:eastAsia="ja-JP"/>
        </w:rPr>
        <w:t xml:space="preserve"> UL</w:t>
      </w:r>
      <w:r w:rsidR="002F6F5A" w:rsidRPr="002B0F3E">
        <w:rPr>
          <w:rFonts w:eastAsia="MS Mincho"/>
          <w:b/>
          <w:bCs/>
          <w:i/>
          <w:iCs/>
          <w:lang w:eastAsia="ja-JP"/>
        </w:rPr>
        <w:t xml:space="preserve">subframe in each </w:t>
      </w:r>
      <w:r w:rsidR="009447C4" w:rsidRPr="002B0F3E">
        <w:rPr>
          <w:rFonts w:eastAsia="MS Mincho"/>
          <w:b/>
          <w:bCs/>
          <w:i/>
          <w:iCs/>
          <w:lang w:eastAsia="ja-JP"/>
        </w:rPr>
        <w:t>half-frame</w:t>
      </w:r>
      <w:r w:rsidR="002F6F5A" w:rsidRPr="002B0F3E">
        <w:rPr>
          <w:rFonts w:eastAsia="MS Mincho"/>
          <w:b/>
          <w:bCs/>
          <w:i/>
          <w:iCs/>
          <w:lang w:eastAsia="ja-JP"/>
        </w:rPr>
        <w:t>slot</w:t>
      </w:r>
      <w:r w:rsidRPr="002B0F3E">
        <w:rPr>
          <w:rFonts w:eastAsia="MS Mincho"/>
          <w:b/>
          <w:bCs/>
          <w:i/>
          <w:iCs/>
          <w:lang w:eastAsia="ja-JP"/>
        </w:rPr>
        <w:t>.</w:t>
      </w:r>
    </w:p>
    <w:p w14:paraId="54F73CA9" w14:textId="5D4512AE" w:rsidR="00C05891" w:rsidRPr="002B0F3E" w:rsidRDefault="00C05891" w:rsidP="008A4EDF">
      <w:pPr>
        <w:pStyle w:val="2"/>
        <w:rPr>
          <w:lang w:eastAsia="zh-CN"/>
        </w:rPr>
      </w:pPr>
      <w:r w:rsidRPr="002B0F3E">
        <w:rPr>
          <w:lang w:eastAsia="zh-CN"/>
        </w:rPr>
        <w:t>HARQ process number</w:t>
      </w:r>
    </w:p>
    <w:p w14:paraId="0C75C349" w14:textId="20215F92" w:rsidR="006018EC" w:rsidRPr="002B0F3E" w:rsidRDefault="006018EC" w:rsidP="006018EC">
      <w:pPr>
        <w:rPr>
          <w:lang w:eastAsia="zh-CN"/>
        </w:rPr>
      </w:pPr>
      <w:r w:rsidRPr="002B0F3E">
        <w:rPr>
          <w:lang w:eastAsia="zh-CN"/>
        </w:rPr>
        <w:t>W</w:t>
      </w:r>
      <w:r w:rsidRPr="002B0F3E">
        <w:rPr>
          <w:rFonts w:hint="eastAsia"/>
          <w:lang w:eastAsia="zh-CN"/>
        </w:rPr>
        <w:t xml:space="preserve">ith </w:t>
      </w:r>
      <w:r w:rsidRPr="002B0F3E">
        <w:rPr>
          <w:lang w:eastAsia="zh-CN"/>
        </w:rPr>
        <w:t xml:space="preserve">respect to the </w:t>
      </w:r>
      <w:r w:rsidR="00A32540" w:rsidRPr="002B0F3E">
        <w:rPr>
          <w:lang w:eastAsia="zh-CN"/>
        </w:rPr>
        <w:t xml:space="preserve">number of </w:t>
      </w:r>
      <w:r w:rsidRPr="002B0F3E">
        <w:rPr>
          <w:lang w:eastAsia="zh-CN"/>
        </w:rPr>
        <w:t>HARQ process</w:t>
      </w:r>
      <w:r w:rsidR="00A32540" w:rsidRPr="002B0F3E">
        <w:rPr>
          <w:lang w:eastAsia="zh-CN"/>
        </w:rPr>
        <w:t>es in</w:t>
      </w:r>
      <w:r w:rsidRPr="002B0F3E">
        <w:rPr>
          <w:lang w:eastAsia="zh-CN"/>
        </w:rPr>
        <w:t xml:space="preserve"> </w:t>
      </w:r>
      <w:r w:rsidR="00A32540" w:rsidRPr="002B0F3E">
        <w:rPr>
          <w:lang w:eastAsia="zh-CN"/>
        </w:rPr>
        <w:t>CE</w:t>
      </w:r>
      <w:r w:rsidRPr="002B0F3E">
        <w:rPr>
          <w:lang w:eastAsia="zh-CN"/>
        </w:rPr>
        <w:t>Mode A with PRB level resource allocation</w:t>
      </w:r>
      <w:r w:rsidR="00073333" w:rsidRPr="002B0F3E">
        <w:rPr>
          <w:lang w:eastAsia="zh-CN"/>
        </w:rPr>
        <w:t xml:space="preserve"> in FDD</w:t>
      </w:r>
      <w:r w:rsidRPr="002B0F3E">
        <w:rPr>
          <w:lang w:eastAsia="zh-CN"/>
        </w:rPr>
        <w:t>, the maximum</w:t>
      </w:r>
      <w:r w:rsidR="00D00B4A" w:rsidRPr="002B0F3E">
        <w:rPr>
          <w:lang w:eastAsia="zh-CN"/>
        </w:rPr>
        <w:t xml:space="preserve"> number of</w:t>
      </w:r>
      <w:r w:rsidRPr="002B0F3E">
        <w:rPr>
          <w:lang w:eastAsia="zh-CN"/>
        </w:rPr>
        <w:t xml:space="preserve"> </w:t>
      </w:r>
      <w:r w:rsidR="00317C4E" w:rsidRPr="002B0F3E">
        <w:rPr>
          <w:lang w:eastAsia="zh-CN"/>
        </w:rPr>
        <w:t>HARQ process</w:t>
      </w:r>
      <w:r w:rsidR="00D00B4A" w:rsidRPr="002B0F3E">
        <w:rPr>
          <w:lang w:eastAsia="zh-CN"/>
        </w:rPr>
        <w:t>es</w:t>
      </w:r>
      <w:r w:rsidR="00317C4E" w:rsidRPr="002B0F3E">
        <w:rPr>
          <w:lang w:eastAsia="zh-CN"/>
        </w:rPr>
        <w:t xml:space="preserve"> </w:t>
      </w:r>
      <w:r w:rsidRPr="002B0F3E">
        <w:rPr>
          <w:lang w:eastAsia="zh-CN"/>
        </w:rPr>
        <w:t xml:space="preserve">is 8 </w:t>
      </w:r>
      <w:r w:rsidR="00C94642" w:rsidRPr="002B0F3E">
        <w:rPr>
          <w:lang w:eastAsia="zh-CN"/>
        </w:rPr>
        <w:t xml:space="preserve">when </w:t>
      </w:r>
      <w:r w:rsidR="00167272" w:rsidRPr="002B0F3E">
        <w:rPr>
          <w:lang w:eastAsia="zh-CN"/>
        </w:rPr>
        <w:t xml:space="preserve">the PUSCH repetition number equals 1 </w:t>
      </w:r>
      <w:r w:rsidRPr="002B0F3E">
        <w:rPr>
          <w:lang w:eastAsia="zh-CN"/>
        </w:rPr>
        <w:t xml:space="preserve">as depicted </w:t>
      </w:r>
      <w:r w:rsidR="00095976" w:rsidRPr="002B0F3E">
        <w:rPr>
          <w:lang w:eastAsia="zh-CN"/>
        </w:rPr>
        <w:t>in</w:t>
      </w:r>
      <w:r w:rsidRPr="002B0F3E">
        <w:rPr>
          <w:lang w:eastAsia="zh-CN"/>
        </w:rPr>
        <w:t xml:space="preserve"> </w:t>
      </w:r>
      <w:r w:rsidR="00073333" w:rsidRPr="002B0F3E">
        <w:rPr>
          <w:lang w:eastAsia="zh-CN"/>
        </w:rPr>
        <w:t xml:space="preserve">the </w:t>
      </w:r>
      <w:r w:rsidRPr="002B0F3E">
        <w:rPr>
          <w:lang w:eastAsia="zh-CN"/>
        </w:rPr>
        <w:t xml:space="preserve">following </w:t>
      </w:r>
      <w:r w:rsidR="001A01BA" w:rsidRPr="002B0F3E">
        <w:rPr>
          <w:lang w:eastAsia="zh-CN"/>
        </w:rPr>
        <w:t>F</w:t>
      </w:r>
      <w:r w:rsidRPr="002B0F3E">
        <w:rPr>
          <w:lang w:eastAsia="zh-CN"/>
        </w:rPr>
        <w:t>igure</w:t>
      </w:r>
      <w:r w:rsidR="001A01BA" w:rsidRPr="002B0F3E">
        <w:rPr>
          <w:lang w:eastAsia="zh-CN"/>
        </w:rPr>
        <w:t xml:space="preserve"> </w:t>
      </w:r>
      <w:r w:rsidR="00FE6042" w:rsidRPr="002B0F3E">
        <w:rPr>
          <w:lang w:eastAsia="zh-CN"/>
        </w:rPr>
        <w:t>1</w:t>
      </w:r>
      <w:r w:rsidRPr="002B0F3E">
        <w:rPr>
          <w:lang w:eastAsia="zh-CN"/>
        </w:rPr>
        <w:t xml:space="preserve">. To facilitate combining soft information corresponding to one transport block, one transport block is </w:t>
      </w:r>
      <w:r w:rsidR="00073333" w:rsidRPr="002B0F3E">
        <w:rPr>
          <w:lang w:eastAsia="zh-CN"/>
        </w:rPr>
        <w:t>processed</w:t>
      </w:r>
      <w:r w:rsidRPr="002B0F3E">
        <w:rPr>
          <w:lang w:eastAsia="zh-CN"/>
        </w:rPr>
        <w:t xml:space="preserve"> in one HARQ</w:t>
      </w:r>
      <w:r w:rsidR="00D00B4A" w:rsidRPr="002B0F3E">
        <w:rPr>
          <w:lang w:eastAsia="zh-CN"/>
        </w:rPr>
        <w:t xml:space="preserve"> process</w:t>
      </w:r>
      <w:r w:rsidRPr="002B0F3E">
        <w:rPr>
          <w:lang w:eastAsia="zh-CN"/>
        </w:rPr>
        <w:t xml:space="preserve">. For sub-PRB resource allocation, the shortest duration </w:t>
      </w:r>
      <w:r w:rsidR="00073333" w:rsidRPr="002B0F3E">
        <w:rPr>
          <w:lang w:eastAsia="zh-CN"/>
        </w:rPr>
        <w:t xml:space="preserve">of one transport bock </w:t>
      </w:r>
      <w:r w:rsidRPr="002B0F3E">
        <w:rPr>
          <w:lang w:eastAsia="zh-CN"/>
        </w:rPr>
        <w:t xml:space="preserve">is 2ms </w:t>
      </w:r>
      <w:r w:rsidR="00B13BD8" w:rsidRPr="002B0F3E">
        <w:rPr>
          <w:lang w:eastAsia="zh-CN"/>
        </w:rPr>
        <w:t xml:space="preserve">when a </w:t>
      </w:r>
      <w:r w:rsidRPr="002B0F3E">
        <w:rPr>
          <w:lang w:eastAsia="zh-CN"/>
        </w:rPr>
        <w:t xml:space="preserve">6 subcarrier allocation </w:t>
      </w:r>
      <w:r w:rsidR="00B13BD8" w:rsidRPr="002B0F3E">
        <w:rPr>
          <w:lang w:eastAsia="zh-CN"/>
        </w:rPr>
        <w:t>maps a</w:t>
      </w:r>
      <w:r w:rsidR="00073333" w:rsidRPr="002B0F3E">
        <w:rPr>
          <w:lang w:eastAsia="zh-CN"/>
        </w:rPr>
        <w:t xml:space="preserve"> transport block </w:t>
      </w:r>
      <w:r w:rsidRPr="002B0F3E">
        <w:rPr>
          <w:lang w:eastAsia="zh-CN"/>
        </w:rPr>
        <w:t>to 1 RU</w:t>
      </w:r>
      <w:r w:rsidR="001A01BA" w:rsidRPr="002B0F3E">
        <w:rPr>
          <w:lang w:eastAsia="zh-CN"/>
        </w:rPr>
        <w:t xml:space="preserve">. Therefore, </w:t>
      </w:r>
      <w:r w:rsidR="00073333" w:rsidRPr="002B0F3E">
        <w:rPr>
          <w:lang w:eastAsia="zh-CN"/>
        </w:rPr>
        <w:t>for this</w:t>
      </w:r>
      <w:r w:rsidR="001A01BA" w:rsidRPr="002B0F3E">
        <w:rPr>
          <w:lang w:eastAsia="zh-CN"/>
        </w:rPr>
        <w:t xml:space="preserve"> case, one HARQ process </w:t>
      </w:r>
      <w:r w:rsidR="00073333" w:rsidRPr="002B0F3E">
        <w:rPr>
          <w:lang w:eastAsia="zh-CN"/>
        </w:rPr>
        <w:t>occupies</w:t>
      </w:r>
      <w:r w:rsidR="001A01BA" w:rsidRPr="002B0F3E">
        <w:rPr>
          <w:lang w:eastAsia="zh-CN"/>
        </w:rPr>
        <w:t xml:space="preserve"> 2 subframes which means the largest</w:t>
      </w:r>
      <w:r w:rsidR="00073333" w:rsidRPr="002B0F3E">
        <w:rPr>
          <w:lang w:eastAsia="zh-CN"/>
        </w:rPr>
        <w:t xml:space="preserve"> accommodated</w:t>
      </w:r>
      <w:r w:rsidR="001A01BA" w:rsidRPr="002B0F3E">
        <w:rPr>
          <w:lang w:eastAsia="zh-CN"/>
        </w:rPr>
        <w:t xml:space="preserve"> </w:t>
      </w:r>
      <w:r w:rsidR="00D00B4A" w:rsidRPr="002B0F3E">
        <w:rPr>
          <w:lang w:eastAsia="zh-CN"/>
        </w:rPr>
        <w:t xml:space="preserve">number of </w:t>
      </w:r>
      <w:r w:rsidR="00317C4E" w:rsidRPr="002B0F3E">
        <w:rPr>
          <w:lang w:eastAsia="zh-CN"/>
        </w:rPr>
        <w:t xml:space="preserve">HARQ </w:t>
      </w:r>
      <w:r w:rsidR="001A01BA" w:rsidRPr="002B0F3E">
        <w:rPr>
          <w:lang w:eastAsia="zh-CN"/>
        </w:rPr>
        <w:t>process</w:t>
      </w:r>
      <w:r w:rsidR="00D00B4A" w:rsidRPr="002B0F3E">
        <w:rPr>
          <w:lang w:eastAsia="zh-CN"/>
        </w:rPr>
        <w:t>es</w:t>
      </w:r>
      <w:r w:rsidR="001A01BA" w:rsidRPr="002B0F3E">
        <w:rPr>
          <w:lang w:eastAsia="zh-CN"/>
        </w:rPr>
        <w:t xml:space="preserve"> is 4 as depicted in Figure </w:t>
      </w:r>
      <w:r w:rsidR="00FE6042" w:rsidRPr="002B0F3E">
        <w:rPr>
          <w:lang w:eastAsia="zh-CN"/>
        </w:rPr>
        <w:t>2</w:t>
      </w:r>
      <w:r w:rsidR="001A01BA" w:rsidRPr="002B0F3E">
        <w:rPr>
          <w:lang w:eastAsia="zh-CN"/>
        </w:rPr>
        <w:t>.</w:t>
      </w:r>
      <w:r w:rsidR="00CB2211" w:rsidRPr="002B0F3E">
        <w:rPr>
          <w:lang w:eastAsia="zh-CN"/>
        </w:rPr>
        <w:t xml:space="preserve"> Similarly, it can be derived that the accommodated</w:t>
      </w:r>
      <w:r w:rsidR="00266E46" w:rsidRPr="002B0F3E">
        <w:rPr>
          <w:lang w:eastAsia="zh-CN"/>
        </w:rPr>
        <w:t xml:space="preserve"> number of</w:t>
      </w:r>
      <w:r w:rsidR="00CB2211" w:rsidRPr="002B0F3E">
        <w:rPr>
          <w:lang w:eastAsia="zh-CN"/>
        </w:rPr>
        <w:t xml:space="preserve"> HARQ process</w:t>
      </w:r>
      <w:r w:rsidR="00266E46" w:rsidRPr="002B0F3E">
        <w:rPr>
          <w:lang w:eastAsia="zh-CN"/>
        </w:rPr>
        <w:t>es</w:t>
      </w:r>
      <w:r w:rsidR="00CB2211" w:rsidRPr="002B0F3E">
        <w:rPr>
          <w:lang w:eastAsia="zh-CN"/>
        </w:rPr>
        <w:t xml:space="preserve"> is 2 with 3</w:t>
      </w:r>
      <w:r w:rsidR="00266E46" w:rsidRPr="002B0F3E">
        <w:rPr>
          <w:lang w:eastAsia="zh-CN"/>
        </w:rPr>
        <w:t xml:space="preserve"> (including </w:t>
      </w:r>
      <w:r w:rsidR="00CB2211" w:rsidRPr="002B0F3E">
        <w:rPr>
          <w:lang w:eastAsia="zh-CN"/>
        </w:rPr>
        <w:t>2-of-3</w:t>
      </w:r>
      <w:r w:rsidR="00266E46" w:rsidRPr="002B0F3E">
        <w:rPr>
          <w:lang w:eastAsia="zh-CN"/>
        </w:rPr>
        <w:t>)</w:t>
      </w:r>
      <w:r w:rsidR="00CB2211" w:rsidRPr="002B0F3E">
        <w:rPr>
          <w:lang w:eastAsia="zh-CN"/>
        </w:rPr>
        <w:t xml:space="preserve"> subcarriers sub-PRB resource allocation</w:t>
      </w:r>
      <w:r w:rsidR="000D5650" w:rsidRPr="002B0F3E">
        <w:rPr>
          <w:lang w:eastAsia="zh-CN"/>
        </w:rPr>
        <w:t>.</w:t>
      </w:r>
    </w:p>
    <w:p w14:paraId="691CB8A4" w14:textId="3C74B71A" w:rsidR="00A067CA" w:rsidRPr="002B0F3E" w:rsidRDefault="00A067CA" w:rsidP="00A067CA">
      <w:pPr>
        <w:rPr>
          <w:rFonts w:eastAsia="MS Mincho"/>
          <w:b/>
          <w:bCs/>
          <w:i/>
          <w:iCs/>
          <w:lang w:eastAsia="ja-JP"/>
        </w:rPr>
      </w:pPr>
      <w:r w:rsidRPr="002B0F3E">
        <w:rPr>
          <w:rFonts w:eastAsia="MS Mincho" w:hint="eastAsia"/>
          <w:b/>
          <w:bCs/>
          <w:i/>
          <w:iCs/>
          <w:lang w:eastAsia="ja-JP"/>
        </w:rPr>
        <w:t xml:space="preserve">Proposal </w:t>
      </w:r>
      <w:r w:rsidR="00CB2211" w:rsidRPr="002B0F3E">
        <w:rPr>
          <w:rFonts w:eastAsia="MS Mincho"/>
          <w:b/>
          <w:bCs/>
          <w:i/>
          <w:iCs/>
          <w:lang w:eastAsia="ja-JP"/>
        </w:rPr>
        <w:t>6</w:t>
      </w:r>
      <w:r w:rsidRPr="002B0F3E">
        <w:rPr>
          <w:rFonts w:eastAsia="MS Mincho" w:hint="eastAsia"/>
          <w:b/>
          <w:bCs/>
          <w:i/>
          <w:iCs/>
          <w:lang w:eastAsia="ja-JP"/>
        </w:rPr>
        <w:t>:</w:t>
      </w:r>
      <w:r w:rsidRPr="002B0F3E">
        <w:rPr>
          <w:rFonts w:eastAsia="MS Mincho"/>
          <w:b/>
          <w:bCs/>
          <w:i/>
          <w:iCs/>
          <w:lang w:eastAsia="ja-JP"/>
        </w:rPr>
        <w:t xml:space="preserve"> Support maximum </w:t>
      </w:r>
      <w:r w:rsidR="00DF7F05" w:rsidRPr="002B0F3E">
        <w:rPr>
          <w:rFonts w:eastAsia="MS Mincho"/>
          <w:b/>
          <w:bCs/>
          <w:i/>
          <w:iCs/>
          <w:lang w:eastAsia="ja-JP"/>
        </w:rPr>
        <w:t xml:space="preserve">8, </w:t>
      </w:r>
      <w:r w:rsidRPr="002B0F3E">
        <w:rPr>
          <w:rFonts w:eastAsia="MS Mincho"/>
          <w:b/>
          <w:bCs/>
          <w:i/>
          <w:iCs/>
          <w:lang w:eastAsia="ja-JP"/>
        </w:rPr>
        <w:t>4</w:t>
      </w:r>
      <w:r w:rsidR="00DF7F05" w:rsidRPr="002B0F3E">
        <w:rPr>
          <w:rFonts w:eastAsia="MS Mincho"/>
          <w:b/>
          <w:bCs/>
          <w:i/>
          <w:iCs/>
          <w:lang w:eastAsia="ja-JP"/>
        </w:rPr>
        <w:t>,</w:t>
      </w:r>
      <w:r w:rsidRPr="002B0F3E">
        <w:rPr>
          <w:rFonts w:eastAsia="MS Mincho"/>
          <w:b/>
          <w:bCs/>
          <w:i/>
          <w:iCs/>
          <w:lang w:eastAsia="ja-JP"/>
        </w:rPr>
        <w:t xml:space="preserve"> </w:t>
      </w:r>
      <w:r w:rsidR="000D5650" w:rsidRPr="002B0F3E">
        <w:rPr>
          <w:rFonts w:eastAsia="MS Mincho"/>
          <w:b/>
          <w:bCs/>
          <w:i/>
          <w:iCs/>
          <w:lang w:eastAsia="ja-JP"/>
        </w:rPr>
        <w:t xml:space="preserve">and 2 </w:t>
      </w:r>
      <w:r w:rsidRPr="002B0F3E">
        <w:rPr>
          <w:rFonts w:eastAsia="MS Mincho"/>
          <w:b/>
          <w:bCs/>
          <w:i/>
          <w:iCs/>
          <w:lang w:eastAsia="ja-JP"/>
        </w:rPr>
        <w:t xml:space="preserve">HARQ processes </w:t>
      </w:r>
      <w:r w:rsidR="000D5650" w:rsidRPr="002B0F3E">
        <w:rPr>
          <w:rFonts w:eastAsia="MS Mincho"/>
          <w:b/>
          <w:bCs/>
          <w:i/>
          <w:iCs/>
          <w:lang w:eastAsia="ja-JP"/>
        </w:rPr>
        <w:t xml:space="preserve">for </w:t>
      </w:r>
      <w:r w:rsidR="00DF7F05" w:rsidRPr="002B0F3E">
        <w:rPr>
          <w:rFonts w:eastAsia="MS Mincho"/>
          <w:b/>
          <w:bCs/>
          <w:i/>
          <w:iCs/>
          <w:lang w:eastAsia="ja-JP"/>
        </w:rPr>
        <w:t xml:space="preserve">PRB-level, </w:t>
      </w:r>
      <w:r w:rsidR="000D5650" w:rsidRPr="002B0F3E">
        <w:rPr>
          <w:rFonts w:eastAsia="MS Mincho"/>
          <w:b/>
          <w:bCs/>
          <w:i/>
          <w:iCs/>
          <w:lang w:eastAsia="ja-JP"/>
        </w:rPr>
        <w:t>6</w:t>
      </w:r>
      <w:r w:rsidR="00DF7F05" w:rsidRPr="002B0F3E">
        <w:rPr>
          <w:rFonts w:eastAsia="MS Mincho"/>
          <w:b/>
          <w:bCs/>
          <w:i/>
          <w:iCs/>
          <w:lang w:eastAsia="ja-JP"/>
        </w:rPr>
        <w:t xml:space="preserve"> subcarrier,</w:t>
      </w:r>
      <w:r w:rsidR="000D5650" w:rsidRPr="002B0F3E">
        <w:rPr>
          <w:rFonts w:eastAsia="MS Mincho"/>
          <w:b/>
          <w:bCs/>
          <w:i/>
          <w:iCs/>
          <w:lang w:eastAsia="ja-JP"/>
        </w:rPr>
        <w:t xml:space="preserve"> and 3</w:t>
      </w:r>
      <w:r w:rsidR="00266E46" w:rsidRPr="002B0F3E">
        <w:rPr>
          <w:rFonts w:eastAsia="MS Mincho"/>
          <w:b/>
          <w:bCs/>
          <w:i/>
          <w:iCs/>
          <w:lang w:eastAsia="ja-JP"/>
        </w:rPr>
        <w:t xml:space="preserve"> (including </w:t>
      </w:r>
      <w:r w:rsidR="000D5650" w:rsidRPr="002B0F3E">
        <w:rPr>
          <w:rFonts w:eastAsia="MS Mincho"/>
          <w:b/>
          <w:bCs/>
          <w:i/>
          <w:iCs/>
          <w:lang w:eastAsia="ja-JP"/>
        </w:rPr>
        <w:t>2-of-3</w:t>
      </w:r>
      <w:r w:rsidR="00266E46" w:rsidRPr="002B0F3E">
        <w:rPr>
          <w:rFonts w:eastAsia="MS Mincho"/>
          <w:b/>
          <w:bCs/>
          <w:i/>
          <w:iCs/>
          <w:lang w:eastAsia="ja-JP"/>
        </w:rPr>
        <w:t>)</w:t>
      </w:r>
      <w:r w:rsidR="000D5650" w:rsidRPr="002B0F3E">
        <w:rPr>
          <w:rFonts w:eastAsia="MS Mincho"/>
          <w:b/>
          <w:bCs/>
          <w:i/>
          <w:iCs/>
          <w:lang w:eastAsia="ja-JP"/>
        </w:rPr>
        <w:t xml:space="preserve"> subcarriers </w:t>
      </w:r>
      <w:r w:rsidR="00266E46" w:rsidRPr="002B0F3E">
        <w:rPr>
          <w:rFonts w:eastAsia="MS Mincho"/>
          <w:b/>
          <w:bCs/>
          <w:i/>
          <w:iCs/>
          <w:lang w:eastAsia="ja-JP"/>
        </w:rPr>
        <w:t>PUSCH</w:t>
      </w:r>
      <w:r w:rsidRPr="002B0F3E">
        <w:rPr>
          <w:rFonts w:eastAsia="MS Mincho"/>
          <w:b/>
          <w:bCs/>
          <w:i/>
          <w:iCs/>
          <w:lang w:eastAsia="ja-JP"/>
        </w:rPr>
        <w:t xml:space="preserve"> </w:t>
      </w:r>
      <w:r w:rsidR="000D5650" w:rsidRPr="002B0F3E">
        <w:rPr>
          <w:rFonts w:eastAsia="MS Mincho"/>
          <w:b/>
          <w:bCs/>
          <w:i/>
          <w:iCs/>
          <w:lang w:eastAsia="ja-JP"/>
        </w:rPr>
        <w:t>allocation</w:t>
      </w:r>
      <w:r w:rsidR="00266E46" w:rsidRPr="002B0F3E">
        <w:rPr>
          <w:rFonts w:eastAsia="MS Mincho"/>
          <w:b/>
          <w:bCs/>
          <w:i/>
          <w:iCs/>
          <w:lang w:eastAsia="ja-JP"/>
        </w:rPr>
        <w:t>,</w:t>
      </w:r>
      <w:r w:rsidR="000D5650" w:rsidRPr="002B0F3E">
        <w:rPr>
          <w:rFonts w:eastAsia="MS Mincho"/>
          <w:b/>
          <w:bCs/>
          <w:i/>
          <w:iCs/>
          <w:lang w:eastAsia="ja-JP"/>
        </w:rPr>
        <w:t xml:space="preserve"> respectively</w:t>
      </w:r>
      <w:r w:rsidR="00266E46" w:rsidRPr="002B0F3E">
        <w:rPr>
          <w:rFonts w:eastAsia="MS Mincho"/>
          <w:b/>
          <w:bCs/>
          <w:i/>
          <w:iCs/>
          <w:lang w:eastAsia="ja-JP"/>
        </w:rPr>
        <w:t>,</w:t>
      </w:r>
      <w:r w:rsidR="000D5650" w:rsidRPr="002B0F3E">
        <w:rPr>
          <w:rFonts w:eastAsia="MS Mincho"/>
          <w:b/>
          <w:bCs/>
          <w:i/>
          <w:iCs/>
          <w:lang w:eastAsia="ja-JP"/>
        </w:rPr>
        <w:t xml:space="preserve"> for Mode A</w:t>
      </w:r>
      <w:r w:rsidR="00FC05C5" w:rsidRPr="002B0F3E">
        <w:rPr>
          <w:rFonts w:eastAsia="MS Mincho"/>
          <w:b/>
          <w:bCs/>
          <w:i/>
          <w:iCs/>
          <w:lang w:eastAsia="ja-JP"/>
        </w:rPr>
        <w:t xml:space="preserve"> in FDD</w:t>
      </w:r>
      <w:r w:rsidRPr="002B0F3E">
        <w:rPr>
          <w:rFonts w:eastAsia="MS Mincho"/>
          <w:b/>
          <w:bCs/>
          <w:i/>
          <w:iCs/>
          <w:lang w:eastAsia="ja-JP"/>
        </w:rPr>
        <w:t>.</w:t>
      </w:r>
    </w:p>
    <w:p w14:paraId="5FFA0AAA" w14:textId="77777777" w:rsidR="00A067CA" w:rsidRPr="002B0F3E" w:rsidRDefault="00A067CA" w:rsidP="006018EC">
      <w:pPr>
        <w:rPr>
          <w:lang w:eastAsia="zh-CN"/>
        </w:rPr>
      </w:pPr>
    </w:p>
    <w:p w14:paraId="2E7F1B3F" w14:textId="3AC3FC65" w:rsidR="00C05891" w:rsidRPr="002B0F3E" w:rsidRDefault="006B4E99" w:rsidP="00C05891">
      <w:r w:rsidRPr="002B0F3E">
        <w:rPr>
          <w:noProof/>
          <w:lang w:eastAsia="zh-CN"/>
        </w:rPr>
        <w:drawing>
          <wp:anchor distT="0" distB="0" distL="114300" distR="114300" simplePos="0" relativeHeight="251659264" behindDoc="0" locked="0" layoutInCell="1" allowOverlap="1" wp14:anchorId="35B28983" wp14:editId="6FB2D5E1">
            <wp:simplePos x="0" y="0"/>
            <wp:positionH relativeFrom="column">
              <wp:posOffset>0</wp:posOffset>
            </wp:positionH>
            <wp:positionV relativeFrom="paragraph">
              <wp:posOffset>234950</wp:posOffset>
            </wp:positionV>
            <wp:extent cx="5915025" cy="20478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5025" cy="20478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A2F5CE7" w14:textId="3E801675" w:rsidR="00751359" w:rsidRPr="002B0F3E" w:rsidRDefault="00751359" w:rsidP="00751359">
      <w:pPr>
        <w:jc w:val="center"/>
        <w:rPr>
          <w:b/>
        </w:rPr>
      </w:pPr>
      <w:r w:rsidRPr="002B0F3E">
        <w:rPr>
          <w:b/>
        </w:rPr>
        <w:t xml:space="preserve">Figure </w:t>
      </w:r>
      <w:r w:rsidR="00FE6042" w:rsidRPr="002B0F3E">
        <w:rPr>
          <w:b/>
        </w:rPr>
        <w:t>1</w:t>
      </w:r>
      <w:r w:rsidRPr="002B0F3E">
        <w:rPr>
          <w:b/>
        </w:rPr>
        <w:t xml:space="preserve"> HARQ process</w:t>
      </w:r>
      <w:r w:rsidR="001B328A" w:rsidRPr="002B0F3E">
        <w:rPr>
          <w:b/>
        </w:rPr>
        <w:t>es</w:t>
      </w:r>
      <w:r w:rsidRPr="002B0F3E">
        <w:rPr>
          <w:b/>
        </w:rPr>
        <w:t xml:space="preserve"> for PRB</w:t>
      </w:r>
      <w:r w:rsidR="001B328A" w:rsidRPr="002B0F3E">
        <w:rPr>
          <w:b/>
        </w:rPr>
        <w:t>-granularity</w:t>
      </w:r>
      <w:r w:rsidRPr="002B0F3E">
        <w:rPr>
          <w:b/>
        </w:rPr>
        <w:t xml:space="preserve"> resource allocation</w:t>
      </w:r>
    </w:p>
    <w:p w14:paraId="6AE1F50D" w14:textId="77777777" w:rsidR="00751359" w:rsidRPr="002B0F3E" w:rsidRDefault="00751359" w:rsidP="00751359">
      <w:pPr>
        <w:jc w:val="center"/>
      </w:pPr>
    </w:p>
    <w:p w14:paraId="5DEF856F" w14:textId="40396B39" w:rsidR="00751359" w:rsidRPr="002B0F3E" w:rsidRDefault="006B4E99" w:rsidP="00751359">
      <w:pPr>
        <w:jc w:val="center"/>
      </w:pPr>
      <w:r w:rsidRPr="002B0F3E">
        <w:rPr>
          <w:noProof/>
          <w:lang w:eastAsia="zh-CN"/>
        </w:rPr>
        <w:lastRenderedPageBreak/>
        <w:drawing>
          <wp:anchor distT="0" distB="0" distL="114300" distR="114300" simplePos="0" relativeHeight="251661312" behindDoc="0" locked="0" layoutInCell="1" allowOverlap="1" wp14:anchorId="6EA5EAFA" wp14:editId="79BF7005">
            <wp:simplePos x="0" y="0"/>
            <wp:positionH relativeFrom="column">
              <wp:posOffset>0</wp:posOffset>
            </wp:positionH>
            <wp:positionV relativeFrom="paragraph">
              <wp:posOffset>234950</wp:posOffset>
            </wp:positionV>
            <wp:extent cx="5943600" cy="310515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3105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75C8F6E" w14:textId="147BBF70" w:rsidR="00C05891" w:rsidRPr="002B0F3E" w:rsidRDefault="00751359" w:rsidP="00926F6D">
      <w:pPr>
        <w:jc w:val="center"/>
        <w:rPr>
          <w:b/>
        </w:rPr>
      </w:pPr>
      <w:r w:rsidRPr="002B0F3E">
        <w:rPr>
          <w:b/>
        </w:rPr>
        <w:t xml:space="preserve">Figure </w:t>
      </w:r>
      <w:r w:rsidR="00FE6042" w:rsidRPr="002B0F3E">
        <w:rPr>
          <w:b/>
        </w:rPr>
        <w:t>2</w:t>
      </w:r>
      <w:r w:rsidRPr="002B0F3E">
        <w:rPr>
          <w:b/>
        </w:rPr>
        <w:t xml:space="preserve"> HARQ process for sub-PRB resource allocation</w:t>
      </w:r>
    </w:p>
    <w:p w14:paraId="4D2405B7" w14:textId="64A13D81" w:rsidR="00C05891" w:rsidRPr="002B0F3E" w:rsidRDefault="00407543" w:rsidP="00C05891">
      <w:pPr>
        <w:pStyle w:val="2"/>
        <w:rPr>
          <w:lang w:eastAsia="zh-CN"/>
        </w:rPr>
      </w:pPr>
      <w:r w:rsidRPr="002B0F3E">
        <w:rPr>
          <w:lang w:eastAsia="zh-CN"/>
        </w:rPr>
        <w:t>RV design</w:t>
      </w:r>
      <w:r w:rsidR="00CF3076" w:rsidRPr="002B0F3E">
        <w:rPr>
          <w:lang w:eastAsia="zh-CN"/>
        </w:rPr>
        <w:t xml:space="preserve"> </w:t>
      </w:r>
    </w:p>
    <w:p w14:paraId="76BA4C5B" w14:textId="46D8DFBF" w:rsidR="00631CA8" w:rsidRPr="002B0F3E" w:rsidRDefault="005D0A47" w:rsidP="00631CA8">
      <w:pPr>
        <w:rPr>
          <w:lang w:eastAsia="zh-CN"/>
        </w:rPr>
      </w:pPr>
      <w:r w:rsidRPr="002B0F3E">
        <w:rPr>
          <w:lang w:eastAsia="zh-CN"/>
        </w:rPr>
        <w:t xml:space="preserve">In NB-IoT, </w:t>
      </w:r>
      <w:r w:rsidR="000002BC" w:rsidRPr="002B0F3E">
        <w:rPr>
          <w:lang w:eastAsia="zh-CN"/>
        </w:rPr>
        <w:t xml:space="preserve">the RE mapping for the </w:t>
      </w:r>
      <w:r w:rsidRPr="002B0F3E">
        <w:rPr>
          <w:lang w:eastAsia="zh-CN"/>
        </w:rPr>
        <w:t>repetition is realized by using cyclic repetition</w:t>
      </w:r>
      <w:r w:rsidR="00631CA8" w:rsidRPr="002B0F3E">
        <w:rPr>
          <w:rFonts w:hint="eastAsia"/>
          <w:lang w:eastAsia="zh-CN"/>
        </w:rPr>
        <w:t xml:space="preserve"> as illustrated in Figure </w:t>
      </w:r>
      <w:r w:rsidR="00FE6042" w:rsidRPr="002B0F3E">
        <w:rPr>
          <w:lang w:eastAsia="zh-CN"/>
        </w:rPr>
        <w:t>3</w:t>
      </w:r>
      <w:r w:rsidRPr="002B0F3E">
        <w:rPr>
          <w:lang w:eastAsia="zh-CN"/>
        </w:rPr>
        <w:t xml:space="preserve">. </w:t>
      </w:r>
      <w:r w:rsidR="005B77D4" w:rsidRPr="002B0F3E">
        <w:rPr>
          <w:lang w:eastAsia="zh-CN"/>
        </w:rPr>
        <w:t xml:space="preserve">In each cycle, </w:t>
      </w:r>
      <w:r w:rsidR="00D07E98" w:rsidRPr="002B0F3E">
        <w:rPr>
          <w:lang w:eastAsia="zh-CN"/>
        </w:rPr>
        <w:t>each subframe/</w:t>
      </w:r>
      <w:r w:rsidR="005B77D4" w:rsidRPr="002B0F3E">
        <w:rPr>
          <w:lang w:eastAsia="zh-CN"/>
        </w:rPr>
        <w:t xml:space="preserve">slot in the allocated resources is repeated consecutively </w:t>
      </w:r>
      <w:r w:rsidR="00DC11BD" w:rsidRPr="002B0F3E">
        <w:rPr>
          <w:lang w:eastAsia="zh-CN"/>
        </w:rPr>
        <w:t>a</w:t>
      </w:r>
      <w:r w:rsidR="005B77D4" w:rsidRPr="002B0F3E">
        <w:rPr>
          <w:lang w:eastAsia="zh-CN"/>
        </w:rPr>
        <w:t xml:space="preserve"> certain</w:t>
      </w:r>
      <w:r w:rsidR="00DC11BD" w:rsidRPr="002B0F3E">
        <w:rPr>
          <w:lang w:eastAsia="zh-CN"/>
        </w:rPr>
        <w:t xml:space="preserve"> number of</w:t>
      </w:r>
      <w:r w:rsidR="005B77D4" w:rsidRPr="002B0F3E">
        <w:rPr>
          <w:lang w:eastAsia="zh-CN"/>
        </w:rPr>
        <w:t xml:space="preserve"> times before continuing the mapping. One RV is used in each cycle</w:t>
      </w:r>
      <w:r w:rsidR="00634737" w:rsidRPr="002B0F3E">
        <w:rPr>
          <w:rFonts w:hint="eastAsia"/>
          <w:lang w:eastAsia="zh-CN"/>
        </w:rPr>
        <w:t xml:space="preserve"> </w:t>
      </w:r>
      <w:r w:rsidR="0001487F" w:rsidRPr="002B0F3E">
        <w:rPr>
          <w:lang w:eastAsia="zh-CN"/>
        </w:rPr>
        <w:t>and</w:t>
      </w:r>
      <w:r w:rsidR="00195FFE" w:rsidRPr="002B0F3E">
        <w:rPr>
          <w:lang w:eastAsia="zh-CN"/>
        </w:rPr>
        <w:t xml:space="preserve"> the RV </w:t>
      </w:r>
      <w:r w:rsidR="004E14EE" w:rsidRPr="002B0F3E">
        <w:rPr>
          <w:lang w:eastAsia="zh-CN"/>
        </w:rPr>
        <w:t xml:space="preserve">does </w:t>
      </w:r>
      <w:r w:rsidR="00195FFE" w:rsidRPr="002B0F3E">
        <w:rPr>
          <w:lang w:eastAsia="zh-CN"/>
        </w:rPr>
        <w:t xml:space="preserve">not change before </w:t>
      </w:r>
      <w:r w:rsidR="0001487F" w:rsidRPr="002B0F3E">
        <w:rPr>
          <w:lang w:eastAsia="zh-CN"/>
        </w:rPr>
        <w:t>one transport block</w:t>
      </w:r>
      <w:r w:rsidR="00195FFE" w:rsidRPr="002B0F3E">
        <w:rPr>
          <w:lang w:eastAsia="zh-CN"/>
        </w:rPr>
        <w:t xml:space="preserve"> </w:t>
      </w:r>
      <w:r w:rsidR="004E14EE" w:rsidRPr="002B0F3E">
        <w:rPr>
          <w:lang w:eastAsia="zh-CN"/>
        </w:rPr>
        <w:t xml:space="preserve">has been mapped </w:t>
      </w:r>
      <w:r w:rsidR="00195FFE" w:rsidRPr="002B0F3E">
        <w:rPr>
          <w:lang w:eastAsia="zh-CN"/>
        </w:rPr>
        <w:t>completely</w:t>
      </w:r>
      <w:r w:rsidR="005B77D4" w:rsidRPr="002B0F3E">
        <w:rPr>
          <w:lang w:eastAsia="zh-CN"/>
        </w:rPr>
        <w:t xml:space="preserve">. After one cycle of one RV, the other RV is used. </w:t>
      </w:r>
      <w:r w:rsidR="00631CA8" w:rsidRPr="002B0F3E">
        <w:rPr>
          <w:rFonts w:hint="eastAsia"/>
          <w:lang w:eastAsia="zh-CN"/>
        </w:rPr>
        <w:t xml:space="preserve">The </w:t>
      </w:r>
      <w:r w:rsidR="00631CA8" w:rsidRPr="002B0F3E">
        <w:rPr>
          <w:lang w:eastAsia="zh-CN"/>
        </w:rPr>
        <w:t>cyclic repetition</w:t>
      </w:r>
      <w:r w:rsidR="00631CA8" w:rsidRPr="002B0F3E">
        <w:rPr>
          <w:rFonts w:hint="eastAsia"/>
          <w:lang w:eastAsia="zh-CN"/>
        </w:rPr>
        <w:t xml:space="preserve"> used in NB-IoT can enable </w:t>
      </w:r>
      <w:r w:rsidR="00631CA8" w:rsidRPr="002B0F3E">
        <w:t>symbol combining between subframes and early termination</w:t>
      </w:r>
      <w:r w:rsidR="00631CA8" w:rsidRPr="002B0F3E">
        <w:rPr>
          <w:rFonts w:hint="eastAsia"/>
          <w:lang w:eastAsia="zh-CN"/>
        </w:rPr>
        <w:t xml:space="preserve"> </w:t>
      </w:r>
      <w:r w:rsidR="00735D56" w:rsidRPr="002B0F3E">
        <w:rPr>
          <w:lang w:eastAsia="zh-CN"/>
        </w:rPr>
        <w:fldChar w:fldCharType="begin"/>
      </w:r>
      <w:r w:rsidR="00735D56" w:rsidRPr="002B0F3E">
        <w:rPr>
          <w:lang w:eastAsia="zh-CN"/>
        </w:rPr>
        <w:instrText xml:space="preserve"> </w:instrText>
      </w:r>
      <w:r w:rsidR="00735D56" w:rsidRPr="002B0F3E">
        <w:rPr>
          <w:rFonts w:hint="eastAsia"/>
          <w:lang w:eastAsia="zh-CN"/>
        </w:rPr>
        <w:instrText>REF _Ref497319162 \n \h</w:instrText>
      </w:r>
      <w:r w:rsidR="00735D56" w:rsidRPr="002B0F3E">
        <w:rPr>
          <w:lang w:eastAsia="zh-CN"/>
        </w:rPr>
        <w:instrText xml:space="preserve"> </w:instrText>
      </w:r>
      <w:r w:rsidR="00735D56" w:rsidRPr="002B0F3E">
        <w:rPr>
          <w:lang w:eastAsia="zh-CN"/>
        </w:rPr>
      </w:r>
      <w:r w:rsidR="00735D56" w:rsidRPr="002B0F3E">
        <w:rPr>
          <w:lang w:eastAsia="zh-CN"/>
        </w:rPr>
        <w:fldChar w:fldCharType="separate"/>
      </w:r>
      <w:r w:rsidR="008D2197" w:rsidRPr="002B0F3E">
        <w:rPr>
          <w:lang w:eastAsia="zh-CN"/>
        </w:rPr>
        <w:t>[4</w:t>
      </w:r>
      <w:r w:rsidR="00735D56" w:rsidRPr="002B0F3E">
        <w:rPr>
          <w:lang w:eastAsia="zh-CN"/>
        </w:rPr>
        <w:t>]</w:t>
      </w:r>
      <w:r w:rsidR="00735D56" w:rsidRPr="002B0F3E">
        <w:rPr>
          <w:lang w:eastAsia="zh-CN"/>
        </w:rPr>
        <w:fldChar w:fldCharType="end"/>
      </w:r>
      <w:r w:rsidR="005B77D4" w:rsidRPr="002B0F3E">
        <w:rPr>
          <w:lang w:eastAsia="zh-CN"/>
        </w:rPr>
        <w:t>.</w:t>
      </w:r>
    </w:p>
    <w:p w14:paraId="63EB7A51" w14:textId="090C702A" w:rsidR="00CA1AFE" w:rsidRPr="002B0F3E" w:rsidRDefault="00DF641D" w:rsidP="00631CA8">
      <w:pPr>
        <w:jc w:val="center"/>
        <w:rPr>
          <w:lang w:eastAsia="zh-CN"/>
        </w:rPr>
      </w:pPr>
      <w:r w:rsidRPr="002B0F3E">
        <w:rPr>
          <w:noProof/>
          <w:lang w:eastAsia="zh-CN"/>
        </w:rPr>
        <w:drawing>
          <wp:inline distT="0" distB="0" distL="0" distR="0" wp14:anchorId="4634A0B2" wp14:editId="11CD1A74">
            <wp:extent cx="5916295" cy="1454348"/>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6295" cy="1454348"/>
                    </a:xfrm>
                    <a:prstGeom prst="rect">
                      <a:avLst/>
                    </a:prstGeom>
                    <a:noFill/>
                    <a:ln>
                      <a:noFill/>
                    </a:ln>
                  </pic:spPr>
                </pic:pic>
              </a:graphicData>
            </a:graphic>
          </wp:inline>
        </w:drawing>
      </w:r>
      <w:r w:rsidR="002E293E" w:rsidRPr="002B0F3E">
        <w:rPr>
          <w:b/>
        </w:rPr>
        <w:t xml:space="preserve">Figure </w:t>
      </w:r>
      <w:r w:rsidR="00FE6042" w:rsidRPr="002B0F3E">
        <w:rPr>
          <w:b/>
        </w:rPr>
        <w:t>3</w:t>
      </w:r>
      <w:r w:rsidR="002E293E" w:rsidRPr="002B0F3E">
        <w:rPr>
          <w:rFonts w:hint="eastAsia"/>
          <w:b/>
          <w:lang w:eastAsia="zh-CN"/>
        </w:rPr>
        <w:t xml:space="preserve"> C</w:t>
      </w:r>
      <w:r w:rsidR="002E293E" w:rsidRPr="002B0F3E">
        <w:rPr>
          <w:b/>
          <w:lang w:eastAsia="zh-CN"/>
        </w:rPr>
        <w:t>yclic repetition</w:t>
      </w:r>
      <w:r w:rsidR="002E293E" w:rsidRPr="002B0F3E">
        <w:rPr>
          <w:rFonts w:hint="eastAsia"/>
          <w:b/>
          <w:lang w:eastAsia="zh-CN"/>
        </w:rPr>
        <w:t xml:space="preserve"> </w:t>
      </w:r>
      <w:r w:rsidR="002E293E" w:rsidRPr="002B0F3E">
        <w:rPr>
          <w:b/>
          <w:lang w:eastAsia="zh-CN"/>
        </w:rPr>
        <w:t>illustration</w:t>
      </w:r>
      <w:r w:rsidR="00DC2F05" w:rsidRPr="002B0F3E">
        <w:rPr>
          <w:b/>
          <w:lang w:eastAsia="zh-CN"/>
        </w:rPr>
        <w:t xml:space="preserve"> for NB-I</w:t>
      </w:r>
      <w:r w:rsidR="00980B8E" w:rsidRPr="002B0F3E">
        <w:rPr>
          <w:b/>
          <w:lang w:eastAsia="zh-CN"/>
        </w:rPr>
        <w:t>o</w:t>
      </w:r>
      <w:r w:rsidR="00DC2F05" w:rsidRPr="002B0F3E">
        <w:rPr>
          <w:b/>
          <w:lang w:eastAsia="zh-CN"/>
        </w:rPr>
        <w:t>T</w:t>
      </w:r>
    </w:p>
    <w:p w14:paraId="7BFB32DF" w14:textId="1EA1352E" w:rsidR="00DC2F05" w:rsidRPr="002B0F3E" w:rsidRDefault="00D86CFC" w:rsidP="001B6389">
      <w:r w:rsidRPr="002B0F3E">
        <w:t>F</w:t>
      </w:r>
      <w:r w:rsidRPr="002B0F3E">
        <w:rPr>
          <w:rFonts w:hint="eastAsia"/>
        </w:rPr>
        <w:t xml:space="preserve">or </w:t>
      </w:r>
      <w:r w:rsidRPr="002B0F3E">
        <w:t>MTC with sub-PRB resource allocation, the following agreements were achieved</w:t>
      </w:r>
      <w:r w:rsidR="00B1767D" w:rsidRPr="002B0F3E">
        <w:t xml:space="preserve"> in RAN1#92 meeting</w:t>
      </w:r>
      <w:r w:rsidRPr="002B0F3E">
        <w:t>.</w:t>
      </w:r>
    </w:p>
    <w:p w14:paraId="079A125B" w14:textId="77777777" w:rsidR="00D86CFC" w:rsidRPr="002B0F3E" w:rsidRDefault="00D86CFC" w:rsidP="00D86CFC">
      <w:pPr>
        <w:numPr>
          <w:ilvl w:val="0"/>
          <w:numId w:val="32"/>
        </w:numPr>
        <w:autoSpaceDE/>
        <w:autoSpaceDN/>
        <w:adjustRightInd/>
        <w:snapToGrid/>
        <w:spacing w:after="0"/>
        <w:jc w:val="left"/>
        <w:rPr>
          <w:i/>
        </w:rPr>
      </w:pPr>
      <w:r w:rsidRPr="002B0F3E">
        <w:rPr>
          <w:i/>
        </w:rPr>
        <w:t>The RE mapping of sub-PRB within an RU over PUSCH is performed first within a sub-frame then across sub-frames</w:t>
      </w:r>
    </w:p>
    <w:p w14:paraId="3CBEDC90" w14:textId="77777777" w:rsidR="00D86CFC" w:rsidRPr="002B0F3E" w:rsidRDefault="00D86CFC" w:rsidP="00D86CFC">
      <w:pPr>
        <w:numPr>
          <w:ilvl w:val="1"/>
          <w:numId w:val="32"/>
        </w:numPr>
        <w:autoSpaceDE/>
        <w:autoSpaceDN/>
        <w:adjustRightInd/>
        <w:snapToGrid/>
        <w:spacing w:after="0"/>
        <w:jc w:val="left"/>
        <w:rPr>
          <w:i/>
        </w:rPr>
      </w:pPr>
      <w:r w:rsidRPr="002B0F3E">
        <w:rPr>
          <w:i/>
        </w:rPr>
        <w:t>Within a subframe, RE mapping is the same as legacy PUSCH.</w:t>
      </w:r>
    </w:p>
    <w:p w14:paraId="2981F284" w14:textId="77777777" w:rsidR="00B1767D" w:rsidRPr="002B0F3E" w:rsidRDefault="00B1767D" w:rsidP="00B1767D">
      <w:pPr>
        <w:autoSpaceDE/>
        <w:autoSpaceDN/>
        <w:adjustRightInd/>
        <w:snapToGrid/>
        <w:spacing w:after="0"/>
        <w:ind w:left="1440"/>
        <w:jc w:val="left"/>
        <w:rPr>
          <w:i/>
        </w:rPr>
      </w:pPr>
    </w:p>
    <w:p w14:paraId="223FE0A6" w14:textId="1F565005" w:rsidR="00D86CFC" w:rsidRPr="002B0F3E" w:rsidRDefault="00950C66" w:rsidP="001B6389">
      <w:pPr>
        <w:rPr>
          <w:b/>
          <w:i/>
          <w:lang w:eastAsia="zh-CN"/>
        </w:rPr>
      </w:pPr>
      <w:r w:rsidRPr="002B0F3E">
        <w:rPr>
          <w:lang w:eastAsia="zh-CN"/>
        </w:rPr>
        <w:t>With respect to whether repeated consecutively a certain number of times before continuing the mapping</w:t>
      </w:r>
      <w:r w:rsidR="00721C04" w:rsidRPr="002B0F3E">
        <w:rPr>
          <w:lang w:eastAsia="zh-CN"/>
        </w:rPr>
        <w:t xml:space="preserve"> or not</w:t>
      </w:r>
      <w:r w:rsidRPr="002B0F3E">
        <w:rPr>
          <w:lang w:eastAsia="zh-CN"/>
        </w:rPr>
        <w:t>, there is no agreement</w:t>
      </w:r>
      <w:r w:rsidR="00B1767D" w:rsidRPr="002B0F3E">
        <w:rPr>
          <w:lang w:eastAsia="zh-CN"/>
        </w:rPr>
        <w:t xml:space="preserve"> in R15 eMTC</w:t>
      </w:r>
      <w:r w:rsidRPr="002B0F3E">
        <w:rPr>
          <w:lang w:eastAsia="zh-CN"/>
        </w:rPr>
        <w:t xml:space="preserve">. To facilitate </w:t>
      </w:r>
      <w:r w:rsidRPr="002B0F3E">
        <w:t xml:space="preserve">symbol combining, the similar method as </w:t>
      </w:r>
      <w:r w:rsidR="000864D4" w:rsidRPr="002B0F3E">
        <w:t>NB-I</w:t>
      </w:r>
      <w:r w:rsidR="00E7060D" w:rsidRPr="002B0F3E">
        <w:t>o</w:t>
      </w:r>
      <w:r w:rsidR="000864D4" w:rsidRPr="002B0F3E">
        <w:t>T can be considered</w:t>
      </w:r>
      <w:r w:rsidR="00B1767D" w:rsidRPr="002B0F3E">
        <w:t xml:space="preserve"> at least as the starting point of study</w:t>
      </w:r>
      <w:r w:rsidR="000864D4" w:rsidRPr="002B0F3E">
        <w:t>.</w:t>
      </w:r>
    </w:p>
    <w:p w14:paraId="48412DA9" w14:textId="72999DA3" w:rsidR="001B6389" w:rsidRPr="002B0F3E" w:rsidRDefault="00631CA8" w:rsidP="001B6389">
      <w:pPr>
        <w:rPr>
          <w:b/>
          <w:i/>
          <w:lang w:eastAsia="zh-CN"/>
        </w:rPr>
      </w:pPr>
      <w:r w:rsidRPr="002B0F3E">
        <w:rPr>
          <w:b/>
          <w:i/>
          <w:lang w:eastAsia="zh-CN"/>
        </w:rPr>
        <w:t xml:space="preserve">Proposal </w:t>
      </w:r>
      <w:r w:rsidR="00E93BD9" w:rsidRPr="002B0F3E">
        <w:rPr>
          <w:b/>
          <w:i/>
          <w:lang w:eastAsia="zh-CN"/>
        </w:rPr>
        <w:t>7</w:t>
      </w:r>
      <w:r w:rsidR="001B6389" w:rsidRPr="002B0F3E">
        <w:rPr>
          <w:b/>
          <w:i/>
          <w:lang w:eastAsia="zh-CN"/>
        </w:rPr>
        <w:t xml:space="preserve">: Cyclic repetition designed in NB-IoT is </w:t>
      </w:r>
      <w:r w:rsidR="009324AF" w:rsidRPr="002B0F3E">
        <w:rPr>
          <w:b/>
          <w:i/>
          <w:lang w:eastAsia="zh-CN"/>
        </w:rPr>
        <w:t>used at least as the starting point</w:t>
      </w:r>
      <w:r w:rsidR="001B6389" w:rsidRPr="002B0F3E">
        <w:rPr>
          <w:b/>
          <w:i/>
          <w:lang w:eastAsia="zh-CN"/>
        </w:rPr>
        <w:t xml:space="preserve"> for sub-PRB </w:t>
      </w:r>
      <w:r w:rsidR="0054302D" w:rsidRPr="002B0F3E">
        <w:rPr>
          <w:b/>
          <w:i/>
          <w:lang w:eastAsia="zh-CN"/>
        </w:rPr>
        <w:t xml:space="preserve">resource mapping </w:t>
      </w:r>
      <w:r w:rsidR="001B6389" w:rsidRPr="002B0F3E">
        <w:rPr>
          <w:b/>
          <w:i/>
          <w:lang w:eastAsia="zh-CN"/>
        </w:rPr>
        <w:t>in eMTC.</w:t>
      </w:r>
    </w:p>
    <w:p w14:paraId="08D5A9E4" w14:textId="5125144D" w:rsidR="00721C04" w:rsidRPr="002B0F3E" w:rsidRDefault="00721C04" w:rsidP="001B6389">
      <w:pPr>
        <w:rPr>
          <w:lang w:eastAsia="zh-CN"/>
        </w:rPr>
      </w:pPr>
      <w:r w:rsidRPr="002B0F3E">
        <w:rPr>
          <w:lang w:eastAsia="zh-CN"/>
        </w:rPr>
        <w:lastRenderedPageBreak/>
        <w:t>Based on design of NB-I</w:t>
      </w:r>
      <w:r w:rsidR="00E7060D" w:rsidRPr="002B0F3E">
        <w:rPr>
          <w:lang w:eastAsia="zh-CN"/>
        </w:rPr>
        <w:t>o</w:t>
      </w:r>
      <w:r w:rsidRPr="002B0F3E">
        <w:rPr>
          <w:lang w:eastAsia="zh-CN"/>
        </w:rPr>
        <w:t>T RV cycl</w:t>
      </w:r>
      <w:r w:rsidR="001F4EE2" w:rsidRPr="002B0F3E">
        <w:rPr>
          <w:lang w:eastAsia="zh-CN"/>
        </w:rPr>
        <w:t>ing</w:t>
      </w:r>
      <w:r w:rsidRPr="002B0F3E">
        <w:rPr>
          <w:lang w:eastAsia="zh-CN"/>
        </w:rPr>
        <w:t xml:space="preserve">, the cycle should be </w:t>
      </w:r>
      <w:r w:rsidR="00491218" w:rsidRPr="002B0F3E">
        <w:rPr>
          <w:position w:val="-12"/>
        </w:rPr>
        <w:object w:dxaOrig="1440" w:dyaOrig="380" w14:anchorId="6B15E8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55pt;height:17.65pt" o:ole="">
            <v:imagedata r:id="rId11" o:title=""/>
          </v:shape>
          <o:OLEObject Type="Embed" ProgID="Equation.3" ShapeID="_x0000_i1025" DrawAspect="Content" ObjectID="_1584544731" r:id="rId12"/>
        </w:object>
      </w:r>
      <w:r w:rsidRPr="002B0F3E">
        <w:t xml:space="preserve">, where </w:t>
      </w:r>
      <w:r w:rsidRPr="002B0F3E">
        <w:rPr>
          <w:position w:val="-10"/>
        </w:rPr>
        <w:object w:dxaOrig="440" w:dyaOrig="340" w14:anchorId="57BD1A2B">
          <v:shape id="_x0000_i1026" type="#_x0000_t75" style="width:21.75pt;height:17pt" o:ole="">
            <v:imagedata r:id="rId13" o:title=""/>
          </v:shape>
          <o:OLEObject Type="Embed" ProgID="Equation.3" ShapeID="_x0000_i1026" DrawAspect="Content" ObjectID="_1584544732" r:id="rId14"/>
        </w:object>
      </w:r>
      <w:r w:rsidRPr="002B0F3E">
        <w:t xml:space="preserve"> is the number of resource unit for </w:t>
      </w:r>
      <w:r w:rsidR="00B1767D" w:rsidRPr="002B0F3E">
        <w:t xml:space="preserve">mapping </w:t>
      </w:r>
      <w:r w:rsidRPr="002B0F3E">
        <w:t xml:space="preserve">one transport block, </w:t>
      </w:r>
      <w:r w:rsidRPr="002B0F3E">
        <w:rPr>
          <w:position w:val="-10"/>
        </w:rPr>
        <w:object w:dxaOrig="499" w:dyaOrig="340" w14:anchorId="55B04B52">
          <v:shape id="_x0000_i1027" type="#_x0000_t75" style="width:24.45pt;height:17.65pt" o:ole="">
            <v:imagedata r:id="rId15" o:title=""/>
          </v:shape>
          <o:OLEObject Type="Embed" ProgID="Equation.3" ShapeID="_x0000_i1027" DrawAspect="Content" ObjectID="_1584544733" r:id="rId16"/>
        </w:object>
      </w:r>
      <w:r w:rsidRPr="002B0F3E">
        <w:t xml:space="preserve"> is the number of slots </w:t>
      </w:r>
      <w:r w:rsidR="00B1767D" w:rsidRPr="002B0F3E">
        <w:t>corresponding to</w:t>
      </w:r>
      <w:r w:rsidRPr="002B0F3E">
        <w:t xml:space="preserve"> </w:t>
      </w:r>
      <w:r w:rsidR="00BD3AC3" w:rsidRPr="002B0F3E">
        <w:t>the</w:t>
      </w:r>
      <w:r w:rsidRPr="002B0F3E">
        <w:t xml:space="preserve"> resource unit, </w:t>
      </w:r>
      <w:r w:rsidR="00BD3AC3" w:rsidRPr="002B0F3E">
        <w:rPr>
          <w:position w:val="-4"/>
        </w:rPr>
        <w:object w:dxaOrig="200" w:dyaOrig="220" w14:anchorId="3CE921E1">
          <v:shape id="_x0000_i1028" type="#_x0000_t75" style="width:9.5pt;height:10.2pt" o:ole="">
            <v:imagedata r:id="rId17" o:title=""/>
          </v:shape>
          <o:OLEObject Type="Embed" ProgID="Equation.3" ShapeID="_x0000_i1028" DrawAspect="Content" ObjectID="_1584544734" r:id="rId18"/>
        </w:object>
      </w:r>
      <w:r w:rsidRPr="002B0F3E">
        <w:t xml:space="preserve"> depends on whether </w:t>
      </w:r>
      <w:r w:rsidRPr="002B0F3E">
        <w:rPr>
          <w:lang w:eastAsia="zh-CN"/>
        </w:rPr>
        <w:t>repeated consecutively a certain number of times before continuing the mapping</w:t>
      </w:r>
      <w:r w:rsidRPr="002B0F3E">
        <w:t xml:space="preserve"> or not, </w:t>
      </w:r>
      <w:r w:rsidRPr="002B0F3E">
        <w:rPr>
          <w:position w:val="-4"/>
        </w:rPr>
        <w:object w:dxaOrig="460" w:dyaOrig="220" w14:anchorId="0184B884">
          <v:shape id="_x0000_i1029" type="#_x0000_t75" style="width:23.1pt;height:10.2pt" o:ole="">
            <v:imagedata r:id="rId19" o:title=""/>
          </v:shape>
          <o:OLEObject Type="Embed" ProgID="Equation.3" ShapeID="_x0000_i1029" DrawAspect="Content" ObjectID="_1584544735" r:id="rId20"/>
        </w:object>
      </w:r>
      <w:r w:rsidRPr="002B0F3E">
        <w:t xml:space="preserve"> if not repeated and </w:t>
      </w:r>
      <w:r w:rsidR="00BD3AC3" w:rsidRPr="002B0F3E">
        <w:rPr>
          <w:position w:val="-4"/>
        </w:rPr>
        <w:object w:dxaOrig="560" w:dyaOrig="220" w14:anchorId="7355FC88">
          <v:shape id="_x0000_i1030" type="#_x0000_t75" style="width:28.55pt;height:10.2pt" o:ole="">
            <v:imagedata r:id="rId21" o:title=""/>
          </v:shape>
          <o:OLEObject Type="Embed" ProgID="Equation.3" ShapeID="_x0000_i1030" DrawAspect="Content" ObjectID="_1584544736" r:id="rId22"/>
        </w:object>
      </w:r>
      <w:r w:rsidRPr="002B0F3E">
        <w:t xml:space="preserve"> wh</w:t>
      </w:r>
      <w:r w:rsidR="00BD3AC3" w:rsidRPr="002B0F3E">
        <w:t xml:space="preserve">ere </w:t>
      </w:r>
      <w:r w:rsidR="00BD3AC3" w:rsidRPr="002B0F3E">
        <w:rPr>
          <w:position w:val="-4"/>
        </w:rPr>
        <w:object w:dxaOrig="240" w:dyaOrig="220" w14:anchorId="58EF0455">
          <v:shape id="_x0000_i1031" type="#_x0000_t75" style="width:12.25pt;height:10.2pt" o:ole="">
            <v:imagedata r:id="rId23" o:title=""/>
          </v:shape>
          <o:OLEObject Type="Embed" ProgID="Equation.3" ShapeID="_x0000_i1031" DrawAspect="Content" ObjectID="_1584544737" r:id="rId24"/>
        </w:object>
      </w:r>
      <w:r w:rsidR="00BD3AC3" w:rsidRPr="002B0F3E">
        <w:t xml:space="preserve"> is the repetition number </w:t>
      </w:r>
      <w:r w:rsidR="00BD3AC3" w:rsidRPr="002B0F3E">
        <w:rPr>
          <w:lang w:eastAsia="zh-CN"/>
        </w:rPr>
        <w:t>before continuing the mapping.</w:t>
      </w:r>
    </w:p>
    <w:p w14:paraId="7EB52950" w14:textId="1688AAA9" w:rsidR="00855430" w:rsidRPr="002B0F3E" w:rsidRDefault="00855430" w:rsidP="001B6389">
      <w:pPr>
        <w:rPr>
          <w:b/>
          <w:i/>
          <w:lang w:eastAsia="zh-CN"/>
        </w:rPr>
      </w:pPr>
      <w:r w:rsidRPr="002B0F3E">
        <w:rPr>
          <w:b/>
          <w:i/>
          <w:lang w:eastAsia="zh-CN"/>
        </w:rPr>
        <w:t xml:space="preserve">Proposal </w:t>
      </w:r>
      <w:r w:rsidR="00E93BD9" w:rsidRPr="002B0F3E">
        <w:rPr>
          <w:b/>
          <w:i/>
          <w:lang w:eastAsia="zh-CN"/>
        </w:rPr>
        <w:t>8</w:t>
      </w:r>
      <w:r w:rsidRPr="002B0F3E">
        <w:rPr>
          <w:b/>
          <w:i/>
          <w:lang w:eastAsia="zh-CN"/>
        </w:rPr>
        <w:t xml:space="preserve">: The RV changing cycle is </w:t>
      </w:r>
      <w:r w:rsidR="008D6B20" w:rsidRPr="002B0F3E">
        <w:rPr>
          <w:position w:val="-12"/>
        </w:rPr>
        <w:object w:dxaOrig="1440" w:dyaOrig="380" w14:anchorId="0CB36852">
          <v:shape id="_x0000_i1032" type="#_x0000_t75" style="width:65.2pt;height:17.65pt" o:ole="">
            <v:imagedata r:id="rId11" o:title=""/>
          </v:shape>
          <o:OLEObject Type="Embed" ProgID="Equation.3" ShapeID="_x0000_i1032" DrawAspect="Content" ObjectID="_1584544738" r:id="rId25"/>
        </w:object>
      </w:r>
      <w:r w:rsidRPr="002B0F3E">
        <w:rPr>
          <w:b/>
          <w:i/>
          <w:lang w:eastAsia="zh-CN"/>
        </w:rPr>
        <w:t xml:space="preserve"> for sub-PRB resource mapping in eFeMTC.</w:t>
      </w:r>
    </w:p>
    <w:p w14:paraId="29023DC7" w14:textId="0DA89709" w:rsidR="00E8182A" w:rsidRPr="002B0F3E" w:rsidRDefault="00E8182A" w:rsidP="00E8182A">
      <w:pPr>
        <w:pStyle w:val="2"/>
        <w:rPr>
          <w:lang w:eastAsia="zh-CN"/>
        </w:rPr>
      </w:pPr>
      <w:r w:rsidRPr="002B0F3E">
        <w:rPr>
          <w:lang w:eastAsia="zh-CN"/>
        </w:rPr>
        <w:t>MCS/TBS, and number of RUs allocated per TB</w:t>
      </w:r>
    </w:p>
    <w:p w14:paraId="5608C432" w14:textId="33A9FF03" w:rsidR="00E8182A" w:rsidRPr="002B0F3E" w:rsidRDefault="0078141C" w:rsidP="00E8182A">
      <w:r w:rsidRPr="002B0F3E">
        <w:rPr>
          <w:lang w:eastAsia="zh-CN"/>
        </w:rPr>
        <w:t>T</w:t>
      </w:r>
      <w:r w:rsidR="00E8182A" w:rsidRPr="002B0F3E">
        <w:rPr>
          <w:lang w:eastAsia="zh-CN"/>
        </w:rPr>
        <w:t>he 3 and 6 subcarrier</w:t>
      </w:r>
      <w:r w:rsidR="00EB15D4" w:rsidRPr="002B0F3E">
        <w:rPr>
          <w:lang w:eastAsia="zh-CN"/>
        </w:rPr>
        <w:t>s</w:t>
      </w:r>
      <w:r w:rsidR="00E8182A" w:rsidRPr="002B0F3E">
        <w:rPr>
          <w:lang w:eastAsia="zh-CN"/>
        </w:rPr>
        <w:t xml:space="preserve"> allocations support QPSK, while the 2-of-3 subcarriers allocation supports pi/2 BPSK, which is different from NB-IoT, where </w:t>
      </w:r>
      <w:r w:rsidR="00E8182A" w:rsidRPr="002B0F3E">
        <w:t>multi-tone NPUSCH transmission only supports QPSK and single-tone NPUSCH transmission</w:t>
      </w:r>
      <w:r w:rsidR="00E8182A" w:rsidRPr="002B0F3E">
        <w:rPr>
          <w:lang w:eastAsia="zh-CN"/>
        </w:rPr>
        <w:t xml:space="preserve"> supports pi/2-BPSK</w:t>
      </w:r>
      <w:r w:rsidR="00EB15D4" w:rsidRPr="002B0F3E">
        <w:t xml:space="preserve"> and QPSK. Thus </w:t>
      </w:r>
      <w:r w:rsidR="00526AA8" w:rsidRPr="002B0F3E">
        <w:t xml:space="preserve">a </w:t>
      </w:r>
      <w:r w:rsidR="00E8182A" w:rsidRPr="002B0F3E">
        <w:t xml:space="preserve">means is needed to determine the TBS for the 2-of-3 allocation with </w:t>
      </w:r>
      <w:r w:rsidR="00E8182A" w:rsidRPr="002B0F3E">
        <w:rPr>
          <w:lang w:eastAsia="zh-CN"/>
        </w:rPr>
        <w:t>pi/2-BPSK</w:t>
      </w:r>
      <w:r w:rsidR="00E8182A" w:rsidRPr="002B0F3E">
        <w:t xml:space="preserve">. </w:t>
      </w:r>
    </w:p>
    <w:p w14:paraId="295BA841" w14:textId="43646159" w:rsidR="00E8182A" w:rsidRPr="002B0F3E" w:rsidRDefault="00E8182A" w:rsidP="00E8182A">
      <w:r w:rsidRPr="002B0F3E">
        <w:t>In DCI Format 6-0A/B, there are 4 bits defined for MCS</w:t>
      </w:r>
      <w:r w:rsidR="00EB15D4" w:rsidRPr="002B0F3E">
        <w:t xml:space="preserve"> index field</w:t>
      </w:r>
      <w:r w:rsidRPr="002B0F3E">
        <w:t>. MCS indices (</w:t>
      </w:r>
      <w:r w:rsidRPr="002B0F3E">
        <w:rPr>
          <w:i/>
        </w:rPr>
        <w:t>I</w:t>
      </w:r>
      <w:r w:rsidRPr="002B0F3E">
        <w:rPr>
          <w:vertAlign w:val="subscript"/>
        </w:rPr>
        <w:t>MCS</w:t>
      </w:r>
      <w:r w:rsidRPr="002B0F3E">
        <w:rPr>
          <w:rFonts w:hint="eastAsia"/>
          <w:lang w:eastAsia="zh-CN"/>
        </w:rPr>
        <w:t>)</w:t>
      </w:r>
      <w:r w:rsidRPr="002B0F3E">
        <w:rPr>
          <w:lang w:eastAsia="zh-CN"/>
        </w:rPr>
        <w:t xml:space="preserve"> </w:t>
      </w:r>
      <w:r w:rsidRPr="002B0F3E">
        <w:t xml:space="preserve">0~15 </w:t>
      </w:r>
      <w:r w:rsidRPr="002B0F3E">
        <w:rPr>
          <w:rFonts w:hint="eastAsia"/>
          <w:lang w:eastAsia="zh-CN"/>
        </w:rPr>
        <w:t xml:space="preserve">are </w:t>
      </w:r>
      <w:r w:rsidRPr="002B0F3E">
        <w:rPr>
          <w:lang w:eastAsia="zh-CN"/>
        </w:rPr>
        <w:t>supported</w:t>
      </w:r>
      <w:r w:rsidRPr="002B0F3E">
        <w:t xml:space="preserve"> in CE Mode A while only MCS indices (</w:t>
      </w:r>
      <w:r w:rsidRPr="002B0F3E">
        <w:rPr>
          <w:i/>
        </w:rPr>
        <w:t>I</w:t>
      </w:r>
      <w:r w:rsidRPr="002B0F3E">
        <w:rPr>
          <w:vertAlign w:val="subscript"/>
        </w:rPr>
        <w:t>MCS</w:t>
      </w:r>
      <w:r w:rsidRPr="002B0F3E">
        <w:rPr>
          <w:rFonts w:hint="eastAsia"/>
          <w:lang w:eastAsia="zh-CN"/>
        </w:rPr>
        <w:t>)</w:t>
      </w:r>
      <w:r w:rsidRPr="002B0F3E">
        <w:rPr>
          <w:lang w:eastAsia="zh-CN"/>
        </w:rPr>
        <w:t xml:space="preserve"> </w:t>
      </w:r>
      <w:r w:rsidRPr="002B0F3E">
        <w:t xml:space="preserve">0~10 </w:t>
      </w:r>
      <w:r w:rsidRPr="002B0F3E">
        <w:rPr>
          <w:rFonts w:hint="eastAsia"/>
          <w:lang w:eastAsia="zh-CN"/>
        </w:rPr>
        <w:t xml:space="preserve">are </w:t>
      </w:r>
      <w:r w:rsidRPr="002B0F3E">
        <w:rPr>
          <w:lang w:eastAsia="zh-CN"/>
        </w:rPr>
        <w:t xml:space="preserve">supported in CE Mode B. As 5 states are unused in </w:t>
      </w:r>
      <w:r w:rsidRPr="002B0F3E">
        <w:t>CE Mode B, one option is adopting those unused states to indicate the TBS in the 2-of-3 subcarriers case</w:t>
      </w:r>
      <w:r w:rsidRPr="002B0F3E">
        <w:rPr>
          <w:lang w:eastAsia="zh-CN"/>
        </w:rPr>
        <w:t xml:space="preserve">. This method has the disadvantage of greater TBS granularity than the current specification. As 5 states </w:t>
      </w:r>
      <w:r w:rsidR="00EB15D4" w:rsidRPr="002B0F3E">
        <w:rPr>
          <w:lang w:eastAsia="zh-CN"/>
        </w:rPr>
        <w:t>corresponding</w:t>
      </w:r>
      <w:r w:rsidRPr="002B0F3E">
        <w:rPr>
          <w:lang w:eastAsia="zh-CN"/>
        </w:rPr>
        <w:t xml:space="preserve"> to 16QAM in </w:t>
      </w:r>
      <w:r w:rsidRPr="002B0F3E">
        <w:t>CE Mode A</w:t>
      </w:r>
      <w:r w:rsidRPr="002B0F3E">
        <w:rPr>
          <w:lang w:eastAsia="zh-CN"/>
        </w:rPr>
        <w:t xml:space="preserve"> which are not supported in</w:t>
      </w:r>
      <w:r w:rsidR="00EB15D4" w:rsidRPr="002B0F3E">
        <w:rPr>
          <w:lang w:eastAsia="zh-CN"/>
        </w:rPr>
        <w:t xml:space="preserve"> sub-PRB allocation, one option</w:t>
      </w:r>
      <w:r w:rsidRPr="002B0F3E">
        <w:rPr>
          <w:lang w:eastAsia="zh-CN"/>
        </w:rPr>
        <w:t xml:space="preserve"> is using </w:t>
      </w:r>
      <w:r w:rsidRPr="002B0F3E">
        <w:t xml:space="preserve">the </w:t>
      </w:r>
      <w:r w:rsidRPr="002B0F3E">
        <w:rPr>
          <w:lang w:eastAsia="zh-CN"/>
        </w:rPr>
        <w:t>5 states corresponding to 16QAM</w:t>
      </w:r>
      <w:r w:rsidRPr="002B0F3E">
        <w:t xml:space="preserve"> to indicate TBS of 2-of-3 subcarriers case</w:t>
      </w:r>
      <w:r w:rsidRPr="002B0F3E">
        <w:rPr>
          <w:lang w:eastAsia="zh-CN"/>
        </w:rPr>
        <w:t xml:space="preserve"> in </w:t>
      </w:r>
      <w:r w:rsidRPr="002B0F3E">
        <w:t>CE Mode A.</w:t>
      </w:r>
    </w:p>
    <w:p w14:paraId="3C528348" w14:textId="33159022" w:rsidR="00E8182A" w:rsidRPr="002B0F3E" w:rsidRDefault="00E8182A" w:rsidP="00E8182A">
      <w:pPr>
        <w:rPr>
          <w:lang w:eastAsia="zh-CN"/>
        </w:rPr>
      </w:pPr>
      <w:r w:rsidRPr="002B0F3E">
        <w:rPr>
          <w:lang w:eastAsia="zh-CN"/>
        </w:rPr>
        <w:t xml:space="preserve">The other option is designing another table for pi/2-BPSK which has smaller TBS granularity and is applicable to both CE Mode A and </w:t>
      </w:r>
      <w:r w:rsidRPr="002B0F3E">
        <w:t>CE Mode B.</w:t>
      </w:r>
      <w:r w:rsidRPr="002B0F3E">
        <w:rPr>
          <w:lang w:eastAsia="zh-CN"/>
        </w:rPr>
        <w:t xml:space="preserve"> No additional bit in DCI is needed to support </w:t>
      </w:r>
      <w:r w:rsidRPr="002B0F3E">
        <w:t>2-of-3 subcarriers case</w:t>
      </w:r>
      <w:r w:rsidRPr="002B0F3E">
        <w:rPr>
          <w:rFonts w:hint="eastAsia"/>
          <w:lang w:eastAsia="zh-CN"/>
        </w:rPr>
        <w:t xml:space="preserve"> f</w:t>
      </w:r>
      <w:r w:rsidRPr="002B0F3E">
        <w:rPr>
          <w:lang w:eastAsia="zh-CN"/>
        </w:rPr>
        <w:t>or the first means</w:t>
      </w:r>
      <w:r w:rsidRPr="002B0F3E">
        <w:t xml:space="preserve"> while indication in DCI may be required to differentiate two TBS tables for the second. To ensure the MPDCCH performance in CE Mode B, </w:t>
      </w:r>
      <w:r w:rsidR="00EB15D4" w:rsidRPr="002B0F3E">
        <w:t>minim</w:t>
      </w:r>
      <w:r w:rsidR="005247F3" w:rsidRPr="002B0F3E">
        <w:t>al</w:t>
      </w:r>
      <w:r w:rsidR="00EB15D4" w:rsidRPr="002B0F3E">
        <w:t xml:space="preserve"> bit increase is </w:t>
      </w:r>
      <w:r w:rsidR="005247F3" w:rsidRPr="002B0F3E">
        <w:t>preferred</w:t>
      </w:r>
      <w:r w:rsidR="00EB15D4" w:rsidRPr="002B0F3E">
        <w:t xml:space="preserve">. Thus </w:t>
      </w:r>
      <w:r w:rsidRPr="002B0F3E">
        <w:rPr>
          <w:lang w:eastAsia="zh-CN"/>
        </w:rPr>
        <w:t xml:space="preserve">adopting unused sates for CE Mode B is preferred. </w:t>
      </w:r>
      <w:r w:rsidR="00EB15D4" w:rsidRPr="002B0F3E">
        <w:rPr>
          <w:lang w:eastAsia="zh-CN"/>
        </w:rPr>
        <w:t>F</w:t>
      </w:r>
      <w:r w:rsidRPr="002B0F3E">
        <w:rPr>
          <w:lang w:eastAsia="zh-CN"/>
        </w:rPr>
        <w:t xml:space="preserve">or the CE Mode A, </w:t>
      </w:r>
      <w:r w:rsidR="00EB15D4" w:rsidRPr="002B0F3E">
        <w:rPr>
          <w:lang w:eastAsia="zh-CN"/>
        </w:rPr>
        <w:t xml:space="preserve">using </w:t>
      </w:r>
      <w:r w:rsidR="00EB15D4" w:rsidRPr="002B0F3E">
        <w:t xml:space="preserve">the </w:t>
      </w:r>
      <w:r w:rsidR="00EB15D4" w:rsidRPr="002B0F3E">
        <w:rPr>
          <w:lang w:eastAsia="zh-CN"/>
        </w:rPr>
        <w:t>5 states corresponding to 16QAM</w:t>
      </w:r>
      <w:r w:rsidR="00EB15D4" w:rsidRPr="002B0F3E">
        <w:t xml:space="preserve"> to indicate TBS of 2-of-3 subcarriers case</w:t>
      </w:r>
      <w:r w:rsidR="00EB15D4" w:rsidRPr="002B0F3E">
        <w:rPr>
          <w:lang w:eastAsia="zh-CN"/>
        </w:rPr>
        <w:t xml:space="preserve"> is preferred</w:t>
      </w:r>
      <w:r w:rsidRPr="002B0F3E">
        <w:t xml:space="preserve">. </w:t>
      </w:r>
    </w:p>
    <w:p w14:paraId="46E3B777" w14:textId="5D4740D7" w:rsidR="00E8182A" w:rsidRPr="002B0F3E" w:rsidRDefault="00E8182A" w:rsidP="001B6389">
      <w:pPr>
        <w:rPr>
          <w:b/>
          <w:i/>
        </w:rPr>
      </w:pPr>
      <w:r w:rsidRPr="002B0F3E">
        <w:rPr>
          <w:b/>
          <w:i/>
        </w:rPr>
        <w:t>Propos</w:t>
      </w:r>
      <w:r w:rsidR="00FE6042" w:rsidRPr="002B0F3E">
        <w:rPr>
          <w:b/>
          <w:i/>
        </w:rPr>
        <w:t xml:space="preserve">al </w:t>
      </w:r>
      <w:r w:rsidR="00E93BD9" w:rsidRPr="002B0F3E">
        <w:rPr>
          <w:b/>
          <w:i/>
        </w:rPr>
        <w:t>9</w:t>
      </w:r>
      <w:r w:rsidRPr="002B0F3E">
        <w:rPr>
          <w:b/>
          <w:i/>
        </w:rPr>
        <w:t>: Indicate TBS for 2-of-3 subcarriers allocation via unused MCS states in CE Mode B and via 5 states corresponding to 16QAM in CE mode A.</w:t>
      </w:r>
    </w:p>
    <w:p w14:paraId="4AECAD5A" w14:textId="77777777" w:rsidR="00790585" w:rsidRPr="002B0F3E" w:rsidRDefault="00790585" w:rsidP="00790585">
      <w:pPr>
        <w:pStyle w:val="2"/>
        <w:rPr>
          <w:lang w:eastAsia="zh-CN"/>
        </w:rPr>
      </w:pPr>
      <w:r w:rsidRPr="002B0F3E">
        <w:rPr>
          <w:lang w:eastAsia="zh-CN"/>
        </w:rPr>
        <w:t>Resource allocation</w:t>
      </w:r>
    </w:p>
    <w:p w14:paraId="00CF57C1" w14:textId="7FD6FFAC" w:rsidR="00790585" w:rsidRPr="002B0F3E" w:rsidRDefault="00790585">
      <w:pPr>
        <w:rPr>
          <w:b/>
          <w:i/>
        </w:rPr>
      </w:pPr>
      <w:r w:rsidRPr="002B0F3E">
        <w:rPr>
          <w:rFonts w:hint="eastAsia"/>
          <w:lang w:eastAsia="zh-CN"/>
        </w:rPr>
        <w:t>As</w:t>
      </w:r>
      <w:r w:rsidRPr="002B0F3E">
        <w:rPr>
          <w:rFonts w:hint="eastAsia"/>
        </w:rPr>
        <w:t xml:space="preserve"> is </w:t>
      </w:r>
      <w:r w:rsidRPr="002B0F3E">
        <w:rPr>
          <w:rFonts w:hint="eastAsia"/>
          <w:lang w:eastAsia="zh-CN"/>
        </w:rPr>
        <w:t>agreed</w:t>
      </w:r>
      <w:r w:rsidRPr="002B0F3E">
        <w:t xml:space="preserve"> for sub-PRB allocation in connected mode</w:t>
      </w:r>
      <w:r w:rsidRPr="002B0F3E">
        <w:rPr>
          <w:lang w:eastAsia="zh-CN"/>
        </w:rPr>
        <w:t xml:space="preserve">, the </w:t>
      </w:r>
      <w:r w:rsidRPr="002B0F3E">
        <w:t xml:space="preserve">sub-PRB </w:t>
      </w:r>
      <w:r w:rsidRPr="002B0F3E">
        <w:rPr>
          <w:lang w:eastAsia="zh-CN"/>
        </w:rPr>
        <w:t xml:space="preserve">feature is </w:t>
      </w:r>
      <w:r w:rsidRPr="002B0F3E">
        <w:t>configured</w:t>
      </w:r>
      <w:r w:rsidRPr="002B0F3E">
        <w:rPr>
          <w:lang w:eastAsia="zh-CN"/>
        </w:rPr>
        <w:t>/enabled</w:t>
      </w:r>
      <w:r w:rsidRPr="002B0F3E">
        <w:t xml:space="preserve"> by RRC signaling.</w:t>
      </w:r>
      <w:r w:rsidRPr="002B0F3E">
        <w:rPr>
          <w:rFonts w:hint="eastAsia"/>
        </w:rPr>
        <w:t xml:space="preserve"> </w:t>
      </w:r>
      <w:r w:rsidRPr="002B0F3E">
        <w:rPr>
          <w:lang w:eastAsia="zh-CN"/>
        </w:rPr>
        <w:t>When the sub-PRB feature is configured/enabled,</w:t>
      </w:r>
      <w:r w:rsidRPr="002B0F3E">
        <w:rPr>
          <w:rFonts w:hint="eastAsia"/>
          <w:kern w:val="2"/>
          <w:lang w:eastAsia="zh-CN"/>
        </w:rPr>
        <w:t xml:space="preserve"> </w:t>
      </w:r>
      <w:r w:rsidRPr="002B0F3E">
        <w:rPr>
          <w:kern w:val="2"/>
          <w:lang w:eastAsia="zh-CN"/>
        </w:rPr>
        <w:t>DCI should be able to allocate s</w:t>
      </w:r>
      <w:r w:rsidRPr="002B0F3E">
        <w:rPr>
          <w:rFonts w:hint="eastAsia"/>
          <w:kern w:val="2"/>
          <w:lang w:eastAsia="zh-CN"/>
        </w:rPr>
        <w:t xml:space="preserve">ub-PRB </w:t>
      </w:r>
      <w:r w:rsidRPr="002B0F3E">
        <w:rPr>
          <w:kern w:val="2"/>
          <w:lang w:eastAsia="zh-CN"/>
        </w:rPr>
        <w:t>by</w:t>
      </w:r>
      <w:r w:rsidRPr="002B0F3E">
        <w:rPr>
          <w:rFonts w:hint="eastAsia"/>
          <w:kern w:val="2"/>
          <w:lang w:eastAsia="zh-CN"/>
        </w:rPr>
        <w:t xml:space="preserve"> </w:t>
      </w:r>
      <w:r w:rsidRPr="002B0F3E">
        <w:rPr>
          <w:kern w:val="2"/>
          <w:lang w:eastAsia="zh-CN"/>
        </w:rPr>
        <w:t>a</w:t>
      </w:r>
      <w:r w:rsidRPr="002B0F3E">
        <w:rPr>
          <w:rFonts w:hint="eastAsia"/>
          <w:kern w:val="2"/>
          <w:lang w:eastAsia="zh-CN"/>
        </w:rPr>
        <w:t xml:space="preserve"> new resource assignment field.</w:t>
      </w:r>
      <w:r w:rsidRPr="002B0F3E">
        <w:rPr>
          <w:kern w:val="2"/>
          <w:lang w:eastAsia="zh-CN"/>
        </w:rPr>
        <w:t xml:space="preserve"> To have a flexible scheduling of the resource based on the UE’s requirement of data rate/latency and the system load, dynamic switching between the sub-PRB allocation and the conventional PRB level allocation should be supported. </w:t>
      </w:r>
    </w:p>
    <w:p w14:paraId="13B51F11" w14:textId="738A859D" w:rsidR="00936B91" w:rsidRPr="002B0F3E" w:rsidRDefault="00232DBD" w:rsidP="00790585">
      <w:pPr>
        <w:rPr>
          <w:kern w:val="2"/>
          <w:lang w:eastAsia="zh-CN"/>
        </w:rPr>
      </w:pPr>
      <w:r w:rsidRPr="002B0F3E">
        <w:rPr>
          <w:rFonts w:hint="eastAsia"/>
          <w:kern w:val="2"/>
          <w:lang w:eastAsia="zh-CN"/>
        </w:rPr>
        <w:t>With respect to</w:t>
      </w:r>
      <w:r w:rsidRPr="002B0F3E">
        <w:rPr>
          <w:kern w:val="2"/>
          <w:lang w:eastAsia="zh-CN"/>
        </w:rPr>
        <w:t xml:space="preserve"> distinguishing</w:t>
      </w:r>
      <w:r w:rsidRPr="002B0F3E">
        <w:rPr>
          <w:rFonts w:hint="eastAsia"/>
          <w:kern w:val="2"/>
          <w:lang w:eastAsia="zh-CN"/>
        </w:rPr>
        <w:t xml:space="preserve"> </w:t>
      </w:r>
      <w:r w:rsidRPr="002B0F3E">
        <w:rPr>
          <w:kern w:val="2"/>
          <w:lang w:eastAsia="zh-CN"/>
        </w:rPr>
        <w:t xml:space="preserve">3 subcarriers and 2-of-3 subcarriers resource allocation, </w:t>
      </w:r>
      <w:r w:rsidR="005C5FE6" w:rsidRPr="002B0F3E">
        <w:rPr>
          <w:kern w:val="2"/>
          <w:lang w:eastAsia="zh-CN"/>
        </w:rPr>
        <w:t>it can be done via</w:t>
      </w:r>
      <w:r w:rsidRPr="002B0F3E">
        <w:rPr>
          <w:kern w:val="2"/>
          <w:lang w:eastAsia="zh-CN"/>
        </w:rPr>
        <w:t xml:space="preserve"> resource allocation s</w:t>
      </w:r>
      <w:r w:rsidR="005C5FE6" w:rsidRPr="002B0F3E">
        <w:rPr>
          <w:kern w:val="2"/>
          <w:lang w:eastAsia="zh-CN"/>
        </w:rPr>
        <w:t>t</w:t>
      </w:r>
      <w:r w:rsidRPr="002B0F3E">
        <w:rPr>
          <w:kern w:val="2"/>
          <w:lang w:eastAsia="zh-CN"/>
        </w:rPr>
        <w:t xml:space="preserve">ates, </w:t>
      </w:r>
      <w:r w:rsidR="005C5FE6" w:rsidRPr="002B0F3E">
        <w:rPr>
          <w:kern w:val="2"/>
          <w:lang w:eastAsia="zh-CN"/>
        </w:rPr>
        <w:t>or by</w:t>
      </w:r>
      <w:r w:rsidRPr="002B0F3E">
        <w:rPr>
          <w:kern w:val="2"/>
          <w:lang w:eastAsia="zh-CN"/>
        </w:rPr>
        <w:t xml:space="preserve"> using MCS/ modulation order because </w:t>
      </w:r>
      <w:r w:rsidR="005C5FE6" w:rsidRPr="002B0F3E">
        <w:rPr>
          <w:kern w:val="2"/>
          <w:lang w:eastAsia="zh-CN"/>
        </w:rPr>
        <w:t>of the different modulations that are used</w:t>
      </w:r>
      <w:r w:rsidRPr="002B0F3E">
        <w:rPr>
          <w:kern w:val="2"/>
          <w:lang w:eastAsia="zh-CN"/>
        </w:rPr>
        <w:t xml:space="preserve">. </w:t>
      </w:r>
      <w:r w:rsidR="00E37182" w:rsidRPr="002B0F3E">
        <w:rPr>
          <w:kern w:val="2"/>
          <w:lang w:eastAsia="zh-CN"/>
        </w:rPr>
        <w:t>We therefore need to consider jointly the indication of MCS and resource allocation</w:t>
      </w:r>
      <w:r w:rsidR="00A5142B" w:rsidRPr="002B0F3E">
        <w:rPr>
          <w:kern w:val="2"/>
          <w:lang w:eastAsia="zh-CN"/>
        </w:rPr>
        <w:t>.</w:t>
      </w:r>
    </w:p>
    <w:p w14:paraId="06A16EAF" w14:textId="61D87CB3" w:rsidR="006C765D" w:rsidRPr="002B0F3E" w:rsidRDefault="002679B5" w:rsidP="009D779D">
      <w:pPr>
        <w:pStyle w:val="3"/>
      </w:pPr>
      <w:r w:rsidRPr="002B0F3E">
        <w:t xml:space="preserve">Resource allocation for </w:t>
      </w:r>
      <w:r w:rsidR="00790585" w:rsidRPr="002B0F3E">
        <w:t>CE Mode B</w:t>
      </w:r>
    </w:p>
    <w:p w14:paraId="32A9052A" w14:textId="6C35C1CE" w:rsidR="004E2DC9" w:rsidRPr="002B0F3E" w:rsidRDefault="005917A8" w:rsidP="004E2DC9">
      <w:r w:rsidRPr="002B0F3E">
        <w:rPr>
          <w:kern w:val="2"/>
          <w:lang w:eastAsia="zh-CN"/>
        </w:rPr>
        <w:t>In Rel-13/14</w:t>
      </w:r>
      <w:r w:rsidR="004E2DC9" w:rsidRPr="002B0F3E">
        <w:rPr>
          <w:kern w:val="2"/>
          <w:lang w:eastAsia="zh-CN"/>
        </w:rPr>
        <w:t>, DCI format 6-0B can allocate 1 PRB or 2 PRBs for PUSCH</w:t>
      </w:r>
      <w:r w:rsidR="00CD4869" w:rsidRPr="002B0F3E">
        <w:rPr>
          <w:kern w:val="2"/>
          <w:lang w:eastAsia="zh-CN"/>
        </w:rPr>
        <w:t xml:space="preserve"> transmission</w:t>
      </w:r>
      <w:r w:rsidR="004E2DC9" w:rsidRPr="002B0F3E">
        <w:rPr>
          <w:kern w:val="2"/>
          <w:lang w:eastAsia="zh-CN"/>
        </w:rPr>
        <w:t xml:space="preserve">. So the </w:t>
      </w:r>
      <w:r w:rsidR="004E2DC9" w:rsidRPr="002B0F3E">
        <w:rPr>
          <w:rFonts w:hint="eastAsia"/>
          <w:kern w:val="2"/>
          <w:lang w:eastAsia="zh-CN"/>
        </w:rPr>
        <w:t>new resource assignment field</w:t>
      </w:r>
      <w:r w:rsidR="004E2DC9" w:rsidRPr="002B0F3E">
        <w:rPr>
          <w:kern w:val="2"/>
          <w:lang w:eastAsia="zh-CN"/>
        </w:rPr>
        <w:t xml:space="preserve"> should support allocat</w:t>
      </w:r>
      <w:r w:rsidRPr="002B0F3E">
        <w:rPr>
          <w:kern w:val="2"/>
          <w:lang w:eastAsia="zh-CN"/>
        </w:rPr>
        <w:t>ing</w:t>
      </w:r>
      <w:r w:rsidR="004E2DC9" w:rsidRPr="002B0F3E">
        <w:rPr>
          <w:kern w:val="2"/>
          <w:lang w:eastAsia="zh-CN"/>
        </w:rPr>
        <w:t xml:space="preserve"> 1 PRB, 2 PRBs, 3 subcarriers</w:t>
      </w:r>
      <w:r w:rsidR="00992B52" w:rsidRPr="002B0F3E">
        <w:rPr>
          <w:kern w:val="2"/>
          <w:lang w:eastAsia="zh-CN"/>
        </w:rPr>
        <w:t xml:space="preserve"> (including 2-of-3)</w:t>
      </w:r>
      <w:r w:rsidR="004E2DC9" w:rsidRPr="002B0F3E">
        <w:rPr>
          <w:kern w:val="2"/>
          <w:lang w:eastAsia="zh-CN"/>
        </w:rPr>
        <w:t xml:space="preserve"> and 6 subcarriers for PUSCH</w:t>
      </w:r>
      <w:r w:rsidR="00CD4869" w:rsidRPr="002B0F3E">
        <w:rPr>
          <w:kern w:val="2"/>
          <w:lang w:eastAsia="zh-CN"/>
        </w:rPr>
        <w:t xml:space="preserve"> transmission</w:t>
      </w:r>
      <w:r w:rsidR="004E2DC9" w:rsidRPr="002B0F3E">
        <w:rPr>
          <w:kern w:val="2"/>
          <w:lang w:eastAsia="zh-CN"/>
        </w:rPr>
        <w:t xml:space="preserve"> in eFeMTC.</w:t>
      </w:r>
      <w:r w:rsidR="00992B52" w:rsidRPr="002B0F3E">
        <w:rPr>
          <w:kern w:val="2"/>
          <w:lang w:eastAsia="zh-CN"/>
        </w:rPr>
        <w:t xml:space="preserve"> </w:t>
      </w:r>
    </w:p>
    <w:p w14:paraId="67BB0851" w14:textId="7FAA1005" w:rsidR="004E2DC9" w:rsidRPr="002B0F3E" w:rsidRDefault="004E2DC9" w:rsidP="00274DD2">
      <w:pPr>
        <w:rPr>
          <w:rFonts w:eastAsia="MS Mincho"/>
          <w:b/>
          <w:bCs/>
          <w:i/>
          <w:iCs/>
          <w:lang w:eastAsia="ja-JP"/>
        </w:rPr>
      </w:pPr>
      <w:r w:rsidRPr="002B0F3E">
        <w:rPr>
          <w:rFonts w:eastAsia="MS Mincho" w:hint="eastAsia"/>
          <w:b/>
          <w:bCs/>
          <w:i/>
          <w:iCs/>
          <w:lang w:eastAsia="ja-JP"/>
        </w:rPr>
        <w:t xml:space="preserve">Proposal </w:t>
      </w:r>
      <w:r w:rsidR="00E93BD9" w:rsidRPr="002B0F3E">
        <w:rPr>
          <w:rFonts w:eastAsia="MS Mincho"/>
          <w:b/>
          <w:bCs/>
          <w:i/>
          <w:iCs/>
          <w:lang w:eastAsia="ja-JP"/>
        </w:rPr>
        <w:t>10</w:t>
      </w:r>
      <w:r w:rsidRPr="002B0F3E">
        <w:rPr>
          <w:rFonts w:eastAsia="MS Mincho"/>
          <w:b/>
          <w:bCs/>
          <w:i/>
          <w:iCs/>
          <w:lang w:eastAsia="ja-JP"/>
        </w:rPr>
        <w:t xml:space="preserve">: The </w:t>
      </w:r>
      <w:r w:rsidRPr="002B0F3E">
        <w:rPr>
          <w:rFonts w:eastAsia="MS Mincho" w:hint="eastAsia"/>
          <w:b/>
          <w:bCs/>
          <w:i/>
          <w:iCs/>
          <w:lang w:eastAsia="ja-JP"/>
        </w:rPr>
        <w:t>new resource assignment field</w:t>
      </w:r>
      <w:r w:rsidRPr="002B0F3E">
        <w:rPr>
          <w:rFonts w:eastAsia="MS Mincho"/>
          <w:b/>
          <w:bCs/>
          <w:i/>
          <w:iCs/>
          <w:lang w:eastAsia="ja-JP"/>
        </w:rPr>
        <w:t xml:space="preserve"> defined in Rel-15 for eMTC should support 1 PRB, 2 PRBs, 3 subcarriers</w:t>
      </w:r>
      <w:r w:rsidR="00CB74F7" w:rsidRPr="002B0F3E">
        <w:rPr>
          <w:rFonts w:eastAsia="MS Mincho"/>
          <w:b/>
          <w:bCs/>
          <w:i/>
          <w:iCs/>
          <w:lang w:eastAsia="ja-JP"/>
        </w:rPr>
        <w:t xml:space="preserve"> (including 2-of-3)</w:t>
      </w:r>
      <w:r w:rsidRPr="002B0F3E">
        <w:rPr>
          <w:rFonts w:eastAsia="MS Mincho"/>
          <w:b/>
          <w:bCs/>
          <w:i/>
          <w:iCs/>
          <w:lang w:eastAsia="ja-JP"/>
        </w:rPr>
        <w:t>, and 6 subcarriers resource allocation for PUSCH</w:t>
      </w:r>
      <w:r w:rsidR="005170AF" w:rsidRPr="002B0F3E">
        <w:rPr>
          <w:rFonts w:eastAsia="MS Mincho"/>
          <w:b/>
          <w:bCs/>
          <w:i/>
          <w:iCs/>
          <w:lang w:eastAsia="ja-JP"/>
        </w:rPr>
        <w:t xml:space="preserve"> in CEMode A and B</w:t>
      </w:r>
      <w:r w:rsidRPr="002B0F3E">
        <w:rPr>
          <w:rFonts w:eastAsia="MS Mincho"/>
          <w:b/>
          <w:bCs/>
          <w:i/>
          <w:iCs/>
          <w:lang w:eastAsia="ja-JP"/>
        </w:rPr>
        <w:t>.</w:t>
      </w:r>
    </w:p>
    <w:p w14:paraId="7A1FF375" w14:textId="367288D6" w:rsidR="006C765D" w:rsidRPr="002B0F3E" w:rsidRDefault="00790585" w:rsidP="00274DD2">
      <w:r w:rsidRPr="002B0F3E">
        <w:rPr>
          <w:kern w:val="2"/>
          <w:lang w:eastAsia="zh-CN"/>
        </w:rPr>
        <w:t xml:space="preserve">The current resource block assignment field in DCI format 6-0B utilizes </w:t>
      </w:r>
      <w:r w:rsidRPr="002B0F3E">
        <w:t xml:space="preserve">a hierarchical resource allocation method, which includes </w:t>
      </w:r>
      <w:r w:rsidR="00CB1860" w:rsidRPr="002B0F3E">
        <w:rPr>
          <w:position w:val="-32"/>
        </w:rPr>
        <w:object w:dxaOrig="1219" w:dyaOrig="740" w14:anchorId="5940B12C">
          <v:shape id="_x0000_i1033" type="#_x0000_t75" style="width:61.8pt;height:36.7pt" o:ole="">
            <v:imagedata r:id="rId26" o:title=""/>
          </v:shape>
          <o:OLEObject Type="Embed" ProgID="Equation.3" ShapeID="_x0000_i1033" DrawAspect="Content" ObjectID="_1584544739" r:id="rId27"/>
        </w:object>
      </w:r>
      <w:r w:rsidRPr="002B0F3E">
        <w:t xml:space="preserve"> bit</w:t>
      </w:r>
      <w:r w:rsidRPr="002B0F3E">
        <w:rPr>
          <w:rFonts w:hint="eastAsia"/>
          <w:lang w:eastAsia="zh-CN"/>
        </w:rPr>
        <w:t xml:space="preserve">s </w:t>
      </w:r>
      <w:r w:rsidRPr="002B0F3E">
        <w:rPr>
          <w:lang w:eastAsia="zh-CN"/>
        </w:rPr>
        <w:t xml:space="preserve">to indicate </w:t>
      </w:r>
      <w:r w:rsidRPr="002B0F3E">
        <w:rPr>
          <w:rFonts w:hint="eastAsia"/>
          <w:lang w:eastAsia="zh-CN"/>
        </w:rPr>
        <w:t>the narrowband index</w:t>
      </w:r>
      <w:r w:rsidRPr="002B0F3E">
        <w:rPr>
          <w:lang w:eastAsia="zh-CN"/>
        </w:rPr>
        <w:t xml:space="preserve"> </w:t>
      </w:r>
      <w:r w:rsidR="00992B52" w:rsidRPr="002B0F3E">
        <w:rPr>
          <w:lang w:eastAsia="zh-CN"/>
        </w:rPr>
        <w:t xml:space="preserve">in the system bandwidth </w:t>
      </w:r>
      <w:r w:rsidRPr="002B0F3E">
        <w:rPr>
          <w:lang w:eastAsia="zh-CN"/>
        </w:rPr>
        <w:t>and 3</w:t>
      </w:r>
      <w:r w:rsidRPr="002B0F3E">
        <w:rPr>
          <w:rFonts w:hint="eastAsia"/>
          <w:lang w:eastAsia="zh-CN"/>
        </w:rPr>
        <w:t xml:space="preserve"> </w:t>
      </w:r>
      <w:r w:rsidRPr="002B0F3E">
        <w:t>bit</w:t>
      </w:r>
      <w:r w:rsidRPr="002B0F3E">
        <w:rPr>
          <w:rFonts w:hint="eastAsia"/>
          <w:lang w:eastAsia="zh-CN"/>
        </w:rPr>
        <w:t xml:space="preserve">s </w:t>
      </w:r>
      <w:r w:rsidRPr="002B0F3E">
        <w:rPr>
          <w:lang w:eastAsia="zh-CN"/>
        </w:rPr>
        <w:t xml:space="preserve">to </w:t>
      </w:r>
      <w:r w:rsidRPr="002B0F3E">
        <w:rPr>
          <w:rFonts w:hint="eastAsia"/>
          <w:lang w:eastAsia="zh-CN"/>
        </w:rPr>
        <w:t xml:space="preserve">provide </w:t>
      </w:r>
      <w:r w:rsidR="00CB1860" w:rsidRPr="002B0F3E">
        <w:rPr>
          <w:lang w:eastAsia="zh-CN"/>
        </w:rPr>
        <w:t xml:space="preserve">8 states of </w:t>
      </w:r>
      <w:r w:rsidRPr="002B0F3E">
        <w:rPr>
          <w:rFonts w:hint="eastAsia"/>
          <w:lang w:eastAsia="zh-CN"/>
        </w:rPr>
        <w:t xml:space="preserve">the </w:t>
      </w:r>
      <w:r w:rsidRPr="002B0F3E">
        <w:rPr>
          <w:lang w:eastAsia="zh-CN"/>
        </w:rPr>
        <w:t>PRB</w:t>
      </w:r>
      <w:r w:rsidRPr="002B0F3E">
        <w:rPr>
          <w:rFonts w:hint="eastAsia"/>
          <w:lang w:eastAsia="zh-CN"/>
        </w:rPr>
        <w:t xml:space="preserve"> allocation within the indicated narrowband</w:t>
      </w:r>
      <w:r w:rsidRPr="002B0F3E">
        <w:rPr>
          <w:lang w:eastAsia="zh-CN"/>
        </w:rPr>
        <w:t xml:space="preserve">. </w:t>
      </w:r>
      <w:r w:rsidR="00CB1860" w:rsidRPr="002B0F3E">
        <w:rPr>
          <w:lang w:eastAsia="zh-CN"/>
        </w:rPr>
        <w:t>A</w:t>
      </w:r>
      <w:r w:rsidR="009C7365" w:rsidRPr="002B0F3E">
        <w:rPr>
          <w:lang w:eastAsia="zh-CN"/>
        </w:rPr>
        <w:t>dopting</w:t>
      </w:r>
      <w:r w:rsidR="00CB1860" w:rsidRPr="002B0F3E">
        <w:rPr>
          <w:lang w:eastAsia="zh-CN"/>
        </w:rPr>
        <w:t xml:space="preserve"> the agreed non</w:t>
      </w:r>
      <w:r w:rsidR="009C7365" w:rsidRPr="002B0F3E">
        <w:rPr>
          <w:lang w:eastAsia="zh-CN"/>
        </w:rPr>
        <w:t>-</w:t>
      </w:r>
      <w:r w:rsidR="009B1ACD" w:rsidRPr="002B0F3E">
        <w:rPr>
          <w:lang w:eastAsia="zh-CN"/>
        </w:rPr>
        <w:lastRenderedPageBreak/>
        <w:t>overlapped</w:t>
      </w:r>
      <w:r w:rsidR="009C7365" w:rsidRPr="002B0F3E">
        <w:rPr>
          <w:lang w:eastAsia="zh-CN"/>
        </w:rPr>
        <w:t xml:space="preserve"> sub-PRB resource allocation in</w:t>
      </w:r>
      <w:r w:rsidR="00CB1860" w:rsidRPr="002B0F3E">
        <w:rPr>
          <w:lang w:eastAsia="zh-CN"/>
        </w:rPr>
        <w:t xml:space="preserve"> one PRB as described in Table 1</w:t>
      </w:r>
      <w:r w:rsidR="009C7365" w:rsidRPr="002B0F3E">
        <w:rPr>
          <w:lang w:eastAsia="zh-CN"/>
        </w:rPr>
        <w:t xml:space="preserve">, there </w:t>
      </w:r>
      <w:r w:rsidR="00CB74F7" w:rsidRPr="002B0F3E">
        <w:rPr>
          <w:lang w:eastAsia="zh-CN"/>
        </w:rPr>
        <w:t>are</w:t>
      </w:r>
      <w:r w:rsidR="009C7365" w:rsidRPr="002B0F3E">
        <w:rPr>
          <w:lang w:eastAsia="zh-CN"/>
        </w:rPr>
        <w:t xml:space="preserve"> in total 6x6=36 states of sub-PRB resource allocation</w:t>
      </w:r>
      <w:r w:rsidR="00CB1860" w:rsidRPr="002B0F3E">
        <w:rPr>
          <w:lang w:eastAsia="zh-CN"/>
        </w:rPr>
        <w:t xml:space="preserve"> in the indicated narrowband</w:t>
      </w:r>
      <w:r w:rsidR="009C7365" w:rsidRPr="002B0F3E">
        <w:rPr>
          <w:lang w:eastAsia="zh-CN"/>
        </w:rPr>
        <w:t>. Combining PRB</w:t>
      </w:r>
      <w:r w:rsidR="00CB74F7" w:rsidRPr="002B0F3E">
        <w:rPr>
          <w:lang w:eastAsia="zh-CN"/>
        </w:rPr>
        <w:t>-</w:t>
      </w:r>
      <w:r w:rsidR="009C7365" w:rsidRPr="002B0F3E">
        <w:rPr>
          <w:lang w:eastAsia="zh-CN"/>
        </w:rPr>
        <w:t xml:space="preserve">level and sub-PRB resource allocation, there </w:t>
      </w:r>
      <w:r w:rsidR="00CB74F7" w:rsidRPr="002B0F3E">
        <w:rPr>
          <w:lang w:eastAsia="zh-CN"/>
        </w:rPr>
        <w:t>are</w:t>
      </w:r>
      <w:r w:rsidR="009C7365" w:rsidRPr="002B0F3E">
        <w:rPr>
          <w:lang w:eastAsia="zh-CN"/>
        </w:rPr>
        <w:t xml:space="preserve"> in total 8+36=44 states in one narrowband which needs 6 bits for </w:t>
      </w:r>
      <w:r w:rsidR="008F30A1" w:rsidRPr="002B0F3E">
        <w:rPr>
          <w:lang w:eastAsia="zh-CN"/>
        </w:rPr>
        <w:t xml:space="preserve">resource allocation </w:t>
      </w:r>
      <w:r w:rsidR="009C7365" w:rsidRPr="002B0F3E">
        <w:rPr>
          <w:lang w:eastAsia="zh-CN"/>
        </w:rPr>
        <w:t xml:space="preserve">indication. </w:t>
      </w:r>
      <w:r w:rsidR="005170AF" w:rsidRPr="002B0F3E">
        <w:rPr>
          <w:lang w:eastAsia="zh-CN"/>
        </w:rPr>
        <w:t>An</w:t>
      </w:r>
      <w:r w:rsidR="00830050" w:rsidRPr="002B0F3E">
        <w:rPr>
          <w:lang w:eastAsia="zh-CN"/>
        </w:rPr>
        <w:t xml:space="preserve"> additional 1 bit is needed for indicating RU number while supporting 2 and 4</w:t>
      </w:r>
      <w:r w:rsidR="009A52C5" w:rsidRPr="002B0F3E">
        <w:rPr>
          <w:lang w:eastAsia="zh-CN"/>
        </w:rPr>
        <w:t xml:space="preserve"> RUs </w:t>
      </w:r>
      <w:r w:rsidR="00830050" w:rsidRPr="002B0F3E">
        <w:rPr>
          <w:lang w:eastAsia="zh-CN"/>
        </w:rPr>
        <w:t xml:space="preserve"> in CE Mode B as discussed in section 2.2. If</w:t>
      </w:r>
      <w:r w:rsidR="009C7365" w:rsidRPr="002B0F3E">
        <w:rPr>
          <w:lang w:eastAsia="zh-CN"/>
        </w:rPr>
        <w:t xml:space="preserve"> </w:t>
      </w:r>
      <w:r w:rsidR="008F30A1" w:rsidRPr="002B0F3E">
        <w:rPr>
          <w:kern w:val="2"/>
          <w:lang w:eastAsia="zh-CN"/>
        </w:rPr>
        <w:t>utiliz</w:t>
      </w:r>
      <w:r w:rsidR="009A52C5" w:rsidRPr="002B0F3E">
        <w:rPr>
          <w:kern w:val="2"/>
          <w:lang w:eastAsia="zh-CN"/>
        </w:rPr>
        <w:t>ing</w:t>
      </w:r>
      <w:r w:rsidR="008F30A1" w:rsidRPr="002B0F3E">
        <w:rPr>
          <w:kern w:val="2"/>
          <w:lang w:eastAsia="zh-CN"/>
        </w:rPr>
        <w:t xml:space="preserve"> </w:t>
      </w:r>
      <w:r w:rsidR="008F30A1" w:rsidRPr="002B0F3E">
        <w:t>a hierarchical resource allocation</w:t>
      </w:r>
      <w:r w:rsidR="008F30A1" w:rsidRPr="002B0F3E">
        <w:rPr>
          <w:kern w:val="2"/>
          <w:lang w:eastAsia="zh-CN"/>
        </w:rPr>
        <w:t xml:space="preserve">, i.e. </w:t>
      </w:r>
      <w:r w:rsidR="009C7365" w:rsidRPr="002B0F3E">
        <w:rPr>
          <w:position w:val="-32"/>
        </w:rPr>
        <w:object w:dxaOrig="1219" w:dyaOrig="740" w14:anchorId="2E5D4180">
          <v:shape id="_x0000_i1034" type="#_x0000_t75" style="width:61.8pt;height:36.7pt" o:ole="">
            <v:imagedata r:id="rId28" o:title=""/>
          </v:shape>
          <o:OLEObject Type="Embed" ProgID="Equation.3" ShapeID="_x0000_i1034" DrawAspect="Content" ObjectID="_1584544740" r:id="rId29"/>
        </w:object>
      </w:r>
      <w:r w:rsidR="009C7365" w:rsidRPr="002B0F3E">
        <w:t xml:space="preserve"> bit</w:t>
      </w:r>
      <w:r w:rsidR="009C7365" w:rsidRPr="002B0F3E">
        <w:rPr>
          <w:rFonts w:hint="eastAsia"/>
          <w:lang w:eastAsia="zh-CN"/>
        </w:rPr>
        <w:t xml:space="preserve">s </w:t>
      </w:r>
      <w:r w:rsidR="009C7365" w:rsidRPr="002B0F3E">
        <w:rPr>
          <w:lang w:eastAsia="zh-CN"/>
        </w:rPr>
        <w:t xml:space="preserve">to indicate </w:t>
      </w:r>
      <w:r w:rsidR="009C7365" w:rsidRPr="002B0F3E">
        <w:rPr>
          <w:rFonts w:hint="eastAsia"/>
          <w:lang w:eastAsia="zh-CN"/>
        </w:rPr>
        <w:t>the narrowband index</w:t>
      </w:r>
      <w:r w:rsidR="00F665C6" w:rsidRPr="002B0F3E">
        <w:t>, 7</w:t>
      </w:r>
      <w:r w:rsidR="009C7365" w:rsidRPr="002B0F3E">
        <w:t xml:space="preserve"> additional bit</w:t>
      </w:r>
      <w:r w:rsidR="00E7670E" w:rsidRPr="002B0F3E">
        <w:t>s</w:t>
      </w:r>
      <w:r w:rsidR="00274DD2" w:rsidRPr="002B0F3E">
        <w:t xml:space="preserve"> are</w:t>
      </w:r>
      <w:r w:rsidR="009C7365" w:rsidRPr="002B0F3E">
        <w:t xml:space="preserve"> needed to indicate all the </w:t>
      </w:r>
      <w:r w:rsidR="009C7365" w:rsidRPr="002B0F3E">
        <w:rPr>
          <w:lang w:eastAsia="zh-CN"/>
        </w:rPr>
        <w:t>PRB</w:t>
      </w:r>
      <w:r w:rsidR="0046693F" w:rsidRPr="002B0F3E">
        <w:rPr>
          <w:lang w:eastAsia="zh-CN"/>
        </w:rPr>
        <w:t>-</w:t>
      </w:r>
      <w:r w:rsidR="009C7365" w:rsidRPr="002B0F3E">
        <w:rPr>
          <w:lang w:eastAsia="zh-CN"/>
        </w:rPr>
        <w:t>level and sub-PRB resource allocation</w:t>
      </w:r>
      <w:r w:rsidR="00830050" w:rsidRPr="002B0F3E">
        <w:rPr>
          <w:lang w:eastAsia="zh-CN"/>
        </w:rPr>
        <w:t xml:space="preserve"> with RU number</w:t>
      </w:r>
      <w:r w:rsidR="009C7365" w:rsidRPr="002B0F3E">
        <w:rPr>
          <w:lang w:eastAsia="zh-CN"/>
        </w:rPr>
        <w:t xml:space="preserve"> in the narrowband.</w:t>
      </w:r>
      <w:r w:rsidR="00274DD2" w:rsidRPr="002B0F3E" w:rsidDel="00274DD2">
        <w:rPr>
          <w:lang w:eastAsia="zh-CN"/>
        </w:rPr>
        <w:t xml:space="preserve"> </w:t>
      </w:r>
      <w:r w:rsidR="00D53F30" w:rsidRPr="002B0F3E">
        <w:t>Hence</w:t>
      </w:r>
      <w:r w:rsidR="006C765D" w:rsidRPr="002B0F3E">
        <w:t>, if supporting eNB full scheduling flexibility</w:t>
      </w:r>
      <w:r w:rsidR="00F44CE7" w:rsidRPr="002B0F3E">
        <w:t xml:space="preserve"> </w:t>
      </w:r>
      <w:r w:rsidR="00B04401" w:rsidRPr="002B0F3E">
        <w:t xml:space="preserve">in </w:t>
      </w:r>
      <w:r w:rsidR="0046693F" w:rsidRPr="002B0F3E">
        <w:t xml:space="preserve">a </w:t>
      </w:r>
      <w:r w:rsidR="00B04401" w:rsidRPr="002B0F3E">
        <w:t>narrowband</w:t>
      </w:r>
      <w:r w:rsidR="006C765D" w:rsidRPr="002B0F3E">
        <w:t xml:space="preserve">, </w:t>
      </w:r>
      <w:r w:rsidR="00E7670E" w:rsidRPr="002B0F3E">
        <w:t xml:space="preserve">an </w:t>
      </w:r>
      <w:r w:rsidR="00830050" w:rsidRPr="002B0F3E">
        <w:t>additional 4</w:t>
      </w:r>
      <w:r w:rsidR="006C765D" w:rsidRPr="002B0F3E">
        <w:t xml:space="preserve"> bits are required </w:t>
      </w:r>
      <w:r w:rsidR="009E15A8" w:rsidRPr="002B0F3E">
        <w:t xml:space="preserve">compared to the PRB level resource allocation. For CE Mode B, </w:t>
      </w:r>
      <w:r w:rsidR="00F44CE7" w:rsidRPr="002B0F3E">
        <w:t xml:space="preserve">increasing </w:t>
      </w:r>
      <w:r w:rsidR="008F30A1" w:rsidRPr="002B0F3E">
        <w:t>control channel</w:t>
      </w:r>
      <w:r w:rsidR="009E15A8" w:rsidRPr="002B0F3E">
        <w:t xml:space="preserve"> overhead </w:t>
      </w:r>
      <w:r w:rsidR="00274DD2" w:rsidRPr="002B0F3E">
        <w:t>is not recommended</w:t>
      </w:r>
      <w:r w:rsidR="00095B49" w:rsidRPr="002B0F3E">
        <w:t>.</w:t>
      </w:r>
      <w:r w:rsidR="009E15A8" w:rsidRPr="002B0F3E">
        <w:t xml:space="preserve"> </w:t>
      </w:r>
      <w:r w:rsidR="00F44CE7" w:rsidRPr="002B0F3E">
        <w:t>Thus a limited flexibility resource allocation</w:t>
      </w:r>
      <w:r w:rsidR="00B04401" w:rsidRPr="002B0F3E">
        <w:t xml:space="preserve"> in narrowband</w:t>
      </w:r>
      <w:r w:rsidR="00F44CE7" w:rsidRPr="002B0F3E">
        <w:t xml:space="preserve"> can be adopted to reduce the additional </w:t>
      </w:r>
      <w:r w:rsidR="008F30A1" w:rsidRPr="002B0F3E">
        <w:t>control channel</w:t>
      </w:r>
      <w:r w:rsidR="00F44CE7" w:rsidRPr="002B0F3E">
        <w:t xml:space="preserve"> overhead</w:t>
      </w:r>
      <w:r w:rsidR="009E15A8" w:rsidRPr="002B0F3E">
        <w:t>.</w:t>
      </w:r>
      <w:r w:rsidR="00F44CE7" w:rsidRPr="002B0F3E">
        <w:t xml:space="preserve"> </w:t>
      </w:r>
      <w:r w:rsidR="009A1D2E" w:rsidRPr="002B0F3E">
        <w:t>This can be ensured by limiting t</w:t>
      </w:r>
      <w:r w:rsidR="00F44CE7" w:rsidRPr="002B0F3E">
        <w:t>he PRBs used for scheduling sub-PRB resource allocation to less than</w:t>
      </w:r>
      <w:r w:rsidR="009C66D8" w:rsidRPr="002B0F3E">
        <w:rPr>
          <w:rFonts w:hint="eastAsia"/>
          <w:lang w:eastAsia="zh-CN"/>
        </w:rPr>
        <w:t xml:space="preserve"> </w:t>
      </w:r>
      <w:r w:rsidR="00F44CE7" w:rsidRPr="002B0F3E">
        <w:t>6 PRB</w:t>
      </w:r>
      <w:r w:rsidR="00DB5979" w:rsidRPr="002B0F3E">
        <w:t>s</w:t>
      </w:r>
      <w:r w:rsidR="00F44CE7" w:rsidRPr="002B0F3E">
        <w:t xml:space="preserve"> </w:t>
      </w:r>
      <w:r w:rsidR="00DB5979" w:rsidRPr="002B0F3E">
        <w:t>which can be indicated in RRC signaling</w:t>
      </w:r>
      <w:r w:rsidR="007D5FC6" w:rsidRPr="002B0F3E">
        <w:t>.</w:t>
      </w:r>
    </w:p>
    <w:p w14:paraId="5516D7EB" w14:textId="4E77946C" w:rsidR="009A1D2E" w:rsidRPr="002B0F3E" w:rsidRDefault="009A1D2E" w:rsidP="00274DD2"/>
    <w:p w14:paraId="5C85C308" w14:textId="77777777" w:rsidR="009A1D2E" w:rsidRPr="002B0F3E" w:rsidRDefault="009A1D2E" w:rsidP="00274DD2"/>
    <w:p w14:paraId="05E59B98" w14:textId="263A0629" w:rsidR="00274DD2" w:rsidRPr="002B0F3E" w:rsidRDefault="00043E85" w:rsidP="00274DD2">
      <w:pPr>
        <w:jc w:val="center"/>
        <w:rPr>
          <w:rFonts w:eastAsiaTheme="minorEastAsia"/>
          <w:b/>
          <w:lang w:eastAsia="zh-CN"/>
        </w:rPr>
      </w:pPr>
      <w:r w:rsidRPr="002B0F3E">
        <w:rPr>
          <w:rFonts w:eastAsiaTheme="minorEastAsia"/>
          <w:b/>
          <w:lang w:eastAsia="zh-CN"/>
        </w:rPr>
        <w:t>Table 1</w:t>
      </w:r>
      <w:r w:rsidR="00274DD2" w:rsidRPr="002B0F3E">
        <w:rPr>
          <w:rFonts w:eastAsiaTheme="minorEastAsia"/>
          <w:b/>
          <w:lang w:eastAsia="zh-CN"/>
        </w:rPr>
        <w:t xml:space="preserve"> </w:t>
      </w:r>
      <w:r w:rsidR="00274DD2" w:rsidRPr="002B0F3E">
        <w:rPr>
          <w:b/>
          <w:sz w:val="20"/>
          <w:szCs w:val="20"/>
          <w:lang w:eastAsia="zh-CN"/>
        </w:rPr>
        <w:t xml:space="preserve">states of </w:t>
      </w:r>
      <w:r w:rsidR="00274DD2" w:rsidRPr="002B0F3E">
        <w:rPr>
          <w:rFonts w:eastAsiaTheme="minorEastAsia" w:hint="eastAsia"/>
          <w:b/>
          <w:lang w:eastAsia="zh-CN"/>
        </w:rPr>
        <w:t>allocated subcarriers</w:t>
      </w:r>
      <w:r w:rsidR="00274DD2" w:rsidRPr="002B0F3E">
        <w:rPr>
          <w:rFonts w:eastAsiaTheme="minorEastAsia"/>
          <w:b/>
          <w:lang w:eastAsia="zh-CN"/>
        </w:rPr>
        <w:t xml:space="preserve"> in one PRB</w:t>
      </w:r>
    </w:p>
    <w:tbl>
      <w:tblPr>
        <w:tblStyle w:val="af6"/>
        <w:tblW w:w="0" w:type="auto"/>
        <w:jc w:val="center"/>
        <w:tblLook w:val="04A0" w:firstRow="1" w:lastRow="0" w:firstColumn="1" w:lastColumn="0" w:noHBand="0" w:noVBand="1"/>
      </w:tblPr>
      <w:tblGrid>
        <w:gridCol w:w="1555"/>
        <w:gridCol w:w="2976"/>
      </w:tblGrid>
      <w:tr w:rsidR="00274DD2" w:rsidRPr="002B0F3E" w14:paraId="1D0AAC20" w14:textId="77777777" w:rsidTr="005D5D8B">
        <w:trPr>
          <w:trHeight w:val="264"/>
          <w:jc w:val="center"/>
        </w:trPr>
        <w:tc>
          <w:tcPr>
            <w:tcW w:w="1555" w:type="dxa"/>
            <w:vAlign w:val="center"/>
          </w:tcPr>
          <w:p w14:paraId="548EB8E9" w14:textId="77777777" w:rsidR="00274DD2" w:rsidRPr="002B0F3E" w:rsidRDefault="00274DD2" w:rsidP="0066200B">
            <w:pPr>
              <w:jc w:val="center"/>
              <w:rPr>
                <w:sz w:val="20"/>
                <w:szCs w:val="20"/>
                <w:lang w:eastAsia="zh-CN"/>
              </w:rPr>
            </w:pPr>
            <w:r w:rsidRPr="002B0F3E">
              <w:rPr>
                <w:sz w:val="20"/>
                <w:szCs w:val="20"/>
                <w:lang w:eastAsia="zh-CN"/>
              </w:rPr>
              <w:t>S</w:t>
            </w:r>
            <w:r w:rsidRPr="002B0F3E">
              <w:rPr>
                <w:rFonts w:hint="eastAsia"/>
                <w:sz w:val="20"/>
                <w:szCs w:val="20"/>
                <w:lang w:eastAsia="zh-CN"/>
              </w:rPr>
              <w:t>tat</w:t>
            </w:r>
            <w:r w:rsidRPr="002B0F3E">
              <w:rPr>
                <w:sz w:val="20"/>
                <w:szCs w:val="20"/>
                <w:lang w:eastAsia="zh-CN"/>
              </w:rPr>
              <w:t>es</w:t>
            </w:r>
          </w:p>
        </w:tc>
        <w:tc>
          <w:tcPr>
            <w:tcW w:w="2976" w:type="dxa"/>
            <w:vAlign w:val="center"/>
          </w:tcPr>
          <w:p w14:paraId="0258A04F" w14:textId="77777777" w:rsidR="00274DD2" w:rsidRPr="002B0F3E" w:rsidRDefault="00274DD2" w:rsidP="0066200B">
            <w:pPr>
              <w:jc w:val="center"/>
              <w:rPr>
                <w:sz w:val="20"/>
                <w:szCs w:val="20"/>
                <w:lang w:eastAsia="zh-CN"/>
              </w:rPr>
            </w:pPr>
            <w:r w:rsidRPr="002B0F3E">
              <w:rPr>
                <w:sz w:val="20"/>
                <w:szCs w:val="20"/>
                <w:lang w:eastAsia="zh-CN"/>
              </w:rPr>
              <w:t>Subcarrier indices within the PRB</w:t>
            </w:r>
          </w:p>
        </w:tc>
      </w:tr>
      <w:tr w:rsidR="00274DD2" w:rsidRPr="002B0F3E" w14:paraId="749F540C" w14:textId="77777777" w:rsidTr="005D5D8B">
        <w:trPr>
          <w:trHeight w:val="273"/>
          <w:jc w:val="center"/>
        </w:trPr>
        <w:tc>
          <w:tcPr>
            <w:tcW w:w="1555" w:type="dxa"/>
            <w:vAlign w:val="center"/>
          </w:tcPr>
          <w:p w14:paraId="3D7A0EA9" w14:textId="77777777" w:rsidR="00274DD2" w:rsidRPr="002B0F3E" w:rsidRDefault="00274DD2" w:rsidP="0066200B">
            <w:pPr>
              <w:jc w:val="center"/>
              <w:rPr>
                <w:sz w:val="20"/>
                <w:szCs w:val="20"/>
                <w:lang w:eastAsia="zh-CN"/>
              </w:rPr>
            </w:pPr>
            <w:r w:rsidRPr="002B0F3E">
              <w:rPr>
                <w:rFonts w:hint="eastAsia"/>
                <w:sz w:val="20"/>
                <w:szCs w:val="20"/>
                <w:lang w:eastAsia="zh-CN"/>
              </w:rPr>
              <w:t>0</w:t>
            </w:r>
          </w:p>
        </w:tc>
        <w:tc>
          <w:tcPr>
            <w:tcW w:w="2976" w:type="dxa"/>
            <w:vAlign w:val="center"/>
          </w:tcPr>
          <w:p w14:paraId="0E913B5F" w14:textId="77777777" w:rsidR="00274DD2" w:rsidRPr="002B0F3E" w:rsidRDefault="00274DD2" w:rsidP="0066200B">
            <w:pPr>
              <w:jc w:val="center"/>
              <w:rPr>
                <w:sz w:val="20"/>
                <w:szCs w:val="20"/>
                <w:lang w:eastAsia="zh-CN"/>
              </w:rPr>
            </w:pPr>
            <w:r w:rsidRPr="002B0F3E">
              <w:rPr>
                <w:rFonts w:hint="eastAsia"/>
                <w:sz w:val="20"/>
                <w:szCs w:val="20"/>
                <w:lang w:eastAsia="zh-CN"/>
              </w:rPr>
              <w:t>0,1,2</w:t>
            </w:r>
          </w:p>
        </w:tc>
      </w:tr>
      <w:tr w:rsidR="00274DD2" w:rsidRPr="002B0F3E" w14:paraId="648100F0" w14:textId="77777777" w:rsidTr="005D5D8B">
        <w:trPr>
          <w:trHeight w:val="264"/>
          <w:jc w:val="center"/>
        </w:trPr>
        <w:tc>
          <w:tcPr>
            <w:tcW w:w="1555" w:type="dxa"/>
            <w:vAlign w:val="center"/>
          </w:tcPr>
          <w:p w14:paraId="1F683477" w14:textId="77777777" w:rsidR="00274DD2" w:rsidRPr="002B0F3E" w:rsidRDefault="00274DD2" w:rsidP="0066200B">
            <w:pPr>
              <w:jc w:val="center"/>
              <w:rPr>
                <w:sz w:val="20"/>
                <w:szCs w:val="20"/>
                <w:lang w:eastAsia="zh-CN"/>
              </w:rPr>
            </w:pPr>
            <w:r w:rsidRPr="002B0F3E">
              <w:rPr>
                <w:rFonts w:hint="eastAsia"/>
                <w:sz w:val="20"/>
                <w:szCs w:val="20"/>
                <w:lang w:eastAsia="zh-CN"/>
              </w:rPr>
              <w:t>1</w:t>
            </w:r>
          </w:p>
        </w:tc>
        <w:tc>
          <w:tcPr>
            <w:tcW w:w="2976" w:type="dxa"/>
            <w:vAlign w:val="center"/>
          </w:tcPr>
          <w:p w14:paraId="7BB1867A" w14:textId="77777777" w:rsidR="00274DD2" w:rsidRPr="002B0F3E" w:rsidRDefault="00274DD2" w:rsidP="0066200B">
            <w:pPr>
              <w:jc w:val="center"/>
              <w:rPr>
                <w:sz w:val="20"/>
                <w:szCs w:val="20"/>
                <w:lang w:eastAsia="zh-CN"/>
              </w:rPr>
            </w:pPr>
            <w:r w:rsidRPr="002B0F3E">
              <w:rPr>
                <w:rFonts w:hint="eastAsia"/>
                <w:sz w:val="20"/>
                <w:szCs w:val="20"/>
                <w:lang w:eastAsia="zh-CN"/>
              </w:rPr>
              <w:t>3,4,5</w:t>
            </w:r>
          </w:p>
        </w:tc>
      </w:tr>
      <w:tr w:rsidR="00274DD2" w:rsidRPr="002B0F3E" w14:paraId="2CB91C2F" w14:textId="77777777" w:rsidTr="005D5D8B">
        <w:trPr>
          <w:trHeight w:val="273"/>
          <w:jc w:val="center"/>
        </w:trPr>
        <w:tc>
          <w:tcPr>
            <w:tcW w:w="1555" w:type="dxa"/>
            <w:vAlign w:val="center"/>
          </w:tcPr>
          <w:p w14:paraId="440DD286" w14:textId="77777777" w:rsidR="00274DD2" w:rsidRPr="002B0F3E" w:rsidRDefault="00274DD2" w:rsidP="0066200B">
            <w:pPr>
              <w:jc w:val="center"/>
              <w:rPr>
                <w:sz w:val="20"/>
                <w:szCs w:val="20"/>
                <w:lang w:eastAsia="zh-CN"/>
              </w:rPr>
            </w:pPr>
            <w:r w:rsidRPr="002B0F3E">
              <w:rPr>
                <w:rFonts w:hint="eastAsia"/>
                <w:sz w:val="20"/>
                <w:szCs w:val="20"/>
                <w:lang w:eastAsia="zh-CN"/>
              </w:rPr>
              <w:t>2</w:t>
            </w:r>
          </w:p>
        </w:tc>
        <w:tc>
          <w:tcPr>
            <w:tcW w:w="2976" w:type="dxa"/>
            <w:vAlign w:val="center"/>
          </w:tcPr>
          <w:p w14:paraId="615248A0" w14:textId="77777777" w:rsidR="00274DD2" w:rsidRPr="002B0F3E" w:rsidRDefault="00274DD2" w:rsidP="0066200B">
            <w:pPr>
              <w:jc w:val="center"/>
              <w:rPr>
                <w:sz w:val="20"/>
                <w:szCs w:val="20"/>
                <w:lang w:eastAsia="zh-CN"/>
              </w:rPr>
            </w:pPr>
            <w:r w:rsidRPr="002B0F3E">
              <w:rPr>
                <w:rFonts w:hint="eastAsia"/>
                <w:sz w:val="20"/>
                <w:szCs w:val="20"/>
                <w:lang w:eastAsia="zh-CN"/>
              </w:rPr>
              <w:t>6,7,8</w:t>
            </w:r>
          </w:p>
        </w:tc>
      </w:tr>
      <w:tr w:rsidR="00274DD2" w:rsidRPr="002B0F3E" w14:paraId="0566D69E" w14:textId="77777777" w:rsidTr="005D5D8B">
        <w:trPr>
          <w:trHeight w:val="264"/>
          <w:jc w:val="center"/>
        </w:trPr>
        <w:tc>
          <w:tcPr>
            <w:tcW w:w="1555" w:type="dxa"/>
            <w:vAlign w:val="center"/>
          </w:tcPr>
          <w:p w14:paraId="547B0CCB" w14:textId="77777777" w:rsidR="00274DD2" w:rsidRPr="002B0F3E" w:rsidRDefault="00274DD2" w:rsidP="0066200B">
            <w:pPr>
              <w:jc w:val="center"/>
              <w:rPr>
                <w:sz w:val="20"/>
                <w:szCs w:val="20"/>
                <w:lang w:eastAsia="zh-CN"/>
              </w:rPr>
            </w:pPr>
            <w:r w:rsidRPr="002B0F3E">
              <w:rPr>
                <w:rFonts w:hint="eastAsia"/>
                <w:sz w:val="20"/>
                <w:szCs w:val="20"/>
                <w:lang w:eastAsia="zh-CN"/>
              </w:rPr>
              <w:t>3</w:t>
            </w:r>
          </w:p>
        </w:tc>
        <w:tc>
          <w:tcPr>
            <w:tcW w:w="2976" w:type="dxa"/>
            <w:vAlign w:val="center"/>
          </w:tcPr>
          <w:p w14:paraId="0FA699CC" w14:textId="77777777" w:rsidR="00274DD2" w:rsidRPr="002B0F3E" w:rsidRDefault="00274DD2" w:rsidP="0066200B">
            <w:pPr>
              <w:jc w:val="center"/>
              <w:rPr>
                <w:sz w:val="20"/>
                <w:szCs w:val="20"/>
                <w:lang w:eastAsia="zh-CN"/>
              </w:rPr>
            </w:pPr>
            <w:r w:rsidRPr="002B0F3E">
              <w:rPr>
                <w:rFonts w:hint="eastAsia"/>
                <w:sz w:val="20"/>
                <w:szCs w:val="20"/>
                <w:lang w:eastAsia="zh-CN"/>
              </w:rPr>
              <w:t>9,10,11</w:t>
            </w:r>
          </w:p>
        </w:tc>
      </w:tr>
      <w:tr w:rsidR="00274DD2" w:rsidRPr="002B0F3E" w14:paraId="4ECA15C8" w14:textId="77777777" w:rsidTr="005D5D8B">
        <w:trPr>
          <w:trHeight w:val="273"/>
          <w:jc w:val="center"/>
        </w:trPr>
        <w:tc>
          <w:tcPr>
            <w:tcW w:w="1555" w:type="dxa"/>
            <w:vAlign w:val="center"/>
          </w:tcPr>
          <w:p w14:paraId="55442504" w14:textId="77777777" w:rsidR="00274DD2" w:rsidRPr="002B0F3E" w:rsidRDefault="00274DD2" w:rsidP="0066200B">
            <w:pPr>
              <w:jc w:val="center"/>
              <w:rPr>
                <w:sz w:val="20"/>
                <w:szCs w:val="20"/>
                <w:lang w:eastAsia="zh-CN"/>
              </w:rPr>
            </w:pPr>
            <w:r w:rsidRPr="002B0F3E">
              <w:rPr>
                <w:rFonts w:hint="eastAsia"/>
                <w:sz w:val="20"/>
                <w:szCs w:val="20"/>
                <w:lang w:eastAsia="zh-CN"/>
              </w:rPr>
              <w:t>4</w:t>
            </w:r>
          </w:p>
        </w:tc>
        <w:tc>
          <w:tcPr>
            <w:tcW w:w="2976" w:type="dxa"/>
            <w:vAlign w:val="center"/>
          </w:tcPr>
          <w:p w14:paraId="324CFE71" w14:textId="77777777" w:rsidR="00274DD2" w:rsidRPr="002B0F3E" w:rsidRDefault="00274DD2" w:rsidP="0066200B">
            <w:pPr>
              <w:jc w:val="center"/>
              <w:rPr>
                <w:sz w:val="20"/>
                <w:szCs w:val="20"/>
                <w:lang w:eastAsia="zh-CN"/>
              </w:rPr>
            </w:pPr>
            <w:r w:rsidRPr="002B0F3E">
              <w:rPr>
                <w:rFonts w:hint="eastAsia"/>
                <w:sz w:val="20"/>
                <w:szCs w:val="20"/>
                <w:lang w:eastAsia="zh-CN"/>
              </w:rPr>
              <w:t>0,1,2,3,4,5</w:t>
            </w:r>
          </w:p>
        </w:tc>
      </w:tr>
      <w:tr w:rsidR="00274DD2" w:rsidRPr="002B0F3E" w14:paraId="611A78B5" w14:textId="77777777" w:rsidTr="005D5D8B">
        <w:trPr>
          <w:trHeight w:val="264"/>
          <w:jc w:val="center"/>
        </w:trPr>
        <w:tc>
          <w:tcPr>
            <w:tcW w:w="1555" w:type="dxa"/>
            <w:vAlign w:val="center"/>
          </w:tcPr>
          <w:p w14:paraId="39B2869A" w14:textId="77777777" w:rsidR="00274DD2" w:rsidRPr="002B0F3E" w:rsidRDefault="00274DD2" w:rsidP="0066200B">
            <w:pPr>
              <w:jc w:val="center"/>
              <w:rPr>
                <w:sz w:val="20"/>
                <w:szCs w:val="20"/>
                <w:lang w:eastAsia="zh-CN"/>
              </w:rPr>
            </w:pPr>
            <w:r w:rsidRPr="002B0F3E">
              <w:rPr>
                <w:rFonts w:hint="eastAsia"/>
                <w:sz w:val="20"/>
                <w:szCs w:val="20"/>
                <w:lang w:eastAsia="zh-CN"/>
              </w:rPr>
              <w:t>5</w:t>
            </w:r>
          </w:p>
        </w:tc>
        <w:tc>
          <w:tcPr>
            <w:tcW w:w="2976" w:type="dxa"/>
            <w:vAlign w:val="center"/>
          </w:tcPr>
          <w:p w14:paraId="10E29FD5" w14:textId="77777777" w:rsidR="00274DD2" w:rsidRPr="002B0F3E" w:rsidRDefault="00274DD2" w:rsidP="0066200B">
            <w:pPr>
              <w:jc w:val="center"/>
              <w:rPr>
                <w:sz w:val="20"/>
                <w:szCs w:val="20"/>
                <w:lang w:eastAsia="zh-CN"/>
              </w:rPr>
            </w:pPr>
            <w:r w:rsidRPr="002B0F3E">
              <w:rPr>
                <w:rFonts w:hint="eastAsia"/>
                <w:sz w:val="20"/>
                <w:szCs w:val="20"/>
                <w:lang w:eastAsia="zh-CN"/>
              </w:rPr>
              <w:t>6,7,8,9,10,11</w:t>
            </w:r>
          </w:p>
        </w:tc>
      </w:tr>
    </w:tbl>
    <w:p w14:paraId="319800DA" w14:textId="77777777" w:rsidR="00274DD2" w:rsidRPr="002B0F3E" w:rsidRDefault="00274DD2"/>
    <w:p w14:paraId="225D1E26" w14:textId="6932E940" w:rsidR="00F44CE7" w:rsidRPr="002B0F3E" w:rsidRDefault="00FE6042" w:rsidP="00790585">
      <w:pPr>
        <w:rPr>
          <w:b/>
          <w:i/>
        </w:rPr>
      </w:pPr>
      <w:r w:rsidRPr="002B0F3E">
        <w:rPr>
          <w:b/>
          <w:i/>
        </w:rPr>
        <w:t xml:space="preserve">Proposal </w:t>
      </w:r>
      <w:r w:rsidR="00E93BD9" w:rsidRPr="002B0F3E">
        <w:rPr>
          <w:b/>
          <w:i/>
        </w:rPr>
        <w:t>11</w:t>
      </w:r>
      <w:r w:rsidR="00F44CE7" w:rsidRPr="002B0F3E">
        <w:rPr>
          <w:b/>
          <w:i/>
        </w:rPr>
        <w:t>:</w:t>
      </w:r>
      <w:r w:rsidR="003C71B7" w:rsidRPr="002B0F3E">
        <w:rPr>
          <w:b/>
          <w:i/>
        </w:rPr>
        <w:t xml:space="preserve"> </w:t>
      </w:r>
      <w:r w:rsidR="00207CD3" w:rsidRPr="002B0F3E">
        <w:rPr>
          <w:b/>
          <w:i/>
        </w:rPr>
        <w:t>When the sub-PRB feature is configured/enabled, r</w:t>
      </w:r>
      <w:r w:rsidR="00E7670E" w:rsidRPr="002B0F3E">
        <w:rPr>
          <w:b/>
          <w:i/>
        </w:rPr>
        <w:t xml:space="preserve">esource allocation in CE mode B is within </w:t>
      </w:r>
      <w:r w:rsidR="00A74A50" w:rsidRPr="002B0F3E">
        <w:rPr>
          <w:b/>
          <w:i/>
        </w:rPr>
        <w:t xml:space="preserve">less than 6 </w:t>
      </w:r>
      <w:r w:rsidR="00E7670E" w:rsidRPr="002B0F3E">
        <w:rPr>
          <w:b/>
          <w:i/>
        </w:rPr>
        <w:t xml:space="preserve">PRB(s) indicated </w:t>
      </w:r>
      <w:r w:rsidR="00DB5979" w:rsidRPr="002B0F3E">
        <w:rPr>
          <w:b/>
          <w:i/>
        </w:rPr>
        <w:t>via RRC signaling</w:t>
      </w:r>
      <w:r w:rsidR="00F44CE7" w:rsidRPr="002B0F3E">
        <w:rPr>
          <w:b/>
          <w:i/>
          <w:lang w:eastAsia="zh-CN"/>
        </w:rPr>
        <w:t xml:space="preserve">. </w:t>
      </w:r>
    </w:p>
    <w:p w14:paraId="15FEC2FB" w14:textId="69914168" w:rsidR="003C71B7" w:rsidRPr="002B0F3E" w:rsidRDefault="002679B5" w:rsidP="009D779D">
      <w:pPr>
        <w:pStyle w:val="3"/>
      </w:pPr>
      <w:r w:rsidRPr="002B0F3E">
        <w:t xml:space="preserve">Resource allocation for </w:t>
      </w:r>
      <w:r w:rsidR="003C71B7" w:rsidRPr="002B0F3E">
        <w:t>CE Mode A</w:t>
      </w:r>
    </w:p>
    <w:p w14:paraId="1159C84B" w14:textId="612B2DEA" w:rsidR="00DA2494" w:rsidRPr="002B0F3E" w:rsidRDefault="003C71B7" w:rsidP="003C71B7">
      <w:r w:rsidRPr="002B0F3E">
        <w:rPr>
          <w:kern w:val="2"/>
          <w:lang w:eastAsia="zh-CN"/>
        </w:rPr>
        <w:t xml:space="preserve">The current resource block assignment field in DCI format 6-0A utilizes </w:t>
      </w:r>
      <w:r w:rsidRPr="002B0F3E">
        <w:t xml:space="preserve">a hierarchical resource allocation method, which includes </w:t>
      </w:r>
      <w:r w:rsidRPr="002B0F3E">
        <w:rPr>
          <w:position w:val="-32"/>
        </w:rPr>
        <w:object w:dxaOrig="1219" w:dyaOrig="740" w14:anchorId="59D0F6FE">
          <v:shape id="_x0000_i1035" type="#_x0000_t75" style="width:61.8pt;height:36.7pt" o:ole="">
            <v:imagedata r:id="rId28" o:title=""/>
          </v:shape>
          <o:OLEObject Type="Embed" ProgID="Equation.3" ShapeID="_x0000_i1035" DrawAspect="Content" ObjectID="_1584544741" r:id="rId30"/>
        </w:object>
      </w:r>
      <w:r w:rsidRPr="002B0F3E">
        <w:t xml:space="preserve"> bit</w:t>
      </w:r>
      <w:r w:rsidRPr="002B0F3E">
        <w:rPr>
          <w:rFonts w:hint="eastAsia"/>
          <w:lang w:eastAsia="zh-CN"/>
        </w:rPr>
        <w:t xml:space="preserve">s </w:t>
      </w:r>
      <w:r w:rsidRPr="002B0F3E">
        <w:rPr>
          <w:lang w:eastAsia="zh-CN"/>
        </w:rPr>
        <w:t xml:space="preserve">to indicate </w:t>
      </w:r>
      <w:r w:rsidRPr="002B0F3E">
        <w:rPr>
          <w:rFonts w:hint="eastAsia"/>
          <w:lang w:eastAsia="zh-CN"/>
        </w:rPr>
        <w:t>the narrowband index</w:t>
      </w:r>
      <w:r w:rsidRPr="002B0F3E">
        <w:rPr>
          <w:lang w:eastAsia="zh-CN"/>
        </w:rPr>
        <w:t xml:space="preserve"> and 5</w:t>
      </w:r>
      <w:r w:rsidRPr="002B0F3E">
        <w:rPr>
          <w:rFonts w:hint="eastAsia"/>
          <w:lang w:eastAsia="zh-CN"/>
        </w:rPr>
        <w:t xml:space="preserve"> </w:t>
      </w:r>
      <w:r w:rsidRPr="002B0F3E">
        <w:t>bit</w:t>
      </w:r>
      <w:r w:rsidRPr="002B0F3E">
        <w:rPr>
          <w:rFonts w:hint="eastAsia"/>
          <w:lang w:eastAsia="zh-CN"/>
        </w:rPr>
        <w:t xml:space="preserve">s </w:t>
      </w:r>
      <w:r w:rsidRPr="002B0F3E">
        <w:rPr>
          <w:lang w:eastAsia="zh-CN"/>
        </w:rPr>
        <w:t xml:space="preserve">to </w:t>
      </w:r>
      <w:r w:rsidRPr="002B0F3E">
        <w:rPr>
          <w:rFonts w:hint="eastAsia"/>
          <w:lang w:eastAsia="zh-CN"/>
        </w:rPr>
        <w:t xml:space="preserve">provide the </w:t>
      </w:r>
      <w:r w:rsidRPr="002B0F3E">
        <w:rPr>
          <w:lang w:eastAsia="zh-CN"/>
        </w:rPr>
        <w:t>PRB</w:t>
      </w:r>
      <w:r w:rsidR="00DB5D45" w:rsidRPr="002B0F3E">
        <w:rPr>
          <w:lang w:eastAsia="zh-CN"/>
        </w:rPr>
        <w:t>(s)</w:t>
      </w:r>
      <w:r w:rsidRPr="002B0F3E">
        <w:rPr>
          <w:rFonts w:hint="eastAsia"/>
          <w:lang w:eastAsia="zh-CN"/>
        </w:rPr>
        <w:t xml:space="preserve"> allocation</w:t>
      </w:r>
      <w:r w:rsidR="0046693F" w:rsidRPr="002B0F3E">
        <w:rPr>
          <w:lang w:eastAsia="zh-CN"/>
        </w:rPr>
        <w:t xml:space="preserve">, of </w:t>
      </w:r>
      <w:r w:rsidR="00DB5D45" w:rsidRPr="002B0F3E">
        <w:rPr>
          <w:lang w:eastAsia="zh-CN"/>
        </w:rPr>
        <w:t>which only 21 states are used</w:t>
      </w:r>
      <w:r w:rsidRPr="002B0F3E">
        <w:rPr>
          <w:rFonts w:hint="eastAsia"/>
          <w:lang w:eastAsia="zh-CN"/>
        </w:rPr>
        <w:t xml:space="preserve"> within the indicated narrowband</w:t>
      </w:r>
      <w:r w:rsidRPr="002B0F3E">
        <w:rPr>
          <w:lang w:eastAsia="zh-CN"/>
        </w:rPr>
        <w:t>.</w:t>
      </w:r>
      <w:r w:rsidR="00DB5D45" w:rsidRPr="002B0F3E">
        <w:rPr>
          <w:lang w:eastAsia="zh-CN"/>
        </w:rPr>
        <w:t xml:space="preserve"> </w:t>
      </w:r>
      <w:r w:rsidR="00521857" w:rsidRPr="002B0F3E">
        <w:rPr>
          <w:lang w:eastAsia="zh-CN"/>
        </w:rPr>
        <w:t>A</w:t>
      </w:r>
      <w:r w:rsidR="00DB5D45" w:rsidRPr="002B0F3E">
        <w:rPr>
          <w:lang w:eastAsia="zh-CN"/>
        </w:rPr>
        <w:t>dopting</w:t>
      </w:r>
      <w:r w:rsidR="00521857" w:rsidRPr="002B0F3E">
        <w:rPr>
          <w:lang w:eastAsia="zh-CN"/>
        </w:rPr>
        <w:t xml:space="preserve"> agreed</w:t>
      </w:r>
      <w:r w:rsidR="00DB5D45" w:rsidRPr="002B0F3E">
        <w:rPr>
          <w:lang w:eastAsia="zh-CN"/>
        </w:rPr>
        <w:t xml:space="preserve"> non-</w:t>
      </w:r>
      <w:r w:rsidR="009B1ACD" w:rsidRPr="002B0F3E">
        <w:rPr>
          <w:lang w:eastAsia="zh-CN"/>
        </w:rPr>
        <w:t>overlapped</w:t>
      </w:r>
      <w:r w:rsidR="00DB5D45" w:rsidRPr="002B0F3E">
        <w:rPr>
          <w:lang w:eastAsia="zh-CN"/>
        </w:rPr>
        <w:t xml:space="preserve"> sub-PRB resource allocation in one PRB as described</w:t>
      </w:r>
      <w:r w:rsidR="00671092" w:rsidRPr="002B0F3E">
        <w:rPr>
          <w:lang w:eastAsia="zh-CN"/>
        </w:rPr>
        <w:t xml:space="preserve"> in Table 1</w:t>
      </w:r>
      <w:r w:rsidR="00DB5D45" w:rsidRPr="002B0F3E">
        <w:rPr>
          <w:lang w:eastAsia="zh-CN"/>
        </w:rPr>
        <w:t xml:space="preserve">, there </w:t>
      </w:r>
      <w:r w:rsidR="0046693F" w:rsidRPr="002B0F3E">
        <w:rPr>
          <w:lang w:eastAsia="zh-CN"/>
        </w:rPr>
        <w:t>are</w:t>
      </w:r>
      <w:r w:rsidR="00DB5D45" w:rsidRPr="002B0F3E">
        <w:rPr>
          <w:lang w:eastAsia="zh-CN"/>
        </w:rPr>
        <w:t xml:space="preserve"> in total 6x6=36 states of sub-PRB resource allocation</w:t>
      </w:r>
      <w:r w:rsidR="00671092" w:rsidRPr="002B0F3E">
        <w:rPr>
          <w:lang w:eastAsia="zh-CN"/>
        </w:rPr>
        <w:t xml:space="preserve"> in a narrowband</w:t>
      </w:r>
      <w:r w:rsidR="00DB5D45" w:rsidRPr="002B0F3E">
        <w:rPr>
          <w:lang w:eastAsia="zh-CN"/>
        </w:rPr>
        <w:t>. C</w:t>
      </w:r>
      <w:r w:rsidR="002E72C3" w:rsidRPr="002B0F3E">
        <w:rPr>
          <w:lang w:eastAsia="zh-CN"/>
        </w:rPr>
        <w:t>ombining</w:t>
      </w:r>
      <w:r w:rsidR="00DB5D45" w:rsidRPr="002B0F3E">
        <w:rPr>
          <w:lang w:eastAsia="zh-CN"/>
        </w:rPr>
        <w:t xml:space="preserve"> PRB</w:t>
      </w:r>
      <w:r w:rsidR="0046693F" w:rsidRPr="002B0F3E">
        <w:rPr>
          <w:lang w:eastAsia="zh-CN"/>
        </w:rPr>
        <w:t>-</w:t>
      </w:r>
      <w:r w:rsidR="00DB5D45" w:rsidRPr="002B0F3E">
        <w:rPr>
          <w:lang w:eastAsia="zh-CN"/>
        </w:rPr>
        <w:t xml:space="preserve">level and sub-PRB </w:t>
      </w:r>
      <w:r w:rsidR="002E72C3" w:rsidRPr="002B0F3E">
        <w:rPr>
          <w:lang w:eastAsia="zh-CN"/>
        </w:rPr>
        <w:t xml:space="preserve">resource allocation, there </w:t>
      </w:r>
      <w:r w:rsidR="0046693F" w:rsidRPr="002B0F3E">
        <w:rPr>
          <w:lang w:eastAsia="zh-CN"/>
        </w:rPr>
        <w:t>are</w:t>
      </w:r>
      <w:r w:rsidR="002E72C3" w:rsidRPr="002B0F3E">
        <w:rPr>
          <w:lang w:eastAsia="zh-CN"/>
        </w:rPr>
        <w:t xml:space="preserve"> in total 57 states in one narrowband which needs 6 bits for indication.</w:t>
      </w:r>
      <w:r w:rsidR="007167CA" w:rsidRPr="002B0F3E">
        <w:rPr>
          <w:lang w:eastAsia="zh-CN"/>
        </w:rPr>
        <w:t xml:space="preserve"> Considering</w:t>
      </w:r>
      <w:r w:rsidR="002E72C3" w:rsidRPr="002B0F3E">
        <w:rPr>
          <w:lang w:eastAsia="zh-CN"/>
        </w:rPr>
        <w:t xml:space="preserve"> </w:t>
      </w:r>
      <w:r w:rsidR="007167CA" w:rsidRPr="002B0F3E">
        <w:rPr>
          <w:lang w:eastAsia="zh-CN"/>
        </w:rPr>
        <w:t xml:space="preserve">RU number, additional 2 bit is needed for indicating RU number while supporting 1, 2 and 4 in CE Mode A as discussed in section 2.2. </w:t>
      </w:r>
      <w:r w:rsidR="002E72C3" w:rsidRPr="002B0F3E">
        <w:rPr>
          <w:lang w:eastAsia="zh-CN"/>
        </w:rPr>
        <w:t>If</w:t>
      </w:r>
      <w:r w:rsidR="00671092" w:rsidRPr="002B0F3E">
        <w:rPr>
          <w:lang w:eastAsia="zh-CN"/>
        </w:rPr>
        <w:t xml:space="preserve"> continue to </w:t>
      </w:r>
      <w:r w:rsidR="00671092" w:rsidRPr="002B0F3E">
        <w:rPr>
          <w:kern w:val="2"/>
          <w:lang w:eastAsia="zh-CN"/>
        </w:rPr>
        <w:t xml:space="preserve">utilizes </w:t>
      </w:r>
      <w:r w:rsidR="00671092" w:rsidRPr="002B0F3E">
        <w:t>a hierarchical resource allocation</w:t>
      </w:r>
      <w:r w:rsidR="00671092" w:rsidRPr="002B0F3E">
        <w:rPr>
          <w:kern w:val="2"/>
          <w:lang w:eastAsia="zh-CN"/>
        </w:rPr>
        <w:t>, i.e.</w:t>
      </w:r>
      <w:r w:rsidR="002E72C3" w:rsidRPr="002B0F3E">
        <w:rPr>
          <w:lang w:eastAsia="zh-CN"/>
        </w:rPr>
        <w:t xml:space="preserve"> </w:t>
      </w:r>
      <w:r w:rsidR="002E72C3" w:rsidRPr="002B0F3E">
        <w:rPr>
          <w:kern w:val="2"/>
          <w:lang w:eastAsia="zh-CN"/>
        </w:rPr>
        <w:t xml:space="preserve">utilizing </w:t>
      </w:r>
      <w:r w:rsidR="002E72C3" w:rsidRPr="002B0F3E">
        <w:rPr>
          <w:position w:val="-32"/>
        </w:rPr>
        <w:object w:dxaOrig="1219" w:dyaOrig="740" w14:anchorId="72F12279">
          <v:shape id="_x0000_i1036" type="#_x0000_t75" style="width:61.8pt;height:36.7pt" o:ole="">
            <v:imagedata r:id="rId28" o:title=""/>
          </v:shape>
          <o:OLEObject Type="Embed" ProgID="Equation.3" ShapeID="_x0000_i1036" DrawAspect="Content" ObjectID="_1584544742" r:id="rId31"/>
        </w:object>
      </w:r>
      <w:r w:rsidR="002E72C3" w:rsidRPr="002B0F3E">
        <w:t xml:space="preserve"> bit</w:t>
      </w:r>
      <w:r w:rsidR="002E72C3" w:rsidRPr="002B0F3E">
        <w:rPr>
          <w:rFonts w:hint="eastAsia"/>
          <w:lang w:eastAsia="zh-CN"/>
        </w:rPr>
        <w:t xml:space="preserve">s </w:t>
      </w:r>
      <w:r w:rsidR="002E72C3" w:rsidRPr="002B0F3E">
        <w:rPr>
          <w:lang w:eastAsia="zh-CN"/>
        </w:rPr>
        <w:t xml:space="preserve">to indicate </w:t>
      </w:r>
      <w:r w:rsidR="002E72C3" w:rsidRPr="002B0F3E">
        <w:rPr>
          <w:rFonts w:hint="eastAsia"/>
          <w:lang w:eastAsia="zh-CN"/>
        </w:rPr>
        <w:t>the narrowband index</w:t>
      </w:r>
      <w:r w:rsidR="002E72C3" w:rsidRPr="002B0F3E">
        <w:t xml:space="preserve">, </w:t>
      </w:r>
      <w:r w:rsidR="00F665C6" w:rsidRPr="002B0F3E">
        <w:t>8</w:t>
      </w:r>
      <w:r w:rsidR="002E72C3" w:rsidRPr="002B0F3E">
        <w:t xml:space="preserve"> additional bit</w:t>
      </w:r>
      <w:r w:rsidR="00671092" w:rsidRPr="002B0F3E">
        <w:t>s are</w:t>
      </w:r>
      <w:r w:rsidR="002E72C3" w:rsidRPr="002B0F3E">
        <w:t xml:space="preserve"> needed to indicate all the </w:t>
      </w:r>
      <w:r w:rsidR="002E72C3" w:rsidRPr="002B0F3E">
        <w:rPr>
          <w:lang w:eastAsia="zh-CN"/>
        </w:rPr>
        <w:t>PRB</w:t>
      </w:r>
      <w:r w:rsidR="0046693F" w:rsidRPr="002B0F3E">
        <w:rPr>
          <w:lang w:eastAsia="zh-CN"/>
        </w:rPr>
        <w:t>-</w:t>
      </w:r>
      <w:r w:rsidR="002E72C3" w:rsidRPr="002B0F3E">
        <w:rPr>
          <w:lang w:eastAsia="zh-CN"/>
        </w:rPr>
        <w:t xml:space="preserve">level and sub-PRB resource allocation </w:t>
      </w:r>
      <w:r w:rsidR="007167CA" w:rsidRPr="002B0F3E">
        <w:rPr>
          <w:lang w:eastAsia="zh-CN"/>
        </w:rPr>
        <w:t xml:space="preserve">with RU number </w:t>
      </w:r>
      <w:r w:rsidR="002E72C3" w:rsidRPr="002B0F3E">
        <w:rPr>
          <w:lang w:eastAsia="zh-CN"/>
        </w:rPr>
        <w:t xml:space="preserve">in the narrowband. </w:t>
      </w:r>
      <w:r w:rsidR="007167CA" w:rsidRPr="002B0F3E">
        <w:t>Thus a limited flexibility resource allocation in narrowband can also be adopted to reduce the additional resource allocation overhead. The PRBs used for scheduling sub-PRB resource allocation are limited to less than</w:t>
      </w:r>
      <w:r w:rsidR="007167CA" w:rsidRPr="002B0F3E">
        <w:rPr>
          <w:rFonts w:hint="eastAsia"/>
          <w:lang w:eastAsia="zh-CN"/>
        </w:rPr>
        <w:t xml:space="preserve"> </w:t>
      </w:r>
      <w:r w:rsidR="007167CA" w:rsidRPr="002B0F3E">
        <w:t xml:space="preserve">6 PRBs which can be indicated in RRC signaling </w:t>
      </w:r>
      <w:r w:rsidR="00B04401" w:rsidRPr="002B0F3E">
        <w:t>in CE Mode</w:t>
      </w:r>
      <w:r w:rsidR="009B1ACD" w:rsidRPr="002B0F3E">
        <w:t xml:space="preserve"> </w:t>
      </w:r>
      <w:r w:rsidR="00B04401" w:rsidRPr="002B0F3E">
        <w:t>A</w:t>
      </w:r>
      <w:r w:rsidR="002E72C3" w:rsidRPr="002B0F3E">
        <w:t>.</w:t>
      </w:r>
      <w:r w:rsidR="00F665C6" w:rsidRPr="002B0F3E">
        <w:t xml:space="preserve"> </w:t>
      </w:r>
    </w:p>
    <w:p w14:paraId="69B299FB" w14:textId="508D58E7" w:rsidR="00671092" w:rsidRPr="002B0F3E" w:rsidRDefault="00F665C6" w:rsidP="003C71B7">
      <w:pPr>
        <w:rPr>
          <w:lang w:eastAsia="zh-CN"/>
        </w:rPr>
      </w:pPr>
      <w:r w:rsidRPr="002B0F3E">
        <w:lastRenderedPageBreak/>
        <w:t>As there are 5 bits for legacy PRB level resource allocation except</w:t>
      </w:r>
      <w:r w:rsidRPr="002B0F3E">
        <w:rPr>
          <w:kern w:val="2"/>
          <w:lang w:eastAsia="zh-CN"/>
        </w:rPr>
        <w:t xml:space="preserve"> </w:t>
      </w:r>
      <w:r w:rsidRPr="002B0F3E">
        <w:rPr>
          <w:position w:val="-32"/>
        </w:rPr>
        <w:object w:dxaOrig="1219" w:dyaOrig="740" w14:anchorId="590A5277">
          <v:shape id="_x0000_i1037" type="#_x0000_t75" style="width:61.8pt;height:36.7pt" o:ole="">
            <v:imagedata r:id="rId28" o:title=""/>
          </v:shape>
          <o:OLEObject Type="Embed" ProgID="Equation.3" ShapeID="_x0000_i1037" DrawAspect="Content" ObjectID="_1584544743" r:id="rId32"/>
        </w:object>
      </w:r>
      <w:r w:rsidRPr="002B0F3E">
        <w:t xml:space="preserve"> bit</w:t>
      </w:r>
      <w:r w:rsidRPr="002B0F3E">
        <w:rPr>
          <w:rFonts w:hint="eastAsia"/>
          <w:lang w:eastAsia="zh-CN"/>
        </w:rPr>
        <w:t>s</w:t>
      </w:r>
      <w:r w:rsidRPr="002B0F3E">
        <w:rPr>
          <w:lang w:eastAsia="zh-CN"/>
        </w:rPr>
        <w:t xml:space="preserve"> indicating </w:t>
      </w:r>
      <w:r w:rsidRPr="002B0F3E">
        <w:rPr>
          <w:rFonts w:hint="eastAsia"/>
          <w:lang w:eastAsia="zh-CN"/>
        </w:rPr>
        <w:t>the narrowband index</w:t>
      </w:r>
      <w:r w:rsidRPr="002B0F3E">
        <w:rPr>
          <w:lang w:eastAsia="zh-CN"/>
        </w:rPr>
        <w:t xml:space="preserve"> which are enough to indicate sub-PRB resource allocation</w:t>
      </w:r>
      <w:r w:rsidR="00346E08" w:rsidRPr="002B0F3E">
        <w:rPr>
          <w:lang w:eastAsia="zh-CN"/>
        </w:rPr>
        <w:t xml:space="preserve">, </w:t>
      </w:r>
      <w:r w:rsidR="00346E08" w:rsidRPr="002B0F3E">
        <w:t xml:space="preserve">sub-PRB resource allocation </w:t>
      </w:r>
      <w:r w:rsidR="006A6C60" w:rsidRPr="002B0F3E">
        <w:t>states without RU number</w:t>
      </w:r>
      <w:r w:rsidR="00A51E5B" w:rsidRPr="002B0F3E">
        <w:t xml:space="preserve"> indication</w:t>
      </w:r>
      <w:r w:rsidR="006A6C60" w:rsidRPr="002B0F3E">
        <w:t xml:space="preserve"> </w:t>
      </w:r>
      <w:r w:rsidR="00346E08" w:rsidRPr="002B0F3E">
        <w:t>can be limited to equal to or less than 32 states</w:t>
      </w:r>
      <w:r w:rsidRPr="002B0F3E">
        <w:rPr>
          <w:lang w:eastAsia="zh-CN"/>
        </w:rPr>
        <w:t xml:space="preserve">. Therefore, </w:t>
      </w:r>
      <w:r w:rsidR="00DB00B5" w:rsidRPr="002B0F3E">
        <w:rPr>
          <w:lang w:eastAsia="zh-CN"/>
        </w:rPr>
        <w:t xml:space="preserve">a </w:t>
      </w:r>
      <w:r w:rsidRPr="002B0F3E">
        <w:rPr>
          <w:lang w:eastAsia="zh-CN"/>
        </w:rPr>
        <w:t>flag can be used to diff</w:t>
      </w:r>
      <w:r w:rsidR="00346E08" w:rsidRPr="002B0F3E">
        <w:rPr>
          <w:lang w:eastAsia="zh-CN"/>
        </w:rPr>
        <w:t xml:space="preserve">erentiate legacy PRB level resource allocation and sub-PRB resource allocation. </w:t>
      </w:r>
    </w:p>
    <w:p w14:paraId="4C7F8073" w14:textId="429A2618" w:rsidR="002E72C3" w:rsidRPr="002B0F3E" w:rsidRDefault="00E83A68" w:rsidP="002E72C3">
      <w:pPr>
        <w:rPr>
          <w:b/>
          <w:i/>
          <w:lang w:eastAsia="zh-CN"/>
        </w:rPr>
      </w:pPr>
      <w:r w:rsidRPr="002B0F3E">
        <w:rPr>
          <w:b/>
          <w:i/>
        </w:rPr>
        <w:t xml:space="preserve">Proposal </w:t>
      </w:r>
      <w:r w:rsidR="0028288A" w:rsidRPr="002B0F3E">
        <w:rPr>
          <w:b/>
          <w:i/>
        </w:rPr>
        <w:t>1</w:t>
      </w:r>
      <w:r w:rsidR="00E93BD9" w:rsidRPr="002B0F3E">
        <w:rPr>
          <w:b/>
          <w:i/>
        </w:rPr>
        <w:t>2</w:t>
      </w:r>
      <w:r w:rsidR="002E72C3" w:rsidRPr="002B0F3E">
        <w:rPr>
          <w:b/>
          <w:i/>
        </w:rPr>
        <w:t xml:space="preserve">: </w:t>
      </w:r>
      <w:r w:rsidR="00DB00B5" w:rsidRPr="002B0F3E">
        <w:rPr>
          <w:b/>
          <w:i/>
        </w:rPr>
        <w:t xml:space="preserve">Use </w:t>
      </w:r>
      <w:r w:rsidR="00A51E5B" w:rsidRPr="002B0F3E">
        <w:rPr>
          <w:b/>
          <w:i/>
        </w:rPr>
        <w:t>5</w:t>
      </w:r>
      <w:r w:rsidR="00DA2494" w:rsidRPr="002B0F3E">
        <w:rPr>
          <w:b/>
          <w:i/>
        </w:rPr>
        <w:t xml:space="preserve"> bits for indicating sub-PRB resource allocation</w:t>
      </w:r>
      <w:r w:rsidR="00A51E5B" w:rsidRPr="002B0F3E">
        <w:rPr>
          <w:b/>
          <w:i/>
        </w:rPr>
        <w:t xml:space="preserve"> without RU number indication in one narrowband</w:t>
      </w:r>
      <w:r w:rsidR="00DA2494" w:rsidRPr="002B0F3E">
        <w:rPr>
          <w:b/>
          <w:i/>
        </w:rPr>
        <w:t xml:space="preserve"> </w:t>
      </w:r>
      <w:r w:rsidR="00B04401" w:rsidRPr="002B0F3E">
        <w:rPr>
          <w:b/>
          <w:i/>
        </w:rPr>
        <w:t xml:space="preserve">for </w:t>
      </w:r>
      <w:r w:rsidR="002E72C3" w:rsidRPr="002B0F3E">
        <w:rPr>
          <w:b/>
          <w:i/>
        </w:rPr>
        <w:t xml:space="preserve">CE Mode </w:t>
      </w:r>
      <w:r w:rsidR="00B04401" w:rsidRPr="002B0F3E">
        <w:rPr>
          <w:b/>
          <w:i/>
        </w:rPr>
        <w:t>A</w:t>
      </w:r>
      <w:r w:rsidR="002E72C3" w:rsidRPr="002B0F3E">
        <w:rPr>
          <w:b/>
          <w:i/>
          <w:lang w:eastAsia="zh-CN"/>
        </w:rPr>
        <w:t xml:space="preserve">. </w:t>
      </w:r>
    </w:p>
    <w:p w14:paraId="354D5012" w14:textId="1436B379" w:rsidR="00D7130F" w:rsidRPr="002B0F3E" w:rsidRDefault="00D7130F" w:rsidP="00D7130F">
      <w:pPr>
        <w:pStyle w:val="2"/>
        <w:rPr>
          <w:lang w:eastAsia="zh-CN"/>
        </w:rPr>
      </w:pPr>
      <w:r w:rsidRPr="002B0F3E">
        <w:rPr>
          <w:lang w:eastAsia="zh-CN"/>
        </w:rPr>
        <w:t>Location of 2-of-3 subcarrier</w:t>
      </w:r>
      <w:r w:rsidR="00DB00B5" w:rsidRPr="002B0F3E">
        <w:rPr>
          <w:lang w:eastAsia="zh-CN"/>
        </w:rPr>
        <w:t>s</w:t>
      </w:r>
    </w:p>
    <w:p w14:paraId="3A4778F1" w14:textId="53DE4277" w:rsidR="00D7130F" w:rsidRPr="002B0F3E" w:rsidRDefault="00D7130F" w:rsidP="00D7130F">
      <w:pPr>
        <w:rPr>
          <w:lang w:eastAsia="zh-CN"/>
        </w:rPr>
      </w:pPr>
      <w:r w:rsidRPr="002B0F3E">
        <w:rPr>
          <w:lang w:eastAsia="zh-CN"/>
        </w:rPr>
        <w:t>T</w:t>
      </w:r>
      <w:r w:rsidRPr="002B0F3E">
        <w:rPr>
          <w:rFonts w:hint="eastAsia"/>
          <w:lang w:eastAsia="zh-CN"/>
        </w:rPr>
        <w:t xml:space="preserve">he </w:t>
      </w:r>
      <w:r w:rsidRPr="002B0F3E">
        <w:rPr>
          <w:lang w:eastAsia="zh-CN"/>
        </w:rPr>
        <w:t>agreem</w:t>
      </w:r>
      <w:r w:rsidR="00043E85" w:rsidRPr="002B0F3E">
        <w:rPr>
          <w:lang w:eastAsia="zh-CN"/>
        </w:rPr>
        <w:t>ents in last meeting includes</w:t>
      </w:r>
      <w:r w:rsidR="00DB00B5" w:rsidRPr="002B0F3E">
        <w:rPr>
          <w:lang w:eastAsia="zh-CN"/>
        </w:rPr>
        <w:t>:</w:t>
      </w:r>
      <w:r w:rsidR="00043E85" w:rsidRPr="002B0F3E">
        <w:rPr>
          <w:lang w:eastAsia="zh-CN"/>
        </w:rPr>
        <w:t xml:space="preserve"> </w:t>
      </w:r>
    </w:p>
    <w:p w14:paraId="62F78CD7" w14:textId="77777777" w:rsidR="00D7130F" w:rsidRPr="002B0F3E" w:rsidRDefault="00D7130F" w:rsidP="00D7130F">
      <w:pPr>
        <w:numPr>
          <w:ilvl w:val="0"/>
          <w:numId w:val="32"/>
        </w:numPr>
        <w:autoSpaceDE/>
        <w:autoSpaceDN/>
        <w:adjustRightInd/>
        <w:snapToGrid/>
        <w:spacing w:after="0"/>
        <w:jc w:val="left"/>
        <w:rPr>
          <w:i/>
        </w:rPr>
      </w:pPr>
      <w:r w:rsidRPr="002B0F3E">
        <w:rPr>
          <w:i/>
        </w:rPr>
        <w:t xml:space="preserve">The location of the 2-of-3 subcarriers within the 3 subcarrier allocation is cell-specific </w:t>
      </w:r>
    </w:p>
    <w:p w14:paraId="4DE30566" w14:textId="77777777" w:rsidR="00D7130F" w:rsidRPr="002B0F3E" w:rsidRDefault="00D7130F" w:rsidP="00D7130F">
      <w:pPr>
        <w:numPr>
          <w:ilvl w:val="0"/>
          <w:numId w:val="32"/>
        </w:numPr>
        <w:autoSpaceDE/>
        <w:autoSpaceDN/>
        <w:adjustRightInd/>
        <w:snapToGrid/>
        <w:spacing w:after="0"/>
        <w:jc w:val="left"/>
        <w:rPr>
          <w:i/>
        </w:rPr>
      </w:pPr>
      <w:r w:rsidRPr="002B0F3E">
        <w:rPr>
          <w:i/>
        </w:rPr>
        <w:t>Use the Physical Cell ID along with a Modulo 2 operation to determine which 2 of 3 subcarriers will be used</w:t>
      </w:r>
    </w:p>
    <w:p w14:paraId="1952E61C" w14:textId="77777777" w:rsidR="00D7130F" w:rsidRPr="002B0F3E" w:rsidRDefault="00D7130F" w:rsidP="00D7130F">
      <w:pPr>
        <w:numPr>
          <w:ilvl w:val="1"/>
          <w:numId w:val="32"/>
        </w:numPr>
        <w:autoSpaceDE/>
        <w:autoSpaceDN/>
        <w:adjustRightInd/>
        <w:snapToGrid/>
        <w:spacing w:after="0"/>
        <w:jc w:val="left"/>
        <w:rPr>
          <w:i/>
        </w:rPr>
      </w:pPr>
      <w:r w:rsidRPr="002B0F3E">
        <w:rPr>
          <w:i/>
        </w:rPr>
        <w:t>This can be revisited if RAN4 identifies any issues</w:t>
      </w:r>
    </w:p>
    <w:p w14:paraId="1C5281A9" w14:textId="77777777" w:rsidR="00D7130F" w:rsidRPr="002B0F3E" w:rsidRDefault="00D7130F" w:rsidP="00D7130F">
      <w:pPr>
        <w:numPr>
          <w:ilvl w:val="0"/>
          <w:numId w:val="32"/>
        </w:numPr>
        <w:autoSpaceDE/>
        <w:autoSpaceDN/>
        <w:adjustRightInd/>
        <w:snapToGrid/>
        <w:spacing w:after="0"/>
        <w:jc w:val="left"/>
        <w:rPr>
          <w:i/>
        </w:rPr>
      </w:pPr>
      <w:r w:rsidRPr="002B0F3E">
        <w:rPr>
          <w:i/>
        </w:rPr>
        <w:t>Confirm the WA below</w:t>
      </w:r>
    </w:p>
    <w:p w14:paraId="7AF1C4B6" w14:textId="338230B1" w:rsidR="00D7130F" w:rsidRPr="002B0F3E" w:rsidRDefault="00D7130F" w:rsidP="0013691F">
      <w:pPr>
        <w:numPr>
          <w:ilvl w:val="1"/>
          <w:numId w:val="32"/>
        </w:numPr>
        <w:autoSpaceDE/>
        <w:autoSpaceDN/>
        <w:adjustRightInd/>
        <w:snapToGrid/>
        <w:spacing w:after="0"/>
        <w:jc w:val="left"/>
        <w:rPr>
          <w:i/>
        </w:rPr>
      </w:pPr>
      <w:r w:rsidRPr="002B0F3E">
        <w:rPr>
          <w:i/>
        </w:rPr>
        <w:t>The 2 used subcarriers shall be fixed per cell in specification</w:t>
      </w:r>
    </w:p>
    <w:p w14:paraId="3D520485" w14:textId="77777777" w:rsidR="00B0695C" w:rsidRPr="002B0F3E" w:rsidRDefault="00B0695C" w:rsidP="0013691F">
      <w:pPr>
        <w:rPr>
          <w:szCs w:val="20"/>
          <w:lang w:eastAsia="zh-CN"/>
        </w:rPr>
      </w:pPr>
    </w:p>
    <w:p w14:paraId="0112E910" w14:textId="50A42C8E" w:rsidR="0013691F" w:rsidRPr="002B0F3E" w:rsidRDefault="000D6829" w:rsidP="0013691F">
      <w:pPr>
        <w:rPr>
          <w:szCs w:val="20"/>
          <w:lang w:eastAsia="zh-CN"/>
        </w:rPr>
      </w:pPr>
      <w:r w:rsidRPr="002B0F3E">
        <w:rPr>
          <w:szCs w:val="20"/>
          <w:lang w:eastAsia="zh-CN"/>
        </w:rPr>
        <w:t>Considering</w:t>
      </w:r>
      <w:r w:rsidR="00AD516E" w:rsidRPr="002B0F3E">
        <w:rPr>
          <w:szCs w:val="20"/>
          <w:lang w:eastAsia="zh-CN"/>
        </w:rPr>
        <w:t xml:space="preserve"> only 2 </w:t>
      </w:r>
      <w:r w:rsidRPr="002B0F3E">
        <w:rPr>
          <w:szCs w:val="20"/>
          <w:lang w:eastAsia="zh-CN"/>
        </w:rPr>
        <w:t xml:space="preserve">adjacent </w:t>
      </w:r>
      <w:r w:rsidR="00AD516E" w:rsidRPr="002B0F3E">
        <w:rPr>
          <w:szCs w:val="20"/>
          <w:lang w:eastAsia="zh-CN"/>
        </w:rPr>
        <w:t xml:space="preserve">subcarriers are used to transmit PUSCH, the </w:t>
      </w:r>
      <w:r w:rsidR="0013691F" w:rsidRPr="002B0F3E">
        <w:rPr>
          <w:szCs w:val="20"/>
          <w:lang w:eastAsia="zh-CN"/>
        </w:rPr>
        <w:t>power</w:t>
      </w:r>
      <w:r w:rsidR="00AD516E" w:rsidRPr="002B0F3E">
        <w:rPr>
          <w:szCs w:val="20"/>
          <w:lang w:eastAsia="zh-CN"/>
        </w:rPr>
        <w:t xml:space="preserve"> is very high</w:t>
      </w:r>
      <w:r w:rsidR="0013691F" w:rsidRPr="002B0F3E">
        <w:rPr>
          <w:szCs w:val="20"/>
          <w:lang w:eastAsia="zh-CN"/>
        </w:rPr>
        <w:t xml:space="preserve"> on the 2 adjacent subcarriers</w:t>
      </w:r>
      <w:r w:rsidR="00F41E4B" w:rsidRPr="002B0F3E">
        <w:rPr>
          <w:szCs w:val="20"/>
          <w:lang w:eastAsia="zh-CN"/>
        </w:rPr>
        <w:t>,</w:t>
      </w:r>
      <w:r w:rsidR="0013691F" w:rsidRPr="002B0F3E">
        <w:rPr>
          <w:szCs w:val="20"/>
          <w:lang w:eastAsia="zh-CN"/>
        </w:rPr>
        <w:t xml:space="preserve"> which could generate strong interference to</w:t>
      </w:r>
      <w:r w:rsidR="00F41E4B" w:rsidRPr="002B0F3E">
        <w:rPr>
          <w:szCs w:val="20"/>
          <w:lang w:eastAsia="zh-CN"/>
        </w:rPr>
        <w:t xml:space="preserve"> a</w:t>
      </w:r>
      <w:r w:rsidR="0013691F" w:rsidRPr="002B0F3E">
        <w:rPr>
          <w:szCs w:val="20"/>
          <w:lang w:eastAsia="zh-CN"/>
        </w:rPr>
        <w:t xml:space="preserve"> neighbor cell</w:t>
      </w:r>
      <w:r w:rsidR="00516DA1" w:rsidRPr="002B0F3E">
        <w:rPr>
          <w:szCs w:val="20"/>
          <w:lang w:eastAsia="zh-CN"/>
        </w:rPr>
        <w:t xml:space="preserve"> at the same frequency location</w:t>
      </w:r>
      <w:r w:rsidR="00AD516E" w:rsidRPr="002B0F3E">
        <w:rPr>
          <w:szCs w:val="20"/>
          <w:lang w:eastAsia="zh-CN"/>
        </w:rPr>
        <w:t xml:space="preserve">. Thus </w:t>
      </w:r>
      <w:r w:rsidR="00EE6EB0" w:rsidRPr="002B0F3E">
        <w:rPr>
          <w:szCs w:val="20"/>
          <w:lang w:eastAsia="zh-CN"/>
        </w:rPr>
        <w:t>how to</w:t>
      </w:r>
      <w:r w:rsidR="00AD516E" w:rsidRPr="002B0F3E">
        <w:rPr>
          <w:szCs w:val="20"/>
          <w:lang w:eastAsia="zh-CN"/>
        </w:rPr>
        <w:t xml:space="preserve"> reduc</w:t>
      </w:r>
      <w:r w:rsidR="00EE6EB0" w:rsidRPr="002B0F3E">
        <w:rPr>
          <w:szCs w:val="20"/>
          <w:lang w:eastAsia="zh-CN"/>
        </w:rPr>
        <w:t>e</w:t>
      </w:r>
      <w:r w:rsidR="00AD516E" w:rsidRPr="002B0F3E">
        <w:rPr>
          <w:szCs w:val="20"/>
          <w:lang w:eastAsia="zh-CN"/>
        </w:rPr>
        <w:t xml:space="preserve"> interference should be studied.</w:t>
      </w:r>
      <w:r w:rsidR="00D7130F" w:rsidRPr="002B0F3E">
        <w:rPr>
          <w:szCs w:val="20"/>
          <w:lang w:eastAsia="zh-CN"/>
        </w:rPr>
        <w:t xml:space="preserve"> Changing the 2-of-3 subcarriers location with different period in different cell is expected.</w:t>
      </w:r>
      <w:r w:rsidR="00850DAA" w:rsidRPr="002B0F3E">
        <w:rPr>
          <w:szCs w:val="20"/>
          <w:lang w:eastAsia="zh-CN"/>
        </w:rPr>
        <w:t xml:space="preserve"> If </w:t>
      </w:r>
      <w:r w:rsidR="003303A4" w:rsidRPr="002B0F3E">
        <w:rPr>
          <w:szCs w:val="20"/>
          <w:lang w:eastAsia="zh-CN"/>
        </w:rPr>
        <w:t xml:space="preserve">both </w:t>
      </w:r>
      <w:r w:rsidR="00850DAA" w:rsidRPr="002B0F3E">
        <w:rPr>
          <w:szCs w:val="20"/>
          <w:lang w:eastAsia="zh-CN"/>
        </w:rPr>
        <w:t>UE</w:t>
      </w:r>
      <w:r w:rsidR="003303A4" w:rsidRPr="002B0F3E">
        <w:rPr>
          <w:szCs w:val="20"/>
          <w:lang w:eastAsia="zh-CN"/>
        </w:rPr>
        <w:t>1 in PCID=0</w:t>
      </w:r>
      <w:r w:rsidR="00850DAA" w:rsidRPr="002B0F3E">
        <w:rPr>
          <w:szCs w:val="20"/>
          <w:lang w:eastAsia="zh-CN"/>
        </w:rPr>
        <w:t xml:space="preserve"> </w:t>
      </w:r>
      <w:r w:rsidR="003303A4" w:rsidRPr="002B0F3E">
        <w:rPr>
          <w:szCs w:val="20"/>
          <w:lang w:eastAsia="zh-CN"/>
        </w:rPr>
        <w:t xml:space="preserve">and UE2 in PCID=2 </w:t>
      </w:r>
      <w:r w:rsidR="008B61F4" w:rsidRPr="002B0F3E">
        <w:rPr>
          <w:szCs w:val="20"/>
          <w:lang w:eastAsia="zh-CN"/>
        </w:rPr>
        <w:t>are allocated tothe</w:t>
      </w:r>
      <w:r w:rsidR="00850DAA" w:rsidRPr="002B0F3E">
        <w:rPr>
          <w:szCs w:val="20"/>
          <w:lang w:eastAsia="zh-CN"/>
        </w:rPr>
        <w:t xml:space="preserve"> </w:t>
      </w:r>
      <w:r w:rsidR="003303A4" w:rsidRPr="002B0F3E">
        <w:rPr>
          <w:szCs w:val="20"/>
          <w:lang w:eastAsia="zh-CN"/>
        </w:rPr>
        <w:t xml:space="preserve">same </w:t>
      </w:r>
      <w:r w:rsidR="00850DAA" w:rsidRPr="002B0F3E">
        <w:rPr>
          <w:szCs w:val="20"/>
          <w:lang w:eastAsia="zh-CN"/>
        </w:rPr>
        <w:t xml:space="preserve">subcarriers 1&amp;2 in first Tmin, </w:t>
      </w:r>
      <w:r w:rsidR="008B61F4" w:rsidRPr="002B0F3E">
        <w:rPr>
          <w:szCs w:val="20"/>
          <w:lang w:eastAsia="zh-CN"/>
        </w:rPr>
        <w:t>and</w:t>
      </w:r>
      <w:r w:rsidR="00850DAA" w:rsidRPr="002B0F3E">
        <w:rPr>
          <w:szCs w:val="20"/>
          <w:lang w:eastAsia="zh-CN"/>
        </w:rPr>
        <w:t xml:space="preserve"> the location</w:t>
      </w:r>
      <w:r w:rsidR="008B61F4" w:rsidRPr="002B0F3E">
        <w:rPr>
          <w:szCs w:val="20"/>
          <w:lang w:eastAsia="zh-CN"/>
        </w:rPr>
        <w:t xml:space="preserve"> is changed</w:t>
      </w:r>
      <w:r w:rsidR="003303A4" w:rsidRPr="002B0F3E">
        <w:rPr>
          <w:szCs w:val="20"/>
          <w:lang w:eastAsia="zh-CN"/>
        </w:rPr>
        <w:t xml:space="preserve"> periodically, UE1 in PCID=0</w:t>
      </w:r>
      <w:r w:rsidR="001B410C" w:rsidRPr="002B0F3E">
        <w:rPr>
          <w:szCs w:val="20"/>
          <w:lang w:eastAsia="zh-CN"/>
        </w:rPr>
        <w:t>, in the 3rd Tmin period uses</w:t>
      </w:r>
      <w:r w:rsidR="003303A4" w:rsidRPr="002B0F3E">
        <w:rPr>
          <w:szCs w:val="20"/>
          <w:lang w:eastAsia="zh-CN"/>
        </w:rPr>
        <w:t xml:space="preserve"> subcarriers 1&amp;2 while UE2 in PCID=2 </w:t>
      </w:r>
      <w:r w:rsidR="009C1C30" w:rsidRPr="002B0F3E">
        <w:rPr>
          <w:szCs w:val="20"/>
          <w:lang w:eastAsia="zh-CN"/>
        </w:rPr>
        <w:t>uses</w:t>
      </w:r>
      <w:r w:rsidR="003303A4" w:rsidRPr="002B0F3E">
        <w:rPr>
          <w:szCs w:val="20"/>
          <w:lang w:eastAsia="zh-CN"/>
        </w:rPr>
        <w:t xml:space="preserve"> subcarriers 0&amp;1 at the </w:t>
      </w:r>
      <w:r w:rsidR="008B61F4" w:rsidRPr="002B0F3E">
        <w:rPr>
          <w:szCs w:val="20"/>
          <w:lang w:eastAsia="zh-CN"/>
        </w:rPr>
        <w:t xml:space="preserve">3rd </w:t>
      </w:r>
      <w:r w:rsidR="004A1933" w:rsidRPr="002B0F3E">
        <w:rPr>
          <w:szCs w:val="20"/>
          <w:lang w:eastAsia="zh-CN"/>
        </w:rPr>
        <w:t>Tmin as depicted in Figure 4</w:t>
      </w:r>
      <w:r w:rsidR="003303A4" w:rsidRPr="002B0F3E">
        <w:rPr>
          <w:szCs w:val="20"/>
          <w:lang w:eastAsia="zh-CN"/>
        </w:rPr>
        <w:t xml:space="preserve">. </w:t>
      </w:r>
      <w:r w:rsidR="00516DA1" w:rsidRPr="002B0F3E">
        <w:rPr>
          <w:szCs w:val="20"/>
          <w:lang w:eastAsia="zh-CN"/>
        </w:rPr>
        <w:t>Therefore, it</w:t>
      </w:r>
      <w:r w:rsidR="003303A4" w:rsidRPr="002B0F3E">
        <w:rPr>
          <w:szCs w:val="20"/>
          <w:lang w:eastAsia="zh-CN"/>
        </w:rPr>
        <w:t xml:space="preserve"> would randomize </w:t>
      </w:r>
      <w:r w:rsidR="00850DAA" w:rsidRPr="002B0F3E">
        <w:rPr>
          <w:szCs w:val="20"/>
          <w:lang w:eastAsia="zh-CN"/>
        </w:rPr>
        <w:t>interference</w:t>
      </w:r>
      <w:r w:rsidR="00516DA1" w:rsidRPr="002B0F3E">
        <w:rPr>
          <w:szCs w:val="20"/>
          <w:lang w:eastAsia="zh-CN"/>
        </w:rPr>
        <w:t xml:space="preserve"> with changing location periodically</w:t>
      </w:r>
      <w:r w:rsidR="00850DAA" w:rsidRPr="002B0F3E">
        <w:rPr>
          <w:szCs w:val="20"/>
          <w:lang w:eastAsia="zh-CN"/>
        </w:rPr>
        <w:t>.</w:t>
      </w:r>
      <w:r w:rsidR="00516DA1" w:rsidRPr="002B0F3E">
        <w:rPr>
          <w:szCs w:val="20"/>
          <w:lang w:eastAsia="zh-CN"/>
        </w:rPr>
        <w:t xml:space="preserve"> </w:t>
      </w:r>
    </w:p>
    <w:p w14:paraId="3B33B3B1" w14:textId="637D913B" w:rsidR="00B10A3B" w:rsidRPr="002B0F3E" w:rsidRDefault="00B10A3B" w:rsidP="0013691F">
      <w:pPr>
        <w:rPr>
          <w:b/>
          <w:i/>
          <w:szCs w:val="20"/>
          <w:lang w:eastAsia="zh-CN"/>
        </w:rPr>
      </w:pPr>
      <w:r w:rsidRPr="002B0F3E">
        <w:rPr>
          <w:b/>
          <w:i/>
        </w:rPr>
        <w:t xml:space="preserve">Proposal </w:t>
      </w:r>
      <w:r w:rsidR="0028288A" w:rsidRPr="002B0F3E">
        <w:rPr>
          <w:b/>
          <w:i/>
        </w:rPr>
        <w:t>1</w:t>
      </w:r>
      <w:r w:rsidR="00E93BD9" w:rsidRPr="002B0F3E">
        <w:rPr>
          <w:b/>
          <w:i/>
        </w:rPr>
        <w:t>3</w:t>
      </w:r>
      <w:r w:rsidRPr="002B0F3E">
        <w:rPr>
          <w:b/>
          <w:i/>
        </w:rPr>
        <w:t>: Support c</w:t>
      </w:r>
      <w:r w:rsidRPr="002B0F3E">
        <w:rPr>
          <w:b/>
          <w:i/>
          <w:szCs w:val="20"/>
          <w:lang w:eastAsia="zh-CN"/>
        </w:rPr>
        <w:t>hanging 2-of-3 subcarrier location periodically.</w:t>
      </w:r>
    </w:p>
    <w:p w14:paraId="4AAB87EE" w14:textId="77777777" w:rsidR="00CE7F20" w:rsidRPr="002B0F3E" w:rsidRDefault="00CE7F20" w:rsidP="0013691F">
      <w:pPr>
        <w:rPr>
          <w:b/>
          <w:i/>
          <w:szCs w:val="20"/>
          <w:lang w:eastAsia="zh-CN"/>
        </w:rPr>
      </w:pPr>
    </w:p>
    <w:p w14:paraId="68CB2DD1" w14:textId="4271A3EB" w:rsidR="00850DAA" w:rsidRPr="002B0F3E" w:rsidRDefault="00850DAA" w:rsidP="00850DAA">
      <w:pPr>
        <w:jc w:val="center"/>
        <w:rPr>
          <w:szCs w:val="20"/>
          <w:lang w:eastAsia="zh-CN"/>
        </w:rPr>
      </w:pPr>
      <w:r w:rsidRPr="002B0F3E">
        <w:rPr>
          <w:noProof/>
          <w:szCs w:val="20"/>
          <w:lang w:eastAsia="zh-CN"/>
        </w:rPr>
        <w:drawing>
          <wp:inline distT="0" distB="0" distL="0" distR="0" wp14:anchorId="67203673" wp14:editId="5779C3B1">
            <wp:extent cx="4271749" cy="1922126"/>
            <wp:effectExtent l="0" t="0" r="0" b="2540"/>
            <wp:docPr id="215" name="图片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297428" cy="1933681"/>
                    </a:xfrm>
                    <a:prstGeom prst="rect">
                      <a:avLst/>
                    </a:prstGeom>
                    <a:noFill/>
                  </pic:spPr>
                </pic:pic>
              </a:graphicData>
            </a:graphic>
          </wp:inline>
        </w:drawing>
      </w:r>
    </w:p>
    <w:p w14:paraId="4D83BA04" w14:textId="762D8582" w:rsidR="0013691F" w:rsidRPr="002B0F3E" w:rsidRDefault="00B10A3B" w:rsidP="0013691F">
      <w:pPr>
        <w:jc w:val="center"/>
        <w:rPr>
          <w:b/>
        </w:rPr>
      </w:pPr>
      <w:r w:rsidRPr="002B0F3E">
        <w:rPr>
          <w:b/>
        </w:rPr>
        <w:t>Figure 4</w:t>
      </w:r>
      <w:r w:rsidR="000533D3" w:rsidRPr="002B0F3E">
        <w:rPr>
          <w:b/>
        </w:rPr>
        <w:t xml:space="preserve"> 2-of-3 subcarrier location</w:t>
      </w:r>
    </w:p>
    <w:p w14:paraId="2B929255" w14:textId="713DF875" w:rsidR="00463A68" w:rsidRPr="002B0F3E" w:rsidRDefault="00463A68" w:rsidP="00463A68">
      <w:pPr>
        <w:pStyle w:val="2"/>
        <w:rPr>
          <w:lang w:eastAsia="zh-CN"/>
        </w:rPr>
      </w:pPr>
      <w:r w:rsidRPr="002B0F3E">
        <w:rPr>
          <w:lang w:eastAsia="zh-CN"/>
        </w:rPr>
        <w:t>Number of repetitions</w:t>
      </w:r>
    </w:p>
    <w:p w14:paraId="3104A105" w14:textId="77777777" w:rsidR="00463A68" w:rsidRPr="002B0F3E" w:rsidRDefault="00463A68" w:rsidP="00463A68">
      <w:pPr>
        <w:rPr>
          <w:lang w:eastAsia="zh-CN"/>
        </w:rPr>
      </w:pPr>
      <w:r w:rsidRPr="002B0F3E">
        <w:rPr>
          <w:lang w:eastAsia="zh-CN"/>
        </w:rPr>
        <w:t xml:space="preserve">Repetition is another technique for coverage enhancement also utilized in sub-PRB allocation. As the maximum total number of (valid) subframes of transmission for sub-PRB allocation is agreed as 2048 subframes for CE Mode B, the repetition number configured in </w:t>
      </w:r>
      <w:r w:rsidRPr="002B0F3E">
        <w:rPr>
          <w:rFonts w:hint="eastAsia"/>
          <w:lang w:eastAsia="zh-CN"/>
        </w:rPr>
        <w:t>(</w:t>
      </w:r>
      <w:r w:rsidRPr="002B0F3E">
        <w:rPr>
          <w:lang w:eastAsia="zh-CN"/>
        </w:rPr>
        <w:t>f</w:t>
      </w:r>
      <w:r w:rsidRPr="002B0F3E">
        <w:rPr>
          <w:rFonts w:hint="eastAsia"/>
          <w:lang w:eastAsia="zh-CN"/>
        </w:rPr>
        <w:t>)</w:t>
      </w:r>
      <w:r w:rsidRPr="002B0F3E">
        <w:rPr>
          <w:lang w:eastAsia="zh-CN"/>
        </w:rPr>
        <w:t xml:space="preserve">eMTC </w:t>
      </w:r>
      <w:r w:rsidRPr="002B0F3E">
        <w:rPr>
          <w:rFonts w:hint="eastAsia"/>
          <w:lang w:eastAsia="zh-CN"/>
        </w:rPr>
        <w:t xml:space="preserve">can be </w:t>
      </w:r>
      <w:r w:rsidRPr="002B0F3E">
        <w:rPr>
          <w:lang w:eastAsia="zh-CN"/>
        </w:rPr>
        <w:t>regarded as the number of (valid) subframes of transmission for sub-PRB allocation</w:t>
      </w:r>
      <w:r w:rsidRPr="002B0F3E">
        <w:rPr>
          <w:rFonts w:hint="eastAsia"/>
          <w:lang w:eastAsia="zh-CN"/>
        </w:rPr>
        <w:t xml:space="preserve">, and the minimum number </w:t>
      </w:r>
      <w:r w:rsidRPr="002B0F3E">
        <w:rPr>
          <w:lang w:eastAsia="zh-CN"/>
        </w:rPr>
        <w:t>1 should be replaced by 2 which is for 6 subcarriers and 1 RU allocation. The number of repetitions for sub-PRB allocation then can be calculated by max{1,</w:t>
      </w:r>
      <m:oMath>
        <m:r>
          <m:rPr>
            <m:sty m:val="bi"/>
          </m:rPr>
          <w:rPr>
            <w:rFonts w:ascii="Cambria Math" w:hAnsi="Cambria Math"/>
            <w:lang w:eastAsia="zh-CN"/>
          </w:rPr>
          <m:t xml:space="preserve"> </m:t>
        </m:r>
        <m:d>
          <m:dPr>
            <m:begChr m:val="⌈"/>
            <m:endChr m:val="⌉"/>
            <m:ctrlPr>
              <w:rPr>
                <w:rFonts w:ascii="Cambria Math" w:hAnsi="Cambria Math"/>
                <w:b/>
                <w:i/>
                <w:lang w:eastAsia="zh-CN"/>
              </w:rPr>
            </m:ctrlPr>
          </m:dPr>
          <m:e>
            <m:f>
              <m:fPr>
                <m:ctrlPr>
                  <w:rPr>
                    <w:rFonts w:ascii="Cambria Math" w:hAnsi="Cambria Math"/>
                    <w:b/>
                    <w:i/>
                    <w:lang w:eastAsia="zh-CN"/>
                  </w:rPr>
                </m:ctrlPr>
              </m:fPr>
              <m:num>
                <m:r>
                  <m:rPr>
                    <m:sty m:val="bi"/>
                  </m:rPr>
                  <w:rPr>
                    <w:rFonts w:ascii="Cambria Math" w:hAnsi="Cambria Math"/>
                    <w:lang w:eastAsia="zh-CN"/>
                  </w:rPr>
                  <m:t>number of (valid) subframes of transmission</m:t>
                </m:r>
              </m:num>
              <m:den>
                <m:r>
                  <m:rPr>
                    <m:sty m:val="bi"/>
                  </m:rPr>
                  <w:rPr>
                    <w:rFonts w:ascii="Cambria Math" w:hAnsi="Cambria Math"/>
                    <w:lang w:eastAsia="zh-CN"/>
                  </w:rPr>
                  <m:t>RU length*number of RUs allocated for a TB</m:t>
                </m:r>
              </m:den>
            </m:f>
          </m:e>
        </m:d>
      </m:oMath>
      <w:r w:rsidRPr="002B0F3E">
        <w:rPr>
          <w:lang w:eastAsia="zh-CN"/>
        </w:rPr>
        <w:t xml:space="preserve">  }. For example, if the number of valid subframes is indicated as 2048, then for a TB mapped to 2 RU of length 4 ms, the number of repetitions is max(1, 2048/(4 × 2)) = 256.</w:t>
      </w:r>
    </w:p>
    <w:p w14:paraId="19A20400" w14:textId="2EA517B6" w:rsidR="00463A68" w:rsidRPr="002B0F3E" w:rsidRDefault="00F75A6B" w:rsidP="00463A68">
      <w:pPr>
        <w:rPr>
          <w:b/>
          <w:i/>
          <w:lang w:eastAsia="zh-CN"/>
        </w:rPr>
      </w:pPr>
      <w:r w:rsidRPr="002B0F3E">
        <w:rPr>
          <w:b/>
          <w:i/>
          <w:lang w:eastAsia="zh-CN"/>
        </w:rPr>
        <w:lastRenderedPageBreak/>
        <w:t xml:space="preserve">Proposal </w:t>
      </w:r>
      <w:r w:rsidR="0028288A" w:rsidRPr="002B0F3E">
        <w:rPr>
          <w:b/>
          <w:i/>
          <w:lang w:eastAsia="zh-CN"/>
        </w:rPr>
        <w:t>1</w:t>
      </w:r>
      <w:r w:rsidR="00E93BD9" w:rsidRPr="002B0F3E">
        <w:rPr>
          <w:b/>
          <w:i/>
          <w:lang w:eastAsia="zh-CN"/>
        </w:rPr>
        <w:t>4</w:t>
      </w:r>
      <w:r w:rsidR="00463A68" w:rsidRPr="002B0F3E">
        <w:rPr>
          <w:b/>
          <w:i/>
          <w:lang w:eastAsia="zh-CN"/>
        </w:rPr>
        <w:t>:</w:t>
      </w:r>
      <w:r w:rsidR="00463A68" w:rsidRPr="002B0F3E">
        <w:rPr>
          <w:lang w:eastAsia="zh-CN"/>
        </w:rPr>
        <w:t xml:space="preserve"> </w:t>
      </w:r>
      <w:r w:rsidR="00463A68" w:rsidRPr="002B0F3E">
        <w:rPr>
          <w:b/>
          <w:i/>
          <w:lang w:eastAsia="zh-CN"/>
        </w:rPr>
        <w:t>The number of repetitions for sub-PRB allocation is calculated by:</w:t>
      </w:r>
    </w:p>
    <w:p w14:paraId="77803CE7" w14:textId="77777777" w:rsidR="00463A68" w:rsidRPr="002B0F3E" w:rsidRDefault="00463A68" w:rsidP="00463A68">
      <w:pPr>
        <w:ind w:firstLine="425"/>
        <w:rPr>
          <w:b/>
          <w:i/>
          <w:lang w:eastAsia="zh-CN"/>
        </w:rPr>
      </w:pPr>
      <w:r w:rsidRPr="002B0F3E">
        <w:rPr>
          <w:b/>
          <w:i/>
          <w:lang w:eastAsia="zh-CN"/>
        </w:rPr>
        <w:t>max {1,</w:t>
      </w:r>
      <m:oMath>
        <m:d>
          <m:dPr>
            <m:begChr m:val="⌈"/>
            <m:endChr m:val="⌉"/>
            <m:ctrlPr>
              <w:rPr>
                <w:rFonts w:ascii="Cambria Math" w:hAnsi="Cambria Math"/>
                <w:b/>
                <w:i/>
                <w:lang w:eastAsia="zh-CN"/>
              </w:rPr>
            </m:ctrlPr>
          </m:dPr>
          <m:e>
            <m:f>
              <m:fPr>
                <m:ctrlPr>
                  <w:rPr>
                    <w:rFonts w:ascii="Cambria Math" w:hAnsi="Cambria Math"/>
                    <w:b/>
                    <w:i/>
                    <w:lang w:eastAsia="zh-CN"/>
                  </w:rPr>
                </m:ctrlPr>
              </m:fPr>
              <m:num>
                <m:r>
                  <m:rPr>
                    <m:sty m:val="bi"/>
                  </m:rPr>
                  <w:rPr>
                    <w:rFonts w:ascii="Cambria Math" w:hAnsi="Cambria Math"/>
                    <w:lang w:eastAsia="zh-CN"/>
                  </w:rPr>
                  <m:t>number of (valid) subframes of transmission</m:t>
                </m:r>
              </m:num>
              <m:den>
                <m:r>
                  <m:rPr>
                    <m:sty m:val="bi"/>
                  </m:rPr>
                  <w:rPr>
                    <w:rFonts w:ascii="Cambria Math" w:hAnsi="Cambria Math"/>
                    <w:lang w:eastAsia="zh-CN"/>
                  </w:rPr>
                  <m:t>RU length*number of RUs allocated for a TB</m:t>
                </m:r>
              </m:den>
            </m:f>
          </m:e>
        </m:d>
      </m:oMath>
      <w:r w:rsidRPr="002B0F3E">
        <w:rPr>
          <w:b/>
          <w:i/>
          <w:lang w:eastAsia="zh-CN"/>
        </w:rPr>
        <w:t xml:space="preserve"> },</w:t>
      </w:r>
    </w:p>
    <w:p w14:paraId="7809D08C" w14:textId="5FBF80B6" w:rsidR="00463A68" w:rsidRPr="002B0F3E" w:rsidRDefault="00463A68" w:rsidP="003303A4">
      <w:pPr>
        <w:rPr>
          <w:b/>
          <w:i/>
          <w:lang w:eastAsia="zh-CN"/>
        </w:rPr>
      </w:pPr>
      <w:r w:rsidRPr="002B0F3E">
        <w:rPr>
          <w:b/>
          <w:i/>
          <w:lang w:eastAsia="zh-CN"/>
        </w:rPr>
        <w:t xml:space="preserve">where the number of (valid) subframes of transmission reuses the repetition number values configured in </w:t>
      </w:r>
      <w:r w:rsidRPr="002B0F3E">
        <w:rPr>
          <w:rFonts w:hint="eastAsia"/>
          <w:b/>
          <w:i/>
          <w:lang w:eastAsia="zh-CN"/>
        </w:rPr>
        <w:t>(</w:t>
      </w:r>
      <w:r w:rsidRPr="002B0F3E">
        <w:rPr>
          <w:b/>
          <w:i/>
          <w:lang w:eastAsia="zh-CN"/>
        </w:rPr>
        <w:t>f</w:t>
      </w:r>
      <w:r w:rsidRPr="002B0F3E">
        <w:rPr>
          <w:rFonts w:hint="eastAsia"/>
          <w:b/>
          <w:i/>
          <w:lang w:eastAsia="zh-CN"/>
        </w:rPr>
        <w:t>)</w:t>
      </w:r>
      <w:r w:rsidRPr="002B0F3E">
        <w:rPr>
          <w:b/>
          <w:i/>
          <w:lang w:eastAsia="zh-CN"/>
        </w:rPr>
        <w:t xml:space="preserve">eMTC, with  </w:t>
      </w:r>
      <w:r w:rsidRPr="002B0F3E">
        <w:rPr>
          <w:rFonts w:hint="eastAsia"/>
          <w:b/>
          <w:i/>
          <w:lang w:eastAsia="zh-CN"/>
        </w:rPr>
        <w:t xml:space="preserve">the minimum number </w:t>
      </w:r>
      <w:r w:rsidRPr="002B0F3E">
        <w:rPr>
          <w:b/>
          <w:i/>
          <w:lang w:eastAsia="zh-CN"/>
        </w:rPr>
        <w:t>1 replaced by 2.</w:t>
      </w:r>
    </w:p>
    <w:p w14:paraId="760667F9" w14:textId="141C072B" w:rsidR="00497B6B" w:rsidRPr="002B0F3E" w:rsidRDefault="00497B6B" w:rsidP="00497B6B">
      <w:pPr>
        <w:pStyle w:val="1"/>
        <w:rPr>
          <w:lang w:eastAsia="zh-CN"/>
        </w:rPr>
      </w:pPr>
      <w:r w:rsidRPr="002B0F3E">
        <w:rPr>
          <w:rFonts w:hint="eastAsia"/>
        </w:rPr>
        <w:t xml:space="preserve">Sub-PRB allocation for </w:t>
      </w:r>
      <w:r w:rsidRPr="002B0F3E">
        <w:t>Msg3</w:t>
      </w:r>
    </w:p>
    <w:p w14:paraId="1B9ABB06" w14:textId="2FA3CA16" w:rsidR="00FB110A" w:rsidRPr="002B0F3E" w:rsidRDefault="001C3FDA" w:rsidP="001C3FDA">
      <w:pPr>
        <w:rPr>
          <w:lang w:eastAsia="zh-CN"/>
        </w:rPr>
      </w:pPr>
      <w:r w:rsidRPr="002B0F3E">
        <w:rPr>
          <w:lang w:eastAsia="zh-CN"/>
        </w:rPr>
        <w:t>For PUSCH carrying Msg3 during</w:t>
      </w:r>
      <w:r w:rsidR="00E47838" w:rsidRPr="002B0F3E">
        <w:rPr>
          <w:lang w:eastAsia="zh-CN"/>
        </w:rPr>
        <w:t xml:space="preserve"> the</w:t>
      </w:r>
      <w:r w:rsidRPr="002B0F3E">
        <w:rPr>
          <w:lang w:eastAsia="zh-CN"/>
        </w:rPr>
        <w:t xml:space="preserve"> random access procedure, the </w:t>
      </w:r>
      <w:r w:rsidRPr="002B0F3E">
        <w:rPr>
          <w:rFonts w:hint="eastAsia"/>
          <w:lang w:eastAsia="zh-CN"/>
        </w:rPr>
        <w:t>spectral efficiency</w:t>
      </w:r>
      <w:r w:rsidRPr="002B0F3E">
        <w:rPr>
          <w:lang w:eastAsia="zh-CN"/>
        </w:rPr>
        <w:t xml:space="preserve"> will be increased by supporting sub-PRB allocation. </w:t>
      </w:r>
      <w:r w:rsidR="00FB110A" w:rsidRPr="002B0F3E">
        <w:rPr>
          <w:rFonts w:hint="eastAsia"/>
          <w:lang w:eastAsia="zh-CN"/>
        </w:rPr>
        <w:t xml:space="preserve">As </w:t>
      </w:r>
      <w:r w:rsidR="00FB110A" w:rsidRPr="002B0F3E">
        <w:t>early UL data transmission in Msg3 from a BL/CE UE</w:t>
      </w:r>
      <w:r w:rsidR="00FB110A" w:rsidRPr="002B0F3E">
        <w:rPr>
          <w:rFonts w:hint="eastAsia"/>
          <w:lang w:eastAsia="zh-CN"/>
        </w:rPr>
        <w:t xml:space="preserve"> is considered to be </w:t>
      </w:r>
      <w:r w:rsidR="00FB110A" w:rsidRPr="002B0F3E">
        <w:t>feasible</w:t>
      </w:r>
      <w:r w:rsidR="00FB110A" w:rsidRPr="002B0F3E">
        <w:rPr>
          <w:rFonts w:hint="eastAsia"/>
          <w:lang w:eastAsia="zh-CN"/>
        </w:rPr>
        <w:t xml:space="preserve"> </w:t>
      </w:r>
      <w:r w:rsidR="00FB110A" w:rsidRPr="002B0F3E">
        <w:fldChar w:fldCharType="begin"/>
      </w:r>
      <w:r w:rsidR="00FB110A" w:rsidRPr="002B0F3E">
        <w:instrText xml:space="preserve"> REF _Ref497319610 \n \h </w:instrText>
      </w:r>
      <w:r w:rsidR="00FB110A" w:rsidRPr="002B0F3E">
        <w:fldChar w:fldCharType="separate"/>
      </w:r>
      <w:r w:rsidR="00FB110A" w:rsidRPr="002B0F3E">
        <w:t>[1]</w:t>
      </w:r>
      <w:r w:rsidR="00FB110A" w:rsidRPr="002B0F3E">
        <w:fldChar w:fldCharType="end"/>
      </w:r>
      <w:r w:rsidR="00FB110A" w:rsidRPr="002B0F3E">
        <w:rPr>
          <w:rFonts w:hint="eastAsia"/>
          <w:lang w:eastAsia="zh-CN"/>
        </w:rPr>
        <w:t xml:space="preserve">, </w:t>
      </w:r>
      <w:r w:rsidR="00FB110A" w:rsidRPr="002B0F3E">
        <w:rPr>
          <w:lang w:eastAsia="zh-CN"/>
        </w:rPr>
        <w:t>supporting</w:t>
      </w:r>
      <w:r w:rsidR="00FB110A" w:rsidRPr="002B0F3E">
        <w:rPr>
          <w:rFonts w:hint="eastAsia"/>
          <w:lang w:eastAsia="zh-CN"/>
        </w:rPr>
        <w:t xml:space="preserve"> sub-PRB for Msg3 </w:t>
      </w:r>
      <w:r w:rsidR="000807A5" w:rsidRPr="002B0F3E">
        <w:rPr>
          <w:rFonts w:hint="eastAsia"/>
          <w:lang w:eastAsia="zh-CN"/>
        </w:rPr>
        <w:t xml:space="preserve">can also have </w:t>
      </w:r>
      <w:r w:rsidR="00954533" w:rsidRPr="002B0F3E">
        <w:rPr>
          <w:lang w:eastAsia="zh-CN"/>
        </w:rPr>
        <w:t>advantages</w:t>
      </w:r>
      <w:r w:rsidR="000807A5" w:rsidRPr="002B0F3E">
        <w:rPr>
          <w:rFonts w:hint="eastAsia"/>
          <w:lang w:eastAsia="zh-CN"/>
        </w:rPr>
        <w:t xml:space="preserve"> for early</w:t>
      </w:r>
      <w:r w:rsidR="00551462" w:rsidRPr="002B0F3E">
        <w:rPr>
          <w:lang w:eastAsia="zh-CN"/>
        </w:rPr>
        <w:t xml:space="preserve"> data</w:t>
      </w:r>
      <w:r w:rsidR="000807A5" w:rsidRPr="002B0F3E">
        <w:rPr>
          <w:rFonts w:hint="eastAsia"/>
          <w:lang w:eastAsia="zh-CN"/>
        </w:rPr>
        <w:t xml:space="preserve"> </w:t>
      </w:r>
      <w:r w:rsidR="00551462" w:rsidRPr="002B0F3E">
        <w:rPr>
          <w:lang w:eastAsia="zh-CN"/>
        </w:rPr>
        <w:t>transmission</w:t>
      </w:r>
      <w:r w:rsidR="000807A5" w:rsidRPr="002B0F3E">
        <w:rPr>
          <w:rFonts w:hint="eastAsia"/>
          <w:lang w:eastAsia="zh-CN"/>
        </w:rPr>
        <w:t>.</w:t>
      </w:r>
    </w:p>
    <w:p w14:paraId="02164870" w14:textId="31880379" w:rsidR="001C3FDA" w:rsidRPr="002B0F3E" w:rsidRDefault="000807A5" w:rsidP="005D5D8B">
      <w:pPr>
        <w:spacing w:after="240"/>
        <w:rPr>
          <w:lang w:eastAsia="zh-CN"/>
        </w:rPr>
      </w:pPr>
      <w:r w:rsidRPr="002B0F3E">
        <w:t>The most straightforward way</w:t>
      </w:r>
      <w:r w:rsidR="001C3FDA" w:rsidRPr="002B0F3E">
        <w:rPr>
          <w:lang w:eastAsia="zh-CN"/>
        </w:rPr>
        <w:t xml:space="preserve"> for the eNB to know whether the UE has the capability to support sub-PRB allocation is through PRACH</w:t>
      </w:r>
      <w:r w:rsidRPr="002B0F3E">
        <w:rPr>
          <w:rFonts w:hint="eastAsia"/>
          <w:lang w:eastAsia="zh-CN"/>
        </w:rPr>
        <w:t xml:space="preserve"> </w:t>
      </w:r>
      <w:r w:rsidRPr="002B0F3E">
        <w:t>partitioning</w:t>
      </w:r>
      <w:r w:rsidR="001C3FDA" w:rsidRPr="002B0F3E">
        <w:rPr>
          <w:lang w:eastAsia="zh-CN"/>
        </w:rPr>
        <w:t xml:space="preserve">, </w:t>
      </w:r>
      <w:r w:rsidRPr="002B0F3E">
        <w:t>which means reserv</w:t>
      </w:r>
      <w:r w:rsidR="00551462" w:rsidRPr="002B0F3E">
        <w:t>ing</w:t>
      </w:r>
      <w:r w:rsidRPr="002B0F3E">
        <w:t xml:space="preserve"> PRACH resource for the indication of supporting sub-PRB allocation before Msg3.</w:t>
      </w:r>
      <w:r w:rsidRPr="002B0F3E">
        <w:rPr>
          <w:rFonts w:hint="eastAsia"/>
          <w:lang w:eastAsia="zh-CN"/>
        </w:rPr>
        <w:t xml:space="preserve"> </w:t>
      </w:r>
      <w:r w:rsidRPr="002B0F3E">
        <w:t>PRACH partitioning used to indicate UE’s intention</w:t>
      </w:r>
      <w:r w:rsidR="002F05D4" w:rsidRPr="002B0F3E">
        <w:t xml:space="preserve"> (and thus capability)</w:t>
      </w:r>
      <w:r w:rsidRPr="002B0F3E">
        <w:t xml:space="preserve"> to use early data transmission in Msg3</w:t>
      </w:r>
      <w:r w:rsidRPr="002B0F3E">
        <w:rPr>
          <w:rFonts w:hint="eastAsia"/>
          <w:lang w:eastAsia="zh-CN"/>
        </w:rPr>
        <w:t xml:space="preserve"> was agreed in the last RAN2 meeting </w:t>
      </w:r>
      <w:r w:rsidRPr="002B0F3E">
        <w:rPr>
          <w:lang w:eastAsia="zh-CN"/>
        </w:rPr>
        <w:fldChar w:fldCharType="begin"/>
      </w:r>
      <w:r w:rsidRPr="002B0F3E">
        <w:rPr>
          <w:lang w:eastAsia="zh-CN"/>
        </w:rPr>
        <w:instrText xml:space="preserve"> </w:instrText>
      </w:r>
      <w:r w:rsidRPr="002B0F3E">
        <w:rPr>
          <w:rFonts w:hint="eastAsia"/>
          <w:lang w:eastAsia="zh-CN"/>
        </w:rPr>
        <w:instrText>REF _Ref497320112 \n \h</w:instrText>
      </w:r>
      <w:r w:rsidRPr="002B0F3E">
        <w:rPr>
          <w:lang w:eastAsia="zh-CN"/>
        </w:rPr>
        <w:instrText xml:space="preserve"> </w:instrText>
      </w:r>
      <w:r w:rsidRPr="002B0F3E">
        <w:rPr>
          <w:lang w:eastAsia="zh-CN"/>
        </w:rPr>
      </w:r>
      <w:r w:rsidRPr="002B0F3E">
        <w:rPr>
          <w:lang w:eastAsia="zh-CN"/>
        </w:rPr>
        <w:fldChar w:fldCharType="separate"/>
      </w:r>
      <w:r w:rsidR="008D2197" w:rsidRPr="002B0F3E">
        <w:rPr>
          <w:lang w:eastAsia="zh-CN"/>
        </w:rPr>
        <w:t>[5</w:t>
      </w:r>
      <w:r w:rsidRPr="002B0F3E">
        <w:rPr>
          <w:lang w:eastAsia="zh-CN"/>
        </w:rPr>
        <w:t>]</w:t>
      </w:r>
      <w:r w:rsidRPr="002B0F3E">
        <w:rPr>
          <w:lang w:eastAsia="zh-CN"/>
        </w:rPr>
        <w:fldChar w:fldCharType="end"/>
      </w:r>
      <w:r w:rsidRPr="002B0F3E">
        <w:t>.</w:t>
      </w:r>
      <w:r w:rsidRPr="002B0F3E">
        <w:rPr>
          <w:rFonts w:hint="eastAsia"/>
          <w:lang w:eastAsia="zh-CN"/>
        </w:rPr>
        <w:t xml:space="preserve"> </w:t>
      </w:r>
      <w:r w:rsidR="001D4834" w:rsidRPr="002B0F3E">
        <w:rPr>
          <w:rFonts w:hint="eastAsia"/>
          <w:lang w:eastAsia="zh-CN"/>
        </w:rPr>
        <w:t xml:space="preserve">A concern for the PRACH </w:t>
      </w:r>
      <w:r w:rsidR="001D4834" w:rsidRPr="002B0F3E">
        <w:t xml:space="preserve">partitioning </w:t>
      </w:r>
      <w:r w:rsidR="001D4834" w:rsidRPr="002B0F3E">
        <w:rPr>
          <w:rFonts w:hint="eastAsia"/>
          <w:lang w:eastAsia="zh-CN"/>
        </w:rPr>
        <w:t xml:space="preserve">is it </w:t>
      </w:r>
      <w:r w:rsidR="001D4834" w:rsidRPr="002B0F3E">
        <w:rPr>
          <w:lang w:eastAsia="zh-CN"/>
        </w:rPr>
        <w:t>will bring more PRACH resource divisions</w:t>
      </w:r>
      <w:r w:rsidR="001D4834" w:rsidRPr="002B0F3E">
        <w:rPr>
          <w:rFonts w:hint="eastAsia"/>
          <w:lang w:eastAsia="zh-CN"/>
        </w:rPr>
        <w:t>.</w:t>
      </w:r>
      <w:r w:rsidR="002F05D4" w:rsidRPr="002B0F3E">
        <w:rPr>
          <w:lang w:eastAsia="zh-CN"/>
        </w:rPr>
        <w:t xml:space="preserve"> </w:t>
      </w:r>
      <w:r w:rsidR="000D284A" w:rsidRPr="002B0F3E">
        <w:rPr>
          <w:lang w:eastAsia="zh-CN"/>
        </w:rPr>
        <w:t>If there were PRACH partitions for each capability and their combinations, there would be too much impact on PRACH capacity. Even if we assume that support of sub-PRB implies support of EDT, thus removing one partition, we still need 3 partitions</w:t>
      </w:r>
      <w:r w:rsidR="00CD0070" w:rsidRPr="002B0F3E">
        <w:rPr>
          <w:lang w:eastAsia="zh-CN"/>
        </w:rPr>
        <w:t xml:space="preserve"> (for</w:t>
      </w:r>
      <w:r w:rsidR="00ED6DFA" w:rsidRPr="002B0F3E">
        <w:rPr>
          <w:lang w:eastAsia="zh-CN"/>
        </w:rPr>
        <w:t>:</w:t>
      </w:r>
      <w:r w:rsidR="00CD0070" w:rsidRPr="002B0F3E">
        <w:rPr>
          <w:lang w:eastAsia="zh-CN"/>
        </w:rPr>
        <w:t xml:space="preserve"> no support for EDT nor sub-PRB, support of EDT, and support of sub-PRB with associated EDT)</w:t>
      </w:r>
      <w:r w:rsidR="000D284A" w:rsidRPr="002B0F3E">
        <w:rPr>
          <w:lang w:eastAsia="zh-CN"/>
        </w:rPr>
        <w:t>, and we have to bundle together two independent capabilities.</w:t>
      </w:r>
    </w:p>
    <w:p w14:paraId="4B14B5D2" w14:textId="6604D6AB" w:rsidR="000807A5" w:rsidRPr="002B0F3E" w:rsidRDefault="001C3FDA" w:rsidP="00D01E4E">
      <w:pPr>
        <w:overflowPunct w:val="0"/>
        <w:snapToGrid/>
        <w:jc w:val="left"/>
        <w:textAlignment w:val="baseline"/>
      </w:pPr>
      <w:r w:rsidRPr="002B0F3E">
        <w:rPr>
          <w:rFonts w:eastAsia="MS Mincho" w:hint="eastAsia"/>
          <w:b/>
          <w:bCs/>
          <w:i/>
          <w:iCs/>
          <w:lang w:eastAsia="ja-JP"/>
        </w:rPr>
        <w:t xml:space="preserve">Proposal </w:t>
      </w:r>
      <w:r w:rsidR="0028288A" w:rsidRPr="002B0F3E">
        <w:rPr>
          <w:rFonts w:eastAsia="MS Mincho"/>
          <w:b/>
          <w:bCs/>
          <w:i/>
          <w:iCs/>
          <w:lang w:eastAsia="ja-JP"/>
        </w:rPr>
        <w:t>1</w:t>
      </w:r>
      <w:r w:rsidR="00E93BD9" w:rsidRPr="002B0F3E">
        <w:rPr>
          <w:rFonts w:eastAsia="MS Mincho"/>
          <w:b/>
          <w:bCs/>
          <w:i/>
          <w:iCs/>
          <w:lang w:eastAsia="ja-JP"/>
        </w:rPr>
        <w:t>5</w:t>
      </w:r>
      <w:r w:rsidRPr="002B0F3E">
        <w:rPr>
          <w:rFonts w:eastAsia="MS Mincho" w:hint="eastAsia"/>
          <w:b/>
          <w:bCs/>
          <w:i/>
          <w:iCs/>
          <w:lang w:eastAsia="ja-JP"/>
        </w:rPr>
        <w:t xml:space="preserve">: </w:t>
      </w:r>
      <w:r w:rsidRPr="002B0F3E">
        <w:rPr>
          <w:rFonts w:eastAsia="MS Mincho"/>
          <w:b/>
          <w:bCs/>
          <w:i/>
          <w:iCs/>
          <w:lang w:eastAsia="ja-JP"/>
        </w:rPr>
        <w:t xml:space="preserve">Sub-PRB allocation </w:t>
      </w:r>
      <w:r w:rsidR="0054302D" w:rsidRPr="002B0F3E">
        <w:rPr>
          <w:rFonts w:eastAsia="MS Mincho"/>
          <w:b/>
          <w:bCs/>
          <w:i/>
          <w:iCs/>
          <w:lang w:eastAsia="ja-JP"/>
        </w:rPr>
        <w:t>is</w:t>
      </w:r>
      <w:r w:rsidR="00D01E4E" w:rsidRPr="002B0F3E">
        <w:rPr>
          <w:rFonts w:eastAsia="MS Mincho"/>
          <w:b/>
          <w:bCs/>
          <w:i/>
          <w:iCs/>
          <w:lang w:eastAsia="ja-JP"/>
        </w:rPr>
        <w:t xml:space="preserve"> </w:t>
      </w:r>
      <w:r w:rsidRPr="002B0F3E">
        <w:rPr>
          <w:rFonts w:eastAsia="MS Mincho"/>
          <w:b/>
          <w:bCs/>
          <w:i/>
          <w:iCs/>
          <w:lang w:eastAsia="ja-JP"/>
        </w:rPr>
        <w:t xml:space="preserve">supported </w:t>
      </w:r>
      <w:r w:rsidR="00D01E4E" w:rsidRPr="002B0F3E">
        <w:rPr>
          <w:rFonts w:eastAsia="MS Mincho"/>
          <w:b/>
          <w:bCs/>
          <w:i/>
          <w:iCs/>
          <w:lang w:eastAsia="ja-JP"/>
        </w:rPr>
        <w:t>for Msg3.</w:t>
      </w:r>
      <w:bookmarkStart w:id="2" w:name="_GoBack"/>
      <w:bookmarkEnd w:id="2"/>
    </w:p>
    <w:p w14:paraId="183BE347" w14:textId="24C2C4E9" w:rsidR="008A4C2B" w:rsidRPr="002B0F3E" w:rsidRDefault="008A4C2B" w:rsidP="0072186F">
      <w:pPr>
        <w:pStyle w:val="1"/>
      </w:pPr>
      <w:r w:rsidRPr="002B0F3E">
        <w:t>UCI and PUSCH collision resolution</w:t>
      </w:r>
    </w:p>
    <w:p w14:paraId="284EF9A7" w14:textId="08F6A02C" w:rsidR="008A4C2B" w:rsidRPr="002B0F3E" w:rsidRDefault="00590800" w:rsidP="0072186F">
      <w:pPr>
        <w:rPr>
          <w:lang w:eastAsia="zh-CN"/>
        </w:rPr>
      </w:pPr>
      <w:r w:rsidRPr="002B0F3E">
        <w:rPr>
          <w:lang w:eastAsia="zh-CN"/>
        </w:rPr>
        <w:t>In Rel-13/14</w:t>
      </w:r>
      <w:r w:rsidR="008A4C2B" w:rsidRPr="002B0F3E">
        <w:rPr>
          <w:lang w:eastAsia="zh-CN"/>
        </w:rPr>
        <w:t xml:space="preserve">, UCI can piggyback on PUSCH </w:t>
      </w:r>
      <w:r w:rsidRPr="002B0F3E">
        <w:rPr>
          <w:lang w:eastAsia="zh-CN"/>
        </w:rPr>
        <w:t>when</w:t>
      </w:r>
      <w:r w:rsidR="008A4C2B" w:rsidRPr="002B0F3E">
        <w:rPr>
          <w:lang w:eastAsia="zh-CN"/>
        </w:rPr>
        <w:t xml:space="preserve"> both the </w:t>
      </w:r>
      <w:r w:rsidRPr="002B0F3E">
        <w:rPr>
          <w:lang w:eastAsia="zh-CN"/>
        </w:rPr>
        <w:t xml:space="preserve">number of </w:t>
      </w:r>
      <w:r w:rsidR="008A4C2B" w:rsidRPr="002B0F3E">
        <w:rPr>
          <w:lang w:eastAsia="zh-CN"/>
        </w:rPr>
        <w:t>repetition</w:t>
      </w:r>
      <w:r w:rsidRPr="002B0F3E">
        <w:rPr>
          <w:lang w:eastAsia="zh-CN"/>
        </w:rPr>
        <w:t>s</w:t>
      </w:r>
      <w:r w:rsidR="008A4C2B" w:rsidRPr="002B0F3E">
        <w:rPr>
          <w:lang w:eastAsia="zh-CN"/>
        </w:rPr>
        <w:t xml:space="preserve"> of PUCCH defined for the UCI and </w:t>
      </w:r>
      <w:r w:rsidRPr="002B0F3E">
        <w:rPr>
          <w:lang w:eastAsia="zh-CN"/>
        </w:rPr>
        <w:t>of</w:t>
      </w:r>
      <w:r w:rsidR="008A4C2B" w:rsidRPr="002B0F3E">
        <w:rPr>
          <w:lang w:eastAsia="zh-CN"/>
        </w:rPr>
        <w:t xml:space="preserve"> PUSCH are equal to 1 in the subframe. For eFeMTC, </w:t>
      </w:r>
      <w:r w:rsidRPr="002B0F3E">
        <w:rPr>
          <w:lang w:eastAsia="zh-CN"/>
        </w:rPr>
        <w:t>p</w:t>
      </w:r>
      <w:r w:rsidR="008A4C2B" w:rsidRPr="002B0F3E">
        <w:rPr>
          <w:lang w:eastAsia="zh-CN"/>
        </w:rPr>
        <w:t xml:space="preserve">iggybacking on PUSCH with sub-PRB allocation is not supported. </w:t>
      </w:r>
      <w:r w:rsidR="00846740" w:rsidRPr="002B0F3E">
        <w:rPr>
          <w:lang w:eastAsia="zh-CN"/>
        </w:rPr>
        <w:t>O</w:t>
      </w:r>
      <w:r w:rsidR="0072186F" w:rsidRPr="002B0F3E">
        <w:rPr>
          <w:lang w:eastAsia="zh-CN"/>
        </w:rPr>
        <w:t>n</w:t>
      </w:r>
      <w:r w:rsidR="00846740" w:rsidRPr="002B0F3E">
        <w:rPr>
          <w:lang w:eastAsia="zh-CN"/>
        </w:rPr>
        <w:t xml:space="preserve"> the one hand, dropping w</w:t>
      </w:r>
      <w:r w:rsidR="008A4C2B" w:rsidRPr="002B0F3E">
        <w:rPr>
          <w:lang w:eastAsia="zh-CN"/>
        </w:rPr>
        <w:t xml:space="preserve">hich </w:t>
      </w:r>
      <w:r w:rsidR="00846740" w:rsidRPr="002B0F3E">
        <w:rPr>
          <w:lang w:eastAsia="zh-CN"/>
        </w:rPr>
        <w:t>UL channel</w:t>
      </w:r>
      <w:r w:rsidR="008A4C2B" w:rsidRPr="002B0F3E">
        <w:rPr>
          <w:lang w:eastAsia="zh-CN"/>
        </w:rPr>
        <w:t xml:space="preserve"> </w:t>
      </w:r>
      <w:r w:rsidR="00846740" w:rsidRPr="002B0F3E">
        <w:rPr>
          <w:lang w:eastAsia="zh-CN"/>
        </w:rPr>
        <w:t xml:space="preserve">should </w:t>
      </w:r>
      <w:r w:rsidR="0072186F" w:rsidRPr="002B0F3E">
        <w:rPr>
          <w:lang w:eastAsia="zh-CN"/>
        </w:rPr>
        <w:t>take</w:t>
      </w:r>
      <w:r w:rsidR="00846740" w:rsidRPr="002B0F3E">
        <w:rPr>
          <w:lang w:eastAsia="zh-CN"/>
        </w:rPr>
        <w:t xml:space="preserve"> the priority of UCI and PUSCH</w:t>
      </w:r>
      <w:r w:rsidR="0072186F" w:rsidRPr="002B0F3E">
        <w:rPr>
          <w:lang w:eastAsia="zh-CN"/>
        </w:rPr>
        <w:t xml:space="preserve"> into account</w:t>
      </w:r>
      <w:r w:rsidR="00846740" w:rsidRPr="002B0F3E">
        <w:rPr>
          <w:lang w:eastAsia="zh-CN"/>
        </w:rPr>
        <w:t xml:space="preserve">. On the other hand, the </w:t>
      </w:r>
      <w:r w:rsidRPr="002B0F3E">
        <w:rPr>
          <w:lang w:eastAsia="zh-CN"/>
        </w:rPr>
        <w:t>number of colliding</w:t>
      </w:r>
      <w:r w:rsidR="00846740" w:rsidRPr="002B0F3E">
        <w:rPr>
          <w:lang w:eastAsia="zh-CN"/>
        </w:rPr>
        <w:t xml:space="preserve"> subframe</w:t>
      </w:r>
      <w:r w:rsidRPr="002B0F3E">
        <w:rPr>
          <w:lang w:eastAsia="zh-CN"/>
        </w:rPr>
        <w:t>s</w:t>
      </w:r>
      <w:r w:rsidR="0072186F" w:rsidRPr="002B0F3E">
        <w:rPr>
          <w:lang w:eastAsia="zh-CN"/>
        </w:rPr>
        <w:t xml:space="preserve"> and </w:t>
      </w:r>
      <w:r w:rsidRPr="002B0F3E">
        <w:rPr>
          <w:lang w:eastAsia="zh-CN"/>
        </w:rPr>
        <w:t xml:space="preserve">the number of </w:t>
      </w:r>
      <w:r w:rsidR="0072186F" w:rsidRPr="002B0F3E">
        <w:rPr>
          <w:lang w:eastAsia="zh-CN"/>
        </w:rPr>
        <w:t>repetition</w:t>
      </w:r>
      <w:r w:rsidRPr="002B0F3E">
        <w:rPr>
          <w:lang w:eastAsia="zh-CN"/>
        </w:rPr>
        <w:t>s</w:t>
      </w:r>
      <w:r w:rsidR="00846740" w:rsidRPr="002B0F3E">
        <w:rPr>
          <w:lang w:eastAsia="zh-CN"/>
        </w:rPr>
        <w:t xml:space="preserve"> </w:t>
      </w:r>
      <w:r w:rsidR="0072186F" w:rsidRPr="002B0F3E">
        <w:rPr>
          <w:lang w:eastAsia="zh-CN"/>
        </w:rPr>
        <w:t xml:space="preserve">are </w:t>
      </w:r>
      <w:r w:rsidR="00846740" w:rsidRPr="002B0F3E">
        <w:rPr>
          <w:lang w:eastAsia="zh-CN"/>
        </w:rPr>
        <w:t>also factor</w:t>
      </w:r>
      <w:r w:rsidR="0072186F" w:rsidRPr="002B0F3E">
        <w:rPr>
          <w:lang w:eastAsia="zh-CN"/>
        </w:rPr>
        <w:t>s</w:t>
      </w:r>
      <w:r w:rsidR="00846740" w:rsidRPr="002B0F3E">
        <w:rPr>
          <w:lang w:eastAsia="zh-CN"/>
        </w:rPr>
        <w:t xml:space="preserve"> to decide which UL channel </w:t>
      </w:r>
      <w:r w:rsidRPr="002B0F3E">
        <w:rPr>
          <w:lang w:eastAsia="zh-CN"/>
        </w:rPr>
        <w:t>will</w:t>
      </w:r>
      <w:r w:rsidR="00846740" w:rsidRPr="002B0F3E">
        <w:rPr>
          <w:lang w:eastAsia="zh-CN"/>
        </w:rPr>
        <w:t xml:space="preserve"> be dropped.</w:t>
      </w:r>
    </w:p>
    <w:p w14:paraId="4AAF712F" w14:textId="74265641" w:rsidR="0072186F" w:rsidRPr="002B0F3E" w:rsidRDefault="0072186F" w:rsidP="0072186F">
      <w:pPr>
        <w:rPr>
          <w:rFonts w:eastAsia="MS Mincho"/>
          <w:b/>
          <w:bCs/>
          <w:i/>
          <w:iCs/>
          <w:lang w:eastAsia="ja-JP"/>
        </w:rPr>
      </w:pPr>
      <w:r w:rsidRPr="002B0F3E">
        <w:rPr>
          <w:rFonts w:eastAsia="MS Mincho" w:hint="eastAsia"/>
          <w:b/>
          <w:bCs/>
          <w:i/>
          <w:iCs/>
          <w:lang w:eastAsia="ja-JP"/>
        </w:rPr>
        <w:t xml:space="preserve">Proposal </w:t>
      </w:r>
      <w:r w:rsidR="0028288A" w:rsidRPr="002B0F3E">
        <w:rPr>
          <w:rFonts w:eastAsia="MS Mincho"/>
          <w:b/>
          <w:bCs/>
          <w:i/>
          <w:iCs/>
          <w:lang w:eastAsia="ja-JP"/>
        </w:rPr>
        <w:t>1</w:t>
      </w:r>
      <w:r w:rsidR="00E93BD9" w:rsidRPr="002B0F3E">
        <w:rPr>
          <w:rFonts w:eastAsia="MS Mincho"/>
          <w:b/>
          <w:bCs/>
          <w:i/>
          <w:iCs/>
          <w:lang w:eastAsia="ja-JP"/>
        </w:rPr>
        <w:t>6</w:t>
      </w:r>
      <w:r w:rsidRPr="002B0F3E">
        <w:rPr>
          <w:rFonts w:eastAsia="MS Mincho" w:hint="eastAsia"/>
          <w:b/>
          <w:bCs/>
          <w:i/>
          <w:iCs/>
          <w:lang w:eastAsia="ja-JP"/>
        </w:rPr>
        <w:t>:</w:t>
      </w:r>
      <w:r w:rsidRPr="002B0F3E">
        <w:rPr>
          <w:rFonts w:eastAsia="MS Mincho"/>
          <w:b/>
          <w:bCs/>
          <w:i/>
          <w:iCs/>
          <w:lang w:eastAsia="ja-JP"/>
        </w:rPr>
        <w:t xml:space="preserve"> Which UL channel </w:t>
      </w:r>
      <w:r w:rsidR="005A48A7" w:rsidRPr="002B0F3E">
        <w:rPr>
          <w:rFonts w:eastAsia="MS Mincho"/>
          <w:b/>
          <w:bCs/>
          <w:i/>
          <w:iCs/>
          <w:lang w:eastAsia="ja-JP"/>
        </w:rPr>
        <w:t xml:space="preserve">is dropped in case of collisions </w:t>
      </w:r>
      <w:r w:rsidRPr="002B0F3E">
        <w:rPr>
          <w:rFonts w:eastAsia="MS Mincho"/>
          <w:b/>
          <w:bCs/>
          <w:i/>
          <w:iCs/>
          <w:lang w:eastAsia="ja-JP"/>
        </w:rPr>
        <w:t>should take</w:t>
      </w:r>
      <w:r w:rsidR="005A48A7" w:rsidRPr="002B0F3E">
        <w:rPr>
          <w:rFonts w:eastAsia="MS Mincho"/>
          <w:b/>
          <w:bCs/>
          <w:i/>
          <w:iCs/>
          <w:lang w:eastAsia="ja-JP"/>
        </w:rPr>
        <w:t xml:space="preserve"> into account</w:t>
      </w:r>
      <w:r w:rsidRPr="002B0F3E">
        <w:rPr>
          <w:rFonts w:eastAsia="MS Mincho"/>
          <w:b/>
          <w:bCs/>
          <w:i/>
          <w:iCs/>
          <w:lang w:eastAsia="ja-JP"/>
        </w:rPr>
        <w:t xml:space="preserve"> the</w:t>
      </w:r>
      <w:r w:rsidR="005A48A7" w:rsidRPr="002B0F3E">
        <w:rPr>
          <w:rFonts w:eastAsia="MS Mincho"/>
          <w:b/>
          <w:bCs/>
          <w:i/>
          <w:iCs/>
          <w:lang w:eastAsia="ja-JP"/>
        </w:rPr>
        <w:t xml:space="preserve"> relative</w:t>
      </w:r>
      <w:r w:rsidRPr="002B0F3E">
        <w:rPr>
          <w:rFonts w:eastAsia="MS Mincho"/>
          <w:b/>
          <w:bCs/>
          <w:i/>
          <w:iCs/>
          <w:lang w:eastAsia="ja-JP"/>
        </w:rPr>
        <w:t xml:space="preserve"> priority</w:t>
      </w:r>
      <w:r w:rsidR="005A48A7" w:rsidRPr="002B0F3E">
        <w:rPr>
          <w:rFonts w:eastAsia="MS Mincho"/>
          <w:b/>
          <w:bCs/>
          <w:i/>
          <w:iCs/>
          <w:lang w:eastAsia="ja-JP"/>
        </w:rPr>
        <w:t xml:space="preserve"> of the data</w:t>
      </w:r>
      <w:r w:rsidR="00F65D0F" w:rsidRPr="002B0F3E">
        <w:rPr>
          <w:rFonts w:eastAsia="MS Mincho"/>
          <w:b/>
          <w:bCs/>
          <w:i/>
          <w:iCs/>
          <w:lang w:eastAsia="ja-JP"/>
        </w:rPr>
        <w:t xml:space="preserve"> or UCI</w:t>
      </w:r>
      <w:r w:rsidR="005A48A7" w:rsidRPr="002B0F3E">
        <w:rPr>
          <w:rFonts w:eastAsia="MS Mincho"/>
          <w:b/>
          <w:bCs/>
          <w:i/>
          <w:iCs/>
          <w:lang w:eastAsia="ja-JP"/>
        </w:rPr>
        <w:t xml:space="preserve"> on the channel</w:t>
      </w:r>
      <w:r w:rsidRPr="002B0F3E">
        <w:rPr>
          <w:rFonts w:eastAsia="MS Mincho"/>
          <w:b/>
          <w:bCs/>
          <w:i/>
          <w:iCs/>
          <w:lang w:eastAsia="ja-JP"/>
        </w:rPr>
        <w:t xml:space="preserve">, </w:t>
      </w:r>
      <w:r w:rsidR="00F65D0F" w:rsidRPr="002B0F3E">
        <w:rPr>
          <w:rFonts w:eastAsia="MS Mincho"/>
          <w:b/>
          <w:bCs/>
          <w:i/>
          <w:iCs/>
          <w:lang w:eastAsia="ja-JP"/>
        </w:rPr>
        <w:t xml:space="preserve">the </w:t>
      </w:r>
      <w:r w:rsidR="005A48A7" w:rsidRPr="002B0F3E">
        <w:rPr>
          <w:rFonts w:eastAsia="MS Mincho"/>
          <w:b/>
          <w:bCs/>
          <w:i/>
          <w:iCs/>
          <w:lang w:eastAsia="ja-JP"/>
        </w:rPr>
        <w:t xml:space="preserve">number of subframes of </w:t>
      </w:r>
      <w:r w:rsidRPr="002B0F3E">
        <w:rPr>
          <w:rFonts w:eastAsia="MS Mincho"/>
          <w:b/>
          <w:bCs/>
          <w:i/>
          <w:iCs/>
          <w:lang w:eastAsia="ja-JP"/>
        </w:rPr>
        <w:t>collision</w:t>
      </w:r>
      <w:r w:rsidR="005A48A7" w:rsidRPr="002B0F3E">
        <w:rPr>
          <w:rFonts w:eastAsia="MS Mincho"/>
          <w:b/>
          <w:bCs/>
          <w:i/>
          <w:iCs/>
          <w:lang w:eastAsia="ja-JP"/>
        </w:rPr>
        <w:t>,</w:t>
      </w:r>
      <w:r w:rsidRPr="002B0F3E">
        <w:rPr>
          <w:rFonts w:eastAsia="MS Mincho"/>
          <w:b/>
          <w:bCs/>
          <w:i/>
          <w:iCs/>
          <w:lang w:eastAsia="ja-JP"/>
        </w:rPr>
        <w:t xml:space="preserve"> and </w:t>
      </w:r>
      <w:r w:rsidR="00F65D0F" w:rsidRPr="002B0F3E">
        <w:rPr>
          <w:rFonts w:eastAsia="MS Mincho"/>
          <w:b/>
          <w:bCs/>
          <w:i/>
          <w:iCs/>
          <w:lang w:eastAsia="ja-JP"/>
        </w:rPr>
        <w:t xml:space="preserve">the </w:t>
      </w:r>
      <w:r w:rsidR="005A48A7" w:rsidRPr="002B0F3E">
        <w:rPr>
          <w:rFonts w:eastAsia="MS Mincho"/>
          <w:b/>
          <w:bCs/>
          <w:i/>
          <w:iCs/>
          <w:lang w:eastAsia="ja-JP"/>
        </w:rPr>
        <w:t xml:space="preserve">number of </w:t>
      </w:r>
      <w:r w:rsidRPr="002B0F3E">
        <w:rPr>
          <w:rFonts w:eastAsia="MS Mincho"/>
          <w:b/>
          <w:bCs/>
          <w:i/>
          <w:iCs/>
          <w:lang w:eastAsia="ja-JP"/>
        </w:rPr>
        <w:t>repetition</w:t>
      </w:r>
      <w:r w:rsidR="005A48A7" w:rsidRPr="002B0F3E">
        <w:rPr>
          <w:rFonts w:eastAsia="MS Mincho"/>
          <w:b/>
          <w:bCs/>
          <w:i/>
          <w:iCs/>
          <w:lang w:eastAsia="ja-JP"/>
        </w:rPr>
        <w:t>s</w:t>
      </w:r>
      <w:r w:rsidRPr="002B0F3E">
        <w:rPr>
          <w:rFonts w:eastAsia="MS Mincho"/>
          <w:b/>
          <w:bCs/>
          <w:i/>
          <w:iCs/>
          <w:lang w:eastAsia="ja-JP"/>
        </w:rPr>
        <w:t>.</w:t>
      </w:r>
    </w:p>
    <w:p w14:paraId="0781869D" w14:textId="77777777" w:rsidR="00440659" w:rsidRPr="002B0F3E" w:rsidRDefault="00440659" w:rsidP="00440659">
      <w:pPr>
        <w:pStyle w:val="1"/>
        <w:rPr>
          <w:lang w:eastAsia="zh-CN"/>
        </w:rPr>
      </w:pPr>
      <w:r w:rsidRPr="002B0F3E">
        <w:rPr>
          <w:lang w:eastAsia="zh-CN"/>
        </w:rPr>
        <w:t>Conclusion</w:t>
      </w:r>
    </w:p>
    <w:p w14:paraId="0F15DCD3" w14:textId="18CA41CB" w:rsidR="00AF71A2" w:rsidRPr="002B0F3E" w:rsidRDefault="00A327CC" w:rsidP="000409AA">
      <w:pPr>
        <w:rPr>
          <w:lang w:eastAsia="zh-CN"/>
        </w:rPr>
      </w:pPr>
      <w:r w:rsidRPr="002B0F3E">
        <w:rPr>
          <w:rFonts w:hint="eastAsia"/>
          <w:lang w:eastAsia="zh-CN"/>
        </w:rPr>
        <w:t xml:space="preserve">This contribution </w:t>
      </w:r>
      <w:r w:rsidR="00E877E1" w:rsidRPr="002B0F3E">
        <w:rPr>
          <w:rFonts w:hint="eastAsia"/>
          <w:lang w:eastAsia="zh-CN"/>
        </w:rPr>
        <w:t>discusses</w:t>
      </w:r>
      <w:r w:rsidR="00743736" w:rsidRPr="002B0F3E">
        <w:rPr>
          <w:rFonts w:hint="eastAsia"/>
          <w:lang w:eastAsia="zh-CN"/>
        </w:rPr>
        <w:t xml:space="preserve"> the </w:t>
      </w:r>
      <w:r w:rsidR="00543583" w:rsidRPr="002B0F3E">
        <w:rPr>
          <w:kern w:val="2"/>
          <w:lang w:eastAsia="zh-CN"/>
        </w:rPr>
        <w:t xml:space="preserve">sub-PRB allocation </w:t>
      </w:r>
      <w:r w:rsidR="00743736" w:rsidRPr="002B0F3E">
        <w:rPr>
          <w:lang w:eastAsia="zh-CN"/>
        </w:rPr>
        <w:t>technique</w:t>
      </w:r>
      <w:r w:rsidR="00743736" w:rsidRPr="002B0F3E">
        <w:rPr>
          <w:rFonts w:hint="eastAsia"/>
          <w:lang w:eastAsia="zh-CN"/>
        </w:rPr>
        <w:t xml:space="preserve"> </w:t>
      </w:r>
      <w:r w:rsidRPr="002B0F3E">
        <w:rPr>
          <w:rFonts w:hint="eastAsia"/>
          <w:lang w:eastAsia="zh-CN"/>
        </w:rPr>
        <w:t xml:space="preserve">to increase </w:t>
      </w:r>
      <w:r w:rsidRPr="002B0F3E">
        <w:rPr>
          <w:lang w:eastAsia="zh-CN"/>
        </w:rPr>
        <w:t>PUSCH spectral efficiency</w:t>
      </w:r>
      <w:r w:rsidRPr="002B0F3E">
        <w:rPr>
          <w:rFonts w:hint="eastAsia"/>
          <w:lang w:eastAsia="zh-CN"/>
        </w:rPr>
        <w:t xml:space="preserve"> </w:t>
      </w:r>
      <w:r w:rsidR="00497B6B" w:rsidRPr="002B0F3E">
        <w:rPr>
          <w:lang w:eastAsia="zh-CN"/>
        </w:rPr>
        <w:t xml:space="preserve">for CE mode B and Msg3 with the following </w:t>
      </w:r>
      <w:r w:rsidRPr="002B0F3E">
        <w:rPr>
          <w:rFonts w:hint="eastAsia"/>
          <w:lang w:eastAsia="zh-CN"/>
        </w:rPr>
        <w:t>propos</w:t>
      </w:r>
      <w:r w:rsidR="00497B6B" w:rsidRPr="002B0F3E">
        <w:rPr>
          <w:lang w:eastAsia="zh-CN"/>
        </w:rPr>
        <w:t>al</w:t>
      </w:r>
      <w:r w:rsidRPr="002B0F3E">
        <w:rPr>
          <w:rFonts w:hint="eastAsia"/>
          <w:lang w:eastAsia="zh-CN"/>
        </w:rPr>
        <w:t>s:</w:t>
      </w:r>
    </w:p>
    <w:p w14:paraId="45D7BAA6" w14:textId="2494A89C" w:rsidR="00DF3E9E" w:rsidRPr="002B0F3E" w:rsidRDefault="00DF3E9E" w:rsidP="00DF3E9E">
      <w:pPr>
        <w:spacing w:before="120"/>
        <w:rPr>
          <w:rFonts w:eastAsia="MS Mincho"/>
          <w:b/>
          <w:bCs/>
          <w:i/>
          <w:iCs/>
          <w:lang w:eastAsia="ja-JP"/>
        </w:rPr>
      </w:pPr>
      <w:r w:rsidRPr="002B0F3E">
        <w:rPr>
          <w:rFonts w:eastAsia="MS Mincho"/>
          <w:b/>
          <w:bCs/>
          <w:i/>
          <w:iCs/>
          <w:lang w:eastAsia="ja-JP"/>
        </w:rPr>
        <w:t>P</w:t>
      </w:r>
      <w:r w:rsidRPr="002B0F3E">
        <w:rPr>
          <w:rFonts w:eastAsia="MS Mincho" w:hint="eastAsia"/>
          <w:b/>
          <w:bCs/>
          <w:i/>
          <w:iCs/>
          <w:lang w:eastAsia="ja-JP"/>
        </w:rPr>
        <w:t>roposal</w:t>
      </w:r>
      <w:r w:rsidRPr="002B0F3E">
        <w:rPr>
          <w:rFonts w:eastAsia="MS Mincho"/>
          <w:b/>
          <w:bCs/>
          <w:i/>
          <w:iCs/>
          <w:lang w:eastAsia="ja-JP"/>
        </w:rPr>
        <w:t xml:space="preserve"> 1</w:t>
      </w:r>
      <w:r w:rsidRPr="002B0F3E">
        <w:rPr>
          <w:rFonts w:eastAsia="MS Mincho" w:hint="eastAsia"/>
          <w:b/>
          <w:bCs/>
          <w:i/>
          <w:iCs/>
          <w:lang w:eastAsia="ja-JP"/>
        </w:rPr>
        <w:t xml:space="preserve">: </w:t>
      </w:r>
      <w:r w:rsidRPr="002B0F3E">
        <w:rPr>
          <w:rFonts w:eastAsia="MS Mincho"/>
          <w:b/>
          <w:bCs/>
          <w:i/>
          <w:iCs/>
          <w:lang w:eastAsia="ja-JP"/>
        </w:rPr>
        <w:t>Each DMRS symbol is mapped to three subcarriers for 2</w:t>
      </w:r>
      <w:r w:rsidR="007A488C" w:rsidRPr="002B0F3E">
        <w:rPr>
          <w:rFonts w:eastAsia="MS Mincho"/>
          <w:b/>
          <w:bCs/>
          <w:i/>
          <w:iCs/>
          <w:lang w:eastAsia="ja-JP"/>
        </w:rPr>
        <w:t>-</w:t>
      </w:r>
      <w:r w:rsidRPr="002B0F3E">
        <w:rPr>
          <w:rFonts w:eastAsia="MS Mincho"/>
          <w:b/>
          <w:bCs/>
          <w:i/>
          <w:iCs/>
          <w:lang w:eastAsia="ja-JP"/>
        </w:rPr>
        <w:t>of</w:t>
      </w:r>
      <w:r w:rsidR="007A488C" w:rsidRPr="002B0F3E">
        <w:rPr>
          <w:rFonts w:eastAsia="MS Mincho"/>
          <w:b/>
          <w:bCs/>
          <w:i/>
          <w:iCs/>
          <w:lang w:eastAsia="ja-JP"/>
        </w:rPr>
        <w:t>-</w:t>
      </w:r>
      <w:r w:rsidRPr="002B0F3E">
        <w:rPr>
          <w:rFonts w:eastAsia="MS Mincho"/>
          <w:b/>
          <w:bCs/>
          <w:i/>
          <w:iCs/>
          <w:lang w:eastAsia="ja-JP"/>
        </w:rPr>
        <w:t>3 sub-carriers pi/2 BPSK transmission.</w:t>
      </w:r>
    </w:p>
    <w:p w14:paraId="667D70B3" w14:textId="77777777" w:rsidR="00DF3E9E" w:rsidRPr="002B0F3E" w:rsidRDefault="00DF3E9E" w:rsidP="00DF3E9E">
      <w:pPr>
        <w:rPr>
          <w:rFonts w:eastAsia="MS Mincho"/>
          <w:b/>
          <w:bCs/>
          <w:i/>
          <w:iCs/>
          <w:lang w:eastAsia="ja-JP"/>
        </w:rPr>
      </w:pPr>
      <w:r w:rsidRPr="002B0F3E">
        <w:rPr>
          <w:rFonts w:eastAsia="MS Mincho"/>
          <w:b/>
          <w:bCs/>
          <w:i/>
          <w:iCs/>
          <w:lang w:eastAsia="ja-JP"/>
        </w:rPr>
        <w:t>Proposal 2: Support RU length 4ms for 2-of-3 subcarrier in sub-PRB allocation for eFeMTC in FDD.</w:t>
      </w:r>
    </w:p>
    <w:p w14:paraId="639BA6C6" w14:textId="77777777" w:rsidR="00DF3E9E" w:rsidRPr="002B0F3E" w:rsidRDefault="00DF3E9E" w:rsidP="00DF3E9E">
      <w:pPr>
        <w:rPr>
          <w:rFonts w:eastAsia="MS Mincho"/>
          <w:b/>
          <w:bCs/>
          <w:i/>
          <w:iCs/>
          <w:lang w:eastAsia="ja-JP"/>
        </w:rPr>
      </w:pPr>
      <w:r w:rsidRPr="002B0F3E">
        <w:rPr>
          <w:rFonts w:eastAsia="MS Mincho" w:hint="eastAsia"/>
          <w:b/>
          <w:bCs/>
          <w:i/>
          <w:iCs/>
          <w:lang w:eastAsia="ja-JP"/>
        </w:rPr>
        <w:t xml:space="preserve">Proposal </w:t>
      </w:r>
      <w:r w:rsidRPr="002B0F3E">
        <w:rPr>
          <w:rFonts w:eastAsia="MS Mincho"/>
          <w:b/>
          <w:bCs/>
          <w:i/>
          <w:iCs/>
          <w:lang w:eastAsia="ja-JP"/>
        </w:rPr>
        <w:t>3</w:t>
      </w:r>
      <w:r w:rsidRPr="002B0F3E">
        <w:rPr>
          <w:rFonts w:eastAsia="MS Mincho" w:hint="eastAsia"/>
          <w:b/>
          <w:bCs/>
          <w:i/>
          <w:iCs/>
          <w:lang w:eastAsia="ja-JP"/>
        </w:rPr>
        <w:t>:</w:t>
      </w:r>
      <w:r w:rsidRPr="002B0F3E">
        <w:rPr>
          <w:rFonts w:eastAsia="MS Mincho"/>
          <w:b/>
          <w:bCs/>
          <w:i/>
          <w:iCs/>
          <w:lang w:eastAsia="ja-JP"/>
        </w:rPr>
        <w:t xml:space="preserve"> For the RU number in FDD,</w:t>
      </w:r>
    </w:p>
    <w:p w14:paraId="6559E3E0" w14:textId="77777777" w:rsidR="00DF3E9E" w:rsidRPr="002B0F3E" w:rsidRDefault="00DF3E9E" w:rsidP="00DF3E9E">
      <w:pPr>
        <w:pStyle w:val="afa"/>
        <w:numPr>
          <w:ilvl w:val="0"/>
          <w:numId w:val="34"/>
        </w:numPr>
        <w:ind w:firstLineChars="0"/>
        <w:rPr>
          <w:rFonts w:eastAsia="MS Mincho"/>
          <w:b/>
          <w:bCs/>
          <w:i/>
          <w:iCs/>
          <w:lang w:val="en-US" w:eastAsia="ja-JP"/>
        </w:rPr>
      </w:pPr>
      <w:r w:rsidRPr="002B0F3E">
        <w:rPr>
          <w:rFonts w:eastAsia="MS Mincho"/>
          <w:b/>
          <w:bCs/>
          <w:i/>
          <w:iCs/>
          <w:lang w:val="en-US" w:eastAsia="ja-JP"/>
        </w:rPr>
        <w:t>Support 1, 2, and 4 RUs for Mode A.</w:t>
      </w:r>
    </w:p>
    <w:p w14:paraId="4488026F" w14:textId="77777777" w:rsidR="00DF3E9E" w:rsidRPr="002B0F3E" w:rsidRDefault="00DF3E9E" w:rsidP="00DF3E9E">
      <w:pPr>
        <w:pStyle w:val="afa"/>
        <w:numPr>
          <w:ilvl w:val="0"/>
          <w:numId w:val="34"/>
        </w:numPr>
        <w:ind w:firstLineChars="0"/>
        <w:rPr>
          <w:rFonts w:eastAsia="MS Mincho"/>
          <w:b/>
          <w:bCs/>
          <w:i/>
          <w:iCs/>
          <w:lang w:val="en-US" w:eastAsia="ja-JP"/>
        </w:rPr>
      </w:pPr>
      <w:r w:rsidRPr="002B0F3E">
        <w:rPr>
          <w:rFonts w:eastAsia="MS Mincho"/>
          <w:b/>
          <w:bCs/>
          <w:i/>
          <w:iCs/>
          <w:lang w:val="en-US" w:eastAsia="ja-JP"/>
        </w:rPr>
        <w:t>Support 2 RUs and 4</w:t>
      </w:r>
      <w:r w:rsidRPr="002B0F3E">
        <w:rPr>
          <w:lang w:val="en-US"/>
        </w:rPr>
        <w:t xml:space="preserve"> </w:t>
      </w:r>
      <w:r w:rsidRPr="002B0F3E">
        <w:rPr>
          <w:rFonts w:eastAsia="MS Mincho"/>
          <w:b/>
          <w:bCs/>
          <w:i/>
          <w:iCs/>
          <w:lang w:val="en-US" w:eastAsia="ja-JP"/>
        </w:rPr>
        <w:t>RUs for Mode B.</w:t>
      </w:r>
    </w:p>
    <w:p w14:paraId="321B1005" w14:textId="5322016E" w:rsidR="00DF3E9E" w:rsidRPr="002B0F3E" w:rsidRDefault="00DF3E9E" w:rsidP="00DF3E9E">
      <w:pPr>
        <w:rPr>
          <w:rFonts w:eastAsia="MS Mincho"/>
          <w:b/>
          <w:bCs/>
          <w:i/>
          <w:iCs/>
          <w:lang w:eastAsia="ja-JP"/>
        </w:rPr>
      </w:pPr>
      <w:r w:rsidRPr="002B0F3E">
        <w:rPr>
          <w:rFonts w:eastAsia="MS Mincho" w:hint="eastAsia"/>
          <w:b/>
          <w:bCs/>
          <w:i/>
          <w:iCs/>
          <w:lang w:eastAsia="ja-JP"/>
        </w:rPr>
        <w:t xml:space="preserve">Proposal </w:t>
      </w:r>
      <w:r w:rsidRPr="002B0F3E">
        <w:rPr>
          <w:rFonts w:eastAsia="MS Mincho"/>
          <w:b/>
          <w:bCs/>
          <w:i/>
          <w:iCs/>
          <w:lang w:eastAsia="ja-JP"/>
        </w:rPr>
        <w:t>4</w:t>
      </w:r>
      <w:r w:rsidRPr="002B0F3E">
        <w:rPr>
          <w:rFonts w:eastAsia="MS Mincho" w:hint="eastAsia"/>
          <w:b/>
          <w:bCs/>
          <w:i/>
          <w:iCs/>
          <w:lang w:eastAsia="ja-JP"/>
        </w:rPr>
        <w:t>:</w:t>
      </w:r>
      <w:r w:rsidRPr="002B0F3E">
        <w:rPr>
          <w:rFonts w:eastAsia="MS Mincho"/>
          <w:b/>
          <w:bCs/>
          <w:i/>
          <w:iCs/>
          <w:lang w:eastAsia="ja-JP"/>
        </w:rPr>
        <w:t xml:space="preserve"> </w:t>
      </w:r>
      <w:r w:rsidR="009F69DF" w:rsidRPr="002B0F3E">
        <w:rPr>
          <w:rFonts w:eastAsia="MS Mincho"/>
          <w:b/>
          <w:bCs/>
          <w:i/>
          <w:iCs/>
          <w:lang w:eastAsia="ja-JP"/>
        </w:rPr>
        <w:t>In TDD, one RU is mapped to consecutive UL subframes</w:t>
      </w:r>
      <w:r w:rsidRPr="002B0F3E">
        <w:rPr>
          <w:rFonts w:eastAsia="MS Mincho"/>
          <w:b/>
          <w:bCs/>
          <w:i/>
          <w:iCs/>
          <w:lang w:eastAsia="ja-JP"/>
        </w:rPr>
        <w:t>.</w:t>
      </w:r>
    </w:p>
    <w:p w14:paraId="63796C54" w14:textId="7F389337" w:rsidR="00554281" w:rsidRPr="002B0F3E" w:rsidRDefault="00554281" w:rsidP="00554281">
      <w:pPr>
        <w:rPr>
          <w:rFonts w:eastAsia="MS Mincho"/>
          <w:b/>
          <w:bCs/>
          <w:i/>
          <w:iCs/>
          <w:lang w:eastAsia="ja-JP"/>
        </w:rPr>
      </w:pPr>
      <w:r w:rsidRPr="002B0F3E">
        <w:rPr>
          <w:rFonts w:eastAsia="MS Mincho" w:hint="eastAsia"/>
          <w:b/>
          <w:bCs/>
          <w:i/>
          <w:iCs/>
          <w:lang w:eastAsia="ja-JP"/>
        </w:rPr>
        <w:t xml:space="preserve">Proposal </w:t>
      </w:r>
      <w:r w:rsidRPr="002B0F3E">
        <w:rPr>
          <w:rFonts w:eastAsia="MS Mincho"/>
          <w:b/>
          <w:bCs/>
          <w:i/>
          <w:iCs/>
          <w:lang w:eastAsia="ja-JP"/>
        </w:rPr>
        <w:t>5</w:t>
      </w:r>
      <w:r w:rsidRPr="002B0F3E">
        <w:rPr>
          <w:rFonts w:eastAsia="MS Mincho" w:hint="eastAsia"/>
          <w:b/>
          <w:bCs/>
          <w:i/>
          <w:iCs/>
          <w:lang w:eastAsia="ja-JP"/>
        </w:rPr>
        <w:t>:</w:t>
      </w:r>
      <w:r w:rsidRPr="002B0F3E">
        <w:rPr>
          <w:rFonts w:eastAsia="MS Mincho"/>
          <w:b/>
          <w:bCs/>
          <w:i/>
          <w:iCs/>
          <w:lang w:eastAsia="ja-JP"/>
        </w:rPr>
        <w:t xml:space="preserve"> </w:t>
      </w:r>
      <w:r w:rsidR="009447C4" w:rsidRPr="002B0F3E">
        <w:rPr>
          <w:rFonts w:eastAsia="MS Mincho"/>
          <w:b/>
          <w:bCs/>
          <w:i/>
          <w:iCs/>
          <w:lang w:eastAsia="ja-JP"/>
        </w:rPr>
        <w:t>For the RU definition in TDD, RU starting subframes are the first ULsubframe in each half-frameslot</w:t>
      </w:r>
      <w:r w:rsidRPr="002B0F3E">
        <w:rPr>
          <w:rFonts w:eastAsia="MS Mincho"/>
          <w:b/>
          <w:bCs/>
          <w:i/>
          <w:iCs/>
          <w:lang w:eastAsia="ja-JP"/>
        </w:rPr>
        <w:t>.</w:t>
      </w:r>
    </w:p>
    <w:p w14:paraId="183E5E20" w14:textId="77777777" w:rsidR="002250A5" w:rsidRPr="002B0F3E" w:rsidRDefault="002250A5" w:rsidP="002250A5">
      <w:pPr>
        <w:rPr>
          <w:rFonts w:eastAsia="MS Mincho"/>
          <w:b/>
          <w:bCs/>
          <w:i/>
          <w:iCs/>
          <w:lang w:eastAsia="ja-JP"/>
        </w:rPr>
      </w:pPr>
      <w:r w:rsidRPr="002B0F3E">
        <w:rPr>
          <w:rFonts w:eastAsia="MS Mincho" w:hint="eastAsia"/>
          <w:b/>
          <w:bCs/>
          <w:i/>
          <w:iCs/>
          <w:lang w:eastAsia="ja-JP"/>
        </w:rPr>
        <w:t xml:space="preserve">Proposal </w:t>
      </w:r>
      <w:r w:rsidRPr="002B0F3E">
        <w:rPr>
          <w:rFonts w:eastAsia="MS Mincho"/>
          <w:b/>
          <w:bCs/>
          <w:i/>
          <w:iCs/>
          <w:lang w:eastAsia="ja-JP"/>
        </w:rPr>
        <w:t>6</w:t>
      </w:r>
      <w:r w:rsidRPr="002B0F3E">
        <w:rPr>
          <w:rFonts w:eastAsia="MS Mincho" w:hint="eastAsia"/>
          <w:b/>
          <w:bCs/>
          <w:i/>
          <w:iCs/>
          <w:lang w:eastAsia="ja-JP"/>
        </w:rPr>
        <w:t>:</w:t>
      </w:r>
      <w:r w:rsidRPr="002B0F3E">
        <w:rPr>
          <w:rFonts w:eastAsia="MS Mincho"/>
          <w:b/>
          <w:bCs/>
          <w:i/>
          <w:iCs/>
          <w:lang w:eastAsia="ja-JP"/>
        </w:rPr>
        <w:t xml:space="preserve"> Support maximum 8, 4, and 2 HARQ processes for PRB-level, 6 subcarrier, and 3 (including 2-of-3) subcarriers PUSCH allocation, respectively, for Mode A in FDD.</w:t>
      </w:r>
    </w:p>
    <w:p w14:paraId="301AA775" w14:textId="77777777" w:rsidR="002250A5" w:rsidRPr="002B0F3E" w:rsidRDefault="002250A5" w:rsidP="002250A5">
      <w:pPr>
        <w:rPr>
          <w:b/>
          <w:i/>
          <w:lang w:eastAsia="zh-CN"/>
        </w:rPr>
      </w:pPr>
      <w:r w:rsidRPr="002B0F3E">
        <w:rPr>
          <w:b/>
          <w:i/>
          <w:lang w:eastAsia="zh-CN"/>
        </w:rPr>
        <w:lastRenderedPageBreak/>
        <w:t>Proposal 7: Cyclic repetition designed in NB-IoT is used at least as the starting point for sub-PRB resource mapping in eMTC.</w:t>
      </w:r>
    </w:p>
    <w:p w14:paraId="6BA66DAD" w14:textId="77777777" w:rsidR="002250A5" w:rsidRPr="002B0F3E" w:rsidRDefault="002250A5" w:rsidP="002250A5">
      <w:pPr>
        <w:rPr>
          <w:b/>
          <w:i/>
          <w:lang w:eastAsia="zh-CN"/>
        </w:rPr>
      </w:pPr>
      <w:r w:rsidRPr="002B0F3E">
        <w:rPr>
          <w:b/>
          <w:i/>
          <w:lang w:eastAsia="zh-CN"/>
        </w:rPr>
        <w:t xml:space="preserve">Proposal 8: The RV changing cycle is </w:t>
      </w:r>
      <w:r w:rsidRPr="002B0F3E">
        <w:rPr>
          <w:position w:val="-12"/>
        </w:rPr>
        <w:object w:dxaOrig="1440" w:dyaOrig="380" w14:anchorId="36B2279C">
          <v:shape id="_x0000_i1038" type="#_x0000_t75" style="width:65.2pt;height:17.65pt" o:ole="">
            <v:imagedata r:id="rId11" o:title=""/>
          </v:shape>
          <o:OLEObject Type="Embed" ProgID="Equation.3" ShapeID="_x0000_i1038" DrawAspect="Content" ObjectID="_1584544744" r:id="rId34"/>
        </w:object>
      </w:r>
      <w:r w:rsidRPr="002B0F3E">
        <w:rPr>
          <w:b/>
          <w:i/>
          <w:lang w:eastAsia="zh-CN"/>
        </w:rPr>
        <w:t xml:space="preserve"> for sub-PRB resource mapping in eFeMTC.</w:t>
      </w:r>
    </w:p>
    <w:p w14:paraId="26359535" w14:textId="77777777" w:rsidR="002250A5" w:rsidRPr="002B0F3E" w:rsidRDefault="002250A5" w:rsidP="002250A5">
      <w:pPr>
        <w:rPr>
          <w:b/>
          <w:i/>
        </w:rPr>
      </w:pPr>
      <w:r w:rsidRPr="002B0F3E">
        <w:rPr>
          <w:b/>
          <w:i/>
        </w:rPr>
        <w:t>Proposal 9: Indicate TBS for 2-of-3 subcarriers allocation via unused MCS states in CE Mode B and via 5 states corresponding to 16QAM in CE mode A.</w:t>
      </w:r>
    </w:p>
    <w:p w14:paraId="3518A9FD" w14:textId="77777777" w:rsidR="002250A5" w:rsidRPr="002B0F3E" w:rsidRDefault="002250A5" w:rsidP="002250A5">
      <w:pPr>
        <w:rPr>
          <w:rFonts w:eastAsia="MS Mincho"/>
          <w:b/>
          <w:bCs/>
          <w:i/>
          <w:iCs/>
          <w:lang w:eastAsia="ja-JP"/>
        </w:rPr>
      </w:pPr>
      <w:r w:rsidRPr="002B0F3E">
        <w:rPr>
          <w:rFonts w:eastAsia="MS Mincho" w:hint="eastAsia"/>
          <w:b/>
          <w:bCs/>
          <w:i/>
          <w:iCs/>
          <w:lang w:eastAsia="ja-JP"/>
        </w:rPr>
        <w:t xml:space="preserve">Proposal </w:t>
      </w:r>
      <w:r w:rsidRPr="002B0F3E">
        <w:rPr>
          <w:rFonts w:eastAsia="MS Mincho"/>
          <w:b/>
          <w:bCs/>
          <w:i/>
          <w:iCs/>
          <w:lang w:eastAsia="ja-JP"/>
        </w:rPr>
        <w:t xml:space="preserve">10: The </w:t>
      </w:r>
      <w:r w:rsidRPr="002B0F3E">
        <w:rPr>
          <w:rFonts w:eastAsia="MS Mincho" w:hint="eastAsia"/>
          <w:b/>
          <w:bCs/>
          <w:i/>
          <w:iCs/>
          <w:lang w:eastAsia="ja-JP"/>
        </w:rPr>
        <w:t>new resource assignment field</w:t>
      </w:r>
      <w:r w:rsidRPr="002B0F3E">
        <w:rPr>
          <w:rFonts w:eastAsia="MS Mincho"/>
          <w:b/>
          <w:bCs/>
          <w:i/>
          <w:iCs/>
          <w:lang w:eastAsia="ja-JP"/>
        </w:rPr>
        <w:t xml:space="preserve"> defined in Rel-15 for eMTC should support 1 PRB, 2 PRBs, 3 subcarriers (including 2-of-3), and 6 subcarriers resource allocation for PUSCH in CEMode A and B.</w:t>
      </w:r>
    </w:p>
    <w:p w14:paraId="23758EB5" w14:textId="77777777" w:rsidR="002250A5" w:rsidRPr="002B0F3E" w:rsidRDefault="002250A5" w:rsidP="002250A5">
      <w:pPr>
        <w:rPr>
          <w:b/>
          <w:i/>
        </w:rPr>
      </w:pPr>
      <w:r w:rsidRPr="002B0F3E">
        <w:rPr>
          <w:b/>
          <w:i/>
        </w:rPr>
        <w:t>Proposal 11: When the sub-PRB feature is configured/enabled, resource allocation in CE mode B is within less than 6 PRB(s) indicated via RRC signaling</w:t>
      </w:r>
      <w:r w:rsidRPr="002B0F3E">
        <w:rPr>
          <w:b/>
          <w:i/>
          <w:lang w:eastAsia="zh-CN"/>
        </w:rPr>
        <w:t xml:space="preserve">. </w:t>
      </w:r>
    </w:p>
    <w:p w14:paraId="051D4945" w14:textId="77777777" w:rsidR="002250A5" w:rsidRPr="002B0F3E" w:rsidRDefault="002250A5" w:rsidP="002250A5">
      <w:pPr>
        <w:rPr>
          <w:b/>
          <w:i/>
          <w:lang w:eastAsia="zh-CN"/>
        </w:rPr>
      </w:pPr>
      <w:r w:rsidRPr="002B0F3E">
        <w:rPr>
          <w:b/>
          <w:i/>
        </w:rPr>
        <w:t>Proposal 12: Use 5 bits for indicating sub-PRB resource allocation without RU number indication in one narrowband for CE Mode A</w:t>
      </w:r>
      <w:r w:rsidRPr="002B0F3E">
        <w:rPr>
          <w:b/>
          <w:i/>
          <w:lang w:eastAsia="zh-CN"/>
        </w:rPr>
        <w:t xml:space="preserve">. </w:t>
      </w:r>
    </w:p>
    <w:p w14:paraId="470FFFF9" w14:textId="77777777" w:rsidR="002250A5" w:rsidRPr="002B0F3E" w:rsidRDefault="002250A5" w:rsidP="002250A5">
      <w:pPr>
        <w:rPr>
          <w:b/>
          <w:i/>
          <w:szCs w:val="20"/>
          <w:lang w:eastAsia="zh-CN"/>
        </w:rPr>
      </w:pPr>
      <w:r w:rsidRPr="002B0F3E">
        <w:rPr>
          <w:b/>
          <w:i/>
        </w:rPr>
        <w:t>Proposal 13: Support c</w:t>
      </w:r>
      <w:r w:rsidRPr="002B0F3E">
        <w:rPr>
          <w:b/>
          <w:i/>
          <w:szCs w:val="20"/>
          <w:lang w:eastAsia="zh-CN"/>
        </w:rPr>
        <w:t>hanging 2-of-3 subcarrier location periodically.</w:t>
      </w:r>
    </w:p>
    <w:p w14:paraId="1F0721B5" w14:textId="4A6399D4" w:rsidR="00597F5B" w:rsidRPr="002B0F3E" w:rsidRDefault="00597F5B" w:rsidP="00597F5B">
      <w:pPr>
        <w:rPr>
          <w:b/>
          <w:i/>
          <w:lang w:eastAsia="zh-CN"/>
        </w:rPr>
      </w:pPr>
      <w:r w:rsidRPr="002B0F3E">
        <w:rPr>
          <w:b/>
          <w:i/>
          <w:lang w:eastAsia="zh-CN"/>
        </w:rPr>
        <w:t>Proposal 1</w:t>
      </w:r>
      <w:r w:rsidR="002250A5" w:rsidRPr="002B0F3E">
        <w:rPr>
          <w:b/>
          <w:i/>
          <w:lang w:eastAsia="zh-CN"/>
        </w:rPr>
        <w:t>4</w:t>
      </w:r>
      <w:r w:rsidRPr="002B0F3E">
        <w:rPr>
          <w:b/>
          <w:i/>
          <w:lang w:eastAsia="zh-CN"/>
        </w:rPr>
        <w:t>:</w:t>
      </w:r>
      <w:r w:rsidRPr="002B0F3E">
        <w:rPr>
          <w:lang w:eastAsia="zh-CN"/>
        </w:rPr>
        <w:t xml:space="preserve"> </w:t>
      </w:r>
      <w:r w:rsidRPr="002B0F3E">
        <w:rPr>
          <w:b/>
          <w:i/>
          <w:lang w:eastAsia="zh-CN"/>
        </w:rPr>
        <w:t>The number of repetitions for sub-PRB allocation is calculated by:</w:t>
      </w:r>
    </w:p>
    <w:p w14:paraId="6FA4D579" w14:textId="77777777" w:rsidR="00597F5B" w:rsidRPr="002B0F3E" w:rsidRDefault="00597F5B" w:rsidP="00597F5B">
      <w:pPr>
        <w:ind w:firstLine="425"/>
        <w:rPr>
          <w:b/>
          <w:i/>
          <w:lang w:eastAsia="zh-CN"/>
        </w:rPr>
      </w:pPr>
      <w:r w:rsidRPr="002B0F3E">
        <w:rPr>
          <w:b/>
          <w:i/>
          <w:lang w:eastAsia="zh-CN"/>
        </w:rPr>
        <w:t>max {1,</w:t>
      </w:r>
      <m:oMath>
        <m:d>
          <m:dPr>
            <m:begChr m:val="⌈"/>
            <m:endChr m:val="⌉"/>
            <m:ctrlPr>
              <w:rPr>
                <w:rFonts w:ascii="Cambria Math" w:hAnsi="Cambria Math"/>
                <w:b/>
                <w:i/>
                <w:lang w:eastAsia="zh-CN"/>
              </w:rPr>
            </m:ctrlPr>
          </m:dPr>
          <m:e>
            <m:f>
              <m:fPr>
                <m:ctrlPr>
                  <w:rPr>
                    <w:rFonts w:ascii="Cambria Math" w:hAnsi="Cambria Math"/>
                    <w:b/>
                    <w:i/>
                    <w:lang w:eastAsia="zh-CN"/>
                  </w:rPr>
                </m:ctrlPr>
              </m:fPr>
              <m:num>
                <m:r>
                  <m:rPr>
                    <m:sty m:val="bi"/>
                  </m:rPr>
                  <w:rPr>
                    <w:rFonts w:ascii="Cambria Math" w:hAnsi="Cambria Math"/>
                    <w:lang w:eastAsia="zh-CN"/>
                  </w:rPr>
                  <m:t>number of (valid) subframes of transmission</m:t>
                </m:r>
              </m:num>
              <m:den>
                <m:r>
                  <m:rPr>
                    <m:sty m:val="bi"/>
                  </m:rPr>
                  <w:rPr>
                    <w:rFonts w:ascii="Cambria Math" w:hAnsi="Cambria Math"/>
                    <w:lang w:eastAsia="zh-CN"/>
                  </w:rPr>
                  <m:t>RU length*number of RUs allocated for a TB</m:t>
                </m:r>
              </m:den>
            </m:f>
          </m:e>
        </m:d>
      </m:oMath>
      <w:r w:rsidRPr="002B0F3E">
        <w:rPr>
          <w:b/>
          <w:i/>
          <w:lang w:eastAsia="zh-CN"/>
        </w:rPr>
        <w:t xml:space="preserve"> },</w:t>
      </w:r>
    </w:p>
    <w:p w14:paraId="4521069A" w14:textId="7A55079F" w:rsidR="00597F5B" w:rsidRPr="002B0F3E" w:rsidRDefault="00597F5B" w:rsidP="00C1277D">
      <w:pPr>
        <w:rPr>
          <w:b/>
          <w:i/>
          <w:lang w:eastAsia="zh-CN"/>
        </w:rPr>
      </w:pPr>
      <w:r w:rsidRPr="002B0F3E">
        <w:rPr>
          <w:b/>
          <w:i/>
          <w:lang w:eastAsia="zh-CN"/>
        </w:rPr>
        <w:t xml:space="preserve">where the number of (valid) subframes of transmission reuses the repetition number values configured in </w:t>
      </w:r>
      <w:r w:rsidRPr="002B0F3E">
        <w:rPr>
          <w:rFonts w:hint="eastAsia"/>
          <w:b/>
          <w:i/>
          <w:lang w:eastAsia="zh-CN"/>
        </w:rPr>
        <w:t>(</w:t>
      </w:r>
      <w:r w:rsidRPr="002B0F3E">
        <w:rPr>
          <w:b/>
          <w:i/>
          <w:lang w:eastAsia="zh-CN"/>
        </w:rPr>
        <w:t>f</w:t>
      </w:r>
      <w:r w:rsidRPr="002B0F3E">
        <w:rPr>
          <w:rFonts w:hint="eastAsia"/>
          <w:b/>
          <w:i/>
          <w:lang w:eastAsia="zh-CN"/>
        </w:rPr>
        <w:t>)</w:t>
      </w:r>
      <w:r w:rsidRPr="002B0F3E">
        <w:rPr>
          <w:b/>
          <w:i/>
          <w:lang w:eastAsia="zh-CN"/>
        </w:rPr>
        <w:t xml:space="preserve">eMTC, with  </w:t>
      </w:r>
      <w:r w:rsidRPr="002B0F3E">
        <w:rPr>
          <w:rFonts w:hint="eastAsia"/>
          <w:b/>
          <w:i/>
          <w:lang w:eastAsia="zh-CN"/>
        </w:rPr>
        <w:t xml:space="preserve">the minimum number </w:t>
      </w:r>
      <w:r w:rsidRPr="002B0F3E">
        <w:rPr>
          <w:b/>
          <w:i/>
          <w:lang w:eastAsia="zh-CN"/>
        </w:rPr>
        <w:t>1 replaced by 2.</w:t>
      </w:r>
    </w:p>
    <w:p w14:paraId="48C3682E" w14:textId="6A1149CE" w:rsidR="00C1277D" w:rsidRPr="002B0F3E" w:rsidRDefault="00C1277D" w:rsidP="00C1277D">
      <w:pPr>
        <w:rPr>
          <w:rFonts w:eastAsia="MS Mincho"/>
          <w:b/>
          <w:bCs/>
          <w:i/>
          <w:iCs/>
          <w:lang w:eastAsia="ja-JP"/>
        </w:rPr>
      </w:pPr>
      <w:r w:rsidRPr="002B0F3E">
        <w:rPr>
          <w:rFonts w:eastAsia="MS Mincho" w:hint="eastAsia"/>
          <w:b/>
          <w:bCs/>
          <w:i/>
          <w:iCs/>
          <w:lang w:eastAsia="ja-JP"/>
        </w:rPr>
        <w:t xml:space="preserve">Proposal </w:t>
      </w:r>
      <w:r w:rsidR="00597F5B" w:rsidRPr="002B0F3E">
        <w:rPr>
          <w:rFonts w:eastAsia="MS Mincho"/>
          <w:b/>
          <w:bCs/>
          <w:i/>
          <w:iCs/>
          <w:lang w:eastAsia="ja-JP"/>
        </w:rPr>
        <w:t>1</w:t>
      </w:r>
      <w:r w:rsidR="002250A5" w:rsidRPr="002B0F3E">
        <w:rPr>
          <w:rFonts w:eastAsia="MS Mincho"/>
          <w:b/>
          <w:bCs/>
          <w:i/>
          <w:iCs/>
          <w:lang w:eastAsia="ja-JP"/>
        </w:rPr>
        <w:t>5</w:t>
      </w:r>
      <w:r w:rsidRPr="002B0F3E">
        <w:rPr>
          <w:rFonts w:eastAsia="MS Mincho" w:hint="eastAsia"/>
          <w:b/>
          <w:bCs/>
          <w:i/>
          <w:iCs/>
          <w:lang w:eastAsia="ja-JP"/>
        </w:rPr>
        <w:t xml:space="preserve">: </w:t>
      </w:r>
      <w:r w:rsidRPr="002B0F3E">
        <w:rPr>
          <w:rFonts w:eastAsia="MS Mincho"/>
          <w:b/>
          <w:bCs/>
          <w:i/>
          <w:iCs/>
          <w:lang w:eastAsia="ja-JP"/>
        </w:rPr>
        <w:t>Sub-PRB allocation is supported for Msg3.</w:t>
      </w:r>
    </w:p>
    <w:p w14:paraId="41BFB751" w14:textId="34496457" w:rsidR="00845E25" w:rsidRPr="002B0F3E" w:rsidRDefault="00845E25" w:rsidP="00845E25">
      <w:pPr>
        <w:rPr>
          <w:rFonts w:eastAsia="MS Mincho"/>
          <w:b/>
          <w:bCs/>
          <w:i/>
          <w:iCs/>
          <w:lang w:eastAsia="ja-JP"/>
        </w:rPr>
      </w:pPr>
      <w:r w:rsidRPr="002B0F3E">
        <w:rPr>
          <w:rFonts w:eastAsia="MS Mincho" w:hint="eastAsia"/>
          <w:b/>
          <w:bCs/>
          <w:i/>
          <w:iCs/>
          <w:lang w:eastAsia="ja-JP"/>
        </w:rPr>
        <w:t xml:space="preserve">Proposal </w:t>
      </w:r>
      <w:r w:rsidR="00597F5B" w:rsidRPr="002B0F3E">
        <w:rPr>
          <w:rFonts w:eastAsia="MS Mincho"/>
          <w:b/>
          <w:bCs/>
          <w:i/>
          <w:iCs/>
          <w:lang w:eastAsia="ja-JP"/>
        </w:rPr>
        <w:t>1</w:t>
      </w:r>
      <w:r w:rsidR="002250A5" w:rsidRPr="002B0F3E">
        <w:rPr>
          <w:rFonts w:eastAsia="MS Mincho"/>
          <w:b/>
          <w:bCs/>
          <w:i/>
          <w:iCs/>
          <w:lang w:eastAsia="ja-JP"/>
        </w:rPr>
        <w:t>6</w:t>
      </w:r>
      <w:r w:rsidRPr="002B0F3E">
        <w:rPr>
          <w:rFonts w:eastAsia="MS Mincho" w:hint="eastAsia"/>
          <w:b/>
          <w:bCs/>
          <w:i/>
          <w:iCs/>
          <w:lang w:eastAsia="ja-JP"/>
        </w:rPr>
        <w:t>:</w:t>
      </w:r>
      <w:r w:rsidRPr="002B0F3E">
        <w:rPr>
          <w:rFonts w:eastAsia="MS Mincho"/>
          <w:b/>
          <w:bCs/>
          <w:i/>
          <w:iCs/>
          <w:lang w:eastAsia="ja-JP"/>
        </w:rPr>
        <w:t xml:space="preserve"> Which UL channel is dropped in case of collisions should take into account the relative priority of the data or UCI on the channel, the number of subframes of collision, and the number of repetitions.</w:t>
      </w:r>
    </w:p>
    <w:p w14:paraId="04B93E88" w14:textId="52D1D9E6" w:rsidR="00BE1680" w:rsidRPr="002B0F3E" w:rsidRDefault="00BE1680" w:rsidP="005658AC">
      <w:pPr>
        <w:pStyle w:val="1"/>
        <w:numPr>
          <w:ilvl w:val="0"/>
          <w:numId w:val="0"/>
        </w:numPr>
        <w:ind w:left="432" w:hanging="432"/>
      </w:pPr>
      <w:bookmarkStart w:id="3" w:name="_Ref124589665"/>
      <w:bookmarkStart w:id="4" w:name="_Ref71620620"/>
      <w:bookmarkStart w:id="5" w:name="_Ref124671424"/>
      <w:r w:rsidRPr="002B0F3E">
        <w:t>References</w:t>
      </w:r>
    </w:p>
    <w:p w14:paraId="51A09915" w14:textId="319E9054" w:rsidR="00664C13" w:rsidRPr="002B0F3E" w:rsidRDefault="002A328F" w:rsidP="007F25CA">
      <w:pPr>
        <w:pStyle w:val="References"/>
        <w:spacing w:after="0"/>
        <w:rPr>
          <w:rFonts w:eastAsia="Times New Roman"/>
          <w:szCs w:val="20"/>
          <w:lang w:eastAsia="zh-CN"/>
        </w:rPr>
      </w:pPr>
      <w:bookmarkStart w:id="6" w:name="_Ref488246792"/>
      <w:bookmarkStart w:id="7" w:name="_Ref497319610"/>
      <w:bookmarkStart w:id="8" w:name="_Ref462670078"/>
      <w:bookmarkStart w:id="9" w:name="_Ref471476177"/>
      <w:bookmarkStart w:id="10" w:name="_Ref477185288"/>
      <w:bookmarkStart w:id="11" w:name="_Ref480277729"/>
      <w:bookmarkEnd w:id="3"/>
      <w:bookmarkEnd w:id="4"/>
      <w:bookmarkEnd w:id="5"/>
      <w:r w:rsidRPr="002B0F3E">
        <w:rPr>
          <w:rFonts w:eastAsia="Times New Roman"/>
          <w:szCs w:val="20"/>
          <w:lang w:eastAsia="zh-CN"/>
        </w:rPr>
        <w:t>“RAN1 Chairman’s Notes”</w:t>
      </w:r>
      <w:r w:rsidRPr="002B0F3E">
        <w:rPr>
          <w:rFonts w:eastAsia="Times New Roman" w:hint="eastAsia"/>
          <w:szCs w:val="20"/>
          <w:lang w:eastAsia="zh-CN"/>
        </w:rPr>
        <w:t xml:space="preserve">, </w:t>
      </w:r>
      <w:r w:rsidRPr="002B0F3E">
        <w:rPr>
          <w:rFonts w:eastAsia="Times New Roman"/>
          <w:szCs w:val="20"/>
          <w:lang w:eastAsia="zh-CN"/>
        </w:rPr>
        <w:t xml:space="preserve">RAN1 </w:t>
      </w:r>
      <w:r w:rsidR="00664C13" w:rsidRPr="002B0F3E">
        <w:rPr>
          <w:rFonts w:eastAsia="Times New Roman" w:hint="eastAsia"/>
          <w:szCs w:val="20"/>
          <w:lang w:eastAsia="zh-CN"/>
        </w:rPr>
        <w:t>#90</w:t>
      </w:r>
      <w:r w:rsidR="00B62CF0" w:rsidRPr="002B0F3E">
        <w:rPr>
          <w:rFonts w:eastAsia="Times New Roman"/>
          <w:szCs w:val="20"/>
          <w:lang w:eastAsia="zh-CN"/>
        </w:rPr>
        <w:t>bis</w:t>
      </w:r>
      <w:r w:rsidRPr="002B0F3E">
        <w:rPr>
          <w:rFonts w:eastAsia="Times New Roman"/>
          <w:szCs w:val="20"/>
          <w:lang w:eastAsia="zh-CN"/>
        </w:rPr>
        <w:t xml:space="preserve">, </w:t>
      </w:r>
      <w:bookmarkEnd w:id="6"/>
      <w:r w:rsidR="00664C13" w:rsidRPr="002B0F3E">
        <w:rPr>
          <w:rFonts w:eastAsia="Times New Roman"/>
          <w:szCs w:val="20"/>
          <w:lang w:eastAsia="zh-CN"/>
        </w:rPr>
        <w:t xml:space="preserve">Prague, Czech Republic, </w:t>
      </w:r>
      <w:r w:rsidR="00B62CF0" w:rsidRPr="002B0F3E">
        <w:rPr>
          <w:rFonts w:eastAsia="Times New Roman"/>
          <w:szCs w:val="20"/>
          <w:lang w:eastAsia="zh-CN"/>
        </w:rPr>
        <w:t>October 9th – 13th, 2017</w:t>
      </w:r>
      <w:bookmarkEnd w:id="7"/>
    </w:p>
    <w:p w14:paraId="764A5A56" w14:textId="279FCC89" w:rsidR="00E270BF" w:rsidRPr="002B0F3E" w:rsidRDefault="00E57921" w:rsidP="00376841">
      <w:pPr>
        <w:pStyle w:val="References"/>
        <w:spacing w:after="0"/>
        <w:rPr>
          <w:rFonts w:eastAsia="Times New Roman"/>
          <w:szCs w:val="20"/>
          <w:lang w:eastAsia="zh-CN"/>
        </w:rPr>
      </w:pPr>
      <w:r w:rsidRPr="002B0F3E">
        <w:rPr>
          <w:rFonts w:eastAsia="Times New Roman"/>
          <w:szCs w:val="20"/>
          <w:lang w:eastAsia="zh-CN"/>
        </w:rPr>
        <w:t>“RAN1 Chairman’s Notes”</w:t>
      </w:r>
      <w:r w:rsidRPr="002B0F3E">
        <w:rPr>
          <w:rFonts w:eastAsia="Times New Roman" w:hint="eastAsia"/>
          <w:szCs w:val="20"/>
          <w:lang w:eastAsia="zh-CN"/>
        </w:rPr>
        <w:t xml:space="preserve">, </w:t>
      </w:r>
      <w:r w:rsidRPr="002B0F3E">
        <w:rPr>
          <w:rFonts w:eastAsia="Times New Roman"/>
          <w:szCs w:val="20"/>
          <w:lang w:eastAsia="zh-CN"/>
        </w:rPr>
        <w:t xml:space="preserve">RAN1 </w:t>
      </w:r>
      <w:r w:rsidRPr="002B0F3E">
        <w:rPr>
          <w:rFonts w:eastAsia="Times New Roman" w:hint="eastAsia"/>
          <w:szCs w:val="20"/>
          <w:lang w:eastAsia="zh-CN"/>
        </w:rPr>
        <w:t>#</w:t>
      </w:r>
      <w:r w:rsidRPr="002B0F3E">
        <w:rPr>
          <w:rFonts w:eastAsia="Times New Roman"/>
          <w:szCs w:val="20"/>
          <w:lang w:eastAsia="zh-CN"/>
        </w:rPr>
        <w:t xml:space="preserve">91, </w:t>
      </w:r>
      <w:r w:rsidR="00AB3CCC" w:rsidRPr="002B0F3E">
        <w:rPr>
          <w:rFonts w:eastAsia="Times New Roman"/>
          <w:szCs w:val="20"/>
          <w:lang w:eastAsia="zh-CN"/>
        </w:rPr>
        <w:t>Reno, USA, November 27 - December 1,2017</w:t>
      </w:r>
    </w:p>
    <w:p w14:paraId="7E3D4E9D" w14:textId="76CF4725" w:rsidR="008D2197" w:rsidRPr="002B0F3E" w:rsidRDefault="008D2197" w:rsidP="00CB5048">
      <w:pPr>
        <w:pStyle w:val="References"/>
        <w:rPr>
          <w:rFonts w:eastAsia="Times New Roman"/>
          <w:szCs w:val="20"/>
          <w:lang w:eastAsia="zh-CN"/>
        </w:rPr>
      </w:pPr>
      <w:r w:rsidRPr="002B0F3E">
        <w:rPr>
          <w:rFonts w:eastAsia="Times New Roman"/>
          <w:szCs w:val="20"/>
          <w:lang w:eastAsia="zh-CN"/>
        </w:rPr>
        <w:t>“RAN1 Chairman’s Notes”</w:t>
      </w:r>
      <w:r w:rsidRPr="002B0F3E">
        <w:rPr>
          <w:rFonts w:eastAsia="Times New Roman" w:hint="eastAsia"/>
          <w:szCs w:val="20"/>
          <w:lang w:eastAsia="zh-CN"/>
        </w:rPr>
        <w:t xml:space="preserve">, </w:t>
      </w:r>
      <w:r w:rsidRPr="002B0F3E">
        <w:rPr>
          <w:rFonts w:eastAsia="Times New Roman"/>
          <w:szCs w:val="20"/>
          <w:lang w:eastAsia="zh-CN"/>
        </w:rPr>
        <w:t xml:space="preserve">RAN1 </w:t>
      </w:r>
      <w:r w:rsidRPr="002B0F3E">
        <w:rPr>
          <w:rFonts w:eastAsia="Times New Roman" w:hint="eastAsia"/>
          <w:szCs w:val="20"/>
          <w:lang w:eastAsia="zh-CN"/>
        </w:rPr>
        <w:t>#</w:t>
      </w:r>
      <w:r w:rsidRPr="002B0F3E">
        <w:rPr>
          <w:rFonts w:eastAsia="Times New Roman"/>
          <w:szCs w:val="20"/>
          <w:lang w:eastAsia="zh-CN"/>
        </w:rPr>
        <w:t xml:space="preserve">92, </w:t>
      </w:r>
      <w:r w:rsidR="00CB5048" w:rsidRPr="002B0F3E">
        <w:rPr>
          <w:rFonts w:eastAsia="Times New Roman"/>
          <w:szCs w:val="20"/>
          <w:lang w:eastAsia="zh-CN"/>
        </w:rPr>
        <w:t>Athens, Greece, February 26-March 2, 2018</w:t>
      </w:r>
    </w:p>
    <w:p w14:paraId="1E3DB463" w14:textId="04B5D738" w:rsidR="00631CA8" w:rsidRPr="002B0F3E" w:rsidRDefault="00631CA8" w:rsidP="00376841">
      <w:pPr>
        <w:pStyle w:val="References"/>
        <w:spacing w:after="0"/>
        <w:rPr>
          <w:rFonts w:eastAsia="Times New Roman"/>
          <w:szCs w:val="20"/>
          <w:lang w:eastAsia="zh-CN"/>
        </w:rPr>
      </w:pPr>
      <w:bookmarkStart w:id="12" w:name="_Ref497319162"/>
      <w:bookmarkEnd w:id="8"/>
      <w:bookmarkEnd w:id="9"/>
      <w:bookmarkEnd w:id="10"/>
      <w:bookmarkEnd w:id="11"/>
      <w:r w:rsidRPr="002B0F3E">
        <w:rPr>
          <w:rFonts w:eastAsia="Times New Roman"/>
          <w:szCs w:val="20"/>
          <w:lang w:eastAsia="zh-CN"/>
        </w:rPr>
        <w:t>R1-161878</w:t>
      </w:r>
      <w:r w:rsidRPr="002B0F3E">
        <w:rPr>
          <w:rFonts w:eastAsia="Times New Roman" w:hint="eastAsia"/>
          <w:szCs w:val="20"/>
          <w:lang w:eastAsia="zh-CN"/>
        </w:rPr>
        <w:t xml:space="preserve">, </w:t>
      </w:r>
      <w:r w:rsidRPr="002B0F3E">
        <w:rPr>
          <w:rFonts w:eastAsia="Times New Roman"/>
          <w:szCs w:val="20"/>
          <w:lang w:eastAsia="zh-CN"/>
        </w:rPr>
        <w:t>“Considerations in NB-PDSCH”</w:t>
      </w:r>
      <w:r w:rsidRPr="002B0F3E">
        <w:rPr>
          <w:rFonts w:eastAsia="Times New Roman" w:hint="eastAsia"/>
          <w:szCs w:val="20"/>
          <w:lang w:eastAsia="zh-CN"/>
        </w:rPr>
        <w:t xml:space="preserve">, </w:t>
      </w:r>
      <w:r w:rsidRPr="002B0F3E">
        <w:rPr>
          <w:rFonts w:eastAsia="Times New Roman"/>
          <w:szCs w:val="20"/>
          <w:lang w:eastAsia="zh-CN"/>
        </w:rPr>
        <w:t>Sony</w:t>
      </w:r>
      <w:r w:rsidRPr="002B0F3E">
        <w:rPr>
          <w:rFonts w:eastAsia="Times New Roman" w:hint="eastAsia"/>
          <w:szCs w:val="20"/>
          <w:lang w:eastAsia="zh-CN"/>
        </w:rPr>
        <w:t xml:space="preserve">, </w:t>
      </w:r>
      <w:r w:rsidR="00735D56" w:rsidRPr="002B0F3E">
        <w:rPr>
          <w:rFonts w:eastAsia="Times New Roman" w:hint="eastAsia"/>
          <w:szCs w:val="20"/>
          <w:lang w:eastAsia="zh-CN"/>
        </w:rPr>
        <w:t xml:space="preserve">RAN1 </w:t>
      </w:r>
      <w:r w:rsidR="00735D56" w:rsidRPr="002B0F3E">
        <w:rPr>
          <w:rFonts w:eastAsia="Times New Roman"/>
          <w:szCs w:val="20"/>
          <w:lang w:eastAsia="zh-CN"/>
        </w:rPr>
        <w:t>Ad-hoc</w:t>
      </w:r>
      <w:r w:rsidR="00735D56" w:rsidRPr="002B0F3E">
        <w:rPr>
          <w:rFonts w:eastAsia="Times New Roman" w:hint="eastAsia"/>
          <w:szCs w:val="20"/>
          <w:lang w:eastAsia="zh-CN"/>
        </w:rPr>
        <w:t xml:space="preserve">, </w:t>
      </w:r>
      <w:r w:rsidRPr="002B0F3E">
        <w:rPr>
          <w:rFonts w:eastAsia="Times New Roman"/>
          <w:szCs w:val="20"/>
          <w:lang w:eastAsia="zh-CN"/>
        </w:rPr>
        <w:t xml:space="preserve">Sophia Antipolis, France, </w:t>
      </w:r>
      <w:r w:rsidR="00735D56" w:rsidRPr="002B0F3E">
        <w:rPr>
          <w:rFonts w:eastAsia="Times New Roman"/>
          <w:szCs w:val="20"/>
          <w:lang w:eastAsia="zh-CN"/>
        </w:rPr>
        <w:t>March</w:t>
      </w:r>
      <w:r w:rsidR="00735D56" w:rsidRPr="002B0F3E">
        <w:rPr>
          <w:rFonts w:eastAsia="Times New Roman" w:hint="eastAsia"/>
          <w:szCs w:val="20"/>
          <w:lang w:eastAsia="zh-CN"/>
        </w:rPr>
        <w:t>,</w:t>
      </w:r>
      <w:r w:rsidR="00735D56" w:rsidRPr="002B0F3E">
        <w:rPr>
          <w:rFonts w:eastAsia="Times New Roman"/>
          <w:szCs w:val="20"/>
          <w:lang w:eastAsia="zh-CN"/>
        </w:rPr>
        <w:t xml:space="preserve"> </w:t>
      </w:r>
      <w:r w:rsidRPr="002B0F3E">
        <w:rPr>
          <w:rFonts w:eastAsia="Times New Roman"/>
          <w:szCs w:val="20"/>
          <w:lang w:eastAsia="zh-CN"/>
        </w:rPr>
        <w:t>22nd – 24</w:t>
      </w:r>
      <w:r w:rsidRPr="002B0F3E">
        <w:t>th</w:t>
      </w:r>
      <w:r w:rsidR="00735D56" w:rsidRPr="002B0F3E">
        <w:t>,</w:t>
      </w:r>
      <w:r w:rsidRPr="002B0F3E">
        <w:rPr>
          <w:rFonts w:eastAsia="Times New Roman"/>
          <w:szCs w:val="20"/>
          <w:lang w:eastAsia="zh-CN"/>
        </w:rPr>
        <w:t>2016</w:t>
      </w:r>
      <w:bookmarkEnd w:id="12"/>
    </w:p>
    <w:p w14:paraId="558BB798" w14:textId="561932E1" w:rsidR="00631CA8" w:rsidRPr="002B0F3E" w:rsidRDefault="000807A5" w:rsidP="0066200B">
      <w:pPr>
        <w:pStyle w:val="References"/>
        <w:spacing w:after="0"/>
        <w:rPr>
          <w:rFonts w:eastAsia="Times New Roman"/>
          <w:szCs w:val="20"/>
          <w:lang w:eastAsia="zh-CN"/>
        </w:rPr>
      </w:pPr>
      <w:bookmarkStart w:id="13" w:name="_Ref497320112"/>
      <w:r w:rsidRPr="002B0F3E">
        <w:rPr>
          <w:rFonts w:eastAsia="Times New Roman"/>
          <w:szCs w:val="20"/>
          <w:lang w:eastAsia="zh-CN"/>
        </w:rPr>
        <w:t>Report of 3GPP TSG RAN2#99bis meeting, Prague, Czech Republic</w:t>
      </w:r>
      <w:r w:rsidRPr="002B0F3E">
        <w:rPr>
          <w:rFonts w:eastAsia="Times New Roman" w:hint="eastAsia"/>
          <w:szCs w:val="20"/>
          <w:lang w:eastAsia="zh-CN"/>
        </w:rPr>
        <w:t xml:space="preserve">, </w:t>
      </w:r>
      <w:r w:rsidRPr="002B0F3E">
        <w:rPr>
          <w:rFonts w:eastAsia="Times New Roman"/>
          <w:szCs w:val="20"/>
          <w:lang w:eastAsia="zh-CN"/>
        </w:rPr>
        <w:t>October 9th – 13th, 2017.</w:t>
      </w:r>
      <w:bookmarkEnd w:id="13"/>
    </w:p>
    <w:sectPr w:rsidR="00631CA8" w:rsidRPr="002B0F3E" w:rsidSect="001677F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591EEC" w14:textId="77777777" w:rsidR="00A952E4" w:rsidRDefault="00A952E4">
      <w:r>
        <w:separator/>
      </w:r>
    </w:p>
  </w:endnote>
  <w:endnote w:type="continuationSeparator" w:id="0">
    <w:p w14:paraId="110C20C9" w14:textId="77777777" w:rsidR="00A952E4" w:rsidRDefault="00A952E4">
      <w:r>
        <w:continuationSeparator/>
      </w:r>
    </w:p>
  </w:endnote>
  <w:endnote w:type="continuationNotice" w:id="1">
    <w:p w14:paraId="0A80C981" w14:textId="77777777" w:rsidR="00A952E4" w:rsidRDefault="00A952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楷体_GB2312">
    <w:altName w:val="楷体"/>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E8186B" w14:textId="77777777" w:rsidR="00A952E4" w:rsidRDefault="00A952E4">
      <w:r>
        <w:separator/>
      </w:r>
    </w:p>
  </w:footnote>
  <w:footnote w:type="continuationSeparator" w:id="0">
    <w:p w14:paraId="405BA755" w14:textId="77777777" w:rsidR="00A952E4" w:rsidRDefault="00A952E4">
      <w:r>
        <w:continuationSeparator/>
      </w:r>
    </w:p>
  </w:footnote>
  <w:footnote w:type="continuationNotice" w:id="1">
    <w:p w14:paraId="0AAE44E2" w14:textId="77777777" w:rsidR="00A952E4" w:rsidRDefault="00A952E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a"/>
      <w:lvlText w:val="%1."/>
      <w:lvlJc w:val="left"/>
      <w:pPr>
        <w:tabs>
          <w:tab w:val="num" w:pos="360"/>
        </w:tabs>
        <w:ind w:left="360" w:hanging="360"/>
      </w:pPr>
    </w:lvl>
  </w:abstractNum>
  <w:abstractNum w:abstractNumId="1" w15:restartNumberingAfterBreak="0">
    <w:nsid w:val="007A010C"/>
    <w:multiLevelType w:val="hybridMultilevel"/>
    <w:tmpl w:val="91FE4B38"/>
    <w:lvl w:ilvl="0" w:tplc="087CDE30">
      <w:start w:val="1"/>
      <w:numFmt w:val="bullet"/>
      <w:lvlText w:val="•"/>
      <w:lvlJc w:val="left"/>
      <w:pPr>
        <w:tabs>
          <w:tab w:val="num" w:pos="360"/>
        </w:tabs>
        <w:ind w:left="360" w:hanging="360"/>
      </w:pPr>
      <w:rPr>
        <w:rFonts w:ascii="Arial" w:hAnsi="Arial" w:hint="default"/>
      </w:rPr>
    </w:lvl>
    <w:lvl w:ilvl="1" w:tplc="71681AB6">
      <w:start w:val="1"/>
      <w:numFmt w:val="bullet"/>
      <w:lvlText w:val="•"/>
      <w:lvlJc w:val="left"/>
      <w:pPr>
        <w:tabs>
          <w:tab w:val="num" w:pos="1080"/>
        </w:tabs>
        <w:ind w:left="1080" w:hanging="360"/>
      </w:pPr>
      <w:rPr>
        <w:rFonts w:ascii="Arial" w:hAnsi="Arial" w:hint="default"/>
      </w:rPr>
    </w:lvl>
    <w:lvl w:ilvl="2" w:tplc="09CC20D8" w:tentative="1">
      <w:start w:val="1"/>
      <w:numFmt w:val="bullet"/>
      <w:lvlText w:val="•"/>
      <w:lvlJc w:val="left"/>
      <w:pPr>
        <w:tabs>
          <w:tab w:val="num" w:pos="1800"/>
        </w:tabs>
        <w:ind w:left="1800" w:hanging="360"/>
      </w:pPr>
      <w:rPr>
        <w:rFonts w:ascii="Arial" w:hAnsi="Arial" w:hint="default"/>
      </w:rPr>
    </w:lvl>
    <w:lvl w:ilvl="3" w:tplc="5D70EF76" w:tentative="1">
      <w:start w:val="1"/>
      <w:numFmt w:val="bullet"/>
      <w:lvlText w:val="•"/>
      <w:lvlJc w:val="left"/>
      <w:pPr>
        <w:tabs>
          <w:tab w:val="num" w:pos="2520"/>
        </w:tabs>
        <w:ind w:left="2520" w:hanging="360"/>
      </w:pPr>
      <w:rPr>
        <w:rFonts w:ascii="Arial" w:hAnsi="Arial" w:hint="default"/>
      </w:rPr>
    </w:lvl>
    <w:lvl w:ilvl="4" w:tplc="4ACA93A0" w:tentative="1">
      <w:start w:val="1"/>
      <w:numFmt w:val="bullet"/>
      <w:lvlText w:val="•"/>
      <w:lvlJc w:val="left"/>
      <w:pPr>
        <w:tabs>
          <w:tab w:val="num" w:pos="3240"/>
        </w:tabs>
        <w:ind w:left="3240" w:hanging="360"/>
      </w:pPr>
      <w:rPr>
        <w:rFonts w:ascii="Arial" w:hAnsi="Arial" w:hint="default"/>
      </w:rPr>
    </w:lvl>
    <w:lvl w:ilvl="5" w:tplc="01E6360C" w:tentative="1">
      <w:start w:val="1"/>
      <w:numFmt w:val="bullet"/>
      <w:lvlText w:val="•"/>
      <w:lvlJc w:val="left"/>
      <w:pPr>
        <w:tabs>
          <w:tab w:val="num" w:pos="3960"/>
        </w:tabs>
        <w:ind w:left="3960" w:hanging="360"/>
      </w:pPr>
      <w:rPr>
        <w:rFonts w:ascii="Arial" w:hAnsi="Arial" w:hint="default"/>
      </w:rPr>
    </w:lvl>
    <w:lvl w:ilvl="6" w:tplc="EED4048E" w:tentative="1">
      <w:start w:val="1"/>
      <w:numFmt w:val="bullet"/>
      <w:lvlText w:val="•"/>
      <w:lvlJc w:val="left"/>
      <w:pPr>
        <w:tabs>
          <w:tab w:val="num" w:pos="4680"/>
        </w:tabs>
        <w:ind w:left="4680" w:hanging="360"/>
      </w:pPr>
      <w:rPr>
        <w:rFonts w:ascii="Arial" w:hAnsi="Arial" w:hint="default"/>
      </w:rPr>
    </w:lvl>
    <w:lvl w:ilvl="7" w:tplc="2BC46512" w:tentative="1">
      <w:start w:val="1"/>
      <w:numFmt w:val="bullet"/>
      <w:lvlText w:val="•"/>
      <w:lvlJc w:val="left"/>
      <w:pPr>
        <w:tabs>
          <w:tab w:val="num" w:pos="5400"/>
        </w:tabs>
        <w:ind w:left="5400" w:hanging="360"/>
      </w:pPr>
      <w:rPr>
        <w:rFonts w:ascii="Arial" w:hAnsi="Arial" w:hint="default"/>
      </w:rPr>
    </w:lvl>
    <w:lvl w:ilvl="8" w:tplc="BD70E9BC"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3"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52C7BAF"/>
    <w:multiLevelType w:val="hybridMultilevel"/>
    <w:tmpl w:val="746853FC"/>
    <w:lvl w:ilvl="0" w:tplc="9C8041F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5D28F2"/>
    <w:multiLevelType w:val="hybridMultilevel"/>
    <w:tmpl w:val="28DE40C8"/>
    <w:lvl w:ilvl="0" w:tplc="0409000F">
      <w:start w:val="1"/>
      <w:numFmt w:val="bullet"/>
      <w:lvlText w:val="−"/>
      <w:lvlJc w:val="left"/>
      <w:pPr>
        <w:ind w:left="1520" w:hanging="420"/>
      </w:pPr>
      <w:rPr>
        <w:rFonts w:ascii="Arial" w:hAnsi="Arial"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7" w15:restartNumberingAfterBreak="0">
    <w:nsid w:val="2F1456DA"/>
    <w:multiLevelType w:val="hybridMultilevel"/>
    <w:tmpl w:val="674E7F38"/>
    <w:lvl w:ilvl="0" w:tplc="0409000F">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2C43CF7"/>
    <w:multiLevelType w:val="hybridMultilevel"/>
    <w:tmpl w:val="258CD680"/>
    <w:lvl w:ilvl="0" w:tplc="181C5ACA">
      <w:start w:val="1"/>
      <w:numFmt w:val="bullet"/>
      <w:lvlText w:val=""/>
      <w:lvlJc w:val="left"/>
      <w:pPr>
        <w:ind w:left="720" w:hanging="360"/>
      </w:pPr>
      <w:rPr>
        <w:rFonts w:ascii="Symbol" w:hAnsi="Symbol" w:hint="default"/>
      </w:rPr>
    </w:lvl>
    <w:lvl w:ilvl="1" w:tplc="0809000F">
      <w:start w:val="1"/>
      <w:numFmt w:val="bullet"/>
      <w:lvlText w:val="o"/>
      <w:lvlJc w:val="left"/>
      <w:pPr>
        <w:ind w:left="1440" w:hanging="360"/>
      </w:pPr>
      <w:rPr>
        <w:rFonts w:ascii="Courier New" w:hAnsi="Courier New" w:cs="Courier New" w:hint="default"/>
      </w:rPr>
    </w:lvl>
    <w:lvl w:ilvl="2" w:tplc="1F1240B2" w:tentative="1">
      <w:start w:val="1"/>
      <w:numFmt w:val="bullet"/>
      <w:lvlText w:val=""/>
      <w:lvlJc w:val="left"/>
      <w:pPr>
        <w:ind w:left="2160" w:hanging="360"/>
      </w:pPr>
      <w:rPr>
        <w:rFonts w:ascii="Wingdings" w:hAnsi="Wingdings" w:hint="default"/>
      </w:rPr>
    </w:lvl>
    <w:lvl w:ilvl="3" w:tplc="3BCC49CE" w:tentative="1">
      <w:start w:val="1"/>
      <w:numFmt w:val="bullet"/>
      <w:lvlText w:val=""/>
      <w:lvlJc w:val="left"/>
      <w:pPr>
        <w:ind w:left="2880" w:hanging="360"/>
      </w:pPr>
      <w:rPr>
        <w:rFonts w:ascii="Symbol" w:hAnsi="Symbol" w:hint="default"/>
      </w:rPr>
    </w:lvl>
    <w:lvl w:ilvl="4" w:tplc="BECC3ABE" w:tentative="1">
      <w:start w:val="1"/>
      <w:numFmt w:val="bullet"/>
      <w:lvlText w:val="o"/>
      <w:lvlJc w:val="left"/>
      <w:pPr>
        <w:ind w:left="3600" w:hanging="360"/>
      </w:pPr>
      <w:rPr>
        <w:rFonts w:ascii="Courier New" w:hAnsi="Courier New" w:cs="Courier New" w:hint="default"/>
      </w:rPr>
    </w:lvl>
    <w:lvl w:ilvl="5" w:tplc="11B6D158" w:tentative="1">
      <w:start w:val="1"/>
      <w:numFmt w:val="bullet"/>
      <w:lvlText w:val=""/>
      <w:lvlJc w:val="left"/>
      <w:pPr>
        <w:ind w:left="4320" w:hanging="360"/>
      </w:pPr>
      <w:rPr>
        <w:rFonts w:ascii="Wingdings" w:hAnsi="Wingdings" w:hint="default"/>
      </w:rPr>
    </w:lvl>
    <w:lvl w:ilvl="6" w:tplc="9B72FC26" w:tentative="1">
      <w:start w:val="1"/>
      <w:numFmt w:val="bullet"/>
      <w:lvlText w:val=""/>
      <w:lvlJc w:val="left"/>
      <w:pPr>
        <w:ind w:left="5040" w:hanging="360"/>
      </w:pPr>
      <w:rPr>
        <w:rFonts w:ascii="Symbol" w:hAnsi="Symbol" w:hint="default"/>
      </w:rPr>
    </w:lvl>
    <w:lvl w:ilvl="7" w:tplc="E0E8B266" w:tentative="1">
      <w:start w:val="1"/>
      <w:numFmt w:val="bullet"/>
      <w:lvlText w:val="o"/>
      <w:lvlJc w:val="left"/>
      <w:pPr>
        <w:ind w:left="5760" w:hanging="360"/>
      </w:pPr>
      <w:rPr>
        <w:rFonts w:ascii="Courier New" w:hAnsi="Courier New" w:cs="Courier New" w:hint="default"/>
      </w:rPr>
    </w:lvl>
    <w:lvl w:ilvl="8" w:tplc="6FD4716A"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40DEE8A8"/>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5C80964"/>
    <w:multiLevelType w:val="hybridMultilevel"/>
    <w:tmpl w:val="E9C00184"/>
    <w:lvl w:ilvl="0" w:tplc="D464AB26">
      <w:start w:val="1"/>
      <w:numFmt w:val="decimal"/>
      <w:pStyle w:val="BN"/>
      <w:lvlText w:val="%1)"/>
      <w:lvlJc w:val="left"/>
      <w:pPr>
        <w:tabs>
          <w:tab w:val="num" w:pos="737"/>
        </w:tabs>
        <w:ind w:left="737" w:hanging="453"/>
      </w:pPr>
      <w:rPr>
        <w:rFonts w:hint="default"/>
      </w:rPr>
    </w:lvl>
    <w:lvl w:ilvl="1" w:tplc="562AE2A2" w:tentative="1">
      <w:start w:val="1"/>
      <w:numFmt w:val="lowerLetter"/>
      <w:lvlText w:val="%2."/>
      <w:lvlJc w:val="left"/>
      <w:pPr>
        <w:tabs>
          <w:tab w:val="num" w:pos="1440"/>
        </w:tabs>
        <w:ind w:left="1440" w:hanging="360"/>
      </w:pPr>
    </w:lvl>
    <w:lvl w:ilvl="2" w:tplc="F4AE579A" w:tentative="1">
      <w:start w:val="1"/>
      <w:numFmt w:val="lowerRoman"/>
      <w:lvlText w:val="%3."/>
      <w:lvlJc w:val="right"/>
      <w:pPr>
        <w:tabs>
          <w:tab w:val="num" w:pos="2160"/>
        </w:tabs>
        <w:ind w:left="2160" w:hanging="180"/>
      </w:pPr>
    </w:lvl>
    <w:lvl w:ilvl="3" w:tplc="24CC038C" w:tentative="1">
      <w:start w:val="1"/>
      <w:numFmt w:val="decimal"/>
      <w:lvlText w:val="%4."/>
      <w:lvlJc w:val="left"/>
      <w:pPr>
        <w:tabs>
          <w:tab w:val="num" w:pos="2880"/>
        </w:tabs>
        <w:ind w:left="2880" w:hanging="360"/>
      </w:pPr>
    </w:lvl>
    <w:lvl w:ilvl="4" w:tplc="767600C0" w:tentative="1">
      <w:start w:val="1"/>
      <w:numFmt w:val="lowerLetter"/>
      <w:lvlText w:val="%5."/>
      <w:lvlJc w:val="left"/>
      <w:pPr>
        <w:tabs>
          <w:tab w:val="num" w:pos="3600"/>
        </w:tabs>
        <w:ind w:left="3600" w:hanging="360"/>
      </w:pPr>
    </w:lvl>
    <w:lvl w:ilvl="5" w:tplc="3CFA9ACE" w:tentative="1">
      <w:start w:val="1"/>
      <w:numFmt w:val="lowerRoman"/>
      <w:lvlText w:val="%6."/>
      <w:lvlJc w:val="right"/>
      <w:pPr>
        <w:tabs>
          <w:tab w:val="num" w:pos="4320"/>
        </w:tabs>
        <w:ind w:left="4320" w:hanging="180"/>
      </w:pPr>
    </w:lvl>
    <w:lvl w:ilvl="6" w:tplc="59B00AF0" w:tentative="1">
      <w:start w:val="1"/>
      <w:numFmt w:val="decimal"/>
      <w:lvlText w:val="%7."/>
      <w:lvlJc w:val="left"/>
      <w:pPr>
        <w:tabs>
          <w:tab w:val="num" w:pos="5040"/>
        </w:tabs>
        <w:ind w:left="5040" w:hanging="360"/>
      </w:pPr>
    </w:lvl>
    <w:lvl w:ilvl="7" w:tplc="1E24AF38" w:tentative="1">
      <w:start w:val="1"/>
      <w:numFmt w:val="lowerLetter"/>
      <w:lvlText w:val="%8."/>
      <w:lvlJc w:val="left"/>
      <w:pPr>
        <w:tabs>
          <w:tab w:val="num" w:pos="5760"/>
        </w:tabs>
        <w:ind w:left="5760" w:hanging="360"/>
      </w:pPr>
    </w:lvl>
    <w:lvl w:ilvl="8" w:tplc="658E6CD8" w:tentative="1">
      <w:start w:val="1"/>
      <w:numFmt w:val="lowerRoman"/>
      <w:lvlText w:val="%9."/>
      <w:lvlJc w:val="right"/>
      <w:pPr>
        <w:tabs>
          <w:tab w:val="num" w:pos="6480"/>
        </w:tabs>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C3A4835"/>
    <w:multiLevelType w:val="hybridMultilevel"/>
    <w:tmpl w:val="959E3260"/>
    <w:lvl w:ilvl="0" w:tplc="3EF48BA0">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6" w15:restartNumberingAfterBreak="0">
    <w:nsid w:val="3C4269E5"/>
    <w:multiLevelType w:val="hybridMultilevel"/>
    <w:tmpl w:val="A726C7B8"/>
    <w:lvl w:ilvl="0" w:tplc="778A8096">
      <w:start w:val="1"/>
      <w:numFmt w:val="bullet"/>
      <w:lvlText w:val="•"/>
      <w:lvlJc w:val="left"/>
      <w:pPr>
        <w:tabs>
          <w:tab w:val="num" w:pos="720"/>
        </w:tabs>
        <w:ind w:left="720" w:hanging="360"/>
      </w:pPr>
      <w:rPr>
        <w:rFonts w:ascii="宋体" w:hAnsi="宋体" w:hint="default"/>
      </w:rPr>
    </w:lvl>
    <w:lvl w:ilvl="1" w:tplc="8B76C8EE">
      <w:numFmt w:val="bullet"/>
      <w:lvlText w:val=""/>
      <w:lvlJc w:val="left"/>
      <w:pPr>
        <w:tabs>
          <w:tab w:val="num" w:pos="1440"/>
        </w:tabs>
        <w:ind w:left="1440" w:hanging="360"/>
      </w:pPr>
      <w:rPr>
        <w:rFonts w:ascii="Wingdings" w:hAnsi="Wingdings" w:hint="default"/>
      </w:rPr>
    </w:lvl>
    <w:lvl w:ilvl="2" w:tplc="C52CC5A4" w:tentative="1">
      <w:start w:val="1"/>
      <w:numFmt w:val="bullet"/>
      <w:lvlText w:val="•"/>
      <w:lvlJc w:val="left"/>
      <w:pPr>
        <w:tabs>
          <w:tab w:val="num" w:pos="2160"/>
        </w:tabs>
        <w:ind w:left="2160" w:hanging="360"/>
      </w:pPr>
      <w:rPr>
        <w:rFonts w:ascii="宋体" w:hAnsi="宋体" w:hint="default"/>
      </w:rPr>
    </w:lvl>
    <w:lvl w:ilvl="3" w:tplc="BD306754" w:tentative="1">
      <w:start w:val="1"/>
      <w:numFmt w:val="bullet"/>
      <w:lvlText w:val="•"/>
      <w:lvlJc w:val="left"/>
      <w:pPr>
        <w:tabs>
          <w:tab w:val="num" w:pos="2880"/>
        </w:tabs>
        <w:ind w:left="2880" w:hanging="360"/>
      </w:pPr>
      <w:rPr>
        <w:rFonts w:ascii="宋体" w:hAnsi="宋体" w:hint="default"/>
      </w:rPr>
    </w:lvl>
    <w:lvl w:ilvl="4" w:tplc="64884362" w:tentative="1">
      <w:start w:val="1"/>
      <w:numFmt w:val="bullet"/>
      <w:lvlText w:val="•"/>
      <w:lvlJc w:val="left"/>
      <w:pPr>
        <w:tabs>
          <w:tab w:val="num" w:pos="3600"/>
        </w:tabs>
        <w:ind w:left="3600" w:hanging="360"/>
      </w:pPr>
      <w:rPr>
        <w:rFonts w:ascii="宋体" w:hAnsi="宋体" w:hint="default"/>
      </w:rPr>
    </w:lvl>
    <w:lvl w:ilvl="5" w:tplc="6DB8A636" w:tentative="1">
      <w:start w:val="1"/>
      <w:numFmt w:val="bullet"/>
      <w:lvlText w:val="•"/>
      <w:lvlJc w:val="left"/>
      <w:pPr>
        <w:tabs>
          <w:tab w:val="num" w:pos="4320"/>
        </w:tabs>
        <w:ind w:left="4320" w:hanging="360"/>
      </w:pPr>
      <w:rPr>
        <w:rFonts w:ascii="宋体" w:hAnsi="宋体" w:hint="default"/>
      </w:rPr>
    </w:lvl>
    <w:lvl w:ilvl="6" w:tplc="D01403BA" w:tentative="1">
      <w:start w:val="1"/>
      <w:numFmt w:val="bullet"/>
      <w:lvlText w:val="•"/>
      <w:lvlJc w:val="left"/>
      <w:pPr>
        <w:tabs>
          <w:tab w:val="num" w:pos="5040"/>
        </w:tabs>
        <w:ind w:left="5040" w:hanging="360"/>
      </w:pPr>
      <w:rPr>
        <w:rFonts w:ascii="宋体" w:hAnsi="宋体" w:hint="default"/>
      </w:rPr>
    </w:lvl>
    <w:lvl w:ilvl="7" w:tplc="6D108CBA" w:tentative="1">
      <w:start w:val="1"/>
      <w:numFmt w:val="bullet"/>
      <w:lvlText w:val="•"/>
      <w:lvlJc w:val="left"/>
      <w:pPr>
        <w:tabs>
          <w:tab w:val="num" w:pos="5760"/>
        </w:tabs>
        <w:ind w:left="5760" w:hanging="360"/>
      </w:pPr>
      <w:rPr>
        <w:rFonts w:ascii="宋体" w:hAnsi="宋体" w:hint="default"/>
      </w:rPr>
    </w:lvl>
    <w:lvl w:ilvl="8" w:tplc="3D2ACC46" w:tentative="1">
      <w:start w:val="1"/>
      <w:numFmt w:val="bullet"/>
      <w:lvlText w:val="•"/>
      <w:lvlJc w:val="left"/>
      <w:pPr>
        <w:tabs>
          <w:tab w:val="num" w:pos="6480"/>
        </w:tabs>
        <w:ind w:left="6480" w:hanging="360"/>
      </w:pPr>
      <w:rPr>
        <w:rFonts w:ascii="宋体" w:hAnsi="宋体" w:hint="default"/>
      </w:rPr>
    </w:lvl>
  </w:abstractNum>
  <w:abstractNum w:abstractNumId="17" w15:restartNumberingAfterBreak="0">
    <w:nsid w:val="3F084954"/>
    <w:multiLevelType w:val="hybridMultilevel"/>
    <w:tmpl w:val="A3684878"/>
    <w:lvl w:ilvl="0" w:tplc="9196917E">
      <w:start w:val="1514"/>
      <w:numFmt w:val="bullet"/>
      <w:lvlText w:val="•"/>
      <w:lvlJc w:val="left"/>
      <w:pPr>
        <w:ind w:left="420" w:hanging="420"/>
      </w:pPr>
      <w:rPr>
        <w:rFonts w:ascii="宋体" w:eastAsia="Times New Roman" w:hAnsi="宋体" w:cs="Times New Roman" w:hint="eastAsia"/>
      </w:rPr>
    </w:lvl>
    <w:lvl w:ilvl="1" w:tplc="04AA2EAC">
      <w:start w:val="1"/>
      <w:numFmt w:val="decimal"/>
      <w:lvlText w:val="%2."/>
      <w:lvlJc w:val="left"/>
      <w:pPr>
        <w:tabs>
          <w:tab w:val="num" w:pos="1440"/>
        </w:tabs>
        <w:ind w:left="1440" w:hanging="360"/>
      </w:pPr>
    </w:lvl>
    <w:lvl w:ilvl="2" w:tplc="FEBE7190">
      <w:start w:val="1"/>
      <w:numFmt w:val="decimal"/>
      <w:lvlText w:val="%3."/>
      <w:lvlJc w:val="left"/>
      <w:pPr>
        <w:tabs>
          <w:tab w:val="num" w:pos="2160"/>
        </w:tabs>
        <w:ind w:left="2160" w:hanging="360"/>
      </w:pPr>
    </w:lvl>
    <w:lvl w:ilvl="3" w:tplc="26202156">
      <w:start w:val="1"/>
      <w:numFmt w:val="decimal"/>
      <w:lvlText w:val="%4."/>
      <w:lvlJc w:val="left"/>
      <w:pPr>
        <w:tabs>
          <w:tab w:val="num" w:pos="2880"/>
        </w:tabs>
        <w:ind w:left="2880" w:hanging="360"/>
      </w:pPr>
    </w:lvl>
    <w:lvl w:ilvl="4" w:tplc="330CCA48">
      <w:start w:val="1"/>
      <w:numFmt w:val="decimal"/>
      <w:lvlText w:val="%5."/>
      <w:lvlJc w:val="left"/>
      <w:pPr>
        <w:tabs>
          <w:tab w:val="num" w:pos="3600"/>
        </w:tabs>
        <w:ind w:left="3600" w:hanging="360"/>
      </w:pPr>
    </w:lvl>
    <w:lvl w:ilvl="5" w:tplc="DCD4657E">
      <w:start w:val="1"/>
      <w:numFmt w:val="decimal"/>
      <w:lvlText w:val="%6."/>
      <w:lvlJc w:val="left"/>
      <w:pPr>
        <w:tabs>
          <w:tab w:val="num" w:pos="4320"/>
        </w:tabs>
        <w:ind w:left="4320" w:hanging="360"/>
      </w:pPr>
    </w:lvl>
    <w:lvl w:ilvl="6" w:tplc="1F84949A">
      <w:start w:val="1"/>
      <w:numFmt w:val="decimal"/>
      <w:lvlText w:val="%7."/>
      <w:lvlJc w:val="left"/>
      <w:pPr>
        <w:tabs>
          <w:tab w:val="num" w:pos="5040"/>
        </w:tabs>
        <w:ind w:left="5040" w:hanging="360"/>
      </w:pPr>
    </w:lvl>
    <w:lvl w:ilvl="7" w:tplc="7CECE8B0">
      <w:start w:val="1"/>
      <w:numFmt w:val="decimal"/>
      <w:lvlText w:val="%8."/>
      <w:lvlJc w:val="left"/>
      <w:pPr>
        <w:tabs>
          <w:tab w:val="num" w:pos="5760"/>
        </w:tabs>
        <w:ind w:left="5760" w:hanging="360"/>
      </w:pPr>
    </w:lvl>
    <w:lvl w:ilvl="8" w:tplc="49523826">
      <w:start w:val="1"/>
      <w:numFmt w:val="decimal"/>
      <w:lvlText w:val="%9."/>
      <w:lvlJc w:val="left"/>
      <w:pPr>
        <w:tabs>
          <w:tab w:val="num" w:pos="6480"/>
        </w:tabs>
        <w:ind w:left="6480" w:hanging="360"/>
      </w:pPr>
    </w:lvl>
  </w:abstractNum>
  <w:abstractNum w:abstractNumId="18" w15:restartNumberingAfterBreak="0">
    <w:nsid w:val="41DB3912"/>
    <w:multiLevelType w:val="hybridMultilevel"/>
    <w:tmpl w:val="51386B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20" w15:restartNumberingAfterBreak="0">
    <w:nsid w:val="44702E2D"/>
    <w:multiLevelType w:val="hybridMultilevel"/>
    <w:tmpl w:val="DA2EC468"/>
    <w:lvl w:ilvl="0" w:tplc="A62C7C44">
      <w:start w:val="1"/>
      <w:numFmt w:val="decimal"/>
      <w:lvlText w:val="%1、"/>
      <w:lvlJc w:val="left"/>
      <w:pPr>
        <w:tabs>
          <w:tab w:val="num" w:pos="1288"/>
        </w:tabs>
        <w:ind w:left="1288" w:hanging="720"/>
      </w:pPr>
      <w:rPr>
        <w:rFonts w:hint="default"/>
      </w:rPr>
    </w:lvl>
    <w:lvl w:ilvl="1" w:tplc="04090019" w:tentative="1">
      <w:start w:val="1"/>
      <w:numFmt w:val="lowerLetter"/>
      <w:lvlText w:val="%2)"/>
      <w:lvlJc w:val="left"/>
      <w:pPr>
        <w:tabs>
          <w:tab w:val="num" w:pos="2880"/>
        </w:tabs>
        <w:ind w:left="2880" w:hanging="420"/>
      </w:pPr>
    </w:lvl>
    <w:lvl w:ilvl="2" w:tplc="0409001B" w:tentative="1">
      <w:start w:val="1"/>
      <w:numFmt w:val="lowerRoman"/>
      <w:lvlText w:val="%3."/>
      <w:lvlJc w:val="right"/>
      <w:pPr>
        <w:tabs>
          <w:tab w:val="num" w:pos="3300"/>
        </w:tabs>
        <w:ind w:left="3300" w:hanging="420"/>
      </w:pPr>
    </w:lvl>
    <w:lvl w:ilvl="3" w:tplc="0409000F" w:tentative="1">
      <w:start w:val="1"/>
      <w:numFmt w:val="decimal"/>
      <w:lvlText w:val="%4."/>
      <w:lvlJc w:val="left"/>
      <w:pPr>
        <w:tabs>
          <w:tab w:val="num" w:pos="3720"/>
        </w:tabs>
        <w:ind w:left="3720" w:hanging="420"/>
      </w:pPr>
    </w:lvl>
    <w:lvl w:ilvl="4" w:tplc="04090019" w:tentative="1">
      <w:start w:val="1"/>
      <w:numFmt w:val="lowerLetter"/>
      <w:lvlText w:val="%5)"/>
      <w:lvlJc w:val="left"/>
      <w:pPr>
        <w:tabs>
          <w:tab w:val="num" w:pos="4140"/>
        </w:tabs>
        <w:ind w:left="4140" w:hanging="420"/>
      </w:pPr>
    </w:lvl>
    <w:lvl w:ilvl="5" w:tplc="0409001B" w:tentative="1">
      <w:start w:val="1"/>
      <w:numFmt w:val="lowerRoman"/>
      <w:lvlText w:val="%6."/>
      <w:lvlJc w:val="right"/>
      <w:pPr>
        <w:tabs>
          <w:tab w:val="num" w:pos="4560"/>
        </w:tabs>
        <w:ind w:left="4560" w:hanging="420"/>
      </w:pPr>
    </w:lvl>
    <w:lvl w:ilvl="6" w:tplc="0409000F" w:tentative="1">
      <w:start w:val="1"/>
      <w:numFmt w:val="decimal"/>
      <w:lvlText w:val="%7."/>
      <w:lvlJc w:val="left"/>
      <w:pPr>
        <w:tabs>
          <w:tab w:val="num" w:pos="4980"/>
        </w:tabs>
        <w:ind w:left="4980" w:hanging="420"/>
      </w:pPr>
    </w:lvl>
    <w:lvl w:ilvl="7" w:tplc="04090019" w:tentative="1">
      <w:start w:val="1"/>
      <w:numFmt w:val="lowerLetter"/>
      <w:lvlText w:val="%8)"/>
      <w:lvlJc w:val="left"/>
      <w:pPr>
        <w:tabs>
          <w:tab w:val="num" w:pos="5400"/>
        </w:tabs>
        <w:ind w:left="5400" w:hanging="420"/>
      </w:pPr>
    </w:lvl>
    <w:lvl w:ilvl="8" w:tplc="0409001B" w:tentative="1">
      <w:start w:val="1"/>
      <w:numFmt w:val="lowerRoman"/>
      <w:lvlText w:val="%9."/>
      <w:lvlJc w:val="right"/>
      <w:pPr>
        <w:tabs>
          <w:tab w:val="num" w:pos="5820"/>
        </w:tabs>
        <w:ind w:left="5820" w:hanging="420"/>
      </w:pPr>
    </w:lvl>
  </w:abstractNum>
  <w:abstractNum w:abstractNumId="21" w15:restartNumberingAfterBreak="0">
    <w:nsid w:val="4B3214C6"/>
    <w:multiLevelType w:val="hybridMultilevel"/>
    <w:tmpl w:val="546C045E"/>
    <w:lvl w:ilvl="0" w:tplc="EA3820C6">
      <w:start w:val="1"/>
      <w:numFmt w:val="bullet"/>
      <w:lvlText w:val="•"/>
      <w:lvlJc w:val="left"/>
      <w:pPr>
        <w:tabs>
          <w:tab w:val="num" w:pos="720"/>
        </w:tabs>
        <w:ind w:left="720" w:hanging="360"/>
      </w:pPr>
      <w:rPr>
        <w:rFonts w:ascii="宋体" w:hAnsi="宋体" w:hint="default"/>
      </w:rPr>
    </w:lvl>
    <w:lvl w:ilvl="1" w:tplc="92764910">
      <w:numFmt w:val="bullet"/>
      <w:lvlText w:val=""/>
      <w:lvlJc w:val="left"/>
      <w:pPr>
        <w:tabs>
          <w:tab w:val="num" w:pos="1440"/>
        </w:tabs>
        <w:ind w:left="1440" w:hanging="360"/>
      </w:pPr>
      <w:rPr>
        <w:rFonts w:ascii="Wingdings" w:hAnsi="Wingdings" w:hint="default"/>
      </w:rPr>
    </w:lvl>
    <w:lvl w:ilvl="2" w:tplc="5FAA6496">
      <w:numFmt w:val="bullet"/>
      <w:lvlText w:val=""/>
      <w:lvlJc w:val="left"/>
      <w:pPr>
        <w:tabs>
          <w:tab w:val="num" w:pos="2160"/>
        </w:tabs>
        <w:ind w:left="2160" w:hanging="360"/>
      </w:pPr>
      <w:rPr>
        <w:rFonts w:ascii="Wingdings" w:hAnsi="Wingdings" w:hint="default"/>
      </w:rPr>
    </w:lvl>
    <w:lvl w:ilvl="3" w:tplc="55204004" w:tentative="1">
      <w:start w:val="1"/>
      <w:numFmt w:val="bullet"/>
      <w:lvlText w:val="•"/>
      <w:lvlJc w:val="left"/>
      <w:pPr>
        <w:tabs>
          <w:tab w:val="num" w:pos="2880"/>
        </w:tabs>
        <w:ind w:left="2880" w:hanging="360"/>
      </w:pPr>
      <w:rPr>
        <w:rFonts w:ascii="宋体" w:hAnsi="宋体" w:hint="default"/>
      </w:rPr>
    </w:lvl>
    <w:lvl w:ilvl="4" w:tplc="326CD008" w:tentative="1">
      <w:start w:val="1"/>
      <w:numFmt w:val="bullet"/>
      <w:lvlText w:val="•"/>
      <w:lvlJc w:val="left"/>
      <w:pPr>
        <w:tabs>
          <w:tab w:val="num" w:pos="3600"/>
        </w:tabs>
        <w:ind w:left="3600" w:hanging="360"/>
      </w:pPr>
      <w:rPr>
        <w:rFonts w:ascii="宋体" w:hAnsi="宋体" w:hint="default"/>
      </w:rPr>
    </w:lvl>
    <w:lvl w:ilvl="5" w:tplc="5BFEB8A2" w:tentative="1">
      <w:start w:val="1"/>
      <w:numFmt w:val="bullet"/>
      <w:lvlText w:val="•"/>
      <w:lvlJc w:val="left"/>
      <w:pPr>
        <w:tabs>
          <w:tab w:val="num" w:pos="4320"/>
        </w:tabs>
        <w:ind w:left="4320" w:hanging="360"/>
      </w:pPr>
      <w:rPr>
        <w:rFonts w:ascii="宋体" w:hAnsi="宋体" w:hint="default"/>
      </w:rPr>
    </w:lvl>
    <w:lvl w:ilvl="6" w:tplc="A326553E" w:tentative="1">
      <w:start w:val="1"/>
      <w:numFmt w:val="bullet"/>
      <w:lvlText w:val="•"/>
      <w:lvlJc w:val="left"/>
      <w:pPr>
        <w:tabs>
          <w:tab w:val="num" w:pos="5040"/>
        </w:tabs>
        <w:ind w:left="5040" w:hanging="360"/>
      </w:pPr>
      <w:rPr>
        <w:rFonts w:ascii="宋体" w:hAnsi="宋体" w:hint="default"/>
      </w:rPr>
    </w:lvl>
    <w:lvl w:ilvl="7" w:tplc="93BE8E06" w:tentative="1">
      <w:start w:val="1"/>
      <w:numFmt w:val="bullet"/>
      <w:lvlText w:val="•"/>
      <w:lvlJc w:val="left"/>
      <w:pPr>
        <w:tabs>
          <w:tab w:val="num" w:pos="5760"/>
        </w:tabs>
        <w:ind w:left="5760" w:hanging="360"/>
      </w:pPr>
      <w:rPr>
        <w:rFonts w:ascii="宋体" w:hAnsi="宋体" w:hint="default"/>
      </w:rPr>
    </w:lvl>
    <w:lvl w:ilvl="8" w:tplc="0AF013D2" w:tentative="1">
      <w:start w:val="1"/>
      <w:numFmt w:val="bullet"/>
      <w:lvlText w:val="•"/>
      <w:lvlJc w:val="left"/>
      <w:pPr>
        <w:tabs>
          <w:tab w:val="num" w:pos="6480"/>
        </w:tabs>
        <w:ind w:left="6480" w:hanging="360"/>
      </w:pPr>
      <w:rPr>
        <w:rFonts w:ascii="宋体" w:hAnsi="宋体"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2D3CBA"/>
    <w:multiLevelType w:val="hybridMultilevel"/>
    <w:tmpl w:val="C08E980C"/>
    <w:lvl w:ilvl="0" w:tplc="0409000F">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850707"/>
    <w:multiLevelType w:val="hybridMultilevel"/>
    <w:tmpl w:val="ADB8E0B4"/>
    <w:lvl w:ilvl="0" w:tplc="F4062478">
      <w:start w:val="1"/>
      <w:numFmt w:val="bullet"/>
      <w:lvlText w:val="•"/>
      <w:lvlJc w:val="left"/>
      <w:pPr>
        <w:tabs>
          <w:tab w:val="num" w:pos="720"/>
        </w:tabs>
        <w:ind w:left="720" w:hanging="360"/>
      </w:pPr>
      <w:rPr>
        <w:rFonts w:ascii="Arial" w:hAnsi="Arial" w:hint="default"/>
      </w:rPr>
    </w:lvl>
    <w:lvl w:ilvl="1" w:tplc="5900B29A">
      <w:numFmt w:val="bullet"/>
      <w:lvlText w:val="•"/>
      <w:lvlJc w:val="left"/>
      <w:pPr>
        <w:tabs>
          <w:tab w:val="num" w:pos="1440"/>
        </w:tabs>
        <w:ind w:left="1440" w:hanging="360"/>
      </w:pPr>
      <w:rPr>
        <w:rFonts w:ascii="Arial" w:hAnsi="Arial" w:hint="default"/>
      </w:rPr>
    </w:lvl>
    <w:lvl w:ilvl="2" w:tplc="30A44C46">
      <w:start w:val="1"/>
      <w:numFmt w:val="bullet"/>
      <w:lvlText w:val="•"/>
      <w:lvlJc w:val="left"/>
      <w:pPr>
        <w:tabs>
          <w:tab w:val="num" w:pos="2160"/>
        </w:tabs>
        <w:ind w:left="2160" w:hanging="360"/>
      </w:pPr>
      <w:rPr>
        <w:rFonts w:ascii="Arial" w:hAnsi="Arial" w:hint="default"/>
      </w:rPr>
    </w:lvl>
    <w:lvl w:ilvl="3" w:tplc="A5D2F9BE" w:tentative="1">
      <w:start w:val="1"/>
      <w:numFmt w:val="bullet"/>
      <w:lvlText w:val="•"/>
      <w:lvlJc w:val="left"/>
      <w:pPr>
        <w:tabs>
          <w:tab w:val="num" w:pos="2880"/>
        </w:tabs>
        <w:ind w:left="2880" w:hanging="360"/>
      </w:pPr>
      <w:rPr>
        <w:rFonts w:ascii="Arial" w:hAnsi="Arial" w:hint="default"/>
      </w:rPr>
    </w:lvl>
    <w:lvl w:ilvl="4" w:tplc="94481708" w:tentative="1">
      <w:start w:val="1"/>
      <w:numFmt w:val="bullet"/>
      <w:lvlText w:val="•"/>
      <w:lvlJc w:val="left"/>
      <w:pPr>
        <w:tabs>
          <w:tab w:val="num" w:pos="3600"/>
        </w:tabs>
        <w:ind w:left="3600" w:hanging="360"/>
      </w:pPr>
      <w:rPr>
        <w:rFonts w:ascii="Arial" w:hAnsi="Arial" w:hint="default"/>
      </w:rPr>
    </w:lvl>
    <w:lvl w:ilvl="5" w:tplc="F2FA013C" w:tentative="1">
      <w:start w:val="1"/>
      <w:numFmt w:val="bullet"/>
      <w:lvlText w:val="•"/>
      <w:lvlJc w:val="left"/>
      <w:pPr>
        <w:tabs>
          <w:tab w:val="num" w:pos="4320"/>
        </w:tabs>
        <w:ind w:left="4320" w:hanging="360"/>
      </w:pPr>
      <w:rPr>
        <w:rFonts w:ascii="Arial" w:hAnsi="Arial" w:hint="default"/>
      </w:rPr>
    </w:lvl>
    <w:lvl w:ilvl="6" w:tplc="D6E47A8C" w:tentative="1">
      <w:start w:val="1"/>
      <w:numFmt w:val="bullet"/>
      <w:lvlText w:val="•"/>
      <w:lvlJc w:val="left"/>
      <w:pPr>
        <w:tabs>
          <w:tab w:val="num" w:pos="5040"/>
        </w:tabs>
        <w:ind w:left="5040" w:hanging="360"/>
      </w:pPr>
      <w:rPr>
        <w:rFonts w:ascii="Arial" w:hAnsi="Arial" w:hint="default"/>
      </w:rPr>
    </w:lvl>
    <w:lvl w:ilvl="7" w:tplc="EB466DC4" w:tentative="1">
      <w:start w:val="1"/>
      <w:numFmt w:val="bullet"/>
      <w:lvlText w:val="•"/>
      <w:lvlJc w:val="left"/>
      <w:pPr>
        <w:tabs>
          <w:tab w:val="num" w:pos="5760"/>
        </w:tabs>
        <w:ind w:left="5760" w:hanging="360"/>
      </w:pPr>
      <w:rPr>
        <w:rFonts w:ascii="Arial" w:hAnsi="Arial" w:hint="default"/>
      </w:rPr>
    </w:lvl>
    <w:lvl w:ilvl="8" w:tplc="5A1C46B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F60ADB"/>
    <w:multiLevelType w:val="hybridMultilevel"/>
    <w:tmpl w:val="2FB6C610"/>
    <w:lvl w:ilvl="0" w:tplc="EF6A5296">
      <w:start w:val="1"/>
      <w:numFmt w:val="bullet"/>
      <w:lvlText w:val="•"/>
      <w:lvlJc w:val="left"/>
      <w:pPr>
        <w:tabs>
          <w:tab w:val="num" w:pos="360"/>
        </w:tabs>
        <w:ind w:left="360" w:hanging="360"/>
      </w:pPr>
      <w:rPr>
        <w:rFonts w:ascii="Arial" w:hAnsi="Arial" w:hint="default"/>
      </w:rPr>
    </w:lvl>
    <w:lvl w:ilvl="1" w:tplc="DD907690">
      <w:numFmt w:val="bullet"/>
      <w:lvlText w:val="•"/>
      <w:lvlJc w:val="left"/>
      <w:pPr>
        <w:tabs>
          <w:tab w:val="num" w:pos="1080"/>
        </w:tabs>
        <w:ind w:left="1080" w:hanging="360"/>
      </w:pPr>
      <w:rPr>
        <w:rFonts w:ascii="Arial" w:hAnsi="Arial" w:hint="default"/>
      </w:rPr>
    </w:lvl>
    <w:lvl w:ilvl="2" w:tplc="064CDC5E">
      <w:start w:val="1"/>
      <w:numFmt w:val="bullet"/>
      <w:lvlText w:val="•"/>
      <w:lvlJc w:val="left"/>
      <w:pPr>
        <w:tabs>
          <w:tab w:val="num" w:pos="1800"/>
        </w:tabs>
        <w:ind w:left="1800" w:hanging="360"/>
      </w:pPr>
      <w:rPr>
        <w:rFonts w:ascii="Arial" w:hAnsi="Arial" w:hint="default"/>
      </w:rPr>
    </w:lvl>
    <w:lvl w:ilvl="3" w:tplc="A0C4F6E6">
      <w:start w:val="1"/>
      <w:numFmt w:val="bullet"/>
      <w:lvlText w:val="•"/>
      <w:lvlJc w:val="left"/>
      <w:pPr>
        <w:tabs>
          <w:tab w:val="num" w:pos="2520"/>
        </w:tabs>
        <w:ind w:left="2520" w:hanging="360"/>
      </w:pPr>
      <w:rPr>
        <w:rFonts w:ascii="Arial" w:hAnsi="Arial" w:hint="default"/>
      </w:rPr>
    </w:lvl>
    <w:lvl w:ilvl="4" w:tplc="60F29298" w:tentative="1">
      <w:start w:val="1"/>
      <w:numFmt w:val="bullet"/>
      <w:lvlText w:val="•"/>
      <w:lvlJc w:val="left"/>
      <w:pPr>
        <w:tabs>
          <w:tab w:val="num" w:pos="3240"/>
        </w:tabs>
        <w:ind w:left="3240" w:hanging="360"/>
      </w:pPr>
      <w:rPr>
        <w:rFonts w:ascii="Arial" w:hAnsi="Arial" w:hint="default"/>
      </w:rPr>
    </w:lvl>
    <w:lvl w:ilvl="5" w:tplc="42C271F6" w:tentative="1">
      <w:start w:val="1"/>
      <w:numFmt w:val="bullet"/>
      <w:lvlText w:val="•"/>
      <w:lvlJc w:val="left"/>
      <w:pPr>
        <w:tabs>
          <w:tab w:val="num" w:pos="3960"/>
        </w:tabs>
        <w:ind w:left="3960" w:hanging="360"/>
      </w:pPr>
      <w:rPr>
        <w:rFonts w:ascii="Arial" w:hAnsi="Arial" w:hint="default"/>
      </w:rPr>
    </w:lvl>
    <w:lvl w:ilvl="6" w:tplc="5DCE1CF4" w:tentative="1">
      <w:start w:val="1"/>
      <w:numFmt w:val="bullet"/>
      <w:lvlText w:val="•"/>
      <w:lvlJc w:val="left"/>
      <w:pPr>
        <w:tabs>
          <w:tab w:val="num" w:pos="4680"/>
        </w:tabs>
        <w:ind w:left="4680" w:hanging="360"/>
      </w:pPr>
      <w:rPr>
        <w:rFonts w:ascii="Arial" w:hAnsi="Arial" w:hint="default"/>
      </w:rPr>
    </w:lvl>
    <w:lvl w:ilvl="7" w:tplc="2EA85D2A" w:tentative="1">
      <w:start w:val="1"/>
      <w:numFmt w:val="bullet"/>
      <w:lvlText w:val="•"/>
      <w:lvlJc w:val="left"/>
      <w:pPr>
        <w:tabs>
          <w:tab w:val="num" w:pos="5400"/>
        </w:tabs>
        <w:ind w:left="5400" w:hanging="360"/>
      </w:pPr>
      <w:rPr>
        <w:rFonts w:ascii="Arial" w:hAnsi="Arial" w:hint="default"/>
      </w:rPr>
    </w:lvl>
    <w:lvl w:ilvl="8" w:tplc="7480D14C"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69F5658"/>
    <w:multiLevelType w:val="hybridMultilevel"/>
    <w:tmpl w:val="788CED9C"/>
    <w:lvl w:ilvl="0" w:tplc="E0F22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ED96DA3"/>
    <w:multiLevelType w:val="hybridMultilevel"/>
    <w:tmpl w:val="C874A1BC"/>
    <w:lvl w:ilvl="0" w:tplc="11E6036A">
      <w:start w:val="1"/>
      <w:numFmt w:val="bullet"/>
      <w:lvlText w:val="•"/>
      <w:lvlJc w:val="left"/>
      <w:pPr>
        <w:tabs>
          <w:tab w:val="num" w:pos="720"/>
        </w:tabs>
        <w:ind w:left="720" w:hanging="360"/>
      </w:pPr>
      <w:rPr>
        <w:rFonts w:ascii="Arial" w:hAnsi="Arial" w:hint="default"/>
      </w:rPr>
    </w:lvl>
    <w:lvl w:ilvl="1" w:tplc="41CE0CEA" w:tentative="1">
      <w:start w:val="1"/>
      <w:numFmt w:val="bullet"/>
      <w:lvlText w:val="•"/>
      <w:lvlJc w:val="left"/>
      <w:pPr>
        <w:tabs>
          <w:tab w:val="num" w:pos="1440"/>
        </w:tabs>
        <w:ind w:left="1440" w:hanging="360"/>
      </w:pPr>
      <w:rPr>
        <w:rFonts w:ascii="Arial" w:hAnsi="Arial" w:hint="default"/>
      </w:rPr>
    </w:lvl>
    <w:lvl w:ilvl="2" w:tplc="E42C03CA">
      <w:start w:val="1"/>
      <w:numFmt w:val="bullet"/>
      <w:lvlText w:val="•"/>
      <w:lvlJc w:val="left"/>
      <w:pPr>
        <w:tabs>
          <w:tab w:val="num" w:pos="2160"/>
        </w:tabs>
        <w:ind w:left="2160" w:hanging="360"/>
      </w:pPr>
      <w:rPr>
        <w:rFonts w:ascii="Arial" w:hAnsi="Arial" w:hint="default"/>
      </w:rPr>
    </w:lvl>
    <w:lvl w:ilvl="3" w:tplc="D1D8CF7C" w:tentative="1">
      <w:start w:val="1"/>
      <w:numFmt w:val="bullet"/>
      <w:lvlText w:val="•"/>
      <w:lvlJc w:val="left"/>
      <w:pPr>
        <w:tabs>
          <w:tab w:val="num" w:pos="2880"/>
        </w:tabs>
        <w:ind w:left="2880" w:hanging="360"/>
      </w:pPr>
      <w:rPr>
        <w:rFonts w:ascii="Arial" w:hAnsi="Arial" w:hint="default"/>
      </w:rPr>
    </w:lvl>
    <w:lvl w:ilvl="4" w:tplc="4DC882AA" w:tentative="1">
      <w:start w:val="1"/>
      <w:numFmt w:val="bullet"/>
      <w:lvlText w:val="•"/>
      <w:lvlJc w:val="left"/>
      <w:pPr>
        <w:tabs>
          <w:tab w:val="num" w:pos="3600"/>
        </w:tabs>
        <w:ind w:left="3600" w:hanging="360"/>
      </w:pPr>
      <w:rPr>
        <w:rFonts w:ascii="Arial" w:hAnsi="Arial" w:hint="default"/>
      </w:rPr>
    </w:lvl>
    <w:lvl w:ilvl="5" w:tplc="2CCC0B36" w:tentative="1">
      <w:start w:val="1"/>
      <w:numFmt w:val="bullet"/>
      <w:lvlText w:val="•"/>
      <w:lvlJc w:val="left"/>
      <w:pPr>
        <w:tabs>
          <w:tab w:val="num" w:pos="4320"/>
        </w:tabs>
        <w:ind w:left="4320" w:hanging="360"/>
      </w:pPr>
      <w:rPr>
        <w:rFonts w:ascii="Arial" w:hAnsi="Arial" w:hint="default"/>
      </w:rPr>
    </w:lvl>
    <w:lvl w:ilvl="6" w:tplc="8B1296CC" w:tentative="1">
      <w:start w:val="1"/>
      <w:numFmt w:val="bullet"/>
      <w:lvlText w:val="•"/>
      <w:lvlJc w:val="left"/>
      <w:pPr>
        <w:tabs>
          <w:tab w:val="num" w:pos="5040"/>
        </w:tabs>
        <w:ind w:left="5040" w:hanging="360"/>
      </w:pPr>
      <w:rPr>
        <w:rFonts w:ascii="Arial" w:hAnsi="Arial" w:hint="default"/>
      </w:rPr>
    </w:lvl>
    <w:lvl w:ilvl="7" w:tplc="A6BE636E" w:tentative="1">
      <w:start w:val="1"/>
      <w:numFmt w:val="bullet"/>
      <w:lvlText w:val="•"/>
      <w:lvlJc w:val="left"/>
      <w:pPr>
        <w:tabs>
          <w:tab w:val="num" w:pos="5760"/>
        </w:tabs>
        <w:ind w:left="5760" w:hanging="360"/>
      </w:pPr>
      <w:rPr>
        <w:rFonts w:ascii="Arial" w:hAnsi="Arial" w:hint="default"/>
      </w:rPr>
    </w:lvl>
    <w:lvl w:ilvl="8" w:tplc="D25A71D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0850F0E"/>
    <w:multiLevelType w:val="hybridMultilevel"/>
    <w:tmpl w:val="D7F08D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50C490C"/>
    <w:multiLevelType w:val="hybridMultilevel"/>
    <w:tmpl w:val="17C2C66E"/>
    <w:lvl w:ilvl="0" w:tplc="E9BED3DE">
      <w:start w:val="1"/>
      <w:numFmt w:val="bullet"/>
      <w:lvlText w:val="•"/>
      <w:lvlJc w:val="left"/>
      <w:pPr>
        <w:tabs>
          <w:tab w:val="num" w:pos="720"/>
        </w:tabs>
        <w:ind w:left="720" w:hanging="360"/>
      </w:pPr>
      <w:rPr>
        <w:rFonts w:ascii="Arial" w:hAnsi="Arial" w:hint="default"/>
      </w:rPr>
    </w:lvl>
    <w:lvl w:ilvl="1" w:tplc="8B6AC68E">
      <w:numFmt w:val="bullet"/>
      <w:lvlText w:val="•"/>
      <w:lvlJc w:val="left"/>
      <w:pPr>
        <w:tabs>
          <w:tab w:val="num" w:pos="1440"/>
        </w:tabs>
        <w:ind w:left="1440" w:hanging="360"/>
      </w:pPr>
      <w:rPr>
        <w:rFonts w:ascii="Arial" w:hAnsi="Arial" w:hint="default"/>
      </w:rPr>
    </w:lvl>
    <w:lvl w:ilvl="2" w:tplc="DC762CA6">
      <w:numFmt w:val="bullet"/>
      <w:lvlText w:val="•"/>
      <w:lvlJc w:val="left"/>
      <w:pPr>
        <w:tabs>
          <w:tab w:val="num" w:pos="2160"/>
        </w:tabs>
        <w:ind w:left="2160" w:hanging="360"/>
      </w:pPr>
      <w:rPr>
        <w:rFonts w:ascii="Arial" w:hAnsi="Arial" w:hint="default"/>
      </w:rPr>
    </w:lvl>
    <w:lvl w:ilvl="3" w:tplc="3D38E778">
      <w:numFmt w:val="bullet"/>
      <w:lvlText w:val="•"/>
      <w:lvlJc w:val="left"/>
      <w:pPr>
        <w:tabs>
          <w:tab w:val="num" w:pos="2880"/>
        </w:tabs>
        <w:ind w:left="2880" w:hanging="360"/>
      </w:pPr>
      <w:rPr>
        <w:rFonts w:ascii="Arial" w:hAnsi="Arial" w:hint="default"/>
      </w:rPr>
    </w:lvl>
    <w:lvl w:ilvl="4" w:tplc="AA783F32">
      <w:start w:val="1"/>
      <w:numFmt w:val="bullet"/>
      <w:lvlText w:val="•"/>
      <w:lvlJc w:val="left"/>
      <w:pPr>
        <w:tabs>
          <w:tab w:val="num" w:pos="3600"/>
        </w:tabs>
        <w:ind w:left="3600" w:hanging="360"/>
      </w:pPr>
      <w:rPr>
        <w:rFonts w:ascii="Arial" w:hAnsi="Arial" w:hint="default"/>
      </w:rPr>
    </w:lvl>
    <w:lvl w:ilvl="5" w:tplc="BFBE8018" w:tentative="1">
      <w:start w:val="1"/>
      <w:numFmt w:val="bullet"/>
      <w:lvlText w:val="•"/>
      <w:lvlJc w:val="left"/>
      <w:pPr>
        <w:tabs>
          <w:tab w:val="num" w:pos="4320"/>
        </w:tabs>
        <w:ind w:left="4320" w:hanging="360"/>
      </w:pPr>
      <w:rPr>
        <w:rFonts w:ascii="Arial" w:hAnsi="Arial" w:hint="default"/>
      </w:rPr>
    </w:lvl>
    <w:lvl w:ilvl="6" w:tplc="A5AE8AC4" w:tentative="1">
      <w:start w:val="1"/>
      <w:numFmt w:val="bullet"/>
      <w:lvlText w:val="•"/>
      <w:lvlJc w:val="left"/>
      <w:pPr>
        <w:tabs>
          <w:tab w:val="num" w:pos="5040"/>
        </w:tabs>
        <w:ind w:left="5040" w:hanging="360"/>
      </w:pPr>
      <w:rPr>
        <w:rFonts w:ascii="Arial" w:hAnsi="Arial" w:hint="default"/>
      </w:rPr>
    </w:lvl>
    <w:lvl w:ilvl="7" w:tplc="1BF6F962" w:tentative="1">
      <w:start w:val="1"/>
      <w:numFmt w:val="bullet"/>
      <w:lvlText w:val="•"/>
      <w:lvlJc w:val="left"/>
      <w:pPr>
        <w:tabs>
          <w:tab w:val="num" w:pos="5760"/>
        </w:tabs>
        <w:ind w:left="5760" w:hanging="360"/>
      </w:pPr>
      <w:rPr>
        <w:rFonts w:ascii="Arial" w:hAnsi="Arial" w:hint="default"/>
      </w:rPr>
    </w:lvl>
    <w:lvl w:ilvl="8" w:tplc="BA7EFF4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A5C29DC"/>
    <w:multiLevelType w:val="hybridMultilevel"/>
    <w:tmpl w:val="0F8A87B6"/>
    <w:lvl w:ilvl="0" w:tplc="B50895E4">
      <w:start w:val="1"/>
      <w:numFmt w:val="bullet"/>
      <w:lvlText w:val="•"/>
      <w:lvlJc w:val="left"/>
      <w:pPr>
        <w:tabs>
          <w:tab w:val="num" w:pos="720"/>
        </w:tabs>
        <w:ind w:left="720" w:hanging="360"/>
      </w:pPr>
      <w:rPr>
        <w:rFonts w:ascii="Arial" w:hAnsi="Arial" w:hint="default"/>
      </w:rPr>
    </w:lvl>
    <w:lvl w:ilvl="1" w:tplc="B79452D4">
      <w:numFmt w:val="bullet"/>
      <w:lvlText w:val="•"/>
      <w:lvlJc w:val="left"/>
      <w:pPr>
        <w:tabs>
          <w:tab w:val="num" w:pos="1440"/>
        </w:tabs>
        <w:ind w:left="1440" w:hanging="360"/>
      </w:pPr>
      <w:rPr>
        <w:rFonts w:ascii="Arial" w:hAnsi="Arial" w:hint="default"/>
      </w:rPr>
    </w:lvl>
    <w:lvl w:ilvl="2" w:tplc="191242BE">
      <w:start w:val="1"/>
      <w:numFmt w:val="bullet"/>
      <w:lvlText w:val="•"/>
      <w:lvlJc w:val="left"/>
      <w:pPr>
        <w:tabs>
          <w:tab w:val="num" w:pos="2160"/>
        </w:tabs>
        <w:ind w:left="2160" w:hanging="360"/>
      </w:pPr>
      <w:rPr>
        <w:rFonts w:ascii="Arial" w:hAnsi="Arial" w:hint="default"/>
      </w:rPr>
    </w:lvl>
    <w:lvl w:ilvl="3" w:tplc="E3A02CF6" w:tentative="1">
      <w:start w:val="1"/>
      <w:numFmt w:val="bullet"/>
      <w:lvlText w:val="•"/>
      <w:lvlJc w:val="left"/>
      <w:pPr>
        <w:tabs>
          <w:tab w:val="num" w:pos="2880"/>
        </w:tabs>
        <w:ind w:left="2880" w:hanging="360"/>
      </w:pPr>
      <w:rPr>
        <w:rFonts w:ascii="Arial" w:hAnsi="Arial" w:hint="default"/>
      </w:rPr>
    </w:lvl>
    <w:lvl w:ilvl="4" w:tplc="2A6E4428" w:tentative="1">
      <w:start w:val="1"/>
      <w:numFmt w:val="bullet"/>
      <w:lvlText w:val="•"/>
      <w:lvlJc w:val="left"/>
      <w:pPr>
        <w:tabs>
          <w:tab w:val="num" w:pos="3600"/>
        </w:tabs>
        <w:ind w:left="3600" w:hanging="360"/>
      </w:pPr>
      <w:rPr>
        <w:rFonts w:ascii="Arial" w:hAnsi="Arial" w:hint="default"/>
      </w:rPr>
    </w:lvl>
    <w:lvl w:ilvl="5" w:tplc="2DC65066" w:tentative="1">
      <w:start w:val="1"/>
      <w:numFmt w:val="bullet"/>
      <w:lvlText w:val="•"/>
      <w:lvlJc w:val="left"/>
      <w:pPr>
        <w:tabs>
          <w:tab w:val="num" w:pos="4320"/>
        </w:tabs>
        <w:ind w:left="4320" w:hanging="360"/>
      </w:pPr>
      <w:rPr>
        <w:rFonts w:ascii="Arial" w:hAnsi="Arial" w:hint="default"/>
      </w:rPr>
    </w:lvl>
    <w:lvl w:ilvl="6" w:tplc="A7FABE20" w:tentative="1">
      <w:start w:val="1"/>
      <w:numFmt w:val="bullet"/>
      <w:lvlText w:val="•"/>
      <w:lvlJc w:val="left"/>
      <w:pPr>
        <w:tabs>
          <w:tab w:val="num" w:pos="5040"/>
        </w:tabs>
        <w:ind w:left="5040" w:hanging="360"/>
      </w:pPr>
      <w:rPr>
        <w:rFonts w:ascii="Arial" w:hAnsi="Arial" w:hint="default"/>
      </w:rPr>
    </w:lvl>
    <w:lvl w:ilvl="7" w:tplc="4724804E" w:tentative="1">
      <w:start w:val="1"/>
      <w:numFmt w:val="bullet"/>
      <w:lvlText w:val="•"/>
      <w:lvlJc w:val="left"/>
      <w:pPr>
        <w:tabs>
          <w:tab w:val="num" w:pos="5760"/>
        </w:tabs>
        <w:ind w:left="5760" w:hanging="360"/>
      </w:pPr>
      <w:rPr>
        <w:rFonts w:ascii="Arial" w:hAnsi="Arial" w:hint="default"/>
      </w:rPr>
    </w:lvl>
    <w:lvl w:ilvl="8" w:tplc="A94405D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F207EC9"/>
    <w:multiLevelType w:val="hybridMultilevel"/>
    <w:tmpl w:val="647A2C5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B15043"/>
    <w:multiLevelType w:val="hybridMultilevel"/>
    <w:tmpl w:val="60CAB662"/>
    <w:lvl w:ilvl="0" w:tplc="1BFCF3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322F02"/>
    <w:multiLevelType w:val="hybridMultilevel"/>
    <w:tmpl w:val="5C326FEC"/>
    <w:lvl w:ilvl="0" w:tplc="CA74570E">
      <w:start w:val="5"/>
      <w:numFmt w:val="bullet"/>
      <w:lvlText w:val="-"/>
      <w:lvlJc w:val="left"/>
      <w:pPr>
        <w:ind w:left="1271" w:hanging="420"/>
      </w:pPr>
      <w:rPr>
        <w:rFonts w:ascii="Times New Roman" w:eastAsia="宋体" w:hAnsi="Times New Roman" w:cs="Times New Roman" w:hint="default"/>
        <w:color w:val="auto"/>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5" w15:restartNumberingAfterBreak="0">
    <w:nsid w:val="7A8E6C1F"/>
    <w:multiLevelType w:val="hybridMultilevel"/>
    <w:tmpl w:val="5394BD1A"/>
    <w:lvl w:ilvl="0" w:tplc="04090001">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BC330F5"/>
    <w:multiLevelType w:val="hybridMultilevel"/>
    <w:tmpl w:val="C2769C2A"/>
    <w:lvl w:ilvl="0" w:tplc="0CEC01E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F8C8CE0E">
      <w:start w:val="1"/>
      <w:numFmt w:val="bullet"/>
      <w:lvlText w:val="o"/>
      <w:lvlJc w:val="left"/>
      <w:pPr>
        <w:tabs>
          <w:tab w:val="num" w:pos="1440"/>
        </w:tabs>
        <w:ind w:left="1440" w:hanging="360"/>
      </w:pPr>
      <w:rPr>
        <w:rFonts w:ascii="Courier New" w:hAnsi="Courier New" w:cs="Courier New" w:hint="default"/>
      </w:rPr>
    </w:lvl>
    <w:lvl w:ilvl="2" w:tplc="99E8EEF0" w:tentative="1">
      <w:start w:val="1"/>
      <w:numFmt w:val="bullet"/>
      <w:lvlText w:val=""/>
      <w:lvlJc w:val="left"/>
      <w:pPr>
        <w:tabs>
          <w:tab w:val="num" w:pos="2160"/>
        </w:tabs>
        <w:ind w:left="2160" w:hanging="360"/>
      </w:pPr>
      <w:rPr>
        <w:rFonts w:ascii="Wingdings" w:hAnsi="Wingdings" w:hint="default"/>
      </w:rPr>
    </w:lvl>
    <w:lvl w:ilvl="3" w:tplc="0A56E34E" w:tentative="1">
      <w:start w:val="1"/>
      <w:numFmt w:val="bullet"/>
      <w:lvlText w:val=""/>
      <w:lvlJc w:val="left"/>
      <w:pPr>
        <w:tabs>
          <w:tab w:val="num" w:pos="2880"/>
        </w:tabs>
        <w:ind w:left="2880" w:hanging="360"/>
      </w:pPr>
      <w:rPr>
        <w:rFonts w:ascii="Symbol" w:hAnsi="Symbol" w:hint="default"/>
      </w:rPr>
    </w:lvl>
    <w:lvl w:ilvl="4" w:tplc="EA4626F6" w:tentative="1">
      <w:start w:val="1"/>
      <w:numFmt w:val="bullet"/>
      <w:lvlText w:val="o"/>
      <w:lvlJc w:val="left"/>
      <w:pPr>
        <w:tabs>
          <w:tab w:val="num" w:pos="3600"/>
        </w:tabs>
        <w:ind w:left="3600" w:hanging="360"/>
      </w:pPr>
      <w:rPr>
        <w:rFonts w:ascii="Courier New" w:hAnsi="Courier New" w:cs="Courier New" w:hint="default"/>
      </w:rPr>
    </w:lvl>
    <w:lvl w:ilvl="5" w:tplc="14CE911C" w:tentative="1">
      <w:start w:val="1"/>
      <w:numFmt w:val="bullet"/>
      <w:lvlText w:val=""/>
      <w:lvlJc w:val="left"/>
      <w:pPr>
        <w:tabs>
          <w:tab w:val="num" w:pos="4320"/>
        </w:tabs>
        <w:ind w:left="4320" w:hanging="360"/>
      </w:pPr>
      <w:rPr>
        <w:rFonts w:ascii="Wingdings" w:hAnsi="Wingdings" w:hint="default"/>
      </w:rPr>
    </w:lvl>
    <w:lvl w:ilvl="6" w:tplc="7B9C6E62" w:tentative="1">
      <w:start w:val="1"/>
      <w:numFmt w:val="bullet"/>
      <w:lvlText w:val=""/>
      <w:lvlJc w:val="left"/>
      <w:pPr>
        <w:tabs>
          <w:tab w:val="num" w:pos="5040"/>
        </w:tabs>
        <w:ind w:left="5040" w:hanging="360"/>
      </w:pPr>
      <w:rPr>
        <w:rFonts w:ascii="Symbol" w:hAnsi="Symbol" w:hint="default"/>
      </w:rPr>
    </w:lvl>
    <w:lvl w:ilvl="7" w:tplc="32E6153C" w:tentative="1">
      <w:start w:val="1"/>
      <w:numFmt w:val="bullet"/>
      <w:lvlText w:val="o"/>
      <w:lvlJc w:val="left"/>
      <w:pPr>
        <w:tabs>
          <w:tab w:val="num" w:pos="5760"/>
        </w:tabs>
        <w:ind w:left="5760" w:hanging="360"/>
      </w:pPr>
      <w:rPr>
        <w:rFonts w:ascii="Courier New" w:hAnsi="Courier New" w:cs="Courier New" w:hint="default"/>
      </w:rPr>
    </w:lvl>
    <w:lvl w:ilvl="8" w:tplc="F31C102C"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36"/>
  </w:num>
  <w:num w:numId="4">
    <w:abstractNumId w:val="2"/>
  </w:num>
  <w:num w:numId="5">
    <w:abstractNumId w:val="19"/>
  </w:num>
  <w:num w:numId="6">
    <w:abstractNumId w:val="0"/>
  </w:num>
  <w:num w:numId="7">
    <w:abstractNumId w:val="8"/>
  </w:num>
  <w:num w:numId="8">
    <w:abstractNumId w:val="12"/>
  </w:num>
  <w:num w:numId="9">
    <w:abstractNumId w:val="23"/>
  </w:num>
  <w:num w:numId="10">
    <w:abstractNumId w:val="25"/>
  </w:num>
  <w:num w:numId="11">
    <w:abstractNumId w:val="22"/>
  </w:num>
  <w:num w:numId="12">
    <w:abstractNumId w:val="4"/>
  </w:num>
  <w:num w:numId="13">
    <w:abstractNumId w:val="14"/>
  </w:num>
  <w:num w:numId="14">
    <w:abstractNumId w:val="24"/>
  </w:num>
  <w:num w:numId="15">
    <w:abstractNumId w:val="30"/>
  </w:num>
  <w:num w:numId="16">
    <w:abstractNumId w:val="26"/>
  </w:num>
  <w:num w:numId="17">
    <w:abstractNumId w:val="1"/>
  </w:num>
  <w:num w:numId="18">
    <w:abstractNumId w:val="34"/>
  </w:num>
  <w:num w:numId="19">
    <w:abstractNumId w:val="10"/>
  </w:num>
  <w:num w:numId="20">
    <w:abstractNumId w:val="35"/>
  </w:num>
  <w:num w:numId="21">
    <w:abstractNumId w:val="17"/>
  </w:num>
  <w:num w:numId="22">
    <w:abstractNumId w:val="15"/>
  </w:num>
  <w:num w:numId="23">
    <w:abstractNumId w:val="5"/>
  </w:num>
  <w:num w:numId="24">
    <w:abstractNumId w:val="28"/>
  </w:num>
  <w:num w:numId="25">
    <w:abstractNumId w:val="27"/>
  </w:num>
  <w:num w:numId="26">
    <w:abstractNumId w:val="31"/>
  </w:num>
  <w:num w:numId="27">
    <w:abstractNumId w:val="3"/>
  </w:num>
  <w:num w:numId="28">
    <w:abstractNumId w:val="18"/>
  </w:num>
  <w:num w:numId="29">
    <w:abstractNumId w:val="29"/>
  </w:num>
  <w:num w:numId="30">
    <w:abstractNumId w:val="9"/>
  </w:num>
  <w:num w:numId="31">
    <w:abstractNumId w:val="11"/>
  </w:num>
  <w:num w:numId="32">
    <w:abstractNumId w:val="21"/>
  </w:num>
  <w:num w:numId="33">
    <w:abstractNumId w:val="16"/>
  </w:num>
  <w:num w:numId="34">
    <w:abstractNumId w:val="6"/>
  </w:num>
  <w:num w:numId="35">
    <w:abstractNumId w:val="11"/>
  </w:num>
  <w:num w:numId="36">
    <w:abstractNumId w:val="11"/>
  </w:num>
  <w:num w:numId="37">
    <w:abstractNumId w:val="32"/>
  </w:num>
  <w:num w:numId="38">
    <w:abstractNumId w:val="7"/>
  </w:num>
  <w:num w:numId="39">
    <w:abstractNumId w:val="11"/>
  </w:num>
  <w:num w:numId="40">
    <w:abstractNumId w:val="11"/>
  </w:num>
  <w:num w:numId="41">
    <w:abstractNumId w:val="13"/>
  </w:num>
  <w:num w:numId="42">
    <w:abstractNumId w:val="33"/>
  </w:num>
  <w:num w:numId="43">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activeWritingStyle w:appName="MSWord" w:lang="en-CA" w:vendorID="64" w:dllVersion="131078"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02BC"/>
    <w:rsid w:val="00001671"/>
    <w:rsid w:val="000016C1"/>
    <w:rsid w:val="00002973"/>
    <w:rsid w:val="00002C7A"/>
    <w:rsid w:val="00002CAB"/>
    <w:rsid w:val="00002F7C"/>
    <w:rsid w:val="00003224"/>
    <w:rsid w:val="000032C8"/>
    <w:rsid w:val="000039CE"/>
    <w:rsid w:val="0000405D"/>
    <w:rsid w:val="00004332"/>
    <w:rsid w:val="000044A7"/>
    <w:rsid w:val="000046ED"/>
    <w:rsid w:val="00004A05"/>
    <w:rsid w:val="00004CB6"/>
    <w:rsid w:val="0000576B"/>
    <w:rsid w:val="0000587A"/>
    <w:rsid w:val="00005C6F"/>
    <w:rsid w:val="00005C83"/>
    <w:rsid w:val="00005EB6"/>
    <w:rsid w:val="00006002"/>
    <w:rsid w:val="00006077"/>
    <w:rsid w:val="00006EF5"/>
    <w:rsid w:val="00006FA8"/>
    <w:rsid w:val="0000716F"/>
    <w:rsid w:val="0000736F"/>
    <w:rsid w:val="0000753A"/>
    <w:rsid w:val="000075C6"/>
    <w:rsid w:val="00010066"/>
    <w:rsid w:val="00010E58"/>
    <w:rsid w:val="0001113B"/>
    <w:rsid w:val="000111E2"/>
    <w:rsid w:val="000116AC"/>
    <w:rsid w:val="0001301B"/>
    <w:rsid w:val="00013215"/>
    <w:rsid w:val="000134E5"/>
    <w:rsid w:val="00014703"/>
    <w:rsid w:val="0001487F"/>
    <w:rsid w:val="00014880"/>
    <w:rsid w:val="00015775"/>
    <w:rsid w:val="00015CB1"/>
    <w:rsid w:val="00015D9C"/>
    <w:rsid w:val="00015F67"/>
    <w:rsid w:val="000174B4"/>
    <w:rsid w:val="00017849"/>
    <w:rsid w:val="0001787C"/>
    <w:rsid w:val="00017F17"/>
    <w:rsid w:val="00017F5F"/>
    <w:rsid w:val="00020122"/>
    <w:rsid w:val="000201D6"/>
    <w:rsid w:val="000201F0"/>
    <w:rsid w:val="00020686"/>
    <w:rsid w:val="00020867"/>
    <w:rsid w:val="00020D66"/>
    <w:rsid w:val="0002112F"/>
    <w:rsid w:val="00021D3B"/>
    <w:rsid w:val="000231EB"/>
    <w:rsid w:val="000237D2"/>
    <w:rsid w:val="00023E39"/>
    <w:rsid w:val="00024E4D"/>
    <w:rsid w:val="000254E2"/>
    <w:rsid w:val="0002613A"/>
    <w:rsid w:val="00026BCA"/>
    <w:rsid w:val="00027A16"/>
    <w:rsid w:val="000302B6"/>
    <w:rsid w:val="000306A3"/>
    <w:rsid w:val="0003084B"/>
    <w:rsid w:val="00030901"/>
    <w:rsid w:val="00030D83"/>
    <w:rsid w:val="00030E06"/>
    <w:rsid w:val="000314B3"/>
    <w:rsid w:val="0003159B"/>
    <w:rsid w:val="00031D14"/>
    <w:rsid w:val="00032175"/>
    <w:rsid w:val="00032E9C"/>
    <w:rsid w:val="00033157"/>
    <w:rsid w:val="000336C8"/>
    <w:rsid w:val="00033874"/>
    <w:rsid w:val="00033A18"/>
    <w:rsid w:val="00033ED5"/>
    <w:rsid w:val="00034040"/>
    <w:rsid w:val="00034D35"/>
    <w:rsid w:val="00034F3F"/>
    <w:rsid w:val="00034FC5"/>
    <w:rsid w:val="00035210"/>
    <w:rsid w:val="000352E2"/>
    <w:rsid w:val="00035B95"/>
    <w:rsid w:val="00035CA8"/>
    <w:rsid w:val="00035CF5"/>
    <w:rsid w:val="00035EBE"/>
    <w:rsid w:val="00036076"/>
    <w:rsid w:val="00036135"/>
    <w:rsid w:val="00036388"/>
    <w:rsid w:val="000369F5"/>
    <w:rsid w:val="00036A12"/>
    <w:rsid w:val="00036FC2"/>
    <w:rsid w:val="0003739D"/>
    <w:rsid w:val="000373A8"/>
    <w:rsid w:val="00037594"/>
    <w:rsid w:val="000403C4"/>
    <w:rsid w:val="000405F5"/>
    <w:rsid w:val="0004078C"/>
    <w:rsid w:val="000409AA"/>
    <w:rsid w:val="00040D1F"/>
    <w:rsid w:val="00041942"/>
    <w:rsid w:val="00041962"/>
    <w:rsid w:val="000426C3"/>
    <w:rsid w:val="0004279A"/>
    <w:rsid w:val="00042DC8"/>
    <w:rsid w:val="000433A2"/>
    <w:rsid w:val="00043E85"/>
    <w:rsid w:val="00044403"/>
    <w:rsid w:val="00044B8F"/>
    <w:rsid w:val="00044D90"/>
    <w:rsid w:val="00044EA9"/>
    <w:rsid w:val="0004505C"/>
    <w:rsid w:val="00045374"/>
    <w:rsid w:val="000456EF"/>
    <w:rsid w:val="00045745"/>
    <w:rsid w:val="000459E0"/>
    <w:rsid w:val="00045AF5"/>
    <w:rsid w:val="00045C25"/>
    <w:rsid w:val="00045EA9"/>
    <w:rsid w:val="000460E6"/>
    <w:rsid w:val="0004628E"/>
    <w:rsid w:val="0004711E"/>
    <w:rsid w:val="00047405"/>
    <w:rsid w:val="00047AF5"/>
    <w:rsid w:val="00047C34"/>
    <w:rsid w:val="00047CBA"/>
    <w:rsid w:val="00050520"/>
    <w:rsid w:val="000513EC"/>
    <w:rsid w:val="000516ED"/>
    <w:rsid w:val="000517C6"/>
    <w:rsid w:val="000519C7"/>
    <w:rsid w:val="00051AFD"/>
    <w:rsid w:val="000525B7"/>
    <w:rsid w:val="00052700"/>
    <w:rsid w:val="00052D36"/>
    <w:rsid w:val="00053327"/>
    <w:rsid w:val="000533D3"/>
    <w:rsid w:val="0005358F"/>
    <w:rsid w:val="00053980"/>
    <w:rsid w:val="00054B9B"/>
    <w:rsid w:val="00054F5D"/>
    <w:rsid w:val="0005503A"/>
    <w:rsid w:val="0005507D"/>
    <w:rsid w:val="0005516B"/>
    <w:rsid w:val="000555B1"/>
    <w:rsid w:val="00055F28"/>
    <w:rsid w:val="000565B9"/>
    <w:rsid w:val="000574EC"/>
    <w:rsid w:val="00057546"/>
    <w:rsid w:val="00057746"/>
    <w:rsid w:val="00057A31"/>
    <w:rsid w:val="00057AE3"/>
    <w:rsid w:val="00057D8E"/>
    <w:rsid w:val="00057DC7"/>
    <w:rsid w:val="00060364"/>
    <w:rsid w:val="00060568"/>
    <w:rsid w:val="0006093E"/>
    <w:rsid w:val="00061171"/>
    <w:rsid w:val="000618DC"/>
    <w:rsid w:val="00061B31"/>
    <w:rsid w:val="0006208D"/>
    <w:rsid w:val="00062931"/>
    <w:rsid w:val="00063337"/>
    <w:rsid w:val="00063C41"/>
    <w:rsid w:val="000642BE"/>
    <w:rsid w:val="000645D4"/>
    <w:rsid w:val="000646EF"/>
    <w:rsid w:val="00064898"/>
    <w:rsid w:val="000649A8"/>
    <w:rsid w:val="00064D33"/>
    <w:rsid w:val="00064DFD"/>
    <w:rsid w:val="00064F9D"/>
    <w:rsid w:val="00065409"/>
    <w:rsid w:val="0006554B"/>
    <w:rsid w:val="00065A5C"/>
    <w:rsid w:val="00065C29"/>
    <w:rsid w:val="00066755"/>
    <w:rsid w:val="00066B56"/>
    <w:rsid w:val="00066B86"/>
    <w:rsid w:val="0006739E"/>
    <w:rsid w:val="00070354"/>
    <w:rsid w:val="00070696"/>
    <w:rsid w:val="0007087B"/>
    <w:rsid w:val="00070E63"/>
    <w:rsid w:val="000712E1"/>
    <w:rsid w:val="00071DBC"/>
    <w:rsid w:val="00071DE0"/>
    <w:rsid w:val="00071F6D"/>
    <w:rsid w:val="000725B1"/>
    <w:rsid w:val="000729E6"/>
    <w:rsid w:val="00072C96"/>
    <w:rsid w:val="00073125"/>
    <w:rsid w:val="00073333"/>
    <w:rsid w:val="00073367"/>
    <w:rsid w:val="00073414"/>
    <w:rsid w:val="000739F2"/>
    <w:rsid w:val="00073ECB"/>
    <w:rsid w:val="00074057"/>
    <w:rsid w:val="00074181"/>
    <w:rsid w:val="00074D53"/>
    <w:rsid w:val="00074F1D"/>
    <w:rsid w:val="00075406"/>
    <w:rsid w:val="00075C41"/>
    <w:rsid w:val="00076360"/>
    <w:rsid w:val="00076759"/>
    <w:rsid w:val="00076C2E"/>
    <w:rsid w:val="00076F1C"/>
    <w:rsid w:val="000778DE"/>
    <w:rsid w:val="00077B43"/>
    <w:rsid w:val="00077DA9"/>
    <w:rsid w:val="000802B8"/>
    <w:rsid w:val="000807A5"/>
    <w:rsid w:val="00080EB2"/>
    <w:rsid w:val="00080FBC"/>
    <w:rsid w:val="0008110A"/>
    <w:rsid w:val="00081575"/>
    <w:rsid w:val="00081742"/>
    <w:rsid w:val="00081B37"/>
    <w:rsid w:val="00081EC0"/>
    <w:rsid w:val="00082281"/>
    <w:rsid w:val="00082A30"/>
    <w:rsid w:val="00082A58"/>
    <w:rsid w:val="000835C9"/>
    <w:rsid w:val="00083719"/>
    <w:rsid w:val="00083AEF"/>
    <w:rsid w:val="000845E1"/>
    <w:rsid w:val="000849D7"/>
    <w:rsid w:val="00085476"/>
    <w:rsid w:val="00086062"/>
    <w:rsid w:val="000864D4"/>
    <w:rsid w:val="00086742"/>
    <w:rsid w:val="00086E3D"/>
    <w:rsid w:val="00087845"/>
    <w:rsid w:val="000879EB"/>
    <w:rsid w:val="00087BC4"/>
    <w:rsid w:val="00087DF3"/>
    <w:rsid w:val="0009108C"/>
    <w:rsid w:val="000919B1"/>
    <w:rsid w:val="00091D6C"/>
    <w:rsid w:val="00092287"/>
    <w:rsid w:val="000924DD"/>
    <w:rsid w:val="000925E8"/>
    <w:rsid w:val="00093421"/>
    <w:rsid w:val="0009364E"/>
    <w:rsid w:val="00093C85"/>
    <w:rsid w:val="0009424D"/>
    <w:rsid w:val="0009491D"/>
    <w:rsid w:val="00095214"/>
    <w:rsid w:val="00095976"/>
    <w:rsid w:val="000959F6"/>
    <w:rsid w:val="00095B49"/>
    <w:rsid w:val="00095C6D"/>
    <w:rsid w:val="000960A9"/>
    <w:rsid w:val="000970B0"/>
    <w:rsid w:val="000973AC"/>
    <w:rsid w:val="000976AC"/>
    <w:rsid w:val="00097C20"/>
    <w:rsid w:val="000A0096"/>
    <w:rsid w:val="000A0DEC"/>
    <w:rsid w:val="000A10DB"/>
    <w:rsid w:val="000A1490"/>
    <w:rsid w:val="000A19AF"/>
    <w:rsid w:val="000A19FD"/>
    <w:rsid w:val="000A1A37"/>
    <w:rsid w:val="000A1AEB"/>
    <w:rsid w:val="000A1DDD"/>
    <w:rsid w:val="000A2A28"/>
    <w:rsid w:val="000A2A68"/>
    <w:rsid w:val="000A2C79"/>
    <w:rsid w:val="000A2C96"/>
    <w:rsid w:val="000A2FEB"/>
    <w:rsid w:val="000A30B0"/>
    <w:rsid w:val="000A35DE"/>
    <w:rsid w:val="000A36FA"/>
    <w:rsid w:val="000A3829"/>
    <w:rsid w:val="000A399B"/>
    <w:rsid w:val="000A42D5"/>
    <w:rsid w:val="000A4EF0"/>
    <w:rsid w:val="000A5103"/>
    <w:rsid w:val="000A557A"/>
    <w:rsid w:val="000A55C3"/>
    <w:rsid w:val="000A5A4C"/>
    <w:rsid w:val="000A625E"/>
    <w:rsid w:val="000A6FA9"/>
    <w:rsid w:val="000A7380"/>
    <w:rsid w:val="000A7807"/>
    <w:rsid w:val="000A79BB"/>
    <w:rsid w:val="000A7A55"/>
    <w:rsid w:val="000B08B0"/>
    <w:rsid w:val="000B1232"/>
    <w:rsid w:val="000B1329"/>
    <w:rsid w:val="000B1614"/>
    <w:rsid w:val="000B1E96"/>
    <w:rsid w:val="000B29AA"/>
    <w:rsid w:val="000B2C40"/>
    <w:rsid w:val="000B336E"/>
    <w:rsid w:val="000B370B"/>
    <w:rsid w:val="000B397F"/>
    <w:rsid w:val="000B3A5D"/>
    <w:rsid w:val="000B4208"/>
    <w:rsid w:val="000B4717"/>
    <w:rsid w:val="000B484E"/>
    <w:rsid w:val="000B4BE9"/>
    <w:rsid w:val="000B5D81"/>
    <w:rsid w:val="000B5E5E"/>
    <w:rsid w:val="000B5EB3"/>
    <w:rsid w:val="000B7248"/>
    <w:rsid w:val="000B751B"/>
    <w:rsid w:val="000B79CC"/>
    <w:rsid w:val="000B7AE6"/>
    <w:rsid w:val="000B7C5F"/>
    <w:rsid w:val="000C0086"/>
    <w:rsid w:val="000C0751"/>
    <w:rsid w:val="000C0FDF"/>
    <w:rsid w:val="000C13C8"/>
    <w:rsid w:val="000C1694"/>
    <w:rsid w:val="000C1A81"/>
    <w:rsid w:val="000C32B4"/>
    <w:rsid w:val="000C3F91"/>
    <w:rsid w:val="000C4A55"/>
    <w:rsid w:val="000C4C0C"/>
    <w:rsid w:val="000C577C"/>
    <w:rsid w:val="000C59FE"/>
    <w:rsid w:val="000C640B"/>
    <w:rsid w:val="000C6F69"/>
    <w:rsid w:val="000C7904"/>
    <w:rsid w:val="000C7A46"/>
    <w:rsid w:val="000C7B33"/>
    <w:rsid w:val="000C7BA7"/>
    <w:rsid w:val="000C7C7C"/>
    <w:rsid w:val="000C7EE9"/>
    <w:rsid w:val="000D04D3"/>
    <w:rsid w:val="000D0755"/>
    <w:rsid w:val="000D09C1"/>
    <w:rsid w:val="000D122B"/>
    <w:rsid w:val="000D1713"/>
    <w:rsid w:val="000D20C2"/>
    <w:rsid w:val="000D2598"/>
    <w:rsid w:val="000D2610"/>
    <w:rsid w:val="000D2613"/>
    <w:rsid w:val="000D284A"/>
    <w:rsid w:val="000D308D"/>
    <w:rsid w:val="000D32D4"/>
    <w:rsid w:val="000D3862"/>
    <w:rsid w:val="000D4015"/>
    <w:rsid w:val="000D40E8"/>
    <w:rsid w:val="000D42B6"/>
    <w:rsid w:val="000D46DB"/>
    <w:rsid w:val="000D479F"/>
    <w:rsid w:val="000D47DF"/>
    <w:rsid w:val="000D4A1A"/>
    <w:rsid w:val="000D501F"/>
    <w:rsid w:val="000D50C8"/>
    <w:rsid w:val="000D5650"/>
    <w:rsid w:val="000D588C"/>
    <w:rsid w:val="000D59AB"/>
    <w:rsid w:val="000D5AD8"/>
    <w:rsid w:val="000D5C4E"/>
    <w:rsid w:val="000D6201"/>
    <w:rsid w:val="000D6829"/>
    <w:rsid w:val="000D6BDC"/>
    <w:rsid w:val="000D7247"/>
    <w:rsid w:val="000D7346"/>
    <w:rsid w:val="000D7721"/>
    <w:rsid w:val="000D7814"/>
    <w:rsid w:val="000D7D89"/>
    <w:rsid w:val="000E0087"/>
    <w:rsid w:val="000E0508"/>
    <w:rsid w:val="000E0EAF"/>
    <w:rsid w:val="000E1310"/>
    <w:rsid w:val="000E15B9"/>
    <w:rsid w:val="000E2B16"/>
    <w:rsid w:val="000E2D39"/>
    <w:rsid w:val="000E3549"/>
    <w:rsid w:val="000E37A6"/>
    <w:rsid w:val="000E3B5F"/>
    <w:rsid w:val="000E3C9C"/>
    <w:rsid w:val="000E3E97"/>
    <w:rsid w:val="000E3FF2"/>
    <w:rsid w:val="000E41D8"/>
    <w:rsid w:val="000E42F8"/>
    <w:rsid w:val="000E4A4C"/>
    <w:rsid w:val="000E4E70"/>
    <w:rsid w:val="000E50AE"/>
    <w:rsid w:val="000E535D"/>
    <w:rsid w:val="000E5F6E"/>
    <w:rsid w:val="000E6FD6"/>
    <w:rsid w:val="000E7A6D"/>
    <w:rsid w:val="000E7B0C"/>
    <w:rsid w:val="000F008E"/>
    <w:rsid w:val="000F0352"/>
    <w:rsid w:val="000F07E6"/>
    <w:rsid w:val="000F084A"/>
    <w:rsid w:val="000F0957"/>
    <w:rsid w:val="000F0CB0"/>
    <w:rsid w:val="000F1460"/>
    <w:rsid w:val="000F1FA5"/>
    <w:rsid w:val="000F2326"/>
    <w:rsid w:val="000F2386"/>
    <w:rsid w:val="000F2A12"/>
    <w:rsid w:val="000F2A5A"/>
    <w:rsid w:val="000F2F22"/>
    <w:rsid w:val="000F30F3"/>
    <w:rsid w:val="000F31C4"/>
    <w:rsid w:val="000F48DF"/>
    <w:rsid w:val="000F48E3"/>
    <w:rsid w:val="000F57EE"/>
    <w:rsid w:val="000F5892"/>
    <w:rsid w:val="000F6021"/>
    <w:rsid w:val="000F6387"/>
    <w:rsid w:val="000F680B"/>
    <w:rsid w:val="000F6883"/>
    <w:rsid w:val="000F6890"/>
    <w:rsid w:val="000F6F71"/>
    <w:rsid w:val="000F7CE2"/>
    <w:rsid w:val="000F7EF1"/>
    <w:rsid w:val="000F7F3D"/>
    <w:rsid w:val="0010009A"/>
    <w:rsid w:val="00100B63"/>
    <w:rsid w:val="00100C74"/>
    <w:rsid w:val="00101CC6"/>
    <w:rsid w:val="00102544"/>
    <w:rsid w:val="001029C5"/>
    <w:rsid w:val="00102A64"/>
    <w:rsid w:val="00102ED7"/>
    <w:rsid w:val="00102F8D"/>
    <w:rsid w:val="0010343D"/>
    <w:rsid w:val="00103B60"/>
    <w:rsid w:val="00103CC9"/>
    <w:rsid w:val="00103FDF"/>
    <w:rsid w:val="0010420F"/>
    <w:rsid w:val="00104E5A"/>
    <w:rsid w:val="001053A5"/>
    <w:rsid w:val="00105472"/>
    <w:rsid w:val="00105484"/>
    <w:rsid w:val="00105870"/>
    <w:rsid w:val="00105915"/>
    <w:rsid w:val="00105CEF"/>
    <w:rsid w:val="00105ECE"/>
    <w:rsid w:val="00106244"/>
    <w:rsid w:val="0010627E"/>
    <w:rsid w:val="001065BA"/>
    <w:rsid w:val="001068A4"/>
    <w:rsid w:val="00106E8A"/>
    <w:rsid w:val="00106F88"/>
    <w:rsid w:val="0010735F"/>
    <w:rsid w:val="001073C5"/>
    <w:rsid w:val="00107660"/>
    <w:rsid w:val="001079C5"/>
    <w:rsid w:val="00107A3E"/>
    <w:rsid w:val="00107B06"/>
    <w:rsid w:val="00110030"/>
    <w:rsid w:val="001109ED"/>
    <w:rsid w:val="00110F7E"/>
    <w:rsid w:val="001110AA"/>
    <w:rsid w:val="00111656"/>
    <w:rsid w:val="001116A0"/>
    <w:rsid w:val="00111884"/>
    <w:rsid w:val="00111CE2"/>
    <w:rsid w:val="00112AF0"/>
    <w:rsid w:val="00112E71"/>
    <w:rsid w:val="001136CC"/>
    <w:rsid w:val="00113733"/>
    <w:rsid w:val="0011393C"/>
    <w:rsid w:val="00113F92"/>
    <w:rsid w:val="00114DA5"/>
    <w:rsid w:val="00114FBE"/>
    <w:rsid w:val="001150D9"/>
    <w:rsid w:val="001154E9"/>
    <w:rsid w:val="00115EF7"/>
    <w:rsid w:val="00115F15"/>
    <w:rsid w:val="00116648"/>
    <w:rsid w:val="0011679A"/>
    <w:rsid w:val="00116B96"/>
    <w:rsid w:val="00117994"/>
    <w:rsid w:val="00117DAA"/>
    <w:rsid w:val="001207F4"/>
    <w:rsid w:val="001207F7"/>
    <w:rsid w:val="00120D88"/>
    <w:rsid w:val="0012103D"/>
    <w:rsid w:val="001216D1"/>
    <w:rsid w:val="001216F1"/>
    <w:rsid w:val="00121959"/>
    <w:rsid w:val="00121B6B"/>
    <w:rsid w:val="00122164"/>
    <w:rsid w:val="00122968"/>
    <w:rsid w:val="001229F3"/>
    <w:rsid w:val="00123065"/>
    <w:rsid w:val="00123A3A"/>
    <w:rsid w:val="00123DDC"/>
    <w:rsid w:val="001241EF"/>
    <w:rsid w:val="00124485"/>
    <w:rsid w:val="0012450B"/>
    <w:rsid w:val="0012469D"/>
    <w:rsid w:val="001247B5"/>
    <w:rsid w:val="0012493B"/>
    <w:rsid w:val="001249A3"/>
    <w:rsid w:val="00124BCD"/>
    <w:rsid w:val="00124C0F"/>
    <w:rsid w:val="00124F03"/>
    <w:rsid w:val="001256CD"/>
    <w:rsid w:val="00125D42"/>
    <w:rsid w:val="0012614B"/>
    <w:rsid w:val="0012635C"/>
    <w:rsid w:val="001267D8"/>
    <w:rsid w:val="00126945"/>
    <w:rsid w:val="00126AF5"/>
    <w:rsid w:val="00126C4C"/>
    <w:rsid w:val="00127191"/>
    <w:rsid w:val="001271E9"/>
    <w:rsid w:val="0012740B"/>
    <w:rsid w:val="00127D7A"/>
    <w:rsid w:val="00127F42"/>
    <w:rsid w:val="0013051E"/>
    <w:rsid w:val="00130678"/>
    <w:rsid w:val="0013074B"/>
    <w:rsid w:val="00130EB3"/>
    <w:rsid w:val="0013108D"/>
    <w:rsid w:val="00131271"/>
    <w:rsid w:val="00131954"/>
    <w:rsid w:val="00131B7C"/>
    <w:rsid w:val="00131BF6"/>
    <w:rsid w:val="001323A6"/>
    <w:rsid w:val="00132DF9"/>
    <w:rsid w:val="00132FFE"/>
    <w:rsid w:val="001330B6"/>
    <w:rsid w:val="001333A0"/>
    <w:rsid w:val="001333AA"/>
    <w:rsid w:val="001335F8"/>
    <w:rsid w:val="0013369D"/>
    <w:rsid w:val="00133CD1"/>
    <w:rsid w:val="001348EE"/>
    <w:rsid w:val="001349BF"/>
    <w:rsid w:val="00134D67"/>
    <w:rsid w:val="00135AC2"/>
    <w:rsid w:val="001362ED"/>
    <w:rsid w:val="0013691F"/>
    <w:rsid w:val="001372CD"/>
    <w:rsid w:val="00137316"/>
    <w:rsid w:val="00137499"/>
    <w:rsid w:val="00137CDB"/>
    <w:rsid w:val="00140941"/>
    <w:rsid w:val="00141202"/>
    <w:rsid w:val="00141225"/>
    <w:rsid w:val="00141830"/>
    <w:rsid w:val="00141CC0"/>
    <w:rsid w:val="001421C3"/>
    <w:rsid w:val="001421EE"/>
    <w:rsid w:val="0014283C"/>
    <w:rsid w:val="00142AAF"/>
    <w:rsid w:val="00142BA0"/>
    <w:rsid w:val="0014346A"/>
    <w:rsid w:val="00143656"/>
    <w:rsid w:val="00144327"/>
    <w:rsid w:val="00144429"/>
    <w:rsid w:val="001447F0"/>
    <w:rsid w:val="0014504F"/>
    <w:rsid w:val="00145155"/>
    <w:rsid w:val="001457AB"/>
    <w:rsid w:val="00145CFD"/>
    <w:rsid w:val="00145EB8"/>
    <w:rsid w:val="00146788"/>
    <w:rsid w:val="001467E2"/>
    <w:rsid w:val="00146ABD"/>
    <w:rsid w:val="00147014"/>
    <w:rsid w:val="001471C7"/>
    <w:rsid w:val="0014756B"/>
    <w:rsid w:val="00150983"/>
    <w:rsid w:val="00150A5B"/>
    <w:rsid w:val="00150CE0"/>
    <w:rsid w:val="0015145A"/>
    <w:rsid w:val="00151C0D"/>
    <w:rsid w:val="00151EAC"/>
    <w:rsid w:val="0015228C"/>
    <w:rsid w:val="001522DE"/>
    <w:rsid w:val="0015250B"/>
    <w:rsid w:val="00152677"/>
    <w:rsid w:val="001526A5"/>
    <w:rsid w:val="00152751"/>
    <w:rsid w:val="00152CA5"/>
    <w:rsid w:val="00152ED0"/>
    <w:rsid w:val="00152F3A"/>
    <w:rsid w:val="0015355B"/>
    <w:rsid w:val="0015397C"/>
    <w:rsid w:val="00154EDE"/>
    <w:rsid w:val="00154F8B"/>
    <w:rsid w:val="00154F8C"/>
    <w:rsid w:val="00154FCB"/>
    <w:rsid w:val="001551E9"/>
    <w:rsid w:val="00155BD0"/>
    <w:rsid w:val="00155DB4"/>
    <w:rsid w:val="00155DFF"/>
    <w:rsid w:val="001560A0"/>
    <w:rsid w:val="001564EE"/>
    <w:rsid w:val="001565B8"/>
    <w:rsid w:val="001569B1"/>
    <w:rsid w:val="00157408"/>
    <w:rsid w:val="00157651"/>
    <w:rsid w:val="00157D5F"/>
    <w:rsid w:val="00157E93"/>
    <w:rsid w:val="00157EC6"/>
    <w:rsid w:val="00160BAD"/>
    <w:rsid w:val="00160C32"/>
    <w:rsid w:val="00160D20"/>
    <w:rsid w:val="00161252"/>
    <w:rsid w:val="0016216A"/>
    <w:rsid w:val="001627FA"/>
    <w:rsid w:val="0016377F"/>
    <w:rsid w:val="00163C89"/>
    <w:rsid w:val="00163F65"/>
    <w:rsid w:val="00164AD6"/>
    <w:rsid w:val="00164BF2"/>
    <w:rsid w:val="0016525F"/>
    <w:rsid w:val="00165F83"/>
    <w:rsid w:val="001661B0"/>
    <w:rsid w:val="001661D0"/>
    <w:rsid w:val="001669AE"/>
    <w:rsid w:val="00166CB8"/>
    <w:rsid w:val="001671A2"/>
    <w:rsid w:val="00167272"/>
    <w:rsid w:val="001677E1"/>
    <w:rsid w:val="001677F3"/>
    <w:rsid w:val="00167C36"/>
    <w:rsid w:val="00167EF5"/>
    <w:rsid w:val="00167F6C"/>
    <w:rsid w:val="001706CD"/>
    <w:rsid w:val="0017075B"/>
    <w:rsid w:val="001711F8"/>
    <w:rsid w:val="001712A8"/>
    <w:rsid w:val="00171561"/>
    <w:rsid w:val="00171630"/>
    <w:rsid w:val="00171761"/>
    <w:rsid w:val="00171854"/>
    <w:rsid w:val="00171F17"/>
    <w:rsid w:val="001721BF"/>
    <w:rsid w:val="00172785"/>
    <w:rsid w:val="001727D2"/>
    <w:rsid w:val="00172A8E"/>
    <w:rsid w:val="00172EC2"/>
    <w:rsid w:val="00173195"/>
    <w:rsid w:val="00173587"/>
    <w:rsid w:val="00173F48"/>
    <w:rsid w:val="00174621"/>
    <w:rsid w:val="00174FDE"/>
    <w:rsid w:val="001751E4"/>
    <w:rsid w:val="00175D02"/>
    <w:rsid w:val="00175F34"/>
    <w:rsid w:val="0017608B"/>
    <w:rsid w:val="001768E5"/>
    <w:rsid w:val="00176D4B"/>
    <w:rsid w:val="001775A3"/>
    <w:rsid w:val="001801B3"/>
    <w:rsid w:val="00180281"/>
    <w:rsid w:val="00180D0D"/>
    <w:rsid w:val="00180F0C"/>
    <w:rsid w:val="001815A7"/>
    <w:rsid w:val="00182020"/>
    <w:rsid w:val="00182855"/>
    <w:rsid w:val="001829EA"/>
    <w:rsid w:val="00182CCF"/>
    <w:rsid w:val="00182ED3"/>
    <w:rsid w:val="0018344D"/>
    <w:rsid w:val="0018361A"/>
    <w:rsid w:val="0018478C"/>
    <w:rsid w:val="0018482D"/>
    <w:rsid w:val="00184852"/>
    <w:rsid w:val="00184B76"/>
    <w:rsid w:val="00184C82"/>
    <w:rsid w:val="00184EA7"/>
    <w:rsid w:val="00185807"/>
    <w:rsid w:val="00186004"/>
    <w:rsid w:val="001864E8"/>
    <w:rsid w:val="00186667"/>
    <w:rsid w:val="00186E6F"/>
    <w:rsid w:val="0018701D"/>
    <w:rsid w:val="00187339"/>
    <w:rsid w:val="00190059"/>
    <w:rsid w:val="00190AF4"/>
    <w:rsid w:val="00190CC8"/>
    <w:rsid w:val="00190CE5"/>
    <w:rsid w:val="00190F26"/>
    <w:rsid w:val="001916D8"/>
    <w:rsid w:val="00191920"/>
    <w:rsid w:val="00191AB8"/>
    <w:rsid w:val="00191D9F"/>
    <w:rsid w:val="001920B9"/>
    <w:rsid w:val="0019217D"/>
    <w:rsid w:val="00192E59"/>
    <w:rsid w:val="001932E1"/>
    <w:rsid w:val="0019347A"/>
    <w:rsid w:val="0019388B"/>
    <w:rsid w:val="001944E9"/>
    <w:rsid w:val="001945AA"/>
    <w:rsid w:val="00194A7B"/>
    <w:rsid w:val="00194FDA"/>
    <w:rsid w:val="00195214"/>
    <w:rsid w:val="00195373"/>
    <w:rsid w:val="0019561F"/>
    <w:rsid w:val="00195BE3"/>
    <w:rsid w:val="00195BFB"/>
    <w:rsid w:val="00195DDA"/>
    <w:rsid w:val="00195FFE"/>
    <w:rsid w:val="00196E93"/>
    <w:rsid w:val="00197326"/>
    <w:rsid w:val="001976E7"/>
    <w:rsid w:val="0019789B"/>
    <w:rsid w:val="001A01BA"/>
    <w:rsid w:val="001A033B"/>
    <w:rsid w:val="001A058E"/>
    <w:rsid w:val="001A0968"/>
    <w:rsid w:val="001A0C08"/>
    <w:rsid w:val="001A1505"/>
    <w:rsid w:val="001A1997"/>
    <w:rsid w:val="001A2598"/>
    <w:rsid w:val="001A3974"/>
    <w:rsid w:val="001A3AA2"/>
    <w:rsid w:val="001A42DC"/>
    <w:rsid w:val="001A4B44"/>
    <w:rsid w:val="001A4B96"/>
    <w:rsid w:val="001A50AF"/>
    <w:rsid w:val="001A5247"/>
    <w:rsid w:val="001A5BA1"/>
    <w:rsid w:val="001A655D"/>
    <w:rsid w:val="001A68C8"/>
    <w:rsid w:val="001A6F4A"/>
    <w:rsid w:val="001A6FBE"/>
    <w:rsid w:val="001A72A5"/>
    <w:rsid w:val="001A7A5E"/>
    <w:rsid w:val="001A7BD6"/>
    <w:rsid w:val="001A7CAF"/>
    <w:rsid w:val="001A7D84"/>
    <w:rsid w:val="001B0766"/>
    <w:rsid w:val="001B07C9"/>
    <w:rsid w:val="001B0C93"/>
    <w:rsid w:val="001B0D6F"/>
    <w:rsid w:val="001B0FCF"/>
    <w:rsid w:val="001B0FFB"/>
    <w:rsid w:val="001B165F"/>
    <w:rsid w:val="001B2140"/>
    <w:rsid w:val="001B2296"/>
    <w:rsid w:val="001B2A1E"/>
    <w:rsid w:val="001B2D5B"/>
    <w:rsid w:val="001B328A"/>
    <w:rsid w:val="001B38C9"/>
    <w:rsid w:val="001B3936"/>
    <w:rsid w:val="001B3AD2"/>
    <w:rsid w:val="001B410C"/>
    <w:rsid w:val="001B4BB8"/>
    <w:rsid w:val="001B4FAC"/>
    <w:rsid w:val="001B5A92"/>
    <w:rsid w:val="001B5D83"/>
    <w:rsid w:val="001B5EB2"/>
    <w:rsid w:val="001B6389"/>
    <w:rsid w:val="001B6BC9"/>
    <w:rsid w:val="001B6E36"/>
    <w:rsid w:val="001B6F78"/>
    <w:rsid w:val="001B7184"/>
    <w:rsid w:val="001B7C35"/>
    <w:rsid w:val="001B7CFA"/>
    <w:rsid w:val="001C0130"/>
    <w:rsid w:val="001C0747"/>
    <w:rsid w:val="001C1411"/>
    <w:rsid w:val="001C1B02"/>
    <w:rsid w:val="001C1CD8"/>
    <w:rsid w:val="001C20DB"/>
    <w:rsid w:val="001C23AF"/>
    <w:rsid w:val="001C256A"/>
    <w:rsid w:val="001C2CAD"/>
    <w:rsid w:val="001C2E3B"/>
    <w:rsid w:val="001C2EC3"/>
    <w:rsid w:val="001C31C8"/>
    <w:rsid w:val="001C3C91"/>
    <w:rsid w:val="001C3FDA"/>
    <w:rsid w:val="001C3FED"/>
    <w:rsid w:val="001C43C8"/>
    <w:rsid w:val="001C4465"/>
    <w:rsid w:val="001C5036"/>
    <w:rsid w:val="001C51D2"/>
    <w:rsid w:val="001C568E"/>
    <w:rsid w:val="001C593F"/>
    <w:rsid w:val="001C5AB7"/>
    <w:rsid w:val="001C5AD6"/>
    <w:rsid w:val="001C620D"/>
    <w:rsid w:val="001C6B76"/>
    <w:rsid w:val="001C6BCB"/>
    <w:rsid w:val="001C6F22"/>
    <w:rsid w:val="001D0815"/>
    <w:rsid w:val="001D0A21"/>
    <w:rsid w:val="001D0A98"/>
    <w:rsid w:val="001D1174"/>
    <w:rsid w:val="001D120A"/>
    <w:rsid w:val="001D174E"/>
    <w:rsid w:val="001D17D7"/>
    <w:rsid w:val="001D2071"/>
    <w:rsid w:val="001D21A3"/>
    <w:rsid w:val="001D21A5"/>
    <w:rsid w:val="001D2324"/>
    <w:rsid w:val="001D2935"/>
    <w:rsid w:val="001D2CA9"/>
    <w:rsid w:val="001D2E2D"/>
    <w:rsid w:val="001D30E1"/>
    <w:rsid w:val="001D338C"/>
    <w:rsid w:val="001D3EA3"/>
    <w:rsid w:val="001D3F23"/>
    <w:rsid w:val="001D40EF"/>
    <w:rsid w:val="001D482B"/>
    <w:rsid w:val="001D4834"/>
    <w:rsid w:val="001D4845"/>
    <w:rsid w:val="001D4BDF"/>
    <w:rsid w:val="001D4D11"/>
    <w:rsid w:val="001D4EE6"/>
    <w:rsid w:val="001D51E3"/>
    <w:rsid w:val="001D53CE"/>
    <w:rsid w:val="001D57B0"/>
    <w:rsid w:val="001D5D47"/>
    <w:rsid w:val="001D6310"/>
    <w:rsid w:val="001D6691"/>
    <w:rsid w:val="001D68E7"/>
    <w:rsid w:val="001D6941"/>
    <w:rsid w:val="001D700E"/>
    <w:rsid w:val="001D77EF"/>
    <w:rsid w:val="001E05C5"/>
    <w:rsid w:val="001E06E9"/>
    <w:rsid w:val="001E0D08"/>
    <w:rsid w:val="001E17FD"/>
    <w:rsid w:val="001E1843"/>
    <w:rsid w:val="001E1C63"/>
    <w:rsid w:val="001E2016"/>
    <w:rsid w:val="001E2219"/>
    <w:rsid w:val="001E36AB"/>
    <w:rsid w:val="001E39B7"/>
    <w:rsid w:val="001E3B3A"/>
    <w:rsid w:val="001E4EA2"/>
    <w:rsid w:val="001E5AA8"/>
    <w:rsid w:val="001E6218"/>
    <w:rsid w:val="001E651E"/>
    <w:rsid w:val="001E66DB"/>
    <w:rsid w:val="001E6CE0"/>
    <w:rsid w:val="001E6DFE"/>
    <w:rsid w:val="001E708F"/>
    <w:rsid w:val="001E78F2"/>
    <w:rsid w:val="001E79A1"/>
    <w:rsid w:val="001E79F4"/>
    <w:rsid w:val="001F019D"/>
    <w:rsid w:val="001F02D1"/>
    <w:rsid w:val="001F07A9"/>
    <w:rsid w:val="001F0DE4"/>
    <w:rsid w:val="001F1498"/>
    <w:rsid w:val="001F179E"/>
    <w:rsid w:val="001F1B3D"/>
    <w:rsid w:val="001F1E62"/>
    <w:rsid w:val="001F22C6"/>
    <w:rsid w:val="001F2349"/>
    <w:rsid w:val="001F235B"/>
    <w:rsid w:val="001F2542"/>
    <w:rsid w:val="001F2624"/>
    <w:rsid w:val="001F2C28"/>
    <w:rsid w:val="001F2C53"/>
    <w:rsid w:val="001F35C6"/>
    <w:rsid w:val="001F38DF"/>
    <w:rsid w:val="001F3958"/>
    <w:rsid w:val="001F3C1D"/>
    <w:rsid w:val="001F4647"/>
    <w:rsid w:val="001F48DF"/>
    <w:rsid w:val="001F4EE2"/>
    <w:rsid w:val="001F4FA6"/>
    <w:rsid w:val="001F59AB"/>
    <w:rsid w:val="001F63A7"/>
    <w:rsid w:val="001F6A2B"/>
    <w:rsid w:val="001F7018"/>
    <w:rsid w:val="001F7330"/>
    <w:rsid w:val="00200247"/>
    <w:rsid w:val="00200E5E"/>
    <w:rsid w:val="002014F5"/>
    <w:rsid w:val="00201FF7"/>
    <w:rsid w:val="002031FE"/>
    <w:rsid w:val="0020363B"/>
    <w:rsid w:val="00204344"/>
    <w:rsid w:val="002043FE"/>
    <w:rsid w:val="00204867"/>
    <w:rsid w:val="00204953"/>
    <w:rsid w:val="00204D97"/>
    <w:rsid w:val="00204FC6"/>
    <w:rsid w:val="00205C07"/>
    <w:rsid w:val="002060E6"/>
    <w:rsid w:val="00206102"/>
    <w:rsid w:val="002071FC"/>
    <w:rsid w:val="00207380"/>
    <w:rsid w:val="00207594"/>
    <w:rsid w:val="00207CD3"/>
    <w:rsid w:val="00207DED"/>
    <w:rsid w:val="00210148"/>
    <w:rsid w:val="002105FE"/>
    <w:rsid w:val="002109DD"/>
    <w:rsid w:val="00210D41"/>
    <w:rsid w:val="00210E72"/>
    <w:rsid w:val="002110CF"/>
    <w:rsid w:val="002117D9"/>
    <w:rsid w:val="002123AD"/>
    <w:rsid w:val="00212794"/>
    <w:rsid w:val="00212B7A"/>
    <w:rsid w:val="00212EBB"/>
    <w:rsid w:val="00213221"/>
    <w:rsid w:val="00213437"/>
    <w:rsid w:val="0021350C"/>
    <w:rsid w:val="002135D0"/>
    <w:rsid w:val="002143BE"/>
    <w:rsid w:val="00214B56"/>
    <w:rsid w:val="0021502A"/>
    <w:rsid w:val="0021574B"/>
    <w:rsid w:val="00216742"/>
    <w:rsid w:val="00217403"/>
    <w:rsid w:val="0021758A"/>
    <w:rsid w:val="00217643"/>
    <w:rsid w:val="00217805"/>
    <w:rsid w:val="00217823"/>
    <w:rsid w:val="00217B34"/>
    <w:rsid w:val="002202B3"/>
    <w:rsid w:val="00220387"/>
    <w:rsid w:val="00220CF3"/>
    <w:rsid w:val="00220DE0"/>
    <w:rsid w:val="00220F22"/>
    <w:rsid w:val="0022135C"/>
    <w:rsid w:val="00221928"/>
    <w:rsid w:val="00221DE6"/>
    <w:rsid w:val="00221E06"/>
    <w:rsid w:val="002233CE"/>
    <w:rsid w:val="0022392E"/>
    <w:rsid w:val="00223B3E"/>
    <w:rsid w:val="00224078"/>
    <w:rsid w:val="002244BE"/>
    <w:rsid w:val="002247BF"/>
    <w:rsid w:val="00224C06"/>
    <w:rsid w:val="002250A5"/>
    <w:rsid w:val="00225C8F"/>
    <w:rsid w:val="002262D0"/>
    <w:rsid w:val="002263EA"/>
    <w:rsid w:val="0022645F"/>
    <w:rsid w:val="00227A32"/>
    <w:rsid w:val="00230098"/>
    <w:rsid w:val="002305F4"/>
    <w:rsid w:val="00230EF2"/>
    <w:rsid w:val="00230F1A"/>
    <w:rsid w:val="002310A0"/>
    <w:rsid w:val="00231163"/>
    <w:rsid w:val="00231D0B"/>
    <w:rsid w:val="0023248F"/>
    <w:rsid w:val="002328CA"/>
    <w:rsid w:val="002328CD"/>
    <w:rsid w:val="00232981"/>
    <w:rsid w:val="00232A69"/>
    <w:rsid w:val="00232DBD"/>
    <w:rsid w:val="00233264"/>
    <w:rsid w:val="00233903"/>
    <w:rsid w:val="00233907"/>
    <w:rsid w:val="002339B3"/>
    <w:rsid w:val="00233B4E"/>
    <w:rsid w:val="0023415D"/>
    <w:rsid w:val="00234213"/>
    <w:rsid w:val="00234767"/>
    <w:rsid w:val="00234801"/>
    <w:rsid w:val="0023485D"/>
    <w:rsid w:val="00234E70"/>
    <w:rsid w:val="002356D6"/>
    <w:rsid w:val="00236265"/>
    <w:rsid w:val="002362B1"/>
    <w:rsid w:val="00236B68"/>
    <w:rsid w:val="00236E68"/>
    <w:rsid w:val="00237741"/>
    <w:rsid w:val="00237B8B"/>
    <w:rsid w:val="0024138A"/>
    <w:rsid w:val="002413E7"/>
    <w:rsid w:val="00241C34"/>
    <w:rsid w:val="00242294"/>
    <w:rsid w:val="0024265F"/>
    <w:rsid w:val="0024275D"/>
    <w:rsid w:val="002430A1"/>
    <w:rsid w:val="00243969"/>
    <w:rsid w:val="00243BB6"/>
    <w:rsid w:val="00243E39"/>
    <w:rsid w:val="00243F6C"/>
    <w:rsid w:val="002446F5"/>
    <w:rsid w:val="00244A22"/>
    <w:rsid w:val="00244C80"/>
    <w:rsid w:val="00244FBC"/>
    <w:rsid w:val="00245227"/>
    <w:rsid w:val="002455A5"/>
    <w:rsid w:val="0024561C"/>
    <w:rsid w:val="0024587A"/>
    <w:rsid w:val="00245BD5"/>
    <w:rsid w:val="0024663E"/>
    <w:rsid w:val="00246698"/>
    <w:rsid w:val="0024724B"/>
    <w:rsid w:val="00247931"/>
    <w:rsid w:val="002479EA"/>
    <w:rsid w:val="00247C02"/>
    <w:rsid w:val="00250720"/>
    <w:rsid w:val="00250B8D"/>
    <w:rsid w:val="00250FF3"/>
    <w:rsid w:val="00251ADC"/>
    <w:rsid w:val="00251DBF"/>
    <w:rsid w:val="00251F88"/>
    <w:rsid w:val="00252331"/>
    <w:rsid w:val="002523D6"/>
    <w:rsid w:val="0025275E"/>
    <w:rsid w:val="00252A5B"/>
    <w:rsid w:val="002531BC"/>
    <w:rsid w:val="00253B74"/>
    <w:rsid w:val="00253D08"/>
    <w:rsid w:val="00253D2E"/>
    <w:rsid w:val="002549F7"/>
    <w:rsid w:val="00255989"/>
    <w:rsid w:val="00255A3A"/>
    <w:rsid w:val="00256037"/>
    <w:rsid w:val="00256713"/>
    <w:rsid w:val="00256C7B"/>
    <w:rsid w:val="00256E9A"/>
    <w:rsid w:val="002572C4"/>
    <w:rsid w:val="0025750E"/>
    <w:rsid w:val="002578DD"/>
    <w:rsid w:val="00257997"/>
    <w:rsid w:val="002603E6"/>
    <w:rsid w:val="00261179"/>
    <w:rsid w:val="002614C1"/>
    <w:rsid w:val="0026155D"/>
    <w:rsid w:val="00261B73"/>
    <w:rsid w:val="00261D2D"/>
    <w:rsid w:val="00262EE9"/>
    <w:rsid w:val="00262F10"/>
    <w:rsid w:val="00263143"/>
    <w:rsid w:val="002631B3"/>
    <w:rsid w:val="00263364"/>
    <w:rsid w:val="00263432"/>
    <w:rsid w:val="00263AAF"/>
    <w:rsid w:val="00263EE2"/>
    <w:rsid w:val="0026452A"/>
    <w:rsid w:val="002646CB"/>
    <w:rsid w:val="0026481F"/>
    <w:rsid w:val="00264D0B"/>
    <w:rsid w:val="00264E5A"/>
    <w:rsid w:val="00264FC8"/>
    <w:rsid w:val="00265652"/>
    <w:rsid w:val="00265DB1"/>
    <w:rsid w:val="00265FF5"/>
    <w:rsid w:val="002662E3"/>
    <w:rsid w:val="0026649F"/>
    <w:rsid w:val="00266BF6"/>
    <w:rsid w:val="00266E46"/>
    <w:rsid w:val="00267329"/>
    <w:rsid w:val="0026739C"/>
    <w:rsid w:val="002674FD"/>
    <w:rsid w:val="002679B5"/>
    <w:rsid w:val="00267E8C"/>
    <w:rsid w:val="002701A0"/>
    <w:rsid w:val="0027058F"/>
    <w:rsid w:val="002715CB"/>
    <w:rsid w:val="0027180B"/>
    <w:rsid w:val="002718BC"/>
    <w:rsid w:val="00271B3E"/>
    <w:rsid w:val="00271FA6"/>
    <w:rsid w:val="0027225C"/>
    <w:rsid w:val="00273359"/>
    <w:rsid w:val="0027432A"/>
    <w:rsid w:val="0027474D"/>
    <w:rsid w:val="00274DD2"/>
    <w:rsid w:val="0027541B"/>
    <w:rsid w:val="002767DD"/>
    <w:rsid w:val="002770E8"/>
    <w:rsid w:val="00277176"/>
    <w:rsid w:val="00277178"/>
    <w:rsid w:val="002773FE"/>
    <w:rsid w:val="00277FEA"/>
    <w:rsid w:val="0028005C"/>
    <w:rsid w:val="00280112"/>
    <w:rsid w:val="00280778"/>
    <w:rsid w:val="0028078E"/>
    <w:rsid w:val="002807DE"/>
    <w:rsid w:val="002807EF"/>
    <w:rsid w:val="00280AD9"/>
    <w:rsid w:val="002824EC"/>
    <w:rsid w:val="002826BD"/>
    <w:rsid w:val="0028288A"/>
    <w:rsid w:val="00282949"/>
    <w:rsid w:val="002829EF"/>
    <w:rsid w:val="00282CF0"/>
    <w:rsid w:val="00282E2D"/>
    <w:rsid w:val="00283356"/>
    <w:rsid w:val="00283637"/>
    <w:rsid w:val="00283FD2"/>
    <w:rsid w:val="002844CE"/>
    <w:rsid w:val="00284938"/>
    <w:rsid w:val="00285351"/>
    <w:rsid w:val="00285CC1"/>
    <w:rsid w:val="002860C2"/>
    <w:rsid w:val="00286B4C"/>
    <w:rsid w:val="00286D16"/>
    <w:rsid w:val="0029043D"/>
    <w:rsid w:val="00290B07"/>
    <w:rsid w:val="00291278"/>
    <w:rsid w:val="002913D9"/>
    <w:rsid w:val="002916EB"/>
    <w:rsid w:val="002920BB"/>
    <w:rsid w:val="002920CD"/>
    <w:rsid w:val="00292B66"/>
    <w:rsid w:val="00293131"/>
    <w:rsid w:val="00293333"/>
    <w:rsid w:val="00293D42"/>
    <w:rsid w:val="0029411B"/>
    <w:rsid w:val="0029467D"/>
    <w:rsid w:val="00294885"/>
    <w:rsid w:val="0029550F"/>
    <w:rsid w:val="00295666"/>
    <w:rsid w:val="002956ED"/>
    <w:rsid w:val="0029596E"/>
    <w:rsid w:val="00295A20"/>
    <w:rsid w:val="0029625C"/>
    <w:rsid w:val="00297448"/>
    <w:rsid w:val="0029751E"/>
    <w:rsid w:val="00297ADF"/>
    <w:rsid w:val="002A0476"/>
    <w:rsid w:val="002A0C72"/>
    <w:rsid w:val="002A0DDA"/>
    <w:rsid w:val="002A0F1B"/>
    <w:rsid w:val="002A0F49"/>
    <w:rsid w:val="002A19AD"/>
    <w:rsid w:val="002A1EBB"/>
    <w:rsid w:val="002A1FFD"/>
    <w:rsid w:val="002A27E3"/>
    <w:rsid w:val="002A297E"/>
    <w:rsid w:val="002A2A8E"/>
    <w:rsid w:val="002A328F"/>
    <w:rsid w:val="002A44A3"/>
    <w:rsid w:val="002A4ACF"/>
    <w:rsid w:val="002A4CA4"/>
    <w:rsid w:val="002A5118"/>
    <w:rsid w:val="002A530A"/>
    <w:rsid w:val="002A5E9D"/>
    <w:rsid w:val="002A60AC"/>
    <w:rsid w:val="002A658D"/>
    <w:rsid w:val="002A6750"/>
    <w:rsid w:val="002A7B19"/>
    <w:rsid w:val="002B03D8"/>
    <w:rsid w:val="002B045D"/>
    <w:rsid w:val="002B07F4"/>
    <w:rsid w:val="002B09B6"/>
    <w:rsid w:val="002B0DC7"/>
    <w:rsid w:val="002B0F3E"/>
    <w:rsid w:val="002B12B2"/>
    <w:rsid w:val="002B2136"/>
    <w:rsid w:val="002B2178"/>
    <w:rsid w:val="002B2703"/>
    <w:rsid w:val="002B28B5"/>
    <w:rsid w:val="002B2B4A"/>
    <w:rsid w:val="002B2E00"/>
    <w:rsid w:val="002B35E7"/>
    <w:rsid w:val="002B3B73"/>
    <w:rsid w:val="002B3EC1"/>
    <w:rsid w:val="002B3F75"/>
    <w:rsid w:val="002B43FC"/>
    <w:rsid w:val="002B4B33"/>
    <w:rsid w:val="002B5424"/>
    <w:rsid w:val="002B5486"/>
    <w:rsid w:val="002B576E"/>
    <w:rsid w:val="002B59CE"/>
    <w:rsid w:val="002B5E90"/>
    <w:rsid w:val="002B6913"/>
    <w:rsid w:val="002B6F13"/>
    <w:rsid w:val="002B7504"/>
    <w:rsid w:val="002B7AB6"/>
    <w:rsid w:val="002C000E"/>
    <w:rsid w:val="002C027C"/>
    <w:rsid w:val="002C097E"/>
    <w:rsid w:val="002C1B3E"/>
    <w:rsid w:val="002C1F2E"/>
    <w:rsid w:val="002C21DC"/>
    <w:rsid w:val="002C249A"/>
    <w:rsid w:val="002C2E3E"/>
    <w:rsid w:val="002C3141"/>
    <w:rsid w:val="002C3A05"/>
    <w:rsid w:val="002C3B97"/>
    <w:rsid w:val="002C3CD1"/>
    <w:rsid w:val="002C4434"/>
    <w:rsid w:val="002C4739"/>
    <w:rsid w:val="002C47F4"/>
    <w:rsid w:val="002C4E62"/>
    <w:rsid w:val="002C57A3"/>
    <w:rsid w:val="002C5BE1"/>
    <w:rsid w:val="002C61DD"/>
    <w:rsid w:val="002C6551"/>
    <w:rsid w:val="002C6658"/>
    <w:rsid w:val="002C6A09"/>
    <w:rsid w:val="002C6D6F"/>
    <w:rsid w:val="002C6FAB"/>
    <w:rsid w:val="002C751A"/>
    <w:rsid w:val="002C7BAC"/>
    <w:rsid w:val="002D01A5"/>
    <w:rsid w:val="002D0D4C"/>
    <w:rsid w:val="002D0D77"/>
    <w:rsid w:val="002D0F95"/>
    <w:rsid w:val="002D1372"/>
    <w:rsid w:val="002D13EB"/>
    <w:rsid w:val="002D153B"/>
    <w:rsid w:val="002D1D2C"/>
    <w:rsid w:val="002D2976"/>
    <w:rsid w:val="002D2F38"/>
    <w:rsid w:val="002D3611"/>
    <w:rsid w:val="002D391D"/>
    <w:rsid w:val="002D3966"/>
    <w:rsid w:val="002D3A5E"/>
    <w:rsid w:val="002D3B63"/>
    <w:rsid w:val="002D3C01"/>
    <w:rsid w:val="002D3C06"/>
    <w:rsid w:val="002D3C20"/>
    <w:rsid w:val="002D41B6"/>
    <w:rsid w:val="002D4C40"/>
    <w:rsid w:val="002D4F0F"/>
    <w:rsid w:val="002D5077"/>
    <w:rsid w:val="002D52B1"/>
    <w:rsid w:val="002D5751"/>
    <w:rsid w:val="002D5C9D"/>
    <w:rsid w:val="002D642F"/>
    <w:rsid w:val="002D6552"/>
    <w:rsid w:val="002D6A4C"/>
    <w:rsid w:val="002D6C6F"/>
    <w:rsid w:val="002D71CF"/>
    <w:rsid w:val="002D71F5"/>
    <w:rsid w:val="002D7DF8"/>
    <w:rsid w:val="002E0636"/>
    <w:rsid w:val="002E0672"/>
    <w:rsid w:val="002E06AA"/>
    <w:rsid w:val="002E09D6"/>
    <w:rsid w:val="002E0C69"/>
    <w:rsid w:val="002E1321"/>
    <w:rsid w:val="002E1BC4"/>
    <w:rsid w:val="002E1D8C"/>
    <w:rsid w:val="002E1E0E"/>
    <w:rsid w:val="002E2104"/>
    <w:rsid w:val="002E237F"/>
    <w:rsid w:val="002E2898"/>
    <w:rsid w:val="002E293E"/>
    <w:rsid w:val="002E2AF9"/>
    <w:rsid w:val="002E2CDC"/>
    <w:rsid w:val="002E2D8B"/>
    <w:rsid w:val="002E311B"/>
    <w:rsid w:val="002E327F"/>
    <w:rsid w:val="002E3584"/>
    <w:rsid w:val="002E39B7"/>
    <w:rsid w:val="002E3B9E"/>
    <w:rsid w:val="002E4D64"/>
    <w:rsid w:val="002E54A7"/>
    <w:rsid w:val="002E575A"/>
    <w:rsid w:val="002E57B4"/>
    <w:rsid w:val="002E587D"/>
    <w:rsid w:val="002E5CC0"/>
    <w:rsid w:val="002E643A"/>
    <w:rsid w:val="002E6879"/>
    <w:rsid w:val="002E6E77"/>
    <w:rsid w:val="002E72C3"/>
    <w:rsid w:val="002E789A"/>
    <w:rsid w:val="002E7EEA"/>
    <w:rsid w:val="002F05D4"/>
    <w:rsid w:val="002F1368"/>
    <w:rsid w:val="002F264C"/>
    <w:rsid w:val="002F2866"/>
    <w:rsid w:val="002F29D5"/>
    <w:rsid w:val="002F2DBA"/>
    <w:rsid w:val="002F3386"/>
    <w:rsid w:val="002F33B3"/>
    <w:rsid w:val="002F34E1"/>
    <w:rsid w:val="002F3661"/>
    <w:rsid w:val="002F37F3"/>
    <w:rsid w:val="002F386B"/>
    <w:rsid w:val="002F4274"/>
    <w:rsid w:val="002F439B"/>
    <w:rsid w:val="002F4A78"/>
    <w:rsid w:val="002F6667"/>
    <w:rsid w:val="002F696F"/>
    <w:rsid w:val="002F6C12"/>
    <w:rsid w:val="002F6F5A"/>
    <w:rsid w:val="002F706B"/>
    <w:rsid w:val="003001F5"/>
    <w:rsid w:val="0030099C"/>
    <w:rsid w:val="003009C6"/>
    <w:rsid w:val="00300EE9"/>
    <w:rsid w:val="00300F64"/>
    <w:rsid w:val="003013DE"/>
    <w:rsid w:val="00301E21"/>
    <w:rsid w:val="00301E36"/>
    <w:rsid w:val="00301EBA"/>
    <w:rsid w:val="00301ECA"/>
    <w:rsid w:val="003020A8"/>
    <w:rsid w:val="003036B7"/>
    <w:rsid w:val="00303DC8"/>
    <w:rsid w:val="00304340"/>
    <w:rsid w:val="003048E6"/>
    <w:rsid w:val="00304A69"/>
    <w:rsid w:val="00305256"/>
    <w:rsid w:val="00305614"/>
    <w:rsid w:val="00305EFE"/>
    <w:rsid w:val="003064A3"/>
    <w:rsid w:val="00306771"/>
    <w:rsid w:val="00306B24"/>
    <w:rsid w:val="00306C16"/>
    <w:rsid w:val="00306EDC"/>
    <w:rsid w:val="0030732E"/>
    <w:rsid w:val="003076E5"/>
    <w:rsid w:val="00307FBC"/>
    <w:rsid w:val="00307FEA"/>
    <w:rsid w:val="0031041B"/>
    <w:rsid w:val="00310D8C"/>
    <w:rsid w:val="00311143"/>
    <w:rsid w:val="00311340"/>
    <w:rsid w:val="003116D8"/>
    <w:rsid w:val="0031221F"/>
    <w:rsid w:val="0031233E"/>
    <w:rsid w:val="00312439"/>
    <w:rsid w:val="003125C8"/>
    <w:rsid w:val="003125E9"/>
    <w:rsid w:val="00312897"/>
    <w:rsid w:val="00313110"/>
    <w:rsid w:val="003131BC"/>
    <w:rsid w:val="003139F8"/>
    <w:rsid w:val="00314015"/>
    <w:rsid w:val="0031480B"/>
    <w:rsid w:val="00314D40"/>
    <w:rsid w:val="00315154"/>
    <w:rsid w:val="00315599"/>
    <w:rsid w:val="00315A74"/>
    <w:rsid w:val="00315D42"/>
    <w:rsid w:val="003161EA"/>
    <w:rsid w:val="00316213"/>
    <w:rsid w:val="0031678F"/>
    <w:rsid w:val="00316842"/>
    <w:rsid w:val="00316C9C"/>
    <w:rsid w:val="00317C4E"/>
    <w:rsid w:val="00317FA3"/>
    <w:rsid w:val="0032005C"/>
    <w:rsid w:val="00320229"/>
    <w:rsid w:val="00320D1C"/>
    <w:rsid w:val="003211B9"/>
    <w:rsid w:val="00321F25"/>
    <w:rsid w:val="00321FF3"/>
    <w:rsid w:val="00322064"/>
    <w:rsid w:val="00322121"/>
    <w:rsid w:val="00322403"/>
    <w:rsid w:val="00322546"/>
    <w:rsid w:val="00322883"/>
    <w:rsid w:val="003229AC"/>
    <w:rsid w:val="00322B68"/>
    <w:rsid w:val="00322D61"/>
    <w:rsid w:val="00322F54"/>
    <w:rsid w:val="00323156"/>
    <w:rsid w:val="0032371C"/>
    <w:rsid w:val="00323B8D"/>
    <w:rsid w:val="003246A5"/>
    <w:rsid w:val="0032520D"/>
    <w:rsid w:val="0032538D"/>
    <w:rsid w:val="00325681"/>
    <w:rsid w:val="00325777"/>
    <w:rsid w:val="00326240"/>
    <w:rsid w:val="00326855"/>
    <w:rsid w:val="003269E8"/>
    <w:rsid w:val="00326D6C"/>
    <w:rsid w:val="00327417"/>
    <w:rsid w:val="00327E4D"/>
    <w:rsid w:val="00327FAF"/>
    <w:rsid w:val="003301EF"/>
    <w:rsid w:val="003303A4"/>
    <w:rsid w:val="003306E4"/>
    <w:rsid w:val="003306FB"/>
    <w:rsid w:val="00330A5A"/>
    <w:rsid w:val="00330E6C"/>
    <w:rsid w:val="00331F00"/>
    <w:rsid w:val="00331F12"/>
    <w:rsid w:val="00331FE9"/>
    <w:rsid w:val="003325DD"/>
    <w:rsid w:val="003327F1"/>
    <w:rsid w:val="00332F91"/>
    <w:rsid w:val="00334011"/>
    <w:rsid w:val="0033459F"/>
    <w:rsid w:val="00334764"/>
    <w:rsid w:val="00334BBD"/>
    <w:rsid w:val="003354D7"/>
    <w:rsid w:val="003356F4"/>
    <w:rsid w:val="00335EA0"/>
    <w:rsid w:val="00335F92"/>
    <w:rsid w:val="00336022"/>
    <w:rsid w:val="00336575"/>
    <w:rsid w:val="0033662D"/>
    <w:rsid w:val="00336792"/>
    <w:rsid w:val="00336934"/>
    <w:rsid w:val="00336C14"/>
    <w:rsid w:val="00337368"/>
    <w:rsid w:val="003374C4"/>
    <w:rsid w:val="0033798C"/>
    <w:rsid w:val="00337AA6"/>
    <w:rsid w:val="00337EAD"/>
    <w:rsid w:val="00337F4F"/>
    <w:rsid w:val="003404E7"/>
    <w:rsid w:val="003413DF"/>
    <w:rsid w:val="00341553"/>
    <w:rsid w:val="00341714"/>
    <w:rsid w:val="00341DA0"/>
    <w:rsid w:val="00341E90"/>
    <w:rsid w:val="00341FC8"/>
    <w:rsid w:val="00342426"/>
    <w:rsid w:val="003426A5"/>
    <w:rsid w:val="00342759"/>
    <w:rsid w:val="00342B27"/>
    <w:rsid w:val="00343936"/>
    <w:rsid w:val="00343B8C"/>
    <w:rsid w:val="00343CC3"/>
    <w:rsid w:val="00343EB5"/>
    <w:rsid w:val="003442FA"/>
    <w:rsid w:val="00344337"/>
    <w:rsid w:val="003449D8"/>
    <w:rsid w:val="00344B62"/>
    <w:rsid w:val="00344BB4"/>
    <w:rsid w:val="00345984"/>
    <w:rsid w:val="00345B78"/>
    <w:rsid w:val="0034624F"/>
    <w:rsid w:val="003466D0"/>
    <w:rsid w:val="00346796"/>
    <w:rsid w:val="00346C95"/>
    <w:rsid w:val="00346E08"/>
    <w:rsid w:val="00347174"/>
    <w:rsid w:val="00347275"/>
    <w:rsid w:val="00347324"/>
    <w:rsid w:val="00347461"/>
    <w:rsid w:val="003474F7"/>
    <w:rsid w:val="00347743"/>
    <w:rsid w:val="00347DA6"/>
    <w:rsid w:val="00350702"/>
    <w:rsid w:val="003507AA"/>
    <w:rsid w:val="00350A4E"/>
    <w:rsid w:val="00351674"/>
    <w:rsid w:val="00351EDE"/>
    <w:rsid w:val="003525A2"/>
    <w:rsid w:val="003526EB"/>
    <w:rsid w:val="00352DAA"/>
    <w:rsid w:val="00353DEC"/>
    <w:rsid w:val="00354078"/>
    <w:rsid w:val="00354737"/>
    <w:rsid w:val="00354867"/>
    <w:rsid w:val="00355833"/>
    <w:rsid w:val="00355920"/>
    <w:rsid w:val="0035593F"/>
    <w:rsid w:val="00355BCC"/>
    <w:rsid w:val="0035659C"/>
    <w:rsid w:val="00356B8C"/>
    <w:rsid w:val="00356D60"/>
    <w:rsid w:val="003571F3"/>
    <w:rsid w:val="003578B7"/>
    <w:rsid w:val="0036006F"/>
    <w:rsid w:val="003600EA"/>
    <w:rsid w:val="003605C8"/>
    <w:rsid w:val="00360872"/>
    <w:rsid w:val="00360DA1"/>
    <w:rsid w:val="00360F36"/>
    <w:rsid w:val="003611C3"/>
    <w:rsid w:val="0036152B"/>
    <w:rsid w:val="003615CB"/>
    <w:rsid w:val="003617DC"/>
    <w:rsid w:val="0036197E"/>
    <w:rsid w:val="00361BA3"/>
    <w:rsid w:val="00361F1F"/>
    <w:rsid w:val="003624D1"/>
    <w:rsid w:val="00362C6E"/>
    <w:rsid w:val="00362F3E"/>
    <w:rsid w:val="00363529"/>
    <w:rsid w:val="00363F58"/>
    <w:rsid w:val="003649F9"/>
    <w:rsid w:val="00364AA8"/>
    <w:rsid w:val="00365070"/>
    <w:rsid w:val="00365123"/>
    <w:rsid w:val="003651F4"/>
    <w:rsid w:val="0036581B"/>
    <w:rsid w:val="0036597E"/>
    <w:rsid w:val="00365E5A"/>
    <w:rsid w:val="00366114"/>
    <w:rsid w:val="00366131"/>
    <w:rsid w:val="00366934"/>
    <w:rsid w:val="00367171"/>
    <w:rsid w:val="00370472"/>
    <w:rsid w:val="00370A45"/>
    <w:rsid w:val="00370C47"/>
    <w:rsid w:val="00370E0F"/>
    <w:rsid w:val="00371029"/>
    <w:rsid w:val="00371043"/>
    <w:rsid w:val="0037106E"/>
    <w:rsid w:val="0037134E"/>
    <w:rsid w:val="003717F8"/>
    <w:rsid w:val="00372731"/>
    <w:rsid w:val="00372E6C"/>
    <w:rsid w:val="003733EE"/>
    <w:rsid w:val="003734CF"/>
    <w:rsid w:val="003734DA"/>
    <w:rsid w:val="00373DAA"/>
    <w:rsid w:val="00373EBB"/>
    <w:rsid w:val="00373FC6"/>
    <w:rsid w:val="003751E7"/>
    <w:rsid w:val="0037547C"/>
    <w:rsid w:val="00376019"/>
    <w:rsid w:val="0037659D"/>
    <w:rsid w:val="00376841"/>
    <w:rsid w:val="003768F9"/>
    <w:rsid w:val="00376A25"/>
    <w:rsid w:val="00376B5E"/>
    <w:rsid w:val="00376CCF"/>
    <w:rsid w:val="0037701A"/>
    <w:rsid w:val="00377360"/>
    <w:rsid w:val="00380519"/>
    <w:rsid w:val="00380CF8"/>
    <w:rsid w:val="00381416"/>
    <w:rsid w:val="003818D5"/>
    <w:rsid w:val="00381BC4"/>
    <w:rsid w:val="00381D78"/>
    <w:rsid w:val="00382112"/>
    <w:rsid w:val="003824CF"/>
    <w:rsid w:val="0038255D"/>
    <w:rsid w:val="003828A1"/>
    <w:rsid w:val="00382C6D"/>
    <w:rsid w:val="00382FC5"/>
    <w:rsid w:val="00383114"/>
    <w:rsid w:val="0038363E"/>
    <w:rsid w:val="003839AA"/>
    <w:rsid w:val="00383F0A"/>
    <w:rsid w:val="00383F27"/>
    <w:rsid w:val="0038410C"/>
    <w:rsid w:val="00384230"/>
    <w:rsid w:val="00384259"/>
    <w:rsid w:val="0038567F"/>
    <w:rsid w:val="003856D4"/>
    <w:rsid w:val="00385BD9"/>
    <w:rsid w:val="00385FF3"/>
    <w:rsid w:val="003865DB"/>
    <w:rsid w:val="00386ACE"/>
    <w:rsid w:val="00386E2F"/>
    <w:rsid w:val="00387094"/>
    <w:rsid w:val="003870F3"/>
    <w:rsid w:val="00387347"/>
    <w:rsid w:val="003877AA"/>
    <w:rsid w:val="00387BEF"/>
    <w:rsid w:val="00387F08"/>
    <w:rsid w:val="003907A2"/>
    <w:rsid w:val="0039124A"/>
    <w:rsid w:val="00391669"/>
    <w:rsid w:val="003917A8"/>
    <w:rsid w:val="003919BA"/>
    <w:rsid w:val="00391A94"/>
    <w:rsid w:val="0039242E"/>
    <w:rsid w:val="00392D6A"/>
    <w:rsid w:val="00392EB3"/>
    <w:rsid w:val="003930BE"/>
    <w:rsid w:val="003934A2"/>
    <w:rsid w:val="00393615"/>
    <w:rsid w:val="00394101"/>
    <w:rsid w:val="00394A65"/>
    <w:rsid w:val="00394B8E"/>
    <w:rsid w:val="00394B8F"/>
    <w:rsid w:val="00394CD4"/>
    <w:rsid w:val="0039541D"/>
    <w:rsid w:val="00395F48"/>
    <w:rsid w:val="00396275"/>
    <w:rsid w:val="003962D3"/>
    <w:rsid w:val="00396582"/>
    <w:rsid w:val="00396831"/>
    <w:rsid w:val="00396D04"/>
    <w:rsid w:val="00397333"/>
    <w:rsid w:val="003973DE"/>
    <w:rsid w:val="00397980"/>
    <w:rsid w:val="003979C1"/>
    <w:rsid w:val="00397A31"/>
    <w:rsid w:val="00397A64"/>
    <w:rsid w:val="00397C7F"/>
    <w:rsid w:val="003A172C"/>
    <w:rsid w:val="003A198C"/>
    <w:rsid w:val="003A19B7"/>
    <w:rsid w:val="003A1E47"/>
    <w:rsid w:val="003A221A"/>
    <w:rsid w:val="003A2528"/>
    <w:rsid w:val="003A2612"/>
    <w:rsid w:val="003A2C81"/>
    <w:rsid w:val="003A343C"/>
    <w:rsid w:val="003A3BA4"/>
    <w:rsid w:val="003A3D51"/>
    <w:rsid w:val="003A3E7B"/>
    <w:rsid w:val="003A44ED"/>
    <w:rsid w:val="003A44EE"/>
    <w:rsid w:val="003A4581"/>
    <w:rsid w:val="003A48BC"/>
    <w:rsid w:val="003A4D9C"/>
    <w:rsid w:val="003A5D24"/>
    <w:rsid w:val="003A6517"/>
    <w:rsid w:val="003A6D74"/>
    <w:rsid w:val="003A6F50"/>
    <w:rsid w:val="003A77F6"/>
    <w:rsid w:val="003A78F6"/>
    <w:rsid w:val="003A7DAC"/>
    <w:rsid w:val="003A7E5B"/>
    <w:rsid w:val="003B0367"/>
    <w:rsid w:val="003B08BC"/>
    <w:rsid w:val="003B0B69"/>
    <w:rsid w:val="003B0D59"/>
    <w:rsid w:val="003B10C6"/>
    <w:rsid w:val="003B169E"/>
    <w:rsid w:val="003B16D6"/>
    <w:rsid w:val="003B1C4F"/>
    <w:rsid w:val="003B1E83"/>
    <w:rsid w:val="003B2893"/>
    <w:rsid w:val="003B337F"/>
    <w:rsid w:val="003B3D7C"/>
    <w:rsid w:val="003B3DEA"/>
    <w:rsid w:val="003B4BD5"/>
    <w:rsid w:val="003B4F8A"/>
    <w:rsid w:val="003B511D"/>
    <w:rsid w:val="003B53CC"/>
    <w:rsid w:val="003B5466"/>
    <w:rsid w:val="003B5615"/>
    <w:rsid w:val="003B587D"/>
    <w:rsid w:val="003B72F4"/>
    <w:rsid w:val="003B748F"/>
    <w:rsid w:val="003B781F"/>
    <w:rsid w:val="003B7843"/>
    <w:rsid w:val="003B7886"/>
    <w:rsid w:val="003B7D34"/>
    <w:rsid w:val="003B7D8B"/>
    <w:rsid w:val="003C022B"/>
    <w:rsid w:val="003C0449"/>
    <w:rsid w:val="003C0C3D"/>
    <w:rsid w:val="003C12E5"/>
    <w:rsid w:val="003C13F2"/>
    <w:rsid w:val="003C1581"/>
    <w:rsid w:val="003C17F3"/>
    <w:rsid w:val="003C1C99"/>
    <w:rsid w:val="003C1C9F"/>
    <w:rsid w:val="003C2A8E"/>
    <w:rsid w:val="003C2C1E"/>
    <w:rsid w:val="003C3308"/>
    <w:rsid w:val="003C425F"/>
    <w:rsid w:val="003C45A8"/>
    <w:rsid w:val="003C4909"/>
    <w:rsid w:val="003C4D8D"/>
    <w:rsid w:val="003C4E27"/>
    <w:rsid w:val="003C4E87"/>
    <w:rsid w:val="003C56ED"/>
    <w:rsid w:val="003C5C88"/>
    <w:rsid w:val="003C694B"/>
    <w:rsid w:val="003C6A88"/>
    <w:rsid w:val="003C6FBC"/>
    <w:rsid w:val="003C718E"/>
    <w:rsid w:val="003C71B7"/>
    <w:rsid w:val="003C7250"/>
    <w:rsid w:val="003C7C2E"/>
    <w:rsid w:val="003C7C4E"/>
    <w:rsid w:val="003C7E74"/>
    <w:rsid w:val="003D05D9"/>
    <w:rsid w:val="003D0A47"/>
    <w:rsid w:val="003D0AEC"/>
    <w:rsid w:val="003D0ED9"/>
    <w:rsid w:val="003D106A"/>
    <w:rsid w:val="003D1B31"/>
    <w:rsid w:val="003D1C7D"/>
    <w:rsid w:val="003D2649"/>
    <w:rsid w:val="003D28D0"/>
    <w:rsid w:val="003D2A27"/>
    <w:rsid w:val="003D2A79"/>
    <w:rsid w:val="003D2C95"/>
    <w:rsid w:val="003D3575"/>
    <w:rsid w:val="003D3766"/>
    <w:rsid w:val="003D3C60"/>
    <w:rsid w:val="003D3CB6"/>
    <w:rsid w:val="003D46D3"/>
    <w:rsid w:val="003D4B32"/>
    <w:rsid w:val="003D4DAD"/>
    <w:rsid w:val="003D52CA"/>
    <w:rsid w:val="003D5409"/>
    <w:rsid w:val="003D547F"/>
    <w:rsid w:val="003D558A"/>
    <w:rsid w:val="003D5ECA"/>
    <w:rsid w:val="003D6311"/>
    <w:rsid w:val="003D6455"/>
    <w:rsid w:val="003D69FC"/>
    <w:rsid w:val="003D6CD9"/>
    <w:rsid w:val="003D798F"/>
    <w:rsid w:val="003E02B3"/>
    <w:rsid w:val="003E05C2"/>
    <w:rsid w:val="003E0CBE"/>
    <w:rsid w:val="003E0F3C"/>
    <w:rsid w:val="003E1183"/>
    <w:rsid w:val="003E12BE"/>
    <w:rsid w:val="003E165D"/>
    <w:rsid w:val="003E298C"/>
    <w:rsid w:val="003E2D77"/>
    <w:rsid w:val="003E2E80"/>
    <w:rsid w:val="003E311B"/>
    <w:rsid w:val="003E3D8F"/>
    <w:rsid w:val="003E4069"/>
    <w:rsid w:val="003E4326"/>
    <w:rsid w:val="003E451F"/>
    <w:rsid w:val="003E455D"/>
    <w:rsid w:val="003E48D7"/>
    <w:rsid w:val="003E4D90"/>
    <w:rsid w:val="003E4E05"/>
    <w:rsid w:val="003E5013"/>
    <w:rsid w:val="003E55EB"/>
    <w:rsid w:val="003E5AB6"/>
    <w:rsid w:val="003E61AA"/>
    <w:rsid w:val="003E65AD"/>
    <w:rsid w:val="003E6D58"/>
    <w:rsid w:val="003E712B"/>
    <w:rsid w:val="003E75BB"/>
    <w:rsid w:val="003E7E0B"/>
    <w:rsid w:val="003E7E93"/>
    <w:rsid w:val="003F0736"/>
    <w:rsid w:val="003F077C"/>
    <w:rsid w:val="003F0803"/>
    <w:rsid w:val="003F0D9A"/>
    <w:rsid w:val="003F0FAE"/>
    <w:rsid w:val="003F1574"/>
    <w:rsid w:val="003F1B80"/>
    <w:rsid w:val="003F2B16"/>
    <w:rsid w:val="003F2FDE"/>
    <w:rsid w:val="003F33E6"/>
    <w:rsid w:val="003F363F"/>
    <w:rsid w:val="003F3F1D"/>
    <w:rsid w:val="003F4311"/>
    <w:rsid w:val="003F43D3"/>
    <w:rsid w:val="003F5195"/>
    <w:rsid w:val="003F5EAA"/>
    <w:rsid w:val="003F6103"/>
    <w:rsid w:val="003F6297"/>
    <w:rsid w:val="003F68DE"/>
    <w:rsid w:val="003F703A"/>
    <w:rsid w:val="003F74D9"/>
    <w:rsid w:val="003F781D"/>
    <w:rsid w:val="003F789A"/>
    <w:rsid w:val="003F7AB8"/>
    <w:rsid w:val="00400B6C"/>
    <w:rsid w:val="00401671"/>
    <w:rsid w:val="00401A71"/>
    <w:rsid w:val="00401F78"/>
    <w:rsid w:val="00402513"/>
    <w:rsid w:val="00403D6C"/>
    <w:rsid w:val="00404401"/>
    <w:rsid w:val="00404767"/>
    <w:rsid w:val="004047F2"/>
    <w:rsid w:val="00404C33"/>
    <w:rsid w:val="00404F91"/>
    <w:rsid w:val="004052D2"/>
    <w:rsid w:val="00405373"/>
    <w:rsid w:val="004059FE"/>
    <w:rsid w:val="00405BBE"/>
    <w:rsid w:val="004061FF"/>
    <w:rsid w:val="00406DCF"/>
    <w:rsid w:val="00406EA2"/>
    <w:rsid w:val="00406FF1"/>
    <w:rsid w:val="00407543"/>
    <w:rsid w:val="004078CE"/>
    <w:rsid w:val="00407CB7"/>
    <w:rsid w:val="004104ED"/>
    <w:rsid w:val="0041055B"/>
    <w:rsid w:val="004108DF"/>
    <w:rsid w:val="00412078"/>
    <w:rsid w:val="004124A3"/>
    <w:rsid w:val="004124F8"/>
    <w:rsid w:val="004128F6"/>
    <w:rsid w:val="00412D8E"/>
    <w:rsid w:val="00412FA7"/>
    <w:rsid w:val="00413069"/>
    <w:rsid w:val="004130C6"/>
    <w:rsid w:val="00414300"/>
    <w:rsid w:val="0041486E"/>
    <w:rsid w:val="004148D7"/>
    <w:rsid w:val="00414D02"/>
    <w:rsid w:val="00414F51"/>
    <w:rsid w:val="00415483"/>
    <w:rsid w:val="004154D1"/>
    <w:rsid w:val="00415688"/>
    <w:rsid w:val="00415977"/>
    <w:rsid w:val="00415CB9"/>
    <w:rsid w:val="004162DE"/>
    <w:rsid w:val="00416751"/>
    <w:rsid w:val="0041726E"/>
    <w:rsid w:val="00417CFC"/>
    <w:rsid w:val="00420059"/>
    <w:rsid w:val="004203D1"/>
    <w:rsid w:val="00420ACF"/>
    <w:rsid w:val="0042108E"/>
    <w:rsid w:val="0042124F"/>
    <w:rsid w:val="00421913"/>
    <w:rsid w:val="0042236B"/>
    <w:rsid w:val="0042292E"/>
    <w:rsid w:val="00422A9D"/>
    <w:rsid w:val="00422BCB"/>
    <w:rsid w:val="00422BE7"/>
    <w:rsid w:val="00422CA3"/>
    <w:rsid w:val="00422F5E"/>
    <w:rsid w:val="00422FF5"/>
    <w:rsid w:val="0042307C"/>
    <w:rsid w:val="00423895"/>
    <w:rsid w:val="00424153"/>
    <w:rsid w:val="00425191"/>
    <w:rsid w:val="0042544B"/>
    <w:rsid w:val="00425787"/>
    <w:rsid w:val="00425DBB"/>
    <w:rsid w:val="0042679D"/>
    <w:rsid w:val="00426BBD"/>
    <w:rsid w:val="00426C00"/>
    <w:rsid w:val="00426DD1"/>
    <w:rsid w:val="0042764A"/>
    <w:rsid w:val="00427C6F"/>
    <w:rsid w:val="004306A7"/>
    <w:rsid w:val="0043097E"/>
    <w:rsid w:val="00430B90"/>
    <w:rsid w:val="00430C49"/>
    <w:rsid w:val="00430D08"/>
    <w:rsid w:val="00430D26"/>
    <w:rsid w:val="00430E0A"/>
    <w:rsid w:val="004310EC"/>
    <w:rsid w:val="00431FD8"/>
    <w:rsid w:val="004321E9"/>
    <w:rsid w:val="00432323"/>
    <w:rsid w:val="004329EA"/>
    <w:rsid w:val="0043333E"/>
    <w:rsid w:val="00433456"/>
    <w:rsid w:val="0043360F"/>
    <w:rsid w:val="004341B8"/>
    <w:rsid w:val="00434BA9"/>
    <w:rsid w:val="00434C8C"/>
    <w:rsid w:val="004354F4"/>
    <w:rsid w:val="004366BB"/>
    <w:rsid w:val="00436786"/>
    <w:rsid w:val="0043688C"/>
    <w:rsid w:val="0043693C"/>
    <w:rsid w:val="00436EB6"/>
    <w:rsid w:val="00436FF3"/>
    <w:rsid w:val="004370DB"/>
    <w:rsid w:val="004371B9"/>
    <w:rsid w:val="004401F5"/>
    <w:rsid w:val="004404FB"/>
    <w:rsid w:val="00440619"/>
    <w:rsid w:val="00440659"/>
    <w:rsid w:val="0044066D"/>
    <w:rsid w:val="00440910"/>
    <w:rsid w:val="004409D8"/>
    <w:rsid w:val="00440C7A"/>
    <w:rsid w:val="00440D2D"/>
    <w:rsid w:val="00440D94"/>
    <w:rsid w:val="00441A1C"/>
    <w:rsid w:val="00441A49"/>
    <w:rsid w:val="00441D9C"/>
    <w:rsid w:val="00441F0B"/>
    <w:rsid w:val="00442184"/>
    <w:rsid w:val="004421E1"/>
    <w:rsid w:val="0044284C"/>
    <w:rsid w:val="00442D81"/>
    <w:rsid w:val="00443DC4"/>
    <w:rsid w:val="00443F76"/>
    <w:rsid w:val="00445241"/>
    <w:rsid w:val="00445244"/>
    <w:rsid w:val="0044543A"/>
    <w:rsid w:val="00445F84"/>
    <w:rsid w:val="00445FE2"/>
    <w:rsid w:val="00446384"/>
    <w:rsid w:val="00446415"/>
    <w:rsid w:val="00447506"/>
    <w:rsid w:val="00447E3B"/>
    <w:rsid w:val="004502CB"/>
    <w:rsid w:val="00450BC3"/>
    <w:rsid w:val="00451195"/>
    <w:rsid w:val="004515B8"/>
    <w:rsid w:val="00451750"/>
    <w:rsid w:val="00451A70"/>
    <w:rsid w:val="00451F29"/>
    <w:rsid w:val="00452256"/>
    <w:rsid w:val="004527B6"/>
    <w:rsid w:val="004530E6"/>
    <w:rsid w:val="00453580"/>
    <w:rsid w:val="00453836"/>
    <w:rsid w:val="00453DB4"/>
    <w:rsid w:val="004550C8"/>
    <w:rsid w:val="00455262"/>
    <w:rsid w:val="00455466"/>
    <w:rsid w:val="004554AF"/>
    <w:rsid w:val="00455A1C"/>
    <w:rsid w:val="00455C4C"/>
    <w:rsid w:val="00455F65"/>
    <w:rsid w:val="00456D95"/>
    <w:rsid w:val="0045700D"/>
    <w:rsid w:val="0046014D"/>
    <w:rsid w:val="0046026E"/>
    <w:rsid w:val="00460912"/>
    <w:rsid w:val="00460C07"/>
    <w:rsid w:val="004613A7"/>
    <w:rsid w:val="00461A3B"/>
    <w:rsid w:val="00461FC0"/>
    <w:rsid w:val="0046211B"/>
    <w:rsid w:val="00462318"/>
    <w:rsid w:val="0046309C"/>
    <w:rsid w:val="004633E6"/>
    <w:rsid w:val="00463747"/>
    <w:rsid w:val="00463A68"/>
    <w:rsid w:val="00463C4D"/>
    <w:rsid w:val="00463DFA"/>
    <w:rsid w:val="00463E0F"/>
    <w:rsid w:val="00463E60"/>
    <w:rsid w:val="00464430"/>
    <w:rsid w:val="004647C1"/>
    <w:rsid w:val="0046480A"/>
    <w:rsid w:val="00464ABA"/>
    <w:rsid w:val="00464C7A"/>
    <w:rsid w:val="00465423"/>
    <w:rsid w:val="00465925"/>
    <w:rsid w:val="00465E52"/>
    <w:rsid w:val="004661D7"/>
    <w:rsid w:val="0046693F"/>
    <w:rsid w:val="00466B1D"/>
    <w:rsid w:val="00466C84"/>
    <w:rsid w:val="00466F08"/>
    <w:rsid w:val="0046712A"/>
    <w:rsid w:val="00467577"/>
    <w:rsid w:val="0046760E"/>
    <w:rsid w:val="00467919"/>
    <w:rsid w:val="00467AC1"/>
    <w:rsid w:val="004702F9"/>
    <w:rsid w:val="00470852"/>
    <w:rsid w:val="00470F13"/>
    <w:rsid w:val="004712A4"/>
    <w:rsid w:val="004713AD"/>
    <w:rsid w:val="00471DE4"/>
    <w:rsid w:val="00471EBE"/>
    <w:rsid w:val="00471FA6"/>
    <w:rsid w:val="004721D6"/>
    <w:rsid w:val="00472D9F"/>
    <w:rsid w:val="004731C4"/>
    <w:rsid w:val="00473305"/>
    <w:rsid w:val="0047385B"/>
    <w:rsid w:val="00473E64"/>
    <w:rsid w:val="004742F7"/>
    <w:rsid w:val="0047445C"/>
    <w:rsid w:val="00474788"/>
    <w:rsid w:val="004748DE"/>
    <w:rsid w:val="00475043"/>
    <w:rsid w:val="004750B5"/>
    <w:rsid w:val="00476310"/>
    <w:rsid w:val="004767A0"/>
    <w:rsid w:val="00476EB9"/>
    <w:rsid w:val="004770F2"/>
    <w:rsid w:val="0047778E"/>
    <w:rsid w:val="00477B78"/>
    <w:rsid w:val="00477B7F"/>
    <w:rsid w:val="004800F4"/>
    <w:rsid w:val="0048018E"/>
    <w:rsid w:val="00480826"/>
    <w:rsid w:val="0048089B"/>
    <w:rsid w:val="00480D77"/>
    <w:rsid w:val="0048149F"/>
    <w:rsid w:val="00481786"/>
    <w:rsid w:val="00481872"/>
    <w:rsid w:val="00481B4A"/>
    <w:rsid w:val="00481E23"/>
    <w:rsid w:val="0048263F"/>
    <w:rsid w:val="0048318D"/>
    <w:rsid w:val="004832D6"/>
    <w:rsid w:val="00483BBF"/>
    <w:rsid w:val="00483EAC"/>
    <w:rsid w:val="004847ED"/>
    <w:rsid w:val="00484C20"/>
    <w:rsid w:val="00484C4F"/>
    <w:rsid w:val="004850A3"/>
    <w:rsid w:val="004850F1"/>
    <w:rsid w:val="004850F7"/>
    <w:rsid w:val="004851B2"/>
    <w:rsid w:val="0048583E"/>
    <w:rsid w:val="0048585A"/>
    <w:rsid w:val="00485867"/>
    <w:rsid w:val="00485D49"/>
    <w:rsid w:val="00485DFA"/>
    <w:rsid w:val="004862BB"/>
    <w:rsid w:val="00486553"/>
    <w:rsid w:val="004867DD"/>
    <w:rsid w:val="00486A8E"/>
    <w:rsid w:val="00486BB8"/>
    <w:rsid w:val="00486E7F"/>
    <w:rsid w:val="00487984"/>
    <w:rsid w:val="00487CB5"/>
    <w:rsid w:val="004900D4"/>
    <w:rsid w:val="004901C7"/>
    <w:rsid w:val="004904DC"/>
    <w:rsid w:val="00490F0C"/>
    <w:rsid w:val="00490F17"/>
    <w:rsid w:val="00491077"/>
    <w:rsid w:val="00491218"/>
    <w:rsid w:val="004918B6"/>
    <w:rsid w:val="00491ACB"/>
    <w:rsid w:val="00492948"/>
    <w:rsid w:val="00492D77"/>
    <w:rsid w:val="00493DF2"/>
    <w:rsid w:val="0049406C"/>
    <w:rsid w:val="0049408B"/>
    <w:rsid w:val="00494846"/>
    <w:rsid w:val="004949CB"/>
    <w:rsid w:val="00494A41"/>
    <w:rsid w:val="00494D89"/>
    <w:rsid w:val="00494E13"/>
    <w:rsid w:val="004954F3"/>
    <w:rsid w:val="00495A65"/>
    <w:rsid w:val="00495C23"/>
    <w:rsid w:val="00496014"/>
    <w:rsid w:val="004967C3"/>
    <w:rsid w:val="00496A65"/>
    <w:rsid w:val="00496F9D"/>
    <w:rsid w:val="00497B6B"/>
    <w:rsid w:val="004A0462"/>
    <w:rsid w:val="004A091F"/>
    <w:rsid w:val="004A0AEB"/>
    <w:rsid w:val="004A1243"/>
    <w:rsid w:val="004A146D"/>
    <w:rsid w:val="004A1850"/>
    <w:rsid w:val="004A1933"/>
    <w:rsid w:val="004A1D0A"/>
    <w:rsid w:val="004A1F15"/>
    <w:rsid w:val="004A291B"/>
    <w:rsid w:val="004A2A9B"/>
    <w:rsid w:val="004A2C51"/>
    <w:rsid w:val="004A2F1F"/>
    <w:rsid w:val="004A2F94"/>
    <w:rsid w:val="004A3443"/>
    <w:rsid w:val="004A3549"/>
    <w:rsid w:val="004A354B"/>
    <w:rsid w:val="004A3BAD"/>
    <w:rsid w:val="004A3C11"/>
    <w:rsid w:val="004A40A6"/>
    <w:rsid w:val="004A4BBC"/>
    <w:rsid w:val="004A5040"/>
    <w:rsid w:val="004A50F5"/>
    <w:rsid w:val="004A5BCD"/>
    <w:rsid w:val="004A5FBF"/>
    <w:rsid w:val="004A6C04"/>
    <w:rsid w:val="004A6E2F"/>
    <w:rsid w:val="004A6FD9"/>
    <w:rsid w:val="004A741C"/>
    <w:rsid w:val="004A7C37"/>
    <w:rsid w:val="004A7E6E"/>
    <w:rsid w:val="004B080F"/>
    <w:rsid w:val="004B0B0C"/>
    <w:rsid w:val="004B0C9D"/>
    <w:rsid w:val="004B11B3"/>
    <w:rsid w:val="004B1CF3"/>
    <w:rsid w:val="004B1E72"/>
    <w:rsid w:val="004B203C"/>
    <w:rsid w:val="004B21A0"/>
    <w:rsid w:val="004B224E"/>
    <w:rsid w:val="004B29C7"/>
    <w:rsid w:val="004B2D8E"/>
    <w:rsid w:val="004B39CD"/>
    <w:rsid w:val="004B3B55"/>
    <w:rsid w:val="004B3B97"/>
    <w:rsid w:val="004B42E5"/>
    <w:rsid w:val="004B4CD4"/>
    <w:rsid w:val="004B4E35"/>
    <w:rsid w:val="004B4EC5"/>
    <w:rsid w:val="004B505D"/>
    <w:rsid w:val="004B558C"/>
    <w:rsid w:val="004B5DA3"/>
    <w:rsid w:val="004B5EF4"/>
    <w:rsid w:val="004B5FFA"/>
    <w:rsid w:val="004B6641"/>
    <w:rsid w:val="004B67AB"/>
    <w:rsid w:val="004B69B6"/>
    <w:rsid w:val="004B6D65"/>
    <w:rsid w:val="004C05B5"/>
    <w:rsid w:val="004C28F7"/>
    <w:rsid w:val="004C34FB"/>
    <w:rsid w:val="004C395F"/>
    <w:rsid w:val="004C3B8E"/>
    <w:rsid w:val="004C3D24"/>
    <w:rsid w:val="004C42CD"/>
    <w:rsid w:val="004C477F"/>
    <w:rsid w:val="004C47ED"/>
    <w:rsid w:val="004C50DE"/>
    <w:rsid w:val="004C68A3"/>
    <w:rsid w:val="004C71DF"/>
    <w:rsid w:val="004D1952"/>
    <w:rsid w:val="004D1AD0"/>
    <w:rsid w:val="004D285D"/>
    <w:rsid w:val="004D2B03"/>
    <w:rsid w:val="004D2EC8"/>
    <w:rsid w:val="004D34AD"/>
    <w:rsid w:val="004D3A94"/>
    <w:rsid w:val="004D3E28"/>
    <w:rsid w:val="004D42B1"/>
    <w:rsid w:val="004D473F"/>
    <w:rsid w:val="004D48DF"/>
    <w:rsid w:val="004D6385"/>
    <w:rsid w:val="004D67C8"/>
    <w:rsid w:val="004D6B6B"/>
    <w:rsid w:val="004D6BB0"/>
    <w:rsid w:val="004D6E24"/>
    <w:rsid w:val="004D79F0"/>
    <w:rsid w:val="004D7A75"/>
    <w:rsid w:val="004E0071"/>
    <w:rsid w:val="004E00E1"/>
    <w:rsid w:val="004E02CC"/>
    <w:rsid w:val="004E0FB9"/>
    <w:rsid w:val="004E0FE2"/>
    <w:rsid w:val="004E14EE"/>
    <w:rsid w:val="004E1589"/>
    <w:rsid w:val="004E15F7"/>
    <w:rsid w:val="004E17B9"/>
    <w:rsid w:val="004E1BC2"/>
    <w:rsid w:val="004E2564"/>
    <w:rsid w:val="004E2BE9"/>
    <w:rsid w:val="004E2DC4"/>
    <w:rsid w:val="004E2DC9"/>
    <w:rsid w:val="004E2F15"/>
    <w:rsid w:val="004E3352"/>
    <w:rsid w:val="004E3552"/>
    <w:rsid w:val="004E38B9"/>
    <w:rsid w:val="004E43FE"/>
    <w:rsid w:val="004E4B3A"/>
    <w:rsid w:val="004E4FFB"/>
    <w:rsid w:val="004E50E1"/>
    <w:rsid w:val="004E53A8"/>
    <w:rsid w:val="004E5573"/>
    <w:rsid w:val="004E5B2C"/>
    <w:rsid w:val="004E6567"/>
    <w:rsid w:val="004E67D4"/>
    <w:rsid w:val="004E6991"/>
    <w:rsid w:val="004E7029"/>
    <w:rsid w:val="004E729F"/>
    <w:rsid w:val="004E769E"/>
    <w:rsid w:val="004F02A3"/>
    <w:rsid w:val="004F046A"/>
    <w:rsid w:val="004F0807"/>
    <w:rsid w:val="004F082C"/>
    <w:rsid w:val="004F082F"/>
    <w:rsid w:val="004F0B7A"/>
    <w:rsid w:val="004F120F"/>
    <w:rsid w:val="004F18ED"/>
    <w:rsid w:val="004F1F59"/>
    <w:rsid w:val="004F25C4"/>
    <w:rsid w:val="004F2A25"/>
    <w:rsid w:val="004F2B9F"/>
    <w:rsid w:val="004F2CB3"/>
    <w:rsid w:val="004F2D5D"/>
    <w:rsid w:val="004F35EA"/>
    <w:rsid w:val="004F3943"/>
    <w:rsid w:val="004F3EDE"/>
    <w:rsid w:val="004F4053"/>
    <w:rsid w:val="004F4333"/>
    <w:rsid w:val="004F4E91"/>
    <w:rsid w:val="004F5C54"/>
    <w:rsid w:val="004F61FE"/>
    <w:rsid w:val="004F64B0"/>
    <w:rsid w:val="004F6661"/>
    <w:rsid w:val="004F7022"/>
    <w:rsid w:val="004F71E0"/>
    <w:rsid w:val="004F7828"/>
    <w:rsid w:val="004F78B9"/>
    <w:rsid w:val="004F7A4B"/>
    <w:rsid w:val="004F7E76"/>
    <w:rsid w:val="00500EF8"/>
    <w:rsid w:val="0050152E"/>
    <w:rsid w:val="00501644"/>
    <w:rsid w:val="0050167C"/>
    <w:rsid w:val="00501C87"/>
    <w:rsid w:val="00501DBF"/>
    <w:rsid w:val="005020ED"/>
    <w:rsid w:val="00502121"/>
    <w:rsid w:val="005023E7"/>
    <w:rsid w:val="005026BB"/>
    <w:rsid w:val="00502A0F"/>
    <w:rsid w:val="0050338D"/>
    <w:rsid w:val="0050366A"/>
    <w:rsid w:val="005036FD"/>
    <w:rsid w:val="005038EF"/>
    <w:rsid w:val="00503DBE"/>
    <w:rsid w:val="00503DDF"/>
    <w:rsid w:val="00504C74"/>
    <w:rsid w:val="00504F10"/>
    <w:rsid w:val="00504F6E"/>
    <w:rsid w:val="00505157"/>
    <w:rsid w:val="00505A30"/>
    <w:rsid w:val="00505ABC"/>
    <w:rsid w:val="00505D11"/>
    <w:rsid w:val="00505DE1"/>
    <w:rsid w:val="00505F32"/>
    <w:rsid w:val="00506166"/>
    <w:rsid w:val="00506258"/>
    <w:rsid w:val="005068AD"/>
    <w:rsid w:val="005075D7"/>
    <w:rsid w:val="00510957"/>
    <w:rsid w:val="005119D1"/>
    <w:rsid w:val="00512637"/>
    <w:rsid w:val="005128B9"/>
    <w:rsid w:val="00512B76"/>
    <w:rsid w:val="005130A8"/>
    <w:rsid w:val="0051325D"/>
    <w:rsid w:val="00513467"/>
    <w:rsid w:val="00513B70"/>
    <w:rsid w:val="00513CCC"/>
    <w:rsid w:val="005144B5"/>
    <w:rsid w:val="005152B9"/>
    <w:rsid w:val="005159AA"/>
    <w:rsid w:val="00515ACA"/>
    <w:rsid w:val="00515E29"/>
    <w:rsid w:val="005163A8"/>
    <w:rsid w:val="00516DA1"/>
    <w:rsid w:val="00516E98"/>
    <w:rsid w:val="005170AF"/>
    <w:rsid w:val="0051725D"/>
    <w:rsid w:val="00517A76"/>
    <w:rsid w:val="00517B93"/>
    <w:rsid w:val="00517D3A"/>
    <w:rsid w:val="00517F52"/>
    <w:rsid w:val="00517F74"/>
    <w:rsid w:val="00520329"/>
    <w:rsid w:val="00520561"/>
    <w:rsid w:val="00520A46"/>
    <w:rsid w:val="00520A49"/>
    <w:rsid w:val="00520BA8"/>
    <w:rsid w:val="00520C80"/>
    <w:rsid w:val="0052112C"/>
    <w:rsid w:val="00521629"/>
    <w:rsid w:val="0052174E"/>
    <w:rsid w:val="00521857"/>
    <w:rsid w:val="00521E6F"/>
    <w:rsid w:val="00521E76"/>
    <w:rsid w:val="005222F9"/>
    <w:rsid w:val="0052251C"/>
    <w:rsid w:val="00522684"/>
    <w:rsid w:val="005226FC"/>
    <w:rsid w:val="0052328D"/>
    <w:rsid w:val="005236CD"/>
    <w:rsid w:val="00523ABC"/>
    <w:rsid w:val="00523AE3"/>
    <w:rsid w:val="005247D3"/>
    <w:rsid w:val="005247F3"/>
    <w:rsid w:val="00524862"/>
    <w:rsid w:val="005252E4"/>
    <w:rsid w:val="0052533C"/>
    <w:rsid w:val="00525696"/>
    <w:rsid w:val="00525B75"/>
    <w:rsid w:val="00525FE3"/>
    <w:rsid w:val="00526130"/>
    <w:rsid w:val="00526503"/>
    <w:rsid w:val="00526AA8"/>
    <w:rsid w:val="00526CC6"/>
    <w:rsid w:val="005277CE"/>
    <w:rsid w:val="00527A30"/>
    <w:rsid w:val="00527AE3"/>
    <w:rsid w:val="00530563"/>
    <w:rsid w:val="0053078C"/>
    <w:rsid w:val="00530859"/>
    <w:rsid w:val="00530964"/>
    <w:rsid w:val="0053103C"/>
    <w:rsid w:val="005313A6"/>
    <w:rsid w:val="005313CF"/>
    <w:rsid w:val="0053147E"/>
    <w:rsid w:val="00531906"/>
    <w:rsid w:val="00531D32"/>
    <w:rsid w:val="005322ED"/>
    <w:rsid w:val="00532DCC"/>
    <w:rsid w:val="0053370C"/>
    <w:rsid w:val="00533922"/>
    <w:rsid w:val="00533F6C"/>
    <w:rsid w:val="0053459A"/>
    <w:rsid w:val="005345AB"/>
    <w:rsid w:val="00534697"/>
    <w:rsid w:val="005346EC"/>
    <w:rsid w:val="00534792"/>
    <w:rsid w:val="00534862"/>
    <w:rsid w:val="0053497C"/>
    <w:rsid w:val="00535985"/>
    <w:rsid w:val="00535CFB"/>
    <w:rsid w:val="00535EAE"/>
    <w:rsid w:val="00536037"/>
    <w:rsid w:val="00536099"/>
    <w:rsid w:val="00536B65"/>
    <w:rsid w:val="00536E21"/>
    <w:rsid w:val="0053708A"/>
    <w:rsid w:val="005371B0"/>
    <w:rsid w:val="005378D3"/>
    <w:rsid w:val="00540537"/>
    <w:rsid w:val="00540777"/>
    <w:rsid w:val="005407BB"/>
    <w:rsid w:val="005409F1"/>
    <w:rsid w:val="00540A00"/>
    <w:rsid w:val="00540D8E"/>
    <w:rsid w:val="00541237"/>
    <w:rsid w:val="00541ECD"/>
    <w:rsid w:val="005422B9"/>
    <w:rsid w:val="00542392"/>
    <w:rsid w:val="00542451"/>
    <w:rsid w:val="00542A2F"/>
    <w:rsid w:val="00542F54"/>
    <w:rsid w:val="0054301B"/>
    <w:rsid w:val="0054302D"/>
    <w:rsid w:val="0054343C"/>
    <w:rsid w:val="0054354E"/>
    <w:rsid w:val="00543583"/>
    <w:rsid w:val="00543716"/>
    <w:rsid w:val="00543762"/>
    <w:rsid w:val="00543F85"/>
    <w:rsid w:val="00544A92"/>
    <w:rsid w:val="00545605"/>
    <w:rsid w:val="00545765"/>
    <w:rsid w:val="00545A73"/>
    <w:rsid w:val="00545D79"/>
    <w:rsid w:val="00545E32"/>
    <w:rsid w:val="005461ED"/>
    <w:rsid w:val="0054629C"/>
    <w:rsid w:val="00546458"/>
    <w:rsid w:val="00546E65"/>
    <w:rsid w:val="0054743D"/>
    <w:rsid w:val="005474E3"/>
    <w:rsid w:val="005475B2"/>
    <w:rsid w:val="00547832"/>
    <w:rsid w:val="00547950"/>
    <w:rsid w:val="00547CEA"/>
    <w:rsid w:val="0055047C"/>
    <w:rsid w:val="00550574"/>
    <w:rsid w:val="00550906"/>
    <w:rsid w:val="00550A5A"/>
    <w:rsid w:val="00550AFF"/>
    <w:rsid w:val="00550F2E"/>
    <w:rsid w:val="0055105F"/>
    <w:rsid w:val="00551462"/>
    <w:rsid w:val="00551A95"/>
    <w:rsid w:val="005523CD"/>
    <w:rsid w:val="00552626"/>
    <w:rsid w:val="0055268A"/>
    <w:rsid w:val="00552705"/>
    <w:rsid w:val="00552725"/>
    <w:rsid w:val="00552F00"/>
    <w:rsid w:val="00553214"/>
    <w:rsid w:val="005533BA"/>
    <w:rsid w:val="00553F7D"/>
    <w:rsid w:val="00554280"/>
    <w:rsid w:val="00554281"/>
    <w:rsid w:val="005543BD"/>
    <w:rsid w:val="005543F8"/>
    <w:rsid w:val="005547EA"/>
    <w:rsid w:val="005548D9"/>
    <w:rsid w:val="00554BDD"/>
    <w:rsid w:val="00554EBD"/>
    <w:rsid w:val="005556C1"/>
    <w:rsid w:val="00555CFE"/>
    <w:rsid w:val="005562E3"/>
    <w:rsid w:val="0055644C"/>
    <w:rsid w:val="0055653C"/>
    <w:rsid w:val="00556A1E"/>
    <w:rsid w:val="00556BE9"/>
    <w:rsid w:val="00556DEC"/>
    <w:rsid w:val="0055710A"/>
    <w:rsid w:val="005575CF"/>
    <w:rsid w:val="005576DE"/>
    <w:rsid w:val="005602F3"/>
    <w:rsid w:val="00560798"/>
    <w:rsid w:val="005607FE"/>
    <w:rsid w:val="00560EA7"/>
    <w:rsid w:val="00561178"/>
    <w:rsid w:val="00562087"/>
    <w:rsid w:val="00562171"/>
    <w:rsid w:val="00562CE6"/>
    <w:rsid w:val="00562D8F"/>
    <w:rsid w:val="005630E1"/>
    <w:rsid w:val="0056389A"/>
    <w:rsid w:val="00563C9B"/>
    <w:rsid w:val="00563E28"/>
    <w:rsid w:val="00564507"/>
    <w:rsid w:val="00564835"/>
    <w:rsid w:val="00564B1A"/>
    <w:rsid w:val="0056537F"/>
    <w:rsid w:val="00565572"/>
    <w:rsid w:val="005657FF"/>
    <w:rsid w:val="005658AC"/>
    <w:rsid w:val="005658DF"/>
    <w:rsid w:val="00565E44"/>
    <w:rsid w:val="00566291"/>
    <w:rsid w:val="005663D9"/>
    <w:rsid w:val="00566E34"/>
    <w:rsid w:val="005671ED"/>
    <w:rsid w:val="005679BE"/>
    <w:rsid w:val="00567A06"/>
    <w:rsid w:val="00567D90"/>
    <w:rsid w:val="00571E2D"/>
    <w:rsid w:val="00571FCD"/>
    <w:rsid w:val="005724E8"/>
    <w:rsid w:val="00572DFF"/>
    <w:rsid w:val="00572F5D"/>
    <w:rsid w:val="00573BE2"/>
    <w:rsid w:val="00573E8B"/>
    <w:rsid w:val="005752D8"/>
    <w:rsid w:val="0057560B"/>
    <w:rsid w:val="005756D6"/>
    <w:rsid w:val="005759EC"/>
    <w:rsid w:val="00575AAE"/>
    <w:rsid w:val="005766C1"/>
    <w:rsid w:val="00576728"/>
    <w:rsid w:val="0057678D"/>
    <w:rsid w:val="00576902"/>
    <w:rsid w:val="00576EE3"/>
    <w:rsid w:val="0057704D"/>
    <w:rsid w:val="005774E3"/>
    <w:rsid w:val="00577EA7"/>
    <w:rsid w:val="00577F52"/>
    <w:rsid w:val="00580092"/>
    <w:rsid w:val="00580190"/>
    <w:rsid w:val="00581C9C"/>
    <w:rsid w:val="00581FDE"/>
    <w:rsid w:val="00582705"/>
    <w:rsid w:val="005829E9"/>
    <w:rsid w:val="00582FDD"/>
    <w:rsid w:val="005832AB"/>
    <w:rsid w:val="00583387"/>
    <w:rsid w:val="0058405F"/>
    <w:rsid w:val="00584151"/>
    <w:rsid w:val="005848FF"/>
    <w:rsid w:val="00584918"/>
    <w:rsid w:val="00584FF0"/>
    <w:rsid w:val="00585435"/>
    <w:rsid w:val="00585610"/>
    <w:rsid w:val="00585891"/>
    <w:rsid w:val="0058638D"/>
    <w:rsid w:val="00587777"/>
    <w:rsid w:val="00587889"/>
    <w:rsid w:val="00587A1F"/>
    <w:rsid w:val="00587C68"/>
    <w:rsid w:val="005903F9"/>
    <w:rsid w:val="00590800"/>
    <w:rsid w:val="00591280"/>
    <w:rsid w:val="005917A8"/>
    <w:rsid w:val="005929D2"/>
    <w:rsid w:val="00592EDC"/>
    <w:rsid w:val="0059306D"/>
    <w:rsid w:val="005934E5"/>
    <w:rsid w:val="005936BF"/>
    <w:rsid w:val="00593DC7"/>
    <w:rsid w:val="00594673"/>
    <w:rsid w:val="0059492B"/>
    <w:rsid w:val="00594D56"/>
    <w:rsid w:val="005952B3"/>
    <w:rsid w:val="005953A2"/>
    <w:rsid w:val="00595769"/>
    <w:rsid w:val="00595964"/>
    <w:rsid w:val="00595DA7"/>
    <w:rsid w:val="005962E3"/>
    <w:rsid w:val="005963C5"/>
    <w:rsid w:val="005965A9"/>
    <w:rsid w:val="005968AA"/>
    <w:rsid w:val="00596E49"/>
    <w:rsid w:val="005973B7"/>
    <w:rsid w:val="0059749D"/>
    <w:rsid w:val="00597F5B"/>
    <w:rsid w:val="005A0169"/>
    <w:rsid w:val="005A074C"/>
    <w:rsid w:val="005A0CCB"/>
    <w:rsid w:val="005A12EB"/>
    <w:rsid w:val="005A1571"/>
    <w:rsid w:val="005A16FD"/>
    <w:rsid w:val="005A18BD"/>
    <w:rsid w:val="005A1A20"/>
    <w:rsid w:val="005A1F33"/>
    <w:rsid w:val="005A2200"/>
    <w:rsid w:val="005A2297"/>
    <w:rsid w:val="005A2389"/>
    <w:rsid w:val="005A2634"/>
    <w:rsid w:val="005A2C72"/>
    <w:rsid w:val="005A2C95"/>
    <w:rsid w:val="005A32B3"/>
    <w:rsid w:val="005A3F96"/>
    <w:rsid w:val="005A4804"/>
    <w:rsid w:val="005A48A7"/>
    <w:rsid w:val="005A4BC5"/>
    <w:rsid w:val="005A4D47"/>
    <w:rsid w:val="005A4F9A"/>
    <w:rsid w:val="005A54A4"/>
    <w:rsid w:val="005A5536"/>
    <w:rsid w:val="005A5AFE"/>
    <w:rsid w:val="005A603C"/>
    <w:rsid w:val="005A60C7"/>
    <w:rsid w:val="005A6460"/>
    <w:rsid w:val="005A659B"/>
    <w:rsid w:val="005A679E"/>
    <w:rsid w:val="005A6AB1"/>
    <w:rsid w:val="005A7023"/>
    <w:rsid w:val="005A728A"/>
    <w:rsid w:val="005A7A97"/>
    <w:rsid w:val="005A7F75"/>
    <w:rsid w:val="005B037C"/>
    <w:rsid w:val="005B068F"/>
    <w:rsid w:val="005B0AC9"/>
    <w:rsid w:val="005B11A5"/>
    <w:rsid w:val="005B144C"/>
    <w:rsid w:val="005B149D"/>
    <w:rsid w:val="005B15AA"/>
    <w:rsid w:val="005B164F"/>
    <w:rsid w:val="005B18C8"/>
    <w:rsid w:val="005B21EB"/>
    <w:rsid w:val="005B43CC"/>
    <w:rsid w:val="005B4858"/>
    <w:rsid w:val="005B4D36"/>
    <w:rsid w:val="005B4E08"/>
    <w:rsid w:val="005B514D"/>
    <w:rsid w:val="005B5151"/>
    <w:rsid w:val="005B53D8"/>
    <w:rsid w:val="005B62F2"/>
    <w:rsid w:val="005B6D00"/>
    <w:rsid w:val="005B7596"/>
    <w:rsid w:val="005B77D4"/>
    <w:rsid w:val="005B77E4"/>
    <w:rsid w:val="005C0022"/>
    <w:rsid w:val="005C02AA"/>
    <w:rsid w:val="005C0843"/>
    <w:rsid w:val="005C1926"/>
    <w:rsid w:val="005C1A8C"/>
    <w:rsid w:val="005C1B99"/>
    <w:rsid w:val="005C1DB2"/>
    <w:rsid w:val="005C3294"/>
    <w:rsid w:val="005C371F"/>
    <w:rsid w:val="005C3869"/>
    <w:rsid w:val="005C40BC"/>
    <w:rsid w:val="005C46AA"/>
    <w:rsid w:val="005C4E7C"/>
    <w:rsid w:val="005C5E27"/>
    <w:rsid w:val="005C5FE6"/>
    <w:rsid w:val="005C6423"/>
    <w:rsid w:val="005C646F"/>
    <w:rsid w:val="005C6493"/>
    <w:rsid w:val="005C67B2"/>
    <w:rsid w:val="005C67E3"/>
    <w:rsid w:val="005C7929"/>
    <w:rsid w:val="005C7A96"/>
    <w:rsid w:val="005D0147"/>
    <w:rsid w:val="005D04CD"/>
    <w:rsid w:val="005D0A47"/>
    <w:rsid w:val="005D1346"/>
    <w:rsid w:val="005D1394"/>
    <w:rsid w:val="005D152D"/>
    <w:rsid w:val="005D1C5C"/>
    <w:rsid w:val="005D216A"/>
    <w:rsid w:val="005D21ED"/>
    <w:rsid w:val="005D24CC"/>
    <w:rsid w:val="005D26CF"/>
    <w:rsid w:val="005D3469"/>
    <w:rsid w:val="005D354C"/>
    <w:rsid w:val="005D35D9"/>
    <w:rsid w:val="005D42F2"/>
    <w:rsid w:val="005D4366"/>
    <w:rsid w:val="005D46C5"/>
    <w:rsid w:val="005D514F"/>
    <w:rsid w:val="005D521F"/>
    <w:rsid w:val="005D5743"/>
    <w:rsid w:val="005D5D8B"/>
    <w:rsid w:val="005D6104"/>
    <w:rsid w:val="005D6294"/>
    <w:rsid w:val="005D6947"/>
    <w:rsid w:val="005D755B"/>
    <w:rsid w:val="005D7953"/>
    <w:rsid w:val="005D7AEB"/>
    <w:rsid w:val="005D7C51"/>
    <w:rsid w:val="005E000E"/>
    <w:rsid w:val="005E0396"/>
    <w:rsid w:val="005E0ED5"/>
    <w:rsid w:val="005E117D"/>
    <w:rsid w:val="005E13B4"/>
    <w:rsid w:val="005E16A4"/>
    <w:rsid w:val="005E1908"/>
    <w:rsid w:val="005E1C6A"/>
    <w:rsid w:val="005E26D2"/>
    <w:rsid w:val="005E2C6E"/>
    <w:rsid w:val="005E347B"/>
    <w:rsid w:val="005E351B"/>
    <w:rsid w:val="005E391F"/>
    <w:rsid w:val="005E3B62"/>
    <w:rsid w:val="005E3C30"/>
    <w:rsid w:val="005E4384"/>
    <w:rsid w:val="005E4535"/>
    <w:rsid w:val="005E45A0"/>
    <w:rsid w:val="005E4779"/>
    <w:rsid w:val="005E4A5F"/>
    <w:rsid w:val="005E548F"/>
    <w:rsid w:val="005E5779"/>
    <w:rsid w:val="005E5855"/>
    <w:rsid w:val="005E58C9"/>
    <w:rsid w:val="005E5A7F"/>
    <w:rsid w:val="005E5B36"/>
    <w:rsid w:val="005E5F42"/>
    <w:rsid w:val="005E61DA"/>
    <w:rsid w:val="005E6567"/>
    <w:rsid w:val="005E6BB6"/>
    <w:rsid w:val="005E7049"/>
    <w:rsid w:val="005E7063"/>
    <w:rsid w:val="005E7A5F"/>
    <w:rsid w:val="005E7D32"/>
    <w:rsid w:val="005F088D"/>
    <w:rsid w:val="005F0C8A"/>
    <w:rsid w:val="005F130E"/>
    <w:rsid w:val="005F17E8"/>
    <w:rsid w:val="005F2E1E"/>
    <w:rsid w:val="005F339B"/>
    <w:rsid w:val="005F34DC"/>
    <w:rsid w:val="005F35B7"/>
    <w:rsid w:val="005F36D0"/>
    <w:rsid w:val="005F38FE"/>
    <w:rsid w:val="005F393E"/>
    <w:rsid w:val="005F41C3"/>
    <w:rsid w:val="005F4CB1"/>
    <w:rsid w:val="005F52C8"/>
    <w:rsid w:val="005F54E5"/>
    <w:rsid w:val="005F5730"/>
    <w:rsid w:val="005F5EE3"/>
    <w:rsid w:val="005F647D"/>
    <w:rsid w:val="005F64AE"/>
    <w:rsid w:val="005F7130"/>
    <w:rsid w:val="005F72C5"/>
    <w:rsid w:val="005F78F1"/>
    <w:rsid w:val="005F7B7D"/>
    <w:rsid w:val="005F7CE1"/>
    <w:rsid w:val="005F7DA1"/>
    <w:rsid w:val="0060001F"/>
    <w:rsid w:val="00600B6B"/>
    <w:rsid w:val="00600DB0"/>
    <w:rsid w:val="00600FF5"/>
    <w:rsid w:val="006018EC"/>
    <w:rsid w:val="006019EF"/>
    <w:rsid w:val="00601AF8"/>
    <w:rsid w:val="0060220C"/>
    <w:rsid w:val="00602227"/>
    <w:rsid w:val="00602805"/>
    <w:rsid w:val="006028A9"/>
    <w:rsid w:val="00603101"/>
    <w:rsid w:val="0060332D"/>
    <w:rsid w:val="0060381B"/>
    <w:rsid w:val="00603836"/>
    <w:rsid w:val="006038A1"/>
    <w:rsid w:val="00604A0C"/>
    <w:rsid w:val="00604C9B"/>
    <w:rsid w:val="00604E22"/>
    <w:rsid w:val="0060556A"/>
    <w:rsid w:val="00605737"/>
    <w:rsid w:val="0060591C"/>
    <w:rsid w:val="00605DB7"/>
    <w:rsid w:val="00606429"/>
    <w:rsid w:val="00606749"/>
    <w:rsid w:val="00606A41"/>
    <w:rsid w:val="00606BDD"/>
    <w:rsid w:val="00607237"/>
    <w:rsid w:val="006074E5"/>
    <w:rsid w:val="00607682"/>
    <w:rsid w:val="006100CB"/>
    <w:rsid w:val="00610270"/>
    <w:rsid w:val="00610277"/>
    <w:rsid w:val="006102FC"/>
    <w:rsid w:val="006103F4"/>
    <w:rsid w:val="00610483"/>
    <w:rsid w:val="00610B33"/>
    <w:rsid w:val="00610C2A"/>
    <w:rsid w:val="0061111C"/>
    <w:rsid w:val="006113B4"/>
    <w:rsid w:val="006115BF"/>
    <w:rsid w:val="0061178B"/>
    <w:rsid w:val="00611E1E"/>
    <w:rsid w:val="0061251A"/>
    <w:rsid w:val="00612AE6"/>
    <w:rsid w:val="00612F21"/>
    <w:rsid w:val="0061329C"/>
    <w:rsid w:val="00613731"/>
    <w:rsid w:val="00614382"/>
    <w:rsid w:val="00614FAF"/>
    <w:rsid w:val="00615555"/>
    <w:rsid w:val="0061574B"/>
    <w:rsid w:val="00615996"/>
    <w:rsid w:val="00616A64"/>
    <w:rsid w:val="00616F21"/>
    <w:rsid w:val="00617064"/>
    <w:rsid w:val="0061728D"/>
    <w:rsid w:val="00617554"/>
    <w:rsid w:val="00617929"/>
    <w:rsid w:val="00617AEF"/>
    <w:rsid w:val="00617C50"/>
    <w:rsid w:val="00617FF4"/>
    <w:rsid w:val="00620052"/>
    <w:rsid w:val="006201E2"/>
    <w:rsid w:val="006202C1"/>
    <w:rsid w:val="00620490"/>
    <w:rsid w:val="00620AB5"/>
    <w:rsid w:val="00621644"/>
    <w:rsid w:val="00622091"/>
    <w:rsid w:val="00623192"/>
    <w:rsid w:val="00623549"/>
    <w:rsid w:val="006236B5"/>
    <w:rsid w:val="00623837"/>
    <w:rsid w:val="00623A6A"/>
    <w:rsid w:val="00623F75"/>
    <w:rsid w:val="006242A6"/>
    <w:rsid w:val="006249BC"/>
    <w:rsid w:val="00624B2B"/>
    <w:rsid w:val="00624DCA"/>
    <w:rsid w:val="00625231"/>
    <w:rsid w:val="006259F9"/>
    <w:rsid w:val="00625DF6"/>
    <w:rsid w:val="00625FEA"/>
    <w:rsid w:val="00626289"/>
    <w:rsid w:val="00626A66"/>
    <w:rsid w:val="00626AF2"/>
    <w:rsid w:val="00626BA3"/>
    <w:rsid w:val="00626F19"/>
    <w:rsid w:val="00627124"/>
    <w:rsid w:val="00627900"/>
    <w:rsid w:val="00627AD5"/>
    <w:rsid w:val="0063031B"/>
    <w:rsid w:val="0063043A"/>
    <w:rsid w:val="006306A4"/>
    <w:rsid w:val="006308AD"/>
    <w:rsid w:val="00630C2E"/>
    <w:rsid w:val="00631652"/>
    <w:rsid w:val="00631989"/>
    <w:rsid w:val="00631CA8"/>
    <w:rsid w:val="00632365"/>
    <w:rsid w:val="006328C3"/>
    <w:rsid w:val="0063301C"/>
    <w:rsid w:val="0063325C"/>
    <w:rsid w:val="006332BE"/>
    <w:rsid w:val="006332FE"/>
    <w:rsid w:val="0063386D"/>
    <w:rsid w:val="00633D83"/>
    <w:rsid w:val="006340D4"/>
    <w:rsid w:val="00634182"/>
    <w:rsid w:val="0063459A"/>
    <w:rsid w:val="00634737"/>
    <w:rsid w:val="00634767"/>
    <w:rsid w:val="0063484A"/>
    <w:rsid w:val="00634C9F"/>
    <w:rsid w:val="006353F3"/>
    <w:rsid w:val="00635752"/>
    <w:rsid w:val="00635781"/>
    <w:rsid w:val="006359CC"/>
    <w:rsid w:val="0063609D"/>
    <w:rsid w:val="00636137"/>
    <w:rsid w:val="006361E1"/>
    <w:rsid w:val="00637688"/>
    <w:rsid w:val="006377BB"/>
    <w:rsid w:val="006378CD"/>
    <w:rsid w:val="00637E42"/>
    <w:rsid w:val="00641F5E"/>
    <w:rsid w:val="006421F1"/>
    <w:rsid w:val="00642BFA"/>
    <w:rsid w:val="00642C92"/>
    <w:rsid w:val="00642F30"/>
    <w:rsid w:val="0064300D"/>
    <w:rsid w:val="0064321C"/>
    <w:rsid w:val="006432F4"/>
    <w:rsid w:val="006433C9"/>
    <w:rsid w:val="00644260"/>
    <w:rsid w:val="006443C5"/>
    <w:rsid w:val="00644544"/>
    <w:rsid w:val="00644678"/>
    <w:rsid w:val="00644712"/>
    <w:rsid w:val="00644A98"/>
    <w:rsid w:val="00645B0C"/>
    <w:rsid w:val="00645DAD"/>
    <w:rsid w:val="00645E75"/>
    <w:rsid w:val="00646215"/>
    <w:rsid w:val="00646568"/>
    <w:rsid w:val="00646EAD"/>
    <w:rsid w:val="00646EB6"/>
    <w:rsid w:val="00646F4C"/>
    <w:rsid w:val="00647A12"/>
    <w:rsid w:val="00647AAF"/>
    <w:rsid w:val="00651EF3"/>
    <w:rsid w:val="006524E4"/>
    <w:rsid w:val="0065276E"/>
    <w:rsid w:val="006528E1"/>
    <w:rsid w:val="00652AEE"/>
    <w:rsid w:val="00652CF8"/>
    <w:rsid w:val="006549EE"/>
    <w:rsid w:val="00654ECA"/>
    <w:rsid w:val="00655EC3"/>
    <w:rsid w:val="00656081"/>
    <w:rsid w:val="006576C2"/>
    <w:rsid w:val="00657992"/>
    <w:rsid w:val="006579F5"/>
    <w:rsid w:val="0066200B"/>
    <w:rsid w:val="0066239A"/>
    <w:rsid w:val="00662BB7"/>
    <w:rsid w:val="00662FFC"/>
    <w:rsid w:val="006630B6"/>
    <w:rsid w:val="00663662"/>
    <w:rsid w:val="00663E21"/>
    <w:rsid w:val="006640D9"/>
    <w:rsid w:val="00664474"/>
    <w:rsid w:val="00664C13"/>
    <w:rsid w:val="00664F9D"/>
    <w:rsid w:val="006661FF"/>
    <w:rsid w:val="00666C39"/>
    <w:rsid w:val="00666E0D"/>
    <w:rsid w:val="006670E3"/>
    <w:rsid w:val="006670F0"/>
    <w:rsid w:val="00667987"/>
    <w:rsid w:val="006703A8"/>
    <w:rsid w:val="00670570"/>
    <w:rsid w:val="00670FA7"/>
    <w:rsid w:val="00671092"/>
    <w:rsid w:val="006713A8"/>
    <w:rsid w:val="0067160B"/>
    <w:rsid w:val="006718A7"/>
    <w:rsid w:val="006720CE"/>
    <w:rsid w:val="006722C4"/>
    <w:rsid w:val="006722D8"/>
    <w:rsid w:val="006722EF"/>
    <w:rsid w:val="0067271A"/>
    <w:rsid w:val="0067274A"/>
    <w:rsid w:val="00672C46"/>
    <w:rsid w:val="00672DCD"/>
    <w:rsid w:val="00672EEC"/>
    <w:rsid w:val="006731B1"/>
    <w:rsid w:val="0067351F"/>
    <w:rsid w:val="00673AD3"/>
    <w:rsid w:val="00673D73"/>
    <w:rsid w:val="00673EB3"/>
    <w:rsid w:val="00673F74"/>
    <w:rsid w:val="0067469B"/>
    <w:rsid w:val="0067506D"/>
    <w:rsid w:val="0067551D"/>
    <w:rsid w:val="00675A13"/>
    <w:rsid w:val="00675F9C"/>
    <w:rsid w:val="006760BF"/>
    <w:rsid w:val="00676291"/>
    <w:rsid w:val="00676484"/>
    <w:rsid w:val="0067682D"/>
    <w:rsid w:val="00676867"/>
    <w:rsid w:val="00676BDB"/>
    <w:rsid w:val="0067715D"/>
    <w:rsid w:val="006771C2"/>
    <w:rsid w:val="006772DD"/>
    <w:rsid w:val="006773C7"/>
    <w:rsid w:val="006776CF"/>
    <w:rsid w:val="0067781C"/>
    <w:rsid w:val="00677DFE"/>
    <w:rsid w:val="00677F3C"/>
    <w:rsid w:val="006801F3"/>
    <w:rsid w:val="00680275"/>
    <w:rsid w:val="006805DA"/>
    <w:rsid w:val="0068079A"/>
    <w:rsid w:val="00680E61"/>
    <w:rsid w:val="00681072"/>
    <w:rsid w:val="00681A67"/>
    <w:rsid w:val="00681D95"/>
    <w:rsid w:val="00681EF1"/>
    <w:rsid w:val="006824F0"/>
    <w:rsid w:val="00682F7D"/>
    <w:rsid w:val="0068328F"/>
    <w:rsid w:val="0068384D"/>
    <w:rsid w:val="0068392F"/>
    <w:rsid w:val="006839CB"/>
    <w:rsid w:val="00683D59"/>
    <w:rsid w:val="00683E94"/>
    <w:rsid w:val="006845DC"/>
    <w:rsid w:val="006846BC"/>
    <w:rsid w:val="00684773"/>
    <w:rsid w:val="006850F9"/>
    <w:rsid w:val="00685435"/>
    <w:rsid w:val="00685CAD"/>
    <w:rsid w:val="00686857"/>
    <w:rsid w:val="00686DE7"/>
    <w:rsid w:val="00687299"/>
    <w:rsid w:val="006873EA"/>
    <w:rsid w:val="0068760C"/>
    <w:rsid w:val="00687619"/>
    <w:rsid w:val="00690096"/>
    <w:rsid w:val="006902BE"/>
    <w:rsid w:val="00690B92"/>
    <w:rsid w:val="00690DA7"/>
    <w:rsid w:val="0069116D"/>
    <w:rsid w:val="00691175"/>
    <w:rsid w:val="006916C1"/>
    <w:rsid w:val="006919A4"/>
    <w:rsid w:val="006928B8"/>
    <w:rsid w:val="00693484"/>
    <w:rsid w:val="00694234"/>
    <w:rsid w:val="006944B6"/>
    <w:rsid w:val="00694531"/>
    <w:rsid w:val="00694DA1"/>
    <w:rsid w:val="00694F86"/>
    <w:rsid w:val="0069501E"/>
    <w:rsid w:val="00695616"/>
    <w:rsid w:val="00696E60"/>
    <w:rsid w:val="00696F16"/>
    <w:rsid w:val="006970CF"/>
    <w:rsid w:val="006A02CF"/>
    <w:rsid w:val="006A0BCE"/>
    <w:rsid w:val="006A0D92"/>
    <w:rsid w:val="006A0DE1"/>
    <w:rsid w:val="006A0E28"/>
    <w:rsid w:val="006A1FA4"/>
    <w:rsid w:val="006A28E3"/>
    <w:rsid w:val="006A2969"/>
    <w:rsid w:val="006A2F60"/>
    <w:rsid w:val="006A31C8"/>
    <w:rsid w:val="006A37FF"/>
    <w:rsid w:val="006A3932"/>
    <w:rsid w:val="006A5158"/>
    <w:rsid w:val="006A5647"/>
    <w:rsid w:val="006A56C7"/>
    <w:rsid w:val="006A5A16"/>
    <w:rsid w:val="006A5ED8"/>
    <w:rsid w:val="006A6441"/>
    <w:rsid w:val="006A6C60"/>
    <w:rsid w:val="006A7020"/>
    <w:rsid w:val="006A7704"/>
    <w:rsid w:val="006A7E97"/>
    <w:rsid w:val="006A7F75"/>
    <w:rsid w:val="006B06F4"/>
    <w:rsid w:val="006B083C"/>
    <w:rsid w:val="006B0AD1"/>
    <w:rsid w:val="006B0D3D"/>
    <w:rsid w:val="006B0E1C"/>
    <w:rsid w:val="006B10D3"/>
    <w:rsid w:val="006B1308"/>
    <w:rsid w:val="006B13E9"/>
    <w:rsid w:val="006B14AD"/>
    <w:rsid w:val="006B2013"/>
    <w:rsid w:val="006B210D"/>
    <w:rsid w:val="006B2159"/>
    <w:rsid w:val="006B2921"/>
    <w:rsid w:val="006B2BD6"/>
    <w:rsid w:val="006B2C15"/>
    <w:rsid w:val="006B2D68"/>
    <w:rsid w:val="006B3A7A"/>
    <w:rsid w:val="006B3B54"/>
    <w:rsid w:val="006B3D61"/>
    <w:rsid w:val="006B3FA1"/>
    <w:rsid w:val="006B4060"/>
    <w:rsid w:val="006B4E99"/>
    <w:rsid w:val="006B53CD"/>
    <w:rsid w:val="006B5637"/>
    <w:rsid w:val="006B5EEF"/>
    <w:rsid w:val="006B6139"/>
    <w:rsid w:val="006B63F6"/>
    <w:rsid w:val="006B6779"/>
    <w:rsid w:val="006B72A2"/>
    <w:rsid w:val="006B733B"/>
    <w:rsid w:val="006B7A27"/>
    <w:rsid w:val="006B7A79"/>
    <w:rsid w:val="006B7B09"/>
    <w:rsid w:val="006B7D98"/>
    <w:rsid w:val="006C0185"/>
    <w:rsid w:val="006C01AA"/>
    <w:rsid w:val="006C02B7"/>
    <w:rsid w:val="006C0A86"/>
    <w:rsid w:val="006C0AD6"/>
    <w:rsid w:val="006C0E50"/>
    <w:rsid w:val="006C1899"/>
    <w:rsid w:val="006C1C49"/>
    <w:rsid w:val="006C1C4A"/>
    <w:rsid w:val="006C1DA8"/>
    <w:rsid w:val="006C21D2"/>
    <w:rsid w:val="006C24CC"/>
    <w:rsid w:val="006C2EDD"/>
    <w:rsid w:val="006C36DC"/>
    <w:rsid w:val="006C3948"/>
    <w:rsid w:val="006C3C4E"/>
    <w:rsid w:val="006C3FCB"/>
    <w:rsid w:val="006C43AF"/>
    <w:rsid w:val="006C46E0"/>
    <w:rsid w:val="006C480D"/>
    <w:rsid w:val="006C51F4"/>
    <w:rsid w:val="006C545A"/>
    <w:rsid w:val="006C5574"/>
    <w:rsid w:val="006C628C"/>
    <w:rsid w:val="006C62C6"/>
    <w:rsid w:val="006C65A1"/>
    <w:rsid w:val="006C6A0A"/>
    <w:rsid w:val="006C6F40"/>
    <w:rsid w:val="006C74AF"/>
    <w:rsid w:val="006C74FC"/>
    <w:rsid w:val="006C765D"/>
    <w:rsid w:val="006C768A"/>
    <w:rsid w:val="006C7F14"/>
    <w:rsid w:val="006C7F91"/>
    <w:rsid w:val="006D0169"/>
    <w:rsid w:val="006D0A2D"/>
    <w:rsid w:val="006D0CF7"/>
    <w:rsid w:val="006D0FC3"/>
    <w:rsid w:val="006D103F"/>
    <w:rsid w:val="006D1426"/>
    <w:rsid w:val="006D1965"/>
    <w:rsid w:val="006D2503"/>
    <w:rsid w:val="006D2656"/>
    <w:rsid w:val="006D2786"/>
    <w:rsid w:val="006D30EA"/>
    <w:rsid w:val="006D3178"/>
    <w:rsid w:val="006D39C1"/>
    <w:rsid w:val="006D3C06"/>
    <w:rsid w:val="006D43B6"/>
    <w:rsid w:val="006D53BC"/>
    <w:rsid w:val="006D57EE"/>
    <w:rsid w:val="006D597B"/>
    <w:rsid w:val="006D59BE"/>
    <w:rsid w:val="006D5DB9"/>
    <w:rsid w:val="006D5DD3"/>
    <w:rsid w:val="006D65A1"/>
    <w:rsid w:val="006D6691"/>
    <w:rsid w:val="006D69E8"/>
    <w:rsid w:val="006D7BBD"/>
    <w:rsid w:val="006E0909"/>
    <w:rsid w:val="006E0D5B"/>
    <w:rsid w:val="006E10CC"/>
    <w:rsid w:val="006E11A0"/>
    <w:rsid w:val="006E1A61"/>
    <w:rsid w:val="006E1F2D"/>
    <w:rsid w:val="006E317F"/>
    <w:rsid w:val="006E31CC"/>
    <w:rsid w:val="006E35B7"/>
    <w:rsid w:val="006E35C3"/>
    <w:rsid w:val="006E4268"/>
    <w:rsid w:val="006E4479"/>
    <w:rsid w:val="006E4525"/>
    <w:rsid w:val="006E5892"/>
    <w:rsid w:val="006E59A8"/>
    <w:rsid w:val="006E5AEE"/>
    <w:rsid w:val="006E648C"/>
    <w:rsid w:val="006E6502"/>
    <w:rsid w:val="006E67B7"/>
    <w:rsid w:val="006E698A"/>
    <w:rsid w:val="006E69BE"/>
    <w:rsid w:val="006E70E5"/>
    <w:rsid w:val="006E719E"/>
    <w:rsid w:val="006E7E87"/>
    <w:rsid w:val="006F004A"/>
    <w:rsid w:val="006F00DB"/>
    <w:rsid w:val="006F0454"/>
    <w:rsid w:val="006F0465"/>
    <w:rsid w:val="006F08AF"/>
    <w:rsid w:val="006F0972"/>
    <w:rsid w:val="006F0AF5"/>
    <w:rsid w:val="006F0C21"/>
    <w:rsid w:val="006F0DC7"/>
    <w:rsid w:val="006F0F6F"/>
    <w:rsid w:val="006F1036"/>
    <w:rsid w:val="006F14DD"/>
    <w:rsid w:val="006F26AB"/>
    <w:rsid w:val="006F302B"/>
    <w:rsid w:val="006F3070"/>
    <w:rsid w:val="006F33E1"/>
    <w:rsid w:val="006F39DD"/>
    <w:rsid w:val="006F3B70"/>
    <w:rsid w:val="006F4036"/>
    <w:rsid w:val="006F422E"/>
    <w:rsid w:val="006F478E"/>
    <w:rsid w:val="006F4A74"/>
    <w:rsid w:val="006F5016"/>
    <w:rsid w:val="006F50FA"/>
    <w:rsid w:val="006F5396"/>
    <w:rsid w:val="006F5432"/>
    <w:rsid w:val="006F5943"/>
    <w:rsid w:val="006F5D4F"/>
    <w:rsid w:val="006F6B1B"/>
    <w:rsid w:val="006F6DB6"/>
    <w:rsid w:val="006F769A"/>
    <w:rsid w:val="006F784B"/>
    <w:rsid w:val="006F7A43"/>
    <w:rsid w:val="0070000B"/>
    <w:rsid w:val="00700078"/>
    <w:rsid w:val="0070110A"/>
    <w:rsid w:val="0070146C"/>
    <w:rsid w:val="0070172A"/>
    <w:rsid w:val="00701982"/>
    <w:rsid w:val="007019C4"/>
    <w:rsid w:val="00701A11"/>
    <w:rsid w:val="00701E63"/>
    <w:rsid w:val="00702268"/>
    <w:rsid w:val="00702517"/>
    <w:rsid w:val="00702F6F"/>
    <w:rsid w:val="007030C8"/>
    <w:rsid w:val="0070356E"/>
    <w:rsid w:val="007035B5"/>
    <w:rsid w:val="00703D8B"/>
    <w:rsid w:val="007045A9"/>
    <w:rsid w:val="0070522A"/>
    <w:rsid w:val="00705882"/>
    <w:rsid w:val="007058F7"/>
    <w:rsid w:val="0070608A"/>
    <w:rsid w:val="00706CD9"/>
    <w:rsid w:val="007070A5"/>
    <w:rsid w:val="00707954"/>
    <w:rsid w:val="00707B41"/>
    <w:rsid w:val="0071032C"/>
    <w:rsid w:val="00710763"/>
    <w:rsid w:val="00711528"/>
    <w:rsid w:val="00711BD6"/>
    <w:rsid w:val="007121AB"/>
    <w:rsid w:val="007123A6"/>
    <w:rsid w:val="00712F1F"/>
    <w:rsid w:val="00713155"/>
    <w:rsid w:val="0071329B"/>
    <w:rsid w:val="007136C1"/>
    <w:rsid w:val="00713DBE"/>
    <w:rsid w:val="00713E23"/>
    <w:rsid w:val="007145C2"/>
    <w:rsid w:val="00714C6B"/>
    <w:rsid w:val="00714EA8"/>
    <w:rsid w:val="007153BB"/>
    <w:rsid w:val="00715657"/>
    <w:rsid w:val="00715B99"/>
    <w:rsid w:val="007165B7"/>
    <w:rsid w:val="0071679C"/>
    <w:rsid w:val="007167CA"/>
    <w:rsid w:val="00717044"/>
    <w:rsid w:val="00717749"/>
    <w:rsid w:val="00717870"/>
    <w:rsid w:val="00717CF5"/>
    <w:rsid w:val="007201AF"/>
    <w:rsid w:val="0072050F"/>
    <w:rsid w:val="00720A8B"/>
    <w:rsid w:val="00721018"/>
    <w:rsid w:val="00721031"/>
    <w:rsid w:val="007212C2"/>
    <w:rsid w:val="0072186F"/>
    <w:rsid w:val="00721914"/>
    <w:rsid w:val="00721931"/>
    <w:rsid w:val="00721C04"/>
    <w:rsid w:val="007227FB"/>
    <w:rsid w:val="00722B10"/>
    <w:rsid w:val="00722CD4"/>
    <w:rsid w:val="00723297"/>
    <w:rsid w:val="007233F7"/>
    <w:rsid w:val="0072410C"/>
    <w:rsid w:val="00724131"/>
    <w:rsid w:val="00724254"/>
    <w:rsid w:val="0072460D"/>
    <w:rsid w:val="007247CD"/>
    <w:rsid w:val="00724E79"/>
    <w:rsid w:val="00724EB3"/>
    <w:rsid w:val="00724FD5"/>
    <w:rsid w:val="007257B7"/>
    <w:rsid w:val="007261A9"/>
    <w:rsid w:val="007263F9"/>
    <w:rsid w:val="00727030"/>
    <w:rsid w:val="007277FF"/>
    <w:rsid w:val="0072791F"/>
    <w:rsid w:val="00727E8C"/>
    <w:rsid w:val="00727FE4"/>
    <w:rsid w:val="0073015E"/>
    <w:rsid w:val="00730355"/>
    <w:rsid w:val="007303DE"/>
    <w:rsid w:val="00730691"/>
    <w:rsid w:val="00730A79"/>
    <w:rsid w:val="00730B56"/>
    <w:rsid w:val="00730FF7"/>
    <w:rsid w:val="00731160"/>
    <w:rsid w:val="007312DD"/>
    <w:rsid w:val="007312E6"/>
    <w:rsid w:val="007319C9"/>
    <w:rsid w:val="00731D27"/>
    <w:rsid w:val="0073237F"/>
    <w:rsid w:val="007325A1"/>
    <w:rsid w:val="007328B8"/>
    <w:rsid w:val="00732FC2"/>
    <w:rsid w:val="00733422"/>
    <w:rsid w:val="00733B7B"/>
    <w:rsid w:val="00733D90"/>
    <w:rsid w:val="0073456E"/>
    <w:rsid w:val="00734613"/>
    <w:rsid w:val="007349FE"/>
    <w:rsid w:val="00734FE1"/>
    <w:rsid w:val="00735A1C"/>
    <w:rsid w:val="00735B0D"/>
    <w:rsid w:val="00735D56"/>
    <w:rsid w:val="007367D6"/>
    <w:rsid w:val="00736989"/>
    <w:rsid w:val="00737069"/>
    <w:rsid w:val="00737887"/>
    <w:rsid w:val="007378F3"/>
    <w:rsid w:val="00737C74"/>
    <w:rsid w:val="00737F7E"/>
    <w:rsid w:val="007406A0"/>
    <w:rsid w:val="00740A25"/>
    <w:rsid w:val="00740ABD"/>
    <w:rsid w:val="0074138D"/>
    <w:rsid w:val="007418F6"/>
    <w:rsid w:val="00741AE5"/>
    <w:rsid w:val="00741DE9"/>
    <w:rsid w:val="00741E6B"/>
    <w:rsid w:val="00742010"/>
    <w:rsid w:val="007425F9"/>
    <w:rsid w:val="00742831"/>
    <w:rsid w:val="00742A5B"/>
    <w:rsid w:val="0074340E"/>
    <w:rsid w:val="007434DB"/>
    <w:rsid w:val="00743736"/>
    <w:rsid w:val="00743F1F"/>
    <w:rsid w:val="00743F3F"/>
    <w:rsid w:val="007441B8"/>
    <w:rsid w:val="00744408"/>
    <w:rsid w:val="007447D9"/>
    <w:rsid w:val="0074524D"/>
    <w:rsid w:val="00745996"/>
    <w:rsid w:val="00745CA6"/>
    <w:rsid w:val="00746420"/>
    <w:rsid w:val="00746BB2"/>
    <w:rsid w:val="00746EDD"/>
    <w:rsid w:val="00747066"/>
    <w:rsid w:val="007475DC"/>
    <w:rsid w:val="00747876"/>
    <w:rsid w:val="00751359"/>
    <w:rsid w:val="00751831"/>
    <w:rsid w:val="0075191C"/>
    <w:rsid w:val="00751BD4"/>
    <w:rsid w:val="00751E55"/>
    <w:rsid w:val="007526E3"/>
    <w:rsid w:val="007532CF"/>
    <w:rsid w:val="007532D2"/>
    <w:rsid w:val="00753600"/>
    <w:rsid w:val="00753EBB"/>
    <w:rsid w:val="0075411F"/>
    <w:rsid w:val="0075510B"/>
    <w:rsid w:val="00755208"/>
    <w:rsid w:val="00755692"/>
    <w:rsid w:val="00755A9F"/>
    <w:rsid w:val="007567B6"/>
    <w:rsid w:val="0075711A"/>
    <w:rsid w:val="007573FA"/>
    <w:rsid w:val="0076030B"/>
    <w:rsid w:val="00760E80"/>
    <w:rsid w:val="00761648"/>
    <w:rsid w:val="007616BD"/>
    <w:rsid w:val="007618C9"/>
    <w:rsid w:val="00761980"/>
    <w:rsid w:val="00761E1C"/>
    <w:rsid w:val="007627E3"/>
    <w:rsid w:val="007629C2"/>
    <w:rsid w:val="00762A9F"/>
    <w:rsid w:val="00762C66"/>
    <w:rsid w:val="00762D71"/>
    <w:rsid w:val="00762EDF"/>
    <w:rsid w:val="0076329B"/>
    <w:rsid w:val="007639AF"/>
    <w:rsid w:val="007639D2"/>
    <w:rsid w:val="00763CE3"/>
    <w:rsid w:val="007644A4"/>
    <w:rsid w:val="007649AD"/>
    <w:rsid w:val="00765140"/>
    <w:rsid w:val="007652FC"/>
    <w:rsid w:val="00765D1C"/>
    <w:rsid w:val="0076710D"/>
    <w:rsid w:val="00767EDB"/>
    <w:rsid w:val="007701B0"/>
    <w:rsid w:val="007713AB"/>
    <w:rsid w:val="00771A53"/>
    <w:rsid w:val="00771DB2"/>
    <w:rsid w:val="00771EA3"/>
    <w:rsid w:val="007720B5"/>
    <w:rsid w:val="00772286"/>
    <w:rsid w:val="0077245F"/>
    <w:rsid w:val="007725F1"/>
    <w:rsid w:val="00772EAF"/>
    <w:rsid w:val="00773540"/>
    <w:rsid w:val="00773BAA"/>
    <w:rsid w:val="00774983"/>
    <w:rsid w:val="00774CE0"/>
    <w:rsid w:val="00774E23"/>
    <w:rsid w:val="00774FD1"/>
    <w:rsid w:val="00775323"/>
    <w:rsid w:val="0077540D"/>
    <w:rsid w:val="00775CC7"/>
    <w:rsid w:val="00776BFD"/>
    <w:rsid w:val="00776C15"/>
    <w:rsid w:val="00776D7D"/>
    <w:rsid w:val="00777308"/>
    <w:rsid w:val="00777F4A"/>
    <w:rsid w:val="0078010F"/>
    <w:rsid w:val="0078013F"/>
    <w:rsid w:val="00781374"/>
    <w:rsid w:val="007813AF"/>
    <w:rsid w:val="0078141C"/>
    <w:rsid w:val="007815CE"/>
    <w:rsid w:val="00781840"/>
    <w:rsid w:val="00781A69"/>
    <w:rsid w:val="00781AA9"/>
    <w:rsid w:val="00781DBC"/>
    <w:rsid w:val="00781F9D"/>
    <w:rsid w:val="0078219D"/>
    <w:rsid w:val="0078254B"/>
    <w:rsid w:val="007826C4"/>
    <w:rsid w:val="00782953"/>
    <w:rsid w:val="00782995"/>
    <w:rsid w:val="00782A96"/>
    <w:rsid w:val="00782BBF"/>
    <w:rsid w:val="00782FB5"/>
    <w:rsid w:val="007832A8"/>
    <w:rsid w:val="00783451"/>
    <w:rsid w:val="007848C9"/>
    <w:rsid w:val="00785660"/>
    <w:rsid w:val="00785CB7"/>
    <w:rsid w:val="00785D96"/>
    <w:rsid w:val="00785DBF"/>
    <w:rsid w:val="00785E42"/>
    <w:rsid w:val="0078615E"/>
    <w:rsid w:val="0078636B"/>
    <w:rsid w:val="007866EB"/>
    <w:rsid w:val="007868C6"/>
    <w:rsid w:val="00786F14"/>
    <w:rsid w:val="00786F8C"/>
    <w:rsid w:val="00786FE9"/>
    <w:rsid w:val="007872CE"/>
    <w:rsid w:val="00787A96"/>
    <w:rsid w:val="00787E94"/>
    <w:rsid w:val="007903E9"/>
    <w:rsid w:val="0079044F"/>
    <w:rsid w:val="007904F9"/>
    <w:rsid w:val="00790513"/>
    <w:rsid w:val="00790585"/>
    <w:rsid w:val="007906D4"/>
    <w:rsid w:val="00790F34"/>
    <w:rsid w:val="00791CC3"/>
    <w:rsid w:val="00791CF6"/>
    <w:rsid w:val="00791EBB"/>
    <w:rsid w:val="007920AD"/>
    <w:rsid w:val="0079289F"/>
    <w:rsid w:val="00792B97"/>
    <w:rsid w:val="00793428"/>
    <w:rsid w:val="007938DC"/>
    <w:rsid w:val="0079454A"/>
    <w:rsid w:val="00794DAD"/>
    <w:rsid w:val="00794DC8"/>
    <w:rsid w:val="00794ECC"/>
    <w:rsid w:val="00795502"/>
    <w:rsid w:val="00796045"/>
    <w:rsid w:val="007960B7"/>
    <w:rsid w:val="00796D33"/>
    <w:rsid w:val="00796D9C"/>
    <w:rsid w:val="00796F12"/>
    <w:rsid w:val="0079711D"/>
    <w:rsid w:val="007978B7"/>
    <w:rsid w:val="00797DED"/>
    <w:rsid w:val="00797ECE"/>
    <w:rsid w:val="00797F6F"/>
    <w:rsid w:val="00797FBF"/>
    <w:rsid w:val="007A0433"/>
    <w:rsid w:val="007A0891"/>
    <w:rsid w:val="007A10E7"/>
    <w:rsid w:val="007A1280"/>
    <w:rsid w:val="007A1746"/>
    <w:rsid w:val="007A1C6B"/>
    <w:rsid w:val="007A20E4"/>
    <w:rsid w:val="007A2377"/>
    <w:rsid w:val="007A2469"/>
    <w:rsid w:val="007A2592"/>
    <w:rsid w:val="007A275B"/>
    <w:rsid w:val="007A2A37"/>
    <w:rsid w:val="007A2BB3"/>
    <w:rsid w:val="007A3359"/>
    <w:rsid w:val="007A33BA"/>
    <w:rsid w:val="007A34B5"/>
    <w:rsid w:val="007A3616"/>
    <w:rsid w:val="007A3652"/>
    <w:rsid w:val="007A3BDC"/>
    <w:rsid w:val="007A3C8C"/>
    <w:rsid w:val="007A4217"/>
    <w:rsid w:val="007A432C"/>
    <w:rsid w:val="007A488C"/>
    <w:rsid w:val="007A4CCE"/>
    <w:rsid w:val="007A4DFA"/>
    <w:rsid w:val="007A4F9C"/>
    <w:rsid w:val="007A5315"/>
    <w:rsid w:val="007A5CD5"/>
    <w:rsid w:val="007A5DCE"/>
    <w:rsid w:val="007A5F47"/>
    <w:rsid w:val="007A6BDD"/>
    <w:rsid w:val="007A6D08"/>
    <w:rsid w:val="007A6EC6"/>
    <w:rsid w:val="007A7363"/>
    <w:rsid w:val="007A7726"/>
    <w:rsid w:val="007A7AD1"/>
    <w:rsid w:val="007B0BFD"/>
    <w:rsid w:val="007B197C"/>
    <w:rsid w:val="007B1CDD"/>
    <w:rsid w:val="007B1DFB"/>
    <w:rsid w:val="007B20E1"/>
    <w:rsid w:val="007B2140"/>
    <w:rsid w:val="007B239B"/>
    <w:rsid w:val="007B241C"/>
    <w:rsid w:val="007B24E7"/>
    <w:rsid w:val="007B2937"/>
    <w:rsid w:val="007B2A79"/>
    <w:rsid w:val="007B2AC6"/>
    <w:rsid w:val="007B33E9"/>
    <w:rsid w:val="007B3AB4"/>
    <w:rsid w:val="007B3D9E"/>
    <w:rsid w:val="007B3FA2"/>
    <w:rsid w:val="007B4A52"/>
    <w:rsid w:val="007B4C95"/>
    <w:rsid w:val="007B5298"/>
    <w:rsid w:val="007B52E9"/>
    <w:rsid w:val="007B5853"/>
    <w:rsid w:val="007B6944"/>
    <w:rsid w:val="007B6BF5"/>
    <w:rsid w:val="007B6DBE"/>
    <w:rsid w:val="007B7155"/>
    <w:rsid w:val="007B752D"/>
    <w:rsid w:val="007B7A9C"/>
    <w:rsid w:val="007B7C29"/>
    <w:rsid w:val="007C0731"/>
    <w:rsid w:val="007C0DEC"/>
    <w:rsid w:val="007C0FF4"/>
    <w:rsid w:val="007C1313"/>
    <w:rsid w:val="007C176A"/>
    <w:rsid w:val="007C1ADD"/>
    <w:rsid w:val="007C1CED"/>
    <w:rsid w:val="007C209F"/>
    <w:rsid w:val="007C211E"/>
    <w:rsid w:val="007C2B67"/>
    <w:rsid w:val="007C38AC"/>
    <w:rsid w:val="007C3ECC"/>
    <w:rsid w:val="007C49E2"/>
    <w:rsid w:val="007C4C21"/>
    <w:rsid w:val="007C4DC9"/>
    <w:rsid w:val="007C571D"/>
    <w:rsid w:val="007C5DE8"/>
    <w:rsid w:val="007C77B7"/>
    <w:rsid w:val="007D1EC1"/>
    <w:rsid w:val="007D2149"/>
    <w:rsid w:val="007D24B8"/>
    <w:rsid w:val="007D2AA2"/>
    <w:rsid w:val="007D2E03"/>
    <w:rsid w:val="007D3435"/>
    <w:rsid w:val="007D344D"/>
    <w:rsid w:val="007D376B"/>
    <w:rsid w:val="007D3924"/>
    <w:rsid w:val="007D3996"/>
    <w:rsid w:val="007D415D"/>
    <w:rsid w:val="007D42D2"/>
    <w:rsid w:val="007D471B"/>
    <w:rsid w:val="007D4EAB"/>
    <w:rsid w:val="007D559B"/>
    <w:rsid w:val="007D574E"/>
    <w:rsid w:val="007D5A49"/>
    <w:rsid w:val="007D5FC6"/>
    <w:rsid w:val="007D61CB"/>
    <w:rsid w:val="007D7139"/>
    <w:rsid w:val="007D72FC"/>
    <w:rsid w:val="007D763E"/>
    <w:rsid w:val="007D7B44"/>
    <w:rsid w:val="007D7C83"/>
    <w:rsid w:val="007E07A8"/>
    <w:rsid w:val="007E16B5"/>
    <w:rsid w:val="007E1855"/>
    <w:rsid w:val="007E18B3"/>
    <w:rsid w:val="007E18D7"/>
    <w:rsid w:val="007E1BF3"/>
    <w:rsid w:val="007E1EB2"/>
    <w:rsid w:val="007E261C"/>
    <w:rsid w:val="007E2754"/>
    <w:rsid w:val="007E27A5"/>
    <w:rsid w:val="007E29BF"/>
    <w:rsid w:val="007E348F"/>
    <w:rsid w:val="007E3637"/>
    <w:rsid w:val="007E392E"/>
    <w:rsid w:val="007E40BF"/>
    <w:rsid w:val="007E427C"/>
    <w:rsid w:val="007E42DC"/>
    <w:rsid w:val="007E456E"/>
    <w:rsid w:val="007E47C4"/>
    <w:rsid w:val="007E4A38"/>
    <w:rsid w:val="007E4BA8"/>
    <w:rsid w:val="007E5B55"/>
    <w:rsid w:val="007E5C11"/>
    <w:rsid w:val="007E5C1D"/>
    <w:rsid w:val="007E63F8"/>
    <w:rsid w:val="007E7499"/>
    <w:rsid w:val="007E7791"/>
    <w:rsid w:val="007F0948"/>
    <w:rsid w:val="007F15FD"/>
    <w:rsid w:val="007F1EB7"/>
    <w:rsid w:val="007F25CA"/>
    <w:rsid w:val="007F2903"/>
    <w:rsid w:val="007F2D2A"/>
    <w:rsid w:val="007F2DC2"/>
    <w:rsid w:val="007F2E54"/>
    <w:rsid w:val="007F2EE1"/>
    <w:rsid w:val="007F37A5"/>
    <w:rsid w:val="007F4328"/>
    <w:rsid w:val="007F4AA0"/>
    <w:rsid w:val="007F5DD5"/>
    <w:rsid w:val="007F6136"/>
    <w:rsid w:val="007F6270"/>
    <w:rsid w:val="007F68A1"/>
    <w:rsid w:val="007F6B4D"/>
    <w:rsid w:val="007F7493"/>
    <w:rsid w:val="007F7C47"/>
    <w:rsid w:val="007F7EB0"/>
    <w:rsid w:val="00800399"/>
    <w:rsid w:val="00800409"/>
    <w:rsid w:val="00800606"/>
    <w:rsid w:val="008006BA"/>
    <w:rsid w:val="00800819"/>
    <w:rsid w:val="0080083A"/>
    <w:rsid w:val="0080093B"/>
    <w:rsid w:val="0080094F"/>
    <w:rsid w:val="00800F9C"/>
    <w:rsid w:val="0080113C"/>
    <w:rsid w:val="008012C9"/>
    <w:rsid w:val="008012E9"/>
    <w:rsid w:val="00801490"/>
    <w:rsid w:val="0080177C"/>
    <w:rsid w:val="008018A9"/>
    <w:rsid w:val="00801BDC"/>
    <w:rsid w:val="008029E0"/>
    <w:rsid w:val="0080337F"/>
    <w:rsid w:val="008039A5"/>
    <w:rsid w:val="008039AE"/>
    <w:rsid w:val="00803B19"/>
    <w:rsid w:val="008043F9"/>
    <w:rsid w:val="008044D0"/>
    <w:rsid w:val="00804A42"/>
    <w:rsid w:val="00804EFF"/>
    <w:rsid w:val="00804FC2"/>
    <w:rsid w:val="00805A08"/>
    <w:rsid w:val="0080664B"/>
    <w:rsid w:val="00806B09"/>
    <w:rsid w:val="00806C84"/>
    <w:rsid w:val="008071B2"/>
    <w:rsid w:val="00807276"/>
    <w:rsid w:val="00810518"/>
    <w:rsid w:val="00810B19"/>
    <w:rsid w:val="00810BE0"/>
    <w:rsid w:val="00810D3A"/>
    <w:rsid w:val="00810D4F"/>
    <w:rsid w:val="00810DEC"/>
    <w:rsid w:val="0081104E"/>
    <w:rsid w:val="0081144B"/>
    <w:rsid w:val="0081150E"/>
    <w:rsid w:val="0081155A"/>
    <w:rsid w:val="008118B8"/>
    <w:rsid w:val="008119BB"/>
    <w:rsid w:val="00811AB4"/>
    <w:rsid w:val="00812572"/>
    <w:rsid w:val="008137D1"/>
    <w:rsid w:val="00813CEE"/>
    <w:rsid w:val="00813D7D"/>
    <w:rsid w:val="0081508F"/>
    <w:rsid w:val="0081550D"/>
    <w:rsid w:val="008159BA"/>
    <w:rsid w:val="00816435"/>
    <w:rsid w:val="00816C75"/>
    <w:rsid w:val="008173FE"/>
    <w:rsid w:val="0081767A"/>
    <w:rsid w:val="00817D86"/>
    <w:rsid w:val="008207EC"/>
    <w:rsid w:val="00820AEC"/>
    <w:rsid w:val="008213C7"/>
    <w:rsid w:val="0082178A"/>
    <w:rsid w:val="00821E51"/>
    <w:rsid w:val="00823535"/>
    <w:rsid w:val="008239AE"/>
    <w:rsid w:val="00823A24"/>
    <w:rsid w:val="00823ECA"/>
    <w:rsid w:val="0082405A"/>
    <w:rsid w:val="008241F7"/>
    <w:rsid w:val="00824229"/>
    <w:rsid w:val="008243E6"/>
    <w:rsid w:val="00824886"/>
    <w:rsid w:val="00824B9D"/>
    <w:rsid w:val="00824C09"/>
    <w:rsid w:val="008254B2"/>
    <w:rsid w:val="00825743"/>
    <w:rsid w:val="008257DD"/>
    <w:rsid w:val="0082618F"/>
    <w:rsid w:val="00826409"/>
    <w:rsid w:val="00826696"/>
    <w:rsid w:val="00827137"/>
    <w:rsid w:val="00830050"/>
    <w:rsid w:val="00830A28"/>
    <w:rsid w:val="0083106C"/>
    <w:rsid w:val="008311A9"/>
    <w:rsid w:val="00831663"/>
    <w:rsid w:val="008318EA"/>
    <w:rsid w:val="00831B5F"/>
    <w:rsid w:val="00831C3A"/>
    <w:rsid w:val="00832034"/>
    <w:rsid w:val="0083225B"/>
    <w:rsid w:val="00832656"/>
    <w:rsid w:val="008326E4"/>
    <w:rsid w:val="00832F32"/>
    <w:rsid w:val="00834043"/>
    <w:rsid w:val="0083411F"/>
    <w:rsid w:val="00834A0C"/>
    <w:rsid w:val="008352C3"/>
    <w:rsid w:val="00835331"/>
    <w:rsid w:val="00835565"/>
    <w:rsid w:val="008357DD"/>
    <w:rsid w:val="00835D27"/>
    <w:rsid w:val="00835ED4"/>
    <w:rsid w:val="0083658E"/>
    <w:rsid w:val="00836847"/>
    <w:rsid w:val="008368F5"/>
    <w:rsid w:val="00836E55"/>
    <w:rsid w:val="0083722B"/>
    <w:rsid w:val="0083726F"/>
    <w:rsid w:val="00837869"/>
    <w:rsid w:val="00837C55"/>
    <w:rsid w:val="008400F1"/>
    <w:rsid w:val="008403E7"/>
    <w:rsid w:val="00840A08"/>
    <w:rsid w:val="00840A5A"/>
    <w:rsid w:val="00840B46"/>
    <w:rsid w:val="00840B7B"/>
    <w:rsid w:val="00840DD2"/>
    <w:rsid w:val="00840EF4"/>
    <w:rsid w:val="008412A2"/>
    <w:rsid w:val="008419E6"/>
    <w:rsid w:val="00841CD0"/>
    <w:rsid w:val="0084282A"/>
    <w:rsid w:val="0084349F"/>
    <w:rsid w:val="00843720"/>
    <w:rsid w:val="00843887"/>
    <w:rsid w:val="008438CA"/>
    <w:rsid w:val="00843B5A"/>
    <w:rsid w:val="00843E0B"/>
    <w:rsid w:val="0084446C"/>
    <w:rsid w:val="0084451E"/>
    <w:rsid w:val="0084496A"/>
    <w:rsid w:val="00844BE7"/>
    <w:rsid w:val="00845863"/>
    <w:rsid w:val="00845C9C"/>
    <w:rsid w:val="00845D31"/>
    <w:rsid w:val="00845D61"/>
    <w:rsid w:val="00845E25"/>
    <w:rsid w:val="00846740"/>
    <w:rsid w:val="008476EA"/>
    <w:rsid w:val="00847BE0"/>
    <w:rsid w:val="00850020"/>
    <w:rsid w:val="008507D4"/>
    <w:rsid w:val="00850935"/>
    <w:rsid w:val="00850CD4"/>
    <w:rsid w:val="00850DAA"/>
    <w:rsid w:val="00850FD5"/>
    <w:rsid w:val="008511A9"/>
    <w:rsid w:val="008512E0"/>
    <w:rsid w:val="00851910"/>
    <w:rsid w:val="00851B7C"/>
    <w:rsid w:val="00851C22"/>
    <w:rsid w:val="00851C34"/>
    <w:rsid w:val="00851E09"/>
    <w:rsid w:val="008520C6"/>
    <w:rsid w:val="00852181"/>
    <w:rsid w:val="008523A0"/>
    <w:rsid w:val="0085299E"/>
    <w:rsid w:val="00852EB1"/>
    <w:rsid w:val="00852F78"/>
    <w:rsid w:val="008530BA"/>
    <w:rsid w:val="00853571"/>
    <w:rsid w:val="00853915"/>
    <w:rsid w:val="00853C71"/>
    <w:rsid w:val="008540C7"/>
    <w:rsid w:val="00854317"/>
    <w:rsid w:val="00854B95"/>
    <w:rsid w:val="00854E09"/>
    <w:rsid w:val="00855084"/>
    <w:rsid w:val="00855327"/>
    <w:rsid w:val="00855352"/>
    <w:rsid w:val="00855430"/>
    <w:rsid w:val="0085550E"/>
    <w:rsid w:val="00856AD8"/>
    <w:rsid w:val="0085729F"/>
    <w:rsid w:val="00857480"/>
    <w:rsid w:val="008577BB"/>
    <w:rsid w:val="00857D5C"/>
    <w:rsid w:val="00857F8B"/>
    <w:rsid w:val="008601DA"/>
    <w:rsid w:val="00860357"/>
    <w:rsid w:val="00860A37"/>
    <w:rsid w:val="00860C02"/>
    <w:rsid w:val="00860CDE"/>
    <w:rsid w:val="008616B7"/>
    <w:rsid w:val="0086179E"/>
    <w:rsid w:val="008620BF"/>
    <w:rsid w:val="00862A1B"/>
    <w:rsid w:val="00862B4C"/>
    <w:rsid w:val="008632F1"/>
    <w:rsid w:val="008634D5"/>
    <w:rsid w:val="00863757"/>
    <w:rsid w:val="008637CD"/>
    <w:rsid w:val="008639F8"/>
    <w:rsid w:val="00864028"/>
    <w:rsid w:val="008641C1"/>
    <w:rsid w:val="008641F9"/>
    <w:rsid w:val="008647E4"/>
    <w:rsid w:val="00864CFA"/>
    <w:rsid w:val="00864EED"/>
    <w:rsid w:val="008651B7"/>
    <w:rsid w:val="008651DF"/>
    <w:rsid w:val="0086524C"/>
    <w:rsid w:val="008652A3"/>
    <w:rsid w:val="00865458"/>
    <w:rsid w:val="008654AA"/>
    <w:rsid w:val="00866614"/>
    <w:rsid w:val="00866E2E"/>
    <w:rsid w:val="00866E51"/>
    <w:rsid w:val="008671CE"/>
    <w:rsid w:val="00867217"/>
    <w:rsid w:val="00867400"/>
    <w:rsid w:val="0086749F"/>
    <w:rsid w:val="0086750E"/>
    <w:rsid w:val="00867A07"/>
    <w:rsid w:val="00867EEE"/>
    <w:rsid w:val="00867F04"/>
    <w:rsid w:val="00870038"/>
    <w:rsid w:val="00870817"/>
    <w:rsid w:val="00870A45"/>
    <w:rsid w:val="00870E5C"/>
    <w:rsid w:val="0087207D"/>
    <w:rsid w:val="008720EE"/>
    <w:rsid w:val="00872ECB"/>
    <w:rsid w:val="008731C2"/>
    <w:rsid w:val="00873442"/>
    <w:rsid w:val="00873778"/>
    <w:rsid w:val="00873989"/>
    <w:rsid w:val="0087414A"/>
    <w:rsid w:val="00874200"/>
    <w:rsid w:val="008745DA"/>
    <w:rsid w:val="00874A0A"/>
    <w:rsid w:val="00874EE4"/>
    <w:rsid w:val="00874EE7"/>
    <w:rsid w:val="008754B2"/>
    <w:rsid w:val="00875813"/>
    <w:rsid w:val="00875E92"/>
    <w:rsid w:val="0087700B"/>
    <w:rsid w:val="00877129"/>
    <w:rsid w:val="008777C3"/>
    <w:rsid w:val="00877A78"/>
    <w:rsid w:val="00880149"/>
    <w:rsid w:val="0088030F"/>
    <w:rsid w:val="00880323"/>
    <w:rsid w:val="008804A4"/>
    <w:rsid w:val="0088084B"/>
    <w:rsid w:val="008809FB"/>
    <w:rsid w:val="00880AB2"/>
    <w:rsid w:val="00881054"/>
    <w:rsid w:val="0088138F"/>
    <w:rsid w:val="0088162D"/>
    <w:rsid w:val="0088222F"/>
    <w:rsid w:val="0088237F"/>
    <w:rsid w:val="0088242A"/>
    <w:rsid w:val="00882755"/>
    <w:rsid w:val="008829FC"/>
    <w:rsid w:val="00883363"/>
    <w:rsid w:val="00883B86"/>
    <w:rsid w:val="008844F4"/>
    <w:rsid w:val="0088461F"/>
    <w:rsid w:val="00884843"/>
    <w:rsid w:val="00885189"/>
    <w:rsid w:val="00885270"/>
    <w:rsid w:val="008852AC"/>
    <w:rsid w:val="0088565D"/>
    <w:rsid w:val="008857B8"/>
    <w:rsid w:val="00885A76"/>
    <w:rsid w:val="00885ED9"/>
    <w:rsid w:val="008865AC"/>
    <w:rsid w:val="0088671B"/>
    <w:rsid w:val="00886B39"/>
    <w:rsid w:val="00886E6C"/>
    <w:rsid w:val="008874E0"/>
    <w:rsid w:val="008877B1"/>
    <w:rsid w:val="00887DFA"/>
    <w:rsid w:val="0089023A"/>
    <w:rsid w:val="00891724"/>
    <w:rsid w:val="00891C59"/>
    <w:rsid w:val="00891DFC"/>
    <w:rsid w:val="00891EC2"/>
    <w:rsid w:val="008929FC"/>
    <w:rsid w:val="00892E86"/>
    <w:rsid w:val="00892E93"/>
    <w:rsid w:val="008930A1"/>
    <w:rsid w:val="00893165"/>
    <w:rsid w:val="00893190"/>
    <w:rsid w:val="008937B9"/>
    <w:rsid w:val="00893CE3"/>
    <w:rsid w:val="008959E2"/>
    <w:rsid w:val="008962F5"/>
    <w:rsid w:val="008963FE"/>
    <w:rsid w:val="00896438"/>
    <w:rsid w:val="00896712"/>
    <w:rsid w:val="008968B0"/>
    <w:rsid w:val="008975C9"/>
    <w:rsid w:val="008978FD"/>
    <w:rsid w:val="008A004F"/>
    <w:rsid w:val="008A00CE"/>
    <w:rsid w:val="008A0483"/>
    <w:rsid w:val="008A079D"/>
    <w:rsid w:val="008A127D"/>
    <w:rsid w:val="008A1490"/>
    <w:rsid w:val="008A17DF"/>
    <w:rsid w:val="008A1C49"/>
    <w:rsid w:val="008A2538"/>
    <w:rsid w:val="008A2951"/>
    <w:rsid w:val="008A3518"/>
    <w:rsid w:val="008A383C"/>
    <w:rsid w:val="008A3ACE"/>
    <w:rsid w:val="008A3D1A"/>
    <w:rsid w:val="008A42C7"/>
    <w:rsid w:val="008A44B5"/>
    <w:rsid w:val="008A4611"/>
    <w:rsid w:val="008A4689"/>
    <w:rsid w:val="008A4A57"/>
    <w:rsid w:val="008A4C2B"/>
    <w:rsid w:val="008A4C8E"/>
    <w:rsid w:val="008A4EDF"/>
    <w:rsid w:val="008A4F6D"/>
    <w:rsid w:val="008A4FBB"/>
    <w:rsid w:val="008A52D2"/>
    <w:rsid w:val="008A54E3"/>
    <w:rsid w:val="008A5527"/>
    <w:rsid w:val="008A6DF6"/>
    <w:rsid w:val="008A7528"/>
    <w:rsid w:val="008A78E8"/>
    <w:rsid w:val="008A7939"/>
    <w:rsid w:val="008A7AAC"/>
    <w:rsid w:val="008A7E1D"/>
    <w:rsid w:val="008B04A7"/>
    <w:rsid w:val="008B0BBD"/>
    <w:rsid w:val="008B0E52"/>
    <w:rsid w:val="008B0F3D"/>
    <w:rsid w:val="008B11C0"/>
    <w:rsid w:val="008B1A42"/>
    <w:rsid w:val="008B1D53"/>
    <w:rsid w:val="008B2371"/>
    <w:rsid w:val="008B2931"/>
    <w:rsid w:val="008B2B3D"/>
    <w:rsid w:val="008B41EC"/>
    <w:rsid w:val="008B43AD"/>
    <w:rsid w:val="008B4625"/>
    <w:rsid w:val="008B4AD1"/>
    <w:rsid w:val="008B4BA6"/>
    <w:rsid w:val="008B4BBA"/>
    <w:rsid w:val="008B5759"/>
    <w:rsid w:val="008B5E6A"/>
    <w:rsid w:val="008B61F4"/>
    <w:rsid w:val="008B6553"/>
    <w:rsid w:val="008B6936"/>
    <w:rsid w:val="008B6B13"/>
    <w:rsid w:val="008B6E27"/>
    <w:rsid w:val="008B733F"/>
    <w:rsid w:val="008B734F"/>
    <w:rsid w:val="008B7BDC"/>
    <w:rsid w:val="008B7BE8"/>
    <w:rsid w:val="008B7C76"/>
    <w:rsid w:val="008C0AF1"/>
    <w:rsid w:val="008C10BA"/>
    <w:rsid w:val="008C1CE2"/>
    <w:rsid w:val="008C2DDE"/>
    <w:rsid w:val="008C3547"/>
    <w:rsid w:val="008C4131"/>
    <w:rsid w:val="008C443D"/>
    <w:rsid w:val="008C4869"/>
    <w:rsid w:val="008C4AD3"/>
    <w:rsid w:val="008C4D0B"/>
    <w:rsid w:val="008C5381"/>
    <w:rsid w:val="008C55E9"/>
    <w:rsid w:val="008C5838"/>
    <w:rsid w:val="008C596B"/>
    <w:rsid w:val="008C5A22"/>
    <w:rsid w:val="008C5C71"/>
    <w:rsid w:val="008C64F8"/>
    <w:rsid w:val="008C7564"/>
    <w:rsid w:val="008C759F"/>
    <w:rsid w:val="008C75DE"/>
    <w:rsid w:val="008C7E1B"/>
    <w:rsid w:val="008D00AA"/>
    <w:rsid w:val="008D02D8"/>
    <w:rsid w:val="008D127E"/>
    <w:rsid w:val="008D197C"/>
    <w:rsid w:val="008D1F87"/>
    <w:rsid w:val="008D205B"/>
    <w:rsid w:val="008D2125"/>
    <w:rsid w:val="008D2197"/>
    <w:rsid w:val="008D24BE"/>
    <w:rsid w:val="008D24D6"/>
    <w:rsid w:val="008D2D50"/>
    <w:rsid w:val="008D2EBC"/>
    <w:rsid w:val="008D3BAE"/>
    <w:rsid w:val="008D3C0B"/>
    <w:rsid w:val="008D4D2A"/>
    <w:rsid w:val="008D4F54"/>
    <w:rsid w:val="008D520B"/>
    <w:rsid w:val="008D544C"/>
    <w:rsid w:val="008D5EB5"/>
    <w:rsid w:val="008D61DC"/>
    <w:rsid w:val="008D6689"/>
    <w:rsid w:val="008D6B20"/>
    <w:rsid w:val="008D6EE4"/>
    <w:rsid w:val="008D7A19"/>
    <w:rsid w:val="008E071D"/>
    <w:rsid w:val="008E0B98"/>
    <w:rsid w:val="008E1779"/>
    <w:rsid w:val="008E1AEC"/>
    <w:rsid w:val="008E1BEA"/>
    <w:rsid w:val="008E22D1"/>
    <w:rsid w:val="008E2C50"/>
    <w:rsid w:val="008E373C"/>
    <w:rsid w:val="008E46C5"/>
    <w:rsid w:val="008E46C9"/>
    <w:rsid w:val="008E4E73"/>
    <w:rsid w:val="008E4F22"/>
    <w:rsid w:val="008E5F25"/>
    <w:rsid w:val="008E60F0"/>
    <w:rsid w:val="008E617D"/>
    <w:rsid w:val="008E652A"/>
    <w:rsid w:val="008E73D6"/>
    <w:rsid w:val="008E798A"/>
    <w:rsid w:val="008E7FFB"/>
    <w:rsid w:val="008F019F"/>
    <w:rsid w:val="008F1188"/>
    <w:rsid w:val="008F13F2"/>
    <w:rsid w:val="008F1AD2"/>
    <w:rsid w:val="008F1FDE"/>
    <w:rsid w:val="008F2B4D"/>
    <w:rsid w:val="008F30A1"/>
    <w:rsid w:val="008F3398"/>
    <w:rsid w:val="008F3AAE"/>
    <w:rsid w:val="008F3CD3"/>
    <w:rsid w:val="008F431B"/>
    <w:rsid w:val="008F433A"/>
    <w:rsid w:val="008F44D3"/>
    <w:rsid w:val="008F4C81"/>
    <w:rsid w:val="008F4ECC"/>
    <w:rsid w:val="008F50B4"/>
    <w:rsid w:val="008F6093"/>
    <w:rsid w:val="008F62A7"/>
    <w:rsid w:val="008F7989"/>
    <w:rsid w:val="00900230"/>
    <w:rsid w:val="00900483"/>
    <w:rsid w:val="00900B0F"/>
    <w:rsid w:val="00900CE4"/>
    <w:rsid w:val="00900DF6"/>
    <w:rsid w:val="00901DFF"/>
    <w:rsid w:val="00901FDC"/>
    <w:rsid w:val="0090214C"/>
    <w:rsid w:val="00902D6D"/>
    <w:rsid w:val="009033AC"/>
    <w:rsid w:val="009034DA"/>
    <w:rsid w:val="00903C9B"/>
    <w:rsid w:val="00904524"/>
    <w:rsid w:val="00904712"/>
    <w:rsid w:val="00904D60"/>
    <w:rsid w:val="00904DF8"/>
    <w:rsid w:val="00905010"/>
    <w:rsid w:val="009057BF"/>
    <w:rsid w:val="00905F62"/>
    <w:rsid w:val="009060CC"/>
    <w:rsid w:val="00906105"/>
    <w:rsid w:val="00906117"/>
    <w:rsid w:val="009064CD"/>
    <w:rsid w:val="009072E0"/>
    <w:rsid w:val="00907ABF"/>
    <w:rsid w:val="00907CAA"/>
    <w:rsid w:val="00910149"/>
    <w:rsid w:val="009106E6"/>
    <w:rsid w:val="00910811"/>
    <w:rsid w:val="00910CC2"/>
    <w:rsid w:val="00910DCD"/>
    <w:rsid w:val="00910ED5"/>
    <w:rsid w:val="0091118D"/>
    <w:rsid w:val="00911E19"/>
    <w:rsid w:val="00912148"/>
    <w:rsid w:val="00912316"/>
    <w:rsid w:val="0091241A"/>
    <w:rsid w:val="009127B2"/>
    <w:rsid w:val="00912952"/>
    <w:rsid w:val="009129CB"/>
    <w:rsid w:val="00912B0A"/>
    <w:rsid w:val="00912C9F"/>
    <w:rsid w:val="00913120"/>
    <w:rsid w:val="009132CD"/>
    <w:rsid w:val="0091334E"/>
    <w:rsid w:val="009141CF"/>
    <w:rsid w:val="00914698"/>
    <w:rsid w:val="009147F1"/>
    <w:rsid w:val="009148FD"/>
    <w:rsid w:val="00914A34"/>
    <w:rsid w:val="00915282"/>
    <w:rsid w:val="009159F6"/>
    <w:rsid w:val="00915ACE"/>
    <w:rsid w:val="0091624E"/>
    <w:rsid w:val="00916D0F"/>
    <w:rsid w:val="00917FF2"/>
    <w:rsid w:val="0092016F"/>
    <w:rsid w:val="009201BB"/>
    <w:rsid w:val="0092074B"/>
    <w:rsid w:val="00920AC3"/>
    <w:rsid w:val="00920F1D"/>
    <w:rsid w:val="0092112C"/>
    <w:rsid w:val="0092156C"/>
    <w:rsid w:val="00921E31"/>
    <w:rsid w:val="00921F0B"/>
    <w:rsid w:val="009222B7"/>
    <w:rsid w:val="00922336"/>
    <w:rsid w:val="009225E3"/>
    <w:rsid w:val="009228DC"/>
    <w:rsid w:val="00922A28"/>
    <w:rsid w:val="00922F3D"/>
    <w:rsid w:val="00923254"/>
    <w:rsid w:val="009232B0"/>
    <w:rsid w:val="009242F1"/>
    <w:rsid w:val="0092506C"/>
    <w:rsid w:val="009251AC"/>
    <w:rsid w:val="009254BC"/>
    <w:rsid w:val="00925710"/>
    <w:rsid w:val="00925877"/>
    <w:rsid w:val="009258EC"/>
    <w:rsid w:val="00925B6B"/>
    <w:rsid w:val="009266B9"/>
    <w:rsid w:val="009267D1"/>
    <w:rsid w:val="00926F6D"/>
    <w:rsid w:val="00926F7C"/>
    <w:rsid w:val="00927716"/>
    <w:rsid w:val="00927C33"/>
    <w:rsid w:val="00927C66"/>
    <w:rsid w:val="00927DB3"/>
    <w:rsid w:val="009300C0"/>
    <w:rsid w:val="009305E5"/>
    <w:rsid w:val="00930747"/>
    <w:rsid w:val="0093099C"/>
    <w:rsid w:val="009312FD"/>
    <w:rsid w:val="009313F5"/>
    <w:rsid w:val="00931B5C"/>
    <w:rsid w:val="009323DA"/>
    <w:rsid w:val="009324AF"/>
    <w:rsid w:val="00932B04"/>
    <w:rsid w:val="00933316"/>
    <w:rsid w:val="00933953"/>
    <w:rsid w:val="00933E35"/>
    <w:rsid w:val="009343D6"/>
    <w:rsid w:val="009343F8"/>
    <w:rsid w:val="009345E0"/>
    <w:rsid w:val="00934B33"/>
    <w:rsid w:val="009350E3"/>
    <w:rsid w:val="009351AB"/>
    <w:rsid w:val="009358EE"/>
    <w:rsid w:val="00935DB7"/>
    <w:rsid w:val="00935FC5"/>
    <w:rsid w:val="00936B91"/>
    <w:rsid w:val="00936F5E"/>
    <w:rsid w:val="009377BA"/>
    <w:rsid w:val="00937E07"/>
    <w:rsid w:val="009406C6"/>
    <w:rsid w:val="009409DD"/>
    <w:rsid w:val="00940A47"/>
    <w:rsid w:val="00941139"/>
    <w:rsid w:val="0094136A"/>
    <w:rsid w:val="0094177C"/>
    <w:rsid w:val="00941BC8"/>
    <w:rsid w:val="00942023"/>
    <w:rsid w:val="0094293F"/>
    <w:rsid w:val="00943053"/>
    <w:rsid w:val="00943AE3"/>
    <w:rsid w:val="00943AF9"/>
    <w:rsid w:val="00943F1D"/>
    <w:rsid w:val="00944593"/>
    <w:rsid w:val="0094476D"/>
    <w:rsid w:val="009447C4"/>
    <w:rsid w:val="00944D5C"/>
    <w:rsid w:val="0094598E"/>
    <w:rsid w:val="00945DD9"/>
    <w:rsid w:val="00945DEE"/>
    <w:rsid w:val="00945F9A"/>
    <w:rsid w:val="009461A8"/>
    <w:rsid w:val="009462C6"/>
    <w:rsid w:val="009467F4"/>
    <w:rsid w:val="0094691A"/>
    <w:rsid w:val="00946D5D"/>
    <w:rsid w:val="00947939"/>
    <w:rsid w:val="00947C6D"/>
    <w:rsid w:val="0095068F"/>
    <w:rsid w:val="009507A8"/>
    <w:rsid w:val="00950B07"/>
    <w:rsid w:val="00950C66"/>
    <w:rsid w:val="00950DE6"/>
    <w:rsid w:val="009510AA"/>
    <w:rsid w:val="009511F1"/>
    <w:rsid w:val="009512B0"/>
    <w:rsid w:val="00951C45"/>
    <w:rsid w:val="00951CE9"/>
    <w:rsid w:val="00951D36"/>
    <w:rsid w:val="00952294"/>
    <w:rsid w:val="009522D4"/>
    <w:rsid w:val="00952ABF"/>
    <w:rsid w:val="00952D97"/>
    <w:rsid w:val="009536E3"/>
    <w:rsid w:val="00953731"/>
    <w:rsid w:val="00954533"/>
    <w:rsid w:val="00954604"/>
    <w:rsid w:val="00954C7D"/>
    <w:rsid w:val="00954E59"/>
    <w:rsid w:val="009552A9"/>
    <w:rsid w:val="00955A74"/>
    <w:rsid w:val="00955E97"/>
    <w:rsid w:val="0095685A"/>
    <w:rsid w:val="0095705B"/>
    <w:rsid w:val="0095774C"/>
    <w:rsid w:val="0095788D"/>
    <w:rsid w:val="00960174"/>
    <w:rsid w:val="009601BB"/>
    <w:rsid w:val="00960308"/>
    <w:rsid w:val="00960A03"/>
    <w:rsid w:val="00961602"/>
    <w:rsid w:val="00961BD0"/>
    <w:rsid w:val="0096234E"/>
    <w:rsid w:val="00962FB5"/>
    <w:rsid w:val="0096316C"/>
    <w:rsid w:val="0096329A"/>
    <w:rsid w:val="009635FB"/>
    <w:rsid w:val="009639CB"/>
    <w:rsid w:val="0096421A"/>
    <w:rsid w:val="00964B55"/>
    <w:rsid w:val="0096533D"/>
    <w:rsid w:val="009659AA"/>
    <w:rsid w:val="00965E9F"/>
    <w:rsid w:val="00966078"/>
    <w:rsid w:val="00966A92"/>
    <w:rsid w:val="009678EC"/>
    <w:rsid w:val="009679B8"/>
    <w:rsid w:val="00967C67"/>
    <w:rsid w:val="00970465"/>
    <w:rsid w:val="00970CD4"/>
    <w:rsid w:val="009713B1"/>
    <w:rsid w:val="00971626"/>
    <w:rsid w:val="00971B90"/>
    <w:rsid w:val="00971CD8"/>
    <w:rsid w:val="00971F35"/>
    <w:rsid w:val="009730E1"/>
    <w:rsid w:val="009733FD"/>
    <w:rsid w:val="0097395A"/>
    <w:rsid w:val="009745FB"/>
    <w:rsid w:val="00974B47"/>
    <w:rsid w:val="00975608"/>
    <w:rsid w:val="009756B5"/>
    <w:rsid w:val="00975BE7"/>
    <w:rsid w:val="009761AE"/>
    <w:rsid w:val="00976C46"/>
    <w:rsid w:val="00976FC9"/>
    <w:rsid w:val="00977168"/>
    <w:rsid w:val="009771E4"/>
    <w:rsid w:val="00977271"/>
    <w:rsid w:val="00977654"/>
    <w:rsid w:val="00977B73"/>
    <w:rsid w:val="00980032"/>
    <w:rsid w:val="00980A17"/>
    <w:rsid w:val="00980B8E"/>
    <w:rsid w:val="00980F81"/>
    <w:rsid w:val="00982113"/>
    <w:rsid w:val="009821ED"/>
    <w:rsid w:val="00982896"/>
    <w:rsid w:val="009831A7"/>
    <w:rsid w:val="00983E60"/>
    <w:rsid w:val="00985606"/>
    <w:rsid w:val="00985850"/>
    <w:rsid w:val="009859FC"/>
    <w:rsid w:val="00985C25"/>
    <w:rsid w:val="00986215"/>
    <w:rsid w:val="00986651"/>
    <w:rsid w:val="0098671B"/>
    <w:rsid w:val="00986AEA"/>
    <w:rsid w:val="00987362"/>
    <w:rsid w:val="009879BD"/>
    <w:rsid w:val="00987CA4"/>
    <w:rsid w:val="00991022"/>
    <w:rsid w:val="0099130A"/>
    <w:rsid w:val="00991527"/>
    <w:rsid w:val="009915D1"/>
    <w:rsid w:val="0099184D"/>
    <w:rsid w:val="00991C03"/>
    <w:rsid w:val="00992100"/>
    <w:rsid w:val="009923DD"/>
    <w:rsid w:val="009927C2"/>
    <w:rsid w:val="00992B52"/>
    <w:rsid w:val="00992CB5"/>
    <w:rsid w:val="00993095"/>
    <w:rsid w:val="0099368E"/>
    <w:rsid w:val="0099372F"/>
    <w:rsid w:val="00993746"/>
    <w:rsid w:val="009938B9"/>
    <w:rsid w:val="0099545E"/>
    <w:rsid w:val="0099556E"/>
    <w:rsid w:val="00995889"/>
    <w:rsid w:val="009961B0"/>
    <w:rsid w:val="00996312"/>
    <w:rsid w:val="0099642B"/>
    <w:rsid w:val="009968D6"/>
    <w:rsid w:val="009974D2"/>
    <w:rsid w:val="0099774C"/>
    <w:rsid w:val="00997ABE"/>
    <w:rsid w:val="00997E39"/>
    <w:rsid w:val="00997E5F"/>
    <w:rsid w:val="009A02AD"/>
    <w:rsid w:val="009A0461"/>
    <w:rsid w:val="009A0F96"/>
    <w:rsid w:val="009A0FF8"/>
    <w:rsid w:val="009A1397"/>
    <w:rsid w:val="009A1D2E"/>
    <w:rsid w:val="009A2118"/>
    <w:rsid w:val="009A274A"/>
    <w:rsid w:val="009A2A66"/>
    <w:rsid w:val="009A2D45"/>
    <w:rsid w:val="009A3522"/>
    <w:rsid w:val="009A35E1"/>
    <w:rsid w:val="009A4720"/>
    <w:rsid w:val="009A47A7"/>
    <w:rsid w:val="009A49B6"/>
    <w:rsid w:val="009A4FCB"/>
    <w:rsid w:val="009A5237"/>
    <w:rsid w:val="009A52C5"/>
    <w:rsid w:val="009A550A"/>
    <w:rsid w:val="009A59CA"/>
    <w:rsid w:val="009A5C1E"/>
    <w:rsid w:val="009A5E4D"/>
    <w:rsid w:val="009A5EAF"/>
    <w:rsid w:val="009A5FCE"/>
    <w:rsid w:val="009A63B5"/>
    <w:rsid w:val="009A67FE"/>
    <w:rsid w:val="009A77C0"/>
    <w:rsid w:val="009A7DC4"/>
    <w:rsid w:val="009A7FDA"/>
    <w:rsid w:val="009B0414"/>
    <w:rsid w:val="009B1ACD"/>
    <w:rsid w:val="009B204B"/>
    <w:rsid w:val="009B220D"/>
    <w:rsid w:val="009B2296"/>
    <w:rsid w:val="009B3623"/>
    <w:rsid w:val="009B389D"/>
    <w:rsid w:val="009B39A3"/>
    <w:rsid w:val="009B3A86"/>
    <w:rsid w:val="009B3AC7"/>
    <w:rsid w:val="009B444F"/>
    <w:rsid w:val="009B449D"/>
    <w:rsid w:val="009B450C"/>
    <w:rsid w:val="009B4E5E"/>
    <w:rsid w:val="009B5090"/>
    <w:rsid w:val="009B533A"/>
    <w:rsid w:val="009B5697"/>
    <w:rsid w:val="009B5C74"/>
    <w:rsid w:val="009B5FEE"/>
    <w:rsid w:val="009B6206"/>
    <w:rsid w:val="009B63D4"/>
    <w:rsid w:val="009B6688"/>
    <w:rsid w:val="009B6B89"/>
    <w:rsid w:val="009B701D"/>
    <w:rsid w:val="009B726F"/>
    <w:rsid w:val="009B780D"/>
    <w:rsid w:val="009B7BF6"/>
    <w:rsid w:val="009B7DE0"/>
    <w:rsid w:val="009B7E39"/>
    <w:rsid w:val="009C0367"/>
    <w:rsid w:val="009C0506"/>
    <w:rsid w:val="009C0B93"/>
    <w:rsid w:val="009C0C48"/>
    <w:rsid w:val="009C0E23"/>
    <w:rsid w:val="009C1A26"/>
    <w:rsid w:val="009C1C30"/>
    <w:rsid w:val="009C1DED"/>
    <w:rsid w:val="009C24F0"/>
    <w:rsid w:val="009C2782"/>
    <w:rsid w:val="009C2A7F"/>
    <w:rsid w:val="009C2D15"/>
    <w:rsid w:val="009C3734"/>
    <w:rsid w:val="009C390D"/>
    <w:rsid w:val="009C452E"/>
    <w:rsid w:val="009C484F"/>
    <w:rsid w:val="009C4876"/>
    <w:rsid w:val="009C4A85"/>
    <w:rsid w:val="009C4BEF"/>
    <w:rsid w:val="009C551B"/>
    <w:rsid w:val="009C66D8"/>
    <w:rsid w:val="009C7365"/>
    <w:rsid w:val="009C779A"/>
    <w:rsid w:val="009C77CA"/>
    <w:rsid w:val="009C7F76"/>
    <w:rsid w:val="009D04C4"/>
    <w:rsid w:val="009D08E2"/>
    <w:rsid w:val="009D0ED6"/>
    <w:rsid w:val="009D1806"/>
    <w:rsid w:val="009D251B"/>
    <w:rsid w:val="009D2885"/>
    <w:rsid w:val="009D294C"/>
    <w:rsid w:val="009D2BD3"/>
    <w:rsid w:val="009D2EA4"/>
    <w:rsid w:val="009D2EB6"/>
    <w:rsid w:val="009D3382"/>
    <w:rsid w:val="009D3423"/>
    <w:rsid w:val="009D343C"/>
    <w:rsid w:val="009D373A"/>
    <w:rsid w:val="009D3C4D"/>
    <w:rsid w:val="009D45C4"/>
    <w:rsid w:val="009D45E0"/>
    <w:rsid w:val="009D509E"/>
    <w:rsid w:val="009D5249"/>
    <w:rsid w:val="009D5930"/>
    <w:rsid w:val="009D5FC3"/>
    <w:rsid w:val="009D6391"/>
    <w:rsid w:val="009D64A7"/>
    <w:rsid w:val="009D74AF"/>
    <w:rsid w:val="009D779D"/>
    <w:rsid w:val="009D7BAE"/>
    <w:rsid w:val="009E01F9"/>
    <w:rsid w:val="009E0675"/>
    <w:rsid w:val="009E10B2"/>
    <w:rsid w:val="009E1345"/>
    <w:rsid w:val="009E137A"/>
    <w:rsid w:val="009E15A8"/>
    <w:rsid w:val="009E1994"/>
    <w:rsid w:val="009E1B12"/>
    <w:rsid w:val="009E1DCA"/>
    <w:rsid w:val="009E1F52"/>
    <w:rsid w:val="009E255C"/>
    <w:rsid w:val="009E289D"/>
    <w:rsid w:val="009E3177"/>
    <w:rsid w:val="009E336A"/>
    <w:rsid w:val="009E34FE"/>
    <w:rsid w:val="009E3B3A"/>
    <w:rsid w:val="009E5842"/>
    <w:rsid w:val="009E597D"/>
    <w:rsid w:val="009E5CD9"/>
    <w:rsid w:val="009E5DAE"/>
    <w:rsid w:val="009E5DD1"/>
    <w:rsid w:val="009E642F"/>
    <w:rsid w:val="009E66CD"/>
    <w:rsid w:val="009E6ABB"/>
    <w:rsid w:val="009E6E1A"/>
    <w:rsid w:val="009E7423"/>
    <w:rsid w:val="009E7B3D"/>
    <w:rsid w:val="009E7F7F"/>
    <w:rsid w:val="009E7F91"/>
    <w:rsid w:val="009F00F4"/>
    <w:rsid w:val="009F0139"/>
    <w:rsid w:val="009F0291"/>
    <w:rsid w:val="009F0934"/>
    <w:rsid w:val="009F0B01"/>
    <w:rsid w:val="009F1542"/>
    <w:rsid w:val="009F1D73"/>
    <w:rsid w:val="009F1FC4"/>
    <w:rsid w:val="009F20A3"/>
    <w:rsid w:val="009F21B8"/>
    <w:rsid w:val="009F2516"/>
    <w:rsid w:val="009F26DD"/>
    <w:rsid w:val="009F29A7"/>
    <w:rsid w:val="009F29DA"/>
    <w:rsid w:val="009F2D29"/>
    <w:rsid w:val="009F3299"/>
    <w:rsid w:val="009F33BB"/>
    <w:rsid w:val="009F3742"/>
    <w:rsid w:val="009F3938"/>
    <w:rsid w:val="009F39C4"/>
    <w:rsid w:val="009F39CE"/>
    <w:rsid w:val="009F3ACC"/>
    <w:rsid w:val="009F429C"/>
    <w:rsid w:val="009F4B84"/>
    <w:rsid w:val="009F523A"/>
    <w:rsid w:val="009F5486"/>
    <w:rsid w:val="009F578C"/>
    <w:rsid w:val="009F5B22"/>
    <w:rsid w:val="009F5F6D"/>
    <w:rsid w:val="009F6051"/>
    <w:rsid w:val="009F69DF"/>
    <w:rsid w:val="009F6BD0"/>
    <w:rsid w:val="009F6DC6"/>
    <w:rsid w:val="009F7C22"/>
    <w:rsid w:val="009F7F5A"/>
    <w:rsid w:val="00A00433"/>
    <w:rsid w:val="00A00BC8"/>
    <w:rsid w:val="00A010EE"/>
    <w:rsid w:val="00A0116E"/>
    <w:rsid w:val="00A01495"/>
    <w:rsid w:val="00A01834"/>
    <w:rsid w:val="00A018A5"/>
    <w:rsid w:val="00A01DD8"/>
    <w:rsid w:val="00A024EC"/>
    <w:rsid w:val="00A0261E"/>
    <w:rsid w:val="00A02D8F"/>
    <w:rsid w:val="00A02F39"/>
    <w:rsid w:val="00A036B5"/>
    <w:rsid w:val="00A04D79"/>
    <w:rsid w:val="00A04EA4"/>
    <w:rsid w:val="00A04F9F"/>
    <w:rsid w:val="00A05118"/>
    <w:rsid w:val="00A067CA"/>
    <w:rsid w:val="00A0682C"/>
    <w:rsid w:val="00A06992"/>
    <w:rsid w:val="00A06B21"/>
    <w:rsid w:val="00A104BC"/>
    <w:rsid w:val="00A10CA8"/>
    <w:rsid w:val="00A10DC9"/>
    <w:rsid w:val="00A110E0"/>
    <w:rsid w:val="00A1110B"/>
    <w:rsid w:val="00A113F3"/>
    <w:rsid w:val="00A11D52"/>
    <w:rsid w:val="00A11D9A"/>
    <w:rsid w:val="00A127D1"/>
    <w:rsid w:val="00A1292E"/>
    <w:rsid w:val="00A12A2A"/>
    <w:rsid w:val="00A12A3A"/>
    <w:rsid w:val="00A12A45"/>
    <w:rsid w:val="00A12B24"/>
    <w:rsid w:val="00A12CE7"/>
    <w:rsid w:val="00A12E2F"/>
    <w:rsid w:val="00A1335C"/>
    <w:rsid w:val="00A1389B"/>
    <w:rsid w:val="00A13DB2"/>
    <w:rsid w:val="00A14B49"/>
    <w:rsid w:val="00A16263"/>
    <w:rsid w:val="00A16938"/>
    <w:rsid w:val="00A16DA2"/>
    <w:rsid w:val="00A16DE8"/>
    <w:rsid w:val="00A16EF0"/>
    <w:rsid w:val="00A1706F"/>
    <w:rsid w:val="00A17449"/>
    <w:rsid w:val="00A2084C"/>
    <w:rsid w:val="00A20AFE"/>
    <w:rsid w:val="00A20C31"/>
    <w:rsid w:val="00A21134"/>
    <w:rsid w:val="00A21147"/>
    <w:rsid w:val="00A21E64"/>
    <w:rsid w:val="00A221F9"/>
    <w:rsid w:val="00A22598"/>
    <w:rsid w:val="00A228A7"/>
    <w:rsid w:val="00A230D3"/>
    <w:rsid w:val="00A247A4"/>
    <w:rsid w:val="00A24912"/>
    <w:rsid w:val="00A249F9"/>
    <w:rsid w:val="00A24DDF"/>
    <w:rsid w:val="00A25773"/>
    <w:rsid w:val="00A25E57"/>
    <w:rsid w:val="00A26242"/>
    <w:rsid w:val="00A26BEC"/>
    <w:rsid w:val="00A26C02"/>
    <w:rsid w:val="00A2711A"/>
    <w:rsid w:val="00A27130"/>
    <w:rsid w:val="00A2774B"/>
    <w:rsid w:val="00A301A9"/>
    <w:rsid w:val="00A30346"/>
    <w:rsid w:val="00A306CC"/>
    <w:rsid w:val="00A3099C"/>
    <w:rsid w:val="00A30ABE"/>
    <w:rsid w:val="00A31102"/>
    <w:rsid w:val="00A3134B"/>
    <w:rsid w:val="00A31469"/>
    <w:rsid w:val="00A31EF7"/>
    <w:rsid w:val="00A32540"/>
    <w:rsid w:val="00A327CC"/>
    <w:rsid w:val="00A32A27"/>
    <w:rsid w:val="00A33221"/>
    <w:rsid w:val="00A33865"/>
    <w:rsid w:val="00A33A37"/>
    <w:rsid w:val="00A33AB5"/>
    <w:rsid w:val="00A33B41"/>
    <w:rsid w:val="00A33BF5"/>
    <w:rsid w:val="00A3411F"/>
    <w:rsid w:val="00A342D1"/>
    <w:rsid w:val="00A34392"/>
    <w:rsid w:val="00A3465E"/>
    <w:rsid w:val="00A34762"/>
    <w:rsid w:val="00A34F8E"/>
    <w:rsid w:val="00A3559B"/>
    <w:rsid w:val="00A359C5"/>
    <w:rsid w:val="00A35B3E"/>
    <w:rsid w:val="00A35B67"/>
    <w:rsid w:val="00A35E95"/>
    <w:rsid w:val="00A35EF4"/>
    <w:rsid w:val="00A36F1E"/>
    <w:rsid w:val="00A37674"/>
    <w:rsid w:val="00A3780E"/>
    <w:rsid w:val="00A37ED0"/>
    <w:rsid w:val="00A4005A"/>
    <w:rsid w:val="00A4018C"/>
    <w:rsid w:val="00A402D8"/>
    <w:rsid w:val="00A40F9B"/>
    <w:rsid w:val="00A417AD"/>
    <w:rsid w:val="00A418D0"/>
    <w:rsid w:val="00A4197C"/>
    <w:rsid w:val="00A41DEF"/>
    <w:rsid w:val="00A42462"/>
    <w:rsid w:val="00A4302D"/>
    <w:rsid w:val="00A434AE"/>
    <w:rsid w:val="00A436CD"/>
    <w:rsid w:val="00A43964"/>
    <w:rsid w:val="00A43A8B"/>
    <w:rsid w:val="00A43D70"/>
    <w:rsid w:val="00A43D95"/>
    <w:rsid w:val="00A443C4"/>
    <w:rsid w:val="00A443F6"/>
    <w:rsid w:val="00A44913"/>
    <w:rsid w:val="00A44A87"/>
    <w:rsid w:val="00A44BCC"/>
    <w:rsid w:val="00A44DFC"/>
    <w:rsid w:val="00A45829"/>
    <w:rsid w:val="00A4621D"/>
    <w:rsid w:val="00A4634E"/>
    <w:rsid w:val="00A4656A"/>
    <w:rsid w:val="00A467E0"/>
    <w:rsid w:val="00A4696B"/>
    <w:rsid w:val="00A46B68"/>
    <w:rsid w:val="00A47136"/>
    <w:rsid w:val="00A47B72"/>
    <w:rsid w:val="00A47BAD"/>
    <w:rsid w:val="00A50182"/>
    <w:rsid w:val="00A50347"/>
    <w:rsid w:val="00A50381"/>
    <w:rsid w:val="00A50498"/>
    <w:rsid w:val="00A50855"/>
    <w:rsid w:val="00A50E20"/>
    <w:rsid w:val="00A5142B"/>
    <w:rsid w:val="00A51710"/>
    <w:rsid w:val="00A51864"/>
    <w:rsid w:val="00A51E5B"/>
    <w:rsid w:val="00A51F09"/>
    <w:rsid w:val="00A523ED"/>
    <w:rsid w:val="00A52626"/>
    <w:rsid w:val="00A527ED"/>
    <w:rsid w:val="00A52A81"/>
    <w:rsid w:val="00A52C40"/>
    <w:rsid w:val="00A52E88"/>
    <w:rsid w:val="00A53117"/>
    <w:rsid w:val="00A538D8"/>
    <w:rsid w:val="00A5426D"/>
    <w:rsid w:val="00A5477C"/>
    <w:rsid w:val="00A54AED"/>
    <w:rsid w:val="00A54D1D"/>
    <w:rsid w:val="00A55503"/>
    <w:rsid w:val="00A55785"/>
    <w:rsid w:val="00A5588A"/>
    <w:rsid w:val="00A55DDA"/>
    <w:rsid w:val="00A55FBF"/>
    <w:rsid w:val="00A5630F"/>
    <w:rsid w:val="00A56338"/>
    <w:rsid w:val="00A5654B"/>
    <w:rsid w:val="00A56657"/>
    <w:rsid w:val="00A5689F"/>
    <w:rsid w:val="00A56F5C"/>
    <w:rsid w:val="00A576AC"/>
    <w:rsid w:val="00A57AF6"/>
    <w:rsid w:val="00A60088"/>
    <w:rsid w:val="00A603B6"/>
    <w:rsid w:val="00A60B58"/>
    <w:rsid w:val="00A60DF8"/>
    <w:rsid w:val="00A61012"/>
    <w:rsid w:val="00A61068"/>
    <w:rsid w:val="00A61309"/>
    <w:rsid w:val="00A61CAA"/>
    <w:rsid w:val="00A6269D"/>
    <w:rsid w:val="00A626A8"/>
    <w:rsid w:val="00A629AB"/>
    <w:rsid w:val="00A62F55"/>
    <w:rsid w:val="00A63037"/>
    <w:rsid w:val="00A634A9"/>
    <w:rsid w:val="00A636EC"/>
    <w:rsid w:val="00A642AA"/>
    <w:rsid w:val="00A64D5B"/>
    <w:rsid w:val="00A64F61"/>
    <w:rsid w:val="00A65311"/>
    <w:rsid w:val="00A6577E"/>
    <w:rsid w:val="00A65B53"/>
    <w:rsid w:val="00A66106"/>
    <w:rsid w:val="00A661F7"/>
    <w:rsid w:val="00A66287"/>
    <w:rsid w:val="00A67456"/>
    <w:rsid w:val="00A67D80"/>
    <w:rsid w:val="00A70650"/>
    <w:rsid w:val="00A707B0"/>
    <w:rsid w:val="00A71054"/>
    <w:rsid w:val="00A71CB4"/>
    <w:rsid w:val="00A71DE0"/>
    <w:rsid w:val="00A7211A"/>
    <w:rsid w:val="00A72640"/>
    <w:rsid w:val="00A72F23"/>
    <w:rsid w:val="00A731A4"/>
    <w:rsid w:val="00A73EA6"/>
    <w:rsid w:val="00A74081"/>
    <w:rsid w:val="00A74A50"/>
    <w:rsid w:val="00A74F7C"/>
    <w:rsid w:val="00A74FA3"/>
    <w:rsid w:val="00A752E8"/>
    <w:rsid w:val="00A763A6"/>
    <w:rsid w:val="00A76FA4"/>
    <w:rsid w:val="00A77317"/>
    <w:rsid w:val="00A776D6"/>
    <w:rsid w:val="00A77A2F"/>
    <w:rsid w:val="00A77A99"/>
    <w:rsid w:val="00A80095"/>
    <w:rsid w:val="00A80378"/>
    <w:rsid w:val="00A806B3"/>
    <w:rsid w:val="00A80750"/>
    <w:rsid w:val="00A8084B"/>
    <w:rsid w:val="00A80889"/>
    <w:rsid w:val="00A81362"/>
    <w:rsid w:val="00A813FE"/>
    <w:rsid w:val="00A81D0B"/>
    <w:rsid w:val="00A82935"/>
    <w:rsid w:val="00A840A1"/>
    <w:rsid w:val="00A8473D"/>
    <w:rsid w:val="00A848D8"/>
    <w:rsid w:val="00A84C52"/>
    <w:rsid w:val="00A84DD7"/>
    <w:rsid w:val="00A8572D"/>
    <w:rsid w:val="00A857AA"/>
    <w:rsid w:val="00A85E58"/>
    <w:rsid w:val="00A85F35"/>
    <w:rsid w:val="00A86013"/>
    <w:rsid w:val="00A8604E"/>
    <w:rsid w:val="00A86630"/>
    <w:rsid w:val="00A86B89"/>
    <w:rsid w:val="00A87097"/>
    <w:rsid w:val="00A87145"/>
    <w:rsid w:val="00A874BD"/>
    <w:rsid w:val="00A878EC"/>
    <w:rsid w:val="00A8797F"/>
    <w:rsid w:val="00A87B8D"/>
    <w:rsid w:val="00A87EB6"/>
    <w:rsid w:val="00A90697"/>
    <w:rsid w:val="00A9078C"/>
    <w:rsid w:val="00A90830"/>
    <w:rsid w:val="00A90ECA"/>
    <w:rsid w:val="00A90F4F"/>
    <w:rsid w:val="00A914B9"/>
    <w:rsid w:val="00A917EF"/>
    <w:rsid w:val="00A92179"/>
    <w:rsid w:val="00A92C1F"/>
    <w:rsid w:val="00A92D0E"/>
    <w:rsid w:val="00A92FDA"/>
    <w:rsid w:val="00A93B88"/>
    <w:rsid w:val="00A93E82"/>
    <w:rsid w:val="00A94603"/>
    <w:rsid w:val="00A94E31"/>
    <w:rsid w:val="00A94F4A"/>
    <w:rsid w:val="00A952E4"/>
    <w:rsid w:val="00A9535E"/>
    <w:rsid w:val="00A953F5"/>
    <w:rsid w:val="00A95904"/>
    <w:rsid w:val="00A96395"/>
    <w:rsid w:val="00A963B4"/>
    <w:rsid w:val="00A963BC"/>
    <w:rsid w:val="00A96ADC"/>
    <w:rsid w:val="00A96FBE"/>
    <w:rsid w:val="00A97E31"/>
    <w:rsid w:val="00AA01BB"/>
    <w:rsid w:val="00AA02C2"/>
    <w:rsid w:val="00AA0E5A"/>
    <w:rsid w:val="00AA1490"/>
    <w:rsid w:val="00AA154D"/>
    <w:rsid w:val="00AA15EE"/>
    <w:rsid w:val="00AA1634"/>
    <w:rsid w:val="00AA18FA"/>
    <w:rsid w:val="00AA1984"/>
    <w:rsid w:val="00AA1C7B"/>
    <w:rsid w:val="00AA2378"/>
    <w:rsid w:val="00AA2714"/>
    <w:rsid w:val="00AA2912"/>
    <w:rsid w:val="00AA2A6B"/>
    <w:rsid w:val="00AA2E84"/>
    <w:rsid w:val="00AA2F61"/>
    <w:rsid w:val="00AA372B"/>
    <w:rsid w:val="00AA38B6"/>
    <w:rsid w:val="00AA3D9E"/>
    <w:rsid w:val="00AA420C"/>
    <w:rsid w:val="00AA43C7"/>
    <w:rsid w:val="00AA4729"/>
    <w:rsid w:val="00AA4B4E"/>
    <w:rsid w:val="00AA4DAD"/>
    <w:rsid w:val="00AA510B"/>
    <w:rsid w:val="00AA538E"/>
    <w:rsid w:val="00AA57BB"/>
    <w:rsid w:val="00AA58AD"/>
    <w:rsid w:val="00AA5E21"/>
    <w:rsid w:val="00AA6289"/>
    <w:rsid w:val="00AA62CC"/>
    <w:rsid w:val="00AA62F0"/>
    <w:rsid w:val="00AA6B6A"/>
    <w:rsid w:val="00AA6C90"/>
    <w:rsid w:val="00AA6FAE"/>
    <w:rsid w:val="00AA7782"/>
    <w:rsid w:val="00AA7E29"/>
    <w:rsid w:val="00AA7EB4"/>
    <w:rsid w:val="00AB0A82"/>
    <w:rsid w:val="00AB1002"/>
    <w:rsid w:val="00AB10B9"/>
    <w:rsid w:val="00AB12A5"/>
    <w:rsid w:val="00AB1563"/>
    <w:rsid w:val="00AB170E"/>
    <w:rsid w:val="00AB2557"/>
    <w:rsid w:val="00AB257D"/>
    <w:rsid w:val="00AB2834"/>
    <w:rsid w:val="00AB28C9"/>
    <w:rsid w:val="00AB2ED8"/>
    <w:rsid w:val="00AB398A"/>
    <w:rsid w:val="00AB3A24"/>
    <w:rsid w:val="00AB3CCC"/>
    <w:rsid w:val="00AB4A51"/>
    <w:rsid w:val="00AB4BE5"/>
    <w:rsid w:val="00AB4D0A"/>
    <w:rsid w:val="00AB4E98"/>
    <w:rsid w:val="00AB4F27"/>
    <w:rsid w:val="00AB5232"/>
    <w:rsid w:val="00AB5A7A"/>
    <w:rsid w:val="00AB5AD5"/>
    <w:rsid w:val="00AB5B87"/>
    <w:rsid w:val="00AB5D3C"/>
    <w:rsid w:val="00AB5E77"/>
    <w:rsid w:val="00AB6579"/>
    <w:rsid w:val="00AB66B9"/>
    <w:rsid w:val="00AB6C30"/>
    <w:rsid w:val="00AB7158"/>
    <w:rsid w:val="00AB77AA"/>
    <w:rsid w:val="00AB7A66"/>
    <w:rsid w:val="00AB7BA1"/>
    <w:rsid w:val="00AB7BE8"/>
    <w:rsid w:val="00AB7FC9"/>
    <w:rsid w:val="00AC02E2"/>
    <w:rsid w:val="00AC0474"/>
    <w:rsid w:val="00AC0691"/>
    <w:rsid w:val="00AC0B14"/>
    <w:rsid w:val="00AC14FB"/>
    <w:rsid w:val="00AC18DE"/>
    <w:rsid w:val="00AC1DF6"/>
    <w:rsid w:val="00AC2C2E"/>
    <w:rsid w:val="00AC2D49"/>
    <w:rsid w:val="00AC3761"/>
    <w:rsid w:val="00AC3926"/>
    <w:rsid w:val="00AC3FDE"/>
    <w:rsid w:val="00AC4083"/>
    <w:rsid w:val="00AC48BF"/>
    <w:rsid w:val="00AC4BA9"/>
    <w:rsid w:val="00AC4D3B"/>
    <w:rsid w:val="00AC516F"/>
    <w:rsid w:val="00AC51BE"/>
    <w:rsid w:val="00AC53AA"/>
    <w:rsid w:val="00AC54F7"/>
    <w:rsid w:val="00AC630D"/>
    <w:rsid w:val="00AC66C8"/>
    <w:rsid w:val="00AC67EB"/>
    <w:rsid w:val="00AC6BE7"/>
    <w:rsid w:val="00AC6BFE"/>
    <w:rsid w:val="00AC6CB3"/>
    <w:rsid w:val="00AC6F51"/>
    <w:rsid w:val="00AC7019"/>
    <w:rsid w:val="00AC71DA"/>
    <w:rsid w:val="00AC73BC"/>
    <w:rsid w:val="00AC79AA"/>
    <w:rsid w:val="00AC7BF5"/>
    <w:rsid w:val="00AD0854"/>
    <w:rsid w:val="00AD0C8B"/>
    <w:rsid w:val="00AD1061"/>
    <w:rsid w:val="00AD121F"/>
    <w:rsid w:val="00AD12C4"/>
    <w:rsid w:val="00AD1569"/>
    <w:rsid w:val="00AD167F"/>
    <w:rsid w:val="00AD16F9"/>
    <w:rsid w:val="00AD191C"/>
    <w:rsid w:val="00AD1BC8"/>
    <w:rsid w:val="00AD1E55"/>
    <w:rsid w:val="00AD1EF4"/>
    <w:rsid w:val="00AD22B8"/>
    <w:rsid w:val="00AD26CE"/>
    <w:rsid w:val="00AD282F"/>
    <w:rsid w:val="00AD2B2A"/>
    <w:rsid w:val="00AD2F2A"/>
    <w:rsid w:val="00AD32A5"/>
    <w:rsid w:val="00AD379D"/>
    <w:rsid w:val="00AD43F7"/>
    <w:rsid w:val="00AD4C9C"/>
    <w:rsid w:val="00AD4CA0"/>
    <w:rsid w:val="00AD4D50"/>
    <w:rsid w:val="00AD4E48"/>
    <w:rsid w:val="00AD4EE2"/>
    <w:rsid w:val="00AD516E"/>
    <w:rsid w:val="00AD52F8"/>
    <w:rsid w:val="00AD5307"/>
    <w:rsid w:val="00AD541E"/>
    <w:rsid w:val="00AD5D1B"/>
    <w:rsid w:val="00AD5F3B"/>
    <w:rsid w:val="00AD73EF"/>
    <w:rsid w:val="00AD75A0"/>
    <w:rsid w:val="00AD77A8"/>
    <w:rsid w:val="00AD79F5"/>
    <w:rsid w:val="00AD7A8C"/>
    <w:rsid w:val="00AE0548"/>
    <w:rsid w:val="00AE06C6"/>
    <w:rsid w:val="00AE0704"/>
    <w:rsid w:val="00AE0A4B"/>
    <w:rsid w:val="00AE1047"/>
    <w:rsid w:val="00AE115C"/>
    <w:rsid w:val="00AE1461"/>
    <w:rsid w:val="00AE1542"/>
    <w:rsid w:val="00AE2D86"/>
    <w:rsid w:val="00AE33AA"/>
    <w:rsid w:val="00AE3504"/>
    <w:rsid w:val="00AE3710"/>
    <w:rsid w:val="00AE4803"/>
    <w:rsid w:val="00AE4939"/>
    <w:rsid w:val="00AE49A5"/>
    <w:rsid w:val="00AE4C92"/>
    <w:rsid w:val="00AE4F10"/>
    <w:rsid w:val="00AE5180"/>
    <w:rsid w:val="00AE529F"/>
    <w:rsid w:val="00AE5E23"/>
    <w:rsid w:val="00AE609A"/>
    <w:rsid w:val="00AE6AED"/>
    <w:rsid w:val="00AE7D23"/>
    <w:rsid w:val="00AF00B0"/>
    <w:rsid w:val="00AF0167"/>
    <w:rsid w:val="00AF0C8C"/>
    <w:rsid w:val="00AF10DB"/>
    <w:rsid w:val="00AF159D"/>
    <w:rsid w:val="00AF1C80"/>
    <w:rsid w:val="00AF2193"/>
    <w:rsid w:val="00AF21AD"/>
    <w:rsid w:val="00AF23BD"/>
    <w:rsid w:val="00AF2F45"/>
    <w:rsid w:val="00AF337F"/>
    <w:rsid w:val="00AF3872"/>
    <w:rsid w:val="00AF3A66"/>
    <w:rsid w:val="00AF3A96"/>
    <w:rsid w:val="00AF3BB6"/>
    <w:rsid w:val="00AF3E7D"/>
    <w:rsid w:val="00AF46A4"/>
    <w:rsid w:val="00AF4891"/>
    <w:rsid w:val="00AF4949"/>
    <w:rsid w:val="00AF4D59"/>
    <w:rsid w:val="00AF4E77"/>
    <w:rsid w:val="00AF52B9"/>
    <w:rsid w:val="00AF52E6"/>
    <w:rsid w:val="00AF5A49"/>
    <w:rsid w:val="00AF5E62"/>
    <w:rsid w:val="00AF65F1"/>
    <w:rsid w:val="00AF71A2"/>
    <w:rsid w:val="00AF7B2A"/>
    <w:rsid w:val="00B007BB"/>
    <w:rsid w:val="00B00BC9"/>
    <w:rsid w:val="00B00BF9"/>
    <w:rsid w:val="00B00D92"/>
    <w:rsid w:val="00B014A2"/>
    <w:rsid w:val="00B014F5"/>
    <w:rsid w:val="00B01822"/>
    <w:rsid w:val="00B01D06"/>
    <w:rsid w:val="00B01DF1"/>
    <w:rsid w:val="00B0217B"/>
    <w:rsid w:val="00B022A0"/>
    <w:rsid w:val="00B02AB5"/>
    <w:rsid w:val="00B02CEE"/>
    <w:rsid w:val="00B03158"/>
    <w:rsid w:val="00B03542"/>
    <w:rsid w:val="00B03630"/>
    <w:rsid w:val="00B03C0E"/>
    <w:rsid w:val="00B04401"/>
    <w:rsid w:val="00B04564"/>
    <w:rsid w:val="00B046C4"/>
    <w:rsid w:val="00B0476D"/>
    <w:rsid w:val="00B04CD1"/>
    <w:rsid w:val="00B050B4"/>
    <w:rsid w:val="00B05410"/>
    <w:rsid w:val="00B05469"/>
    <w:rsid w:val="00B059FC"/>
    <w:rsid w:val="00B05A39"/>
    <w:rsid w:val="00B06022"/>
    <w:rsid w:val="00B068F2"/>
    <w:rsid w:val="00B0695C"/>
    <w:rsid w:val="00B06AD3"/>
    <w:rsid w:val="00B06C46"/>
    <w:rsid w:val="00B06CE4"/>
    <w:rsid w:val="00B070B0"/>
    <w:rsid w:val="00B07EEA"/>
    <w:rsid w:val="00B07FE0"/>
    <w:rsid w:val="00B1022F"/>
    <w:rsid w:val="00B10610"/>
    <w:rsid w:val="00B10A3B"/>
    <w:rsid w:val="00B1336D"/>
    <w:rsid w:val="00B13BD8"/>
    <w:rsid w:val="00B13C8F"/>
    <w:rsid w:val="00B13F09"/>
    <w:rsid w:val="00B14004"/>
    <w:rsid w:val="00B14372"/>
    <w:rsid w:val="00B146F8"/>
    <w:rsid w:val="00B14C10"/>
    <w:rsid w:val="00B14C57"/>
    <w:rsid w:val="00B14F7E"/>
    <w:rsid w:val="00B151D5"/>
    <w:rsid w:val="00B15B8E"/>
    <w:rsid w:val="00B15DA8"/>
    <w:rsid w:val="00B15EC2"/>
    <w:rsid w:val="00B16626"/>
    <w:rsid w:val="00B16A90"/>
    <w:rsid w:val="00B16E5C"/>
    <w:rsid w:val="00B173E4"/>
    <w:rsid w:val="00B1767D"/>
    <w:rsid w:val="00B177F9"/>
    <w:rsid w:val="00B17E20"/>
    <w:rsid w:val="00B202EB"/>
    <w:rsid w:val="00B206BD"/>
    <w:rsid w:val="00B20937"/>
    <w:rsid w:val="00B20DDB"/>
    <w:rsid w:val="00B20EE1"/>
    <w:rsid w:val="00B211B3"/>
    <w:rsid w:val="00B215E4"/>
    <w:rsid w:val="00B218FA"/>
    <w:rsid w:val="00B21F48"/>
    <w:rsid w:val="00B222BC"/>
    <w:rsid w:val="00B224FE"/>
    <w:rsid w:val="00B225EA"/>
    <w:rsid w:val="00B22F07"/>
    <w:rsid w:val="00B230DD"/>
    <w:rsid w:val="00B234CC"/>
    <w:rsid w:val="00B23A6F"/>
    <w:rsid w:val="00B23C8F"/>
    <w:rsid w:val="00B23D08"/>
    <w:rsid w:val="00B2481F"/>
    <w:rsid w:val="00B24A77"/>
    <w:rsid w:val="00B24B22"/>
    <w:rsid w:val="00B25554"/>
    <w:rsid w:val="00B25AA3"/>
    <w:rsid w:val="00B2706F"/>
    <w:rsid w:val="00B271FE"/>
    <w:rsid w:val="00B30B99"/>
    <w:rsid w:val="00B30F93"/>
    <w:rsid w:val="00B312D8"/>
    <w:rsid w:val="00B31379"/>
    <w:rsid w:val="00B31812"/>
    <w:rsid w:val="00B32421"/>
    <w:rsid w:val="00B32522"/>
    <w:rsid w:val="00B325E2"/>
    <w:rsid w:val="00B32B15"/>
    <w:rsid w:val="00B33412"/>
    <w:rsid w:val="00B3369E"/>
    <w:rsid w:val="00B33CFD"/>
    <w:rsid w:val="00B34087"/>
    <w:rsid w:val="00B340F3"/>
    <w:rsid w:val="00B341D4"/>
    <w:rsid w:val="00B342B0"/>
    <w:rsid w:val="00B342D5"/>
    <w:rsid w:val="00B34450"/>
    <w:rsid w:val="00B34FCA"/>
    <w:rsid w:val="00B35942"/>
    <w:rsid w:val="00B35A00"/>
    <w:rsid w:val="00B35DB9"/>
    <w:rsid w:val="00B35F56"/>
    <w:rsid w:val="00B36907"/>
    <w:rsid w:val="00B36EA6"/>
    <w:rsid w:val="00B37039"/>
    <w:rsid w:val="00B37184"/>
    <w:rsid w:val="00B377A3"/>
    <w:rsid w:val="00B37AE4"/>
    <w:rsid w:val="00B37D03"/>
    <w:rsid w:val="00B40754"/>
    <w:rsid w:val="00B40B72"/>
    <w:rsid w:val="00B40B7A"/>
    <w:rsid w:val="00B40BAF"/>
    <w:rsid w:val="00B40E1C"/>
    <w:rsid w:val="00B41B15"/>
    <w:rsid w:val="00B424B2"/>
    <w:rsid w:val="00B426E5"/>
    <w:rsid w:val="00B42C98"/>
    <w:rsid w:val="00B42F03"/>
    <w:rsid w:val="00B433A8"/>
    <w:rsid w:val="00B434A8"/>
    <w:rsid w:val="00B43AAD"/>
    <w:rsid w:val="00B44082"/>
    <w:rsid w:val="00B445F3"/>
    <w:rsid w:val="00B447C0"/>
    <w:rsid w:val="00B44F4D"/>
    <w:rsid w:val="00B454D5"/>
    <w:rsid w:val="00B45978"/>
    <w:rsid w:val="00B46387"/>
    <w:rsid w:val="00B46489"/>
    <w:rsid w:val="00B4748D"/>
    <w:rsid w:val="00B474AF"/>
    <w:rsid w:val="00B479FE"/>
    <w:rsid w:val="00B5049A"/>
    <w:rsid w:val="00B518F2"/>
    <w:rsid w:val="00B52050"/>
    <w:rsid w:val="00B52429"/>
    <w:rsid w:val="00B52462"/>
    <w:rsid w:val="00B52B11"/>
    <w:rsid w:val="00B53073"/>
    <w:rsid w:val="00B5316C"/>
    <w:rsid w:val="00B53D89"/>
    <w:rsid w:val="00B53EAE"/>
    <w:rsid w:val="00B53FD3"/>
    <w:rsid w:val="00B54B96"/>
    <w:rsid w:val="00B5577D"/>
    <w:rsid w:val="00B5584A"/>
    <w:rsid w:val="00B55947"/>
    <w:rsid w:val="00B559D3"/>
    <w:rsid w:val="00B55E7B"/>
    <w:rsid w:val="00B56398"/>
    <w:rsid w:val="00B56AE9"/>
    <w:rsid w:val="00B57594"/>
    <w:rsid w:val="00B576C6"/>
    <w:rsid w:val="00B57857"/>
    <w:rsid w:val="00B579E6"/>
    <w:rsid w:val="00B57A28"/>
    <w:rsid w:val="00B57AFB"/>
    <w:rsid w:val="00B57B56"/>
    <w:rsid w:val="00B57F1B"/>
    <w:rsid w:val="00B60A2F"/>
    <w:rsid w:val="00B617DE"/>
    <w:rsid w:val="00B618C7"/>
    <w:rsid w:val="00B61FDF"/>
    <w:rsid w:val="00B62B27"/>
    <w:rsid w:val="00B62CF0"/>
    <w:rsid w:val="00B62D8D"/>
    <w:rsid w:val="00B62DED"/>
    <w:rsid w:val="00B62E56"/>
    <w:rsid w:val="00B631C6"/>
    <w:rsid w:val="00B63BEE"/>
    <w:rsid w:val="00B63CCF"/>
    <w:rsid w:val="00B64206"/>
    <w:rsid w:val="00B642B4"/>
    <w:rsid w:val="00B64805"/>
    <w:rsid w:val="00B648BE"/>
    <w:rsid w:val="00B64FFD"/>
    <w:rsid w:val="00B6513E"/>
    <w:rsid w:val="00B651B8"/>
    <w:rsid w:val="00B6567E"/>
    <w:rsid w:val="00B65878"/>
    <w:rsid w:val="00B65E58"/>
    <w:rsid w:val="00B66840"/>
    <w:rsid w:val="00B66960"/>
    <w:rsid w:val="00B67017"/>
    <w:rsid w:val="00B67042"/>
    <w:rsid w:val="00B6790B"/>
    <w:rsid w:val="00B700B7"/>
    <w:rsid w:val="00B701B4"/>
    <w:rsid w:val="00B705D6"/>
    <w:rsid w:val="00B7080B"/>
    <w:rsid w:val="00B70ABE"/>
    <w:rsid w:val="00B70D2F"/>
    <w:rsid w:val="00B7150D"/>
    <w:rsid w:val="00B7182B"/>
    <w:rsid w:val="00B71BB0"/>
    <w:rsid w:val="00B730A7"/>
    <w:rsid w:val="00B73195"/>
    <w:rsid w:val="00B73DEB"/>
    <w:rsid w:val="00B7412F"/>
    <w:rsid w:val="00B7467F"/>
    <w:rsid w:val="00B746E8"/>
    <w:rsid w:val="00B74CCB"/>
    <w:rsid w:val="00B750E4"/>
    <w:rsid w:val="00B750EE"/>
    <w:rsid w:val="00B75592"/>
    <w:rsid w:val="00B75858"/>
    <w:rsid w:val="00B75BD2"/>
    <w:rsid w:val="00B75E2E"/>
    <w:rsid w:val="00B762B0"/>
    <w:rsid w:val="00B76666"/>
    <w:rsid w:val="00B76BB6"/>
    <w:rsid w:val="00B77318"/>
    <w:rsid w:val="00B77364"/>
    <w:rsid w:val="00B77471"/>
    <w:rsid w:val="00B77922"/>
    <w:rsid w:val="00B8013B"/>
    <w:rsid w:val="00B80205"/>
    <w:rsid w:val="00B806AC"/>
    <w:rsid w:val="00B807DD"/>
    <w:rsid w:val="00B80898"/>
    <w:rsid w:val="00B80CD0"/>
    <w:rsid w:val="00B80D03"/>
    <w:rsid w:val="00B81079"/>
    <w:rsid w:val="00B819F8"/>
    <w:rsid w:val="00B81D34"/>
    <w:rsid w:val="00B8292D"/>
    <w:rsid w:val="00B82D8A"/>
    <w:rsid w:val="00B82F80"/>
    <w:rsid w:val="00B833F4"/>
    <w:rsid w:val="00B83418"/>
    <w:rsid w:val="00B835EA"/>
    <w:rsid w:val="00B8363C"/>
    <w:rsid w:val="00B83702"/>
    <w:rsid w:val="00B83923"/>
    <w:rsid w:val="00B83D81"/>
    <w:rsid w:val="00B83EF1"/>
    <w:rsid w:val="00B84399"/>
    <w:rsid w:val="00B84702"/>
    <w:rsid w:val="00B8489B"/>
    <w:rsid w:val="00B84C3C"/>
    <w:rsid w:val="00B8506C"/>
    <w:rsid w:val="00B853BD"/>
    <w:rsid w:val="00B856E9"/>
    <w:rsid w:val="00B85A68"/>
    <w:rsid w:val="00B85F8C"/>
    <w:rsid w:val="00B874FA"/>
    <w:rsid w:val="00B87502"/>
    <w:rsid w:val="00B87815"/>
    <w:rsid w:val="00B87BD0"/>
    <w:rsid w:val="00B87EAC"/>
    <w:rsid w:val="00B90392"/>
    <w:rsid w:val="00B90466"/>
    <w:rsid w:val="00B90C81"/>
    <w:rsid w:val="00B90E9A"/>
    <w:rsid w:val="00B91029"/>
    <w:rsid w:val="00B9151B"/>
    <w:rsid w:val="00B919A7"/>
    <w:rsid w:val="00B91CC9"/>
    <w:rsid w:val="00B92304"/>
    <w:rsid w:val="00B92370"/>
    <w:rsid w:val="00B92570"/>
    <w:rsid w:val="00B92EBA"/>
    <w:rsid w:val="00B93A83"/>
    <w:rsid w:val="00B93AB7"/>
    <w:rsid w:val="00B93B81"/>
    <w:rsid w:val="00B93DCE"/>
    <w:rsid w:val="00B9432D"/>
    <w:rsid w:val="00B94C59"/>
    <w:rsid w:val="00B94FBF"/>
    <w:rsid w:val="00B953D5"/>
    <w:rsid w:val="00B957A0"/>
    <w:rsid w:val="00B95944"/>
    <w:rsid w:val="00B95E29"/>
    <w:rsid w:val="00B95FB7"/>
    <w:rsid w:val="00B963E9"/>
    <w:rsid w:val="00B96509"/>
    <w:rsid w:val="00B965A0"/>
    <w:rsid w:val="00B967E2"/>
    <w:rsid w:val="00B97474"/>
    <w:rsid w:val="00B97572"/>
    <w:rsid w:val="00B97826"/>
    <w:rsid w:val="00B97E66"/>
    <w:rsid w:val="00BA0C8E"/>
    <w:rsid w:val="00BA0FCD"/>
    <w:rsid w:val="00BA1395"/>
    <w:rsid w:val="00BA18F9"/>
    <w:rsid w:val="00BA1A4D"/>
    <w:rsid w:val="00BA1E5C"/>
    <w:rsid w:val="00BA223C"/>
    <w:rsid w:val="00BA30AE"/>
    <w:rsid w:val="00BA3158"/>
    <w:rsid w:val="00BA3424"/>
    <w:rsid w:val="00BA3528"/>
    <w:rsid w:val="00BA3711"/>
    <w:rsid w:val="00BA430F"/>
    <w:rsid w:val="00BA44C6"/>
    <w:rsid w:val="00BA453C"/>
    <w:rsid w:val="00BA4858"/>
    <w:rsid w:val="00BA4920"/>
    <w:rsid w:val="00BA4933"/>
    <w:rsid w:val="00BA4A8D"/>
    <w:rsid w:val="00BA532A"/>
    <w:rsid w:val="00BA5A1F"/>
    <w:rsid w:val="00BA5CD0"/>
    <w:rsid w:val="00BA5DCD"/>
    <w:rsid w:val="00BA5F83"/>
    <w:rsid w:val="00BA642A"/>
    <w:rsid w:val="00BA6DEF"/>
    <w:rsid w:val="00BA75BF"/>
    <w:rsid w:val="00BA7661"/>
    <w:rsid w:val="00BB0085"/>
    <w:rsid w:val="00BB008E"/>
    <w:rsid w:val="00BB0159"/>
    <w:rsid w:val="00BB049F"/>
    <w:rsid w:val="00BB11A4"/>
    <w:rsid w:val="00BB127F"/>
    <w:rsid w:val="00BB1524"/>
    <w:rsid w:val="00BB18AF"/>
    <w:rsid w:val="00BB1DFA"/>
    <w:rsid w:val="00BB23C1"/>
    <w:rsid w:val="00BB3C41"/>
    <w:rsid w:val="00BB439E"/>
    <w:rsid w:val="00BB43EA"/>
    <w:rsid w:val="00BB4DE9"/>
    <w:rsid w:val="00BB57D9"/>
    <w:rsid w:val="00BB5840"/>
    <w:rsid w:val="00BB5C85"/>
    <w:rsid w:val="00BB5FA6"/>
    <w:rsid w:val="00BB6637"/>
    <w:rsid w:val="00BB70D9"/>
    <w:rsid w:val="00BB7386"/>
    <w:rsid w:val="00BB7AE5"/>
    <w:rsid w:val="00BB7E2C"/>
    <w:rsid w:val="00BC01BF"/>
    <w:rsid w:val="00BC01EE"/>
    <w:rsid w:val="00BC0D9B"/>
    <w:rsid w:val="00BC0EFC"/>
    <w:rsid w:val="00BC1CE3"/>
    <w:rsid w:val="00BC1D7E"/>
    <w:rsid w:val="00BC2073"/>
    <w:rsid w:val="00BC2731"/>
    <w:rsid w:val="00BC28CC"/>
    <w:rsid w:val="00BC2B22"/>
    <w:rsid w:val="00BC2B9C"/>
    <w:rsid w:val="00BC3572"/>
    <w:rsid w:val="00BC36FA"/>
    <w:rsid w:val="00BC3882"/>
    <w:rsid w:val="00BC3B9E"/>
    <w:rsid w:val="00BC3CB6"/>
    <w:rsid w:val="00BC3E3A"/>
    <w:rsid w:val="00BC46CB"/>
    <w:rsid w:val="00BC53F8"/>
    <w:rsid w:val="00BC6015"/>
    <w:rsid w:val="00BC6953"/>
    <w:rsid w:val="00BC708F"/>
    <w:rsid w:val="00BC7BCB"/>
    <w:rsid w:val="00BD0235"/>
    <w:rsid w:val="00BD06CD"/>
    <w:rsid w:val="00BD1885"/>
    <w:rsid w:val="00BD1948"/>
    <w:rsid w:val="00BD1D90"/>
    <w:rsid w:val="00BD27C1"/>
    <w:rsid w:val="00BD2926"/>
    <w:rsid w:val="00BD2FCA"/>
    <w:rsid w:val="00BD318C"/>
    <w:rsid w:val="00BD3238"/>
    <w:rsid w:val="00BD3839"/>
    <w:rsid w:val="00BD3AC3"/>
    <w:rsid w:val="00BD3D8E"/>
    <w:rsid w:val="00BD451B"/>
    <w:rsid w:val="00BD4635"/>
    <w:rsid w:val="00BD4741"/>
    <w:rsid w:val="00BD4C11"/>
    <w:rsid w:val="00BD59ED"/>
    <w:rsid w:val="00BD5F60"/>
    <w:rsid w:val="00BD7172"/>
    <w:rsid w:val="00BD74EE"/>
    <w:rsid w:val="00BD7D61"/>
    <w:rsid w:val="00BE010D"/>
    <w:rsid w:val="00BE042A"/>
    <w:rsid w:val="00BE0523"/>
    <w:rsid w:val="00BE0840"/>
    <w:rsid w:val="00BE0918"/>
    <w:rsid w:val="00BE145F"/>
    <w:rsid w:val="00BE14FB"/>
    <w:rsid w:val="00BE1589"/>
    <w:rsid w:val="00BE1680"/>
    <w:rsid w:val="00BE1907"/>
    <w:rsid w:val="00BE1CE8"/>
    <w:rsid w:val="00BE1D7A"/>
    <w:rsid w:val="00BE203D"/>
    <w:rsid w:val="00BE2AB4"/>
    <w:rsid w:val="00BE30FF"/>
    <w:rsid w:val="00BE31FD"/>
    <w:rsid w:val="00BE3A5B"/>
    <w:rsid w:val="00BE3CE4"/>
    <w:rsid w:val="00BE4033"/>
    <w:rsid w:val="00BE4076"/>
    <w:rsid w:val="00BE4568"/>
    <w:rsid w:val="00BE47C4"/>
    <w:rsid w:val="00BE4D57"/>
    <w:rsid w:val="00BE514E"/>
    <w:rsid w:val="00BE5181"/>
    <w:rsid w:val="00BE5678"/>
    <w:rsid w:val="00BE5B7E"/>
    <w:rsid w:val="00BE5EDD"/>
    <w:rsid w:val="00BE6371"/>
    <w:rsid w:val="00BE6CE8"/>
    <w:rsid w:val="00BE7525"/>
    <w:rsid w:val="00BF0038"/>
    <w:rsid w:val="00BF0790"/>
    <w:rsid w:val="00BF107A"/>
    <w:rsid w:val="00BF13BB"/>
    <w:rsid w:val="00BF14AF"/>
    <w:rsid w:val="00BF1C4E"/>
    <w:rsid w:val="00BF1F5F"/>
    <w:rsid w:val="00BF236E"/>
    <w:rsid w:val="00BF2DDF"/>
    <w:rsid w:val="00BF319B"/>
    <w:rsid w:val="00BF3F71"/>
    <w:rsid w:val="00BF41D5"/>
    <w:rsid w:val="00BF426F"/>
    <w:rsid w:val="00BF44A8"/>
    <w:rsid w:val="00BF47C8"/>
    <w:rsid w:val="00BF48E5"/>
    <w:rsid w:val="00BF48F2"/>
    <w:rsid w:val="00BF49FB"/>
    <w:rsid w:val="00BF4B35"/>
    <w:rsid w:val="00BF6127"/>
    <w:rsid w:val="00BF64D1"/>
    <w:rsid w:val="00BF651D"/>
    <w:rsid w:val="00BF6848"/>
    <w:rsid w:val="00BF6A1F"/>
    <w:rsid w:val="00BF7862"/>
    <w:rsid w:val="00BF7AD7"/>
    <w:rsid w:val="00BF7B92"/>
    <w:rsid w:val="00C002BE"/>
    <w:rsid w:val="00C002E3"/>
    <w:rsid w:val="00C00796"/>
    <w:rsid w:val="00C008DC"/>
    <w:rsid w:val="00C00D8D"/>
    <w:rsid w:val="00C00EFC"/>
    <w:rsid w:val="00C01193"/>
    <w:rsid w:val="00C01FC6"/>
    <w:rsid w:val="00C020D7"/>
    <w:rsid w:val="00C0288B"/>
    <w:rsid w:val="00C02B40"/>
    <w:rsid w:val="00C02B60"/>
    <w:rsid w:val="00C02D5C"/>
    <w:rsid w:val="00C02EF8"/>
    <w:rsid w:val="00C03962"/>
    <w:rsid w:val="00C03C23"/>
    <w:rsid w:val="00C03E5D"/>
    <w:rsid w:val="00C04006"/>
    <w:rsid w:val="00C04639"/>
    <w:rsid w:val="00C0465E"/>
    <w:rsid w:val="00C046CA"/>
    <w:rsid w:val="00C052B6"/>
    <w:rsid w:val="00C05891"/>
    <w:rsid w:val="00C059B5"/>
    <w:rsid w:val="00C062EE"/>
    <w:rsid w:val="00C06B75"/>
    <w:rsid w:val="00C100F9"/>
    <w:rsid w:val="00C104BB"/>
    <w:rsid w:val="00C107B5"/>
    <w:rsid w:val="00C10F9C"/>
    <w:rsid w:val="00C1133D"/>
    <w:rsid w:val="00C11D7D"/>
    <w:rsid w:val="00C11E8D"/>
    <w:rsid w:val="00C12261"/>
    <w:rsid w:val="00C1277D"/>
    <w:rsid w:val="00C12E87"/>
    <w:rsid w:val="00C130BA"/>
    <w:rsid w:val="00C132B8"/>
    <w:rsid w:val="00C13733"/>
    <w:rsid w:val="00C13BA2"/>
    <w:rsid w:val="00C13C66"/>
    <w:rsid w:val="00C13E29"/>
    <w:rsid w:val="00C14228"/>
    <w:rsid w:val="00C143CA"/>
    <w:rsid w:val="00C147D6"/>
    <w:rsid w:val="00C14EAC"/>
    <w:rsid w:val="00C15535"/>
    <w:rsid w:val="00C1605A"/>
    <w:rsid w:val="00C16A3D"/>
    <w:rsid w:val="00C17047"/>
    <w:rsid w:val="00C20554"/>
    <w:rsid w:val="00C20721"/>
    <w:rsid w:val="00C20B95"/>
    <w:rsid w:val="00C215E9"/>
    <w:rsid w:val="00C21D53"/>
    <w:rsid w:val="00C21E2A"/>
    <w:rsid w:val="00C21EE3"/>
    <w:rsid w:val="00C22073"/>
    <w:rsid w:val="00C2221B"/>
    <w:rsid w:val="00C223AB"/>
    <w:rsid w:val="00C225CD"/>
    <w:rsid w:val="00C22824"/>
    <w:rsid w:val="00C22B1F"/>
    <w:rsid w:val="00C230C1"/>
    <w:rsid w:val="00C232A5"/>
    <w:rsid w:val="00C235CC"/>
    <w:rsid w:val="00C239A3"/>
    <w:rsid w:val="00C23D69"/>
    <w:rsid w:val="00C2407C"/>
    <w:rsid w:val="00C24267"/>
    <w:rsid w:val="00C2467B"/>
    <w:rsid w:val="00C24728"/>
    <w:rsid w:val="00C247A6"/>
    <w:rsid w:val="00C2500C"/>
    <w:rsid w:val="00C250C1"/>
    <w:rsid w:val="00C25274"/>
    <w:rsid w:val="00C25515"/>
    <w:rsid w:val="00C2575F"/>
    <w:rsid w:val="00C258BD"/>
    <w:rsid w:val="00C25FF7"/>
    <w:rsid w:val="00C2612C"/>
    <w:rsid w:val="00C26461"/>
    <w:rsid w:val="00C2663E"/>
    <w:rsid w:val="00C26B10"/>
    <w:rsid w:val="00C26FDE"/>
    <w:rsid w:val="00C27033"/>
    <w:rsid w:val="00C27681"/>
    <w:rsid w:val="00C27714"/>
    <w:rsid w:val="00C27B33"/>
    <w:rsid w:val="00C27FA5"/>
    <w:rsid w:val="00C30679"/>
    <w:rsid w:val="00C31100"/>
    <w:rsid w:val="00C31335"/>
    <w:rsid w:val="00C3183D"/>
    <w:rsid w:val="00C3202B"/>
    <w:rsid w:val="00C3224C"/>
    <w:rsid w:val="00C32804"/>
    <w:rsid w:val="00C3290C"/>
    <w:rsid w:val="00C330AC"/>
    <w:rsid w:val="00C339BF"/>
    <w:rsid w:val="00C33B4A"/>
    <w:rsid w:val="00C33E7B"/>
    <w:rsid w:val="00C345B7"/>
    <w:rsid w:val="00C34600"/>
    <w:rsid w:val="00C3488F"/>
    <w:rsid w:val="00C34DC7"/>
    <w:rsid w:val="00C34E54"/>
    <w:rsid w:val="00C35375"/>
    <w:rsid w:val="00C35ACB"/>
    <w:rsid w:val="00C35C4F"/>
    <w:rsid w:val="00C36129"/>
    <w:rsid w:val="00C3623B"/>
    <w:rsid w:val="00C364B8"/>
    <w:rsid w:val="00C365F8"/>
    <w:rsid w:val="00C37568"/>
    <w:rsid w:val="00C37598"/>
    <w:rsid w:val="00C37748"/>
    <w:rsid w:val="00C37947"/>
    <w:rsid w:val="00C37C57"/>
    <w:rsid w:val="00C37EC2"/>
    <w:rsid w:val="00C37FD1"/>
    <w:rsid w:val="00C4041B"/>
    <w:rsid w:val="00C4049C"/>
    <w:rsid w:val="00C405A4"/>
    <w:rsid w:val="00C40F5F"/>
    <w:rsid w:val="00C41221"/>
    <w:rsid w:val="00C413AE"/>
    <w:rsid w:val="00C41632"/>
    <w:rsid w:val="00C41716"/>
    <w:rsid w:val="00C41C4B"/>
    <w:rsid w:val="00C42043"/>
    <w:rsid w:val="00C42108"/>
    <w:rsid w:val="00C42657"/>
    <w:rsid w:val="00C42C4A"/>
    <w:rsid w:val="00C42CD2"/>
    <w:rsid w:val="00C434A5"/>
    <w:rsid w:val="00C4368B"/>
    <w:rsid w:val="00C441C9"/>
    <w:rsid w:val="00C445BA"/>
    <w:rsid w:val="00C44BE0"/>
    <w:rsid w:val="00C454B4"/>
    <w:rsid w:val="00C45D1C"/>
    <w:rsid w:val="00C4627E"/>
    <w:rsid w:val="00C46449"/>
    <w:rsid w:val="00C46682"/>
    <w:rsid w:val="00C46974"/>
    <w:rsid w:val="00C469DA"/>
    <w:rsid w:val="00C46C8C"/>
    <w:rsid w:val="00C4759D"/>
    <w:rsid w:val="00C476E4"/>
    <w:rsid w:val="00C47B13"/>
    <w:rsid w:val="00C47C58"/>
    <w:rsid w:val="00C47CAA"/>
    <w:rsid w:val="00C50196"/>
    <w:rsid w:val="00C502B0"/>
    <w:rsid w:val="00C5111B"/>
    <w:rsid w:val="00C511E0"/>
    <w:rsid w:val="00C5126C"/>
    <w:rsid w:val="00C51868"/>
    <w:rsid w:val="00C51A07"/>
    <w:rsid w:val="00C51D23"/>
    <w:rsid w:val="00C52733"/>
    <w:rsid w:val="00C52B9B"/>
    <w:rsid w:val="00C52D3A"/>
    <w:rsid w:val="00C53B3A"/>
    <w:rsid w:val="00C54411"/>
    <w:rsid w:val="00C547B5"/>
    <w:rsid w:val="00C54BD6"/>
    <w:rsid w:val="00C54DAF"/>
    <w:rsid w:val="00C553AB"/>
    <w:rsid w:val="00C5591F"/>
    <w:rsid w:val="00C55B87"/>
    <w:rsid w:val="00C55E6C"/>
    <w:rsid w:val="00C56AF5"/>
    <w:rsid w:val="00C56C54"/>
    <w:rsid w:val="00C56E97"/>
    <w:rsid w:val="00C57136"/>
    <w:rsid w:val="00C579E1"/>
    <w:rsid w:val="00C57A9D"/>
    <w:rsid w:val="00C57CD4"/>
    <w:rsid w:val="00C601B3"/>
    <w:rsid w:val="00C60256"/>
    <w:rsid w:val="00C603A2"/>
    <w:rsid w:val="00C60479"/>
    <w:rsid w:val="00C60A58"/>
    <w:rsid w:val="00C60BAA"/>
    <w:rsid w:val="00C60E29"/>
    <w:rsid w:val="00C621C9"/>
    <w:rsid w:val="00C624A9"/>
    <w:rsid w:val="00C625D2"/>
    <w:rsid w:val="00C62B79"/>
    <w:rsid w:val="00C63171"/>
    <w:rsid w:val="00C631C9"/>
    <w:rsid w:val="00C63861"/>
    <w:rsid w:val="00C63FF6"/>
    <w:rsid w:val="00C64863"/>
    <w:rsid w:val="00C648C1"/>
    <w:rsid w:val="00C64C8B"/>
    <w:rsid w:val="00C650F4"/>
    <w:rsid w:val="00C659BC"/>
    <w:rsid w:val="00C65B68"/>
    <w:rsid w:val="00C65FC9"/>
    <w:rsid w:val="00C662A2"/>
    <w:rsid w:val="00C662B1"/>
    <w:rsid w:val="00C66777"/>
    <w:rsid w:val="00C6693B"/>
    <w:rsid w:val="00C66A1A"/>
    <w:rsid w:val="00C66A48"/>
    <w:rsid w:val="00C66B6B"/>
    <w:rsid w:val="00C6756F"/>
    <w:rsid w:val="00C6795E"/>
    <w:rsid w:val="00C67E6B"/>
    <w:rsid w:val="00C70106"/>
    <w:rsid w:val="00C70814"/>
    <w:rsid w:val="00C712A5"/>
    <w:rsid w:val="00C71850"/>
    <w:rsid w:val="00C71FC1"/>
    <w:rsid w:val="00C7218F"/>
    <w:rsid w:val="00C725AB"/>
    <w:rsid w:val="00C72B4B"/>
    <w:rsid w:val="00C72B61"/>
    <w:rsid w:val="00C730BE"/>
    <w:rsid w:val="00C736F5"/>
    <w:rsid w:val="00C741C3"/>
    <w:rsid w:val="00C744C2"/>
    <w:rsid w:val="00C74CC1"/>
    <w:rsid w:val="00C74F40"/>
    <w:rsid w:val="00C753B7"/>
    <w:rsid w:val="00C754C7"/>
    <w:rsid w:val="00C75862"/>
    <w:rsid w:val="00C75A78"/>
    <w:rsid w:val="00C77352"/>
    <w:rsid w:val="00C7747B"/>
    <w:rsid w:val="00C77690"/>
    <w:rsid w:val="00C77E40"/>
    <w:rsid w:val="00C80146"/>
    <w:rsid w:val="00C8027A"/>
    <w:rsid w:val="00C80579"/>
    <w:rsid w:val="00C80D9F"/>
    <w:rsid w:val="00C80FD9"/>
    <w:rsid w:val="00C8116C"/>
    <w:rsid w:val="00C814FD"/>
    <w:rsid w:val="00C8180A"/>
    <w:rsid w:val="00C81C9C"/>
    <w:rsid w:val="00C81CE6"/>
    <w:rsid w:val="00C81D0A"/>
    <w:rsid w:val="00C81D8F"/>
    <w:rsid w:val="00C81E4E"/>
    <w:rsid w:val="00C81F18"/>
    <w:rsid w:val="00C82270"/>
    <w:rsid w:val="00C82884"/>
    <w:rsid w:val="00C82A64"/>
    <w:rsid w:val="00C82A80"/>
    <w:rsid w:val="00C82E45"/>
    <w:rsid w:val="00C82EB6"/>
    <w:rsid w:val="00C82FBB"/>
    <w:rsid w:val="00C8347E"/>
    <w:rsid w:val="00C8395F"/>
    <w:rsid w:val="00C83E1E"/>
    <w:rsid w:val="00C84199"/>
    <w:rsid w:val="00C84839"/>
    <w:rsid w:val="00C84A06"/>
    <w:rsid w:val="00C85029"/>
    <w:rsid w:val="00C85CC0"/>
    <w:rsid w:val="00C86036"/>
    <w:rsid w:val="00C878E5"/>
    <w:rsid w:val="00C87A58"/>
    <w:rsid w:val="00C87BFC"/>
    <w:rsid w:val="00C87D79"/>
    <w:rsid w:val="00C87F9C"/>
    <w:rsid w:val="00C902B3"/>
    <w:rsid w:val="00C9035B"/>
    <w:rsid w:val="00C90A0A"/>
    <w:rsid w:val="00C9170D"/>
    <w:rsid w:val="00C91861"/>
    <w:rsid w:val="00C91B79"/>
    <w:rsid w:val="00C91CA2"/>
    <w:rsid w:val="00C91F76"/>
    <w:rsid w:val="00C92551"/>
    <w:rsid w:val="00C92653"/>
    <w:rsid w:val="00C93DFB"/>
    <w:rsid w:val="00C94642"/>
    <w:rsid w:val="00C94731"/>
    <w:rsid w:val="00C957CF"/>
    <w:rsid w:val="00C95B62"/>
    <w:rsid w:val="00C95C36"/>
    <w:rsid w:val="00C95ED8"/>
    <w:rsid w:val="00C96077"/>
    <w:rsid w:val="00C9686D"/>
    <w:rsid w:val="00C96961"/>
    <w:rsid w:val="00C96C8D"/>
    <w:rsid w:val="00C96FDB"/>
    <w:rsid w:val="00C97B64"/>
    <w:rsid w:val="00CA0453"/>
    <w:rsid w:val="00CA0494"/>
    <w:rsid w:val="00CA0DC5"/>
    <w:rsid w:val="00CA0EB2"/>
    <w:rsid w:val="00CA1305"/>
    <w:rsid w:val="00CA1844"/>
    <w:rsid w:val="00CA1AFE"/>
    <w:rsid w:val="00CA1DEE"/>
    <w:rsid w:val="00CA2161"/>
    <w:rsid w:val="00CA2957"/>
    <w:rsid w:val="00CA34FC"/>
    <w:rsid w:val="00CA3DE2"/>
    <w:rsid w:val="00CA45A9"/>
    <w:rsid w:val="00CA4A22"/>
    <w:rsid w:val="00CA4B72"/>
    <w:rsid w:val="00CA4C28"/>
    <w:rsid w:val="00CA4D80"/>
    <w:rsid w:val="00CA50F5"/>
    <w:rsid w:val="00CA5340"/>
    <w:rsid w:val="00CA5F2E"/>
    <w:rsid w:val="00CA6374"/>
    <w:rsid w:val="00CA6563"/>
    <w:rsid w:val="00CA6697"/>
    <w:rsid w:val="00CA6D4D"/>
    <w:rsid w:val="00CA751B"/>
    <w:rsid w:val="00CA7B54"/>
    <w:rsid w:val="00CA7B85"/>
    <w:rsid w:val="00CB0DF7"/>
    <w:rsid w:val="00CB12AA"/>
    <w:rsid w:val="00CB133F"/>
    <w:rsid w:val="00CB15DE"/>
    <w:rsid w:val="00CB1860"/>
    <w:rsid w:val="00CB1A4E"/>
    <w:rsid w:val="00CB1F0D"/>
    <w:rsid w:val="00CB2211"/>
    <w:rsid w:val="00CB2B36"/>
    <w:rsid w:val="00CB394B"/>
    <w:rsid w:val="00CB3D9B"/>
    <w:rsid w:val="00CB4118"/>
    <w:rsid w:val="00CB437C"/>
    <w:rsid w:val="00CB45C6"/>
    <w:rsid w:val="00CB4674"/>
    <w:rsid w:val="00CB4F3E"/>
    <w:rsid w:val="00CB5048"/>
    <w:rsid w:val="00CB534A"/>
    <w:rsid w:val="00CB540A"/>
    <w:rsid w:val="00CB5A06"/>
    <w:rsid w:val="00CB5BEF"/>
    <w:rsid w:val="00CB5D8A"/>
    <w:rsid w:val="00CB5F9E"/>
    <w:rsid w:val="00CB6632"/>
    <w:rsid w:val="00CB6770"/>
    <w:rsid w:val="00CB6D77"/>
    <w:rsid w:val="00CB74F7"/>
    <w:rsid w:val="00CB7705"/>
    <w:rsid w:val="00CB7B32"/>
    <w:rsid w:val="00CC0058"/>
    <w:rsid w:val="00CC0104"/>
    <w:rsid w:val="00CC03F5"/>
    <w:rsid w:val="00CC07D9"/>
    <w:rsid w:val="00CC0840"/>
    <w:rsid w:val="00CC12BC"/>
    <w:rsid w:val="00CC21D7"/>
    <w:rsid w:val="00CC22FC"/>
    <w:rsid w:val="00CC266E"/>
    <w:rsid w:val="00CC2B3E"/>
    <w:rsid w:val="00CC326E"/>
    <w:rsid w:val="00CC35E4"/>
    <w:rsid w:val="00CC43F9"/>
    <w:rsid w:val="00CC44E4"/>
    <w:rsid w:val="00CC49A3"/>
    <w:rsid w:val="00CC4BAD"/>
    <w:rsid w:val="00CC4E44"/>
    <w:rsid w:val="00CC5507"/>
    <w:rsid w:val="00CC62F6"/>
    <w:rsid w:val="00CC640B"/>
    <w:rsid w:val="00CC69AA"/>
    <w:rsid w:val="00CC7115"/>
    <w:rsid w:val="00CC7574"/>
    <w:rsid w:val="00CC75A7"/>
    <w:rsid w:val="00CC773D"/>
    <w:rsid w:val="00CC7A28"/>
    <w:rsid w:val="00CC7F4E"/>
    <w:rsid w:val="00CC7FBC"/>
    <w:rsid w:val="00CD0070"/>
    <w:rsid w:val="00CD03DA"/>
    <w:rsid w:val="00CD0BA7"/>
    <w:rsid w:val="00CD0E5F"/>
    <w:rsid w:val="00CD119F"/>
    <w:rsid w:val="00CD16B3"/>
    <w:rsid w:val="00CD21C4"/>
    <w:rsid w:val="00CD2292"/>
    <w:rsid w:val="00CD29A1"/>
    <w:rsid w:val="00CD3981"/>
    <w:rsid w:val="00CD3B74"/>
    <w:rsid w:val="00CD3FC1"/>
    <w:rsid w:val="00CD41E5"/>
    <w:rsid w:val="00CD42F2"/>
    <w:rsid w:val="00CD4869"/>
    <w:rsid w:val="00CD4CA4"/>
    <w:rsid w:val="00CD5494"/>
    <w:rsid w:val="00CD62E9"/>
    <w:rsid w:val="00CD662C"/>
    <w:rsid w:val="00CD68D9"/>
    <w:rsid w:val="00CD6C30"/>
    <w:rsid w:val="00CE01FD"/>
    <w:rsid w:val="00CE0283"/>
    <w:rsid w:val="00CE07BB"/>
    <w:rsid w:val="00CE089A"/>
    <w:rsid w:val="00CE0A27"/>
    <w:rsid w:val="00CE1006"/>
    <w:rsid w:val="00CE12FA"/>
    <w:rsid w:val="00CE133C"/>
    <w:rsid w:val="00CE13A8"/>
    <w:rsid w:val="00CE153D"/>
    <w:rsid w:val="00CE15AE"/>
    <w:rsid w:val="00CE21B3"/>
    <w:rsid w:val="00CE332A"/>
    <w:rsid w:val="00CE3A26"/>
    <w:rsid w:val="00CE3EB1"/>
    <w:rsid w:val="00CE437F"/>
    <w:rsid w:val="00CE4F53"/>
    <w:rsid w:val="00CE56F9"/>
    <w:rsid w:val="00CE595A"/>
    <w:rsid w:val="00CE5B89"/>
    <w:rsid w:val="00CE6149"/>
    <w:rsid w:val="00CE6E00"/>
    <w:rsid w:val="00CE7CB5"/>
    <w:rsid w:val="00CE7EC6"/>
    <w:rsid w:val="00CE7F20"/>
    <w:rsid w:val="00CF0091"/>
    <w:rsid w:val="00CF0175"/>
    <w:rsid w:val="00CF065D"/>
    <w:rsid w:val="00CF0A93"/>
    <w:rsid w:val="00CF0BF3"/>
    <w:rsid w:val="00CF1007"/>
    <w:rsid w:val="00CF1155"/>
    <w:rsid w:val="00CF2183"/>
    <w:rsid w:val="00CF2193"/>
    <w:rsid w:val="00CF2786"/>
    <w:rsid w:val="00CF297E"/>
    <w:rsid w:val="00CF2A7A"/>
    <w:rsid w:val="00CF2C8D"/>
    <w:rsid w:val="00CF3076"/>
    <w:rsid w:val="00CF3099"/>
    <w:rsid w:val="00CF3106"/>
    <w:rsid w:val="00CF31BE"/>
    <w:rsid w:val="00CF349C"/>
    <w:rsid w:val="00CF3AE7"/>
    <w:rsid w:val="00CF3E03"/>
    <w:rsid w:val="00CF4123"/>
    <w:rsid w:val="00CF441B"/>
    <w:rsid w:val="00CF482E"/>
    <w:rsid w:val="00CF4847"/>
    <w:rsid w:val="00CF4A74"/>
    <w:rsid w:val="00CF4E45"/>
    <w:rsid w:val="00CF54AD"/>
    <w:rsid w:val="00CF556C"/>
    <w:rsid w:val="00CF7129"/>
    <w:rsid w:val="00CF7557"/>
    <w:rsid w:val="00CF7B29"/>
    <w:rsid w:val="00D00B4A"/>
    <w:rsid w:val="00D00DDE"/>
    <w:rsid w:val="00D015FE"/>
    <w:rsid w:val="00D0183A"/>
    <w:rsid w:val="00D018B8"/>
    <w:rsid w:val="00D01A5C"/>
    <w:rsid w:val="00D01E4E"/>
    <w:rsid w:val="00D0273D"/>
    <w:rsid w:val="00D02C31"/>
    <w:rsid w:val="00D031CC"/>
    <w:rsid w:val="00D03BA1"/>
    <w:rsid w:val="00D03BCD"/>
    <w:rsid w:val="00D03E2C"/>
    <w:rsid w:val="00D03E91"/>
    <w:rsid w:val="00D0408F"/>
    <w:rsid w:val="00D04523"/>
    <w:rsid w:val="00D04B64"/>
    <w:rsid w:val="00D04C9C"/>
    <w:rsid w:val="00D059E6"/>
    <w:rsid w:val="00D05A4B"/>
    <w:rsid w:val="00D05B5C"/>
    <w:rsid w:val="00D068C5"/>
    <w:rsid w:val="00D070D9"/>
    <w:rsid w:val="00D0754F"/>
    <w:rsid w:val="00D077B2"/>
    <w:rsid w:val="00D07BF8"/>
    <w:rsid w:val="00D07E98"/>
    <w:rsid w:val="00D1051B"/>
    <w:rsid w:val="00D1056A"/>
    <w:rsid w:val="00D1075E"/>
    <w:rsid w:val="00D108E0"/>
    <w:rsid w:val="00D10DB6"/>
    <w:rsid w:val="00D11544"/>
    <w:rsid w:val="00D115B9"/>
    <w:rsid w:val="00D1171B"/>
    <w:rsid w:val="00D1238F"/>
    <w:rsid w:val="00D12589"/>
    <w:rsid w:val="00D12DC5"/>
    <w:rsid w:val="00D12EFF"/>
    <w:rsid w:val="00D12FBD"/>
    <w:rsid w:val="00D13298"/>
    <w:rsid w:val="00D13569"/>
    <w:rsid w:val="00D137BF"/>
    <w:rsid w:val="00D13CB7"/>
    <w:rsid w:val="00D14143"/>
    <w:rsid w:val="00D1416B"/>
    <w:rsid w:val="00D14402"/>
    <w:rsid w:val="00D14B2D"/>
    <w:rsid w:val="00D14B89"/>
    <w:rsid w:val="00D14E20"/>
    <w:rsid w:val="00D15068"/>
    <w:rsid w:val="00D15583"/>
    <w:rsid w:val="00D15781"/>
    <w:rsid w:val="00D15CB0"/>
    <w:rsid w:val="00D1670A"/>
    <w:rsid w:val="00D16873"/>
    <w:rsid w:val="00D16C60"/>
    <w:rsid w:val="00D175F8"/>
    <w:rsid w:val="00D2095A"/>
    <w:rsid w:val="00D212D5"/>
    <w:rsid w:val="00D21894"/>
    <w:rsid w:val="00D2197A"/>
    <w:rsid w:val="00D2239F"/>
    <w:rsid w:val="00D2250C"/>
    <w:rsid w:val="00D22541"/>
    <w:rsid w:val="00D22D9D"/>
    <w:rsid w:val="00D22F57"/>
    <w:rsid w:val="00D22FBD"/>
    <w:rsid w:val="00D23043"/>
    <w:rsid w:val="00D23113"/>
    <w:rsid w:val="00D231E3"/>
    <w:rsid w:val="00D2369A"/>
    <w:rsid w:val="00D23719"/>
    <w:rsid w:val="00D23AB1"/>
    <w:rsid w:val="00D23B6F"/>
    <w:rsid w:val="00D23D4C"/>
    <w:rsid w:val="00D242E0"/>
    <w:rsid w:val="00D2491D"/>
    <w:rsid w:val="00D249A0"/>
    <w:rsid w:val="00D24C82"/>
    <w:rsid w:val="00D25418"/>
    <w:rsid w:val="00D261FD"/>
    <w:rsid w:val="00D2686B"/>
    <w:rsid w:val="00D26CEB"/>
    <w:rsid w:val="00D270DC"/>
    <w:rsid w:val="00D274FC"/>
    <w:rsid w:val="00D27DAF"/>
    <w:rsid w:val="00D27FE8"/>
    <w:rsid w:val="00D301B3"/>
    <w:rsid w:val="00D304C7"/>
    <w:rsid w:val="00D30CD2"/>
    <w:rsid w:val="00D3155F"/>
    <w:rsid w:val="00D31BDB"/>
    <w:rsid w:val="00D31C7B"/>
    <w:rsid w:val="00D32360"/>
    <w:rsid w:val="00D328D6"/>
    <w:rsid w:val="00D32F27"/>
    <w:rsid w:val="00D33316"/>
    <w:rsid w:val="00D33369"/>
    <w:rsid w:val="00D3383C"/>
    <w:rsid w:val="00D339DF"/>
    <w:rsid w:val="00D33C8E"/>
    <w:rsid w:val="00D33D77"/>
    <w:rsid w:val="00D3423B"/>
    <w:rsid w:val="00D342EC"/>
    <w:rsid w:val="00D342F2"/>
    <w:rsid w:val="00D34862"/>
    <w:rsid w:val="00D35699"/>
    <w:rsid w:val="00D35805"/>
    <w:rsid w:val="00D35D53"/>
    <w:rsid w:val="00D35F07"/>
    <w:rsid w:val="00D36846"/>
    <w:rsid w:val="00D36B6E"/>
    <w:rsid w:val="00D406ED"/>
    <w:rsid w:val="00D40708"/>
    <w:rsid w:val="00D417DA"/>
    <w:rsid w:val="00D4183D"/>
    <w:rsid w:val="00D41B86"/>
    <w:rsid w:val="00D42593"/>
    <w:rsid w:val="00D45A29"/>
    <w:rsid w:val="00D45F01"/>
    <w:rsid w:val="00D46373"/>
    <w:rsid w:val="00D46BB6"/>
    <w:rsid w:val="00D46C80"/>
    <w:rsid w:val="00D4716A"/>
    <w:rsid w:val="00D47B58"/>
    <w:rsid w:val="00D50757"/>
    <w:rsid w:val="00D50966"/>
    <w:rsid w:val="00D51276"/>
    <w:rsid w:val="00D523C0"/>
    <w:rsid w:val="00D53459"/>
    <w:rsid w:val="00D536EF"/>
    <w:rsid w:val="00D53712"/>
    <w:rsid w:val="00D53F30"/>
    <w:rsid w:val="00D541BA"/>
    <w:rsid w:val="00D54B59"/>
    <w:rsid w:val="00D558DC"/>
    <w:rsid w:val="00D564B1"/>
    <w:rsid w:val="00D56A62"/>
    <w:rsid w:val="00D56FDB"/>
    <w:rsid w:val="00D57525"/>
    <w:rsid w:val="00D575DC"/>
    <w:rsid w:val="00D57EEF"/>
    <w:rsid w:val="00D6025D"/>
    <w:rsid w:val="00D60291"/>
    <w:rsid w:val="00D60814"/>
    <w:rsid w:val="00D61382"/>
    <w:rsid w:val="00D614DA"/>
    <w:rsid w:val="00D61509"/>
    <w:rsid w:val="00D6198C"/>
    <w:rsid w:val="00D619E8"/>
    <w:rsid w:val="00D627A3"/>
    <w:rsid w:val="00D62A28"/>
    <w:rsid w:val="00D62EF6"/>
    <w:rsid w:val="00D63C9B"/>
    <w:rsid w:val="00D63D6D"/>
    <w:rsid w:val="00D640DA"/>
    <w:rsid w:val="00D644FA"/>
    <w:rsid w:val="00D6490C"/>
    <w:rsid w:val="00D652D3"/>
    <w:rsid w:val="00D65830"/>
    <w:rsid w:val="00D65839"/>
    <w:rsid w:val="00D65BA0"/>
    <w:rsid w:val="00D65DA2"/>
    <w:rsid w:val="00D66079"/>
    <w:rsid w:val="00D66B1A"/>
    <w:rsid w:val="00D66C16"/>
    <w:rsid w:val="00D66CB9"/>
    <w:rsid w:val="00D66DB2"/>
    <w:rsid w:val="00D67144"/>
    <w:rsid w:val="00D672DF"/>
    <w:rsid w:val="00D6759B"/>
    <w:rsid w:val="00D679AD"/>
    <w:rsid w:val="00D67B37"/>
    <w:rsid w:val="00D7130F"/>
    <w:rsid w:val="00D71328"/>
    <w:rsid w:val="00D72670"/>
    <w:rsid w:val="00D726C8"/>
    <w:rsid w:val="00D72A0B"/>
    <w:rsid w:val="00D73437"/>
    <w:rsid w:val="00D73B92"/>
    <w:rsid w:val="00D74C2C"/>
    <w:rsid w:val="00D75ED4"/>
    <w:rsid w:val="00D76142"/>
    <w:rsid w:val="00D77320"/>
    <w:rsid w:val="00D77FE6"/>
    <w:rsid w:val="00D80AB7"/>
    <w:rsid w:val="00D813D1"/>
    <w:rsid w:val="00D8153D"/>
    <w:rsid w:val="00D8232E"/>
    <w:rsid w:val="00D82364"/>
    <w:rsid w:val="00D826F0"/>
    <w:rsid w:val="00D82A78"/>
    <w:rsid w:val="00D82E3B"/>
    <w:rsid w:val="00D83779"/>
    <w:rsid w:val="00D83B53"/>
    <w:rsid w:val="00D8421A"/>
    <w:rsid w:val="00D8441A"/>
    <w:rsid w:val="00D84B93"/>
    <w:rsid w:val="00D84C74"/>
    <w:rsid w:val="00D84EFE"/>
    <w:rsid w:val="00D851B1"/>
    <w:rsid w:val="00D85A70"/>
    <w:rsid w:val="00D85D90"/>
    <w:rsid w:val="00D86B9C"/>
    <w:rsid w:val="00D86CFC"/>
    <w:rsid w:val="00D87008"/>
    <w:rsid w:val="00D87601"/>
    <w:rsid w:val="00D878E3"/>
    <w:rsid w:val="00D9053A"/>
    <w:rsid w:val="00D90E4A"/>
    <w:rsid w:val="00D9164C"/>
    <w:rsid w:val="00D91D30"/>
    <w:rsid w:val="00D9281D"/>
    <w:rsid w:val="00D9300B"/>
    <w:rsid w:val="00D9327A"/>
    <w:rsid w:val="00D933BC"/>
    <w:rsid w:val="00D93921"/>
    <w:rsid w:val="00D9488D"/>
    <w:rsid w:val="00D94D38"/>
    <w:rsid w:val="00D956F6"/>
    <w:rsid w:val="00D95E90"/>
    <w:rsid w:val="00D9657B"/>
    <w:rsid w:val="00D96878"/>
    <w:rsid w:val="00D9692A"/>
    <w:rsid w:val="00D972E6"/>
    <w:rsid w:val="00D97633"/>
    <w:rsid w:val="00D97CDD"/>
    <w:rsid w:val="00D97EC6"/>
    <w:rsid w:val="00D97F18"/>
    <w:rsid w:val="00D97FB2"/>
    <w:rsid w:val="00DA0538"/>
    <w:rsid w:val="00DA0B89"/>
    <w:rsid w:val="00DA1000"/>
    <w:rsid w:val="00DA1038"/>
    <w:rsid w:val="00DA112B"/>
    <w:rsid w:val="00DA1867"/>
    <w:rsid w:val="00DA2494"/>
    <w:rsid w:val="00DA25F3"/>
    <w:rsid w:val="00DA27A7"/>
    <w:rsid w:val="00DA2872"/>
    <w:rsid w:val="00DA2BEB"/>
    <w:rsid w:val="00DA3693"/>
    <w:rsid w:val="00DA396A"/>
    <w:rsid w:val="00DA3C4F"/>
    <w:rsid w:val="00DA3CCB"/>
    <w:rsid w:val="00DA3CD4"/>
    <w:rsid w:val="00DA4648"/>
    <w:rsid w:val="00DA47CA"/>
    <w:rsid w:val="00DA489A"/>
    <w:rsid w:val="00DA48C2"/>
    <w:rsid w:val="00DA5376"/>
    <w:rsid w:val="00DA54C4"/>
    <w:rsid w:val="00DA5A96"/>
    <w:rsid w:val="00DA5B3A"/>
    <w:rsid w:val="00DA5BA7"/>
    <w:rsid w:val="00DA5C0C"/>
    <w:rsid w:val="00DA61EB"/>
    <w:rsid w:val="00DA6574"/>
    <w:rsid w:val="00DA6874"/>
    <w:rsid w:val="00DA763E"/>
    <w:rsid w:val="00DA787E"/>
    <w:rsid w:val="00DA7CD5"/>
    <w:rsid w:val="00DB00B5"/>
    <w:rsid w:val="00DB098E"/>
    <w:rsid w:val="00DB1025"/>
    <w:rsid w:val="00DB1222"/>
    <w:rsid w:val="00DB1299"/>
    <w:rsid w:val="00DB14A3"/>
    <w:rsid w:val="00DB21D4"/>
    <w:rsid w:val="00DB2B8E"/>
    <w:rsid w:val="00DB2F0B"/>
    <w:rsid w:val="00DB34D5"/>
    <w:rsid w:val="00DB3744"/>
    <w:rsid w:val="00DB374D"/>
    <w:rsid w:val="00DB37CE"/>
    <w:rsid w:val="00DB39B7"/>
    <w:rsid w:val="00DB39B9"/>
    <w:rsid w:val="00DB3A01"/>
    <w:rsid w:val="00DB3CF9"/>
    <w:rsid w:val="00DB3E33"/>
    <w:rsid w:val="00DB403A"/>
    <w:rsid w:val="00DB40FA"/>
    <w:rsid w:val="00DB486C"/>
    <w:rsid w:val="00DB4881"/>
    <w:rsid w:val="00DB497C"/>
    <w:rsid w:val="00DB58AF"/>
    <w:rsid w:val="00DB5979"/>
    <w:rsid w:val="00DB5B86"/>
    <w:rsid w:val="00DB5BD6"/>
    <w:rsid w:val="00DB5D45"/>
    <w:rsid w:val="00DB6021"/>
    <w:rsid w:val="00DB61D9"/>
    <w:rsid w:val="00DB6334"/>
    <w:rsid w:val="00DB6390"/>
    <w:rsid w:val="00DB6942"/>
    <w:rsid w:val="00DB6EAD"/>
    <w:rsid w:val="00DB6EF6"/>
    <w:rsid w:val="00DB7145"/>
    <w:rsid w:val="00DB714F"/>
    <w:rsid w:val="00DC0C3C"/>
    <w:rsid w:val="00DC11BD"/>
    <w:rsid w:val="00DC1201"/>
    <w:rsid w:val="00DC17C4"/>
    <w:rsid w:val="00DC1CDE"/>
    <w:rsid w:val="00DC1EED"/>
    <w:rsid w:val="00DC1F84"/>
    <w:rsid w:val="00DC217C"/>
    <w:rsid w:val="00DC267C"/>
    <w:rsid w:val="00DC2712"/>
    <w:rsid w:val="00DC2D96"/>
    <w:rsid w:val="00DC2F05"/>
    <w:rsid w:val="00DC2FA1"/>
    <w:rsid w:val="00DC3880"/>
    <w:rsid w:val="00DC3940"/>
    <w:rsid w:val="00DC3DD3"/>
    <w:rsid w:val="00DC3E8A"/>
    <w:rsid w:val="00DC3EE8"/>
    <w:rsid w:val="00DC3F2E"/>
    <w:rsid w:val="00DC4DA6"/>
    <w:rsid w:val="00DC528F"/>
    <w:rsid w:val="00DC5426"/>
    <w:rsid w:val="00DC5499"/>
    <w:rsid w:val="00DC5776"/>
    <w:rsid w:val="00DC5869"/>
    <w:rsid w:val="00DC6192"/>
    <w:rsid w:val="00DC689E"/>
    <w:rsid w:val="00DC6B62"/>
    <w:rsid w:val="00DC79F5"/>
    <w:rsid w:val="00DC7BA4"/>
    <w:rsid w:val="00DC7F72"/>
    <w:rsid w:val="00DD03F2"/>
    <w:rsid w:val="00DD11F5"/>
    <w:rsid w:val="00DD14F3"/>
    <w:rsid w:val="00DD190B"/>
    <w:rsid w:val="00DD2071"/>
    <w:rsid w:val="00DD2142"/>
    <w:rsid w:val="00DD23A9"/>
    <w:rsid w:val="00DD3233"/>
    <w:rsid w:val="00DD3242"/>
    <w:rsid w:val="00DD331D"/>
    <w:rsid w:val="00DD360C"/>
    <w:rsid w:val="00DD376E"/>
    <w:rsid w:val="00DD3803"/>
    <w:rsid w:val="00DD3A88"/>
    <w:rsid w:val="00DD3AB0"/>
    <w:rsid w:val="00DD3F9E"/>
    <w:rsid w:val="00DD42D2"/>
    <w:rsid w:val="00DD4461"/>
    <w:rsid w:val="00DD47AB"/>
    <w:rsid w:val="00DD4B95"/>
    <w:rsid w:val="00DD4E46"/>
    <w:rsid w:val="00DD4EA2"/>
    <w:rsid w:val="00DD5B2A"/>
    <w:rsid w:val="00DD61A6"/>
    <w:rsid w:val="00DD6511"/>
    <w:rsid w:val="00DD6EC9"/>
    <w:rsid w:val="00DD7439"/>
    <w:rsid w:val="00DD7572"/>
    <w:rsid w:val="00DD79FA"/>
    <w:rsid w:val="00DD7E60"/>
    <w:rsid w:val="00DE027C"/>
    <w:rsid w:val="00DE081E"/>
    <w:rsid w:val="00DE0B91"/>
    <w:rsid w:val="00DE17D8"/>
    <w:rsid w:val="00DE1E9C"/>
    <w:rsid w:val="00DE22BE"/>
    <w:rsid w:val="00DE29A9"/>
    <w:rsid w:val="00DE2BDA"/>
    <w:rsid w:val="00DE3179"/>
    <w:rsid w:val="00DE3726"/>
    <w:rsid w:val="00DE3B26"/>
    <w:rsid w:val="00DE4337"/>
    <w:rsid w:val="00DE47F4"/>
    <w:rsid w:val="00DE4824"/>
    <w:rsid w:val="00DE5013"/>
    <w:rsid w:val="00DE5097"/>
    <w:rsid w:val="00DE5262"/>
    <w:rsid w:val="00DE5396"/>
    <w:rsid w:val="00DE5473"/>
    <w:rsid w:val="00DE55F7"/>
    <w:rsid w:val="00DE5C8A"/>
    <w:rsid w:val="00DE6106"/>
    <w:rsid w:val="00DE6163"/>
    <w:rsid w:val="00DE62A5"/>
    <w:rsid w:val="00DE6C89"/>
    <w:rsid w:val="00DE6C92"/>
    <w:rsid w:val="00DE6E19"/>
    <w:rsid w:val="00DE7314"/>
    <w:rsid w:val="00DE76A3"/>
    <w:rsid w:val="00DE7CAB"/>
    <w:rsid w:val="00DF0E0A"/>
    <w:rsid w:val="00DF140A"/>
    <w:rsid w:val="00DF1ED8"/>
    <w:rsid w:val="00DF1EEF"/>
    <w:rsid w:val="00DF3195"/>
    <w:rsid w:val="00DF3230"/>
    <w:rsid w:val="00DF3386"/>
    <w:rsid w:val="00DF3E9E"/>
    <w:rsid w:val="00DF4CB3"/>
    <w:rsid w:val="00DF50EB"/>
    <w:rsid w:val="00DF51BD"/>
    <w:rsid w:val="00DF5BBE"/>
    <w:rsid w:val="00DF5C7B"/>
    <w:rsid w:val="00DF601F"/>
    <w:rsid w:val="00DF641D"/>
    <w:rsid w:val="00DF659A"/>
    <w:rsid w:val="00DF71A4"/>
    <w:rsid w:val="00DF7332"/>
    <w:rsid w:val="00DF73BE"/>
    <w:rsid w:val="00DF743F"/>
    <w:rsid w:val="00DF7A66"/>
    <w:rsid w:val="00DF7EF0"/>
    <w:rsid w:val="00DF7F05"/>
    <w:rsid w:val="00E00253"/>
    <w:rsid w:val="00E00484"/>
    <w:rsid w:val="00E00FE1"/>
    <w:rsid w:val="00E01053"/>
    <w:rsid w:val="00E014C4"/>
    <w:rsid w:val="00E0165C"/>
    <w:rsid w:val="00E02181"/>
    <w:rsid w:val="00E022E4"/>
    <w:rsid w:val="00E03040"/>
    <w:rsid w:val="00E03607"/>
    <w:rsid w:val="00E037E9"/>
    <w:rsid w:val="00E03E37"/>
    <w:rsid w:val="00E0410A"/>
    <w:rsid w:val="00E042D9"/>
    <w:rsid w:val="00E046B5"/>
    <w:rsid w:val="00E055C5"/>
    <w:rsid w:val="00E05961"/>
    <w:rsid w:val="00E05B6E"/>
    <w:rsid w:val="00E063DD"/>
    <w:rsid w:val="00E06662"/>
    <w:rsid w:val="00E0697F"/>
    <w:rsid w:val="00E06B51"/>
    <w:rsid w:val="00E06BEB"/>
    <w:rsid w:val="00E06CF7"/>
    <w:rsid w:val="00E07040"/>
    <w:rsid w:val="00E072F0"/>
    <w:rsid w:val="00E07648"/>
    <w:rsid w:val="00E07FC8"/>
    <w:rsid w:val="00E10004"/>
    <w:rsid w:val="00E10366"/>
    <w:rsid w:val="00E10EAE"/>
    <w:rsid w:val="00E10F36"/>
    <w:rsid w:val="00E11898"/>
    <w:rsid w:val="00E11D55"/>
    <w:rsid w:val="00E11ECA"/>
    <w:rsid w:val="00E11F42"/>
    <w:rsid w:val="00E1223C"/>
    <w:rsid w:val="00E123FD"/>
    <w:rsid w:val="00E13AE9"/>
    <w:rsid w:val="00E1488E"/>
    <w:rsid w:val="00E156B9"/>
    <w:rsid w:val="00E169C6"/>
    <w:rsid w:val="00E17792"/>
    <w:rsid w:val="00E17B67"/>
    <w:rsid w:val="00E2039C"/>
    <w:rsid w:val="00E206E7"/>
    <w:rsid w:val="00E20B59"/>
    <w:rsid w:val="00E20CC8"/>
    <w:rsid w:val="00E21953"/>
    <w:rsid w:val="00E22732"/>
    <w:rsid w:val="00E22AB6"/>
    <w:rsid w:val="00E22BC6"/>
    <w:rsid w:val="00E22FA8"/>
    <w:rsid w:val="00E23672"/>
    <w:rsid w:val="00E23693"/>
    <w:rsid w:val="00E23752"/>
    <w:rsid w:val="00E23B4F"/>
    <w:rsid w:val="00E23DFA"/>
    <w:rsid w:val="00E2489E"/>
    <w:rsid w:val="00E24C2F"/>
    <w:rsid w:val="00E25018"/>
    <w:rsid w:val="00E2551F"/>
    <w:rsid w:val="00E2583E"/>
    <w:rsid w:val="00E26326"/>
    <w:rsid w:val="00E26531"/>
    <w:rsid w:val="00E269D3"/>
    <w:rsid w:val="00E26D36"/>
    <w:rsid w:val="00E26D6D"/>
    <w:rsid w:val="00E270BF"/>
    <w:rsid w:val="00E27244"/>
    <w:rsid w:val="00E27289"/>
    <w:rsid w:val="00E273C9"/>
    <w:rsid w:val="00E2764E"/>
    <w:rsid w:val="00E27AD0"/>
    <w:rsid w:val="00E27F47"/>
    <w:rsid w:val="00E30110"/>
    <w:rsid w:val="00E310DA"/>
    <w:rsid w:val="00E313F4"/>
    <w:rsid w:val="00E31464"/>
    <w:rsid w:val="00E32421"/>
    <w:rsid w:val="00E32FAA"/>
    <w:rsid w:val="00E3365A"/>
    <w:rsid w:val="00E35653"/>
    <w:rsid w:val="00E35915"/>
    <w:rsid w:val="00E36425"/>
    <w:rsid w:val="00E37182"/>
    <w:rsid w:val="00E37838"/>
    <w:rsid w:val="00E37AF9"/>
    <w:rsid w:val="00E37BD4"/>
    <w:rsid w:val="00E37DC3"/>
    <w:rsid w:val="00E37EB7"/>
    <w:rsid w:val="00E4066C"/>
    <w:rsid w:val="00E4069F"/>
    <w:rsid w:val="00E411CA"/>
    <w:rsid w:val="00E4153D"/>
    <w:rsid w:val="00E415B6"/>
    <w:rsid w:val="00E41689"/>
    <w:rsid w:val="00E419AF"/>
    <w:rsid w:val="00E41AA0"/>
    <w:rsid w:val="00E41F25"/>
    <w:rsid w:val="00E42084"/>
    <w:rsid w:val="00E423C6"/>
    <w:rsid w:val="00E42472"/>
    <w:rsid w:val="00E4283F"/>
    <w:rsid w:val="00E42E05"/>
    <w:rsid w:val="00E433E1"/>
    <w:rsid w:val="00E43A9E"/>
    <w:rsid w:val="00E43C1C"/>
    <w:rsid w:val="00E44234"/>
    <w:rsid w:val="00E4441B"/>
    <w:rsid w:val="00E449CE"/>
    <w:rsid w:val="00E45A8B"/>
    <w:rsid w:val="00E45AE2"/>
    <w:rsid w:val="00E45D76"/>
    <w:rsid w:val="00E4601E"/>
    <w:rsid w:val="00E4609C"/>
    <w:rsid w:val="00E466F1"/>
    <w:rsid w:val="00E467FF"/>
    <w:rsid w:val="00E46856"/>
    <w:rsid w:val="00E468B8"/>
    <w:rsid w:val="00E46C0A"/>
    <w:rsid w:val="00E47759"/>
    <w:rsid w:val="00E47838"/>
    <w:rsid w:val="00E504F8"/>
    <w:rsid w:val="00E50736"/>
    <w:rsid w:val="00E50C13"/>
    <w:rsid w:val="00E50CC0"/>
    <w:rsid w:val="00E51355"/>
    <w:rsid w:val="00E51E96"/>
    <w:rsid w:val="00E52110"/>
    <w:rsid w:val="00E5249D"/>
    <w:rsid w:val="00E525D2"/>
    <w:rsid w:val="00E525E5"/>
    <w:rsid w:val="00E52C89"/>
    <w:rsid w:val="00E52F4E"/>
    <w:rsid w:val="00E52F51"/>
    <w:rsid w:val="00E53234"/>
    <w:rsid w:val="00E53270"/>
    <w:rsid w:val="00E535A3"/>
    <w:rsid w:val="00E53BFA"/>
    <w:rsid w:val="00E53EE6"/>
    <w:rsid w:val="00E53FBF"/>
    <w:rsid w:val="00E540A8"/>
    <w:rsid w:val="00E5472E"/>
    <w:rsid w:val="00E547E9"/>
    <w:rsid w:val="00E54C53"/>
    <w:rsid w:val="00E54CDC"/>
    <w:rsid w:val="00E54E9B"/>
    <w:rsid w:val="00E55349"/>
    <w:rsid w:val="00E555AF"/>
    <w:rsid w:val="00E557A4"/>
    <w:rsid w:val="00E55985"/>
    <w:rsid w:val="00E57595"/>
    <w:rsid w:val="00E57921"/>
    <w:rsid w:val="00E579BF"/>
    <w:rsid w:val="00E603BD"/>
    <w:rsid w:val="00E607E6"/>
    <w:rsid w:val="00E60855"/>
    <w:rsid w:val="00E61277"/>
    <w:rsid w:val="00E614B7"/>
    <w:rsid w:val="00E61548"/>
    <w:rsid w:val="00E620AE"/>
    <w:rsid w:val="00E6232B"/>
    <w:rsid w:val="00E62727"/>
    <w:rsid w:val="00E62AF7"/>
    <w:rsid w:val="00E62B0A"/>
    <w:rsid w:val="00E631DE"/>
    <w:rsid w:val="00E63845"/>
    <w:rsid w:val="00E6392E"/>
    <w:rsid w:val="00E639BB"/>
    <w:rsid w:val="00E63A7A"/>
    <w:rsid w:val="00E64132"/>
    <w:rsid w:val="00E64265"/>
    <w:rsid w:val="00E642C7"/>
    <w:rsid w:val="00E653A4"/>
    <w:rsid w:val="00E6542A"/>
    <w:rsid w:val="00E65623"/>
    <w:rsid w:val="00E659F6"/>
    <w:rsid w:val="00E65F6E"/>
    <w:rsid w:val="00E666BB"/>
    <w:rsid w:val="00E66D3D"/>
    <w:rsid w:val="00E673B1"/>
    <w:rsid w:val="00E675F0"/>
    <w:rsid w:val="00E676D6"/>
    <w:rsid w:val="00E67906"/>
    <w:rsid w:val="00E7042C"/>
    <w:rsid w:val="00E70463"/>
    <w:rsid w:val="00E7060D"/>
    <w:rsid w:val="00E71D3D"/>
    <w:rsid w:val="00E72309"/>
    <w:rsid w:val="00E72341"/>
    <w:rsid w:val="00E7281B"/>
    <w:rsid w:val="00E72F4A"/>
    <w:rsid w:val="00E73576"/>
    <w:rsid w:val="00E73A4B"/>
    <w:rsid w:val="00E73D14"/>
    <w:rsid w:val="00E73D73"/>
    <w:rsid w:val="00E73EEE"/>
    <w:rsid w:val="00E741AF"/>
    <w:rsid w:val="00E756C0"/>
    <w:rsid w:val="00E75892"/>
    <w:rsid w:val="00E75914"/>
    <w:rsid w:val="00E759EA"/>
    <w:rsid w:val="00E75CB0"/>
    <w:rsid w:val="00E75DC1"/>
    <w:rsid w:val="00E76627"/>
    <w:rsid w:val="00E7670E"/>
    <w:rsid w:val="00E76CDB"/>
    <w:rsid w:val="00E76EC0"/>
    <w:rsid w:val="00E777E5"/>
    <w:rsid w:val="00E800D7"/>
    <w:rsid w:val="00E8078C"/>
    <w:rsid w:val="00E80B8A"/>
    <w:rsid w:val="00E80DDF"/>
    <w:rsid w:val="00E8138B"/>
    <w:rsid w:val="00E8182A"/>
    <w:rsid w:val="00E819D3"/>
    <w:rsid w:val="00E8200E"/>
    <w:rsid w:val="00E821F3"/>
    <w:rsid w:val="00E82427"/>
    <w:rsid w:val="00E82D21"/>
    <w:rsid w:val="00E82DCF"/>
    <w:rsid w:val="00E833C9"/>
    <w:rsid w:val="00E83A68"/>
    <w:rsid w:val="00E83E4B"/>
    <w:rsid w:val="00E83FEB"/>
    <w:rsid w:val="00E84551"/>
    <w:rsid w:val="00E84AAF"/>
    <w:rsid w:val="00E84B95"/>
    <w:rsid w:val="00E84BB4"/>
    <w:rsid w:val="00E85197"/>
    <w:rsid w:val="00E858D7"/>
    <w:rsid w:val="00E85BF3"/>
    <w:rsid w:val="00E85DA1"/>
    <w:rsid w:val="00E85F1B"/>
    <w:rsid w:val="00E8608E"/>
    <w:rsid w:val="00E8612F"/>
    <w:rsid w:val="00E86209"/>
    <w:rsid w:val="00E86488"/>
    <w:rsid w:val="00E8678F"/>
    <w:rsid w:val="00E86BAA"/>
    <w:rsid w:val="00E871B1"/>
    <w:rsid w:val="00E877E1"/>
    <w:rsid w:val="00E87AD6"/>
    <w:rsid w:val="00E87DDB"/>
    <w:rsid w:val="00E90750"/>
    <w:rsid w:val="00E90E26"/>
    <w:rsid w:val="00E90EEA"/>
    <w:rsid w:val="00E91668"/>
    <w:rsid w:val="00E920A4"/>
    <w:rsid w:val="00E9229C"/>
    <w:rsid w:val="00E923B7"/>
    <w:rsid w:val="00E92994"/>
    <w:rsid w:val="00E92CA9"/>
    <w:rsid w:val="00E92DF2"/>
    <w:rsid w:val="00E9303F"/>
    <w:rsid w:val="00E930DC"/>
    <w:rsid w:val="00E93293"/>
    <w:rsid w:val="00E93648"/>
    <w:rsid w:val="00E93BD9"/>
    <w:rsid w:val="00E940E9"/>
    <w:rsid w:val="00E94C2E"/>
    <w:rsid w:val="00E94C6C"/>
    <w:rsid w:val="00E94EA4"/>
    <w:rsid w:val="00E94EBF"/>
    <w:rsid w:val="00E956A0"/>
    <w:rsid w:val="00E95E61"/>
    <w:rsid w:val="00E95FF3"/>
    <w:rsid w:val="00E9646D"/>
    <w:rsid w:val="00E967C5"/>
    <w:rsid w:val="00E97AEB"/>
    <w:rsid w:val="00E97B20"/>
    <w:rsid w:val="00EA00F8"/>
    <w:rsid w:val="00EA0509"/>
    <w:rsid w:val="00EA084A"/>
    <w:rsid w:val="00EA0B79"/>
    <w:rsid w:val="00EA1032"/>
    <w:rsid w:val="00EA10ED"/>
    <w:rsid w:val="00EA1264"/>
    <w:rsid w:val="00EA1C7F"/>
    <w:rsid w:val="00EA1D4E"/>
    <w:rsid w:val="00EA202B"/>
    <w:rsid w:val="00EA2173"/>
    <w:rsid w:val="00EA324F"/>
    <w:rsid w:val="00EA386D"/>
    <w:rsid w:val="00EA3935"/>
    <w:rsid w:val="00EA46D5"/>
    <w:rsid w:val="00EA4C1E"/>
    <w:rsid w:val="00EA4EA7"/>
    <w:rsid w:val="00EA4F25"/>
    <w:rsid w:val="00EA6078"/>
    <w:rsid w:val="00EA69B2"/>
    <w:rsid w:val="00EA6A67"/>
    <w:rsid w:val="00EA6F08"/>
    <w:rsid w:val="00EA70A8"/>
    <w:rsid w:val="00EA7378"/>
    <w:rsid w:val="00EA73C5"/>
    <w:rsid w:val="00EA7BA4"/>
    <w:rsid w:val="00EA7E3C"/>
    <w:rsid w:val="00EB0186"/>
    <w:rsid w:val="00EB0371"/>
    <w:rsid w:val="00EB0818"/>
    <w:rsid w:val="00EB086A"/>
    <w:rsid w:val="00EB1187"/>
    <w:rsid w:val="00EB15D4"/>
    <w:rsid w:val="00EB1AA5"/>
    <w:rsid w:val="00EB1DA8"/>
    <w:rsid w:val="00EB1EDD"/>
    <w:rsid w:val="00EB242C"/>
    <w:rsid w:val="00EB2926"/>
    <w:rsid w:val="00EB2D6D"/>
    <w:rsid w:val="00EB3107"/>
    <w:rsid w:val="00EB315A"/>
    <w:rsid w:val="00EB35CE"/>
    <w:rsid w:val="00EB37CA"/>
    <w:rsid w:val="00EB3809"/>
    <w:rsid w:val="00EB3C81"/>
    <w:rsid w:val="00EB43C9"/>
    <w:rsid w:val="00EB4955"/>
    <w:rsid w:val="00EB49E8"/>
    <w:rsid w:val="00EB4A31"/>
    <w:rsid w:val="00EB5177"/>
    <w:rsid w:val="00EB533E"/>
    <w:rsid w:val="00EB6384"/>
    <w:rsid w:val="00EB701B"/>
    <w:rsid w:val="00EB72BF"/>
    <w:rsid w:val="00EB77D1"/>
    <w:rsid w:val="00EB77E5"/>
    <w:rsid w:val="00EB79A2"/>
    <w:rsid w:val="00EB7E4C"/>
    <w:rsid w:val="00EC03F3"/>
    <w:rsid w:val="00EC040C"/>
    <w:rsid w:val="00EC094F"/>
    <w:rsid w:val="00EC09E4"/>
    <w:rsid w:val="00EC12B6"/>
    <w:rsid w:val="00EC1591"/>
    <w:rsid w:val="00EC1701"/>
    <w:rsid w:val="00EC20E2"/>
    <w:rsid w:val="00EC2107"/>
    <w:rsid w:val="00EC4066"/>
    <w:rsid w:val="00EC43D9"/>
    <w:rsid w:val="00EC44DE"/>
    <w:rsid w:val="00EC44FB"/>
    <w:rsid w:val="00EC4931"/>
    <w:rsid w:val="00EC4BF4"/>
    <w:rsid w:val="00EC4FB8"/>
    <w:rsid w:val="00EC50CB"/>
    <w:rsid w:val="00EC521B"/>
    <w:rsid w:val="00EC54AE"/>
    <w:rsid w:val="00EC5862"/>
    <w:rsid w:val="00EC59C1"/>
    <w:rsid w:val="00EC634E"/>
    <w:rsid w:val="00EC6A09"/>
    <w:rsid w:val="00EC702A"/>
    <w:rsid w:val="00EC74AA"/>
    <w:rsid w:val="00EC7843"/>
    <w:rsid w:val="00EC79C7"/>
    <w:rsid w:val="00EC7C58"/>
    <w:rsid w:val="00EC7F75"/>
    <w:rsid w:val="00ED03D5"/>
    <w:rsid w:val="00ED0921"/>
    <w:rsid w:val="00ED150B"/>
    <w:rsid w:val="00ED19A6"/>
    <w:rsid w:val="00ED19CE"/>
    <w:rsid w:val="00ED2103"/>
    <w:rsid w:val="00ED38D2"/>
    <w:rsid w:val="00ED396A"/>
    <w:rsid w:val="00ED47A1"/>
    <w:rsid w:val="00ED4A12"/>
    <w:rsid w:val="00ED4D02"/>
    <w:rsid w:val="00ED6813"/>
    <w:rsid w:val="00ED6946"/>
    <w:rsid w:val="00ED6AFD"/>
    <w:rsid w:val="00ED6DA5"/>
    <w:rsid w:val="00ED6DFA"/>
    <w:rsid w:val="00ED70AA"/>
    <w:rsid w:val="00ED7261"/>
    <w:rsid w:val="00ED74D7"/>
    <w:rsid w:val="00ED7D77"/>
    <w:rsid w:val="00EE0804"/>
    <w:rsid w:val="00EE099E"/>
    <w:rsid w:val="00EE0B0E"/>
    <w:rsid w:val="00EE12D4"/>
    <w:rsid w:val="00EE146C"/>
    <w:rsid w:val="00EE155D"/>
    <w:rsid w:val="00EE1CD3"/>
    <w:rsid w:val="00EE2823"/>
    <w:rsid w:val="00EE2D28"/>
    <w:rsid w:val="00EE337F"/>
    <w:rsid w:val="00EE39B2"/>
    <w:rsid w:val="00EE3D04"/>
    <w:rsid w:val="00EE43C6"/>
    <w:rsid w:val="00EE4409"/>
    <w:rsid w:val="00EE44F6"/>
    <w:rsid w:val="00EE491F"/>
    <w:rsid w:val="00EE4E44"/>
    <w:rsid w:val="00EE5406"/>
    <w:rsid w:val="00EE5567"/>
    <w:rsid w:val="00EE58D8"/>
    <w:rsid w:val="00EE5936"/>
    <w:rsid w:val="00EE5DE0"/>
    <w:rsid w:val="00EE5ECB"/>
    <w:rsid w:val="00EE622C"/>
    <w:rsid w:val="00EE6358"/>
    <w:rsid w:val="00EE6528"/>
    <w:rsid w:val="00EE6EB0"/>
    <w:rsid w:val="00EE718F"/>
    <w:rsid w:val="00EE73A4"/>
    <w:rsid w:val="00EE7958"/>
    <w:rsid w:val="00EE7960"/>
    <w:rsid w:val="00EF1655"/>
    <w:rsid w:val="00EF29B3"/>
    <w:rsid w:val="00EF2B82"/>
    <w:rsid w:val="00EF2EEB"/>
    <w:rsid w:val="00EF3F01"/>
    <w:rsid w:val="00EF4481"/>
    <w:rsid w:val="00EF4853"/>
    <w:rsid w:val="00EF57DA"/>
    <w:rsid w:val="00EF5AFB"/>
    <w:rsid w:val="00EF5B5E"/>
    <w:rsid w:val="00EF6028"/>
    <w:rsid w:val="00EF6394"/>
    <w:rsid w:val="00EF63D2"/>
    <w:rsid w:val="00EF7A3D"/>
    <w:rsid w:val="00EF7B8E"/>
    <w:rsid w:val="00EF7BCB"/>
    <w:rsid w:val="00F00750"/>
    <w:rsid w:val="00F00F59"/>
    <w:rsid w:val="00F011B2"/>
    <w:rsid w:val="00F01451"/>
    <w:rsid w:val="00F01A07"/>
    <w:rsid w:val="00F01C92"/>
    <w:rsid w:val="00F02808"/>
    <w:rsid w:val="00F02A56"/>
    <w:rsid w:val="00F02D69"/>
    <w:rsid w:val="00F02D7E"/>
    <w:rsid w:val="00F03624"/>
    <w:rsid w:val="00F03645"/>
    <w:rsid w:val="00F03EB7"/>
    <w:rsid w:val="00F04761"/>
    <w:rsid w:val="00F04A35"/>
    <w:rsid w:val="00F04F38"/>
    <w:rsid w:val="00F04FE0"/>
    <w:rsid w:val="00F052D6"/>
    <w:rsid w:val="00F0589C"/>
    <w:rsid w:val="00F05AFB"/>
    <w:rsid w:val="00F05DD8"/>
    <w:rsid w:val="00F062E7"/>
    <w:rsid w:val="00F06838"/>
    <w:rsid w:val="00F06972"/>
    <w:rsid w:val="00F072E5"/>
    <w:rsid w:val="00F0786C"/>
    <w:rsid w:val="00F079E7"/>
    <w:rsid w:val="00F10D45"/>
    <w:rsid w:val="00F10EAB"/>
    <w:rsid w:val="00F1149D"/>
    <w:rsid w:val="00F11AC8"/>
    <w:rsid w:val="00F11ED4"/>
    <w:rsid w:val="00F12D99"/>
    <w:rsid w:val="00F12ED3"/>
    <w:rsid w:val="00F1305E"/>
    <w:rsid w:val="00F13882"/>
    <w:rsid w:val="00F13A73"/>
    <w:rsid w:val="00F13D7A"/>
    <w:rsid w:val="00F1498E"/>
    <w:rsid w:val="00F150A3"/>
    <w:rsid w:val="00F15102"/>
    <w:rsid w:val="00F15125"/>
    <w:rsid w:val="00F1587C"/>
    <w:rsid w:val="00F158C0"/>
    <w:rsid w:val="00F1629F"/>
    <w:rsid w:val="00F16329"/>
    <w:rsid w:val="00F16390"/>
    <w:rsid w:val="00F16A74"/>
    <w:rsid w:val="00F16F03"/>
    <w:rsid w:val="00F172AD"/>
    <w:rsid w:val="00F1735D"/>
    <w:rsid w:val="00F1755F"/>
    <w:rsid w:val="00F17E8A"/>
    <w:rsid w:val="00F200B5"/>
    <w:rsid w:val="00F20206"/>
    <w:rsid w:val="00F20366"/>
    <w:rsid w:val="00F203A5"/>
    <w:rsid w:val="00F20476"/>
    <w:rsid w:val="00F20A3D"/>
    <w:rsid w:val="00F2133E"/>
    <w:rsid w:val="00F21404"/>
    <w:rsid w:val="00F2152B"/>
    <w:rsid w:val="00F21D13"/>
    <w:rsid w:val="00F22139"/>
    <w:rsid w:val="00F2229F"/>
    <w:rsid w:val="00F228B6"/>
    <w:rsid w:val="00F22FE8"/>
    <w:rsid w:val="00F2363A"/>
    <w:rsid w:val="00F238FD"/>
    <w:rsid w:val="00F23DFA"/>
    <w:rsid w:val="00F24BA8"/>
    <w:rsid w:val="00F24D39"/>
    <w:rsid w:val="00F2540D"/>
    <w:rsid w:val="00F255DD"/>
    <w:rsid w:val="00F258B2"/>
    <w:rsid w:val="00F25D81"/>
    <w:rsid w:val="00F26036"/>
    <w:rsid w:val="00F26167"/>
    <w:rsid w:val="00F269B2"/>
    <w:rsid w:val="00F26D1A"/>
    <w:rsid w:val="00F26F4B"/>
    <w:rsid w:val="00F27967"/>
    <w:rsid w:val="00F27E01"/>
    <w:rsid w:val="00F30689"/>
    <w:rsid w:val="00F32549"/>
    <w:rsid w:val="00F32CA1"/>
    <w:rsid w:val="00F32CFF"/>
    <w:rsid w:val="00F32D78"/>
    <w:rsid w:val="00F32F6C"/>
    <w:rsid w:val="00F33485"/>
    <w:rsid w:val="00F3348C"/>
    <w:rsid w:val="00F335ED"/>
    <w:rsid w:val="00F33D89"/>
    <w:rsid w:val="00F342E9"/>
    <w:rsid w:val="00F359FC"/>
    <w:rsid w:val="00F35B08"/>
    <w:rsid w:val="00F35C98"/>
    <w:rsid w:val="00F35CF6"/>
    <w:rsid w:val="00F35DA2"/>
    <w:rsid w:val="00F37444"/>
    <w:rsid w:val="00F37962"/>
    <w:rsid w:val="00F406A2"/>
    <w:rsid w:val="00F40722"/>
    <w:rsid w:val="00F40B59"/>
    <w:rsid w:val="00F40C85"/>
    <w:rsid w:val="00F41290"/>
    <w:rsid w:val="00F41539"/>
    <w:rsid w:val="00F41A7E"/>
    <w:rsid w:val="00F41E4B"/>
    <w:rsid w:val="00F421D9"/>
    <w:rsid w:val="00F42A34"/>
    <w:rsid w:val="00F42AA8"/>
    <w:rsid w:val="00F42D69"/>
    <w:rsid w:val="00F4306B"/>
    <w:rsid w:val="00F43508"/>
    <w:rsid w:val="00F43FB9"/>
    <w:rsid w:val="00F447BD"/>
    <w:rsid w:val="00F448AD"/>
    <w:rsid w:val="00F44A1C"/>
    <w:rsid w:val="00F44CE7"/>
    <w:rsid w:val="00F44D67"/>
    <w:rsid w:val="00F45663"/>
    <w:rsid w:val="00F45CFA"/>
    <w:rsid w:val="00F46276"/>
    <w:rsid w:val="00F46330"/>
    <w:rsid w:val="00F46B63"/>
    <w:rsid w:val="00F47207"/>
    <w:rsid w:val="00F476A0"/>
    <w:rsid w:val="00F502E1"/>
    <w:rsid w:val="00F50842"/>
    <w:rsid w:val="00F508B0"/>
    <w:rsid w:val="00F50D37"/>
    <w:rsid w:val="00F50E50"/>
    <w:rsid w:val="00F51C81"/>
    <w:rsid w:val="00F51CC4"/>
    <w:rsid w:val="00F51E4F"/>
    <w:rsid w:val="00F52259"/>
    <w:rsid w:val="00F5262C"/>
    <w:rsid w:val="00F5274C"/>
    <w:rsid w:val="00F53054"/>
    <w:rsid w:val="00F532D7"/>
    <w:rsid w:val="00F5331B"/>
    <w:rsid w:val="00F536B3"/>
    <w:rsid w:val="00F53784"/>
    <w:rsid w:val="00F537B6"/>
    <w:rsid w:val="00F53874"/>
    <w:rsid w:val="00F53AAD"/>
    <w:rsid w:val="00F53B3F"/>
    <w:rsid w:val="00F53BF1"/>
    <w:rsid w:val="00F53F6D"/>
    <w:rsid w:val="00F540C9"/>
    <w:rsid w:val="00F546DE"/>
    <w:rsid w:val="00F55174"/>
    <w:rsid w:val="00F558D9"/>
    <w:rsid w:val="00F55B8B"/>
    <w:rsid w:val="00F55C39"/>
    <w:rsid w:val="00F55F61"/>
    <w:rsid w:val="00F563C1"/>
    <w:rsid w:val="00F5740C"/>
    <w:rsid w:val="00F57964"/>
    <w:rsid w:val="00F6011C"/>
    <w:rsid w:val="00F60B27"/>
    <w:rsid w:val="00F60B73"/>
    <w:rsid w:val="00F60CB9"/>
    <w:rsid w:val="00F619DE"/>
    <w:rsid w:val="00F621BB"/>
    <w:rsid w:val="00F62697"/>
    <w:rsid w:val="00F62885"/>
    <w:rsid w:val="00F62A18"/>
    <w:rsid w:val="00F62E0E"/>
    <w:rsid w:val="00F6365E"/>
    <w:rsid w:val="00F63D89"/>
    <w:rsid w:val="00F645CF"/>
    <w:rsid w:val="00F650C8"/>
    <w:rsid w:val="00F65185"/>
    <w:rsid w:val="00F65372"/>
    <w:rsid w:val="00F65AD6"/>
    <w:rsid w:val="00F65D0F"/>
    <w:rsid w:val="00F665C6"/>
    <w:rsid w:val="00F66CBF"/>
    <w:rsid w:val="00F66E6E"/>
    <w:rsid w:val="00F671B3"/>
    <w:rsid w:val="00F67485"/>
    <w:rsid w:val="00F6784A"/>
    <w:rsid w:val="00F67A8A"/>
    <w:rsid w:val="00F70069"/>
    <w:rsid w:val="00F704D1"/>
    <w:rsid w:val="00F70805"/>
    <w:rsid w:val="00F70D5A"/>
    <w:rsid w:val="00F72101"/>
    <w:rsid w:val="00F7222A"/>
    <w:rsid w:val="00F72256"/>
    <w:rsid w:val="00F723EB"/>
    <w:rsid w:val="00F733B2"/>
    <w:rsid w:val="00F734FC"/>
    <w:rsid w:val="00F736B5"/>
    <w:rsid w:val="00F73969"/>
    <w:rsid w:val="00F7404B"/>
    <w:rsid w:val="00F74843"/>
    <w:rsid w:val="00F74B4C"/>
    <w:rsid w:val="00F74E92"/>
    <w:rsid w:val="00F7545E"/>
    <w:rsid w:val="00F7561E"/>
    <w:rsid w:val="00F75A6B"/>
    <w:rsid w:val="00F75B31"/>
    <w:rsid w:val="00F75C59"/>
    <w:rsid w:val="00F75C87"/>
    <w:rsid w:val="00F76002"/>
    <w:rsid w:val="00F76031"/>
    <w:rsid w:val="00F7608B"/>
    <w:rsid w:val="00F7653C"/>
    <w:rsid w:val="00F76635"/>
    <w:rsid w:val="00F76844"/>
    <w:rsid w:val="00F7699B"/>
    <w:rsid w:val="00F76AB6"/>
    <w:rsid w:val="00F76F34"/>
    <w:rsid w:val="00F773AE"/>
    <w:rsid w:val="00F77FD8"/>
    <w:rsid w:val="00F8104B"/>
    <w:rsid w:val="00F81331"/>
    <w:rsid w:val="00F81452"/>
    <w:rsid w:val="00F81B56"/>
    <w:rsid w:val="00F81DC2"/>
    <w:rsid w:val="00F821B5"/>
    <w:rsid w:val="00F822DF"/>
    <w:rsid w:val="00F8280E"/>
    <w:rsid w:val="00F82ACD"/>
    <w:rsid w:val="00F8370B"/>
    <w:rsid w:val="00F83746"/>
    <w:rsid w:val="00F83AA1"/>
    <w:rsid w:val="00F83D3F"/>
    <w:rsid w:val="00F8409E"/>
    <w:rsid w:val="00F840E9"/>
    <w:rsid w:val="00F8413E"/>
    <w:rsid w:val="00F855C5"/>
    <w:rsid w:val="00F856B5"/>
    <w:rsid w:val="00F86DB5"/>
    <w:rsid w:val="00F8746B"/>
    <w:rsid w:val="00F875B6"/>
    <w:rsid w:val="00F87A3E"/>
    <w:rsid w:val="00F87F74"/>
    <w:rsid w:val="00F90F16"/>
    <w:rsid w:val="00F9106E"/>
    <w:rsid w:val="00F91132"/>
    <w:rsid w:val="00F9115F"/>
    <w:rsid w:val="00F9138F"/>
    <w:rsid w:val="00F91D1A"/>
    <w:rsid w:val="00F91E83"/>
    <w:rsid w:val="00F92220"/>
    <w:rsid w:val="00F925C7"/>
    <w:rsid w:val="00F92820"/>
    <w:rsid w:val="00F92B70"/>
    <w:rsid w:val="00F92EE9"/>
    <w:rsid w:val="00F92FC2"/>
    <w:rsid w:val="00F931D5"/>
    <w:rsid w:val="00F93515"/>
    <w:rsid w:val="00F936C4"/>
    <w:rsid w:val="00F9381F"/>
    <w:rsid w:val="00F9394C"/>
    <w:rsid w:val="00F9398F"/>
    <w:rsid w:val="00F939BE"/>
    <w:rsid w:val="00F93EC7"/>
    <w:rsid w:val="00F94427"/>
    <w:rsid w:val="00F94FB8"/>
    <w:rsid w:val="00F9595F"/>
    <w:rsid w:val="00F95F88"/>
    <w:rsid w:val="00F9647D"/>
    <w:rsid w:val="00F96C00"/>
    <w:rsid w:val="00F97292"/>
    <w:rsid w:val="00F9730A"/>
    <w:rsid w:val="00F9792B"/>
    <w:rsid w:val="00F9795E"/>
    <w:rsid w:val="00F97D28"/>
    <w:rsid w:val="00FA0131"/>
    <w:rsid w:val="00FA07CA"/>
    <w:rsid w:val="00FA1C62"/>
    <w:rsid w:val="00FA2052"/>
    <w:rsid w:val="00FA24E7"/>
    <w:rsid w:val="00FA25D2"/>
    <w:rsid w:val="00FA3500"/>
    <w:rsid w:val="00FA3522"/>
    <w:rsid w:val="00FA390A"/>
    <w:rsid w:val="00FA397E"/>
    <w:rsid w:val="00FA4AFA"/>
    <w:rsid w:val="00FA55EF"/>
    <w:rsid w:val="00FA5C00"/>
    <w:rsid w:val="00FA6662"/>
    <w:rsid w:val="00FA6E54"/>
    <w:rsid w:val="00FA7245"/>
    <w:rsid w:val="00FA7B07"/>
    <w:rsid w:val="00FB031F"/>
    <w:rsid w:val="00FB04DA"/>
    <w:rsid w:val="00FB0900"/>
    <w:rsid w:val="00FB0C36"/>
    <w:rsid w:val="00FB110A"/>
    <w:rsid w:val="00FB1661"/>
    <w:rsid w:val="00FB167E"/>
    <w:rsid w:val="00FB1A85"/>
    <w:rsid w:val="00FB242F"/>
    <w:rsid w:val="00FB26EB"/>
    <w:rsid w:val="00FB2774"/>
    <w:rsid w:val="00FB2C74"/>
    <w:rsid w:val="00FB3214"/>
    <w:rsid w:val="00FB36A9"/>
    <w:rsid w:val="00FB3AF3"/>
    <w:rsid w:val="00FB3C99"/>
    <w:rsid w:val="00FB4779"/>
    <w:rsid w:val="00FB4896"/>
    <w:rsid w:val="00FB496A"/>
    <w:rsid w:val="00FB4BB3"/>
    <w:rsid w:val="00FB6051"/>
    <w:rsid w:val="00FB65CB"/>
    <w:rsid w:val="00FB6BE0"/>
    <w:rsid w:val="00FB6D8A"/>
    <w:rsid w:val="00FB6F62"/>
    <w:rsid w:val="00FB712C"/>
    <w:rsid w:val="00FB7335"/>
    <w:rsid w:val="00FB798B"/>
    <w:rsid w:val="00FB7D0A"/>
    <w:rsid w:val="00FB7E81"/>
    <w:rsid w:val="00FC0495"/>
    <w:rsid w:val="00FC059A"/>
    <w:rsid w:val="00FC05C5"/>
    <w:rsid w:val="00FC0DAB"/>
    <w:rsid w:val="00FC0E37"/>
    <w:rsid w:val="00FC11F3"/>
    <w:rsid w:val="00FC25F5"/>
    <w:rsid w:val="00FC26F9"/>
    <w:rsid w:val="00FC2FA1"/>
    <w:rsid w:val="00FC3504"/>
    <w:rsid w:val="00FC3659"/>
    <w:rsid w:val="00FC37B1"/>
    <w:rsid w:val="00FC3D70"/>
    <w:rsid w:val="00FC44CD"/>
    <w:rsid w:val="00FC45EF"/>
    <w:rsid w:val="00FC48BD"/>
    <w:rsid w:val="00FC4A18"/>
    <w:rsid w:val="00FC4F2D"/>
    <w:rsid w:val="00FC505B"/>
    <w:rsid w:val="00FC63CD"/>
    <w:rsid w:val="00FC65A4"/>
    <w:rsid w:val="00FC6D36"/>
    <w:rsid w:val="00FC6E62"/>
    <w:rsid w:val="00FC6FDC"/>
    <w:rsid w:val="00FC7049"/>
    <w:rsid w:val="00FC70B9"/>
    <w:rsid w:val="00FC71AE"/>
    <w:rsid w:val="00FC7BAF"/>
    <w:rsid w:val="00FC7D89"/>
    <w:rsid w:val="00FD06E4"/>
    <w:rsid w:val="00FD1055"/>
    <w:rsid w:val="00FD1852"/>
    <w:rsid w:val="00FD1D64"/>
    <w:rsid w:val="00FD1E34"/>
    <w:rsid w:val="00FD2D08"/>
    <w:rsid w:val="00FD3642"/>
    <w:rsid w:val="00FD3738"/>
    <w:rsid w:val="00FD37B3"/>
    <w:rsid w:val="00FD3BA0"/>
    <w:rsid w:val="00FD3DC1"/>
    <w:rsid w:val="00FD4A3E"/>
    <w:rsid w:val="00FD55A6"/>
    <w:rsid w:val="00FD59EC"/>
    <w:rsid w:val="00FD5D38"/>
    <w:rsid w:val="00FD5EEB"/>
    <w:rsid w:val="00FD604B"/>
    <w:rsid w:val="00FD6553"/>
    <w:rsid w:val="00FD7A2B"/>
    <w:rsid w:val="00FE0B20"/>
    <w:rsid w:val="00FE0F83"/>
    <w:rsid w:val="00FE101B"/>
    <w:rsid w:val="00FE1029"/>
    <w:rsid w:val="00FE11F5"/>
    <w:rsid w:val="00FE14CB"/>
    <w:rsid w:val="00FE1746"/>
    <w:rsid w:val="00FE1C7E"/>
    <w:rsid w:val="00FE1EC7"/>
    <w:rsid w:val="00FE2943"/>
    <w:rsid w:val="00FE2D9B"/>
    <w:rsid w:val="00FE32A7"/>
    <w:rsid w:val="00FE3811"/>
    <w:rsid w:val="00FE3AB2"/>
    <w:rsid w:val="00FE47BC"/>
    <w:rsid w:val="00FE487F"/>
    <w:rsid w:val="00FE4B8A"/>
    <w:rsid w:val="00FE569A"/>
    <w:rsid w:val="00FE6042"/>
    <w:rsid w:val="00FE60C9"/>
    <w:rsid w:val="00FE64C7"/>
    <w:rsid w:val="00FE725F"/>
    <w:rsid w:val="00FE7526"/>
    <w:rsid w:val="00FE79CD"/>
    <w:rsid w:val="00FE7B55"/>
    <w:rsid w:val="00FE7E46"/>
    <w:rsid w:val="00FE7F5F"/>
    <w:rsid w:val="00FF022B"/>
    <w:rsid w:val="00FF0448"/>
    <w:rsid w:val="00FF079D"/>
    <w:rsid w:val="00FF0BB7"/>
    <w:rsid w:val="00FF0D90"/>
    <w:rsid w:val="00FF0F88"/>
    <w:rsid w:val="00FF1069"/>
    <w:rsid w:val="00FF19E2"/>
    <w:rsid w:val="00FF1C4D"/>
    <w:rsid w:val="00FF1DEB"/>
    <w:rsid w:val="00FF28A5"/>
    <w:rsid w:val="00FF29E9"/>
    <w:rsid w:val="00FF32E0"/>
    <w:rsid w:val="00FF3D1B"/>
    <w:rsid w:val="00FF3DD9"/>
    <w:rsid w:val="00FF5663"/>
    <w:rsid w:val="00FF5681"/>
    <w:rsid w:val="00FF59E8"/>
    <w:rsid w:val="00FF63CA"/>
    <w:rsid w:val="00FF7380"/>
    <w:rsid w:val="00FF7617"/>
    <w:rsid w:val="00FF77D7"/>
    <w:rsid w:val="00FF7929"/>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E7A967"/>
  <w15:chartTrackingRefBased/>
  <w15:docId w15:val="{D9D2B454-4C38-4545-B645-6EDA415AE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F447BD"/>
    <w:pPr>
      <w:autoSpaceDE w:val="0"/>
      <w:autoSpaceDN w:val="0"/>
      <w:adjustRightInd w:val="0"/>
      <w:snapToGrid w:val="0"/>
      <w:spacing w:after="120"/>
      <w:jc w:val="both"/>
    </w:pPr>
    <w:rPr>
      <w:sz w:val="22"/>
      <w:szCs w:val="22"/>
      <w:lang w:eastAsia="en-US"/>
    </w:rPr>
  </w:style>
  <w:style w:type="paragraph" w:styleId="1">
    <w:name w:val="heading 1"/>
    <w:basedOn w:val="a3"/>
    <w:next w:val="a3"/>
    <w:link w:val="1Char"/>
    <w:qFormat/>
    <w:pPr>
      <w:keepNext/>
      <w:numPr>
        <w:numId w:val="2"/>
      </w:numPr>
      <w:tabs>
        <w:tab w:val="clear" w:pos="432"/>
      </w:tabs>
      <w:spacing w:before="120"/>
      <w:outlineLvl w:val="0"/>
    </w:pPr>
    <w:rPr>
      <w:b/>
      <w:bCs/>
      <w:kern w:val="2"/>
      <w:sz w:val="28"/>
      <w:szCs w:val="28"/>
      <w:lang w:eastAsia="x-none"/>
    </w:rPr>
  </w:style>
  <w:style w:type="paragraph" w:styleId="2">
    <w:name w:val="heading 2"/>
    <w:basedOn w:val="a3"/>
    <w:next w:val="a3"/>
    <w:qFormat/>
    <w:rsid w:val="005222F9"/>
    <w:pPr>
      <w:keepNext/>
      <w:numPr>
        <w:ilvl w:val="1"/>
        <w:numId w:val="2"/>
      </w:numPr>
      <w:tabs>
        <w:tab w:val="clear" w:pos="576"/>
      </w:tabs>
      <w:spacing w:before="120"/>
      <w:outlineLvl w:val="1"/>
    </w:pPr>
    <w:rPr>
      <w:b/>
      <w:bCs/>
      <w:sz w:val="24"/>
    </w:rPr>
  </w:style>
  <w:style w:type="paragraph" w:styleId="3">
    <w:name w:val="heading 3"/>
    <w:basedOn w:val="a3"/>
    <w:next w:val="a3"/>
    <w:link w:val="3Char"/>
    <w:qFormat/>
    <w:rsid w:val="005222F9"/>
    <w:pPr>
      <w:keepNext/>
      <w:numPr>
        <w:ilvl w:val="2"/>
        <w:numId w:val="2"/>
      </w:numPr>
      <w:tabs>
        <w:tab w:val="clear" w:pos="720"/>
      </w:tabs>
      <w:spacing w:before="120"/>
      <w:outlineLvl w:val="2"/>
    </w:pPr>
    <w:rPr>
      <w:b/>
      <w:kern w:val="2"/>
      <w:lang w:eastAsia="x-none"/>
    </w:rPr>
  </w:style>
  <w:style w:type="paragraph" w:styleId="40">
    <w:name w:val="heading 4"/>
    <w:basedOn w:val="a3"/>
    <w:next w:val="a3"/>
    <w:link w:val="4Char"/>
    <w:qFormat/>
    <w:rsid w:val="005222F9"/>
    <w:pPr>
      <w:keepNext/>
      <w:numPr>
        <w:ilvl w:val="3"/>
        <w:numId w:val="2"/>
      </w:numPr>
      <w:tabs>
        <w:tab w:val="clear" w:pos="864"/>
      </w:tabs>
      <w:spacing w:before="120"/>
      <w:ind w:left="720" w:hanging="720"/>
      <w:outlineLvl w:val="3"/>
    </w:pPr>
    <w:rPr>
      <w:b/>
      <w:bCs/>
      <w:kern w:val="2"/>
      <w:szCs w:val="28"/>
      <w:lang w:eastAsia="x-none"/>
    </w:rPr>
  </w:style>
  <w:style w:type="paragraph" w:styleId="5">
    <w:name w:val="heading 5"/>
    <w:basedOn w:val="a3"/>
    <w:next w:val="a3"/>
    <w:qFormat/>
    <w:rsid w:val="005222F9"/>
    <w:pPr>
      <w:keepNext/>
      <w:numPr>
        <w:ilvl w:val="4"/>
        <w:numId w:val="2"/>
      </w:numPr>
      <w:tabs>
        <w:tab w:val="clear" w:pos="1008"/>
      </w:tabs>
      <w:spacing w:before="120"/>
      <w:ind w:left="720" w:hanging="720"/>
      <w:outlineLvl w:val="4"/>
    </w:pPr>
    <w:rPr>
      <w:b/>
      <w:bCs/>
      <w:i/>
      <w:iCs/>
      <w:szCs w:val="26"/>
    </w:rPr>
  </w:style>
  <w:style w:type="paragraph" w:styleId="6">
    <w:name w:val="heading 6"/>
    <w:basedOn w:val="a3"/>
    <w:next w:val="a3"/>
    <w:qFormat/>
    <w:pPr>
      <w:numPr>
        <w:ilvl w:val="5"/>
        <w:numId w:val="2"/>
      </w:numPr>
      <w:spacing w:before="240" w:after="60"/>
      <w:outlineLvl w:val="5"/>
    </w:pPr>
    <w:rPr>
      <w:b/>
      <w:bCs/>
    </w:rPr>
  </w:style>
  <w:style w:type="paragraph" w:styleId="7">
    <w:name w:val="heading 7"/>
    <w:basedOn w:val="a3"/>
    <w:next w:val="a3"/>
    <w:qFormat/>
    <w:pPr>
      <w:numPr>
        <w:ilvl w:val="6"/>
        <w:numId w:val="2"/>
      </w:numPr>
      <w:spacing w:before="240" w:after="60"/>
      <w:outlineLvl w:val="6"/>
    </w:pPr>
    <w:rPr>
      <w:sz w:val="24"/>
      <w:szCs w:val="24"/>
    </w:rPr>
  </w:style>
  <w:style w:type="paragraph" w:styleId="8">
    <w:name w:val="heading 8"/>
    <w:basedOn w:val="a3"/>
    <w:next w:val="a3"/>
    <w:qFormat/>
    <w:pPr>
      <w:numPr>
        <w:ilvl w:val="7"/>
        <w:numId w:val="2"/>
      </w:numPr>
      <w:spacing w:before="240" w:after="60"/>
      <w:outlineLvl w:val="7"/>
    </w:pPr>
    <w:rPr>
      <w:i/>
      <w:iCs/>
      <w:sz w:val="24"/>
      <w:szCs w:val="24"/>
    </w:rPr>
  </w:style>
  <w:style w:type="paragraph" w:styleId="9">
    <w:name w:val="heading 9"/>
    <w:aliases w:val="Figure Heading,FH"/>
    <w:basedOn w:val="a3"/>
    <w:next w:val="a3"/>
    <w:qFormat/>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basedOn w:val="a3"/>
    <w:link w:val="Char0"/>
    <w:rPr>
      <w:kern w:val="2"/>
      <w:sz w:val="20"/>
      <w:szCs w:val="20"/>
      <w:lang w:val="en-GB"/>
    </w:rPr>
  </w:style>
  <w:style w:type="character" w:styleId="a8">
    <w:name w:val="Hyperlink"/>
    <w:uiPriority w:val="99"/>
    <w:rPr>
      <w:color w:val="0000FF"/>
      <w:kern w:val="2"/>
      <w:u w:val="single"/>
      <w:lang w:val="en-GB" w:eastAsia="zh-CN" w:bidi="ar-SA"/>
    </w:rPr>
  </w:style>
  <w:style w:type="paragraph" w:styleId="a9">
    <w:name w:val="caption"/>
    <w:aliases w:val="cap,cap1,cap2,cap11,Caption Char,Caption Char1 Char,cap Char Char1,Caption Char Char1 Char"/>
    <w:basedOn w:val="a3"/>
    <w:next w:val="a3"/>
    <w:qFormat/>
    <w:rsid w:val="005222F9"/>
    <w:pPr>
      <w:jc w:val="center"/>
    </w:pPr>
    <w:rPr>
      <w:b/>
      <w:bCs/>
      <w:sz w:val="20"/>
      <w:szCs w:val="20"/>
    </w:r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3"/>
    <w:pPr>
      <w:keepLines/>
      <w:autoSpaceDE/>
      <w:autoSpaceDN/>
      <w:adjustRightInd/>
      <w:spacing w:after="180"/>
      <w:ind w:left="1702" w:hanging="1418"/>
      <w:jc w:val="left"/>
    </w:pPr>
    <w:rPr>
      <w:sz w:val="20"/>
      <w:szCs w:val="20"/>
      <w:lang w:val="en-GB"/>
    </w:rPr>
  </w:style>
  <w:style w:type="paragraph" w:styleId="aa">
    <w:name w:val="List Bullet"/>
    <w:basedOn w:val="ab"/>
    <w:pPr>
      <w:autoSpaceDE/>
      <w:autoSpaceDN/>
      <w:adjustRightInd/>
      <w:spacing w:after="180"/>
      <w:ind w:left="568" w:hanging="284"/>
      <w:jc w:val="left"/>
    </w:pPr>
    <w:rPr>
      <w:sz w:val="20"/>
      <w:szCs w:val="20"/>
      <w:lang w:val="en-GB"/>
    </w:rPr>
  </w:style>
  <w:style w:type="paragraph" w:styleId="ab">
    <w:name w:val="List"/>
    <w:basedOn w:val="a3"/>
    <w:semiHidden/>
    <w:pPr>
      <w:ind w:left="360" w:hanging="360"/>
    </w:pPr>
  </w:style>
  <w:style w:type="paragraph" w:styleId="20">
    <w:name w:val="Body Text 2"/>
    <w:basedOn w:val="a3"/>
    <w:semiHidden/>
    <w:pPr>
      <w:spacing w:after="0"/>
      <w:jc w:val="left"/>
    </w:pPr>
    <w:rPr>
      <w:szCs w:val="20"/>
    </w:rPr>
  </w:style>
  <w:style w:type="paragraph" w:styleId="ac">
    <w:name w:val="Balloon Text"/>
    <w:basedOn w:val="a3"/>
    <w:semiHidden/>
    <w:rPr>
      <w:rFonts w:ascii="Tahoma" w:hAnsi="Tahoma" w:cs="Tahoma"/>
      <w:sz w:val="16"/>
      <w:szCs w:val="16"/>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styleId="ad">
    <w:name w:val="FollowedHyperlink"/>
    <w:semiHidden/>
    <w:rPr>
      <w:color w:val="800080"/>
      <w:kern w:val="2"/>
      <w:u w:val="single"/>
      <w:lang w:val="en-GB" w:eastAsia="zh-CN" w:bidi="ar-SA"/>
    </w:rPr>
  </w:style>
  <w:style w:type="paragraph" w:styleId="ae">
    <w:name w:val="footnote text"/>
    <w:basedOn w:val="a3"/>
    <w:link w:val="Char1"/>
    <w:semiHidden/>
    <w:rPr>
      <w:sz w:val="20"/>
      <w:szCs w:val="20"/>
      <w:lang w:val="x-none"/>
    </w:rPr>
  </w:style>
  <w:style w:type="character" w:styleId="af">
    <w:name w:val="footnote reference"/>
    <w:semiHidden/>
    <w:rPr>
      <w:kern w:val="2"/>
      <w:vertAlign w:val="superscript"/>
      <w:lang w:val="en-GB" w:eastAsia="zh-CN" w:bidi="ar-SA"/>
    </w:rPr>
  </w:style>
  <w:style w:type="paragraph" w:customStyle="1" w:styleId="B1">
    <w:name w:val="B1"/>
    <w:basedOn w:val="ab"/>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0">
    <w:name w:val="1"/>
    <w:next w:val="a3"/>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宋体"/>
      <w:b/>
      <w:bCs/>
      <w:kern w:val="2"/>
      <w:lang w:val="en-GB" w:eastAsia="en-US" w:bidi="ar-SA"/>
    </w:rPr>
  </w:style>
  <w:style w:type="paragraph" w:styleId="af0">
    <w:name w:val="header"/>
    <w:aliases w:val="header odd,header odd1,header odd2,header,header odd3,header odd4,header odd5,header odd6,header1,header2,header3,header odd11,header odd21,header odd7,header4,header odd8,header odd9,header5,header odd12,header11,header21,header odd22,header31,h"/>
    <w:basedOn w:val="a3"/>
    <w:pPr>
      <w:pBdr>
        <w:bottom w:val="single" w:sz="6" w:space="1" w:color="auto"/>
      </w:pBdr>
      <w:tabs>
        <w:tab w:val="center" w:pos="4153"/>
        <w:tab w:val="right" w:pos="8306"/>
      </w:tabs>
      <w:jc w:val="center"/>
    </w:pPr>
    <w:rPr>
      <w:sz w:val="18"/>
      <w:szCs w:val="18"/>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af1">
    <w:name w:val="footer"/>
    <w:basedOn w:val="a3"/>
    <w:pPr>
      <w:tabs>
        <w:tab w:val="center" w:pos="4153"/>
        <w:tab w:val="right" w:pos="8306"/>
      </w:tabs>
      <w:jc w:val="left"/>
    </w:pPr>
    <w:rPr>
      <w:sz w:val="18"/>
      <w:szCs w:val="18"/>
    </w:rPr>
  </w:style>
  <w:style w:type="character" w:customStyle="1" w:styleId="Char4">
    <w:name w:val="页脚 Char"/>
    <w:uiPriority w:val="99"/>
    <w:rPr>
      <w:kern w:val="2"/>
      <w:sz w:val="18"/>
      <w:szCs w:val="18"/>
      <w:lang w:val="en-GB" w:eastAsia="en-US" w:bidi="ar-SA"/>
    </w:rPr>
  </w:style>
  <w:style w:type="character" w:styleId="af2">
    <w:name w:val="annotation reference"/>
    <w:rPr>
      <w:kern w:val="2"/>
      <w:sz w:val="16"/>
      <w:szCs w:val="16"/>
      <w:lang w:val="en-GB" w:eastAsia="zh-CN" w:bidi="ar-SA"/>
    </w:rPr>
  </w:style>
  <w:style w:type="paragraph" w:styleId="af3">
    <w:name w:val="annotation text"/>
    <w:basedOn w:val="a3"/>
    <w:link w:val="Char10"/>
    <w:pPr>
      <w:autoSpaceDE/>
      <w:autoSpaceDN/>
      <w:adjustRightInd/>
      <w:spacing w:before="100" w:beforeAutospacing="1" w:after="100" w:afterAutospacing="1"/>
      <w:jc w:val="left"/>
    </w:pPr>
    <w:rPr>
      <w:sz w:val="20"/>
      <w:szCs w:val="20"/>
      <w:lang w:val="x-none" w:eastAsia="ko-KR"/>
    </w:rPr>
  </w:style>
  <w:style w:type="character" w:customStyle="1" w:styleId="Char5">
    <w:name w:val="批注文字 Char"/>
    <w:rPr>
      <w:kern w:val="2"/>
      <w:lang w:val="en-GB" w:eastAsia="ko-KR" w:bidi="ar-SA"/>
    </w:rPr>
  </w:style>
  <w:style w:type="paragraph" w:styleId="af4">
    <w:name w:val="Document Map"/>
    <w:basedOn w:val="a3"/>
    <w:semiHidden/>
    <w:rPr>
      <w:rFonts w:ascii="宋体"/>
      <w:sz w:val="18"/>
      <w:szCs w:val="18"/>
    </w:rPr>
  </w:style>
  <w:style w:type="character" w:customStyle="1" w:styleId="Char6">
    <w:name w:val="文档结构图 Char"/>
    <w:rPr>
      <w:rFonts w:ascii="宋体"/>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af5">
    <w:name w:val="annotation subject"/>
    <w:basedOn w:val="af3"/>
    <w:next w:val="af3"/>
    <w:link w:val="Char7"/>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af6">
    <w:name w:val="Table Grid"/>
    <w:basedOn w:val="a5"/>
    <w:uiPriority w:val="5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7">
    <w:name w:val="스타일 양쪽"/>
    <w:basedOn w:val="a3"/>
    <w:rsid w:val="00F33D89"/>
    <w:pPr>
      <w:autoSpaceDE/>
      <w:autoSpaceDN/>
      <w:adjustRightInd/>
      <w:spacing w:after="180" w:line="288" w:lineRule="auto"/>
    </w:pPr>
    <w:rPr>
      <w:rFonts w:eastAsia="Malgun Gothic" w:cs="Batang"/>
      <w:sz w:val="20"/>
      <w:szCs w:val="20"/>
    </w:rPr>
  </w:style>
  <w:style w:type="paragraph" w:styleId="af8">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a3"/>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a3"/>
    <w:qFormat/>
    <w:rsid w:val="003B7D8B"/>
    <w:pPr>
      <w:spacing w:before="40" w:after="40"/>
      <w:jc w:val="center"/>
    </w:pPr>
    <w:rPr>
      <w:sz w:val="20"/>
      <w:szCs w:val="20"/>
    </w:rPr>
  </w:style>
  <w:style w:type="character" w:styleId="af9">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a">
    <w:name w:val="List Paragraph"/>
    <w:basedOn w:val="a3"/>
    <w:link w:val="Char8"/>
    <w:uiPriority w:val="34"/>
    <w:qFormat/>
    <w:rsid w:val="00A47B72"/>
    <w:pPr>
      <w:widowControl w:val="0"/>
      <w:snapToGrid/>
      <w:spacing w:after="0" w:line="360" w:lineRule="auto"/>
      <w:ind w:firstLineChars="200" w:firstLine="420"/>
      <w:jc w:val="left"/>
    </w:pPr>
    <w:rPr>
      <w:snapToGrid w:val="0"/>
      <w:sz w:val="21"/>
      <w:szCs w:val="21"/>
      <w:lang w:val="x-none" w:eastAsia="x-none"/>
    </w:rPr>
  </w:style>
  <w:style w:type="paragraph" w:customStyle="1" w:styleId="TH">
    <w:name w:val="TH"/>
    <w:basedOn w:val="a3"/>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afb">
    <w:name w:val="Body Text First Indent"/>
    <w:basedOn w:val="a7"/>
    <w:link w:val="Char9"/>
    <w:unhideWhenUsed/>
    <w:rsid w:val="00A71DE0"/>
    <w:pPr>
      <w:ind w:firstLineChars="100" w:firstLine="420"/>
    </w:pPr>
    <w:rPr>
      <w:sz w:val="22"/>
      <w:szCs w:val="22"/>
    </w:rPr>
  </w:style>
  <w:style w:type="character" w:customStyle="1" w:styleId="Char0">
    <w:name w:val="正文文本 Char"/>
    <w:link w:val="a7"/>
    <w:rsid w:val="00A71DE0"/>
    <w:rPr>
      <w:kern w:val="2"/>
      <w:lang w:val="en-GB" w:eastAsia="en-US" w:bidi="ar-SA"/>
    </w:rPr>
  </w:style>
  <w:style w:type="character" w:customStyle="1" w:styleId="Char9">
    <w:name w:val="正文首行缩进 Char"/>
    <w:basedOn w:val="Char0"/>
    <w:link w:val="afb"/>
    <w:rsid w:val="00A71DE0"/>
    <w:rPr>
      <w:kern w:val="2"/>
      <w:lang w:val="en-GB" w:eastAsia="en-US" w:bidi="ar-SA"/>
    </w:rPr>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4Char">
    <w:name w:val="标题 4 Char"/>
    <w:link w:val="40"/>
    <w:rsid w:val="00117DAA"/>
    <w:rPr>
      <w:b/>
      <w:bCs/>
      <w:kern w:val="2"/>
      <w:sz w:val="22"/>
      <w:szCs w:val="28"/>
      <w:lang w:eastAsia="x-none"/>
    </w:rPr>
  </w:style>
  <w:style w:type="character" w:customStyle="1" w:styleId="3Char">
    <w:name w:val="标题 3 Char"/>
    <w:link w:val="3"/>
    <w:rsid w:val="00117DAA"/>
    <w:rPr>
      <w:b/>
      <w:kern w:val="2"/>
      <w:sz w:val="22"/>
      <w:szCs w:val="22"/>
      <w:lang w:eastAsia="x-none"/>
    </w:rPr>
  </w:style>
  <w:style w:type="paragraph" w:styleId="21">
    <w:name w:val="toc 2"/>
    <w:basedOn w:val="a3"/>
    <w:autoRedefine/>
    <w:uiPriority w:val="39"/>
    <w:rsid w:val="00117DAA"/>
    <w:pPr>
      <w:widowControl w:val="0"/>
      <w:snapToGrid/>
      <w:spacing w:after="0"/>
      <w:ind w:left="453" w:hanging="283"/>
      <w:jc w:val="left"/>
    </w:pPr>
    <w:rPr>
      <w:rFonts w:ascii="Arial" w:hAnsi="Arial"/>
      <w:sz w:val="21"/>
      <w:szCs w:val="21"/>
      <w:lang w:eastAsia="zh-CN"/>
    </w:rPr>
  </w:style>
  <w:style w:type="paragraph" w:styleId="11">
    <w:name w:val="toc 1"/>
    <w:basedOn w:val="a3"/>
    <w:next w:val="a3"/>
    <w:autoRedefine/>
    <w:uiPriority w:val="39"/>
    <w:rsid w:val="00117DAA"/>
    <w:pPr>
      <w:snapToGrid/>
      <w:spacing w:after="0"/>
      <w:ind w:left="198" w:hanging="113"/>
      <w:jc w:val="left"/>
    </w:pPr>
    <w:rPr>
      <w:rFonts w:ascii="Arial" w:hAnsi="Arial"/>
      <w:sz w:val="21"/>
      <w:szCs w:val="21"/>
      <w:lang w:eastAsia="zh-CN"/>
    </w:rPr>
  </w:style>
  <w:style w:type="paragraph" w:styleId="30">
    <w:name w:val="toc 3"/>
    <w:basedOn w:val="a3"/>
    <w:autoRedefine/>
    <w:uiPriority w:val="39"/>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c">
    <w:name w:val="table of figures"/>
    <w:basedOn w:val="11"/>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b"/>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d">
    <w:name w:val="封面表格文本"/>
    <w:basedOn w:val="a3"/>
    <w:rsid w:val="00117DAA"/>
    <w:pPr>
      <w:widowControl w:val="0"/>
      <w:snapToGrid/>
      <w:spacing w:after="0"/>
      <w:jc w:val="center"/>
    </w:pPr>
    <w:rPr>
      <w:rFonts w:ascii="Arial" w:hAnsi="Arial"/>
      <w:sz w:val="21"/>
      <w:szCs w:val="21"/>
      <w:lang w:eastAsia="zh-CN"/>
    </w:rPr>
  </w:style>
  <w:style w:type="paragraph" w:customStyle="1" w:styleId="afe">
    <w:name w:val="封面文档标题"/>
    <w:basedOn w:val="a3"/>
    <w:rsid w:val="00117DAA"/>
    <w:pPr>
      <w:widowControl w:val="0"/>
      <w:snapToGrid/>
      <w:spacing w:after="0" w:line="360" w:lineRule="auto"/>
      <w:jc w:val="center"/>
    </w:pPr>
    <w:rPr>
      <w:rFonts w:ascii="Arial" w:eastAsia="黑体" w:hAnsi="Arial"/>
      <w:bCs/>
      <w:sz w:val="44"/>
      <w:szCs w:val="44"/>
      <w:lang w:eastAsia="zh-CN"/>
    </w:rPr>
  </w:style>
  <w:style w:type="paragraph" w:customStyle="1" w:styleId="aff">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0">
    <w:name w:val="封面华为技术"/>
    <w:basedOn w:val="a3"/>
    <w:rsid w:val="00117DAA"/>
    <w:pPr>
      <w:widowControl w:val="0"/>
      <w:snapToGrid/>
      <w:spacing w:after="0" w:line="360" w:lineRule="auto"/>
      <w:jc w:val="center"/>
    </w:pPr>
    <w:rPr>
      <w:rFonts w:ascii="Arial" w:eastAsia="黑体" w:hAnsi="Arial"/>
      <w:sz w:val="32"/>
      <w:szCs w:val="32"/>
      <w:lang w:eastAsia="zh-CN"/>
    </w:rPr>
  </w:style>
  <w:style w:type="paragraph" w:customStyle="1" w:styleId="aff1">
    <w:name w:val="修订记录"/>
    <w:basedOn w:val="a3"/>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ff2">
    <w:name w:val="表头样式"/>
    <w:basedOn w:val="a3"/>
    <w:link w:val="Chara"/>
    <w:rsid w:val="00117DAA"/>
    <w:pPr>
      <w:widowControl w:val="0"/>
      <w:snapToGrid/>
      <w:spacing w:after="0"/>
      <w:jc w:val="center"/>
    </w:pPr>
    <w:rPr>
      <w:rFonts w:ascii="Arial" w:hAnsi="Arial"/>
      <w:b/>
      <w:kern w:val="2"/>
      <w:sz w:val="21"/>
      <w:szCs w:val="21"/>
      <w:lang w:val="en-GB" w:eastAsia="zh-CN"/>
    </w:rPr>
  </w:style>
  <w:style w:type="character" w:customStyle="1" w:styleId="Chara">
    <w:name w:val="表头样式 Char"/>
    <w:link w:val="aff2"/>
    <w:rsid w:val="00117DAA"/>
    <w:rPr>
      <w:rFonts w:ascii="Arial" w:hAnsi="Arial"/>
      <w:b/>
      <w:kern w:val="2"/>
      <w:sz w:val="21"/>
      <w:szCs w:val="21"/>
      <w:lang w:val="en-GB" w:eastAsia="zh-CN" w:bidi="ar-SA"/>
    </w:rPr>
  </w:style>
  <w:style w:type="paragraph" w:customStyle="1" w:styleId="aff3">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4">
    <w:name w:val="目录"/>
    <w:basedOn w:val="a3"/>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ff5">
    <w:name w:val="文档标题"/>
    <w:basedOn w:val="a3"/>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ff6">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7">
    <w:name w:val="编写建议"/>
    <w:basedOn w:val="a3"/>
    <w:link w:val="Charb"/>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b">
    <w:name w:val="编写建议 Char"/>
    <w:link w:val="aff7"/>
    <w:rsid w:val="00117DAA"/>
    <w:rPr>
      <w:rFonts w:ascii="Arial" w:hAnsi="Arial" w:cs="Arial"/>
      <w:i/>
      <w:color w:val="0000FF"/>
      <w:kern w:val="2"/>
      <w:sz w:val="21"/>
      <w:szCs w:val="21"/>
      <w:lang w:val="en-GB" w:eastAsia="zh-CN" w:bidi="ar-SA"/>
    </w:rPr>
  </w:style>
  <w:style w:type="paragraph" w:customStyle="1" w:styleId="aff8">
    <w:name w:val="注示头"/>
    <w:basedOn w:val="a3"/>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f9">
    <w:name w:val="表样式"/>
    <w:basedOn w:val="a5"/>
    <w:rsid w:val="00117DAA"/>
    <w:pPr>
      <w:jc w:val="both"/>
    </w:pPr>
    <w:rPr>
      <w:sz w:val="21"/>
    </w:rPr>
    <w:tblPr/>
    <w:tcPr>
      <w:vAlign w:val="center"/>
    </w:tcPr>
  </w:style>
  <w:style w:type="paragraph" w:customStyle="1" w:styleId="affa">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b">
    <w:name w:val="图样式"/>
    <w:basedOn w:val="a3"/>
    <w:rsid w:val="00117DAA"/>
    <w:pPr>
      <w:keepNext/>
      <w:snapToGrid/>
      <w:spacing w:before="80" w:after="80" w:line="360" w:lineRule="auto"/>
      <w:jc w:val="center"/>
    </w:pPr>
    <w:rPr>
      <w:sz w:val="20"/>
      <w:szCs w:val="20"/>
      <w:lang w:eastAsia="zh-CN"/>
    </w:rPr>
  </w:style>
  <w:style w:type="paragraph" w:customStyle="1" w:styleId="affc">
    <w:name w:val="注示文本"/>
    <w:basedOn w:val="a3"/>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affd">
    <w:name w:val="page number"/>
    <w:basedOn w:val="a4"/>
    <w:rsid w:val="00117DAA"/>
    <w:rPr>
      <w:kern w:val="2"/>
      <w:lang w:val="en-GB" w:eastAsia="zh-CN" w:bidi="ar-SA"/>
    </w:rPr>
  </w:style>
  <w:style w:type="paragraph" w:customStyle="1" w:styleId="affe">
    <w:name w:val="关键词"/>
    <w:basedOn w:val="aff6"/>
    <w:rsid w:val="00117DAA"/>
  </w:style>
  <w:style w:type="paragraph" w:customStyle="1" w:styleId="afff">
    <w:name w:val="代码样式"/>
    <w:basedOn w:val="afd"/>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0">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0"/>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7">
    <w:name w:val="批注主题 Char"/>
    <w:link w:val="af5"/>
    <w:rsid w:val="00117DAA"/>
    <w:rPr>
      <w:b/>
      <w:bCs/>
      <w:kern w:val="2"/>
      <w:sz w:val="22"/>
      <w:szCs w:val="22"/>
      <w:lang w:val="en-GB" w:eastAsia="en-US" w:bidi="ar-SA"/>
    </w:rPr>
  </w:style>
  <w:style w:type="paragraph" w:customStyle="1" w:styleId="afff1">
    <w:name w:val="表格列标题"/>
    <w:basedOn w:val="a3"/>
    <w:rsid w:val="00117DAA"/>
    <w:pPr>
      <w:keepNext/>
      <w:widowControl w:val="0"/>
      <w:snapToGrid/>
      <w:spacing w:after="0"/>
      <w:jc w:val="center"/>
    </w:pPr>
    <w:rPr>
      <w:b/>
      <w:sz w:val="21"/>
      <w:szCs w:val="20"/>
      <w:lang w:eastAsia="zh-CN"/>
    </w:rPr>
  </w:style>
  <w:style w:type="paragraph" w:customStyle="1" w:styleId="afff2">
    <w:name w:val="备注说明"/>
    <w:basedOn w:val="a3"/>
    <w:rsid w:val="00117DAA"/>
    <w:pPr>
      <w:keepNext/>
      <w:widowControl w:val="0"/>
      <w:snapToGrid/>
      <w:spacing w:after="0" w:line="360" w:lineRule="auto"/>
      <w:ind w:left="1134"/>
    </w:pPr>
    <w:rPr>
      <w:rFonts w:eastAsia="楷体_GB2312"/>
      <w:sz w:val="21"/>
      <w:szCs w:val="20"/>
      <w:lang w:eastAsia="zh-CN"/>
    </w:rPr>
  </w:style>
  <w:style w:type="paragraph" w:customStyle="1" w:styleId="afff3">
    <w:name w:val="章节标题"/>
    <w:basedOn w:val="a3"/>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ff4">
    <w:name w:val="表号去除自动编号"/>
    <w:basedOn w:val="a3"/>
    <w:rsid w:val="00117DAA"/>
    <w:pPr>
      <w:keepNext/>
      <w:widowControl w:val="0"/>
      <w:snapToGrid/>
      <w:spacing w:after="0" w:line="360" w:lineRule="auto"/>
      <w:jc w:val="center"/>
    </w:pPr>
    <w:rPr>
      <w:rFonts w:ascii="宋体" w:hAnsi="宋体"/>
      <w:sz w:val="21"/>
      <w:szCs w:val="20"/>
      <w:lang w:eastAsia="zh-CN"/>
    </w:rPr>
  </w:style>
  <w:style w:type="paragraph" w:customStyle="1" w:styleId="afff5">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6">
    <w:name w:val="项目符号"/>
    <w:basedOn w:val="a3"/>
    <w:rsid w:val="00117DAA"/>
    <w:pPr>
      <w:keepNext/>
      <w:widowControl w:val="0"/>
      <w:snapToGrid/>
      <w:spacing w:after="0" w:line="360" w:lineRule="auto"/>
      <w:jc w:val="left"/>
    </w:pPr>
    <w:rPr>
      <w:sz w:val="21"/>
      <w:szCs w:val="20"/>
      <w:lang w:eastAsia="zh-CN"/>
    </w:rPr>
  </w:style>
  <w:style w:type="paragraph" w:customStyle="1" w:styleId="afff7">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ff8">
    <w:name w:val="脚注"/>
    <w:basedOn w:val="a3"/>
    <w:rsid w:val="00117DAA"/>
    <w:pPr>
      <w:keepNext/>
      <w:widowControl w:val="0"/>
      <w:snapToGrid/>
      <w:spacing w:after="90"/>
      <w:jc w:val="left"/>
    </w:pPr>
    <w:rPr>
      <w:sz w:val="18"/>
      <w:szCs w:val="20"/>
      <w:lang w:eastAsia="zh-CN"/>
    </w:rPr>
  </w:style>
  <w:style w:type="paragraph" w:customStyle="1" w:styleId="afff9">
    <w:name w:val="页眉密级样式"/>
    <w:basedOn w:val="a3"/>
    <w:rsid w:val="00117DAA"/>
    <w:pPr>
      <w:keepNext/>
      <w:widowControl w:val="0"/>
      <w:snapToGrid/>
      <w:spacing w:after="0"/>
      <w:jc w:val="right"/>
    </w:pPr>
    <w:rPr>
      <w:sz w:val="18"/>
      <w:szCs w:val="20"/>
      <w:lang w:eastAsia="zh-CN"/>
    </w:rPr>
  </w:style>
  <w:style w:type="paragraph" w:customStyle="1" w:styleId="afffa">
    <w:name w:val="目录页编号文本样式"/>
    <w:basedOn w:val="a3"/>
    <w:rsid w:val="00117DAA"/>
    <w:pPr>
      <w:keepNext/>
      <w:widowControl w:val="0"/>
      <w:snapToGrid/>
      <w:spacing w:after="0"/>
      <w:jc w:val="right"/>
    </w:pPr>
    <w:rPr>
      <w:sz w:val="21"/>
      <w:szCs w:val="20"/>
      <w:lang w:eastAsia="zh-CN"/>
    </w:rPr>
  </w:style>
  <w:style w:type="paragraph" w:customStyle="1" w:styleId="afffb">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c">
    <w:name w:val="表头文本"/>
    <w:basedOn w:val="a3"/>
    <w:rsid w:val="00117DAA"/>
    <w:pPr>
      <w:widowControl w:val="0"/>
      <w:snapToGrid/>
      <w:spacing w:after="0"/>
      <w:jc w:val="center"/>
    </w:pPr>
    <w:rPr>
      <w:rFonts w:ascii="Arial" w:hAnsi="Arial"/>
      <w:b/>
      <w:sz w:val="20"/>
      <w:szCs w:val="21"/>
      <w:lang w:eastAsia="zh-CN"/>
    </w:rPr>
  </w:style>
  <w:style w:type="table" w:styleId="afffd">
    <w:name w:val="Table Contemporary"/>
    <w:basedOn w:val="a5"/>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2">
    <w:name w:val="样式1"/>
    <w:basedOn w:val="afffe"/>
    <w:next w:val="40"/>
    <w:link w:val="1Char0"/>
    <w:qFormat/>
    <w:rsid w:val="00117DAA"/>
    <w:pPr>
      <w:jc w:val="both"/>
    </w:pPr>
    <w:rPr>
      <w:rFonts w:ascii="Arial" w:hAnsi="宋体" w:cs="Arial"/>
      <w:sz w:val="21"/>
      <w:szCs w:val="21"/>
    </w:rPr>
  </w:style>
  <w:style w:type="paragraph" w:customStyle="1" w:styleId="affff">
    <w:name w:val="表格题注"/>
    <w:next w:val="a3"/>
    <w:rsid w:val="00117DAA"/>
    <w:pPr>
      <w:keepLines/>
      <w:spacing w:beforeLines="100"/>
      <w:ind w:left="1089" w:hanging="369"/>
      <w:jc w:val="center"/>
    </w:pPr>
    <w:rPr>
      <w:rFonts w:ascii="Arial" w:hAnsi="Arial"/>
      <w:sz w:val="18"/>
      <w:szCs w:val="18"/>
    </w:rPr>
  </w:style>
  <w:style w:type="paragraph" w:styleId="afffe">
    <w:name w:val="Title"/>
    <w:basedOn w:val="a3"/>
    <w:next w:val="a3"/>
    <w:link w:val="Charc"/>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Charc">
    <w:name w:val="标题 Char"/>
    <w:link w:val="afffe"/>
    <w:rsid w:val="00117DAA"/>
    <w:rPr>
      <w:rFonts w:ascii="Cambria" w:hAnsi="Cambria"/>
      <w:b/>
      <w:bCs/>
      <w:kern w:val="2"/>
      <w:sz w:val="32"/>
      <w:szCs w:val="32"/>
      <w:lang w:val="en-GB" w:eastAsia="zh-CN" w:bidi="ar-SA"/>
    </w:rPr>
  </w:style>
  <w:style w:type="character" w:customStyle="1" w:styleId="1Char0">
    <w:name w:val="样式1 Char"/>
    <w:link w:val="12"/>
    <w:rsid w:val="00117DAA"/>
    <w:rPr>
      <w:rFonts w:ascii="Arial" w:hAnsi="宋体" w:cs="Arial"/>
      <w:b/>
      <w:bCs/>
      <w:kern w:val="2"/>
      <w:sz w:val="21"/>
      <w:szCs w:val="21"/>
      <w:lang w:val="en-GB" w:eastAsia="zh-CN" w:bidi="ar-SA"/>
    </w:rPr>
  </w:style>
  <w:style w:type="paragraph" w:customStyle="1" w:styleId="affff0">
    <w:name w:val="插图题注"/>
    <w:next w:val="a3"/>
    <w:rsid w:val="00117DAA"/>
    <w:pPr>
      <w:spacing w:afterLines="100"/>
      <w:ind w:left="1089" w:hanging="369"/>
      <w:jc w:val="center"/>
    </w:pPr>
    <w:rPr>
      <w:rFonts w:ascii="Arial" w:hAnsi="Arial"/>
      <w:sz w:val="18"/>
      <w:szCs w:val="18"/>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rPr>
      <w:kern w:val="2"/>
      <w:lang w:val="en-GB" w:eastAsia="zh-CN" w:bidi="ar-SA"/>
    </w:rPr>
  </w:style>
  <w:style w:type="character" w:customStyle="1" w:styleId="atn">
    <w:name w:val="atn"/>
    <w:basedOn w:val="a4"/>
    <w:rsid w:val="00117DAA"/>
    <w:rPr>
      <w:kern w:val="2"/>
      <w:lang w:val="en-GB" w:eastAsia="zh-CN" w:bidi="ar-SA"/>
    </w:rPr>
  </w:style>
  <w:style w:type="character" w:customStyle="1" w:styleId="shorttext">
    <w:name w:val="short_text"/>
    <w:basedOn w:val="a4"/>
    <w:rsid w:val="00117DAA"/>
    <w:rPr>
      <w:kern w:val="2"/>
      <w:lang w:val="en-GB" w:eastAsia="zh-CN" w:bidi="ar-SA"/>
    </w:rPr>
  </w:style>
  <w:style w:type="paragraph" w:styleId="affff1">
    <w:name w:val="Normal (Web)"/>
    <w:basedOn w:val="a3"/>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rPr>
      <w:kern w:val="2"/>
      <w:lang w:val="en-GB" w:eastAsia="zh-CN" w:bidi="ar-SA"/>
    </w:rPr>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link w:val="1"/>
    <w:rsid w:val="005832AB"/>
    <w:rPr>
      <w:b/>
      <w:bCs/>
      <w:kern w:val="2"/>
      <w:sz w:val="28"/>
      <w:szCs w:val="28"/>
      <w:lang w:eastAsia="x-none"/>
    </w:rPr>
  </w:style>
  <w:style w:type="character" w:customStyle="1" w:styleId="Char10">
    <w:name w:val="批注文字 Char1"/>
    <w:link w:val="af3"/>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2">
    <w:name w:val="index 2"/>
    <w:basedOn w:val="13"/>
    <w:semiHidden/>
    <w:rsid w:val="007D61CB"/>
    <w:pPr>
      <w:keepLines/>
      <w:autoSpaceDE/>
      <w:autoSpaceDN/>
      <w:adjustRightInd/>
      <w:snapToGrid/>
      <w:spacing w:after="0"/>
      <w:ind w:left="284"/>
      <w:jc w:val="left"/>
    </w:pPr>
    <w:rPr>
      <w:sz w:val="20"/>
      <w:szCs w:val="20"/>
      <w:lang w:val="en-GB"/>
    </w:rPr>
  </w:style>
  <w:style w:type="paragraph" w:styleId="13">
    <w:name w:val="index 1"/>
    <w:basedOn w:val="a3"/>
    <w:next w:val="a3"/>
    <w:autoRedefine/>
    <w:uiPriority w:val="99"/>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4">
    <w:name w:val="网格型1"/>
    <w:basedOn w:val="a5"/>
    <w:next w:val="af6"/>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3"/>
    <w:link w:val="TALChar"/>
    <w:rsid w:val="00B32522"/>
    <w:pPr>
      <w:keepNext/>
      <w:keepLines/>
      <w:overflowPunct w:val="0"/>
      <w:snapToGrid/>
      <w:spacing w:after="0"/>
      <w:jc w:val="left"/>
      <w:textAlignment w:val="baseline"/>
    </w:pPr>
    <w:rPr>
      <w:rFonts w:ascii="Arial" w:eastAsia="Times New Roman" w:hAnsi="Arial"/>
      <w:sz w:val="18"/>
      <w:szCs w:val="20"/>
      <w:lang w:val="en-GB" w:eastAsia="en-GB"/>
    </w:rPr>
  </w:style>
  <w:style w:type="character" w:customStyle="1" w:styleId="TALChar">
    <w:name w:val="TAL Char"/>
    <w:link w:val="TAL"/>
    <w:locked/>
    <w:rsid w:val="00B32522"/>
    <w:rPr>
      <w:rFonts w:ascii="Arial" w:eastAsia="Times New Roman" w:hAnsi="Arial"/>
      <w:sz w:val="18"/>
      <w:lang w:val="en-GB" w:eastAsia="en-GB"/>
    </w:rPr>
  </w:style>
  <w:style w:type="paragraph" w:customStyle="1" w:styleId="TdocHeader2">
    <w:name w:val="Tdoc_Header_2"/>
    <w:basedOn w:val="a3"/>
    <w:rsid w:val="009E642F"/>
    <w:pPr>
      <w:widowControl w:val="0"/>
      <w:tabs>
        <w:tab w:val="left" w:pos="1701"/>
        <w:tab w:val="right" w:pos="9072"/>
        <w:tab w:val="right" w:pos="10206"/>
      </w:tabs>
      <w:autoSpaceDE/>
      <w:autoSpaceDN/>
      <w:adjustRightInd/>
      <w:snapToGrid/>
      <w:spacing w:after="0"/>
      <w:ind w:left="1440" w:hanging="1440"/>
    </w:pPr>
    <w:rPr>
      <w:rFonts w:ascii="Arial" w:eastAsia="Batang" w:hAnsi="Arial"/>
      <w:b/>
      <w:sz w:val="18"/>
      <w:szCs w:val="20"/>
      <w:lang w:val="en-GB"/>
    </w:rPr>
  </w:style>
  <w:style w:type="paragraph" w:customStyle="1" w:styleId="23">
    <w:name w:val="标题2"/>
    <w:basedOn w:val="a3"/>
    <w:rsid w:val="006332FE"/>
    <w:pPr>
      <w:widowControl w:val="0"/>
      <w:snapToGrid/>
      <w:spacing w:after="0" w:line="360" w:lineRule="auto"/>
      <w:jc w:val="left"/>
    </w:pPr>
    <w:rPr>
      <w:rFonts w:ascii="宋体"/>
      <w:color w:val="1F497D"/>
      <w:sz w:val="24"/>
      <w:szCs w:val="20"/>
      <w:u w:color="EEECE1"/>
      <w:lang w:eastAsia="zh-CN"/>
    </w:rPr>
  </w:style>
  <w:style w:type="paragraph" w:customStyle="1" w:styleId="LGTdoc1">
    <w:name w:val="LGTdoc_제목1"/>
    <w:basedOn w:val="a3"/>
    <w:rsid w:val="00BF7AD7"/>
    <w:pPr>
      <w:autoSpaceDE/>
      <w:autoSpaceDN/>
      <w:spacing w:beforeLines="50" w:after="100" w:afterAutospacing="1"/>
    </w:pPr>
    <w:rPr>
      <w:rFonts w:eastAsia="Batang"/>
      <w:b/>
      <w:snapToGrid w:val="0"/>
      <w:sz w:val="28"/>
      <w:szCs w:val="20"/>
      <w:lang w:val="en-GB" w:eastAsia="ko-KR"/>
    </w:rPr>
  </w:style>
  <w:style w:type="paragraph" w:customStyle="1" w:styleId="Default">
    <w:name w:val="Default"/>
    <w:rsid w:val="00EF5AFB"/>
    <w:pPr>
      <w:autoSpaceDE w:val="0"/>
      <w:autoSpaceDN w:val="0"/>
      <w:adjustRightInd w:val="0"/>
    </w:pPr>
    <w:rPr>
      <w:rFonts w:ascii="Arial" w:hAnsi="Arial" w:cs="Arial"/>
      <w:color w:val="000000"/>
      <w:sz w:val="24"/>
      <w:szCs w:val="24"/>
    </w:rPr>
  </w:style>
  <w:style w:type="paragraph" w:customStyle="1" w:styleId="3GPPHeader">
    <w:name w:val="3GPP_Header"/>
    <w:basedOn w:val="a3"/>
    <w:link w:val="3GPPHeaderChar"/>
    <w:rsid w:val="00B8363C"/>
    <w:pPr>
      <w:tabs>
        <w:tab w:val="left" w:pos="1701"/>
        <w:tab w:val="right" w:pos="9639"/>
      </w:tabs>
      <w:overflowPunct w:val="0"/>
      <w:snapToGrid/>
      <w:spacing w:after="240"/>
      <w:textAlignment w:val="baseline"/>
    </w:pPr>
    <w:rPr>
      <w:rFonts w:ascii="Arial" w:eastAsia="Times New Roman" w:hAnsi="Arial"/>
      <w:b/>
      <w:sz w:val="24"/>
      <w:szCs w:val="20"/>
      <w:lang w:val="en-GB" w:eastAsia="x-none"/>
    </w:rPr>
  </w:style>
  <w:style w:type="character" w:customStyle="1" w:styleId="3GPPHeaderChar">
    <w:name w:val="3GPP_Header Char"/>
    <w:link w:val="3GPPHeader"/>
    <w:rsid w:val="00B8363C"/>
    <w:rPr>
      <w:rFonts w:ascii="Arial" w:eastAsia="Times New Roman" w:hAnsi="Arial"/>
      <w:b/>
      <w:sz w:val="24"/>
      <w:lang w:val="en-GB"/>
    </w:rPr>
  </w:style>
  <w:style w:type="paragraph" w:customStyle="1" w:styleId="B2">
    <w:name w:val="B2"/>
    <w:basedOn w:val="24"/>
    <w:link w:val="B2Char"/>
    <w:rsid w:val="004D285D"/>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locked/>
    <w:rsid w:val="004D285D"/>
    <w:rPr>
      <w:lang w:val="en-GB" w:eastAsia="en-US"/>
    </w:rPr>
  </w:style>
  <w:style w:type="paragraph" w:styleId="24">
    <w:name w:val="List 2"/>
    <w:basedOn w:val="a3"/>
    <w:uiPriority w:val="99"/>
    <w:semiHidden/>
    <w:unhideWhenUsed/>
    <w:rsid w:val="004D285D"/>
    <w:pPr>
      <w:ind w:leftChars="200" w:left="100" w:hangingChars="200" w:hanging="200"/>
      <w:contextualSpacing/>
    </w:pPr>
  </w:style>
  <w:style w:type="paragraph" w:customStyle="1" w:styleId="B3">
    <w:name w:val="B3"/>
    <w:basedOn w:val="32"/>
    <w:link w:val="B3Char2"/>
    <w:rsid w:val="003A44ED"/>
    <w:pPr>
      <w:autoSpaceDE/>
      <w:autoSpaceDN/>
      <w:adjustRightInd/>
      <w:snapToGrid/>
      <w:spacing w:after="180"/>
      <w:ind w:leftChars="0" w:left="1135" w:firstLineChars="0" w:hanging="284"/>
      <w:contextualSpacing w:val="0"/>
      <w:jc w:val="left"/>
    </w:pPr>
    <w:rPr>
      <w:sz w:val="20"/>
      <w:szCs w:val="20"/>
      <w:lang w:val="en-GB" w:eastAsia="x-none"/>
    </w:rPr>
  </w:style>
  <w:style w:type="character" w:customStyle="1" w:styleId="B1Char1">
    <w:name w:val="B1 Char1"/>
    <w:rsid w:val="003A44ED"/>
    <w:rPr>
      <w:rFonts w:ascii="Times New Roman" w:hAnsi="Times New Roman"/>
      <w:lang w:val="en-GB"/>
    </w:rPr>
  </w:style>
  <w:style w:type="character" w:customStyle="1" w:styleId="B3Char2">
    <w:name w:val="B3 Char2"/>
    <w:link w:val="B3"/>
    <w:rsid w:val="003A44ED"/>
    <w:rPr>
      <w:rFonts w:eastAsia="宋体"/>
      <w:lang w:val="en-GB" w:eastAsia="x-none"/>
    </w:rPr>
  </w:style>
  <w:style w:type="paragraph" w:styleId="32">
    <w:name w:val="List 3"/>
    <w:basedOn w:val="a3"/>
    <w:uiPriority w:val="99"/>
    <w:semiHidden/>
    <w:unhideWhenUsed/>
    <w:rsid w:val="003A44ED"/>
    <w:pPr>
      <w:ind w:leftChars="400" w:left="100" w:hangingChars="200" w:hanging="200"/>
      <w:contextualSpacing/>
    </w:pPr>
  </w:style>
  <w:style w:type="character" w:customStyle="1" w:styleId="Char8">
    <w:name w:val="列出段落 Char"/>
    <w:link w:val="afa"/>
    <w:uiPriority w:val="34"/>
    <w:rsid w:val="00C91B79"/>
    <w:rPr>
      <w:snapToGrid w:val="0"/>
      <w:sz w:val="21"/>
      <w:szCs w:val="21"/>
    </w:rPr>
  </w:style>
  <w:style w:type="character" w:customStyle="1" w:styleId="Char1">
    <w:name w:val="脚注文本 Char"/>
    <w:link w:val="ae"/>
    <w:semiHidden/>
    <w:rsid w:val="000E3E97"/>
    <w:rPr>
      <w:lang w:eastAsia="en-US"/>
    </w:rPr>
  </w:style>
  <w:style w:type="paragraph" w:customStyle="1" w:styleId="references0">
    <w:name w:val="references"/>
    <w:uiPriority w:val="99"/>
    <w:rsid w:val="006670F0"/>
    <w:pPr>
      <w:numPr>
        <w:numId w:val="10"/>
      </w:numPr>
      <w:spacing w:after="50" w:line="180" w:lineRule="exact"/>
      <w:jc w:val="both"/>
    </w:pPr>
    <w:rPr>
      <w:rFonts w:eastAsia="MS Mincho"/>
      <w:noProof/>
      <w:szCs w:val="16"/>
      <w:lang w:eastAsia="en-US"/>
    </w:rPr>
  </w:style>
  <w:style w:type="paragraph" w:customStyle="1" w:styleId="Reference">
    <w:name w:val="Reference"/>
    <w:basedOn w:val="a3"/>
    <w:rsid w:val="006670F0"/>
    <w:pPr>
      <w:numPr>
        <w:numId w:val="11"/>
      </w:numPr>
      <w:overflowPunct w:val="0"/>
      <w:snapToGrid/>
      <w:textAlignment w:val="baseline"/>
    </w:pPr>
    <w:rPr>
      <w:rFonts w:ascii="Arial" w:eastAsia="Times New Roman" w:hAnsi="Arial"/>
      <w:sz w:val="20"/>
      <w:szCs w:val="20"/>
      <w:lang w:val="en-GB" w:eastAsia="zh-CN"/>
    </w:rPr>
  </w:style>
  <w:style w:type="paragraph" w:customStyle="1" w:styleId="boldBoxedCentred">
    <w:name w:val="boldBoxedCentred"/>
    <w:basedOn w:val="a3"/>
    <w:rsid w:val="005E000E"/>
    <w:pPr>
      <w:keepLines/>
      <w:pBdr>
        <w:top w:val="single" w:sz="6" w:space="1" w:color="auto"/>
        <w:left w:val="single" w:sz="6" w:space="1" w:color="auto"/>
        <w:bottom w:val="single" w:sz="6" w:space="1" w:color="auto"/>
        <w:right w:val="single" w:sz="6" w:space="1" w:color="auto"/>
      </w:pBdr>
      <w:shd w:val="pct12" w:color="auto" w:fill="FFFFFF"/>
      <w:tabs>
        <w:tab w:val="left" w:pos="4464"/>
      </w:tabs>
      <w:autoSpaceDE/>
      <w:autoSpaceDN/>
      <w:adjustRightInd/>
      <w:snapToGrid/>
      <w:spacing w:after="180"/>
      <w:jc w:val="center"/>
    </w:pPr>
    <w:rPr>
      <w:rFonts w:eastAsia="Times New Roman"/>
      <w:b/>
      <w:noProof/>
      <w:sz w:val="28"/>
      <w:szCs w:val="20"/>
    </w:rPr>
  </w:style>
  <w:style w:type="character" w:styleId="affff2">
    <w:name w:val="Placeholder Text"/>
    <w:basedOn w:val="a4"/>
    <w:uiPriority w:val="99"/>
    <w:semiHidden/>
    <w:rsid w:val="0026732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79379401">
      <w:bodyDiv w:val="1"/>
      <w:marLeft w:val="0"/>
      <w:marRight w:val="0"/>
      <w:marTop w:val="0"/>
      <w:marBottom w:val="0"/>
      <w:divBdr>
        <w:top w:val="none" w:sz="0" w:space="0" w:color="auto"/>
        <w:left w:val="none" w:sz="0" w:space="0" w:color="auto"/>
        <w:bottom w:val="none" w:sz="0" w:space="0" w:color="auto"/>
        <w:right w:val="none" w:sz="0" w:space="0" w:color="auto"/>
      </w:divBdr>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71576025">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0401460">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17095823">
      <w:bodyDiv w:val="1"/>
      <w:marLeft w:val="0"/>
      <w:marRight w:val="0"/>
      <w:marTop w:val="0"/>
      <w:marBottom w:val="0"/>
      <w:divBdr>
        <w:top w:val="none" w:sz="0" w:space="0" w:color="auto"/>
        <w:left w:val="none" w:sz="0" w:space="0" w:color="auto"/>
        <w:bottom w:val="none" w:sz="0" w:space="0" w:color="auto"/>
        <w:right w:val="none" w:sz="0" w:space="0" w:color="auto"/>
      </w:divBdr>
      <w:divsChild>
        <w:div w:id="1288438226">
          <w:marLeft w:val="720"/>
          <w:marRight w:val="0"/>
          <w:marTop w:val="0"/>
          <w:marBottom w:val="0"/>
          <w:divBdr>
            <w:top w:val="none" w:sz="0" w:space="0" w:color="auto"/>
            <w:left w:val="none" w:sz="0" w:space="0" w:color="auto"/>
            <w:bottom w:val="none" w:sz="0" w:space="0" w:color="auto"/>
            <w:right w:val="none" w:sz="0" w:space="0" w:color="auto"/>
          </w:divBdr>
        </w:div>
        <w:div w:id="1481271441">
          <w:marLeft w:val="720"/>
          <w:marRight w:val="0"/>
          <w:marTop w:val="0"/>
          <w:marBottom w:val="0"/>
          <w:divBdr>
            <w:top w:val="none" w:sz="0" w:space="0" w:color="auto"/>
            <w:left w:val="none" w:sz="0" w:space="0" w:color="auto"/>
            <w:bottom w:val="none" w:sz="0" w:space="0" w:color="auto"/>
            <w:right w:val="none" w:sz="0" w:space="0" w:color="auto"/>
          </w:divBdr>
        </w:div>
      </w:divsChild>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29285019">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78857596">
      <w:bodyDiv w:val="1"/>
      <w:marLeft w:val="0"/>
      <w:marRight w:val="0"/>
      <w:marTop w:val="0"/>
      <w:marBottom w:val="0"/>
      <w:divBdr>
        <w:top w:val="none" w:sz="0" w:space="0" w:color="auto"/>
        <w:left w:val="none" w:sz="0" w:space="0" w:color="auto"/>
        <w:bottom w:val="none" w:sz="0" w:space="0" w:color="auto"/>
        <w:right w:val="none" w:sz="0" w:space="0" w:color="auto"/>
      </w:divBdr>
      <w:divsChild>
        <w:div w:id="382563244">
          <w:marLeft w:val="1800"/>
          <w:marRight w:val="0"/>
          <w:marTop w:val="0"/>
          <w:marBottom w:val="0"/>
          <w:divBdr>
            <w:top w:val="none" w:sz="0" w:space="0" w:color="auto"/>
            <w:left w:val="none" w:sz="0" w:space="0" w:color="auto"/>
            <w:bottom w:val="none" w:sz="0" w:space="0" w:color="auto"/>
            <w:right w:val="none" w:sz="0" w:space="0" w:color="auto"/>
          </w:divBdr>
        </w:div>
      </w:divsChild>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04879809">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099372232">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18723175">
      <w:bodyDiv w:val="1"/>
      <w:marLeft w:val="0"/>
      <w:marRight w:val="0"/>
      <w:marTop w:val="0"/>
      <w:marBottom w:val="0"/>
      <w:divBdr>
        <w:top w:val="none" w:sz="0" w:space="0" w:color="auto"/>
        <w:left w:val="none" w:sz="0" w:space="0" w:color="auto"/>
        <w:bottom w:val="none" w:sz="0" w:space="0" w:color="auto"/>
        <w:right w:val="none" w:sz="0" w:space="0" w:color="auto"/>
      </w:divBdr>
    </w:div>
    <w:div w:id="1126239109">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283338867">
      <w:bodyDiv w:val="1"/>
      <w:marLeft w:val="0"/>
      <w:marRight w:val="0"/>
      <w:marTop w:val="0"/>
      <w:marBottom w:val="0"/>
      <w:divBdr>
        <w:top w:val="none" w:sz="0" w:space="0" w:color="auto"/>
        <w:left w:val="none" w:sz="0" w:space="0" w:color="auto"/>
        <w:bottom w:val="none" w:sz="0" w:space="0" w:color="auto"/>
        <w:right w:val="none" w:sz="0" w:space="0" w:color="auto"/>
      </w:divBdr>
      <w:divsChild>
        <w:div w:id="2023438275">
          <w:marLeft w:val="547"/>
          <w:marRight w:val="0"/>
          <w:marTop w:val="58"/>
          <w:marBottom w:val="0"/>
          <w:divBdr>
            <w:top w:val="none" w:sz="0" w:space="0" w:color="auto"/>
            <w:left w:val="none" w:sz="0" w:space="0" w:color="auto"/>
            <w:bottom w:val="none" w:sz="0" w:space="0" w:color="auto"/>
            <w:right w:val="none" w:sz="0" w:space="0" w:color="auto"/>
          </w:divBdr>
        </w:div>
        <w:div w:id="816650593">
          <w:marLeft w:val="547"/>
          <w:marRight w:val="0"/>
          <w:marTop w:val="58"/>
          <w:marBottom w:val="0"/>
          <w:divBdr>
            <w:top w:val="none" w:sz="0" w:space="0" w:color="auto"/>
            <w:left w:val="none" w:sz="0" w:space="0" w:color="auto"/>
            <w:bottom w:val="none" w:sz="0" w:space="0" w:color="auto"/>
            <w:right w:val="none" w:sz="0" w:space="0" w:color="auto"/>
          </w:divBdr>
        </w:div>
        <w:div w:id="116604785">
          <w:marLeft w:val="1166"/>
          <w:marRight w:val="0"/>
          <w:marTop w:val="58"/>
          <w:marBottom w:val="0"/>
          <w:divBdr>
            <w:top w:val="none" w:sz="0" w:space="0" w:color="auto"/>
            <w:left w:val="none" w:sz="0" w:space="0" w:color="auto"/>
            <w:bottom w:val="none" w:sz="0" w:space="0" w:color="auto"/>
            <w:right w:val="none" w:sz="0" w:space="0" w:color="auto"/>
          </w:divBdr>
        </w:div>
        <w:div w:id="1852913494">
          <w:marLeft w:val="547"/>
          <w:marRight w:val="0"/>
          <w:marTop w:val="58"/>
          <w:marBottom w:val="0"/>
          <w:divBdr>
            <w:top w:val="none" w:sz="0" w:space="0" w:color="auto"/>
            <w:left w:val="none" w:sz="0" w:space="0" w:color="auto"/>
            <w:bottom w:val="none" w:sz="0" w:space="0" w:color="auto"/>
            <w:right w:val="none" w:sz="0" w:space="0" w:color="auto"/>
          </w:divBdr>
        </w:div>
        <w:div w:id="959188632">
          <w:marLeft w:val="547"/>
          <w:marRight w:val="0"/>
          <w:marTop w:val="58"/>
          <w:marBottom w:val="0"/>
          <w:divBdr>
            <w:top w:val="none" w:sz="0" w:space="0" w:color="auto"/>
            <w:left w:val="none" w:sz="0" w:space="0" w:color="auto"/>
            <w:bottom w:val="none" w:sz="0" w:space="0" w:color="auto"/>
            <w:right w:val="none" w:sz="0" w:space="0" w:color="auto"/>
          </w:divBdr>
        </w:div>
        <w:div w:id="256911609">
          <w:marLeft w:val="547"/>
          <w:marRight w:val="0"/>
          <w:marTop w:val="58"/>
          <w:marBottom w:val="0"/>
          <w:divBdr>
            <w:top w:val="none" w:sz="0" w:space="0" w:color="auto"/>
            <w:left w:val="none" w:sz="0" w:space="0" w:color="auto"/>
            <w:bottom w:val="none" w:sz="0" w:space="0" w:color="auto"/>
            <w:right w:val="none" w:sz="0" w:space="0" w:color="auto"/>
          </w:divBdr>
        </w:div>
        <w:div w:id="1345328025">
          <w:marLeft w:val="547"/>
          <w:marRight w:val="0"/>
          <w:marTop w:val="58"/>
          <w:marBottom w:val="0"/>
          <w:divBdr>
            <w:top w:val="none" w:sz="0" w:space="0" w:color="auto"/>
            <w:left w:val="none" w:sz="0" w:space="0" w:color="auto"/>
            <w:bottom w:val="none" w:sz="0" w:space="0" w:color="auto"/>
            <w:right w:val="none" w:sz="0" w:space="0" w:color="auto"/>
          </w:divBdr>
        </w:div>
        <w:div w:id="1556354420">
          <w:marLeft w:val="547"/>
          <w:marRight w:val="0"/>
          <w:marTop w:val="58"/>
          <w:marBottom w:val="0"/>
          <w:divBdr>
            <w:top w:val="none" w:sz="0" w:space="0" w:color="auto"/>
            <w:left w:val="none" w:sz="0" w:space="0" w:color="auto"/>
            <w:bottom w:val="none" w:sz="0" w:space="0" w:color="auto"/>
            <w:right w:val="none" w:sz="0" w:space="0" w:color="auto"/>
          </w:divBdr>
        </w:div>
        <w:div w:id="1318148282">
          <w:marLeft w:val="547"/>
          <w:marRight w:val="0"/>
          <w:marTop w:val="58"/>
          <w:marBottom w:val="0"/>
          <w:divBdr>
            <w:top w:val="none" w:sz="0" w:space="0" w:color="auto"/>
            <w:left w:val="none" w:sz="0" w:space="0" w:color="auto"/>
            <w:bottom w:val="none" w:sz="0" w:space="0" w:color="auto"/>
            <w:right w:val="none" w:sz="0" w:space="0" w:color="auto"/>
          </w:divBdr>
        </w:div>
        <w:div w:id="1727408940">
          <w:marLeft w:val="1166"/>
          <w:marRight w:val="0"/>
          <w:marTop w:val="58"/>
          <w:marBottom w:val="0"/>
          <w:divBdr>
            <w:top w:val="none" w:sz="0" w:space="0" w:color="auto"/>
            <w:left w:val="none" w:sz="0" w:space="0" w:color="auto"/>
            <w:bottom w:val="none" w:sz="0" w:space="0" w:color="auto"/>
            <w:right w:val="none" w:sz="0" w:space="0" w:color="auto"/>
          </w:divBdr>
        </w:div>
        <w:div w:id="2089230322">
          <w:marLeft w:val="547"/>
          <w:marRight w:val="0"/>
          <w:marTop w:val="58"/>
          <w:marBottom w:val="0"/>
          <w:divBdr>
            <w:top w:val="none" w:sz="0" w:space="0" w:color="auto"/>
            <w:left w:val="none" w:sz="0" w:space="0" w:color="auto"/>
            <w:bottom w:val="none" w:sz="0" w:space="0" w:color="auto"/>
            <w:right w:val="none" w:sz="0" w:space="0" w:color="auto"/>
          </w:divBdr>
        </w:div>
        <w:div w:id="1369794601">
          <w:marLeft w:val="547"/>
          <w:marRight w:val="0"/>
          <w:marTop w:val="58"/>
          <w:marBottom w:val="0"/>
          <w:divBdr>
            <w:top w:val="none" w:sz="0" w:space="0" w:color="auto"/>
            <w:left w:val="none" w:sz="0" w:space="0" w:color="auto"/>
            <w:bottom w:val="none" w:sz="0" w:space="0" w:color="auto"/>
            <w:right w:val="none" w:sz="0" w:space="0" w:color="auto"/>
          </w:divBdr>
        </w:div>
        <w:div w:id="1009021244">
          <w:marLeft w:val="547"/>
          <w:marRight w:val="0"/>
          <w:marTop w:val="58"/>
          <w:marBottom w:val="0"/>
          <w:divBdr>
            <w:top w:val="none" w:sz="0" w:space="0" w:color="auto"/>
            <w:left w:val="none" w:sz="0" w:space="0" w:color="auto"/>
            <w:bottom w:val="none" w:sz="0" w:space="0" w:color="auto"/>
            <w:right w:val="none" w:sz="0" w:space="0" w:color="auto"/>
          </w:divBdr>
        </w:div>
        <w:div w:id="789468977">
          <w:marLeft w:val="1166"/>
          <w:marRight w:val="0"/>
          <w:marTop w:val="58"/>
          <w:marBottom w:val="0"/>
          <w:divBdr>
            <w:top w:val="none" w:sz="0" w:space="0" w:color="auto"/>
            <w:left w:val="none" w:sz="0" w:space="0" w:color="auto"/>
            <w:bottom w:val="none" w:sz="0" w:space="0" w:color="auto"/>
            <w:right w:val="none" w:sz="0" w:space="0" w:color="auto"/>
          </w:divBdr>
        </w:div>
        <w:div w:id="702486419">
          <w:marLeft w:val="1166"/>
          <w:marRight w:val="0"/>
          <w:marTop w:val="58"/>
          <w:marBottom w:val="0"/>
          <w:divBdr>
            <w:top w:val="none" w:sz="0" w:space="0" w:color="auto"/>
            <w:left w:val="none" w:sz="0" w:space="0" w:color="auto"/>
            <w:bottom w:val="none" w:sz="0" w:space="0" w:color="auto"/>
            <w:right w:val="none" w:sz="0" w:space="0" w:color="auto"/>
          </w:divBdr>
        </w:div>
        <w:div w:id="1982425010">
          <w:marLeft w:val="1166"/>
          <w:marRight w:val="0"/>
          <w:marTop w:val="58"/>
          <w:marBottom w:val="0"/>
          <w:divBdr>
            <w:top w:val="none" w:sz="0" w:space="0" w:color="auto"/>
            <w:left w:val="none" w:sz="0" w:space="0" w:color="auto"/>
            <w:bottom w:val="none" w:sz="0" w:space="0" w:color="auto"/>
            <w:right w:val="none" w:sz="0" w:space="0" w:color="auto"/>
          </w:divBdr>
        </w:div>
        <w:div w:id="792864285">
          <w:marLeft w:val="1166"/>
          <w:marRight w:val="0"/>
          <w:marTop w:val="58"/>
          <w:marBottom w:val="0"/>
          <w:divBdr>
            <w:top w:val="none" w:sz="0" w:space="0" w:color="auto"/>
            <w:left w:val="none" w:sz="0" w:space="0" w:color="auto"/>
            <w:bottom w:val="none" w:sz="0" w:space="0" w:color="auto"/>
            <w:right w:val="none" w:sz="0" w:space="0" w:color="auto"/>
          </w:divBdr>
        </w:div>
        <w:div w:id="1300767472">
          <w:marLeft w:val="547"/>
          <w:marRight w:val="0"/>
          <w:marTop w:val="58"/>
          <w:marBottom w:val="0"/>
          <w:divBdr>
            <w:top w:val="none" w:sz="0" w:space="0" w:color="auto"/>
            <w:left w:val="none" w:sz="0" w:space="0" w:color="auto"/>
            <w:bottom w:val="none" w:sz="0" w:space="0" w:color="auto"/>
            <w:right w:val="none" w:sz="0" w:space="0" w:color="auto"/>
          </w:divBdr>
        </w:div>
        <w:div w:id="927006882">
          <w:marLeft w:val="547"/>
          <w:marRight w:val="0"/>
          <w:marTop w:val="58"/>
          <w:marBottom w:val="0"/>
          <w:divBdr>
            <w:top w:val="none" w:sz="0" w:space="0" w:color="auto"/>
            <w:left w:val="none" w:sz="0" w:space="0" w:color="auto"/>
            <w:bottom w:val="none" w:sz="0" w:space="0" w:color="auto"/>
            <w:right w:val="none" w:sz="0" w:space="0" w:color="auto"/>
          </w:divBdr>
        </w:div>
      </w:divsChild>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11074678">
      <w:bodyDiv w:val="1"/>
      <w:marLeft w:val="0"/>
      <w:marRight w:val="0"/>
      <w:marTop w:val="0"/>
      <w:marBottom w:val="0"/>
      <w:divBdr>
        <w:top w:val="none" w:sz="0" w:space="0" w:color="auto"/>
        <w:left w:val="none" w:sz="0" w:space="0" w:color="auto"/>
        <w:bottom w:val="none" w:sz="0" w:space="0" w:color="auto"/>
        <w:right w:val="none" w:sz="0" w:space="0" w:color="auto"/>
      </w:divBdr>
      <w:divsChild>
        <w:div w:id="592004">
          <w:marLeft w:val="720"/>
          <w:marRight w:val="0"/>
          <w:marTop w:val="0"/>
          <w:marBottom w:val="0"/>
          <w:divBdr>
            <w:top w:val="none" w:sz="0" w:space="0" w:color="auto"/>
            <w:left w:val="none" w:sz="0" w:space="0" w:color="auto"/>
            <w:bottom w:val="none" w:sz="0" w:space="0" w:color="auto"/>
            <w:right w:val="none" w:sz="0" w:space="0" w:color="auto"/>
          </w:divBdr>
        </w:div>
        <w:div w:id="1280717696">
          <w:marLeft w:val="720"/>
          <w:marRight w:val="0"/>
          <w:marTop w:val="0"/>
          <w:marBottom w:val="0"/>
          <w:divBdr>
            <w:top w:val="none" w:sz="0" w:space="0" w:color="auto"/>
            <w:left w:val="none" w:sz="0" w:space="0" w:color="auto"/>
            <w:bottom w:val="none" w:sz="0" w:space="0" w:color="auto"/>
            <w:right w:val="none" w:sz="0" w:space="0" w:color="auto"/>
          </w:divBdr>
        </w:div>
      </w:divsChild>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568345059">
      <w:bodyDiv w:val="1"/>
      <w:marLeft w:val="0"/>
      <w:marRight w:val="0"/>
      <w:marTop w:val="0"/>
      <w:marBottom w:val="0"/>
      <w:divBdr>
        <w:top w:val="none" w:sz="0" w:space="0" w:color="auto"/>
        <w:left w:val="none" w:sz="0" w:space="0" w:color="auto"/>
        <w:bottom w:val="none" w:sz="0" w:space="0" w:color="auto"/>
        <w:right w:val="none" w:sz="0" w:space="0" w:color="auto"/>
      </w:divBdr>
    </w:div>
    <w:div w:id="1587222655">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2596267">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44339029">
      <w:bodyDiv w:val="1"/>
      <w:marLeft w:val="0"/>
      <w:marRight w:val="0"/>
      <w:marTop w:val="0"/>
      <w:marBottom w:val="0"/>
      <w:divBdr>
        <w:top w:val="none" w:sz="0" w:space="0" w:color="auto"/>
        <w:left w:val="none" w:sz="0" w:space="0" w:color="auto"/>
        <w:bottom w:val="none" w:sz="0" w:space="0" w:color="auto"/>
        <w:right w:val="none" w:sz="0" w:space="0" w:color="auto"/>
      </w:divBdr>
      <w:divsChild>
        <w:div w:id="793139820">
          <w:marLeft w:val="547"/>
          <w:marRight w:val="0"/>
          <w:marTop w:val="58"/>
          <w:marBottom w:val="0"/>
          <w:divBdr>
            <w:top w:val="none" w:sz="0" w:space="0" w:color="auto"/>
            <w:left w:val="none" w:sz="0" w:space="0" w:color="auto"/>
            <w:bottom w:val="none" w:sz="0" w:space="0" w:color="auto"/>
            <w:right w:val="none" w:sz="0" w:space="0" w:color="auto"/>
          </w:divBdr>
        </w:div>
        <w:div w:id="2073964141">
          <w:marLeft w:val="547"/>
          <w:marRight w:val="0"/>
          <w:marTop w:val="58"/>
          <w:marBottom w:val="0"/>
          <w:divBdr>
            <w:top w:val="none" w:sz="0" w:space="0" w:color="auto"/>
            <w:left w:val="none" w:sz="0" w:space="0" w:color="auto"/>
            <w:bottom w:val="none" w:sz="0" w:space="0" w:color="auto"/>
            <w:right w:val="none" w:sz="0" w:space="0" w:color="auto"/>
          </w:divBdr>
        </w:div>
        <w:div w:id="1021586933">
          <w:marLeft w:val="547"/>
          <w:marRight w:val="0"/>
          <w:marTop w:val="58"/>
          <w:marBottom w:val="0"/>
          <w:divBdr>
            <w:top w:val="none" w:sz="0" w:space="0" w:color="auto"/>
            <w:left w:val="none" w:sz="0" w:space="0" w:color="auto"/>
            <w:bottom w:val="none" w:sz="0" w:space="0" w:color="auto"/>
            <w:right w:val="none" w:sz="0" w:space="0" w:color="auto"/>
          </w:divBdr>
        </w:div>
        <w:div w:id="2107842708">
          <w:marLeft w:val="1166"/>
          <w:marRight w:val="0"/>
          <w:marTop w:val="58"/>
          <w:marBottom w:val="0"/>
          <w:divBdr>
            <w:top w:val="none" w:sz="0" w:space="0" w:color="auto"/>
            <w:left w:val="none" w:sz="0" w:space="0" w:color="auto"/>
            <w:bottom w:val="none" w:sz="0" w:space="0" w:color="auto"/>
            <w:right w:val="none" w:sz="0" w:space="0" w:color="auto"/>
          </w:divBdr>
        </w:div>
        <w:div w:id="2055276284">
          <w:marLeft w:val="1800"/>
          <w:marRight w:val="0"/>
          <w:marTop w:val="58"/>
          <w:marBottom w:val="0"/>
          <w:divBdr>
            <w:top w:val="none" w:sz="0" w:space="0" w:color="auto"/>
            <w:left w:val="none" w:sz="0" w:space="0" w:color="auto"/>
            <w:bottom w:val="none" w:sz="0" w:space="0" w:color="auto"/>
            <w:right w:val="none" w:sz="0" w:space="0" w:color="auto"/>
          </w:divBdr>
        </w:div>
        <w:div w:id="1375499735">
          <w:marLeft w:val="1166"/>
          <w:marRight w:val="0"/>
          <w:marTop w:val="58"/>
          <w:marBottom w:val="0"/>
          <w:divBdr>
            <w:top w:val="none" w:sz="0" w:space="0" w:color="auto"/>
            <w:left w:val="none" w:sz="0" w:space="0" w:color="auto"/>
            <w:bottom w:val="none" w:sz="0" w:space="0" w:color="auto"/>
            <w:right w:val="none" w:sz="0" w:space="0" w:color="auto"/>
          </w:divBdr>
        </w:div>
        <w:div w:id="370763003">
          <w:marLeft w:val="1166"/>
          <w:marRight w:val="0"/>
          <w:marTop w:val="58"/>
          <w:marBottom w:val="0"/>
          <w:divBdr>
            <w:top w:val="none" w:sz="0" w:space="0" w:color="auto"/>
            <w:left w:val="none" w:sz="0" w:space="0" w:color="auto"/>
            <w:bottom w:val="none" w:sz="0" w:space="0" w:color="auto"/>
            <w:right w:val="none" w:sz="0" w:space="0" w:color="auto"/>
          </w:divBdr>
        </w:div>
        <w:div w:id="229771589">
          <w:marLeft w:val="547"/>
          <w:marRight w:val="0"/>
          <w:marTop w:val="58"/>
          <w:marBottom w:val="0"/>
          <w:divBdr>
            <w:top w:val="none" w:sz="0" w:space="0" w:color="auto"/>
            <w:left w:val="none" w:sz="0" w:space="0" w:color="auto"/>
            <w:bottom w:val="none" w:sz="0" w:space="0" w:color="auto"/>
            <w:right w:val="none" w:sz="0" w:space="0" w:color="auto"/>
          </w:divBdr>
        </w:div>
        <w:div w:id="335767479">
          <w:marLeft w:val="1166"/>
          <w:marRight w:val="0"/>
          <w:marTop w:val="58"/>
          <w:marBottom w:val="0"/>
          <w:divBdr>
            <w:top w:val="none" w:sz="0" w:space="0" w:color="auto"/>
            <w:left w:val="none" w:sz="0" w:space="0" w:color="auto"/>
            <w:bottom w:val="none" w:sz="0" w:space="0" w:color="auto"/>
            <w:right w:val="none" w:sz="0" w:space="0" w:color="auto"/>
          </w:divBdr>
        </w:div>
        <w:div w:id="1645231625">
          <w:marLeft w:val="547"/>
          <w:marRight w:val="0"/>
          <w:marTop w:val="58"/>
          <w:marBottom w:val="0"/>
          <w:divBdr>
            <w:top w:val="none" w:sz="0" w:space="0" w:color="auto"/>
            <w:left w:val="none" w:sz="0" w:space="0" w:color="auto"/>
            <w:bottom w:val="none" w:sz="0" w:space="0" w:color="auto"/>
            <w:right w:val="none" w:sz="0" w:space="0" w:color="auto"/>
          </w:divBdr>
        </w:div>
        <w:div w:id="1706130941">
          <w:marLeft w:val="547"/>
          <w:marRight w:val="0"/>
          <w:marTop w:val="58"/>
          <w:marBottom w:val="0"/>
          <w:divBdr>
            <w:top w:val="none" w:sz="0" w:space="0" w:color="auto"/>
            <w:left w:val="none" w:sz="0" w:space="0" w:color="auto"/>
            <w:bottom w:val="none" w:sz="0" w:space="0" w:color="auto"/>
            <w:right w:val="none" w:sz="0" w:space="0" w:color="auto"/>
          </w:divBdr>
        </w:div>
        <w:div w:id="711344601">
          <w:marLeft w:val="1166"/>
          <w:marRight w:val="0"/>
          <w:marTop w:val="58"/>
          <w:marBottom w:val="0"/>
          <w:divBdr>
            <w:top w:val="none" w:sz="0" w:space="0" w:color="auto"/>
            <w:left w:val="none" w:sz="0" w:space="0" w:color="auto"/>
            <w:bottom w:val="none" w:sz="0" w:space="0" w:color="auto"/>
            <w:right w:val="none" w:sz="0" w:space="0" w:color="auto"/>
          </w:divBdr>
        </w:div>
        <w:div w:id="194463644">
          <w:marLeft w:val="547"/>
          <w:marRight w:val="0"/>
          <w:marTop w:val="58"/>
          <w:marBottom w:val="0"/>
          <w:divBdr>
            <w:top w:val="none" w:sz="0" w:space="0" w:color="auto"/>
            <w:left w:val="none" w:sz="0" w:space="0" w:color="auto"/>
            <w:bottom w:val="none" w:sz="0" w:space="0" w:color="auto"/>
            <w:right w:val="none" w:sz="0" w:space="0" w:color="auto"/>
          </w:divBdr>
        </w:div>
        <w:div w:id="2136243564">
          <w:marLeft w:val="547"/>
          <w:marRight w:val="0"/>
          <w:marTop w:val="58"/>
          <w:marBottom w:val="0"/>
          <w:divBdr>
            <w:top w:val="none" w:sz="0" w:space="0" w:color="auto"/>
            <w:left w:val="none" w:sz="0" w:space="0" w:color="auto"/>
            <w:bottom w:val="none" w:sz="0" w:space="0" w:color="auto"/>
            <w:right w:val="none" w:sz="0" w:space="0" w:color="auto"/>
          </w:divBdr>
        </w:div>
        <w:div w:id="2014994909">
          <w:marLeft w:val="547"/>
          <w:marRight w:val="0"/>
          <w:marTop w:val="58"/>
          <w:marBottom w:val="0"/>
          <w:divBdr>
            <w:top w:val="none" w:sz="0" w:space="0" w:color="auto"/>
            <w:left w:val="none" w:sz="0" w:space="0" w:color="auto"/>
            <w:bottom w:val="none" w:sz="0" w:space="0" w:color="auto"/>
            <w:right w:val="none" w:sz="0" w:space="0" w:color="auto"/>
          </w:divBdr>
        </w:div>
        <w:div w:id="1024862514">
          <w:marLeft w:val="547"/>
          <w:marRight w:val="0"/>
          <w:marTop w:val="58"/>
          <w:marBottom w:val="0"/>
          <w:divBdr>
            <w:top w:val="none" w:sz="0" w:space="0" w:color="auto"/>
            <w:left w:val="none" w:sz="0" w:space="0" w:color="auto"/>
            <w:bottom w:val="none" w:sz="0" w:space="0" w:color="auto"/>
            <w:right w:val="none" w:sz="0" w:space="0" w:color="auto"/>
          </w:divBdr>
        </w:div>
      </w:divsChild>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70477001">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26395399">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098136032">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722564">
      <w:bodyDiv w:val="1"/>
      <w:marLeft w:val="0"/>
      <w:marRight w:val="0"/>
      <w:marTop w:val="0"/>
      <w:marBottom w:val="0"/>
      <w:divBdr>
        <w:top w:val="none" w:sz="0" w:space="0" w:color="auto"/>
        <w:left w:val="none" w:sz="0" w:space="0" w:color="auto"/>
        <w:bottom w:val="none" w:sz="0" w:space="0" w:color="auto"/>
        <w:right w:val="none" w:sz="0" w:space="0" w:color="auto"/>
      </w:divBdr>
      <w:divsChild>
        <w:div w:id="1230924220">
          <w:marLeft w:val="1800"/>
          <w:marRight w:val="0"/>
          <w:marTop w:val="100"/>
          <w:marBottom w:val="0"/>
          <w:divBdr>
            <w:top w:val="none" w:sz="0" w:space="0" w:color="auto"/>
            <w:left w:val="none" w:sz="0" w:space="0" w:color="auto"/>
            <w:bottom w:val="none" w:sz="0" w:space="0" w:color="auto"/>
            <w:right w:val="none" w:sz="0" w:space="0" w:color="auto"/>
          </w:divBdr>
        </w:div>
      </w:divsChild>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oleObject" Target="embeddings/oleObject14.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oleObject" Target="embeddings/oleObject8.bin"/><Relationship Id="rId33"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oleObject" Target="embeddings/oleObject13.bin"/><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image" Target="media/image12.wmf"/><Relationship Id="rId36"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8.wmf"/><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fontTable" Target="fontTable.xml"/><Relationship Id="rId8"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89B5126-CDA8-48D8-A292-4D41BB6C8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4092</Words>
  <Characters>23325</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27363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dc:description/>
  <cp:lastModifiedBy>songxinghua</cp:lastModifiedBy>
  <cp:revision>7</cp:revision>
  <cp:lastPrinted>2015-07-21T10:36:00Z</cp:lastPrinted>
  <dcterms:created xsi:type="dcterms:W3CDTF">2018-04-05T11:12:00Z</dcterms:created>
  <dcterms:modified xsi:type="dcterms:W3CDTF">2018-04-06T10:19:00Z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(3)I71gouqA2RRkoXrdvi6/7DeZpEGYLqVSQ/0OO+98ELFJ3HpHAC8gVXCP/V/aIQnebL2arVMs
6e2ZTwnu9b3BmDB54YK7Am0hqTq14J9YENziiYcnevNlgSQcnrb0z4DriLbbcPylfzJnexm/
Wcw55tpER9N+7lk9D6/v/dHLFXkQ3mgfIWqSgO5rlJH/Ujc4bpxe8RcYDM1Mx2UqoPJuG9GC
O1ChdHp//SbATv23Iz</vt:lpwstr>
  </property>
  <property fmtid="{D5CDD505-2E9C-101B-9397-08002B2CF9AE}" pid="29" name="_2015_ms_pID_725343_00">
    <vt:lpwstr>_2015_ms_pID_725343</vt:lpwstr>
  </property>
  <property fmtid="{D5CDD505-2E9C-101B-9397-08002B2CF9AE}" pid="30" name="_2015_ms_pID_7253431">
    <vt:lpwstr>/vDzG/sxdOjVfE0WunjzLYKbmhLbZcnlbFkM8n6UAl7yVynjvCaylw
jZQBmKna5Kl13kVEWaGy9Ca94pvaWDr/Zkf9NpxVi7EE7bQxkiVcZS18shVheb0Zc8h5nTu5
qdPXrlknE5BKhymSZM2v4hj6QQdXihTI0tNt/t10sP1qVom2kBrpOSg517WoHdQRSTzJkXP5
hXmYr3E2yfWNkMUN7hoqK1naDG7p2n6SYADv</vt:lpwstr>
  </property>
  <property fmtid="{D5CDD505-2E9C-101B-9397-08002B2CF9AE}" pid="31" name="_2015_ms_pID_7253431_00">
    <vt:lpwstr>_2015_ms_pID_7253431</vt:lpwstr>
  </property>
  <property fmtid="{D5CDD505-2E9C-101B-9397-08002B2CF9AE}" pid="32" name="_2015_ms_pID_7253432">
    <vt:lpwstr>FJwpL31Jkb82GNW9TDYrT9LKWYZNYpJdV7Vm
ARrF+c9m+THTY67nfnb23/So6uwNpw==</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1522925224</vt:lpwstr>
  </property>
</Properties>
</file>