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1E" w:rsidRPr="00C8091E" w:rsidRDefault="004A1F65" w:rsidP="00C8091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bCs/>
          <w:sz w:val="24"/>
          <w:szCs w:val="24"/>
        </w:rPr>
        <w:t>3GPP TSG RAN WG1 Meeting</w:t>
      </w:r>
      <w:r w:rsidR="004370A5">
        <w:rPr>
          <w:rFonts w:ascii="Arial" w:eastAsia="Malgun Gothic" w:hAnsi="Arial" w:cs="Arial"/>
          <w:b/>
          <w:bCs/>
          <w:sz w:val="24"/>
          <w:szCs w:val="24"/>
        </w:rPr>
        <w:t xml:space="preserve"> 90bis</w:t>
      </w:r>
      <w:r w:rsidR="00C8091E" w:rsidRPr="00C8091E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ab/>
      </w:r>
      <w:bookmarkStart w:id="0" w:name="_GoBack"/>
      <w:r w:rsidR="00C8091E">
        <w:rPr>
          <w:rFonts w:ascii="Arial" w:eastAsia="Malgun Gothic" w:hAnsi="Arial" w:cs="Arial" w:hint="eastAsia"/>
          <w:b/>
          <w:bCs/>
          <w:sz w:val="24"/>
          <w:szCs w:val="24"/>
        </w:rPr>
        <w:tab/>
      </w:r>
      <w:r w:rsidR="003C4C07" w:rsidRPr="003C4C07">
        <w:rPr>
          <w:rFonts w:ascii="Arial" w:eastAsia="Malgun Gothic" w:hAnsi="Arial" w:cs="Arial"/>
          <w:b/>
          <w:bCs/>
          <w:sz w:val="24"/>
          <w:szCs w:val="24"/>
        </w:rPr>
        <w:t>R1-1719100</w:t>
      </w:r>
      <w:bookmarkEnd w:id="0"/>
    </w:p>
    <w:p w:rsidR="00D82BEB" w:rsidRPr="00C8091E" w:rsidRDefault="004370A5" w:rsidP="00C8091E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Prague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Czech</w:t>
      </w:r>
      <w:r w:rsidR="000E71AB">
        <w:rPr>
          <w:rFonts w:ascii="Arial" w:eastAsia="Malgun Gothic" w:hAnsi="Arial" w:cs="Arial"/>
          <w:b/>
          <w:bCs/>
          <w:sz w:val="24"/>
          <w:szCs w:val="24"/>
        </w:rPr>
        <w:t xml:space="preserve"> Republic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C8091E"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– </w:t>
      </w:r>
      <w:r>
        <w:rPr>
          <w:rFonts w:ascii="Arial" w:eastAsia="Malgun Gothic" w:hAnsi="Arial" w:cs="Arial"/>
          <w:b/>
          <w:bCs/>
          <w:sz w:val="24"/>
          <w:szCs w:val="24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  <w:r w:rsidR="00C8091E" w:rsidRPr="00C8091E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algun Gothic" w:hAnsi="Arial" w:cs="Arial"/>
          <w:b/>
          <w:bCs/>
          <w:sz w:val="24"/>
          <w:szCs w:val="24"/>
        </w:rPr>
        <w:t>October</w:t>
      </w:r>
      <w:r w:rsidRPr="00C8091E">
        <w:rPr>
          <w:rFonts w:ascii="Arial" w:eastAsia="Malgun Gothic" w:hAnsi="Arial" w:cs="Arial"/>
          <w:b/>
          <w:bCs/>
          <w:sz w:val="24"/>
          <w:szCs w:val="24"/>
        </w:rPr>
        <w:t xml:space="preserve"> </w:t>
      </w:r>
      <w:r w:rsidR="00EE0F42" w:rsidRPr="00C8091E">
        <w:rPr>
          <w:rFonts w:ascii="Arial" w:hAnsi="Arial" w:cs="Arial"/>
          <w:b/>
          <w:bCs/>
          <w:sz w:val="24"/>
          <w:szCs w:val="24"/>
        </w:rPr>
        <w:t>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A46A53" w:rsidRDefault="00A0385F" w:rsidP="00D82BEB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0B5FEE" w:rsidRPr="00410346">
        <w:rPr>
          <w:rFonts w:ascii="Arial" w:eastAsiaTheme="minorEastAsia" w:hAnsi="Arial" w:cs="Arial" w:hint="eastAsia"/>
          <w:lang w:eastAsia="ko-KR"/>
        </w:rPr>
        <w:t>[</w:t>
      </w:r>
      <w:r w:rsidR="00183C59" w:rsidRPr="004C2C11">
        <w:rPr>
          <w:rFonts w:ascii="Arial" w:hAnsi="Arial" w:cs="Arial" w:hint="eastAsia"/>
          <w:lang w:eastAsia="zh-CN"/>
        </w:rPr>
        <w:t>Draft</w:t>
      </w:r>
      <w:r w:rsidR="000B5FEE">
        <w:rPr>
          <w:rFonts w:ascii="Arial" w:eastAsiaTheme="minorEastAsia" w:hAnsi="Arial" w:cs="Arial" w:hint="eastAsia"/>
          <w:lang w:eastAsia="ko-KR"/>
        </w:rPr>
        <w:t>]</w:t>
      </w:r>
      <w:r w:rsidR="00183C59" w:rsidRPr="004C2C11">
        <w:rPr>
          <w:rFonts w:ascii="Arial" w:hAnsi="Arial" w:cs="Arial" w:hint="eastAsia"/>
          <w:lang w:eastAsia="zh-CN"/>
        </w:rPr>
        <w:t xml:space="preserve"> </w:t>
      </w:r>
      <w:r w:rsidR="004370A5">
        <w:rPr>
          <w:rFonts w:ascii="Arial" w:hAnsi="Arial" w:cs="Arial"/>
        </w:rPr>
        <w:t xml:space="preserve">LS on </w:t>
      </w:r>
      <w:r w:rsidR="00BE79BF">
        <w:rPr>
          <w:rFonts w:ascii="Arial" w:hAnsi="Arial" w:cs="Arial"/>
        </w:rPr>
        <w:t xml:space="preserve">agreements on </w:t>
      </w:r>
      <w:r w:rsidR="006833AF">
        <w:rPr>
          <w:rFonts w:ascii="Arial" w:hAnsi="Arial" w:cs="Arial"/>
        </w:rPr>
        <w:t xml:space="preserve">early data transmission during </w:t>
      </w:r>
      <w:r w:rsidR="003949CD">
        <w:rPr>
          <w:rFonts w:ascii="Arial" w:hAnsi="Arial" w:cs="Arial"/>
        </w:rPr>
        <w:t>random access procedure</w:t>
      </w:r>
      <w:r w:rsidR="006833AF">
        <w:rPr>
          <w:rFonts w:ascii="Arial" w:hAnsi="Arial" w:cs="Arial"/>
        </w:rPr>
        <w:t xml:space="preserve"> for </w:t>
      </w:r>
      <w:r w:rsidR="004370A5">
        <w:rPr>
          <w:rFonts w:ascii="Arial" w:hAnsi="Arial" w:cs="Arial"/>
        </w:rPr>
        <w:t xml:space="preserve">NB-IoT and </w:t>
      </w:r>
      <w:r w:rsidR="003949CD">
        <w:rPr>
          <w:rFonts w:ascii="Arial" w:hAnsi="Arial" w:cs="Arial"/>
        </w:rPr>
        <w:t>BL/CE UEs in Rel-15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4A1F65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4370A5" w:rsidRPr="0049668E">
        <w:t>NB_IOTenh2</w:t>
      </w:r>
      <w:r w:rsidR="0023253A">
        <w:t xml:space="preserve">, </w:t>
      </w:r>
      <w:r w:rsidR="0023253A" w:rsidRPr="00D36AE2">
        <w:t>LTE_eMTC4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4370A5">
        <w:rPr>
          <w:rFonts w:ascii="Arial" w:eastAsiaTheme="minorEastAsia" w:hAnsi="Arial" w:cs="Arial"/>
          <w:bCs/>
          <w:lang w:eastAsia="ko-KR"/>
        </w:rPr>
        <w:t>HiSilicon</w:t>
      </w:r>
      <w:r w:rsidR="004370A5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="000B5FEE">
        <w:rPr>
          <w:rFonts w:ascii="Arial" w:eastAsiaTheme="minorEastAsia" w:hAnsi="Arial" w:cs="Arial" w:hint="eastAsia"/>
          <w:bCs/>
          <w:lang w:eastAsia="ko-KR"/>
        </w:rPr>
        <w:t>[</w:t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1</w:t>
      </w:r>
      <w:r w:rsidR="000B5FEE">
        <w:rPr>
          <w:rFonts w:ascii="Arial" w:eastAsiaTheme="minorEastAsia" w:hAnsi="Arial" w:cs="Arial" w:hint="eastAsia"/>
          <w:bCs/>
          <w:lang w:eastAsia="ko-KR"/>
        </w:rPr>
        <w:t>]</w:t>
      </w:r>
    </w:p>
    <w:p w:rsidR="00A0385F" w:rsidRPr="002C456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2C456E">
        <w:rPr>
          <w:rFonts w:ascii="Arial" w:eastAsiaTheme="minorEastAsia" w:hAnsi="Arial" w:cs="Arial" w:hint="eastAsia"/>
          <w:bCs/>
          <w:lang w:eastAsia="ko-KR"/>
        </w:rPr>
        <w:t>TSG RAN WG</w:t>
      </w:r>
      <w:r w:rsidR="00F14407">
        <w:rPr>
          <w:rFonts w:ascii="Arial" w:eastAsiaTheme="minorEastAsia" w:hAnsi="Arial" w:cs="Arial" w:hint="eastAsia"/>
          <w:bCs/>
          <w:lang w:eastAsia="ko-KR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95486F" w:rsidRDefault="00A0385F" w:rsidP="00EE0F42">
      <w:pPr>
        <w:pStyle w:val="4"/>
        <w:tabs>
          <w:tab w:val="clear" w:pos="2694"/>
          <w:tab w:val="left" w:pos="2268"/>
        </w:tabs>
        <w:ind w:left="567"/>
        <w:rPr>
          <w:rFonts w:eastAsiaTheme="minorEastAsia" w:cs="Arial"/>
          <w:b w:val="0"/>
          <w:bCs/>
          <w:lang w:eastAsia="ko-KR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370A5">
        <w:rPr>
          <w:rFonts w:eastAsiaTheme="minorEastAsia" w:cs="Arial"/>
          <w:b w:val="0"/>
          <w:bCs/>
          <w:lang w:eastAsia="ko-KR"/>
        </w:rPr>
        <w:t>Xiaolei TIE</w:t>
      </w:r>
    </w:p>
    <w:p w:rsidR="00A0385F" w:rsidRPr="00792418" w:rsidRDefault="00A0385F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4370A5">
        <w:rPr>
          <w:rFonts w:eastAsiaTheme="minorEastAsia" w:cs="Arial"/>
          <w:b w:val="0"/>
          <w:bCs/>
          <w:color w:val="auto"/>
          <w:lang w:eastAsia="ko-KR"/>
        </w:rPr>
        <w:t>tiexiaolei@hisilicon.com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3253A" w:rsidRDefault="0023253A" w:rsidP="003929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RAN1#90bis, the following were agreed in RAN1 regarding </w:t>
      </w:r>
      <w:r w:rsidR="00514E43" w:rsidRPr="00514E43">
        <w:rPr>
          <w:rFonts w:ascii="Arial" w:hAnsi="Arial" w:cs="Arial"/>
          <w:lang w:val="en-US"/>
        </w:rPr>
        <w:t>d</w:t>
      </w:r>
      <w:r w:rsidRPr="00514E43">
        <w:rPr>
          <w:rFonts w:ascii="Arial" w:hAnsi="Arial" w:cs="Arial"/>
          <w:lang w:val="en-US"/>
        </w:rPr>
        <w:t>ata transmission during the random access procedure</w:t>
      </w:r>
      <w:r>
        <w:rPr>
          <w:rFonts w:ascii="Arial" w:hAnsi="Arial" w:cs="Arial"/>
          <w:lang w:val="en-US"/>
        </w:rPr>
        <w:t xml:space="preserve"> </w:t>
      </w:r>
      <w:r w:rsidR="00514E43">
        <w:rPr>
          <w:rFonts w:ascii="Arial" w:hAnsi="Arial" w:cs="Arial"/>
          <w:lang w:val="en-US"/>
        </w:rPr>
        <w:t>for</w:t>
      </w:r>
      <w:r>
        <w:rPr>
          <w:rFonts w:ascii="Arial" w:hAnsi="Arial" w:cs="Arial"/>
          <w:lang w:val="en-US"/>
        </w:rPr>
        <w:t xml:space="preserve"> NB-IoT:</w:t>
      </w:r>
    </w:p>
    <w:p w:rsidR="0023253A" w:rsidRDefault="0023253A" w:rsidP="0039294E">
      <w:pPr>
        <w:jc w:val="both"/>
        <w:rPr>
          <w:rFonts w:ascii="Arial" w:hAnsi="Arial" w:cs="Arial"/>
          <w:lang w:val="en-US"/>
        </w:rPr>
      </w:pPr>
    </w:p>
    <w:p w:rsidR="00514E43" w:rsidRPr="00514E43" w:rsidRDefault="00514E43" w:rsidP="00514E43">
      <w:pPr>
        <w:numPr>
          <w:ilvl w:val="0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From RAN1 point of view, it is feasible to support early UL data transmission in Msg3 from an NB-IoT UE using some TBS value(s) from the TBS range specified for NB-IoT in Rel-13 with a maximum total TBS of 1000 bits.</w:t>
      </w:r>
    </w:p>
    <w:p w:rsidR="00514E43" w:rsidRPr="00514E43" w:rsidRDefault="00514E43" w:rsidP="00514E43">
      <w:pPr>
        <w:numPr>
          <w:ilvl w:val="1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FFS if and how there will also be a larger supported maximum total TBS</w:t>
      </w:r>
    </w:p>
    <w:p w:rsidR="00514E43" w:rsidRPr="00514E43" w:rsidRDefault="00514E43" w:rsidP="00514E43">
      <w:pPr>
        <w:numPr>
          <w:ilvl w:val="1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The detailed value(s) should consider the payload size of early data packets from RAN2.</w:t>
      </w:r>
    </w:p>
    <w:p w:rsidR="00514E43" w:rsidRPr="00514E43" w:rsidRDefault="00514E43" w:rsidP="00514E43">
      <w:pPr>
        <w:numPr>
          <w:ilvl w:val="0"/>
          <w:numId w:val="26"/>
        </w:numPr>
        <w:rPr>
          <w:i/>
          <w:lang w:val="en-US" w:eastAsia="x-none"/>
        </w:rPr>
      </w:pPr>
      <w:r w:rsidRPr="00514E43">
        <w:rPr>
          <w:i/>
          <w:lang w:val="en-US" w:eastAsia="x-none"/>
        </w:rPr>
        <w:t>From RAN1 perspective, the physical layer design will assume eNB is not required to always provide a grant of a larger TBS for Msg3 and can decide to just provide a grant for 88 bits instead</w:t>
      </w:r>
      <w:r>
        <w:rPr>
          <w:i/>
          <w:lang w:val="en-US" w:eastAsia="x-none"/>
        </w:rPr>
        <w:t>.</w:t>
      </w:r>
    </w:p>
    <w:p w:rsidR="00A96AE2" w:rsidRDefault="00A96AE2" w:rsidP="0039294E">
      <w:pPr>
        <w:jc w:val="both"/>
        <w:rPr>
          <w:rFonts w:ascii="Arial" w:hAnsi="Arial" w:cs="Arial"/>
          <w:lang w:val="en-US"/>
        </w:rPr>
      </w:pPr>
    </w:p>
    <w:p w:rsidR="00514E43" w:rsidRDefault="00A96AE2" w:rsidP="0039294E">
      <w:pPr>
        <w:jc w:val="both"/>
        <w:rPr>
          <w:rFonts w:ascii="Arial" w:hAnsi="Arial" w:cs="Arial"/>
          <w:lang w:val="en-US"/>
        </w:rPr>
      </w:pPr>
      <w:bookmarkStart w:id="1" w:name="_Hlk495573327"/>
      <w:r>
        <w:rPr>
          <w:rFonts w:ascii="Arial" w:hAnsi="Arial" w:cs="Arial"/>
          <w:lang w:val="en-US"/>
        </w:rPr>
        <w:t>Note that for Msg3 for Rel-13 Cat. NB 1 UEs, the maximum total TBS is 88 bits.</w:t>
      </w:r>
    </w:p>
    <w:bookmarkEnd w:id="1"/>
    <w:p w:rsidR="00A96AE2" w:rsidRDefault="00A96AE2" w:rsidP="0039294E">
      <w:pPr>
        <w:jc w:val="both"/>
        <w:rPr>
          <w:rFonts w:ascii="Arial" w:hAnsi="Arial" w:cs="Arial"/>
          <w:lang w:val="en-US"/>
        </w:rPr>
      </w:pPr>
    </w:p>
    <w:p w:rsidR="00514E43" w:rsidRDefault="00514E43" w:rsidP="00514E4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also agreed the following agreements for </w:t>
      </w:r>
      <w:bookmarkStart w:id="2" w:name="_Toc494788923"/>
      <w:r w:rsidRPr="00514E43">
        <w:rPr>
          <w:rFonts w:ascii="Arial" w:hAnsi="Arial" w:cs="Arial"/>
          <w:lang w:val="en-US"/>
        </w:rPr>
        <w:t>early data transmission</w:t>
      </w:r>
      <w:bookmarkEnd w:id="2"/>
      <w:r>
        <w:rPr>
          <w:rFonts w:ascii="Arial" w:hAnsi="Arial" w:cs="Arial"/>
          <w:lang w:val="en-US"/>
        </w:rPr>
        <w:t xml:space="preserve"> </w:t>
      </w:r>
      <w:r w:rsidR="007920B7">
        <w:rPr>
          <w:rFonts w:ascii="Arial" w:hAnsi="Arial" w:cs="Arial"/>
          <w:lang w:val="en-US"/>
        </w:rPr>
        <w:t xml:space="preserve">during the </w:t>
      </w:r>
      <w:r w:rsidR="003949CD">
        <w:rPr>
          <w:rFonts w:ascii="Arial" w:hAnsi="Arial" w:cs="Arial"/>
          <w:lang w:val="en-US"/>
        </w:rPr>
        <w:t>random access</w:t>
      </w:r>
      <w:r w:rsidR="007920B7">
        <w:rPr>
          <w:rFonts w:ascii="Arial" w:hAnsi="Arial" w:cs="Arial"/>
          <w:lang w:val="en-US"/>
        </w:rPr>
        <w:t xml:space="preserve"> procedure</w:t>
      </w:r>
      <w:r>
        <w:rPr>
          <w:rFonts w:ascii="Arial" w:hAnsi="Arial" w:cs="Arial"/>
          <w:lang w:val="en-US"/>
        </w:rPr>
        <w:t xml:space="preserve"> for </w:t>
      </w:r>
      <w:r w:rsidR="003949CD">
        <w:rPr>
          <w:rFonts w:ascii="Arial" w:hAnsi="Arial" w:cs="Arial"/>
          <w:lang w:val="en-US"/>
        </w:rPr>
        <w:t>BL/CE UEs</w:t>
      </w:r>
      <w:r>
        <w:rPr>
          <w:rFonts w:ascii="Arial" w:hAnsi="Arial" w:cs="Arial"/>
          <w:lang w:val="en-US"/>
        </w:rPr>
        <w:t>:</w:t>
      </w:r>
    </w:p>
    <w:p w:rsidR="00514E43" w:rsidRDefault="00514E43" w:rsidP="00514E43">
      <w:pPr>
        <w:jc w:val="both"/>
        <w:rPr>
          <w:rFonts w:ascii="Arial" w:hAnsi="Arial" w:cs="Arial"/>
          <w:lang w:val="en-US"/>
        </w:rPr>
      </w:pPr>
    </w:p>
    <w:p w:rsidR="006023F3" w:rsidRPr="006023F3" w:rsidRDefault="006023F3" w:rsidP="006023F3">
      <w:pPr>
        <w:numPr>
          <w:ilvl w:val="0"/>
          <w:numId w:val="27"/>
        </w:numPr>
        <w:rPr>
          <w:rFonts w:ascii="Times" w:eastAsia="Batang" w:hAnsi="Times"/>
          <w:i/>
          <w:szCs w:val="24"/>
          <w:lang w:val="en-US"/>
        </w:rPr>
      </w:pPr>
      <w:r w:rsidRPr="006023F3">
        <w:rPr>
          <w:rFonts w:ascii="Times" w:eastAsia="Batang" w:hAnsi="Times"/>
          <w:i/>
          <w:szCs w:val="24"/>
          <w:lang w:val="en-US"/>
        </w:rPr>
        <w:t>From RAN1 point of view, it is feasible to support early UL data transmission in Msg3 from a BL/CE UE using some TBS value(s) from the TBS range specified for BL/CE UEs in Rel-13</w:t>
      </w:r>
      <w:r w:rsidRPr="006023F3">
        <w:rPr>
          <w:rFonts w:ascii="Times" w:eastAsia="Batang" w:hAnsi="Times"/>
          <w:i/>
          <w:lang w:val="en-US" w:eastAsia="x-none"/>
        </w:rPr>
        <w:t xml:space="preserve"> with a maximum total TBS of 1000 bits</w:t>
      </w:r>
      <w:r w:rsidRPr="006023F3">
        <w:rPr>
          <w:rFonts w:ascii="Times" w:eastAsia="Batang" w:hAnsi="Times"/>
          <w:i/>
          <w:szCs w:val="24"/>
          <w:lang w:val="en-US"/>
        </w:rPr>
        <w:t>.</w:t>
      </w:r>
    </w:p>
    <w:p w:rsidR="006023F3" w:rsidRPr="006023F3" w:rsidRDefault="006023F3" w:rsidP="006023F3">
      <w:pPr>
        <w:numPr>
          <w:ilvl w:val="1"/>
          <w:numId w:val="27"/>
        </w:numPr>
        <w:rPr>
          <w:rFonts w:ascii="Times" w:eastAsia="Batang" w:hAnsi="Times"/>
          <w:i/>
          <w:szCs w:val="24"/>
          <w:lang w:val="en-US"/>
        </w:rPr>
      </w:pPr>
      <w:r w:rsidRPr="006023F3">
        <w:rPr>
          <w:rFonts w:ascii="Times" w:eastAsia="Batang" w:hAnsi="Times"/>
          <w:i/>
          <w:szCs w:val="24"/>
          <w:lang w:val="en-US"/>
        </w:rPr>
        <w:t>Note: For Msg3 for Rel-13 BL/CE UEs, the maximum total TBS is 712 bits in CE mode A and 328 bits in CE mode B.</w:t>
      </w:r>
    </w:p>
    <w:p w:rsidR="006023F3" w:rsidRPr="006023F3" w:rsidRDefault="006023F3" w:rsidP="006023F3">
      <w:pPr>
        <w:numPr>
          <w:ilvl w:val="1"/>
          <w:numId w:val="27"/>
        </w:numPr>
        <w:rPr>
          <w:rFonts w:ascii="Times" w:eastAsia="Batang" w:hAnsi="Times"/>
          <w:i/>
          <w:lang w:val="en-US" w:eastAsia="x-none"/>
        </w:rPr>
      </w:pPr>
      <w:r w:rsidRPr="006023F3">
        <w:rPr>
          <w:rFonts w:ascii="Times" w:eastAsia="Batang" w:hAnsi="Times"/>
          <w:i/>
          <w:lang w:val="en-US" w:eastAsia="x-none"/>
        </w:rPr>
        <w:t>FFS if and how there will also be a larger supported maximum total TBS (than 1000 bits)</w:t>
      </w:r>
    </w:p>
    <w:p w:rsidR="006023F3" w:rsidRPr="006023F3" w:rsidRDefault="006023F3" w:rsidP="006023F3">
      <w:pPr>
        <w:numPr>
          <w:ilvl w:val="1"/>
          <w:numId w:val="27"/>
        </w:numPr>
        <w:rPr>
          <w:rFonts w:ascii="Times" w:eastAsia="Batang" w:hAnsi="Times"/>
          <w:i/>
          <w:lang w:val="en-US" w:eastAsia="x-none"/>
        </w:rPr>
      </w:pPr>
      <w:r w:rsidRPr="006023F3">
        <w:rPr>
          <w:rFonts w:ascii="Times" w:eastAsia="Batang" w:hAnsi="Times"/>
          <w:i/>
          <w:lang w:val="en-US" w:eastAsia="x-none"/>
        </w:rPr>
        <w:t>The detailed value(s) should consider the payload size of early data packets from RAN2.</w:t>
      </w:r>
    </w:p>
    <w:p w:rsidR="006023F3" w:rsidRPr="006023F3" w:rsidRDefault="006023F3" w:rsidP="006023F3">
      <w:pPr>
        <w:numPr>
          <w:ilvl w:val="0"/>
          <w:numId w:val="27"/>
        </w:numPr>
        <w:rPr>
          <w:rFonts w:ascii="Times" w:eastAsia="Batang" w:hAnsi="Times"/>
          <w:i/>
          <w:lang w:val="en-US" w:eastAsia="x-none"/>
        </w:rPr>
      </w:pPr>
      <w:r w:rsidRPr="006023F3">
        <w:rPr>
          <w:rFonts w:ascii="Times" w:eastAsia="Batang" w:hAnsi="Times"/>
          <w:i/>
          <w:lang w:val="en-US" w:eastAsia="x-none"/>
        </w:rPr>
        <w:t>From RAN1 perspective, the physical layer design will assume eNB is not required to always provide a grant of a larger TBS for Msg3 and can decide to just provide a grant corresponding to Rel-13 Msg3 TBS instead.</w:t>
      </w:r>
    </w:p>
    <w:p w:rsidR="00610035" w:rsidRDefault="00610035" w:rsidP="0095456F">
      <w:pPr>
        <w:spacing w:after="120"/>
        <w:jc w:val="both"/>
        <w:rPr>
          <w:rFonts w:ascii="Arial" w:eastAsiaTheme="minorEastAsia" w:hAnsi="Arial" w:cs="Arial"/>
          <w:b/>
          <w:lang w:eastAsia="ko-KR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E79BF" w:rsidRDefault="00BE79BF" w:rsidP="0095456F">
      <w:pPr>
        <w:spacing w:after="120"/>
        <w:ind w:left="993" w:hanging="993"/>
        <w:jc w:val="both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 xml:space="preserve">ACTION: </w:t>
      </w:r>
      <w:r w:rsidR="00857D14">
        <w:rPr>
          <w:rFonts w:ascii="Arial" w:hAnsi="Arial" w:cs="Arial"/>
          <w:b/>
        </w:rPr>
        <w:tab/>
      </w:r>
      <w:r w:rsidRPr="00FF6A42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00FF6A42">
        <w:rPr>
          <w:rFonts w:ascii="Arial" w:hAnsi="Arial" w:cs="Arial"/>
        </w:rPr>
        <w:t xml:space="preserve"> respectfully asks RAN</w:t>
      </w:r>
      <w:r>
        <w:rPr>
          <w:rFonts w:ascii="Arial" w:hAnsi="Arial" w:cs="Arial"/>
        </w:rPr>
        <w:t xml:space="preserve">2 </w:t>
      </w:r>
      <w:r w:rsidRPr="00FF6A42">
        <w:rPr>
          <w:rFonts w:ascii="Arial" w:hAnsi="Arial" w:cs="Arial"/>
        </w:rPr>
        <w:t xml:space="preserve">to take the above </w:t>
      </w:r>
      <w:r w:rsidR="00514E43">
        <w:rPr>
          <w:rFonts w:ascii="Arial" w:hAnsi="Arial" w:cs="Arial"/>
        </w:rPr>
        <w:t>agreements</w:t>
      </w:r>
      <w:r w:rsidRPr="00FF6A42">
        <w:rPr>
          <w:rFonts w:ascii="Arial" w:hAnsi="Arial" w:cs="Arial"/>
        </w:rPr>
        <w:t xml:space="preserve"> into account</w:t>
      </w:r>
      <w:r w:rsidR="007920B7">
        <w:rPr>
          <w:rFonts w:ascii="Arial" w:hAnsi="Arial" w:cs="Arial"/>
        </w:rPr>
        <w:t xml:space="preserve">, and to </w:t>
      </w:r>
      <w:r w:rsidR="009E0561" w:rsidRPr="009E0561">
        <w:rPr>
          <w:rFonts w:ascii="Arial" w:hAnsi="Arial" w:cs="Arial"/>
        </w:rPr>
        <w:t>provide input on what TBS range is needed for the payload sizes considered by RAN2.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1A59F2" w:rsidRDefault="001A59F2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eastAsiaTheme="minorEastAsia" w:hAnsi="Arial" w:cs="Arial" w:hint="eastAsia"/>
          <w:bCs/>
          <w:lang w:eastAsia="ko-KR"/>
        </w:rPr>
        <w:t>#</w:t>
      </w:r>
      <w:r>
        <w:rPr>
          <w:rFonts w:ascii="Arial" w:hAnsi="Arial" w:cs="Arial"/>
          <w:bCs/>
        </w:rPr>
        <w:t>9</w:t>
      </w:r>
      <w:r>
        <w:rPr>
          <w:rFonts w:ascii="Arial" w:eastAsiaTheme="minorEastAsia" w:hAnsi="Arial" w:cs="Arial" w:hint="eastAsia"/>
          <w:bCs/>
          <w:lang w:eastAsia="ko-KR"/>
        </w:rPr>
        <w:t>1</w:t>
      </w:r>
      <w:r>
        <w:rPr>
          <w:rFonts w:ascii="Arial" w:hAnsi="Arial" w:cs="Arial"/>
          <w:bCs/>
        </w:rPr>
        <w:tab/>
      </w:r>
      <w:r w:rsidR="00B504CB">
        <w:rPr>
          <w:rFonts w:ascii="Arial" w:eastAsiaTheme="minorEastAsia" w:hAnsi="Arial" w:cs="Arial" w:hint="eastAsia"/>
          <w:bCs/>
          <w:lang w:eastAsia="ko-KR"/>
        </w:rPr>
        <w:t>27 November</w:t>
      </w:r>
      <w:r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  <w:vertAlign w:val="superscript"/>
        </w:rPr>
        <w:t xml:space="preserve">  </w:t>
      </w:r>
      <w:r w:rsidR="00B504CB">
        <w:rPr>
          <w:rFonts w:ascii="Arial" w:eastAsiaTheme="minorEastAsia" w:hAnsi="Arial" w:cs="Arial" w:hint="eastAsia"/>
          <w:lang w:eastAsia="ko-KR"/>
        </w:rPr>
        <w:t>December</w:t>
      </w:r>
      <w:r w:rsidR="00B504CB">
        <w:rPr>
          <w:rFonts w:ascii="Arial" w:hAnsi="Arial" w:cs="Arial"/>
        </w:rPr>
        <w:t xml:space="preserve"> 2017 </w:t>
      </w:r>
      <w:r w:rsidR="00B504CB">
        <w:rPr>
          <w:rFonts w:ascii="Arial" w:hAnsi="Arial" w:cs="Arial"/>
        </w:rPr>
        <w:tab/>
      </w:r>
      <w:r w:rsidR="00B504CB">
        <w:rPr>
          <w:rFonts w:ascii="Arial" w:eastAsiaTheme="minorEastAsia" w:hAnsi="Arial" w:cs="Arial" w:hint="eastAsia"/>
          <w:lang w:eastAsia="ko-KR"/>
        </w:rPr>
        <w:t>Reno, US</w:t>
      </w:r>
    </w:p>
    <w:p w:rsidR="00BE79BF" w:rsidRPr="00AC2E18" w:rsidRDefault="00BE79BF" w:rsidP="00AC2E18">
      <w:pPr>
        <w:tabs>
          <w:tab w:val="left" w:pos="4395"/>
        </w:tabs>
        <w:spacing w:after="120"/>
        <w:ind w:left="2275" w:hanging="2275"/>
        <w:jc w:val="both"/>
        <w:rPr>
          <w:rFonts w:ascii="Arial" w:eastAsiaTheme="minorEastAsia" w:hAnsi="Arial" w:cs="Arial"/>
          <w:lang w:eastAsia="ko-KR"/>
        </w:rPr>
      </w:pPr>
      <w:r w:rsidRPr="00514E43">
        <w:rPr>
          <w:rFonts w:ascii="Arial" w:eastAsiaTheme="minorEastAsia" w:hAnsi="Arial" w:cs="Arial"/>
          <w:lang w:eastAsia="ko-KR"/>
        </w:rPr>
        <w:t>TSG RAN WG1 Meeting #92</w:t>
      </w:r>
      <w:r w:rsidR="00514E43" w:rsidRPr="00514E43">
        <w:rPr>
          <w:rFonts w:ascii="Arial" w:eastAsiaTheme="minorEastAsia" w:hAnsi="Arial" w:cs="Arial"/>
          <w:lang w:eastAsia="ko-KR"/>
        </w:rPr>
        <w:tab/>
        <w:t xml:space="preserve">26 February – 2 Match 2017  </w:t>
      </w:r>
      <w:r w:rsidR="00514E43" w:rsidRPr="00514E43">
        <w:rPr>
          <w:rFonts w:ascii="Arial" w:eastAsiaTheme="minorEastAsia" w:hAnsi="Arial" w:cs="Arial"/>
          <w:lang w:eastAsia="ko-KR"/>
        </w:rPr>
        <w:tab/>
      </w:r>
      <w:r w:rsidR="00514E43" w:rsidRPr="00514E43">
        <w:rPr>
          <w:rFonts w:ascii="Arial" w:eastAsiaTheme="minorEastAsia" w:hAnsi="Arial" w:cs="Arial"/>
          <w:lang w:eastAsia="ko-KR"/>
        </w:rPr>
        <w:tab/>
        <w:t>Athens, Greece</w:t>
      </w:r>
    </w:p>
    <w:sectPr w:rsidR="00BE79BF" w:rsidRPr="00AC2E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C45" w:rsidRDefault="00646C45" w:rsidP="00A0385F">
      <w:r>
        <w:separator/>
      </w:r>
    </w:p>
  </w:endnote>
  <w:endnote w:type="continuationSeparator" w:id="0">
    <w:p w:rsidR="00646C45" w:rsidRDefault="00646C4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C45" w:rsidRDefault="00646C45" w:rsidP="00A0385F">
      <w:r>
        <w:separator/>
      </w:r>
    </w:p>
  </w:footnote>
  <w:footnote w:type="continuationSeparator" w:id="0">
    <w:p w:rsidR="00646C45" w:rsidRDefault="00646C4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40B6F"/>
    <w:multiLevelType w:val="hybridMultilevel"/>
    <w:tmpl w:val="CADA9A98"/>
    <w:lvl w:ilvl="0" w:tplc="357430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52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1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46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03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C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2F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1A6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F6FE5"/>
    <w:multiLevelType w:val="hybridMultilevel"/>
    <w:tmpl w:val="F064BA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97B22"/>
    <w:multiLevelType w:val="hybridMultilevel"/>
    <w:tmpl w:val="4AB2DBD6"/>
    <w:lvl w:ilvl="0" w:tplc="5C0CBB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5AD2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50E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8834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49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ECD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46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18F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F0A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4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4"/>
  </w:num>
  <w:num w:numId="9">
    <w:abstractNumId w:val="4"/>
  </w:num>
  <w:num w:numId="10">
    <w:abstractNumId w:val="21"/>
  </w:num>
  <w:num w:numId="11">
    <w:abstractNumId w:val="25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3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12"/>
  </w:num>
  <w:num w:numId="26">
    <w:abstractNumId w:val="26"/>
  </w:num>
  <w:num w:numId="27">
    <w:abstractNumId w:val="27"/>
  </w:num>
  <w:num w:numId="2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159F8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2457"/>
    <w:rsid w:val="00044F08"/>
    <w:rsid w:val="000522D1"/>
    <w:rsid w:val="00053D13"/>
    <w:rsid w:val="00060D40"/>
    <w:rsid w:val="00062885"/>
    <w:rsid w:val="00065BEA"/>
    <w:rsid w:val="00070E61"/>
    <w:rsid w:val="00084430"/>
    <w:rsid w:val="00084B8F"/>
    <w:rsid w:val="000910A1"/>
    <w:rsid w:val="0009661D"/>
    <w:rsid w:val="00097631"/>
    <w:rsid w:val="000A4E5F"/>
    <w:rsid w:val="000B5FEE"/>
    <w:rsid w:val="000B6129"/>
    <w:rsid w:val="000B7E70"/>
    <w:rsid w:val="000C0292"/>
    <w:rsid w:val="000C0681"/>
    <w:rsid w:val="000C2F52"/>
    <w:rsid w:val="000C3440"/>
    <w:rsid w:val="000D0B01"/>
    <w:rsid w:val="000D1DDB"/>
    <w:rsid w:val="000D26E3"/>
    <w:rsid w:val="000E71AB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561DE"/>
    <w:rsid w:val="0015701F"/>
    <w:rsid w:val="00160F76"/>
    <w:rsid w:val="00167294"/>
    <w:rsid w:val="00167692"/>
    <w:rsid w:val="001777D2"/>
    <w:rsid w:val="00183C59"/>
    <w:rsid w:val="00185E99"/>
    <w:rsid w:val="001A4963"/>
    <w:rsid w:val="001A59F2"/>
    <w:rsid w:val="001B6AF9"/>
    <w:rsid w:val="001B7BB1"/>
    <w:rsid w:val="001C101A"/>
    <w:rsid w:val="001D0137"/>
    <w:rsid w:val="001D2B13"/>
    <w:rsid w:val="001D62CE"/>
    <w:rsid w:val="001D769E"/>
    <w:rsid w:val="001D7CE4"/>
    <w:rsid w:val="001E0F05"/>
    <w:rsid w:val="001E616B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253A"/>
    <w:rsid w:val="0023340E"/>
    <w:rsid w:val="002358AF"/>
    <w:rsid w:val="00244A55"/>
    <w:rsid w:val="002548D0"/>
    <w:rsid w:val="0025509D"/>
    <w:rsid w:val="00255B08"/>
    <w:rsid w:val="002630FA"/>
    <w:rsid w:val="00263685"/>
    <w:rsid w:val="00266E32"/>
    <w:rsid w:val="002706B7"/>
    <w:rsid w:val="00280340"/>
    <w:rsid w:val="0028702B"/>
    <w:rsid w:val="00290D15"/>
    <w:rsid w:val="0029618C"/>
    <w:rsid w:val="00296769"/>
    <w:rsid w:val="002A1C7F"/>
    <w:rsid w:val="002A4239"/>
    <w:rsid w:val="002B2494"/>
    <w:rsid w:val="002B6CE3"/>
    <w:rsid w:val="002C282B"/>
    <w:rsid w:val="002C456E"/>
    <w:rsid w:val="002D3CB8"/>
    <w:rsid w:val="002D58B8"/>
    <w:rsid w:val="002F36F7"/>
    <w:rsid w:val="002F4FE9"/>
    <w:rsid w:val="00302927"/>
    <w:rsid w:val="003073C2"/>
    <w:rsid w:val="003133D7"/>
    <w:rsid w:val="00315BDB"/>
    <w:rsid w:val="0031685B"/>
    <w:rsid w:val="00320AA6"/>
    <w:rsid w:val="00323361"/>
    <w:rsid w:val="00325A53"/>
    <w:rsid w:val="003327A8"/>
    <w:rsid w:val="00336FDC"/>
    <w:rsid w:val="00370527"/>
    <w:rsid w:val="00373A3E"/>
    <w:rsid w:val="00384B2D"/>
    <w:rsid w:val="00391281"/>
    <w:rsid w:val="0039149C"/>
    <w:rsid w:val="0039294E"/>
    <w:rsid w:val="003949CD"/>
    <w:rsid w:val="003A0724"/>
    <w:rsid w:val="003B54E7"/>
    <w:rsid w:val="003B7866"/>
    <w:rsid w:val="003C394D"/>
    <w:rsid w:val="003C4C07"/>
    <w:rsid w:val="003D1C20"/>
    <w:rsid w:val="003D23A8"/>
    <w:rsid w:val="003D6E84"/>
    <w:rsid w:val="003E3948"/>
    <w:rsid w:val="003E7DF9"/>
    <w:rsid w:val="003F0BD7"/>
    <w:rsid w:val="003F1A6B"/>
    <w:rsid w:val="00410346"/>
    <w:rsid w:val="00417A58"/>
    <w:rsid w:val="00421F26"/>
    <w:rsid w:val="00425020"/>
    <w:rsid w:val="004317BF"/>
    <w:rsid w:val="00431B0A"/>
    <w:rsid w:val="004320CC"/>
    <w:rsid w:val="00436C7F"/>
    <w:rsid w:val="004370A5"/>
    <w:rsid w:val="00441CEC"/>
    <w:rsid w:val="00443577"/>
    <w:rsid w:val="004517EC"/>
    <w:rsid w:val="0045589E"/>
    <w:rsid w:val="0045718C"/>
    <w:rsid w:val="00460B6B"/>
    <w:rsid w:val="004616AE"/>
    <w:rsid w:val="0047251C"/>
    <w:rsid w:val="004747E9"/>
    <w:rsid w:val="00477B1C"/>
    <w:rsid w:val="004800BD"/>
    <w:rsid w:val="00483127"/>
    <w:rsid w:val="00486D3C"/>
    <w:rsid w:val="00495090"/>
    <w:rsid w:val="004A1F65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4E5ECD"/>
    <w:rsid w:val="00514E18"/>
    <w:rsid w:val="00514E43"/>
    <w:rsid w:val="00527284"/>
    <w:rsid w:val="00537236"/>
    <w:rsid w:val="00543CB0"/>
    <w:rsid w:val="005464FE"/>
    <w:rsid w:val="00547A1D"/>
    <w:rsid w:val="00556A5D"/>
    <w:rsid w:val="005602ED"/>
    <w:rsid w:val="005740C8"/>
    <w:rsid w:val="00574805"/>
    <w:rsid w:val="005759A1"/>
    <w:rsid w:val="0057669E"/>
    <w:rsid w:val="00580414"/>
    <w:rsid w:val="00583D87"/>
    <w:rsid w:val="005871CA"/>
    <w:rsid w:val="00587A3B"/>
    <w:rsid w:val="00596830"/>
    <w:rsid w:val="00597C48"/>
    <w:rsid w:val="005A033E"/>
    <w:rsid w:val="005A4640"/>
    <w:rsid w:val="005A5FFE"/>
    <w:rsid w:val="005B1095"/>
    <w:rsid w:val="005B60BD"/>
    <w:rsid w:val="005C148A"/>
    <w:rsid w:val="005D2B9F"/>
    <w:rsid w:val="005D6CE6"/>
    <w:rsid w:val="005D7C5B"/>
    <w:rsid w:val="005E257B"/>
    <w:rsid w:val="005E5B4F"/>
    <w:rsid w:val="005E7270"/>
    <w:rsid w:val="00600921"/>
    <w:rsid w:val="006023F3"/>
    <w:rsid w:val="00604DC6"/>
    <w:rsid w:val="00610035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46C45"/>
    <w:rsid w:val="00657669"/>
    <w:rsid w:val="00663F38"/>
    <w:rsid w:val="00672193"/>
    <w:rsid w:val="00674B9C"/>
    <w:rsid w:val="006753F5"/>
    <w:rsid w:val="0068333D"/>
    <w:rsid w:val="006833AF"/>
    <w:rsid w:val="00686C24"/>
    <w:rsid w:val="00687890"/>
    <w:rsid w:val="00692DA9"/>
    <w:rsid w:val="00694857"/>
    <w:rsid w:val="006A07EC"/>
    <w:rsid w:val="006A2FE4"/>
    <w:rsid w:val="006A3DEE"/>
    <w:rsid w:val="006B0B0D"/>
    <w:rsid w:val="006B27BE"/>
    <w:rsid w:val="006B6429"/>
    <w:rsid w:val="006B68C1"/>
    <w:rsid w:val="006C1FB0"/>
    <w:rsid w:val="006C2B76"/>
    <w:rsid w:val="006D7658"/>
    <w:rsid w:val="006E1868"/>
    <w:rsid w:val="006E557E"/>
    <w:rsid w:val="006E5679"/>
    <w:rsid w:val="0071377E"/>
    <w:rsid w:val="007143D3"/>
    <w:rsid w:val="00726F96"/>
    <w:rsid w:val="007338C3"/>
    <w:rsid w:val="00733999"/>
    <w:rsid w:val="00734AC3"/>
    <w:rsid w:val="00740F5E"/>
    <w:rsid w:val="00745C31"/>
    <w:rsid w:val="007461D1"/>
    <w:rsid w:val="00751CAF"/>
    <w:rsid w:val="007626B0"/>
    <w:rsid w:val="00781D50"/>
    <w:rsid w:val="00783469"/>
    <w:rsid w:val="00787115"/>
    <w:rsid w:val="007920B7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C69AF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57D14"/>
    <w:rsid w:val="00861A62"/>
    <w:rsid w:val="00866C18"/>
    <w:rsid w:val="00871D4E"/>
    <w:rsid w:val="00872876"/>
    <w:rsid w:val="0088016B"/>
    <w:rsid w:val="00880C8D"/>
    <w:rsid w:val="00883B35"/>
    <w:rsid w:val="008852FA"/>
    <w:rsid w:val="0089067F"/>
    <w:rsid w:val="00893A2B"/>
    <w:rsid w:val="00895992"/>
    <w:rsid w:val="00897D12"/>
    <w:rsid w:val="008A2222"/>
    <w:rsid w:val="008A22EA"/>
    <w:rsid w:val="008A7648"/>
    <w:rsid w:val="008B76EB"/>
    <w:rsid w:val="008C7AB3"/>
    <w:rsid w:val="008D1242"/>
    <w:rsid w:val="008D3989"/>
    <w:rsid w:val="008D3FA7"/>
    <w:rsid w:val="008D479F"/>
    <w:rsid w:val="008E2B35"/>
    <w:rsid w:val="008E3F05"/>
    <w:rsid w:val="00905D99"/>
    <w:rsid w:val="00922CAB"/>
    <w:rsid w:val="00923B79"/>
    <w:rsid w:val="00924102"/>
    <w:rsid w:val="0092737F"/>
    <w:rsid w:val="00927866"/>
    <w:rsid w:val="00933B5A"/>
    <w:rsid w:val="00933BE7"/>
    <w:rsid w:val="00935388"/>
    <w:rsid w:val="00947656"/>
    <w:rsid w:val="00953382"/>
    <w:rsid w:val="0095456F"/>
    <w:rsid w:val="0095486F"/>
    <w:rsid w:val="00954D87"/>
    <w:rsid w:val="00967667"/>
    <w:rsid w:val="00972275"/>
    <w:rsid w:val="00977FBA"/>
    <w:rsid w:val="00980C1E"/>
    <w:rsid w:val="009816F2"/>
    <w:rsid w:val="00983A21"/>
    <w:rsid w:val="009951BC"/>
    <w:rsid w:val="00996854"/>
    <w:rsid w:val="009A317C"/>
    <w:rsid w:val="009A72B1"/>
    <w:rsid w:val="009A7522"/>
    <w:rsid w:val="009B3DCD"/>
    <w:rsid w:val="009B512D"/>
    <w:rsid w:val="009C3865"/>
    <w:rsid w:val="009D2049"/>
    <w:rsid w:val="009D3C94"/>
    <w:rsid w:val="009E0561"/>
    <w:rsid w:val="009E0E72"/>
    <w:rsid w:val="009E5F88"/>
    <w:rsid w:val="009F5A89"/>
    <w:rsid w:val="00A028C9"/>
    <w:rsid w:val="00A031A2"/>
    <w:rsid w:val="00A0385F"/>
    <w:rsid w:val="00A03DFB"/>
    <w:rsid w:val="00A06329"/>
    <w:rsid w:val="00A11191"/>
    <w:rsid w:val="00A26C49"/>
    <w:rsid w:val="00A3019F"/>
    <w:rsid w:val="00A31166"/>
    <w:rsid w:val="00A36E1E"/>
    <w:rsid w:val="00A43011"/>
    <w:rsid w:val="00A44C55"/>
    <w:rsid w:val="00A45FFD"/>
    <w:rsid w:val="00A46A53"/>
    <w:rsid w:val="00A46B53"/>
    <w:rsid w:val="00A52E68"/>
    <w:rsid w:val="00A55055"/>
    <w:rsid w:val="00A56C16"/>
    <w:rsid w:val="00A57945"/>
    <w:rsid w:val="00A6016B"/>
    <w:rsid w:val="00A679DC"/>
    <w:rsid w:val="00A70197"/>
    <w:rsid w:val="00A8327A"/>
    <w:rsid w:val="00A849C1"/>
    <w:rsid w:val="00A902C0"/>
    <w:rsid w:val="00A96373"/>
    <w:rsid w:val="00A96AE2"/>
    <w:rsid w:val="00A97431"/>
    <w:rsid w:val="00AA2DD1"/>
    <w:rsid w:val="00AA38EA"/>
    <w:rsid w:val="00AB21B1"/>
    <w:rsid w:val="00AB25E7"/>
    <w:rsid w:val="00AB73F6"/>
    <w:rsid w:val="00AC07A4"/>
    <w:rsid w:val="00AC2E18"/>
    <w:rsid w:val="00AC348E"/>
    <w:rsid w:val="00AC63B5"/>
    <w:rsid w:val="00AD4B02"/>
    <w:rsid w:val="00AE15A2"/>
    <w:rsid w:val="00AF14F0"/>
    <w:rsid w:val="00B04E64"/>
    <w:rsid w:val="00B1276B"/>
    <w:rsid w:val="00B12E22"/>
    <w:rsid w:val="00B15582"/>
    <w:rsid w:val="00B16098"/>
    <w:rsid w:val="00B171BB"/>
    <w:rsid w:val="00B17C24"/>
    <w:rsid w:val="00B32122"/>
    <w:rsid w:val="00B322C8"/>
    <w:rsid w:val="00B32900"/>
    <w:rsid w:val="00B3340D"/>
    <w:rsid w:val="00B420FD"/>
    <w:rsid w:val="00B42792"/>
    <w:rsid w:val="00B4431C"/>
    <w:rsid w:val="00B504CB"/>
    <w:rsid w:val="00B52A5E"/>
    <w:rsid w:val="00B57F3A"/>
    <w:rsid w:val="00B62641"/>
    <w:rsid w:val="00B6375C"/>
    <w:rsid w:val="00B657A3"/>
    <w:rsid w:val="00B7220C"/>
    <w:rsid w:val="00B72425"/>
    <w:rsid w:val="00B75194"/>
    <w:rsid w:val="00B766A4"/>
    <w:rsid w:val="00B76902"/>
    <w:rsid w:val="00B77843"/>
    <w:rsid w:val="00B837F4"/>
    <w:rsid w:val="00B902E7"/>
    <w:rsid w:val="00BA7220"/>
    <w:rsid w:val="00BB0F2C"/>
    <w:rsid w:val="00BB2B44"/>
    <w:rsid w:val="00BB461A"/>
    <w:rsid w:val="00BB7F2C"/>
    <w:rsid w:val="00BC22F9"/>
    <w:rsid w:val="00BC486C"/>
    <w:rsid w:val="00BC48A5"/>
    <w:rsid w:val="00BD3CB8"/>
    <w:rsid w:val="00BD7356"/>
    <w:rsid w:val="00BE26AE"/>
    <w:rsid w:val="00BE6D25"/>
    <w:rsid w:val="00BE79BF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40BA3"/>
    <w:rsid w:val="00C46BF3"/>
    <w:rsid w:val="00C50331"/>
    <w:rsid w:val="00C512A4"/>
    <w:rsid w:val="00C51444"/>
    <w:rsid w:val="00C626AA"/>
    <w:rsid w:val="00C7382F"/>
    <w:rsid w:val="00C76B6C"/>
    <w:rsid w:val="00C8091E"/>
    <w:rsid w:val="00C811D8"/>
    <w:rsid w:val="00C83BC6"/>
    <w:rsid w:val="00C945AE"/>
    <w:rsid w:val="00CA1D4E"/>
    <w:rsid w:val="00CB4FB4"/>
    <w:rsid w:val="00CC1B64"/>
    <w:rsid w:val="00CC671C"/>
    <w:rsid w:val="00CD1BD9"/>
    <w:rsid w:val="00CE0D77"/>
    <w:rsid w:val="00CE25C5"/>
    <w:rsid w:val="00CE326A"/>
    <w:rsid w:val="00CE664F"/>
    <w:rsid w:val="00CF2291"/>
    <w:rsid w:val="00D045EA"/>
    <w:rsid w:val="00D048A5"/>
    <w:rsid w:val="00D074BE"/>
    <w:rsid w:val="00D07998"/>
    <w:rsid w:val="00D07EAF"/>
    <w:rsid w:val="00D11324"/>
    <w:rsid w:val="00D1168D"/>
    <w:rsid w:val="00D13772"/>
    <w:rsid w:val="00D13EB9"/>
    <w:rsid w:val="00D20538"/>
    <w:rsid w:val="00D22BA5"/>
    <w:rsid w:val="00D33394"/>
    <w:rsid w:val="00D51D5D"/>
    <w:rsid w:val="00D606E9"/>
    <w:rsid w:val="00D619A6"/>
    <w:rsid w:val="00D67D55"/>
    <w:rsid w:val="00D7088C"/>
    <w:rsid w:val="00D774F4"/>
    <w:rsid w:val="00D81E25"/>
    <w:rsid w:val="00D82BEB"/>
    <w:rsid w:val="00D83912"/>
    <w:rsid w:val="00D926E4"/>
    <w:rsid w:val="00D966BF"/>
    <w:rsid w:val="00DA6E56"/>
    <w:rsid w:val="00DB3A3D"/>
    <w:rsid w:val="00DB3ADF"/>
    <w:rsid w:val="00DB49F7"/>
    <w:rsid w:val="00DB7968"/>
    <w:rsid w:val="00DE7242"/>
    <w:rsid w:val="00DF0AD6"/>
    <w:rsid w:val="00DF65E1"/>
    <w:rsid w:val="00E04913"/>
    <w:rsid w:val="00E10400"/>
    <w:rsid w:val="00E15B23"/>
    <w:rsid w:val="00E30283"/>
    <w:rsid w:val="00E33608"/>
    <w:rsid w:val="00E344BA"/>
    <w:rsid w:val="00E440DD"/>
    <w:rsid w:val="00E46A66"/>
    <w:rsid w:val="00E47DBE"/>
    <w:rsid w:val="00E53589"/>
    <w:rsid w:val="00E53932"/>
    <w:rsid w:val="00E61827"/>
    <w:rsid w:val="00E630B0"/>
    <w:rsid w:val="00E67E2D"/>
    <w:rsid w:val="00E71421"/>
    <w:rsid w:val="00E7722B"/>
    <w:rsid w:val="00E7744D"/>
    <w:rsid w:val="00E94530"/>
    <w:rsid w:val="00E954A7"/>
    <w:rsid w:val="00EB01A1"/>
    <w:rsid w:val="00EB1670"/>
    <w:rsid w:val="00EB1AC7"/>
    <w:rsid w:val="00EB3A38"/>
    <w:rsid w:val="00EC4B27"/>
    <w:rsid w:val="00EC686B"/>
    <w:rsid w:val="00ED024F"/>
    <w:rsid w:val="00ED2648"/>
    <w:rsid w:val="00EE0F42"/>
    <w:rsid w:val="00EF0A15"/>
    <w:rsid w:val="00EF2EE0"/>
    <w:rsid w:val="00EF466B"/>
    <w:rsid w:val="00F13E82"/>
    <w:rsid w:val="00F14407"/>
    <w:rsid w:val="00F201E9"/>
    <w:rsid w:val="00F2757D"/>
    <w:rsid w:val="00F30871"/>
    <w:rsid w:val="00F326B6"/>
    <w:rsid w:val="00F35431"/>
    <w:rsid w:val="00F35B33"/>
    <w:rsid w:val="00F43AE0"/>
    <w:rsid w:val="00F463FE"/>
    <w:rsid w:val="00F46E82"/>
    <w:rsid w:val="00F5008C"/>
    <w:rsid w:val="00F50C44"/>
    <w:rsid w:val="00F537F3"/>
    <w:rsid w:val="00F573FD"/>
    <w:rsid w:val="00F57ECC"/>
    <w:rsid w:val="00F62A25"/>
    <w:rsid w:val="00F6546F"/>
    <w:rsid w:val="00F860CD"/>
    <w:rsid w:val="00F935A6"/>
    <w:rsid w:val="00F94A87"/>
    <w:rsid w:val="00F97BC7"/>
    <w:rsid w:val="00FB7372"/>
    <w:rsid w:val="00FC2320"/>
    <w:rsid w:val="00FC29E1"/>
    <w:rsid w:val="00FC5C58"/>
    <w:rsid w:val="00FE0CD0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6962EF-61F7-4C6E-8E86-AD802ABE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39149C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39149C"/>
    <w:rPr>
      <w:sz w:val="18"/>
      <w:szCs w:val="18"/>
      <w:lang w:val="en-GB" w:eastAsia="en-US"/>
    </w:rPr>
  </w:style>
  <w:style w:type="paragraph" w:styleId="ab">
    <w:name w:val="Document Map"/>
    <w:basedOn w:val="a"/>
    <w:link w:val="Char2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Char2">
    <w:name w:val="文档结构图 Char"/>
    <w:link w:val="ab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EB1670"/>
    <w:rPr>
      <w:lang w:val="en-GB" w:eastAsia="en-US"/>
    </w:rPr>
  </w:style>
  <w:style w:type="character" w:styleId="ac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a0"/>
    <w:rsid w:val="00B420FD"/>
  </w:style>
  <w:style w:type="paragraph" w:styleId="ad">
    <w:name w:val="annotation subject"/>
    <w:basedOn w:val="a5"/>
    <w:next w:val="a5"/>
    <w:link w:val="Char3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527284"/>
    <w:rPr>
      <w:rFonts w:ascii="Arial" w:hAnsi="Arial"/>
      <w:lang w:val="en-GB"/>
    </w:rPr>
  </w:style>
  <w:style w:type="character" w:customStyle="1" w:styleId="Char3">
    <w:name w:val="批注主题 Char"/>
    <w:link w:val="ad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a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a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ae">
    <w:name w:val="List Paragraph"/>
    <w:basedOn w:val="a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af">
    <w:name w:val="Table Grid"/>
    <w:basedOn w:val="a1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F10F6-5165-4B4D-A2DE-23145D1C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dc:creator>Jinyoung Oh</dc:creator>
  <cp:lastModifiedBy>Tiexiaolei</cp:lastModifiedBy>
  <cp:revision>8</cp:revision>
  <cp:lastPrinted>2002-04-23T01:10:00Z</cp:lastPrinted>
  <dcterms:created xsi:type="dcterms:W3CDTF">2017-10-12T07:24:00Z</dcterms:created>
  <dcterms:modified xsi:type="dcterms:W3CDTF">2017-10-12T14:39:00Z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NSCPROP_SA">
    <vt:lpwstr>C:\Users\samsung\AppData\Local\Temp\Temp1_R1-1711987.zip\R1-1711987.docx</vt:lpwstr>
  </property>
  <property fmtid="{D5CDD505-2E9C-101B-9397-08002B2CF9AE}" pid="7" name="_2015_ms_pID_725343">
    <vt:lpwstr>(2)8yFfrG2aOzRELwqrh6S1958d6v1mOc/55JF+sDh+feSK+AhRlhHnpM5VMixCgAvr5XahJwYM
ARErzyIMQJzNTKSm17MdO7vLorvKwT89QABzAWbZLCGK46sBa1srnP1PhMjJrnhoMa1AUEqF
5Nkqm1474gwWBvYqmowXfx/BVradO85aAyv1liznLzc0H4g+/dljZAxImMNEQHbtrb2U98hs
S4s1xHtC4Ei+AgD+nu</vt:lpwstr>
  </property>
  <property fmtid="{D5CDD505-2E9C-101B-9397-08002B2CF9AE}" pid="8" name="_2015_ms_pID_7253431">
    <vt:lpwstr>QO54ty1Y25oMXQwzlSDGFjW1GN//YeJ32xPTzNl7Kb9KwtUUN/RvgF
x4qWWTeDRo0bX8WR1AbxT1TrvNNyKggCzeVaaRWxHA2jbm/7Ojx+SUZ9FwUT8q8XuC6IseoU
V4R9yBCd+I6Xcs99hXjwqerqPUP4pw7EXYpS9zO/O3EZSx8e/Fi5gTYp5/VgCxFDdwc/qHh5
kmz6B4nX43a8Xilr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1507743788</vt:lpwstr>
  </property>
</Properties>
</file>