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E6B78" w14:textId="243D3E8B" w:rsidR="00F37528" w:rsidRPr="0061125D" w:rsidRDefault="00F37528" w:rsidP="00F37528">
      <w:pPr>
        <w:pStyle w:val="a7"/>
        <w:rPr>
          <w:rFonts w:eastAsia="SimSun"/>
          <w:sz w:val="24"/>
          <w:lang w:val="en-US" w:eastAsia="zh-CN"/>
        </w:rPr>
      </w:pPr>
      <w:bookmarkStart w:id="0" w:name="OLE_LINK3"/>
      <w:r w:rsidRPr="007B7563">
        <w:rPr>
          <w:sz w:val="24"/>
          <w:lang w:val="en-US"/>
        </w:rPr>
        <w:t xml:space="preserve">3GPP TSG RAN WG1 Meeting </w:t>
      </w:r>
      <w:r w:rsidRPr="00E35089">
        <w:rPr>
          <w:sz w:val="24"/>
          <w:lang w:val="en-US" w:eastAsia="ja-JP"/>
        </w:rPr>
        <w:t>90</w:t>
      </w:r>
      <w:r>
        <w:rPr>
          <w:rFonts w:hint="eastAsia"/>
          <w:sz w:val="24"/>
          <w:lang w:val="en-US" w:eastAsia="ja-JP"/>
        </w:rPr>
        <w:t>b</w:t>
      </w:r>
      <w:r w:rsidRPr="00E35089">
        <w:rPr>
          <w:sz w:val="24"/>
          <w:lang w:val="en-US" w:eastAsia="ja-JP"/>
        </w:rPr>
        <w:t>is</w:t>
      </w:r>
      <w:r w:rsidRPr="00E35089">
        <w:rPr>
          <w:color w:val="FF0000"/>
          <w:sz w:val="24"/>
          <w:lang w:val="en-US"/>
        </w:rPr>
        <w:tab/>
      </w:r>
      <w:r w:rsidRPr="00E35089">
        <w:rPr>
          <w:color w:val="FF0000"/>
          <w:sz w:val="24"/>
          <w:lang w:val="en-US"/>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Pr="00177E1C">
        <w:rPr>
          <w:color w:val="000000" w:themeColor="text1"/>
          <w:sz w:val="24"/>
          <w:lang w:val="en-US" w:eastAsia="ja-JP"/>
        </w:rPr>
        <w:tab/>
      </w:r>
      <w:r w:rsidRPr="00177E1C">
        <w:rPr>
          <w:color w:val="000000" w:themeColor="text1"/>
          <w:sz w:val="24"/>
          <w:lang w:val="en-US"/>
        </w:rPr>
        <w:t>R1-17</w:t>
      </w:r>
      <w:r w:rsidRPr="00177E1C">
        <w:rPr>
          <w:color w:val="000000" w:themeColor="text1"/>
          <w:sz w:val="24"/>
          <w:lang w:val="en-US" w:eastAsia="ja-JP"/>
        </w:rPr>
        <w:t>182</w:t>
      </w:r>
      <w:r>
        <w:rPr>
          <w:rFonts w:hint="eastAsia"/>
          <w:color w:val="000000" w:themeColor="text1"/>
          <w:sz w:val="24"/>
          <w:lang w:val="en-US" w:eastAsia="ja-JP"/>
        </w:rPr>
        <w:t>08</w:t>
      </w:r>
    </w:p>
    <w:p w14:paraId="34050219" w14:textId="643D98A2" w:rsidR="00961D30" w:rsidRDefault="00F37528" w:rsidP="00F37528">
      <w:pPr>
        <w:pStyle w:val="a7"/>
        <w:rPr>
          <w:rFonts w:cs="Arial"/>
          <w:bCs/>
          <w:sz w:val="24"/>
          <w:szCs w:val="24"/>
        </w:rPr>
      </w:pPr>
      <w:r>
        <w:rPr>
          <w:rFonts w:cs="Arial"/>
          <w:bCs/>
          <w:sz w:val="24"/>
          <w:szCs w:val="24"/>
        </w:rPr>
        <w:t>Pr</w:t>
      </w:r>
      <w:r w:rsidRPr="009F339C">
        <w:rPr>
          <w:rFonts w:cs="Arial"/>
          <w:bCs/>
          <w:sz w:val="24"/>
          <w:szCs w:val="24"/>
        </w:rPr>
        <w:t>ague, C</w:t>
      </w:r>
      <w:r>
        <w:rPr>
          <w:rFonts w:cs="Arial" w:hint="eastAsia"/>
          <w:bCs/>
          <w:sz w:val="24"/>
          <w:szCs w:val="24"/>
          <w:lang w:eastAsia="ja-JP"/>
        </w:rPr>
        <w:t>Z</w:t>
      </w:r>
      <w:r w:rsidRPr="007B7563">
        <w:rPr>
          <w:sz w:val="24"/>
          <w:lang w:val="en-US"/>
        </w:rPr>
        <w:t xml:space="preserve">, </w:t>
      </w:r>
      <w:r w:rsidRPr="00E35089">
        <w:rPr>
          <w:sz w:val="24"/>
          <w:lang w:val="en-US" w:eastAsia="ja-JP"/>
        </w:rPr>
        <w:t>9</w:t>
      </w:r>
      <w:r w:rsidRPr="009F339C">
        <w:rPr>
          <w:sz w:val="24"/>
          <w:lang w:val="en-US"/>
        </w:rPr>
        <w:t>th</w:t>
      </w:r>
      <w:r w:rsidRPr="009F339C">
        <w:rPr>
          <w:rFonts w:hint="eastAsia"/>
          <w:sz w:val="24"/>
          <w:lang w:val="en-US"/>
        </w:rPr>
        <w:t xml:space="preserve"> </w:t>
      </w:r>
      <w:r w:rsidRPr="007B7563">
        <w:rPr>
          <w:sz w:val="24"/>
          <w:lang w:val="en-US"/>
        </w:rPr>
        <w:t xml:space="preserve">– </w:t>
      </w:r>
      <w:r w:rsidRPr="00E35089">
        <w:rPr>
          <w:sz w:val="24"/>
          <w:lang w:val="en-US" w:eastAsia="ja-JP"/>
        </w:rPr>
        <w:t>13th</w:t>
      </w:r>
      <w:r w:rsidRPr="009F339C">
        <w:rPr>
          <w:rFonts w:hint="eastAsia"/>
          <w:sz w:val="24"/>
          <w:lang w:val="en-US"/>
        </w:rPr>
        <w:t xml:space="preserve">, </w:t>
      </w:r>
      <w:r w:rsidRPr="00E35089">
        <w:rPr>
          <w:sz w:val="24"/>
          <w:lang w:val="en-US" w:eastAsia="ja-JP"/>
        </w:rPr>
        <w:t>October</w:t>
      </w:r>
      <w:r w:rsidRPr="009F339C">
        <w:rPr>
          <w:sz w:val="24"/>
          <w:lang w:val="en-US"/>
        </w:rPr>
        <w:t xml:space="preserve"> 201</w:t>
      </w:r>
      <w:r w:rsidRPr="007B7563">
        <w:rPr>
          <w:sz w:val="24"/>
          <w:lang w:val="en-US"/>
        </w:rPr>
        <w:t>7</w:t>
      </w:r>
    </w:p>
    <w:p w14:paraId="3F2E552C" w14:textId="77777777" w:rsidR="00961D30" w:rsidRPr="003A1A5B" w:rsidRDefault="00961D30" w:rsidP="00961D30">
      <w:pPr>
        <w:pStyle w:val="a7"/>
        <w:rPr>
          <w:noProof w:val="0"/>
          <w:lang w:eastAsia="ja-JP"/>
        </w:rPr>
      </w:pPr>
    </w:p>
    <w:p w14:paraId="6F864329" w14:textId="77777777" w:rsidR="00961D30" w:rsidRPr="000956CC" w:rsidRDefault="00961D30" w:rsidP="00961D30">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1CA5307B" w14:textId="769C1B3E" w:rsidR="00FE0C9D" w:rsidRPr="00546254" w:rsidRDefault="00FE0C9D" w:rsidP="00FE0C9D">
      <w:pPr>
        <w:pStyle w:val="a7"/>
        <w:ind w:left="1800" w:hanging="1800"/>
        <w:rPr>
          <w:rFonts w:eastAsiaTheme="minorEastAsia"/>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6528AC" w:rsidRPr="006528AC">
        <w:rPr>
          <w:sz w:val="24"/>
          <w:lang w:val="en-US" w:eastAsia="ja-JP"/>
        </w:rPr>
        <w:t>Short-PUCCH for UCI of more than 2 bits</w:t>
      </w:r>
    </w:p>
    <w:bookmarkEnd w:id="1"/>
    <w:bookmarkEnd w:id="2"/>
    <w:bookmarkEnd w:id="3"/>
    <w:bookmarkEnd w:id="4"/>
    <w:p w14:paraId="0841971C" w14:textId="4A055286"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F52617">
        <w:rPr>
          <w:color w:val="000000" w:themeColor="text1"/>
          <w:sz w:val="24"/>
          <w:lang w:val="en-US"/>
        </w:rPr>
        <w:tab/>
      </w:r>
      <w:r w:rsidR="00F37528">
        <w:rPr>
          <w:rFonts w:hint="eastAsia"/>
          <w:color w:val="000000" w:themeColor="text1"/>
          <w:sz w:val="24"/>
          <w:lang w:val="en-US" w:eastAsia="ja-JP"/>
        </w:rPr>
        <w:t>7</w:t>
      </w:r>
      <w:r w:rsidR="002B2726">
        <w:rPr>
          <w:rFonts w:hint="eastAsia"/>
          <w:color w:val="000000" w:themeColor="text1"/>
          <w:sz w:val="24"/>
          <w:lang w:val="en-US" w:eastAsia="ja-JP"/>
        </w:rPr>
        <w:t>.3.2.1.2</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7FC7C26F"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9A0348">
        <w:rPr>
          <w:rFonts w:eastAsia="ＭＳ 明朝" w:hint="eastAsia"/>
          <w:sz w:val="22"/>
          <w:lang w:val="en-US"/>
        </w:rPr>
        <w:t xml:space="preserve">previous </w:t>
      </w:r>
      <w:r w:rsidRPr="00A12F71">
        <w:rPr>
          <w:rFonts w:eastAsia="ＭＳ 明朝" w:hint="eastAsia"/>
          <w:sz w:val="22"/>
          <w:lang w:val="en-US"/>
        </w:rPr>
        <w:t>RAN1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02159188" w14:textId="7B3DF0B9" w:rsidR="009A0348" w:rsidRPr="0085751E" w:rsidRDefault="009A0348" w:rsidP="005F23C9">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sidR="005F23C9">
              <w:rPr>
                <w:rFonts w:eastAsia="ＭＳ 明朝" w:hint="eastAsia"/>
                <w:b/>
                <w:iCs/>
                <w:sz w:val="22"/>
                <w:highlight w:val="green"/>
                <w:u w:val="single"/>
                <w:lang w:val="en-US"/>
              </w:rPr>
              <w:t xml:space="preserve"> </w:t>
            </w:r>
            <w:r w:rsidR="00F37528">
              <w:rPr>
                <w:rFonts w:eastAsia="ＭＳ 明朝" w:hint="eastAsia"/>
                <w:b/>
                <w:iCs/>
                <w:sz w:val="22"/>
                <w:highlight w:val="green"/>
                <w:u w:val="single"/>
                <w:lang w:val="en-US"/>
              </w:rPr>
              <w:t>of</w:t>
            </w:r>
            <w:r w:rsidR="005F23C9">
              <w:rPr>
                <w:rFonts w:eastAsia="ＭＳ 明朝" w:hint="eastAsia"/>
                <w:b/>
                <w:iCs/>
                <w:sz w:val="22"/>
                <w:highlight w:val="green"/>
                <w:u w:val="single"/>
                <w:lang w:val="en-US"/>
              </w:rPr>
              <w:t xml:space="preserve"> RAN1#89</w:t>
            </w:r>
            <w:r w:rsidRPr="0085751E">
              <w:rPr>
                <w:rFonts w:eastAsia="ＭＳ 明朝"/>
                <w:b/>
                <w:iCs/>
                <w:sz w:val="22"/>
                <w:highlight w:val="green"/>
                <w:u w:val="single"/>
                <w:lang w:val="en-US"/>
              </w:rPr>
              <w:t>:</w:t>
            </w:r>
          </w:p>
          <w:p w14:paraId="107CC302" w14:textId="7C0A8A8C" w:rsidR="009A0348" w:rsidRPr="0085751E" w:rsidRDefault="009A0348" w:rsidP="002B2726">
            <w:pPr>
              <w:numPr>
                <w:ilvl w:val="0"/>
                <w:numId w:val="25"/>
              </w:numPr>
              <w:snapToGrid w:val="0"/>
              <w:spacing w:after="0"/>
              <w:rPr>
                <w:rFonts w:eastAsia="ＭＳ 明朝"/>
                <w:iCs/>
                <w:sz w:val="22"/>
              </w:rPr>
            </w:pPr>
            <w:r w:rsidRPr="009A0348">
              <w:rPr>
                <w:rFonts w:eastAsia="ＭＳ 明朝"/>
                <w:iCs/>
                <w:sz w:val="22"/>
              </w:rPr>
              <w:t>For 1-symbol NR-PUCCH with more than 2 bits based on the agreed Option 1,</w:t>
            </w:r>
          </w:p>
          <w:p w14:paraId="1D51EAD7" w14:textId="151B501C" w:rsidR="009A0348" w:rsidRPr="0085751E" w:rsidRDefault="009A0348" w:rsidP="002B2726">
            <w:pPr>
              <w:numPr>
                <w:ilvl w:val="1"/>
                <w:numId w:val="25"/>
              </w:numPr>
              <w:snapToGrid w:val="0"/>
              <w:spacing w:after="0"/>
              <w:rPr>
                <w:rFonts w:eastAsia="ＭＳ 明朝"/>
                <w:iCs/>
                <w:sz w:val="22"/>
              </w:rPr>
            </w:pPr>
            <w:r w:rsidRPr="009A0348">
              <w:rPr>
                <w:rFonts w:eastAsia="ＭＳ 明朝"/>
                <w:iCs/>
                <w:sz w:val="22"/>
              </w:rPr>
              <w:t>DM-RS overhead of 1/3 is supported</w:t>
            </w:r>
          </w:p>
          <w:p w14:paraId="3A7C3685" w14:textId="77777777" w:rsidR="009A0348" w:rsidRDefault="009A0348" w:rsidP="002B2726">
            <w:pPr>
              <w:numPr>
                <w:ilvl w:val="2"/>
                <w:numId w:val="25"/>
              </w:numPr>
              <w:snapToGrid w:val="0"/>
              <w:spacing w:after="0"/>
              <w:rPr>
                <w:rFonts w:eastAsia="ＭＳ 明朝"/>
                <w:iCs/>
                <w:sz w:val="22"/>
              </w:rPr>
            </w:pPr>
            <w:r w:rsidRPr="009A0348">
              <w:rPr>
                <w:rFonts w:eastAsia="ＭＳ 明朝"/>
                <w:iCs/>
                <w:sz w:val="22"/>
              </w:rPr>
              <w:t>FFS on other values for DM-RS overhead, if necessary</w:t>
            </w:r>
          </w:p>
          <w:p w14:paraId="5843BA9E" w14:textId="77777777" w:rsidR="009A0348" w:rsidRDefault="009A0348" w:rsidP="002B2726">
            <w:pPr>
              <w:numPr>
                <w:ilvl w:val="2"/>
                <w:numId w:val="25"/>
              </w:numPr>
              <w:snapToGrid w:val="0"/>
              <w:spacing w:after="0"/>
              <w:rPr>
                <w:rFonts w:eastAsia="ＭＳ 明朝"/>
                <w:iCs/>
                <w:sz w:val="22"/>
              </w:rPr>
            </w:pPr>
            <w:r w:rsidRPr="009A0348">
              <w:rPr>
                <w:rFonts w:eastAsia="ＭＳ 明朝"/>
                <w:iCs/>
                <w:sz w:val="22"/>
              </w:rPr>
              <w:t>FFS on detailed DM-RS pattern</w:t>
            </w:r>
          </w:p>
          <w:p w14:paraId="0652E36D" w14:textId="1AC7285F" w:rsidR="002B2726" w:rsidRPr="0085751E" w:rsidRDefault="002B2726" w:rsidP="002B2726">
            <w:pPr>
              <w:snapToGrid w:val="0"/>
              <w:spacing w:after="0"/>
              <w:rPr>
                <w:rFonts w:eastAsia="ＭＳ 明朝"/>
                <w:b/>
                <w:iCs/>
                <w:sz w:val="22"/>
                <w:u w:val="single"/>
                <w:lang w:val="en-US"/>
              </w:rPr>
            </w:pPr>
            <w:r w:rsidRPr="0085751E">
              <w:rPr>
                <w:rFonts w:eastAsia="ＭＳ 明朝"/>
                <w:b/>
                <w:iCs/>
                <w:sz w:val="22"/>
                <w:highlight w:val="green"/>
                <w:u w:val="single"/>
                <w:lang w:val="en-US"/>
              </w:rPr>
              <w:t>Agreements</w:t>
            </w:r>
            <w:r>
              <w:rPr>
                <w:rFonts w:eastAsia="ＭＳ 明朝" w:hint="eastAsia"/>
                <w:b/>
                <w:iCs/>
                <w:sz w:val="22"/>
                <w:highlight w:val="green"/>
                <w:u w:val="single"/>
                <w:lang w:val="en-US"/>
              </w:rPr>
              <w:t xml:space="preserve"> </w:t>
            </w:r>
            <w:r w:rsidR="00F37528">
              <w:rPr>
                <w:rFonts w:eastAsia="ＭＳ 明朝" w:hint="eastAsia"/>
                <w:b/>
                <w:iCs/>
                <w:sz w:val="22"/>
                <w:highlight w:val="green"/>
                <w:u w:val="single"/>
                <w:lang w:val="en-US"/>
              </w:rPr>
              <w:t>of</w:t>
            </w:r>
            <w:r>
              <w:rPr>
                <w:rFonts w:eastAsia="ＭＳ 明朝" w:hint="eastAsia"/>
                <w:b/>
                <w:iCs/>
                <w:sz w:val="22"/>
                <w:highlight w:val="green"/>
                <w:u w:val="single"/>
                <w:lang w:val="en-US"/>
              </w:rPr>
              <w:t xml:space="preserve"> RAN1#90</w:t>
            </w:r>
            <w:r w:rsidRPr="0085751E">
              <w:rPr>
                <w:rFonts w:eastAsia="ＭＳ 明朝"/>
                <w:b/>
                <w:iCs/>
                <w:sz w:val="22"/>
                <w:highlight w:val="green"/>
                <w:u w:val="single"/>
                <w:lang w:val="en-US"/>
              </w:rPr>
              <w:t>:</w:t>
            </w:r>
          </w:p>
          <w:p w14:paraId="34EB79C8" w14:textId="5767D942" w:rsidR="002B2726" w:rsidRPr="002B2726" w:rsidRDefault="002B2726" w:rsidP="002B2726">
            <w:pPr>
              <w:numPr>
                <w:ilvl w:val="0"/>
                <w:numId w:val="25"/>
              </w:numPr>
              <w:snapToGrid w:val="0"/>
              <w:spacing w:after="0"/>
              <w:rPr>
                <w:rFonts w:eastAsia="ＭＳ 明朝"/>
                <w:iCs/>
                <w:sz w:val="22"/>
                <w:szCs w:val="22"/>
              </w:rPr>
            </w:pPr>
            <w:r w:rsidRPr="002B2726">
              <w:rPr>
                <w:rFonts w:eastAsia="ＭＳ 明朝"/>
                <w:iCs/>
                <w:sz w:val="22"/>
                <w:szCs w:val="22"/>
              </w:rPr>
              <w:t>For 1-symbol NR-PUCCH</w:t>
            </w:r>
            <w:r w:rsidRPr="002B2726">
              <w:rPr>
                <w:sz w:val="22"/>
                <w:szCs w:val="22"/>
              </w:rPr>
              <w:t xml:space="preserve"> </w:t>
            </w:r>
            <w:r w:rsidRPr="002B2726">
              <w:rPr>
                <w:rFonts w:eastAsia="ＭＳ 明朝"/>
                <w:iCs/>
                <w:sz w:val="22"/>
                <w:szCs w:val="22"/>
              </w:rPr>
              <w:t>for UCI of more than 2 bits,</w:t>
            </w:r>
          </w:p>
          <w:p w14:paraId="48ABB570" w14:textId="13FD8A38" w:rsidR="002B2726" w:rsidRPr="002B2726" w:rsidRDefault="002B2726" w:rsidP="002B2726">
            <w:pPr>
              <w:numPr>
                <w:ilvl w:val="1"/>
                <w:numId w:val="25"/>
              </w:numPr>
              <w:snapToGrid w:val="0"/>
              <w:spacing w:after="0"/>
              <w:rPr>
                <w:rFonts w:eastAsia="ＭＳ 明朝"/>
                <w:iCs/>
                <w:sz w:val="22"/>
                <w:szCs w:val="22"/>
              </w:rPr>
            </w:pPr>
            <w:r w:rsidRPr="002B2726">
              <w:rPr>
                <w:rFonts w:eastAsia="ＭＳ 明朝"/>
                <w:iCs/>
                <w:sz w:val="22"/>
                <w:szCs w:val="22"/>
              </w:rPr>
              <w:t>The number of PRBs that can be used for a PUCCH is configurable.</w:t>
            </w:r>
          </w:p>
          <w:p w14:paraId="4EFA736B" w14:textId="4DA27F97" w:rsidR="002B2726" w:rsidRPr="002B2726" w:rsidRDefault="002B2726" w:rsidP="002B2726">
            <w:pPr>
              <w:numPr>
                <w:ilvl w:val="2"/>
                <w:numId w:val="25"/>
              </w:numPr>
              <w:snapToGrid w:val="0"/>
              <w:spacing w:after="0"/>
              <w:rPr>
                <w:rFonts w:eastAsia="ＭＳ 明朝"/>
                <w:iCs/>
                <w:sz w:val="22"/>
                <w:szCs w:val="22"/>
              </w:rPr>
            </w:pPr>
            <w:r w:rsidRPr="002B2726">
              <w:rPr>
                <w:rFonts w:eastAsia="ＭＳ 明朝"/>
                <w:iCs/>
                <w:sz w:val="22"/>
                <w:szCs w:val="22"/>
              </w:rPr>
              <w:t>Support contiguous and non-contiguous PRB allocation.</w:t>
            </w:r>
          </w:p>
          <w:p w14:paraId="538DC402" w14:textId="77777777" w:rsidR="002B2726" w:rsidRPr="002B2726" w:rsidRDefault="002B2726" w:rsidP="002B2726">
            <w:pPr>
              <w:numPr>
                <w:ilvl w:val="3"/>
                <w:numId w:val="25"/>
              </w:numPr>
              <w:tabs>
                <w:tab w:val="left" w:pos="0"/>
              </w:tabs>
              <w:spacing w:after="0"/>
              <w:rPr>
                <w:rFonts w:eastAsia="ＭＳ 明朝"/>
                <w:iCs/>
                <w:sz w:val="22"/>
                <w:szCs w:val="22"/>
                <w:lang w:val="en-US"/>
              </w:rPr>
            </w:pPr>
            <w:r w:rsidRPr="002B2726">
              <w:rPr>
                <w:rFonts w:eastAsia="ＭＳ 明朝"/>
                <w:iCs/>
                <w:sz w:val="22"/>
                <w:szCs w:val="22"/>
                <w:lang w:val="en-US"/>
              </w:rPr>
              <w:t>If prioritization is necessary, contiguous PRB allocation is prioritized.</w:t>
            </w:r>
          </w:p>
          <w:p w14:paraId="4CD79ECE" w14:textId="461CD8CF" w:rsidR="002B2726" w:rsidRPr="002B2726" w:rsidRDefault="002B2726" w:rsidP="002B2726">
            <w:pPr>
              <w:numPr>
                <w:ilvl w:val="1"/>
                <w:numId w:val="25"/>
              </w:numPr>
              <w:snapToGrid w:val="0"/>
              <w:spacing w:after="0"/>
              <w:rPr>
                <w:rFonts w:eastAsia="ＭＳ 明朝"/>
                <w:iCs/>
                <w:sz w:val="22"/>
                <w:szCs w:val="22"/>
              </w:rPr>
            </w:pPr>
            <w:r w:rsidRPr="002B2726">
              <w:rPr>
                <w:rFonts w:eastAsia="ＭＳ 明朝"/>
                <w:iCs/>
                <w:sz w:val="22"/>
                <w:szCs w:val="22"/>
                <w:lang w:val="en-US"/>
              </w:rPr>
              <w:t>The number of DM-RS REs per PRB is 4.</w:t>
            </w:r>
          </w:p>
          <w:p w14:paraId="06F4195C" w14:textId="6BC15164" w:rsidR="002B2726" w:rsidRPr="002B2726" w:rsidRDefault="002B2726" w:rsidP="002B2726">
            <w:pPr>
              <w:numPr>
                <w:ilvl w:val="2"/>
                <w:numId w:val="25"/>
              </w:numPr>
              <w:snapToGrid w:val="0"/>
              <w:spacing w:after="0"/>
              <w:rPr>
                <w:rFonts w:eastAsia="ＭＳ 明朝"/>
                <w:iCs/>
                <w:sz w:val="22"/>
                <w:szCs w:val="22"/>
              </w:rPr>
            </w:pPr>
            <w:r w:rsidRPr="002B2726">
              <w:rPr>
                <w:rFonts w:eastAsia="ＭＳ 明朝" w:hint="eastAsia"/>
                <w:iCs/>
                <w:sz w:val="22"/>
                <w:szCs w:val="22"/>
                <w:lang w:val="en-US"/>
              </w:rPr>
              <w:t>DM-RS REs are at the fixed positions within a PRB.</w:t>
            </w:r>
          </w:p>
          <w:p w14:paraId="5D7D8DB3" w14:textId="3FE3553F" w:rsidR="002B2726" w:rsidRPr="002B2726" w:rsidRDefault="002B2726" w:rsidP="002B2726">
            <w:pPr>
              <w:numPr>
                <w:ilvl w:val="1"/>
                <w:numId w:val="25"/>
              </w:numPr>
              <w:snapToGrid w:val="0"/>
              <w:spacing w:after="0"/>
              <w:rPr>
                <w:rFonts w:eastAsia="ＭＳ 明朝"/>
                <w:iCs/>
                <w:sz w:val="22"/>
                <w:szCs w:val="22"/>
              </w:rPr>
            </w:pPr>
            <w:r w:rsidRPr="002B2726">
              <w:rPr>
                <w:rFonts w:eastAsia="ＭＳ 明朝"/>
                <w:iCs/>
                <w:sz w:val="22"/>
                <w:szCs w:val="22"/>
                <w:lang w:val="en-US"/>
              </w:rPr>
              <w:t>The sequences used for DM-RS are one of the following:</w:t>
            </w:r>
          </w:p>
          <w:p w14:paraId="45A5993F" w14:textId="77777777" w:rsidR="002B2726" w:rsidRPr="002B2726" w:rsidRDefault="002B2726" w:rsidP="002B2726">
            <w:pPr>
              <w:numPr>
                <w:ilvl w:val="2"/>
                <w:numId w:val="25"/>
              </w:numPr>
              <w:snapToGrid w:val="0"/>
              <w:spacing w:after="0"/>
              <w:rPr>
                <w:rFonts w:eastAsia="ＭＳ 明朝"/>
                <w:iCs/>
                <w:sz w:val="22"/>
                <w:szCs w:val="22"/>
              </w:rPr>
            </w:pPr>
            <w:r w:rsidRPr="002B2726">
              <w:rPr>
                <w:rFonts w:eastAsia="ＭＳ 明朝"/>
                <w:iCs/>
                <w:sz w:val="22"/>
                <w:szCs w:val="22"/>
              </w:rPr>
              <w:t>Option 1: PN sequences as for PUSCH</w:t>
            </w:r>
          </w:p>
          <w:p w14:paraId="319196C0" w14:textId="77777777" w:rsidR="002B2726" w:rsidRPr="002B2726" w:rsidRDefault="002B2726" w:rsidP="002B2726">
            <w:pPr>
              <w:numPr>
                <w:ilvl w:val="2"/>
                <w:numId w:val="25"/>
              </w:numPr>
              <w:snapToGrid w:val="0"/>
              <w:spacing w:after="0"/>
              <w:rPr>
                <w:rFonts w:eastAsia="ＭＳ 明朝"/>
                <w:iCs/>
                <w:sz w:val="22"/>
              </w:rPr>
            </w:pPr>
            <w:r w:rsidRPr="002B2726">
              <w:rPr>
                <w:rFonts w:eastAsia="ＭＳ 明朝"/>
                <w:iCs/>
                <w:sz w:val="22"/>
                <w:szCs w:val="22"/>
              </w:rPr>
              <w:t>Option 2: LTE computer-generated/ZC sequence</w:t>
            </w:r>
          </w:p>
          <w:p w14:paraId="04D2FBAE" w14:textId="012B705F" w:rsidR="002B2726" w:rsidRPr="002B2726" w:rsidRDefault="002B2726" w:rsidP="002B2726">
            <w:pPr>
              <w:spacing w:after="0"/>
              <w:rPr>
                <w:rFonts w:eastAsia="ＭＳ 明朝"/>
                <w:b/>
                <w:iCs/>
                <w:sz w:val="22"/>
                <w:szCs w:val="22"/>
                <w:u w:val="single"/>
              </w:rPr>
            </w:pPr>
            <w:r w:rsidRPr="001E780F">
              <w:rPr>
                <w:rFonts w:eastAsia="ＭＳ 明朝" w:hint="eastAsia"/>
                <w:b/>
                <w:iCs/>
                <w:sz w:val="22"/>
                <w:szCs w:val="22"/>
                <w:highlight w:val="yellow"/>
                <w:u w:val="single"/>
              </w:rPr>
              <w:t>Working assumptions</w:t>
            </w:r>
            <w:r w:rsidR="00F37528">
              <w:rPr>
                <w:rFonts w:eastAsia="ＭＳ 明朝" w:hint="eastAsia"/>
                <w:b/>
                <w:iCs/>
                <w:sz w:val="22"/>
                <w:szCs w:val="22"/>
                <w:highlight w:val="yellow"/>
                <w:u w:val="single"/>
              </w:rPr>
              <w:t xml:space="preserve"> of RAN1</w:t>
            </w:r>
            <w:r w:rsidR="00F37528">
              <w:rPr>
                <w:rFonts w:eastAsia="ＭＳ 明朝"/>
                <w:b/>
                <w:iCs/>
                <w:sz w:val="22"/>
                <w:szCs w:val="22"/>
                <w:highlight w:val="yellow"/>
                <w:u w:val="single"/>
              </w:rPr>
              <w:t>#90</w:t>
            </w:r>
            <w:r w:rsidRPr="001E780F">
              <w:rPr>
                <w:rFonts w:eastAsia="ＭＳ 明朝" w:hint="eastAsia"/>
                <w:b/>
                <w:iCs/>
                <w:sz w:val="22"/>
                <w:szCs w:val="22"/>
                <w:highlight w:val="yellow"/>
                <w:u w:val="single"/>
              </w:rPr>
              <w:t>:</w:t>
            </w:r>
          </w:p>
          <w:p w14:paraId="2D0DF324" w14:textId="77777777" w:rsidR="002B2726" w:rsidRPr="002B2726" w:rsidRDefault="002B2726" w:rsidP="002B2726">
            <w:pPr>
              <w:numPr>
                <w:ilvl w:val="0"/>
                <w:numId w:val="25"/>
              </w:numPr>
              <w:tabs>
                <w:tab w:val="left" w:pos="0"/>
              </w:tabs>
              <w:spacing w:after="0"/>
              <w:rPr>
                <w:rFonts w:eastAsia="ＭＳ 明朝"/>
                <w:iCs/>
                <w:sz w:val="22"/>
                <w:szCs w:val="22"/>
              </w:rPr>
            </w:pPr>
            <w:r w:rsidRPr="002B2726">
              <w:rPr>
                <w:rFonts w:eastAsia="ＭＳ 明朝" w:hint="eastAsia"/>
                <w:iCs/>
                <w:sz w:val="22"/>
                <w:szCs w:val="22"/>
              </w:rPr>
              <w:t>For 1-symbol short-PUCCH for UCI of more than 2 bits,</w:t>
            </w:r>
          </w:p>
          <w:p w14:paraId="0B357703" w14:textId="77777777" w:rsidR="002B2726" w:rsidRPr="002B2726" w:rsidRDefault="002B2726" w:rsidP="002B2726">
            <w:pPr>
              <w:numPr>
                <w:ilvl w:val="1"/>
                <w:numId w:val="25"/>
              </w:numPr>
              <w:tabs>
                <w:tab w:val="left" w:pos="0"/>
              </w:tabs>
              <w:spacing w:after="0"/>
              <w:rPr>
                <w:rFonts w:eastAsia="ＭＳ 明朝"/>
                <w:iCs/>
                <w:sz w:val="22"/>
                <w:szCs w:val="22"/>
              </w:rPr>
            </w:pPr>
            <w:r w:rsidRPr="002B2726">
              <w:rPr>
                <w:rFonts w:eastAsia="ＭＳ 明朝"/>
                <w:iCs/>
                <w:sz w:val="22"/>
                <w:szCs w:val="22"/>
              </w:rPr>
              <w:t>DMRS REs are evenly</w:t>
            </w:r>
            <w:r w:rsidRPr="002B2726">
              <w:rPr>
                <w:rFonts w:eastAsia="ＭＳ 明朝" w:hint="eastAsia"/>
                <w:iCs/>
                <w:sz w:val="22"/>
                <w:szCs w:val="22"/>
              </w:rPr>
              <w:t xml:space="preserve"> </w:t>
            </w:r>
            <w:r w:rsidRPr="002B2726">
              <w:rPr>
                <w:rFonts w:eastAsia="ＭＳ 明朝"/>
                <w:iCs/>
                <w:sz w:val="22"/>
                <w:szCs w:val="22"/>
              </w:rPr>
              <w:t>distributed within a PRB</w:t>
            </w:r>
          </w:p>
          <w:p w14:paraId="6B0C5DC8" w14:textId="77777777" w:rsidR="002B2726" w:rsidRPr="00F37528" w:rsidRDefault="002B2726" w:rsidP="002B2726">
            <w:pPr>
              <w:numPr>
                <w:ilvl w:val="1"/>
                <w:numId w:val="25"/>
              </w:numPr>
              <w:tabs>
                <w:tab w:val="left" w:pos="0"/>
              </w:tabs>
              <w:spacing w:after="0"/>
              <w:rPr>
                <w:rFonts w:eastAsia="ＭＳ 明朝"/>
                <w:iCs/>
              </w:rPr>
            </w:pPr>
            <w:r w:rsidRPr="002B2726">
              <w:rPr>
                <w:rFonts w:eastAsia="ＭＳ 明朝"/>
                <w:iCs/>
                <w:sz w:val="22"/>
                <w:szCs w:val="22"/>
              </w:rPr>
              <w:t>FFS: Shifted mapping</w:t>
            </w:r>
          </w:p>
          <w:p w14:paraId="65E6D141" w14:textId="5F01D6B0" w:rsidR="00F37528" w:rsidRPr="00F37528" w:rsidRDefault="00F37528" w:rsidP="00F37528">
            <w:pPr>
              <w:spacing w:after="0"/>
              <w:rPr>
                <w:b/>
                <w:sz w:val="22"/>
                <w:szCs w:val="22"/>
                <w:u w:val="single"/>
              </w:rPr>
            </w:pPr>
            <w:r w:rsidRPr="00F37528">
              <w:rPr>
                <w:b/>
                <w:sz w:val="22"/>
                <w:szCs w:val="22"/>
                <w:highlight w:val="green"/>
                <w:u w:val="single"/>
              </w:rPr>
              <w:t>Agreements</w:t>
            </w:r>
            <w:r w:rsidRPr="00F37528">
              <w:rPr>
                <w:rFonts w:hint="eastAsia"/>
                <w:b/>
                <w:sz w:val="22"/>
                <w:szCs w:val="22"/>
                <w:highlight w:val="green"/>
                <w:u w:val="single"/>
              </w:rPr>
              <w:t xml:space="preserve"> of RAN1 NR#3</w:t>
            </w:r>
            <w:r w:rsidRPr="00F37528">
              <w:rPr>
                <w:b/>
                <w:sz w:val="22"/>
                <w:szCs w:val="22"/>
                <w:highlight w:val="green"/>
                <w:u w:val="single"/>
              </w:rPr>
              <w:t>:</w:t>
            </w:r>
          </w:p>
          <w:p w14:paraId="62F6AAAA" w14:textId="77777777" w:rsidR="00F37528" w:rsidRPr="00F37528" w:rsidRDefault="00F37528" w:rsidP="00F37528">
            <w:pPr>
              <w:numPr>
                <w:ilvl w:val="0"/>
                <w:numId w:val="34"/>
              </w:numPr>
              <w:tabs>
                <w:tab w:val="left" w:pos="720"/>
              </w:tabs>
              <w:overflowPunct/>
              <w:autoSpaceDE/>
              <w:autoSpaceDN/>
              <w:adjustRightInd/>
              <w:spacing w:after="0"/>
              <w:contextualSpacing/>
              <w:textAlignment w:val="auto"/>
              <w:rPr>
                <w:sz w:val="22"/>
                <w:szCs w:val="22"/>
              </w:rPr>
            </w:pPr>
            <w:r w:rsidRPr="00F37528">
              <w:rPr>
                <w:sz w:val="22"/>
                <w:szCs w:val="22"/>
              </w:rPr>
              <w:t>Confirm the following w</w:t>
            </w:r>
            <w:r w:rsidRPr="00F37528">
              <w:rPr>
                <w:rFonts w:hint="eastAsia"/>
                <w:sz w:val="22"/>
                <w:szCs w:val="22"/>
              </w:rPr>
              <w:t>orking assumptions:</w:t>
            </w:r>
          </w:p>
          <w:p w14:paraId="2BFE25DC" w14:textId="77777777" w:rsidR="00F37528" w:rsidRPr="00F37528" w:rsidRDefault="00F37528" w:rsidP="00F37528">
            <w:pPr>
              <w:numPr>
                <w:ilvl w:val="1"/>
                <w:numId w:val="34"/>
              </w:numPr>
              <w:tabs>
                <w:tab w:val="left" w:pos="720"/>
              </w:tabs>
              <w:overflowPunct/>
              <w:autoSpaceDE/>
              <w:autoSpaceDN/>
              <w:adjustRightInd/>
              <w:spacing w:after="0"/>
              <w:contextualSpacing/>
              <w:textAlignment w:val="auto"/>
              <w:rPr>
                <w:sz w:val="22"/>
                <w:szCs w:val="22"/>
              </w:rPr>
            </w:pPr>
            <w:r w:rsidRPr="00F37528">
              <w:rPr>
                <w:rFonts w:hint="eastAsia"/>
                <w:sz w:val="22"/>
                <w:szCs w:val="22"/>
              </w:rPr>
              <w:t>For 1-symbol short-PUCCH for UCI of more than 2 bits,</w:t>
            </w:r>
          </w:p>
          <w:p w14:paraId="4FFF2431" w14:textId="77777777" w:rsidR="00F37528" w:rsidRPr="00F37528" w:rsidRDefault="00F37528" w:rsidP="00F37528">
            <w:pPr>
              <w:numPr>
                <w:ilvl w:val="2"/>
                <w:numId w:val="34"/>
              </w:numPr>
              <w:tabs>
                <w:tab w:val="left" w:pos="720"/>
              </w:tabs>
              <w:overflowPunct/>
              <w:autoSpaceDE/>
              <w:autoSpaceDN/>
              <w:adjustRightInd/>
              <w:spacing w:after="0"/>
              <w:contextualSpacing/>
              <w:textAlignment w:val="auto"/>
              <w:rPr>
                <w:sz w:val="22"/>
                <w:szCs w:val="22"/>
              </w:rPr>
            </w:pPr>
            <w:r w:rsidRPr="00F37528">
              <w:rPr>
                <w:sz w:val="22"/>
                <w:szCs w:val="22"/>
              </w:rPr>
              <w:t>DMRS REs are evenly</w:t>
            </w:r>
            <w:r w:rsidRPr="00F37528">
              <w:rPr>
                <w:rFonts w:hint="eastAsia"/>
                <w:sz w:val="22"/>
                <w:szCs w:val="22"/>
              </w:rPr>
              <w:t xml:space="preserve"> </w:t>
            </w:r>
            <w:r w:rsidRPr="00F37528">
              <w:rPr>
                <w:sz w:val="22"/>
                <w:szCs w:val="22"/>
              </w:rPr>
              <w:t>distributed within a PRB</w:t>
            </w:r>
          </w:p>
          <w:p w14:paraId="0A1C3948" w14:textId="77777777" w:rsidR="00F37528" w:rsidRPr="00F37528" w:rsidRDefault="00F37528" w:rsidP="00F37528">
            <w:pPr>
              <w:numPr>
                <w:ilvl w:val="0"/>
                <w:numId w:val="33"/>
              </w:numPr>
              <w:tabs>
                <w:tab w:val="left" w:pos="720"/>
              </w:tabs>
              <w:spacing w:after="0"/>
              <w:rPr>
                <w:sz w:val="22"/>
                <w:szCs w:val="22"/>
              </w:rPr>
            </w:pPr>
            <w:r w:rsidRPr="00F37528">
              <w:rPr>
                <w:sz w:val="22"/>
                <w:szCs w:val="22"/>
              </w:rPr>
              <w:t>For short-PUCCH for UCI of more than 2 bits, DMRS is mapped on #1, #4, #7, #10 REs for a given RB</w:t>
            </w:r>
          </w:p>
          <w:p w14:paraId="77CE2B96" w14:textId="77777777" w:rsidR="00F37528" w:rsidRPr="00F37528" w:rsidRDefault="00F37528" w:rsidP="00F37528">
            <w:pPr>
              <w:numPr>
                <w:ilvl w:val="1"/>
                <w:numId w:val="33"/>
              </w:numPr>
              <w:tabs>
                <w:tab w:val="left" w:pos="720"/>
              </w:tabs>
              <w:spacing w:after="0"/>
              <w:rPr>
                <w:sz w:val="22"/>
                <w:szCs w:val="22"/>
              </w:rPr>
            </w:pPr>
            <w:r w:rsidRPr="00F37528">
              <w:rPr>
                <w:sz w:val="22"/>
                <w:szCs w:val="22"/>
              </w:rPr>
              <w:t>Note: the RE indexing starts from 0</w:t>
            </w:r>
          </w:p>
          <w:p w14:paraId="3E3476B6" w14:textId="02B8D3ED" w:rsidR="00F37528" w:rsidRPr="00F37528" w:rsidRDefault="00F37528" w:rsidP="00F37528">
            <w:pPr>
              <w:pStyle w:val="afd"/>
              <w:numPr>
                <w:ilvl w:val="0"/>
                <w:numId w:val="33"/>
              </w:numPr>
              <w:spacing w:after="0"/>
              <w:ind w:leftChars="0"/>
              <w:jc w:val="both"/>
              <w:rPr>
                <w:rFonts w:eastAsia="Times New Roman"/>
                <w:lang w:val="en-US"/>
              </w:rPr>
            </w:pPr>
            <w:r w:rsidRPr="00F37528">
              <w:rPr>
                <w:rFonts w:eastAsia="Times New Roman"/>
                <w:sz w:val="22"/>
                <w:szCs w:val="22"/>
                <w:lang w:val="en-US"/>
              </w:rPr>
              <w:t>PN sequences as for PUSCH (opt. 1) is used for DMRS sequence of short-PUCCH for UCI of more than 2 bits</w:t>
            </w:r>
          </w:p>
        </w:tc>
      </w:tr>
    </w:tbl>
    <w:p w14:paraId="3A4B02A1" w14:textId="31D9EC02" w:rsidR="00407DA7"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5751E">
        <w:rPr>
          <w:rFonts w:eastAsia="ＭＳ 明朝"/>
          <w:sz w:val="22"/>
          <w:lang w:val="en-US"/>
        </w:rPr>
        <w:t xml:space="preserve">discuss </w:t>
      </w:r>
      <w:r w:rsidR="00EB1CCC">
        <w:rPr>
          <w:rFonts w:eastAsia="ＭＳ 明朝" w:hint="eastAsia"/>
          <w:sz w:val="22"/>
          <w:lang w:val="en-US"/>
        </w:rPr>
        <w:t>PUCCH format 2 (</w:t>
      </w:r>
      <w:r w:rsidR="0085751E">
        <w:rPr>
          <w:rFonts w:eastAsia="ＭＳ 明朝"/>
          <w:sz w:val="22"/>
          <w:lang w:val="en-US"/>
        </w:rPr>
        <w:t xml:space="preserve">short-PUCCH for </w:t>
      </w:r>
      <w:r w:rsidR="00505AF6">
        <w:rPr>
          <w:rFonts w:eastAsia="ＭＳ 明朝"/>
          <w:sz w:val="22"/>
          <w:lang w:val="en-US"/>
        </w:rPr>
        <w:t xml:space="preserve">UCI of </w:t>
      </w:r>
      <w:r w:rsidR="0085751E">
        <w:rPr>
          <w:rFonts w:eastAsia="ＭＳ 明朝"/>
          <w:sz w:val="22"/>
          <w:lang w:val="en-US"/>
        </w:rPr>
        <w:t>more than 2 bits</w:t>
      </w:r>
      <w:r w:rsidR="00EB1CCC">
        <w:rPr>
          <w:rFonts w:eastAsia="ＭＳ 明朝" w:hint="eastAsia"/>
          <w:sz w:val="22"/>
          <w:lang w:val="en-US"/>
        </w:rPr>
        <w:t>)</w:t>
      </w:r>
      <w:r w:rsidR="008E3B42">
        <w:rPr>
          <w:rFonts w:eastAsia="ＭＳ 明朝"/>
          <w:sz w:val="22"/>
          <w:lang w:val="en-US"/>
        </w:rPr>
        <w:t>.</w:t>
      </w:r>
      <w:r w:rsidR="00362D7E">
        <w:rPr>
          <w:rFonts w:eastAsia="ＭＳ 明朝" w:hint="eastAsia"/>
          <w:sz w:val="22"/>
          <w:lang w:val="en-US"/>
        </w:rPr>
        <w:t xml:space="preserve"> </w:t>
      </w:r>
      <w:r w:rsidR="00814E5F" w:rsidRPr="00814E5F">
        <w:rPr>
          <w:rFonts w:eastAsia="ＭＳ 明朝"/>
          <w:sz w:val="22"/>
          <w:lang w:val="en-US"/>
        </w:rPr>
        <w:t xml:space="preserve">The details about resource allocation for </w:t>
      </w:r>
      <w:r w:rsidR="00EB1CCC">
        <w:rPr>
          <w:rFonts w:eastAsia="ＭＳ 明朝" w:hint="eastAsia"/>
          <w:sz w:val="22"/>
          <w:lang w:val="en-US"/>
        </w:rPr>
        <w:t>PUCCH format 2</w:t>
      </w:r>
      <w:r w:rsidR="00814E5F" w:rsidRPr="00814E5F">
        <w:rPr>
          <w:rFonts w:eastAsia="ＭＳ 明朝"/>
          <w:sz w:val="22"/>
          <w:lang w:val="en-US"/>
        </w:rPr>
        <w:t xml:space="preserve"> </w:t>
      </w:r>
      <w:r w:rsidR="00814E5F">
        <w:rPr>
          <w:rFonts w:eastAsia="ＭＳ 明朝" w:hint="eastAsia"/>
          <w:sz w:val="22"/>
          <w:lang w:val="en-US"/>
        </w:rPr>
        <w:t>are</w:t>
      </w:r>
      <w:r w:rsidR="00814E5F" w:rsidRPr="00814E5F">
        <w:rPr>
          <w:rFonts w:eastAsia="ＭＳ 明朝"/>
          <w:sz w:val="22"/>
          <w:lang w:val="en-US"/>
        </w:rPr>
        <w:t xml:space="preserve"> discussed in our companion contribution [2].</w:t>
      </w:r>
    </w:p>
    <w:p w14:paraId="26C2A787" w14:textId="426FCDB3" w:rsidR="0077086E" w:rsidRPr="00A12F71" w:rsidRDefault="00DB174C" w:rsidP="00A053F1">
      <w:pPr>
        <w:pStyle w:val="1"/>
        <w:numPr>
          <w:ilvl w:val="0"/>
          <w:numId w:val="6"/>
        </w:numPr>
        <w:spacing w:after="120"/>
        <w:jc w:val="both"/>
        <w:rPr>
          <w:b/>
          <w:lang w:val="en-US"/>
        </w:rPr>
      </w:pPr>
      <w:r>
        <w:rPr>
          <w:rFonts w:hint="eastAsia"/>
          <w:b/>
          <w:lang w:val="en-US"/>
        </w:rPr>
        <w:t>N</w:t>
      </w:r>
      <w:r w:rsidR="00A053F1" w:rsidRPr="00A053F1">
        <w:rPr>
          <w:b/>
          <w:lang w:val="en-US"/>
        </w:rPr>
        <w:t>on-contiguous PRBs</w:t>
      </w:r>
      <w:r>
        <w:rPr>
          <w:rFonts w:hint="eastAsia"/>
          <w:b/>
          <w:lang w:val="en-US"/>
        </w:rPr>
        <w:t xml:space="preserve"> mapping</w:t>
      </w:r>
    </w:p>
    <w:p w14:paraId="3B3ED147" w14:textId="14C6F1AE" w:rsidR="00814E5F" w:rsidRDefault="000004F7" w:rsidP="00077ABC">
      <w:pPr>
        <w:spacing w:afterLines="50" w:after="120"/>
        <w:jc w:val="both"/>
        <w:rPr>
          <w:rFonts w:eastAsiaTheme="minorEastAsia"/>
          <w:sz w:val="22"/>
          <w:lang w:val="en-US"/>
        </w:rPr>
      </w:pPr>
      <w:r>
        <w:rPr>
          <w:rFonts w:eastAsiaTheme="minorEastAsia" w:hint="eastAsia"/>
          <w:sz w:val="22"/>
          <w:lang w:val="en-US"/>
        </w:rPr>
        <w:t xml:space="preserve">At the RAN1 #90, it was agreed that </w:t>
      </w:r>
      <w:r w:rsidR="00814E5F" w:rsidRPr="00814E5F">
        <w:rPr>
          <w:rFonts w:eastAsiaTheme="minorEastAsia"/>
          <w:sz w:val="22"/>
          <w:lang w:val="en-US"/>
        </w:rPr>
        <w:t>contiguous and non-contiguous PRB allocation</w:t>
      </w:r>
      <w:r w:rsidR="00814E5F">
        <w:rPr>
          <w:rFonts w:eastAsiaTheme="minorEastAsia" w:hint="eastAsia"/>
          <w:sz w:val="22"/>
          <w:lang w:val="en-US"/>
        </w:rPr>
        <w:t xml:space="preserve"> are supported. </w:t>
      </w:r>
      <w:r w:rsidR="00675D27">
        <w:rPr>
          <w:rFonts w:eastAsiaTheme="minorEastAsia" w:hint="eastAsia"/>
          <w:sz w:val="22"/>
          <w:lang w:val="en-US"/>
        </w:rPr>
        <w:t xml:space="preserve">Since the resource allocations for </w:t>
      </w:r>
      <w:r w:rsidR="00675D27" w:rsidRPr="00814E5F">
        <w:rPr>
          <w:rFonts w:eastAsiaTheme="minorEastAsia"/>
          <w:sz w:val="22"/>
          <w:lang w:val="en-US"/>
        </w:rPr>
        <w:t xml:space="preserve">contiguous and non-contiguous PRB </w:t>
      </w:r>
      <w:r w:rsidR="00893A42">
        <w:rPr>
          <w:rFonts w:eastAsiaTheme="minorEastAsia" w:hint="eastAsia"/>
          <w:sz w:val="22"/>
          <w:lang w:val="en-US"/>
        </w:rPr>
        <w:t>mapping</w:t>
      </w:r>
      <w:r w:rsidR="00675D27">
        <w:rPr>
          <w:rFonts w:eastAsiaTheme="minorEastAsia" w:hint="eastAsia"/>
          <w:sz w:val="22"/>
          <w:lang w:val="en-US"/>
        </w:rPr>
        <w:t xml:space="preserve"> are different, the detail</w:t>
      </w:r>
      <w:r w:rsidR="007F1608">
        <w:rPr>
          <w:rFonts w:eastAsiaTheme="minorEastAsia" w:hint="eastAsia"/>
          <w:sz w:val="22"/>
          <w:lang w:val="en-US"/>
        </w:rPr>
        <w:t>ed</w:t>
      </w:r>
      <w:r w:rsidR="00675D27">
        <w:rPr>
          <w:rFonts w:eastAsiaTheme="minorEastAsia" w:hint="eastAsia"/>
          <w:sz w:val="22"/>
          <w:lang w:val="en-US"/>
        </w:rPr>
        <w:t xml:space="preserve"> rule of con-contiguous PR</w:t>
      </w:r>
      <w:r w:rsidR="00893A42">
        <w:rPr>
          <w:rFonts w:eastAsiaTheme="minorEastAsia" w:hint="eastAsia"/>
          <w:sz w:val="22"/>
          <w:lang w:val="en-US"/>
        </w:rPr>
        <w:t>B</w:t>
      </w:r>
      <w:r w:rsidR="00675D27">
        <w:rPr>
          <w:rFonts w:eastAsiaTheme="minorEastAsia" w:hint="eastAsia"/>
          <w:sz w:val="22"/>
          <w:lang w:val="en-US"/>
        </w:rPr>
        <w:t xml:space="preserve"> </w:t>
      </w:r>
      <w:r w:rsidR="00893A42">
        <w:rPr>
          <w:rFonts w:eastAsiaTheme="minorEastAsia" w:hint="eastAsia"/>
          <w:sz w:val="22"/>
          <w:lang w:val="en-US"/>
        </w:rPr>
        <w:t>mapping</w:t>
      </w:r>
      <w:r w:rsidR="00675D27">
        <w:rPr>
          <w:rFonts w:eastAsiaTheme="minorEastAsia" w:hint="eastAsia"/>
          <w:sz w:val="22"/>
          <w:lang w:val="en-US"/>
        </w:rPr>
        <w:t xml:space="preserve"> should be discussed. </w:t>
      </w:r>
    </w:p>
    <w:p w14:paraId="16A0E400" w14:textId="3F9C71CB" w:rsidR="00814E5F" w:rsidRDefault="00893A42" w:rsidP="00077ABC">
      <w:pPr>
        <w:spacing w:afterLines="50" w:after="120"/>
        <w:jc w:val="both"/>
        <w:rPr>
          <w:rFonts w:eastAsiaTheme="minorEastAsia"/>
          <w:sz w:val="22"/>
          <w:lang w:val="en-US"/>
        </w:rPr>
      </w:pPr>
      <w:r>
        <w:rPr>
          <w:rFonts w:eastAsiaTheme="minorEastAsia" w:hint="eastAsia"/>
          <w:sz w:val="22"/>
          <w:lang w:val="en-US"/>
        </w:rPr>
        <w:t xml:space="preserve">If </w:t>
      </w:r>
      <w:r w:rsidR="00DB174C">
        <w:rPr>
          <w:rFonts w:eastAsiaTheme="minorEastAsia" w:hint="eastAsia"/>
          <w:sz w:val="22"/>
          <w:lang w:val="en-US"/>
        </w:rPr>
        <w:t>frequency-domain-interval</w:t>
      </w:r>
      <w:r>
        <w:rPr>
          <w:rFonts w:eastAsiaTheme="minorEastAsia" w:hint="eastAsia"/>
          <w:sz w:val="22"/>
          <w:lang w:val="en-US"/>
        </w:rPr>
        <w:t xml:space="preserve"> of </w:t>
      </w:r>
      <w:r w:rsidR="00DB174C">
        <w:rPr>
          <w:rFonts w:eastAsiaTheme="minorEastAsia" w:hint="eastAsia"/>
          <w:sz w:val="22"/>
          <w:lang w:val="en-US"/>
        </w:rPr>
        <w:t xml:space="preserve">each </w:t>
      </w:r>
      <w:r>
        <w:rPr>
          <w:rFonts w:eastAsiaTheme="minorEastAsia" w:hint="eastAsia"/>
          <w:sz w:val="22"/>
          <w:lang w:val="en-US"/>
        </w:rPr>
        <w:t xml:space="preserve">non-contiguous PRB is </w:t>
      </w:r>
      <w:r w:rsidR="007F1608">
        <w:rPr>
          <w:rFonts w:eastAsiaTheme="minorEastAsia" w:hint="eastAsia"/>
          <w:sz w:val="22"/>
          <w:lang w:val="en-US"/>
        </w:rPr>
        <w:t>a constant value</w:t>
      </w:r>
      <w:r>
        <w:rPr>
          <w:rFonts w:eastAsiaTheme="minorEastAsia" w:hint="eastAsia"/>
          <w:sz w:val="22"/>
          <w:lang w:val="en-US"/>
        </w:rPr>
        <w:t>, signaling overhead for PUCCH resource allocation can be lower; however, in case that SRS</w:t>
      </w:r>
      <w:r w:rsidR="008F4E52">
        <w:rPr>
          <w:rFonts w:eastAsiaTheme="minorEastAsia" w:hint="eastAsia"/>
          <w:sz w:val="22"/>
          <w:lang w:val="en-US"/>
        </w:rPr>
        <w:t xml:space="preserve"> of other UE</w:t>
      </w:r>
      <w:r>
        <w:rPr>
          <w:rFonts w:eastAsiaTheme="minorEastAsia" w:hint="eastAsia"/>
          <w:sz w:val="22"/>
          <w:lang w:val="en-US"/>
        </w:rPr>
        <w:t xml:space="preserve"> is mapped</w:t>
      </w:r>
      <w:r w:rsidR="007F1608">
        <w:rPr>
          <w:rFonts w:eastAsiaTheme="minorEastAsia" w:hint="eastAsia"/>
          <w:sz w:val="22"/>
          <w:lang w:val="en-US"/>
        </w:rPr>
        <w:t xml:space="preserve"> on the same PRB of</w:t>
      </w:r>
      <w:r>
        <w:rPr>
          <w:rFonts w:eastAsiaTheme="minorEastAsia" w:hint="eastAsia"/>
          <w:sz w:val="22"/>
          <w:lang w:val="en-US"/>
        </w:rPr>
        <w:t xml:space="preserve"> one of non-contiguous PRBs, collision </w:t>
      </w:r>
      <w:r w:rsidR="008F4E52">
        <w:rPr>
          <w:rFonts w:eastAsiaTheme="minorEastAsia" w:hint="eastAsia"/>
          <w:sz w:val="22"/>
          <w:lang w:val="en-US"/>
        </w:rPr>
        <w:t>between</w:t>
      </w:r>
      <w:r>
        <w:rPr>
          <w:rFonts w:eastAsiaTheme="minorEastAsia" w:hint="eastAsia"/>
          <w:sz w:val="22"/>
          <w:lang w:val="en-US"/>
        </w:rPr>
        <w:t xml:space="preserve"> SRS and short-PUCCH is </w:t>
      </w:r>
      <w:r w:rsidRPr="00893A42">
        <w:rPr>
          <w:rFonts w:eastAsiaTheme="minorEastAsia"/>
          <w:sz w:val="22"/>
          <w:lang w:val="en-US"/>
        </w:rPr>
        <w:t>inevitable</w:t>
      </w:r>
      <w:r>
        <w:rPr>
          <w:rFonts w:eastAsiaTheme="minorEastAsia" w:hint="eastAsia"/>
          <w:sz w:val="22"/>
          <w:lang w:val="en-US"/>
        </w:rPr>
        <w:t xml:space="preserve">. Therefore, we propose that </w:t>
      </w:r>
      <w:r w:rsidRPr="00893A42">
        <w:rPr>
          <w:rFonts w:eastAsiaTheme="minorEastAsia"/>
          <w:sz w:val="22"/>
          <w:lang w:val="en-US"/>
        </w:rPr>
        <w:t xml:space="preserve">intervals of </w:t>
      </w:r>
      <w:r w:rsidR="00C54980">
        <w:rPr>
          <w:rFonts w:eastAsiaTheme="minorEastAsia" w:hint="eastAsia"/>
          <w:sz w:val="22"/>
          <w:lang w:val="en-US"/>
        </w:rPr>
        <w:t xml:space="preserve">each </w:t>
      </w:r>
      <w:r w:rsidRPr="00893A42">
        <w:rPr>
          <w:rFonts w:eastAsiaTheme="minorEastAsia"/>
          <w:sz w:val="22"/>
          <w:lang w:val="en-US"/>
        </w:rPr>
        <w:t xml:space="preserve">non-contiguous PRB </w:t>
      </w:r>
      <w:r w:rsidR="008F4E52">
        <w:rPr>
          <w:rFonts w:eastAsiaTheme="minorEastAsia" w:hint="eastAsia"/>
          <w:sz w:val="22"/>
          <w:lang w:val="en-US"/>
        </w:rPr>
        <w:t>are</w:t>
      </w:r>
      <w:r w:rsidRPr="00893A42">
        <w:rPr>
          <w:rFonts w:eastAsiaTheme="minorEastAsia"/>
          <w:sz w:val="22"/>
          <w:lang w:val="en-US"/>
        </w:rPr>
        <w:t xml:space="preserve"> configurable</w:t>
      </w:r>
      <w:r>
        <w:rPr>
          <w:rFonts w:eastAsiaTheme="minorEastAsia" w:hint="eastAsia"/>
          <w:sz w:val="22"/>
          <w:lang w:val="en-US"/>
        </w:rPr>
        <w:t xml:space="preserve">. </w:t>
      </w:r>
      <w:r w:rsidR="008F4E52">
        <w:rPr>
          <w:rFonts w:eastAsiaTheme="minorEastAsia" w:hint="eastAsia"/>
          <w:sz w:val="22"/>
          <w:lang w:val="en-US"/>
        </w:rPr>
        <w:t xml:space="preserve">Resource allocation for </w:t>
      </w:r>
      <w:r>
        <w:rPr>
          <w:rFonts w:eastAsiaTheme="minorEastAsia" w:hint="eastAsia"/>
          <w:sz w:val="22"/>
          <w:lang w:val="en-US"/>
        </w:rPr>
        <w:t xml:space="preserve">configurable </w:t>
      </w:r>
      <w:r w:rsidR="00DB174C">
        <w:rPr>
          <w:rFonts w:eastAsiaTheme="minorEastAsia" w:hint="eastAsia"/>
          <w:sz w:val="22"/>
          <w:lang w:val="en-US"/>
        </w:rPr>
        <w:t>frequency-domain-interval</w:t>
      </w:r>
      <w:r w:rsidR="008F4E52">
        <w:rPr>
          <w:rFonts w:eastAsiaTheme="minorEastAsia" w:hint="eastAsia"/>
          <w:sz w:val="22"/>
          <w:lang w:val="en-US"/>
        </w:rPr>
        <w:t xml:space="preserve"> of non-contiguous PRB mapping</w:t>
      </w:r>
      <w:r>
        <w:rPr>
          <w:rFonts w:eastAsiaTheme="minorEastAsia" w:hint="eastAsia"/>
          <w:sz w:val="22"/>
          <w:lang w:val="en-US"/>
        </w:rPr>
        <w:t xml:space="preserve"> is proposed in [2].</w:t>
      </w:r>
    </w:p>
    <w:p w14:paraId="78DF5E2E" w14:textId="44400516" w:rsidR="00624174" w:rsidRDefault="00A053F1" w:rsidP="005C4A73">
      <w:pPr>
        <w:jc w:val="center"/>
        <w:rPr>
          <w:rFonts w:eastAsia="ＭＳ 明朝"/>
          <w:sz w:val="22"/>
          <w:szCs w:val="22"/>
          <w:lang w:val="en-US"/>
        </w:rPr>
      </w:pPr>
      <w:r w:rsidRPr="00A053F1">
        <w:rPr>
          <w:noProof/>
          <w:lang w:val="en-US"/>
        </w:rPr>
        <w:lastRenderedPageBreak/>
        <w:drawing>
          <wp:inline distT="0" distB="0" distL="0" distR="0" wp14:anchorId="6FBB60B9" wp14:editId="027A8B54">
            <wp:extent cx="5612130" cy="774065"/>
            <wp:effectExtent l="0" t="0" r="0" b="6985"/>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774065"/>
                    </a:xfrm>
                    <a:prstGeom prst="rect">
                      <a:avLst/>
                    </a:prstGeom>
                    <a:noFill/>
                    <a:ln>
                      <a:noFill/>
                    </a:ln>
                    <a:effectLst/>
                    <a:extLst/>
                  </pic:spPr>
                </pic:pic>
              </a:graphicData>
            </a:graphic>
          </wp:inline>
        </w:drawing>
      </w:r>
    </w:p>
    <w:p w14:paraId="4EDDE274" w14:textId="4ED60758" w:rsidR="00A053F1" w:rsidRDefault="00A053F1" w:rsidP="00624174">
      <w:pPr>
        <w:spacing w:afterLines="50" w:after="120"/>
        <w:jc w:val="center"/>
        <w:rPr>
          <w:sz w:val="22"/>
        </w:rPr>
      </w:pPr>
      <w:r>
        <w:rPr>
          <w:rFonts w:hint="eastAsia"/>
          <w:sz w:val="22"/>
        </w:rPr>
        <w:t xml:space="preserve">(a) </w:t>
      </w:r>
      <w:r>
        <w:rPr>
          <w:sz w:val="22"/>
        </w:rPr>
        <w:t>Equal</w:t>
      </w:r>
      <w:r>
        <w:rPr>
          <w:rFonts w:hint="eastAsia"/>
          <w:sz w:val="22"/>
        </w:rPr>
        <w:t xml:space="preserve"> </w:t>
      </w:r>
      <w:r w:rsidR="00DB174C">
        <w:rPr>
          <w:rFonts w:eastAsiaTheme="minorEastAsia" w:hint="eastAsia"/>
          <w:sz w:val="22"/>
          <w:lang w:val="en-US"/>
        </w:rPr>
        <w:t>frequency-domain-interval</w:t>
      </w:r>
      <w:r>
        <w:rPr>
          <w:rFonts w:hint="eastAsia"/>
          <w:sz w:val="22"/>
        </w:rPr>
        <w:t xml:space="preserve">                              (b) Configurable </w:t>
      </w:r>
      <w:r w:rsidR="00DB174C">
        <w:rPr>
          <w:rFonts w:eastAsiaTheme="minorEastAsia" w:hint="eastAsia"/>
          <w:sz w:val="22"/>
          <w:lang w:val="en-US"/>
        </w:rPr>
        <w:t>frequency-domain-interval</w:t>
      </w:r>
    </w:p>
    <w:p w14:paraId="2C2D1195" w14:textId="45F96A51" w:rsidR="00624174" w:rsidRDefault="00624174" w:rsidP="00624174">
      <w:pPr>
        <w:spacing w:afterLines="50" w:after="120"/>
        <w:jc w:val="center"/>
        <w:rPr>
          <w:sz w:val="22"/>
        </w:rPr>
      </w:pPr>
      <w:proofErr w:type="gramStart"/>
      <w:r w:rsidRPr="00A12F71">
        <w:rPr>
          <w:sz w:val="22"/>
        </w:rPr>
        <w:t>Fig</w:t>
      </w:r>
      <w:r w:rsidR="00A053F1">
        <w:rPr>
          <w:rFonts w:hint="eastAsia"/>
          <w:sz w:val="22"/>
        </w:rPr>
        <w:t>.</w:t>
      </w:r>
      <w:r w:rsidRPr="00A12F71">
        <w:rPr>
          <w:sz w:val="22"/>
        </w:rPr>
        <w:t xml:space="preserve"> </w:t>
      </w:r>
      <w:r>
        <w:rPr>
          <w:rFonts w:hint="eastAsia"/>
          <w:sz w:val="22"/>
        </w:rPr>
        <w:t xml:space="preserve">1      </w:t>
      </w:r>
      <w:r w:rsidR="00A053F1">
        <w:rPr>
          <w:rFonts w:hint="eastAsia"/>
          <w:sz w:val="22"/>
        </w:rPr>
        <w:t>Non-contiguous PRB mapping</w:t>
      </w:r>
      <w:r w:rsidR="00077ABC">
        <w:rPr>
          <w:rFonts w:eastAsiaTheme="minorEastAsia" w:hint="eastAsia"/>
          <w:sz w:val="22"/>
          <w:lang w:val="en-US"/>
        </w:rPr>
        <w:t>.</w:t>
      </w:r>
      <w:proofErr w:type="gramEnd"/>
    </w:p>
    <w:p w14:paraId="6C1B2E7B" w14:textId="77777777" w:rsidR="00077ABC" w:rsidRPr="00691E11" w:rsidRDefault="00077ABC" w:rsidP="00077AB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102D3308" w14:textId="2DD8E6F6" w:rsidR="008F4E52" w:rsidRDefault="00213217" w:rsidP="00EB1CCC">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 xml:space="preserve">For </w:t>
      </w:r>
      <w:r w:rsidR="00EB1CCC" w:rsidRPr="00EB1CCC">
        <w:rPr>
          <w:rFonts w:eastAsiaTheme="minorEastAsia"/>
          <w:i/>
          <w:sz w:val="22"/>
          <w:lang w:val="en-US"/>
        </w:rPr>
        <w:t>PUCCH format 2</w:t>
      </w:r>
      <w:r w:rsidR="00A053F1">
        <w:rPr>
          <w:rFonts w:eastAsiaTheme="minorEastAsia" w:hint="eastAsia"/>
          <w:i/>
          <w:sz w:val="22"/>
          <w:lang w:val="en-US"/>
        </w:rPr>
        <w:t xml:space="preserve"> with non-contiguous PRB mapping</w:t>
      </w:r>
      <w:r>
        <w:rPr>
          <w:rFonts w:eastAsiaTheme="minorEastAsia"/>
          <w:i/>
          <w:sz w:val="22"/>
          <w:lang w:val="en-US"/>
        </w:rPr>
        <w:t>,</w:t>
      </w:r>
      <w:r w:rsidR="00A053F1">
        <w:rPr>
          <w:rFonts w:eastAsiaTheme="minorEastAsia" w:hint="eastAsia"/>
          <w:i/>
          <w:sz w:val="22"/>
          <w:lang w:val="en-US"/>
        </w:rPr>
        <w:t xml:space="preserve"> </w:t>
      </w:r>
      <w:r w:rsidR="00DB174C" w:rsidRPr="00DB174C">
        <w:rPr>
          <w:rFonts w:eastAsiaTheme="minorEastAsia"/>
          <w:i/>
          <w:sz w:val="22"/>
          <w:lang w:val="en-US"/>
        </w:rPr>
        <w:t>frequency-domain-interval</w:t>
      </w:r>
      <w:r w:rsidR="00A053F1">
        <w:rPr>
          <w:rFonts w:eastAsiaTheme="minorEastAsia" w:hint="eastAsia"/>
          <w:i/>
          <w:sz w:val="22"/>
          <w:lang w:val="en-US"/>
        </w:rPr>
        <w:t xml:space="preserve"> of </w:t>
      </w:r>
      <w:r w:rsidR="00AA7F02">
        <w:rPr>
          <w:rFonts w:eastAsiaTheme="minorEastAsia" w:hint="eastAsia"/>
          <w:i/>
          <w:sz w:val="22"/>
          <w:lang w:val="en-US"/>
        </w:rPr>
        <w:t xml:space="preserve">each </w:t>
      </w:r>
      <w:r w:rsidR="00A053F1">
        <w:rPr>
          <w:rFonts w:eastAsiaTheme="minorEastAsia" w:hint="eastAsia"/>
          <w:i/>
          <w:sz w:val="22"/>
          <w:lang w:val="en-US"/>
        </w:rPr>
        <w:t>non-contiguous PRB should be configurable</w:t>
      </w:r>
      <w:r>
        <w:rPr>
          <w:rFonts w:eastAsiaTheme="minorEastAsia"/>
          <w:i/>
          <w:sz w:val="22"/>
          <w:lang w:val="en-US"/>
        </w:rPr>
        <w:t>.</w:t>
      </w:r>
    </w:p>
    <w:p w14:paraId="1797F7D8" w14:textId="77777777" w:rsidR="00DB174C" w:rsidRDefault="00DB174C" w:rsidP="00C46BBC">
      <w:pPr>
        <w:pStyle w:val="afd"/>
        <w:spacing w:afterLines="50" w:after="120"/>
        <w:ind w:leftChars="0" w:left="420"/>
        <w:jc w:val="both"/>
        <w:rPr>
          <w:rFonts w:eastAsiaTheme="minorEastAsia"/>
          <w:i/>
          <w:sz w:val="22"/>
          <w:lang w:val="en-US"/>
        </w:rPr>
      </w:pPr>
    </w:p>
    <w:p w14:paraId="2BFBAF00" w14:textId="4C9AF11A" w:rsidR="00DB174C" w:rsidRPr="00A12F71" w:rsidRDefault="00DB174C" w:rsidP="00DB174C">
      <w:pPr>
        <w:pStyle w:val="1"/>
        <w:numPr>
          <w:ilvl w:val="0"/>
          <w:numId w:val="6"/>
        </w:numPr>
        <w:spacing w:after="120"/>
        <w:jc w:val="both"/>
        <w:rPr>
          <w:b/>
          <w:lang w:val="en-US"/>
        </w:rPr>
      </w:pPr>
      <w:r>
        <w:rPr>
          <w:rFonts w:hint="eastAsia"/>
          <w:b/>
          <w:lang w:val="en-US"/>
        </w:rPr>
        <w:t>D</w:t>
      </w:r>
      <w:r w:rsidRPr="007B043D">
        <w:rPr>
          <w:b/>
          <w:lang w:val="en-US"/>
        </w:rPr>
        <w:t>efinitions of PUCCH resource</w:t>
      </w:r>
      <w:r>
        <w:rPr>
          <w:rFonts w:hint="eastAsia"/>
          <w:b/>
          <w:lang w:val="en-US"/>
        </w:rPr>
        <w:t xml:space="preserve"> for PUCCH format 2</w:t>
      </w:r>
    </w:p>
    <w:p w14:paraId="717566B1" w14:textId="4BE599C0" w:rsidR="00DB174C" w:rsidRPr="00C46BBC" w:rsidRDefault="00DB174C" w:rsidP="00DB174C">
      <w:pPr>
        <w:spacing w:afterLines="50" w:after="120"/>
        <w:jc w:val="both"/>
        <w:rPr>
          <w:rFonts w:eastAsiaTheme="minorEastAsia"/>
          <w:sz w:val="22"/>
          <w:lang w:val="en-US"/>
        </w:rPr>
      </w:pPr>
      <w:r>
        <w:rPr>
          <w:rFonts w:eastAsia="ＭＳ 明朝" w:hint="eastAsia"/>
          <w:sz w:val="22"/>
          <w:lang w:val="en-US"/>
        </w:rPr>
        <w:t xml:space="preserve">In order to make </w:t>
      </w:r>
      <w:r w:rsidR="00EB1CCC" w:rsidRPr="00EB1CCC">
        <w:rPr>
          <w:rFonts w:eastAsia="ＭＳ 明朝"/>
          <w:sz w:val="22"/>
          <w:lang w:val="en-US"/>
        </w:rPr>
        <w:t>frequency-domain-interval</w:t>
      </w:r>
      <w:r>
        <w:rPr>
          <w:rFonts w:eastAsia="ＭＳ 明朝" w:hint="eastAsia"/>
          <w:sz w:val="22"/>
          <w:lang w:val="en-US"/>
        </w:rPr>
        <w:t xml:space="preserve"> configurable, a </w:t>
      </w:r>
      <w:r>
        <w:rPr>
          <w:rFonts w:eastAsiaTheme="minorEastAsia" w:hint="eastAsia"/>
          <w:sz w:val="22"/>
          <w:lang w:val="en-US"/>
        </w:rPr>
        <w:t xml:space="preserve">PUCCH resource of PUCCH format 2 should be defined on </w:t>
      </w:r>
      <w:r w:rsidR="00EB1CCC">
        <w:rPr>
          <w:rFonts w:eastAsiaTheme="minorEastAsia" w:hint="eastAsia"/>
          <w:sz w:val="22"/>
          <w:lang w:val="en-US"/>
        </w:rPr>
        <w:t>1-PRB of</w:t>
      </w:r>
      <w:r>
        <w:rPr>
          <w:rFonts w:eastAsiaTheme="minorEastAsia" w:hint="eastAsia"/>
          <w:sz w:val="22"/>
          <w:lang w:val="en-US"/>
        </w:rPr>
        <w:t xml:space="preserve"> 1-symbol. </w:t>
      </w:r>
      <w:r w:rsidR="006A182B">
        <w:rPr>
          <w:rFonts w:eastAsiaTheme="minorEastAsia"/>
          <w:sz w:val="22"/>
        </w:rPr>
        <w:t xml:space="preserve">Then, gNB can configure one or </w:t>
      </w:r>
      <w:r w:rsidR="006A182B">
        <w:rPr>
          <w:rFonts w:eastAsiaTheme="minorEastAsia" w:hint="eastAsia"/>
          <w:sz w:val="22"/>
        </w:rPr>
        <w:t>multiple</w:t>
      </w:r>
      <w:r w:rsidR="006A182B">
        <w:rPr>
          <w:rFonts w:eastAsiaTheme="minorEastAsia"/>
          <w:sz w:val="22"/>
        </w:rPr>
        <w:t xml:space="preserve"> PUCCH resource(s) </w:t>
      </w:r>
      <w:r w:rsidR="006A182B">
        <w:rPr>
          <w:rFonts w:eastAsiaTheme="minorEastAsia" w:hint="eastAsia"/>
          <w:sz w:val="22"/>
        </w:rPr>
        <w:t>to</w:t>
      </w:r>
      <w:r w:rsidR="006A182B">
        <w:rPr>
          <w:rFonts w:eastAsiaTheme="minorEastAsia"/>
          <w:sz w:val="22"/>
        </w:rPr>
        <w:t xml:space="preserve"> a UE</w:t>
      </w:r>
      <w:r w:rsidR="006A182B">
        <w:rPr>
          <w:rFonts w:eastAsiaTheme="minorEastAsia" w:hint="eastAsia"/>
          <w:sz w:val="22"/>
        </w:rPr>
        <w:t>.</w:t>
      </w:r>
      <w:r>
        <w:rPr>
          <w:rFonts w:eastAsiaTheme="minorEastAsia" w:hint="eastAsia"/>
          <w:sz w:val="22"/>
          <w:lang w:val="en-US"/>
        </w:rPr>
        <w:t xml:space="preserve">In case that </w:t>
      </w:r>
      <w:r w:rsidR="00EB1CCC">
        <w:rPr>
          <w:rFonts w:eastAsiaTheme="minorEastAsia" w:hint="eastAsia"/>
          <w:sz w:val="22"/>
          <w:lang w:val="en-US"/>
        </w:rPr>
        <w:t xml:space="preserve">configured PRBs are </w:t>
      </w:r>
      <w:r w:rsidR="00EB1CCC">
        <w:rPr>
          <w:rFonts w:eastAsiaTheme="minorEastAsia"/>
          <w:sz w:val="22"/>
          <w:lang w:val="en-US"/>
        </w:rPr>
        <w:t>allocated</w:t>
      </w:r>
      <w:r w:rsidR="00EB1CCC">
        <w:rPr>
          <w:rFonts w:eastAsiaTheme="minorEastAsia" w:hint="eastAsia"/>
          <w:sz w:val="22"/>
          <w:lang w:val="en-US"/>
        </w:rPr>
        <w:t xml:space="preserve"> on contiguous PRBs, contiguous PRB mapping is adopted; meanwhile in case that configured PRBs are allocated on non-contiguous PRBs, non-contiguous PRB mapping is adopted. </w:t>
      </w:r>
      <w:r w:rsidRPr="00814E5F">
        <w:rPr>
          <w:rFonts w:eastAsia="ＭＳ 明朝"/>
          <w:sz w:val="22"/>
          <w:lang w:val="en-US"/>
        </w:rPr>
        <w:t xml:space="preserve">The details about resource allocation for PUCCH </w:t>
      </w:r>
      <w:r>
        <w:rPr>
          <w:rFonts w:eastAsia="ＭＳ 明朝" w:hint="eastAsia"/>
          <w:sz w:val="22"/>
          <w:lang w:val="en-US"/>
        </w:rPr>
        <w:t>are</w:t>
      </w:r>
      <w:r w:rsidRPr="00814E5F">
        <w:rPr>
          <w:rFonts w:eastAsia="ＭＳ 明朝"/>
          <w:sz w:val="22"/>
          <w:lang w:val="en-US"/>
        </w:rPr>
        <w:t xml:space="preserve"> discussed in our companion contribution [2]</w:t>
      </w:r>
      <w:r>
        <w:rPr>
          <w:rFonts w:eastAsia="ＭＳ 明朝" w:hint="eastAsia"/>
          <w:sz w:val="22"/>
          <w:lang w:val="en-US"/>
        </w:rPr>
        <w:t xml:space="preserve">. </w:t>
      </w:r>
    </w:p>
    <w:p w14:paraId="29A8EF06" w14:textId="2D558FFC" w:rsidR="00DB174C" w:rsidRDefault="00DB174C" w:rsidP="00DB174C">
      <w:pPr>
        <w:spacing w:afterLines="50" w:after="120"/>
        <w:jc w:val="both"/>
        <w:rPr>
          <w:rFonts w:eastAsiaTheme="minorEastAsia"/>
          <w:sz w:val="22"/>
        </w:rPr>
      </w:pPr>
    </w:p>
    <w:p w14:paraId="50E67E7D" w14:textId="4B3F3A8F" w:rsidR="00DB174C" w:rsidRDefault="006A182B" w:rsidP="00DB174C">
      <w:pPr>
        <w:pStyle w:val="afd"/>
        <w:numPr>
          <w:ilvl w:val="0"/>
          <w:numId w:val="13"/>
        </w:numPr>
        <w:spacing w:afterLines="50" w:after="120"/>
        <w:ind w:leftChars="0"/>
        <w:jc w:val="both"/>
        <w:rPr>
          <w:rFonts w:eastAsiaTheme="minorEastAsia"/>
          <w:sz w:val="22"/>
          <w:lang w:val="en-US"/>
        </w:rPr>
      </w:pPr>
      <w:r>
        <w:rPr>
          <w:rFonts w:eastAsiaTheme="minorEastAsia" w:hint="eastAsia"/>
          <w:sz w:val="22"/>
        </w:rPr>
        <w:t>F</w:t>
      </w:r>
      <w:r w:rsidRPr="006A182B">
        <w:rPr>
          <w:rFonts w:eastAsiaTheme="minorEastAsia"/>
          <w:sz w:val="22"/>
        </w:rPr>
        <w:t>or PUCCH format 2</w:t>
      </w:r>
      <w:r>
        <w:rPr>
          <w:rFonts w:eastAsiaTheme="minorEastAsia" w:hint="eastAsia"/>
          <w:sz w:val="22"/>
        </w:rPr>
        <w:t xml:space="preserve">, </w:t>
      </w:r>
      <w:r>
        <w:rPr>
          <w:rFonts w:eastAsiaTheme="minorEastAsia" w:hint="eastAsia"/>
          <w:sz w:val="22"/>
          <w:lang w:val="en-US"/>
        </w:rPr>
        <w:t>o</w:t>
      </w:r>
      <w:r w:rsidR="00DB174C">
        <w:rPr>
          <w:rFonts w:eastAsiaTheme="minorEastAsia" w:hint="eastAsia"/>
          <w:sz w:val="22"/>
          <w:lang w:val="en-US"/>
        </w:rPr>
        <w:t xml:space="preserve">ne </w:t>
      </w:r>
      <w:r w:rsidR="00DB174C" w:rsidRPr="00073CC1">
        <w:rPr>
          <w:rFonts w:eastAsiaTheme="minorEastAsia" w:hint="eastAsia"/>
          <w:sz w:val="22"/>
          <w:lang w:val="en-US"/>
        </w:rPr>
        <w:t>PUCCH resource</w:t>
      </w:r>
      <w:r w:rsidR="00DB174C">
        <w:rPr>
          <w:rFonts w:eastAsiaTheme="minorEastAsia" w:hint="eastAsia"/>
          <w:sz w:val="22"/>
          <w:lang w:val="en-US"/>
        </w:rPr>
        <w:t xml:space="preserve"> is given by</w:t>
      </w:r>
    </w:p>
    <w:p w14:paraId="358F5BED" w14:textId="77777777" w:rsidR="00DB174C" w:rsidRDefault="00DB174C" w:rsidP="00DB174C">
      <w:pPr>
        <w:pStyle w:val="afd"/>
        <w:numPr>
          <w:ilvl w:val="1"/>
          <w:numId w:val="13"/>
        </w:numPr>
        <w:spacing w:afterLines="50" w:after="120"/>
        <w:ind w:leftChars="0"/>
        <w:jc w:val="both"/>
        <w:rPr>
          <w:rFonts w:eastAsiaTheme="minorEastAsia"/>
          <w:sz w:val="22"/>
          <w:lang w:val="en-US"/>
        </w:rPr>
      </w:pPr>
      <w:r w:rsidRPr="00073CC1">
        <w:rPr>
          <w:rFonts w:eastAsiaTheme="minorEastAsia"/>
          <w:sz w:val="22"/>
          <w:lang w:val="en-US"/>
        </w:rPr>
        <w:t>PRB index</w:t>
      </w:r>
      <w:r>
        <w:rPr>
          <w:rFonts w:eastAsiaTheme="minorEastAsia"/>
          <w:sz w:val="22"/>
          <w:lang w:val="en-US"/>
        </w:rPr>
        <w:t xml:space="preserve"> of the given UL BWP</w:t>
      </w:r>
    </w:p>
    <w:p w14:paraId="57C656C2" w14:textId="77777777" w:rsidR="00DB174C" w:rsidRDefault="00DB174C" w:rsidP="00DB174C">
      <w:pPr>
        <w:pStyle w:val="afd"/>
        <w:numPr>
          <w:ilvl w:val="1"/>
          <w:numId w:val="13"/>
        </w:numPr>
        <w:spacing w:afterLines="50" w:after="120"/>
        <w:ind w:leftChars="0"/>
        <w:jc w:val="both"/>
        <w:rPr>
          <w:rFonts w:eastAsiaTheme="minorEastAsia"/>
          <w:sz w:val="22"/>
          <w:lang w:val="en-US"/>
        </w:rPr>
      </w:pPr>
      <w:r>
        <w:rPr>
          <w:rFonts w:eastAsiaTheme="minorEastAsia" w:hint="eastAsia"/>
          <w:sz w:val="22"/>
          <w:lang w:val="en-US"/>
        </w:rPr>
        <w:t>S</w:t>
      </w:r>
      <w:r w:rsidRPr="00073CC1">
        <w:rPr>
          <w:rFonts w:eastAsiaTheme="minorEastAsia"/>
          <w:sz w:val="22"/>
          <w:lang w:val="en-US"/>
        </w:rPr>
        <w:t>ymbol index</w:t>
      </w:r>
      <w:r>
        <w:rPr>
          <w:rFonts w:eastAsiaTheme="minorEastAsia"/>
          <w:sz w:val="22"/>
          <w:lang w:val="en-US"/>
        </w:rPr>
        <w:t xml:space="preserve"> within a slot</w:t>
      </w:r>
    </w:p>
    <w:p w14:paraId="6EFB2B23" w14:textId="77777777" w:rsidR="00DB174C" w:rsidRDefault="00DB174C" w:rsidP="00DB174C">
      <w:pPr>
        <w:spacing w:afterLines="50" w:after="120"/>
        <w:jc w:val="both"/>
        <w:rPr>
          <w:rFonts w:eastAsiaTheme="minorEastAsia"/>
          <w:sz w:val="22"/>
          <w:lang w:val="en-US"/>
        </w:rPr>
      </w:pPr>
    </w:p>
    <w:p w14:paraId="34B2D5AD" w14:textId="77777777" w:rsidR="00DB174C" w:rsidRPr="00691E11" w:rsidRDefault="00DB174C" w:rsidP="00DB174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2BA05873" w14:textId="78648789" w:rsidR="00C17BD7" w:rsidRPr="00C46BBC" w:rsidRDefault="00DB174C" w:rsidP="00C46BBC">
      <w:pPr>
        <w:numPr>
          <w:ilvl w:val="0"/>
          <w:numId w:val="13"/>
        </w:numPr>
        <w:spacing w:afterLines="50" w:after="120"/>
        <w:rPr>
          <w:i/>
          <w:sz w:val="22"/>
          <w:szCs w:val="22"/>
        </w:rPr>
      </w:pPr>
      <w:r>
        <w:rPr>
          <w:rFonts w:hint="eastAsia"/>
          <w:i/>
          <w:sz w:val="22"/>
          <w:szCs w:val="22"/>
        </w:rPr>
        <w:t xml:space="preserve">PUCCH </w:t>
      </w:r>
      <w:r>
        <w:rPr>
          <w:i/>
          <w:sz w:val="22"/>
          <w:szCs w:val="22"/>
        </w:rPr>
        <w:t>resource</w:t>
      </w:r>
      <w:r>
        <w:rPr>
          <w:rFonts w:hint="eastAsia"/>
          <w:i/>
          <w:sz w:val="22"/>
          <w:szCs w:val="22"/>
        </w:rPr>
        <w:t xml:space="preserve"> of PUCCH format 2 </w:t>
      </w:r>
      <w:r w:rsidR="006A182B">
        <w:rPr>
          <w:rFonts w:hint="eastAsia"/>
          <w:i/>
          <w:sz w:val="22"/>
          <w:szCs w:val="22"/>
        </w:rPr>
        <w:t>is</w:t>
      </w:r>
      <w:r>
        <w:rPr>
          <w:rFonts w:hint="eastAsia"/>
          <w:i/>
          <w:sz w:val="22"/>
          <w:szCs w:val="22"/>
        </w:rPr>
        <w:t xml:space="preserve"> </w:t>
      </w:r>
      <w:r>
        <w:rPr>
          <w:i/>
          <w:sz w:val="22"/>
          <w:szCs w:val="22"/>
        </w:rPr>
        <w:t>defined</w:t>
      </w:r>
      <w:r>
        <w:rPr>
          <w:rFonts w:hint="eastAsia"/>
          <w:i/>
          <w:sz w:val="22"/>
          <w:szCs w:val="22"/>
        </w:rPr>
        <w:t xml:space="preserve"> </w:t>
      </w:r>
      <w:r w:rsidRPr="007B043D">
        <w:rPr>
          <w:i/>
          <w:sz w:val="22"/>
          <w:szCs w:val="22"/>
        </w:rPr>
        <w:t xml:space="preserve">on </w:t>
      </w:r>
      <w:r w:rsidR="006A182B">
        <w:rPr>
          <w:rFonts w:hint="eastAsia"/>
          <w:i/>
          <w:sz w:val="22"/>
          <w:szCs w:val="22"/>
        </w:rPr>
        <w:t xml:space="preserve">1-PRB of </w:t>
      </w:r>
      <w:r w:rsidRPr="007B043D">
        <w:rPr>
          <w:i/>
          <w:sz w:val="22"/>
          <w:szCs w:val="22"/>
        </w:rPr>
        <w:t>1-symbol</w:t>
      </w:r>
      <w:r>
        <w:rPr>
          <w:rFonts w:hint="eastAsia"/>
          <w:i/>
          <w:sz w:val="22"/>
          <w:szCs w:val="22"/>
        </w:rPr>
        <w:t>, so that frequency-</w:t>
      </w:r>
      <w:r w:rsidR="006A182B">
        <w:rPr>
          <w:rFonts w:hint="eastAsia"/>
          <w:i/>
          <w:sz w:val="22"/>
          <w:szCs w:val="22"/>
        </w:rPr>
        <w:t xml:space="preserve">domain-interval </w:t>
      </w:r>
      <w:r>
        <w:rPr>
          <w:rFonts w:hint="eastAsia"/>
          <w:i/>
          <w:sz w:val="22"/>
          <w:szCs w:val="22"/>
        </w:rPr>
        <w:t>is configurable.</w:t>
      </w:r>
      <w:bookmarkStart w:id="7" w:name="_GoBack"/>
      <w:bookmarkEnd w:id="7"/>
    </w:p>
    <w:p w14:paraId="0B31A949" w14:textId="252FF387" w:rsidR="00DB174C" w:rsidRDefault="00DB174C" w:rsidP="00DB174C">
      <w:pPr>
        <w:spacing w:afterLines="50" w:after="120"/>
        <w:jc w:val="center"/>
        <w:rPr>
          <w:sz w:val="22"/>
          <w:szCs w:val="22"/>
        </w:rPr>
      </w:pPr>
      <w:proofErr w:type="gramStart"/>
      <w:r>
        <w:rPr>
          <w:rFonts w:hint="eastAsia"/>
          <w:sz w:val="22"/>
          <w:szCs w:val="22"/>
        </w:rPr>
        <w:t>Table 1.</w:t>
      </w:r>
      <w:proofErr w:type="gramEnd"/>
      <w:r>
        <w:rPr>
          <w:rFonts w:hint="eastAsia"/>
          <w:sz w:val="22"/>
          <w:szCs w:val="22"/>
        </w:rPr>
        <w:tab/>
        <w:t>D</w:t>
      </w:r>
      <w:r>
        <w:rPr>
          <w:sz w:val="22"/>
          <w:szCs w:val="22"/>
        </w:rPr>
        <w:t>efinition</w:t>
      </w:r>
      <w:r>
        <w:rPr>
          <w:rFonts w:hint="eastAsia"/>
          <w:sz w:val="22"/>
          <w:szCs w:val="22"/>
        </w:rPr>
        <w:t>s of one PUCCH resource for PUCCH format 2</w:t>
      </w:r>
    </w:p>
    <w:tbl>
      <w:tblPr>
        <w:tblW w:w="9259" w:type="dxa"/>
        <w:jc w:val="center"/>
        <w:tblInd w:w="84" w:type="dxa"/>
        <w:tblCellMar>
          <w:left w:w="99" w:type="dxa"/>
          <w:right w:w="99" w:type="dxa"/>
        </w:tblCellMar>
        <w:tblLook w:val="04A0" w:firstRow="1" w:lastRow="0" w:firstColumn="1" w:lastColumn="0" w:noHBand="0" w:noVBand="1"/>
      </w:tblPr>
      <w:tblGrid>
        <w:gridCol w:w="1716"/>
        <w:gridCol w:w="7543"/>
      </w:tblGrid>
      <w:tr w:rsidR="00DB174C" w:rsidRPr="00D51F62" w14:paraId="158DE2ED" w14:textId="77777777" w:rsidTr="001C4A49">
        <w:trPr>
          <w:trHeight w:val="300"/>
          <w:jc w:val="center"/>
        </w:trPr>
        <w:tc>
          <w:tcPr>
            <w:tcW w:w="1716" w:type="dxa"/>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1ECEE20A" w14:textId="77777777" w:rsidR="00DB174C" w:rsidRPr="001C4A49" w:rsidRDefault="00DB174C" w:rsidP="001C4A49">
            <w:pPr>
              <w:jc w:val="center"/>
              <w:rPr>
                <w:rFonts w:eastAsia="ＭＳ Ｐゴシック"/>
                <w:b/>
                <w:color w:val="000000"/>
                <w:sz w:val="22"/>
                <w:szCs w:val="22"/>
                <w:lang w:val="en-US"/>
              </w:rPr>
            </w:pPr>
            <w:r w:rsidRPr="001C4A49">
              <w:rPr>
                <w:rFonts w:eastAsia="ＭＳ Ｐゴシック"/>
                <w:b/>
                <w:color w:val="000000"/>
                <w:sz w:val="22"/>
                <w:szCs w:val="22"/>
                <w:lang w:val="en-US"/>
              </w:rPr>
              <w:t xml:space="preserve">PUCCH </w:t>
            </w:r>
            <w:r w:rsidRPr="001C4A49">
              <w:rPr>
                <w:rFonts w:eastAsia="ＭＳ Ｐゴシック"/>
                <w:b/>
                <w:color w:val="000000"/>
                <w:sz w:val="22"/>
                <w:szCs w:val="22"/>
                <w:lang w:val="en-US"/>
              </w:rPr>
              <w:br/>
              <w:t>format 2</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01C24997" w14:textId="77777777" w:rsidR="00DB174C" w:rsidRPr="001C4A49" w:rsidRDefault="00DB174C" w:rsidP="00DB174C">
            <w:pPr>
              <w:pStyle w:val="afd"/>
              <w:numPr>
                <w:ilvl w:val="0"/>
                <w:numId w:val="35"/>
              </w:numPr>
              <w:ind w:leftChars="0"/>
              <w:rPr>
                <w:rFonts w:eastAsia="ＭＳ Ｐゴシック"/>
                <w:color w:val="000000"/>
                <w:sz w:val="22"/>
                <w:szCs w:val="22"/>
                <w:lang w:val="en-US"/>
              </w:rPr>
            </w:pPr>
            <w:r w:rsidRPr="001C4A49">
              <w:rPr>
                <w:rFonts w:eastAsia="ＭＳ Ｐゴシック"/>
                <w:color w:val="000000"/>
                <w:sz w:val="22"/>
                <w:szCs w:val="22"/>
              </w:rPr>
              <w:t>PRB index of the given UL BWP</w:t>
            </w:r>
          </w:p>
        </w:tc>
      </w:tr>
      <w:tr w:rsidR="00DB174C" w:rsidRPr="00D51F62" w14:paraId="5A667483" w14:textId="77777777" w:rsidTr="001C4A49">
        <w:trPr>
          <w:trHeight w:val="315"/>
          <w:jc w:val="center"/>
        </w:trPr>
        <w:tc>
          <w:tcPr>
            <w:tcW w:w="1716"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7F4752FF" w14:textId="77777777" w:rsidR="00DB174C" w:rsidRPr="001C4A49" w:rsidRDefault="00DB174C" w:rsidP="001C4A49">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vAlign w:val="center"/>
            <w:hideMark/>
          </w:tcPr>
          <w:p w14:paraId="6E47FA9E" w14:textId="77777777" w:rsidR="00DB174C" w:rsidRPr="001C4A49" w:rsidRDefault="00DB174C" w:rsidP="00DB174C">
            <w:pPr>
              <w:pStyle w:val="afd"/>
              <w:numPr>
                <w:ilvl w:val="0"/>
                <w:numId w:val="35"/>
              </w:numPr>
              <w:ind w:leftChars="0"/>
              <w:rPr>
                <w:rFonts w:eastAsia="ＭＳ Ｐゴシック"/>
                <w:color w:val="000000"/>
                <w:sz w:val="22"/>
                <w:szCs w:val="22"/>
                <w:lang w:val="en-US"/>
              </w:rPr>
            </w:pPr>
            <w:r w:rsidRPr="001C4A49">
              <w:rPr>
                <w:rFonts w:eastAsia="ＭＳ Ｐゴシック"/>
                <w:color w:val="000000"/>
                <w:sz w:val="22"/>
                <w:szCs w:val="22"/>
              </w:rPr>
              <w:t>Symbol index within a slot</w:t>
            </w:r>
          </w:p>
        </w:tc>
      </w:tr>
    </w:tbl>
    <w:p w14:paraId="0853AB97" w14:textId="75212822" w:rsidR="00077ABC" w:rsidRPr="00C46BBC" w:rsidRDefault="00077ABC" w:rsidP="00C46BBC">
      <w:pPr>
        <w:spacing w:afterLines="50" w:after="120"/>
        <w:jc w:val="both"/>
        <w:rPr>
          <w:rFonts w:eastAsiaTheme="minorEastAsia"/>
          <w:i/>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1576BDCB" w:rsidR="00E55B65" w:rsidRDefault="00934AF2" w:rsidP="00D5166A">
      <w:pPr>
        <w:spacing w:after="120"/>
        <w:jc w:val="both"/>
        <w:rPr>
          <w:sz w:val="22"/>
          <w:szCs w:val="22"/>
          <w:lang w:val="en-US"/>
        </w:rPr>
      </w:pPr>
      <w:r>
        <w:rPr>
          <w:rFonts w:hint="eastAsia"/>
          <w:sz w:val="22"/>
          <w:szCs w:val="22"/>
          <w:lang w:val="en-US"/>
        </w:rPr>
        <w:t xml:space="preserve">In this contribution, we discussed </w:t>
      </w:r>
      <w:r w:rsidR="00893E01">
        <w:rPr>
          <w:rFonts w:hint="eastAsia"/>
          <w:sz w:val="22"/>
          <w:szCs w:val="22"/>
          <w:lang w:val="en-US"/>
        </w:rPr>
        <w:t>short-</w:t>
      </w:r>
      <w:r>
        <w:rPr>
          <w:rFonts w:hint="eastAsia"/>
          <w:sz w:val="22"/>
          <w:szCs w:val="22"/>
          <w:lang w:val="en-US"/>
        </w:rPr>
        <w:t>PUCCH for UCI of more than 2 bits</w:t>
      </w:r>
      <w:r w:rsidR="00893E01">
        <w:rPr>
          <w:rFonts w:hint="eastAsia"/>
          <w:sz w:val="22"/>
          <w:szCs w:val="22"/>
          <w:lang w:val="en-US"/>
        </w:rPr>
        <w:t>,</w:t>
      </w:r>
      <w:r w:rsidR="00814E5F">
        <w:rPr>
          <w:rFonts w:hint="eastAsia"/>
          <w:sz w:val="22"/>
          <w:szCs w:val="22"/>
          <w:lang w:val="en-US"/>
        </w:rPr>
        <w:t xml:space="preserve"> and</w:t>
      </w:r>
      <w:r>
        <w:rPr>
          <w:sz w:val="22"/>
          <w:szCs w:val="22"/>
          <w:lang w:val="en-US"/>
        </w:rPr>
        <w:t xml:space="preserve"> propose</w:t>
      </w:r>
      <w:r w:rsidR="00814E5F">
        <w:rPr>
          <w:rFonts w:hint="eastAsia"/>
          <w:sz w:val="22"/>
          <w:szCs w:val="22"/>
          <w:lang w:val="en-US"/>
        </w:rPr>
        <w:t>d</w:t>
      </w:r>
      <w:r>
        <w:rPr>
          <w:sz w:val="22"/>
          <w:szCs w:val="22"/>
          <w:lang w:val="en-US"/>
        </w:rPr>
        <w:t xml:space="preserve"> the following:</w:t>
      </w:r>
    </w:p>
    <w:p w14:paraId="6F2AB34D" w14:textId="77777777" w:rsidR="00C46BBC" w:rsidRPr="00691E11" w:rsidRDefault="00C46BBC" w:rsidP="00C46BB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709715C2" w14:textId="2BFB7EF9" w:rsidR="00C46BBC" w:rsidRPr="00C46BBC" w:rsidRDefault="00C46BBC" w:rsidP="00C46BBC">
      <w:pPr>
        <w:pStyle w:val="afd"/>
        <w:numPr>
          <w:ilvl w:val="0"/>
          <w:numId w:val="13"/>
        </w:numPr>
        <w:spacing w:afterLines="50" w:after="120"/>
        <w:ind w:leftChars="0"/>
        <w:jc w:val="both"/>
        <w:rPr>
          <w:rFonts w:eastAsiaTheme="minorEastAsia" w:hint="eastAsia"/>
          <w:i/>
          <w:sz w:val="22"/>
          <w:lang w:val="en-US"/>
        </w:rPr>
      </w:pPr>
      <w:r>
        <w:rPr>
          <w:rFonts w:eastAsiaTheme="minorEastAsia"/>
          <w:i/>
          <w:sz w:val="22"/>
          <w:lang w:val="en-US"/>
        </w:rPr>
        <w:t xml:space="preserve">For </w:t>
      </w:r>
      <w:r w:rsidRPr="00EB1CCC">
        <w:rPr>
          <w:rFonts w:eastAsiaTheme="minorEastAsia"/>
          <w:i/>
          <w:sz w:val="22"/>
          <w:lang w:val="en-US"/>
        </w:rPr>
        <w:t>PUCCH format 2</w:t>
      </w:r>
      <w:r>
        <w:rPr>
          <w:rFonts w:eastAsiaTheme="minorEastAsia" w:hint="eastAsia"/>
          <w:i/>
          <w:sz w:val="22"/>
          <w:lang w:val="en-US"/>
        </w:rPr>
        <w:t xml:space="preserve"> with non-contiguous PRB mapping</w:t>
      </w:r>
      <w:r>
        <w:rPr>
          <w:rFonts w:eastAsiaTheme="minorEastAsia"/>
          <w:i/>
          <w:sz w:val="22"/>
          <w:lang w:val="en-US"/>
        </w:rPr>
        <w:t>,</w:t>
      </w:r>
      <w:r>
        <w:rPr>
          <w:rFonts w:eastAsiaTheme="minorEastAsia" w:hint="eastAsia"/>
          <w:i/>
          <w:sz w:val="22"/>
          <w:lang w:val="en-US"/>
        </w:rPr>
        <w:t xml:space="preserve"> </w:t>
      </w:r>
      <w:r w:rsidRPr="00DB174C">
        <w:rPr>
          <w:rFonts w:eastAsiaTheme="minorEastAsia"/>
          <w:i/>
          <w:sz w:val="22"/>
          <w:lang w:val="en-US"/>
        </w:rPr>
        <w:t>frequency-domain-interval</w:t>
      </w:r>
      <w:r>
        <w:rPr>
          <w:rFonts w:eastAsiaTheme="minorEastAsia" w:hint="eastAsia"/>
          <w:i/>
          <w:sz w:val="22"/>
          <w:lang w:val="en-US"/>
        </w:rPr>
        <w:t xml:space="preserve"> of each non-contiguous PRB should be configurable</w:t>
      </w:r>
      <w:r>
        <w:rPr>
          <w:rFonts w:eastAsiaTheme="minorEastAsia"/>
          <w:i/>
          <w:sz w:val="22"/>
          <w:lang w:val="en-US"/>
        </w:rPr>
        <w:t>.</w:t>
      </w:r>
    </w:p>
    <w:p w14:paraId="69D0FD5A" w14:textId="77777777" w:rsidR="00C46BBC" w:rsidRPr="00691E11" w:rsidRDefault="00C46BBC" w:rsidP="00C46BB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016724A6" w14:textId="64078DAD" w:rsidR="00C46BBC" w:rsidRPr="00C46BBC" w:rsidRDefault="00C46BBC" w:rsidP="00C46BBC">
      <w:pPr>
        <w:numPr>
          <w:ilvl w:val="0"/>
          <w:numId w:val="13"/>
        </w:numPr>
        <w:spacing w:afterLines="50" w:after="120"/>
        <w:rPr>
          <w:i/>
          <w:sz w:val="22"/>
          <w:szCs w:val="22"/>
        </w:rPr>
      </w:pPr>
      <w:r>
        <w:rPr>
          <w:rFonts w:hint="eastAsia"/>
          <w:i/>
          <w:sz w:val="22"/>
          <w:szCs w:val="22"/>
        </w:rPr>
        <w:t xml:space="preserve">PUCCH </w:t>
      </w:r>
      <w:r>
        <w:rPr>
          <w:i/>
          <w:sz w:val="22"/>
          <w:szCs w:val="22"/>
        </w:rPr>
        <w:t>resource</w:t>
      </w:r>
      <w:r>
        <w:rPr>
          <w:rFonts w:hint="eastAsia"/>
          <w:i/>
          <w:sz w:val="22"/>
          <w:szCs w:val="22"/>
        </w:rPr>
        <w:t xml:space="preserve"> of PUCCH format 2 is </w:t>
      </w:r>
      <w:r>
        <w:rPr>
          <w:i/>
          <w:sz w:val="22"/>
          <w:szCs w:val="22"/>
        </w:rPr>
        <w:t>defined</w:t>
      </w:r>
      <w:r>
        <w:rPr>
          <w:rFonts w:hint="eastAsia"/>
          <w:i/>
          <w:sz w:val="22"/>
          <w:szCs w:val="22"/>
        </w:rPr>
        <w:t xml:space="preserve"> </w:t>
      </w:r>
      <w:r w:rsidRPr="007B043D">
        <w:rPr>
          <w:i/>
          <w:sz w:val="22"/>
          <w:szCs w:val="22"/>
        </w:rPr>
        <w:t xml:space="preserve">on </w:t>
      </w:r>
      <w:r>
        <w:rPr>
          <w:rFonts w:hint="eastAsia"/>
          <w:i/>
          <w:sz w:val="22"/>
          <w:szCs w:val="22"/>
        </w:rPr>
        <w:t xml:space="preserve">1-PRB of </w:t>
      </w:r>
      <w:r w:rsidRPr="007B043D">
        <w:rPr>
          <w:i/>
          <w:sz w:val="22"/>
          <w:szCs w:val="22"/>
        </w:rPr>
        <w:t>1-symbol</w:t>
      </w:r>
      <w:r>
        <w:rPr>
          <w:rFonts w:hint="eastAsia"/>
          <w:i/>
          <w:sz w:val="22"/>
          <w:szCs w:val="22"/>
        </w:rPr>
        <w:t>, so that frequency-domain-interval is configurable.</w:t>
      </w:r>
    </w:p>
    <w:p w14:paraId="6CF5B052" w14:textId="77777777" w:rsidR="00C46BBC" w:rsidRDefault="00C46BBC" w:rsidP="00C46BBC">
      <w:pPr>
        <w:spacing w:afterLines="50" w:after="120"/>
        <w:jc w:val="center"/>
        <w:rPr>
          <w:sz w:val="22"/>
          <w:szCs w:val="22"/>
        </w:rPr>
      </w:pPr>
      <w:proofErr w:type="gramStart"/>
      <w:r>
        <w:rPr>
          <w:rFonts w:hint="eastAsia"/>
          <w:sz w:val="22"/>
          <w:szCs w:val="22"/>
        </w:rPr>
        <w:t>Table 1.</w:t>
      </w:r>
      <w:proofErr w:type="gramEnd"/>
      <w:r>
        <w:rPr>
          <w:rFonts w:hint="eastAsia"/>
          <w:sz w:val="22"/>
          <w:szCs w:val="22"/>
        </w:rPr>
        <w:tab/>
        <w:t>D</w:t>
      </w:r>
      <w:r>
        <w:rPr>
          <w:sz w:val="22"/>
          <w:szCs w:val="22"/>
        </w:rPr>
        <w:t>efinition</w:t>
      </w:r>
      <w:r>
        <w:rPr>
          <w:rFonts w:hint="eastAsia"/>
          <w:sz w:val="22"/>
          <w:szCs w:val="22"/>
        </w:rPr>
        <w:t>s of one PUCCH resource for PUCCH format 2</w:t>
      </w:r>
    </w:p>
    <w:tbl>
      <w:tblPr>
        <w:tblW w:w="9259" w:type="dxa"/>
        <w:jc w:val="center"/>
        <w:tblInd w:w="84" w:type="dxa"/>
        <w:tblCellMar>
          <w:left w:w="99" w:type="dxa"/>
          <w:right w:w="99" w:type="dxa"/>
        </w:tblCellMar>
        <w:tblLook w:val="04A0" w:firstRow="1" w:lastRow="0" w:firstColumn="1" w:lastColumn="0" w:noHBand="0" w:noVBand="1"/>
      </w:tblPr>
      <w:tblGrid>
        <w:gridCol w:w="1716"/>
        <w:gridCol w:w="7543"/>
      </w:tblGrid>
      <w:tr w:rsidR="00C46BBC" w:rsidRPr="00D51F62" w14:paraId="059C25B6" w14:textId="77777777" w:rsidTr="008B7235">
        <w:trPr>
          <w:trHeight w:val="300"/>
          <w:jc w:val="center"/>
        </w:trPr>
        <w:tc>
          <w:tcPr>
            <w:tcW w:w="1716" w:type="dxa"/>
            <w:vMerge w:val="restart"/>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287A2696" w14:textId="77777777" w:rsidR="00C46BBC" w:rsidRPr="001C4A49" w:rsidRDefault="00C46BBC" w:rsidP="008B7235">
            <w:pPr>
              <w:jc w:val="center"/>
              <w:rPr>
                <w:rFonts w:eastAsia="ＭＳ Ｐゴシック"/>
                <w:b/>
                <w:color w:val="000000"/>
                <w:sz w:val="22"/>
                <w:szCs w:val="22"/>
                <w:lang w:val="en-US"/>
              </w:rPr>
            </w:pPr>
            <w:r w:rsidRPr="001C4A49">
              <w:rPr>
                <w:rFonts w:eastAsia="ＭＳ Ｐゴシック"/>
                <w:b/>
                <w:color w:val="000000"/>
                <w:sz w:val="22"/>
                <w:szCs w:val="22"/>
                <w:lang w:val="en-US"/>
              </w:rPr>
              <w:t xml:space="preserve">PUCCH </w:t>
            </w:r>
            <w:r w:rsidRPr="001C4A49">
              <w:rPr>
                <w:rFonts w:eastAsia="ＭＳ Ｐゴシック"/>
                <w:b/>
                <w:color w:val="000000"/>
                <w:sz w:val="22"/>
                <w:szCs w:val="22"/>
                <w:lang w:val="en-US"/>
              </w:rPr>
              <w:br/>
              <w:t>format 2</w:t>
            </w:r>
          </w:p>
        </w:tc>
        <w:tc>
          <w:tcPr>
            <w:tcW w:w="7543" w:type="dxa"/>
            <w:tcBorders>
              <w:top w:val="single" w:sz="8" w:space="0" w:color="auto"/>
              <w:left w:val="nil"/>
              <w:bottom w:val="single" w:sz="4" w:space="0" w:color="auto"/>
              <w:right w:val="single" w:sz="8" w:space="0" w:color="auto"/>
            </w:tcBorders>
            <w:shd w:val="clear" w:color="auto" w:fill="auto"/>
            <w:vAlign w:val="center"/>
            <w:hideMark/>
          </w:tcPr>
          <w:p w14:paraId="712723FA" w14:textId="77777777" w:rsidR="00C46BBC" w:rsidRPr="001C4A49" w:rsidRDefault="00C46BBC" w:rsidP="008B7235">
            <w:pPr>
              <w:pStyle w:val="afd"/>
              <w:numPr>
                <w:ilvl w:val="0"/>
                <w:numId w:val="35"/>
              </w:numPr>
              <w:ind w:leftChars="0"/>
              <w:rPr>
                <w:rFonts w:eastAsia="ＭＳ Ｐゴシック"/>
                <w:color w:val="000000"/>
                <w:sz w:val="22"/>
                <w:szCs w:val="22"/>
                <w:lang w:val="en-US"/>
              </w:rPr>
            </w:pPr>
            <w:r w:rsidRPr="001C4A49">
              <w:rPr>
                <w:rFonts w:eastAsia="ＭＳ Ｐゴシック"/>
                <w:color w:val="000000"/>
                <w:sz w:val="22"/>
                <w:szCs w:val="22"/>
              </w:rPr>
              <w:t>PRB index of the given UL BWP</w:t>
            </w:r>
          </w:p>
        </w:tc>
      </w:tr>
      <w:tr w:rsidR="00C46BBC" w:rsidRPr="00D51F62" w14:paraId="3F0A0B36" w14:textId="77777777" w:rsidTr="008B7235">
        <w:trPr>
          <w:trHeight w:val="315"/>
          <w:jc w:val="center"/>
        </w:trPr>
        <w:tc>
          <w:tcPr>
            <w:tcW w:w="1716" w:type="dxa"/>
            <w:vMerge/>
            <w:tcBorders>
              <w:top w:val="single" w:sz="8" w:space="0" w:color="auto"/>
              <w:left w:val="single" w:sz="8" w:space="0" w:color="auto"/>
              <w:bottom w:val="single" w:sz="8" w:space="0" w:color="000000"/>
              <w:right w:val="single" w:sz="4" w:space="0" w:color="auto"/>
            </w:tcBorders>
            <w:shd w:val="clear" w:color="auto" w:fill="FDE9D9" w:themeFill="accent6" w:themeFillTint="33"/>
            <w:vAlign w:val="center"/>
            <w:hideMark/>
          </w:tcPr>
          <w:p w14:paraId="525F5C35" w14:textId="77777777" w:rsidR="00C46BBC" w:rsidRPr="001C4A49" w:rsidRDefault="00C46BBC" w:rsidP="008B7235">
            <w:pPr>
              <w:rPr>
                <w:rFonts w:eastAsia="ＭＳ Ｐゴシック"/>
                <w:b/>
                <w:color w:val="000000"/>
                <w:sz w:val="22"/>
                <w:szCs w:val="22"/>
                <w:lang w:val="en-US"/>
              </w:rPr>
            </w:pPr>
          </w:p>
        </w:tc>
        <w:tc>
          <w:tcPr>
            <w:tcW w:w="7543" w:type="dxa"/>
            <w:tcBorders>
              <w:top w:val="nil"/>
              <w:left w:val="nil"/>
              <w:bottom w:val="single" w:sz="8" w:space="0" w:color="auto"/>
              <w:right w:val="single" w:sz="8" w:space="0" w:color="auto"/>
            </w:tcBorders>
            <w:shd w:val="clear" w:color="auto" w:fill="auto"/>
            <w:vAlign w:val="center"/>
            <w:hideMark/>
          </w:tcPr>
          <w:p w14:paraId="2F6133B9" w14:textId="77777777" w:rsidR="00C46BBC" w:rsidRPr="001C4A49" w:rsidRDefault="00C46BBC" w:rsidP="008B7235">
            <w:pPr>
              <w:pStyle w:val="afd"/>
              <w:numPr>
                <w:ilvl w:val="0"/>
                <w:numId w:val="35"/>
              </w:numPr>
              <w:ind w:leftChars="0"/>
              <w:rPr>
                <w:rFonts w:eastAsia="ＭＳ Ｐゴシック"/>
                <w:color w:val="000000"/>
                <w:sz w:val="22"/>
                <w:szCs w:val="22"/>
                <w:lang w:val="en-US"/>
              </w:rPr>
            </w:pPr>
            <w:r w:rsidRPr="001C4A49">
              <w:rPr>
                <w:rFonts w:eastAsia="ＭＳ Ｐゴシック"/>
                <w:color w:val="000000"/>
                <w:sz w:val="22"/>
                <w:szCs w:val="22"/>
              </w:rPr>
              <w:t>Symbol index within a slot</w:t>
            </w:r>
          </w:p>
        </w:tc>
      </w:tr>
    </w:tbl>
    <w:p w14:paraId="34DF5FB4" w14:textId="77777777" w:rsidR="00934AF2" w:rsidRPr="00C46BBC" w:rsidRDefault="00934AF2" w:rsidP="00D5166A">
      <w:pPr>
        <w:spacing w:after="120"/>
        <w:jc w:val="both"/>
        <w:rPr>
          <w:sz w:val="22"/>
          <w:szCs w:val="22"/>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716C0689" w:rsidR="00E43F35" w:rsidRDefault="00DA2702" w:rsidP="00DA2702">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w:t>
      </w:r>
      <w:r w:rsidR="009A0348">
        <w:rPr>
          <w:rFonts w:eastAsia="ＭＳ 明朝" w:hint="eastAsia"/>
          <w:sz w:val="22"/>
          <w:lang w:val="en-US"/>
        </w:rPr>
        <w:t>#89</w:t>
      </w:r>
      <w:r w:rsidR="002B2726">
        <w:rPr>
          <w:rFonts w:eastAsia="ＭＳ 明朝" w:hint="eastAsia"/>
          <w:sz w:val="22"/>
          <w:lang w:val="en-US"/>
        </w:rPr>
        <w:t>/#90</w:t>
      </w:r>
      <w:r w:rsidRPr="00DA2702">
        <w:rPr>
          <w:rFonts w:eastAsia="ＭＳ 明朝" w:hint="eastAsia"/>
          <w:sz w:val="22"/>
          <w:lang w:val="en-US"/>
        </w:rPr>
        <w:t>, Chairman</w:t>
      </w:r>
      <w:r w:rsidRPr="00DA2702">
        <w:rPr>
          <w:rFonts w:eastAsia="ＭＳ 明朝"/>
          <w:sz w:val="22"/>
          <w:lang w:val="en-US"/>
        </w:rPr>
        <w:t>’s note.</w:t>
      </w:r>
    </w:p>
    <w:p w14:paraId="1AE13F22" w14:textId="77777777" w:rsidR="00814E5F" w:rsidRPr="00177E1C" w:rsidRDefault="00814E5F" w:rsidP="00814E5F">
      <w:pPr>
        <w:widowControl w:val="0"/>
        <w:numPr>
          <w:ilvl w:val="0"/>
          <w:numId w:val="4"/>
        </w:numPr>
        <w:spacing w:after="120"/>
        <w:jc w:val="both"/>
        <w:rPr>
          <w:color w:val="000000" w:themeColor="text1"/>
          <w:sz w:val="22"/>
          <w:szCs w:val="22"/>
          <w:lang w:val="en-US"/>
        </w:rPr>
      </w:pPr>
      <w:r w:rsidRPr="00177E1C">
        <w:rPr>
          <w:color w:val="000000" w:themeColor="text1"/>
          <w:sz w:val="22"/>
          <w:szCs w:val="22"/>
          <w:lang w:val="en-US"/>
        </w:rPr>
        <w:t>R1-1718214, ‘Resource allocation for PUCCH,’ NTT DOCOMO, INC.</w:t>
      </w:r>
    </w:p>
    <w:p w14:paraId="5036D13E" w14:textId="77777777" w:rsidR="00DA2702" w:rsidRPr="00DA2702" w:rsidRDefault="00DA2702" w:rsidP="00DA2702">
      <w:pPr>
        <w:widowControl w:val="0"/>
        <w:spacing w:afterLines="50" w:after="120"/>
        <w:jc w:val="both"/>
        <w:rPr>
          <w:rFonts w:eastAsia="ＭＳ 明朝"/>
          <w:sz w:val="22"/>
        </w:rPr>
      </w:pPr>
    </w:p>
    <w:sectPr w:rsidR="00DA2702" w:rsidRPr="00DA2702" w:rsidSect="00040A9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FFFFC" w14:textId="77777777" w:rsidR="00640420" w:rsidRDefault="00640420">
      <w:r>
        <w:separator/>
      </w:r>
    </w:p>
  </w:endnote>
  <w:endnote w:type="continuationSeparator" w:id="0">
    <w:p w14:paraId="5E1DF507" w14:textId="77777777" w:rsidR="00640420" w:rsidRDefault="00640420">
      <w:r>
        <w:continuationSeparator/>
      </w:r>
    </w:p>
  </w:endnote>
  <w:endnote w:type="continuationNotice" w:id="1">
    <w:p w14:paraId="51AEDE5D" w14:textId="77777777" w:rsidR="00640420" w:rsidRDefault="00640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14D3DF36" w:rsidR="00AC7408" w:rsidRPr="00000924" w:rsidRDefault="00AC740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46BBC">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46BB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746F2" w14:textId="77777777" w:rsidR="00640420" w:rsidRDefault="00640420">
      <w:r>
        <w:separator/>
      </w:r>
    </w:p>
  </w:footnote>
  <w:footnote w:type="continuationSeparator" w:id="0">
    <w:p w14:paraId="735203B6" w14:textId="77777777" w:rsidR="00640420" w:rsidRDefault="00640420">
      <w:r>
        <w:continuationSeparator/>
      </w:r>
    </w:p>
  </w:footnote>
  <w:footnote w:type="continuationNotice" w:id="1">
    <w:p w14:paraId="4746E9B5" w14:textId="77777777" w:rsidR="00640420" w:rsidRDefault="0064042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4">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7">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A416C20"/>
    <w:multiLevelType w:val="hybridMultilevel"/>
    <w:tmpl w:val="C7361DBE"/>
    <w:lvl w:ilvl="0" w:tplc="B352E5D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21">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4">
    <w:nsid w:val="579415C3"/>
    <w:multiLevelType w:val="hybridMultilevel"/>
    <w:tmpl w:val="C1F0B0BE"/>
    <w:lvl w:ilvl="0" w:tplc="EC2867B8">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1637"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1">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32">
    <w:nsid w:val="79395B6C"/>
    <w:multiLevelType w:val="hybridMultilevel"/>
    <w:tmpl w:val="17B84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1CCE4B30">
      <w:start w:val="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D3F37C0"/>
    <w:multiLevelType w:val="hybridMultilevel"/>
    <w:tmpl w:val="8BFE2BD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28"/>
  </w:num>
  <w:num w:numId="3">
    <w:abstractNumId w:val="12"/>
  </w:num>
  <w:num w:numId="4">
    <w:abstractNumId w:val="8"/>
  </w:num>
  <w:num w:numId="5">
    <w:abstractNumId w:val="33"/>
  </w:num>
  <w:num w:numId="6">
    <w:abstractNumId w:val="25"/>
  </w:num>
  <w:num w:numId="7">
    <w:abstractNumId w:val="18"/>
  </w:num>
  <w:num w:numId="8">
    <w:abstractNumId w:val="30"/>
  </w:num>
  <w:num w:numId="9">
    <w:abstractNumId w:val="15"/>
  </w:num>
  <w:num w:numId="10">
    <w:abstractNumId w:val="13"/>
  </w:num>
  <w:num w:numId="11">
    <w:abstractNumId w:val="10"/>
  </w:num>
  <w:num w:numId="12">
    <w:abstractNumId w:val="21"/>
  </w:num>
  <w:num w:numId="13">
    <w:abstractNumId w:val="17"/>
  </w:num>
  <w:num w:numId="14">
    <w:abstractNumId w:val="16"/>
  </w:num>
  <w:num w:numId="15">
    <w:abstractNumId w:val="3"/>
  </w:num>
  <w:num w:numId="16">
    <w:abstractNumId w:val="20"/>
  </w:num>
  <w:num w:numId="17">
    <w:abstractNumId w:val="31"/>
  </w:num>
  <w:num w:numId="18">
    <w:abstractNumId w:val="27"/>
  </w:num>
  <w:num w:numId="19">
    <w:abstractNumId w:val="11"/>
  </w:num>
  <w:num w:numId="20">
    <w:abstractNumId w:val="23"/>
  </w:num>
  <w:num w:numId="21">
    <w:abstractNumId w:val="14"/>
  </w:num>
  <w:num w:numId="22">
    <w:abstractNumId w:val="29"/>
  </w:num>
  <w:num w:numId="23">
    <w:abstractNumId w:val="2"/>
  </w:num>
  <w:num w:numId="24">
    <w:abstractNumId w:val="22"/>
  </w:num>
  <w:num w:numId="25">
    <w:abstractNumId w:val="32"/>
  </w:num>
  <w:num w:numId="26">
    <w:abstractNumId w:val="1"/>
  </w:num>
  <w:num w:numId="27">
    <w:abstractNumId w:val="6"/>
  </w:num>
  <w:num w:numId="28">
    <w:abstractNumId w:val="9"/>
  </w:num>
  <w:num w:numId="29">
    <w:abstractNumId w:val="5"/>
  </w:num>
  <w:num w:numId="30">
    <w:abstractNumId w:val="4"/>
  </w:num>
  <w:num w:numId="31">
    <w:abstractNumId w:val="34"/>
  </w:num>
  <w:num w:numId="32">
    <w:abstractNumId w:val="24"/>
  </w:num>
  <w:num w:numId="33">
    <w:abstractNumId w:val="7"/>
  </w:num>
  <w:num w:numId="34">
    <w:abstractNumId w:val="26"/>
  </w:num>
  <w:num w:numId="3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4F7"/>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07FDD"/>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671"/>
    <w:rsid w:val="00047C54"/>
    <w:rsid w:val="00047E01"/>
    <w:rsid w:val="00047EB1"/>
    <w:rsid w:val="000501EB"/>
    <w:rsid w:val="000503D2"/>
    <w:rsid w:val="000507A0"/>
    <w:rsid w:val="000507E8"/>
    <w:rsid w:val="00050BAA"/>
    <w:rsid w:val="00051091"/>
    <w:rsid w:val="00051485"/>
    <w:rsid w:val="000514EA"/>
    <w:rsid w:val="00051B6E"/>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ABC"/>
    <w:rsid w:val="00077FFC"/>
    <w:rsid w:val="0008077F"/>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79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8C2"/>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1D6D"/>
    <w:rsid w:val="000D21A7"/>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2C1"/>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460E"/>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0FC1"/>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218"/>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795"/>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0C84"/>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0AA"/>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236"/>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B8E"/>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27A7"/>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A5E"/>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A3"/>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43F"/>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327"/>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6B7"/>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35B"/>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8FB"/>
    <w:rsid w:val="001E4AA6"/>
    <w:rsid w:val="001E4B78"/>
    <w:rsid w:val="001E4F6D"/>
    <w:rsid w:val="001E5419"/>
    <w:rsid w:val="001E598E"/>
    <w:rsid w:val="001E65AC"/>
    <w:rsid w:val="001E6BB3"/>
    <w:rsid w:val="001E6FC3"/>
    <w:rsid w:val="001E71B9"/>
    <w:rsid w:val="001E763D"/>
    <w:rsid w:val="001E780F"/>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492"/>
    <w:rsid w:val="001F47D4"/>
    <w:rsid w:val="001F4856"/>
    <w:rsid w:val="001F4D32"/>
    <w:rsid w:val="001F4FF5"/>
    <w:rsid w:val="001F55BE"/>
    <w:rsid w:val="001F56DC"/>
    <w:rsid w:val="001F59AC"/>
    <w:rsid w:val="001F5E89"/>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5"/>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17"/>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C1C"/>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4F4B"/>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B94"/>
    <w:rsid w:val="00265E72"/>
    <w:rsid w:val="00265F6D"/>
    <w:rsid w:val="00266122"/>
    <w:rsid w:val="002667ED"/>
    <w:rsid w:val="00266F8C"/>
    <w:rsid w:val="00267F74"/>
    <w:rsid w:val="0027082D"/>
    <w:rsid w:val="00270C17"/>
    <w:rsid w:val="00270DCD"/>
    <w:rsid w:val="00270E35"/>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4BC"/>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5DD0"/>
    <w:rsid w:val="002A6291"/>
    <w:rsid w:val="002A62E3"/>
    <w:rsid w:val="002A638F"/>
    <w:rsid w:val="002A785D"/>
    <w:rsid w:val="002A790A"/>
    <w:rsid w:val="002A793F"/>
    <w:rsid w:val="002A7FA3"/>
    <w:rsid w:val="002B0A76"/>
    <w:rsid w:val="002B109F"/>
    <w:rsid w:val="002B1254"/>
    <w:rsid w:val="002B1321"/>
    <w:rsid w:val="002B1DCF"/>
    <w:rsid w:val="002B2035"/>
    <w:rsid w:val="002B2210"/>
    <w:rsid w:val="002B2385"/>
    <w:rsid w:val="002B26F8"/>
    <w:rsid w:val="002B2726"/>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0E3"/>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AD8"/>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63A"/>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642"/>
    <w:rsid w:val="00314A5F"/>
    <w:rsid w:val="00314FA9"/>
    <w:rsid w:val="00314FC2"/>
    <w:rsid w:val="00315791"/>
    <w:rsid w:val="00315CBB"/>
    <w:rsid w:val="00315E4B"/>
    <w:rsid w:val="00315E54"/>
    <w:rsid w:val="0031621B"/>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32D"/>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3F2"/>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3ED"/>
    <w:rsid w:val="003534CB"/>
    <w:rsid w:val="003546C6"/>
    <w:rsid w:val="00354D50"/>
    <w:rsid w:val="00354FB8"/>
    <w:rsid w:val="003557A2"/>
    <w:rsid w:val="00355982"/>
    <w:rsid w:val="00356212"/>
    <w:rsid w:val="003566E7"/>
    <w:rsid w:val="003567D6"/>
    <w:rsid w:val="00356823"/>
    <w:rsid w:val="00356E3D"/>
    <w:rsid w:val="003575AA"/>
    <w:rsid w:val="0035775C"/>
    <w:rsid w:val="00357FCD"/>
    <w:rsid w:val="00360698"/>
    <w:rsid w:val="0036115F"/>
    <w:rsid w:val="00361816"/>
    <w:rsid w:val="00361AFF"/>
    <w:rsid w:val="00361B1E"/>
    <w:rsid w:val="00361B26"/>
    <w:rsid w:val="00361E5F"/>
    <w:rsid w:val="003624C4"/>
    <w:rsid w:val="00362A68"/>
    <w:rsid w:val="00362D7E"/>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213"/>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689"/>
    <w:rsid w:val="0039478C"/>
    <w:rsid w:val="00394B4F"/>
    <w:rsid w:val="00394DE8"/>
    <w:rsid w:val="0039530E"/>
    <w:rsid w:val="0039566C"/>
    <w:rsid w:val="003957AB"/>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B76D0"/>
    <w:rsid w:val="003C03C5"/>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5D6"/>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A84"/>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47C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0E13"/>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6D6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2EE2"/>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0F53"/>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3F07"/>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4CE3"/>
    <w:rsid w:val="004E551B"/>
    <w:rsid w:val="004E555F"/>
    <w:rsid w:val="004E57C2"/>
    <w:rsid w:val="004E5876"/>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42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5AF6"/>
    <w:rsid w:val="00506395"/>
    <w:rsid w:val="0050672D"/>
    <w:rsid w:val="0050698C"/>
    <w:rsid w:val="00506B61"/>
    <w:rsid w:val="00506C22"/>
    <w:rsid w:val="00506F05"/>
    <w:rsid w:val="0050789B"/>
    <w:rsid w:val="00507CC0"/>
    <w:rsid w:val="00507CC5"/>
    <w:rsid w:val="00507DDA"/>
    <w:rsid w:val="00507FBC"/>
    <w:rsid w:val="00510309"/>
    <w:rsid w:val="00510E7B"/>
    <w:rsid w:val="00511411"/>
    <w:rsid w:val="0051181D"/>
    <w:rsid w:val="00511B5E"/>
    <w:rsid w:val="00511CEE"/>
    <w:rsid w:val="00511ED3"/>
    <w:rsid w:val="00511EE8"/>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4"/>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684"/>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7C3"/>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64C"/>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12"/>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709"/>
    <w:rsid w:val="005A7E2D"/>
    <w:rsid w:val="005A7E6B"/>
    <w:rsid w:val="005B0012"/>
    <w:rsid w:val="005B0216"/>
    <w:rsid w:val="005B02E2"/>
    <w:rsid w:val="005B038C"/>
    <w:rsid w:val="005B0568"/>
    <w:rsid w:val="005B09AF"/>
    <w:rsid w:val="005B1108"/>
    <w:rsid w:val="005B1396"/>
    <w:rsid w:val="005B18E5"/>
    <w:rsid w:val="005B2100"/>
    <w:rsid w:val="005B2115"/>
    <w:rsid w:val="005B24D1"/>
    <w:rsid w:val="005B2D1B"/>
    <w:rsid w:val="005B2DD8"/>
    <w:rsid w:val="005B33C2"/>
    <w:rsid w:val="005B3734"/>
    <w:rsid w:val="005B3A33"/>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A73"/>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6C2"/>
    <w:rsid w:val="005D271D"/>
    <w:rsid w:val="005D2AD6"/>
    <w:rsid w:val="005D2FE5"/>
    <w:rsid w:val="005D318D"/>
    <w:rsid w:val="005D352F"/>
    <w:rsid w:val="005D3AF3"/>
    <w:rsid w:val="005D4D5A"/>
    <w:rsid w:val="005D50F3"/>
    <w:rsid w:val="005D5892"/>
    <w:rsid w:val="005D5C74"/>
    <w:rsid w:val="005D5FF5"/>
    <w:rsid w:val="005D6A0A"/>
    <w:rsid w:val="005D6A37"/>
    <w:rsid w:val="005D6B61"/>
    <w:rsid w:val="005D6BF3"/>
    <w:rsid w:val="005E0861"/>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754"/>
    <w:rsid w:val="005F1A0E"/>
    <w:rsid w:val="005F1B76"/>
    <w:rsid w:val="005F1E27"/>
    <w:rsid w:val="005F2063"/>
    <w:rsid w:val="005F23C9"/>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7A1"/>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888"/>
    <w:rsid w:val="00607B57"/>
    <w:rsid w:val="00607C44"/>
    <w:rsid w:val="0061023B"/>
    <w:rsid w:val="0061088A"/>
    <w:rsid w:val="00610E8C"/>
    <w:rsid w:val="00610EAC"/>
    <w:rsid w:val="00610EFC"/>
    <w:rsid w:val="0061151D"/>
    <w:rsid w:val="00612160"/>
    <w:rsid w:val="00612172"/>
    <w:rsid w:val="0061226D"/>
    <w:rsid w:val="006125C4"/>
    <w:rsid w:val="00612B58"/>
    <w:rsid w:val="00612D40"/>
    <w:rsid w:val="006132F9"/>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174"/>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420"/>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3D91"/>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8AC"/>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1EEB"/>
    <w:rsid w:val="006622C1"/>
    <w:rsid w:val="00662323"/>
    <w:rsid w:val="0066258F"/>
    <w:rsid w:val="00662973"/>
    <w:rsid w:val="00663044"/>
    <w:rsid w:val="006634BA"/>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5D27"/>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3F76"/>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774"/>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82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6E85"/>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DB4"/>
    <w:rsid w:val="006E2EEC"/>
    <w:rsid w:val="006E2FC3"/>
    <w:rsid w:val="006E3655"/>
    <w:rsid w:val="006E38E6"/>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46"/>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DE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504"/>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04"/>
    <w:rsid w:val="00770FD4"/>
    <w:rsid w:val="00771003"/>
    <w:rsid w:val="007712E7"/>
    <w:rsid w:val="00771861"/>
    <w:rsid w:val="00771985"/>
    <w:rsid w:val="00771CBB"/>
    <w:rsid w:val="00771FEB"/>
    <w:rsid w:val="007726D3"/>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250"/>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389"/>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1923"/>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31"/>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2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2C"/>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608"/>
    <w:rsid w:val="007F1909"/>
    <w:rsid w:val="007F1CBA"/>
    <w:rsid w:val="007F1E83"/>
    <w:rsid w:val="007F246D"/>
    <w:rsid w:val="007F2587"/>
    <w:rsid w:val="007F2A38"/>
    <w:rsid w:val="007F34FC"/>
    <w:rsid w:val="007F3B2F"/>
    <w:rsid w:val="007F3D37"/>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3A1"/>
    <w:rsid w:val="00801562"/>
    <w:rsid w:val="00801727"/>
    <w:rsid w:val="0080199B"/>
    <w:rsid w:val="00801EA0"/>
    <w:rsid w:val="00801EEF"/>
    <w:rsid w:val="00801F61"/>
    <w:rsid w:val="008023E4"/>
    <w:rsid w:val="00802B64"/>
    <w:rsid w:val="00803636"/>
    <w:rsid w:val="008039C0"/>
    <w:rsid w:val="008042B1"/>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35D"/>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E5F"/>
    <w:rsid w:val="00814F95"/>
    <w:rsid w:val="00814FA2"/>
    <w:rsid w:val="0081522D"/>
    <w:rsid w:val="008152DB"/>
    <w:rsid w:val="008152F4"/>
    <w:rsid w:val="00815584"/>
    <w:rsid w:val="00816082"/>
    <w:rsid w:val="0081618D"/>
    <w:rsid w:val="00816300"/>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DD1"/>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288"/>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5F1"/>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D1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6B8"/>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04"/>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3A42"/>
    <w:rsid w:val="00893E01"/>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A7CDA"/>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1BC"/>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5E4D"/>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680"/>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E7B0F"/>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4E52"/>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43A"/>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AF2"/>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1D30"/>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0A8"/>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785"/>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C92"/>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348"/>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61F"/>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B7FDC"/>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0D1"/>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0E26"/>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08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3F1"/>
    <w:rsid w:val="00A0550C"/>
    <w:rsid w:val="00A05578"/>
    <w:rsid w:val="00A0624C"/>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2D5"/>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0C2"/>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FF"/>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910"/>
    <w:rsid w:val="00A53C98"/>
    <w:rsid w:val="00A54103"/>
    <w:rsid w:val="00A541ED"/>
    <w:rsid w:val="00A5475A"/>
    <w:rsid w:val="00A54F6B"/>
    <w:rsid w:val="00A54F6F"/>
    <w:rsid w:val="00A54FBA"/>
    <w:rsid w:val="00A5508C"/>
    <w:rsid w:val="00A55291"/>
    <w:rsid w:val="00A55CC2"/>
    <w:rsid w:val="00A56027"/>
    <w:rsid w:val="00A561AB"/>
    <w:rsid w:val="00A566B2"/>
    <w:rsid w:val="00A56C3B"/>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232"/>
    <w:rsid w:val="00A713E1"/>
    <w:rsid w:val="00A715B2"/>
    <w:rsid w:val="00A71E2C"/>
    <w:rsid w:val="00A7241F"/>
    <w:rsid w:val="00A7293B"/>
    <w:rsid w:val="00A72DBF"/>
    <w:rsid w:val="00A73023"/>
    <w:rsid w:val="00A737D1"/>
    <w:rsid w:val="00A73AE0"/>
    <w:rsid w:val="00A73C61"/>
    <w:rsid w:val="00A73D05"/>
    <w:rsid w:val="00A73E5E"/>
    <w:rsid w:val="00A73F04"/>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0DA"/>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A7F02"/>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B28"/>
    <w:rsid w:val="00AC6CE7"/>
    <w:rsid w:val="00AC6EA0"/>
    <w:rsid w:val="00AC73C3"/>
    <w:rsid w:val="00AC7408"/>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C63"/>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0D32"/>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58BF"/>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53D"/>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0CAE"/>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20"/>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64B"/>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97E76"/>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B0"/>
    <w:rsid w:val="00BA67C2"/>
    <w:rsid w:val="00BA6D49"/>
    <w:rsid w:val="00BA6E92"/>
    <w:rsid w:val="00BA730C"/>
    <w:rsid w:val="00BA7E16"/>
    <w:rsid w:val="00BA7E7D"/>
    <w:rsid w:val="00BB0A80"/>
    <w:rsid w:val="00BB0F61"/>
    <w:rsid w:val="00BB128C"/>
    <w:rsid w:val="00BB134A"/>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B19"/>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4B84"/>
    <w:rsid w:val="00BC5872"/>
    <w:rsid w:val="00BC657B"/>
    <w:rsid w:val="00BC72F0"/>
    <w:rsid w:val="00BC77CB"/>
    <w:rsid w:val="00BC787F"/>
    <w:rsid w:val="00BC78BE"/>
    <w:rsid w:val="00BC7B23"/>
    <w:rsid w:val="00BC7D42"/>
    <w:rsid w:val="00BC7F14"/>
    <w:rsid w:val="00BD0B22"/>
    <w:rsid w:val="00BD0E12"/>
    <w:rsid w:val="00BD1164"/>
    <w:rsid w:val="00BD1236"/>
    <w:rsid w:val="00BD1993"/>
    <w:rsid w:val="00BD19D5"/>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4F60"/>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11A"/>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BBB"/>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BD7"/>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420"/>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BB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98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45"/>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B34"/>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0DC"/>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4FB2"/>
    <w:rsid w:val="00CB5420"/>
    <w:rsid w:val="00CB5710"/>
    <w:rsid w:val="00CB5783"/>
    <w:rsid w:val="00CB6B9F"/>
    <w:rsid w:val="00CB6BB8"/>
    <w:rsid w:val="00CB6F59"/>
    <w:rsid w:val="00CB70D2"/>
    <w:rsid w:val="00CB72B2"/>
    <w:rsid w:val="00CB7632"/>
    <w:rsid w:val="00CB76E2"/>
    <w:rsid w:val="00CB779D"/>
    <w:rsid w:val="00CB7939"/>
    <w:rsid w:val="00CB7A3B"/>
    <w:rsid w:val="00CC02E1"/>
    <w:rsid w:val="00CC051C"/>
    <w:rsid w:val="00CC0B1A"/>
    <w:rsid w:val="00CC14A0"/>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502"/>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535"/>
    <w:rsid w:val="00CE176E"/>
    <w:rsid w:val="00CE19D6"/>
    <w:rsid w:val="00CE2952"/>
    <w:rsid w:val="00CE2DA5"/>
    <w:rsid w:val="00CE3D5E"/>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18F"/>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5EDB"/>
    <w:rsid w:val="00D36800"/>
    <w:rsid w:val="00D36D52"/>
    <w:rsid w:val="00D36F08"/>
    <w:rsid w:val="00D3701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3B78"/>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36"/>
    <w:rsid w:val="00D47986"/>
    <w:rsid w:val="00D47F48"/>
    <w:rsid w:val="00D505A4"/>
    <w:rsid w:val="00D5083D"/>
    <w:rsid w:val="00D5095B"/>
    <w:rsid w:val="00D5097E"/>
    <w:rsid w:val="00D50A12"/>
    <w:rsid w:val="00D50EB6"/>
    <w:rsid w:val="00D5139E"/>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720"/>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D1E"/>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C65"/>
    <w:rsid w:val="00D97D88"/>
    <w:rsid w:val="00DA0115"/>
    <w:rsid w:val="00DA068E"/>
    <w:rsid w:val="00DA0984"/>
    <w:rsid w:val="00DA0F4A"/>
    <w:rsid w:val="00DA0F5A"/>
    <w:rsid w:val="00DA122D"/>
    <w:rsid w:val="00DA1B66"/>
    <w:rsid w:val="00DA1D49"/>
    <w:rsid w:val="00DA21C4"/>
    <w:rsid w:val="00DA2354"/>
    <w:rsid w:val="00DA2702"/>
    <w:rsid w:val="00DA2EE7"/>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74C"/>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636"/>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5D0"/>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954"/>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0DF"/>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36"/>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E51"/>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2A09"/>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801EC"/>
    <w:rsid w:val="00E8031C"/>
    <w:rsid w:val="00E80358"/>
    <w:rsid w:val="00E8057E"/>
    <w:rsid w:val="00E8061E"/>
    <w:rsid w:val="00E80B5D"/>
    <w:rsid w:val="00E81323"/>
    <w:rsid w:val="00E8133F"/>
    <w:rsid w:val="00E81404"/>
    <w:rsid w:val="00E81BC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5AE"/>
    <w:rsid w:val="00E93675"/>
    <w:rsid w:val="00E937FF"/>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5FE3"/>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CCC"/>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C7ED2"/>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7CB"/>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99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410"/>
    <w:rsid w:val="00F247E9"/>
    <w:rsid w:val="00F24B56"/>
    <w:rsid w:val="00F25122"/>
    <w:rsid w:val="00F25E2C"/>
    <w:rsid w:val="00F25F48"/>
    <w:rsid w:val="00F26A74"/>
    <w:rsid w:val="00F26CDD"/>
    <w:rsid w:val="00F26D85"/>
    <w:rsid w:val="00F26E2F"/>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528"/>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83E"/>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2"/>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1FA9"/>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752"/>
    <w:rsid w:val="00FB2CF4"/>
    <w:rsid w:val="00FB3553"/>
    <w:rsid w:val="00FB3907"/>
    <w:rsid w:val="00FB3923"/>
    <w:rsid w:val="00FB3A70"/>
    <w:rsid w:val="00FB431E"/>
    <w:rsid w:val="00FB44AD"/>
    <w:rsid w:val="00FB566E"/>
    <w:rsid w:val="00FB57C3"/>
    <w:rsid w:val="00FB5A04"/>
    <w:rsid w:val="00FB5E2A"/>
    <w:rsid w:val="00FB6614"/>
    <w:rsid w:val="00FB66B2"/>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7F6"/>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264"/>
    <w:rsid w:val="00FC4EC3"/>
    <w:rsid w:val="00FC5262"/>
    <w:rsid w:val="00FC52B1"/>
    <w:rsid w:val="00FC534D"/>
    <w:rsid w:val="00FC567E"/>
    <w:rsid w:val="00FC5C02"/>
    <w:rsid w:val="00FC5D45"/>
    <w:rsid w:val="00FC5FA5"/>
    <w:rsid w:val="00FC5FEA"/>
    <w:rsid w:val="00FC601B"/>
    <w:rsid w:val="00FC689C"/>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4FA1"/>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5B9C"/>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
    <w:basedOn w:val="a1"/>
    <w:link w:val="afe"/>
    <w:uiPriority w:val="34"/>
    <w:qFormat/>
    <w:rsid w:val="00E52C8E"/>
    <w:pPr>
      <w:ind w:leftChars="400" w:left="840"/>
    </w:pPr>
  </w:style>
  <w:style w:type="character" w:customStyle="1" w:styleId="afe">
    <w:name w:val="リスト段落 (文字)"/>
    <w:aliases w:val="- Bullets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
    <w:basedOn w:val="a1"/>
    <w:link w:val="afe"/>
    <w:uiPriority w:val="34"/>
    <w:qFormat/>
    <w:rsid w:val="00E52C8E"/>
    <w:pPr>
      <w:ind w:leftChars="400" w:left="840"/>
    </w:pPr>
  </w:style>
  <w:style w:type="character" w:customStyle="1" w:styleId="afe">
    <w:name w:val="リスト段落 (文字)"/>
    <w:aliases w:val="- Bullets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1117">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645625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4740">
      <w:bodyDiv w:val="1"/>
      <w:marLeft w:val="0"/>
      <w:marRight w:val="0"/>
      <w:marTop w:val="0"/>
      <w:marBottom w:val="0"/>
      <w:divBdr>
        <w:top w:val="none" w:sz="0" w:space="0" w:color="auto"/>
        <w:left w:val="none" w:sz="0" w:space="0" w:color="auto"/>
        <w:bottom w:val="none" w:sz="0" w:space="0" w:color="auto"/>
        <w:right w:val="none" w:sz="0" w:space="0" w:color="auto"/>
      </w:divBdr>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2F347-7278-4FF4-94EE-F4E24C9FA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712</Words>
  <Characters>3680</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3</cp:revision>
  <cp:lastPrinted>2015-04-11T00:59:00Z</cp:lastPrinted>
  <dcterms:created xsi:type="dcterms:W3CDTF">2017-10-03T06:02:00Z</dcterms:created>
  <dcterms:modified xsi:type="dcterms:W3CDTF">2017-10-03T06:03:00Z</dcterms:modified>
</cp:coreProperties>
</file>