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FB965" w14:textId="0AFA6453" w:rsidR="00B3074A" w:rsidRPr="006E473F" w:rsidRDefault="00B3074A" w:rsidP="00B3074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>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71</w:t>
      </w:r>
      <w:r w:rsidR="004152B4">
        <w:rPr>
          <w:b/>
          <w:i/>
          <w:noProof/>
          <w:sz w:val="24"/>
          <w:szCs w:val="24"/>
          <w:lang w:eastAsia="ko-KR"/>
        </w:rPr>
        <w:t>3580</w:t>
      </w:r>
    </w:p>
    <w:bookmarkEnd w:id="0"/>
    <w:bookmarkEnd w:id="1"/>
    <w:p w14:paraId="501808D8" w14:textId="77777777" w:rsidR="00B3074A" w:rsidRDefault="00B3074A" w:rsidP="00B3074A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Prague</w:t>
      </w:r>
      <w:r w:rsidRPr="0059155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Czech Republic</w:t>
      </w:r>
      <w:r w:rsidRPr="0059155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21st </w:t>
      </w:r>
      <w:r w:rsidRPr="0059155C">
        <w:rPr>
          <w:b/>
          <w:sz w:val="24"/>
          <w:szCs w:val="24"/>
        </w:rPr>
        <w:t xml:space="preserve">– </w:t>
      </w:r>
      <w:r>
        <w:rPr>
          <w:b/>
          <w:sz w:val="24"/>
          <w:szCs w:val="24"/>
        </w:rPr>
        <w:t>25</w:t>
      </w:r>
      <w:r w:rsidRPr="00576E8E">
        <w:rPr>
          <w:b/>
          <w:sz w:val="24"/>
          <w:szCs w:val="24"/>
        </w:rPr>
        <w:t>th</w:t>
      </w:r>
      <w:r>
        <w:rPr>
          <w:b/>
          <w:sz w:val="24"/>
          <w:szCs w:val="24"/>
        </w:rPr>
        <w:t xml:space="preserve"> August 2017</w:t>
      </w:r>
    </w:p>
    <w:p w14:paraId="6E8BF0C2" w14:textId="77777777" w:rsidR="00F1778B" w:rsidRDefault="00F1778B" w:rsidP="00F1778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75CD537F" w14:textId="65D9A55D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3074A">
        <w:rPr>
          <w:rFonts w:ascii="Arial" w:hAnsi="Arial"/>
          <w:sz w:val="24"/>
          <w:lang w:eastAsia="ko-KR"/>
        </w:rPr>
        <w:t>6</w:t>
      </w:r>
      <w:r w:rsidR="009B366A">
        <w:rPr>
          <w:rFonts w:ascii="Arial" w:hAnsi="Arial"/>
          <w:sz w:val="24"/>
          <w:lang w:eastAsia="ko-KR"/>
        </w:rPr>
        <w:t>.1.2.1.7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0F661C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B366A">
        <w:rPr>
          <w:rFonts w:ascii="Arial" w:hAnsi="Arial"/>
          <w:sz w:val="24"/>
        </w:rPr>
        <w:t>On PDSCH</w:t>
      </w:r>
      <w:r w:rsidR="004152B4">
        <w:rPr>
          <w:rFonts w:ascii="Arial" w:hAnsi="Arial"/>
          <w:sz w:val="24"/>
        </w:rPr>
        <w:t>/PUSCH</w:t>
      </w:r>
      <w:r w:rsidR="009B366A">
        <w:rPr>
          <w:rFonts w:ascii="Arial" w:hAnsi="Arial"/>
          <w:sz w:val="24"/>
        </w:rPr>
        <w:t xml:space="preserve"> Rate Matching for NR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3F133996" w:rsidR="002B39C4" w:rsidRDefault="002B39C4" w:rsidP="00A503B1">
      <w:pPr>
        <w:pStyle w:val="Heading1"/>
        <w:numPr>
          <w:ilvl w:val="0"/>
          <w:numId w:val="6"/>
        </w:numPr>
      </w:pPr>
      <w:r>
        <w:t>Introduction</w:t>
      </w:r>
    </w:p>
    <w:p w14:paraId="1F947CF6" w14:textId="5E1EB0F6" w:rsidR="00B3074A" w:rsidRDefault="00B3074A" w:rsidP="009B366A">
      <w:pPr>
        <w:pStyle w:val="maintext"/>
        <w:ind w:firstLine="400"/>
      </w:pPr>
      <w:r>
        <w:t xml:space="preserve">In RAN1#NR-AH2, the following decision </w:t>
      </w:r>
      <w:r w:rsidR="00771752">
        <w:t>wa</w:t>
      </w:r>
      <w:r>
        <w:t>s made on rate matching.</w:t>
      </w:r>
    </w:p>
    <w:p w14:paraId="633AE185" w14:textId="77777777" w:rsidR="00B3074A" w:rsidRPr="00A654F9" w:rsidRDefault="00B3074A" w:rsidP="00771752">
      <w:pPr>
        <w:spacing w:after="60"/>
      </w:pPr>
      <w:r w:rsidRPr="00A654F9">
        <w:rPr>
          <w:highlight w:val="green"/>
        </w:rPr>
        <w:t>Agreements</w:t>
      </w:r>
      <w:r w:rsidRPr="00A654F9">
        <w:t>:</w:t>
      </w:r>
    </w:p>
    <w:p w14:paraId="64EA92DE" w14:textId="77777777" w:rsidR="00B3074A" w:rsidRPr="00A654F9" w:rsidRDefault="00B3074A" w:rsidP="00B3074A">
      <w:pPr>
        <w:numPr>
          <w:ilvl w:val="0"/>
          <w:numId w:val="22"/>
        </w:numPr>
        <w:spacing w:after="0"/>
      </w:pPr>
      <w:r w:rsidRPr="00A654F9">
        <w:t>A UE is configured with resources for PDSCH rate matching</w:t>
      </w:r>
    </w:p>
    <w:p w14:paraId="1611298A" w14:textId="77777777" w:rsidR="00B3074A" w:rsidRPr="00A654F9" w:rsidRDefault="00B3074A" w:rsidP="00B3074A">
      <w:pPr>
        <w:numPr>
          <w:ilvl w:val="1"/>
          <w:numId w:val="22"/>
        </w:numPr>
        <w:spacing w:after="0"/>
      </w:pPr>
      <w:r w:rsidRPr="00A654F9">
        <w:t>FFS details</w:t>
      </w:r>
    </w:p>
    <w:p w14:paraId="2B735346" w14:textId="77777777" w:rsidR="00B3074A" w:rsidRPr="00A654F9" w:rsidRDefault="00B3074A" w:rsidP="00B3074A">
      <w:pPr>
        <w:numPr>
          <w:ilvl w:val="0"/>
          <w:numId w:val="22"/>
        </w:numPr>
        <w:spacing w:after="0"/>
      </w:pPr>
      <w:r w:rsidRPr="00A654F9">
        <w:t>A UE is configured with resources for PUSCH rate matching</w:t>
      </w:r>
    </w:p>
    <w:p w14:paraId="024E6A7E" w14:textId="77777777" w:rsidR="00B3074A" w:rsidRDefault="00B3074A" w:rsidP="00B3074A">
      <w:pPr>
        <w:numPr>
          <w:ilvl w:val="1"/>
          <w:numId w:val="22"/>
        </w:numPr>
        <w:spacing w:after="0"/>
      </w:pPr>
      <w:r w:rsidRPr="00A654F9">
        <w:t>FFS details</w:t>
      </w:r>
    </w:p>
    <w:p w14:paraId="6E8C6EEA" w14:textId="77777777" w:rsidR="00B3074A" w:rsidRDefault="00B3074A" w:rsidP="00B3074A">
      <w:pPr>
        <w:spacing w:after="0"/>
      </w:pPr>
    </w:p>
    <w:p w14:paraId="1C87FC6C" w14:textId="3B0BB14A" w:rsidR="00B3074A" w:rsidRDefault="00B3074A" w:rsidP="00B3074A">
      <w:pPr>
        <w:pStyle w:val="maintext"/>
        <w:ind w:firstLine="400"/>
      </w:pPr>
      <w:r>
        <w:t xml:space="preserve">This </w:t>
      </w:r>
      <w:r w:rsidR="00771752">
        <w:t>contribution considers</w:t>
      </w:r>
      <w:r>
        <w:t xml:space="preserve"> rate matching issues. </w:t>
      </w:r>
    </w:p>
    <w:p w14:paraId="1109BC15" w14:textId="61FD74A2" w:rsidR="002B39C4" w:rsidRDefault="00016ADF" w:rsidP="00A503B1">
      <w:pPr>
        <w:pStyle w:val="Heading1"/>
        <w:numPr>
          <w:ilvl w:val="0"/>
          <w:numId w:val="6"/>
        </w:numPr>
      </w:pPr>
      <w:r>
        <w:t>Discussions</w:t>
      </w:r>
    </w:p>
    <w:p w14:paraId="262B148E" w14:textId="6D14445F" w:rsidR="00CA49D0" w:rsidRDefault="007B2008" w:rsidP="00B3074A">
      <w:pPr>
        <w:pStyle w:val="maintext"/>
        <w:ind w:firstLine="400"/>
      </w:pPr>
      <w:r>
        <w:t>As</w:t>
      </w:r>
      <w:r w:rsidR="00DC1D02">
        <w:t xml:space="preserve"> a baseline, PDSCH/PUSCH resource allocation (RA) field is likely to indicate </w:t>
      </w:r>
      <w:r>
        <w:t>rectangular</w:t>
      </w:r>
      <w:r w:rsidR="00DC1D02">
        <w:t xml:space="preserve"> regions similarly to the LTE RA, and </w:t>
      </w:r>
      <w:r>
        <w:t>other</w:t>
      </w:r>
      <w:r w:rsidR="00DC1D02">
        <w:t xml:space="preserve"> channels</w:t>
      </w:r>
      <w:r>
        <w:t>/signals (including reserved resources)</w:t>
      </w:r>
      <w:r w:rsidR="00DC1D02">
        <w:t xml:space="preserve"> overlapping with the allocated PDSCH/PUSCH may be indicated to be rate matched around. </w:t>
      </w:r>
    </w:p>
    <w:p w14:paraId="40516776" w14:textId="2C39417D" w:rsidR="00B3074A" w:rsidRDefault="00CA49D0" w:rsidP="00B3074A">
      <w:pPr>
        <w:pStyle w:val="maintext"/>
        <w:ind w:firstLine="400"/>
      </w:pPr>
      <w:r>
        <w:t>Following LTE principle</w:t>
      </w:r>
      <w:r w:rsidR="007B2008">
        <w:t>s</w:t>
      </w:r>
      <w:r>
        <w:t xml:space="preserve">, </w:t>
      </w:r>
      <w:r w:rsidR="007B2008">
        <w:t xml:space="preserve">PDSCH/PUSCH transmissions to a UE need to be rate matched relative to preconfigured </w:t>
      </w:r>
      <w:r w:rsidR="00DC1D02">
        <w:t>channels</w:t>
      </w:r>
      <w:r w:rsidR="007B2008">
        <w:t>/signals transmissions to the UE</w:t>
      </w:r>
      <w:r w:rsidR="00DC1D02">
        <w:t>. These channels</w:t>
      </w:r>
      <w:r w:rsidR="007B2008">
        <w:t>/signals</w:t>
      </w:r>
      <w:r w:rsidR="00DC1D02">
        <w:t xml:space="preserve"> include:</w:t>
      </w:r>
    </w:p>
    <w:p w14:paraId="4348DD7B" w14:textId="07FDC8EA" w:rsidR="00DC1D02" w:rsidRDefault="00DC1D02" w:rsidP="00DC1D02">
      <w:pPr>
        <w:pStyle w:val="maintext"/>
        <w:numPr>
          <w:ilvl w:val="0"/>
          <w:numId w:val="22"/>
        </w:numPr>
        <w:ind w:firstLineChars="0"/>
      </w:pPr>
      <w:r>
        <w:t>DL/UL DMRS and PTRS provided for facilitating channel estimation for the current PDSCH/PUSCH</w:t>
      </w:r>
    </w:p>
    <w:p w14:paraId="2E115F99" w14:textId="1A887D23" w:rsidR="00DC1D02" w:rsidRDefault="00DC1D02" w:rsidP="00DC1D02">
      <w:pPr>
        <w:pStyle w:val="maintext"/>
        <w:numPr>
          <w:ilvl w:val="0"/>
          <w:numId w:val="22"/>
        </w:numPr>
        <w:ind w:firstLineChars="0"/>
      </w:pPr>
      <w:r>
        <w:t>CSI-RS indicated to be used for channel/interference measurement</w:t>
      </w:r>
    </w:p>
    <w:p w14:paraId="33F1002D" w14:textId="7135692B" w:rsidR="00DC1D02" w:rsidRDefault="00CA49D0" w:rsidP="00DC1D02">
      <w:pPr>
        <w:pStyle w:val="maintext"/>
        <w:numPr>
          <w:ilvl w:val="0"/>
          <w:numId w:val="22"/>
        </w:numPr>
        <w:ind w:firstLineChars="0"/>
      </w:pPr>
      <w:r>
        <w:t>Activated (or a</w:t>
      </w:r>
      <w:r w:rsidR="00DC1D02">
        <w:t>ctually transmitted</w:t>
      </w:r>
      <w:r>
        <w:t xml:space="preserve">) </w:t>
      </w:r>
      <w:r w:rsidR="00DC1D02">
        <w:t xml:space="preserve">SS blocks </w:t>
      </w:r>
    </w:p>
    <w:p w14:paraId="41961A10" w14:textId="3672C090" w:rsidR="00CA49D0" w:rsidRDefault="00CA49D0" w:rsidP="00DC1D02">
      <w:pPr>
        <w:pStyle w:val="maintext"/>
        <w:numPr>
          <w:ilvl w:val="0"/>
          <w:numId w:val="22"/>
        </w:numPr>
        <w:ind w:firstLineChars="0"/>
      </w:pPr>
      <w:r>
        <w:t>CORESET(s) carrying the PDCCH for the UE</w:t>
      </w:r>
    </w:p>
    <w:p w14:paraId="3F174AE6" w14:textId="2B922DFB" w:rsidR="00A66635" w:rsidRDefault="00DC1D02" w:rsidP="004152B4">
      <w:pPr>
        <w:pStyle w:val="maintext"/>
        <w:numPr>
          <w:ilvl w:val="0"/>
          <w:numId w:val="22"/>
        </w:numPr>
        <w:ind w:firstLineChars="0"/>
      </w:pPr>
      <w:r>
        <w:t>SRS</w:t>
      </w:r>
    </w:p>
    <w:p w14:paraId="1D3B0C51" w14:textId="21FABA4C" w:rsidR="007B2008" w:rsidRDefault="007B2008" w:rsidP="004152B4">
      <w:pPr>
        <w:pStyle w:val="maintext"/>
        <w:numPr>
          <w:ilvl w:val="0"/>
          <w:numId w:val="22"/>
        </w:numPr>
        <w:ind w:firstLineChars="0"/>
        <w:rPr>
          <w:b/>
        </w:rPr>
      </w:pPr>
      <w:r>
        <w:t>PUCCH (particularly ‘short’ PUCCH)</w:t>
      </w:r>
    </w:p>
    <w:p w14:paraId="4E1017D9" w14:textId="69399E16" w:rsidR="00F73F77" w:rsidRPr="00F73F77" w:rsidRDefault="00F73F77" w:rsidP="00F73F77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1: </w:t>
      </w:r>
      <w:r w:rsidR="007B2008">
        <w:rPr>
          <w:b/>
        </w:rPr>
        <w:t>PDSCH/PUSCH transmissions to a UE are</w:t>
      </w:r>
      <w:r w:rsidRPr="00F73F77">
        <w:rPr>
          <w:b/>
        </w:rPr>
        <w:t xml:space="preserve"> rate-matched </w:t>
      </w:r>
      <w:r w:rsidR="007B2008">
        <w:rPr>
          <w:b/>
        </w:rPr>
        <w:t>in resources used for transmissions to</w:t>
      </w:r>
      <w:r w:rsidR="00223EA3">
        <w:rPr>
          <w:b/>
        </w:rPr>
        <w:t>/from</w:t>
      </w:r>
      <w:r w:rsidR="007B2008">
        <w:rPr>
          <w:b/>
        </w:rPr>
        <w:t xml:space="preserve"> the UE of</w:t>
      </w:r>
      <w:r w:rsidRPr="00F73F77">
        <w:rPr>
          <w:b/>
        </w:rPr>
        <w:t xml:space="preserve"> DL/UL DMRS, PTRS, </w:t>
      </w:r>
      <w:r w:rsidR="007B2008">
        <w:rPr>
          <w:b/>
        </w:rPr>
        <w:t>PDCCH, PUCCH,</w:t>
      </w:r>
      <w:r w:rsidRPr="00F73F77">
        <w:rPr>
          <w:b/>
        </w:rPr>
        <w:t xml:space="preserve"> SRS, and activated SS blocks.</w:t>
      </w:r>
      <w:r>
        <w:t xml:space="preserve"> </w:t>
      </w:r>
    </w:p>
    <w:p w14:paraId="5A6FABF5" w14:textId="77777777" w:rsidR="00F73F77" w:rsidRDefault="00F73F77" w:rsidP="00F73F77">
      <w:pPr>
        <w:pStyle w:val="maintext"/>
        <w:ind w:firstLineChars="0"/>
      </w:pPr>
    </w:p>
    <w:p w14:paraId="57CF3346" w14:textId="68DEB43B" w:rsidR="00CA49D0" w:rsidRDefault="00223EA3" w:rsidP="00B3074A">
      <w:pPr>
        <w:pStyle w:val="maintext"/>
        <w:ind w:firstLine="400"/>
      </w:pPr>
      <w:r>
        <w:t>T</w:t>
      </w:r>
      <w:r w:rsidR="00CA49D0">
        <w:t xml:space="preserve">here are also those resources </w:t>
      </w:r>
      <w:r>
        <w:t xml:space="preserve">that </w:t>
      </w:r>
      <w:r w:rsidR="00CA49D0">
        <w:t xml:space="preserve">cannot be used for PDSCH/PUSCH </w:t>
      </w:r>
      <w:r w:rsidR="007B2008">
        <w:t>transmissions</w:t>
      </w:r>
      <w:r w:rsidR="00CA49D0">
        <w:t xml:space="preserve"> </w:t>
      </w:r>
      <w:r>
        <w:t xml:space="preserve">to/from a UE </w:t>
      </w:r>
      <w:r w:rsidR="00CA49D0">
        <w:t xml:space="preserve">and </w:t>
      </w:r>
      <w:r>
        <w:t xml:space="preserve">are </w:t>
      </w:r>
      <w:r w:rsidR="00CA49D0">
        <w:t xml:space="preserve">not </w:t>
      </w:r>
      <w:r>
        <w:t>used for transmissions to/from the UE of other channels/signal</w:t>
      </w:r>
      <w:r w:rsidR="00CA49D0">
        <w:t xml:space="preserve">s. These resources include: </w:t>
      </w:r>
    </w:p>
    <w:p w14:paraId="49C75BA7" w14:textId="3D3693F7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>Reserved resources for forward compatibility</w:t>
      </w:r>
      <w:r w:rsidR="00223EA3">
        <w:t xml:space="preserve"> or LTE-NR coexistence</w:t>
      </w:r>
      <w:r>
        <w:t xml:space="preserve">; </w:t>
      </w:r>
    </w:p>
    <w:p w14:paraId="77A5FF83" w14:textId="71D745FE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 xml:space="preserve">RS </w:t>
      </w:r>
      <w:r w:rsidR="00223EA3">
        <w:t>transmissions to/from other UEs</w:t>
      </w:r>
      <w:r>
        <w:t xml:space="preserve">; </w:t>
      </w:r>
    </w:p>
    <w:p w14:paraId="0ADD9004" w14:textId="25206DCC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 xml:space="preserve">CORESET(s) </w:t>
      </w:r>
      <w:r w:rsidR="00223EA3">
        <w:t>that do</w:t>
      </w:r>
      <w:r>
        <w:t xml:space="preserve"> not carry PDCCH</w:t>
      </w:r>
      <w:r w:rsidR="00223EA3">
        <w:t>s</w:t>
      </w:r>
      <w:r>
        <w:t xml:space="preserve"> for the UE but </w:t>
      </w:r>
      <w:r w:rsidR="00223EA3">
        <w:t xml:space="preserve">may or may not </w:t>
      </w:r>
      <w:r>
        <w:t>carry PDCCH</w:t>
      </w:r>
      <w:r w:rsidR="00223EA3">
        <w:t>s</w:t>
      </w:r>
      <w:r>
        <w:t xml:space="preserve"> for other UEs;</w:t>
      </w:r>
    </w:p>
    <w:p w14:paraId="366ACFD2" w14:textId="0CC2B2EE" w:rsidR="00223EA3" w:rsidRDefault="00223EA3" w:rsidP="00CA49D0">
      <w:pPr>
        <w:pStyle w:val="maintext"/>
        <w:numPr>
          <w:ilvl w:val="0"/>
          <w:numId w:val="22"/>
        </w:numPr>
        <w:ind w:firstLineChars="0"/>
      </w:pPr>
      <w:r>
        <w:t>PUCCH resources (particularly for ‘short’ PUCCH) or SRS resources, particularly for dynamic transmissions, that may or may not be used by other UEs</w:t>
      </w:r>
    </w:p>
    <w:p w14:paraId="72E7EA9F" w14:textId="7032B9F7" w:rsidR="00CA49D0" w:rsidRDefault="00CA49D0" w:rsidP="00CA49D0">
      <w:pPr>
        <w:pStyle w:val="maintext"/>
        <w:numPr>
          <w:ilvl w:val="0"/>
          <w:numId w:val="22"/>
        </w:numPr>
        <w:ind w:firstLineChars="0"/>
      </w:pPr>
      <w:r>
        <w:t>SS blocks in non-anchor BWPs</w:t>
      </w:r>
    </w:p>
    <w:p w14:paraId="16BE57BE" w14:textId="77777777" w:rsidR="00223EA3" w:rsidRDefault="00223EA3" w:rsidP="00CA49D0">
      <w:pPr>
        <w:pStyle w:val="maintext"/>
        <w:ind w:firstLine="400"/>
      </w:pPr>
    </w:p>
    <w:p w14:paraId="154DAB10" w14:textId="05B89225" w:rsidR="00A66635" w:rsidRDefault="00CA49D0" w:rsidP="00CA49D0">
      <w:pPr>
        <w:pStyle w:val="maintext"/>
        <w:ind w:firstLine="400"/>
      </w:pPr>
      <w:r>
        <w:lastRenderedPageBreak/>
        <w:t xml:space="preserve">It </w:t>
      </w:r>
      <w:r w:rsidR="00223EA3">
        <w:t>is</w:t>
      </w:r>
      <w:r>
        <w:t xml:space="preserve"> necessary to indicate these resources </w:t>
      </w:r>
      <w:r w:rsidR="00223EA3">
        <w:t>to</w:t>
      </w:r>
      <w:r>
        <w:t xml:space="preserve"> </w:t>
      </w:r>
      <w:r w:rsidR="00223EA3">
        <w:t>a</w:t>
      </w:r>
      <w:r>
        <w:t xml:space="preserve"> scheduled UE. </w:t>
      </w:r>
      <w:r w:rsidR="00877D9E">
        <w:t xml:space="preserve">One way </w:t>
      </w:r>
      <w:r w:rsidR="00223EA3">
        <w:t>is to</w:t>
      </w:r>
      <w:r w:rsidR="00877D9E">
        <w:t xml:space="preserve"> semi-statically indicate these resources. This approach may be </w:t>
      </w:r>
      <w:r w:rsidR="00223EA3">
        <w:t>OK</w:t>
      </w:r>
      <w:r w:rsidR="00877D9E">
        <w:t xml:space="preserve"> for some of those channels/signals that occur periodically, </w:t>
      </w:r>
      <w:r w:rsidR="00223EA3">
        <w:t>such as</w:t>
      </w:r>
      <w:r w:rsidR="00877D9E">
        <w:t xml:space="preserve"> SS blocks in non-anchor BWPs, periodic CSI-RS, </w:t>
      </w:r>
      <w:r w:rsidR="00223EA3">
        <w:t xml:space="preserve">SRS, PUCCH for CSI, </w:t>
      </w:r>
      <w:r w:rsidR="00877D9E">
        <w:t xml:space="preserve">etc. </w:t>
      </w:r>
    </w:p>
    <w:p w14:paraId="67B0A6A9" w14:textId="205D4565" w:rsidR="00DC1D02" w:rsidRDefault="00A66635" w:rsidP="00CA49D0">
      <w:pPr>
        <w:pStyle w:val="maintext"/>
        <w:ind w:firstLine="400"/>
      </w:pPr>
      <w:r>
        <w:t xml:space="preserve">For the use case of LTE-NR co-existence, it was proposed to introduce a bitmap signaling to rate match around the LTE CRS REs. However, bitmap signaling does not seem to be necessary as the rate matching around LTE CRS </w:t>
      </w:r>
      <w:r w:rsidR="00AA3606">
        <w:t xml:space="preserve">can be supported by ZP-CSI-RS configuration, because </w:t>
      </w:r>
      <w:r w:rsidR="0097560B">
        <w:t xml:space="preserve">the one-port </w:t>
      </w:r>
      <w:r w:rsidR="00AA3606">
        <w:t xml:space="preserve">CSI-RS pattern adopted for BM </w:t>
      </w:r>
      <w:r>
        <w:t xml:space="preserve">in RAN1-NR-AH#2 </w:t>
      </w:r>
      <w:r w:rsidR="00AA3606">
        <w:t>can repre</w:t>
      </w:r>
      <w:r w:rsidR="0097560B">
        <w:t xml:space="preserve">sent LTE CRS RE mapping pattern.  </w:t>
      </w:r>
    </w:p>
    <w:p w14:paraId="3332AFDA" w14:textId="77777777" w:rsidR="00223EA3" w:rsidRDefault="00223EA3" w:rsidP="00CA49D0">
      <w:pPr>
        <w:pStyle w:val="maintext"/>
        <w:ind w:firstLine="400"/>
      </w:pPr>
    </w:p>
    <w:p w14:paraId="4A01E422" w14:textId="10DF97D8" w:rsidR="00F73F77" w:rsidRDefault="00F73F77" w:rsidP="00CA49D0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2: </w:t>
      </w:r>
      <w:r w:rsidR="00223EA3">
        <w:rPr>
          <w:b/>
        </w:rPr>
        <w:t>Support s</w:t>
      </w:r>
      <w:r>
        <w:rPr>
          <w:b/>
        </w:rPr>
        <w:t xml:space="preserve">emi-static indication of resources </w:t>
      </w:r>
      <w:r w:rsidR="00223EA3">
        <w:rPr>
          <w:b/>
        </w:rPr>
        <w:t>for</w:t>
      </w:r>
      <w:r>
        <w:rPr>
          <w:b/>
        </w:rPr>
        <w:t xml:space="preserve"> rate match</w:t>
      </w:r>
      <w:r w:rsidR="00223EA3">
        <w:rPr>
          <w:b/>
        </w:rPr>
        <w:t>ing of PDSCH/PUSCH transmissions,</w:t>
      </w:r>
      <w:r>
        <w:rPr>
          <w:b/>
        </w:rPr>
        <w:t xml:space="preserve"> includ</w:t>
      </w:r>
      <w:r w:rsidR="00223EA3">
        <w:rPr>
          <w:b/>
        </w:rPr>
        <w:t>ing resources for</w:t>
      </w:r>
      <w:r>
        <w:rPr>
          <w:b/>
        </w:rPr>
        <w:t xml:space="preserve"> periodic CSI-RS, </w:t>
      </w:r>
      <w:r w:rsidR="00223EA3">
        <w:rPr>
          <w:b/>
        </w:rPr>
        <w:t xml:space="preserve">SRS, PUCCH and for </w:t>
      </w:r>
      <w:r>
        <w:rPr>
          <w:b/>
        </w:rPr>
        <w:t>activated SS blocks.</w:t>
      </w:r>
    </w:p>
    <w:p w14:paraId="3BE9FD30" w14:textId="22BE3BB2" w:rsidR="00A90FFE" w:rsidRPr="00F73F77" w:rsidRDefault="00A90FFE" w:rsidP="00A90FFE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Note: LTE CRS indication for the rate matching purpose can be fulfilled by NR ZP-CSIRS. </w:t>
      </w:r>
    </w:p>
    <w:p w14:paraId="30528CD2" w14:textId="77777777" w:rsidR="00F73F77" w:rsidRDefault="00F73F77" w:rsidP="00F73F77">
      <w:pPr>
        <w:pStyle w:val="maintext"/>
        <w:ind w:firstLine="400"/>
      </w:pPr>
    </w:p>
    <w:p w14:paraId="1F10150B" w14:textId="76A90A21" w:rsidR="00024906" w:rsidRDefault="009963F0" w:rsidP="00EF5933">
      <w:pPr>
        <w:pStyle w:val="maintext"/>
        <w:ind w:firstLine="400"/>
      </w:pPr>
      <w:r>
        <w:t>I</w:t>
      </w:r>
      <w:r w:rsidR="00F73F77">
        <w:t xml:space="preserve">n general, </w:t>
      </w:r>
      <w:r>
        <w:t xml:space="preserve">however, </w:t>
      </w:r>
      <w:r w:rsidR="00F73F77">
        <w:t xml:space="preserve">some signals/channels </w:t>
      </w:r>
      <w:r w:rsidR="00D56E27">
        <w:t>can be</w:t>
      </w:r>
      <w:r w:rsidR="00F73F77">
        <w:t xml:space="preserve"> semi-statically indicated </w:t>
      </w:r>
      <w:r w:rsidR="00D56E27">
        <w:t>to</w:t>
      </w:r>
      <w:r w:rsidR="00F73F77">
        <w:t xml:space="preserve"> potentially occupy </w:t>
      </w:r>
      <w:r w:rsidR="00D56E27">
        <w:t>respective</w:t>
      </w:r>
      <w:r w:rsidR="00F73F77">
        <w:t xml:space="preserve"> resources </w:t>
      </w:r>
      <w:r w:rsidR="00D56E27">
        <w:t>but</w:t>
      </w:r>
      <w:r w:rsidR="00F73F77">
        <w:t xml:space="preserve"> the actual use of the </w:t>
      </w:r>
      <w:r w:rsidR="00D56E27">
        <w:t xml:space="preserve">configured resources for transmissions of such </w:t>
      </w:r>
      <w:r w:rsidR="00F73F77">
        <w:t xml:space="preserve">signals/channels </w:t>
      </w:r>
      <w:r w:rsidR="00D56E27">
        <w:t>is</w:t>
      </w:r>
      <w:r w:rsidR="00F73F77">
        <w:t xml:space="preserve"> dynamically determined. </w:t>
      </w:r>
      <w:r w:rsidR="00024906">
        <w:t xml:space="preserve">These resources include CORESETs, aperiodic CSI-RS, reserved resources, etc. </w:t>
      </w:r>
      <w:r w:rsidR="00F73F77">
        <w:t xml:space="preserve">If </w:t>
      </w:r>
      <w:r w:rsidR="00D56E27">
        <w:t xml:space="preserve">a </w:t>
      </w:r>
      <w:r w:rsidR="00F73F77">
        <w:t xml:space="preserve">UE has to </w:t>
      </w:r>
      <w:r w:rsidR="00D56E27">
        <w:t xml:space="preserve">always </w:t>
      </w:r>
      <w:r w:rsidR="00F73F77">
        <w:t>rate match around these resources regardless of the</w:t>
      </w:r>
      <w:r w:rsidR="00D56E27">
        <w:t>ir</w:t>
      </w:r>
      <w:r w:rsidR="00F73F77">
        <w:t xml:space="preserve"> actual usage, </w:t>
      </w:r>
      <w:r w:rsidR="00D56E27">
        <w:t>large</w:t>
      </w:r>
      <w:r w:rsidR="00F73F77">
        <w:t xml:space="preserve"> inefficienc</w:t>
      </w:r>
      <w:r w:rsidR="00D56E27">
        <w:t>ies can be introduced</w:t>
      </w:r>
      <w:r w:rsidR="00F73F77">
        <w:t xml:space="preserve"> in the network throughput. </w:t>
      </w:r>
      <w:r w:rsidR="00676237">
        <w:t>D</w:t>
      </w:r>
      <w:r w:rsidR="00F73F77">
        <w:t xml:space="preserve">ynamic signalling </w:t>
      </w:r>
      <w:r w:rsidR="00024906">
        <w:t xml:space="preserve">can be </w:t>
      </w:r>
      <w:r w:rsidR="00D56E27">
        <w:t xml:space="preserve">considered </w:t>
      </w:r>
      <w:r w:rsidR="00F73F77">
        <w:t xml:space="preserve">to </w:t>
      </w:r>
      <w:r w:rsidR="00D56E27">
        <w:t>inform</w:t>
      </w:r>
      <w:r w:rsidR="00F73F77">
        <w:t xml:space="preserve"> UE</w:t>
      </w:r>
      <w:r w:rsidR="00D56E27">
        <w:t>s</w:t>
      </w:r>
      <w:r w:rsidR="00F73F77">
        <w:t xml:space="preserve"> which of these semi-statically </w:t>
      </w:r>
      <w:r w:rsidR="00D56E27">
        <w:t>configured</w:t>
      </w:r>
      <w:r w:rsidR="00F73F77">
        <w:t xml:space="preserve"> resources to rate match around. </w:t>
      </w:r>
      <w:r w:rsidR="00024906">
        <w:t xml:space="preserve">The benefits of semi-persistent signaling is not very clear, as dynamic signaling is always applicable in those places in which the semi-persistent signaling is applicable. </w:t>
      </w:r>
      <w:bookmarkStart w:id="4" w:name="_GoBack"/>
      <w:bookmarkEnd w:id="4"/>
    </w:p>
    <w:p w14:paraId="44BC749A" w14:textId="575DA575" w:rsidR="00AB0767" w:rsidRDefault="00D3233C" w:rsidP="00EF5933">
      <w:pPr>
        <w:pStyle w:val="maintext"/>
        <w:ind w:firstLine="400"/>
      </w:pPr>
      <w:r>
        <w:t xml:space="preserve">Regarding rate matching around CORESETs, relevant discussions are happening in the control session (e.g., </w:t>
      </w:r>
      <w:r w:rsidR="00A90FFE">
        <w:t>[</w:t>
      </w:r>
      <w:r w:rsidR="00C146CE">
        <w:t>1</w:t>
      </w:r>
      <w:r w:rsidR="00A90FFE">
        <w:t xml:space="preserve">]), and the semi-static configuration and dynamic indication of these resources via group-common PDCCH </w:t>
      </w:r>
      <w:r w:rsidR="00D56E27">
        <w:t xml:space="preserve">or UE-specific PDCCH </w:t>
      </w:r>
      <w:r w:rsidR="00A90FFE">
        <w:t xml:space="preserve">are being considered. Regarding </w:t>
      </w:r>
      <w:r w:rsidR="00D56E27">
        <w:t xml:space="preserve">rate matching around </w:t>
      </w:r>
      <w:r w:rsidR="00A90FFE">
        <w:t xml:space="preserve">aperiodic CSI-RS, a baseline approach could be </w:t>
      </w:r>
      <w:r w:rsidR="00D56E27">
        <w:t xml:space="preserve">the LTE </w:t>
      </w:r>
      <w:r w:rsidR="00A90FFE">
        <w:t xml:space="preserve">eFDMIMO aperiodic CSI-RS indication which also involves semi-static configuration and dynamic indication. Reserved resources </w:t>
      </w:r>
      <w:r w:rsidR="00D56E27">
        <w:t>can</w:t>
      </w:r>
      <w:r w:rsidR="00A90FFE">
        <w:t xml:space="preserve"> be handled </w:t>
      </w:r>
      <w:r w:rsidR="00D56E27">
        <w:t xml:space="preserve">in a </w:t>
      </w:r>
      <w:r w:rsidR="00A90FFE">
        <w:t>similar</w:t>
      </w:r>
      <w:r w:rsidR="00AB0767">
        <w:t xml:space="preserve"> manner</w:t>
      </w:r>
      <w:r w:rsidR="00C146CE">
        <w:t xml:space="preserve"> </w:t>
      </w:r>
      <w:r w:rsidR="00AB0767">
        <w:t xml:space="preserve">as is further </w:t>
      </w:r>
      <w:r w:rsidR="00C146CE">
        <w:t>discussed in [2]</w:t>
      </w:r>
      <w:r w:rsidR="00A90FFE">
        <w:t xml:space="preserve">. </w:t>
      </w:r>
    </w:p>
    <w:p w14:paraId="4BB2FA3F" w14:textId="474894AE" w:rsidR="00EF5933" w:rsidRDefault="00AB0767" w:rsidP="00EF5933">
      <w:pPr>
        <w:pStyle w:val="maintext"/>
        <w:ind w:firstLine="400"/>
      </w:pPr>
      <w:r>
        <w:t>The signalling overhead is an important consideration as a</w:t>
      </w:r>
      <w:r w:rsidR="00E414DF">
        <w:t xml:space="preserve"> number of semi-statically configured rate-matching resources</w:t>
      </w:r>
      <w:r>
        <w:t xml:space="preserve"> can be large</w:t>
      </w:r>
      <w:r w:rsidR="00E414DF">
        <w:t xml:space="preserve">. </w:t>
      </w:r>
      <w:r w:rsidR="00D22C70">
        <w:t xml:space="preserve">One </w:t>
      </w:r>
      <w:r>
        <w:t>approach</w:t>
      </w:r>
      <w:r w:rsidR="00D22C70">
        <w:t xml:space="preserve"> </w:t>
      </w:r>
      <w:r>
        <w:t xml:space="preserve">is </w:t>
      </w:r>
      <w:r w:rsidR="00D22C70">
        <w:t xml:space="preserve">to </w:t>
      </w:r>
      <w:r w:rsidR="00E414DF">
        <w:t xml:space="preserve">indicate all possible combinations of different resources (e.g., via </w:t>
      </w:r>
      <w:r>
        <w:t xml:space="preserve">joint or separate </w:t>
      </w:r>
      <w:r w:rsidR="00E414DF">
        <w:t>bitmap</w:t>
      </w:r>
      <w:r>
        <w:t>s</w:t>
      </w:r>
      <w:r w:rsidR="00E414DF">
        <w:t>)</w:t>
      </w:r>
      <w:r w:rsidR="00D22C70">
        <w:t xml:space="preserve">; this </w:t>
      </w:r>
      <w:r>
        <w:t>approach</w:t>
      </w:r>
      <w:r w:rsidR="00D22C70">
        <w:t xml:space="preserve"> provide</w:t>
      </w:r>
      <w:r>
        <w:t>s</w:t>
      </w:r>
      <w:r w:rsidR="00D22C70">
        <w:t xml:space="preserve"> full flexibility to </w:t>
      </w:r>
      <w:r>
        <w:t>a</w:t>
      </w:r>
      <w:r w:rsidR="00D22C70">
        <w:t xml:space="preserve"> network and </w:t>
      </w:r>
      <w:r>
        <w:t>can be</w:t>
      </w:r>
      <w:r w:rsidR="00D22C70">
        <w:t xml:space="preserve"> prioritized. </w:t>
      </w:r>
      <w:r>
        <w:t>O</w:t>
      </w:r>
      <w:r w:rsidR="00D22C70">
        <w:t xml:space="preserve">ne potential drawback </w:t>
      </w:r>
      <w:r>
        <w:t>for indicating each possible resource for rate matching is the</w:t>
      </w:r>
      <w:r w:rsidR="00E414DF">
        <w:t xml:space="preserve"> signalling overhead </w:t>
      </w:r>
      <w:r>
        <w:t>and a</w:t>
      </w:r>
      <w:r w:rsidR="00D22C70">
        <w:t xml:space="preserve"> bitmap can </w:t>
      </w:r>
      <w:r>
        <w:t xml:space="preserve">become </w:t>
      </w:r>
      <w:r w:rsidR="00D22C70">
        <w:t xml:space="preserve">potentially </w:t>
      </w:r>
      <w:r>
        <w:t xml:space="preserve">too </w:t>
      </w:r>
      <w:r w:rsidR="00E414DF">
        <w:t>large</w:t>
      </w:r>
      <w:r>
        <w:t xml:space="preserve"> </w:t>
      </w:r>
      <w:r w:rsidR="00E414DF">
        <w:t xml:space="preserve">to include </w:t>
      </w:r>
      <w:r>
        <w:t>in</w:t>
      </w:r>
      <w:r w:rsidR="00E414DF">
        <w:t xml:space="preserve"> </w:t>
      </w:r>
      <w:r>
        <w:t>a</w:t>
      </w:r>
      <w:r w:rsidR="00E414DF">
        <w:t xml:space="preserve"> UE-specific DCI. </w:t>
      </w:r>
      <w:r w:rsidR="00840515">
        <w:t xml:space="preserve">This dynamic signaling overhead issue can be resolved if a group common DCI is used </w:t>
      </w:r>
      <w:r>
        <w:t>particularly since the rate matching information can be common to UEs</w:t>
      </w:r>
      <w:r w:rsidR="00840515">
        <w:t xml:space="preserve">. A special group common DCI </w:t>
      </w:r>
      <w:r>
        <w:t>can</w:t>
      </w:r>
      <w:r w:rsidR="00840515">
        <w:t xml:space="preserve"> be introduced for this purpose</w:t>
      </w:r>
      <w:r>
        <w:t xml:space="preserve"> </w:t>
      </w:r>
      <w:r w:rsidR="00DA3526">
        <w:t xml:space="preserve">[3] </w:t>
      </w:r>
      <w:r>
        <w:t xml:space="preserve">and such a DCI has already been agreed for pre-emption indication which is </w:t>
      </w:r>
      <w:r w:rsidR="00DA3526">
        <w:t>fundamentally similar (although not exactly same) to rate matching</w:t>
      </w:r>
      <w:r w:rsidR="00840515">
        <w:t xml:space="preserve">. Other benefits for </w:t>
      </w:r>
      <w:r w:rsidR="00DA3526">
        <w:t xml:space="preserve">using a </w:t>
      </w:r>
      <w:r w:rsidR="00840515">
        <w:t xml:space="preserve">group common DCI </w:t>
      </w:r>
      <w:r w:rsidR="00DA3526">
        <w:t>over a</w:t>
      </w:r>
      <w:r w:rsidR="00EF5933">
        <w:t xml:space="preserve"> UE-specific DCI </w:t>
      </w:r>
      <w:r w:rsidR="00840515">
        <w:t xml:space="preserve">include </w:t>
      </w:r>
      <w:r w:rsidR="00EF5933">
        <w:t>the multi-slot scheduling case. When UE is scheduled across multiple slots</w:t>
      </w:r>
      <w:r w:rsidR="0089014F">
        <w:t xml:space="preserve">, </w:t>
      </w:r>
      <w:r w:rsidR="00EF5933">
        <w:t>the UE may not be able to get sufficient rate matching information in the multi-slot scheduling DCI for the later slots</w:t>
      </w:r>
      <w:r w:rsidR="00DA3526">
        <w:t xml:space="preserve">, both because of a linearly increasing </w:t>
      </w:r>
      <w:r w:rsidR="00A66635">
        <w:t xml:space="preserve">DCI payload </w:t>
      </w:r>
      <w:r w:rsidR="00DA3526">
        <w:t xml:space="preserve">and </w:t>
      </w:r>
      <w:r w:rsidR="00EF5933">
        <w:t>because</w:t>
      </w:r>
      <w:r w:rsidR="00DA3526">
        <w:t>, unless scheduler restrictions are imposed,</w:t>
      </w:r>
      <w:r w:rsidR="00EF5933">
        <w:t xml:space="preserve"> the scheduling decision for the later slot will be made in the later slot</w:t>
      </w:r>
      <w:r w:rsidR="00DA3526">
        <w:t>. I</w:t>
      </w:r>
      <w:r w:rsidR="00EF5933">
        <w:t>f only UE-specific DCI indicates the rate matching information, the UE will have to assume the worst case for the later slots</w:t>
      </w:r>
      <w:r w:rsidR="00DA3526">
        <w:t xml:space="preserve"> or assume same information for all slots (scheduler restrictions)</w:t>
      </w:r>
      <w:r w:rsidR="00EF5933">
        <w:t xml:space="preserve"> which introduce</w:t>
      </w:r>
      <w:r w:rsidR="00DA3526">
        <w:t>s</w:t>
      </w:r>
      <w:r w:rsidR="00EF5933">
        <w:t xml:space="preserve"> inefficiency. </w:t>
      </w:r>
    </w:p>
    <w:p w14:paraId="6F0210E6" w14:textId="77777777" w:rsidR="00A90FFE" w:rsidRDefault="00A90FFE" w:rsidP="00F73F77">
      <w:pPr>
        <w:pStyle w:val="maintext"/>
        <w:ind w:firstLine="400"/>
      </w:pPr>
    </w:p>
    <w:p w14:paraId="728629C8" w14:textId="2997E8DB" w:rsidR="00D22C70" w:rsidRDefault="00AA3606" w:rsidP="00AA3606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</w:t>
      </w:r>
      <w:r>
        <w:rPr>
          <w:b/>
        </w:rPr>
        <w:t>3</w:t>
      </w:r>
      <w:r w:rsidRPr="00F73F77">
        <w:rPr>
          <w:b/>
        </w:rPr>
        <w:t xml:space="preserve">: </w:t>
      </w:r>
      <w:r w:rsidR="00DA3526">
        <w:rPr>
          <w:b/>
        </w:rPr>
        <w:t xml:space="preserve">Support </w:t>
      </w:r>
      <w:r w:rsidR="00D03218">
        <w:rPr>
          <w:b/>
        </w:rPr>
        <w:t>d</w:t>
      </w:r>
      <w:r>
        <w:rPr>
          <w:b/>
        </w:rPr>
        <w:t xml:space="preserve">ynamic indication of </w:t>
      </w:r>
      <w:r w:rsidR="00DA3526">
        <w:rPr>
          <w:b/>
        </w:rPr>
        <w:t xml:space="preserve">semi-statically configured </w:t>
      </w:r>
      <w:r>
        <w:rPr>
          <w:b/>
        </w:rPr>
        <w:t xml:space="preserve">resources </w:t>
      </w:r>
      <w:r w:rsidR="00DA3526">
        <w:rPr>
          <w:b/>
        </w:rPr>
        <w:t xml:space="preserve">for PDSCH/PUSCH transmissions </w:t>
      </w:r>
      <w:r>
        <w:rPr>
          <w:b/>
        </w:rPr>
        <w:t xml:space="preserve">to rate match around. </w:t>
      </w:r>
    </w:p>
    <w:p w14:paraId="77BA9FDC" w14:textId="61CBE0EF" w:rsidR="00AA3606" w:rsidRDefault="00D3233C" w:rsidP="00D22C70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These resources include CORESETs, aperiodic CSI-RS, reserved resources, etc. </w:t>
      </w:r>
    </w:p>
    <w:p w14:paraId="341EBDC8" w14:textId="0AEB26A5" w:rsidR="00D22C70" w:rsidRDefault="00D22C70" w:rsidP="00D22C70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For the dynamic indication, UE-group common signaling </w:t>
      </w:r>
      <w:r w:rsidR="00DA3526">
        <w:rPr>
          <w:b/>
        </w:rPr>
        <w:t>is</w:t>
      </w:r>
      <w:r>
        <w:rPr>
          <w:b/>
        </w:rPr>
        <w:t xml:space="preserve"> used.</w:t>
      </w:r>
    </w:p>
    <w:p w14:paraId="6581287C" w14:textId="26FAF9F6" w:rsidR="004B64CE" w:rsidRDefault="004B64CE" w:rsidP="004B64CE">
      <w:pPr>
        <w:pStyle w:val="maintext"/>
        <w:numPr>
          <w:ilvl w:val="1"/>
          <w:numId w:val="22"/>
        </w:numPr>
        <w:ind w:firstLineChars="0"/>
        <w:rPr>
          <w:b/>
        </w:rPr>
      </w:pPr>
      <w:r>
        <w:rPr>
          <w:b/>
        </w:rPr>
        <w:t>FFS exact methods of the dynamic signalling</w:t>
      </w:r>
    </w:p>
    <w:p w14:paraId="4CF8122A" w14:textId="77481AEF" w:rsidR="00802D66" w:rsidRDefault="00A90FFE" w:rsidP="00802D66">
      <w:pPr>
        <w:pStyle w:val="maintext"/>
        <w:numPr>
          <w:ilvl w:val="0"/>
          <w:numId w:val="22"/>
        </w:numPr>
        <w:spacing w:before="0" w:after="0"/>
        <w:ind w:firstLineChars="0"/>
        <w:rPr>
          <w:b/>
        </w:rPr>
      </w:pPr>
      <w:r>
        <w:rPr>
          <w:b/>
        </w:rPr>
        <w:t xml:space="preserve">Note: CORESET rate matching details are being discussed in the control session. </w:t>
      </w:r>
    </w:p>
    <w:p w14:paraId="243E4CB2" w14:textId="77777777" w:rsidR="00802D66" w:rsidRPr="00802D66" w:rsidRDefault="00802D66" w:rsidP="00802D66">
      <w:pPr>
        <w:pStyle w:val="maintext"/>
        <w:ind w:left="720" w:firstLineChars="0" w:firstLine="0"/>
        <w:rPr>
          <w:b/>
        </w:rPr>
      </w:pPr>
    </w:p>
    <w:p w14:paraId="2284931F" w14:textId="77777777" w:rsidR="00F62CDF" w:rsidRPr="00F62CDF" w:rsidRDefault="00F62CDF" w:rsidP="00F62CD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B4FA565" w14:textId="77777777" w:rsidR="00F62CDF" w:rsidRPr="00F62CDF" w:rsidRDefault="00F62CDF" w:rsidP="00F62CDF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13E77E4" w14:textId="401C3439" w:rsidR="003D3E2E" w:rsidRDefault="003D3E2E" w:rsidP="00802D66">
      <w:pPr>
        <w:pStyle w:val="Heading1"/>
        <w:numPr>
          <w:ilvl w:val="0"/>
          <w:numId w:val="6"/>
        </w:numPr>
        <w:spacing w:before="120"/>
      </w:pPr>
      <w:r>
        <w:rPr>
          <w:rFonts w:hint="eastAsia"/>
        </w:rPr>
        <w:t>Conclusions</w:t>
      </w:r>
    </w:p>
    <w:p w14:paraId="5B88856E" w14:textId="3CF63735" w:rsidR="003D35F7" w:rsidRDefault="00846316" w:rsidP="00463A58">
      <w:pPr>
        <w:pStyle w:val="maintext"/>
        <w:ind w:firstLine="400"/>
      </w:pPr>
      <w:r>
        <w:t xml:space="preserve">The proposals </w:t>
      </w:r>
      <w:r w:rsidR="006A564A">
        <w:t xml:space="preserve">and observations </w:t>
      </w:r>
      <w:r>
        <w:t>of this contribution are re-collected below:</w:t>
      </w:r>
    </w:p>
    <w:p w14:paraId="11E9CD63" w14:textId="77777777" w:rsidR="00A66635" w:rsidRPr="00F73F77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1: </w:t>
      </w:r>
      <w:r>
        <w:rPr>
          <w:b/>
        </w:rPr>
        <w:t>PDSCH/PUSCH transmissions to a UE are</w:t>
      </w:r>
      <w:r w:rsidRPr="00F73F77">
        <w:rPr>
          <w:b/>
        </w:rPr>
        <w:t xml:space="preserve"> rate-matched </w:t>
      </w:r>
      <w:r>
        <w:rPr>
          <w:b/>
        </w:rPr>
        <w:t>in resources used for transmissions to/from the UE of</w:t>
      </w:r>
      <w:r w:rsidRPr="00F73F77">
        <w:rPr>
          <w:b/>
        </w:rPr>
        <w:t xml:space="preserve"> DL/UL DMRS, PTRS, </w:t>
      </w:r>
      <w:r>
        <w:rPr>
          <w:b/>
        </w:rPr>
        <w:t>PDCCH, PUCCH,</w:t>
      </w:r>
      <w:r w:rsidRPr="00F73F77">
        <w:rPr>
          <w:b/>
        </w:rPr>
        <w:t xml:space="preserve"> SRS, and activated SS blocks.</w:t>
      </w:r>
      <w:r>
        <w:t xml:space="preserve"> </w:t>
      </w:r>
    </w:p>
    <w:p w14:paraId="0C79B923" w14:textId="77777777" w:rsidR="00A66635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2: </w:t>
      </w:r>
      <w:r>
        <w:rPr>
          <w:b/>
        </w:rPr>
        <w:t>Support semi-static indication of resources for rate matching of PDSCH/PUSCH transmissions, including resources for periodic CSI-RS, SRS, PUCCH and for activated SS blocks.</w:t>
      </w:r>
    </w:p>
    <w:p w14:paraId="34C0288A" w14:textId="77777777" w:rsidR="00A66635" w:rsidRPr="00F73F77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Note: LTE CRS indication for the rate matching purpose can be fulfilled by NR ZP-CSIRS. </w:t>
      </w:r>
    </w:p>
    <w:p w14:paraId="5819260E" w14:textId="43CCD101" w:rsidR="00A66635" w:rsidRDefault="00A66635" w:rsidP="00A66635">
      <w:pPr>
        <w:pStyle w:val="maintext"/>
        <w:ind w:firstLine="400"/>
        <w:rPr>
          <w:b/>
        </w:rPr>
      </w:pPr>
      <w:r w:rsidRPr="00F73F77">
        <w:rPr>
          <w:b/>
        </w:rPr>
        <w:t xml:space="preserve">Proposal </w:t>
      </w:r>
      <w:r>
        <w:rPr>
          <w:b/>
        </w:rPr>
        <w:t>3</w:t>
      </w:r>
      <w:r w:rsidRPr="00F73F77">
        <w:rPr>
          <w:b/>
        </w:rPr>
        <w:t xml:space="preserve">: </w:t>
      </w:r>
      <w:r>
        <w:rPr>
          <w:b/>
        </w:rPr>
        <w:t xml:space="preserve">Support dynamic indication of semi-statically configured resources for PDSCH/PUSCH transmissions to rate match around. </w:t>
      </w:r>
    </w:p>
    <w:p w14:paraId="57D5DAB3" w14:textId="77777777" w:rsidR="00A66635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 xml:space="preserve">These resources include CORESETs, aperiodic CSI-RS, reserved resources, etc. </w:t>
      </w:r>
    </w:p>
    <w:p w14:paraId="4233E948" w14:textId="77777777" w:rsidR="00A66635" w:rsidRDefault="00A66635" w:rsidP="00A66635">
      <w:pPr>
        <w:pStyle w:val="maintext"/>
        <w:numPr>
          <w:ilvl w:val="0"/>
          <w:numId w:val="22"/>
        </w:numPr>
        <w:ind w:firstLineChars="0"/>
        <w:rPr>
          <w:b/>
        </w:rPr>
      </w:pPr>
      <w:r>
        <w:rPr>
          <w:b/>
        </w:rPr>
        <w:t>For the dynamic indication, UE-group common signaling is used.</w:t>
      </w:r>
    </w:p>
    <w:p w14:paraId="5C894A58" w14:textId="77777777" w:rsidR="00A66635" w:rsidRDefault="00A66635" w:rsidP="00A66635">
      <w:pPr>
        <w:pStyle w:val="maintext"/>
        <w:numPr>
          <w:ilvl w:val="1"/>
          <w:numId w:val="22"/>
        </w:numPr>
        <w:ind w:firstLineChars="0"/>
        <w:rPr>
          <w:b/>
        </w:rPr>
      </w:pPr>
      <w:r>
        <w:rPr>
          <w:b/>
        </w:rPr>
        <w:t>FFS exact methods of the dynamic signalling</w:t>
      </w:r>
    </w:p>
    <w:p w14:paraId="19F5EDFC" w14:textId="77777777" w:rsidR="00A66635" w:rsidRDefault="00A66635" w:rsidP="00A66635">
      <w:pPr>
        <w:pStyle w:val="maintext"/>
        <w:numPr>
          <w:ilvl w:val="0"/>
          <w:numId w:val="22"/>
        </w:numPr>
        <w:spacing w:before="0" w:after="0"/>
        <w:ind w:firstLineChars="0"/>
        <w:rPr>
          <w:b/>
        </w:rPr>
      </w:pPr>
      <w:r>
        <w:rPr>
          <w:b/>
        </w:rPr>
        <w:t xml:space="preserve">Note: CORESET rate matching details are being discussed in the control session. </w:t>
      </w:r>
    </w:p>
    <w:p w14:paraId="2F0AA207" w14:textId="0CF20555" w:rsidR="000B7232" w:rsidRDefault="000B7232" w:rsidP="000B7232">
      <w:pPr>
        <w:pStyle w:val="Heading1"/>
        <w:numPr>
          <w:ilvl w:val="0"/>
          <w:numId w:val="0"/>
        </w:numPr>
        <w:ind w:left="720"/>
      </w:pPr>
      <w:r>
        <w:t>References</w:t>
      </w:r>
    </w:p>
    <w:p w14:paraId="6A28CB3D" w14:textId="72D398FD" w:rsidR="00D3233C" w:rsidRDefault="00D3233C" w:rsidP="00D3233C">
      <w:pPr>
        <w:rPr>
          <w:lang w:eastAsia="ko-KR"/>
        </w:rPr>
      </w:pPr>
      <w:r>
        <w:rPr>
          <w:lang w:eastAsia="ko-KR"/>
        </w:rPr>
        <w:t xml:space="preserve">[1] </w:t>
      </w:r>
      <w:r w:rsidRPr="00D3233C">
        <w:rPr>
          <w:lang w:eastAsia="ko-KR"/>
        </w:rPr>
        <w:t>R1-</w:t>
      </w:r>
      <w:r w:rsidR="00A66635" w:rsidRPr="00D3233C">
        <w:rPr>
          <w:lang w:eastAsia="ko-KR"/>
        </w:rPr>
        <w:t>171</w:t>
      </w:r>
      <w:r w:rsidR="00A66635">
        <w:rPr>
          <w:lang w:eastAsia="ko-KR"/>
        </w:rPr>
        <w:t>3615</w:t>
      </w:r>
      <w:r>
        <w:rPr>
          <w:lang w:eastAsia="ko-KR"/>
        </w:rPr>
        <w:t xml:space="preserve">, </w:t>
      </w:r>
      <w:r w:rsidRPr="00D3233C">
        <w:rPr>
          <w:lang w:eastAsia="ko-KR"/>
        </w:rPr>
        <w:t>Multiplexing NR-PDCCH and PDSCH</w:t>
      </w:r>
      <w:r>
        <w:rPr>
          <w:lang w:eastAsia="ko-KR"/>
        </w:rPr>
        <w:t xml:space="preserve">, </w:t>
      </w:r>
      <w:r w:rsidRPr="00D3233C">
        <w:rPr>
          <w:lang w:eastAsia="ko-KR"/>
        </w:rPr>
        <w:t>Samsung</w:t>
      </w:r>
    </w:p>
    <w:p w14:paraId="0590F53E" w14:textId="3AA11CDE" w:rsidR="00C146CE" w:rsidRDefault="00C146CE" w:rsidP="00C146CE">
      <w:pPr>
        <w:rPr>
          <w:lang w:eastAsia="ko-KR"/>
        </w:rPr>
      </w:pPr>
      <w:r>
        <w:rPr>
          <w:lang w:eastAsia="ko-KR"/>
        </w:rPr>
        <w:t>[2] R1-</w:t>
      </w:r>
      <w:r w:rsidR="00A66635">
        <w:rPr>
          <w:lang w:eastAsia="ko-KR"/>
        </w:rPr>
        <w:t>1713655</w:t>
      </w:r>
      <w:r>
        <w:rPr>
          <w:lang w:eastAsia="ko-KR"/>
        </w:rPr>
        <w:t>, Indication of reserved resources, Samsung</w:t>
      </w:r>
    </w:p>
    <w:p w14:paraId="73646104" w14:textId="100C3FC0" w:rsidR="0089014F" w:rsidRDefault="0089014F" w:rsidP="00D3233C">
      <w:pPr>
        <w:rPr>
          <w:lang w:eastAsia="ko-KR"/>
        </w:rPr>
      </w:pPr>
      <w:r>
        <w:rPr>
          <w:lang w:eastAsia="ko-KR"/>
        </w:rPr>
        <w:t>[</w:t>
      </w:r>
      <w:r w:rsidR="00C146CE">
        <w:rPr>
          <w:lang w:eastAsia="ko-KR"/>
        </w:rPr>
        <w:t>3</w:t>
      </w:r>
      <w:r>
        <w:rPr>
          <w:lang w:eastAsia="ko-KR"/>
        </w:rPr>
        <w:t>] R1-171</w:t>
      </w:r>
      <w:r w:rsidR="00A66635">
        <w:rPr>
          <w:lang w:eastAsia="ko-KR"/>
        </w:rPr>
        <w:t>3617</w:t>
      </w:r>
      <w:r>
        <w:rPr>
          <w:lang w:eastAsia="ko-KR"/>
        </w:rPr>
        <w:t>,</w:t>
      </w:r>
      <w:r w:rsidRPr="0089014F">
        <w:t xml:space="preserve"> </w:t>
      </w:r>
      <w:r w:rsidRPr="0089014F">
        <w:rPr>
          <w:lang w:eastAsia="ko-KR"/>
        </w:rPr>
        <w:t>Functionalities of UE-Group Common PDCCH</w:t>
      </w:r>
      <w:r>
        <w:rPr>
          <w:lang w:eastAsia="ko-KR"/>
        </w:rPr>
        <w:t>, Samsung</w:t>
      </w:r>
    </w:p>
    <w:sectPr w:rsidR="0089014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3CB7FC" w14:textId="77777777" w:rsidR="00821BA0" w:rsidRDefault="00821BA0">
      <w:r>
        <w:separator/>
      </w:r>
    </w:p>
  </w:endnote>
  <w:endnote w:type="continuationSeparator" w:id="0">
    <w:p w14:paraId="7371BABC" w14:textId="77777777" w:rsidR="00821BA0" w:rsidRDefault="0082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38BE7" w14:textId="77777777" w:rsidR="00821BA0" w:rsidRDefault="00821BA0">
      <w:r>
        <w:separator/>
      </w:r>
    </w:p>
  </w:footnote>
  <w:footnote w:type="continuationSeparator" w:id="0">
    <w:p w14:paraId="4F614EC0" w14:textId="77777777" w:rsidR="00821BA0" w:rsidRDefault="00821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AB0767" w:rsidRDefault="00AB076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C132B"/>
    <w:multiLevelType w:val="hybridMultilevel"/>
    <w:tmpl w:val="EACC2FA8"/>
    <w:lvl w:ilvl="0" w:tplc="43429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6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291D71"/>
    <w:multiLevelType w:val="multilevel"/>
    <w:tmpl w:val="C33EA7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32B4651"/>
    <w:multiLevelType w:val="hybridMultilevel"/>
    <w:tmpl w:val="EDE877CE"/>
    <w:lvl w:ilvl="0" w:tplc="DBE0A3D6">
      <w:start w:val="5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36797E48"/>
    <w:multiLevelType w:val="hybridMultilevel"/>
    <w:tmpl w:val="F6BE6A08"/>
    <w:lvl w:ilvl="0" w:tplc="7EA2743E">
      <w:start w:val="2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5F6223F"/>
    <w:multiLevelType w:val="hybridMultilevel"/>
    <w:tmpl w:val="EACC2FA8"/>
    <w:lvl w:ilvl="0" w:tplc="43429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4" w15:restartNumberingAfterBreak="0">
    <w:nsid w:val="55513CEE"/>
    <w:multiLevelType w:val="hybridMultilevel"/>
    <w:tmpl w:val="680C3580"/>
    <w:lvl w:ilvl="0" w:tplc="CEBEC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825710">
      <w:start w:val="16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9F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E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6D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49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A7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E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80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BD95DB3"/>
    <w:multiLevelType w:val="hybridMultilevel"/>
    <w:tmpl w:val="3874470E"/>
    <w:lvl w:ilvl="0" w:tplc="FF669F14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8"/>
  </w:num>
  <w:num w:numId="5">
    <w:abstractNumId w:val="3"/>
  </w:num>
  <w:num w:numId="6">
    <w:abstractNumId w:val="2"/>
  </w:num>
  <w:num w:numId="7">
    <w:abstractNumId w:val="6"/>
  </w:num>
  <w:num w:numId="8">
    <w:abstractNumId w:val="1"/>
  </w:num>
  <w:num w:numId="9">
    <w:abstractNumId w:val="13"/>
  </w:num>
  <w:num w:numId="10">
    <w:abstractNumId w:val="20"/>
  </w:num>
  <w:num w:numId="11">
    <w:abstractNumId w:val="5"/>
  </w:num>
  <w:num w:numId="12">
    <w:abstractNumId w:val="17"/>
  </w:num>
  <w:num w:numId="13">
    <w:abstractNumId w:val="12"/>
  </w:num>
  <w:num w:numId="14">
    <w:abstractNumId w:val="19"/>
  </w:num>
  <w:num w:numId="15">
    <w:abstractNumId w:val="21"/>
  </w:num>
  <w:num w:numId="16">
    <w:abstractNumId w:val="8"/>
  </w:num>
  <w:num w:numId="17">
    <w:abstractNumId w:val="0"/>
  </w:num>
  <w:num w:numId="18">
    <w:abstractNumId w:val="16"/>
  </w:num>
  <w:num w:numId="19">
    <w:abstractNumId w:val="14"/>
  </w:num>
  <w:num w:numId="20">
    <w:abstractNumId w:val="10"/>
  </w:num>
  <w:num w:numId="21">
    <w:abstractNumId w:val="9"/>
  </w:num>
  <w:num w:numId="22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A92"/>
    <w:rsid w:val="00002ACA"/>
    <w:rsid w:val="000033A8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6ADF"/>
    <w:rsid w:val="000172F4"/>
    <w:rsid w:val="00020FEB"/>
    <w:rsid w:val="000210FF"/>
    <w:rsid w:val="00021CA4"/>
    <w:rsid w:val="00022194"/>
    <w:rsid w:val="00022677"/>
    <w:rsid w:val="00022B5C"/>
    <w:rsid w:val="00022C4C"/>
    <w:rsid w:val="00024906"/>
    <w:rsid w:val="00030EA8"/>
    <w:rsid w:val="00031F02"/>
    <w:rsid w:val="00032854"/>
    <w:rsid w:val="000375ED"/>
    <w:rsid w:val="0004152C"/>
    <w:rsid w:val="00043757"/>
    <w:rsid w:val="00045082"/>
    <w:rsid w:val="00046AB8"/>
    <w:rsid w:val="00046EDE"/>
    <w:rsid w:val="000477FA"/>
    <w:rsid w:val="0005019A"/>
    <w:rsid w:val="00050F55"/>
    <w:rsid w:val="00051AFF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267E"/>
    <w:rsid w:val="000627C6"/>
    <w:rsid w:val="00062EA1"/>
    <w:rsid w:val="00063AC6"/>
    <w:rsid w:val="00064F28"/>
    <w:rsid w:val="00065630"/>
    <w:rsid w:val="0007119C"/>
    <w:rsid w:val="00072453"/>
    <w:rsid w:val="00073C42"/>
    <w:rsid w:val="000755B5"/>
    <w:rsid w:val="00076FF5"/>
    <w:rsid w:val="000775AB"/>
    <w:rsid w:val="00083457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2123"/>
    <w:rsid w:val="00093AA5"/>
    <w:rsid w:val="00094B22"/>
    <w:rsid w:val="0009739B"/>
    <w:rsid w:val="000A0C17"/>
    <w:rsid w:val="000A1D31"/>
    <w:rsid w:val="000A26F4"/>
    <w:rsid w:val="000A328C"/>
    <w:rsid w:val="000A5315"/>
    <w:rsid w:val="000A591F"/>
    <w:rsid w:val="000A6336"/>
    <w:rsid w:val="000A77A6"/>
    <w:rsid w:val="000B0B99"/>
    <w:rsid w:val="000B0F0E"/>
    <w:rsid w:val="000B25B1"/>
    <w:rsid w:val="000B2B68"/>
    <w:rsid w:val="000B4FD7"/>
    <w:rsid w:val="000B585A"/>
    <w:rsid w:val="000B6F40"/>
    <w:rsid w:val="000B7232"/>
    <w:rsid w:val="000C03F4"/>
    <w:rsid w:val="000C074E"/>
    <w:rsid w:val="000C14C1"/>
    <w:rsid w:val="000C2DAC"/>
    <w:rsid w:val="000C3A4B"/>
    <w:rsid w:val="000C3C17"/>
    <w:rsid w:val="000C521E"/>
    <w:rsid w:val="000C650F"/>
    <w:rsid w:val="000C7354"/>
    <w:rsid w:val="000D00DD"/>
    <w:rsid w:val="000D1026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D32"/>
    <w:rsid w:val="000E503E"/>
    <w:rsid w:val="000E512F"/>
    <w:rsid w:val="000E6738"/>
    <w:rsid w:val="000E7166"/>
    <w:rsid w:val="000F0D83"/>
    <w:rsid w:val="000F1AF5"/>
    <w:rsid w:val="000F2916"/>
    <w:rsid w:val="000F3287"/>
    <w:rsid w:val="000F3AB3"/>
    <w:rsid w:val="000F433B"/>
    <w:rsid w:val="000F5601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32C"/>
    <w:rsid w:val="001169A7"/>
    <w:rsid w:val="00117B15"/>
    <w:rsid w:val="00120B93"/>
    <w:rsid w:val="00121508"/>
    <w:rsid w:val="0012156A"/>
    <w:rsid w:val="00121AC2"/>
    <w:rsid w:val="0012303A"/>
    <w:rsid w:val="00123B51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2998"/>
    <w:rsid w:val="0015445A"/>
    <w:rsid w:val="00157248"/>
    <w:rsid w:val="001607A9"/>
    <w:rsid w:val="00162392"/>
    <w:rsid w:val="001639BD"/>
    <w:rsid w:val="00163BE0"/>
    <w:rsid w:val="00164498"/>
    <w:rsid w:val="001647D1"/>
    <w:rsid w:val="001649A0"/>
    <w:rsid w:val="0016551E"/>
    <w:rsid w:val="00166EDC"/>
    <w:rsid w:val="0016793B"/>
    <w:rsid w:val="00167D7B"/>
    <w:rsid w:val="00167F3F"/>
    <w:rsid w:val="0017033E"/>
    <w:rsid w:val="00170CD5"/>
    <w:rsid w:val="00171E74"/>
    <w:rsid w:val="00172663"/>
    <w:rsid w:val="00172A4B"/>
    <w:rsid w:val="00174725"/>
    <w:rsid w:val="00176B67"/>
    <w:rsid w:val="00177B81"/>
    <w:rsid w:val="001801D3"/>
    <w:rsid w:val="00180AD4"/>
    <w:rsid w:val="00180B2A"/>
    <w:rsid w:val="00181899"/>
    <w:rsid w:val="00182E06"/>
    <w:rsid w:val="00184848"/>
    <w:rsid w:val="001850D6"/>
    <w:rsid w:val="00187472"/>
    <w:rsid w:val="00190F9B"/>
    <w:rsid w:val="001911AC"/>
    <w:rsid w:val="0019161B"/>
    <w:rsid w:val="00192013"/>
    <w:rsid w:val="00192CE7"/>
    <w:rsid w:val="0019499E"/>
    <w:rsid w:val="00196998"/>
    <w:rsid w:val="00197BA4"/>
    <w:rsid w:val="001A0AAE"/>
    <w:rsid w:val="001A2884"/>
    <w:rsid w:val="001A292C"/>
    <w:rsid w:val="001A2BED"/>
    <w:rsid w:val="001A3586"/>
    <w:rsid w:val="001A3681"/>
    <w:rsid w:val="001A3AFD"/>
    <w:rsid w:val="001A3EC6"/>
    <w:rsid w:val="001A4F0D"/>
    <w:rsid w:val="001A53DF"/>
    <w:rsid w:val="001A56C7"/>
    <w:rsid w:val="001B010D"/>
    <w:rsid w:val="001B1FAD"/>
    <w:rsid w:val="001B4387"/>
    <w:rsid w:val="001B620C"/>
    <w:rsid w:val="001B7783"/>
    <w:rsid w:val="001B7B86"/>
    <w:rsid w:val="001C06AA"/>
    <w:rsid w:val="001C1556"/>
    <w:rsid w:val="001C3694"/>
    <w:rsid w:val="001C46E4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2861"/>
    <w:rsid w:val="001D2A83"/>
    <w:rsid w:val="001D4091"/>
    <w:rsid w:val="001D524E"/>
    <w:rsid w:val="001D61B8"/>
    <w:rsid w:val="001E01A3"/>
    <w:rsid w:val="001E04E2"/>
    <w:rsid w:val="001E083E"/>
    <w:rsid w:val="001E2551"/>
    <w:rsid w:val="001E319C"/>
    <w:rsid w:val="001E4B50"/>
    <w:rsid w:val="001E52BF"/>
    <w:rsid w:val="001E5959"/>
    <w:rsid w:val="001E6796"/>
    <w:rsid w:val="001E6BE0"/>
    <w:rsid w:val="001E6FD5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1AAF"/>
    <w:rsid w:val="00202049"/>
    <w:rsid w:val="00202279"/>
    <w:rsid w:val="00202BE0"/>
    <w:rsid w:val="002044FD"/>
    <w:rsid w:val="002058DE"/>
    <w:rsid w:val="00205DF1"/>
    <w:rsid w:val="00207EAF"/>
    <w:rsid w:val="0021177B"/>
    <w:rsid w:val="0021354A"/>
    <w:rsid w:val="00214221"/>
    <w:rsid w:val="00214363"/>
    <w:rsid w:val="0021488F"/>
    <w:rsid w:val="0021595D"/>
    <w:rsid w:val="002164F7"/>
    <w:rsid w:val="00217130"/>
    <w:rsid w:val="00217238"/>
    <w:rsid w:val="002177FD"/>
    <w:rsid w:val="00217AA4"/>
    <w:rsid w:val="00220CE6"/>
    <w:rsid w:val="00221014"/>
    <w:rsid w:val="00221965"/>
    <w:rsid w:val="00222B5E"/>
    <w:rsid w:val="002234ED"/>
    <w:rsid w:val="00223BC8"/>
    <w:rsid w:val="00223EA3"/>
    <w:rsid w:val="00224CD4"/>
    <w:rsid w:val="00225263"/>
    <w:rsid w:val="00225F6B"/>
    <w:rsid w:val="00227642"/>
    <w:rsid w:val="002276C3"/>
    <w:rsid w:val="00227E85"/>
    <w:rsid w:val="002302CD"/>
    <w:rsid w:val="002314A6"/>
    <w:rsid w:val="00233868"/>
    <w:rsid w:val="00233946"/>
    <w:rsid w:val="00233CA8"/>
    <w:rsid w:val="002347CF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125B"/>
    <w:rsid w:val="00242798"/>
    <w:rsid w:val="002428B8"/>
    <w:rsid w:val="00242921"/>
    <w:rsid w:val="002444DC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D7"/>
    <w:rsid w:val="0025697E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8B0"/>
    <w:rsid w:val="002738CD"/>
    <w:rsid w:val="00274128"/>
    <w:rsid w:val="002741E6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52BE"/>
    <w:rsid w:val="00287951"/>
    <w:rsid w:val="00287E43"/>
    <w:rsid w:val="00287F14"/>
    <w:rsid w:val="0029017C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79D"/>
    <w:rsid w:val="00296E64"/>
    <w:rsid w:val="002A0D1E"/>
    <w:rsid w:val="002A1E47"/>
    <w:rsid w:val="002A3A3D"/>
    <w:rsid w:val="002A43C6"/>
    <w:rsid w:val="002A4DC5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C0ACA"/>
    <w:rsid w:val="002C0D28"/>
    <w:rsid w:val="002C1230"/>
    <w:rsid w:val="002C2EB5"/>
    <w:rsid w:val="002C38C9"/>
    <w:rsid w:val="002C42DA"/>
    <w:rsid w:val="002C46A5"/>
    <w:rsid w:val="002C58FF"/>
    <w:rsid w:val="002D1929"/>
    <w:rsid w:val="002D233C"/>
    <w:rsid w:val="002D2CFE"/>
    <w:rsid w:val="002D2EF7"/>
    <w:rsid w:val="002D41DF"/>
    <w:rsid w:val="002D488B"/>
    <w:rsid w:val="002D53AF"/>
    <w:rsid w:val="002D57FD"/>
    <w:rsid w:val="002D5B2B"/>
    <w:rsid w:val="002D6FEE"/>
    <w:rsid w:val="002D703F"/>
    <w:rsid w:val="002D73F3"/>
    <w:rsid w:val="002E11B9"/>
    <w:rsid w:val="002E2CB4"/>
    <w:rsid w:val="002E315D"/>
    <w:rsid w:val="002E333E"/>
    <w:rsid w:val="002E5EC2"/>
    <w:rsid w:val="002E60AB"/>
    <w:rsid w:val="002F00C5"/>
    <w:rsid w:val="002F1058"/>
    <w:rsid w:val="002F28D8"/>
    <w:rsid w:val="002F2C05"/>
    <w:rsid w:val="002F3F23"/>
    <w:rsid w:val="002F47AD"/>
    <w:rsid w:val="002F4DDB"/>
    <w:rsid w:val="002F5790"/>
    <w:rsid w:val="002F684D"/>
    <w:rsid w:val="002F6FEC"/>
    <w:rsid w:val="002F75DF"/>
    <w:rsid w:val="002F7A19"/>
    <w:rsid w:val="003006CA"/>
    <w:rsid w:val="0030336D"/>
    <w:rsid w:val="00303FBB"/>
    <w:rsid w:val="003052A7"/>
    <w:rsid w:val="00305D56"/>
    <w:rsid w:val="003065FD"/>
    <w:rsid w:val="0031062D"/>
    <w:rsid w:val="00310B3E"/>
    <w:rsid w:val="003114E5"/>
    <w:rsid w:val="0031375A"/>
    <w:rsid w:val="00313945"/>
    <w:rsid w:val="00313DC6"/>
    <w:rsid w:val="00314AAC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61A"/>
    <w:rsid w:val="003217E5"/>
    <w:rsid w:val="00323455"/>
    <w:rsid w:val="003237AF"/>
    <w:rsid w:val="00324A53"/>
    <w:rsid w:val="00324DCD"/>
    <w:rsid w:val="003250F2"/>
    <w:rsid w:val="003264AA"/>
    <w:rsid w:val="0032775A"/>
    <w:rsid w:val="0032783A"/>
    <w:rsid w:val="0033129D"/>
    <w:rsid w:val="0033181D"/>
    <w:rsid w:val="003324E2"/>
    <w:rsid w:val="003341BA"/>
    <w:rsid w:val="00334A40"/>
    <w:rsid w:val="0033527C"/>
    <w:rsid w:val="0033544D"/>
    <w:rsid w:val="00336575"/>
    <w:rsid w:val="00337211"/>
    <w:rsid w:val="00337623"/>
    <w:rsid w:val="0034268E"/>
    <w:rsid w:val="003430CB"/>
    <w:rsid w:val="003435BB"/>
    <w:rsid w:val="0034437D"/>
    <w:rsid w:val="00345DEA"/>
    <w:rsid w:val="003476A1"/>
    <w:rsid w:val="003510D8"/>
    <w:rsid w:val="003514CD"/>
    <w:rsid w:val="00353783"/>
    <w:rsid w:val="003539CB"/>
    <w:rsid w:val="00354C75"/>
    <w:rsid w:val="003552C8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F8E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C87"/>
    <w:rsid w:val="0037611E"/>
    <w:rsid w:val="00377D5D"/>
    <w:rsid w:val="00380384"/>
    <w:rsid w:val="0038169D"/>
    <w:rsid w:val="00381784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4806"/>
    <w:rsid w:val="003A5945"/>
    <w:rsid w:val="003A69C3"/>
    <w:rsid w:val="003A730C"/>
    <w:rsid w:val="003A7A3A"/>
    <w:rsid w:val="003B0AC6"/>
    <w:rsid w:val="003B2127"/>
    <w:rsid w:val="003B33FB"/>
    <w:rsid w:val="003B784F"/>
    <w:rsid w:val="003C0353"/>
    <w:rsid w:val="003C13C6"/>
    <w:rsid w:val="003C18B6"/>
    <w:rsid w:val="003C1DAE"/>
    <w:rsid w:val="003C1E94"/>
    <w:rsid w:val="003C2475"/>
    <w:rsid w:val="003C2C5D"/>
    <w:rsid w:val="003C3206"/>
    <w:rsid w:val="003C32F0"/>
    <w:rsid w:val="003C44B5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AD6"/>
    <w:rsid w:val="003D6109"/>
    <w:rsid w:val="003D79CD"/>
    <w:rsid w:val="003E079D"/>
    <w:rsid w:val="003E0EBA"/>
    <w:rsid w:val="003E0FEE"/>
    <w:rsid w:val="003E1753"/>
    <w:rsid w:val="003E2779"/>
    <w:rsid w:val="003E2A9F"/>
    <w:rsid w:val="003E430F"/>
    <w:rsid w:val="003E633B"/>
    <w:rsid w:val="003E7429"/>
    <w:rsid w:val="003F00C5"/>
    <w:rsid w:val="003F0727"/>
    <w:rsid w:val="003F0876"/>
    <w:rsid w:val="003F0A78"/>
    <w:rsid w:val="003F0D5B"/>
    <w:rsid w:val="003F1546"/>
    <w:rsid w:val="003F1A3F"/>
    <w:rsid w:val="003F1D6A"/>
    <w:rsid w:val="003F22A0"/>
    <w:rsid w:val="003F3471"/>
    <w:rsid w:val="003F3CEB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451"/>
    <w:rsid w:val="00404B4A"/>
    <w:rsid w:val="0040633D"/>
    <w:rsid w:val="004107E6"/>
    <w:rsid w:val="00410818"/>
    <w:rsid w:val="00410A6F"/>
    <w:rsid w:val="00415248"/>
    <w:rsid w:val="004152B4"/>
    <w:rsid w:val="00415A47"/>
    <w:rsid w:val="00420019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2D00"/>
    <w:rsid w:val="00432DDB"/>
    <w:rsid w:val="00433489"/>
    <w:rsid w:val="00433F23"/>
    <w:rsid w:val="004351C1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543D"/>
    <w:rsid w:val="004471CE"/>
    <w:rsid w:val="004473B8"/>
    <w:rsid w:val="00450C48"/>
    <w:rsid w:val="00452E54"/>
    <w:rsid w:val="0045308E"/>
    <w:rsid w:val="004530DE"/>
    <w:rsid w:val="0045322C"/>
    <w:rsid w:val="00453547"/>
    <w:rsid w:val="00454D22"/>
    <w:rsid w:val="00455E7A"/>
    <w:rsid w:val="0045694D"/>
    <w:rsid w:val="004572AF"/>
    <w:rsid w:val="00460D59"/>
    <w:rsid w:val="00460EA7"/>
    <w:rsid w:val="00461C28"/>
    <w:rsid w:val="004622AD"/>
    <w:rsid w:val="004624A3"/>
    <w:rsid w:val="004632EA"/>
    <w:rsid w:val="00463A58"/>
    <w:rsid w:val="00465A1B"/>
    <w:rsid w:val="0046666D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4548"/>
    <w:rsid w:val="00484F59"/>
    <w:rsid w:val="00485376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4CE"/>
    <w:rsid w:val="004C1AC1"/>
    <w:rsid w:val="004C2115"/>
    <w:rsid w:val="004C2F08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4638"/>
    <w:rsid w:val="004D48EB"/>
    <w:rsid w:val="004D54C6"/>
    <w:rsid w:val="004D5B92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6011"/>
    <w:rsid w:val="004F040F"/>
    <w:rsid w:val="004F04D1"/>
    <w:rsid w:val="004F120F"/>
    <w:rsid w:val="004F17BB"/>
    <w:rsid w:val="004F197E"/>
    <w:rsid w:val="004F2706"/>
    <w:rsid w:val="004F4A81"/>
    <w:rsid w:val="00501E42"/>
    <w:rsid w:val="00503979"/>
    <w:rsid w:val="00503993"/>
    <w:rsid w:val="00503F9D"/>
    <w:rsid w:val="00504DFD"/>
    <w:rsid w:val="00507091"/>
    <w:rsid w:val="005074C4"/>
    <w:rsid w:val="005079CC"/>
    <w:rsid w:val="005109A0"/>
    <w:rsid w:val="005112ED"/>
    <w:rsid w:val="005134E5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2357"/>
    <w:rsid w:val="00522F7B"/>
    <w:rsid w:val="0052348B"/>
    <w:rsid w:val="00525842"/>
    <w:rsid w:val="00526A64"/>
    <w:rsid w:val="00526BC4"/>
    <w:rsid w:val="00526FD1"/>
    <w:rsid w:val="00527339"/>
    <w:rsid w:val="00527A00"/>
    <w:rsid w:val="00527FA8"/>
    <w:rsid w:val="005305AE"/>
    <w:rsid w:val="0053211B"/>
    <w:rsid w:val="00533D37"/>
    <w:rsid w:val="00534791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94"/>
    <w:rsid w:val="0054367D"/>
    <w:rsid w:val="00543CE5"/>
    <w:rsid w:val="00543FE0"/>
    <w:rsid w:val="00544D62"/>
    <w:rsid w:val="00546996"/>
    <w:rsid w:val="00550644"/>
    <w:rsid w:val="0055167A"/>
    <w:rsid w:val="00553AF5"/>
    <w:rsid w:val="00555F2F"/>
    <w:rsid w:val="005600B9"/>
    <w:rsid w:val="00562122"/>
    <w:rsid w:val="00567A36"/>
    <w:rsid w:val="00567B39"/>
    <w:rsid w:val="00571AB9"/>
    <w:rsid w:val="00572189"/>
    <w:rsid w:val="00572FD1"/>
    <w:rsid w:val="005742D7"/>
    <w:rsid w:val="005744E6"/>
    <w:rsid w:val="00574BBA"/>
    <w:rsid w:val="00574D57"/>
    <w:rsid w:val="00574E7C"/>
    <w:rsid w:val="005750FD"/>
    <w:rsid w:val="00575276"/>
    <w:rsid w:val="00576680"/>
    <w:rsid w:val="00576688"/>
    <w:rsid w:val="00576ADB"/>
    <w:rsid w:val="00576F91"/>
    <w:rsid w:val="005808CD"/>
    <w:rsid w:val="00581882"/>
    <w:rsid w:val="00581B33"/>
    <w:rsid w:val="00581EBB"/>
    <w:rsid w:val="00581F09"/>
    <w:rsid w:val="00582473"/>
    <w:rsid w:val="00582EB2"/>
    <w:rsid w:val="0058443F"/>
    <w:rsid w:val="0058463D"/>
    <w:rsid w:val="005849C2"/>
    <w:rsid w:val="00585D63"/>
    <w:rsid w:val="00585E16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5DEA"/>
    <w:rsid w:val="005979FB"/>
    <w:rsid w:val="00597F38"/>
    <w:rsid w:val="005A014F"/>
    <w:rsid w:val="005A1CF9"/>
    <w:rsid w:val="005A1D16"/>
    <w:rsid w:val="005A1F16"/>
    <w:rsid w:val="005A243A"/>
    <w:rsid w:val="005A2BF4"/>
    <w:rsid w:val="005A490C"/>
    <w:rsid w:val="005A4C2A"/>
    <w:rsid w:val="005A54EA"/>
    <w:rsid w:val="005A5DDC"/>
    <w:rsid w:val="005A6545"/>
    <w:rsid w:val="005A73AC"/>
    <w:rsid w:val="005B1B5F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C6E"/>
    <w:rsid w:val="005D0D03"/>
    <w:rsid w:val="005D0EB6"/>
    <w:rsid w:val="005D1475"/>
    <w:rsid w:val="005D1F5F"/>
    <w:rsid w:val="005D20A1"/>
    <w:rsid w:val="005D2F66"/>
    <w:rsid w:val="005D3C4F"/>
    <w:rsid w:val="005D46FD"/>
    <w:rsid w:val="005D50E4"/>
    <w:rsid w:val="005D545E"/>
    <w:rsid w:val="005D547F"/>
    <w:rsid w:val="005D7473"/>
    <w:rsid w:val="005D767C"/>
    <w:rsid w:val="005D7BC7"/>
    <w:rsid w:val="005E2034"/>
    <w:rsid w:val="005E52D7"/>
    <w:rsid w:val="005E58B6"/>
    <w:rsid w:val="005F1FBE"/>
    <w:rsid w:val="005F39AE"/>
    <w:rsid w:val="005F3A43"/>
    <w:rsid w:val="005F4E6B"/>
    <w:rsid w:val="005F514C"/>
    <w:rsid w:val="005F5BAD"/>
    <w:rsid w:val="005F65F8"/>
    <w:rsid w:val="005F6690"/>
    <w:rsid w:val="005F7EE3"/>
    <w:rsid w:val="00600C24"/>
    <w:rsid w:val="00600CDE"/>
    <w:rsid w:val="0060297E"/>
    <w:rsid w:val="00602ABE"/>
    <w:rsid w:val="00603253"/>
    <w:rsid w:val="00604234"/>
    <w:rsid w:val="00605580"/>
    <w:rsid w:val="00605798"/>
    <w:rsid w:val="00607327"/>
    <w:rsid w:val="006078B5"/>
    <w:rsid w:val="00607CE6"/>
    <w:rsid w:val="00611482"/>
    <w:rsid w:val="0061155D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432"/>
    <w:rsid w:val="00617606"/>
    <w:rsid w:val="006178E4"/>
    <w:rsid w:val="00620B19"/>
    <w:rsid w:val="00621018"/>
    <w:rsid w:val="0062196D"/>
    <w:rsid w:val="00621D65"/>
    <w:rsid w:val="0062371D"/>
    <w:rsid w:val="00623744"/>
    <w:rsid w:val="006255CB"/>
    <w:rsid w:val="00627509"/>
    <w:rsid w:val="00627F16"/>
    <w:rsid w:val="006302DB"/>
    <w:rsid w:val="00630E9A"/>
    <w:rsid w:val="0063100D"/>
    <w:rsid w:val="00631C9C"/>
    <w:rsid w:val="0063477E"/>
    <w:rsid w:val="00634AFF"/>
    <w:rsid w:val="00640F56"/>
    <w:rsid w:val="0064104D"/>
    <w:rsid w:val="00642A6F"/>
    <w:rsid w:val="00642A83"/>
    <w:rsid w:val="00643083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3A11"/>
    <w:rsid w:val="00657F0C"/>
    <w:rsid w:val="006608B5"/>
    <w:rsid w:val="00660D6C"/>
    <w:rsid w:val="00660ECE"/>
    <w:rsid w:val="006610EE"/>
    <w:rsid w:val="00662FB7"/>
    <w:rsid w:val="006630EC"/>
    <w:rsid w:val="006634B8"/>
    <w:rsid w:val="00663DED"/>
    <w:rsid w:val="0066477D"/>
    <w:rsid w:val="006663DD"/>
    <w:rsid w:val="0066662A"/>
    <w:rsid w:val="006666D6"/>
    <w:rsid w:val="006676C8"/>
    <w:rsid w:val="006678AE"/>
    <w:rsid w:val="00670192"/>
    <w:rsid w:val="00670F1B"/>
    <w:rsid w:val="006710BE"/>
    <w:rsid w:val="00673CB3"/>
    <w:rsid w:val="00675513"/>
    <w:rsid w:val="00676237"/>
    <w:rsid w:val="00677A48"/>
    <w:rsid w:val="00680617"/>
    <w:rsid w:val="00680FE3"/>
    <w:rsid w:val="006811C4"/>
    <w:rsid w:val="0068172C"/>
    <w:rsid w:val="0068173F"/>
    <w:rsid w:val="006826A1"/>
    <w:rsid w:val="006826B6"/>
    <w:rsid w:val="00683595"/>
    <w:rsid w:val="00684B10"/>
    <w:rsid w:val="006874B0"/>
    <w:rsid w:val="00690293"/>
    <w:rsid w:val="00690437"/>
    <w:rsid w:val="006918CE"/>
    <w:rsid w:val="00691E94"/>
    <w:rsid w:val="0069233F"/>
    <w:rsid w:val="00692F63"/>
    <w:rsid w:val="00693AEE"/>
    <w:rsid w:val="00694105"/>
    <w:rsid w:val="00694694"/>
    <w:rsid w:val="006947C5"/>
    <w:rsid w:val="00694BC6"/>
    <w:rsid w:val="00696206"/>
    <w:rsid w:val="00696287"/>
    <w:rsid w:val="00696E55"/>
    <w:rsid w:val="00697A04"/>
    <w:rsid w:val="006A0925"/>
    <w:rsid w:val="006A0F15"/>
    <w:rsid w:val="006A25EB"/>
    <w:rsid w:val="006A26E7"/>
    <w:rsid w:val="006A2D38"/>
    <w:rsid w:val="006A331D"/>
    <w:rsid w:val="006A564A"/>
    <w:rsid w:val="006A6FAD"/>
    <w:rsid w:val="006A7508"/>
    <w:rsid w:val="006A7C53"/>
    <w:rsid w:val="006B1826"/>
    <w:rsid w:val="006B347E"/>
    <w:rsid w:val="006B4275"/>
    <w:rsid w:val="006B43E1"/>
    <w:rsid w:val="006B51BB"/>
    <w:rsid w:val="006B5A69"/>
    <w:rsid w:val="006B6EFB"/>
    <w:rsid w:val="006B7556"/>
    <w:rsid w:val="006B7B91"/>
    <w:rsid w:val="006C0965"/>
    <w:rsid w:val="006C292A"/>
    <w:rsid w:val="006C2CEB"/>
    <w:rsid w:val="006C2E56"/>
    <w:rsid w:val="006C4640"/>
    <w:rsid w:val="006C67C2"/>
    <w:rsid w:val="006D0769"/>
    <w:rsid w:val="006D17F0"/>
    <w:rsid w:val="006D206D"/>
    <w:rsid w:val="006D23FB"/>
    <w:rsid w:val="006D2E11"/>
    <w:rsid w:val="006D2ED0"/>
    <w:rsid w:val="006D3D85"/>
    <w:rsid w:val="006D3EB5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1EC6"/>
    <w:rsid w:val="006E359B"/>
    <w:rsid w:val="006E5428"/>
    <w:rsid w:val="006E5933"/>
    <w:rsid w:val="006E6697"/>
    <w:rsid w:val="006E6A76"/>
    <w:rsid w:val="006E6FEC"/>
    <w:rsid w:val="006F199F"/>
    <w:rsid w:val="006F204A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6011"/>
    <w:rsid w:val="00706610"/>
    <w:rsid w:val="00707D33"/>
    <w:rsid w:val="0071081E"/>
    <w:rsid w:val="007110E6"/>
    <w:rsid w:val="007115B7"/>
    <w:rsid w:val="00711976"/>
    <w:rsid w:val="00712C9C"/>
    <w:rsid w:val="007130BE"/>
    <w:rsid w:val="00714030"/>
    <w:rsid w:val="007155D3"/>
    <w:rsid w:val="007177ED"/>
    <w:rsid w:val="00720A64"/>
    <w:rsid w:val="0072161A"/>
    <w:rsid w:val="0072162A"/>
    <w:rsid w:val="0072166D"/>
    <w:rsid w:val="007217AF"/>
    <w:rsid w:val="00721B2F"/>
    <w:rsid w:val="007238F8"/>
    <w:rsid w:val="00725549"/>
    <w:rsid w:val="007278D5"/>
    <w:rsid w:val="00732409"/>
    <w:rsid w:val="00732E25"/>
    <w:rsid w:val="00732EEB"/>
    <w:rsid w:val="00735463"/>
    <w:rsid w:val="0073571B"/>
    <w:rsid w:val="00737F4D"/>
    <w:rsid w:val="00741392"/>
    <w:rsid w:val="00741B82"/>
    <w:rsid w:val="00746D48"/>
    <w:rsid w:val="007472CE"/>
    <w:rsid w:val="00750E72"/>
    <w:rsid w:val="007510ED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71752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2A1"/>
    <w:rsid w:val="007973AE"/>
    <w:rsid w:val="00797420"/>
    <w:rsid w:val="00797B10"/>
    <w:rsid w:val="007A3DB5"/>
    <w:rsid w:val="007A4777"/>
    <w:rsid w:val="007A5E1A"/>
    <w:rsid w:val="007A6F4F"/>
    <w:rsid w:val="007B1189"/>
    <w:rsid w:val="007B2008"/>
    <w:rsid w:val="007B299C"/>
    <w:rsid w:val="007B2A97"/>
    <w:rsid w:val="007B39B9"/>
    <w:rsid w:val="007B3ED7"/>
    <w:rsid w:val="007B49B4"/>
    <w:rsid w:val="007B6146"/>
    <w:rsid w:val="007B701C"/>
    <w:rsid w:val="007B7B5D"/>
    <w:rsid w:val="007C1DA3"/>
    <w:rsid w:val="007C1FEB"/>
    <w:rsid w:val="007C25EB"/>
    <w:rsid w:val="007C5842"/>
    <w:rsid w:val="007C6231"/>
    <w:rsid w:val="007C7CD0"/>
    <w:rsid w:val="007D3572"/>
    <w:rsid w:val="007D3B92"/>
    <w:rsid w:val="007D7A62"/>
    <w:rsid w:val="007E140A"/>
    <w:rsid w:val="007E151A"/>
    <w:rsid w:val="007E1D9C"/>
    <w:rsid w:val="007E343C"/>
    <w:rsid w:val="007E42C7"/>
    <w:rsid w:val="007E57D0"/>
    <w:rsid w:val="007E5D4A"/>
    <w:rsid w:val="007E63F4"/>
    <w:rsid w:val="007E7FB0"/>
    <w:rsid w:val="007F1628"/>
    <w:rsid w:val="007F1CD1"/>
    <w:rsid w:val="007F3523"/>
    <w:rsid w:val="007F400E"/>
    <w:rsid w:val="007F4A63"/>
    <w:rsid w:val="007F5F5B"/>
    <w:rsid w:val="007F75CB"/>
    <w:rsid w:val="007F76E5"/>
    <w:rsid w:val="008028F2"/>
    <w:rsid w:val="00802A3E"/>
    <w:rsid w:val="00802B57"/>
    <w:rsid w:val="00802D66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1BA0"/>
    <w:rsid w:val="0082253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335"/>
    <w:rsid w:val="00831893"/>
    <w:rsid w:val="00832237"/>
    <w:rsid w:val="00832381"/>
    <w:rsid w:val="00833EE5"/>
    <w:rsid w:val="00833F5E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0515"/>
    <w:rsid w:val="00842316"/>
    <w:rsid w:val="0084354B"/>
    <w:rsid w:val="00843705"/>
    <w:rsid w:val="008440C4"/>
    <w:rsid w:val="008446DE"/>
    <w:rsid w:val="00845257"/>
    <w:rsid w:val="00846316"/>
    <w:rsid w:val="00846C7F"/>
    <w:rsid w:val="0085153B"/>
    <w:rsid w:val="00852FCA"/>
    <w:rsid w:val="008550B6"/>
    <w:rsid w:val="0085644F"/>
    <w:rsid w:val="00860184"/>
    <w:rsid w:val="00860ECC"/>
    <w:rsid w:val="00861ED9"/>
    <w:rsid w:val="008637AE"/>
    <w:rsid w:val="0086401C"/>
    <w:rsid w:val="008640F9"/>
    <w:rsid w:val="00864E80"/>
    <w:rsid w:val="00866E62"/>
    <w:rsid w:val="008672DF"/>
    <w:rsid w:val="008677FE"/>
    <w:rsid w:val="00867888"/>
    <w:rsid w:val="00867A51"/>
    <w:rsid w:val="00870CAB"/>
    <w:rsid w:val="00872047"/>
    <w:rsid w:val="008720D4"/>
    <w:rsid w:val="0087249F"/>
    <w:rsid w:val="00873BC4"/>
    <w:rsid w:val="00873D93"/>
    <w:rsid w:val="00873DB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D9E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14F"/>
    <w:rsid w:val="008903AE"/>
    <w:rsid w:val="00890D3D"/>
    <w:rsid w:val="008911AE"/>
    <w:rsid w:val="00891393"/>
    <w:rsid w:val="00892982"/>
    <w:rsid w:val="00892EF8"/>
    <w:rsid w:val="00893197"/>
    <w:rsid w:val="00895684"/>
    <w:rsid w:val="00895A0D"/>
    <w:rsid w:val="00895E5D"/>
    <w:rsid w:val="00897B5A"/>
    <w:rsid w:val="008A026C"/>
    <w:rsid w:val="008A185F"/>
    <w:rsid w:val="008A3312"/>
    <w:rsid w:val="008A4260"/>
    <w:rsid w:val="008A4B3A"/>
    <w:rsid w:val="008A4D2F"/>
    <w:rsid w:val="008A4E83"/>
    <w:rsid w:val="008A5302"/>
    <w:rsid w:val="008A60FF"/>
    <w:rsid w:val="008A6641"/>
    <w:rsid w:val="008A67A6"/>
    <w:rsid w:val="008A7664"/>
    <w:rsid w:val="008A7736"/>
    <w:rsid w:val="008B28C5"/>
    <w:rsid w:val="008B2920"/>
    <w:rsid w:val="008B494B"/>
    <w:rsid w:val="008B6030"/>
    <w:rsid w:val="008C02FB"/>
    <w:rsid w:val="008C3FDD"/>
    <w:rsid w:val="008C4908"/>
    <w:rsid w:val="008C5D63"/>
    <w:rsid w:val="008C7A40"/>
    <w:rsid w:val="008D324A"/>
    <w:rsid w:val="008D39F0"/>
    <w:rsid w:val="008D45F8"/>
    <w:rsid w:val="008D5A50"/>
    <w:rsid w:val="008D5BAB"/>
    <w:rsid w:val="008D76CC"/>
    <w:rsid w:val="008E0543"/>
    <w:rsid w:val="008E1091"/>
    <w:rsid w:val="008E158C"/>
    <w:rsid w:val="008E1CBB"/>
    <w:rsid w:val="008E1EB9"/>
    <w:rsid w:val="008E2BF0"/>
    <w:rsid w:val="008E686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1A1C"/>
    <w:rsid w:val="00902F8A"/>
    <w:rsid w:val="009038A9"/>
    <w:rsid w:val="00904908"/>
    <w:rsid w:val="00906BCC"/>
    <w:rsid w:val="009078A9"/>
    <w:rsid w:val="00907CE5"/>
    <w:rsid w:val="009103AF"/>
    <w:rsid w:val="009112F8"/>
    <w:rsid w:val="00911813"/>
    <w:rsid w:val="0091365E"/>
    <w:rsid w:val="00915AF4"/>
    <w:rsid w:val="00916842"/>
    <w:rsid w:val="009170D7"/>
    <w:rsid w:val="00917BD8"/>
    <w:rsid w:val="00917FC7"/>
    <w:rsid w:val="0092003A"/>
    <w:rsid w:val="009215FD"/>
    <w:rsid w:val="00921C98"/>
    <w:rsid w:val="0092441A"/>
    <w:rsid w:val="0092530C"/>
    <w:rsid w:val="00927C1C"/>
    <w:rsid w:val="00931E59"/>
    <w:rsid w:val="009322F2"/>
    <w:rsid w:val="0093328E"/>
    <w:rsid w:val="00933BB5"/>
    <w:rsid w:val="0093725F"/>
    <w:rsid w:val="00937E33"/>
    <w:rsid w:val="009409AB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220B"/>
    <w:rsid w:val="00952316"/>
    <w:rsid w:val="00952B7C"/>
    <w:rsid w:val="00954215"/>
    <w:rsid w:val="00954A84"/>
    <w:rsid w:val="009561E5"/>
    <w:rsid w:val="009564A8"/>
    <w:rsid w:val="0096225A"/>
    <w:rsid w:val="0096513A"/>
    <w:rsid w:val="00967D6D"/>
    <w:rsid w:val="00972D70"/>
    <w:rsid w:val="0097560B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5128"/>
    <w:rsid w:val="0099527E"/>
    <w:rsid w:val="009963F0"/>
    <w:rsid w:val="00996D1C"/>
    <w:rsid w:val="009A067C"/>
    <w:rsid w:val="009A20C6"/>
    <w:rsid w:val="009A2B5A"/>
    <w:rsid w:val="009A4121"/>
    <w:rsid w:val="009A546A"/>
    <w:rsid w:val="009B1923"/>
    <w:rsid w:val="009B2003"/>
    <w:rsid w:val="009B245D"/>
    <w:rsid w:val="009B366A"/>
    <w:rsid w:val="009B40B4"/>
    <w:rsid w:val="009B4837"/>
    <w:rsid w:val="009B78C4"/>
    <w:rsid w:val="009B7F8D"/>
    <w:rsid w:val="009C09A4"/>
    <w:rsid w:val="009C14CC"/>
    <w:rsid w:val="009C2DD9"/>
    <w:rsid w:val="009C3A0D"/>
    <w:rsid w:val="009C43E2"/>
    <w:rsid w:val="009C614B"/>
    <w:rsid w:val="009C6ABC"/>
    <w:rsid w:val="009C6B5D"/>
    <w:rsid w:val="009C7129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307D"/>
    <w:rsid w:val="009F34AE"/>
    <w:rsid w:val="009F451D"/>
    <w:rsid w:val="009F5B4F"/>
    <w:rsid w:val="009F5B5B"/>
    <w:rsid w:val="009F604F"/>
    <w:rsid w:val="009F6B5B"/>
    <w:rsid w:val="00A025DC"/>
    <w:rsid w:val="00A02703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6523"/>
    <w:rsid w:val="00A17773"/>
    <w:rsid w:val="00A17895"/>
    <w:rsid w:val="00A207CA"/>
    <w:rsid w:val="00A21216"/>
    <w:rsid w:val="00A21BCD"/>
    <w:rsid w:val="00A227FB"/>
    <w:rsid w:val="00A232AC"/>
    <w:rsid w:val="00A2337A"/>
    <w:rsid w:val="00A2384E"/>
    <w:rsid w:val="00A252F2"/>
    <w:rsid w:val="00A26BD0"/>
    <w:rsid w:val="00A2781F"/>
    <w:rsid w:val="00A30EB8"/>
    <w:rsid w:val="00A31043"/>
    <w:rsid w:val="00A31E66"/>
    <w:rsid w:val="00A328DA"/>
    <w:rsid w:val="00A33E4A"/>
    <w:rsid w:val="00A35A0A"/>
    <w:rsid w:val="00A368E9"/>
    <w:rsid w:val="00A371FA"/>
    <w:rsid w:val="00A37A66"/>
    <w:rsid w:val="00A408B1"/>
    <w:rsid w:val="00A40AD6"/>
    <w:rsid w:val="00A41899"/>
    <w:rsid w:val="00A44CE8"/>
    <w:rsid w:val="00A4626E"/>
    <w:rsid w:val="00A46863"/>
    <w:rsid w:val="00A4697B"/>
    <w:rsid w:val="00A471C4"/>
    <w:rsid w:val="00A47A1D"/>
    <w:rsid w:val="00A47A54"/>
    <w:rsid w:val="00A503B1"/>
    <w:rsid w:val="00A51FC5"/>
    <w:rsid w:val="00A54A83"/>
    <w:rsid w:val="00A5505A"/>
    <w:rsid w:val="00A568D4"/>
    <w:rsid w:val="00A5697C"/>
    <w:rsid w:val="00A60EBA"/>
    <w:rsid w:val="00A61895"/>
    <w:rsid w:val="00A61A43"/>
    <w:rsid w:val="00A6241F"/>
    <w:rsid w:val="00A62ADF"/>
    <w:rsid w:val="00A63D53"/>
    <w:rsid w:val="00A6611E"/>
    <w:rsid w:val="00A6646F"/>
    <w:rsid w:val="00A66635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69DE"/>
    <w:rsid w:val="00A769F3"/>
    <w:rsid w:val="00A812D4"/>
    <w:rsid w:val="00A81B80"/>
    <w:rsid w:val="00A81B88"/>
    <w:rsid w:val="00A83127"/>
    <w:rsid w:val="00A83A01"/>
    <w:rsid w:val="00A83B48"/>
    <w:rsid w:val="00A846F3"/>
    <w:rsid w:val="00A84D92"/>
    <w:rsid w:val="00A84E99"/>
    <w:rsid w:val="00A86177"/>
    <w:rsid w:val="00A90FFE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606"/>
    <w:rsid w:val="00AA431D"/>
    <w:rsid w:val="00AA5935"/>
    <w:rsid w:val="00AA66FE"/>
    <w:rsid w:val="00AA6847"/>
    <w:rsid w:val="00AA70E6"/>
    <w:rsid w:val="00AA729C"/>
    <w:rsid w:val="00AB0767"/>
    <w:rsid w:val="00AB1DAE"/>
    <w:rsid w:val="00AB2514"/>
    <w:rsid w:val="00AB265D"/>
    <w:rsid w:val="00AB2CAA"/>
    <w:rsid w:val="00AB412E"/>
    <w:rsid w:val="00AB465B"/>
    <w:rsid w:val="00AB48C8"/>
    <w:rsid w:val="00AB4EF1"/>
    <w:rsid w:val="00AB51AA"/>
    <w:rsid w:val="00AB6015"/>
    <w:rsid w:val="00AB63F6"/>
    <w:rsid w:val="00AB6A6C"/>
    <w:rsid w:val="00AB6DF8"/>
    <w:rsid w:val="00AC10FE"/>
    <w:rsid w:val="00AC124D"/>
    <w:rsid w:val="00AC19B5"/>
    <w:rsid w:val="00AC1DEA"/>
    <w:rsid w:val="00AC2ABA"/>
    <w:rsid w:val="00AC3BC2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1CDB"/>
    <w:rsid w:val="00AE2D81"/>
    <w:rsid w:val="00AE37BC"/>
    <w:rsid w:val="00AE4511"/>
    <w:rsid w:val="00AE5FB0"/>
    <w:rsid w:val="00AE619F"/>
    <w:rsid w:val="00AE64B0"/>
    <w:rsid w:val="00AE6811"/>
    <w:rsid w:val="00AE7D0F"/>
    <w:rsid w:val="00AF00E5"/>
    <w:rsid w:val="00AF05EB"/>
    <w:rsid w:val="00AF09B4"/>
    <w:rsid w:val="00AF0E2B"/>
    <w:rsid w:val="00AF1310"/>
    <w:rsid w:val="00AF1F04"/>
    <w:rsid w:val="00AF337A"/>
    <w:rsid w:val="00AF3C0E"/>
    <w:rsid w:val="00AF3E30"/>
    <w:rsid w:val="00AF5631"/>
    <w:rsid w:val="00AF6B24"/>
    <w:rsid w:val="00AF744F"/>
    <w:rsid w:val="00AF75BE"/>
    <w:rsid w:val="00AF78AE"/>
    <w:rsid w:val="00B009C4"/>
    <w:rsid w:val="00B00C96"/>
    <w:rsid w:val="00B01DAF"/>
    <w:rsid w:val="00B01DB5"/>
    <w:rsid w:val="00B04650"/>
    <w:rsid w:val="00B058D3"/>
    <w:rsid w:val="00B065AF"/>
    <w:rsid w:val="00B06862"/>
    <w:rsid w:val="00B10EBC"/>
    <w:rsid w:val="00B12C3B"/>
    <w:rsid w:val="00B12CB3"/>
    <w:rsid w:val="00B12EF7"/>
    <w:rsid w:val="00B13474"/>
    <w:rsid w:val="00B14D91"/>
    <w:rsid w:val="00B15F09"/>
    <w:rsid w:val="00B17653"/>
    <w:rsid w:val="00B202C2"/>
    <w:rsid w:val="00B202F1"/>
    <w:rsid w:val="00B205A5"/>
    <w:rsid w:val="00B2075D"/>
    <w:rsid w:val="00B213E4"/>
    <w:rsid w:val="00B2265E"/>
    <w:rsid w:val="00B23389"/>
    <w:rsid w:val="00B26342"/>
    <w:rsid w:val="00B2681C"/>
    <w:rsid w:val="00B3074A"/>
    <w:rsid w:val="00B3165E"/>
    <w:rsid w:val="00B325F5"/>
    <w:rsid w:val="00B32D75"/>
    <w:rsid w:val="00B3361F"/>
    <w:rsid w:val="00B339CD"/>
    <w:rsid w:val="00B342AC"/>
    <w:rsid w:val="00B410F3"/>
    <w:rsid w:val="00B42710"/>
    <w:rsid w:val="00B4397A"/>
    <w:rsid w:val="00B51895"/>
    <w:rsid w:val="00B52B53"/>
    <w:rsid w:val="00B53B8E"/>
    <w:rsid w:val="00B54F0A"/>
    <w:rsid w:val="00B559A3"/>
    <w:rsid w:val="00B562EA"/>
    <w:rsid w:val="00B57BB3"/>
    <w:rsid w:val="00B57D23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A0940"/>
    <w:rsid w:val="00BA1EAE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963"/>
    <w:rsid w:val="00BB69E5"/>
    <w:rsid w:val="00BB6A0E"/>
    <w:rsid w:val="00BB6B48"/>
    <w:rsid w:val="00BB7FD9"/>
    <w:rsid w:val="00BC0C41"/>
    <w:rsid w:val="00BC0DC6"/>
    <w:rsid w:val="00BC0E07"/>
    <w:rsid w:val="00BC5ECA"/>
    <w:rsid w:val="00BC6B61"/>
    <w:rsid w:val="00BC7D6F"/>
    <w:rsid w:val="00BD123B"/>
    <w:rsid w:val="00BD1678"/>
    <w:rsid w:val="00BD215F"/>
    <w:rsid w:val="00BD30BD"/>
    <w:rsid w:val="00BD33B2"/>
    <w:rsid w:val="00BD4462"/>
    <w:rsid w:val="00BD7DAB"/>
    <w:rsid w:val="00BE1A0A"/>
    <w:rsid w:val="00BE25BC"/>
    <w:rsid w:val="00BE3569"/>
    <w:rsid w:val="00BE389E"/>
    <w:rsid w:val="00BE398D"/>
    <w:rsid w:val="00BE3D38"/>
    <w:rsid w:val="00BE4017"/>
    <w:rsid w:val="00BE447E"/>
    <w:rsid w:val="00BE5030"/>
    <w:rsid w:val="00BE66B6"/>
    <w:rsid w:val="00BE77AD"/>
    <w:rsid w:val="00BE7E89"/>
    <w:rsid w:val="00BF0397"/>
    <w:rsid w:val="00BF0BE6"/>
    <w:rsid w:val="00BF1C13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EB8"/>
    <w:rsid w:val="00C0522E"/>
    <w:rsid w:val="00C062CD"/>
    <w:rsid w:val="00C06B4F"/>
    <w:rsid w:val="00C10261"/>
    <w:rsid w:val="00C10A32"/>
    <w:rsid w:val="00C10C3A"/>
    <w:rsid w:val="00C10EFB"/>
    <w:rsid w:val="00C1271B"/>
    <w:rsid w:val="00C13585"/>
    <w:rsid w:val="00C13880"/>
    <w:rsid w:val="00C146CE"/>
    <w:rsid w:val="00C16203"/>
    <w:rsid w:val="00C17342"/>
    <w:rsid w:val="00C20C78"/>
    <w:rsid w:val="00C215D0"/>
    <w:rsid w:val="00C232F1"/>
    <w:rsid w:val="00C23C48"/>
    <w:rsid w:val="00C2617F"/>
    <w:rsid w:val="00C27490"/>
    <w:rsid w:val="00C3045F"/>
    <w:rsid w:val="00C311DA"/>
    <w:rsid w:val="00C318C6"/>
    <w:rsid w:val="00C32284"/>
    <w:rsid w:val="00C328DB"/>
    <w:rsid w:val="00C32AC2"/>
    <w:rsid w:val="00C33BE7"/>
    <w:rsid w:val="00C3575E"/>
    <w:rsid w:val="00C359D2"/>
    <w:rsid w:val="00C36CCF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3A87"/>
    <w:rsid w:val="00C543CC"/>
    <w:rsid w:val="00C54940"/>
    <w:rsid w:val="00C54D38"/>
    <w:rsid w:val="00C551A9"/>
    <w:rsid w:val="00C56034"/>
    <w:rsid w:val="00C57126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F99"/>
    <w:rsid w:val="00C71F57"/>
    <w:rsid w:val="00C73596"/>
    <w:rsid w:val="00C73800"/>
    <w:rsid w:val="00C73A02"/>
    <w:rsid w:val="00C73CD0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1641"/>
    <w:rsid w:val="00C824C3"/>
    <w:rsid w:val="00C83756"/>
    <w:rsid w:val="00C837AA"/>
    <w:rsid w:val="00C852E7"/>
    <w:rsid w:val="00C8628A"/>
    <w:rsid w:val="00C865CD"/>
    <w:rsid w:val="00C865E0"/>
    <w:rsid w:val="00C867E0"/>
    <w:rsid w:val="00C86A8A"/>
    <w:rsid w:val="00C877FD"/>
    <w:rsid w:val="00C87E29"/>
    <w:rsid w:val="00C9223F"/>
    <w:rsid w:val="00C92319"/>
    <w:rsid w:val="00C93759"/>
    <w:rsid w:val="00C9424E"/>
    <w:rsid w:val="00C943D1"/>
    <w:rsid w:val="00C9621E"/>
    <w:rsid w:val="00CA0873"/>
    <w:rsid w:val="00CA0BB9"/>
    <w:rsid w:val="00CA18DB"/>
    <w:rsid w:val="00CA220D"/>
    <w:rsid w:val="00CA22E2"/>
    <w:rsid w:val="00CA37ED"/>
    <w:rsid w:val="00CA49D0"/>
    <w:rsid w:val="00CA51F4"/>
    <w:rsid w:val="00CA56C6"/>
    <w:rsid w:val="00CA5B23"/>
    <w:rsid w:val="00CB0153"/>
    <w:rsid w:val="00CB0560"/>
    <w:rsid w:val="00CB1F70"/>
    <w:rsid w:val="00CB25C5"/>
    <w:rsid w:val="00CB2C08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E1480"/>
    <w:rsid w:val="00CE1D79"/>
    <w:rsid w:val="00CE2094"/>
    <w:rsid w:val="00CE287C"/>
    <w:rsid w:val="00CE29FE"/>
    <w:rsid w:val="00CE4166"/>
    <w:rsid w:val="00CE4F8B"/>
    <w:rsid w:val="00CE597D"/>
    <w:rsid w:val="00CE5F0E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218"/>
    <w:rsid w:val="00D043BC"/>
    <w:rsid w:val="00D05563"/>
    <w:rsid w:val="00D07B94"/>
    <w:rsid w:val="00D07EC2"/>
    <w:rsid w:val="00D10778"/>
    <w:rsid w:val="00D10FA1"/>
    <w:rsid w:val="00D111CD"/>
    <w:rsid w:val="00D11A6D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2C70"/>
    <w:rsid w:val="00D239EA"/>
    <w:rsid w:val="00D25A5F"/>
    <w:rsid w:val="00D25E3E"/>
    <w:rsid w:val="00D2631C"/>
    <w:rsid w:val="00D2719E"/>
    <w:rsid w:val="00D27B3D"/>
    <w:rsid w:val="00D3051E"/>
    <w:rsid w:val="00D32097"/>
    <w:rsid w:val="00D3233C"/>
    <w:rsid w:val="00D33009"/>
    <w:rsid w:val="00D33ACD"/>
    <w:rsid w:val="00D348E4"/>
    <w:rsid w:val="00D3739D"/>
    <w:rsid w:val="00D37AC5"/>
    <w:rsid w:val="00D40782"/>
    <w:rsid w:val="00D40DAB"/>
    <w:rsid w:val="00D4171F"/>
    <w:rsid w:val="00D419EF"/>
    <w:rsid w:val="00D42782"/>
    <w:rsid w:val="00D433D3"/>
    <w:rsid w:val="00D455D1"/>
    <w:rsid w:val="00D45851"/>
    <w:rsid w:val="00D45B36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6E27"/>
    <w:rsid w:val="00D57303"/>
    <w:rsid w:val="00D611F3"/>
    <w:rsid w:val="00D61711"/>
    <w:rsid w:val="00D61897"/>
    <w:rsid w:val="00D61BF4"/>
    <w:rsid w:val="00D63046"/>
    <w:rsid w:val="00D6414A"/>
    <w:rsid w:val="00D65BEE"/>
    <w:rsid w:val="00D66AA4"/>
    <w:rsid w:val="00D66E14"/>
    <w:rsid w:val="00D675D0"/>
    <w:rsid w:val="00D701A1"/>
    <w:rsid w:val="00D71842"/>
    <w:rsid w:val="00D72E1A"/>
    <w:rsid w:val="00D731FC"/>
    <w:rsid w:val="00D74EF6"/>
    <w:rsid w:val="00D75298"/>
    <w:rsid w:val="00D80209"/>
    <w:rsid w:val="00D8023F"/>
    <w:rsid w:val="00D80D0C"/>
    <w:rsid w:val="00D84E2B"/>
    <w:rsid w:val="00D87747"/>
    <w:rsid w:val="00D87CA4"/>
    <w:rsid w:val="00D90384"/>
    <w:rsid w:val="00D90C34"/>
    <w:rsid w:val="00D916CC"/>
    <w:rsid w:val="00D93BE3"/>
    <w:rsid w:val="00D94390"/>
    <w:rsid w:val="00D9542E"/>
    <w:rsid w:val="00D957EA"/>
    <w:rsid w:val="00D958E3"/>
    <w:rsid w:val="00DA19A1"/>
    <w:rsid w:val="00DA3526"/>
    <w:rsid w:val="00DA3D60"/>
    <w:rsid w:val="00DA711A"/>
    <w:rsid w:val="00DB0275"/>
    <w:rsid w:val="00DB11AA"/>
    <w:rsid w:val="00DB14D9"/>
    <w:rsid w:val="00DB20BE"/>
    <w:rsid w:val="00DB2A67"/>
    <w:rsid w:val="00DB310E"/>
    <w:rsid w:val="00DB3288"/>
    <w:rsid w:val="00DB5770"/>
    <w:rsid w:val="00DC1896"/>
    <w:rsid w:val="00DC19D1"/>
    <w:rsid w:val="00DC1D02"/>
    <w:rsid w:val="00DC1D4C"/>
    <w:rsid w:val="00DC3F52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56D"/>
    <w:rsid w:val="00DD40E2"/>
    <w:rsid w:val="00DD41C8"/>
    <w:rsid w:val="00DD5CC8"/>
    <w:rsid w:val="00DD6237"/>
    <w:rsid w:val="00DD6FD4"/>
    <w:rsid w:val="00DE0B18"/>
    <w:rsid w:val="00DE135B"/>
    <w:rsid w:val="00DE31AD"/>
    <w:rsid w:val="00DE714A"/>
    <w:rsid w:val="00DF27CE"/>
    <w:rsid w:val="00DF2CB8"/>
    <w:rsid w:val="00DF3A66"/>
    <w:rsid w:val="00DF3E32"/>
    <w:rsid w:val="00DF5532"/>
    <w:rsid w:val="00DF73AC"/>
    <w:rsid w:val="00DF7613"/>
    <w:rsid w:val="00E00676"/>
    <w:rsid w:val="00E007C7"/>
    <w:rsid w:val="00E009AC"/>
    <w:rsid w:val="00E02233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4DF"/>
    <w:rsid w:val="00E41835"/>
    <w:rsid w:val="00E41F3A"/>
    <w:rsid w:val="00E42776"/>
    <w:rsid w:val="00E4454D"/>
    <w:rsid w:val="00E44835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2A7A"/>
    <w:rsid w:val="00E63323"/>
    <w:rsid w:val="00E64767"/>
    <w:rsid w:val="00E65EE0"/>
    <w:rsid w:val="00E66160"/>
    <w:rsid w:val="00E671EE"/>
    <w:rsid w:val="00E67F31"/>
    <w:rsid w:val="00E70DE5"/>
    <w:rsid w:val="00E71E31"/>
    <w:rsid w:val="00E725B1"/>
    <w:rsid w:val="00E73012"/>
    <w:rsid w:val="00E76B97"/>
    <w:rsid w:val="00E777F8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94C"/>
    <w:rsid w:val="00E973C2"/>
    <w:rsid w:val="00EA0256"/>
    <w:rsid w:val="00EA1043"/>
    <w:rsid w:val="00EA15EC"/>
    <w:rsid w:val="00EA1E56"/>
    <w:rsid w:val="00EA20E8"/>
    <w:rsid w:val="00EA2847"/>
    <w:rsid w:val="00EA388F"/>
    <w:rsid w:val="00EA39E8"/>
    <w:rsid w:val="00EA46D7"/>
    <w:rsid w:val="00EA4766"/>
    <w:rsid w:val="00EA4B34"/>
    <w:rsid w:val="00EA633E"/>
    <w:rsid w:val="00EA6792"/>
    <w:rsid w:val="00EA6C38"/>
    <w:rsid w:val="00EA76B8"/>
    <w:rsid w:val="00EA773E"/>
    <w:rsid w:val="00EA7A98"/>
    <w:rsid w:val="00EA7F28"/>
    <w:rsid w:val="00EB0972"/>
    <w:rsid w:val="00EB120D"/>
    <w:rsid w:val="00EB158B"/>
    <w:rsid w:val="00EB25B1"/>
    <w:rsid w:val="00EB2B24"/>
    <w:rsid w:val="00EB3120"/>
    <w:rsid w:val="00EB45BB"/>
    <w:rsid w:val="00EC03BE"/>
    <w:rsid w:val="00EC171E"/>
    <w:rsid w:val="00EC1B2D"/>
    <w:rsid w:val="00EC1D3E"/>
    <w:rsid w:val="00EC235B"/>
    <w:rsid w:val="00EC2EDE"/>
    <w:rsid w:val="00EC4AF7"/>
    <w:rsid w:val="00EC7B9B"/>
    <w:rsid w:val="00ED00DE"/>
    <w:rsid w:val="00ED048F"/>
    <w:rsid w:val="00ED0805"/>
    <w:rsid w:val="00ED0A8D"/>
    <w:rsid w:val="00ED0ADC"/>
    <w:rsid w:val="00ED2D5A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5933"/>
    <w:rsid w:val="00EF5990"/>
    <w:rsid w:val="00EF692D"/>
    <w:rsid w:val="00EF6A09"/>
    <w:rsid w:val="00EF72A1"/>
    <w:rsid w:val="00EF738B"/>
    <w:rsid w:val="00F01548"/>
    <w:rsid w:val="00F01774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1730"/>
    <w:rsid w:val="00F133E1"/>
    <w:rsid w:val="00F1444B"/>
    <w:rsid w:val="00F15D19"/>
    <w:rsid w:val="00F16046"/>
    <w:rsid w:val="00F173FD"/>
    <w:rsid w:val="00F1778B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2E5F"/>
    <w:rsid w:val="00F432E5"/>
    <w:rsid w:val="00F45E58"/>
    <w:rsid w:val="00F46173"/>
    <w:rsid w:val="00F4770C"/>
    <w:rsid w:val="00F47ABE"/>
    <w:rsid w:val="00F50EF1"/>
    <w:rsid w:val="00F5546B"/>
    <w:rsid w:val="00F56484"/>
    <w:rsid w:val="00F56C05"/>
    <w:rsid w:val="00F56E59"/>
    <w:rsid w:val="00F61161"/>
    <w:rsid w:val="00F6182E"/>
    <w:rsid w:val="00F628A6"/>
    <w:rsid w:val="00F62CDF"/>
    <w:rsid w:val="00F62EA8"/>
    <w:rsid w:val="00F632FA"/>
    <w:rsid w:val="00F63B0A"/>
    <w:rsid w:val="00F63DC4"/>
    <w:rsid w:val="00F63E12"/>
    <w:rsid w:val="00F6537B"/>
    <w:rsid w:val="00F66D2F"/>
    <w:rsid w:val="00F700D8"/>
    <w:rsid w:val="00F70310"/>
    <w:rsid w:val="00F71912"/>
    <w:rsid w:val="00F735BB"/>
    <w:rsid w:val="00F73F77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7AB2"/>
    <w:rsid w:val="00FA1886"/>
    <w:rsid w:val="00FA1977"/>
    <w:rsid w:val="00FA37F1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BA3"/>
    <w:rsid w:val="00FC4D16"/>
    <w:rsid w:val="00FC5A2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4E06"/>
    <w:rsid w:val="00FD73F6"/>
    <w:rsid w:val="00FD7A97"/>
    <w:rsid w:val="00FD7DAF"/>
    <w:rsid w:val="00FE085B"/>
    <w:rsid w:val="00FE11A8"/>
    <w:rsid w:val="00FE1F6A"/>
    <w:rsid w:val="00FE2459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3DFFB371-46BA-431D-A6CC-9A52C81B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5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Doc-text2Char">
    <w:name w:val="Doc-text2 Char"/>
    <w:basedOn w:val="DefaultParagraphFont"/>
    <w:link w:val="Doc-text2"/>
    <w:locked/>
    <w:rsid w:val="000E503E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0E503E"/>
    <w:pPr>
      <w:spacing w:after="0"/>
      <w:ind w:left="1622" w:hanging="363"/>
    </w:pPr>
    <w:rPr>
      <w:rFonts w:ascii="Arial" w:eastAsia="Batang" w:hAnsi="Arial" w:cs="Arial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0E503E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0E503E"/>
    <w:pPr>
      <w:spacing w:before="60" w:after="0"/>
      <w:ind w:left="1259" w:hanging="1259"/>
    </w:pPr>
    <w:rPr>
      <w:rFonts w:ascii="Arial" w:eastAsia="Batang" w:hAnsi="Arial" w:cs="Aria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DFFA2-A4F6-4333-9865-820D9BE9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3</cp:revision>
  <cp:lastPrinted>2012-03-15T10:36:00Z</cp:lastPrinted>
  <dcterms:created xsi:type="dcterms:W3CDTF">2017-08-11T19:11:00Z</dcterms:created>
  <dcterms:modified xsi:type="dcterms:W3CDTF">2017-08-11T19:16:00Z</dcterms:modified>
</cp:coreProperties>
</file>