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37CE5056" w14:textId="386D4591" w:rsidR="00C07E87" w:rsidRPr="007C2741" w:rsidRDefault="00812072" w:rsidP="00C07E87">
      <w:pPr>
        <w:pStyle w:val="3GPPHeader"/>
        <w:spacing w:after="60"/>
        <w:rPr>
          <w:b w:val="0"/>
          <w:bCs/>
          <w:szCs w:val="24"/>
          <w:lang w:val="de-DE"/>
        </w:rPr>
      </w:pPr>
      <w:r w:rsidRPr="00DD11F7">
        <w:rPr>
          <w:b w:val="0"/>
          <w:bCs/>
          <w:lang w:val="de-DE"/>
        </w:rPr>
        <w:t xml:space="preserve">3GPP TSG-RAN WG1 </w:t>
      </w:r>
      <w:r w:rsidR="001C2C68" w:rsidRPr="00DD11F7">
        <w:rPr>
          <w:b w:val="0"/>
          <w:bCs/>
          <w:lang w:val="de-DE"/>
        </w:rPr>
        <w:t>#8</w:t>
      </w:r>
      <w:r w:rsidR="00843378">
        <w:rPr>
          <w:b w:val="0"/>
          <w:bCs/>
          <w:lang w:val="de-DE"/>
        </w:rPr>
        <w:t>9</w:t>
      </w:r>
      <w:r w:rsidR="00C07E87" w:rsidRPr="00DD11F7">
        <w:rPr>
          <w:b w:val="0"/>
          <w:bCs/>
          <w:lang w:val="de-DE"/>
        </w:rPr>
        <w:tab/>
      </w:r>
      <w:r w:rsidR="005F1E91" w:rsidRPr="007C2741">
        <w:rPr>
          <w:b w:val="0"/>
          <w:bCs/>
          <w:szCs w:val="24"/>
          <w:lang w:val="de-DE"/>
        </w:rPr>
        <w:t>R1-</w:t>
      </w:r>
      <w:r w:rsidR="005F627D" w:rsidRPr="007C2741">
        <w:rPr>
          <w:b w:val="0"/>
          <w:bCs/>
          <w:szCs w:val="24"/>
          <w:lang w:val="de-DE"/>
        </w:rPr>
        <w:t>17</w:t>
      </w:r>
      <w:r w:rsidR="007C2741" w:rsidRPr="007C2741">
        <w:rPr>
          <w:b w:val="0"/>
          <w:bCs/>
          <w:szCs w:val="24"/>
          <w:lang w:val="de-DE"/>
        </w:rPr>
        <w:t>09079</w:t>
      </w:r>
    </w:p>
    <w:p w14:paraId="0AE713F2" w14:textId="2E7861D4" w:rsidR="00CE227E" w:rsidRPr="00DD11F7" w:rsidRDefault="00122B87" w:rsidP="00CE227E">
      <w:pPr>
        <w:pStyle w:val="CRCoverPage"/>
        <w:outlineLvl w:val="0"/>
        <w:rPr>
          <w:bCs/>
          <w:noProof/>
          <w:sz w:val="24"/>
        </w:rPr>
      </w:pPr>
      <w:r>
        <w:rPr>
          <w:bCs/>
          <w:noProof/>
          <w:sz w:val="24"/>
        </w:rPr>
        <w:t>Hangzhou</w:t>
      </w:r>
      <w:r w:rsidR="00CE227E" w:rsidRPr="00DD11F7">
        <w:rPr>
          <w:bCs/>
          <w:noProof/>
          <w:sz w:val="24"/>
        </w:rPr>
        <w:t>,</w:t>
      </w:r>
      <w:r w:rsidR="00406BE5" w:rsidRPr="00DD11F7">
        <w:rPr>
          <w:bCs/>
          <w:noProof/>
          <w:sz w:val="24"/>
        </w:rPr>
        <w:t xml:space="preserve"> </w:t>
      </w:r>
      <w:r>
        <w:rPr>
          <w:bCs/>
          <w:noProof/>
          <w:sz w:val="24"/>
        </w:rPr>
        <w:t>China</w:t>
      </w:r>
      <w:r w:rsidR="00406BE5" w:rsidRPr="00DD11F7">
        <w:rPr>
          <w:bCs/>
          <w:noProof/>
          <w:sz w:val="24"/>
        </w:rPr>
        <w:t xml:space="preserve">, </w:t>
      </w:r>
      <w:r>
        <w:rPr>
          <w:bCs/>
          <w:noProof/>
          <w:sz w:val="24"/>
        </w:rPr>
        <w:t>15</w:t>
      </w:r>
      <w:r w:rsidRPr="00122B87">
        <w:rPr>
          <w:bCs/>
          <w:noProof/>
          <w:sz w:val="24"/>
          <w:vertAlign w:val="superscript"/>
        </w:rPr>
        <w:t>th</w:t>
      </w:r>
      <w:r w:rsidR="00406BE5" w:rsidRPr="00DD11F7">
        <w:rPr>
          <w:bCs/>
          <w:noProof/>
          <w:sz w:val="24"/>
        </w:rPr>
        <w:t>-</w:t>
      </w:r>
      <w:r>
        <w:rPr>
          <w:bCs/>
          <w:noProof/>
          <w:sz w:val="24"/>
        </w:rPr>
        <w:t>19</w:t>
      </w:r>
      <w:r w:rsidR="00CE227E" w:rsidRPr="00DD11F7">
        <w:rPr>
          <w:bCs/>
          <w:noProof/>
          <w:sz w:val="24"/>
          <w:vertAlign w:val="superscript"/>
        </w:rPr>
        <w:t>th</w:t>
      </w:r>
      <w:r w:rsidR="00CE227E" w:rsidRPr="00DD11F7">
        <w:rPr>
          <w:bCs/>
          <w:noProof/>
          <w:sz w:val="24"/>
        </w:rPr>
        <w:t xml:space="preserve"> </w:t>
      </w:r>
      <w:r>
        <w:rPr>
          <w:bCs/>
          <w:noProof/>
          <w:sz w:val="24"/>
        </w:rPr>
        <w:t xml:space="preserve">May </w:t>
      </w:r>
      <w:r w:rsidR="00CE227E" w:rsidRPr="00DD11F7">
        <w:rPr>
          <w:bCs/>
          <w:noProof/>
          <w:sz w:val="24"/>
        </w:rPr>
        <w:t>2017</w:t>
      </w:r>
    </w:p>
    <w:p w14:paraId="189863E3" w14:textId="77777777" w:rsidR="00C07E87" w:rsidRPr="00CE0424" w:rsidRDefault="00C07E87" w:rsidP="00C07E87">
      <w:pPr>
        <w:pStyle w:val="3GPPHeader"/>
      </w:pPr>
    </w:p>
    <w:p w14:paraId="293CC8DE" w14:textId="59E404A2" w:rsidR="00C07E87" w:rsidRPr="006D6BE9" w:rsidRDefault="00C07E87" w:rsidP="00C07E87">
      <w:pPr>
        <w:pStyle w:val="3GPPHeader"/>
        <w:rPr>
          <w:sz w:val="20"/>
          <w:szCs w:val="22"/>
          <w:lang w:val="en-US"/>
        </w:rPr>
      </w:pPr>
      <w:r w:rsidRPr="006D6BE9">
        <w:rPr>
          <w:sz w:val="20"/>
          <w:szCs w:val="22"/>
          <w:lang w:val="en-US"/>
        </w:rPr>
        <w:t>Agenda Item:</w:t>
      </w:r>
      <w:r w:rsidRPr="006D6BE9">
        <w:rPr>
          <w:sz w:val="20"/>
          <w:szCs w:val="22"/>
          <w:lang w:val="en-US"/>
        </w:rPr>
        <w:tab/>
      </w:r>
      <w:r w:rsidR="00122B87" w:rsidRPr="006D6BE9">
        <w:rPr>
          <w:sz w:val="20"/>
          <w:szCs w:val="22"/>
          <w:lang w:val="en-US"/>
        </w:rPr>
        <w:t>7.1.3.</w:t>
      </w:r>
      <w:r w:rsidR="00B17D98">
        <w:rPr>
          <w:sz w:val="20"/>
          <w:szCs w:val="22"/>
          <w:lang w:val="en-US"/>
        </w:rPr>
        <w:t>2.1</w:t>
      </w:r>
    </w:p>
    <w:p w14:paraId="3077A12A" w14:textId="77777777" w:rsidR="00E90E49" w:rsidRPr="006D6BE9" w:rsidRDefault="003D3C45" w:rsidP="00F64C2B">
      <w:pPr>
        <w:pStyle w:val="3GPPHeader"/>
        <w:rPr>
          <w:sz w:val="20"/>
          <w:szCs w:val="22"/>
        </w:rPr>
      </w:pPr>
      <w:r w:rsidRPr="006D6BE9">
        <w:rPr>
          <w:sz w:val="20"/>
          <w:szCs w:val="22"/>
        </w:rPr>
        <w:t>Source:</w:t>
      </w:r>
      <w:r w:rsidR="00E90E49" w:rsidRPr="006D6BE9">
        <w:rPr>
          <w:sz w:val="20"/>
          <w:szCs w:val="22"/>
        </w:rPr>
        <w:tab/>
      </w:r>
      <w:r w:rsidR="00F64C2B" w:rsidRPr="006D6BE9">
        <w:rPr>
          <w:sz w:val="20"/>
          <w:szCs w:val="22"/>
        </w:rPr>
        <w:t>Ericsson</w:t>
      </w:r>
    </w:p>
    <w:p w14:paraId="786E84DF" w14:textId="1FE9D330" w:rsidR="00E90E49" w:rsidRPr="006D6BE9" w:rsidRDefault="003D3C45" w:rsidP="00311702">
      <w:pPr>
        <w:pStyle w:val="3GPPHeader"/>
        <w:rPr>
          <w:sz w:val="20"/>
          <w:szCs w:val="22"/>
        </w:rPr>
      </w:pPr>
      <w:r w:rsidRPr="006D6BE9">
        <w:rPr>
          <w:sz w:val="20"/>
          <w:szCs w:val="22"/>
        </w:rPr>
        <w:t>Title:</w:t>
      </w:r>
      <w:r w:rsidR="00E90E49" w:rsidRPr="006D6BE9">
        <w:rPr>
          <w:sz w:val="20"/>
          <w:szCs w:val="22"/>
        </w:rPr>
        <w:tab/>
      </w:r>
      <w:r w:rsidR="00B17D98">
        <w:rPr>
          <w:sz w:val="20"/>
          <w:szCs w:val="22"/>
        </w:rPr>
        <w:t>Overview of Short</w:t>
      </w:r>
      <w:r w:rsidR="00516F2F">
        <w:rPr>
          <w:sz w:val="20"/>
          <w:szCs w:val="22"/>
        </w:rPr>
        <w:t xml:space="preserve"> PUCCH Design</w:t>
      </w:r>
    </w:p>
    <w:p w14:paraId="00BFF626" w14:textId="11E1CA34" w:rsidR="00E90E49" w:rsidRPr="006D6BE9" w:rsidRDefault="00E90E49" w:rsidP="00C704D9">
      <w:pPr>
        <w:pStyle w:val="3GPPHeader"/>
        <w:rPr>
          <w:sz w:val="22"/>
          <w:lang w:val="en-US"/>
        </w:rPr>
      </w:pPr>
      <w:r w:rsidRPr="006D6BE9">
        <w:rPr>
          <w:sz w:val="20"/>
          <w:szCs w:val="22"/>
        </w:rPr>
        <w:t>Document for:</w:t>
      </w:r>
      <w:r w:rsidRPr="006D6BE9">
        <w:rPr>
          <w:sz w:val="20"/>
          <w:szCs w:val="22"/>
        </w:rPr>
        <w:tab/>
        <w:t>Discussion, Decision</w:t>
      </w:r>
    </w:p>
    <w:p w14:paraId="4C277CD5" w14:textId="3DD9828D" w:rsidR="005F627D" w:rsidRPr="00456C62" w:rsidRDefault="00E30225" w:rsidP="00456C62">
      <w:pPr>
        <w:pStyle w:val="Heading1"/>
      </w:pPr>
      <w:r w:rsidRPr="00CE0424">
        <w:t>Introduction</w:t>
      </w:r>
    </w:p>
    <w:p w14:paraId="265918C7" w14:textId="60F55219" w:rsidR="00D57F41" w:rsidRPr="00D57F41" w:rsidRDefault="00B17D98" w:rsidP="00D57F41">
      <w:pPr>
        <w:pStyle w:val="BodyText"/>
        <w:rPr>
          <w:rFonts w:ascii="Times New Roman" w:hAnsi="Times New Roman"/>
        </w:rPr>
      </w:pPr>
      <w:r>
        <w:rPr>
          <w:rFonts w:ascii="Times New Roman" w:hAnsi="Times New Roman"/>
        </w:rPr>
        <w:t>Regarding PUCCH with short</w:t>
      </w:r>
      <w:r w:rsidR="00D57F41" w:rsidRPr="00D57F41">
        <w:rPr>
          <w:rFonts w:ascii="Times New Roman" w:hAnsi="Times New Roman"/>
        </w:rPr>
        <w:t xml:space="preserve"> duration, the following has been agreed: </w:t>
      </w:r>
    </w:p>
    <w:p w14:paraId="53DFDDB4" w14:textId="6A4180A1" w:rsidR="00B17D98" w:rsidRPr="001E0EAD" w:rsidRDefault="00B17D98" w:rsidP="00B17D98">
      <w:pPr>
        <w:rPr>
          <w:rFonts w:eastAsia="MS Mincho"/>
          <w:b/>
          <w:u w:val="single"/>
          <w:lang w:eastAsia="ja-JP"/>
        </w:rPr>
      </w:pPr>
      <w:r w:rsidRPr="000A7DCD">
        <w:rPr>
          <w:rFonts w:eastAsia="MS Mincho"/>
          <w:b/>
          <w:highlight w:val="green"/>
          <w:u w:val="single"/>
          <w:lang w:eastAsia="ja-JP"/>
        </w:rPr>
        <w:t xml:space="preserve">Agreements: </w:t>
      </w:r>
      <w:r w:rsidR="000A7DCD" w:rsidRPr="000A7DCD">
        <w:rPr>
          <w:rFonts w:eastAsia="MS Mincho"/>
          <w:b/>
          <w:highlight w:val="green"/>
          <w:u w:val="single"/>
          <w:lang w:eastAsia="ja-JP"/>
        </w:rPr>
        <w:fldChar w:fldCharType="begin"/>
      </w:r>
      <w:r w:rsidR="000A7DCD" w:rsidRPr="000A7DCD">
        <w:rPr>
          <w:rFonts w:eastAsia="MS Mincho"/>
          <w:b/>
          <w:highlight w:val="green"/>
          <w:u w:val="single"/>
          <w:lang w:eastAsia="ja-JP"/>
        </w:rPr>
        <w:instrText xml:space="preserve"> REF _Ref470090759 \n \h </w:instrText>
      </w:r>
      <w:r w:rsidR="000A7DCD">
        <w:rPr>
          <w:rFonts w:eastAsia="MS Mincho"/>
          <w:b/>
          <w:highlight w:val="green"/>
          <w:u w:val="single"/>
          <w:lang w:eastAsia="ja-JP"/>
        </w:rPr>
        <w:instrText xml:space="preserve"> \* MERGEFORMAT </w:instrText>
      </w:r>
      <w:r w:rsidR="000A7DCD" w:rsidRPr="000A7DCD">
        <w:rPr>
          <w:rFonts w:eastAsia="MS Mincho"/>
          <w:b/>
          <w:highlight w:val="green"/>
          <w:u w:val="single"/>
          <w:lang w:eastAsia="ja-JP"/>
        </w:rPr>
      </w:r>
      <w:r w:rsidR="000A7DCD" w:rsidRPr="000A7DCD">
        <w:rPr>
          <w:rFonts w:eastAsia="MS Mincho"/>
          <w:b/>
          <w:highlight w:val="green"/>
          <w:u w:val="single"/>
          <w:lang w:eastAsia="ja-JP"/>
        </w:rPr>
        <w:fldChar w:fldCharType="separate"/>
      </w:r>
      <w:r w:rsidR="00AE659D">
        <w:rPr>
          <w:rFonts w:eastAsia="MS Mincho"/>
          <w:b/>
          <w:highlight w:val="green"/>
          <w:u w:val="single"/>
          <w:lang w:eastAsia="ja-JP"/>
        </w:rPr>
        <w:t>[1]</w:t>
      </w:r>
      <w:r w:rsidR="000A7DCD" w:rsidRPr="000A7DCD">
        <w:rPr>
          <w:rFonts w:eastAsia="MS Mincho"/>
          <w:b/>
          <w:highlight w:val="green"/>
          <w:u w:val="single"/>
          <w:lang w:eastAsia="ja-JP"/>
        </w:rPr>
        <w:fldChar w:fldCharType="end"/>
      </w:r>
    </w:p>
    <w:p w14:paraId="4E492B97" w14:textId="77777777" w:rsidR="00B17D98" w:rsidRPr="00EF4ECD" w:rsidRDefault="00B17D98" w:rsidP="00B17D98">
      <w:pPr>
        <w:pStyle w:val="ListParagraph"/>
        <w:numPr>
          <w:ilvl w:val="0"/>
          <w:numId w:val="38"/>
        </w:numPr>
        <w:rPr>
          <w:rFonts w:ascii="Times New Roman" w:hAnsi="Times New Roman"/>
          <w:sz w:val="20"/>
          <w:szCs w:val="20"/>
          <w:lang w:val="en-US"/>
        </w:rPr>
      </w:pPr>
      <w:r w:rsidRPr="00EF4ECD">
        <w:rPr>
          <w:rFonts w:ascii="Times New Roman" w:hAnsi="Times New Roman"/>
          <w:sz w:val="20"/>
          <w:szCs w:val="20"/>
          <w:lang w:val="en-US"/>
        </w:rPr>
        <w:t>For UL control channel in short duration,</w:t>
      </w:r>
    </w:p>
    <w:p w14:paraId="681A1A97" w14:textId="77777777" w:rsidR="00B17D98" w:rsidRPr="00EF4ECD" w:rsidRDefault="00B17D98" w:rsidP="00B17D98">
      <w:pPr>
        <w:pStyle w:val="ListParagraph"/>
        <w:numPr>
          <w:ilvl w:val="1"/>
          <w:numId w:val="38"/>
        </w:numPr>
        <w:rPr>
          <w:rFonts w:ascii="Times New Roman" w:hAnsi="Times New Roman"/>
          <w:sz w:val="20"/>
          <w:szCs w:val="20"/>
          <w:lang w:val="en-US"/>
        </w:rPr>
      </w:pPr>
      <w:r w:rsidRPr="00EF4ECD">
        <w:rPr>
          <w:rFonts w:ascii="Times New Roman" w:hAnsi="Times New Roman"/>
          <w:sz w:val="20"/>
          <w:szCs w:val="20"/>
          <w:lang w:val="en-US"/>
        </w:rPr>
        <w:t>1 symbol duration of a slot is supported.</w:t>
      </w:r>
    </w:p>
    <w:p w14:paraId="4C7B11C9" w14:textId="77777777" w:rsidR="00B17D98" w:rsidRPr="00EF4ECD" w:rsidRDefault="00B17D98" w:rsidP="00B17D98">
      <w:pPr>
        <w:pStyle w:val="ListParagraph"/>
        <w:numPr>
          <w:ilvl w:val="1"/>
          <w:numId w:val="38"/>
        </w:numPr>
        <w:rPr>
          <w:rFonts w:ascii="Times New Roman" w:hAnsi="Times New Roman"/>
          <w:sz w:val="20"/>
          <w:szCs w:val="20"/>
          <w:lang w:val="en-US"/>
        </w:rPr>
      </w:pPr>
      <w:r w:rsidRPr="00EF4ECD">
        <w:rPr>
          <w:rFonts w:ascii="Times New Roman" w:hAnsi="Times New Roman"/>
          <w:sz w:val="20"/>
          <w:szCs w:val="20"/>
          <w:lang w:val="en-US"/>
        </w:rPr>
        <w:t>FFS: a few symbol duration of a slot is supported.</w:t>
      </w:r>
    </w:p>
    <w:p w14:paraId="28661A52" w14:textId="3F7E9B1D" w:rsidR="00B17D98" w:rsidRPr="00EF4ECD" w:rsidRDefault="00B17D98" w:rsidP="00B17D98">
      <w:pPr>
        <w:pStyle w:val="ListParagraph"/>
        <w:numPr>
          <w:ilvl w:val="1"/>
          <w:numId w:val="38"/>
        </w:numPr>
        <w:rPr>
          <w:rFonts w:ascii="Times New Roman" w:hAnsi="Times New Roman"/>
          <w:sz w:val="20"/>
          <w:szCs w:val="20"/>
          <w:lang w:val="en-US"/>
        </w:rPr>
      </w:pPr>
      <w:r w:rsidRPr="00EF4ECD">
        <w:rPr>
          <w:rFonts w:ascii="Times New Roman" w:hAnsi="Times New Roman"/>
          <w:sz w:val="20"/>
          <w:szCs w:val="20"/>
          <w:lang w:val="en-US"/>
        </w:rPr>
        <w:t>Mechanism enabling frequency-diversity is supported.</w:t>
      </w:r>
    </w:p>
    <w:p w14:paraId="77117250" w14:textId="26FCB646" w:rsidR="000A7DCD" w:rsidRPr="00EF4ECD" w:rsidRDefault="000A7DCD" w:rsidP="000A7DCD">
      <w:pPr>
        <w:pStyle w:val="ListParagraph"/>
        <w:ind w:left="1440"/>
        <w:rPr>
          <w:rFonts w:ascii="Times New Roman" w:hAnsi="Times New Roman"/>
          <w:sz w:val="20"/>
          <w:szCs w:val="20"/>
          <w:lang w:val="en-US"/>
        </w:rPr>
      </w:pPr>
    </w:p>
    <w:p w14:paraId="47E95E0A" w14:textId="77777777" w:rsidR="000A7DCD" w:rsidRPr="00EF4ECD" w:rsidRDefault="000A7DCD" w:rsidP="000A7DCD">
      <w:pPr>
        <w:pStyle w:val="ListParagraph"/>
        <w:ind w:left="1440"/>
        <w:rPr>
          <w:rFonts w:ascii="Times New Roman" w:hAnsi="Times New Roman"/>
          <w:sz w:val="20"/>
          <w:szCs w:val="20"/>
          <w:lang w:val="en-US"/>
        </w:rPr>
      </w:pPr>
    </w:p>
    <w:p w14:paraId="2CC3FF73" w14:textId="77777777" w:rsidR="00B17D98" w:rsidRPr="00EF4ECD" w:rsidRDefault="00B17D98" w:rsidP="00B17D98">
      <w:pPr>
        <w:pStyle w:val="ListParagraph"/>
        <w:numPr>
          <w:ilvl w:val="0"/>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At least two ways of transmissions are supported for NR UL control channel</w:t>
      </w:r>
    </w:p>
    <w:p w14:paraId="762B99BE" w14:textId="77777777" w:rsidR="00B17D98" w:rsidRPr="00EF4ECD" w:rsidRDefault="00B17D98" w:rsidP="00B17D98">
      <w:pPr>
        <w:pStyle w:val="ListParagraph"/>
        <w:numPr>
          <w:ilvl w:val="1"/>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UL control channel can be transmitted in short duration</w:t>
      </w:r>
    </w:p>
    <w:p w14:paraId="01B60C5B" w14:textId="77777777" w:rsidR="00B17D98" w:rsidRPr="00EF4ECD" w:rsidRDefault="00B17D98" w:rsidP="00B17D98">
      <w:pPr>
        <w:pStyle w:val="ListParagraph"/>
        <w:numPr>
          <w:ilvl w:val="2"/>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around the last transmitted UL symbol(s) of a slot</w:t>
      </w:r>
    </w:p>
    <w:p w14:paraId="4004BC20" w14:textId="77777777" w:rsidR="00B17D98" w:rsidRPr="00EF4ECD" w:rsidRDefault="00B17D98" w:rsidP="00B17D98">
      <w:pPr>
        <w:pStyle w:val="ListParagraph"/>
        <w:numPr>
          <w:ilvl w:val="3"/>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FFS: How to define and treat the potential gap at the end of the slot</w:t>
      </w:r>
    </w:p>
    <w:p w14:paraId="10B1F2E5" w14:textId="77777777" w:rsidR="00B17D98" w:rsidRPr="00EF4ECD" w:rsidRDefault="00B17D98" w:rsidP="00B17D98">
      <w:pPr>
        <w:pStyle w:val="ListParagraph"/>
        <w:numPr>
          <w:ilvl w:val="2"/>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FFS: in the other positions, e.g., the first UL symbol(s) of a slot</w:t>
      </w:r>
    </w:p>
    <w:p w14:paraId="15BFE873" w14:textId="77777777" w:rsidR="00B17D98" w:rsidRPr="00EF4ECD" w:rsidRDefault="00B17D98" w:rsidP="00B17D98">
      <w:pPr>
        <w:pStyle w:val="ListParagraph"/>
        <w:numPr>
          <w:ilvl w:val="2"/>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TDMed and/or FDMed with UL data channel within a slot</w:t>
      </w:r>
    </w:p>
    <w:p w14:paraId="7E455286" w14:textId="77777777" w:rsidR="00B17D98" w:rsidRPr="00EF4ECD" w:rsidRDefault="00B17D98" w:rsidP="00B17D98">
      <w:pPr>
        <w:pStyle w:val="ListParagraph"/>
        <w:numPr>
          <w:ilvl w:val="1"/>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UL control channel can be transmitted in long duration</w:t>
      </w:r>
    </w:p>
    <w:p w14:paraId="447BDB36" w14:textId="77777777" w:rsidR="00B17D98" w:rsidRPr="00EF4ECD" w:rsidRDefault="00B17D98" w:rsidP="00B17D98">
      <w:pPr>
        <w:pStyle w:val="ListParagraph"/>
        <w:numPr>
          <w:ilvl w:val="2"/>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over multiple UL symbols to improve coverage</w:t>
      </w:r>
    </w:p>
    <w:p w14:paraId="5E957C42" w14:textId="77777777" w:rsidR="00B17D98" w:rsidRPr="00EF4ECD" w:rsidRDefault="00B17D98" w:rsidP="00B17D98">
      <w:pPr>
        <w:pStyle w:val="ListParagraph"/>
        <w:numPr>
          <w:ilvl w:val="2"/>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FDMed with UL data channel within a slot</w:t>
      </w:r>
    </w:p>
    <w:p w14:paraId="27CCE16B" w14:textId="77777777" w:rsidR="00B17D98" w:rsidRPr="00EF4ECD" w:rsidRDefault="00B17D98" w:rsidP="00B17D98">
      <w:pPr>
        <w:pStyle w:val="ListParagraph"/>
        <w:numPr>
          <w:ilvl w:val="1"/>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FFS how to multiplex with</w:t>
      </w:r>
      <w:r w:rsidRPr="00EF4ECD">
        <w:rPr>
          <w:rFonts w:ascii="Times New Roman" w:eastAsia="MS Mincho" w:hAnsi="Times New Roman"/>
          <w:sz w:val="20"/>
          <w:szCs w:val="20"/>
          <w:lang w:val="en-US"/>
        </w:rPr>
        <w:tab/>
        <w:t xml:space="preserve"> SRS</w:t>
      </w:r>
    </w:p>
    <w:p w14:paraId="79F09FDB" w14:textId="77777777" w:rsidR="00B17D98" w:rsidRPr="00EF4ECD" w:rsidRDefault="00B17D98" w:rsidP="00B17D98">
      <w:pPr>
        <w:pStyle w:val="ListParagraph"/>
        <w:numPr>
          <w:ilvl w:val="1"/>
          <w:numId w:val="38"/>
        </w:numPr>
        <w:rPr>
          <w:rFonts w:ascii="Times New Roman" w:eastAsia="MS Mincho" w:hAnsi="Times New Roman"/>
          <w:sz w:val="20"/>
          <w:szCs w:val="20"/>
          <w:lang w:val="en-US"/>
        </w:rPr>
      </w:pPr>
      <w:r w:rsidRPr="00EF4ECD">
        <w:rPr>
          <w:rFonts w:ascii="Times New Roman" w:eastAsia="MS Mincho" w:hAnsi="Times New Roman"/>
          <w:sz w:val="20"/>
          <w:szCs w:val="20"/>
          <w:lang w:val="en-US"/>
        </w:rPr>
        <w:t>The frequency resource and hopping, if hopping is used, may not spread over the carrier bandwidth</w:t>
      </w:r>
    </w:p>
    <w:p w14:paraId="1F319A88" w14:textId="77777777" w:rsidR="00B17D98" w:rsidRPr="000A7DCD" w:rsidRDefault="00B17D98" w:rsidP="00B17D98">
      <w:pPr>
        <w:pStyle w:val="BodyText"/>
        <w:spacing w:after="0"/>
        <w:rPr>
          <w:b/>
          <w:highlight w:val="green"/>
          <w:u w:val="single"/>
          <w:lang w:eastAsia="ja-JP"/>
        </w:rPr>
      </w:pPr>
    </w:p>
    <w:p w14:paraId="4D02248E" w14:textId="42D2FDAA" w:rsidR="00B17D98" w:rsidRPr="001E0EAD" w:rsidRDefault="00B17D98" w:rsidP="00B17D98">
      <w:pPr>
        <w:pStyle w:val="BodyText"/>
        <w:spacing w:after="0"/>
        <w:rPr>
          <w:b/>
          <w:u w:val="single"/>
        </w:rPr>
      </w:pPr>
      <w:r w:rsidRPr="000A7DCD">
        <w:rPr>
          <w:b/>
          <w:highlight w:val="green"/>
          <w:u w:val="single"/>
          <w:lang w:eastAsia="ja-JP"/>
        </w:rPr>
        <w:t xml:space="preserve">Agreements: </w:t>
      </w:r>
      <w:r w:rsidR="000A7DCD" w:rsidRPr="000A7DCD">
        <w:rPr>
          <w:b/>
          <w:highlight w:val="green"/>
          <w:u w:val="single"/>
          <w:lang w:eastAsia="ja-JP"/>
        </w:rPr>
        <w:fldChar w:fldCharType="begin"/>
      </w:r>
      <w:r w:rsidR="000A7DCD" w:rsidRPr="000A7DCD">
        <w:rPr>
          <w:b/>
          <w:highlight w:val="green"/>
          <w:u w:val="single"/>
          <w:lang w:eastAsia="ja-JP"/>
        </w:rPr>
        <w:instrText xml:space="preserve"> REF _Ref470090724 \n \h </w:instrText>
      </w:r>
      <w:r w:rsidR="000A7DCD">
        <w:rPr>
          <w:b/>
          <w:highlight w:val="green"/>
          <w:u w:val="single"/>
          <w:lang w:eastAsia="ja-JP"/>
        </w:rPr>
        <w:instrText xml:space="preserve"> \* MERGEFORMAT </w:instrText>
      </w:r>
      <w:r w:rsidR="000A7DCD" w:rsidRPr="000A7DCD">
        <w:rPr>
          <w:b/>
          <w:highlight w:val="green"/>
          <w:u w:val="single"/>
          <w:lang w:eastAsia="ja-JP"/>
        </w:rPr>
      </w:r>
      <w:r w:rsidR="000A7DCD" w:rsidRPr="000A7DCD">
        <w:rPr>
          <w:b/>
          <w:highlight w:val="green"/>
          <w:u w:val="single"/>
          <w:lang w:eastAsia="ja-JP"/>
        </w:rPr>
        <w:fldChar w:fldCharType="separate"/>
      </w:r>
      <w:r w:rsidR="00AE659D">
        <w:rPr>
          <w:b/>
          <w:highlight w:val="green"/>
          <w:u w:val="single"/>
          <w:lang w:eastAsia="ja-JP"/>
        </w:rPr>
        <w:t>[2]</w:t>
      </w:r>
      <w:r w:rsidR="000A7DCD" w:rsidRPr="000A7DCD">
        <w:rPr>
          <w:b/>
          <w:highlight w:val="green"/>
          <w:u w:val="single"/>
          <w:lang w:eastAsia="ja-JP"/>
        </w:rPr>
        <w:fldChar w:fldCharType="end"/>
      </w:r>
    </w:p>
    <w:p w14:paraId="66412A8F" w14:textId="77777777" w:rsidR="00B17D98" w:rsidRPr="00EF4ECD" w:rsidRDefault="00B17D98" w:rsidP="00B17D98">
      <w:pPr>
        <w:pStyle w:val="BodyText"/>
        <w:numPr>
          <w:ilvl w:val="0"/>
          <w:numId w:val="37"/>
        </w:numPr>
        <w:overflowPunct/>
        <w:autoSpaceDE/>
        <w:autoSpaceDN/>
        <w:adjustRightInd/>
        <w:spacing w:after="0"/>
        <w:textAlignment w:val="auto"/>
        <w:rPr>
          <w:rFonts w:ascii="Times New Roman" w:hAnsi="Times New Roman"/>
        </w:rPr>
      </w:pPr>
      <w:r w:rsidRPr="00EF4ECD">
        <w:rPr>
          <w:rFonts w:ascii="Times New Roman" w:hAnsi="Times New Roman"/>
        </w:rPr>
        <w:t>Support FDM of ‘short UCI’ and data, both within a UE and between UEs</w:t>
      </w:r>
      <w:r w:rsidRPr="00EF4ECD">
        <w:rPr>
          <w:rFonts w:ascii="Times New Roman" w:hAnsi="Times New Roman"/>
          <w:lang w:eastAsia="ja-JP"/>
        </w:rPr>
        <w:t xml:space="preserve"> at least for the case where the PRBs for short UCI and data are non-overlapping</w:t>
      </w:r>
    </w:p>
    <w:p w14:paraId="6D0A9B05" w14:textId="77777777" w:rsidR="00B17D98" w:rsidRPr="00EF4ECD" w:rsidRDefault="00B17D98" w:rsidP="00B17D98">
      <w:pPr>
        <w:pStyle w:val="BodyText"/>
        <w:numPr>
          <w:ilvl w:val="0"/>
          <w:numId w:val="37"/>
        </w:numPr>
        <w:overflowPunct/>
        <w:autoSpaceDE/>
        <w:autoSpaceDN/>
        <w:adjustRightInd/>
        <w:spacing w:after="0"/>
        <w:textAlignment w:val="auto"/>
        <w:rPr>
          <w:rFonts w:ascii="Times New Roman" w:hAnsi="Times New Roman"/>
        </w:rPr>
      </w:pPr>
      <w:r w:rsidRPr="00EF4ECD">
        <w:rPr>
          <w:rFonts w:ascii="Times New Roman" w:hAnsi="Times New Roman"/>
          <w:lang w:eastAsia="ja-JP"/>
        </w:rPr>
        <w:t>FFS: PUSCH in the short UL duration can be scheduled independently</w:t>
      </w:r>
    </w:p>
    <w:p w14:paraId="52AFD6A6" w14:textId="77777777" w:rsidR="000A7DCD" w:rsidRPr="00EF4ECD" w:rsidRDefault="000A7DCD" w:rsidP="000A7DCD">
      <w:pPr>
        <w:pStyle w:val="ListParagraph"/>
        <w:rPr>
          <w:rFonts w:ascii="Times New Roman" w:eastAsia="MS Mincho" w:hAnsi="Times New Roman"/>
          <w:sz w:val="20"/>
          <w:szCs w:val="20"/>
          <w:lang w:val="en-US" w:eastAsia="ja-JP"/>
        </w:rPr>
      </w:pPr>
    </w:p>
    <w:p w14:paraId="158F1451" w14:textId="77777777" w:rsidR="000A7DCD" w:rsidRPr="00EF4ECD" w:rsidRDefault="000A7DCD" w:rsidP="000A7DCD">
      <w:pPr>
        <w:pStyle w:val="ListParagraph"/>
        <w:rPr>
          <w:rFonts w:ascii="Times New Roman" w:eastAsia="MS Mincho" w:hAnsi="Times New Roman"/>
          <w:sz w:val="20"/>
          <w:szCs w:val="20"/>
          <w:lang w:val="en-US" w:eastAsia="ja-JP"/>
        </w:rPr>
      </w:pPr>
    </w:p>
    <w:p w14:paraId="0DCE0155" w14:textId="2534B56B" w:rsidR="00B17D98" w:rsidRPr="00EF4ECD" w:rsidRDefault="00B17D98" w:rsidP="00B17D98">
      <w:pPr>
        <w:pStyle w:val="ListParagraph"/>
        <w:numPr>
          <w:ilvl w:val="0"/>
          <w:numId w:val="39"/>
        </w:numPr>
        <w:rPr>
          <w:rFonts w:ascii="Times New Roman" w:eastAsia="MS Mincho" w:hAnsi="Times New Roman"/>
          <w:sz w:val="20"/>
          <w:szCs w:val="20"/>
          <w:lang w:val="en-US" w:eastAsia="ja-JP"/>
        </w:rPr>
      </w:pPr>
      <w:r w:rsidRPr="00EF4ECD">
        <w:rPr>
          <w:rFonts w:ascii="Times New Roman" w:eastAsia="MS Mincho" w:hAnsi="Times New Roman"/>
          <w:sz w:val="20"/>
          <w:szCs w:val="20"/>
          <w:lang w:val="en-US" w:eastAsia="ja-JP"/>
        </w:rPr>
        <w:t>In order to support TDM of short PUCCH from different UEs in the same slot, a mechanism to tell the UE in which symbol(s) in a slot to transmit the short PUCCH on is supported at least above 6 GHz (exact mechanism FFS)</w:t>
      </w:r>
    </w:p>
    <w:p w14:paraId="722082BD" w14:textId="77777777" w:rsidR="000A7DCD" w:rsidRPr="001E0EAD" w:rsidRDefault="000A7DCD" w:rsidP="000A7DCD">
      <w:pPr>
        <w:pStyle w:val="ListParagraph"/>
        <w:rPr>
          <w:rFonts w:eastAsia="MS Mincho"/>
          <w:lang w:val="en-US" w:eastAsia="ja-JP"/>
        </w:rPr>
      </w:pPr>
    </w:p>
    <w:p w14:paraId="3315CB2F" w14:textId="26359DE1" w:rsidR="00B17D98" w:rsidRPr="001E0EAD" w:rsidRDefault="00B17D98" w:rsidP="00B17D98">
      <w:pPr>
        <w:rPr>
          <w:rFonts w:eastAsia="MS Mincho"/>
          <w:b/>
          <w:u w:val="single"/>
          <w:lang w:eastAsia="ja-JP"/>
        </w:rPr>
      </w:pPr>
      <w:r w:rsidRPr="000A7DCD">
        <w:rPr>
          <w:rFonts w:eastAsia="MS Mincho"/>
          <w:b/>
          <w:highlight w:val="green"/>
          <w:u w:val="single"/>
          <w:lang w:eastAsia="ja-JP"/>
        </w:rPr>
        <w:t xml:space="preserve">Agreements: </w:t>
      </w:r>
      <w:r w:rsidR="000A7DCD" w:rsidRPr="000A7DCD">
        <w:rPr>
          <w:rFonts w:eastAsia="MS Mincho"/>
          <w:b/>
          <w:highlight w:val="green"/>
          <w:u w:val="single"/>
          <w:lang w:eastAsia="ja-JP"/>
        </w:rPr>
        <w:fldChar w:fldCharType="begin"/>
      </w:r>
      <w:r w:rsidR="000A7DCD" w:rsidRPr="000A7DCD">
        <w:rPr>
          <w:rFonts w:eastAsia="MS Mincho"/>
          <w:b/>
          <w:highlight w:val="green"/>
          <w:u w:val="single"/>
          <w:lang w:eastAsia="ja-JP"/>
        </w:rPr>
        <w:instrText xml:space="preserve"> REF _Ref481793646 \n \h </w:instrText>
      </w:r>
      <w:r w:rsidR="000A7DCD">
        <w:rPr>
          <w:rFonts w:eastAsia="MS Mincho"/>
          <w:b/>
          <w:highlight w:val="green"/>
          <w:u w:val="single"/>
          <w:lang w:eastAsia="ja-JP"/>
        </w:rPr>
        <w:instrText xml:space="preserve"> \* MERGEFORMAT </w:instrText>
      </w:r>
      <w:r w:rsidR="000A7DCD" w:rsidRPr="000A7DCD">
        <w:rPr>
          <w:rFonts w:eastAsia="MS Mincho"/>
          <w:b/>
          <w:highlight w:val="green"/>
          <w:u w:val="single"/>
          <w:lang w:eastAsia="ja-JP"/>
        </w:rPr>
      </w:r>
      <w:r w:rsidR="000A7DCD" w:rsidRPr="000A7DCD">
        <w:rPr>
          <w:rFonts w:eastAsia="MS Mincho"/>
          <w:b/>
          <w:highlight w:val="green"/>
          <w:u w:val="single"/>
          <w:lang w:eastAsia="ja-JP"/>
        </w:rPr>
        <w:fldChar w:fldCharType="separate"/>
      </w:r>
      <w:r w:rsidR="00AE659D">
        <w:rPr>
          <w:rFonts w:eastAsia="MS Mincho"/>
          <w:b/>
          <w:highlight w:val="green"/>
          <w:u w:val="single"/>
          <w:lang w:eastAsia="ja-JP"/>
        </w:rPr>
        <w:t>[3]</w:t>
      </w:r>
      <w:r w:rsidR="000A7DCD" w:rsidRPr="000A7DCD">
        <w:rPr>
          <w:rFonts w:eastAsia="MS Mincho"/>
          <w:b/>
          <w:highlight w:val="green"/>
          <w:u w:val="single"/>
          <w:lang w:eastAsia="ja-JP"/>
        </w:rPr>
        <w:fldChar w:fldCharType="end"/>
      </w:r>
    </w:p>
    <w:p w14:paraId="6620917B" w14:textId="77777777" w:rsidR="00B17D98" w:rsidRPr="00EF4ECD" w:rsidRDefault="00B17D98" w:rsidP="00B17D98">
      <w:pPr>
        <w:pStyle w:val="ListParagraph"/>
        <w:numPr>
          <w:ilvl w:val="0"/>
          <w:numId w:val="39"/>
        </w:numPr>
        <w:rPr>
          <w:rFonts w:ascii="Times New Roman" w:hAnsi="Times New Roman"/>
          <w:sz w:val="20"/>
          <w:szCs w:val="20"/>
          <w:lang w:val="en-US"/>
        </w:rPr>
      </w:pPr>
      <w:r w:rsidRPr="00EF4ECD">
        <w:rPr>
          <w:rFonts w:ascii="Times New Roman" w:hAnsi="Times New Roman"/>
          <w:sz w:val="20"/>
          <w:szCs w:val="20"/>
          <w:lang w:val="en-US"/>
        </w:rPr>
        <w:t>For PUCCH in short-duration,</w:t>
      </w:r>
    </w:p>
    <w:p w14:paraId="0A79F97F" w14:textId="77777777"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At least following is supported for PUCCH in 1-symbol duration:</w:t>
      </w:r>
    </w:p>
    <w:p w14:paraId="04654080"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UCI and RS are multiplexed in the given OFDM symbol in FDM manner if RS is multiplexed.</w:t>
      </w:r>
    </w:p>
    <w:p w14:paraId="3B682D4A" w14:textId="77777777" w:rsidR="00B17D98" w:rsidRPr="00EF4ECD" w:rsidRDefault="00B17D98" w:rsidP="00B17D98">
      <w:pPr>
        <w:pStyle w:val="ListParagraph"/>
        <w:numPr>
          <w:ilvl w:val="3"/>
          <w:numId w:val="40"/>
        </w:numPr>
        <w:rPr>
          <w:rFonts w:ascii="Times New Roman" w:hAnsi="Times New Roman"/>
          <w:sz w:val="20"/>
          <w:szCs w:val="20"/>
          <w:lang w:val="en-US"/>
        </w:rPr>
      </w:pPr>
      <w:r w:rsidRPr="00EF4ECD">
        <w:rPr>
          <w:rFonts w:ascii="Times New Roman" w:hAnsi="Times New Roman"/>
          <w:sz w:val="20"/>
          <w:szCs w:val="20"/>
          <w:lang w:val="en-US"/>
        </w:rPr>
        <w:t>Same SCS between DL/UL data and PUCCH in short-duration in the same slot.</w:t>
      </w:r>
    </w:p>
    <w:p w14:paraId="269E51F7" w14:textId="77777777"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At least a PUCCH in short-duration spanning 2-symbol duration of a slot is supported.</w:t>
      </w:r>
    </w:p>
    <w:p w14:paraId="22BB41A8"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FFS actual structure and waveform.</w:t>
      </w:r>
    </w:p>
    <w:p w14:paraId="04D2841B"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Same SCS between DL/UL data and PUCCH in short-duration in the same slot.</w:t>
      </w:r>
    </w:p>
    <w:p w14:paraId="1B22AA85" w14:textId="77777777"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At least semi-static configuration for the following is supported.</w:t>
      </w:r>
    </w:p>
    <w:p w14:paraId="1BF47853"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lastRenderedPageBreak/>
        <w:t>A PUCCH resource of a given UE within a slot.</w:t>
      </w:r>
    </w:p>
    <w:p w14:paraId="0CB8D0FC" w14:textId="77777777" w:rsidR="00B17D98" w:rsidRPr="00EF4ECD" w:rsidRDefault="00B17D98" w:rsidP="00B17D98">
      <w:pPr>
        <w:pStyle w:val="ListParagraph"/>
        <w:numPr>
          <w:ilvl w:val="3"/>
          <w:numId w:val="40"/>
        </w:numPr>
        <w:rPr>
          <w:rFonts w:ascii="Times New Roman" w:hAnsi="Times New Roman"/>
          <w:sz w:val="20"/>
          <w:szCs w:val="20"/>
          <w:lang w:val="en-US"/>
        </w:rPr>
      </w:pPr>
      <w:r w:rsidRPr="00EF4ECD">
        <w:rPr>
          <w:rFonts w:ascii="Times New Roman" w:eastAsia="MS Mincho" w:hAnsi="Times New Roman"/>
          <w:sz w:val="20"/>
          <w:szCs w:val="20"/>
          <w:lang w:val="en-US"/>
        </w:rPr>
        <w:t>i</w:t>
      </w:r>
      <w:r w:rsidRPr="00EF4ECD">
        <w:rPr>
          <w:rFonts w:ascii="Times New Roman" w:hAnsi="Times New Roman"/>
          <w:sz w:val="20"/>
          <w:szCs w:val="20"/>
          <w:lang w:val="en-US"/>
        </w:rPr>
        <w:t>.e., short-PUCCHs of different UEs can be TDM’ed within the given duration in a slot.</w:t>
      </w:r>
    </w:p>
    <w:p w14:paraId="29361C4E" w14:textId="77777777"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The PUCCH resource includes time, frequency and, when applicable, code domains.</w:t>
      </w:r>
    </w:p>
    <w:p w14:paraId="1BE89E20"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FFS details e.g., if the time in the PUCCH resource includes both slot and symbol, or only symbol in a slot</w:t>
      </w:r>
    </w:p>
    <w:p w14:paraId="4606F788" w14:textId="77777777"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PUCCH in short-duration can span until the end of a slot</w:t>
      </w:r>
      <w:r w:rsidRPr="00EF4ECD">
        <w:rPr>
          <w:rFonts w:ascii="Times New Roman" w:eastAsia="MS Mincho" w:hAnsi="Times New Roman"/>
          <w:sz w:val="20"/>
          <w:szCs w:val="20"/>
          <w:lang w:val="en-US"/>
        </w:rPr>
        <w:t xml:space="preserve"> from UE perspective</w:t>
      </w:r>
    </w:p>
    <w:p w14:paraId="1453084E"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No explicit gap symbol is necessary after the PUCCH in short-duration.</w:t>
      </w:r>
    </w:p>
    <w:p w14:paraId="50726164" w14:textId="037A64E5"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For a slot having short UL-part (i.e., DL-centric slot):</w:t>
      </w:r>
    </w:p>
    <w:p w14:paraId="097D499C" w14:textId="7F676C4E" w:rsidR="000A7DCD" w:rsidRPr="00EF4ECD" w:rsidRDefault="000A7DCD" w:rsidP="000A7DCD">
      <w:pPr>
        <w:pStyle w:val="ListParagraph"/>
        <w:rPr>
          <w:rFonts w:ascii="Times New Roman" w:hAnsi="Times New Roman"/>
          <w:sz w:val="20"/>
          <w:szCs w:val="20"/>
          <w:lang w:val="en-US"/>
        </w:rPr>
      </w:pPr>
    </w:p>
    <w:p w14:paraId="3DB2EE30" w14:textId="77777777" w:rsidR="000A7DCD" w:rsidRPr="00EF4ECD" w:rsidRDefault="000A7DCD" w:rsidP="000A7DCD">
      <w:pPr>
        <w:pStyle w:val="ListParagraph"/>
        <w:rPr>
          <w:rFonts w:ascii="Times New Roman" w:hAnsi="Times New Roman"/>
          <w:sz w:val="20"/>
          <w:szCs w:val="20"/>
          <w:lang w:val="en-US"/>
        </w:rPr>
      </w:pPr>
    </w:p>
    <w:p w14:paraId="10F1C3B3" w14:textId="7645D99F" w:rsidR="00B17D98" w:rsidRPr="00EF4ECD" w:rsidRDefault="00B17D98" w:rsidP="00B17D98">
      <w:pPr>
        <w:pStyle w:val="ListParagraph"/>
        <w:numPr>
          <w:ilvl w:val="0"/>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For further discussion of PUCCH in short-duration, UCI payload of 1 – at least a few tens of bits (or SR) is assumed.</w:t>
      </w:r>
    </w:p>
    <w:p w14:paraId="25ED7110" w14:textId="77777777" w:rsidR="00B17D98" w:rsidRPr="00EF4ECD" w:rsidRDefault="00B17D98" w:rsidP="00B17D98">
      <w:pPr>
        <w:pStyle w:val="ListParagraph"/>
        <w:numPr>
          <w:ilvl w:val="0"/>
          <w:numId w:val="41"/>
        </w:numPr>
        <w:rPr>
          <w:rFonts w:ascii="Times New Roman" w:eastAsia="MS Mincho" w:hAnsi="Times New Roman"/>
          <w:sz w:val="20"/>
          <w:szCs w:val="20"/>
          <w:lang w:val="en-US"/>
        </w:rPr>
      </w:pPr>
      <w:r w:rsidRPr="00EF4ECD">
        <w:rPr>
          <w:rFonts w:ascii="Times New Roman" w:eastAsia="MS Mincho" w:hAnsi="Times New Roman"/>
          <w:sz w:val="20"/>
          <w:szCs w:val="20"/>
          <w:lang w:val="en-US"/>
        </w:rPr>
        <w:t>For further discussion of PUCCH in long-duration, UCI payload of 1 – at least a few hundreds of bits (or SR) is assumed.</w:t>
      </w:r>
    </w:p>
    <w:p w14:paraId="21172DC9" w14:textId="77777777" w:rsidR="00B17D98" w:rsidRPr="00EF4ECD" w:rsidRDefault="00B17D98" w:rsidP="00B17D98">
      <w:pPr>
        <w:pStyle w:val="ListParagraph"/>
        <w:numPr>
          <w:ilvl w:val="0"/>
          <w:numId w:val="41"/>
        </w:numPr>
        <w:rPr>
          <w:rFonts w:ascii="Times New Roman" w:eastAsia="MS Mincho" w:hAnsi="Times New Roman"/>
          <w:sz w:val="20"/>
          <w:szCs w:val="20"/>
          <w:lang w:val="en-US"/>
        </w:rPr>
      </w:pPr>
      <w:r w:rsidRPr="00EF4ECD">
        <w:rPr>
          <w:rFonts w:ascii="Times New Roman" w:eastAsia="MS Mincho" w:hAnsi="Times New Roman"/>
          <w:sz w:val="20"/>
          <w:szCs w:val="20"/>
          <w:lang w:val="en-US"/>
        </w:rPr>
        <w:t>For PUCCH in long-duration, DFT-s-OFDM waveform is supported.</w:t>
      </w:r>
    </w:p>
    <w:p w14:paraId="114429A0" w14:textId="77777777" w:rsidR="00B17D98" w:rsidRPr="00EF4ECD" w:rsidRDefault="00B17D98" w:rsidP="00B17D98">
      <w:pPr>
        <w:pStyle w:val="ListParagraph"/>
        <w:numPr>
          <w:ilvl w:val="0"/>
          <w:numId w:val="41"/>
        </w:numPr>
        <w:rPr>
          <w:rFonts w:ascii="Times New Roman" w:eastAsia="MS Mincho" w:hAnsi="Times New Roman"/>
          <w:sz w:val="20"/>
          <w:szCs w:val="20"/>
          <w:lang w:val="en-US"/>
        </w:rPr>
      </w:pPr>
      <w:r w:rsidRPr="00EF4ECD">
        <w:rPr>
          <w:rFonts w:ascii="Times New Roman" w:eastAsia="MS Mincho" w:hAnsi="Times New Roman"/>
          <w:sz w:val="20"/>
          <w:szCs w:val="20"/>
          <w:lang w:val="en-US"/>
        </w:rPr>
        <w:t>For PUCCH in long-duration, transmit antenna diversity is supported.</w:t>
      </w:r>
    </w:p>
    <w:p w14:paraId="7EFD9C0A" w14:textId="77777777" w:rsidR="00B17D98" w:rsidRPr="00EF4ECD" w:rsidRDefault="00B17D98" w:rsidP="00B17D98">
      <w:pPr>
        <w:pStyle w:val="ListParagraph"/>
        <w:numPr>
          <w:ilvl w:val="1"/>
          <w:numId w:val="41"/>
        </w:numPr>
        <w:rPr>
          <w:rFonts w:ascii="Times New Roman" w:eastAsia="MS Mincho" w:hAnsi="Times New Roman"/>
          <w:sz w:val="20"/>
          <w:szCs w:val="20"/>
          <w:lang w:val="en-US"/>
        </w:rPr>
      </w:pPr>
      <w:r w:rsidRPr="00EF4ECD">
        <w:rPr>
          <w:rFonts w:ascii="Times New Roman" w:eastAsia="MS Mincho" w:hAnsi="Times New Roman"/>
          <w:sz w:val="20"/>
          <w:szCs w:val="20"/>
          <w:lang w:val="en-US"/>
        </w:rPr>
        <w:t>FFS: PUCCH in short-duration</w:t>
      </w:r>
    </w:p>
    <w:p w14:paraId="62581F52" w14:textId="0E8C6A17" w:rsidR="00B17D98" w:rsidRPr="00EF4ECD" w:rsidRDefault="00B17D98" w:rsidP="00B17D98">
      <w:pPr>
        <w:rPr>
          <w:rFonts w:ascii="Times New Roman" w:eastAsia="MS Mincho" w:hAnsi="Times New Roman"/>
        </w:rPr>
      </w:pPr>
    </w:p>
    <w:p w14:paraId="3BCEBBEA" w14:textId="77777777" w:rsidR="000A7DCD" w:rsidRPr="00EF4ECD" w:rsidRDefault="000A7DCD" w:rsidP="00B17D98">
      <w:pPr>
        <w:rPr>
          <w:rFonts w:ascii="Times New Roman" w:eastAsia="MS Mincho" w:hAnsi="Times New Roman"/>
        </w:rPr>
      </w:pPr>
    </w:p>
    <w:p w14:paraId="1826E229" w14:textId="77777777" w:rsidR="00B17D98" w:rsidRPr="00EF4ECD" w:rsidRDefault="00B17D98" w:rsidP="00B17D98">
      <w:pPr>
        <w:pStyle w:val="ListParagraph"/>
        <w:numPr>
          <w:ilvl w:val="0"/>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For a given UCI payload, short-PUCCH is designed such that:</w:t>
      </w:r>
    </w:p>
    <w:p w14:paraId="26BEF4EB" w14:textId="77777777" w:rsidR="00B17D98" w:rsidRPr="00EF4ECD" w:rsidRDefault="00B17D98" w:rsidP="00B17D98">
      <w:pPr>
        <w:pStyle w:val="ListParagraph"/>
        <w:numPr>
          <w:ilvl w:val="1"/>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UE multiplexing capacity can be less than that of long-PUCCH</w:t>
      </w:r>
    </w:p>
    <w:p w14:paraId="06C6B3CA" w14:textId="77777777" w:rsidR="00B17D98" w:rsidRPr="00EF4ECD" w:rsidRDefault="00B17D98" w:rsidP="00B17D98">
      <w:pPr>
        <w:pStyle w:val="ListParagraph"/>
        <w:numPr>
          <w:ilvl w:val="1"/>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Performance including at least the following:</w:t>
      </w:r>
    </w:p>
    <w:p w14:paraId="0FEC0CC0" w14:textId="77777777" w:rsidR="00B17D98" w:rsidRPr="00EF4ECD" w:rsidRDefault="00B17D98" w:rsidP="00B17D98">
      <w:pPr>
        <w:pStyle w:val="ListParagraph"/>
        <w:numPr>
          <w:ilvl w:val="2"/>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Frequency-diversity</w:t>
      </w:r>
    </w:p>
    <w:p w14:paraId="6DB1D659" w14:textId="77777777" w:rsidR="00B17D98" w:rsidRPr="00EF4ECD" w:rsidRDefault="00B17D98" w:rsidP="00B17D98">
      <w:pPr>
        <w:pStyle w:val="ListParagraph"/>
        <w:numPr>
          <w:ilvl w:val="2"/>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Interference-diversity</w:t>
      </w:r>
    </w:p>
    <w:p w14:paraId="5A7901CD" w14:textId="77777777" w:rsidR="00B17D98" w:rsidRPr="00EF4ECD" w:rsidRDefault="00B17D98" w:rsidP="00B17D98">
      <w:pPr>
        <w:pStyle w:val="ListParagraph"/>
        <w:numPr>
          <w:ilvl w:val="2"/>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PAPR/CM and emission</w:t>
      </w:r>
    </w:p>
    <w:p w14:paraId="6F46FDD8" w14:textId="77777777" w:rsidR="00B17D98" w:rsidRPr="00EF4ECD" w:rsidRDefault="00B17D98" w:rsidP="00B17D98">
      <w:pPr>
        <w:pStyle w:val="ListParagraph"/>
        <w:numPr>
          <w:ilvl w:val="2"/>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RS overhead</w:t>
      </w:r>
    </w:p>
    <w:p w14:paraId="118548A6" w14:textId="77777777" w:rsidR="00B17D98" w:rsidRPr="00EF4ECD" w:rsidRDefault="00B17D98" w:rsidP="00B17D98">
      <w:pPr>
        <w:pStyle w:val="ListParagraph"/>
        <w:numPr>
          <w:ilvl w:val="1"/>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Interference randomization should be enabled</w:t>
      </w:r>
    </w:p>
    <w:p w14:paraId="4140C17A" w14:textId="77777777" w:rsidR="00B17D98" w:rsidRPr="00EF4ECD" w:rsidRDefault="00B17D98" w:rsidP="00B17D98">
      <w:pPr>
        <w:pStyle w:val="ListParagraph"/>
        <w:numPr>
          <w:ilvl w:val="1"/>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For more than 2 UCI bits, strive for scalable design with short-PUCCH</w:t>
      </w:r>
    </w:p>
    <w:p w14:paraId="6C4B2F7F" w14:textId="77777777" w:rsidR="00B17D98" w:rsidRPr="00EF4ECD" w:rsidRDefault="00B17D98" w:rsidP="00B17D98">
      <w:pPr>
        <w:ind w:left="360"/>
        <w:rPr>
          <w:rFonts w:ascii="Times New Roman" w:eastAsia="MS Mincho" w:hAnsi="Times New Roman"/>
        </w:rPr>
      </w:pPr>
    </w:p>
    <w:p w14:paraId="1B6A1499" w14:textId="77777777" w:rsidR="00B17D98" w:rsidRPr="00EF4ECD" w:rsidRDefault="00B17D98" w:rsidP="00B17D98">
      <w:pPr>
        <w:pStyle w:val="ListParagraph"/>
        <w:numPr>
          <w:ilvl w:val="0"/>
          <w:numId w:val="40"/>
        </w:numPr>
        <w:rPr>
          <w:rFonts w:ascii="Times New Roman" w:eastAsia="MS Mincho" w:hAnsi="Times New Roman"/>
          <w:sz w:val="20"/>
          <w:szCs w:val="20"/>
          <w:lang w:val="en-US"/>
        </w:rPr>
      </w:pPr>
      <w:r w:rsidRPr="00EF4ECD">
        <w:rPr>
          <w:rFonts w:ascii="Times New Roman" w:eastAsia="MS Mincho" w:hAnsi="Times New Roman"/>
          <w:sz w:val="20"/>
          <w:szCs w:val="20"/>
          <w:lang w:val="en-US"/>
        </w:rPr>
        <w:t>Both TDM and FDM between short duration PUCCH and long duration PUCCH are supported at least for different UEs in one slot</w:t>
      </w:r>
    </w:p>
    <w:p w14:paraId="4FA4F5FE" w14:textId="77777777" w:rsidR="00B17D98" w:rsidRPr="00EF4ECD" w:rsidRDefault="00B17D98" w:rsidP="00B17D98">
      <w:pPr>
        <w:rPr>
          <w:rFonts w:ascii="Times New Roman" w:eastAsia="MS Mincho" w:hAnsi="Times New Roman"/>
        </w:rPr>
      </w:pPr>
    </w:p>
    <w:p w14:paraId="067DE4E6" w14:textId="77777777" w:rsidR="00B17D98" w:rsidRPr="00EF4ECD" w:rsidRDefault="00B17D98" w:rsidP="00B17D98">
      <w:pPr>
        <w:pStyle w:val="ListParagraph"/>
        <w:numPr>
          <w:ilvl w:val="0"/>
          <w:numId w:val="40"/>
        </w:numPr>
        <w:rPr>
          <w:rFonts w:ascii="Times New Roman" w:hAnsi="Times New Roman"/>
          <w:sz w:val="20"/>
          <w:szCs w:val="20"/>
          <w:lang w:val="en-US"/>
        </w:rPr>
      </w:pPr>
      <w:r w:rsidRPr="00EF4ECD">
        <w:rPr>
          <w:rFonts w:ascii="Times New Roman" w:hAnsi="Times New Roman"/>
          <w:sz w:val="20"/>
          <w:szCs w:val="20"/>
          <w:lang w:val="en-US"/>
        </w:rPr>
        <w:t>For 1-symbol PUCCH, consider following options</w:t>
      </w:r>
    </w:p>
    <w:p w14:paraId="26C2F3F1" w14:textId="77777777" w:rsidR="00B17D98" w:rsidRPr="00EF4ECD" w:rsidRDefault="00B17D98" w:rsidP="00B17D98">
      <w:pPr>
        <w:pStyle w:val="ListParagraph"/>
        <w:ind w:left="2320"/>
        <w:rPr>
          <w:rFonts w:ascii="Times New Roman" w:hAnsi="Times New Roman"/>
          <w:sz w:val="20"/>
          <w:szCs w:val="20"/>
          <w:lang w:val="en-US"/>
        </w:rPr>
      </w:pPr>
    </w:p>
    <w:p w14:paraId="20153AB8" w14:textId="77777777"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Option 1: RS and UCI of one UE are multiplexed by FDM manner in each symbol.</w:t>
      </w:r>
    </w:p>
    <w:p w14:paraId="697A7A56"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Already agreed.</w:t>
      </w:r>
    </w:p>
    <w:p w14:paraId="1AB418C0" w14:textId="77777777"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Option 4: Sequence based design without RS only for small (1~2) payload size case</w:t>
      </w:r>
    </w:p>
    <w:p w14:paraId="0A26399F"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Information is delivered by which sequence/code is transmitted</w:t>
      </w:r>
    </w:p>
    <w:p w14:paraId="777D4141"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Sequence is mapped over contiguous or non-contiguous Res</w:t>
      </w:r>
    </w:p>
    <w:p w14:paraId="1B3D592B"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UCI sequence can be CDMed with DMRS sequence of other UEs</w:t>
      </w:r>
    </w:p>
    <w:p w14:paraId="1B929885" w14:textId="77777777"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Option 5: Sequence based design with RS only for small (1~2) payload size case</w:t>
      </w:r>
    </w:p>
    <w:p w14:paraId="61F1EE3F"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Information is delivered by which/what sequence/code is transmitted</w:t>
      </w:r>
    </w:p>
    <w:p w14:paraId="194DCF1D"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RS and UCI are multiplexed by CDM manner</w:t>
      </w:r>
    </w:p>
    <w:p w14:paraId="590F5869" w14:textId="77777777"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Option 6: Pre-DFT multiplexing of RS and UCI</w:t>
      </w:r>
    </w:p>
    <w:p w14:paraId="3CBF9BEC"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Consider for both small and large UCI payload size cases</w:t>
      </w:r>
    </w:p>
    <w:p w14:paraId="1DCD762B"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Possibility 1: {CP + Pilot} + {CP + Data} to avoid MPI b/w pilot and data</w:t>
      </w:r>
    </w:p>
    <w:p w14:paraId="6E3B0365"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Possibility 2: CP + {Pilot + Data} as current DFT-s-OFDM</w:t>
      </w:r>
    </w:p>
    <w:p w14:paraId="68FE273C" w14:textId="77777777" w:rsidR="00B17D98" w:rsidRPr="00EF4ECD" w:rsidRDefault="00B17D98" w:rsidP="00B17D98">
      <w:pPr>
        <w:pStyle w:val="ListParagraph"/>
        <w:numPr>
          <w:ilvl w:val="2"/>
          <w:numId w:val="40"/>
        </w:numPr>
        <w:rPr>
          <w:rFonts w:ascii="Times New Roman" w:hAnsi="Times New Roman"/>
          <w:sz w:val="20"/>
          <w:szCs w:val="20"/>
          <w:lang w:val="en-US"/>
        </w:rPr>
      </w:pPr>
      <w:r w:rsidRPr="00EF4ECD">
        <w:rPr>
          <w:rFonts w:ascii="Times New Roman" w:hAnsi="Times New Roman"/>
          <w:sz w:val="20"/>
          <w:szCs w:val="20"/>
          <w:lang w:val="en-US"/>
        </w:rPr>
        <w:t>Other possibilities are not precluded</w:t>
      </w:r>
    </w:p>
    <w:p w14:paraId="79341836" w14:textId="77777777"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Combination of above options are not precluded</w:t>
      </w:r>
    </w:p>
    <w:p w14:paraId="5E91D3A4" w14:textId="4802DC5F" w:rsidR="00B17D98" w:rsidRPr="00EF4ECD" w:rsidRDefault="00B17D98" w:rsidP="00B17D98">
      <w:pPr>
        <w:pStyle w:val="ListParagraph"/>
        <w:numPr>
          <w:ilvl w:val="1"/>
          <w:numId w:val="40"/>
        </w:numPr>
        <w:rPr>
          <w:rFonts w:ascii="Times New Roman" w:hAnsi="Times New Roman"/>
          <w:sz w:val="20"/>
          <w:szCs w:val="20"/>
          <w:lang w:val="en-US"/>
        </w:rPr>
      </w:pPr>
      <w:r w:rsidRPr="00EF4ECD">
        <w:rPr>
          <w:rFonts w:ascii="Times New Roman" w:hAnsi="Times New Roman"/>
          <w:sz w:val="20"/>
          <w:szCs w:val="20"/>
          <w:lang w:val="en-US"/>
        </w:rPr>
        <w:t>RAN1 will definitely down select above options in the next meeting</w:t>
      </w:r>
    </w:p>
    <w:p w14:paraId="30CD0E6A" w14:textId="77777777" w:rsidR="000A7DCD" w:rsidRPr="001E0EAD" w:rsidRDefault="000A7DCD" w:rsidP="000A7DCD">
      <w:pPr>
        <w:pStyle w:val="ListParagraph"/>
        <w:ind w:left="1440"/>
        <w:rPr>
          <w:lang w:val="en-US"/>
        </w:rPr>
      </w:pPr>
    </w:p>
    <w:p w14:paraId="3EA328FE" w14:textId="1975D565" w:rsidR="000A7DCD" w:rsidRPr="005F627D" w:rsidRDefault="000A7DCD" w:rsidP="000A7DCD">
      <w:pPr>
        <w:rPr>
          <w:rFonts w:eastAsia="MS Mincho"/>
          <w:b/>
          <w:iCs/>
          <w:u w:val="single"/>
          <w:lang w:eastAsia="ja-JP"/>
        </w:rPr>
      </w:pPr>
      <w:r w:rsidRPr="005F627D">
        <w:rPr>
          <w:rFonts w:eastAsia="MS Mincho"/>
          <w:b/>
          <w:iCs/>
          <w:highlight w:val="green"/>
          <w:u w:val="single"/>
          <w:lang w:eastAsia="ja-JP"/>
        </w:rPr>
        <w:t>Agreements:</w:t>
      </w:r>
      <w:r>
        <w:rPr>
          <w:rFonts w:eastAsia="MS Mincho"/>
          <w:b/>
          <w:iCs/>
          <w:highlight w:val="green"/>
          <w:u w:val="single"/>
          <w:lang w:eastAsia="ja-JP"/>
        </w:rPr>
        <w:fldChar w:fldCharType="begin"/>
      </w:r>
      <w:r>
        <w:rPr>
          <w:rFonts w:eastAsia="MS Mincho"/>
          <w:b/>
          <w:iCs/>
          <w:highlight w:val="green"/>
          <w:u w:val="single"/>
          <w:lang w:eastAsia="ja-JP"/>
        </w:rPr>
        <w:instrText xml:space="preserve"> REF _Ref481777150 \n \h </w:instrText>
      </w:r>
      <w:r>
        <w:rPr>
          <w:rFonts w:eastAsia="MS Mincho"/>
          <w:b/>
          <w:iCs/>
          <w:highlight w:val="green"/>
          <w:u w:val="single"/>
          <w:lang w:eastAsia="ja-JP"/>
        </w:rPr>
      </w:r>
      <w:r>
        <w:rPr>
          <w:rFonts w:eastAsia="MS Mincho"/>
          <w:b/>
          <w:iCs/>
          <w:highlight w:val="green"/>
          <w:u w:val="single"/>
          <w:lang w:eastAsia="ja-JP"/>
        </w:rPr>
        <w:fldChar w:fldCharType="separate"/>
      </w:r>
      <w:r w:rsidR="00AE659D">
        <w:rPr>
          <w:rFonts w:eastAsia="MS Mincho"/>
          <w:b/>
          <w:iCs/>
          <w:highlight w:val="green"/>
          <w:u w:val="single"/>
          <w:lang w:eastAsia="ja-JP"/>
        </w:rPr>
        <w:t>[5]</w:t>
      </w:r>
      <w:r>
        <w:rPr>
          <w:rFonts w:eastAsia="MS Mincho"/>
          <w:b/>
          <w:iCs/>
          <w:highlight w:val="green"/>
          <w:u w:val="single"/>
          <w:lang w:eastAsia="ja-JP"/>
        </w:rPr>
        <w:fldChar w:fldCharType="end"/>
      </w:r>
    </w:p>
    <w:p w14:paraId="14685EC9" w14:textId="77777777" w:rsidR="000A7DCD" w:rsidRPr="00EF4ECD" w:rsidRDefault="000A7DCD" w:rsidP="000A7DCD">
      <w:pPr>
        <w:numPr>
          <w:ilvl w:val="0"/>
          <w:numId w:val="10"/>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For 1-symbol PUCCH without SR with 1 or 2 bit(s) UCI payload size, RAN1 will select one from the following options.</w:t>
      </w:r>
    </w:p>
    <w:p w14:paraId="0308F594" w14:textId="77777777" w:rsidR="000A7DCD" w:rsidRPr="00EF4ECD" w:rsidRDefault="000A7DCD" w:rsidP="000A7DCD">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eastAsia="ja-JP"/>
        </w:rPr>
        <w:t>Option 1: RS and UCI are multiplexed by FDM manner in the OFDM symbol</w:t>
      </w:r>
    </w:p>
    <w:p w14:paraId="09C1D6DB" w14:textId="77777777" w:rsidR="000A7DCD" w:rsidRPr="00EF4ECD" w:rsidRDefault="000A7DCD" w:rsidP="000A7DCD">
      <w:pPr>
        <w:numPr>
          <w:ilvl w:val="2"/>
          <w:numId w:val="10"/>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eastAsia="ja-JP"/>
        </w:rPr>
        <w:t>UCI can be sequence</w:t>
      </w:r>
    </w:p>
    <w:p w14:paraId="6C5C49DA" w14:textId="77777777" w:rsidR="000A7DCD" w:rsidRPr="00EF4ECD" w:rsidRDefault="000A7DCD" w:rsidP="000A7DCD">
      <w:pPr>
        <w:numPr>
          <w:ilvl w:val="2"/>
          <w:numId w:val="10"/>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eastAsia="ja-JP"/>
        </w:rPr>
        <w:t>FFS: low PAPR design is applied</w:t>
      </w:r>
    </w:p>
    <w:p w14:paraId="2B8A2D2B" w14:textId="77777777" w:rsidR="000A7DCD" w:rsidRPr="00EF4ECD" w:rsidRDefault="000A7DCD" w:rsidP="000A7DCD">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eastAsia="ja-JP"/>
        </w:rPr>
        <w:t>Option 4: Sequence selection with low PAPR</w:t>
      </w:r>
    </w:p>
    <w:p w14:paraId="6EF3946C" w14:textId="77777777" w:rsidR="000A7DCD" w:rsidRPr="00EF4ECD" w:rsidRDefault="000A7DCD" w:rsidP="000A7DCD">
      <w:pPr>
        <w:numPr>
          <w:ilvl w:val="0"/>
          <w:numId w:val="10"/>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lastRenderedPageBreak/>
        <w:t>FFS following cases:</w:t>
      </w:r>
    </w:p>
    <w:p w14:paraId="1191F038" w14:textId="77777777" w:rsidR="000A7DCD" w:rsidRPr="00EF4ECD" w:rsidRDefault="000A7DCD" w:rsidP="000A7DCD">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If SR only</w:t>
      </w:r>
    </w:p>
    <w:p w14:paraId="26B946EC" w14:textId="77777777" w:rsidR="000A7DCD" w:rsidRPr="00EF4ECD" w:rsidRDefault="000A7DCD" w:rsidP="000A7DCD">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If with SR + other UCI;</w:t>
      </w:r>
    </w:p>
    <w:p w14:paraId="2CE29684" w14:textId="77777777" w:rsidR="000A7DCD" w:rsidRPr="00EF4ECD" w:rsidRDefault="000A7DCD" w:rsidP="000A7DCD">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 xml:space="preserve">This does not imply the necessity of special SR design </w:t>
      </w:r>
    </w:p>
    <w:p w14:paraId="0BB50412" w14:textId="1391A0F1" w:rsidR="000A7DCD" w:rsidRPr="00EF4ECD" w:rsidRDefault="000A7DCD" w:rsidP="000A7DCD">
      <w:pPr>
        <w:numPr>
          <w:ilvl w:val="1"/>
          <w:numId w:val="10"/>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FFS whether the design may or may not depend on the frequency range</w:t>
      </w:r>
    </w:p>
    <w:p w14:paraId="54D7ECAE" w14:textId="6AC24869" w:rsidR="000A7DCD" w:rsidRPr="00EF4ECD" w:rsidRDefault="000A7DCD" w:rsidP="000A7DCD">
      <w:pPr>
        <w:overflowPunct/>
        <w:autoSpaceDE/>
        <w:autoSpaceDN/>
        <w:adjustRightInd/>
        <w:spacing w:after="0"/>
        <w:ind w:left="1440"/>
        <w:jc w:val="left"/>
        <w:textAlignment w:val="auto"/>
        <w:rPr>
          <w:rFonts w:ascii="Times New Roman" w:eastAsia="MS Mincho" w:hAnsi="Times New Roman"/>
          <w:iCs/>
          <w:lang w:val="en-US" w:eastAsia="ja-JP"/>
        </w:rPr>
      </w:pPr>
    </w:p>
    <w:p w14:paraId="3A60D42A" w14:textId="77777777" w:rsidR="000A7DCD" w:rsidRPr="00EF4ECD" w:rsidRDefault="000A7DCD" w:rsidP="000A7DCD">
      <w:pPr>
        <w:overflowPunct/>
        <w:autoSpaceDE/>
        <w:autoSpaceDN/>
        <w:adjustRightInd/>
        <w:spacing w:after="0"/>
        <w:ind w:left="1440"/>
        <w:jc w:val="left"/>
        <w:textAlignment w:val="auto"/>
        <w:rPr>
          <w:rFonts w:ascii="Times New Roman" w:eastAsia="MS Mincho" w:hAnsi="Times New Roman"/>
          <w:iCs/>
          <w:lang w:val="en-US" w:eastAsia="ja-JP"/>
        </w:rPr>
      </w:pPr>
    </w:p>
    <w:p w14:paraId="1127442B" w14:textId="77777777" w:rsidR="000A7DCD" w:rsidRPr="00EF4ECD" w:rsidRDefault="000A7DCD" w:rsidP="000A7DCD">
      <w:pPr>
        <w:numPr>
          <w:ilvl w:val="0"/>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For 2-symbol NR-PUCCH, following options are considered (including possible down-selection)</w:t>
      </w:r>
    </w:p>
    <w:p w14:paraId="2A6EEA08" w14:textId="77777777" w:rsidR="000A7DCD" w:rsidRPr="00EF4ECD" w:rsidRDefault="000A7DCD" w:rsidP="000A7DCD">
      <w:pPr>
        <w:numPr>
          <w:ilvl w:val="1"/>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Option 1: 2-symbol NR-PUCCH is composed of two 1-symbol NR-PUCCHs conveying the same UCI.</w:t>
      </w:r>
    </w:p>
    <w:p w14:paraId="7C150886" w14:textId="77777777" w:rsidR="000A7DCD" w:rsidRPr="00EF4ECD" w:rsidRDefault="000A7DCD" w:rsidP="000A7DCD">
      <w:pPr>
        <w:numPr>
          <w:ilvl w:val="2"/>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1-1: Same UCI is repeated across the symbols using repetition of a 1-symbol NR-PUCCH.</w:t>
      </w:r>
    </w:p>
    <w:p w14:paraId="4DF4F1CB" w14:textId="77777777" w:rsidR="000A7DCD" w:rsidRPr="00EF4ECD" w:rsidRDefault="000A7DCD" w:rsidP="000A7DCD">
      <w:pPr>
        <w:numPr>
          <w:ilvl w:val="2"/>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1-2: UCI is encoded and the encoded UCI bits are distributed across the symbols.</w:t>
      </w:r>
    </w:p>
    <w:p w14:paraId="48ECCEFD" w14:textId="77777777" w:rsidR="000A7DCD" w:rsidRPr="00EF4ECD" w:rsidRDefault="000A7DCD" w:rsidP="000A7DCD">
      <w:pPr>
        <w:numPr>
          <w:ilvl w:val="1"/>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Option 2: 2-symbol NR-PUCCH is composed of two symbols conveying different UCIs.</w:t>
      </w:r>
    </w:p>
    <w:p w14:paraId="3FCD9C5F" w14:textId="77777777" w:rsidR="000A7DCD" w:rsidRPr="00EF4ECD" w:rsidRDefault="000A7DCD" w:rsidP="000A7DCD">
      <w:pPr>
        <w:numPr>
          <w:ilvl w:val="2"/>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E.g., time-sensitive UCI (e.g., HARQ-ACK) is in the second symbol.</w:t>
      </w:r>
    </w:p>
    <w:p w14:paraId="4DF4C7E5" w14:textId="77777777" w:rsidR="000A7DCD" w:rsidRPr="00EF4ECD" w:rsidRDefault="000A7DCD" w:rsidP="000A7DCD">
      <w:pPr>
        <w:rPr>
          <w:rFonts w:ascii="Times New Roman" w:eastAsia="MS Mincho" w:hAnsi="Times New Roman"/>
          <w:iCs/>
          <w:lang w:val="en-US" w:eastAsia="ja-JP"/>
        </w:rPr>
      </w:pPr>
    </w:p>
    <w:p w14:paraId="70DAD8D2" w14:textId="77777777" w:rsidR="000A7DCD" w:rsidRPr="00EF4ECD" w:rsidRDefault="000A7DCD" w:rsidP="000A7DCD">
      <w:pPr>
        <w:numPr>
          <w:ilvl w:val="0"/>
          <w:numId w:val="13"/>
        </w:numPr>
        <w:overflowPunct/>
        <w:autoSpaceDE/>
        <w:autoSpaceDN/>
        <w:adjustRightInd/>
        <w:spacing w:after="0"/>
        <w:jc w:val="left"/>
        <w:textAlignment w:val="auto"/>
        <w:rPr>
          <w:rFonts w:ascii="Times New Roman" w:eastAsia="MS Mincho" w:hAnsi="Times New Roman"/>
          <w:lang w:eastAsia="ja-JP"/>
        </w:rPr>
      </w:pPr>
      <w:r w:rsidRPr="00EF4ECD">
        <w:rPr>
          <w:rFonts w:ascii="Times New Roman" w:eastAsia="MS Mincho" w:hAnsi="Times New Roman"/>
          <w:lang w:eastAsia="ja-JP"/>
        </w:rPr>
        <w:t>At least for 1 symbol short-PUCCH with more than 2 bits, the following is supported.</w:t>
      </w:r>
    </w:p>
    <w:p w14:paraId="16BCD97E" w14:textId="77777777" w:rsidR="000A7DCD" w:rsidRPr="00EF4ECD" w:rsidRDefault="000A7DCD" w:rsidP="000A7DCD">
      <w:pPr>
        <w:numPr>
          <w:ilvl w:val="1"/>
          <w:numId w:val="13"/>
        </w:numPr>
        <w:overflowPunct/>
        <w:autoSpaceDE/>
        <w:autoSpaceDN/>
        <w:adjustRightInd/>
        <w:spacing w:after="0"/>
        <w:jc w:val="left"/>
        <w:textAlignment w:val="auto"/>
        <w:rPr>
          <w:rFonts w:ascii="Times New Roman" w:eastAsia="MS Mincho" w:hAnsi="Times New Roman"/>
          <w:lang w:eastAsia="ja-JP"/>
        </w:rPr>
      </w:pPr>
      <w:r w:rsidRPr="00EF4ECD">
        <w:rPr>
          <w:rFonts w:ascii="Times New Roman" w:eastAsia="MS Mincho" w:hAnsi="Times New Roman"/>
          <w:lang w:eastAsia="ja-JP"/>
        </w:rPr>
        <w:t xml:space="preserve"> RS and UCI are multiplexed in FDM manner in the OFDM symbol where RS and UCI are mapped on different subcarriers and coherent demodulation are supported.</w:t>
      </w:r>
    </w:p>
    <w:p w14:paraId="65F06B25" w14:textId="77777777" w:rsidR="000A7DCD" w:rsidRPr="00EF4ECD" w:rsidRDefault="000A7DCD" w:rsidP="000A7DCD">
      <w:pPr>
        <w:numPr>
          <w:ilvl w:val="2"/>
          <w:numId w:val="13"/>
        </w:numPr>
        <w:overflowPunct/>
        <w:autoSpaceDE/>
        <w:autoSpaceDN/>
        <w:adjustRightInd/>
        <w:spacing w:after="0"/>
        <w:jc w:val="left"/>
        <w:textAlignment w:val="auto"/>
        <w:rPr>
          <w:rFonts w:ascii="Times New Roman" w:eastAsia="MS Mincho" w:hAnsi="Times New Roman"/>
          <w:iCs/>
          <w:lang w:eastAsia="ja-JP"/>
        </w:rPr>
      </w:pPr>
      <w:r w:rsidRPr="00EF4ECD">
        <w:rPr>
          <w:rFonts w:ascii="Times New Roman" w:eastAsia="MS Mincho" w:hAnsi="Times New Roman"/>
          <w:iCs/>
          <w:lang w:eastAsia="ja-JP"/>
        </w:rPr>
        <w:t>FFS: Details on RS</w:t>
      </w:r>
    </w:p>
    <w:p w14:paraId="534B695E" w14:textId="77777777" w:rsidR="000A7DCD" w:rsidRPr="00EF4ECD" w:rsidRDefault="000A7DCD" w:rsidP="000A7DCD">
      <w:pPr>
        <w:numPr>
          <w:ilvl w:val="2"/>
          <w:numId w:val="13"/>
        </w:numPr>
        <w:overflowPunct/>
        <w:autoSpaceDE/>
        <w:autoSpaceDN/>
        <w:adjustRightInd/>
        <w:spacing w:after="0"/>
        <w:jc w:val="left"/>
        <w:textAlignment w:val="auto"/>
        <w:rPr>
          <w:rFonts w:ascii="Times New Roman" w:eastAsia="MS Mincho" w:hAnsi="Times New Roman"/>
          <w:iCs/>
          <w:lang w:eastAsia="ja-JP"/>
        </w:rPr>
      </w:pPr>
      <w:r w:rsidRPr="00EF4ECD">
        <w:rPr>
          <w:rFonts w:ascii="Times New Roman" w:eastAsia="MS Mincho" w:hAnsi="Times New Roman"/>
          <w:lang w:eastAsia="ja-JP"/>
        </w:rPr>
        <w:t>FFS: whether to support option 6 (pre-DFT)</w:t>
      </w:r>
    </w:p>
    <w:p w14:paraId="0F162FD1" w14:textId="77777777" w:rsidR="000A7DCD" w:rsidRPr="00EF4ECD" w:rsidRDefault="000A7DCD" w:rsidP="000A7DCD">
      <w:pPr>
        <w:numPr>
          <w:ilvl w:val="2"/>
          <w:numId w:val="13"/>
        </w:numPr>
        <w:overflowPunct/>
        <w:autoSpaceDE/>
        <w:autoSpaceDN/>
        <w:adjustRightInd/>
        <w:spacing w:after="0"/>
        <w:jc w:val="left"/>
        <w:textAlignment w:val="auto"/>
        <w:rPr>
          <w:rFonts w:ascii="Times New Roman" w:eastAsia="MS Mincho" w:hAnsi="Times New Roman"/>
          <w:iCs/>
          <w:lang w:eastAsia="ja-JP"/>
        </w:rPr>
      </w:pPr>
      <w:r w:rsidRPr="00EF4ECD">
        <w:rPr>
          <w:rFonts w:ascii="Times New Roman" w:eastAsia="MS Mincho" w:hAnsi="Times New Roman"/>
          <w:lang w:eastAsia="ja-JP"/>
        </w:rPr>
        <w:t>FFS: for 1 and 2 bits</w:t>
      </w:r>
    </w:p>
    <w:p w14:paraId="65B63008" w14:textId="13137F3E" w:rsidR="000A7DCD" w:rsidRPr="00EF4ECD" w:rsidRDefault="000A7DCD" w:rsidP="000A7DCD">
      <w:pPr>
        <w:overflowPunct/>
        <w:autoSpaceDE/>
        <w:autoSpaceDN/>
        <w:adjustRightInd/>
        <w:spacing w:after="0"/>
        <w:ind w:left="720"/>
        <w:jc w:val="left"/>
        <w:textAlignment w:val="auto"/>
        <w:rPr>
          <w:rFonts w:ascii="Times New Roman" w:eastAsia="MS Mincho" w:hAnsi="Times New Roman"/>
          <w:iCs/>
          <w:lang w:val="en-US" w:eastAsia="ja-JP"/>
        </w:rPr>
      </w:pPr>
    </w:p>
    <w:p w14:paraId="6E052FE8" w14:textId="77777777" w:rsidR="000A7DCD" w:rsidRPr="00EF4ECD" w:rsidRDefault="000A7DCD" w:rsidP="000A7DCD">
      <w:pPr>
        <w:overflowPunct/>
        <w:autoSpaceDE/>
        <w:autoSpaceDN/>
        <w:adjustRightInd/>
        <w:spacing w:after="0"/>
        <w:ind w:left="720"/>
        <w:jc w:val="left"/>
        <w:textAlignment w:val="auto"/>
        <w:rPr>
          <w:rFonts w:ascii="Times New Roman" w:eastAsia="MS Mincho" w:hAnsi="Times New Roman"/>
          <w:iCs/>
          <w:lang w:val="en-US" w:eastAsia="ja-JP"/>
        </w:rPr>
      </w:pPr>
    </w:p>
    <w:p w14:paraId="4BE4E560" w14:textId="7C6910CB" w:rsidR="000A7DCD" w:rsidRPr="00EF4ECD" w:rsidRDefault="000A7DCD" w:rsidP="000A7DCD">
      <w:pPr>
        <w:numPr>
          <w:ilvl w:val="0"/>
          <w:numId w:val="14"/>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For 1-symbol short PUCCH with &gt; 2 UCI bits, the following is supported for the agreed Option 1:</w:t>
      </w:r>
    </w:p>
    <w:p w14:paraId="27407522" w14:textId="77777777" w:rsidR="000A7DCD" w:rsidRPr="00EF4ECD" w:rsidRDefault="000A7DCD" w:rsidP="000A7DCD">
      <w:pPr>
        <w:numPr>
          <w:ilvl w:val="1"/>
          <w:numId w:val="14"/>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QPSK for UCI</w:t>
      </w:r>
    </w:p>
    <w:p w14:paraId="6EDA6A59" w14:textId="77777777" w:rsidR="000A7DCD" w:rsidRPr="00EF4ECD" w:rsidRDefault="000A7DCD" w:rsidP="000A7DCD">
      <w:pPr>
        <w:numPr>
          <w:ilvl w:val="1"/>
          <w:numId w:val="14"/>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X1 to X2 PRBs can be configured to support various UCI payload sizes</w:t>
      </w:r>
    </w:p>
    <w:p w14:paraId="4C2EBFBC" w14:textId="77777777" w:rsidR="000A7DCD" w:rsidRPr="00EF4ECD" w:rsidRDefault="000A7DCD" w:rsidP="000A7DCD">
      <w:pPr>
        <w:numPr>
          <w:ilvl w:val="2"/>
          <w:numId w:val="14"/>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 xml:space="preserve">Both localized (contiguous) and distributed (non-contiguous) allocations are supported </w:t>
      </w:r>
    </w:p>
    <w:p w14:paraId="387E5C40" w14:textId="77777777" w:rsidR="000A7DCD" w:rsidRPr="00EF4ECD" w:rsidRDefault="000A7DCD" w:rsidP="000A7DCD">
      <w:pPr>
        <w:numPr>
          <w:ilvl w:val="2"/>
          <w:numId w:val="14"/>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FFS: detailed PRB allocations and signaling of the configuration</w:t>
      </w:r>
    </w:p>
    <w:p w14:paraId="62A5CBA1" w14:textId="77777777" w:rsidR="000A7DCD" w:rsidRPr="00EF4ECD" w:rsidRDefault="000A7DCD" w:rsidP="000A7DCD">
      <w:pPr>
        <w:numPr>
          <w:ilvl w:val="2"/>
          <w:numId w:val="14"/>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FFS: values of X1, X2</w:t>
      </w:r>
    </w:p>
    <w:p w14:paraId="0D81CB2A" w14:textId="77777777" w:rsidR="000A7DCD" w:rsidRPr="00EF4ECD" w:rsidRDefault="000A7DCD" w:rsidP="000A7DCD">
      <w:pPr>
        <w:numPr>
          <w:ilvl w:val="1"/>
          <w:numId w:val="14"/>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DMRS overhead: down-select among the following options:</w:t>
      </w:r>
    </w:p>
    <w:p w14:paraId="475BBE68" w14:textId="77777777" w:rsidR="000A7DCD" w:rsidRPr="00EF4ECD" w:rsidRDefault="000A7DCD" w:rsidP="000A7DCD">
      <w:pPr>
        <w:numPr>
          <w:ilvl w:val="2"/>
          <w:numId w:val="14"/>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Option 1: one value (e.g., 1/2, 1/3, 1/4, 1/5, …)</w:t>
      </w:r>
    </w:p>
    <w:p w14:paraId="25A485CF" w14:textId="771B2ACE" w:rsidR="000A7DCD" w:rsidRPr="00EF4ECD" w:rsidRDefault="000A7DCD" w:rsidP="000A7DCD">
      <w:pPr>
        <w:pStyle w:val="ListParagraph"/>
        <w:numPr>
          <w:ilvl w:val="2"/>
          <w:numId w:val="14"/>
        </w:numPr>
        <w:rPr>
          <w:rFonts w:ascii="Times New Roman" w:eastAsia="MS Mincho" w:hAnsi="Times New Roman"/>
          <w:iCs/>
          <w:sz w:val="20"/>
          <w:szCs w:val="20"/>
          <w:lang w:val="en-US" w:eastAsia="ja-JP"/>
        </w:rPr>
      </w:pPr>
      <w:r w:rsidRPr="00EF4ECD">
        <w:rPr>
          <w:rFonts w:ascii="Times New Roman" w:eastAsia="MS Mincho" w:hAnsi="Times New Roman"/>
          <w:iCs/>
          <w:sz w:val="20"/>
          <w:szCs w:val="20"/>
          <w:lang w:val="en-US" w:eastAsia="ja-JP"/>
        </w:rPr>
        <w:t>Option 2: multiple values depending on, e.g. UCI payload size etc.</w:t>
      </w:r>
    </w:p>
    <w:p w14:paraId="68461439" w14:textId="32FB4A92" w:rsidR="000A7DCD" w:rsidRPr="00EF4ECD" w:rsidRDefault="000A7DCD" w:rsidP="000A7DCD">
      <w:pPr>
        <w:pStyle w:val="ListParagraph"/>
        <w:ind w:left="1440"/>
        <w:rPr>
          <w:rFonts w:ascii="Times New Roman" w:eastAsia="MS Mincho" w:hAnsi="Times New Roman"/>
          <w:iCs/>
          <w:lang w:val="en-US" w:eastAsia="ja-JP"/>
        </w:rPr>
      </w:pPr>
    </w:p>
    <w:p w14:paraId="6D689C80" w14:textId="77777777" w:rsidR="000A7DCD" w:rsidRPr="00EF4ECD" w:rsidRDefault="000A7DCD" w:rsidP="000A7DCD">
      <w:pPr>
        <w:pStyle w:val="ListParagraph"/>
        <w:ind w:left="1440"/>
        <w:rPr>
          <w:rFonts w:ascii="Times New Roman" w:eastAsia="MS Mincho" w:hAnsi="Times New Roman"/>
          <w:iCs/>
          <w:lang w:val="en-US" w:eastAsia="ja-JP"/>
        </w:rPr>
      </w:pPr>
    </w:p>
    <w:p w14:paraId="640E74CF" w14:textId="77777777" w:rsidR="000A7DCD" w:rsidRPr="00EF4ECD" w:rsidRDefault="000A7DCD" w:rsidP="000A7DCD">
      <w:pPr>
        <w:numPr>
          <w:ilvl w:val="0"/>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Two NR-PUCCHs can be transmitted from one UE on the same slot in TDM manner.</w:t>
      </w:r>
    </w:p>
    <w:p w14:paraId="19A4189F" w14:textId="77777777" w:rsidR="000A7DCD" w:rsidRPr="00EF4ECD" w:rsidRDefault="000A7DCD" w:rsidP="000A7DCD">
      <w:pPr>
        <w:numPr>
          <w:ilvl w:val="1"/>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The two NR-PUCCHs can be short-PUCCH.</w:t>
      </w:r>
    </w:p>
    <w:p w14:paraId="4751430F" w14:textId="77777777" w:rsidR="000A7DCD" w:rsidRPr="00EF4ECD" w:rsidRDefault="000A7DCD" w:rsidP="000A7DCD">
      <w:pPr>
        <w:numPr>
          <w:ilvl w:val="1"/>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The two NR-PUCCHs can be long-PUCCH + short-PUCCH.</w:t>
      </w:r>
    </w:p>
    <w:p w14:paraId="1386723D" w14:textId="77777777" w:rsidR="000A7DCD" w:rsidRPr="00EF4ECD" w:rsidRDefault="000A7DCD" w:rsidP="000A7DCD">
      <w:pPr>
        <w:numPr>
          <w:ilvl w:val="1"/>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FFS whether or not to have the two NR-PUCCHs as long-PUCCH + long-PUCCH</w:t>
      </w:r>
    </w:p>
    <w:p w14:paraId="27D95532" w14:textId="77777777" w:rsidR="000A7DCD" w:rsidRPr="00EF4ECD" w:rsidRDefault="000A7DCD" w:rsidP="000A7DCD">
      <w:pPr>
        <w:numPr>
          <w:ilvl w:val="1"/>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FFS: other multiplexing scheme(s) between the two NR-PUCCHs</w:t>
      </w:r>
    </w:p>
    <w:p w14:paraId="57A61A22" w14:textId="77777777" w:rsidR="000A7DCD" w:rsidRPr="00EF4ECD" w:rsidRDefault="000A7DCD" w:rsidP="000A7DCD">
      <w:pPr>
        <w:numPr>
          <w:ilvl w:val="1"/>
          <w:numId w:val="42"/>
        </w:numPr>
        <w:overflowPunct/>
        <w:autoSpaceDE/>
        <w:autoSpaceDN/>
        <w:adjustRightInd/>
        <w:spacing w:after="0"/>
        <w:jc w:val="left"/>
        <w:textAlignment w:val="auto"/>
        <w:rPr>
          <w:rFonts w:ascii="Times New Roman" w:eastAsia="MS Mincho" w:hAnsi="Times New Roman"/>
          <w:iCs/>
          <w:lang w:val="en-US" w:eastAsia="ja-JP"/>
        </w:rPr>
      </w:pPr>
      <w:r w:rsidRPr="00EF4ECD">
        <w:rPr>
          <w:rFonts w:ascii="Times New Roman" w:eastAsia="MS Mincho" w:hAnsi="Times New Roman"/>
          <w:iCs/>
          <w:lang w:val="en-US" w:eastAsia="ja-JP"/>
        </w:rPr>
        <w:t>FFS the case of more than 2 NR-PUCCHs in one slot from a UE (if more than 2, only short-PUCCHs)</w:t>
      </w:r>
    </w:p>
    <w:p w14:paraId="5E22EC9F" w14:textId="77777777" w:rsidR="000A7DCD" w:rsidRPr="00EF4ECD" w:rsidRDefault="000A7DCD" w:rsidP="00BA77BE">
      <w:pPr>
        <w:rPr>
          <w:rFonts w:ascii="Times New Roman" w:eastAsia="MS Mincho" w:hAnsi="Times New Roman"/>
          <w:iCs/>
          <w:lang w:val="en-US" w:eastAsia="ja-JP"/>
        </w:rPr>
      </w:pPr>
    </w:p>
    <w:p w14:paraId="39A565A9" w14:textId="361F28D1" w:rsidR="005F627D" w:rsidRPr="00A21D7F" w:rsidRDefault="00F141ED" w:rsidP="005F627D">
      <w:pPr>
        <w:rPr>
          <w:rFonts w:ascii="Times New Roman" w:eastAsia="MS Mincho" w:hAnsi="Times New Roman"/>
          <w:iCs/>
          <w:lang w:val="en-US" w:eastAsia="ja-JP"/>
        </w:rPr>
      </w:pPr>
      <w:r w:rsidRPr="00F141ED">
        <w:rPr>
          <w:rFonts w:ascii="Times New Roman" w:eastAsia="MS Mincho" w:hAnsi="Times New Roman"/>
          <w:iCs/>
          <w:lang w:val="en-US" w:eastAsia="ja-JP"/>
        </w:rPr>
        <w:t xml:space="preserve">In </w:t>
      </w:r>
      <w:r w:rsidR="00A21D7F">
        <w:rPr>
          <w:rFonts w:ascii="Times New Roman" w:eastAsia="MS Mincho" w:hAnsi="Times New Roman"/>
          <w:iCs/>
          <w:lang w:val="en-US" w:eastAsia="ja-JP"/>
        </w:rPr>
        <w:t>this contribution we discuss</w:t>
      </w:r>
      <w:r w:rsidR="004D7597">
        <w:rPr>
          <w:rFonts w:ascii="Times New Roman" w:eastAsia="MS Mincho" w:hAnsi="Times New Roman"/>
          <w:iCs/>
          <w:lang w:val="en-US" w:eastAsia="ja-JP"/>
        </w:rPr>
        <w:t xml:space="preserve"> our view on the</w:t>
      </w:r>
      <w:r w:rsidR="00717CF1">
        <w:rPr>
          <w:rFonts w:ascii="Times New Roman" w:eastAsia="MS Mincho" w:hAnsi="Times New Roman"/>
          <w:iCs/>
          <w:lang w:val="en-US" w:eastAsia="ja-JP"/>
        </w:rPr>
        <w:t xml:space="preserve"> </w:t>
      </w:r>
      <w:r w:rsidR="00B17D98">
        <w:rPr>
          <w:rFonts w:ascii="Times New Roman" w:eastAsia="MS Mincho" w:hAnsi="Times New Roman"/>
          <w:iCs/>
          <w:lang w:val="en-US" w:eastAsia="ja-JP"/>
        </w:rPr>
        <w:t>major remaining issues regarding</w:t>
      </w:r>
      <w:r w:rsidR="004D7597">
        <w:rPr>
          <w:rFonts w:ascii="Times New Roman" w:eastAsia="MS Mincho" w:hAnsi="Times New Roman"/>
          <w:iCs/>
          <w:lang w:val="en-US" w:eastAsia="ja-JP"/>
        </w:rPr>
        <w:t xml:space="preserve"> the design of</w:t>
      </w:r>
      <w:r w:rsidR="00B17D98">
        <w:rPr>
          <w:rFonts w:ascii="Times New Roman" w:eastAsia="MS Mincho" w:hAnsi="Times New Roman"/>
          <w:iCs/>
          <w:lang w:val="en-US" w:eastAsia="ja-JP"/>
        </w:rPr>
        <w:t xml:space="preserve"> short</w:t>
      </w:r>
      <w:r w:rsidR="004D7597">
        <w:rPr>
          <w:rFonts w:ascii="Times New Roman" w:eastAsia="MS Mincho" w:hAnsi="Times New Roman"/>
          <w:iCs/>
          <w:lang w:val="en-US" w:eastAsia="ja-JP"/>
        </w:rPr>
        <w:t xml:space="preserve"> PUCCH. More details on the design aspects are provided in our companion contributions</w:t>
      </w:r>
      <w:r w:rsidR="000A7DCD">
        <w:rPr>
          <w:rFonts w:ascii="Times New Roman" w:eastAsia="MS Mincho" w:hAnsi="Times New Roman"/>
          <w:iCs/>
          <w:lang w:val="en-US" w:eastAsia="ja-JP"/>
        </w:rPr>
        <w:t xml:space="preserve"> </w:t>
      </w:r>
      <w:r w:rsidR="000A7DCD">
        <w:rPr>
          <w:rFonts w:ascii="Times New Roman" w:eastAsia="MS Mincho" w:hAnsi="Times New Roman"/>
          <w:iCs/>
          <w:lang w:val="en-US" w:eastAsia="ja-JP"/>
        </w:rPr>
        <w:fldChar w:fldCharType="begin"/>
      </w:r>
      <w:r w:rsidR="000A7DCD">
        <w:rPr>
          <w:rFonts w:ascii="Times New Roman" w:eastAsia="MS Mincho" w:hAnsi="Times New Roman"/>
          <w:iCs/>
          <w:lang w:val="en-US" w:eastAsia="ja-JP"/>
        </w:rPr>
        <w:instrText xml:space="preserve"> REF _Ref481777425 \n \h </w:instrText>
      </w:r>
      <w:r w:rsidR="000A7DCD">
        <w:rPr>
          <w:rFonts w:ascii="Times New Roman" w:eastAsia="MS Mincho" w:hAnsi="Times New Roman"/>
          <w:iCs/>
          <w:lang w:val="en-US" w:eastAsia="ja-JP"/>
        </w:rPr>
      </w:r>
      <w:r w:rsidR="000A7DCD">
        <w:rPr>
          <w:rFonts w:ascii="Times New Roman" w:eastAsia="MS Mincho" w:hAnsi="Times New Roman"/>
          <w:iCs/>
          <w:lang w:val="en-US" w:eastAsia="ja-JP"/>
        </w:rPr>
        <w:fldChar w:fldCharType="separate"/>
      </w:r>
      <w:r w:rsidR="00AE659D">
        <w:rPr>
          <w:rFonts w:ascii="Times New Roman" w:eastAsia="MS Mincho" w:hAnsi="Times New Roman"/>
          <w:iCs/>
          <w:lang w:val="en-US" w:eastAsia="ja-JP"/>
        </w:rPr>
        <w:t>[6]</w:t>
      </w:r>
      <w:r w:rsidR="000A7DCD">
        <w:rPr>
          <w:rFonts w:ascii="Times New Roman" w:eastAsia="MS Mincho" w:hAnsi="Times New Roman"/>
          <w:iCs/>
          <w:lang w:val="en-US" w:eastAsia="ja-JP"/>
        </w:rPr>
        <w:fldChar w:fldCharType="end"/>
      </w:r>
      <w:r w:rsidR="000A7DCD">
        <w:rPr>
          <w:rFonts w:ascii="Times New Roman" w:eastAsia="MS Mincho" w:hAnsi="Times New Roman"/>
          <w:iCs/>
          <w:lang w:val="en-US" w:eastAsia="ja-JP"/>
        </w:rPr>
        <w:fldChar w:fldCharType="begin"/>
      </w:r>
      <w:r w:rsidR="000A7DCD">
        <w:rPr>
          <w:rFonts w:ascii="Times New Roman" w:eastAsia="MS Mincho" w:hAnsi="Times New Roman"/>
          <w:iCs/>
          <w:lang w:val="en-US" w:eastAsia="ja-JP"/>
        </w:rPr>
        <w:instrText xml:space="preserve"> REF _Ref481777426 \n \h </w:instrText>
      </w:r>
      <w:r w:rsidR="000A7DCD">
        <w:rPr>
          <w:rFonts w:ascii="Times New Roman" w:eastAsia="MS Mincho" w:hAnsi="Times New Roman"/>
          <w:iCs/>
          <w:lang w:val="en-US" w:eastAsia="ja-JP"/>
        </w:rPr>
      </w:r>
      <w:r w:rsidR="000A7DCD">
        <w:rPr>
          <w:rFonts w:ascii="Times New Roman" w:eastAsia="MS Mincho" w:hAnsi="Times New Roman"/>
          <w:iCs/>
          <w:lang w:val="en-US" w:eastAsia="ja-JP"/>
        </w:rPr>
        <w:fldChar w:fldCharType="separate"/>
      </w:r>
      <w:r w:rsidR="00AE659D">
        <w:rPr>
          <w:rFonts w:ascii="Times New Roman" w:eastAsia="MS Mincho" w:hAnsi="Times New Roman"/>
          <w:iCs/>
          <w:lang w:val="en-US" w:eastAsia="ja-JP"/>
        </w:rPr>
        <w:t>[7]</w:t>
      </w:r>
      <w:r w:rsidR="000A7DCD">
        <w:rPr>
          <w:rFonts w:ascii="Times New Roman" w:eastAsia="MS Mincho" w:hAnsi="Times New Roman"/>
          <w:iCs/>
          <w:lang w:val="en-US" w:eastAsia="ja-JP"/>
        </w:rPr>
        <w:fldChar w:fldCharType="end"/>
      </w:r>
      <w:r w:rsidR="000A7DCD">
        <w:rPr>
          <w:rFonts w:ascii="Times New Roman" w:eastAsia="MS Mincho" w:hAnsi="Times New Roman"/>
          <w:iCs/>
          <w:lang w:val="en-US" w:eastAsia="ja-JP"/>
        </w:rPr>
        <w:fldChar w:fldCharType="begin"/>
      </w:r>
      <w:r w:rsidR="000A7DCD">
        <w:rPr>
          <w:rFonts w:ascii="Times New Roman" w:eastAsia="MS Mincho" w:hAnsi="Times New Roman"/>
          <w:iCs/>
          <w:lang w:val="en-US" w:eastAsia="ja-JP"/>
        </w:rPr>
        <w:instrText xml:space="preserve"> REF _Ref481793838 \n \h </w:instrText>
      </w:r>
      <w:r w:rsidR="000A7DCD">
        <w:rPr>
          <w:rFonts w:ascii="Times New Roman" w:eastAsia="MS Mincho" w:hAnsi="Times New Roman"/>
          <w:iCs/>
          <w:lang w:val="en-US" w:eastAsia="ja-JP"/>
        </w:rPr>
      </w:r>
      <w:r w:rsidR="000A7DCD">
        <w:rPr>
          <w:rFonts w:ascii="Times New Roman" w:eastAsia="MS Mincho" w:hAnsi="Times New Roman"/>
          <w:iCs/>
          <w:lang w:val="en-US" w:eastAsia="ja-JP"/>
        </w:rPr>
        <w:fldChar w:fldCharType="separate"/>
      </w:r>
      <w:r w:rsidR="00AE659D">
        <w:rPr>
          <w:rFonts w:ascii="Times New Roman" w:eastAsia="MS Mincho" w:hAnsi="Times New Roman"/>
          <w:iCs/>
          <w:lang w:val="en-US" w:eastAsia="ja-JP"/>
        </w:rPr>
        <w:t>[8]</w:t>
      </w:r>
      <w:r w:rsidR="000A7DCD">
        <w:rPr>
          <w:rFonts w:ascii="Times New Roman" w:eastAsia="MS Mincho" w:hAnsi="Times New Roman"/>
          <w:iCs/>
          <w:lang w:val="en-US" w:eastAsia="ja-JP"/>
        </w:rPr>
        <w:fldChar w:fldCharType="end"/>
      </w:r>
      <w:r w:rsidR="00F028B5">
        <w:rPr>
          <w:rFonts w:ascii="Times New Roman" w:eastAsia="MS Mincho" w:hAnsi="Times New Roman"/>
          <w:iCs/>
          <w:lang w:val="en-US" w:eastAsia="ja-JP"/>
        </w:rPr>
        <w:t>.</w:t>
      </w:r>
    </w:p>
    <w:p w14:paraId="4CD52AC6" w14:textId="5032F200" w:rsidR="003D4CBA" w:rsidRPr="003D4CBA" w:rsidRDefault="00E30225" w:rsidP="009D6FAD">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2AB50D4" w14:textId="5A215C0C" w:rsidR="009D6FAD" w:rsidRPr="000D4D58" w:rsidRDefault="009D6FAD" w:rsidP="009D6FAD">
      <w:pPr>
        <w:rPr>
          <w:rFonts w:ascii="Times New Roman" w:eastAsia="MS Mincho" w:hAnsi="Times New Roman"/>
          <w:lang w:eastAsia="ja-JP"/>
        </w:rPr>
      </w:pPr>
      <w:r w:rsidRPr="000D4D58">
        <w:rPr>
          <w:rFonts w:ascii="Times New Roman" w:eastAsia="MS Mincho" w:hAnsi="Times New Roman"/>
          <w:lang w:eastAsia="ja-JP"/>
        </w:rPr>
        <w:t>One of the important topics within the scope of UL control channel design for NR is the transmission of PUCCH within duration of one symbol carrying at least 1 or 2 to 10s of UCI bits.</w:t>
      </w:r>
    </w:p>
    <w:p w14:paraId="326A3B83" w14:textId="1579EB98" w:rsidR="009D6FAD" w:rsidRPr="000D4D58" w:rsidRDefault="009D6FAD" w:rsidP="009D6FAD">
      <w:pPr>
        <w:rPr>
          <w:rFonts w:ascii="Times New Roman" w:eastAsia="MS Mincho" w:hAnsi="Times New Roman"/>
          <w:lang w:eastAsia="ja-JP"/>
        </w:rPr>
      </w:pPr>
      <w:r w:rsidRPr="000D4D58">
        <w:rPr>
          <w:rFonts w:ascii="Times New Roman" w:eastAsia="MS Mincho" w:hAnsi="Times New Roman"/>
          <w:lang w:eastAsia="ja-JP"/>
        </w:rPr>
        <w:t>The design of 1-symbol PUCCH was heavily discussed during the study item where various design options were proposed based on different criteria such as PAPR, coverage, multiplexing capacity and operating SNR. In RAN1#88, different proposed opti</w:t>
      </w:r>
      <w:r w:rsidR="007C2741">
        <w:rPr>
          <w:rFonts w:ascii="Times New Roman" w:eastAsia="MS Mincho" w:hAnsi="Times New Roman"/>
          <w:lang w:eastAsia="ja-JP"/>
        </w:rPr>
        <w:t>ons were listed</w:t>
      </w:r>
      <w:r w:rsidRPr="000D4D58">
        <w:rPr>
          <w:rFonts w:ascii="Times New Roman" w:eastAsia="MS Mincho" w:hAnsi="Times New Roman"/>
          <w:lang w:eastAsia="ja-JP"/>
        </w:rPr>
        <w:t xml:space="preserve"> and it was agreed to narrow down the options as soon as possible. The discussion continued in the first meeting of the work item and </w:t>
      </w:r>
      <w:r w:rsidR="007C2741">
        <w:rPr>
          <w:rFonts w:ascii="Times New Roman" w:eastAsia="MS Mincho" w:hAnsi="Times New Roman"/>
          <w:lang w:eastAsia="ja-JP"/>
        </w:rPr>
        <w:t>an</w:t>
      </w:r>
      <w:r w:rsidRPr="000D4D58">
        <w:rPr>
          <w:rFonts w:ascii="Times New Roman" w:eastAsia="MS Mincho" w:hAnsi="Times New Roman"/>
          <w:lang w:eastAsia="ja-JP"/>
        </w:rPr>
        <w:t xml:space="preserve"> agreement could be made on the design options of 1-symbol PUCCH for 1-2 UCI bits where only two options among the 6 options above were considered to progress for the for the final selection. In our companion contribution </w:t>
      </w:r>
      <w:r w:rsidR="003D4CBA" w:rsidRPr="000D4D58">
        <w:rPr>
          <w:rFonts w:ascii="Times New Roman" w:eastAsia="MS Mincho" w:hAnsi="Times New Roman"/>
          <w:lang w:eastAsia="ja-JP"/>
        </w:rPr>
        <w:fldChar w:fldCharType="begin"/>
      </w:r>
      <w:r w:rsidR="003D4CBA" w:rsidRPr="000D4D58">
        <w:rPr>
          <w:rFonts w:ascii="Times New Roman" w:eastAsia="MS Mincho" w:hAnsi="Times New Roman"/>
          <w:lang w:eastAsia="ja-JP"/>
        </w:rPr>
        <w:instrText xml:space="preserve"> REF _Ref481777425 \n \h </w:instrText>
      </w:r>
      <w:r w:rsidR="000D4D58" w:rsidRPr="000D4D58">
        <w:rPr>
          <w:rFonts w:ascii="Times New Roman" w:eastAsia="MS Mincho" w:hAnsi="Times New Roman"/>
          <w:lang w:eastAsia="ja-JP"/>
        </w:rPr>
        <w:instrText xml:space="preserve"> \* MERGEFORMAT </w:instrText>
      </w:r>
      <w:r w:rsidR="003D4CBA" w:rsidRPr="000D4D58">
        <w:rPr>
          <w:rFonts w:ascii="Times New Roman" w:eastAsia="MS Mincho" w:hAnsi="Times New Roman"/>
          <w:lang w:eastAsia="ja-JP"/>
        </w:rPr>
      </w:r>
      <w:r w:rsidR="003D4CBA" w:rsidRPr="000D4D58">
        <w:rPr>
          <w:rFonts w:ascii="Times New Roman" w:eastAsia="MS Mincho" w:hAnsi="Times New Roman"/>
          <w:lang w:eastAsia="ja-JP"/>
        </w:rPr>
        <w:fldChar w:fldCharType="separate"/>
      </w:r>
      <w:r w:rsidR="00AE659D">
        <w:rPr>
          <w:rFonts w:ascii="Times New Roman" w:eastAsia="MS Mincho" w:hAnsi="Times New Roman"/>
          <w:lang w:eastAsia="ja-JP"/>
        </w:rPr>
        <w:t>[6]</w:t>
      </w:r>
      <w:r w:rsidR="003D4CBA" w:rsidRPr="000D4D58">
        <w:rPr>
          <w:rFonts w:ascii="Times New Roman" w:eastAsia="MS Mincho" w:hAnsi="Times New Roman"/>
          <w:lang w:eastAsia="ja-JP"/>
        </w:rPr>
        <w:fldChar w:fldCharType="end"/>
      </w:r>
      <w:r w:rsidR="003D4CBA" w:rsidRPr="000D4D58">
        <w:rPr>
          <w:rFonts w:ascii="Times New Roman" w:eastAsia="MS Mincho" w:hAnsi="Times New Roman"/>
          <w:lang w:eastAsia="ja-JP"/>
        </w:rPr>
        <w:t xml:space="preserve"> we investigated the two main candidates, i.e. 1-symbol PUCCH based on sequence selection or sequence modulation and compared them from the user multiplexing capacity and the operating SNR point of view</w:t>
      </w:r>
      <w:r w:rsidR="007C2741">
        <w:rPr>
          <w:rFonts w:ascii="Times New Roman" w:eastAsia="MS Mincho" w:hAnsi="Times New Roman"/>
          <w:lang w:eastAsia="ja-JP"/>
        </w:rPr>
        <w:t>s</w:t>
      </w:r>
      <w:r w:rsidR="003D4CBA" w:rsidRPr="000D4D58">
        <w:rPr>
          <w:rFonts w:ascii="Times New Roman" w:eastAsia="MS Mincho" w:hAnsi="Times New Roman"/>
          <w:lang w:eastAsia="ja-JP"/>
        </w:rPr>
        <w:t>. Our study concluded in the following main observations which led us to propose to adopt the sequence selection format for the short PUCCH design.</w:t>
      </w:r>
    </w:p>
    <w:p w14:paraId="6A4889D9" w14:textId="77777777" w:rsidR="009D6FAD" w:rsidRPr="000D4D58" w:rsidRDefault="009D6FAD" w:rsidP="009D6FAD">
      <w:pPr>
        <w:rPr>
          <w:rFonts w:ascii="Times New Roman" w:hAnsi="Times New Roman"/>
          <w:b/>
          <w:lang w:val="en-US"/>
        </w:rPr>
      </w:pPr>
      <w:r w:rsidRPr="000D4D58">
        <w:rPr>
          <w:rFonts w:ascii="Times New Roman" w:hAnsi="Times New Roman"/>
          <w:b/>
          <w:lang w:val="en-US"/>
        </w:rPr>
        <w:t>Observations:</w:t>
      </w:r>
    </w:p>
    <w:p w14:paraId="7BDD2AB6" w14:textId="15F56F52" w:rsidR="009D6FAD" w:rsidRPr="000D4D58" w:rsidRDefault="007C2741" w:rsidP="009D6FAD">
      <w:pPr>
        <w:pStyle w:val="BodyText"/>
        <w:numPr>
          <w:ilvl w:val="0"/>
          <w:numId w:val="12"/>
        </w:numPr>
        <w:rPr>
          <w:rFonts w:ascii="Times New Roman" w:hAnsi="Times New Roman"/>
          <w:i/>
          <w:lang w:val="en-US"/>
        </w:rPr>
      </w:pPr>
      <w:r>
        <w:rPr>
          <w:rFonts w:ascii="Times New Roman" w:hAnsi="Times New Roman"/>
          <w:i/>
        </w:rPr>
        <w:lastRenderedPageBreak/>
        <w:t xml:space="preserve">Considering only 1-2 </w:t>
      </w:r>
      <w:r w:rsidR="009D6FAD" w:rsidRPr="000D4D58">
        <w:rPr>
          <w:rFonts w:ascii="Times New Roman" w:hAnsi="Times New Roman"/>
          <w:i/>
        </w:rPr>
        <w:t xml:space="preserve">ACK/NACK </w:t>
      </w:r>
      <w:r w:rsidRPr="000D4D58">
        <w:rPr>
          <w:rFonts w:ascii="Times New Roman" w:hAnsi="Times New Roman"/>
          <w:i/>
        </w:rPr>
        <w:t xml:space="preserve">transmission </w:t>
      </w:r>
      <w:r w:rsidR="009D6FAD" w:rsidRPr="000D4D58">
        <w:rPr>
          <w:rFonts w:ascii="Times New Roman" w:hAnsi="Times New Roman"/>
          <w:i/>
        </w:rPr>
        <w:t>or only-SR transmission on 1-symbol PUCCH, sequence selection and sequence modulation have comparable user multiplexing capacity.</w:t>
      </w:r>
    </w:p>
    <w:p w14:paraId="6EBC82FF" w14:textId="77777777" w:rsidR="009D6FAD" w:rsidRPr="000D4D58" w:rsidRDefault="009D6FAD" w:rsidP="009D6FAD">
      <w:pPr>
        <w:pStyle w:val="ListParagraph"/>
        <w:numPr>
          <w:ilvl w:val="0"/>
          <w:numId w:val="12"/>
        </w:numPr>
        <w:rPr>
          <w:rFonts w:ascii="Times New Roman" w:hAnsi="Times New Roman"/>
          <w:i/>
          <w:sz w:val="20"/>
          <w:szCs w:val="20"/>
          <w:lang w:val="en-US"/>
        </w:rPr>
      </w:pPr>
      <w:r w:rsidRPr="000D4D58">
        <w:rPr>
          <w:rFonts w:ascii="Times New Roman" w:hAnsi="Times New Roman"/>
          <w:i/>
          <w:sz w:val="20"/>
          <w:szCs w:val="20"/>
          <w:lang w:val="en-US"/>
        </w:rPr>
        <w:t>Sequence selection based 1-symbol PUCCH outperforms sequence modulation based 1-symbol PUCCH from the operating SNR perspective.</w:t>
      </w:r>
    </w:p>
    <w:p w14:paraId="50FA6CA4" w14:textId="77777777" w:rsidR="009D6FAD" w:rsidRPr="000D4D58" w:rsidRDefault="009D6FAD" w:rsidP="009D6FAD">
      <w:pPr>
        <w:pStyle w:val="ListParagraph"/>
        <w:ind w:left="360"/>
        <w:rPr>
          <w:rFonts w:ascii="Times New Roman" w:hAnsi="Times New Roman"/>
          <w:b/>
          <w:sz w:val="20"/>
          <w:szCs w:val="20"/>
          <w:lang w:val="en-US"/>
        </w:rPr>
      </w:pPr>
    </w:p>
    <w:p w14:paraId="3226C118" w14:textId="77777777" w:rsidR="009D6FAD" w:rsidRPr="000D4D58" w:rsidRDefault="009D6FAD" w:rsidP="009D6FAD">
      <w:pPr>
        <w:rPr>
          <w:rFonts w:ascii="Times New Roman" w:hAnsi="Times New Roman"/>
          <w:b/>
          <w:lang w:val="en-US"/>
        </w:rPr>
      </w:pPr>
      <w:r w:rsidRPr="000D4D58">
        <w:rPr>
          <w:rFonts w:ascii="Times New Roman" w:hAnsi="Times New Roman"/>
          <w:b/>
          <w:lang w:val="en-US"/>
        </w:rPr>
        <w:t>Proposals:</w:t>
      </w:r>
    </w:p>
    <w:p w14:paraId="13CA96AE" w14:textId="25DE324F" w:rsidR="009D6FAD" w:rsidRPr="000D4D58" w:rsidRDefault="009D6FAD" w:rsidP="009D6FAD">
      <w:pPr>
        <w:pStyle w:val="ListParagraph"/>
        <w:numPr>
          <w:ilvl w:val="0"/>
          <w:numId w:val="44"/>
        </w:numPr>
        <w:ind w:left="360"/>
        <w:rPr>
          <w:rFonts w:ascii="Times New Roman" w:eastAsia="MS Mincho" w:hAnsi="Times New Roman"/>
          <w:i/>
          <w:iCs/>
          <w:sz w:val="20"/>
          <w:szCs w:val="20"/>
          <w:lang w:val="en-US" w:eastAsia="ja-JP"/>
        </w:rPr>
      </w:pPr>
      <w:r w:rsidRPr="000D4D58">
        <w:rPr>
          <w:rFonts w:ascii="Times New Roman" w:eastAsia="MS Mincho" w:hAnsi="Times New Roman"/>
          <w:i/>
          <w:iCs/>
          <w:sz w:val="20"/>
          <w:szCs w:val="20"/>
          <w:lang w:val="en-US" w:eastAsia="ja-JP"/>
        </w:rPr>
        <w:t>Sequence selection is supported in</w:t>
      </w:r>
      <w:r w:rsidR="003D4CBA" w:rsidRPr="000D4D58">
        <w:rPr>
          <w:rFonts w:ascii="Times New Roman" w:eastAsia="MS Mincho" w:hAnsi="Times New Roman"/>
          <w:i/>
          <w:iCs/>
          <w:sz w:val="20"/>
          <w:szCs w:val="20"/>
          <w:lang w:val="en-US" w:eastAsia="ja-JP"/>
        </w:rPr>
        <w:t xml:space="preserve"> NR for transmission of 1-2 UCI</w:t>
      </w:r>
      <w:r w:rsidR="007C2741">
        <w:rPr>
          <w:rFonts w:ascii="Times New Roman" w:eastAsia="MS Mincho" w:hAnsi="Times New Roman"/>
          <w:i/>
          <w:iCs/>
          <w:sz w:val="20"/>
          <w:szCs w:val="20"/>
          <w:lang w:val="en-US" w:eastAsia="ja-JP"/>
        </w:rPr>
        <w:t xml:space="preserve"> bits</w:t>
      </w:r>
      <w:r w:rsidR="003D4CBA" w:rsidRPr="000D4D58">
        <w:rPr>
          <w:rFonts w:ascii="Times New Roman" w:eastAsia="MS Mincho" w:hAnsi="Times New Roman"/>
          <w:i/>
          <w:iCs/>
          <w:sz w:val="20"/>
          <w:szCs w:val="20"/>
          <w:lang w:val="en-US" w:eastAsia="ja-JP"/>
        </w:rPr>
        <w:t xml:space="preserve"> </w:t>
      </w:r>
      <w:r w:rsidRPr="000D4D58">
        <w:rPr>
          <w:rFonts w:ascii="Times New Roman" w:eastAsia="MS Mincho" w:hAnsi="Times New Roman"/>
          <w:i/>
          <w:iCs/>
          <w:sz w:val="20"/>
          <w:szCs w:val="20"/>
          <w:lang w:val="en-US" w:eastAsia="ja-JP"/>
        </w:rPr>
        <w:t>by 1-symbol PUCCH.</w:t>
      </w:r>
    </w:p>
    <w:p w14:paraId="5F7CE373" w14:textId="77777777" w:rsidR="009D6FAD" w:rsidRPr="000D4D58" w:rsidRDefault="009D6FAD" w:rsidP="009D6FAD">
      <w:pPr>
        <w:rPr>
          <w:rFonts w:ascii="Times New Roman" w:eastAsia="MS Mincho" w:hAnsi="Times New Roman"/>
          <w:lang w:val="en-US" w:eastAsia="ja-JP"/>
        </w:rPr>
      </w:pPr>
    </w:p>
    <w:p w14:paraId="05CC6DEA" w14:textId="714FD8B1" w:rsidR="003D4CBA" w:rsidRPr="000D4D58" w:rsidRDefault="001F3E3A" w:rsidP="001F3E3A">
      <w:pPr>
        <w:rPr>
          <w:rStyle w:val="IvDbodytextChar"/>
          <w:rFonts w:ascii="Times New Roman" w:hAnsi="Times New Roman"/>
          <w:spacing w:val="0"/>
          <w:lang w:eastAsia="ja-JP"/>
        </w:rPr>
      </w:pPr>
      <w:r w:rsidRPr="000D4D58">
        <w:rPr>
          <w:rStyle w:val="IvDbodytextChar"/>
          <w:rFonts w:ascii="Times New Roman" w:hAnsi="Times New Roman"/>
        </w:rPr>
        <w:t xml:space="preserve">Clearly the sequence selection based 1-symbol is beneficial from coverage point of view, but other approaches should be considered to enable transmission of more bits on the 1-symbol PUCCH. The agreements made so far hint to the direction of FDM of control data and corresponding RS where the UCI bits can be encoded. However, few open issues such as RS density and the PRB allocation are left and needed to be resolved. In order to estimate a reasonable RS density, we have evaluated the performance of the 1-symbol PUCCH for a larger payload size assuming different DMRS density as well as PRB allocation and compared the corresponding operating SNR value needed to meet the requirements as shown in our companion contribution </w:t>
      </w:r>
      <w:r w:rsidRPr="000D4D58">
        <w:rPr>
          <w:rStyle w:val="IvDbodytextChar"/>
          <w:rFonts w:ascii="Times New Roman" w:hAnsi="Times New Roman"/>
        </w:rPr>
        <w:fldChar w:fldCharType="begin"/>
      </w:r>
      <w:r w:rsidRPr="000D4D58">
        <w:rPr>
          <w:rStyle w:val="IvDbodytextChar"/>
          <w:rFonts w:ascii="Times New Roman" w:hAnsi="Times New Roman"/>
        </w:rPr>
        <w:instrText xml:space="preserve"> REF _Ref481777426 \n \h </w:instrText>
      </w:r>
      <w:r w:rsidR="000D4D58" w:rsidRPr="000D4D58">
        <w:rPr>
          <w:rStyle w:val="IvDbodytextChar"/>
          <w:rFonts w:ascii="Times New Roman" w:hAnsi="Times New Roman"/>
        </w:rPr>
        <w:instrText xml:space="preserve"> \* MERGEFORMAT </w:instrText>
      </w:r>
      <w:r w:rsidRPr="000D4D58">
        <w:rPr>
          <w:rStyle w:val="IvDbodytextChar"/>
          <w:rFonts w:ascii="Times New Roman" w:hAnsi="Times New Roman"/>
        </w:rPr>
      </w:r>
      <w:r w:rsidRPr="000D4D58">
        <w:rPr>
          <w:rStyle w:val="IvDbodytextChar"/>
          <w:rFonts w:ascii="Times New Roman" w:hAnsi="Times New Roman"/>
        </w:rPr>
        <w:fldChar w:fldCharType="separate"/>
      </w:r>
      <w:r w:rsidR="00AE659D">
        <w:rPr>
          <w:rStyle w:val="IvDbodytextChar"/>
          <w:rFonts w:ascii="Times New Roman" w:hAnsi="Times New Roman"/>
        </w:rPr>
        <w:t>[7]</w:t>
      </w:r>
      <w:r w:rsidRPr="000D4D58">
        <w:rPr>
          <w:rStyle w:val="IvDbodytextChar"/>
          <w:rFonts w:ascii="Times New Roman" w:hAnsi="Times New Roman"/>
        </w:rPr>
        <w:fldChar w:fldCharType="end"/>
      </w:r>
      <w:r w:rsidRPr="000D4D58">
        <w:rPr>
          <w:rStyle w:val="IvDbodytextChar"/>
          <w:rFonts w:ascii="Times New Roman" w:hAnsi="Times New Roman"/>
        </w:rPr>
        <w:t xml:space="preserve">. Based on the performance evaluation results considering different combination of the design parameters </w:t>
      </w:r>
      <w:r w:rsidRPr="000D4D58">
        <w:rPr>
          <w:rFonts w:ascii="Times New Roman" w:eastAsia="MS Mincho" w:hAnsi="Times New Roman"/>
          <w:lang w:eastAsia="ja-JP"/>
        </w:rPr>
        <w:t>we could make the observations below and propose the following design parameters.</w:t>
      </w:r>
    </w:p>
    <w:p w14:paraId="77002065" w14:textId="77777777" w:rsidR="001F3E3A" w:rsidRPr="000D4D58" w:rsidRDefault="001F3E3A" w:rsidP="001F3E3A">
      <w:pPr>
        <w:pStyle w:val="BodyText"/>
        <w:rPr>
          <w:rFonts w:ascii="Times New Roman" w:hAnsi="Times New Roman"/>
          <w:b/>
        </w:rPr>
      </w:pPr>
      <w:r w:rsidRPr="000D4D58">
        <w:rPr>
          <w:rFonts w:ascii="Times New Roman" w:hAnsi="Times New Roman"/>
          <w:b/>
        </w:rPr>
        <w:t>Observations:</w:t>
      </w:r>
    </w:p>
    <w:p w14:paraId="05FEF608" w14:textId="4806E94E" w:rsidR="001F3E3A" w:rsidRPr="000D4D58" w:rsidRDefault="001F3E3A" w:rsidP="001F3E3A">
      <w:pPr>
        <w:pStyle w:val="BodyText"/>
        <w:numPr>
          <w:ilvl w:val="0"/>
          <w:numId w:val="45"/>
        </w:numPr>
        <w:rPr>
          <w:rFonts w:ascii="Times New Roman" w:hAnsi="Times New Roman"/>
          <w:i/>
        </w:rPr>
      </w:pPr>
      <w:r w:rsidRPr="000D4D58">
        <w:rPr>
          <w:rFonts w:ascii="Times New Roman" w:hAnsi="Times New Roman"/>
          <w:i/>
        </w:rPr>
        <w:t>With contiguous PRB allocation, the (power-adjusted) operating SNR is improved by increasing the number of PRBs while that is not necessarily the case for</w:t>
      </w:r>
      <w:r w:rsidRPr="000D4D58">
        <w:rPr>
          <w:rFonts w:ascii="Times New Roman" w:hAnsi="Times New Roman"/>
        </w:rPr>
        <w:t xml:space="preserve"> non-contiguous PRB allocation.</w:t>
      </w:r>
    </w:p>
    <w:p w14:paraId="213144C2" w14:textId="0E851D9A" w:rsidR="001F3E3A" w:rsidRPr="000D4D58" w:rsidRDefault="001F3E3A" w:rsidP="001F3E3A">
      <w:pPr>
        <w:pStyle w:val="BodyText"/>
        <w:numPr>
          <w:ilvl w:val="0"/>
          <w:numId w:val="45"/>
        </w:numPr>
        <w:rPr>
          <w:rFonts w:ascii="Times New Roman" w:hAnsi="Times New Roman"/>
          <w:i/>
        </w:rPr>
      </w:pPr>
      <w:r w:rsidRPr="000D4D58">
        <w:rPr>
          <w:rFonts w:ascii="Times New Roman" w:hAnsi="Times New Roman"/>
          <w:i/>
        </w:rPr>
        <w:t xml:space="preserve">Gains in the (power-adjusted) operating SNR with non-contiguous allocation compared to contiguous allocation. </w:t>
      </w:r>
    </w:p>
    <w:p w14:paraId="1A7A854B" w14:textId="3E900E1F" w:rsidR="001F3E3A" w:rsidRPr="000D4D58" w:rsidRDefault="007C2741" w:rsidP="001F3E3A">
      <w:pPr>
        <w:pStyle w:val="BodyText"/>
        <w:numPr>
          <w:ilvl w:val="0"/>
          <w:numId w:val="45"/>
        </w:numPr>
        <w:rPr>
          <w:rFonts w:ascii="Times New Roman" w:hAnsi="Times New Roman"/>
          <w:i/>
        </w:rPr>
      </w:pPr>
      <w:r>
        <w:rPr>
          <w:rFonts w:ascii="Times New Roman" w:hAnsi="Times New Roman"/>
          <w:i/>
          <w:lang w:val="en-US"/>
        </w:rPr>
        <w:t>Utilizing DMRS overhead</w:t>
      </w:r>
      <w:r w:rsidR="001F3E3A" w:rsidRPr="000D4D58">
        <w:rPr>
          <w:rFonts w:ascii="Times New Roman" w:hAnsi="Times New Roman"/>
          <w:i/>
          <w:lang w:val="en-US"/>
        </w:rPr>
        <w:t xml:space="preserve"> 1/3 provides an overall good performance.</w:t>
      </w:r>
    </w:p>
    <w:p w14:paraId="69585E31" w14:textId="77777777" w:rsidR="001F3E3A" w:rsidRPr="000D4D58" w:rsidRDefault="001F3E3A" w:rsidP="001F3E3A">
      <w:pPr>
        <w:pStyle w:val="BodyText"/>
        <w:rPr>
          <w:rFonts w:ascii="Times New Roman" w:hAnsi="Times New Roman"/>
          <w:b/>
        </w:rPr>
      </w:pPr>
      <w:r w:rsidRPr="000D4D58">
        <w:rPr>
          <w:rFonts w:ascii="Times New Roman" w:hAnsi="Times New Roman"/>
          <w:b/>
          <w:lang w:val="en-US"/>
        </w:rPr>
        <w:t>Proposals:</w:t>
      </w:r>
    </w:p>
    <w:p w14:paraId="7E2276BB" w14:textId="77777777" w:rsidR="001F3E3A" w:rsidRPr="000D4D58" w:rsidRDefault="001F3E3A" w:rsidP="001F3E3A">
      <w:pPr>
        <w:pStyle w:val="BodyText"/>
        <w:numPr>
          <w:ilvl w:val="0"/>
          <w:numId w:val="45"/>
        </w:numPr>
        <w:rPr>
          <w:rFonts w:ascii="Times New Roman" w:hAnsi="Times New Roman"/>
          <w:i/>
        </w:rPr>
      </w:pPr>
      <w:r w:rsidRPr="000D4D58">
        <w:rPr>
          <w:rFonts w:ascii="Times New Roman" w:hAnsi="Times New Roman"/>
          <w:i/>
        </w:rPr>
        <w:t>DMRS overhead of 1/3 can be assumed as the default value for 1-symbol PUCCH for more than 2 UCI bits.</w:t>
      </w:r>
    </w:p>
    <w:p w14:paraId="0B31EA95" w14:textId="77777777" w:rsidR="001F3E3A" w:rsidRPr="000D4D58" w:rsidRDefault="001F3E3A" w:rsidP="001F3E3A">
      <w:pPr>
        <w:pStyle w:val="BodyText"/>
        <w:numPr>
          <w:ilvl w:val="0"/>
          <w:numId w:val="45"/>
        </w:numPr>
        <w:rPr>
          <w:rFonts w:ascii="Times New Roman" w:hAnsi="Times New Roman"/>
          <w:i/>
        </w:rPr>
      </w:pPr>
      <w:r w:rsidRPr="000D4D58">
        <w:rPr>
          <w:rFonts w:ascii="Times New Roman" w:hAnsi="Times New Roman"/>
          <w:i/>
        </w:rPr>
        <w:t>Non-contiguous PRB allocation is the baseline assumption for 1-symbol PUCCH for more than 2 UCI bits.</w:t>
      </w:r>
    </w:p>
    <w:p w14:paraId="15011958" w14:textId="77777777" w:rsidR="001F3E3A" w:rsidRPr="000D4D58" w:rsidRDefault="001F3E3A" w:rsidP="001F3E3A">
      <w:pPr>
        <w:pStyle w:val="BodyText"/>
        <w:numPr>
          <w:ilvl w:val="0"/>
          <w:numId w:val="45"/>
        </w:numPr>
        <w:rPr>
          <w:rFonts w:ascii="Times New Roman" w:hAnsi="Times New Roman"/>
          <w:i/>
        </w:rPr>
      </w:pPr>
      <w:r w:rsidRPr="000D4D58">
        <w:rPr>
          <w:rFonts w:ascii="Times New Roman" w:hAnsi="Times New Roman"/>
          <w:i/>
        </w:rPr>
        <w:t>Number of allocated PRBs for 1-symbol PUCCH for more than 2 UCI bits depends on the UCI size.</w:t>
      </w:r>
    </w:p>
    <w:p w14:paraId="7FC39FE2" w14:textId="77777777" w:rsidR="002E49D3" w:rsidRPr="000D4D58" w:rsidRDefault="002E49D3" w:rsidP="00DC5103">
      <w:pPr>
        <w:pStyle w:val="BodyText"/>
        <w:rPr>
          <w:rStyle w:val="IvDbodytextChar"/>
          <w:rFonts w:ascii="Times New Roman" w:hAnsi="Times New Roman"/>
        </w:rPr>
      </w:pPr>
    </w:p>
    <w:p w14:paraId="2753755C" w14:textId="684EEF32" w:rsidR="00450875" w:rsidRPr="000D4D58" w:rsidRDefault="002E49D3" w:rsidP="00450875">
      <w:pPr>
        <w:pStyle w:val="BodyText"/>
        <w:rPr>
          <w:rFonts w:ascii="Times New Roman" w:eastAsia="MS Mincho" w:hAnsi="Times New Roman"/>
          <w:spacing w:val="2"/>
        </w:rPr>
      </w:pPr>
      <w:r w:rsidRPr="000D4D58">
        <w:rPr>
          <w:rStyle w:val="IvDbodytextChar"/>
          <w:rFonts w:ascii="Times New Roman" w:hAnsi="Times New Roman"/>
        </w:rPr>
        <w:t>Finally</w:t>
      </w:r>
      <w:r w:rsidR="00450875" w:rsidRPr="000D4D58">
        <w:rPr>
          <w:rStyle w:val="IvDbodytextChar"/>
          <w:rFonts w:ascii="Times New Roman" w:hAnsi="Times New Roman"/>
        </w:rPr>
        <w:t>,</w:t>
      </w:r>
      <w:r w:rsidRPr="000D4D58">
        <w:rPr>
          <w:rStyle w:val="IvDbodytextChar"/>
          <w:rFonts w:ascii="Times New Roman" w:hAnsi="Times New Roman"/>
        </w:rPr>
        <w:t xml:space="preserve"> </w:t>
      </w:r>
      <w:r w:rsidR="00450875" w:rsidRPr="000D4D58">
        <w:rPr>
          <w:rStyle w:val="IvDbodytextChar"/>
          <w:rFonts w:ascii="Times New Roman" w:hAnsi="Times New Roman"/>
        </w:rPr>
        <w:t xml:space="preserve">on the topic of 2-symbols PUCCH, we discussed in our companion contribution </w:t>
      </w:r>
      <w:r w:rsidR="00450875" w:rsidRPr="000D4D58">
        <w:rPr>
          <w:rStyle w:val="IvDbodytextChar"/>
          <w:rFonts w:ascii="Times New Roman" w:hAnsi="Times New Roman"/>
        </w:rPr>
        <w:fldChar w:fldCharType="begin"/>
      </w:r>
      <w:r w:rsidR="00450875" w:rsidRPr="000D4D58">
        <w:rPr>
          <w:rStyle w:val="IvDbodytextChar"/>
          <w:rFonts w:ascii="Times New Roman" w:hAnsi="Times New Roman"/>
        </w:rPr>
        <w:instrText xml:space="preserve"> REF _Ref481793838 \n \h </w:instrText>
      </w:r>
      <w:r w:rsidR="000D4D58" w:rsidRPr="000D4D58">
        <w:rPr>
          <w:rStyle w:val="IvDbodytextChar"/>
          <w:rFonts w:ascii="Times New Roman" w:hAnsi="Times New Roman"/>
        </w:rPr>
        <w:instrText xml:space="preserve"> \* MERGEFORMAT </w:instrText>
      </w:r>
      <w:r w:rsidR="00450875" w:rsidRPr="000D4D58">
        <w:rPr>
          <w:rStyle w:val="IvDbodytextChar"/>
          <w:rFonts w:ascii="Times New Roman" w:hAnsi="Times New Roman"/>
        </w:rPr>
      </w:r>
      <w:r w:rsidR="00450875" w:rsidRPr="000D4D58">
        <w:rPr>
          <w:rStyle w:val="IvDbodytextChar"/>
          <w:rFonts w:ascii="Times New Roman" w:hAnsi="Times New Roman"/>
        </w:rPr>
        <w:fldChar w:fldCharType="separate"/>
      </w:r>
      <w:r w:rsidR="00AE659D">
        <w:rPr>
          <w:rStyle w:val="IvDbodytextChar"/>
          <w:rFonts w:ascii="Times New Roman" w:hAnsi="Times New Roman"/>
        </w:rPr>
        <w:t>[8]</w:t>
      </w:r>
      <w:r w:rsidR="00450875" w:rsidRPr="000D4D58">
        <w:rPr>
          <w:rStyle w:val="IvDbodytextChar"/>
          <w:rFonts w:ascii="Times New Roman" w:hAnsi="Times New Roman"/>
        </w:rPr>
        <w:fldChar w:fldCharType="end"/>
      </w:r>
      <w:r w:rsidR="00450875" w:rsidRPr="000D4D58">
        <w:rPr>
          <w:rStyle w:val="IvDbodytextChar"/>
          <w:rFonts w:ascii="Times New Roman" w:hAnsi="Times New Roman"/>
        </w:rPr>
        <w:t xml:space="preserve"> that the main motivation for enabling 2-symbols PUCCH is to improve the coverage for the fast ACK/NACK.</w:t>
      </w:r>
      <w:r w:rsidR="000D4D58" w:rsidRPr="000D4D58">
        <w:rPr>
          <w:rStyle w:val="IvDbodytextChar"/>
          <w:rFonts w:ascii="Times New Roman" w:hAnsi="Times New Roman"/>
        </w:rPr>
        <w:t xml:space="preserve"> </w:t>
      </w:r>
      <w:r w:rsidR="000D4D58" w:rsidRPr="000D4D58">
        <w:rPr>
          <w:rFonts w:ascii="Times New Roman" w:hAnsi="Times New Roman"/>
        </w:rPr>
        <w:t>Therefore,</w:t>
      </w:r>
      <w:r w:rsidR="00450875" w:rsidRPr="000D4D58">
        <w:rPr>
          <w:rFonts w:ascii="Times New Roman" w:hAnsi="Times New Roman"/>
        </w:rPr>
        <w:t xml:space="preserve"> the coverage and performance </w:t>
      </w:r>
      <w:r w:rsidR="000D4D58" w:rsidRPr="000D4D58">
        <w:rPr>
          <w:rFonts w:ascii="Times New Roman" w:hAnsi="Times New Roman"/>
        </w:rPr>
        <w:t xml:space="preserve">of 1-symbol PUCCH </w:t>
      </w:r>
      <w:r w:rsidR="00450875" w:rsidRPr="000D4D58">
        <w:rPr>
          <w:rFonts w:ascii="Times New Roman" w:hAnsi="Times New Roman"/>
        </w:rPr>
        <w:t>can be improved by extending the transmission to two symbols and still reduce the feedback delay for ACK/NACK considerably. In that sense the 2-symbols PUCCH can be considered as the extension of 1-symbol PUCCH. However, to harvest the offered frequency-diversity, encoded UCI must be mapped to both first and second OFDM symbol.</w:t>
      </w:r>
      <w:r w:rsidR="000D4D58" w:rsidRPr="000D4D58">
        <w:rPr>
          <w:rFonts w:ascii="Times New Roman" w:eastAsia="MS Mincho" w:hAnsi="Times New Roman"/>
          <w:spacing w:val="2"/>
        </w:rPr>
        <w:t xml:space="preserve"> These aspects were summarized in the following proposals.</w:t>
      </w:r>
    </w:p>
    <w:p w14:paraId="47CA03D1" w14:textId="77777777" w:rsidR="00450875" w:rsidRPr="000D4D58" w:rsidRDefault="00450875" w:rsidP="00450875">
      <w:pPr>
        <w:pStyle w:val="BodyText"/>
        <w:rPr>
          <w:rFonts w:ascii="Times New Roman" w:hAnsi="Times New Roman"/>
          <w:b/>
        </w:rPr>
      </w:pPr>
      <w:r w:rsidRPr="000D4D58">
        <w:rPr>
          <w:rFonts w:ascii="Times New Roman" w:hAnsi="Times New Roman"/>
          <w:b/>
        </w:rPr>
        <w:t>Proposal:</w:t>
      </w:r>
    </w:p>
    <w:p w14:paraId="49BBC3C8" w14:textId="759183DA" w:rsidR="000D4D58" w:rsidRPr="000D4D58" w:rsidRDefault="000D4D58" w:rsidP="000D4D58">
      <w:pPr>
        <w:numPr>
          <w:ilvl w:val="0"/>
          <w:numId w:val="46"/>
        </w:numPr>
        <w:overflowPunct/>
        <w:autoSpaceDE/>
        <w:autoSpaceDN/>
        <w:adjustRightInd/>
        <w:spacing w:after="0"/>
        <w:jc w:val="left"/>
        <w:textAlignment w:val="auto"/>
        <w:rPr>
          <w:rFonts w:ascii="Times New Roman" w:eastAsia="MS Mincho" w:hAnsi="Times New Roman"/>
          <w:iCs/>
          <w:lang w:val="en-US" w:eastAsia="ja-JP"/>
        </w:rPr>
      </w:pPr>
      <w:r w:rsidRPr="000D4D58">
        <w:rPr>
          <w:rFonts w:ascii="Times New Roman" w:eastAsia="MS Mincho" w:hAnsi="Times New Roman"/>
          <w:iCs/>
          <w:lang w:val="en-US" w:eastAsia="ja-JP"/>
        </w:rPr>
        <w:t>Frequency hopping is supported for 2-symb</w:t>
      </w:r>
      <w:r w:rsidR="000B02D9">
        <w:rPr>
          <w:rFonts w:ascii="Times New Roman" w:eastAsia="MS Mincho" w:hAnsi="Times New Roman"/>
          <w:iCs/>
          <w:lang w:val="en-US" w:eastAsia="ja-JP"/>
        </w:rPr>
        <w:t>ols NR-PU</w:t>
      </w:r>
      <w:r w:rsidRPr="000D4D58">
        <w:rPr>
          <w:rFonts w:ascii="Times New Roman" w:eastAsia="MS Mincho" w:hAnsi="Times New Roman"/>
          <w:iCs/>
          <w:lang w:val="en-US" w:eastAsia="ja-JP"/>
        </w:rPr>
        <w:t>CCH.</w:t>
      </w:r>
    </w:p>
    <w:p w14:paraId="4352AE4A" w14:textId="77777777" w:rsidR="000D4D58" w:rsidRPr="000D4D58" w:rsidRDefault="000D4D58" w:rsidP="000D4D58">
      <w:pPr>
        <w:numPr>
          <w:ilvl w:val="0"/>
          <w:numId w:val="46"/>
        </w:numPr>
        <w:overflowPunct/>
        <w:autoSpaceDE/>
        <w:autoSpaceDN/>
        <w:adjustRightInd/>
        <w:spacing w:after="0"/>
        <w:jc w:val="left"/>
        <w:textAlignment w:val="auto"/>
        <w:rPr>
          <w:rFonts w:ascii="Times New Roman" w:eastAsia="MS Mincho" w:hAnsi="Times New Roman"/>
          <w:iCs/>
          <w:lang w:val="en-US" w:eastAsia="ja-JP"/>
        </w:rPr>
      </w:pPr>
      <w:r w:rsidRPr="000D4D58">
        <w:rPr>
          <w:rFonts w:ascii="Times New Roman" w:eastAsia="MS Mincho" w:hAnsi="Times New Roman"/>
          <w:iCs/>
          <w:lang w:val="en-US" w:eastAsia="ja-JP"/>
        </w:rPr>
        <w:t>2-symbols NR-PUCCH is composed of two consecutive 1-symbol NR-PUCCHs conveying the same UCI.</w:t>
      </w:r>
    </w:p>
    <w:p w14:paraId="55F53688" w14:textId="77777777" w:rsidR="000D4D58" w:rsidRPr="000D4D58" w:rsidRDefault="000D4D58" w:rsidP="000D4D58">
      <w:pPr>
        <w:numPr>
          <w:ilvl w:val="1"/>
          <w:numId w:val="46"/>
        </w:numPr>
        <w:overflowPunct/>
        <w:autoSpaceDE/>
        <w:autoSpaceDN/>
        <w:adjustRightInd/>
        <w:spacing w:after="0"/>
        <w:jc w:val="left"/>
        <w:textAlignment w:val="auto"/>
        <w:rPr>
          <w:rFonts w:ascii="Times New Roman" w:eastAsia="MS Mincho" w:hAnsi="Times New Roman"/>
          <w:iCs/>
          <w:lang w:val="en-US" w:eastAsia="ja-JP"/>
        </w:rPr>
      </w:pPr>
      <w:r w:rsidRPr="000D4D58">
        <w:rPr>
          <w:rFonts w:ascii="Times New Roman" w:eastAsia="MS Mincho" w:hAnsi="Times New Roman"/>
          <w:iCs/>
          <w:lang w:val="en-US" w:eastAsia="ja-JP"/>
        </w:rPr>
        <w:t>For UCI bits more than 2 bits, the UCI is encoded and the encoded UCI bits are distributed across both symbols.</w:t>
      </w:r>
    </w:p>
    <w:p w14:paraId="3B39DD97" w14:textId="491AE125" w:rsidR="000D4D58" w:rsidRPr="000D4D58" w:rsidRDefault="000D4D58" w:rsidP="000D4D58">
      <w:pPr>
        <w:numPr>
          <w:ilvl w:val="1"/>
          <w:numId w:val="46"/>
        </w:numPr>
        <w:overflowPunct/>
        <w:autoSpaceDE/>
        <w:autoSpaceDN/>
        <w:adjustRightInd/>
        <w:spacing w:after="0"/>
        <w:jc w:val="left"/>
        <w:textAlignment w:val="auto"/>
        <w:rPr>
          <w:rFonts w:ascii="Times New Roman" w:eastAsia="MS Mincho" w:hAnsi="Times New Roman"/>
          <w:iCs/>
          <w:lang w:val="en-US" w:eastAsia="ja-JP"/>
        </w:rPr>
      </w:pPr>
      <w:r w:rsidRPr="000D4D58">
        <w:rPr>
          <w:rFonts w:ascii="Times New Roman" w:eastAsia="MS Mincho" w:hAnsi="Times New Roman"/>
          <w:iCs/>
          <w:lang w:val="en-US" w:eastAsia="ja-JP"/>
        </w:rPr>
        <w:t>For 1-2 bits UCI, same UCI is repeated across the two symbols.</w:t>
      </w:r>
    </w:p>
    <w:p w14:paraId="1924621B" w14:textId="77777777" w:rsidR="00450875" w:rsidRPr="00450875" w:rsidRDefault="00450875" w:rsidP="00DC5103">
      <w:pPr>
        <w:pStyle w:val="BodyText"/>
        <w:rPr>
          <w:rStyle w:val="IvDbodytextChar"/>
          <w:rFonts w:ascii="Times New Roman" w:hAnsi="Times New Roman"/>
          <w:lang w:val="en-US"/>
        </w:rPr>
      </w:pPr>
    </w:p>
    <w:p w14:paraId="30925594" w14:textId="2C050651" w:rsidR="00E45209" w:rsidRPr="00122B01" w:rsidRDefault="00C01F33" w:rsidP="00E45209">
      <w:pPr>
        <w:pStyle w:val="Heading1"/>
      </w:pPr>
      <w:r w:rsidRPr="00CE0424">
        <w:t>Conclusion</w:t>
      </w:r>
    </w:p>
    <w:p w14:paraId="16B249DC" w14:textId="37B1CA8F" w:rsidR="000D4D58" w:rsidRDefault="000D4D58" w:rsidP="000D4D58">
      <w:pPr>
        <w:rPr>
          <w:rFonts w:ascii="Times New Roman" w:eastAsia="MS Mincho" w:hAnsi="Times New Roman"/>
          <w:iCs/>
          <w:lang w:val="en-US" w:eastAsia="ja-JP"/>
        </w:rPr>
      </w:pPr>
      <w:r w:rsidRPr="000D4D58">
        <w:rPr>
          <w:rFonts w:ascii="Times New Roman" w:eastAsia="MS Mincho" w:hAnsi="Times New Roman"/>
          <w:iCs/>
          <w:lang w:val="en-US" w:eastAsia="ja-JP"/>
        </w:rPr>
        <w:t>In this contribution we discuss</w:t>
      </w:r>
      <w:r>
        <w:rPr>
          <w:rFonts w:ascii="Times New Roman" w:eastAsia="MS Mincho" w:hAnsi="Times New Roman"/>
          <w:iCs/>
          <w:lang w:val="en-US" w:eastAsia="ja-JP"/>
        </w:rPr>
        <w:t>ed</w:t>
      </w:r>
      <w:r w:rsidRPr="000D4D58">
        <w:rPr>
          <w:rFonts w:ascii="Times New Roman" w:eastAsia="MS Mincho" w:hAnsi="Times New Roman"/>
          <w:iCs/>
          <w:lang w:val="en-US" w:eastAsia="ja-JP"/>
        </w:rPr>
        <w:t xml:space="preserve"> our view on the major remaining issues regarding the design of short PUCCH</w:t>
      </w:r>
      <w:r>
        <w:rPr>
          <w:rFonts w:ascii="Times New Roman" w:eastAsia="MS Mincho" w:hAnsi="Times New Roman"/>
          <w:iCs/>
          <w:lang w:val="en-US" w:eastAsia="ja-JP"/>
        </w:rPr>
        <w:t xml:space="preserve"> and proposed the following</w:t>
      </w:r>
      <w:r w:rsidRPr="000D4D58">
        <w:rPr>
          <w:rFonts w:ascii="Times New Roman" w:eastAsia="MS Mincho" w:hAnsi="Times New Roman"/>
          <w:iCs/>
          <w:lang w:val="en-US" w:eastAsia="ja-JP"/>
        </w:rPr>
        <w:t>.</w:t>
      </w:r>
    </w:p>
    <w:p w14:paraId="3FFA4C56" w14:textId="77777777" w:rsidR="000D4D58" w:rsidRPr="000D4D58" w:rsidRDefault="000D4D58" w:rsidP="000D4D58">
      <w:pPr>
        <w:rPr>
          <w:rFonts w:ascii="Times New Roman" w:hAnsi="Times New Roman"/>
          <w:b/>
          <w:lang w:val="en-US"/>
        </w:rPr>
      </w:pPr>
      <w:r w:rsidRPr="000D4D58">
        <w:rPr>
          <w:rFonts w:ascii="Times New Roman" w:hAnsi="Times New Roman"/>
          <w:b/>
          <w:lang w:val="en-US"/>
        </w:rPr>
        <w:t>Proposals:</w:t>
      </w:r>
    </w:p>
    <w:p w14:paraId="00471EBA" w14:textId="3B339766" w:rsidR="000D4D58" w:rsidRDefault="000D4D58" w:rsidP="000D4D58">
      <w:pPr>
        <w:pStyle w:val="ListParagraph"/>
        <w:numPr>
          <w:ilvl w:val="0"/>
          <w:numId w:val="47"/>
        </w:numPr>
        <w:rPr>
          <w:rFonts w:ascii="Times New Roman" w:eastAsia="MS Mincho" w:hAnsi="Times New Roman"/>
          <w:i/>
          <w:iCs/>
          <w:sz w:val="20"/>
          <w:szCs w:val="20"/>
          <w:lang w:val="en-US" w:eastAsia="ja-JP"/>
        </w:rPr>
      </w:pPr>
      <w:r w:rsidRPr="000D4D58">
        <w:rPr>
          <w:rFonts w:ascii="Times New Roman" w:eastAsia="MS Mincho" w:hAnsi="Times New Roman"/>
          <w:i/>
          <w:iCs/>
          <w:sz w:val="20"/>
          <w:szCs w:val="20"/>
          <w:lang w:val="en-US" w:eastAsia="ja-JP"/>
        </w:rPr>
        <w:t>Sequence selection is supported in NR for transmission of 1-2 UCI by 1-symbol PUCCH.</w:t>
      </w:r>
    </w:p>
    <w:p w14:paraId="4543FF3E" w14:textId="77777777" w:rsidR="000B02D9" w:rsidRPr="000B02D9" w:rsidRDefault="000B02D9" w:rsidP="000B02D9">
      <w:pPr>
        <w:pStyle w:val="ListParagraph"/>
        <w:ind w:left="360"/>
        <w:rPr>
          <w:rFonts w:ascii="Times New Roman" w:eastAsia="MS Mincho" w:hAnsi="Times New Roman"/>
          <w:i/>
          <w:iCs/>
          <w:sz w:val="20"/>
          <w:szCs w:val="20"/>
          <w:lang w:val="en-US" w:eastAsia="ja-JP"/>
        </w:rPr>
      </w:pPr>
    </w:p>
    <w:p w14:paraId="2B09A1FD" w14:textId="2183FA3E" w:rsidR="000D4D58" w:rsidRDefault="000D4D58" w:rsidP="000D4D58">
      <w:pPr>
        <w:pStyle w:val="BodyText"/>
        <w:numPr>
          <w:ilvl w:val="0"/>
          <w:numId w:val="45"/>
        </w:numPr>
        <w:tabs>
          <w:tab w:val="left" w:pos="284"/>
        </w:tabs>
        <w:ind w:left="0" w:firstLine="0"/>
        <w:rPr>
          <w:rFonts w:ascii="Times New Roman" w:hAnsi="Times New Roman"/>
          <w:i/>
        </w:rPr>
      </w:pPr>
      <w:r w:rsidRPr="000D4D58">
        <w:rPr>
          <w:rFonts w:ascii="Times New Roman" w:hAnsi="Times New Roman"/>
          <w:i/>
        </w:rPr>
        <w:t>DMRS overhead of 1/3 can be assumed as the default value for 1-symbol PUCCH for more than 2 UCI bits.</w:t>
      </w:r>
    </w:p>
    <w:p w14:paraId="2B983D3B" w14:textId="02CB7949" w:rsidR="000D4D58" w:rsidRDefault="000D4D58" w:rsidP="00AE659D">
      <w:pPr>
        <w:pStyle w:val="BodyText"/>
        <w:numPr>
          <w:ilvl w:val="0"/>
          <w:numId w:val="45"/>
        </w:numPr>
        <w:tabs>
          <w:tab w:val="left" w:pos="284"/>
        </w:tabs>
        <w:ind w:left="0" w:firstLine="0"/>
        <w:rPr>
          <w:rFonts w:ascii="Times New Roman" w:hAnsi="Times New Roman"/>
          <w:i/>
        </w:rPr>
      </w:pPr>
      <w:r w:rsidRPr="00AE659D">
        <w:rPr>
          <w:rFonts w:ascii="Times New Roman" w:hAnsi="Times New Roman"/>
          <w:i/>
        </w:rPr>
        <w:lastRenderedPageBreak/>
        <w:t>Non-contiguous PRB allocation is the baseline assumption for 1-symbol PUCCH for more than 2 UCI bits.</w:t>
      </w:r>
    </w:p>
    <w:p w14:paraId="0A71BD81" w14:textId="238C0B02" w:rsidR="000D4D58" w:rsidRPr="00AE659D" w:rsidRDefault="000D4D58" w:rsidP="00AE659D">
      <w:pPr>
        <w:pStyle w:val="BodyText"/>
        <w:numPr>
          <w:ilvl w:val="0"/>
          <w:numId w:val="45"/>
        </w:numPr>
        <w:tabs>
          <w:tab w:val="left" w:pos="284"/>
        </w:tabs>
        <w:ind w:left="0" w:firstLine="0"/>
        <w:rPr>
          <w:rFonts w:ascii="Times New Roman" w:hAnsi="Times New Roman"/>
          <w:i/>
        </w:rPr>
      </w:pPr>
      <w:r w:rsidRPr="00AE659D">
        <w:rPr>
          <w:rFonts w:ascii="Times New Roman" w:hAnsi="Times New Roman"/>
          <w:i/>
        </w:rPr>
        <w:t>Number of allocated PRBs for 1-symbol PUCCH for more than 2 UCI bits depends on the UCI size.</w:t>
      </w:r>
    </w:p>
    <w:p w14:paraId="19117243" w14:textId="77777777" w:rsidR="000D4D58" w:rsidRPr="000D4D58" w:rsidRDefault="000D4D58" w:rsidP="000D4D58">
      <w:pPr>
        <w:pStyle w:val="BodyText"/>
        <w:rPr>
          <w:rFonts w:ascii="Times New Roman" w:hAnsi="Times New Roman"/>
          <w:i/>
        </w:rPr>
      </w:pPr>
    </w:p>
    <w:p w14:paraId="00969E28" w14:textId="02A572C3" w:rsidR="000D4D58" w:rsidRPr="000D4D58" w:rsidRDefault="000D4D58" w:rsidP="000D4D58">
      <w:pPr>
        <w:numPr>
          <w:ilvl w:val="0"/>
          <w:numId w:val="46"/>
        </w:numPr>
        <w:overflowPunct/>
        <w:autoSpaceDE/>
        <w:autoSpaceDN/>
        <w:adjustRightInd/>
        <w:spacing w:after="0"/>
        <w:jc w:val="left"/>
        <w:textAlignment w:val="auto"/>
        <w:rPr>
          <w:rFonts w:ascii="Times New Roman" w:eastAsia="MS Mincho" w:hAnsi="Times New Roman"/>
          <w:i/>
          <w:iCs/>
          <w:lang w:val="en-US" w:eastAsia="ja-JP"/>
        </w:rPr>
      </w:pPr>
      <w:r w:rsidRPr="000D4D58">
        <w:rPr>
          <w:rFonts w:ascii="Times New Roman" w:eastAsia="MS Mincho" w:hAnsi="Times New Roman"/>
          <w:i/>
          <w:iCs/>
          <w:lang w:val="en-US" w:eastAsia="ja-JP"/>
        </w:rPr>
        <w:t xml:space="preserve">Frequency hopping </w:t>
      </w:r>
      <w:r w:rsidR="000B02D9">
        <w:rPr>
          <w:rFonts w:ascii="Times New Roman" w:eastAsia="MS Mincho" w:hAnsi="Times New Roman"/>
          <w:i/>
          <w:iCs/>
          <w:lang w:val="en-US" w:eastAsia="ja-JP"/>
        </w:rPr>
        <w:t>is supported for 2-symbols NR-PU</w:t>
      </w:r>
      <w:r w:rsidRPr="000D4D58">
        <w:rPr>
          <w:rFonts w:ascii="Times New Roman" w:eastAsia="MS Mincho" w:hAnsi="Times New Roman"/>
          <w:i/>
          <w:iCs/>
          <w:lang w:val="en-US" w:eastAsia="ja-JP"/>
        </w:rPr>
        <w:t>CCH.</w:t>
      </w:r>
    </w:p>
    <w:p w14:paraId="2D3E13BD" w14:textId="77777777" w:rsidR="000D4D58" w:rsidRPr="000D4D58" w:rsidRDefault="000D4D58" w:rsidP="000D4D58">
      <w:pPr>
        <w:numPr>
          <w:ilvl w:val="0"/>
          <w:numId w:val="46"/>
        </w:numPr>
        <w:overflowPunct/>
        <w:autoSpaceDE/>
        <w:autoSpaceDN/>
        <w:adjustRightInd/>
        <w:spacing w:after="0"/>
        <w:jc w:val="left"/>
        <w:textAlignment w:val="auto"/>
        <w:rPr>
          <w:rFonts w:ascii="Times New Roman" w:eastAsia="MS Mincho" w:hAnsi="Times New Roman"/>
          <w:i/>
          <w:iCs/>
          <w:lang w:val="en-US" w:eastAsia="ja-JP"/>
        </w:rPr>
      </w:pPr>
      <w:r w:rsidRPr="000D4D58">
        <w:rPr>
          <w:rFonts w:ascii="Times New Roman" w:eastAsia="MS Mincho" w:hAnsi="Times New Roman"/>
          <w:i/>
          <w:iCs/>
          <w:lang w:val="en-US" w:eastAsia="ja-JP"/>
        </w:rPr>
        <w:t>2-symbols NR-PUCCH is composed of two consecutive 1-symbol NR-PUCCHs conveying the same UCI.</w:t>
      </w:r>
    </w:p>
    <w:p w14:paraId="4187FDC5" w14:textId="77777777" w:rsidR="000D4D58" w:rsidRPr="000D4D58" w:rsidRDefault="000D4D58" w:rsidP="000D4D58">
      <w:pPr>
        <w:numPr>
          <w:ilvl w:val="1"/>
          <w:numId w:val="46"/>
        </w:numPr>
        <w:overflowPunct/>
        <w:autoSpaceDE/>
        <w:autoSpaceDN/>
        <w:adjustRightInd/>
        <w:spacing w:after="0"/>
        <w:jc w:val="left"/>
        <w:textAlignment w:val="auto"/>
        <w:rPr>
          <w:rFonts w:ascii="Times New Roman" w:eastAsia="MS Mincho" w:hAnsi="Times New Roman"/>
          <w:i/>
          <w:iCs/>
          <w:lang w:val="en-US" w:eastAsia="ja-JP"/>
        </w:rPr>
      </w:pPr>
      <w:r w:rsidRPr="000D4D58">
        <w:rPr>
          <w:rFonts w:ascii="Times New Roman" w:eastAsia="MS Mincho" w:hAnsi="Times New Roman"/>
          <w:i/>
          <w:iCs/>
          <w:lang w:val="en-US" w:eastAsia="ja-JP"/>
        </w:rPr>
        <w:t>For UCI bits more than 2 bits, the UCI is encoded and the encoded UCI bits are distributed across both symbols.</w:t>
      </w:r>
    </w:p>
    <w:p w14:paraId="6206E89D" w14:textId="77777777" w:rsidR="000D4D58" w:rsidRDefault="000D4D58" w:rsidP="000D4D58">
      <w:pPr>
        <w:rPr>
          <w:rFonts w:ascii="Times New Roman" w:eastAsia="MS Mincho" w:hAnsi="Times New Roman"/>
          <w:iCs/>
          <w:lang w:val="en-US" w:eastAsia="ja-JP"/>
        </w:rPr>
      </w:pPr>
    </w:p>
    <w:p w14:paraId="1A47B200" w14:textId="07821AAF" w:rsidR="000D4D58" w:rsidRPr="000D4D58" w:rsidRDefault="000D4D58" w:rsidP="000D4D58">
      <w:pPr>
        <w:rPr>
          <w:rFonts w:ascii="Times New Roman" w:eastAsia="MS Mincho" w:hAnsi="Times New Roman"/>
          <w:iCs/>
          <w:lang w:val="en-US" w:eastAsia="ja-JP"/>
        </w:rPr>
      </w:pPr>
      <w:r w:rsidRPr="000D4D58">
        <w:rPr>
          <w:rFonts w:ascii="Times New Roman" w:eastAsia="MS Mincho" w:hAnsi="Times New Roman"/>
          <w:iCs/>
          <w:lang w:val="en-US" w:eastAsia="ja-JP"/>
        </w:rPr>
        <w:t xml:space="preserve">More details on the design aspects are provided in our companion contributions </w:t>
      </w:r>
      <w:r w:rsidRPr="000D4D58">
        <w:rPr>
          <w:rFonts w:ascii="Times New Roman" w:eastAsia="MS Mincho" w:hAnsi="Times New Roman"/>
          <w:iCs/>
          <w:lang w:val="en-US" w:eastAsia="ja-JP"/>
        </w:rPr>
        <w:fldChar w:fldCharType="begin"/>
      </w:r>
      <w:r w:rsidRPr="000D4D58">
        <w:rPr>
          <w:rFonts w:ascii="Times New Roman" w:eastAsia="MS Mincho" w:hAnsi="Times New Roman"/>
          <w:iCs/>
          <w:lang w:val="en-US" w:eastAsia="ja-JP"/>
        </w:rPr>
        <w:instrText xml:space="preserve"> REF _Ref481777425 \n \h </w:instrText>
      </w:r>
      <w:r w:rsidRPr="000D4D58">
        <w:rPr>
          <w:rFonts w:ascii="Times New Roman" w:eastAsia="MS Mincho" w:hAnsi="Times New Roman"/>
          <w:iCs/>
          <w:lang w:val="en-US" w:eastAsia="ja-JP"/>
        </w:rPr>
      </w:r>
      <w:r w:rsidRPr="000D4D58">
        <w:rPr>
          <w:rFonts w:ascii="Times New Roman" w:eastAsia="MS Mincho" w:hAnsi="Times New Roman"/>
          <w:iCs/>
          <w:lang w:val="en-US" w:eastAsia="ja-JP"/>
        </w:rPr>
        <w:fldChar w:fldCharType="separate"/>
      </w:r>
      <w:r w:rsidR="00AE659D">
        <w:rPr>
          <w:rFonts w:ascii="Times New Roman" w:eastAsia="MS Mincho" w:hAnsi="Times New Roman"/>
          <w:iCs/>
          <w:lang w:val="en-US" w:eastAsia="ja-JP"/>
        </w:rPr>
        <w:t>[6]</w:t>
      </w:r>
      <w:r w:rsidRPr="000D4D58">
        <w:rPr>
          <w:rFonts w:ascii="Times New Roman" w:eastAsia="MS Mincho" w:hAnsi="Times New Roman"/>
          <w:iCs/>
          <w:lang w:val="en-US" w:eastAsia="ja-JP"/>
        </w:rPr>
        <w:fldChar w:fldCharType="end"/>
      </w:r>
      <w:r w:rsidRPr="000D4D58">
        <w:rPr>
          <w:rFonts w:ascii="Times New Roman" w:eastAsia="MS Mincho" w:hAnsi="Times New Roman"/>
          <w:iCs/>
          <w:lang w:val="en-US" w:eastAsia="ja-JP"/>
        </w:rPr>
        <w:fldChar w:fldCharType="begin"/>
      </w:r>
      <w:r w:rsidRPr="000D4D58">
        <w:rPr>
          <w:rFonts w:ascii="Times New Roman" w:eastAsia="MS Mincho" w:hAnsi="Times New Roman"/>
          <w:iCs/>
          <w:lang w:val="en-US" w:eastAsia="ja-JP"/>
        </w:rPr>
        <w:instrText xml:space="preserve"> REF _Ref481777426 \n \h </w:instrText>
      </w:r>
      <w:r w:rsidRPr="000D4D58">
        <w:rPr>
          <w:rFonts w:ascii="Times New Roman" w:eastAsia="MS Mincho" w:hAnsi="Times New Roman"/>
          <w:iCs/>
          <w:lang w:val="en-US" w:eastAsia="ja-JP"/>
        </w:rPr>
      </w:r>
      <w:r w:rsidRPr="000D4D58">
        <w:rPr>
          <w:rFonts w:ascii="Times New Roman" w:eastAsia="MS Mincho" w:hAnsi="Times New Roman"/>
          <w:iCs/>
          <w:lang w:val="en-US" w:eastAsia="ja-JP"/>
        </w:rPr>
        <w:fldChar w:fldCharType="separate"/>
      </w:r>
      <w:r w:rsidR="00AE659D">
        <w:rPr>
          <w:rFonts w:ascii="Times New Roman" w:eastAsia="MS Mincho" w:hAnsi="Times New Roman"/>
          <w:iCs/>
          <w:lang w:val="en-US" w:eastAsia="ja-JP"/>
        </w:rPr>
        <w:t>[7]</w:t>
      </w:r>
      <w:r w:rsidRPr="000D4D58">
        <w:rPr>
          <w:rFonts w:ascii="Times New Roman" w:eastAsia="MS Mincho" w:hAnsi="Times New Roman"/>
          <w:iCs/>
          <w:lang w:val="en-US" w:eastAsia="ja-JP"/>
        </w:rPr>
        <w:fldChar w:fldCharType="end"/>
      </w:r>
      <w:r w:rsidRPr="000D4D58">
        <w:rPr>
          <w:rFonts w:ascii="Times New Roman" w:eastAsia="MS Mincho" w:hAnsi="Times New Roman"/>
          <w:iCs/>
          <w:lang w:val="en-US" w:eastAsia="ja-JP"/>
        </w:rPr>
        <w:fldChar w:fldCharType="begin"/>
      </w:r>
      <w:r w:rsidRPr="000D4D58">
        <w:rPr>
          <w:rFonts w:ascii="Times New Roman" w:eastAsia="MS Mincho" w:hAnsi="Times New Roman"/>
          <w:iCs/>
          <w:lang w:val="en-US" w:eastAsia="ja-JP"/>
        </w:rPr>
        <w:instrText xml:space="preserve"> REF _Ref481793838 \n \h </w:instrText>
      </w:r>
      <w:r w:rsidRPr="000D4D58">
        <w:rPr>
          <w:rFonts w:ascii="Times New Roman" w:eastAsia="MS Mincho" w:hAnsi="Times New Roman"/>
          <w:iCs/>
          <w:lang w:val="en-US" w:eastAsia="ja-JP"/>
        </w:rPr>
      </w:r>
      <w:r w:rsidRPr="000D4D58">
        <w:rPr>
          <w:rFonts w:ascii="Times New Roman" w:eastAsia="MS Mincho" w:hAnsi="Times New Roman"/>
          <w:iCs/>
          <w:lang w:val="en-US" w:eastAsia="ja-JP"/>
        </w:rPr>
        <w:fldChar w:fldCharType="separate"/>
      </w:r>
      <w:r w:rsidR="00AE659D">
        <w:rPr>
          <w:rFonts w:ascii="Times New Roman" w:eastAsia="MS Mincho" w:hAnsi="Times New Roman"/>
          <w:iCs/>
          <w:lang w:val="en-US" w:eastAsia="ja-JP"/>
        </w:rPr>
        <w:t>[8]</w:t>
      </w:r>
      <w:r w:rsidRPr="000D4D58">
        <w:rPr>
          <w:rFonts w:ascii="Times New Roman" w:eastAsia="MS Mincho" w:hAnsi="Times New Roman"/>
          <w:iCs/>
          <w:lang w:val="en-US" w:eastAsia="ja-JP"/>
        </w:rPr>
        <w:fldChar w:fldCharType="end"/>
      </w:r>
      <w:r w:rsidRPr="000D4D58">
        <w:rPr>
          <w:rFonts w:ascii="Times New Roman" w:eastAsia="MS Mincho" w:hAnsi="Times New Roman"/>
          <w:iCs/>
          <w:lang w:val="en-US" w:eastAsia="ja-JP"/>
        </w:rPr>
        <w:t>.</w:t>
      </w:r>
    </w:p>
    <w:p w14:paraId="46F3A355" w14:textId="4E2D7A7E" w:rsidR="005104C2" w:rsidRPr="00717CF1" w:rsidRDefault="00F507D1" w:rsidP="00717CF1">
      <w:pPr>
        <w:pStyle w:val="Heading1"/>
      </w:pPr>
      <w:r w:rsidRPr="00CE0424">
        <w:t>References</w:t>
      </w:r>
    </w:p>
    <w:p w14:paraId="6FAB89F6" w14:textId="4FBE88D7" w:rsidR="00D57F41" w:rsidRPr="00F028B5" w:rsidRDefault="00D57F41" w:rsidP="00D57F41">
      <w:pPr>
        <w:pStyle w:val="BodyText"/>
        <w:numPr>
          <w:ilvl w:val="0"/>
          <w:numId w:val="34"/>
        </w:numPr>
        <w:overflowPunct/>
        <w:autoSpaceDE/>
        <w:autoSpaceDN/>
        <w:adjustRightInd/>
        <w:ind w:left="426" w:hanging="426"/>
        <w:textAlignment w:val="auto"/>
        <w:rPr>
          <w:rFonts w:ascii="Times New Roman" w:hAnsi="Times New Roman"/>
        </w:rPr>
      </w:pPr>
      <w:bookmarkStart w:id="68" w:name="_Ref470090759"/>
      <w:bookmarkStart w:id="69" w:name="_Ref469998882"/>
      <w:bookmarkStart w:id="70" w:name="_Ref481194089"/>
      <w:r w:rsidRPr="00F028B5">
        <w:rPr>
          <w:rFonts w:ascii="Times New Roman" w:hAnsi="Times New Roman"/>
        </w:rPr>
        <w:t>RAN1 Chairman’s Notes, 3GPP TSG RAN WG1 Meeting #86</w:t>
      </w:r>
      <w:bookmarkEnd w:id="68"/>
    </w:p>
    <w:p w14:paraId="22D8A0EC" w14:textId="6C2778CC" w:rsidR="00D57F41" w:rsidRPr="00F028B5" w:rsidRDefault="00D57F41" w:rsidP="00D57F41">
      <w:pPr>
        <w:pStyle w:val="BodyText"/>
        <w:numPr>
          <w:ilvl w:val="0"/>
          <w:numId w:val="34"/>
        </w:numPr>
        <w:overflowPunct/>
        <w:autoSpaceDE/>
        <w:autoSpaceDN/>
        <w:adjustRightInd/>
        <w:ind w:left="426" w:hanging="426"/>
        <w:textAlignment w:val="auto"/>
        <w:rPr>
          <w:rFonts w:ascii="Times New Roman" w:hAnsi="Times New Roman"/>
        </w:rPr>
      </w:pPr>
      <w:bookmarkStart w:id="71" w:name="_Ref470090724"/>
      <w:r w:rsidRPr="00F028B5">
        <w:rPr>
          <w:rFonts w:ascii="Times New Roman" w:hAnsi="Times New Roman"/>
        </w:rPr>
        <w:t>RAN1 Chairman’s Notes, 3GPP TSG RAN WG1 Meeting #87</w:t>
      </w:r>
      <w:bookmarkEnd w:id="69"/>
      <w:bookmarkEnd w:id="71"/>
    </w:p>
    <w:p w14:paraId="6BA24FA1" w14:textId="7A03ECDB" w:rsidR="00D57F41" w:rsidRPr="00F028B5" w:rsidRDefault="00D57F41" w:rsidP="00D57F41">
      <w:pPr>
        <w:pStyle w:val="BodyText"/>
        <w:numPr>
          <w:ilvl w:val="0"/>
          <w:numId w:val="34"/>
        </w:numPr>
        <w:overflowPunct/>
        <w:autoSpaceDE/>
        <w:autoSpaceDN/>
        <w:adjustRightInd/>
        <w:ind w:left="426" w:hanging="426"/>
        <w:textAlignment w:val="auto"/>
        <w:rPr>
          <w:rFonts w:ascii="Times New Roman" w:hAnsi="Times New Roman"/>
        </w:rPr>
      </w:pPr>
      <w:bookmarkStart w:id="72" w:name="_Ref473562398"/>
      <w:bookmarkStart w:id="73" w:name="_Ref481793646"/>
      <w:r w:rsidRPr="00F028B5">
        <w:rPr>
          <w:rFonts w:ascii="Times New Roman" w:hAnsi="Times New Roman"/>
        </w:rPr>
        <w:t>RAN1 Chairman’s Notes, 3GPP TSG RAN WG1 Meeting #87</w:t>
      </w:r>
      <w:bookmarkEnd w:id="72"/>
      <w:r w:rsidRPr="00F028B5">
        <w:rPr>
          <w:rFonts w:ascii="Times New Roman" w:hAnsi="Times New Roman"/>
        </w:rPr>
        <w:t xml:space="preserve"> Ad-hoc</w:t>
      </w:r>
      <w:bookmarkEnd w:id="73"/>
    </w:p>
    <w:p w14:paraId="4CD5C1C8" w14:textId="142F675E" w:rsidR="00D57F41" w:rsidRPr="00F028B5" w:rsidRDefault="00D57F41" w:rsidP="00D57F41">
      <w:pPr>
        <w:pStyle w:val="BodyText"/>
        <w:numPr>
          <w:ilvl w:val="0"/>
          <w:numId w:val="34"/>
        </w:numPr>
        <w:overflowPunct/>
        <w:autoSpaceDE/>
        <w:autoSpaceDN/>
        <w:adjustRightInd/>
        <w:ind w:left="426" w:hanging="426"/>
        <w:textAlignment w:val="auto"/>
        <w:rPr>
          <w:rFonts w:ascii="Times New Roman" w:hAnsi="Times New Roman"/>
        </w:rPr>
      </w:pPr>
      <w:bookmarkStart w:id="74" w:name="_Ref477960721"/>
      <w:r w:rsidRPr="00F028B5">
        <w:rPr>
          <w:rFonts w:ascii="Times New Roman" w:hAnsi="Times New Roman"/>
        </w:rPr>
        <w:t>RAN1 Chairman’s Notes, 3GPP TSG RAN WG1 Meeting #88</w:t>
      </w:r>
      <w:bookmarkEnd w:id="74"/>
    </w:p>
    <w:p w14:paraId="68FAFEC1" w14:textId="181D6B50" w:rsidR="00D57F41" w:rsidRPr="000B02D9" w:rsidRDefault="00D57F41" w:rsidP="00D57F41">
      <w:pPr>
        <w:pStyle w:val="BodyText"/>
        <w:numPr>
          <w:ilvl w:val="0"/>
          <w:numId w:val="34"/>
        </w:numPr>
        <w:overflowPunct/>
        <w:autoSpaceDE/>
        <w:autoSpaceDN/>
        <w:adjustRightInd/>
        <w:ind w:left="426" w:hanging="426"/>
        <w:textAlignment w:val="auto"/>
        <w:rPr>
          <w:rFonts w:ascii="Times New Roman" w:hAnsi="Times New Roman"/>
        </w:rPr>
      </w:pPr>
      <w:bookmarkStart w:id="75" w:name="_Ref481777150"/>
      <w:bookmarkStart w:id="76" w:name="_GoBack"/>
      <w:bookmarkEnd w:id="76"/>
      <w:r w:rsidRPr="000B02D9">
        <w:rPr>
          <w:rFonts w:ascii="Times New Roman" w:hAnsi="Times New Roman"/>
        </w:rPr>
        <w:t>RAN1 Chairman’s Notes, 3GPP TSG RAN WG1 Meeting #88bis</w:t>
      </w:r>
      <w:bookmarkEnd w:id="75"/>
    </w:p>
    <w:p w14:paraId="76A3992E" w14:textId="2337C389" w:rsidR="004D7597" w:rsidRPr="000B02D9" w:rsidRDefault="004D7597" w:rsidP="00D57F41">
      <w:pPr>
        <w:pStyle w:val="BodyText"/>
        <w:numPr>
          <w:ilvl w:val="0"/>
          <w:numId w:val="34"/>
        </w:numPr>
        <w:overflowPunct/>
        <w:autoSpaceDE/>
        <w:autoSpaceDN/>
        <w:adjustRightInd/>
        <w:ind w:left="426" w:hanging="426"/>
        <w:textAlignment w:val="auto"/>
        <w:rPr>
          <w:rFonts w:ascii="Times New Roman" w:hAnsi="Times New Roman"/>
        </w:rPr>
      </w:pPr>
      <w:bookmarkStart w:id="77" w:name="_Ref481777425"/>
      <w:r w:rsidRPr="000B02D9">
        <w:rPr>
          <w:rFonts w:ascii="Times New Roman" w:hAnsi="Times New Roman"/>
        </w:rPr>
        <w:t>R</w:t>
      </w:r>
      <w:r w:rsidR="000B02D9" w:rsidRPr="000B02D9">
        <w:rPr>
          <w:rFonts w:ascii="Times New Roman" w:hAnsi="Times New Roman"/>
        </w:rPr>
        <w:t>1-1709080</w:t>
      </w:r>
      <w:r w:rsidR="00B17D98" w:rsidRPr="000B02D9">
        <w:rPr>
          <w:rFonts w:ascii="Times New Roman" w:hAnsi="Times New Roman"/>
        </w:rPr>
        <w:tab/>
        <w:t>On the Design of 1-Symbol</w:t>
      </w:r>
      <w:r w:rsidRPr="000B02D9">
        <w:rPr>
          <w:rFonts w:ascii="Times New Roman" w:hAnsi="Times New Roman"/>
        </w:rPr>
        <w:t xml:space="preserve"> PUCCH for 1-2 bits UCI, Ericsson</w:t>
      </w:r>
      <w:bookmarkEnd w:id="77"/>
    </w:p>
    <w:p w14:paraId="0F666686" w14:textId="75C8E2BB" w:rsidR="00B748E4" w:rsidRPr="000B02D9" w:rsidRDefault="000B02D9" w:rsidP="00596074">
      <w:pPr>
        <w:pStyle w:val="BodyText"/>
        <w:numPr>
          <w:ilvl w:val="0"/>
          <w:numId w:val="34"/>
        </w:numPr>
        <w:overflowPunct/>
        <w:autoSpaceDE/>
        <w:autoSpaceDN/>
        <w:adjustRightInd/>
        <w:ind w:left="426" w:hanging="426"/>
        <w:textAlignment w:val="auto"/>
        <w:rPr>
          <w:rFonts w:ascii="Times New Roman" w:hAnsi="Times New Roman"/>
        </w:rPr>
      </w:pPr>
      <w:bookmarkStart w:id="78" w:name="_Ref481777426"/>
      <w:r w:rsidRPr="000B02D9">
        <w:rPr>
          <w:rFonts w:ascii="Times New Roman" w:hAnsi="Times New Roman"/>
        </w:rPr>
        <w:t>R1-1709081</w:t>
      </w:r>
      <w:r w:rsidR="004D7597" w:rsidRPr="000B02D9">
        <w:rPr>
          <w:rFonts w:ascii="Times New Roman" w:hAnsi="Times New Roman"/>
        </w:rPr>
        <w:tab/>
        <w:t>On the De</w:t>
      </w:r>
      <w:r w:rsidR="00B17D98" w:rsidRPr="000B02D9">
        <w:rPr>
          <w:rFonts w:ascii="Times New Roman" w:hAnsi="Times New Roman"/>
        </w:rPr>
        <w:t>sign of 1-Symbol</w:t>
      </w:r>
      <w:r w:rsidR="004D7597" w:rsidRPr="000B02D9">
        <w:rPr>
          <w:rFonts w:ascii="Times New Roman" w:hAnsi="Times New Roman"/>
        </w:rPr>
        <w:t xml:space="preserve"> </w:t>
      </w:r>
      <w:r w:rsidR="00B17D98" w:rsidRPr="000B02D9">
        <w:rPr>
          <w:rFonts w:ascii="Times New Roman" w:hAnsi="Times New Roman"/>
        </w:rPr>
        <w:t xml:space="preserve">PUCCH </w:t>
      </w:r>
      <w:r w:rsidR="004D7597" w:rsidRPr="000B02D9">
        <w:rPr>
          <w:rFonts w:ascii="Times New Roman" w:hAnsi="Times New Roman"/>
        </w:rPr>
        <w:t>for more than 2 bits UCI, Ericsson</w:t>
      </w:r>
      <w:bookmarkEnd w:id="70"/>
      <w:bookmarkEnd w:id="78"/>
    </w:p>
    <w:p w14:paraId="02C5A57D" w14:textId="0D0E59B7" w:rsidR="00B17D98" w:rsidRPr="000B02D9" w:rsidRDefault="000B02D9" w:rsidP="00B17D98">
      <w:pPr>
        <w:pStyle w:val="BodyText"/>
        <w:numPr>
          <w:ilvl w:val="0"/>
          <w:numId w:val="34"/>
        </w:numPr>
        <w:overflowPunct/>
        <w:autoSpaceDE/>
        <w:autoSpaceDN/>
        <w:adjustRightInd/>
        <w:ind w:left="426" w:hanging="426"/>
        <w:textAlignment w:val="auto"/>
        <w:rPr>
          <w:rFonts w:ascii="Times New Roman" w:hAnsi="Times New Roman"/>
        </w:rPr>
      </w:pPr>
      <w:bookmarkStart w:id="79" w:name="_Ref481793838"/>
      <w:r w:rsidRPr="000B02D9">
        <w:rPr>
          <w:rFonts w:ascii="Times New Roman" w:hAnsi="Times New Roman"/>
        </w:rPr>
        <w:t>R1-1709082</w:t>
      </w:r>
      <w:r w:rsidR="00B17D98" w:rsidRPr="000B02D9">
        <w:rPr>
          <w:rFonts w:ascii="Times New Roman" w:hAnsi="Times New Roman"/>
        </w:rPr>
        <w:tab/>
        <w:t>On the Design of 2-Symbols PUCCH, Ericsson</w:t>
      </w:r>
      <w:bookmarkEnd w:id="79"/>
    </w:p>
    <w:p w14:paraId="3297DB14" w14:textId="77777777" w:rsidR="00B17D98" w:rsidRPr="00740469" w:rsidRDefault="00B17D98" w:rsidP="00B17D98">
      <w:pPr>
        <w:pStyle w:val="BodyText"/>
        <w:overflowPunct/>
        <w:autoSpaceDE/>
        <w:autoSpaceDN/>
        <w:adjustRightInd/>
        <w:ind w:left="426"/>
        <w:textAlignment w:val="auto"/>
        <w:rPr>
          <w:rFonts w:ascii="Times New Roman" w:hAnsi="Times New Roman"/>
          <w:highlight w:val="yellow"/>
        </w:rPr>
      </w:pPr>
    </w:p>
    <w:sectPr w:rsidR="00B17D98" w:rsidRPr="0074046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8006A" w14:textId="77777777" w:rsidR="00952341" w:rsidRDefault="00952341">
      <w:r>
        <w:separator/>
      </w:r>
    </w:p>
  </w:endnote>
  <w:endnote w:type="continuationSeparator" w:id="0">
    <w:p w14:paraId="7CDFDCB9" w14:textId="77777777" w:rsidR="00952341" w:rsidRDefault="00952341">
      <w:r>
        <w:continuationSeparator/>
      </w:r>
    </w:p>
  </w:endnote>
  <w:endnote w:type="continuationNotice" w:id="1">
    <w:p w14:paraId="779395A6" w14:textId="77777777" w:rsidR="00952341" w:rsidRDefault="00952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4160936" w:rsidR="00275251" w:rsidRDefault="002752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02D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02D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35B53" w14:textId="77777777" w:rsidR="00952341" w:rsidRDefault="00952341">
      <w:r>
        <w:separator/>
      </w:r>
    </w:p>
  </w:footnote>
  <w:footnote w:type="continuationSeparator" w:id="0">
    <w:p w14:paraId="389D46C0" w14:textId="77777777" w:rsidR="00952341" w:rsidRDefault="00952341">
      <w:r>
        <w:continuationSeparator/>
      </w:r>
    </w:p>
  </w:footnote>
  <w:footnote w:type="continuationNotice" w:id="1">
    <w:p w14:paraId="6EDB647C" w14:textId="77777777" w:rsidR="00952341" w:rsidRDefault="009523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75251" w:rsidRDefault="002752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E37A9"/>
    <w:multiLevelType w:val="hybridMultilevel"/>
    <w:tmpl w:val="F718F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067537"/>
    <w:multiLevelType w:val="hybridMultilevel"/>
    <w:tmpl w:val="330817C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ED23497"/>
    <w:multiLevelType w:val="hybridMultilevel"/>
    <w:tmpl w:val="1646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82D36"/>
    <w:multiLevelType w:val="hybridMultilevel"/>
    <w:tmpl w:val="703C320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3F70517"/>
    <w:multiLevelType w:val="hybridMultilevel"/>
    <w:tmpl w:val="589CF27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A25E8"/>
    <w:multiLevelType w:val="hybridMultilevel"/>
    <w:tmpl w:val="BBEAA94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4A40AC"/>
    <w:multiLevelType w:val="hybridMultilevel"/>
    <w:tmpl w:val="BCEE8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start w:val="1"/>
      <w:numFmt w:val="bullet"/>
      <w:lvlText w:val="•"/>
      <w:lvlJc w:val="left"/>
      <w:pPr>
        <w:tabs>
          <w:tab w:val="num" w:pos="2160"/>
        </w:tabs>
        <w:ind w:left="2160" w:hanging="360"/>
      </w:pPr>
      <w:rPr>
        <w:rFonts w:ascii="Arial" w:hAnsi="Arial" w:hint="default"/>
      </w:rPr>
    </w:lvl>
    <w:lvl w:ilvl="3" w:tplc="A7F4C13C">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02153"/>
    <w:multiLevelType w:val="hybridMultilevel"/>
    <w:tmpl w:val="60868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6420B8"/>
    <w:multiLevelType w:val="hybridMultilevel"/>
    <w:tmpl w:val="C51E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A327EB"/>
    <w:multiLevelType w:val="hybridMultilevel"/>
    <w:tmpl w:val="1F72E046"/>
    <w:lvl w:ilvl="0" w:tplc="68BA2320">
      <w:start w:val="1"/>
      <w:numFmt w:val="bullet"/>
      <w:lvlText w:val="›"/>
      <w:lvlJc w:val="left"/>
      <w:pPr>
        <w:tabs>
          <w:tab w:val="num" w:pos="720"/>
        </w:tabs>
        <w:ind w:left="720" w:hanging="360"/>
      </w:pPr>
      <w:rPr>
        <w:rFonts w:ascii="Arial" w:hAnsi="Arial" w:hint="default"/>
      </w:rPr>
    </w:lvl>
    <w:lvl w:ilvl="1" w:tplc="DAFA3E5A">
      <w:numFmt w:val="bullet"/>
      <w:lvlText w:val="–"/>
      <w:lvlJc w:val="left"/>
      <w:pPr>
        <w:tabs>
          <w:tab w:val="num" w:pos="1440"/>
        </w:tabs>
        <w:ind w:left="1440" w:hanging="360"/>
      </w:pPr>
      <w:rPr>
        <w:rFonts w:ascii="Ericsson Capital TT" w:hAnsi="Ericsson Capital TT" w:hint="default"/>
      </w:rPr>
    </w:lvl>
    <w:lvl w:ilvl="2" w:tplc="784803D4">
      <w:numFmt w:val="bullet"/>
      <w:lvlText w:val="›"/>
      <w:lvlJc w:val="left"/>
      <w:pPr>
        <w:tabs>
          <w:tab w:val="num" w:pos="2160"/>
        </w:tabs>
        <w:ind w:left="2160" w:hanging="360"/>
      </w:pPr>
      <w:rPr>
        <w:rFonts w:ascii="Ericsson Capital TT" w:hAnsi="Ericsson Capital TT" w:hint="default"/>
      </w:rPr>
    </w:lvl>
    <w:lvl w:ilvl="3" w:tplc="38DCCA0C" w:tentative="1">
      <w:start w:val="1"/>
      <w:numFmt w:val="bullet"/>
      <w:lvlText w:val="›"/>
      <w:lvlJc w:val="left"/>
      <w:pPr>
        <w:tabs>
          <w:tab w:val="num" w:pos="2880"/>
        </w:tabs>
        <w:ind w:left="2880" w:hanging="360"/>
      </w:pPr>
      <w:rPr>
        <w:rFonts w:ascii="Arial" w:hAnsi="Arial" w:hint="default"/>
      </w:rPr>
    </w:lvl>
    <w:lvl w:ilvl="4" w:tplc="CDB2B94A" w:tentative="1">
      <w:start w:val="1"/>
      <w:numFmt w:val="bullet"/>
      <w:lvlText w:val="›"/>
      <w:lvlJc w:val="left"/>
      <w:pPr>
        <w:tabs>
          <w:tab w:val="num" w:pos="3600"/>
        </w:tabs>
        <w:ind w:left="3600" w:hanging="360"/>
      </w:pPr>
      <w:rPr>
        <w:rFonts w:ascii="Arial" w:hAnsi="Arial" w:hint="default"/>
      </w:rPr>
    </w:lvl>
    <w:lvl w:ilvl="5" w:tplc="E01C4370" w:tentative="1">
      <w:start w:val="1"/>
      <w:numFmt w:val="bullet"/>
      <w:lvlText w:val="›"/>
      <w:lvlJc w:val="left"/>
      <w:pPr>
        <w:tabs>
          <w:tab w:val="num" w:pos="4320"/>
        </w:tabs>
        <w:ind w:left="4320" w:hanging="360"/>
      </w:pPr>
      <w:rPr>
        <w:rFonts w:ascii="Arial" w:hAnsi="Arial" w:hint="default"/>
      </w:rPr>
    </w:lvl>
    <w:lvl w:ilvl="6" w:tplc="899EEC16" w:tentative="1">
      <w:start w:val="1"/>
      <w:numFmt w:val="bullet"/>
      <w:lvlText w:val="›"/>
      <w:lvlJc w:val="left"/>
      <w:pPr>
        <w:tabs>
          <w:tab w:val="num" w:pos="5040"/>
        </w:tabs>
        <w:ind w:left="5040" w:hanging="360"/>
      </w:pPr>
      <w:rPr>
        <w:rFonts w:ascii="Arial" w:hAnsi="Arial" w:hint="default"/>
      </w:rPr>
    </w:lvl>
    <w:lvl w:ilvl="7" w:tplc="91ACF800" w:tentative="1">
      <w:start w:val="1"/>
      <w:numFmt w:val="bullet"/>
      <w:lvlText w:val="›"/>
      <w:lvlJc w:val="left"/>
      <w:pPr>
        <w:tabs>
          <w:tab w:val="num" w:pos="5760"/>
        </w:tabs>
        <w:ind w:left="5760" w:hanging="360"/>
      </w:pPr>
      <w:rPr>
        <w:rFonts w:ascii="Arial" w:hAnsi="Arial" w:hint="default"/>
      </w:rPr>
    </w:lvl>
    <w:lvl w:ilvl="8" w:tplc="A66AC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E77E5F"/>
    <w:multiLevelType w:val="hybridMultilevel"/>
    <w:tmpl w:val="6B08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BD7CC7"/>
    <w:multiLevelType w:val="hybridMultilevel"/>
    <w:tmpl w:val="4FB898BA"/>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D76D02"/>
    <w:multiLevelType w:val="hybridMultilevel"/>
    <w:tmpl w:val="48D0C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DB3578"/>
    <w:multiLevelType w:val="hybridMultilevel"/>
    <w:tmpl w:val="1B68D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30"/>
  </w:num>
  <w:num w:numId="3">
    <w:abstractNumId w:val="24"/>
  </w:num>
  <w:num w:numId="4">
    <w:abstractNumId w:val="25"/>
  </w:num>
  <w:num w:numId="5">
    <w:abstractNumId w:val="16"/>
  </w:num>
  <w:num w:numId="6">
    <w:abstractNumId w:val="27"/>
  </w:num>
  <w:num w:numId="7">
    <w:abstractNumId w:val="35"/>
  </w:num>
  <w:num w:numId="8">
    <w:abstractNumId w:val="17"/>
  </w:num>
  <w:num w:numId="9">
    <w:abstractNumId w:val="33"/>
  </w:num>
  <w:num w:numId="10">
    <w:abstractNumId w:val="5"/>
  </w:num>
  <w:num w:numId="11">
    <w:abstractNumId w:val="38"/>
  </w:num>
  <w:num w:numId="12">
    <w:abstractNumId w:val="12"/>
  </w:num>
  <w:num w:numId="13">
    <w:abstractNumId w:val="45"/>
  </w:num>
  <w:num w:numId="14">
    <w:abstractNumId w:val="4"/>
  </w:num>
  <w:num w:numId="15">
    <w:abstractNumId w:val="46"/>
  </w:num>
  <w:num w:numId="16">
    <w:abstractNumId w:val="29"/>
  </w:num>
  <w:num w:numId="17">
    <w:abstractNumId w:val="22"/>
  </w:num>
  <w:num w:numId="18">
    <w:abstractNumId w:val="15"/>
  </w:num>
  <w:num w:numId="19">
    <w:abstractNumId w:val="14"/>
  </w:num>
  <w:num w:numId="20">
    <w:abstractNumId w:val="26"/>
  </w:num>
  <w:num w:numId="21">
    <w:abstractNumId w:val="9"/>
  </w:num>
  <w:num w:numId="22">
    <w:abstractNumId w:val="13"/>
  </w:num>
  <w:num w:numId="23">
    <w:abstractNumId w:val="42"/>
  </w:num>
  <w:num w:numId="24">
    <w:abstractNumId w:val="44"/>
  </w:num>
  <w:num w:numId="25">
    <w:abstractNumId w:val="11"/>
  </w:num>
  <w:num w:numId="26">
    <w:abstractNumId w:val="0"/>
  </w:num>
  <w:num w:numId="27">
    <w:abstractNumId w:val="19"/>
  </w:num>
  <w:num w:numId="28">
    <w:abstractNumId w:val="21"/>
  </w:num>
  <w:num w:numId="29">
    <w:abstractNumId w:val="43"/>
  </w:num>
  <w:num w:numId="30">
    <w:abstractNumId w:val="40"/>
  </w:num>
  <w:num w:numId="31">
    <w:abstractNumId w:val="8"/>
  </w:num>
  <w:num w:numId="32">
    <w:abstractNumId w:val="2"/>
  </w:num>
  <w:num w:numId="33">
    <w:abstractNumId w:val="37"/>
  </w:num>
  <w:num w:numId="34">
    <w:abstractNumId w:val="31"/>
  </w:num>
  <w:num w:numId="35">
    <w:abstractNumId w:val="32"/>
  </w:num>
  <w:num w:numId="36">
    <w:abstractNumId w:val="10"/>
  </w:num>
  <w:num w:numId="37">
    <w:abstractNumId w:val="41"/>
  </w:num>
  <w:num w:numId="38">
    <w:abstractNumId w:val="20"/>
  </w:num>
  <w:num w:numId="39">
    <w:abstractNumId w:val="7"/>
  </w:num>
  <w:num w:numId="40">
    <w:abstractNumId w:val="39"/>
  </w:num>
  <w:num w:numId="41">
    <w:abstractNumId w:val="36"/>
  </w:num>
  <w:num w:numId="42">
    <w:abstractNumId w:val="34"/>
  </w:num>
  <w:num w:numId="43">
    <w:abstractNumId w:val="23"/>
  </w:num>
  <w:num w:numId="44">
    <w:abstractNumId w:val="28"/>
  </w:num>
  <w:num w:numId="45">
    <w:abstractNumId w:val="3"/>
  </w:num>
  <w:num w:numId="46">
    <w:abstractNumId w:val="6"/>
  </w:num>
  <w:num w:numId="47">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B28"/>
    <w:rsid w:val="00015154"/>
    <w:rsid w:val="00015D15"/>
    <w:rsid w:val="00015F6F"/>
    <w:rsid w:val="00020C8A"/>
    <w:rsid w:val="000211D9"/>
    <w:rsid w:val="00023A04"/>
    <w:rsid w:val="0002564D"/>
    <w:rsid w:val="00025C26"/>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3EA"/>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4DBA"/>
    <w:rsid w:val="00076C39"/>
    <w:rsid w:val="00077C4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A7DCD"/>
    <w:rsid w:val="000A7F2E"/>
    <w:rsid w:val="000B02D9"/>
    <w:rsid w:val="000B2719"/>
    <w:rsid w:val="000B3A8F"/>
    <w:rsid w:val="000B4AB9"/>
    <w:rsid w:val="000B5422"/>
    <w:rsid w:val="000B58C3"/>
    <w:rsid w:val="000B61E9"/>
    <w:rsid w:val="000B66A8"/>
    <w:rsid w:val="000B7B33"/>
    <w:rsid w:val="000C0FBF"/>
    <w:rsid w:val="000C165A"/>
    <w:rsid w:val="000C2E19"/>
    <w:rsid w:val="000C783F"/>
    <w:rsid w:val="000D0D07"/>
    <w:rsid w:val="000D1F37"/>
    <w:rsid w:val="000D2768"/>
    <w:rsid w:val="000D4797"/>
    <w:rsid w:val="000D4D58"/>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21837"/>
    <w:rsid w:val="001219F5"/>
    <w:rsid w:val="00121A20"/>
    <w:rsid w:val="00122B01"/>
    <w:rsid w:val="00122B87"/>
    <w:rsid w:val="00122EDF"/>
    <w:rsid w:val="0012377F"/>
    <w:rsid w:val="00123DA1"/>
    <w:rsid w:val="00124314"/>
    <w:rsid w:val="00124D89"/>
    <w:rsid w:val="00126B4A"/>
    <w:rsid w:val="00131D77"/>
    <w:rsid w:val="00132FD0"/>
    <w:rsid w:val="001344C0"/>
    <w:rsid w:val="001346FA"/>
    <w:rsid w:val="00135252"/>
    <w:rsid w:val="00135CD5"/>
    <w:rsid w:val="00136F34"/>
    <w:rsid w:val="00137AB5"/>
    <w:rsid w:val="00137F0B"/>
    <w:rsid w:val="00140964"/>
    <w:rsid w:val="001427F0"/>
    <w:rsid w:val="00142AA9"/>
    <w:rsid w:val="00143072"/>
    <w:rsid w:val="0014596D"/>
    <w:rsid w:val="00145CF2"/>
    <w:rsid w:val="00147B9C"/>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0A4"/>
    <w:rsid w:val="001A7405"/>
    <w:rsid w:val="001B0552"/>
    <w:rsid w:val="001B089D"/>
    <w:rsid w:val="001B0D97"/>
    <w:rsid w:val="001B23E5"/>
    <w:rsid w:val="001B501F"/>
    <w:rsid w:val="001B5453"/>
    <w:rsid w:val="001B5A5D"/>
    <w:rsid w:val="001B69AE"/>
    <w:rsid w:val="001B700F"/>
    <w:rsid w:val="001C1CE5"/>
    <w:rsid w:val="001C1D9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3E3A"/>
    <w:rsid w:val="001F54C5"/>
    <w:rsid w:val="001F6521"/>
    <w:rsid w:val="001F662C"/>
    <w:rsid w:val="001F6F78"/>
    <w:rsid w:val="001F7074"/>
    <w:rsid w:val="00200490"/>
    <w:rsid w:val="00201F3A"/>
    <w:rsid w:val="00202C20"/>
    <w:rsid w:val="00203F96"/>
    <w:rsid w:val="00205E74"/>
    <w:rsid w:val="0020646B"/>
    <w:rsid w:val="002069B2"/>
    <w:rsid w:val="00206B13"/>
    <w:rsid w:val="00207FA3"/>
    <w:rsid w:val="00210D30"/>
    <w:rsid w:val="00211C04"/>
    <w:rsid w:val="002123EE"/>
    <w:rsid w:val="00214DA8"/>
    <w:rsid w:val="00215423"/>
    <w:rsid w:val="002158FA"/>
    <w:rsid w:val="00220600"/>
    <w:rsid w:val="002207B7"/>
    <w:rsid w:val="0022138B"/>
    <w:rsid w:val="002224DB"/>
    <w:rsid w:val="00223FCB"/>
    <w:rsid w:val="002252C3"/>
    <w:rsid w:val="00225C54"/>
    <w:rsid w:val="00227817"/>
    <w:rsid w:val="0023010B"/>
    <w:rsid w:val="00230765"/>
    <w:rsid w:val="002319E4"/>
    <w:rsid w:val="00231A9A"/>
    <w:rsid w:val="00232D4C"/>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234"/>
    <w:rsid w:val="002D565F"/>
    <w:rsid w:val="002D7225"/>
    <w:rsid w:val="002D7637"/>
    <w:rsid w:val="002E01DD"/>
    <w:rsid w:val="002E0AEC"/>
    <w:rsid w:val="002E0CF4"/>
    <w:rsid w:val="002E17F2"/>
    <w:rsid w:val="002E3F9B"/>
    <w:rsid w:val="002E49D3"/>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2C9F"/>
    <w:rsid w:val="00323BE0"/>
    <w:rsid w:val="003244F4"/>
    <w:rsid w:val="00324D23"/>
    <w:rsid w:val="003268E0"/>
    <w:rsid w:val="00331751"/>
    <w:rsid w:val="00334579"/>
    <w:rsid w:val="00335858"/>
    <w:rsid w:val="0033662A"/>
    <w:rsid w:val="00336BDA"/>
    <w:rsid w:val="00337F45"/>
    <w:rsid w:val="0034246D"/>
    <w:rsid w:val="00342BD7"/>
    <w:rsid w:val="00343A07"/>
    <w:rsid w:val="00344600"/>
    <w:rsid w:val="0034562A"/>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07F8"/>
    <w:rsid w:val="003849FB"/>
    <w:rsid w:val="00385BF0"/>
    <w:rsid w:val="003866F1"/>
    <w:rsid w:val="0038707C"/>
    <w:rsid w:val="00391123"/>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500"/>
    <w:rsid w:val="003D3C45"/>
    <w:rsid w:val="003D4CBA"/>
    <w:rsid w:val="003D5B1F"/>
    <w:rsid w:val="003E15FA"/>
    <w:rsid w:val="003E1E1D"/>
    <w:rsid w:val="003E25DB"/>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0875"/>
    <w:rsid w:val="004516A6"/>
    <w:rsid w:val="004517AA"/>
    <w:rsid w:val="00452B53"/>
    <w:rsid w:val="00452CAC"/>
    <w:rsid w:val="00456C62"/>
    <w:rsid w:val="00457565"/>
    <w:rsid w:val="00457B71"/>
    <w:rsid w:val="00461377"/>
    <w:rsid w:val="004669E2"/>
    <w:rsid w:val="00470C31"/>
    <w:rsid w:val="0047298C"/>
    <w:rsid w:val="004734D0"/>
    <w:rsid w:val="0047447B"/>
    <w:rsid w:val="00474CE8"/>
    <w:rsid w:val="0047556B"/>
    <w:rsid w:val="00477768"/>
    <w:rsid w:val="00481FDE"/>
    <w:rsid w:val="00484FD1"/>
    <w:rsid w:val="004903E5"/>
    <w:rsid w:val="00492BC5"/>
    <w:rsid w:val="0049619C"/>
    <w:rsid w:val="004964F1"/>
    <w:rsid w:val="004A163A"/>
    <w:rsid w:val="004A16BC"/>
    <w:rsid w:val="004A2B94"/>
    <w:rsid w:val="004B6991"/>
    <w:rsid w:val="004B7C0C"/>
    <w:rsid w:val="004C3898"/>
    <w:rsid w:val="004C4D69"/>
    <w:rsid w:val="004C6818"/>
    <w:rsid w:val="004D0C81"/>
    <w:rsid w:val="004D36B1"/>
    <w:rsid w:val="004D49A7"/>
    <w:rsid w:val="004D49D5"/>
    <w:rsid w:val="004D4D47"/>
    <w:rsid w:val="004D6840"/>
    <w:rsid w:val="004D7597"/>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6F2F"/>
    <w:rsid w:val="005171F9"/>
    <w:rsid w:val="005219CF"/>
    <w:rsid w:val="00533C5F"/>
    <w:rsid w:val="00534B59"/>
    <w:rsid w:val="0053506D"/>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25F3"/>
    <w:rsid w:val="0056318C"/>
    <w:rsid w:val="00566E2B"/>
    <w:rsid w:val="0057036A"/>
    <w:rsid w:val="00572505"/>
    <w:rsid w:val="00575332"/>
    <w:rsid w:val="00582809"/>
    <w:rsid w:val="00582B6E"/>
    <w:rsid w:val="005832F6"/>
    <w:rsid w:val="0058798C"/>
    <w:rsid w:val="005900FA"/>
    <w:rsid w:val="00591172"/>
    <w:rsid w:val="005935A4"/>
    <w:rsid w:val="005948C2"/>
    <w:rsid w:val="00595DCA"/>
    <w:rsid w:val="00595EC8"/>
    <w:rsid w:val="00596074"/>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4C7"/>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4BE"/>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BD1"/>
    <w:rsid w:val="006D6BE9"/>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2CB0"/>
    <w:rsid w:val="00726EA6"/>
    <w:rsid w:val="00727208"/>
    <w:rsid w:val="00727680"/>
    <w:rsid w:val="00730A5D"/>
    <w:rsid w:val="007348B1"/>
    <w:rsid w:val="007362A6"/>
    <w:rsid w:val="007369A2"/>
    <w:rsid w:val="00736D7D"/>
    <w:rsid w:val="00740469"/>
    <w:rsid w:val="00740E58"/>
    <w:rsid w:val="00742371"/>
    <w:rsid w:val="00742DA4"/>
    <w:rsid w:val="007445A0"/>
    <w:rsid w:val="0074524B"/>
    <w:rsid w:val="0074716A"/>
    <w:rsid w:val="00747D8B"/>
    <w:rsid w:val="00750455"/>
    <w:rsid w:val="00750E8F"/>
    <w:rsid w:val="00751228"/>
    <w:rsid w:val="007522DF"/>
    <w:rsid w:val="00753ABE"/>
    <w:rsid w:val="00753C5D"/>
    <w:rsid w:val="00755557"/>
    <w:rsid w:val="007557B4"/>
    <w:rsid w:val="007566E1"/>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01C5"/>
    <w:rsid w:val="007A1CB3"/>
    <w:rsid w:val="007A306F"/>
    <w:rsid w:val="007A43A6"/>
    <w:rsid w:val="007A512C"/>
    <w:rsid w:val="007A58A6"/>
    <w:rsid w:val="007A7157"/>
    <w:rsid w:val="007B1B75"/>
    <w:rsid w:val="007B3D2D"/>
    <w:rsid w:val="007B50AE"/>
    <w:rsid w:val="007B51DF"/>
    <w:rsid w:val="007B5283"/>
    <w:rsid w:val="007B71A3"/>
    <w:rsid w:val="007C05DD"/>
    <w:rsid w:val="007C2741"/>
    <w:rsid w:val="007C3D18"/>
    <w:rsid w:val="007C60BF"/>
    <w:rsid w:val="007C6A07"/>
    <w:rsid w:val="007C75A1"/>
    <w:rsid w:val="007C77A5"/>
    <w:rsid w:val="007D0083"/>
    <w:rsid w:val="007D04E5"/>
    <w:rsid w:val="007D1185"/>
    <w:rsid w:val="007D304B"/>
    <w:rsid w:val="007D386C"/>
    <w:rsid w:val="007D497F"/>
    <w:rsid w:val="007D5506"/>
    <w:rsid w:val="007D5901"/>
    <w:rsid w:val="007D6FB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3DC4"/>
    <w:rsid w:val="008C48E6"/>
    <w:rsid w:val="008C4958"/>
    <w:rsid w:val="008C4BAA"/>
    <w:rsid w:val="008C5A7F"/>
    <w:rsid w:val="008C6AE8"/>
    <w:rsid w:val="008C6CB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943"/>
    <w:rsid w:val="00930D49"/>
    <w:rsid w:val="00931BD9"/>
    <w:rsid w:val="009368F3"/>
    <w:rsid w:val="009413F8"/>
    <w:rsid w:val="009414E8"/>
    <w:rsid w:val="00941636"/>
    <w:rsid w:val="00942756"/>
    <w:rsid w:val="00943742"/>
    <w:rsid w:val="00943F21"/>
    <w:rsid w:val="00945C05"/>
    <w:rsid w:val="00946945"/>
    <w:rsid w:val="00947713"/>
    <w:rsid w:val="00950D26"/>
    <w:rsid w:val="00950DE7"/>
    <w:rsid w:val="009512E0"/>
    <w:rsid w:val="00952341"/>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D17"/>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4FF"/>
    <w:rsid w:val="009D3D14"/>
    <w:rsid w:val="009D4FF0"/>
    <w:rsid w:val="009D60A6"/>
    <w:rsid w:val="009D6F94"/>
    <w:rsid w:val="009D6FAD"/>
    <w:rsid w:val="009D703C"/>
    <w:rsid w:val="009D718F"/>
    <w:rsid w:val="009E068F"/>
    <w:rsid w:val="009E14E0"/>
    <w:rsid w:val="009E35DB"/>
    <w:rsid w:val="009E47A3"/>
    <w:rsid w:val="009E6849"/>
    <w:rsid w:val="009F08F3"/>
    <w:rsid w:val="009F18A9"/>
    <w:rsid w:val="009F344F"/>
    <w:rsid w:val="009F77B9"/>
    <w:rsid w:val="00A01A52"/>
    <w:rsid w:val="00A02E75"/>
    <w:rsid w:val="00A048A8"/>
    <w:rsid w:val="00A04F49"/>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0A87"/>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AD0"/>
    <w:rsid w:val="00AA3BFA"/>
    <w:rsid w:val="00AA4801"/>
    <w:rsid w:val="00AA51D6"/>
    <w:rsid w:val="00AA55E4"/>
    <w:rsid w:val="00AB0BC8"/>
    <w:rsid w:val="00AB11CA"/>
    <w:rsid w:val="00AB14D9"/>
    <w:rsid w:val="00AB1598"/>
    <w:rsid w:val="00AB1BD9"/>
    <w:rsid w:val="00AB3764"/>
    <w:rsid w:val="00AB4AB8"/>
    <w:rsid w:val="00AB655E"/>
    <w:rsid w:val="00AC007F"/>
    <w:rsid w:val="00AC0E50"/>
    <w:rsid w:val="00AC2ECD"/>
    <w:rsid w:val="00AC3119"/>
    <w:rsid w:val="00AC49FB"/>
    <w:rsid w:val="00AC4B2B"/>
    <w:rsid w:val="00AC4DFF"/>
    <w:rsid w:val="00AC5A10"/>
    <w:rsid w:val="00AD0AA3"/>
    <w:rsid w:val="00AD3F94"/>
    <w:rsid w:val="00AD4A5A"/>
    <w:rsid w:val="00AD4CF5"/>
    <w:rsid w:val="00AD571B"/>
    <w:rsid w:val="00AD6819"/>
    <w:rsid w:val="00AD7087"/>
    <w:rsid w:val="00AE27AC"/>
    <w:rsid w:val="00AE3270"/>
    <w:rsid w:val="00AE35EA"/>
    <w:rsid w:val="00AE40E0"/>
    <w:rsid w:val="00AE4DBA"/>
    <w:rsid w:val="00AE4F07"/>
    <w:rsid w:val="00AE5AE8"/>
    <w:rsid w:val="00AE659D"/>
    <w:rsid w:val="00AE6B46"/>
    <w:rsid w:val="00AE6CFE"/>
    <w:rsid w:val="00AE7CA0"/>
    <w:rsid w:val="00AF1C5D"/>
    <w:rsid w:val="00AF42D7"/>
    <w:rsid w:val="00AF7445"/>
    <w:rsid w:val="00B006FE"/>
    <w:rsid w:val="00B007CB"/>
    <w:rsid w:val="00B02AA9"/>
    <w:rsid w:val="00B02FA3"/>
    <w:rsid w:val="00B047A4"/>
    <w:rsid w:val="00B05084"/>
    <w:rsid w:val="00B05920"/>
    <w:rsid w:val="00B067AE"/>
    <w:rsid w:val="00B07227"/>
    <w:rsid w:val="00B10020"/>
    <w:rsid w:val="00B119E8"/>
    <w:rsid w:val="00B131CE"/>
    <w:rsid w:val="00B1337F"/>
    <w:rsid w:val="00B157F9"/>
    <w:rsid w:val="00B160F5"/>
    <w:rsid w:val="00B17D98"/>
    <w:rsid w:val="00B20256"/>
    <w:rsid w:val="00B20D09"/>
    <w:rsid w:val="00B250EA"/>
    <w:rsid w:val="00B2763F"/>
    <w:rsid w:val="00B27AAC"/>
    <w:rsid w:val="00B30929"/>
    <w:rsid w:val="00B35B1C"/>
    <w:rsid w:val="00B36154"/>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13A"/>
    <w:rsid w:val="00B719C2"/>
    <w:rsid w:val="00B739F6"/>
    <w:rsid w:val="00B748E4"/>
    <w:rsid w:val="00B81A6C"/>
    <w:rsid w:val="00B81BE4"/>
    <w:rsid w:val="00B842A0"/>
    <w:rsid w:val="00B85DE5"/>
    <w:rsid w:val="00B90F73"/>
    <w:rsid w:val="00B91174"/>
    <w:rsid w:val="00B9371D"/>
    <w:rsid w:val="00B93B59"/>
    <w:rsid w:val="00B9406A"/>
    <w:rsid w:val="00B9570E"/>
    <w:rsid w:val="00B95B33"/>
    <w:rsid w:val="00BA2280"/>
    <w:rsid w:val="00BA2A08"/>
    <w:rsid w:val="00BA56D2"/>
    <w:rsid w:val="00BA62FA"/>
    <w:rsid w:val="00BA6C49"/>
    <w:rsid w:val="00BA76E0"/>
    <w:rsid w:val="00BA77BE"/>
    <w:rsid w:val="00BB0976"/>
    <w:rsid w:val="00BB207A"/>
    <w:rsid w:val="00BB2A25"/>
    <w:rsid w:val="00BB51E9"/>
    <w:rsid w:val="00BB5C77"/>
    <w:rsid w:val="00BB6E0C"/>
    <w:rsid w:val="00BC0FDC"/>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16743"/>
    <w:rsid w:val="00C20166"/>
    <w:rsid w:val="00C20937"/>
    <w:rsid w:val="00C231D0"/>
    <w:rsid w:val="00C239BA"/>
    <w:rsid w:val="00C25F2F"/>
    <w:rsid w:val="00C27624"/>
    <w:rsid w:val="00C279B5"/>
    <w:rsid w:val="00C27C45"/>
    <w:rsid w:val="00C3719D"/>
    <w:rsid w:val="00C47A95"/>
    <w:rsid w:val="00C5028B"/>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412"/>
    <w:rsid w:val="00CD582F"/>
    <w:rsid w:val="00CD60E3"/>
    <w:rsid w:val="00CD676E"/>
    <w:rsid w:val="00CD7A35"/>
    <w:rsid w:val="00CE0424"/>
    <w:rsid w:val="00CE1295"/>
    <w:rsid w:val="00CE227E"/>
    <w:rsid w:val="00CE2C58"/>
    <w:rsid w:val="00CE36CF"/>
    <w:rsid w:val="00CE45AD"/>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5D8"/>
    <w:rsid w:val="00D55AD5"/>
    <w:rsid w:val="00D576CA"/>
    <w:rsid w:val="00D57F41"/>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A7F"/>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103"/>
    <w:rsid w:val="00DC53EF"/>
    <w:rsid w:val="00DD000A"/>
    <w:rsid w:val="00DD021D"/>
    <w:rsid w:val="00DD11F7"/>
    <w:rsid w:val="00DD4E79"/>
    <w:rsid w:val="00DD55B9"/>
    <w:rsid w:val="00DD5680"/>
    <w:rsid w:val="00DD6CB5"/>
    <w:rsid w:val="00DD735B"/>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209"/>
    <w:rsid w:val="00E45919"/>
    <w:rsid w:val="00E46886"/>
    <w:rsid w:val="00E46F51"/>
    <w:rsid w:val="00E47AEF"/>
    <w:rsid w:val="00E53B75"/>
    <w:rsid w:val="00E54E3B"/>
    <w:rsid w:val="00E55CDC"/>
    <w:rsid w:val="00E55DFA"/>
    <w:rsid w:val="00E57565"/>
    <w:rsid w:val="00E62CF0"/>
    <w:rsid w:val="00E63838"/>
    <w:rsid w:val="00E64434"/>
    <w:rsid w:val="00E665C4"/>
    <w:rsid w:val="00E67C51"/>
    <w:rsid w:val="00E7158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4207"/>
    <w:rsid w:val="00EC5653"/>
    <w:rsid w:val="00EC6E39"/>
    <w:rsid w:val="00EC7041"/>
    <w:rsid w:val="00EC71CE"/>
    <w:rsid w:val="00EC78F2"/>
    <w:rsid w:val="00ED1006"/>
    <w:rsid w:val="00ED23E2"/>
    <w:rsid w:val="00ED3BA3"/>
    <w:rsid w:val="00ED3EB3"/>
    <w:rsid w:val="00ED4531"/>
    <w:rsid w:val="00EE1561"/>
    <w:rsid w:val="00EE3A7B"/>
    <w:rsid w:val="00EE4928"/>
    <w:rsid w:val="00EE66C7"/>
    <w:rsid w:val="00EE7DBF"/>
    <w:rsid w:val="00EF0684"/>
    <w:rsid w:val="00EF18FE"/>
    <w:rsid w:val="00EF191A"/>
    <w:rsid w:val="00EF1EA9"/>
    <w:rsid w:val="00EF4ECD"/>
    <w:rsid w:val="00EF5379"/>
    <w:rsid w:val="00EF5787"/>
    <w:rsid w:val="00EF5838"/>
    <w:rsid w:val="00EF59D2"/>
    <w:rsid w:val="00EF60D0"/>
    <w:rsid w:val="00EF7623"/>
    <w:rsid w:val="00F02322"/>
    <w:rsid w:val="00F028B5"/>
    <w:rsid w:val="00F02DB2"/>
    <w:rsid w:val="00F02EAC"/>
    <w:rsid w:val="00F0320F"/>
    <w:rsid w:val="00F03D6C"/>
    <w:rsid w:val="00F0528D"/>
    <w:rsid w:val="00F06C67"/>
    <w:rsid w:val="00F06DFD"/>
    <w:rsid w:val="00F071D1"/>
    <w:rsid w:val="00F07533"/>
    <w:rsid w:val="00F078E5"/>
    <w:rsid w:val="00F10629"/>
    <w:rsid w:val="00F10A02"/>
    <w:rsid w:val="00F115D0"/>
    <w:rsid w:val="00F1318F"/>
    <w:rsid w:val="00F141ED"/>
    <w:rsid w:val="00F15FA5"/>
    <w:rsid w:val="00F209B7"/>
    <w:rsid w:val="00F2376F"/>
    <w:rsid w:val="00F243D8"/>
    <w:rsid w:val="00F30828"/>
    <w:rsid w:val="00F313D6"/>
    <w:rsid w:val="00F32B3E"/>
    <w:rsid w:val="00F37D5F"/>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2991"/>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4F2E"/>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MS Mincho"/>
      <w:spacing w:val="2"/>
      <w:lang w:val="en-US" w:eastAsia="en-US"/>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ListParagraphChar">
    <w:name w:val="List Paragraph Char"/>
    <w:link w:val="ListParagraph"/>
    <w:uiPriority w:val="34"/>
    <w:rsid w:val="00B17D98"/>
    <w:rPr>
      <w:rFonts w:ascii="Calibri" w:eastAsiaTheme="minorHAns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58678919">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98546818">
      <w:bodyDiv w:val="1"/>
      <w:marLeft w:val="0"/>
      <w:marRight w:val="0"/>
      <w:marTop w:val="0"/>
      <w:marBottom w:val="0"/>
      <w:divBdr>
        <w:top w:val="none" w:sz="0" w:space="0" w:color="auto"/>
        <w:left w:val="none" w:sz="0" w:space="0" w:color="auto"/>
        <w:bottom w:val="none" w:sz="0" w:space="0" w:color="auto"/>
        <w:right w:val="none" w:sz="0" w:space="0" w:color="auto"/>
      </w:divBdr>
    </w:div>
    <w:div w:id="1314868294">
      <w:bodyDiv w:val="1"/>
      <w:marLeft w:val="0"/>
      <w:marRight w:val="0"/>
      <w:marTop w:val="0"/>
      <w:marBottom w:val="0"/>
      <w:divBdr>
        <w:top w:val="none" w:sz="0" w:space="0" w:color="auto"/>
        <w:left w:val="none" w:sz="0" w:space="0" w:color="auto"/>
        <w:bottom w:val="none" w:sz="0" w:space="0" w:color="auto"/>
        <w:right w:val="none" w:sz="0" w:space="0" w:color="auto"/>
      </w:divBdr>
      <w:divsChild>
        <w:div w:id="682587222">
          <w:marLeft w:val="274"/>
          <w:marRight w:val="0"/>
          <w:marTop w:val="106"/>
          <w:marBottom w:val="0"/>
          <w:divBdr>
            <w:top w:val="none" w:sz="0" w:space="0" w:color="auto"/>
            <w:left w:val="none" w:sz="0" w:space="0" w:color="auto"/>
            <w:bottom w:val="none" w:sz="0" w:space="0" w:color="auto"/>
            <w:right w:val="none" w:sz="0" w:space="0" w:color="auto"/>
          </w:divBdr>
        </w:div>
        <w:div w:id="900599414">
          <w:marLeft w:val="835"/>
          <w:marRight w:val="0"/>
          <w:marTop w:val="91"/>
          <w:marBottom w:val="0"/>
          <w:divBdr>
            <w:top w:val="none" w:sz="0" w:space="0" w:color="auto"/>
            <w:left w:val="none" w:sz="0" w:space="0" w:color="auto"/>
            <w:bottom w:val="none" w:sz="0" w:space="0" w:color="auto"/>
            <w:right w:val="none" w:sz="0" w:space="0" w:color="auto"/>
          </w:divBdr>
        </w:div>
        <w:div w:id="1548908784">
          <w:marLeft w:val="1411"/>
          <w:marRight w:val="0"/>
          <w:marTop w:val="91"/>
          <w:marBottom w:val="0"/>
          <w:divBdr>
            <w:top w:val="none" w:sz="0" w:space="0" w:color="auto"/>
            <w:left w:val="none" w:sz="0" w:space="0" w:color="auto"/>
            <w:bottom w:val="none" w:sz="0" w:space="0" w:color="auto"/>
            <w:right w:val="none" w:sz="0" w:space="0" w:color="auto"/>
          </w:divBdr>
        </w:div>
        <w:div w:id="531304633">
          <w:marLeft w:val="835"/>
          <w:marRight w:val="0"/>
          <w:marTop w:val="91"/>
          <w:marBottom w:val="0"/>
          <w:divBdr>
            <w:top w:val="none" w:sz="0" w:space="0" w:color="auto"/>
            <w:left w:val="none" w:sz="0" w:space="0" w:color="auto"/>
            <w:bottom w:val="none" w:sz="0" w:space="0" w:color="auto"/>
            <w:right w:val="none" w:sz="0" w:space="0" w:color="auto"/>
          </w:divBdr>
        </w:div>
        <w:div w:id="1164127281">
          <w:marLeft w:val="1411"/>
          <w:marRight w:val="0"/>
          <w:marTop w:val="91"/>
          <w:marBottom w:val="0"/>
          <w:divBdr>
            <w:top w:val="none" w:sz="0" w:space="0" w:color="auto"/>
            <w:left w:val="none" w:sz="0" w:space="0" w:color="auto"/>
            <w:bottom w:val="none" w:sz="0" w:space="0" w:color="auto"/>
            <w:right w:val="none" w:sz="0" w:space="0" w:color="auto"/>
          </w:divBdr>
        </w:div>
        <w:div w:id="759643549">
          <w:marLeft w:val="835"/>
          <w:marRight w:val="0"/>
          <w:marTop w:val="91"/>
          <w:marBottom w:val="0"/>
          <w:divBdr>
            <w:top w:val="none" w:sz="0" w:space="0" w:color="auto"/>
            <w:left w:val="none" w:sz="0" w:space="0" w:color="auto"/>
            <w:bottom w:val="none" w:sz="0" w:space="0" w:color="auto"/>
            <w:right w:val="none" w:sz="0" w:space="0" w:color="auto"/>
          </w:divBdr>
        </w:div>
        <w:div w:id="588807459">
          <w:marLeft w:val="1411"/>
          <w:marRight w:val="0"/>
          <w:marTop w:val="91"/>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D970B78-392C-4515-8BAA-7205029D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2052</Words>
  <Characters>10879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2017-05-06T11:14:00Z</dcterms:created>
  <dcterms:modified xsi:type="dcterms:W3CDTF">2017-05-06T11:14:00Z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