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1C004E15" w:rsidR="00A85E54" w:rsidRPr="000613D3" w:rsidRDefault="00C102AD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r>
        <w:rPr>
          <w:lang w:val="de-DE"/>
        </w:rPr>
        <w:t>3GPP TSG-RAN</w:t>
      </w:r>
      <w:r w:rsidR="0019710B">
        <w:rPr>
          <w:lang w:val="de-DE"/>
        </w:rPr>
        <w:t xml:space="preserve"> </w:t>
      </w:r>
      <w:proofErr w:type="spellStart"/>
      <w:r w:rsidR="0019710B">
        <w:rPr>
          <w:lang w:val="de-DE"/>
        </w:rPr>
        <w:t>WG1</w:t>
      </w:r>
      <w:proofErr w:type="spellEnd"/>
      <w:r w:rsidR="0019710B">
        <w:rPr>
          <w:lang w:val="de-DE"/>
        </w:rPr>
        <w:t xml:space="preserve"> #</w:t>
      </w:r>
      <w:r w:rsidR="00377FE8">
        <w:rPr>
          <w:lang w:val="de-DE"/>
        </w:rPr>
        <w:t>89</w:t>
      </w:r>
      <w:r w:rsidR="00A85E54" w:rsidRPr="000613D3">
        <w:rPr>
          <w:lang w:val="de-DE"/>
        </w:rPr>
        <w:tab/>
      </w:r>
      <w:proofErr w:type="spellStart"/>
      <w:r w:rsidR="00A85E54" w:rsidRPr="001C2F6C">
        <w:rPr>
          <w:szCs w:val="20"/>
          <w:lang w:val="de-DE"/>
        </w:rPr>
        <w:t>R1</w:t>
      </w:r>
      <w:proofErr w:type="spellEnd"/>
      <w:r w:rsidR="00A85E54" w:rsidRPr="001C2F6C">
        <w:rPr>
          <w:szCs w:val="20"/>
          <w:lang w:val="de-DE"/>
        </w:rPr>
        <w:t>-</w:t>
      </w:r>
      <w:r>
        <w:rPr>
          <w:rFonts w:cs="Arial"/>
          <w:color w:val="000000"/>
          <w:szCs w:val="20"/>
        </w:rPr>
        <w:t>17</w:t>
      </w:r>
      <w:r w:rsidR="00F44415">
        <w:rPr>
          <w:rFonts w:cs="Arial"/>
          <w:color w:val="000000"/>
          <w:szCs w:val="20"/>
        </w:rPr>
        <w:t>09055</w:t>
      </w:r>
    </w:p>
    <w:p w14:paraId="4A9AC3FA" w14:textId="706A9FF9" w:rsidR="00A85E54" w:rsidRPr="000833FA" w:rsidRDefault="00403EA7" w:rsidP="00A85E54">
      <w:pPr>
        <w:pStyle w:val="Header"/>
        <w:rPr>
          <w:color w:val="000000"/>
        </w:rPr>
      </w:pPr>
      <w:proofErr w:type="spellStart"/>
      <w:r>
        <w:t>Hanqzhou</w:t>
      </w:r>
      <w:proofErr w:type="spellEnd"/>
      <w:r w:rsidR="00377FE8">
        <w:t>, China</w:t>
      </w:r>
      <w:r w:rsidR="0056282E">
        <w:t xml:space="preserve">, </w:t>
      </w:r>
      <w:r>
        <w:t>May 15 – 19</w:t>
      </w:r>
      <w:r w:rsidR="00B56492">
        <w:t>, 2017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463D0229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DB7F05">
        <w:t xml:space="preserve">On </w:t>
      </w:r>
      <w:r w:rsidR="00A5293E">
        <w:sym w:font="Symbol" w:char="F070"/>
      </w:r>
      <w:r w:rsidR="00A5293E">
        <w:rPr>
          <w:lang w:eastAsia="ja-JP"/>
        </w:rPr>
        <w:t>/2-</w:t>
      </w:r>
      <w:proofErr w:type="spellStart"/>
      <w:r w:rsidR="00C4526E">
        <w:rPr>
          <w:lang w:eastAsia="ja-JP"/>
        </w:rPr>
        <w:t>BPSK</w:t>
      </w:r>
      <w:proofErr w:type="spellEnd"/>
      <w:r w:rsidR="00C4526E">
        <w:rPr>
          <w:lang w:eastAsia="ja-JP"/>
        </w:rPr>
        <w:t xml:space="preserve"> DFTS</w:t>
      </w:r>
      <w:r w:rsidR="00A5293E" w:rsidRPr="008F2448">
        <w:rPr>
          <w:lang w:eastAsia="ja-JP"/>
        </w:rPr>
        <w:t>-OFDM</w:t>
      </w:r>
      <w:r w:rsidR="00A5293E">
        <w:rPr>
          <w:lang w:eastAsia="ja-JP"/>
        </w:rPr>
        <w:t xml:space="preserve"> with spectrum shaping</w:t>
      </w:r>
    </w:p>
    <w:p w14:paraId="7344DFB9" w14:textId="615CF79F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2B2537">
        <w:t>7.1.5</w:t>
      </w:r>
    </w:p>
    <w:p w14:paraId="3447B1EC" w14:textId="00FD5AE4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="00DB7F05">
        <w:t>Discussion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50AAA84F" w:rsidR="0056282E" w:rsidRDefault="00DB7F05" w:rsidP="001C2F6C">
      <w:pPr>
        <w:pStyle w:val="Heading1"/>
        <w:spacing w:before="180"/>
        <w:ind w:left="426" w:hanging="426"/>
      </w:pPr>
      <w:r>
        <w:t>Discussion</w:t>
      </w:r>
    </w:p>
    <w:p w14:paraId="694BEEB2" w14:textId="5AD2E33E" w:rsidR="002B2537" w:rsidRDefault="0024539F" w:rsidP="002B2537">
      <w:pPr>
        <w:pStyle w:val="BodyText"/>
        <w:rPr>
          <w:lang w:eastAsia="ja-JP"/>
        </w:rPr>
      </w:pPr>
      <w:r>
        <w:t>At RAN</w:t>
      </w:r>
      <w:r w:rsidR="00D81201">
        <w:t>1</w:t>
      </w:r>
      <w:r>
        <w:t xml:space="preserve"> #</w:t>
      </w:r>
      <w:proofErr w:type="spellStart"/>
      <w:r>
        <w:t>88</w:t>
      </w:r>
      <w:r w:rsidR="00D81201">
        <w:t>bis</w:t>
      </w:r>
      <w:proofErr w:type="spellEnd"/>
      <w:r>
        <w:t>, it was agree</w:t>
      </w:r>
      <w:r w:rsidR="004D3242">
        <w:t>d</w:t>
      </w:r>
      <w:r w:rsidR="00501DE2">
        <w:t xml:space="preserve"> t</w:t>
      </w:r>
      <w:r>
        <w:t>o extend</w:t>
      </w:r>
      <w:r w:rsidR="002B2537">
        <w:t xml:space="preserve"> </w:t>
      </w:r>
      <w:r w:rsidR="002B2537">
        <w:sym w:font="Symbol" w:char="F070"/>
      </w:r>
      <w:r w:rsidR="002B2537">
        <w:rPr>
          <w:lang w:eastAsia="ja-JP"/>
        </w:rPr>
        <w:t>/2-</w:t>
      </w:r>
      <w:proofErr w:type="spellStart"/>
      <w:r w:rsidR="002B2537" w:rsidRPr="008F2448">
        <w:rPr>
          <w:lang w:eastAsia="ja-JP"/>
        </w:rPr>
        <w:t>BPSK</w:t>
      </w:r>
      <w:proofErr w:type="spellEnd"/>
      <w:r w:rsidR="002B2537" w:rsidRPr="008F2448">
        <w:rPr>
          <w:lang w:eastAsia="ja-JP"/>
        </w:rPr>
        <w:t xml:space="preserve"> DFT-s-OFDM </w:t>
      </w:r>
      <w:r w:rsidR="002B2537">
        <w:rPr>
          <w:lang w:eastAsia="ja-JP"/>
        </w:rPr>
        <w:t xml:space="preserve">with the possibility </w:t>
      </w:r>
      <w:r>
        <w:rPr>
          <w:lang w:eastAsia="ja-JP"/>
        </w:rPr>
        <w:t>for spectrum shaping</w:t>
      </w:r>
      <w:r w:rsidR="00C4526E">
        <w:rPr>
          <w:lang w:eastAsia="ja-JP"/>
        </w:rPr>
        <w:t xml:space="preserve">. The spectrum shaping leads </w:t>
      </w:r>
      <w:proofErr w:type="gramStart"/>
      <w:r w:rsidR="00C4526E">
        <w:rPr>
          <w:lang w:eastAsia="ja-JP"/>
        </w:rPr>
        <w:t>to</w:t>
      </w:r>
      <w:proofErr w:type="gramEnd"/>
      <w:r w:rsidR="00C4526E">
        <w:rPr>
          <w:lang w:eastAsia="ja-JP"/>
        </w:rPr>
        <w:t xml:space="preserve"> </w:t>
      </w:r>
      <w:r w:rsidR="00F44415">
        <w:rPr>
          <w:lang w:eastAsia="ja-JP"/>
        </w:rPr>
        <w:t xml:space="preserve">lower </w:t>
      </w:r>
      <w:proofErr w:type="spellStart"/>
      <w:r w:rsidR="00501DE2">
        <w:rPr>
          <w:lang w:eastAsia="ja-JP"/>
        </w:rPr>
        <w:t>PAPR</w:t>
      </w:r>
      <w:proofErr w:type="spellEnd"/>
      <w:r w:rsidR="00C4526E">
        <w:rPr>
          <w:lang w:eastAsia="ja-JP"/>
        </w:rPr>
        <w:t xml:space="preserve"> of the transmitted signal, enabling</w:t>
      </w:r>
      <w:r w:rsidR="004D3242">
        <w:rPr>
          <w:lang w:eastAsia="ja-JP"/>
        </w:rPr>
        <w:t xml:space="preserve"> higher PA output power</w:t>
      </w:r>
      <w:r w:rsidR="00F44415">
        <w:rPr>
          <w:lang w:eastAsia="ja-JP"/>
        </w:rPr>
        <w:t xml:space="preserve">, alternatively increased PA efficiency and reduced PA cost for the same output power. </w:t>
      </w:r>
    </w:p>
    <w:p w14:paraId="4B60C496" w14:textId="0E155D93" w:rsidR="0084714F" w:rsidRDefault="002B2537" w:rsidP="002B2537">
      <w:pPr>
        <w:pStyle w:val="BodyText"/>
        <w:rPr>
          <w:lang w:eastAsia="ja-JP"/>
        </w:rPr>
      </w:pPr>
      <w:r>
        <w:t xml:space="preserve">Spectrum sharing is only to be supported for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 </w:t>
      </w:r>
      <w:r w:rsidRPr="008F2448">
        <w:rPr>
          <w:lang w:eastAsia="ja-JP"/>
        </w:rPr>
        <w:t>DFT-s-OFDM</w:t>
      </w:r>
      <w:r>
        <w:rPr>
          <w:lang w:eastAsia="ja-JP"/>
        </w:rPr>
        <w:t xml:space="preserve">. At the same time, it has not been agreed that </w:t>
      </w:r>
      <w:r w:rsidRPr="008F2448">
        <w:rPr>
          <w:lang w:eastAsia="ja-JP"/>
        </w:rPr>
        <w:t>DFT-s-OFDM</w:t>
      </w:r>
      <w:r w:rsidRPr="002B2537">
        <w:rPr>
          <w:lang w:eastAsia="ja-JP"/>
        </w:rPr>
        <w:t xml:space="preserve"> </w:t>
      </w:r>
      <w:r>
        <w:rPr>
          <w:lang w:eastAsia="ja-JP"/>
        </w:rPr>
        <w:t xml:space="preserve">is only limited to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. Rather, we assume that DFTS-OFDM </w:t>
      </w:r>
      <w:r w:rsidR="00C4526E">
        <w:rPr>
          <w:lang w:eastAsia="ja-JP"/>
        </w:rPr>
        <w:t xml:space="preserve">is applicable regardless of the </w:t>
      </w:r>
      <w:r>
        <w:rPr>
          <w:lang w:eastAsia="ja-JP"/>
        </w:rPr>
        <w:t>modulati</w:t>
      </w:r>
      <w:r w:rsidR="004D3242">
        <w:rPr>
          <w:lang w:eastAsia="ja-JP"/>
        </w:rPr>
        <w:t>on order</w:t>
      </w:r>
      <w:r w:rsidR="00230FBD">
        <w:rPr>
          <w:lang w:eastAsia="ja-JP"/>
        </w:rPr>
        <w:t>.</w:t>
      </w:r>
    </w:p>
    <w:p w14:paraId="3AED7F41" w14:textId="181F1931" w:rsidR="004E28E2" w:rsidRDefault="004E28E2" w:rsidP="00C4526E">
      <w:pPr>
        <w:pStyle w:val="BodyText"/>
        <w:rPr>
          <w:lang w:eastAsia="ja-JP"/>
        </w:rPr>
      </w:pPr>
      <w:r w:rsidRPr="004E28E2">
        <w:rPr>
          <w:b/>
          <w:lang w:eastAsia="ja-JP"/>
        </w:rPr>
        <w:t>Assumption</w:t>
      </w:r>
      <w:r w:rsidR="00C4526E">
        <w:rPr>
          <w:b/>
          <w:lang w:eastAsia="ja-JP"/>
        </w:rPr>
        <w:t xml:space="preserve"> to be confirmed</w:t>
      </w:r>
      <w:r w:rsidRPr="004E28E2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D3242">
        <w:rPr>
          <w:i/>
          <w:lang w:eastAsia="ja-JP"/>
        </w:rPr>
        <w:t xml:space="preserve">DFTS-OFDM is not limited to </w:t>
      </w:r>
      <w:r w:rsidRPr="004D3242">
        <w:rPr>
          <w:i/>
          <w:lang w:eastAsia="ja-JP"/>
        </w:rPr>
        <w:sym w:font="Symbol" w:char="F070"/>
      </w:r>
      <w:r w:rsidRPr="004D3242">
        <w:rPr>
          <w:i/>
          <w:lang w:eastAsia="ja-JP"/>
        </w:rPr>
        <w:t>/2-</w:t>
      </w:r>
      <w:proofErr w:type="spellStart"/>
      <w:r w:rsidRPr="004D3242">
        <w:rPr>
          <w:i/>
          <w:lang w:eastAsia="ja-JP"/>
        </w:rPr>
        <w:t>BPSK</w:t>
      </w:r>
      <w:proofErr w:type="spellEnd"/>
      <w:r w:rsidR="00C4526E" w:rsidRPr="004D3242">
        <w:rPr>
          <w:i/>
          <w:lang w:eastAsia="ja-JP"/>
        </w:rPr>
        <w:t xml:space="preserve"> but applicable regardless of the modulation order</w:t>
      </w:r>
    </w:p>
    <w:p w14:paraId="059579BD" w14:textId="7EAA9973" w:rsidR="00B45215" w:rsidRDefault="004E28E2" w:rsidP="002B2537">
      <w:pPr>
        <w:pStyle w:val="BodyText"/>
        <w:rPr>
          <w:lang w:eastAsia="ja-JP"/>
        </w:rPr>
      </w:pPr>
      <w:proofErr w:type="gramStart"/>
      <w:r>
        <w:rPr>
          <w:lang w:eastAsia="ja-JP"/>
        </w:rPr>
        <w:t>Furthermore</w:t>
      </w:r>
      <w:proofErr w:type="gramEnd"/>
      <w:r>
        <w:rPr>
          <w:lang w:eastAsia="ja-JP"/>
        </w:rPr>
        <w:t xml:space="preserve"> we</w:t>
      </w:r>
      <w:r w:rsidR="002B2537">
        <w:rPr>
          <w:lang w:eastAsia="ja-JP"/>
        </w:rPr>
        <w:t xml:space="preserve"> assume that, for a given deployment (carrier frequency, bandwidth, antenna arrangement, etc.)</w:t>
      </w:r>
      <w:r w:rsidR="00C4526E">
        <w:rPr>
          <w:lang w:eastAsia="ja-JP"/>
        </w:rPr>
        <w:t>,</w:t>
      </w:r>
      <w:r w:rsidR="002B2537">
        <w:rPr>
          <w:lang w:eastAsia="ja-JP"/>
        </w:rPr>
        <w:t xml:space="preserve"> NR should support at least as good coverage as LTE</w:t>
      </w:r>
      <w:r w:rsidR="00C4526E">
        <w:rPr>
          <w:lang w:eastAsia="ja-JP"/>
        </w:rPr>
        <w:t xml:space="preserve"> for all data rates. This means that NR, at lea</w:t>
      </w:r>
      <w:r w:rsidR="004D3242">
        <w:rPr>
          <w:lang w:eastAsia="ja-JP"/>
        </w:rPr>
        <w:t>st when operating with DF</w:t>
      </w:r>
      <w:r w:rsidR="00C4526E">
        <w:rPr>
          <w:lang w:eastAsia="ja-JP"/>
        </w:rPr>
        <w:t>TS-OFD</w:t>
      </w:r>
      <w:r w:rsidR="004D3242">
        <w:rPr>
          <w:lang w:eastAsia="ja-JP"/>
        </w:rPr>
        <w:t>M</w:t>
      </w:r>
      <w:r w:rsidR="00C4526E">
        <w:rPr>
          <w:lang w:eastAsia="ja-JP"/>
        </w:rPr>
        <w:t>, should support the same output power as LTE for all modulation orders.</w:t>
      </w:r>
      <w:r w:rsidR="00B45215">
        <w:rPr>
          <w:lang w:eastAsia="ja-JP"/>
        </w:rPr>
        <w:t xml:space="preserve"> </w:t>
      </w:r>
    </w:p>
    <w:p w14:paraId="42A1CF62" w14:textId="71C66893" w:rsidR="00B45215" w:rsidRDefault="00C4526E" w:rsidP="002B2537">
      <w:pPr>
        <w:pStyle w:val="BodyText"/>
        <w:rPr>
          <w:lang w:eastAsia="ja-JP"/>
        </w:rPr>
      </w:pPr>
      <w:r w:rsidRPr="004E28E2">
        <w:rPr>
          <w:b/>
          <w:lang w:eastAsia="ja-JP"/>
        </w:rPr>
        <w:t>Assumption</w:t>
      </w:r>
      <w:r>
        <w:rPr>
          <w:b/>
          <w:lang w:eastAsia="ja-JP"/>
        </w:rPr>
        <w:t xml:space="preserve"> to be confirmed</w:t>
      </w:r>
      <w:r w:rsidRPr="004E28E2">
        <w:rPr>
          <w:b/>
          <w:lang w:eastAsia="ja-JP"/>
        </w:rPr>
        <w:t>:</w:t>
      </w:r>
      <w:r>
        <w:rPr>
          <w:lang w:eastAsia="ja-JP"/>
        </w:rPr>
        <w:t xml:space="preserve"> N</w:t>
      </w:r>
      <w:r w:rsidRPr="004D3242">
        <w:rPr>
          <w:i/>
          <w:lang w:eastAsia="ja-JP"/>
        </w:rPr>
        <w:t>R should support (at least) the same output power as LTE for all modulation orders, at least when operating with DFTS-OFDM.</w:t>
      </w:r>
    </w:p>
    <w:p w14:paraId="63A6C4AA" w14:textId="07344AD9" w:rsidR="00C4526E" w:rsidRDefault="00C4526E" w:rsidP="002B2537">
      <w:pPr>
        <w:pStyle w:val="BodyText"/>
        <w:rPr>
          <w:lang w:eastAsia="ja-JP"/>
        </w:rPr>
      </w:pPr>
      <w:r>
        <w:rPr>
          <w:lang w:eastAsia="ja-JP"/>
        </w:rPr>
        <w:t xml:space="preserve">A consequence of this is that the main benefit of </w:t>
      </w:r>
      <w:r>
        <w:sym w:font="Symbol" w:char="F070"/>
      </w:r>
      <w:r>
        <w:rPr>
          <w:lang w:eastAsia="ja-JP"/>
        </w:rPr>
        <w:t>/2-</w:t>
      </w:r>
      <w:proofErr w:type="spellStart"/>
      <w:r w:rsidRPr="008F2448">
        <w:rPr>
          <w:lang w:eastAsia="ja-JP"/>
        </w:rPr>
        <w:t>BPSK</w:t>
      </w:r>
      <w:proofErr w:type="spellEnd"/>
      <w:r>
        <w:rPr>
          <w:lang w:eastAsia="ja-JP"/>
        </w:rPr>
        <w:t xml:space="preserve"> with spectrum shaping is the possibility </w:t>
      </w:r>
      <w:r w:rsidR="004D3242">
        <w:rPr>
          <w:lang w:eastAsia="ja-JP"/>
        </w:rPr>
        <w:t xml:space="preserve">for </w:t>
      </w:r>
      <w:r>
        <w:rPr>
          <w:lang w:eastAsia="ja-JP"/>
        </w:rPr>
        <w:t xml:space="preserve">higher </w:t>
      </w:r>
      <w:r w:rsidR="004D3242">
        <w:rPr>
          <w:lang w:eastAsia="ja-JP"/>
        </w:rPr>
        <w:t xml:space="preserve">output power thereby providing enhanced coverage for low data rates. </w:t>
      </w:r>
    </w:p>
    <w:p w14:paraId="41C59AD5" w14:textId="0FB11EF5" w:rsidR="00D81201" w:rsidRDefault="00D81201" w:rsidP="002B2537">
      <w:pPr>
        <w:pStyle w:val="BodyText"/>
        <w:rPr>
          <w:lang w:eastAsia="ja-JP"/>
        </w:rPr>
      </w:pPr>
      <w:r>
        <w:rPr>
          <w:lang w:eastAsia="ja-JP"/>
        </w:rPr>
        <w:t>At RAN1 #</w:t>
      </w:r>
      <w:proofErr w:type="spellStart"/>
      <w:r>
        <w:rPr>
          <w:lang w:eastAsia="ja-JP"/>
        </w:rPr>
        <w:t>88bis</w:t>
      </w:r>
      <w:proofErr w:type="spellEnd"/>
      <w:r>
        <w:rPr>
          <w:lang w:eastAsia="ja-JP"/>
        </w:rPr>
        <w:t>, there was</w:t>
      </w:r>
      <w:r w:rsidR="00B45215">
        <w:rPr>
          <w:lang w:eastAsia="ja-JP"/>
        </w:rPr>
        <w:t xml:space="preserve"> </w:t>
      </w:r>
      <w:r>
        <w:rPr>
          <w:lang w:eastAsia="ja-JP"/>
        </w:rPr>
        <w:t>also a discussion</w:t>
      </w:r>
      <w:r w:rsidR="00B45215">
        <w:rPr>
          <w:lang w:eastAsia="ja-JP"/>
        </w:rPr>
        <w:t xml:space="preserve"> whet</w:t>
      </w:r>
      <w:r>
        <w:rPr>
          <w:lang w:eastAsia="ja-JP"/>
        </w:rPr>
        <w:t>her spectrum shaping would have an impact on the 3GPP specification</w:t>
      </w:r>
      <w:r w:rsidR="004D3242">
        <w:rPr>
          <w:lang w:eastAsia="ja-JP"/>
        </w:rPr>
        <w:t>s</w:t>
      </w:r>
      <w:r>
        <w:rPr>
          <w:rStyle w:val="FootnoteReference"/>
          <w:lang w:eastAsia="ja-JP"/>
        </w:rPr>
        <w:footnoteReference w:id="1"/>
      </w:r>
      <w:r w:rsidR="00501DE2">
        <w:rPr>
          <w:lang w:eastAsia="ja-JP"/>
        </w:rPr>
        <w:t xml:space="preserve">. As we see it </w:t>
      </w:r>
      <w:r>
        <w:rPr>
          <w:lang w:eastAsia="ja-JP"/>
        </w:rPr>
        <w:t>there are two alternatives:</w:t>
      </w:r>
    </w:p>
    <w:p w14:paraId="13CA49AB" w14:textId="278C096F" w:rsidR="00D81201" w:rsidRDefault="00D81201" w:rsidP="003D0743">
      <w:pPr>
        <w:pStyle w:val="BodyText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Explicitly specifying the spectrum-shaping function</w:t>
      </w:r>
    </w:p>
    <w:p w14:paraId="4252BF84" w14:textId="47E51440" w:rsidR="00D81201" w:rsidRDefault="00D81201" w:rsidP="003D0743">
      <w:pPr>
        <w:pStyle w:val="BodyText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 xml:space="preserve">Not specifying a </w:t>
      </w:r>
      <w:proofErr w:type="gramStart"/>
      <w:r>
        <w:rPr>
          <w:lang w:eastAsia="ja-JP"/>
        </w:rPr>
        <w:t>specific spectrum-shaping</w:t>
      </w:r>
      <w:proofErr w:type="gramEnd"/>
      <w:r>
        <w:rPr>
          <w:lang w:eastAsia="ja-JP"/>
        </w:rPr>
        <w:t xml:space="preserve"> function but let the device itself </w:t>
      </w:r>
      <w:r w:rsidR="00F44415">
        <w:rPr>
          <w:lang w:eastAsia="ja-JP"/>
        </w:rPr>
        <w:t>select</w:t>
      </w:r>
      <w:r w:rsidR="004D3242">
        <w:rPr>
          <w:lang w:eastAsia="ja-JP"/>
        </w:rPr>
        <w:t xml:space="preserve"> the spectrum shaping under the constraint of </w:t>
      </w:r>
      <w:proofErr w:type="spellStart"/>
      <w:r w:rsidR="004D3242">
        <w:rPr>
          <w:lang w:eastAsia="ja-JP"/>
        </w:rPr>
        <w:t>RAN4</w:t>
      </w:r>
      <w:proofErr w:type="spellEnd"/>
      <w:r w:rsidR="004D3242">
        <w:rPr>
          <w:lang w:eastAsia="ja-JP"/>
        </w:rPr>
        <w:t xml:space="preserve"> requirements</w:t>
      </w:r>
      <w:r w:rsidR="00F44415">
        <w:rPr>
          <w:lang w:eastAsia="ja-JP"/>
        </w:rPr>
        <w:t>. Th</w:t>
      </w:r>
      <w:r w:rsidR="004D3242">
        <w:rPr>
          <w:lang w:eastAsia="ja-JP"/>
        </w:rPr>
        <w:t>e structure of those requirements</w:t>
      </w:r>
      <w:r w:rsidR="00501DE2">
        <w:rPr>
          <w:lang w:eastAsia="ja-JP"/>
        </w:rPr>
        <w:t xml:space="preserve"> remain</w:t>
      </w:r>
      <w:r w:rsidR="00F44415">
        <w:rPr>
          <w:lang w:eastAsia="ja-JP"/>
        </w:rPr>
        <w:t xml:space="preserve"> to be considered. </w:t>
      </w:r>
    </w:p>
    <w:p w14:paraId="1484A31F" w14:textId="52355BA3" w:rsidR="00D81201" w:rsidRDefault="00D81201" w:rsidP="00D81201">
      <w:pPr>
        <w:pStyle w:val="BodyText"/>
        <w:rPr>
          <w:lang w:eastAsia="ja-JP"/>
        </w:rPr>
      </w:pPr>
      <w:r>
        <w:rPr>
          <w:lang w:eastAsia="ja-JP"/>
        </w:rPr>
        <w:t xml:space="preserve">Regardless of what approach </w:t>
      </w:r>
      <w:r w:rsidR="00F44415">
        <w:rPr>
          <w:lang w:eastAsia="ja-JP"/>
        </w:rPr>
        <w:t xml:space="preserve">is selected, the possibility for </w:t>
      </w:r>
      <w:r w:rsidR="00F44415">
        <w:rPr>
          <w:lang w:eastAsia="ja-JP"/>
        </w:rPr>
        <w:sym w:font="Symbol" w:char="F070"/>
      </w:r>
      <w:r w:rsidR="00F44415">
        <w:rPr>
          <w:lang w:eastAsia="ja-JP"/>
        </w:rPr>
        <w:t>/2-</w:t>
      </w:r>
      <w:proofErr w:type="spellStart"/>
      <w:r w:rsidR="00F44415">
        <w:rPr>
          <w:lang w:eastAsia="ja-JP"/>
        </w:rPr>
        <w:t>BPSK</w:t>
      </w:r>
      <w:proofErr w:type="spellEnd"/>
      <w:r w:rsidR="00F44415">
        <w:rPr>
          <w:lang w:eastAsia="ja-JP"/>
        </w:rPr>
        <w:t xml:space="preserve"> without </w:t>
      </w:r>
      <w:r>
        <w:rPr>
          <w:lang w:eastAsia="ja-JP"/>
        </w:rPr>
        <w:t xml:space="preserve">spectrum shaping should remain as an option. </w:t>
      </w:r>
    </w:p>
    <w:p w14:paraId="7B532DCE" w14:textId="5EAF1539" w:rsidR="00F44415" w:rsidRDefault="00F44415" w:rsidP="00D81201">
      <w:pPr>
        <w:pStyle w:val="BodyText"/>
        <w:rPr>
          <w:lang w:eastAsia="ja-JP"/>
        </w:rPr>
      </w:pPr>
      <w:r w:rsidRPr="00F44415">
        <w:rPr>
          <w:b/>
          <w:lang w:eastAsia="ja-JP"/>
        </w:rPr>
        <w:t>Proposed agreement:</w:t>
      </w:r>
      <w:r w:rsidR="004D3242">
        <w:rPr>
          <w:lang w:eastAsia="ja-JP"/>
        </w:rPr>
        <w:t xml:space="preserve"> T</w:t>
      </w:r>
      <w:r>
        <w:rPr>
          <w:lang w:eastAsia="ja-JP"/>
        </w:rPr>
        <w:t xml:space="preserve">he possibility for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 without spec</w:t>
      </w:r>
      <w:r w:rsidR="004D3242">
        <w:rPr>
          <w:lang w:eastAsia="ja-JP"/>
        </w:rPr>
        <w:t>trum shaping should remain as a configurable</w:t>
      </w:r>
      <w:r>
        <w:rPr>
          <w:lang w:eastAsia="ja-JP"/>
        </w:rPr>
        <w:t xml:space="preserve"> option.</w:t>
      </w:r>
    </w:p>
    <w:p w14:paraId="51A7A5AF" w14:textId="3F8EBA66" w:rsidR="00D81201" w:rsidRDefault="00D81201" w:rsidP="00D81201">
      <w:pPr>
        <w:pStyle w:val="BodyText"/>
        <w:rPr>
          <w:lang w:eastAsia="ja-JP"/>
        </w:rPr>
      </w:pPr>
    </w:p>
    <w:p w14:paraId="6191B0FF" w14:textId="26E80CCE" w:rsidR="00E37608" w:rsidRDefault="00E37608" w:rsidP="00E37608">
      <w:pPr>
        <w:pStyle w:val="Heading1"/>
        <w:tabs>
          <w:tab w:val="clear" w:pos="3544"/>
          <w:tab w:val="left" w:pos="2977"/>
        </w:tabs>
        <w:ind w:left="567"/>
        <w:rPr>
          <w:lang w:eastAsia="ja-JP"/>
        </w:rPr>
      </w:pPr>
      <w:r>
        <w:rPr>
          <w:lang w:eastAsia="ja-JP"/>
        </w:rPr>
        <w:t>Summary</w:t>
      </w:r>
    </w:p>
    <w:p w14:paraId="06934B7F" w14:textId="0622055A" w:rsidR="00E37608" w:rsidRDefault="00B45215" w:rsidP="00E37608">
      <w:pPr>
        <w:pStyle w:val="BodyText"/>
        <w:rPr>
          <w:i/>
          <w:lang w:eastAsia="ja-JP"/>
        </w:rPr>
      </w:pPr>
      <w:r>
        <w:rPr>
          <w:lang w:eastAsia="ja-JP"/>
        </w:rPr>
        <w:t xml:space="preserve"> </w:t>
      </w:r>
      <w:r w:rsidR="00E37608" w:rsidRPr="004E28E2">
        <w:rPr>
          <w:b/>
          <w:lang w:eastAsia="ja-JP"/>
        </w:rPr>
        <w:t>Assumption</w:t>
      </w:r>
      <w:r w:rsidR="00E37608">
        <w:rPr>
          <w:b/>
          <w:lang w:eastAsia="ja-JP"/>
        </w:rPr>
        <w:t xml:space="preserve"> to be confirmed</w:t>
      </w:r>
      <w:r w:rsidR="00E37608" w:rsidRPr="004E28E2">
        <w:rPr>
          <w:b/>
          <w:lang w:eastAsia="ja-JP"/>
        </w:rPr>
        <w:t>:</w:t>
      </w:r>
      <w:r w:rsidR="00E37608">
        <w:rPr>
          <w:lang w:eastAsia="ja-JP"/>
        </w:rPr>
        <w:t xml:space="preserve"> </w:t>
      </w:r>
      <w:r w:rsidR="00E37608" w:rsidRPr="004D3242">
        <w:rPr>
          <w:i/>
          <w:lang w:eastAsia="ja-JP"/>
        </w:rPr>
        <w:t xml:space="preserve">DFTS-OFDM is not limited to </w:t>
      </w:r>
      <w:r w:rsidR="00E37608" w:rsidRPr="004D3242">
        <w:rPr>
          <w:i/>
          <w:lang w:eastAsia="ja-JP"/>
        </w:rPr>
        <w:sym w:font="Symbol" w:char="F070"/>
      </w:r>
      <w:r w:rsidR="00E37608" w:rsidRPr="004D3242">
        <w:rPr>
          <w:i/>
          <w:lang w:eastAsia="ja-JP"/>
        </w:rPr>
        <w:t>/2-</w:t>
      </w:r>
      <w:proofErr w:type="spellStart"/>
      <w:r w:rsidR="00E37608" w:rsidRPr="004D3242">
        <w:rPr>
          <w:i/>
          <w:lang w:eastAsia="ja-JP"/>
        </w:rPr>
        <w:t>BPSK</w:t>
      </w:r>
      <w:proofErr w:type="spellEnd"/>
      <w:r w:rsidR="00E37608" w:rsidRPr="004D3242">
        <w:rPr>
          <w:i/>
          <w:lang w:eastAsia="ja-JP"/>
        </w:rPr>
        <w:t xml:space="preserve"> but applicable regardless of the modulation order</w:t>
      </w:r>
    </w:p>
    <w:p w14:paraId="00CA3EE7" w14:textId="77777777" w:rsidR="00E37608" w:rsidRDefault="00E37608" w:rsidP="00E37608">
      <w:pPr>
        <w:pStyle w:val="BodyText"/>
        <w:rPr>
          <w:lang w:eastAsia="ja-JP"/>
        </w:rPr>
      </w:pPr>
      <w:r w:rsidRPr="004E28E2">
        <w:rPr>
          <w:b/>
          <w:lang w:eastAsia="ja-JP"/>
        </w:rPr>
        <w:t>Assumption</w:t>
      </w:r>
      <w:r>
        <w:rPr>
          <w:b/>
          <w:lang w:eastAsia="ja-JP"/>
        </w:rPr>
        <w:t xml:space="preserve"> to be confirmed</w:t>
      </w:r>
      <w:r w:rsidRPr="004E28E2">
        <w:rPr>
          <w:b/>
          <w:lang w:eastAsia="ja-JP"/>
        </w:rPr>
        <w:t>:</w:t>
      </w:r>
      <w:r>
        <w:rPr>
          <w:lang w:eastAsia="ja-JP"/>
        </w:rPr>
        <w:t xml:space="preserve"> N</w:t>
      </w:r>
      <w:r w:rsidRPr="004D3242">
        <w:rPr>
          <w:i/>
          <w:lang w:eastAsia="ja-JP"/>
        </w:rPr>
        <w:t>R should support (at least) the same output power as LTE for all modulation orders, at least when operating with DFTS-OFDM.</w:t>
      </w:r>
    </w:p>
    <w:p w14:paraId="2F426DA1" w14:textId="77777777" w:rsidR="00E37608" w:rsidRDefault="00E37608" w:rsidP="00E37608">
      <w:pPr>
        <w:pStyle w:val="BodyText"/>
        <w:rPr>
          <w:lang w:eastAsia="ja-JP"/>
        </w:rPr>
      </w:pPr>
      <w:r w:rsidRPr="00F44415">
        <w:rPr>
          <w:b/>
          <w:lang w:eastAsia="ja-JP"/>
        </w:rPr>
        <w:t>Proposed agreement:</w:t>
      </w:r>
      <w:r>
        <w:rPr>
          <w:lang w:eastAsia="ja-JP"/>
        </w:rPr>
        <w:t xml:space="preserve"> The possibility for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 without spectrum shaping should remain as a configurable option.</w:t>
      </w:r>
    </w:p>
    <w:p w14:paraId="623405AA" w14:textId="77777777" w:rsidR="00E37608" w:rsidRDefault="00E37608" w:rsidP="00E37608">
      <w:pPr>
        <w:pStyle w:val="BodyText"/>
        <w:rPr>
          <w:lang w:eastAsia="ja-JP"/>
        </w:rPr>
      </w:pPr>
      <w:bookmarkStart w:id="3" w:name="_GoBack"/>
      <w:bookmarkEnd w:id="3"/>
    </w:p>
    <w:p w14:paraId="4D184127" w14:textId="6D2BBB84" w:rsidR="004E28E2" w:rsidRDefault="004E28E2" w:rsidP="002B2537">
      <w:pPr>
        <w:pStyle w:val="BodyText"/>
        <w:rPr>
          <w:lang w:eastAsia="ja-JP"/>
        </w:rPr>
      </w:pPr>
    </w:p>
    <w:sectPr w:rsidR="004E28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5A3A1" w14:textId="77777777" w:rsidR="00EE68BC" w:rsidRDefault="00EE68BC">
      <w:r>
        <w:separator/>
      </w:r>
    </w:p>
  </w:endnote>
  <w:endnote w:type="continuationSeparator" w:id="0">
    <w:p w14:paraId="33FD1B88" w14:textId="77777777" w:rsidR="00EE68BC" w:rsidRDefault="00EE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A7C6" w14:textId="77777777" w:rsidR="00EE68BC" w:rsidRDefault="00EE68BC">
      <w:r>
        <w:separator/>
      </w:r>
    </w:p>
  </w:footnote>
  <w:footnote w:type="continuationSeparator" w:id="0">
    <w:p w14:paraId="4D725543" w14:textId="77777777" w:rsidR="00EE68BC" w:rsidRDefault="00EE68BC">
      <w:r>
        <w:continuationSeparator/>
      </w:r>
    </w:p>
  </w:footnote>
  <w:footnote w:id="1">
    <w:p w14:paraId="241AC234" w14:textId="7B031021" w:rsidR="00D81201" w:rsidRPr="00D81201" w:rsidRDefault="00D8120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81201">
        <w:t>Triggering a highly respected Nokia delega</w:t>
      </w:r>
      <w:r w:rsidR="00E37608">
        <w:t>te to state his understanding of</w:t>
      </w:r>
      <w:r w:rsidRPr="00D81201">
        <w:t xml:space="preserve"> reality an</w:t>
      </w:r>
      <w:r>
        <w:t>d existe</w:t>
      </w:r>
      <w:r w:rsidRPr="00D81201">
        <w:t>nce</w:t>
      </w:r>
      <w:r>
        <w:t xml:space="preserve"> </w:t>
      </w:r>
      <w:r w:rsidR="004D3242">
        <w:t>such that</w:t>
      </w:r>
      <w:r w:rsidR="00E37608">
        <w:t xml:space="preserve"> </w:t>
      </w:r>
      <w:r>
        <w:t>“If a feature has no imp</w:t>
      </w:r>
      <w:r w:rsidR="00E37608">
        <w:t xml:space="preserve">act on </w:t>
      </w:r>
      <w:proofErr w:type="spellStart"/>
      <w:r w:rsidR="00E37608">
        <w:t>RAN4</w:t>
      </w:r>
      <w:proofErr w:type="spellEnd"/>
      <w:r w:rsidR="00E37608">
        <w:t xml:space="preserve"> it does not exist!”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EE68BC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712A"/>
    <w:multiLevelType w:val="hybridMultilevel"/>
    <w:tmpl w:val="6B3C6084"/>
    <w:lvl w:ilvl="0" w:tplc="463A6F6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2647"/>
    <w:rsid w:val="00037C51"/>
    <w:rsid w:val="0004251E"/>
    <w:rsid w:val="00043195"/>
    <w:rsid w:val="000613D3"/>
    <w:rsid w:val="000757AA"/>
    <w:rsid w:val="0007761B"/>
    <w:rsid w:val="00082643"/>
    <w:rsid w:val="000851CC"/>
    <w:rsid w:val="00085689"/>
    <w:rsid w:val="000A258F"/>
    <w:rsid w:val="000A4880"/>
    <w:rsid w:val="000A64FC"/>
    <w:rsid w:val="000B6E91"/>
    <w:rsid w:val="000C052A"/>
    <w:rsid w:val="000D1331"/>
    <w:rsid w:val="000D2A43"/>
    <w:rsid w:val="000E3C85"/>
    <w:rsid w:val="001018DF"/>
    <w:rsid w:val="00104BD3"/>
    <w:rsid w:val="0010795C"/>
    <w:rsid w:val="0011088C"/>
    <w:rsid w:val="00112E18"/>
    <w:rsid w:val="00114B6A"/>
    <w:rsid w:val="00121305"/>
    <w:rsid w:val="0012699D"/>
    <w:rsid w:val="00141448"/>
    <w:rsid w:val="001475DE"/>
    <w:rsid w:val="0015130F"/>
    <w:rsid w:val="00154097"/>
    <w:rsid w:val="00164583"/>
    <w:rsid w:val="00175D32"/>
    <w:rsid w:val="00185D0A"/>
    <w:rsid w:val="00191E60"/>
    <w:rsid w:val="0019710B"/>
    <w:rsid w:val="001B0755"/>
    <w:rsid w:val="001B4110"/>
    <w:rsid w:val="001B705B"/>
    <w:rsid w:val="001C2F6C"/>
    <w:rsid w:val="001C5CE9"/>
    <w:rsid w:val="001D1BF6"/>
    <w:rsid w:val="001E7347"/>
    <w:rsid w:val="00203B25"/>
    <w:rsid w:val="002043AF"/>
    <w:rsid w:val="0021013F"/>
    <w:rsid w:val="00214784"/>
    <w:rsid w:val="00217942"/>
    <w:rsid w:val="00230FBD"/>
    <w:rsid w:val="002420F4"/>
    <w:rsid w:val="0024539F"/>
    <w:rsid w:val="00260F3F"/>
    <w:rsid w:val="00290099"/>
    <w:rsid w:val="002A3774"/>
    <w:rsid w:val="002A6EF6"/>
    <w:rsid w:val="002B2537"/>
    <w:rsid w:val="002B70E2"/>
    <w:rsid w:val="002B7CD5"/>
    <w:rsid w:val="002D0AB6"/>
    <w:rsid w:val="002E1047"/>
    <w:rsid w:val="002E5A57"/>
    <w:rsid w:val="002E6A70"/>
    <w:rsid w:val="002F2FBB"/>
    <w:rsid w:val="002F38B3"/>
    <w:rsid w:val="00304706"/>
    <w:rsid w:val="00310B18"/>
    <w:rsid w:val="00317E78"/>
    <w:rsid w:val="00331B3F"/>
    <w:rsid w:val="00334AD3"/>
    <w:rsid w:val="00343A18"/>
    <w:rsid w:val="00350180"/>
    <w:rsid w:val="00354BB2"/>
    <w:rsid w:val="00356179"/>
    <w:rsid w:val="00361CA8"/>
    <w:rsid w:val="00370039"/>
    <w:rsid w:val="0037486E"/>
    <w:rsid w:val="00377C86"/>
    <w:rsid w:val="00377FE8"/>
    <w:rsid w:val="0038621F"/>
    <w:rsid w:val="003875A3"/>
    <w:rsid w:val="003A3E47"/>
    <w:rsid w:val="003A5E21"/>
    <w:rsid w:val="003A73EF"/>
    <w:rsid w:val="003B31CA"/>
    <w:rsid w:val="003C6C36"/>
    <w:rsid w:val="003D0743"/>
    <w:rsid w:val="003D3B3C"/>
    <w:rsid w:val="003E3BD3"/>
    <w:rsid w:val="003E6703"/>
    <w:rsid w:val="003F70FE"/>
    <w:rsid w:val="00402486"/>
    <w:rsid w:val="00403EA7"/>
    <w:rsid w:val="004067C0"/>
    <w:rsid w:val="00407820"/>
    <w:rsid w:val="00412FAA"/>
    <w:rsid w:val="004141B9"/>
    <w:rsid w:val="00422F7B"/>
    <w:rsid w:val="004430DF"/>
    <w:rsid w:val="00445E3C"/>
    <w:rsid w:val="00461897"/>
    <w:rsid w:val="00474FA7"/>
    <w:rsid w:val="00483548"/>
    <w:rsid w:val="004837C7"/>
    <w:rsid w:val="004A3F71"/>
    <w:rsid w:val="004B3470"/>
    <w:rsid w:val="004B57FD"/>
    <w:rsid w:val="004B638A"/>
    <w:rsid w:val="004C321E"/>
    <w:rsid w:val="004C7205"/>
    <w:rsid w:val="004D0694"/>
    <w:rsid w:val="004D3242"/>
    <w:rsid w:val="004E28E2"/>
    <w:rsid w:val="004E70DB"/>
    <w:rsid w:val="004F14C2"/>
    <w:rsid w:val="004F3110"/>
    <w:rsid w:val="00501DE2"/>
    <w:rsid w:val="00525831"/>
    <w:rsid w:val="00526719"/>
    <w:rsid w:val="00537B4C"/>
    <w:rsid w:val="0054164C"/>
    <w:rsid w:val="00541E43"/>
    <w:rsid w:val="0055264E"/>
    <w:rsid w:val="00557DFB"/>
    <w:rsid w:val="0056282E"/>
    <w:rsid w:val="00563652"/>
    <w:rsid w:val="00570BCE"/>
    <w:rsid w:val="00572BA4"/>
    <w:rsid w:val="00587AD2"/>
    <w:rsid w:val="00590538"/>
    <w:rsid w:val="00596C3C"/>
    <w:rsid w:val="005B370F"/>
    <w:rsid w:val="005B5A6B"/>
    <w:rsid w:val="005B7717"/>
    <w:rsid w:val="005C439D"/>
    <w:rsid w:val="005C719E"/>
    <w:rsid w:val="005D093E"/>
    <w:rsid w:val="005D0CA4"/>
    <w:rsid w:val="005D7107"/>
    <w:rsid w:val="005E2927"/>
    <w:rsid w:val="005E49BD"/>
    <w:rsid w:val="005F1EBA"/>
    <w:rsid w:val="005F7794"/>
    <w:rsid w:val="0060362B"/>
    <w:rsid w:val="0061336B"/>
    <w:rsid w:val="0062673F"/>
    <w:rsid w:val="00655E5F"/>
    <w:rsid w:val="00656ECC"/>
    <w:rsid w:val="006625AC"/>
    <w:rsid w:val="006655B1"/>
    <w:rsid w:val="00665E2A"/>
    <w:rsid w:val="0067157B"/>
    <w:rsid w:val="006739F5"/>
    <w:rsid w:val="006767BB"/>
    <w:rsid w:val="00686E0A"/>
    <w:rsid w:val="00694DD5"/>
    <w:rsid w:val="006A08D7"/>
    <w:rsid w:val="006A286A"/>
    <w:rsid w:val="006B271B"/>
    <w:rsid w:val="006E6062"/>
    <w:rsid w:val="006F2CEF"/>
    <w:rsid w:val="006F767D"/>
    <w:rsid w:val="0071569B"/>
    <w:rsid w:val="00717877"/>
    <w:rsid w:val="007510A3"/>
    <w:rsid w:val="0075384C"/>
    <w:rsid w:val="007569CA"/>
    <w:rsid w:val="00760378"/>
    <w:rsid w:val="007659B5"/>
    <w:rsid w:val="007838B3"/>
    <w:rsid w:val="007915B5"/>
    <w:rsid w:val="007936DA"/>
    <w:rsid w:val="007A01C0"/>
    <w:rsid w:val="007B6C66"/>
    <w:rsid w:val="007C3BF4"/>
    <w:rsid w:val="007C5451"/>
    <w:rsid w:val="007D0A41"/>
    <w:rsid w:val="007D3353"/>
    <w:rsid w:val="008075E1"/>
    <w:rsid w:val="00815566"/>
    <w:rsid w:val="00834DE7"/>
    <w:rsid w:val="0084714F"/>
    <w:rsid w:val="00850B32"/>
    <w:rsid w:val="00853D21"/>
    <w:rsid w:val="00854E84"/>
    <w:rsid w:val="00855236"/>
    <w:rsid w:val="008560E2"/>
    <w:rsid w:val="0087581E"/>
    <w:rsid w:val="008843AA"/>
    <w:rsid w:val="008920DF"/>
    <w:rsid w:val="008A0B64"/>
    <w:rsid w:val="008B23D4"/>
    <w:rsid w:val="008E31D2"/>
    <w:rsid w:val="008E46BA"/>
    <w:rsid w:val="008E546B"/>
    <w:rsid w:val="008F3547"/>
    <w:rsid w:val="008F77A7"/>
    <w:rsid w:val="0090262B"/>
    <w:rsid w:val="00906583"/>
    <w:rsid w:val="009116E9"/>
    <w:rsid w:val="0091288D"/>
    <w:rsid w:val="00920B45"/>
    <w:rsid w:val="009576EC"/>
    <w:rsid w:val="0097401A"/>
    <w:rsid w:val="00982A85"/>
    <w:rsid w:val="00987219"/>
    <w:rsid w:val="00987DD5"/>
    <w:rsid w:val="009A419A"/>
    <w:rsid w:val="009A4A26"/>
    <w:rsid w:val="009A6BB8"/>
    <w:rsid w:val="009B0E9E"/>
    <w:rsid w:val="009B2E48"/>
    <w:rsid w:val="009C2252"/>
    <w:rsid w:val="009C60EA"/>
    <w:rsid w:val="009D1F95"/>
    <w:rsid w:val="009E70EF"/>
    <w:rsid w:val="009F4079"/>
    <w:rsid w:val="00A015E4"/>
    <w:rsid w:val="00A0740C"/>
    <w:rsid w:val="00A12843"/>
    <w:rsid w:val="00A16348"/>
    <w:rsid w:val="00A16AB2"/>
    <w:rsid w:val="00A3059E"/>
    <w:rsid w:val="00A37001"/>
    <w:rsid w:val="00A41E84"/>
    <w:rsid w:val="00A47015"/>
    <w:rsid w:val="00A5293E"/>
    <w:rsid w:val="00A648DB"/>
    <w:rsid w:val="00A757B8"/>
    <w:rsid w:val="00A81AA1"/>
    <w:rsid w:val="00A85E54"/>
    <w:rsid w:val="00A85F75"/>
    <w:rsid w:val="00AA0A42"/>
    <w:rsid w:val="00AA13EF"/>
    <w:rsid w:val="00AA64B7"/>
    <w:rsid w:val="00AA7AE5"/>
    <w:rsid w:val="00AC1363"/>
    <w:rsid w:val="00AC2A5F"/>
    <w:rsid w:val="00AC6745"/>
    <w:rsid w:val="00AD3021"/>
    <w:rsid w:val="00AD6D43"/>
    <w:rsid w:val="00AE3947"/>
    <w:rsid w:val="00B00FDB"/>
    <w:rsid w:val="00B050E8"/>
    <w:rsid w:val="00B32D01"/>
    <w:rsid w:val="00B368D9"/>
    <w:rsid w:val="00B45215"/>
    <w:rsid w:val="00B51AAB"/>
    <w:rsid w:val="00B52C5F"/>
    <w:rsid w:val="00B56492"/>
    <w:rsid w:val="00B74903"/>
    <w:rsid w:val="00B74E77"/>
    <w:rsid w:val="00B945E6"/>
    <w:rsid w:val="00BA0759"/>
    <w:rsid w:val="00BA2CDD"/>
    <w:rsid w:val="00BA3D9B"/>
    <w:rsid w:val="00BA76BC"/>
    <w:rsid w:val="00BB0BC2"/>
    <w:rsid w:val="00BB414C"/>
    <w:rsid w:val="00BF7E13"/>
    <w:rsid w:val="00C03087"/>
    <w:rsid w:val="00C102AD"/>
    <w:rsid w:val="00C1380C"/>
    <w:rsid w:val="00C1560A"/>
    <w:rsid w:val="00C166B7"/>
    <w:rsid w:val="00C326A6"/>
    <w:rsid w:val="00C3476C"/>
    <w:rsid w:val="00C4526E"/>
    <w:rsid w:val="00C50B3C"/>
    <w:rsid w:val="00C55346"/>
    <w:rsid w:val="00C61496"/>
    <w:rsid w:val="00C62D7A"/>
    <w:rsid w:val="00C83C8A"/>
    <w:rsid w:val="00C84699"/>
    <w:rsid w:val="00C924AF"/>
    <w:rsid w:val="00C93774"/>
    <w:rsid w:val="00CA1143"/>
    <w:rsid w:val="00CB3BFF"/>
    <w:rsid w:val="00CC6C30"/>
    <w:rsid w:val="00CD4414"/>
    <w:rsid w:val="00CE02E7"/>
    <w:rsid w:val="00CE28B2"/>
    <w:rsid w:val="00CE3B7C"/>
    <w:rsid w:val="00CF2225"/>
    <w:rsid w:val="00CF442A"/>
    <w:rsid w:val="00CF67BE"/>
    <w:rsid w:val="00D02349"/>
    <w:rsid w:val="00D03119"/>
    <w:rsid w:val="00D04257"/>
    <w:rsid w:val="00D11162"/>
    <w:rsid w:val="00D167C9"/>
    <w:rsid w:val="00D175B9"/>
    <w:rsid w:val="00D350E3"/>
    <w:rsid w:val="00D4239B"/>
    <w:rsid w:val="00D516DD"/>
    <w:rsid w:val="00D701A0"/>
    <w:rsid w:val="00D70ABE"/>
    <w:rsid w:val="00D81201"/>
    <w:rsid w:val="00D83741"/>
    <w:rsid w:val="00DA110D"/>
    <w:rsid w:val="00DB17FC"/>
    <w:rsid w:val="00DB3BC8"/>
    <w:rsid w:val="00DB7F05"/>
    <w:rsid w:val="00DC085D"/>
    <w:rsid w:val="00DC4F90"/>
    <w:rsid w:val="00DD2D9D"/>
    <w:rsid w:val="00DD3E85"/>
    <w:rsid w:val="00DD4245"/>
    <w:rsid w:val="00DE3421"/>
    <w:rsid w:val="00DF334E"/>
    <w:rsid w:val="00DF79D8"/>
    <w:rsid w:val="00E0407B"/>
    <w:rsid w:val="00E10FDC"/>
    <w:rsid w:val="00E13538"/>
    <w:rsid w:val="00E14F6B"/>
    <w:rsid w:val="00E220C0"/>
    <w:rsid w:val="00E24513"/>
    <w:rsid w:val="00E25EE7"/>
    <w:rsid w:val="00E3598F"/>
    <w:rsid w:val="00E35AA8"/>
    <w:rsid w:val="00E37608"/>
    <w:rsid w:val="00E50E52"/>
    <w:rsid w:val="00E57CED"/>
    <w:rsid w:val="00E61181"/>
    <w:rsid w:val="00E626D3"/>
    <w:rsid w:val="00E63D88"/>
    <w:rsid w:val="00E6536F"/>
    <w:rsid w:val="00E83054"/>
    <w:rsid w:val="00EA148A"/>
    <w:rsid w:val="00EA172F"/>
    <w:rsid w:val="00EA1984"/>
    <w:rsid w:val="00EC53CE"/>
    <w:rsid w:val="00ED3DEE"/>
    <w:rsid w:val="00EE68BC"/>
    <w:rsid w:val="00EF64E2"/>
    <w:rsid w:val="00F21365"/>
    <w:rsid w:val="00F26E7B"/>
    <w:rsid w:val="00F37D49"/>
    <w:rsid w:val="00F44415"/>
    <w:rsid w:val="00F55090"/>
    <w:rsid w:val="00F62DBB"/>
    <w:rsid w:val="00F64A78"/>
    <w:rsid w:val="00F65B10"/>
    <w:rsid w:val="00F66F0D"/>
    <w:rsid w:val="00F75F68"/>
    <w:rsid w:val="00F86630"/>
    <w:rsid w:val="00FA229C"/>
    <w:rsid w:val="00FA25DB"/>
    <w:rsid w:val="00FA4C4C"/>
    <w:rsid w:val="00FB04C4"/>
    <w:rsid w:val="00FD6BED"/>
    <w:rsid w:val="00FE2171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tabs>
        <w:tab w:val="clear" w:pos="567"/>
        <w:tab w:val="num" w:pos="3544"/>
      </w:tabs>
      <w:spacing w:before="240" w:after="60"/>
      <w:ind w:left="3544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215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21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452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A68D8-6CE9-4B16-960A-478E347C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Discussion</vt:lpstr>
      <vt:lpstr>Summary</vt:lpstr>
    </vt:vector>
  </TitlesOfParts>
  <Company>Ericsson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Erik Dahlman</cp:lastModifiedBy>
  <cp:revision>4</cp:revision>
  <cp:lastPrinted>2017-05-05T14:56:00Z</cp:lastPrinted>
  <dcterms:created xsi:type="dcterms:W3CDTF">2017-05-06T21:20:00Z</dcterms:created>
  <dcterms:modified xsi:type="dcterms:W3CDTF">2017-05-06T23:39:00Z</dcterms:modified>
</cp:coreProperties>
</file>