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277E736" w:rsidR="00FE0C9D" w:rsidRPr="006C4B73" w:rsidRDefault="00DC1FA3" w:rsidP="00FE0C9D">
      <w:pPr>
        <w:pStyle w:val="a7"/>
        <w:rPr>
          <w:sz w:val="24"/>
          <w:lang w:val="en-US" w:eastAsia="ja-JP"/>
        </w:rPr>
      </w:pPr>
      <w:bookmarkStart w:id="0" w:name="OLE_LINK3"/>
      <w:r>
        <w:rPr>
          <w:sz w:val="24"/>
          <w:lang w:val="en-US"/>
        </w:rPr>
        <w:t>3GPP TSG RAN WG1 Meeting #8</w:t>
      </w:r>
      <w:r w:rsidR="00174E01">
        <w:rPr>
          <w:sz w:val="24"/>
          <w:lang w:val="en-US"/>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AE774D">
        <w:rPr>
          <w:rFonts w:hint="eastAsia"/>
          <w:sz w:val="24"/>
          <w:lang w:val="en-US" w:eastAsia="ja-JP"/>
        </w:rPr>
        <w:t>08384</w:t>
      </w:r>
    </w:p>
    <w:p w14:paraId="097926AE" w14:textId="255533B8" w:rsidR="002123E7" w:rsidRDefault="00174E01" w:rsidP="002123E7">
      <w:pPr>
        <w:pStyle w:val="a7"/>
        <w:rPr>
          <w:sz w:val="24"/>
          <w:lang w:val="en-US"/>
        </w:rPr>
      </w:pPr>
      <w:r w:rsidRPr="00174E01">
        <w:rPr>
          <w:sz w:val="24"/>
          <w:lang w:val="en-US"/>
        </w:rPr>
        <w:t xml:space="preserve">Hangzhou, </w:t>
      </w:r>
      <w:r w:rsidRPr="00174E01">
        <w:rPr>
          <w:rFonts w:hint="eastAsia"/>
          <w:sz w:val="24"/>
          <w:lang w:val="en-US"/>
        </w:rPr>
        <w:t>P.R. China</w:t>
      </w:r>
      <w:r w:rsidRPr="00174E01">
        <w:rPr>
          <w:sz w:val="24"/>
          <w:lang w:val="en-US"/>
        </w:rPr>
        <w:t xml:space="preserve"> </w:t>
      </w:r>
      <w:r w:rsidRPr="00174E01">
        <w:rPr>
          <w:rFonts w:hint="eastAsia"/>
          <w:sz w:val="24"/>
          <w:lang w:val="en-US"/>
        </w:rPr>
        <w:t xml:space="preserve">15th </w:t>
      </w:r>
      <w:r w:rsidRPr="00174E01">
        <w:rPr>
          <w:sz w:val="24"/>
          <w:lang w:val="en-US"/>
        </w:rPr>
        <w:t xml:space="preserve">– </w:t>
      </w:r>
      <w:r w:rsidRPr="00174E01">
        <w:rPr>
          <w:rFonts w:hint="eastAsia"/>
          <w:sz w:val="24"/>
          <w:lang w:val="en-US"/>
        </w:rPr>
        <w:t>19th</w:t>
      </w:r>
      <w:r w:rsidRPr="00174E01">
        <w:rPr>
          <w:sz w:val="24"/>
          <w:lang w:val="en-US"/>
        </w:rPr>
        <w:t xml:space="preserve"> </w:t>
      </w:r>
      <w:r w:rsidRPr="00174E01">
        <w:rPr>
          <w:rFonts w:hint="eastAsia"/>
          <w:sz w:val="24"/>
          <w:lang w:val="en-US"/>
        </w:rPr>
        <w:t>May</w:t>
      </w:r>
      <w:r w:rsidRPr="00174E01">
        <w:rPr>
          <w:sz w:val="24"/>
          <w:lang w:val="en-US"/>
        </w:rPr>
        <w:t xml:space="preserve"> 201</w:t>
      </w:r>
      <w:r w:rsidRPr="00174E01">
        <w:rPr>
          <w:rFonts w:hint="eastAsia"/>
          <w:sz w:val="24"/>
          <w:lang w:val="en-US"/>
        </w:rPr>
        <w:t>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F0AE11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DF5889" w:rsidRPr="00DF5889">
        <w:rPr>
          <w:sz w:val="24"/>
          <w:lang w:val="en-US" w:eastAsia="ja-JP"/>
        </w:rPr>
        <w:t xml:space="preserve">CBG based </w:t>
      </w:r>
      <w:r w:rsidR="00DF5889">
        <w:rPr>
          <w:sz w:val="24"/>
          <w:lang w:val="en-US" w:eastAsia="ja-JP"/>
        </w:rPr>
        <w:t>(</w:t>
      </w:r>
      <w:r w:rsidR="00DF5889" w:rsidRPr="00DF5889">
        <w:rPr>
          <w:sz w:val="24"/>
          <w:lang w:val="en-US" w:eastAsia="ja-JP"/>
        </w:rPr>
        <w:t>re</w:t>
      </w:r>
      <w:r w:rsidR="00DF5889">
        <w:rPr>
          <w:sz w:val="24"/>
          <w:lang w:val="en-US" w:eastAsia="ja-JP"/>
        </w:rPr>
        <w:t>)</w:t>
      </w:r>
      <w:r w:rsidR="00DF5889" w:rsidRPr="00DF5889">
        <w:rPr>
          <w:sz w:val="24"/>
          <w:lang w:val="en-US" w:eastAsia="ja-JP"/>
        </w:rPr>
        <w:t>transmission</w:t>
      </w:r>
      <w:r w:rsidR="00D74B72">
        <w:rPr>
          <w:sz w:val="24"/>
          <w:lang w:val="en-US" w:eastAsia="ja-JP"/>
        </w:rPr>
        <w:t xml:space="preserve">, </w:t>
      </w:r>
      <w:r w:rsidR="00DF5889">
        <w:rPr>
          <w:sz w:val="24"/>
          <w:lang w:val="en-US" w:eastAsia="ja-JP"/>
        </w:rPr>
        <w:t>p</w:t>
      </w:r>
      <w:r w:rsidR="00DF5889" w:rsidRPr="00DF5889">
        <w:rPr>
          <w:sz w:val="24"/>
          <w:lang w:val="en-US" w:eastAsia="ja-JP"/>
        </w:rPr>
        <w:t xml:space="preserve">reemption indication </w:t>
      </w:r>
      <w:r w:rsidR="00D74B72">
        <w:rPr>
          <w:sz w:val="24"/>
          <w:lang w:val="en-US" w:eastAsia="ja-JP"/>
        </w:rPr>
        <w:t>and subsequent trasnmission in</w:t>
      </w:r>
      <w:r w:rsidR="00DF5889" w:rsidRPr="00DF5889">
        <w:rPr>
          <w:sz w:val="24"/>
          <w:lang w:val="en-US" w:eastAsia="ja-JP"/>
        </w:rPr>
        <w:t xml:space="preserve"> NR</w:t>
      </w:r>
    </w:p>
    <w:bookmarkEnd w:id="1"/>
    <w:bookmarkEnd w:id="2"/>
    <w:bookmarkEnd w:id="3"/>
    <w:bookmarkEnd w:id="4"/>
    <w:p w14:paraId="02FF14B3" w14:textId="255CA9D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74E01" w:rsidRPr="00174E01">
        <w:rPr>
          <w:sz w:val="24"/>
          <w:lang w:val="en-US" w:eastAsia="ja-JP"/>
        </w:rPr>
        <w:t>7.1.3.3.</w:t>
      </w:r>
      <w:r w:rsidR="00DF5889">
        <w:rPr>
          <w:sz w:val="24"/>
          <w:lang w:val="en-US" w:eastAsia="ja-JP"/>
        </w:rPr>
        <w:t>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14558156" w:rsidR="00EE6A6C" w:rsidRDefault="00C2363A" w:rsidP="00EE6A6C">
      <w:pPr>
        <w:spacing w:afterLines="50" w:after="120"/>
        <w:jc w:val="both"/>
        <w:rPr>
          <w:rFonts w:eastAsiaTheme="minorEastAsia"/>
          <w:sz w:val="22"/>
          <w:lang w:val="en-US"/>
        </w:rPr>
      </w:pPr>
      <w:r w:rsidRPr="00C2363A">
        <w:rPr>
          <w:rFonts w:eastAsiaTheme="minorEastAsia"/>
          <w:sz w:val="22"/>
          <w:lang w:val="en-US"/>
        </w:rPr>
        <w:t xml:space="preserve">Currently, </w:t>
      </w:r>
      <w:r>
        <w:rPr>
          <w:rFonts w:eastAsiaTheme="minorEastAsia"/>
          <w:sz w:val="22"/>
          <w:lang w:val="en-US"/>
        </w:rPr>
        <w:t xml:space="preserve">following agreements </w:t>
      </w:r>
      <w:r w:rsidRPr="00C2363A">
        <w:rPr>
          <w:rFonts w:eastAsiaTheme="minorEastAsia"/>
          <w:sz w:val="22"/>
          <w:lang w:val="en-US"/>
        </w:rPr>
        <w:t xml:space="preserve">on CBG-based (re)-transmission and </w:t>
      </w:r>
      <w:r>
        <w:rPr>
          <w:rFonts w:eastAsiaTheme="minorEastAsia"/>
          <w:sz w:val="22"/>
          <w:lang w:val="en-US"/>
        </w:rPr>
        <w:t>p</w:t>
      </w:r>
      <w:r w:rsidRPr="00C2363A">
        <w:rPr>
          <w:rFonts w:eastAsiaTheme="minorEastAsia"/>
          <w:sz w:val="22"/>
          <w:lang w:val="en-US"/>
        </w:rPr>
        <w:t>re-emption indication</w:t>
      </w:r>
      <w:r>
        <w:rPr>
          <w:rFonts w:eastAsiaTheme="minorEastAsia"/>
          <w:sz w:val="22"/>
          <w:lang w:val="en-US"/>
        </w:rPr>
        <w:t xml:space="preserve"> are achieved [1] – [2]. </w:t>
      </w:r>
      <w:r>
        <w:rPr>
          <w:rFonts w:eastAsiaTheme="minorEastAsia" w:hint="eastAsia"/>
          <w:sz w:val="22"/>
          <w:lang w:val="en-US"/>
        </w:rPr>
        <w:t xml:space="preserve"> </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58D874C9" w14:textId="77777777" w:rsidR="00C2363A" w:rsidRPr="00F77791" w:rsidRDefault="00C2363A" w:rsidP="00C2363A">
            <w:pPr>
              <w:spacing w:after="0"/>
              <w:jc w:val="both"/>
              <w:rPr>
                <w:rFonts w:eastAsia="SimSun"/>
                <w:b/>
                <w:iCs/>
                <w:sz w:val="20"/>
                <w:u w:val="single"/>
                <w:lang w:val="en-US" w:eastAsia="zh-CN"/>
              </w:rPr>
            </w:pPr>
            <w:r w:rsidRPr="00F77791">
              <w:rPr>
                <w:rFonts w:eastAsia="SimSun" w:hint="eastAsia"/>
                <w:b/>
                <w:iCs/>
                <w:sz w:val="20"/>
                <w:highlight w:val="green"/>
                <w:u w:val="single"/>
                <w:lang w:val="en-US" w:eastAsia="zh-CN"/>
              </w:rPr>
              <w:t>Agreements:</w:t>
            </w:r>
          </w:p>
          <w:p w14:paraId="03051C1D" w14:textId="77777777" w:rsidR="00C2363A" w:rsidRPr="00F77791" w:rsidRDefault="00C2363A" w:rsidP="00C2363A">
            <w:pPr>
              <w:numPr>
                <w:ilvl w:val="0"/>
                <w:numId w:val="27"/>
              </w:numPr>
              <w:spacing w:after="0"/>
              <w:jc w:val="both"/>
              <w:rPr>
                <w:rFonts w:eastAsia="SimSun"/>
                <w:iCs/>
                <w:sz w:val="20"/>
                <w:lang w:val="en-US" w:eastAsia="zh-CN"/>
              </w:rPr>
            </w:pPr>
            <w:r w:rsidRPr="00F77791">
              <w:rPr>
                <w:rFonts w:eastAsia="SimSun"/>
                <w:iCs/>
                <w:sz w:val="20"/>
                <w:lang w:val="en-US" w:eastAsia="zh-CN"/>
              </w:rPr>
              <w:t>Confirm the working assumption as below.</w:t>
            </w:r>
          </w:p>
          <w:p w14:paraId="761436E2" w14:textId="77777777" w:rsidR="00C2363A" w:rsidRPr="00F77791" w:rsidRDefault="00C2363A" w:rsidP="00C2363A">
            <w:pPr>
              <w:numPr>
                <w:ilvl w:val="1"/>
                <w:numId w:val="27"/>
              </w:numPr>
              <w:spacing w:after="0"/>
              <w:jc w:val="both"/>
              <w:rPr>
                <w:rFonts w:eastAsia="SimSun"/>
                <w:iCs/>
                <w:sz w:val="20"/>
                <w:lang w:val="en-US" w:eastAsia="zh-CN"/>
              </w:rPr>
            </w:pPr>
            <w:r w:rsidRPr="00F77791">
              <w:rPr>
                <w:rFonts w:eastAsia="SimSun"/>
                <w:iCs/>
                <w:sz w:val="20"/>
                <w:lang w:val="en-US" w:eastAsia="zh-CN"/>
              </w:rPr>
              <w:t>CBG-based transmission with single/multi-bit HARQ-ACK feedback is supported in Rel-15, which shall have the following characteristics:</w:t>
            </w:r>
          </w:p>
          <w:p w14:paraId="008A7EB5" w14:textId="77777777" w:rsidR="00C2363A" w:rsidRPr="00F77791" w:rsidRDefault="00C2363A" w:rsidP="00C2363A">
            <w:pPr>
              <w:numPr>
                <w:ilvl w:val="2"/>
                <w:numId w:val="27"/>
              </w:numPr>
              <w:spacing w:after="0"/>
              <w:jc w:val="both"/>
              <w:rPr>
                <w:rFonts w:eastAsia="SimSun"/>
                <w:iCs/>
                <w:sz w:val="20"/>
                <w:lang w:val="en-US" w:eastAsia="zh-CN"/>
              </w:rPr>
            </w:pPr>
            <w:r w:rsidRPr="00F77791">
              <w:rPr>
                <w:rFonts w:eastAsia="SimSun"/>
                <w:iCs/>
                <w:sz w:val="20"/>
                <w:lang w:val="en-US" w:eastAsia="zh-CN"/>
              </w:rPr>
              <w:t>Only allow CBG based (re)-transmission for the same TB of a HARQ process</w:t>
            </w:r>
          </w:p>
          <w:p w14:paraId="5C2BA0DF" w14:textId="77777777" w:rsidR="00C2363A" w:rsidRPr="00F77791" w:rsidRDefault="00C2363A" w:rsidP="00C2363A">
            <w:pPr>
              <w:numPr>
                <w:ilvl w:val="2"/>
                <w:numId w:val="27"/>
              </w:numPr>
              <w:spacing w:after="0"/>
              <w:jc w:val="both"/>
              <w:rPr>
                <w:rFonts w:eastAsia="SimSun"/>
                <w:iCs/>
                <w:sz w:val="20"/>
                <w:lang w:val="en-US" w:eastAsia="zh-CN"/>
              </w:rPr>
            </w:pPr>
            <w:r w:rsidRPr="00F77791">
              <w:rPr>
                <w:rFonts w:eastAsia="SimSun"/>
                <w:iCs/>
                <w:sz w:val="20"/>
                <w:lang w:val="en-US" w:eastAsia="zh-CN"/>
              </w:rPr>
              <w:t>CBG can include all CB of a TB regardless of the size of the TB – In the such case, UE reports single HARQ ACK bits for the TB</w:t>
            </w:r>
          </w:p>
          <w:p w14:paraId="10C770EB" w14:textId="77777777" w:rsidR="00C2363A" w:rsidRPr="00F77791" w:rsidRDefault="00C2363A" w:rsidP="00C2363A">
            <w:pPr>
              <w:numPr>
                <w:ilvl w:val="2"/>
                <w:numId w:val="27"/>
              </w:numPr>
              <w:spacing w:after="0"/>
              <w:jc w:val="both"/>
              <w:rPr>
                <w:rFonts w:eastAsia="SimSun"/>
                <w:iCs/>
                <w:sz w:val="20"/>
                <w:lang w:val="en-US" w:eastAsia="zh-CN"/>
              </w:rPr>
            </w:pPr>
            <w:r w:rsidRPr="00F77791">
              <w:rPr>
                <w:rFonts w:eastAsia="SimSun"/>
                <w:iCs/>
                <w:sz w:val="20"/>
                <w:lang w:val="en-US" w:eastAsia="zh-CN"/>
              </w:rPr>
              <w:t>CBG can include one CB</w:t>
            </w:r>
          </w:p>
          <w:p w14:paraId="4E43A782" w14:textId="77777777" w:rsidR="00C2363A" w:rsidRPr="00F77791" w:rsidRDefault="00C2363A" w:rsidP="00C2363A">
            <w:pPr>
              <w:numPr>
                <w:ilvl w:val="2"/>
                <w:numId w:val="27"/>
              </w:numPr>
              <w:spacing w:after="0"/>
              <w:jc w:val="both"/>
              <w:rPr>
                <w:rFonts w:eastAsia="SimSun"/>
                <w:iCs/>
                <w:sz w:val="20"/>
                <w:lang w:val="en-US" w:eastAsia="zh-CN"/>
              </w:rPr>
            </w:pPr>
            <w:r w:rsidRPr="00F77791">
              <w:rPr>
                <w:rFonts w:eastAsia="SimSun"/>
                <w:iCs/>
                <w:sz w:val="20"/>
                <w:lang w:val="en-US" w:eastAsia="zh-CN"/>
              </w:rPr>
              <w:t>CBG granularity is configurable</w:t>
            </w:r>
          </w:p>
          <w:p w14:paraId="147E12A7" w14:textId="77777777" w:rsidR="00C2363A" w:rsidRPr="00F77791" w:rsidRDefault="00C2363A" w:rsidP="00C2363A">
            <w:pPr>
              <w:spacing w:after="0"/>
              <w:jc w:val="both"/>
              <w:rPr>
                <w:rFonts w:eastAsia="SimSun"/>
                <w:iCs/>
                <w:sz w:val="20"/>
                <w:lang w:val="en-US" w:eastAsia="zh-CN"/>
              </w:rPr>
            </w:pPr>
          </w:p>
          <w:p w14:paraId="439E3DC6" w14:textId="77777777" w:rsidR="00C2363A" w:rsidRPr="00F77791" w:rsidRDefault="00C2363A" w:rsidP="00C2363A">
            <w:pPr>
              <w:spacing w:after="0"/>
              <w:jc w:val="both"/>
              <w:rPr>
                <w:rFonts w:eastAsia="SimSun"/>
                <w:b/>
                <w:iCs/>
                <w:sz w:val="20"/>
                <w:u w:val="single"/>
                <w:lang w:val="en-US" w:eastAsia="zh-CN"/>
              </w:rPr>
            </w:pPr>
            <w:r w:rsidRPr="00F77791">
              <w:rPr>
                <w:rFonts w:eastAsia="SimSun" w:hint="eastAsia"/>
                <w:b/>
                <w:iCs/>
                <w:sz w:val="20"/>
                <w:highlight w:val="green"/>
                <w:u w:val="single"/>
                <w:lang w:val="en-US" w:eastAsia="zh-CN"/>
              </w:rPr>
              <w:t>Agreements:</w:t>
            </w:r>
          </w:p>
          <w:p w14:paraId="28B4BC1C" w14:textId="77777777" w:rsidR="00C2363A" w:rsidRPr="00F77791" w:rsidRDefault="00C2363A" w:rsidP="00C2363A">
            <w:pPr>
              <w:numPr>
                <w:ilvl w:val="0"/>
                <w:numId w:val="28"/>
              </w:numPr>
              <w:spacing w:after="0"/>
              <w:jc w:val="both"/>
              <w:rPr>
                <w:rFonts w:eastAsia="SimSun"/>
                <w:iCs/>
                <w:sz w:val="20"/>
                <w:lang w:val="en-US" w:eastAsia="zh-CN"/>
              </w:rPr>
            </w:pPr>
            <w:r w:rsidRPr="00F77791">
              <w:rPr>
                <w:rFonts w:eastAsia="SimSun"/>
                <w:iCs/>
                <w:sz w:val="20"/>
                <w:lang w:val="en-US" w:eastAsia="zh-CN"/>
              </w:rPr>
              <w:t>The UE is semi-statically configured by RRC signaling to enable CBG-based retransmission.</w:t>
            </w:r>
          </w:p>
          <w:p w14:paraId="38A13638" w14:textId="77777777" w:rsidR="00C2363A" w:rsidRPr="00F77791" w:rsidRDefault="00C2363A" w:rsidP="00C2363A">
            <w:pPr>
              <w:numPr>
                <w:ilvl w:val="0"/>
                <w:numId w:val="28"/>
              </w:numPr>
              <w:spacing w:after="0"/>
              <w:jc w:val="both"/>
              <w:rPr>
                <w:rFonts w:eastAsia="SimSun"/>
                <w:iCs/>
                <w:sz w:val="20"/>
                <w:lang w:val="en-US" w:eastAsia="zh-CN"/>
              </w:rPr>
            </w:pPr>
            <w:r w:rsidRPr="00F77791">
              <w:rPr>
                <w:rFonts w:eastAsia="SimSun"/>
                <w:iCs/>
                <w:sz w:val="20"/>
                <w:lang w:val="en-US" w:eastAsia="zh-CN"/>
              </w:rPr>
              <w:t xml:space="preserve">The above </w:t>
            </w:r>
            <w:r w:rsidRPr="00F77791">
              <w:rPr>
                <w:rFonts w:eastAsia="SimSun" w:hint="eastAsia"/>
                <w:iCs/>
                <w:sz w:val="20"/>
                <w:lang w:val="en-US" w:eastAsia="zh-CN"/>
              </w:rPr>
              <w:t xml:space="preserve">semi-static </w:t>
            </w:r>
            <w:r w:rsidRPr="00F77791">
              <w:rPr>
                <w:rFonts w:eastAsia="SimSun"/>
                <w:iCs/>
                <w:sz w:val="20"/>
                <w:lang w:val="en-US" w:eastAsia="zh-CN"/>
              </w:rPr>
              <w:t>configuration to enable CBG-based retransmission is separate for DL and UL.</w:t>
            </w:r>
          </w:p>
          <w:p w14:paraId="1BA9D717" w14:textId="77777777" w:rsidR="00C2363A" w:rsidRPr="00F77791" w:rsidRDefault="00C2363A" w:rsidP="00C2363A">
            <w:pPr>
              <w:spacing w:after="0"/>
              <w:jc w:val="both"/>
              <w:rPr>
                <w:rFonts w:eastAsia="SimSun"/>
                <w:sz w:val="20"/>
                <w:lang w:val="en-US" w:eastAsia="zh-CN"/>
              </w:rPr>
            </w:pPr>
          </w:p>
          <w:p w14:paraId="5DAD518A" w14:textId="77777777" w:rsidR="00C2363A" w:rsidRPr="00F77791" w:rsidRDefault="00C2363A" w:rsidP="00C2363A">
            <w:pPr>
              <w:spacing w:after="0"/>
              <w:jc w:val="both"/>
              <w:rPr>
                <w:rFonts w:eastAsia="SimSun"/>
                <w:b/>
                <w:iCs/>
                <w:sz w:val="20"/>
                <w:u w:val="single"/>
                <w:lang w:eastAsia="zh-CN"/>
              </w:rPr>
            </w:pPr>
            <w:r w:rsidRPr="00F77791">
              <w:rPr>
                <w:rFonts w:eastAsia="SimSun" w:hint="eastAsia"/>
                <w:b/>
                <w:iCs/>
                <w:sz w:val="20"/>
                <w:highlight w:val="green"/>
                <w:u w:val="single"/>
                <w:lang w:val="en-US" w:eastAsia="zh-CN"/>
              </w:rPr>
              <w:t>Agreements:</w:t>
            </w:r>
          </w:p>
          <w:p w14:paraId="5D1E0036" w14:textId="77777777" w:rsidR="00C2363A" w:rsidRPr="00F77791" w:rsidRDefault="00C2363A" w:rsidP="00C2363A">
            <w:pPr>
              <w:numPr>
                <w:ilvl w:val="0"/>
                <w:numId w:val="29"/>
              </w:numPr>
              <w:spacing w:after="0"/>
              <w:jc w:val="both"/>
              <w:rPr>
                <w:rFonts w:eastAsia="SimSun"/>
                <w:iCs/>
                <w:sz w:val="20"/>
                <w:lang w:val="en-US" w:eastAsia="zh-CN"/>
              </w:rPr>
            </w:pPr>
            <w:r w:rsidRPr="00F77791">
              <w:rPr>
                <w:rFonts w:eastAsia="SimSun"/>
                <w:iCs/>
                <w:sz w:val="20"/>
                <w:lang w:val="en-US" w:eastAsia="zh-CN"/>
              </w:rPr>
              <w:t>For grouping CB(s) into CBG(s), the following options can be considered.</w:t>
            </w:r>
          </w:p>
          <w:p w14:paraId="62FAF2BA" w14:textId="77777777" w:rsidR="00C2363A" w:rsidRPr="00F77791" w:rsidRDefault="00C2363A" w:rsidP="00C2363A">
            <w:pPr>
              <w:numPr>
                <w:ilvl w:val="1"/>
                <w:numId w:val="29"/>
              </w:numPr>
              <w:spacing w:after="0"/>
              <w:jc w:val="both"/>
              <w:rPr>
                <w:rFonts w:eastAsia="SimSun"/>
                <w:iCs/>
                <w:sz w:val="20"/>
                <w:lang w:val="en-US" w:eastAsia="zh-CN"/>
              </w:rPr>
            </w:pPr>
            <w:r w:rsidRPr="00F77791">
              <w:rPr>
                <w:rFonts w:eastAsia="SimSun"/>
                <w:iCs/>
                <w:sz w:val="20"/>
                <w:lang w:val="en-US" w:eastAsia="zh-CN"/>
              </w:rPr>
              <w:t>Option 1: With configured number of CBGs, the number of CBs in a CBG changes according to TBS.</w:t>
            </w:r>
          </w:p>
          <w:p w14:paraId="503EC4FA" w14:textId="77777777" w:rsidR="00C2363A" w:rsidRPr="00F77791" w:rsidRDefault="00C2363A" w:rsidP="00C2363A">
            <w:pPr>
              <w:numPr>
                <w:ilvl w:val="2"/>
                <w:numId w:val="29"/>
              </w:numPr>
              <w:spacing w:after="0"/>
              <w:jc w:val="both"/>
              <w:rPr>
                <w:rFonts w:eastAsia="SimSun"/>
                <w:iCs/>
                <w:sz w:val="20"/>
                <w:lang w:val="en-US" w:eastAsia="zh-CN"/>
              </w:rPr>
            </w:pPr>
            <w:r w:rsidRPr="00F77791">
              <w:rPr>
                <w:rFonts w:eastAsia="SimSun"/>
                <w:iCs/>
                <w:sz w:val="20"/>
                <w:lang w:val="en-US" w:eastAsia="zh-CN"/>
              </w:rPr>
              <w:t>FFS for the case of re-transmission or the case when the number of CBs is smaller than the configured number of CBGs</w:t>
            </w:r>
          </w:p>
          <w:p w14:paraId="13178AE2" w14:textId="77777777" w:rsidR="00C2363A" w:rsidRPr="00F77791" w:rsidRDefault="00C2363A" w:rsidP="00C2363A">
            <w:pPr>
              <w:numPr>
                <w:ilvl w:val="1"/>
                <w:numId w:val="29"/>
              </w:numPr>
              <w:spacing w:after="0"/>
              <w:jc w:val="both"/>
              <w:rPr>
                <w:rFonts w:eastAsia="SimSun"/>
                <w:iCs/>
                <w:sz w:val="20"/>
                <w:lang w:val="en-US" w:eastAsia="zh-CN"/>
              </w:rPr>
            </w:pPr>
            <w:r w:rsidRPr="00F77791">
              <w:rPr>
                <w:rFonts w:eastAsia="SimSun"/>
                <w:iCs/>
                <w:sz w:val="20"/>
                <w:lang w:val="en-US" w:eastAsia="zh-CN"/>
              </w:rPr>
              <w:t>Option 2: With configured number of CBs per CBG, the number of CBGs changes according to TBS.</w:t>
            </w:r>
          </w:p>
          <w:p w14:paraId="0937AE56" w14:textId="77777777" w:rsidR="00C2363A" w:rsidRPr="00F77791" w:rsidRDefault="00C2363A" w:rsidP="00C2363A">
            <w:pPr>
              <w:numPr>
                <w:ilvl w:val="1"/>
                <w:numId w:val="29"/>
              </w:numPr>
              <w:spacing w:after="0"/>
              <w:jc w:val="both"/>
              <w:rPr>
                <w:rFonts w:eastAsia="SimSun"/>
                <w:iCs/>
                <w:sz w:val="20"/>
                <w:lang w:val="en-US" w:eastAsia="zh-CN"/>
              </w:rPr>
            </w:pPr>
            <w:r w:rsidRPr="00F77791">
              <w:rPr>
                <w:rFonts w:eastAsia="SimSun"/>
                <w:iCs/>
                <w:sz w:val="20"/>
                <w:lang w:val="en-US" w:eastAsia="zh-CN"/>
              </w:rPr>
              <w:t>Option 3: The number of CBGs and/or the number CBs per CBG are defined according to TBS.</w:t>
            </w:r>
          </w:p>
          <w:p w14:paraId="3827CF7E" w14:textId="77777777" w:rsidR="00C2363A" w:rsidRPr="00F77791" w:rsidRDefault="00C2363A" w:rsidP="00C2363A">
            <w:pPr>
              <w:numPr>
                <w:ilvl w:val="2"/>
                <w:numId w:val="29"/>
              </w:numPr>
              <w:spacing w:after="0"/>
              <w:jc w:val="both"/>
              <w:rPr>
                <w:rFonts w:eastAsia="SimSun"/>
                <w:iCs/>
                <w:sz w:val="20"/>
                <w:lang w:val="en-US" w:eastAsia="zh-CN"/>
              </w:rPr>
            </w:pPr>
            <w:r w:rsidRPr="00F77791">
              <w:rPr>
                <w:rFonts w:eastAsia="SimSun"/>
                <w:iCs/>
                <w:sz w:val="20"/>
                <w:lang w:val="en-US" w:eastAsia="zh-CN"/>
              </w:rPr>
              <w:t>FFS: for the case of re-transmission</w:t>
            </w:r>
          </w:p>
          <w:p w14:paraId="6A4FDBBA" w14:textId="77777777" w:rsidR="00C2363A" w:rsidRPr="00F77791" w:rsidRDefault="00C2363A" w:rsidP="00C2363A">
            <w:pPr>
              <w:numPr>
                <w:ilvl w:val="1"/>
                <w:numId w:val="29"/>
              </w:numPr>
              <w:spacing w:after="0"/>
              <w:jc w:val="both"/>
              <w:rPr>
                <w:rFonts w:eastAsia="SimSun"/>
                <w:iCs/>
                <w:sz w:val="20"/>
                <w:lang w:val="en-US" w:eastAsia="zh-CN"/>
              </w:rPr>
            </w:pPr>
            <w:r w:rsidRPr="00F77791">
              <w:rPr>
                <w:rFonts w:eastAsia="SimSun"/>
                <w:iCs/>
                <w:sz w:val="20"/>
                <w:lang w:val="en-US" w:eastAsia="zh-CN"/>
              </w:rPr>
              <w:t>FFS on details of each option</w:t>
            </w:r>
          </w:p>
          <w:p w14:paraId="5843E3C6" w14:textId="77777777" w:rsidR="00C2363A" w:rsidRPr="00C2363A" w:rsidRDefault="00C2363A" w:rsidP="00C2363A">
            <w:pPr>
              <w:numPr>
                <w:ilvl w:val="1"/>
                <w:numId w:val="29"/>
              </w:numPr>
              <w:spacing w:after="0"/>
              <w:jc w:val="both"/>
              <w:rPr>
                <w:rFonts w:eastAsiaTheme="minorEastAsia"/>
                <w:b/>
                <w:sz w:val="22"/>
                <w:u w:val="single"/>
              </w:rPr>
            </w:pPr>
            <w:r w:rsidRPr="00F77791">
              <w:rPr>
                <w:rFonts w:eastAsia="SimSun"/>
                <w:iCs/>
                <w:sz w:val="20"/>
                <w:lang w:val="en-US" w:eastAsia="zh-CN"/>
              </w:rPr>
              <w:t>FFS: CBG is approximately aligned with symbol(s)</w:t>
            </w:r>
          </w:p>
          <w:p w14:paraId="7B9ED086" w14:textId="77777777" w:rsidR="00E1789A" w:rsidRPr="00C2363A" w:rsidRDefault="00C2363A" w:rsidP="00C2363A">
            <w:pPr>
              <w:numPr>
                <w:ilvl w:val="1"/>
                <w:numId w:val="29"/>
              </w:numPr>
              <w:spacing w:after="0"/>
              <w:jc w:val="both"/>
              <w:rPr>
                <w:rFonts w:eastAsiaTheme="minorEastAsia"/>
                <w:b/>
                <w:sz w:val="22"/>
                <w:u w:val="single"/>
              </w:rPr>
            </w:pPr>
            <w:r w:rsidRPr="00F77791">
              <w:rPr>
                <w:rFonts w:eastAsia="SimSun"/>
                <w:iCs/>
                <w:sz w:val="20"/>
                <w:lang w:val="en-US" w:eastAsia="zh-CN"/>
              </w:rPr>
              <w:t>Other options are not precluded</w:t>
            </w:r>
          </w:p>
          <w:p w14:paraId="03C04A92" w14:textId="77777777" w:rsidR="00C2363A" w:rsidRDefault="00C2363A" w:rsidP="00C2363A">
            <w:pPr>
              <w:spacing w:after="0"/>
              <w:jc w:val="both"/>
              <w:rPr>
                <w:rFonts w:eastAsia="SimSun"/>
                <w:b/>
                <w:iCs/>
                <w:sz w:val="20"/>
                <w:highlight w:val="green"/>
                <w:u w:val="single"/>
                <w:lang w:val="en-US" w:eastAsia="zh-CN"/>
              </w:rPr>
            </w:pPr>
          </w:p>
          <w:p w14:paraId="7027A8BB" w14:textId="5BCDDDBC" w:rsidR="00C2363A" w:rsidRPr="00C2363A" w:rsidRDefault="00C2363A" w:rsidP="00C2363A">
            <w:pPr>
              <w:spacing w:after="0"/>
              <w:jc w:val="both"/>
              <w:rPr>
                <w:rFonts w:eastAsia="SimSun"/>
                <w:b/>
                <w:iCs/>
                <w:sz w:val="22"/>
                <w:szCs w:val="22"/>
                <w:highlight w:val="green"/>
                <w:u w:val="single"/>
                <w:lang w:val="en-US" w:eastAsia="zh-CN"/>
              </w:rPr>
            </w:pPr>
            <w:r w:rsidRPr="00C2363A">
              <w:rPr>
                <w:rFonts w:eastAsia="SimSun"/>
                <w:b/>
                <w:iCs/>
                <w:sz w:val="22"/>
                <w:szCs w:val="22"/>
                <w:highlight w:val="green"/>
                <w:u w:val="single"/>
                <w:lang w:val="en-US" w:eastAsia="zh-CN"/>
              </w:rPr>
              <w:t>Agreements:</w:t>
            </w:r>
          </w:p>
          <w:p w14:paraId="3C81025F" w14:textId="77777777" w:rsidR="00C2363A" w:rsidRPr="00C2363A" w:rsidRDefault="00C2363A" w:rsidP="00C2363A">
            <w:pPr>
              <w:numPr>
                <w:ilvl w:val="0"/>
                <w:numId w:val="30"/>
              </w:numPr>
              <w:overflowPunct/>
              <w:autoSpaceDE/>
              <w:autoSpaceDN/>
              <w:adjustRightInd/>
              <w:spacing w:after="0"/>
              <w:textAlignment w:val="auto"/>
              <w:rPr>
                <w:rFonts w:eastAsia="ＭＳ 明朝"/>
                <w:sz w:val="22"/>
                <w:szCs w:val="22"/>
                <w:lang w:val="en-US"/>
              </w:rPr>
            </w:pPr>
            <w:r w:rsidRPr="00C2363A">
              <w:rPr>
                <w:rFonts w:eastAsia="ＭＳ 明朝"/>
                <w:sz w:val="22"/>
                <w:szCs w:val="22"/>
                <w:lang w:val="en-US"/>
              </w:rPr>
              <w:t xml:space="preserve">Indication of URLLC transmission overlapping the resources scheduled for an </w:t>
            </w:r>
            <w:proofErr w:type="spellStart"/>
            <w:r w:rsidRPr="00C2363A">
              <w:rPr>
                <w:rFonts w:eastAsia="ＭＳ 明朝"/>
                <w:sz w:val="22"/>
                <w:szCs w:val="22"/>
                <w:lang w:val="en-US"/>
              </w:rPr>
              <w:t>eMBB</w:t>
            </w:r>
            <w:proofErr w:type="spellEnd"/>
            <w:r w:rsidRPr="00C2363A">
              <w:rPr>
                <w:rFonts w:eastAsia="ＭＳ 明朝"/>
                <w:sz w:val="22"/>
                <w:szCs w:val="22"/>
                <w:lang w:val="en-US"/>
              </w:rPr>
              <w:t xml:space="preserve"> UE in downlink can be dynamically signaled to the </w:t>
            </w:r>
            <w:proofErr w:type="spellStart"/>
            <w:r w:rsidRPr="00C2363A">
              <w:rPr>
                <w:rFonts w:eastAsia="ＭＳ 明朝"/>
                <w:sz w:val="22"/>
                <w:szCs w:val="22"/>
                <w:lang w:val="en-US"/>
              </w:rPr>
              <w:t>eMBB</w:t>
            </w:r>
            <w:proofErr w:type="spellEnd"/>
            <w:r w:rsidRPr="00C2363A">
              <w:rPr>
                <w:rFonts w:eastAsia="ＭＳ 明朝"/>
                <w:sz w:val="22"/>
                <w:szCs w:val="22"/>
                <w:lang w:val="en-US"/>
              </w:rPr>
              <w:t xml:space="preserve"> UE to facilitate demodulation and decoding</w:t>
            </w:r>
          </w:p>
          <w:p w14:paraId="3C44DAD7" w14:textId="77777777" w:rsidR="00C2363A" w:rsidRPr="00C2363A" w:rsidRDefault="00C2363A" w:rsidP="00C2363A">
            <w:pPr>
              <w:numPr>
                <w:ilvl w:val="1"/>
                <w:numId w:val="30"/>
              </w:numPr>
              <w:overflowPunct/>
              <w:autoSpaceDE/>
              <w:autoSpaceDN/>
              <w:adjustRightInd/>
              <w:spacing w:after="0"/>
              <w:textAlignment w:val="auto"/>
              <w:rPr>
                <w:rFonts w:eastAsia="ＭＳ 明朝"/>
                <w:sz w:val="22"/>
                <w:szCs w:val="22"/>
                <w:lang w:val="en-US"/>
              </w:rPr>
            </w:pPr>
            <w:r w:rsidRPr="00C2363A">
              <w:rPr>
                <w:rFonts w:eastAsia="ＭＳ 明朝"/>
                <w:sz w:val="22"/>
                <w:szCs w:val="22"/>
                <w:lang w:val="en-US"/>
              </w:rPr>
              <w:t>FFS details</w:t>
            </w:r>
          </w:p>
          <w:p w14:paraId="6FF3C176" w14:textId="77777777" w:rsidR="00C2363A" w:rsidRPr="00C2363A" w:rsidRDefault="00C2363A" w:rsidP="00C2363A">
            <w:pPr>
              <w:spacing w:after="0"/>
              <w:rPr>
                <w:rFonts w:eastAsia="ＭＳ 明朝"/>
                <w:b/>
                <w:sz w:val="22"/>
                <w:szCs w:val="22"/>
                <w:highlight w:val="yellow"/>
                <w:u w:val="single"/>
                <w:lang w:val="en-US"/>
              </w:rPr>
            </w:pPr>
            <w:r w:rsidRPr="00C2363A">
              <w:rPr>
                <w:rFonts w:eastAsia="ＭＳ 明朝" w:hint="eastAsia"/>
                <w:b/>
                <w:sz w:val="22"/>
                <w:szCs w:val="22"/>
                <w:highlight w:val="green"/>
                <w:u w:val="single"/>
                <w:lang w:val="en-US"/>
              </w:rPr>
              <w:t>Agreements:</w:t>
            </w:r>
          </w:p>
          <w:p w14:paraId="7551BD75" w14:textId="77777777" w:rsidR="00C2363A" w:rsidRPr="00C2363A" w:rsidRDefault="00C2363A" w:rsidP="00C2363A">
            <w:pPr>
              <w:numPr>
                <w:ilvl w:val="0"/>
                <w:numId w:val="30"/>
              </w:numPr>
              <w:overflowPunct/>
              <w:autoSpaceDE/>
              <w:autoSpaceDN/>
              <w:adjustRightInd/>
              <w:spacing w:after="0"/>
              <w:textAlignment w:val="auto"/>
              <w:rPr>
                <w:rFonts w:eastAsia="ＭＳ 明朝"/>
                <w:sz w:val="22"/>
                <w:szCs w:val="22"/>
                <w:lang w:val="en-US"/>
              </w:rPr>
            </w:pPr>
            <w:r w:rsidRPr="00C2363A">
              <w:rPr>
                <w:rFonts w:eastAsia="ＭＳ 明朝"/>
                <w:sz w:val="22"/>
                <w:szCs w:val="22"/>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5BDE196E" w14:textId="77777777" w:rsidR="00C2363A" w:rsidRPr="00C2363A" w:rsidRDefault="00C2363A" w:rsidP="00C2363A">
            <w:pPr>
              <w:numPr>
                <w:ilvl w:val="0"/>
                <w:numId w:val="30"/>
              </w:numPr>
              <w:overflowPunct/>
              <w:autoSpaceDE/>
              <w:autoSpaceDN/>
              <w:adjustRightInd/>
              <w:spacing w:after="0"/>
              <w:textAlignment w:val="auto"/>
              <w:rPr>
                <w:rFonts w:eastAsia="ＭＳ 明朝"/>
                <w:sz w:val="22"/>
                <w:szCs w:val="22"/>
                <w:lang w:val="en-US"/>
              </w:rPr>
            </w:pPr>
            <w:r w:rsidRPr="00C2363A">
              <w:rPr>
                <w:rFonts w:eastAsia="ＭＳ 明朝"/>
                <w:sz w:val="22"/>
                <w:szCs w:val="22"/>
                <w:lang w:val="en-US"/>
              </w:rPr>
              <w:t>The indication may be used to increase the likelihood of successful demodulation and decoding of the transport block based on the pre-empted transmission and/or subsequent (re)-transmissions of the same TB</w:t>
            </w:r>
          </w:p>
          <w:p w14:paraId="75CAF4D2" w14:textId="77777777" w:rsidR="00C2363A" w:rsidRPr="00C2363A" w:rsidRDefault="00C2363A" w:rsidP="00C2363A">
            <w:pPr>
              <w:spacing w:after="0"/>
              <w:rPr>
                <w:rFonts w:eastAsia="ＭＳ 明朝"/>
                <w:b/>
                <w:iCs/>
                <w:sz w:val="22"/>
                <w:szCs w:val="22"/>
                <w:highlight w:val="yellow"/>
                <w:lang w:val="en-US"/>
              </w:rPr>
            </w:pPr>
            <w:r w:rsidRPr="00C2363A">
              <w:rPr>
                <w:rFonts w:eastAsia="ＭＳ 明朝" w:hint="eastAsia"/>
                <w:b/>
                <w:sz w:val="22"/>
                <w:szCs w:val="22"/>
                <w:highlight w:val="green"/>
                <w:u w:val="single"/>
                <w:lang w:val="en-US"/>
              </w:rPr>
              <w:t>Agreements:</w:t>
            </w:r>
          </w:p>
          <w:p w14:paraId="061F099D" w14:textId="77777777" w:rsidR="00C2363A" w:rsidRPr="00C2363A" w:rsidRDefault="00C2363A" w:rsidP="00C2363A">
            <w:pPr>
              <w:numPr>
                <w:ilvl w:val="0"/>
                <w:numId w:val="31"/>
              </w:numPr>
              <w:overflowPunct/>
              <w:autoSpaceDE/>
              <w:autoSpaceDN/>
              <w:adjustRightInd/>
              <w:spacing w:after="0"/>
              <w:textAlignment w:val="auto"/>
              <w:rPr>
                <w:rFonts w:eastAsia="ＭＳ 明朝"/>
                <w:iCs/>
                <w:sz w:val="22"/>
                <w:szCs w:val="22"/>
                <w:lang w:val="en-US"/>
              </w:rPr>
            </w:pPr>
            <w:r w:rsidRPr="00C2363A">
              <w:rPr>
                <w:rFonts w:eastAsia="ＭＳ 明朝"/>
                <w:iCs/>
                <w:sz w:val="22"/>
                <w:szCs w:val="22"/>
                <w:lang w:val="en-US"/>
              </w:rPr>
              <w:t xml:space="preserve">No new physical channel specific for indication of DL resources being preempted by another DL transmission is introduced </w:t>
            </w:r>
          </w:p>
          <w:p w14:paraId="6FC0801C" w14:textId="77777777" w:rsidR="00C2363A" w:rsidRPr="00C2363A" w:rsidRDefault="00C2363A" w:rsidP="00C2363A">
            <w:pPr>
              <w:numPr>
                <w:ilvl w:val="1"/>
                <w:numId w:val="31"/>
              </w:numPr>
              <w:overflowPunct/>
              <w:autoSpaceDE/>
              <w:autoSpaceDN/>
              <w:adjustRightInd/>
              <w:spacing w:after="0"/>
              <w:textAlignment w:val="auto"/>
              <w:rPr>
                <w:rFonts w:eastAsia="ＭＳ 明朝"/>
                <w:iCs/>
                <w:sz w:val="22"/>
                <w:szCs w:val="22"/>
                <w:lang w:val="en-US"/>
              </w:rPr>
            </w:pPr>
            <w:r w:rsidRPr="00C2363A">
              <w:rPr>
                <w:rFonts w:eastAsia="ＭＳ 明朝"/>
                <w:iCs/>
                <w:sz w:val="22"/>
                <w:szCs w:val="22"/>
                <w:lang w:val="en-US"/>
              </w:rPr>
              <w:t>FFS whether the indication is based on NR-PDCCH or a group common PDCCH</w:t>
            </w:r>
          </w:p>
          <w:p w14:paraId="46FF953A" w14:textId="77777777" w:rsidR="00C2363A" w:rsidRPr="00C2363A" w:rsidRDefault="00C2363A" w:rsidP="00C2363A">
            <w:pPr>
              <w:numPr>
                <w:ilvl w:val="1"/>
                <w:numId w:val="31"/>
              </w:numPr>
              <w:overflowPunct/>
              <w:autoSpaceDE/>
              <w:autoSpaceDN/>
              <w:adjustRightInd/>
              <w:spacing w:after="0"/>
              <w:textAlignment w:val="auto"/>
              <w:rPr>
                <w:rFonts w:eastAsia="ＭＳ 明朝"/>
                <w:iCs/>
                <w:sz w:val="22"/>
                <w:szCs w:val="22"/>
                <w:lang w:val="en-US"/>
              </w:rPr>
            </w:pPr>
            <w:r w:rsidRPr="00C2363A">
              <w:rPr>
                <w:rFonts w:eastAsia="ＭＳ 明朝"/>
                <w:iCs/>
                <w:sz w:val="22"/>
                <w:szCs w:val="22"/>
                <w:lang w:val="en-US"/>
              </w:rPr>
              <w:t>FFS location of the indication</w:t>
            </w:r>
          </w:p>
          <w:p w14:paraId="4323799B" w14:textId="008B9AFA" w:rsidR="00C2363A" w:rsidRPr="00C2363A" w:rsidRDefault="00C2363A" w:rsidP="00C2363A">
            <w:pPr>
              <w:numPr>
                <w:ilvl w:val="1"/>
                <w:numId w:val="31"/>
              </w:numPr>
              <w:overflowPunct/>
              <w:autoSpaceDE/>
              <w:autoSpaceDN/>
              <w:adjustRightInd/>
              <w:spacing w:after="0"/>
              <w:textAlignment w:val="auto"/>
              <w:rPr>
                <w:rFonts w:eastAsia="ＭＳ 明朝"/>
                <w:iCs/>
                <w:lang w:val="en-US"/>
              </w:rPr>
            </w:pPr>
            <w:r w:rsidRPr="00C2363A">
              <w:rPr>
                <w:rFonts w:eastAsia="ＭＳ 明朝"/>
                <w:iCs/>
                <w:sz w:val="22"/>
                <w:szCs w:val="22"/>
                <w:lang w:val="en-US"/>
              </w:rPr>
              <w:t>FFS timing of the indication</w:t>
            </w:r>
          </w:p>
        </w:tc>
      </w:tr>
    </w:tbl>
    <w:p w14:paraId="0701A0A6" w14:textId="77777777" w:rsidR="00C2363A" w:rsidRDefault="00C2363A" w:rsidP="00EE6A6C">
      <w:pPr>
        <w:spacing w:afterLines="50" w:after="120"/>
        <w:jc w:val="both"/>
        <w:rPr>
          <w:rFonts w:eastAsiaTheme="minorEastAsia"/>
          <w:sz w:val="22"/>
          <w:lang w:val="en-US"/>
        </w:rPr>
      </w:pPr>
    </w:p>
    <w:p w14:paraId="38110676" w14:textId="40EE78DE" w:rsidR="00E1789A" w:rsidRDefault="00C2363A"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4D3466">
        <w:rPr>
          <w:rFonts w:eastAsiaTheme="minorEastAsia"/>
          <w:sz w:val="22"/>
          <w:lang w:val="en-US"/>
        </w:rPr>
        <w:t>we present our views on “CBG-based (re)transmission”, “</w:t>
      </w:r>
      <w:r w:rsidR="004D3466">
        <w:rPr>
          <w:rFonts w:eastAsia="SimSun"/>
          <w:sz w:val="22"/>
          <w:lang w:val="en-US" w:eastAsia="zh-CN"/>
        </w:rPr>
        <w:t>pre-emption indication</w:t>
      </w:r>
      <w:r w:rsidR="004D3466">
        <w:rPr>
          <w:rFonts w:eastAsiaTheme="minorEastAsia"/>
          <w:sz w:val="22"/>
          <w:lang w:val="en-US"/>
        </w:rPr>
        <w:t>” and “</w:t>
      </w:r>
      <w:r w:rsidR="004D3466">
        <w:rPr>
          <w:rFonts w:eastAsia="SimSun"/>
          <w:sz w:val="22"/>
          <w:lang w:val="en-US" w:eastAsia="zh-CN"/>
        </w:rPr>
        <w:t>subsequent re-transmission</w:t>
      </w:r>
      <w:r w:rsidR="004D3466">
        <w:rPr>
          <w:rFonts w:eastAsiaTheme="minorEastAsia"/>
          <w:sz w:val="22"/>
          <w:lang w:val="en-US"/>
        </w:rPr>
        <w:t xml:space="preserve">” the three mechanisms. </w:t>
      </w:r>
      <w:r w:rsidR="004D3466">
        <w:rPr>
          <w:rFonts w:eastAsia="SimSun"/>
          <w:sz w:val="22"/>
          <w:lang w:val="en-US" w:eastAsia="zh-CN"/>
        </w:rPr>
        <w:t>CBG construction are discussed in our companion contribution [3]</w:t>
      </w:r>
      <w:r>
        <w:rPr>
          <w:rFonts w:eastAsiaTheme="minorEastAsia"/>
          <w:sz w:val="22"/>
          <w:lang w:val="en-US"/>
        </w:rPr>
        <w:t xml:space="preserve"> are discussed.</w:t>
      </w:r>
      <w:r w:rsidR="004D3466">
        <w:rPr>
          <w:rFonts w:eastAsiaTheme="minorEastAsia"/>
          <w:sz w:val="22"/>
          <w:lang w:val="en-US"/>
        </w:rPr>
        <w:t xml:space="preserve"> </w:t>
      </w:r>
    </w:p>
    <w:p w14:paraId="2632DC21" w14:textId="602F7F7B" w:rsidR="000E6716" w:rsidRPr="00350944" w:rsidRDefault="00E76EBF" w:rsidP="00350944">
      <w:pPr>
        <w:pStyle w:val="1"/>
        <w:numPr>
          <w:ilvl w:val="0"/>
          <w:numId w:val="6"/>
        </w:numPr>
        <w:spacing w:after="120"/>
        <w:jc w:val="both"/>
        <w:rPr>
          <w:b/>
          <w:lang w:val="en-US"/>
        </w:rPr>
      </w:pPr>
      <w:r w:rsidRPr="00E76EBF">
        <w:rPr>
          <w:b/>
          <w:lang w:val="en-US"/>
        </w:rPr>
        <w:t>CBG based (re)transmission</w:t>
      </w:r>
    </w:p>
    <w:p w14:paraId="7D1FD31C" w14:textId="63A9948A" w:rsidR="00E76EBF" w:rsidRPr="00E76EBF" w:rsidRDefault="00A3656F" w:rsidP="00EC1D07">
      <w:pPr>
        <w:spacing w:afterLines="50" w:after="120"/>
        <w:jc w:val="both"/>
        <w:rPr>
          <w:rFonts w:eastAsia="SimSun"/>
          <w:sz w:val="22"/>
          <w:lang w:val="en-US" w:eastAsia="zh-CN"/>
        </w:rPr>
      </w:pPr>
      <w:r>
        <w:rPr>
          <w:sz w:val="22"/>
        </w:rPr>
        <w:t>Different form LTE</w:t>
      </w:r>
      <w:r w:rsidR="003E4D7B">
        <w:rPr>
          <w:sz w:val="22"/>
        </w:rPr>
        <w:t>, in which case</w:t>
      </w:r>
      <w:r>
        <w:rPr>
          <w:sz w:val="22"/>
        </w:rPr>
        <w:t xml:space="preserve"> only TB-based (re)transmission is allowed, one attractive point </w:t>
      </w:r>
      <w:r w:rsidR="003E4D7B">
        <w:rPr>
          <w:sz w:val="22"/>
        </w:rPr>
        <w:t>of</w:t>
      </w:r>
      <w:r>
        <w:rPr>
          <w:sz w:val="22"/>
        </w:rPr>
        <w:t xml:space="preserve"> NR system is it supports CBG-based (re)transmission</w:t>
      </w:r>
      <w:r w:rsidR="003E4D7B">
        <w:rPr>
          <w:sz w:val="22"/>
        </w:rPr>
        <w:t>. It</w:t>
      </w:r>
      <w:r>
        <w:rPr>
          <w:sz w:val="22"/>
        </w:rPr>
        <w:t xml:space="preserve"> improve</w:t>
      </w:r>
      <w:r w:rsidR="003E4D7B">
        <w:rPr>
          <w:sz w:val="22"/>
        </w:rPr>
        <w:t>s</w:t>
      </w:r>
      <w:r>
        <w:rPr>
          <w:sz w:val="22"/>
        </w:rPr>
        <w:t xml:space="preserve"> the resource usage efficiency by only re-transmitting a subset of </w:t>
      </w:r>
      <w:r w:rsidR="003E4D7B">
        <w:rPr>
          <w:sz w:val="22"/>
        </w:rPr>
        <w:t xml:space="preserve">TB, i.e., </w:t>
      </w:r>
      <w:r>
        <w:rPr>
          <w:sz w:val="22"/>
        </w:rPr>
        <w:t>failed CBG(s)</w:t>
      </w:r>
      <w:r w:rsidR="003E4D7B">
        <w:rPr>
          <w:sz w:val="22"/>
        </w:rPr>
        <w:t>,</w:t>
      </w:r>
      <w:r>
        <w:rPr>
          <w:sz w:val="22"/>
        </w:rPr>
        <w:t xml:space="preserve"> instead of </w:t>
      </w:r>
      <w:r w:rsidRPr="00A3656F">
        <w:rPr>
          <w:sz w:val="22"/>
        </w:rPr>
        <w:t>retransmitting the whole TB</w:t>
      </w:r>
      <w:r>
        <w:rPr>
          <w:sz w:val="22"/>
        </w:rPr>
        <w:t xml:space="preserve">. The </w:t>
      </w:r>
      <w:r w:rsidR="00AE540C">
        <w:rPr>
          <w:sz w:val="22"/>
        </w:rPr>
        <w:t xml:space="preserve">decoding failure for some CBG(s) within the TB can be caused either </w:t>
      </w:r>
      <w:r w:rsidR="003E4D7B">
        <w:rPr>
          <w:sz w:val="22"/>
        </w:rPr>
        <w:t>by (1)</w:t>
      </w:r>
      <w:r w:rsidR="00AE540C">
        <w:rPr>
          <w:sz w:val="22"/>
        </w:rPr>
        <w:t xml:space="preserve"> un</w:t>
      </w:r>
      <w:r w:rsidR="00AE540C">
        <w:rPr>
          <w:rFonts w:eastAsia="SimSun"/>
          <w:sz w:val="22"/>
          <w:lang w:val="en-US" w:eastAsia="zh-CN"/>
        </w:rPr>
        <w:t>correlated errors within a TB e.g., high-speed UE movement</w:t>
      </w:r>
      <w:r w:rsidR="003E4D7B">
        <w:rPr>
          <w:rFonts w:eastAsia="SimSun"/>
          <w:sz w:val="22"/>
          <w:lang w:val="en-US" w:eastAsia="zh-CN"/>
        </w:rPr>
        <w:t>,</w:t>
      </w:r>
      <w:r w:rsidR="00AE540C">
        <w:rPr>
          <w:rFonts w:eastAsia="SimSun"/>
          <w:sz w:val="22"/>
          <w:lang w:val="en-US" w:eastAsia="zh-CN"/>
        </w:rPr>
        <w:t xml:space="preserve"> or </w:t>
      </w:r>
      <w:r w:rsidR="003E4D7B">
        <w:rPr>
          <w:rFonts w:eastAsia="SimSun"/>
          <w:sz w:val="22"/>
          <w:lang w:val="en-US" w:eastAsia="zh-CN"/>
        </w:rPr>
        <w:t xml:space="preserve">by (2) </w:t>
      </w:r>
      <w:r w:rsidR="00AE540C">
        <w:rPr>
          <w:rFonts w:eastAsia="SimSun"/>
          <w:sz w:val="22"/>
          <w:lang w:val="en-US" w:eastAsia="zh-CN"/>
        </w:rPr>
        <w:t>p</w:t>
      </w:r>
      <w:r w:rsidR="00E76EBF" w:rsidRPr="00E76EBF">
        <w:rPr>
          <w:rFonts w:eastAsia="SimSun"/>
          <w:sz w:val="22"/>
          <w:lang w:val="en-US" w:eastAsia="zh-CN"/>
        </w:rPr>
        <w:t xml:space="preserve">art of a TB being </w:t>
      </w:r>
      <w:r w:rsidR="00AE540C">
        <w:rPr>
          <w:rFonts w:eastAsia="SimSun"/>
          <w:sz w:val="22"/>
          <w:lang w:val="en-US" w:eastAsia="zh-CN"/>
        </w:rPr>
        <w:t>pre-empted</w:t>
      </w:r>
      <w:r w:rsidR="00E76EBF" w:rsidRPr="00E76EBF">
        <w:rPr>
          <w:rFonts w:eastAsia="SimSun"/>
          <w:sz w:val="22"/>
          <w:lang w:val="en-US" w:eastAsia="zh-CN"/>
        </w:rPr>
        <w:t xml:space="preserve"> by another transmission</w:t>
      </w:r>
      <w:r w:rsidR="00AE540C">
        <w:rPr>
          <w:rFonts w:eastAsia="SimSun"/>
          <w:sz w:val="22"/>
          <w:lang w:val="en-US" w:eastAsia="zh-CN"/>
        </w:rPr>
        <w:t xml:space="preserve">, e.g. delay-sensitive traffic. </w:t>
      </w:r>
      <w:r w:rsidR="00747077">
        <w:rPr>
          <w:rFonts w:eastAsia="SimSun"/>
          <w:sz w:val="22"/>
          <w:lang w:val="en-US" w:eastAsia="zh-CN"/>
        </w:rPr>
        <w:t>As can be seen</w:t>
      </w:r>
      <w:r w:rsidR="00AE540C">
        <w:rPr>
          <w:rFonts w:eastAsia="SimSun"/>
          <w:sz w:val="22"/>
          <w:lang w:val="en-US" w:eastAsia="zh-CN"/>
        </w:rPr>
        <w:t xml:space="preserve">, the </w:t>
      </w:r>
      <w:r w:rsidR="00747077">
        <w:rPr>
          <w:rFonts w:eastAsia="SimSun"/>
          <w:sz w:val="22"/>
          <w:lang w:val="en-US" w:eastAsia="zh-CN"/>
        </w:rPr>
        <w:t>usage</w:t>
      </w:r>
      <w:r w:rsidR="00AE540C">
        <w:rPr>
          <w:rFonts w:eastAsia="SimSun"/>
          <w:sz w:val="22"/>
          <w:lang w:val="en-US" w:eastAsia="zh-CN"/>
        </w:rPr>
        <w:t xml:space="preserve"> </w:t>
      </w:r>
      <w:r w:rsidR="00747077">
        <w:rPr>
          <w:rFonts w:eastAsia="SimSun"/>
          <w:sz w:val="22"/>
          <w:lang w:val="en-US" w:eastAsia="zh-CN"/>
        </w:rPr>
        <w:t>of</w:t>
      </w:r>
      <w:r w:rsidR="00AE540C">
        <w:rPr>
          <w:rFonts w:eastAsia="SimSun"/>
          <w:sz w:val="22"/>
          <w:lang w:val="en-US" w:eastAsia="zh-CN"/>
        </w:rPr>
        <w:t xml:space="preserve"> CBG-based (re)-transmission does not </w:t>
      </w:r>
      <w:r w:rsidR="00747077" w:rsidRPr="00747077">
        <w:rPr>
          <w:rFonts w:eastAsia="SimSun"/>
          <w:sz w:val="22"/>
          <w:lang w:val="en-US" w:eastAsia="zh-CN"/>
        </w:rPr>
        <w:t>exclusive</w:t>
      </w:r>
      <w:r w:rsidR="00747077">
        <w:rPr>
          <w:rFonts w:eastAsia="SimSun"/>
          <w:sz w:val="22"/>
          <w:lang w:val="en-US" w:eastAsia="zh-CN"/>
        </w:rPr>
        <w:t xml:space="preserve">ly </w:t>
      </w:r>
      <w:r w:rsidR="00AE540C">
        <w:rPr>
          <w:rFonts w:eastAsia="SimSun"/>
          <w:sz w:val="22"/>
          <w:lang w:val="en-US" w:eastAsia="zh-CN"/>
        </w:rPr>
        <w:t xml:space="preserve">target for </w:t>
      </w:r>
      <w:r w:rsidR="00747077">
        <w:rPr>
          <w:rFonts w:eastAsia="SimSun"/>
          <w:sz w:val="22"/>
          <w:lang w:val="en-US" w:eastAsia="zh-CN"/>
        </w:rPr>
        <w:t>the</w:t>
      </w:r>
      <w:r w:rsidR="00AE540C">
        <w:rPr>
          <w:rFonts w:eastAsia="SimSun"/>
          <w:sz w:val="22"/>
          <w:lang w:val="en-US" w:eastAsia="zh-CN"/>
        </w:rPr>
        <w:t xml:space="preserve"> puncturing</w:t>
      </w:r>
      <w:r w:rsidR="00747077">
        <w:rPr>
          <w:rFonts w:eastAsia="SimSun"/>
          <w:sz w:val="22"/>
          <w:lang w:val="en-US" w:eastAsia="zh-CN"/>
        </w:rPr>
        <w:t xml:space="preserve"> case. Therefore, CBG based (re)transmission can work </w:t>
      </w:r>
      <w:r w:rsidR="005924E5">
        <w:rPr>
          <w:rFonts w:eastAsia="SimSun"/>
          <w:sz w:val="22"/>
          <w:lang w:val="en-US" w:eastAsia="zh-CN"/>
        </w:rPr>
        <w:t xml:space="preserve">either </w:t>
      </w:r>
      <w:r w:rsidR="00747077">
        <w:rPr>
          <w:rFonts w:eastAsia="SimSun"/>
          <w:sz w:val="22"/>
          <w:lang w:val="en-US" w:eastAsia="zh-CN"/>
        </w:rPr>
        <w:t xml:space="preserve">alone to re-transmit the failed CBG(s) caused by errors </w:t>
      </w:r>
      <w:r w:rsidR="005924E5">
        <w:rPr>
          <w:rFonts w:eastAsia="SimSun"/>
          <w:sz w:val="22"/>
          <w:lang w:val="en-US" w:eastAsia="zh-CN"/>
        </w:rPr>
        <w:t>or</w:t>
      </w:r>
      <w:r w:rsidR="00747077">
        <w:rPr>
          <w:rFonts w:eastAsia="SimSun"/>
          <w:sz w:val="22"/>
          <w:lang w:val="en-US" w:eastAsia="zh-CN"/>
        </w:rPr>
        <w:t xml:space="preserve"> jointly with the pre-emption indication mechanism to handle the failed CBG(s) due to the puncturing. </w:t>
      </w:r>
      <w:r w:rsidR="006532CB">
        <w:rPr>
          <w:rFonts w:eastAsia="SimSun"/>
          <w:sz w:val="22"/>
          <w:lang w:val="en-US" w:eastAsia="zh-CN"/>
        </w:rPr>
        <w:t>A</w:t>
      </w:r>
      <w:r w:rsidR="00747077">
        <w:rPr>
          <w:rFonts w:eastAsia="SimSun"/>
          <w:sz w:val="22"/>
          <w:lang w:val="en-US" w:eastAsia="zh-CN"/>
        </w:rPr>
        <w:t xml:space="preserve"> unified solution is preferred for CBG-based (re)-transmission </w:t>
      </w:r>
      <w:r w:rsidR="00EC1D07">
        <w:rPr>
          <w:rFonts w:eastAsia="SimSun"/>
          <w:sz w:val="22"/>
          <w:lang w:val="en-US" w:eastAsia="zh-CN"/>
        </w:rPr>
        <w:t xml:space="preserve">to cover both cases. </w:t>
      </w:r>
      <w:r w:rsidR="00AE540C">
        <w:rPr>
          <w:rFonts w:eastAsia="SimSun"/>
          <w:sz w:val="22"/>
          <w:lang w:val="en-US" w:eastAsia="zh-CN"/>
        </w:rPr>
        <w:t xml:space="preserve">  </w:t>
      </w:r>
    </w:p>
    <w:p w14:paraId="0EE5CAAA" w14:textId="08E35C4B" w:rsidR="00A75EFB" w:rsidRPr="00E40789" w:rsidRDefault="00A75EFB" w:rsidP="00A75EFB">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1</w:t>
      </w:r>
      <w:r w:rsidRPr="00E40789">
        <w:rPr>
          <w:rFonts w:eastAsiaTheme="minorEastAsia"/>
          <w:b/>
          <w:sz w:val="22"/>
          <w:u w:val="single"/>
          <w:lang w:val="en-US"/>
        </w:rPr>
        <w:t>:</w:t>
      </w:r>
    </w:p>
    <w:p w14:paraId="209C9A66" w14:textId="25AF2309" w:rsidR="00A75EFB" w:rsidRPr="00E40789" w:rsidRDefault="00A75EFB" w:rsidP="00A75EF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Following use cases can benefit from the CBG-based (re)transmission</w:t>
      </w:r>
      <w:r w:rsidRPr="00E40789">
        <w:rPr>
          <w:rFonts w:eastAsiaTheme="minorEastAsia"/>
          <w:i/>
          <w:sz w:val="22"/>
          <w:lang w:val="en-US"/>
        </w:rPr>
        <w:t>:</w:t>
      </w:r>
    </w:p>
    <w:p w14:paraId="5FC7C0A5" w14:textId="77777777" w:rsidR="00A75EFB" w:rsidRPr="00A75EFB" w:rsidRDefault="00A75EFB" w:rsidP="00A75EFB">
      <w:pPr>
        <w:pStyle w:val="afc"/>
        <w:numPr>
          <w:ilvl w:val="1"/>
          <w:numId w:val="17"/>
        </w:numPr>
        <w:spacing w:afterLines="50" w:after="120"/>
        <w:ind w:leftChars="0"/>
        <w:jc w:val="both"/>
        <w:rPr>
          <w:rFonts w:eastAsiaTheme="minorEastAsia"/>
          <w:i/>
          <w:sz w:val="22"/>
          <w:lang w:val="en-US"/>
        </w:rPr>
      </w:pPr>
      <w:r w:rsidRPr="00A75EFB">
        <w:rPr>
          <w:rFonts w:eastAsiaTheme="minorEastAsia"/>
          <w:i/>
          <w:sz w:val="22"/>
          <w:lang w:val="en-US"/>
        </w:rPr>
        <w:t>Uncorrelated errors within a transport block (e.g., high-speed)</w:t>
      </w:r>
    </w:p>
    <w:p w14:paraId="1DC57941" w14:textId="7D87A4C7" w:rsidR="00A75EFB" w:rsidRDefault="00A75EFB" w:rsidP="00A75EFB">
      <w:pPr>
        <w:pStyle w:val="afc"/>
        <w:numPr>
          <w:ilvl w:val="1"/>
          <w:numId w:val="17"/>
        </w:numPr>
        <w:spacing w:afterLines="50" w:after="120"/>
        <w:ind w:leftChars="0"/>
        <w:jc w:val="both"/>
        <w:rPr>
          <w:rFonts w:eastAsiaTheme="minorEastAsia"/>
          <w:i/>
          <w:sz w:val="22"/>
          <w:lang w:val="en-US"/>
        </w:rPr>
      </w:pPr>
      <w:r w:rsidRPr="00A75EFB">
        <w:rPr>
          <w:rFonts w:eastAsiaTheme="minorEastAsia"/>
          <w:i/>
          <w:sz w:val="22"/>
          <w:lang w:val="en-US"/>
        </w:rPr>
        <w:t>Part of a TB being punctured by another transmission</w:t>
      </w:r>
    </w:p>
    <w:p w14:paraId="57C972DB" w14:textId="34FEFB6A" w:rsidR="00A75EFB" w:rsidRDefault="00A75EFB" w:rsidP="00A75EF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A unified solution is preferred for CBG-based (re)transmission to cover either of or both of the above cases.</w:t>
      </w:r>
    </w:p>
    <w:p w14:paraId="793B18C9" w14:textId="51FDFCA9" w:rsidR="00AE540C" w:rsidRDefault="00EC1D07" w:rsidP="00EC1D07">
      <w:pPr>
        <w:spacing w:afterLines="50" w:after="120"/>
        <w:jc w:val="both"/>
        <w:rPr>
          <w:rFonts w:eastAsia="SimSun"/>
          <w:sz w:val="22"/>
          <w:lang w:val="en-US" w:eastAsia="zh-CN"/>
        </w:rPr>
      </w:pPr>
      <w:r>
        <w:rPr>
          <w:rFonts w:eastAsia="SimSun" w:hint="eastAsia"/>
          <w:sz w:val="22"/>
          <w:lang w:val="en-US" w:eastAsia="zh-CN"/>
        </w:rPr>
        <w:t>To support CBG-based (</w:t>
      </w:r>
      <w:r>
        <w:rPr>
          <w:rFonts w:eastAsia="SimSun"/>
          <w:sz w:val="22"/>
          <w:lang w:val="en-US" w:eastAsia="zh-CN"/>
        </w:rPr>
        <w:t>re</w:t>
      </w:r>
      <w:r>
        <w:rPr>
          <w:rFonts w:eastAsia="SimSun" w:hint="eastAsia"/>
          <w:sz w:val="22"/>
          <w:lang w:val="en-US" w:eastAsia="zh-CN"/>
        </w:rPr>
        <w:t>)</w:t>
      </w:r>
      <w:r>
        <w:rPr>
          <w:rFonts w:eastAsia="SimSun"/>
          <w:sz w:val="22"/>
          <w:lang w:val="en-US" w:eastAsia="zh-CN"/>
        </w:rPr>
        <w:t xml:space="preserve">transmission, following </w:t>
      </w:r>
      <w:r w:rsidR="006532CB">
        <w:rPr>
          <w:rFonts w:eastAsia="SimSun"/>
          <w:sz w:val="22"/>
          <w:lang w:val="en-US" w:eastAsia="zh-CN"/>
        </w:rPr>
        <w:t>details need to be considered</w:t>
      </w:r>
      <w:r>
        <w:rPr>
          <w:rFonts w:eastAsia="SimSun"/>
          <w:sz w:val="22"/>
          <w:lang w:val="en-US" w:eastAsia="zh-CN"/>
        </w:rPr>
        <w:t>.</w:t>
      </w:r>
    </w:p>
    <w:p w14:paraId="2168DE40" w14:textId="6389058E" w:rsidR="00EC1D07" w:rsidRDefault="00EC1D07" w:rsidP="00EC1D07">
      <w:pPr>
        <w:pStyle w:val="afc"/>
        <w:numPr>
          <w:ilvl w:val="0"/>
          <w:numId w:val="34"/>
        </w:numPr>
        <w:spacing w:afterLines="50" w:after="120"/>
        <w:ind w:leftChars="0"/>
        <w:jc w:val="both"/>
        <w:rPr>
          <w:rFonts w:eastAsia="SimSun"/>
          <w:sz w:val="22"/>
          <w:lang w:val="en-US" w:eastAsia="zh-CN"/>
        </w:rPr>
      </w:pPr>
      <w:r>
        <w:rPr>
          <w:rFonts w:eastAsia="SimSun" w:hint="eastAsia"/>
          <w:sz w:val="22"/>
          <w:lang w:val="en-US" w:eastAsia="zh-CN"/>
        </w:rPr>
        <w:t xml:space="preserve">CBG </w:t>
      </w:r>
      <w:r>
        <w:rPr>
          <w:rFonts w:eastAsia="SimSun"/>
          <w:sz w:val="22"/>
          <w:lang w:val="en-US" w:eastAsia="zh-CN"/>
        </w:rPr>
        <w:t>construction</w:t>
      </w:r>
    </w:p>
    <w:p w14:paraId="1AA6F5F3" w14:textId="0376969B" w:rsidR="00EC1D07" w:rsidRDefault="00EC1D07" w:rsidP="00EC1D07">
      <w:pPr>
        <w:pStyle w:val="afc"/>
        <w:numPr>
          <w:ilvl w:val="0"/>
          <w:numId w:val="34"/>
        </w:numPr>
        <w:spacing w:afterLines="50" w:after="120"/>
        <w:ind w:leftChars="0"/>
        <w:jc w:val="both"/>
        <w:rPr>
          <w:rFonts w:eastAsia="SimSun"/>
          <w:sz w:val="22"/>
          <w:lang w:val="en-US" w:eastAsia="zh-CN"/>
        </w:rPr>
      </w:pPr>
      <w:r>
        <w:rPr>
          <w:rFonts w:eastAsia="SimSun"/>
          <w:sz w:val="22"/>
          <w:lang w:val="en-US" w:eastAsia="zh-CN"/>
        </w:rPr>
        <w:t>Downlink control information to indicate which CBG is (re)transmitted</w:t>
      </w:r>
    </w:p>
    <w:p w14:paraId="777C7659" w14:textId="42D10238" w:rsidR="00EC1D07" w:rsidRPr="00EC1D07" w:rsidRDefault="00EC1D07" w:rsidP="00EC1D07">
      <w:pPr>
        <w:pStyle w:val="afc"/>
        <w:numPr>
          <w:ilvl w:val="0"/>
          <w:numId w:val="34"/>
        </w:numPr>
        <w:spacing w:afterLines="50" w:after="120"/>
        <w:ind w:leftChars="0"/>
        <w:jc w:val="both"/>
        <w:rPr>
          <w:rFonts w:eastAsia="SimSun"/>
          <w:sz w:val="22"/>
          <w:lang w:val="en-US" w:eastAsia="zh-CN"/>
        </w:rPr>
      </w:pPr>
      <w:r>
        <w:rPr>
          <w:rFonts w:eastAsia="SimSun"/>
          <w:sz w:val="22"/>
          <w:lang w:val="en-US" w:eastAsia="zh-CN"/>
        </w:rPr>
        <w:t>Uplink control information to enable CBG-based HARQ-ACK feedback.</w:t>
      </w:r>
    </w:p>
    <w:p w14:paraId="0938FDBF" w14:textId="77777777" w:rsidR="00EC1D07" w:rsidRDefault="00EC1D07" w:rsidP="00EC1D07">
      <w:pPr>
        <w:spacing w:afterLines="50" w:after="120"/>
        <w:jc w:val="both"/>
        <w:rPr>
          <w:rFonts w:eastAsia="SimSun"/>
          <w:sz w:val="22"/>
          <w:lang w:val="en-US" w:eastAsia="zh-CN"/>
        </w:rPr>
      </w:pPr>
      <w:r>
        <w:rPr>
          <w:rFonts w:eastAsia="SimSun"/>
          <w:sz w:val="22"/>
          <w:lang w:val="en-US" w:eastAsia="zh-CN"/>
        </w:rPr>
        <w:t xml:space="preserve">In [3], we present our views on CBG construction details. </w:t>
      </w:r>
      <w:r>
        <w:rPr>
          <w:rFonts w:eastAsia="SimSun" w:hint="eastAsia"/>
          <w:sz w:val="22"/>
          <w:lang w:val="en-US" w:eastAsia="zh-CN"/>
        </w:rPr>
        <w:t>I</w:t>
      </w:r>
      <w:r>
        <w:rPr>
          <w:rFonts w:eastAsia="SimSun"/>
          <w:sz w:val="22"/>
          <w:lang w:val="en-US" w:eastAsia="zh-CN"/>
        </w:rPr>
        <w:t>n the following, the required downlink and uplink control information to realize the CBG-based (re)-transmission will be discussed</w:t>
      </w:r>
      <w:r>
        <w:rPr>
          <w:rFonts w:eastAsia="SimSun" w:hint="eastAsia"/>
          <w:sz w:val="22"/>
          <w:lang w:val="en-US" w:eastAsia="zh-CN"/>
        </w:rPr>
        <w:t>.</w:t>
      </w:r>
    </w:p>
    <w:p w14:paraId="57FB8BF1" w14:textId="1A86F85F" w:rsidR="00EC1D07" w:rsidRPr="00EF5141" w:rsidRDefault="00EC1D07" w:rsidP="00EF5141">
      <w:pPr>
        <w:pStyle w:val="1"/>
        <w:numPr>
          <w:ilvl w:val="1"/>
          <w:numId w:val="6"/>
        </w:numPr>
        <w:spacing w:after="120"/>
        <w:jc w:val="both"/>
        <w:rPr>
          <w:b/>
          <w:sz w:val="24"/>
          <w:lang w:val="en-US"/>
        </w:rPr>
      </w:pPr>
      <w:r w:rsidRPr="00EF5141">
        <w:rPr>
          <w:b/>
          <w:sz w:val="24"/>
          <w:lang w:val="en-US"/>
        </w:rPr>
        <w:t>Downlink control information</w:t>
      </w:r>
    </w:p>
    <w:p w14:paraId="68346EE5" w14:textId="28F6B5EF" w:rsidR="00EC1D07" w:rsidRPr="00EC1D07" w:rsidRDefault="00B564DF" w:rsidP="00EC1D07">
      <w:pPr>
        <w:spacing w:afterLines="50" w:after="120"/>
        <w:jc w:val="both"/>
        <w:rPr>
          <w:rFonts w:eastAsia="SimSun"/>
          <w:sz w:val="22"/>
          <w:lang w:val="en-US" w:eastAsia="zh-CN"/>
        </w:rPr>
      </w:pPr>
      <w:r>
        <w:rPr>
          <w:rFonts w:eastAsia="SimSun"/>
          <w:sz w:val="22"/>
          <w:lang w:val="en-US" w:eastAsia="zh-CN"/>
        </w:rPr>
        <w:t>For CBG-based (re</w:t>
      </w:r>
      <w:r w:rsidR="00EC1D07" w:rsidRPr="00EC1D07">
        <w:rPr>
          <w:rFonts w:eastAsia="SimSun"/>
          <w:sz w:val="22"/>
          <w:lang w:val="en-US" w:eastAsia="zh-CN"/>
        </w:rPr>
        <w:t xml:space="preserve">)transmission, it is important to ensure common understanding on which CBG(s) is/are scheduled in the current transmission/reception. For CBG-based </w:t>
      </w:r>
      <w:r>
        <w:rPr>
          <w:rFonts w:eastAsia="SimSun"/>
          <w:sz w:val="22"/>
          <w:lang w:val="en-US" w:eastAsia="zh-CN"/>
        </w:rPr>
        <w:t>(re)</w:t>
      </w:r>
      <w:r w:rsidR="00EC1D07" w:rsidRPr="00EC1D07">
        <w:rPr>
          <w:rFonts w:eastAsia="SimSun"/>
          <w:sz w:val="22"/>
          <w:lang w:val="en-US" w:eastAsia="zh-CN"/>
        </w:rPr>
        <w:t xml:space="preserve">transmission, HARQ-ACK feedback granularity should be CBG-level so that re-transmission can be carried out with finer granularity. The error probability of HARQ-ACK feedback cannot be zero. Once </w:t>
      </w:r>
      <w:proofErr w:type="spellStart"/>
      <w:r w:rsidR="00EC1D07" w:rsidRPr="00EC1D07">
        <w:rPr>
          <w:rFonts w:eastAsia="SimSun"/>
          <w:sz w:val="22"/>
          <w:lang w:val="en-US" w:eastAsia="zh-CN"/>
        </w:rPr>
        <w:t>gNB</w:t>
      </w:r>
      <w:proofErr w:type="spellEnd"/>
      <w:r w:rsidR="00EC1D07" w:rsidRPr="00EC1D07">
        <w:rPr>
          <w:rFonts w:eastAsia="SimSun"/>
          <w:sz w:val="22"/>
          <w:lang w:val="en-US" w:eastAsia="zh-CN"/>
        </w:rPr>
        <w:t xml:space="preserve"> erroneously receive HARQ-ACK, it re-transmits a CBG which is not expected to be re-transmitted, or it does not re-transmit a CBG which is expected to be re-transmitted, from the UE point of view. Therefore, explicit or implicit indication is necessary to inform which CBG(s) is/are scheduled.</w:t>
      </w:r>
    </w:p>
    <w:p w14:paraId="6719AB5C" w14:textId="17D2AD8C" w:rsidR="00B70327" w:rsidRPr="00EC1D07" w:rsidRDefault="00EC1D07" w:rsidP="00B70327">
      <w:pPr>
        <w:spacing w:afterLines="50" w:after="120"/>
        <w:jc w:val="both"/>
        <w:rPr>
          <w:rFonts w:eastAsia="SimSun"/>
          <w:sz w:val="22"/>
          <w:lang w:val="en-US" w:eastAsia="zh-CN"/>
        </w:rPr>
      </w:pPr>
      <w:r w:rsidRPr="00EC1D07">
        <w:rPr>
          <w:rFonts w:eastAsia="SimSun"/>
          <w:sz w:val="22"/>
          <w:lang w:val="en-US" w:eastAsia="zh-CN"/>
        </w:rPr>
        <w:t>For the initial transmission, TB size can be determined by the scheduling information such as MCS index, number of PRBs, number of OFDM symbols, number of layers, etc. Number of CB(s) and grouping them into CBG(s) should be done with certain rules</w:t>
      </w:r>
      <w:r w:rsidR="00B70327">
        <w:rPr>
          <w:rFonts w:eastAsia="SimSun"/>
          <w:sz w:val="22"/>
          <w:lang w:val="en-US" w:eastAsia="zh-CN"/>
        </w:rPr>
        <w:t xml:space="preserve">, </w:t>
      </w:r>
      <w:r w:rsidR="006532CB">
        <w:rPr>
          <w:rFonts w:eastAsia="SimSun"/>
          <w:sz w:val="22"/>
          <w:lang w:val="en-US" w:eastAsia="zh-CN"/>
        </w:rPr>
        <w:t xml:space="preserve">so that </w:t>
      </w:r>
      <w:r w:rsidR="00B70327">
        <w:rPr>
          <w:rFonts w:eastAsia="SimSun"/>
          <w:sz w:val="22"/>
          <w:lang w:val="en-US" w:eastAsia="zh-CN"/>
        </w:rPr>
        <w:t xml:space="preserve">there is no misunderstanding between UE and </w:t>
      </w:r>
      <w:proofErr w:type="spellStart"/>
      <w:r w:rsidR="00B70327">
        <w:rPr>
          <w:rFonts w:eastAsia="SimSun"/>
          <w:sz w:val="22"/>
          <w:lang w:val="en-US" w:eastAsia="zh-CN"/>
        </w:rPr>
        <w:t>gNB</w:t>
      </w:r>
      <w:proofErr w:type="spellEnd"/>
      <w:r w:rsidR="00B70327">
        <w:rPr>
          <w:rFonts w:eastAsia="SimSun"/>
          <w:sz w:val="22"/>
          <w:lang w:val="en-US" w:eastAsia="zh-CN"/>
        </w:rPr>
        <w:t xml:space="preserve"> on the CBG(s) for initial transmission</w:t>
      </w:r>
      <w:r w:rsidRPr="00EC1D07">
        <w:rPr>
          <w:rFonts w:eastAsia="SimSun"/>
          <w:sz w:val="22"/>
          <w:lang w:val="en-US" w:eastAsia="zh-CN"/>
        </w:rPr>
        <w:t xml:space="preserve">. On the other hand, for re-transmission, </w:t>
      </w:r>
      <w:r w:rsidR="00B70327">
        <w:rPr>
          <w:rFonts w:eastAsia="SimSun"/>
          <w:sz w:val="22"/>
          <w:lang w:val="en-US" w:eastAsia="zh-CN"/>
        </w:rPr>
        <w:t xml:space="preserve">at least </w:t>
      </w:r>
      <w:r w:rsidRPr="00EC1D07">
        <w:rPr>
          <w:rFonts w:eastAsia="SimSun"/>
          <w:sz w:val="22"/>
          <w:lang w:val="en-US" w:eastAsia="zh-CN"/>
        </w:rPr>
        <w:t>which CBG(s) is/are scheduled</w:t>
      </w:r>
      <w:r w:rsidR="00B70327">
        <w:rPr>
          <w:rFonts w:eastAsia="SimSun"/>
          <w:sz w:val="22"/>
          <w:lang w:val="en-US" w:eastAsia="zh-CN"/>
        </w:rPr>
        <w:t xml:space="preserve"> need to be informed</w:t>
      </w:r>
      <w:r w:rsidRPr="00EC1D07">
        <w:rPr>
          <w:rFonts w:eastAsia="SimSun"/>
          <w:sz w:val="22"/>
          <w:lang w:val="en-US" w:eastAsia="zh-CN"/>
        </w:rPr>
        <w:t>. Therefore, necessary information for scheduling initial transmission and re-transmission would be different</w:t>
      </w:r>
      <w:r w:rsidR="006532CB">
        <w:rPr>
          <w:rFonts w:eastAsia="SimSun"/>
          <w:sz w:val="22"/>
          <w:lang w:val="en-US" w:eastAsia="zh-CN"/>
        </w:rPr>
        <w:t>.</w:t>
      </w:r>
      <w:r w:rsidR="00B70327">
        <w:rPr>
          <w:rFonts w:eastAsia="SimSun"/>
          <w:sz w:val="22"/>
          <w:lang w:val="en-US" w:eastAsia="zh-CN"/>
        </w:rPr>
        <w:t xml:space="preserve"> </w:t>
      </w:r>
      <w:r w:rsidR="006532CB">
        <w:rPr>
          <w:rFonts w:eastAsia="SimSun"/>
          <w:sz w:val="22"/>
          <w:lang w:val="en-US" w:eastAsia="zh-CN"/>
        </w:rPr>
        <w:t>I</w:t>
      </w:r>
      <w:r w:rsidR="00B70327">
        <w:rPr>
          <w:rFonts w:eastAsia="SimSun"/>
          <w:sz w:val="22"/>
          <w:lang w:val="en-US" w:eastAsia="zh-CN"/>
        </w:rPr>
        <w:t xml:space="preserve">t is </w:t>
      </w:r>
      <w:r w:rsidR="00B70327" w:rsidRPr="00EC1D07">
        <w:rPr>
          <w:rFonts w:eastAsia="SimSun"/>
          <w:sz w:val="22"/>
          <w:lang w:val="en-US" w:eastAsia="zh-CN"/>
        </w:rPr>
        <w:t>natural to consider that necessary control information for CBG-based re-transmission is larger than that for initial transmission.</w:t>
      </w:r>
    </w:p>
    <w:p w14:paraId="1787F853" w14:textId="77777777"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Taking the above discussion into account, following two options can be considered.</w:t>
      </w:r>
    </w:p>
    <w:p w14:paraId="16771171" w14:textId="1432546B" w:rsidR="00EC1D07" w:rsidRPr="00E93AF9" w:rsidRDefault="00EC1D07" w:rsidP="00EC1D07">
      <w:pPr>
        <w:spacing w:afterLines="50" w:after="120"/>
        <w:jc w:val="both"/>
        <w:rPr>
          <w:rFonts w:eastAsia="SimSun"/>
          <w:sz w:val="22"/>
          <w:u w:val="single"/>
          <w:lang w:val="en-US" w:eastAsia="zh-CN"/>
        </w:rPr>
      </w:pPr>
      <w:r w:rsidRPr="00E93AF9">
        <w:rPr>
          <w:rFonts w:eastAsia="SimSun"/>
          <w:sz w:val="22"/>
          <w:u w:val="single"/>
          <w:lang w:val="en-US" w:eastAsia="zh-CN"/>
        </w:rPr>
        <w:t>Option 1: Common DCI for initial transmission and re-transmission</w:t>
      </w:r>
    </w:p>
    <w:p w14:paraId="70E4DCF0" w14:textId="085898A6"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UE can monitor single DCI format which may schedule initial transmission or CBG-based re-transmission for the previously scheduled data. Whether the DCI schedules initial transmission or CBG-based re-transmission is </w:t>
      </w:r>
      <w:r w:rsidRPr="00EC1D07">
        <w:rPr>
          <w:rFonts w:eastAsia="SimSun"/>
          <w:sz w:val="22"/>
          <w:lang w:val="en-US" w:eastAsia="zh-CN"/>
        </w:rPr>
        <w:lastRenderedPageBreak/>
        <w:t xml:space="preserve">identified by a specific field or </w:t>
      </w:r>
      <w:r w:rsidR="006532CB">
        <w:rPr>
          <w:rFonts w:eastAsia="SimSun"/>
          <w:sz w:val="22"/>
          <w:lang w:val="en-US" w:eastAsia="zh-CN"/>
        </w:rPr>
        <w:t>an existing</w:t>
      </w:r>
      <w:r w:rsidR="006532CB" w:rsidRPr="00EC1D07">
        <w:rPr>
          <w:rFonts w:eastAsia="SimSun"/>
          <w:sz w:val="22"/>
          <w:lang w:val="en-US" w:eastAsia="zh-CN"/>
        </w:rPr>
        <w:t xml:space="preserve"> </w:t>
      </w:r>
      <w:r w:rsidRPr="00EC1D07">
        <w:rPr>
          <w:rFonts w:eastAsia="SimSun"/>
          <w:sz w:val="22"/>
          <w:lang w:val="en-US" w:eastAsia="zh-CN"/>
        </w:rPr>
        <w:t xml:space="preserve">field, e.g., NDI. The DCI includes a field indicating which CBG(s) is/are scheduled for re-transmission. </w:t>
      </w:r>
      <w:r w:rsidR="005622C3">
        <w:rPr>
          <w:rFonts w:eastAsia="SimSun"/>
          <w:sz w:val="22"/>
          <w:lang w:val="en-US" w:eastAsia="zh-CN"/>
        </w:rPr>
        <w:t xml:space="preserve">While </w:t>
      </w:r>
      <w:r w:rsidR="005622C3" w:rsidRPr="00EC1D07">
        <w:rPr>
          <w:rFonts w:eastAsia="SimSun"/>
          <w:sz w:val="22"/>
          <w:lang w:val="en-US" w:eastAsia="zh-CN"/>
        </w:rPr>
        <w:t>the field is redundant</w:t>
      </w:r>
      <w:r w:rsidR="005622C3">
        <w:rPr>
          <w:rFonts w:eastAsia="SimSun"/>
          <w:sz w:val="22"/>
          <w:lang w:val="en-US" w:eastAsia="zh-CN"/>
        </w:rPr>
        <w:t xml:space="preserve"> for initial transmission</w:t>
      </w:r>
      <w:r w:rsidRPr="00EC1D07">
        <w:rPr>
          <w:rFonts w:eastAsia="SimSun"/>
          <w:sz w:val="22"/>
          <w:lang w:val="en-US" w:eastAsia="zh-CN"/>
        </w:rPr>
        <w:t>.</w:t>
      </w:r>
    </w:p>
    <w:p w14:paraId="7AA7335F" w14:textId="10E5E315" w:rsidR="00EC1D07" w:rsidRPr="00E93AF9" w:rsidRDefault="00EC1D07" w:rsidP="00EC1D07">
      <w:pPr>
        <w:spacing w:afterLines="50" w:after="120"/>
        <w:jc w:val="both"/>
        <w:rPr>
          <w:rFonts w:eastAsia="SimSun"/>
          <w:sz w:val="22"/>
          <w:u w:val="single"/>
          <w:lang w:val="en-US" w:eastAsia="zh-CN"/>
        </w:rPr>
      </w:pPr>
      <w:r w:rsidRPr="00E93AF9">
        <w:rPr>
          <w:rFonts w:eastAsia="SimSun"/>
          <w:sz w:val="22"/>
          <w:u w:val="single"/>
          <w:lang w:val="en-US" w:eastAsia="zh-CN"/>
        </w:rPr>
        <w:t>Option 2: Different DCIs for initial transmission and re-transmission</w:t>
      </w:r>
    </w:p>
    <w:p w14:paraId="7B6AB566" w14:textId="0502B463"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DCI contents and payloads are </w:t>
      </w:r>
      <w:r w:rsidR="005622C3">
        <w:rPr>
          <w:rFonts w:eastAsia="SimSun"/>
          <w:sz w:val="22"/>
          <w:lang w:val="en-US" w:eastAsia="zh-CN"/>
        </w:rPr>
        <w:t>optimized</w:t>
      </w:r>
      <w:r w:rsidRPr="00EC1D07">
        <w:rPr>
          <w:rFonts w:eastAsia="SimSun"/>
          <w:sz w:val="22"/>
          <w:lang w:val="en-US" w:eastAsia="zh-CN"/>
        </w:rPr>
        <w:t xml:space="preserve"> for initial transmission and re-transmission. UE monitors both DCIs which may have different payloads or which is mapped on different search spaces or on different CORESETs. Whether the DCI schedules initial transmission or CBG-based re-transmission is identified by which DCI the UE detects. </w:t>
      </w:r>
    </w:p>
    <w:p w14:paraId="034FEE80" w14:textId="416EC703" w:rsidR="00EC1D07" w:rsidRPr="00AF43D9" w:rsidRDefault="00AF43D9" w:rsidP="00EC1D07">
      <w:pPr>
        <w:spacing w:afterLines="50" w:after="120"/>
        <w:jc w:val="both"/>
        <w:rPr>
          <w:rFonts w:eastAsia="SimSun"/>
          <w:sz w:val="22"/>
          <w:lang w:val="en-US" w:eastAsia="zh-CN"/>
        </w:rPr>
      </w:pPr>
      <w:r>
        <w:rPr>
          <w:rFonts w:eastAsia="SimSun"/>
          <w:sz w:val="22"/>
          <w:lang w:val="en-US" w:eastAsia="zh-CN"/>
        </w:rPr>
        <w:t xml:space="preserve">It is necessary for UE to differentiate between CBG-based (re)transmission and TB-based (re)transmission since the payload size for HARQ-ACK feedback would be different. </w:t>
      </w:r>
      <w:r w:rsidR="0056708C">
        <w:rPr>
          <w:rFonts w:eastAsia="SimSun"/>
          <w:sz w:val="22"/>
          <w:lang w:val="en-US" w:eastAsia="zh-CN"/>
        </w:rPr>
        <w:t xml:space="preserve">By using option 1, redundant fields </w:t>
      </w:r>
      <w:r w:rsidR="006532CB">
        <w:rPr>
          <w:rFonts w:eastAsia="SimSun"/>
          <w:sz w:val="22"/>
          <w:lang w:val="en-US" w:eastAsia="zh-CN"/>
        </w:rPr>
        <w:t>such as</w:t>
      </w:r>
      <w:r w:rsidR="0056708C">
        <w:rPr>
          <w:rFonts w:eastAsia="SimSun"/>
          <w:sz w:val="22"/>
          <w:lang w:val="en-US" w:eastAsia="zh-CN"/>
        </w:rPr>
        <w:t xml:space="preserve"> flag </w:t>
      </w:r>
      <w:r w:rsidR="006532CB">
        <w:rPr>
          <w:rFonts w:eastAsia="SimSun"/>
          <w:sz w:val="22"/>
          <w:lang w:val="en-US" w:eastAsia="zh-CN"/>
        </w:rPr>
        <w:t xml:space="preserve">field </w:t>
      </w:r>
      <w:r w:rsidR="0056708C">
        <w:rPr>
          <w:rFonts w:eastAsia="SimSun"/>
          <w:sz w:val="22"/>
          <w:lang w:val="en-US" w:eastAsia="zh-CN"/>
        </w:rPr>
        <w:t xml:space="preserve">to </w:t>
      </w:r>
      <w:r w:rsidR="0056708C" w:rsidRPr="0056708C">
        <w:rPr>
          <w:rFonts w:eastAsia="SimSun"/>
          <w:sz w:val="22"/>
          <w:lang w:val="en-US" w:eastAsia="zh-CN"/>
        </w:rPr>
        <w:t>distinguish</w:t>
      </w:r>
      <w:r w:rsidR="0056708C">
        <w:rPr>
          <w:rFonts w:eastAsia="SimSun"/>
          <w:sz w:val="22"/>
          <w:lang w:val="en-US" w:eastAsia="zh-CN"/>
        </w:rPr>
        <w:t xml:space="preserve"> TB-based or CBG-based retransmission and CBG index </w:t>
      </w:r>
      <w:r w:rsidR="006532CB">
        <w:rPr>
          <w:rFonts w:eastAsia="SimSun"/>
          <w:sz w:val="22"/>
          <w:lang w:val="en-US" w:eastAsia="zh-CN"/>
        </w:rPr>
        <w:t xml:space="preserve">field </w:t>
      </w:r>
      <w:r w:rsidR="0056708C">
        <w:rPr>
          <w:rFonts w:eastAsia="SimSun"/>
          <w:sz w:val="22"/>
          <w:lang w:val="en-US" w:eastAsia="zh-CN"/>
        </w:rPr>
        <w:t xml:space="preserve">is required </w:t>
      </w:r>
      <w:r w:rsidR="006532CB">
        <w:rPr>
          <w:rFonts w:eastAsia="SimSun"/>
          <w:sz w:val="22"/>
          <w:lang w:val="en-US" w:eastAsia="zh-CN"/>
        </w:rPr>
        <w:t xml:space="preserve">in the DCI, </w:t>
      </w:r>
      <w:r w:rsidR="0056708C">
        <w:rPr>
          <w:rFonts w:eastAsia="SimSun"/>
          <w:sz w:val="22"/>
          <w:lang w:val="en-US" w:eastAsia="zh-CN"/>
        </w:rPr>
        <w:t xml:space="preserve">which largely increases the DL overhead. Option 2 optimizes the DCI design although </w:t>
      </w:r>
      <w:r w:rsidR="006532CB">
        <w:rPr>
          <w:rFonts w:eastAsia="SimSun"/>
          <w:sz w:val="22"/>
          <w:lang w:val="en-US" w:eastAsia="zh-CN"/>
        </w:rPr>
        <w:t>total</w:t>
      </w:r>
      <w:r w:rsidR="0056708C">
        <w:rPr>
          <w:rFonts w:eastAsia="SimSun"/>
          <w:sz w:val="22"/>
          <w:lang w:val="en-US" w:eastAsia="zh-CN"/>
        </w:rPr>
        <w:t xml:space="preserve"> </w:t>
      </w:r>
      <w:r w:rsidR="006532CB">
        <w:rPr>
          <w:rFonts w:eastAsia="SimSun"/>
          <w:sz w:val="22"/>
          <w:lang w:val="en-US" w:eastAsia="zh-CN"/>
        </w:rPr>
        <w:t>blind decoding number need to be split to monitor different DCIs</w:t>
      </w:r>
      <w:r w:rsidR="0056708C">
        <w:rPr>
          <w:rFonts w:eastAsia="SimSun"/>
          <w:sz w:val="22"/>
          <w:lang w:val="en-US" w:eastAsia="zh-CN"/>
        </w:rPr>
        <w:t xml:space="preserve">. </w:t>
      </w:r>
      <w:r w:rsidRPr="00EC1D07">
        <w:rPr>
          <w:rFonts w:eastAsia="SimSun"/>
          <w:sz w:val="22"/>
          <w:lang w:val="en-US" w:eastAsia="zh-CN"/>
        </w:rPr>
        <w:t>Between these two, our preference is option 2.</w:t>
      </w:r>
    </w:p>
    <w:p w14:paraId="2C7D4EFC" w14:textId="22742795" w:rsidR="00EC1D07" w:rsidRPr="005622C3" w:rsidRDefault="00EC1D07" w:rsidP="00EC1D07">
      <w:pPr>
        <w:spacing w:afterLines="50" w:after="120"/>
        <w:jc w:val="both"/>
        <w:rPr>
          <w:rFonts w:eastAsiaTheme="minorEastAsia"/>
          <w:b/>
          <w:sz w:val="22"/>
          <w:u w:val="single"/>
          <w:lang w:val="en-US"/>
        </w:rPr>
      </w:pPr>
      <w:r w:rsidRPr="005622C3">
        <w:rPr>
          <w:rFonts w:eastAsiaTheme="minorEastAsia"/>
          <w:b/>
          <w:sz w:val="22"/>
          <w:u w:val="single"/>
          <w:lang w:val="en-US"/>
        </w:rPr>
        <w:t xml:space="preserve">Proposal </w:t>
      </w:r>
      <w:r w:rsidR="00A75EFB">
        <w:rPr>
          <w:rFonts w:eastAsiaTheme="minorEastAsia"/>
          <w:b/>
          <w:sz w:val="22"/>
          <w:u w:val="single"/>
          <w:lang w:val="en-US"/>
        </w:rPr>
        <w:t>2</w:t>
      </w:r>
      <w:r w:rsidRPr="005622C3">
        <w:rPr>
          <w:rFonts w:eastAsiaTheme="minorEastAsia"/>
          <w:b/>
          <w:sz w:val="22"/>
          <w:u w:val="single"/>
          <w:lang w:val="en-US"/>
        </w:rPr>
        <w:t>:</w:t>
      </w:r>
    </w:p>
    <w:p w14:paraId="5E4BF303" w14:textId="597D9DBF" w:rsidR="00EC1D07" w:rsidRPr="005622C3" w:rsidRDefault="00EC1D07" w:rsidP="005622C3">
      <w:pPr>
        <w:pStyle w:val="afc"/>
        <w:numPr>
          <w:ilvl w:val="0"/>
          <w:numId w:val="17"/>
        </w:numPr>
        <w:spacing w:afterLines="50" w:after="120"/>
        <w:ind w:leftChars="0"/>
        <w:jc w:val="both"/>
        <w:rPr>
          <w:rFonts w:eastAsiaTheme="minorEastAsia"/>
          <w:i/>
          <w:sz w:val="22"/>
          <w:lang w:val="en-US"/>
        </w:rPr>
      </w:pPr>
      <w:r w:rsidRPr="005622C3">
        <w:rPr>
          <w:rFonts w:eastAsiaTheme="minorEastAsia"/>
          <w:i/>
          <w:sz w:val="22"/>
          <w:lang w:val="en-US"/>
        </w:rPr>
        <w:t xml:space="preserve">UE monitors DCIs for TB-based </w:t>
      </w:r>
      <w:r w:rsidR="00B564DF" w:rsidRPr="005622C3">
        <w:rPr>
          <w:rFonts w:eastAsiaTheme="minorEastAsia"/>
          <w:i/>
          <w:sz w:val="22"/>
          <w:lang w:val="en-US"/>
        </w:rPr>
        <w:t>(re)</w:t>
      </w:r>
      <w:r w:rsidRPr="005622C3">
        <w:rPr>
          <w:rFonts w:eastAsiaTheme="minorEastAsia"/>
          <w:i/>
          <w:sz w:val="22"/>
          <w:lang w:val="en-US"/>
        </w:rPr>
        <w:t xml:space="preserve">transmission and for CBG-based </w:t>
      </w:r>
      <w:r w:rsidR="00B564DF" w:rsidRPr="005622C3">
        <w:rPr>
          <w:rFonts w:eastAsiaTheme="minorEastAsia"/>
          <w:i/>
          <w:sz w:val="22"/>
          <w:lang w:val="en-US"/>
        </w:rPr>
        <w:t>(re)</w:t>
      </w:r>
      <w:r w:rsidRPr="005622C3">
        <w:rPr>
          <w:rFonts w:eastAsiaTheme="minorEastAsia"/>
          <w:i/>
          <w:sz w:val="22"/>
          <w:lang w:val="en-US"/>
        </w:rPr>
        <w:t>transmission.</w:t>
      </w:r>
    </w:p>
    <w:p w14:paraId="22B6A64A" w14:textId="5A75E6F7" w:rsidR="00EC1D07" w:rsidRPr="005622C3" w:rsidRDefault="00EC1D07" w:rsidP="005622C3">
      <w:pPr>
        <w:pStyle w:val="afc"/>
        <w:numPr>
          <w:ilvl w:val="1"/>
          <w:numId w:val="17"/>
        </w:numPr>
        <w:spacing w:afterLines="50" w:after="120"/>
        <w:ind w:leftChars="0"/>
        <w:jc w:val="both"/>
        <w:rPr>
          <w:rFonts w:eastAsiaTheme="minorEastAsia"/>
          <w:i/>
          <w:sz w:val="22"/>
          <w:lang w:val="en-US"/>
        </w:rPr>
      </w:pPr>
      <w:r w:rsidRPr="005622C3">
        <w:rPr>
          <w:rFonts w:eastAsiaTheme="minorEastAsia"/>
          <w:i/>
          <w:sz w:val="22"/>
          <w:lang w:val="en-US"/>
        </w:rPr>
        <w:t xml:space="preserve">DCI for TB-based </w:t>
      </w:r>
      <w:r w:rsidR="00B564DF" w:rsidRPr="005622C3">
        <w:rPr>
          <w:rFonts w:eastAsiaTheme="minorEastAsia"/>
          <w:i/>
          <w:sz w:val="22"/>
          <w:lang w:val="en-US"/>
        </w:rPr>
        <w:t>(re)</w:t>
      </w:r>
      <w:r w:rsidRPr="005622C3">
        <w:rPr>
          <w:rFonts w:eastAsiaTheme="minorEastAsia"/>
          <w:i/>
          <w:sz w:val="22"/>
          <w:lang w:val="en-US"/>
        </w:rPr>
        <w:t>transmission schedules initial transmission or re-transmission of a TB.</w:t>
      </w:r>
    </w:p>
    <w:p w14:paraId="54162372" w14:textId="0E51465B" w:rsidR="00EC1D07" w:rsidRPr="005622C3" w:rsidRDefault="00EC1D07" w:rsidP="005622C3">
      <w:pPr>
        <w:pStyle w:val="afc"/>
        <w:numPr>
          <w:ilvl w:val="2"/>
          <w:numId w:val="17"/>
        </w:numPr>
        <w:spacing w:afterLines="50" w:after="120"/>
        <w:ind w:leftChars="0"/>
        <w:jc w:val="both"/>
        <w:rPr>
          <w:rFonts w:eastAsiaTheme="minorEastAsia"/>
          <w:i/>
          <w:sz w:val="22"/>
          <w:lang w:val="en-US"/>
        </w:rPr>
      </w:pPr>
      <w:r w:rsidRPr="005622C3">
        <w:rPr>
          <w:rFonts w:eastAsiaTheme="minorEastAsia"/>
          <w:i/>
          <w:sz w:val="22"/>
          <w:lang w:val="en-US"/>
        </w:rPr>
        <w:t>NDI in the DCI informs whether this is initial transmission or re-transmission.</w:t>
      </w:r>
    </w:p>
    <w:p w14:paraId="705ABFF3" w14:textId="610B1769" w:rsidR="00EC1D07" w:rsidRPr="005622C3" w:rsidRDefault="00EC1D07" w:rsidP="005622C3">
      <w:pPr>
        <w:pStyle w:val="afc"/>
        <w:numPr>
          <w:ilvl w:val="1"/>
          <w:numId w:val="17"/>
        </w:numPr>
        <w:spacing w:afterLines="50" w:after="120"/>
        <w:ind w:leftChars="0"/>
        <w:jc w:val="both"/>
        <w:rPr>
          <w:rFonts w:eastAsiaTheme="minorEastAsia"/>
          <w:i/>
          <w:sz w:val="22"/>
          <w:lang w:val="en-US"/>
        </w:rPr>
      </w:pPr>
      <w:r w:rsidRPr="005622C3">
        <w:rPr>
          <w:rFonts w:eastAsiaTheme="minorEastAsia"/>
          <w:i/>
          <w:sz w:val="22"/>
          <w:lang w:val="en-US"/>
        </w:rPr>
        <w:t>DCI for CBG-based re-transmission schedules re-transmission of one or more of CBG(s).</w:t>
      </w:r>
    </w:p>
    <w:p w14:paraId="6482D0ED" w14:textId="0BEAC5A3" w:rsidR="00EC1D07" w:rsidRPr="005622C3" w:rsidRDefault="00EC1D07" w:rsidP="005622C3">
      <w:pPr>
        <w:pStyle w:val="afc"/>
        <w:numPr>
          <w:ilvl w:val="2"/>
          <w:numId w:val="17"/>
        </w:numPr>
        <w:spacing w:afterLines="50" w:after="120"/>
        <w:ind w:leftChars="0"/>
        <w:jc w:val="both"/>
        <w:rPr>
          <w:rFonts w:eastAsiaTheme="minorEastAsia"/>
          <w:i/>
          <w:sz w:val="22"/>
          <w:lang w:val="en-US"/>
        </w:rPr>
      </w:pPr>
      <w:r w:rsidRPr="005622C3">
        <w:rPr>
          <w:rFonts w:eastAsiaTheme="minorEastAsia"/>
          <w:i/>
          <w:sz w:val="22"/>
          <w:lang w:val="en-US"/>
        </w:rPr>
        <w:t>FFS: how to inform which CBG(s) is/are scheduled.</w:t>
      </w:r>
    </w:p>
    <w:p w14:paraId="58AA984A" w14:textId="52A1CCCF" w:rsidR="00EC1D07" w:rsidRPr="00EC1D07" w:rsidRDefault="0056708C" w:rsidP="00EC1D07">
      <w:pPr>
        <w:spacing w:afterLines="50" w:after="120"/>
        <w:jc w:val="both"/>
        <w:rPr>
          <w:rFonts w:eastAsia="SimSun"/>
          <w:sz w:val="22"/>
          <w:lang w:val="en-US" w:eastAsia="zh-CN"/>
        </w:rPr>
      </w:pPr>
      <w:r>
        <w:rPr>
          <w:rFonts w:eastAsia="SimSun" w:hint="eastAsia"/>
          <w:sz w:val="22"/>
          <w:lang w:val="en-US" w:eastAsia="zh-CN"/>
        </w:rPr>
        <w:t xml:space="preserve">As </w:t>
      </w:r>
      <w:r w:rsidR="002E4C4B">
        <w:rPr>
          <w:rFonts w:eastAsia="SimSun"/>
          <w:sz w:val="22"/>
          <w:lang w:val="en-US" w:eastAsia="zh-CN"/>
        </w:rPr>
        <w:t>mentioned, t</w:t>
      </w:r>
      <w:r w:rsidR="00EC1D07" w:rsidRPr="00EC1D07">
        <w:rPr>
          <w:rFonts w:eastAsia="SimSun"/>
          <w:sz w:val="22"/>
          <w:lang w:val="en-US" w:eastAsia="zh-CN"/>
        </w:rPr>
        <w:t xml:space="preserve">here are </w:t>
      </w:r>
      <w:r w:rsidR="00B31E18">
        <w:rPr>
          <w:rFonts w:eastAsiaTheme="minorEastAsia" w:hint="eastAsia"/>
          <w:sz w:val="22"/>
          <w:lang w:val="en-US"/>
        </w:rPr>
        <w:t>motivation</w:t>
      </w:r>
      <w:r w:rsidR="00D2654F">
        <w:rPr>
          <w:rFonts w:eastAsiaTheme="minorEastAsia"/>
          <w:sz w:val="22"/>
          <w:lang w:val="en-US"/>
        </w:rPr>
        <w:t>s</w:t>
      </w:r>
      <w:r w:rsidR="00B31E18">
        <w:rPr>
          <w:rFonts w:eastAsiaTheme="minorEastAsia" w:hint="eastAsia"/>
          <w:sz w:val="22"/>
          <w:lang w:val="en-US"/>
        </w:rPr>
        <w:t xml:space="preserve"> to enable</w:t>
      </w:r>
      <w:r w:rsidR="00EC1D07" w:rsidRPr="00EC1D07">
        <w:rPr>
          <w:rFonts w:eastAsia="SimSun"/>
          <w:sz w:val="22"/>
          <w:lang w:val="en-US" w:eastAsia="zh-CN"/>
        </w:rPr>
        <w:t xml:space="preserve"> the C</w:t>
      </w:r>
      <w:r w:rsidR="006D1C57">
        <w:rPr>
          <w:rFonts w:eastAsia="SimSun"/>
          <w:sz w:val="22"/>
          <w:lang w:val="en-US" w:eastAsia="zh-CN"/>
        </w:rPr>
        <w:t>BG-based re-transmission</w:t>
      </w:r>
      <w:r w:rsidR="00EC1D07" w:rsidRPr="00EC1D07">
        <w:rPr>
          <w:rFonts w:eastAsia="SimSun"/>
          <w:sz w:val="22"/>
          <w:lang w:val="en-US" w:eastAsia="zh-CN"/>
        </w:rPr>
        <w:t xml:space="preserve">. One is </w:t>
      </w:r>
      <w:r w:rsidR="00B31E18">
        <w:rPr>
          <w:rFonts w:eastAsia="SimSun"/>
          <w:sz w:val="22"/>
          <w:lang w:val="en-US" w:eastAsia="zh-CN"/>
        </w:rPr>
        <w:t xml:space="preserve">to correct </w:t>
      </w:r>
      <w:r w:rsidR="00EC1D07" w:rsidRPr="00EC1D07">
        <w:rPr>
          <w:rFonts w:eastAsia="SimSun"/>
          <w:sz w:val="22"/>
          <w:lang w:val="en-US" w:eastAsia="zh-CN"/>
        </w:rPr>
        <w:t>usual error</w:t>
      </w:r>
      <w:r w:rsidR="00B31E18">
        <w:rPr>
          <w:rFonts w:eastAsia="SimSun"/>
          <w:sz w:val="22"/>
          <w:lang w:val="en-US" w:eastAsia="zh-CN"/>
        </w:rPr>
        <w:t xml:space="preserve"> with less redundancy</w:t>
      </w:r>
      <w:r w:rsidR="00EC1D07" w:rsidRPr="00EC1D07">
        <w:rPr>
          <w:rFonts w:eastAsia="SimSun"/>
          <w:sz w:val="22"/>
          <w:lang w:val="en-US" w:eastAsia="zh-CN"/>
        </w:rPr>
        <w:t xml:space="preserve">, and the other is </w:t>
      </w:r>
      <w:r w:rsidR="00B31E18">
        <w:rPr>
          <w:rFonts w:eastAsia="SimSun"/>
          <w:sz w:val="22"/>
          <w:lang w:val="en-US" w:eastAsia="zh-CN"/>
        </w:rPr>
        <w:t xml:space="preserve">to correct </w:t>
      </w:r>
      <w:r w:rsidR="00EC1D07" w:rsidRPr="00EC1D07">
        <w:rPr>
          <w:rFonts w:eastAsia="SimSun"/>
          <w:sz w:val="22"/>
          <w:lang w:val="en-US" w:eastAsia="zh-CN"/>
        </w:rPr>
        <w:t xml:space="preserve">punctured </w:t>
      </w:r>
      <w:r w:rsidR="00B31E18">
        <w:rPr>
          <w:rFonts w:eastAsia="SimSun"/>
          <w:sz w:val="22"/>
          <w:lang w:val="en-US" w:eastAsia="zh-CN"/>
        </w:rPr>
        <w:t xml:space="preserve">CBG </w:t>
      </w:r>
      <w:r w:rsidR="00EC1D07" w:rsidRPr="00EC1D07">
        <w:rPr>
          <w:rFonts w:eastAsia="SimSun"/>
          <w:sz w:val="22"/>
          <w:lang w:val="en-US" w:eastAsia="zh-CN"/>
        </w:rPr>
        <w:t xml:space="preserve">by the other transmission. For the former case, </w:t>
      </w:r>
      <w:r w:rsidR="00B31E18">
        <w:rPr>
          <w:rFonts w:eastAsia="SimSun"/>
          <w:sz w:val="22"/>
          <w:lang w:val="en-US" w:eastAsia="zh-CN"/>
        </w:rPr>
        <w:t xml:space="preserve">at the re-transmission timing, </w:t>
      </w:r>
      <w:proofErr w:type="spellStart"/>
      <w:r w:rsidR="00B31E18">
        <w:rPr>
          <w:rFonts w:eastAsia="SimSun"/>
          <w:sz w:val="22"/>
          <w:lang w:val="en-US" w:eastAsia="zh-CN"/>
        </w:rPr>
        <w:t>gNB</w:t>
      </w:r>
      <w:proofErr w:type="spellEnd"/>
      <w:r w:rsidR="00B31E18">
        <w:rPr>
          <w:rFonts w:eastAsia="SimSun"/>
          <w:sz w:val="22"/>
          <w:lang w:val="en-US" w:eastAsia="zh-CN"/>
        </w:rPr>
        <w:t xml:space="preserve"> already knows the error was not because of a puncturing; therefore, </w:t>
      </w:r>
      <w:r w:rsidR="00EC1D07" w:rsidRPr="00EC1D07">
        <w:rPr>
          <w:rFonts w:eastAsia="SimSun"/>
          <w:sz w:val="22"/>
          <w:lang w:val="en-US" w:eastAsia="zh-CN"/>
        </w:rPr>
        <w:t xml:space="preserve">it is desirable to apply different RV for re-transmission, and </w:t>
      </w:r>
      <w:r w:rsidR="00B31E18">
        <w:rPr>
          <w:rFonts w:eastAsia="SimSun"/>
          <w:sz w:val="22"/>
          <w:lang w:val="en-US" w:eastAsia="zh-CN"/>
        </w:rPr>
        <w:t xml:space="preserve">let UE </w:t>
      </w:r>
      <w:r w:rsidR="00EC1D07" w:rsidRPr="00EC1D07">
        <w:rPr>
          <w:rFonts w:eastAsia="SimSun"/>
          <w:sz w:val="22"/>
          <w:lang w:val="en-US" w:eastAsia="zh-CN"/>
        </w:rPr>
        <w:t>to combine the received soft bits and stored soft bits in the soft buffer before decoding</w:t>
      </w:r>
      <w:r w:rsidR="006532CB">
        <w:rPr>
          <w:rFonts w:eastAsia="SimSun"/>
          <w:sz w:val="22"/>
          <w:lang w:val="en-US" w:eastAsia="zh-CN"/>
        </w:rPr>
        <w:t>,</w:t>
      </w:r>
      <w:r w:rsidR="00EC1D07" w:rsidRPr="00EC1D07">
        <w:rPr>
          <w:rFonts w:eastAsia="SimSun"/>
          <w:sz w:val="22"/>
          <w:lang w:val="en-US" w:eastAsia="zh-CN"/>
        </w:rPr>
        <w:t xml:space="preserve"> </w:t>
      </w:r>
      <w:r w:rsidR="00CC791E">
        <w:rPr>
          <w:rFonts w:eastAsia="SimSun"/>
          <w:sz w:val="22"/>
          <w:lang w:val="en-US" w:eastAsia="zh-CN"/>
        </w:rPr>
        <w:t xml:space="preserve">so that </w:t>
      </w:r>
      <w:r w:rsidR="00EC1D07" w:rsidRPr="00EC1D07">
        <w:rPr>
          <w:rFonts w:eastAsia="SimSun"/>
          <w:sz w:val="22"/>
          <w:lang w:val="en-US" w:eastAsia="zh-CN"/>
        </w:rPr>
        <w:t>the coding gain</w:t>
      </w:r>
      <w:r w:rsidR="00CC791E">
        <w:rPr>
          <w:rFonts w:eastAsia="SimSun"/>
          <w:sz w:val="22"/>
          <w:lang w:val="en-US" w:eastAsia="zh-CN"/>
        </w:rPr>
        <w:t xml:space="preserve"> can be improved</w:t>
      </w:r>
      <w:r w:rsidR="00EC1D07" w:rsidRPr="00EC1D07">
        <w:rPr>
          <w:rFonts w:eastAsia="SimSun"/>
          <w:sz w:val="22"/>
          <w:lang w:val="en-US" w:eastAsia="zh-CN"/>
        </w:rPr>
        <w:t>. For the latter case,</w:t>
      </w:r>
      <w:r w:rsidR="00B31E18">
        <w:rPr>
          <w:rFonts w:eastAsia="SimSun"/>
          <w:sz w:val="22"/>
          <w:lang w:val="en-US" w:eastAsia="zh-CN"/>
        </w:rPr>
        <w:t xml:space="preserve"> at the re-transmission timing,</w:t>
      </w:r>
      <w:r w:rsidR="00EC1D07" w:rsidRPr="00EC1D07">
        <w:rPr>
          <w:rFonts w:eastAsia="SimSun"/>
          <w:sz w:val="22"/>
          <w:lang w:val="en-US" w:eastAsia="zh-CN"/>
        </w:rPr>
        <w:t xml:space="preserve"> </w:t>
      </w:r>
      <w:proofErr w:type="spellStart"/>
      <w:r w:rsidR="00EC1D07" w:rsidRPr="00EC1D07">
        <w:rPr>
          <w:rFonts w:eastAsia="SimSun"/>
          <w:sz w:val="22"/>
          <w:lang w:val="en-US" w:eastAsia="zh-CN"/>
        </w:rPr>
        <w:t>gNB</w:t>
      </w:r>
      <w:proofErr w:type="spellEnd"/>
      <w:r w:rsidR="00EC1D07" w:rsidRPr="00EC1D07">
        <w:rPr>
          <w:rFonts w:eastAsia="SimSun"/>
          <w:sz w:val="22"/>
          <w:lang w:val="en-US" w:eastAsia="zh-CN"/>
        </w:rPr>
        <w:t xml:space="preserve"> already knows the</w:t>
      </w:r>
      <w:r w:rsidR="00B31E18">
        <w:rPr>
          <w:rFonts w:eastAsia="SimSun"/>
          <w:sz w:val="22"/>
          <w:lang w:val="en-US" w:eastAsia="zh-CN"/>
        </w:rPr>
        <w:t xml:space="preserve"> error</w:t>
      </w:r>
      <w:r w:rsidR="00EC1D07" w:rsidRPr="00EC1D07">
        <w:rPr>
          <w:rFonts w:eastAsia="SimSun"/>
          <w:sz w:val="22"/>
          <w:lang w:val="en-US" w:eastAsia="zh-CN"/>
        </w:rPr>
        <w:t xml:space="preserve"> was </w:t>
      </w:r>
      <w:r w:rsidR="00B31E18">
        <w:rPr>
          <w:rFonts w:eastAsia="SimSun"/>
          <w:sz w:val="22"/>
          <w:lang w:val="en-US" w:eastAsia="zh-CN"/>
        </w:rPr>
        <w:t xml:space="preserve">because of </w:t>
      </w:r>
      <w:r w:rsidR="00EC1D07" w:rsidRPr="00EC1D07">
        <w:rPr>
          <w:rFonts w:eastAsia="SimSun"/>
          <w:sz w:val="22"/>
          <w:lang w:val="en-US" w:eastAsia="zh-CN"/>
        </w:rPr>
        <w:t xml:space="preserve">a puncturing; therefore, it is desirable to apply </w:t>
      </w:r>
      <w:r w:rsidR="00B31E18">
        <w:rPr>
          <w:rFonts w:eastAsia="SimSun"/>
          <w:sz w:val="22"/>
          <w:lang w:val="en-US" w:eastAsia="zh-CN"/>
        </w:rPr>
        <w:t xml:space="preserve">the </w:t>
      </w:r>
      <w:r w:rsidR="00EC1D07" w:rsidRPr="00EC1D07">
        <w:rPr>
          <w:rFonts w:eastAsia="SimSun"/>
          <w:sz w:val="22"/>
          <w:lang w:val="en-US" w:eastAsia="zh-CN"/>
        </w:rPr>
        <w:t xml:space="preserve">same RV for re-transmission, and </w:t>
      </w:r>
      <w:r w:rsidR="00B31E18">
        <w:rPr>
          <w:rFonts w:eastAsia="SimSun"/>
          <w:sz w:val="22"/>
          <w:lang w:val="en-US" w:eastAsia="zh-CN"/>
        </w:rPr>
        <w:t xml:space="preserve">let UE </w:t>
      </w:r>
      <w:r w:rsidR="00EC1D07" w:rsidRPr="00EC1D07">
        <w:rPr>
          <w:rFonts w:eastAsia="SimSun"/>
          <w:sz w:val="22"/>
          <w:lang w:val="en-US" w:eastAsia="zh-CN"/>
        </w:rPr>
        <w:t xml:space="preserve">to discard the stored soft bits in the soft buffer for decoding. These two different UE behaviors can be informed by the DCI scheduling CBG-based </w:t>
      </w:r>
      <w:r w:rsidR="00B564DF">
        <w:rPr>
          <w:rFonts w:eastAsia="SimSun"/>
          <w:sz w:val="22"/>
          <w:lang w:val="en-US" w:eastAsia="zh-CN"/>
        </w:rPr>
        <w:t>(re)</w:t>
      </w:r>
      <w:r w:rsidR="00EC1D07" w:rsidRPr="00EC1D07">
        <w:rPr>
          <w:rFonts w:eastAsia="SimSun"/>
          <w:sz w:val="22"/>
          <w:lang w:val="en-US" w:eastAsia="zh-CN"/>
        </w:rPr>
        <w:t>transmission with one of the following options:</w:t>
      </w:r>
    </w:p>
    <w:p w14:paraId="78DD904A" w14:textId="4C620E6B" w:rsidR="00EC1D07" w:rsidRPr="00E93AF9" w:rsidRDefault="00EC1D07" w:rsidP="00EC1D07">
      <w:pPr>
        <w:spacing w:afterLines="50" w:after="120"/>
        <w:jc w:val="both"/>
        <w:rPr>
          <w:rFonts w:eastAsia="SimSun"/>
          <w:sz w:val="22"/>
          <w:u w:val="single"/>
          <w:lang w:val="en-US" w:eastAsia="zh-CN"/>
        </w:rPr>
      </w:pPr>
      <w:r w:rsidRPr="00E93AF9">
        <w:rPr>
          <w:rFonts w:eastAsia="SimSun"/>
          <w:sz w:val="22"/>
          <w:u w:val="single"/>
          <w:lang w:val="en-US" w:eastAsia="zh-CN"/>
        </w:rPr>
        <w:t xml:space="preserve">Option 1: </w:t>
      </w:r>
      <w:r w:rsidR="00FA18B9" w:rsidRPr="00E93AF9">
        <w:rPr>
          <w:rFonts w:eastAsia="SimSun"/>
          <w:sz w:val="22"/>
          <w:u w:val="single"/>
          <w:lang w:val="en-US" w:eastAsia="zh-CN"/>
        </w:rPr>
        <w:t>Introduce o</w:t>
      </w:r>
      <w:r w:rsidRPr="00E93AF9">
        <w:rPr>
          <w:rFonts w:eastAsia="SimSun"/>
          <w:sz w:val="22"/>
          <w:u w:val="single"/>
          <w:lang w:val="en-US" w:eastAsia="zh-CN"/>
        </w:rPr>
        <w:t>ne bit field in the DCI</w:t>
      </w:r>
      <w:r w:rsidR="00FA18B9" w:rsidRPr="00E93AF9">
        <w:rPr>
          <w:rFonts w:eastAsia="SimSun"/>
          <w:sz w:val="22"/>
          <w:u w:val="single"/>
          <w:lang w:val="en-US" w:eastAsia="zh-CN"/>
        </w:rPr>
        <w:t xml:space="preserve"> to indicate the reason.</w:t>
      </w:r>
    </w:p>
    <w:p w14:paraId="16D5F066" w14:textId="0A1F7C32" w:rsidR="00261233" w:rsidRPr="006D1C57" w:rsidRDefault="006D1C57" w:rsidP="00EC1D07">
      <w:pPr>
        <w:spacing w:afterLines="50" w:after="120"/>
        <w:jc w:val="both"/>
        <w:rPr>
          <w:rFonts w:eastAsia="SimSun"/>
          <w:sz w:val="22"/>
          <w:lang w:val="en-US" w:eastAsia="zh-CN"/>
        </w:rPr>
      </w:pPr>
      <w:r>
        <w:rPr>
          <w:rFonts w:eastAsia="SimSun"/>
          <w:sz w:val="22"/>
          <w:lang w:val="en-US" w:eastAsia="zh-CN"/>
        </w:rPr>
        <w:t xml:space="preserve">By using one bit, for example, ‘0’ </w:t>
      </w:r>
      <w:r w:rsidR="00B31E18">
        <w:rPr>
          <w:rFonts w:eastAsia="SimSun"/>
          <w:sz w:val="22"/>
          <w:lang w:val="en-US" w:eastAsia="zh-CN"/>
        </w:rPr>
        <w:t xml:space="preserve">indicates </w:t>
      </w:r>
      <w:r>
        <w:rPr>
          <w:rFonts w:eastAsia="SimSun"/>
          <w:sz w:val="22"/>
          <w:lang w:val="en-US" w:eastAsia="zh-CN"/>
        </w:rPr>
        <w:t xml:space="preserve">the failure is caused by ‘puncturing’ and ‘1’ </w:t>
      </w:r>
      <w:r w:rsidR="00B31E18">
        <w:rPr>
          <w:rFonts w:eastAsia="SimSun"/>
          <w:sz w:val="22"/>
          <w:lang w:val="en-US" w:eastAsia="zh-CN"/>
        </w:rPr>
        <w:t>indicates</w:t>
      </w:r>
      <w:r>
        <w:rPr>
          <w:rFonts w:eastAsia="SimSun"/>
          <w:sz w:val="22"/>
          <w:lang w:val="en-US" w:eastAsia="zh-CN"/>
        </w:rPr>
        <w:t xml:space="preserve"> the failure is due to ‘usual error’, correct UE behavior </w:t>
      </w:r>
      <w:r w:rsidR="00B5489E">
        <w:rPr>
          <w:rFonts w:eastAsia="SimSun"/>
          <w:sz w:val="22"/>
          <w:lang w:val="en-US" w:eastAsia="zh-CN"/>
        </w:rPr>
        <w:t>can be</w:t>
      </w:r>
      <w:r>
        <w:rPr>
          <w:rFonts w:eastAsia="SimSun"/>
          <w:sz w:val="22"/>
          <w:lang w:val="en-US" w:eastAsia="zh-CN"/>
        </w:rPr>
        <w:t xml:space="preserve"> carr</w:t>
      </w:r>
      <w:r w:rsidR="00B5489E">
        <w:rPr>
          <w:rFonts w:eastAsia="SimSun"/>
          <w:sz w:val="22"/>
          <w:lang w:val="en-US" w:eastAsia="zh-CN"/>
        </w:rPr>
        <w:t>ied</w:t>
      </w:r>
      <w:r>
        <w:rPr>
          <w:rFonts w:eastAsia="SimSun"/>
          <w:sz w:val="22"/>
          <w:lang w:val="en-US" w:eastAsia="zh-CN"/>
        </w:rPr>
        <w:t xml:space="preserve"> out to improve the decoding performance. </w:t>
      </w:r>
      <w:r w:rsidR="00B31E18">
        <w:rPr>
          <w:rFonts w:eastAsia="SimSun"/>
          <w:sz w:val="22"/>
          <w:lang w:val="en-US" w:eastAsia="zh-CN"/>
        </w:rPr>
        <w:t xml:space="preserve">One bit field per CBG allows to inform the </w:t>
      </w:r>
      <w:r w:rsidR="008576FE">
        <w:rPr>
          <w:rFonts w:eastAsia="SimSun"/>
          <w:sz w:val="22"/>
          <w:lang w:val="en-US" w:eastAsia="zh-CN"/>
        </w:rPr>
        <w:t>UE behavior per CBG basis; therefore, “punctured” CBG and “not punctured but errored” CBG can be re-scheduled together. In this case, independent RV field per CBG is preferable. However, the probability of CBGs within one TB are failed by different reasons is low, and the gain by the flexibility would be marginal</w:t>
      </w:r>
      <w:r w:rsidR="00B5489E">
        <w:rPr>
          <w:rFonts w:eastAsia="SimSun"/>
          <w:sz w:val="22"/>
          <w:lang w:val="en-US" w:eastAsia="zh-CN"/>
        </w:rPr>
        <w:t xml:space="preserve">, </w:t>
      </w:r>
      <w:r w:rsidR="003F0CA4">
        <w:rPr>
          <w:rFonts w:eastAsia="SimSun"/>
          <w:sz w:val="22"/>
          <w:lang w:val="en-US" w:eastAsia="zh-CN"/>
        </w:rPr>
        <w:t>o</w:t>
      </w:r>
      <w:r w:rsidR="00B5489E">
        <w:rPr>
          <w:rFonts w:eastAsia="SimSun"/>
          <w:sz w:val="22"/>
          <w:lang w:val="en-US" w:eastAsia="zh-CN"/>
        </w:rPr>
        <w:t xml:space="preserve">ne bit filed </w:t>
      </w:r>
      <w:r w:rsidR="008576FE">
        <w:rPr>
          <w:rFonts w:eastAsia="SimSun"/>
          <w:sz w:val="22"/>
          <w:lang w:val="en-US" w:eastAsia="zh-CN"/>
        </w:rPr>
        <w:t>per</w:t>
      </w:r>
      <w:r w:rsidR="00B5489E">
        <w:rPr>
          <w:rFonts w:eastAsia="SimSun"/>
          <w:sz w:val="22"/>
          <w:lang w:val="en-US" w:eastAsia="zh-CN"/>
        </w:rPr>
        <w:t xml:space="preserve"> DCI for all the re-transmitted CBGs, implying that only the failed CBGs caused by the same reason can be re-scheduled together</w:t>
      </w:r>
      <w:r w:rsidR="008576FE">
        <w:rPr>
          <w:rFonts w:eastAsia="SimSun"/>
          <w:sz w:val="22"/>
          <w:lang w:val="en-US" w:eastAsia="zh-CN"/>
        </w:rPr>
        <w:t>, is preferable</w:t>
      </w:r>
      <w:r w:rsidR="00B5489E">
        <w:rPr>
          <w:rFonts w:eastAsia="SimSun"/>
          <w:sz w:val="22"/>
          <w:lang w:val="en-US" w:eastAsia="zh-CN"/>
        </w:rPr>
        <w:t xml:space="preserve">. </w:t>
      </w:r>
      <w:r w:rsidR="003F0CA4">
        <w:rPr>
          <w:rFonts w:eastAsia="SimSun"/>
          <w:sz w:val="22"/>
          <w:lang w:val="en-US" w:eastAsia="zh-CN"/>
        </w:rPr>
        <w:t>RV field should be also common for all re-transmitted CBGs.</w:t>
      </w:r>
      <w:r w:rsidR="008576FE" w:rsidDel="008576FE">
        <w:rPr>
          <w:rFonts w:eastAsia="SimSun"/>
          <w:sz w:val="22"/>
          <w:lang w:val="en-US" w:eastAsia="zh-CN"/>
        </w:rPr>
        <w:t xml:space="preserve"> </w:t>
      </w:r>
    </w:p>
    <w:p w14:paraId="4E784E57" w14:textId="77777777" w:rsidR="00FA18B9" w:rsidRPr="00E93AF9" w:rsidRDefault="00EC1D07" w:rsidP="00EC1D07">
      <w:pPr>
        <w:spacing w:afterLines="50" w:after="120"/>
        <w:jc w:val="both"/>
        <w:rPr>
          <w:rFonts w:eastAsia="SimSun"/>
          <w:sz w:val="22"/>
          <w:u w:val="single"/>
          <w:lang w:val="en-US" w:eastAsia="zh-CN"/>
        </w:rPr>
      </w:pPr>
      <w:r w:rsidRPr="00E93AF9">
        <w:rPr>
          <w:rFonts w:eastAsia="SimSun"/>
          <w:sz w:val="22"/>
          <w:u w:val="single"/>
          <w:lang w:val="en-US" w:eastAsia="zh-CN"/>
        </w:rPr>
        <w:t xml:space="preserve">Option 2: </w:t>
      </w:r>
      <w:r w:rsidR="00FA18B9" w:rsidRPr="00E93AF9">
        <w:rPr>
          <w:rFonts w:eastAsia="SimSun"/>
          <w:sz w:val="22"/>
          <w:u w:val="single"/>
          <w:lang w:val="en-US" w:eastAsia="zh-CN"/>
        </w:rPr>
        <w:t xml:space="preserve">Re-use RV field. </w:t>
      </w:r>
    </w:p>
    <w:p w14:paraId="5E7CAFFB" w14:textId="681BDA83" w:rsidR="00EC1D07" w:rsidRDefault="000836AB" w:rsidP="00EC1D07">
      <w:pPr>
        <w:spacing w:afterLines="50" w:after="120"/>
        <w:jc w:val="both"/>
        <w:rPr>
          <w:rFonts w:eastAsia="SimSun"/>
          <w:sz w:val="22"/>
          <w:lang w:val="en-US" w:eastAsia="zh-CN"/>
        </w:rPr>
      </w:pPr>
      <w:r>
        <w:rPr>
          <w:rFonts w:eastAsia="SimSun"/>
          <w:sz w:val="22"/>
          <w:lang w:val="en-US" w:eastAsia="zh-CN"/>
        </w:rPr>
        <w:t xml:space="preserve">Option 2 is to compare the value of RV field in </w:t>
      </w:r>
      <w:r w:rsidR="008576FE">
        <w:rPr>
          <w:rFonts w:eastAsia="SimSun"/>
          <w:sz w:val="22"/>
          <w:lang w:val="en-US" w:eastAsia="zh-CN"/>
        </w:rPr>
        <w:t xml:space="preserve">the DCI for the </w:t>
      </w:r>
      <w:r>
        <w:rPr>
          <w:rFonts w:eastAsia="SimSun"/>
          <w:sz w:val="22"/>
          <w:lang w:val="en-US" w:eastAsia="zh-CN"/>
        </w:rPr>
        <w:t xml:space="preserve">current transmission with that in </w:t>
      </w:r>
      <w:r w:rsidR="008576FE">
        <w:rPr>
          <w:rFonts w:eastAsia="SimSun"/>
          <w:sz w:val="22"/>
          <w:lang w:val="en-US" w:eastAsia="zh-CN"/>
        </w:rPr>
        <w:t xml:space="preserve">the DCI for the </w:t>
      </w:r>
      <w:r>
        <w:rPr>
          <w:rFonts w:eastAsia="SimSun"/>
          <w:sz w:val="22"/>
          <w:lang w:val="en-US" w:eastAsia="zh-CN"/>
        </w:rPr>
        <w:t xml:space="preserve">previous transmission. </w:t>
      </w:r>
      <w:r w:rsidR="00EC1D07" w:rsidRPr="00EC1D07">
        <w:rPr>
          <w:rFonts w:eastAsia="SimSun"/>
          <w:sz w:val="22"/>
          <w:lang w:val="en-US" w:eastAsia="zh-CN"/>
        </w:rPr>
        <w:t xml:space="preserve">If </w:t>
      </w:r>
      <w:r w:rsidR="00FA18B9">
        <w:rPr>
          <w:rFonts w:eastAsia="SimSun"/>
          <w:sz w:val="22"/>
          <w:lang w:val="en-US" w:eastAsia="zh-CN"/>
        </w:rPr>
        <w:t xml:space="preserve">the value of </w:t>
      </w:r>
      <w:r w:rsidR="00EC1D07" w:rsidRPr="00EC1D07">
        <w:rPr>
          <w:rFonts w:eastAsia="SimSun"/>
          <w:sz w:val="22"/>
          <w:lang w:val="en-US" w:eastAsia="zh-CN"/>
        </w:rPr>
        <w:t xml:space="preserve">RV is the same as </w:t>
      </w:r>
      <w:r w:rsidR="00FA18B9">
        <w:rPr>
          <w:rFonts w:eastAsia="SimSun"/>
          <w:sz w:val="22"/>
          <w:lang w:val="en-US" w:eastAsia="zh-CN"/>
        </w:rPr>
        <w:t xml:space="preserve">that for </w:t>
      </w:r>
      <w:r w:rsidR="00EC1D07" w:rsidRPr="00EC1D07">
        <w:rPr>
          <w:rFonts w:eastAsia="SimSun"/>
          <w:sz w:val="22"/>
          <w:lang w:val="en-US" w:eastAsia="zh-CN"/>
        </w:rPr>
        <w:t xml:space="preserve">the previous transmission, </w:t>
      </w:r>
      <w:r>
        <w:rPr>
          <w:rFonts w:eastAsia="SimSun"/>
          <w:sz w:val="22"/>
          <w:lang w:val="en-US" w:eastAsia="zh-CN"/>
        </w:rPr>
        <w:t xml:space="preserve">implying the failed CBG(s) is due to puncturing, then the UE shall flush the buffer; otherwise, UE understands the failed CBG(s) is caused by error, UE shall </w:t>
      </w:r>
      <w:r w:rsidRPr="00EC1D07">
        <w:rPr>
          <w:rFonts w:eastAsia="SimSun"/>
          <w:sz w:val="22"/>
          <w:lang w:val="en-US" w:eastAsia="zh-CN"/>
        </w:rPr>
        <w:t>combine the received soft bits and stored soft bits in the soft buffer before decoding</w:t>
      </w:r>
      <w:r>
        <w:rPr>
          <w:rFonts w:eastAsia="SimSun"/>
          <w:sz w:val="22"/>
          <w:lang w:val="en-US" w:eastAsia="zh-CN"/>
        </w:rPr>
        <w:t xml:space="preserve">. Same as option 1, to reduce the overhead, one RV field </w:t>
      </w:r>
      <w:r w:rsidR="008576FE">
        <w:rPr>
          <w:rFonts w:eastAsia="SimSun"/>
          <w:sz w:val="22"/>
          <w:lang w:val="en-US" w:eastAsia="zh-CN"/>
        </w:rPr>
        <w:t>across CBGs could be sufficient</w:t>
      </w:r>
      <w:r w:rsidR="00B87ADD">
        <w:rPr>
          <w:rFonts w:eastAsia="SimSun"/>
          <w:sz w:val="22"/>
          <w:lang w:val="en-US" w:eastAsia="zh-CN"/>
        </w:rPr>
        <w:t>.</w:t>
      </w:r>
    </w:p>
    <w:p w14:paraId="6313F590" w14:textId="2B91FFC0" w:rsidR="00EC1D07" w:rsidRPr="00FA18B9" w:rsidRDefault="00EC1D07" w:rsidP="00EC1D07">
      <w:pPr>
        <w:spacing w:afterLines="50" w:after="120"/>
        <w:jc w:val="both"/>
        <w:rPr>
          <w:rFonts w:eastAsiaTheme="minorEastAsia"/>
          <w:b/>
          <w:sz w:val="22"/>
          <w:u w:val="single"/>
          <w:lang w:val="en-US"/>
        </w:rPr>
      </w:pPr>
      <w:r w:rsidRPr="00FA18B9">
        <w:rPr>
          <w:rFonts w:eastAsiaTheme="minorEastAsia"/>
          <w:b/>
          <w:sz w:val="22"/>
          <w:u w:val="single"/>
          <w:lang w:val="en-US"/>
        </w:rPr>
        <w:t xml:space="preserve">Proposal </w:t>
      </w:r>
      <w:r w:rsidR="00A75EFB">
        <w:rPr>
          <w:rFonts w:eastAsiaTheme="minorEastAsia"/>
          <w:b/>
          <w:sz w:val="22"/>
          <w:u w:val="single"/>
          <w:lang w:val="en-US"/>
        </w:rPr>
        <w:t>3</w:t>
      </w:r>
      <w:r w:rsidRPr="00FA18B9">
        <w:rPr>
          <w:rFonts w:eastAsiaTheme="minorEastAsia"/>
          <w:b/>
          <w:sz w:val="22"/>
          <w:u w:val="single"/>
          <w:lang w:val="en-US"/>
        </w:rPr>
        <w:t>:</w:t>
      </w:r>
    </w:p>
    <w:p w14:paraId="0FC06F61" w14:textId="32EF849A" w:rsidR="00EC1D07" w:rsidRPr="00FA18B9" w:rsidRDefault="00EC1D07" w:rsidP="00FA18B9">
      <w:pPr>
        <w:pStyle w:val="afc"/>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Two UE behaviors are defined for receiving CBG-based re-transmission.</w:t>
      </w:r>
    </w:p>
    <w:p w14:paraId="647D9C73" w14:textId="0B4BCBBC" w:rsidR="00EC1D07" w:rsidRPr="00FA18B9" w:rsidRDefault="00EC1D07" w:rsidP="00FA18B9">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As in LTE, combine the stored soft bits and the received soft bits before decoding.</w:t>
      </w:r>
    </w:p>
    <w:p w14:paraId="41E7DB2B" w14:textId="47619992" w:rsidR="00EC1D07" w:rsidRPr="00FA18B9" w:rsidRDefault="00EC1D07" w:rsidP="00FA18B9">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Flush the stored soft bits and the received soft bits only are used for decoding.</w:t>
      </w:r>
    </w:p>
    <w:p w14:paraId="76CFCFF8" w14:textId="3EE702D5" w:rsidR="00EC1D07" w:rsidRPr="00FA18B9" w:rsidRDefault="00EC1D07" w:rsidP="00FA18B9">
      <w:pPr>
        <w:pStyle w:val="afc"/>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lastRenderedPageBreak/>
        <w:t xml:space="preserve">In order to tell the UE about the </w:t>
      </w:r>
      <w:r w:rsidR="00FA18B9">
        <w:rPr>
          <w:rFonts w:eastAsiaTheme="minorEastAsia"/>
          <w:i/>
          <w:sz w:val="22"/>
          <w:lang w:val="en-US"/>
        </w:rPr>
        <w:t xml:space="preserve">decoding </w:t>
      </w:r>
      <w:r w:rsidRPr="00FA18B9">
        <w:rPr>
          <w:rFonts w:eastAsiaTheme="minorEastAsia"/>
          <w:i/>
          <w:sz w:val="22"/>
          <w:lang w:val="en-US"/>
        </w:rPr>
        <w:t>behavior, following two options should be investigated.</w:t>
      </w:r>
    </w:p>
    <w:p w14:paraId="1D6A44A6" w14:textId="5B617D03" w:rsidR="00EC1D07" w:rsidRPr="00FA18B9" w:rsidRDefault="00EC1D07" w:rsidP="00FA18B9">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sidR="00B87ADD">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20DE00EE" w14:textId="77777777" w:rsidR="00B87ADD" w:rsidRDefault="00EC1D07" w:rsidP="00FA18B9">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00B87ADD" w:rsidRPr="00B87ADD">
        <w:rPr>
          <w:rFonts w:eastAsiaTheme="minorEastAsia"/>
          <w:i/>
          <w:sz w:val="22"/>
          <w:lang w:val="en-US"/>
        </w:rPr>
        <w:t>Re-use RV field</w:t>
      </w:r>
      <w:r w:rsidR="00B87ADD">
        <w:rPr>
          <w:rFonts w:eastAsiaTheme="minorEastAsia"/>
          <w:i/>
          <w:sz w:val="22"/>
          <w:lang w:val="en-US"/>
        </w:rPr>
        <w:t>.</w:t>
      </w:r>
    </w:p>
    <w:p w14:paraId="10D848FC" w14:textId="3A202DCB" w:rsidR="00EC1D07" w:rsidRDefault="00EC1D07" w:rsidP="00B87ADD">
      <w:pPr>
        <w:pStyle w:val="afc"/>
        <w:numPr>
          <w:ilvl w:val="2"/>
          <w:numId w:val="1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previous value. </w:t>
      </w:r>
    </w:p>
    <w:p w14:paraId="17422F29" w14:textId="79EA6DB1" w:rsidR="00EC1D07" w:rsidRPr="00EC1D07" w:rsidRDefault="00EC1D07" w:rsidP="00EC1D07">
      <w:pPr>
        <w:spacing w:afterLines="50" w:after="120"/>
        <w:jc w:val="both"/>
        <w:rPr>
          <w:rFonts w:eastAsia="SimSun"/>
          <w:sz w:val="22"/>
          <w:lang w:val="en-US" w:eastAsia="zh-CN"/>
        </w:rPr>
      </w:pPr>
    </w:p>
    <w:p w14:paraId="6117E5C0" w14:textId="46E6B4C9" w:rsidR="00EC1D07" w:rsidRPr="00EF5141" w:rsidRDefault="00EC1D07" w:rsidP="00EF5141">
      <w:pPr>
        <w:pStyle w:val="1"/>
        <w:numPr>
          <w:ilvl w:val="1"/>
          <w:numId w:val="6"/>
        </w:numPr>
        <w:spacing w:after="120"/>
        <w:jc w:val="both"/>
        <w:rPr>
          <w:rFonts w:eastAsia="SimSun"/>
          <w:sz w:val="21"/>
          <w:lang w:val="en-US" w:eastAsia="zh-CN"/>
        </w:rPr>
      </w:pPr>
      <w:r w:rsidRPr="00EF5141">
        <w:rPr>
          <w:b/>
          <w:sz w:val="24"/>
          <w:lang w:val="en-US"/>
        </w:rPr>
        <w:t>Uplink control information</w:t>
      </w:r>
    </w:p>
    <w:p w14:paraId="6C75EABF" w14:textId="7316BE8F" w:rsidR="00A40E58" w:rsidRDefault="00A01656" w:rsidP="00EC1D07">
      <w:pPr>
        <w:spacing w:afterLines="50" w:after="120"/>
        <w:jc w:val="both"/>
        <w:rPr>
          <w:rFonts w:eastAsia="SimSun"/>
          <w:sz w:val="22"/>
          <w:lang w:val="en-US" w:eastAsia="zh-CN"/>
        </w:rPr>
      </w:pPr>
      <w:r>
        <w:rPr>
          <w:rFonts w:eastAsia="SimSun" w:hint="eastAsia"/>
          <w:sz w:val="22"/>
          <w:lang w:val="en-US" w:eastAsia="zh-CN"/>
        </w:rPr>
        <w:t>The main benefit for CBG-based (</w:t>
      </w:r>
      <w:r>
        <w:rPr>
          <w:rFonts w:eastAsia="SimSun"/>
          <w:sz w:val="22"/>
          <w:lang w:val="en-US" w:eastAsia="zh-CN"/>
        </w:rPr>
        <w:t>re</w:t>
      </w:r>
      <w:r>
        <w:rPr>
          <w:rFonts w:eastAsia="SimSun" w:hint="eastAsia"/>
          <w:sz w:val="22"/>
          <w:lang w:val="en-US" w:eastAsia="zh-CN"/>
        </w:rPr>
        <w:t>)</w:t>
      </w:r>
      <w:r>
        <w:rPr>
          <w:rFonts w:eastAsia="SimSun"/>
          <w:sz w:val="22"/>
          <w:lang w:val="en-US" w:eastAsia="zh-CN"/>
        </w:rPr>
        <w:t xml:space="preserve">transmission is </w:t>
      </w:r>
      <w:r w:rsidR="00E809A1">
        <w:rPr>
          <w:rFonts w:eastAsia="SimSun"/>
          <w:sz w:val="22"/>
          <w:lang w:val="en-US" w:eastAsia="zh-CN"/>
        </w:rPr>
        <w:t>to improve the resource usage efficiency by</w:t>
      </w:r>
      <w:r w:rsidR="00E809A1" w:rsidRPr="00E809A1">
        <w:rPr>
          <w:sz w:val="22"/>
        </w:rPr>
        <w:t xml:space="preserve"> </w:t>
      </w:r>
      <w:r w:rsidR="00E809A1" w:rsidRPr="00A3656F">
        <w:rPr>
          <w:sz w:val="22"/>
        </w:rPr>
        <w:t>only res</w:t>
      </w:r>
      <w:r w:rsidR="00E809A1">
        <w:rPr>
          <w:sz w:val="22"/>
        </w:rPr>
        <w:t>cheduling</w:t>
      </w:r>
      <w:r w:rsidR="00E809A1" w:rsidRPr="00A3656F">
        <w:rPr>
          <w:sz w:val="22"/>
        </w:rPr>
        <w:t xml:space="preserve"> a subset of the </w:t>
      </w:r>
      <w:r w:rsidR="00E037DB">
        <w:rPr>
          <w:sz w:val="22"/>
        </w:rPr>
        <w:t xml:space="preserve">TB, i.e., </w:t>
      </w:r>
      <w:r w:rsidR="00E809A1">
        <w:rPr>
          <w:sz w:val="22"/>
        </w:rPr>
        <w:t xml:space="preserve">failed </w:t>
      </w:r>
      <w:r w:rsidR="00E809A1" w:rsidRPr="00A3656F">
        <w:rPr>
          <w:sz w:val="22"/>
        </w:rPr>
        <w:t>CB</w:t>
      </w:r>
      <w:r w:rsidR="00E809A1">
        <w:rPr>
          <w:sz w:val="22"/>
        </w:rPr>
        <w:t>G</w:t>
      </w:r>
      <w:r w:rsidR="00E809A1" w:rsidRPr="00A3656F">
        <w:rPr>
          <w:sz w:val="22"/>
        </w:rPr>
        <w:t>s</w:t>
      </w:r>
      <w:r w:rsidR="00E037DB">
        <w:rPr>
          <w:sz w:val="22"/>
        </w:rPr>
        <w:t>,</w:t>
      </w:r>
      <w:r w:rsidR="00E809A1">
        <w:rPr>
          <w:sz w:val="22"/>
        </w:rPr>
        <w:t xml:space="preserve"> instead of resending the whole TB. To support this, multi-bit </w:t>
      </w:r>
      <w:r w:rsidR="00E809A1">
        <w:rPr>
          <w:rFonts w:eastAsia="SimSun"/>
          <w:sz w:val="22"/>
          <w:lang w:val="en-US" w:eastAsia="zh-CN"/>
        </w:rPr>
        <w:t xml:space="preserve">HARQ-ACK feedback is needed for uplink to indicate which CBGs within a TB have not been received correctly. For </w:t>
      </w:r>
      <w:r w:rsidR="00675BA4">
        <w:rPr>
          <w:rFonts w:eastAsia="SimSun"/>
          <w:sz w:val="22"/>
          <w:lang w:val="en-US" w:eastAsia="zh-CN"/>
        </w:rPr>
        <w:t>data to be scheduled</w:t>
      </w:r>
      <w:r w:rsidR="00E809A1">
        <w:rPr>
          <w:rFonts w:eastAsia="SimSun"/>
          <w:sz w:val="22"/>
          <w:lang w:val="en-US" w:eastAsia="zh-CN"/>
        </w:rPr>
        <w:t xml:space="preserve">, </w:t>
      </w:r>
      <w:r w:rsidR="00675BA4">
        <w:rPr>
          <w:rFonts w:eastAsia="SimSun"/>
          <w:sz w:val="22"/>
          <w:lang w:val="en-US" w:eastAsia="zh-CN"/>
        </w:rPr>
        <w:t xml:space="preserve">as long as the scheduling DCI tells the UE about re-transmitted CBG(s) information, common understanding of which CBG(s) is/are re-transmitted is ensured, while </w:t>
      </w:r>
      <w:r w:rsidR="00E809A1">
        <w:rPr>
          <w:rFonts w:eastAsia="SimSun"/>
          <w:sz w:val="22"/>
          <w:lang w:val="en-US" w:eastAsia="zh-CN"/>
        </w:rPr>
        <w:t xml:space="preserve">the number of re-scheduled CBGs will decrease with the number of re-transmission. However, for </w:t>
      </w:r>
      <w:r w:rsidR="00971DB4">
        <w:rPr>
          <w:rFonts w:eastAsia="SimSun"/>
          <w:sz w:val="22"/>
          <w:lang w:val="en-US" w:eastAsia="zh-CN"/>
        </w:rPr>
        <w:t>HARQ-ACK feedback for DL scheduled CBG(s)</w:t>
      </w:r>
      <w:r w:rsidR="00E809A1">
        <w:rPr>
          <w:rFonts w:eastAsia="SimSun"/>
          <w:sz w:val="22"/>
          <w:lang w:val="en-US" w:eastAsia="zh-CN"/>
        </w:rPr>
        <w:t xml:space="preserve">, it is necessary to design the robust CBG-based HARQ-ACK codebook size </w:t>
      </w:r>
      <w:r w:rsidR="00051EF0">
        <w:rPr>
          <w:rFonts w:eastAsia="SimSun"/>
          <w:sz w:val="22"/>
          <w:lang w:val="en-US" w:eastAsia="zh-CN"/>
        </w:rPr>
        <w:t xml:space="preserve">determination </w:t>
      </w:r>
      <w:r w:rsidR="00A40E58">
        <w:rPr>
          <w:rFonts w:eastAsia="SimSun"/>
          <w:sz w:val="22"/>
          <w:lang w:val="en-US" w:eastAsia="zh-CN"/>
        </w:rPr>
        <w:t>in order to avoid the</w:t>
      </w:r>
      <w:r w:rsidR="00E809A1">
        <w:rPr>
          <w:rFonts w:eastAsia="SimSun"/>
          <w:sz w:val="22"/>
          <w:lang w:val="en-US" w:eastAsia="zh-CN"/>
        </w:rPr>
        <w:t xml:space="preserve"> misunderstanding between UE and </w:t>
      </w:r>
      <w:proofErr w:type="spellStart"/>
      <w:r w:rsidR="00E809A1">
        <w:rPr>
          <w:rFonts w:eastAsia="SimSun"/>
          <w:sz w:val="22"/>
          <w:lang w:val="en-US" w:eastAsia="zh-CN"/>
        </w:rPr>
        <w:t>gNB</w:t>
      </w:r>
      <w:proofErr w:type="spellEnd"/>
      <w:r w:rsidR="00A40E58">
        <w:rPr>
          <w:rFonts w:eastAsia="SimSun"/>
          <w:sz w:val="22"/>
          <w:lang w:val="en-US" w:eastAsia="zh-CN"/>
        </w:rPr>
        <w:t>.</w:t>
      </w:r>
      <w:r w:rsidR="00E809A1">
        <w:rPr>
          <w:rFonts w:eastAsia="SimSun"/>
          <w:sz w:val="22"/>
          <w:lang w:val="en-US" w:eastAsia="zh-CN"/>
        </w:rPr>
        <w:t xml:space="preserve"> </w:t>
      </w:r>
      <w:r w:rsidR="00B01D6D">
        <w:rPr>
          <w:rFonts w:eastAsia="SimSun"/>
          <w:sz w:val="22"/>
          <w:lang w:val="en-US" w:eastAsia="zh-CN"/>
        </w:rPr>
        <w:t>Generally, f</w:t>
      </w:r>
      <w:r w:rsidR="00A40E58">
        <w:rPr>
          <w:rFonts w:eastAsia="SimSun"/>
          <w:sz w:val="22"/>
          <w:lang w:val="en-US" w:eastAsia="zh-CN"/>
        </w:rPr>
        <w:t xml:space="preserve">ollowing </w:t>
      </w:r>
      <w:r w:rsidR="00A6338D">
        <w:rPr>
          <w:rFonts w:eastAsia="SimSun"/>
          <w:sz w:val="22"/>
          <w:lang w:val="en-US" w:eastAsia="zh-CN"/>
        </w:rPr>
        <w:t>three</w:t>
      </w:r>
      <w:r w:rsidR="00B01D6D">
        <w:rPr>
          <w:rFonts w:eastAsia="SimSun"/>
          <w:sz w:val="22"/>
          <w:lang w:val="en-US" w:eastAsia="zh-CN"/>
        </w:rPr>
        <w:t xml:space="preserve"> </w:t>
      </w:r>
      <w:r w:rsidR="00A40E58">
        <w:rPr>
          <w:rFonts w:eastAsia="SimSun"/>
          <w:sz w:val="22"/>
          <w:lang w:val="en-US" w:eastAsia="zh-CN"/>
        </w:rPr>
        <w:t>options can be considered.</w:t>
      </w:r>
    </w:p>
    <w:p w14:paraId="31046110" w14:textId="37BDBC9F" w:rsidR="00B01D6D" w:rsidRPr="00E93AF9" w:rsidRDefault="00A40E58" w:rsidP="00EC1D07">
      <w:pPr>
        <w:spacing w:afterLines="50" w:after="120"/>
        <w:jc w:val="both"/>
        <w:rPr>
          <w:rFonts w:eastAsia="SimSun"/>
          <w:sz w:val="22"/>
          <w:u w:val="single"/>
          <w:lang w:val="en-US" w:eastAsia="zh-CN"/>
        </w:rPr>
      </w:pPr>
      <w:r w:rsidRPr="00E93AF9">
        <w:rPr>
          <w:rFonts w:eastAsia="SimSun"/>
          <w:sz w:val="22"/>
          <w:u w:val="single"/>
          <w:lang w:val="en-US" w:eastAsia="zh-CN"/>
        </w:rPr>
        <w:t xml:space="preserve">Option 1: </w:t>
      </w:r>
      <w:r w:rsidR="00B01D6D" w:rsidRPr="00E93AF9">
        <w:rPr>
          <w:rFonts w:eastAsia="SimSun"/>
          <w:sz w:val="22"/>
          <w:u w:val="single"/>
          <w:lang w:val="en-US" w:eastAsia="zh-CN"/>
        </w:rPr>
        <w:t>Fixed codebook size which is based on the initial transmission</w:t>
      </w:r>
      <w:r w:rsidR="00C219C2" w:rsidRPr="00E93AF9">
        <w:rPr>
          <w:rFonts w:eastAsia="SimSun"/>
          <w:sz w:val="22"/>
          <w:u w:val="single"/>
          <w:lang w:val="en-US" w:eastAsia="zh-CN"/>
        </w:rPr>
        <w:t xml:space="preserve"> or maximum number of CBGs configured by higher layer if supported</w:t>
      </w:r>
      <w:r w:rsidR="00B01D6D" w:rsidRPr="00E93AF9">
        <w:rPr>
          <w:rFonts w:eastAsia="SimSun"/>
          <w:sz w:val="22"/>
          <w:u w:val="single"/>
          <w:lang w:val="en-US" w:eastAsia="zh-CN"/>
        </w:rPr>
        <w:t xml:space="preserve">. </w:t>
      </w:r>
    </w:p>
    <w:p w14:paraId="67788D65" w14:textId="48EDF471" w:rsidR="00EC1D07" w:rsidRDefault="00C219C2" w:rsidP="00A6338D">
      <w:pPr>
        <w:spacing w:afterLines="50" w:after="120"/>
        <w:jc w:val="both"/>
        <w:rPr>
          <w:rFonts w:eastAsia="SimSun"/>
          <w:sz w:val="22"/>
          <w:lang w:val="en-US" w:eastAsia="zh-CN"/>
        </w:rPr>
      </w:pPr>
      <w:r>
        <w:rPr>
          <w:rFonts w:eastAsia="SimSun"/>
          <w:sz w:val="22"/>
          <w:lang w:val="en-US" w:eastAsia="zh-CN"/>
        </w:rPr>
        <w:t xml:space="preserve">With </w:t>
      </w:r>
      <w:r w:rsidR="00DB710C">
        <w:rPr>
          <w:rFonts w:eastAsia="SimSun"/>
          <w:sz w:val="22"/>
          <w:lang w:val="en-US" w:eastAsia="zh-CN"/>
        </w:rPr>
        <w:t xml:space="preserve">the </w:t>
      </w:r>
      <w:r>
        <w:rPr>
          <w:rFonts w:eastAsia="SimSun"/>
          <w:sz w:val="22"/>
          <w:lang w:val="en-US" w:eastAsia="zh-CN"/>
        </w:rPr>
        <w:t xml:space="preserve">option 1, </w:t>
      </w:r>
      <w:r w:rsidR="00B01D6D" w:rsidRPr="00B01D6D">
        <w:rPr>
          <w:rFonts w:eastAsia="SimSun"/>
          <w:sz w:val="22"/>
          <w:lang w:val="en-US" w:eastAsia="zh-CN"/>
        </w:rPr>
        <w:t xml:space="preserve">UE </w:t>
      </w:r>
      <w:r>
        <w:rPr>
          <w:rFonts w:eastAsia="SimSun"/>
          <w:sz w:val="22"/>
          <w:lang w:val="en-US" w:eastAsia="zh-CN"/>
        </w:rPr>
        <w:t xml:space="preserve">always </w:t>
      </w:r>
      <w:r w:rsidR="00B01D6D" w:rsidRPr="00B01D6D">
        <w:rPr>
          <w:rFonts w:eastAsia="SimSun"/>
          <w:sz w:val="22"/>
          <w:lang w:val="en-US" w:eastAsia="zh-CN"/>
        </w:rPr>
        <w:t>transmits HARQ-ACK bit(s) for all CBG(s) per TB which is/are transmitted or configu</w:t>
      </w:r>
      <w:r w:rsidR="00B01D6D">
        <w:rPr>
          <w:rFonts w:eastAsia="SimSun"/>
          <w:sz w:val="22"/>
          <w:lang w:val="en-US" w:eastAsia="zh-CN"/>
        </w:rPr>
        <w:t>red in the initial transmission</w:t>
      </w:r>
      <w:r w:rsidR="00B01D6D">
        <w:rPr>
          <w:rFonts w:eastAsia="SimSun" w:hint="eastAsia"/>
          <w:sz w:val="22"/>
          <w:lang w:val="en-US" w:eastAsia="zh-CN"/>
        </w:rPr>
        <w:t>.</w:t>
      </w:r>
      <w:r>
        <w:rPr>
          <w:rFonts w:eastAsia="SimSun"/>
          <w:sz w:val="22"/>
          <w:lang w:val="en-US" w:eastAsia="zh-CN"/>
        </w:rPr>
        <w:t xml:space="preserve"> </w:t>
      </w:r>
      <w:r w:rsidR="00430A7B">
        <w:rPr>
          <w:rFonts w:eastAsia="SimSun"/>
          <w:sz w:val="22"/>
          <w:lang w:val="en-US" w:eastAsia="zh-CN"/>
        </w:rPr>
        <w:t>F</w:t>
      </w:r>
      <w:r>
        <w:rPr>
          <w:rFonts w:eastAsia="SimSun"/>
          <w:sz w:val="22"/>
          <w:lang w:val="en-US" w:eastAsia="zh-CN"/>
        </w:rPr>
        <w:t xml:space="preserve">or </w:t>
      </w:r>
      <w:r w:rsidR="00A6338D" w:rsidRPr="00A6338D">
        <w:rPr>
          <w:rFonts w:eastAsia="SimSun"/>
          <w:sz w:val="22"/>
          <w:lang w:val="en-US" w:eastAsia="zh-CN"/>
        </w:rPr>
        <w:t xml:space="preserve">the CBG(s) not actually received </w:t>
      </w:r>
      <w:r w:rsidR="00A6338D" w:rsidRPr="00E93AF9">
        <w:rPr>
          <w:rFonts w:eastAsia="SimSun"/>
          <w:sz w:val="22"/>
          <w:u w:val="single"/>
          <w:lang w:val="en-US" w:eastAsia="zh-CN"/>
        </w:rPr>
        <w:t>for initial transmission</w:t>
      </w:r>
      <w:r>
        <w:rPr>
          <w:rFonts w:eastAsia="SimSun"/>
          <w:sz w:val="22"/>
          <w:lang w:val="en-US" w:eastAsia="zh-CN"/>
        </w:rPr>
        <w:t xml:space="preserve">, e.g. </w:t>
      </w:r>
      <w:r w:rsidR="00DB710C">
        <w:rPr>
          <w:rFonts w:eastAsia="SimSun"/>
          <w:sz w:val="22"/>
          <w:lang w:val="en-US" w:eastAsia="zh-CN"/>
        </w:rPr>
        <w:t xml:space="preserve">when </w:t>
      </w:r>
      <w:r>
        <w:rPr>
          <w:rFonts w:eastAsia="SimSun"/>
          <w:sz w:val="22"/>
          <w:lang w:val="en-US" w:eastAsia="zh-CN"/>
        </w:rPr>
        <w:t>the number of CBs constructing a TB is less than the configured number of CBGs</w:t>
      </w:r>
      <w:r w:rsidR="00A6338D" w:rsidRPr="00A6338D">
        <w:rPr>
          <w:rFonts w:eastAsia="SimSun"/>
          <w:sz w:val="22"/>
          <w:lang w:val="en-US" w:eastAsia="zh-CN"/>
        </w:rPr>
        <w:t>, the UE set the bit state fixed as “ACK” or “NACK”</w:t>
      </w:r>
      <w:r>
        <w:rPr>
          <w:rFonts w:eastAsia="SimSun"/>
          <w:sz w:val="22"/>
          <w:lang w:val="en-US" w:eastAsia="zh-CN"/>
        </w:rPr>
        <w:t>;</w:t>
      </w:r>
      <w:r w:rsidR="00A6338D" w:rsidRPr="00A6338D">
        <w:rPr>
          <w:rFonts w:eastAsia="SimSun"/>
          <w:sz w:val="22"/>
          <w:lang w:val="en-US" w:eastAsia="zh-CN"/>
        </w:rPr>
        <w:t xml:space="preserve"> </w:t>
      </w:r>
      <w:r>
        <w:rPr>
          <w:rFonts w:eastAsia="SimSun"/>
          <w:sz w:val="22"/>
          <w:lang w:val="en-US" w:eastAsia="zh-CN"/>
        </w:rPr>
        <w:t>f</w:t>
      </w:r>
      <w:r w:rsidR="00A6338D" w:rsidRPr="00A6338D">
        <w:rPr>
          <w:rFonts w:eastAsia="SimSun"/>
          <w:sz w:val="22"/>
          <w:lang w:val="en-US" w:eastAsia="zh-CN"/>
        </w:rPr>
        <w:t xml:space="preserve">or CBG(s) not actually received </w:t>
      </w:r>
      <w:r w:rsidR="00A6338D" w:rsidRPr="00E93AF9">
        <w:rPr>
          <w:rFonts w:eastAsia="SimSun"/>
          <w:sz w:val="22"/>
          <w:u w:val="single"/>
          <w:lang w:val="en-US" w:eastAsia="zh-CN"/>
        </w:rPr>
        <w:t xml:space="preserve">for </w:t>
      </w:r>
      <w:r w:rsidR="00DB710C">
        <w:rPr>
          <w:rFonts w:eastAsia="SimSun"/>
          <w:sz w:val="22"/>
          <w:u w:val="single"/>
          <w:lang w:val="en-US" w:eastAsia="zh-CN"/>
        </w:rPr>
        <w:t xml:space="preserve">the current </w:t>
      </w:r>
      <w:r w:rsidR="00A6338D" w:rsidRPr="00E93AF9">
        <w:rPr>
          <w:rFonts w:eastAsia="SimSun"/>
          <w:sz w:val="22"/>
          <w:u w:val="single"/>
          <w:lang w:val="en-US" w:eastAsia="zh-CN"/>
        </w:rPr>
        <w:t>re-transmission</w:t>
      </w:r>
      <w:r w:rsidR="00A6338D" w:rsidRPr="00A6338D">
        <w:rPr>
          <w:rFonts w:eastAsia="SimSun"/>
          <w:sz w:val="22"/>
          <w:lang w:val="en-US" w:eastAsia="zh-CN"/>
        </w:rPr>
        <w:t xml:space="preserve">, the UE set the bit state as “ACK” or “NACK” based on the decoding results of the CBG(s) </w:t>
      </w:r>
      <w:r w:rsidR="00DB710C">
        <w:rPr>
          <w:rFonts w:eastAsia="SimSun"/>
          <w:sz w:val="22"/>
          <w:lang w:val="en-US" w:eastAsia="zh-CN"/>
        </w:rPr>
        <w:t>at</w:t>
      </w:r>
      <w:r w:rsidR="00430A7B">
        <w:rPr>
          <w:rFonts w:eastAsia="SimSun"/>
          <w:sz w:val="22"/>
          <w:lang w:val="en-US" w:eastAsia="zh-CN"/>
        </w:rPr>
        <w:t xml:space="preserve"> the previous decoding results</w:t>
      </w:r>
      <w:r>
        <w:rPr>
          <w:rFonts w:eastAsia="SimSun"/>
          <w:sz w:val="22"/>
          <w:lang w:val="en-US" w:eastAsia="zh-CN"/>
        </w:rPr>
        <w:t xml:space="preserve">. Figure 1 gives an example. </w:t>
      </w:r>
      <w:r w:rsidR="001729C5">
        <w:rPr>
          <w:rFonts w:eastAsia="SimSun"/>
          <w:sz w:val="22"/>
          <w:lang w:val="en-US" w:eastAsia="zh-CN"/>
        </w:rPr>
        <w:t>Option 1 is the robust</w:t>
      </w:r>
      <w:r w:rsidR="00430A7B">
        <w:rPr>
          <w:rFonts w:eastAsia="SimSun"/>
          <w:sz w:val="22"/>
          <w:lang w:val="en-US" w:eastAsia="zh-CN"/>
        </w:rPr>
        <w:t xml:space="preserve"> and ensure</w:t>
      </w:r>
      <w:r w:rsidR="001729C5">
        <w:rPr>
          <w:rFonts w:eastAsia="SimSun"/>
          <w:sz w:val="22"/>
          <w:lang w:val="en-US" w:eastAsia="zh-CN"/>
        </w:rPr>
        <w:t xml:space="preserve"> no </w:t>
      </w:r>
      <w:r w:rsidR="00A6338D" w:rsidRPr="00A6338D">
        <w:rPr>
          <w:rFonts w:eastAsia="SimSun"/>
          <w:sz w:val="22"/>
          <w:lang w:val="en-US" w:eastAsia="zh-CN"/>
        </w:rPr>
        <w:t>miss understanding occurs</w:t>
      </w:r>
      <w:r w:rsidR="001729C5">
        <w:rPr>
          <w:rFonts w:eastAsia="SimSun"/>
          <w:sz w:val="22"/>
          <w:lang w:val="en-US" w:eastAsia="zh-CN"/>
        </w:rPr>
        <w:t xml:space="preserve"> between UE and </w:t>
      </w:r>
      <w:proofErr w:type="spellStart"/>
      <w:r w:rsidR="001729C5">
        <w:rPr>
          <w:rFonts w:eastAsia="SimSun"/>
          <w:sz w:val="22"/>
          <w:lang w:val="en-US" w:eastAsia="zh-CN"/>
        </w:rPr>
        <w:t>gNB</w:t>
      </w:r>
      <w:proofErr w:type="spellEnd"/>
      <w:r w:rsidR="001729C5">
        <w:rPr>
          <w:rFonts w:eastAsia="SimSun"/>
          <w:sz w:val="22"/>
          <w:lang w:val="en-US" w:eastAsia="zh-CN"/>
        </w:rPr>
        <w:t xml:space="preserve">. However, </w:t>
      </w:r>
      <w:r w:rsidR="00A6338D" w:rsidRPr="00A6338D">
        <w:rPr>
          <w:rFonts w:eastAsia="SimSun"/>
          <w:sz w:val="22"/>
          <w:lang w:val="en-US" w:eastAsia="zh-CN"/>
        </w:rPr>
        <w:t xml:space="preserve">HARQ-ACK codebook adaptation </w:t>
      </w:r>
      <w:r w:rsidR="001729C5">
        <w:rPr>
          <w:rFonts w:eastAsia="SimSun"/>
          <w:sz w:val="22"/>
          <w:lang w:val="en-US" w:eastAsia="zh-CN"/>
        </w:rPr>
        <w:t xml:space="preserve">is </w:t>
      </w:r>
      <w:r w:rsidR="00A6338D" w:rsidRPr="00A6338D">
        <w:rPr>
          <w:rFonts w:eastAsia="SimSun"/>
          <w:sz w:val="22"/>
          <w:lang w:val="en-US" w:eastAsia="zh-CN"/>
        </w:rPr>
        <w:t>not possible</w:t>
      </w:r>
      <w:r w:rsidR="00DB710C">
        <w:rPr>
          <w:rFonts w:eastAsia="SimSun"/>
          <w:sz w:val="22"/>
          <w:lang w:val="en-US" w:eastAsia="zh-CN"/>
        </w:rPr>
        <w:t xml:space="preserve">; HARQ-ACK codebook determined at the initial transmission is kept unchanged until all the CBGs are </w:t>
      </w:r>
      <w:proofErr w:type="spellStart"/>
      <w:r w:rsidR="00DB710C">
        <w:rPr>
          <w:rFonts w:eastAsia="SimSun"/>
          <w:sz w:val="22"/>
          <w:lang w:val="en-US" w:eastAsia="zh-CN"/>
        </w:rPr>
        <w:t>ACKed</w:t>
      </w:r>
      <w:proofErr w:type="spellEnd"/>
      <w:r w:rsidR="001729C5">
        <w:rPr>
          <w:rFonts w:eastAsia="SimSun"/>
          <w:sz w:val="22"/>
          <w:lang w:val="en-US" w:eastAsia="zh-CN"/>
        </w:rPr>
        <w:t>.</w:t>
      </w:r>
    </w:p>
    <w:p w14:paraId="4711C897" w14:textId="63A838BC" w:rsidR="001729C5" w:rsidRDefault="00647AB0" w:rsidP="00647AB0">
      <w:pPr>
        <w:spacing w:afterLines="50" w:after="120"/>
        <w:jc w:val="center"/>
        <w:rPr>
          <w:rFonts w:eastAsia="SimSun"/>
          <w:sz w:val="22"/>
          <w:lang w:val="en-US" w:eastAsia="zh-CN"/>
        </w:rPr>
      </w:pPr>
      <w:r>
        <w:rPr>
          <w:rFonts w:eastAsia="SimSun"/>
          <w:noProof/>
          <w:sz w:val="22"/>
          <w:lang w:val="en-US"/>
        </w:rPr>
        <w:drawing>
          <wp:inline distT="0" distB="0" distL="0" distR="0" wp14:anchorId="3DDEC977" wp14:editId="7F672FEA">
            <wp:extent cx="4399915" cy="259475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8661"/>
                    <a:stretch/>
                  </pic:blipFill>
                  <pic:spPr bwMode="auto">
                    <a:xfrm>
                      <a:off x="0" y="0"/>
                      <a:ext cx="4408343" cy="2599728"/>
                    </a:xfrm>
                    <a:prstGeom prst="rect">
                      <a:avLst/>
                    </a:prstGeom>
                    <a:noFill/>
                    <a:ln>
                      <a:noFill/>
                    </a:ln>
                    <a:extLst>
                      <a:ext uri="{53640926-AAD7-44D8-BBD7-CCE9431645EC}">
                        <a14:shadowObscured xmlns:a14="http://schemas.microsoft.com/office/drawing/2010/main"/>
                      </a:ext>
                    </a:extLst>
                  </pic:spPr>
                </pic:pic>
              </a:graphicData>
            </a:graphic>
          </wp:inline>
        </w:drawing>
      </w:r>
    </w:p>
    <w:p w14:paraId="18C351E5" w14:textId="4FD4A1ED" w:rsidR="001729C5" w:rsidRPr="0087759F" w:rsidRDefault="00647AB0" w:rsidP="00647AB0">
      <w:pPr>
        <w:spacing w:afterLines="50" w:after="120"/>
        <w:jc w:val="center"/>
        <w:rPr>
          <w:rFonts w:eastAsia="SimSun"/>
          <w:sz w:val="22"/>
          <w:lang w:val="en-US" w:eastAsia="zh-CN"/>
        </w:rPr>
      </w:pPr>
      <w:r w:rsidRPr="0087759F">
        <w:rPr>
          <w:rFonts w:eastAsia="SimSun" w:hint="eastAsia"/>
          <w:sz w:val="22"/>
          <w:lang w:val="en-US" w:eastAsia="zh-CN"/>
        </w:rPr>
        <w:t>F</w:t>
      </w:r>
      <w:r w:rsidRPr="0087759F">
        <w:rPr>
          <w:rFonts w:eastAsia="SimSun"/>
          <w:sz w:val="22"/>
          <w:lang w:val="en-US" w:eastAsia="zh-CN"/>
        </w:rPr>
        <w:t>igure 1: Option 1 of fixed HARQ-ACK codebook size for CBG-based (re)transmission</w:t>
      </w:r>
    </w:p>
    <w:p w14:paraId="5845D12A" w14:textId="67C6BC38" w:rsidR="00A6338D" w:rsidRPr="00E93AF9" w:rsidRDefault="00A6338D" w:rsidP="00A6338D">
      <w:pPr>
        <w:spacing w:afterLines="50" w:after="120"/>
        <w:jc w:val="both"/>
        <w:rPr>
          <w:rFonts w:eastAsia="SimSun"/>
          <w:sz w:val="22"/>
          <w:u w:val="single"/>
          <w:lang w:val="en-US" w:eastAsia="zh-CN"/>
        </w:rPr>
      </w:pPr>
      <w:r w:rsidRPr="00E93AF9">
        <w:rPr>
          <w:rFonts w:eastAsia="SimSun"/>
          <w:sz w:val="22"/>
          <w:u w:val="single"/>
          <w:lang w:val="en-US" w:eastAsia="zh-CN"/>
        </w:rPr>
        <w:t>Option 2: Dynamic codebook size which is based on the actual transmitted CBG(s).</w:t>
      </w:r>
    </w:p>
    <w:p w14:paraId="6889738F" w14:textId="585376A6" w:rsidR="00A6338D" w:rsidRDefault="00AF13FE" w:rsidP="00A6338D">
      <w:pPr>
        <w:spacing w:afterLines="50" w:after="120"/>
        <w:jc w:val="both"/>
        <w:rPr>
          <w:rFonts w:eastAsia="SimSun"/>
          <w:sz w:val="22"/>
          <w:lang w:val="en-US" w:eastAsia="zh-CN"/>
        </w:rPr>
      </w:pPr>
      <w:r>
        <w:rPr>
          <w:rFonts w:eastAsia="SimSun"/>
          <w:sz w:val="22"/>
          <w:lang w:val="en-US" w:eastAsia="zh-CN"/>
        </w:rPr>
        <w:t>As shown in Figure 2</w:t>
      </w:r>
      <w:r w:rsidR="00AC0659">
        <w:rPr>
          <w:rFonts w:eastAsia="SimSun"/>
          <w:sz w:val="22"/>
          <w:lang w:val="en-US" w:eastAsia="zh-CN"/>
        </w:rPr>
        <w:t xml:space="preserve">, </w:t>
      </w:r>
      <w:r w:rsidR="00A6338D" w:rsidRPr="00A6338D">
        <w:rPr>
          <w:rFonts w:eastAsia="SimSun"/>
          <w:sz w:val="22"/>
          <w:lang w:val="en-US" w:eastAsia="zh-CN"/>
        </w:rPr>
        <w:t>UE transmits HARQ-ACK bit(s) for the CBG(s) per TB which is/are actually transmitted</w:t>
      </w:r>
      <w:r w:rsidR="00881E0F">
        <w:rPr>
          <w:rFonts w:eastAsia="SimSun"/>
          <w:sz w:val="22"/>
          <w:lang w:val="en-US" w:eastAsia="zh-CN"/>
        </w:rPr>
        <w:t xml:space="preserve"> for each transmission</w:t>
      </w:r>
      <w:r w:rsidR="00881E0F">
        <w:rPr>
          <w:rFonts w:eastAsia="SimSun" w:hint="eastAsia"/>
          <w:sz w:val="22"/>
          <w:lang w:val="en-US" w:eastAsia="zh-CN"/>
        </w:rPr>
        <w:t>.</w:t>
      </w:r>
      <w:r>
        <w:rPr>
          <w:rFonts w:eastAsia="SimSun"/>
          <w:sz w:val="22"/>
          <w:lang w:val="en-US" w:eastAsia="zh-CN"/>
        </w:rPr>
        <w:t xml:space="preserve"> </w:t>
      </w:r>
    </w:p>
    <w:p w14:paraId="3BEB83B6" w14:textId="64F74A92" w:rsidR="0087759F" w:rsidRPr="00A6338D" w:rsidRDefault="0087759F" w:rsidP="0087759F">
      <w:pPr>
        <w:spacing w:afterLines="50" w:after="120"/>
        <w:jc w:val="both"/>
        <w:rPr>
          <w:rFonts w:eastAsia="SimSun"/>
          <w:sz w:val="22"/>
          <w:lang w:val="en-US" w:eastAsia="zh-CN"/>
        </w:rPr>
      </w:pPr>
      <w:r>
        <w:rPr>
          <w:rFonts w:eastAsia="SimSun"/>
          <w:sz w:val="22"/>
          <w:lang w:val="en-US" w:eastAsia="zh-CN"/>
        </w:rPr>
        <w:t xml:space="preserve">With </w:t>
      </w:r>
      <w:r w:rsidR="00DB710C">
        <w:rPr>
          <w:rFonts w:eastAsia="SimSun"/>
          <w:sz w:val="22"/>
          <w:lang w:val="en-US" w:eastAsia="zh-CN"/>
        </w:rPr>
        <w:t xml:space="preserve">the </w:t>
      </w:r>
      <w:r>
        <w:rPr>
          <w:rFonts w:eastAsia="SimSun"/>
          <w:sz w:val="22"/>
          <w:lang w:val="en-US" w:eastAsia="zh-CN"/>
        </w:rPr>
        <w:t>option 2, the</w:t>
      </w:r>
      <w:r w:rsidRPr="00A6338D">
        <w:rPr>
          <w:rFonts w:eastAsia="SimSun"/>
          <w:sz w:val="22"/>
          <w:lang w:val="en-US" w:eastAsia="zh-CN"/>
        </w:rPr>
        <w:t xml:space="preserve"> HARQ-ACK codebook </w:t>
      </w:r>
      <w:r>
        <w:rPr>
          <w:rFonts w:eastAsia="SimSun"/>
          <w:sz w:val="22"/>
          <w:lang w:val="en-US" w:eastAsia="zh-CN"/>
        </w:rPr>
        <w:t>can be</w:t>
      </w:r>
      <w:r w:rsidRPr="00A6338D">
        <w:rPr>
          <w:rFonts w:eastAsia="SimSun"/>
          <w:sz w:val="22"/>
          <w:lang w:val="en-US" w:eastAsia="zh-CN"/>
        </w:rPr>
        <w:t xml:space="preserve"> adjusted based on the amount of re-transmitted CBG(s)</w:t>
      </w:r>
      <w:r>
        <w:rPr>
          <w:rFonts w:eastAsia="SimSun"/>
          <w:sz w:val="22"/>
          <w:lang w:val="en-US" w:eastAsia="zh-CN"/>
        </w:rPr>
        <w:t xml:space="preserve"> which reduces the UL overhead</w:t>
      </w:r>
      <w:r>
        <w:rPr>
          <w:rFonts w:eastAsia="SimSun" w:hint="eastAsia"/>
          <w:sz w:val="22"/>
          <w:lang w:val="en-US" w:eastAsia="zh-CN"/>
        </w:rPr>
        <w:t xml:space="preserve">. </w:t>
      </w:r>
      <w:r>
        <w:rPr>
          <w:rFonts w:eastAsia="SimSun"/>
          <w:sz w:val="22"/>
          <w:lang w:val="en-US" w:eastAsia="zh-CN"/>
        </w:rPr>
        <w:t xml:space="preserve">However, </w:t>
      </w:r>
      <w:r w:rsidRPr="00A6338D">
        <w:rPr>
          <w:rFonts w:eastAsia="SimSun"/>
          <w:sz w:val="22"/>
          <w:lang w:val="en-US" w:eastAsia="zh-CN"/>
        </w:rPr>
        <w:t>N-to-A error</w:t>
      </w:r>
      <w:r w:rsidR="00311DAB">
        <w:rPr>
          <w:rFonts w:eastAsia="SimSun"/>
          <w:sz w:val="22"/>
          <w:lang w:val="en-US" w:eastAsia="zh-CN"/>
        </w:rPr>
        <w:t xml:space="preserve"> of HARQ-ACK feedback at the </w:t>
      </w:r>
      <w:proofErr w:type="spellStart"/>
      <w:r w:rsidR="00311DAB">
        <w:rPr>
          <w:rFonts w:eastAsia="SimSun"/>
          <w:sz w:val="22"/>
          <w:lang w:val="en-US" w:eastAsia="zh-CN"/>
        </w:rPr>
        <w:t>gNB</w:t>
      </w:r>
      <w:proofErr w:type="spellEnd"/>
      <w:r w:rsidR="00311DAB">
        <w:rPr>
          <w:rFonts w:eastAsia="SimSun"/>
          <w:sz w:val="22"/>
          <w:lang w:val="en-US" w:eastAsia="zh-CN"/>
        </w:rPr>
        <w:t xml:space="preserve"> side</w:t>
      </w:r>
      <w:r w:rsidRPr="00A6338D">
        <w:rPr>
          <w:rFonts w:eastAsia="SimSun"/>
          <w:sz w:val="22"/>
          <w:lang w:val="en-US" w:eastAsia="zh-CN"/>
        </w:rPr>
        <w:t xml:space="preserve"> cannot be saved until RLC</w:t>
      </w:r>
      <w:r w:rsidR="00311DAB">
        <w:rPr>
          <w:rFonts w:eastAsia="SimSun"/>
          <w:sz w:val="22"/>
          <w:lang w:val="en-US" w:eastAsia="zh-CN"/>
        </w:rPr>
        <w:t xml:space="preserve"> re-transmission is conducted</w:t>
      </w:r>
      <w:r w:rsidRPr="00A6338D">
        <w:rPr>
          <w:rFonts w:eastAsia="SimSun"/>
          <w:sz w:val="22"/>
          <w:lang w:val="en-US" w:eastAsia="zh-CN"/>
        </w:rPr>
        <w:t xml:space="preserve">. </w:t>
      </w:r>
      <w:r>
        <w:rPr>
          <w:rFonts w:eastAsia="SimSun"/>
          <w:sz w:val="22"/>
          <w:lang w:val="en-US" w:eastAsia="zh-CN"/>
        </w:rPr>
        <w:t>Although t</w:t>
      </w:r>
      <w:r w:rsidRPr="00A6338D">
        <w:rPr>
          <w:rFonts w:eastAsia="SimSun"/>
          <w:sz w:val="22"/>
          <w:lang w:val="en-US" w:eastAsia="zh-CN"/>
        </w:rPr>
        <w:t xml:space="preserve">his is </w:t>
      </w:r>
      <w:r>
        <w:rPr>
          <w:rFonts w:eastAsia="SimSun"/>
          <w:sz w:val="22"/>
          <w:lang w:val="en-US" w:eastAsia="zh-CN"/>
        </w:rPr>
        <w:t xml:space="preserve">the </w:t>
      </w:r>
      <w:r w:rsidRPr="00A6338D">
        <w:rPr>
          <w:rFonts w:eastAsia="SimSun"/>
          <w:sz w:val="22"/>
          <w:lang w:val="en-US" w:eastAsia="zh-CN"/>
        </w:rPr>
        <w:t>same as for TB-based re-transmi</w:t>
      </w:r>
      <w:r>
        <w:rPr>
          <w:rFonts w:eastAsia="SimSun"/>
          <w:sz w:val="22"/>
          <w:lang w:val="en-US" w:eastAsia="zh-CN"/>
        </w:rPr>
        <w:t>ssion</w:t>
      </w:r>
      <w:r w:rsidRPr="00A6338D">
        <w:rPr>
          <w:rFonts w:eastAsia="SimSun"/>
          <w:sz w:val="22"/>
          <w:lang w:val="en-US" w:eastAsia="zh-CN"/>
        </w:rPr>
        <w:t xml:space="preserve">, </w:t>
      </w:r>
      <w:r>
        <w:rPr>
          <w:rFonts w:eastAsia="SimSun"/>
          <w:sz w:val="22"/>
          <w:lang w:val="en-US" w:eastAsia="zh-CN"/>
        </w:rPr>
        <w:t xml:space="preserve">longer </w:t>
      </w:r>
      <w:r>
        <w:rPr>
          <w:rFonts w:eastAsia="SimSun"/>
          <w:sz w:val="22"/>
          <w:lang w:val="en-US" w:eastAsia="zh-CN"/>
        </w:rPr>
        <w:lastRenderedPageBreak/>
        <w:t xml:space="preserve">delay is expected for </w:t>
      </w:r>
      <w:r w:rsidRPr="00A6338D">
        <w:rPr>
          <w:rFonts w:eastAsia="SimSun"/>
          <w:sz w:val="22"/>
          <w:lang w:val="en-US" w:eastAsia="zh-CN"/>
        </w:rPr>
        <w:t>CBG-based re-transmission</w:t>
      </w:r>
      <w:r>
        <w:rPr>
          <w:rFonts w:eastAsia="SimSun"/>
          <w:sz w:val="22"/>
          <w:lang w:val="en-US" w:eastAsia="zh-CN"/>
        </w:rPr>
        <w:t xml:space="preserve"> considering the case that</w:t>
      </w:r>
      <w:r w:rsidRPr="00A6338D">
        <w:rPr>
          <w:rFonts w:eastAsia="SimSun"/>
          <w:sz w:val="22"/>
          <w:lang w:val="en-US" w:eastAsia="zh-CN"/>
        </w:rPr>
        <w:t xml:space="preserve"> there is one N-to-A error</w:t>
      </w:r>
      <w:r>
        <w:rPr>
          <w:rFonts w:eastAsia="SimSun"/>
          <w:sz w:val="22"/>
          <w:lang w:val="en-US" w:eastAsia="zh-CN"/>
        </w:rPr>
        <w:t xml:space="preserve">, while </w:t>
      </w:r>
      <w:r w:rsidRPr="00A6338D">
        <w:rPr>
          <w:rFonts w:eastAsia="SimSun"/>
          <w:sz w:val="22"/>
          <w:lang w:val="en-US" w:eastAsia="zh-CN"/>
        </w:rPr>
        <w:t xml:space="preserve">HARQ re-transmission continues </w:t>
      </w:r>
      <w:r>
        <w:rPr>
          <w:rFonts w:eastAsia="SimSun"/>
          <w:sz w:val="22"/>
          <w:lang w:val="en-US" w:eastAsia="zh-CN"/>
        </w:rPr>
        <w:t xml:space="preserve">for </w:t>
      </w:r>
      <w:r w:rsidRPr="00A6338D">
        <w:rPr>
          <w:rFonts w:eastAsia="SimSun"/>
          <w:sz w:val="22"/>
          <w:lang w:val="en-US" w:eastAsia="zh-CN"/>
        </w:rPr>
        <w:t xml:space="preserve">other </w:t>
      </w:r>
      <w:r>
        <w:rPr>
          <w:rFonts w:eastAsia="SimSun"/>
          <w:sz w:val="22"/>
          <w:lang w:val="en-US" w:eastAsia="zh-CN"/>
        </w:rPr>
        <w:t>“</w:t>
      </w:r>
      <w:proofErr w:type="spellStart"/>
      <w:r>
        <w:rPr>
          <w:rFonts w:eastAsia="SimSun"/>
          <w:sz w:val="22"/>
          <w:lang w:val="en-US" w:eastAsia="zh-CN"/>
        </w:rPr>
        <w:t>NACKed</w:t>
      </w:r>
      <w:proofErr w:type="spellEnd"/>
      <w:r>
        <w:rPr>
          <w:rFonts w:eastAsia="SimSun"/>
          <w:sz w:val="22"/>
          <w:lang w:val="en-US" w:eastAsia="zh-CN"/>
        </w:rPr>
        <w:t>” CBGs. In the end,</w:t>
      </w:r>
      <w:r w:rsidRPr="00A6338D">
        <w:rPr>
          <w:rFonts w:eastAsia="SimSun"/>
          <w:sz w:val="22"/>
          <w:lang w:val="en-US" w:eastAsia="zh-CN"/>
        </w:rPr>
        <w:t xml:space="preserve"> </w:t>
      </w:r>
      <w:r>
        <w:rPr>
          <w:rFonts w:eastAsia="SimSun"/>
          <w:sz w:val="22"/>
          <w:lang w:val="en-US" w:eastAsia="zh-CN"/>
        </w:rPr>
        <w:t xml:space="preserve">the </w:t>
      </w:r>
      <w:r w:rsidRPr="00A6338D">
        <w:rPr>
          <w:rFonts w:eastAsia="SimSun"/>
          <w:sz w:val="22"/>
          <w:lang w:val="en-US" w:eastAsia="zh-CN"/>
        </w:rPr>
        <w:t>unresolvable</w:t>
      </w:r>
      <w:r>
        <w:rPr>
          <w:rFonts w:eastAsia="SimSun"/>
          <w:sz w:val="22"/>
          <w:lang w:val="en-US" w:eastAsia="zh-CN"/>
        </w:rPr>
        <w:t xml:space="preserve"> error (N-to-A error) cannot be </w:t>
      </w:r>
      <w:r w:rsidR="00311DAB">
        <w:rPr>
          <w:rFonts w:eastAsia="SimSun"/>
          <w:sz w:val="22"/>
          <w:lang w:val="en-US" w:eastAsia="zh-CN"/>
        </w:rPr>
        <w:t xml:space="preserve">corrected </w:t>
      </w:r>
      <w:r>
        <w:rPr>
          <w:rFonts w:eastAsia="SimSun"/>
          <w:sz w:val="22"/>
          <w:lang w:val="en-US" w:eastAsia="zh-CN"/>
        </w:rPr>
        <w:t>until RLC</w:t>
      </w:r>
      <w:r w:rsidR="00311DAB">
        <w:rPr>
          <w:rFonts w:eastAsia="SimSun"/>
          <w:sz w:val="22"/>
          <w:lang w:val="en-US" w:eastAsia="zh-CN"/>
        </w:rPr>
        <w:t xml:space="preserve"> re-transmission</w:t>
      </w:r>
      <w:r w:rsidRPr="00A6338D">
        <w:rPr>
          <w:rFonts w:eastAsia="SimSun"/>
          <w:sz w:val="22"/>
          <w:lang w:val="en-US" w:eastAsia="zh-CN"/>
        </w:rPr>
        <w:t>.</w:t>
      </w:r>
    </w:p>
    <w:p w14:paraId="2777687E" w14:textId="77777777" w:rsidR="0087759F" w:rsidRPr="0087759F" w:rsidRDefault="0087759F" w:rsidP="00A6338D">
      <w:pPr>
        <w:spacing w:afterLines="50" w:after="120"/>
        <w:jc w:val="both"/>
        <w:rPr>
          <w:rFonts w:eastAsia="SimSun"/>
          <w:sz w:val="22"/>
          <w:lang w:val="en-US" w:eastAsia="zh-CN"/>
        </w:rPr>
      </w:pPr>
    </w:p>
    <w:p w14:paraId="7EAD7CF3" w14:textId="503FCC15" w:rsidR="00AF13FE" w:rsidRDefault="0087759F" w:rsidP="0087759F">
      <w:pPr>
        <w:spacing w:afterLines="50" w:after="120"/>
        <w:jc w:val="center"/>
        <w:rPr>
          <w:rFonts w:eastAsia="SimSun"/>
          <w:sz w:val="22"/>
          <w:lang w:val="en-US" w:eastAsia="zh-CN"/>
        </w:rPr>
      </w:pPr>
      <w:r>
        <w:rPr>
          <w:rFonts w:eastAsia="SimSun"/>
          <w:noProof/>
          <w:sz w:val="22"/>
          <w:lang w:val="en-US"/>
        </w:rPr>
        <w:drawing>
          <wp:inline distT="0" distB="0" distL="0" distR="0" wp14:anchorId="38807019" wp14:editId="258012FF">
            <wp:extent cx="4500880" cy="26422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8485"/>
                    <a:stretch/>
                  </pic:blipFill>
                  <pic:spPr bwMode="auto">
                    <a:xfrm>
                      <a:off x="0" y="0"/>
                      <a:ext cx="4505905" cy="2645185"/>
                    </a:xfrm>
                    <a:prstGeom prst="rect">
                      <a:avLst/>
                    </a:prstGeom>
                    <a:noFill/>
                    <a:ln>
                      <a:noFill/>
                    </a:ln>
                    <a:extLst>
                      <a:ext uri="{53640926-AAD7-44D8-BBD7-CCE9431645EC}">
                        <a14:shadowObscured xmlns:a14="http://schemas.microsoft.com/office/drawing/2010/main"/>
                      </a:ext>
                    </a:extLst>
                  </pic:spPr>
                </pic:pic>
              </a:graphicData>
            </a:graphic>
          </wp:inline>
        </w:drawing>
      </w:r>
    </w:p>
    <w:p w14:paraId="44764785" w14:textId="782B4869" w:rsidR="0087759F" w:rsidRPr="0087759F" w:rsidRDefault="0087759F" w:rsidP="0087759F">
      <w:pPr>
        <w:spacing w:afterLines="50" w:after="120"/>
        <w:jc w:val="center"/>
        <w:rPr>
          <w:rFonts w:eastAsia="SimSun"/>
          <w:sz w:val="22"/>
          <w:lang w:val="en-US" w:eastAsia="zh-CN"/>
        </w:rPr>
      </w:pPr>
      <w:r w:rsidRPr="0087759F">
        <w:rPr>
          <w:rFonts w:eastAsia="SimSun" w:hint="eastAsia"/>
          <w:sz w:val="22"/>
          <w:lang w:val="en-US" w:eastAsia="zh-CN"/>
        </w:rPr>
        <w:t>F</w:t>
      </w:r>
      <w:r w:rsidRPr="0087759F">
        <w:rPr>
          <w:rFonts w:eastAsia="SimSun"/>
          <w:sz w:val="22"/>
          <w:lang w:val="en-US" w:eastAsia="zh-CN"/>
        </w:rPr>
        <w:t>igure 2: Option 2 of dynamic HARQ-ACK codebook size for CBG-based (re)transmission</w:t>
      </w:r>
    </w:p>
    <w:p w14:paraId="6AC97B51" w14:textId="29D05A91" w:rsidR="00A6338D" w:rsidRPr="00E93AF9" w:rsidRDefault="00A6338D" w:rsidP="00A6338D">
      <w:pPr>
        <w:spacing w:afterLines="50" w:after="120"/>
        <w:jc w:val="both"/>
        <w:rPr>
          <w:rFonts w:eastAsia="SimSun"/>
          <w:sz w:val="22"/>
          <w:u w:val="single"/>
          <w:lang w:val="en-US" w:eastAsia="zh-CN"/>
        </w:rPr>
      </w:pPr>
      <w:r w:rsidRPr="00E93AF9">
        <w:rPr>
          <w:rFonts w:eastAsia="SimSun"/>
          <w:sz w:val="22"/>
          <w:u w:val="single"/>
          <w:lang w:val="en-US" w:eastAsia="zh-CN"/>
        </w:rPr>
        <w:t xml:space="preserve">Option 3: </w:t>
      </w:r>
      <w:r w:rsidR="00DA0371" w:rsidRPr="00E93AF9">
        <w:rPr>
          <w:rFonts w:eastAsia="SimSun"/>
          <w:sz w:val="22"/>
          <w:u w:val="single"/>
          <w:lang w:val="en-US" w:eastAsia="zh-CN"/>
        </w:rPr>
        <w:t>Dynamic codebook size which is based on TB-level HARQ-ACK bit plus the actual transmitted CBG(s)-level HARQ-ACK bit(s).</w:t>
      </w:r>
    </w:p>
    <w:p w14:paraId="01FB3E6A" w14:textId="6BB33DC4" w:rsidR="00A6338D" w:rsidRPr="00A6338D" w:rsidRDefault="008C56B1" w:rsidP="00A6338D">
      <w:pPr>
        <w:spacing w:afterLines="50" w:after="120"/>
        <w:jc w:val="both"/>
        <w:rPr>
          <w:rFonts w:eastAsia="SimSun"/>
          <w:sz w:val="22"/>
          <w:lang w:val="en-US" w:eastAsia="zh-CN"/>
        </w:rPr>
      </w:pPr>
      <w:r>
        <w:rPr>
          <w:rFonts w:eastAsia="SimSun" w:hint="eastAsia"/>
          <w:sz w:val="22"/>
          <w:lang w:val="en-US" w:eastAsia="zh-CN"/>
        </w:rPr>
        <w:t xml:space="preserve">Option 3 can be viewed as a </w:t>
      </w:r>
      <w:r>
        <w:rPr>
          <w:rFonts w:eastAsia="SimSun"/>
          <w:sz w:val="22"/>
          <w:lang w:val="en-US" w:eastAsia="zh-CN"/>
        </w:rPr>
        <w:t>compromised</w:t>
      </w:r>
      <w:r>
        <w:rPr>
          <w:rFonts w:eastAsia="SimSun" w:hint="eastAsia"/>
          <w:sz w:val="22"/>
          <w:lang w:val="en-US" w:eastAsia="zh-CN"/>
        </w:rPr>
        <w:t xml:space="preserve"> </w:t>
      </w:r>
      <w:r>
        <w:rPr>
          <w:rFonts w:eastAsia="SimSun"/>
          <w:sz w:val="22"/>
          <w:lang w:val="en-US" w:eastAsia="zh-CN"/>
        </w:rPr>
        <w:t>solution between option 1 and option 2.</w:t>
      </w:r>
      <w:r w:rsidR="00566431">
        <w:rPr>
          <w:rFonts w:eastAsia="SimSun"/>
          <w:sz w:val="22"/>
          <w:lang w:val="en-US" w:eastAsia="zh-CN"/>
        </w:rPr>
        <w:t xml:space="preserve"> In addition to the CBG-level HARQ-ACK feedback based on the actual transmitted CBG(s) i.e., option 2, </w:t>
      </w:r>
      <w:r w:rsidR="00A6338D" w:rsidRPr="00A6338D">
        <w:rPr>
          <w:rFonts w:eastAsia="SimSun"/>
          <w:sz w:val="22"/>
          <w:lang w:val="en-US" w:eastAsia="zh-CN"/>
        </w:rPr>
        <w:t xml:space="preserve">TB-level HARQ-ACK bit can be </w:t>
      </w:r>
      <w:r w:rsidR="00566431">
        <w:rPr>
          <w:rFonts w:eastAsia="SimSun"/>
          <w:sz w:val="22"/>
          <w:lang w:val="en-US" w:eastAsia="zh-CN"/>
        </w:rPr>
        <w:t xml:space="preserve">transmitted. </w:t>
      </w:r>
      <w:r w:rsidR="00566431">
        <w:rPr>
          <w:rFonts w:eastAsia="SimSun" w:hint="eastAsia"/>
          <w:sz w:val="22"/>
          <w:lang w:val="en-US" w:eastAsia="zh-CN"/>
        </w:rPr>
        <w:t>T</w:t>
      </w:r>
      <w:r w:rsidR="00566431">
        <w:rPr>
          <w:rFonts w:eastAsia="SimSun"/>
          <w:sz w:val="22"/>
          <w:lang w:val="en-US" w:eastAsia="zh-CN"/>
        </w:rPr>
        <w:t xml:space="preserve">herefore, by increasing 1 (or 2-bit) TB-level HARQ-ACK bit, the drawbacks of option 2 can be avoided. Option 3 is also </w:t>
      </w:r>
      <w:r w:rsidR="00A6338D" w:rsidRPr="00A6338D">
        <w:rPr>
          <w:rFonts w:eastAsia="SimSun"/>
          <w:sz w:val="22"/>
          <w:lang w:val="en-US" w:eastAsia="zh-CN"/>
        </w:rPr>
        <w:t xml:space="preserve">easy to </w:t>
      </w:r>
      <w:r w:rsidR="00566431">
        <w:rPr>
          <w:rFonts w:eastAsia="SimSun"/>
          <w:sz w:val="22"/>
          <w:lang w:val="en-US" w:eastAsia="zh-CN"/>
        </w:rPr>
        <w:t xml:space="preserve">enable CBG-level retransmission </w:t>
      </w:r>
      <w:r w:rsidR="00A6338D" w:rsidRPr="00A6338D">
        <w:rPr>
          <w:rFonts w:eastAsia="SimSun"/>
          <w:sz w:val="22"/>
          <w:lang w:val="en-US" w:eastAsia="zh-CN"/>
        </w:rPr>
        <w:t>fallb</w:t>
      </w:r>
      <w:r w:rsidR="00566431">
        <w:rPr>
          <w:rFonts w:eastAsia="SimSun"/>
          <w:sz w:val="22"/>
          <w:lang w:val="en-US" w:eastAsia="zh-CN"/>
        </w:rPr>
        <w:t>ack to TB-level re-transmission, for example,</w:t>
      </w:r>
      <w:r w:rsidR="00A6338D" w:rsidRPr="00A6338D">
        <w:rPr>
          <w:rFonts w:eastAsia="SimSun"/>
          <w:sz w:val="22"/>
          <w:lang w:val="en-US" w:eastAsia="zh-CN"/>
        </w:rPr>
        <w:t xml:space="preserve"> </w:t>
      </w:r>
      <w:r w:rsidR="00566431">
        <w:rPr>
          <w:rFonts w:eastAsia="SimSun"/>
          <w:sz w:val="22"/>
          <w:lang w:val="en-US" w:eastAsia="zh-CN"/>
        </w:rPr>
        <w:t xml:space="preserve">if HARQ-ACK feedback for </w:t>
      </w:r>
      <w:r w:rsidR="00A6338D" w:rsidRPr="00A6338D">
        <w:rPr>
          <w:rFonts w:eastAsia="SimSun"/>
          <w:sz w:val="22"/>
          <w:lang w:val="en-US" w:eastAsia="zh-CN"/>
        </w:rPr>
        <w:t>all CBG</w:t>
      </w:r>
      <w:r w:rsidR="00566431">
        <w:rPr>
          <w:rFonts w:eastAsia="SimSun"/>
          <w:sz w:val="22"/>
          <w:lang w:val="en-US" w:eastAsia="zh-CN"/>
        </w:rPr>
        <w:t>s</w:t>
      </w:r>
      <w:r w:rsidR="00A6338D" w:rsidRPr="00A6338D">
        <w:rPr>
          <w:rFonts w:eastAsia="SimSun"/>
          <w:sz w:val="22"/>
          <w:lang w:val="en-US" w:eastAsia="zh-CN"/>
        </w:rPr>
        <w:t xml:space="preserve"> are ACK</w:t>
      </w:r>
      <w:r w:rsidR="00566431">
        <w:rPr>
          <w:rFonts w:eastAsia="SimSun"/>
          <w:sz w:val="22"/>
          <w:lang w:val="en-US" w:eastAsia="zh-CN"/>
        </w:rPr>
        <w:t>,</w:t>
      </w:r>
      <w:r w:rsidR="00A6338D" w:rsidRPr="00A6338D">
        <w:rPr>
          <w:rFonts w:eastAsia="SimSun"/>
          <w:sz w:val="22"/>
          <w:lang w:val="en-US" w:eastAsia="zh-CN"/>
        </w:rPr>
        <w:t xml:space="preserve"> but </w:t>
      </w:r>
      <w:r w:rsidR="00566431">
        <w:rPr>
          <w:rFonts w:eastAsia="SimSun"/>
          <w:sz w:val="22"/>
          <w:lang w:val="en-US" w:eastAsia="zh-CN"/>
        </w:rPr>
        <w:t xml:space="preserve">the HARQ-ACK for </w:t>
      </w:r>
      <w:r w:rsidR="00A6338D" w:rsidRPr="00A6338D">
        <w:rPr>
          <w:rFonts w:eastAsia="SimSun"/>
          <w:sz w:val="22"/>
          <w:lang w:val="en-US" w:eastAsia="zh-CN"/>
        </w:rPr>
        <w:t xml:space="preserve">TB is NACK, then there must be miss understanding </w:t>
      </w:r>
      <w:r w:rsidR="00566431">
        <w:rPr>
          <w:rFonts w:eastAsia="SimSun"/>
          <w:sz w:val="22"/>
          <w:lang w:val="en-US" w:eastAsia="zh-CN"/>
        </w:rPr>
        <w:t xml:space="preserve">between </w:t>
      </w:r>
      <w:proofErr w:type="spellStart"/>
      <w:r w:rsidR="00566431">
        <w:rPr>
          <w:rFonts w:eastAsia="SimSun"/>
          <w:sz w:val="22"/>
          <w:lang w:val="en-US" w:eastAsia="zh-CN"/>
        </w:rPr>
        <w:t>gNB</w:t>
      </w:r>
      <w:proofErr w:type="spellEnd"/>
      <w:r w:rsidR="00566431">
        <w:rPr>
          <w:rFonts w:eastAsia="SimSun"/>
          <w:sz w:val="22"/>
          <w:lang w:val="en-US" w:eastAsia="zh-CN"/>
        </w:rPr>
        <w:t xml:space="preserve"> and UE</w:t>
      </w:r>
      <w:r w:rsidR="008E180B">
        <w:rPr>
          <w:rFonts w:eastAsia="SimSun"/>
          <w:sz w:val="22"/>
          <w:lang w:val="en-US" w:eastAsia="zh-CN"/>
        </w:rPr>
        <w:t>, hence the</w:t>
      </w:r>
      <w:r w:rsidR="00A6338D" w:rsidRPr="00A6338D">
        <w:rPr>
          <w:rFonts w:eastAsia="SimSun"/>
          <w:sz w:val="22"/>
          <w:lang w:val="en-US" w:eastAsia="zh-CN"/>
        </w:rPr>
        <w:t xml:space="preserve"> wh</w:t>
      </w:r>
      <w:r w:rsidR="008E180B">
        <w:rPr>
          <w:rFonts w:eastAsia="SimSun"/>
          <w:sz w:val="22"/>
          <w:lang w:val="en-US" w:eastAsia="zh-CN"/>
        </w:rPr>
        <w:t>ole TB should be re-transmitted</w:t>
      </w:r>
      <w:r w:rsidR="00E80739">
        <w:rPr>
          <w:rFonts w:eastAsia="SimSun"/>
          <w:sz w:val="22"/>
          <w:lang w:val="en-US" w:eastAsia="zh-CN"/>
        </w:rPr>
        <w:t xml:space="preserve"> without waiting for RLC re-transmission</w:t>
      </w:r>
      <w:r w:rsidR="008E180B">
        <w:rPr>
          <w:rFonts w:eastAsia="SimSun"/>
          <w:sz w:val="22"/>
          <w:lang w:val="en-US" w:eastAsia="zh-CN"/>
        </w:rPr>
        <w:t>.</w:t>
      </w:r>
    </w:p>
    <w:p w14:paraId="16D55753" w14:textId="39C33443" w:rsidR="00EC1D07" w:rsidRPr="00E40789" w:rsidRDefault="00EC1D07" w:rsidP="00EC1D07">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A75EFB">
        <w:rPr>
          <w:rFonts w:eastAsiaTheme="minorEastAsia"/>
          <w:b/>
          <w:sz w:val="22"/>
          <w:u w:val="single"/>
          <w:lang w:val="en-US"/>
        </w:rPr>
        <w:t>4</w:t>
      </w:r>
      <w:r w:rsidRPr="00E40789">
        <w:rPr>
          <w:rFonts w:eastAsiaTheme="minorEastAsia"/>
          <w:b/>
          <w:sz w:val="22"/>
          <w:u w:val="single"/>
          <w:lang w:val="en-US"/>
        </w:rPr>
        <w:t>:</w:t>
      </w:r>
    </w:p>
    <w:p w14:paraId="1183D9C1" w14:textId="091387D7" w:rsidR="00EC1D07" w:rsidRPr="00E40789" w:rsidRDefault="00EC1D07" w:rsidP="00E40789">
      <w:pPr>
        <w:pStyle w:val="afc"/>
        <w:numPr>
          <w:ilvl w:val="0"/>
          <w:numId w:val="17"/>
        </w:numPr>
        <w:spacing w:afterLines="50" w:after="120"/>
        <w:ind w:leftChars="0"/>
        <w:jc w:val="both"/>
        <w:rPr>
          <w:rFonts w:eastAsiaTheme="minorEastAsia"/>
          <w:i/>
          <w:sz w:val="22"/>
          <w:lang w:val="en-US"/>
        </w:rPr>
      </w:pPr>
      <w:r w:rsidRPr="00E40789">
        <w:rPr>
          <w:rFonts w:eastAsiaTheme="minorEastAsia"/>
          <w:i/>
          <w:sz w:val="22"/>
          <w:lang w:val="en-US"/>
        </w:rPr>
        <w:t>When the UE is configured with CBG-based re-transmission, the UE generates HARQ-ACK per CBG for the following cases:</w:t>
      </w:r>
    </w:p>
    <w:p w14:paraId="0A458959" w14:textId="6465C01A" w:rsidR="00EC1D07" w:rsidRPr="00E40789" w:rsidRDefault="00EC1D07" w:rsidP="00E40789">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Initial transmission of a TB is scheduled.</w:t>
      </w:r>
    </w:p>
    <w:p w14:paraId="28B2D2B5" w14:textId="2FBC4100" w:rsidR="00EC1D07" w:rsidRPr="00E40789" w:rsidRDefault="00EC1D07" w:rsidP="00E40789">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Re-transmission of a CBG(s) is/are scheduled.</w:t>
      </w:r>
    </w:p>
    <w:p w14:paraId="1A218CB8" w14:textId="184CE547" w:rsidR="00E40789" w:rsidRPr="00E40789" w:rsidRDefault="00E40789" w:rsidP="00E4078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A75EFB">
        <w:rPr>
          <w:rFonts w:eastAsiaTheme="minorEastAsia"/>
          <w:b/>
          <w:sz w:val="22"/>
          <w:u w:val="single"/>
          <w:lang w:val="en-US"/>
        </w:rPr>
        <w:t>5</w:t>
      </w:r>
      <w:r w:rsidRPr="00E40789">
        <w:rPr>
          <w:rFonts w:eastAsiaTheme="minorEastAsia"/>
          <w:b/>
          <w:sz w:val="22"/>
          <w:u w:val="single"/>
          <w:lang w:val="en-US"/>
        </w:rPr>
        <w:t>:</w:t>
      </w:r>
    </w:p>
    <w:p w14:paraId="44AD33BC" w14:textId="77777777" w:rsidR="00E40789" w:rsidRDefault="00E40789" w:rsidP="00E40789">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To support CBG-based HARQ-ACK feedback, following three options can be considered to determine the HARQ-ACK codebook size.</w:t>
      </w:r>
    </w:p>
    <w:p w14:paraId="07B0DEF2" w14:textId="77777777" w:rsidR="00E40789" w:rsidRPr="00E40789" w:rsidRDefault="00E40789" w:rsidP="00E40789">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 xml:space="preserve">Option 1: Fixed codebook size which is based on the initial transmission. </w:t>
      </w:r>
    </w:p>
    <w:p w14:paraId="2765AAE1" w14:textId="77777777" w:rsidR="00E40789" w:rsidRPr="00E40789" w:rsidRDefault="00E40789" w:rsidP="00E40789">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Option 2: Dynamic codebook size which is based on the actual transmitted CBG(s)</w:t>
      </w:r>
    </w:p>
    <w:p w14:paraId="02593FBA" w14:textId="05519917" w:rsidR="00E40789" w:rsidRPr="00E40789" w:rsidRDefault="00E40789" w:rsidP="00DA0371">
      <w:pPr>
        <w:pStyle w:val="afc"/>
        <w:numPr>
          <w:ilvl w:val="1"/>
          <w:numId w:val="17"/>
        </w:numPr>
        <w:spacing w:afterLines="50" w:after="120"/>
        <w:ind w:leftChars="0"/>
        <w:rPr>
          <w:rFonts w:eastAsiaTheme="minorEastAsia"/>
          <w:i/>
          <w:sz w:val="22"/>
          <w:lang w:val="en-US"/>
        </w:rPr>
      </w:pPr>
      <w:r w:rsidRPr="00E40789">
        <w:rPr>
          <w:rFonts w:eastAsiaTheme="minorEastAsia"/>
          <w:i/>
          <w:sz w:val="22"/>
          <w:lang w:val="en-US"/>
        </w:rPr>
        <w:t>Option</w:t>
      </w:r>
      <w:r w:rsidR="00DA0371">
        <w:rPr>
          <w:rFonts w:eastAsiaTheme="minorEastAsia"/>
          <w:i/>
          <w:sz w:val="22"/>
          <w:lang w:val="en-US"/>
        </w:rPr>
        <w:t xml:space="preserve"> </w:t>
      </w:r>
      <w:r w:rsidRPr="00E40789">
        <w:rPr>
          <w:rFonts w:eastAsiaTheme="minorEastAsia"/>
          <w:i/>
          <w:sz w:val="22"/>
          <w:lang w:val="en-US"/>
        </w:rPr>
        <w:t>3:</w:t>
      </w:r>
      <w:r w:rsidR="00DA0371">
        <w:rPr>
          <w:rFonts w:eastAsiaTheme="minorEastAsia"/>
          <w:i/>
          <w:sz w:val="22"/>
          <w:lang w:val="en-US"/>
        </w:rPr>
        <w:t xml:space="preserve"> </w:t>
      </w:r>
      <w:r w:rsidRPr="00E40789">
        <w:rPr>
          <w:rFonts w:eastAsiaTheme="minorEastAsia"/>
          <w:i/>
          <w:sz w:val="22"/>
          <w:lang w:val="en-US"/>
        </w:rPr>
        <w:t>Dynamic codebook size which is based on TB-level HARQ-ACK bit</w:t>
      </w:r>
      <w:r>
        <w:rPr>
          <w:rFonts w:eastAsiaTheme="minorEastAsia"/>
          <w:i/>
          <w:sz w:val="22"/>
          <w:lang w:val="en-US"/>
        </w:rPr>
        <w:t xml:space="preserve"> plus the actual </w:t>
      </w:r>
      <w:r w:rsidRPr="00E40789">
        <w:rPr>
          <w:rFonts w:eastAsiaTheme="minorEastAsia"/>
          <w:i/>
          <w:sz w:val="22"/>
          <w:lang w:val="en-US"/>
        </w:rPr>
        <w:t>transmitted CBG(s)</w:t>
      </w:r>
      <w:r>
        <w:rPr>
          <w:rFonts w:eastAsiaTheme="minorEastAsia"/>
          <w:i/>
          <w:sz w:val="22"/>
          <w:lang w:val="en-US"/>
        </w:rPr>
        <w:t>-level</w:t>
      </w:r>
      <w:r w:rsidRPr="00E40789">
        <w:rPr>
          <w:rFonts w:eastAsiaTheme="minorEastAsia"/>
          <w:i/>
          <w:sz w:val="22"/>
          <w:lang w:val="en-US"/>
        </w:rPr>
        <w:t xml:space="preserve"> HARQ-ACK bit(s).</w:t>
      </w:r>
    </w:p>
    <w:p w14:paraId="170C5A24" w14:textId="3B596F55" w:rsidR="00352B55" w:rsidRDefault="00A06BB9" w:rsidP="00A06BB9">
      <w:pPr>
        <w:pStyle w:val="1"/>
        <w:numPr>
          <w:ilvl w:val="0"/>
          <w:numId w:val="6"/>
        </w:numPr>
        <w:spacing w:after="120"/>
        <w:jc w:val="both"/>
        <w:rPr>
          <w:b/>
          <w:lang w:val="en-US"/>
        </w:rPr>
      </w:pPr>
      <w:r>
        <w:rPr>
          <w:b/>
          <w:lang w:val="en-US"/>
        </w:rPr>
        <w:t>P</w:t>
      </w:r>
      <w:r w:rsidRPr="00A06BB9">
        <w:rPr>
          <w:b/>
          <w:lang w:val="en-US"/>
        </w:rPr>
        <w:t>reemption indication</w:t>
      </w:r>
    </w:p>
    <w:p w14:paraId="1C6B152D" w14:textId="6F41C69A" w:rsidR="00C965E8" w:rsidRDefault="00F90F40" w:rsidP="00C965E8">
      <w:pPr>
        <w:spacing w:afterLines="50" w:after="120"/>
        <w:jc w:val="both"/>
        <w:rPr>
          <w:rFonts w:eastAsia="SimSun"/>
          <w:sz w:val="22"/>
          <w:lang w:val="en-US" w:eastAsia="zh-CN"/>
        </w:rPr>
      </w:pPr>
      <w:r w:rsidRPr="00F90F40">
        <w:rPr>
          <w:rFonts w:eastAsia="SimSun"/>
          <w:sz w:val="22"/>
          <w:lang w:val="en-US" w:eastAsia="zh-CN"/>
        </w:rPr>
        <w:t>Preemption</w:t>
      </w:r>
      <w:r w:rsidR="00BF3461" w:rsidRPr="00F90F40">
        <w:rPr>
          <w:rFonts w:eastAsia="SimSun"/>
          <w:sz w:val="22"/>
          <w:lang w:val="en-US" w:eastAsia="zh-CN"/>
        </w:rPr>
        <w:t xml:space="preserve"> indication is used to inform the UE which parts of its TB are </w:t>
      </w:r>
      <w:r w:rsidRPr="00F90F40">
        <w:rPr>
          <w:rFonts w:eastAsia="SimSun"/>
          <w:sz w:val="22"/>
          <w:lang w:val="en-US" w:eastAsia="zh-CN"/>
        </w:rPr>
        <w:t>pre-empted</w:t>
      </w:r>
      <w:r w:rsidR="00BF3461" w:rsidRPr="00F90F40">
        <w:rPr>
          <w:rFonts w:eastAsia="SimSun"/>
          <w:sz w:val="22"/>
          <w:lang w:val="en-US" w:eastAsia="zh-CN"/>
        </w:rPr>
        <w:t xml:space="preserve"> by another transmission. </w:t>
      </w:r>
      <w:r w:rsidR="0003673B">
        <w:rPr>
          <w:rFonts w:eastAsia="SimSun"/>
          <w:sz w:val="22"/>
          <w:lang w:val="en-US" w:eastAsia="zh-CN"/>
        </w:rPr>
        <w:t>Preemption indication can work alone without subsequent transmission</w:t>
      </w:r>
      <w:r w:rsidR="000B42E9">
        <w:rPr>
          <w:rFonts w:eastAsia="SimSun"/>
          <w:sz w:val="22"/>
          <w:lang w:val="en-US" w:eastAsia="zh-CN"/>
        </w:rPr>
        <w:t xml:space="preserve">, i.e., if the coding rate of the CB which is punctured by another transmission is sufficiently low, and if the puncturing is informed to the UE by the </w:t>
      </w:r>
      <w:r w:rsidR="000B42E9">
        <w:rPr>
          <w:rFonts w:eastAsia="SimSun"/>
          <w:sz w:val="22"/>
          <w:lang w:val="en-US" w:eastAsia="zh-CN"/>
        </w:rPr>
        <w:lastRenderedPageBreak/>
        <w:t>indication, the UE can decode the CB successfully without re-transmission</w:t>
      </w:r>
      <w:r w:rsidR="00C965E8">
        <w:rPr>
          <w:rFonts w:eastAsia="SimSun"/>
          <w:sz w:val="22"/>
          <w:lang w:val="en-US" w:eastAsia="zh-CN"/>
        </w:rPr>
        <w:t>.</w:t>
      </w:r>
      <w:r w:rsidR="0003673B">
        <w:rPr>
          <w:rFonts w:eastAsia="SimSun"/>
          <w:sz w:val="22"/>
          <w:lang w:val="en-US" w:eastAsia="zh-CN"/>
        </w:rPr>
        <w:t xml:space="preserve"> </w:t>
      </w:r>
      <w:r w:rsidR="00C965E8">
        <w:rPr>
          <w:rFonts w:eastAsia="SimSun"/>
          <w:sz w:val="22"/>
          <w:lang w:val="en-US" w:eastAsia="zh-CN"/>
        </w:rPr>
        <w:t>However,</w:t>
      </w:r>
      <w:r w:rsidR="0003673B">
        <w:rPr>
          <w:rFonts w:eastAsia="SimSun"/>
          <w:sz w:val="22"/>
          <w:lang w:val="en-US" w:eastAsia="zh-CN"/>
        </w:rPr>
        <w:t xml:space="preserve"> in order to </w:t>
      </w:r>
      <w:r w:rsidR="001A3217">
        <w:rPr>
          <w:rFonts w:eastAsia="SimSun"/>
          <w:sz w:val="22"/>
          <w:lang w:val="en-US" w:eastAsia="zh-CN"/>
        </w:rPr>
        <w:t xml:space="preserve">obtain the performance gain, </w:t>
      </w:r>
      <w:r w:rsidR="00C965E8">
        <w:rPr>
          <w:rFonts w:eastAsia="SimSun"/>
          <w:sz w:val="22"/>
          <w:lang w:val="en-US" w:eastAsia="zh-CN"/>
        </w:rPr>
        <w:t>two requirements are necessary. One is the punctured time</w:t>
      </w:r>
      <w:r w:rsidR="00C965E8" w:rsidRPr="00C965E8">
        <w:rPr>
          <w:rFonts w:eastAsia="SimSun"/>
          <w:sz w:val="22"/>
          <w:lang w:val="en-US" w:eastAsia="zh-CN"/>
        </w:rPr>
        <w:t xml:space="preserve"> and frequency resources</w:t>
      </w:r>
      <w:r w:rsidR="00C965E8">
        <w:rPr>
          <w:rFonts w:eastAsia="SimSun"/>
          <w:sz w:val="22"/>
          <w:lang w:val="en-US" w:eastAsia="zh-CN"/>
        </w:rPr>
        <w:t xml:space="preserve"> i.e., symbol-level, PRB- or sub-carrier level granularity need to be indicated to the UE which results in large DL</w:t>
      </w:r>
      <w:r w:rsidR="000B42E9">
        <w:rPr>
          <w:rFonts w:eastAsia="SimSun"/>
          <w:sz w:val="22"/>
          <w:lang w:val="en-US" w:eastAsia="zh-CN"/>
        </w:rPr>
        <w:t xml:space="preserve"> </w:t>
      </w:r>
      <w:proofErr w:type="spellStart"/>
      <w:r w:rsidR="000B42E9">
        <w:rPr>
          <w:rFonts w:eastAsia="SimSun"/>
          <w:sz w:val="22"/>
          <w:lang w:val="en-US" w:eastAsia="zh-CN"/>
        </w:rPr>
        <w:t>signalling</w:t>
      </w:r>
      <w:proofErr w:type="spellEnd"/>
      <w:r w:rsidR="00C965E8">
        <w:rPr>
          <w:rFonts w:eastAsia="SimSun"/>
          <w:sz w:val="22"/>
          <w:lang w:val="en-US" w:eastAsia="zh-CN"/>
        </w:rPr>
        <w:t xml:space="preserve"> overhead; the other is </w:t>
      </w:r>
      <w:proofErr w:type="spellStart"/>
      <w:r w:rsidR="00C965E8">
        <w:rPr>
          <w:rFonts w:eastAsia="SimSun"/>
          <w:sz w:val="22"/>
          <w:lang w:val="en-US" w:eastAsia="zh-CN"/>
        </w:rPr>
        <w:t>gNB</w:t>
      </w:r>
      <w:proofErr w:type="spellEnd"/>
      <w:r w:rsidR="00C965E8">
        <w:rPr>
          <w:rFonts w:eastAsia="SimSun"/>
          <w:sz w:val="22"/>
          <w:lang w:val="en-US" w:eastAsia="zh-CN"/>
        </w:rPr>
        <w:t xml:space="preserve"> </w:t>
      </w:r>
      <w:r w:rsidR="00C965E8" w:rsidRPr="00C965E8">
        <w:rPr>
          <w:rFonts w:eastAsia="SimSun"/>
          <w:sz w:val="22"/>
          <w:lang w:val="en-US" w:eastAsia="zh-CN"/>
        </w:rPr>
        <w:t xml:space="preserve">scheduler </w:t>
      </w:r>
      <w:r w:rsidR="00C965E8">
        <w:rPr>
          <w:rFonts w:eastAsia="SimSun"/>
          <w:sz w:val="22"/>
          <w:lang w:val="en-US" w:eastAsia="zh-CN"/>
        </w:rPr>
        <w:t xml:space="preserve">should </w:t>
      </w:r>
      <w:r w:rsidR="00C965E8" w:rsidRPr="00C965E8">
        <w:rPr>
          <w:rFonts w:eastAsia="SimSun"/>
          <w:sz w:val="22"/>
          <w:lang w:val="en-US" w:eastAsia="zh-CN"/>
        </w:rPr>
        <w:t>take into account the possible puncturing</w:t>
      </w:r>
      <w:r w:rsidR="00C965E8">
        <w:rPr>
          <w:rFonts w:eastAsia="SimSun"/>
          <w:sz w:val="22"/>
          <w:lang w:val="en-US" w:eastAsia="zh-CN"/>
        </w:rPr>
        <w:t xml:space="preserve"> when making the scheduling decision such that the coding rate of the </w:t>
      </w:r>
      <w:r w:rsidR="000B42E9">
        <w:rPr>
          <w:rFonts w:eastAsia="SimSun"/>
          <w:sz w:val="22"/>
          <w:lang w:val="en-US" w:eastAsia="zh-CN"/>
        </w:rPr>
        <w:t xml:space="preserve">potentially </w:t>
      </w:r>
      <w:r w:rsidR="00C965E8">
        <w:rPr>
          <w:rFonts w:eastAsia="SimSun"/>
          <w:sz w:val="22"/>
          <w:lang w:val="en-US" w:eastAsia="zh-CN"/>
        </w:rPr>
        <w:t xml:space="preserve">punctured transmission </w:t>
      </w:r>
      <w:r w:rsidR="009A2550">
        <w:rPr>
          <w:rFonts w:eastAsia="SimSun"/>
          <w:sz w:val="22"/>
          <w:lang w:val="en-US" w:eastAsia="zh-CN"/>
        </w:rPr>
        <w:t>should be</w:t>
      </w:r>
      <w:r w:rsidR="00C965E8">
        <w:rPr>
          <w:rFonts w:eastAsia="SimSun"/>
          <w:sz w:val="22"/>
          <w:lang w:val="en-US" w:eastAsia="zh-CN"/>
        </w:rPr>
        <w:t xml:space="preserve"> </w:t>
      </w:r>
      <w:r w:rsidR="00C965E8" w:rsidRPr="00C965E8">
        <w:rPr>
          <w:rFonts w:eastAsia="SimSun"/>
          <w:sz w:val="22"/>
          <w:lang w:val="en-US" w:eastAsia="zh-CN"/>
        </w:rPr>
        <w:t>low</w:t>
      </w:r>
      <w:r w:rsidR="009A2550">
        <w:rPr>
          <w:rFonts w:eastAsia="SimSun"/>
          <w:sz w:val="22"/>
          <w:lang w:val="en-US" w:eastAsia="zh-CN"/>
        </w:rPr>
        <w:t xml:space="preserve"> enough to decode successfully</w:t>
      </w:r>
      <w:r w:rsidR="00C965E8" w:rsidRPr="00C965E8">
        <w:rPr>
          <w:rFonts w:eastAsia="SimSun"/>
          <w:sz w:val="22"/>
          <w:lang w:val="en-US" w:eastAsia="zh-CN"/>
        </w:rPr>
        <w:t>.</w:t>
      </w:r>
      <w:r w:rsidR="009A2550">
        <w:rPr>
          <w:rFonts w:eastAsia="SimSun"/>
          <w:sz w:val="22"/>
          <w:lang w:val="en-US" w:eastAsia="zh-CN"/>
        </w:rPr>
        <w:t xml:space="preserve"> Both requirements </w:t>
      </w:r>
      <w:r w:rsidR="000B42E9">
        <w:rPr>
          <w:rFonts w:eastAsia="SimSun"/>
          <w:sz w:val="22"/>
          <w:lang w:val="en-US" w:eastAsia="zh-CN"/>
        </w:rPr>
        <w:t xml:space="preserve">generally degrade the spectral efficiency of the carrier and hence </w:t>
      </w:r>
      <w:r w:rsidR="009A2550">
        <w:rPr>
          <w:rFonts w:eastAsia="SimSun"/>
          <w:sz w:val="22"/>
          <w:lang w:val="en-US" w:eastAsia="zh-CN"/>
        </w:rPr>
        <w:t xml:space="preserve">are too challenging to make preemption indication work solely with high efficiency. On the other hand, since </w:t>
      </w:r>
      <w:proofErr w:type="spellStart"/>
      <w:r w:rsidR="009A2550">
        <w:rPr>
          <w:rFonts w:eastAsia="SimSun"/>
          <w:sz w:val="22"/>
          <w:lang w:val="en-US" w:eastAsia="zh-CN"/>
        </w:rPr>
        <w:t>gNB</w:t>
      </w:r>
      <w:proofErr w:type="spellEnd"/>
      <w:r w:rsidR="009A2550">
        <w:rPr>
          <w:rFonts w:eastAsia="SimSun"/>
          <w:sz w:val="22"/>
          <w:lang w:val="en-US" w:eastAsia="zh-CN"/>
        </w:rPr>
        <w:t xml:space="preserve"> knows which parts of the ongoing transmission is punctured, it is more reasonable to enable p</w:t>
      </w:r>
      <w:r w:rsidR="009A2550" w:rsidRPr="00F90F40">
        <w:rPr>
          <w:rFonts w:eastAsia="SimSun"/>
          <w:sz w:val="22"/>
          <w:lang w:val="en-US" w:eastAsia="zh-CN"/>
        </w:rPr>
        <w:t>reemption indication</w:t>
      </w:r>
      <w:r w:rsidR="009A2550">
        <w:rPr>
          <w:rFonts w:eastAsia="SimSun"/>
          <w:sz w:val="22"/>
          <w:lang w:val="en-US" w:eastAsia="zh-CN"/>
        </w:rPr>
        <w:t xml:space="preserve"> work together with the subsequent transmission. </w:t>
      </w:r>
    </w:p>
    <w:p w14:paraId="44074175" w14:textId="5B4887FD" w:rsidR="009A2550" w:rsidRPr="00354A56" w:rsidRDefault="00354A56" w:rsidP="00354A56">
      <w:pPr>
        <w:spacing w:afterLines="50" w:after="120"/>
        <w:jc w:val="both"/>
        <w:rPr>
          <w:rFonts w:eastAsia="SimSun"/>
          <w:sz w:val="22"/>
          <w:lang w:val="en-US" w:eastAsia="zh-CN"/>
        </w:rPr>
      </w:pPr>
      <w:r>
        <w:rPr>
          <w:rFonts w:eastAsia="SimSun"/>
          <w:sz w:val="22"/>
          <w:lang w:val="en-US" w:eastAsia="zh-CN"/>
        </w:rPr>
        <w:t>With the subsequent transmission, which can be realized by TB-based or CBG-based retransmission, the scheduler does not need to care about the possible puncturing. In addition, the</w:t>
      </w:r>
      <w:r w:rsidR="009A2550" w:rsidRPr="00354A56">
        <w:rPr>
          <w:rFonts w:eastAsia="SimSun"/>
          <w:sz w:val="22"/>
          <w:lang w:val="en-US" w:eastAsia="zh-CN"/>
        </w:rPr>
        <w:t xml:space="preserve"> puncturing is </w:t>
      </w:r>
      <w:r>
        <w:rPr>
          <w:rFonts w:eastAsia="SimSun"/>
          <w:sz w:val="22"/>
          <w:lang w:val="en-US" w:eastAsia="zh-CN"/>
        </w:rPr>
        <w:t xml:space="preserve">expected not much frequent and to achieve a unified solution, </w:t>
      </w:r>
      <w:r w:rsidR="009A2550" w:rsidRPr="00354A56">
        <w:rPr>
          <w:rFonts w:eastAsia="SimSun"/>
          <w:sz w:val="22"/>
          <w:lang w:val="en-US" w:eastAsia="zh-CN"/>
        </w:rPr>
        <w:t xml:space="preserve">CBG-level granularity of </w:t>
      </w:r>
      <w:r>
        <w:rPr>
          <w:rFonts w:eastAsia="SimSun"/>
          <w:sz w:val="22"/>
          <w:lang w:val="en-US" w:eastAsia="zh-CN"/>
        </w:rPr>
        <w:t>preemption</w:t>
      </w:r>
      <w:r w:rsidR="009A2550" w:rsidRPr="00354A56">
        <w:rPr>
          <w:rFonts w:eastAsia="SimSun"/>
          <w:sz w:val="22"/>
          <w:lang w:val="en-US" w:eastAsia="zh-CN"/>
        </w:rPr>
        <w:t xml:space="preserve"> indication</w:t>
      </w:r>
      <w:r>
        <w:rPr>
          <w:rFonts w:eastAsia="SimSun"/>
          <w:sz w:val="22"/>
          <w:lang w:val="en-US" w:eastAsia="zh-CN"/>
        </w:rPr>
        <w:t xml:space="preserve"> is preferred and it can work</w:t>
      </w:r>
      <w:r w:rsidR="009A2550" w:rsidRPr="00354A56">
        <w:rPr>
          <w:rFonts w:eastAsia="SimSun"/>
          <w:sz w:val="22"/>
          <w:lang w:val="en-US" w:eastAsia="zh-CN"/>
        </w:rPr>
        <w:t xml:space="preserve"> efficiently.</w:t>
      </w:r>
      <w:bookmarkStart w:id="7" w:name="_GoBack"/>
      <w:bookmarkEnd w:id="7"/>
    </w:p>
    <w:p w14:paraId="7E825C74" w14:textId="6E2FA984" w:rsidR="00F90F40" w:rsidRDefault="00CD5E75" w:rsidP="00A06BB9">
      <w:pPr>
        <w:spacing w:afterLines="50" w:after="120"/>
        <w:jc w:val="both"/>
        <w:rPr>
          <w:rFonts w:eastAsia="SimSun"/>
          <w:sz w:val="22"/>
          <w:lang w:val="en-US" w:eastAsia="zh-CN"/>
        </w:rPr>
      </w:pPr>
      <w:r>
        <w:rPr>
          <w:rFonts w:eastAsia="SimSun" w:hint="eastAsia"/>
          <w:sz w:val="22"/>
          <w:lang w:val="en-US" w:eastAsia="zh-CN"/>
        </w:rPr>
        <w:t xml:space="preserve">Regarding the </w:t>
      </w:r>
      <w:r>
        <w:rPr>
          <w:rFonts w:eastAsia="SimSun"/>
          <w:sz w:val="22"/>
          <w:lang w:val="en-US" w:eastAsia="zh-CN"/>
        </w:rPr>
        <w:t>timing/location of the preemption indication, it is not necessary to be transmitted at the same timing when the pre-emption happens, rather it is beneficial to be transmitted in the DCI scheduling the subsequent transmission</w:t>
      </w:r>
      <w:r w:rsidR="00417217">
        <w:rPr>
          <w:rFonts w:eastAsia="SimSun"/>
          <w:sz w:val="22"/>
          <w:lang w:val="en-US" w:eastAsia="zh-CN"/>
        </w:rPr>
        <w:t>. This does not increase</w:t>
      </w:r>
      <w:r>
        <w:rPr>
          <w:rFonts w:eastAsia="SimSun"/>
          <w:sz w:val="22"/>
          <w:lang w:val="en-US" w:eastAsia="zh-CN"/>
        </w:rPr>
        <w:t xml:space="preserve"> UE BD efforts </w:t>
      </w:r>
      <w:r w:rsidR="00417217">
        <w:rPr>
          <w:rFonts w:eastAsia="SimSun"/>
          <w:sz w:val="22"/>
          <w:lang w:val="en-US" w:eastAsia="zh-CN"/>
        </w:rPr>
        <w:t xml:space="preserve">and </w:t>
      </w:r>
      <w:r>
        <w:rPr>
          <w:rFonts w:eastAsia="SimSun"/>
          <w:sz w:val="22"/>
          <w:lang w:val="en-US" w:eastAsia="zh-CN"/>
        </w:rPr>
        <w:t>DL control overhead</w:t>
      </w:r>
      <w:r w:rsidR="00417217">
        <w:rPr>
          <w:rFonts w:eastAsia="SimSun"/>
          <w:sz w:val="22"/>
          <w:lang w:val="en-US" w:eastAsia="zh-CN"/>
        </w:rPr>
        <w:t>, while</w:t>
      </w:r>
      <w:r w:rsidR="00383774">
        <w:rPr>
          <w:rFonts w:eastAsia="SimSun"/>
          <w:sz w:val="22"/>
          <w:lang w:val="en-US" w:eastAsia="zh-CN"/>
        </w:rPr>
        <w:t xml:space="preserve"> </w:t>
      </w:r>
      <w:r w:rsidR="00417217">
        <w:rPr>
          <w:rFonts w:eastAsia="SimSun"/>
          <w:sz w:val="22"/>
          <w:lang w:val="en-US" w:eastAsia="zh-CN"/>
        </w:rPr>
        <w:t>enable</w:t>
      </w:r>
      <w:r w:rsidR="00383774">
        <w:rPr>
          <w:rFonts w:eastAsia="SimSun"/>
          <w:sz w:val="22"/>
          <w:lang w:val="en-US" w:eastAsia="zh-CN"/>
        </w:rPr>
        <w:t>s</w:t>
      </w:r>
      <w:r>
        <w:rPr>
          <w:rFonts w:eastAsia="SimSun"/>
          <w:sz w:val="22"/>
          <w:lang w:val="en-US" w:eastAsia="zh-CN"/>
        </w:rPr>
        <w:t xml:space="preserve"> unif</w:t>
      </w:r>
      <w:r w:rsidR="00417217">
        <w:rPr>
          <w:rFonts w:eastAsia="SimSun"/>
          <w:sz w:val="22"/>
          <w:lang w:val="en-US" w:eastAsia="zh-CN"/>
        </w:rPr>
        <w:t>ied</w:t>
      </w:r>
      <w:r>
        <w:rPr>
          <w:rFonts w:eastAsia="SimSun"/>
          <w:sz w:val="22"/>
          <w:lang w:val="en-US" w:eastAsia="zh-CN"/>
        </w:rPr>
        <w:t xml:space="preserve"> solution. In other word, the preemption indication should be included in the DCI scheduling TB-level or CBG-level transmission.</w:t>
      </w:r>
    </w:p>
    <w:p w14:paraId="05442B44" w14:textId="77777777" w:rsidR="009A2550" w:rsidRPr="00E40789" w:rsidRDefault="009A2550" w:rsidP="009A2550">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6</w:t>
      </w:r>
      <w:r w:rsidRPr="00E40789">
        <w:rPr>
          <w:rFonts w:eastAsiaTheme="minorEastAsia"/>
          <w:b/>
          <w:sz w:val="22"/>
          <w:u w:val="single"/>
          <w:lang w:val="en-US"/>
        </w:rPr>
        <w:t>:</w:t>
      </w:r>
    </w:p>
    <w:p w14:paraId="50992184" w14:textId="1FA59783" w:rsidR="00CF79F2" w:rsidRPr="008E3B20" w:rsidRDefault="00CF79F2" w:rsidP="00CF79F2">
      <w:pPr>
        <w:pStyle w:val="afc"/>
        <w:numPr>
          <w:ilvl w:val="0"/>
          <w:numId w:val="17"/>
        </w:numPr>
        <w:spacing w:afterLines="50" w:after="120"/>
        <w:ind w:leftChars="0"/>
        <w:jc w:val="both"/>
        <w:rPr>
          <w:rFonts w:eastAsia="ＭＳ 明朝"/>
          <w:i/>
          <w:sz w:val="22"/>
          <w:lang w:val="en-US"/>
        </w:rPr>
      </w:pPr>
      <w:r w:rsidRPr="008E3B20">
        <w:rPr>
          <w:rFonts w:eastAsia="ＭＳ 明朝"/>
          <w:i/>
          <w:sz w:val="22"/>
          <w:lang w:val="en-US"/>
        </w:rPr>
        <w:t xml:space="preserve">The preemption indication </w:t>
      </w:r>
      <w:r>
        <w:rPr>
          <w:rFonts w:eastAsia="ＭＳ 明朝"/>
          <w:i/>
          <w:sz w:val="22"/>
          <w:lang w:val="en-US"/>
        </w:rPr>
        <w:t xml:space="preserve">is </w:t>
      </w:r>
      <w:r w:rsidR="000570B4">
        <w:rPr>
          <w:rFonts w:eastAsia="ＭＳ 明朝"/>
          <w:i/>
          <w:sz w:val="22"/>
          <w:lang w:val="en-US"/>
        </w:rPr>
        <w:t xml:space="preserve">TB-level or </w:t>
      </w:r>
      <w:r>
        <w:rPr>
          <w:rFonts w:eastAsia="ＭＳ 明朝"/>
          <w:i/>
          <w:sz w:val="22"/>
          <w:lang w:val="en-US"/>
        </w:rPr>
        <w:t>CBG-level and is</w:t>
      </w:r>
      <w:r w:rsidRPr="008E3B20">
        <w:rPr>
          <w:rFonts w:eastAsia="ＭＳ 明朝"/>
          <w:i/>
          <w:sz w:val="22"/>
          <w:lang w:val="en-US"/>
        </w:rPr>
        <w:t xml:space="preserve"> included in the DCI scheduling the subsequent transmission.</w:t>
      </w:r>
    </w:p>
    <w:p w14:paraId="1DA79BCC" w14:textId="77777777" w:rsidR="00CF79F2" w:rsidRPr="00FA18B9" w:rsidRDefault="00CF79F2" w:rsidP="00CF79F2">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4210A897" w14:textId="77777777" w:rsidR="00CF79F2" w:rsidRPr="008E3B20" w:rsidRDefault="00CF79F2" w:rsidP="00CF79F2">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613819B3" w14:textId="54E0D3C3" w:rsidR="00A06BB9" w:rsidRPr="00A06BB9" w:rsidRDefault="00A06BB9" w:rsidP="00A06BB9">
      <w:pPr>
        <w:pStyle w:val="1"/>
        <w:numPr>
          <w:ilvl w:val="0"/>
          <w:numId w:val="6"/>
        </w:numPr>
        <w:spacing w:after="120"/>
        <w:jc w:val="both"/>
        <w:rPr>
          <w:b/>
          <w:lang w:val="en-US"/>
        </w:rPr>
      </w:pPr>
      <w:r w:rsidRPr="00A06BB9">
        <w:rPr>
          <w:b/>
          <w:lang w:val="en-US"/>
        </w:rPr>
        <w:t>Subsequent transmission</w:t>
      </w:r>
    </w:p>
    <w:p w14:paraId="4A7A1E8B" w14:textId="35871CE6" w:rsidR="00DA4CC4" w:rsidRPr="00916A2D" w:rsidRDefault="00DA4CC4" w:rsidP="00DA4CC4">
      <w:pPr>
        <w:spacing w:afterLines="50" w:after="120"/>
        <w:jc w:val="both"/>
        <w:rPr>
          <w:rFonts w:eastAsia="SimSun"/>
          <w:sz w:val="22"/>
          <w:lang w:eastAsia="zh-CN"/>
        </w:rPr>
      </w:pPr>
      <w:r>
        <w:rPr>
          <w:sz w:val="22"/>
          <w:lang w:eastAsia="zh-CN"/>
        </w:rPr>
        <w:t xml:space="preserve">Subsequent transmission is used to re-transmit the previous data in case the </w:t>
      </w:r>
      <w:proofErr w:type="spellStart"/>
      <w:r w:rsidRPr="00DA4CC4">
        <w:rPr>
          <w:rFonts w:hint="eastAsia"/>
          <w:sz w:val="22"/>
          <w:lang w:eastAsia="zh-CN"/>
        </w:rPr>
        <w:t>gNB</w:t>
      </w:r>
      <w:proofErr w:type="spellEnd"/>
      <w:r w:rsidRPr="00DA4CC4">
        <w:rPr>
          <w:rFonts w:hint="eastAsia"/>
          <w:sz w:val="22"/>
          <w:lang w:eastAsia="zh-CN"/>
        </w:rPr>
        <w:t xml:space="preserve"> knows it will definitely be error</w:t>
      </w:r>
      <w:r>
        <w:rPr>
          <w:sz w:val="22"/>
          <w:lang w:eastAsia="zh-CN"/>
        </w:rPr>
        <w:t xml:space="preserve">. Therefore, </w:t>
      </w:r>
      <w:r w:rsidR="00DE5E81">
        <w:rPr>
          <w:sz w:val="22"/>
          <w:lang w:eastAsia="zh-CN"/>
        </w:rPr>
        <w:t xml:space="preserve">it is beneficial to enable </w:t>
      </w:r>
      <w:r>
        <w:rPr>
          <w:sz w:val="22"/>
          <w:lang w:eastAsia="zh-CN"/>
        </w:rPr>
        <w:t>subsequent transmission</w:t>
      </w:r>
      <w:r w:rsidR="00DE5E81">
        <w:rPr>
          <w:sz w:val="22"/>
          <w:lang w:eastAsia="zh-CN"/>
        </w:rPr>
        <w:t xml:space="preserve"> together with the pre-emption indication. Subsequent transmission can be realized</w:t>
      </w:r>
      <w:r w:rsidR="0086401D">
        <w:rPr>
          <w:sz w:val="22"/>
          <w:lang w:eastAsia="zh-CN"/>
        </w:rPr>
        <w:t xml:space="preserve"> by</w:t>
      </w:r>
      <w:r w:rsidR="00DE5E81">
        <w:rPr>
          <w:sz w:val="22"/>
          <w:lang w:eastAsia="zh-CN"/>
        </w:rPr>
        <w:t xml:space="preserve"> </w:t>
      </w:r>
      <w:r w:rsidR="00DE5E81" w:rsidRPr="00DA4CC4">
        <w:rPr>
          <w:sz w:val="22"/>
          <w:lang w:eastAsia="zh-CN"/>
        </w:rPr>
        <w:t>TB-</w:t>
      </w:r>
      <w:r w:rsidR="00DE5E81">
        <w:rPr>
          <w:sz w:val="22"/>
          <w:lang w:eastAsia="zh-CN"/>
        </w:rPr>
        <w:t>based</w:t>
      </w:r>
      <w:r w:rsidR="00DE5E81" w:rsidRPr="00DA4CC4">
        <w:rPr>
          <w:sz w:val="22"/>
          <w:lang w:eastAsia="zh-CN"/>
        </w:rPr>
        <w:t xml:space="preserve"> or CBG-</w:t>
      </w:r>
      <w:r w:rsidR="00DE5E81">
        <w:rPr>
          <w:sz w:val="22"/>
          <w:lang w:eastAsia="zh-CN"/>
        </w:rPr>
        <w:t xml:space="preserve">based retransmission, hence it is not necessary to always tie the subsequent transmission with CBG-based retransmission. It is noted that </w:t>
      </w:r>
      <w:r w:rsidRPr="00DA4CC4">
        <w:rPr>
          <w:sz w:val="22"/>
          <w:lang w:eastAsia="zh-CN"/>
        </w:rPr>
        <w:t xml:space="preserve">current specification already supports </w:t>
      </w:r>
      <w:r>
        <w:rPr>
          <w:sz w:val="22"/>
          <w:lang w:eastAsia="zh-CN"/>
        </w:rPr>
        <w:t xml:space="preserve">the </w:t>
      </w:r>
      <w:r w:rsidRPr="00DA4CC4">
        <w:rPr>
          <w:sz w:val="22"/>
          <w:lang w:eastAsia="zh-CN"/>
        </w:rPr>
        <w:t>subsequent transmission since both DL and UL support asynchronous HARQ operations. The</w:t>
      </w:r>
      <w:r>
        <w:rPr>
          <w:sz w:val="22"/>
          <w:lang w:eastAsia="zh-CN"/>
        </w:rPr>
        <w:t>n</w:t>
      </w:r>
      <w:r w:rsidRPr="00DA4CC4">
        <w:rPr>
          <w:sz w:val="22"/>
          <w:lang w:eastAsia="zh-CN"/>
        </w:rPr>
        <w:t xml:space="preserve"> </w:t>
      </w:r>
      <w:r w:rsidR="00DE5E81">
        <w:rPr>
          <w:sz w:val="22"/>
          <w:lang w:eastAsia="zh-CN"/>
        </w:rPr>
        <w:t>the re</w:t>
      </w:r>
      <w:r w:rsidRPr="00DA4CC4">
        <w:rPr>
          <w:sz w:val="22"/>
          <w:lang w:eastAsia="zh-CN"/>
        </w:rPr>
        <w:t>main</w:t>
      </w:r>
      <w:r w:rsidR="00DE5E81">
        <w:rPr>
          <w:sz w:val="22"/>
          <w:lang w:eastAsia="zh-CN"/>
        </w:rPr>
        <w:t>ing</w:t>
      </w:r>
      <w:r w:rsidRPr="00DA4CC4">
        <w:rPr>
          <w:sz w:val="22"/>
          <w:lang w:eastAsia="zh-CN"/>
        </w:rPr>
        <w:t xml:space="preserve"> issue for</w:t>
      </w:r>
      <w:r w:rsidR="00DE5E81">
        <w:rPr>
          <w:sz w:val="22"/>
          <w:lang w:eastAsia="zh-CN"/>
        </w:rPr>
        <w:t xml:space="preserve"> sub</w:t>
      </w:r>
      <w:r w:rsidRPr="00DA4CC4">
        <w:rPr>
          <w:sz w:val="22"/>
          <w:lang w:eastAsia="zh-CN"/>
        </w:rPr>
        <w:t xml:space="preserve">sequent transmission is UE </w:t>
      </w:r>
      <w:proofErr w:type="spellStart"/>
      <w:r w:rsidRPr="00DA4CC4">
        <w:rPr>
          <w:sz w:val="22"/>
          <w:lang w:eastAsia="zh-CN"/>
        </w:rPr>
        <w:t>behavior</w:t>
      </w:r>
      <w:proofErr w:type="spellEnd"/>
      <w:r w:rsidRPr="00DA4CC4">
        <w:rPr>
          <w:sz w:val="22"/>
          <w:lang w:eastAsia="zh-CN"/>
        </w:rPr>
        <w:t xml:space="preserve"> on whether to transmit or </w:t>
      </w:r>
      <w:r w:rsidR="00916A2D">
        <w:rPr>
          <w:sz w:val="22"/>
          <w:lang w:eastAsia="zh-CN"/>
        </w:rPr>
        <w:t xml:space="preserve">to </w:t>
      </w:r>
      <w:r w:rsidRPr="00DA4CC4">
        <w:rPr>
          <w:sz w:val="22"/>
          <w:lang w:eastAsia="zh-CN"/>
        </w:rPr>
        <w:t xml:space="preserve">suspend the HARQ-ACK for the </w:t>
      </w:r>
      <w:r w:rsidR="00DE5E81">
        <w:rPr>
          <w:sz w:val="22"/>
          <w:lang w:eastAsia="zh-CN"/>
        </w:rPr>
        <w:t>previous</w:t>
      </w:r>
      <w:r w:rsidRPr="00DA4CC4">
        <w:rPr>
          <w:sz w:val="22"/>
          <w:lang w:eastAsia="zh-CN"/>
        </w:rPr>
        <w:t xml:space="preserve"> transmission</w:t>
      </w:r>
      <w:r w:rsidR="00916A2D">
        <w:rPr>
          <w:sz w:val="22"/>
          <w:lang w:eastAsia="zh-CN"/>
        </w:rPr>
        <w:t xml:space="preserve"> which depends on the time gap between the HARQ-ACK feedback timing for previous transmission and the timing for subsequent transmission, UE processing capability to successfully decode the DCI scheduling the re-transmission</w:t>
      </w:r>
      <w:r w:rsidR="00916A2D">
        <w:rPr>
          <w:rFonts w:eastAsia="SimSun" w:hint="eastAsia"/>
          <w:sz w:val="22"/>
          <w:lang w:eastAsia="zh-CN"/>
        </w:rPr>
        <w:t>.</w:t>
      </w:r>
    </w:p>
    <w:p w14:paraId="18E39503" w14:textId="6721DC5A" w:rsidR="00DA4CC4" w:rsidRDefault="00916A2D" w:rsidP="00A06BB9">
      <w:pPr>
        <w:spacing w:afterLines="50" w:after="120"/>
        <w:jc w:val="both"/>
        <w:rPr>
          <w:rFonts w:eastAsia="SimSun"/>
          <w:sz w:val="22"/>
          <w:lang w:eastAsia="zh-CN"/>
        </w:rPr>
      </w:pPr>
      <w:r>
        <w:rPr>
          <w:rFonts w:eastAsia="SimSun"/>
          <w:sz w:val="22"/>
          <w:lang w:eastAsia="zh-CN"/>
        </w:rPr>
        <w:t xml:space="preserve">As agreed that the timing for HARQ-ACK feedback can be dynamically indicated in the scheduling DCI, it is easy to update/overwrite the HARQ-ACK timing as long as above time gap and UE processing capability </w:t>
      </w:r>
      <w:r w:rsidR="003D12BE">
        <w:rPr>
          <w:rFonts w:eastAsia="SimSun"/>
          <w:sz w:val="22"/>
          <w:lang w:eastAsia="zh-CN"/>
        </w:rPr>
        <w:t xml:space="preserve">is </w:t>
      </w:r>
      <w:r>
        <w:rPr>
          <w:rFonts w:eastAsia="SimSun"/>
          <w:sz w:val="22"/>
          <w:lang w:eastAsia="zh-CN"/>
        </w:rPr>
        <w:t>allow</w:t>
      </w:r>
      <w:r w:rsidR="003D12BE">
        <w:rPr>
          <w:rFonts w:eastAsia="SimSun"/>
          <w:sz w:val="22"/>
          <w:lang w:eastAsia="zh-CN"/>
        </w:rPr>
        <w:t xml:space="preserve">able. Alternatively, regardless of processing UE capability, always enable HARQ-ACK feedback for every transmission </w:t>
      </w:r>
      <w:r w:rsidR="00745426">
        <w:rPr>
          <w:rFonts w:eastAsia="SimSun"/>
          <w:sz w:val="22"/>
          <w:lang w:eastAsia="zh-CN"/>
        </w:rPr>
        <w:t xml:space="preserve">i.e., </w:t>
      </w:r>
      <w:r w:rsidR="003D12BE">
        <w:rPr>
          <w:rFonts w:eastAsia="SimSun"/>
          <w:sz w:val="22"/>
          <w:lang w:eastAsia="zh-CN"/>
        </w:rPr>
        <w:t>previous and subsequent transmission</w:t>
      </w:r>
      <w:r w:rsidR="00745426">
        <w:rPr>
          <w:rFonts w:eastAsia="SimSun"/>
          <w:sz w:val="22"/>
          <w:lang w:eastAsia="zh-CN"/>
        </w:rPr>
        <w:t xml:space="preserve"> can also be considered.</w:t>
      </w:r>
      <w:r w:rsidR="003D12BE">
        <w:rPr>
          <w:rFonts w:eastAsia="SimSun"/>
          <w:sz w:val="22"/>
          <w:lang w:eastAsia="zh-CN"/>
        </w:rPr>
        <w:t xml:space="preserve"> </w:t>
      </w:r>
    </w:p>
    <w:p w14:paraId="72795C9F" w14:textId="645B4ECB" w:rsidR="00627D7F" w:rsidRPr="00E40789" w:rsidRDefault="00627D7F" w:rsidP="00627D7F">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7</w:t>
      </w:r>
      <w:r w:rsidRPr="00E40789">
        <w:rPr>
          <w:rFonts w:eastAsiaTheme="minorEastAsia"/>
          <w:b/>
          <w:sz w:val="22"/>
          <w:u w:val="single"/>
          <w:lang w:val="en-US"/>
        </w:rPr>
        <w:t>:</w:t>
      </w:r>
    </w:p>
    <w:p w14:paraId="6BC46A0C" w14:textId="0DE89B40" w:rsidR="0086401D" w:rsidRDefault="0086401D" w:rsidP="00627D7F">
      <w:pPr>
        <w:pStyle w:val="afc"/>
        <w:numPr>
          <w:ilvl w:val="0"/>
          <w:numId w:val="17"/>
        </w:numPr>
        <w:spacing w:afterLines="50" w:after="120"/>
        <w:ind w:leftChars="0"/>
        <w:jc w:val="both"/>
        <w:rPr>
          <w:rFonts w:eastAsiaTheme="minorEastAsia"/>
          <w:i/>
          <w:sz w:val="22"/>
          <w:lang w:val="en-US"/>
        </w:rPr>
      </w:pPr>
      <w:r w:rsidRPr="0086401D">
        <w:rPr>
          <w:rFonts w:eastAsiaTheme="minorEastAsia"/>
          <w:i/>
          <w:sz w:val="22"/>
          <w:lang w:val="en-US"/>
        </w:rPr>
        <w:t xml:space="preserve">Subsequent transmission can be realized by TB-based or CBG-based retransmission. </w:t>
      </w:r>
    </w:p>
    <w:p w14:paraId="1A5EE3BE" w14:textId="77777777" w:rsidR="0086401D" w:rsidRDefault="0086401D" w:rsidP="00627D7F">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UE behavior on HARQ-ACK feedback for the previous transmission and subsequent transmission need to be defined.</w:t>
      </w:r>
    </w:p>
    <w:p w14:paraId="5355F90C" w14:textId="15D252AA" w:rsidR="009D24B5" w:rsidRDefault="0086401D" w:rsidP="006302D4">
      <w:pPr>
        <w:pStyle w:val="afc"/>
        <w:numPr>
          <w:ilvl w:val="1"/>
          <w:numId w:val="17"/>
        </w:numPr>
        <w:spacing w:afterLines="50" w:after="120"/>
        <w:ind w:leftChars="0"/>
        <w:jc w:val="both"/>
        <w:rPr>
          <w:rFonts w:eastAsiaTheme="minorEastAsia"/>
          <w:i/>
          <w:sz w:val="22"/>
          <w:lang w:val="en-US"/>
        </w:rPr>
      </w:pPr>
      <w:r w:rsidRPr="00F97F1B">
        <w:rPr>
          <w:rFonts w:eastAsiaTheme="minorEastAsia"/>
          <w:i/>
          <w:sz w:val="22"/>
          <w:lang w:val="en-US"/>
        </w:rPr>
        <w:t xml:space="preserve"> </w:t>
      </w:r>
      <w:r w:rsidR="00A611DE" w:rsidRPr="00F97F1B">
        <w:rPr>
          <w:rFonts w:eastAsiaTheme="minorEastAsia"/>
          <w:i/>
          <w:sz w:val="22"/>
          <w:lang w:val="en-US"/>
        </w:rPr>
        <w:t xml:space="preserve">If the </w:t>
      </w:r>
      <w:r w:rsidR="00010A3C" w:rsidRPr="00F97F1B">
        <w:rPr>
          <w:rFonts w:eastAsiaTheme="minorEastAsia"/>
          <w:i/>
          <w:sz w:val="22"/>
          <w:lang w:val="en-US"/>
        </w:rPr>
        <w:t xml:space="preserve">time allowed for UE to adjust the HARQ-ACK feedback timing </w:t>
      </w:r>
      <w:r w:rsidR="00F97F1B" w:rsidRPr="00F97F1B">
        <w:rPr>
          <w:rFonts w:eastAsiaTheme="minorEastAsia"/>
          <w:i/>
          <w:sz w:val="22"/>
          <w:lang w:val="en-US"/>
        </w:rPr>
        <w:t xml:space="preserve">based on DCI scheduling the subsequent transmission </w:t>
      </w:r>
      <w:r w:rsidR="00010A3C" w:rsidRPr="00F97F1B">
        <w:rPr>
          <w:rFonts w:eastAsiaTheme="minorEastAsia"/>
          <w:i/>
          <w:sz w:val="22"/>
          <w:lang w:val="en-US"/>
        </w:rPr>
        <w:t xml:space="preserve">is not enough, </w:t>
      </w:r>
      <w:r w:rsidR="00A611DE" w:rsidRPr="00F97F1B">
        <w:rPr>
          <w:rFonts w:eastAsiaTheme="minorEastAsia"/>
          <w:i/>
          <w:sz w:val="22"/>
          <w:lang w:val="en-US"/>
        </w:rPr>
        <w:t>UE</w:t>
      </w:r>
      <w:r w:rsidR="00F97F1B">
        <w:rPr>
          <w:rFonts w:eastAsiaTheme="minorEastAsia"/>
          <w:i/>
          <w:sz w:val="22"/>
          <w:lang w:val="en-US"/>
        </w:rPr>
        <w:t xml:space="preserve"> shall</w:t>
      </w:r>
      <w:r w:rsidR="00A611DE" w:rsidRPr="00F97F1B">
        <w:rPr>
          <w:rFonts w:eastAsiaTheme="minorEastAsia"/>
          <w:i/>
          <w:sz w:val="22"/>
          <w:lang w:val="en-US"/>
        </w:rPr>
        <w:t xml:space="preserve"> transmit HARQ-ACK </w:t>
      </w:r>
      <w:r w:rsidR="00F97F1B">
        <w:rPr>
          <w:rFonts w:eastAsiaTheme="minorEastAsia"/>
          <w:i/>
          <w:sz w:val="22"/>
          <w:lang w:val="en-US"/>
        </w:rPr>
        <w:t>for both previous transmission and subsequent transmission on the timings/resources indicated by respective DCIs.</w:t>
      </w:r>
    </w:p>
    <w:p w14:paraId="40BA10B6" w14:textId="2E81937B" w:rsidR="00F97F1B" w:rsidRPr="00F97F1B" w:rsidRDefault="00F97F1B" w:rsidP="006302D4">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 xml:space="preserve">Else, it is possible for UE to suspend the HARQ-ACK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Pr="00F97F1B">
        <w:rPr>
          <w:rFonts w:eastAsiaTheme="minorEastAsia"/>
          <w:i/>
          <w:sz w:val="22"/>
        </w:rPr>
        <w:t>transmission based on the DCI indication</w:t>
      </w:r>
      <w:r>
        <w:rPr>
          <w:rFonts w:eastAsia="SimSun" w:hint="eastAsia"/>
          <w:i/>
          <w:sz w:val="22"/>
          <w:lang w:eastAsia="zh-CN"/>
        </w:rPr>
        <w:t>.</w:t>
      </w:r>
    </w:p>
    <w:p w14:paraId="4ADB4D31" w14:textId="77777777" w:rsidR="00A06BB9" w:rsidRPr="00A06BB9" w:rsidRDefault="00A06BB9" w:rsidP="00A06BB9">
      <w:pPr>
        <w:rPr>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16187278" w14:textId="6953A288"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A360B5">
        <w:rPr>
          <w:rFonts w:eastAsia="ＭＳ 明朝"/>
          <w:sz w:val="22"/>
          <w:lang w:val="en-US"/>
        </w:rPr>
        <w:t xml:space="preserve">the three mechanisms that </w:t>
      </w:r>
      <w:r w:rsidR="00A360B5" w:rsidRPr="00C2363A">
        <w:rPr>
          <w:rFonts w:eastAsiaTheme="minorEastAsia"/>
          <w:sz w:val="22"/>
          <w:lang w:val="en-US"/>
        </w:rPr>
        <w:t>CBG-based (re)-transmission</w:t>
      </w:r>
      <w:r w:rsidR="00A360B5">
        <w:rPr>
          <w:rFonts w:eastAsiaTheme="minorEastAsia"/>
          <w:sz w:val="22"/>
          <w:lang w:val="en-US"/>
        </w:rPr>
        <w:t>,</w:t>
      </w:r>
      <w:r w:rsidR="00A360B5" w:rsidRPr="00C2363A">
        <w:rPr>
          <w:rFonts w:eastAsiaTheme="minorEastAsia"/>
          <w:sz w:val="22"/>
          <w:lang w:val="en-US"/>
        </w:rPr>
        <w:t xml:space="preserve"> </w:t>
      </w:r>
      <w:r w:rsidR="00A360B5">
        <w:rPr>
          <w:rFonts w:eastAsiaTheme="minorEastAsia"/>
          <w:sz w:val="22"/>
          <w:lang w:val="en-US"/>
        </w:rPr>
        <w:t>p</w:t>
      </w:r>
      <w:r w:rsidR="00A360B5" w:rsidRPr="00C2363A">
        <w:rPr>
          <w:rFonts w:eastAsiaTheme="minorEastAsia"/>
          <w:sz w:val="22"/>
          <w:lang w:val="en-US"/>
        </w:rPr>
        <w:t>re-emption indication</w:t>
      </w:r>
      <w:r>
        <w:rPr>
          <w:rFonts w:eastAsia="ＭＳ 明朝"/>
          <w:sz w:val="22"/>
          <w:lang w:val="en-US"/>
        </w:rPr>
        <w:t xml:space="preserve"> </w:t>
      </w:r>
      <w:r w:rsidR="00A360B5">
        <w:rPr>
          <w:rFonts w:eastAsia="ＭＳ 明朝"/>
          <w:sz w:val="22"/>
          <w:lang w:val="en-US"/>
        </w:rPr>
        <w:t xml:space="preserve">and subsequent transmission </w:t>
      </w:r>
      <w:r>
        <w:rPr>
          <w:rFonts w:eastAsia="ＭＳ 明朝"/>
          <w:sz w:val="22"/>
          <w:lang w:val="en-US"/>
        </w:rPr>
        <w:t>are discussed and following proposals were made.</w:t>
      </w:r>
    </w:p>
    <w:p w14:paraId="49D9521D" w14:textId="77777777" w:rsidR="00A75EFB" w:rsidRPr="00E40789" w:rsidRDefault="00A75EFB" w:rsidP="00A75EFB">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1</w:t>
      </w:r>
      <w:r w:rsidRPr="00E40789">
        <w:rPr>
          <w:rFonts w:eastAsiaTheme="minorEastAsia"/>
          <w:b/>
          <w:sz w:val="22"/>
          <w:u w:val="single"/>
          <w:lang w:val="en-US"/>
        </w:rPr>
        <w:t>:</w:t>
      </w:r>
    </w:p>
    <w:p w14:paraId="312FFD33" w14:textId="77777777" w:rsidR="00A75EFB" w:rsidRPr="00E40789" w:rsidRDefault="00A75EFB" w:rsidP="00A75EF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Following use cases can benefit from the CBG-based (re)transmission</w:t>
      </w:r>
      <w:r w:rsidRPr="00E40789">
        <w:rPr>
          <w:rFonts w:eastAsiaTheme="minorEastAsia"/>
          <w:i/>
          <w:sz w:val="22"/>
          <w:lang w:val="en-US"/>
        </w:rPr>
        <w:t>:</w:t>
      </w:r>
    </w:p>
    <w:p w14:paraId="19115F21" w14:textId="77777777" w:rsidR="00A75EFB" w:rsidRPr="00A75EFB" w:rsidRDefault="00A75EFB" w:rsidP="00A75EFB">
      <w:pPr>
        <w:pStyle w:val="afc"/>
        <w:numPr>
          <w:ilvl w:val="1"/>
          <w:numId w:val="17"/>
        </w:numPr>
        <w:spacing w:afterLines="50" w:after="120"/>
        <w:ind w:leftChars="0"/>
        <w:jc w:val="both"/>
        <w:rPr>
          <w:rFonts w:eastAsiaTheme="minorEastAsia"/>
          <w:i/>
          <w:sz w:val="22"/>
          <w:lang w:val="en-US"/>
        </w:rPr>
      </w:pPr>
      <w:r w:rsidRPr="00A75EFB">
        <w:rPr>
          <w:rFonts w:eastAsiaTheme="minorEastAsia"/>
          <w:i/>
          <w:sz w:val="22"/>
          <w:lang w:val="en-US"/>
        </w:rPr>
        <w:t>Uncorrelated errors within a transport block (e.g., high-speed)</w:t>
      </w:r>
    </w:p>
    <w:p w14:paraId="4A7B210C" w14:textId="77777777" w:rsidR="00A75EFB" w:rsidRDefault="00A75EFB" w:rsidP="00A75EFB">
      <w:pPr>
        <w:pStyle w:val="afc"/>
        <w:numPr>
          <w:ilvl w:val="1"/>
          <w:numId w:val="17"/>
        </w:numPr>
        <w:spacing w:afterLines="50" w:after="120"/>
        <w:ind w:leftChars="0"/>
        <w:jc w:val="both"/>
        <w:rPr>
          <w:rFonts w:eastAsiaTheme="minorEastAsia"/>
          <w:i/>
          <w:sz w:val="22"/>
          <w:lang w:val="en-US"/>
        </w:rPr>
      </w:pPr>
      <w:r w:rsidRPr="00A75EFB">
        <w:rPr>
          <w:rFonts w:eastAsiaTheme="minorEastAsia"/>
          <w:i/>
          <w:sz w:val="22"/>
          <w:lang w:val="en-US"/>
        </w:rPr>
        <w:t>Part of a TB being punctured by another transmission</w:t>
      </w:r>
    </w:p>
    <w:p w14:paraId="70AF9BB4" w14:textId="77777777" w:rsidR="00A75EFB" w:rsidRDefault="00A75EFB" w:rsidP="00A75EF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A unified solution is preferred for CBG-based (re)transmission to cover either of or both of the above cases.</w:t>
      </w:r>
    </w:p>
    <w:p w14:paraId="1BF53A22" w14:textId="77777777" w:rsidR="00A75EFB" w:rsidRPr="005622C3" w:rsidRDefault="00A75EFB" w:rsidP="00A75EFB">
      <w:pPr>
        <w:spacing w:afterLines="50" w:after="120"/>
        <w:jc w:val="both"/>
        <w:rPr>
          <w:rFonts w:eastAsiaTheme="minorEastAsia"/>
          <w:b/>
          <w:sz w:val="22"/>
          <w:u w:val="single"/>
          <w:lang w:val="en-US"/>
        </w:rPr>
      </w:pPr>
      <w:r w:rsidRPr="005622C3">
        <w:rPr>
          <w:rFonts w:eastAsiaTheme="minorEastAsia"/>
          <w:b/>
          <w:sz w:val="22"/>
          <w:u w:val="single"/>
          <w:lang w:val="en-US"/>
        </w:rPr>
        <w:t xml:space="preserve">Proposal </w:t>
      </w:r>
      <w:r>
        <w:rPr>
          <w:rFonts w:eastAsiaTheme="minorEastAsia"/>
          <w:b/>
          <w:sz w:val="22"/>
          <w:u w:val="single"/>
          <w:lang w:val="en-US"/>
        </w:rPr>
        <w:t>2</w:t>
      </w:r>
      <w:r w:rsidRPr="005622C3">
        <w:rPr>
          <w:rFonts w:eastAsiaTheme="minorEastAsia"/>
          <w:b/>
          <w:sz w:val="22"/>
          <w:u w:val="single"/>
          <w:lang w:val="en-US"/>
        </w:rPr>
        <w:t>:</w:t>
      </w:r>
    </w:p>
    <w:p w14:paraId="29C3FA01" w14:textId="77777777" w:rsidR="00A75EFB" w:rsidRPr="005622C3" w:rsidRDefault="00A75EFB" w:rsidP="00A75EFB">
      <w:pPr>
        <w:pStyle w:val="afc"/>
        <w:numPr>
          <w:ilvl w:val="0"/>
          <w:numId w:val="17"/>
        </w:numPr>
        <w:spacing w:afterLines="50" w:after="120"/>
        <w:ind w:leftChars="0"/>
        <w:jc w:val="both"/>
        <w:rPr>
          <w:rFonts w:eastAsiaTheme="minorEastAsia"/>
          <w:i/>
          <w:sz w:val="22"/>
          <w:lang w:val="en-US"/>
        </w:rPr>
      </w:pPr>
      <w:r w:rsidRPr="005622C3">
        <w:rPr>
          <w:rFonts w:eastAsiaTheme="minorEastAsia"/>
          <w:i/>
          <w:sz w:val="22"/>
          <w:lang w:val="en-US"/>
        </w:rPr>
        <w:t>UE monitors DCIs for TB-based (re)transmission and for CBG-based (re)transmission.</w:t>
      </w:r>
    </w:p>
    <w:p w14:paraId="5E5AAF0F" w14:textId="77777777" w:rsidR="00A75EFB" w:rsidRPr="005622C3" w:rsidRDefault="00A75EFB" w:rsidP="00A75EFB">
      <w:pPr>
        <w:pStyle w:val="afc"/>
        <w:numPr>
          <w:ilvl w:val="1"/>
          <w:numId w:val="17"/>
        </w:numPr>
        <w:spacing w:afterLines="50" w:after="120"/>
        <w:ind w:leftChars="0"/>
        <w:jc w:val="both"/>
        <w:rPr>
          <w:rFonts w:eastAsiaTheme="minorEastAsia"/>
          <w:i/>
          <w:sz w:val="22"/>
          <w:lang w:val="en-US"/>
        </w:rPr>
      </w:pPr>
      <w:r w:rsidRPr="005622C3">
        <w:rPr>
          <w:rFonts w:eastAsiaTheme="minorEastAsia"/>
          <w:i/>
          <w:sz w:val="22"/>
          <w:lang w:val="en-US"/>
        </w:rPr>
        <w:t>DCI for TB-based (re)transmission schedules initial transmission or re-transmission of a TB.</w:t>
      </w:r>
    </w:p>
    <w:p w14:paraId="57FAC337" w14:textId="77777777" w:rsidR="00A75EFB" w:rsidRPr="005622C3" w:rsidRDefault="00A75EFB" w:rsidP="00A75EFB">
      <w:pPr>
        <w:pStyle w:val="afc"/>
        <w:numPr>
          <w:ilvl w:val="2"/>
          <w:numId w:val="17"/>
        </w:numPr>
        <w:spacing w:afterLines="50" w:after="120"/>
        <w:ind w:leftChars="0"/>
        <w:jc w:val="both"/>
        <w:rPr>
          <w:rFonts w:eastAsiaTheme="minorEastAsia"/>
          <w:i/>
          <w:sz w:val="22"/>
          <w:lang w:val="en-US"/>
        </w:rPr>
      </w:pPr>
      <w:r w:rsidRPr="005622C3">
        <w:rPr>
          <w:rFonts w:eastAsiaTheme="minorEastAsia"/>
          <w:i/>
          <w:sz w:val="22"/>
          <w:lang w:val="en-US"/>
        </w:rPr>
        <w:t>NDI in the DCI informs whether this is initial transmission or re-transmission.</w:t>
      </w:r>
    </w:p>
    <w:p w14:paraId="4A1FFCFB" w14:textId="77777777" w:rsidR="00A75EFB" w:rsidRPr="005622C3" w:rsidRDefault="00A75EFB" w:rsidP="00A75EFB">
      <w:pPr>
        <w:pStyle w:val="afc"/>
        <w:numPr>
          <w:ilvl w:val="1"/>
          <w:numId w:val="17"/>
        </w:numPr>
        <w:spacing w:afterLines="50" w:after="120"/>
        <w:ind w:leftChars="0"/>
        <w:jc w:val="both"/>
        <w:rPr>
          <w:rFonts w:eastAsiaTheme="minorEastAsia"/>
          <w:i/>
          <w:sz w:val="22"/>
          <w:lang w:val="en-US"/>
        </w:rPr>
      </w:pPr>
      <w:r w:rsidRPr="005622C3">
        <w:rPr>
          <w:rFonts w:eastAsiaTheme="minorEastAsia"/>
          <w:i/>
          <w:sz w:val="22"/>
          <w:lang w:val="en-US"/>
        </w:rPr>
        <w:t>DCI for CBG-based re-transmission schedules re-transmission of one or more of CBG(s).</w:t>
      </w:r>
    </w:p>
    <w:p w14:paraId="48390785" w14:textId="77777777" w:rsidR="00A75EFB" w:rsidRPr="005622C3" w:rsidRDefault="00A75EFB" w:rsidP="00A75EFB">
      <w:pPr>
        <w:pStyle w:val="afc"/>
        <w:numPr>
          <w:ilvl w:val="2"/>
          <w:numId w:val="17"/>
        </w:numPr>
        <w:spacing w:afterLines="50" w:after="120"/>
        <w:ind w:leftChars="0"/>
        <w:jc w:val="both"/>
        <w:rPr>
          <w:rFonts w:eastAsiaTheme="minorEastAsia"/>
          <w:i/>
          <w:sz w:val="22"/>
          <w:lang w:val="en-US"/>
        </w:rPr>
      </w:pPr>
      <w:r w:rsidRPr="005622C3">
        <w:rPr>
          <w:rFonts w:eastAsiaTheme="minorEastAsia"/>
          <w:i/>
          <w:sz w:val="22"/>
          <w:lang w:val="en-US"/>
        </w:rPr>
        <w:t>FFS: how to inform which CBG(s) is/are scheduled.</w:t>
      </w:r>
    </w:p>
    <w:p w14:paraId="4EE24717" w14:textId="77777777" w:rsidR="00A75EFB" w:rsidRPr="00FA18B9" w:rsidRDefault="00A75EFB" w:rsidP="00A75EFB">
      <w:pPr>
        <w:spacing w:afterLines="50" w:after="120"/>
        <w:jc w:val="both"/>
        <w:rPr>
          <w:rFonts w:eastAsiaTheme="minorEastAsia"/>
          <w:b/>
          <w:sz w:val="22"/>
          <w:u w:val="single"/>
          <w:lang w:val="en-US"/>
        </w:rPr>
      </w:pPr>
      <w:r w:rsidRPr="00FA18B9">
        <w:rPr>
          <w:rFonts w:eastAsiaTheme="minorEastAsia"/>
          <w:b/>
          <w:sz w:val="22"/>
          <w:u w:val="single"/>
          <w:lang w:val="en-US"/>
        </w:rPr>
        <w:t xml:space="preserve">Proposal </w:t>
      </w:r>
      <w:r>
        <w:rPr>
          <w:rFonts w:eastAsiaTheme="minorEastAsia"/>
          <w:b/>
          <w:sz w:val="22"/>
          <w:u w:val="single"/>
          <w:lang w:val="en-US"/>
        </w:rPr>
        <w:t>3</w:t>
      </w:r>
      <w:r w:rsidRPr="00FA18B9">
        <w:rPr>
          <w:rFonts w:eastAsiaTheme="minorEastAsia"/>
          <w:b/>
          <w:sz w:val="22"/>
          <w:u w:val="single"/>
          <w:lang w:val="en-US"/>
        </w:rPr>
        <w:t>:</w:t>
      </w:r>
    </w:p>
    <w:p w14:paraId="59CE2C06" w14:textId="77777777" w:rsidR="00A75EFB" w:rsidRPr="00FA18B9" w:rsidRDefault="00A75EFB" w:rsidP="00A75EFB">
      <w:pPr>
        <w:pStyle w:val="afc"/>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Two UE behaviors are defined for receiving CBG-based re-transmission.</w:t>
      </w:r>
    </w:p>
    <w:p w14:paraId="557BC6E2" w14:textId="77777777" w:rsidR="00A75EFB" w:rsidRPr="00FA18B9" w:rsidRDefault="00A75EFB" w:rsidP="00A75EFB">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As in LTE, combine the stored soft bits and the received soft bits before decoding.</w:t>
      </w:r>
    </w:p>
    <w:p w14:paraId="0889AABD" w14:textId="77777777" w:rsidR="00A75EFB" w:rsidRPr="00FA18B9" w:rsidRDefault="00A75EFB" w:rsidP="00A75EFB">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Flush the stored soft bits and the received soft bits only are used for decoding.</w:t>
      </w:r>
    </w:p>
    <w:p w14:paraId="2467D7F3" w14:textId="77777777" w:rsidR="00A75EFB" w:rsidRPr="00FA18B9" w:rsidRDefault="00A75EFB" w:rsidP="00A75EFB">
      <w:pPr>
        <w:pStyle w:val="afc"/>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 xml:space="preserve">In order to tell the UE about the </w:t>
      </w:r>
      <w:r>
        <w:rPr>
          <w:rFonts w:eastAsiaTheme="minorEastAsia"/>
          <w:i/>
          <w:sz w:val="22"/>
          <w:lang w:val="en-US"/>
        </w:rPr>
        <w:t xml:space="preserve">decoding </w:t>
      </w:r>
      <w:r w:rsidRPr="00FA18B9">
        <w:rPr>
          <w:rFonts w:eastAsiaTheme="minorEastAsia"/>
          <w:i/>
          <w:sz w:val="22"/>
          <w:lang w:val="en-US"/>
        </w:rPr>
        <w:t>behavior, following two options should be investigated.</w:t>
      </w:r>
    </w:p>
    <w:p w14:paraId="3ED43D19" w14:textId="77777777" w:rsidR="00A75EFB" w:rsidRPr="00FA18B9" w:rsidRDefault="00A75EFB" w:rsidP="00A75EFB">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6F38CE48" w14:textId="77777777" w:rsidR="00A75EFB" w:rsidRDefault="00A75EFB" w:rsidP="00A75EFB">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714E9711" w14:textId="77777777" w:rsidR="00A75EFB" w:rsidRPr="00FA18B9" w:rsidRDefault="00A75EFB" w:rsidP="00A75EFB">
      <w:pPr>
        <w:pStyle w:val="afc"/>
        <w:numPr>
          <w:ilvl w:val="2"/>
          <w:numId w:val="1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previous value. </w:t>
      </w:r>
    </w:p>
    <w:p w14:paraId="6F064B34" w14:textId="77777777" w:rsidR="00A75EFB" w:rsidRPr="00E40789" w:rsidRDefault="00A75EFB" w:rsidP="00A75EFB">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4</w:t>
      </w:r>
      <w:r w:rsidRPr="00E40789">
        <w:rPr>
          <w:rFonts w:eastAsiaTheme="minorEastAsia"/>
          <w:b/>
          <w:sz w:val="22"/>
          <w:u w:val="single"/>
          <w:lang w:val="en-US"/>
        </w:rPr>
        <w:t>:</w:t>
      </w:r>
    </w:p>
    <w:p w14:paraId="5F7FF69C" w14:textId="77777777" w:rsidR="00A75EFB" w:rsidRPr="00E40789" w:rsidRDefault="00A75EFB" w:rsidP="00A75EFB">
      <w:pPr>
        <w:pStyle w:val="afc"/>
        <w:numPr>
          <w:ilvl w:val="0"/>
          <w:numId w:val="17"/>
        </w:numPr>
        <w:spacing w:afterLines="50" w:after="120"/>
        <w:ind w:leftChars="0"/>
        <w:jc w:val="both"/>
        <w:rPr>
          <w:rFonts w:eastAsiaTheme="minorEastAsia"/>
          <w:i/>
          <w:sz w:val="22"/>
          <w:lang w:val="en-US"/>
        </w:rPr>
      </w:pPr>
      <w:r w:rsidRPr="00E40789">
        <w:rPr>
          <w:rFonts w:eastAsiaTheme="minorEastAsia"/>
          <w:i/>
          <w:sz w:val="22"/>
          <w:lang w:val="en-US"/>
        </w:rPr>
        <w:t>When the UE is configured with CBG-based re-transmission, the UE generates HARQ-ACK per CBG for the following cases:</w:t>
      </w:r>
    </w:p>
    <w:p w14:paraId="4B24AE17" w14:textId="77777777" w:rsidR="00A75EFB" w:rsidRPr="00E40789" w:rsidRDefault="00A75EFB" w:rsidP="00A75EFB">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Initial transmission of a TB is scheduled.</w:t>
      </w:r>
    </w:p>
    <w:p w14:paraId="59378604" w14:textId="77777777" w:rsidR="00A75EFB" w:rsidRPr="00E40789" w:rsidRDefault="00A75EFB" w:rsidP="00A75EFB">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Re-transmission of a CBG(s) is/are scheduled.</w:t>
      </w:r>
    </w:p>
    <w:p w14:paraId="421D233E" w14:textId="77777777" w:rsidR="00A75EFB" w:rsidRPr="00E40789" w:rsidRDefault="00A75EFB" w:rsidP="00A75EFB">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5</w:t>
      </w:r>
      <w:r w:rsidRPr="00E40789">
        <w:rPr>
          <w:rFonts w:eastAsiaTheme="minorEastAsia"/>
          <w:b/>
          <w:sz w:val="22"/>
          <w:u w:val="single"/>
          <w:lang w:val="en-US"/>
        </w:rPr>
        <w:t>:</w:t>
      </w:r>
    </w:p>
    <w:p w14:paraId="72DDC88D" w14:textId="77777777" w:rsidR="00A75EFB" w:rsidRDefault="00A75EFB" w:rsidP="00A75EF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To support CBG-based HARQ-ACK feedback, following three options can be considered to determine the HARQ-ACK codebook size.</w:t>
      </w:r>
    </w:p>
    <w:p w14:paraId="4163D0EB" w14:textId="77777777" w:rsidR="00A75EFB" w:rsidRPr="00E40789" w:rsidRDefault="00A75EFB" w:rsidP="00A75EFB">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 xml:space="preserve">Option 1: Fixed codebook size which is based on the initial transmission. </w:t>
      </w:r>
    </w:p>
    <w:p w14:paraId="2D529F6A" w14:textId="77777777" w:rsidR="00A75EFB" w:rsidRPr="00E40789" w:rsidRDefault="00A75EFB" w:rsidP="00A75EFB">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Option 2: Dynamic codebook size which is based on the actual transmitted CBG(s)</w:t>
      </w:r>
    </w:p>
    <w:p w14:paraId="55BA6964" w14:textId="77777777" w:rsidR="00A75EFB" w:rsidRPr="00E40789" w:rsidRDefault="00A75EFB" w:rsidP="00A75EFB">
      <w:pPr>
        <w:pStyle w:val="afc"/>
        <w:numPr>
          <w:ilvl w:val="1"/>
          <w:numId w:val="17"/>
        </w:numPr>
        <w:spacing w:afterLines="50" w:after="120"/>
        <w:ind w:leftChars="0"/>
        <w:rPr>
          <w:rFonts w:eastAsiaTheme="minorEastAsia"/>
          <w:i/>
          <w:sz w:val="22"/>
          <w:lang w:val="en-US"/>
        </w:rPr>
      </w:pPr>
      <w:r w:rsidRPr="00E40789">
        <w:rPr>
          <w:rFonts w:eastAsiaTheme="minorEastAsia"/>
          <w:i/>
          <w:sz w:val="22"/>
          <w:lang w:val="en-US"/>
        </w:rPr>
        <w:t>Option</w:t>
      </w:r>
      <w:r>
        <w:rPr>
          <w:rFonts w:eastAsiaTheme="minorEastAsia"/>
          <w:i/>
          <w:sz w:val="22"/>
          <w:lang w:val="en-US"/>
        </w:rPr>
        <w:t xml:space="preserve"> </w:t>
      </w:r>
      <w:r w:rsidRPr="00E40789">
        <w:rPr>
          <w:rFonts w:eastAsiaTheme="minorEastAsia"/>
          <w:i/>
          <w:sz w:val="22"/>
          <w:lang w:val="en-US"/>
        </w:rPr>
        <w:t>3:</w:t>
      </w:r>
      <w:r>
        <w:rPr>
          <w:rFonts w:eastAsiaTheme="minorEastAsia"/>
          <w:i/>
          <w:sz w:val="22"/>
          <w:lang w:val="en-US"/>
        </w:rPr>
        <w:t xml:space="preserve"> </w:t>
      </w:r>
      <w:r w:rsidRPr="00E40789">
        <w:rPr>
          <w:rFonts w:eastAsiaTheme="minorEastAsia"/>
          <w:i/>
          <w:sz w:val="22"/>
          <w:lang w:val="en-US"/>
        </w:rPr>
        <w:t>Dynamic codebook size which is based on TB-level HARQ-ACK bit</w:t>
      </w:r>
      <w:r>
        <w:rPr>
          <w:rFonts w:eastAsiaTheme="minorEastAsia"/>
          <w:i/>
          <w:sz w:val="22"/>
          <w:lang w:val="en-US"/>
        </w:rPr>
        <w:t xml:space="preserve"> plus the actual </w:t>
      </w:r>
      <w:r w:rsidRPr="00E40789">
        <w:rPr>
          <w:rFonts w:eastAsiaTheme="minorEastAsia"/>
          <w:i/>
          <w:sz w:val="22"/>
          <w:lang w:val="en-US"/>
        </w:rPr>
        <w:t>transmitted CBG(s)</w:t>
      </w:r>
      <w:r>
        <w:rPr>
          <w:rFonts w:eastAsiaTheme="minorEastAsia"/>
          <w:i/>
          <w:sz w:val="22"/>
          <w:lang w:val="en-US"/>
        </w:rPr>
        <w:t>-level</w:t>
      </w:r>
      <w:r w:rsidRPr="00E40789">
        <w:rPr>
          <w:rFonts w:eastAsiaTheme="minorEastAsia"/>
          <w:i/>
          <w:sz w:val="22"/>
          <w:lang w:val="en-US"/>
        </w:rPr>
        <w:t xml:space="preserve"> HARQ-ACK bit(s).</w:t>
      </w:r>
    </w:p>
    <w:p w14:paraId="758B3592" w14:textId="77777777" w:rsidR="00A804A3" w:rsidRPr="00E40789" w:rsidRDefault="00A804A3" w:rsidP="00A804A3">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6</w:t>
      </w:r>
      <w:r w:rsidRPr="00E40789">
        <w:rPr>
          <w:rFonts w:eastAsiaTheme="minorEastAsia"/>
          <w:b/>
          <w:sz w:val="22"/>
          <w:u w:val="single"/>
          <w:lang w:val="en-US"/>
        </w:rPr>
        <w:t>:</w:t>
      </w:r>
    </w:p>
    <w:p w14:paraId="2A83DD32" w14:textId="77777777" w:rsidR="00CF79F2" w:rsidRPr="008E3B20" w:rsidRDefault="00CF79F2" w:rsidP="00CF79F2">
      <w:pPr>
        <w:pStyle w:val="afc"/>
        <w:numPr>
          <w:ilvl w:val="0"/>
          <w:numId w:val="17"/>
        </w:numPr>
        <w:spacing w:afterLines="50" w:after="120"/>
        <w:ind w:leftChars="0"/>
        <w:jc w:val="both"/>
        <w:rPr>
          <w:rFonts w:eastAsia="ＭＳ 明朝"/>
          <w:i/>
          <w:sz w:val="22"/>
          <w:lang w:val="en-US"/>
        </w:rPr>
      </w:pPr>
      <w:r w:rsidRPr="008E3B20">
        <w:rPr>
          <w:rFonts w:eastAsia="ＭＳ 明朝"/>
          <w:i/>
          <w:sz w:val="22"/>
          <w:lang w:val="en-US"/>
        </w:rPr>
        <w:t xml:space="preserve">The preemption indication </w:t>
      </w:r>
      <w:r>
        <w:rPr>
          <w:rFonts w:eastAsia="ＭＳ 明朝"/>
          <w:i/>
          <w:sz w:val="22"/>
          <w:lang w:val="en-US"/>
        </w:rPr>
        <w:t>is CBG-level and is</w:t>
      </w:r>
      <w:r w:rsidRPr="008E3B20">
        <w:rPr>
          <w:rFonts w:eastAsia="ＭＳ 明朝"/>
          <w:i/>
          <w:sz w:val="22"/>
          <w:lang w:val="en-US"/>
        </w:rPr>
        <w:t xml:space="preserve"> included in the DCI scheduling the subsequent transmission.</w:t>
      </w:r>
    </w:p>
    <w:p w14:paraId="1FC98176" w14:textId="77777777" w:rsidR="00CF79F2" w:rsidRPr="00FA18B9" w:rsidRDefault="00CF79F2" w:rsidP="00CF79F2">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10784B7C" w14:textId="77777777" w:rsidR="00CF79F2" w:rsidRPr="008E3B20" w:rsidRDefault="00CF79F2" w:rsidP="00CF79F2">
      <w:pPr>
        <w:pStyle w:val="afc"/>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4FAE1A88" w14:textId="1F700899" w:rsidR="00F97F1B" w:rsidRPr="00E40789" w:rsidRDefault="00F97F1B" w:rsidP="00F97F1B">
      <w:pPr>
        <w:spacing w:afterLines="50" w:after="120"/>
        <w:jc w:val="both"/>
        <w:rPr>
          <w:rFonts w:eastAsiaTheme="minorEastAsia"/>
          <w:b/>
          <w:sz w:val="22"/>
          <w:u w:val="single"/>
          <w:lang w:val="en-US"/>
        </w:rPr>
      </w:pPr>
      <w:r w:rsidRPr="00E40789">
        <w:rPr>
          <w:rFonts w:eastAsiaTheme="minorEastAsia"/>
          <w:b/>
          <w:sz w:val="22"/>
          <w:u w:val="single"/>
          <w:lang w:val="en-US"/>
        </w:rPr>
        <w:lastRenderedPageBreak/>
        <w:t xml:space="preserve">Proposal </w:t>
      </w:r>
      <w:r>
        <w:rPr>
          <w:rFonts w:eastAsiaTheme="minorEastAsia"/>
          <w:b/>
          <w:sz w:val="22"/>
          <w:u w:val="single"/>
          <w:lang w:val="en-US"/>
        </w:rPr>
        <w:t>7</w:t>
      </w:r>
      <w:r w:rsidRPr="00E40789">
        <w:rPr>
          <w:rFonts w:eastAsiaTheme="minorEastAsia"/>
          <w:b/>
          <w:sz w:val="22"/>
          <w:u w:val="single"/>
          <w:lang w:val="en-US"/>
        </w:rPr>
        <w:t>:</w:t>
      </w:r>
    </w:p>
    <w:p w14:paraId="653CBE54" w14:textId="77777777" w:rsidR="00F97F1B" w:rsidRDefault="00F97F1B" w:rsidP="00F97F1B">
      <w:pPr>
        <w:pStyle w:val="afc"/>
        <w:numPr>
          <w:ilvl w:val="0"/>
          <w:numId w:val="17"/>
        </w:numPr>
        <w:spacing w:afterLines="50" w:after="120"/>
        <w:ind w:leftChars="0"/>
        <w:jc w:val="both"/>
        <w:rPr>
          <w:rFonts w:eastAsiaTheme="minorEastAsia"/>
          <w:i/>
          <w:sz w:val="22"/>
          <w:lang w:val="en-US"/>
        </w:rPr>
      </w:pPr>
      <w:r w:rsidRPr="0086401D">
        <w:rPr>
          <w:rFonts w:eastAsiaTheme="minorEastAsia"/>
          <w:i/>
          <w:sz w:val="22"/>
          <w:lang w:val="en-US"/>
        </w:rPr>
        <w:t xml:space="preserve">Subsequent transmission can be realized by TB-based or CBG-based retransmission. </w:t>
      </w:r>
    </w:p>
    <w:p w14:paraId="665E7E12" w14:textId="77777777" w:rsidR="00F97F1B" w:rsidRDefault="00F97F1B" w:rsidP="00F97F1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UE behavior on HARQ-ACK feedback for the previous transmission and subsequent transmission need to be defined.</w:t>
      </w:r>
    </w:p>
    <w:p w14:paraId="52176569" w14:textId="77777777" w:rsidR="00F97F1B" w:rsidRDefault="00F97F1B" w:rsidP="00F97F1B">
      <w:pPr>
        <w:pStyle w:val="afc"/>
        <w:numPr>
          <w:ilvl w:val="1"/>
          <w:numId w:val="17"/>
        </w:numPr>
        <w:spacing w:afterLines="50" w:after="120"/>
        <w:ind w:leftChars="0"/>
        <w:jc w:val="both"/>
        <w:rPr>
          <w:rFonts w:eastAsiaTheme="minorEastAsia"/>
          <w:i/>
          <w:sz w:val="22"/>
          <w:lang w:val="en-US"/>
        </w:rPr>
      </w:pPr>
      <w:r w:rsidRPr="00F97F1B">
        <w:rPr>
          <w:rFonts w:eastAsiaTheme="minorEastAsia"/>
          <w:i/>
          <w:sz w:val="22"/>
          <w:lang w:val="en-US"/>
        </w:rPr>
        <w:t xml:space="preserve"> If the time allowed for UE to adjust the HARQ-ACK feedback timing based on DCI scheduling the subsequent 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transmission on the timings/resources indicated by respective DCIs.</w:t>
      </w:r>
    </w:p>
    <w:p w14:paraId="669A440F" w14:textId="77777777" w:rsidR="00F97F1B" w:rsidRPr="00F97F1B" w:rsidRDefault="00F97F1B" w:rsidP="00F97F1B">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 xml:space="preserve">Else, it is possible for UE to suspend the HARQ-ACK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Pr="00F97F1B">
        <w:rPr>
          <w:rFonts w:eastAsiaTheme="minorEastAsia"/>
          <w:i/>
          <w:sz w:val="22"/>
        </w:rPr>
        <w:t>transmission based on the DCI indication</w:t>
      </w:r>
      <w:r>
        <w:rPr>
          <w:rFonts w:eastAsia="SimSun" w:hint="eastAsia"/>
          <w:i/>
          <w:sz w:val="22"/>
          <w:lang w:eastAsia="zh-CN"/>
        </w:rPr>
        <w:t>.</w:t>
      </w:r>
    </w:p>
    <w:p w14:paraId="7BAFD509" w14:textId="77777777" w:rsidR="005D0A85" w:rsidRPr="00A804A3"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612B5F8B"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r w:rsidR="00CE1BFE">
        <w:rPr>
          <w:sz w:val="22"/>
          <w:szCs w:val="22"/>
          <w:lang w:val="en-US"/>
        </w:rPr>
        <w:t>bis</w:t>
      </w:r>
      <w:r>
        <w:rPr>
          <w:sz w:val="22"/>
          <w:szCs w:val="22"/>
          <w:lang w:val="en-US"/>
        </w:rPr>
        <w:t>.</w:t>
      </w:r>
    </w:p>
    <w:p w14:paraId="57FD48C9" w14:textId="17C8B9C7" w:rsidR="004D3466" w:rsidRDefault="004D3466"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p>
    <w:p w14:paraId="75C7040A" w14:textId="05ACA9D9" w:rsidR="0063037A" w:rsidRPr="00E0702B" w:rsidRDefault="0036725B" w:rsidP="00E0702B">
      <w:pPr>
        <w:widowControl w:val="0"/>
        <w:numPr>
          <w:ilvl w:val="0"/>
          <w:numId w:val="4"/>
        </w:numPr>
        <w:spacing w:after="120"/>
        <w:jc w:val="both"/>
        <w:rPr>
          <w:sz w:val="22"/>
          <w:szCs w:val="22"/>
          <w:lang w:val="en-US"/>
        </w:rPr>
      </w:pPr>
      <w:r>
        <w:rPr>
          <w:rFonts w:hint="eastAsia"/>
          <w:sz w:val="22"/>
          <w:szCs w:val="22"/>
          <w:lang w:val="en-US"/>
        </w:rPr>
        <w:t>R1-17</w:t>
      </w:r>
      <w:r w:rsidR="00CE1BFE">
        <w:rPr>
          <w:sz w:val="22"/>
          <w:szCs w:val="22"/>
          <w:lang w:val="en-US"/>
        </w:rPr>
        <w:t>xxxxx</w:t>
      </w:r>
      <w:r>
        <w:rPr>
          <w:sz w:val="22"/>
          <w:szCs w:val="22"/>
          <w:lang w:val="en-US"/>
        </w:rPr>
        <w:t>, ‘</w:t>
      </w:r>
      <w:r w:rsidR="004D3466" w:rsidRPr="004D3466">
        <w:rPr>
          <w:sz w:val="22"/>
          <w:szCs w:val="22"/>
          <w:lang w:val="en-US"/>
        </w:rPr>
        <w:t>CBG construction</w:t>
      </w:r>
      <w:r>
        <w:rPr>
          <w:sz w:val="22"/>
          <w:szCs w:val="22"/>
          <w:lang w:val="en-US"/>
        </w:rPr>
        <w:t>,’ NTT DOCOMO, INC.</w:t>
      </w:r>
    </w:p>
    <w:sectPr w:rsidR="0063037A" w:rsidRPr="00E0702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5091B" w14:textId="77777777" w:rsidR="00A142E4" w:rsidRDefault="00A142E4">
      <w:r>
        <w:separator/>
      </w:r>
    </w:p>
  </w:endnote>
  <w:endnote w:type="continuationSeparator" w:id="0">
    <w:p w14:paraId="4B8C1532" w14:textId="77777777" w:rsidR="00A142E4" w:rsidRDefault="00A142E4">
      <w:r>
        <w:continuationSeparator/>
      </w:r>
    </w:p>
  </w:endnote>
  <w:endnote w:type="continuationNotice" w:id="1">
    <w:p w14:paraId="606B5119" w14:textId="77777777" w:rsidR="00A142E4" w:rsidRDefault="00A14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84C8BA7" w:rsidR="00A6338D" w:rsidRPr="00000924" w:rsidRDefault="00A6338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03A52">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03A52">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CA1D2" w14:textId="77777777" w:rsidR="00A142E4" w:rsidRDefault="00A142E4">
      <w:r>
        <w:separator/>
      </w:r>
    </w:p>
  </w:footnote>
  <w:footnote w:type="continuationSeparator" w:id="0">
    <w:p w14:paraId="1F5CD37C" w14:textId="77777777" w:rsidR="00A142E4" w:rsidRDefault="00A142E4">
      <w:r>
        <w:continuationSeparator/>
      </w:r>
    </w:p>
  </w:footnote>
  <w:footnote w:type="continuationNotice" w:id="1">
    <w:p w14:paraId="33434666" w14:textId="77777777" w:rsidR="00A142E4" w:rsidRDefault="00A142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DE480F"/>
    <w:multiLevelType w:val="hybridMultilevel"/>
    <w:tmpl w:val="BCC8D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769E1"/>
    <w:multiLevelType w:val="hybridMultilevel"/>
    <w:tmpl w:val="6C80FC7C"/>
    <w:lvl w:ilvl="0" w:tplc="6C6CDB4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99753A"/>
    <w:multiLevelType w:val="hybridMultilevel"/>
    <w:tmpl w:val="D1D69F6A"/>
    <w:lvl w:ilvl="0" w:tplc="6C6CDB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A54805"/>
    <w:multiLevelType w:val="hybridMultilevel"/>
    <w:tmpl w:val="3B5243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C23903"/>
    <w:multiLevelType w:val="hybridMultilevel"/>
    <w:tmpl w:val="497A2DAE"/>
    <w:lvl w:ilvl="0" w:tplc="04090001">
      <w:start w:val="1"/>
      <w:numFmt w:val="bullet"/>
      <w:lvlText w:val=""/>
      <w:lvlJc w:val="left"/>
      <w:pPr>
        <w:ind w:left="420" w:hanging="420"/>
      </w:pPr>
      <w:rPr>
        <w:rFonts w:ascii="Wingdings" w:hAnsi="Wingdings" w:hint="default"/>
      </w:rPr>
    </w:lvl>
    <w:lvl w:ilvl="1" w:tplc="20B88A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C5324B"/>
    <w:multiLevelType w:val="hybridMultilevel"/>
    <w:tmpl w:val="5F0A9E0A"/>
    <w:lvl w:ilvl="0" w:tplc="04090001">
      <w:start w:val="1"/>
      <w:numFmt w:val="bullet"/>
      <w:lvlText w:val=""/>
      <w:lvlJc w:val="left"/>
      <w:pPr>
        <w:ind w:left="420" w:hanging="420"/>
      </w:pPr>
      <w:rPr>
        <w:rFonts w:ascii="Wingdings" w:hAnsi="Wingdings" w:hint="default"/>
      </w:rPr>
    </w:lvl>
    <w:lvl w:ilvl="1" w:tplc="BBBCBE92">
      <w:numFmt w:val="bullet"/>
      <w:lvlText w:val="–"/>
      <w:lvlJc w:val="left"/>
      <w:pPr>
        <w:ind w:left="840" w:hanging="420"/>
      </w:pPr>
      <w:rPr>
        <w:rFonts w:ascii="Arial" w:hAnsi="Arial" w:cs="Times New Roman" w:hint="default"/>
      </w:rPr>
    </w:lvl>
    <w:lvl w:ilvl="2" w:tplc="E2B4D09E">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53964"/>
    <w:multiLevelType w:val="hybridMultilevel"/>
    <w:tmpl w:val="F4D077DE"/>
    <w:lvl w:ilvl="0" w:tplc="03B0E75C">
      <w:start w:val="1"/>
      <w:numFmt w:val="bullet"/>
      <w:lvlText w:val="•"/>
      <w:lvlJc w:val="left"/>
      <w:pPr>
        <w:tabs>
          <w:tab w:val="num" w:pos="720"/>
        </w:tabs>
        <w:ind w:left="720" w:hanging="360"/>
      </w:pPr>
      <w:rPr>
        <w:rFonts w:ascii="SimSun" w:hAnsi="SimSun" w:hint="default"/>
      </w:rPr>
    </w:lvl>
    <w:lvl w:ilvl="1" w:tplc="726E4C0C">
      <w:numFmt w:val="bullet"/>
      <w:lvlText w:val="–"/>
      <w:lvlJc w:val="left"/>
      <w:pPr>
        <w:tabs>
          <w:tab w:val="num" w:pos="1440"/>
        </w:tabs>
        <w:ind w:left="1440" w:hanging="360"/>
      </w:pPr>
      <w:rPr>
        <w:rFonts w:ascii="SimSun" w:hAnsi="SimSun" w:hint="default"/>
      </w:rPr>
    </w:lvl>
    <w:lvl w:ilvl="2" w:tplc="E8000F80" w:tentative="1">
      <w:start w:val="1"/>
      <w:numFmt w:val="bullet"/>
      <w:lvlText w:val="•"/>
      <w:lvlJc w:val="left"/>
      <w:pPr>
        <w:tabs>
          <w:tab w:val="num" w:pos="2160"/>
        </w:tabs>
        <w:ind w:left="2160" w:hanging="360"/>
      </w:pPr>
      <w:rPr>
        <w:rFonts w:ascii="SimSun" w:hAnsi="SimSun" w:hint="default"/>
      </w:rPr>
    </w:lvl>
    <w:lvl w:ilvl="3" w:tplc="E4E01396" w:tentative="1">
      <w:start w:val="1"/>
      <w:numFmt w:val="bullet"/>
      <w:lvlText w:val="•"/>
      <w:lvlJc w:val="left"/>
      <w:pPr>
        <w:tabs>
          <w:tab w:val="num" w:pos="2880"/>
        </w:tabs>
        <w:ind w:left="2880" w:hanging="360"/>
      </w:pPr>
      <w:rPr>
        <w:rFonts w:ascii="SimSun" w:hAnsi="SimSun" w:hint="default"/>
      </w:rPr>
    </w:lvl>
    <w:lvl w:ilvl="4" w:tplc="CCE609D8" w:tentative="1">
      <w:start w:val="1"/>
      <w:numFmt w:val="bullet"/>
      <w:lvlText w:val="•"/>
      <w:lvlJc w:val="left"/>
      <w:pPr>
        <w:tabs>
          <w:tab w:val="num" w:pos="3600"/>
        </w:tabs>
        <w:ind w:left="3600" w:hanging="360"/>
      </w:pPr>
      <w:rPr>
        <w:rFonts w:ascii="SimSun" w:hAnsi="SimSun" w:hint="default"/>
      </w:rPr>
    </w:lvl>
    <w:lvl w:ilvl="5" w:tplc="0F7E9DD8" w:tentative="1">
      <w:start w:val="1"/>
      <w:numFmt w:val="bullet"/>
      <w:lvlText w:val="•"/>
      <w:lvlJc w:val="left"/>
      <w:pPr>
        <w:tabs>
          <w:tab w:val="num" w:pos="4320"/>
        </w:tabs>
        <w:ind w:left="4320" w:hanging="360"/>
      </w:pPr>
      <w:rPr>
        <w:rFonts w:ascii="SimSun" w:hAnsi="SimSun" w:hint="default"/>
      </w:rPr>
    </w:lvl>
    <w:lvl w:ilvl="6" w:tplc="F336FBDE" w:tentative="1">
      <w:start w:val="1"/>
      <w:numFmt w:val="bullet"/>
      <w:lvlText w:val="•"/>
      <w:lvlJc w:val="left"/>
      <w:pPr>
        <w:tabs>
          <w:tab w:val="num" w:pos="5040"/>
        </w:tabs>
        <w:ind w:left="5040" w:hanging="360"/>
      </w:pPr>
      <w:rPr>
        <w:rFonts w:ascii="SimSun" w:hAnsi="SimSun" w:hint="default"/>
      </w:rPr>
    </w:lvl>
    <w:lvl w:ilvl="7" w:tplc="17965494" w:tentative="1">
      <w:start w:val="1"/>
      <w:numFmt w:val="bullet"/>
      <w:lvlText w:val="•"/>
      <w:lvlJc w:val="left"/>
      <w:pPr>
        <w:tabs>
          <w:tab w:val="num" w:pos="5760"/>
        </w:tabs>
        <w:ind w:left="5760" w:hanging="360"/>
      </w:pPr>
      <w:rPr>
        <w:rFonts w:ascii="SimSun" w:hAnsi="SimSun" w:hint="default"/>
      </w:rPr>
    </w:lvl>
    <w:lvl w:ilvl="8" w:tplc="442A71D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D822BE1"/>
    <w:multiLevelType w:val="hybridMultilevel"/>
    <w:tmpl w:val="64F22504"/>
    <w:lvl w:ilvl="0" w:tplc="A1302AF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0012BB"/>
    <w:multiLevelType w:val="hybridMultilevel"/>
    <w:tmpl w:val="7A1C1D1C"/>
    <w:lvl w:ilvl="0" w:tplc="2FBA624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4067EB2"/>
    <w:multiLevelType w:val="hybridMultilevel"/>
    <w:tmpl w:val="C1320B9C"/>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DE2163"/>
    <w:multiLevelType w:val="hybridMultilevel"/>
    <w:tmpl w:val="F6F22F44"/>
    <w:lvl w:ilvl="0" w:tplc="A1302AFC">
      <w:numFmt w:val="bullet"/>
      <w:lvlText w:val="-"/>
      <w:lvlJc w:val="left"/>
      <w:pPr>
        <w:ind w:left="478" w:hanging="420"/>
      </w:pPr>
      <w:rPr>
        <w:rFonts w:ascii="Calibri" w:eastAsia="ＭＳ ゴシック" w:hAnsi="Calibri" w:hint="default"/>
      </w:rPr>
    </w:lvl>
    <w:lvl w:ilvl="1" w:tplc="04090003">
      <w:start w:val="1"/>
      <w:numFmt w:val="bullet"/>
      <w:lvlText w:val=""/>
      <w:lvlJc w:val="left"/>
      <w:pPr>
        <w:ind w:left="898" w:hanging="420"/>
      </w:pPr>
      <w:rPr>
        <w:rFonts w:ascii="Wingdings" w:hAnsi="Wingdings" w:hint="default"/>
      </w:rPr>
    </w:lvl>
    <w:lvl w:ilvl="2" w:tplc="04090005">
      <w:start w:val="1"/>
      <w:numFmt w:val="bullet"/>
      <w:lvlText w:val=""/>
      <w:lvlJc w:val="left"/>
      <w:pPr>
        <w:ind w:left="1318" w:hanging="420"/>
      </w:pPr>
      <w:rPr>
        <w:rFonts w:ascii="Wingdings" w:hAnsi="Wingdings" w:hint="default"/>
      </w:rPr>
    </w:lvl>
    <w:lvl w:ilvl="3" w:tplc="04090001">
      <w:start w:val="1"/>
      <w:numFmt w:val="bullet"/>
      <w:lvlText w:val=""/>
      <w:lvlJc w:val="left"/>
      <w:pPr>
        <w:ind w:left="1738" w:hanging="420"/>
      </w:pPr>
      <w:rPr>
        <w:rFonts w:ascii="Wingdings" w:hAnsi="Wingdings" w:hint="default"/>
      </w:rPr>
    </w:lvl>
    <w:lvl w:ilvl="4" w:tplc="04090003">
      <w:start w:val="1"/>
      <w:numFmt w:val="bullet"/>
      <w:lvlText w:val=""/>
      <w:lvlJc w:val="left"/>
      <w:pPr>
        <w:ind w:left="2158" w:hanging="420"/>
      </w:pPr>
      <w:rPr>
        <w:rFonts w:ascii="Wingdings" w:hAnsi="Wingdings" w:hint="default"/>
      </w:rPr>
    </w:lvl>
    <w:lvl w:ilvl="5" w:tplc="04090005">
      <w:start w:val="1"/>
      <w:numFmt w:val="bullet"/>
      <w:lvlText w:val=""/>
      <w:lvlJc w:val="left"/>
      <w:pPr>
        <w:ind w:left="2578" w:hanging="420"/>
      </w:pPr>
      <w:rPr>
        <w:rFonts w:ascii="Wingdings" w:hAnsi="Wingdings" w:hint="default"/>
      </w:rPr>
    </w:lvl>
    <w:lvl w:ilvl="6" w:tplc="04090001">
      <w:start w:val="1"/>
      <w:numFmt w:val="bullet"/>
      <w:lvlText w:val=""/>
      <w:lvlJc w:val="left"/>
      <w:pPr>
        <w:ind w:left="2998" w:hanging="420"/>
      </w:pPr>
      <w:rPr>
        <w:rFonts w:ascii="Wingdings" w:hAnsi="Wingdings" w:hint="default"/>
      </w:rPr>
    </w:lvl>
    <w:lvl w:ilvl="7" w:tplc="04090003">
      <w:start w:val="1"/>
      <w:numFmt w:val="bullet"/>
      <w:lvlText w:val=""/>
      <w:lvlJc w:val="left"/>
      <w:pPr>
        <w:ind w:left="3418" w:hanging="420"/>
      </w:pPr>
      <w:rPr>
        <w:rFonts w:ascii="Wingdings" w:hAnsi="Wingdings" w:hint="default"/>
      </w:rPr>
    </w:lvl>
    <w:lvl w:ilvl="8" w:tplc="04090005">
      <w:start w:val="1"/>
      <w:numFmt w:val="bullet"/>
      <w:lvlText w:val=""/>
      <w:lvlJc w:val="left"/>
      <w:pPr>
        <w:ind w:left="3838" w:hanging="420"/>
      </w:pPr>
      <w:rPr>
        <w:rFonts w:ascii="Wingdings" w:hAnsi="Wingdings" w:hint="default"/>
      </w:rPr>
    </w:lvl>
  </w:abstractNum>
  <w:abstractNum w:abstractNumId="34"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3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cs="Times New Roman" w:hint="default"/>
      </w:rPr>
    </w:lvl>
    <w:lvl w:ilvl="1" w:tplc="95A45D8A">
      <w:numFmt w:val="bullet"/>
      <w:lvlText w:val="–"/>
      <w:lvlJc w:val="left"/>
      <w:pPr>
        <w:tabs>
          <w:tab w:val="num" w:pos="1440"/>
        </w:tabs>
        <w:ind w:left="1440" w:hanging="360"/>
      </w:pPr>
      <w:rPr>
        <w:rFonts w:ascii="Arial" w:hAnsi="Arial" w:cs="Times New Roman" w:hint="default"/>
      </w:rPr>
    </w:lvl>
    <w:lvl w:ilvl="2" w:tplc="F3745812">
      <w:start w:val="1"/>
      <w:numFmt w:val="decimal"/>
      <w:lvlText w:val="%3."/>
      <w:lvlJc w:val="left"/>
      <w:pPr>
        <w:tabs>
          <w:tab w:val="num" w:pos="2160"/>
        </w:tabs>
        <w:ind w:left="2160" w:hanging="360"/>
      </w:pPr>
    </w:lvl>
    <w:lvl w:ilvl="3" w:tplc="2598A37E">
      <w:start w:val="1"/>
      <w:numFmt w:val="decimal"/>
      <w:lvlText w:val="%4."/>
      <w:lvlJc w:val="left"/>
      <w:pPr>
        <w:tabs>
          <w:tab w:val="num" w:pos="2880"/>
        </w:tabs>
        <w:ind w:left="2880" w:hanging="360"/>
      </w:pPr>
    </w:lvl>
    <w:lvl w:ilvl="4" w:tplc="8ADED75E">
      <w:start w:val="1"/>
      <w:numFmt w:val="decimal"/>
      <w:lvlText w:val="%5."/>
      <w:lvlJc w:val="left"/>
      <w:pPr>
        <w:tabs>
          <w:tab w:val="num" w:pos="3600"/>
        </w:tabs>
        <w:ind w:left="3600" w:hanging="360"/>
      </w:pPr>
    </w:lvl>
    <w:lvl w:ilvl="5" w:tplc="BDA4B7D6">
      <w:start w:val="1"/>
      <w:numFmt w:val="decimal"/>
      <w:lvlText w:val="%6."/>
      <w:lvlJc w:val="left"/>
      <w:pPr>
        <w:tabs>
          <w:tab w:val="num" w:pos="4320"/>
        </w:tabs>
        <w:ind w:left="4320" w:hanging="360"/>
      </w:pPr>
    </w:lvl>
    <w:lvl w:ilvl="6" w:tplc="36024814">
      <w:start w:val="1"/>
      <w:numFmt w:val="decimal"/>
      <w:lvlText w:val="%7."/>
      <w:lvlJc w:val="left"/>
      <w:pPr>
        <w:tabs>
          <w:tab w:val="num" w:pos="5040"/>
        </w:tabs>
        <w:ind w:left="5040" w:hanging="360"/>
      </w:pPr>
    </w:lvl>
    <w:lvl w:ilvl="7" w:tplc="807EF1CA">
      <w:start w:val="1"/>
      <w:numFmt w:val="decimal"/>
      <w:lvlText w:val="%8."/>
      <w:lvlJc w:val="left"/>
      <w:pPr>
        <w:tabs>
          <w:tab w:val="num" w:pos="5760"/>
        </w:tabs>
        <w:ind w:left="5760" w:hanging="360"/>
      </w:pPr>
    </w:lvl>
    <w:lvl w:ilvl="8" w:tplc="997CC950">
      <w:start w:val="1"/>
      <w:numFmt w:val="decimal"/>
      <w:lvlText w:val="%9."/>
      <w:lvlJc w:val="left"/>
      <w:pPr>
        <w:tabs>
          <w:tab w:val="num" w:pos="6480"/>
        </w:tabs>
        <w:ind w:left="6480" w:hanging="360"/>
      </w:pPr>
    </w:lvl>
  </w:abstractNum>
  <w:abstractNum w:abstractNumId="38" w15:restartNumberingAfterBreak="0">
    <w:nsid w:val="716E68F1"/>
    <w:multiLevelType w:val="hybridMultilevel"/>
    <w:tmpl w:val="4C4086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21"/>
  </w:num>
  <w:num w:numId="4">
    <w:abstractNumId w:val="10"/>
  </w:num>
  <w:num w:numId="5">
    <w:abstractNumId w:val="41"/>
  </w:num>
  <w:num w:numId="6">
    <w:abstractNumId w:val="27"/>
  </w:num>
  <w:num w:numId="7">
    <w:abstractNumId w:val="12"/>
  </w:num>
  <w:num w:numId="8">
    <w:abstractNumId w:val="40"/>
  </w:num>
  <w:num w:numId="9">
    <w:abstractNumId w:val="20"/>
  </w:num>
  <w:num w:numId="10">
    <w:abstractNumId w:val="13"/>
  </w:num>
  <w:num w:numId="11">
    <w:abstractNumId w:val="8"/>
  </w:num>
  <w:num w:numId="12">
    <w:abstractNumId w:val="42"/>
  </w:num>
  <w:num w:numId="13">
    <w:abstractNumId w:val="16"/>
  </w:num>
  <w:num w:numId="14">
    <w:abstractNumId w:val="5"/>
  </w:num>
  <w:num w:numId="15">
    <w:abstractNumId w:val="1"/>
  </w:num>
  <w:num w:numId="16">
    <w:abstractNumId w:val="15"/>
  </w:num>
  <w:num w:numId="17">
    <w:abstractNumId w:val="3"/>
  </w:num>
  <w:num w:numId="18">
    <w:abstractNumId w:val="6"/>
  </w:num>
  <w:num w:numId="19">
    <w:abstractNumId w:val="34"/>
  </w:num>
  <w:num w:numId="20">
    <w:abstractNumId w:val="24"/>
  </w:num>
  <w:num w:numId="21">
    <w:abstractNumId w:val="9"/>
  </w:num>
  <w:num w:numId="22">
    <w:abstractNumId w:val="30"/>
  </w:num>
  <w:num w:numId="23">
    <w:abstractNumId w:val="19"/>
  </w:num>
  <w:num w:numId="24">
    <w:abstractNumId w:val="39"/>
  </w:num>
  <w:num w:numId="25">
    <w:abstractNumId w:val="14"/>
  </w:num>
  <w:num w:numId="26">
    <w:abstractNumId w:val="38"/>
  </w:num>
  <w:num w:numId="27">
    <w:abstractNumId w:val="11"/>
  </w:num>
  <w:num w:numId="28">
    <w:abstractNumId w:val="36"/>
  </w:num>
  <w:num w:numId="29">
    <w:abstractNumId w:val="31"/>
  </w:num>
  <w:num w:numId="30">
    <w:abstractNumId w:val="28"/>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29"/>
  </w:num>
  <w:num w:numId="35">
    <w:abstractNumId w:val="22"/>
  </w:num>
  <w:num w:numId="36">
    <w:abstractNumId w:val="23"/>
  </w:num>
  <w:num w:numId="37">
    <w:abstractNumId w:val="33"/>
  </w:num>
  <w:num w:numId="38">
    <w:abstractNumId w:val="26"/>
  </w:num>
  <w:num w:numId="39">
    <w:abstractNumId w:val="7"/>
  </w:num>
  <w:num w:numId="4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4"/>
  </w:num>
  <w:num w:numId="4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CA4"/>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E0F"/>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550"/>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8F7"/>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CC0"/>
    <w:rsid w:val="00A77416"/>
    <w:rsid w:val="00A77468"/>
    <w:rsid w:val="00A77979"/>
    <w:rsid w:val="00A77BD8"/>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77F8"/>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A06BB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569115645">
          <w:marLeft w:val="547"/>
          <w:marRight w:val="0"/>
          <w:marTop w:val="77"/>
          <w:marBottom w:val="0"/>
          <w:divBdr>
            <w:top w:val="none" w:sz="0" w:space="0" w:color="auto"/>
            <w:left w:val="none" w:sz="0" w:space="0" w:color="auto"/>
            <w:bottom w:val="none" w:sz="0" w:space="0" w:color="auto"/>
            <w:right w:val="none" w:sz="0" w:space="0" w:color="auto"/>
          </w:divBdr>
        </w:div>
        <w:div w:id="445275022">
          <w:marLeft w:val="878"/>
          <w:marRight w:val="0"/>
          <w:marTop w:val="6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FB2FD-5008-4945-8FBD-AE6391C8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3323</Words>
  <Characters>18946</Characters>
  <Application>Microsoft Office Word</Application>
  <DocSecurity>0</DocSecurity>
  <Lines>157</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2017-05-06T02:11:00Z</dcterms:created>
  <dcterms:modified xsi:type="dcterms:W3CDTF">2017-05-06T02:11:00Z</dcterms:modified>
</cp:coreProperties>
</file>