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54AD" w:rsidRPr="00B533B0" w:rsidRDefault="00BD54AD" w:rsidP="00BD54AD">
      <w:pPr>
        <w:widowControl w:val="0"/>
        <w:rPr>
          <w:rFonts w:ascii="Arial" w:eastAsiaTheme="minorEastAsia" w:hAnsi="Arial" w:cs="Arial"/>
          <w:b/>
          <w:bCs/>
          <w:lang w:eastAsia="zh-CN"/>
        </w:rPr>
      </w:pPr>
      <w:r>
        <w:rPr>
          <w:rFonts w:ascii="Arial" w:hAnsi="Arial" w:cs="Arial"/>
          <w:b/>
          <w:bCs/>
        </w:rPr>
        <w:t>3GPP TSG RAN WG1 Meeting #8</w:t>
      </w:r>
      <w:r>
        <w:rPr>
          <w:rFonts w:ascii="Arial" w:eastAsiaTheme="minorEastAsia" w:hAnsi="Arial" w:cs="Arial" w:hint="eastAsia"/>
          <w:b/>
          <w:bCs/>
          <w:lang w:eastAsia="zh-CN"/>
        </w:rPr>
        <w:t>9</w:t>
      </w:r>
      <w:r>
        <w:rPr>
          <w:rFonts w:ascii="Arial" w:hAnsi="Arial" w:cs="Arial"/>
          <w:b/>
          <w:bCs/>
        </w:rPr>
        <w:t xml:space="preserve">                   </w:t>
      </w:r>
      <w:r>
        <w:rPr>
          <w:rFonts w:ascii="Arial" w:hAnsi="Arial" w:cs="Arial" w:hint="eastAsia"/>
          <w:b/>
          <w:bCs/>
        </w:rPr>
        <w:t xml:space="preserve">  </w:t>
      </w:r>
      <w:r>
        <w:rPr>
          <w:rFonts w:ascii="Arial" w:hAnsi="Arial" w:cs="Arial"/>
          <w:b/>
          <w:bCs/>
        </w:rPr>
        <w:t xml:space="preserve">      </w:t>
      </w:r>
      <w:r>
        <w:rPr>
          <w:rFonts w:ascii="Arial" w:hAnsi="Arial" w:cs="Arial" w:hint="eastAsia"/>
          <w:b/>
          <w:bCs/>
        </w:rPr>
        <w:t xml:space="preserve"> </w:t>
      </w:r>
      <w:r>
        <w:rPr>
          <w:rFonts w:ascii="Arial" w:hAnsi="Arial" w:cs="Arial"/>
          <w:b/>
          <w:bCs/>
        </w:rPr>
        <w:t xml:space="preserve">   </w:t>
      </w:r>
      <w:r>
        <w:rPr>
          <w:rFonts w:asciiTheme="minorEastAsia" w:eastAsiaTheme="minorEastAsia" w:hAnsiTheme="minorEastAsia" w:cs="Arial" w:hint="eastAsia"/>
          <w:b/>
          <w:bCs/>
          <w:lang w:eastAsia="zh-CN"/>
        </w:rPr>
        <w:t xml:space="preserve">                       </w:t>
      </w:r>
      <w:r>
        <w:rPr>
          <w:rFonts w:ascii="Arial" w:hAnsi="Arial" w:cs="Arial"/>
          <w:b/>
          <w:bCs/>
        </w:rPr>
        <w:t xml:space="preserve"> </w:t>
      </w:r>
      <w:r>
        <w:rPr>
          <w:rFonts w:ascii="Arial" w:hAnsi="Arial" w:cs="Arial" w:hint="eastAsia"/>
          <w:b/>
          <w:bCs/>
        </w:rPr>
        <w:t xml:space="preserve"> </w:t>
      </w:r>
      <w:r>
        <w:rPr>
          <w:rFonts w:ascii="Arial" w:hAnsi="Arial" w:cs="Arial"/>
          <w:b/>
          <w:bCs/>
        </w:rPr>
        <w:t>R1-17</w:t>
      </w:r>
      <w:r>
        <w:rPr>
          <w:rFonts w:ascii="Arial" w:eastAsiaTheme="minorEastAsia" w:hAnsi="Arial" w:cs="Arial"/>
          <w:b/>
          <w:bCs/>
          <w:lang w:eastAsia="zh-CN"/>
        </w:rPr>
        <w:t>0</w:t>
      </w:r>
      <w:r>
        <w:rPr>
          <w:rFonts w:ascii="Arial" w:eastAsiaTheme="minorEastAsia" w:hAnsi="Arial" w:cs="Arial" w:hint="eastAsia"/>
          <w:b/>
          <w:bCs/>
          <w:lang w:eastAsia="zh-CN"/>
        </w:rPr>
        <w:t>7045</w:t>
      </w:r>
    </w:p>
    <w:p w:rsidR="00BD54AD" w:rsidRDefault="00BD54AD" w:rsidP="00BD54AD">
      <w:pPr>
        <w:widowControl w:val="0"/>
        <w:spacing w:after="240"/>
        <w:outlineLvl w:val="0"/>
        <w:rPr>
          <w:rFonts w:ascii="Arial" w:hAnsi="Arial" w:cs="Arial"/>
          <w:b/>
          <w:bCs/>
        </w:rPr>
      </w:pPr>
      <w:r>
        <w:rPr>
          <w:rFonts w:ascii="Arial" w:eastAsiaTheme="minorEastAsia" w:hAnsi="Arial" w:cs="Arial" w:hint="eastAsia"/>
          <w:b/>
          <w:bCs/>
          <w:lang w:eastAsia="zh-CN"/>
        </w:rPr>
        <w:t>Hang</w:t>
      </w:r>
      <w:r w:rsidR="00E17D76">
        <w:rPr>
          <w:rFonts w:ascii="Arial" w:eastAsiaTheme="minorEastAsia" w:hAnsi="Arial" w:cs="Arial"/>
          <w:b/>
          <w:bCs/>
          <w:lang w:eastAsia="zh-CN"/>
        </w:rPr>
        <w:t>z</w:t>
      </w:r>
      <w:r>
        <w:rPr>
          <w:rFonts w:ascii="Arial" w:eastAsiaTheme="minorEastAsia" w:hAnsi="Arial" w:cs="Arial" w:hint="eastAsia"/>
          <w:b/>
          <w:bCs/>
          <w:lang w:eastAsia="zh-CN"/>
        </w:rPr>
        <w:t>hou</w:t>
      </w:r>
      <w:r w:rsidRPr="007D183E">
        <w:rPr>
          <w:rFonts w:ascii="Arial" w:eastAsia="SimSun" w:hAnsi="Arial" w:cs="Arial"/>
          <w:b/>
          <w:bCs/>
          <w:lang w:eastAsia="zh-CN"/>
        </w:rPr>
        <w:t xml:space="preserve">, </w:t>
      </w:r>
      <w:r>
        <w:rPr>
          <w:rFonts w:ascii="Arial" w:eastAsiaTheme="minorEastAsia" w:hAnsi="Arial" w:cs="Arial" w:hint="eastAsia"/>
          <w:b/>
          <w:bCs/>
          <w:lang w:eastAsia="zh-CN"/>
        </w:rPr>
        <w:t>China</w:t>
      </w:r>
      <w:r>
        <w:rPr>
          <w:rFonts w:ascii="Arial" w:eastAsia="SimSun" w:hAnsi="Arial" w:cs="Arial"/>
          <w:b/>
          <w:bCs/>
        </w:rPr>
        <w:t> </w:t>
      </w:r>
      <w:r>
        <w:rPr>
          <w:rFonts w:ascii="Arial" w:eastAsiaTheme="minorEastAsia" w:hAnsi="Arial" w:cs="Arial" w:hint="eastAsia"/>
          <w:b/>
          <w:bCs/>
          <w:lang w:eastAsia="zh-CN"/>
        </w:rPr>
        <w:t>15</w:t>
      </w:r>
      <w:r>
        <w:rPr>
          <w:rFonts w:ascii="Arial" w:eastAsiaTheme="minorEastAsia" w:hAnsi="Arial" w:cs="Arial" w:hint="eastAsia"/>
          <w:b/>
          <w:bCs/>
          <w:vertAlign w:val="superscript"/>
          <w:lang w:eastAsia="zh-CN"/>
        </w:rPr>
        <w:t>th</w:t>
      </w:r>
      <w:r>
        <w:rPr>
          <w:rFonts w:ascii="Arial" w:eastAsia="SimSun" w:hAnsi="Arial" w:cs="Arial"/>
          <w:b/>
          <w:bCs/>
        </w:rPr>
        <w:t xml:space="preserve"> - </w:t>
      </w:r>
      <w:r>
        <w:rPr>
          <w:rFonts w:ascii="Arial" w:eastAsiaTheme="minorEastAsia" w:hAnsi="Arial" w:cs="Arial" w:hint="eastAsia"/>
          <w:b/>
          <w:bCs/>
          <w:lang w:eastAsia="zh-CN"/>
        </w:rPr>
        <w:t>1</w:t>
      </w:r>
      <w:r>
        <w:rPr>
          <w:rFonts w:ascii="Arial" w:hAnsi="Arial" w:cs="Arial"/>
          <w:b/>
          <w:bCs/>
        </w:rPr>
        <w:t>7</w:t>
      </w:r>
      <w:r w:rsidRPr="006F1B2A">
        <w:rPr>
          <w:rFonts w:ascii="Arial" w:eastAsia="SimSun" w:hAnsi="Arial" w:cs="Arial"/>
          <w:b/>
          <w:bCs/>
          <w:vertAlign w:val="superscript"/>
        </w:rPr>
        <w:t>th</w:t>
      </w:r>
      <w:r>
        <w:rPr>
          <w:rFonts w:ascii="Arial" w:eastAsia="SimSun" w:hAnsi="Arial" w:cs="Arial"/>
          <w:b/>
          <w:bCs/>
        </w:rPr>
        <w:t xml:space="preserve"> </w:t>
      </w:r>
      <w:r>
        <w:rPr>
          <w:rFonts w:ascii="Arial" w:eastAsiaTheme="minorEastAsia" w:hAnsi="Arial" w:cs="Arial" w:hint="eastAsia"/>
          <w:b/>
          <w:bCs/>
          <w:lang w:eastAsia="zh-CN"/>
        </w:rPr>
        <w:t>May</w:t>
      </w:r>
      <w:r>
        <w:rPr>
          <w:rFonts w:ascii="Arial" w:eastAsia="SimSun" w:hAnsi="Arial" w:cs="Arial"/>
          <w:b/>
          <w:bCs/>
        </w:rPr>
        <w:t xml:space="preserve"> 201</w:t>
      </w:r>
      <w:r>
        <w:rPr>
          <w:rFonts w:ascii="Arial" w:hAnsi="Arial" w:cs="Arial"/>
          <w:b/>
          <w:bCs/>
        </w:rPr>
        <w:t>7</w:t>
      </w:r>
    </w:p>
    <w:p w:rsidR="00BD54AD" w:rsidRPr="00525CF4" w:rsidRDefault="00BD54AD" w:rsidP="00BD54AD">
      <w:pPr>
        <w:widowControl w:val="0"/>
        <w:tabs>
          <w:tab w:val="left" w:pos="1701"/>
        </w:tabs>
        <w:rPr>
          <w:rFonts w:ascii="Arial" w:hAnsi="Arial" w:cs="Arial"/>
          <w:b/>
          <w:bCs/>
        </w:rPr>
      </w:pPr>
      <w:r w:rsidRPr="00525CF4">
        <w:rPr>
          <w:rFonts w:ascii="Arial" w:hAnsi="Arial" w:cs="Arial"/>
          <w:b/>
          <w:bCs/>
        </w:rPr>
        <w:t xml:space="preserve">Source: </w:t>
      </w:r>
      <w:r>
        <w:rPr>
          <w:rFonts w:ascii="Arial" w:hAnsi="Arial" w:cs="Arial" w:hint="eastAsia"/>
          <w:b/>
          <w:bCs/>
        </w:rPr>
        <w:t xml:space="preserve">     </w:t>
      </w:r>
      <w:r>
        <w:rPr>
          <w:rFonts w:ascii="Arial" w:hAnsi="Arial" w:cs="Arial"/>
          <w:b/>
          <w:bCs/>
        </w:rPr>
        <w:tab/>
      </w:r>
      <w:r w:rsidRPr="00525CF4">
        <w:rPr>
          <w:rFonts w:ascii="Arial" w:hAnsi="Arial" w:cs="Arial"/>
          <w:b/>
          <w:bCs/>
        </w:rPr>
        <w:t>ZTE</w:t>
      </w:r>
    </w:p>
    <w:p w:rsidR="00BD54AD" w:rsidRPr="00525CF4" w:rsidRDefault="00BD54AD" w:rsidP="00BD54AD">
      <w:pPr>
        <w:widowControl w:val="0"/>
        <w:tabs>
          <w:tab w:val="left" w:pos="1701"/>
        </w:tabs>
        <w:rPr>
          <w:rFonts w:ascii="Arial" w:hAnsi="Arial" w:cs="Arial"/>
          <w:b/>
          <w:bCs/>
        </w:rPr>
      </w:pPr>
      <w:r w:rsidRPr="00525CF4">
        <w:rPr>
          <w:rFonts w:ascii="Arial" w:hAnsi="Arial" w:cs="Arial"/>
          <w:b/>
          <w:bCs/>
        </w:rPr>
        <w:t xml:space="preserve">Title: </w:t>
      </w:r>
      <w:r>
        <w:rPr>
          <w:rFonts w:ascii="Arial" w:hAnsi="Arial" w:cs="Arial" w:hint="eastAsia"/>
          <w:b/>
          <w:bCs/>
        </w:rPr>
        <w:t xml:space="preserve">        </w:t>
      </w:r>
      <w:r>
        <w:rPr>
          <w:rFonts w:ascii="Arial" w:hAnsi="Arial" w:cs="Arial"/>
          <w:b/>
          <w:bCs/>
        </w:rPr>
        <w:tab/>
      </w:r>
      <w:r>
        <w:rPr>
          <w:rFonts w:ascii="Arial" w:hAnsi="Arial" w:cs="Arial" w:hint="eastAsia"/>
          <w:b/>
          <w:bCs/>
        </w:rPr>
        <w:t>NR-PBCH Design</w:t>
      </w:r>
    </w:p>
    <w:p w:rsidR="00BD54AD" w:rsidRPr="00525CF4" w:rsidRDefault="00BD54AD" w:rsidP="00BD54AD">
      <w:pPr>
        <w:widowControl w:val="0"/>
        <w:tabs>
          <w:tab w:val="left" w:pos="1701"/>
        </w:tabs>
        <w:rPr>
          <w:rFonts w:ascii="Arial" w:hAnsi="Arial" w:cs="Arial"/>
          <w:b/>
          <w:bCs/>
        </w:rPr>
      </w:pPr>
      <w:r w:rsidRPr="00525CF4">
        <w:rPr>
          <w:rFonts w:ascii="Arial" w:hAnsi="Arial" w:cs="Arial"/>
          <w:b/>
          <w:bCs/>
        </w:rPr>
        <w:t>Agenda Item:</w:t>
      </w:r>
      <w:bookmarkStart w:id="0" w:name="Source"/>
      <w:bookmarkEnd w:id="0"/>
      <w:r>
        <w:rPr>
          <w:rFonts w:ascii="Arial" w:hAnsi="Arial" w:cs="Arial" w:hint="eastAsia"/>
          <w:b/>
          <w:bCs/>
        </w:rPr>
        <w:t xml:space="preserve">  </w:t>
      </w:r>
      <w:r w:rsidRPr="00A934CA">
        <w:rPr>
          <w:rFonts w:ascii="Arial" w:hAnsi="Arial" w:cs="Arial"/>
          <w:b/>
          <w:bCs/>
        </w:rPr>
        <w:tab/>
      </w:r>
      <w:r>
        <w:rPr>
          <w:rFonts w:ascii="Arial" w:eastAsiaTheme="minorEastAsia" w:hAnsi="Arial" w:cs="Arial" w:hint="eastAsia"/>
          <w:b/>
          <w:bCs/>
          <w:lang w:eastAsia="zh-CN"/>
        </w:rPr>
        <w:t>7</w:t>
      </w:r>
      <w:r w:rsidRPr="00A934CA">
        <w:rPr>
          <w:rFonts w:ascii="Arial" w:hAnsi="Arial" w:cs="Arial"/>
          <w:b/>
          <w:bCs/>
        </w:rPr>
        <w:t>.1.</w:t>
      </w:r>
      <w:r>
        <w:rPr>
          <w:rFonts w:ascii="Arial" w:hAnsi="Arial" w:cs="Arial" w:hint="eastAsia"/>
          <w:b/>
          <w:bCs/>
        </w:rPr>
        <w:t>1</w:t>
      </w:r>
      <w:r w:rsidRPr="00A934CA">
        <w:rPr>
          <w:rFonts w:ascii="Arial" w:hAnsi="Arial" w:cs="Arial"/>
          <w:b/>
          <w:bCs/>
        </w:rPr>
        <w:t>.</w:t>
      </w:r>
      <w:r>
        <w:rPr>
          <w:rFonts w:ascii="Arial" w:hAnsi="Arial" w:cs="Arial" w:hint="eastAsia"/>
          <w:b/>
          <w:bCs/>
        </w:rPr>
        <w:t>2.1</w:t>
      </w:r>
    </w:p>
    <w:p w:rsidR="00BD54AD" w:rsidRPr="00525CF4" w:rsidRDefault="00BD54AD" w:rsidP="00BD54AD">
      <w:pPr>
        <w:pBdr>
          <w:bottom w:val="single" w:sz="4" w:space="1" w:color="auto"/>
        </w:pBdr>
        <w:tabs>
          <w:tab w:val="left" w:pos="1701"/>
          <w:tab w:val="left" w:pos="2552"/>
        </w:tabs>
        <w:rPr>
          <w:rFonts w:ascii="Arial" w:hAnsi="Arial" w:cs="Arial"/>
          <w:b/>
        </w:rPr>
      </w:pPr>
      <w:r w:rsidRPr="00525CF4">
        <w:rPr>
          <w:rFonts w:ascii="Arial" w:hAnsi="Arial" w:cs="Arial"/>
          <w:b/>
        </w:rPr>
        <w:t>Document for:</w:t>
      </w:r>
      <w:r>
        <w:rPr>
          <w:rFonts w:ascii="Arial" w:hAnsi="Arial" w:cs="Arial"/>
          <w:b/>
        </w:rPr>
        <w:t xml:space="preserve"> </w:t>
      </w:r>
      <w:r>
        <w:rPr>
          <w:rFonts w:ascii="Arial" w:hAnsi="Arial" w:cs="Arial"/>
          <w:b/>
        </w:rPr>
        <w:tab/>
        <w:t>Discussion and Decision</w:t>
      </w:r>
    </w:p>
    <w:p w:rsidR="00BD54AD" w:rsidRDefault="00BD54AD" w:rsidP="00E17D76">
      <w:pPr>
        <w:pStyle w:val="Heading2"/>
        <w:keepLines/>
        <w:numPr>
          <w:ilvl w:val="0"/>
          <w:numId w:val="14"/>
        </w:numPr>
        <w:overflowPunct/>
        <w:autoSpaceDE/>
        <w:autoSpaceDN/>
        <w:adjustRightInd/>
        <w:spacing w:beforeLines="50" w:afterLines="50" w:line="288" w:lineRule="auto"/>
        <w:ind w:left="357" w:hanging="357"/>
        <w:jc w:val="left"/>
        <w:textAlignment w:val="auto"/>
        <w:rPr>
          <w:sz w:val="32"/>
          <w:szCs w:val="32"/>
        </w:rPr>
      </w:pPr>
      <w:bookmarkStart w:id="1" w:name="OLE_LINK57"/>
      <w:bookmarkStart w:id="2" w:name="OLE_LINK58"/>
      <w:r w:rsidRPr="008700B5">
        <w:rPr>
          <w:sz w:val="32"/>
          <w:szCs w:val="32"/>
        </w:rPr>
        <w:t>Introduction</w:t>
      </w:r>
      <w:bookmarkEnd w:id="1"/>
      <w:bookmarkEnd w:id="2"/>
    </w:p>
    <w:p w:rsidR="00BD54AD" w:rsidRDefault="00BD54AD" w:rsidP="00E17D76">
      <w:pPr>
        <w:spacing w:beforeLines="50" w:after="120" w:line="276" w:lineRule="auto"/>
        <w:rPr>
          <w:rFonts w:eastAsiaTheme="minorEastAsia"/>
          <w:lang w:eastAsia="zh-CN"/>
        </w:rPr>
      </w:pPr>
      <w:r w:rsidRPr="00A303AF">
        <w:t xml:space="preserve">In </w:t>
      </w:r>
      <w:r>
        <w:rPr>
          <w:rFonts w:eastAsiaTheme="minorEastAsia" w:hint="eastAsia"/>
          <w:lang w:eastAsia="zh-CN"/>
        </w:rPr>
        <w:t>RAN1 #88bis</w:t>
      </w:r>
      <w:r>
        <w:rPr>
          <w:rFonts w:hint="eastAsia"/>
        </w:rPr>
        <w:t xml:space="preserve"> </w:t>
      </w:r>
      <w:r w:rsidRPr="00A303AF">
        <w:t>meeting</w:t>
      </w:r>
      <w:r>
        <w:rPr>
          <w:rFonts w:hint="eastAsia"/>
        </w:rPr>
        <w:t xml:space="preserve"> </w:t>
      </w:r>
      <w:r w:rsidRPr="00B654D9">
        <w:t>[</w:t>
      </w:r>
      <w:r>
        <w:rPr>
          <w:rFonts w:hint="eastAsia"/>
        </w:rPr>
        <w:t>1</w:t>
      </w:r>
      <w:r w:rsidRPr="00B654D9">
        <w:t xml:space="preserve">], the following </w:t>
      </w:r>
      <w:r w:rsidRPr="00B654D9">
        <w:rPr>
          <w:rFonts w:hint="eastAsia"/>
        </w:rPr>
        <w:t>agreements</w:t>
      </w:r>
      <w:r>
        <w:rPr>
          <w:rFonts w:eastAsiaTheme="minorEastAsia" w:hint="eastAsia"/>
          <w:lang w:eastAsia="zh-CN"/>
        </w:rPr>
        <w:t xml:space="preserve"> and working assumption</w:t>
      </w:r>
      <w:r w:rsidRPr="00B654D9">
        <w:t xml:space="preserve"> on </w:t>
      </w:r>
      <w:r w:rsidRPr="005936EF">
        <w:rPr>
          <w:rFonts w:eastAsia="MS Mincho"/>
        </w:rPr>
        <w:t>NR</w:t>
      </w:r>
      <w:r>
        <w:rPr>
          <w:rFonts w:hint="eastAsia"/>
        </w:rPr>
        <w:t xml:space="preserve">-PBCH </w:t>
      </w:r>
      <w:r w:rsidRPr="00B654D9">
        <w:t>have been made:</w:t>
      </w:r>
      <w:r w:rsidRPr="00250481">
        <w:t xml:space="preserve"> </w:t>
      </w:r>
    </w:p>
    <w:tbl>
      <w:tblPr>
        <w:tblStyle w:val="TableGrid"/>
        <w:tblpPr w:leftFromText="180" w:rightFromText="180" w:vertAnchor="text" w:horzAnchor="margin" w:tblpXSpec="center" w:tblpY="136"/>
        <w:tblW w:w="9072" w:type="dxa"/>
        <w:tblLook w:val="04A0"/>
      </w:tblPr>
      <w:tblGrid>
        <w:gridCol w:w="9072"/>
      </w:tblGrid>
      <w:tr w:rsidR="00BD54AD" w:rsidTr="008F2D10">
        <w:tc>
          <w:tcPr>
            <w:tcW w:w="90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54AD" w:rsidRPr="007456AC" w:rsidRDefault="00BD54AD" w:rsidP="008F2D10">
            <w:pPr>
              <w:rPr>
                <w:rFonts w:eastAsia="MS Mincho"/>
                <w:lang w:eastAsia="ja-JP"/>
              </w:rPr>
            </w:pPr>
            <w:r w:rsidRPr="007456AC">
              <w:rPr>
                <w:rFonts w:eastAsia="MS Mincho" w:hint="eastAsia"/>
                <w:highlight w:val="green"/>
                <w:lang w:eastAsia="ja-JP"/>
              </w:rPr>
              <w:t>Agreements:</w:t>
            </w:r>
          </w:p>
          <w:p w:rsidR="00BD54AD" w:rsidRPr="007456AC" w:rsidRDefault="00BD54AD" w:rsidP="00BD54AD">
            <w:pPr>
              <w:pStyle w:val="ListParagraph"/>
              <w:numPr>
                <w:ilvl w:val="0"/>
                <w:numId w:val="25"/>
              </w:numPr>
              <w:overflowPunct w:val="0"/>
              <w:autoSpaceDE w:val="0"/>
              <w:autoSpaceDN w:val="0"/>
              <w:adjustRightInd w:val="0"/>
              <w:spacing w:after="180"/>
              <w:ind w:firstLineChars="0"/>
              <w:contextualSpacing/>
              <w:jc w:val="left"/>
              <w:textAlignment w:val="baseline"/>
              <w:rPr>
                <w:rFonts w:eastAsia="MS Mincho"/>
              </w:rPr>
            </w:pPr>
            <w:r w:rsidRPr="007456AC">
              <w:rPr>
                <w:rFonts w:eastAsia="MS Mincho"/>
              </w:rPr>
              <w:t xml:space="preserve">Number of symbols per SS block </w:t>
            </w:r>
          </w:p>
          <w:p w:rsidR="00BD54AD" w:rsidRPr="007456AC" w:rsidRDefault="00BD54AD" w:rsidP="00BD54AD">
            <w:pPr>
              <w:pStyle w:val="ListParagraph"/>
              <w:numPr>
                <w:ilvl w:val="1"/>
                <w:numId w:val="25"/>
              </w:numPr>
              <w:overflowPunct w:val="0"/>
              <w:autoSpaceDE w:val="0"/>
              <w:autoSpaceDN w:val="0"/>
              <w:adjustRightInd w:val="0"/>
              <w:spacing w:after="180"/>
              <w:ind w:firstLineChars="0"/>
              <w:contextualSpacing/>
              <w:jc w:val="left"/>
              <w:textAlignment w:val="baseline"/>
              <w:rPr>
                <w:rFonts w:eastAsia="MS Mincho"/>
              </w:rPr>
            </w:pPr>
            <w:r w:rsidRPr="007456AC">
              <w:rPr>
                <w:rFonts w:eastAsia="MS Mincho"/>
              </w:rPr>
              <w:t>1 symbol NR-PSS</w:t>
            </w:r>
          </w:p>
          <w:p w:rsidR="00BD54AD" w:rsidRPr="007456AC" w:rsidRDefault="00BD54AD" w:rsidP="00BD54AD">
            <w:pPr>
              <w:pStyle w:val="ListParagraph"/>
              <w:numPr>
                <w:ilvl w:val="1"/>
                <w:numId w:val="25"/>
              </w:numPr>
              <w:overflowPunct w:val="0"/>
              <w:autoSpaceDE w:val="0"/>
              <w:autoSpaceDN w:val="0"/>
              <w:adjustRightInd w:val="0"/>
              <w:spacing w:after="180"/>
              <w:ind w:firstLineChars="0"/>
              <w:contextualSpacing/>
              <w:jc w:val="left"/>
              <w:textAlignment w:val="baseline"/>
              <w:rPr>
                <w:rFonts w:eastAsia="MS Mincho"/>
              </w:rPr>
            </w:pPr>
            <w:r w:rsidRPr="007456AC">
              <w:rPr>
                <w:rFonts w:eastAsia="MS Mincho"/>
              </w:rPr>
              <w:t>1 symbol NR-SSS</w:t>
            </w:r>
          </w:p>
          <w:p w:rsidR="00BD54AD" w:rsidRPr="007456AC" w:rsidRDefault="00BD54AD" w:rsidP="00BD54AD">
            <w:pPr>
              <w:pStyle w:val="ListParagraph"/>
              <w:numPr>
                <w:ilvl w:val="1"/>
                <w:numId w:val="25"/>
              </w:numPr>
              <w:overflowPunct w:val="0"/>
              <w:autoSpaceDE w:val="0"/>
              <w:autoSpaceDN w:val="0"/>
              <w:adjustRightInd w:val="0"/>
              <w:spacing w:after="180"/>
              <w:ind w:firstLineChars="0"/>
              <w:contextualSpacing/>
              <w:jc w:val="left"/>
              <w:textAlignment w:val="baseline"/>
              <w:rPr>
                <w:rFonts w:eastAsia="MS Mincho"/>
              </w:rPr>
            </w:pPr>
            <w:r w:rsidRPr="007456AC">
              <w:rPr>
                <w:rFonts w:eastAsia="MS Mincho"/>
              </w:rPr>
              <w:t>2, 3 or 4 symbols NR-PBCH (to be decided once the payload and NR-PBCH design has been agreed)</w:t>
            </w:r>
          </w:p>
          <w:p w:rsidR="00BD54AD" w:rsidRPr="007456AC" w:rsidRDefault="00BD54AD" w:rsidP="00BD54AD">
            <w:pPr>
              <w:pStyle w:val="ListParagraph"/>
              <w:numPr>
                <w:ilvl w:val="0"/>
                <w:numId w:val="25"/>
              </w:numPr>
              <w:overflowPunct w:val="0"/>
              <w:autoSpaceDE w:val="0"/>
              <w:autoSpaceDN w:val="0"/>
              <w:adjustRightInd w:val="0"/>
              <w:spacing w:after="180"/>
              <w:ind w:firstLineChars="0"/>
              <w:contextualSpacing/>
              <w:jc w:val="left"/>
              <w:textAlignment w:val="baseline"/>
              <w:rPr>
                <w:rFonts w:eastAsia="MS Mincho"/>
              </w:rPr>
            </w:pPr>
            <w:r w:rsidRPr="007456AC">
              <w:rPr>
                <w:rFonts w:eastAsia="MS Mincho"/>
              </w:rPr>
              <w:t>FFS: Multiplexing of TSS/TSCH in SS block if TSS/TSCH is agreed to be introduced</w:t>
            </w:r>
          </w:p>
          <w:p w:rsidR="00BD54AD" w:rsidRPr="00374BE1" w:rsidRDefault="00BD54AD" w:rsidP="00BD54AD">
            <w:pPr>
              <w:pStyle w:val="ListParagraph"/>
              <w:numPr>
                <w:ilvl w:val="0"/>
                <w:numId w:val="25"/>
              </w:numPr>
              <w:overflowPunct w:val="0"/>
              <w:autoSpaceDE w:val="0"/>
              <w:autoSpaceDN w:val="0"/>
              <w:adjustRightInd w:val="0"/>
              <w:spacing w:after="180"/>
              <w:ind w:firstLineChars="0"/>
              <w:contextualSpacing/>
              <w:jc w:val="left"/>
              <w:textAlignment w:val="baseline"/>
              <w:rPr>
                <w:rFonts w:eastAsia="MS Mincho"/>
              </w:rPr>
            </w:pPr>
            <w:r w:rsidRPr="007456AC">
              <w:rPr>
                <w:rFonts w:eastAsia="MS Mincho"/>
              </w:rPr>
              <w:t>In a single SS block, the symbols are consecutive</w:t>
            </w:r>
          </w:p>
        </w:tc>
      </w:tr>
    </w:tbl>
    <w:p w:rsidR="00BD54AD" w:rsidRPr="00374BE1" w:rsidRDefault="00BD54AD" w:rsidP="00BD54AD">
      <w:pPr>
        <w:spacing w:after="0"/>
        <w:rPr>
          <w:rFonts w:eastAsiaTheme="minorEastAsia"/>
          <w:lang w:eastAsia="zh-CN"/>
        </w:rPr>
      </w:pPr>
    </w:p>
    <w:tbl>
      <w:tblPr>
        <w:tblStyle w:val="TableGrid"/>
        <w:tblpPr w:leftFromText="180" w:rightFromText="180" w:vertAnchor="text" w:horzAnchor="margin" w:tblpXSpec="center" w:tblpY="136"/>
        <w:tblW w:w="9072" w:type="dxa"/>
        <w:tblLook w:val="04A0"/>
      </w:tblPr>
      <w:tblGrid>
        <w:gridCol w:w="9072"/>
      </w:tblGrid>
      <w:tr w:rsidR="00BD54AD" w:rsidTr="008F2D10">
        <w:tc>
          <w:tcPr>
            <w:tcW w:w="90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54AD" w:rsidRPr="00966D26" w:rsidRDefault="00BD54AD" w:rsidP="008F2D10">
            <w:pPr>
              <w:rPr>
                <w:rFonts w:eastAsia="MS Mincho"/>
                <w:lang w:val="en-US" w:eastAsia="ja-JP"/>
              </w:rPr>
            </w:pPr>
            <w:r w:rsidRPr="00966D26">
              <w:rPr>
                <w:rFonts w:eastAsia="MS Mincho" w:hint="eastAsia"/>
                <w:highlight w:val="green"/>
                <w:lang w:val="en-US" w:eastAsia="ja-JP"/>
              </w:rPr>
              <w:t>Agreements:</w:t>
            </w:r>
          </w:p>
          <w:p w:rsidR="00BD54AD" w:rsidRPr="00966D26" w:rsidRDefault="00BD54AD" w:rsidP="008F2D10">
            <w:pPr>
              <w:pStyle w:val="ListParagraph"/>
              <w:numPr>
                <w:ilvl w:val="0"/>
                <w:numId w:val="24"/>
              </w:numPr>
              <w:overflowPunct w:val="0"/>
              <w:autoSpaceDE w:val="0"/>
              <w:autoSpaceDN w:val="0"/>
              <w:adjustRightInd w:val="0"/>
              <w:spacing w:after="180"/>
              <w:ind w:firstLineChars="0"/>
              <w:contextualSpacing/>
              <w:jc w:val="left"/>
              <w:textAlignment w:val="baseline"/>
              <w:rPr>
                <w:rFonts w:eastAsia="MS Mincho"/>
              </w:rPr>
            </w:pPr>
            <w:r w:rsidRPr="00966D26">
              <w:rPr>
                <w:rFonts w:eastAsia="MS Mincho"/>
              </w:rPr>
              <w:t>RAN1 strives to support</w:t>
            </w:r>
            <w:r w:rsidRPr="00966D26">
              <w:rPr>
                <w:rFonts w:eastAsia="MS Mincho" w:hint="eastAsia"/>
              </w:rPr>
              <w:t>s</w:t>
            </w:r>
            <w:r w:rsidRPr="00966D26">
              <w:rPr>
                <w:rFonts w:eastAsia="MS Mincho"/>
              </w:rPr>
              <w:t xml:space="preserve"> combining NR-PBCH</w:t>
            </w:r>
          </w:p>
          <w:p w:rsidR="00BD54AD" w:rsidRPr="00966D26" w:rsidRDefault="00BD54AD" w:rsidP="008F2D10">
            <w:pPr>
              <w:pStyle w:val="ListParagraph"/>
              <w:numPr>
                <w:ilvl w:val="0"/>
                <w:numId w:val="24"/>
              </w:numPr>
              <w:overflowPunct w:val="0"/>
              <w:autoSpaceDE w:val="0"/>
              <w:autoSpaceDN w:val="0"/>
              <w:adjustRightInd w:val="0"/>
              <w:spacing w:after="180"/>
              <w:ind w:firstLineChars="0"/>
              <w:contextualSpacing/>
              <w:jc w:val="left"/>
              <w:textAlignment w:val="baseline"/>
              <w:rPr>
                <w:rFonts w:eastAsia="MS Mincho"/>
              </w:rPr>
            </w:pPr>
            <w:r w:rsidRPr="00966D26">
              <w:rPr>
                <w:rFonts w:eastAsia="MS Mincho"/>
              </w:rPr>
              <w:t>The different options to be considered:</w:t>
            </w:r>
          </w:p>
          <w:p w:rsidR="00BD54AD" w:rsidRPr="00966D26" w:rsidRDefault="00BD54AD" w:rsidP="008F2D10">
            <w:pPr>
              <w:pStyle w:val="ListParagraph"/>
              <w:numPr>
                <w:ilvl w:val="1"/>
                <w:numId w:val="24"/>
              </w:numPr>
              <w:overflowPunct w:val="0"/>
              <w:autoSpaceDE w:val="0"/>
              <w:autoSpaceDN w:val="0"/>
              <w:adjustRightInd w:val="0"/>
              <w:spacing w:after="180"/>
              <w:ind w:firstLineChars="0"/>
              <w:contextualSpacing/>
              <w:jc w:val="left"/>
              <w:textAlignment w:val="baseline"/>
              <w:rPr>
                <w:rFonts w:eastAsia="MS Mincho"/>
              </w:rPr>
            </w:pPr>
            <w:r w:rsidRPr="00966D26">
              <w:rPr>
                <w:rFonts w:eastAsia="MS Mincho"/>
              </w:rPr>
              <w:t>Across SS Burst Set</w:t>
            </w:r>
          </w:p>
          <w:p w:rsidR="00BD54AD" w:rsidRPr="00966D26" w:rsidRDefault="00BD54AD" w:rsidP="008F2D10">
            <w:pPr>
              <w:pStyle w:val="ListParagraph"/>
              <w:numPr>
                <w:ilvl w:val="1"/>
                <w:numId w:val="24"/>
              </w:numPr>
              <w:overflowPunct w:val="0"/>
              <w:autoSpaceDE w:val="0"/>
              <w:autoSpaceDN w:val="0"/>
              <w:adjustRightInd w:val="0"/>
              <w:spacing w:after="180"/>
              <w:ind w:firstLineChars="0"/>
              <w:contextualSpacing/>
              <w:jc w:val="left"/>
              <w:textAlignment w:val="baseline"/>
              <w:rPr>
                <w:rFonts w:eastAsia="MS Mincho"/>
              </w:rPr>
            </w:pPr>
            <w:r w:rsidRPr="00966D26">
              <w:rPr>
                <w:rFonts w:eastAsia="MS Mincho"/>
              </w:rPr>
              <w:t xml:space="preserve">Within SS Burst Set </w:t>
            </w:r>
          </w:p>
          <w:p w:rsidR="00BD54AD" w:rsidRPr="00374BE1" w:rsidRDefault="00BD54AD" w:rsidP="008F2D10">
            <w:pPr>
              <w:pStyle w:val="ListParagraph"/>
              <w:numPr>
                <w:ilvl w:val="1"/>
                <w:numId w:val="24"/>
              </w:numPr>
              <w:overflowPunct w:val="0"/>
              <w:autoSpaceDE w:val="0"/>
              <w:autoSpaceDN w:val="0"/>
              <w:adjustRightInd w:val="0"/>
              <w:spacing w:after="180"/>
              <w:ind w:firstLineChars="0"/>
              <w:contextualSpacing/>
              <w:jc w:val="left"/>
              <w:textAlignment w:val="baseline"/>
              <w:rPr>
                <w:rFonts w:eastAsia="MS Mincho"/>
              </w:rPr>
            </w:pPr>
            <w:r w:rsidRPr="00966D26">
              <w:rPr>
                <w:rFonts w:eastAsia="MS Mincho"/>
              </w:rPr>
              <w:t>Within subset of an SS burst set, e.g. within an SS burst, w</w:t>
            </w:r>
            <w:r w:rsidRPr="00E17D76">
              <w:rPr>
                <w:rFonts w:eastAsia="MS Mincho"/>
              </w:rPr>
              <w:t>ithin  a number of slot(s) etc.</w:t>
            </w:r>
          </w:p>
        </w:tc>
      </w:tr>
    </w:tbl>
    <w:p w:rsidR="00BD54AD" w:rsidRPr="00374BE1" w:rsidRDefault="00BD54AD" w:rsidP="00BD54AD">
      <w:pPr>
        <w:spacing w:after="0"/>
        <w:rPr>
          <w:rFonts w:eastAsiaTheme="minorEastAsia"/>
          <w:lang w:eastAsia="zh-CN"/>
        </w:rPr>
      </w:pPr>
    </w:p>
    <w:tbl>
      <w:tblPr>
        <w:tblStyle w:val="TableGrid"/>
        <w:tblpPr w:leftFromText="180" w:rightFromText="180" w:vertAnchor="text" w:horzAnchor="margin" w:tblpXSpec="center" w:tblpY="136"/>
        <w:tblW w:w="9072" w:type="dxa"/>
        <w:tblLook w:val="04A0"/>
      </w:tblPr>
      <w:tblGrid>
        <w:gridCol w:w="9072"/>
      </w:tblGrid>
      <w:tr w:rsidR="00BD54AD" w:rsidTr="008F2D10">
        <w:tc>
          <w:tcPr>
            <w:tcW w:w="90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54AD" w:rsidRPr="00B82707" w:rsidRDefault="00BD54AD" w:rsidP="008F2D10">
            <w:pPr>
              <w:rPr>
                <w:rFonts w:eastAsia="MS Mincho"/>
                <w:highlight w:val="yellow"/>
                <w:lang w:val="en-US" w:eastAsia="ja-JP"/>
              </w:rPr>
            </w:pPr>
            <w:r w:rsidRPr="00B82707">
              <w:rPr>
                <w:rFonts w:eastAsia="MS Mincho" w:hint="eastAsia"/>
                <w:highlight w:val="green"/>
                <w:lang w:eastAsia="ja-JP"/>
              </w:rPr>
              <w:t>Agreements:</w:t>
            </w:r>
          </w:p>
          <w:p w:rsidR="00BD54AD" w:rsidRPr="00B82707" w:rsidRDefault="00BD54AD" w:rsidP="00BD54AD">
            <w:pPr>
              <w:pStyle w:val="ListParagraph"/>
              <w:numPr>
                <w:ilvl w:val="0"/>
                <w:numId w:val="26"/>
              </w:numPr>
              <w:overflowPunct w:val="0"/>
              <w:autoSpaceDE w:val="0"/>
              <w:autoSpaceDN w:val="0"/>
              <w:adjustRightInd w:val="0"/>
              <w:spacing w:after="180"/>
              <w:ind w:firstLineChars="0"/>
              <w:contextualSpacing/>
              <w:jc w:val="left"/>
              <w:textAlignment w:val="baseline"/>
              <w:rPr>
                <w:rFonts w:eastAsia="MS Mincho"/>
              </w:rPr>
            </w:pPr>
            <w:r w:rsidRPr="00B82707">
              <w:rPr>
                <w:rFonts w:eastAsia="MS Mincho"/>
              </w:rPr>
              <w:t xml:space="preserve">NR-PDSCH carrying the remaining minimum system information is </w:t>
            </w:r>
            <w:r w:rsidRPr="00B82707">
              <w:rPr>
                <w:rFonts w:eastAsia="MS Mincho"/>
              </w:rPr>
              <w:lastRenderedPageBreak/>
              <w:t>scheduled using NR-PDCCH.</w:t>
            </w:r>
          </w:p>
          <w:p w:rsidR="00BD54AD" w:rsidRPr="00B82707" w:rsidRDefault="00BD54AD" w:rsidP="00BD54AD">
            <w:pPr>
              <w:pStyle w:val="ListParagraph"/>
              <w:numPr>
                <w:ilvl w:val="0"/>
                <w:numId w:val="26"/>
              </w:numPr>
              <w:overflowPunct w:val="0"/>
              <w:autoSpaceDE w:val="0"/>
              <w:autoSpaceDN w:val="0"/>
              <w:adjustRightInd w:val="0"/>
              <w:spacing w:after="180"/>
              <w:ind w:firstLineChars="0"/>
              <w:contextualSpacing/>
              <w:jc w:val="left"/>
              <w:textAlignment w:val="baseline"/>
              <w:rPr>
                <w:rFonts w:eastAsia="MS Mincho"/>
              </w:rPr>
            </w:pPr>
            <w:r w:rsidRPr="00B82707">
              <w:rPr>
                <w:rFonts w:eastAsia="MS Mincho"/>
              </w:rPr>
              <w:t xml:space="preserve">NR-PBCH provides </w:t>
            </w:r>
            <w:r w:rsidRPr="00B82707">
              <w:rPr>
                <w:rFonts w:eastAsia="MS Mincho" w:hint="eastAsia"/>
              </w:rPr>
              <w:t xml:space="preserve">configuration </w:t>
            </w:r>
            <w:r w:rsidRPr="00B82707">
              <w:rPr>
                <w:rFonts w:eastAsia="MS Mincho"/>
              </w:rPr>
              <w:t>information for the NR-PDCCH scheduling the NR-PDSCH carrying the remaining minimum system information</w:t>
            </w:r>
          </w:p>
          <w:p w:rsidR="00BD54AD" w:rsidRPr="00374BE1" w:rsidRDefault="00BD54AD" w:rsidP="00BD54AD">
            <w:pPr>
              <w:pStyle w:val="ListParagraph"/>
              <w:numPr>
                <w:ilvl w:val="1"/>
                <w:numId w:val="26"/>
              </w:numPr>
              <w:overflowPunct w:val="0"/>
              <w:autoSpaceDE w:val="0"/>
              <w:autoSpaceDN w:val="0"/>
              <w:adjustRightInd w:val="0"/>
              <w:spacing w:after="180"/>
              <w:ind w:firstLineChars="0"/>
              <w:contextualSpacing/>
              <w:jc w:val="left"/>
              <w:textAlignment w:val="baseline"/>
              <w:rPr>
                <w:rFonts w:eastAsia="MS Mincho"/>
              </w:rPr>
            </w:pPr>
            <w:r w:rsidRPr="00B82707">
              <w:rPr>
                <w:rFonts w:eastAsia="MS Mincho" w:hint="eastAsia"/>
              </w:rPr>
              <w:t>FFS if a part of configuration information can be derived by specification</w:t>
            </w:r>
          </w:p>
        </w:tc>
      </w:tr>
    </w:tbl>
    <w:p w:rsidR="00BD54AD" w:rsidRPr="00374BE1" w:rsidRDefault="00BD54AD" w:rsidP="00BD54AD">
      <w:pPr>
        <w:spacing w:after="0"/>
        <w:rPr>
          <w:rFonts w:eastAsiaTheme="minorEastAsia"/>
          <w:lang w:eastAsia="zh-CN"/>
        </w:rPr>
      </w:pPr>
    </w:p>
    <w:tbl>
      <w:tblPr>
        <w:tblStyle w:val="TableGrid"/>
        <w:tblpPr w:leftFromText="180" w:rightFromText="180" w:vertAnchor="text" w:horzAnchor="margin" w:tblpXSpec="center" w:tblpY="136"/>
        <w:tblW w:w="9072" w:type="dxa"/>
        <w:tblLook w:val="04A0"/>
      </w:tblPr>
      <w:tblGrid>
        <w:gridCol w:w="9072"/>
      </w:tblGrid>
      <w:tr w:rsidR="00BD54AD" w:rsidTr="008F2D10">
        <w:tc>
          <w:tcPr>
            <w:tcW w:w="90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54AD" w:rsidRPr="006269A6" w:rsidRDefault="00BD54AD" w:rsidP="008F2D10">
            <w:pPr>
              <w:rPr>
                <w:rFonts w:eastAsia="MS Mincho"/>
                <w:highlight w:val="darkYellow"/>
                <w:lang w:eastAsia="ja-JP"/>
              </w:rPr>
            </w:pPr>
            <w:r w:rsidRPr="006269A6">
              <w:rPr>
                <w:rFonts w:eastAsia="MS Mincho"/>
                <w:highlight w:val="darkYellow"/>
                <w:lang w:eastAsia="ja-JP"/>
              </w:rPr>
              <w:t>Working assumption:</w:t>
            </w:r>
          </w:p>
          <w:p w:rsidR="00BD54AD" w:rsidRPr="005C372B" w:rsidRDefault="00BD54AD" w:rsidP="008F2D10">
            <w:pPr>
              <w:pStyle w:val="ListParagraph"/>
              <w:numPr>
                <w:ilvl w:val="0"/>
                <w:numId w:val="24"/>
              </w:numPr>
              <w:overflowPunct w:val="0"/>
              <w:autoSpaceDE w:val="0"/>
              <w:autoSpaceDN w:val="0"/>
              <w:adjustRightInd w:val="0"/>
              <w:spacing w:after="180"/>
              <w:ind w:firstLineChars="0"/>
              <w:contextualSpacing/>
              <w:jc w:val="left"/>
              <w:textAlignment w:val="baseline"/>
              <w:rPr>
                <w:rFonts w:eastAsia="MS Mincho"/>
              </w:rPr>
            </w:pPr>
            <w:r w:rsidRPr="005C372B">
              <w:rPr>
                <w:rFonts w:eastAsia="MS Mincho"/>
              </w:rPr>
              <w:t xml:space="preserve">For NR-PBCH transmission, NR supports a single antenna port based transmission scheme only. </w:t>
            </w:r>
          </w:p>
          <w:p w:rsidR="00BD54AD" w:rsidRPr="005C372B" w:rsidRDefault="00BD54AD" w:rsidP="008F2D10">
            <w:pPr>
              <w:pStyle w:val="ListParagraph"/>
              <w:numPr>
                <w:ilvl w:val="1"/>
                <w:numId w:val="24"/>
              </w:numPr>
              <w:overflowPunct w:val="0"/>
              <w:autoSpaceDE w:val="0"/>
              <w:autoSpaceDN w:val="0"/>
              <w:adjustRightInd w:val="0"/>
              <w:spacing w:after="180"/>
              <w:ind w:firstLineChars="0"/>
              <w:contextualSpacing/>
              <w:jc w:val="left"/>
              <w:textAlignment w:val="baseline"/>
              <w:rPr>
                <w:rFonts w:eastAsia="MS Mincho"/>
              </w:rPr>
            </w:pPr>
            <w:r w:rsidRPr="005C372B">
              <w:rPr>
                <w:rFonts w:eastAsia="MS Mincho"/>
              </w:rPr>
              <w:t>FFS: Same or different antenna port(s) are defined for NR-PSS, NR-SSS and NR-PBCH within an SS block</w:t>
            </w:r>
          </w:p>
          <w:p w:rsidR="00BD54AD" w:rsidRPr="00374BE1" w:rsidRDefault="00BD54AD" w:rsidP="008F2D10">
            <w:pPr>
              <w:pStyle w:val="ListParagraph"/>
              <w:numPr>
                <w:ilvl w:val="1"/>
                <w:numId w:val="24"/>
              </w:numPr>
              <w:overflowPunct w:val="0"/>
              <w:autoSpaceDE w:val="0"/>
              <w:autoSpaceDN w:val="0"/>
              <w:adjustRightInd w:val="0"/>
              <w:spacing w:after="180"/>
              <w:ind w:firstLineChars="0"/>
              <w:contextualSpacing/>
              <w:jc w:val="left"/>
              <w:textAlignment w:val="baseline"/>
              <w:rPr>
                <w:rFonts w:eastAsia="MS Mincho"/>
              </w:rPr>
            </w:pPr>
            <w:r w:rsidRPr="005C372B">
              <w:rPr>
                <w:rFonts w:eastAsia="MS Mincho"/>
              </w:rPr>
              <w:t>Companies are encouraged to further evaluate NR-PBCH performance</w:t>
            </w:r>
          </w:p>
        </w:tc>
      </w:tr>
    </w:tbl>
    <w:p w:rsidR="00BD54AD" w:rsidRDefault="00BD54AD" w:rsidP="00E17D76">
      <w:pPr>
        <w:adjustRightInd/>
        <w:snapToGrid w:val="0"/>
        <w:spacing w:beforeLines="50" w:after="120" w:line="276" w:lineRule="auto"/>
        <w:rPr>
          <w:rFonts w:eastAsiaTheme="minorEastAsia"/>
          <w:lang w:eastAsia="zh-CN"/>
        </w:rPr>
      </w:pPr>
      <w:r>
        <w:t xml:space="preserve">In this contribution, we </w:t>
      </w:r>
      <w:r>
        <w:rPr>
          <w:rFonts w:eastAsiaTheme="minorEastAsia" w:hint="eastAsia"/>
          <w:lang w:eastAsia="zh-CN"/>
        </w:rPr>
        <w:t xml:space="preserve">will </w:t>
      </w:r>
      <w:r>
        <w:t xml:space="preserve">discuss the </w:t>
      </w:r>
      <w:r>
        <w:rPr>
          <w:rFonts w:eastAsiaTheme="minorEastAsia" w:hint="eastAsia"/>
          <w:lang w:eastAsia="zh-CN"/>
        </w:rPr>
        <w:t xml:space="preserve">contents, transmission schemes, and reference signal for NR-PBCH. </w:t>
      </w:r>
    </w:p>
    <w:p w:rsidR="00BD54AD" w:rsidRDefault="00BD54AD" w:rsidP="00E17D76">
      <w:pPr>
        <w:pStyle w:val="Heading2"/>
        <w:keepLines/>
        <w:numPr>
          <w:ilvl w:val="0"/>
          <w:numId w:val="14"/>
        </w:numPr>
        <w:overflowPunct/>
        <w:autoSpaceDE/>
        <w:autoSpaceDN/>
        <w:adjustRightInd/>
        <w:spacing w:beforeLines="50" w:afterLines="50" w:line="288" w:lineRule="auto"/>
        <w:ind w:left="357" w:hanging="357"/>
        <w:jc w:val="left"/>
        <w:textAlignment w:val="auto"/>
        <w:rPr>
          <w:sz w:val="32"/>
          <w:szCs w:val="32"/>
        </w:rPr>
      </w:pPr>
      <w:r w:rsidRPr="008700B5">
        <w:rPr>
          <w:sz w:val="32"/>
          <w:szCs w:val="32"/>
        </w:rPr>
        <w:t>Contents of NR-PBCH</w:t>
      </w:r>
    </w:p>
    <w:p w:rsidR="00BD54AD" w:rsidRDefault="00BD54AD" w:rsidP="00BD54AD">
      <w:pPr>
        <w:spacing w:after="120" w:line="276" w:lineRule="auto"/>
        <w:rPr>
          <w:rFonts w:eastAsiaTheme="minorEastAsia"/>
          <w:lang w:eastAsia="zh-CN"/>
        </w:rPr>
      </w:pPr>
      <w:r>
        <w:t>T</w:t>
      </w:r>
      <w:r w:rsidRPr="00FE3526">
        <w:t xml:space="preserve">he number of symbols </w:t>
      </w:r>
      <w:r>
        <w:rPr>
          <w:rFonts w:hint="eastAsia"/>
        </w:rPr>
        <w:t>c</w:t>
      </w:r>
      <w:r>
        <w:t>arrying</w:t>
      </w:r>
      <w:r>
        <w:rPr>
          <w:rFonts w:hint="eastAsia"/>
        </w:rPr>
        <w:t xml:space="preserve"> NR-PBCH </w:t>
      </w:r>
      <w:r>
        <w:t>should be</w:t>
      </w:r>
      <w:r w:rsidRPr="00FE3526">
        <w:t xml:space="preserve"> small</w:t>
      </w:r>
      <w:r>
        <w:rPr>
          <w:rFonts w:hint="eastAsia"/>
        </w:rPr>
        <w:t>,</w:t>
      </w:r>
      <w:r w:rsidRPr="00FE3526">
        <w:t xml:space="preserve"> </w:t>
      </w:r>
      <w:r>
        <w:t>e.g. 2 symbols, to keep down the SS block duration.</w:t>
      </w:r>
      <w:r w:rsidRPr="00FE3526">
        <w:rPr>
          <w:rFonts w:hint="eastAsia"/>
        </w:rPr>
        <w:t xml:space="preserve"> </w:t>
      </w:r>
      <w:r w:rsidRPr="004F5C6F">
        <w:t xml:space="preserve">Therefore, </w:t>
      </w:r>
      <w:r>
        <w:rPr>
          <w:rFonts w:hint="eastAsia"/>
        </w:rPr>
        <w:t xml:space="preserve">even if </w:t>
      </w:r>
      <w:r w:rsidRPr="00977412">
        <w:t>a larger bandwidth</w:t>
      </w:r>
      <w:r>
        <w:rPr>
          <w:rFonts w:hint="eastAsia"/>
        </w:rPr>
        <w:t xml:space="preserve"> </w:t>
      </w:r>
      <w:r>
        <w:rPr>
          <w:rFonts w:eastAsiaTheme="minorEastAsia" w:hint="eastAsia"/>
          <w:lang w:eastAsia="zh-CN"/>
        </w:rPr>
        <w:t xml:space="preserve">than LTE </w:t>
      </w:r>
      <w:r>
        <w:rPr>
          <w:rFonts w:hint="eastAsia"/>
        </w:rPr>
        <w:t>is used for NR-PBCH, t</w:t>
      </w:r>
      <w:r w:rsidRPr="004F5C6F">
        <w:t xml:space="preserve">he </w:t>
      </w:r>
      <w:r>
        <w:rPr>
          <w:rFonts w:hint="eastAsia"/>
        </w:rPr>
        <w:t>payload</w:t>
      </w:r>
      <w:r w:rsidRPr="004F5C6F">
        <w:t xml:space="preserve"> carried by NR-PBCH</w:t>
      </w:r>
      <w:r>
        <w:rPr>
          <w:rFonts w:hint="eastAsia"/>
        </w:rPr>
        <w:t xml:space="preserve"> </w:t>
      </w:r>
      <w:r>
        <w:t xml:space="preserve">is </w:t>
      </w:r>
      <w:r>
        <w:rPr>
          <w:rFonts w:hint="eastAsia"/>
        </w:rPr>
        <w:t xml:space="preserve">still limited. </w:t>
      </w:r>
      <w:r>
        <w:rPr>
          <w:rFonts w:eastAsiaTheme="minorEastAsia" w:hint="eastAsia"/>
          <w:lang w:eastAsia="zh-CN"/>
        </w:rPr>
        <w:t xml:space="preserve">Therefore, we </w:t>
      </w:r>
      <w:r>
        <w:rPr>
          <w:rFonts w:hint="eastAsia"/>
        </w:rPr>
        <w:t>suggest that the</w:t>
      </w:r>
      <w:r w:rsidRPr="001579C8">
        <w:t xml:space="preserve"> </w:t>
      </w:r>
      <w:r>
        <w:rPr>
          <w:rFonts w:hint="eastAsia"/>
        </w:rPr>
        <w:t xml:space="preserve">total </w:t>
      </w:r>
      <w:r w:rsidRPr="004F5C6F">
        <w:t>number of bit</w:t>
      </w:r>
      <w:r>
        <w:t>s</w:t>
      </w:r>
      <w:r>
        <w:rPr>
          <w:rFonts w:hint="eastAsia"/>
        </w:rPr>
        <w:t xml:space="preserve"> carried in NR-PBCH should be as </w:t>
      </w:r>
      <w:r>
        <w:t>small</w:t>
      </w:r>
      <w:r>
        <w:rPr>
          <w:rFonts w:hint="eastAsia"/>
        </w:rPr>
        <w:t xml:space="preserve"> as possible</w:t>
      </w:r>
      <w:r>
        <w:rPr>
          <w:rFonts w:eastAsiaTheme="minorEastAsia" w:hint="eastAsia"/>
          <w:lang w:eastAsia="zh-CN"/>
        </w:rPr>
        <w:t xml:space="preserve">, and only some </w:t>
      </w:r>
      <w:r w:rsidRPr="00DE4B26">
        <w:rPr>
          <w:rFonts w:eastAsiaTheme="minorEastAsia"/>
          <w:lang w:eastAsia="zh-CN"/>
        </w:rPr>
        <w:t>necessary information</w:t>
      </w:r>
      <w:r>
        <w:rPr>
          <w:rFonts w:eastAsiaTheme="minorEastAsia" w:hint="eastAsia"/>
          <w:lang w:eastAsia="zh-CN"/>
        </w:rPr>
        <w:t xml:space="preserve"> is contained in NR-PBCH.</w:t>
      </w:r>
    </w:p>
    <w:p w:rsidR="00BD54AD" w:rsidRDefault="00BD54AD" w:rsidP="00BD54AD">
      <w:pPr>
        <w:spacing w:line="276" w:lineRule="auto"/>
      </w:pPr>
      <w:r>
        <w:t xml:space="preserve">In order </w:t>
      </w:r>
      <w:r>
        <w:rPr>
          <w:rFonts w:eastAsiaTheme="minorEastAsia" w:hint="eastAsia"/>
          <w:lang w:eastAsia="zh-CN"/>
        </w:rPr>
        <w:t>to</w:t>
      </w:r>
      <w:r>
        <w:t xml:space="preserve"> mini</w:t>
      </w:r>
      <w:r>
        <w:rPr>
          <w:rFonts w:eastAsiaTheme="minorEastAsia" w:hint="eastAsia"/>
          <w:lang w:eastAsia="zh-CN"/>
        </w:rPr>
        <w:t>mize</w:t>
      </w:r>
      <w:r>
        <w:t xml:space="preserve"> </w:t>
      </w:r>
      <w:r>
        <w:rPr>
          <w:rFonts w:eastAsiaTheme="minorEastAsia" w:hint="eastAsia"/>
          <w:lang w:eastAsia="zh-CN"/>
        </w:rPr>
        <w:t xml:space="preserve">the </w:t>
      </w:r>
      <w:r>
        <w:t xml:space="preserve">information to be received by the </w:t>
      </w:r>
      <w:r>
        <w:rPr>
          <w:rFonts w:eastAsiaTheme="minorEastAsia" w:hint="eastAsia"/>
          <w:lang w:eastAsia="zh-CN"/>
        </w:rPr>
        <w:t>UEs</w:t>
      </w:r>
      <w:r>
        <w:t xml:space="preserve">, one gNB needs to inform the configuration information for remaining minimum SI. For this purpose, the resource allocation for remaining minimum SI carried by PDSCH is indicated by PDCCH located in common search space (CSS) zone, and NR-PBCH only indicates the resource of the PDCCH. In general, the location of CSS is fixed in a given common control resource set (CCRS), so NR-PBCH only needs to notify the location of the CCRS. For example, CCRS configuration parameters such as bandwidth, time-frequency location and DC </w:t>
      </w:r>
      <w:r>
        <w:rPr>
          <w:rFonts w:eastAsiaTheme="minorEastAsia"/>
          <w:lang w:eastAsia="zh-CN"/>
        </w:rPr>
        <w:t>c</w:t>
      </w:r>
      <w:r>
        <w:rPr>
          <w:rFonts w:eastAsiaTheme="minorEastAsia" w:hint="eastAsia"/>
          <w:lang w:eastAsia="zh-CN"/>
        </w:rPr>
        <w:t>ould</w:t>
      </w:r>
      <w:r>
        <w:t xml:space="preserve"> be informed by NR-PBCH to indicate the CCRS configuration. </w:t>
      </w:r>
    </w:p>
    <w:p w:rsidR="00BD54AD" w:rsidRDefault="00BD54AD" w:rsidP="00BD54AD">
      <w:pPr>
        <w:spacing w:afterLines="50" w:line="276" w:lineRule="auto"/>
        <w:rPr>
          <w:rFonts w:eastAsiaTheme="minorEastAsia"/>
          <w:b/>
          <w:i/>
          <w:lang w:eastAsia="zh-CN"/>
        </w:rPr>
      </w:pPr>
      <w:r w:rsidRPr="009F21A1">
        <w:rPr>
          <w:rFonts w:hint="eastAsia"/>
          <w:b/>
          <w:i/>
        </w:rPr>
        <w:t xml:space="preserve">Proposal 1: Some information of CCRS such as </w:t>
      </w:r>
      <w:r w:rsidRPr="009F21A1">
        <w:rPr>
          <w:b/>
          <w:i/>
        </w:rPr>
        <w:t>bandwidth</w:t>
      </w:r>
      <w:r w:rsidRPr="009F21A1">
        <w:rPr>
          <w:rFonts w:hint="eastAsia"/>
          <w:b/>
          <w:i/>
        </w:rPr>
        <w:t>, location, DC should be contained in NR-PBCH to indicate the CCRS.</w:t>
      </w:r>
    </w:p>
    <w:p w:rsidR="00BD54AD" w:rsidRPr="00A508A5" w:rsidRDefault="00BD54AD" w:rsidP="00BD54AD">
      <w:pPr>
        <w:spacing w:afterLines="50" w:line="276" w:lineRule="auto"/>
        <w:rPr>
          <w:rFonts w:eastAsiaTheme="minorEastAsia"/>
          <w:lang w:eastAsia="zh-CN"/>
        </w:rPr>
      </w:pPr>
      <w:r>
        <w:rPr>
          <w:rFonts w:eastAsiaTheme="minorEastAsia" w:hint="eastAsia"/>
          <w:lang w:eastAsia="zh-CN"/>
        </w:rPr>
        <w:lastRenderedPageBreak/>
        <w:t>In addition,</w:t>
      </w:r>
      <w:r w:rsidRPr="00E660D2">
        <w:rPr>
          <w:rFonts w:hint="eastAsia"/>
        </w:rPr>
        <w:t xml:space="preserve"> </w:t>
      </w:r>
      <w:r>
        <w:t xml:space="preserve">the most significant bits of </w:t>
      </w:r>
      <w:r w:rsidRPr="00FE6BF1">
        <w:t xml:space="preserve">the </w:t>
      </w:r>
      <w:r w:rsidRPr="001C3FF2">
        <w:t>SFN</w:t>
      </w:r>
      <w:r w:rsidRPr="001C3FF2" w:rsidDel="008C7BBB">
        <w:rPr>
          <w:rFonts w:hint="eastAsia"/>
        </w:rPr>
        <w:t xml:space="preserve"> </w:t>
      </w:r>
      <w:r>
        <w:rPr>
          <w:rFonts w:hint="eastAsia"/>
        </w:rPr>
        <w:t xml:space="preserve">should be also indicated in NR-PBCH and the number of bits used to indicate SFN depends on </w:t>
      </w:r>
      <w:r w:rsidRPr="003E0EC1">
        <w:rPr>
          <w:rFonts w:eastAsia="MS Mincho"/>
          <w:lang w:val="en-US"/>
        </w:rPr>
        <w:t>PBCH TTI</w:t>
      </w:r>
      <w:r>
        <w:rPr>
          <w:rFonts w:hint="eastAsia"/>
        </w:rPr>
        <w:t xml:space="preserve">. </w:t>
      </w:r>
      <w:r>
        <w:rPr>
          <w:rFonts w:eastAsiaTheme="minorEastAsia" w:hint="eastAsia"/>
          <w:lang w:eastAsia="zh-CN"/>
        </w:rPr>
        <w:t xml:space="preserve">In RAN1 #88bis meeting, 80 ms is agreed as the length of NR-PBCH TTI, and thus 7 </w:t>
      </w:r>
      <w:r>
        <w:t xml:space="preserve">most significant bits </w:t>
      </w:r>
      <w:r>
        <w:rPr>
          <w:rFonts w:eastAsiaTheme="minorEastAsia" w:hint="eastAsia"/>
          <w:lang w:eastAsia="zh-CN"/>
        </w:rPr>
        <w:t>in 10 bits</w:t>
      </w:r>
      <w:r>
        <w:t xml:space="preserve"> </w:t>
      </w:r>
      <w:r w:rsidRPr="00FE6BF1">
        <w:t xml:space="preserve">the </w:t>
      </w:r>
      <w:r w:rsidRPr="001C3FF2">
        <w:t>SFN</w:t>
      </w:r>
      <w:r>
        <w:rPr>
          <w:rFonts w:eastAsiaTheme="minorEastAsia" w:hint="eastAsia"/>
          <w:lang w:eastAsia="zh-CN"/>
        </w:rPr>
        <w:t xml:space="preserve"> should be indicated </w:t>
      </w:r>
      <w:r>
        <w:rPr>
          <w:rFonts w:hint="eastAsia"/>
        </w:rPr>
        <w:t>in NR-PBCH</w:t>
      </w:r>
      <w:r>
        <w:rPr>
          <w:rFonts w:eastAsiaTheme="minorEastAsia" w:hint="eastAsia"/>
          <w:lang w:eastAsia="zh-CN"/>
        </w:rPr>
        <w:t xml:space="preserve">. </w:t>
      </w:r>
      <w:r w:rsidRPr="00FE6BF1">
        <w:t>In addition to</w:t>
      </w:r>
      <w:r>
        <w:rPr>
          <w:rFonts w:hint="eastAsia"/>
        </w:rPr>
        <w:t xml:space="preserve"> </w:t>
      </w:r>
      <w:r>
        <w:t>the most significant</w:t>
      </w:r>
      <w:r w:rsidRPr="00FE6BF1">
        <w:rPr>
          <w:rFonts w:hint="eastAsia"/>
        </w:rPr>
        <w:t xml:space="preserve"> bits</w:t>
      </w:r>
      <w:r>
        <w:rPr>
          <w:rFonts w:hint="eastAsia"/>
        </w:rPr>
        <w:t xml:space="preserve"> of SFN contained in NR-PBCH</w:t>
      </w:r>
      <w:r w:rsidRPr="00FE6BF1">
        <w:t xml:space="preserve">, </w:t>
      </w:r>
      <w:r>
        <w:rPr>
          <w:rFonts w:hint="eastAsia"/>
        </w:rPr>
        <w:t>remaining l</w:t>
      </w:r>
      <w:r>
        <w:t>east significant</w:t>
      </w:r>
      <w:r>
        <w:rPr>
          <w:rFonts w:hint="eastAsia"/>
        </w:rPr>
        <w:t xml:space="preserve"> bits of SFN also need to be </w:t>
      </w:r>
      <w:r w:rsidRPr="001456A9">
        <w:rPr>
          <w:rFonts w:hint="eastAsia"/>
        </w:rPr>
        <w:t>indicated</w:t>
      </w:r>
      <w:r>
        <w:rPr>
          <w:rFonts w:hint="eastAsia"/>
        </w:rPr>
        <w:t xml:space="preserve"> for </w:t>
      </w:r>
      <w:r>
        <w:t>acquisition</w:t>
      </w:r>
      <w:r>
        <w:rPr>
          <w:rFonts w:hint="eastAsia"/>
        </w:rPr>
        <w:t xml:space="preserve"> of all SFN information.</w:t>
      </w:r>
      <w:r w:rsidRPr="00B905CF">
        <w:t xml:space="preserve"> </w:t>
      </w:r>
      <w:r>
        <w:rPr>
          <w:rFonts w:eastAsiaTheme="minorEastAsia" w:hint="eastAsia"/>
          <w:lang w:eastAsia="zh-CN"/>
        </w:rPr>
        <w:t xml:space="preserve">As described in our companion contribution [2], the </w:t>
      </w:r>
      <w:r>
        <w:rPr>
          <w:rFonts w:hint="eastAsia"/>
        </w:rPr>
        <w:t>remaining l</w:t>
      </w:r>
      <w:r>
        <w:t>east significant</w:t>
      </w:r>
      <w:r>
        <w:rPr>
          <w:rFonts w:hint="eastAsia"/>
        </w:rPr>
        <w:t xml:space="preserve"> bits of SFN</w:t>
      </w:r>
      <w:r>
        <w:rPr>
          <w:rFonts w:eastAsiaTheme="minorEastAsia" w:hint="eastAsia"/>
          <w:lang w:eastAsia="zh-CN"/>
        </w:rPr>
        <w:t xml:space="preserve"> may be indicated by SS block index.</w:t>
      </w:r>
    </w:p>
    <w:p w:rsidR="00BD54AD" w:rsidRPr="00A95B63" w:rsidRDefault="00BD54AD" w:rsidP="00BD54AD">
      <w:pPr>
        <w:spacing w:line="276" w:lineRule="auto"/>
      </w:pPr>
      <w:r w:rsidRPr="00A95B63">
        <w:t xml:space="preserve">In LTE, </w:t>
      </w:r>
      <w:r w:rsidR="00E17D76">
        <w:t>spare</w:t>
      </w:r>
      <w:r w:rsidRPr="00A95B63">
        <w:t xml:space="preserve"> bits are contained in PBCH in order to support forward compatibility. We believe that forward compatibility for NR-PBCH still need to </w:t>
      </w:r>
      <w:r>
        <w:rPr>
          <w:rFonts w:eastAsiaTheme="minorEastAsia" w:hint="eastAsia"/>
          <w:lang w:eastAsia="zh-CN"/>
        </w:rPr>
        <w:t xml:space="preserve">be </w:t>
      </w:r>
      <w:r w:rsidRPr="00A95B63">
        <w:t xml:space="preserve">supported in NR. Therefore, we suggest that </w:t>
      </w:r>
      <w:bookmarkStart w:id="3" w:name="OLE_LINK11"/>
      <w:bookmarkStart w:id="4" w:name="OLE_LINK12"/>
      <w:r w:rsidRPr="00A95B63">
        <w:t xml:space="preserve">the </w:t>
      </w:r>
      <w:r>
        <w:t>spare</w:t>
      </w:r>
      <w:r w:rsidRPr="00A95B63">
        <w:t xml:space="preserve"> bits should be contained in NR-PBCH.</w:t>
      </w:r>
      <w:bookmarkEnd w:id="3"/>
      <w:bookmarkEnd w:id="4"/>
    </w:p>
    <w:p w:rsidR="00BD54AD" w:rsidRDefault="00BD54AD" w:rsidP="00BD54AD">
      <w:pPr>
        <w:spacing w:afterLines="50" w:line="276" w:lineRule="auto"/>
        <w:rPr>
          <w:rFonts w:eastAsiaTheme="minorEastAsia"/>
          <w:b/>
          <w:i/>
          <w:lang w:eastAsia="zh-CN"/>
        </w:rPr>
      </w:pPr>
      <w:r w:rsidRPr="009F21A1">
        <w:rPr>
          <w:b/>
          <w:i/>
        </w:rPr>
        <w:t>Proposal</w:t>
      </w:r>
      <w:r w:rsidRPr="009F21A1">
        <w:rPr>
          <w:rFonts w:eastAsiaTheme="minorEastAsia" w:hint="eastAsia"/>
          <w:b/>
          <w:i/>
          <w:lang w:eastAsia="zh-CN"/>
        </w:rPr>
        <w:t xml:space="preserve"> 2</w:t>
      </w:r>
      <w:r w:rsidRPr="009F21A1">
        <w:rPr>
          <w:b/>
          <w:i/>
        </w:rPr>
        <w:t xml:space="preserve">: </w:t>
      </w:r>
      <w:r>
        <w:rPr>
          <w:b/>
          <w:i/>
        </w:rPr>
        <w:t>Spare</w:t>
      </w:r>
      <w:r w:rsidRPr="009F21A1">
        <w:rPr>
          <w:b/>
          <w:i/>
        </w:rPr>
        <w:t xml:space="preserve"> bits should be contained in NR-PBCH.</w:t>
      </w:r>
    </w:p>
    <w:p w:rsidR="00BD54AD" w:rsidRDefault="00BD54AD" w:rsidP="00E17D76">
      <w:pPr>
        <w:pStyle w:val="Heading2"/>
        <w:keepLines/>
        <w:numPr>
          <w:ilvl w:val="0"/>
          <w:numId w:val="14"/>
        </w:numPr>
        <w:overflowPunct/>
        <w:autoSpaceDE/>
        <w:autoSpaceDN/>
        <w:adjustRightInd/>
        <w:spacing w:beforeLines="50" w:afterLines="50" w:line="276" w:lineRule="auto"/>
        <w:ind w:left="357" w:hanging="357"/>
        <w:jc w:val="left"/>
        <w:textAlignment w:val="auto"/>
        <w:rPr>
          <w:sz w:val="32"/>
          <w:szCs w:val="32"/>
        </w:rPr>
      </w:pPr>
      <w:r w:rsidRPr="008700B5">
        <w:rPr>
          <w:rFonts w:eastAsiaTheme="minorEastAsia" w:hint="eastAsia"/>
          <w:sz w:val="32"/>
          <w:szCs w:val="32"/>
        </w:rPr>
        <w:t>C</w:t>
      </w:r>
      <w:r w:rsidRPr="008700B5">
        <w:rPr>
          <w:rFonts w:hint="eastAsia"/>
          <w:sz w:val="32"/>
          <w:szCs w:val="32"/>
        </w:rPr>
        <w:t>ombin</w:t>
      </w:r>
      <w:r w:rsidRPr="008700B5">
        <w:rPr>
          <w:rFonts w:eastAsiaTheme="minorEastAsia" w:hint="eastAsia"/>
          <w:sz w:val="32"/>
          <w:szCs w:val="32"/>
        </w:rPr>
        <w:t>ation</w:t>
      </w:r>
      <w:r w:rsidRPr="008700B5">
        <w:rPr>
          <w:rFonts w:hint="eastAsia"/>
          <w:sz w:val="32"/>
          <w:szCs w:val="32"/>
        </w:rPr>
        <w:t xml:space="preserve"> of NR-</w:t>
      </w:r>
      <w:r w:rsidRPr="008700B5">
        <w:rPr>
          <w:rFonts w:eastAsiaTheme="minorEastAsia" w:hint="eastAsia"/>
          <w:sz w:val="32"/>
          <w:szCs w:val="32"/>
        </w:rPr>
        <w:t>PBCH</w:t>
      </w:r>
    </w:p>
    <w:p w:rsidR="00BD54AD" w:rsidRPr="00412830" w:rsidRDefault="00BD54AD" w:rsidP="00BD54AD">
      <w:pPr>
        <w:rPr>
          <w:rFonts w:eastAsiaTheme="minorEastAsia"/>
          <w:lang w:val="en-US" w:eastAsia="zh-CN"/>
        </w:rPr>
      </w:pPr>
      <w:r w:rsidRPr="00412830">
        <w:rPr>
          <w:rFonts w:eastAsiaTheme="minorEastAsia" w:hint="eastAsia"/>
          <w:lang w:val="en-US" w:eastAsia="zh-CN"/>
        </w:rPr>
        <w:t xml:space="preserve">On the </w:t>
      </w:r>
      <w:r>
        <w:rPr>
          <w:rFonts w:hint="eastAsia"/>
        </w:rPr>
        <w:t>combin</w:t>
      </w:r>
      <w:r>
        <w:rPr>
          <w:rFonts w:eastAsiaTheme="minorEastAsia" w:hint="eastAsia"/>
          <w:lang w:eastAsia="zh-CN"/>
        </w:rPr>
        <w:t>ation</w:t>
      </w:r>
      <w:r>
        <w:rPr>
          <w:rFonts w:hint="eastAsia"/>
        </w:rPr>
        <w:t xml:space="preserve"> </w:t>
      </w:r>
      <w:r w:rsidRPr="00412830">
        <w:rPr>
          <w:rFonts w:eastAsiaTheme="minorEastAsia" w:hint="eastAsia"/>
          <w:lang w:val="en-US" w:eastAsia="zh-CN"/>
        </w:rPr>
        <w:t xml:space="preserve">of NR-PBCH, the </w:t>
      </w:r>
      <w:r w:rsidRPr="00412830">
        <w:rPr>
          <w:rFonts w:eastAsiaTheme="minorEastAsia"/>
          <w:lang w:val="en-US" w:eastAsia="zh-CN"/>
        </w:rPr>
        <w:t>following</w:t>
      </w:r>
      <w:r w:rsidRPr="00412830">
        <w:rPr>
          <w:rFonts w:eastAsiaTheme="minorEastAsia" w:hint="eastAsia"/>
          <w:lang w:val="en-US" w:eastAsia="zh-CN"/>
        </w:rPr>
        <w:t xml:space="preserve"> agreements are made in RAN1 #88bis meeting.</w:t>
      </w:r>
    </w:p>
    <w:p w:rsidR="00BD54AD" w:rsidRPr="00966D26" w:rsidRDefault="00BD54AD" w:rsidP="00BD54AD">
      <w:pPr>
        <w:pStyle w:val="ListParagraph"/>
        <w:numPr>
          <w:ilvl w:val="0"/>
          <w:numId w:val="24"/>
        </w:numPr>
        <w:overflowPunct w:val="0"/>
        <w:autoSpaceDE w:val="0"/>
        <w:autoSpaceDN w:val="0"/>
        <w:adjustRightInd w:val="0"/>
        <w:spacing w:after="180"/>
        <w:ind w:firstLineChars="0"/>
        <w:contextualSpacing/>
        <w:jc w:val="left"/>
        <w:textAlignment w:val="baseline"/>
        <w:rPr>
          <w:rFonts w:eastAsia="MS Mincho"/>
        </w:rPr>
      </w:pPr>
      <w:r w:rsidRPr="00966D26">
        <w:rPr>
          <w:rFonts w:eastAsia="MS Mincho"/>
        </w:rPr>
        <w:t>RAN1 strives to support</w:t>
      </w:r>
      <w:r w:rsidRPr="00966D26">
        <w:rPr>
          <w:rFonts w:eastAsia="MS Mincho" w:hint="eastAsia"/>
        </w:rPr>
        <w:t>s</w:t>
      </w:r>
      <w:r w:rsidRPr="00966D26">
        <w:rPr>
          <w:rFonts w:eastAsia="MS Mincho"/>
        </w:rPr>
        <w:t xml:space="preserve"> combining NR-PBCH</w:t>
      </w:r>
    </w:p>
    <w:p w:rsidR="00BD54AD" w:rsidRPr="00966D26" w:rsidRDefault="00BD54AD" w:rsidP="00BD54AD">
      <w:pPr>
        <w:pStyle w:val="ListParagraph"/>
        <w:numPr>
          <w:ilvl w:val="0"/>
          <w:numId w:val="24"/>
        </w:numPr>
        <w:overflowPunct w:val="0"/>
        <w:autoSpaceDE w:val="0"/>
        <w:autoSpaceDN w:val="0"/>
        <w:adjustRightInd w:val="0"/>
        <w:spacing w:after="180"/>
        <w:ind w:firstLineChars="0"/>
        <w:contextualSpacing/>
        <w:jc w:val="left"/>
        <w:textAlignment w:val="baseline"/>
        <w:rPr>
          <w:rFonts w:eastAsia="MS Mincho"/>
        </w:rPr>
      </w:pPr>
      <w:r w:rsidRPr="00966D26">
        <w:rPr>
          <w:rFonts w:eastAsia="MS Mincho"/>
        </w:rPr>
        <w:t>The different options to be considered:</w:t>
      </w:r>
    </w:p>
    <w:p w:rsidR="00BD54AD" w:rsidRPr="00966D26" w:rsidRDefault="00BD54AD" w:rsidP="00BD54AD">
      <w:pPr>
        <w:pStyle w:val="ListParagraph"/>
        <w:numPr>
          <w:ilvl w:val="1"/>
          <w:numId w:val="24"/>
        </w:numPr>
        <w:overflowPunct w:val="0"/>
        <w:autoSpaceDE w:val="0"/>
        <w:autoSpaceDN w:val="0"/>
        <w:adjustRightInd w:val="0"/>
        <w:spacing w:after="180"/>
        <w:ind w:firstLineChars="0"/>
        <w:contextualSpacing/>
        <w:jc w:val="left"/>
        <w:textAlignment w:val="baseline"/>
        <w:rPr>
          <w:rFonts w:eastAsia="MS Mincho"/>
        </w:rPr>
      </w:pPr>
      <w:r w:rsidRPr="00966D26">
        <w:rPr>
          <w:rFonts w:eastAsia="MS Mincho"/>
        </w:rPr>
        <w:t>Across SS Burst Set</w:t>
      </w:r>
    </w:p>
    <w:p w:rsidR="00BD54AD" w:rsidRPr="00966D26" w:rsidRDefault="00BD54AD" w:rsidP="00BD54AD">
      <w:pPr>
        <w:pStyle w:val="ListParagraph"/>
        <w:numPr>
          <w:ilvl w:val="1"/>
          <w:numId w:val="24"/>
        </w:numPr>
        <w:overflowPunct w:val="0"/>
        <w:autoSpaceDE w:val="0"/>
        <w:autoSpaceDN w:val="0"/>
        <w:adjustRightInd w:val="0"/>
        <w:spacing w:after="180"/>
        <w:ind w:firstLineChars="0"/>
        <w:contextualSpacing/>
        <w:jc w:val="left"/>
        <w:textAlignment w:val="baseline"/>
        <w:rPr>
          <w:rFonts w:eastAsia="MS Mincho"/>
        </w:rPr>
      </w:pPr>
      <w:r w:rsidRPr="00966D26">
        <w:rPr>
          <w:rFonts w:eastAsia="MS Mincho"/>
        </w:rPr>
        <w:t xml:space="preserve">Within SS Burst Set </w:t>
      </w:r>
    </w:p>
    <w:p w:rsidR="00BD54AD" w:rsidRPr="00966D26" w:rsidRDefault="00BD54AD" w:rsidP="00BD54AD">
      <w:pPr>
        <w:pStyle w:val="ListParagraph"/>
        <w:numPr>
          <w:ilvl w:val="1"/>
          <w:numId w:val="24"/>
        </w:numPr>
        <w:overflowPunct w:val="0"/>
        <w:autoSpaceDE w:val="0"/>
        <w:autoSpaceDN w:val="0"/>
        <w:adjustRightInd w:val="0"/>
        <w:spacing w:after="180"/>
        <w:ind w:firstLineChars="0"/>
        <w:contextualSpacing/>
        <w:jc w:val="left"/>
        <w:textAlignment w:val="baseline"/>
        <w:rPr>
          <w:rFonts w:eastAsia="MS Mincho"/>
        </w:rPr>
      </w:pPr>
      <w:r w:rsidRPr="00966D26">
        <w:rPr>
          <w:rFonts w:eastAsia="MS Mincho"/>
        </w:rPr>
        <w:t>Within subset of an SS burst set, e.g. within an SS burst, w</w:t>
      </w:r>
      <w:r w:rsidRPr="00E17D76">
        <w:rPr>
          <w:rFonts w:eastAsia="MS Mincho"/>
        </w:rPr>
        <w:t>ithin a number of slot(s) etc.</w:t>
      </w:r>
    </w:p>
    <w:p w:rsidR="00BD54AD" w:rsidRDefault="00BD54AD" w:rsidP="00BD54AD">
      <w:pPr>
        <w:rPr>
          <w:rFonts w:eastAsiaTheme="minorEastAsia"/>
          <w:lang w:eastAsia="zh-CN"/>
        </w:rPr>
      </w:pPr>
      <w:r>
        <w:rPr>
          <w:rFonts w:hint="eastAsia"/>
        </w:rPr>
        <w:t>When combin</w:t>
      </w:r>
      <w:r>
        <w:rPr>
          <w:rFonts w:eastAsiaTheme="minorEastAsia" w:hint="eastAsia"/>
          <w:lang w:eastAsia="zh-CN"/>
        </w:rPr>
        <w:t>ation</w:t>
      </w:r>
      <w:r>
        <w:rPr>
          <w:rFonts w:hint="eastAsia"/>
        </w:rPr>
        <w:t xml:space="preserve"> of NR-PBCH is applied among different SS Burst </w:t>
      </w:r>
      <w:r>
        <w:rPr>
          <w:rFonts w:eastAsiaTheme="minorEastAsia" w:hint="eastAsia"/>
          <w:lang w:eastAsia="zh-CN"/>
        </w:rPr>
        <w:t>S</w:t>
      </w:r>
      <w:r>
        <w:rPr>
          <w:rFonts w:hint="eastAsia"/>
        </w:rPr>
        <w:t xml:space="preserve">ets, </w:t>
      </w:r>
      <w:bookmarkStart w:id="5" w:name="OLE_LINK3"/>
      <w:bookmarkStart w:id="6" w:name="OLE_LINK4"/>
      <w:r>
        <w:rPr>
          <w:rFonts w:hint="eastAsia"/>
        </w:rPr>
        <w:t>combin</w:t>
      </w:r>
      <w:r>
        <w:rPr>
          <w:rFonts w:eastAsiaTheme="minorEastAsia" w:hint="eastAsia"/>
          <w:lang w:eastAsia="zh-CN"/>
        </w:rPr>
        <w:t>ation</w:t>
      </w:r>
      <w:r>
        <w:rPr>
          <w:rFonts w:hint="eastAsia"/>
        </w:rPr>
        <w:t xml:space="preserve"> gain </w:t>
      </w:r>
      <w:bookmarkEnd w:id="5"/>
      <w:bookmarkEnd w:id="6"/>
      <w:r>
        <w:rPr>
          <w:rFonts w:hint="eastAsia"/>
        </w:rPr>
        <w:t>for NR-PBCH can be obtained by combining the SS blocks from the same beam direction. Therefore, combin</w:t>
      </w:r>
      <w:r>
        <w:rPr>
          <w:rFonts w:eastAsiaTheme="minorEastAsia" w:hint="eastAsia"/>
          <w:lang w:eastAsia="zh-CN"/>
        </w:rPr>
        <w:t>ation</w:t>
      </w:r>
      <w:r>
        <w:rPr>
          <w:rFonts w:hint="eastAsia"/>
        </w:rPr>
        <w:t xml:space="preserve"> of NR-PBCH among different SS Burst Sets should be supported in NR-PBCH design. </w:t>
      </w:r>
    </w:p>
    <w:p w:rsidR="00BD54AD" w:rsidRPr="007829D7" w:rsidRDefault="00BD54AD" w:rsidP="00BD54AD">
      <w:pPr>
        <w:spacing w:after="120" w:line="276" w:lineRule="auto"/>
        <w:rPr>
          <w:rFonts w:eastAsiaTheme="minorEastAsia"/>
          <w:b/>
          <w:i/>
          <w:lang w:eastAsia="zh-CN"/>
        </w:rPr>
      </w:pPr>
      <w:r w:rsidRPr="009F21A1">
        <w:rPr>
          <w:b/>
          <w:i/>
        </w:rPr>
        <w:t>Proposal</w:t>
      </w:r>
      <w:r w:rsidRPr="007829D7">
        <w:rPr>
          <w:rFonts w:hint="eastAsia"/>
          <w:b/>
          <w:i/>
        </w:rPr>
        <w:t xml:space="preserve"> 3</w:t>
      </w:r>
      <w:r w:rsidRPr="009F21A1">
        <w:rPr>
          <w:b/>
          <w:i/>
        </w:rPr>
        <w:t>:</w:t>
      </w:r>
      <w:r w:rsidRPr="007829D7">
        <w:rPr>
          <w:rFonts w:hint="eastAsia"/>
          <w:b/>
          <w:i/>
        </w:rPr>
        <w:t xml:space="preserve"> Combination of NR-PBCH among different SS Burst Sets should be supported in NR-PBCH design</w:t>
      </w:r>
      <w:r w:rsidRPr="007829D7">
        <w:rPr>
          <w:b/>
          <w:i/>
        </w:rPr>
        <w:t>.</w:t>
      </w:r>
    </w:p>
    <w:p w:rsidR="00BD54AD" w:rsidRDefault="00BD54AD" w:rsidP="00BD54AD">
      <w:pPr>
        <w:rPr>
          <w:rFonts w:eastAsiaTheme="minorEastAsia"/>
          <w:lang w:eastAsia="zh-CN"/>
        </w:rPr>
      </w:pPr>
      <w:r>
        <w:rPr>
          <w:rFonts w:hint="eastAsia"/>
        </w:rPr>
        <w:t>For combin</w:t>
      </w:r>
      <w:r>
        <w:rPr>
          <w:rFonts w:eastAsiaTheme="minorEastAsia" w:hint="eastAsia"/>
          <w:lang w:eastAsia="zh-CN"/>
        </w:rPr>
        <w:t>ation</w:t>
      </w:r>
      <w:r>
        <w:rPr>
          <w:rFonts w:hint="eastAsia"/>
        </w:rPr>
        <w:t xml:space="preserve"> of NR-PBCH </w:t>
      </w:r>
      <w:bookmarkStart w:id="7" w:name="OLE_LINK13"/>
      <w:bookmarkStart w:id="8" w:name="OLE_LINK14"/>
      <w:r>
        <w:rPr>
          <w:rFonts w:hint="eastAsia"/>
        </w:rPr>
        <w:t xml:space="preserve">within SS </w:t>
      </w:r>
      <w:r>
        <w:rPr>
          <w:rFonts w:eastAsiaTheme="minorEastAsia" w:hint="eastAsia"/>
          <w:lang w:eastAsia="zh-CN"/>
        </w:rPr>
        <w:t>B</w:t>
      </w:r>
      <w:r>
        <w:rPr>
          <w:rFonts w:hint="eastAsia"/>
        </w:rPr>
        <w:t xml:space="preserve">urst </w:t>
      </w:r>
      <w:r>
        <w:rPr>
          <w:rFonts w:eastAsiaTheme="minorEastAsia" w:hint="eastAsia"/>
          <w:lang w:eastAsia="zh-CN"/>
        </w:rPr>
        <w:t>S</w:t>
      </w:r>
      <w:r>
        <w:rPr>
          <w:rFonts w:hint="eastAsia"/>
        </w:rPr>
        <w:t xml:space="preserve">et or subset of SS </w:t>
      </w:r>
      <w:r>
        <w:rPr>
          <w:rFonts w:eastAsiaTheme="minorEastAsia" w:hint="eastAsia"/>
          <w:lang w:eastAsia="zh-CN"/>
        </w:rPr>
        <w:t>B</w:t>
      </w:r>
      <w:r>
        <w:rPr>
          <w:rFonts w:hint="eastAsia"/>
        </w:rPr>
        <w:t xml:space="preserve">urst </w:t>
      </w:r>
      <w:r>
        <w:rPr>
          <w:rFonts w:eastAsiaTheme="minorEastAsia" w:hint="eastAsia"/>
          <w:lang w:eastAsia="zh-CN"/>
        </w:rPr>
        <w:t>S</w:t>
      </w:r>
      <w:r>
        <w:rPr>
          <w:rFonts w:hint="eastAsia"/>
        </w:rPr>
        <w:t>et</w:t>
      </w:r>
      <w:bookmarkEnd w:id="7"/>
      <w:bookmarkEnd w:id="8"/>
      <w:r>
        <w:rPr>
          <w:rFonts w:hint="eastAsia"/>
        </w:rPr>
        <w:t xml:space="preserve">, </w:t>
      </w:r>
      <w:bookmarkStart w:id="9" w:name="OLE_LINK9"/>
      <w:bookmarkStart w:id="10" w:name="OLE_LINK10"/>
      <w:r>
        <w:rPr>
          <w:rFonts w:hint="eastAsia"/>
        </w:rPr>
        <w:t>combined NR-PBCH in different SS blocks</w:t>
      </w:r>
      <w:bookmarkEnd w:id="9"/>
      <w:bookmarkEnd w:id="10"/>
      <w:r>
        <w:rPr>
          <w:rFonts w:hint="eastAsia"/>
        </w:rPr>
        <w:t xml:space="preserve"> may come from different beam directions. In this section,</w:t>
      </w:r>
      <w:r>
        <w:rPr>
          <w:rFonts w:asciiTheme="minorEastAsia" w:eastAsiaTheme="minorEastAsia" w:hAnsiTheme="minorEastAsia" w:hint="eastAsia"/>
          <w:lang w:eastAsia="zh-CN"/>
        </w:rPr>
        <w:t xml:space="preserve"> </w:t>
      </w:r>
      <w:r>
        <w:rPr>
          <w:rFonts w:hint="eastAsia"/>
        </w:rPr>
        <w:t>we will simulate and verify whether obvious gain can be obtained for NR-PBCH combin</w:t>
      </w:r>
      <w:r>
        <w:rPr>
          <w:rFonts w:eastAsiaTheme="minorEastAsia" w:hint="eastAsia"/>
          <w:lang w:eastAsia="zh-CN"/>
        </w:rPr>
        <w:t>ation</w:t>
      </w:r>
      <w:r>
        <w:rPr>
          <w:rFonts w:hint="eastAsia"/>
        </w:rPr>
        <w:t xml:space="preserve"> from these different beam directions. In </w:t>
      </w:r>
      <w:r>
        <w:rPr>
          <w:rFonts w:eastAsiaTheme="minorEastAsia" w:hint="eastAsia"/>
          <w:lang w:eastAsia="zh-CN"/>
        </w:rPr>
        <w:t>our simulation</w:t>
      </w:r>
      <w:r>
        <w:rPr>
          <w:rFonts w:hint="eastAsia"/>
        </w:rPr>
        <w:t xml:space="preserve">, one UE will combine NR-PBCH in different SS blocks </w:t>
      </w:r>
      <w:r>
        <w:rPr>
          <w:rFonts w:eastAsiaTheme="minorEastAsia" w:hint="eastAsia"/>
          <w:lang w:eastAsia="zh-CN"/>
        </w:rPr>
        <w:t>of</w:t>
      </w:r>
      <w:r>
        <w:rPr>
          <w:rFonts w:hint="eastAsia"/>
        </w:rPr>
        <w:t xml:space="preserve"> one SS </w:t>
      </w:r>
      <w:r>
        <w:rPr>
          <w:rFonts w:eastAsiaTheme="minorEastAsia" w:hint="eastAsia"/>
          <w:lang w:eastAsia="zh-CN"/>
        </w:rPr>
        <w:t>B</w:t>
      </w:r>
      <w:r>
        <w:rPr>
          <w:rFonts w:hint="eastAsia"/>
        </w:rPr>
        <w:t xml:space="preserve">urst set in the </w:t>
      </w:r>
      <w:r>
        <w:rPr>
          <w:rFonts w:eastAsiaTheme="minorEastAsia" w:hint="eastAsia"/>
          <w:lang w:eastAsia="zh-CN"/>
        </w:rPr>
        <w:t>two</w:t>
      </w:r>
      <w:r>
        <w:rPr>
          <w:rFonts w:hint="eastAsia"/>
        </w:rPr>
        <w:t xml:space="preserve"> strongest beam directions, and the </w:t>
      </w:r>
      <w:r>
        <w:rPr>
          <w:rFonts w:eastAsiaTheme="minorEastAsia" w:hint="eastAsia"/>
          <w:lang w:eastAsia="zh-CN"/>
        </w:rPr>
        <w:t>two</w:t>
      </w:r>
      <w:r>
        <w:rPr>
          <w:rFonts w:hint="eastAsia"/>
        </w:rPr>
        <w:t xml:space="preserve"> strongest beam directions are different from each other.</w:t>
      </w:r>
      <w:r>
        <w:rPr>
          <w:rFonts w:eastAsiaTheme="minorEastAsia"/>
          <w:lang w:eastAsia="zh-CN"/>
        </w:rPr>
        <w:t xml:space="preserve"> </w:t>
      </w:r>
    </w:p>
    <w:p w:rsidR="002F5577" w:rsidRDefault="00BD54AD" w:rsidP="002F5577">
      <w:pPr>
        <w:rPr>
          <w:rFonts w:eastAsiaTheme="minorEastAsia"/>
          <w:lang w:eastAsia="zh-CN"/>
        </w:rPr>
      </w:pPr>
      <w:r w:rsidRPr="00842A74">
        <w:rPr>
          <w:rFonts w:eastAsiaTheme="minorEastAsia"/>
          <w:lang w:eastAsia="zh-CN"/>
        </w:rPr>
        <w:lastRenderedPageBreak/>
        <w:t xml:space="preserve"> </w:t>
      </w:r>
      <w:r w:rsidR="002F5577">
        <w:rPr>
          <w:rFonts w:eastAsiaTheme="minorEastAsia" w:hint="eastAsia"/>
          <w:noProof/>
          <w:lang w:val="en-US"/>
        </w:rPr>
        <w:drawing>
          <wp:inline distT="0" distB="0" distL="0" distR="0">
            <wp:extent cx="2895600" cy="2730981"/>
            <wp:effectExtent l="0" t="0" r="0"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2898102" cy="2733341"/>
                    </a:xfrm>
                    <a:prstGeom prst="rect">
                      <a:avLst/>
                    </a:prstGeom>
                    <a:noFill/>
                    <a:ln w="9525">
                      <a:noFill/>
                      <a:miter lim="800000"/>
                      <a:headEnd/>
                      <a:tailEnd/>
                    </a:ln>
                  </pic:spPr>
                </pic:pic>
              </a:graphicData>
            </a:graphic>
          </wp:inline>
        </w:drawing>
      </w:r>
      <w:r w:rsidR="002F5577">
        <w:rPr>
          <w:rFonts w:eastAsiaTheme="minorEastAsia" w:hint="eastAsia"/>
          <w:lang w:eastAsia="zh-CN"/>
        </w:rPr>
        <w:t xml:space="preserve"> </w:t>
      </w:r>
      <w:r w:rsidR="002F5577">
        <w:rPr>
          <w:rFonts w:eastAsiaTheme="minorEastAsia" w:hint="eastAsia"/>
          <w:noProof/>
          <w:lang w:val="en-US"/>
        </w:rPr>
        <w:drawing>
          <wp:inline distT="0" distB="0" distL="0" distR="0">
            <wp:extent cx="2901696" cy="2692340"/>
            <wp:effectExtent l="0" t="0" r="0" b="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2901279" cy="2691953"/>
                    </a:xfrm>
                    <a:prstGeom prst="rect">
                      <a:avLst/>
                    </a:prstGeom>
                    <a:noFill/>
                    <a:ln w="9525">
                      <a:noFill/>
                      <a:miter lim="800000"/>
                      <a:headEnd/>
                      <a:tailEnd/>
                    </a:ln>
                  </pic:spPr>
                </pic:pic>
              </a:graphicData>
            </a:graphic>
          </wp:inline>
        </w:drawing>
      </w:r>
    </w:p>
    <w:p w:rsidR="002F5577" w:rsidRDefault="002F5577" w:rsidP="002F5577">
      <w:pPr>
        <w:spacing w:after="120" w:line="276" w:lineRule="auto"/>
        <w:jc w:val="center"/>
        <w:rPr>
          <w:rFonts w:eastAsiaTheme="minorEastAsia"/>
          <w:b/>
          <w:lang w:eastAsia="zh-CN"/>
        </w:rPr>
      </w:pPr>
      <w:r w:rsidRPr="00BB3964">
        <w:rPr>
          <w:b/>
        </w:rPr>
        <w:t>Figure 1</w:t>
      </w:r>
      <w:r w:rsidRPr="00BB3964">
        <w:rPr>
          <w:rFonts w:eastAsiaTheme="minorEastAsia"/>
          <w:b/>
          <w:lang w:eastAsia="zh-CN"/>
        </w:rPr>
        <w:t xml:space="preserve">: Simulation results about </w:t>
      </w:r>
      <w:r w:rsidRPr="00BB3964">
        <w:rPr>
          <w:b/>
        </w:rPr>
        <w:t>NR-PBCH combin</w:t>
      </w:r>
      <w:r w:rsidRPr="00BB3964">
        <w:rPr>
          <w:rFonts w:eastAsiaTheme="minorEastAsia"/>
          <w:b/>
          <w:lang w:eastAsia="zh-CN"/>
        </w:rPr>
        <w:t>ation</w:t>
      </w:r>
    </w:p>
    <w:p w:rsidR="00BD54AD" w:rsidRPr="00360C89" w:rsidRDefault="00BD54AD" w:rsidP="002F5577">
      <w:pPr>
        <w:rPr>
          <w:rFonts w:eastAsiaTheme="minorEastAsia"/>
          <w:lang w:eastAsia="zh-CN"/>
        </w:rPr>
      </w:pPr>
      <w:r>
        <w:rPr>
          <w:rFonts w:hint="eastAsia"/>
          <w:lang w:eastAsia="zh-CN"/>
        </w:rPr>
        <w:t>As seen in figure 1,</w:t>
      </w:r>
      <w:r w:rsidRPr="007F2837">
        <w:rPr>
          <w:rFonts w:hint="eastAsia"/>
          <w:lang w:eastAsia="zh-CN"/>
        </w:rPr>
        <w:t xml:space="preserve"> </w:t>
      </w:r>
      <w:r>
        <w:rPr>
          <w:rFonts w:eastAsiaTheme="minorEastAsia" w:hint="eastAsia"/>
          <w:lang w:eastAsia="zh-CN"/>
        </w:rPr>
        <w:t>some</w:t>
      </w:r>
      <w:r>
        <w:rPr>
          <w:rFonts w:hint="eastAsia"/>
          <w:lang w:eastAsia="zh-CN"/>
        </w:rPr>
        <w:t xml:space="preserve"> gain can be obtained for NR-PBCH combin</w:t>
      </w:r>
      <w:r>
        <w:rPr>
          <w:rFonts w:eastAsiaTheme="minorEastAsia" w:hint="eastAsia"/>
          <w:lang w:eastAsia="zh-CN"/>
        </w:rPr>
        <w:t>ation</w:t>
      </w:r>
      <w:r>
        <w:rPr>
          <w:rFonts w:hint="eastAsia"/>
          <w:lang w:eastAsia="zh-CN"/>
        </w:rPr>
        <w:t xml:space="preserve"> </w:t>
      </w:r>
      <w:r>
        <w:rPr>
          <w:rFonts w:eastAsiaTheme="minorEastAsia" w:hint="eastAsia"/>
          <w:lang w:eastAsia="zh-CN"/>
        </w:rPr>
        <w:t>of</w:t>
      </w:r>
      <w:r>
        <w:rPr>
          <w:rFonts w:hint="eastAsia"/>
          <w:lang w:eastAsia="zh-CN"/>
        </w:rPr>
        <w:t xml:space="preserve"> different beam directions. Therefore, combin</w:t>
      </w:r>
      <w:r>
        <w:rPr>
          <w:rFonts w:eastAsiaTheme="minorEastAsia" w:hint="eastAsia"/>
          <w:lang w:eastAsia="zh-CN"/>
        </w:rPr>
        <w:t>ation</w:t>
      </w:r>
      <w:r>
        <w:rPr>
          <w:rFonts w:hint="eastAsia"/>
          <w:lang w:eastAsia="zh-CN"/>
        </w:rPr>
        <w:t xml:space="preserve"> </w:t>
      </w:r>
      <w:r>
        <w:rPr>
          <w:rFonts w:hint="eastAsia"/>
        </w:rPr>
        <w:t xml:space="preserve">of NR-PBCH within SS </w:t>
      </w:r>
      <w:r>
        <w:rPr>
          <w:rFonts w:eastAsiaTheme="minorEastAsia" w:hint="eastAsia"/>
          <w:lang w:eastAsia="zh-CN"/>
        </w:rPr>
        <w:t>B</w:t>
      </w:r>
      <w:r>
        <w:rPr>
          <w:rFonts w:hint="eastAsia"/>
        </w:rPr>
        <w:t xml:space="preserve">urst </w:t>
      </w:r>
      <w:r>
        <w:rPr>
          <w:rFonts w:eastAsiaTheme="minorEastAsia" w:hint="eastAsia"/>
          <w:lang w:eastAsia="zh-CN"/>
        </w:rPr>
        <w:t>S</w:t>
      </w:r>
      <w:r>
        <w:rPr>
          <w:rFonts w:hint="eastAsia"/>
        </w:rPr>
        <w:t xml:space="preserve">et or subset of SS </w:t>
      </w:r>
      <w:r>
        <w:rPr>
          <w:rFonts w:eastAsiaTheme="minorEastAsia" w:hint="eastAsia"/>
          <w:lang w:eastAsia="zh-CN"/>
        </w:rPr>
        <w:t>B</w:t>
      </w:r>
      <w:r>
        <w:rPr>
          <w:rFonts w:hint="eastAsia"/>
        </w:rPr>
        <w:t xml:space="preserve">urst </w:t>
      </w:r>
      <w:r>
        <w:rPr>
          <w:rFonts w:eastAsiaTheme="minorEastAsia" w:hint="eastAsia"/>
          <w:lang w:eastAsia="zh-CN"/>
        </w:rPr>
        <w:t>S</w:t>
      </w:r>
      <w:r>
        <w:rPr>
          <w:rFonts w:hint="eastAsia"/>
        </w:rPr>
        <w:t xml:space="preserve">et </w:t>
      </w:r>
      <w:r>
        <w:rPr>
          <w:rFonts w:eastAsiaTheme="minorEastAsia" w:hint="eastAsia"/>
          <w:lang w:eastAsia="zh-CN"/>
        </w:rPr>
        <w:t>may</w:t>
      </w:r>
      <w:r>
        <w:rPr>
          <w:rFonts w:hint="eastAsia"/>
        </w:rPr>
        <w:t xml:space="preserve"> be supported for NR-PBCH design.</w:t>
      </w:r>
      <w:r w:rsidRPr="005909B0">
        <w:rPr>
          <w:rFonts w:hint="eastAsia"/>
          <w:lang w:eastAsia="zh-CN"/>
        </w:rPr>
        <w:t xml:space="preserve"> </w:t>
      </w:r>
      <w:r w:rsidRPr="00360C89">
        <w:rPr>
          <w:rFonts w:hint="eastAsia"/>
          <w:lang w:eastAsia="zh-CN"/>
        </w:rPr>
        <w:t xml:space="preserve">To support </w:t>
      </w:r>
      <w:r>
        <w:rPr>
          <w:rFonts w:hint="eastAsia"/>
          <w:lang w:eastAsia="zh-CN"/>
        </w:rPr>
        <w:t>combin</w:t>
      </w:r>
      <w:r w:rsidRPr="00360C89">
        <w:rPr>
          <w:rFonts w:hint="eastAsia"/>
          <w:lang w:eastAsia="zh-CN"/>
        </w:rPr>
        <w:t>ation</w:t>
      </w:r>
      <w:r>
        <w:rPr>
          <w:rFonts w:hint="eastAsia"/>
          <w:lang w:eastAsia="zh-CN"/>
        </w:rPr>
        <w:t xml:space="preserve"> of NR-PBCH within SS </w:t>
      </w:r>
      <w:r w:rsidRPr="00360C89">
        <w:rPr>
          <w:rFonts w:hint="eastAsia"/>
          <w:lang w:eastAsia="zh-CN"/>
        </w:rPr>
        <w:t>B</w:t>
      </w:r>
      <w:r>
        <w:rPr>
          <w:rFonts w:hint="eastAsia"/>
          <w:lang w:eastAsia="zh-CN"/>
        </w:rPr>
        <w:t xml:space="preserve">urst </w:t>
      </w:r>
      <w:r w:rsidRPr="00360C89">
        <w:rPr>
          <w:rFonts w:hint="eastAsia"/>
          <w:lang w:eastAsia="zh-CN"/>
        </w:rPr>
        <w:t>S</w:t>
      </w:r>
      <w:r>
        <w:rPr>
          <w:rFonts w:hint="eastAsia"/>
          <w:lang w:eastAsia="zh-CN"/>
        </w:rPr>
        <w:t xml:space="preserve">et or subset of SS </w:t>
      </w:r>
      <w:r w:rsidRPr="00360C89">
        <w:rPr>
          <w:rFonts w:hint="eastAsia"/>
          <w:lang w:eastAsia="zh-CN"/>
        </w:rPr>
        <w:t>B</w:t>
      </w:r>
      <w:r>
        <w:rPr>
          <w:rFonts w:hint="eastAsia"/>
          <w:lang w:eastAsia="zh-CN"/>
        </w:rPr>
        <w:t xml:space="preserve">urst </w:t>
      </w:r>
      <w:r w:rsidRPr="00360C89">
        <w:rPr>
          <w:rFonts w:hint="eastAsia"/>
          <w:lang w:eastAsia="zh-CN"/>
        </w:rPr>
        <w:t>S</w:t>
      </w:r>
      <w:r>
        <w:rPr>
          <w:rFonts w:hint="eastAsia"/>
          <w:lang w:eastAsia="zh-CN"/>
        </w:rPr>
        <w:t>et</w:t>
      </w:r>
      <w:r w:rsidRPr="00360C89">
        <w:rPr>
          <w:rFonts w:hint="eastAsia"/>
          <w:lang w:eastAsia="zh-CN"/>
        </w:rPr>
        <w:t xml:space="preserve">, the </w:t>
      </w:r>
      <w:r w:rsidRPr="00360C89">
        <w:rPr>
          <w:lang w:eastAsia="zh-CN"/>
        </w:rPr>
        <w:t>mechanism</w:t>
      </w:r>
      <w:r w:rsidRPr="00360C89">
        <w:rPr>
          <w:rFonts w:hint="eastAsia"/>
          <w:lang w:eastAsia="zh-CN"/>
        </w:rPr>
        <w:t xml:space="preserve"> by which UEs may select </w:t>
      </w:r>
      <w:r w:rsidRPr="00360C89">
        <w:rPr>
          <w:lang w:eastAsia="zh-CN"/>
        </w:rPr>
        <w:t>appropriate</w:t>
      </w:r>
      <w:r w:rsidRPr="00360C89">
        <w:rPr>
          <w:rFonts w:hint="eastAsia"/>
          <w:lang w:eastAsia="zh-CN"/>
        </w:rPr>
        <w:t xml:space="preserve"> </w:t>
      </w:r>
      <w:r w:rsidRPr="00360C89">
        <w:rPr>
          <w:lang w:eastAsia="zh-CN"/>
        </w:rPr>
        <w:t xml:space="preserve">SS </w:t>
      </w:r>
      <w:r>
        <w:rPr>
          <w:rFonts w:eastAsiaTheme="minorEastAsia" w:hint="eastAsia"/>
          <w:lang w:eastAsia="zh-CN"/>
        </w:rPr>
        <w:t>b</w:t>
      </w:r>
      <w:r w:rsidRPr="00360C89">
        <w:rPr>
          <w:lang w:eastAsia="zh-CN"/>
        </w:rPr>
        <w:t>lock</w:t>
      </w:r>
      <w:r w:rsidRPr="00360C89">
        <w:rPr>
          <w:rFonts w:hint="eastAsia"/>
          <w:lang w:eastAsia="zh-CN"/>
        </w:rPr>
        <w:t>s to perform combination of NR-PBCH</w:t>
      </w:r>
      <w:r>
        <w:rPr>
          <w:rFonts w:eastAsiaTheme="minorEastAsia" w:hint="eastAsia"/>
          <w:lang w:eastAsia="zh-CN"/>
        </w:rPr>
        <w:t xml:space="preserve"> need to be further studied</w:t>
      </w:r>
      <w:r w:rsidRPr="00360C89">
        <w:rPr>
          <w:rFonts w:hint="eastAsia"/>
          <w:lang w:eastAsia="zh-CN"/>
        </w:rPr>
        <w:t>.</w:t>
      </w:r>
    </w:p>
    <w:p w:rsidR="00BD54AD" w:rsidRPr="000C41BB" w:rsidRDefault="00BD54AD" w:rsidP="00BD54AD">
      <w:pPr>
        <w:spacing w:after="120" w:line="276" w:lineRule="auto"/>
        <w:rPr>
          <w:b/>
          <w:i/>
        </w:rPr>
      </w:pPr>
      <w:r>
        <w:rPr>
          <w:rFonts w:hint="eastAsia"/>
          <w:b/>
          <w:i/>
        </w:rPr>
        <w:t>Ob</w:t>
      </w:r>
      <w:r w:rsidRPr="00C57B96">
        <w:rPr>
          <w:rFonts w:hint="eastAsia"/>
          <w:b/>
          <w:i/>
        </w:rPr>
        <w:t>servation</w:t>
      </w:r>
      <w:r w:rsidRPr="007829D7">
        <w:rPr>
          <w:rFonts w:hint="eastAsia"/>
          <w:b/>
          <w:i/>
        </w:rPr>
        <w:t xml:space="preserve"> 1</w:t>
      </w:r>
      <w:r w:rsidRPr="009F21A1">
        <w:rPr>
          <w:b/>
          <w:i/>
        </w:rPr>
        <w:t>:</w:t>
      </w:r>
      <w:r w:rsidRPr="007829D7">
        <w:rPr>
          <w:rFonts w:hint="eastAsia"/>
          <w:b/>
          <w:i/>
        </w:rPr>
        <w:t xml:space="preserve"> </w:t>
      </w:r>
      <w:r w:rsidRPr="000C41BB">
        <w:rPr>
          <w:rFonts w:hint="eastAsia"/>
          <w:b/>
          <w:i/>
        </w:rPr>
        <w:t xml:space="preserve">For </w:t>
      </w:r>
      <w:r w:rsidRPr="000C41BB">
        <w:rPr>
          <w:b/>
          <w:i/>
        </w:rPr>
        <w:t>NR-PBCH combination</w:t>
      </w:r>
      <w:r w:rsidRPr="000C41BB">
        <w:rPr>
          <w:rFonts w:hint="eastAsia"/>
          <w:b/>
          <w:i/>
        </w:rPr>
        <w:t xml:space="preserve"> w</w:t>
      </w:r>
      <w:r w:rsidRPr="000C41BB">
        <w:rPr>
          <w:b/>
          <w:i/>
        </w:rPr>
        <w:t>ithin SS Burst Set</w:t>
      </w:r>
      <w:r w:rsidRPr="000C41BB">
        <w:rPr>
          <w:rFonts w:hint="eastAsia"/>
          <w:b/>
          <w:i/>
        </w:rPr>
        <w:t xml:space="preserve"> or </w:t>
      </w:r>
      <w:r w:rsidRPr="000C41BB">
        <w:rPr>
          <w:b/>
          <w:i/>
        </w:rPr>
        <w:t>subset of an SS burst set</w:t>
      </w:r>
      <w:r w:rsidRPr="000C41BB">
        <w:rPr>
          <w:rFonts w:hint="eastAsia"/>
          <w:b/>
          <w:i/>
        </w:rPr>
        <w:t xml:space="preserve">, some combination gain can be obtained if </w:t>
      </w:r>
      <w:r w:rsidRPr="000C41BB">
        <w:rPr>
          <w:b/>
          <w:i/>
        </w:rPr>
        <w:t>appropriate SS Block</w:t>
      </w:r>
      <w:r w:rsidRPr="000C41BB">
        <w:rPr>
          <w:rFonts w:hint="eastAsia"/>
          <w:b/>
          <w:i/>
        </w:rPr>
        <w:t>s</w:t>
      </w:r>
      <w:r w:rsidRPr="000C41BB">
        <w:rPr>
          <w:b/>
          <w:i/>
        </w:rPr>
        <w:t xml:space="preserve"> </w:t>
      </w:r>
      <w:r w:rsidRPr="000C41BB">
        <w:rPr>
          <w:rFonts w:hint="eastAsia"/>
          <w:b/>
          <w:i/>
        </w:rPr>
        <w:t>are selected.</w:t>
      </w:r>
    </w:p>
    <w:p w:rsidR="00BD54AD" w:rsidRDefault="00BD54AD" w:rsidP="00E17D76">
      <w:pPr>
        <w:pStyle w:val="Heading2"/>
        <w:keepLines/>
        <w:numPr>
          <w:ilvl w:val="0"/>
          <w:numId w:val="14"/>
        </w:numPr>
        <w:overflowPunct/>
        <w:autoSpaceDE/>
        <w:autoSpaceDN/>
        <w:adjustRightInd/>
        <w:spacing w:beforeLines="50" w:afterLines="50" w:line="276" w:lineRule="auto"/>
        <w:ind w:left="357" w:hanging="357"/>
        <w:jc w:val="left"/>
        <w:textAlignment w:val="auto"/>
        <w:rPr>
          <w:sz w:val="32"/>
          <w:szCs w:val="32"/>
        </w:rPr>
      </w:pPr>
      <w:r w:rsidRPr="008700B5">
        <w:rPr>
          <w:rFonts w:hint="eastAsia"/>
          <w:sz w:val="32"/>
          <w:szCs w:val="32"/>
        </w:rPr>
        <w:t>Transmission schemes</w:t>
      </w:r>
      <w:r w:rsidRPr="008700B5">
        <w:rPr>
          <w:rFonts w:eastAsiaTheme="minorEastAsia" w:hint="eastAsia"/>
          <w:sz w:val="32"/>
          <w:szCs w:val="32"/>
        </w:rPr>
        <w:t xml:space="preserve"> and antenna ports</w:t>
      </w:r>
    </w:p>
    <w:p w:rsidR="00BD54AD" w:rsidRDefault="00BD54AD" w:rsidP="00E17D76">
      <w:pPr>
        <w:pStyle w:val="ListParagraph"/>
        <w:widowControl w:val="0"/>
        <w:numPr>
          <w:ilvl w:val="1"/>
          <w:numId w:val="14"/>
        </w:numPr>
        <w:spacing w:beforeLines="50" w:afterLines="50" w:line="276" w:lineRule="auto"/>
        <w:ind w:left="0" w:firstLineChars="0" w:firstLine="0"/>
        <w:contextualSpacing/>
        <w:jc w:val="left"/>
        <w:outlineLvl w:val="2"/>
        <w:rPr>
          <w:rFonts w:ascii="Arial" w:eastAsiaTheme="minorEastAsia" w:hAnsi="Arial" w:cs="Arial"/>
          <w:bCs/>
          <w:iCs/>
          <w:sz w:val="28"/>
          <w:szCs w:val="28"/>
          <w:lang w:val="en-GB"/>
        </w:rPr>
      </w:pPr>
      <w:r w:rsidRPr="008700B5">
        <w:rPr>
          <w:rFonts w:ascii="Arial" w:eastAsiaTheme="minorEastAsia" w:hAnsi="Arial" w:cs="Arial"/>
          <w:bCs/>
          <w:iCs/>
          <w:sz w:val="28"/>
          <w:szCs w:val="28"/>
          <w:lang w:val="en-GB"/>
        </w:rPr>
        <w:t>Transmission schemes</w:t>
      </w:r>
    </w:p>
    <w:p w:rsidR="00BD54AD" w:rsidRPr="00B3630F" w:rsidRDefault="00BD54AD" w:rsidP="00BD54AD">
      <w:pPr>
        <w:rPr>
          <w:rFonts w:eastAsiaTheme="minorEastAsia"/>
          <w:lang w:eastAsia="zh-CN"/>
        </w:rPr>
      </w:pPr>
      <w:r>
        <w:rPr>
          <w:rFonts w:eastAsiaTheme="minorEastAsia" w:hint="eastAsia"/>
          <w:lang w:eastAsia="zh-CN"/>
        </w:rPr>
        <w:t>In RAN1 #88bis meeting</w:t>
      </w:r>
      <w:r>
        <w:rPr>
          <w:rFonts w:eastAsiaTheme="minorEastAsia" w:hint="eastAsia"/>
          <w:lang w:eastAsia="zh-CN"/>
        </w:rPr>
        <w:t>，</w:t>
      </w:r>
      <w:r>
        <w:rPr>
          <w:rFonts w:eastAsiaTheme="minorEastAsia" w:hint="eastAsia"/>
          <w:lang w:eastAsia="zh-CN"/>
        </w:rPr>
        <w:t xml:space="preserve">the decision that </w:t>
      </w:r>
      <w:r w:rsidRPr="005C372B">
        <w:rPr>
          <w:rFonts w:eastAsia="MS Mincho"/>
          <w:lang w:val="en-US"/>
        </w:rPr>
        <w:t>NR supports a s</w:t>
      </w:r>
      <w:r w:rsidRPr="005C372B">
        <w:rPr>
          <w:rFonts w:eastAsia="MS Mincho"/>
        </w:rPr>
        <w:t>ingle antenna port based transmission scheme only</w:t>
      </w:r>
      <w:r>
        <w:rPr>
          <w:rFonts w:eastAsiaTheme="minorEastAsia" w:hint="eastAsia"/>
          <w:lang w:val="en-US" w:eastAsia="zh-CN"/>
        </w:rPr>
        <w:t xml:space="preserve"> is made as working assumption. </w:t>
      </w:r>
      <w:r>
        <w:rPr>
          <w:rFonts w:eastAsiaTheme="minorEastAsia" w:hint="eastAsia"/>
          <w:lang w:eastAsia="zh-CN"/>
        </w:rPr>
        <w:t xml:space="preserve">In this section, we will </w:t>
      </w:r>
      <w:r>
        <w:rPr>
          <w:rFonts w:eastAsiaTheme="minorEastAsia"/>
          <w:lang w:eastAsia="zh-CN"/>
        </w:rPr>
        <w:t>evaluate</w:t>
      </w:r>
      <w:r>
        <w:rPr>
          <w:rFonts w:eastAsiaTheme="minorEastAsia" w:hint="eastAsia"/>
          <w:lang w:eastAsia="zh-CN"/>
        </w:rPr>
        <w:t xml:space="preserve"> and compare the following several </w:t>
      </w:r>
      <w:r w:rsidRPr="005C372B">
        <w:rPr>
          <w:rFonts w:eastAsia="MS Mincho"/>
          <w:lang w:val="en-US"/>
        </w:rPr>
        <w:t>s</w:t>
      </w:r>
      <w:r w:rsidRPr="005C372B">
        <w:rPr>
          <w:rFonts w:eastAsia="MS Mincho"/>
        </w:rPr>
        <w:t>ingle antenna port based</w:t>
      </w:r>
      <w:r>
        <w:rPr>
          <w:rFonts w:eastAsiaTheme="minorEastAsia" w:hint="eastAsia"/>
          <w:lang w:eastAsia="zh-CN"/>
        </w:rPr>
        <w:t xml:space="preserve"> </w:t>
      </w:r>
      <w:r w:rsidRPr="005C372B">
        <w:rPr>
          <w:rFonts w:eastAsia="MS Mincho"/>
        </w:rPr>
        <w:t xml:space="preserve">transmission </w:t>
      </w:r>
      <w:r>
        <w:rPr>
          <w:rFonts w:eastAsiaTheme="minorEastAsia" w:hint="eastAsia"/>
          <w:lang w:eastAsia="zh-CN"/>
        </w:rPr>
        <w:t>schemes.</w:t>
      </w:r>
    </w:p>
    <w:p w:rsidR="00BD54AD" w:rsidRPr="00CA5202" w:rsidRDefault="00BD54AD" w:rsidP="00BD54AD">
      <w:pPr>
        <w:pStyle w:val="ListParagraph"/>
        <w:numPr>
          <w:ilvl w:val="0"/>
          <w:numId w:val="21"/>
        </w:numPr>
        <w:spacing w:before="120" w:line="276" w:lineRule="auto"/>
        <w:ind w:firstLineChars="0"/>
        <w:rPr>
          <w:rFonts w:ascii="Times New Roman" w:eastAsiaTheme="minorEastAsia" w:hAnsi="Times New Roman" w:cs="Times New Roman"/>
          <w:sz w:val="22"/>
          <w:szCs w:val="22"/>
        </w:rPr>
      </w:pPr>
      <w:r w:rsidRPr="00CA5202">
        <w:rPr>
          <w:rFonts w:ascii="Times New Roman" w:eastAsiaTheme="minorEastAsia" w:hAnsi="Times New Roman" w:cs="Times New Roman"/>
          <w:sz w:val="22"/>
          <w:szCs w:val="22"/>
        </w:rPr>
        <w:t xml:space="preserve">Scheme </w:t>
      </w:r>
      <w:r>
        <w:rPr>
          <w:rFonts w:ascii="Times New Roman" w:eastAsiaTheme="minorEastAsia" w:hAnsi="Times New Roman" w:cs="Times New Roman" w:hint="eastAsia"/>
          <w:sz w:val="22"/>
          <w:szCs w:val="22"/>
        </w:rPr>
        <w:t>1</w:t>
      </w:r>
      <w:r w:rsidRPr="00CA5202">
        <w:rPr>
          <w:rFonts w:ascii="Times New Roman" w:eastAsiaTheme="minorEastAsia" w:hAnsi="Times New Roman" w:cs="Times New Roman"/>
          <w:sz w:val="22"/>
          <w:szCs w:val="22"/>
        </w:rPr>
        <w:t>:</w:t>
      </w:r>
      <w:r w:rsidRPr="00CA5202">
        <w:rPr>
          <w:rFonts w:ascii="Times New Roman" w:eastAsiaTheme="minorEastAsia" w:hAnsi="Times New Roman" w:cs="Times New Roman" w:hint="eastAsia"/>
          <w:sz w:val="22"/>
          <w:szCs w:val="22"/>
        </w:rPr>
        <w:t xml:space="preserve"> </w:t>
      </w:r>
      <w:r w:rsidRPr="00CA5202">
        <w:rPr>
          <w:rFonts w:ascii="Times New Roman" w:eastAsiaTheme="minorEastAsia" w:hAnsi="Times New Roman" w:cs="Times New Roman"/>
          <w:sz w:val="22"/>
          <w:szCs w:val="22"/>
        </w:rPr>
        <w:t>PRB Level precoder cycling</w:t>
      </w:r>
      <w:r w:rsidRPr="00CA5202">
        <w:rPr>
          <w:rFonts w:ascii="Times New Roman" w:eastAsiaTheme="minorEastAsia" w:hAnsi="Times New Roman" w:cs="Times New Roman" w:hint="eastAsia"/>
          <w:sz w:val="22"/>
          <w:szCs w:val="22"/>
        </w:rPr>
        <w:t xml:space="preserve">. </w:t>
      </w:r>
      <w:r w:rsidRPr="00CA5202">
        <w:rPr>
          <w:rFonts w:ascii="Times New Roman" w:eastAsiaTheme="minorEastAsia" w:hAnsi="Times New Roman" w:cs="Times New Roman"/>
          <w:sz w:val="22"/>
          <w:szCs w:val="22"/>
        </w:rPr>
        <w:t>Frequency</w:t>
      </w:r>
      <w:r w:rsidRPr="00CA5202">
        <w:rPr>
          <w:rFonts w:ascii="Times New Roman" w:eastAsiaTheme="minorEastAsia" w:hAnsi="Times New Roman" w:cs="Times New Roman" w:hint="eastAsia"/>
          <w:sz w:val="22"/>
          <w:szCs w:val="22"/>
        </w:rPr>
        <w:t>-</w:t>
      </w:r>
      <w:r w:rsidRPr="00CA5202">
        <w:rPr>
          <w:rFonts w:ascii="Times New Roman" w:eastAsiaTheme="minorEastAsia" w:hAnsi="Times New Roman" w:cs="Times New Roman"/>
          <w:sz w:val="22"/>
          <w:szCs w:val="22"/>
        </w:rPr>
        <w:t>domain precod</w:t>
      </w:r>
      <w:r>
        <w:rPr>
          <w:rFonts w:ascii="Times New Roman" w:eastAsiaTheme="minorEastAsia" w:hAnsi="Times New Roman" w:cs="Times New Roman" w:hint="eastAsia"/>
          <w:sz w:val="22"/>
          <w:szCs w:val="22"/>
        </w:rPr>
        <w:t>er</w:t>
      </w:r>
      <w:r w:rsidRPr="00CA5202">
        <w:rPr>
          <w:rFonts w:ascii="Times New Roman" w:eastAsiaTheme="minorEastAsia" w:hAnsi="Times New Roman" w:cs="Times New Roman" w:hint="eastAsia"/>
          <w:sz w:val="22"/>
          <w:szCs w:val="22"/>
        </w:rPr>
        <w:t xml:space="preserve"> cycling</w:t>
      </w:r>
      <w:r w:rsidRPr="00CA5202">
        <w:rPr>
          <w:rFonts w:ascii="Times New Roman" w:eastAsiaTheme="minorEastAsia" w:hAnsi="Times New Roman" w:cs="Times New Roman"/>
          <w:sz w:val="22"/>
          <w:szCs w:val="22"/>
        </w:rPr>
        <w:t xml:space="preserve"> is performed</w:t>
      </w:r>
      <w:r w:rsidRPr="00CA5202">
        <w:rPr>
          <w:rFonts w:ascii="Times New Roman" w:eastAsiaTheme="minorEastAsia" w:hAnsi="Times New Roman" w:cs="Times New Roman" w:hint="eastAsia"/>
          <w:sz w:val="22"/>
          <w:szCs w:val="22"/>
        </w:rPr>
        <w:t xml:space="preserve"> with </w:t>
      </w:r>
      <w:r>
        <w:rPr>
          <w:rFonts w:ascii="Times New Roman" w:eastAsiaTheme="minorEastAsia" w:hAnsi="Times New Roman" w:cs="Times New Roman"/>
          <w:sz w:val="22"/>
          <w:szCs w:val="22"/>
        </w:rPr>
        <w:t>P</w:t>
      </w:r>
      <w:r w:rsidRPr="00CA5202">
        <w:rPr>
          <w:rFonts w:ascii="Times New Roman" w:eastAsiaTheme="minorEastAsia" w:hAnsi="Times New Roman" w:cs="Times New Roman" w:hint="eastAsia"/>
          <w:sz w:val="22"/>
          <w:szCs w:val="22"/>
        </w:rPr>
        <w:t xml:space="preserve">RB as </w:t>
      </w:r>
      <w:r w:rsidRPr="00CA5202">
        <w:rPr>
          <w:rFonts w:ascii="Times New Roman" w:eastAsiaTheme="minorEastAsia" w:hAnsi="Times New Roman" w:cs="Times New Roman"/>
          <w:sz w:val="22"/>
          <w:szCs w:val="22"/>
        </w:rPr>
        <w:t>granularity</w:t>
      </w:r>
      <w:r w:rsidRPr="00CA5202">
        <w:rPr>
          <w:rFonts w:ascii="Times New Roman" w:eastAsiaTheme="minorEastAsia" w:hAnsi="Times New Roman" w:cs="Times New Roman" w:hint="eastAsia"/>
          <w:sz w:val="22"/>
          <w:szCs w:val="22"/>
        </w:rPr>
        <w:t xml:space="preserve">, and thus </w:t>
      </w:r>
      <w:r>
        <w:rPr>
          <w:rFonts w:ascii="Times New Roman" w:eastAsiaTheme="minorEastAsia" w:hAnsi="Times New Roman" w:cs="Times New Roman" w:hint="eastAsia"/>
          <w:sz w:val="22"/>
          <w:szCs w:val="22"/>
        </w:rPr>
        <w:t>p</w:t>
      </w:r>
      <w:r w:rsidRPr="00CA5202">
        <w:rPr>
          <w:rFonts w:ascii="Times New Roman" w:eastAsiaTheme="minorEastAsia" w:hAnsi="Times New Roman" w:cs="Times New Roman" w:hint="eastAsia"/>
          <w:sz w:val="22"/>
          <w:szCs w:val="22"/>
        </w:rPr>
        <w:t>recoder is different between two adjacent PRBs.</w:t>
      </w:r>
    </w:p>
    <w:p w:rsidR="00BD54AD" w:rsidRPr="008243B0" w:rsidRDefault="00BD54AD" w:rsidP="00BD54AD">
      <w:pPr>
        <w:pStyle w:val="ListParagraph"/>
        <w:numPr>
          <w:ilvl w:val="0"/>
          <w:numId w:val="21"/>
        </w:numPr>
        <w:spacing w:before="120" w:line="276" w:lineRule="auto"/>
        <w:ind w:firstLineChars="0"/>
        <w:rPr>
          <w:rFonts w:ascii="Times New Roman" w:eastAsiaTheme="minorEastAsia" w:hAnsi="Times New Roman" w:cs="Times New Roman"/>
          <w:sz w:val="22"/>
          <w:szCs w:val="22"/>
        </w:rPr>
      </w:pPr>
      <w:r w:rsidRPr="00CA5202">
        <w:rPr>
          <w:rFonts w:ascii="Times New Roman" w:eastAsiaTheme="minorEastAsia" w:hAnsi="Times New Roman" w:cs="Times New Roman"/>
          <w:sz w:val="22"/>
          <w:szCs w:val="22"/>
        </w:rPr>
        <w:lastRenderedPageBreak/>
        <w:t xml:space="preserve">Scheme </w:t>
      </w:r>
      <w:r>
        <w:rPr>
          <w:rFonts w:ascii="Times New Roman" w:eastAsiaTheme="minorEastAsia" w:hAnsi="Times New Roman" w:cs="Times New Roman" w:hint="eastAsia"/>
          <w:sz w:val="22"/>
          <w:szCs w:val="22"/>
        </w:rPr>
        <w:t>2</w:t>
      </w:r>
      <w:r w:rsidRPr="00CA5202">
        <w:rPr>
          <w:rFonts w:ascii="Times New Roman" w:eastAsiaTheme="minorEastAsia" w:hAnsi="Times New Roman" w:cs="Times New Roman"/>
          <w:sz w:val="22"/>
          <w:szCs w:val="22"/>
        </w:rPr>
        <w:t>: precoder cycling per 6 continuous PRBs</w:t>
      </w:r>
      <w:r>
        <w:rPr>
          <w:rFonts w:ascii="Times New Roman" w:eastAsiaTheme="minorEastAsia" w:hAnsi="Times New Roman" w:cs="Times New Roman" w:hint="eastAsia"/>
          <w:sz w:val="22"/>
          <w:szCs w:val="22"/>
        </w:rPr>
        <w:t>. P</w:t>
      </w:r>
      <w:r w:rsidRPr="00CA5202">
        <w:rPr>
          <w:rFonts w:hint="eastAsia"/>
          <w:sz w:val="22"/>
          <w:szCs w:val="22"/>
        </w:rPr>
        <w:t>recoder</w:t>
      </w:r>
      <w:r>
        <w:rPr>
          <w:rFonts w:eastAsiaTheme="minorEastAsia" w:hint="eastAsia"/>
          <w:sz w:val="22"/>
          <w:szCs w:val="22"/>
        </w:rPr>
        <w:t xml:space="preserve"> </w:t>
      </w:r>
      <w:r w:rsidRPr="00CA5202">
        <w:rPr>
          <w:rFonts w:hint="eastAsia"/>
          <w:sz w:val="22"/>
          <w:szCs w:val="22"/>
        </w:rPr>
        <w:t>matrices</w:t>
      </w:r>
      <w:r>
        <w:rPr>
          <w:rFonts w:eastAsiaTheme="minorEastAsia" w:hint="eastAsia"/>
          <w:sz w:val="22"/>
          <w:szCs w:val="22"/>
        </w:rPr>
        <w:t xml:space="preserve"> </w:t>
      </w:r>
      <w:r w:rsidRPr="00CA5202">
        <w:rPr>
          <w:rFonts w:hint="eastAsia"/>
          <w:sz w:val="22"/>
          <w:szCs w:val="22"/>
        </w:rPr>
        <w:t xml:space="preserve"> </w:t>
      </w:r>
      <m:oMath>
        <m:f>
          <m:fPr>
            <m:type m:val="lin"/>
            <m:ctrlPr>
              <w:rPr>
                <w:rFonts w:ascii="Cambria Math" w:hAnsi="Cambria Math"/>
                <w:sz w:val="22"/>
                <w:szCs w:val="22"/>
              </w:rPr>
            </m:ctrlPr>
          </m:fPr>
          <m:num>
            <m:sSup>
              <m:sSupPr>
                <m:ctrlPr>
                  <w:rPr>
                    <w:rFonts w:ascii="Cambria Math" w:hAnsi="Cambria Math"/>
                    <w:sz w:val="22"/>
                    <w:szCs w:val="22"/>
                  </w:rPr>
                </m:ctrlPr>
              </m:sSupPr>
              <m:e>
                <m:d>
                  <m:dPr>
                    <m:begChr m:val="["/>
                    <m:endChr m:val="]"/>
                    <m:ctrlPr>
                      <w:rPr>
                        <w:rFonts w:ascii="Cambria Math" w:hAnsi="Cambria Math"/>
                        <w:sz w:val="22"/>
                        <w:szCs w:val="22"/>
                      </w:rPr>
                    </m:ctrlPr>
                  </m:dPr>
                  <m:e>
                    <m:r>
                      <m:rPr>
                        <m:sty m:val="p"/>
                      </m:rPr>
                      <w:rPr>
                        <w:rFonts w:ascii="Cambria Math" w:hAnsi="Cambria Math"/>
                        <w:sz w:val="22"/>
                        <w:szCs w:val="22"/>
                      </w:rPr>
                      <m:t>1  1</m:t>
                    </m:r>
                  </m:e>
                </m:d>
              </m:e>
              <m:sup>
                <m:r>
                  <m:rPr>
                    <m:sty m:val="p"/>
                  </m:rPr>
                  <w:rPr>
                    <w:rFonts w:ascii="Cambria Math" w:hAnsi="Cambria Math"/>
                    <w:sz w:val="22"/>
                    <w:szCs w:val="22"/>
                  </w:rPr>
                  <m:t>T</m:t>
                </m:r>
              </m:sup>
            </m:sSup>
          </m:num>
          <m:den>
            <m:rad>
              <m:radPr>
                <m:degHide m:val="on"/>
                <m:ctrlPr>
                  <w:rPr>
                    <w:rFonts w:ascii="Cambria Math" w:hAnsi="Cambria Math"/>
                    <w:sz w:val="22"/>
                    <w:szCs w:val="22"/>
                  </w:rPr>
                </m:ctrlPr>
              </m:radPr>
              <m:deg/>
              <m:e>
                <m:r>
                  <m:rPr>
                    <m:sty m:val="p"/>
                  </m:rPr>
                  <w:rPr>
                    <w:rFonts w:ascii="Cambria Math" w:hAnsi="Cambria Math"/>
                    <w:sz w:val="22"/>
                    <w:szCs w:val="22"/>
                  </w:rPr>
                  <m:t>2</m:t>
                </m:r>
              </m:e>
            </m:rad>
          </m:den>
        </m:f>
      </m:oMath>
      <w:r w:rsidRPr="00CA5202">
        <w:rPr>
          <w:rFonts w:hint="eastAsia"/>
          <w:sz w:val="22"/>
          <w:szCs w:val="22"/>
        </w:rPr>
        <w:t>,</w:t>
      </w:r>
      <m:oMath>
        <m:r>
          <m:rPr>
            <m:sty m:val="p"/>
          </m:rPr>
          <w:rPr>
            <w:rFonts w:ascii="Cambria Math" w:hAnsi="Cambria Math"/>
            <w:sz w:val="22"/>
            <w:szCs w:val="22"/>
          </w:rPr>
          <m:t xml:space="preserve"> </m:t>
        </m:r>
        <m:f>
          <m:fPr>
            <m:type m:val="lin"/>
            <m:ctrlPr>
              <w:rPr>
                <w:rFonts w:ascii="Cambria Math" w:hAnsi="Cambria Math"/>
                <w:sz w:val="22"/>
                <w:szCs w:val="22"/>
              </w:rPr>
            </m:ctrlPr>
          </m:fPr>
          <m:num>
            <m:sSup>
              <m:sSupPr>
                <m:ctrlPr>
                  <w:rPr>
                    <w:rFonts w:ascii="Cambria Math" w:hAnsi="Cambria Math"/>
                    <w:sz w:val="22"/>
                    <w:szCs w:val="22"/>
                  </w:rPr>
                </m:ctrlPr>
              </m:sSupPr>
              <m:e>
                <m:d>
                  <m:dPr>
                    <m:begChr m:val="["/>
                    <m:endChr m:val="]"/>
                    <m:ctrlPr>
                      <w:rPr>
                        <w:rFonts w:ascii="Cambria Math" w:hAnsi="Cambria Math"/>
                        <w:sz w:val="22"/>
                        <w:szCs w:val="22"/>
                      </w:rPr>
                    </m:ctrlPr>
                  </m:dPr>
                  <m:e>
                    <m:r>
                      <m:rPr>
                        <m:sty m:val="p"/>
                      </m:rPr>
                      <w:rPr>
                        <w:rFonts w:ascii="Cambria Math" w:hAnsi="Cambria Math"/>
                        <w:sz w:val="22"/>
                        <w:szCs w:val="22"/>
                      </w:rPr>
                      <m:t>1 -1</m:t>
                    </m:r>
                  </m:e>
                </m:d>
              </m:e>
              <m:sup>
                <m:r>
                  <m:rPr>
                    <m:sty m:val="p"/>
                  </m:rPr>
                  <w:rPr>
                    <w:rFonts w:ascii="Cambria Math" w:hAnsi="Cambria Math"/>
                    <w:sz w:val="22"/>
                    <w:szCs w:val="22"/>
                  </w:rPr>
                  <m:t>T</m:t>
                </m:r>
              </m:sup>
            </m:sSup>
          </m:num>
          <m:den>
            <m:rad>
              <m:radPr>
                <m:degHide m:val="on"/>
                <m:ctrlPr>
                  <w:rPr>
                    <w:rFonts w:ascii="Cambria Math" w:hAnsi="Cambria Math"/>
                    <w:sz w:val="22"/>
                    <w:szCs w:val="22"/>
                  </w:rPr>
                </m:ctrlPr>
              </m:radPr>
              <m:deg/>
              <m:e>
                <m:r>
                  <m:rPr>
                    <m:sty m:val="p"/>
                  </m:rPr>
                  <w:rPr>
                    <w:rFonts w:ascii="Cambria Math" w:hAnsi="Cambria Math"/>
                    <w:sz w:val="22"/>
                    <w:szCs w:val="22"/>
                  </w:rPr>
                  <m:t>2</m:t>
                </m:r>
              </m:e>
            </m:rad>
          </m:den>
        </m:f>
      </m:oMath>
      <w:r w:rsidRPr="00CA5202">
        <w:rPr>
          <w:rFonts w:hint="eastAsia"/>
          <w:sz w:val="22"/>
          <w:szCs w:val="22"/>
        </w:rPr>
        <w:t xml:space="preserve">, </w:t>
      </w:r>
      <m:oMath>
        <m:f>
          <m:fPr>
            <m:type m:val="lin"/>
            <m:ctrlPr>
              <w:rPr>
                <w:rFonts w:ascii="Cambria Math" w:hAnsi="Times New Roman" w:cs="Times New Roman"/>
                <w:sz w:val="22"/>
                <w:szCs w:val="22"/>
              </w:rPr>
            </m:ctrlPr>
          </m:fPr>
          <m:num>
            <m:sSup>
              <m:sSupPr>
                <m:ctrlPr>
                  <w:rPr>
                    <w:rFonts w:ascii="Cambria Math" w:hAnsi="Times New Roman" w:cs="Times New Roman"/>
                    <w:sz w:val="22"/>
                    <w:szCs w:val="22"/>
                  </w:rPr>
                </m:ctrlPr>
              </m:sSupPr>
              <m:e>
                <m:d>
                  <m:dPr>
                    <m:begChr m:val="["/>
                    <m:endChr m:val="]"/>
                    <m:ctrlPr>
                      <w:rPr>
                        <w:rFonts w:ascii="Cambria Math" w:hAnsi="Times New Roman" w:cs="Times New Roman"/>
                        <w:sz w:val="22"/>
                        <w:szCs w:val="22"/>
                      </w:rPr>
                    </m:ctrlPr>
                  </m:dPr>
                  <m:e>
                    <m:r>
                      <m:rPr>
                        <m:sty m:val="p"/>
                      </m:rPr>
                      <w:rPr>
                        <w:rFonts w:ascii="Cambria Math" w:hAnsi="Times New Roman" w:cs="Times New Roman"/>
                        <w:sz w:val="22"/>
                        <w:szCs w:val="22"/>
                      </w:rPr>
                      <m:t>1   j</m:t>
                    </m:r>
                  </m:e>
                </m:d>
              </m:e>
              <m:sup>
                <m:r>
                  <m:rPr>
                    <m:sty m:val="p"/>
                  </m:rPr>
                  <w:rPr>
                    <w:rFonts w:ascii="Cambria Math" w:hAnsi="Times New Roman" w:cs="Times New Roman"/>
                    <w:sz w:val="22"/>
                    <w:szCs w:val="22"/>
                  </w:rPr>
                  <m:t>T</m:t>
                </m:r>
              </m:sup>
            </m:sSup>
          </m:num>
          <m:den>
            <m:rad>
              <m:radPr>
                <m:degHide m:val="on"/>
                <m:ctrlPr>
                  <w:rPr>
                    <w:rFonts w:ascii="Cambria Math" w:hAnsi="Times New Roman" w:cs="Times New Roman"/>
                    <w:sz w:val="22"/>
                    <w:szCs w:val="22"/>
                  </w:rPr>
                </m:ctrlPr>
              </m:radPr>
              <m:deg/>
              <m:e>
                <m:r>
                  <m:rPr>
                    <m:sty m:val="p"/>
                  </m:rPr>
                  <w:rPr>
                    <w:rFonts w:ascii="Cambria Math" w:hAnsi="Times New Roman" w:cs="Times New Roman"/>
                    <w:sz w:val="22"/>
                    <w:szCs w:val="22"/>
                  </w:rPr>
                  <m:t>2</m:t>
                </m:r>
              </m:e>
            </m:rad>
          </m:den>
        </m:f>
      </m:oMath>
      <w:r w:rsidRPr="008243B0">
        <w:rPr>
          <w:rFonts w:ascii="Times New Roman" w:hAnsi="Times New Roman" w:cs="Times New Roman"/>
          <w:sz w:val="22"/>
          <w:szCs w:val="22"/>
        </w:rPr>
        <w:t>,</w:t>
      </w:r>
      <m:oMath>
        <m:r>
          <m:rPr>
            <m:sty m:val="p"/>
          </m:rPr>
          <w:rPr>
            <w:rFonts w:ascii="Cambria Math" w:hAnsi="Times New Roman" w:cs="Times New Roman"/>
            <w:sz w:val="22"/>
            <w:szCs w:val="22"/>
          </w:rPr>
          <m:t xml:space="preserve">  </m:t>
        </m:r>
        <m:f>
          <m:fPr>
            <m:type m:val="lin"/>
            <m:ctrlPr>
              <w:rPr>
                <w:rFonts w:ascii="Cambria Math" w:hAnsi="Times New Roman" w:cs="Times New Roman"/>
                <w:sz w:val="22"/>
                <w:szCs w:val="22"/>
              </w:rPr>
            </m:ctrlPr>
          </m:fPr>
          <m:num>
            <m:sSup>
              <m:sSupPr>
                <m:ctrlPr>
                  <w:rPr>
                    <w:rFonts w:ascii="Cambria Math" w:hAnsi="Times New Roman" w:cs="Times New Roman"/>
                    <w:sz w:val="22"/>
                    <w:szCs w:val="22"/>
                  </w:rPr>
                </m:ctrlPr>
              </m:sSupPr>
              <m:e>
                <m:d>
                  <m:dPr>
                    <m:begChr m:val="["/>
                    <m:endChr m:val="]"/>
                    <m:ctrlPr>
                      <w:rPr>
                        <w:rFonts w:ascii="Cambria Math" w:hAnsi="Times New Roman" w:cs="Times New Roman"/>
                        <w:sz w:val="22"/>
                        <w:szCs w:val="22"/>
                      </w:rPr>
                    </m:ctrlPr>
                  </m:dPr>
                  <m:e>
                    <m:r>
                      <m:rPr>
                        <m:sty m:val="p"/>
                      </m:rPr>
                      <w:rPr>
                        <w:rFonts w:ascii="Cambria Math" w:hAnsi="Times New Roman" w:cs="Times New Roman"/>
                        <w:sz w:val="22"/>
                        <w:szCs w:val="22"/>
                      </w:rPr>
                      <m:t xml:space="preserve">1 </m:t>
                    </m:r>
                    <m:r>
                      <m:rPr>
                        <m:sty m:val="p"/>
                      </m:rPr>
                      <w:rPr>
                        <w:rFonts w:ascii="Cambria Math" w:hAnsi="Times New Roman" w:cs="Times New Roman"/>
                        <w:sz w:val="22"/>
                        <w:szCs w:val="22"/>
                      </w:rPr>
                      <m:t>-</m:t>
                    </m:r>
                    <m:r>
                      <m:rPr>
                        <m:sty m:val="p"/>
                      </m:rPr>
                      <w:rPr>
                        <w:rFonts w:ascii="Cambria Math" w:hAnsi="Times New Roman" w:cs="Times New Roman"/>
                        <w:sz w:val="22"/>
                        <w:szCs w:val="22"/>
                      </w:rPr>
                      <m:t>j</m:t>
                    </m:r>
                  </m:e>
                </m:d>
              </m:e>
              <m:sup>
                <m:r>
                  <m:rPr>
                    <m:sty m:val="p"/>
                  </m:rPr>
                  <w:rPr>
                    <w:rFonts w:ascii="Cambria Math" w:hAnsi="Times New Roman" w:cs="Times New Roman"/>
                    <w:sz w:val="22"/>
                    <w:szCs w:val="22"/>
                  </w:rPr>
                  <m:t>T</m:t>
                </m:r>
              </m:sup>
            </m:sSup>
          </m:num>
          <m:den>
            <m:rad>
              <m:radPr>
                <m:degHide m:val="on"/>
                <m:ctrlPr>
                  <w:rPr>
                    <w:rFonts w:ascii="Cambria Math" w:hAnsi="Times New Roman" w:cs="Times New Roman"/>
                    <w:sz w:val="22"/>
                    <w:szCs w:val="22"/>
                  </w:rPr>
                </m:ctrlPr>
              </m:radPr>
              <m:deg/>
              <m:e>
                <m:r>
                  <m:rPr>
                    <m:sty m:val="p"/>
                  </m:rPr>
                  <w:rPr>
                    <w:rFonts w:ascii="Cambria Math" w:hAnsi="Times New Roman" w:cs="Times New Roman"/>
                    <w:sz w:val="22"/>
                    <w:szCs w:val="22"/>
                  </w:rPr>
                  <m:t>2</m:t>
                </m:r>
              </m:e>
            </m:rad>
          </m:den>
        </m:f>
      </m:oMath>
      <w:r w:rsidRPr="008243B0">
        <w:rPr>
          <w:rFonts w:ascii="Times New Roman" w:hAnsi="Times New Roman" w:cs="Times New Roman"/>
          <w:sz w:val="22"/>
          <w:szCs w:val="22"/>
        </w:rPr>
        <w:t xml:space="preserve"> are applied in four different continuous frequency locations</w:t>
      </w:r>
      <w:r w:rsidRPr="008243B0">
        <w:rPr>
          <w:rFonts w:ascii="Times New Roman" w:eastAsiaTheme="minorEastAsia" w:hAnsi="Times New Roman" w:cs="Times New Roman"/>
          <w:sz w:val="22"/>
          <w:szCs w:val="22"/>
        </w:rPr>
        <w:t xml:space="preserve">, and one precoder matrix is applied in 6 continuous PRBs in our simulation. </w:t>
      </w:r>
    </w:p>
    <w:p w:rsidR="00BD54AD" w:rsidRPr="008243B0" w:rsidRDefault="00BD54AD" w:rsidP="00BD54AD">
      <w:pPr>
        <w:pStyle w:val="ListParagraph"/>
        <w:numPr>
          <w:ilvl w:val="0"/>
          <w:numId w:val="21"/>
        </w:numPr>
        <w:spacing w:before="120" w:line="276" w:lineRule="auto"/>
        <w:ind w:firstLineChars="0"/>
        <w:rPr>
          <w:rFonts w:ascii="Times New Roman" w:eastAsiaTheme="minorEastAsia" w:hAnsi="Times New Roman" w:cs="Times New Roman"/>
          <w:sz w:val="22"/>
          <w:szCs w:val="22"/>
        </w:rPr>
      </w:pPr>
      <w:r w:rsidRPr="00702636">
        <w:rPr>
          <w:rFonts w:ascii="Times New Roman" w:eastAsiaTheme="minorEastAsia" w:hAnsi="Times New Roman" w:cs="Times New Roman"/>
          <w:sz w:val="22"/>
          <w:szCs w:val="22"/>
        </w:rPr>
        <w:t xml:space="preserve">Scheme </w:t>
      </w:r>
      <w:r w:rsidRPr="00702636">
        <w:rPr>
          <w:rFonts w:ascii="Times New Roman" w:eastAsiaTheme="minorEastAsia" w:hAnsi="Times New Roman" w:cs="Times New Roman" w:hint="eastAsia"/>
          <w:sz w:val="22"/>
          <w:szCs w:val="22"/>
        </w:rPr>
        <w:t>3</w:t>
      </w:r>
      <w:r w:rsidRPr="00702636">
        <w:rPr>
          <w:rFonts w:ascii="Times New Roman" w:eastAsiaTheme="minorEastAsia" w:hAnsi="Times New Roman" w:cs="Times New Roman"/>
          <w:sz w:val="22"/>
          <w:szCs w:val="22"/>
        </w:rPr>
        <w:t>: T</w:t>
      </w:r>
      <w:r w:rsidRPr="008243B0">
        <w:rPr>
          <w:rFonts w:ascii="Times New Roman" w:eastAsiaTheme="minorEastAsia" w:hAnsi="Times New Roman" w:cs="Times New Roman"/>
          <w:sz w:val="22"/>
          <w:szCs w:val="22"/>
        </w:rPr>
        <w:t xml:space="preserve">ime-domain precoder cycling. </w:t>
      </w:r>
      <w:r w:rsidRPr="008243B0">
        <w:rPr>
          <w:rFonts w:ascii="Times New Roman" w:hAnsi="Times New Roman" w:cs="Times New Roman"/>
          <w:sz w:val="22"/>
          <w:szCs w:val="22"/>
        </w:rPr>
        <w:t>For the evaluation of time</w:t>
      </w:r>
      <w:r w:rsidRPr="008243B0">
        <w:rPr>
          <w:rFonts w:ascii="Times New Roman" w:eastAsiaTheme="minorEastAsia" w:hAnsi="Times New Roman" w:cs="Times New Roman"/>
          <w:sz w:val="22"/>
          <w:szCs w:val="22"/>
        </w:rPr>
        <w:t>-</w:t>
      </w:r>
      <w:r w:rsidRPr="008243B0">
        <w:rPr>
          <w:rFonts w:ascii="Times New Roman" w:hAnsi="Times New Roman" w:cs="Times New Roman"/>
          <w:sz w:val="22"/>
          <w:szCs w:val="22"/>
        </w:rPr>
        <w:t>domain precoder cycling, the four precoder matrices are used in four different transmission versions of NR-PBCH.</w:t>
      </w:r>
    </w:p>
    <w:p w:rsidR="00BD54AD" w:rsidRPr="008243B0" w:rsidRDefault="00BD54AD" w:rsidP="00E17D76">
      <w:pPr>
        <w:pStyle w:val="ListParagraph"/>
        <w:numPr>
          <w:ilvl w:val="0"/>
          <w:numId w:val="21"/>
        </w:numPr>
        <w:spacing w:afterLines="50" w:line="276" w:lineRule="auto"/>
        <w:ind w:firstLineChars="0"/>
        <w:rPr>
          <w:rFonts w:ascii="Times New Roman" w:eastAsiaTheme="minorEastAsia" w:hAnsi="Times New Roman" w:cs="Times New Roman"/>
          <w:sz w:val="22"/>
          <w:szCs w:val="22"/>
        </w:rPr>
      </w:pPr>
      <w:r w:rsidRPr="008243B0">
        <w:rPr>
          <w:rFonts w:ascii="Times New Roman" w:eastAsiaTheme="minorEastAsia" w:hAnsi="Times New Roman" w:cs="Times New Roman"/>
          <w:sz w:val="22"/>
          <w:szCs w:val="22"/>
        </w:rPr>
        <w:t xml:space="preserve">Scheme </w:t>
      </w:r>
      <w:r>
        <w:rPr>
          <w:rFonts w:ascii="Times New Roman" w:eastAsiaTheme="minorEastAsia" w:hAnsi="Times New Roman" w:cs="Times New Roman" w:hint="eastAsia"/>
          <w:sz w:val="22"/>
          <w:szCs w:val="22"/>
        </w:rPr>
        <w:t>4</w:t>
      </w:r>
      <w:r w:rsidRPr="008243B0">
        <w:rPr>
          <w:rFonts w:ascii="Times New Roman" w:eastAsiaTheme="minorEastAsia" w:hAnsi="Times New Roman" w:cs="Times New Roman"/>
          <w:sz w:val="22"/>
          <w:szCs w:val="22"/>
        </w:rPr>
        <w:t>: Small delay cyclic diversity (SCDD). SCDD</w:t>
      </w:r>
      <w:r w:rsidRPr="008243B0">
        <w:rPr>
          <w:rFonts w:ascii="Times New Roman" w:hAnsi="Times New Roman" w:cs="Times New Roman"/>
          <w:sz w:val="22"/>
          <w:szCs w:val="22"/>
        </w:rPr>
        <w:t xml:space="preserve"> is applied according to </w:t>
      </w:r>
      <w:r w:rsidRPr="008243B0">
        <w:rPr>
          <w:rFonts w:ascii="Times New Roman" w:eastAsiaTheme="minorEastAsia" w:hAnsi="Times New Roman" w:cs="Times New Roman"/>
          <w:sz w:val="22"/>
          <w:szCs w:val="22"/>
        </w:rPr>
        <w:t>reference [</w:t>
      </w:r>
      <w:r>
        <w:rPr>
          <w:rFonts w:ascii="Times New Roman" w:eastAsiaTheme="minorEastAsia" w:hAnsi="Times New Roman" w:cs="Times New Roman" w:hint="eastAsia"/>
          <w:sz w:val="22"/>
          <w:szCs w:val="22"/>
        </w:rPr>
        <w:t>3</w:t>
      </w:r>
      <w:r w:rsidRPr="008243B0">
        <w:rPr>
          <w:rFonts w:ascii="Times New Roman" w:eastAsiaTheme="minorEastAsia" w:hAnsi="Times New Roman" w:cs="Times New Roman"/>
          <w:sz w:val="22"/>
          <w:szCs w:val="22"/>
        </w:rPr>
        <w:t>],</w:t>
      </w:r>
      <w:r w:rsidRPr="008243B0">
        <w:rPr>
          <w:rFonts w:ascii="Times New Roman" w:hAnsi="Times New Roman" w:cs="Times New Roman"/>
          <w:sz w:val="22"/>
          <w:szCs w:val="22"/>
        </w:rPr>
        <w:t xml:space="preserve"> and no precoder is applied in our simulation.</w:t>
      </w:r>
    </w:p>
    <w:p w:rsidR="00BD54AD" w:rsidRDefault="00BD54AD" w:rsidP="00BD54AD">
      <w:pPr>
        <w:overflowPunct/>
        <w:autoSpaceDE/>
        <w:autoSpaceDN/>
        <w:adjustRightInd/>
        <w:spacing w:afterLines="50"/>
        <w:textAlignment w:val="auto"/>
        <w:rPr>
          <w:rFonts w:eastAsiaTheme="minorEastAsia"/>
          <w:lang w:eastAsia="zh-CN"/>
        </w:rPr>
      </w:pPr>
      <w:r>
        <w:rPr>
          <w:rFonts w:eastAsiaTheme="minorEastAsia" w:hint="eastAsia"/>
          <w:lang w:eastAsia="zh-CN"/>
        </w:rPr>
        <w:t>In our simulation, both s</w:t>
      </w:r>
      <w:r w:rsidRPr="00D749D7">
        <w:rPr>
          <w:rFonts w:hint="eastAsia"/>
        </w:rPr>
        <w:t>ingle-port SSS</w:t>
      </w:r>
      <w:r>
        <w:rPr>
          <w:rFonts w:eastAsiaTheme="minorEastAsia" w:hint="eastAsia"/>
          <w:lang w:eastAsia="zh-CN"/>
        </w:rPr>
        <w:t xml:space="preserve"> and DMRS are used as the reference signal of NR-PBCH as shown in figure </w:t>
      </w:r>
      <w:r w:rsidRPr="00BB3964">
        <w:rPr>
          <w:rFonts w:eastAsiaTheme="minorEastAsia"/>
          <w:lang w:eastAsia="zh-CN"/>
        </w:rPr>
        <w:t>4-b</w:t>
      </w:r>
      <w:r>
        <w:rPr>
          <w:rFonts w:eastAsiaTheme="minorEastAsia" w:hint="eastAsia"/>
          <w:lang w:eastAsia="zh-CN"/>
        </w:rPr>
        <w:t>.  More detail simulation assumptions can be found in the appendix.</w:t>
      </w:r>
    </w:p>
    <w:p w:rsidR="00BD54AD" w:rsidRDefault="00BD54AD" w:rsidP="00BD54AD">
      <w:pPr>
        <w:overflowPunct/>
        <w:autoSpaceDE/>
        <w:autoSpaceDN/>
        <w:adjustRightInd/>
        <w:spacing w:afterLines="50"/>
        <w:jc w:val="center"/>
        <w:textAlignment w:val="auto"/>
        <w:rPr>
          <w:rFonts w:eastAsiaTheme="minorEastAsia"/>
          <w:szCs w:val="22"/>
          <w:lang w:eastAsia="zh-CN"/>
        </w:rPr>
      </w:pPr>
      <w:r w:rsidRPr="00F242BE" w:rsidDel="00F242BE">
        <w:rPr>
          <w:rFonts w:eastAsiaTheme="minorEastAsia" w:hint="eastAsia"/>
          <w:szCs w:val="22"/>
          <w:lang w:eastAsia="zh-CN"/>
        </w:rPr>
        <w:t xml:space="preserve"> </w:t>
      </w:r>
      <w:r>
        <w:rPr>
          <w:rFonts w:eastAsiaTheme="minorEastAsia"/>
          <w:noProof/>
          <w:szCs w:val="22"/>
          <w:lang w:val="en-US"/>
        </w:rPr>
        <w:drawing>
          <wp:inline distT="0" distB="0" distL="0" distR="0">
            <wp:extent cx="4105275" cy="314325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cstate="print"/>
                    <a:srcRect/>
                    <a:stretch>
                      <a:fillRect/>
                    </a:stretch>
                  </pic:blipFill>
                  <pic:spPr bwMode="auto">
                    <a:xfrm>
                      <a:off x="0" y="0"/>
                      <a:ext cx="4105275" cy="3143250"/>
                    </a:xfrm>
                    <a:prstGeom prst="rect">
                      <a:avLst/>
                    </a:prstGeom>
                    <a:noFill/>
                    <a:ln w="9525">
                      <a:noFill/>
                      <a:miter lim="800000"/>
                      <a:headEnd/>
                      <a:tailEnd/>
                    </a:ln>
                  </pic:spPr>
                </pic:pic>
              </a:graphicData>
            </a:graphic>
          </wp:inline>
        </w:drawing>
      </w:r>
    </w:p>
    <w:p w:rsidR="00BD54AD" w:rsidRDefault="00BD54AD" w:rsidP="00BD54AD">
      <w:pPr>
        <w:spacing w:after="120" w:line="276" w:lineRule="auto"/>
        <w:jc w:val="center"/>
        <w:rPr>
          <w:rFonts w:eastAsiaTheme="minorEastAsia"/>
          <w:b/>
        </w:rPr>
      </w:pPr>
      <w:r w:rsidRPr="00BB3964">
        <w:rPr>
          <w:rFonts w:eastAsiaTheme="minorEastAsia" w:hint="eastAsia"/>
          <w:b/>
          <w:lang w:val="en-US" w:eastAsia="zh-CN"/>
        </w:rPr>
        <w:t>Figure 2: Simulation results for different transmission schemes of NR-PBCH</w:t>
      </w:r>
    </w:p>
    <w:p w:rsidR="00BD54AD" w:rsidRDefault="00BD54AD" w:rsidP="00BD54AD">
      <w:pPr>
        <w:rPr>
          <w:rFonts w:eastAsiaTheme="minorEastAsia"/>
          <w:lang w:eastAsia="zh-CN"/>
        </w:rPr>
      </w:pPr>
      <w:r w:rsidRPr="00702636">
        <w:rPr>
          <w:rFonts w:eastAsiaTheme="minorEastAsia" w:hint="eastAsia"/>
          <w:lang w:eastAsia="zh-CN"/>
        </w:rPr>
        <w:t>As shown in figure 2, the performance of SCDD is better than other transmission s</w:t>
      </w:r>
      <w:r>
        <w:rPr>
          <w:rFonts w:eastAsiaTheme="minorEastAsia" w:hint="eastAsia"/>
          <w:lang w:eastAsia="zh-CN"/>
        </w:rPr>
        <w:t xml:space="preserve">chemes. </w:t>
      </w:r>
      <w:r w:rsidRPr="00E022AA">
        <w:rPr>
          <w:rFonts w:eastAsiaTheme="minorEastAsia"/>
          <w:lang w:eastAsia="zh-CN"/>
        </w:rPr>
        <w:t>In order to implementation</w:t>
      </w:r>
      <w:r>
        <w:rPr>
          <w:rFonts w:eastAsiaTheme="minorEastAsia" w:hint="eastAsia"/>
          <w:lang w:eastAsia="zh-CN"/>
        </w:rPr>
        <w:t xml:space="preserve"> </w:t>
      </w:r>
      <w:r w:rsidRPr="00E022AA">
        <w:rPr>
          <w:rFonts w:eastAsiaTheme="minorEastAsia"/>
          <w:lang w:eastAsia="zh-CN"/>
        </w:rPr>
        <w:t>flexibility at the base station side</w:t>
      </w:r>
      <w:r>
        <w:rPr>
          <w:rFonts w:eastAsiaTheme="minorEastAsia" w:hint="eastAsia"/>
          <w:lang w:eastAsia="zh-CN"/>
        </w:rPr>
        <w:t xml:space="preserve"> and less </w:t>
      </w:r>
      <w:r w:rsidRPr="00E022AA">
        <w:rPr>
          <w:rFonts w:eastAsiaTheme="minorEastAsia"/>
          <w:lang w:eastAsia="zh-CN"/>
        </w:rPr>
        <w:t>standard modification</w:t>
      </w:r>
      <w:r>
        <w:rPr>
          <w:rFonts w:eastAsiaTheme="minorEastAsia" w:hint="eastAsia"/>
          <w:lang w:eastAsia="zh-CN"/>
        </w:rPr>
        <w:t xml:space="preserve">, we suggest that </w:t>
      </w:r>
      <w:r w:rsidRPr="007035AD">
        <w:rPr>
          <w:rFonts w:eastAsiaTheme="minorEastAsia" w:hint="eastAsia"/>
          <w:lang w:eastAsia="zh-CN"/>
        </w:rPr>
        <w:t xml:space="preserve">single-port base transmission for NR-PBCH is transparent </w:t>
      </w:r>
      <w:r>
        <w:rPr>
          <w:rFonts w:eastAsiaTheme="minorEastAsia" w:hint="eastAsia"/>
          <w:lang w:eastAsia="zh-CN"/>
        </w:rPr>
        <w:t xml:space="preserve">to </w:t>
      </w:r>
      <w:r w:rsidRPr="007035AD">
        <w:rPr>
          <w:rFonts w:eastAsiaTheme="minorEastAsia" w:hint="eastAsia"/>
          <w:lang w:eastAsia="zh-CN"/>
        </w:rPr>
        <w:t>UEs. In other words, the gNB will decide which transmission scheme will be selected, and the gNB will not indicate any information about the selected transmission scheme.</w:t>
      </w:r>
    </w:p>
    <w:p w:rsidR="00BD54AD" w:rsidRDefault="00BD54AD" w:rsidP="00BD54AD">
      <w:pPr>
        <w:spacing w:afterLines="50" w:line="276" w:lineRule="auto"/>
        <w:rPr>
          <w:rFonts w:eastAsiaTheme="minorEastAsia"/>
          <w:b/>
          <w:i/>
          <w:lang w:eastAsia="zh-CN"/>
        </w:rPr>
      </w:pPr>
      <w:r w:rsidRPr="00F250B6">
        <w:rPr>
          <w:rFonts w:eastAsiaTheme="minorEastAsia"/>
          <w:b/>
          <w:i/>
          <w:lang w:eastAsia="zh-CN"/>
        </w:rPr>
        <w:t xml:space="preserve">Proposal </w:t>
      </w:r>
      <w:r>
        <w:rPr>
          <w:rFonts w:eastAsiaTheme="minorEastAsia" w:hint="eastAsia"/>
          <w:b/>
          <w:i/>
          <w:lang w:eastAsia="zh-CN"/>
        </w:rPr>
        <w:t>4</w:t>
      </w:r>
      <w:r w:rsidRPr="00F250B6">
        <w:rPr>
          <w:rFonts w:eastAsiaTheme="minorEastAsia"/>
          <w:b/>
          <w:i/>
          <w:lang w:eastAsia="zh-CN"/>
        </w:rPr>
        <w:t>:</w:t>
      </w:r>
      <w:r w:rsidRPr="00F250B6">
        <w:rPr>
          <w:rFonts w:eastAsiaTheme="minorEastAsia" w:hint="eastAsia"/>
          <w:b/>
          <w:i/>
          <w:lang w:eastAsia="zh-CN"/>
        </w:rPr>
        <w:t xml:space="preserve"> </w:t>
      </w:r>
      <w:r w:rsidR="00EA3274">
        <w:rPr>
          <w:rFonts w:eastAsiaTheme="minorEastAsia"/>
          <w:b/>
          <w:i/>
          <w:lang w:eastAsia="zh-CN"/>
        </w:rPr>
        <w:t>The</w:t>
      </w:r>
      <w:r w:rsidRPr="00F250B6">
        <w:rPr>
          <w:rFonts w:eastAsiaTheme="minorEastAsia" w:hint="eastAsia"/>
          <w:b/>
          <w:i/>
          <w:lang w:eastAsia="zh-CN"/>
        </w:rPr>
        <w:t xml:space="preserve"> </w:t>
      </w:r>
      <w:r>
        <w:rPr>
          <w:rFonts w:eastAsiaTheme="minorEastAsia" w:hint="eastAsia"/>
          <w:b/>
          <w:i/>
          <w:lang w:eastAsia="zh-CN"/>
        </w:rPr>
        <w:t>single-port base</w:t>
      </w:r>
      <w:r w:rsidR="00EA3274">
        <w:rPr>
          <w:rFonts w:eastAsiaTheme="minorEastAsia"/>
          <w:b/>
          <w:i/>
          <w:lang w:eastAsia="zh-CN"/>
        </w:rPr>
        <w:t>d</w:t>
      </w:r>
      <w:r>
        <w:rPr>
          <w:rFonts w:eastAsiaTheme="minorEastAsia" w:hint="eastAsia"/>
          <w:b/>
          <w:i/>
          <w:lang w:eastAsia="zh-CN"/>
        </w:rPr>
        <w:t xml:space="preserve"> transmission</w:t>
      </w:r>
      <w:r w:rsidR="00EA3274">
        <w:rPr>
          <w:rFonts w:eastAsiaTheme="minorEastAsia"/>
          <w:b/>
          <w:i/>
          <w:lang w:eastAsia="zh-CN"/>
        </w:rPr>
        <w:t xml:space="preserve"> scheme</w:t>
      </w:r>
      <w:r>
        <w:rPr>
          <w:rFonts w:eastAsiaTheme="minorEastAsia" w:hint="eastAsia"/>
          <w:b/>
          <w:i/>
          <w:lang w:eastAsia="zh-CN"/>
        </w:rPr>
        <w:t xml:space="preserve"> for NR-PB</w:t>
      </w:r>
      <w:r w:rsidRPr="00F250B6">
        <w:rPr>
          <w:rFonts w:eastAsiaTheme="minorEastAsia" w:hint="eastAsia"/>
          <w:b/>
          <w:i/>
          <w:lang w:eastAsia="zh-CN"/>
        </w:rPr>
        <w:t xml:space="preserve">CH is transparent </w:t>
      </w:r>
      <w:r w:rsidRPr="00BB3964">
        <w:rPr>
          <w:rFonts w:eastAsiaTheme="minorEastAsia"/>
          <w:b/>
          <w:i/>
          <w:lang w:eastAsia="zh-CN"/>
        </w:rPr>
        <w:t>to</w:t>
      </w:r>
      <w:r>
        <w:rPr>
          <w:rFonts w:eastAsiaTheme="minorEastAsia" w:hint="eastAsia"/>
          <w:b/>
          <w:i/>
          <w:lang w:eastAsia="zh-CN"/>
        </w:rPr>
        <w:t xml:space="preserve"> </w:t>
      </w:r>
      <w:r w:rsidRPr="00F250B6">
        <w:rPr>
          <w:rFonts w:eastAsiaTheme="minorEastAsia" w:hint="eastAsia"/>
          <w:b/>
          <w:i/>
          <w:lang w:eastAsia="zh-CN"/>
        </w:rPr>
        <w:t>UEs.</w:t>
      </w:r>
    </w:p>
    <w:p w:rsidR="00BD54AD" w:rsidRDefault="00BD54AD" w:rsidP="00E17D76">
      <w:pPr>
        <w:pStyle w:val="ListParagraph"/>
        <w:widowControl w:val="0"/>
        <w:numPr>
          <w:ilvl w:val="1"/>
          <w:numId w:val="14"/>
        </w:numPr>
        <w:spacing w:beforeLines="50" w:afterLines="50" w:line="276" w:lineRule="auto"/>
        <w:ind w:left="0" w:firstLineChars="0" w:firstLine="0"/>
        <w:contextualSpacing/>
        <w:jc w:val="left"/>
        <w:outlineLvl w:val="2"/>
        <w:rPr>
          <w:rFonts w:ascii="Arial" w:eastAsiaTheme="minorEastAsia" w:hAnsi="Arial" w:cs="Arial"/>
          <w:bCs/>
          <w:iCs/>
          <w:sz w:val="28"/>
          <w:szCs w:val="28"/>
          <w:lang w:val="en-GB"/>
        </w:rPr>
      </w:pPr>
      <w:r w:rsidRPr="008700B5">
        <w:rPr>
          <w:rFonts w:ascii="Arial" w:eastAsiaTheme="minorEastAsia" w:hAnsi="Arial" w:cs="Arial" w:hint="eastAsia"/>
          <w:bCs/>
          <w:iCs/>
          <w:sz w:val="28"/>
          <w:szCs w:val="28"/>
          <w:lang w:val="en-GB"/>
        </w:rPr>
        <w:t>Antenna ports</w:t>
      </w:r>
    </w:p>
    <w:p w:rsidR="00BD54AD" w:rsidRPr="007655C9" w:rsidRDefault="00BD54AD" w:rsidP="00BD54AD">
      <w:pPr>
        <w:rPr>
          <w:rFonts w:eastAsiaTheme="minorEastAsia"/>
          <w:lang w:eastAsia="zh-CN"/>
        </w:rPr>
      </w:pPr>
      <w:r w:rsidRPr="007655C9">
        <w:rPr>
          <w:rFonts w:eastAsiaTheme="minorEastAsia" w:hint="eastAsia"/>
          <w:lang w:eastAsia="zh-CN"/>
        </w:rPr>
        <w:lastRenderedPageBreak/>
        <w:t xml:space="preserve">In this section, we will discuss whether the same antenna port is needed between SSS and NR-PBCH. If the same port is used between SSS and NR-PBCH, some benefits can be introduced. For example, SSS can be used as part RS of NR-PBCH, and this will improve the performance of NR-PBCH as seen in section 5. </w:t>
      </w:r>
    </w:p>
    <w:p w:rsidR="00BD54AD" w:rsidRPr="007655C9" w:rsidRDefault="00BD54AD" w:rsidP="00BD54AD">
      <w:pPr>
        <w:rPr>
          <w:rFonts w:eastAsiaTheme="minorEastAsia"/>
          <w:lang w:eastAsia="zh-CN"/>
        </w:rPr>
      </w:pPr>
      <w:r w:rsidRPr="007655C9">
        <w:rPr>
          <w:rFonts w:eastAsiaTheme="minorEastAsia"/>
          <w:lang w:eastAsia="zh-CN"/>
        </w:rPr>
        <w:t>Despite</w:t>
      </w:r>
      <w:r w:rsidRPr="007655C9">
        <w:rPr>
          <w:rFonts w:eastAsiaTheme="minorEastAsia" w:hint="eastAsia"/>
          <w:lang w:eastAsia="zh-CN"/>
        </w:rPr>
        <w:t xml:space="preserve"> of</w:t>
      </w:r>
      <w:r w:rsidRPr="007655C9">
        <w:rPr>
          <w:rFonts w:eastAsiaTheme="minorEastAsia"/>
          <w:lang w:eastAsia="zh-CN"/>
        </w:rPr>
        <w:t xml:space="preserve"> these advantages, when</w:t>
      </w:r>
      <w:r w:rsidRPr="007655C9">
        <w:rPr>
          <w:rFonts w:eastAsiaTheme="minorEastAsia" w:hint="eastAsia"/>
          <w:lang w:eastAsia="zh-CN"/>
        </w:rPr>
        <w:t xml:space="preserve"> </w:t>
      </w:r>
      <w:r w:rsidRPr="007655C9">
        <w:rPr>
          <w:rFonts w:eastAsiaTheme="minorEastAsia"/>
          <w:lang w:eastAsia="zh-CN"/>
        </w:rPr>
        <w:t xml:space="preserve">the same port </w:t>
      </w:r>
      <w:r w:rsidRPr="007655C9">
        <w:rPr>
          <w:rFonts w:eastAsiaTheme="minorEastAsia" w:hint="eastAsia"/>
          <w:lang w:eastAsia="zh-CN"/>
        </w:rPr>
        <w:t>is assumed between SSS and NR-PBCH, some pre-processing such as SCDD or precoder cycling for SSS is needed</w:t>
      </w:r>
      <w:r w:rsidRPr="007655C9">
        <w:rPr>
          <w:rFonts w:eastAsiaTheme="minorEastAsia"/>
          <w:lang w:eastAsia="zh-CN"/>
        </w:rPr>
        <w:t xml:space="preserve"> </w:t>
      </w:r>
      <w:r w:rsidRPr="007655C9">
        <w:rPr>
          <w:rFonts w:eastAsiaTheme="minorEastAsia" w:hint="eastAsia"/>
          <w:lang w:eastAsia="zh-CN"/>
        </w:rPr>
        <w:t xml:space="preserve">in some transparent single-port based </w:t>
      </w:r>
      <w:r w:rsidRPr="007655C9">
        <w:rPr>
          <w:rFonts w:eastAsiaTheme="minorEastAsia"/>
          <w:lang w:eastAsia="zh-CN"/>
        </w:rPr>
        <w:t>transmission</w:t>
      </w:r>
      <w:r w:rsidRPr="007655C9">
        <w:rPr>
          <w:rFonts w:eastAsiaTheme="minorEastAsia" w:hint="eastAsia"/>
          <w:lang w:eastAsia="zh-CN"/>
        </w:rPr>
        <w:t xml:space="preserve"> scheme</w:t>
      </w:r>
      <w:r>
        <w:rPr>
          <w:rFonts w:eastAsiaTheme="minorEastAsia" w:hint="eastAsia"/>
          <w:lang w:eastAsia="zh-CN"/>
        </w:rPr>
        <w:t>s</w:t>
      </w:r>
      <w:r w:rsidRPr="007655C9">
        <w:rPr>
          <w:rFonts w:eastAsiaTheme="minorEastAsia" w:hint="eastAsia"/>
          <w:lang w:eastAsia="zh-CN"/>
        </w:rPr>
        <w:t xml:space="preserve">. </w:t>
      </w:r>
      <w:r w:rsidRPr="007655C9">
        <w:rPr>
          <w:rFonts w:eastAsiaTheme="minorEastAsia"/>
          <w:lang w:eastAsia="zh-CN"/>
        </w:rPr>
        <w:t xml:space="preserve">Assuming that </w:t>
      </w:r>
      <w:r w:rsidRPr="007655C9">
        <w:rPr>
          <w:rFonts w:eastAsiaTheme="minorEastAsia" w:hint="eastAsia"/>
          <w:lang w:eastAsia="zh-CN"/>
        </w:rPr>
        <w:t>the</w:t>
      </w:r>
      <w:r w:rsidRPr="007655C9">
        <w:rPr>
          <w:rFonts w:eastAsiaTheme="minorEastAsia"/>
          <w:lang w:eastAsia="zh-CN"/>
        </w:rPr>
        <w:t xml:space="preserve"> pre</w:t>
      </w:r>
      <w:r w:rsidRPr="007655C9">
        <w:rPr>
          <w:rFonts w:eastAsiaTheme="minorEastAsia" w:hint="eastAsia"/>
          <w:lang w:eastAsia="zh-CN"/>
        </w:rPr>
        <w:t>-</w:t>
      </w:r>
      <w:r w:rsidRPr="007655C9">
        <w:rPr>
          <w:rFonts w:eastAsiaTheme="minorEastAsia"/>
          <w:lang w:eastAsia="zh-CN"/>
        </w:rPr>
        <w:t xml:space="preserve">processing </w:t>
      </w:r>
      <w:r w:rsidRPr="007655C9">
        <w:rPr>
          <w:rFonts w:eastAsiaTheme="minorEastAsia" w:hint="eastAsia"/>
          <w:lang w:eastAsia="zh-CN"/>
        </w:rPr>
        <w:t>is</w:t>
      </w:r>
      <w:r w:rsidRPr="007655C9">
        <w:rPr>
          <w:rFonts w:eastAsiaTheme="minorEastAsia"/>
          <w:lang w:eastAsia="zh-CN"/>
        </w:rPr>
        <w:t xml:space="preserve"> transparent to the </w:t>
      </w:r>
      <w:r w:rsidRPr="007655C9">
        <w:rPr>
          <w:rFonts w:eastAsiaTheme="minorEastAsia" w:hint="eastAsia"/>
          <w:lang w:eastAsia="zh-CN"/>
        </w:rPr>
        <w:t xml:space="preserve">UEs, it needs be </w:t>
      </w:r>
      <w:r w:rsidRPr="007655C9">
        <w:rPr>
          <w:rFonts w:eastAsiaTheme="minorEastAsia"/>
          <w:lang w:eastAsia="zh-CN"/>
        </w:rPr>
        <w:t>guaranteed</w:t>
      </w:r>
      <w:r w:rsidRPr="007655C9">
        <w:rPr>
          <w:rFonts w:eastAsiaTheme="minorEastAsia" w:hint="eastAsia"/>
          <w:lang w:eastAsia="zh-CN"/>
        </w:rPr>
        <w:t xml:space="preserve"> that detection performance of SSS should be not </w:t>
      </w:r>
      <w:r w:rsidRPr="007655C9">
        <w:rPr>
          <w:rFonts w:eastAsiaTheme="minorEastAsia"/>
          <w:lang w:eastAsia="zh-CN"/>
        </w:rPr>
        <w:t>deteriorated</w:t>
      </w:r>
      <w:r w:rsidRPr="007655C9">
        <w:rPr>
          <w:rFonts w:eastAsiaTheme="minorEastAsia" w:hint="eastAsia"/>
          <w:lang w:eastAsia="zh-CN"/>
        </w:rPr>
        <w:t xml:space="preserve"> with the </w:t>
      </w:r>
      <w:r w:rsidRPr="007655C9">
        <w:rPr>
          <w:rFonts w:eastAsiaTheme="minorEastAsia"/>
          <w:lang w:eastAsia="zh-CN"/>
        </w:rPr>
        <w:t>pre</w:t>
      </w:r>
      <w:r w:rsidRPr="007655C9">
        <w:rPr>
          <w:rFonts w:eastAsiaTheme="minorEastAsia" w:hint="eastAsia"/>
          <w:lang w:eastAsia="zh-CN"/>
        </w:rPr>
        <w:t>-</w:t>
      </w:r>
      <w:r w:rsidRPr="007655C9">
        <w:rPr>
          <w:rFonts w:eastAsiaTheme="minorEastAsia"/>
          <w:lang w:eastAsia="zh-CN"/>
        </w:rPr>
        <w:t>processing</w:t>
      </w:r>
      <w:r w:rsidRPr="007655C9">
        <w:rPr>
          <w:rFonts w:eastAsiaTheme="minorEastAsia" w:hint="eastAsia"/>
          <w:lang w:eastAsia="zh-CN"/>
        </w:rPr>
        <w:t xml:space="preserve"> applied to SSS. In this section, we will simulate and verify whether SSS detection performance at the UE side will be </w:t>
      </w:r>
      <w:r w:rsidRPr="007655C9">
        <w:rPr>
          <w:rFonts w:eastAsiaTheme="minorEastAsia"/>
          <w:lang w:eastAsia="zh-CN"/>
        </w:rPr>
        <w:t>deteriorated</w:t>
      </w:r>
      <w:r w:rsidRPr="007655C9">
        <w:rPr>
          <w:rFonts w:eastAsiaTheme="minorEastAsia" w:hint="eastAsia"/>
          <w:lang w:eastAsia="zh-CN"/>
        </w:rPr>
        <w:t xml:space="preserve"> by the </w:t>
      </w:r>
      <w:r w:rsidRPr="007655C9">
        <w:rPr>
          <w:rFonts w:eastAsiaTheme="minorEastAsia"/>
          <w:lang w:eastAsia="zh-CN"/>
        </w:rPr>
        <w:t>pre</w:t>
      </w:r>
      <w:r w:rsidRPr="007655C9">
        <w:rPr>
          <w:rFonts w:eastAsiaTheme="minorEastAsia" w:hint="eastAsia"/>
          <w:lang w:eastAsia="zh-CN"/>
        </w:rPr>
        <w:t>-</w:t>
      </w:r>
      <w:r w:rsidRPr="007655C9">
        <w:rPr>
          <w:rFonts w:eastAsiaTheme="minorEastAsia"/>
          <w:lang w:eastAsia="zh-CN"/>
        </w:rPr>
        <w:t>processing</w:t>
      </w:r>
      <w:r w:rsidRPr="007655C9">
        <w:rPr>
          <w:rFonts w:eastAsiaTheme="minorEastAsia" w:hint="eastAsia"/>
          <w:lang w:eastAsia="zh-CN"/>
        </w:rPr>
        <w:t xml:space="preserve"> of SSS. In our simulation, we provide the </w:t>
      </w:r>
      <w:r w:rsidRPr="007655C9">
        <w:rPr>
          <w:rFonts w:eastAsiaTheme="minorEastAsia"/>
          <w:lang w:eastAsia="zh-CN"/>
        </w:rPr>
        <w:t>simulation</w:t>
      </w:r>
      <w:r w:rsidRPr="007655C9">
        <w:rPr>
          <w:rFonts w:eastAsiaTheme="minorEastAsia" w:hint="eastAsia"/>
          <w:lang w:eastAsia="zh-CN"/>
        </w:rPr>
        <w:t xml:space="preserve"> results applying precoding to SS sequence for </w:t>
      </w:r>
      <w:r>
        <w:rPr>
          <w:rFonts w:eastAsiaTheme="minorEastAsia" w:hint="eastAsia"/>
          <w:lang w:eastAsia="zh-CN"/>
        </w:rPr>
        <w:t xml:space="preserve">three schemes corresponding to </w:t>
      </w:r>
      <w:r w:rsidRPr="007655C9">
        <w:rPr>
          <w:rFonts w:eastAsiaTheme="minorEastAsia" w:hint="eastAsia"/>
          <w:lang w:eastAsia="zh-CN"/>
        </w:rPr>
        <w:t>w/o precoding, precod</w:t>
      </w:r>
      <w:r>
        <w:rPr>
          <w:rFonts w:eastAsiaTheme="minorEastAsia" w:hint="eastAsia"/>
          <w:lang w:eastAsia="zh-CN"/>
        </w:rPr>
        <w:t>er cycling</w:t>
      </w:r>
      <w:r w:rsidRPr="007655C9">
        <w:rPr>
          <w:rFonts w:eastAsiaTheme="minorEastAsia" w:hint="eastAsia"/>
          <w:lang w:eastAsia="zh-CN"/>
        </w:rPr>
        <w:t xml:space="preserve"> </w:t>
      </w:r>
      <w:r>
        <w:rPr>
          <w:rFonts w:eastAsiaTheme="minorEastAsia" w:hint="eastAsia"/>
          <w:lang w:eastAsia="zh-CN"/>
        </w:rPr>
        <w:t xml:space="preserve">per 6 </w:t>
      </w:r>
      <w:r w:rsidRPr="00CA5202">
        <w:rPr>
          <w:rFonts w:eastAsiaTheme="minorEastAsia"/>
          <w:szCs w:val="22"/>
        </w:rPr>
        <w:t xml:space="preserve">continuous </w:t>
      </w:r>
      <w:r>
        <w:rPr>
          <w:rFonts w:eastAsiaTheme="minorEastAsia" w:hint="eastAsia"/>
          <w:lang w:eastAsia="zh-CN"/>
        </w:rPr>
        <w:t>PRBs, and SCDD</w:t>
      </w:r>
      <w:r w:rsidRPr="007655C9">
        <w:rPr>
          <w:rFonts w:eastAsiaTheme="minorEastAsia" w:hint="eastAsia"/>
          <w:lang w:eastAsia="zh-CN"/>
        </w:rPr>
        <w:t xml:space="preserve">. </w:t>
      </w:r>
      <w:r>
        <w:rPr>
          <w:rFonts w:eastAsiaTheme="minorEastAsia" w:hint="eastAsia"/>
          <w:lang w:eastAsia="zh-CN"/>
        </w:rPr>
        <w:t xml:space="preserve">In the scheme of </w:t>
      </w:r>
      <w:r w:rsidRPr="007655C9">
        <w:rPr>
          <w:rFonts w:eastAsiaTheme="minorEastAsia" w:hint="eastAsia"/>
          <w:lang w:eastAsia="zh-CN"/>
        </w:rPr>
        <w:t>w/o precoding</w:t>
      </w:r>
      <w:r>
        <w:rPr>
          <w:rFonts w:eastAsiaTheme="minorEastAsia" w:hint="eastAsia"/>
          <w:lang w:eastAsia="zh-CN"/>
        </w:rPr>
        <w:t>,</w:t>
      </w:r>
      <w:r w:rsidRPr="007655C9">
        <w:rPr>
          <w:rFonts w:eastAsiaTheme="minorEastAsia" w:hint="eastAsia"/>
          <w:lang w:eastAsia="zh-CN"/>
        </w:rPr>
        <w:t xml:space="preserve"> SS sequence is not precoded</w:t>
      </w:r>
      <w:r>
        <w:rPr>
          <w:rFonts w:eastAsiaTheme="minorEastAsia" w:hint="eastAsia"/>
          <w:lang w:eastAsia="zh-CN"/>
        </w:rPr>
        <w:t xml:space="preserve">. For </w:t>
      </w:r>
      <w:r w:rsidRPr="007655C9">
        <w:rPr>
          <w:rFonts w:eastAsiaTheme="minorEastAsia" w:hint="eastAsia"/>
          <w:lang w:eastAsia="zh-CN"/>
        </w:rPr>
        <w:t>precod</w:t>
      </w:r>
      <w:r>
        <w:rPr>
          <w:rFonts w:eastAsiaTheme="minorEastAsia" w:hint="eastAsia"/>
          <w:lang w:eastAsia="zh-CN"/>
        </w:rPr>
        <w:t>er cycling</w:t>
      </w:r>
      <w:r w:rsidRPr="007655C9">
        <w:rPr>
          <w:rFonts w:eastAsiaTheme="minorEastAsia" w:hint="eastAsia"/>
          <w:lang w:eastAsia="zh-CN"/>
        </w:rPr>
        <w:t xml:space="preserve"> </w:t>
      </w:r>
      <w:r>
        <w:rPr>
          <w:rFonts w:eastAsiaTheme="minorEastAsia" w:hint="eastAsia"/>
          <w:lang w:eastAsia="zh-CN"/>
        </w:rPr>
        <w:t xml:space="preserve">per 6 </w:t>
      </w:r>
      <w:r w:rsidRPr="00CA5202">
        <w:rPr>
          <w:rFonts w:eastAsiaTheme="minorEastAsia"/>
          <w:szCs w:val="22"/>
        </w:rPr>
        <w:t xml:space="preserve">continuous </w:t>
      </w:r>
      <w:r>
        <w:rPr>
          <w:rFonts w:eastAsiaTheme="minorEastAsia" w:hint="eastAsia"/>
          <w:lang w:eastAsia="zh-CN"/>
        </w:rPr>
        <w:t>PRBs</w:t>
      </w:r>
      <w:r w:rsidRPr="007655C9">
        <w:rPr>
          <w:rFonts w:eastAsiaTheme="minorEastAsia" w:hint="eastAsia"/>
          <w:lang w:eastAsia="zh-CN"/>
        </w:rPr>
        <w:t xml:space="preserve"> </w:t>
      </w:r>
      <w:r>
        <w:rPr>
          <w:rFonts w:eastAsiaTheme="minorEastAsia" w:hint="eastAsia"/>
          <w:lang w:eastAsia="zh-CN"/>
        </w:rPr>
        <w:t xml:space="preserve">, </w:t>
      </w:r>
      <w:r w:rsidRPr="007655C9">
        <w:rPr>
          <w:rFonts w:eastAsiaTheme="minorEastAsia" w:hint="eastAsia"/>
          <w:lang w:eastAsia="zh-CN"/>
        </w:rPr>
        <w:t xml:space="preserve">SS sequence is precoded by precoder cycling with </w:t>
      </w:r>
      <w:r>
        <w:rPr>
          <w:rFonts w:eastAsiaTheme="minorEastAsia" w:hint="eastAsia"/>
          <w:lang w:eastAsia="zh-CN"/>
        </w:rPr>
        <w:t>two of four</w:t>
      </w:r>
      <w:r w:rsidRPr="007655C9">
        <w:rPr>
          <w:rFonts w:eastAsiaTheme="minorEastAsia" w:hint="eastAsia"/>
          <w:lang w:eastAsia="zh-CN"/>
        </w:rPr>
        <w:t xml:space="preserve"> precoding vectors w1,w2,w3,w4, where </w:t>
      </w:r>
      <m:oMath>
        <m:r>
          <m:rPr>
            <m:sty m:val="p"/>
          </m:rPr>
          <w:rPr>
            <w:rFonts w:ascii="Cambria Math" w:eastAsiaTheme="minorEastAsia" w:hAnsi="Cambria Math" w:hint="eastAsia"/>
            <w:lang w:eastAsia="zh-CN"/>
          </w:rPr>
          <m:t>w1=</m:t>
        </m:r>
        <m:f>
          <m:fPr>
            <m:ctrlPr>
              <w:rPr>
                <w:rFonts w:ascii="Cambria Math" w:eastAsiaTheme="minorEastAsia" w:hAnsi="Cambria Math"/>
                <w:lang w:eastAsia="zh-CN"/>
              </w:rPr>
            </m:ctrlPr>
          </m:fPr>
          <m:num>
            <m:r>
              <m:rPr>
                <m:sty m:val="p"/>
              </m:rPr>
              <w:rPr>
                <w:rFonts w:ascii="Cambria Math" w:eastAsiaTheme="minorEastAsia" w:hAnsi="Cambria Math"/>
                <w:lang w:eastAsia="zh-CN"/>
              </w:rPr>
              <m:t>1</m:t>
            </m:r>
          </m:num>
          <m:den>
            <m:rad>
              <m:radPr>
                <m:degHide m:val="on"/>
                <m:ctrlPr>
                  <w:rPr>
                    <w:rFonts w:ascii="Cambria Math" w:eastAsiaTheme="minorEastAsia" w:hAnsi="Cambria Math"/>
                    <w:lang w:eastAsia="zh-CN"/>
                  </w:rPr>
                </m:ctrlPr>
              </m:radPr>
              <m:deg/>
              <m:e>
                <m:r>
                  <m:rPr>
                    <m:sty m:val="p"/>
                  </m:rPr>
                  <w:rPr>
                    <w:rFonts w:ascii="Cambria Math" w:eastAsiaTheme="minorEastAsia" w:hAnsi="Cambria Math"/>
                    <w:lang w:eastAsia="zh-CN"/>
                  </w:rPr>
                  <m:t>2</m:t>
                </m:r>
              </m:e>
            </m:rad>
          </m:den>
        </m:f>
        <m:r>
          <m:rPr>
            <m:sty m:val="p"/>
          </m:rPr>
          <w:rPr>
            <w:rFonts w:ascii="Cambria Math" w:eastAsiaTheme="minorEastAsia" w:hAnsi="Cambria Math"/>
            <w:lang w:eastAsia="zh-CN"/>
          </w:rPr>
          <m:t>[1,1]</m:t>
        </m:r>
      </m:oMath>
      <w:r w:rsidRPr="007655C9">
        <w:rPr>
          <w:rFonts w:eastAsiaTheme="minorEastAsia" w:hint="eastAsia"/>
          <w:lang w:eastAsia="zh-CN"/>
        </w:rPr>
        <w:t xml:space="preserve"> ,</w:t>
      </w:r>
      <m:oMath>
        <m:r>
          <m:rPr>
            <m:sty m:val="p"/>
          </m:rPr>
          <w:rPr>
            <w:rFonts w:ascii="Cambria Math" w:eastAsiaTheme="minorEastAsia" w:hAnsi="Cambria Math" w:hint="eastAsia"/>
            <w:lang w:eastAsia="zh-CN"/>
          </w:rPr>
          <m:t>w</m:t>
        </m:r>
        <m:r>
          <m:rPr>
            <m:sty m:val="p"/>
          </m:rPr>
          <w:rPr>
            <w:rFonts w:ascii="Cambria Math" w:eastAsiaTheme="minorEastAsia" w:hAnsi="Cambria Math"/>
            <w:lang w:eastAsia="zh-CN"/>
          </w:rPr>
          <m:t>2</m:t>
        </m:r>
        <m:r>
          <m:rPr>
            <m:sty m:val="p"/>
          </m:rPr>
          <w:rPr>
            <w:rFonts w:ascii="Cambria Math" w:eastAsiaTheme="minorEastAsia" w:hAnsi="Cambria Math" w:hint="eastAsia"/>
            <w:lang w:eastAsia="zh-CN"/>
          </w:rPr>
          <m:t>=</m:t>
        </m:r>
        <m:f>
          <m:fPr>
            <m:ctrlPr>
              <w:rPr>
                <w:rFonts w:ascii="Cambria Math" w:eastAsiaTheme="minorEastAsia" w:hAnsi="Cambria Math"/>
                <w:lang w:eastAsia="zh-CN"/>
              </w:rPr>
            </m:ctrlPr>
          </m:fPr>
          <m:num>
            <m:r>
              <m:rPr>
                <m:sty m:val="p"/>
              </m:rPr>
              <w:rPr>
                <w:rFonts w:ascii="Cambria Math" w:eastAsiaTheme="minorEastAsia" w:hAnsi="Cambria Math"/>
                <w:lang w:eastAsia="zh-CN"/>
              </w:rPr>
              <m:t>1</m:t>
            </m:r>
          </m:num>
          <m:den>
            <m:rad>
              <m:radPr>
                <m:degHide m:val="on"/>
                <m:ctrlPr>
                  <w:rPr>
                    <w:rFonts w:ascii="Cambria Math" w:eastAsiaTheme="minorEastAsia" w:hAnsi="Cambria Math"/>
                    <w:lang w:eastAsia="zh-CN"/>
                  </w:rPr>
                </m:ctrlPr>
              </m:radPr>
              <m:deg/>
              <m:e>
                <m:r>
                  <m:rPr>
                    <m:sty m:val="p"/>
                  </m:rPr>
                  <w:rPr>
                    <w:rFonts w:ascii="Cambria Math" w:eastAsiaTheme="minorEastAsia" w:hAnsi="Cambria Math"/>
                    <w:lang w:eastAsia="zh-CN"/>
                  </w:rPr>
                  <m:t>2</m:t>
                </m:r>
              </m:e>
            </m:rad>
          </m:den>
        </m:f>
        <m:r>
          <m:rPr>
            <m:sty m:val="p"/>
          </m:rPr>
          <w:rPr>
            <w:rFonts w:ascii="Cambria Math" w:eastAsiaTheme="minorEastAsia" w:hAnsi="Cambria Math"/>
            <w:lang w:eastAsia="zh-CN"/>
          </w:rPr>
          <m:t>[1,-1]</m:t>
        </m:r>
      </m:oMath>
      <w:r w:rsidRPr="007655C9">
        <w:rPr>
          <w:rFonts w:eastAsiaTheme="minorEastAsia" w:hint="eastAsia"/>
          <w:lang w:eastAsia="zh-CN"/>
        </w:rPr>
        <w:t xml:space="preserve">, </w:t>
      </w:r>
      <m:oMath>
        <m:r>
          <m:rPr>
            <m:sty m:val="p"/>
          </m:rPr>
          <w:rPr>
            <w:rFonts w:ascii="Cambria Math" w:eastAsiaTheme="minorEastAsia" w:hAnsi="Cambria Math" w:hint="eastAsia"/>
            <w:lang w:eastAsia="zh-CN"/>
          </w:rPr>
          <m:t>w1=</m:t>
        </m:r>
        <m:f>
          <m:fPr>
            <m:ctrlPr>
              <w:rPr>
                <w:rFonts w:ascii="Cambria Math" w:eastAsiaTheme="minorEastAsia" w:hAnsi="Cambria Math"/>
                <w:lang w:eastAsia="zh-CN"/>
              </w:rPr>
            </m:ctrlPr>
          </m:fPr>
          <m:num>
            <m:r>
              <m:rPr>
                <m:sty m:val="p"/>
              </m:rPr>
              <w:rPr>
                <w:rFonts w:ascii="Cambria Math" w:eastAsiaTheme="minorEastAsia" w:hAnsi="Cambria Math"/>
                <w:lang w:eastAsia="zh-CN"/>
              </w:rPr>
              <m:t>1</m:t>
            </m:r>
          </m:num>
          <m:den>
            <m:rad>
              <m:radPr>
                <m:degHide m:val="on"/>
                <m:ctrlPr>
                  <w:rPr>
                    <w:rFonts w:ascii="Cambria Math" w:eastAsiaTheme="minorEastAsia" w:hAnsi="Cambria Math"/>
                    <w:lang w:eastAsia="zh-CN"/>
                  </w:rPr>
                </m:ctrlPr>
              </m:radPr>
              <m:deg/>
              <m:e>
                <m:r>
                  <m:rPr>
                    <m:sty m:val="p"/>
                  </m:rPr>
                  <w:rPr>
                    <w:rFonts w:ascii="Cambria Math" w:eastAsiaTheme="minorEastAsia" w:hAnsi="Cambria Math"/>
                    <w:lang w:eastAsia="zh-CN"/>
                  </w:rPr>
                  <m:t>2</m:t>
                </m:r>
              </m:e>
            </m:rad>
          </m:den>
        </m:f>
        <m:r>
          <m:rPr>
            <m:sty m:val="p"/>
          </m:rPr>
          <w:rPr>
            <w:rFonts w:ascii="Cambria Math" w:eastAsiaTheme="minorEastAsia" w:hAnsi="Cambria Math"/>
            <w:lang w:eastAsia="zh-CN"/>
          </w:rPr>
          <m:t>[1,i]</m:t>
        </m:r>
      </m:oMath>
      <w:r w:rsidRPr="007655C9">
        <w:rPr>
          <w:rFonts w:eastAsiaTheme="minorEastAsia" w:hint="eastAsia"/>
          <w:lang w:eastAsia="zh-CN"/>
        </w:rPr>
        <w:t xml:space="preserve"> ,</w:t>
      </w:r>
      <m:oMath>
        <m:r>
          <m:rPr>
            <m:sty m:val="p"/>
          </m:rPr>
          <w:rPr>
            <w:rFonts w:ascii="Cambria Math" w:eastAsiaTheme="minorEastAsia" w:hAnsi="Cambria Math" w:hint="eastAsia"/>
            <w:lang w:eastAsia="zh-CN"/>
          </w:rPr>
          <m:t>w</m:t>
        </m:r>
        <m:r>
          <m:rPr>
            <m:sty m:val="p"/>
          </m:rPr>
          <w:rPr>
            <w:rFonts w:ascii="Cambria Math" w:eastAsiaTheme="minorEastAsia" w:hAnsi="Cambria Math"/>
            <w:lang w:eastAsia="zh-CN"/>
          </w:rPr>
          <m:t>2</m:t>
        </m:r>
        <m:r>
          <m:rPr>
            <m:sty m:val="p"/>
          </m:rPr>
          <w:rPr>
            <w:rFonts w:ascii="Cambria Math" w:eastAsiaTheme="minorEastAsia" w:hAnsi="Cambria Math" w:hint="eastAsia"/>
            <w:lang w:eastAsia="zh-CN"/>
          </w:rPr>
          <m:t>=</m:t>
        </m:r>
        <m:f>
          <m:fPr>
            <m:ctrlPr>
              <w:rPr>
                <w:rFonts w:ascii="Cambria Math" w:eastAsiaTheme="minorEastAsia" w:hAnsi="Cambria Math"/>
                <w:lang w:eastAsia="zh-CN"/>
              </w:rPr>
            </m:ctrlPr>
          </m:fPr>
          <m:num>
            <m:r>
              <m:rPr>
                <m:sty m:val="p"/>
              </m:rPr>
              <w:rPr>
                <w:rFonts w:ascii="Cambria Math" w:eastAsiaTheme="minorEastAsia" w:hAnsi="Cambria Math"/>
                <w:lang w:eastAsia="zh-CN"/>
              </w:rPr>
              <m:t>1</m:t>
            </m:r>
          </m:num>
          <m:den>
            <m:rad>
              <m:radPr>
                <m:degHide m:val="on"/>
                <m:ctrlPr>
                  <w:rPr>
                    <w:rFonts w:ascii="Cambria Math" w:eastAsiaTheme="minorEastAsia" w:hAnsi="Cambria Math"/>
                    <w:lang w:eastAsia="zh-CN"/>
                  </w:rPr>
                </m:ctrlPr>
              </m:radPr>
              <m:deg/>
              <m:e>
                <m:r>
                  <m:rPr>
                    <m:sty m:val="p"/>
                  </m:rPr>
                  <w:rPr>
                    <w:rFonts w:ascii="Cambria Math" w:eastAsiaTheme="minorEastAsia" w:hAnsi="Cambria Math"/>
                    <w:lang w:eastAsia="zh-CN"/>
                  </w:rPr>
                  <m:t>2</m:t>
                </m:r>
              </m:e>
            </m:rad>
          </m:den>
        </m:f>
        <m:r>
          <m:rPr>
            <m:sty m:val="p"/>
          </m:rPr>
          <w:rPr>
            <w:rFonts w:ascii="Cambria Math" w:eastAsiaTheme="minorEastAsia" w:hAnsi="Cambria Math"/>
            <w:lang w:eastAsia="zh-CN"/>
          </w:rPr>
          <m:t>[1,-i]</m:t>
        </m:r>
      </m:oMath>
      <w:r w:rsidRPr="007655C9">
        <w:rPr>
          <w:rFonts w:eastAsiaTheme="minorEastAsia" w:hint="eastAsia"/>
          <w:lang w:eastAsia="zh-CN"/>
        </w:rPr>
        <w:t>.</w:t>
      </w:r>
    </w:p>
    <w:p w:rsidR="00BD54AD" w:rsidRDefault="00BD54AD" w:rsidP="00BD54AD">
      <w:pPr>
        <w:rPr>
          <w:rFonts w:eastAsiaTheme="minorEastAsia"/>
          <w:lang w:eastAsia="zh-CN"/>
        </w:rPr>
      </w:pPr>
      <w:r>
        <w:rPr>
          <w:rFonts w:eastAsiaTheme="minorEastAsia" w:hint="eastAsia"/>
          <w:lang w:eastAsia="zh-CN"/>
        </w:rPr>
        <w:t>As seen in figure 3</w:t>
      </w:r>
      <w:r w:rsidRPr="007655C9">
        <w:rPr>
          <w:rFonts w:eastAsiaTheme="minorEastAsia" w:hint="eastAsia"/>
          <w:lang w:eastAsia="zh-CN"/>
        </w:rPr>
        <w:t xml:space="preserve">, we can observe that </w:t>
      </w:r>
      <w:r w:rsidRPr="007655C9">
        <w:rPr>
          <w:rFonts w:eastAsiaTheme="minorEastAsia"/>
          <w:lang w:eastAsia="zh-CN"/>
        </w:rPr>
        <w:t>synchronization</w:t>
      </w:r>
      <w:r w:rsidRPr="007655C9">
        <w:rPr>
          <w:rFonts w:eastAsiaTheme="minorEastAsia" w:hint="eastAsia"/>
          <w:lang w:eastAsia="zh-CN"/>
        </w:rPr>
        <w:t xml:space="preserve"> detection performance for SCDD is slightly worse than </w:t>
      </w:r>
      <w:r>
        <w:rPr>
          <w:rFonts w:eastAsiaTheme="minorEastAsia" w:hint="eastAsia"/>
          <w:lang w:eastAsia="zh-CN"/>
        </w:rPr>
        <w:t xml:space="preserve">that of </w:t>
      </w:r>
      <w:r w:rsidRPr="007655C9">
        <w:rPr>
          <w:rFonts w:eastAsiaTheme="minorEastAsia" w:hint="eastAsia"/>
          <w:lang w:eastAsia="zh-CN"/>
        </w:rPr>
        <w:t xml:space="preserve">w/o precoding, but it provides </w:t>
      </w:r>
      <w:r w:rsidRPr="007655C9">
        <w:rPr>
          <w:rFonts w:eastAsiaTheme="minorEastAsia"/>
          <w:lang w:eastAsia="zh-CN"/>
        </w:rPr>
        <w:t>similar</w:t>
      </w:r>
      <w:r w:rsidRPr="007655C9">
        <w:rPr>
          <w:rFonts w:eastAsiaTheme="minorEastAsia" w:hint="eastAsia"/>
          <w:lang w:eastAsia="zh-CN"/>
        </w:rPr>
        <w:t xml:space="preserve"> performance as w/o precoding. The detection performance for precod</w:t>
      </w:r>
      <w:r>
        <w:rPr>
          <w:rFonts w:eastAsiaTheme="minorEastAsia" w:hint="eastAsia"/>
          <w:lang w:eastAsia="zh-CN"/>
        </w:rPr>
        <w:t>er cycling</w:t>
      </w:r>
      <w:r w:rsidRPr="007655C9">
        <w:rPr>
          <w:rFonts w:eastAsiaTheme="minorEastAsia" w:hint="eastAsia"/>
          <w:lang w:eastAsia="zh-CN"/>
        </w:rPr>
        <w:t xml:space="preserve"> </w:t>
      </w:r>
      <w:r>
        <w:rPr>
          <w:rFonts w:eastAsiaTheme="minorEastAsia" w:hint="eastAsia"/>
          <w:lang w:eastAsia="zh-CN"/>
        </w:rPr>
        <w:t xml:space="preserve">per 6 </w:t>
      </w:r>
      <w:r w:rsidRPr="00CA5202">
        <w:rPr>
          <w:rFonts w:eastAsiaTheme="minorEastAsia"/>
          <w:szCs w:val="22"/>
        </w:rPr>
        <w:t xml:space="preserve">continuous </w:t>
      </w:r>
      <w:r>
        <w:rPr>
          <w:rFonts w:eastAsiaTheme="minorEastAsia" w:hint="eastAsia"/>
          <w:lang w:eastAsia="zh-CN"/>
        </w:rPr>
        <w:t>PRBs</w:t>
      </w:r>
      <w:r w:rsidRPr="007655C9">
        <w:rPr>
          <w:rFonts w:eastAsiaTheme="minorEastAsia" w:hint="eastAsia"/>
          <w:lang w:eastAsia="zh-CN"/>
        </w:rPr>
        <w:t xml:space="preserve"> is worst. </w:t>
      </w:r>
      <w:r w:rsidRPr="007655C9">
        <w:rPr>
          <w:rFonts w:eastAsiaTheme="minorEastAsia"/>
          <w:lang w:eastAsia="zh-CN"/>
        </w:rPr>
        <w:t>The main reason for the performance difference is that</w:t>
      </w:r>
      <w:r w:rsidRPr="007655C9">
        <w:rPr>
          <w:rFonts w:eastAsiaTheme="minorEastAsia" w:hint="eastAsia"/>
          <w:lang w:eastAsia="zh-CN"/>
        </w:rPr>
        <w:t xml:space="preserve"> SCDD has less impact on correlation of SS sequence, but precod</w:t>
      </w:r>
      <w:r>
        <w:rPr>
          <w:rFonts w:eastAsiaTheme="minorEastAsia" w:hint="eastAsia"/>
          <w:lang w:eastAsia="zh-CN"/>
        </w:rPr>
        <w:t>er cycling</w:t>
      </w:r>
      <w:r w:rsidRPr="007655C9">
        <w:rPr>
          <w:rFonts w:eastAsiaTheme="minorEastAsia" w:hint="eastAsia"/>
          <w:lang w:eastAsia="zh-CN"/>
        </w:rPr>
        <w:t xml:space="preserve"> </w:t>
      </w:r>
      <w:r>
        <w:rPr>
          <w:rFonts w:eastAsiaTheme="minorEastAsia" w:hint="eastAsia"/>
          <w:lang w:eastAsia="zh-CN"/>
        </w:rPr>
        <w:t xml:space="preserve">per 6 </w:t>
      </w:r>
      <w:r w:rsidRPr="00CA5202">
        <w:rPr>
          <w:rFonts w:eastAsiaTheme="minorEastAsia"/>
          <w:szCs w:val="22"/>
        </w:rPr>
        <w:t xml:space="preserve">continuous </w:t>
      </w:r>
      <w:r>
        <w:rPr>
          <w:rFonts w:eastAsiaTheme="minorEastAsia" w:hint="eastAsia"/>
          <w:lang w:eastAsia="zh-CN"/>
        </w:rPr>
        <w:t>PRBs</w:t>
      </w:r>
      <w:r w:rsidRPr="007655C9">
        <w:rPr>
          <w:rFonts w:eastAsiaTheme="minorEastAsia" w:hint="eastAsia"/>
          <w:lang w:eastAsia="zh-CN"/>
        </w:rPr>
        <w:t xml:space="preserve"> has large impact on correlation of SS sequence.</w:t>
      </w:r>
    </w:p>
    <w:p w:rsidR="00BD54AD" w:rsidRDefault="00BD54AD" w:rsidP="00BD54AD">
      <w:pPr>
        <w:jc w:val="center"/>
        <w:rPr>
          <w:rFonts w:eastAsiaTheme="minorEastAsia"/>
          <w:lang w:eastAsia="zh-CN"/>
        </w:rPr>
      </w:pPr>
      <w:r>
        <w:rPr>
          <w:noProof/>
          <w:lang w:val="en-US"/>
        </w:rPr>
        <w:drawing>
          <wp:inline distT="0" distB="0" distL="0" distR="0">
            <wp:extent cx="3739033" cy="2592475"/>
            <wp:effectExtent l="19050" t="0" r="0" b="0"/>
            <wp:docPr id="4" name="图片 0" descr="precoder cycling per 6 PRB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coder cycling per 6 PRBs.png"/>
                    <pic:cNvPicPr/>
                  </pic:nvPicPr>
                  <pic:blipFill>
                    <a:blip r:embed="rId11" cstate="print"/>
                    <a:stretch>
                      <a:fillRect/>
                    </a:stretch>
                  </pic:blipFill>
                  <pic:spPr>
                    <a:xfrm>
                      <a:off x="0" y="0"/>
                      <a:ext cx="3735401" cy="2589957"/>
                    </a:xfrm>
                    <a:prstGeom prst="rect">
                      <a:avLst/>
                    </a:prstGeom>
                  </pic:spPr>
                </pic:pic>
              </a:graphicData>
            </a:graphic>
          </wp:inline>
        </w:drawing>
      </w:r>
    </w:p>
    <w:p w:rsidR="00BD54AD" w:rsidRDefault="00BD54AD" w:rsidP="00BD54AD">
      <w:pPr>
        <w:spacing w:after="120" w:line="276" w:lineRule="auto"/>
        <w:jc w:val="center"/>
        <w:rPr>
          <w:rFonts w:eastAsiaTheme="minorEastAsia"/>
          <w:b/>
          <w:lang w:val="en-US" w:eastAsia="zh-CN"/>
        </w:rPr>
      </w:pPr>
      <w:r w:rsidRPr="00BB3964">
        <w:rPr>
          <w:rFonts w:eastAsiaTheme="minorEastAsia"/>
          <w:b/>
          <w:lang w:val="en-US" w:eastAsia="zh-CN"/>
        </w:rPr>
        <w:t>Figure 3</w:t>
      </w:r>
      <w:r>
        <w:rPr>
          <w:rFonts w:eastAsiaTheme="minorEastAsia" w:hint="eastAsia"/>
          <w:b/>
          <w:lang w:val="en-US" w:eastAsia="zh-CN"/>
        </w:rPr>
        <w:t>:</w:t>
      </w:r>
      <w:r w:rsidRPr="00BB3964">
        <w:rPr>
          <w:rFonts w:eastAsiaTheme="minorEastAsia"/>
          <w:b/>
          <w:lang w:val="en-US" w:eastAsia="zh-CN"/>
        </w:rPr>
        <w:t xml:space="preserve"> CDF of detection latency for 4 GHz with UE speed 3km/h</w:t>
      </w:r>
    </w:p>
    <w:p w:rsidR="00BD54AD" w:rsidRDefault="00BD54AD" w:rsidP="00BD54AD">
      <w:pPr>
        <w:rPr>
          <w:rFonts w:eastAsiaTheme="minorEastAsia"/>
          <w:lang w:val="en-US" w:eastAsia="zh-CN"/>
        </w:rPr>
      </w:pPr>
      <w:r>
        <w:rPr>
          <w:rFonts w:eastAsiaTheme="minorEastAsia" w:hint="eastAsia"/>
          <w:lang w:val="en-US" w:eastAsia="zh-CN"/>
        </w:rPr>
        <w:lastRenderedPageBreak/>
        <w:t>As seen in figure 3, it is concluded that SSS</w:t>
      </w:r>
      <w:r w:rsidRPr="00AD06F8">
        <w:rPr>
          <w:rFonts w:eastAsiaTheme="minorEastAsia" w:hint="eastAsia"/>
          <w:lang w:val="en-US" w:eastAsia="zh-CN"/>
        </w:rPr>
        <w:t xml:space="preserve"> </w:t>
      </w:r>
      <w:r>
        <w:rPr>
          <w:rFonts w:eastAsiaTheme="minorEastAsia" w:hint="eastAsia"/>
          <w:lang w:val="en-US" w:eastAsia="zh-CN"/>
        </w:rPr>
        <w:t xml:space="preserve">detection performance at the UE side is not </w:t>
      </w:r>
      <w:r w:rsidRPr="00AD06F8">
        <w:rPr>
          <w:rFonts w:eastAsiaTheme="minorEastAsia"/>
          <w:lang w:val="en-US" w:eastAsia="zh-CN"/>
        </w:rPr>
        <w:t>deteriorated</w:t>
      </w:r>
      <w:r>
        <w:rPr>
          <w:rFonts w:eastAsiaTheme="minorEastAsia" w:hint="eastAsia"/>
          <w:lang w:val="en-US" w:eastAsia="zh-CN"/>
        </w:rPr>
        <w:t xml:space="preserve"> after SSS </w:t>
      </w:r>
      <w:r w:rsidRPr="00AD06F8">
        <w:rPr>
          <w:rFonts w:eastAsiaTheme="minorEastAsia"/>
          <w:lang w:val="en-US" w:eastAsia="zh-CN"/>
        </w:rPr>
        <w:t>pre</w:t>
      </w:r>
      <w:r>
        <w:rPr>
          <w:rFonts w:eastAsiaTheme="minorEastAsia" w:hint="eastAsia"/>
          <w:lang w:val="en-US" w:eastAsia="zh-CN"/>
        </w:rPr>
        <w:t>-</w:t>
      </w:r>
      <w:r w:rsidRPr="00AD06F8">
        <w:rPr>
          <w:rFonts w:eastAsiaTheme="minorEastAsia"/>
          <w:lang w:val="en-US" w:eastAsia="zh-CN"/>
        </w:rPr>
        <w:t>processing</w:t>
      </w:r>
      <w:r>
        <w:rPr>
          <w:rFonts w:eastAsiaTheme="minorEastAsia" w:hint="eastAsia"/>
          <w:lang w:val="en-US" w:eastAsia="zh-CN"/>
        </w:rPr>
        <w:t xml:space="preserve"> is applied for the most transmission schemes.</w:t>
      </w:r>
    </w:p>
    <w:p w:rsidR="00BD54AD" w:rsidRPr="0033269A" w:rsidRDefault="00BD54AD" w:rsidP="00BD54AD">
      <w:pPr>
        <w:rPr>
          <w:rFonts w:eastAsiaTheme="minorEastAsia"/>
          <w:b/>
          <w:i/>
          <w:lang w:val="en-US" w:eastAsia="zh-CN"/>
        </w:rPr>
      </w:pPr>
      <w:r w:rsidRPr="0033269A">
        <w:rPr>
          <w:rFonts w:eastAsiaTheme="minorEastAsia" w:hint="eastAsia"/>
          <w:b/>
          <w:i/>
          <w:lang w:val="en-US" w:eastAsia="zh-CN"/>
        </w:rPr>
        <w:t xml:space="preserve">Proposal </w:t>
      </w:r>
      <w:r>
        <w:rPr>
          <w:rFonts w:eastAsiaTheme="minorEastAsia" w:hint="eastAsia"/>
          <w:b/>
          <w:i/>
          <w:lang w:val="en-US" w:eastAsia="zh-CN"/>
        </w:rPr>
        <w:t>5</w:t>
      </w:r>
      <w:r w:rsidRPr="0033269A">
        <w:rPr>
          <w:rFonts w:eastAsiaTheme="minorEastAsia" w:hint="eastAsia"/>
          <w:b/>
          <w:i/>
          <w:lang w:val="en-US" w:eastAsia="zh-CN"/>
        </w:rPr>
        <w:t xml:space="preserve">: </w:t>
      </w:r>
      <w:r w:rsidRPr="0033269A">
        <w:rPr>
          <w:rFonts w:eastAsia="MS Mincho"/>
          <w:b/>
          <w:i/>
          <w:lang w:val="en-US"/>
        </w:rPr>
        <w:t>Same antenna port</w:t>
      </w:r>
      <w:r w:rsidRPr="0033269A">
        <w:rPr>
          <w:rFonts w:eastAsiaTheme="minorEastAsia" w:hint="eastAsia"/>
          <w:b/>
          <w:i/>
          <w:lang w:val="en-US" w:eastAsia="zh-CN"/>
        </w:rPr>
        <w:t xml:space="preserve"> is</w:t>
      </w:r>
      <w:r w:rsidRPr="0033269A">
        <w:rPr>
          <w:rFonts w:eastAsia="MS Mincho"/>
          <w:b/>
          <w:i/>
          <w:lang w:val="en-US"/>
        </w:rPr>
        <w:t xml:space="preserve"> defined for NR-SSS and NR-PBCH within an SS bloc</w:t>
      </w:r>
      <w:r w:rsidRPr="0033269A">
        <w:rPr>
          <w:rFonts w:eastAsiaTheme="minorEastAsia" w:hint="eastAsia"/>
          <w:b/>
          <w:i/>
          <w:lang w:val="en-US" w:eastAsia="zh-CN"/>
        </w:rPr>
        <w:t>k.</w:t>
      </w:r>
    </w:p>
    <w:p w:rsidR="00BD54AD" w:rsidRDefault="00BD54AD" w:rsidP="00E17D76">
      <w:pPr>
        <w:pStyle w:val="Heading2"/>
        <w:keepLines/>
        <w:numPr>
          <w:ilvl w:val="0"/>
          <w:numId w:val="14"/>
        </w:numPr>
        <w:overflowPunct/>
        <w:autoSpaceDE/>
        <w:autoSpaceDN/>
        <w:adjustRightInd/>
        <w:spacing w:beforeLines="50" w:afterLines="50" w:line="276" w:lineRule="auto"/>
        <w:ind w:left="357" w:hanging="357"/>
        <w:jc w:val="left"/>
        <w:textAlignment w:val="auto"/>
        <w:rPr>
          <w:rFonts w:eastAsiaTheme="minorEastAsia"/>
          <w:sz w:val="32"/>
          <w:szCs w:val="32"/>
        </w:rPr>
      </w:pPr>
      <w:r w:rsidRPr="008700B5">
        <w:rPr>
          <w:rFonts w:eastAsiaTheme="minorEastAsia" w:hint="eastAsia"/>
          <w:sz w:val="32"/>
          <w:szCs w:val="32"/>
        </w:rPr>
        <w:t>Reference signal</w:t>
      </w:r>
      <w:r w:rsidRPr="008700B5">
        <w:rPr>
          <w:rFonts w:eastAsiaTheme="minorEastAsia"/>
          <w:sz w:val="32"/>
          <w:szCs w:val="32"/>
        </w:rPr>
        <w:t xml:space="preserve"> </w:t>
      </w:r>
      <w:r w:rsidRPr="008700B5">
        <w:rPr>
          <w:rFonts w:eastAsiaTheme="minorEastAsia" w:hint="eastAsia"/>
          <w:sz w:val="32"/>
          <w:szCs w:val="32"/>
        </w:rPr>
        <w:t>design</w:t>
      </w:r>
    </w:p>
    <w:p w:rsidR="00BD54AD" w:rsidRDefault="00BD54AD" w:rsidP="00E17D76">
      <w:pPr>
        <w:pStyle w:val="ListParagraph"/>
        <w:widowControl w:val="0"/>
        <w:numPr>
          <w:ilvl w:val="1"/>
          <w:numId w:val="14"/>
        </w:numPr>
        <w:spacing w:beforeLines="50" w:afterLines="50" w:line="276" w:lineRule="auto"/>
        <w:ind w:left="0" w:firstLineChars="0" w:firstLine="0"/>
        <w:contextualSpacing/>
        <w:jc w:val="left"/>
        <w:outlineLvl w:val="2"/>
        <w:rPr>
          <w:rFonts w:ascii="Arial" w:eastAsiaTheme="minorEastAsia" w:hAnsi="Arial" w:cs="Arial"/>
          <w:bCs/>
          <w:iCs/>
          <w:sz w:val="28"/>
          <w:szCs w:val="28"/>
          <w:lang w:val="en-GB"/>
        </w:rPr>
      </w:pPr>
      <w:r w:rsidRPr="008700B5">
        <w:rPr>
          <w:rFonts w:ascii="Arial" w:eastAsiaTheme="minorEastAsia" w:hAnsi="Arial" w:cs="Arial"/>
          <w:bCs/>
          <w:iCs/>
          <w:sz w:val="28"/>
          <w:szCs w:val="28"/>
          <w:lang w:val="en-GB"/>
        </w:rPr>
        <w:t xml:space="preserve">Density for  DMRS </w:t>
      </w:r>
    </w:p>
    <w:p w:rsidR="00BD54AD" w:rsidRDefault="00BD54AD" w:rsidP="00BD54AD">
      <w:pPr>
        <w:spacing w:after="120" w:line="276" w:lineRule="auto"/>
        <w:rPr>
          <w:rFonts w:eastAsiaTheme="minorEastAsia"/>
          <w:lang w:val="en-US" w:eastAsia="zh-CN"/>
        </w:rPr>
      </w:pPr>
      <w:r>
        <w:rPr>
          <w:rFonts w:eastAsiaTheme="minorEastAsia" w:hint="eastAsia"/>
          <w:lang w:val="en-US" w:eastAsia="zh-CN"/>
        </w:rPr>
        <w:t xml:space="preserve">For the </w:t>
      </w:r>
      <w:r>
        <w:rPr>
          <w:rFonts w:eastAsiaTheme="minorEastAsia"/>
          <w:lang w:val="en-US" w:eastAsia="zh-CN"/>
        </w:rPr>
        <w:t>design</w:t>
      </w:r>
      <w:r>
        <w:rPr>
          <w:rFonts w:eastAsiaTheme="minorEastAsia" w:hint="eastAsia"/>
          <w:lang w:val="en-US" w:eastAsia="zh-CN"/>
        </w:rPr>
        <w:t xml:space="preserve"> of DMRS, frequency-domain density of DMRS need be decided. In this section, we will try to get a</w:t>
      </w:r>
      <w:r w:rsidRPr="008524C1">
        <w:rPr>
          <w:rFonts w:eastAsiaTheme="minorEastAsia"/>
          <w:lang w:val="en-US" w:eastAsia="zh-CN"/>
        </w:rPr>
        <w:t>ppropriate</w:t>
      </w:r>
      <w:r w:rsidRPr="008524C1">
        <w:rPr>
          <w:rFonts w:eastAsiaTheme="minorEastAsia" w:hint="eastAsia"/>
          <w:lang w:val="en-US" w:eastAsia="zh-CN"/>
        </w:rPr>
        <w:t xml:space="preserve"> </w:t>
      </w:r>
      <w:r>
        <w:rPr>
          <w:rFonts w:eastAsiaTheme="minorEastAsia" w:hint="eastAsia"/>
          <w:lang w:val="en-US" w:eastAsia="zh-CN"/>
        </w:rPr>
        <w:t xml:space="preserve">frequency-domain density of DMRS by some simulation evaluation. In our </w:t>
      </w:r>
      <w:r>
        <w:rPr>
          <w:rFonts w:eastAsiaTheme="minorEastAsia"/>
          <w:lang w:val="en-US" w:eastAsia="zh-CN"/>
        </w:rPr>
        <w:t>simulation</w:t>
      </w:r>
      <w:r>
        <w:rPr>
          <w:rFonts w:eastAsiaTheme="minorEastAsia" w:hint="eastAsia"/>
          <w:lang w:val="en-US" w:eastAsia="zh-CN"/>
        </w:rPr>
        <w:t xml:space="preserve">, time-domain position of NR-PBCH and the DMRS distribution in NR-PBCH bandwidth can be found in figure 4. </w:t>
      </w:r>
      <w:r w:rsidRPr="00276AF5">
        <w:rPr>
          <w:rFonts w:eastAsiaTheme="minorEastAsia"/>
          <w:lang w:val="en-US" w:eastAsia="zh-CN"/>
        </w:rPr>
        <w:t xml:space="preserve">Further, </w:t>
      </w:r>
      <w:r>
        <w:rPr>
          <w:rFonts w:eastAsiaTheme="minorEastAsia" w:hint="eastAsia"/>
          <w:lang w:val="en-US" w:eastAsia="zh-CN"/>
        </w:rPr>
        <w:t>DMRS</w:t>
      </w:r>
      <w:r w:rsidRPr="00276AF5">
        <w:rPr>
          <w:rFonts w:eastAsiaTheme="minorEastAsia"/>
          <w:lang w:val="en-US" w:eastAsia="zh-CN"/>
        </w:rPr>
        <w:t xml:space="preserve"> </w:t>
      </w:r>
      <w:r>
        <w:rPr>
          <w:rFonts w:eastAsiaTheme="minorEastAsia" w:hint="eastAsia"/>
          <w:lang w:val="en-US" w:eastAsia="zh-CN"/>
        </w:rPr>
        <w:t xml:space="preserve">frequency-domain </w:t>
      </w:r>
      <w:r w:rsidRPr="00276AF5">
        <w:rPr>
          <w:rFonts w:eastAsiaTheme="minorEastAsia"/>
          <w:lang w:val="en-US" w:eastAsia="zh-CN"/>
        </w:rPr>
        <w:t xml:space="preserve">location </w:t>
      </w:r>
      <w:r>
        <w:rPr>
          <w:rFonts w:eastAsiaTheme="minorEastAsia" w:hint="eastAsia"/>
          <w:lang w:val="en-US" w:eastAsia="zh-CN"/>
        </w:rPr>
        <w:t>in one PRB is shown in figure 5 for different frequency-domain density of DMRS. More detailed simulation assumptions can be found in the appendix.</w:t>
      </w:r>
    </w:p>
    <w:p w:rsidR="00BD54AD" w:rsidRDefault="00BD54AD" w:rsidP="00BD54AD">
      <w:pPr>
        <w:spacing w:after="120" w:line="276" w:lineRule="auto"/>
        <w:jc w:val="center"/>
        <w:rPr>
          <w:rFonts w:eastAsiaTheme="minorEastAsia"/>
          <w:lang w:eastAsia="zh-CN"/>
        </w:rPr>
      </w:pPr>
      <w:r>
        <w:object w:dxaOrig="2909" w:dyaOrig="6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2pt;height:279.25pt" o:ole="">
            <v:imagedata r:id="rId12" o:title=""/>
          </v:shape>
          <o:OLEObject Type="Embed" ProgID="Visio.Drawing.11" ShapeID="_x0000_i1025" DrawAspect="Content" ObjectID="_1555499268" r:id="rId13"/>
        </w:object>
      </w:r>
      <w:r>
        <w:rPr>
          <w:rFonts w:eastAsiaTheme="minorEastAsia" w:hint="eastAsia"/>
          <w:lang w:eastAsia="zh-CN"/>
        </w:rPr>
        <w:t xml:space="preserve">                    </w:t>
      </w:r>
      <w:r>
        <w:object w:dxaOrig="2522" w:dyaOrig="6855">
          <v:shape id="_x0000_i1026" type="#_x0000_t75" style="width:133.1pt;height:278.75pt" o:ole="">
            <v:imagedata r:id="rId14" o:title=""/>
          </v:shape>
          <o:OLEObject Type="Embed" ProgID="Visio.Drawing.11" ShapeID="_x0000_i1026" DrawAspect="Content" ObjectID="_1555499269" r:id="rId15"/>
        </w:object>
      </w:r>
      <w:r>
        <w:rPr>
          <w:rFonts w:eastAsiaTheme="minorEastAsia" w:hint="eastAsia"/>
          <w:lang w:eastAsia="zh-CN"/>
        </w:rPr>
        <w:t xml:space="preserve">                    </w:t>
      </w:r>
    </w:p>
    <w:p w:rsidR="00BD54AD" w:rsidRPr="008243B0" w:rsidRDefault="00BD54AD" w:rsidP="00BD54AD">
      <w:pPr>
        <w:spacing w:after="120" w:line="276" w:lineRule="auto"/>
        <w:ind w:right="119" w:firstLineChars="850" w:firstLine="1870"/>
        <w:jc w:val="left"/>
        <w:rPr>
          <w:rFonts w:eastAsiaTheme="minorEastAsia"/>
          <w:lang w:eastAsia="zh-CN"/>
        </w:rPr>
      </w:pPr>
      <w:r>
        <w:rPr>
          <w:rFonts w:eastAsiaTheme="minorEastAsia" w:hint="eastAsia"/>
          <w:lang w:val="en-US" w:eastAsia="zh-CN"/>
        </w:rPr>
        <w:t xml:space="preserve">                  </w:t>
      </w:r>
      <w:r w:rsidRPr="008243B0">
        <w:rPr>
          <w:rFonts w:eastAsiaTheme="minorEastAsia" w:hint="eastAsia"/>
          <w:lang w:eastAsia="zh-CN"/>
        </w:rPr>
        <w:t>(a</w:t>
      </w:r>
      <w:r>
        <w:rPr>
          <w:rFonts w:eastAsiaTheme="minorEastAsia" w:hint="eastAsia"/>
        </w:rPr>
        <w:t xml:space="preserve">) </w:t>
      </w:r>
      <w:r w:rsidRPr="008243B0">
        <w:rPr>
          <w:rFonts w:eastAsiaTheme="minorEastAsia" w:hint="eastAsia"/>
        </w:rPr>
        <w:t xml:space="preserve">     </w:t>
      </w:r>
      <w:r>
        <w:rPr>
          <w:rFonts w:eastAsiaTheme="minorEastAsia" w:hint="eastAsia"/>
          <w:lang w:eastAsia="zh-CN"/>
        </w:rPr>
        <w:t xml:space="preserve"> </w:t>
      </w:r>
      <w:r w:rsidRPr="008243B0">
        <w:rPr>
          <w:rFonts w:eastAsiaTheme="minorEastAsia" w:hint="eastAsia"/>
        </w:rPr>
        <w:t xml:space="preserve"> </w:t>
      </w:r>
      <w:r>
        <w:rPr>
          <w:rFonts w:eastAsiaTheme="minorEastAsia" w:hint="eastAsia"/>
          <w:lang w:eastAsia="zh-CN"/>
        </w:rPr>
        <w:t xml:space="preserve">                                                       (b)</w:t>
      </w:r>
    </w:p>
    <w:p w:rsidR="00BD54AD" w:rsidRPr="007247A8" w:rsidRDefault="00BD54AD" w:rsidP="00BD54AD">
      <w:pPr>
        <w:spacing w:after="120" w:line="276" w:lineRule="auto"/>
        <w:jc w:val="center"/>
        <w:rPr>
          <w:rFonts w:eastAsiaTheme="minorEastAsia"/>
          <w:b/>
          <w:lang w:val="en-US" w:eastAsia="zh-CN"/>
        </w:rPr>
      </w:pPr>
      <w:r w:rsidRPr="00BB3964">
        <w:rPr>
          <w:rFonts w:eastAsiaTheme="minorEastAsia"/>
          <w:b/>
          <w:lang w:val="en-US" w:eastAsia="zh-CN"/>
        </w:rPr>
        <w:t>Figure 4</w:t>
      </w:r>
      <w:r>
        <w:rPr>
          <w:rFonts w:eastAsiaTheme="minorEastAsia" w:hint="eastAsia"/>
          <w:b/>
          <w:lang w:val="en-US" w:eastAsia="zh-CN"/>
        </w:rPr>
        <w:t>:</w:t>
      </w:r>
      <w:r w:rsidRPr="00BB3964">
        <w:rPr>
          <w:rFonts w:eastAsiaTheme="minorEastAsia"/>
          <w:b/>
          <w:lang w:val="en-US" w:eastAsia="zh-CN"/>
        </w:rPr>
        <w:t xml:space="preserve"> Multiplexing mode between PSS/SSS and PBCH</w:t>
      </w:r>
    </w:p>
    <w:p w:rsidR="00BD54AD" w:rsidRDefault="00BD54AD" w:rsidP="00BD54AD">
      <w:pPr>
        <w:spacing w:after="120" w:line="276" w:lineRule="auto"/>
        <w:jc w:val="center"/>
        <w:rPr>
          <w:rFonts w:eastAsiaTheme="minorEastAsia"/>
          <w:lang w:eastAsia="zh-CN"/>
        </w:rPr>
      </w:pPr>
      <w:r>
        <w:object w:dxaOrig="4070" w:dyaOrig="3336">
          <v:shape id="_x0000_i1027" type="#_x0000_t75" style="width:203.45pt;height:166.35pt" o:ole="">
            <v:imagedata r:id="rId16" o:title=""/>
          </v:shape>
          <o:OLEObject Type="Embed" ProgID="Visio.Drawing.11" ShapeID="_x0000_i1027" DrawAspect="Content" ObjectID="_1555499270" r:id="rId17"/>
        </w:object>
      </w:r>
    </w:p>
    <w:p w:rsidR="00BD54AD" w:rsidRPr="00E7450C" w:rsidRDefault="00BD54AD" w:rsidP="00BD54AD">
      <w:pPr>
        <w:spacing w:after="120" w:line="276" w:lineRule="auto"/>
        <w:jc w:val="center"/>
        <w:rPr>
          <w:rFonts w:eastAsiaTheme="minorEastAsia"/>
          <w:lang w:val="en-US" w:eastAsia="zh-CN"/>
        </w:rPr>
      </w:pPr>
      <w:r w:rsidRPr="00BB3964">
        <w:rPr>
          <w:rFonts w:eastAsiaTheme="minorEastAsia"/>
          <w:b/>
          <w:lang w:val="en-US" w:eastAsia="zh-CN"/>
        </w:rPr>
        <w:t>Figure 5</w:t>
      </w:r>
      <w:r>
        <w:rPr>
          <w:rFonts w:eastAsiaTheme="minorEastAsia" w:hint="eastAsia"/>
          <w:b/>
          <w:lang w:val="en-US" w:eastAsia="zh-CN"/>
        </w:rPr>
        <w:t>:</w:t>
      </w:r>
      <w:r w:rsidRPr="00BB3964">
        <w:rPr>
          <w:rFonts w:eastAsiaTheme="minorEastAsia"/>
          <w:b/>
          <w:lang w:val="en-US" w:eastAsia="zh-CN"/>
        </w:rPr>
        <w:t xml:space="preserve"> DMRS frequency-domain location in one PRB</w:t>
      </w:r>
      <w:r>
        <w:rPr>
          <w:rFonts w:eastAsiaTheme="minorEastAsia" w:hint="eastAsia"/>
          <w:lang w:val="en-US" w:eastAsia="zh-CN"/>
        </w:rPr>
        <w:t xml:space="preserve"> </w:t>
      </w:r>
    </w:p>
    <w:p w:rsidR="00BD54AD" w:rsidRDefault="00BD54AD" w:rsidP="00BD54AD">
      <w:pPr>
        <w:spacing w:after="120" w:line="276" w:lineRule="auto"/>
        <w:rPr>
          <w:rFonts w:eastAsiaTheme="minorEastAsia"/>
          <w:lang w:val="en-US" w:eastAsia="zh-CN"/>
        </w:rPr>
      </w:pPr>
      <w:r>
        <w:rPr>
          <w:rFonts w:eastAsiaTheme="minorEastAsia" w:hint="eastAsia"/>
          <w:lang w:val="en-US" w:eastAsia="zh-CN"/>
        </w:rPr>
        <w:t xml:space="preserve">Our </w:t>
      </w:r>
      <w:r>
        <w:rPr>
          <w:rFonts w:eastAsiaTheme="minorEastAsia"/>
          <w:lang w:val="en-US" w:eastAsia="zh-CN"/>
        </w:rPr>
        <w:t>simulation</w:t>
      </w:r>
      <w:r>
        <w:rPr>
          <w:rFonts w:eastAsiaTheme="minorEastAsia" w:hint="eastAsia"/>
          <w:lang w:val="en-US" w:eastAsia="zh-CN"/>
        </w:rPr>
        <w:t xml:space="preserve"> results about different frequency-domain density of DMRS can be found in figure 6. In figure 6,  multiplexing modes </w:t>
      </w:r>
      <w:r>
        <w:rPr>
          <w:rFonts w:eastAsiaTheme="minorEastAsia"/>
          <w:lang w:val="en-US" w:eastAsia="zh-CN"/>
        </w:rPr>
        <w:t>between</w:t>
      </w:r>
      <w:r>
        <w:rPr>
          <w:rFonts w:eastAsiaTheme="minorEastAsia" w:hint="eastAsia"/>
          <w:lang w:val="en-US" w:eastAsia="zh-CN"/>
        </w:rPr>
        <w:t xml:space="preserve"> PSS/SSS and NR-PBCH is described as mode 1 and mode 2, and the two multiplexing modes are can be found in figure 4-a and 4-b,respectively.</w:t>
      </w:r>
    </w:p>
    <w:p w:rsidR="00BD54AD" w:rsidRDefault="00BD54AD" w:rsidP="00BD54AD">
      <w:pPr>
        <w:spacing w:after="120" w:line="276" w:lineRule="auto"/>
        <w:ind w:leftChars="-400" w:left="-880"/>
        <w:jc w:val="center"/>
        <w:rPr>
          <w:rFonts w:eastAsiaTheme="minorEastAsia"/>
          <w:lang w:val="en-US" w:eastAsia="zh-CN"/>
        </w:rPr>
      </w:pPr>
      <w:r>
        <w:rPr>
          <w:rFonts w:eastAsiaTheme="minorEastAsia"/>
          <w:noProof/>
          <w:lang w:val="en-US"/>
        </w:rPr>
        <w:drawing>
          <wp:inline distT="0" distB="0" distL="0" distR="0">
            <wp:extent cx="3153294" cy="2582487"/>
            <wp:effectExtent l="0" t="0" r="0" b="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srcRect/>
                    <a:stretch>
                      <a:fillRect/>
                    </a:stretch>
                  </pic:blipFill>
                  <pic:spPr bwMode="auto">
                    <a:xfrm>
                      <a:off x="0" y="0"/>
                      <a:ext cx="3152498" cy="2581835"/>
                    </a:xfrm>
                    <a:prstGeom prst="rect">
                      <a:avLst/>
                    </a:prstGeom>
                    <a:noFill/>
                    <a:ln w="9525">
                      <a:noFill/>
                      <a:miter lim="800000"/>
                      <a:headEnd/>
                      <a:tailEnd/>
                    </a:ln>
                  </pic:spPr>
                </pic:pic>
              </a:graphicData>
            </a:graphic>
          </wp:inline>
        </w:drawing>
      </w:r>
      <w:r>
        <w:rPr>
          <w:rFonts w:eastAsiaTheme="minorEastAsia"/>
          <w:noProof/>
          <w:lang w:val="en-US"/>
        </w:rPr>
        <w:drawing>
          <wp:inline distT="0" distB="0" distL="0" distR="0">
            <wp:extent cx="3225338" cy="2580583"/>
            <wp:effectExtent l="0" t="0" r="0" b="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srcRect/>
                    <a:stretch>
                      <a:fillRect/>
                    </a:stretch>
                  </pic:blipFill>
                  <pic:spPr bwMode="auto">
                    <a:xfrm>
                      <a:off x="0" y="0"/>
                      <a:ext cx="3225338" cy="2580583"/>
                    </a:xfrm>
                    <a:prstGeom prst="rect">
                      <a:avLst/>
                    </a:prstGeom>
                    <a:noFill/>
                    <a:ln w="9525">
                      <a:noFill/>
                      <a:miter lim="800000"/>
                      <a:headEnd/>
                      <a:tailEnd/>
                    </a:ln>
                  </pic:spPr>
                </pic:pic>
              </a:graphicData>
            </a:graphic>
          </wp:inline>
        </w:drawing>
      </w:r>
    </w:p>
    <w:p w:rsidR="00BD54AD" w:rsidRDefault="00BD54AD" w:rsidP="00BD54AD">
      <w:pPr>
        <w:spacing w:after="120" w:line="276" w:lineRule="auto"/>
        <w:ind w:leftChars="-400" w:left="-880"/>
        <w:jc w:val="center"/>
        <w:rPr>
          <w:rFonts w:eastAsiaTheme="minorEastAsia"/>
          <w:lang w:val="en-US" w:eastAsia="zh-CN"/>
        </w:rPr>
      </w:pPr>
      <w:r>
        <w:rPr>
          <w:rFonts w:eastAsiaTheme="minorEastAsia"/>
          <w:noProof/>
          <w:lang w:val="en-US"/>
        </w:rPr>
        <w:lastRenderedPageBreak/>
        <w:drawing>
          <wp:inline distT="0" distB="0" distL="0" distR="0">
            <wp:extent cx="3196558" cy="2535731"/>
            <wp:effectExtent l="0" t="0" r="0" b="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srcRect/>
                    <a:stretch>
                      <a:fillRect/>
                    </a:stretch>
                  </pic:blipFill>
                  <pic:spPr bwMode="auto">
                    <a:xfrm>
                      <a:off x="0" y="0"/>
                      <a:ext cx="3197353" cy="2536362"/>
                    </a:xfrm>
                    <a:prstGeom prst="rect">
                      <a:avLst/>
                    </a:prstGeom>
                    <a:noFill/>
                    <a:ln w="9525">
                      <a:noFill/>
                      <a:miter lim="800000"/>
                      <a:headEnd/>
                      <a:tailEnd/>
                    </a:ln>
                  </pic:spPr>
                </pic:pic>
              </a:graphicData>
            </a:graphic>
          </wp:inline>
        </w:drawing>
      </w:r>
      <w:r>
        <w:rPr>
          <w:rFonts w:eastAsiaTheme="minorEastAsia"/>
          <w:noProof/>
          <w:lang w:val="en-US"/>
        </w:rPr>
        <w:drawing>
          <wp:inline distT="0" distB="0" distL="0" distR="0">
            <wp:extent cx="3227295" cy="2558783"/>
            <wp:effectExtent l="0" t="0" r="0" b="0"/>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srcRect/>
                    <a:stretch>
                      <a:fillRect/>
                    </a:stretch>
                  </pic:blipFill>
                  <pic:spPr bwMode="auto">
                    <a:xfrm>
                      <a:off x="0" y="0"/>
                      <a:ext cx="3228096" cy="2559418"/>
                    </a:xfrm>
                    <a:prstGeom prst="rect">
                      <a:avLst/>
                    </a:prstGeom>
                    <a:noFill/>
                    <a:ln w="9525">
                      <a:noFill/>
                      <a:miter lim="800000"/>
                      <a:headEnd/>
                      <a:tailEnd/>
                    </a:ln>
                  </pic:spPr>
                </pic:pic>
              </a:graphicData>
            </a:graphic>
          </wp:inline>
        </w:drawing>
      </w:r>
    </w:p>
    <w:p w:rsidR="00BD54AD" w:rsidRDefault="00BD54AD" w:rsidP="00BD54AD">
      <w:pPr>
        <w:spacing w:after="120" w:line="276" w:lineRule="auto"/>
        <w:ind w:firstLine="442"/>
        <w:jc w:val="center"/>
        <w:rPr>
          <w:rFonts w:eastAsiaTheme="minorEastAsia"/>
          <w:b/>
          <w:lang w:val="en-US" w:eastAsia="zh-CN"/>
        </w:rPr>
      </w:pPr>
      <w:r>
        <w:rPr>
          <w:rFonts w:eastAsiaTheme="minorEastAsia" w:hint="eastAsia"/>
          <w:b/>
          <w:lang w:val="en-US" w:eastAsia="zh-CN"/>
        </w:rPr>
        <w:t>F</w:t>
      </w:r>
      <w:r w:rsidRPr="00BB3964">
        <w:rPr>
          <w:rFonts w:eastAsiaTheme="minorEastAsia"/>
          <w:b/>
          <w:lang w:val="en-US" w:eastAsia="zh-CN"/>
        </w:rPr>
        <w:t>igure 6</w:t>
      </w:r>
      <w:r>
        <w:rPr>
          <w:rFonts w:eastAsiaTheme="minorEastAsia" w:hint="eastAsia"/>
          <w:b/>
          <w:lang w:val="en-US" w:eastAsia="zh-CN"/>
        </w:rPr>
        <w:t>:</w:t>
      </w:r>
      <w:r w:rsidRPr="00BB3964">
        <w:rPr>
          <w:rFonts w:eastAsiaTheme="minorEastAsia"/>
          <w:b/>
          <w:lang w:val="en-US" w:eastAsia="zh-CN"/>
        </w:rPr>
        <w:t xml:space="preserve"> Simulation results about frequency-domain density of DMRS</w:t>
      </w:r>
    </w:p>
    <w:p w:rsidR="00BD54AD" w:rsidRDefault="00BD54AD" w:rsidP="00BD54AD">
      <w:pPr>
        <w:spacing w:after="120" w:line="276" w:lineRule="auto"/>
        <w:rPr>
          <w:rFonts w:eastAsiaTheme="minorEastAsia"/>
          <w:lang w:val="en-US" w:eastAsia="zh-CN"/>
        </w:rPr>
      </w:pPr>
      <w:r>
        <w:rPr>
          <w:rFonts w:eastAsiaTheme="minorEastAsia" w:hint="eastAsia"/>
          <w:lang w:val="en-US" w:eastAsia="zh-CN"/>
        </w:rPr>
        <w:t xml:space="preserve">Considering all simulation </w:t>
      </w:r>
      <w:r>
        <w:rPr>
          <w:rFonts w:eastAsiaTheme="minorEastAsia"/>
          <w:lang w:val="en-US" w:eastAsia="zh-CN"/>
        </w:rPr>
        <w:t>results</w:t>
      </w:r>
      <w:r>
        <w:rPr>
          <w:rFonts w:eastAsiaTheme="minorEastAsia" w:hint="eastAsia"/>
          <w:lang w:val="en-US" w:eastAsia="zh-CN"/>
        </w:rPr>
        <w:t xml:space="preserve"> in figure 6, whether or not SSS is used for reference signal of NR-PBCH, </w:t>
      </w:r>
      <w:r>
        <w:rPr>
          <w:rFonts w:eastAsiaTheme="minorEastAsia"/>
          <w:lang w:val="en-US" w:eastAsia="zh-CN"/>
        </w:rPr>
        <w:t xml:space="preserve">it seems that </w:t>
      </w:r>
      <w:r>
        <w:rPr>
          <w:rFonts w:eastAsiaTheme="minorEastAsia" w:hint="eastAsia"/>
          <w:lang w:val="en-US" w:eastAsia="zh-CN"/>
        </w:rPr>
        <w:t>three REs DMRS in each PRB is the a</w:t>
      </w:r>
      <w:r w:rsidRPr="008524C1">
        <w:rPr>
          <w:rFonts w:eastAsiaTheme="minorEastAsia"/>
          <w:lang w:val="en-US" w:eastAsia="zh-CN"/>
        </w:rPr>
        <w:t>ppropriate</w:t>
      </w:r>
      <w:r>
        <w:rPr>
          <w:rFonts w:eastAsiaTheme="minorEastAsia" w:hint="eastAsia"/>
          <w:lang w:val="en-US" w:eastAsia="zh-CN"/>
        </w:rPr>
        <w:t xml:space="preserve"> frequency-domain density for DMRS design.</w:t>
      </w:r>
    </w:p>
    <w:p w:rsidR="00BD54AD" w:rsidRPr="00356083" w:rsidRDefault="00BD54AD" w:rsidP="00BD54AD">
      <w:pPr>
        <w:spacing w:after="120" w:line="276" w:lineRule="auto"/>
        <w:rPr>
          <w:rFonts w:eastAsiaTheme="minorEastAsia"/>
          <w:b/>
          <w:lang w:val="en-US" w:eastAsia="zh-CN"/>
        </w:rPr>
      </w:pPr>
      <w:r>
        <w:rPr>
          <w:rFonts w:hint="eastAsia"/>
          <w:b/>
          <w:i/>
        </w:rPr>
        <w:t>Ob</w:t>
      </w:r>
      <w:r w:rsidRPr="00C57B96">
        <w:rPr>
          <w:rFonts w:hint="eastAsia"/>
          <w:b/>
          <w:i/>
        </w:rPr>
        <w:t>servation</w:t>
      </w:r>
      <w:r w:rsidRPr="00E81570">
        <w:rPr>
          <w:rFonts w:hint="eastAsia"/>
          <w:b/>
          <w:i/>
        </w:rPr>
        <w:t xml:space="preserve"> </w:t>
      </w:r>
      <w:r w:rsidRPr="00E7450C">
        <w:rPr>
          <w:rFonts w:hint="eastAsia"/>
          <w:b/>
          <w:i/>
        </w:rPr>
        <w:t>2</w:t>
      </w:r>
      <w:r w:rsidRPr="00C57B96">
        <w:rPr>
          <w:rFonts w:hint="eastAsia"/>
          <w:b/>
          <w:i/>
        </w:rPr>
        <w:t>:</w:t>
      </w:r>
      <w:r>
        <w:rPr>
          <w:rFonts w:eastAsiaTheme="minorEastAsia" w:hint="eastAsia"/>
          <w:b/>
          <w:i/>
          <w:lang w:eastAsia="zh-CN"/>
        </w:rPr>
        <w:t xml:space="preserve"> Three</w:t>
      </w:r>
      <w:r w:rsidRPr="00E7450C">
        <w:rPr>
          <w:rFonts w:hint="eastAsia"/>
          <w:b/>
          <w:i/>
        </w:rPr>
        <w:t xml:space="preserve"> REs DMRS in each PRB is the a</w:t>
      </w:r>
      <w:r w:rsidRPr="00E7450C">
        <w:rPr>
          <w:b/>
          <w:i/>
        </w:rPr>
        <w:t>ppropriate</w:t>
      </w:r>
      <w:r w:rsidRPr="00E7450C">
        <w:rPr>
          <w:rFonts w:hint="eastAsia"/>
          <w:b/>
          <w:i/>
        </w:rPr>
        <w:t xml:space="preserve"> frequency-domain density for DMRS design.</w:t>
      </w:r>
    </w:p>
    <w:p w:rsidR="00BD54AD" w:rsidRDefault="00BD54AD" w:rsidP="00E17D76">
      <w:pPr>
        <w:pStyle w:val="ListParagraph"/>
        <w:widowControl w:val="0"/>
        <w:numPr>
          <w:ilvl w:val="1"/>
          <w:numId w:val="14"/>
        </w:numPr>
        <w:spacing w:beforeLines="50" w:afterLines="50" w:line="276" w:lineRule="auto"/>
        <w:ind w:left="0" w:firstLineChars="0" w:firstLine="0"/>
        <w:contextualSpacing/>
        <w:jc w:val="left"/>
        <w:outlineLvl w:val="2"/>
        <w:rPr>
          <w:rFonts w:ascii="Arial" w:eastAsiaTheme="minorEastAsia" w:hAnsi="Arial" w:cs="Arial"/>
          <w:bCs/>
          <w:iCs/>
          <w:sz w:val="28"/>
          <w:szCs w:val="28"/>
          <w:lang w:val="en-GB"/>
        </w:rPr>
      </w:pPr>
      <w:r w:rsidRPr="008700B5">
        <w:rPr>
          <w:rFonts w:ascii="Arial" w:eastAsiaTheme="minorEastAsia" w:hAnsi="Arial" w:cs="Arial" w:hint="eastAsia"/>
          <w:bCs/>
          <w:iCs/>
          <w:sz w:val="28"/>
          <w:szCs w:val="28"/>
          <w:lang w:val="en-GB"/>
        </w:rPr>
        <w:t>Type of reference signal for NR-PBCH</w:t>
      </w:r>
    </w:p>
    <w:p w:rsidR="00BD54AD" w:rsidRDefault="00BD54AD" w:rsidP="00BD54AD">
      <w:pPr>
        <w:spacing w:after="120" w:line="276" w:lineRule="auto"/>
        <w:ind w:right="119"/>
        <w:jc w:val="distribute"/>
      </w:pPr>
      <w:r w:rsidRPr="006F601D">
        <w:rPr>
          <w:rFonts w:eastAsiaTheme="minorEastAsia" w:hint="eastAsia"/>
          <w:lang w:val="en-US" w:eastAsia="zh-CN"/>
        </w:rPr>
        <w:t>In RAN1 #88bis meeting</w:t>
      </w:r>
      <w:r>
        <w:rPr>
          <w:rFonts w:eastAsiaTheme="minorEastAsia" w:hint="eastAsia"/>
          <w:lang w:val="en-US" w:eastAsia="zh-CN"/>
        </w:rPr>
        <w:t xml:space="preserve">, </w:t>
      </w:r>
      <w:r w:rsidRPr="006F601D">
        <w:rPr>
          <w:rFonts w:eastAsiaTheme="minorEastAsia" w:hint="eastAsia"/>
          <w:lang w:val="en-US" w:eastAsia="zh-CN"/>
        </w:rPr>
        <w:t xml:space="preserve">work assumption is made that </w:t>
      </w:r>
      <w:r w:rsidRPr="006F601D">
        <w:rPr>
          <w:rFonts w:eastAsiaTheme="minorEastAsia"/>
          <w:lang w:val="en-US" w:eastAsia="zh-CN"/>
        </w:rPr>
        <w:t>NR supports a single antenna port based transmission scheme only</w:t>
      </w:r>
      <w:r w:rsidRPr="006F601D">
        <w:rPr>
          <w:rFonts w:eastAsiaTheme="minorEastAsia" w:hint="eastAsia"/>
          <w:lang w:val="en-US" w:eastAsia="zh-CN"/>
        </w:rPr>
        <w:t xml:space="preserve">. In </w:t>
      </w:r>
      <w:r w:rsidRPr="006F601D">
        <w:rPr>
          <w:rFonts w:eastAsiaTheme="minorEastAsia"/>
          <w:lang w:val="en-US" w:eastAsia="zh-CN"/>
        </w:rPr>
        <w:t>addition</w:t>
      </w:r>
      <w:r w:rsidRPr="006F601D">
        <w:rPr>
          <w:rFonts w:eastAsiaTheme="minorEastAsia" w:hint="eastAsia"/>
          <w:lang w:val="en-US" w:eastAsia="zh-CN"/>
        </w:rPr>
        <w:t xml:space="preserve">, </w:t>
      </w:r>
      <w:r w:rsidRPr="006F601D">
        <w:rPr>
          <w:rFonts w:eastAsiaTheme="minorEastAsia"/>
          <w:lang w:val="en-US" w:eastAsia="zh-CN"/>
        </w:rPr>
        <w:t>P</w:t>
      </w:r>
      <w:r w:rsidRPr="003E0EC1">
        <w:rPr>
          <w:rFonts w:eastAsia="MS Mincho"/>
          <w:lang w:val="en-US"/>
        </w:rPr>
        <w:t xml:space="preserve">BCH </w:t>
      </w:r>
      <w:r>
        <w:rPr>
          <w:rFonts w:eastAsiaTheme="minorEastAsia" w:hint="eastAsia"/>
          <w:lang w:val="en-US" w:eastAsia="zh-CN"/>
        </w:rPr>
        <w:t>bandwidth</w:t>
      </w:r>
      <w:r w:rsidRPr="00595210">
        <w:rPr>
          <w:rFonts w:eastAsia="MS Mincho"/>
          <w:lang w:val="en-US"/>
        </w:rPr>
        <w:t xml:space="preserve"> </w:t>
      </w:r>
      <w:r>
        <w:rPr>
          <w:rFonts w:eastAsiaTheme="minorEastAsia" w:hint="eastAsia"/>
          <w:lang w:val="en-US" w:eastAsia="zh-CN"/>
        </w:rPr>
        <w:t>and</w:t>
      </w:r>
      <w:r w:rsidRPr="003E0EC1">
        <w:rPr>
          <w:rFonts w:eastAsia="MS Mincho"/>
          <w:lang w:val="en-US"/>
        </w:rPr>
        <w:t xml:space="preserve"> SSS seq</w:t>
      </w:r>
      <w:r w:rsidRPr="003E0EC1">
        <w:rPr>
          <w:rFonts w:eastAsia="MS Mincho" w:hint="eastAsia"/>
          <w:lang w:val="en-US"/>
        </w:rPr>
        <w:t>uence</w:t>
      </w:r>
      <w:r w:rsidRPr="003E0EC1">
        <w:rPr>
          <w:rFonts w:eastAsia="MS Mincho"/>
          <w:lang w:val="en-US"/>
        </w:rPr>
        <w:t xml:space="preserve"> length</w:t>
      </w:r>
      <w:r>
        <w:rPr>
          <w:rFonts w:eastAsiaTheme="minorEastAsia" w:hint="eastAsia"/>
          <w:lang w:val="en-US" w:eastAsia="zh-CN"/>
        </w:rPr>
        <w:t xml:space="preserve"> are agreed as </w:t>
      </w:r>
      <w:r w:rsidRPr="003E0EC1">
        <w:rPr>
          <w:rFonts w:eastAsia="MS Mincho"/>
          <w:lang w:val="en-US"/>
        </w:rPr>
        <w:t>288 subcarriers</w:t>
      </w:r>
      <w:r>
        <w:rPr>
          <w:rFonts w:eastAsiaTheme="minorEastAsia" w:hint="eastAsia"/>
          <w:lang w:val="en-US" w:eastAsia="zh-CN"/>
        </w:rPr>
        <w:t xml:space="preserve"> and 127,</w:t>
      </w:r>
      <w:r w:rsidRPr="00595210">
        <w:t xml:space="preserve"> </w:t>
      </w:r>
      <w:r w:rsidRPr="00595210">
        <w:rPr>
          <w:rFonts w:eastAsiaTheme="minorEastAsia"/>
          <w:lang w:val="en-US" w:eastAsia="zh-CN"/>
        </w:rPr>
        <w:t>respectively</w:t>
      </w:r>
      <w:r>
        <w:rPr>
          <w:rFonts w:eastAsiaTheme="minorEastAsia" w:hint="eastAsia"/>
          <w:lang w:val="en-US" w:eastAsia="zh-CN"/>
        </w:rPr>
        <w:t>. Based on these conclusions, either SSS+DMRS or DMRS may be used as reference of NR-PBCH. For the comparison of the two kind of reference signal, some simulation results can be found in figure 6.</w:t>
      </w:r>
      <w:r w:rsidRPr="00595210" w:rsidDel="007247A8">
        <w:rPr>
          <w:rFonts w:eastAsiaTheme="minorEastAsia"/>
          <w:i/>
          <w:sz w:val="21"/>
          <w:szCs w:val="21"/>
          <w:lang w:eastAsia="zh-CN"/>
        </w:rPr>
        <w:t xml:space="preserve"> </w:t>
      </w:r>
      <w:r w:rsidRPr="00C57B96">
        <w:rPr>
          <w:rFonts w:hint="eastAsia"/>
        </w:rPr>
        <w:t xml:space="preserve">As seen in figure </w:t>
      </w:r>
      <w:r>
        <w:rPr>
          <w:rFonts w:eastAsiaTheme="minorEastAsia" w:hint="eastAsia"/>
          <w:lang w:eastAsia="zh-CN"/>
        </w:rPr>
        <w:t>6</w:t>
      </w:r>
      <w:r w:rsidRPr="00C57B96">
        <w:rPr>
          <w:rFonts w:hint="eastAsia"/>
        </w:rPr>
        <w:t>,</w:t>
      </w:r>
      <w:r>
        <w:rPr>
          <w:rFonts w:eastAsiaTheme="minorEastAsia" w:hint="eastAsia"/>
          <w:lang w:eastAsia="zh-CN"/>
        </w:rPr>
        <w:t xml:space="preserve"> </w:t>
      </w:r>
      <w:r w:rsidRPr="00C57B96">
        <w:rPr>
          <w:rFonts w:hint="eastAsia"/>
        </w:rPr>
        <w:t xml:space="preserve">compared with only DMRS as RS of NR-PBCH, the performance of NR-PBCH corresponding to both SSS </w:t>
      </w:r>
      <w:r w:rsidRPr="00C57B96">
        <w:t>and</w:t>
      </w:r>
      <w:r w:rsidRPr="00C57B96">
        <w:rPr>
          <w:rFonts w:hint="eastAsia"/>
        </w:rPr>
        <w:t xml:space="preserve"> DMRS as the RS of NR-PBCH</w:t>
      </w:r>
      <w:r>
        <w:rPr>
          <w:rFonts w:eastAsiaTheme="minorEastAsia" w:hint="eastAsia"/>
          <w:lang w:eastAsia="zh-CN"/>
        </w:rPr>
        <w:t xml:space="preserve"> is better</w:t>
      </w:r>
      <w:r w:rsidRPr="00C57B96">
        <w:rPr>
          <w:rFonts w:hint="eastAsia"/>
        </w:rPr>
        <w:t>.</w:t>
      </w:r>
    </w:p>
    <w:p w:rsidR="00BD54AD" w:rsidRPr="00DF13DD" w:rsidRDefault="00BD54AD" w:rsidP="00BD54AD">
      <w:pPr>
        <w:spacing w:after="120" w:line="276" w:lineRule="auto"/>
        <w:rPr>
          <w:rFonts w:eastAsiaTheme="minorEastAsia"/>
          <w:b/>
          <w:i/>
          <w:lang w:eastAsia="zh-CN"/>
        </w:rPr>
      </w:pPr>
      <w:r>
        <w:rPr>
          <w:rFonts w:hint="eastAsia"/>
          <w:b/>
          <w:i/>
        </w:rPr>
        <w:t>Ob</w:t>
      </w:r>
      <w:r w:rsidRPr="00C57B96">
        <w:rPr>
          <w:rFonts w:hint="eastAsia"/>
          <w:b/>
          <w:i/>
        </w:rPr>
        <w:t>servation</w:t>
      </w:r>
      <w:r>
        <w:rPr>
          <w:rFonts w:eastAsiaTheme="minorEastAsia" w:hint="eastAsia"/>
          <w:b/>
          <w:i/>
          <w:lang w:eastAsia="zh-CN"/>
        </w:rPr>
        <w:t xml:space="preserve"> 2</w:t>
      </w:r>
      <w:r w:rsidRPr="00C57B96">
        <w:rPr>
          <w:rFonts w:hint="eastAsia"/>
          <w:b/>
          <w:i/>
        </w:rPr>
        <w:t xml:space="preserve">: For at least some </w:t>
      </w:r>
      <w:r w:rsidRPr="00C57B96">
        <w:rPr>
          <w:b/>
          <w:i/>
        </w:rPr>
        <w:t>transmission</w:t>
      </w:r>
      <w:r w:rsidRPr="00C57B96">
        <w:rPr>
          <w:rFonts w:hint="eastAsia"/>
          <w:b/>
          <w:i/>
        </w:rPr>
        <w:t xml:space="preserve"> schemes for NR-PBCH, SSS can be used as part reference signal of NR-PBCH.</w:t>
      </w:r>
    </w:p>
    <w:p w:rsidR="00BD54AD" w:rsidRDefault="00BD54AD" w:rsidP="00E17D76">
      <w:pPr>
        <w:pStyle w:val="Heading2"/>
        <w:keepLines/>
        <w:numPr>
          <w:ilvl w:val="0"/>
          <w:numId w:val="14"/>
        </w:numPr>
        <w:overflowPunct/>
        <w:autoSpaceDE/>
        <w:autoSpaceDN/>
        <w:adjustRightInd/>
        <w:spacing w:beforeLines="50" w:afterLines="50" w:line="276" w:lineRule="auto"/>
        <w:ind w:left="357" w:hanging="357"/>
        <w:jc w:val="left"/>
        <w:textAlignment w:val="auto"/>
        <w:rPr>
          <w:rFonts w:eastAsiaTheme="minorEastAsia"/>
          <w:sz w:val="32"/>
          <w:szCs w:val="32"/>
        </w:rPr>
      </w:pPr>
      <w:r w:rsidRPr="008700B5">
        <w:rPr>
          <w:rFonts w:eastAsiaTheme="minorEastAsia"/>
          <w:sz w:val="32"/>
          <w:szCs w:val="32"/>
        </w:rPr>
        <w:lastRenderedPageBreak/>
        <w:t>Conclusions</w:t>
      </w:r>
    </w:p>
    <w:p w:rsidR="00BD54AD" w:rsidRDefault="00BD54AD" w:rsidP="00BD54AD">
      <w:pPr>
        <w:spacing w:after="120" w:line="276" w:lineRule="auto"/>
        <w:rPr>
          <w:rFonts w:eastAsiaTheme="minorEastAsia"/>
          <w:lang w:eastAsia="zh-CN"/>
        </w:rPr>
      </w:pPr>
      <w:r w:rsidRPr="00CA4183">
        <w:t>In this contribution</w:t>
      </w:r>
      <w:r>
        <w:t xml:space="preserve">, </w:t>
      </w:r>
      <w:r>
        <w:rPr>
          <w:rFonts w:eastAsiaTheme="minorEastAsia" w:hint="eastAsia"/>
          <w:lang w:eastAsia="zh-CN"/>
        </w:rPr>
        <w:t xml:space="preserve">the </w:t>
      </w:r>
      <w:r>
        <w:rPr>
          <w:rFonts w:hint="eastAsia"/>
        </w:rPr>
        <w:t>content and design</w:t>
      </w:r>
      <w:r w:rsidRPr="00CA4183">
        <w:t xml:space="preserve"> </w:t>
      </w:r>
      <w:r>
        <w:rPr>
          <w:rFonts w:eastAsiaTheme="minorEastAsia" w:hint="eastAsia"/>
          <w:lang w:eastAsia="zh-CN"/>
        </w:rPr>
        <w:t xml:space="preserve">for NR-PBCH </w:t>
      </w:r>
      <w:r w:rsidRPr="00CA4183">
        <w:t xml:space="preserve">are discussed. Based on the </w:t>
      </w:r>
      <w:r>
        <w:rPr>
          <w:rFonts w:hint="eastAsia"/>
        </w:rPr>
        <w:t>discussion</w:t>
      </w:r>
      <w:r w:rsidRPr="00CA4183">
        <w:t>, we have the following proposal</w:t>
      </w:r>
      <w:r>
        <w:rPr>
          <w:rFonts w:eastAsiaTheme="minorEastAsia" w:hint="eastAsia"/>
          <w:lang w:eastAsia="zh-CN"/>
        </w:rPr>
        <w:t>s and observations</w:t>
      </w:r>
      <w:r w:rsidRPr="00CA4183">
        <w:t xml:space="preserve">: </w:t>
      </w:r>
    </w:p>
    <w:p w:rsidR="00BD54AD" w:rsidRPr="000C41BB" w:rsidRDefault="00BD54AD" w:rsidP="00BD54AD">
      <w:pPr>
        <w:spacing w:after="120" w:line="276" w:lineRule="auto"/>
        <w:rPr>
          <w:b/>
          <w:i/>
        </w:rPr>
      </w:pPr>
      <w:r>
        <w:rPr>
          <w:rFonts w:hint="eastAsia"/>
          <w:b/>
          <w:i/>
        </w:rPr>
        <w:t>Ob</w:t>
      </w:r>
      <w:r w:rsidRPr="00C57B96">
        <w:rPr>
          <w:rFonts w:hint="eastAsia"/>
          <w:b/>
          <w:i/>
        </w:rPr>
        <w:t>servation</w:t>
      </w:r>
      <w:r w:rsidRPr="007829D7">
        <w:rPr>
          <w:rFonts w:hint="eastAsia"/>
          <w:b/>
          <w:i/>
        </w:rPr>
        <w:t xml:space="preserve"> 1</w:t>
      </w:r>
      <w:r w:rsidRPr="009F21A1">
        <w:rPr>
          <w:b/>
          <w:i/>
        </w:rPr>
        <w:t>:</w:t>
      </w:r>
      <w:r w:rsidRPr="007829D7">
        <w:rPr>
          <w:rFonts w:hint="eastAsia"/>
          <w:b/>
          <w:i/>
        </w:rPr>
        <w:t xml:space="preserve"> </w:t>
      </w:r>
      <w:r w:rsidRPr="000C41BB">
        <w:rPr>
          <w:rFonts w:hint="eastAsia"/>
          <w:b/>
          <w:i/>
        </w:rPr>
        <w:t xml:space="preserve">For </w:t>
      </w:r>
      <w:r w:rsidRPr="000C41BB">
        <w:rPr>
          <w:b/>
          <w:i/>
        </w:rPr>
        <w:t>NR-PBCH combination</w:t>
      </w:r>
      <w:r w:rsidRPr="000C41BB">
        <w:rPr>
          <w:rFonts w:hint="eastAsia"/>
          <w:b/>
          <w:i/>
        </w:rPr>
        <w:t xml:space="preserve"> w</w:t>
      </w:r>
      <w:r w:rsidRPr="000C41BB">
        <w:rPr>
          <w:b/>
          <w:i/>
        </w:rPr>
        <w:t>ithin SS Burst Set</w:t>
      </w:r>
      <w:r w:rsidRPr="000C41BB">
        <w:rPr>
          <w:rFonts w:hint="eastAsia"/>
          <w:b/>
          <w:i/>
        </w:rPr>
        <w:t xml:space="preserve"> or </w:t>
      </w:r>
      <w:r w:rsidRPr="000C41BB">
        <w:rPr>
          <w:b/>
          <w:i/>
        </w:rPr>
        <w:t>subset of an SS burst set</w:t>
      </w:r>
      <w:r w:rsidRPr="000C41BB">
        <w:rPr>
          <w:rFonts w:hint="eastAsia"/>
          <w:b/>
          <w:i/>
        </w:rPr>
        <w:t xml:space="preserve">, some combination gain can be obtained if </w:t>
      </w:r>
      <w:r w:rsidRPr="000C41BB">
        <w:rPr>
          <w:b/>
          <w:i/>
        </w:rPr>
        <w:t>appropriate SS Block</w:t>
      </w:r>
      <w:r w:rsidRPr="000C41BB">
        <w:rPr>
          <w:rFonts w:hint="eastAsia"/>
          <w:b/>
          <w:i/>
        </w:rPr>
        <w:t>s</w:t>
      </w:r>
      <w:r w:rsidRPr="000C41BB">
        <w:rPr>
          <w:b/>
          <w:i/>
        </w:rPr>
        <w:t xml:space="preserve"> </w:t>
      </w:r>
      <w:r w:rsidRPr="000C41BB">
        <w:rPr>
          <w:rFonts w:hint="eastAsia"/>
          <w:b/>
          <w:i/>
        </w:rPr>
        <w:t>are selected.</w:t>
      </w:r>
    </w:p>
    <w:p w:rsidR="00BD54AD" w:rsidRPr="00356083" w:rsidRDefault="00BD54AD" w:rsidP="00BD54AD">
      <w:pPr>
        <w:spacing w:after="120" w:line="276" w:lineRule="auto"/>
        <w:rPr>
          <w:rFonts w:eastAsiaTheme="minorEastAsia"/>
          <w:b/>
          <w:lang w:val="en-US" w:eastAsia="zh-CN"/>
        </w:rPr>
      </w:pPr>
      <w:r>
        <w:rPr>
          <w:rFonts w:hint="eastAsia"/>
          <w:b/>
          <w:i/>
        </w:rPr>
        <w:t>Ob</w:t>
      </w:r>
      <w:r w:rsidRPr="00C57B96">
        <w:rPr>
          <w:rFonts w:hint="eastAsia"/>
          <w:b/>
          <w:i/>
        </w:rPr>
        <w:t>servation</w:t>
      </w:r>
      <w:r w:rsidRPr="00E81570">
        <w:rPr>
          <w:rFonts w:hint="eastAsia"/>
          <w:b/>
          <w:i/>
        </w:rPr>
        <w:t xml:space="preserve"> </w:t>
      </w:r>
      <w:r w:rsidRPr="00E7450C">
        <w:rPr>
          <w:rFonts w:hint="eastAsia"/>
          <w:b/>
          <w:i/>
        </w:rPr>
        <w:t>2</w:t>
      </w:r>
      <w:r w:rsidRPr="00C57B96">
        <w:rPr>
          <w:rFonts w:hint="eastAsia"/>
          <w:b/>
          <w:i/>
        </w:rPr>
        <w:t>:</w:t>
      </w:r>
      <w:r w:rsidRPr="00E81570">
        <w:rPr>
          <w:rFonts w:hint="eastAsia"/>
          <w:b/>
          <w:i/>
        </w:rPr>
        <w:t xml:space="preserve"> </w:t>
      </w:r>
      <w:r w:rsidRPr="00BB3964">
        <w:rPr>
          <w:b/>
          <w:i/>
        </w:rPr>
        <w:t xml:space="preserve">Three </w:t>
      </w:r>
      <w:r w:rsidRPr="00E7450C">
        <w:rPr>
          <w:rFonts w:hint="eastAsia"/>
          <w:b/>
          <w:i/>
        </w:rPr>
        <w:t>REs DMRS in each PRB is the a</w:t>
      </w:r>
      <w:r w:rsidRPr="00E7450C">
        <w:rPr>
          <w:b/>
          <w:i/>
        </w:rPr>
        <w:t>ppropriate</w:t>
      </w:r>
      <w:r w:rsidRPr="00E7450C">
        <w:rPr>
          <w:rFonts w:hint="eastAsia"/>
          <w:b/>
          <w:i/>
        </w:rPr>
        <w:t xml:space="preserve"> frequency-domain density for DMRS design.</w:t>
      </w:r>
    </w:p>
    <w:p w:rsidR="00BD54AD" w:rsidRPr="00DF13DD" w:rsidRDefault="00BD54AD" w:rsidP="00BD54AD">
      <w:pPr>
        <w:spacing w:after="120" w:line="276" w:lineRule="auto"/>
        <w:rPr>
          <w:rFonts w:eastAsiaTheme="minorEastAsia"/>
          <w:b/>
          <w:i/>
          <w:lang w:eastAsia="zh-CN"/>
        </w:rPr>
      </w:pPr>
      <w:r>
        <w:rPr>
          <w:rFonts w:hint="eastAsia"/>
          <w:b/>
          <w:i/>
        </w:rPr>
        <w:t>Ob</w:t>
      </w:r>
      <w:r w:rsidRPr="00C57B96">
        <w:rPr>
          <w:rFonts w:hint="eastAsia"/>
          <w:b/>
          <w:i/>
        </w:rPr>
        <w:t>servation</w:t>
      </w:r>
      <w:r>
        <w:rPr>
          <w:rFonts w:eastAsiaTheme="minorEastAsia" w:hint="eastAsia"/>
          <w:b/>
          <w:i/>
          <w:lang w:eastAsia="zh-CN"/>
        </w:rPr>
        <w:t xml:space="preserve"> 3</w:t>
      </w:r>
      <w:r w:rsidRPr="00C57B96">
        <w:rPr>
          <w:rFonts w:hint="eastAsia"/>
          <w:b/>
          <w:i/>
        </w:rPr>
        <w:t xml:space="preserve">: For at least some </w:t>
      </w:r>
      <w:r w:rsidRPr="00C57B96">
        <w:rPr>
          <w:b/>
          <w:i/>
        </w:rPr>
        <w:t>transmission</w:t>
      </w:r>
      <w:r w:rsidRPr="00C57B96">
        <w:rPr>
          <w:rFonts w:hint="eastAsia"/>
          <w:b/>
          <w:i/>
        </w:rPr>
        <w:t xml:space="preserve"> schemes for NR-PBCH, SSS can be used as part reference signal of NR-PBCH.</w:t>
      </w:r>
    </w:p>
    <w:p w:rsidR="00BD54AD" w:rsidRDefault="00BD54AD" w:rsidP="00BD54AD">
      <w:pPr>
        <w:spacing w:afterLines="50" w:line="276" w:lineRule="auto"/>
        <w:rPr>
          <w:rFonts w:eastAsiaTheme="minorEastAsia"/>
          <w:b/>
          <w:i/>
          <w:lang w:eastAsia="zh-CN"/>
        </w:rPr>
      </w:pPr>
      <w:r w:rsidRPr="009F21A1">
        <w:rPr>
          <w:rFonts w:hint="eastAsia"/>
          <w:b/>
          <w:i/>
        </w:rPr>
        <w:t xml:space="preserve">Proposal 1: Some information of CCRS such as </w:t>
      </w:r>
      <w:r w:rsidRPr="009F21A1">
        <w:rPr>
          <w:b/>
          <w:i/>
        </w:rPr>
        <w:t>bandwidth</w:t>
      </w:r>
      <w:r w:rsidRPr="009F21A1">
        <w:rPr>
          <w:rFonts w:hint="eastAsia"/>
          <w:b/>
          <w:i/>
        </w:rPr>
        <w:t>, location, DC should be contained in NR-PBCH to indicate the CCRS.</w:t>
      </w:r>
    </w:p>
    <w:p w:rsidR="00EA3274" w:rsidRDefault="00EA3274" w:rsidP="00EA3274">
      <w:pPr>
        <w:spacing w:afterLines="50" w:line="276" w:lineRule="auto"/>
        <w:rPr>
          <w:rFonts w:eastAsiaTheme="minorEastAsia"/>
          <w:b/>
          <w:i/>
          <w:lang w:eastAsia="zh-CN"/>
        </w:rPr>
      </w:pPr>
      <w:r w:rsidRPr="009F21A1">
        <w:rPr>
          <w:b/>
          <w:i/>
        </w:rPr>
        <w:t>Proposal</w:t>
      </w:r>
      <w:r w:rsidRPr="009F21A1">
        <w:rPr>
          <w:rFonts w:eastAsiaTheme="minorEastAsia" w:hint="eastAsia"/>
          <w:b/>
          <w:i/>
          <w:lang w:eastAsia="zh-CN"/>
        </w:rPr>
        <w:t xml:space="preserve"> 2</w:t>
      </w:r>
      <w:r w:rsidRPr="009F21A1">
        <w:rPr>
          <w:b/>
          <w:i/>
        </w:rPr>
        <w:t xml:space="preserve">: </w:t>
      </w:r>
      <w:r>
        <w:rPr>
          <w:b/>
          <w:i/>
        </w:rPr>
        <w:t>Spare</w:t>
      </w:r>
      <w:r w:rsidRPr="009F21A1">
        <w:rPr>
          <w:b/>
          <w:i/>
        </w:rPr>
        <w:t xml:space="preserve"> bits should be contained in NR-PBCH.</w:t>
      </w:r>
    </w:p>
    <w:p w:rsidR="00BD54AD" w:rsidRPr="007829D7" w:rsidRDefault="00BD54AD" w:rsidP="00BD54AD">
      <w:pPr>
        <w:spacing w:after="120" w:line="276" w:lineRule="auto"/>
        <w:rPr>
          <w:rFonts w:eastAsiaTheme="minorEastAsia"/>
          <w:b/>
          <w:i/>
          <w:lang w:eastAsia="zh-CN"/>
        </w:rPr>
      </w:pPr>
      <w:r w:rsidRPr="009F21A1">
        <w:rPr>
          <w:b/>
          <w:i/>
        </w:rPr>
        <w:t>Proposal</w:t>
      </w:r>
      <w:r w:rsidRPr="007829D7">
        <w:rPr>
          <w:rFonts w:hint="eastAsia"/>
          <w:b/>
          <w:i/>
        </w:rPr>
        <w:t xml:space="preserve"> 3</w:t>
      </w:r>
      <w:r w:rsidRPr="009F21A1">
        <w:rPr>
          <w:b/>
          <w:i/>
        </w:rPr>
        <w:t>:</w:t>
      </w:r>
      <w:r w:rsidRPr="007829D7">
        <w:rPr>
          <w:rFonts w:hint="eastAsia"/>
          <w:b/>
          <w:i/>
        </w:rPr>
        <w:t xml:space="preserve"> Combination of NR-PBCH among different SS Burst Sets should be supported in NR-PBCH design</w:t>
      </w:r>
      <w:r w:rsidRPr="007829D7">
        <w:rPr>
          <w:b/>
          <w:i/>
        </w:rPr>
        <w:t>.</w:t>
      </w:r>
    </w:p>
    <w:p w:rsidR="004E3AAE" w:rsidRDefault="004E3AAE" w:rsidP="004E3AAE">
      <w:pPr>
        <w:spacing w:afterLines="50" w:line="276" w:lineRule="auto"/>
        <w:rPr>
          <w:rFonts w:eastAsiaTheme="minorEastAsia"/>
          <w:b/>
          <w:i/>
          <w:lang w:eastAsia="zh-CN"/>
        </w:rPr>
      </w:pPr>
      <w:bookmarkStart w:id="11" w:name="OLE_LINK59"/>
      <w:bookmarkStart w:id="12" w:name="OLE_LINK60"/>
      <w:r w:rsidRPr="00F250B6">
        <w:rPr>
          <w:rFonts w:eastAsiaTheme="minorEastAsia"/>
          <w:b/>
          <w:i/>
          <w:lang w:eastAsia="zh-CN"/>
        </w:rPr>
        <w:t xml:space="preserve">Proposal </w:t>
      </w:r>
      <w:r>
        <w:rPr>
          <w:rFonts w:eastAsiaTheme="minorEastAsia" w:hint="eastAsia"/>
          <w:b/>
          <w:i/>
          <w:lang w:eastAsia="zh-CN"/>
        </w:rPr>
        <w:t>4</w:t>
      </w:r>
      <w:r w:rsidRPr="00F250B6">
        <w:rPr>
          <w:rFonts w:eastAsiaTheme="minorEastAsia"/>
          <w:b/>
          <w:i/>
          <w:lang w:eastAsia="zh-CN"/>
        </w:rPr>
        <w:t>:</w:t>
      </w:r>
      <w:r w:rsidRPr="00F250B6">
        <w:rPr>
          <w:rFonts w:eastAsiaTheme="minorEastAsia" w:hint="eastAsia"/>
          <w:b/>
          <w:i/>
          <w:lang w:eastAsia="zh-CN"/>
        </w:rPr>
        <w:t xml:space="preserve"> </w:t>
      </w:r>
      <w:r>
        <w:rPr>
          <w:rFonts w:eastAsiaTheme="minorEastAsia"/>
          <w:b/>
          <w:i/>
          <w:lang w:eastAsia="zh-CN"/>
        </w:rPr>
        <w:t>The</w:t>
      </w:r>
      <w:r w:rsidRPr="00F250B6">
        <w:rPr>
          <w:rFonts w:eastAsiaTheme="minorEastAsia" w:hint="eastAsia"/>
          <w:b/>
          <w:i/>
          <w:lang w:eastAsia="zh-CN"/>
        </w:rPr>
        <w:t xml:space="preserve"> </w:t>
      </w:r>
      <w:r>
        <w:rPr>
          <w:rFonts w:eastAsiaTheme="minorEastAsia" w:hint="eastAsia"/>
          <w:b/>
          <w:i/>
          <w:lang w:eastAsia="zh-CN"/>
        </w:rPr>
        <w:t>single-port base</w:t>
      </w:r>
      <w:r>
        <w:rPr>
          <w:rFonts w:eastAsiaTheme="minorEastAsia"/>
          <w:b/>
          <w:i/>
          <w:lang w:eastAsia="zh-CN"/>
        </w:rPr>
        <w:t>d</w:t>
      </w:r>
      <w:r>
        <w:rPr>
          <w:rFonts w:eastAsiaTheme="minorEastAsia" w:hint="eastAsia"/>
          <w:b/>
          <w:i/>
          <w:lang w:eastAsia="zh-CN"/>
        </w:rPr>
        <w:t xml:space="preserve"> transmission</w:t>
      </w:r>
      <w:r>
        <w:rPr>
          <w:rFonts w:eastAsiaTheme="minorEastAsia"/>
          <w:b/>
          <w:i/>
          <w:lang w:eastAsia="zh-CN"/>
        </w:rPr>
        <w:t xml:space="preserve"> scheme</w:t>
      </w:r>
      <w:r>
        <w:rPr>
          <w:rFonts w:eastAsiaTheme="minorEastAsia" w:hint="eastAsia"/>
          <w:b/>
          <w:i/>
          <w:lang w:eastAsia="zh-CN"/>
        </w:rPr>
        <w:t xml:space="preserve"> for NR-PB</w:t>
      </w:r>
      <w:r w:rsidRPr="00F250B6">
        <w:rPr>
          <w:rFonts w:eastAsiaTheme="minorEastAsia" w:hint="eastAsia"/>
          <w:b/>
          <w:i/>
          <w:lang w:eastAsia="zh-CN"/>
        </w:rPr>
        <w:t xml:space="preserve">CH is transparent </w:t>
      </w:r>
      <w:r w:rsidRPr="00BB3964">
        <w:rPr>
          <w:rFonts w:eastAsiaTheme="minorEastAsia"/>
          <w:b/>
          <w:i/>
          <w:lang w:eastAsia="zh-CN"/>
        </w:rPr>
        <w:t>to</w:t>
      </w:r>
      <w:r>
        <w:rPr>
          <w:rFonts w:eastAsiaTheme="minorEastAsia" w:hint="eastAsia"/>
          <w:b/>
          <w:i/>
          <w:lang w:eastAsia="zh-CN"/>
        </w:rPr>
        <w:t xml:space="preserve"> </w:t>
      </w:r>
      <w:r w:rsidRPr="00F250B6">
        <w:rPr>
          <w:rFonts w:eastAsiaTheme="minorEastAsia" w:hint="eastAsia"/>
          <w:b/>
          <w:i/>
          <w:lang w:eastAsia="zh-CN"/>
        </w:rPr>
        <w:t>UEs.</w:t>
      </w:r>
    </w:p>
    <w:p w:rsidR="00BD54AD" w:rsidRPr="0033269A" w:rsidRDefault="00BD54AD" w:rsidP="00BD54AD">
      <w:pPr>
        <w:rPr>
          <w:rFonts w:eastAsiaTheme="minorEastAsia"/>
          <w:b/>
          <w:i/>
          <w:lang w:val="en-US" w:eastAsia="zh-CN"/>
        </w:rPr>
      </w:pPr>
      <w:r w:rsidRPr="0033269A">
        <w:rPr>
          <w:rFonts w:eastAsiaTheme="minorEastAsia" w:hint="eastAsia"/>
          <w:b/>
          <w:i/>
          <w:lang w:val="en-US" w:eastAsia="zh-CN"/>
        </w:rPr>
        <w:t xml:space="preserve">Proposal </w:t>
      </w:r>
      <w:r>
        <w:rPr>
          <w:rFonts w:eastAsiaTheme="minorEastAsia" w:hint="eastAsia"/>
          <w:b/>
          <w:i/>
          <w:lang w:val="en-US" w:eastAsia="zh-CN"/>
        </w:rPr>
        <w:t>5</w:t>
      </w:r>
      <w:r w:rsidRPr="0033269A">
        <w:rPr>
          <w:rFonts w:eastAsiaTheme="minorEastAsia" w:hint="eastAsia"/>
          <w:b/>
          <w:i/>
          <w:lang w:val="en-US" w:eastAsia="zh-CN"/>
        </w:rPr>
        <w:t xml:space="preserve">: </w:t>
      </w:r>
      <w:r w:rsidRPr="0033269A">
        <w:rPr>
          <w:rFonts w:eastAsia="MS Mincho"/>
          <w:b/>
          <w:i/>
          <w:lang w:val="en-US"/>
        </w:rPr>
        <w:t>Same antenna port</w:t>
      </w:r>
      <w:r w:rsidRPr="0033269A">
        <w:rPr>
          <w:rFonts w:eastAsiaTheme="minorEastAsia" w:hint="eastAsia"/>
          <w:b/>
          <w:i/>
          <w:lang w:val="en-US" w:eastAsia="zh-CN"/>
        </w:rPr>
        <w:t xml:space="preserve"> is</w:t>
      </w:r>
      <w:r w:rsidRPr="0033269A">
        <w:rPr>
          <w:rFonts w:eastAsia="MS Mincho"/>
          <w:b/>
          <w:i/>
          <w:lang w:val="en-US"/>
        </w:rPr>
        <w:t xml:space="preserve"> defined for NR-SSS and NR-PBCH within an SS bloc</w:t>
      </w:r>
      <w:r w:rsidRPr="0033269A">
        <w:rPr>
          <w:rFonts w:eastAsiaTheme="minorEastAsia" w:hint="eastAsia"/>
          <w:b/>
          <w:i/>
          <w:lang w:val="en-US" w:eastAsia="zh-CN"/>
        </w:rPr>
        <w:t>k.</w:t>
      </w:r>
    </w:p>
    <w:p w:rsidR="00BD54AD" w:rsidRDefault="00BD54AD" w:rsidP="00E17D76">
      <w:pPr>
        <w:pStyle w:val="Heading2"/>
        <w:keepLines/>
        <w:numPr>
          <w:ilvl w:val="0"/>
          <w:numId w:val="14"/>
        </w:numPr>
        <w:overflowPunct/>
        <w:autoSpaceDE/>
        <w:autoSpaceDN/>
        <w:adjustRightInd/>
        <w:spacing w:beforeLines="50" w:afterLines="50" w:line="276" w:lineRule="auto"/>
        <w:ind w:left="357" w:hanging="357"/>
        <w:jc w:val="left"/>
        <w:textAlignment w:val="auto"/>
        <w:rPr>
          <w:rFonts w:eastAsiaTheme="minorEastAsia"/>
          <w:sz w:val="32"/>
          <w:szCs w:val="32"/>
        </w:rPr>
      </w:pPr>
      <w:r w:rsidRPr="008700B5">
        <w:rPr>
          <w:rFonts w:eastAsiaTheme="minorEastAsia"/>
          <w:sz w:val="32"/>
          <w:szCs w:val="32"/>
        </w:rPr>
        <w:t>References</w:t>
      </w:r>
    </w:p>
    <w:p w:rsidR="00BD54AD" w:rsidRPr="00753409" w:rsidRDefault="00BD54AD" w:rsidP="00BD54AD">
      <w:pPr>
        <w:pStyle w:val="ListParagraph"/>
        <w:numPr>
          <w:ilvl w:val="0"/>
          <w:numId w:val="11"/>
        </w:numPr>
        <w:adjustRightInd w:val="0"/>
        <w:spacing w:line="264" w:lineRule="auto"/>
        <w:ind w:left="432" w:firstLineChars="0"/>
        <w:jc w:val="left"/>
        <w:rPr>
          <w:iCs/>
          <w:szCs w:val="20"/>
        </w:rPr>
      </w:pPr>
      <w:bookmarkStart w:id="13" w:name="_Ref473193816"/>
      <w:bookmarkStart w:id="14" w:name="_Ref449620942"/>
      <w:bookmarkEnd w:id="11"/>
      <w:bookmarkEnd w:id="12"/>
      <w:r>
        <w:rPr>
          <w:iCs/>
          <w:szCs w:val="20"/>
        </w:rPr>
        <w:t>3GPP Chairman’s notes RAN1#</w:t>
      </w:r>
      <w:r w:rsidRPr="009B7738">
        <w:rPr>
          <w:rFonts w:hint="eastAsia"/>
          <w:iCs/>
          <w:szCs w:val="20"/>
        </w:rPr>
        <w:t>88</w:t>
      </w:r>
      <w:r>
        <w:rPr>
          <w:rFonts w:eastAsiaTheme="minorEastAsia" w:hint="eastAsia"/>
          <w:iCs/>
          <w:szCs w:val="20"/>
        </w:rPr>
        <w:t>bis</w:t>
      </w:r>
      <w:r>
        <w:rPr>
          <w:iCs/>
          <w:szCs w:val="20"/>
        </w:rPr>
        <w:t>, 201</w:t>
      </w:r>
      <w:r>
        <w:rPr>
          <w:rFonts w:eastAsiaTheme="minorEastAsia" w:hint="eastAsia"/>
          <w:iCs/>
          <w:szCs w:val="20"/>
        </w:rPr>
        <w:t>7</w:t>
      </w:r>
      <w:r>
        <w:rPr>
          <w:iCs/>
          <w:szCs w:val="20"/>
        </w:rPr>
        <w:t>-</w:t>
      </w:r>
      <w:r>
        <w:rPr>
          <w:rFonts w:eastAsiaTheme="minorEastAsia" w:hint="eastAsia"/>
          <w:iCs/>
          <w:szCs w:val="20"/>
        </w:rPr>
        <w:t>4</w:t>
      </w:r>
    </w:p>
    <w:p w:rsidR="00BD54AD" w:rsidRPr="00575225" w:rsidRDefault="00BD54AD" w:rsidP="00BD54AD">
      <w:pPr>
        <w:pStyle w:val="ListParagraph"/>
        <w:numPr>
          <w:ilvl w:val="0"/>
          <w:numId w:val="11"/>
        </w:numPr>
        <w:adjustRightInd w:val="0"/>
        <w:spacing w:line="300" w:lineRule="auto"/>
        <w:ind w:left="426" w:firstLineChars="0"/>
      </w:pPr>
      <w:r>
        <w:t>R1-</w:t>
      </w:r>
      <w:r w:rsidRPr="00575225">
        <w:t>1707044</w:t>
      </w:r>
      <w:r>
        <w:t>, “</w:t>
      </w:r>
      <w:r w:rsidRPr="00575225">
        <w:t>On SS block time index indication</w:t>
      </w:r>
      <w:r>
        <w:t>”, ZTE</w:t>
      </w:r>
    </w:p>
    <w:bookmarkEnd w:id="13"/>
    <w:p w:rsidR="00BD54AD" w:rsidRPr="00DB2284" w:rsidRDefault="00BD54AD" w:rsidP="00BD54AD">
      <w:pPr>
        <w:pStyle w:val="ListParagraph"/>
        <w:numPr>
          <w:ilvl w:val="0"/>
          <w:numId w:val="11"/>
        </w:numPr>
        <w:adjustRightInd w:val="0"/>
        <w:spacing w:line="264" w:lineRule="auto"/>
        <w:ind w:left="432" w:firstLineChars="0"/>
        <w:jc w:val="left"/>
      </w:pPr>
      <w:r>
        <w:rPr>
          <w:rFonts w:eastAsiaTheme="minorEastAsia" w:hint="eastAsia"/>
        </w:rPr>
        <w:t xml:space="preserve">3GPP </w:t>
      </w:r>
      <w:r w:rsidRPr="00DB2284">
        <w:rPr>
          <w:rFonts w:hint="eastAsia"/>
        </w:rPr>
        <w:t>T</w:t>
      </w:r>
      <w:r>
        <w:rPr>
          <w:rFonts w:eastAsiaTheme="minorEastAsia" w:hint="eastAsia"/>
        </w:rPr>
        <w:t>S</w:t>
      </w:r>
      <w:r w:rsidRPr="00DB2284">
        <w:rPr>
          <w:rFonts w:hint="eastAsia"/>
        </w:rPr>
        <w:t xml:space="preserve"> </w:t>
      </w:r>
      <w:r w:rsidRPr="00DB2284">
        <w:t>36.211 V8.0.0</w:t>
      </w:r>
      <w:r>
        <w:rPr>
          <w:rFonts w:eastAsiaTheme="minorEastAsia" w:hint="eastAsia"/>
        </w:rPr>
        <w:t>,</w:t>
      </w:r>
      <w:r w:rsidRPr="00DB2284">
        <w:t xml:space="preserve"> </w:t>
      </w:r>
      <w:r>
        <w:t>“</w:t>
      </w:r>
      <w:r w:rsidRPr="00C12953">
        <w:t xml:space="preserve">Physical </w:t>
      </w:r>
      <w:r>
        <w:t>c</w:t>
      </w:r>
      <w:r w:rsidRPr="00C12953">
        <w:t xml:space="preserve">hannels and </w:t>
      </w:r>
      <w:r>
        <w:t>m</w:t>
      </w:r>
      <w:r w:rsidRPr="00C12953">
        <w:t>odulation</w:t>
      </w:r>
      <w:r>
        <w:t>”</w:t>
      </w:r>
    </w:p>
    <w:bookmarkEnd w:id="14"/>
    <w:p w:rsidR="00BD54AD" w:rsidRDefault="00BD54AD" w:rsidP="00E17D76">
      <w:pPr>
        <w:pStyle w:val="Heading2"/>
        <w:keepLines/>
        <w:numPr>
          <w:ilvl w:val="0"/>
          <w:numId w:val="14"/>
        </w:numPr>
        <w:overflowPunct/>
        <w:autoSpaceDE/>
        <w:autoSpaceDN/>
        <w:adjustRightInd/>
        <w:spacing w:beforeLines="50" w:afterLines="50" w:line="276" w:lineRule="auto"/>
        <w:ind w:left="357" w:hanging="357"/>
        <w:jc w:val="left"/>
        <w:textAlignment w:val="auto"/>
        <w:rPr>
          <w:rFonts w:eastAsiaTheme="minorEastAsia"/>
          <w:sz w:val="32"/>
          <w:szCs w:val="32"/>
        </w:rPr>
      </w:pPr>
      <w:r w:rsidRPr="008700B5">
        <w:rPr>
          <w:rFonts w:eastAsiaTheme="minorEastAsia"/>
          <w:sz w:val="32"/>
          <w:szCs w:val="32"/>
        </w:rPr>
        <w:t>Appendix</w:t>
      </w:r>
    </w:p>
    <w:p w:rsidR="00BD54AD" w:rsidRPr="00C62736" w:rsidRDefault="00BD54AD" w:rsidP="00BD54AD">
      <w:pPr>
        <w:pStyle w:val="Caption"/>
        <w:jc w:val="center"/>
        <w:rPr>
          <w:szCs w:val="22"/>
        </w:rPr>
      </w:pPr>
      <w:r w:rsidRPr="00E849BD">
        <w:rPr>
          <w:noProof/>
          <w:szCs w:val="22"/>
        </w:rPr>
        <w:t>Appendix:</w:t>
      </w:r>
      <w:r w:rsidRPr="00C62736">
        <w:rPr>
          <w:noProof/>
          <w:szCs w:val="22"/>
        </w:rPr>
        <w:t xml:space="preserve"> Link-level evaluation assumptions</w:t>
      </w:r>
    </w:p>
    <w:tbl>
      <w:tblPr>
        <w:tblW w:w="6358" w:type="dxa"/>
        <w:jc w:val="center"/>
        <w:tblCellMar>
          <w:left w:w="0" w:type="dxa"/>
          <w:right w:w="0" w:type="dxa"/>
        </w:tblCellMar>
        <w:tblLook w:val="04A0"/>
      </w:tblPr>
      <w:tblGrid>
        <w:gridCol w:w="2623"/>
        <w:gridCol w:w="3735"/>
      </w:tblGrid>
      <w:tr w:rsidR="00BD54AD" w:rsidRPr="00B6571B" w:rsidTr="008F2D10">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BD54AD" w:rsidRPr="004F733C" w:rsidRDefault="00BD54AD" w:rsidP="008F2D10">
            <w:pPr>
              <w:rPr>
                <w:szCs w:val="22"/>
              </w:rPr>
            </w:pPr>
            <w:r w:rsidRPr="00BB3964">
              <w:rPr>
                <w:b/>
                <w:bCs/>
                <w:szCs w:val="22"/>
              </w:rPr>
              <w:t> Parameter</w:t>
            </w:r>
          </w:p>
        </w:tc>
        <w:tc>
          <w:tcPr>
            <w:tcW w:w="37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BD54AD" w:rsidRPr="004F733C" w:rsidRDefault="00BD54AD" w:rsidP="008F2D10">
            <w:pPr>
              <w:jc w:val="center"/>
              <w:rPr>
                <w:rFonts w:eastAsiaTheme="minorEastAsia"/>
                <w:szCs w:val="22"/>
                <w:lang w:eastAsia="zh-CN"/>
              </w:rPr>
            </w:pPr>
            <w:r w:rsidRPr="00BB3964">
              <w:rPr>
                <w:b/>
                <w:bCs/>
                <w:szCs w:val="22"/>
              </w:rPr>
              <w:t>Assumption</w:t>
            </w:r>
            <w:r w:rsidRPr="00BB3964">
              <w:rPr>
                <w:rFonts w:eastAsiaTheme="minorEastAsia"/>
                <w:b/>
                <w:bCs/>
                <w:szCs w:val="22"/>
                <w:lang w:eastAsia="zh-CN"/>
              </w:rPr>
              <w:t>s</w:t>
            </w:r>
          </w:p>
        </w:tc>
      </w:tr>
      <w:tr w:rsidR="00BD54AD" w:rsidRPr="00DC0CBC" w:rsidTr="008F2D10">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BD54AD" w:rsidRPr="00DC0CBC" w:rsidRDefault="00BD54AD" w:rsidP="008F2D10">
            <w:r w:rsidRPr="00DC0CBC">
              <w:lastRenderedPageBreak/>
              <w:t>Carrier Frequency</w:t>
            </w:r>
          </w:p>
        </w:tc>
        <w:tc>
          <w:tcPr>
            <w:tcW w:w="37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BD54AD" w:rsidRPr="00DC0CBC" w:rsidRDefault="00BD54AD" w:rsidP="008F2D10">
            <w:pPr>
              <w:jc w:val="center"/>
              <w:rPr>
                <w:bCs/>
              </w:rPr>
            </w:pPr>
            <w:r>
              <w:rPr>
                <w:rFonts w:hint="eastAsia"/>
                <w:bCs/>
              </w:rPr>
              <w:t>4</w:t>
            </w:r>
            <w:r>
              <w:rPr>
                <w:rFonts w:eastAsiaTheme="minorEastAsia" w:hint="eastAsia"/>
                <w:bCs/>
                <w:lang w:eastAsia="zh-CN"/>
              </w:rPr>
              <w:t>/30</w:t>
            </w:r>
            <w:r w:rsidRPr="00DC0CBC">
              <w:rPr>
                <w:bCs/>
              </w:rPr>
              <w:t xml:space="preserve"> GHz</w:t>
            </w:r>
          </w:p>
        </w:tc>
      </w:tr>
      <w:tr w:rsidR="00BD54AD" w:rsidRPr="00DC0CBC" w:rsidTr="008F2D10">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BD54AD" w:rsidRPr="00DC0CBC" w:rsidRDefault="00BD54AD" w:rsidP="008F2D10">
            <w:r w:rsidRPr="00DC0CBC">
              <w:t>Channel Model</w:t>
            </w:r>
          </w:p>
        </w:tc>
        <w:tc>
          <w:tcPr>
            <w:tcW w:w="37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BD54AD" w:rsidRPr="00DC0CBC" w:rsidRDefault="00BD54AD" w:rsidP="008F2D10">
            <w:pPr>
              <w:jc w:val="center"/>
              <w:rPr>
                <w:bCs/>
              </w:rPr>
            </w:pPr>
            <w:r w:rsidRPr="00DC0CBC">
              <w:t>CDL-C</w:t>
            </w:r>
          </w:p>
        </w:tc>
      </w:tr>
      <w:tr w:rsidR="00BD54AD" w:rsidRPr="00DC0CBC" w:rsidTr="008F2D10">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BD54AD" w:rsidRPr="00DC0CBC" w:rsidRDefault="00BD54AD" w:rsidP="008F2D10">
            <w:r w:rsidRPr="00DC0CBC">
              <w:t>Subcarrier Spacing</w:t>
            </w:r>
          </w:p>
        </w:tc>
        <w:tc>
          <w:tcPr>
            <w:tcW w:w="37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BD54AD" w:rsidRDefault="00BD54AD" w:rsidP="008F2D10">
            <w:pPr>
              <w:jc w:val="center"/>
              <w:rPr>
                <w:rFonts w:eastAsiaTheme="minorEastAsia"/>
                <w:lang w:eastAsia="zh-CN"/>
              </w:rPr>
            </w:pPr>
            <w:r>
              <w:rPr>
                <w:rFonts w:hint="eastAsia"/>
              </w:rPr>
              <w:t>15</w:t>
            </w:r>
            <w:r w:rsidRPr="00DC0CBC">
              <w:rPr>
                <w:rFonts w:hint="eastAsia"/>
              </w:rPr>
              <w:t xml:space="preserve"> KHz</w:t>
            </w:r>
            <w:r>
              <w:rPr>
                <w:rFonts w:eastAsiaTheme="minorEastAsia" w:hint="eastAsia"/>
                <w:lang w:eastAsia="zh-CN"/>
              </w:rPr>
              <w:t xml:space="preserve"> for 4GHz </w:t>
            </w:r>
            <w:r w:rsidRPr="00DC0CBC">
              <w:t>Carrier Frequency</w:t>
            </w:r>
          </w:p>
          <w:p w:rsidR="00BD54AD" w:rsidRPr="000C14BA" w:rsidRDefault="00BD54AD" w:rsidP="008F2D10">
            <w:pPr>
              <w:jc w:val="center"/>
              <w:rPr>
                <w:rFonts w:eastAsiaTheme="minorEastAsia"/>
                <w:lang w:eastAsia="zh-CN"/>
              </w:rPr>
            </w:pPr>
            <w:r>
              <w:rPr>
                <w:rFonts w:eastAsiaTheme="minorEastAsia" w:hint="eastAsia"/>
                <w:lang w:eastAsia="zh-CN"/>
              </w:rPr>
              <w:t xml:space="preserve">120KHz for 30GHz </w:t>
            </w:r>
            <w:r w:rsidRPr="00DC0CBC">
              <w:t>Carrier Frequency</w:t>
            </w:r>
          </w:p>
        </w:tc>
      </w:tr>
      <w:tr w:rsidR="00BD54AD" w:rsidRPr="00DC0CBC" w:rsidTr="008F2D10">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BD54AD" w:rsidRPr="00DC0CBC" w:rsidRDefault="00BD54AD" w:rsidP="008F2D10">
            <w:r w:rsidRPr="00DC0CBC">
              <w:rPr>
                <w:rFonts w:eastAsia="SimSun"/>
              </w:rPr>
              <w:t>D</w:t>
            </w:r>
            <w:r w:rsidRPr="00DC0CBC">
              <w:rPr>
                <w:rFonts w:eastAsia="SimSun" w:hint="eastAsia"/>
              </w:rPr>
              <w:t>elay spread</w:t>
            </w:r>
          </w:p>
        </w:tc>
        <w:tc>
          <w:tcPr>
            <w:tcW w:w="37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BD54AD" w:rsidRDefault="00BD54AD" w:rsidP="008F2D10">
            <w:pPr>
              <w:jc w:val="center"/>
            </w:pPr>
            <w:r>
              <w:rPr>
                <w:rFonts w:hint="eastAsia"/>
              </w:rPr>
              <w:t>100</w:t>
            </w:r>
            <w:r>
              <w:rPr>
                <w:rFonts w:eastAsiaTheme="minorEastAsia" w:hint="eastAsia"/>
                <w:lang w:eastAsia="zh-CN"/>
              </w:rPr>
              <w:t>/1000</w:t>
            </w:r>
            <w:r w:rsidRPr="00DC0CBC">
              <w:rPr>
                <w:rFonts w:hint="eastAsia"/>
              </w:rPr>
              <w:t xml:space="preserve"> ns</w:t>
            </w:r>
          </w:p>
        </w:tc>
      </w:tr>
      <w:tr w:rsidR="00BD54AD" w:rsidRPr="00DC0CBC" w:rsidTr="008F2D10">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BD54AD" w:rsidRPr="00DC0CBC" w:rsidRDefault="00BD54AD" w:rsidP="008F2D10">
            <w:r w:rsidRPr="00DC0CBC">
              <w:rPr>
                <w:rFonts w:eastAsia="SimSun"/>
              </w:rPr>
              <w:t>C</w:t>
            </w:r>
            <w:r w:rsidRPr="00DC0CBC">
              <w:rPr>
                <w:rFonts w:eastAsia="SimSun" w:hint="eastAsia"/>
              </w:rPr>
              <w:t>hannel coding</w:t>
            </w:r>
          </w:p>
        </w:tc>
        <w:tc>
          <w:tcPr>
            <w:tcW w:w="37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BD54AD" w:rsidRPr="00DC0CBC" w:rsidRDefault="00BD54AD" w:rsidP="008F2D10">
            <w:pPr>
              <w:jc w:val="center"/>
            </w:pPr>
            <w:r w:rsidRPr="00DC0CBC">
              <w:rPr>
                <w:rFonts w:hint="eastAsia"/>
              </w:rPr>
              <w:t>TBCC</w:t>
            </w:r>
          </w:p>
        </w:tc>
      </w:tr>
      <w:tr w:rsidR="00BD54AD" w:rsidRPr="00DC0CBC" w:rsidTr="008F2D10">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BD54AD" w:rsidRPr="00DC0CBC" w:rsidRDefault="00BD54AD" w:rsidP="008F2D10">
            <w:pPr>
              <w:rPr>
                <w:rFonts w:eastAsia="MS Mincho"/>
                <w:lang w:eastAsia="ja-JP"/>
              </w:rPr>
            </w:pPr>
            <w:r w:rsidRPr="00DC0CBC">
              <w:rPr>
                <w:rFonts w:eastAsia="MS Mincho" w:hint="eastAsia"/>
                <w:lang w:eastAsia="ja-JP"/>
              </w:rPr>
              <w:t>Payload size</w:t>
            </w:r>
          </w:p>
        </w:tc>
        <w:tc>
          <w:tcPr>
            <w:tcW w:w="37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BD54AD" w:rsidRPr="00DC0CBC" w:rsidRDefault="00BD54AD" w:rsidP="008F2D10">
            <w:pPr>
              <w:jc w:val="center"/>
            </w:pPr>
            <w:r w:rsidRPr="00DC0CBC">
              <w:rPr>
                <w:rFonts w:hint="eastAsia"/>
              </w:rPr>
              <w:t>50 bit</w:t>
            </w:r>
            <w:r>
              <w:rPr>
                <w:rFonts w:hint="eastAsia"/>
              </w:rPr>
              <w:t xml:space="preserve"> (include CRC)</w:t>
            </w:r>
          </w:p>
        </w:tc>
      </w:tr>
      <w:tr w:rsidR="00BD54AD" w:rsidRPr="00DC0CBC" w:rsidTr="008F2D10">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BD54AD" w:rsidRPr="00DC0CBC" w:rsidRDefault="00BD54AD" w:rsidP="008F2D10">
            <w:r w:rsidRPr="00DC0CBC">
              <w:rPr>
                <w:rFonts w:hint="eastAsia"/>
              </w:rPr>
              <w:t>CRC size</w:t>
            </w:r>
          </w:p>
        </w:tc>
        <w:tc>
          <w:tcPr>
            <w:tcW w:w="37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BD54AD" w:rsidRPr="00DC0CBC" w:rsidRDefault="00BD54AD" w:rsidP="008F2D10">
            <w:pPr>
              <w:jc w:val="center"/>
            </w:pPr>
            <w:r w:rsidRPr="00DC0CBC">
              <w:rPr>
                <w:rFonts w:hint="eastAsia"/>
              </w:rPr>
              <w:t>16 bit</w:t>
            </w:r>
          </w:p>
        </w:tc>
      </w:tr>
      <w:tr w:rsidR="00BD54AD" w:rsidRPr="00DC0CBC" w:rsidTr="008F2D10">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BD54AD" w:rsidRPr="00DC0CBC" w:rsidRDefault="00BD54AD" w:rsidP="008F2D10">
            <w:pPr>
              <w:adjustRightInd/>
            </w:pPr>
            <w:r w:rsidRPr="00DC0CBC">
              <w:rPr>
                <w:rFonts w:eastAsia="MS Mincho" w:hint="eastAsia"/>
                <w:lang w:eastAsia="ja-JP"/>
              </w:rPr>
              <w:t xml:space="preserve">Multiplexing </w:t>
            </w:r>
            <w:r w:rsidRPr="00DC0CBC">
              <w:rPr>
                <w:rFonts w:hint="eastAsia"/>
              </w:rPr>
              <w:t>between SS and NR-PBCH</w:t>
            </w:r>
            <w:r w:rsidRPr="00DC0CBC">
              <w:rPr>
                <w:rFonts w:eastAsia="MS Mincho" w:hint="eastAsia"/>
                <w:lang w:eastAsia="ja-JP"/>
              </w:rPr>
              <w:t xml:space="preserve"> </w:t>
            </w:r>
          </w:p>
        </w:tc>
        <w:tc>
          <w:tcPr>
            <w:tcW w:w="37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BD54AD" w:rsidRPr="00DC0CBC" w:rsidRDefault="00BD54AD" w:rsidP="008F2D10">
            <w:pPr>
              <w:jc w:val="center"/>
            </w:pPr>
            <w:r w:rsidRPr="00DC0CBC">
              <w:rPr>
                <w:rFonts w:hint="eastAsia"/>
              </w:rPr>
              <w:t>TDM</w:t>
            </w:r>
          </w:p>
        </w:tc>
      </w:tr>
      <w:tr w:rsidR="00BD54AD" w:rsidRPr="00DC0CBC" w:rsidTr="008F2D10">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BD54AD" w:rsidRPr="006D4E17" w:rsidRDefault="00BD54AD" w:rsidP="008F2D10">
            <w:pPr>
              <w:adjustRightInd/>
            </w:pPr>
            <w:r w:rsidRPr="00DC0CBC">
              <w:rPr>
                <w:rFonts w:eastAsia="MS Mincho" w:hint="eastAsia"/>
                <w:lang w:eastAsia="ja-JP"/>
              </w:rPr>
              <w:t>Number of OFDM symbols for NR-PBCH</w:t>
            </w:r>
          </w:p>
        </w:tc>
        <w:tc>
          <w:tcPr>
            <w:tcW w:w="37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BD54AD" w:rsidRPr="00DC0CBC" w:rsidRDefault="00BD54AD" w:rsidP="008F2D10">
            <w:pPr>
              <w:jc w:val="center"/>
            </w:pPr>
            <w:r w:rsidRPr="00780CFD">
              <w:rPr>
                <w:rFonts w:hint="eastAsia"/>
              </w:rPr>
              <w:t>2 symbols</w:t>
            </w:r>
          </w:p>
        </w:tc>
      </w:tr>
      <w:tr w:rsidR="00BD54AD" w:rsidRPr="00DC0CBC" w:rsidTr="008F2D10">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BD54AD" w:rsidRPr="00DC0CBC" w:rsidRDefault="00BD54AD" w:rsidP="008F2D10">
            <w:pPr>
              <w:adjustRightInd/>
              <w:rPr>
                <w:rFonts w:eastAsia="MS Mincho"/>
                <w:lang w:eastAsia="ja-JP"/>
              </w:rPr>
            </w:pPr>
            <w:r>
              <w:rPr>
                <w:rFonts w:eastAsiaTheme="minorEastAsia" w:hint="eastAsia"/>
                <w:lang w:eastAsia="zh-CN"/>
              </w:rPr>
              <w:t>Symbol number of DMRS</w:t>
            </w:r>
          </w:p>
        </w:tc>
        <w:tc>
          <w:tcPr>
            <w:tcW w:w="37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BD54AD" w:rsidRPr="00780CFD" w:rsidRDefault="00BD54AD" w:rsidP="008F2D10">
            <w:pPr>
              <w:jc w:val="center"/>
            </w:pPr>
            <w:r>
              <w:rPr>
                <w:rFonts w:eastAsiaTheme="minorEastAsia" w:hint="eastAsia"/>
                <w:lang w:eastAsia="zh-CN"/>
              </w:rPr>
              <w:t xml:space="preserve">2 </w:t>
            </w:r>
            <w:r w:rsidRPr="00780CFD">
              <w:rPr>
                <w:rFonts w:hint="eastAsia"/>
              </w:rPr>
              <w:t>symbols</w:t>
            </w:r>
          </w:p>
        </w:tc>
      </w:tr>
      <w:tr w:rsidR="00BD54AD" w:rsidRPr="00DC0CBC" w:rsidTr="008F2D10">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BD54AD" w:rsidRPr="00DC0CBC" w:rsidRDefault="00BD54AD" w:rsidP="008F2D10">
            <w:pPr>
              <w:adjustRightInd/>
              <w:rPr>
                <w:rFonts w:eastAsia="MS Mincho"/>
                <w:lang w:eastAsia="ja-JP"/>
              </w:rPr>
            </w:pPr>
            <w:r>
              <w:rPr>
                <w:rFonts w:eastAsiaTheme="minorEastAsia" w:hint="eastAsia"/>
                <w:lang w:eastAsia="zh-CN"/>
              </w:rPr>
              <w:t>RE number of DMRS in one PRB</w:t>
            </w:r>
          </w:p>
        </w:tc>
        <w:tc>
          <w:tcPr>
            <w:tcW w:w="37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BD54AD" w:rsidRPr="00780CFD" w:rsidRDefault="00BD54AD" w:rsidP="008F2D10">
            <w:pPr>
              <w:jc w:val="center"/>
            </w:pPr>
            <w:r>
              <w:rPr>
                <w:rFonts w:eastAsiaTheme="minorEastAsia" w:hint="eastAsia"/>
                <w:lang w:eastAsia="zh-CN"/>
              </w:rPr>
              <w:t>3 REs, if not specified</w:t>
            </w:r>
          </w:p>
        </w:tc>
      </w:tr>
      <w:tr w:rsidR="00BD54AD" w:rsidRPr="00DC0CBC" w:rsidTr="008F2D10">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BD54AD" w:rsidRDefault="00BD54AD" w:rsidP="008F2D10">
            <w:pPr>
              <w:adjustRightInd/>
              <w:rPr>
                <w:rFonts w:eastAsiaTheme="minorEastAsia"/>
                <w:lang w:eastAsia="zh-CN"/>
              </w:rPr>
            </w:pPr>
            <w:r>
              <w:rPr>
                <w:rFonts w:eastAsiaTheme="minorEastAsia" w:hint="eastAsia"/>
                <w:lang w:eastAsia="zh-CN"/>
              </w:rPr>
              <w:t>Transmission number for NR-PBCH</w:t>
            </w:r>
          </w:p>
        </w:tc>
        <w:tc>
          <w:tcPr>
            <w:tcW w:w="37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BD54AD" w:rsidRPr="004F733C" w:rsidDel="004F733C" w:rsidRDefault="00BD54AD" w:rsidP="008F2D10">
            <w:pPr>
              <w:jc w:val="center"/>
              <w:rPr>
                <w:rFonts w:eastAsiaTheme="minorEastAsia"/>
                <w:lang w:eastAsia="zh-CN"/>
              </w:rPr>
            </w:pPr>
            <w:r>
              <w:rPr>
                <w:rFonts w:eastAsiaTheme="minorEastAsia" w:hint="eastAsia"/>
                <w:lang w:eastAsia="zh-CN"/>
              </w:rPr>
              <w:t>1 transmission, if not specified</w:t>
            </w:r>
          </w:p>
        </w:tc>
      </w:tr>
      <w:tr w:rsidR="00BD54AD" w:rsidRPr="00DC0CBC" w:rsidTr="008F2D10">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BD54AD" w:rsidRPr="00DC0CBC" w:rsidRDefault="00BD54AD" w:rsidP="008F2D10">
            <w:r w:rsidRPr="00DC0CBC">
              <w:rPr>
                <w:bCs/>
              </w:rPr>
              <w:t>UE speed</w:t>
            </w:r>
          </w:p>
        </w:tc>
        <w:tc>
          <w:tcPr>
            <w:tcW w:w="37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BD54AD" w:rsidRPr="00F132D1" w:rsidRDefault="00BD54AD" w:rsidP="008F2D10">
            <w:pPr>
              <w:jc w:val="center"/>
              <w:rPr>
                <w:rFonts w:eastAsiaTheme="minorEastAsia"/>
                <w:bCs/>
                <w:lang w:eastAsia="zh-CN"/>
              </w:rPr>
            </w:pPr>
            <w:r w:rsidRPr="00DC0CBC">
              <w:rPr>
                <w:bCs/>
              </w:rPr>
              <w:t>3</w:t>
            </w:r>
            <w:r>
              <w:rPr>
                <w:rFonts w:eastAsiaTheme="minorEastAsia" w:hint="eastAsia"/>
                <w:bCs/>
                <w:lang w:eastAsia="zh-CN"/>
              </w:rPr>
              <w:t xml:space="preserve"> or 120</w:t>
            </w:r>
            <w:r w:rsidRPr="00DC0CBC">
              <w:rPr>
                <w:bCs/>
              </w:rPr>
              <w:t xml:space="preserve"> km/h</w:t>
            </w:r>
          </w:p>
        </w:tc>
      </w:tr>
      <w:tr w:rsidR="00BD54AD" w:rsidRPr="00DC0CBC" w:rsidTr="008F2D10">
        <w:trPr>
          <w:trHeight w:val="41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BD54AD" w:rsidRPr="00DC0CBC" w:rsidRDefault="00BD54AD" w:rsidP="008F2D10">
            <w:r w:rsidRPr="00F00792">
              <w:rPr>
                <w:bCs/>
              </w:rPr>
              <w:t>Frequency Offset</w:t>
            </w:r>
          </w:p>
        </w:tc>
        <w:tc>
          <w:tcPr>
            <w:tcW w:w="37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BD54AD" w:rsidRPr="003D7AA3" w:rsidRDefault="00BD54AD" w:rsidP="008F2D10">
            <w:pPr>
              <w:jc w:val="left"/>
              <w:rPr>
                <w:rFonts w:eastAsiaTheme="minorEastAsia"/>
                <w:bCs/>
              </w:rPr>
            </w:pPr>
            <w:r w:rsidRPr="003D7AA3">
              <w:rPr>
                <w:rFonts w:eastAsiaTheme="minorEastAsia"/>
                <w:bCs/>
              </w:rPr>
              <w:t xml:space="preserve">TRP: uniform distribution +/- 0.05 ppm </w:t>
            </w:r>
          </w:p>
          <w:p w:rsidR="00BD54AD" w:rsidRPr="00DC0CBC" w:rsidRDefault="00BD54AD" w:rsidP="008F2D10">
            <w:pPr>
              <w:snapToGrid w:val="0"/>
              <w:spacing w:after="120"/>
              <w:jc w:val="center"/>
            </w:pPr>
            <w:r w:rsidRPr="003D7AA3">
              <w:rPr>
                <w:rFonts w:eastAsiaTheme="minorEastAsia"/>
                <w:bCs/>
              </w:rPr>
              <w:t>UE: uniform distribution +/- 0.1 ppm</w:t>
            </w:r>
          </w:p>
        </w:tc>
      </w:tr>
      <w:tr w:rsidR="00BD54AD" w:rsidRPr="00DC0CBC" w:rsidTr="008F2D10">
        <w:trPr>
          <w:trHeight w:val="253"/>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BD54AD" w:rsidRPr="00DC0CBC" w:rsidRDefault="00BD54AD" w:rsidP="008F2D10">
            <w:r w:rsidRPr="00DC0CBC">
              <w:t>Phase Rotation Model</w:t>
            </w:r>
          </w:p>
        </w:tc>
        <w:tc>
          <w:tcPr>
            <w:tcW w:w="37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BD54AD" w:rsidRPr="00DC0CBC" w:rsidRDefault="00BD54AD" w:rsidP="008F2D10">
            <w:pPr>
              <w:jc w:val="center"/>
            </w:pPr>
            <w:r w:rsidRPr="00DC0CBC">
              <w:t>Follow the PN model of [R1-165005]</w:t>
            </w:r>
          </w:p>
        </w:tc>
      </w:tr>
      <w:tr w:rsidR="00BD54AD" w:rsidRPr="00DC0CBC" w:rsidTr="008F2D10">
        <w:trPr>
          <w:trHeight w:val="370"/>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BD54AD" w:rsidRPr="00DC0CBC" w:rsidRDefault="00BD54AD" w:rsidP="008F2D10">
            <w:r w:rsidRPr="00DC0CBC">
              <w:t xml:space="preserve">Number of interfering TRPs </w:t>
            </w:r>
          </w:p>
        </w:tc>
        <w:tc>
          <w:tcPr>
            <w:tcW w:w="37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BD54AD" w:rsidRPr="00DC0CBC" w:rsidRDefault="00BD54AD" w:rsidP="008F2D10">
            <w:pPr>
              <w:jc w:val="center"/>
            </w:pPr>
            <w:r w:rsidRPr="00DC0CBC">
              <w:t>0 TRP</w:t>
            </w:r>
          </w:p>
        </w:tc>
      </w:tr>
    </w:tbl>
    <w:p w:rsidR="00BD54AD" w:rsidRDefault="00BD54AD" w:rsidP="00BD54AD">
      <w:pPr>
        <w:rPr>
          <w:iCs/>
        </w:rPr>
      </w:pPr>
    </w:p>
    <w:p w:rsidR="00BD54AD" w:rsidRPr="00B05C11" w:rsidRDefault="00BD54AD" w:rsidP="00BD54AD">
      <w:pPr>
        <w:rPr>
          <w:rFonts w:eastAsiaTheme="minorEastAsia"/>
          <w:lang w:val="en-US" w:eastAsia="zh-CN"/>
        </w:rPr>
      </w:pPr>
      <w:bookmarkStart w:id="15" w:name="DocumentFor"/>
      <w:bookmarkEnd w:id="15"/>
    </w:p>
    <w:p w:rsidR="004B4B13" w:rsidRPr="00BD54AD" w:rsidRDefault="004B4B13" w:rsidP="00BD54AD">
      <w:pPr>
        <w:rPr>
          <w:rFonts w:eastAsia="SimSun"/>
        </w:rPr>
      </w:pPr>
    </w:p>
    <w:sectPr w:rsidR="004B4B13" w:rsidRPr="00BD54AD" w:rsidSect="00566EF6">
      <w:footerReference w:type="default" r:id="rId22"/>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5408" w:rsidRPr="00DC0A95" w:rsidRDefault="00A65408" w:rsidP="00BF3519">
      <w:pPr>
        <w:spacing w:after="0"/>
        <w:rPr>
          <w:rFonts w:ascii="Arial" w:eastAsia="SimSun" w:hAnsi="Arial" w:cs="Arial"/>
          <w:color w:val="0000FF"/>
          <w:kern w:val="2"/>
          <w:lang w:val="en-US" w:eastAsia="zh-CN"/>
        </w:rPr>
      </w:pPr>
      <w:r>
        <w:separator/>
      </w:r>
    </w:p>
  </w:endnote>
  <w:endnote w:type="continuationSeparator" w:id="0">
    <w:p w:rsidR="00A65408" w:rsidRPr="00DC0A95" w:rsidRDefault="00A65408" w:rsidP="00BF3519">
      <w:pPr>
        <w:spacing w:after="0"/>
        <w:rPr>
          <w:rFonts w:ascii="Arial" w:eastAsia="SimSun"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Arial Unicode MS"/>
    <w:charset w:val="50"/>
    <w:family w:val="auto"/>
    <w:pitch w:val="variable"/>
    <w:sig w:usb0="00000000"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65B0" w:rsidRDefault="00831D4F">
    <w:pPr>
      <w:pStyle w:val="Footer"/>
      <w:jc w:val="center"/>
    </w:pPr>
    <w:fldSimple w:instr=" PAGE   \* MERGEFORMAT ">
      <w:r w:rsidR="006C6104">
        <w:rPr>
          <w:noProof/>
        </w:rPr>
        <w:t>11</w:t>
      </w:r>
    </w:fldSimple>
  </w:p>
  <w:p w:rsidR="00A865B0" w:rsidRDefault="00A865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5408" w:rsidRPr="00DC0A95" w:rsidRDefault="00A65408" w:rsidP="00BF3519">
      <w:pPr>
        <w:spacing w:after="0"/>
        <w:rPr>
          <w:rFonts w:ascii="Arial" w:eastAsia="SimSun" w:hAnsi="Arial" w:cs="Arial"/>
          <w:color w:val="0000FF"/>
          <w:kern w:val="2"/>
          <w:lang w:val="en-US" w:eastAsia="zh-CN"/>
        </w:rPr>
      </w:pPr>
      <w:r>
        <w:separator/>
      </w:r>
    </w:p>
  </w:footnote>
  <w:footnote w:type="continuationSeparator" w:id="0">
    <w:p w:rsidR="00A65408" w:rsidRPr="00DC0A95" w:rsidRDefault="00A65408" w:rsidP="00BF3519">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2552047"/>
    <w:multiLevelType w:val="multilevel"/>
    <w:tmpl w:val="11183CCE"/>
    <w:lvl w:ilvl="0">
      <w:start w:val="1"/>
      <w:numFmt w:val="decimal"/>
      <w:lvlText w:val="%1"/>
      <w:lvlJc w:val="left"/>
      <w:pPr>
        <w:tabs>
          <w:tab w:val="num" w:pos="612"/>
        </w:tabs>
        <w:ind w:left="612" w:hanging="432"/>
      </w:pPr>
      <w:rPr>
        <w:rFonts w:hint="default"/>
      </w:rPr>
    </w:lvl>
    <w:lvl w:ilvl="1">
      <w:start w:val="1"/>
      <w:numFmt w:val="decimal"/>
      <w:lvlText w:val="%1.%2"/>
      <w:lvlJc w:val="left"/>
      <w:pPr>
        <w:tabs>
          <w:tab w:val="num" w:pos="1656"/>
        </w:tabs>
        <w:ind w:left="1656" w:hanging="576"/>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3">
    <w:nsid w:val="0D9C4862"/>
    <w:multiLevelType w:val="multilevel"/>
    <w:tmpl w:val="53C87E76"/>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4">
    <w:nsid w:val="0F293926"/>
    <w:multiLevelType w:val="hybridMultilevel"/>
    <w:tmpl w:val="263045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69B700E"/>
    <w:multiLevelType w:val="hybridMultilevel"/>
    <w:tmpl w:val="387AF730"/>
    <w:lvl w:ilvl="0" w:tplc="2A66F54C">
      <w:start w:val="1"/>
      <w:numFmt w:val="decimal"/>
      <w:lvlText w:val="[%1]"/>
      <w:lvlJc w:val="left"/>
      <w:pPr>
        <w:ind w:left="502"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6">
    <w:nsid w:val="18E82187"/>
    <w:multiLevelType w:val="hybridMultilevel"/>
    <w:tmpl w:val="7924BF56"/>
    <w:lvl w:ilvl="0" w:tplc="013004F2">
      <w:start w:val="1"/>
      <w:numFmt w:val="decimal"/>
      <w:pStyle w:val="StyleNumberedLatinBoldBefore0cmHanging063cm"/>
      <w:lvlText w:val="%1)"/>
      <w:lvlJc w:val="left"/>
      <w:pPr>
        <w:tabs>
          <w:tab w:val="num" w:pos="360"/>
        </w:tabs>
        <w:ind w:left="360" w:hanging="360"/>
      </w:pPr>
      <w:rPr>
        <w:rFonts w:hint="default"/>
        <w:b/>
        <w:color w:val="auto"/>
      </w:rPr>
    </w:lvl>
    <w:lvl w:ilvl="1" w:tplc="1E9239C2">
      <w:numFmt w:val="bullet"/>
      <w:lvlText w:val="-"/>
      <w:lvlJc w:val="left"/>
      <w:pPr>
        <w:tabs>
          <w:tab w:val="num" w:pos="780"/>
        </w:tabs>
        <w:ind w:left="780" w:hanging="360"/>
      </w:pPr>
      <w:rPr>
        <w:rFonts w:ascii="Times New Roman" w:eastAsia="Times New Roman" w:hAnsi="Times New Roman" w:cs="Times New Roman" w:hint="default"/>
      </w:rPr>
    </w:lvl>
    <w:lvl w:ilvl="2" w:tplc="35D4719E">
      <w:start w:val="1"/>
      <w:numFmt w:val="bullet"/>
      <w:lvlText w:val=""/>
      <w:lvlJc w:val="left"/>
      <w:pPr>
        <w:tabs>
          <w:tab w:val="num" w:pos="1200"/>
        </w:tabs>
        <w:ind w:left="1200" w:hanging="360"/>
      </w:pPr>
      <w:rPr>
        <w:rFonts w:ascii="Symbol" w:hAnsi="Symbol" w:hint="default"/>
        <w:b/>
        <w:color w:val="auto"/>
      </w:rPr>
    </w:lvl>
    <w:lvl w:ilvl="3" w:tplc="37E2585C" w:tentative="1">
      <w:start w:val="1"/>
      <w:numFmt w:val="decimal"/>
      <w:lvlText w:val="%4."/>
      <w:lvlJc w:val="left"/>
      <w:pPr>
        <w:tabs>
          <w:tab w:val="num" w:pos="1680"/>
        </w:tabs>
        <w:ind w:left="1680" w:hanging="420"/>
      </w:pPr>
    </w:lvl>
    <w:lvl w:ilvl="4" w:tplc="1CC06F36" w:tentative="1">
      <w:start w:val="1"/>
      <w:numFmt w:val="aiueoFullWidth"/>
      <w:lvlText w:val="(%5)"/>
      <w:lvlJc w:val="left"/>
      <w:pPr>
        <w:tabs>
          <w:tab w:val="num" w:pos="2100"/>
        </w:tabs>
        <w:ind w:left="2100" w:hanging="420"/>
      </w:pPr>
    </w:lvl>
    <w:lvl w:ilvl="5" w:tplc="F828C1FA" w:tentative="1">
      <w:start w:val="1"/>
      <w:numFmt w:val="decimalEnclosedCircle"/>
      <w:lvlText w:val="%6"/>
      <w:lvlJc w:val="left"/>
      <w:pPr>
        <w:tabs>
          <w:tab w:val="num" w:pos="2520"/>
        </w:tabs>
        <w:ind w:left="2520" w:hanging="420"/>
      </w:pPr>
    </w:lvl>
    <w:lvl w:ilvl="6" w:tplc="0DB40FE0" w:tentative="1">
      <w:start w:val="1"/>
      <w:numFmt w:val="decimal"/>
      <w:lvlText w:val="%7."/>
      <w:lvlJc w:val="left"/>
      <w:pPr>
        <w:tabs>
          <w:tab w:val="num" w:pos="2940"/>
        </w:tabs>
        <w:ind w:left="2940" w:hanging="420"/>
      </w:pPr>
    </w:lvl>
    <w:lvl w:ilvl="7" w:tplc="868ACE66" w:tentative="1">
      <w:start w:val="1"/>
      <w:numFmt w:val="aiueoFullWidth"/>
      <w:lvlText w:val="(%8)"/>
      <w:lvlJc w:val="left"/>
      <w:pPr>
        <w:tabs>
          <w:tab w:val="num" w:pos="3360"/>
        </w:tabs>
        <w:ind w:left="3360" w:hanging="420"/>
      </w:pPr>
    </w:lvl>
    <w:lvl w:ilvl="8" w:tplc="D9064814" w:tentative="1">
      <w:start w:val="1"/>
      <w:numFmt w:val="decimalEnclosedCircle"/>
      <w:lvlText w:val="%9"/>
      <w:lvlJc w:val="left"/>
      <w:pPr>
        <w:tabs>
          <w:tab w:val="num" w:pos="3780"/>
        </w:tabs>
        <w:ind w:left="3780" w:hanging="420"/>
      </w:pPr>
    </w:lvl>
  </w:abstractNum>
  <w:abstractNum w:abstractNumId="7">
    <w:nsid w:val="28AD21BD"/>
    <w:multiLevelType w:val="hybridMultilevel"/>
    <w:tmpl w:val="24427864"/>
    <w:lvl w:ilvl="0" w:tplc="2DF67C4C">
      <w:start w:val="1"/>
      <w:numFmt w:val="bullet"/>
      <w:lvlText w:val="•"/>
      <w:lvlJc w:val="left"/>
      <w:pPr>
        <w:tabs>
          <w:tab w:val="num" w:pos="720"/>
        </w:tabs>
        <w:ind w:left="720" w:hanging="360"/>
      </w:pPr>
      <w:rPr>
        <w:rFonts w:ascii="Arial" w:hAnsi="Arial" w:hint="default"/>
      </w:rPr>
    </w:lvl>
    <w:lvl w:ilvl="1" w:tplc="01E06B48">
      <w:start w:val="977"/>
      <w:numFmt w:val="bullet"/>
      <w:lvlText w:val="•"/>
      <w:lvlJc w:val="left"/>
      <w:pPr>
        <w:tabs>
          <w:tab w:val="num" w:pos="1440"/>
        </w:tabs>
        <w:ind w:left="1440" w:hanging="360"/>
      </w:pPr>
      <w:rPr>
        <w:rFonts w:ascii="Arial" w:hAnsi="Arial" w:hint="default"/>
      </w:rPr>
    </w:lvl>
    <w:lvl w:ilvl="2" w:tplc="45287594" w:tentative="1">
      <w:start w:val="1"/>
      <w:numFmt w:val="bullet"/>
      <w:lvlText w:val="•"/>
      <w:lvlJc w:val="left"/>
      <w:pPr>
        <w:tabs>
          <w:tab w:val="num" w:pos="2160"/>
        </w:tabs>
        <w:ind w:left="2160" w:hanging="360"/>
      </w:pPr>
      <w:rPr>
        <w:rFonts w:ascii="Arial" w:hAnsi="Arial" w:hint="default"/>
      </w:rPr>
    </w:lvl>
    <w:lvl w:ilvl="3" w:tplc="353241CA" w:tentative="1">
      <w:start w:val="1"/>
      <w:numFmt w:val="bullet"/>
      <w:lvlText w:val="•"/>
      <w:lvlJc w:val="left"/>
      <w:pPr>
        <w:tabs>
          <w:tab w:val="num" w:pos="2880"/>
        </w:tabs>
        <w:ind w:left="2880" w:hanging="360"/>
      </w:pPr>
      <w:rPr>
        <w:rFonts w:ascii="Arial" w:hAnsi="Arial" w:hint="default"/>
      </w:rPr>
    </w:lvl>
    <w:lvl w:ilvl="4" w:tplc="61F0C736" w:tentative="1">
      <w:start w:val="1"/>
      <w:numFmt w:val="bullet"/>
      <w:lvlText w:val="•"/>
      <w:lvlJc w:val="left"/>
      <w:pPr>
        <w:tabs>
          <w:tab w:val="num" w:pos="3600"/>
        </w:tabs>
        <w:ind w:left="3600" w:hanging="360"/>
      </w:pPr>
      <w:rPr>
        <w:rFonts w:ascii="Arial" w:hAnsi="Arial" w:hint="default"/>
      </w:rPr>
    </w:lvl>
    <w:lvl w:ilvl="5" w:tplc="F5E29410" w:tentative="1">
      <w:start w:val="1"/>
      <w:numFmt w:val="bullet"/>
      <w:lvlText w:val="•"/>
      <w:lvlJc w:val="left"/>
      <w:pPr>
        <w:tabs>
          <w:tab w:val="num" w:pos="4320"/>
        </w:tabs>
        <w:ind w:left="4320" w:hanging="360"/>
      </w:pPr>
      <w:rPr>
        <w:rFonts w:ascii="Arial" w:hAnsi="Arial" w:hint="default"/>
      </w:rPr>
    </w:lvl>
    <w:lvl w:ilvl="6" w:tplc="D4205ED8" w:tentative="1">
      <w:start w:val="1"/>
      <w:numFmt w:val="bullet"/>
      <w:lvlText w:val="•"/>
      <w:lvlJc w:val="left"/>
      <w:pPr>
        <w:tabs>
          <w:tab w:val="num" w:pos="5040"/>
        </w:tabs>
        <w:ind w:left="5040" w:hanging="360"/>
      </w:pPr>
      <w:rPr>
        <w:rFonts w:ascii="Arial" w:hAnsi="Arial" w:hint="default"/>
      </w:rPr>
    </w:lvl>
    <w:lvl w:ilvl="7" w:tplc="DB62C6DE" w:tentative="1">
      <w:start w:val="1"/>
      <w:numFmt w:val="bullet"/>
      <w:lvlText w:val="•"/>
      <w:lvlJc w:val="left"/>
      <w:pPr>
        <w:tabs>
          <w:tab w:val="num" w:pos="5760"/>
        </w:tabs>
        <w:ind w:left="5760" w:hanging="360"/>
      </w:pPr>
      <w:rPr>
        <w:rFonts w:ascii="Arial" w:hAnsi="Arial" w:hint="default"/>
      </w:rPr>
    </w:lvl>
    <w:lvl w:ilvl="8" w:tplc="CF186CAA" w:tentative="1">
      <w:start w:val="1"/>
      <w:numFmt w:val="bullet"/>
      <w:lvlText w:val="•"/>
      <w:lvlJc w:val="left"/>
      <w:pPr>
        <w:tabs>
          <w:tab w:val="num" w:pos="6480"/>
        </w:tabs>
        <w:ind w:left="6480" w:hanging="360"/>
      </w:pPr>
      <w:rPr>
        <w:rFonts w:ascii="Arial" w:hAnsi="Arial" w:hint="default"/>
      </w:rPr>
    </w:lvl>
  </w:abstractNum>
  <w:abstractNum w:abstractNumId="8">
    <w:nsid w:val="28BB3D56"/>
    <w:multiLevelType w:val="hybridMultilevel"/>
    <w:tmpl w:val="FCAAC84A"/>
    <w:lvl w:ilvl="0" w:tplc="5E4AAADC">
      <w:numFmt w:val="bullet"/>
      <w:lvlText w:val="-"/>
      <w:lvlJc w:val="left"/>
      <w:pPr>
        <w:ind w:left="420" w:hanging="420"/>
      </w:pPr>
      <w:rPr>
        <w:rFonts w:ascii="Times New Roman" w:eastAsia="Times New Roman" w:hAnsi="Times New Roman" w:cs="Times New Roman" w:hint="default"/>
        <w:color w:val="auto"/>
        <w:sz w:val="21"/>
        <w:szCs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EBF0743"/>
    <w:multiLevelType w:val="hybridMultilevel"/>
    <w:tmpl w:val="7ECCC3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0B55BAB"/>
    <w:multiLevelType w:val="hybridMultilevel"/>
    <w:tmpl w:val="005C05DC"/>
    <w:lvl w:ilvl="0" w:tplc="1A92A2E8">
      <w:start w:val="1"/>
      <w:numFmt w:val="bullet"/>
      <w:lvlText w:val="•"/>
      <w:lvlJc w:val="left"/>
      <w:pPr>
        <w:tabs>
          <w:tab w:val="num" w:pos="720"/>
        </w:tabs>
        <w:ind w:left="720" w:hanging="360"/>
      </w:pPr>
      <w:rPr>
        <w:rFonts w:ascii="Arial" w:hAnsi="Arial" w:hint="default"/>
      </w:rPr>
    </w:lvl>
    <w:lvl w:ilvl="1" w:tplc="45E863C8">
      <w:numFmt w:val="bullet"/>
      <w:lvlText w:val="–"/>
      <w:lvlJc w:val="left"/>
      <w:pPr>
        <w:tabs>
          <w:tab w:val="num" w:pos="1440"/>
        </w:tabs>
        <w:ind w:left="1440" w:hanging="360"/>
      </w:pPr>
      <w:rPr>
        <w:rFonts w:ascii="Arial" w:hAnsi="Arial" w:hint="default"/>
      </w:rPr>
    </w:lvl>
    <w:lvl w:ilvl="2" w:tplc="4C08641E">
      <w:numFmt w:val="bullet"/>
      <w:lvlText w:val="•"/>
      <w:lvlJc w:val="left"/>
      <w:pPr>
        <w:tabs>
          <w:tab w:val="num" w:pos="2160"/>
        </w:tabs>
        <w:ind w:left="2160" w:hanging="360"/>
      </w:pPr>
      <w:rPr>
        <w:rFonts w:ascii="Arial" w:hAnsi="Arial" w:hint="default"/>
      </w:rPr>
    </w:lvl>
    <w:lvl w:ilvl="3" w:tplc="5B42457E">
      <w:numFmt w:val="bullet"/>
      <w:lvlText w:val="–"/>
      <w:lvlJc w:val="left"/>
      <w:pPr>
        <w:tabs>
          <w:tab w:val="num" w:pos="2880"/>
        </w:tabs>
        <w:ind w:left="2880" w:hanging="360"/>
      </w:pPr>
      <w:rPr>
        <w:rFonts w:ascii="Arial" w:hAnsi="Arial" w:hint="default"/>
      </w:rPr>
    </w:lvl>
    <w:lvl w:ilvl="4" w:tplc="73341DFA" w:tentative="1">
      <w:start w:val="1"/>
      <w:numFmt w:val="bullet"/>
      <w:lvlText w:val="•"/>
      <w:lvlJc w:val="left"/>
      <w:pPr>
        <w:tabs>
          <w:tab w:val="num" w:pos="3600"/>
        </w:tabs>
        <w:ind w:left="3600" w:hanging="360"/>
      </w:pPr>
      <w:rPr>
        <w:rFonts w:ascii="Arial" w:hAnsi="Arial" w:hint="default"/>
      </w:rPr>
    </w:lvl>
    <w:lvl w:ilvl="5" w:tplc="4DA2CE2A" w:tentative="1">
      <w:start w:val="1"/>
      <w:numFmt w:val="bullet"/>
      <w:lvlText w:val="•"/>
      <w:lvlJc w:val="left"/>
      <w:pPr>
        <w:tabs>
          <w:tab w:val="num" w:pos="4320"/>
        </w:tabs>
        <w:ind w:left="4320" w:hanging="360"/>
      </w:pPr>
      <w:rPr>
        <w:rFonts w:ascii="Arial" w:hAnsi="Arial" w:hint="default"/>
      </w:rPr>
    </w:lvl>
    <w:lvl w:ilvl="6" w:tplc="DC461544" w:tentative="1">
      <w:start w:val="1"/>
      <w:numFmt w:val="bullet"/>
      <w:lvlText w:val="•"/>
      <w:lvlJc w:val="left"/>
      <w:pPr>
        <w:tabs>
          <w:tab w:val="num" w:pos="5040"/>
        </w:tabs>
        <w:ind w:left="5040" w:hanging="360"/>
      </w:pPr>
      <w:rPr>
        <w:rFonts w:ascii="Arial" w:hAnsi="Arial" w:hint="default"/>
      </w:rPr>
    </w:lvl>
    <w:lvl w:ilvl="7" w:tplc="49781774" w:tentative="1">
      <w:start w:val="1"/>
      <w:numFmt w:val="bullet"/>
      <w:lvlText w:val="•"/>
      <w:lvlJc w:val="left"/>
      <w:pPr>
        <w:tabs>
          <w:tab w:val="num" w:pos="5760"/>
        </w:tabs>
        <w:ind w:left="5760" w:hanging="360"/>
      </w:pPr>
      <w:rPr>
        <w:rFonts w:ascii="Arial" w:hAnsi="Arial" w:hint="default"/>
      </w:rPr>
    </w:lvl>
    <w:lvl w:ilvl="8" w:tplc="156C545A" w:tentative="1">
      <w:start w:val="1"/>
      <w:numFmt w:val="bullet"/>
      <w:lvlText w:val="•"/>
      <w:lvlJc w:val="left"/>
      <w:pPr>
        <w:tabs>
          <w:tab w:val="num" w:pos="6480"/>
        </w:tabs>
        <w:ind w:left="6480" w:hanging="360"/>
      </w:pPr>
      <w:rPr>
        <w:rFonts w:ascii="Arial" w:hAnsi="Arial" w:hint="default"/>
      </w:rPr>
    </w:lvl>
  </w:abstractNum>
  <w:abstractNum w:abstractNumId="11">
    <w:nsid w:val="334B0317"/>
    <w:multiLevelType w:val="hybridMultilevel"/>
    <w:tmpl w:val="7A00DB6E"/>
    <w:lvl w:ilvl="0" w:tplc="22A44624">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3F86762"/>
    <w:multiLevelType w:val="hybridMultilevel"/>
    <w:tmpl w:val="E09EBEE4"/>
    <w:lvl w:ilvl="0" w:tplc="AD3A2C78">
      <w:start w:val="1"/>
      <w:numFmt w:val="bullet"/>
      <w:lvlText w:val="•"/>
      <w:lvlJc w:val="left"/>
      <w:pPr>
        <w:tabs>
          <w:tab w:val="num" w:pos="720"/>
        </w:tabs>
        <w:ind w:left="720" w:hanging="360"/>
      </w:pPr>
      <w:rPr>
        <w:rFonts w:ascii="Arial" w:hAnsi="Arial" w:hint="default"/>
      </w:rPr>
    </w:lvl>
    <w:lvl w:ilvl="1" w:tplc="745448FA">
      <w:start w:val="1788"/>
      <w:numFmt w:val="bullet"/>
      <w:lvlText w:val="•"/>
      <w:lvlJc w:val="left"/>
      <w:pPr>
        <w:tabs>
          <w:tab w:val="num" w:pos="1440"/>
        </w:tabs>
        <w:ind w:left="1440" w:hanging="360"/>
      </w:pPr>
      <w:rPr>
        <w:rFonts w:ascii="Arial" w:hAnsi="Arial" w:hint="default"/>
      </w:rPr>
    </w:lvl>
    <w:lvl w:ilvl="2" w:tplc="1A14DB26" w:tentative="1">
      <w:start w:val="1"/>
      <w:numFmt w:val="bullet"/>
      <w:lvlText w:val="•"/>
      <w:lvlJc w:val="left"/>
      <w:pPr>
        <w:tabs>
          <w:tab w:val="num" w:pos="2160"/>
        </w:tabs>
        <w:ind w:left="2160" w:hanging="360"/>
      </w:pPr>
      <w:rPr>
        <w:rFonts w:ascii="Arial" w:hAnsi="Arial" w:hint="default"/>
      </w:rPr>
    </w:lvl>
    <w:lvl w:ilvl="3" w:tplc="F85A253C" w:tentative="1">
      <w:start w:val="1"/>
      <w:numFmt w:val="bullet"/>
      <w:lvlText w:val="•"/>
      <w:lvlJc w:val="left"/>
      <w:pPr>
        <w:tabs>
          <w:tab w:val="num" w:pos="2880"/>
        </w:tabs>
        <w:ind w:left="2880" w:hanging="360"/>
      </w:pPr>
      <w:rPr>
        <w:rFonts w:ascii="Arial" w:hAnsi="Arial" w:hint="default"/>
      </w:rPr>
    </w:lvl>
    <w:lvl w:ilvl="4" w:tplc="F662C2EA" w:tentative="1">
      <w:start w:val="1"/>
      <w:numFmt w:val="bullet"/>
      <w:lvlText w:val="•"/>
      <w:lvlJc w:val="left"/>
      <w:pPr>
        <w:tabs>
          <w:tab w:val="num" w:pos="3600"/>
        </w:tabs>
        <w:ind w:left="3600" w:hanging="360"/>
      </w:pPr>
      <w:rPr>
        <w:rFonts w:ascii="Arial" w:hAnsi="Arial" w:hint="default"/>
      </w:rPr>
    </w:lvl>
    <w:lvl w:ilvl="5" w:tplc="1708E478" w:tentative="1">
      <w:start w:val="1"/>
      <w:numFmt w:val="bullet"/>
      <w:lvlText w:val="•"/>
      <w:lvlJc w:val="left"/>
      <w:pPr>
        <w:tabs>
          <w:tab w:val="num" w:pos="4320"/>
        </w:tabs>
        <w:ind w:left="4320" w:hanging="360"/>
      </w:pPr>
      <w:rPr>
        <w:rFonts w:ascii="Arial" w:hAnsi="Arial" w:hint="default"/>
      </w:rPr>
    </w:lvl>
    <w:lvl w:ilvl="6" w:tplc="8334F082" w:tentative="1">
      <w:start w:val="1"/>
      <w:numFmt w:val="bullet"/>
      <w:lvlText w:val="•"/>
      <w:lvlJc w:val="left"/>
      <w:pPr>
        <w:tabs>
          <w:tab w:val="num" w:pos="5040"/>
        </w:tabs>
        <w:ind w:left="5040" w:hanging="360"/>
      </w:pPr>
      <w:rPr>
        <w:rFonts w:ascii="Arial" w:hAnsi="Arial" w:hint="default"/>
      </w:rPr>
    </w:lvl>
    <w:lvl w:ilvl="7" w:tplc="54F24994" w:tentative="1">
      <w:start w:val="1"/>
      <w:numFmt w:val="bullet"/>
      <w:lvlText w:val="•"/>
      <w:lvlJc w:val="left"/>
      <w:pPr>
        <w:tabs>
          <w:tab w:val="num" w:pos="5760"/>
        </w:tabs>
        <w:ind w:left="5760" w:hanging="360"/>
      </w:pPr>
      <w:rPr>
        <w:rFonts w:ascii="Arial" w:hAnsi="Arial" w:hint="default"/>
      </w:rPr>
    </w:lvl>
    <w:lvl w:ilvl="8" w:tplc="38240694" w:tentative="1">
      <w:start w:val="1"/>
      <w:numFmt w:val="bullet"/>
      <w:lvlText w:val="•"/>
      <w:lvlJc w:val="left"/>
      <w:pPr>
        <w:tabs>
          <w:tab w:val="num" w:pos="6480"/>
        </w:tabs>
        <w:ind w:left="6480" w:hanging="360"/>
      </w:pPr>
      <w:rPr>
        <w:rFonts w:ascii="Arial" w:hAnsi="Arial" w:hint="default"/>
      </w:rPr>
    </w:lvl>
  </w:abstractNum>
  <w:abstractNum w:abstractNumId="13">
    <w:nsid w:val="355656C7"/>
    <w:multiLevelType w:val="hybridMultilevel"/>
    <w:tmpl w:val="035ACF4A"/>
    <w:lvl w:ilvl="0" w:tplc="8A508F46">
      <w:start w:val="1"/>
      <w:numFmt w:val="lowerLetter"/>
      <w:lvlText w:val="(%1)"/>
      <w:lvlJc w:val="left"/>
      <w:pPr>
        <w:ind w:left="2325" w:hanging="360"/>
      </w:pPr>
      <w:rPr>
        <w:rFonts w:hint="default"/>
      </w:rPr>
    </w:lvl>
    <w:lvl w:ilvl="1" w:tplc="04090019" w:tentative="1">
      <w:start w:val="1"/>
      <w:numFmt w:val="lowerLetter"/>
      <w:lvlText w:val="%2)"/>
      <w:lvlJc w:val="left"/>
      <w:pPr>
        <w:ind w:left="2805" w:hanging="420"/>
      </w:pPr>
    </w:lvl>
    <w:lvl w:ilvl="2" w:tplc="0409001B" w:tentative="1">
      <w:start w:val="1"/>
      <w:numFmt w:val="lowerRoman"/>
      <w:lvlText w:val="%3."/>
      <w:lvlJc w:val="right"/>
      <w:pPr>
        <w:ind w:left="3225" w:hanging="420"/>
      </w:pPr>
    </w:lvl>
    <w:lvl w:ilvl="3" w:tplc="0409000F" w:tentative="1">
      <w:start w:val="1"/>
      <w:numFmt w:val="decimal"/>
      <w:lvlText w:val="%4."/>
      <w:lvlJc w:val="left"/>
      <w:pPr>
        <w:ind w:left="3645" w:hanging="420"/>
      </w:pPr>
    </w:lvl>
    <w:lvl w:ilvl="4" w:tplc="04090019" w:tentative="1">
      <w:start w:val="1"/>
      <w:numFmt w:val="lowerLetter"/>
      <w:lvlText w:val="%5)"/>
      <w:lvlJc w:val="left"/>
      <w:pPr>
        <w:ind w:left="4065" w:hanging="420"/>
      </w:pPr>
    </w:lvl>
    <w:lvl w:ilvl="5" w:tplc="0409001B" w:tentative="1">
      <w:start w:val="1"/>
      <w:numFmt w:val="lowerRoman"/>
      <w:lvlText w:val="%6."/>
      <w:lvlJc w:val="right"/>
      <w:pPr>
        <w:ind w:left="4485" w:hanging="420"/>
      </w:pPr>
    </w:lvl>
    <w:lvl w:ilvl="6" w:tplc="0409000F" w:tentative="1">
      <w:start w:val="1"/>
      <w:numFmt w:val="decimal"/>
      <w:lvlText w:val="%7."/>
      <w:lvlJc w:val="left"/>
      <w:pPr>
        <w:ind w:left="4905" w:hanging="420"/>
      </w:pPr>
    </w:lvl>
    <w:lvl w:ilvl="7" w:tplc="04090019" w:tentative="1">
      <w:start w:val="1"/>
      <w:numFmt w:val="lowerLetter"/>
      <w:lvlText w:val="%8)"/>
      <w:lvlJc w:val="left"/>
      <w:pPr>
        <w:ind w:left="5325" w:hanging="420"/>
      </w:pPr>
    </w:lvl>
    <w:lvl w:ilvl="8" w:tplc="0409001B" w:tentative="1">
      <w:start w:val="1"/>
      <w:numFmt w:val="lowerRoman"/>
      <w:lvlText w:val="%9."/>
      <w:lvlJc w:val="right"/>
      <w:pPr>
        <w:ind w:left="5745" w:hanging="420"/>
      </w:pPr>
    </w:lvl>
  </w:abstractNum>
  <w:abstractNum w:abstractNumId="14">
    <w:nsid w:val="3C195362"/>
    <w:multiLevelType w:val="hybridMultilevel"/>
    <w:tmpl w:val="1AE2D758"/>
    <w:lvl w:ilvl="0" w:tplc="0BAE7CA8">
      <w:start w:val="1"/>
      <w:numFmt w:val="bullet"/>
      <w:lvlText w:val="o"/>
      <w:lvlJc w:val="left"/>
      <w:pPr>
        <w:tabs>
          <w:tab w:val="num" w:pos="720"/>
        </w:tabs>
        <w:ind w:left="720" w:hanging="360"/>
      </w:pPr>
      <w:rPr>
        <w:rFonts w:ascii="Courier New" w:hAnsi="Courier New" w:hint="default"/>
      </w:rPr>
    </w:lvl>
    <w:lvl w:ilvl="1" w:tplc="D4E856F8">
      <w:start w:val="2282"/>
      <w:numFmt w:val="bullet"/>
      <w:lvlText w:val="o"/>
      <w:lvlJc w:val="left"/>
      <w:pPr>
        <w:tabs>
          <w:tab w:val="num" w:pos="1440"/>
        </w:tabs>
        <w:ind w:left="1440" w:hanging="360"/>
      </w:pPr>
      <w:rPr>
        <w:rFonts w:ascii="Courier New" w:hAnsi="Courier New" w:hint="default"/>
      </w:rPr>
    </w:lvl>
    <w:lvl w:ilvl="2" w:tplc="D4345860" w:tentative="1">
      <w:start w:val="1"/>
      <w:numFmt w:val="bullet"/>
      <w:lvlText w:val="o"/>
      <w:lvlJc w:val="left"/>
      <w:pPr>
        <w:tabs>
          <w:tab w:val="num" w:pos="2160"/>
        </w:tabs>
        <w:ind w:left="2160" w:hanging="360"/>
      </w:pPr>
      <w:rPr>
        <w:rFonts w:ascii="Courier New" w:hAnsi="Courier New" w:hint="default"/>
      </w:rPr>
    </w:lvl>
    <w:lvl w:ilvl="3" w:tplc="F53219CA" w:tentative="1">
      <w:start w:val="1"/>
      <w:numFmt w:val="bullet"/>
      <w:lvlText w:val="o"/>
      <w:lvlJc w:val="left"/>
      <w:pPr>
        <w:tabs>
          <w:tab w:val="num" w:pos="2880"/>
        </w:tabs>
        <w:ind w:left="2880" w:hanging="360"/>
      </w:pPr>
      <w:rPr>
        <w:rFonts w:ascii="Courier New" w:hAnsi="Courier New" w:hint="default"/>
      </w:rPr>
    </w:lvl>
    <w:lvl w:ilvl="4" w:tplc="AFD4C9AA" w:tentative="1">
      <w:start w:val="1"/>
      <w:numFmt w:val="bullet"/>
      <w:lvlText w:val="o"/>
      <w:lvlJc w:val="left"/>
      <w:pPr>
        <w:tabs>
          <w:tab w:val="num" w:pos="3600"/>
        </w:tabs>
        <w:ind w:left="3600" w:hanging="360"/>
      </w:pPr>
      <w:rPr>
        <w:rFonts w:ascii="Courier New" w:hAnsi="Courier New" w:hint="default"/>
      </w:rPr>
    </w:lvl>
    <w:lvl w:ilvl="5" w:tplc="1AE62BA2" w:tentative="1">
      <w:start w:val="1"/>
      <w:numFmt w:val="bullet"/>
      <w:lvlText w:val="o"/>
      <w:lvlJc w:val="left"/>
      <w:pPr>
        <w:tabs>
          <w:tab w:val="num" w:pos="4320"/>
        </w:tabs>
        <w:ind w:left="4320" w:hanging="360"/>
      </w:pPr>
      <w:rPr>
        <w:rFonts w:ascii="Courier New" w:hAnsi="Courier New" w:hint="default"/>
      </w:rPr>
    </w:lvl>
    <w:lvl w:ilvl="6" w:tplc="4B684214" w:tentative="1">
      <w:start w:val="1"/>
      <w:numFmt w:val="bullet"/>
      <w:lvlText w:val="o"/>
      <w:lvlJc w:val="left"/>
      <w:pPr>
        <w:tabs>
          <w:tab w:val="num" w:pos="5040"/>
        </w:tabs>
        <w:ind w:left="5040" w:hanging="360"/>
      </w:pPr>
      <w:rPr>
        <w:rFonts w:ascii="Courier New" w:hAnsi="Courier New" w:hint="default"/>
      </w:rPr>
    </w:lvl>
    <w:lvl w:ilvl="7" w:tplc="7660AF40" w:tentative="1">
      <w:start w:val="1"/>
      <w:numFmt w:val="bullet"/>
      <w:lvlText w:val="o"/>
      <w:lvlJc w:val="left"/>
      <w:pPr>
        <w:tabs>
          <w:tab w:val="num" w:pos="5760"/>
        </w:tabs>
        <w:ind w:left="5760" w:hanging="360"/>
      </w:pPr>
      <w:rPr>
        <w:rFonts w:ascii="Courier New" w:hAnsi="Courier New" w:hint="default"/>
      </w:rPr>
    </w:lvl>
    <w:lvl w:ilvl="8" w:tplc="9BD60E2A" w:tentative="1">
      <w:start w:val="1"/>
      <w:numFmt w:val="bullet"/>
      <w:lvlText w:val="o"/>
      <w:lvlJc w:val="left"/>
      <w:pPr>
        <w:tabs>
          <w:tab w:val="num" w:pos="6480"/>
        </w:tabs>
        <w:ind w:left="6480" w:hanging="360"/>
      </w:pPr>
      <w:rPr>
        <w:rFonts w:ascii="Courier New" w:hAnsi="Courier New" w:hint="default"/>
      </w:rPr>
    </w:lvl>
  </w:abstractNum>
  <w:abstractNum w:abstractNumId="15">
    <w:nsid w:val="3C3F730B"/>
    <w:multiLevelType w:val="hybridMultilevel"/>
    <w:tmpl w:val="682485C0"/>
    <w:lvl w:ilvl="0" w:tplc="D598D884">
      <w:start w:val="119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nsid w:val="4BA37414"/>
    <w:multiLevelType w:val="hybridMultilevel"/>
    <w:tmpl w:val="F2449B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101505E"/>
    <w:multiLevelType w:val="hybridMultilevel"/>
    <w:tmpl w:val="6C28A41A"/>
    <w:lvl w:ilvl="0" w:tplc="BDF857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360198"/>
    <w:multiLevelType w:val="hybridMultilevel"/>
    <w:tmpl w:val="8A4AAE4C"/>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84D3CC0"/>
    <w:multiLevelType w:val="hybridMultilevel"/>
    <w:tmpl w:val="C1648C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F521A3E"/>
    <w:multiLevelType w:val="multilevel"/>
    <w:tmpl w:val="5DE2FB36"/>
    <w:lvl w:ilvl="0">
      <w:start w:val="1"/>
      <w:numFmt w:val="decimal"/>
      <w:lvlText w:val="%1."/>
      <w:lvlJc w:val="left"/>
      <w:pPr>
        <w:ind w:left="360" w:hanging="360"/>
      </w:pPr>
      <w:rPr>
        <w:rFonts w:hint="default"/>
      </w:rPr>
    </w:lvl>
    <w:lvl w:ilvl="1">
      <w:start w:val="1"/>
      <w:numFmt w:val="decimal"/>
      <w:isLgl/>
      <w:lvlText w:val="%1.%2"/>
      <w:lvlJc w:val="left"/>
      <w:pPr>
        <w:ind w:left="78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60" w:hanging="1800"/>
      </w:pPr>
      <w:rPr>
        <w:rFonts w:hint="default"/>
      </w:rPr>
    </w:lvl>
  </w:abstractNum>
  <w:abstractNum w:abstractNumId="22">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23">
    <w:nsid w:val="73E56F14"/>
    <w:multiLevelType w:val="hybridMultilevel"/>
    <w:tmpl w:val="D66A3F00"/>
    <w:lvl w:ilvl="0" w:tplc="BF18A67C">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7C441FB9"/>
    <w:multiLevelType w:val="hybridMultilevel"/>
    <w:tmpl w:val="55BEAC54"/>
    <w:lvl w:ilvl="0" w:tplc="A8F65346">
      <w:start w:val="1"/>
      <w:numFmt w:val="bullet"/>
      <w:lvlText w:val="•"/>
      <w:lvlJc w:val="left"/>
      <w:pPr>
        <w:tabs>
          <w:tab w:val="num" w:pos="720"/>
        </w:tabs>
        <w:ind w:left="720" w:hanging="360"/>
      </w:pPr>
      <w:rPr>
        <w:rFonts w:ascii="Arial" w:hAnsi="Arial" w:hint="default"/>
      </w:rPr>
    </w:lvl>
    <w:lvl w:ilvl="1" w:tplc="0B1C961A">
      <w:start w:val="1354"/>
      <w:numFmt w:val="bullet"/>
      <w:lvlText w:val="•"/>
      <w:lvlJc w:val="left"/>
      <w:pPr>
        <w:tabs>
          <w:tab w:val="num" w:pos="1440"/>
        </w:tabs>
        <w:ind w:left="1440" w:hanging="360"/>
      </w:pPr>
      <w:rPr>
        <w:rFonts w:ascii="Arial" w:hAnsi="Arial" w:hint="default"/>
      </w:rPr>
    </w:lvl>
    <w:lvl w:ilvl="2" w:tplc="FED8419C" w:tentative="1">
      <w:start w:val="1"/>
      <w:numFmt w:val="bullet"/>
      <w:lvlText w:val="•"/>
      <w:lvlJc w:val="left"/>
      <w:pPr>
        <w:tabs>
          <w:tab w:val="num" w:pos="2160"/>
        </w:tabs>
        <w:ind w:left="2160" w:hanging="360"/>
      </w:pPr>
      <w:rPr>
        <w:rFonts w:ascii="Arial" w:hAnsi="Arial" w:hint="default"/>
      </w:rPr>
    </w:lvl>
    <w:lvl w:ilvl="3" w:tplc="705A8712" w:tentative="1">
      <w:start w:val="1"/>
      <w:numFmt w:val="bullet"/>
      <w:lvlText w:val="•"/>
      <w:lvlJc w:val="left"/>
      <w:pPr>
        <w:tabs>
          <w:tab w:val="num" w:pos="2880"/>
        </w:tabs>
        <w:ind w:left="2880" w:hanging="360"/>
      </w:pPr>
      <w:rPr>
        <w:rFonts w:ascii="Arial" w:hAnsi="Arial" w:hint="default"/>
      </w:rPr>
    </w:lvl>
    <w:lvl w:ilvl="4" w:tplc="3AECBFC4" w:tentative="1">
      <w:start w:val="1"/>
      <w:numFmt w:val="bullet"/>
      <w:lvlText w:val="•"/>
      <w:lvlJc w:val="left"/>
      <w:pPr>
        <w:tabs>
          <w:tab w:val="num" w:pos="3600"/>
        </w:tabs>
        <w:ind w:left="3600" w:hanging="360"/>
      </w:pPr>
      <w:rPr>
        <w:rFonts w:ascii="Arial" w:hAnsi="Arial" w:hint="default"/>
      </w:rPr>
    </w:lvl>
    <w:lvl w:ilvl="5" w:tplc="5BE6EFF8" w:tentative="1">
      <w:start w:val="1"/>
      <w:numFmt w:val="bullet"/>
      <w:lvlText w:val="•"/>
      <w:lvlJc w:val="left"/>
      <w:pPr>
        <w:tabs>
          <w:tab w:val="num" w:pos="4320"/>
        </w:tabs>
        <w:ind w:left="4320" w:hanging="360"/>
      </w:pPr>
      <w:rPr>
        <w:rFonts w:ascii="Arial" w:hAnsi="Arial" w:hint="default"/>
      </w:rPr>
    </w:lvl>
    <w:lvl w:ilvl="6" w:tplc="A3FA4C86" w:tentative="1">
      <w:start w:val="1"/>
      <w:numFmt w:val="bullet"/>
      <w:lvlText w:val="•"/>
      <w:lvlJc w:val="left"/>
      <w:pPr>
        <w:tabs>
          <w:tab w:val="num" w:pos="5040"/>
        </w:tabs>
        <w:ind w:left="5040" w:hanging="360"/>
      </w:pPr>
      <w:rPr>
        <w:rFonts w:ascii="Arial" w:hAnsi="Arial" w:hint="default"/>
      </w:rPr>
    </w:lvl>
    <w:lvl w:ilvl="7" w:tplc="10561596" w:tentative="1">
      <w:start w:val="1"/>
      <w:numFmt w:val="bullet"/>
      <w:lvlText w:val="•"/>
      <w:lvlJc w:val="left"/>
      <w:pPr>
        <w:tabs>
          <w:tab w:val="num" w:pos="5760"/>
        </w:tabs>
        <w:ind w:left="5760" w:hanging="360"/>
      </w:pPr>
      <w:rPr>
        <w:rFonts w:ascii="Arial" w:hAnsi="Arial" w:hint="default"/>
      </w:rPr>
    </w:lvl>
    <w:lvl w:ilvl="8" w:tplc="98706D14"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23"/>
  </w:num>
  <w:num w:numId="3">
    <w:abstractNumId w:val="1"/>
  </w:num>
  <w:num w:numId="4">
    <w:abstractNumId w:val="16"/>
  </w:num>
  <w:num w:numId="5">
    <w:abstractNumId w:val="18"/>
  </w:num>
  <w:num w:numId="6">
    <w:abstractNumId w:val="3"/>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24"/>
  </w:num>
  <w:num w:numId="10">
    <w:abstractNumId w:val="11"/>
  </w:num>
  <w:num w:numId="11">
    <w:abstractNumId w:val="5"/>
  </w:num>
  <w:num w:numId="12">
    <w:abstractNumId w:val="22"/>
  </w:num>
  <w:num w:numId="13">
    <w:abstractNumId w:val="8"/>
  </w:num>
  <w:num w:numId="14">
    <w:abstractNumId w:val="21"/>
  </w:num>
  <w:num w:numId="15">
    <w:abstractNumId w:val="14"/>
  </w:num>
  <w:num w:numId="16">
    <w:abstractNumId w:val="3"/>
  </w:num>
  <w:num w:numId="17">
    <w:abstractNumId w:val="2"/>
  </w:num>
  <w:num w:numId="18">
    <w:abstractNumId w:val="10"/>
  </w:num>
  <w:num w:numId="19">
    <w:abstractNumId w:val="15"/>
  </w:num>
  <w:num w:numId="20">
    <w:abstractNumId w:val="12"/>
  </w:num>
  <w:num w:numId="21">
    <w:abstractNumId w:val="19"/>
  </w:num>
  <w:num w:numId="22">
    <w:abstractNumId w:val="7"/>
  </w:num>
  <w:num w:numId="23">
    <w:abstractNumId w:val="13"/>
  </w:num>
  <w:num w:numId="24">
    <w:abstractNumId w:val="20"/>
  </w:num>
  <w:num w:numId="25">
    <w:abstractNumId w:val="9"/>
  </w:num>
  <w:num w:numId="26">
    <w:abstractNumId w:val="4"/>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720"/>
  <w:hyphenationZone w:val="425"/>
  <w:characterSpacingControl w:val="doNotCompress"/>
  <w:hdrShapeDefaults>
    <o:shapedefaults v:ext="edit" spidmax="288770"/>
  </w:hdrShapeDefaults>
  <w:footnotePr>
    <w:footnote w:id="-1"/>
    <w:footnote w:id="0"/>
  </w:footnotePr>
  <w:endnotePr>
    <w:endnote w:id="-1"/>
    <w:endnote w:id="0"/>
  </w:endnotePr>
  <w:compat>
    <w:useFELayout/>
  </w:compat>
  <w:rsids>
    <w:rsidRoot w:val="00085538"/>
    <w:rsid w:val="0000024E"/>
    <w:rsid w:val="00000578"/>
    <w:rsid w:val="00000673"/>
    <w:rsid w:val="000006A4"/>
    <w:rsid w:val="00000B79"/>
    <w:rsid w:val="00000F10"/>
    <w:rsid w:val="000013B6"/>
    <w:rsid w:val="0000143A"/>
    <w:rsid w:val="00001B6B"/>
    <w:rsid w:val="00002232"/>
    <w:rsid w:val="0000233C"/>
    <w:rsid w:val="0000284D"/>
    <w:rsid w:val="00002AC2"/>
    <w:rsid w:val="00002CAB"/>
    <w:rsid w:val="00002CC6"/>
    <w:rsid w:val="00002E58"/>
    <w:rsid w:val="00003174"/>
    <w:rsid w:val="00003258"/>
    <w:rsid w:val="000038E9"/>
    <w:rsid w:val="00004ADA"/>
    <w:rsid w:val="00004CAD"/>
    <w:rsid w:val="00004CD6"/>
    <w:rsid w:val="00004D4A"/>
    <w:rsid w:val="00005299"/>
    <w:rsid w:val="000053D7"/>
    <w:rsid w:val="0000552C"/>
    <w:rsid w:val="00006751"/>
    <w:rsid w:val="00006ADB"/>
    <w:rsid w:val="00007695"/>
    <w:rsid w:val="00007EC7"/>
    <w:rsid w:val="0001019D"/>
    <w:rsid w:val="00010357"/>
    <w:rsid w:val="00010450"/>
    <w:rsid w:val="00010AD0"/>
    <w:rsid w:val="00010F96"/>
    <w:rsid w:val="00011255"/>
    <w:rsid w:val="00011A3D"/>
    <w:rsid w:val="00011DE0"/>
    <w:rsid w:val="00012153"/>
    <w:rsid w:val="0001222B"/>
    <w:rsid w:val="00012883"/>
    <w:rsid w:val="00012893"/>
    <w:rsid w:val="0001384E"/>
    <w:rsid w:val="00013E60"/>
    <w:rsid w:val="00014608"/>
    <w:rsid w:val="000146A9"/>
    <w:rsid w:val="00014D5E"/>
    <w:rsid w:val="00015182"/>
    <w:rsid w:val="0001533E"/>
    <w:rsid w:val="000154C7"/>
    <w:rsid w:val="0001556E"/>
    <w:rsid w:val="0001559E"/>
    <w:rsid w:val="000158D5"/>
    <w:rsid w:val="00015E9C"/>
    <w:rsid w:val="00016074"/>
    <w:rsid w:val="000161F8"/>
    <w:rsid w:val="00016AD7"/>
    <w:rsid w:val="00016B2E"/>
    <w:rsid w:val="00016C21"/>
    <w:rsid w:val="00017B42"/>
    <w:rsid w:val="00020425"/>
    <w:rsid w:val="000205A2"/>
    <w:rsid w:val="00020A08"/>
    <w:rsid w:val="0002110F"/>
    <w:rsid w:val="00021341"/>
    <w:rsid w:val="00021443"/>
    <w:rsid w:val="000216D8"/>
    <w:rsid w:val="000218FA"/>
    <w:rsid w:val="000225E0"/>
    <w:rsid w:val="000228D3"/>
    <w:rsid w:val="00022B42"/>
    <w:rsid w:val="00022D81"/>
    <w:rsid w:val="000237BD"/>
    <w:rsid w:val="00023805"/>
    <w:rsid w:val="00023E27"/>
    <w:rsid w:val="000245D1"/>
    <w:rsid w:val="00024A73"/>
    <w:rsid w:val="00024C73"/>
    <w:rsid w:val="00024CCB"/>
    <w:rsid w:val="00024D94"/>
    <w:rsid w:val="00025A8B"/>
    <w:rsid w:val="00025BAF"/>
    <w:rsid w:val="00025CC8"/>
    <w:rsid w:val="00025D84"/>
    <w:rsid w:val="0002605D"/>
    <w:rsid w:val="000260D9"/>
    <w:rsid w:val="00026376"/>
    <w:rsid w:val="000263E0"/>
    <w:rsid w:val="00026A4C"/>
    <w:rsid w:val="00026CF8"/>
    <w:rsid w:val="00027549"/>
    <w:rsid w:val="00027E72"/>
    <w:rsid w:val="00030375"/>
    <w:rsid w:val="00030979"/>
    <w:rsid w:val="00030D97"/>
    <w:rsid w:val="0003116E"/>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0DE"/>
    <w:rsid w:val="0003428C"/>
    <w:rsid w:val="00034568"/>
    <w:rsid w:val="00034A9C"/>
    <w:rsid w:val="000351DE"/>
    <w:rsid w:val="0003584D"/>
    <w:rsid w:val="000363C0"/>
    <w:rsid w:val="000364F6"/>
    <w:rsid w:val="00036A3C"/>
    <w:rsid w:val="00037390"/>
    <w:rsid w:val="000377C6"/>
    <w:rsid w:val="00037B36"/>
    <w:rsid w:val="00037B68"/>
    <w:rsid w:val="00037BE2"/>
    <w:rsid w:val="00040DB8"/>
    <w:rsid w:val="00040EF5"/>
    <w:rsid w:val="0004183B"/>
    <w:rsid w:val="000425E4"/>
    <w:rsid w:val="00042A3A"/>
    <w:rsid w:val="00043032"/>
    <w:rsid w:val="00043B51"/>
    <w:rsid w:val="00044A67"/>
    <w:rsid w:val="00044C70"/>
    <w:rsid w:val="000451CD"/>
    <w:rsid w:val="00045217"/>
    <w:rsid w:val="0004539B"/>
    <w:rsid w:val="000456C6"/>
    <w:rsid w:val="00045CC4"/>
    <w:rsid w:val="00046155"/>
    <w:rsid w:val="00046173"/>
    <w:rsid w:val="00046220"/>
    <w:rsid w:val="00046E7D"/>
    <w:rsid w:val="0004708B"/>
    <w:rsid w:val="00047387"/>
    <w:rsid w:val="00047AF2"/>
    <w:rsid w:val="00047D5F"/>
    <w:rsid w:val="00047EE5"/>
    <w:rsid w:val="000502F5"/>
    <w:rsid w:val="00050459"/>
    <w:rsid w:val="00050B69"/>
    <w:rsid w:val="0005146D"/>
    <w:rsid w:val="00051FBF"/>
    <w:rsid w:val="000520E2"/>
    <w:rsid w:val="00052211"/>
    <w:rsid w:val="0005285F"/>
    <w:rsid w:val="00052C6E"/>
    <w:rsid w:val="00052D64"/>
    <w:rsid w:val="00052EDF"/>
    <w:rsid w:val="0005387A"/>
    <w:rsid w:val="00053C82"/>
    <w:rsid w:val="0005456A"/>
    <w:rsid w:val="000547FF"/>
    <w:rsid w:val="00054E4B"/>
    <w:rsid w:val="00054FA3"/>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F16"/>
    <w:rsid w:val="000603C5"/>
    <w:rsid w:val="0006058F"/>
    <w:rsid w:val="00060697"/>
    <w:rsid w:val="00060A28"/>
    <w:rsid w:val="00060EF0"/>
    <w:rsid w:val="00061914"/>
    <w:rsid w:val="0006229F"/>
    <w:rsid w:val="00062535"/>
    <w:rsid w:val="000627D3"/>
    <w:rsid w:val="00062D65"/>
    <w:rsid w:val="00062FB1"/>
    <w:rsid w:val="000632DA"/>
    <w:rsid w:val="00063AA9"/>
    <w:rsid w:val="00063B00"/>
    <w:rsid w:val="00063B95"/>
    <w:rsid w:val="00063CEA"/>
    <w:rsid w:val="000642E9"/>
    <w:rsid w:val="000644B3"/>
    <w:rsid w:val="000649B3"/>
    <w:rsid w:val="00064C67"/>
    <w:rsid w:val="00064D07"/>
    <w:rsid w:val="00065561"/>
    <w:rsid w:val="00065645"/>
    <w:rsid w:val="000656B1"/>
    <w:rsid w:val="00065D1B"/>
    <w:rsid w:val="00065FBD"/>
    <w:rsid w:val="0006638A"/>
    <w:rsid w:val="00066EE6"/>
    <w:rsid w:val="00066EFD"/>
    <w:rsid w:val="00066F52"/>
    <w:rsid w:val="00067137"/>
    <w:rsid w:val="0006751A"/>
    <w:rsid w:val="00067B4E"/>
    <w:rsid w:val="00067D45"/>
    <w:rsid w:val="00067E71"/>
    <w:rsid w:val="00067FE7"/>
    <w:rsid w:val="00070B9D"/>
    <w:rsid w:val="0007105C"/>
    <w:rsid w:val="00071B2E"/>
    <w:rsid w:val="00071BC7"/>
    <w:rsid w:val="000720E1"/>
    <w:rsid w:val="0007239C"/>
    <w:rsid w:val="0007294B"/>
    <w:rsid w:val="00072D70"/>
    <w:rsid w:val="00073220"/>
    <w:rsid w:val="00073B77"/>
    <w:rsid w:val="000748E5"/>
    <w:rsid w:val="0007497A"/>
    <w:rsid w:val="00074C4E"/>
    <w:rsid w:val="00075A19"/>
    <w:rsid w:val="00075F6D"/>
    <w:rsid w:val="00076DA8"/>
    <w:rsid w:val="00076E27"/>
    <w:rsid w:val="000770DD"/>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968"/>
    <w:rsid w:val="000839FC"/>
    <w:rsid w:val="000843EC"/>
    <w:rsid w:val="00084496"/>
    <w:rsid w:val="000847F2"/>
    <w:rsid w:val="000849C4"/>
    <w:rsid w:val="000852E9"/>
    <w:rsid w:val="00085538"/>
    <w:rsid w:val="00085A45"/>
    <w:rsid w:val="00085F75"/>
    <w:rsid w:val="00086065"/>
    <w:rsid w:val="000860DA"/>
    <w:rsid w:val="0008679B"/>
    <w:rsid w:val="00086892"/>
    <w:rsid w:val="00086DA3"/>
    <w:rsid w:val="000871C8"/>
    <w:rsid w:val="000876F7"/>
    <w:rsid w:val="000879FD"/>
    <w:rsid w:val="00087A68"/>
    <w:rsid w:val="00087C73"/>
    <w:rsid w:val="00087D64"/>
    <w:rsid w:val="00090268"/>
    <w:rsid w:val="00090BF1"/>
    <w:rsid w:val="0009163E"/>
    <w:rsid w:val="0009192E"/>
    <w:rsid w:val="00092597"/>
    <w:rsid w:val="00092877"/>
    <w:rsid w:val="000928B2"/>
    <w:rsid w:val="00092B21"/>
    <w:rsid w:val="00092F8C"/>
    <w:rsid w:val="000931B9"/>
    <w:rsid w:val="000937E6"/>
    <w:rsid w:val="00093A14"/>
    <w:rsid w:val="00094009"/>
    <w:rsid w:val="00094010"/>
    <w:rsid w:val="00094071"/>
    <w:rsid w:val="000943E6"/>
    <w:rsid w:val="00094801"/>
    <w:rsid w:val="000948F7"/>
    <w:rsid w:val="00094D98"/>
    <w:rsid w:val="000953F9"/>
    <w:rsid w:val="00095958"/>
    <w:rsid w:val="00095AD3"/>
    <w:rsid w:val="00095B69"/>
    <w:rsid w:val="00095BF8"/>
    <w:rsid w:val="00095D9D"/>
    <w:rsid w:val="000965F7"/>
    <w:rsid w:val="0009666B"/>
    <w:rsid w:val="000966C6"/>
    <w:rsid w:val="00096C8C"/>
    <w:rsid w:val="000973FF"/>
    <w:rsid w:val="00097754"/>
    <w:rsid w:val="00097864"/>
    <w:rsid w:val="00097B72"/>
    <w:rsid w:val="000A0532"/>
    <w:rsid w:val="000A075A"/>
    <w:rsid w:val="000A0C0E"/>
    <w:rsid w:val="000A0D74"/>
    <w:rsid w:val="000A12D2"/>
    <w:rsid w:val="000A1673"/>
    <w:rsid w:val="000A1A14"/>
    <w:rsid w:val="000A2423"/>
    <w:rsid w:val="000A2999"/>
    <w:rsid w:val="000A3280"/>
    <w:rsid w:val="000A3643"/>
    <w:rsid w:val="000A3E2A"/>
    <w:rsid w:val="000A3F47"/>
    <w:rsid w:val="000A3FB0"/>
    <w:rsid w:val="000A440B"/>
    <w:rsid w:val="000A4702"/>
    <w:rsid w:val="000A4EF4"/>
    <w:rsid w:val="000A5AFC"/>
    <w:rsid w:val="000A5B65"/>
    <w:rsid w:val="000A67AC"/>
    <w:rsid w:val="000A6F50"/>
    <w:rsid w:val="000A73C6"/>
    <w:rsid w:val="000A74E7"/>
    <w:rsid w:val="000A7C6D"/>
    <w:rsid w:val="000B0095"/>
    <w:rsid w:val="000B0365"/>
    <w:rsid w:val="000B03B1"/>
    <w:rsid w:val="000B07B4"/>
    <w:rsid w:val="000B095D"/>
    <w:rsid w:val="000B0AE4"/>
    <w:rsid w:val="000B0EFD"/>
    <w:rsid w:val="000B1139"/>
    <w:rsid w:val="000B1956"/>
    <w:rsid w:val="000B19D0"/>
    <w:rsid w:val="000B1C95"/>
    <w:rsid w:val="000B21FD"/>
    <w:rsid w:val="000B2434"/>
    <w:rsid w:val="000B2CFE"/>
    <w:rsid w:val="000B3D3B"/>
    <w:rsid w:val="000B3DA2"/>
    <w:rsid w:val="000B3E81"/>
    <w:rsid w:val="000B43FC"/>
    <w:rsid w:val="000B4A3A"/>
    <w:rsid w:val="000B518A"/>
    <w:rsid w:val="000B5294"/>
    <w:rsid w:val="000B53A0"/>
    <w:rsid w:val="000B53C1"/>
    <w:rsid w:val="000B5851"/>
    <w:rsid w:val="000B5931"/>
    <w:rsid w:val="000B5CBD"/>
    <w:rsid w:val="000B60E7"/>
    <w:rsid w:val="000B635D"/>
    <w:rsid w:val="000B6A81"/>
    <w:rsid w:val="000B6DFB"/>
    <w:rsid w:val="000B764C"/>
    <w:rsid w:val="000B7F9D"/>
    <w:rsid w:val="000C0ABC"/>
    <w:rsid w:val="000C0B6F"/>
    <w:rsid w:val="000C0CE9"/>
    <w:rsid w:val="000C0D22"/>
    <w:rsid w:val="000C0D60"/>
    <w:rsid w:val="000C20A7"/>
    <w:rsid w:val="000C241F"/>
    <w:rsid w:val="000C253F"/>
    <w:rsid w:val="000C25DF"/>
    <w:rsid w:val="000C2880"/>
    <w:rsid w:val="000C29B2"/>
    <w:rsid w:val="000C2B93"/>
    <w:rsid w:val="000C390E"/>
    <w:rsid w:val="000C3ECB"/>
    <w:rsid w:val="000C404E"/>
    <w:rsid w:val="000C4966"/>
    <w:rsid w:val="000C50D2"/>
    <w:rsid w:val="000C529F"/>
    <w:rsid w:val="000C5326"/>
    <w:rsid w:val="000C57BE"/>
    <w:rsid w:val="000C5FBE"/>
    <w:rsid w:val="000C5FC3"/>
    <w:rsid w:val="000C6AE0"/>
    <w:rsid w:val="000C6AFD"/>
    <w:rsid w:val="000C6C55"/>
    <w:rsid w:val="000C6D71"/>
    <w:rsid w:val="000C7053"/>
    <w:rsid w:val="000C73C6"/>
    <w:rsid w:val="000D01F8"/>
    <w:rsid w:val="000D0440"/>
    <w:rsid w:val="000D0513"/>
    <w:rsid w:val="000D08C6"/>
    <w:rsid w:val="000D0EAA"/>
    <w:rsid w:val="000D1D31"/>
    <w:rsid w:val="000D28E4"/>
    <w:rsid w:val="000D2EE7"/>
    <w:rsid w:val="000D3146"/>
    <w:rsid w:val="000D3E6E"/>
    <w:rsid w:val="000D4287"/>
    <w:rsid w:val="000D4382"/>
    <w:rsid w:val="000D4EDA"/>
    <w:rsid w:val="000D5115"/>
    <w:rsid w:val="000D53E8"/>
    <w:rsid w:val="000D571E"/>
    <w:rsid w:val="000D5B0D"/>
    <w:rsid w:val="000D5CCB"/>
    <w:rsid w:val="000D6512"/>
    <w:rsid w:val="000D66BC"/>
    <w:rsid w:val="000D6B72"/>
    <w:rsid w:val="000D6DA5"/>
    <w:rsid w:val="000D6E4A"/>
    <w:rsid w:val="000D6F86"/>
    <w:rsid w:val="000D6FCF"/>
    <w:rsid w:val="000D7464"/>
    <w:rsid w:val="000D748B"/>
    <w:rsid w:val="000D78AD"/>
    <w:rsid w:val="000D78E1"/>
    <w:rsid w:val="000D7917"/>
    <w:rsid w:val="000D7A0D"/>
    <w:rsid w:val="000E018F"/>
    <w:rsid w:val="000E0837"/>
    <w:rsid w:val="000E0A85"/>
    <w:rsid w:val="000E1769"/>
    <w:rsid w:val="000E1788"/>
    <w:rsid w:val="000E1A22"/>
    <w:rsid w:val="000E1D0C"/>
    <w:rsid w:val="000E1FD5"/>
    <w:rsid w:val="000E26E0"/>
    <w:rsid w:val="000E2729"/>
    <w:rsid w:val="000E2C69"/>
    <w:rsid w:val="000E32F5"/>
    <w:rsid w:val="000E36FE"/>
    <w:rsid w:val="000E3D01"/>
    <w:rsid w:val="000E3DE8"/>
    <w:rsid w:val="000E451F"/>
    <w:rsid w:val="000E4640"/>
    <w:rsid w:val="000E506B"/>
    <w:rsid w:val="000E6009"/>
    <w:rsid w:val="000E6202"/>
    <w:rsid w:val="000E65E4"/>
    <w:rsid w:val="000E701E"/>
    <w:rsid w:val="000E723B"/>
    <w:rsid w:val="000E7BD2"/>
    <w:rsid w:val="000F03F3"/>
    <w:rsid w:val="000F0683"/>
    <w:rsid w:val="000F12BD"/>
    <w:rsid w:val="000F170B"/>
    <w:rsid w:val="000F187C"/>
    <w:rsid w:val="000F1C2F"/>
    <w:rsid w:val="000F238F"/>
    <w:rsid w:val="000F24D2"/>
    <w:rsid w:val="000F2863"/>
    <w:rsid w:val="000F2E68"/>
    <w:rsid w:val="000F3190"/>
    <w:rsid w:val="000F31F2"/>
    <w:rsid w:val="000F3981"/>
    <w:rsid w:val="000F3AA8"/>
    <w:rsid w:val="000F3ED7"/>
    <w:rsid w:val="000F3EDC"/>
    <w:rsid w:val="000F4A0B"/>
    <w:rsid w:val="000F4E09"/>
    <w:rsid w:val="000F5262"/>
    <w:rsid w:val="000F5A32"/>
    <w:rsid w:val="000F61E0"/>
    <w:rsid w:val="000F645C"/>
    <w:rsid w:val="000F6A77"/>
    <w:rsid w:val="000F6E24"/>
    <w:rsid w:val="000F76AD"/>
    <w:rsid w:val="000F7851"/>
    <w:rsid w:val="000F7D95"/>
    <w:rsid w:val="000F7EB2"/>
    <w:rsid w:val="001006AE"/>
    <w:rsid w:val="00100807"/>
    <w:rsid w:val="00100A87"/>
    <w:rsid w:val="00101033"/>
    <w:rsid w:val="0010107C"/>
    <w:rsid w:val="001012CE"/>
    <w:rsid w:val="0010131F"/>
    <w:rsid w:val="00101987"/>
    <w:rsid w:val="00101BBA"/>
    <w:rsid w:val="00101D03"/>
    <w:rsid w:val="00101DE8"/>
    <w:rsid w:val="0010285C"/>
    <w:rsid w:val="001028A5"/>
    <w:rsid w:val="00102B4B"/>
    <w:rsid w:val="00102BC4"/>
    <w:rsid w:val="00102DF3"/>
    <w:rsid w:val="0010313D"/>
    <w:rsid w:val="00103162"/>
    <w:rsid w:val="001035E1"/>
    <w:rsid w:val="00104B9A"/>
    <w:rsid w:val="00104D68"/>
    <w:rsid w:val="001059AD"/>
    <w:rsid w:val="00105ED4"/>
    <w:rsid w:val="00106311"/>
    <w:rsid w:val="001064A3"/>
    <w:rsid w:val="00106640"/>
    <w:rsid w:val="00106D97"/>
    <w:rsid w:val="00106DEF"/>
    <w:rsid w:val="0010740F"/>
    <w:rsid w:val="00107533"/>
    <w:rsid w:val="0010757E"/>
    <w:rsid w:val="00107903"/>
    <w:rsid w:val="001105EB"/>
    <w:rsid w:val="00110683"/>
    <w:rsid w:val="00110855"/>
    <w:rsid w:val="00110A45"/>
    <w:rsid w:val="00110DE7"/>
    <w:rsid w:val="00110DFA"/>
    <w:rsid w:val="001113E7"/>
    <w:rsid w:val="00111735"/>
    <w:rsid w:val="001119DD"/>
    <w:rsid w:val="00111D32"/>
    <w:rsid w:val="00111D40"/>
    <w:rsid w:val="00112199"/>
    <w:rsid w:val="00112218"/>
    <w:rsid w:val="001128AA"/>
    <w:rsid w:val="0011299E"/>
    <w:rsid w:val="001129CC"/>
    <w:rsid w:val="00112A33"/>
    <w:rsid w:val="00112B5E"/>
    <w:rsid w:val="00112C74"/>
    <w:rsid w:val="00112DA4"/>
    <w:rsid w:val="0011327D"/>
    <w:rsid w:val="00113466"/>
    <w:rsid w:val="0011362C"/>
    <w:rsid w:val="00113716"/>
    <w:rsid w:val="00113A42"/>
    <w:rsid w:val="00113A6F"/>
    <w:rsid w:val="0011426E"/>
    <w:rsid w:val="001144C7"/>
    <w:rsid w:val="00114983"/>
    <w:rsid w:val="0011503A"/>
    <w:rsid w:val="00115232"/>
    <w:rsid w:val="001154C7"/>
    <w:rsid w:val="00115F21"/>
    <w:rsid w:val="00116578"/>
    <w:rsid w:val="00116B1E"/>
    <w:rsid w:val="00116B45"/>
    <w:rsid w:val="00117281"/>
    <w:rsid w:val="001176E4"/>
    <w:rsid w:val="00117E8F"/>
    <w:rsid w:val="001205DB"/>
    <w:rsid w:val="00121411"/>
    <w:rsid w:val="001216C5"/>
    <w:rsid w:val="00121754"/>
    <w:rsid w:val="00121774"/>
    <w:rsid w:val="001217DC"/>
    <w:rsid w:val="0012191D"/>
    <w:rsid w:val="001219B3"/>
    <w:rsid w:val="00122814"/>
    <w:rsid w:val="0012313B"/>
    <w:rsid w:val="001232F1"/>
    <w:rsid w:val="001240E8"/>
    <w:rsid w:val="00124727"/>
    <w:rsid w:val="00124A72"/>
    <w:rsid w:val="00125349"/>
    <w:rsid w:val="00125381"/>
    <w:rsid w:val="00125669"/>
    <w:rsid w:val="00125CF1"/>
    <w:rsid w:val="00126047"/>
    <w:rsid w:val="001261C0"/>
    <w:rsid w:val="001265CC"/>
    <w:rsid w:val="00126631"/>
    <w:rsid w:val="00126C20"/>
    <w:rsid w:val="00126ED2"/>
    <w:rsid w:val="001272AF"/>
    <w:rsid w:val="00127399"/>
    <w:rsid w:val="001276AF"/>
    <w:rsid w:val="001279FB"/>
    <w:rsid w:val="00127D68"/>
    <w:rsid w:val="00130439"/>
    <w:rsid w:val="00130467"/>
    <w:rsid w:val="0013074D"/>
    <w:rsid w:val="0013092B"/>
    <w:rsid w:val="00130CF3"/>
    <w:rsid w:val="00130D99"/>
    <w:rsid w:val="00131220"/>
    <w:rsid w:val="00131592"/>
    <w:rsid w:val="001315C5"/>
    <w:rsid w:val="001315ED"/>
    <w:rsid w:val="00131F05"/>
    <w:rsid w:val="00132659"/>
    <w:rsid w:val="00132679"/>
    <w:rsid w:val="001329BF"/>
    <w:rsid w:val="00134650"/>
    <w:rsid w:val="00134BA6"/>
    <w:rsid w:val="00135398"/>
    <w:rsid w:val="001353B7"/>
    <w:rsid w:val="0013541D"/>
    <w:rsid w:val="001356D1"/>
    <w:rsid w:val="001359AC"/>
    <w:rsid w:val="00135B4C"/>
    <w:rsid w:val="00135BB8"/>
    <w:rsid w:val="00135DBE"/>
    <w:rsid w:val="00135E73"/>
    <w:rsid w:val="00135E74"/>
    <w:rsid w:val="00135ED7"/>
    <w:rsid w:val="00136A8B"/>
    <w:rsid w:val="00136D8A"/>
    <w:rsid w:val="00137AB5"/>
    <w:rsid w:val="00140109"/>
    <w:rsid w:val="0014042B"/>
    <w:rsid w:val="00140E28"/>
    <w:rsid w:val="00141815"/>
    <w:rsid w:val="0014189A"/>
    <w:rsid w:val="00142347"/>
    <w:rsid w:val="00142368"/>
    <w:rsid w:val="0014267D"/>
    <w:rsid w:val="001426C2"/>
    <w:rsid w:val="00142DAE"/>
    <w:rsid w:val="00143376"/>
    <w:rsid w:val="00143412"/>
    <w:rsid w:val="0014424C"/>
    <w:rsid w:val="00144294"/>
    <w:rsid w:val="00144588"/>
    <w:rsid w:val="00144610"/>
    <w:rsid w:val="00145838"/>
    <w:rsid w:val="00145850"/>
    <w:rsid w:val="0014593F"/>
    <w:rsid w:val="001459F2"/>
    <w:rsid w:val="00145CF4"/>
    <w:rsid w:val="001460B8"/>
    <w:rsid w:val="00146358"/>
    <w:rsid w:val="001466EE"/>
    <w:rsid w:val="0014680E"/>
    <w:rsid w:val="00146AB1"/>
    <w:rsid w:val="00146F80"/>
    <w:rsid w:val="0014717C"/>
    <w:rsid w:val="001479E3"/>
    <w:rsid w:val="00147A6A"/>
    <w:rsid w:val="00147F46"/>
    <w:rsid w:val="0015022C"/>
    <w:rsid w:val="0015095C"/>
    <w:rsid w:val="00150D37"/>
    <w:rsid w:val="00150D7D"/>
    <w:rsid w:val="00151755"/>
    <w:rsid w:val="00151C2D"/>
    <w:rsid w:val="00151C8A"/>
    <w:rsid w:val="00151E6D"/>
    <w:rsid w:val="001523AB"/>
    <w:rsid w:val="00153115"/>
    <w:rsid w:val="001533B9"/>
    <w:rsid w:val="001536E6"/>
    <w:rsid w:val="001538CD"/>
    <w:rsid w:val="00153999"/>
    <w:rsid w:val="0015454F"/>
    <w:rsid w:val="00154637"/>
    <w:rsid w:val="001546A9"/>
    <w:rsid w:val="0015491C"/>
    <w:rsid w:val="00154ACD"/>
    <w:rsid w:val="0015572D"/>
    <w:rsid w:val="0015584A"/>
    <w:rsid w:val="00155943"/>
    <w:rsid w:val="00155A38"/>
    <w:rsid w:val="00155C03"/>
    <w:rsid w:val="00155CF6"/>
    <w:rsid w:val="00156253"/>
    <w:rsid w:val="001562D5"/>
    <w:rsid w:val="00156478"/>
    <w:rsid w:val="001575EC"/>
    <w:rsid w:val="00157820"/>
    <w:rsid w:val="001579CA"/>
    <w:rsid w:val="0016001A"/>
    <w:rsid w:val="00160212"/>
    <w:rsid w:val="00160306"/>
    <w:rsid w:val="0016039E"/>
    <w:rsid w:val="0016060B"/>
    <w:rsid w:val="0016070F"/>
    <w:rsid w:val="00160B54"/>
    <w:rsid w:val="00160DE9"/>
    <w:rsid w:val="0016107C"/>
    <w:rsid w:val="0016181E"/>
    <w:rsid w:val="00162A56"/>
    <w:rsid w:val="00163B33"/>
    <w:rsid w:val="00163E5E"/>
    <w:rsid w:val="00164219"/>
    <w:rsid w:val="0016470C"/>
    <w:rsid w:val="001649CA"/>
    <w:rsid w:val="00164AAC"/>
    <w:rsid w:val="001652AE"/>
    <w:rsid w:val="00165380"/>
    <w:rsid w:val="00165409"/>
    <w:rsid w:val="001659AE"/>
    <w:rsid w:val="00165D27"/>
    <w:rsid w:val="00165F76"/>
    <w:rsid w:val="0016630D"/>
    <w:rsid w:val="00166751"/>
    <w:rsid w:val="00166A90"/>
    <w:rsid w:val="00166D67"/>
    <w:rsid w:val="001670C3"/>
    <w:rsid w:val="001672C3"/>
    <w:rsid w:val="00167BA9"/>
    <w:rsid w:val="00167E53"/>
    <w:rsid w:val="00170211"/>
    <w:rsid w:val="001702A2"/>
    <w:rsid w:val="00170388"/>
    <w:rsid w:val="001706D3"/>
    <w:rsid w:val="00170BFF"/>
    <w:rsid w:val="00170E88"/>
    <w:rsid w:val="001710CE"/>
    <w:rsid w:val="00171121"/>
    <w:rsid w:val="00171201"/>
    <w:rsid w:val="00171AA3"/>
    <w:rsid w:val="001726F1"/>
    <w:rsid w:val="001729DF"/>
    <w:rsid w:val="00172B79"/>
    <w:rsid w:val="00172DF5"/>
    <w:rsid w:val="001736B0"/>
    <w:rsid w:val="0017392D"/>
    <w:rsid w:val="00173944"/>
    <w:rsid w:val="00173B29"/>
    <w:rsid w:val="00173C7F"/>
    <w:rsid w:val="00173FD9"/>
    <w:rsid w:val="0017434C"/>
    <w:rsid w:val="00174399"/>
    <w:rsid w:val="001749CC"/>
    <w:rsid w:val="00174AA8"/>
    <w:rsid w:val="00174B42"/>
    <w:rsid w:val="00174BF8"/>
    <w:rsid w:val="00175020"/>
    <w:rsid w:val="0017542F"/>
    <w:rsid w:val="00175768"/>
    <w:rsid w:val="001759AB"/>
    <w:rsid w:val="00175A76"/>
    <w:rsid w:val="00175A96"/>
    <w:rsid w:val="00175C5D"/>
    <w:rsid w:val="0017616E"/>
    <w:rsid w:val="0017617E"/>
    <w:rsid w:val="001766C4"/>
    <w:rsid w:val="0017706B"/>
    <w:rsid w:val="00177259"/>
    <w:rsid w:val="00177307"/>
    <w:rsid w:val="00177DC5"/>
    <w:rsid w:val="0018067B"/>
    <w:rsid w:val="00180C7A"/>
    <w:rsid w:val="00180D3D"/>
    <w:rsid w:val="0018130F"/>
    <w:rsid w:val="001814F8"/>
    <w:rsid w:val="00181626"/>
    <w:rsid w:val="00181939"/>
    <w:rsid w:val="001819F3"/>
    <w:rsid w:val="001820C3"/>
    <w:rsid w:val="00182202"/>
    <w:rsid w:val="0018270C"/>
    <w:rsid w:val="0018294B"/>
    <w:rsid w:val="00182A66"/>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911"/>
    <w:rsid w:val="00185F9F"/>
    <w:rsid w:val="0018673F"/>
    <w:rsid w:val="00186799"/>
    <w:rsid w:val="00186B67"/>
    <w:rsid w:val="00186CC2"/>
    <w:rsid w:val="0018700D"/>
    <w:rsid w:val="00187E71"/>
    <w:rsid w:val="0019006D"/>
    <w:rsid w:val="00190864"/>
    <w:rsid w:val="00190A53"/>
    <w:rsid w:val="00190A72"/>
    <w:rsid w:val="00190B83"/>
    <w:rsid w:val="00190D9B"/>
    <w:rsid w:val="00190EDD"/>
    <w:rsid w:val="00191C1D"/>
    <w:rsid w:val="00191C23"/>
    <w:rsid w:val="00191F35"/>
    <w:rsid w:val="00192870"/>
    <w:rsid w:val="00192939"/>
    <w:rsid w:val="0019294D"/>
    <w:rsid w:val="00192973"/>
    <w:rsid w:val="00192D48"/>
    <w:rsid w:val="0019337A"/>
    <w:rsid w:val="0019383C"/>
    <w:rsid w:val="00193896"/>
    <w:rsid w:val="00193F68"/>
    <w:rsid w:val="001940BD"/>
    <w:rsid w:val="001943C9"/>
    <w:rsid w:val="001944A1"/>
    <w:rsid w:val="001945FA"/>
    <w:rsid w:val="00194835"/>
    <w:rsid w:val="00194E12"/>
    <w:rsid w:val="00194E5A"/>
    <w:rsid w:val="00194F05"/>
    <w:rsid w:val="00195381"/>
    <w:rsid w:val="00195550"/>
    <w:rsid w:val="0019568E"/>
    <w:rsid w:val="00195705"/>
    <w:rsid w:val="001957B5"/>
    <w:rsid w:val="00195DE4"/>
    <w:rsid w:val="00196252"/>
    <w:rsid w:val="00196DC2"/>
    <w:rsid w:val="001978CD"/>
    <w:rsid w:val="001A012E"/>
    <w:rsid w:val="001A028B"/>
    <w:rsid w:val="001A0617"/>
    <w:rsid w:val="001A0A82"/>
    <w:rsid w:val="001A1222"/>
    <w:rsid w:val="001A12CA"/>
    <w:rsid w:val="001A151B"/>
    <w:rsid w:val="001A1588"/>
    <w:rsid w:val="001A1801"/>
    <w:rsid w:val="001A2830"/>
    <w:rsid w:val="001A29E6"/>
    <w:rsid w:val="001A2C39"/>
    <w:rsid w:val="001A3361"/>
    <w:rsid w:val="001A3575"/>
    <w:rsid w:val="001A409D"/>
    <w:rsid w:val="001A429F"/>
    <w:rsid w:val="001A5125"/>
    <w:rsid w:val="001A53AB"/>
    <w:rsid w:val="001A55A3"/>
    <w:rsid w:val="001A6752"/>
    <w:rsid w:val="001A7B7B"/>
    <w:rsid w:val="001B085D"/>
    <w:rsid w:val="001B0A6E"/>
    <w:rsid w:val="001B101B"/>
    <w:rsid w:val="001B116E"/>
    <w:rsid w:val="001B15F9"/>
    <w:rsid w:val="001B1614"/>
    <w:rsid w:val="001B17D9"/>
    <w:rsid w:val="001B1AF6"/>
    <w:rsid w:val="001B1BCF"/>
    <w:rsid w:val="001B1DE5"/>
    <w:rsid w:val="001B23AB"/>
    <w:rsid w:val="001B2447"/>
    <w:rsid w:val="001B2459"/>
    <w:rsid w:val="001B25DF"/>
    <w:rsid w:val="001B265B"/>
    <w:rsid w:val="001B3721"/>
    <w:rsid w:val="001B39B9"/>
    <w:rsid w:val="001B3ACE"/>
    <w:rsid w:val="001B44CE"/>
    <w:rsid w:val="001B4814"/>
    <w:rsid w:val="001B482B"/>
    <w:rsid w:val="001B4884"/>
    <w:rsid w:val="001B4A66"/>
    <w:rsid w:val="001B4D38"/>
    <w:rsid w:val="001B55AC"/>
    <w:rsid w:val="001B5978"/>
    <w:rsid w:val="001B5E2A"/>
    <w:rsid w:val="001B5EC6"/>
    <w:rsid w:val="001B5F6F"/>
    <w:rsid w:val="001B62E9"/>
    <w:rsid w:val="001B65D1"/>
    <w:rsid w:val="001B6794"/>
    <w:rsid w:val="001B6A3F"/>
    <w:rsid w:val="001B6C9C"/>
    <w:rsid w:val="001B6CCB"/>
    <w:rsid w:val="001B6FBC"/>
    <w:rsid w:val="001B738C"/>
    <w:rsid w:val="001B7525"/>
    <w:rsid w:val="001C028B"/>
    <w:rsid w:val="001C04B1"/>
    <w:rsid w:val="001C1034"/>
    <w:rsid w:val="001C16B7"/>
    <w:rsid w:val="001C16F9"/>
    <w:rsid w:val="001C2446"/>
    <w:rsid w:val="001C2C4F"/>
    <w:rsid w:val="001C2C96"/>
    <w:rsid w:val="001C3341"/>
    <w:rsid w:val="001C3633"/>
    <w:rsid w:val="001C3DEB"/>
    <w:rsid w:val="001C3FC1"/>
    <w:rsid w:val="001C4B76"/>
    <w:rsid w:val="001C4F53"/>
    <w:rsid w:val="001C534E"/>
    <w:rsid w:val="001C54C3"/>
    <w:rsid w:val="001C60EE"/>
    <w:rsid w:val="001C6713"/>
    <w:rsid w:val="001C7D93"/>
    <w:rsid w:val="001D000E"/>
    <w:rsid w:val="001D03FE"/>
    <w:rsid w:val="001D0526"/>
    <w:rsid w:val="001D05D2"/>
    <w:rsid w:val="001D0DB1"/>
    <w:rsid w:val="001D1469"/>
    <w:rsid w:val="001D18C1"/>
    <w:rsid w:val="001D1FCF"/>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9B"/>
    <w:rsid w:val="001D43F4"/>
    <w:rsid w:val="001D4431"/>
    <w:rsid w:val="001D5032"/>
    <w:rsid w:val="001D575A"/>
    <w:rsid w:val="001D615A"/>
    <w:rsid w:val="001D62EA"/>
    <w:rsid w:val="001D687A"/>
    <w:rsid w:val="001D68F0"/>
    <w:rsid w:val="001D6970"/>
    <w:rsid w:val="001D7AB5"/>
    <w:rsid w:val="001E0932"/>
    <w:rsid w:val="001E1188"/>
    <w:rsid w:val="001E19A9"/>
    <w:rsid w:val="001E1FB7"/>
    <w:rsid w:val="001E2393"/>
    <w:rsid w:val="001E272D"/>
    <w:rsid w:val="001E3661"/>
    <w:rsid w:val="001E409D"/>
    <w:rsid w:val="001E413F"/>
    <w:rsid w:val="001E4329"/>
    <w:rsid w:val="001E44B6"/>
    <w:rsid w:val="001E46D7"/>
    <w:rsid w:val="001E4C62"/>
    <w:rsid w:val="001E4FE3"/>
    <w:rsid w:val="001E516F"/>
    <w:rsid w:val="001E52AF"/>
    <w:rsid w:val="001E5589"/>
    <w:rsid w:val="001E582F"/>
    <w:rsid w:val="001E58AF"/>
    <w:rsid w:val="001E5A5B"/>
    <w:rsid w:val="001E5A6A"/>
    <w:rsid w:val="001E63D6"/>
    <w:rsid w:val="001E6AA0"/>
    <w:rsid w:val="001E6FF5"/>
    <w:rsid w:val="001E76DF"/>
    <w:rsid w:val="001F021B"/>
    <w:rsid w:val="001F0925"/>
    <w:rsid w:val="001F0A1A"/>
    <w:rsid w:val="001F0C47"/>
    <w:rsid w:val="001F0EBE"/>
    <w:rsid w:val="001F0FBD"/>
    <w:rsid w:val="001F1520"/>
    <w:rsid w:val="001F2188"/>
    <w:rsid w:val="001F2659"/>
    <w:rsid w:val="001F349F"/>
    <w:rsid w:val="001F34E0"/>
    <w:rsid w:val="001F4F95"/>
    <w:rsid w:val="001F5079"/>
    <w:rsid w:val="001F51F3"/>
    <w:rsid w:val="001F53E6"/>
    <w:rsid w:val="001F57FA"/>
    <w:rsid w:val="001F60A2"/>
    <w:rsid w:val="001F66F7"/>
    <w:rsid w:val="001F6C50"/>
    <w:rsid w:val="001F7439"/>
    <w:rsid w:val="001F75B6"/>
    <w:rsid w:val="001F7A12"/>
    <w:rsid w:val="001F7D56"/>
    <w:rsid w:val="001F7FE2"/>
    <w:rsid w:val="0020084F"/>
    <w:rsid w:val="002009EA"/>
    <w:rsid w:val="00200FD2"/>
    <w:rsid w:val="00201E5A"/>
    <w:rsid w:val="00202125"/>
    <w:rsid w:val="002022E2"/>
    <w:rsid w:val="0020232D"/>
    <w:rsid w:val="0020258E"/>
    <w:rsid w:val="0020298B"/>
    <w:rsid w:val="00202D04"/>
    <w:rsid w:val="0020306D"/>
    <w:rsid w:val="002031DE"/>
    <w:rsid w:val="00203741"/>
    <w:rsid w:val="00203CA4"/>
    <w:rsid w:val="002041EA"/>
    <w:rsid w:val="00204364"/>
    <w:rsid w:val="0020437A"/>
    <w:rsid w:val="00204D04"/>
    <w:rsid w:val="002051E0"/>
    <w:rsid w:val="0020532B"/>
    <w:rsid w:val="00205A21"/>
    <w:rsid w:val="00205B39"/>
    <w:rsid w:val="00205B7B"/>
    <w:rsid w:val="00205D6A"/>
    <w:rsid w:val="00205E7A"/>
    <w:rsid w:val="002062F2"/>
    <w:rsid w:val="0020652D"/>
    <w:rsid w:val="0020654A"/>
    <w:rsid w:val="00206657"/>
    <w:rsid w:val="0020668C"/>
    <w:rsid w:val="002069CB"/>
    <w:rsid w:val="00206CC7"/>
    <w:rsid w:val="00206E43"/>
    <w:rsid w:val="00206E5C"/>
    <w:rsid w:val="00206F81"/>
    <w:rsid w:val="00207316"/>
    <w:rsid w:val="0020738A"/>
    <w:rsid w:val="002073DB"/>
    <w:rsid w:val="00207551"/>
    <w:rsid w:val="00207616"/>
    <w:rsid w:val="002077A1"/>
    <w:rsid w:val="00207B8A"/>
    <w:rsid w:val="00211422"/>
    <w:rsid w:val="00211569"/>
    <w:rsid w:val="00211710"/>
    <w:rsid w:val="0021172C"/>
    <w:rsid w:val="0021173B"/>
    <w:rsid w:val="00211DCC"/>
    <w:rsid w:val="00211E88"/>
    <w:rsid w:val="00212007"/>
    <w:rsid w:val="0021234C"/>
    <w:rsid w:val="0021275F"/>
    <w:rsid w:val="002127F6"/>
    <w:rsid w:val="00212833"/>
    <w:rsid w:val="00212A1E"/>
    <w:rsid w:val="00212D3D"/>
    <w:rsid w:val="00212F4E"/>
    <w:rsid w:val="00213888"/>
    <w:rsid w:val="00213C7C"/>
    <w:rsid w:val="0021403B"/>
    <w:rsid w:val="0021433F"/>
    <w:rsid w:val="00214DF0"/>
    <w:rsid w:val="00215498"/>
    <w:rsid w:val="00215769"/>
    <w:rsid w:val="002157B1"/>
    <w:rsid w:val="00215991"/>
    <w:rsid w:val="00215FA8"/>
    <w:rsid w:val="00216122"/>
    <w:rsid w:val="00216621"/>
    <w:rsid w:val="002168C7"/>
    <w:rsid w:val="00216B41"/>
    <w:rsid w:val="00216F9E"/>
    <w:rsid w:val="002173B6"/>
    <w:rsid w:val="00217F5D"/>
    <w:rsid w:val="00220053"/>
    <w:rsid w:val="002202F8"/>
    <w:rsid w:val="00220410"/>
    <w:rsid w:val="002209FB"/>
    <w:rsid w:val="00220B3A"/>
    <w:rsid w:val="00221023"/>
    <w:rsid w:val="00221460"/>
    <w:rsid w:val="0022156E"/>
    <w:rsid w:val="00222A2A"/>
    <w:rsid w:val="00222AD2"/>
    <w:rsid w:val="00223A34"/>
    <w:rsid w:val="0022411A"/>
    <w:rsid w:val="0022487C"/>
    <w:rsid w:val="00224A2B"/>
    <w:rsid w:val="00225098"/>
    <w:rsid w:val="00225AE7"/>
    <w:rsid w:val="00225E97"/>
    <w:rsid w:val="00227F54"/>
    <w:rsid w:val="0023016B"/>
    <w:rsid w:val="00230D24"/>
    <w:rsid w:val="002316C7"/>
    <w:rsid w:val="00231EEA"/>
    <w:rsid w:val="00232B94"/>
    <w:rsid w:val="00233024"/>
    <w:rsid w:val="00233473"/>
    <w:rsid w:val="0023458D"/>
    <w:rsid w:val="00234855"/>
    <w:rsid w:val="00234857"/>
    <w:rsid w:val="00234E25"/>
    <w:rsid w:val="00235165"/>
    <w:rsid w:val="002353B7"/>
    <w:rsid w:val="00235400"/>
    <w:rsid w:val="0023593B"/>
    <w:rsid w:val="002359F8"/>
    <w:rsid w:val="00235DB6"/>
    <w:rsid w:val="00235E4A"/>
    <w:rsid w:val="00235E73"/>
    <w:rsid w:val="002362E6"/>
    <w:rsid w:val="002362EB"/>
    <w:rsid w:val="0023634F"/>
    <w:rsid w:val="00236751"/>
    <w:rsid w:val="002370B1"/>
    <w:rsid w:val="00237135"/>
    <w:rsid w:val="002373AF"/>
    <w:rsid w:val="00237C07"/>
    <w:rsid w:val="00240349"/>
    <w:rsid w:val="00240990"/>
    <w:rsid w:val="00241289"/>
    <w:rsid w:val="00241C69"/>
    <w:rsid w:val="00241F8D"/>
    <w:rsid w:val="002420B1"/>
    <w:rsid w:val="00242165"/>
    <w:rsid w:val="00242396"/>
    <w:rsid w:val="0024297D"/>
    <w:rsid w:val="002429BB"/>
    <w:rsid w:val="00242F62"/>
    <w:rsid w:val="00243247"/>
    <w:rsid w:val="002434BE"/>
    <w:rsid w:val="002435D6"/>
    <w:rsid w:val="002437E8"/>
    <w:rsid w:val="00243F2F"/>
    <w:rsid w:val="002446DF"/>
    <w:rsid w:val="002448F0"/>
    <w:rsid w:val="002454F4"/>
    <w:rsid w:val="00245763"/>
    <w:rsid w:val="00245F76"/>
    <w:rsid w:val="0024606F"/>
    <w:rsid w:val="002466AE"/>
    <w:rsid w:val="00246AD1"/>
    <w:rsid w:val="002473ED"/>
    <w:rsid w:val="00247F52"/>
    <w:rsid w:val="00250572"/>
    <w:rsid w:val="00251089"/>
    <w:rsid w:val="0025150E"/>
    <w:rsid w:val="00251CA8"/>
    <w:rsid w:val="002520C3"/>
    <w:rsid w:val="002525FA"/>
    <w:rsid w:val="002526B9"/>
    <w:rsid w:val="00252BD8"/>
    <w:rsid w:val="00252E3E"/>
    <w:rsid w:val="00253F60"/>
    <w:rsid w:val="002553E6"/>
    <w:rsid w:val="0025542F"/>
    <w:rsid w:val="0025557A"/>
    <w:rsid w:val="00255B30"/>
    <w:rsid w:val="00255D5B"/>
    <w:rsid w:val="00255E50"/>
    <w:rsid w:val="002562F8"/>
    <w:rsid w:val="0025659B"/>
    <w:rsid w:val="002567B9"/>
    <w:rsid w:val="002568AF"/>
    <w:rsid w:val="00256A95"/>
    <w:rsid w:val="00257C4C"/>
    <w:rsid w:val="00257ECA"/>
    <w:rsid w:val="00257FE2"/>
    <w:rsid w:val="0026045E"/>
    <w:rsid w:val="00260837"/>
    <w:rsid w:val="0026098D"/>
    <w:rsid w:val="00260E04"/>
    <w:rsid w:val="002614CD"/>
    <w:rsid w:val="00261557"/>
    <w:rsid w:val="00261929"/>
    <w:rsid w:val="00261A88"/>
    <w:rsid w:val="002620C5"/>
    <w:rsid w:val="0026210F"/>
    <w:rsid w:val="0026216E"/>
    <w:rsid w:val="0026231B"/>
    <w:rsid w:val="00262E3E"/>
    <w:rsid w:val="0026342F"/>
    <w:rsid w:val="0026358C"/>
    <w:rsid w:val="00263879"/>
    <w:rsid w:val="0026394C"/>
    <w:rsid w:val="002639A7"/>
    <w:rsid w:val="00263C1A"/>
    <w:rsid w:val="00263CDF"/>
    <w:rsid w:val="002641CC"/>
    <w:rsid w:val="00264982"/>
    <w:rsid w:val="002653BD"/>
    <w:rsid w:val="00266462"/>
    <w:rsid w:val="00266600"/>
    <w:rsid w:val="00266A12"/>
    <w:rsid w:val="00266A49"/>
    <w:rsid w:val="0026714C"/>
    <w:rsid w:val="00267622"/>
    <w:rsid w:val="002678F8"/>
    <w:rsid w:val="00267D6D"/>
    <w:rsid w:val="00267E53"/>
    <w:rsid w:val="00267E65"/>
    <w:rsid w:val="00267FF0"/>
    <w:rsid w:val="00270198"/>
    <w:rsid w:val="00270456"/>
    <w:rsid w:val="00270820"/>
    <w:rsid w:val="00271236"/>
    <w:rsid w:val="002713CC"/>
    <w:rsid w:val="00271C16"/>
    <w:rsid w:val="00271FA8"/>
    <w:rsid w:val="002721E4"/>
    <w:rsid w:val="002726AA"/>
    <w:rsid w:val="00272D6F"/>
    <w:rsid w:val="00273027"/>
    <w:rsid w:val="002730A1"/>
    <w:rsid w:val="00273777"/>
    <w:rsid w:val="00273840"/>
    <w:rsid w:val="00273D02"/>
    <w:rsid w:val="00273FED"/>
    <w:rsid w:val="0027405A"/>
    <w:rsid w:val="002744B4"/>
    <w:rsid w:val="002746BC"/>
    <w:rsid w:val="002748B1"/>
    <w:rsid w:val="002748FE"/>
    <w:rsid w:val="00274A7C"/>
    <w:rsid w:val="00274D16"/>
    <w:rsid w:val="00274F2A"/>
    <w:rsid w:val="00274F6F"/>
    <w:rsid w:val="002751F2"/>
    <w:rsid w:val="0027549D"/>
    <w:rsid w:val="002757BD"/>
    <w:rsid w:val="00275EFB"/>
    <w:rsid w:val="00276773"/>
    <w:rsid w:val="00276A2B"/>
    <w:rsid w:val="0027715E"/>
    <w:rsid w:val="00277DE8"/>
    <w:rsid w:val="002806B3"/>
    <w:rsid w:val="002811D1"/>
    <w:rsid w:val="0028137A"/>
    <w:rsid w:val="002814E5"/>
    <w:rsid w:val="00281720"/>
    <w:rsid w:val="00281860"/>
    <w:rsid w:val="00282746"/>
    <w:rsid w:val="002827F7"/>
    <w:rsid w:val="00282C0B"/>
    <w:rsid w:val="002840DB"/>
    <w:rsid w:val="002843D6"/>
    <w:rsid w:val="002846CF"/>
    <w:rsid w:val="0028498A"/>
    <w:rsid w:val="00284DB7"/>
    <w:rsid w:val="002859FF"/>
    <w:rsid w:val="00286393"/>
    <w:rsid w:val="00286602"/>
    <w:rsid w:val="0028674B"/>
    <w:rsid w:val="00286859"/>
    <w:rsid w:val="00286BAF"/>
    <w:rsid w:val="00286C4D"/>
    <w:rsid w:val="002872D8"/>
    <w:rsid w:val="002876F7"/>
    <w:rsid w:val="002877D4"/>
    <w:rsid w:val="002878C5"/>
    <w:rsid w:val="00287DA7"/>
    <w:rsid w:val="00290930"/>
    <w:rsid w:val="00290B2A"/>
    <w:rsid w:val="00291030"/>
    <w:rsid w:val="00291720"/>
    <w:rsid w:val="00291C69"/>
    <w:rsid w:val="0029274D"/>
    <w:rsid w:val="0029296D"/>
    <w:rsid w:val="00292AE5"/>
    <w:rsid w:val="00292EB2"/>
    <w:rsid w:val="00293595"/>
    <w:rsid w:val="00293C51"/>
    <w:rsid w:val="00293DB1"/>
    <w:rsid w:val="0029401F"/>
    <w:rsid w:val="002944E5"/>
    <w:rsid w:val="00294611"/>
    <w:rsid w:val="0029470C"/>
    <w:rsid w:val="00294AA3"/>
    <w:rsid w:val="00294C45"/>
    <w:rsid w:val="00295038"/>
    <w:rsid w:val="00295A71"/>
    <w:rsid w:val="00295DFD"/>
    <w:rsid w:val="0029606B"/>
    <w:rsid w:val="00296815"/>
    <w:rsid w:val="0029699D"/>
    <w:rsid w:val="00296BA7"/>
    <w:rsid w:val="002971C7"/>
    <w:rsid w:val="0029780A"/>
    <w:rsid w:val="00297A5F"/>
    <w:rsid w:val="002A0413"/>
    <w:rsid w:val="002A04A3"/>
    <w:rsid w:val="002A0E21"/>
    <w:rsid w:val="002A119D"/>
    <w:rsid w:val="002A1368"/>
    <w:rsid w:val="002A15B6"/>
    <w:rsid w:val="002A1874"/>
    <w:rsid w:val="002A1D93"/>
    <w:rsid w:val="002A222D"/>
    <w:rsid w:val="002A22DC"/>
    <w:rsid w:val="002A250F"/>
    <w:rsid w:val="002A2690"/>
    <w:rsid w:val="002A27D4"/>
    <w:rsid w:val="002A2A26"/>
    <w:rsid w:val="002A2AE2"/>
    <w:rsid w:val="002A36CB"/>
    <w:rsid w:val="002A3A26"/>
    <w:rsid w:val="002A3C60"/>
    <w:rsid w:val="002A3CBB"/>
    <w:rsid w:val="002A3CBC"/>
    <w:rsid w:val="002A3E95"/>
    <w:rsid w:val="002A54B2"/>
    <w:rsid w:val="002A55A7"/>
    <w:rsid w:val="002A59C3"/>
    <w:rsid w:val="002A5D16"/>
    <w:rsid w:val="002A5DD9"/>
    <w:rsid w:val="002A6335"/>
    <w:rsid w:val="002A6A41"/>
    <w:rsid w:val="002A6AAE"/>
    <w:rsid w:val="002A6B7B"/>
    <w:rsid w:val="002A6B87"/>
    <w:rsid w:val="002A70CA"/>
    <w:rsid w:val="002A72C5"/>
    <w:rsid w:val="002A788D"/>
    <w:rsid w:val="002B06A7"/>
    <w:rsid w:val="002B0B53"/>
    <w:rsid w:val="002B0C12"/>
    <w:rsid w:val="002B0F19"/>
    <w:rsid w:val="002B2ACC"/>
    <w:rsid w:val="002B2D70"/>
    <w:rsid w:val="002B4572"/>
    <w:rsid w:val="002B4FA4"/>
    <w:rsid w:val="002B5296"/>
    <w:rsid w:val="002B52D1"/>
    <w:rsid w:val="002B5852"/>
    <w:rsid w:val="002B60BA"/>
    <w:rsid w:val="002B6318"/>
    <w:rsid w:val="002B6ED9"/>
    <w:rsid w:val="002B7EE7"/>
    <w:rsid w:val="002C01EF"/>
    <w:rsid w:val="002C027D"/>
    <w:rsid w:val="002C07F5"/>
    <w:rsid w:val="002C0A82"/>
    <w:rsid w:val="002C10AE"/>
    <w:rsid w:val="002C1355"/>
    <w:rsid w:val="002C1581"/>
    <w:rsid w:val="002C1F74"/>
    <w:rsid w:val="002C2127"/>
    <w:rsid w:val="002C285A"/>
    <w:rsid w:val="002C2906"/>
    <w:rsid w:val="002C2BEB"/>
    <w:rsid w:val="002C3325"/>
    <w:rsid w:val="002C388A"/>
    <w:rsid w:val="002C3FE7"/>
    <w:rsid w:val="002C4093"/>
    <w:rsid w:val="002C417F"/>
    <w:rsid w:val="002C41D5"/>
    <w:rsid w:val="002C4577"/>
    <w:rsid w:val="002C468F"/>
    <w:rsid w:val="002C4B0C"/>
    <w:rsid w:val="002C4E3D"/>
    <w:rsid w:val="002C4F2A"/>
    <w:rsid w:val="002C51A2"/>
    <w:rsid w:val="002C53F1"/>
    <w:rsid w:val="002C57DA"/>
    <w:rsid w:val="002C5F3E"/>
    <w:rsid w:val="002C63F4"/>
    <w:rsid w:val="002C6473"/>
    <w:rsid w:val="002C676D"/>
    <w:rsid w:val="002C686E"/>
    <w:rsid w:val="002C6A6F"/>
    <w:rsid w:val="002C6A86"/>
    <w:rsid w:val="002C6C46"/>
    <w:rsid w:val="002C6D5E"/>
    <w:rsid w:val="002C6E3E"/>
    <w:rsid w:val="002C7107"/>
    <w:rsid w:val="002C72F1"/>
    <w:rsid w:val="002C76FF"/>
    <w:rsid w:val="002C7CD6"/>
    <w:rsid w:val="002C7FB9"/>
    <w:rsid w:val="002D00F7"/>
    <w:rsid w:val="002D023F"/>
    <w:rsid w:val="002D0495"/>
    <w:rsid w:val="002D0A69"/>
    <w:rsid w:val="002D0DCC"/>
    <w:rsid w:val="002D11F4"/>
    <w:rsid w:val="002D12BF"/>
    <w:rsid w:val="002D12EA"/>
    <w:rsid w:val="002D19E5"/>
    <w:rsid w:val="002D1B8B"/>
    <w:rsid w:val="002D1D03"/>
    <w:rsid w:val="002D1E4E"/>
    <w:rsid w:val="002D26B8"/>
    <w:rsid w:val="002D2E92"/>
    <w:rsid w:val="002D3558"/>
    <w:rsid w:val="002D35D8"/>
    <w:rsid w:val="002D423B"/>
    <w:rsid w:val="002D4552"/>
    <w:rsid w:val="002D4615"/>
    <w:rsid w:val="002D4858"/>
    <w:rsid w:val="002D5203"/>
    <w:rsid w:val="002D5247"/>
    <w:rsid w:val="002D560C"/>
    <w:rsid w:val="002D5CCC"/>
    <w:rsid w:val="002D6026"/>
    <w:rsid w:val="002D64F9"/>
    <w:rsid w:val="002D6B6F"/>
    <w:rsid w:val="002D73A6"/>
    <w:rsid w:val="002D73BB"/>
    <w:rsid w:val="002D7FDF"/>
    <w:rsid w:val="002E0113"/>
    <w:rsid w:val="002E0491"/>
    <w:rsid w:val="002E12C0"/>
    <w:rsid w:val="002E132D"/>
    <w:rsid w:val="002E159A"/>
    <w:rsid w:val="002E1B0F"/>
    <w:rsid w:val="002E1B57"/>
    <w:rsid w:val="002E1BD6"/>
    <w:rsid w:val="002E2013"/>
    <w:rsid w:val="002E26A5"/>
    <w:rsid w:val="002E2CAD"/>
    <w:rsid w:val="002E2DAB"/>
    <w:rsid w:val="002E33BC"/>
    <w:rsid w:val="002E3A95"/>
    <w:rsid w:val="002E3C8D"/>
    <w:rsid w:val="002E3E73"/>
    <w:rsid w:val="002E3F5B"/>
    <w:rsid w:val="002E43D8"/>
    <w:rsid w:val="002E443E"/>
    <w:rsid w:val="002E4792"/>
    <w:rsid w:val="002E4DB6"/>
    <w:rsid w:val="002E53C5"/>
    <w:rsid w:val="002E5780"/>
    <w:rsid w:val="002E5D69"/>
    <w:rsid w:val="002E638A"/>
    <w:rsid w:val="002E69E4"/>
    <w:rsid w:val="002E6C46"/>
    <w:rsid w:val="002E72A8"/>
    <w:rsid w:val="002E75BB"/>
    <w:rsid w:val="002E7685"/>
    <w:rsid w:val="002E7F7E"/>
    <w:rsid w:val="002F0063"/>
    <w:rsid w:val="002F00F2"/>
    <w:rsid w:val="002F0DBE"/>
    <w:rsid w:val="002F12D5"/>
    <w:rsid w:val="002F1F2F"/>
    <w:rsid w:val="002F1F76"/>
    <w:rsid w:val="002F22EC"/>
    <w:rsid w:val="002F2318"/>
    <w:rsid w:val="002F2578"/>
    <w:rsid w:val="002F2A8C"/>
    <w:rsid w:val="002F2FFA"/>
    <w:rsid w:val="002F3449"/>
    <w:rsid w:val="002F3F1F"/>
    <w:rsid w:val="002F4BC2"/>
    <w:rsid w:val="002F4C20"/>
    <w:rsid w:val="002F5086"/>
    <w:rsid w:val="002F513A"/>
    <w:rsid w:val="002F51A9"/>
    <w:rsid w:val="002F5577"/>
    <w:rsid w:val="002F5B13"/>
    <w:rsid w:val="002F6581"/>
    <w:rsid w:val="002F71D1"/>
    <w:rsid w:val="002F77F3"/>
    <w:rsid w:val="002F7913"/>
    <w:rsid w:val="003004CC"/>
    <w:rsid w:val="003005F1"/>
    <w:rsid w:val="00301222"/>
    <w:rsid w:val="003015AA"/>
    <w:rsid w:val="003018F5"/>
    <w:rsid w:val="00301BC8"/>
    <w:rsid w:val="003024AF"/>
    <w:rsid w:val="003025D2"/>
    <w:rsid w:val="0030270A"/>
    <w:rsid w:val="00302B53"/>
    <w:rsid w:val="00303C8B"/>
    <w:rsid w:val="0030450F"/>
    <w:rsid w:val="003050B7"/>
    <w:rsid w:val="00305806"/>
    <w:rsid w:val="003058F2"/>
    <w:rsid w:val="00306456"/>
    <w:rsid w:val="00306CF8"/>
    <w:rsid w:val="00307D74"/>
    <w:rsid w:val="0031043B"/>
    <w:rsid w:val="003113A4"/>
    <w:rsid w:val="003119FE"/>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EE2"/>
    <w:rsid w:val="00320242"/>
    <w:rsid w:val="003206AF"/>
    <w:rsid w:val="00320745"/>
    <w:rsid w:val="0032085C"/>
    <w:rsid w:val="003208B2"/>
    <w:rsid w:val="00320911"/>
    <w:rsid w:val="00320A55"/>
    <w:rsid w:val="00320B47"/>
    <w:rsid w:val="00321109"/>
    <w:rsid w:val="00321141"/>
    <w:rsid w:val="003213CE"/>
    <w:rsid w:val="00321882"/>
    <w:rsid w:val="00321D77"/>
    <w:rsid w:val="003226A6"/>
    <w:rsid w:val="00322817"/>
    <w:rsid w:val="00322872"/>
    <w:rsid w:val="0032303E"/>
    <w:rsid w:val="00323548"/>
    <w:rsid w:val="003236CC"/>
    <w:rsid w:val="00323A81"/>
    <w:rsid w:val="00323C88"/>
    <w:rsid w:val="00323FC2"/>
    <w:rsid w:val="003242E5"/>
    <w:rsid w:val="00324976"/>
    <w:rsid w:val="00324DA0"/>
    <w:rsid w:val="0032507E"/>
    <w:rsid w:val="0032554D"/>
    <w:rsid w:val="00325B68"/>
    <w:rsid w:val="00325DA2"/>
    <w:rsid w:val="00325DC6"/>
    <w:rsid w:val="00325E8C"/>
    <w:rsid w:val="00325FF4"/>
    <w:rsid w:val="00326CF5"/>
    <w:rsid w:val="00326EAB"/>
    <w:rsid w:val="00326F38"/>
    <w:rsid w:val="00326F4E"/>
    <w:rsid w:val="0032719E"/>
    <w:rsid w:val="00327ABB"/>
    <w:rsid w:val="0033004E"/>
    <w:rsid w:val="003300B5"/>
    <w:rsid w:val="003300E4"/>
    <w:rsid w:val="0033013C"/>
    <w:rsid w:val="0033016A"/>
    <w:rsid w:val="00330295"/>
    <w:rsid w:val="003303E1"/>
    <w:rsid w:val="00330A0F"/>
    <w:rsid w:val="00330DB3"/>
    <w:rsid w:val="0033146E"/>
    <w:rsid w:val="003315D3"/>
    <w:rsid w:val="00331826"/>
    <w:rsid w:val="00331AE9"/>
    <w:rsid w:val="00332206"/>
    <w:rsid w:val="003328A3"/>
    <w:rsid w:val="00332C53"/>
    <w:rsid w:val="0033308A"/>
    <w:rsid w:val="003333E9"/>
    <w:rsid w:val="00333448"/>
    <w:rsid w:val="003339A0"/>
    <w:rsid w:val="0033455F"/>
    <w:rsid w:val="003349A4"/>
    <w:rsid w:val="00334CB7"/>
    <w:rsid w:val="00334CC5"/>
    <w:rsid w:val="00335738"/>
    <w:rsid w:val="00335AA4"/>
    <w:rsid w:val="00335C90"/>
    <w:rsid w:val="003363B9"/>
    <w:rsid w:val="00336504"/>
    <w:rsid w:val="00336806"/>
    <w:rsid w:val="00336A2D"/>
    <w:rsid w:val="003371CF"/>
    <w:rsid w:val="0033731A"/>
    <w:rsid w:val="0033745D"/>
    <w:rsid w:val="00337B77"/>
    <w:rsid w:val="003402BA"/>
    <w:rsid w:val="00340320"/>
    <w:rsid w:val="00340499"/>
    <w:rsid w:val="00341C69"/>
    <w:rsid w:val="0034223E"/>
    <w:rsid w:val="00343AA7"/>
    <w:rsid w:val="0034429E"/>
    <w:rsid w:val="003442AC"/>
    <w:rsid w:val="00344381"/>
    <w:rsid w:val="003449EA"/>
    <w:rsid w:val="00344FD5"/>
    <w:rsid w:val="00345379"/>
    <w:rsid w:val="00345941"/>
    <w:rsid w:val="00345C75"/>
    <w:rsid w:val="00345EB5"/>
    <w:rsid w:val="003462CA"/>
    <w:rsid w:val="0034680B"/>
    <w:rsid w:val="003468B0"/>
    <w:rsid w:val="003469BF"/>
    <w:rsid w:val="00346AC8"/>
    <w:rsid w:val="00346BEF"/>
    <w:rsid w:val="003473AD"/>
    <w:rsid w:val="00347A9A"/>
    <w:rsid w:val="00347BFB"/>
    <w:rsid w:val="003501C0"/>
    <w:rsid w:val="00350648"/>
    <w:rsid w:val="003507E7"/>
    <w:rsid w:val="00350860"/>
    <w:rsid w:val="00350C07"/>
    <w:rsid w:val="00351088"/>
    <w:rsid w:val="00351C6B"/>
    <w:rsid w:val="003522DE"/>
    <w:rsid w:val="0035244A"/>
    <w:rsid w:val="003524E5"/>
    <w:rsid w:val="00352624"/>
    <w:rsid w:val="00352D9A"/>
    <w:rsid w:val="00352DAE"/>
    <w:rsid w:val="00353012"/>
    <w:rsid w:val="00353599"/>
    <w:rsid w:val="00353A8E"/>
    <w:rsid w:val="00353AB3"/>
    <w:rsid w:val="00353B83"/>
    <w:rsid w:val="003542A4"/>
    <w:rsid w:val="00354916"/>
    <w:rsid w:val="00354FDB"/>
    <w:rsid w:val="0035537A"/>
    <w:rsid w:val="0035589D"/>
    <w:rsid w:val="00355BDB"/>
    <w:rsid w:val="003564FA"/>
    <w:rsid w:val="0035688B"/>
    <w:rsid w:val="003604FD"/>
    <w:rsid w:val="00360E12"/>
    <w:rsid w:val="003619C1"/>
    <w:rsid w:val="00361A2B"/>
    <w:rsid w:val="00362063"/>
    <w:rsid w:val="0036236F"/>
    <w:rsid w:val="00362758"/>
    <w:rsid w:val="00362D18"/>
    <w:rsid w:val="00363AA4"/>
    <w:rsid w:val="00363B5A"/>
    <w:rsid w:val="00363F02"/>
    <w:rsid w:val="00364368"/>
    <w:rsid w:val="003646E3"/>
    <w:rsid w:val="003647D3"/>
    <w:rsid w:val="00364E65"/>
    <w:rsid w:val="0036599C"/>
    <w:rsid w:val="00365BBB"/>
    <w:rsid w:val="00365DCD"/>
    <w:rsid w:val="00366279"/>
    <w:rsid w:val="00366408"/>
    <w:rsid w:val="00366AE4"/>
    <w:rsid w:val="00366DD7"/>
    <w:rsid w:val="00367131"/>
    <w:rsid w:val="0036730B"/>
    <w:rsid w:val="00367B51"/>
    <w:rsid w:val="00367C00"/>
    <w:rsid w:val="0037035B"/>
    <w:rsid w:val="0037038F"/>
    <w:rsid w:val="00370424"/>
    <w:rsid w:val="00370436"/>
    <w:rsid w:val="00370942"/>
    <w:rsid w:val="00370FF1"/>
    <w:rsid w:val="00371271"/>
    <w:rsid w:val="00371CFE"/>
    <w:rsid w:val="00371D5A"/>
    <w:rsid w:val="003727D7"/>
    <w:rsid w:val="0037469E"/>
    <w:rsid w:val="00374987"/>
    <w:rsid w:val="00374B13"/>
    <w:rsid w:val="003755AB"/>
    <w:rsid w:val="00375935"/>
    <w:rsid w:val="00375C05"/>
    <w:rsid w:val="00375F46"/>
    <w:rsid w:val="003769E6"/>
    <w:rsid w:val="00376CA2"/>
    <w:rsid w:val="00377037"/>
    <w:rsid w:val="00377947"/>
    <w:rsid w:val="00377A57"/>
    <w:rsid w:val="003801C0"/>
    <w:rsid w:val="00380260"/>
    <w:rsid w:val="0038059A"/>
    <w:rsid w:val="00380A27"/>
    <w:rsid w:val="00380A7E"/>
    <w:rsid w:val="0038103A"/>
    <w:rsid w:val="00381E76"/>
    <w:rsid w:val="00382083"/>
    <w:rsid w:val="003820B7"/>
    <w:rsid w:val="0038221D"/>
    <w:rsid w:val="00382455"/>
    <w:rsid w:val="00382686"/>
    <w:rsid w:val="00383229"/>
    <w:rsid w:val="003832D4"/>
    <w:rsid w:val="00383839"/>
    <w:rsid w:val="0038388A"/>
    <w:rsid w:val="00383D30"/>
    <w:rsid w:val="00383D6F"/>
    <w:rsid w:val="00383DE2"/>
    <w:rsid w:val="00383E3F"/>
    <w:rsid w:val="00383ECA"/>
    <w:rsid w:val="00384E17"/>
    <w:rsid w:val="0038526F"/>
    <w:rsid w:val="00385907"/>
    <w:rsid w:val="00385B14"/>
    <w:rsid w:val="00385B2E"/>
    <w:rsid w:val="003861E3"/>
    <w:rsid w:val="00386453"/>
    <w:rsid w:val="003864AA"/>
    <w:rsid w:val="003864DF"/>
    <w:rsid w:val="00386A6E"/>
    <w:rsid w:val="0038713E"/>
    <w:rsid w:val="00387380"/>
    <w:rsid w:val="003874AF"/>
    <w:rsid w:val="00387778"/>
    <w:rsid w:val="00387F0D"/>
    <w:rsid w:val="0039020E"/>
    <w:rsid w:val="003904BF"/>
    <w:rsid w:val="00390EE7"/>
    <w:rsid w:val="00390FF8"/>
    <w:rsid w:val="003910BC"/>
    <w:rsid w:val="003922A7"/>
    <w:rsid w:val="00392A4F"/>
    <w:rsid w:val="00392B34"/>
    <w:rsid w:val="00392B4F"/>
    <w:rsid w:val="00392BA0"/>
    <w:rsid w:val="003930AE"/>
    <w:rsid w:val="00393535"/>
    <w:rsid w:val="00393F07"/>
    <w:rsid w:val="00394802"/>
    <w:rsid w:val="00394E24"/>
    <w:rsid w:val="00395359"/>
    <w:rsid w:val="0039562A"/>
    <w:rsid w:val="003959A2"/>
    <w:rsid w:val="003959DA"/>
    <w:rsid w:val="00395CC6"/>
    <w:rsid w:val="0039636E"/>
    <w:rsid w:val="00396669"/>
    <w:rsid w:val="003971B6"/>
    <w:rsid w:val="00397CC0"/>
    <w:rsid w:val="003A0233"/>
    <w:rsid w:val="003A0938"/>
    <w:rsid w:val="003A0A90"/>
    <w:rsid w:val="003A11A1"/>
    <w:rsid w:val="003A1335"/>
    <w:rsid w:val="003A136C"/>
    <w:rsid w:val="003A1EB8"/>
    <w:rsid w:val="003A2231"/>
    <w:rsid w:val="003A2A74"/>
    <w:rsid w:val="003A2F8C"/>
    <w:rsid w:val="003A302A"/>
    <w:rsid w:val="003A3266"/>
    <w:rsid w:val="003A39DE"/>
    <w:rsid w:val="003A3AF1"/>
    <w:rsid w:val="003A3E3B"/>
    <w:rsid w:val="003A4053"/>
    <w:rsid w:val="003A44E1"/>
    <w:rsid w:val="003A49DF"/>
    <w:rsid w:val="003A4AA9"/>
    <w:rsid w:val="003A4B69"/>
    <w:rsid w:val="003A4F6A"/>
    <w:rsid w:val="003A516B"/>
    <w:rsid w:val="003A51CA"/>
    <w:rsid w:val="003A5AD8"/>
    <w:rsid w:val="003A67ED"/>
    <w:rsid w:val="003A6A8F"/>
    <w:rsid w:val="003A6CB5"/>
    <w:rsid w:val="003A7039"/>
    <w:rsid w:val="003A781B"/>
    <w:rsid w:val="003A7ABD"/>
    <w:rsid w:val="003A7B88"/>
    <w:rsid w:val="003B0315"/>
    <w:rsid w:val="003B038A"/>
    <w:rsid w:val="003B059B"/>
    <w:rsid w:val="003B1657"/>
    <w:rsid w:val="003B1672"/>
    <w:rsid w:val="003B1863"/>
    <w:rsid w:val="003B1EC1"/>
    <w:rsid w:val="003B2427"/>
    <w:rsid w:val="003B27FC"/>
    <w:rsid w:val="003B29B7"/>
    <w:rsid w:val="003B2BD7"/>
    <w:rsid w:val="003B2CB5"/>
    <w:rsid w:val="003B31F0"/>
    <w:rsid w:val="003B33BE"/>
    <w:rsid w:val="003B3769"/>
    <w:rsid w:val="003B3963"/>
    <w:rsid w:val="003B3BDF"/>
    <w:rsid w:val="003B3DDE"/>
    <w:rsid w:val="003B4969"/>
    <w:rsid w:val="003B4B10"/>
    <w:rsid w:val="003B4F08"/>
    <w:rsid w:val="003B5290"/>
    <w:rsid w:val="003B546E"/>
    <w:rsid w:val="003B55D0"/>
    <w:rsid w:val="003B62B3"/>
    <w:rsid w:val="003B64C4"/>
    <w:rsid w:val="003B65EE"/>
    <w:rsid w:val="003B6A55"/>
    <w:rsid w:val="003B6A6A"/>
    <w:rsid w:val="003B6D53"/>
    <w:rsid w:val="003B7120"/>
    <w:rsid w:val="003B74CD"/>
    <w:rsid w:val="003B7D87"/>
    <w:rsid w:val="003C0469"/>
    <w:rsid w:val="003C0E3D"/>
    <w:rsid w:val="003C1071"/>
    <w:rsid w:val="003C1228"/>
    <w:rsid w:val="003C1FC7"/>
    <w:rsid w:val="003C231D"/>
    <w:rsid w:val="003C23A0"/>
    <w:rsid w:val="003C2AC7"/>
    <w:rsid w:val="003C2D74"/>
    <w:rsid w:val="003C2E58"/>
    <w:rsid w:val="003C3249"/>
    <w:rsid w:val="003C326C"/>
    <w:rsid w:val="003C366C"/>
    <w:rsid w:val="003C3BB8"/>
    <w:rsid w:val="003C409D"/>
    <w:rsid w:val="003C4EAC"/>
    <w:rsid w:val="003C4FC1"/>
    <w:rsid w:val="003C53B4"/>
    <w:rsid w:val="003C5EF5"/>
    <w:rsid w:val="003C5FF6"/>
    <w:rsid w:val="003C63C7"/>
    <w:rsid w:val="003C6476"/>
    <w:rsid w:val="003C6742"/>
    <w:rsid w:val="003C6A32"/>
    <w:rsid w:val="003C6D5B"/>
    <w:rsid w:val="003C71E2"/>
    <w:rsid w:val="003C7241"/>
    <w:rsid w:val="003C75E9"/>
    <w:rsid w:val="003C7BB8"/>
    <w:rsid w:val="003C7BC4"/>
    <w:rsid w:val="003C7D49"/>
    <w:rsid w:val="003D03C7"/>
    <w:rsid w:val="003D0856"/>
    <w:rsid w:val="003D0AAF"/>
    <w:rsid w:val="003D0C73"/>
    <w:rsid w:val="003D121F"/>
    <w:rsid w:val="003D1EF5"/>
    <w:rsid w:val="003D1F98"/>
    <w:rsid w:val="003D2248"/>
    <w:rsid w:val="003D22C3"/>
    <w:rsid w:val="003D2548"/>
    <w:rsid w:val="003D2669"/>
    <w:rsid w:val="003D293A"/>
    <w:rsid w:val="003D3614"/>
    <w:rsid w:val="003D37F3"/>
    <w:rsid w:val="003D38F0"/>
    <w:rsid w:val="003D3A96"/>
    <w:rsid w:val="003D3F67"/>
    <w:rsid w:val="003D4B95"/>
    <w:rsid w:val="003D4DF3"/>
    <w:rsid w:val="003D5221"/>
    <w:rsid w:val="003D53A6"/>
    <w:rsid w:val="003D566A"/>
    <w:rsid w:val="003D571E"/>
    <w:rsid w:val="003D60D8"/>
    <w:rsid w:val="003D68AE"/>
    <w:rsid w:val="003D6ACE"/>
    <w:rsid w:val="003D6BF6"/>
    <w:rsid w:val="003D6D04"/>
    <w:rsid w:val="003D6EE7"/>
    <w:rsid w:val="003D741F"/>
    <w:rsid w:val="003D778A"/>
    <w:rsid w:val="003D7A53"/>
    <w:rsid w:val="003D7AA3"/>
    <w:rsid w:val="003D7CB8"/>
    <w:rsid w:val="003E0301"/>
    <w:rsid w:val="003E0518"/>
    <w:rsid w:val="003E095A"/>
    <w:rsid w:val="003E09EE"/>
    <w:rsid w:val="003E0BC0"/>
    <w:rsid w:val="003E0C8B"/>
    <w:rsid w:val="003E15C6"/>
    <w:rsid w:val="003E1CB9"/>
    <w:rsid w:val="003E1D6D"/>
    <w:rsid w:val="003E21E6"/>
    <w:rsid w:val="003E25E9"/>
    <w:rsid w:val="003E2F3A"/>
    <w:rsid w:val="003E3810"/>
    <w:rsid w:val="003E3F88"/>
    <w:rsid w:val="003E429E"/>
    <w:rsid w:val="003E4952"/>
    <w:rsid w:val="003E4967"/>
    <w:rsid w:val="003E4D91"/>
    <w:rsid w:val="003E51F7"/>
    <w:rsid w:val="003E53ED"/>
    <w:rsid w:val="003E5585"/>
    <w:rsid w:val="003E6061"/>
    <w:rsid w:val="003E666F"/>
    <w:rsid w:val="003E6DC4"/>
    <w:rsid w:val="003E7110"/>
    <w:rsid w:val="003E78AD"/>
    <w:rsid w:val="003E7E5F"/>
    <w:rsid w:val="003F03D9"/>
    <w:rsid w:val="003F059F"/>
    <w:rsid w:val="003F05D7"/>
    <w:rsid w:val="003F0ADE"/>
    <w:rsid w:val="003F0DFE"/>
    <w:rsid w:val="003F0EF9"/>
    <w:rsid w:val="003F0F57"/>
    <w:rsid w:val="003F0F8E"/>
    <w:rsid w:val="003F1228"/>
    <w:rsid w:val="003F18CE"/>
    <w:rsid w:val="003F1A5B"/>
    <w:rsid w:val="003F1AEA"/>
    <w:rsid w:val="003F1D0D"/>
    <w:rsid w:val="003F2A44"/>
    <w:rsid w:val="003F2B54"/>
    <w:rsid w:val="003F2B6B"/>
    <w:rsid w:val="003F2C37"/>
    <w:rsid w:val="003F2EEB"/>
    <w:rsid w:val="003F2F89"/>
    <w:rsid w:val="003F3233"/>
    <w:rsid w:val="003F33D7"/>
    <w:rsid w:val="003F36D9"/>
    <w:rsid w:val="003F3E4E"/>
    <w:rsid w:val="003F40E2"/>
    <w:rsid w:val="003F46EA"/>
    <w:rsid w:val="003F4DAC"/>
    <w:rsid w:val="003F4EC1"/>
    <w:rsid w:val="003F5420"/>
    <w:rsid w:val="003F5819"/>
    <w:rsid w:val="003F5BC7"/>
    <w:rsid w:val="003F5C2B"/>
    <w:rsid w:val="003F5E22"/>
    <w:rsid w:val="003F6576"/>
    <w:rsid w:val="003F6F44"/>
    <w:rsid w:val="003F752D"/>
    <w:rsid w:val="00400344"/>
    <w:rsid w:val="00400492"/>
    <w:rsid w:val="004008B7"/>
    <w:rsid w:val="00401266"/>
    <w:rsid w:val="004017F5"/>
    <w:rsid w:val="0040185B"/>
    <w:rsid w:val="00402BB1"/>
    <w:rsid w:val="00402CCF"/>
    <w:rsid w:val="00402E50"/>
    <w:rsid w:val="0040380D"/>
    <w:rsid w:val="00403891"/>
    <w:rsid w:val="00404CC1"/>
    <w:rsid w:val="004054AC"/>
    <w:rsid w:val="0040621C"/>
    <w:rsid w:val="0040673C"/>
    <w:rsid w:val="00406795"/>
    <w:rsid w:val="0040696E"/>
    <w:rsid w:val="004072A5"/>
    <w:rsid w:val="004078FD"/>
    <w:rsid w:val="00410758"/>
    <w:rsid w:val="004109CD"/>
    <w:rsid w:val="00410A70"/>
    <w:rsid w:val="00410A85"/>
    <w:rsid w:val="00410AEF"/>
    <w:rsid w:val="00410CAD"/>
    <w:rsid w:val="00411C4A"/>
    <w:rsid w:val="00412000"/>
    <w:rsid w:val="00412AF3"/>
    <w:rsid w:val="00413041"/>
    <w:rsid w:val="00413338"/>
    <w:rsid w:val="0041366A"/>
    <w:rsid w:val="004136B3"/>
    <w:rsid w:val="0041398B"/>
    <w:rsid w:val="0041431A"/>
    <w:rsid w:val="00414639"/>
    <w:rsid w:val="00414969"/>
    <w:rsid w:val="00414A0E"/>
    <w:rsid w:val="00415044"/>
    <w:rsid w:val="00415080"/>
    <w:rsid w:val="004155B3"/>
    <w:rsid w:val="0041578D"/>
    <w:rsid w:val="004157B6"/>
    <w:rsid w:val="00415962"/>
    <w:rsid w:val="00415CF8"/>
    <w:rsid w:val="00415EA8"/>
    <w:rsid w:val="00415EF9"/>
    <w:rsid w:val="004165C3"/>
    <w:rsid w:val="0041671A"/>
    <w:rsid w:val="00417002"/>
    <w:rsid w:val="004177C0"/>
    <w:rsid w:val="00417C95"/>
    <w:rsid w:val="00417D12"/>
    <w:rsid w:val="00417D8B"/>
    <w:rsid w:val="00417E6A"/>
    <w:rsid w:val="00417F9E"/>
    <w:rsid w:val="004201D3"/>
    <w:rsid w:val="004201FB"/>
    <w:rsid w:val="004203F8"/>
    <w:rsid w:val="00420E88"/>
    <w:rsid w:val="00420F34"/>
    <w:rsid w:val="00421B1B"/>
    <w:rsid w:val="0042256A"/>
    <w:rsid w:val="00422DC6"/>
    <w:rsid w:val="00422FFE"/>
    <w:rsid w:val="00423770"/>
    <w:rsid w:val="00424139"/>
    <w:rsid w:val="00424395"/>
    <w:rsid w:val="00424421"/>
    <w:rsid w:val="0042462A"/>
    <w:rsid w:val="00424FFF"/>
    <w:rsid w:val="0042556A"/>
    <w:rsid w:val="00425B32"/>
    <w:rsid w:val="00425C6F"/>
    <w:rsid w:val="00426581"/>
    <w:rsid w:val="004266A7"/>
    <w:rsid w:val="004266D2"/>
    <w:rsid w:val="0042682B"/>
    <w:rsid w:val="00426CC0"/>
    <w:rsid w:val="00427625"/>
    <w:rsid w:val="00427DE6"/>
    <w:rsid w:val="00427E6E"/>
    <w:rsid w:val="004302AA"/>
    <w:rsid w:val="0043148F"/>
    <w:rsid w:val="004315B2"/>
    <w:rsid w:val="0043180A"/>
    <w:rsid w:val="00431C9D"/>
    <w:rsid w:val="00431CF5"/>
    <w:rsid w:val="00431D24"/>
    <w:rsid w:val="00431E4C"/>
    <w:rsid w:val="004321BC"/>
    <w:rsid w:val="00432258"/>
    <w:rsid w:val="00432280"/>
    <w:rsid w:val="00432408"/>
    <w:rsid w:val="00432B29"/>
    <w:rsid w:val="00432B71"/>
    <w:rsid w:val="00432D65"/>
    <w:rsid w:val="00432F3D"/>
    <w:rsid w:val="0043302B"/>
    <w:rsid w:val="00433249"/>
    <w:rsid w:val="0043328D"/>
    <w:rsid w:val="0043333D"/>
    <w:rsid w:val="00433482"/>
    <w:rsid w:val="00433486"/>
    <w:rsid w:val="00433522"/>
    <w:rsid w:val="00433965"/>
    <w:rsid w:val="00433E05"/>
    <w:rsid w:val="004341A7"/>
    <w:rsid w:val="00434246"/>
    <w:rsid w:val="00434B85"/>
    <w:rsid w:val="00434CCD"/>
    <w:rsid w:val="00435CF3"/>
    <w:rsid w:val="004367AC"/>
    <w:rsid w:val="00436EDB"/>
    <w:rsid w:val="00436F3A"/>
    <w:rsid w:val="00437B57"/>
    <w:rsid w:val="00437FA6"/>
    <w:rsid w:val="0044058A"/>
    <w:rsid w:val="00440827"/>
    <w:rsid w:val="00440B66"/>
    <w:rsid w:val="00440D12"/>
    <w:rsid w:val="00440F9E"/>
    <w:rsid w:val="00441016"/>
    <w:rsid w:val="00441555"/>
    <w:rsid w:val="00441D8D"/>
    <w:rsid w:val="0044205D"/>
    <w:rsid w:val="00442675"/>
    <w:rsid w:val="00442EE3"/>
    <w:rsid w:val="004430A9"/>
    <w:rsid w:val="004434F7"/>
    <w:rsid w:val="00443792"/>
    <w:rsid w:val="00443DAE"/>
    <w:rsid w:val="00444594"/>
    <w:rsid w:val="004449DC"/>
    <w:rsid w:val="00444CE4"/>
    <w:rsid w:val="00445007"/>
    <w:rsid w:val="00445118"/>
    <w:rsid w:val="00445758"/>
    <w:rsid w:val="004457AD"/>
    <w:rsid w:val="0044586D"/>
    <w:rsid w:val="00445992"/>
    <w:rsid w:val="00445C9C"/>
    <w:rsid w:val="00445D64"/>
    <w:rsid w:val="00446970"/>
    <w:rsid w:val="00446ADC"/>
    <w:rsid w:val="00446CEA"/>
    <w:rsid w:val="0044749F"/>
    <w:rsid w:val="004501A0"/>
    <w:rsid w:val="004513F9"/>
    <w:rsid w:val="00451591"/>
    <w:rsid w:val="004518C7"/>
    <w:rsid w:val="004518CD"/>
    <w:rsid w:val="00451A6C"/>
    <w:rsid w:val="00451BAE"/>
    <w:rsid w:val="0045275D"/>
    <w:rsid w:val="00452AA5"/>
    <w:rsid w:val="00452B74"/>
    <w:rsid w:val="00453425"/>
    <w:rsid w:val="0045369C"/>
    <w:rsid w:val="00454176"/>
    <w:rsid w:val="004543EF"/>
    <w:rsid w:val="00454CF8"/>
    <w:rsid w:val="00454D15"/>
    <w:rsid w:val="00455021"/>
    <w:rsid w:val="00455332"/>
    <w:rsid w:val="004554C3"/>
    <w:rsid w:val="004556CC"/>
    <w:rsid w:val="00455776"/>
    <w:rsid w:val="00455DA4"/>
    <w:rsid w:val="00455F21"/>
    <w:rsid w:val="0045621B"/>
    <w:rsid w:val="00456B13"/>
    <w:rsid w:val="00456DA3"/>
    <w:rsid w:val="0045776E"/>
    <w:rsid w:val="00457D02"/>
    <w:rsid w:val="00457E34"/>
    <w:rsid w:val="00457EE9"/>
    <w:rsid w:val="00457F23"/>
    <w:rsid w:val="004603AA"/>
    <w:rsid w:val="004612D9"/>
    <w:rsid w:val="00461492"/>
    <w:rsid w:val="004615E0"/>
    <w:rsid w:val="00462373"/>
    <w:rsid w:val="00462E1E"/>
    <w:rsid w:val="0046343C"/>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4C2"/>
    <w:rsid w:val="0046797E"/>
    <w:rsid w:val="00467F4F"/>
    <w:rsid w:val="00470772"/>
    <w:rsid w:val="00470941"/>
    <w:rsid w:val="00470A46"/>
    <w:rsid w:val="00470EF0"/>
    <w:rsid w:val="004715B3"/>
    <w:rsid w:val="0047173F"/>
    <w:rsid w:val="00471ED4"/>
    <w:rsid w:val="00472079"/>
    <w:rsid w:val="004722C0"/>
    <w:rsid w:val="00472659"/>
    <w:rsid w:val="00472942"/>
    <w:rsid w:val="00472BEE"/>
    <w:rsid w:val="00472D54"/>
    <w:rsid w:val="00473527"/>
    <w:rsid w:val="00473550"/>
    <w:rsid w:val="004735CE"/>
    <w:rsid w:val="004736AE"/>
    <w:rsid w:val="0047395F"/>
    <w:rsid w:val="00473D8C"/>
    <w:rsid w:val="004740E4"/>
    <w:rsid w:val="00474170"/>
    <w:rsid w:val="004744BA"/>
    <w:rsid w:val="00474B08"/>
    <w:rsid w:val="0047510C"/>
    <w:rsid w:val="004751E7"/>
    <w:rsid w:val="00475297"/>
    <w:rsid w:val="004753DF"/>
    <w:rsid w:val="004755C9"/>
    <w:rsid w:val="004755E1"/>
    <w:rsid w:val="00475D92"/>
    <w:rsid w:val="00476138"/>
    <w:rsid w:val="0047617D"/>
    <w:rsid w:val="0047618D"/>
    <w:rsid w:val="00476947"/>
    <w:rsid w:val="00476BED"/>
    <w:rsid w:val="00477B1F"/>
    <w:rsid w:val="00477B3D"/>
    <w:rsid w:val="00477C8D"/>
    <w:rsid w:val="00477D88"/>
    <w:rsid w:val="00477E8F"/>
    <w:rsid w:val="00477E95"/>
    <w:rsid w:val="004806D3"/>
    <w:rsid w:val="00480C94"/>
    <w:rsid w:val="00480F7F"/>
    <w:rsid w:val="00480FCA"/>
    <w:rsid w:val="00481458"/>
    <w:rsid w:val="0048169B"/>
    <w:rsid w:val="00481C34"/>
    <w:rsid w:val="00481D67"/>
    <w:rsid w:val="00481F3B"/>
    <w:rsid w:val="00481FDD"/>
    <w:rsid w:val="004823BE"/>
    <w:rsid w:val="004825AE"/>
    <w:rsid w:val="004825B6"/>
    <w:rsid w:val="004827C2"/>
    <w:rsid w:val="004828B1"/>
    <w:rsid w:val="00482BFD"/>
    <w:rsid w:val="00482E13"/>
    <w:rsid w:val="00484181"/>
    <w:rsid w:val="00484245"/>
    <w:rsid w:val="00484476"/>
    <w:rsid w:val="00484920"/>
    <w:rsid w:val="00484E6E"/>
    <w:rsid w:val="0048544C"/>
    <w:rsid w:val="00485D2C"/>
    <w:rsid w:val="00485E3F"/>
    <w:rsid w:val="00486679"/>
    <w:rsid w:val="0048678A"/>
    <w:rsid w:val="0048728B"/>
    <w:rsid w:val="004874B9"/>
    <w:rsid w:val="00487893"/>
    <w:rsid w:val="0048794C"/>
    <w:rsid w:val="0049034C"/>
    <w:rsid w:val="00490393"/>
    <w:rsid w:val="00490765"/>
    <w:rsid w:val="00490E45"/>
    <w:rsid w:val="00491066"/>
    <w:rsid w:val="0049123E"/>
    <w:rsid w:val="0049130F"/>
    <w:rsid w:val="00491446"/>
    <w:rsid w:val="00491C14"/>
    <w:rsid w:val="004921B0"/>
    <w:rsid w:val="004922B0"/>
    <w:rsid w:val="004929D1"/>
    <w:rsid w:val="00492F12"/>
    <w:rsid w:val="00493BB7"/>
    <w:rsid w:val="00493C7B"/>
    <w:rsid w:val="00493DF9"/>
    <w:rsid w:val="00493E0C"/>
    <w:rsid w:val="004944B3"/>
    <w:rsid w:val="0049494D"/>
    <w:rsid w:val="00495361"/>
    <w:rsid w:val="00495644"/>
    <w:rsid w:val="00495EE3"/>
    <w:rsid w:val="0049639D"/>
    <w:rsid w:val="0049664F"/>
    <w:rsid w:val="00496977"/>
    <w:rsid w:val="00496AEB"/>
    <w:rsid w:val="00497445"/>
    <w:rsid w:val="00497D45"/>
    <w:rsid w:val="004A01A2"/>
    <w:rsid w:val="004A0361"/>
    <w:rsid w:val="004A0774"/>
    <w:rsid w:val="004A07F5"/>
    <w:rsid w:val="004A09B5"/>
    <w:rsid w:val="004A1262"/>
    <w:rsid w:val="004A2A46"/>
    <w:rsid w:val="004A31C8"/>
    <w:rsid w:val="004A32EE"/>
    <w:rsid w:val="004A37B3"/>
    <w:rsid w:val="004A39AE"/>
    <w:rsid w:val="004A3A54"/>
    <w:rsid w:val="004A480D"/>
    <w:rsid w:val="004A4C4A"/>
    <w:rsid w:val="004A4FE2"/>
    <w:rsid w:val="004A5256"/>
    <w:rsid w:val="004A5444"/>
    <w:rsid w:val="004A557B"/>
    <w:rsid w:val="004A58B6"/>
    <w:rsid w:val="004A5A6C"/>
    <w:rsid w:val="004A619C"/>
    <w:rsid w:val="004A68A8"/>
    <w:rsid w:val="004A6CB9"/>
    <w:rsid w:val="004A6E1E"/>
    <w:rsid w:val="004A73F7"/>
    <w:rsid w:val="004A78C9"/>
    <w:rsid w:val="004B0250"/>
    <w:rsid w:val="004B0755"/>
    <w:rsid w:val="004B0769"/>
    <w:rsid w:val="004B11D1"/>
    <w:rsid w:val="004B1520"/>
    <w:rsid w:val="004B1C0B"/>
    <w:rsid w:val="004B281A"/>
    <w:rsid w:val="004B29CC"/>
    <w:rsid w:val="004B2B88"/>
    <w:rsid w:val="004B333A"/>
    <w:rsid w:val="004B3879"/>
    <w:rsid w:val="004B3A6B"/>
    <w:rsid w:val="004B3AF2"/>
    <w:rsid w:val="004B3FC7"/>
    <w:rsid w:val="004B4046"/>
    <w:rsid w:val="004B40CF"/>
    <w:rsid w:val="004B411A"/>
    <w:rsid w:val="004B42A9"/>
    <w:rsid w:val="004B4685"/>
    <w:rsid w:val="004B4B13"/>
    <w:rsid w:val="004B4C61"/>
    <w:rsid w:val="004B544C"/>
    <w:rsid w:val="004B5513"/>
    <w:rsid w:val="004B5D63"/>
    <w:rsid w:val="004B5D6C"/>
    <w:rsid w:val="004B626A"/>
    <w:rsid w:val="004B67AB"/>
    <w:rsid w:val="004B7247"/>
    <w:rsid w:val="004B7382"/>
    <w:rsid w:val="004B78FE"/>
    <w:rsid w:val="004B7923"/>
    <w:rsid w:val="004C003B"/>
    <w:rsid w:val="004C0875"/>
    <w:rsid w:val="004C08E0"/>
    <w:rsid w:val="004C0F42"/>
    <w:rsid w:val="004C12BD"/>
    <w:rsid w:val="004C1C75"/>
    <w:rsid w:val="004C20B6"/>
    <w:rsid w:val="004C2340"/>
    <w:rsid w:val="004C2CE0"/>
    <w:rsid w:val="004C34FF"/>
    <w:rsid w:val="004C35C5"/>
    <w:rsid w:val="004C366C"/>
    <w:rsid w:val="004C3C9A"/>
    <w:rsid w:val="004C492C"/>
    <w:rsid w:val="004C4C4A"/>
    <w:rsid w:val="004C5132"/>
    <w:rsid w:val="004C53EC"/>
    <w:rsid w:val="004C5796"/>
    <w:rsid w:val="004C595B"/>
    <w:rsid w:val="004C5977"/>
    <w:rsid w:val="004C5B74"/>
    <w:rsid w:val="004C6540"/>
    <w:rsid w:val="004C65B7"/>
    <w:rsid w:val="004C6D87"/>
    <w:rsid w:val="004C7AA8"/>
    <w:rsid w:val="004D014D"/>
    <w:rsid w:val="004D0C5E"/>
    <w:rsid w:val="004D0C65"/>
    <w:rsid w:val="004D1315"/>
    <w:rsid w:val="004D1943"/>
    <w:rsid w:val="004D1B39"/>
    <w:rsid w:val="004D23AA"/>
    <w:rsid w:val="004D248B"/>
    <w:rsid w:val="004D257E"/>
    <w:rsid w:val="004D25B9"/>
    <w:rsid w:val="004D2844"/>
    <w:rsid w:val="004D2B7F"/>
    <w:rsid w:val="004D2BFD"/>
    <w:rsid w:val="004D2DB5"/>
    <w:rsid w:val="004D3311"/>
    <w:rsid w:val="004D4151"/>
    <w:rsid w:val="004D50A4"/>
    <w:rsid w:val="004D5444"/>
    <w:rsid w:val="004D635C"/>
    <w:rsid w:val="004D6C88"/>
    <w:rsid w:val="004D6F84"/>
    <w:rsid w:val="004D7E9E"/>
    <w:rsid w:val="004E04C0"/>
    <w:rsid w:val="004E090E"/>
    <w:rsid w:val="004E0E99"/>
    <w:rsid w:val="004E1198"/>
    <w:rsid w:val="004E164B"/>
    <w:rsid w:val="004E1CB7"/>
    <w:rsid w:val="004E1D33"/>
    <w:rsid w:val="004E1E7A"/>
    <w:rsid w:val="004E22F5"/>
    <w:rsid w:val="004E2736"/>
    <w:rsid w:val="004E2FB7"/>
    <w:rsid w:val="004E334F"/>
    <w:rsid w:val="004E35C8"/>
    <w:rsid w:val="004E3827"/>
    <w:rsid w:val="004E3AAE"/>
    <w:rsid w:val="004E3EA9"/>
    <w:rsid w:val="004E41BD"/>
    <w:rsid w:val="004E4375"/>
    <w:rsid w:val="004E496C"/>
    <w:rsid w:val="004E4B3E"/>
    <w:rsid w:val="004E5250"/>
    <w:rsid w:val="004E5514"/>
    <w:rsid w:val="004E6234"/>
    <w:rsid w:val="004E64B2"/>
    <w:rsid w:val="004E651C"/>
    <w:rsid w:val="004E6751"/>
    <w:rsid w:val="004E67C2"/>
    <w:rsid w:val="004E6F7D"/>
    <w:rsid w:val="004E71EB"/>
    <w:rsid w:val="004E7738"/>
    <w:rsid w:val="004E79B2"/>
    <w:rsid w:val="004E7CE9"/>
    <w:rsid w:val="004E7D7A"/>
    <w:rsid w:val="004F0035"/>
    <w:rsid w:val="004F0364"/>
    <w:rsid w:val="004F0551"/>
    <w:rsid w:val="004F0589"/>
    <w:rsid w:val="004F0A09"/>
    <w:rsid w:val="004F0F7C"/>
    <w:rsid w:val="004F1A0C"/>
    <w:rsid w:val="004F1C5C"/>
    <w:rsid w:val="004F24A8"/>
    <w:rsid w:val="004F2B28"/>
    <w:rsid w:val="004F3897"/>
    <w:rsid w:val="004F40E9"/>
    <w:rsid w:val="004F41D1"/>
    <w:rsid w:val="004F4957"/>
    <w:rsid w:val="004F498A"/>
    <w:rsid w:val="004F4DC2"/>
    <w:rsid w:val="004F4DC4"/>
    <w:rsid w:val="004F522C"/>
    <w:rsid w:val="004F5772"/>
    <w:rsid w:val="004F5E3A"/>
    <w:rsid w:val="004F6223"/>
    <w:rsid w:val="004F693E"/>
    <w:rsid w:val="004F6B55"/>
    <w:rsid w:val="004F6CF6"/>
    <w:rsid w:val="00500038"/>
    <w:rsid w:val="00500AFB"/>
    <w:rsid w:val="00500C89"/>
    <w:rsid w:val="00500D4C"/>
    <w:rsid w:val="00501477"/>
    <w:rsid w:val="005014E0"/>
    <w:rsid w:val="0050182A"/>
    <w:rsid w:val="00501C6B"/>
    <w:rsid w:val="00502153"/>
    <w:rsid w:val="00502409"/>
    <w:rsid w:val="005028F2"/>
    <w:rsid w:val="00502D3A"/>
    <w:rsid w:val="00503BAF"/>
    <w:rsid w:val="0050412A"/>
    <w:rsid w:val="005044E4"/>
    <w:rsid w:val="00504605"/>
    <w:rsid w:val="005046D9"/>
    <w:rsid w:val="0050481D"/>
    <w:rsid w:val="005049DC"/>
    <w:rsid w:val="0050604B"/>
    <w:rsid w:val="005068EF"/>
    <w:rsid w:val="00506976"/>
    <w:rsid w:val="00506A09"/>
    <w:rsid w:val="00506F77"/>
    <w:rsid w:val="005073FA"/>
    <w:rsid w:val="00507B1B"/>
    <w:rsid w:val="00507D01"/>
    <w:rsid w:val="00510278"/>
    <w:rsid w:val="00510A7B"/>
    <w:rsid w:val="00510B9D"/>
    <w:rsid w:val="00510C5C"/>
    <w:rsid w:val="00510EDD"/>
    <w:rsid w:val="005113DE"/>
    <w:rsid w:val="00511465"/>
    <w:rsid w:val="00511B4C"/>
    <w:rsid w:val="00511C17"/>
    <w:rsid w:val="00511C2F"/>
    <w:rsid w:val="00511D39"/>
    <w:rsid w:val="00512167"/>
    <w:rsid w:val="00512293"/>
    <w:rsid w:val="005124EC"/>
    <w:rsid w:val="00512833"/>
    <w:rsid w:val="00514154"/>
    <w:rsid w:val="00514313"/>
    <w:rsid w:val="0051447D"/>
    <w:rsid w:val="00514561"/>
    <w:rsid w:val="00514FC5"/>
    <w:rsid w:val="0051566D"/>
    <w:rsid w:val="00515D61"/>
    <w:rsid w:val="00515DD4"/>
    <w:rsid w:val="0051604E"/>
    <w:rsid w:val="0051640E"/>
    <w:rsid w:val="005164D2"/>
    <w:rsid w:val="00516556"/>
    <w:rsid w:val="005167FE"/>
    <w:rsid w:val="00516E09"/>
    <w:rsid w:val="00516E40"/>
    <w:rsid w:val="00517C9D"/>
    <w:rsid w:val="00517EB3"/>
    <w:rsid w:val="00517F5B"/>
    <w:rsid w:val="00520182"/>
    <w:rsid w:val="00520983"/>
    <w:rsid w:val="00520DD7"/>
    <w:rsid w:val="005215AC"/>
    <w:rsid w:val="0052177B"/>
    <w:rsid w:val="005217CF"/>
    <w:rsid w:val="005225C9"/>
    <w:rsid w:val="00522754"/>
    <w:rsid w:val="00522839"/>
    <w:rsid w:val="00522E08"/>
    <w:rsid w:val="00523333"/>
    <w:rsid w:val="005236E3"/>
    <w:rsid w:val="00523860"/>
    <w:rsid w:val="0052396C"/>
    <w:rsid w:val="00523A8A"/>
    <w:rsid w:val="005244CF"/>
    <w:rsid w:val="00524690"/>
    <w:rsid w:val="0052472B"/>
    <w:rsid w:val="005248BE"/>
    <w:rsid w:val="005249F9"/>
    <w:rsid w:val="00524A8A"/>
    <w:rsid w:val="00524BED"/>
    <w:rsid w:val="00524DC9"/>
    <w:rsid w:val="005250E9"/>
    <w:rsid w:val="0052605D"/>
    <w:rsid w:val="00526238"/>
    <w:rsid w:val="00526D61"/>
    <w:rsid w:val="00527B8A"/>
    <w:rsid w:val="0053036B"/>
    <w:rsid w:val="0053063D"/>
    <w:rsid w:val="00530A0C"/>
    <w:rsid w:val="00530DD5"/>
    <w:rsid w:val="00532810"/>
    <w:rsid w:val="005328A1"/>
    <w:rsid w:val="00532A25"/>
    <w:rsid w:val="00533007"/>
    <w:rsid w:val="0053306F"/>
    <w:rsid w:val="00533F8D"/>
    <w:rsid w:val="00534386"/>
    <w:rsid w:val="00534F12"/>
    <w:rsid w:val="00535634"/>
    <w:rsid w:val="00535777"/>
    <w:rsid w:val="0053583F"/>
    <w:rsid w:val="005358BC"/>
    <w:rsid w:val="005362A0"/>
    <w:rsid w:val="005372D7"/>
    <w:rsid w:val="005374AB"/>
    <w:rsid w:val="005376B3"/>
    <w:rsid w:val="00540354"/>
    <w:rsid w:val="0054060E"/>
    <w:rsid w:val="00540D35"/>
    <w:rsid w:val="00541025"/>
    <w:rsid w:val="00541096"/>
    <w:rsid w:val="005415F2"/>
    <w:rsid w:val="0054184E"/>
    <w:rsid w:val="00541A5B"/>
    <w:rsid w:val="00541F55"/>
    <w:rsid w:val="005427AD"/>
    <w:rsid w:val="00542AD5"/>
    <w:rsid w:val="00542E17"/>
    <w:rsid w:val="0054394B"/>
    <w:rsid w:val="005440CE"/>
    <w:rsid w:val="005444B9"/>
    <w:rsid w:val="0054500C"/>
    <w:rsid w:val="00545577"/>
    <w:rsid w:val="00545D19"/>
    <w:rsid w:val="00546936"/>
    <w:rsid w:val="00546D2E"/>
    <w:rsid w:val="00546FBC"/>
    <w:rsid w:val="00547951"/>
    <w:rsid w:val="00547BA6"/>
    <w:rsid w:val="00550472"/>
    <w:rsid w:val="005509D9"/>
    <w:rsid w:val="00550BCF"/>
    <w:rsid w:val="00550EFD"/>
    <w:rsid w:val="00551277"/>
    <w:rsid w:val="00551287"/>
    <w:rsid w:val="00551590"/>
    <w:rsid w:val="00551AFB"/>
    <w:rsid w:val="00552AF4"/>
    <w:rsid w:val="00552B34"/>
    <w:rsid w:val="00552B59"/>
    <w:rsid w:val="00552BA0"/>
    <w:rsid w:val="00552C31"/>
    <w:rsid w:val="00553138"/>
    <w:rsid w:val="0055325E"/>
    <w:rsid w:val="005539CB"/>
    <w:rsid w:val="00553E7E"/>
    <w:rsid w:val="0055414E"/>
    <w:rsid w:val="00554352"/>
    <w:rsid w:val="00554433"/>
    <w:rsid w:val="0055523A"/>
    <w:rsid w:val="005552B7"/>
    <w:rsid w:val="005557B8"/>
    <w:rsid w:val="00555DBC"/>
    <w:rsid w:val="00556357"/>
    <w:rsid w:val="00556861"/>
    <w:rsid w:val="0055698D"/>
    <w:rsid w:val="00556AC1"/>
    <w:rsid w:val="00556B44"/>
    <w:rsid w:val="00556DF1"/>
    <w:rsid w:val="0055709D"/>
    <w:rsid w:val="005571DB"/>
    <w:rsid w:val="005576B2"/>
    <w:rsid w:val="00557837"/>
    <w:rsid w:val="005600DA"/>
    <w:rsid w:val="005603D4"/>
    <w:rsid w:val="00560710"/>
    <w:rsid w:val="005608B0"/>
    <w:rsid w:val="0056092C"/>
    <w:rsid w:val="0056095A"/>
    <w:rsid w:val="00560E1C"/>
    <w:rsid w:val="00561306"/>
    <w:rsid w:val="0056135F"/>
    <w:rsid w:val="00561400"/>
    <w:rsid w:val="00561478"/>
    <w:rsid w:val="0056184C"/>
    <w:rsid w:val="00561885"/>
    <w:rsid w:val="005625FF"/>
    <w:rsid w:val="005629B4"/>
    <w:rsid w:val="0056310E"/>
    <w:rsid w:val="00563178"/>
    <w:rsid w:val="00563D91"/>
    <w:rsid w:val="00564C8F"/>
    <w:rsid w:val="00565277"/>
    <w:rsid w:val="00565B2E"/>
    <w:rsid w:val="005660F4"/>
    <w:rsid w:val="00566302"/>
    <w:rsid w:val="005666AC"/>
    <w:rsid w:val="00566C1B"/>
    <w:rsid w:val="00566E6D"/>
    <w:rsid w:val="00566EB5"/>
    <w:rsid w:val="00566EF6"/>
    <w:rsid w:val="00566FFC"/>
    <w:rsid w:val="00567F47"/>
    <w:rsid w:val="00570360"/>
    <w:rsid w:val="005704BD"/>
    <w:rsid w:val="00570737"/>
    <w:rsid w:val="00570E32"/>
    <w:rsid w:val="00570EB1"/>
    <w:rsid w:val="005717B7"/>
    <w:rsid w:val="00571967"/>
    <w:rsid w:val="005720EA"/>
    <w:rsid w:val="00572491"/>
    <w:rsid w:val="00572E46"/>
    <w:rsid w:val="00573023"/>
    <w:rsid w:val="00573041"/>
    <w:rsid w:val="00573964"/>
    <w:rsid w:val="00573FC4"/>
    <w:rsid w:val="0057467B"/>
    <w:rsid w:val="00574F88"/>
    <w:rsid w:val="0057540D"/>
    <w:rsid w:val="0057597C"/>
    <w:rsid w:val="00575992"/>
    <w:rsid w:val="00575A7F"/>
    <w:rsid w:val="00575AFF"/>
    <w:rsid w:val="00575CE5"/>
    <w:rsid w:val="00576055"/>
    <w:rsid w:val="00576664"/>
    <w:rsid w:val="00576822"/>
    <w:rsid w:val="005768AC"/>
    <w:rsid w:val="005768AD"/>
    <w:rsid w:val="00576FA5"/>
    <w:rsid w:val="00577095"/>
    <w:rsid w:val="005771E7"/>
    <w:rsid w:val="005779BF"/>
    <w:rsid w:val="0058011E"/>
    <w:rsid w:val="00580147"/>
    <w:rsid w:val="00580420"/>
    <w:rsid w:val="00582B5E"/>
    <w:rsid w:val="00583160"/>
    <w:rsid w:val="005835E3"/>
    <w:rsid w:val="00583962"/>
    <w:rsid w:val="005845C4"/>
    <w:rsid w:val="00584E29"/>
    <w:rsid w:val="00584F24"/>
    <w:rsid w:val="00584FF2"/>
    <w:rsid w:val="005858F8"/>
    <w:rsid w:val="005859F6"/>
    <w:rsid w:val="005868B1"/>
    <w:rsid w:val="00586BBB"/>
    <w:rsid w:val="005877E8"/>
    <w:rsid w:val="00587871"/>
    <w:rsid w:val="00587B7C"/>
    <w:rsid w:val="00590F11"/>
    <w:rsid w:val="005914B7"/>
    <w:rsid w:val="00591985"/>
    <w:rsid w:val="005919D4"/>
    <w:rsid w:val="00591AB1"/>
    <w:rsid w:val="00591CB5"/>
    <w:rsid w:val="00591CE2"/>
    <w:rsid w:val="00591D0F"/>
    <w:rsid w:val="005922EF"/>
    <w:rsid w:val="00592397"/>
    <w:rsid w:val="00592DCB"/>
    <w:rsid w:val="005934BB"/>
    <w:rsid w:val="005935D8"/>
    <w:rsid w:val="00593697"/>
    <w:rsid w:val="00593835"/>
    <w:rsid w:val="00593C4C"/>
    <w:rsid w:val="00594504"/>
    <w:rsid w:val="0059466C"/>
    <w:rsid w:val="00594FBF"/>
    <w:rsid w:val="00595116"/>
    <w:rsid w:val="00595144"/>
    <w:rsid w:val="0059519F"/>
    <w:rsid w:val="005954A3"/>
    <w:rsid w:val="0059586F"/>
    <w:rsid w:val="005958C6"/>
    <w:rsid w:val="005961E2"/>
    <w:rsid w:val="00596757"/>
    <w:rsid w:val="00596A58"/>
    <w:rsid w:val="00596BCC"/>
    <w:rsid w:val="00597644"/>
    <w:rsid w:val="0059772E"/>
    <w:rsid w:val="00597B70"/>
    <w:rsid w:val="005A00E7"/>
    <w:rsid w:val="005A0691"/>
    <w:rsid w:val="005A07D2"/>
    <w:rsid w:val="005A0A87"/>
    <w:rsid w:val="005A0E9B"/>
    <w:rsid w:val="005A1007"/>
    <w:rsid w:val="005A105A"/>
    <w:rsid w:val="005A160B"/>
    <w:rsid w:val="005A16B8"/>
    <w:rsid w:val="005A216E"/>
    <w:rsid w:val="005A266C"/>
    <w:rsid w:val="005A2798"/>
    <w:rsid w:val="005A2BF2"/>
    <w:rsid w:val="005A2E43"/>
    <w:rsid w:val="005A3A33"/>
    <w:rsid w:val="005A3DBF"/>
    <w:rsid w:val="005A3DD6"/>
    <w:rsid w:val="005A4143"/>
    <w:rsid w:val="005A4AA6"/>
    <w:rsid w:val="005A4CD0"/>
    <w:rsid w:val="005A541F"/>
    <w:rsid w:val="005A5619"/>
    <w:rsid w:val="005A58BC"/>
    <w:rsid w:val="005A5D51"/>
    <w:rsid w:val="005A626F"/>
    <w:rsid w:val="005A632C"/>
    <w:rsid w:val="005A6703"/>
    <w:rsid w:val="005A699D"/>
    <w:rsid w:val="005A6DF4"/>
    <w:rsid w:val="005A7456"/>
    <w:rsid w:val="005A7EFB"/>
    <w:rsid w:val="005B04B3"/>
    <w:rsid w:val="005B04CB"/>
    <w:rsid w:val="005B055D"/>
    <w:rsid w:val="005B0A04"/>
    <w:rsid w:val="005B0DDF"/>
    <w:rsid w:val="005B150C"/>
    <w:rsid w:val="005B16FE"/>
    <w:rsid w:val="005B1728"/>
    <w:rsid w:val="005B193B"/>
    <w:rsid w:val="005B1943"/>
    <w:rsid w:val="005B19E3"/>
    <w:rsid w:val="005B1A1D"/>
    <w:rsid w:val="005B1FF1"/>
    <w:rsid w:val="005B2BAA"/>
    <w:rsid w:val="005B3BBE"/>
    <w:rsid w:val="005B4049"/>
    <w:rsid w:val="005B48EA"/>
    <w:rsid w:val="005B4942"/>
    <w:rsid w:val="005B4CF3"/>
    <w:rsid w:val="005B4D26"/>
    <w:rsid w:val="005B4EE9"/>
    <w:rsid w:val="005B52AF"/>
    <w:rsid w:val="005B54E4"/>
    <w:rsid w:val="005B5683"/>
    <w:rsid w:val="005B5D5A"/>
    <w:rsid w:val="005B60AC"/>
    <w:rsid w:val="005B635A"/>
    <w:rsid w:val="005B6888"/>
    <w:rsid w:val="005B68F9"/>
    <w:rsid w:val="005B6A2D"/>
    <w:rsid w:val="005B7248"/>
    <w:rsid w:val="005B7318"/>
    <w:rsid w:val="005B76B6"/>
    <w:rsid w:val="005C025B"/>
    <w:rsid w:val="005C077B"/>
    <w:rsid w:val="005C09B9"/>
    <w:rsid w:val="005C0A07"/>
    <w:rsid w:val="005C0BA7"/>
    <w:rsid w:val="005C13CF"/>
    <w:rsid w:val="005C1765"/>
    <w:rsid w:val="005C19FB"/>
    <w:rsid w:val="005C1B4A"/>
    <w:rsid w:val="005C1C2D"/>
    <w:rsid w:val="005C1DC4"/>
    <w:rsid w:val="005C20D3"/>
    <w:rsid w:val="005C21DD"/>
    <w:rsid w:val="005C23AA"/>
    <w:rsid w:val="005C24D7"/>
    <w:rsid w:val="005C2CA6"/>
    <w:rsid w:val="005C2DCF"/>
    <w:rsid w:val="005C36A8"/>
    <w:rsid w:val="005C3779"/>
    <w:rsid w:val="005C37ED"/>
    <w:rsid w:val="005C4031"/>
    <w:rsid w:val="005C4BBD"/>
    <w:rsid w:val="005C4C01"/>
    <w:rsid w:val="005C5801"/>
    <w:rsid w:val="005C5A0A"/>
    <w:rsid w:val="005C5F70"/>
    <w:rsid w:val="005C6867"/>
    <w:rsid w:val="005C6940"/>
    <w:rsid w:val="005C715E"/>
    <w:rsid w:val="005C73C3"/>
    <w:rsid w:val="005C7436"/>
    <w:rsid w:val="005C747B"/>
    <w:rsid w:val="005C7773"/>
    <w:rsid w:val="005C78FE"/>
    <w:rsid w:val="005C7C86"/>
    <w:rsid w:val="005C7D57"/>
    <w:rsid w:val="005C7FA1"/>
    <w:rsid w:val="005D016D"/>
    <w:rsid w:val="005D02B4"/>
    <w:rsid w:val="005D03F4"/>
    <w:rsid w:val="005D1158"/>
    <w:rsid w:val="005D1468"/>
    <w:rsid w:val="005D14A6"/>
    <w:rsid w:val="005D1EFF"/>
    <w:rsid w:val="005D2053"/>
    <w:rsid w:val="005D2263"/>
    <w:rsid w:val="005D2266"/>
    <w:rsid w:val="005D25B4"/>
    <w:rsid w:val="005D27A8"/>
    <w:rsid w:val="005D28F4"/>
    <w:rsid w:val="005D2D69"/>
    <w:rsid w:val="005D35CF"/>
    <w:rsid w:val="005D4053"/>
    <w:rsid w:val="005D41A1"/>
    <w:rsid w:val="005D4315"/>
    <w:rsid w:val="005D4557"/>
    <w:rsid w:val="005D4D58"/>
    <w:rsid w:val="005D5912"/>
    <w:rsid w:val="005D59F0"/>
    <w:rsid w:val="005D5D4B"/>
    <w:rsid w:val="005D6058"/>
    <w:rsid w:val="005D629D"/>
    <w:rsid w:val="005D69E0"/>
    <w:rsid w:val="005D72FA"/>
    <w:rsid w:val="005D7613"/>
    <w:rsid w:val="005D7CFB"/>
    <w:rsid w:val="005D7D34"/>
    <w:rsid w:val="005D7E7E"/>
    <w:rsid w:val="005E0026"/>
    <w:rsid w:val="005E010E"/>
    <w:rsid w:val="005E0165"/>
    <w:rsid w:val="005E0918"/>
    <w:rsid w:val="005E1022"/>
    <w:rsid w:val="005E1161"/>
    <w:rsid w:val="005E1535"/>
    <w:rsid w:val="005E1711"/>
    <w:rsid w:val="005E1CE7"/>
    <w:rsid w:val="005E1FE3"/>
    <w:rsid w:val="005E227C"/>
    <w:rsid w:val="005E2743"/>
    <w:rsid w:val="005E27C4"/>
    <w:rsid w:val="005E2E2E"/>
    <w:rsid w:val="005E35F9"/>
    <w:rsid w:val="005E3899"/>
    <w:rsid w:val="005E4635"/>
    <w:rsid w:val="005E4D6C"/>
    <w:rsid w:val="005E5503"/>
    <w:rsid w:val="005E5621"/>
    <w:rsid w:val="005E5B79"/>
    <w:rsid w:val="005E5C95"/>
    <w:rsid w:val="005E5DAA"/>
    <w:rsid w:val="005E648D"/>
    <w:rsid w:val="005E7023"/>
    <w:rsid w:val="005E74B8"/>
    <w:rsid w:val="005E7E71"/>
    <w:rsid w:val="005E7E98"/>
    <w:rsid w:val="005F08C1"/>
    <w:rsid w:val="005F08D8"/>
    <w:rsid w:val="005F0DA3"/>
    <w:rsid w:val="005F1268"/>
    <w:rsid w:val="005F1364"/>
    <w:rsid w:val="005F1860"/>
    <w:rsid w:val="005F1869"/>
    <w:rsid w:val="005F1BE9"/>
    <w:rsid w:val="005F2ACF"/>
    <w:rsid w:val="005F3072"/>
    <w:rsid w:val="005F3842"/>
    <w:rsid w:val="005F3D0A"/>
    <w:rsid w:val="005F4C7C"/>
    <w:rsid w:val="005F5311"/>
    <w:rsid w:val="005F5612"/>
    <w:rsid w:val="005F57F3"/>
    <w:rsid w:val="005F64A6"/>
    <w:rsid w:val="005F6D29"/>
    <w:rsid w:val="005F7399"/>
    <w:rsid w:val="005F74E3"/>
    <w:rsid w:val="005F791A"/>
    <w:rsid w:val="006001FB"/>
    <w:rsid w:val="006002EE"/>
    <w:rsid w:val="0060064C"/>
    <w:rsid w:val="00600B01"/>
    <w:rsid w:val="00600C73"/>
    <w:rsid w:val="0060138B"/>
    <w:rsid w:val="00601825"/>
    <w:rsid w:val="00601CD4"/>
    <w:rsid w:val="006020F3"/>
    <w:rsid w:val="00602345"/>
    <w:rsid w:val="00602912"/>
    <w:rsid w:val="00602CF0"/>
    <w:rsid w:val="006035C4"/>
    <w:rsid w:val="00603A00"/>
    <w:rsid w:val="0060421A"/>
    <w:rsid w:val="006043B7"/>
    <w:rsid w:val="00604562"/>
    <w:rsid w:val="00604DCD"/>
    <w:rsid w:val="00605135"/>
    <w:rsid w:val="00605B72"/>
    <w:rsid w:val="00605BDD"/>
    <w:rsid w:val="00605F5B"/>
    <w:rsid w:val="006066C3"/>
    <w:rsid w:val="00606962"/>
    <w:rsid w:val="00606993"/>
    <w:rsid w:val="00606D42"/>
    <w:rsid w:val="00607536"/>
    <w:rsid w:val="00607BEC"/>
    <w:rsid w:val="00607D93"/>
    <w:rsid w:val="006103E4"/>
    <w:rsid w:val="0061063E"/>
    <w:rsid w:val="00610640"/>
    <w:rsid w:val="00610973"/>
    <w:rsid w:val="00610E22"/>
    <w:rsid w:val="00611648"/>
    <w:rsid w:val="00611C9E"/>
    <w:rsid w:val="00611D14"/>
    <w:rsid w:val="00611EB5"/>
    <w:rsid w:val="006122BA"/>
    <w:rsid w:val="0061273D"/>
    <w:rsid w:val="006147CE"/>
    <w:rsid w:val="006149C9"/>
    <w:rsid w:val="00614DF2"/>
    <w:rsid w:val="006153CA"/>
    <w:rsid w:val="0061592C"/>
    <w:rsid w:val="00615AF7"/>
    <w:rsid w:val="0061678C"/>
    <w:rsid w:val="00616CCF"/>
    <w:rsid w:val="006179B8"/>
    <w:rsid w:val="00617FE3"/>
    <w:rsid w:val="00620983"/>
    <w:rsid w:val="00620E85"/>
    <w:rsid w:val="0062134B"/>
    <w:rsid w:val="00621B76"/>
    <w:rsid w:val="00621DD2"/>
    <w:rsid w:val="00621E09"/>
    <w:rsid w:val="006220CA"/>
    <w:rsid w:val="0062216E"/>
    <w:rsid w:val="006227DF"/>
    <w:rsid w:val="00622A3F"/>
    <w:rsid w:val="00622D54"/>
    <w:rsid w:val="00622DB9"/>
    <w:rsid w:val="00623BCB"/>
    <w:rsid w:val="00624068"/>
    <w:rsid w:val="00624840"/>
    <w:rsid w:val="00624BBC"/>
    <w:rsid w:val="00624E24"/>
    <w:rsid w:val="006250CB"/>
    <w:rsid w:val="00625279"/>
    <w:rsid w:val="006255E6"/>
    <w:rsid w:val="00625C2F"/>
    <w:rsid w:val="00625DD2"/>
    <w:rsid w:val="006260B6"/>
    <w:rsid w:val="00626123"/>
    <w:rsid w:val="00626403"/>
    <w:rsid w:val="0062648D"/>
    <w:rsid w:val="00626557"/>
    <w:rsid w:val="0062667B"/>
    <w:rsid w:val="00626F80"/>
    <w:rsid w:val="0062706C"/>
    <w:rsid w:val="006270F1"/>
    <w:rsid w:val="006272B9"/>
    <w:rsid w:val="00627620"/>
    <w:rsid w:val="00627659"/>
    <w:rsid w:val="00627750"/>
    <w:rsid w:val="0063037D"/>
    <w:rsid w:val="006303CE"/>
    <w:rsid w:val="00630489"/>
    <w:rsid w:val="006305E7"/>
    <w:rsid w:val="00630680"/>
    <w:rsid w:val="0063114E"/>
    <w:rsid w:val="0063289D"/>
    <w:rsid w:val="00632B40"/>
    <w:rsid w:val="00632D3F"/>
    <w:rsid w:val="00633512"/>
    <w:rsid w:val="0063355D"/>
    <w:rsid w:val="006336C0"/>
    <w:rsid w:val="0063391D"/>
    <w:rsid w:val="00633B4C"/>
    <w:rsid w:val="00633E94"/>
    <w:rsid w:val="006343FA"/>
    <w:rsid w:val="00634707"/>
    <w:rsid w:val="00634955"/>
    <w:rsid w:val="00634B25"/>
    <w:rsid w:val="00634B2A"/>
    <w:rsid w:val="00634B9F"/>
    <w:rsid w:val="00634BA6"/>
    <w:rsid w:val="00635777"/>
    <w:rsid w:val="0063601B"/>
    <w:rsid w:val="006364A7"/>
    <w:rsid w:val="00636BA1"/>
    <w:rsid w:val="0063711B"/>
    <w:rsid w:val="0063718C"/>
    <w:rsid w:val="00637F67"/>
    <w:rsid w:val="00637F6F"/>
    <w:rsid w:val="006400C3"/>
    <w:rsid w:val="0064019D"/>
    <w:rsid w:val="0064146C"/>
    <w:rsid w:val="006415A1"/>
    <w:rsid w:val="006421A3"/>
    <w:rsid w:val="0064259E"/>
    <w:rsid w:val="00642908"/>
    <w:rsid w:val="00642916"/>
    <w:rsid w:val="00642A6C"/>
    <w:rsid w:val="006436EB"/>
    <w:rsid w:val="00643CA5"/>
    <w:rsid w:val="00643DB1"/>
    <w:rsid w:val="006447D3"/>
    <w:rsid w:val="00644B69"/>
    <w:rsid w:val="00645305"/>
    <w:rsid w:val="0064535B"/>
    <w:rsid w:val="00645745"/>
    <w:rsid w:val="00645AC0"/>
    <w:rsid w:val="0064601F"/>
    <w:rsid w:val="00646057"/>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1F62"/>
    <w:rsid w:val="00652083"/>
    <w:rsid w:val="006521BF"/>
    <w:rsid w:val="006523F0"/>
    <w:rsid w:val="006540E0"/>
    <w:rsid w:val="0065451B"/>
    <w:rsid w:val="00654957"/>
    <w:rsid w:val="00654972"/>
    <w:rsid w:val="00654D0E"/>
    <w:rsid w:val="006550FD"/>
    <w:rsid w:val="00655841"/>
    <w:rsid w:val="00655B6D"/>
    <w:rsid w:val="00655B82"/>
    <w:rsid w:val="00655BEE"/>
    <w:rsid w:val="00655C4D"/>
    <w:rsid w:val="00656783"/>
    <w:rsid w:val="006569B1"/>
    <w:rsid w:val="00656BDB"/>
    <w:rsid w:val="0065737D"/>
    <w:rsid w:val="00657776"/>
    <w:rsid w:val="0065785E"/>
    <w:rsid w:val="006602EF"/>
    <w:rsid w:val="006603BC"/>
    <w:rsid w:val="00660662"/>
    <w:rsid w:val="00660717"/>
    <w:rsid w:val="00660B71"/>
    <w:rsid w:val="00661957"/>
    <w:rsid w:val="006619D9"/>
    <w:rsid w:val="00661E4D"/>
    <w:rsid w:val="0066204B"/>
    <w:rsid w:val="006622EF"/>
    <w:rsid w:val="00662854"/>
    <w:rsid w:val="0066311D"/>
    <w:rsid w:val="006638C0"/>
    <w:rsid w:val="00663B30"/>
    <w:rsid w:val="00663D0A"/>
    <w:rsid w:val="00663DA7"/>
    <w:rsid w:val="00663EDE"/>
    <w:rsid w:val="0066410C"/>
    <w:rsid w:val="006641C3"/>
    <w:rsid w:val="00664514"/>
    <w:rsid w:val="006647D5"/>
    <w:rsid w:val="0066482C"/>
    <w:rsid w:val="006652C9"/>
    <w:rsid w:val="00665320"/>
    <w:rsid w:val="00665A8E"/>
    <w:rsid w:val="00665EBF"/>
    <w:rsid w:val="00665FCC"/>
    <w:rsid w:val="00666054"/>
    <w:rsid w:val="006666AF"/>
    <w:rsid w:val="0066677C"/>
    <w:rsid w:val="00667284"/>
    <w:rsid w:val="00667A2A"/>
    <w:rsid w:val="00667D0B"/>
    <w:rsid w:val="0067050D"/>
    <w:rsid w:val="006707A4"/>
    <w:rsid w:val="00670A44"/>
    <w:rsid w:val="00670A65"/>
    <w:rsid w:val="00671CB9"/>
    <w:rsid w:val="00671D5B"/>
    <w:rsid w:val="00672457"/>
    <w:rsid w:val="006734A7"/>
    <w:rsid w:val="0067362D"/>
    <w:rsid w:val="00673BCE"/>
    <w:rsid w:val="00674725"/>
    <w:rsid w:val="0067532D"/>
    <w:rsid w:val="00675522"/>
    <w:rsid w:val="006757AA"/>
    <w:rsid w:val="006758DB"/>
    <w:rsid w:val="00675967"/>
    <w:rsid w:val="006759A7"/>
    <w:rsid w:val="00675C93"/>
    <w:rsid w:val="0067644D"/>
    <w:rsid w:val="006766B0"/>
    <w:rsid w:val="00676B5E"/>
    <w:rsid w:val="00676D63"/>
    <w:rsid w:val="00677237"/>
    <w:rsid w:val="006774E9"/>
    <w:rsid w:val="00677D6B"/>
    <w:rsid w:val="00677EA6"/>
    <w:rsid w:val="00677FDC"/>
    <w:rsid w:val="00680B22"/>
    <w:rsid w:val="00680E1C"/>
    <w:rsid w:val="00681055"/>
    <w:rsid w:val="00681547"/>
    <w:rsid w:val="006824B8"/>
    <w:rsid w:val="0068255C"/>
    <w:rsid w:val="00682759"/>
    <w:rsid w:val="00682FC7"/>
    <w:rsid w:val="00683603"/>
    <w:rsid w:val="00683DC6"/>
    <w:rsid w:val="006848D9"/>
    <w:rsid w:val="00684EE2"/>
    <w:rsid w:val="00684FDF"/>
    <w:rsid w:val="0068556F"/>
    <w:rsid w:val="006855C4"/>
    <w:rsid w:val="006856A5"/>
    <w:rsid w:val="00685877"/>
    <w:rsid w:val="00686205"/>
    <w:rsid w:val="00686782"/>
    <w:rsid w:val="00686B85"/>
    <w:rsid w:val="00686CE2"/>
    <w:rsid w:val="00686E19"/>
    <w:rsid w:val="00687031"/>
    <w:rsid w:val="00687349"/>
    <w:rsid w:val="00687658"/>
    <w:rsid w:val="0068767E"/>
    <w:rsid w:val="0069043C"/>
    <w:rsid w:val="00690488"/>
    <w:rsid w:val="0069058B"/>
    <w:rsid w:val="006906E4"/>
    <w:rsid w:val="006906EE"/>
    <w:rsid w:val="006908AB"/>
    <w:rsid w:val="00690906"/>
    <w:rsid w:val="00690F8C"/>
    <w:rsid w:val="00691080"/>
    <w:rsid w:val="00691E1B"/>
    <w:rsid w:val="00692025"/>
    <w:rsid w:val="00692350"/>
    <w:rsid w:val="00692391"/>
    <w:rsid w:val="006925FB"/>
    <w:rsid w:val="0069261E"/>
    <w:rsid w:val="006932FE"/>
    <w:rsid w:val="00693A6F"/>
    <w:rsid w:val="00693AD3"/>
    <w:rsid w:val="0069403C"/>
    <w:rsid w:val="00694454"/>
    <w:rsid w:val="00694616"/>
    <w:rsid w:val="00695391"/>
    <w:rsid w:val="00695A9D"/>
    <w:rsid w:val="00695B72"/>
    <w:rsid w:val="00696131"/>
    <w:rsid w:val="00696477"/>
    <w:rsid w:val="006966F6"/>
    <w:rsid w:val="00696839"/>
    <w:rsid w:val="00696ACC"/>
    <w:rsid w:val="00697076"/>
    <w:rsid w:val="006A0A37"/>
    <w:rsid w:val="006A0A42"/>
    <w:rsid w:val="006A0BA4"/>
    <w:rsid w:val="006A0E10"/>
    <w:rsid w:val="006A1183"/>
    <w:rsid w:val="006A14CB"/>
    <w:rsid w:val="006A14E9"/>
    <w:rsid w:val="006A180A"/>
    <w:rsid w:val="006A1E30"/>
    <w:rsid w:val="006A2152"/>
    <w:rsid w:val="006A2AB4"/>
    <w:rsid w:val="006A2CD5"/>
    <w:rsid w:val="006A2E6C"/>
    <w:rsid w:val="006A3977"/>
    <w:rsid w:val="006A3AF5"/>
    <w:rsid w:val="006A44A3"/>
    <w:rsid w:val="006A45B1"/>
    <w:rsid w:val="006A4962"/>
    <w:rsid w:val="006A4A4B"/>
    <w:rsid w:val="006A503A"/>
    <w:rsid w:val="006A5397"/>
    <w:rsid w:val="006A5589"/>
    <w:rsid w:val="006A5992"/>
    <w:rsid w:val="006A616C"/>
    <w:rsid w:val="006A6508"/>
    <w:rsid w:val="006A6774"/>
    <w:rsid w:val="006A6C5E"/>
    <w:rsid w:val="006A74C1"/>
    <w:rsid w:val="006A7764"/>
    <w:rsid w:val="006A78FC"/>
    <w:rsid w:val="006A79CF"/>
    <w:rsid w:val="006A7B48"/>
    <w:rsid w:val="006A7CC2"/>
    <w:rsid w:val="006A7CD5"/>
    <w:rsid w:val="006A7DAF"/>
    <w:rsid w:val="006A7EB3"/>
    <w:rsid w:val="006A7FC7"/>
    <w:rsid w:val="006B005C"/>
    <w:rsid w:val="006B0741"/>
    <w:rsid w:val="006B09F8"/>
    <w:rsid w:val="006B0C70"/>
    <w:rsid w:val="006B111C"/>
    <w:rsid w:val="006B164F"/>
    <w:rsid w:val="006B1B14"/>
    <w:rsid w:val="006B20A2"/>
    <w:rsid w:val="006B28BC"/>
    <w:rsid w:val="006B28E2"/>
    <w:rsid w:val="006B2945"/>
    <w:rsid w:val="006B2AD3"/>
    <w:rsid w:val="006B3491"/>
    <w:rsid w:val="006B3560"/>
    <w:rsid w:val="006B4081"/>
    <w:rsid w:val="006B415F"/>
    <w:rsid w:val="006B44F8"/>
    <w:rsid w:val="006B4E90"/>
    <w:rsid w:val="006B5315"/>
    <w:rsid w:val="006B56A7"/>
    <w:rsid w:val="006B5935"/>
    <w:rsid w:val="006B5CBE"/>
    <w:rsid w:val="006B5E0D"/>
    <w:rsid w:val="006B5E39"/>
    <w:rsid w:val="006B6626"/>
    <w:rsid w:val="006B6C01"/>
    <w:rsid w:val="006B6D1E"/>
    <w:rsid w:val="006B7376"/>
    <w:rsid w:val="006B79E8"/>
    <w:rsid w:val="006C09E4"/>
    <w:rsid w:val="006C1169"/>
    <w:rsid w:val="006C12C0"/>
    <w:rsid w:val="006C14FF"/>
    <w:rsid w:val="006C1527"/>
    <w:rsid w:val="006C250A"/>
    <w:rsid w:val="006C373F"/>
    <w:rsid w:val="006C415F"/>
    <w:rsid w:val="006C4F84"/>
    <w:rsid w:val="006C50F5"/>
    <w:rsid w:val="006C53DA"/>
    <w:rsid w:val="006C561D"/>
    <w:rsid w:val="006C6104"/>
    <w:rsid w:val="006C6697"/>
    <w:rsid w:val="006C66DF"/>
    <w:rsid w:val="006C6798"/>
    <w:rsid w:val="006C71AC"/>
    <w:rsid w:val="006C7B33"/>
    <w:rsid w:val="006C7C25"/>
    <w:rsid w:val="006D0356"/>
    <w:rsid w:val="006D03A8"/>
    <w:rsid w:val="006D0440"/>
    <w:rsid w:val="006D044F"/>
    <w:rsid w:val="006D0769"/>
    <w:rsid w:val="006D08E0"/>
    <w:rsid w:val="006D096D"/>
    <w:rsid w:val="006D1125"/>
    <w:rsid w:val="006D1466"/>
    <w:rsid w:val="006D1E72"/>
    <w:rsid w:val="006D21BE"/>
    <w:rsid w:val="006D2284"/>
    <w:rsid w:val="006D2AE2"/>
    <w:rsid w:val="006D2CD3"/>
    <w:rsid w:val="006D33A8"/>
    <w:rsid w:val="006D34EE"/>
    <w:rsid w:val="006D37A1"/>
    <w:rsid w:val="006D477B"/>
    <w:rsid w:val="006D5059"/>
    <w:rsid w:val="006D5114"/>
    <w:rsid w:val="006D574C"/>
    <w:rsid w:val="006D5CBC"/>
    <w:rsid w:val="006D60A7"/>
    <w:rsid w:val="006D66D2"/>
    <w:rsid w:val="006D6954"/>
    <w:rsid w:val="006D6AA1"/>
    <w:rsid w:val="006D73E5"/>
    <w:rsid w:val="006D7AAE"/>
    <w:rsid w:val="006D7DCE"/>
    <w:rsid w:val="006E009A"/>
    <w:rsid w:val="006E0389"/>
    <w:rsid w:val="006E073D"/>
    <w:rsid w:val="006E08A6"/>
    <w:rsid w:val="006E0B09"/>
    <w:rsid w:val="006E0C09"/>
    <w:rsid w:val="006E105D"/>
    <w:rsid w:val="006E144F"/>
    <w:rsid w:val="006E1627"/>
    <w:rsid w:val="006E165D"/>
    <w:rsid w:val="006E1802"/>
    <w:rsid w:val="006E186A"/>
    <w:rsid w:val="006E1F8A"/>
    <w:rsid w:val="006E26DD"/>
    <w:rsid w:val="006E26F9"/>
    <w:rsid w:val="006E27A8"/>
    <w:rsid w:val="006E27CF"/>
    <w:rsid w:val="006E28FC"/>
    <w:rsid w:val="006E2AB1"/>
    <w:rsid w:val="006E2E19"/>
    <w:rsid w:val="006E2E3B"/>
    <w:rsid w:val="006E3206"/>
    <w:rsid w:val="006E39EB"/>
    <w:rsid w:val="006E3F2D"/>
    <w:rsid w:val="006E43EB"/>
    <w:rsid w:val="006E4E95"/>
    <w:rsid w:val="006E5313"/>
    <w:rsid w:val="006E5E1C"/>
    <w:rsid w:val="006E7399"/>
    <w:rsid w:val="006E78F4"/>
    <w:rsid w:val="006E7CD0"/>
    <w:rsid w:val="006E7E42"/>
    <w:rsid w:val="006F0070"/>
    <w:rsid w:val="006F02E5"/>
    <w:rsid w:val="006F0536"/>
    <w:rsid w:val="006F0689"/>
    <w:rsid w:val="006F070F"/>
    <w:rsid w:val="006F0817"/>
    <w:rsid w:val="006F16BD"/>
    <w:rsid w:val="006F1B2A"/>
    <w:rsid w:val="006F1B73"/>
    <w:rsid w:val="006F22A9"/>
    <w:rsid w:val="006F2D75"/>
    <w:rsid w:val="006F2F42"/>
    <w:rsid w:val="006F3F49"/>
    <w:rsid w:val="006F401E"/>
    <w:rsid w:val="006F45D9"/>
    <w:rsid w:val="006F4AD9"/>
    <w:rsid w:val="006F4DAD"/>
    <w:rsid w:val="006F5296"/>
    <w:rsid w:val="006F53F3"/>
    <w:rsid w:val="006F54D8"/>
    <w:rsid w:val="006F5858"/>
    <w:rsid w:val="006F5C3C"/>
    <w:rsid w:val="006F613F"/>
    <w:rsid w:val="006F6328"/>
    <w:rsid w:val="006F6637"/>
    <w:rsid w:val="006F6685"/>
    <w:rsid w:val="006F6878"/>
    <w:rsid w:val="006F7211"/>
    <w:rsid w:val="006F7902"/>
    <w:rsid w:val="006F7915"/>
    <w:rsid w:val="006F7DD8"/>
    <w:rsid w:val="006F7F4E"/>
    <w:rsid w:val="0070015B"/>
    <w:rsid w:val="0070022B"/>
    <w:rsid w:val="00700A7A"/>
    <w:rsid w:val="00700C77"/>
    <w:rsid w:val="0070193A"/>
    <w:rsid w:val="00701CFF"/>
    <w:rsid w:val="00702700"/>
    <w:rsid w:val="00702A11"/>
    <w:rsid w:val="00702A3C"/>
    <w:rsid w:val="00702BE2"/>
    <w:rsid w:val="007036AA"/>
    <w:rsid w:val="00703D71"/>
    <w:rsid w:val="00703F04"/>
    <w:rsid w:val="00704821"/>
    <w:rsid w:val="007048DD"/>
    <w:rsid w:val="00704952"/>
    <w:rsid w:val="007050AF"/>
    <w:rsid w:val="007051F2"/>
    <w:rsid w:val="00705EA0"/>
    <w:rsid w:val="00705EAF"/>
    <w:rsid w:val="00706556"/>
    <w:rsid w:val="00706750"/>
    <w:rsid w:val="00706805"/>
    <w:rsid w:val="00706859"/>
    <w:rsid w:val="00706FF2"/>
    <w:rsid w:val="0070731E"/>
    <w:rsid w:val="007073DB"/>
    <w:rsid w:val="0070747C"/>
    <w:rsid w:val="00710403"/>
    <w:rsid w:val="00710809"/>
    <w:rsid w:val="00710883"/>
    <w:rsid w:val="007108AE"/>
    <w:rsid w:val="00710CB8"/>
    <w:rsid w:val="00710D60"/>
    <w:rsid w:val="007110E1"/>
    <w:rsid w:val="00711F0A"/>
    <w:rsid w:val="007124D5"/>
    <w:rsid w:val="00712A34"/>
    <w:rsid w:val="00712A44"/>
    <w:rsid w:val="00712FC4"/>
    <w:rsid w:val="00713071"/>
    <w:rsid w:val="0071320A"/>
    <w:rsid w:val="00713BBA"/>
    <w:rsid w:val="00714326"/>
    <w:rsid w:val="00714666"/>
    <w:rsid w:val="00714668"/>
    <w:rsid w:val="00714805"/>
    <w:rsid w:val="00714CEE"/>
    <w:rsid w:val="00714F4D"/>
    <w:rsid w:val="00715272"/>
    <w:rsid w:val="00715C97"/>
    <w:rsid w:val="00715D40"/>
    <w:rsid w:val="0071622C"/>
    <w:rsid w:val="00716400"/>
    <w:rsid w:val="007165F6"/>
    <w:rsid w:val="00716817"/>
    <w:rsid w:val="0071699A"/>
    <w:rsid w:val="00716C3C"/>
    <w:rsid w:val="00716CE0"/>
    <w:rsid w:val="007170F9"/>
    <w:rsid w:val="007178A4"/>
    <w:rsid w:val="00717ED1"/>
    <w:rsid w:val="00717F44"/>
    <w:rsid w:val="0072032C"/>
    <w:rsid w:val="007203B1"/>
    <w:rsid w:val="00720FE1"/>
    <w:rsid w:val="007211E1"/>
    <w:rsid w:val="007215A4"/>
    <w:rsid w:val="00721A65"/>
    <w:rsid w:val="00721B08"/>
    <w:rsid w:val="00722138"/>
    <w:rsid w:val="00722758"/>
    <w:rsid w:val="00722837"/>
    <w:rsid w:val="00722C4F"/>
    <w:rsid w:val="00722CB4"/>
    <w:rsid w:val="00722D71"/>
    <w:rsid w:val="00722EB1"/>
    <w:rsid w:val="00722FAD"/>
    <w:rsid w:val="00723404"/>
    <w:rsid w:val="007237A5"/>
    <w:rsid w:val="00723CE7"/>
    <w:rsid w:val="00723E78"/>
    <w:rsid w:val="00724696"/>
    <w:rsid w:val="00724876"/>
    <w:rsid w:val="007249D5"/>
    <w:rsid w:val="00724B78"/>
    <w:rsid w:val="00725068"/>
    <w:rsid w:val="007250BB"/>
    <w:rsid w:val="00725D42"/>
    <w:rsid w:val="007262A2"/>
    <w:rsid w:val="007262D8"/>
    <w:rsid w:val="007263F4"/>
    <w:rsid w:val="0072740E"/>
    <w:rsid w:val="0072773D"/>
    <w:rsid w:val="00727804"/>
    <w:rsid w:val="00727988"/>
    <w:rsid w:val="007300C9"/>
    <w:rsid w:val="0073023D"/>
    <w:rsid w:val="00730366"/>
    <w:rsid w:val="00730BA2"/>
    <w:rsid w:val="007310A7"/>
    <w:rsid w:val="00731EBC"/>
    <w:rsid w:val="007322B2"/>
    <w:rsid w:val="007325FB"/>
    <w:rsid w:val="007329E1"/>
    <w:rsid w:val="00732AC4"/>
    <w:rsid w:val="00732C75"/>
    <w:rsid w:val="0073312F"/>
    <w:rsid w:val="00733318"/>
    <w:rsid w:val="00733535"/>
    <w:rsid w:val="00733757"/>
    <w:rsid w:val="007337E6"/>
    <w:rsid w:val="00733B3B"/>
    <w:rsid w:val="00733B93"/>
    <w:rsid w:val="00734034"/>
    <w:rsid w:val="007346D1"/>
    <w:rsid w:val="007346DF"/>
    <w:rsid w:val="00734F58"/>
    <w:rsid w:val="007351B4"/>
    <w:rsid w:val="00735869"/>
    <w:rsid w:val="00735F91"/>
    <w:rsid w:val="00736144"/>
    <w:rsid w:val="007367FA"/>
    <w:rsid w:val="00736A27"/>
    <w:rsid w:val="007373F0"/>
    <w:rsid w:val="00737605"/>
    <w:rsid w:val="007377D6"/>
    <w:rsid w:val="00737943"/>
    <w:rsid w:val="00737A2B"/>
    <w:rsid w:val="00737A2F"/>
    <w:rsid w:val="00740220"/>
    <w:rsid w:val="00740652"/>
    <w:rsid w:val="007409CD"/>
    <w:rsid w:val="00740D39"/>
    <w:rsid w:val="00741732"/>
    <w:rsid w:val="007422B2"/>
    <w:rsid w:val="007422EF"/>
    <w:rsid w:val="00742714"/>
    <w:rsid w:val="00742813"/>
    <w:rsid w:val="00742962"/>
    <w:rsid w:val="00742BE2"/>
    <w:rsid w:val="00742CCC"/>
    <w:rsid w:val="00742E64"/>
    <w:rsid w:val="007430B5"/>
    <w:rsid w:val="00744740"/>
    <w:rsid w:val="00744829"/>
    <w:rsid w:val="00744B68"/>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ED2"/>
    <w:rsid w:val="00747FA7"/>
    <w:rsid w:val="00750061"/>
    <w:rsid w:val="007501BF"/>
    <w:rsid w:val="007502BB"/>
    <w:rsid w:val="0075040D"/>
    <w:rsid w:val="0075100B"/>
    <w:rsid w:val="007513B3"/>
    <w:rsid w:val="00751462"/>
    <w:rsid w:val="00751AF3"/>
    <w:rsid w:val="0075230D"/>
    <w:rsid w:val="00752E9A"/>
    <w:rsid w:val="00752FBF"/>
    <w:rsid w:val="00753120"/>
    <w:rsid w:val="00754154"/>
    <w:rsid w:val="00754B6F"/>
    <w:rsid w:val="0075549E"/>
    <w:rsid w:val="00755A20"/>
    <w:rsid w:val="00756158"/>
    <w:rsid w:val="007561BD"/>
    <w:rsid w:val="007561DE"/>
    <w:rsid w:val="007575F0"/>
    <w:rsid w:val="00757A7D"/>
    <w:rsid w:val="00757F77"/>
    <w:rsid w:val="007601E6"/>
    <w:rsid w:val="00760618"/>
    <w:rsid w:val="007608FD"/>
    <w:rsid w:val="00760B6D"/>
    <w:rsid w:val="00760C1B"/>
    <w:rsid w:val="00760C8F"/>
    <w:rsid w:val="00760CF1"/>
    <w:rsid w:val="0076150E"/>
    <w:rsid w:val="0076157C"/>
    <w:rsid w:val="0076169F"/>
    <w:rsid w:val="007619D4"/>
    <w:rsid w:val="00761BF8"/>
    <w:rsid w:val="00761E30"/>
    <w:rsid w:val="00761F89"/>
    <w:rsid w:val="007620A3"/>
    <w:rsid w:val="00762B4B"/>
    <w:rsid w:val="007636A3"/>
    <w:rsid w:val="007639CF"/>
    <w:rsid w:val="00763BCC"/>
    <w:rsid w:val="00763BCD"/>
    <w:rsid w:val="007644C0"/>
    <w:rsid w:val="00764768"/>
    <w:rsid w:val="0076487E"/>
    <w:rsid w:val="00764F03"/>
    <w:rsid w:val="007650FC"/>
    <w:rsid w:val="007653D9"/>
    <w:rsid w:val="007656B4"/>
    <w:rsid w:val="0076589E"/>
    <w:rsid w:val="00765C59"/>
    <w:rsid w:val="00765D06"/>
    <w:rsid w:val="00765F12"/>
    <w:rsid w:val="00766DD0"/>
    <w:rsid w:val="0076746A"/>
    <w:rsid w:val="0076761A"/>
    <w:rsid w:val="007676D7"/>
    <w:rsid w:val="00767AAB"/>
    <w:rsid w:val="00767DF3"/>
    <w:rsid w:val="00770128"/>
    <w:rsid w:val="00770ED9"/>
    <w:rsid w:val="00771237"/>
    <w:rsid w:val="007712BE"/>
    <w:rsid w:val="007714FD"/>
    <w:rsid w:val="0077165B"/>
    <w:rsid w:val="0077184B"/>
    <w:rsid w:val="00771E74"/>
    <w:rsid w:val="0077265B"/>
    <w:rsid w:val="00772FE9"/>
    <w:rsid w:val="00773405"/>
    <w:rsid w:val="0077345E"/>
    <w:rsid w:val="00773E34"/>
    <w:rsid w:val="00774257"/>
    <w:rsid w:val="0077449D"/>
    <w:rsid w:val="007746F7"/>
    <w:rsid w:val="00774B7B"/>
    <w:rsid w:val="007752C9"/>
    <w:rsid w:val="0077575F"/>
    <w:rsid w:val="00775986"/>
    <w:rsid w:val="00776349"/>
    <w:rsid w:val="00776957"/>
    <w:rsid w:val="00776F7C"/>
    <w:rsid w:val="00777701"/>
    <w:rsid w:val="00777ABA"/>
    <w:rsid w:val="00777ECD"/>
    <w:rsid w:val="00780962"/>
    <w:rsid w:val="007809F7"/>
    <w:rsid w:val="00780A0E"/>
    <w:rsid w:val="00780A3F"/>
    <w:rsid w:val="00780CF0"/>
    <w:rsid w:val="00781610"/>
    <w:rsid w:val="00781CE2"/>
    <w:rsid w:val="00781FEF"/>
    <w:rsid w:val="0078221B"/>
    <w:rsid w:val="007829AB"/>
    <w:rsid w:val="00782F0F"/>
    <w:rsid w:val="007831F9"/>
    <w:rsid w:val="00783399"/>
    <w:rsid w:val="00783AF6"/>
    <w:rsid w:val="00783B65"/>
    <w:rsid w:val="007844F4"/>
    <w:rsid w:val="00784915"/>
    <w:rsid w:val="00784DEB"/>
    <w:rsid w:val="0078523F"/>
    <w:rsid w:val="007854B0"/>
    <w:rsid w:val="00786037"/>
    <w:rsid w:val="00786808"/>
    <w:rsid w:val="00786CE2"/>
    <w:rsid w:val="00787437"/>
    <w:rsid w:val="0078783C"/>
    <w:rsid w:val="00787900"/>
    <w:rsid w:val="00787B07"/>
    <w:rsid w:val="00787BD6"/>
    <w:rsid w:val="00787EA6"/>
    <w:rsid w:val="00790391"/>
    <w:rsid w:val="00790565"/>
    <w:rsid w:val="00790886"/>
    <w:rsid w:val="00790AD0"/>
    <w:rsid w:val="007913BF"/>
    <w:rsid w:val="007916BF"/>
    <w:rsid w:val="00791902"/>
    <w:rsid w:val="00792671"/>
    <w:rsid w:val="007927FD"/>
    <w:rsid w:val="0079298D"/>
    <w:rsid w:val="00792A68"/>
    <w:rsid w:val="00792F0A"/>
    <w:rsid w:val="00792F4B"/>
    <w:rsid w:val="007930DB"/>
    <w:rsid w:val="007935ED"/>
    <w:rsid w:val="0079393F"/>
    <w:rsid w:val="00793F1A"/>
    <w:rsid w:val="007943A3"/>
    <w:rsid w:val="0079493F"/>
    <w:rsid w:val="00794CB3"/>
    <w:rsid w:val="00794E70"/>
    <w:rsid w:val="00795146"/>
    <w:rsid w:val="00795C97"/>
    <w:rsid w:val="00795EB4"/>
    <w:rsid w:val="00796051"/>
    <w:rsid w:val="007962D0"/>
    <w:rsid w:val="007963E3"/>
    <w:rsid w:val="00796BEE"/>
    <w:rsid w:val="00796D60"/>
    <w:rsid w:val="00797039"/>
    <w:rsid w:val="00797054"/>
    <w:rsid w:val="00797BF5"/>
    <w:rsid w:val="007A0072"/>
    <w:rsid w:val="007A00BF"/>
    <w:rsid w:val="007A0607"/>
    <w:rsid w:val="007A1135"/>
    <w:rsid w:val="007A1224"/>
    <w:rsid w:val="007A12D4"/>
    <w:rsid w:val="007A17F6"/>
    <w:rsid w:val="007A17FC"/>
    <w:rsid w:val="007A1812"/>
    <w:rsid w:val="007A1D52"/>
    <w:rsid w:val="007A207E"/>
    <w:rsid w:val="007A20DD"/>
    <w:rsid w:val="007A22DA"/>
    <w:rsid w:val="007A28F5"/>
    <w:rsid w:val="007A3223"/>
    <w:rsid w:val="007A3511"/>
    <w:rsid w:val="007A353E"/>
    <w:rsid w:val="007A35EE"/>
    <w:rsid w:val="007A3EDF"/>
    <w:rsid w:val="007A4111"/>
    <w:rsid w:val="007A4503"/>
    <w:rsid w:val="007A46BF"/>
    <w:rsid w:val="007A489E"/>
    <w:rsid w:val="007A4A53"/>
    <w:rsid w:val="007A5255"/>
    <w:rsid w:val="007A68AA"/>
    <w:rsid w:val="007A7184"/>
    <w:rsid w:val="007A74A5"/>
    <w:rsid w:val="007B00EF"/>
    <w:rsid w:val="007B01C1"/>
    <w:rsid w:val="007B0219"/>
    <w:rsid w:val="007B073F"/>
    <w:rsid w:val="007B08A3"/>
    <w:rsid w:val="007B0F24"/>
    <w:rsid w:val="007B0F8E"/>
    <w:rsid w:val="007B0FD5"/>
    <w:rsid w:val="007B12C8"/>
    <w:rsid w:val="007B1375"/>
    <w:rsid w:val="007B1816"/>
    <w:rsid w:val="007B1925"/>
    <w:rsid w:val="007B1ADA"/>
    <w:rsid w:val="007B1CB1"/>
    <w:rsid w:val="007B2110"/>
    <w:rsid w:val="007B2468"/>
    <w:rsid w:val="007B2F6E"/>
    <w:rsid w:val="007B353B"/>
    <w:rsid w:val="007B3A56"/>
    <w:rsid w:val="007B3D1D"/>
    <w:rsid w:val="007B3D69"/>
    <w:rsid w:val="007B40FC"/>
    <w:rsid w:val="007B44DC"/>
    <w:rsid w:val="007B47BF"/>
    <w:rsid w:val="007B4A52"/>
    <w:rsid w:val="007B585B"/>
    <w:rsid w:val="007B5CEF"/>
    <w:rsid w:val="007B5EE7"/>
    <w:rsid w:val="007B669F"/>
    <w:rsid w:val="007B6926"/>
    <w:rsid w:val="007B6B24"/>
    <w:rsid w:val="007B7083"/>
    <w:rsid w:val="007B7654"/>
    <w:rsid w:val="007B7926"/>
    <w:rsid w:val="007B7F00"/>
    <w:rsid w:val="007C0B40"/>
    <w:rsid w:val="007C0B83"/>
    <w:rsid w:val="007C0BF7"/>
    <w:rsid w:val="007C0D83"/>
    <w:rsid w:val="007C104E"/>
    <w:rsid w:val="007C12CD"/>
    <w:rsid w:val="007C1335"/>
    <w:rsid w:val="007C1770"/>
    <w:rsid w:val="007C1982"/>
    <w:rsid w:val="007C1D21"/>
    <w:rsid w:val="007C20C5"/>
    <w:rsid w:val="007C235D"/>
    <w:rsid w:val="007C2827"/>
    <w:rsid w:val="007C2A0E"/>
    <w:rsid w:val="007C3F0F"/>
    <w:rsid w:val="007C3F79"/>
    <w:rsid w:val="007C4104"/>
    <w:rsid w:val="007C4566"/>
    <w:rsid w:val="007C481D"/>
    <w:rsid w:val="007C5A55"/>
    <w:rsid w:val="007C5E70"/>
    <w:rsid w:val="007C6256"/>
    <w:rsid w:val="007C6291"/>
    <w:rsid w:val="007C62CE"/>
    <w:rsid w:val="007C63A7"/>
    <w:rsid w:val="007C672C"/>
    <w:rsid w:val="007C699D"/>
    <w:rsid w:val="007C69EB"/>
    <w:rsid w:val="007C6FF3"/>
    <w:rsid w:val="007C706B"/>
    <w:rsid w:val="007C7213"/>
    <w:rsid w:val="007C7360"/>
    <w:rsid w:val="007C7E0A"/>
    <w:rsid w:val="007C7FA9"/>
    <w:rsid w:val="007D0046"/>
    <w:rsid w:val="007D00D8"/>
    <w:rsid w:val="007D02CE"/>
    <w:rsid w:val="007D0430"/>
    <w:rsid w:val="007D0E88"/>
    <w:rsid w:val="007D12A8"/>
    <w:rsid w:val="007D145A"/>
    <w:rsid w:val="007D15B1"/>
    <w:rsid w:val="007D183E"/>
    <w:rsid w:val="007D19D6"/>
    <w:rsid w:val="007D1E97"/>
    <w:rsid w:val="007D20E9"/>
    <w:rsid w:val="007D2401"/>
    <w:rsid w:val="007D2BC1"/>
    <w:rsid w:val="007D2E24"/>
    <w:rsid w:val="007D3B0E"/>
    <w:rsid w:val="007D3BC4"/>
    <w:rsid w:val="007D3BEC"/>
    <w:rsid w:val="007D3D95"/>
    <w:rsid w:val="007D3F1E"/>
    <w:rsid w:val="007D413F"/>
    <w:rsid w:val="007D49B1"/>
    <w:rsid w:val="007D5462"/>
    <w:rsid w:val="007D6BE8"/>
    <w:rsid w:val="007D6D6B"/>
    <w:rsid w:val="007D70B9"/>
    <w:rsid w:val="007D7241"/>
    <w:rsid w:val="007D75CB"/>
    <w:rsid w:val="007D7A3F"/>
    <w:rsid w:val="007D7BB3"/>
    <w:rsid w:val="007E09E3"/>
    <w:rsid w:val="007E0AF1"/>
    <w:rsid w:val="007E0B5C"/>
    <w:rsid w:val="007E1F53"/>
    <w:rsid w:val="007E2D10"/>
    <w:rsid w:val="007E3122"/>
    <w:rsid w:val="007E31AB"/>
    <w:rsid w:val="007E32F1"/>
    <w:rsid w:val="007E33C6"/>
    <w:rsid w:val="007E35FE"/>
    <w:rsid w:val="007E3719"/>
    <w:rsid w:val="007E3D79"/>
    <w:rsid w:val="007E3E14"/>
    <w:rsid w:val="007E4A08"/>
    <w:rsid w:val="007E4CC0"/>
    <w:rsid w:val="007E505C"/>
    <w:rsid w:val="007E5679"/>
    <w:rsid w:val="007E5740"/>
    <w:rsid w:val="007E57C9"/>
    <w:rsid w:val="007E5975"/>
    <w:rsid w:val="007E5DB0"/>
    <w:rsid w:val="007E63B4"/>
    <w:rsid w:val="007E6475"/>
    <w:rsid w:val="007E6911"/>
    <w:rsid w:val="007E6C38"/>
    <w:rsid w:val="007E6E11"/>
    <w:rsid w:val="007E6FC9"/>
    <w:rsid w:val="007E70FB"/>
    <w:rsid w:val="007E7652"/>
    <w:rsid w:val="007E771C"/>
    <w:rsid w:val="007F0759"/>
    <w:rsid w:val="007F07A8"/>
    <w:rsid w:val="007F09F6"/>
    <w:rsid w:val="007F0F2C"/>
    <w:rsid w:val="007F12D6"/>
    <w:rsid w:val="007F19E5"/>
    <w:rsid w:val="007F1B1E"/>
    <w:rsid w:val="007F1F35"/>
    <w:rsid w:val="007F1FAC"/>
    <w:rsid w:val="007F214E"/>
    <w:rsid w:val="007F21C4"/>
    <w:rsid w:val="007F21F6"/>
    <w:rsid w:val="007F247E"/>
    <w:rsid w:val="007F26D2"/>
    <w:rsid w:val="007F2734"/>
    <w:rsid w:val="007F2C3F"/>
    <w:rsid w:val="007F2C86"/>
    <w:rsid w:val="007F319F"/>
    <w:rsid w:val="007F3469"/>
    <w:rsid w:val="007F3B5A"/>
    <w:rsid w:val="007F3ED6"/>
    <w:rsid w:val="007F40B5"/>
    <w:rsid w:val="007F4448"/>
    <w:rsid w:val="007F4657"/>
    <w:rsid w:val="007F4D5C"/>
    <w:rsid w:val="007F508C"/>
    <w:rsid w:val="007F538C"/>
    <w:rsid w:val="007F565B"/>
    <w:rsid w:val="007F57DF"/>
    <w:rsid w:val="007F5830"/>
    <w:rsid w:val="007F5B61"/>
    <w:rsid w:val="007F5FAD"/>
    <w:rsid w:val="007F6551"/>
    <w:rsid w:val="007F74CF"/>
    <w:rsid w:val="007F76EB"/>
    <w:rsid w:val="007F78B9"/>
    <w:rsid w:val="007F791A"/>
    <w:rsid w:val="007F7A6E"/>
    <w:rsid w:val="00800400"/>
    <w:rsid w:val="00800D97"/>
    <w:rsid w:val="00801209"/>
    <w:rsid w:val="008012B8"/>
    <w:rsid w:val="008014B6"/>
    <w:rsid w:val="008017AC"/>
    <w:rsid w:val="00802117"/>
    <w:rsid w:val="00802637"/>
    <w:rsid w:val="00802A1C"/>
    <w:rsid w:val="00802AF0"/>
    <w:rsid w:val="00802B51"/>
    <w:rsid w:val="00802BD3"/>
    <w:rsid w:val="00802C0E"/>
    <w:rsid w:val="00803454"/>
    <w:rsid w:val="00803A7D"/>
    <w:rsid w:val="00803E84"/>
    <w:rsid w:val="00804907"/>
    <w:rsid w:val="00804E04"/>
    <w:rsid w:val="00805AED"/>
    <w:rsid w:val="00805C1A"/>
    <w:rsid w:val="00806396"/>
    <w:rsid w:val="00806B0D"/>
    <w:rsid w:val="008071D9"/>
    <w:rsid w:val="0081035C"/>
    <w:rsid w:val="008105DC"/>
    <w:rsid w:val="00810ACE"/>
    <w:rsid w:val="00810B56"/>
    <w:rsid w:val="00810C5A"/>
    <w:rsid w:val="00810F02"/>
    <w:rsid w:val="008118A1"/>
    <w:rsid w:val="0081195E"/>
    <w:rsid w:val="00811D4A"/>
    <w:rsid w:val="00811D6F"/>
    <w:rsid w:val="008122DD"/>
    <w:rsid w:val="00812CB2"/>
    <w:rsid w:val="0081306E"/>
    <w:rsid w:val="00813671"/>
    <w:rsid w:val="00813845"/>
    <w:rsid w:val="00813A5B"/>
    <w:rsid w:val="00813C62"/>
    <w:rsid w:val="008140DF"/>
    <w:rsid w:val="008143BC"/>
    <w:rsid w:val="008143CB"/>
    <w:rsid w:val="00814618"/>
    <w:rsid w:val="00815089"/>
    <w:rsid w:val="00815111"/>
    <w:rsid w:val="0081546B"/>
    <w:rsid w:val="00815495"/>
    <w:rsid w:val="0081559C"/>
    <w:rsid w:val="00815CBF"/>
    <w:rsid w:val="00815CE4"/>
    <w:rsid w:val="008160DA"/>
    <w:rsid w:val="00816D1A"/>
    <w:rsid w:val="00816D83"/>
    <w:rsid w:val="008173CC"/>
    <w:rsid w:val="008176F8"/>
    <w:rsid w:val="00817D1A"/>
    <w:rsid w:val="00820139"/>
    <w:rsid w:val="00820584"/>
    <w:rsid w:val="0082070E"/>
    <w:rsid w:val="00820721"/>
    <w:rsid w:val="00820B2C"/>
    <w:rsid w:val="00820CAF"/>
    <w:rsid w:val="00821155"/>
    <w:rsid w:val="00821222"/>
    <w:rsid w:val="008213DF"/>
    <w:rsid w:val="00821AD5"/>
    <w:rsid w:val="00821CAE"/>
    <w:rsid w:val="00821D6C"/>
    <w:rsid w:val="0082249A"/>
    <w:rsid w:val="0082275A"/>
    <w:rsid w:val="00823477"/>
    <w:rsid w:val="00823795"/>
    <w:rsid w:val="008237ED"/>
    <w:rsid w:val="00823B63"/>
    <w:rsid w:val="00823C52"/>
    <w:rsid w:val="008247EA"/>
    <w:rsid w:val="00824CB8"/>
    <w:rsid w:val="008256FA"/>
    <w:rsid w:val="008258BA"/>
    <w:rsid w:val="00825EBE"/>
    <w:rsid w:val="00826050"/>
    <w:rsid w:val="008264BE"/>
    <w:rsid w:val="008265D6"/>
    <w:rsid w:val="00826672"/>
    <w:rsid w:val="008273C7"/>
    <w:rsid w:val="0082783D"/>
    <w:rsid w:val="00827AC8"/>
    <w:rsid w:val="00827BAB"/>
    <w:rsid w:val="00827C03"/>
    <w:rsid w:val="008300ED"/>
    <w:rsid w:val="008300F6"/>
    <w:rsid w:val="00830867"/>
    <w:rsid w:val="00830C12"/>
    <w:rsid w:val="00830F76"/>
    <w:rsid w:val="00831456"/>
    <w:rsid w:val="00831D4F"/>
    <w:rsid w:val="00832598"/>
    <w:rsid w:val="00832782"/>
    <w:rsid w:val="00832EAD"/>
    <w:rsid w:val="0083310C"/>
    <w:rsid w:val="00833BF2"/>
    <w:rsid w:val="00833F69"/>
    <w:rsid w:val="008340A8"/>
    <w:rsid w:val="0083410C"/>
    <w:rsid w:val="00834487"/>
    <w:rsid w:val="008347DB"/>
    <w:rsid w:val="0083494F"/>
    <w:rsid w:val="00835C3D"/>
    <w:rsid w:val="0083643B"/>
    <w:rsid w:val="008364CC"/>
    <w:rsid w:val="008367C8"/>
    <w:rsid w:val="00836B9A"/>
    <w:rsid w:val="00836C91"/>
    <w:rsid w:val="008373FE"/>
    <w:rsid w:val="008376E0"/>
    <w:rsid w:val="00837986"/>
    <w:rsid w:val="008379DF"/>
    <w:rsid w:val="00837ACA"/>
    <w:rsid w:val="00837C53"/>
    <w:rsid w:val="00837F1B"/>
    <w:rsid w:val="0084020C"/>
    <w:rsid w:val="008406F5"/>
    <w:rsid w:val="00841030"/>
    <w:rsid w:val="008411D2"/>
    <w:rsid w:val="008412E1"/>
    <w:rsid w:val="008420D1"/>
    <w:rsid w:val="0084221A"/>
    <w:rsid w:val="00842DBF"/>
    <w:rsid w:val="00844057"/>
    <w:rsid w:val="00844420"/>
    <w:rsid w:val="00844618"/>
    <w:rsid w:val="0084468B"/>
    <w:rsid w:val="0084489B"/>
    <w:rsid w:val="008449EA"/>
    <w:rsid w:val="0084566D"/>
    <w:rsid w:val="00845979"/>
    <w:rsid w:val="00845A71"/>
    <w:rsid w:val="00846A92"/>
    <w:rsid w:val="008470EC"/>
    <w:rsid w:val="00847615"/>
    <w:rsid w:val="008477F4"/>
    <w:rsid w:val="00847864"/>
    <w:rsid w:val="00850232"/>
    <w:rsid w:val="0085026F"/>
    <w:rsid w:val="00850842"/>
    <w:rsid w:val="008509A1"/>
    <w:rsid w:val="008509B5"/>
    <w:rsid w:val="00851478"/>
    <w:rsid w:val="008517FB"/>
    <w:rsid w:val="008518BB"/>
    <w:rsid w:val="0085206D"/>
    <w:rsid w:val="0085270C"/>
    <w:rsid w:val="00852803"/>
    <w:rsid w:val="00852CEB"/>
    <w:rsid w:val="00853FB6"/>
    <w:rsid w:val="0085416C"/>
    <w:rsid w:val="0085436B"/>
    <w:rsid w:val="00854479"/>
    <w:rsid w:val="008546D5"/>
    <w:rsid w:val="00854DFC"/>
    <w:rsid w:val="008551ED"/>
    <w:rsid w:val="00855E69"/>
    <w:rsid w:val="00855E92"/>
    <w:rsid w:val="00855FAA"/>
    <w:rsid w:val="00856809"/>
    <w:rsid w:val="008569DC"/>
    <w:rsid w:val="00856CBA"/>
    <w:rsid w:val="008570B1"/>
    <w:rsid w:val="00857231"/>
    <w:rsid w:val="00857378"/>
    <w:rsid w:val="008575B3"/>
    <w:rsid w:val="008576D6"/>
    <w:rsid w:val="008577C0"/>
    <w:rsid w:val="008579EC"/>
    <w:rsid w:val="00857D38"/>
    <w:rsid w:val="00857F16"/>
    <w:rsid w:val="008601AC"/>
    <w:rsid w:val="0086021A"/>
    <w:rsid w:val="00860376"/>
    <w:rsid w:val="008607B9"/>
    <w:rsid w:val="00860F57"/>
    <w:rsid w:val="00861566"/>
    <w:rsid w:val="00861650"/>
    <w:rsid w:val="00861659"/>
    <w:rsid w:val="00861798"/>
    <w:rsid w:val="00861B25"/>
    <w:rsid w:val="00861B36"/>
    <w:rsid w:val="008620C5"/>
    <w:rsid w:val="00862482"/>
    <w:rsid w:val="0086259D"/>
    <w:rsid w:val="008627BA"/>
    <w:rsid w:val="00862D73"/>
    <w:rsid w:val="00862FB4"/>
    <w:rsid w:val="008630CD"/>
    <w:rsid w:val="008631F1"/>
    <w:rsid w:val="00863CBD"/>
    <w:rsid w:val="00863EDD"/>
    <w:rsid w:val="00863F0F"/>
    <w:rsid w:val="0086417B"/>
    <w:rsid w:val="008646EE"/>
    <w:rsid w:val="00864814"/>
    <w:rsid w:val="00864A52"/>
    <w:rsid w:val="00864C18"/>
    <w:rsid w:val="00864CC5"/>
    <w:rsid w:val="00864ED6"/>
    <w:rsid w:val="00865296"/>
    <w:rsid w:val="0086547D"/>
    <w:rsid w:val="00865521"/>
    <w:rsid w:val="00865B0F"/>
    <w:rsid w:val="00866B79"/>
    <w:rsid w:val="00867246"/>
    <w:rsid w:val="00867390"/>
    <w:rsid w:val="00867CBD"/>
    <w:rsid w:val="0087027B"/>
    <w:rsid w:val="0087099F"/>
    <w:rsid w:val="008710BC"/>
    <w:rsid w:val="008713E8"/>
    <w:rsid w:val="00871F2C"/>
    <w:rsid w:val="00872248"/>
    <w:rsid w:val="00872E86"/>
    <w:rsid w:val="00873075"/>
    <w:rsid w:val="008730FF"/>
    <w:rsid w:val="00873B6F"/>
    <w:rsid w:val="00874173"/>
    <w:rsid w:val="00875322"/>
    <w:rsid w:val="00875395"/>
    <w:rsid w:val="008758A2"/>
    <w:rsid w:val="00875903"/>
    <w:rsid w:val="00875E29"/>
    <w:rsid w:val="0087619D"/>
    <w:rsid w:val="00876479"/>
    <w:rsid w:val="00877171"/>
    <w:rsid w:val="00877415"/>
    <w:rsid w:val="00877562"/>
    <w:rsid w:val="0087761F"/>
    <w:rsid w:val="008778F7"/>
    <w:rsid w:val="00877DED"/>
    <w:rsid w:val="00877EC8"/>
    <w:rsid w:val="00880477"/>
    <w:rsid w:val="00880993"/>
    <w:rsid w:val="00880B9F"/>
    <w:rsid w:val="00880FEB"/>
    <w:rsid w:val="00881CA7"/>
    <w:rsid w:val="008821FB"/>
    <w:rsid w:val="0088259A"/>
    <w:rsid w:val="00883362"/>
    <w:rsid w:val="00883526"/>
    <w:rsid w:val="00884015"/>
    <w:rsid w:val="008841DF"/>
    <w:rsid w:val="008842EA"/>
    <w:rsid w:val="00884DF3"/>
    <w:rsid w:val="00885566"/>
    <w:rsid w:val="00885745"/>
    <w:rsid w:val="008861DE"/>
    <w:rsid w:val="00886304"/>
    <w:rsid w:val="008863E5"/>
    <w:rsid w:val="0088665C"/>
    <w:rsid w:val="00886685"/>
    <w:rsid w:val="00886B2F"/>
    <w:rsid w:val="00886ECB"/>
    <w:rsid w:val="00887304"/>
    <w:rsid w:val="008873BB"/>
    <w:rsid w:val="00887917"/>
    <w:rsid w:val="00887AF3"/>
    <w:rsid w:val="00887DC8"/>
    <w:rsid w:val="00887DDA"/>
    <w:rsid w:val="0089004C"/>
    <w:rsid w:val="0089009A"/>
    <w:rsid w:val="008900F1"/>
    <w:rsid w:val="0089046F"/>
    <w:rsid w:val="00890723"/>
    <w:rsid w:val="00890766"/>
    <w:rsid w:val="008907E5"/>
    <w:rsid w:val="00890FF7"/>
    <w:rsid w:val="00891090"/>
    <w:rsid w:val="00891208"/>
    <w:rsid w:val="0089157C"/>
    <w:rsid w:val="0089174B"/>
    <w:rsid w:val="008921BB"/>
    <w:rsid w:val="00892E9A"/>
    <w:rsid w:val="00892FA7"/>
    <w:rsid w:val="00892FAA"/>
    <w:rsid w:val="008930F8"/>
    <w:rsid w:val="00893213"/>
    <w:rsid w:val="00893484"/>
    <w:rsid w:val="00893DE4"/>
    <w:rsid w:val="00893F55"/>
    <w:rsid w:val="0089483C"/>
    <w:rsid w:val="00894999"/>
    <w:rsid w:val="00894E21"/>
    <w:rsid w:val="0089510D"/>
    <w:rsid w:val="00895188"/>
    <w:rsid w:val="00895858"/>
    <w:rsid w:val="00895E63"/>
    <w:rsid w:val="00896069"/>
    <w:rsid w:val="00896189"/>
    <w:rsid w:val="008968B0"/>
    <w:rsid w:val="00896A69"/>
    <w:rsid w:val="00896CA8"/>
    <w:rsid w:val="00896FA9"/>
    <w:rsid w:val="0089707F"/>
    <w:rsid w:val="00897522"/>
    <w:rsid w:val="00897671"/>
    <w:rsid w:val="00897B02"/>
    <w:rsid w:val="00897FE4"/>
    <w:rsid w:val="008A04AA"/>
    <w:rsid w:val="008A08B6"/>
    <w:rsid w:val="008A1205"/>
    <w:rsid w:val="008A1338"/>
    <w:rsid w:val="008A15DE"/>
    <w:rsid w:val="008A161D"/>
    <w:rsid w:val="008A169E"/>
    <w:rsid w:val="008A1C4C"/>
    <w:rsid w:val="008A1FCB"/>
    <w:rsid w:val="008A227F"/>
    <w:rsid w:val="008A3592"/>
    <w:rsid w:val="008A35F3"/>
    <w:rsid w:val="008A3619"/>
    <w:rsid w:val="008A3653"/>
    <w:rsid w:val="008A3B2A"/>
    <w:rsid w:val="008A3B82"/>
    <w:rsid w:val="008A3C4B"/>
    <w:rsid w:val="008A3EC5"/>
    <w:rsid w:val="008A3EE1"/>
    <w:rsid w:val="008A4408"/>
    <w:rsid w:val="008A5A2D"/>
    <w:rsid w:val="008A5B35"/>
    <w:rsid w:val="008A5BB3"/>
    <w:rsid w:val="008A6625"/>
    <w:rsid w:val="008A696B"/>
    <w:rsid w:val="008A6A2C"/>
    <w:rsid w:val="008A6CA5"/>
    <w:rsid w:val="008A7152"/>
    <w:rsid w:val="008A71C7"/>
    <w:rsid w:val="008A75D1"/>
    <w:rsid w:val="008A794A"/>
    <w:rsid w:val="008A79CF"/>
    <w:rsid w:val="008A7DE1"/>
    <w:rsid w:val="008B0552"/>
    <w:rsid w:val="008B0F1A"/>
    <w:rsid w:val="008B1153"/>
    <w:rsid w:val="008B13B2"/>
    <w:rsid w:val="008B15D3"/>
    <w:rsid w:val="008B19A0"/>
    <w:rsid w:val="008B1BB5"/>
    <w:rsid w:val="008B246F"/>
    <w:rsid w:val="008B259A"/>
    <w:rsid w:val="008B26F7"/>
    <w:rsid w:val="008B2AB3"/>
    <w:rsid w:val="008B30F8"/>
    <w:rsid w:val="008B3298"/>
    <w:rsid w:val="008B32AB"/>
    <w:rsid w:val="008B33EA"/>
    <w:rsid w:val="008B36B1"/>
    <w:rsid w:val="008B3B28"/>
    <w:rsid w:val="008B3E15"/>
    <w:rsid w:val="008B3F5C"/>
    <w:rsid w:val="008B4354"/>
    <w:rsid w:val="008B452E"/>
    <w:rsid w:val="008B47A6"/>
    <w:rsid w:val="008B4D46"/>
    <w:rsid w:val="008B50CC"/>
    <w:rsid w:val="008B5243"/>
    <w:rsid w:val="008B5265"/>
    <w:rsid w:val="008B55B9"/>
    <w:rsid w:val="008B55E7"/>
    <w:rsid w:val="008B5665"/>
    <w:rsid w:val="008B5877"/>
    <w:rsid w:val="008B5CA0"/>
    <w:rsid w:val="008B6DBD"/>
    <w:rsid w:val="008B7A20"/>
    <w:rsid w:val="008B7BB5"/>
    <w:rsid w:val="008B7DA6"/>
    <w:rsid w:val="008B7F05"/>
    <w:rsid w:val="008C0517"/>
    <w:rsid w:val="008C10E6"/>
    <w:rsid w:val="008C1229"/>
    <w:rsid w:val="008C1333"/>
    <w:rsid w:val="008C14B2"/>
    <w:rsid w:val="008C1600"/>
    <w:rsid w:val="008C1888"/>
    <w:rsid w:val="008C18E3"/>
    <w:rsid w:val="008C1D1C"/>
    <w:rsid w:val="008C1E3A"/>
    <w:rsid w:val="008C2121"/>
    <w:rsid w:val="008C22B1"/>
    <w:rsid w:val="008C2682"/>
    <w:rsid w:val="008C3221"/>
    <w:rsid w:val="008C329A"/>
    <w:rsid w:val="008C387F"/>
    <w:rsid w:val="008C398B"/>
    <w:rsid w:val="008C3A19"/>
    <w:rsid w:val="008C445B"/>
    <w:rsid w:val="008C4939"/>
    <w:rsid w:val="008C4952"/>
    <w:rsid w:val="008C5644"/>
    <w:rsid w:val="008C5E89"/>
    <w:rsid w:val="008C6707"/>
    <w:rsid w:val="008C6CA7"/>
    <w:rsid w:val="008C6CDE"/>
    <w:rsid w:val="008C6DA2"/>
    <w:rsid w:val="008C77AD"/>
    <w:rsid w:val="008C79F0"/>
    <w:rsid w:val="008C7FAE"/>
    <w:rsid w:val="008D02C2"/>
    <w:rsid w:val="008D0CAD"/>
    <w:rsid w:val="008D13C8"/>
    <w:rsid w:val="008D14D0"/>
    <w:rsid w:val="008D14DA"/>
    <w:rsid w:val="008D1DEC"/>
    <w:rsid w:val="008D208B"/>
    <w:rsid w:val="008D2494"/>
    <w:rsid w:val="008D24AA"/>
    <w:rsid w:val="008D2736"/>
    <w:rsid w:val="008D2B9A"/>
    <w:rsid w:val="008D2C78"/>
    <w:rsid w:val="008D2CB4"/>
    <w:rsid w:val="008D3D7C"/>
    <w:rsid w:val="008D3D7E"/>
    <w:rsid w:val="008D563E"/>
    <w:rsid w:val="008D56B2"/>
    <w:rsid w:val="008D5AB6"/>
    <w:rsid w:val="008D5E4D"/>
    <w:rsid w:val="008D6AEA"/>
    <w:rsid w:val="008D719A"/>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A2F"/>
    <w:rsid w:val="008E1C57"/>
    <w:rsid w:val="008E1CF1"/>
    <w:rsid w:val="008E1DDC"/>
    <w:rsid w:val="008E2276"/>
    <w:rsid w:val="008E257B"/>
    <w:rsid w:val="008E2BF1"/>
    <w:rsid w:val="008E31ED"/>
    <w:rsid w:val="008E35EA"/>
    <w:rsid w:val="008E3727"/>
    <w:rsid w:val="008E3D5E"/>
    <w:rsid w:val="008E466C"/>
    <w:rsid w:val="008E4B03"/>
    <w:rsid w:val="008E4DCC"/>
    <w:rsid w:val="008E57AA"/>
    <w:rsid w:val="008E5A4E"/>
    <w:rsid w:val="008E5A59"/>
    <w:rsid w:val="008E5B96"/>
    <w:rsid w:val="008E5D89"/>
    <w:rsid w:val="008E6B92"/>
    <w:rsid w:val="008E74AF"/>
    <w:rsid w:val="008E7646"/>
    <w:rsid w:val="008E7C80"/>
    <w:rsid w:val="008F01AB"/>
    <w:rsid w:val="008F0416"/>
    <w:rsid w:val="008F06BC"/>
    <w:rsid w:val="008F0B71"/>
    <w:rsid w:val="008F0F3E"/>
    <w:rsid w:val="008F15F0"/>
    <w:rsid w:val="008F16F2"/>
    <w:rsid w:val="008F178C"/>
    <w:rsid w:val="008F1909"/>
    <w:rsid w:val="008F1D75"/>
    <w:rsid w:val="008F2217"/>
    <w:rsid w:val="008F2459"/>
    <w:rsid w:val="008F2785"/>
    <w:rsid w:val="008F297E"/>
    <w:rsid w:val="008F2F85"/>
    <w:rsid w:val="008F343A"/>
    <w:rsid w:val="008F3738"/>
    <w:rsid w:val="008F3E7E"/>
    <w:rsid w:val="008F45B9"/>
    <w:rsid w:val="008F48BB"/>
    <w:rsid w:val="008F4ABF"/>
    <w:rsid w:val="008F4E14"/>
    <w:rsid w:val="008F4EF9"/>
    <w:rsid w:val="008F5083"/>
    <w:rsid w:val="008F5BF4"/>
    <w:rsid w:val="008F5CA1"/>
    <w:rsid w:val="008F5DC3"/>
    <w:rsid w:val="008F5E92"/>
    <w:rsid w:val="008F6504"/>
    <w:rsid w:val="008F67F6"/>
    <w:rsid w:val="008F6A25"/>
    <w:rsid w:val="008F6EFC"/>
    <w:rsid w:val="008F7386"/>
    <w:rsid w:val="008F780A"/>
    <w:rsid w:val="00900641"/>
    <w:rsid w:val="00900AC2"/>
    <w:rsid w:val="00900B91"/>
    <w:rsid w:val="00900BAE"/>
    <w:rsid w:val="00900CF1"/>
    <w:rsid w:val="00900E82"/>
    <w:rsid w:val="00901273"/>
    <w:rsid w:val="0090134D"/>
    <w:rsid w:val="009013BF"/>
    <w:rsid w:val="009014C3"/>
    <w:rsid w:val="00901640"/>
    <w:rsid w:val="009017ED"/>
    <w:rsid w:val="009022AD"/>
    <w:rsid w:val="0090296B"/>
    <w:rsid w:val="00902BBD"/>
    <w:rsid w:val="00902ECB"/>
    <w:rsid w:val="009032E9"/>
    <w:rsid w:val="00903A03"/>
    <w:rsid w:val="00903BE9"/>
    <w:rsid w:val="00903C3D"/>
    <w:rsid w:val="00904611"/>
    <w:rsid w:val="00904720"/>
    <w:rsid w:val="00904814"/>
    <w:rsid w:val="009048D7"/>
    <w:rsid w:val="0090599B"/>
    <w:rsid w:val="00905BDE"/>
    <w:rsid w:val="00905FC9"/>
    <w:rsid w:val="00905FD6"/>
    <w:rsid w:val="00906576"/>
    <w:rsid w:val="0090657B"/>
    <w:rsid w:val="00906F20"/>
    <w:rsid w:val="00906F64"/>
    <w:rsid w:val="00906F8B"/>
    <w:rsid w:val="0090736D"/>
    <w:rsid w:val="009073A3"/>
    <w:rsid w:val="0090759B"/>
    <w:rsid w:val="00907D65"/>
    <w:rsid w:val="0091023A"/>
    <w:rsid w:val="00910558"/>
    <w:rsid w:val="00910D16"/>
    <w:rsid w:val="00911081"/>
    <w:rsid w:val="00911FA2"/>
    <w:rsid w:val="0091240A"/>
    <w:rsid w:val="009127FF"/>
    <w:rsid w:val="0091280C"/>
    <w:rsid w:val="00912C49"/>
    <w:rsid w:val="00912D06"/>
    <w:rsid w:val="00913C9A"/>
    <w:rsid w:val="0091403F"/>
    <w:rsid w:val="00914981"/>
    <w:rsid w:val="00914988"/>
    <w:rsid w:val="00914C64"/>
    <w:rsid w:val="00915D74"/>
    <w:rsid w:val="00916558"/>
    <w:rsid w:val="009169B2"/>
    <w:rsid w:val="00916DE3"/>
    <w:rsid w:val="00916F7F"/>
    <w:rsid w:val="00917331"/>
    <w:rsid w:val="009174E4"/>
    <w:rsid w:val="009178E1"/>
    <w:rsid w:val="00917A89"/>
    <w:rsid w:val="00917C38"/>
    <w:rsid w:val="00917D92"/>
    <w:rsid w:val="009204E6"/>
    <w:rsid w:val="00920A4F"/>
    <w:rsid w:val="00920FA9"/>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42D"/>
    <w:rsid w:val="009247C4"/>
    <w:rsid w:val="0092511D"/>
    <w:rsid w:val="00925120"/>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1000"/>
    <w:rsid w:val="009315AC"/>
    <w:rsid w:val="00931602"/>
    <w:rsid w:val="00931942"/>
    <w:rsid w:val="00931A5A"/>
    <w:rsid w:val="00931B45"/>
    <w:rsid w:val="009324B9"/>
    <w:rsid w:val="0093270B"/>
    <w:rsid w:val="00932955"/>
    <w:rsid w:val="00932C0D"/>
    <w:rsid w:val="009331BA"/>
    <w:rsid w:val="0093329E"/>
    <w:rsid w:val="00933FD4"/>
    <w:rsid w:val="00934020"/>
    <w:rsid w:val="00934449"/>
    <w:rsid w:val="00934DC4"/>
    <w:rsid w:val="009350A7"/>
    <w:rsid w:val="0093578E"/>
    <w:rsid w:val="00935CF6"/>
    <w:rsid w:val="00936408"/>
    <w:rsid w:val="00936C76"/>
    <w:rsid w:val="00936C94"/>
    <w:rsid w:val="00937116"/>
    <w:rsid w:val="00937A7D"/>
    <w:rsid w:val="00937DD5"/>
    <w:rsid w:val="00937F1E"/>
    <w:rsid w:val="009404A4"/>
    <w:rsid w:val="00940ED4"/>
    <w:rsid w:val="00940FC3"/>
    <w:rsid w:val="009411F8"/>
    <w:rsid w:val="009413C6"/>
    <w:rsid w:val="00941658"/>
    <w:rsid w:val="00942305"/>
    <w:rsid w:val="009429F4"/>
    <w:rsid w:val="00943242"/>
    <w:rsid w:val="00943295"/>
    <w:rsid w:val="00943529"/>
    <w:rsid w:val="0094385A"/>
    <w:rsid w:val="00943C99"/>
    <w:rsid w:val="00943C9C"/>
    <w:rsid w:val="00944C9D"/>
    <w:rsid w:val="00945241"/>
    <w:rsid w:val="00945422"/>
    <w:rsid w:val="009456BF"/>
    <w:rsid w:val="0094581B"/>
    <w:rsid w:val="00945E18"/>
    <w:rsid w:val="00945F24"/>
    <w:rsid w:val="0094603F"/>
    <w:rsid w:val="0094665D"/>
    <w:rsid w:val="009466A0"/>
    <w:rsid w:val="009466BB"/>
    <w:rsid w:val="009469E4"/>
    <w:rsid w:val="00947126"/>
    <w:rsid w:val="00947921"/>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35E9"/>
    <w:rsid w:val="009539B4"/>
    <w:rsid w:val="00953AFE"/>
    <w:rsid w:val="00954095"/>
    <w:rsid w:val="0095419D"/>
    <w:rsid w:val="0095456C"/>
    <w:rsid w:val="009545A2"/>
    <w:rsid w:val="00954BDF"/>
    <w:rsid w:val="00954C9C"/>
    <w:rsid w:val="00954EB1"/>
    <w:rsid w:val="00954F49"/>
    <w:rsid w:val="00955E6F"/>
    <w:rsid w:val="00956A00"/>
    <w:rsid w:val="00957021"/>
    <w:rsid w:val="00957788"/>
    <w:rsid w:val="009608B4"/>
    <w:rsid w:val="00960A83"/>
    <w:rsid w:val="00961955"/>
    <w:rsid w:val="00961A22"/>
    <w:rsid w:val="00962549"/>
    <w:rsid w:val="00962565"/>
    <w:rsid w:val="009625F8"/>
    <w:rsid w:val="00962B74"/>
    <w:rsid w:val="00962BB1"/>
    <w:rsid w:val="00963234"/>
    <w:rsid w:val="0096347A"/>
    <w:rsid w:val="00963757"/>
    <w:rsid w:val="00963928"/>
    <w:rsid w:val="00963BC9"/>
    <w:rsid w:val="00963DE5"/>
    <w:rsid w:val="0096448C"/>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FED"/>
    <w:rsid w:val="00972055"/>
    <w:rsid w:val="00972540"/>
    <w:rsid w:val="00972FA7"/>
    <w:rsid w:val="009732E5"/>
    <w:rsid w:val="00974429"/>
    <w:rsid w:val="009746C6"/>
    <w:rsid w:val="009748F6"/>
    <w:rsid w:val="00975D45"/>
    <w:rsid w:val="00975E21"/>
    <w:rsid w:val="00976058"/>
    <w:rsid w:val="00976C89"/>
    <w:rsid w:val="00976D19"/>
    <w:rsid w:val="00976FF4"/>
    <w:rsid w:val="009772B2"/>
    <w:rsid w:val="009779FF"/>
    <w:rsid w:val="00977F29"/>
    <w:rsid w:val="00980164"/>
    <w:rsid w:val="0098080D"/>
    <w:rsid w:val="009808F3"/>
    <w:rsid w:val="0098091A"/>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55EF"/>
    <w:rsid w:val="0098561C"/>
    <w:rsid w:val="009859C5"/>
    <w:rsid w:val="00985AF0"/>
    <w:rsid w:val="009860F1"/>
    <w:rsid w:val="00986609"/>
    <w:rsid w:val="00986A68"/>
    <w:rsid w:val="0098763B"/>
    <w:rsid w:val="0098787C"/>
    <w:rsid w:val="0098788D"/>
    <w:rsid w:val="00987A8C"/>
    <w:rsid w:val="00987B49"/>
    <w:rsid w:val="009902B7"/>
    <w:rsid w:val="009902DA"/>
    <w:rsid w:val="00990515"/>
    <w:rsid w:val="0099079B"/>
    <w:rsid w:val="00990909"/>
    <w:rsid w:val="00990CEA"/>
    <w:rsid w:val="00990F72"/>
    <w:rsid w:val="0099113D"/>
    <w:rsid w:val="0099125B"/>
    <w:rsid w:val="009912FC"/>
    <w:rsid w:val="0099197C"/>
    <w:rsid w:val="00991BBA"/>
    <w:rsid w:val="00991CDD"/>
    <w:rsid w:val="00991D62"/>
    <w:rsid w:val="009927B9"/>
    <w:rsid w:val="00993BFF"/>
    <w:rsid w:val="00993E44"/>
    <w:rsid w:val="00993F15"/>
    <w:rsid w:val="0099404D"/>
    <w:rsid w:val="00994790"/>
    <w:rsid w:val="00994AC7"/>
    <w:rsid w:val="00994E62"/>
    <w:rsid w:val="00995346"/>
    <w:rsid w:val="0099582A"/>
    <w:rsid w:val="00995D0A"/>
    <w:rsid w:val="00996C70"/>
    <w:rsid w:val="00996EB8"/>
    <w:rsid w:val="00997A9A"/>
    <w:rsid w:val="00997CB7"/>
    <w:rsid w:val="00997FC9"/>
    <w:rsid w:val="009A03E2"/>
    <w:rsid w:val="009A04B6"/>
    <w:rsid w:val="009A053E"/>
    <w:rsid w:val="009A0AF2"/>
    <w:rsid w:val="009A0B7D"/>
    <w:rsid w:val="009A0D17"/>
    <w:rsid w:val="009A0FF8"/>
    <w:rsid w:val="009A1492"/>
    <w:rsid w:val="009A14CE"/>
    <w:rsid w:val="009A1DBB"/>
    <w:rsid w:val="009A25FE"/>
    <w:rsid w:val="009A294F"/>
    <w:rsid w:val="009A2B22"/>
    <w:rsid w:val="009A2C56"/>
    <w:rsid w:val="009A2DD6"/>
    <w:rsid w:val="009A3003"/>
    <w:rsid w:val="009A3022"/>
    <w:rsid w:val="009A32CA"/>
    <w:rsid w:val="009A3811"/>
    <w:rsid w:val="009A4111"/>
    <w:rsid w:val="009A41D8"/>
    <w:rsid w:val="009A4517"/>
    <w:rsid w:val="009A47CA"/>
    <w:rsid w:val="009A4893"/>
    <w:rsid w:val="009A4962"/>
    <w:rsid w:val="009A529A"/>
    <w:rsid w:val="009A5850"/>
    <w:rsid w:val="009A5A7B"/>
    <w:rsid w:val="009A6033"/>
    <w:rsid w:val="009A66A9"/>
    <w:rsid w:val="009A66C8"/>
    <w:rsid w:val="009A6713"/>
    <w:rsid w:val="009A6B89"/>
    <w:rsid w:val="009A6C0C"/>
    <w:rsid w:val="009A6CFE"/>
    <w:rsid w:val="009A7307"/>
    <w:rsid w:val="009A7451"/>
    <w:rsid w:val="009A74B9"/>
    <w:rsid w:val="009A752B"/>
    <w:rsid w:val="009A78C1"/>
    <w:rsid w:val="009A7E2F"/>
    <w:rsid w:val="009A7F94"/>
    <w:rsid w:val="009B0164"/>
    <w:rsid w:val="009B03B0"/>
    <w:rsid w:val="009B03B8"/>
    <w:rsid w:val="009B0C14"/>
    <w:rsid w:val="009B0D96"/>
    <w:rsid w:val="009B0EEA"/>
    <w:rsid w:val="009B17A4"/>
    <w:rsid w:val="009B1F2D"/>
    <w:rsid w:val="009B204B"/>
    <w:rsid w:val="009B259A"/>
    <w:rsid w:val="009B283C"/>
    <w:rsid w:val="009B3491"/>
    <w:rsid w:val="009B393E"/>
    <w:rsid w:val="009B3BB4"/>
    <w:rsid w:val="009B4FCC"/>
    <w:rsid w:val="009B4FEA"/>
    <w:rsid w:val="009B50DE"/>
    <w:rsid w:val="009B6600"/>
    <w:rsid w:val="009B6BA0"/>
    <w:rsid w:val="009B6CD2"/>
    <w:rsid w:val="009B7072"/>
    <w:rsid w:val="009B7337"/>
    <w:rsid w:val="009B7BDD"/>
    <w:rsid w:val="009C0107"/>
    <w:rsid w:val="009C053E"/>
    <w:rsid w:val="009C07F0"/>
    <w:rsid w:val="009C0895"/>
    <w:rsid w:val="009C096B"/>
    <w:rsid w:val="009C0977"/>
    <w:rsid w:val="009C0BDB"/>
    <w:rsid w:val="009C1F60"/>
    <w:rsid w:val="009C2764"/>
    <w:rsid w:val="009C2E0C"/>
    <w:rsid w:val="009C36B8"/>
    <w:rsid w:val="009C3CBE"/>
    <w:rsid w:val="009C4170"/>
    <w:rsid w:val="009C4187"/>
    <w:rsid w:val="009C43E9"/>
    <w:rsid w:val="009C44E2"/>
    <w:rsid w:val="009C46A1"/>
    <w:rsid w:val="009C5053"/>
    <w:rsid w:val="009C5129"/>
    <w:rsid w:val="009C51C7"/>
    <w:rsid w:val="009C52E5"/>
    <w:rsid w:val="009C5BE5"/>
    <w:rsid w:val="009C6070"/>
    <w:rsid w:val="009C63C6"/>
    <w:rsid w:val="009C6738"/>
    <w:rsid w:val="009C6B32"/>
    <w:rsid w:val="009C6DD3"/>
    <w:rsid w:val="009C6E5E"/>
    <w:rsid w:val="009C71FF"/>
    <w:rsid w:val="009C7A9C"/>
    <w:rsid w:val="009D0089"/>
    <w:rsid w:val="009D0257"/>
    <w:rsid w:val="009D0295"/>
    <w:rsid w:val="009D0597"/>
    <w:rsid w:val="009D123D"/>
    <w:rsid w:val="009D1D03"/>
    <w:rsid w:val="009D2245"/>
    <w:rsid w:val="009D307D"/>
    <w:rsid w:val="009D3103"/>
    <w:rsid w:val="009D3157"/>
    <w:rsid w:val="009D33C9"/>
    <w:rsid w:val="009D349D"/>
    <w:rsid w:val="009D36AF"/>
    <w:rsid w:val="009D38F6"/>
    <w:rsid w:val="009D3D1A"/>
    <w:rsid w:val="009D3F5A"/>
    <w:rsid w:val="009D4A61"/>
    <w:rsid w:val="009D4E0E"/>
    <w:rsid w:val="009D520B"/>
    <w:rsid w:val="009D5706"/>
    <w:rsid w:val="009D5950"/>
    <w:rsid w:val="009D5AD3"/>
    <w:rsid w:val="009D617D"/>
    <w:rsid w:val="009D627B"/>
    <w:rsid w:val="009D67B9"/>
    <w:rsid w:val="009D6ABC"/>
    <w:rsid w:val="009D6F96"/>
    <w:rsid w:val="009D732A"/>
    <w:rsid w:val="009D73CD"/>
    <w:rsid w:val="009D73F2"/>
    <w:rsid w:val="009D7996"/>
    <w:rsid w:val="009D7B99"/>
    <w:rsid w:val="009D7C40"/>
    <w:rsid w:val="009D7F1D"/>
    <w:rsid w:val="009D7FD4"/>
    <w:rsid w:val="009E00E4"/>
    <w:rsid w:val="009E036E"/>
    <w:rsid w:val="009E0485"/>
    <w:rsid w:val="009E0647"/>
    <w:rsid w:val="009E0BF9"/>
    <w:rsid w:val="009E0F24"/>
    <w:rsid w:val="009E1184"/>
    <w:rsid w:val="009E126B"/>
    <w:rsid w:val="009E2226"/>
    <w:rsid w:val="009E2333"/>
    <w:rsid w:val="009E2492"/>
    <w:rsid w:val="009E2563"/>
    <w:rsid w:val="009E2993"/>
    <w:rsid w:val="009E3217"/>
    <w:rsid w:val="009E3639"/>
    <w:rsid w:val="009E3978"/>
    <w:rsid w:val="009E3BB4"/>
    <w:rsid w:val="009E3FDE"/>
    <w:rsid w:val="009E4447"/>
    <w:rsid w:val="009E4C50"/>
    <w:rsid w:val="009E548D"/>
    <w:rsid w:val="009E5B58"/>
    <w:rsid w:val="009E5C94"/>
    <w:rsid w:val="009E5E05"/>
    <w:rsid w:val="009E60F4"/>
    <w:rsid w:val="009E63EC"/>
    <w:rsid w:val="009E67D9"/>
    <w:rsid w:val="009E7A9F"/>
    <w:rsid w:val="009F02AA"/>
    <w:rsid w:val="009F0DB1"/>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6CE"/>
    <w:rsid w:val="009F3D32"/>
    <w:rsid w:val="009F3E78"/>
    <w:rsid w:val="009F3EBF"/>
    <w:rsid w:val="009F40DC"/>
    <w:rsid w:val="009F411D"/>
    <w:rsid w:val="009F448A"/>
    <w:rsid w:val="009F4822"/>
    <w:rsid w:val="009F5906"/>
    <w:rsid w:val="009F634D"/>
    <w:rsid w:val="009F667F"/>
    <w:rsid w:val="009F6E61"/>
    <w:rsid w:val="009F6FF4"/>
    <w:rsid w:val="009F73CC"/>
    <w:rsid w:val="009F773B"/>
    <w:rsid w:val="009F77F0"/>
    <w:rsid w:val="009F7B44"/>
    <w:rsid w:val="009F7E40"/>
    <w:rsid w:val="009F7E63"/>
    <w:rsid w:val="00A0010E"/>
    <w:rsid w:val="00A002B5"/>
    <w:rsid w:val="00A004E2"/>
    <w:rsid w:val="00A006E6"/>
    <w:rsid w:val="00A01498"/>
    <w:rsid w:val="00A0156B"/>
    <w:rsid w:val="00A01B6B"/>
    <w:rsid w:val="00A01C81"/>
    <w:rsid w:val="00A01E31"/>
    <w:rsid w:val="00A01F1E"/>
    <w:rsid w:val="00A0201E"/>
    <w:rsid w:val="00A023EC"/>
    <w:rsid w:val="00A026B8"/>
    <w:rsid w:val="00A0277C"/>
    <w:rsid w:val="00A0332C"/>
    <w:rsid w:val="00A03529"/>
    <w:rsid w:val="00A03905"/>
    <w:rsid w:val="00A0414F"/>
    <w:rsid w:val="00A04347"/>
    <w:rsid w:val="00A04391"/>
    <w:rsid w:val="00A04A68"/>
    <w:rsid w:val="00A04E63"/>
    <w:rsid w:val="00A05266"/>
    <w:rsid w:val="00A05FC5"/>
    <w:rsid w:val="00A06069"/>
    <w:rsid w:val="00A0606A"/>
    <w:rsid w:val="00A0623A"/>
    <w:rsid w:val="00A06378"/>
    <w:rsid w:val="00A074F7"/>
    <w:rsid w:val="00A07611"/>
    <w:rsid w:val="00A078EE"/>
    <w:rsid w:val="00A0796E"/>
    <w:rsid w:val="00A07D03"/>
    <w:rsid w:val="00A10758"/>
    <w:rsid w:val="00A10A37"/>
    <w:rsid w:val="00A10AF5"/>
    <w:rsid w:val="00A10F5C"/>
    <w:rsid w:val="00A11317"/>
    <w:rsid w:val="00A113B9"/>
    <w:rsid w:val="00A115F9"/>
    <w:rsid w:val="00A11E7C"/>
    <w:rsid w:val="00A120DF"/>
    <w:rsid w:val="00A1269E"/>
    <w:rsid w:val="00A126B4"/>
    <w:rsid w:val="00A1277C"/>
    <w:rsid w:val="00A129CC"/>
    <w:rsid w:val="00A12D77"/>
    <w:rsid w:val="00A12DE7"/>
    <w:rsid w:val="00A12E0E"/>
    <w:rsid w:val="00A13330"/>
    <w:rsid w:val="00A1456E"/>
    <w:rsid w:val="00A145BD"/>
    <w:rsid w:val="00A14A1B"/>
    <w:rsid w:val="00A14C8B"/>
    <w:rsid w:val="00A14C9F"/>
    <w:rsid w:val="00A14E7B"/>
    <w:rsid w:val="00A1507E"/>
    <w:rsid w:val="00A15263"/>
    <w:rsid w:val="00A15452"/>
    <w:rsid w:val="00A155D9"/>
    <w:rsid w:val="00A155F2"/>
    <w:rsid w:val="00A1576F"/>
    <w:rsid w:val="00A158D0"/>
    <w:rsid w:val="00A1596E"/>
    <w:rsid w:val="00A15A48"/>
    <w:rsid w:val="00A16028"/>
    <w:rsid w:val="00A16338"/>
    <w:rsid w:val="00A16419"/>
    <w:rsid w:val="00A164A0"/>
    <w:rsid w:val="00A165FB"/>
    <w:rsid w:val="00A16765"/>
    <w:rsid w:val="00A16A3C"/>
    <w:rsid w:val="00A16A53"/>
    <w:rsid w:val="00A16B84"/>
    <w:rsid w:val="00A16D71"/>
    <w:rsid w:val="00A17428"/>
    <w:rsid w:val="00A17F9B"/>
    <w:rsid w:val="00A17FEC"/>
    <w:rsid w:val="00A20B98"/>
    <w:rsid w:val="00A2124D"/>
    <w:rsid w:val="00A21BB9"/>
    <w:rsid w:val="00A21CB1"/>
    <w:rsid w:val="00A22431"/>
    <w:rsid w:val="00A22596"/>
    <w:rsid w:val="00A227AB"/>
    <w:rsid w:val="00A22C09"/>
    <w:rsid w:val="00A22C69"/>
    <w:rsid w:val="00A22DC1"/>
    <w:rsid w:val="00A22F4A"/>
    <w:rsid w:val="00A2360D"/>
    <w:rsid w:val="00A236D4"/>
    <w:rsid w:val="00A23A30"/>
    <w:rsid w:val="00A23BD9"/>
    <w:rsid w:val="00A23C4A"/>
    <w:rsid w:val="00A23E43"/>
    <w:rsid w:val="00A23E51"/>
    <w:rsid w:val="00A24B5E"/>
    <w:rsid w:val="00A24CF8"/>
    <w:rsid w:val="00A24F4C"/>
    <w:rsid w:val="00A25309"/>
    <w:rsid w:val="00A2533B"/>
    <w:rsid w:val="00A254DF"/>
    <w:rsid w:val="00A261A4"/>
    <w:rsid w:val="00A266E2"/>
    <w:rsid w:val="00A2697C"/>
    <w:rsid w:val="00A27253"/>
    <w:rsid w:val="00A278BD"/>
    <w:rsid w:val="00A27DD7"/>
    <w:rsid w:val="00A27F93"/>
    <w:rsid w:val="00A3026F"/>
    <w:rsid w:val="00A30809"/>
    <w:rsid w:val="00A3084F"/>
    <w:rsid w:val="00A30DEE"/>
    <w:rsid w:val="00A30F84"/>
    <w:rsid w:val="00A31263"/>
    <w:rsid w:val="00A31363"/>
    <w:rsid w:val="00A32478"/>
    <w:rsid w:val="00A32CC7"/>
    <w:rsid w:val="00A32E50"/>
    <w:rsid w:val="00A32F4B"/>
    <w:rsid w:val="00A3318F"/>
    <w:rsid w:val="00A331A1"/>
    <w:rsid w:val="00A339BE"/>
    <w:rsid w:val="00A33B72"/>
    <w:rsid w:val="00A33C88"/>
    <w:rsid w:val="00A33C9E"/>
    <w:rsid w:val="00A349A8"/>
    <w:rsid w:val="00A34C83"/>
    <w:rsid w:val="00A34CDC"/>
    <w:rsid w:val="00A3527A"/>
    <w:rsid w:val="00A3530E"/>
    <w:rsid w:val="00A35504"/>
    <w:rsid w:val="00A357B2"/>
    <w:rsid w:val="00A360E1"/>
    <w:rsid w:val="00A36180"/>
    <w:rsid w:val="00A363A0"/>
    <w:rsid w:val="00A363B6"/>
    <w:rsid w:val="00A36663"/>
    <w:rsid w:val="00A36853"/>
    <w:rsid w:val="00A36992"/>
    <w:rsid w:val="00A36B2A"/>
    <w:rsid w:val="00A36F2F"/>
    <w:rsid w:val="00A3725B"/>
    <w:rsid w:val="00A37545"/>
    <w:rsid w:val="00A37899"/>
    <w:rsid w:val="00A37A4F"/>
    <w:rsid w:val="00A37D87"/>
    <w:rsid w:val="00A37EA5"/>
    <w:rsid w:val="00A37FA5"/>
    <w:rsid w:val="00A40652"/>
    <w:rsid w:val="00A40A0C"/>
    <w:rsid w:val="00A40B4D"/>
    <w:rsid w:val="00A40DD6"/>
    <w:rsid w:val="00A40EDB"/>
    <w:rsid w:val="00A410BC"/>
    <w:rsid w:val="00A416C4"/>
    <w:rsid w:val="00A418DB"/>
    <w:rsid w:val="00A41FFB"/>
    <w:rsid w:val="00A4271E"/>
    <w:rsid w:val="00A42B73"/>
    <w:rsid w:val="00A42C1D"/>
    <w:rsid w:val="00A42DD3"/>
    <w:rsid w:val="00A43271"/>
    <w:rsid w:val="00A43336"/>
    <w:rsid w:val="00A4347F"/>
    <w:rsid w:val="00A434A1"/>
    <w:rsid w:val="00A43545"/>
    <w:rsid w:val="00A43ADD"/>
    <w:rsid w:val="00A43F38"/>
    <w:rsid w:val="00A44505"/>
    <w:rsid w:val="00A448DC"/>
    <w:rsid w:val="00A44910"/>
    <w:rsid w:val="00A44954"/>
    <w:rsid w:val="00A44DE1"/>
    <w:rsid w:val="00A450AC"/>
    <w:rsid w:val="00A4533A"/>
    <w:rsid w:val="00A456A3"/>
    <w:rsid w:val="00A45F05"/>
    <w:rsid w:val="00A467E8"/>
    <w:rsid w:val="00A471EC"/>
    <w:rsid w:val="00A47A63"/>
    <w:rsid w:val="00A47AB7"/>
    <w:rsid w:val="00A47B1E"/>
    <w:rsid w:val="00A47C21"/>
    <w:rsid w:val="00A47D4C"/>
    <w:rsid w:val="00A47F2D"/>
    <w:rsid w:val="00A5022D"/>
    <w:rsid w:val="00A50EC1"/>
    <w:rsid w:val="00A5137A"/>
    <w:rsid w:val="00A51A4A"/>
    <w:rsid w:val="00A51C23"/>
    <w:rsid w:val="00A53279"/>
    <w:rsid w:val="00A5327B"/>
    <w:rsid w:val="00A532DE"/>
    <w:rsid w:val="00A532F6"/>
    <w:rsid w:val="00A533DA"/>
    <w:rsid w:val="00A53650"/>
    <w:rsid w:val="00A53E1C"/>
    <w:rsid w:val="00A54716"/>
    <w:rsid w:val="00A54813"/>
    <w:rsid w:val="00A54A7D"/>
    <w:rsid w:val="00A550EE"/>
    <w:rsid w:val="00A555F4"/>
    <w:rsid w:val="00A55B27"/>
    <w:rsid w:val="00A55C27"/>
    <w:rsid w:val="00A56308"/>
    <w:rsid w:val="00A567CC"/>
    <w:rsid w:val="00A56C2C"/>
    <w:rsid w:val="00A56E63"/>
    <w:rsid w:val="00A576E3"/>
    <w:rsid w:val="00A5786F"/>
    <w:rsid w:val="00A57984"/>
    <w:rsid w:val="00A579C6"/>
    <w:rsid w:val="00A57A17"/>
    <w:rsid w:val="00A57A49"/>
    <w:rsid w:val="00A57AFE"/>
    <w:rsid w:val="00A57ECB"/>
    <w:rsid w:val="00A6059B"/>
    <w:rsid w:val="00A60FFC"/>
    <w:rsid w:val="00A610EE"/>
    <w:rsid w:val="00A61415"/>
    <w:rsid w:val="00A6162C"/>
    <w:rsid w:val="00A6182A"/>
    <w:rsid w:val="00A61BE5"/>
    <w:rsid w:val="00A61FC2"/>
    <w:rsid w:val="00A6224A"/>
    <w:rsid w:val="00A62849"/>
    <w:rsid w:val="00A6312B"/>
    <w:rsid w:val="00A632A6"/>
    <w:rsid w:val="00A63623"/>
    <w:rsid w:val="00A63C4F"/>
    <w:rsid w:val="00A63FF0"/>
    <w:rsid w:val="00A649AF"/>
    <w:rsid w:val="00A64AA9"/>
    <w:rsid w:val="00A64EB0"/>
    <w:rsid w:val="00A65311"/>
    <w:rsid w:val="00A65408"/>
    <w:rsid w:val="00A658E6"/>
    <w:rsid w:val="00A65F2C"/>
    <w:rsid w:val="00A66082"/>
    <w:rsid w:val="00A66385"/>
    <w:rsid w:val="00A666C7"/>
    <w:rsid w:val="00A66823"/>
    <w:rsid w:val="00A66964"/>
    <w:rsid w:val="00A66B1D"/>
    <w:rsid w:val="00A66C10"/>
    <w:rsid w:val="00A66CB9"/>
    <w:rsid w:val="00A66D7B"/>
    <w:rsid w:val="00A6737B"/>
    <w:rsid w:val="00A67422"/>
    <w:rsid w:val="00A676CF"/>
    <w:rsid w:val="00A677DB"/>
    <w:rsid w:val="00A67975"/>
    <w:rsid w:val="00A67A20"/>
    <w:rsid w:val="00A67C25"/>
    <w:rsid w:val="00A70050"/>
    <w:rsid w:val="00A703C4"/>
    <w:rsid w:val="00A704B9"/>
    <w:rsid w:val="00A70B94"/>
    <w:rsid w:val="00A710AA"/>
    <w:rsid w:val="00A712FC"/>
    <w:rsid w:val="00A716EC"/>
    <w:rsid w:val="00A71A0D"/>
    <w:rsid w:val="00A71F01"/>
    <w:rsid w:val="00A724FB"/>
    <w:rsid w:val="00A72A8F"/>
    <w:rsid w:val="00A72ABF"/>
    <w:rsid w:val="00A72ADE"/>
    <w:rsid w:val="00A72BC0"/>
    <w:rsid w:val="00A73085"/>
    <w:rsid w:val="00A73316"/>
    <w:rsid w:val="00A73382"/>
    <w:rsid w:val="00A73AF8"/>
    <w:rsid w:val="00A73CA5"/>
    <w:rsid w:val="00A7402F"/>
    <w:rsid w:val="00A7437C"/>
    <w:rsid w:val="00A7446F"/>
    <w:rsid w:val="00A75176"/>
    <w:rsid w:val="00A7524F"/>
    <w:rsid w:val="00A7543D"/>
    <w:rsid w:val="00A7573C"/>
    <w:rsid w:val="00A7607D"/>
    <w:rsid w:val="00A76496"/>
    <w:rsid w:val="00A768DD"/>
    <w:rsid w:val="00A76B88"/>
    <w:rsid w:val="00A76C08"/>
    <w:rsid w:val="00A76C26"/>
    <w:rsid w:val="00A76D64"/>
    <w:rsid w:val="00A7751E"/>
    <w:rsid w:val="00A778D5"/>
    <w:rsid w:val="00A77CBF"/>
    <w:rsid w:val="00A77FDD"/>
    <w:rsid w:val="00A80568"/>
    <w:rsid w:val="00A80745"/>
    <w:rsid w:val="00A80A59"/>
    <w:rsid w:val="00A81237"/>
    <w:rsid w:val="00A81512"/>
    <w:rsid w:val="00A816D3"/>
    <w:rsid w:val="00A8209F"/>
    <w:rsid w:val="00A8232B"/>
    <w:rsid w:val="00A826E3"/>
    <w:rsid w:val="00A82A49"/>
    <w:rsid w:val="00A83006"/>
    <w:rsid w:val="00A8316E"/>
    <w:rsid w:val="00A832B2"/>
    <w:rsid w:val="00A834D5"/>
    <w:rsid w:val="00A8391A"/>
    <w:rsid w:val="00A839A1"/>
    <w:rsid w:val="00A83C4B"/>
    <w:rsid w:val="00A84400"/>
    <w:rsid w:val="00A8471A"/>
    <w:rsid w:val="00A8492D"/>
    <w:rsid w:val="00A84B04"/>
    <w:rsid w:val="00A85836"/>
    <w:rsid w:val="00A85ECC"/>
    <w:rsid w:val="00A8633D"/>
    <w:rsid w:val="00A86386"/>
    <w:rsid w:val="00A863D9"/>
    <w:rsid w:val="00A865B0"/>
    <w:rsid w:val="00A86A66"/>
    <w:rsid w:val="00A87032"/>
    <w:rsid w:val="00A870BF"/>
    <w:rsid w:val="00A870E8"/>
    <w:rsid w:val="00A904D1"/>
    <w:rsid w:val="00A906B6"/>
    <w:rsid w:val="00A91035"/>
    <w:rsid w:val="00A91C07"/>
    <w:rsid w:val="00A92309"/>
    <w:rsid w:val="00A924FC"/>
    <w:rsid w:val="00A92568"/>
    <w:rsid w:val="00A92CC1"/>
    <w:rsid w:val="00A92DD7"/>
    <w:rsid w:val="00A934EC"/>
    <w:rsid w:val="00A9390E"/>
    <w:rsid w:val="00A9393D"/>
    <w:rsid w:val="00A9408C"/>
    <w:rsid w:val="00A943A8"/>
    <w:rsid w:val="00A9465A"/>
    <w:rsid w:val="00A94BF5"/>
    <w:rsid w:val="00A94DDA"/>
    <w:rsid w:val="00A94E1E"/>
    <w:rsid w:val="00A95306"/>
    <w:rsid w:val="00A9539F"/>
    <w:rsid w:val="00A95C57"/>
    <w:rsid w:val="00A95CDF"/>
    <w:rsid w:val="00A95DA1"/>
    <w:rsid w:val="00A95EB4"/>
    <w:rsid w:val="00A95F47"/>
    <w:rsid w:val="00A96250"/>
    <w:rsid w:val="00A963E8"/>
    <w:rsid w:val="00A96930"/>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515"/>
    <w:rsid w:val="00AA4666"/>
    <w:rsid w:val="00AA48A0"/>
    <w:rsid w:val="00AA4C87"/>
    <w:rsid w:val="00AA4D3E"/>
    <w:rsid w:val="00AA4F10"/>
    <w:rsid w:val="00AA6089"/>
    <w:rsid w:val="00AA6335"/>
    <w:rsid w:val="00AA68E7"/>
    <w:rsid w:val="00AA6C45"/>
    <w:rsid w:val="00AA6F51"/>
    <w:rsid w:val="00AA73BB"/>
    <w:rsid w:val="00AA7773"/>
    <w:rsid w:val="00AA79B5"/>
    <w:rsid w:val="00AB0F0C"/>
    <w:rsid w:val="00AB147F"/>
    <w:rsid w:val="00AB1526"/>
    <w:rsid w:val="00AB19F0"/>
    <w:rsid w:val="00AB19FE"/>
    <w:rsid w:val="00AB247D"/>
    <w:rsid w:val="00AB25B9"/>
    <w:rsid w:val="00AB325B"/>
    <w:rsid w:val="00AB35A0"/>
    <w:rsid w:val="00AB35E2"/>
    <w:rsid w:val="00AB37D3"/>
    <w:rsid w:val="00AB3F79"/>
    <w:rsid w:val="00AB40E6"/>
    <w:rsid w:val="00AB5728"/>
    <w:rsid w:val="00AB5884"/>
    <w:rsid w:val="00AB5986"/>
    <w:rsid w:val="00AB5CB7"/>
    <w:rsid w:val="00AB6623"/>
    <w:rsid w:val="00AB6762"/>
    <w:rsid w:val="00AB7195"/>
    <w:rsid w:val="00AB7854"/>
    <w:rsid w:val="00AB7F84"/>
    <w:rsid w:val="00AC002A"/>
    <w:rsid w:val="00AC0959"/>
    <w:rsid w:val="00AC0AED"/>
    <w:rsid w:val="00AC0D2C"/>
    <w:rsid w:val="00AC0FCF"/>
    <w:rsid w:val="00AC100A"/>
    <w:rsid w:val="00AC143D"/>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38A"/>
    <w:rsid w:val="00AC4652"/>
    <w:rsid w:val="00AC558A"/>
    <w:rsid w:val="00AC5812"/>
    <w:rsid w:val="00AC58F8"/>
    <w:rsid w:val="00AC594D"/>
    <w:rsid w:val="00AC5996"/>
    <w:rsid w:val="00AC5ED1"/>
    <w:rsid w:val="00AC6214"/>
    <w:rsid w:val="00AC6E80"/>
    <w:rsid w:val="00AC758A"/>
    <w:rsid w:val="00AC7D84"/>
    <w:rsid w:val="00AC7DFD"/>
    <w:rsid w:val="00AD08B4"/>
    <w:rsid w:val="00AD1B9A"/>
    <w:rsid w:val="00AD1D52"/>
    <w:rsid w:val="00AD1F18"/>
    <w:rsid w:val="00AD204E"/>
    <w:rsid w:val="00AD21F4"/>
    <w:rsid w:val="00AD225B"/>
    <w:rsid w:val="00AD22B6"/>
    <w:rsid w:val="00AD2372"/>
    <w:rsid w:val="00AD2417"/>
    <w:rsid w:val="00AD2B13"/>
    <w:rsid w:val="00AD2FD5"/>
    <w:rsid w:val="00AD365F"/>
    <w:rsid w:val="00AD38EB"/>
    <w:rsid w:val="00AD396C"/>
    <w:rsid w:val="00AD3BDE"/>
    <w:rsid w:val="00AD3E80"/>
    <w:rsid w:val="00AD432B"/>
    <w:rsid w:val="00AD436B"/>
    <w:rsid w:val="00AD439D"/>
    <w:rsid w:val="00AD44E0"/>
    <w:rsid w:val="00AD4823"/>
    <w:rsid w:val="00AD4AC8"/>
    <w:rsid w:val="00AD4D73"/>
    <w:rsid w:val="00AD54F5"/>
    <w:rsid w:val="00AD5572"/>
    <w:rsid w:val="00AD5590"/>
    <w:rsid w:val="00AD58A4"/>
    <w:rsid w:val="00AD5BAD"/>
    <w:rsid w:val="00AD5EC6"/>
    <w:rsid w:val="00AD620D"/>
    <w:rsid w:val="00AD6821"/>
    <w:rsid w:val="00AD6B5B"/>
    <w:rsid w:val="00AD71DB"/>
    <w:rsid w:val="00AD7465"/>
    <w:rsid w:val="00AD7910"/>
    <w:rsid w:val="00AE0DDE"/>
    <w:rsid w:val="00AE107E"/>
    <w:rsid w:val="00AE1475"/>
    <w:rsid w:val="00AE192C"/>
    <w:rsid w:val="00AE1C78"/>
    <w:rsid w:val="00AE2074"/>
    <w:rsid w:val="00AE2169"/>
    <w:rsid w:val="00AE245E"/>
    <w:rsid w:val="00AE27D9"/>
    <w:rsid w:val="00AE2888"/>
    <w:rsid w:val="00AE2E03"/>
    <w:rsid w:val="00AE2FBA"/>
    <w:rsid w:val="00AE2FFD"/>
    <w:rsid w:val="00AE3126"/>
    <w:rsid w:val="00AE3233"/>
    <w:rsid w:val="00AE3265"/>
    <w:rsid w:val="00AE372A"/>
    <w:rsid w:val="00AE3E73"/>
    <w:rsid w:val="00AE3F15"/>
    <w:rsid w:val="00AE40A7"/>
    <w:rsid w:val="00AE43C6"/>
    <w:rsid w:val="00AE45CD"/>
    <w:rsid w:val="00AE4997"/>
    <w:rsid w:val="00AE51EA"/>
    <w:rsid w:val="00AE5B47"/>
    <w:rsid w:val="00AE5ED0"/>
    <w:rsid w:val="00AE5FE3"/>
    <w:rsid w:val="00AE687D"/>
    <w:rsid w:val="00AE6EC5"/>
    <w:rsid w:val="00AE6F4D"/>
    <w:rsid w:val="00AE709C"/>
    <w:rsid w:val="00AE7542"/>
    <w:rsid w:val="00AF0777"/>
    <w:rsid w:val="00AF089B"/>
    <w:rsid w:val="00AF1360"/>
    <w:rsid w:val="00AF1958"/>
    <w:rsid w:val="00AF1DDD"/>
    <w:rsid w:val="00AF2860"/>
    <w:rsid w:val="00AF313B"/>
    <w:rsid w:val="00AF3709"/>
    <w:rsid w:val="00AF39A6"/>
    <w:rsid w:val="00AF3B7E"/>
    <w:rsid w:val="00AF3BFF"/>
    <w:rsid w:val="00AF3E58"/>
    <w:rsid w:val="00AF453C"/>
    <w:rsid w:val="00AF4D09"/>
    <w:rsid w:val="00AF4D61"/>
    <w:rsid w:val="00AF5447"/>
    <w:rsid w:val="00AF56A4"/>
    <w:rsid w:val="00AF5C73"/>
    <w:rsid w:val="00AF5F39"/>
    <w:rsid w:val="00AF6169"/>
    <w:rsid w:val="00AF652B"/>
    <w:rsid w:val="00AF6645"/>
    <w:rsid w:val="00AF680D"/>
    <w:rsid w:val="00AF6D88"/>
    <w:rsid w:val="00AF7469"/>
    <w:rsid w:val="00AF7477"/>
    <w:rsid w:val="00AF74F0"/>
    <w:rsid w:val="00AF77BB"/>
    <w:rsid w:val="00B00058"/>
    <w:rsid w:val="00B00073"/>
    <w:rsid w:val="00B0009D"/>
    <w:rsid w:val="00B00B45"/>
    <w:rsid w:val="00B00DAF"/>
    <w:rsid w:val="00B00E53"/>
    <w:rsid w:val="00B01917"/>
    <w:rsid w:val="00B01DBD"/>
    <w:rsid w:val="00B01EB5"/>
    <w:rsid w:val="00B0263A"/>
    <w:rsid w:val="00B026D7"/>
    <w:rsid w:val="00B0291B"/>
    <w:rsid w:val="00B02D12"/>
    <w:rsid w:val="00B03B51"/>
    <w:rsid w:val="00B0405A"/>
    <w:rsid w:val="00B04842"/>
    <w:rsid w:val="00B05264"/>
    <w:rsid w:val="00B054BB"/>
    <w:rsid w:val="00B05546"/>
    <w:rsid w:val="00B055C4"/>
    <w:rsid w:val="00B05615"/>
    <w:rsid w:val="00B060DC"/>
    <w:rsid w:val="00B0610D"/>
    <w:rsid w:val="00B061E3"/>
    <w:rsid w:val="00B06705"/>
    <w:rsid w:val="00B067A9"/>
    <w:rsid w:val="00B06AAD"/>
    <w:rsid w:val="00B06EA8"/>
    <w:rsid w:val="00B06FFE"/>
    <w:rsid w:val="00B07445"/>
    <w:rsid w:val="00B0796D"/>
    <w:rsid w:val="00B10185"/>
    <w:rsid w:val="00B1022B"/>
    <w:rsid w:val="00B10AFA"/>
    <w:rsid w:val="00B10CC7"/>
    <w:rsid w:val="00B10EC8"/>
    <w:rsid w:val="00B1171E"/>
    <w:rsid w:val="00B12365"/>
    <w:rsid w:val="00B12AB6"/>
    <w:rsid w:val="00B130AE"/>
    <w:rsid w:val="00B13967"/>
    <w:rsid w:val="00B13B19"/>
    <w:rsid w:val="00B13BC9"/>
    <w:rsid w:val="00B13F18"/>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7CE"/>
    <w:rsid w:val="00B2007D"/>
    <w:rsid w:val="00B200EB"/>
    <w:rsid w:val="00B205D2"/>
    <w:rsid w:val="00B21171"/>
    <w:rsid w:val="00B21228"/>
    <w:rsid w:val="00B21DFF"/>
    <w:rsid w:val="00B21E53"/>
    <w:rsid w:val="00B22239"/>
    <w:rsid w:val="00B22241"/>
    <w:rsid w:val="00B2241B"/>
    <w:rsid w:val="00B22EC1"/>
    <w:rsid w:val="00B230BB"/>
    <w:rsid w:val="00B23E92"/>
    <w:rsid w:val="00B247FF"/>
    <w:rsid w:val="00B24BF5"/>
    <w:rsid w:val="00B25082"/>
    <w:rsid w:val="00B253E6"/>
    <w:rsid w:val="00B259E6"/>
    <w:rsid w:val="00B25D28"/>
    <w:rsid w:val="00B25E82"/>
    <w:rsid w:val="00B25FDE"/>
    <w:rsid w:val="00B26FBE"/>
    <w:rsid w:val="00B26FD4"/>
    <w:rsid w:val="00B276CB"/>
    <w:rsid w:val="00B277BB"/>
    <w:rsid w:val="00B30C0C"/>
    <w:rsid w:val="00B30E6D"/>
    <w:rsid w:val="00B30EC4"/>
    <w:rsid w:val="00B3121E"/>
    <w:rsid w:val="00B315CD"/>
    <w:rsid w:val="00B31CE6"/>
    <w:rsid w:val="00B320CA"/>
    <w:rsid w:val="00B32A71"/>
    <w:rsid w:val="00B32ADD"/>
    <w:rsid w:val="00B32B12"/>
    <w:rsid w:val="00B32CBB"/>
    <w:rsid w:val="00B331B1"/>
    <w:rsid w:val="00B338A5"/>
    <w:rsid w:val="00B34F7C"/>
    <w:rsid w:val="00B351D6"/>
    <w:rsid w:val="00B35454"/>
    <w:rsid w:val="00B36594"/>
    <w:rsid w:val="00B373A1"/>
    <w:rsid w:val="00B3745A"/>
    <w:rsid w:val="00B37ACC"/>
    <w:rsid w:val="00B37B6C"/>
    <w:rsid w:val="00B400D0"/>
    <w:rsid w:val="00B40283"/>
    <w:rsid w:val="00B406C4"/>
    <w:rsid w:val="00B409BC"/>
    <w:rsid w:val="00B40EA0"/>
    <w:rsid w:val="00B41075"/>
    <w:rsid w:val="00B41A60"/>
    <w:rsid w:val="00B41DBE"/>
    <w:rsid w:val="00B41F61"/>
    <w:rsid w:val="00B4269A"/>
    <w:rsid w:val="00B42B12"/>
    <w:rsid w:val="00B42BA8"/>
    <w:rsid w:val="00B432ED"/>
    <w:rsid w:val="00B43355"/>
    <w:rsid w:val="00B43363"/>
    <w:rsid w:val="00B43563"/>
    <w:rsid w:val="00B43712"/>
    <w:rsid w:val="00B43822"/>
    <w:rsid w:val="00B439D1"/>
    <w:rsid w:val="00B443E8"/>
    <w:rsid w:val="00B44532"/>
    <w:rsid w:val="00B44C80"/>
    <w:rsid w:val="00B44D2B"/>
    <w:rsid w:val="00B4561C"/>
    <w:rsid w:val="00B459A5"/>
    <w:rsid w:val="00B45B7A"/>
    <w:rsid w:val="00B45E8D"/>
    <w:rsid w:val="00B46017"/>
    <w:rsid w:val="00B46128"/>
    <w:rsid w:val="00B46A64"/>
    <w:rsid w:val="00B46F75"/>
    <w:rsid w:val="00B470A8"/>
    <w:rsid w:val="00B47184"/>
    <w:rsid w:val="00B4746B"/>
    <w:rsid w:val="00B47610"/>
    <w:rsid w:val="00B476E9"/>
    <w:rsid w:val="00B47715"/>
    <w:rsid w:val="00B47AD4"/>
    <w:rsid w:val="00B47C1B"/>
    <w:rsid w:val="00B47C58"/>
    <w:rsid w:val="00B47DAE"/>
    <w:rsid w:val="00B5007E"/>
    <w:rsid w:val="00B500A8"/>
    <w:rsid w:val="00B503B0"/>
    <w:rsid w:val="00B50CED"/>
    <w:rsid w:val="00B512A3"/>
    <w:rsid w:val="00B5141A"/>
    <w:rsid w:val="00B51997"/>
    <w:rsid w:val="00B52476"/>
    <w:rsid w:val="00B52D54"/>
    <w:rsid w:val="00B52EEC"/>
    <w:rsid w:val="00B52F14"/>
    <w:rsid w:val="00B536D4"/>
    <w:rsid w:val="00B53890"/>
    <w:rsid w:val="00B53AE0"/>
    <w:rsid w:val="00B54152"/>
    <w:rsid w:val="00B54400"/>
    <w:rsid w:val="00B54D52"/>
    <w:rsid w:val="00B54D55"/>
    <w:rsid w:val="00B55387"/>
    <w:rsid w:val="00B553D2"/>
    <w:rsid w:val="00B55553"/>
    <w:rsid w:val="00B556B6"/>
    <w:rsid w:val="00B557C4"/>
    <w:rsid w:val="00B557EE"/>
    <w:rsid w:val="00B55DBF"/>
    <w:rsid w:val="00B5655A"/>
    <w:rsid w:val="00B5668F"/>
    <w:rsid w:val="00B56893"/>
    <w:rsid w:val="00B56B0C"/>
    <w:rsid w:val="00B5717C"/>
    <w:rsid w:val="00B571DF"/>
    <w:rsid w:val="00B573AB"/>
    <w:rsid w:val="00B57760"/>
    <w:rsid w:val="00B57A63"/>
    <w:rsid w:val="00B607E1"/>
    <w:rsid w:val="00B60808"/>
    <w:rsid w:val="00B6098A"/>
    <w:rsid w:val="00B60B64"/>
    <w:rsid w:val="00B61361"/>
    <w:rsid w:val="00B61514"/>
    <w:rsid w:val="00B61D05"/>
    <w:rsid w:val="00B61EAF"/>
    <w:rsid w:val="00B61F8C"/>
    <w:rsid w:val="00B61FE4"/>
    <w:rsid w:val="00B6296C"/>
    <w:rsid w:val="00B62D0E"/>
    <w:rsid w:val="00B62E6B"/>
    <w:rsid w:val="00B644D4"/>
    <w:rsid w:val="00B64848"/>
    <w:rsid w:val="00B64D1E"/>
    <w:rsid w:val="00B654B0"/>
    <w:rsid w:val="00B656D6"/>
    <w:rsid w:val="00B65997"/>
    <w:rsid w:val="00B65A13"/>
    <w:rsid w:val="00B65BAE"/>
    <w:rsid w:val="00B661F0"/>
    <w:rsid w:val="00B66B98"/>
    <w:rsid w:val="00B66C2C"/>
    <w:rsid w:val="00B66CAC"/>
    <w:rsid w:val="00B67192"/>
    <w:rsid w:val="00B671A9"/>
    <w:rsid w:val="00B67309"/>
    <w:rsid w:val="00B6792E"/>
    <w:rsid w:val="00B70081"/>
    <w:rsid w:val="00B702C8"/>
    <w:rsid w:val="00B7032F"/>
    <w:rsid w:val="00B711D5"/>
    <w:rsid w:val="00B7184B"/>
    <w:rsid w:val="00B71A75"/>
    <w:rsid w:val="00B71C38"/>
    <w:rsid w:val="00B722F4"/>
    <w:rsid w:val="00B72401"/>
    <w:rsid w:val="00B724DC"/>
    <w:rsid w:val="00B727F9"/>
    <w:rsid w:val="00B729E7"/>
    <w:rsid w:val="00B73095"/>
    <w:rsid w:val="00B731C5"/>
    <w:rsid w:val="00B731EE"/>
    <w:rsid w:val="00B733E5"/>
    <w:rsid w:val="00B73AB1"/>
    <w:rsid w:val="00B73B33"/>
    <w:rsid w:val="00B7428D"/>
    <w:rsid w:val="00B7470D"/>
    <w:rsid w:val="00B7499C"/>
    <w:rsid w:val="00B74A97"/>
    <w:rsid w:val="00B74B02"/>
    <w:rsid w:val="00B74CE1"/>
    <w:rsid w:val="00B75362"/>
    <w:rsid w:val="00B75386"/>
    <w:rsid w:val="00B754F4"/>
    <w:rsid w:val="00B7558C"/>
    <w:rsid w:val="00B7583E"/>
    <w:rsid w:val="00B7590C"/>
    <w:rsid w:val="00B75A57"/>
    <w:rsid w:val="00B75A7C"/>
    <w:rsid w:val="00B75EC8"/>
    <w:rsid w:val="00B76F47"/>
    <w:rsid w:val="00B772D2"/>
    <w:rsid w:val="00B77ED7"/>
    <w:rsid w:val="00B77F58"/>
    <w:rsid w:val="00B80228"/>
    <w:rsid w:val="00B802CD"/>
    <w:rsid w:val="00B80C2F"/>
    <w:rsid w:val="00B80E64"/>
    <w:rsid w:val="00B80EDD"/>
    <w:rsid w:val="00B80EF9"/>
    <w:rsid w:val="00B80F70"/>
    <w:rsid w:val="00B80FEB"/>
    <w:rsid w:val="00B8108C"/>
    <w:rsid w:val="00B811F7"/>
    <w:rsid w:val="00B8129D"/>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12B"/>
    <w:rsid w:val="00B8436E"/>
    <w:rsid w:val="00B84A1F"/>
    <w:rsid w:val="00B84A2D"/>
    <w:rsid w:val="00B84B89"/>
    <w:rsid w:val="00B84C69"/>
    <w:rsid w:val="00B853F6"/>
    <w:rsid w:val="00B85547"/>
    <w:rsid w:val="00B85FB8"/>
    <w:rsid w:val="00B86559"/>
    <w:rsid w:val="00B8680E"/>
    <w:rsid w:val="00B8685C"/>
    <w:rsid w:val="00B86AD9"/>
    <w:rsid w:val="00B86E33"/>
    <w:rsid w:val="00B8720A"/>
    <w:rsid w:val="00B87AE0"/>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109"/>
    <w:rsid w:val="00B924D0"/>
    <w:rsid w:val="00B926FA"/>
    <w:rsid w:val="00B93390"/>
    <w:rsid w:val="00B945EC"/>
    <w:rsid w:val="00B949F7"/>
    <w:rsid w:val="00B94C77"/>
    <w:rsid w:val="00B94D8D"/>
    <w:rsid w:val="00B94E2E"/>
    <w:rsid w:val="00B95179"/>
    <w:rsid w:val="00B9517A"/>
    <w:rsid w:val="00B95AC8"/>
    <w:rsid w:val="00B95E16"/>
    <w:rsid w:val="00B96552"/>
    <w:rsid w:val="00B96AAF"/>
    <w:rsid w:val="00B96B57"/>
    <w:rsid w:val="00B96D01"/>
    <w:rsid w:val="00B9735E"/>
    <w:rsid w:val="00B97601"/>
    <w:rsid w:val="00B978B2"/>
    <w:rsid w:val="00B97FE9"/>
    <w:rsid w:val="00BA06A4"/>
    <w:rsid w:val="00BA0797"/>
    <w:rsid w:val="00BA0FE4"/>
    <w:rsid w:val="00BA1710"/>
    <w:rsid w:val="00BA1E60"/>
    <w:rsid w:val="00BA262F"/>
    <w:rsid w:val="00BA279B"/>
    <w:rsid w:val="00BA2BA0"/>
    <w:rsid w:val="00BA2F76"/>
    <w:rsid w:val="00BA3146"/>
    <w:rsid w:val="00BA3323"/>
    <w:rsid w:val="00BA37E8"/>
    <w:rsid w:val="00BA4008"/>
    <w:rsid w:val="00BA4830"/>
    <w:rsid w:val="00BA4ED0"/>
    <w:rsid w:val="00BA50D5"/>
    <w:rsid w:val="00BA51FE"/>
    <w:rsid w:val="00BA583F"/>
    <w:rsid w:val="00BA5AEE"/>
    <w:rsid w:val="00BA5CC0"/>
    <w:rsid w:val="00BA5FC0"/>
    <w:rsid w:val="00BA6B79"/>
    <w:rsid w:val="00BA6CC0"/>
    <w:rsid w:val="00BA7061"/>
    <w:rsid w:val="00BA7D58"/>
    <w:rsid w:val="00BA7F9E"/>
    <w:rsid w:val="00BB0218"/>
    <w:rsid w:val="00BB04F6"/>
    <w:rsid w:val="00BB0579"/>
    <w:rsid w:val="00BB05F2"/>
    <w:rsid w:val="00BB0A1E"/>
    <w:rsid w:val="00BB0A90"/>
    <w:rsid w:val="00BB0CB9"/>
    <w:rsid w:val="00BB1597"/>
    <w:rsid w:val="00BB1666"/>
    <w:rsid w:val="00BB1692"/>
    <w:rsid w:val="00BB18BE"/>
    <w:rsid w:val="00BB1B13"/>
    <w:rsid w:val="00BB1D6B"/>
    <w:rsid w:val="00BB2504"/>
    <w:rsid w:val="00BB2602"/>
    <w:rsid w:val="00BB272F"/>
    <w:rsid w:val="00BB2D40"/>
    <w:rsid w:val="00BB2F47"/>
    <w:rsid w:val="00BB30EE"/>
    <w:rsid w:val="00BB39D0"/>
    <w:rsid w:val="00BB3E06"/>
    <w:rsid w:val="00BB4E86"/>
    <w:rsid w:val="00BB50DB"/>
    <w:rsid w:val="00BB56F3"/>
    <w:rsid w:val="00BB582A"/>
    <w:rsid w:val="00BB5B8E"/>
    <w:rsid w:val="00BB5FDB"/>
    <w:rsid w:val="00BB662E"/>
    <w:rsid w:val="00BB669D"/>
    <w:rsid w:val="00BB67BA"/>
    <w:rsid w:val="00BC01BA"/>
    <w:rsid w:val="00BC0931"/>
    <w:rsid w:val="00BC0C4B"/>
    <w:rsid w:val="00BC0DE7"/>
    <w:rsid w:val="00BC10B7"/>
    <w:rsid w:val="00BC1942"/>
    <w:rsid w:val="00BC1B26"/>
    <w:rsid w:val="00BC1B2E"/>
    <w:rsid w:val="00BC2543"/>
    <w:rsid w:val="00BC2588"/>
    <w:rsid w:val="00BC2DEF"/>
    <w:rsid w:val="00BC2E6E"/>
    <w:rsid w:val="00BC2FB3"/>
    <w:rsid w:val="00BC3329"/>
    <w:rsid w:val="00BC33FD"/>
    <w:rsid w:val="00BC3573"/>
    <w:rsid w:val="00BC36EB"/>
    <w:rsid w:val="00BC3847"/>
    <w:rsid w:val="00BC391C"/>
    <w:rsid w:val="00BC3CE5"/>
    <w:rsid w:val="00BC456A"/>
    <w:rsid w:val="00BC4E57"/>
    <w:rsid w:val="00BC52F5"/>
    <w:rsid w:val="00BC5818"/>
    <w:rsid w:val="00BC5A0A"/>
    <w:rsid w:val="00BC5C1E"/>
    <w:rsid w:val="00BC6142"/>
    <w:rsid w:val="00BC6A32"/>
    <w:rsid w:val="00BC6B59"/>
    <w:rsid w:val="00BC7553"/>
    <w:rsid w:val="00BC77A2"/>
    <w:rsid w:val="00BC7B4A"/>
    <w:rsid w:val="00BD0026"/>
    <w:rsid w:val="00BD0A65"/>
    <w:rsid w:val="00BD1A6A"/>
    <w:rsid w:val="00BD1ACF"/>
    <w:rsid w:val="00BD22D7"/>
    <w:rsid w:val="00BD2668"/>
    <w:rsid w:val="00BD3406"/>
    <w:rsid w:val="00BD3EE0"/>
    <w:rsid w:val="00BD4117"/>
    <w:rsid w:val="00BD4592"/>
    <w:rsid w:val="00BD48DA"/>
    <w:rsid w:val="00BD498E"/>
    <w:rsid w:val="00BD4DC1"/>
    <w:rsid w:val="00BD506D"/>
    <w:rsid w:val="00BD5178"/>
    <w:rsid w:val="00BD547E"/>
    <w:rsid w:val="00BD54AD"/>
    <w:rsid w:val="00BD5626"/>
    <w:rsid w:val="00BD6312"/>
    <w:rsid w:val="00BD63BE"/>
    <w:rsid w:val="00BD6808"/>
    <w:rsid w:val="00BD6C74"/>
    <w:rsid w:val="00BD7122"/>
    <w:rsid w:val="00BD7869"/>
    <w:rsid w:val="00BD7CA6"/>
    <w:rsid w:val="00BD7F9B"/>
    <w:rsid w:val="00BE0067"/>
    <w:rsid w:val="00BE00BF"/>
    <w:rsid w:val="00BE0430"/>
    <w:rsid w:val="00BE088D"/>
    <w:rsid w:val="00BE0DFE"/>
    <w:rsid w:val="00BE153B"/>
    <w:rsid w:val="00BE165F"/>
    <w:rsid w:val="00BE17F3"/>
    <w:rsid w:val="00BE2588"/>
    <w:rsid w:val="00BE261A"/>
    <w:rsid w:val="00BE26F8"/>
    <w:rsid w:val="00BE2E05"/>
    <w:rsid w:val="00BE2E69"/>
    <w:rsid w:val="00BE2EF1"/>
    <w:rsid w:val="00BE32E9"/>
    <w:rsid w:val="00BE343C"/>
    <w:rsid w:val="00BE3513"/>
    <w:rsid w:val="00BE355B"/>
    <w:rsid w:val="00BE371A"/>
    <w:rsid w:val="00BE3CF8"/>
    <w:rsid w:val="00BE3EEE"/>
    <w:rsid w:val="00BE4649"/>
    <w:rsid w:val="00BE4F8B"/>
    <w:rsid w:val="00BE51BA"/>
    <w:rsid w:val="00BE5397"/>
    <w:rsid w:val="00BE5FAD"/>
    <w:rsid w:val="00BE6B9B"/>
    <w:rsid w:val="00BE74C0"/>
    <w:rsid w:val="00BE7BAA"/>
    <w:rsid w:val="00BE7FB7"/>
    <w:rsid w:val="00BF009B"/>
    <w:rsid w:val="00BF0536"/>
    <w:rsid w:val="00BF0B88"/>
    <w:rsid w:val="00BF0CFF"/>
    <w:rsid w:val="00BF0FA2"/>
    <w:rsid w:val="00BF109F"/>
    <w:rsid w:val="00BF1295"/>
    <w:rsid w:val="00BF1F20"/>
    <w:rsid w:val="00BF27CC"/>
    <w:rsid w:val="00BF3519"/>
    <w:rsid w:val="00BF355D"/>
    <w:rsid w:val="00BF3623"/>
    <w:rsid w:val="00BF38AE"/>
    <w:rsid w:val="00BF3DE5"/>
    <w:rsid w:val="00BF3E9C"/>
    <w:rsid w:val="00BF3FA0"/>
    <w:rsid w:val="00BF44D8"/>
    <w:rsid w:val="00BF45C5"/>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B0F"/>
    <w:rsid w:val="00BF7D86"/>
    <w:rsid w:val="00C004F2"/>
    <w:rsid w:val="00C01233"/>
    <w:rsid w:val="00C01757"/>
    <w:rsid w:val="00C01BA8"/>
    <w:rsid w:val="00C01DD2"/>
    <w:rsid w:val="00C01F49"/>
    <w:rsid w:val="00C01F8E"/>
    <w:rsid w:val="00C0201C"/>
    <w:rsid w:val="00C02D38"/>
    <w:rsid w:val="00C032EF"/>
    <w:rsid w:val="00C03751"/>
    <w:rsid w:val="00C0399C"/>
    <w:rsid w:val="00C03F26"/>
    <w:rsid w:val="00C0430A"/>
    <w:rsid w:val="00C049B1"/>
    <w:rsid w:val="00C04A35"/>
    <w:rsid w:val="00C04C6D"/>
    <w:rsid w:val="00C04E49"/>
    <w:rsid w:val="00C0546D"/>
    <w:rsid w:val="00C054E5"/>
    <w:rsid w:val="00C057AE"/>
    <w:rsid w:val="00C058F9"/>
    <w:rsid w:val="00C06366"/>
    <w:rsid w:val="00C06A71"/>
    <w:rsid w:val="00C06E55"/>
    <w:rsid w:val="00C073D2"/>
    <w:rsid w:val="00C075DA"/>
    <w:rsid w:val="00C07ABA"/>
    <w:rsid w:val="00C07C31"/>
    <w:rsid w:val="00C07FBE"/>
    <w:rsid w:val="00C07FF2"/>
    <w:rsid w:val="00C10167"/>
    <w:rsid w:val="00C1064D"/>
    <w:rsid w:val="00C10764"/>
    <w:rsid w:val="00C10A01"/>
    <w:rsid w:val="00C10CF9"/>
    <w:rsid w:val="00C1164B"/>
    <w:rsid w:val="00C116F2"/>
    <w:rsid w:val="00C11BBE"/>
    <w:rsid w:val="00C12150"/>
    <w:rsid w:val="00C12975"/>
    <w:rsid w:val="00C129C2"/>
    <w:rsid w:val="00C12E7B"/>
    <w:rsid w:val="00C12F7A"/>
    <w:rsid w:val="00C13033"/>
    <w:rsid w:val="00C13134"/>
    <w:rsid w:val="00C133B9"/>
    <w:rsid w:val="00C13559"/>
    <w:rsid w:val="00C13977"/>
    <w:rsid w:val="00C141D6"/>
    <w:rsid w:val="00C14684"/>
    <w:rsid w:val="00C156D2"/>
    <w:rsid w:val="00C15747"/>
    <w:rsid w:val="00C157D8"/>
    <w:rsid w:val="00C15E30"/>
    <w:rsid w:val="00C16424"/>
    <w:rsid w:val="00C167BE"/>
    <w:rsid w:val="00C16AA6"/>
    <w:rsid w:val="00C179AC"/>
    <w:rsid w:val="00C17E94"/>
    <w:rsid w:val="00C17F71"/>
    <w:rsid w:val="00C20310"/>
    <w:rsid w:val="00C205CD"/>
    <w:rsid w:val="00C207BD"/>
    <w:rsid w:val="00C20A03"/>
    <w:rsid w:val="00C20CFB"/>
    <w:rsid w:val="00C216BE"/>
    <w:rsid w:val="00C22098"/>
    <w:rsid w:val="00C221DF"/>
    <w:rsid w:val="00C22406"/>
    <w:rsid w:val="00C2295D"/>
    <w:rsid w:val="00C22B8F"/>
    <w:rsid w:val="00C22BCE"/>
    <w:rsid w:val="00C22D48"/>
    <w:rsid w:val="00C232AA"/>
    <w:rsid w:val="00C23C73"/>
    <w:rsid w:val="00C242FA"/>
    <w:rsid w:val="00C24FC0"/>
    <w:rsid w:val="00C25136"/>
    <w:rsid w:val="00C25599"/>
    <w:rsid w:val="00C25882"/>
    <w:rsid w:val="00C25E28"/>
    <w:rsid w:val="00C26067"/>
    <w:rsid w:val="00C26103"/>
    <w:rsid w:val="00C26805"/>
    <w:rsid w:val="00C26BF0"/>
    <w:rsid w:val="00C27543"/>
    <w:rsid w:val="00C27802"/>
    <w:rsid w:val="00C2789F"/>
    <w:rsid w:val="00C303F2"/>
    <w:rsid w:val="00C30549"/>
    <w:rsid w:val="00C30889"/>
    <w:rsid w:val="00C31076"/>
    <w:rsid w:val="00C317EC"/>
    <w:rsid w:val="00C318A6"/>
    <w:rsid w:val="00C31971"/>
    <w:rsid w:val="00C31E71"/>
    <w:rsid w:val="00C32002"/>
    <w:rsid w:val="00C32244"/>
    <w:rsid w:val="00C32971"/>
    <w:rsid w:val="00C32EDB"/>
    <w:rsid w:val="00C32F03"/>
    <w:rsid w:val="00C32FF4"/>
    <w:rsid w:val="00C3312D"/>
    <w:rsid w:val="00C33166"/>
    <w:rsid w:val="00C33B71"/>
    <w:rsid w:val="00C33E81"/>
    <w:rsid w:val="00C341C0"/>
    <w:rsid w:val="00C345DD"/>
    <w:rsid w:val="00C34DD0"/>
    <w:rsid w:val="00C351C9"/>
    <w:rsid w:val="00C35253"/>
    <w:rsid w:val="00C357A7"/>
    <w:rsid w:val="00C357E8"/>
    <w:rsid w:val="00C36016"/>
    <w:rsid w:val="00C3689B"/>
    <w:rsid w:val="00C369BA"/>
    <w:rsid w:val="00C36A14"/>
    <w:rsid w:val="00C36B9D"/>
    <w:rsid w:val="00C370F7"/>
    <w:rsid w:val="00C376E0"/>
    <w:rsid w:val="00C37C97"/>
    <w:rsid w:val="00C37FD2"/>
    <w:rsid w:val="00C37FF1"/>
    <w:rsid w:val="00C40133"/>
    <w:rsid w:val="00C401AB"/>
    <w:rsid w:val="00C40222"/>
    <w:rsid w:val="00C4083B"/>
    <w:rsid w:val="00C408B0"/>
    <w:rsid w:val="00C40D5F"/>
    <w:rsid w:val="00C41068"/>
    <w:rsid w:val="00C41935"/>
    <w:rsid w:val="00C4201A"/>
    <w:rsid w:val="00C4225F"/>
    <w:rsid w:val="00C42404"/>
    <w:rsid w:val="00C42843"/>
    <w:rsid w:val="00C42F90"/>
    <w:rsid w:val="00C43635"/>
    <w:rsid w:val="00C4383A"/>
    <w:rsid w:val="00C4412D"/>
    <w:rsid w:val="00C4440D"/>
    <w:rsid w:val="00C44421"/>
    <w:rsid w:val="00C4456B"/>
    <w:rsid w:val="00C447E3"/>
    <w:rsid w:val="00C44BD3"/>
    <w:rsid w:val="00C45823"/>
    <w:rsid w:val="00C462CC"/>
    <w:rsid w:val="00C4661C"/>
    <w:rsid w:val="00C468C3"/>
    <w:rsid w:val="00C46A8D"/>
    <w:rsid w:val="00C46DC5"/>
    <w:rsid w:val="00C4706B"/>
    <w:rsid w:val="00C47A3F"/>
    <w:rsid w:val="00C47A6A"/>
    <w:rsid w:val="00C500B9"/>
    <w:rsid w:val="00C5019D"/>
    <w:rsid w:val="00C501B3"/>
    <w:rsid w:val="00C501E5"/>
    <w:rsid w:val="00C50611"/>
    <w:rsid w:val="00C50A2B"/>
    <w:rsid w:val="00C50A40"/>
    <w:rsid w:val="00C50D34"/>
    <w:rsid w:val="00C51012"/>
    <w:rsid w:val="00C5149F"/>
    <w:rsid w:val="00C52752"/>
    <w:rsid w:val="00C527E1"/>
    <w:rsid w:val="00C529EA"/>
    <w:rsid w:val="00C52C13"/>
    <w:rsid w:val="00C52DDC"/>
    <w:rsid w:val="00C535F8"/>
    <w:rsid w:val="00C53BBF"/>
    <w:rsid w:val="00C53D38"/>
    <w:rsid w:val="00C53D5C"/>
    <w:rsid w:val="00C54173"/>
    <w:rsid w:val="00C54250"/>
    <w:rsid w:val="00C54495"/>
    <w:rsid w:val="00C544D4"/>
    <w:rsid w:val="00C54E73"/>
    <w:rsid w:val="00C54FBF"/>
    <w:rsid w:val="00C55735"/>
    <w:rsid w:val="00C55AC8"/>
    <w:rsid w:val="00C5626B"/>
    <w:rsid w:val="00C56346"/>
    <w:rsid w:val="00C568A2"/>
    <w:rsid w:val="00C56DC3"/>
    <w:rsid w:val="00C56DF0"/>
    <w:rsid w:val="00C571EB"/>
    <w:rsid w:val="00C57206"/>
    <w:rsid w:val="00C57794"/>
    <w:rsid w:val="00C602DF"/>
    <w:rsid w:val="00C60D1F"/>
    <w:rsid w:val="00C614FF"/>
    <w:rsid w:val="00C616DA"/>
    <w:rsid w:val="00C618A8"/>
    <w:rsid w:val="00C61B36"/>
    <w:rsid w:val="00C61C28"/>
    <w:rsid w:val="00C62174"/>
    <w:rsid w:val="00C6231A"/>
    <w:rsid w:val="00C6265C"/>
    <w:rsid w:val="00C62BBD"/>
    <w:rsid w:val="00C62C37"/>
    <w:rsid w:val="00C62C79"/>
    <w:rsid w:val="00C62F63"/>
    <w:rsid w:val="00C633BD"/>
    <w:rsid w:val="00C634EE"/>
    <w:rsid w:val="00C63EE3"/>
    <w:rsid w:val="00C6416B"/>
    <w:rsid w:val="00C641A9"/>
    <w:rsid w:val="00C644CF"/>
    <w:rsid w:val="00C64919"/>
    <w:rsid w:val="00C64EEB"/>
    <w:rsid w:val="00C6513D"/>
    <w:rsid w:val="00C65811"/>
    <w:rsid w:val="00C6583B"/>
    <w:rsid w:val="00C65A99"/>
    <w:rsid w:val="00C65CCC"/>
    <w:rsid w:val="00C65E00"/>
    <w:rsid w:val="00C65E5E"/>
    <w:rsid w:val="00C661EB"/>
    <w:rsid w:val="00C66273"/>
    <w:rsid w:val="00C66582"/>
    <w:rsid w:val="00C6683F"/>
    <w:rsid w:val="00C6700D"/>
    <w:rsid w:val="00C67388"/>
    <w:rsid w:val="00C67580"/>
    <w:rsid w:val="00C67A1A"/>
    <w:rsid w:val="00C67CFA"/>
    <w:rsid w:val="00C67DF7"/>
    <w:rsid w:val="00C70140"/>
    <w:rsid w:val="00C7052B"/>
    <w:rsid w:val="00C707A5"/>
    <w:rsid w:val="00C709B0"/>
    <w:rsid w:val="00C70D30"/>
    <w:rsid w:val="00C71124"/>
    <w:rsid w:val="00C71226"/>
    <w:rsid w:val="00C713A4"/>
    <w:rsid w:val="00C718F9"/>
    <w:rsid w:val="00C71997"/>
    <w:rsid w:val="00C719CF"/>
    <w:rsid w:val="00C71BF2"/>
    <w:rsid w:val="00C71E68"/>
    <w:rsid w:val="00C72194"/>
    <w:rsid w:val="00C72573"/>
    <w:rsid w:val="00C727F1"/>
    <w:rsid w:val="00C72BD1"/>
    <w:rsid w:val="00C72C66"/>
    <w:rsid w:val="00C737FE"/>
    <w:rsid w:val="00C73849"/>
    <w:rsid w:val="00C73B0D"/>
    <w:rsid w:val="00C744AE"/>
    <w:rsid w:val="00C74DF9"/>
    <w:rsid w:val="00C750D9"/>
    <w:rsid w:val="00C7525B"/>
    <w:rsid w:val="00C75304"/>
    <w:rsid w:val="00C754C9"/>
    <w:rsid w:val="00C75527"/>
    <w:rsid w:val="00C76247"/>
    <w:rsid w:val="00C76480"/>
    <w:rsid w:val="00C77E77"/>
    <w:rsid w:val="00C77F17"/>
    <w:rsid w:val="00C77F3A"/>
    <w:rsid w:val="00C8080B"/>
    <w:rsid w:val="00C809BF"/>
    <w:rsid w:val="00C80D2E"/>
    <w:rsid w:val="00C80F9D"/>
    <w:rsid w:val="00C817BA"/>
    <w:rsid w:val="00C82172"/>
    <w:rsid w:val="00C82212"/>
    <w:rsid w:val="00C826BC"/>
    <w:rsid w:val="00C82DC9"/>
    <w:rsid w:val="00C82F46"/>
    <w:rsid w:val="00C839AC"/>
    <w:rsid w:val="00C84187"/>
    <w:rsid w:val="00C84598"/>
    <w:rsid w:val="00C84F07"/>
    <w:rsid w:val="00C84F5B"/>
    <w:rsid w:val="00C86379"/>
    <w:rsid w:val="00C8662F"/>
    <w:rsid w:val="00C8667D"/>
    <w:rsid w:val="00C866E6"/>
    <w:rsid w:val="00C86C91"/>
    <w:rsid w:val="00C86EB9"/>
    <w:rsid w:val="00C870A4"/>
    <w:rsid w:val="00C877E3"/>
    <w:rsid w:val="00C879BD"/>
    <w:rsid w:val="00C87F32"/>
    <w:rsid w:val="00C90053"/>
    <w:rsid w:val="00C9084C"/>
    <w:rsid w:val="00C90CA0"/>
    <w:rsid w:val="00C91170"/>
    <w:rsid w:val="00C9129C"/>
    <w:rsid w:val="00C91CBA"/>
    <w:rsid w:val="00C91DCD"/>
    <w:rsid w:val="00C92007"/>
    <w:rsid w:val="00C92077"/>
    <w:rsid w:val="00C9211A"/>
    <w:rsid w:val="00C925FC"/>
    <w:rsid w:val="00C92607"/>
    <w:rsid w:val="00C9312D"/>
    <w:rsid w:val="00C93326"/>
    <w:rsid w:val="00C9352C"/>
    <w:rsid w:val="00C93584"/>
    <w:rsid w:val="00C93717"/>
    <w:rsid w:val="00C9375F"/>
    <w:rsid w:val="00C93CCC"/>
    <w:rsid w:val="00C9434E"/>
    <w:rsid w:val="00C94B79"/>
    <w:rsid w:val="00C95003"/>
    <w:rsid w:val="00C9507D"/>
    <w:rsid w:val="00C95299"/>
    <w:rsid w:val="00C95784"/>
    <w:rsid w:val="00C95ACC"/>
    <w:rsid w:val="00C95EA9"/>
    <w:rsid w:val="00C962C6"/>
    <w:rsid w:val="00C964AD"/>
    <w:rsid w:val="00C965D6"/>
    <w:rsid w:val="00C96AA7"/>
    <w:rsid w:val="00C970DF"/>
    <w:rsid w:val="00C97317"/>
    <w:rsid w:val="00C9740E"/>
    <w:rsid w:val="00C97691"/>
    <w:rsid w:val="00C97788"/>
    <w:rsid w:val="00C97A7B"/>
    <w:rsid w:val="00C97BC5"/>
    <w:rsid w:val="00CA05E0"/>
    <w:rsid w:val="00CA0C12"/>
    <w:rsid w:val="00CA0CA7"/>
    <w:rsid w:val="00CA1201"/>
    <w:rsid w:val="00CA1A0F"/>
    <w:rsid w:val="00CA1D0F"/>
    <w:rsid w:val="00CA2409"/>
    <w:rsid w:val="00CA2EB5"/>
    <w:rsid w:val="00CA2F5A"/>
    <w:rsid w:val="00CA3389"/>
    <w:rsid w:val="00CA3661"/>
    <w:rsid w:val="00CA3ADC"/>
    <w:rsid w:val="00CA3B88"/>
    <w:rsid w:val="00CA3D04"/>
    <w:rsid w:val="00CA3F11"/>
    <w:rsid w:val="00CA40AC"/>
    <w:rsid w:val="00CA4208"/>
    <w:rsid w:val="00CA4621"/>
    <w:rsid w:val="00CA480B"/>
    <w:rsid w:val="00CA487E"/>
    <w:rsid w:val="00CA48F7"/>
    <w:rsid w:val="00CA4B63"/>
    <w:rsid w:val="00CA4BA2"/>
    <w:rsid w:val="00CA4EF7"/>
    <w:rsid w:val="00CA55BD"/>
    <w:rsid w:val="00CA576A"/>
    <w:rsid w:val="00CA57DC"/>
    <w:rsid w:val="00CA5819"/>
    <w:rsid w:val="00CA590E"/>
    <w:rsid w:val="00CA5CB1"/>
    <w:rsid w:val="00CA5D1B"/>
    <w:rsid w:val="00CA5DF3"/>
    <w:rsid w:val="00CA5E43"/>
    <w:rsid w:val="00CA6639"/>
    <w:rsid w:val="00CA673F"/>
    <w:rsid w:val="00CA6AC9"/>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5FB"/>
    <w:rsid w:val="00CB1C81"/>
    <w:rsid w:val="00CB207A"/>
    <w:rsid w:val="00CB20F4"/>
    <w:rsid w:val="00CB2441"/>
    <w:rsid w:val="00CB25A4"/>
    <w:rsid w:val="00CB2809"/>
    <w:rsid w:val="00CB2F70"/>
    <w:rsid w:val="00CB351D"/>
    <w:rsid w:val="00CB3AA7"/>
    <w:rsid w:val="00CB40ED"/>
    <w:rsid w:val="00CB4A4B"/>
    <w:rsid w:val="00CB4B1A"/>
    <w:rsid w:val="00CB4F75"/>
    <w:rsid w:val="00CB542F"/>
    <w:rsid w:val="00CB5543"/>
    <w:rsid w:val="00CB5E9C"/>
    <w:rsid w:val="00CB625A"/>
    <w:rsid w:val="00CB6A50"/>
    <w:rsid w:val="00CB70D0"/>
    <w:rsid w:val="00CB76B5"/>
    <w:rsid w:val="00CB7711"/>
    <w:rsid w:val="00CC0041"/>
    <w:rsid w:val="00CC00CA"/>
    <w:rsid w:val="00CC0216"/>
    <w:rsid w:val="00CC08C4"/>
    <w:rsid w:val="00CC17CC"/>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508"/>
    <w:rsid w:val="00CC4C69"/>
    <w:rsid w:val="00CC4D5D"/>
    <w:rsid w:val="00CC4E3A"/>
    <w:rsid w:val="00CC58F1"/>
    <w:rsid w:val="00CC5906"/>
    <w:rsid w:val="00CC65A8"/>
    <w:rsid w:val="00CC7997"/>
    <w:rsid w:val="00CD0058"/>
    <w:rsid w:val="00CD014E"/>
    <w:rsid w:val="00CD017A"/>
    <w:rsid w:val="00CD0247"/>
    <w:rsid w:val="00CD0365"/>
    <w:rsid w:val="00CD04B7"/>
    <w:rsid w:val="00CD07CB"/>
    <w:rsid w:val="00CD0972"/>
    <w:rsid w:val="00CD12F8"/>
    <w:rsid w:val="00CD13D8"/>
    <w:rsid w:val="00CD1D57"/>
    <w:rsid w:val="00CD1F22"/>
    <w:rsid w:val="00CD2E17"/>
    <w:rsid w:val="00CD316D"/>
    <w:rsid w:val="00CD3DD3"/>
    <w:rsid w:val="00CD3FB8"/>
    <w:rsid w:val="00CD4009"/>
    <w:rsid w:val="00CD47A9"/>
    <w:rsid w:val="00CD4951"/>
    <w:rsid w:val="00CD4ABC"/>
    <w:rsid w:val="00CD4E87"/>
    <w:rsid w:val="00CD5CC6"/>
    <w:rsid w:val="00CD5D1F"/>
    <w:rsid w:val="00CD5E24"/>
    <w:rsid w:val="00CD5F4D"/>
    <w:rsid w:val="00CD64AD"/>
    <w:rsid w:val="00CD67BA"/>
    <w:rsid w:val="00CD682A"/>
    <w:rsid w:val="00CD6E6D"/>
    <w:rsid w:val="00CD6F52"/>
    <w:rsid w:val="00CD7198"/>
    <w:rsid w:val="00CD757B"/>
    <w:rsid w:val="00CD757D"/>
    <w:rsid w:val="00CD79A7"/>
    <w:rsid w:val="00CD7D9D"/>
    <w:rsid w:val="00CD7E4C"/>
    <w:rsid w:val="00CD7FF2"/>
    <w:rsid w:val="00CE0063"/>
    <w:rsid w:val="00CE026C"/>
    <w:rsid w:val="00CE0782"/>
    <w:rsid w:val="00CE0A63"/>
    <w:rsid w:val="00CE0D2F"/>
    <w:rsid w:val="00CE0FC2"/>
    <w:rsid w:val="00CE1353"/>
    <w:rsid w:val="00CE194E"/>
    <w:rsid w:val="00CE1CA1"/>
    <w:rsid w:val="00CE22A7"/>
    <w:rsid w:val="00CE26BE"/>
    <w:rsid w:val="00CE2BAE"/>
    <w:rsid w:val="00CE2E31"/>
    <w:rsid w:val="00CE3359"/>
    <w:rsid w:val="00CE3A50"/>
    <w:rsid w:val="00CE3C4B"/>
    <w:rsid w:val="00CE41FF"/>
    <w:rsid w:val="00CE4AD8"/>
    <w:rsid w:val="00CE4D2A"/>
    <w:rsid w:val="00CE5288"/>
    <w:rsid w:val="00CE532C"/>
    <w:rsid w:val="00CE5E75"/>
    <w:rsid w:val="00CE6589"/>
    <w:rsid w:val="00CE6B27"/>
    <w:rsid w:val="00CE7307"/>
    <w:rsid w:val="00CE79B8"/>
    <w:rsid w:val="00CE7C6C"/>
    <w:rsid w:val="00CE7D85"/>
    <w:rsid w:val="00CE7E9B"/>
    <w:rsid w:val="00CE7FA0"/>
    <w:rsid w:val="00CF0282"/>
    <w:rsid w:val="00CF0658"/>
    <w:rsid w:val="00CF077A"/>
    <w:rsid w:val="00CF09EC"/>
    <w:rsid w:val="00CF0A86"/>
    <w:rsid w:val="00CF0CAC"/>
    <w:rsid w:val="00CF1665"/>
    <w:rsid w:val="00CF261C"/>
    <w:rsid w:val="00CF28A1"/>
    <w:rsid w:val="00CF2B98"/>
    <w:rsid w:val="00CF2F82"/>
    <w:rsid w:val="00CF31EA"/>
    <w:rsid w:val="00CF33AB"/>
    <w:rsid w:val="00CF3677"/>
    <w:rsid w:val="00CF3875"/>
    <w:rsid w:val="00CF3D6D"/>
    <w:rsid w:val="00CF4132"/>
    <w:rsid w:val="00CF4B43"/>
    <w:rsid w:val="00CF5049"/>
    <w:rsid w:val="00CF5130"/>
    <w:rsid w:val="00CF53EC"/>
    <w:rsid w:val="00CF5D01"/>
    <w:rsid w:val="00CF6112"/>
    <w:rsid w:val="00CF6271"/>
    <w:rsid w:val="00CF6358"/>
    <w:rsid w:val="00CF66E2"/>
    <w:rsid w:val="00CF68E8"/>
    <w:rsid w:val="00CF7577"/>
    <w:rsid w:val="00CF7EEE"/>
    <w:rsid w:val="00CF7F61"/>
    <w:rsid w:val="00D00176"/>
    <w:rsid w:val="00D002F0"/>
    <w:rsid w:val="00D0035B"/>
    <w:rsid w:val="00D00B14"/>
    <w:rsid w:val="00D00C2F"/>
    <w:rsid w:val="00D016A5"/>
    <w:rsid w:val="00D01A53"/>
    <w:rsid w:val="00D01B00"/>
    <w:rsid w:val="00D01DF6"/>
    <w:rsid w:val="00D01EFE"/>
    <w:rsid w:val="00D021CC"/>
    <w:rsid w:val="00D022D1"/>
    <w:rsid w:val="00D0245F"/>
    <w:rsid w:val="00D02548"/>
    <w:rsid w:val="00D0259A"/>
    <w:rsid w:val="00D036BC"/>
    <w:rsid w:val="00D03967"/>
    <w:rsid w:val="00D03B1C"/>
    <w:rsid w:val="00D03E52"/>
    <w:rsid w:val="00D041F1"/>
    <w:rsid w:val="00D0443C"/>
    <w:rsid w:val="00D044F2"/>
    <w:rsid w:val="00D045BE"/>
    <w:rsid w:val="00D04C9C"/>
    <w:rsid w:val="00D04D3A"/>
    <w:rsid w:val="00D04D9B"/>
    <w:rsid w:val="00D04F23"/>
    <w:rsid w:val="00D0502B"/>
    <w:rsid w:val="00D05121"/>
    <w:rsid w:val="00D058EB"/>
    <w:rsid w:val="00D059CD"/>
    <w:rsid w:val="00D05E10"/>
    <w:rsid w:val="00D0603F"/>
    <w:rsid w:val="00D0651D"/>
    <w:rsid w:val="00D067C7"/>
    <w:rsid w:val="00D06B4C"/>
    <w:rsid w:val="00D06C6C"/>
    <w:rsid w:val="00D06DFF"/>
    <w:rsid w:val="00D077F7"/>
    <w:rsid w:val="00D07F4D"/>
    <w:rsid w:val="00D107E2"/>
    <w:rsid w:val="00D10C0A"/>
    <w:rsid w:val="00D10FB8"/>
    <w:rsid w:val="00D11892"/>
    <w:rsid w:val="00D119B3"/>
    <w:rsid w:val="00D11A47"/>
    <w:rsid w:val="00D11BB4"/>
    <w:rsid w:val="00D11EFA"/>
    <w:rsid w:val="00D12387"/>
    <w:rsid w:val="00D123CE"/>
    <w:rsid w:val="00D127FB"/>
    <w:rsid w:val="00D12DB4"/>
    <w:rsid w:val="00D12E47"/>
    <w:rsid w:val="00D13004"/>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57"/>
    <w:rsid w:val="00D17F70"/>
    <w:rsid w:val="00D200C5"/>
    <w:rsid w:val="00D202ED"/>
    <w:rsid w:val="00D2069C"/>
    <w:rsid w:val="00D2086B"/>
    <w:rsid w:val="00D20899"/>
    <w:rsid w:val="00D20AB0"/>
    <w:rsid w:val="00D20C65"/>
    <w:rsid w:val="00D20F81"/>
    <w:rsid w:val="00D215AA"/>
    <w:rsid w:val="00D21F83"/>
    <w:rsid w:val="00D221DC"/>
    <w:rsid w:val="00D223D6"/>
    <w:rsid w:val="00D22926"/>
    <w:rsid w:val="00D22FE2"/>
    <w:rsid w:val="00D232BB"/>
    <w:rsid w:val="00D23418"/>
    <w:rsid w:val="00D23AFD"/>
    <w:rsid w:val="00D24425"/>
    <w:rsid w:val="00D24762"/>
    <w:rsid w:val="00D24956"/>
    <w:rsid w:val="00D249E5"/>
    <w:rsid w:val="00D24A60"/>
    <w:rsid w:val="00D24C41"/>
    <w:rsid w:val="00D24CEC"/>
    <w:rsid w:val="00D2545C"/>
    <w:rsid w:val="00D271CE"/>
    <w:rsid w:val="00D27480"/>
    <w:rsid w:val="00D274A2"/>
    <w:rsid w:val="00D27648"/>
    <w:rsid w:val="00D27741"/>
    <w:rsid w:val="00D27BBA"/>
    <w:rsid w:val="00D27D42"/>
    <w:rsid w:val="00D301C7"/>
    <w:rsid w:val="00D30A2E"/>
    <w:rsid w:val="00D321AE"/>
    <w:rsid w:val="00D3237E"/>
    <w:rsid w:val="00D324C6"/>
    <w:rsid w:val="00D32BB9"/>
    <w:rsid w:val="00D32CB8"/>
    <w:rsid w:val="00D32D14"/>
    <w:rsid w:val="00D33A35"/>
    <w:rsid w:val="00D33E1D"/>
    <w:rsid w:val="00D34329"/>
    <w:rsid w:val="00D34CDD"/>
    <w:rsid w:val="00D351B3"/>
    <w:rsid w:val="00D35D36"/>
    <w:rsid w:val="00D364FC"/>
    <w:rsid w:val="00D36AB2"/>
    <w:rsid w:val="00D36BB6"/>
    <w:rsid w:val="00D36EF9"/>
    <w:rsid w:val="00D370B4"/>
    <w:rsid w:val="00D372EA"/>
    <w:rsid w:val="00D3776A"/>
    <w:rsid w:val="00D377CA"/>
    <w:rsid w:val="00D37A36"/>
    <w:rsid w:val="00D37B90"/>
    <w:rsid w:val="00D40080"/>
    <w:rsid w:val="00D40491"/>
    <w:rsid w:val="00D41923"/>
    <w:rsid w:val="00D41DC6"/>
    <w:rsid w:val="00D41F11"/>
    <w:rsid w:val="00D42474"/>
    <w:rsid w:val="00D42DBE"/>
    <w:rsid w:val="00D4370C"/>
    <w:rsid w:val="00D438C1"/>
    <w:rsid w:val="00D43E3E"/>
    <w:rsid w:val="00D4415E"/>
    <w:rsid w:val="00D44F16"/>
    <w:rsid w:val="00D44F56"/>
    <w:rsid w:val="00D44FE2"/>
    <w:rsid w:val="00D450D0"/>
    <w:rsid w:val="00D450DD"/>
    <w:rsid w:val="00D45AFF"/>
    <w:rsid w:val="00D46037"/>
    <w:rsid w:val="00D46865"/>
    <w:rsid w:val="00D46891"/>
    <w:rsid w:val="00D46BE5"/>
    <w:rsid w:val="00D46F3D"/>
    <w:rsid w:val="00D471E8"/>
    <w:rsid w:val="00D477DC"/>
    <w:rsid w:val="00D47A05"/>
    <w:rsid w:val="00D47CF6"/>
    <w:rsid w:val="00D50273"/>
    <w:rsid w:val="00D506EC"/>
    <w:rsid w:val="00D5080E"/>
    <w:rsid w:val="00D50843"/>
    <w:rsid w:val="00D512B0"/>
    <w:rsid w:val="00D516EC"/>
    <w:rsid w:val="00D51700"/>
    <w:rsid w:val="00D51FC0"/>
    <w:rsid w:val="00D52107"/>
    <w:rsid w:val="00D523A5"/>
    <w:rsid w:val="00D52AC4"/>
    <w:rsid w:val="00D52E6A"/>
    <w:rsid w:val="00D53344"/>
    <w:rsid w:val="00D53366"/>
    <w:rsid w:val="00D53A82"/>
    <w:rsid w:val="00D5494E"/>
    <w:rsid w:val="00D549FD"/>
    <w:rsid w:val="00D551C3"/>
    <w:rsid w:val="00D5536A"/>
    <w:rsid w:val="00D555DA"/>
    <w:rsid w:val="00D56C0C"/>
    <w:rsid w:val="00D570E7"/>
    <w:rsid w:val="00D57195"/>
    <w:rsid w:val="00D57462"/>
    <w:rsid w:val="00D5776F"/>
    <w:rsid w:val="00D577CD"/>
    <w:rsid w:val="00D57886"/>
    <w:rsid w:val="00D57A91"/>
    <w:rsid w:val="00D57D08"/>
    <w:rsid w:val="00D57E83"/>
    <w:rsid w:val="00D57FAD"/>
    <w:rsid w:val="00D600E3"/>
    <w:rsid w:val="00D6062E"/>
    <w:rsid w:val="00D61061"/>
    <w:rsid w:val="00D61293"/>
    <w:rsid w:val="00D6214C"/>
    <w:rsid w:val="00D623F0"/>
    <w:rsid w:val="00D625DC"/>
    <w:rsid w:val="00D62819"/>
    <w:rsid w:val="00D63052"/>
    <w:rsid w:val="00D6322E"/>
    <w:rsid w:val="00D6323D"/>
    <w:rsid w:val="00D6328E"/>
    <w:rsid w:val="00D63417"/>
    <w:rsid w:val="00D6346D"/>
    <w:rsid w:val="00D63CDB"/>
    <w:rsid w:val="00D63E3F"/>
    <w:rsid w:val="00D64600"/>
    <w:rsid w:val="00D64ACA"/>
    <w:rsid w:val="00D64E98"/>
    <w:rsid w:val="00D6503B"/>
    <w:rsid w:val="00D65086"/>
    <w:rsid w:val="00D657A5"/>
    <w:rsid w:val="00D66164"/>
    <w:rsid w:val="00D663FD"/>
    <w:rsid w:val="00D6651A"/>
    <w:rsid w:val="00D66893"/>
    <w:rsid w:val="00D66C9F"/>
    <w:rsid w:val="00D67DC0"/>
    <w:rsid w:val="00D70BC7"/>
    <w:rsid w:val="00D70E3C"/>
    <w:rsid w:val="00D70F3E"/>
    <w:rsid w:val="00D71675"/>
    <w:rsid w:val="00D7168C"/>
    <w:rsid w:val="00D716FA"/>
    <w:rsid w:val="00D716FC"/>
    <w:rsid w:val="00D717ED"/>
    <w:rsid w:val="00D71CA7"/>
    <w:rsid w:val="00D72614"/>
    <w:rsid w:val="00D72764"/>
    <w:rsid w:val="00D72A7A"/>
    <w:rsid w:val="00D72C21"/>
    <w:rsid w:val="00D72C2F"/>
    <w:rsid w:val="00D72FD3"/>
    <w:rsid w:val="00D73BED"/>
    <w:rsid w:val="00D747AB"/>
    <w:rsid w:val="00D74A1A"/>
    <w:rsid w:val="00D7514C"/>
    <w:rsid w:val="00D75195"/>
    <w:rsid w:val="00D753F3"/>
    <w:rsid w:val="00D7566F"/>
    <w:rsid w:val="00D758A8"/>
    <w:rsid w:val="00D758AD"/>
    <w:rsid w:val="00D76B0B"/>
    <w:rsid w:val="00D76DCC"/>
    <w:rsid w:val="00D76FB9"/>
    <w:rsid w:val="00D77131"/>
    <w:rsid w:val="00D779CC"/>
    <w:rsid w:val="00D77CFF"/>
    <w:rsid w:val="00D77FA0"/>
    <w:rsid w:val="00D77FAC"/>
    <w:rsid w:val="00D80E90"/>
    <w:rsid w:val="00D812B2"/>
    <w:rsid w:val="00D815AC"/>
    <w:rsid w:val="00D81887"/>
    <w:rsid w:val="00D81BE5"/>
    <w:rsid w:val="00D81E44"/>
    <w:rsid w:val="00D81F82"/>
    <w:rsid w:val="00D8233D"/>
    <w:rsid w:val="00D825DF"/>
    <w:rsid w:val="00D82F86"/>
    <w:rsid w:val="00D831AC"/>
    <w:rsid w:val="00D83439"/>
    <w:rsid w:val="00D84012"/>
    <w:rsid w:val="00D84824"/>
    <w:rsid w:val="00D85718"/>
    <w:rsid w:val="00D85785"/>
    <w:rsid w:val="00D860F2"/>
    <w:rsid w:val="00D866F5"/>
    <w:rsid w:val="00D86CC5"/>
    <w:rsid w:val="00D86D88"/>
    <w:rsid w:val="00D86EE6"/>
    <w:rsid w:val="00D87674"/>
    <w:rsid w:val="00D90980"/>
    <w:rsid w:val="00D90982"/>
    <w:rsid w:val="00D90CE7"/>
    <w:rsid w:val="00D90E89"/>
    <w:rsid w:val="00D91396"/>
    <w:rsid w:val="00D916DC"/>
    <w:rsid w:val="00D91D94"/>
    <w:rsid w:val="00D92029"/>
    <w:rsid w:val="00D92494"/>
    <w:rsid w:val="00D9288E"/>
    <w:rsid w:val="00D929F6"/>
    <w:rsid w:val="00D92A5C"/>
    <w:rsid w:val="00D92B49"/>
    <w:rsid w:val="00D92FF3"/>
    <w:rsid w:val="00D9332B"/>
    <w:rsid w:val="00D935E7"/>
    <w:rsid w:val="00D93634"/>
    <w:rsid w:val="00D9393A"/>
    <w:rsid w:val="00D94082"/>
    <w:rsid w:val="00D947AA"/>
    <w:rsid w:val="00D94B35"/>
    <w:rsid w:val="00D955C8"/>
    <w:rsid w:val="00D960F3"/>
    <w:rsid w:val="00D96BDC"/>
    <w:rsid w:val="00D96D7B"/>
    <w:rsid w:val="00D970EC"/>
    <w:rsid w:val="00D972F1"/>
    <w:rsid w:val="00D97563"/>
    <w:rsid w:val="00D97E07"/>
    <w:rsid w:val="00D97E4E"/>
    <w:rsid w:val="00D97F4D"/>
    <w:rsid w:val="00DA00B7"/>
    <w:rsid w:val="00DA039F"/>
    <w:rsid w:val="00DA0577"/>
    <w:rsid w:val="00DA06B2"/>
    <w:rsid w:val="00DA0DDB"/>
    <w:rsid w:val="00DA11EC"/>
    <w:rsid w:val="00DA1EC6"/>
    <w:rsid w:val="00DA1EE7"/>
    <w:rsid w:val="00DA1F8D"/>
    <w:rsid w:val="00DA1FC8"/>
    <w:rsid w:val="00DA25D4"/>
    <w:rsid w:val="00DA29D6"/>
    <w:rsid w:val="00DA29F4"/>
    <w:rsid w:val="00DA2EE1"/>
    <w:rsid w:val="00DA426C"/>
    <w:rsid w:val="00DA47DC"/>
    <w:rsid w:val="00DA545E"/>
    <w:rsid w:val="00DA56EB"/>
    <w:rsid w:val="00DA58D4"/>
    <w:rsid w:val="00DA5FEE"/>
    <w:rsid w:val="00DA6257"/>
    <w:rsid w:val="00DA6942"/>
    <w:rsid w:val="00DA6AD1"/>
    <w:rsid w:val="00DA6DB9"/>
    <w:rsid w:val="00DA729D"/>
    <w:rsid w:val="00DA7CE8"/>
    <w:rsid w:val="00DB0117"/>
    <w:rsid w:val="00DB04EC"/>
    <w:rsid w:val="00DB06A9"/>
    <w:rsid w:val="00DB0CE4"/>
    <w:rsid w:val="00DB0E4A"/>
    <w:rsid w:val="00DB151C"/>
    <w:rsid w:val="00DB1AD8"/>
    <w:rsid w:val="00DB1E6F"/>
    <w:rsid w:val="00DB1FAC"/>
    <w:rsid w:val="00DB1FF5"/>
    <w:rsid w:val="00DB33EB"/>
    <w:rsid w:val="00DB347B"/>
    <w:rsid w:val="00DB370F"/>
    <w:rsid w:val="00DB3854"/>
    <w:rsid w:val="00DB3B6E"/>
    <w:rsid w:val="00DB3C0B"/>
    <w:rsid w:val="00DB3EF2"/>
    <w:rsid w:val="00DB408A"/>
    <w:rsid w:val="00DB4518"/>
    <w:rsid w:val="00DB4CA9"/>
    <w:rsid w:val="00DB51E7"/>
    <w:rsid w:val="00DB5695"/>
    <w:rsid w:val="00DB58CB"/>
    <w:rsid w:val="00DB5999"/>
    <w:rsid w:val="00DB68BA"/>
    <w:rsid w:val="00DB6B86"/>
    <w:rsid w:val="00DB6DCF"/>
    <w:rsid w:val="00DB7552"/>
    <w:rsid w:val="00DB7A63"/>
    <w:rsid w:val="00DC0436"/>
    <w:rsid w:val="00DC044D"/>
    <w:rsid w:val="00DC094A"/>
    <w:rsid w:val="00DC0DD6"/>
    <w:rsid w:val="00DC0F5D"/>
    <w:rsid w:val="00DC108E"/>
    <w:rsid w:val="00DC1702"/>
    <w:rsid w:val="00DC1F3D"/>
    <w:rsid w:val="00DC2D36"/>
    <w:rsid w:val="00DC3347"/>
    <w:rsid w:val="00DC3B3B"/>
    <w:rsid w:val="00DC3D00"/>
    <w:rsid w:val="00DC4FFD"/>
    <w:rsid w:val="00DC5080"/>
    <w:rsid w:val="00DC55A0"/>
    <w:rsid w:val="00DC5B38"/>
    <w:rsid w:val="00DC644B"/>
    <w:rsid w:val="00DC68E6"/>
    <w:rsid w:val="00DC6E8F"/>
    <w:rsid w:val="00DC7213"/>
    <w:rsid w:val="00DC7918"/>
    <w:rsid w:val="00DC7A62"/>
    <w:rsid w:val="00DC7C5B"/>
    <w:rsid w:val="00DC7E89"/>
    <w:rsid w:val="00DD0606"/>
    <w:rsid w:val="00DD0A58"/>
    <w:rsid w:val="00DD0B98"/>
    <w:rsid w:val="00DD0BCB"/>
    <w:rsid w:val="00DD15A0"/>
    <w:rsid w:val="00DD23F7"/>
    <w:rsid w:val="00DD24BA"/>
    <w:rsid w:val="00DD24D3"/>
    <w:rsid w:val="00DD269A"/>
    <w:rsid w:val="00DD2811"/>
    <w:rsid w:val="00DD3BD7"/>
    <w:rsid w:val="00DD3DFA"/>
    <w:rsid w:val="00DD450D"/>
    <w:rsid w:val="00DD4553"/>
    <w:rsid w:val="00DD464E"/>
    <w:rsid w:val="00DD4941"/>
    <w:rsid w:val="00DD49F6"/>
    <w:rsid w:val="00DD4D55"/>
    <w:rsid w:val="00DD53A9"/>
    <w:rsid w:val="00DD53E7"/>
    <w:rsid w:val="00DD5A31"/>
    <w:rsid w:val="00DD5A83"/>
    <w:rsid w:val="00DD5BCD"/>
    <w:rsid w:val="00DD5CB8"/>
    <w:rsid w:val="00DD62D6"/>
    <w:rsid w:val="00DD6A41"/>
    <w:rsid w:val="00DD6B64"/>
    <w:rsid w:val="00DD6BDF"/>
    <w:rsid w:val="00DD6C65"/>
    <w:rsid w:val="00DD7458"/>
    <w:rsid w:val="00DD74F2"/>
    <w:rsid w:val="00DD750C"/>
    <w:rsid w:val="00DE005B"/>
    <w:rsid w:val="00DE03BC"/>
    <w:rsid w:val="00DE0B76"/>
    <w:rsid w:val="00DE0BCE"/>
    <w:rsid w:val="00DE1060"/>
    <w:rsid w:val="00DE13D0"/>
    <w:rsid w:val="00DE15F3"/>
    <w:rsid w:val="00DE1769"/>
    <w:rsid w:val="00DE1A1A"/>
    <w:rsid w:val="00DE1C76"/>
    <w:rsid w:val="00DE21FC"/>
    <w:rsid w:val="00DE22AD"/>
    <w:rsid w:val="00DE28C1"/>
    <w:rsid w:val="00DE2EDF"/>
    <w:rsid w:val="00DE3751"/>
    <w:rsid w:val="00DE3A89"/>
    <w:rsid w:val="00DE3B8E"/>
    <w:rsid w:val="00DE41A6"/>
    <w:rsid w:val="00DE427C"/>
    <w:rsid w:val="00DE43A0"/>
    <w:rsid w:val="00DE4657"/>
    <w:rsid w:val="00DE5783"/>
    <w:rsid w:val="00DE5C3E"/>
    <w:rsid w:val="00DE5D72"/>
    <w:rsid w:val="00DE6404"/>
    <w:rsid w:val="00DE6D81"/>
    <w:rsid w:val="00DE6F22"/>
    <w:rsid w:val="00DE6FEB"/>
    <w:rsid w:val="00DE7A92"/>
    <w:rsid w:val="00DF0175"/>
    <w:rsid w:val="00DF0702"/>
    <w:rsid w:val="00DF14AE"/>
    <w:rsid w:val="00DF1724"/>
    <w:rsid w:val="00DF1884"/>
    <w:rsid w:val="00DF1F28"/>
    <w:rsid w:val="00DF2044"/>
    <w:rsid w:val="00DF2AB8"/>
    <w:rsid w:val="00DF2C89"/>
    <w:rsid w:val="00DF2E7F"/>
    <w:rsid w:val="00DF3B79"/>
    <w:rsid w:val="00DF3BB2"/>
    <w:rsid w:val="00DF3DE8"/>
    <w:rsid w:val="00DF3EC0"/>
    <w:rsid w:val="00DF529C"/>
    <w:rsid w:val="00DF5856"/>
    <w:rsid w:val="00DF5B02"/>
    <w:rsid w:val="00DF5CD6"/>
    <w:rsid w:val="00DF5E6A"/>
    <w:rsid w:val="00DF5F83"/>
    <w:rsid w:val="00DF68FA"/>
    <w:rsid w:val="00DF6CE8"/>
    <w:rsid w:val="00DF78C6"/>
    <w:rsid w:val="00DF7B1D"/>
    <w:rsid w:val="00DF7D7F"/>
    <w:rsid w:val="00E0008B"/>
    <w:rsid w:val="00E00698"/>
    <w:rsid w:val="00E0072A"/>
    <w:rsid w:val="00E00A3E"/>
    <w:rsid w:val="00E00E42"/>
    <w:rsid w:val="00E01142"/>
    <w:rsid w:val="00E01D6C"/>
    <w:rsid w:val="00E021F6"/>
    <w:rsid w:val="00E024A3"/>
    <w:rsid w:val="00E025B6"/>
    <w:rsid w:val="00E02B0C"/>
    <w:rsid w:val="00E02C0F"/>
    <w:rsid w:val="00E02F82"/>
    <w:rsid w:val="00E02FE0"/>
    <w:rsid w:val="00E035D4"/>
    <w:rsid w:val="00E0384F"/>
    <w:rsid w:val="00E0389B"/>
    <w:rsid w:val="00E043A9"/>
    <w:rsid w:val="00E0463E"/>
    <w:rsid w:val="00E04669"/>
    <w:rsid w:val="00E04EE7"/>
    <w:rsid w:val="00E04F60"/>
    <w:rsid w:val="00E062C1"/>
    <w:rsid w:val="00E06852"/>
    <w:rsid w:val="00E069F4"/>
    <w:rsid w:val="00E06E5F"/>
    <w:rsid w:val="00E072AB"/>
    <w:rsid w:val="00E0792A"/>
    <w:rsid w:val="00E07AF1"/>
    <w:rsid w:val="00E07CE8"/>
    <w:rsid w:val="00E07D6E"/>
    <w:rsid w:val="00E100B0"/>
    <w:rsid w:val="00E10431"/>
    <w:rsid w:val="00E10717"/>
    <w:rsid w:val="00E107B5"/>
    <w:rsid w:val="00E1081D"/>
    <w:rsid w:val="00E10B6B"/>
    <w:rsid w:val="00E12258"/>
    <w:rsid w:val="00E12659"/>
    <w:rsid w:val="00E128CE"/>
    <w:rsid w:val="00E128F4"/>
    <w:rsid w:val="00E12A15"/>
    <w:rsid w:val="00E13377"/>
    <w:rsid w:val="00E14211"/>
    <w:rsid w:val="00E1422B"/>
    <w:rsid w:val="00E1458F"/>
    <w:rsid w:val="00E146B9"/>
    <w:rsid w:val="00E14D76"/>
    <w:rsid w:val="00E151CD"/>
    <w:rsid w:val="00E15857"/>
    <w:rsid w:val="00E158C7"/>
    <w:rsid w:val="00E15A12"/>
    <w:rsid w:val="00E15FE6"/>
    <w:rsid w:val="00E16039"/>
    <w:rsid w:val="00E16306"/>
    <w:rsid w:val="00E1649B"/>
    <w:rsid w:val="00E164A4"/>
    <w:rsid w:val="00E16C29"/>
    <w:rsid w:val="00E16E36"/>
    <w:rsid w:val="00E16ED5"/>
    <w:rsid w:val="00E171AE"/>
    <w:rsid w:val="00E171F2"/>
    <w:rsid w:val="00E173FF"/>
    <w:rsid w:val="00E17C4E"/>
    <w:rsid w:val="00E17D76"/>
    <w:rsid w:val="00E200C8"/>
    <w:rsid w:val="00E2021E"/>
    <w:rsid w:val="00E207E8"/>
    <w:rsid w:val="00E209D0"/>
    <w:rsid w:val="00E20A06"/>
    <w:rsid w:val="00E20C92"/>
    <w:rsid w:val="00E2122B"/>
    <w:rsid w:val="00E21846"/>
    <w:rsid w:val="00E22C89"/>
    <w:rsid w:val="00E230D7"/>
    <w:rsid w:val="00E23101"/>
    <w:rsid w:val="00E23382"/>
    <w:rsid w:val="00E2369F"/>
    <w:rsid w:val="00E23CB2"/>
    <w:rsid w:val="00E24635"/>
    <w:rsid w:val="00E25233"/>
    <w:rsid w:val="00E25445"/>
    <w:rsid w:val="00E25DC4"/>
    <w:rsid w:val="00E26BB7"/>
    <w:rsid w:val="00E26E80"/>
    <w:rsid w:val="00E2710A"/>
    <w:rsid w:val="00E273C2"/>
    <w:rsid w:val="00E27428"/>
    <w:rsid w:val="00E276D5"/>
    <w:rsid w:val="00E2787E"/>
    <w:rsid w:val="00E27DDA"/>
    <w:rsid w:val="00E30196"/>
    <w:rsid w:val="00E30E8C"/>
    <w:rsid w:val="00E30F09"/>
    <w:rsid w:val="00E30F25"/>
    <w:rsid w:val="00E3105D"/>
    <w:rsid w:val="00E31125"/>
    <w:rsid w:val="00E31C59"/>
    <w:rsid w:val="00E31FC8"/>
    <w:rsid w:val="00E3205A"/>
    <w:rsid w:val="00E325B1"/>
    <w:rsid w:val="00E32E04"/>
    <w:rsid w:val="00E3317F"/>
    <w:rsid w:val="00E333DE"/>
    <w:rsid w:val="00E33845"/>
    <w:rsid w:val="00E348C4"/>
    <w:rsid w:val="00E34B80"/>
    <w:rsid w:val="00E34DB8"/>
    <w:rsid w:val="00E350B4"/>
    <w:rsid w:val="00E352CA"/>
    <w:rsid w:val="00E353C6"/>
    <w:rsid w:val="00E35C31"/>
    <w:rsid w:val="00E35E0E"/>
    <w:rsid w:val="00E3641C"/>
    <w:rsid w:val="00E36563"/>
    <w:rsid w:val="00E36C7E"/>
    <w:rsid w:val="00E36F18"/>
    <w:rsid w:val="00E3758A"/>
    <w:rsid w:val="00E3760B"/>
    <w:rsid w:val="00E37615"/>
    <w:rsid w:val="00E37990"/>
    <w:rsid w:val="00E379A8"/>
    <w:rsid w:val="00E40384"/>
    <w:rsid w:val="00E40608"/>
    <w:rsid w:val="00E406D1"/>
    <w:rsid w:val="00E408F9"/>
    <w:rsid w:val="00E40B4A"/>
    <w:rsid w:val="00E40C0C"/>
    <w:rsid w:val="00E40CFB"/>
    <w:rsid w:val="00E40FE0"/>
    <w:rsid w:val="00E41634"/>
    <w:rsid w:val="00E41B5E"/>
    <w:rsid w:val="00E42203"/>
    <w:rsid w:val="00E42F33"/>
    <w:rsid w:val="00E43858"/>
    <w:rsid w:val="00E43A45"/>
    <w:rsid w:val="00E43DF2"/>
    <w:rsid w:val="00E443C4"/>
    <w:rsid w:val="00E44505"/>
    <w:rsid w:val="00E44848"/>
    <w:rsid w:val="00E44CFF"/>
    <w:rsid w:val="00E451AD"/>
    <w:rsid w:val="00E454D1"/>
    <w:rsid w:val="00E460E9"/>
    <w:rsid w:val="00E46763"/>
    <w:rsid w:val="00E46983"/>
    <w:rsid w:val="00E46A2A"/>
    <w:rsid w:val="00E46AE4"/>
    <w:rsid w:val="00E46BFB"/>
    <w:rsid w:val="00E46D9C"/>
    <w:rsid w:val="00E47B00"/>
    <w:rsid w:val="00E5002B"/>
    <w:rsid w:val="00E50A41"/>
    <w:rsid w:val="00E50D71"/>
    <w:rsid w:val="00E510F5"/>
    <w:rsid w:val="00E513D8"/>
    <w:rsid w:val="00E51446"/>
    <w:rsid w:val="00E51883"/>
    <w:rsid w:val="00E51C96"/>
    <w:rsid w:val="00E52566"/>
    <w:rsid w:val="00E53192"/>
    <w:rsid w:val="00E53B23"/>
    <w:rsid w:val="00E53C6A"/>
    <w:rsid w:val="00E54328"/>
    <w:rsid w:val="00E5447D"/>
    <w:rsid w:val="00E54C28"/>
    <w:rsid w:val="00E5633A"/>
    <w:rsid w:val="00E5635A"/>
    <w:rsid w:val="00E56430"/>
    <w:rsid w:val="00E568F4"/>
    <w:rsid w:val="00E56A46"/>
    <w:rsid w:val="00E56B02"/>
    <w:rsid w:val="00E57656"/>
    <w:rsid w:val="00E57E56"/>
    <w:rsid w:val="00E600DD"/>
    <w:rsid w:val="00E601BA"/>
    <w:rsid w:val="00E60325"/>
    <w:rsid w:val="00E60354"/>
    <w:rsid w:val="00E61680"/>
    <w:rsid w:val="00E61B30"/>
    <w:rsid w:val="00E62213"/>
    <w:rsid w:val="00E627F8"/>
    <w:rsid w:val="00E62ADC"/>
    <w:rsid w:val="00E62B09"/>
    <w:rsid w:val="00E62FF0"/>
    <w:rsid w:val="00E630A7"/>
    <w:rsid w:val="00E6326D"/>
    <w:rsid w:val="00E6349C"/>
    <w:rsid w:val="00E635F9"/>
    <w:rsid w:val="00E63845"/>
    <w:rsid w:val="00E63A9F"/>
    <w:rsid w:val="00E64305"/>
    <w:rsid w:val="00E644A4"/>
    <w:rsid w:val="00E646D8"/>
    <w:rsid w:val="00E64885"/>
    <w:rsid w:val="00E64B15"/>
    <w:rsid w:val="00E64C5A"/>
    <w:rsid w:val="00E64EFC"/>
    <w:rsid w:val="00E65C8B"/>
    <w:rsid w:val="00E65F56"/>
    <w:rsid w:val="00E66227"/>
    <w:rsid w:val="00E6648D"/>
    <w:rsid w:val="00E669FF"/>
    <w:rsid w:val="00E674F5"/>
    <w:rsid w:val="00E67D72"/>
    <w:rsid w:val="00E705CB"/>
    <w:rsid w:val="00E707EE"/>
    <w:rsid w:val="00E71D8B"/>
    <w:rsid w:val="00E729CF"/>
    <w:rsid w:val="00E7316A"/>
    <w:rsid w:val="00E73D70"/>
    <w:rsid w:val="00E74041"/>
    <w:rsid w:val="00E745D7"/>
    <w:rsid w:val="00E75151"/>
    <w:rsid w:val="00E75730"/>
    <w:rsid w:val="00E75AC5"/>
    <w:rsid w:val="00E76185"/>
    <w:rsid w:val="00E765FF"/>
    <w:rsid w:val="00E7719B"/>
    <w:rsid w:val="00E77F89"/>
    <w:rsid w:val="00E8028D"/>
    <w:rsid w:val="00E802D7"/>
    <w:rsid w:val="00E80BC6"/>
    <w:rsid w:val="00E81116"/>
    <w:rsid w:val="00E8130D"/>
    <w:rsid w:val="00E815C1"/>
    <w:rsid w:val="00E82267"/>
    <w:rsid w:val="00E827E5"/>
    <w:rsid w:val="00E82EDF"/>
    <w:rsid w:val="00E82FED"/>
    <w:rsid w:val="00E830CD"/>
    <w:rsid w:val="00E83507"/>
    <w:rsid w:val="00E835B6"/>
    <w:rsid w:val="00E83A7E"/>
    <w:rsid w:val="00E84989"/>
    <w:rsid w:val="00E84A47"/>
    <w:rsid w:val="00E84EAA"/>
    <w:rsid w:val="00E84FB2"/>
    <w:rsid w:val="00E851E5"/>
    <w:rsid w:val="00E8573A"/>
    <w:rsid w:val="00E85C4C"/>
    <w:rsid w:val="00E85D03"/>
    <w:rsid w:val="00E85E72"/>
    <w:rsid w:val="00E85F7A"/>
    <w:rsid w:val="00E867DC"/>
    <w:rsid w:val="00E86ADC"/>
    <w:rsid w:val="00E86ADD"/>
    <w:rsid w:val="00E86EA6"/>
    <w:rsid w:val="00E8702D"/>
    <w:rsid w:val="00E87243"/>
    <w:rsid w:val="00E87249"/>
    <w:rsid w:val="00E87346"/>
    <w:rsid w:val="00E87530"/>
    <w:rsid w:val="00E9012A"/>
    <w:rsid w:val="00E90365"/>
    <w:rsid w:val="00E9038E"/>
    <w:rsid w:val="00E904D7"/>
    <w:rsid w:val="00E9076B"/>
    <w:rsid w:val="00E90FD6"/>
    <w:rsid w:val="00E91495"/>
    <w:rsid w:val="00E916AC"/>
    <w:rsid w:val="00E916D6"/>
    <w:rsid w:val="00E924A5"/>
    <w:rsid w:val="00E927FF"/>
    <w:rsid w:val="00E92EFD"/>
    <w:rsid w:val="00E936C6"/>
    <w:rsid w:val="00E93701"/>
    <w:rsid w:val="00E93BEA"/>
    <w:rsid w:val="00E93DA9"/>
    <w:rsid w:val="00E943B5"/>
    <w:rsid w:val="00E943E4"/>
    <w:rsid w:val="00E944FC"/>
    <w:rsid w:val="00E945AD"/>
    <w:rsid w:val="00E94F15"/>
    <w:rsid w:val="00E9527E"/>
    <w:rsid w:val="00E956A6"/>
    <w:rsid w:val="00E95899"/>
    <w:rsid w:val="00E959B1"/>
    <w:rsid w:val="00E95AD4"/>
    <w:rsid w:val="00E95B9A"/>
    <w:rsid w:val="00E95C7C"/>
    <w:rsid w:val="00E960A1"/>
    <w:rsid w:val="00E960CB"/>
    <w:rsid w:val="00E969A6"/>
    <w:rsid w:val="00E96D73"/>
    <w:rsid w:val="00E975EF"/>
    <w:rsid w:val="00E97B9B"/>
    <w:rsid w:val="00EA065E"/>
    <w:rsid w:val="00EA124D"/>
    <w:rsid w:val="00EA14D7"/>
    <w:rsid w:val="00EA1B0C"/>
    <w:rsid w:val="00EA1B88"/>
    <w:rsid w:val="00EA1E02"/>
    <w:rsid w:val="00EA1EEC"/>
    <w:rsid w:val="00EA223E"/>
    <w:rsid w:val="00EA27E5"/>
    <w:rsid w:val="00EA2868"/>
    <w:rsid w:val="00EA293A"/>
    <w:rsid w:val="00EA2EC9"/>
    <w:rsid w:val="00EA3274"/>
    <w:rsid w:val="00EA3829"/>
    <w:rsid w:val="00EA3960"/>
    <w:rsid w:val="00EA3987"/>
    <w:rsid w:val="00EA3BEC"/>
    <w:rsid w:val="00EA489C"/>
    <w:rsid w:val="00EA4F72"/>
    <w:rsid w:val="00EA55C5"/>
    <w:rsid w:val="00EA5A41"/>
    <w:rsid w:val="00EA5AA1"/>
    <w:rsid w:val="00EA5B6E"/>
    <w:rsid w:val="00EA5B88"/>
    <w:rsid w:val="00EA5F3F"/>
    <w:rsid w:val="00EA69D0"/>
    <w:rsid w:val="00EA75AA"/>
    <w:rsid w:val="00EA77D0"/>
    <w:rsid w:val="00EB0423"/>
    <w:rsid w:val="00EB051B"/>
    <w:rsid w:val="00EB0582"/>
    <w:rsid w:val="00EB0A53"/>
    <w:rsid w:val="00EB0B2F"/>
    <w:rsid w:val="00EB0F15"/>
    <w:rsid w:val="00EB1591"/>
    <w:rsid w:val="00EB184C"/>
    <w:rsid w:val="00EB1D63"/>
    <w:rsid w:val="00EB1DD6"/>
    <w:rsid w:val="00EB2189"/>
    <w:rsid w:val="00EB25F7"/>
    <w:rsid w:val="00EB2757"/>
    <w:rsid w:val="00EB280B"/>
    <w:rsid w:val="00EB2A4C"/>
    <w:rsid w:val="00EB2BE1"/>
    <w:rsid w:val="00EB3302"/>
    <w:rsid w:val="00EB3A10"/>
    <w:rsid w:val="00EB3BA5"/>
    <w:rsid w:val="00EB3BF0"/>
    <w:rsid w:val="00EB40F2"/>
    <w:rsid w:val="00EB40F5"/>
    <w:rsid w:val="00EB464B"/>
    <w:rsid w:val="00EB4755"/>
    <w:rsid w:val="00EB4C57"/>
    <w:rsid w:val="00EB4F02"/>
    <w:rsid w:val="00EB60B7"/>
    <w:rsid w:val="00EB613B"/>
    <w:rsid w:val="00EB65C2"/>
    <w:rsid w:val="00EB6682"/>
    <w:rsid w:val="00EB6F41"/>
    <w:rsid w:val="00EB715C"/>
    <w:rsid w:val="00EB7289"/>
    <w:rsid w:val="00EC01C8"/>
    <w:rsid w:val="00EC02A9"/>
    <w:rsid w:val="00EC046B"/>
    <w:rsid w:val="00EC09E3"/>
    <w:rsid w:val="00EC1A53"/>
    <w:rsid w:val="00EC1E62"/>
    <w:rsid w:val="00EC245A"/>
    <w:rsid w:val="00EC251E"/>
    <w:rsid w:val="00EC2A17"/>
    <w:rsid w:val="00EC37FF"/>
    <w:rsid w:val="00EC3A41"/>
    <w:rsid w:val="00EC3A4F"/>
    <w:rsid w:val="00EC3A9A"/>
    <w:rsid w:val="00EC4311"/>
    <w:rsid w:val="00EC4378"/>
    <w:rsid w:val="00EC43EB"/>
    <w:rsid w:val="00EC4431"/>
    <w:rsid w:val="00EC5015"/>
    <w:rsid w:val="00EC5592"/>
    <w:rsid w:val="00EC5681"/>
    <w:rsid w:val="00EC576D"/>
    <w:rsid w:val="00EC5A7A"/>
    <w:rsid w:val="00EC5DCE"/>
    <w:rsid w:val="00EC5F00"/>
    <w:rsid w:val="00EC6527"/>
    <w:rsid w:val="00EC669F"/>
    <w:rsid w:val="00EC688D"/>
    <w:rsid w:val="00EC68B3"/>
    <w:rsid w:val="00EC6A6B"/>
    <w:rsid w:val="00EC7055"/>
    <w:rsid w:val="00EC72C1"/>
    <w:rsid w:val="00EC74C5"/>
    <w:rsid w:val="00EC752F"/>
    <w:rsid w:val="00EC7820"/>
    <w:rsid w:val="00ED0D0F"/>
    <w:rsid w:val="00ED17C4"/>
    <w:rsid w:val="00ED1D76"/>
    <w:rsid w:val="00ED1D9E"/>
    <w:rsid w:val="00ED1DC0"/>
    <w:rsid w:val="00ED1F5B"/>
    <w:rsid w:val="00ED215B"/>
    <w:rsid w:val="00ED2329"/>
    <w:rsid w:val="00ED2770"/>
    <w:rsid w:val="00ED3553"/>
    <w:rsid w:val="00ED3659"/>
    <w:rsid w:val="00ED3672"/>
    <w:rsid w:val="00ED3681"/>
    <w:rsid w:val="00ED38AE"/>
    <w:rsid w:val="00ED39C2"/>
    <w:rsid w:val="00ED3E73"/>
    <w:rsid w:val="00ED42AB"/>
    <w:rsid w:val="00ED4537"/>
    <w:rsid w:val="00ED45D9"/>
    <w:rsid w:val="00ED4BA5"/>
    <w:rsid w:val="00ED4D36"/>
    <w:rsid w:val="00ED4F57"/>
    <w:rsid w:val="00ED533C"/>
    <w:rsid w:val="00ED53A1"/>
    <w:rsid w:val="00ED54F2"/>
    <w:rsid w:val="00ED583B"/>
    <w:rsid w:val="00ED64E9"/>
    <w:rsid w:val="00ED7248"/>
    <w:rsid w:val="00ED74E9"/>
    <w:rsid w:val="00ED7874"/>
    <w:rsid w:val="00ED7986"/>
    <w:rsid w:val="00ED79A7"/>
    <w:rsid w:val="00ED7C00"/>
    <w:rsid w:val="00EE02AB"/>
    <w:rsid w:val="00EE0458"/>
    <w:rsid w:val="00EE05BE"/>
    <w:rsid w:val="00EE1272"/>
    <w:rsid w:val="00EE1366"/>
    <w:rsid w:val="00EE16A9"/>
    <w:rsid w:val="00EE17C9"/>
    <w:rsid w:val="00EE1A24"/>
    <w:rsid w:val="00EE1A6F"/>
    <w:rsid w:val="00EE1BAF"/>
    <w:rsid w:val="00EE25DC"/>
    <w:rsid w:val="00EE26D0"/>
    <w:rsid w:val="00EE2846"/>
    <w:rsid w:val="00EE2B99"/>
    <w:rsid w:val="00EE32D6"/>
    <w:rsid w:val="00EE3493"/>
    <w:rsid w:val="00EE3CDF"/>
    <w:rsid w:val="00EE3D4B"/>
    <w:rsid w:val="00EE4040"/>
    <w:rsid w:val="00EE42B7"/>
    <w:rsid w:val="00EE4B7F"/>
    <w:rsid w:val="00EE4C38"/>
    <w:rsid w:val="00EE5205"/>
    <w:rsid w:val="00EE5B0D"/>
    <w:rsid w:val="00EE66F2"/>
    <w:rsid w:val="00EE6D78"/>
    <w:rsid w:val="00EE7495"/>
    <w:rsid w:val="00EE75D2"/>
    <w:rsid w:val="00EF0173"/>
    <w:rsid w:val="00EF031C"/>
    <w:rsid w:val="00EF05C2"/>
    <w:rsid w:val="00EF0AC7"/>
    <w:rsid w:val="00EF1DBA"/>
    <w:rsid w:val="00EF1F70"/>
    <w:rsid w:val="00EF1FBD"/>
    <w:rsid w:val="00EF27F6"/>
    <w:rsid w:val="00EF2837"/>
    <w:rsid w:val="00EF2EF7"/>
    <w:rsid w:val="00EF2FC3"/>
    <w:rsid w:val="00EF33D3"/>
    <w:rsid w:val="00EF36F1"/>
    <w:rsid w:val="00EF3B46"/>
    <w:rsid w:val="00EF3CE5"/>
    <w:rsid w:val="00EF41D3"/>
    <w:rsid w:val="00EF4663"/>
    <w:rsid w:val="00EF4A13"/>
    <w:rsid w:val="00EF4C8B"/>
    <w:rsid w:val="00EF4D6A"/>
    <w:rsid w:val="00EF4F6E"/>
    <w:rsid w:val="00EF531C"/>
    <w:rsid w:val="00EF593F"/>
    <w:rsid w:val="00EF599C"/>
    <w:rsid w:val="00EF5B23"/>
    <w:rsid w:val="00EF5E34"/>
    <w:rsid w:val="00EF62F4"/>
    <w:rsid w:val="00EF6381"/>
    <w:rsid w:val="00EF641F"/>
    <w:rsid w:val="00EF670E"/>
    <w:rsid w:val="00EF6A47"/>
    <w:rsid w:val="00EF7B9F"/>
    <w:rsid w:val="00EF7E88"/>
    <w:rsid w:val="00F004F5"/>
    <w:rsid w:val="00F0067E"/>
    <w:rsid w:val="00F0094C"/>
    <w:rsid w:val="00F00B9F"/>
    <w:rsid w:val="00F00F07"/>
    <w:rsid w:val="00F0120F"/>
    <w:rsid w:val="00F0133B"/>
    <w:rsid w:val="00F01574"/>
    <w:rsid w:val="00F01BF5"/>
    <w:rsid w:val="00F01D3B"/>
    <w:rsid w:val="00F022C6"/>
    <w:rsid w:val="00F025A4"/>
    <w:rsid w:val="00F025F8"/>
    <w:rsid w:val="00F0293D"/>
    <w:rsid w:val="00F02B56"/>
    <w:rsid w:val="00F02CD1"/>
    <w:rsid w:val="00F02E0B"/>
    <w:rsid w:val="00F030BC"/>
    <w:rsid w:val="00F039F9"/>
    <w:rsid w:val="00F03DDF"/>
    <w:rsid w:val="00F03E13"/>
    <w:rsid w:val="00F04173"/>
    <w:rsid w:val="00F04C25"/>
    <w:rsid w:val="00F057A4"/>
    <w:rsid w:val="00F0613D"/>
    <w:rsid w:val="00F065B3"/>
    <w:rsid w:val="00F06794"/>
    <w:rsid w:val="00F07945"/>
    <w:rsid w:val="00F106FA"/>
    <w:rsid w:val="00F10E09"/>
    <w:rsid w:val="00F10FB4"/>
    <w:rsid w:val="00F11294"/>
    <w:rsid w:val="00F11371"/>
    <w:rsid w:val="00F115D3"/>
    <w:rsid w:val="00F1169B"/>
    <w:rsid w:val="00F11AA3"/>
    <w:rsid w:val="00F11C6F"/>
    <w:rsid w:val="00F12104"/>
    <w:rsid w:val="00F128F8"/>
    <w:rsid w:val="00F12BF8"/>
    <w:rsid w:val="00F12F50"/>
    <w:rsid w:val="00F12FA3"/>
    <w:rsid w:val="00F132D4"/>
    <w:rsid w:val="00F132EA"/>
    <w:rsid w:val="00F13426"/>
    <w:rsid w:val="00F13498"/>
    <w:rsid w:val="00F13600"/>
    <w:rsid w:val="00F13609"/>
    <w:rsid w:val="00F137BD"/>
    <w:rsid w:val="00F13958"/>
    <w:rsid w:val="00F13BF2"/>
    <w:rsid w:val="00F13C0A"/>
    <w:rsid w:val="00F13C72"/>
    <w:rsid w:val="00F13CBB"/>
    <w:rsid w:val="00F13D7F"/>
    <w:rsid w:val="00F14CE5"/>
    <w:rsid w:val="00F14F89"/>
    <w:rsid w:val="00F14FBE"/>
    <w:rsid w:val="00F151B2"/>
    <w:rsid w:val="00F1558E"/>
    <w:rsid w:val="00F15B8E"/>
    <w:rsid w:val="00F15DA5"/>
    <w:rsid w:val="00F168C6"/>
    <w:rsid w:val="00F16F01"/>
    <w:rsid w:val="00F174F3"/>
    <w:rsid w:val="00F177A2"/>
    <w:rsid w:val="00F179B9"/>
    <w:rsid w:val="00F17C8C"/>
    <w:rsid w:val="00F20060"/>
    <w:rsid w:val="00F200F2"/>
    <w:rsid w:val="00F208E2"/>
    <w:rsid w:val="00F20CF0"/>
    <w:rsid w:val="00F21097"/>
    <w:rsid w:val="00F21394"/>
    <w:rsid w:val="00F21589"/>
    <w:rsid w:val="00F21A98"/>
    <w:rsid w:val="00F21EAA"/>
    <w:rsid w:val="00F22157"/>
    <w:rsid w:val="00F222AA"/>
    <w:rsid w:val="00F22ED3"/>
    <w:rsid w:val="00F22EEF"/>
    <w:rsid w:val="00F23026"/>
    <w:rsid w:val="00F231D1"/>
    <w:rsid w:val="00F231FB"/>
    <w:rsid w:val="00F23321"/>
    <w:rsid w:val="00F2362C"/>
    <w:rsid w:val="00F23772"/>
    <w:rsid w:val="00F24010"/>
    <w:rsid w:val="00F24053"/>
    <w:rsid w:val="00F25189"/>
    <w:rsid w:val="00F2547B"/>
    <w:rsid w:val="00F254D8"/>
    <w:rsid w:val="00F2680D"/>
    <w:rsid w:val="00F26BD1"/>
    <w:rsid w:val="00F26E00"/>
    <w:rsid w:val="00F271FB"/>
    <w:rsid w:val="00F27F7F"/>
    <w:rsid w:val="00F3008C"/>
    <w:rsid w:val="00F30547"/>
    <w:rsid w:val="00F3056A"/>
    <w:rsid w:val="00F312BC"/>
    <w:rsid w:val="00F3143A"/>
    <w:rsid w:val="00F31AF2"/>
    <w:rsid w:val="00F32066"/>
    <w:rsid w:val="00F32194"/>
    <w:rsid w:val="00F3256C"/>
    <w:rsid w:val="00F325CA"/>
    <w:rsid w:val="00F32F34"/>
    <w:rsid w:val="00F336B7"/>
    <w:rsid w:val="00F33869"/>
    <w:rsid w:val="00F33B51"/>
    <w:rsid w:val="00F34DBC"/>
    <w:rsid w:val="00F352A1"/>
    <w:rsid w:val="00F35623"/>
    <w:rsid w:val="00F35A5A"/>
    <w:rsid w:val="00F361F7"/>
    <w:rsid w:val="00F36310"/>
    <w:rsid w:val="00F37EBC"/>
    <w:rsid w:val="00F4052C"/>
    <w:rsid w:val="00F40D0B"/>
    <w:rsid w:val="00F40E60"/>
    <w:rsid w:val="00F41263"/>
    <w:rsid w:val="00F4174C"/>
    <w:rsid w:val="00F41B02"/>
    <w:rsid w:val="00F41DF0"/>
    <w:rsid w:val="00F41E9F"/>
    <w:rsid w:val="00F41F2E"/>
    <w:rsid w:val="00F42379"/>
    <w:rsid w:val="00F42444"/>
    <w:rsid w:val="00F426ED"/>
    <w:rsid w:val="00F429FE"/>
    <w:rsid w:val="00F42A3A"/>
    <w:rsid w:val="00F42B48"/>
    <w:rsid w:val="00F42C52"/>
    <w:rsid w:val="00F42FBE"/>
    <w:rsid w:val="00F4300D"/>
    <w:rsid w:val="00F430E4"/>
    <w:rsid w:val="00F432D9"/>
    <w:rsid w:val="00F43C67"/>
    <w:rsid w:val="00F4413E"/>
    <w:rsid w:val="00F446F9"/>
    <w:rsid w:val="00F44F23"/>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4A2"/>
    <w:rsid w:val="00F47A68"/>
    <w:rsid w:val="00F47E72"/>
    <w:rsid w:val="00F500E2"/>
    <w:rsid w:val="00F50381"/>
    <w:rsid w:val="00F506D3"/>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5222"/>
    <w:rsid w:val="00F55295"/>
    <w:rsid w:val="00F55776"/>
    <w:rsid w:val="00F55A2F"/>
    <w:rsid w:val="00F55DA5"/>
    <w:rsid w:val="00F55E6A"/>
    <w:rsid w:val="00F56298"/>
    <w:rsid w:val="00F5630D"/>
    <w:rsid w:val="00F563EF"/>
    <w:rsid w:val="00F565C3"/>
    <w:rsid w:val="00F569FA"/>
    <w:rsid w:val="00F57248"/>
    <w:rsid w:val="00F574CE"/>
    <w:rsid w:val="00F57582"/>
    <w:rsid w:val="00F57614"/>
    <w:rsid w:val="00F5768E"/>
    <w:rsid w:val="00F57A7F"/>
    <w:rsid w:val="00F57BD5"/>
    <w:rsid w:val="00F57D50"/>
    <w:rsid w:val="00F606E0"/>
    <w:rsid w:val="00F60816"/>
    <w:rsid w:val="00F60E0F"/>
    <w:rsid w:val="00F61046"/>
    <w:rsid w:val="00F611DE"/>
    <w:rsid w:val="00F61313"/>
    <w:rsid w:val="00F61585"/>
    <w:rsid w:val="00F61B3A"/>
    <w:rsid w:val="00F62189"/>
    <w:rsid w:val="00F62394"/>
    <w:rsid w:val="00F62B2A"/>
    <w:rsid w:val="00F62EC1"/>
    <w:rsid w:val="00F62EF4"/>
    <w:rsid w:val="00F63409"/>
    <w:rsid w:val="00F63837"/>
    <w:rsid w:val="00F63D87"/>
    <w:rsid w:val="00F63ED5"/>
    <w:rsid w:val="00F64E8C"/>
    <w:rsid w:val="00F659CB"/>
    <w:rsid w:val="00F65C7D"/>
    <w:rsid w:val="00F6664A"/>
    <w:rsid w:val="00F66982"/>
    <w:rsid w:val="00F66C13"/>
    <w:rsid w:val="00F66D74"/>
    <w:rsid w:val="00F67419"/>
    <w:rsid w:val="00F708B2"/>
    <w:rsid w:val="00F70B2B"/>
    <w:rsid w:val="00F70B5A"/>
    <w:rsid w:val="00F719E5"/>
    <w:rsid w:val="00F71C83"/>
    <w:rsid w:val="00F7218D"/>
    <w:rsid w:val="00F7234F"/>
    <w:rsid w:val="00F72496"/>
    <w:rsid w:val="00F72AFD"/>
    <w:rsid w:val="00F73635"/>
    <w:rsid w:val="00F738B1"/>
    <w:rsid w:val="00F73D0C"/>
    <w:rsid w:val="00F74090"/>
    <w:rsid w:val="00F740E8"/>
    <w:rsid w:val="00F74CC4"/>
    <w:rsid w:val="00F755D4"/>
    <w:rsid w:val="00F75E24"/>
    <w:rsid w:val="00F76A43"/>
    <w:rsid w:val="00F76E52"/>
    <w:rsid w:val="00F76E7A"/>
    <w:rsid w:val="00F76F0A"/>
    <w:rsid w:val="00F770BC"/>
    <w:rsid w:val="00F77CF0"/>
    <w:rsid w:val="00F80143"/>
    <w:rsid w:val="00F801B8"/>
    <w:rsid w:val="00F8045C"/>
    <w:rsid w:val="00F80814"/>
    <w:rsid w:val="00F808EB"/>
    <w:rsid w:val="00F80D7E"/>
    <w:rsid w:val="00F80FE0"/>
    <w:rsid w:val="00F8110D"/>
    <w:rsid w:val="00F8170D"/>
    <w:rsid w:val="00F81B4D"/>
    <w:rsid w:val="00F81C9F"/>
    <w:rsid w:val="00F81FA2"/>
    <w:rsid w:val="00F8237D"/>
    <w:rsid w:val="00F8295A"/>
    <w:rsid w:val="00F83721"/>
    <w:rsid w:val="00F83936"/>
    <w:rsid w:val="00F839E5"/>
    <w:rsid w:val="00F83A1E"/>
    <w:rsid w:val="00F83C56"/>
    <w:rsid w:val="00F83D16"/>
    <w:rsid w:val="00F84275"/>
    <w:rsid w:val="00F842D8"/>
    <w:rsid w:val="00F844A0"/>
    <w:rsid w:val="00F84631"/>
    <w:rsid w:val="00F8468D"/>
    <w:rsid w:val="00F84BD2"/>
    <w:rsid w:val="00F84DE2"/>
    <w:rsid w:val="00F85173"/>
    <w:rsid w:val="00F851D8"/>
    <w:rsid w:val="00F8547F"/>
    <w:rsid w:val="00F8559A"/>
    <w:rsid w:val="00F85663"/>
    <w:rsid w:val="00F85A5C"/>
    <w:rsid w:val="00F85A8A"/>
    <w:rsid w:val="00F85B81"/>
    <w:rsid w:val="00F85B99"/>
    <w:rsid w:val="00F85C07"/>
    <w:rsid w:val="00F85C46"/>
    <w:rsid w:val="00F85F8F"/>
    <w:rsid w:val="00F860E1"/>
    <w:rsid w:val="00F86190"/>
    <w:rsid w:val="00F86572"/>
    <w:rsid w:val="00F866EB"/>
    <w:rsid w:val="00F86CFD"/>
    <w:rsid w:val="00F8725D"/>
    <w:rsid w:val="00F872E1"/>
    <w:rsid w:val="00F90205"/>
    <w:rsid w:val="00F9037F"/>
    <w:rsid w:val="00F90652"/>
    <w:rsid w:val="00F90698"/>
    <w:rsid w:val="00F90DE4"/>
    <w:rsid w:val="00F90F9F"/>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7E3"/>
    <w:rsid w:val="00F93A39"/>
    <w:rsid w:val="00F93F65"/>
    <w:rsid w:val="00F93FED"/>
    <w:rsid w:val="00F949DD"/>
    <w:rsid w:val="00F94A88"/>
    <w:rsid w:val="00F94B17"/>
    <w:rsid w:val="00F9549D"/>
    <w:rsid w:val="00F95A8F"/>
    <w:rsid w:val="00F95B57"/>
    <w:rsid w:val="00F95D7C"/>
    <w:rsid w:val="00F96029"/>
    <w:rsid w:val="00F968DD"/>
    <w:rsid w:val="00F96DD5"/>
    <w:rsid w:val="00F97593"/>
    <w:rsid w:val="00F97687"/>
    <w:rsid w:val="00F97AE7"/>
    <w:rsid w:val="00FA02D8"/>
    <w:rsid w:val="00FA05BD"/>
    <w:rsid w:val="00FA07C7"/>
    <w:rsid w:val="00FA11A6"/>
    <w:rsid w:val="00FA1599"/>
    <w:rsid w:val="00FA1F69"/>
    <w:rsid w:val="00FA23E5"/>
    <w:rsid w:val="00FA24CF"/>
    <w:rsid w:val="00FA26F4"/>
    <w:rsid w:val="00FA2C6B"/>
    <w:rsid w:val="00FA3145"/>
    <w:rsid w:val="00FA314A"/>
    <w:rsid w:val="00FA3442"/>
    <w:rsid w:val="00FA372E"/>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8DE"/>
    <w:rsid w:val="00FB0A3C"/>
    <w:rsid w:val="00FB1B22"/>
    <w:rsid w:val="00FB1F7F"/>
    <w:rsid w:val="00FB20C8"/>
    <w:rsid w:val="00FB2268"/>
    <w:rsid w:val="00FB25BA"/>
    <w:rsid w:val="00FB2F82"/>
    <w:rsid w:val="00FB2F9D"/>
    <w:rsid w:val="00FB323A"/>
    <w:rsid w:val="00FB3DCF"/>
    <w:rsid w:val="00FB3E44"/>
    <w:rsid w:val="00FB3EDB"/>
    <w:rsid w:val="00FB40D1"/>
    <w:rsid w:val="00FB438B"/>
    <w:rsid w:val="00FB4FB5"/>
    <w:rsid w:val="00FB53E5"/>
    <w:rsid w:val="00FB56E9"/>
    <w:rsid w:val="00FB5812"/>
    <w:rsid w:val="00FB63D3"/>
    <w:rsid w:val="00FB6795"/>
    <w:rsid w:val="00FB6E93"/>
    <w:rsid w:val="00FB714D"/>
    <w:rsid w:val="00FB744A"/>
    <w:rsid w:val="00FB7A36"/>
    <w:rsid w:val="00FC0559"/>
    <w:rsid w:val="00FC0816"/>
    <w:rsid w:val="00FC0B2E"/>
    <w:rsid w:val="00FC0B63"/>
    <w:rsid w:val="00FC1563"/>
    <w:rsid w:val="00FC1567"/>
    <w:rsid w:val="00FC1645"/>
    <w:rsid w:val="00FC18F0"/>
    <w:rsid w:val="00FC1CBA"/>
    <w:rsid w:val="00FC2079"/>
    <w:rsid w:val="00FC2CB2"/>
    <w:rsid w:val="00FC2F26"/>
    <w:rsid w:val="00FC38BA"/>
    <w:rsid w:val="00FC3F48"/>
    <w:rsid w:val="00FC3F56"/>
    <w:rsid w:val="00FC46FE"/>
    <w:rsid w:val="00FC48E6"/>
    <w:rsid w:val="00FC4A9F"/>
    <w:rsid w:val="00FC4D4A"/>
    <w:rsid w:val="00FC4EB1"/>
    <w:rsid w:val="00FC5A23"/>
    <w:rsid w:val="00FC6D58"/>
    <w:rsid w:val="00FC714D"/>
    <w:rsid w:val="00FC7300"/>
    <w:rsid w:val="00FC744D"/>
    <w:rsid w:val="00FC7815"/>
    <w:rsid w:val="00FC7BF2"/>
    <w:rsid w:val="00FC7CBB"/>
    <w:rsid w:val="00FC7F4A"/>
    <w:rsid w:val="00FD027B"/>
    <w:rsid w:val="00FD0355"/>
    <w:rsid w:val="00FD06B1"/>
    <w:rsid w:val="00FD0C94"/>
    <w:rsid w:val="00FD1223"/>
    <w:rsid w:val="00FD1BB8"/>
    <w:rsid w:val="00FD2020"/>
    <w:rsid w:val="00FD22D7"/>
    <w:rsid w:val="00FD2971"/>
    <w:rsid w:val="00FD29BC"/>
    <w:rsid w:val="00FD2DDF"/>
    <w:rsid w:val="00FD35FC"/>
    <w:rsid w:val="00FD3716"/>
    <w:rsid w:val="00FD45C8"/>
    <w:rsid w:val="00FD460B"/>
    <w:rsid w:val="00FD46BC"/>
    <w:rsid w:val="00FD4AE8"/>
    <w:rsid w:val="00FD4FF3"/>
    <w:rsid w:val="00FD500B"/>
    <w:rsid w:val="00FD5434"/>
    <w:rsid w:val="00FD562E"/>
    <w:rsid w:val="00FD596D"/>
    <w:rsid w:val="00FD5C5A"/>
    <w:rsid w:val="00FD5D12"/>
    <w:rsid w:val="00FD5F10"/>
    <w:rsid w:val="00FD60C5"/>
    <w:rsid w:val="00FD6805"/>
    <w:rsid w:val="00FD6890"/>
    <w:rsid w:val="00FD6968"/>
    <w:rsid w:val="00FD72B4"/>
    <w:rsid w:val="00FD7375"/>
    <w:rsid w:val="00FD7BFB"/>
    <w:rsid w:val="00FD7F95"/>
    <w:rsid w:val="00FE000C"/>
    <w:rsid w:val="00FE01C8"/>
    <w:rsid w:val="00FE058E"/>
    <w:rsid w:val="00FE0641"/>
    <w:rsid w:val="00FE0643"/>
    <w:rsid w:val="00FE0B5B"/>
    <w:rsid w:val="00FE0D1F"/>
    <w:rsid w:val="00FE179F"/>
    <w:rsid w:val="00FE17DF"/>
    <w:rsid w:val="00FE19EF"/>
    <w:rsid w:val="00FE2108"/>
    <w:rsid w:val="00FE2164"/>
    <w:rsid w:val="00FE2AC1"/>
    <w:rsid w:val="00FE2AED"/>
    <w:rsid w:val="00FE2B09"/>
    <w:rsid w:val="00FE30B7"/>
    <w:rsid w:val="00FE355E"/>
    <w:rsid w:val="00FE369E"/>
    <w:rsid w:val="00FE36B7"/>
    <w:rsid w:val="00FE3A56"/>
    <w:rsid w:val="00FE3BA7"/>
    <w:rsid w:val="00FE3FB9"/>
    <w:rsid w:val="00FE3FE4"/>
    <w:rsid w:val="00FE4341"/>
    <w:rsid w:val="00FE439A"/>
    <w:rsid w:val="00FE4788"/>
    <w:rsid w:val="00FE4A4B"/>
    <w:rsid w:val="00FE5C8A"/>
    <w:rsid w:val="00FE623B"/>
    <w:rsid w:val="00FE63AE"/>
    <w:rsid w:val="00FE688E"/>
    <w:rsid w:val="00FE697D"/>
    <w:rsid w:val="00FE6F1A"/>
    <w:rsid w:val="00FF003E"/>
    <w:rsid w:val="00FF0088"/>
    <w:rsid w:val="00FF04BA"/>
    <w:rsid w:val="00FF1158"/>
    <w:rsid w:val="00FF123A"/>
    <w:rsid w:val="00FF1404"/>
    <w:rsid w:val="00FF1429"/>
    <w:rsid w:val="00FF1886"/>
    <w:rsid w:val="00FF1E6F"/>
    <w:rsid w:val="00FF27B4"/>
    <w:rsid w:val="00FF2BC9"/>
    <w:rsid w:val="00FF2CD8"/>
    <w:rsid w:val="00FF2ECD"/>
    <w:rsid w:val="00FF3108"/>
    <w:rsid w:val="00FF34FF"/>
    <w:rsid w:val="00FF373B"/>
    <w:rsid w:val="00FF3D42"/>
    <w:rsid w:val="00FF4140"/>
    <w:rsid w:val="00FF422E"/>
    <w:rsid w:val="00FF4700"/>
    <w:rsid w:val="00FF4A6F"/>
    <w:rsid w:val="00FF4AA9"/>
    <w:rsid w:val="00FF5667"/>
    <w:rsid w:val="00FF5FCF"/>
    <w:rsid w:val="00FF63DF"/>
    <w:rsid w:val="00FF695E"/>
    <w:rsid w:val="00FF69C9"/>
    <w:rsid w:val="00FF6BE3"/>
    <w:rsid w:val="00FF7A87"/>
    <w:rsid w:val="00FF7AA7"/>
    <w:rsid w:val="00FF7C59"/>
    <w:rsid w:val="00FF7DFE"/>
    <w:rsid w:val="00FF7F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8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603"/>
    <w:pPr>
      <w:overflowPunct w:val="0"/>
      <w:autoSpaceDE w:val="0"/>
      <w:autoSpaceDN w:val="0"/>
      <w:adjustRightInd w:val="0"/>
      <w:spacing w:after="180"/>
      <w:jc w:val="both"/>
      <w:textAlignment w:val="baseline"/>
    </w:pPr>
    <w:rPr>
      <w:rFonts w:ascii="Times New Roman" w:eastAsia="Times New Roman" w:hAnsi="Times New Roman"/>
      <w:sz w:val="22"/>
      <w:lang w:val="en-GB" w:eastAsia="en-US"/>
    </w:rPr>
  </w:style>
  <w:style w:type="paragraph" w:styleId="Heading1">
    <w:name w:val="heading 1"/>
    <w:aliases w:val="H1,h1,Heading 1 3GPP,app heading 1,l1,NMP Heading 1,h11,h12,h13,h14,h15,h16,Memo Heading 1,Heading 1_a,heading 1,h17,h111,h121,h131,h141,h151,h161,h18,h112,h122,h132,h142,h152,h162,h19,h113,h123,h133,h143,h153,h163,Heading 1 Char,Alt+1,Alt+11"/>
    <w:next w:val="Normal"/>
    <w:link w:val="Heading1Char1"/>
    <w:qFormat/>
    <w:rsid w:val="00085538"/>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aliases w:val="heading 2+ Indent: Left 0.25 in,Head2A,2,H2,heading8,节,Underrubrik1,prop2,Title2,b2,1.1  heading 2,h2,UNDERRUBRIK 1-2,2nd level,õberschrift 2,l2,heading 2TOC,H21,R2,H22,H211,H23,H212,H24,H213,H25,H214,H26,H215,H27,H216,H28,H217,H29,H218,H210"/>
    <w:basedOn w:val="Normal"/>
    <w:next w:val="Normal"/>
    <w:link w:val="Heading2Char"/>
    <w:qFormat/>
    <w:rsid w:val="00FF7DFE"/>
    <w:pPr>
      <w:keepNext/>
      <w:numPr>
        <w:ilvl w:val="1"/>
        <w:numId w:val="6"/>
      </w:numPr>
      <w:spacing w:before="240" w:after="240"/>
      <w:outlineLvl w:val="1"/>
    </w:pPr>
    <w:rPr>
      <w:rFonts w:ascii="Arial" w:eastAsia="SimSun" w:hAnsi="Arial" w:cs="Arial"/>
      <w:bCs/>
      <w:iCs/>
      <w:sz w:val="28"/>
      <w:szCs w:val="28"/>
      <w:lang w:val="en-US" w:eastAsia="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qFormat/>
    <w:rsid w:val="00872248"/>
    <w:pPr>
      <w:keepNext/>
      <w:numPr>
        <w:ilvl w:val="2"/>
        <w:numId w:val="6"/>
      </w:numPr>
      <w:spacing w:before="240" w:after="60"/>
      <w:outlineLvl w:val="2"/>
    </w:pPr>
    <w:rPr>
      <w:rFonts w:cs="Arial"/>
      <w:b/>
      <w:bCs/>
      <w:sz w:val="24"/>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0D66BC"/>
    <w:pPr>
      <w:keepNext/>
      <w:numPr>
        <w:ilvl w:val="3"/>
        <w:numId w:val="3"/>
      </w:numPr>
      <w:spacing w:before="240" w:after="60"/>
      <w:outlineLvl w:val="3"/>
    </w:pPr>
    <w:rPr>
      <w:b/>
      <w:bCs/>
      <w:sz w:val="28"/>
      <w:szCs w:val="28"/>
    </w:rPr>
  </w:style>
  <w:style w:type="paragraph" w:styleId="Heading5">
    <w:name w:val="heading 5"/>
    <w:aliases w:val="h5,Heading5"/>
    <w:basedOn w:val="Normal"/>
    <w:next w:val="Normal"/>
    <w:qFormat/>
    <w:rsid w:val="00FF1404"/>
    <w:pPr>
      <w:numPr>
        <w:ilvl w:val="4"/>
        <w:numId w:val="3"/>
      </w:numPr>
      <w:spacing w:before="240" w:after="60"/>
      <w:outlineLvl w:val="4"/>
    </w:pPr>
    <w:rPr>
      <w:b/>
      <w:bCs/>
      <w:i/>
      <w:iCs/>
      <w:sz w:val="26"/>
      <w:szCs w:val="26"/>
    </w:rPr>
  </w:style>
  <w:style w:type="paragraph" w:styleId="Heading6">
    <w:name w:val="heading 6"/>
    <w:basedOn w:val="Normal"/>
    <w:next w:val="Normal"/>
    <w:qFormat/>
    <w:rsid w:val="00B25E82"/>
    <w:pPr>
      <w:numPr>
        <w:ilvl w:val="5"/>
        <w:numId w:val="3"/>
      </w:numPr>
      <w:spacing w:before="240" w:after="60"/>
      <w:outlineLvl w:val="5"/>
    </w:pPr>
    <w:rPr>
      <w:b/>
      <w:bCs/>
      <w:szCs w:val="22"/>
    </w:rPr>
  </w:style>
  <w:style w:type="paragraph" w:styleId="Heading7">
    <w:name w:val="heading 7"/>
    <w:basedOn w:val="Normal"/>
    <w:next w:val="Normal"/>
    <w:qFormat/>
    <w:rsid w:val="000D66BC"/>
    <w:pPr>
      <w:numPr>
        <w:ilvl w:val="6"/>
        <w:numId w:val="3"/>
      </w:numPr>
      <w:spacing w:before="240" w:after="60"/>
      <w:outlineLvl w:val="6"/>
    </w:pPr>
    <w:rPr>
      <w:sz w:val="24"/>
      <w:szCs w:val="24"/>
    </w:rPr>
  </w:style>
  <w:style w:type="paragraph" w:styleId="Heading8">
    <w:name w:val="heading 8"/>
    <w:basedOn w:val="Normal"/>
    <w:next w:val="NormalIndent"/>
    <w:link w:val="Heading8Char"/>
    <w:autoRedefine/>
    <w:qFormat/>
    <w:rsid w:val="00CD6E6D"/>
    <w:pPr>
      <w:keepNext/>
      <w:keepLines/>
      <w:widowControl w:val="0"/>
      <w:tabs>
        <w:tab w:val="num"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Heading9">
    <w:name w:val="heading 9"/>
    <w:aliases w:val="Figure Heading,FH"/>
    <w:basedOn w:val="Normal"/>
    <w:next w:val="NormalIndent"/>
    <w:link w:val="Heading9Char"/>
    <w:autoRedefine/>
    <w:qFormat/>
    <w:rsid w:val="00CD6E6D"/>
    <w:pPr>
      <w:keepNext/>
      <w:keepLines/>
      <w:widowControl w:val="0"/>
      <w:tabs>
        <w:tab w:val="num"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Heading 1 3GPP Char,app heading 1 Char,l1 Char,NMP Heading 1 Char,h11 Char,h12 Char,h13 Char,h14 Char,h15 Char,h16 Char,Memo Heading 1 Char,Heading 1_a Char,heading 1 Char,h17 Char,h111 Char,h121 Char,h131 Char,h141 Char"/>
    <w:basedOn w:val="DefaultParagraphFont"/>
    <w:link w:val="Heading1"/>
    <w:rsid w:val="00085538"/>
    <w:rPr>
      <w:rFonts w:ascii="Arial" w:eastAsia="Times New Roman" w:hAnsi="Arial"/>
      <w:sz w:val="36"/>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08553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uiPriority w:val="99"/>
    <w:rsid w:val="00085538"/>
    <w:rPr>
      <w:rFonts w:ascii="Arial" w:eastAsia="Times New Roman" w:hAnsi="Arial"/>
      <w:b/>
      <w:noProof/>
      <w:sz w:val="18"/>
      <w:lang w:val="en-US" w:eastAsia="en-US" w:bidi="ar-SA"/>
    </w:rPr>
  </w:style>
  <w:style w:type="paragraph" w:customStyle="1" w:styleId="CRCoverPage">
    <w:name w:val="CR Cover Page"/>
    <w:rsid w:val="00085538"/>
    <w:pPr>
      <w:spacing w:after="120"/>
    </w:pPr>
    <w:rPr>
      <w:rFonts w:ascii="Arial" w:eastAsia="MS Mincho" w:hAnsi="Arial"/>
      <w:lang w:val="en-GB" w:eastAsia="en-US"/>
    </w:rPr>
  </w:style>
  <w:style w:type="character" w:styleId="CommentReference">
    <w:name w:val="annotation reference"/>
    <w:basedOn w:val="DefaultParagraphFont"/>
    <w:semiHidden/>
    <w:unhideWhenUsed/>
    <w:rsid w:val="00085538"/>
    <w:rPr>
      <w:sz w:val="16"/>
      <w:szCs w:val="16"/>
    </w:rPr>
  </w:style>
  <w:style w:type="paragraph" w:styleId="CommentText">
    <w:name w:val="annotation text"/>
    <w:basedOn w:val="Normal"/>
    <w:link w:val="CommentTextChar"/>
    <w:uiPriority w:val="99"/>
    <w:unhideWhenUsed/>
    <w:rsid w:val="00085538"/>
  </w:style>
  <w:style w:type="character" w:customStyle="1" w:styleId="CommentTextChar">
    <w:name w:val="Comment Text Char"/>
    <w:basedOn w:val="DefaultParagraphFont"/>
    <w:link w:val="CommentText"/>
    <w:uiPriority w:val="99"/>
    <w:rsid w:val="0008553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85538"/>
    <w:rPr>
      <w:b/>
      <w:bCs/>
    </w:rPr>
  </w:style>
  <w:style w:type="character" w:customStyle="1" w:styleId="CommentSubjectChar">
    <w:name w:val="Comment Subject Char"/>
    <w:basedOn w:val="CommentTextChar"/>
    <w:link w:val="CommentSubject"/>
    <w:uiPriority w:val="99"/>
    <w:semiHidden/>
    <w:rsid w:val="00085538"/>
    <w:rPr>
      <w:b/>
      <w:bCs/>
    </w:rPr>
  </w:style>
  <w:style w:type="paragraph" w:styleId="BalloonText">
    <w:name w:val="Balloon Text"/>
    <w:basedOn w:val="Normal"/>
    <w:link w:val="BalloonTextChar"/>
    <w:unhideWhenUsed/>
    <w:rsid w:val="00085538"/>
    <w:pPr>
      <w:spacing w:after="0"/>
    </w:pPr>
    <w:rPr>
      <w:rFonts w:ascii="Tahoma" w:hAnsi="Tahoma" w:cs="Tahoma"/>
      <w:sz w:val="16"/>
      <w:szCs w:val="16"/>
    </w:rPr>
  </w:style>
  <w:style w:type="character" w:customStyle="1" w:styleId="BalloonTextChar">
    <w:name w:val="Balloon Text Char"/>
    <w:basedOn w:val="DefaultParagraphFont"/>
    <w:link w:val="BalloonText"/>
    <w:rsid w:val="00085538"/>
    <w:rPr>
      <w:rFonts w:ascii="Tahoma" w:eastAsia="Times New Roman" w:hAnsi="Tahoma" w:cs="Tahoma"/>
      <w:sz w:val="16"/>
      <w:szCs w:val="16"/>
      <w:lang w:val="en-GB"/>
    </w:rPr>
  </w:style>
  <w:style w:type="paragraph" w:customStyle="1" w:styleId="ListParagraph1">
    <w:name w:val="List Paragraph1"/>
    <w:basedOn w:val="Normal"/>
    <w:uiPriority w:val="34"/>
    <w:qFormat/>
    <w:rsid w:val="00085538"/>
    <w:pPr>
      <w:ind w:left="720"/>
      <w:contextualSpacing/>
    </w:pPr>
  </w:style>
  <w:style w:type="character" w:styleId="Hyperlink">
    <w:name w:val="Hyperlink"/>
    <w:basedOn w:val="DefaultParagraphFont"/>
    <w:uiPriority w:val="99"/>
    <w:unhideWhenUsed/>
    <w:rsid w:val="005771E7"/>
    <w:rPr>
      <w:color w:val="0000FF"/>
      <w:u w:val="single"/>
    </w:rPr>
  </w:style>
  <w:style w:type="paragraph" w:styleId="Footer">
    <w:name w:val="footer"/>
    <w:basedOn w:val="Normal"/>
    <w:link w:val="FooterChar"/>
    <w:uiPriority w:val="99"/>
    <w:unhideWhenUsed/>
    <w:rsid w:val="00BF3519"/>
    <w:pPr>
      <w:tabs>
        <w:tab w:val="center" w:pos="4513"/>
        <w:tab w:val="right" w:pos="9026"/>
      </w:tabs>
      <w:snapToGrid w:val="0"/>
    </w:pPr>
  </w:style>
  <w:style w:type="character" w:customStyle="1" w:styleId="FooterChar">
    <w:name w:val="Footer Char"/>
    <w:basedOn w:val="DefaultParagraphFont"/>
    <w:link w:val="Footer"/>
    <w:uiPriority w:val="99"/>
    <w:rsid w:val="00BF3519"/>
    <w:rPr>
      <w:rFonts w:ascii="Times New Roman" w:eastAsia="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7032F"/>
    <w:pPr>
      <w:overflowPunct/>
      <w:autoSpaceDE/>
      <w:autoSpaceDN/>
      <w:adjustRightInd/>
      <w:textAlignment w:val="auto"/>
    </w:pPr>
    <w:rPr>
      <w:rFonts w:eastAsia="MS Mincho"/>
    </w:rPr>
  </w:style>
  <w:style w:type="paragraph" w:customStyle="1" w:styleId="Doc-text2">
    <w:name w:val="Doc-text2"/>
    <w:basedOn w:val="Normal"/>
    <w:link w:val="Doc-text2Char"/>
    <w:qFormat/>
    <w:rsid w:val="00993B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993BFF"/>
    <w:rPr>
      <w:rFonts w:ascii="Arial" w:eastAsia="MS Mincho" w:hAnsi="Arial"/>
      <w:szCs w:val="24"/>
      <w:lang w:val="en-GB" w:eastAsia="en-GB" w:bidi="ar-SA"/>
    </w:rPr>
  </w:style>
  <w:style w:type="paragraph" w:customStyle="1" w:styleId="B1">
    <w:name w:val="B1"/>
    <w:basedOn w:val="Normal"/>
    <w:link w:val="B1Char1"/>
    <w:rsid w:val="003A3AF1"/>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rsid w:val="003A3AF1"/>
    <w:rPr>
      <w:rFonts w:eastAsia="MS Mincho"/>
      <w:lang w:val="en-GB" w:eastAsia="en-US" w:bidi="ar-SA"/>
    </w:rPr>
  </w:style>
  <w:style w:type="paragraph" w:customStyle="1" w:styleId="StyleNumberedLatinBoldBefore0cmHanging063cm">
    <w:name w:val="Style Numbered (Latin) Bold Before:  0 cm Hanging:  063 cm"/>
    <w:next w:val="List"/>
    <w:rsid w:val="003A3AF1"/>
    <w:pPr>
      <w:numPr>
        <w:numId w:val="1"/>
      </w:numPr>
    </w:pPr>
    <w:rPr>
      <w:rFonts w:ascii="Times New Roman" w:eastAsia="MS Mincho" w:hAnsi="Times New Roman"/>
      <w:lang w:val="en-GB" w:eastAsia="en-US"/>
    </w:rPr>
  </w:style>
  <w:style w:type="paragraph" w:styleId="List">
    <w:name w:val="List"/>
    <w:basedOn w:val="Normal"/>
    <w:rsid w:val="003A3AF1"/>
    <w:pPr>
      <w:ind w:left="283" w:hanging="283"/>
    </w:pPr>
  </w:style>
  <w:style w:type="paragraph" w:customStyle="1" w:styleId="NO">
    <w:name w:val="NO"/>
    <w:basedOn w:val="Normal"/>
    <w:link w:val="NOChar"/>
    <w:rsid w:val="00DB7552"/>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rsid w:val="00DB7552"/>
    <w:rPr>
      <w:rFonts w:eastAsia="MS Mincho"/>
      <w:lang w:val="en-GB" w:eastAsia="en-US" w:bidi="ar-SA"/>
    </w:rPr>
  </w:style>
  <w:style w:type="table" w:styleId="TableGrid">
    <w:name w:val="Table Grid"/>
    <w:basedOn w:val="TableNormal"/>
    <w:rsid w:val="006A558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uiPriority w:val="35"/>
    <w:qFormat/>
    <w:rsid w:val="00972FA7"/>
    <w:rPr>
      <w:b/>
      <w:bCs/>
    </w:rPr>
  </w:style>
  <w:style w:type="paragraph" w:customStyle="1" w:styleId="CharChar13CharChar">
    <w:name w:val="Char Char13 (文字) (文字) Char Char"/>
    <w:basedOn w:val="Normal"/>
    <w:rsid w:val="00201E5A"/>
    <w:pPr>
      <w:widowControl w:val="0"/>
      <w:overflowPunct/>
      <w:autoSpaceDE/>
      <w:autoSpaceDN/>
      <w:adjustRightInd/>
      <w:spacing w:after="0"/>
      <w:textAlignment w:val="auto"/>
    </w:pPr>
    <w:rPr>
      <w:rFonts w:eastAsia="SimSun"/>
      <w:kern w:val="2"/>
      <w:sz w:val="21"/>
      <w:szCs w:val="24"/>
      <w:lang w:val="en-US" w:eastAsia="zh-CN"/>
    </w:rPr>
  </w:style>
  <w:style w:type="character" w:styleId="FollowedHyperlink">
    <w:name w:val="FollowedHyperlink"/>
    <w:basedOn w:val="DefaultParagraphFont"/>
    <w:rsid w:val="00201E5A"/>
    <w:rPr>
      <w:color w:val="800080"/>
      <w:u w:val="single"/>
    </w:rPr>
  </w:style>
  <w:style w:type="paragraph" w:customStyle="1" w:styleId="doc-text20">
    <w:name w:val="doc-text2"/>
    <w:basedOn w:val="Normal"/>
    <w:rsid w:val="0014680E"/>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Normal"/>
    <w:link w:val="B2Char1"/>
    <w:rsid w:val="00703D71"/>
    <w:pPr>
      <w:overflowPunct/>
      <w:autoSpaceDE/>
      <w:autoSpaceDN/>
      <w:adjustRightInd/>
      <w:ind w:left="851" w:hanging="284"/>
      <w:textAlignment w:val="auto"/>
    </w:pPr>
  </w:style>
  <w:style w:type="paragraph" w:customStyle="1" w:styleId="TAL">
    <w:name w:val="TAL"/>
    <w:basedOn w:val="Normal"/>
    <w:link w:val="TALChar"/>
    <w:rsid w:val="00390FF8"/>
    <w:pPr>
      <w:keepNext/>
      <w:keepLines/>
      <w:spacing w:after="0"/>
    </w:pPr>
    <w:rPr>
      <w:rFonts w:ascii="Arial" w:hAnsi="Arial"/>
      <w:sz w:val="18"/>
      <w:lang w:eastAsia="ja-JP"/>
    </w:rPr>
  </w:style>
  <w:style w:type="character" w:customStyle="1" w:styleId="TALChar">
    <w:name w:val="TAL Char"/>
    <w:basedOn w:val="DefaultParagraphFont"/>
    <w:link w:val="TAL"/>
    <w:rsid w:val="00390FF8"/>
    <w:rPr>
      <w:rFonts w:ascii="Arial" w:hAnsi="Arial"/>
      <w:sz w:val="18"/>
      <w:lang w:val="en-GB" w:eastAsia="ja-JP" w:bidi="ar-SA"/>
    </w:rPr>
  </w:style>
  <w:style w:type="paragraph" w:customStyle="1" w:styleId="TAH">
    <w:name w:val="TAH"/>
    <w:basedOn w:val="Normal"/>
    <w:link w:val="TAHChar"/>
    <w:rsid w:val="00390FF8"/>
    <w:pPr>
      <w:keepNext/>
      <w:keepLines/>
      <w:spacing w:after="0"/>
      <w:jc w:val="center"/>
    </w:pPr>
    <w:rPr>
      <w:rFonts w:ascii="Arial" w:hAnsi="Arial"/>
      <w:b/>
      <w:sz w:val="18"/>
      <w:lang w:eastAsia="ja-JP"/>
    </w:rPr>
  </w:style>
  <w:style w:type="character" w:customStyle="1" w:styleId="TAHChar">
    <w:name w:val="TAH Char"/>
    <w:basedOn w:val="DefaultParagraphFont"/>
    <w:link w:val="TAH"/>
    <w:rsid w:val="00A0796E"/>
    <w:rPr>
      <w:rFonts w:ascii="Arial" w:hAnsi="Arial"/>
      <w:b/>
      <w:sz w:val="18"/>
      <w:lang w:val="en-GB" w:eastAsia="ja-JP" w:bidi="ar-SA"/>
    </w:rPr>
  </w:style>
  <w:style w:type="character" w:customStyle="1" w:styleId="msoins0">
    <w:name w:val="msoins"/>
    <w:basedOn w:val="DefaultParagraphFont"/>
    <w:rsid w:val="004F6223"/>
  </w:style>
  <w:style w:type="paragraph" w:customStyle="1" w:styleId="Text">
    <w:name w:val="Text"/>
    <w:aliases w:val="Body,Body + (한글) 바탕 + (한글) 바탕,8 pt,Body Char Char,Body Char Char Char Char Char,Body Char Char Char Char ,Body Char Char Ch...,Body Char Char Char Char,Body Char Char Char Ch..."/>
    <w:basedOn w:val="Normal"/>
    <w:link w:val="TextCar"/>
    <w:rsid w:val="00FF1404"/>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aliases w:val="Body Car1"/>
    <w:basedOn w:val="DefaultParagraphFont"/>
    <w:link w:val="Text"/>
    <w:rsid w:val="00FF1404"/>
    <w:rPr>
      <w:rFonts w:ascii="Arial" w:hAnsi="Arial"/>
      <w:lang w:val="en-US" w:eastAsia="en-US" w:bidi="ar-SA"/>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FF1404"/>
    <w:rPr>
      <w:b/>
      <w:bCs/>
      <w:lang w:val="en-GB" w:eastAsia="en-US" w:bidi="ar-SA"/>
    </w:rPr>
  </w:style>
  <w:style w:type="paragraph" w:styleId="NormalWeb">
    <w:name w:val="Normal (Web)"/>
    <w:basedOn w:val="Normal"/>
    <w:uiPriority w:val="99"/>
    <w:rsid w:val="00FF1404"/>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DocumentMap">
    <w:name w:val="Document Map"/>
    <w:basedOn w:val="Normal"/>
    <w:semiHidden/>
    <w:rsid w:val="00CE0FC2"/>
    <w:pPr>
      <w:shd w:val="clear" w:color="auto" w:fill="000080"/>
    </w:pPr>
    <w:rPr>
      <w:rFonts w:ascii="Tahoma" w:hAnsi="Tahoma" w:cs="Tahoma"/>
    </w:rPr>
  </w:style>
  <w:style w:type="character" w:customStyle="1" w:styleId="B2Char1">
    <w:name w:val="B2 Char1"/>
    <w:basedOn w:val="CommentTextChar"/>
    <w:link w:val="B2"/>
    <w:rsid w:val="00A95CDF"/>
    <w:rPr>
      <w:lang w:eastAsia="en-US" w:bidi="ar-SA"/>
    </w:rPr>
  </w:style>
  <w:style w:type="paragraph" w:customStyle="1" w:styleId="Reference">
    <w:name w:val="Reference"/>
    <w:basedOn w:val="Normal"/>
    <w:link w:val="ReferenceChar"/>
    <w:qFormat/>
    <w:rsid w:val="00B43355"/>
    <w:pPr>
      <w:numPr>
        <w:numId w:val="2"/>
      </w:numPr>
      <w:ind w:right="-99"/>
    </w:pPr>
    <w:rPr>
      <w:rFonts w:eastAsia="MS Mincho"/>
    </w:rPr>
  </w:style>
  <w:style w:type="paragraph" w:customStyle="1" w:styleId="Doc-title">
    <w:name w:val="Doc-title"/>
    <w:basedOn w:val="Normal"/>
    <w:next w:val="Doc-text2"/>
    <w:link w:val="Doc-titleChar"/>
    <w:qFormat/>
    <w:rsid w:val="00C92607"/>
    <w:pPr>
      <w:overflowPunct/>
      <w:autoSpaceDE/>
      <w:autoSpaceDN/>
      <w:adjustRightInd/>
      <w:spacing w:after="0"/>
      <w:ind w:left="1259" w:hanging="1259"/>
      <w:textAlignment w:val="auto"/>
    </w:pPr>
    <w:rPr>
      <w:rFonts w:ascii="Arial" w:eastAsia="MS Mincho" w:hAnsi="Arial"/>
      <w:noProof/>
      <w:szCs w:val="24"/>
      <w:lang w:eastAsia="en-GB"/>
    </w:rPr>
  </w:style>
  <w:style w:type="character" w:customStyle="1" w:styleId="Doc-titleChar">
    <w:name w:val="Doc-title Char"/>
    <w:basedOn w:val="DefaultParagraphFont"/>
    <w:link w:val="Doc-title"/>
    <w:rsid w:val="00C92607"/>
    <w:rPr>
      <w:rFonts w:ascii="Arial" w:eastAsia="MS Mincho" w:hAnsi="Arial"/>
      <w:noProof/>
      <w:szCs w:val="24"/>
      <w:lang w:val="en-GB" w:eastAsia="en-GB" w:bidi="ar-SA"/>
    </w:rPr>
  </w:style>
  <w:style w:type="paragraph" w:customStyle="1" w:styleId="3GPPHeader">
    <w:name w:val="3GPP_Header"/>
    <w:basedOn w:val="Normal"/>
    <w:rsid w:val="00862FB4"/>
    <w:pPr>
      <w:tabs>
        <w:tab w:val="left" w:pos="1701"/>
        <w:tab w:val="right" w:pos="9639"/>
      </w:tabs>
      <w:spacing w:after="240"/>
    </w:pPr>
    <w:rPr>
      <w:rFonts w:ascii="Arial" w:hAnsi="Arial"/>
      <w:b/>
      <w:sz w:val="24"/>
      <w:lang w:eastAsia="zh-CN"/>
    </w:rPr>
  </w:style>
  <w:style w:type="paragraph" w:styleId="BodyTextIndent">
    <w:name w:val="Body Text Indent"/>
    <w:basedOn w:val="Normal"/>
    <w:rsid w:val="00862FB4"/>
    <w:pPr>
      <w:spacing w:after="120"/>
      <w:ind w:left="283"/>
    </w:pPr>
  </w:style>
  <w:style w:type="paragraph" w:customStyle="1" w:styleId="TALLeft1">
    <w:name w:val="TAL + Left: 1"/>
    <w:aliases w:val="0 cm"/>
    <w:basedOn w:val="TAL"/>
    <w:rsid w:val="008D563E"/>
    <w:pPr>
      <w:ind w:left="567"/>
    </w:pPr>
    <w:rPr>
      <w:lang w:eastAsia="en-US"/>
    </w:rPr>
  </w:style>
  <w:style w:type="paragraph" w:customStyle="1" w:styleId="TALLeft10">
    <w:name w:val="TAL + Left:  1"/>
    <w:aliases w:val="00 cm"/>
    <w:basedOn w:val="TAL"/>
    <w:link w:val="TALLeft100cmCharChar"/>
    <w:rsid w:val="000A0532"/>
    <w:pPr>
      <w:ind w:left="567"/>
    </w:pPr>
    <w:rPr>
      <w:lang w:eastAsia="en-GB"/>
    </w:rPr>
  </w:style>
  <w:style w:type="character" w:customStyle="1" w:styleId="TALLeft100cmCharChar">
    <w:name w:val="TAL + Left:  1;00 cm Char Char"/>
    <w:basedOn w:val="TALChar"/>
    <w:link w:val="TALLeft10"/>
    <w:rsid w:val="000A0532"/>
    <w:rPr>
      <w:lang w:eastAsia="en-GB"/>
    </w:rPr>
  </w:style>
  <w:style w:type="paragraph" w:customStyle="1" w:styleId="TALLeft125cm">
    <w:name w:val="TAL + Left: 125 cm"/>
    <w:basedOn w:val="Normal"/>
    <w:rsid w:val="000A05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DefaultParagraphFont"/>
    <w:rsid w:val="00387380"/>
    <w:rPr>
      <w:lang w:val="en-GB" w:eastAsia="en-US" w:bidi="ar-SA"/>
    </w:rPr>
  </w:style>
  <w:style w:type="character" w:customStyle="1" w:styleId="B1Char">
    <w:name w:val="B1 Char"/>
    <w:basedOn w:val="DefaultParagraphFont"/>
    <w:rsid w:val="00961955"/>
    <w:rPr>
      <w:rFonts w:ascii="Times New Roman" w:hAnsi="Times New Roman"/>
      <w:lang w:val="en-GB" w:eastAsia="en-US"/>
    </w:rPr>
  </w:style>
  <w:style w:type="paragraph" w:customStyle="1" w:styleId="PL">
    <w:name w:val="PL"/>
    <w:link w:val="PLChar"/>
    <w:rsid w:val="00191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191F35"/>
    <w:rPr>
      <w:rFonts w:ascii="Courier New" w:eastAsia="SimSun" w:hAnsi="Courier New"/>
      <w:noProof/>
      <w:sz w:val="16"/>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0515"/>
    <w:rPr>
      <w:rFonts w:ascii="Times New Roman" w:eastAsia="Times New Roman" w:hAnsi="Times New Roman"/>
      <w:b/>
      <w:bCs/>
      <w:sz w:val="28"/>
      <w:szCs w:val="28"/>
      <w:lang w:val="en-GB" w:eastAsia="en-US"/>
    </w:rPr>
  </w:style>
  <w:style w:type="paragraph" w:customStyle="1" w:styleId="TAC">
    <w:name w:val="TAC"/>
    <w:basedOn w:val="TAL"/>
    <w:link w:val="TACChar"/>
    <w:rsid w:val="00FF2BC9"/>
    <w:pPr>
      <w:jc w:val="center"/>
    </w:pPr>
  </w:style>
  <w:style w:type="character" w:customStyle="1" w:styleId="TACChar">
    <w:name w:val="TAC Char"/>
    <w:link w:val="TAC"/>
    <w:rsid w:val="00FF2BC9"/>
    <w:rPr>
      <w:rFonts w:ascii="Arial" w:eastAsia="Times New Roman" w:hAnsi="Arial"/>
      <w:sz w:val="18"/>
      <w:lang w:val="en-GB" w:eastAsia="ja-JP"/>
    </w:rPr>
  </w:style>
  <w:style w:type="paragraph" w:styleId="ListParagraph">
    <w:name w:val="List Paragraph"/>
    <w:basedOn w:val="Normal"/>
    <w:link w:val="ListParagraphChar"/>
    <w:uiPriority w:val="34"/>
    <w:qFormat/>
    <w:rsid w:val="003E0518"/>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paragraph" w:customStyle="1" w:styleId="ACTION">
    <w:name w:val="ACTION"/>
    <w:basedOn w:val="Normal"/>
    <w:rsid w:val="00951F8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rsid w:val="00A86386"/>
    <w:pPr>
      <w:framePr w:wrap="notBeside" w:hAnchor="margin" w:yAlign="center"/>
      <w:widowControl w:val="0"/>
      <w:spacing w:line="240" w:lineRule="atLeast"/>
      <w:jc w:val="right"/>
    </w:pPr>
    <w:rPr>
      <w:rFonts w:ascii="Arial" w:eastAsia="Batang" w:hAnsi="Arial"/>
      <w:b/>
      <w:sz w:val="34"/>
      <w:lang w:val="en-GB" w:eastAsia="en-US"/>
    </w:rPr>
  </w:style>
  <w:style w:type="character" w:styleId="PlaceholderText">
    <w:name w:val="Placeholder Text"/>
    <w:basedOn w:val="DefaultParagraphFont"/>
    <w:uiPriority w:val="99"/>
    <w:semiHidden/>
    <w:rsid w:val="00DF7D7F"/>
    <w:rPr>
      <w:color w:val="808080"/>
    </w:rPr>
  </w:style>
  <w:style w:type="character" w:customStyle="1" w:styleId="Heading8Char">
    <w:name w:val="Heading 8 Char"/>
    <w:basedOn w:val="DefaultParagraphFont"/>
    <w:link w:val="Heading8"/>
    <w:rsid w:val="00CD6E6D"/>
    <w:rPr>
      <w:rFonts w:ascii="Arial" w:eastAsia="SimSun" w:hAnsi="Arial"/>
      <w:kern w:val="2"/>
      <w:sz w:val="21"/>
      <w:szCs w:val="24"/>
    </w:rPr>
  </w:style>
  <w:style w:type="character" w:customStyle="1" w:styleId="Heading9Char">
    <w:name w:val="Heading 9 Char"/>
    <w:aliases w:val="Figure Heading Char,FH Char"/>
    <w:basedOn w:val="DefaultParagraphFont"/>
    <w:link w:val="Heading9"/>
    <w:rsid w:val="00CD6E6D"/>
    <w:rPr>
      <w:rFonts w:ascii="Arial" w:eastAsia="SimSun" w:hAnsi="Arial"/>
      <w:kern w:val="2"/>
      <w:sz w:val="21"/>
      <w:szCs w:val="24"/>
    </w:rPr>
  </w:style>
  <w:style w:type="paragraph" w:styleId="NormalIndent">
    <w:name w:val="Normal Indent"/>
    <w:basedOn w:val="Normal"/>
    <w:uiPriority w:val="99"/>
    <w:semiHidden/>
    <w:unhideWhenUsed/>
    <w:rsid w:val="00CD6E6D"/>
    <w:pPr>
      <w:ind w:firstLineChars="200" w:firstLine="420"/>
    </w:pPr>
  </w:style>
  <w:style w:type="paragraph" w:customStyle="1" w:styleId="EQ">
    <w:name w:val="EQ"/>
    <w:basedOn w:val="Normal"/>
    <w:next w:val="Normal"/>
    <w:rsid w:val="00AB37D3"/>
    <w:pPr>
      <w:keepLines/>
      <w:tabs>
        <w:tab w:val="center" w:pos="4536"/>
        <w:tab w:val="right" w:pos="9072"/>
      </w:tabs>
    </w:pPr>
    <w:rPr>
      <w:noProof/>
      <w:lang w:eastAsia="en-GB"/>
    </w:rPr>
  </w:style>
  <w:style w:type="paragraph" w:customStyle="1" w:styleId="TH">
    <w:name w:val="TH"/>
    <w:basedOn w:val="Normal"/>
    <w:link w:val="THChar"/>
    <w:rsid w:val="00AB37D3"/>
    <w:pPr>
      <w:keepNext/>
      <w:keepLines/>
      <w:spacing w:before="60"/>
      <w:jc w:val="center"/>
    </w:pPr>
    <w:rPr>
      <w:rFonts w:ascii="Arial" w:hAnsi="Arial"/>
      <w:b/>
      <w:sz w:val="20"/>
      <w:lang w:eastAsia="en-GB"/>
    </w:rPr>
  </w:style>
  <w:style w:type="paragraph" w:customStyle="1" w:styleId="TF">
    <w:name w:val="TF"/>
    <w:basedOn w:val="TH"/>
    <w:rsid w:val="00AB37D3"/>
    <w:pPr>
      <w:keepNext w:val="0"/>
      <w:spacing w:before="0" w:after="240"/>
    </w:pPr>
  </w:style>
  <w:style w:type="character" w:customStyle="1" w:styleId="THChar">
    <w:name w:val="TH Char"/>
    <w:link w:val="TH"/>
    <w:rsid w:val="00AB37D3"/>
    <w:rPr>
      <w:rFonts w:ascii="Arial" w:eastAsia="Times New Roman" w:hAnsi="Arial"/>
      <w:b/>
      <w:lang w:val="en-GB" w:eastAsia="en-GB"/>
    </w:rPr>
  </w:style>
  <w:style w:type="character" w:customStyle="1" w:styleId="B10">
    <w:name w:val="B1 (文字)"/>
    <w:basedOn w:val="DefaultParagraphFont"/>
    <w:rsid w:val="00AB37D3"/>
    <w:rPr>
      <w:rFonts w:eastAsia="Times New Roman"/>
    </w:rPr>
  </w:style>
  <w:style w:type="character" w:customStyle="1" w:styleId="MTEquationSection">
    <w:name w:val="MTEquationSection"/>
    <w:basedOn w:val="DefaultParagraphFont"/>
    <w:rsid w:val="00F057A4"/>
    <w:rPr>
      <w:rFonts w:cs="Arial"/>
      <w:bCs/>
      <w:vanish/>
      <w:color w:val="FF0000"/>
      <w:sz w:val="28"/>
      <w:szCs w:val="28"/>
      <w:lang w:eastAsia="zh-CN"/>
    </w:rPr>
  </w:style>
  <w:style w:type="paragraph" w:customStyle="1" w:styleId="MTDisplayEquation">
    <w:name w:val="MTDisplayEquation"/>
    <w:basedOn w:val="Normal"/>
    <w:next w:val="Normal"/>
    <w:link w:val="MTDisplayEquationChar"/>
    <w:rsid w:val="00F057A4"/>
    <w:pPr>
      <w:tabs>
        <w:tab w:val="center" w:pos="4680"/>
        <w:tab w:val="right" w:pos="9360"/>
      </w:tabs>
    </w:pPr>
    <w:rPr>
      <w:rFonts w:eastAsia="SimSun"/>
      <w:lang w:val="en-US" w:eastAsia="zh-CN"/>
    </w:rPr>
  </w:style>
  <w:style w:type="character" w:customStyle="1" w:styleId="MTDisplayEquationChar">
    <w:name w:val="MTDisplayEquation Char"/>
    <w:basedOn w:val="DefaultParagraphFont"/>
    <w:link w:val="MTDisplayEquation"/>
    <w:rsid w:val="00F057A4"/>
    <w:rPr>
      <w:rFonts w:ascii="Times New Roman" w:eastAsia="SimSun" w:hAnsi="Times New Roman"/>
    </w:rPr>
  </w:style>
  <w:style w:type="paragraph" w:customStyle="1" w:styleId="Observation">
    <w:name w:val="Observation"/>
    <w:basedOn w:val="Normal"/>
    <w:qFormat/>
    <w:rsid w:val="00173FD9"/>
    <w:pPr>
      <w:numPr>
        <w:numId w:val="5"/>
      </w:numPr>
      <w:tabs>
        <w:tab w:val="left" w:pos="1701"/>
      </w:tabs>
      <w:spacing w:after="120"/>
    </w:pPr>
    <w:rPr>
      <w:rFonts w:ascii="Arial" w:eastAsia="SimSun" w:hAnsi="Arial"/>
      <w:b/>
      <w:bCs/>
      <w:lang w:eastAsia="zh-CN"/>
    </w:rPr>
  </w:style>
  <w:style w:type="paragraph" w:styleId="TOC1">
    <w:name w:val="toc 1"/>
    <w:aliases w:val="Observation TOC2"/>
    <w:uiPriority w:val="39"/>
    <w:rsid w:val="004553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rPr>
  </w:style>
  <w:style w:type="character" w:customStyle="1" w:styleId="apple-converted-space">
    <w:name w:val="apple-converted-space"/>
    <w:basedOn w:val="DefaultParagraphFont"/>
    <w:rsid w:val="00012893"/>
  </w:style>
  <w:style w:type="character" w:customStyle="1" w:styleId="ReferenceChar">
    <w:name w:val="Reference Char"/>
    <w:link w:val="Reference"/>
    <w:rsid w:val="006B20A2"/>
    <w:rPr>
      <w:rFonts w:ascii="Times New Roman" w:eastAsia="MS Mincho" w:hAnsi="Times New Roman"/>
      <w:sz w:val="22"/>
      <w:lang w:val="en-GB" w:eastAsia="en-US"/>
    </w:rPr>
  </w:style>
  <w:style w:type="character" w:styleId="Strong">
    <w:name w:val="Strong"/>
    <w:uiPriority w:val="22"/>
    <w:qFormat/>
    <w:rsid w:val="00E15A12"/>
    <w:rPr>
      <w:b/>
      <w:bCs/>
    </w:rPr>
  </w:style>
  <w:style w:type="paragraph" w:customStyle="1" w:styleId="maintext">
    <w:name w:val="main text"/>
    <w:basedOn w:val="Normal"/>
    <w:link w:val="maintextChar"/>
    <w:qFormat/>
    <w:rsid w:val="00CD12F8"/>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CD12F8"/>
    <w:rPr>
      <w:rFonts w:ascii="Times New Roman" w:hAnsi="Times New Roman" w:cs="Batang"/>
      <w:lang w:val="en-GB" w:eastAsia="ko-KR"/>
    </w:rPr>
  </w:style>
  <w:style w:type="character" w:customStyle="1" w:styleId="changed">
    <w:name w:val="changed"/>
    <w:basedOn w:val="DefaultParagraphFont"/>
    <w:rsid w:val="008710BC"/>
  </w:style>
  <w:style w:type="paragraph" w:styleId="Revision">
    <w:name w:val="Revision"/>
    <w:hidden/>
    <w:uiPriority w:val="99"/>
    <w:semiHidden/>
    <w:rsid w:val="00286BAF"/>
    <w:rPr>
      <w:rFonts w:ascii="Times New Roman" w:eastAsia="Times New Roman" w:hAnsi="Times New Roman"/>
      <w:sz w:val="22"/>
      <w:lang w:val="en-GB" w:eastAsia="en-US"/>
    </w:rPr>
  </w:style>
  <w:style w:type="character" w:customStyle="1" w:styleId="Heading2Char">
    <w:name w:val="Heading 2 Char"/>
    <w:aliases w:val="heading 2+ Indent: Left 0.25 in Char,Head2A Char,2 Char,H2 Char,heading8 Char,节 Char,Underrubrik1 Char,prop2 Char,Title2 Char,b2 Char,1.1  heading 2 Char,h2 Char,UNDERRUBRIK 1-2 Char,2nd level Char,õberschrift 2 Char,l2 Char,H21 Char"/>
    <w:basedOn w:val="DefaultParagraphFont"/>
    <w:link w:val="Heading2"/>
    <w:rsid w:val="00C30889"/>
    <w:rPr>
      <w:rFonts w:ascii="Arial" w:eastAsia="SimSun" w:hAnsi="Arial" w:cs="Arial"/>
      <w:bCs/>
      <w:iCs/>
      <w:sz w:val="28"/>
      <w:szCs w:val="2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30889"/>
    <w:rPr>
      <w:rFonts w:ascii="Times New Roman" w:eastAsia="MS Mincho" w:hAnsi="Times New Roman"/>
      <w:sz w:val="22"/>
      <w:lang w:val="en-GB" w:eastAsia="en-US"/>
    </w:rPr>
  </w:style>
  <w:style w:type="character" w:customStyle="1" w:styleId="ListParagraphChar">
    <w:name w:val="List Paragraph Char"/>
    <w:link w:val="ListParagraph"/>
    <w:uiPriority w:val="34"/>
    <w:locked/>
    <w:rsid w:val="00C30889"/>
    <w:rPr>
      <w:rFonts w:ascii="SimSun" w:eastAsia="SimSun" w:hAnsi="SimSun" w:cs="SimSun"/>
      <w:sz w:val="24"/>
      <w:szCs w:val="24"/>
    </w:rPr>
  </w:style>
  <w:style w:type="character" w:customStyle="1" w:styleId="def">
    <w:name w:val="def"/>
    <w:basedOn w:val="DefaultParagraphFont"/>
    <w:rsid w:val="00F14F89"/>
  </w:style>
  <w:style w:type="character" w:customStyle="1" w:styleId="high-light-bg">
    <w:name w:val="high-light-bg"/>
    <w:basedOn w:val="DefaultParagraphFont"/>
    <w:rsid w:val="00E46A2A"/>
  </w:style>
  <w:style w:type="paragraph" w:customStyle="1" w:styleId="ordinary-output">
    <w:name w:val="ordinary-output"/>
    <w:basedOn w:val="Normal"/>
    <w:rsid w:val="00E46A2A"/>
    <w:pPr>
      <w:overflowPunct/>
      <w:autoSpaceDE/>
      <w:autoSpaceDN/>
      <w:adjustRightInd/>
      <w:spacing w:before="100" w:beforeAutospacing="1" w:after="100" w:afterAutospacing="1"/>
      <w:jc w:val="left"/>
      <w:textAlignment w:val="auto"/>
    </w:pPr>
    <w:rPr>
      <w:rFonts w:ascii="SimSun" w:eastAsia="SimSun" w:hAnsi="SimSun" w:cs="SimSun"/>
      <w:sz w:val="24"/>
      <w:szCs w:val="24"/>
      <w:lang w:val="en-US" w:eastAsia="zh-CN"/>
    </w:rPr>
  </w:style>
  <w:style w:type="character" w:customStyle="1" w:styleId="ordinary-span-edit">
    <w:name w:val="ordinary-span-edit"/>
    <w:basedOn w:val="DefaultParagraphFont"/>
    <w:rsid w:val="001B65D1"/>
  </w:style>
</w:styles>
</file>

<file path=word/webSettings.xml><?xml version="1.0" encoding="utf-8"?>
<w:webSettings xmlns:r="http://schemas.openxmlformats.org/officeDocument/2006/relationships" xmlns:w="http://schemas.openxmlformats.org/wordprocessingml/2006/main">
  <w:divs>
    <w:div w:id="49885673">
      <w:bodyDiv w:val="1"/>
      <w:marLeft w:val="0"/>
      <w:marRight w:val="0"/>
      <w:marTop w:val="0"/>
      <w:marBottom w:val="0"/>
      <w:divBdr>
        <w:top w:val="none" w:sz="0" w:space="0" w:color="auto"/>
        <w:left w:val="none" w:sz="0" w:space="0" w:color="auto"/>
        <w:bottom w:val="none" w:sz="0" w:space="0" w:color="auto"/>
        <w:right w:val="none" w:sz="0" w:space="0" w:color="auto"/>
      </w:divBdr>
      <w:divsChild>
        <w:div w:id="127211478">
          <w:marLeft w:val="1166"/>
          <w:marRight w:val="0"/>
          <w:marTop w:val="62"/>
          <w:marBottom w:val="0"/>
          <w:divBdr>
            <w:top w:val="none" w:sz="0" w:space="0" w:color="auto"/>
            <w:left w:val="none" w:sz="0" w:space="0" w:color="auto"/>
            <w:bottom w:val="none" w:sz="0" w:space="0" w:color="auto"/>
            <w:right w:val="none" w:sz="0" w:space="0" w:color="auto"/>
          </w:divBdr>
        </w:div>
        <w:div w:id="180360123">
          <w:marLeft w:val="547"/>
          <w:marRight w:val="0"/>
          <w:marTop w:val="72"/>
          <w:marBottom w:val="0"/>
          <w:divBdr>
            <w:top w:val="none" w:sz="0" w:space="0" w:color="auto"/>
            <w:left w:val="none" w:sz="0" w:space="0" w:color="auto"/>
            <w:bottom w:val="none" w:sz="0" w:space="0" w:color="auto"/>
            <w:right w:val="none" w:sz="0" w:space="0" w:color="auto"/>
          </w:divBdr>
        </w:div>
        <w:div w:id="312756517">
          <w:marLeft w:val="1166"/>
          <w:marRight w:val="0"/>
          <w:marTop w:val="62"/>
          <w:marBottom w:val="0"/>
          <w:divBdr>
            <w:top w:val="none" w:sz="0" w:space="0" w:color="auto"/>
            <w:left w:val="none" w:sz="0" w:space="0" w:color="auto"/>
            <w:bottom w:val="none" w:sz="0" w:space="0" w:color="auto"/>
            <w:right w:val="none" w:sz="0" w:space="0" w:color="auto"/>
          </w:divBdr>
        </w:div>
        <w:div w:id="386103776">
          <w:marLeft w:val="547"/>
          <w:marRight w:val="0"/>
          <w:marTop w:val="72"/>
          <w:marBottom w:val="0"/>
          <w:divBdr>
            <w:top w:val="none" w:sz="0" w:space="0" w:color="auto"/>
            <w:left w:val="none" w:sz="0" w:space="0" w:color="auto"/>
            <w:bottom w:val="none" w:sz="0" w:space="0" w:color="auto"/>
            <w:right w:val="none" w:sz="0" w:space="0" w:color="auto"/>
          </w:divBdr>
        </w:div>
        <w:div w:id="546256460">
          <w:marLeft w:val="1166"/>
          <w:marRight w:val="0"/>
          <w:marTop w:val="62"/>
          <w:marBottom w:val="0"/>
          <w:divBdr>
            <w:top w:val="none" w:sz="0" w:space="0" w:color="auto"/>
            <w:left w:val="none" w:sz="0" w:space="0" w:color="auto"/>
            <w:bottom w:val="none" w:sz="0" w:space="0" w:color="auto"/>
            <w:right w:val="none" w:sz="0" w:space="0" w:color="auto"/>
          </w:divBdr>
        </w:div>
        <w:div w:id="963464136">
          <w:marLeft w:val="1166"/>
          <w:marRight w:val="0"/>
          <w:marTop w:val="62"/>
          <w:marBottom w:val="0"/>
          <w:divBdr>
            <w:top w:val="none" w:sz="0" w:space="0" w:color="auto"/>
            <w:left w:val="none" w:sz="0" w:space="0" w:color="auto"/>
            <w:bottom w:val="none" w:sz="0" w:space="0" w:color="auto"/>
            <w:right w:val="none" w:sz="0" w:space="0" w:color="auto"/>
          </w:divBdr>
        </w:div>
        <w:div w:id="1202938326">
          <w:marLeft w:val="1166"/>
          <w:marRight w:val="0"/>
          <w:marTop w:val="62"/>
          <w:marBottom w:val="0"/>
          <w:divBdr>
            <w:top w:val="none" w:sz="0" w:space="0" w:color="auto"/>
            <w:left w:val="none" w:sz="0" w:space="0" w:color="auto"/>
            <w:bottom w:val="none" w:sz="0" w:space="0" w:color="auto"/>
            <w:right w:val="none" w:sz="0" w:space="0" w:color="auto"/>
          </w:divBdr>
        </w:div>
        <w:div w:id="1472676012">
          <w:marLeft w:val="1166"/>
          <w:marRight w:val="0"/>
          <w:marTop w:val="62"/>
          <w:marBottom w:val="0"/>
          <w:divBdr>
            <w:top w:val="none" w:sz="0" w:space="0" w:color="auto"/>
            <w:left w:val="none" w:sz="0" w:space="0" w:color="auto"/>
            <w:bottom w:val="none" w:sz="0" w:space="0" w:color="auto"/>
            <w:right w:val="none" w:sz="0" w:space="0" w:color="auto"/>
          </w:divBdr>
        </w:div>
        <w:div w:id="1771195626">
          <w:marLeft w:val="1166"/>
          <w:marRight w:val="0"/>
          <w:marTop w:val="62"/>
          <w:marBottom w:val="0"/>
          <w:divBdr>
            <w:top w:val="none" w:sz="0" w:space="0" w:color="auto"/>
            <w:left w:val="none" w:sz="0" w:space="0" w:color="auto"/>
            <w:bottom w:val="none" w:sz="0" w:space="0" w:color="auto"/>
            <w:right w:val="none" w:sz="0" w:space="0" w:color="auto"/>
          </w:divBdr>
        </w:div>
        <w:div w:id="1812602205">
          <w:marLeft w:val="1166"/>
          <w:marRight w:val="0"/>
          <w:marTop w:val="62"/>
          <w:marBottom w:val="0"/>
          <w:divBdr>
            <w:top w:val="none" w:sz="0" w:space="0" w:color="auto"/>
            <w:left w:val="none" w:sz="0" w:space="0" w:color="auto"/>
            <w:bottom w:val="none" w:sz="0" w:space="0" w:color="auto"/>
            <w:right w:val="none" w:sz="0" w:space="0" w:color="auto"/>
          </w:divBdr>
        </w:div>
        <w:div w:id="1820344881">
          <w:marLeft w:val="1166"/>
          <w:marRight w:val="0"/>
          <w:marTop w:val="62"/>
          <w:marBottom w:val="0"/>
          <w:divBdr>
            <w:top w:val="none" w:sz="0" w:space="0" w:color="auto"/>
            <w:left w:val="none" w:sz="0" w:space="0" w:color="auto"/>
            <w:bottom w:val="none" w:sz="0" w:space="0" w:color="auto"/>
            <w:right w:val="none" w:sz="0" w:space="0" w:color="auto"/>
          </w:divBdr>
        </w:div>
        <w:div w:id="1838956291">
          <w:marLeft w:val="1166"/>
          <w:marRight w:val="0"/>
          <w:marTop w:val="62"/>
          <w:marBottom w:val="0"/>
          <w:divBdr>
            <w:top w:val="none" w:sz="0" w:space="0" w:color="auto"/>
            <w:left w:val="none" w:sz="0" w:space="0" w:color="auto"/>
            <w:bottom w:val="none" w:sz="0" w:space="0" w:color="auto"/>
            <w:right w:val="none" w:sz="0" w:space="0" w:color="auto"/>
          </w:divBdr>
        </w:div>
      </w:divsChild>
    </w:div>
    <w:div w:id="99301572">
      <w:bodyDiv w:val="1"/>
      <w:marLeft w:val="0"/>
      <w:marRight w:val="0"/>
      <w:marTop w:val="0"/>
      <w:marBottom w:val="0"/>
      <w:divBdr>
        <w:top w:val="none" w:sz="0" w:space="0" w:color="auto"/>
        <w:left w:val="none" w:sz="0" w:space="0" w:color="auto"/>
        <w:bottom w:val="none" w:sz="0" w:space="0" w:color="auto"/>
        <w:right w:val="none" w:sz="0" w:space="0" w:color="auto"/>
      </w:divBdr>
    </w:div>
    <w:div w:id="175920623">
      <w:bodyDiv w:val="1"/>
      <w:marLeft w:val="0"/>
      <w:marRight w:val="0"/>
      <w:marTop w:val="0"/>
      <w:marBottom w:val="0"/>
      <w:divBdr>
        <w:top w:val="none" w:sz="0" w:space="0" w:color="auto"/>
        <w:left w:val="none" w:sz="0" w:space="0" w:color="auto"/>
        <w:bottom w:val="none" w:sz="0" w:space="0" w:color="auto"/>
        <w:right w:val="none" w:sz="0" w:space="0" w:color="auto"/>
      </w:divBdr>
    </w:div>
    <w:div w:id="252788360">
      <w:bodyDiv w:val="1"/>
      <w:marLeft w:val="0"/>
      <w:marRight w:val="0"/>
      <w:marTop w:val="0"/>
      <w:marBottom w:val="0"/>
      <w:divBdr>
        <w:top w:val="none" w:sz="0" w:space="0" w:color="auto"/>
        <w:left w:val="none" w:sz="0" w:space="0" w:color="auto"/>
        <w:bottom w:val="none" w:sz="0" w:space="0" w:color="auto"/>
        <w:right w:val="none" w:sz="0" w:space="0" w:color="auto"/>
      </w:divBdr>
      <w:divsChild>
        <w:div w:id="1650548236">
          <w:marLeft w:val="0"/>
          <w:marRight w:val="0"/>
          <w:marTop w:val="0"/>
          <w:marBottom w:val="0"/>
          <w:divBdr>
            <w:top w:val="none" w:sz="0" w:space="0" w:color="auto"/>
            <w:left w:val="none" w:sz="0" w:space="0" w:color="auto"/>
            <w:bottom w:val="none" w:sz="0" w:space="0" w:color="auto"/>
            <w:right w:val="none" w:sz="0" w:space="0" w:color="auto"/>
          </w:divBdr>
          <w:divsChild>
            <w:div w:id="314723289">
              <w:marLeft w:val="0"/>
              <w:marRight w:val="0"/>
              <w:marTop w:val="0"/>
              <w:marBottom w:val="0"/>
              <w:divBdr>
                <w:top w:val="none" w:sz="0" w:space="0" w:color="auto"/>
                <w:left w:val="none" w:sz="0" w:space="0" w:color="auto"/>
                <w:bottom w:val="none" w:sz="0" w:space="0" w:color="auto"/>
                <w:right w:val="none" w:sz="0" w:space="0" w:color="auto"/>
              </w:divBdr>
              <w:divsChild>
                <w:div w:id="1601330423">
                  <w:marLeft w:val="0"/>
                  <w:marRight w:val="0"/>
                  <w:marTop w:val="0"/>
                  <w:marBottom w:val="0"/>
                  <w:divBdr>
                    <w:top w:val="none" w:sz="0" w:space="0" w:color="auto"/>
                    <w:left w:val="none" w:sz="0" w:space="0" w:color="auto"/>
                    <w:bottom w:val="none" w:sz="0" w:space="0" w:color="auto"/>
                    <w:right w:val="none" w:sz="0" w:space="0" w:color="auto"/>
                  </w:divBdr>
                  <w:divsChild>
                    <w:div w:id="779766818">
                      <w:marLeft w:val="0"/>
                      <w:marRight w:val="0"/>
                      <w:marTop w:val="0"/>
                      <w:marBottom w:val="0"/>
                      <w:divBdr>
                        <w:top w:val="none" w:sz="0" w:space="0" w:color="auto"/>
                        <w:left w:val="none" w:sz="0" w:space="0" w:color="auto"/>
                        <w:bottom w:val="none" w:sz="0" w:space="0" w:color="auto"/>
                        <w:right w:val="none" w:sz="0" w:space="0" w:color="auto"/>
                      </w:divBdr>
                      <w:divsChild>
                        <w:div w:id="168525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8699439">
      <w:bodyDiv w:val="1"/>
      <w:marLeft w:val="0"/>
      <w:marRight w:val="0"/>
      <w:marTop w:val="0"/>
      <w:marBottom w:val="0"/>
      <w:divBdr>
        <w:top w:val="none" w:sz="0" w:space="0" w:color="auto"/>
        <w:left w:val="none" w:sz="0" w:space="0" w:color="auto"/>
        <w:bottom w:val="none" w:sz="0" w:space="0" w:color="auto"/>
        <w:right w:val="none" w:sz="0" w:space="0" w:color="auto"/>
      </w:divBdr>
      <w:divsChild>
        <w:div w:id="1812794120">
          <w:marLeft w:val="0"/>
          <w:marRight w:val="0"/>
          <w:marTop w:val="0"/>
          <w:marBottom w:val="0"/>
          <w:divBdr>
            <w:top w:val="none" w:sz="0" w:space="0" w:color="auto"/>
            <w:left w:val="none" w:sz="0" w:space="0" w:color="auto"/>
            <w:bottom w:val="none" w:sz="0" w:space="0" w:color="auto"/>
            <w:right w:val="none" w:sz="0" w:space="0" w:color="auto"/>
          </w:divBdr>
          <w:divsChild>
            <w:div w:id="1809129477">
              <w:marLeft w:val="0"/>
              <w:marRight w:val="0"/>
              <w:marTop w:val="0"/>
              <w:marBottom w:val="0"/>
              <w:divBdr>
                <w:top w:val="none" w:sz="0" w:space="0" w:color="auto"/>
                <w:left w:val="none" w:sz="0" w:space="0" w:color="auto"/>
                <w:bottom w:val="none" w:sz="0" w:space="0" w:color="auto"/>
                <w:right w:val="none" w:sz="0" w:space="0" w:color="auto"/>
              </w:divBdr>
              <w:divsChild>
                <w:div w:id="679163123">
                  <w:marLeft w:val="0"/>
                  <w:marRight w:val="0"/>
                  <w:marTop w:val="0"/>
                  <w:marBottom w:val="0"/>
                  <w:divBdr>
                    <w:top w:val="single" w:sz="6" w:space="8" w:color="DEDEDE"/>
                    <w:left w:val="single" w:sz="6" w:space="8" w:color="DEDEDE"/>
                    <w:bottom w:val="single" w:sz="6" w:space="30" w:color="DEDEDE"/>
                    <w:right w:val="single" w:sz="6" w:space="8" w:color="DEDEDE"/>
                  </w:divBdr>
                  <w:divsChild>
                    <w:div w:id="1949309274">
                      <w:marLeft w:val="0"/>
                      <w:marRight w:val="525"/>
                      <w:marTop w:val="0"/>
                      <w:marBottom w:val="0"/>
                      <w:divBdr>
                        <w:top w:val="none" w:sz="0" w:space="0" w:color="auto"/>
                        <w:left w:val="none" w:sz="0" w:space="0" w:color="auto"/>
                        <w:bottom w:val="none" w:sz="0" w:space="0" w:color="auto"/>
                        <w:right w:val="none" w:sz="0" w:space="0" w:color="auto"/>
                      </w:divBdr>
                      <w:divsChild>
                        <w:div w:id="1682968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4908399">
          <w:marLeft w:val="0"/>
          <w:marRight w:val="0"/>
          <w:marTop w:val="0"/>
          <w:marBottom w:val="0"/>
          <w:divBdr>
            <w:top w:val="none" w:sz="0" w:space="0" w:color="auto"/>
            <w:left w:val="none" w:sz="0" w:space="0" w:color="auto"/>
            <w:bottom w:val="none" w:sz="0" w:space="0" w:color="auto"/>
            <w:right w:val="none" w:sz="0" w:space="0" w:color="auto"/>
          </w:divBdr>
          <w:divsChild>
            <w:div w:id="1999576735">
              <w:marLeft w:val="0"/>
              <w:marRight w:val="0"/>
              <w:marTop w:val="0"/>
              <w:marBottom w:val="0"/>
              <w:divBdr>
                <w:top w:val="none" w:sz="0" w:space="0" w:color="auto"/>
                <w:left w:val="none" w:sz="0" w:space="0" w:color="auto"/>
                <w:bottom w:val="none" w:sz="0" w:space="0" w:color="auto"/>
                <w:right w:val="none" w:sz="0" w:space="0" w:color="auto"/>
              </w:divBdr>
              <w:divsChild>
                <w:div w:id="653945846">
                  <w:marLeft w:val="0"/>
                  <w:marRight w:val="0"/>
                  <w:marTop w:val="0"/>
                  <w:marBottom w:val="0"/>
                  <w:divBdr>
                    <w:top w:val="single" w:sz="6" w:space="8" w:color="EEEEEE"/>
                    <w:left w:val="none" w:sz="0" w:space="8" w:color="auto"/>
                    <w:bottom w:val="single" w:sz="6" w:space="8" w:color="EEEEEE"/>
                    <w:right w:val="single" w:sz="6" w:space="8" w:color="EEEEEE"/>
                  </w:divBdr>
                  <w:divsChild>
                    <w:div w:id="121196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1467377">
      <w:bodyDiv w:val="1"/>
      <w:marLeft w:val="0"/>
      <w:marRight w:val="0"/>
      <w:marTop w:val="0"/>
      <w:marBottom w:val="0"/>
      <w:divBdr>
        <w:top w:val="none" w:sz="0" w:space="0" w:color="auto"/>
        <w:left w:val="none" w:sz="0" w:space="0" w:color="auto"/>
        <w:bottom w:val="none" w:sz="0" w:space="0" w:color="auto"/>
        <w:right w:val="none" w:sz="0" w:space="0" w:color="auto"/>
      </w:divBdr>
      <w:divsChild>
        <w:div w:id="1144354975">
          <w:marLeft w:val="547"/>
          <w:marRight w:val="0"/>
          <w:marTop w:val="0"/>
          <w:marBottom w:val="144"/>
          <w:divBdr>
            <w:top w:val="none" w:sz="0" w:space="0" w:color="auto"/>
            <w:left w:val="none" w:sz="0" w:space="0" w:color="auto"/>
            <w:bottom w:val="none" w:sz="0" w:space="0" w:color="auto"/>
            <w:right w:val="none" w:sz="0" w:space="0" w:color="auto"/>
          </w:divBdr>
        </w:div>
      </w:divsChild>
    </w:div>
    <w:div w:id="450247048">
      <w:bodyDiv w:val="1"/>
      <w:marLeft w:val="0"/>
      <w:marRight w:val="0"/>
      <w:marTop w:val="0"/>
      <w:marBottom w:val="0"/>
      <w:divBdr>
        <w:top w:val="none" w:sz="0" w:space="0" w:color="auto"/>
        <w:left w:val="none" w:sz="0" w:space="0" w:color="auto"/>
        <w:bottom w:val="none" w:sz="0" w:space="0" w:color="auto"/>
        <w:right w:val="none" w:sz="0" w:space="0" w:color="auto"/>
      </w:divBdr>
    </w:div>
    <w:div w:id="513032683">
      <w:bodyDiv w:val="1"/>
      <w:marLeft w:val="0"/>
      <w:marRight w:val="0"/>
      <w:marTop w:val="0"/>
      <w:marBottom w:val="0"/>
      <w:divBdr>
        <w:top w:val="none" w:sz="0" w:space="0" w:color="auto"/>
        <w:left w:val="none" w:sz="0" w:space="0" w:color="auto"/>
        <w:bottom w:val="none" w:sz="0" w:space="0" w:color="auto"/>
        <w:right w:val="none" w:sz="0" w:space="0" w:color="auto"/>
      </w:divBdr>
      <w:divsChild>
        <w:div w:id="1881238500">
          <w:marLeft w:val="547"/>
          <w:marRight w:val="0"/>
          <w:marTop w:val="0"/>
          <w:marBottom w:val="0"/>
          <w:divBdr>
            <w:top w:val="none" w:sz="0" w:space="0" w:color="auto"/>
            <w:left w:val="none" w:sz="0" w:space="0" w:color="auto"/>
            <w:bottom w:val="none" w:sz="0" w:space="0" w:color="auto"/>
            <w:right w:val="none" w:sz="0" w:space="0" w:color="auto"/>
          </w:divBdr>
        </w:div>
        <w:div w:id="1096632620">
          <w:marLeft w:val="850"/>
          <w:marRight w:val="0"/>
          <w:marTop w:val="0"/>
          <w:marBottom w:val="0"/>
          <w:divBdr>
            <w:top w:val="none" w:sz="0" w:space="0" w:color="auto"/>
            <w:left w:val="none" w:sz="0" w:space="0" w:color="auto"/>
            <w:bottom w:val="none" w:sz="0" w:space="0" w:color="auto"/>
            <w:right w:val="none" w:sz="0" w:space="0" w:color="auto"/>
          </w:divBdr>
        </w:div>
        <w:div w:id="1040132286">
          <w:marLeft w:val="850"/>
          <w:marRight w:val="0"/>
          <w:marTop w:val="0"/>
          <w:marBottom w:val="0"/>
          <w:divBdr>
            <w:top w:val="none" w:sz="0" w:space="0" w:color="auto"/>
            <w:left w:val="none" w:sz="0" w:space="0" w:color="auto"/>
            <w:bottom w:val="none" w:sz="0" w:space="0" w:color="auto"/>
            <w:right w:val="none" w:sz="0" w:space="0" w:color="auto"/>
          </w:divBdr>
        </w:div>
        <w:div w:id="340355972">
          <w:marLeft w:val="547"/>
          <w:marRight w:val="0"/>
          <w:marTop w:val="0"/>
          <w:marBottom w:val="0"/>
          <w:divBdr>
            <w:top w:val="none" w:sz="0" w:space="0" w:color="auto"/>
            <w:left w:val="none" w:sz="0" w:space="0" w:color="auto"/>
            <w:bottom w:val="none" w:sz="0" w:space="0" w:color="auto"/>
            <w:right w:val="none" w:sz="0" w:space="0" w:color="auto"/>
          </w:divBdr>
        </w:div>
        <w:div w:id="1020623786">
          <w:marLeft w:val="850"/>
          <w:marRight w:val="0"/>
          <w:marTop w:val="0"/>
          <w:marBottom w:val="0"/>
          <w:divBdr>
            <w:top w:val="none" w:sz="0" w:space="0" w:color="auto"/>
            <w:left w:val="none" w:sz="0" w:space="0" w:color="auto"/>
            <w:bottom w:val="none" w:sz="0" w:space="0" w:color="auto"/>
            <w:right w:val="none" w:sz="0" w:space="0" w:color="auto"/>
          </w:divBdr>
        </w:div>
        <w:div w:id="1524399444">
          <w:marLeft w:val="850"/>
          <w:marRight w:val="0"/>
          <w:marTop w:val="0"/>
          <w:marBottom w:val="180"/>
          <w:divBdr>
            <w:top w:val="none" w:sz="0" w:space="0" w:color="auto"/>
            <w:left w:val="none" w:sz="0" w:space="0" w:color="auto"/>
            <w:bottom w:val="none" w:sz="0" w:space="0" w:color="auto"/>
            <w:right w:val="none" w:sz="0" w:space="0" w:color="auto"/>
          </w:divBdr>
        </w:div>
      </w:divsChild>
    </w:div>
    <w:div w:id="516700682">
      <w:bodyDiv w:val="1"/>
      <w:marLeft w:val="0"/>
      <w:marRight w:val="0"/>
      <w:marTop w:val="0"/>
      <w:marBottom w:val="0"/>
      <w:divBdr>
        <w:top w:val="none" w:sz="0" w:space="0" w:color="auto"/>
        <w:left w:val="none" w:sz="0" w:space="0" w:color="auto"/>
        <w:bottom w:val="none" w:sz="0" w:space="0" w:color="auto"/>
        <w:right w:val="none" w:sz="0" w:space="0" w:color="auto"/>
      </w:divBdr>
      <w:divsChild>
        <w:div w:id="1261135170">
          <w:marLeft w:val="0"/>
          <w:marRight w:val="0"/>
          <w:marTop w:val="0"/>
          <w:marBottom w:val="0"/>
          <w:divBdr>
            <w:top w:val="none" w:sz="0" w:space="0" w:color="auto"/>
            <w:left w:val="none" w:sz="0" w:space="0" w:color="auto"/>
            <w:bottom w:val="none" w:sz="0" w:space="0" w:color="auto"/>
            <w:right w:val="none" w:sz="0" w:space="0" w:color="auto"/>
          </w:divBdr>
          <w:divsChild>
            <w:div w:id="1196233604">
              <w:marLeft w:val="0"/>
              <w:marRight w:val="0"/>
              <w:marTop w:val="0"/>
              <w:marBottom w:val="0"/>
              <w:divBdr>
                <w:top w:val="none" w:sz="0" w:space="0" w:color="auto"/>
                <w:left w:val="none" w:sz="0" w:space="0" w:color="auto"/>
                <w:bottom w:val="none" w:sz="0" w:space="0" w:color="auto"/>
                <w:right w:val="none" w:sz="0" w:space="0" w:color="auto"/>
              </w:divBdr>
              <w:divsChild>
                <w:div w:id="1721857968">
                  <w:marLeft w:val="0"/>
                  <w:marRight w:val="0"/>
                  <w:marTop w:val="0"/>
                  <w:marBottom w:val="0"/>
                  <w:divBdr>
                    <w:top w:val="single" w:sz="6" w:space="8" w:color="DEDEDE"/>
                    <w:left w:val="single" w:sz="6" w:space="8" w:color="DEDEDE"/>
                    <w:bottom w:val="single" w:sz="6" w:space="30" w:color="DEDEDE"/>
                    <w:right w:val="single" w:sz="6" w:space="8" w:color="DEDEDE"/>
                  </w:divBdr>
                  <w:divsChild>
                    <w:div w:id="849300605">
                      <w:marLeft w:val="0"/>
                      <w:marRight w:val="525"/>
                      <w:marTop w:val="0"/>
                      <w:marBottom w:val="0"/>
                      <w:divBdr>
                        <w:top w:val="none" w:sz="0" w:space="0" w:color="auto"/>
                        <w:left w:val="none" w:sz="0" w:space="0" w:color="auto"/>
                        <w:bottom w:val="none" w:sz="0" w:space="0" w:color="auto"/>
                        <w:right w:val="none" w:sz="0" w:space="0" w:color="auto"/>
                      </w:divBdr>
                      <w:divsChild>
                        <w:div w:id="58919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9641926">
          <w:marLeft w:val="0"/>
          <w:marRight w:val="0"/>
          <w:marTop w:val="0"/>
          <w:marBottom w:val="0"/>
          <w:divBdr>
            <w:top w:val="none" w:sz="0" w:space="0" w:color="auto"/>
            <w:left w:val="none" w:sz="0" w:space="0" w:color="auto"/>
            <w:bottom w:val="none" w:sz="0" w:space="0" w:color="auto"/>
            <w:right w:val="none" w:sz="0" w:space="0" w:color="auto"/>
          </w:divBdr>
          <w:divsChild>
            <w:div w:id="915940746">
              <w:marLeft w:val="0"/>
              <w:marRight w:val="0"/>
              <w:marTop w:val="0"/>
              <w:marBottom w:val="0"/>
              <w:divBdr>
                <w:top w:val="none" w:sz="0" w:space="0" w:color="auto"/>
                <w:left w:val="none" w:sz="0" w:space="0" w:color="auto"/>
                <w:bottom w:val="none" w:sz="0" w:space="0" w:color="auto"/>
                <w:right w:val="none" w:sz="0" w:space="0" w:color="auto"/>
              </w:divBdr>
              <w:divsChild>
                <w:div w:id="2054958164">
                  <w:marLeft w:val="0"/>
                  <w:marRight w:val="0"/>
                  <w:marTop w:val="0"/>
                  <w:marBottom w:val="0"/>
                  <w:divBdr>
                    <w:top w:val="single" w:sz="6" w:space="8" w:color="EEEEEE"/>
                    <w:left w:val="none" w:sz="0" w:space="8" w:color="auto"/>
                    <w:bottom w:val="single" w:sz="6" w:space="8" w:color="EEEEEE"/>
                    <w:right w:val="single" w:sz="6" w:space="8" w:color="EEEEEE"/>
                  </w:divBdr>
                  <w:divsChild>
                    <w:div w:id="960264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088406">
      <w:bodyDiv w:val="1"/>
      <w:marLeft w:val="0"/>
      <w:marRight w:val="0"/>
      <w:marTop w:val="0"/>
      <w:marBottom w:val="0"/>
      <w:divBdr>
        <w:top w:val="none" w:sz="0" w:space="0" w:color="auto"/>
        <w:left w:val="none" w:sz="0" w:space="0" w:color="auto"/>
        <w:bottom w:val="none" w:sz="0" w:space="0" w:color="auto"/>
        <w:right w:val="none" w:sz="0" w:space="0" w:color="auto"/>
      </w:divBdr>
    </w:div>
    <w:div w:id="704911771">
      <w:bodyDiv w:val="1"/>
      <w:marLeft w:val="0"/>
      <w:marRight w:val="0"/>
      <w:marTop w:val="0"/>
      <w:marBottom w:val="0"/>
      <w:divBdr>
        <w:top w:val="none" w:sz="0" w:space="0" w:color="auto"/>
        <w:left w:val="none" w:sz="0" w:space="0" w:color="auto"/>
        <w:bottom w:val="none" w:sz="0" w:space="0" w:color="auto"/>
        <w:right w:val="none" w:sz="0" w:space="0" w:color="auto"/>
      </w:divBdr>
    </w:div>
    <w:div w:id="739593375">
      <w:bodyDiv w:val="1"/>
      <w:marLeft w:val="0"/>
      <w:marRight w:val="0"/>
      <w:marTop w:val="0"/>
      <w:marBottom w:val="0"/>
      <w:divBdr>
        <w:top w:val="none" w:sz="0" w:space="0" w:color="auto"/>
        <w:left w:val="none" w:sz="0" w:space="0" w:color="auto"/>
        <w:bottom w:val="none" w:sz="0" w:space="0" w:color="auto"/>
        <w:right w:val="none" w:sz="0" w:space="0" w:color="auto"/>
      </w:divBdr>
    </w:div>
    <w:div w:id="946352804">
      <w:bodyDiv w:val="1"/>
      <w:marLeft w:val="0"/>
      <w:marRight w:val="0"/>
      <w:marTop w:val="0"/>
      <w:marBottom w:val="0"/>
      <w:divBdr>
        <w:top w:val="none" w:sz="0" w:space="0" w:color="auto"/>
        <w:left w:val="none" w:sz="0" w:space="0" w:color="auto"/>
        <w:bottom w:val="none" w:sz="0" w:space="0" w:color="auto"/>
        <w:right w:val="none" w:sz="0" w:space="0" w:color="auto"/>
      </w:divBdr>
      <w:divsChild>
        <w:div w:id="981084468">
          <w:marLeft w:val="547"/>
          <w:marRight w:val="0"/>
          <w:marTop w:val="96"/>
          <w:marBottom w:val="0"/>
          <w:divBdr>
            <w:top w:val="none" w:sz="0" w:space="0" w:color="auto"/>
            <w:left w:val="none" w:sz="0" w:space="0" w:color="auto"/>
            <w:bottom w:val="none" w:sz="0" w:space="0" w:color="auto"/>
            <w:right w:val="none" w:sz="0" w:space="0" w:color="auto"/>
          </w:divBdr>
        </w:div>
      </w:divsChild>
    </w:div>
    <w:div w:id="1273366891">
      <w:bodyDiv w:val="1"/>
      <w:marLeft w:val="0"/>
      <w:marRight w:val="0"/>
      <w:marTop w:val="0"/>
      <w:marBottom w:val="0"/>
      <w:divBdr>
        <w:top w:val="none" w:sz="0" w:space="0" w:color="auto"/>
        <w:left w:val="none" w:sz="0" w:space="0" w:color="auto"/>
        <w:bottom w:val="none" w:sz="0" w:space="0" w:color="auto"/>
        <w:right w:val="none" w:sz="0" w:space="0" w:color="auto"/>
      </w:divBdr>
      <w:divsChild>
        <w:div w:id="1718892440">
          <w:marLeft w:val="0"/>
          <w:marRight w:val="0"/>
          <w:marTop w:val="0"/>
          <w:marBottom w:val="0"/>
          <w:divBdr>
            <w:top w:val="none" w:sz="0" w:space="0" w:color="auto"/>
            <w:left w:val="none" w:sz="0" w:space="0" w:color="auto"/>
            <w:bottom w:val="none" w:sz="0" w:space="0" w:color="auto"/>
            <w:right w:val="none" w:sz="0" w:space="0" w:color="auto"/>
          </w:divBdr>
          <w:divsChild>
            <w:div w:id="112288524">
              <w:marLeft w:val="0"/>
              <w:marRight w:val="0"/>
              <w:marTop w:val="0"/>
              <w:marBottom w:val="0"/>
              <w:divBdr>
                <w:top w:val="none" w:sz="0" w:space="0" w:color="auto"/>
                <w:left w:val="none" w:sz="0" w:space="0" w:color="auto"/>
                <w:bottom w:val="none" w:sz="0" w:space="0" w:color="auto"/>
                <w:right w:val="none" w:sz="0" w:space="0" w:color="auto"/>
              </w:divBdr>
              <w:divsChild>
                <w:div w:id="785272057">
                  <w:marLeft w:val="0"/>
                  <w:marRight w:val="0"/>
                  <w:marTop w:val="0"/>
                  <w:marBottom w:val="0"/>
                  <w:divBdr>
                    <w:top w:val="single" w:sz="6" w:space="8" w:color="DEDEDE"/>
                    <w:left w:val="single" w:sz="6" w:space="8" w:color="DEDEDE"/>
                    <w:bottom w:val="single" w:sz="6" w:space="30" w:color="DEDEDE"/>
                    <w:right w:val="single" w:sz="6" w:space="8" w:color="DEDEDE"/>
                  </w:divBdr>
                  <w:divsChild>
                    <w:div w:id="1974217395">
                      <w:marLeft w:val="0"/>
                      <w:marRight w:val="525"/>
                      <w:marTop w:val="0"/>
                      <w:marBottom w:val="0"/>
                      <w:divBdr>
                        <w:top w:val="none" w:sz="0" w:space="0" w:color="auto"/>
                        <w:left w:val="none" w:sz="0" w:space="0" w:color="auto"/>
                        <w:bottom w:val="none" w:sz="0" w:space="0" w:color="auto"/>
                        <w:right w:val="none" w:sz="0" w:space="0" w:color="auto"/>
                      </w:divBdr>
                      <w:divsChild>
                        <w:div w:id="1912691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9808967">
          <w:marLeft w:val="0"/>
          <w:marRight w:val="0"/>
          <w:marTop w:val="0"/>
          <w:marBottom w:val="0"/>
          <w:divBdr>
            <w:top w:val="none" w:sz="0" w:space="0" w:color="auto"/>
            <w:left w:val="none" w:sz="0" w:space="0" w:color="auto"/>
            <w:bottom w:val="none" w:sz="0" w:space="0" w:color="auto"/>
            <w:right w:val="none" w:sz="0" w:space="0" w:color="auto"/>
          </w:divBdr>
          <w:divsChild>
            <w:div w:id="772868024">
              <w:marLeft w:val="0"/>
              <w:marRight w:val="0"/>
              <w:marTop w:val="0"/>
              <w:marBottom w:val="0"/>
              <w:divBdr>
                <w:top w:val="none" w:sz="0" w:space="0" w:color="auto"/>
                <w:left w:val="none" w:sz="0" w:space="0" w:color="auto"/>
                <w:bottom w:val="none" w:sz="0" w:space="0" w:color="auto"/>
                <w:right w:val="none" w:sz="0" w:space="0" w:color="auto"/>
              </w:divBdr>
              <w:divsChild>
                <w:div w:id="2119055555">
                  <w:marLeft w:val="0"/>
                  <w:marRight w:val="0"/>
                  <w:marTop w:val="0"/>
                  <w:marBottom w:val="0"/>
                  <w:divBdr>
                    <w:top w:val="single" w:sz="6" w:space="8" w:color="EEEEEE"/>
                    <w:left w:val="none" w:sz="0" w:space="8" w:color="auto"/>
                    <w:bottom w:val="single" w:sz="6" w:space="8" w:color="EEEEEE"/>
                    <w:right w:val="single" w:sz="6" w:space="8" w:color="EEEEEE"/>
                  </w:divBdr>
                  <w:divsChild>
                    <w:div w:id="175192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4071745">
      <w:bodyDiv w:val="1"/>
      <w:marLeft w:val="0"/>
      <w:marRight w:val="0"/>
      <w:marTop w:val="0"/>
      <w:marBottom w:val="0"/>
      <w:divBdr>
        <w:top w:val="none" w:sz="0" w:space="0" w:color="auto"/>
        <w:left w:val="none" w:sz="0" w:space="0" w:color="auto"/>
        <w:bottom w:val="none" w:sz="0" w:space="0" w:color="auto"/>
        <w:right w:val="none" w:sz="0" w:space="0" w:color="auto"/>
      </w:divBdr>
    </w:div>
    <w:div w:id="1313482732">
      <w:bodyDiv w:val="1"/>
      <w:marLeft w:val="0"/>
      <w:marRight w:val="0"/>
      <w:marTop w:val="0"/>
      <w:marBottom w:val="0"/>
      <w:divBdr>
        <w:top w:val="none" w:sz="0" w:space="0" w:color="auto"/>
        <w:left w:val="none" w:sz="0" w:space="0" w:color="auto"/>
        <w:bottom w:val="none" w:sz="0" w:space="0" w:color="auto"/>
        <w:right w:val="none" w:sz="0" w:space="0" w:color="auto"/>
      </w:divBdr>
    </w:div>
    <w:div w:id="1333869455">
      <w:bodyDiv w:val="1"/>
      <w:marLeft w:val="0"/>
      <w:marRight w:val="0"/>
      <w:marTop w:val="0"/>
      <w:marBottom w:val="0"/>
      <w:divBdr>
        <w:top w:val="none" w:sz="0" w:space="0" w:color="auto"/>
        <w:left w:val="none" w:sz="0" w:space="0" w:color="auto"/>
        <w:bottom w:val="none" w:sz="0" w:space="0" w:color="auto"/>
        <w:right w:val="none" w:sz="0" w:space="0" w:color="auto"/>
      </w:divBdr>
    </w:div>
    <w:div w:id="1394111480">
      <w:bodyDiv w:val="1"/>
      <w:marLeft w:val="0"/>
      <w:marRight w:val="0"/>
      <w:marTop w:val="0"/>
      <w:marBottom w:val="0"/>
      <w:divBdr>
        <w:top w:val="none" w:sz="0" w:space="0" w:color="auto"/>
        <w:left w:val="none" w:sz="0" w:space="0" w:color="auto"/>
        <w:bottom w:val="none" w:sz="0" w:space="0" w:color="auto"/>
        <w:right w:val="none" w:sz="0" w:space="0" w:color="auto"/>
      </w:divBdr>
    </w:div>
    <w:div w:id="1424455704">
      <w:bodyDiv w:val="1"/>
      <w:marLeft w:val="0"/>
      <w:marRight w:val="0"/>
      <w:marTop w:val="0"/>
      <w:marBottom w:val="0"/>
      <w:divBdr>
        <w:top w:val="none" w:sz="0" w:space="0" w:color="auto"/>
        <w:left w:val="none" w:sz="0" w:space="0" w:color="auto"/>
        <w:bottom w:val="none" w:sz="0" w:space="0" w:color="auto"/>
        <w:right w:val="none" w:sz="0" w:space="0" w:color="auto"/>
      </w:divBdr>
      <w:divsChild>
        <w:div w:id="638993445">
          <w:marLeft w:val="0"/>
          <w:marRight w:val="0"/>
          <w:marTop w:val="77"/>
          <w:marBottom w:val="0"/>
          <w:divBdr>
            <w:top w:val="none" w:sz="0" w:space="0" w:color="auto"/>
            <w:left w:val="none" w:sz="0" w:space="0" w:color="auto"/>
            <w:bottom w:val="none" w:sz="0" w:space="0" w:color="auto"/>
            <w:right w:val="none" w:sz="0" w:space="0" w:color="auto"/>
          </w:divBdr>
        </w:div>
      </w:divsChild>
    </w:div>
    <w:div w:id="1429694905">
      <w:bodyDiv w:val="1"/>
      <w:marLeft w:val="0"/>
      <w:marRight w:val="0"/>
      <w:marTop w:val="0"/>
      <w:marBottom w:val="0"/>
      <w:divBdr>
        <w:top w:val="none" w:sz="0" w:space="0" w:color="auto"/>
        <w:left w:val="none" w:sz="0" w:space="0" w:color="auto"/>
        <w:bottom w:val="none" w:sz="0" w:space="0" w:color="auto"/>
        <w:right w:val="none" w:sz="0" w:space="0" w:color="auto"/>
      </w:divBdr>
    </w:div>
    <w:div w:id="1594898267">
      <w:bodyDiv w:val="1"/>
      <w:marLeft w:val="0"/>
      <w:marRight w:val="0"/>
      <w:marTop w:val="0"/>
      <w:marBottom w:val="0"/>
      <w:divBdr>
        <w:top w:val="none" w:sz="0" w:space="0" w:color="auto"/>
        <w:left w:val="none" w:sz="0" w:space="0" w:color="auto"/>
        <w:bottom w:val="none" w:sz="0" w:space="0" w:color="auto"/>
        <w:right w:val="none" w:sz="0" w:space="0" w:color="auto"/>
      </w:divBdr>
    </w:div>
    <w:div w:id="1650984012">
      <w:bodyDiv w:val="1"/>
      <w:marLeft w:val="0"/>
      <w:marRight w:val="0"/>
      <w:marTop w:val="0"/>
      <w:marBottom w:val="0"/>
      <w:divBdr>
        <w:top w:val="none" w:sz="0" w:space="0" w:color="auto"/>
        <w:left w:val="none" w:sz="0" w:space="0" w:color="auto"/>
        <w:bottom w:val="none" w:sz="0" w:space="0" w:color="auto"/>
        <w:right w:val="none" w:sz="0" w:space="0" w:color="auto"/>
      </w:divBdr>
    </w:div>
    <w:div w:id="1696997358">
      <w:bodyDiv w:val="1"/>
      <w:marLeft w:val="0"/>
      <w:marRight w:val="0"/>
      <w:marTop w:val="0"/>
      <w:marBottom w:val="0"/>
      <w:divBdr>
        <w:top w:val="none" w:sz="0" w:space="0" w:color="auto"/>
        <w:left w:val="none" w:sz="0" w:space="0" w:color="auto"/>
        <w:bottom w:val="none" w:sz="0" w:space="0" w:color="auto"/>
        <w:right w:val="none" w:sz="0" w:space="0" w:color="auto"/>
      </w:divBdr>
      <w:divsChild>
        <w:div w:id="1059402982">
          <w:marLeft w:val="0"/>
          <w:marRight w:val="0"/>
          <w:marTop w:val="77"/>
          <w:marBottom w:val="0"/>
          <w:divBdr>
            <w:top w:val="none" w:sz="0" w:space="0" w:color="auto"/>
            <w:left w:val="none" w:sz="0" w:space="0" w:color="auto"/>
            <w:bottom w:val="none" w:sz="0" w:space="0" w:color="auto"/>
            <w:right w:val="none" w:sz="0" w:space="0" w:color="auto"/>
          </w:divBdr>
        </w:div>
      </w:divsChild>
    </w:div>
    <w:div w:id="1715929139">
      <w:bodyDiv w:val="1"/>
      <w:marLeft w:val="0"/>
      <w:marRight w:val="0"/>
      <w:marTop w:val="0"/>
      <w:marBottom w:val="0"/>
      <w:divBdr>
        <w:top w:val="none" w:sz="0" w:space="0" w:color="auto"/>
        <w:left w:val="none" w:sz="0" w:space="0" w:color="auto"/>
        <w:bottom w:val="none" w:sz="0" w:space="0" w:color="auto"/>
        <w:right w:val="none" w:sz="0" w:space="0" w:color="auto"/>
      </w:divBdr>
    </w:div>
    <w:div w:id="1811172690">
      <w:bodyDiv w:val="1"/>
      <w:marLeft w:val="0"/>
      <w:marRight w:val="0"/>
      <w:marTop w:val="0"/>
      <w:marBottom w:val="0"/>
      <w:divBdr>
        <w:top w:val="none" w:sz="0" w:space="0" w:color="auto"/>
        <w:left w:val="none" w:sz="0" w:space="0" w:color="auto"/>
        <w:bottom w:val="none" w:sz="0" w:space="0" w:color="auto"/>
        <w:right w:val="none" w:sz="0" w:space="0" w:color="auto"/>
      </w:divBdr>
    </w:div>
    <w:div w:id="1988321697">
      <w:bodyDiv w:val="1"/>
      <w:marLeft w:val="0"/>
      <w:marRight w:val="0"/>
      <w:marTop w:val="0"/>
      <w:marBottom w:val="0"/>
      <w:divBdr>
        <w:top w:val="none" w:sz="0" w:space="0" w:color="auto"/>
        <w:left w:val="none" w:sz="0" w:space="0" w:color="auto"/>
        <w:bottom w:val="none" w:sz="0" w:space="0" w:color="auto"/>
        <w:right w:val="none" w:sz="0" w:space="0" w:color="auto"/>
      </w:divBdr>
      <w:divsChild>
        <w:div w:id="1549534685">
          <w:marLeft w:val="0"/>
          <w:marRight w:val="0"/>
          <w:marTop w:val="0"/>
          <w:marBottom w:val="0"/>
          <w:divBdr>
            <w:top w:val="none" w:sz="0" w:space="0" w:color="auto"/>
            <w:left w:val="none" w:sz="0" w:space="0" w:color="auto"/>
            <w:bottom w:val="none" w:sz="0" w:space="0" w:color="auto"/>
            <w:right w:val="none" w:sz="0" w:space="0" w:color="auto"/>
          </w:divBdr>
          <w:divsChild>
            <w:div w:id="1163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568686">
      <w:bodyDiv w:val="1"/>
      <w:marLeft w:val="0"/>
      <w:marRight w:val="0"/>
      <w:marTop w:val="0"/>
      <w:marBottom w:val="0"/>
      <w:divBdr>
        <w:top w:val="none" w:sz="0" w:space="0" w:color="auto"/>
        <w:left w:val="none" w:sz="0" w:space="0" w:color="auto"/>
        <w:bottom w:val="none" w:sz="0" w:space="0" w:color="auto"/>
        <w:right w:val="none" w:sz="0" w:space="0" w:color="auto"/>
      </w:divBdr>
    </w:div>
    <w:div w:id="20828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EFED53-97A3-4D70-8028-63A75C0CD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2140</TotalTime>
  <Pages>11</Pages>
  <Words>2046</Words>
  <Characters>11664</Characters>
  <Application>Microsoft Office Word</Application>
  <DocSecurity>0</DocSecurity>
  <Lines>97</Lines>
  <Paragraphs>27</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4</vt:i4>
      </vt:variant>
    </vt:vector>
  </HeadingPairs>
  <TitlesOfParts>
    <vt:vector size="6" baseType="lpstr">
      <vt:lpstr/>
      <vt:lpstr>GNSS location information for Logged MDT</vt:lpstr>
      <vt:lpstr>Introduction</vt:lpstr>
      <vt:lpstr>Discussion</vt:lpstr>
      <vt:lpstr>Conclusion</vt:lpstr>
      <vt:lpstr>References</vt:lpstr>
    </vt:vector>
  </TitlesOfParts>
  <Company>ZTE</Company>
  <LinksUpToDate>false</LinksUpToDate>
  <CharactersWithSpaces>13683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PS</cp:lastModifiedBy>
  <cp:revision>126</cp:revision>
  <cp:lastPrinted>2011-10-28T13:16:00Z</cp:lastPrinted>
  <dcterms:created xsi:type="dcterms:W3CDTF">2016-12-29T03:57:00Z</dcterms:created>
  <dcterms:modified xsi:type="dcterms:W3CDTF">2017-05-05T12:13:00Z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ies>
</file>