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991963" w:rsidP="00770E0A">
      <w:pPr>
        <w:widowControl w:val="0"/>
        <w:autoSpaceDE w:val="0"/>
        <w:autoSpaceDN w:val="0"/>
        <w:spacing w:line="22" w:lineRule="atLeast"/>
        <w:jc w:val="both"/>
        <w:rPr>
          <w:rFonts w:ascii="Arial" w:hAnsi="Arial" w:cs="Arial"/>
          <w:b/>
          <w:bCs/>
          <w:sz w:val="22"/>
          <w:lang w:val="en-GB"/>
        </w:rPr>
      </w:pPr>
      <w:r>
        <w:rPr>
          <w:rFonts w:ascii="Arial" w:hAnsi="Arial" w:cs="Arial"/>
          <w:b/>
          <w:bCs/>
          <w:sz w:val="22"/>
          <w:lang w:val="en-GB"/>
        </w:rPr>
        <w:t>3GPP TSG RAN WG1 Meeting #8</w:t>
      </w:r>
      <w:r w:rsidR="00F57338">
        <w:rPr>
          <w:rFonts w:ascii="Arial" w:hAnsi="Arial" w:cs="Arial" w:hint="eastAsia"/>
          <w:b/>
          <w:bCs/>
          <w:sz w:val="22"/>
          <w:lang w:val="en-GB"/>
        </w:rPr>
        <w:t>7</w:t>
      </w:r>
      <w:r w:rsidR="00585079">
        <w:rPr>
          <w:rFonts w:ascii="Arial" w:hAnsi="Arial" w:cs="Arial"/>
          <w:b/>
          <w:bCs/>
          <w:sz w:val="22"/>
          <w:lang w:val="en-GB"/>
        </w:rPr>
        <w:t xml:space="preserve">                             </w:t>
      </w:r>
      <w:r>
        <w:rPr>
          <w:rFonts w:ascii="Arial" w:hAnsi="Arial" w:cs="Arial"/>
          <w:b/>
          <w:bCs/>
          <w:sz w:val="22"/>
          <w:lang w:val="en-GB"/>
        </w:rPr>
        <w:tab/>
      </w:r>
      <w:r>
        <w:rPr>
          <w:rFonts w:ascii="Arial" w:hAnsi="Arial" w:cs="Arial"/>
          <w:b/>
          <w:bCs/>
          <w:sz w:val="22"/>
          <w:lang w:val="en-GB"/>
        </w:rPr>
        <w:tab/>
      </w:r>
      <w:r w:rsidR="004F28B6" w:rsidRPr="004F28B6">
        <w:rPr>
          <w:rFonts w:ascii="Arial" w:hAnsi="Arial" w:cs="Arial"/>
          <w:b/>
          <w:bCs/>
          <w:sz w:val="22"/>
          <w:lang w:val="en-GB"/>
        </w:rPr>
        <w:t>R1-1611270</w:t>
      </w:r>
    </w:p>
    <w:p w:rsidR="006D5017" w:rsidRPr="00F57338" w:rsidRDefault="00F57338" w:rsidP="00770E0A">
      <w:pPr>
        <w:widowControl w:val="0"/>
        <w:autoSpaceDE w:val="0"/>
        <w:autoSpaceDN w:val="0"/>
        <w:spacing w:after="240" w:line="22" w:lineRule="atLeast"/>
        <w:jc w:val="both"/>
        <w:outlineLvl w:val="0"/>
        <w:rPr>
          <w:rFonts w:ascii="Arial" w:eastAsia="SimSun" w:hAnsi="Arial" w:cs="Arial"/>
          <w:b/>
          <w:bCs/>
          <w:sz w:val="22"/>
          <w:lang w:val="en-GB"/>
        </w:rPr>
      </w:pPr>
      <w:r w:rsidRPr="00F57338">
        <w:rPr>
          <w:rFonts w:ascii="Arial" w:eastAsia="SimSun" w:hAnsi="Arial" w:cs="Arial" w:hint="eastAsia"/>
          <w:b/>
          <w:bCs/>
          <w:sz w:val="22"/>
          <w:lang w:val="en-GB"/>
        </w:rPr>
        <w:t>Reno</w:t>
      </w:r>
      <w:r w:rsidRPr="00F57338">
        <w:rPr>
          <w:rFonts w:ascii="Arial" w:eastAsia="SimSun" w:hAnsi="Arial" w:cs="Arial"/>
          <w:b/>
          <w:bCs/>
          <w:sz w:val="22"/>
          <w:lang w:val="en-GB"/>
        </w:rPr>
        <w:t xml:space="preserve">, </w:t>
      </w:r>
      <w:r w:rsidRPr="00F57338">
        <w:rPr>
          <w:rFonts w:ascii="Arial" w:eastAsia="SimSun" w:hAnsi="Arial" w:cs="Arial" w:hint="eastAsia"/>
          <w:b/>
          <w:bCs/>
          <w:sz w:val="22"/>
          <w:lang w:val="en-GB"/>
        </w:rPr>
        <w:t>USA</w:t>
      </w:r>
      <w:r w:rsidRPr="00F57338">
        <w:rPr>
          <w:rFonts w:ascii="Arial" w:eastAsia="SimSun" w:hAnsi="Arial" w:cs="Arial"/>
          <w:b/>
          <w:bCs/>
          <w:sz w:val="22"/>
          <w:lang w:val="en-GB"/>
        </w:rPr>
        <w:t xml:space="preserve"> </w:t>
      </w:r>
      <w:r w:rsidRPr="00F57338">
        <w:rPr>
          <w:rFonts w:ascii="Arial" w:eastAsia="SimSun" w:hAnsi="Arial" w:cs="Arial" w:hint="eastAsia"/>
          <w:b/>
          <w:bCs/>
          <w:sz w:val="22"/>
          <w:lang w:val="en-GB"/>
        </w:rPr>
        <w:t xml:space="preserve">14th </w:t>
      </w:r>
      <w:r w:rsidRPr="00F57338">
        <w:rPr>
          <w:rFonts w:ascii="Arial" w:eastAsia="SimSun" w:hAnsi="Arial" w:cs="Arial"/>
          <w:b/>
          <w:bCs/>
          <w:sz w:val="22"/>
          <w:lang w:val="en-GB"/>
        </w:rPr>
        <w:t xml:space="preserve">- </w:t>
      </w:r>
      <w:r w:rsidRPr="00F57338">
        <w:rPr>
          <w:rFonts w:ascii="Arial" w:eastAsia="SimSun" w:hAnsi="Arial" w:cs="Arial" w:hint="eastAsia"/>
          <w:b/>
          <w:bCs/>
          <w:sz w:val="22"/>
          <w:lang w:val="en-GB"/>
        </w:rPr>
        <w:t>18</w:t>
      </w:r>
      <w:r w:rsidRPr="00F57338">
        <w:rPr>
          <w:rFonts w:ascii="Arial" w:eastAsia="SimSun" w:hAnsi="Arial" w:cs="Arial"/>
          <w:b/>
          <w:bCs/>
          <w:sz w:val="22"/>
          <w:lang w:val="en-GB"/>
        </w:rPr>
        <w:t xml:space="preserve">th </w:t>
      </w:r>
      <w:r w:rsidRPr="00F57338">
        <w:rPr>
          <w:rFonts w:ascii="Arial" w:eastAsia="SimSun" w:hAnsi="Arial" w:cs="Arial" w:hint="eastAsia"/>
          <w:b/>
          <w:bCs/>
          <w:sz w:val="22"/>
          <w:lang w:val="en-GB"/>
        </w:rPr>
        <w:t>November</w:t>
      </w:r>
      <w:r w:rsidRPr="00F57338">
        <w:rPr>
          <w:rFonts w:ascii="Arial" w:eastAsia="SimSun" w:hAnsi="Arial" w:cs="Arial"/>
          <w:b/>
          <w:bCs/>
          <w:sz w:val="22"/>
          <w:lang w:val="en-GB"/>
        </w:rPr>
        <w:t xml:space="preserve"> 2016</w:t>
      </w:r>
    </w:p>
    <w:p w:rsidR="00A569A4" w:rsidRPr="00525CF4" w:rsidRDefault="001A2CC4" w:rsidP="00770E0A">
      <w:pPr>
        <w:widowControl w:val="0"/>
        <w:tabs>
          <w:tab w:val="left" w:pos="1985"/>
        </w:tabs>
        <w:autoSpaceDE w:val="0"/>
        <w:autoSpaceDN w:val="0"/>
        <w:spacing w:line="22" w:lineRule="atLeast"/>
        <w:outlineLvl w:val="0"/>
        <w:rPr>
          <w:rFonts w:ascii="Arial" w:hAnsi="Arial" w:cs="Arial"/>
          <w:b/>
          <w:bCs/>
          <w:sz w:val="22"/>
          <w:lang w:val="en-GB"/>
        </w:rPr>
      </w:pPr>
      <w:r w:rsidRPr="001A2CC4">
        <w:rPr>
          <w:rFonts w:ascii="Arial" w:eastAsia="MS Mincho" w:hAnsi="Arial"/>
          <w:b/>
          <w:sz w:val="22"/>
          <w:lang w:eastAsia="en-US"/>
        </w:rPr>
        <w:t>Source</w:t>
      </w:r>
      <w:r w:rsidR="00AC6113">
        <w:rPr>
          <w:rFonts w:ascii="Arial" w:hAnsi="Arial" w:hint="eastAsia"/>
          <w:b/>
          <w:sz w:val="22"/>
        </w:rPr>
        <w:t xml:space="preserve">:          </w:t>
      </w:r>
      <w:r w:rsidRPr="001A2CC4">
        <w:rPr>
          <w:rFonts w:ascii="Arial" w:eastAsia="MS Mincho" w:hAnsi="Arial"/>
          <w:b/>
          <w:sz w:val="22"/>
          <w:lang w:eastAsia="en-US"/>
        </w:rPr>
        <w:t>ZTE</w:t>
      </w:r>
      <w:r w:rsidR="00052E28">
        <w:rPr>
          <w:rFonts w:ascii="Arial" w:eastAsia="MS Mincho" w:hAnsi="Arial"/>
          <w:b/>
          <w:sz w:val="22"/>
          <w:lang w:eastAsia="en-US"/>
        </w:rPr>
        <w:t>, ZTE Microelectronics</w:t>
      </w:r>
    </w:p>
    <w:p w:rsidR="00A569A4" w:rsidRPr="00525CF4" w:rsidRDefault="001A2CC4" w:rsidP="00770E0A">
      <w:pPr>
        <w:widowControl w:val="0"/>
        <w:autoSpaceDE w:val="0"/>
        <w:autoSpaceDN w:val="0"/>
        <w:spacing w:line="22" w:lineRule="atLeast"/>
        <w:rPr>
          <w:rFonts w:ascii="Arial" w:hAnsi="Arial" w:cs="Arial"/>
          <w:b/>
          <w:bCs/>
          <w:sz w:val="22"/>
          <w:lang w:val="en-GB"/>
        </w:rPr>
      </w:pPr>
      <w:r w:rsidRPr="001A2CC4">
        <w:rPr>
          <w:rFonts w:ascii="Arial" w:eastAsia="MS Mincho" w:hAnsi="Arial"/>
          <w:b/>
          <w:sz w:val="22"/>
          <w:lang w:eastAsia="en-US"/>
        </w:rPr>
        <w:t>Title:</w:t>
      </w:r>
      <w:r w:rsidR="00AC6113">
        <w:rPr>
          <w:rFonts w:ascii="Arial" w:hAnsi="Arial" w:hint="eastAsia"/>
          <w:b/>
          <w:sz w:val="22"/>
        </w:rPr>
        <w:t xml:space="preserve">             </w:t>
      </w:r>
      <w:r w:rsidR="006D5017">
        <w:rPr>
          <w:rFonts w:ascii="Arial" w:hAnsi="Arial" w:hint="eastAsia"/>
          <w:b/>
          <w:sz w:val="22"/>
        </w:rPr>
        <w:t>C</w:t>
      </w:r>
      <w:r w:rsidR="006D5017" w:rsidRPr="006D5017">
        <w:rPr>
          <w:rFonts w:ascii="Arial" w:hAnsi="Arial"/>
          <w:b/>
          <w:sz w:val="22"/>
        </w:rPr>
        <w:t xml:space="preserve">hannel </w:t>
      </w:r>
      <w:r w:rsidR="006D5017">
        <w:rPr>
          <w:rFonts w:ascii="Arial" w:hAnsi="Arial" w:hint="eastAsia"/>
          <w:b/>
          <w:sz w:val="22"/>
        </w:rPr>
        <w:t>R</w:t>
      </w:r>
      <w:r w:rsidR="006D5017" w:rsidRPr="006D5017">
        <w:rPr>
          <w:rFonts w:ascii="Arial" w:hAnsi="Arial"/>
          <w:b/>
          <w:sz w:val="22"/>
        </w:rPr>
        <w:t xml:space="preserve">aster </w:t>
      </w:r>
      <w:r w:rsidR="006D5017">
        <w:rPr>
          <w:rFonts w:ascii="Arial" w:hAnsi="Arial" w:hint="eastAsia"/>
          <w:b/>
          <w:sz w:val="22"/>
        </w:rPr>
        <w:t>I</w:t>
      </w:r>
      <w:r w:rsidR="006D5017" w:rsidRPr="006D5017">
        <w:rPr>
          <w:rFonts w:ascii="Arial" w:hAnsi="Arial"/>
          <w:b/>
          <w:sz w:val="22"/>
        </w:rPr>
        <w:t>ssue in NR</w:t>
      </w:r>
      <w:r w:rsidRPr="00525CF4" w:rsidDel="001A2CC4">
        <w:rPr>
          <w:rFonts w:ascii="Arial" w:hAnsi="Arial" w:cs="Arial"/>
          <w:b/>
          <w:bCs/>
          <w:sz w:val="22"/>
          <w:lang w:val="en-GB"/>
        </w:rPr>
        <w:t xml:space="preserve"> </w:t>
      </w:r>
    </w:p>
    <w:p w:rsidR="00A569A4" w:rsidRPr="006D5017" w:rsidRDefault="001A2CC4" w:rsidP="00770E0A">
      <w:pPr>
        <w:widowControl w:val="0"/>
        <w:autoSpaceDE w:val="0"/>
        <w:autoSpaceDN w:val="0"/>
        <w:spacing w:line="22" w:lineRule="atLeast"/>
        <w:rPr>
          <w:rFonts w:ascii="Arial" w:hAnsi="Arial" w:cs="Arial"/>
          <w:b/>
          <w:bCs/>
          <w:sz w:val="22"/>
          <w:lang w:val="en-GB"/>
        </w:rPr>
      </w:pPr>
      <w:r w:rsidRPr="001A2CC4">
        <w:rPr>
          <w:rFonts w:ascii="Arial" w:eastAsia="MS Mincho" w:hAnsi="Arial"/>
          <w:b/>
          <w:sz w:val="22"/>
          <w:lang w:eastAsia="en-US"/>
        </w:rPr>
        <w:t>Agenda item:</w:t>
      </w:r>
      <w:r w:rsidRPr="001A2CC4">
        <w:rPr>
          <w:rFonts w:ascii="Arial" w:eastAsia="MS Mincho" w:hAnsi="Arial" w:hint="eastAsia"/>
          <w:b/>
          <w:sz w:val="22"/>
          <w:lang w:eastAsia="en-US"/>
        </w:rPr>
        <w:t xml:space="preserve">     </w:t>
      </w:r>
      <w:r w:rsidR="000C48D7">
        <w:rPr>
          <w:rFonts w:ascii="Arial" w:hAnsi="Arial" w:hint="eastAsia"/>
          <w:b/>
          <w:sz w:val="22"/>
        </w:rPr>
        <w:t>7</w:t>
      </w:r>
      <w:r w:rsidRPr="001A2CC4">
        <w:rPr>
          <w:rFonts w:ascii="Arial" w:eastAsia="MS Mincho" w:hAnsi="Arial" w:hint="eastAsia"/>
          <w:b/>
          <w:sz w:val="22"/>
          <w:lang w:eastAsia="en-US"/>
        </w:rPr>
        <w:t>.1.</w:t>
      </w:r>
      <w:bookmarkStart w:id="0" w:name="Source"/>
      <w:bookmarkEnd w:id="0"/>
      <w:r w:rsidR="000C48D7">
        <w:rPr>
          <w:rFonts w:ascii="Arial" w:hAnsi="Arial" w:hint="eastAsia"/>
          <w:b/>
          <w:sz w:val="22"/>
        </w:rPr>
        <w:t>2</w:t>
      </w:r>
      <w:r w:rsidR="006D5017">
        <w:rPr>
          <w:rFonts w:ascii="Arial" w:hAnsi="Arial" w:hint="eastAsia"/>
          <w:b/>
          <w:sz w:val="22"/>
        </w:rPr>
        <w:t>.1</w:t>
      </w:r>
    </w:p>
    <w:p w:rsidR="00A569A4" w:rsidRDefault="001A2CC4" w:rsidP="00770E0A">
      <w:pPr>
        <w:pBdr>
          <w:bottom w:val="single" w:sz="4" w:space="1" w:color="auto"/>
        </w:pBdr>
        <w:tabs>
          <w:tab w:val="left" w:pos="2552"/>
        </w:tabs>
        <w:spacing w:line="22" w:lineRule="atLeast"/>
        <w:rPr>
          <w:rFonts w:ascii="Arial" w:hAnsi="Arial" w:cs="Arial"/>
          <w:b/>
          <w:sz w:val="22"/>
        </w:rPr>
      </w:pPr>
      <w:r w:rsidRPr="001A2CC4">
        <w:rPr>
          <w:rFonts w:ascii="Arial" w:eastAsia="MS Mincho" w:hAnsi="Arial"/>
          <w:b/>
          <w:sz w:val="22"/>
          <w:lang w:eastAsia="en-US"/>
        </w:rPr>
        <w:t xml:space="preserve">Document for:  </w:t>
      </w:r>
      <w:r w:rsidRPr="001A2CC4">
        <w:rPr>
          <w:rFonts w:ascii="Arial" w:eastAsia="MS Mincho" w:hAnsi="Arial" w:hint="eastAsia"/>
          <w:b/>
          <w:sz w:val="22"/>
          <w:lang w:eastAsia="en-US"/>
        </w:rPr>
        <w:t xml:space="preserve">  </w:t>
      </w:r>
      <w:r w:rsidRPr="001A2CC4">
        <w:rPr>
          <w:rFonts w:ascii="Arial" w:eastAsia="MS Mincho" w:hAnsi="Arial"/>
          <w:b/>
          <w:sz w:val="22"/>
          <w:lang w:eastAsia="en-US"/>
        </w:rPr>
        <w:t>Discussion and Decision</w:t>
      </w:r>
      <w:bookmarkStart w:id="1" w:name="DocumentFor"/>
      <w:bookmarkEnd w:id="1"/>
    </w:p>
    <w:p w:rsidR="00C26A82" w:rsidRDefault="00546B13" w:rsidP="00F419A2">
      <w:pPr>
        <w:pStyle w:val="Heading1"/>
        <w:keepNext w:val="0"/>
        <w:keepLines w:val="0"/>
        <w:widowControl w:val="0"/>
        <w:pBdr>
          <w:top w:val="none" w:sz="0" w:space="0" w:color="auto"/>
        </w:pBdr>
        <w:autoSpaceDE w:val="0"/>
        <w:autoSpaceDN w:val="0"/>
        <w:adjustRightInd w:val="0"/>
        <w:spacing w:beforeLines="50" w:afterLines="50" w:line="288" w:lineRule="auto"/>
        <w:jc w:val="both"/>
        <w:rPr>
          <w:rFonts w:eastAsia="SimHei"/>
          <w:b/>
          <w:bCs/>
          <w:sz w:val="32"/>
          <w:szCs w:val="32"/>
          <w:lang w:val="en-US" w:eastAsia="zh-CN"/>
        </w:rPr>
      </w:pPr>
      <w:r w:rsidRPr="002F0C5C">
        <w:rPr>
          <w:rFonts w:eastAsia="SimHei" w:hint="eastAsia"/>
          <w:b/>
          <w:bCs/>
          <w:sz w:val="32"/>
          <w:szCs w:val="32"/>
          <w:lang w:val="en-US" w:eastAsia="zh-CN"/>
        </w:rPr>
        <w:t>Introduction</w:t>
      </w:r>
    </w:p>
    <w:p w:rsidR="006D5017" w:rsidRDefault="00534B21" w:rsidP="00E5349D">
      <w:pPr>
        <w:adjustRightInd/>
        <w:snapToGrid w:val="0"/>
        <w:spacing w:after="120" w:line="264" w:lineRule="auto"/>
        <w:jc w:val="both"/>
      </w:pPr>
      <w:r>
        <w:t>D</w:t>
      </w:r>
      <w:r>
        <w:rPr>
          <w:rFonts w:hint="eastAsia"/>
        </w:rPr>
        <w:t>uring RAN1 #86</w:t>
      </w:r>
      <w:r w:rsidR="009606D8">
        <w:rPr>
          <w:rFonts w:hint="eastAsia"/>
        </w:rPr>
        <w:t>bis</w:t>
      </w:r>
      <w:r>
        <w:rPr>
          <w:rFonts w:hint="eastAsia"/>
        </w:rPr>
        <w:t xml:space="preserve"> meeting, the following </w:t>
      </w:r>
      <w:r w:rsidR="00D3277E">
        <w:t>was</w:t>
      </w:r>
      <w:r>
        <w:rPr>
          <w:rFonts w:hint="eastAsia"/>
        </w:rPr>
        <w:t xml:space="preserve"> proposed</w:t>
      </w:r>
      <w:r w:rsidR="00C81FE0">
        <w:rPr>
          <w:rFonts w:hint="eastAsia"/>
        </w:rPr>
        <w:t xml:space="preserve"> </w:t>
      </w:r>
      <w:r w:rsidR="00C81FE0">
        <w:t>with</w:t>
      </w:r>
      <w:r w:rsidR="00C81FE0">
        <w:rPr>
          <w:rFonts w:hint="eastAsia"/>
        </w:rPr>
        <w:t xml:space="preserve"> the purpose of reducing the time and </w:t>
      </w:r>
      <w:r w:rsidR="00C81FE0">
        <w:t>complexity</w:t>
      </w:r>
      <w:r w:rsidR="00C81FE0">
        <w:rPr>
          <w:rFonts w:hint="eastAsia"/>
        </w:rPr>
        <w:t xml:space="preserve"> of cell searching especially when longer synchronization signal period is applied</w:t>
      </w:r>
      <w:r>
        <w:rPr>
          <w:rFonts w:hint="eastAsia"/>
        </w:rPr>
        <w:t>.</w:t>
      </w:r>
    </w:p>
    <w:p w:rsidR="004F28B6" w:rsidRPr="004F28B6" w:rsidRDefault="004F28B6" w:rsidP="004F28B6">
      <w:pPr>
        <w:numPr>
          <w:ilvl w:val="0"/>
          <w:numId w:val="23"/>
        </w:numPr>
        <w:tabs>
          <w:tab w:val="num" w:pos="720"/>
        </w:tabs>
        <w:adjustRightInd/>
        <w:snapToGrid w:val="0"/>
        <w:spacing w:after="120" w:line="264" w:lineRule="auto"/>
        <w:jc w:val="both"/>
        <w:rPr>
          <w:i/>
        </w:rPr>
      </w:pPr>
      <w:r w:rsidRPr="004F28B6">
        <w:rPr>
          <w:i/>
        </w:rPr>
        <w:t xml:space="preserve">Email discussion on the proposal, </w:t>
      </w:r>
    </w:p>
    <w:p w:rsidR="004F28B6" w:rsidRPr="004F28B6" w:rsidRDefault="004F28B6" w:rsidP="00F679EF">
      <w:pPr>
        <w:numPr>
          <w:ilvl w:val="1"/>
          <w:numId w:val="32"/>
        </w:numPr>
        <w:adjustRightInd/>
        <w:snapToGrid w:val="0"/>
        <w:spacing w:after="120" w:line="264" w:lineRule="auto"/>
        <w:jc w:val="both"/>
        <w:rPr>
          <w:i/>
        </w:rPr>
      </w:pPr>
      <w:r w:rsidRPr="004F28B6">
        <w:rPr>
          <w:i/>
        </w:rPr>
        <w:t>The candidate frequency locations of synchronization signal(s) are sparser than the possible frequency locations of the center of NR carrier bandwidth.  </w:t>
      </w:r>
    </w:p>
    <w:p w:rsidR="004F28B6" w:rsidRPr="004F28B6" w:rsidRDefault="004F28B6" w:rsidP="00F679EF">
      <w:pPr>
        <w:numPr>
          <w:ilvl w:val="1"/>
          <w:numId w:val="32"/>
        </w:numPr>
        <w:adjustRightInd/>
        <w:snapToGrid w:val="0"/>
        <w:spacing w:after="120" w:line="264" w:lineRule="auto"/>
        <w:jc w:val="both"/>
        <w:rPr>
          <w:i/>
        </w:rPr>
      </w:pPr>
      <w:r w:rsidRPr="004F28B6">
        <w:rPr>
          <w:i/>
        </w:rPr>
        <w:t>The spacing (Hz) between the candidate frequency locations of synchronization signal(s) may depends on the frequency bands.</w:t>
      </w:r>
    </w:p>
    <w:p w:rsidR="004F28B6" w:rsidRPr="004F28B6" w:rsidRDefault="004F28B6" w:rsidP="00F679EF">
      <w:pPr>
        <w:numPr>
          <w:ilvl w:val="1"/>
          <w:numId w:val="32"/>
        </w:numPr>
        <w:adjustRightInd/>
        <w:snapToGrid w:val="0"/>
        <w:spacing w:after="120" w:line="264" w:lineRule="auto"/>
        <w:jc w:val="both"/>
        <w:rPr>
          <w:i/>
        </w:rPr>
      </w:pPr>
      <w:r w:rsidRPr="004F28B6">
        <w:rPr>
          <w:i/>
        </w:rPr>
        <w:t>This does not preclude that for certain bands, the candidate frequency locations of synchronization signals and the possible frequency locations of center of NR carrier bandwidth may be the same</w:t>
      </w:r>
    </w:p>
    <w:p w:rsidR="004F28B6" w:rsidRPr="004F28B6" w:rsidRDefault="004F28B6" w:rsidP="00F679EF">
      <w:pPr>
        <w:numPr>
          <w:ilvl w:val="1"/>
          <w:numId w:val="32"/>
        </w:numPr>
        <w:adjustRightInd/>
        <w:snapToGrid w:val="0"/>
        <w:spacing w:after="120" w:line="264" w:lineRule="auto"/>
        <w:jc w:val="both"/>
        <w:rPr>
          <w:i/>
        </w:rPr>
      </w:pPr>
      <w:r w:rsidRPr="004F28B6">
        <w:rPr>
          <w:i/>
        </w:rPr>
        <w:t>A UE should not assume a fixed frequency separation between the frequency location of synchronization signal(s) and the center of NR carrier bandwidth.</w:t>
      </w:r>
    </w:p>
    <w:p w:rsidR="006D5017" w:rsidRDefault="00534B21" w:rsidP="00E5349D">
      <w:pPr>
        <w:adjustRightInd/>
        <w:snapToGrid w:val="0"/>
        <w:spacing w:after="120" w:line="264" w:lineRule="auto"/>
        <w:jc w:val="both"/>
      </w:pPr>
      <w:r>
        <w:t>I</w:t>
      </w:r>
      <w:r>
        <w:rPr>
          <w:rFonts w:hint="eastAsia"/>
        </w:rPr>
        <w:t xml:space="preserve">n this contribution, we discuss issues related to these proposals. </w:t>
      </w:r>
    </w:p>
    <w:p w:rsidR="00C26A82" w:rsidRDefault="00606958" w:rsidP="00F419A2">
      <w:pPr>
        <w:pStyle w:val="Heading1"/>
        <w:keepNext w:val="0"/>
        <w:keepLines w:val="0"/>
        <w:widowControl w:val="0"/>
        <w:pBdr>
          <w:top w:val="none" w:sz="0" w:space="0" w:color="auto"/>
        </w:pBdr>
        <w:autoSpaceDE w:val="0"/>
        <w:autoSpaceDN w:val="0"/>
        <w:adjustRightInd w:val="0"/>
        <w:spacing w:beforeLines="50" w:afterLines="50" w:line="360" w:lineRule="auto"/>
        <w:ind w:left="431" w:hanging="431"/>
        <w:jc w:val="both"/>
        <w:rPr>
          <w:rFonts w:eastAsia="SimHei"/>
          <w:b/>
          <w:bCs/>
          <w:sz w:val="32"/>
          <w:szCs w:val="32"/>
          <w:lang w:val="en-US" w:eastAsia="zh-CN"/>
        </w:rPr>
      </w:pPr>
      <w:bookmarkStart w:id="2" w:name="_Ref462837991"/>
      <w:r w:rsidRPr="002F0C5C">
        <w:rPr>
          <w:rFonts w:eastAsia="SimHei" w:hint="eastAsia"/>
          <w:b/>
          <w:bCs/>
          <w:sz w:val="32"/>
          <w:szCs w:val="32"/>
          <w:lang w:val="en-US" w:eastAsia="zh-CN"/>
        </w:rPr>
        <w:t xml:space="preserve">Central </w:t>
      </w:r>
      <w:r w:rsidR="006338D7">
        <w:rPr>
          <w:rFonts w:hint="eastAsia"/>
          <w:b/>
          <w:bCs/>
          <w:sz w:val="32"/>
          <w:szCs w:val="32"/>
          <w:lang w:val="en-US" w:eastAsia="zh-CN"/>
        </w:rPr>
        <w:t>Subcarrier</w:t>
      </w:r>
      <w:r w:rsidR="006338D7" w:rsidRPr="002F0C5C">
        <w:rPr>
          <w:rFonts w:eastAsia="SimHei" w:hint="eastAsia"/>
          <w:b/>
          <w:bCs/>
          <w:sz w:val="32"/>
          <w:szCs w:val="32"/>
          <w:lang w:val="en-US" w:eastAsia="zh-CN"/>
        </w:rPr>
        <w:t xml:space="preserve"> </w:t>
      </w:r>
      <w:r w:rsidRPr="002F0C5C">
        <w:rPr>
          <w:rFonts w:eastAsia="SimHei" w:hint="eastAsia"/>
          <w:b/>
          <w:bCs/>
          <w:sz w:val="32"/>
          <w:szCs w:val="32"/>
          <w:lang w:val="en-US" w:eastAsia="zh-CN"/>
        </w:rPr>
        <w:t xml:space="preserve">Selection of </w:t>
      </w:r>
      <w:r w:rsidR="0097515A" w:rsidRPr="002F0C5C">
        <w:rPr>
          <w:rFonts w:eastAsia="SimHei" w:hint="eastAsia"/>
          <w:b/>
          <w:bCs/>
          <w:sz w:val="32"/>
          <w:szCs w:val="32"/>
          <w:lang w:val="en-US" w:eastAsia="zh-CN"/>
        </w:rPr>
        <w:t>Synchronization Signal</w:t>
      </w:r>
      <w:bookmarkEnd w:id="2"/>
      <w:r w:rsidR="0097515A" w:rsidRPr="002F0C5C">
        <w:rPr>
          <w:rFonts w:eastAsia="SimHei" w:hint="eastAsia"/>
          <w:b/>
          <w:bCs/>
          <w:sz w:val="32"/>
          <w:szCs w:val="32"/>
          <w:lang w:val="en-US" w:eastAsia="zh-CN"/>
        </w:rPr>
        <w:t xml:space="preserve"> </w:t>
      </w:r>
    </w:p>
    <w:p w:rsidR="00C9212D" w:rsidRDefault="00C9482D" w:rsidP="00E5349D">
      <w:pPr>
        <w:adjustRightInd/>
        <w:snapToGrid w:val="0"/>
        <w:spacing w:line="264" w:lineRule="auto"/>
        <w:jc w:val="both"/>
      </w:pPr>
      <w:r>
        <w:t>S</w:t>
      </w:r>
      <w:r>
        <w:rPr>
          <w:rFonts w:hint="eastAsia"/>
        </w:rPr>
        <w:t xml:space="preserve">parser </w:t>
      </w:r>
      <w:r w:rsidR="00CF105E" w:rsidRPr="00CF105E">
        <w:t>frequency raster</w:t>
      </w:r>
      <w:r w:rsidR="00C9212D">
        <w:rPr>
          <w:rFonts w:hint="eastAsia"/>
        </w:rPr>
        <w:t xml:space="preserve"> (</w:t>
      </w:r>
      <w:r w:rsidR="00CF105E" w:rsidRPr="00CF105E">
        <w:rPr>
          <w:rFonts w:hint="eastAsia"/>
        </w:rPr>
        <w:t>than channel raster</w:t>
      </w:r>
      <w:r w:rsidR="00C9212D">
        <w:rPr>
          <w:rFonts w:hint="eastAsia"/>
        </w:rPr>
        <w:t>)</w:t>
      </w:r>
      <w:r w:rsidR="00CF105E" w:rsidRPr="00CF105E">
        <w:rPr>
          <w:rFonts w:hint="eastAsia"/>
        </w:rPr>
        <w:t xml:space="preserve"> means </w:t>
      </w:r>
      <w:r w:rsidR="00D3277E">
        <w:t>that the</w:t>
      </w:r>
      <w:r w:rsidR="00C9212D">
        <w:rPr>
          <w:rFonts w:hint="eastAsia"/>
        </w:rPr>
        <w:t xml:space="preserve"> </w:t>
      </w:r>
      <w:r w:rsidR="00C9212D">
        <w:t>cent</w:t>
      </w:r>
      <w:r w:rsidR="00D3277E">
        <w:t>er</w:t>
      </w:r>
      <w:r w:rsidR="00C9212D">
        <w:rPr>
          <w:rFonts w:hint="eastAsia"/>
        </w:rPr>
        <w:t xml:space="preserve"> frequency locations of</w:t>
      </w:r>
      <w:r w:rsidR="00CF105E" w:rsidRPr="00CF105E">
        <w:rPr>
          <w:rFonts w:hint="eastAsia"/>
        </w:rPr>
        <w:t xml:space="preserve"> </w:t>
      </w:r>
      <w:r w:rsidR="00D3277E">
        <w:t xml:space="preserve">the </w:t>
      </w:r>
      <w:r w:rsidR="00C9212D">
        <w:rPr>
          <w:rFonts w:hint="eastAsia"/>
        </w:rPr>
        <w:t xml:space="preserve">synchronization signal (SS) and </w:t>
      </w:r>
      <w:r w:rsidR="00D3277E">
        <w:t xml:space="preserve">the </w:t>
      </w:r>
      <w:r w:rsidR="00C9212D">
        <w:rPr>
          <w:rFonts w:hint="eastAsia"/>
        </w:rPr>
        <w:t>physical carrier</w:t>
      </w:r>
      <w:r w:rsidR="0077271E">
        <w:rPr>
          <w:rFonts w:hint="eastAsia"/>
        </w:rPr>
        <w:t xml:space="preserve"> (PC)</w:t>
      </w:r>
      <w:r w:rsidR="00D3277E">
        <w:t xml:space="preserve"> are different</w:t>
      </w:r>
      <w:r w:rsidR="00C9212D">
        <w:rPr>
          <w:rFonts w:hint="eastAsia"/>
        </w:rPr>
        <w:t xml:space="preserve">, which </w:t>
      </w:r>
      <w:r w:rsidR="00C9212D" w:rsidRPr="00CF105E">
        <w:rPr>
          <w:rFonts w:hint="eastAsia"/>
        </w:rPr>
        <w:t>result</w:t>
      </w:r>
      <w:r w:rsidR="00C9212D">
        <w:rPr>
          <w:rFonts w:hint="eastAsia"/>
        </w:rPr>
        <w:t>s</w:t>
      </w:r>
      <w:r w:rsidR="00C9212D" w:rsidRPr="00CF105E">
        <w:rPr>
          <w:rFonts w:hint="eastAsia"/>
        </w:rPr>
        <w:t xml:space="preserve"> in </w:t>
      </w:r>
      <w:r w:rsidR="00D3277E">
        <w:t>larger</w:t>
      </w:r>
      <w:r w:rsidR="00C9212D">
        <w:rPr>
          <w:rFonts w:hint="eastAsia"/>
        </w:rPr>
        <w:t xml:space="preserve"> minim</w:t>
      </w:r>
      <w:r w:rsidR="00D3277E">
        <w:t>um</w:t>
      </w:r>
      <w:r w:rsidR="00C9212D">
        <w:rPr>
          <w:rFonts w:hint="eastAsia"/>
        </w:rPr>
        <w:t xml:space="preserve"> </w:t>
      </w:r>
      <w:r w:rsidR="007B438B">
        <w:rPr>
          <w:rFonts w:hint="eastAsia"/>
        </w:rPr>
        <w:t xml:space="preserve">PC </w:t>
      </w:r>
      <w:r w:rsidR="00C9212D">
        <w:rPr>
          <w:rFonts w:hint="eastAsia"/>
        </w:rPr>
        <w:t>bandwidth</w:t>
      </w:r>
      <w:r w:rsidR="00185ABD">
        <w:rPr>
          <w:rFonts w:hint="eastAsia"/>
        </w:rPr>
        <w:t xml:space="preserve"> used in standalone mode</w:t>
      </w:r>
      <w:r w:rsidR="00C9212D">
        <w:rPr>
          <w:rFonts w:hint="eastAsia"/>
        </w:rPr>
        <w:t>.</w:t>
      </w:r>
      <w:r w:rsidR="002406A2">
        <w:rPr>
          <w:rFonts w:hint="eastAsia"/>
        </w:rPr>
        <w:t xml:space="preserve"> </w:t>
      </w:r>
      <w:r w:rsidR="002406A2">
        <w:t>T</w:t>
      </w:r>
      <w:r w:rsidR="002406A2">
        <w:rPr>
          <w:rFonts w:hint="eastAsia"/>
        </w:rPr>
        <w:t xml:space="preserve">his is </w:t>
      </w:r>
      <w:r w:rsidR="002406A2">
        <w:t>because</w:t>
      </w:r>
      <w:r w:rsidR="002406A2">
        <w:rPr>
          <w:rFonts w:hint="eastAsia"/>
        </w:rPr>
        <w:t xml:space="preserve"> the number of </w:t>
      </w:r>
      <w:r w:rsidR="002406A2">
        <w:t>available</w:t>
      </w:r>
      <w:r w:rsidR="002406A2">
        <w:rPr>
          <w:rFonts w:hint="eastAsia"/>
        </w:rPr>
        <w:t xml:space="preserve"> </w:t>
      </w:r>
      <w:r w:rsidR="006338D7">
        <w:rPr>
          <w:rFonts w:hint="eastAsia"/>
        </w:rPr>
        <w:t>subcarrier</w:t>
      </w:r>
      <w:r w:rsidR="00D3277E">
        <w:t>s</w:t>
      </w:r>
      <w:r w:rsidR="002406A2">
        <w:rPr>
          <w:rFonts w:hint="eastAsia"/>
        </w:rPr>
        <w:t xml:space="preserve"> in PC BW should be larger than or equal to (Ind_SS+N_SS/2)*2, where</w:t>
      </w:r>
      <w:r w:rsidR="002406A2" w:rsidRPr="002406A2">
        <w:rPr>
          <w:rFonts w:hint="eastAsia"/>
        </w:rPr>
        <w:t xml:space="preserve"> </w:t>
      </w:r>
      <w:r w:rsidR="002406A2">
        <w:rPr>
          <w:rFonts w:hint="eastAsia"/>
        </w:rPr>
        <w:t>I</w:t>
      </w:r>
      <w:r w:rsidR="00D3277E">
        <w:t>nd</w:t>
      </w:r>
      <w:r w:rsidR="002406A2">
        <w:rPr>
          <w:rFonts w:hint="eastAsia"/>
        </w:rPr>
        <w:t xml:space="preserve">_SS is the index of SS central </w:t>
      </w:r>
      <w:r w:rsidR="006338D7">
        <w:rPr>
          <w:rFonts w:hint="eastAsia"/>
        </w:rPr>
        <w:t>subcarrier</w:t>
      </w:r>
      <w:r w:rsidR="002406A2">
        <w:rPr>
          <w:rFonts w:hint="eastAsia"/>
        </w:rPr>
        <w:t xml:space="preserve"> and N_SS is </w:t>
      </w:r>
      <w:r w:rsidR="00D3277E">
        <w:t>the bandwidth</w:t>
      </w:r>
      <w:r w:rsidR="002406A2">
        <w:rPr>
          <w:rFonts w:hint="eastAsia"/>
        </w:rPr>
        <w:t xml:space="preserve"> of SS </w:t>
      </w:r>
      <w:r w:rsidR="005D48FC">
        <w:t>(in subcarriers)</w:t>
      </w:r>
      <w:r w:rsidR="002406A2">
        <w:rPr>
          <w:rFonts w:hint="eastAsia"/>
        </w:rPr>
        <w:t xml:space="preserve"> as shown in </w:t>
      </w:r>
      <w:r w:rsidR="00B70338">
        <w:rPr>
          <w:highlight w:val="yellow"/>
        </w:rPr>
        <w:fldChar w:fldCharType="begin"/>
      </w:r>
      <w:r w:rsidR="007B438B">
        <w:instrText xml:space="preserve"> </w:instrText>
      </w:r>
      <w:r w:rsidR="007B438B">
        <w:rPr>
          <w:rFonts w:hint="eastAsia"/>
        </w:rPr>
        <w:instrText>REF _Ref462834333 \h</w:instrText>
      </w:r>
      <w:r w:rsidR="007B438B">
        <w:instrText xml:space="preserve"> </w:instrText>
      </w:r>
      <w:r w:rsidR="00B70338">
        <w:rPr>
          <w:highlight w:val="yellow"/>
        </w:rPr>
      </w:r>
      <w:r w:rsidR="00B70338">
        <w:rPr>
          <w:highlight w:val="yellow"/>
        </w:rPr>
        <w:fldChar w:fldCharType="separate"/>
      </w:r>
      <w:r w:rsidR="002F13F1">
        <w:t xml:space="preserve">Fig </w:t>
      </w:r>
      <w:r w:rsidR="002F13F1">
        <w:rPr>
          <w:noProof/>
        </w:rPr>
        <w:t>1</w:t>
      </w:r>
      <w:r w:rsidR="00B70338">
        <w:rPr>
          <w:highlight w:val="yellow"/>
        </w:rPr>
        <w:fldChar w:fldCharType="end"/>
      </w:r>
      <w:r w:rsidR="002406A2">
        <w:rPr>
          <w:rFonts w:hint="eastAsia"/>
        </w:rPr>
        <w:t>.</w:t>
      </w:r>
      <w:r w:rsidR="00185ABD" w:rsidRPr="00185ABD">
        <w:t xml:space="preserve"> </w:t>
      </w:r>
      <w:r w:rsidR="00185ABD">
        <w:t>I</w:t>
      </w:r>
      <w:r w:rsidR="00185ABD">
        <w:rPr>
          <w:rFonts w:hint="eastAsia"/>
        </w:rPr>
        <w:t xml:space="preserve">t is noted that </w:t>
      </w:r>
      <w:r w:rsidR="005D48FC">
        <w:t>a larger</w:t>
      </w:r>
      <w:r w:rsidR="00185ABD">
        <w:rPr>
          <w:rFonts w:hint="eastAsia"/>
        </w:rPr>
        <w:t xml:space="preserve"> minim</w:t>
      </w:r>
      <w:r w:rsidR="005D48FC">
        <w:t>um</w:t>
      </w:r>
      <w:r w:rsidR="00185ABD">
        <w:rPr>
          <w:rFonts w:hint="eastAsia"/>
        </w:rPr>
        <w:t xml:space="preserve"> PC BW </w:t>
      </w:r>
      <w:r w:rsidR="00CE4FAE">
        <w:rPr>
          <w:rFonts w:hint="eastAsia"/>
        </w:rPr>
        <w:t xml:space="preserve">will </w:t>
      </w:r>
      <w:r w:rsidR="00185ABD">
        <w:rPr>
          <w:rFonts w:hint="eastAsia"/>
        </w:rPr>
        <w:t xml:space="preserve">impact re-farming of LTE spectrum, i.e. </w:t>
      </w:r>
      <w:r w:rsidR="00CE4FAE">
        <w:rPr>
          <w:rFonts w:hint="eastAsia"/>
        </w:rPr>
        <w:t xml:space="preserve">LTE spectrum </w:t>
      </w:r>
      <w:r w:rsidR="005D48FC">
        <w:t xml:space="preserve">with </w:t>
      </w:r>
      <w:r w:rsidR="00CE4FAE">
        <w:rPr>
          <w:rFonts w:hint="eastAsia"/>
        </w:rPr>
        <w:t>lower</w:t>
      </w:r>
      <w:r w:rsidR="005D48FC">
        <w:t xml:space="preserve"> bandwidth</w:t>
      </w:r>
      <w:r w:rsidR="00CE4FAE">
        <w:rPr>
          <w:rFonts w:hint="eastAsia"/>
        </w:rPr>
        <w:t xml:space="preserve"> than minimal PC bandwidth can only be re-used by NR in non-standalone mode.</w:t>
      </w:r>
    </w:p>
    <w:p w:rsidR="00CE4FAE" w:rsidRPr="003F4B7E" w:rsidRDefault="00CE4FAE" w:rsidP="00F419A2">
      <w:pPr>
        <w:spacing w:afterLines="50" w:line="264" w:lineRule="auto"/>
        <w:rPr>
          <w:b/>
          <w:i/>
        </w:rPr>
      </w:pPr>
      <w:r>
        <w:rPr>
          <w:b/>
          <w:i/>
        </w:rPr>
        <w:t>Observation</w:t>
      </w:r>
      <w:r w:rsidRPr="004737A0">
        <w:rPr>
          <w:rFonts w:hint="eastAsia"/>
          <w:b/>
          <w:i/>
        </w:rPr>
        <w:t xml:space="preserve"> </w:t>
      </w:r>
      <w:r>
        <w:rPr>
          <w:rFonts w:hint="eastAsia"/>
          <w:b/>
          <w:i/>
        </w:rPr>
        <w:t>1</w:t>
      </w:r>
      <w:r w:rsidRPr="004737A0">
        <w:rPr>
          <w:rFonts w:hint="eastAsia"/>
          <w:b/>
          <w:i/>
        </w:rPr>
        <w:t>:</w:t>
      </w:r>
      <w:r w:rsidRPr="00BF6C8B">
        <w:rPr>
          <w:b/>
          <w:i/>
        </w:rPr>
        <w:t xml:space="preserve"> </w:t>
      </w:r>
      <w:r w:rsidR="005D48FC">
        <w:rPr>
          <w:b/>
          <w:i/>
        </w:rPr>
        <w:t>Larger</w:t>
      </w:r>
      <w:r w:rsidR="000538AA" w:rsidRPr="00CE4FAE">
        <w:rPr>
          <w:rFonts w:hint="eastAsia"/>
          <w:b/>
          <w:i/>
        </w:rPr>
        <w:t xml:space="preserve"> </w:t>
      </w:r>
      <w:r w:rsidRPr="00CE4FAE">
        <w:rPr>
          <w:rFonts w:hint="eastAsia"/>
          <w:b/>
          <w:i/>
        </w:rPr>
        <w:t>minim</w:t>
      </w:r>
      <w:r w:rsidR="005D48FC">
        <w:rPr>
          <w:b/>
          <w:i/>
        </w:rPr>
        <w:t>um</w:t>
      </w:r>
      <w:r w:rsidRPr="00CE4FAE">
        <w:rPr>
          <w:rFonts w:hint="eastAsia"/>
          <w:b/>
          <w:i/>
        </w:rPr>
        <w:t xml:space="preserve"> </w:t>
      </w:r>
      <w:r w:rsidR="005D48FC">
        <w:rPr>
          <w:b/>
          <w:i/>
        </w:rPr>
        <w:t>physical carrier (</w:t>
      </w:r>
      <w:r w:rsidRPr="00CE4FAE">
        <w:rPr>
          <w:rFonts w:hint="eastAsia"/>
          <w:b/>
          <w:i/>
        </w:rPr>
        <w:t>PC</w:t>
      </w:r>
      <w:r w:rsidR="005D48FC">
        <w:rPr>
          <w:b/>
          <w:i/>
        </w:rPr>
        <w:t>)</w:t>
      </w:r>
      <w:r w:rsidRPr="00CE4FAE">
        <w:rPr>
          <w:rFonts w:hint="eastAsia"/>
          <w:b/>
          <w:i/>
        </w:rPr>
        <w:t xml:space="preserve"> </w:t>
      </w:r>
      <w:r w:rsidR="005D48FC">
        <w:rPr>
          <w:b/>
          <w:i/>
        </w:rPr>
        <w:t>bandwidth</w:t>
      </w:r>
      <w:r w:rsidRPr="00CE4FAE">
        <w:rPr>
          <w:rFonts w:hint="eastAsia"/>
          <w:b/>
          <w:i/>
        </w:rPr>
        <w:t xml:space="preserve"> </w:t>
      </w:r>
      <w:r>
        <w:rPr>
          <w:rFonts w:hint="eastAsia"/>
          <w:b/>
          <w:i/>
        </w:rPr>
        <w:t>will</w:t>
      </w:r>
      <w:r w:rsidR="005D48FC">
        <w:rPr>
          <w:b/>
          <w:i/>
        </w:rPr>
        <w:t xml:space="preserve"> negatively</w:t>
      </w:r>
      <w:r>
        <w:rPr>
          <w:rFonts w:hint="eastAsia"/>
          <w:b/>
          <w:i/>
        </w:rPr>
        <w:t xml:space="preserve"> </w:t>
      </w:r>
      <w:r w:rsidRPr="00CE4FAE">
        <w:rPr>
          <w:rFonts w:hint="eastAsia"/>
          <w:b/>
          <w:i/>
        </w:rPr>
        <w:t>impact re-farming of LTE spectrum</w:t>
      </w:r>
      <w:r>
        <w:rPr>
          <w:rFonts w:hint="eastAsia"/>
          <w:b/>
          <w:i/>
        </w:rPr>
        <w:t>.</w:t>
      </w:r>
    </w:p>
    <w:p w:rsidR="00A914B5" w:rsidRDefault="00F67C78" w:rsidP="00A914B5">
      <w:pPr>
        <w:keepNext/>
        <w:adjustRightInd/>
        <w:snapToGrid w:val="0"/>
        <w:spacing w:line="240" w:lineRule="auto"/>
        <w:jc w:val="center"/>
      </w:pPr>
      <w:r>
        <w:rPr>
          <w:noProof/>
          <w:lang w:eastAsia="en-US"/>
        </w:rPr>
        <w:drawing>
          <wp:inline distT="0" distB="0" distL="0" distR="0">
            <wp:extent cx="3962400" cy="1290867"/>
            <wp:effectExtent l="1905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srcRect/>
                    <a:stretch>
                      <a:fillRect/>
                    </a:stretch>
                  </pic:blipFill>
                  <pic:spPr bwMode="auto">
                    <a:xfrm>
                      <a:off x="0" y="0"/>
                      <a:ext cx="3963049" cy="1291079"/>
                    </a:xfrm>
                    <a:prstGeom prst="rect">
                      <a:avLst/>
                    </a:prstGeom>
                    <a:noFill/>
                    <a:ln w="9525">
                      <a:noFill/>
                      <a:miter lim="800000"/>
                      <a:headEnd/>
                      <a:tailEnd/>
                    </a:ln>
                  </pic:spPr>
                </pic:pic>
              </a:graphicData>
            </a:graphic>
          </wp:inline>
        </w:drawing>
      </w:r>
    </w:p>
    <w:p w:rsidR="002406A2" w:rsidRDefault="00A914B5" w:rsidP="00A914B5">
      <w:pPr>
        <w:pStyle w:val="Caption"/>
        <w:jc w:val="center"/>
        <w:rPr>
          <w:lang w:eastAsia="zh-CN"/>
        </w:rPr>
      </w:pPr>
      <w:bookmarkStart w:id="3" w:name="_Ref462834333"/>
      <w:r>
        <w:t xml:space="preserve">Fig </w:t>
      </w:r>
      <w:fldSimple w:instr=" SEQ Fig \* ARABIC ">
        <w:r w:rsidR="001A43C5">
          <w:rPr>
            <w:noProof/>
          </w:rPr>
          <w:t>1</w:t>
        </w:r>
      </w:fldSimple>
      <w:bookmarkEnd w:id="3"/>
      <w:r w:rsidR="007B438B">
        <w:rPr>
          <w:rFonts w:hint="eastAsia"/>
          <w:lang w:eastAsia="zh-CN"/>
        </w:rPr>
        <w:t xml:space="preserve"> Illustration of the Impact on Minimal PC BW</w:t>
      </w:r>
    </w:p>
    <w:p w:rsidR="00492EAE" w:rsidRDefault="00C8182E" w:rsidP="00E5349D">
      <w:pPr>
        <w:adjustRightInd/>
        <w:snapToGrid w:val="0"/>
        <w:spacing w:after="120" w:line="264" w:lineRule="auto"/>
        <w:jc w:val="both"/>
      </w:pPr>
      <w:r>
        <w:t>I</w:t>
      </w:r>
      <w:r w:rsidR="00492EAE">
        <w:t>ntuitive</w:t>
      </w:r>
      <w:r>
        <w:t>ly,</w:t>
      </w:r>
      <w:r w:rsidR="00492EAE">
        <w:rPr>
          <w:rFonts w:hint="eastAsia"/>
        </w:rPr>
        <w:t xml:space="preserve"> </w:t>
      </w:r>
      <w:r>
        <w:t>the</w:t>
      </w:r>
      <w:r w:rsidR="00492EAE">
        <w:rPr>
          <w:rFonts w:hint="eastAsia"/>
        </w:rPr>
        <w:t xml:space="preserve"> SS center should coincide with one of frequency raster locations</w:t>
      </w:r>
      <w:r w:rsidR="00606958">
        <w:rPr>
          <w:rFonts w:hint="eastAsia"/>
        </w:rPr>
        <w:t xml:space="preserve">. </w:t>
      </w:r>
      <w:r w:rsidR="00606958">
        <w:t>T</w:t>
      </w:r>
      <w:r w:rsidR="00606958">
        <w:rPr>
          <w:rFonts w:hint="eastAsia"/>
        </w:rPr>
        <w:t>his strict confinement</w:t>
      </w:r>
      <w:r w:rsidR="00492EAE">
        <w:rPr>
          <w:rFonts w:hint="eastAsia"/>
        </w:rPr>
        <w:t xml:space="preserve"> </w:t>
      </w:r>
      <w:r w:rsidR="00606958">
        <w:rPr>
          <w:rFonts w:hint="eastAsia"/>
        </w:rPr>
        <w:t xml:space="preserve">may </w:t>
      </w:r>
      <w:r w:rsidR="00EE18FC">
        <w:rPr>
          <w:rFonts w:hint="eastAsia"/>
        </w:rPr>
        <w:t xml:space="preserve">result in lower flexibility </w:t>
      </w:r>
      <w:r w:rsidR="00606958">
        <w:rPr>
          <w:rFonts w:hint="eastAsia"/>
        </w:rPr>
        <w:t>for</w:t>
      </w:r>
      <w:r w:rsidR="00EE18FC">
        <w:rPr>
          <w:rFonts w:hint="eastAsia"/>
        </w:rPr>
        <w:t xml:space="preserve"> SS central </w:t>
      </w:r>
      <w:r w:rsidR="006338D7">
        <w:rPr>
          <w:rFonts w:hint="eastAsia"/>
        </w:rPr>
        <w:t>subcarrier</w:t>
      </w:r>
      <w:r w:rsidR="00EE18FC">
        <w:rPr>
          <w:rFonts w:hint="eastAsia"/>
        </w:rPr>
        <w:t xml:space="preserve"> selection and </w:t>
      </w:r>
      <w:r>
        <w:t>as a consequence</w:t>
      </w:r>
      <w:r w:rsidR="00EE18FC">
        <w:rPr>
          <w:rFonts w:hint="eastAsia"/>
        </w:rPr>
        <w:t xml:space="preserve"> larger minim</w:t>
      </w:r>
      <w:r>
        <w:t>um</w:t>
      </w:r>
      <w:r w:rsidR="00EE18FC">
        <w:rPr>
          <w:rFonts w:hint="eastAsia"/>
        </w:rPr>
        <w:t xml:space="preserve"> physical carrier bandwidth. </w:t>
      </w:r>
      <w:r w:rsidR="00BB39F4">
        <w:t>T</w:t>
      </w:r>
      <w:r w:rsidR="00BB39F4">
        <w:rPr>
          <w:rFonts w:hint="eastAsia"/>
        </w:rPr>
        <w:t xml:space="preserve">herefore, it is suggested to </w:t>
      </w:r>
      <w:r w:rsidR="00D53145">
        <w:rPr>
          <w:rFonts w:hint="eastAsia"/>
        </w:rPr>
        <w:t>relax the confinement and</w:t>
      </w:r>
      <w:r w:rsidR="00EE18FC">
        <w:rPr>
          <w:rFonts w:hint="eastAsia"/>
        </w:rPr>
        <w:t xml:space="preserve"> allow a frequency offset </w:t>
      </w:r>
      <w:r w:rsidR="00EE18FC">
        <w:t>between</w:t>
      </w:r>
      <w:r w:rsidR="00EE18FC">
        <w:rPr>
          <w:rFonts w:hint="eastAsia"/>
        </w:rPr>
        <w:t xml:space="preserve"> SS </w:t>
      </w:r>
      <w:r w:rsidR="00EE18FC">
        <w:rPr>
          <w:rFonts w:hint="eastAsia"/>
        </w:rPr>
        <w:lastRenderedPageBreak/>
        <w:t xml:space="preserve">center and the </w:t>
      </w:r>
      <w:r w:rsidR="00EE18FC">
        <w:t>closest</w:t>
      </w:r>
      <w:r w:rsidR="00EE18FC">
        <w:rPr>
          <w:rFonts w:hint="eastAsia"/>
        </w:rPr>
        <w:t xml:space="preserve"> frequency raster location.</w:t>
      </w:r>
      <w:r w:rsidR="001F5A17">
        <w:rPr>
          <w:rFonts w:hint="eastAsia"/>
        </w:rPr>
        <w:t xml:space="preserve"> </w:t>
      </w:r>
      <w:r w:rsidR="001F5A17">
        <w:t>T</w:t>
      </w:r>
      <w:r w:rsidR="001F5A17">
        <w:rPr>
          <w:rFonts w:hint="eastAsia"/>
        </w:rPr>
        <w:t xml:space="preserve">he frequency offset </w:t>
      </w:r>
      <w:r w:rsidR="00BB39F4">
        <w:rPr>
          <w:rFonts w:hint="eastAsia"/>
        </w:rPr>
        <w:t xml:space="preserve">can </w:t>
      </w:r>
      <w:r w:rsidR="001F5A17">
        <w:rPr>
          <w:rFonts w:hint="eastAsia"/>
        </w:rPr>
        <w:t>be less than half of subcarrier spacing</w:t>
      </w:r>
      <w:r w:rsidR="00BB39F4">
        <w:rPr>
          <w:rFonts w:hint="eastAsia"/>
        </w:rPr>
        <w:t xml:space="preserve"> (SCS)</w:t>
      </w:r>
      <w:r w:rsidR="001F5A17">
        <w:rPr>
          <w:rFonts w:hint="eastAsia"/>
        </w:rPr>
        <w:t xml:space="preserve"> just like NB-I</w:t>
      </w:r>
      <w:r w:rsidR="00454A92">
        <w:rPr>
          <w:rFonts w:hint="eastAsia"/>
        </w:rPr>
        <w:t>o</w:t>
      </w:r>
      <w:r w:rsidR="001F5A17">
        <w:rPr>
          <w:rFonts w:hint="eastAsia"/>
        </w:rPr>
        <w:t xml:space="preserve">T and handled during the process of </w:t>
      </w:r>
      <w:r w:rsidR="001F5A17">
        <w:t>frequency</w:t>
      </w:r>
      <w:r w:rsidR="001F5A17">
        <w:rPr>
          <w:rFonts w:hint="eastAsia"/>
        </w:rPr>
        <w:t xml:space="preserve"> offset correction of DL synchronization.</w:t>
      </w:r>
    </w:p>
    <w:p w:rsidR="00D82EEC" w:rsidRDefault="00444D4C" w:rsidP="00E5349D">
      <w:pPr>
        <w:adjustRightInd/>
        <w:snapToGrid w:val="0"/>
        <w:spacing w:after="120" w:line="264" w:lineRule="auto"/>
        <w:jc w:val="both"/>
      </w:pPr>
      <w:r>
        <w:t>A</w:t>
      </w:r>
      <w:r>
        <w:rPr>
          <w:rFonts w:hint="eastAsia"/>
        </w:rPr>
        <w:t xml:space="preserve">n example is shown in </w:t>
      </w:r>
      <w:r w:rsidR="00B70338">
        <w:fldChar w:fldCharType="begin"/>
      </w:r>
      <w:r>
        <w:instrText xml:space="preserve"> </w:instrText>
      </w:r>
      <w:r>
        <w:rPr>
          <w:rFonts w:hint="eastAsia"/>
        </w:rPr>
        <w:instrText>REF _Ref458178238 \h</w:instrText>
      </w:r>
      <w:r>
        <w:instrText xml:space="preserve"> </w:instrText>
      </w:r>
      <w:r w:rsidR="00B70338">
        <w:fldChar w:fldCharType="separate"/>
      </w:r>
      <w:r w:rsidR="002F13F1">
        <w:t xml:space="preserve">Fig </w:t>
      </w:r>
      <w:r w:rsidR="002F13F1">
        <w:rPr>
          <w:noProof/>
        </w:rPr>
        <w:t>2</w:t>
      </w:r>
      <w:r w:rsidR="00B70338">
        <w:fldChar w:fldCharType="end"/>
      </w:r>
      <w:r>
        <w:rPr>
          <w:rFonts w:hint="eastAsia"/>
        </w:rPr>
        <w:t xml:space="preserve">, where </w:t>
      </w:r>
      <w:r w:rsidR="00C8182E">
        <w:t xml:space="preserve">the </w:t>
      </w:r>
      <w:r w:rsidRPr="00DE7706">
        <w:t>vertical axis</w:t>
      </w:r>
      <w:r>
        <w:rPr>
          <w:rFonts w:hint="eastAsia"/>
        </w:rPr>
        <w:t xml:space="preserve"> represents the index of the </w:t>
      </w:r>
      <w:r w:rsidR="004F1EEC">
        <w:rPr>
          <w:rFonts w:hint="eastAsia"/>
        </w:rPr>
        <w:t xml:space="preserve">SS central </w:t>
      </w:r>
      <w:r w:rsidR="006338D7">
        <w:rPr>
          <w:rFonts w:hint="eastAsia"/>
        </w:rPr>
        <w:t>subcarrier</w:t>
      </w:r>
      <w:r w:rsidR="004F1EEC">
        <w:rPr>
          <w:rFonts w:hint="eastAsia"/>
        </w:rPr>
        <w:t xml:space="preserve"> </w:t>
      </w:r>
      <w:r>
        <w:rPr>
          <w:rFonts w:hint="eastAsia"/>
        </w:rPr>
        <w:t xml:space="preserve">closest to PC </w:t>
      </w:r>
      <w:r w:rsidR="004F1EEC">
        <w:rPr>
          <w:rFonts w:hint="eastAsia"/>
        </w:rPr>
        <w:t xml:space="preserve">central </w:t>
      </w:r>
      <w:r w:rsidR="006338D7">
        <w:rPr>
          <w:rFonts w:hint="eastAsia"/>
        </w:rPr>
        <w:t>subcarrier</w:t>
      </w:r>
      <w:r w:rsidR="004F1EEC">
        <w:rPr>
          <w:rFonts w:hint="eastAsia"/>
        </w:rPr>
        <w:t xml:space="preserve"> </w:t>
      </w:r>
      <w:r>
        <w:rPr>
          <w:rFonts w:hint="eastAsia"/>
        </w:rPr>
        <w:t>in PC RB grid (</w:t>
      </w:r>
      <w:r>
        <w:t>‘</w:t>
      </w:r>
      <w:r>
        <w:rPr>
          <w:rFonts w:hint="eastAsia"/>
        </w:rPr>
        <w:t>0</w:t>
      </w:r>
      <w:r>
        <w:t>’</w:t>
      </w:r>
      <w:r>
        <w:rPr>
          <w:rFonts w:hint="eastAsia"/>
        </w:rPr>
        <w:t xml:space="preserve"> is </w:t>
      </w:r>
      <w:r w:rsidR="00C8182E">
        <w:t xml:space="preserve">the </w:t>
      </w:r>
      <w:r w:rsidR="00D82EEC">
        <w:rPr>
          <w:rFonts w:hint="eastAsia"/>
        </w:rPr>
        <w:t xml:space="preserve">index of </w:t>
      </w:r>
      <w:r>
        <w:rPr>
          <w:rFonts w:hint="eastAsia"/>
        </w:rPr>
        <w:t xml:space="preserve">PC </w:t>
      </w:r>
      <w:r w:rsidR="004F1EEC">
        <w:rPr>
          <w:rFonts w:hint="eastAsia"/>
        </w:rPr>
        <w:t xml:space="preserve">central </w:t>
      </w:r>
      <w:r w:rsidR="006338D7">
        <w:rPr>
          <w:rFonts w:hint="eastAsia"/>
        </w:rPr>
        <w:t>subcarrier</w:t>
      </w:r>
      <w:r w:rsidR="004F1EEC">
        <w:rPr>
          <w:rFonts w:hint="eastAsia"/>
        </w:rPr>
        <w:t>)</w:t>
      </w:r>
      <w:r w:rsidR="00D82EEC">
        <w:rPr>
          <w:rFonts w:hint="eastAsia"/>
        </w:rPr>
        <w:t xml:space="preserve"> and</w:t>
      </w:r>
      <w:r>
        <w:rPr>
          <w:rFonts w:hint="eastAsia"/>
        </w:rPr>
        <w:t xml:space="preserve"> </w:t>
      </w:r>
      <w:r w:rsidRPr="00DE7706">
        <w:t>abscissa axis</w:t>
      </w:r>
      <w:r>
        <w:rPr>
          <w:rFonts w:hint="eastAsia"/>
        </w:rPr>
        <w:t xml:space="preserve"> is </w:t>
      </w:r>
      <w:r w:rsidR="00C8182E">
        <w:t xml:space="preserve">the </w:t>
      </w:r>
      <w:r>
        <w:rPr>
          <w:rFonts w:hint="eastAsia"/>
        </w:rPr>
        <w:t xml:space="preserve">channel number. </w:t>
      </w:r>
      <w:r w:rsidR="00606958">
        <w:rPr>
          <w:rFonts w:hint="eastAsia"/>
        </w:rPr>
        <w:t>C</w:t>
      </w:r>
      <w:r>
        <w:rPr>
          <w:rFonts w:hint="eastAsia"/>
        </w:rPr>
        <w:t xml:space="preserve">hannel raster and </w:t>
      </w:r>
      <w:r w:rsidR="00606958">
        <w:rPr>
          <w:rFonts w:hint="eastAsia"/>
        </w:rPr>
        <w:t>frequency</w:t>
      </w:r>
      <w:r>
        <w:rPr>
          <w:rFonts w:hint="eastAsia"/>
        </w:rPr>
        <w:t xml:space="preserve"> raster are</w:t>
      </w:r>
      <w:r w:rsidR="00606958">
        <w:rPr>
          <w:rFonts w:hint="eastAsia"/>
        </w:rPr>
        <w:t xml:space="preserve"> assumed to be</w:t>
      </w:r>
      <w:r>
        <w:rPr>
          <w:rFonts w:hint="eastAsia"/>
        </w:rPr>
        <w:t xml:space="preserve"> 100 kHz and 2000 kHz respectively</w:t>
      </w:r>
      <w:r w:rsidR="00606958">
        <w:rPr>
          <w:rFonts w:hint="eastAsia"/>
        </w:rPr>
        <w:t>. LTE</w:t>
      </w:r>
      <w:r w:rsidR="00606958">
        <w:t>’</w:t>
      </w:r>
      <w:r w:rsidR="00606958">
        <w:rPr>
          <w:rFonts w:hint="eastAsia"/>
        </w:rPr>
        <w:t xml:space="preserve">s SS </w:t>
      </w:r>
      <w:r w:rsidR="00C8182E">
        <w:t>bandwidth</w:t>
      </w:r>
      <w:r w:rsidR="00606958">
        <w:rPr>
          <w:rFonts w:hint="eastAsia"/>
        </w:rPr>
        <w:t xml:space="preserve"> is used in this example.</w:t>
      </w:r>
      <w:r>
        <w:rPr>
          <w:rFonts w:hint="eastAsia"/>
        </w:rPr>
        <w:t xml:space="preserve"> </w:t>
      </w:r>
      <w:r w:rsidR="00606958">
        <w:t>I</w:t>
      </w:r>
      <w:r w:rsidR="00606958">
        <w:rPr>
          <w:rFonts w:hint="eastAsia"/>
        </w:rPr>
        <w:t>t can be seen that t</w:t>
      </w:r>
      <w:r>
        <w:rPr>
          <w:rFonts w:hint="eastAsia"/>
        </w:rPr>
        <w:t xml:space="preserve">he index of </w:t>
      </w:r>
      <w:r w:rsidR="00D82EEC">
        <w:rPr>
          <w:rFonts w:hint="eastAsia"/>
        </w:rPr>
        <w:t xml:space="preserve">the SS central </w:t>
      </w:r>
      <w:r w:rsidR="006338D7">
        <w:rPr>
          <w:rFonts w:hint="eastAsia"/>
        </w:rPr>
        <w:t>subcarrier</w:t>
      </w:r>
      <w:r w:rsidR="00D82EEC">
        <w:rPr>
          <w:rFonts w:hint="eastAsia"/>
        </w:rPr>
        <w:t xml:space="preserve"> closest to PC central </w:t>
      </w:r>
      <w:r w:rsidR="006338D7">
        <w:rPr>
          <w:rFonts w:hint="eastAsia"/>
        </w:rPr>
        <w:t>subcarrier</w:t>
      </w:r>
      <w:r>
        <w:rPr>
          <w:rFonts w:hint="eastAsia"/>
        </w:rPr>
        <w:t xml:space="preserve"> is 67 for some channel number when </w:t>
      </w:r>
      <w:r w:rsidR="00D82EEC">
        <w:rPr>
          <w:rFonts w:hint="eastAsia"/>
        </w:rPr>
        <w:t xml:space="preserve">SS center is not required to </w:t>
      </w:r>
      <w:r w:rsidR="00D82EEC">
        <w:t>coincide</w:t>
      </w:r>
      <w:r w:rsidR="00D82EEC">
        <w:rPr>
          <w:rFonts w:hint="eastAsia"/>
        </w:rPr>
        <w:t xml:space="preserve"> with frequency raster location. </w:t>
      </w:r>
      <w:r w:rsidR="00D82EEC">
        <w:t>T</w:t>
      </w:r>
      <w:r w:rsidR="00D82EEC">
        <w:rPr>
          <w:rFonts w:hint="eastAsia"/>
        </w:rPr>
        <w:t>his means there should be at least 196 (=</w:t>
      </w:r>
      <w:r w:rsidR="00AE6AB3">
        <w:rPr>
          <w:rFonts w:hint="eastAsia"/>
        </w:rPr>
        <w:t xml:space="preserve"> </w:t>
      </w:r>
      <w:r w:rsidR="00D82EEC">
        <w:rPr>
          <w:rFonts w:hint="eastAsia"/>
        </w:rPr>
        <w:t xml:space="preserve">(67+62/2)*2) available </w:t>
      </w:r>
      <w:r w:rsidR="006338D7">
        <w:rPr>
          <w:rFonts w:hint="eastAsia"/>
        </w:rPr>
        <w:t>subcarrier</w:t>
      </w:r>
      <w:r w:rsidR="00D82EEC">
        <w:rPr>
          <w:rFonts w:hint="eastAsia"/>
        </w:rPr>
        <w:t>s and the minim</w:t>
      </w:r>
      <w:r w:rsidR="00C8182E">
        <w:t>um</w:t>
      </w:r>
      <w:r w:rsidR="00D82EEC">
        <w:rPr>
          <w:rFonts w:hint="eastAsia"/>
        </w:rPr>
        <w:t xml:space="preserve"> PC BW can be 5</w:t>
      </w:r>
      <w:r w:rsidR="00C8182E">
        <w:t xml:space="preserve"> </w:t>
      </w:r>
      <w:r w:rsidR="00D82EEC">
        <w:rPr>
          <w:rFonts w:hint="eastAsia"/>
        </w:rPr>
        <w:t xml:space="preserve">MHz (300 available </w:t>
      </w:r>
      <w:r w:rsidR="006338D7">
        <w:rPr>
          <w:rFonts w:hint="eastAsia"/>
        </w:rPr>
        <w:t>subcarrier</w:t>
      </w:r>
      <w:r w:rsidR="00D82EEC">
        <w:rPr>
          <w:rFonts w:hint="eastAsia"/>
        </w:rPr>
        <w:t xml:space="preserve">s). </w:t>
      </w:r>
      <w:r w:rsidR="00D82EEC">
        <w:t>O</w:t>
      </w:r>
      <w:r w:rsidR="00D82EEC">
        <w:rPr>
          <w:rFonts w:hint="eastAsia"/>
        </w:rPr>
        <w:t>n the other hand,</w:t>
      </w:r>
      <w:r w:rsidR="00D82EEC" w:rsidRPr="00D82EEC">
        <w:rPr>
          <w:rFonts w:hint="eastAsia"/>
        </w:rPr>
        <w:t xml:space="preserve"> </w:t>
      </w:r>
      <w:r w:rsidR="00D82EEC">
        <w:rPr>
          <w:rFonts w:hint="eastAsia"/>
        </w:rPr>
        <w:t xml:space="preserve">the index of the SS central </w:t>
      </w:r>
      <w:r w:rsidR="006338D7">
        <w:rPr>
          <w:rFonts w:hint="eastAsia"/>
        </w:rPr>
        <w:t>subcarrier</w:t>
      </w:r>
      <w:r w:rsidR="00D82EEC">
        <w:rPr>
          <w:rFonts w:hint="eastAsia"/>
        </w:rPr>
        <w:t xml:space="preserve"> closest to PC central </w:t>
      </w:r>
      <w:r w:rsidR="006338D7">
        <w:rPr>
          <w:rFonts w:hint="eastAsia"/>
        </w:rPr>
        <w:t>subcarrier</w:t>
      </w:r>
      <w:r w:rsidR="00D82EEC">
        <w:rPr>
          <w:rFonts w:hint="eastAsia"/>
        </w:rPr>
        <w:t xml:space="preserve"> is 200 for some channel number if SS center is confined to be</w:t>
      </w:r>
      <w:r w:rsidR="0097515A">
        <w:rPr>
          <w:rFonts w:hint="eastAsia"/>
        </w:rPr>
        <w:t xml:space="preserve"> exactly</w:t>
      </w:r>
      <w:r w:rsidR="00D82EEC">
        <w:rPr>
          <w:rFonts w:hint="eastAsia"/>
        </w:rPr>
        <w:t xml:space="preserve"> at one </w:t>
      </w:r>
      <w:r w:rsidR="0097515A">
        <w:rPr>
          <w:rFonts w:hint="eastAsia"/>
        </w:rPr>
        <w:t>of frequency raster locations.</w:t>
      </w:r>
      <w:r w:rsidR="00D82EEC">
        <w:rPr>
          <w:rFonts w:hint="eastAsia"/>
        </w:rPr>
        <w:t xml:space="preserve"> Consequently, there should be at least 462 (= (200+62/2)*2)</w:t>
      </w:r>
      <w:r w:rsidR="0097515A">
        <w:rPr>
          <w:rFonts w:hint="eastAsia"/>
        </w:rPr>
        <w:t xml:space="preserve"> available</w:t>
      </w:r>
      <w:r w:rsidR="00D82EEC">
        <w:rPr>
          <w:rFonts w:hint="eastAsia"/>
        </w:rPr>
        <w:t xml:space="preserve"> </w:t>
      </w:r>
      <w:r w:rsidR="006338D7">
        <w:rPr>
          <w:rFonts w:hint="eastAsia"/>
        </w:rPr>
        <w:t>subcarrier</w:t>
      </w:r>
      <w:r w:rsidR="00D82EEC">
        <w:rPr>
          <w:rFonts w:hint="eastAsia"/>
        </w:rPr>
        <w:t xml:space="preserve">s, which implies </w:t>
      </w:r>
      <w:r w:rsidR="00C8182E">
        <w:t xml:space="preserve">a </w:t>
      </w:r>
      <w:r w:rsidR="00D82EEC">
        <w:rPr>
          <w:rFonts w:hint="eastAsia"/>
        </w:rPr>
        <w:t>minim</w:t>
      </w:r>
      <w:r w:rsidR="00C8182E">
        <w:t>um</w:t>
      </w:r>
      <w:r w:rsidR="00D82EEC">
        <w:rPr>
          <w:rFonts w:hint="eastAsia"/>
        </w:rPr>
        <w:t xml:space="preserve"> </w:t>
      </w:r>
      <w:r w:rsidR="0097515A">
        <w:rPr>
          <w:rFonts w:hint="eastAsia"/>
        </w:rPr>
        <w:t xml:space="preserve">PC </w:t>
      </w:r>
      <w:r w:rsidR="00D82EEC">
        <w:rPr>
          <w:rFonts w:hint="eastAsia"/>
        </w:rPr>
        <w:t xml:space="preserve">BW </w:t>
      </w:r>
      <w:r w:rsidR="00C8182E">
        <w:t>of</w:t>
      </w:r>
      <w:r w:rsidR="00D82EEC">
        <w:rPr>
          <w:rFonts w:hint="eastAsia"/>
        </w:rPr>
        <w:t xml:space="preserve"> </w:t>
      </w:r>
      <w:r w:rsidR="0097515A">
        <w:rPr>
          <w:rFonts w:hint="eastAsia"/>
        </w:rPr>
        <w:t>1</w:t>
      </w:r>
      <w:r w:rsidR="00D82EEC">
        <w:rPr>
          <w:rFonts w:hint="eastAsia"/>
        </w:rPr>
        <w:t>0</w:t>
      </w:r>
      <w:r w:rsidR="00C8182E">
        <w:t xml:space="preserve"> </w:t>
      </w:r>
      <w:r w:rsidR="00D82EEC">
        <w:rPr>
          <w:rFonts w:hint="eastAsia"/>
        </w:rPr>
        <w:t>MHz</w:t>
      </w:r>
      <w:r w:rsidR="00AE6AB3">
        <w:rPr>
          <w:rFonts w:hint="eastAsia"/>
        </w:rPr>
        <w:t xml:space="preserve"> (600 available </w:t>
      </w:r>
      <w:r w:rsidR="006338D7">
        <w:rPr>
          <w:rFonts w:hint="eastAsia"/>
        </w:rPr>
        <w:t>subcarrier</w:t>
      </w:r>
      <w:r w:rsidR="00AE6AB3">
        <w:rPr>
          <w:rFonts w:hint="eastAsia"/>
        </w:rPr>
        <w:t>s)</w:t>
      </w:r>
      <w:r w:rsidR="00D82EEC">
        <w:rPr>
          <w:rFonts w:hint="eastAsia"/>
        </w:rPr>
        <w:t>.</w:t>
      </w:r>
    </w:p>
    <w:p w:rsidR="00C26A82" w:rsidRDefault="00DE2A00" w:rsidP="00E44D66">
      <w:pPr>
        <w:keepNext/>
        <w:adjustRightInd/>
        <w:snapToGrid w:val="0"/>
        <w:spacing w:after="156" w:line="276" w:lineRule="auto"/>
        <w:jc w:val="center"/>
      </w:pPr>
      <w:r w:rsidRPr="00DE2A00">
        <w:rPr>
          <w:noProof/>
          <w:lang w:eastAsia="en-US"/>
        </w:rPr>
        <w:drawing>
          <wp:inline distT="0" distB="0" distL="0" distR="0">
            <wp:extent cx="2746095" cy="2246567"/>
            <wp:effectExtent l="1905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752261" cy="2251612"/>
                    </a:xfrm>
                    <a:prstGeom prst="rect">
                      <a:avLst/>
                    </a:prstGeom>
                    <a:noFill/>
                    <a:ln w="9525">
                      <a:noFill/>
                      <a:miter lim="800000"/>
                      <a:headEnd/>
                      <a:tailEnd/>
                    </a:ln>
                  </pic:spPr>
                </pic:pic>
              </a:graphicData>
            </a:graphic>
          </wp:inline>
        </w:drawing>
      </w:r>
      <w:r>
        <w:rPr>
          <w:noProof/>
          <w:lang w:eastAsia="en-US"/>
        </w:rPr>
        <w:drawing>
          <wp:inline distT="0" distB="0" distL="0" distR="0">
            <wp:extent cx="2788065" cy="2245766"/>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784129" cy="2242596"/>
                    </a:xfrm>
                    <a:prstGeom prst="rect">
                      <a:avLst/>
                    </a:prstGeom>
                    <a:noFill/>
                    <a:ln w="9525">
                      <a:noFill/>
                      <a:miter lim="800000"/>
                      <a:headEnd/>
                      <a:tailEnd/>
                    </a:ln>
                  </pic:spPr>
                </pic:pic>
              </a:graphicData>
            </a:graphic>
          </wp:inline>
        </w:drawing>
      </w:r>
    </w:p>
    <w:p w:rsidR="006E0B45" w:rsidRDefault="006E0B45" w:rsidP="006E0B45">
      <w:pPr>
        <w:pStyle w:val="Caption"/>
        <w:jc w:val="center"/>
        <w:rPr>
          <w:lang w:eastAsia="zh-CN"/>
        </w:rPr>
      </w:pPr>
      <w:bookmarkStart w:id="4" w:name="_Ref458178238"/>
      <w:r>
        <w:t xml:space="preserve">Fig </w:t>
      </w:r>
      <w:fldSimple w:instr=" SEQ Fig \* ARABIC ">
        <w:r w:rsidR="001A43C5">
          <w:rPr>
            <w:noProof/>
          </w:rPr>
          <w:t>2</w:t>
        </w:r>
      </w:fldSimple>
      <w:bookmarkEnd w:id="4"/>
      <w:r>
        <w:rPr>
          <w:rFonts w:hint="eastAsia"/>
          <w:lang w:eastAsia="zh-CN"/>
        </w:rPr>
        <w:t xml:space="preserve"> </w:t>
      </w:r>
      <w:r w:rsidR="00D009FA">
        <w:rPr>
          <w:rFonts w:hint="eastAsia"/>
          <w:lang w:eastAsia="zh-CN"/>
        </w:rPr>
        <w:t>Comparison of w/ (Left) and w/</w:t>
      </w:r>
      <w:r w:rsidR="00D82EEC">
        <w:rPr>
          <w:rFonts w:hint="eastAsia"/>
          <w:lang w:eastAsia="zh-CN"/>
        </w:rPr>
        <w:t>o</w:t>
      </w:r>
      <w:r w:rsidR="00D009FA">
        <w:rPr>
          <w:rFonts w:hint="eastAsia"/>
          <w:lang w:eastAsia="zh-CN"/>
        </w:rPr>
        <w:t xml:space="preserve"> (Right) </w:t>
      </w:r>
      <w:r w:rsidR="00D82EEC">
        <w:rPr>
          <w:rFonts w:hint="eastAsia"/>
          <w:lang w:eastAsia="zh-CN"/>
        </w:rPr>
        <w:t>C</w:t>
      </w:r>
      <w:r w:rsidR="00D82EEC">
        <w:rPr>
          <w:lang w:eastAsia="zh-CN"/>
        </w:rPr>
        <w:t>onfinement</w:t>
      </w:r>
      <w:r w:rsidR="00D82EEC">
        <w:rPr>
          <w:rFonts w:hint="eastAsia"/>
          <w:lang w:eastAsia="zh-CN"/>
        </w:rPr>
        <w:t xml:space="preserve"> R</w:t>
      </w:r>
      <w:r w:rsidR="00D82EEC">
        <w:rPr>
          <w:lang w:eastAsia="zh-CN"/>
        </w:rPr>
        <w:t>elaxation</w:t>
      </w:r>
    </w:p>
    <w:p w:rsidR="00523A1A" w:rsidRDefault="00523A1A" w:rsidP="00F419A2">
      <w:pPr>
        <w:spacing w:afterLines="50" w:line="264" w:lineRule="auto"/>
        <w:rPr>
          <w:b/>
          <w:i/>
        </w:rPr>
      </w:pPr>
      <w:r w:rsidRPr="004737A0">
        <w:rPr>
          <w:b/>
          <w:i/>
        </w:rPr>
        <w:t>P</w:t>
      </w:r>
      <w:r w:rsidRPr="004737A0">
        <w:rPr>
          <w:rFonts w:hint="eastAsia"/>
          <w:b/>
          <w:i/>
        </w:rPr>
        <w:t xml:space="preserve">roposal </w:t>
      </w:r>
      <w:r>
        <w:rPr>
          <w:rFonts w:hint="eastAsia"/>
          <w:b/>
          <w:i/>
        </w:rPr>
        <w:t>1</w:t>
      </w:r>
      <w:r w:rsidRPr="004737A0">
        <w:rPr>
          <w:rFonts w:hint="eastAsia"/>
          <w:b/>
          <w:i/>
        </w:rPr>
        <w:t xml:space="preserve">: </w:t>
      </w:r>
      <w:r w:rsidRPr="00A116E7">
        <w:rPr>
          <w:rFonts w:hint="eastAsia"/>
          <w:b/>
          <w:i/>
        </w:rPr>
        <w:t xml:space="preserve">A </w:t>
      </w:r>
      <w:r w:rsidR="006338D7">
        <w:rPr>
          <w:rFonts w:hint="eastAsia"/>
          <w:b/>
          <w:i/>
        </w:rPr>
        <w:t>subcarrier</w:t>
      </w:r>
      <w:r>
        <w:rPr>
          <w:rFonts w:hint="eastAsia"/>
          <w:b/>
          <w:i/>
        </w:rPr>
        <w:t xml:space="preserve"> in PC RB grid</w:t>
      </w:r>
      <w:r w:rsidRPr="00A116E7">
        <w:rPr>
          <w:rFonts w:hint="eastAsia"/>
          <w:b/>
          <w:i/>
        </w:rPr>
        <w:t xml:space="preserve"> can be the candidate</w:t>
      </w:r>
      <w:r>
        <w:rPr>
          <w:rFonts w:hint="eastAsia"/>
          <w:b/>
          <w:i/>
        </w:rPr>
        <w:t xml:space="preserve"> of</w:t>
      </w:r>
      <w:r w:rsidRPr="00A116E7">
        <w:rPr>
          <w:rFonts w:hint="eastAsia"/>
          <w:b/>
          <w:i/>
        </w:rPr>
        <w:t xml:space="preserve"> </w:t>
      </w:r>
      <w:r w:rsidR="00AE6AB3">
        <w:rPr>
          <w:rFonts w:hint="eastAsia"/>
          <w:b/>
          <w:i/>
        </w:rPr>
        <w:t xml:space="preserve">SS central </w:t>
      </w:r>
      <w:r w:rsidR="006338D7">
        <w:rPr>
          <w:rFonts w:hint="eastAsia"/>
          <w:b/>
          <w:i/>
        </w:rPr>
        <w:t>subcarrier</w:t>
      </w:r>
      <w:r w:rsidRPr="00A116E7">
        <w:rPr>
          <w:rFonts w:hint="eastAsia"/>
          <w:b/>
          <w:i/>
        </w:rPr>
        <w:t xml:space="preserve"> if</w:t>
      </w:r>
      <w:r>
        <w:rPr>
          <w:rFonts w:hint="eastAsia"/>
          <w:b/>
          <w:i/>
        </w:rPr>
        <w:t xml:space="preserve"> </w:t>
      </w:r>
      <w:r w:rsidRPr="00A116E7">
        <w:rPr>
          <w:rFonts w:hint="eastAsia"/>
          <w:b/>
          <w:i/>
        </w:rPr>
        <w:t xml:space="preserve">the frequency offset between its center and the </w:t>
      </w:r>
      <w:r w:rsidR="00B70338" w:rsidRPr="00B70338">
        <w:rPr>
          <w:b/>
          <w:i/>
        </w:rPr>
        <w:t>closest</w:t>
      </w:r>
      <w:r w:rsidR="00702B1D">
        <w:rPr>
          <w:rFonts w:hint="eastAsia"/>
          <w:b/>
          <w:i/>
        </w:rPr>
        <w:t xml:space="preserve"> </w:t>
      </w:r>
      <w:r w:rsidRPr="00A116E7">
        <w:rPr>
          <w:rFonts w:hint="eastAsia"/>
          <w:b/>
          <w:i/>
        </w:rPr>
        <w:t xml:space="preserve">frequency raster location is less than half </w:t>
      </w:r>
      <w:r w:rsidR="00C8182E">
        <w:rPr>
          <w:b/>
          <w:i/>
        </w:rPr>
        <w:t xml:space="preserve">a </w:t>
      </w:r>
      <w:r w:rsidRPr="00A116E7">
        <w:rPr>
          <w:rFonts w:hint="eastAsia"/>
          <w:b/>
          <w:i/>
        </w:rPr>
        <w:t>SCS.</w:t>
      </w:r>
    </w:p>
    <w:p w:rsidR="00C26A82" w:rsidRDefault="00E9599F" w:rsidP="00F419A2">
      <w:pPr>
        <w:pStyle w:val="Heading1"/>
        <w:keepNext w:val="0"/>
        <w:keepLines w:val="0"/>
        <w:widowControl w:val="0"/>
        <w:pBdr>
          <w:top w:val="none" w:sz="0" w:space="0" w:color="auto"/>
        </w:pBdr>
        <w:autoSpaceDE w:val="0"/>
        <w:autoSpaceDN w:val="0"/>
        <w:adjustRightInd w:val="0"/>
        <w:spacing w:beforeLines="50" w:afterLines="50" w:line="360" w:lineRule="auto"/>
        <w:ind w:left="431" w:hanging="431"/>
        <w:jc w:val="both"/>
        <w:rPr>
          <w:rFonts w:eastAsia="SimHei"/>
          <w:b/>
          <w:bCs/>
          <w:sz w:val="32"/>
          <w:szCs w:val="32"/>
          <w:lang w:val="en-US" w:eastAsia="zh-CN"/>
        </w:rPr>
      </w:pPr>
      <w:r w:rsidRPr="002F0C5C">
        <w:rPr>
          <w:rFonts w:eastAsia="SimHei" w:hint="eastAsia"/>
          <w:b/>
          <w:bCs/>
          <w:sz w:val="32"/>
          <w:szCs w:val="32"/>
          <w:lang w:val="en-US" w:eastAsia="zh-CN"/>
        </w:rPr>
        <w:t>Frequency and Channel Raster</w:t>
      </w:r>
    </w:p>
    <w:p w:rsidR="00CB27ED" w:rsidRDefault="00CB27ED" w:rsidP="00721B19">
      <w:pPr>
        <w:adjustRightInd/>
        <w:snapToGrid w:val="0"/>
        <w:spacing w:after="120" w:line="264" w:lineRule="auto"/>
        <w:jc w:val="both"/>
      </w:pPr>
      <w:r>
        <w:t>I</w:t>
      </w:r>
      <w:r>
        <w:rPr>
          <w:rFonts w:hint="eastAsia"/>
        </w:rPr>
        <w:t xml:space="preserve">n LTE, the channel raster is 100 kHz which enables good </w:t>
      </w:r>
      <w:r w:rsidRPr="00F259EE">
        <w:t xml:space="preserve">flexibility for fine tuning of the </w:t>
      </w:r>
      <w:r>
        <w:rPr>
          <w:rFonts w:hint="eastAsia"/>
        </w:rPr>
        <w:t>ACLR (</w:t>
      </w:r>
      <w:r>
        <w:t>Adjacent Channel Leakage power Ratio</w:t>
      </w:r>
      <w:r>
        <w:rPr>
          <w:rFonts w:hint="eastAsia"/>
        </w:rPr>
        <w:t>)</w:t>
      </w:r>
      <w:r w:rsidRPr="00F259EE">
        <w:t xml:space="preserve"> </w:t>
      </w:r>
      <w:r>
        <w:rPr>
          <w:rFonts w:hint="eastAsia"/>
        </w:rPr>
        <w:t>between</w:t>
      </w:r>
      <w:r w:rsidRPr="00F259EE">
        <w:t xml:space="preserve"> adjacent carriers</w:t>
      </w:r>
      <w:r>
        <w:rPr>
          <w:rFonts w:hint="eastAsia"/>
        </w:rPr>
        <w:t xml:space="preserve">. </w:t>
      </w:r>
      <w:r>
        <w:t>T</w:t>
      </w:r>
      <w:r>
        <w:rPr>
          <w:rFonts w:hint="eastAsia"/>
        </w:rPr>
        <w:t xml:space="preserve">his kind of </w:t>
      </w:r>
      <w:r>
        <w:t>granularity</w:t>
      </w:r>
      <w:r>
        <w:rPr>
          <w:rFonts w:hint="eastAsia"/>
        </w:rPr>
        <w:t xml:space="preserve"> will also benefit NR and avoid additional spectrum planning work when re-farming LTE</w:t>
      </w:r>
      <w:r>
        <w:t>’</w:t>
      </w:r>
      <w:r>
        <w:rPr>
          <w:rFonts w:hint="eastAsia"/>
        </w:rPr>
        <w:t xml:space="preserve">s spectrum for NR. </w:t>
      </w:r>
      <w:r>
        <w:t>Therefore</w:t>
      </w:r>
      <w:r>
        <w:rPr>
          <w:rFonts w:hint="eastAsia"/>
        </w:rPr>
        <w:t xml:space="preserve">, it is suggested that in low </w:t>
      </w:r>
      <w:r>
        <w:t>frequency</w:t>
      </w:r>
      <w:r>
        <w:rPr>
          <w:rFonts w:hint="eastAsia"/>
        </w:rPr>
        <w:t>, NR share</w:t>
      </w:r>
      <w:r w:rsidR="005C16F8">
        <w:rPr>
          <w:rFonts w:hint="eastAsia"/>
        </w:rPr>
        <w:t>s</w:t>
      </w:r>
      <w:r>
        <w:rPr>
          <w:rFonts w:hint="eastAsia"/>
        </w:rPr>
        <w:t xml:space="preserve"> the same channel raster as LTE. </w:t>
      </w:r>
      <w:r w:rsidR="005C16F8">
        <w:rPr>
          <w:rFonts w:hint="eastAsia"/>
        </w:rPr>
        <w:t>C</w:t>
      </w:r>
      <w:r>
        <w:rPr>
          <w:rFonts w:hint="eastAsia"/>
        </w:rPr>
        <w:t>hannel raster</w:t>
      </w:r>
      <w:r w:rsidR="005C16F8">
        <w:rPr>
          <w:rFonts w:hint="eastAsia"/>
        </w:rPr>
        <w:t xml:space="preserve"> of higher frequency</w:t>
      </w:r>
      <w:r>
        <w:rPr>
          <w:rFonts w:hint="eastAsia"/>
        </w:rPr>
        <w:t xml:space="preserve"> can be </w:t>
      </w:r>
      <w:r w:rsidR="005C16F8">
        <w:rPr>
          <w:rFonts w:hint="eastAsia"/>
        </w:rPr>
        <w:t>larger than that of low frequency e.g. N*100 kHz</w:t>
      </w:r>
      <w:r w:rsidR="008C4D80">
        <w:rPr>
          <w:rFonts w:hint="eastAsia"/>
        </w:rPr>
        <w:t>,</w:t>
      </w:r>
      <w:r w:rsidR="005C16F8">
        <w:rPr>
          <w:rFonts w:hint="eastAsia"/>
        </w:rPr>
        <w:t xml:space="preserve"> which</w:t>
      </w:r>
      <w:r w:rsidR="008C4D80">
        <w:rPr>
          <w:rFonts w:hint="eastAsia"/>
        </w:rPr>
        <w:t xml:space="preserve"> may</w:t>
      </w:r>
      <w:r w:rsidR="005C16F8">
        <w:rPr>
          <w:rFonts w:hint="eastAsia"/>
        </w:rPr>
        <w:t xml:space="preserve"> </w:t>
      </w:r>
      <w:r w:rsidR="005C16F8">
        <w:t>facilitate</w:t>
      </w:r>
      <w:r w:rsidR="005C16F8">
        <w:rPr>
          <w:rFonts w:hint="eastAsia"/>
        </w:rPr>
        <w:t xml:space="preserve"> </w:t>
      </w:r>
      <w:r w:rsidR="008C4D80">
        <w:rPr>
          <w:rFonts w:hint="eastAsia"/>
        </w:rPr>
        <w:t xml:space="preserve">phase noise reduction due to the higher reference frequency used by </w:t>
      </w:r>
      <w:r w:rsidR="008C4D80">
        <w:t>synthesizer</w:t>
      </w:r>
      <w:r w:rsidR="008C4D80">
        <w:rPr>
          <w:rFonts w:hint="eastAsia"/>
        </w:rPr>
        <w:t xml:space="preserve"> </w:t>
      </w:r>
      <w:r w:rsidR="00B70338">
        <w:fldChar w:fldCharType="begin"/>
      </w:r>
      <w:r w:rsidR="008C4D80">
        <w:instrText xml:space="preserve"> </w:instrText>
      </w:r>
      <w:r w:rsidR="008C4D80">
        <w:rPr>
          <w:rFonts w:hint="eastAsia"/>
        </w:rPr>
        <w:instrText>REF _Ref462835302 \n \h</w:instrText>
      </w:r>
      <w:r w:rsidR="008C4D80">
        <w:instrText xml:space="preserve"> </w:instrText>
      </w:r>
      <w:r w:rsidR="00B70338">
        <w:fldChar w:fldCharType="separate"/>
      </w:r>
      <w:r w:rsidR="009606D8">
        <w:t>[1]</w:t>
      </w:r>
      <w:r w:rsidR="00B70338">
        <w:fldChar w:fldCharType="end"/>
      </w:r>
      <w:r w:rsidR="008C4D80">
        <w:rPr>
          <w:rFonts w:hint="eastAsia"/>
        </w:rPr>
        <w:t>.</w:t>
      </w:r>
    </w:p>
    <w:p w:rsidR="008C4D80" w:rsidRDefault="008C4D80" w:rsidP="00F419A2">
      <w:pPr>
        <w:spacing w:afterLines="50" w:line="22" w:lineRule="atLeast"/>
        <w:jc w:val="both"/>
        <w:rPr>
          <w:b/>
          <w:i/>
        </w:rPr>
      </w:pPr>
      <w:r w:rsidRPr="004737A0">
        <w:rPr>
          <w:b/>
          <w:i/>
        </w:rPr>
        <w:t>P</w:t>
      </w:r>
      <w:r w:rsidRPr="004737A0">
        <w:rPr>
          <w:rFonts w:hint="eastAsia"/>
          <w:b/>
          <w:i/>
        </w:rPr>
        <w:t xml:space="preserve">roposal </w:t>
      </w:r>
      <w:r>
        <w:rPr>
          <w:rFonts w:hint="eastAsia"/>
          <w:b/>
          <w:i/>
        </w:rPr>
        <w:t>2</w:t>
      </w:r>
      <w:r w:rsidRPr="004737A0">
        <w:rPr>
          <w:rFonts w:hint="eastAsia"/>
          <w:b/>
          <w:i/>
        </w:rPr>
        <w:t xml:space="preserve">: </w:t>
      </w:r>
      <w:r w:rsidR="00C8182E">
        <w:rPr>
          <w:b/>
          <w:i/>
        </w:rPr>
        <w:t>The</w:t>
      </w:r>
      <w:r w:rsidR="001214E0">
        <w:rPr>
          <w:rFonts w:hint="eastAsia"/>
          <w:b/>
          <w:i/>
        </w:rPr>
        <w:t xml:space="preserve"> 100 kHz channel raster </w:t>
      </w:r>
      <w:r w:rsidR="00C8182E">
        <w:rPr>
          <w:b/>
          <w:i/>
        </w:rPr>
        <w:t xml:space="preserve">is reused </w:t>
      </w:r>
      <w:r w:rsidR="001214E0">
        <w:rPr>
          <w:rFonts w:hint="eastAsia"/>
          <w:b/>
          <w:i/>
        </w:rPr>
        <w:t>in NR low frequency</w:t>
      </w:r>
      <w:r w:rsidR="00C8182E">
        <w:rPr>
          <w:b/>
          <w:i/>
        </w:rPr>
        <w:t>. On higher NR frequencies, the channel raster</w:t>
      </w:r>
      <w:r w:rsidR="001214E0">
        <w:rPr>
          <w:rFonts w:hint="eastAsia"/>
          <w:b/>
          <w:i/>
        </w:rPr>
        <w:t xml:space="preserve"> </w:t>
      </w:r>
      <w:r w:rsidR="001214E0" w:rsidRPr="00E00136">
        <w:rPr>
          <w:rFonts w:hint="eastAsia"/>
          <w:b/>
          <w:i/>
        </w:rPr>
        <w:t xml:space="preserve">N*100 kHz </w:t>
      </w:r>
      <w:r w:rsidR="00C8182E">
        <w:rPr>
          <w:b/>
          <w:i/>
        </w:rPr>
        <w:t>is used.</w:t>
      </w:r>
    </w:p>
    <w:p w:rsidR="00C81FE0" w:rsidRDefault="003F229D" w:rsidP="00721B19">
      <w:pPr>
        <w:adjustRightInd/>
        <w:snapToGrid w:val="0"/>
        <w:spacing w:after="120" w:line="22" w:lineRule="atLeast"/>
        <w:jc w:val="both"/>
      </w:pPr>
      <w:r>
        <w:t>A more sparse</w:t>
      </w:r>
      <w:r w:rsidR="00C81FE0">
        <w:t xml:space="preserve"> </w:t>
      </w:r>
      <w:r w:rsidR="002F13F1">
        <w:rPr>
          <w:rFonts w:hint="eastAsia"/>
        </w:rPr>
        <w:t xml:space="preserve">frequency </w:t>
      </w:r>
      <w:r w:rsidR="00C81FE0">
        <w:rPr>
          <w:rFonts w:hint="eastAsia"/>
        </w:rPr>
        <w:t xml:space="preserve">raster means faster cell searching </w:t>
      </w:r>
      <w:r>
        <w:t>but</w:t>
      </w:r>
      <w:r w:rsidR="00C81FE0">
        <w:rPr>
          <w:rFonts w:hint="eastAsia"/>
        </w:rPr>
        <w:t xml:space="preserve"> </w:t>
      </w:r>
      <w:r w:rsidR="000538AA">
        <w:rPr>
          <w:rFonts w:hint="eastAsia"/>
        </w:rPr>
        <w:t>higher</w:t>
      </w:r>
      <w:r w:rsidR="00C81FE0">
        <w:rPr>
          <w:rFonts w:hint="eastAsia"/>
        </w:rPr>
        <w:t xml:space="preserve"> </w:t>
      </w:r>
      <w:r w:rsidR="00C81FE0">
        <w:t>minim</w:t>
      </w:r>
      <w:r>
        <w:t>um</w:t>
      </w:r>
      <w:r w:rsidR="00C81FE0">
        <w:rPr>
          <w:rFonts w:hint="eastAsia"/>
        </w:rPr>
        <w:t xml:space="preserve"> system BW</w:t>
      </w:r>
      <w:r w:rsidR="000538AA">
        <w:rPr>
          <w:rFonts w:hint="eastAsia"/>
        </w:rPr>
        <w:t xml:space="preserve"> requirement</w:t>
      </w:r>
      <w:r w:rsidR="00C81FE0">
        <w:rPr>
          <w:rFonts w:hint="eastAsia"/>
        </w:rPr>
        <w:t xml:space="preserve">. </w:t>
      </w:r>
      <w:r w:rsidR="000538AA">
        <w:rPr>
          <w:rFonts w:hint="eastAsia"/>
        </w:rPr>
        <w:t>N</w:t>
      </w:r>
      <w:r w:rsidR="00C81FE0" w:rsidRPr="00DE7706">
        <w:t>umerical</w:t>
      </w:r>
      <w:r w:rsidR="00C81FE0">
        <w:rPr>
          <w:rFonts w:hint="eastAsia"/>
        </w:rPr>
        <w:t xml:space="preserve"> results are shown in </w:t>
      </w:r>
      <w:fldSimple w:instr=" REF _Ref461878712 \h  \* MERGEFORMAT ">
        <w:r w:rsidR="002F13F1">
          <w:t>Fig 3</w:t>
        </w:r>
      </w:fldSimple>
      <w:r w:rsidR="000538AA">
        <w:rPr>
          <w:rFonts w:hint="eastAsia"/>
        </w:rPr>
        <w:t>.</w:t>
      </w:r>
      <w:r w:rsidR="00C81FE0">
        <w:rPr>
          <w:rFonts w:hint="eastAsia"/>
        </w:rPr>
        <w:t xml:space="preserve"> </w:t>
      </w:r>
      <w:r w:rsidR="00C81FE0">
        <w:t>I</w:t>
      </w:r>
      <w:r w:rsidR="00C81FE0">
        <w:rPr>
          <w:rFonts w:hint="eastAsia"/>
        </w:rPr>
        <w:t xml:space="preserve">t can be seen that </w:t>
      </w:r>
      <w:r w:rsidR="00BA185E">
        <w:rPr>
          <w:rFonts w:hint="eastAsia"/>
        </w:rPr>
        <w:t>with</w:t>
      </w:r>
      <w:r w:rsidR="00C81FE0">
        <w:rPr>
          <w:rFonts w:hint="eastAsia"/>
        </w:rPr>
        <w:t xml:space="preserve"> </w:t>
      </w:r>
      <w:r>
        <w:t xml:space="preserve">a </w:t>
      </w:r>
      <w:r w:rsidR="00BA185E">
        <w:rPr>
          <w:rFonts w:hint="eastAsia"/>
        </w:rPr>
        <w:t>200</w:t>
      </w:r>
      <w:r>
        <w:t xml:space="preserve"> </w:t>
      </w:r>
      <w:r w:rsidR="00BA185E">
        <w:rPr>
          <w:rFonts w:hint="eastAsia"/>
        </w:rPr>
        <w:t>kHz frequency</w:t>
      </w:r>
      <w:r w:rsidR="00C81FE0">
        <w:rPr>
          <w:rFonts w:hint="eastAsia"/>
        </w:rPr>
        <w:t xml:space="preserve"> raster, the index of </w:t>
      </w:r>
      <w:r w:rsidR="000538AA">
        <w:rPr>
          <w:rFonts w:hint="eastAsia"/>
        </w:rPr>
        <w:t xml:space="preserve">the SS central </w:t>
      </w:r>
      <w:r w:rsidR="006338D7">
        <w:rPr>
          <w:rFonts w:hint="eastAsia"/>
        </w:rPr>
        <w:t>subcarrier</w:t>
      </w:r>
      <w:r w:rsidR="000538AA">
        <w:rPr>
          <w:rFonts w:hint="eastAsia"/>
        </w:rPr>
        <w:t xml:space="preserve"> closest to PC central </w:t>
      </w:r>
      <w:r w:rsidR="006338D7">
        <w:rPr>
          <w:rFonts w:hint="eastAsia"/>
        </w:rPr>
        <w:t>subcarrier</w:t>
      </w:r>
      <w:r w:rsidR="00C81FE0">
        <w:rPr>
          <w:rFonts w:hint="eastAsia"/>
        </w:rPr>
        <w:t xml:space="preserve"> is 7, which means that there should be at least 76 (=(7+62/2)*2) </w:t>
      </w:r>
      <w:r w:rsidR="000538AA">
        <w:rPr>
          <w:rFonts w:hint="eastAsia"/>
        </w:rPr>
        <w:t xml:space="preserve">available </w:t>
      </w:r>
      <w:r w:rsidR="006338D7">
        <w:rPr>
          <w:rFonts w:hint="eastAsia"/>
        </w:rPr>
        <w:t>subcarrier</w:t>
      </w:r>
      <w:r w:rsidR="00C81FE0">
        <w:rPr>
          <w:rFonts w:hint="eastAsia"/>
        </w:rPr>
        <w:t xml:space="preserve">s </w:t>
      </w:r>
      <w:r w:rsidR="00BA185E">
        <w:rPr>
          <w:rFonts w:hint="eastAsia"/>
        </w:rPr>
        <w:t>when</w:t>
      </w:r>
      <w:r w:rsidR="00C81FE0">
        <w:rPr>
          <w:rFonts w:hint="eastAsia"/>
        </w:rPr>
        <w:t xml:space="preserve"> </w:t>
      </w:r>
      <w:r w:rsidR="000538AA">
        <w:rPr>
          <w:rFonts w:hint="eastAsia"/>
        </w:rPr>
        <w:t>LTE</w:t>
      </w:r>
      <w:r w:rsidR="000538AA">
        <w:t>’</w:t>
      </w:r>
      <w:r w:rsidR="000538AA">
        <w:rPr>
          <w:rFonts w:hint="eastAsia"/>
        </w:rPr>
        <w:t xml:space="preserve">s SS </w:t>
      </w:r>
      <w:r>
        <w:t>bandwidth</w:t>
      </w:r>
      <w:r w:rsidR="000538AA">
        <w:rPr>
          <w:rFonts w:hint="eastAsia"/>
        </w:rPr>
        <w:t xml:space="preserve"> is assumed</w:t>
      </w:r>
      <w:r w:rsidR="00C81FE0">
        <w:rPr>
          <w:rFonts w:hint="eastAsia"/>
        </w:rPr>
        <w:t xml:space="preserve">. </w:t>
      </w:r>
      <w:r w:rsidR="00BA185E">
        <w:t>T</w:t>
      </w:r>
      <w:r w:rsidR="00BA185E">
        <w:rPr>
          <w:rFonts w:hint="eastAsia"/>
        </w:rPr>
        <w:t xml:space="preserve">herefore, </w:t>
      </w:r>
      <w:r w:rsidR="00C81FE0">
        <w:rPr>
          <w:rFonts w:hint="eastAsia"/>
        </w:rPr>
        <w:t xml:space="preserve">1.4 MHz </w:t>
      </w:r>
      <w:r w:rsidR="00BA185E">
        <w:rPr>
          <w:rFonts w:hint="eastAsia"/>
        </w:rPr>
        <w:t>PC</w:t>
      </w:r>
      <w:r w:rsidR="00C81FE0">
        <w:rPr>
          <w:rFonts w:hint="eastAsia"/>
        </w:rPr>
        <w:t xml:space="preserve"> BW</w:t>
      </w:r>
      <w:r w:rsidR="00BA185E">
        <w:rPr>
          <w:rFonts w:hint="eastAsia"/>
        </w:rPr>
        <w:t xml:space="preserve"> can still be used by </w:t>
      </w:r>
      <w:r w:rsidR="00C81FE0">
        <w:rPr>
          <w:rFonts w:hint="eastAsia"/>
        </w:rPr>
        <w:t>NR</w:t>
      </w:r>
      <w:r w:rsidR="00BA185E">
        <w:rPr>
          <w:rFonts w:hint="eastAsia"/>
        </w:rPr>
        <w:t xml:space="preserve"> in standalone mode if 4 more </w:t>
      </w:r>
      <w:r w:rsidR="006338D7">
        <w:rPr>
          <w:rFonts w:hint="eastAsia"/>
        </w:rPr>
        <w:t>subcarrier</w:t>
      </w:r>
      <w:r w:rsidR="00BA185E">
        <w:rPr>
          <w:rFonts w:hint="eastAsia"/>
        </w:rPr>
        <w:t xml:space="preserve">s are allowed. </w:t>
      </w:r>
      <w:r w:rsidR="00BA185E">
        <w:t>O</w:t>
      </w:r>
      <w:r w:rsidR="00BA185E">
        <w:rPr>
          <w:rFonts w:hint="eastAsia"/>
        </w:rPr>
        <w:t xml:space="preserve">n the other hand, </w:t>
      </w:r>
      <w:r w:rsidR="00C81FE0">
        <w:rPr>
          <w:rFonts w:hint="eastAsia"/>
        </w:rPr>
        <w:t xml:space="preserve">if </w:t>
      </w:r>
      <w:r>
        <w:t xml:space="preserve">the </w:t>
      </w:r>
      <w:r w:rsidR="00BA185E">
        <w:rPr>
          <w:rFonts w:hint="eastAsia"/>
        </w:rPr>
        <w:t>frequency</w:t>
      </w:r>
      <w:r w:rsidR="00C81FE0">
        <w:rPr>
          <w:rFonts w:hint="eastAsia"/>
        </w:rPr>
        <w:t xml:space="preserve"> raster is 2000 kHz, then NR</w:t>
      </w:r>
      <w:r w:rsidR="00C81FE0">
        <w:t>’</w:t>
      </w:r>
      <w:r w:rsidR="00C81FE0">
        <w:rPr>
          <w:rFonts w:hint="eastAsia"/>
        </w:rPr>
        <w:t>s minim</w:t>
      </w:r>
      <w:r>
        <w:t>um</w:t>
      </w:r>
      <w:r w:rsidR="005C17A7">
        <w:rPr>
          <w:rFonts w:hint="eastAsia"/>
        </w:rPr>
        <w:t xml:space="preserve"> PC</w:t>
      </w:r>
      <w:r w:rsidR="00C81FE0">
        <w:rPr>
          <w:rFonts w:hint="eastAsia"/>
        </w:rPr>
        <w:t xml:space="preserve"> BW</w:t>
      </w:r>
      <w:r w:rsidR="005C17A7">
        <w:rPr>
          <w:rFonts w:hint="eastAsia"/>
        </w:rPr>
        <w:t xml:space="preserve"> used in standalone mode</w:t>
      </w:r>
      <w:r w:rsidR="00C81FE0">
        <w:rPr>
          <w:rFonts w:hint="eastAsia"/>
        </w:rPr>
        <w:t xml:space="preserve"> should be 5</w:t>
      </w:r>
      <w:r>
        <w:t xml:space="preserve"> </w:t>
      </w:r>
      <w:r w:rsidR="00C81FE0">
        <w:rPr>
          <w:rFonts w:hint="eastAsia"/>
        </w:rPr>
        <w:t xml:space="preserve">MHz </w:t>
      </w:r>
      <w:r w:rsidR="005C17A7">
        <w:rPr>
          <w:rFonts w:hint="eastAsia"/>
        </w:rPr>
        <w:t xml:space="preserve">as analyzed in section </w:t>
      </w:r>
      <w:fldSimple w:instr=" REF _Ref462837991 \n \h  \* MERGEFORMAT ">
        <w:r w:rsidR="005C17A7">
          <w:t>2</w:t>
        </w:r>
      </w:fldSimple>
      <w:r w:rsidR="005C17A7">
        <w:rPr>
          <w:rFonts w:hint="eastAsia"/>
        </w:rPr>
        <w:t>.</w:t>
      </w:r>
    </w:p>
    <w:p w:rsidR="00C26A82" w:rsidRDefault="00C81FE0" w:rsidP="00F419A2">
      <w:pPr>
        <w:spacing w:afterLines="50" w:line="22" w:lineRule="atLeast"/>
        <w:jc w:val="both"/>
        <w:rPr>
          <w:b/>
          <w:i/>
        </w:rPr>
      </w:pPr>
      <w:r>
        <w:rPr>
          <w:b/>
          <w:i/>
        </w:rPr>
        <w:t>Observation</w:t>
      </w:r>
      <w:r w:rsidRPr="004737A0">
        <w:rPr>
          <w:rFonts w:hint="eastAsia"/>
          <w:b/>
          <w:i/>
        </w:rPr>
        <w:t xml:space="preserve"> </w:t>
      </w:r>
      <w:r w:rsidR="008A4223">
        <w:rPr>
          <w:rFonts w:hint="eastAsia"/>
          <w:b/>
          <w:i/>
        </w:rPr>
        <w:t>2</w:t>
      </w:r>
      <w:r w:rsidRPr="004737A0">
        <w:rPr>
          <w:rFonts w:hint="eastAsia"/>
          <w:b/>
          <w:i/>
        </w:rPr>
        <w:t>:</w:t>
      </w:r>
      <w:r w:rsidRPr="00BF6C8B">
        <w:rPr>
          <w:b/>
          <w:i/>
        </w:rPr>
        <w:t xml:space="preserve"> </w:t>
      </w:r>
      <w:r w:rsidR="003F229D">
        <w:rPr>
          <w:b/>
          <w:i/>
        </w:rPr>
        <w:t>Spars</w:t>
      </w:r>
      <w:r w:rsidR="003F229D" w:rsidRPr="00BF6C8B">
        <w:rPr>
          <w:b/>
          <w:i/>
        </w:rPr>
        <w:t xml:space="preserve">er </w:t>
      </w:r>
      <w:r w:rsidR="003F229D">
        <w:rPr>
          <w:b/>
          <w:i/>
        </w:rPr>
        <w:t>frequency</w:t>
      </w:r>
      <w:r w:rsidRPr="00BF6C8B">
        <w:rPr>
          <w:rFonts w:hint="eastAsia"/>
          <w:b/>
          <w:i/>
        </w:rPr>
        <w:t xml:space="preserve"> raster means faster cell searching </w:t>
      </w:r>
      <w:r w:rsidR="003F229D">
        <w:rPr>
          <w:b/>
          <w:i/>
        </w:rPr>
        <w:t>but</w:t>
      </w:r>
      <w:r w:rsidRPr="00BF6C8B">
        <w:rPr>
          <w:rFonts w:hint="eastAsia"/>
          <w:b/>
          <w:i/>
        </w:rPr>
        <w:t xml:space="preserve"> </w:t>
      </w:r>
      <w:r w:rsidR="00BA185E">
        <w:rPr>
          <w:rFonts w:hint="eastAsia"/>
          <w:b/>
          <w:i/>
        </w:rPr>
        <w:t>higher</w:t>
      </w:r>
      <w:r w:rsidRPr="00BF6C8B">
        <w:rPr>
          <w:rFonts w:hint="eastAsia"/>
          <w:b/>
          <w:i/>
        </w:rPr>
        <w:t xml:space="preserve"> </w:t>
      </w:r>
      <w:r w:rsidRPr="00BF6C8B">
        <w:rPr>
          <w:b/>
          <w:i/>
        </w:rPr>
        <w:t>minim</w:t>
      </w:r>
      <w:r w:rsidR="003F229D">
        <w:rPr>
          <w:b/>
          <w:i/>
        </w:rPr>
        <w:t>um</w:t>
      </w:r>
      <w:r w:rsidRPr="00BF6C8B">
        <w:rPr>
          <w:rFonts w:hint="eastAsia"/>
          <w:b/>
          <w:i/>
        </w:rPr>
        <w:t xml:space="preserve"> system BW</w:t>
      </w:r>
      <w:r w:rsidR="00BA185E">
        <w:rPr>
          <w:rFonts w:hint="eastAsia"/>
          <w:b/>
          <w:i/>
        </w:rPr>
        <w:t xml:space="preserve"> requirement</w:t>
      </w:r>
      <w:r>
        <w:rPr>
          <w:rFonts w:hint="eastAsia"/>
          <w:b/>
          <w:i/>
        </w:rPr>
        <w:t>.</w:t>
      </w:r>
    </w:p>
    <w:p w:rsidR="008A4223" w:rsidRPr="008A4223" w:rsidRDefault="008A4223" w:rsidP="00721B19">
      <w:pPr>
        <w:adjustRightInd/>
        <w:snapToGrid w:val="0"/>
        <w:spacing w:after="120" w:line="22" w:lineRule="atLeast"/>
        <w:jc w:val="both"/>
      </w:pPr>
      <w:r>
        <w:lastRenderedPageBreak/>
        <w:t>M</w:t>
      </w:r>
      <w:r>
        <w:rPr>
          <w:rFonts w:hint="eastAsia"/>
        </w:rPr>
        <w:t xml:space="preserve">oreover, </w:t>
      </w:r>
      <w:r w:rsidR="003F229D">
        <w:t xml:space="preserve">the </w:t>
      </w:r>
      <w:r>
        <w:t>frequency</w:t>
      </w:r>
      <w:r>
        <w:rPr>
          <w:rFonts w:hint="eastAsia"/>
        </w:rPr>
        <w:t xml:space="preserve"> raster should be integer multiples of 100 kHz in order to facilitate </w:t>
      </w:r>
      <w:r w:rsidRPr="00F259EE">
        <w:t xml:space="preserve">integration of </w:t>
      </w:r>
      <w:r>
        <w:rPr>
          <w:rFonts w:hint="eastAsia"/>
        </w:rPr>
        <w:t>NR and LTE</w:t>
      </w:r>
      <w:r w:rsidRPr="00F259EE">
        <w:t xml:space="preserve"> dual mode </w:t>
      </w:r>
      <w:r>
        <w:rPr>
          <w:rFonts w:hint="eastAsia"/>
        </w:rPr>
        <w:t>UE</w:t>
      </w:r>
      <w:r w:rsidRPr="00F259EE">
        <w:t xml:space="preserve"> sharing the same</w:t>
      </w:r>
      <w:r>
        <w:rPr>
          <w:rFonts w:hint="eastAsia"/>
        </w:rPr>
        <w:t xml:space="preserve"> frequency</w:t>
      </w:r>
      <w:r w:rsidRPr="00F259EE">
        <w:t xml:space="preserve"> synthesizer</w:t>
      </w:r>
      <w:r>
        <w:rPr>
          <w:rFonts w:hint="eastAsia"/>
        </w:rPr>
        <w:t>.</w:t>
      </w:r>
    </w:p>
    <w:p w:rsidR="00C81FE0" w:rsidRDefault="00DE2A00" w:rsidP="00F419A2">
      <w:pPr>
        <w:keepNext/>
        <w:spacing w:afterLines="50"/>
        <w:jc w:val="center"/>
      </w:pPr>
      <w:r>
        <w:rPr>
          <w:noProof/>
          <w:lang w:eastAsia="en-US"/>
        </w:rPr>
        <w:drawing>
          <wp:inline distT="0" distB="0" distL="0" distR="0">
            <wp:extent cx="2653551" cy="2209190"/>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2654168" cy="2209704"/>
                    </a:xfrm>
                    <a:prstGeom prst="rect">
                      <a:avLst/>
                    </a:prstGeom>
                    <a:noFill/>
                    <a:ln w="9525">
                      <a:noFill/>
                      <a:miter lim="800000"/>
                      <a:headEnd/>
                      <a:tailEnd/>
                    </a:ln>
                  </pic:spPr>
                </pic:pic>
              </a:graphicData>
            </a:graphic>
          </wp:inline>
        </w:drawing>
      </w:r>
      <w:r>
        <w:rPr>
          <w:noProof/>
          <w:lang w:eastAsia="en-US"/>
        </w:rPr>
        <w:drawing>
          <wp:inline distT="0" distB="0" distL="0" distR="0">
            <wp:extent cx="2746095" cy="2246567"/>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752261" cy="2251612"/>
                    </a:xfrm>
                    <a:prstGeom prst="rect">
                      <a:avLst/>
                    </a:prstGeom>
                    <a:noFill/>
                    <a:ln w="9525">
                      <a:noFill/>
                      <a:miter lim="800000"/>
                      <a:headEnd/>
                      <a:tailEnd/>
                    </a:ln>
                  </pic:spPr>
                </pic:pic>
              </a:graphicData>
            </a:graphic>
          </wp:inline>
        </w:drawing>
      </w:r>
    </w:p>
    <w:p w:rsidR="00C81FE0" w:rsidRDefault="00C81FE0" w:rsidP="00C81FE0">
      <w:pPr>
        <w:pStyle w:val="Caption"/>
        <w:jc w:val="center"/>
        <w:rPr>
          <w:lang w:eastAsia="zh-CN"/>
        </w:rPr>
      </w:pPr>
      <w:bookmarkStart w:id="5" w:name="_Ref461878712"/>
      <w:r>
        <w:t xml:space="preserve">Fig </w:t>
      </w:r>
      <w:fldSimple w:instr=" SEQ Fig \* ARABIC ">
        <w:r w:rsidR="001A43C5">
          <w:rPr>
            <w:noProof/>
          </w:rPr>
          <w:t>3</w:t>
        </w:r>
      </w:fldSimple>
      <w:bookmarkEnd w:id="5"/>
      <w:r>
        <w:rPr>
          <w:rFonts w:hint="eastAsia"/>
          <w:lang w:eastAsia="zh-CN"/>
        </w:rPr>
        <w:t xml:space="preserve"> Comparison of different </w:t>
      </w:r>
      <w:r w:rsidR="003F229D">
        <w:rPr>
          <w:lang w:eastAsia="zh-CN"/>
        </w:rPr>
        <w:t>Frequency</w:t>
      </w:r>
      <w:r w:rsidR="003F229D">
        <w:rPr>
          <w:rFonts w:hint="eastAsia"/>
          <w:lang w:eastAsia="zh-CN"/>
        </w:rPr>
        <w:t xml:space="preserve"> </w:t>
      </w:r>
      <w:r>
        <w:rPr>
          <w:rFonts w:hint="eastAsia"/>
          <w:lang w:eastAsia="zh-CN"/>
        </w:rPr>
        <w:t>Raster</w:t>
      </w:r>
      <w:r w:rsidR="003F229D">
        <w:rPr>
          <w:lang w:eastAsia="zh-CN"/>
        </w:rPr>
        <w:t>s</w:t>
      </w:r>
      <w:r>
        <w:rPr>
          <w:rFonts w:hint="eastAsia"/>
          <w:lang w:eastAsia="zh-CN"/>
        </w:rPr>
        <w:t xml:space="preserve"> (200 kHz vs 2000 kHz)</w:t>
      </w:r>
    </w:p>
    <w:p w:rsidR="00C26A82" w:rsidRDefault="00C81FE0" w:rsidP="00F419A2">
      <w:pPr>
        <w:spacing w:afterLines="50" w:line="264" w:lineRule="auto"/>
        <w:rPr>
          <w:b/>
          <w:i/>
        </w:rPr>
      </w:pPr>
      <w:r w:rsidRPr="004737A0">
        <w:rPr>
          <w:b/>
          <w:i/>
        </w:rPr>
        <w:t>P</w:t>
      </w:r>
      <w:r w:rsidRPr="004737A0">
        <w:rPr>
          <w:rFonts w:hint="eastAsia"/>
          <w:b/>
          <w:i/>
        </w:rPr>
        <w:t xml:space="preserve">roposal </w:t>
      </w:r>
      <w:r w:rsidR="008A4223">
        <w:rPr>
          <w:rFonts w:hint="eastAsia"/>
          <w:b/>
          <w:i/>
        </w:rPr>
        <w:t>3</w:t>
      </w:r>
      <w:r w:rsidRPr="004737A0">
        <w:rPr>
          <w:rFonts w:hint="eastAsia"/>
          <w:b/>
          <w:i/>
        </w:rPr>
        <w:t xml:space="preserve">: </w:t>
      </w:r>
      <w:r w:rsidR="00AC4BE2">
        <w:rPr>
          <w:rFonts w:hint="eastAsia"/>
          <w:b/>
          <w:i/>
        </w:rPr>
        <w:t xml:space="preserve">Frequency </w:t>
      </w:r>
      <w:r>
        <w:rPr>
          <w:rFonts w:hint="eastAsia"/>
          <w:b/>
          <w:i/>
        </w:rPr>
        <w:t xml:space="preserve">raster should be integer multiples of 100 kHz. </w:t>
      </w:r>
    </w:p>
    <w:p w:rsidR="00C26A82" w:rsidRDefault="00AC4BE2" w:rsidP="00F419A2">
      <w:pPr>
        <w:spacing w:afterLines="50" w:line="264" w:lineRule="auto"/>
        <w:rPr>
          <w:b/>
          <w:i/>
        </w:rPr>
      </w:pPr>
      <w:r w:rsidRPr="004737A0">
        <w:rPr>
          <w:b/>
          <w:i/>
        </w:rPr>
        <w:t>P</w:t>
      </w:r>
      <w:r w:rsidRPr="004737A0">
        <w:rPr>
          <w:rFonts w:hint="eastAsia"/>
          <w:b/>
          <w:i/>
        </w:rPr>
        <w:t xml:space="preserve">roposal </w:t>
      </w:r>
      <w:r>
        <w:rPr>
          <w:rFonts w:hint="eastAsia"/>
          <w:b/>
          <w:i/>
        </w:rPr>
        <w:t>4</w:t>
      </w:r>
      <w:r w:rsidRPr="004737A0">
        <w:rPr>
          <w:rFonts w:hint="eastAsia"/>
          <w:b/>
          <w:i/>
        </w:rPr>
        <w:t xml:space="preserve">: </w:t>
      </w:r>
      <w:r>
        <w:rPr>
          <w:b/>
          <w:i/>
        </w:rPr>
        <w:t xml:space="preserve">Decision on </w:t>
      </w:r>
      <w:r>
        <w:rPr>
          <w:rFonts w:hint="eastAsia"/>
          <w:b/>
          <w:i/>
        </w:rPr>
        <w:t>frequency raster</w:t>
      </w:r>
      <w:r>
        <w:rPr>
          <w:b/>
          <w:i/>
        </w:rPr>
        <w:t xml:space="preserve"> </w:t>
      </w:r>
      <w:r>
        <w:rPr>
          <w:rFonts w:hint="eastAsia"/>
          <w:b/>
          <w:i/>
        </w:rPr>
        <w:t xml:space="preserve">should consider tradeoff between complexity </w:t>
      </w:r>
      <w:r>
        <w:rPr>
          <w:b/>
          <w:i/>
        </w:rPr>
        <w:t>reduction</w:t>
      </w:r>
      <w:r>
        <w:rPr>
          <w:rFonts w:hint="eastAsia"/>
          <w:b/>
          <w:i/>
        </w:rPr>
        <w:t xml:space="preserve"> of cell search and the increase of </w:t>
      </w:r>
      <w:r w:rsidRPr="00E00136">
        <w:rPr>
          <w:b/>
          <w:i/>
        </w:rPr>
        <w:t>minim</w:t>
      </w:r>
      <w:r w:rsidR="003F229D">
        <w:rPr>
          <w:b/>
          <w:i/>
        </w:rPr>
        <w:t>um</w:t>
      </w:r>
      <w:r w:rsidRPr="00E00136">
        <w:rPr>
          <w:rFonts w:hint="eastAsia"/>
          <w:b/>
          <w:i/>
        </w:rPr>
        <w:t xml:space="preserve"> </w:t>
      </w:r>
      <w:r w:rsidR="003F229D">
        <w:rPr>
          <w:b/>
          <w:i/>
        </w:rPr>
        <w:t>physical carrier</w:t>
      </w:r>
      <w:r w:rsidRPr="00E00136">
        <w:rPr>
          <w:rFonts w:hint="eastAsia"/>
          <w:b/>
          <w:i/>
        </w:rPr>
        <w:t xml:space="preserve"> </w:t>
      </w:r>
      <w:r w:rsidR="003F229D">
        <w:rPr>
          <w:b/>
          <w:i/>
        </w:rPr>
        <w:t>bandwidth</w:t>
      </w:r>
    </w:p>
    <w:p w:rsidR="00C26A82" w:rsidRDefault="00EF4356" w:rsidP="00F419A2">
      <w:pPr>
        <w:pStyle w:val="Heading1"/>
        <w:keepNext w:val="0"/>
        <w:keepLines w:val="0"/>
        <w:widowControl w:val="0"/>
        <w:pBdr>
          <w:top w:val="none" w:sz="0" w:space="0" w:color="auto"/>
        </w:pBdr>
        <w:autoSpaceDE w:val="0"/>
        <w:autoSpaceDN w:val="0"/>
        <w:adjustRightInd w:val="0"/>
        <w:spacing w:beforeLines="50" w:afterLines="50" w:line="360" w:lineRule="auto"/>
        <w:ind w:left="431" w:hanging="431"/>
        <w:jc w:val="both"/>
        <w:rPr>
          <w:rFonts w:eastAsia="SimHei"/>
          <w:b/>
          <w:bCs/>
          <w:sz w:val="32"/>
          <w:szCs w:val="32"/>
          <w:lang w:val="en-US" w:eastAsia="zh-CN"/>
        </w:rPr>
      </w:pPr>
      <w:r w:rsidRPr="002F0C5C">
        <w:rPr>
          <w:rFonts w:eastAsia="SimHei" w:hint="eastAsia"/>
          <w:b/>
          <w:bCs/>
          <w:sz w:val="32"/>
          <w:szCs w:val="32"/>
          <w:lang w:val="en-US" w:eastAsia="zh-CN"/>
        </w:rPr>
        <w:t xml:space="preserve">Frequency </w:t>
      </w:r>
      <w:r w:rsidR="00E4244C" w:rsidRPr="002F0C5C">
        <w:rPr>
          <w:rFonts w:eastAsia="SimHei" w:hint="eastAsia"/>
          <w:b/>
          <w:bCs/>
          <w:sz w:val="32"/>
          <w:szCs w:val="32"/>
          <w:lang w:val="en-US" w:eastAsia="zh-CN"/>
        </w:rPr>
        <w:t xml:space="preserve">Resource </w:t>
      </w:r>
      <w:r w:rsidR="003F4B7E" w:rsidRPr="002F0C5C">
        <w:rPr>
          <w:rFonts w:eastAsia="SimHei" w:hint="eastAsia"/>
          <w:b/>
          <w:bCs/>
          <w:sz w:val="32"/>
          <w:szCs w:val="32"/>
          <w:lang w:val="en-US" w:eastAsia="zh-CN"/>
        </w:rPr>
        <w:t>for</w:t>
      </w:r>
      <w:r w:rsidR="00E4244C" w:rsidRPr="002F0C5C">
        <w:rPr>
          <w:rFonts w:eastAsia="SimHei" w:hint="eastAsia"/>
          <w:b/>
          <w:bCs/>
          <w:sz w:val="32"/>
          <w:szCs w:val="32"/>
          <w:lang w:val="en-US" w:eastAsia="zh-CN"/>
        </w:rPr>
        <w:t xml:space="preserve"> Initial Access</w:t>
      </w:r>
    </w:p>
    <w:p w:rsidR="00010CD3" w:rsidRPr="002F0C5C" w:rsidRDefault="002F0C5C" w:rsidP="002F0C5C">
      <w:pPr>
        <w:pStyle w:val="Heading2"/>
        <w:ind w:left="0" w:firstLine="0"/>
        <w:rPr>
          <w:sz w:val="28"/>
          <w:szCs w:val="28"/>
        </w:rPr>
      </w:pPr>
      <w:r>
        <w:rPr>
          <w:rFonts w:hint="eastAsia"/>
          <w:sz w:val="28"/>
          <w:szCs w:val="28"/>
        </w:rPr>
        <w:t xml:space="preserve"> </w:t>
      </w:r>
      <w:r w:rsidR="00010CD3" w:rsidRPr="002F0C5C">
        <w:rPr>
          <w:sz w:val="28"/>
          <w:szCs w:val="28"/>
        </w:rPr>
        <w:t>F</w:t>
      </w:r>
      <w:r w:rsidR="00010CD3" w:rsidRPr="002F0C5C">
        <w:rPr>
          <w:rFonts w:hint="eastAsia"/>
          <w:sz w:val="28"/>
          <w:szCs w:val="28"/>
        </w:rPr>
        <w:t xml:space="preserve">requency resource </w:t>
      </w:r>
      <w:r w:rsidR="008858F5" w:rsidRPr="002F0C5C">
        <w:rPr>
          <w:rFonts w:hint="eastAsia"/>
          <w:sz w:val="28"/>
          <w:szCs w:val="28"/>
        </w:rPr>
        <w:t xml:space="preserve">for </w:t>
      </w:r>
      <w:r w:rsidR="009606D8" w:rsidRPr="009606D8">
        <w:rPr>
          <w:rFonts w:hint="eastAsia"/>
          <w:sz w:val="28"/>
          <w:szCs w:val="28"/>
        </w:rPr>
        <w:t>NR-</w:t>
      </w:r>
      <w:r w:rsidR="008858F5" w:rsidRPr="002F0C5C">
        <w:rPr>
          <w:rFonts w:hint="eastAsia"/>
          <w:sz w:val="28"/>
          <w:szCs w:val="28"/>
        </w:rPr>
        <w:t>SS/PBCH</w:t>
      </w:r>
    </w:p>
    <w:p w:rsidR="00DC070A" w:rsidRDefault="001A43C5" w:rsidP="00721B19">
      <w:pPr>
        <w:adjustRightInd/>
        <w:snapToGrid w:val="0"/>
        <w:spacing w:after="120" w:line="264" w:lineRule="auto"/>
        <w:jc w:val="both"/>
      </w:pPr>
      <w:r>
        <w:t>F</w:t>
      </w:r>
      <w:r>
        <w:rPr>
          <w:rFonts w:hint="eastAsia"/>
        </w:rPr>
        <w:t xml:space="preserve">or small </w:t>
      </w:r>
      <w:r w:rsidR="0030379E">
        <w:rPr>
          <w:rFonts w:hint="eastAsia"/>
        </w:rPr>
        <w:t xml:space="preserve">PC BW, </w:t>
      </w:r>
      <w:r w:rsidR="003F229D">
        <w:t xml:space="preserve">a </w:t>
      </w:r>
      <w:r w:rsidR="0030379E">
        <w:rPr>
          <w:rFonts w:hint="eastAsia"/>
        </w:rPr>
        <w:t xml:space="preserve">single </w:t>
      </w:r>
      <w:r w:rsidR="009606D8">
        <w:rPr>
          <w:rFonts w:hint="eastAsia"/>
        </w:rPr>
        <w:t>NR-</w:t>
      </w:r>
      <w:r w:rsidR="0030379E">
        <w:rPr>
          <w:rFonts w:hint="eastAsia"/>
        </w:rPr>
        <w:t>SS</w:t>
      </w:r>
      <w:r w:rsidR="003F229D">
        <w:t xml:space="preserve"> in frequency</w:t>
      </w:r>
      <w:r w:rsidR="0030379E">
        <w:rPr>
          <w:rFonts w:hint="eastAsia"/>
        </w:rPr>
        <w:t xml:space="preserve"> is enough. </w:t>
      </w:r>
      <w:r w:rsidR="00DC070A">
        <w:rPr>
          <w:rFonts w:hint="eastAsia"/>
        </w:rPr>
        <w:t xml:space="preserve">For large PC BW, multiple </w:t>
      </w:r>
      <w:r w:rsidR="009606D8">
        <w:rPr>
          <w:rFonts w:hint="eastAsia"/>
        </w:rPr>
        <w:t>NR-</w:t>
      </w:r>
      <w:r w:rsidR="00DC070A">
        <w:rPr>
          <w:rFonts w:hint="eastAsia"/>
        </w:rPr>
        <w:t>SSs</w:t>
      </w:r>
      <w:r w:rsidR="003F229D">
        <w:t xml:space="preserve"> in frequency</w:t>
      </w:r>
      <w:r w:rsidR="00DC070A">
        <w:rPr>
          <w:rFonts w:hint="eastAsia"/>
        </w:rPr>
        <w:t xml:space="preserve"> </w:t>
      </w:r>
      <w:r w:rsidR="00DE1473">
        <w:rPr>
          <w:rFonts w:hint="eastAsia"/>
        </w:rPr>
        <w:t xml:space="preserve">can be considered, which </w:t>
      </w:r>
      <w:r w:rsidR="00DC070A">
        <w:rPr>
          <w:rFonts w:hint="eastAsia"/>
        </w:rPr>
        <w:t>benefit</w:t>
      </w:r>
      <w:r w:rsidR="003F229D">
        <w:t>s</w:t>
      </w:r>
      <w:r w:rsidR="00DC070A">
        <w:rPr>
          <w:rFonts w:hint="eastAsia"/>
        </w:rPr>
        <w:t xml:space="preserve"> </w:t>
      </w:r>
      <w:r w:rsidR="00DE1473">
        <w:rPr>
          <w:rFonts w:hint="eastAsia"/>
        </w:rPr>
        <w:t xml:space="preserve">further reduction of cell searching complexity. </w:t>
      </w:r>
      <w:r w:rsidR="00DE1473">
        <w:t>T</w:t>
      </w:r>
      <w:r w:rsidR="00DE1473">
        <w:rPr>
          <w:rFonts w:hint="eastAsia"/>
        </w:rPr>
        <w:t xml:space="preserve">he </w:t>
      </w:r>
      <w:r w:rsidR="00720A02">
        <w:t xml:space="preserve">candidate </w:t>
      </w:r>
      <w:r w:rsidR="00DE1473">
        <w:rPr>
          <w:rFonts w:hint="eastAsia"/>
        </w:rPr>
        <w:t xml:space="preserve">central </w:t>
      </w:r>
      <w:r w:rsidR="006338D7">
        <w:rPr>
          <w:rFonts w:hint="eastAsia"/>
        </w:rPr>
        <w:t>subcarrier</w:t>
      </w:r>
      <w:r w:rsidR="00DE1473">
        <w:rPr>
          <w:rFonts w:hint="eastAsia"/>
        </w:rPr>
        <w:t xml:space="preserve">(s) of one or multiple </w:t>
      </w:r>
      <w:r w:rsidR="009606D8">
        <w:rPr>
          <w:rFonts w:hint="eastAsia"/>
        </w:rPr>
        <w:t>NR-</w:t>
      </w:r>
      <w:r w:rsidR="00DE1473">
        <w:rPr>
          <w:rFonts w:hint="eastAsia"/>
        </w:rPr>
        <w:t>SS(s) should be predefined for each channel number</w:t>
      </w:r>
      <w:r w:rsidR="00E42DD2">
        <w:rPr>
          <w:rFonts w:hint="eastAsia"/>
        </w:rPr>
        <w:t xml:space="preserve"> if common </w:t>
      </w:r>
      <w:r w:rsidR="009606D8">
        <w:rPr>
          <w:rFonts w:hint="eastAsia"/>
        </w:rPr>
        <w:t>NR-</w:t>
      </w:r>
      <w:r w:rsidR="00E42DD2">
        <w:rPr>
          <w:rFonts w:hint="eastAsia"/>
        </w:rPr>
        <w:t xml:space="preserve">SS central </w:t>
      </w:r>
      <w:r w:rsidR="006338D7">
        <w:rPr>
          <w:rFonts w:hint="eastAsia"/>
        </w:rPr>
        <w:t>subcarrier</w:t>
      </w:r>
      <w:r w:rsidR="00E42DD2">
        <w:rPr>
          <w:rFonts w:hint="eastAsia"/>
        </w:rPr>
        <w:t xml:space="preserve"> index for all of channel numbers is not available</w:t>
      </w:r>
      <w:r w:rsidR="00DE1473">
        <w:rPr>
          <w:rFonts w:hint="eastAsia"/>
        </w:rPr>
        <w:t xml:space="preserve">. </w:t>
      </w:r>
      <w:r w:rsidR="009A5F19">
        <w:t>F</w:t>
      </w:r>
      <w:r w:rsidR="009A5F19">
        <w:rPr>
          <w:rFonts w:hint="eastAsia"/>
        </w:rPr>
        <w:t>urthermore, in order to reduce the impact on minim</w:t>
      </w:r>
      <w:r w:rsidR="00313BC1">
        <w:t>um</w:t>
      </w:r>
      <w:r w:rsidR="009A5F19">
        <w:rPr>
          <w:rFonts w:hint="eastAsia"/>
        </w:rPr>
        <w:t xml:space="preserve"> PC BW, it is suggested that for each channel number, at least the </w:t>
      </w:r>
      <w:r w:rsidR="006338D7">
        <w:rPr>
          <w:rFonts w:hint="eastAsia"/>
        </w:rPr>
        <w:t>subcarrier</w:t>
      </w:r>
      <w:r w:rsidR="009A5F19">
        <w:rPr>
          <w:rFonts w:hint="eastAsia"/>
        </w:rPr>
        <w:t xml:space="preserve"> closest to PC center is included in predefined SS central </w:t>
      </w:r>
      <w:r w:rsidR="006338D7">
        <w:rPr>
          <w:rFonts w:hint="eastAsia"/>
        </w:rPr>
        <w:t>subcarrier</w:t>
      </w:r>
      <w:r w:rsidR="009A5F19">
        <w:rPr>
          <w:rFonts w:hint="eastAsia"/>
        </w:rPr>
        <w:t xml:space="preserve"> </w:t>
      </w:r>
      <w:r w:rsidR="00720A02">
        <w:t xml:space="preserve">candidate </w:t>
      </w:r>
      <w:r w:rsidR="009A5F19">
        <w:rPr>
          <w:rFonts w:hint="eastAsia"/>
        </w:rPr>
        <w:t xml:space="preserve">set. </w:t>
      </w:r>
      <w:r w:rsidR="009A5F19">
        <w:t>W</w:t>
      </w:r>
      <w:r w:rsidR="009A5F19">
        <w:rPr>
          <w:rFonts w:hint="eastAsia"/>
        </w:rPr>
        <w:t xml:space="preserve">ith the predefined </w:t>
      </w:r>
      <w:r w:rsidR="009606D8">
        <w:rPr>
          <w:rFonts w:hint="eastAsia"/>
        </w:rPr>
        <w:t>NR-</w:t>
      </w:r>
      <w:r w:rsidR="009A5F19">
        <w:rPr>
          <w:rFonts w:hint="eastAsia"/>
        </w:rPr>
        <w:t xml:space="preserve">SS </w:t>
      </w:r>
      <w:r w:rsidR="00720A02">
        <w:t xml:space="preserve">candidate </w:t>
      </w:r>
      <w:r w:rsidR="009A5F19">
        <w:rPr>
          <w:rFonts w:hint="eastAsia"/>
        </w:rPr>
        <w:t xml:space="preserve">central </w:t>
      </w:r>
      <w:r w:rsidR="006338D7">
        <w:rPr>
          <w:rFonts w:hint="eastAsia"/>
        </w:rPr>
        <w:t>subcarrier</w:t>
      </w:r>
      <w:r w:rsidR="009A5F19">
        <w:rPr>
          <w:rFonts w:hint="eastAsia"/>
        </w:rPr>
        <w:t xml:space="preserve">(s), the </w:t>
      </w:r>
      <w:r w:rsidR="00720A02">
        <w:t>frequency offset</w:t>
      </w:r>
      <w:r w:rsidR="009A5F19">
        <w:rPr>
          <w:rFonts w:hint="eastAsia"/>
        </w:rPr>
        <w:t xml:space="preserve"> between </w:t>
      </w:r>
      <w:r w:rsidR="009606D8">
        <w:rPr>
          <w:rFonts w:hint="eastAsia"/>
        </w:rPr>
        <w:t>NR-</w:t>
      </w:r>
      <w:r w:rsidR="009A5F19">
        <w:rPr>
          <w:rFonts w:hint="eastAsia"/>
        </w:rPr>
        <w:t xml:space="preserve">SS(s) and PC center is implied by </w:t>
      </w:r>
      <w:r w:rsidR="009606D8">
        <w:rPr>
          <w:rFonts w:hint="eastAsia"/>
        </w:rPr>
        <w:t>NR-</w:t>
      </w:r>
      <w:r w:rsidR="009A5F19">
        <w:rPr>
          <w:rFonts w:hint="eastAsia"/>
        </w:rPr>
        <w:t xml:space="preserve">SS central </w:t>
      </w:r>
      <w:r w:rsidR="006338D7">
        <w:rPr>
          <w:rFonts w:hint="eastAsia"/>
        </w:rPr>
        <w:t>subcarrier</w:t>
      </w:r>
      <w:r w:rsidR="009A5F19">
        <w:rPr>
          <w:rFonts w:hint="eastAsia"/>
        </w:rPr>
        <w:t>(s)</w:t>
      </w:r>
      <w:r w:rsidR="009A5F19" w:rsidRPr="0072539B">
        <w:rPr>
          <w:rFonts w:hint="eastAsia"/>
        </w:rPr>
        <w:t xml:space="preserve"> </w:t>
      </w:r>
      <w:r w:rsidR="009A5F19">
        <w:rPr>
          <w:rFonts w:hint="eastAsia"/>
        </w:rPr>
        <w:t xml:space="preserve">identity which </w:t>
      </w:r>
      <w:r w:rsidR="009A5F19">
        <w:t>can</w:t>
      </w:r>
      <w:r w:rsidR="009A5F19">
        <w:rPr>
          <w:rFonts w:hint="eastAsia"/>
        </w:rPr>
        <w:t xml:space="preserve"> be indicated by e.g. different SS sequence or </w:t>
      </w:r>
      <w:r w:rsidR="009606D8">
        <w:rPr>
          <w:rFonts w:hint="eastAsia"/>
        </w:rPr>
        <w:t>NR-</w:t>
      </w:r>
      <w:r w:rsidR="009A5F19">
        <w:rPr>
          <w:rFonts w:hint="eastAsia"/>
        </w:rPr>
        <w:t>PBCH.</w:t>
      </w:r>
    </w:p>
    <w:p w:rsidR="0072539B" w:rsidRDefault="0072539B" w:rsidP="00721B19">
      <w:pPr>
        <w:spacing w:line="264" w:lineRule="auto"/>
        <w:rPr>
          <w:b/>
          <w:i/>
        </w:rPr>
      </w:pPr>
      <w:r w:rsidRPr="004737A0">
        <w:rPr>
          <w:b/>
          <w:i/>
        </w:rPr>
        <w:t>P</w:t>
      </w:r>
      <w:r w:rsidRPr="004737A0">
        <w:rPr>
          <w:rFonts w:hint="eastAsia"/>
          <w:b/>
          <w:i/>
        </w:rPr>
        <w:t xml:space="preserve">roposal </w:t>
      </w:r>
      <w:r>
        <w:rPr>
          <w:rFonts w:hint="eastAsia"/>
          <w:b/>
          <w:i/>
        </w:rPr>
        <w:t>5</w:t>
      </w:r>
      <w:r w:rsidRPr="004737A0">
        <w:rPr>
          <w:rFonts w:hint="eastAsia"/>
          <w:b/>
          <w:i/>
        </w:rPr>
        <w:t xml:space="preserve">: </w:t>
      </w:r>
      <w:r>
        <w:rPr>
          <w:rFonts w:hint="eastAsia"/>
          <w:b/>
          <w:i/>
        </w:rPr>
        <w:t xml:space="preserve">predefine </w:t>
      </w:r>
      <w:r w:rsidR="00720A02">
        <w:rPr>
          <w:b/>
          <w:i/>
        </w:rPr>
        <w:t xml:space="preserve">a set of </w:t>
      </w:r>
      <w:r w:rsidR="009606D8" w:rsidRPr="009606D8">
        <w:rPr>
          <w:rFonts w:hint="eastAsia"/>
          <w:b/>
          <w:i/>
        </w:rPr>
        <w:t>NR-</w:t>
      </w:r>
      <w:r>
        <w:rPr>
          <w:rFonts w:hint="eastAsia"/>
          <w:b/>
          <w:i/>
        </w:rPr>
        <w:t xml:space="preserve">SS </w:t>
      </w:r>
      <w:r w:rsidR="00720A02">
        <w:rPr>
          <w:b/>
          <w:i/>
        </w:rPr>
        <w:t xml:space="preserve">candidate </w:t>
      </w:r>
      <w:r>
        <w:rPr>
          <w:rFonts w:hint="eastAsia"/>
          <w:b/>
          <w:i/>
        </w:rPr>
        <w:t xml:space="preserve">central </w:t>
      </w:r>
      <w:r w:rsidR="006338D7">
        <w:rPr>
          <w:rFonts w:hint="eastAsia"/>
          <w:b/>
          <w:i/>
        </w:rPr>
        <w:t>subcarrier</w:t>
      </w:r>
      <w:r>
        <w:rPr>
          <w:rFonts w:hint="eastAsia"/>
          <w:b/>
          <w:i/>
        </w:rPr>
        <w:t xml:space="preserve"> for each channel number</w:t>
      </w:r>
      <w:r w:rsidR="009123DA">
        <w:rPr>
          <w:rFonts w:hint="eastAsia"/>
          <w:b/>
          <w:i/>
        </w:rPr>
        <w:t xml:space="preserve"> </w:t>
      </w:r>
      <w:r w:rsidR="009123DA" w:rsidRPr="009123DA">
        <w:rPr>
          <w:rFonts w:hint="eastAsia"/>
          <w:b/>
          <w:i/>
        </w:rPr>
        <w:t xml:space="preserve">if common </w:t>
      </w:r>
      <w:r w:rsidR="009606D8" w:rsidRPr="009606D8">
        <w:rPr>
          <w:rFonts w:hint="eastAsia"/>
          <w:b/>
          <w:i/>
        </w:rPr>
        <w:t>NR-</w:t>
      </w:r>
      <w:r w:rsidR="009123DA" w:rsidRPr="009123DA">
        <w:rPr>
          <w:rFonts w:hint="eastAsia"/>
          <w:b/>
          <w:i/>
        </w:rPr>
        <w:t xml:space="preserve">SS central </w:t>
      </w:r>
      <w:r w:rsidR="006338D7">
        <w:rPr>
          <w:rFonts w:hint="eastAsia"/>
          <w:b/>
          <w:i/>
        </w:rPr>
        <w:t>subcarrier</w:t>
      </w:r>
      <w:r w:rsidR="009123DA" w:rsidRPr="009123DA">
        <w:rPr>
          <w:rFonts w:hint="eastAsia"/>
          <w:b/>
          <w:i/>
        </w:rPr>
        <w:t xml:space="preserve"> index for all of channel numbers is not available</w:t>
      </w:r>
      <w:r w:rsidR="009123DA">
        <w:rPr>
          <w:rFonts w:hint="eastAsia"/>
          <w:b/>
          <w:i/>
        </w:rPr>
        <w:t>.</w:t>
      </w:r>
    </w:p>
    <w:p w:rsidR="009A5F19" w:rsidRPr="003720CF" w:rsidRDefault="003720CF" w:rsidP="00F419A2">
      <w:pPr>
        <w:spacing w:afterLines="50" w:line="264" w:lineRule="auto"/>
        <w:rPr>
          <w:b/>
          <w:i/>
        </w:rPr>
      </w:pPr>
      <w:r w:rsidRPr="004737A0">
        <w:rPr>
          <w:b/>
          <w:i/>
        </w:rPr>
        <w:t>P</w:t>
      </w:r>
      <w:r w:rsidRPr="004737A0">
        <w:rPr>
          <w:rFonts w:hint="eastAsia"/>
          <w:b/>
          <w:i/>
        </w:rPr>
        <w:t xml:space="preserve">roposal </w:t>
      </w:r>
      <w:r>
        <w:rPr>
          <w:rFonts w:hint="eastAsia"/>
          <w:b/>
          <w:i/>
        </w:rPr>
        <w:t>6</w:t>
      </w:r>
      <w:r w:rsidRPr="004737A0">
        <w:rPr>
          <w:rFonts w:hint="eastAsia"/>
          <w:b/>
          <w:i/>
        </w:rPr>
        <w:t xml:space="preserve">: </w:t>
      </w:r>
      <w:r>
        <w:rPr>
          <w:rFonts w:hint="eastAsia"/>
          <w:b/>
          <w:i/>
        </w:rPr>
        <w:t xml:space="preserve">for each channel number, </w:t>
      </w:r>
      <w:r w:rsidR="009A5F19" w:rsidRPr="003720CF">
        <w:rPr>
          <w:rFonts w:hint="eastAsia"/>
          <w:b/>
          <w:i/>
        </w:rPr>
        <w:t xml:space="preserve">at least the </w:t>
      </w:r>
      <w:r w:rsidR="006338D7">
        <w:rPr>
          <w:rFonts w:hint="eastAsia"/>
          <w:b/>
          <w:i/>
        </w:rPr>
        <w:t>subcarrier</w:t>
      </w:r>
      <w:r w:rsidR="009A5F19" w:rsidRPr="003720CF">
        <w:rPr>
          <w:rFonts w:hint="eastAsia"/>
          <w:b/>
          <w:i/>
        </w:rPr>
        <w:t xml:space="preserve"> closest to PC center is included in </w:t>
      </w:r>
      <w:r w:rsidR="00720A02">
        <w:rPr>
          <w:b/>
          <w:i/>
        </w:rPr>
        <w:t xml:space="preserve">the </w:t>
      </w:r>
      <w:r w:rsidR="009A5F19" w:rsidRPr="003720CF">
        <w:rPr>
          <w:rFonts w:hint="eastAsia"/>
          <w:b/>
          <w:i/>
        </w:rPr>
        <w:t xml:space="preserve">predefined </w:t>
      </w:r>
      <w:r w:rsidR="00720A02">
        <w:rPr>
          <w:b/>
          <w:i/>
        </w:rPr>
        <w:t xml:space="preserve">set of </w:t>
      </w:r>
      <w:r w:rsidR="009606D8" w:rsidRPr="009606D8">
        <w:rPr>
          <w:rFonts w:hint="eastAsia"/>
          <w:b/>
          <w:i/>
        </w:rPr>
        <w:t>NR-</w:t>
      </w:r>
      <w:r w:rsidR="009A5F19" w:rsidRPr="003720CF">
        <w:rPr>
          <w:rFonts w:hint="eastAsia"/>
          <w:b/>
          <w:i/>
        </w:rPr>
        <w:t xml:space="preserve">SS </w:t>
      </w:r>
      <w:r w:rsidR="00720A02">
        <w:rPr>
          <w:b/>
          <w:i/>
        </w:rPr>
        <w:t xml:space="preserve">candidate </w:t>
      </w:r>
      <w:r w:rsidR="009A5F19" w:rsidRPr="003720CF">
        <w:rPr>
          <w:rFonts w:hint="eastAsia"/>
          <w:b/>
          <w:i/>
        </w:rPr>
        <w:t xml:space="preserve">central </w:t>
      </w:r>
      <w:r w:rsidR="006338D7">
        <w:rPr>
          <w:rFonts w:hint="eastAsia"/>
          <w:b/>
          <w:i/>
        </w:rPr>
        <w:t>subcarrier</w:t>
      </w:r>
      <w:r w:rsidR="00720A02">
        <w:rPr>
          <w:b/>
          <w:i/>
        </w:rPr>
        <w:t>s</w:t>
      </w:r>
    </w:p>
    <w:p w:rsidR="00394E35" w:rsidRDefault="0091595D" w:rsidP="00721B19">
      <w:pPr>
        <w:adjustRightInd/>
        <w:snapToGrid w:val="0"/>
        <w:spacing w:after="120" w:line="264" w:lineRule="auto"/>
        <w:jc w:val="both"/>
      </w:pPr>
      <w:r>
        <w:t>T</w:t>
      </w:r>
      <w:r>
        <w:rPr>
          <w:rFonts w:hint="eastAsia"/>
        </w:rPr>
        <w:t xml:space="preserve">here </w:t>
      </w:r>
      <w:r>
        <w:t>should</w:t>
      </w:r>
      <w:r>
        <w:rPr>
          <w:rFonts w:hint="eastAsia"/>
        </w:rPr>
        <w:t xml:space="preserve"> be</w:t>
      </w:r>
      <w:r w:rsidR="0087218E">
        <w:rPr>
          <w:rFonts w:hint="eastAsia"/>
        </w:rPr>
        <w:t xml:space="preserve"> a</w:t>
      </w:r>
      <w:r>
        <w:rPr>
          <w:rFonts w:hint="eastAsia"/>
        </w:rPr>
        <w:t xml:space="preserve"> </w:t>
      </w:r>
      <w:r w:rsidR="009606D8">
        <w:rPr>
          <w:rFonts w:hint="eastAsia"/>
        </w:rPr>
        <w:t>NR-P</w:t>
      </w:r>
      <w:r>
        <w:rPr>
          <w:rFonts w:hint="eastAsia"/>
        </w:rPr>
        <w:t xml:space="preserve">BCH </w:t>
      </w:r>
      <w:r w:rsidR="00394E35" w:rsidRPr="00394E35">
        <w:t>accompany</w:t>
      </w:r>
      <w:r w:rsidR="00394E35">
        <w:rPr>
          <w:rFonts w:hint="eastAsia"/>
        </w:rPr>
        <w:t>ing</w:t>
      </w:r>
      <w:r w:rsidR="00394E35" w:rsidRPr="00394E35">
        <w:t xml:space="preserve"> </w:t>
      </w:r>
      <w:r>
        <w:rPr>
          <w:rFonts w:hint="eastAsia"/>
        </w:rPr>
        <w:t>with</w:t>
      </w:r>
      <w:r w:rsidR="00394E35">
        <w:rPr>
          <w:rFonts w:hint="eastAsia"/>
        </w:rPr>
        <w:t xml:space="preserve"> each</w:t>
      </w:r>
      <w:r>
        <w:rPr>
          <w:rFonts w:hint="eastAsia"/>
        </w:rPr>
        <w:t xml:space="preserve"> </w:t>
      </w:r>
      <w:r w:rsidR="009606D8">
        <w:rPr>
          <w:rFonts w:hint="eastAsia"/>
        </w:rPr>
        <w:t>NR-</w:t>
      </w:r>
      <w:r>
        <w:rPr>
          <w:rFonts w:hint="eastAsia"/>
        </w:rPr>
        <w:t>SS</w:t>
      </w:r>
      <w:r w:rsidR="00722683">
        <w:rPr>
          <w:rFonts w:hint="eastAsia"/>
        </w:rPr>
        <w:t xml:space="preserve">. </w:t>
      </w:r>
      <w:r w:rsidR="0087218E">
        <w:rPr>
          <w:rFonts w:hint="eastAsia"/>
        </w:rPr>
        <w:t xml:space="preserve">The relative location between </w:t>
      </w:r>
      <w:r w:rsidR="009606D8">
        <w:rPr>
          <w:rFonts w:hint="eastAsia"/>
        </w:rPr>
        <w:t>NR-</w:t>
      </w:r>
      <w:r w:rsidR="0087218E">
        <w:rPr>
          <w:rFonts w:hint="eastAsia"/>
        </w:rPr>
        <w:t xml:space="preserve">SS and corresponding </w:t>
      </w:r>
      <w:r w:rsidR="009606D8">
        <w:rPr>
          <w:rFonts w:hint="eastAsia"/>
        </w:rPr>
        <w:t>NR-P</w:t>
      </w:r>
      <w:r w:rsidR="0087218E">
        <w:rPr>
          <w:rFonts w:hint="eastAsia"/>
        </w:rPr>
        <w:t xml:space="preserve">BCH should be fixed in order to avoid the indication of </w:t>
      </w:r>
      <w:r w:rsidR="009606D8">
        <w:rPr>
          <w:rFonts w:hint="eastAsia"/>
        </w:rPr>
        <w:t>NR-P</w:t>
      </w:r>
      <w:r w:rsidR="0087218E">
        <w:rPr>
          <w:rFonts w:hint="eastAsia"/>
        </w:rPr>
        <w:t xml:space="preserve">BCH location. </w:t>
      </w:r>
      <w:r w:rsidR="0087218E">
        <w:t>T</w:t>
      </w:r>
      <w:r w:rsidR="0087218E">
        <w:rPr>
          <w:rFonts w:hint="eastAsia"/>
        </w:rPr>
        <w:t xml:space="preserve">he detailed discussion on multiplexing of </w:t>
      </w:r>
      <w:r w:rsidR="009606D8">
        <w:rPr>
          <w:rFonts w:hint="eastAsia"/>
        </w:rPr>
        <w:t>NR-P</w:t>
      </w:r>
      <w:r w:rsidR="0087218E">
        <w:rPr>
          <w:rFonts w:hint="eastAsia"/>
        </w:rPr>
        <w:t xml:space="preserve">BCH and </w:t>
      </w:r>
      <w:r w:rsidR="009606D8">
        <w:rPr>
          <w:rFonts w:hint="eastAsia"/>
        </w:rPr>
        <w:t>NR-</w:t>
      </w:r>
      <w:r w:rsidR="0087218E">
        <w:rPr>
          <w:rFonts w:hint="eastAsia"/>
        </w:rPr>
        <w:t xml:space="preserve">SS can be found in our companion contribution </w:t>
      </w:r>
      <w:r w:rsidR="00B70338">
        <w:rPr>
          <w:highlight w:val="yellow"/>
        </w:rPr>
        <w:fldChar w:fldCharType="begin"/>
      </w:r>
      <w:r w:rsidR="00941BD7">
        <w:instrText xml:space="preserve"> </w:instrText>
      </w:r>
      <w:r w:rsidR="00941BD7">
        <w:rPr>
          <w:rFonts w:hint="eastAsia"/>
        </w:rPr>
        <w:instrText>REF _Ref462853038 \n \h</w:instrText>
      </w:r>
      <w:r w:rsidR="00941BD7">
        <w:instrText xml:space="preserve"> </w:instrText>
      </w:r>
      <w:r w:rsidR="00B70338">
        <w:rPr>
          <w:highlight w:val="yellow"/>
        </w:rPr>
      </w:r>
      <w:r w:rsidR="00B70338">
        <w:rPr>
          <w:highlight w:val="yellow"/>
        </w:rPr>
        <w:fldChar w:fldCharType="separate"/>
      </w:r>
      <w:r w:rsidR="009606D8">
        <w:t>[2]</w:t>
      </w:r>
      <w:r w:rsidR="00B70338">
        <w:rPr>
          <w:highlight w:val="yellow"/>
        </w:rPr>
        <w:fldChar w:fldCharType="end"/>
      </w:r>
      <w:r w:rsidR="0087218E">
        <w:rPr>
          <w:rFonts w:hint="eastAsia"/>
        </w:rPr>
        <w:t xml:space="preserve">. </w:t>
      </w:r>
    </w:p>
    <w:p w:rsidR="00276EA8" w:rsidRPr="002F0C5C" w:rsidRDefault="004B456F" w:rsidP="002F0C5C">
      <w:pPr>
        <w:pStyle w:val="Heading2"/>
        <w:ind w:left="0" w:firstLine="0"/>
        <w:rPr>
          <w:sz w:val="28"/>
          <w:szCs w:val="28"/>
        </w:rPr>
      </w:pPr>
      <w:r>
        <w:rPr>
          <w:rFonts w:hint="eastAsia"/>
          <w:sz w:val="28"/>
          <w:szCs w:val="28"/>
          <w:lang w:eastAsia="zh-CN"/>
        </w:rPr>
        <w:t xml:space="preserve"> </w:t>
      </w:r>
      <w:r w:rsidR="00010CD3" w:rsidRPr="002F0C5C">
        <w:rPr>
          <w:sz w:val="28"/>
          <w:szCs w:val="28"/>
        </w:rPr>
        <w:t>F</w:t>
      </w:r>
      <w:r w:rsidR="00010CD3" w:rsidRPr="002F0C5C">
        <w:rPr>
          <w:rFonts w:hint="eastAsia"/>
          <w:sz w:val="28"/>
          <w:szCs w:val="28"/>
        </w:rPr>
        <w:t xml:space="preserve">requency resource for </w:t>
      </w:r>
      <w:r w:rsidR="002F0C5C" w:rsidRPr="002F0C5C">
        <w:rPr>
          <w:rFonts w:hint="eastAsia"/>
          <w:sz w:val="28"/>
          <w:szCs w:val="28"/>
        </w:rPr>
        <w:t xml:space="preserve">other </w:t>
      </w:r>
      <w:r w:rsidR="00010CD3" w:rsidRPr="002F0C5C">
        <w:rPr>
          <w:rFonts w:hint="eastAsia"/>
          <w:sz w:val="28"/>
          <w:szCs w:val="28"/>
        </w:rPr>
        <w:t>signal</w:t>
      </w:r>
      <w:r w:rsidR="002F0C5C" w:rsidRPr="002F0C5C">
        <w:rPr>
          <w:rFonts w:hint="eastAsia"/>
          <w:sz w:val="28"/>
          <w:szCs w:val="28"/>
        </w:rPr>
        <w:t>s</w:t>
      </w:r>
      <w:r w:rsidR="00010CD3" w:rsidRPr="002F0C5C">
        <w:rPr>
          <w:rFonts w:hint="eastAsia"/>
          <w:sz w:val="28"/>
          <w:szCs w:val="28"/>
        </w:rPr>
        <w:t>/channel</w:t>
      </w:r>
      <w:r w:rsidR="002F0C5C" w:rsidRPr="002F0C5C">
        <w:rPr>
          <w:rFonts w:hint="eastAsia"/>
          <w:sz w:val="28"/>
          <w:szCs w:val="28"/>
        </w:rPr>
        <w:t>s</w:t>
      </w:r>
    </w:p>
    <w:p w:rsidR="00E008D6" w:rsidRDefault="005856DE" w:rsidP="00766E63">
      <w:pPr>
        <w:adjustRightInd/>
        <w:snapToGrid w:val="0"/>
        <w:spacing w:after="120" w:line="264" w:lineRule="auto"/>
        <w:jc w:val="both"/>
      </w:pPr>
      <w:r>
        <w:t>D</w:t>
      </w:r>
      <w:r>
        <w:rPr>
          <w:rFonts w:hint="eastAsia"/>
        </w:rPr>
        <w:t xml:space="preserve">uring </w:t>
      </w:r>
      <w:r>
        <w:t>initial</w:t>
      </w:r>
      <w:r>
        <w:rPr>
          <w:rFonts w:hint="eastAsia"/>
        </w:rPr>
        <w:t xml:space="preserve"> access, the </w:t>
      </w:r>
      <w:r>
        <w:t>resource</w:t>
      </w:r>
      <w:r>
        <w:rPr>
          <w:rFonts w:hint="eastAsia"/>
        </w:rPr>
        <w:t xml:space="preserve"> allocation for signals/channels </w:t>
      </w:r>
      <w:r>
        <w:t>other</w:t>
      </w:r>
      <w:r>
        <w:rPr>
          <w:rFonts w:hint="eastAsia"/>
        </w:rPr>
        <w:t xml:space="preserve"> than </w:t>
      </w:r>
      <w:r w:rsidR="009606D8">
        <w:rPr>
          <w:rFonts w:hint="eastAsia"/>
        </w:rPr>
        <w:t>NR-</w:t>
      </w:r>
      <w:r>
        <w:rPr>
          <w:rFonts w:hint="eastAsia"/>
        </w:rPr>
        <w:t xml:space="preserve">SS/PBCH (e.g. PRACH) should be done within a virtual carrier. </w:t>
      </w:r>
      <w:r>
        <w:t>T</w:t>
      </w:r>
      <w:r>
        <w:rPr>
          <w:rFonts w:hint="eastAsia"/>
        </w:rPr>
        <w:t xml:space="preserve">his is </w:t>
      </w:r>
      <w:r>
        <w:t>because</w:t>
      </w:r>
      <w:r>
        <w:rPr>
          <w:rFonts w:hint="eastAsia"/>
        </w:rPr>
        <w:t xml:space="preserve"> only part of PC BW can be used for initial access in some </w:t>
      </w:r>
      <w:r>
        <w:rPr>
          <w:rFonts w:hint="eastAsia"/>
        </w:rPr>
        <w:lastRenderedPageBreak/>
        <w:t xml:space="preserve">situations. </w:t>
      </w:r>
      <w:r>
        <w:t>F</w:t>
      </w:r>
      <w:r>
        <w:rPr>
          <w:rFonts w:hint="eastAsia"/>
        </w:rPr>
        <w:t xml:space="preserve">or </w:t>
      </w:r>
      <w:r>
        <w:t>example</w:t>
      </w:r>
      <w:r>
        <w:rPr>
          <w:rFonts w:hint="eastAsia"/>
        </w:rPr>
        <w:t>, when reference subcarrier spacing</w:t>
      </w:r>
      <w:r w:rsidR="0076524F">
        <w:rPr>
          <w:rFonts w:hint="eastAsia"/>
        </w:rPr>
        <w:t xml:space="preserve"> during </w:t>
      </w:r>
      <w:r w:rsidR="0076524F">
        <w:t>initial</w:t>
      </w:r>
      <w:r w:rsidR="0076524F">
        <w:rPr>
          <w:rFonts w:hint="eastAsia"/>
        </w:rPr>
        <w:t xml:space="preserve"> access</w:t>
      </w:r>
      <w:r>
        <w:rPr>
          <w:rFonts w:hint="eastAsia"/>
        </w:rPr>
        <w:t xml:space="preserve"> is </w:t>
      </w:r>
      <w:r>
        <w:t>15 kHz</w:t>
      </w:r>
      <w:r>
        <w:rPr>
          <w:rFonts w:hint="eastAsia"/>
        </w:rPr>
        <w:t xml:space="preserve"> and FFT size is confined to be less than or equal to 2048 (to avoid additional hardware complexity), the BW for initial access will be less than 20</w:t>
      </w:r>
      <w:r w:rsidR="00720A02">
        <w:t xml:space="preserve"> </w:t>
      </w:r>
      <w:r>
        <w:rPr>
          <w:rFonts w:hint="eastAsia"/>
        </w:rPr>
        <w:t>MHz even though larger PC BW (e.g. 80</w:t>
      </w:r>
      <w:r w:rsidR="00720A02">
        <w:t xml:space="preserve"> </w:t>
      </w:r>
      <w:r>
        <w:rPr>
          <w:rFonts w:hint="eastAsia"/>
        </w:rPr>
        <w:t>MHz) is applied.</w:t>
      </w:r>
    </w:p>
    <w:p w:rsidR="00E71A5E" w:rsidRDefault="00290C39" w:rsidP="00766E63">
      <w:pPr>
        <w:adjustRightInd/>
        <w:snapToGrid w:val="0"/>
        <w:spacing w:after="120" w:line="264" w:lineRule="auto"/>
        <w:jc w:val="both"/>
      </w:pPr>
      <w:r>
        <w:t>T</w:t>
      </w:r>
      <w:r>
        <w:rPr>
          <w:rFonts w:hint="eastAsia"/>
        </w:rPr>
        <w:t xml:space="preserve">he location of VC DC can be </w:t>
      </w:r>
      <w:r>
        <w:t>indicated</w:t>
      </w:r>
      <w:r>
        <w:rPr>
          <w:rFonts w:hint="eastAsia"/>
        </w:rPr>
        <w:t xml:space="preserve"> in NR-BPCH. </w:t>
      </w:r>
      <w:r w:rsidR="0076524F">
        <w:rPr>
          <w:rFonts w:hint="eastAsia"/>
        </w:rPr>
        <w:t>W</w:t>
      </w:r>
      <w:r w:rsidR="00E71A5E">
        <w:rPr>
          <w:rFonts w:hint="eastAsia"/>
        </w:rPr>
        <w:t xml:space="preserve">hen </w:t>
      </w:r>
      <w:r w:rsidR="005856DE">
        <w:rPr>
          <w:rFonts w:hint="eastAsia"/>
        </w:rPr>
        <w:t xml:space="preserve">we </w:t>
      </w:r>
      <w:r w:rsidR="00E71A5E">
        <w:rPr>
          <w:rFonts w:hint="eastAsia"/>
        </w:rPr>
        <w:t xml:space="preserve">need </w:t>
      </w:r>
      <w:r w:rsidR="005856DE">
        <w:rPr>
          <w:rFonts w:hint="eastAsia"/>
        </w:rPr>
        <w:t>to allocate more frequency r</w:t>
      </w:r>
      <w:r w:rsidR="005856DE">
        <w:t>esource</w:t>
      </w:r>
      <w:r w:rsidR="005856DE">
        <w:rPr>
          <w:rFonts w:hint="eastAsia"/>
        </w:rPr>
        <w:t xml:space="preserve">s for initial access, </w:t>
      </w:r>
      <w:r w:rsidR="00E71A5E">
        <w:rPr>
          <w:rFonts w:hint="eastAsia"/>
        </w:rPr>
        <w:t xml:space="preserve">it is more suitable for VC and PC to share the same central </w:t>
      </w:r>
      <w:r w:rsidR="006338D7">
        <w:rPr>
          <w:rFonts w:hint="eastAsia"/>
        </w:rPr>
        <w:t>subcarrier</w:t>
      </w:r>
      <w:r w:rsidR="00E71A5E">
        <w:rPr>
          <w:rFonts w:hint="eastAsia"/>
        </w:rPr>
        <w:t xml:space="preserve"> location</w:t>
      </w:r>
      <w:r w:rsidR="00941BD7">
        <w:rPr>
          <w:rFonts w:hint="eastAsia"/>
        </w:rPr>
        <w:t xml:space="preserve"> (maybe different from SS central </w:t>
      </w:r>
      <w:r w:rsidR="006338D7">
        <w:rPr>
          <w:rFonts w:hint="eastAsia"/>
        </w:rPr>
        <w:t>subcarrier</w:t>
      </w:r>
      <w:r w:rsidR="00941BD7">
        <w:rPr>
          <w:rFonts w:hint="eastAsia"/>
        </w:rPr>
        <w:t>)</w:t>
      </w:r>
      <w:r w:rsidR="00E71A5E">
        <w:rPr>
          <w:rFonts w:hint="eastAsia"/>
        </w:rPr>
        <w:t xml:space="preserve"> </w:t>
      </w:r>
      <w:r w:rsidR="00E71A5E">
        <w:t>especially</w:t>
      </w:r>
      <w:r w:rsidR="00E71A5E">
        <w:rPr>
          <w:rFonts w:hint="eastAsia"/>
        </w:rPr>
        <w:t xml:space="preserve"> in the case of small PC BW as shown in </w:t>
      </w:r>
      <w:r w:rsidR="00B70338">
        <w:rPr>
          <w:highlight w:val="yellow"/>
        </w:rPr>
        <w:fldChar w:fldCharType="begin"/>
      </w:r>
      <w:r w:rsidR="00941BD7">
        <w:instrText xml:space="preserve"> </w:instrText>
      </w:r>
      <w:r w:rsidR="00941BD7">
        <w:rPr>
          <w:rFonts w:hint="eastAsia"/>
        </w:rPr>
        <w:instrText>REF _Ref462842320 \h</w:instrText>
      </w:r>
      <w:r w:rsidR="00941BD7">
        <w:instrText xml:space="preserve"> </w:instrText>
      </w:r>
      <w:r w:rsidR="00B70338">
        <w:rPr>
          <w:highlight w:val="yellow"/>
        </w:rPr>
      </w:r>
      <w:r w:rsidR="00B70338">
        <w:rPr>
          <w:highlight w:val="yellow"/>
        </w:rPr>
        <w:fldChar w:fldCharType="separate"/>
      </w:r>
      <w:r w:rsidR="00941BD7">
        <w:t xml:space="preserve">Fig </w:t>
      </w:r>
      <w:r w:rsidR="00941BD7">
        <w:rPr>
          <w:noProof/>
        </w:rPr>
        <w:t>4</w:t>
      </w:r>
      <w:r w:rsidR="00B70338">
        <w:rPr>
          <w:highlight w:val="yellow"/>
        </w:rPr>
        <w:fldChar w:fldCharType="end"/>
      </w:r>
      <w:r w:rsidR="00941BD7">
        <w:rPr>
          <w:rFonts w:hint="eastAsia"/>
        </w:rPr>
        <w:t>.</w:t>
      </w:r>
    </w:p>
    <w:p w:rsidR="00E348D5" w:rsidRPr="003720CF" w:rsidRDefault="00E348D5" w:rsidP="00766E63">
      <w:pPr>
        <w:adjustRightInd/>
        <w:snapToGrid w:val="0"/>
        <w:spacing w:after="120" w:line="264" w:lineRule="auto"/>
        <w:jc w:val="both"/>
      </w:pPr>
      <w:r w:rsidRPr="004737A0">
        <w:rPr>
          <w:b/>
          <w:i/>
        </w:rPr>
        <w:t>P</w:t>
      </w:r>
      <w:r w:rsidRPr="004737A0">
        <w:rPr>
          <w:rFonts w:hint="eastAsia"/>
          <w:b/>
          <w:i/>
        </w:rPr>
        <w:t xml:space="preserve">roposal </w:t>
      </w:r>
      <w:r>
        <w:rPr>
          <w:rFonts w:hint="eastAsia"/>
          <w:b/>
          <w:i/>
        </w:rPr>
        <w:t>7</w:t>
      </w:r>
      <w:r w:rsidRPr="004737A0">
        <w:rPr>
          <w:rFonts w:hint="eastAsia"/>
          <w:b/>
          <w:i/>
        </w:rPr>
        <w:t xml:space="preserve">: </w:t>
      </w:r>
      <w:r w:rsidR="00B70338" w:rsidRPr="00B70338">
        <w:rPr>
          <w:b/>
          <w:i/>
        </w:rPr>
        <w:t>The location of VC DC can be indicated in NR-BPCH</w:t>
      </w:r>
      <w:r w:rsidR="00290C39">
        <w:rPr>
          <w:rFonts w:hint="eastAsia"/>
          <w:b/>
          <w:i/>
        </w:rPr>
        <w:t>.</w:t>
      </w:r>
    </w:p>
    <w:p w:rsidR="00E348D5" w:rsidRDefault="00632BB7" w:rsidP="00632BB7">
      <w:pPr>
        <w:keepNext/>
        <w:adjustRightInd/>
        <w:snapToGrid w:val="0"/>
        <w:jc w:val="center"/>
      </w:pPr>
      <w:r>
        <w:rPr>
          <w:noProof/>
          <w:lang w:eastAsia="en-US"/>
        </w:rPr>
        <w:drawing>
          <wp:inline distT="0" distB="0" distL="0" distR="0">
            <wp:extent cx="4017010" cy="1651075"/>
            <wp:effectExtent l="19050" t="0" r="254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srcRect/>
                    <a:stretch>
                      <a:fillRect/>
                    </a:stretch>
                  </pic:blipFill>
                  <pic:spPr bwMode="auto">
                    <a:xfrm>
                      <a:off x="0" y="0"/>
                      <a:ext cx="4017010" cy="1651075"/>
                    </a:xfrm>
                    <a:prstGeom prst="rect">
                      <a:avLst/>
                    </a:prstGeom>
                    <a:noFill/>
                    <a:ln w="9525">
                      <a:noFill/>
                      <a:miter lim="800000"/>
                      <a:headEnd/>
                      <a:tailEnd/>
                    </a:ln>
                  </pic:spPr>
                </pic:pic>
              </a:graphicData>
            </a:graphic>
          </wp:inline>
        </w:drawing>
      </w:r>
    </w:p>
    <w:p w:rsidR="00E348D5" w:rsidRDefault="00E348D5" w:rsidP="00E348D5">
      <w:pPr>
        <w:pStyle w:val="Caption"/>
        <w:jc w:val="center"/>
        <w:rPr>
          <w:lang w:eastAsia="zh-CN"/>
        </w:rPr>
      </w:pPr>
      <w:bookmarkStart w:id="6" w:name="_Ref462842320"/>
      <w:r>
        <w:t xml:space="preserve">Fig </w:t>
      </w:r>
      <w:fldSimple w:instr=" SEQ Fig \* ARABIC ">
        <w:r>
          <w:rPr>
            <w:noProof/>
          </w:rPr>
          <w:t>4</w:t>
        </w:r>
      </w:fldSimple>
      <w:bookmarkEnd w:id="6"/>
      <w:r>
        <w:rPr>
          <w:rFonts w:hint="eastAsia"/>
          <w:lang w:eastAsia="zh-CN"/>
        </w:rPr>
        <w:t xml:space="preserve"> Illustration of Frequency Location of SS/PBCH and VC</w:t>
      </w:r>
    </w:p>
    <w:p w:rsidR="00C26A82" w:rsidRDefault="00A569A4" w:rsidP="00F419A2">
      <w:pPr>
        <w:pStyle w:val="Heading1"/>
        <w:keepNext w:val="0"/>
        <w:keepLines w:val="0"/>
        <w:widowControl w:val="0"/>
        <w:pBdr>
          <w:top w:val="none" w:sz="0" w:space="0" w:color="auto"/>
        </w:pBdr>
        <w:autoSpaceDE w:val="0"/>
        <w:autoSpaceDN w:val="0"/>
        <w:adjustRightInd w:val="0"/>
        <w:spacing w:beforeLines="100" w:afterLines="50" w:line="360" w:lineRule="auto"/>
        <w:ind w:left="431" w:hanging="431"/>
        <w:jc w:val="both"/>
        <w:rPr>
          <w:rFonts w:eastAsia="SimHei"/>
          <w:b/>
          <w:bCs/>
          <w:sz w:val="32"/>
          <w:szCs w:val="30"/>
          <w:lang w:val="en-US" w:eastAsia="zh-CN"/>
        </w:rPr>
      </w:pPr>
      <w:r w:rsidRPr="007D6632">
        <w:rPr>
          <w:rFonts w:eastAsia="SimHei"/>
          <w:b/>
          <w:bCs/>
          <w:sz w:val="32"/>
          <w:szCs w:val="30"/>
          <w:lang w:val="en-US" w:eastAsia="zh-CN"/>
        </w:rPr>
        <w:t>Conclusions</w:t>
      </w:r>
    </w:p>
    <w:p w:rsidR="00C26A82" w:rsidRDefault="00A76C62" w:rsidP="00F419A2">
      <w:pPr>
        <w:spacing w:afterLines="50" w:line="264" w:lineRule="auto"/>
        <w:jc w:val="both"/>
      </w:pPr>
      <w:r>
        <w:t>A</w:t>
      </w:r>
      <w:r>
        <w:rPr>
          <w:rFonts w:hint="eastAsia"/>
        </w:rPr>
        <w:t xml:space="preserve">ccording to the discussion in this contribution, we </w:t>
      </w:r>
      <w:r w:rsidR="003F68BC">
        <w:rPr>
          <w:rFonts w:hint="eastAsia"/>
        </w:rPr>
        <w:t>have the following proposals:</w:t>
      </w:r>
    </w:p>
    <w:p w:rsidR="003F68BC" w:rsidRDefault="003F68BC" w:rsidP="00F419A2">
      <w:pPr>
        <w:spacing w:afterLines="50" w:line="264" w:lineRule="auto"/>
        <w:rPr>
          <w:b/>
          <w:i/>
        </w:rPr>
      </w:pPr>
      <w:r w:rsidRPr="004737A0">
        <w:rPr>
          <w:b/>
          <w:i/>
        </w:rPr>
        <w:t>P</w:t>
      </w:r>
      <w:r w:rsidRPr="004737A0">
        <w:rPr>
          <w:rFonts w:hint="eastAsia"/>
          <w:b/>
          <w:i/>
        </w:rPr>
        <w:t xml:space="preserve">roposal </w:t>
      </w:r>
      <w:r>
        <w:rPr>
          <w:rFonts w:hint="eastAsia"/>
          <w:b/>
          <w:i/>
        </w:rPr>
        <w:t>1</w:t>
      </w:r>
      <w:r w:rsidRPr="004737A0">
        <w:rPr>
          <w:rFonts w:hint="eastAsia"/>
          <w:b/>
          <w:i/>
        </w:rPr>
        <w:t xml:space="preserve">: </w:t>
      </w:r>
      <w:r w:rsidRPr="00A116E7">
        <w:rPr>
          <w:rFonts w:hint="eastAsia"/>
          <w:b/>
          <w:i/>
        </w:rPr>
        <w:t xml:space="preserve">A </w:t>
      </w:r>
      <w:r w:rsidR="006338D7">
        <w:rPr>
          <w:rFonts w:hint="eastAsia"/>
          <w:b/>
          <w:i/>
        </w:rPr>
        <w:t>subcarrier</w:t>
      </w:r>
      <w:r>
        <w:rPr>
          <w:rFonts w:hint="eastAsia"/>
          <w:b/>
          <w:i/>
        </w:rPr>
        <w:t xml:space="preserve"> in PC RB grid</w:t>
      </w:r>
      <w:r w:rsidRPr="00A116E7">
        <w:rPr>
          <w:rFonts w:hint="eastAsia"/>
          <w:b/>
          <w:i/>
        </w:rPr>
        <w:t xml:space="preserve"> can be the candidate</w:t>
      </w:r>
      <w:r>
        <w:rPr>
          <w:rFonts w:hint="eastAsia"/>
          <w:b/>
          <w:i/>
        </w:rPr>
        <w:t xml:space="preserve"> of</w:t>
      </w:r>
      <w:r w:rsidRPr="00A116E7">
        <w:rPr>
          <w:rFonts w:hint="eastAsia"/>
          <w:b/>
          <w:i/>
        </w:rPr>
        <w:t xml:space="preserve"> </w:t>
      </w:r>
      <w:r w:rsidR="009606D8" w:rsidRPr="009606D8">
        <w:rPr>
          <w:rFonts w:hint="eastAsia"/>
          <w:b/>
          <w:i/>
        </w:rPr>
        <w:t>NR-</w:t>
      </w:r>
      <w:r>
        <w:rPr>
          <w:rFonts w:hint="eastAsia"/>
          <w:b/>
          <w:i/>
        </w:rPr>
        <w:t xml:space="preserve">SS central </w:t>
      </w:r>
      <w:r w:rsidR="006338D7">
        <w:rPr>
          <w:rFonts w:hint="eastAsia"/>
          <w:b/>
          <w:i/>
        </w:rPr>
        <w:t>subcarrier</w:t>
      </w:r>
      <w:r w:rsidRPr="00A116E7">
        <w:rPr>
          <w:rFonts w:hint="eastAsia"/>
          <w:b/>
          <w:i/>
        </w:rPr>
        <w:t xml:space="preserve"> if</w:t>
      </w:r>
      <w:r>
        <w:rPr>
          <w:rFonts w:hint="eastAsia"/>
          <w:b/>
          <w:i/>
        </w:rPr>
        <w:t xml:space="preserve"> </w:t>
      </w:r>
      <w:r w:rsidRPr="00A116E7">
        <w:rPr>
          <w:rFonts w:hint="eastAsia"/>
          <w:b/>
          <w:i/>
        </w:rPr>
        <w:t>the frequency offset between its center and the closet frequency raster location is less than half SCS.</w:t>
      </w:r>
    </w:p>
    <w:p w:rsidR="00C26A82" w:rsidRDefault="003F68BC" w:rsidP="00F419A2">
      <w:pPr>
        <w:spacing w:afterLines="50" w:line="264" w:lineRule="auto"/>
        <w:rPr>
          <w:b/>
          <w:i/>
        </w:rPr>
      </w:pPr>
      <w:r w:rsidRPr="004737A0">
        <w:rPr>
          <w:b/>
          <w:i/>
        </w:rPr>
        <w:t>P</w:t>
      </w:r>
      <w:r w:rsidRPr="004737A0">
        <w:rPr>
          <w:rFonts w:hint="eastAsia"/>
          <w:b/>
          <w:i/>
        </w:rPr>
        <w:t xml:space="preserve">roposal </w:t>
      </w:r>
      <w:r>
        <w:rPr>
          <w:rFonts w:hint="eastAsia"/>
          <w:b/>
          <w:i/>
        </w:rPr>
        <w:t>2</w:t>
      </w:r>
      <w:r w:rsidRPr="004737A0">
        <w:rPr>
          <w:rFonts w:hint="eastAsia"/>
          <w:b/>
          <w:i/>
        </w:rPr>
        <w:t xml:space="preserve">: </w:t>
      </w:r>
      <w:r>
        <w:rPr>
          <w:rFonts w:hint="eastAsia"/>
          <w:b/>
          <w:i/>
        </w:rPr>
        <w:t xml:space="preserve">reusing 100 kHz channel raster in NR low frequency and using </w:t>
      </w:r>
      <w:r w:rsidRPr="00E00136">
        <w:rPr>
          <w:rFonts w:hint="eastAsia"/>
          <w:b/>
          <w:i/>
        </w:rPr>
        <w:t xml:space="preserve">N*100 kHz channel raster in NR high </w:t>
      </w:r>
      <w:r w:rsidRPr="00E00136">
        <w:rPr>
          <w:b/>
          <w:i/>
        </w:rPr>
        <w:t>frequency</w:t>
      </w:r>
    </w:p>
    <w:p w:rsidR="00C26A82" w:rsidRDefault="003F68BC" w:rsidP="00F419A2">
      <w:pPr>
        <w:spacing w:afterLines="50" w:line="264" w:lineRule="auto"/>
        <w:rPr>
          <w:b/>
          <w:i/>
        </w:rPr>
      </w:pPr>
      <w:r w:rsidRPr="004737A0">
        <w:rPr>
          <w:b/>
          <w:i/>
        </w:rPr>
        <w:t>P</w:t>
      </w:r>
      <w:r w:rsidRPr="004737A0">
        <w:rPr>
          <w:rFonts w:hint="eastAsia"/>
          <w:b/>
          <w:i/>
        </w:rPr>
        <w:t xml:space="preserve">roposal </w:t>
      </w:r>
      <w:r>
        <w:rPr>
          <w:rFonts w:hint="eastAsia"/>
          <w:b/>
          <w:i/>
        </w:rPr>
        <w:t>3</w:t>
      </w:r>
      <w:r w:rsidRPr="004737A0">
        <w:rPr>
          <w:rFonts w:hint="eastAsia"/>
          <w:b/>
          <w:i/>
        </w:rPr>
        <w:t xml:space="preserve">: </w:t>
      </w:r>
      <w:r>
        <w:rPr>
          <w:rFonts w:hint="eastAsia"/>
          <w:b/>
          <w:i/>
        </w:rPr>
        <w:t xml:space="preserve">Frequency raster should be integer multiples of 100 kHz. </w:t>
      </w:r>
    </w:p>
    <w:p w:rsidR="00C26A82" w:rsidRDefault="003F68BC" w:rsidP="00F419A2">
      <w:pPr>
        <w:spacing w:afterLines="50" w:line="264" w:lineRule="auto"/>
        <w:rPr>
          <w:b/>
          <w:i/>
        </w:rPr>
      </w:pPr>
      <w:r w:rsidRPr="004737A0">
        <w:rPr>
          <w:b/>
          <w:i/>
        </w:rPr>
        <w:t>P</w:t>
      </w:r>
      <w:r w:rsidRPr="004737A0">
        <w:rPr>
          <w:rFonts w:hint="eastAsia"/>
          <w:b/>
          <w:i/>
        </w:rPr>
        <w:t xml:space="preserve">roposal </w:t>
      </w:r>
      <w:r>
        <w:rPr>
          <w:rFonts w:hint="eastAsia"/>
          <w:b/>
          <w:i/>
        </w:rPr>
        <w:t>4</w:t>
      </w:r>
      <w:r w:rsidRPr="004737A0">
        <w:rPr>
          <w:rFonts w:hint="eastAsia"/>
          <w:b/>
          <w:i/>
        </w:rPr>
        <w:t xml:space="preserve">: </w:t>
      </w:r>
      <w:r>
        <w:rPr>
          <w:b/>
          <w:i/>
        </w:rPr>
        <w:t xml:space="preserve">Decision on </w:t>
      </w:r>
      <w:r>
        <w:rPr>
          <w:rFonts w:hint="eastAsia"/>
          <w:b/>
          <w:i/>
        </w:rPr>
        <w:t>frequency raster</w:t>
      </w:r>
      <w:r>
        <w:rPr>
          <w:b/>
          <w:i/>
        </w:rPr>
        <w:t xml:space="preserve"> </w:t>
      </w:r>
      <w:r>
        <w:rPr>
          <w:rFonts w:hint="eastAsia"/>
          <w:b/>
          <w:i/>
        </w:rPr>
        <w:t xml:space="preserve">should consider tradeoff between complexity </w:t>
      </w:r>
      <w:r>
        <w:rPr>
          <w:b/>
          <w:i/>
        </w:rPr>
        <w:t>reduction</w:t>
      </w:r>
      <w:r>
        <w:rPr>
          <w:rFonts w:hint="eastAsia"/>
          <w:b/>
          <w:i/>
        </w:rPr>
        <w:t xml:space="preserve"> of cell search and the increase of </w:t>
      </w:r>
      <w:r w:rsidRPr="00E00136">
        <w:rPr>
          <w:b/>
          <w:i/>
        </w:rPr>
        <w:t>minimal</w:t>
      </w:r>
      <w:r w:rsidRPr="00E00136">
        <w:rPr>
          <w:rFonts w:hint="eastAsia"/>
          <w:b/>
          <w:i/>
        </w:rPr>
        <w:t xml:space="preserve"> </w:t>
      </w:r>
      <w:r>
        <w:rPr>
          <w:rFonts w:hint="eastAsia"/>
          <w:b/>
          <w:i/>
        </w:rPr>
        <w:t>PC</w:t>
      </w:r>
      <w:r w:rsidRPr="00E00136">
        <w:rPr>
          <w:rFonts w:hint="eastAsia"/>
          <w:b/>
          <w:i/>
        </w:rPr>
        <w:t xml:space="preserve"> BW</w:t>
      </w:r>
    </w:p>
    <w:p w:rsidR="003F68BC" w:rsidRDefault="003F68BC" w:rsidP="00766E63">
      <w:pPr>
        <w:spacing w:line="264" w:lineRule="auto"/>
        <w:rPr>
          <w:b/>
          <w:i/>
        </w:rPr>
      </w:pPr>
      <w:r w:rsidRPr="004737A0">
        <w:rPr>
          <w:b/>
          <w:i/>
        </w:rPr>
        <w:t>P</w:t>
      </w:r>
      <w:r w:rsidRPr="004737A0">
        <w:rPr>
          <w:rFonts w:hint="eastAsia"/>
          <w:b/>
          <w:i/>
        </w:rPr>
        <w:t xml:space="preserve">roposal </w:t>
      </w:r>
      <w:r>
        <w:rPr>
          <w:rFonts w:hint="eastAsia"/>
          <w:b/>
          <w:i/>
        </w:rPr>
        <w:t>5</w:t>
      </w:r>
      <w:r w:rsidRPr="004737A0">
        <w:rPr>
          <w:rFonts w:hint="eastAsia"/>
          <w:b/>
          <w:i/>
        </w:rPr>
        <w:t xml:space="preserve">: </w:t>
      </w:r>
      <w:r>
        <w:rPr>
          <w:rFonts w:hint="eastAsia"/>
          <w:b/>
          <w:i/>
        </w:rPr>
        <w:t xml:space="preserve">predefine </w:t>
      </w:r>
      <w:r w:rsidR="009606D8" w:rsidRPr="009606D8">
        <w:rPr>
          <w:rFonts w:hint="eastAsia"/>
          <w:b/>
          <w:i/>
        </w:rPr>
        <w:t>NR-</w:t>
      </w:r>
      <w:r>
        <w:rPr>
          <w:rFonts w:hint="eastAsia"/>
          <w:b/>
          <w:i/>
        </w:rPr>
        <w:t xml:space="preserve">SS central </w:t>
      </w:r>
      <w:r w:rsidR="006338D7">
        <w:rPr>
          <w:rFonts w:hint="eastAsia"/>
          <w:b/>
          <w:i/>
        </w:rPr>
        <w:t>subcarrier</w:t>
      </w:r>
      <w:r>
        <w:rPr>
          <w:rFonts w:hint="eastAsia"/>
          <w:b/>
          <w:i/>
        </w:rPr>
        <w:t xml:space="preserve"> for each channel number </w:t>
      </w:r>
      <w:r w:rsidRPr="009123DA">
        <w:rPr>
          <w:rFonts w:hint="eastAsia"/>
          <w:b/>
          <w:i/>
        </w:rPr>
        <w:t xml:space="preserve">if common </w:t>
      </w:r>
      <w:r w:rsidR="009606D8" w:rsidRPr="009606D8">
        <w:rPr>
          <w:rFonts w:hint="eastAsia"/>
          <w:b/>
          <w:i/>
        </w:rPr>
        <w:t>NR-</w:t>
      </w:r>
      <w:r w:rsidRPr="009123DA">
        <w:rPr>
          <w:rFonts w:hint="eastAsia"/>
          <w:b/>
          <w:i/>
        </w:rPr>
        <w:t xml:space="preserve">SS central </w:t>
      </w:r>
      <w:r w:rsidR="006338D7">
        <w:rPr>
          <w:rFonts w:hint="eastAsia"/>
          <w:b/>
          <w:i/>
        </w:rPr>
        <w:t>subcarrier</w:t>
      </w:r>
      <w:r w:rsidRPr="009123DA">
        <w:rPr>
          <w:rFonts w:hint="eastAsia"/>
          <w:b/>
          <w:i/>
        </w:rPr>
        <w:t xml:space="preserve"> index for all of channel numbers is not available</w:t>
      </w:r>
      <w:r>
        <w:rPr>
          <w:rFonts w:hint="eastAsia"/>
          <w:b/>
          <w:i/>
        </w:rPr>
        <w:t>.</w:t>
      </w:r>
    </w:p>
    <w:p w:rsidR="003F68BC" w:rsidRPr="003720CF" w:rsidRDefault="003F68BC" w:rsidP="00F419A2">
      <w:pPr>
        <w:spacing w:afterLines="50" w:line="264" w:lineRule="auto"/>
        <w:rPr>
          <w:b/>
          <w:i/>
        </w:rPr>
      </w:pPr>
      <w:r w:rsidRPr="004737A0">
        <w:rPr>
          <w:b/>
          <w:i/>
        </w:rPr>
        <w:t>P</w:t>
      </w:r>
      <w:r w:rsidRPr="004737A0">
        <w:rPr>
          <w:rFonts w:hint="eastAsia"/>
          <w:b/>
          <w:i/>
        </w:rPr>
        <w:t xml:space="preserve">roposal </w:t>
      </w:r>
      <w:r>
        <w:rPr>
          <w:rFonts w:hint="eastAsia"/>
          <w:b/>
          <w:i/>
        </w:rPr>
        <w:t>6</w:t>
      </w:r>
      <w:r w:rsidRPr="004737A0">
        <w:rPr>
          <w:rFonts w:hint="eastAsia"/>
          <w:b/>
          <w:i/>
        </w:rPr>
        <w:t xml:space="preserve">: </w:t>
      </w:r>
      <w:r>
        <w:rPr>
          <w:rFonts w:hint="eastAsia"/>
          <w:b/>
          <w:i/>
        </w:rPr>
        <w:t xml:space="preserve">for each channel number, </w:t>
      </w:r>
      <w:r w:rsidRPr="003720CF">
        <w:rPr>
          <w:rFonts w:hint="eastAsia"/>
          <w:b/>
          <w:i/>
        </w:rPr>
        <w:t xml:space="preserve">at least the </w:t>
      </w:r>
      <w:r w:rsidR="006338D7">
        <w:rPr>
          <w:rFonts w:hint="eastAsia"/>
          <w:b/>
          <w:i/>
        </w:rPr>
        <w:t>subcarrier</w:t>
      </w:r>
      <w:r w:rsidRPr="003720CF">
        <w:rPr>
          <w:rFonts w:hint="eastAsia"/>
          <w:b/>
          <w:i/>
        </w:rPr>
        <w:t xml:space="preserve"> closest to PC center is included in predefined </w:t>
      </w:r>
      <w:r w:rsidR="009606D8" w:rsidRPr="009606D8">
        <w:rPr>
          <w:rFonts w:hint="eastAsia"/>
          <w:b/>
          <w:i/>
        </w:rPr>
        <w:t>NR-</w:t>
      </w:r>
      <w:r w:rsidRPr="003720CF">
        <w:rPr>
          <w:rFonts w:hint="eastAsia"/>
          <w:b/>
          <w:i/>
        </w:rPr>
        <w:t xml:space="preserve">SS central </w:t>
      </w:r>
      <w:r w:rsidR="006338D7">
        <w:rPr>
          <w:rFonts w:hint="eastAsia"/>
          <w:b/>
          <w:i/>
        </w:rPr>
        <w:t>subcarrier</w:t>
      </w:r>
      <w:r w:rsidRPr="003720CF">
        <w:rPr>
          <w:rFonts w:hint="eastAsia"/>
          <w:b/>
          <w:i/>
        </w:rPr>
        <w:t xml:space="preserve"> set</w:t>
      </w:r>
    </w:p>
    <w:p w:rsidR="003F68BC" w:rsidRPr="003720CF" w:rsidRDefault="003F68BC" w:rsidP="00766E63">
      <w:pPr>
        <w:adjustRightInd/>
        <w:snapToGrid w:val="0"/>
        <w:spacing w:after="120" w:line="264" w:lineRule="auto"/>
        <w:jc w:val="both"/>
      </w:pPr>
      <w:r w:rsidRPr="004737A0">
        <w:rPr>
          <w:b/>
          <w:i/>
        </w:rPr>
        <w:t>P</w:t>
      </w:r>
      <w:r w:rsidRPr="004737A0">
        <w:rPr>
          <w:rFonts w:hint="eastAsia"/>
          <w:b/>
          <w:i/>
        </w:rPr>
        <w:t xml:space="preserve">roposal </w:t>
      </w:r>
      <w:r w:rsidR="00216079">
        <w:rPr>
          <w:rFonts w:hint="eastAsia"/>
          <w:b/>
          <w:i/>
        </w:rPr>
        <w:t>7</w:t>
      </w:r>
      <w:r w:rsidRPr="004737A0">
        <w:rPr>
          <w:rFonts w:hint="eastAsia"/>
          <w:b/>
          <w:i/>
        </w:rPr>
        <w:t xml:space="preserve">: </w:t>
      </w:r>
      <w:r w:rsidR="00290C39" w:rsidRPr="00290C39">
        <w:rPr>
          <w:b/>
          <w:i/>
        </w:rPr>
        <w:t>T</w:t>
      </w:r>
      <w:r w:rsidR="00290C39" w:rsidRPr="00290C39">
        <w:rPr>
          <w:rFonts w:hint="eastAsia"/>
          <w:b/>
          <w:i/>
        </w:rPr>
        <w:t xml:space="preserve">he location of VC DC can be </w:t>
      </w:r>
      <w:r w:rsidR="00290C39" w:rsidRPr="00290C39">
        <w:rPr>
          <w:b/>
          <w:i/>
        </w:rPr>
        <w:t>indicated</w:t>
      </w:r>
      <w:r w:rsidR="00290C39" w:rsidRPr="00290C39">
        <w:rPr>
          <w:rFonts w:hint="eastAsia"/>
          <w:b/>
          <w:i/>
        </w:rPr>
        <w:t xml:space="preserve"> in NR-BPCH</w:t>
      </w:r>
    </w:p>
    <w:p w:rsidR="00C26A82" w:rsidRDefault="00A569A4" w:rsidP="00F419A2">
      <w:pPr>
        <w:pStyle w:val="Heading1"/>
        <w:keepNext w:val="0"/>
        <w:keepLines w:val="0"/>
        <w:widowControl w:val="0"/>
        <w:pBdr>
          <w:top w:val="none" w:sz="0" w:space="0" w:color="auto"/>
        </w:pBdr>
        <w:autoSpaceDE w:val="0"/>
        <w:autoSpaceDN w:val="0"/>
        <w:adjustRightInd w:val="0"/>
        <w:spacing w:beforeLines="100" w:afterLines="50" w:line="360" w:lineRule="auto"/>
        <w:ind w:left="431" w:hanging="431"/>
        <w:jc w:val="both"/>
        <w:rPr>
          <w:rFonts w:eastAsia="SimHei"/>
          <w:b/>
          <w:bCs/>
          <w:sz w:val="32"/>
          <w:szCs w:val="30"/>
          <w:lang w:val="en-US" w:eastAsia="zh-CN"/>
        </w:rPr>
      </w:pPr>
      <w:r w:rsidRPr="007D6632">
        <w:rPr>
          <w:rFonts w:eastAsia="SimHei"/>
          <w:b/>
          <w:bCs/>
          <w:sz w:val="32"/>
          <w:szCs w:val="30"/>
          <w:lang w:val="en-US" w:eastAsia="zh-CN"/>
        </w:rPr>
        <w:t>References</w:t>
      </w:r>
    </w:p>
    <w:p w:rsidR="00DE115E" w:rsidRDefault="008C4D80" w:rsidP="00BB479C">
      <w:pPr>
        <w:pStyle w:val="ListParagraph"/>
        <w:numPr>
          <w:ilvl w:val="0"/>
          <w:numId w:val="11"/>
        </w:numPr>
        <w:spacing w:line="264" w:lineRule="auto"/>
        <w:ind w:left="432" w:firstLineChars="0"/>
        <w:jc w:val="both"/>
        <w:rPr>
          <w:iCs/>
          <w:szCs w:val="20"/>
        </w:rPr>
      </w:pPr>
      <w:bookmarkStart w:id="7" w:name="_Ref462835302"/>
      <w:r w:rsidRPr="008C4D80">
        <w:rPr>
          <w:iCs/>
          <w:szCs w:val="20"/>
        </w:rPr>
        <w:t>R4-99100, "Definition of Channel Raster", Siemens, TSG-RAN Working Group 4 (Radio) meeting #3, March 1999</w:t>
      </w:r>
      <w:bookmarkEnd w:id="7"/>
    </w:p>
    <w:p w:rsidR="0087218E" w:rsidRDefault="009606D8" w:rsidP="00BB479C">
      <w:pPr>
        <w:pStyle w:val="ListParagraph"/>
        <w:numPr>
          <w:ilvl w:val="0"/>
          <w:numId w:val="11"/>
        </w:numPr>
        <w:spacing w:line="264" w:lineRule="auto"/>
        <w:ind w:left="432" w:firstLineChars="0"/>
        <w:jc w:val="both"/>
        <w:rPr>
          <w:iCs/>
          <w:szCs w:val="20"/>
        </w:rPr>
      </w:pPr>
      <w:bookmarkStart w:id="8" w:name="_Ref462853038"/>
      <w:r w:rsidRPr="009606D8">
        <w:rPr>
          <w:iCs/>
          <w:szCs w:val="20"/>
        </w:rPr>
        <w:t>R1-1611268</w:t>
      </w:r>
      <w:r w:rsidR="0087218E">
        <w:rPr>
          <w:rFonts w:hint="eastAsia"/>
          <w:iCs/>
          <w:szCs w:val="20"/>
        </w:rPr>
        <w:t xml:space="preserve">, </w:t>
      </w:r>
      <w:r w:rsidR="00632BB7">
        <w:rPr>
          <w:iCs/>
          <w:szCs w:val="20"/>
        </w:rPr>
        <w:t>“</w:t>
      </w:r>
      <w:r w:rsidRPr="009606D8">
        <w:rPr>
          <w:rFonts w:hint="eastAsia"/>
          <w:iCs/>
          <w:szCs w:val="20"/>
        </w:rPr>
        <w:t>Consideration</w:t>
      </w:r>
      <w:r w:rsidRPr="009606D8">
        <w:rPr>
          <w:iCs/>
          <w:szCs w:val="20"/>
        </w:rPr>
        <w:t>s</w:t>
      </w:r>
      <w:r w:rsidRPr="009606D8">
        <w:rPr>
          <w:rFonts w:hint="eastAsia"/>
          <w:iCs/>
          <w:szCs w:val="20"/>
        </w:rPr>
        <w:t xml:space="preserve"> o</w:t>
      </w:r>
      <w:r w:rsidRPr="009606D8">
        <w:rPr>
          <w:iCs/>
          <w:szCs w:val="20"/>
        </w:rPr>
        <w:t>n</w:t>
      </w:r>
      <w:r w:rsidRPr="009606D8">
        <w:rPr>
          <w:rFonts w:hint="eastAsia"/>
          <w:iCs/>
          <w:szCs w:val="20"/>
        </w:rPr>
        <w:t xml:space="preserve"> SS block design</w:t>
      </w:r>
      <w:r w:rsidR="00632BB7">
        <w:rPr>
          <w:iCs/>
          <w:szCs w:val="20"/>
        </w:rPr>
        <w:t>”</w:t>
      </w:r>
      <w:r w:rsidR="0087218E">
        <w:rPr>
          <w:rFonts w:hint="eastAsia"/>
          <w:iCs/>
          <w:szCs w:val="20"/>
        </w:rPr>
        <w:t xml:space="preserve">, </w:t>
      </w:r>
      <w:bookmarkEnd w:id="8"/>
      <w:r>
        <w:rPr>
          <w:iCs/>
          <w:szCs w:val="20"/>
        </w:rPr>
        <w:t>ZTE</w:t>
      </w:r>
      <w:r w:rsidRPr="0047012A">
        <w:rPr>
          <w:iCs/>
          <w:szCs w:val="20"/>
        </w:rPr>
        <w:t>, ZTE Microelectronics</w:t>
      </w:r>
      <w:r>
        <w:rPr>
          <w:iCs/>
          <w:szCs w:val="20"/>
        </w:rPr>
        <w:t>, RAN1#8</w:t>
      </w:r>
      <w:r>
        <w:rPr>
          <w:rFonts w:hint="eastAsia"/>
          <w:iCs/>
          <w:szCs w:val="20"/>
        </w:rPr>
        <w:t>7</w:t>
      </w:r>
      <w:r>
        <w:rPr>
          <w:iCs/>
          <w:szCs w:val="20"/>
        </w:rPr>
        <w:t xml:space="preserve">, </w:t>
      </w:r>
      <w:r>
        <w:rPr>
          <w:rFonts w:hint="eastAsia"/>
          <w:iCs/>
          <w:szCs w:val="20"/>
        </w:rPr>
        <w:t>Nov</w:t>
      </w:r>
      <w:r>
        <w:rPr>
          <w:iCs/>
          <w:szCs w:val="20"/>
        </w:rPr>
        <w:t xml:space="preserve"> 2016</w:t>
      </w:r>
    </w:p>
    <w:sectPr w:rsidR="0087218E" w:rsidSect="0024567E">
      <w:headerReference w:type="default" r:id="rId13"/>
      <w:footerReference w:type="even" r:id="rId14"/>
      <w:footerReference w:type="default" r:id="rId15"/>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3141" w:rsidRDefault="00E43141" w:rsidP="00FF0AAD">
      <w:r>
        <w:separator/>
      </w:r>
    </w:p>
  </w:endnote>
  <w:endnote w:type="continuationSeparator" w:id="0">
    <w:p w:rsidR="00E43141" w:rsidRDefault="00E43141" w:rsidP="00FF0AA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Arial Unicode MS"/>
    <w:charset w:val="50"/>
    <w:family w:val="auto"/>
    <w:pitch w:val="variable"/>
    <w:sig w:usb0="00000000"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6DE" w:rsidRDefault="00B70338">
    <w:pPr>
      <w:pStyle w:val="Footer"/>
      <w:framePr w:wrap="around" w:vAnchor="text" w:hAnchor="margin" w:xAlign="right" w:y="1"/>
      <w:rPr>
        <w:rStyle w:val="PageNumber"/>
      </w:rPr>
    </w:pPr>
    <w:r>
      <w:rPr>
        <w:rStyle w:val="PageNumber"/>
      </w:rPr>
      <w:fldChar w:fldCharType="begin"/>
    </w:r>
    <w:r w:rsidR="005856DE">
      <w:rPr>
        <w:rStyle w:val="PageNumber"/>
      </w:rPr>
      <w:instrText xml:space="preserve">PAGE  </w:instrText>
    </w:r>
    <w:r>
      <w:rPr>
        <w:rStyle w:val="PageNumber"/>
      </w:rPr>
      <w:fldChar w:fldCharType="end"/>
    </w:r>
  </w:p>
  <w:p w:rsidR="005856DE" w:rsidRDefault="005856D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6DE" w:rsidRDefault="005856DE"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3141" w:rsidRDefault="00E43141" w:rsidP="00FF0AAD">
      <w:r>
        <w:separator/>
      </w:r>
    </w:p>
  </w:footnote>
  <w:footnote w:type="continuationSeparator" w:id="0">
    <w:p w:rsidR="00E43141" w:rsidRDefault="00E43141"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6DE" w:rsidRDefault="005856DE">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941A8"/>
    <w:multiLevelType w:val="hybridMultilevel"/>
    <w:tmpl w:val="F7668D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B44C9A"/>
    <w:multiLevelType w:val="hybridMultilevel"/>
    <w:tmpl w:val="DBCA8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3">
    <w:nsid w:val="1BD45D1D"/>
    <w:multiLevelType w:val="hybridMultilevel"/>
    <w:tmpl w:val="3162C1AE"/>
    <w:lvl w:ilvl="0" w:tplc="04090003">
      <w:start w:val="1"/>
      <w:numFmt w:val="bullet"/>
      <w:lvlText w:val=""/>
      <w:lvlJc w:val="left"/>
      <w:pPr>
        <w:ind w:left="420" w:hanging="420"/>
      </w:pPr>
      <w:rPr>
        <w:rFonts w:ascii="Wingdings" w:hAnsi="Wingdings" w:hint="default"/>
      </w:rPr>
    </w:lvl>
    <w:lvl w:ilvl="1" w:tplc="7C762C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770684"/>
    <w:multiLevelType w:val="hybridMultilevel"/>
    <w:tmpl w:val="2A04258A"/>
    <w:lvl w:ilvl="0" w:tplc="2D7432BA">
      <w:start w:val="1"/>
      <w:numFmt w:val="bullet"/>
      <w:lvlText w:val="•"/>
      <w:lvlJc w:val="left"/>
      <w:pPr>
        <w:tabs>
          <w:tab w:val="num" w:pos="360"/>
        </w:tabs>
        <w:ind w:left="360" w:hanging="360"/>
      </w:pPr>
      <w:rPr>
        <w:rFonts w:ascii="Arial" w:hAnsi="Arial" w:hint="default"/>
      </w:rPr>
    </w:lvl>
    <w:lvl w:ilvl="1" w:tplc="7C762CD8">
      <w:start w:val="1"/>
      <w:numFmt w:val="bullet"/>
      <w:lvlText w:val=""/>
      <w:lvlJc w:val="left"/>
      <w:pPr>
        <w:tabs>
          <w:tab w:val="num" w:pos="1080"/>
        </w:tabs>
        <w:ind w:left="1080" w:hanging="360"/>
      </w:pPr>
      <w:rPr>
        <w:rFonts w:ascii="Wingdings" w:hAnsi="Wingdings" w:hint="default"/>
      </w:rPr>
    </w:lvl>
    <w:lvl w:ilvl="2" w:tplc="A31C186E">
      <w:start w:val="1"/>
      <w:numFmt w:val="bullet"/>
      <w:lvlText w:val="•"/>
      <w:lvlJc w:val="left"/>
      <w:pPr>
        <w:tabs>
          <w:tab w:val="num" w:pos="1800"/>
        </w:tabs>
        <w:ind w:left="1800" w:hanging="360"/>
      </w:pPr>
      <w:rPr>
        <w:rFonts w:ascii="Arial" w:hAnsi="Arial" w:hint="default"/>
      </w:rPr>
    </w:lvl>
    <w:lvl w:ilvl="3" w:tplc="94C24956" w:tentative="1">
      <w:start w:val="1"/>
      <w:numFmt w:val="bullet"/>
      <w:lvlText w:val="•"/>
      <w:lvlJc w:val="left"/>
      <w:pPr>
        <w:tabs>
          <w:tab w:val="num" w:pos="2520"/>
        </w:tabs>
        <w:ind w:left="2520" w:hanging="360"/>
      </w:pPr>
      <w:rPr>
        <w:rFonts w:ascii="Arial" w:hAnsi="Arial" w:hint="default"/>
      </w:rPr>
    </w:lvl>
    <w:lvl w:ilvl="4" w:tplc="D2A2135C" w:tentative="1">
      <w:start w:val="1"/>
      <w:numFmt w:val="bullet"/>
      <w:lvlText w:val="•"/>
      <w:lvlJc w:val="left"/>
      <w:pPr>
        <w:tabs>
          <w:tab w:val="num" w:pos="3240"/>
        </w:tabs>
        <w:ind w:left="3240" w:hanging="360"/>
      </w:pPr>
      <w:rPr>
        <w:rFonts w:ascii="Arial" w:hAnsi="Arial" w:hint="default"/>
      </w:rPr>
    </w:lvl>
    <w:lvl w:ilvl="5" w:tplc="114869FE" w:tentative="1">
      <w:start w:val="1"/>
      <w:numFmt w:val="bullet"/>
      <w:lvlText w:val="•"/>
      <w:lvlJc w:val="left"/>
      <w:pPr>
        <w:tabs>
          <w:tab w:val="num" w:pos="3960"/>
        </w:tabs>
        <w:ind w:left="3960" w:hanging="360"/>
      </w:pPr>
      <w:rPr>
        <w:rFonts w:ascii="Arial" w:hAnsi="Arial" w:hint="default"/>
      </w:rPr>
    </w:lvl>
    <w:lvl w:ilvl="6" w:tplc="D4CAF0EE" w:tentative="1">
      <w:start w:val="1"/>
      <w:numFmt w:val="bullet"/>
      <w:lvlText w:val="•"/>
      <w:lvlJc w:val="left"/>
      <w:pPr>
        <w:tabs>
          <w:tab w:val="num" w:pos="4680"/>
        </w:tabs>
        <w:ind w:left="4680" w:hanging="360"/>
      </w:pPr>
      <w:rPr>
        <w:rFonts w:ascii="Arial" w:hAnsi="Arial" w:hint="default"/>
      </w:rPr>
    </w:lvl>
    <w:lvl w:ilvl="7" w:tplc="8042D73A" w:tentative="1">
      <w:start w:val="1"/>
      <w:numFmt w:val="bullet"/>
      <w:lvlText w:val="•"/>
      <w:lvlJc w:val="left"/>
      <w:pPr>
        <w:tabs>
          <w:tab w:val="num" w:pos="5400"/>
        </w:tabs>
        <w:ind w:left="5400" w:hanging="360"/>
      </w:pPr>
      <w:rPr>
        <w:rFonts w:ascii="Arial" w:hAnsi="Arial" w:hint="default"/>
      </w:rPr>
    </w:lvl>
    <w:lvl w:ilvl="8" w:tplc="833E585E" w:tentative="1">
      <w:start w:val="1"/>
      <w:numFmt w:val="bullet"/>
      <w:lvlText w:val="•"/>
      <w:lvlJc w:val="left"/>
      <w:pPr>
        <w:tabs>
          <w:tab w:val="num" w:pos="6120"/>
        </w:tabs>
        <w:ind w:left="6120" w:hanging="360"/>
      </w:pPr>
      <w:rPr>
        <w:rFonts w:ascii="Arial" w:hAnsi="Arial" w:hint="default"/>
      </w:rPr>
    </w:lvl>
  </w:abstractNum>
  <w:abstractNum w:abstractNumId="5">
    <w:nsid w:val="28A02FAB"/>
    <w:multiLevelType w:val="hybridMultilevel"/>
    <w:tmpl w:val="E24861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nsid w:val="435E2B6D"/>
    <w:multiLevelType w:val="hybridMultilevel"/>
    <w:tmpl w:val="56D22CAE"/>
    <w:lvl w:ilvl="0" w:tplc="76A28436">
      <w:start w:val="1"/>
      <w:numFmt w:val="bullet"/>
      <w:lvlText w:val="•"/>
      <w:lvlJc w:val="left"/>
      <w:pPr>
        <w:tabs>
          <w:tab w:val="num" w:pos="360"/>
        </w:tabs>
        <w:ind w:left="360" w:hanging="360"/>
      </w:pPr>
      <w:rPr>
        <w:rFonts w:ascii="Arial" w:hAnsi="Arial" w:hint="default"/>
      </w:rPr>
    </w:lvl>
    <w:lvl w:ilvl="1" w:tplc="A96061B0">
      <w:start w:val="1"/>
      <w:numFmt w:val="bullet"/>
      <w:lvlText w:val="•"/>
      <w:lvlJc w:val="left"/>
      <w:pPr>
        <w:tabs>
          <w:tab w:val="num" w:pos="1080"/>
        </w:tabs>
        <w:ind w:left="1080" w:hanging="360"/>
      </w:pPr>
      <w:rPr>
        <w:rFonts w:ascii="Arial" w:hAnsi="Arial" w:hint="default"/>
      </w:rPr>
    </w:lvl>
    <w:lvl w:ilvl="2" w:tplc="F88A7A1E">
      <w:start w:val="2535"/>
      <w:numFmt w:val="bullet"/>
      <w:lvlText w:val="•"/>
      <w:lvlJc w:val="left"/>
      <w:pPr>
        <w:tabs>
          <w:tab w:val="num" w:pos="1800"/>
        </w:tabs>
        <w:ind w:left="1800" w:hanging="360"/>
      </w:pPr>
      <w:rPr>
        <w:rFonts w:ascii="Arial" w:hAnsi="Arial" w:hint="default"/>
      </w:rPr>
    </w:lvl>
    <w:lvl w:ilvl="3" w:tplc="70C0E70C">
      <w:start w:val="2535"/>
      <w:numFmt w:val="bullet"/>
      <w:lvlText w:val="–"/>
      <w:lvlJc w:val="left"/>
      <w:pPr>
        <w:tabs>
          <w:tab w:val="num" w:pos="2520"/>
        </w:tabs>
        <w:ind w:left="2520" w:hanging="360"/>
      </w:pPr>
      <w:rPr>
        <w:rFonts w:ascii="Arial" w:hAnsi="Arial" w:hint="default"/>
      </w:rPr>
    </w:lvl>
    <w:lvl w:ilvl="4" w:tplc="4A2C12B8" w:tentative="1">
      <w:start w:val="1"/>
      <w:numFmt w:val="bullet"/>
      <w:lvlText w:val="•"/>
      <w:lvlJc w:val="left"/>
      <w:pPr>
        <w:tabs>
          <w:tab w:val="num" w:pos="3240"/>
        </w:tabs>
        <w:ind w:left="3240" w:hanging="360"/>
      </w:pPr>
      <w:rPr>
        <w:rFonts w:ascii="Arial" w:hAnsi="Arial" w:hint="default"/>
      </w:rPr>
    </w:lvl>
    <w:lvl w:ilvl="5" w:tplc="8D16FD60" w:tentative="1">
      <w:start w:val="1"/>
      <w:numFmt w:val="bullet"/>
      <w:lvlText w:val="•"/>
      <w:lvlJc w:val="left"/>
      <w:pPr>
        <w:tabs>
          <w:tab w:val="num" w:pos="3960"/>
        </w:tabs>
        <w:ind w:left="3960" w:hanging="360"/>
      </w:pPr>
      <w:rPr>
        <w:rFonts w:ascii="Arial" w:hAnsi="Arial" w:hint="default"/>
      </w:rPr>
    </w:lvl>
    <w:lvl w:ilvl="6" w:tplc="D966B808" w:tentative="1">
      <w:start w:val="1"/>
      <w:numFmt w:val="bullet"/>
      <w:lvlText w:val="•"/>
      <w:lvlJc w:val="left"/>
      <w:pPr>
        <w:tabs>
          <w:tab w:val="num" w:pos="4680"/>
        </w:tabs>
        <w:ind w:left="4680" w:hanging="360"/>
      </w:pPr>
      <w:rPr>
        <w:rFonts w:ascii="Arial" w:hAnsi="Arial" w:hint="default"/>
      </w:rPr>
    </w:lvl>
    <w:lvl w:ilvl="7" w:tplc="95A8EA86" w:tentative="1">
      <w:start w:val="1"/>
      <w:numFmt w:val="bullet"/>
      <w:lvlText w:val="•"/>
      <w:lvlJc w:val="left"/>
      <w:pPr>
        <w:tabs>
          <w:tab w:val="num" w:pos="5400"/>
        </w:tabs>
        <w:ind w:left="5400" w:hanging="360"/>
      </w:pPr>
      <w:rPr>
        <w:rFonts w:ascii="Arial" w:hAnsi="Arial" w:hint="default"/>
      </w:rPr>
    </w:lvl>
    <w:lvl w:ilvl="8" w:tplc="B832E68A" w:tentative="1">
      <w:start w:val="1"/>
      <w:numFmt w:val="bullet"/>
      <w:lvlText w:val="•"/>
      <w:lvlJc w:val="left"/>
      <w:pPr>
        <w:tabs>
          <w:tab w:val="num" w:pos="6120"/>
        </w:tabs>
        <w:ind w:left="6120" w:hanging="360"/>
      </w:pPr>
      <w:rPr>
        <w:rFonts w:ascii="Arial" w:hAnsi="Arial" w:hint="default"/>
      </w:rPr>
    </w:lvl>
  </w:abstractNum>
  <w:abstractNum w:abstractNumId="1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6F2FC8"/>
    <w:multiLevelType w:val="hybridMultilevel"/>
    <w:tmpl w:val="5434DF50"/>
    <w:lvl w:ilvl="0" w:tplc="7C762C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657463FE"/>
    <w:multiLevelType w:val="hybridMultilevel"/>
    <w:tmpl w:val="3632901A"/>
    <w:lvl w:ilvl="0" w:tplc="7C762C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1">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D5034C9"/>
    <w:multiLevelType w:val="hybridMultilevel"/>
    <w:tmpl w:val="8D4C2E78"/>
    <w:lvl w:ilvl="0" w:tplc="2D7432BA">
      <w:start w:val="1"/>
      <w:numFmt w:val="bullet"/>
      <w:lvlText w:val="•"/>
      <w:lvlJc w:val="left"/>
      <w:pPr>
        <w:tabs>
          <w:tab w:val="num" w:pos="360"/>
        </w:tabs>
        <w:ind w:left="360" w:hanging="360"/>
      </w:pPr>
      <w:rPr>
        <w:rFonts w:ascii="Arial" w:hAnsi="Arial" w:hint="default"/>
      </w:rPr>
    </w:lvl>
    <w:lvl w:ilvl="1" w:tplc="644E7D40">
      <w:start w:val="1"/>
      <w:numFmt w:val="bullet"/>
      <w:lvlText w:val="•"/>
      <w:lvlJc w:val="left"/>
      <w:pPr>
        <w:tabs>
          <w:tab w:val="num" w:pos="1080"/>
        </w:tabs>
        <w:ind w:left="1080" w:hanging="360"/>
      </w:pPr>
      <w:rPr>
        <w:rFonts w:ascii="Arial" w:hAnsi="Arial" w:hint="default"/>
      </w:rPr>
    </w:lvl>
    <w:lvl w:ilvl="2" w:tplc="A31C186E">
      <w:start w:val="1"/>
      <w:numFmt w:val="bullet"/>
      <w:lvlText w:val="•"/>
      <w:lvlJc w:val="left"/>
      <w:pPr>
        <w:tabs>
          <w:tab w:val="num" w:pos="1800"/>
        </w:tabs>
        <w:ind w:left="1800" w:hanging="360"/>
      </w:pPr>
      <w:rPr>
        <w:rFonts w:ascii="Arial" w:hAnsi="Arial" w:hint="default"/>
      </w:rPr>
    </w:lvl>
    <w:lvl w:ilvl="3" w:tplc="94C24956" w:tentative="1">
      <w:start w:val="1"/>
      <w:numFmt w:val="bullet"/>
      <w:lvlText w:val="•"/>
      <w:lvlJc w:val="left"/>
      <w:pPr>
        <w:tabs>
          <w:tab w:val="num" w:pos="2520"/>
        </w:tabs>
        <w:ind w:left="2520" w:hanging="360"/>
      </w:pPr>
      <w:rPr>
        <w:rFonts w:ascii="Arial" w:hAnsi="Arial" w:hint="default"/>
      </w:rPr>
    </w:lvl>
    <w:lvl w:ilvl="4" w:tplc="D2A2135C" w:tentative="1">
      <w:start w:val="1"/>
      <w:numFmt w:val="bullet"/>
      <w:lvlText w:val="•"/>
      <w:lvlJc w:val="left"/>
      <w:pPr>
        <w:tabs>
          <w:tab w:val="num" w:pos="3240"/>
        </w:tabs>
        <w:ind w:left="3240" w:hanging="360"/>
      </w:pPr>
      <w:rPr>
        <w:rFonts w:ascii="Arial" w:hAnsi="Arial" w:hint="default"/>
      </w:rPr>
    </w:lvl>
    <w:lvl w:ilvl="5" w:tplc="114869FE" w:tentative="1">
      <w:start w:val="1"/>
      <w:numFmt w:val="bullet"/>
      <w:lvlText w:val="•"/>
      <w:lvlJc w:val="left"/>
      <w:pPr>
        <w:tabs>
          <w:tab w:val="num" w:pos="3960"/>
        </w:tabs>
        <w:ind w:left="3960" w:hanging="360"/>
      </w:pPr>
      <w:rPr>
        <w:rFonts w:ascii="Arial" w:hAnsi="Arial" w:hint="default"/>
      </w:rPr>
    </w:lvl>
    <w:lvl w:ilvl="6" w:tplc="D4CAF0EE" w:tentative="1">
      <w:start w:val="1"/>
      <w:numFmt w:val="bullet"/>
      <w:lvlText w:val="•"/>
      <w:lvlJc w:val="left"/>
      <w:pPr>
        <w:tabs>
          <w:tab w:val="num" w:pos="4680"/>
        </w:tabs>
        <w:ind w:left="4680" w:hanging="360"/>
      </w:pPr>
      <w:rPr>
        <w:rFonts w:ascii="Arial" w:hAnsi="Arial" w:hint="default"/>
      </w:rPr>
    </w:lvl>
    <w:lvl w:ilvl="7" w:tplc="8042D73A" w:tentative="1">
      <w:start w:val="1"/>
      <w:numFmt w:val="bullet"/>
      <w:lvlText w:val="•"/>
      <w:lvlJc w:val="left"/>
      <w:pPr>
        <w:tabs>
          <w:tab w:val="num" w:pos="5400"/>
        </w:tabs>
        <w:ind w:left="5400" w:hanging="360"/>
      </w:pPr>
      <w:rPr>
        <w:rFonts w:ascii="Arial" w:hAnsi="Arial" w:hint="default"/>
      </w:rPr>
    </w:lvl>
    <w:lvl w:ilvl="8" w:tplc="833E585E" w:tentative="1">
      <w:start w:val="1"/>
      <w:numFmt w:val="bullet"/>
      <w:lvlText w:val="•"/>
      <w:lvlJc w:val="left"/>
      <w:pPr>
        <w:tabs>
          <w:tab w:val="num" w:pos="6120"/>
        </w:tabs>
        <w:ind w:left="6120" w:hanging="360"/>
      </w:pPr>
      <w:rPr>
        <w:rFonts w:ascii="Arial" w:hAnsi="Arial"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6"/>
  </w:num>
  <w:num w:numId="3">
    <w:abstractNumId w:val="10"/>
  </w:num>
  <w:num w:numId="4">
    <w:abstractNumId w:val="7"/>
  </w:num>
  <w:num w:numId="5">
    <w:abstractNumId w:val="13"/>
  </w:num>
  <w:num w:numId="6">
    <w:abstractNumId w:val="23"/>
  </w:num>
  <w:num w:numId="7">
    <w:abstractNumId w:val="14"/>
  </w:num>
  <w:num w:numId="8">
    <w:abstractNumId w:val="11"/>
  </w:num>
  <w:num w:numId="9">
    <w:abstractNumId w:val="19"/>
  </w:num>
  <w:num w:numId="10">
    <w:abstractNumId w:val="8"/>
  </w:num>
  <w:num w:numId="11">
    <w:abstractNumId w:val="2"/>
  </w:num>
  <w:num w:numId="12">
    <w:abstractNumId w:val="17"/>
  </w:num>
  <w:num w:numId="13">
    <w:abstractNumId w:val="3"/>
  </w:num>
  <w:num w:numId="14">
    <w:abstractNumId w:val="16"/>
  </w:num>
  <w:num w:numId="15">
    <w:abstractNumId w:val="17"/>
  </w:num>
  <w:num w:numId="16">
    <w:abstractNumId w:val="17"/>
  </w:num>
  <w:num w:numId="17">
    <w:abstractNumId w:val="15"/>
  </w:num>
  <w:num w:numId="18">
    <w:abstractNumId w:val="5"/>
  </w:num>
  <w:num w:numId="19">
    <w:abstractNumId w:val="12"/>
  </w:num>
  <w:num w:numId="20">
    <w:abstractNumId w:val="20"/>
  </w:num>
  <w:num w:numId="21">
    <w:abstractNumId w:val="1"/>
  </w:num>
  <w:num w:numId="22">
    <w:abstractNumId w:val="0"/>
  </w:num>
  <w:num w:numId="23">
    <w:abstractNumId w:val="22"/>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8"/>
  </w:num>
  <w:num w:numId="31">
    <w:abstractNumId w:val="9"/>
  </w:num>
  <w:num w:numId="32">
    <w:abstractNumId w:val="4"/>
  </w:num>
  <w:num w:numId="33">
    <w:abstractNumId w:val="1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hyphenationZone w:val="283"/>
  <w:drawingGridHorizontalSpacing w:val="100"/>
  <w:drawingGridVerticalSpacing w:val="156"/>
  <w:displayHorizontalDrawingGridEvery w:val="0"/>
  <w:displayVerticalDrawingGridEvery w:val="2"/>
  <w:characterSpacingControl w:val="compressPunctuation"/>
  <w:hdrShapeDefaults>
    <o:shapedefaults v:ext="edit" spidmax="21299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80D"/>
    <w:rsid w:val="00004089"/>
    <w:rsid w:val="00006104"/>
    <w:rsid w:val="00007324"/>
    <w:rsid w:val="00010CD3"/>
    <w:rsid w:val="0001696F"/>
    <w:rsid w:val="0002444D"/>
    <w:rsid w:val="00027F39"/>
    <w:rsid w:val="000314BE"/>
    <w:rsid w:val="00035233"/>
    <w:rsid w:val="0003612C"/>
    <w:rsid w:val="00036B42"/>
    <w:rsid w:val="000411C0"/>
    <w:rsid w:val="0004434E"/>
    <w:rsid w:val="00045D76"/>
    <w:rsid w:val="00047CE1"/>
    <w:rsid w:val="00052635"/>
    <w:rsid w:val="00052E28"/>
    <w:rsid w:val="00053198"/>
    <w:rsid w:val="00053328"/>
    <w:rsid w:val="000538AA"/>
    <w:rsid w:val="00054530"/>
    <w:rsid w:val="0005454F"/>
    <w:rsid w:val="00055478"/>
    <w:rsid w:val="00055C73"/>
    <w:rsid w:val="00060D99"/>
    <w:rsid w:val="00060E49"/>
    <w:rsid w:val="00061066"/>
    <w:rsid w:val="00062CA0"/>
    <w:rsid w:val="00062F23"/>
    <w:rsid w:val="000650EB"/>
    <w:rsid w:val="00065756"/>
    <w:rsid w:val="00065E37"/>
    <w:rsid w:val="0007080B"/>
    <w:rsid w:val="00070EBD"/>
    <w:rsid w:val="0007415F"/>
    <w:rsid w:val="00074B5F"/>
    <w:rsid w:val="00075E59"/>
    <w:rsid w:val="00082015"/>
    <w:rsid w:val="00083F98"/>
    <w:rsid w:val="00084A9B"/>
    <w:rsid w:val="000852A4"/>
    <w:rsid w:val="00086A29"/>
    <w:rsid w:val="00091394"/>
    <w:rsid w:val="00091A9E"/>
    <w:rsid w:val="00091B52"/>
    <w:rsid w:val="00092939"/>
    <w:rsid w:val="00095947"/>
    <w:rsid w:val="000A27B9"/>
    <w:rsid w:val="000A2EBC"/>
    <w:rsid w:val="000A3053"/>
    <w:rsid w:val="000A424D"/>
    <w:rsid w:val="000A537C"/>
    <w:rsid w:val="000B188B"/>
    <w:rsid w:val="000B2582"/>
    <w:rsid w:val="000B59B4"/>
    <w:rsid w:val="000B5B33"/>
    <w:rsid w:val="000B6778"/>
    <w:rsid w:val="000B7610"/>
    <w:rsid w:val="000B7D5B"/>
    <w:rsid w:val="000C0607"/>
    <w:rsid w:val="000C1535"/>
    <w:rsid w:val="000C1E08"/>
    <w:rsid w:val="000C31CE"/>
    <w:rsid w:val="000C48D7"/>
    <w:rsid w:val="000C4A2E"/>
    <w:rsid w:val="000D11E5"/>
    <w:rsid w:val="000D5C0D"/>
    <w:rsid w:val="000D65D7"/>
    <w:rsid w:val="000D793E"/>
    <w:rsid w:val="000E64F2"/>
    <w:rsid w:val="000E67AD"/>
    <w:rsid w:val="000F06B4"/>
    <w:rsid w:val="000F5BB6"/>
    <w:rsid w:val="000F7D41"/>
    <w:rsid w:val="0010212F"/>
    <w:rsid w:val="001072DE"/>
    <w:rsid w:val="001105EF"/>
    <w:rsid w:val="00110990"/>
    <w:rsid w:val="0011194C"/>
    <w:rsid w:val="00112AC8"/>
    <w:rsid w:val="00113893"/>
    <w:rsid w:val="001155E1"/>
    <w:rsid w:val="0011565C"/>
    <w:rsid w:val="00116121"/>
    <w:rsid w:val="001214E0"/>
    <w:rsid w:val="00121C3B"/>
    <w:rsid w:val="0012532A"/>
    <w:rsid w:val="00126145"/>
    <w:rsid w:val="00126BE0"/>
    <w:rsid w:val="00127D7C"/>
    <w:rsid w:val="00127E22"/>
    <w:rsid w:val="00130AA1"/>
    <w:rsid w:val="001321AE"/>
    <w:rsid w:val="0013596A"/>
    <w:rsid w:val="00136836"/>
    <w:rsid w:val="001435BA"/>
    <w:rsid w:val="00143E06"/>
    <w:rsid w:val="001442F6"/>
    <w:rsid w:val="00145121"/>
    <w:rsid w:val="00146958"/>
    <w:rsid w:val="0014740A"/>
    <w:rsid w:val="001477A7"/>
    <w:rsid w:val="00147855"/>
    <w:rsid w:val="00151481"/>
    <w:rsid w:val="00152A1F"/>
    <w:rsid w:val="0015348A"/>
    <w:rsid w:val="001608C9"/>
    <w:rsid w:val="00161014"/>
    <w:rsid w:val="0016794E"/>
    <w:rsid w:val="00171139"/>
    <w:rsid w:val="001721E6"/>
    <w:rsid w:val="001740EE"/>
    <w:rsid w:val="001742D5"/>
    <w:rsid w:val="00174436"/>
    <w:rsid w:val="00174578"/>
    <w:rsid w:val="00175BFC"/>
    <w:rsid w:val="001767E6"/>
    <w:rsid w:val="00177BFD"/>
    <w:rsid w:val="0018036E"/>
    <w:rsid w:val="00180466"/>
    <w:rsid w:val="00181F59"/>
    <w:rsid w:val="00182904"/>
    <w:rsid w:val="001841A8"/>
    <w:rsid w:val="00185733"/>
    <w:rsid w:val="00185ABD"/>
    <w:rsid w:val="00187BA0"/>
    <w:rsid w:val="00190A8D"/>
    <w:rsid w:val="00190DAF"/>
    <w:rsid w:val="0019283D"/>
    <w:rsid w:val="00194BDB"/>
    <w:rsid w:val="00196645"/>
    <w:rsid w:val="001974D7"/>
    <w:rsid w:val="00197C9B"/>
    <w:rsid w:val="001A0CC7"/>
    <w:rsid w:val="001A2CC4"/>
    <w:rsid w:val="001A43C5"/>
    <w:rsid w:val="001A5421"/>
    <w:rsid w:val="001B21A1"/>
    <w:rsid w:val="001B2CDE"/>
    <w:rsid w:val="001B6A89"/>
    <w:rsid w:val="001C05BA"/>
    <w:rsid w:val="001C06FA"/>
    <w:rsid w:val="001C3DF5"/>
    <w:rsid w:val="001C70D1"/>
    <w:rsid w:val="001C7290"/>
    <w:rsid w:val="001C7D17"/>
    <w:rsid w:val="001D19AE"/>
    <w:rsid w:val="001D3953"/>
    <w:rsid w:val="001D4333"/>
    <w:rsid w:val="001D5260"/>
    <w:rsid w:val="001D5936"/>
    <w:rsid w:val="001D5F96"/>
    <w:rsid w:val="001D6048"/>
    <w:rsid w:val="001D7416"/>
    <w:rsid w:val="001E0A05"/>
    <w:rsid w:val="001F5A17"/>
    <w:rsid w:val="001F7C19"/>
    <w:rsid w:val="00204E2E"/>
    <w:rsid w:val="00215315"/>
    <w:rsid w:val="00216079"/>
    <w:rsid w:val="00217B78"/>
    <w:rsid w:val="00220CE0"/>
    <w:rsid w:val="00221120"/>
    <w:rsid w:val="00222FE8"/>
    <w:rsid w:val="0023061E"/>
    <w:rsid w:val="00232AD2"/>
    <w:rsid w:val="00232F9C"/>
    <w:rsid w:val="00233288"/>
    <w:rsid w:val="002333B7"/>
    <w:rsid w:val="002363A9"/>
    <w:rsid w:val="002406A2"/>
    <w:rsid w:val="00240C24"/>
    <w:rsid w:val="00243897"/>
    <w:rsid w:val="00244D42"/>
    <w:rsid w:val="0024567E"/>
    <w:rsid w:val="00247311"/>
    <w:rsid w:val="002519B7"/>
    <w:rsid w:val="00251E7C"/>
    <w:rsid w:val="002530C6"/>
    <w:rsid w:val="0025434A"/>
    <w:rsid w:val="002566F6"/>
    <w:rsid w:val="00257535"/>
    <w:rsid w:val="00261D2D"/>
    <w:rsid w:val="002632B0"/>
    <w:rsid w:val="002638D8"/>
    <w:rsid w:val="00263B23"/>
    <w:rsid w:val="00263DA1"/>
    <w:rsid w:val="0026410D"/>
    <w:rsid w:val="002643B3"/>
    <w:rsid w:val="00265F75"/>
    <w:rsid w:val="002666D8"/>
    <w:rsid w:val="00267558"/>
    <w:rsid w:val="0026790F"/>
    <w:rsid w:val="00267D23"/>
    <w:rsid w:val="00270952"/>
    <w:rsid w:val="00272467"/>
    <w:rsid w:val="0027255D"/>
    <w:rsid w:val="00272995"/>
    <w:rsid w:val="00273A29"/>
    <w:rsid w:val="00274701"/>
    <w:rsid w:val="00275573"/>
    <w:rsid w:val="002764F5"/>
    <w:rsid w:val="00276EA8"/>
    <w:rsid w:val="00277174"/>
    <w:rsid w:val="0027765B"/>
    <w:rsid w:val="00283F82"/>
    <w:rsid w:val="00284231"/>
    <w:rsid w:val="00285137"/>
    <w:rsid w:val="00286313"/>
    <w:rsid w:val="00290C39"/>
    <w:rsid w:val="0029127B"/>
    <w:rsid w:val="00292057"/>
    <w:rsid w:val="00292A1E"/>
    <w:rsid w:val="002938A5"/>
    <w:rsid w:val="00295775"/>
    <w:rsid w:val="002960F4"/>
    <w:rsid w:val="002973B9"/>
    <w:rsid w:val="002974D4"/>
    <w:rsid w:val="002978AA"/>
    <w:rsid w:val="002A2FA8"/>
    <w:rsid w:val="002A399D"/>
    <w:rsid w:val="002A3E5A"/>
    <w:rsid w:val="002A54A2"/>
    <w:rsid w:val="002A5D3C"/>
    <w:rsid w:val="002B09BE"/>
    <w:rsid w:val="002B40F3"/>
    <w:rsid w:val="002B4D7C"/>
    <w:rsid w:val="002B66F7"/>
    <w:rsid w:val="002B6BAA"/>
    <w:rsid w:val="002C09CF"/>
    <w:rsid w:val="002C10FB"/>
    <w:rsid w:val="002C30BD"/>
    <w:rsid w:val="002C368B"/>
    <w:rsid w:val="002C370A"/>
    <w:rsid w:val="002C5948"/>
    <w:rsid w:val="002C7B26"/>
    <w:rsid w:val="002D02D4"/>
    <w:rsid w:val="002D10A8"/>
    <w:rsid w:val="002D35FA"/>
    <w:rsid w:val="002D6B6C"/>
    <w:rsid w:val="002E4C97"/>
    <w:rsid w:val="002E4EC0"/>
    <w:rsid w:val="002E794D"/>
    <w:rsid w:val="002F0126"/>
    <w:rsid w:val="002F0C5C"/>
    <w:rsid w:val="002F13F1"/>
    <w:rsid w:val="002F1A14"/>
    <w:rsid w:val="002F23B9"/>
    <w:rsid w:val="002F2E32"/>
    <w:rsid w:val="002F2FF2"/>
    <w:rsid w:val="002F3759"/>
    <w:rsid w:val="002F4951"/>
    <w:rsid w:val="002F5517"/>
    <w:rsid w:val="002F6EE7"/>
    <w:rsid w:val="0030233C"/>
    <w:rsid w:val="00302873"/>
    <w:rsid w:val="0030379E"/>
    <w:rsid w:val="00303BD7"/>
    <w:rsid w:val="0030521F"/>
    <w:rsid w:val="00305AC4"/>
    <w:rsid w:val="00310A97"/>
    <w:rsid w:val="00312C1A"/>
    <w:rsid w:val="00312DD1"/>
    <w:rsid w:val="00313BC1"/>
    <w:rsid w:val="00313E5D"/>
    <w:rsid w:val="00314146"/>
    <w:rsid w:val="00314AFF"/>
    <w:rsid w:val="0031570F"/>
    <w:rsid w:val="003162A2"/>
    <w:rsid w:val="00320267"/>
    <w:rsid w:val="00320818"/>
    <w:rsid w:val="00321A2E"/>
    <w:rsid w:val="00325617"/>
    <w:rsid w:val="00325B3A"/>
    <w:rsid w:val="0033176D"/>
    <w:rsid w:val="00335853"/>
    <w:rsid w:val="00337150"/>
    <w:rsid w:val="003376DE"/>
    <w:rsid w:val="003379F8"/>
    <w:rsid w:val="0034399E"/>
    <w:rsid w:val="0034607A"/>
    <w:rsid w:val="00346CE0"/>
    <w:rsid w:val="003504B5"/>
    <w:rsid w:val="00352AA0"/>
    <w:rsid w:val="003533A7"/>
    <w:rsid w:val="003603BA"/>
    <w:rsid w:val="00360683"/>
    <w:rsid w:val="00360F96"/>
    <w:rsid w:val="00361FE0"/>
    <w:rsid w:val="0036316F"/>
    <w:rsid w:val="003631E5"/>
    <w:rsid w:val="003720CF"/>
    <w:rsid w:val="0037564B"/>
    <w:rsid w:val="00377306"/>
    <w:rsid w:val="0038151A"/>
    <w:rsid w:val="00382111"/>
    <w:rsid w:val="0038351B"/>
    <w:rsid w:val="003851E2"/>
    <w:rsid w:val="00386189"/>
    <w:rsid w:val="0038630E"/>
    <w:rsid w:val="00390C3C"/>
    <w:rsid w:val="00391673"/>
    <w:rsid w:val="00391EC0"/>
    <w:rsid w:val="00393169"/>
    <w:rsid w:val="003946D4"/>
    <w:rsid w:val="00394E35"/>
    <w:rsid w:val="003952C6"/>
    <w:rsid w:val="003953C3"/>
    <w:rsid w:val="003957A2"/>
    <w:rsid w:val="003A0CBF"/>
    <w:rsid w:val="003A1F6D"/>
    <w:rsid w:val="003A2A06"/>
    <w:rsid w:val="003A2B41"/>
    <w:rsid w:val="003A3800"/>
    <w:rsid w:val="003A6500"/>
    <w:rsid w:val="003A7366"/>
    <w:rsid w:val="003B12BF"/>
    <w:rsid w:val="003B3883"/>
    <w:rsid w:val="003B40ED"/>
    <w:rsid w:val="003B46C8"/>
    <w:rsid w:val="003B4929"/>
    <w:rsid w:val="003B5CF4"/>
    <w:rsid w:val="003B743B"/>
    <w:rsid w:val="003C0B55"/>
    <w:rsid w:val="003C2401"/>
    <w:rsid w:val="003C361A"/>
    <w:rsid w:val="003C3674"/>
    <w:rsid w:val="003C3FCC"/>
    <w:rsid w:val="003C4CB5"/>
    <w:rsid w:val="003C70DA"/>
    <w:rsid w:val="003D192B"/>
    <w:rsid w:val="003D2D35"/>
    <w:rsid w:val="003D3730"/>
    <w:rsid w:val="003D4CBE"/>
    <w:rsid w:val="003D5C94"/>
    <w:rsid w:val="003D659E"/>
    <w:rsid w:val="003E61E9"/>
    <w:rsid w:val="003E6505"/>
    <w:rsid w:val="003E7EE6"/>
    <w:rsid w:val="003F0559"/>
    <w:rsid w:val="003F229D"/>
    <w:rsid w:val="003F28BC"/>
    <w:rsid w:val="003F448B"/>
    <w:rsid w:val="003F4B45"/>
    <w:rsid w:val="003F4B7E"/>
    <w:rsid w:val="003F4FE3"/>
    <w:rsid w:val="003F546E"/>
    <w:rsid w:val="003F58F6"/>
    <w:rsid w:val="003F5936"/>
    <w:rsid w:val="003F6595"/>
    <w:rsid w:val="003F68BC"/>
    <w:rsid w:val="004000BE"/>
    <w:rsid w:val="00401230"/>
    <w:rsid w:val="004019E1"/>
    <w:rsid w:val="004043F0"/>
    <w:rsid w:val="0040476E"/>
    <w:rsid w:val="0040477F"/>
    <w:rsid w:val="00406C10"/>
    <w:rsid w:val="004074BD"/>
    <w:rsid w:val="00411AA7"/>
    <w:rsid w:val="00412643"/>
    <w:rsid w:val="00412AFA"/>
    <w:rsid w:val="00413229"/>
    <w:rsid w:val="004137FF"/>
    <w:rsid w:val="00414359"/>
    <w:rsid w:val="004147B5"/>
    <w:rsid w:val="00414D93"/>
    <w:rsid w:val="00415412"/>
    <w:rsid w:val="00417117"/>
    <w:rsid w:val="00420162"/>
    <w:rsid w:val="0042159B"/>
    <w:rsid w:val="004216FB"/>
    <w:rsid w:val="00421911"/>
    <w:rsid w:val="00423578"/>
    <w:rsid w:val="00425DF0"/>
    <w:rsid w:val="004265A0"/>
    <w:rsid w:val="00427917"/>
    <w:rsid w:val="00430BAF"/>
    <w:rsid w:val="00430D44"/>
    <w:rsid w:val="0043140B"/>
    <w:rsid w:val="00435AD0"/>
    <w:rsid w:val="004362B9"/>
    <w:rsid w:val="00441AA1"/>
    <w:rsid w:val="00442AF6"/>
    <w:rsid w:val="00444D4C"/>
    <w:rsid w:val="00446005"/>
    <w:rsid w:val="00446AE1"/>
    <w:rsid w:val="00450BE7"/>
    <w:rsid w:val="00453482"/>
    <w:rsid w:val="004536DA"/>
    <w:rsid w:val="00454A92"/>
    <w:rsid w:val="004567CA"/>
    <w:rsid w:val="0046088D"/>
    <w:rsid w:val="00461C5A"/>
    <w:rsid w:val="0046454E"/>
    <w:rsid w:val="004656EE"/>
    <w:rsid w:val="00466A01"/>
    <w:rsid w:val="0047118B"/>
    <w:rsid w:val="0047343A"/>
    <w:rsid w:val="0047735B"/>
    <w:rsid w:val="0048006F"/>
    <w:rsid w:val="00482E34"/>
    <w:rsid w:val="00482ED8"/>
    <w:rsid w:val="0048342A"/>
    <w:rsid w:val="004840B6"/>
    <w:rsid w:val="00487887"/>
    <w:rsid w:val="00492EAE"/>
    <w:rsid w:val="004941D0"/>
    <w:rsid w:val="00496761"/>
    <w:rsid w:val="00496C3B"/>
    <w:rsid w:val="004A4C35"/>
    <w:rsid w:val="004A767C"/>
    <w:rsid w:val="004B0201"/>
    <w:rsid w:val="004B456F"/>
    <w:rsid w:val="004B6673"/>
    <w:rsid w:val="004B76F1"/>
    <w:rsid w:val="004B77E3"/>
    <w:rsid w:val="004C0546"/>
    <w:rsid w:val="004C1005"/>
    <w:rsid w:val="004C145A"/>
    <w:rsid w:val="004C1A3B"/>
    <w:rsid w:val="004C267E"/>
    <w:rsid w:val="004C3243"/>
    <w:rsid w:val="004C46E1"/>
    <w:rsid w:val="004C5861"/>
    <w:rsid w:val="004C5D84"/>
    <w:rsid w:val="004C63EE"/>
    <w:rsid w:val="004C6A8B"/>
    <w:rsid w:val="004D10DB"/>
    <w:rsid w:val="004D15BB"/>
    <w:rsid w:val="004D1EE6"/>
    <w:rsid w:val="004D2728"/>
    <w:rsid w:val="004D28B9"/>
    <w:rsid w:val="004D35F2"/>
    <w:rsid w:val="004D4A9C"/>
    <w:rsid w:val="004D6142"/>
    <w:rsid w:val="004E00E2"/>
    <w:rsid w:val="004E0F28"/>
    <w:rsid w:val="004E2F6E"/>
    <w:rsid w:val="004E3641"/>
    <w:rsid w:val="004E43D8"/>
    <w:rsid w:val="004E50A3"/>
    <w:rsid w:val="004E5A6E"/>
    <w:rsid w:val="004E72AC"/>
    <w:rsid w:val="004E78E8"/>
    <w:rsid w:val="004F033B"/>
    <w:rsid w:val="004F1EEC"/>
    <w:rsid w:val="004F20E0"/>
    <w:rsid w:val="004F28B6"/>
    <w:rsid w:val="004F5036"/>
    <w:rsid w:val="004F7FEA"/>
    <w:rsid w:val="00501BD7"/>
    <w:rsid w:val="00503B7B"/>
    <w:rsid w:val="00504BCA"/>
    <w:rsid w:val="00506A83"/>
    <w:rsid w:val="0051029C"/>
    <w:rsid w:val="00515626"/>
    <w:rsid w:val="00520D24"/>
    <w:rsid w:val="00521828"/>
    <w:rsid w:val="00523A1A"/>
    <w:rsid w:val="005253C8"/>
    <w:rsid w:val="005274F3"/>
    <w:rsid w:val="00530886"/>
    <w:rsid w:val="00532C95"/>
    <w:rsid w:val="00532D9C"/>
    <w:rsid w:val="0053450C"/>
    <w:rsid w:val="00534B21"/>
    <w:rsid w:val="00535E6C"/>
    <w:rsid w:val="005363C8"/>
    <w:rsid w:val="00542AB0"/>
    <w:rsid w:val="005458B6"/>
    <w:rsid w:val="00546B13"/>
    <w:rsid w:val="00546F7A"/>
    <w:rsid w:val="00550241"/>
    <w:rsid w:val="005519F7"/>
    <w:rsid w:val="0055427D"/>
    <w:rsid w:val="00555AFA"/>
    <w:rsid w:val="005562FA"/>
    <w:rsid w:val="00556DB0"/>
    <w:rsid w:val="005573A0"/>
    <w:rsid w:val="00557A2B"/>
    <w:rsid w:val="00560918"/>
    <w:rsid w:val="00565697"/>
    <w:rsid w:val="00566C02"/>
    <w:rsid w:val="00570EB0"/>
    <w:rsid w:val="00570FDA"/>
    <w:rsid w:val="00571AD8"/>
    <w:rsid w:val="00571B88"/>
    <w:rsid w:val="00574BC4"/>
    <w:rsid w:val="00575944"/>
    <w:rsid w:val="00576940"/>
    <w:rsid w:val="005770BA"/>
    <w:rsid w:val="0057734D"/>
    <w:rsid w:val="00580C56"/>
    <w:rsid w:val="00580ED6"/>
    <w:rsid w:val="005836A9"/>
    <w:rsid w:val="005839DA"/>
    <w:rsid w:val="00585079"/>
    <w:rsid w:val="005856DE"/>
    <w:rsid w:val="00590C2B"/>
    <w:rsid w:val="00592AE9"/>
    <w:rsid w:val="0059566C"/>
    <w:rsid w:val="00595E48"/>
    <w:rsid w:val="00596953"/>
    <w:rsid w:val="005A0289"/>
    <w:rsid w:val="005A22CF"/>
    <w:rsid w:val="005A2F9E"/>
    <w:rsid w:val="005A330A"/>
    <w:rsid w:val="005B000C"/>
    <w:rsid w:val="005B11AE"/>
    <w:rsid w:val="005B3EF1"/>
    <w:rsid w:val="005B557B"/>
    <w:rsid w:val="005B74DC"/>
    <w:rsid w:val="005C15A0"/>
    <w:rsid w:val="005C16F8"/>
    <w:rsid w:val="005C17A7"/>
    <w:rsid w:val="005C68B7"/>
    <w:rsid w:val="005D15AB"/>
    <w:rsid w:val="005D2AC4"/>
    <w:rsid w:val="005D48FC"/>
    <w:rsid w:val="005D534A"/>
    <w:rsid w:val="005D680C"/>
    <w:rsid w:val="005E0C4B"/>
    <w:rsid w:val="005E2AE9"/>
    <w:rsid w:val="005E30A0"/>
    <w:rsid w:val="005E7D90"/>
    <w:rsid w:val="005F01A0"/>
    <w:rsid w:val="005F0BCE"/>
    <w:rsid w:val="005F34F7"/>
    <w:rsid w:val="005F3874"/>
    <w:rsid w:val="005F51DF"/>
    <w:rsid w:val="005F56A6"/>
    <w:rsid w:val="006012C6"/>
    <w:rsid w:val="00602802"/>
    <w:rsid w:val="00605924"/>
    <w:rsid w:val="00606958"/>
    <w:rsid w:val="006100B9"/>
    <w:rsid w:val="00613EFD"/>
    <w:rsid w:val="00617630"/>
    <w:rsid w:val="00620346"/>
    <w:rsid w:val="00621656"/>
    <w:rsid w:val="0062638D"/>
    <w:rsid w:val="00626A16"/>
    <w:rsid w:val="00626CA2"/>
    <w:rsid w:val="00627CE7"/>
    <w:rsid w:val="00631039"/>
    <w:rsid w:val="00632BB7"/>
    <w:rsid w:val="006338D7"/>
    <w:rsid w:val="00636248"/>
    <w:rsid w:val="0063642D"/>
    <w:rsid w:val="00642A55"/>
    <w:rsid w:val="0064325B"/>
    <w:rsid w:val="00645BFF"/>
    <w:rsid w:val="00650653"/>
    <w:rsid w:val="00650ED1"/>
    <w:rsid w:val="00654B08"/>
    <w:rsid w:val="00656384"/>
    <w:rsid w:val="0066019F"/>
    <w:rsid w:val="0066080D"/>
    <w:rsid w:val="00662A65"/>
    <w:rsid w:val="00662E5E"/>
    <w:rsid w:val="00663D77"/>
    <w:rsid w:val="006653D4"/>
    <w:rsid w:val="006665AD"/>
    <w:rsid w:val="00666E6D"/>
    <w:rsid w:val="00667F6E"/>
    <w:rsid w:val="00671904"/>
    <w:rsid w:val="006722CE"/>
    <w:rsid w:val="00676281"/>
    <w:rsid w:val="00676764"/>
    <w:rsid w:val="00677F9F"/>
    <w:rsid w:val="00681C6B"/>
    <w:rsid w:val="00682E16"/>
    <w:rsid w:val="00684DDE"/>
    <w:rsid w:val="00690BB8"/>
    <w:rsid w:val="0069278C"/>
    <w:rsid w:val="00694081"/>
    <w:rsid w:val="00695394"/>
    <w:rsid w:val="006966EC"/>
    <w:rsid w:val="00696B73"/>
    <w:rsid w:val="00696F4A"/>
    <w:rsid w:val="0069708A"/>
    <w:rsid w:val="006A06C1"/>
    <w:rsid w:val="006A185C"/>
    <w:rsid w:val="006A4230"/>
    <w:rsid w:val="006A42F6"/>
    <w:rsid w:val="006A568F"/>
    <w:rsid w:val="006A6E0F"/>
    <w:rsid w:val="006B28B2"/>
    <w:rsid w:val="006B3839"/>
    <w:rsid w:val="006B41DF"/>
    <w:rsid w:val="006B48F1"/>
    <w:rsid w:val="006B5500"/>
    <w:rsid w:val="006B769A"/>
    <w:rsid w:val="006B78F2"/>
    <w:rsid w:val="006C2467"/>
    <w:rsid w:val="006C60A2"/>
    <w:rsid w:val="006C7454"/>
    <w:rsid w:val="006D233B"/>
    <w:rsid w:val="006D2CAE"/>
    <w:rsid w:val="006D4C4D"/>
    <w:rsid w:val="006D5017"/>
    <w:rsid w:val="006D512F"/>
    <w:rsid w:val="006D52EC"/>
    <w:rsid w:val="006D7A36"/>
    <w:rsid w:val="006D7CA8"/>
    <w:rsid w:val="006E0B45"/>
    <w:rsid w:val="006E1950"/>
    <w:rsid w:val="006E2019"/>
    <w:rsid w:val="006E5253"/>
    <w:rsid w:val="006E6B9A"/>
    <w:rsid w:val="006F0247"/>
    <w:rsid w:val="006F07C9"/>
    <w:rsid w:val="006F2A65"/>
    <w:rsid w:val="006F3A0E"/>
    <w:rsid w:val="006F5259"/>
    <w:rsid w:val="006F5508"/>
    <w:rsid w:val="007004BA"/>
    <w:rsid w:val="00700861"/>
    <w:rsid w:val="00701EF9"/>
    <w:rsid w:val="00702325"/>
    <w:rsid w:val="00702B1D"/>
    <w:rsid w:val="007048C3"/>
    <w:rsid w:val="00711143"/>
    <w:rsid w:val="00712307"/>
    <w:rsid w:val="00712655"/>
    <w:rsid w:val="007129A0"/>
    <w:rsid w:val="00713801"/>
    <w:rsid w:val="00720A02"/>
    <w:rsid w:val="0072152D"/>
    <w:rsid w:val="00721B19"/>
    <w:rsid w:val="00722683"/>
    <w:rsid w:val="00723CCE"/>
    <w:rsid w:val="0072539B"/>
    <w:rsid w:val="00726156"/>
    <w:rsid w:val="00730AB5"/>
    <w:rsid w:val="00730EAF"/>
    <w:rsid w:val="00732383"/>
    <w:rsid w:val="00732A66"/>
    <w:rsid w:val="00732E84"/>
    <w:rsid w:val="00733BDE"/>
    <w:rsid w:val="00733C7E"/>
    <w:rsid w:val="007371A1"/>
    <w:rsid w:val="00737957"/>
    <w:rsid w:val="00744371"/>
    <w:rsid w:val="0074454D"/>
    <w:rsid w:val="00744F8D"/>
    <w:rsid w:val="00745EC5"/>
    <w:rsid w:val="0074741D"/>
    <w:rsid w:val="007477F6"/>
    <w:rsid w:val="007554A0"/>
    <w:rsid w:val="0075731E"/>
    <w:rsid w:val="00757B94"/>
    <w:rsid w:val="00757C50"/>
    <w:rsid w:val="00760049"/>
    <w:rsid w:val="00760131"/>
    <w:rsid w:val="00761253"/>
    <w:rsid w:val="00763330"/>
    <w:rsid w:val="0076369E"/>
    <w:rsid w:val="00764940"/>
    <w:rsid w:val="00764976"/>
    <w:rsid w:val="0076524F"/>
    <w:rsid w:val="0076531B"/>
    <w:rsid w:val="00765893"/>
    <w:rsid w:val="00765BB9"/>
    <w:rsid w:val="00766685"/>
    <w:rsid w:val="00766C46"/>
    <w:rsid w:val="00766E63"/>
    <w:rsid w:val="00770E0A"/>
    <w:rsid w:val="00771468"/>
    <w:rsid w:val="0077271E"/>
    <w:rsid w:val="00772D0C"/>
    <w:rsid w:val="00773E97"/>
    <w:rsid w:val="0077447E"/>
    <w:rsid w:val="007773AB"/>
    <w:rsid w:val="00780A81"/>
    <w:rsid w:val="00784191"/>
    <w:rsid w:val="00784F95"/>
    <w:rsid w:val="0078762A"/>
    <w:rsid w:val="007911DF"/>
    <w:rsid w:val="00791A5D"/>
    <w:rsid w:val="00793203"/>
    <w:rsid w:val="00794E99"/>
    <w:rsid w:val="0079666E"/>
    <w:rsid w:val="0079669E"/>
    <w:rsid w:val="00796A2A"/>
    <w:rsid w:val="007A2A69"/>
    <w:rsid w:val="007A2D26"/>
    <w:rsid w:val="007A412D"/>
    <w:rsid w:val="007A4C3C"/>
    <w:rsid w:val="007A63F2"/>
    <w:rsid w:val="007A65BE"/>
    <w:rsid w:val="007B438B"/>
    <w:rsid w:val="007B546D"/>
    <w:rsid w:val="007B651C"/>
    <w:rsid w:val="007B7386"/>
    <w:rsid w:val="007C0BDC"/>
    <w:rsid w:val="007C33E4"/>
    <w:rsid w:val="007C5EAF"/>
    <w:rsid w:val="007C7C2F"/>
    <w:rsid w:val="007D0EEA"/>
    <w:rsid w:val="007D3894"/>
    <w:rsid w:val="007D3B02"/>
    <w:rsid w:val="007D6595"/>
    <w:rsid w:val="007D6632"/>
    <w:rsid w:val="007E04D4"/>
    <w:rsid w:val="007E0DA2"/>
    <w:rsid w:val="007E1F3F"/>
    <w:rsid w:val="007E267A"/>
    <w:rsid w:val="007E3A20"/>
    <w:rsid w:val="007E5CF8"/>
    <w:rsid w:val="007E771D"/>
    <w:rsid w:val="007F3EF2"/>
    <w:rsid w:val="007F5F6D"/>
    <w:rsid w:val="00800989"/>
    <w:rsid w:val="008010A5"/>
    <w:rsid w:val="00801948"/>
    <w:rsid w:val="00804085"/>
    <w:rsid w:val="00804288"/>
    <w:rsid w:val="0081003E"/>
    <w:rsid w:val="00810367"/>
    <w:rsid w:val="008131DE"/>
    <w:rsid w:val="00813CD3"/>
    <w:rsid w:val="0081472F"/>
    <w:rsid w:val="0081518A"/>
    <w:rsid w:val="00815E75"/>
    <w:rsid w:val="00816F96"/>
    <w:rsid w:val="00817C17"/>
    <w:rsid w:val="00823E65"/>
    <w:rsid w:val="008244E5"/>
    <w:rsid w:val="008251AD"/>
    <w:rsid w:val="00827CC3"/>
    <w:rsid w:val="00832178"/>
    <w:rsid w:val="008339F9"/>
    <w:rsid w:val="00834368"/>
    <w:rsid w:val="00834916"/>
    <w:rsid w:val="0083593E"/>
    <w:rsid w:val="00836840"/>
    <w:rsid w:val="00840AB6"/>
    <w:rsid w:val="00842222"/>
    <w:rsid w:val="00842EC9"/>
    <w:rsid w:val="00846CBF"/>
    <w:rsid w:val="00846FAB"/>
    <w:rsid w:val="00853251"/>
    <w:rsid w:val="008634E7"/>
    <w:rsid w:val="00863624"/>
    <w:rsid w:val="00865089"/>
    <w:rsid w:val="00870BF0"/>
    <w:rsid w:val="00870FE7"/>
    <w:rsid w:val="0087218E"/>
    <w:rsid w:val="00872250"/>
    <w:rsid w:val="00872C28"/>
    <w:rsid w:val="00873AB8"/>
    <w:rsid w:val="00873B9E"/>
    <w:rsid w:val="00873E48"/>
    <w:rsid w:val="008757F1"/>
    <w:rsid w:val="00877C4E"/>
    <w:rsid w:val="0088173F"/>
    <w:rsid w:val="00881A67"/>
    <w:rsid w:val="008858F5"/>
    <w:rsid w:val="00885F3B"/>
    <w:rsid w:val="00886503"/>
    <w:rsid w:val="008910CD"/>
    <w:rsid w:val="00891A60"/>
    <w:rsid w:val="00892332"/>
    <w:rsid w:val="00893B8E"/>
    <w:rsid w:val="0089421F"/>
    <w:rsid w:val="008A068F"/>
    <w:rsid w:val="008A0730"/>
    <w:rsid w:val="008A1BE1"/>
    <w:rsid w:val="008A1ED0"/>
    <w:rsid w:val="008A2594"/>
    <w:rsid w:val="008A34A6"/>
    <w:rsid w:val="008A4223"/>
    <w:rsid w:val="008A4707"/>
    <w:rsid w:val="008A5053"/>
    <w:rsid w:val="008A7CB8"/>
    <w:rsid w:val="008B0DB7"/>
    <w:rsid w:val="008B1D3B"/>
    <w:rsid w:val="008B2FF1"/>
    <w:rsid w:val="008B5C59"/>
    <w:rsid w:val="008B695B"/>
    <w:rsid w:val="008B6FB7"/>
    <w:rsid w:val="008C0FD9"/>
    <w:rsid w:val="008C2ADD"/>
    <w:rsid w:val="008C3118"/>
    <w:rsid w:val="008C4D80"/>
    <w:rsid w:val="008C4EB6"/>
    <w:rsid w:val="008C571A"/>
    <w:rsid w:val="008C6181"/>
    <w:rsid w:val="008D0418"/>
    <w:rsid w:val="008D2554"/>
    <w:rsid w:val="008D33EC"/>
    <w:rsid w:val="008D401D"/>
    <w:rsid w:val="008D4B2B"/>
    <w:rsid w:val="008D7221"/>
    <w:rsid w:val="008E0206"/>
    <w:rsid w:val="008E27D5"/>
    <w:rsid w:val="008E3CFC"/>
    <w:rsid w:val="008E71F8"/>
    <w:rsid w:val="008E75A5"/>
    <w:rsid w:val="008E75AB"/>
    <w:rsid w:val="008E7BF4"/>
    <w:rsid w:val="008F0F45"/>
    <w:rsid w:val="008F5E84"/>
    <w:rsid w:val="00900B5A"/>
    <w:rsid w:val="009014BD"/>
    <w:rsid w:val="0090352C"/>
    <w:rsid w:val="0090427E"/>
    <w:rsid w:val="00904BDD"/>
    <w:rsid w:val="00910DF5"/>
    <w:rsid w:val="009123DA"/>
    <w:rsid w:val="00912DFA"/>
    <w:rsid w:val="0091595D"/>
    <w:rsid w:val="00915D34"/>
    <w:rsid w:val="00916155"/>
    <w:rsid w:val="009205FE"/>
    <w:rsid w:val="0092064D"/>
    <w:rsid w:val="00921FBA"/>
    <w:rsid w:val="0092252D"/>
    <w:rsid w:val="00927A64"/>
    <w:rsid w:val="009304ED"/>
    <w:rsid w:val="00931C9D"/>
    <w:rsid w:val="00932248"/>
    <w:rsid w:val="00932BEF"/>
    <w:rsid w:val="00934221"/>
    <w:rsid w:val="0093734D"/>
    <w:rsid w:val="009402E9"/>
    <w:rsid w:val="009408DF"/>
    <w:rsid w:val="00940CD2"/>
    <w:rsid w:val="00941BD7"/>
    <w:rsid w:val="00941CE6"/>
    <w:rsid w:val="00942725"/>
    <w:rsid w:val="009433CB"/>
    <w:rsid w:val="009469C2"/>
    <w:rsid w:val="0095082C"/>
    <w:rsid w:val="009529FD"/>
    <w:rsid w:val="00955EB0"/>
    <w:rsid w:val="0095756A"/>
    <w:rsid w:val="00957E1F"/>
    <w:rsid w:val="0096003B"/>
    <w:rsid w:val="009606D8"/>
    <w:rsid w:val="009628AF"/>
    <w:rsid w:val="00963DD0"/>
    <w:rsid w:val="00971496"/>
    <w:rsid w:val="00971DDC"/>
    <w:rsid w:val="0097265A"/>
    <w:rsid w:val="00972F70"/>
    <w:rsid w:val="00973488"/>
    <w:rsid w:val="009745AB"/>
    <w:rsid w:val="0097515A"/>
    <w:rsid w:val="0098107D"/>
    <w:rsid w:val="00991070"/>
    <w:rsid w:val="00991963"/>
    <w:rsid w:val="00992DCD"/>
    <w:rsid w:val="009A3E0C"/>
    <w:rsid w:val="009A5557"/>
    <w:rsid w:val="009A5F19"/>
    <w:rsid w:val="009A618F"/>
    <w:rsid w:val="009A72CA"/>
    <w:rsid w:val="009B2AA7"/>
    <w:rsid w:val="009B5573"/>
    <w:rsid w:val="009B5DB9"/>
    <w:rsid w:val="009B627A"/>
    <w:rsid w:val="009C1507"/>
    <w:rsid w:val="009C22D6"/>
    <w:rsid w:val="009D03F9"/>
    <w:rsid w:val="009D2D92"/>
    <w:rsid w:val="009D4BFB"/>
    <w:rsid w:val="009D4E27"/>
    <w:rsid w:val="009D7EE2"/>
    <w:rsid w:val="009E0835"/>
    <w:rsid w:val="009E0C69"/>
    <w:rsid w:val="009E27A5"/>
    <w:rsid w:val="009E2BBA"/>
    <w:rsid w:val="009E748B"/>
    <w:rsid w:val="009F1051"/>
    <w:rsid w:val="009F2744"/>
    <w:rsid w:val="009F35E1"/>
    <w:rsid w:val="009F5202"/>
    <w:rsid w:val="009F5893"/>
    <w:rsid w:val="009F5CF4"/>
    <w:rsid w:val="009F740A"/>
    <w:rsid w:val="00A00A68"/>
    <w:rsid w:val="00A01ECE"/>
    <w:rsid w:val="00A044DF"/>
    <w:rsid w:val="00A0761C"/>
    <w:rsid w:val="00A07D64"/>
    <w:rsid w:val="00A105CD"/>
    <w:rsid w:val="00A12761"/>
    <w:rsid w:val="00A127DC"/>
    <w:rsid w:val="00A14501"/>
    <w:rsid w:val="00A16AC6"/>
    <w:rsid w:val="00A16D4F"/>
    <w:rsid w:val="00A20C6D"/>
    <w:rsid w:val="00A22250"/>
    <w:rsid w:val="00A22F3F"/>
    <w:rsid w:val="00A233B2"/>
    <w:rsid w:val="00A237B2"/>
    <w:rsid w:val="00A24CCA"/>
    <w:rsid w:val="00A24F87"/>
    <w:rsid w:val="00A26074"/>
    <w:rsid w:val="00A279D4"/>
    <w:rsid w:val="00A31718"/>
    <w:rsid w:val="00A34767"/>
    <w:rsid w:val="00A405EB"/>
    <w:rsid w:val="00A41397"/>
    <w:rsid w:val="00A4219D"/>
    <w:rsid w:val="00A42248"/>
    <w:rsid w:val="00A508BB"/>
    <w:rsid w:val="00A515D6"/>
    <w:rsid w:val="00A52561"/>
    <w:rsid w:val="00A52FC5"/>
    <w:rsid w:val="00A53FC5"/>
    <w:rsid w:val="00A540F3"/>
    <w:rsid w:val="00A54E77"/>
    <w:rsid w:val="00A54F01"/>
    <w:rsid w:val="00A55693"/>
    <w:rsid w:val="00A55D19"/>
    <w:rsid w:val="00A55F27"/>
    <w:rsid w:val="00A569A4"/>
    <w:rsid w:val="00A57168"/>
    <w:rsid w:val="00A571E0"/>
    <w:rsid w:val="00A57622"/>
    <w:rsid w:val="00A61D8A"/>
    <w:rsid w:val="00A62B1A"/>
    <w:rsid w:val="00A65184"/>
    <w:rsid w:val="00A67EEB"/>
    <w:rsid w:val="00A71B6A"/>
    <w:rsid w:val="00A71BD4"/>
    <w:rsid w:val="00A74A34"/>
    <w:rsid w:val="00A751E7"/>
    <w:rsid w:val="00A76243"/>
    <w:rsid w:val="00A762D5"/>
    <w:rsid w:val="00A76C62"/>
    <w:rsid w:val="00A773F5"/>
    <w:rsid w:val="00A80099"/>
    <w:rsid w:val="00A805A8"/>
    <w:rsid w:val="00A80B01"/>
    <w:rsid w:val="00A82303"/>
    <w:rsid w:val="00A872DC"/>
    <w:rsid w:val="00A914B5"/>
    <w:rsid w:val="00A93646"/>
    <w:rsid w:val="00A936F4"/>
    <w:rsid w:val="00A945E2"/>
    <w:rsid w:val="00A95088"/>
    <w:rsid w:val="00A95E61"/>
    <w:rsid w:val="00A9638F"/>
    <w:rsid w:val="00AA2D50"/>
    <w:rsid w:val="00AA3CA4"/>
    <w:rsid w:val="00AA6EE2"/>
    <w:rsid w:val="00AA72CA"/>
    <w:rsid w:val="00AB0050"/>
    <w:rsid w:val="00AB1474"/>
    <w:rsid w:val="00AB14EA"/>
    <w:rsid w:val="00AB3E4A"/>
    <w:rsid w:val="00AB4EFA"/>
    <w:rsid w:val="00AB6F85"/>
    <w:rsid w:val="00AC03F0"/>
    <w:rsid w:val="00AC17E3"/>
    <w:rsid w:val="00AC2BD8"/>
    <w:rsid w:val="00AC4276"/>
    <w:rsid w:val="00AC4AAA"/>
    <w:rsid w:val="00AC4BE2"/>
    <w:rsid w:val="00AC5A41"/>
    <w:rsid w:val="00AC6113"/>
    <w:rsid w:val="00AC63E3"/>
    <w:rsid w:val="00AC7216"/>
    <w:rsid w:val="00AC7B40"/>
    <w:rsid w:val="00AD0C4F"/>
    <w:rsid w:val="00AD34BA"/>
    <w:rsid w:val="00AD5E2B"/>
    <w:rsid w:val="00AE052F"/>
    <w:rsid w:val="00AE107A"/>
    <w:rsid w:val="00AE26C5"/>
    <w:rsid w:val="00AE2DC7"/>
    <w:rsid w:val="00AE3567"/>
    <w:rsid w:val="00AE4706"/>
    <w:rsid w:val="00AE6884"/>
    <w:rsid w:val="00AE6AB3"/>
    <w:rsid w:val="00AE6AE8"/>
    <w:rsid w:val="00AE775A"/>
    <w:rsid w:val="00AE7C57"/>
    <w:rsid w:val="00AF03A1"/>
    <w:rsid w:val="00AF1A64"/>
    <w:rsid w:val="00AF3B2C"/>
    <w:rsid w:val="00B0104E"/>
    <w:rsid w:val="00B03B2F"/>
    <w:rsid w:val="00B03BCC"/>
    <w:rsid w:val="00B045C0"/>
    <w:rsid w:val="00B07901"/>
    <w:rsid w:val="00B1029B"/>
    <w:rsid w:val="00B107DB"/>
    <w:rsid w:val="00B1201C"/>
    <w:rsid w:val="00B12666"/>
    <w:rsid w:val="00B139DE"/>
    <w:rsid w:val="00B14BF8"/>
    <w:rsid w:val="00B1636E"/>
    <w:rsid w:val="00B22638"/>
    <w:rsid w:val="00B243F4"/>
    <w:rsid w:val="00B24B5E"/>
    <w:rsid w:val="00B25B17"/>
    <w:rsid w:val="00B26DD1"/>
    <w:rsid w:val="00B31627"/>
    <w:rsid w:val="00B32C30"/>
    <w:rsid w:val="00B35602"/>
    <w:rsid w:val="00B37427"/>
    <w:rsid w:val="00B40CD9"/>
    <w:rsid w:val="00B41B7E"/>
    <w:rsid w:val="00B43756"/>
    <w:rsid w:val="00B46077"/>
    <w:rsid w:val="00B474B2"/>
    <w:rsid w:val="00B52A62"/>
    <w:rsid w:val="00B53A5E"/>
    <w:rsid w:val="00B55FA9"/>
    <w:rsid w:val="00B56B1F"/>
    <w:rsid w:val="00B578C5"/>
    <w:rsid w:val="00B60DCF"/>
    <w:rsid w:val="00B614DE"/>
    <w:rsid w:val="00B655EF"/>
    <w:rsid w:val="00B65DD6"/>
    <w:rsid w:val="00B70338"/>
    <w:rsid w:val="00B72D05"/>
    <w:rsid w:val="00B76024"/>
    <w:rsid w:val="00B76383"/>
    <w:rsid w:val="00B816F5"/>
    <w:rsid w:val="00B81F82"/>
    <w:rsid w:val="00B83E85"/>
    <w:rsid w:val="00B86BDA"/>
    <w:rsid w:val="00B87244"/>
    <w:rsid w:val="00B87640"/>
    <w:rsid w:val="00B905C9"/>
    <w:rsid w:val="00B929ED"/>
    <w:rsid w:val="00B93518"/>
    <w:rsid w:val="00BA185E"/>
    <w:rsid w:val="00BA1C72"/>
    <w:rsid w:val="00BA48BD"/>
    <w:rsid w:val="00BB27A1"/>
    <w:rsid w:val="00BB2C20"/>
    <w:rsid w:val="00BB39F4"/>
    <w:rsid w:val="00BB3A7B"/>
    <w:rsid w:val="00BB479C"/>
    <w:rsid w:val="00BB6344"/>
    <w:rsid w:val="00BB640C"/>
    <w:rsid w:val="00BC0F95"/>
    <w:rsid w:val="00BC246C"/>
    <w:rsid w:val="00BC2EC5"/>
    <w:rsid w:val="00BC6DE9"/>
    <w:rsid w:val="00BC7EBC"/>
    <w:rsid w:val="00BD0F2F"/>
    <w:rsid w:val="00BD1F36"/>
    <w:rsid w:val="00BD285A"/>
    <w:rsid w:val="00BD3C03"/>
    <w:rsid w:val="00BD4AC8"/>
    <w:rsid w:val="00BD57B8"/>
    <w:rsid w:val="00BD79C2"/>
    <w:rsid w:val="00BE0297"/>
    <w:rsid w:val="00BE28E3"/>
    <w:rsid w:val="00BE2A35"/>
    <w:rsid w:val="00BE2E7D"/>
    <w:rsid w:val="00BE57E5"/>
    <w:rsid w:val="00BE5FC7"/>
    <w:rsid w:val="00BE68B8"/>
    <w:rsid w:val="00BE6F58"/>
    <w:rsid w:val="00BF18F0"/>
    <w:rsid w:val="00BF1B3A"/>
    <w:rsid w:val="00BF4E61"/>
    <w:rsid w:val="00C00BA3"/>
    <w:rsid w:val="00C02F16"/>
    <w:rsid w:val="00C0321E"/>
    <w:rsid w:val="00C062F6"/>
    <w:rsid w:val="00C0663E"/>
    <w:rsid w:val="00C1120C"/>
    <w:rsid w:val="00C115D4"/>
    <w:rsid w:val="00C128A6"/>
    <w:rsid w:val="00C1656B"/>
    <w:rsid w:val="00C16D62"/>
    <w:rsid w:val="00C16E7C"/>
    <w:rsid w:val="00C17441"/>
    <w:rsid w:val="00C2059B"/>
    <w:rsid w:val="00C23894"/>
    <w:rsid w:val="00C24204"/>
    <w:rsid w:val="00C24819"/>
    <w:rsid w:val="00C2603E"/>
    <w:rsid w:val="00C2694A"/>
    <w:rsid w:val="00C26A82"/>
    <w:rsid w:val="00C30640"/>
    <w:rsid w:val="00C3079E"/>
    <w:rsid w:val="00C31E59"/>
    <w:rsid w:val="00C33279"/>
    <w:rsid w:val="00C339EF"/>
    <w:rsid w:val="00C40152"/>
    <w:rsid w:val="00C42297"/>
    <w:rsid w:val="00C4434B"/>
    <w:rsid w:val="00C50168"/>
    <w:rsid w:val="00C516B7"/>
    <w:rsid w:val="00C53622"/>
    <w:rsid w:val="00C54982"/>
    <w:rsid w:val="00C618E9"/>
    <w:rsid w:val="00C621C6"/>
    <w:rsid w:val="00C66B5A"/>
    <w:rsid w:val="00C67768"/>
    <w:rsid w:val="00C73DED"/>
    <w:rsid w:val="00C76818"/>
    <w:rsid w:val="00C76D29"/>
    <w:rsid w:val="00C77EB3"/>
    <w:rsid w:val="00C80018"/>
    <w:rsid w:val="00C80DDA"/>
    <w:rsid w:val="00C8182E"/>
    <w:rsid w:val="00C81D63"/>
    <w:rsid w:val="00C81FE0"/>
    <w:rsid w:val="00C84E8E"/>
    <w:rsid w:val="00C85B42"/>
    <w:rsid w:val="00C86B68"/>
    <w:rsid w:val="00C87535"/>
    <w:rsid w:val="00C91522"/>
    <w:rsid w:val="00C9212D"/>
    <w:rsid w:val="00C93EDD"/>
    <w:rsid w:val="00C9482D"/>
    <w:rsid w:val="00C953EF"/>
    <w:rsid w:val="00C97311"/>
    <w:rsid w:val="00CA2F4C"/>
    <w:rsid w:val="00CA4A40"/>
    <w:rsid w:val="00CA59E3"/>
    <w:rsid w:val="00CA7073"/>
    <w:rsid w:val="00CA7B1E"/>
    <w:rsid w:val="00CB27ED"/>
    <w:rsid w:val="00CB5B9C"/>
    <w:rsid w:val="00CB6FB3"/>
    <w:rsid w:val="00CC0088"/>
    <w:rsid w:val="00CC0223"/>
    <w:rsid w:val="00CC261D"/>
    <w:rsid w:val="00CC39FD"/>
    <w:rsid w:val="00CC4701"/>
    <w:rsid w:val="00CC59F4"/>
    <w:rsid w:val="00CD2A33"/>
    <w:rsid w:val="00CE1B6E"/>
    <w:rsid w:val="00CE275D"/>
    <w:rsid w:val="00CE4DE5"/>
    <w:rsid w:val="00CE4FAE"/>
    <w:rsid w:val="00CF105E"/>
    <w:rsid w:val="00CF302B"/>
    <w:rsid w:val="00CF356A"/>
    <w:rsid w:val="00CF54D0"/>
    <w:rsid w:val="00CF7C86"/>
    <w:rsid w:val="00CF7F3A"/>
    <w:rsid w:val="00D009FA"/>
    <w:rsid w:val="00D00B5F"/>
    <w:rsid w:val="00D00BD8"/>
    <w:rsid w:val="00D02F5A"/>
    <w:rsid w:val="00D04B88"/>
    <w:rsid w:val="00D12160"/>
    <w:rsid w:val="00D15C08"/>
    <w:rsid w:val="00D15E25"/>
    <w:rsid w:val="00D16024"/>
    <w:rsid w:val="00D17A40"/>
    <w:rsid w:val="00D20360"/>
    <w:rsid w:val="00D216C0"/>
    <w:rsid w:val="00D22A2F"/>
    <w:rsid w:val="00D25CA2"/>
    <w:rsid w:val="00D26398"/>
    <w:rsid w:val="00D27061"/>
    <w:rsid w:val="00D270DE"/>
    <w:rsid w:val="00D273EF"/>
    <w:rsid w:val="00D2780E"/>
    <w:rsid w:val="00D3277E"/>
    <w:rsid w:val="00D32A1B"/>
    <w:rsid w:val="00D3302E"/>
    <w:rsid w:val="00D36D3D"/>
    <w:rsid w:val="00D42FF5"/>
    <w:rsid w:val="00D4409B"/>
    <w:rsid w:val="00D462B9"/>
    <w:rsid w:val="00D50C6D"/>
    <w:rsid w:val="00D512E3"/>
    <w:rsid w:val="00D51AB5"/>
    <w:rsid w:val="00D53145"/>
    <w:rsid w:val="00D53490"/>
    <w:rsid w:val="00D53976"/>
    <w:rsid w:val="00D53A2A"/>
    <w:rsid w:val="00D53D01"/>
    <w:rsid w:val="00D56DBA"/>
    <w:rsid w:val="00D62003"/>
    <w:rsid w:val="00D673E0"/>
    <w:rsid w:val="00D70674"/>
    <w:rsid w:val="00D70E68"/>
    <w:rsid w:val="00D722E4"/>
    <w:rsid w:val="00D729BD"/>
    <w:rsid w:val="00D72F23"/>
    <w:rsid w:val="00D743AA"/>
    <w:rsid w:val="00D757BA"/>
    <w:rsid w:val="00D76E1B"/>
    <w:rsid w:val="00D806FE"/>
    <w:rsid w:val="00D812E2"/>
    <w:rsid w:val="00D8248D"/>
    <w:rsid w:val="00D82A53"/>
    <w:rsid w:val="00D82EEC"/>
    <w:rsid w:val="00D83034"/>
    <w:rsid w:val="00D8397F"/>
    <w:rsid w:val="00D84297"/>
    <w:rsid w:val="00D85273"/>
    <w:rsid w:val="00D85817"/>
    <w:rsid w:val="00D90231"/>
    <w:rsid w:val="00D9131C"/>
    <w:rsid w:val="00D93AC6"/>
    <w:rsid w:val="00D93B0C"/>
    <w:rsid w:val="00D93D6A"/>
    <w:rsid w:val="00D96556"/>
    <w:rsid w:val="00D96D67"/>
    <w:rsid w:val="00D96FEA"/>
    <w:rsid w:val="00DA12AB"/>
    <w:rsid w:val="00DA1704"/>
    <w:rsid w:val="00DA3360"/>
    <w:rsid w:val="00DA4A08"/>
    <w:rsid w:val="00DA5597"/>
    <w:rsid w:val="00DA56AE"/>
    <w:rsid w:val="00DA798C"/>
    <w:rsid w:val="00DC070A"/>
    <w:rsid w:val="00DC0B63"/>
    <w:rsid w:val="00DC254A"/>
    <w:rsid w:val="00DC4B25"/>
    <w:rsid w:val="00DD1016"/>
    <w:rsid w:val="00DD34F8"/>
    <w:rsid w:val="00DD646B"/>
    <w:rsid w:val="00DD71A4"/>
    <w:rsid w:val="00DD785D"/>
    <w:rsid w:val="00DE02A4"/>
    <w:rsid w:val="00DE0E7D"/>
    <w:rsid w:val="00DE115E"/>
    <w:rsid w:val="00DE1473"/>
    <w:rsid w:val="00DE2A00"/>
    <w:rsid w:val="00DE31A3"/>
    <w:rsid w:val="00DE5C03"/>
    <w:rsid w:val="00DE7054"/>
    <w:rsid w:val="00DE75BE"/>
    <w:rsid w:val="00DF1892"/>
    <w:rsid w:val="00DF1C54"/>
    <w:rsid w:val="00DF25FD"/>
    <w:rsid w:val="00DF65B2"/>
    <w:rsid w:val="00DF6B49"/>
    <w:rsid w:val="00DF7497"/>
    <w:rsid w:val="00E0055C"/>
    <w:rsid w:val="00E00801"/>
    <w:rsid w:val="00E008D6"/>
    <w:rsid w:val="00E0262B"/>
    <w:rsid w:val="00E0278A"/>
    <w:rsid w:val="00E029D3"/>
    <w:rsid w:val="00E03A4D"/>
    <w:rsid w:val="00E051E3"/>
    <w:rsid w:val="00E05567"/>
    <w:rsid w:val="00E06ADA"/>
    <w:rsid w:val="00E07960"/>
    <w:rsid w:val="00E1495E"/>
    <w:rsid w:val="00E14F87"/>
    <w:rsid w:val="00E150E3"/>
    <w:rsid w:val="00E153F6"/>
    <w:rsid w:val="00E20171"/>
    <w:rsid w:val="00E21195"/>
    <w:rsid w:val="00E218F2"/>
    <w:rsid w:val="00E23532"/>
    <w:rsid w:val="00E257A5"/>
    <w:rsid w:val="00E31A47"/>
    <w:rsid w:val="00E348D5"/>
    <w:rsid w:val="00E35457"/>
    <w:rsid w:val="00E4164A"/>
    <w:rsid w:val="00E41DF3"/>
    <w:rsid w:val="00E4244C"/>
    <w:rsid w:val="00E42DD2"/>
    <w:rsid w:val="00E43141"/>
    <w:rsid w:val="00E43842"/>
    <w:rsid w:val="00E44254"/>
    <w:rsid w:val="00E44D66"/>
    <w:rsid w:val="00E4509B"/>
    <w:rsid w:val="00E45E9A"/>
    <w:rsid w:val="00E4633B"/>
    <w:rsid w:val="00E47699"/>
    <w:rsid w:val="00E47AE4"/>
    <w:rsid w:val="00E52E3C"/>
    <w:rsid w:val="00E5349D"/>
    <w:rsid w:val="00E53CC2"/>
    <w:rsid w:val="00E5453F"/>
    <w:rsid w:val="00E569C1"/>
    <w:rsid w:val="00E62A78"/>
    <w:rsid w:val="00E631F7"/>
    <w:rsid w:val="00E71A5E"/>
    <w:rsid w:val="00E7337C"/>
    <w:rsid w:val="00E7528B"/>
    <w:rsid w:val="00E77CC4"/>
    <w:rsid w:val="00E8565C"/>
    <w:rsid w:val="00E87031"/>
    <w:rsid w:val="00E876BF"/>
    <w:rsid w:val="00E877ED"/>
    <w:rsid w:val="00E90D38"/>
    <w:rsid w:val="00E91BDE"/>
    <w:rsid w:val="00E94061"/>
    <w:rsid w:val="00E943EE"/>
    <w:rsid w:val="00E9599F"/>
    <w:rsid w:val="00E95BF2"/>
    <w:rsid w:val="00EA28D1"/>
    <w:rsid w:val="00EA5B9D"/>
    <w:rsid w:val="00EA64AF"/>
    <w:rsid w:val="00EA7034"/>
    <w:rsid w:val="00EA78B0"/>
    <w:rsid w:val="00EB0370"/>
    <w:rsid w:val="00EB1172"/>
    <w:rsid w:val="00EB7215"/>
    <w:rsid w:val="00EB7CEF"/>
    <w:rsid w:val="00EC162F"/>
    <w:rsid w:val="00EC17F6"/>
    <w:rsid w:val="00EC363B"/>
    <w:rsid w:val="00EC76F0"/>
    <w:rsid w:val="00ED2C69"/>
    <w:rsid w:val="00ED43C9"/>
    <w:rsid w:val="00EE01E9"/>
    <w:rsid w:val="00EE18FC"/>
    <w:rsid w:val="00EE5769"/>
    <w:rsid w:val="00EE6CB7"/>
    <w:rsid w:val="00EE77BE"/>
    <w:rsid w:val="00EF00BC"/>
    <w:rsid w:val="00EF0E6E"/>
    <w:rsid w:val="00EF3C00"/>
    <w:rsid w:val="00EF4356"/>
    <w:rsid w:val="00EF4695"/>
    <w:rsid w:val="00F001B4"/>
    <w:rsid w:val="00F00FAE"/>
    <w:rsid w:val="00F01A21"/>
    <w:rsid w:val="00F06316"/>
    <w:rsid w:val="00F10BEF"/>
    <w:rsid w:val="00F1232F"/>
    <w:rsid w:val="00F149C9"/>
    <w:rsid w:val="00F15DDF"/>
    <w:rsid w:val="00F15E62"/>
    <w:rsid w:val="00F22144"/>
    <w:rsid w:val="00F22D6F"/>
    <w:rsid w:val="00F3027E"/>
    <w:rsid w:val="00F30297"/>
    <w:rsid w:val="00F3054A"/>
    <w:rsid w:val="00F313F6"/>
    <w:rsid w:val="00F320FF"/>
    <w:rsid w:val="00F32968"/>
    <w:rsid w:val="00F34BB3"/>
    <w:rsid w:val="00F350D8"/>
    <w:rsid w:val="00F36517"/>
    <w:rsid w:val="00F36A20"/>
    <w:rsid w:val="00F40065"/>
    <w:rsid w:val="00F40454"/>
    <w:rsid w:val="00F40727"/>
    <w:rsid w:val="00F419A2"/>
    <w:rsid w:val="00F425A0"/>
    <w:rsid w:val="00F43013"/>
    <w:rsid w:val="00F45F35"/>
    <w:rsid w:val="00F461F2"/>
    <w:rsid w:val="00F57338"/>
    <w:rsid w:val="00F57C13"/>
    <w:rsid w:val="00F60B3B"/>
    <w:rsid w:val="00F63609"/>
    <w:rsid w:val="00F63FD2"/>
    <w:rsid w:val="00F65727"/>
    <w:rsid w:val="00F679EF"/>
    <w:rsid w:val="00F67C78"/>
    <w:rsid w:val="00F707A3"/>
    <w:rsid w:val="00F7227E"/>
    <w:rsid w:val="00F734CC"/>
    <w:rsid w:val="00F73B20"/>
    <w:rsid w:val="00F8225E"/>
    <w:rsid w:val="00F82BF2"/>
    <w:rsid w:val="00F91BF4"/>
    <w:rsid w:val="00F924D8"/>
    <w:rsid w:val="00F93552"/>
    <w:rsid w:val="00FA0644"/>
    <w:rsid w:val="00FA10BA"/>
    <w:rsid w:val="00FA2FEC"/>
    <w:rsid w:val="00FA5CCC"/>
    <w:rsid w:val="00FA6853"/>
    <w:rsid w:val="00FA7476"/>
    <w:rsid w:val="00FB0DE4"/>
    <w:rsid w:val="00FB1555"/>
    <w:rsid w:val="00FB34F7"/>
    <w:rsid w:val="00FB3FE0"/>
    <w:rsid w:val="00FB412A"/>
    <w:rsid w:val="00FB5A6E"/>
    <w:rsid w:val="00FB7DA0"/>
    <w:rsid w:val="00FC2FD2"/>
    <w:rsid w:val="00FC4E76"/>
    <w:rsid w:val="00FC7B21"/>
    <w:rsid w:val="00FD24D1"/>
    <w:rsid w:val="00FD59F7"/>
    <w:rsid w:val="00FD6B97"/>
    <w:rsid w:val="00FD7B6C"/>
    <w:rsid w:val="00FE2656"/>
    <w:rsid w:val="00FE2682"/>
    <w:rsid w:val="00FE5A94"/>
    <w:rsid w:val="00FE5BBF"/>
    <w:rsid w:val="00FF02D0"/>
    <w:rsid w:val="00FF0AAD"/>
    <w:rsid w:val="00FF0E94"/>
    <w:rsid w:val="00FF12E8"/>
    <w:rsid w:val="00FF1F0F"/>
    <w:rsid w:val="00FF2308"/>
    <w:rsid w:val="00FF3D96"/>
    <w:rsid w:val="00FF44E6"/>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299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uiPriority w:val="99"/>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B26DD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uiPriority w:val="99"/>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3603BA"/>
    <w:rPr>
      <w:szCs w:val="22"/>
    </w:rPr>
  </w:style>
</w:styles>
</file>

<file path=word/webSettings.xml><?xml version="1.0" encoding="utf-8"?>
<w:webSettings xmlns:r="http://schemas.openxmlformats.org/officeDocument/2006/relationships" xmlns:w="http://schemas.openxmlformats.org/wordprocessingml/2006/main">
  <w:divs>
    <w:div w:id="1723365557">
      <w:bodyDiv w:val="1"/>
      <w:marLeft w:val="0"/>
      <w:marRight w:val="0"/>
      <w:marTop w:val="0"/>
      <w:marBottom w:val="0"/>
      <w:divBdr>
        <w:top w:val="none" w:sz="0" w:space="0" w:color="auto"/>
        <w:left w:val="none" w:sz="0" w:space="0" w:color="auto"/>
        <w:bottom w:val="none" w:sz="0" w:space="0" w:color="auto"/>
        <w:right w:val="none" w:sz="0" w:space="0" w:color="auto"/>
      </w:divBdr>
      <w:divsChild>
        <w:div w:id="1288974478">
          <w:marLeft w:val="547"/>
          <w:marRight w:val="0"/>
          <w:marTop w:val="115"/>
          <w:marBottom w:val="0"/>
          <w:divBdr>
            <w:top w:val="none" w:sz="0" w:space="0" w:color="auto"/>
            <w:left w:val="none" w:sz="0" w:space="0" w:color="auto"/>
            <w:bottom w:val="none" w:sz="0" w:space="0" w:color="auto"/>
            <w:right w:val="none" w:sz="0" w:space="0" w:color="auto"/>
          </w:divBdr>
        </w:div>
        <w:div w:id="1576553878">
          <w:marLeft w:val="547"/>
          <w:marRight w:val="0"/>
          <w:marTop w:val="115"/>
          <w:marBottom w:val="0"/>
          <w:divBdr>
            <w:top w:val="none" w:sz="0" w:space="0" w:color="auto"/>
            <w:left w:val="none" w:sz="0" w:space="0" w:color="auto"/>
            <w:bottom w:val="none" w:sz="0" w:space="0" w:color="auto"/>
            <w:right w:val="none" w:sz="0" w:space="0" w:color="auto"/>
          </w:divBdr>
        </w:div>
        <w:div w:id="257636418">
          <w:marLeft w:val="547"/>
          <w:marRight w:val="0"/>
          <w:marTop w:val="115"/>
          <w:marBottom w:val="0"/>
          <w:divBdr>
            <w:top w:val="none" w:sz="0" w:space="0" w:color="auto"/>
            <w:left w:val="none" w:sz="0" w:space="0" w:color="auto"/>
            <w:bottom w:val="none" w:sz="0" w:space="0" w:color="auto"/>
            <w:right w:val="none" w:sz="0" w:space="0" w:color="auto"/>
          </w:divBdr>
        </w:div>
      </w:divsChild>
    </w:div>
    <w:div w:id="213637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1940F2-AFC4-417D-AE29-164FE40CD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4</Pages>
  <Words>1484</Words>
  <Characters>8460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9925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Ruyue YN Li</dc:creator>
  <cp:lastModifiedBy>PS</cp:lastModifiedBy>
  <cp:revision>16</cp:revision>
  <cp:lastPrinted>2113-01-01T00:00:00Z</cp:lastPrinted>
  <dcterms:created xsi:type="dcterms:W3CDTF">2016-09-30T11:34:00Z</dcterms:created>
  <dcterms:modified xsi:type="dcterms:W3CDTF">2016-11-04T14:45:00Z</dcterms:modified>
</cp:coreProperties>
</file>