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0F48" w:rsidRPr="000A64D8" w:rsidRDefault="00420F48" w:rsidP="00420F48">
      <w:pPr>
        <w:tabs>
          <w:tab w:val="right" w:pos="10000"/>
        </w:tabs>
        <w:spacing w:after="0"/>
        <w:rPr>
          <w:rFonts w:ascii="Arial" w:hAnsi="Arial" w:cs="Arial"/>
          <w:b/>
          <w:sz w:val="24"/>
          <w:szCs w:val="24"/>
        </w:rPr>
      </w:pPr>
      <w:r w:rsidRPr="000A64D8">
        <w:rPr>
          <w:rFonts w:ascii="Arial" w:hAnsi="Arial" w:cs="Arial"/>
          <w:b/>
          <w:sz w:val="24"/>
          <w:szCs w:val="24"/>
        </w:rPr>
        <w:t>3GPP TSG-RAN WG1 #</w:t>
      </w:r>
      <w:r w:rsidR="008B2A6B">
        <w:rPr>
          <w:rFonts w:ascii="Arial" w:hAnsi="Arial" w:cs="Arial"/>
          <w:b/>
          <w:sz w:val="24"/>
          <w:szCs w:val="24"/>
        </w:rPr>
        <w:t>86b</w:t>
      </w:r>
      <w:r w:rsidR="00BB3F01">
        <w:rPr>
          <w:rFonts w:ascii="Arial" w:hAnsi="Arial" w:cs="Arial"/>
          <w:b/>
          <w:sz w:val="24"/>
          <w:szCs w:val="24"/>
        </w:rPr>
        <w:t>is</w:t>
      </w:r>
      <w:r w:rsidRPr="000A64D8">
        <w:rPr>
          <w:rFonts w:ascii="Arial" w:hAnsi="Arial" w:cs="Arial"/>
          <w:b/>
          <w:sz w:val="24"/>
          <w:szCs w:val="24"/>
        </w:rPr>
        <w:tab/>
      </w:r>
      <w:r w:rsidRPr="00961A61">
        <w:rPr>
          <w:rFonts w:ascii="Arial" w:hAnsi="Arial" w:cs="Arial"/>
          <w:b/>
          <w:sz w:val="24"/>
          <w:szCs w:val="24"/>
        </w:rPr>
        <w:t>R1-</w:t>
      </w:r>
      <w:r>
        <w:rPr>
          <w:rFonts w:ascii="Arial" w:hAnsi="Arial" w:cs="Arial"/>
          <w:b/>
          <w:sz w:val="24"/>
          <w:szCs w:val="24"/>
        </w:rPr>
        <w:t>16</w:t>
      </w:r>
      <w:r w:rsidR="00BB3F01">
        <w:rPr>
          <w:rFonts w:ascii="Arial" w:hAnsi="Arial" w:cs="Arial"/>
          <w:b/>
          <w:sz w:val="24"/>
          <w:szCs w:val="24"/>
        </w:rPr>
        <w:t>09965</w:t>
      </w:r>
    </w:p>
    <w:p w:rsidR="00BB3F01" w:rsidRDefault="00BB3F01" w:rsidP="00BB3F01">
      <w:pPr>
        <w:tabs>
          <w:tab w:val="right" w:pos="9630"/>
        </w:tabs>
        <w:spacing w:after="0"/>
        <w:jc w:val="both"/>
        <w:rPr>
          <w:rFonts w:ascii="Arial" w:hAnsi="Arial" w:cs="Arial"/>
          <w:b/>
          <w:sz w:val="24"/>
          <w:szCs w:val="24"/>
        </w:rPr>
      </w:pPr>
      <w:r>
        <w:rPr>
          <w:rFonts w:ascii="Arial" w:hAnsi="Arial" w:cs="Arial"/>
          <w:b/>
          <w:sz w:val="24"/>
          <w:szCs w:val="24"/>
        </w:rPr>
        <w:t>10</w:t>
      </w:r>
      <w:r w:rsidRPr="00BA08AE">
        <w:rPr>
          <w:rFonts w:ascii="Arial" w:hAnsi="Arial" w:cs="Arial"/>
          <w:b/>
          <w:sz w:val="24"/>
          <w:szCs w:val="24"/>
          <w:vertAlign w:val="superscript"/>
        </w:rPr>
        <w:t>th</w:t>
      </w:r>
      <w:r>
        <w:rPr>
          <w:rFonts w:ascii="Arial" w:hAnsi="Arial" w:cs="Arial"/>
          <w:b/>
          <w:sz w:val="24"/>
          <w:szCs w:val="24"/>
        </w:rPr>
        <w:t xml:space="preserve"> –</w:t>
      </w:r>
      <w:r w:rsidRPr="0089790C">
        <w:rPr>
          <w:rFonts w:ascii="Arial" w:hAnsi="Arial" w:cs="Arial"/>
          <w:b/>
          <w:sz w:val="24"/>
          <w:szCs w:val="24"/>
        </w:rPr>
        <w:t xml:space="preserve"> </w:t>
      </w:r>
      <w:r>
        <w:rPr>
          <w:rFonts w:ascii="Arial" w:hAnsi="Arial" w:cs="Arial"/>
          <w:b/>
          <w:sz w:val="24"/>
          <w:szCs w:val="24"/>
        </w:rPr>
        <w:t>14</w:t>
      </w:r>
      <w:r w:rsidRPr="00BA08AE">
        <w:rPr>
          <w:rFonts w:ascii="Arial" w:hAnsi="Arial" w:cs="Arial"/>
          <w:b/>
          <w:sz w:val="24"/>
          <w:szCs w:val="24"/>
          <w:vertAlign w:val="superscript"/>
        </w:rPr>
        <w:t>th</w:t>
      </w:r>
      <w:r>
        <w:rPr>
          <w:rFonts w:ascii="Arial" w:hAnsi="Arial" w:cs="Arial"/>
          <w:b/>
          <w:sz w:val="24"/>
          <w:szCs w:val="24"/>
        </w:rPr>
        <w:t xml:space="preserve"> October 2</w:t>
      </w:r>
      <w:r w:rsidRPr="0089790C">
        <w:rPr>
          <w:rFonts w:ascii="Arial" w:hAnsi="Arial" w:cs="Arial"/>
          <w:b/>
          <w:sz w:val="24"/>
          <w:szCs w:val="24"/>
        </w:rPr>
        <w:t>016</w:t>
      </w:r>
    </w:p>
    <w:p w:rsidR="00BB3F01" w:rsidRPr="00FD021C" w:rsidRDefault="00BB3F01" w:rsidP="00BB3F01">
      <w:pPr>
        <w:tabs>
          <w:tab w:val="right" w:pos="9630"/>
        </w:tabs>
        <w:spacing w:after="0"/>
        <w:jc w:val="both"/>
        <w:rPr>
          <w:rFonts w:ascii="Arial" w:hAnsi="Arial" w:cs="Arial"/>
          <w:b/>
          <w:sz w:val="24"/>
          <w:szCs w:val="24"/>
        </w:rPr>
      </w:pPr>
      <w:r>
        <w:rPr>
          <w:rFonts w:ascii="Arial" w:hAnsi="Arial" w:cs="Arial"/>
          <w:b/>
          <w:sz w:val="24"/>
          <w:szCs w:val="24"/>
        </w:rPr>
        <w:t>Lisbon</w:t>
      </w:r>
      <w:r w:rsidRPr="002A74CE">
        <w:rPr>
          <w:rFonts w:ascii="Arial" w:hAnsi="Arial" w:cs="Arial"/>
          <w:b/>
          <w:sz w:val="24"/>
          <w:szCs w:val="24"/>
        </w:rPr>
        <w:t xml:space="preserve">, </w:t>
      </w:r>
      <w:r>
        <w:rPr>
          <w:rFonts w:ascii="Arial" w:hAnsi="Arial" w:cs="Arial"/>
          <w:b/>
          <w:sz w:val="24"/>
          <w:szCs w:val="24"/>
        </w:rPr>
        <w:t>Portugal</w:t>
      </w:r>
    </w:p>
    <w:p w:rsidR="00BB3F01" w:rsidRPr="008B2A6B" w:rsidRDefault="00BB3F01" w:rsidP="00420F48">
      <w:pPr>
        <w:pStyle w:val="Footer"/>
        <w:jc w:val="both"/>
        <w:rPr>
          <w:rFonts w:cs="Arial"/>
          <w:i w:val="0"/>
          <w:noProof w:val="0"/>
          <w:sz w:val="24"/>
          <w:szCs w:val="24"/>
        </w:rPr>
      </w:pPr>
    </w:p>
    <w:p w:rsidR="00420F48" w:rsidRPr="000A64D8" w:rsidRDefault="00420F48" w:rsidP="00420F48">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8B2A6B">
        <w:rPr>
          <w:rFonts w:ascii="Arial" w:hAnsi="Arial"/>
          <w:sz w:val="24"/>
        </w:rPr>
        <w:t>7</w:t>
      </w:r>
      <w:r w:rsidRPr="00203AFD">
        <w:rPr>
          <w:rFonts w:ascii="Arial" w:hAnsi="Arial"/>
          <w:sz w:val="24"/>
        </w:rPr>
        <w:t>.</w:t>
      </w:r>
      <w:r>
        <w:rPr>
          <w:rFonts w:ascii="Arial" w:hAnsi="Arial"/>
          <w:sz w:val="24"/>
        </w:rPr>
        <w:t>2</w:t>
      </w:r>
      <w:r w:rsidRPr="00203AFD">
        <w:rPr>
          <w:rFonts w:ascii="Arial" w:hAnsi="Arial"/>
          <w:sz w:val="24"/>
        </w:rPr>
        <w:t>.</w:t>
      </w:r>
      <w:r w:rsidR="008B2A6B">
        <w:rPr>
          <w:rFonts w:ascii="Arial" w:hAnsi="Arial"/>
          <w:sz w:val="24"/>
        </w:rPr>
        <w:t>2</w:t>
      </w:r>
      <w:r w:rsidRPr="00203AFD">
        <w:rPr>
          <w:rFonts w:ascii="Arial" w:hAnsi="Arial"/>
          <w:sz w:val="24"/>
        </w:rPr>
        <w:t>.</w:t>
      </w:r>
      <w:r w:rsidR="008B2A6B">
        <w:rPr>
          <w:rFonts w:ascii="Arial" w:hAnsi="Arial"/>
          <w:sz w:val="24"/>
        </w:rPr>
        <w:t>1</w:t>
      </w:r>
      <w:r>
        <w:rPr>
          <w:rFonts w:ascii="Arial" w:hAnsi="Arial"/>
          <w:sz w:val="24"/>
        </w:rPr>
        <w:t>.</w:t>
      </w:r>
      <w:r w:rsidR="00BB3F01">
        <w:rPr>
          <w:rFonts w:ascii="Arial" w:hAnsi="Arial"/>
          <w:sz w:val="24"/>
        </w:rPr>
        <w:t>2</w:t>
      </w:r>
    </w:p>
    <w:p w:rsidR="00420F48" w:rsidRPr="000A64D8" w:rsidRDefault="00420F48" w:rsidP="00420F48">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rsidR="00420F48" w:rsidRPr="000A64D8" w:rsidRDefault="00420F48" w:rsidP="00420F48">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BB3F01" w:rsidRPr="0051745E">
        <w:rPr>
          <w:rFonts w:ascii="Arial" w:hAnsi="Arial"/>
          <w:sz w:val="24"/>
        </w:rPr>
        <w:t xml:space="preserve">Discussion on </w:t>
      </w:r>
      <w:r w:rsidR="00BB3F01">
        <w:rPr>
          <w:rFonts w:ascii="Arial" w:hAnsi="Arial"/>
          <w:sz w:val="24"/>
        </w:rPr>
        <w:t>i</w:t>
      </w:r>
      <w:r w:rsidR="008B2A6B">
        <w:rPr>
          <w:rFonts w:ascii="Arial" w:hAnsi="Arial"/>
          <w:sz w:val="24"/>
        </w:rPr>
        <w:t xml:space="preserve">nterference </w:t>
      </w:r>
      <w:r w:rsidR="00BB3F01">
        <w:rPr>
          <w:rFonts w:ascii="Arial" w:hAnsi="Arial"/>
          <w:sz w:val="24"/>
        </w:rPr>
        <w:t>m</w:t>
      </w:r>
      <w:r w:rsidR="008B2A6B">
        <w:rPr>
          <w:rFonts w:ascii="Arial" w:hAnsi="Arial"/>
          <w:sz w:val="24"/>
        </w:rPr>
        <w:t>easurement</w:t>
      </w:r>
      <w:r w:rsidR="00BB3F01">
        <w:rPr>
          <w:rFonts w:ascii="Arial" w:hAnsi="Arial"/>
          <w:sz w:val="24"/>
        </w:rPr>
        <w:t xml:space="preserve"> enhancements</w:t>
      </w:r>
    </w:p>
    <w:p w:rsidR="00420F48" w:rsidRDefault="00420F48" w:rsidP="00420F48">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Discussion/Decision</w:t>
      </w:r>
    </w:p>
    <w:p w:rsidR="00420F48" w:rsidRPr="00183CB7" w:rsidRDefault="00420F48" w:rsidP="00420F48">
      <w:pPr>
        <w:pStyle w:val="Heading1"/>
        <w:pBdr>
          <w:top w:val="single" w:sz="12" w:space="0" w:color="auto"/>
        </w:pBdr>
      </w:pPr>
      <w:r w:rsidRPr="00183CB7">
        <w:t>Introduction</w:t>
      </w:r>
    </w:p>
    <w:p w:rsidR="00420F48" w:rsidRDefault="00420F48" w:rsidP="00257F9B">
      <w:pPr>
        <w:ind w:right="-99"/>
        <w:jc w:val="both"/>
        <w:textAlignment w:val="auto"/>
        <w:rPr>
          <w:color w:val="000000"/>
          <w:lang w:eastAsia="ko-KR"/>
        </w:rPr>
      </w:pPr>
      <w:r>
        <w:rPr>
          <w:color w:val="000000"/>
          <w:lang w:eastAsia="ko-KR"/>
        </w:rPr>
        <w:t>In 3GPP RAN1 #8</w:t>
      </w:r>
      <w:r w:rsidR="0022352E">
        <w:rPr>
          <w:color w:val="000000"/>
          <w:lang w:eastAsia="ko-KR"/>
        </w:rPr>
        <w:t>6</w:t>
      </w:r>
      <w:r>
        <w:rPr>
          <w:color w:val="000000"/>
          <w:lang w:eastAsia="ko-KR"/>
        </w:rPr>
        <w:t>, a</w:t>
      </w:r>
      <w:r w:rsidRPr="007C4600">
        <w:rPr>
          <w:color w:val="000000"/>
          <w:lang w:eastAsia="ko-KR"/>
        </w:rPr>
        <w:t xml:space="preserve"> variety of </w:t>
      </w:r>
      <w:r w:rsidR="0022352E">
        <w:rPr>
          <w:color w:val="000000"/>
          <w:lang w:eastAsia="ko-KR"/>
        </w:rPr>
        <w:t>enhanced interference measurement</w:t>
      </w:r>
      <w:r w:rsidRPr="007C4600">
        <w:rPr>
          <w:color w:val="000000"/>
          <w:lang w:eastAsia="ko-KR"/>
        </w:rPr>
        <w:t xml:space="preserve"> schemes</w:t>
      </w:r>
      <w:r w:rsidR="00BB3F01">
        <w:rPr>
          <w:color w:val="000000"/>
          <w:lang w:eastAsia="ko-KR"/>
        </w:rPr>
        <w:t xml:space="preserve"> were proposed including the </w:t>
      </w:r>
      <w:r w:rsidR="006D3437">
        <w:rPr>
          <w:color w:val="000000"/>
          <w:lang w:eastAsia="ko-KR"/>
        </w:rPr>
        <w:t>NZP CSI-RS based interference measurement</w:t>
      </w:r>
      <w:r>
        <w:rPr>
          <w:color w:val="000000"/>
          <w:lang w:eastAsia="ko-KR"/>
        </w:rPr>
        <w:t xml:space="preserve"> [1]</w:t>
      </w:r>
      <w:r w:rsidR="002030FC">
        <w:rPr>
          <w:color w:val="000000"/>
          <w:lang w:eastAsia="ko-KR"/>
        </w:rPr>
        <w:t>[2</w:t>
      </w:r>
      <w:r w:rsidR="005A57C3">
        <w:rPr>
          <w:color w:val="000000"/>
          <w:lang w:eastAsia="ko-KR"/>
        </w:rPr>
        <w:t>][3]</w:t>
      </w:r>
      <w:r>
        <w:rPr>
          <w:color w:val="000000"/>
          <w:lang w:eastAsia="ko-KR"/>
        </w:rPr>
        <w:t xml:space="preserve">, </w:t>
      </w:r>
      <w:r w:rsidR="005A57C3">
        <w:t>a</w:t>
      </w:r>
      <w:r w:rsidR="005A57C3" w:rsidRPr="00562FA5">
        <w:t>periodic CSI-IM</w:t>
      </w:r>
      <w:r w:rsidR="005A57C3">
        <w:t xml:space="preserve"> </w:t>
      </w:r>
      <w:r>
        <w:rPr>
          <w:rFonts w:eastAsia="MS Mincho"/>
          <w:lang w:eastAsia="ja-JP"/>
        </w:rPr>
        <w:t>[</w:t>
      </w:r>
      <w:r w:rsidR="005A57C3">
        <w:rPr>
          <w:rFonts w:eastAsia="MS Mincho"/>
          <w:lang w:eastAsia="ja-JP"/>
        </w:rPr>
        <w:t>4</w:t>
      </w:r>
      <w:r>
        <w:rPr>
          <w:rFonts w:eastAsia="MS Mincho"/>
          <w:lang w:eastAsia="ja-JP"/>
        </w:rPr>
        <w:t>]</w:t>
      </w:r>
      <w:r w:rsidR="005A57C3">
        <w:rPr>
          <w:rFonts w:eastAsia="MS Mincho"/>
          <w:lang w:eastAsia="ja-JP"/>
        </w:rPr>
        <w:t>[5]</w:t>
      </w:r>
      <w:r w:rsidRPr="0076550F">
        <w:rPr>
          <w:rFonts w:eastAsia="MS Mincho"/>
          <w:lang w:eastAsia="ja-JP"/>
        </w:rPr>
        <w:t xml:space="preserve"> </w:t>
      </w:r>
      <w:r>
        <w:rPr>
          <w:color w:val="000000"/>
          <w:lang w:eastAsia="ko-KR"/>
        </w:rPr>
        <w:t xml:space="preserve">, </w:t>
      </w:r>
      <w:r w:rsidR="00257F9B" w:rsidRPr="00DC17EE">
        <w:t xml:space="preserve">CQI </w:t>
      </w:r>
      <w:r w:rsidR="00BB3F01">
        <w:t xml:space="preserve">enhancement using </w:t>
      </w:r>
      <w:r w:rsidR="00257F9B" w:rsidRPr="00DC17EE">
        <w:t xml:space="preserve">DMRS ports </w:t>
      </w:r>
      <w:r>
        <w:rPr>
          <w:lang w:eastAsia="zh-CN"/>
        </w:rPr>
        <w:t>[3]</w:t>
      </w:r>
      <w:r>
        <w:rPr>
          <w:color w:val="000000"/>
          <w:lang w:eastAsia="ko-KR"/>
        </w:rPr>
        <w:t xml:space="preserve">. </w:t>
      </w:r>
      <w:r w:rsidR="00BB3F01">
        <w:rPr>
          <w:color w:val="000000"/>
          <w:lang w:eastAsia="ko-KR"/>
        </w:rPr>
        <w:t xml:space="preserve">A </w:t>
      </w:r>
      <w:r>
        <w:rPr>
          <w:color w:val="000000"/>
          <w:lang w:eastAsia="ko-KR"/>
        </w:rPr>
        <w:t>conclusion w</w:t>
      </w:r>
      <w:r w:rsidR="00BB3F01">
        <w:rPr>
          <w:color w:val="000000"/>
          <w:lang w:eastAsia="ko-KR"/>
        </w:rPr>
        <w:t xml:space="preserve">as made as the following </w:t>
      </w:r>
      <w:r w:rsidR="002030FC">
        <w:rPr>
          <w:color w:val="000000"/>
          <w:lang w:eastAsia="ko-KR"/>
        </w:rPr>
        <w:t>6</w:t>
      </w:r>
      <w:r w:rsidRPr="00666880">
        <w:rPr>
          <w:color w:val="000000"/>
          <w:lang w:eastAsia="ko-KR"/>
        </w:rPr>
        <w:t>]</w:t>
      </w:r>
      <w:r>
        <w:rPr>
          <w:color w:val="000000"/>
          <w:lang w:eastAsia="ko-KR"/>
        </w:rPr>
        <w:t>:</w:t>
      </w:r>
    </w:p>
    <w:p w:rsidR="00666880" w:rsidRPr="00314727" w:rsidRDefault="00666880" w:rsidP="00666880">
      <w:pPr>
        <w:snapToGrid w:val="0"/>
        <w:spacing w:after="0"/>
        <w:rPr>
          <w:b/>
          <w:u w:val="single"/>
        </w:rPr>
      </w:pPr>
      <w:r w:rsidRPr="009D6DF5">
        <w:rPr>
          <w:rFonts w:eastAsia="MS Mincho" w:hint="eastAsia"/>
          <w:b/>
          <w:highlight w:val="green"/>
          <w:u w:val="single"/>
        </w:rPr>
        <w:t>Conclusions</w:t>
      </w:r>
      <w:r w:rsidRPr="00CC7606">
        <w:rPr>
          <w:rFonts w:eastAsia="MS Mincho" w:hint="eastAsia"/>
          <w:b/>
          <w:u w:val="single"/>
        </w:rPr>
        <w:t>:</w:t>
      </w:r>
    </w:p>
    <w:p w:rsidR="00666880" w:rsidRDefault="00666880" w:rsidP="00666880">
      <w:pPr>
        <w:numPr>
          <w:ilvl w:val="0"/>
          <w:numId w:val="13"/>
        </w:numPr>
        <w:overflowPunct/>
        <w:autoSpaceDE/>
        <w:autoSpaceDN/>
        <w:adjustRightInd/>
        <w:snapToGrid w:val="0"/>
        <w:spacing w:after="0"/>
        <w:textAlignment w:val="auto"/>
      </w:pPr>
      <w:r>
        <w:t>Whether the need of interference measurement enhancement in Rel-14 shall b</w:t>
      </w:r>
      <w:bookmarkStart w:id="2" w:name="_GoBack"/>
      <w:bookmarkEnd w:id="2"/>
      <w:r>
        <w:t xml:space="preserve">e decided in next meeting. </w:t>
      </w:r>
    </w:p>
    <w:p w:rsidR="00666880" w:rsidRPr="000C323B" w:rsidRDefault="00666880" w:rsidP="00666880">
      <w:pPr>
        <w:numPr>
          <w:ilvl w:val="0"/>
          <w:numId w:val="13"/>
        </w:numPr>
        <w:overflowPunct/>
        <w:autoSpaceDE/>
        <w:autoSpaceDN/>
        <w:adjustRightInd/>
        <w:snapToGrid w:val="0"/>
        <w:spacing w:after="0"/>
        <w:textAlignment w:val="auto"/>
      </w:pPr>
      <w:r w:rsidRPr="000C323B">
        <w:t xml:space="preserve">If needed, one or more </w:t>
      </w:r>
      <w:r>
        <w:t xml:space="preserve">schemes shall be </w:t>
      </w:r>
      <w:r w:rsidRPr="000C323B">
        <w:t>supported</w:t>
      </w:r>
      <w:r>
        <w:t xml:space="preserve"> in Rel 14</w:t>
      </w:r>
      <w:r w:rsidRPr="000C323B">
        <w:t>.  Possible schemes are:</w:t>
      </w:r>
    </w:p>
    <w:p w:rsidR="00666880" w:rsidRPr="00562FA5" w:rsidRDefault="00666880" w:rsidP="00666880">
      <w:pPr>
        <w:numPr>
          <w:ilvl w:val="1"/>
          <w:numId w:val="13"/>
        </w:numPr>
        <w:overflowPunct/>
        <w:autoSpaceDE/>
        <w:autoSpaceDN/>
        <w:adjustRightInd/>
        <w:snapToGrid w:val="0"/>
        <w:spacing w:after="0"/>
        <w:textAlignment w:val="auto"/>
      </w:pPr>
      <w:r w:rsidRPr="00562FA5">
        <w:t>Definition and conf</w:t>
      </w:r>
      <w:r>
        <w:t xml:space="preserve">iguration of a new type interference measurement </w:t>
      </w:r>
    </w:p>
    <w:p w:rsidR="00666880" w:rsidRPr="00562FA5" w:rsidRDefault="00666880" w:rsidP="00666880">
      <w:pPr>
        <w:numPr>
          <w:ilvl w:val="2"/>
          <w:numId w:val="13"/>
        </w:numPr>
        <w:overflowPunct/>
        <w:autoSpaceDE/>
        <w:autoSpaceDN/>
        <w:adjustRightInd/>
        <w:snapToGrid w:val="0"/>
        <w:spacing w:after="0"/>
        <w:textAlignment w:val="auto"/>
      </w:pPr>
      <w:r w:rsidRPr="00562FA5">
        <w:t>Interference measurement is based on cancellation of intended signals</w:t>
      </w:r>
    </w:p>
    <w:p w:rsidR="00666880" w:rsidRPr="00562FA5" w:rsidRDefault="00666880" w:rsidP="00666880">
      <w:pPr>
        <w:numPr>
          <w:ilvl w:val="2"/>
          <w:numId w:val="13"/>
        </w:numPr>
        <w:overflowPunct/>
        <w:autoSpaceDE/>
        <w:autoSpaceDN/>
        <w:adjustRightInd/>
        <w:snapToGrid w:val="0"/>
        <w:spacing w:after="0"/>
        <w:textAlignment w:val="auto"/>
      </w:pPr>
      <w:r w:rsidRPr="00562FA5">
        <w:t>Both inter-cell and intra-cell interference should be captured</w:t>
      </w:r>
    </w:p>
    <w:p w:rsidR="00666880" w:rsidRPr="00562FA5" w:rsidRDefault="00666880" w:rsidP="00666880">
      <w:pPr>
        <w:numPr>
          <w:ilvl w:val="2"/>
          <w:numId w:val="13"/>
        </w:numPr>
        <w:overflowPunct/>
        <w:autoSpaceDE/>
        <w:autoSpaceDN/>
        <w:adjustRightInd/>
        <w:snapToGrid w:val="0"/>
        <w:spacing w:after="0"/>
        <w:textAlignment w:val="auto"/>
      </w:pPr>
      <w:r w:rsidRPr="00562FA5">
        <w:t xml:space="preserve">FFS NZP CSI-RS or DMRS as CSI-IM </w:t>
      </w:r>
      <w:r>
        <w:t>or PDSCH</w:t>
      </w:r>
    </w:p>
    <w:p w:rsidR="00666880" w:rsidRDefault="00666880" w:rsidP="00666880">
      <w:pPr>
        <w:numPr>
          <w:ilvl w:val="1"/>
          <w:numId w:val="13"/>
        </w:numPr>
        <w:overflowPunct/>
        <w:autoSpaceDE/>
        <w:autoSpaceDN/>
        <w:adjustRightInd/>
        <w:snapToGrid w:val="0"/>
        <w:spacing w:after="0"/>
        <w:textAlignment w:val="auto"/>
      </w:pPr>
      <w:r w:rsidRPr="00562FA5">
        <w:t>Definition and conf</w:t>
      </w:r>
      <w:r>
        <w:t>iguration of a new type interference measurement</w:t>
      </w:r>
    </w:p>
    <w:p w:rsidR="00666880" w:rsidRPr="00D32444" w:rsidRDefault="00666880" w:rsidP="00666880">
      <w:pPr>
        <w:numPr>
          <w:ilvl w:val="2"/>
          <w:numId w:val="13"/>
        </w:numPr>
        <w:overflowPunct/>
        <w:autoSpaceDE/>
        <w:autoSpaceDN/>
        <w:adjustRightInd/>
        <w:snapToGrid w:val="0"/>
        <w:spacing w:after="0"/>
        <w:textAlignment w:val="auto"/>
      </w:pPr>
      <w:r>
        <w:t>Only intra-cell interference to be measured using NZP</w:t>
      </w:r>
    </w:p>
    <w:p w:rsidR="00666880" w:rsidRPr="00562FA5" w:rsidRDefault="00666880" w:rsidP="00666880">
      <w:pPr>
        <w:numPr>
          <w:ilvl w:val="1"/>
          <w:numId w:val="13"/>
        </w:numPr>
        <w:overflowPunct/>
        <w:autoSpaceDE/>
        <w:autoSpaceDN/>
        <w:adjustRightInd/>
        <w:snapToGrid w:val="0"/>
        <w:spacing w:after="0"/>
        <w:textAlignment w:val="auto"/>
      </w:pPr>
      <w:r w:rsidRPr="00562FA5">
        <w:t xml:space="preserve">Aperiodic CSI-IM, based on </w:t>
      </w:r>
    </w:p>
    <w:p w:rsidR="00666880" w:rsidRPr="00562FA5" w:rsidRDefault="00666880" w:rsidP="00666880">
      <w:pPr>
        <w:numPr>
          <w:ilvl w:val="2"/>
          <w:numId w:val="13"/>
        </w:numPr>
        <w:overflowPunct/>
        <w:autoSpaceDE/>
        <w:autoSpaceDN/>
        <w:adjustRightInd/>
        <w:snapToGrid w:val="0"/>
        <w:spacing w:after="0"/>
        <w:textAlignment w:val="auto"/>
      </w:pPr>
      <w:r w:rsidRPr="00562FA5">
        <w:t>The existing CSI-IM</w:t>
      </w:r>
    </w:p>
    <w:p w:rsidR="00666880" w:rsidRPr="00562FA5" w:rsidRDefault="00666880" w:rsidP="00666880">
      <w:pPr>
        <w:numPr>
          <w:ilvl w:val="2"/>
          <w:numId w:val="13"/>
        </w:numPr>
        <w:overflowPunct/>
        <w:autoSpaceDE/>
        <w:autoSpaceDN/>
        <w:adjustRightInd/>
        <w:snapToGrid w:val="0"/>
        <w:spacing w:after="0"/>
        <w:textAlignment w:val="auto"/>
      </w:pPr>
      <w:r w:rsidRPr="00562FA5">
        <w:t>The new CSI-IM type (see above, if specified).</w:t>
      </w:r>
    </w:p>
    <w:p w:rsidR="00666880" w:rsidRPr="00DC17EE" w:rsidRDefault="00666880" w:rsidP="00666880">
      <w:pPr>
        <w:numPr>
          <w:ilvl w:val="1"/>
          <w:numId w:val="13"/>
        </w:numPr>
        <w:overflowPunct/>
        <w:autoSpaceDE/>
        <w:autoSpaceDN/>
        <w:adjustRightInd/>
        <w:snapToGrid w:val="0"/>
        <w:spacing w:after="0"/>
        <w:textAlignment w:val="auto"/>
      </w:pPr>
      <w:r>
        <w:t>N</w:t>
      </w:r>
      <w:r w:rsidRPr="00DC17EE">
        <w:t xml:space="preserve">ew UE </w:t>
      </w:r>
      <w:r>
        <w:t xml:space="preserve">measurement </w:t>
      </w:r>
      <w:r w:rsidRPr="00DC17EE">
        <w:t xml:space="preserve">behavior </w:t>
      </w:r>
      <w:r>
        <w:t xml:space="preserve">for </w:t>
      </w:r>
      <w:r w:rsidRPr="00DC17EE">
        <w:t xml:space="preserve">CQI </w:t>
      </w:r>
      <w:r>
        <w:t xml:space="preserve">reporting based on </w:t>
      </w:r>
      <w:r w:rsidRPr="00DC17EE">
        <w:t>DMRS ports when corresponding PDSCH is transmitting.</w:t>
      </w:r>
    </w:p>
    <w:p w:rsidR="00666880" w:rsidRDefault="00666880" w:rsidP="00666880">
      <w:pPr>
        <w:numPr>
          <w:ilvl w:val="1"/>
          <w:numId w:val="13"/>
        </w:numPr>
        <w:overflowPunct/>
        <w:autoSpaceDE/>
        <w:autoSpaceDN/>
        <w:adjustRightInd/>
        <w:snapToGrid w:val="0"/>
        <w:spacing w:after="0"/>
        <w:textAlignment w:val="auto"/>
      </w:pPr>
      <w:r w:rsidRPr="00562FA5">
        <w:t>If needed, L1/RRC signaling to assist UE interference measurement</w:t>
      </w:r>
    </w:p>
    <w:p w:rsidR="00420F48" w:rsidRPr="00BB3F01" w:rsidRDefault="00666880" w:rsidP="00BB3F01">
      <w:pPr>
        <w:numPr>
          <w:ilvl w:val="1"/>
          <w:numId w:val="13"/>
        </w:numPr>
        <w:overflowPunct/>
        <w:autoSpaceDE/>
        <w:autoSpaceDN/>
        <w:adjustRightInd/>
        <w:snapToGrid w:val="0"/>
        <w:spacing w:after="240"/>
        <w:ind w:left="1434" w:right="-96" w:hanging="357"/>
        <w:textAlignment w:val="auto"/>
        <w:rPr>
          <w:color w:val="000000"/>
          <w:lang w:eastAsia="ko-KR"/>
        </w:rPr>
      </w:pPr>
      <w:r>
        <w:t>Other schemes are not excluded.</w:t>
      </w:r>
    </w:p>
    <w:p w:rsidR="00420F48" w:rsidRDefault="00420F48" w:rsidP="00420F48">
      <w:pPr>
        <w:ind w:right="-99"/>
        <w:textAlignment w:val="auto"/>
        <w:rPr>
          <w:szCs w:val="22"/>
        </w:rPr>
      </w:pPr>
      <w:r>
        <w:rPr>
          <w:color w:val="000000"/>
          <w:lang w:eastAsia="ko-KR"/>
        </w:rPr>
        <w:t>In this contribut</w:t>
      </w:r>
      <w:r w:rsidR="00666880">
        <w:rPr>
          <w:color w:val="000000"/>
          <w:lang w:eastAsia="ko-KR"/>
        </w:rPr>
        <w:t>ion, we present our views on interference measurement</w:t>
      </w:r>
      <w:r>
        <w:rPr>
          <w:color w:val="000000"/>
          <w:lang w:eastAsia="ko-KR"/>
        </w:rPr>
        <w:t xml:space="preserve"> enhance</w:t>
      </w:r>
      <w:r w:rsidR="00B34FEE">
        <w:rPr>
          <w:color w:val="000000"/>
          <w:lang w:eastAsia="ko-KR"/>
        </w:rPr>
        <w:t xml:space="preserve">ment for </w:t>
      </w:r>
      <w:proofErr w:type="spellStart"/>
      <w:r w:rsidR="00BB3F01">
        <w:rPr>
          <w:color w:val="000000"/>
          <w:lang w:eastAsia="ko-KR"/>
        </w:rPr>
        <w:t>eFD</w:t>
      </w:r>
      <w:proofErr w:type="spellEnd"/>
      <w:r w:rsidR="00BB3F01">
        <w:rPr>
          <w:color w:val="000000"/>
          <w:lang w:eastAsia="ko-KR"/>
        </w:rPr>
        <w:t>-MIMO.</w:t>
      </w:r>
    </w:p>
    <w:p w:rsidR="00420F48" w:rsidRDefault="00420F48" w:rsidP="00420F48">
      <w:pPr>
        <w:pStyle w:val="Heading1"/>
        <w:rPr>
          <w:lang w:eastAsia="zh-CN"/>
        </w:rPr>
      </w:pPr>
      <w:r>
        <w:rPr>
          <w:lang w:eastAsia="zh-CN"/>
        </w:rPr>
        <w:t xml:space="preserve">Necessity for </w:t>
      </w:r>
      <w:r w:rsidR="006D3C87">
        <w:rPr>
          <w:lang w:val="en-US"/>
        </w:rPr>
        <w:t xml:space="preserve">interference measurement enhancement </w:t>
      </w:r>
    </w:p>
    <w:p w:rsidR="002B65B9" w:rsidRDefault="00DB5901" w:rsidP="002B65B9">
      <w:pPr>
        <w:tabs>
          <w:tab w:val="left" w:pos="720"/>
        </w:tabs>
        <w:spacing w:before="60" w:after="60" w:line="276" w:lineRule="auto"/>
        <w:jc w:val="both"/>
      </w:pPr>
      <w:r w:rsidRPr="001228FA">
        <w:t xml:space="preserve">In current LTE system, </w:t>
      </w:r>
      <w:r>
        <w:t>the C</w:t>
      </w:r>
      <w:r w:rsidR="001228FA">
        <w:t>QI/PMI/RI is reported</w:t>
      </w:r>
      <w:r>
        <w:t xml:space="preserve"> assuming single user operation. Furthermore, the CQI is computed conditioned on the </w:t>
      </w:r>
      <w:r w:rsidR="001228FA">
        <w:t xml:space="preserve">reported </w:t>
      </w:r>
      <w:r>
        <w:t xml:space="preserve">PMI/RI. </w:t>
      </w:r>
      <w:r w:rsidR="00696EB0">
        <w:t xml:space="preserve">While for MU-MIMO operation, the network has to predict MU-CQI based on UE pairing hypotheses </w:t>
      </w:r>
      <w:r w:rsidR="001228FA">
        <w:t xml:space="preserve">using the </w:t>
      </w:r>
      <w:r w:rsidR="00696EB0">
        <w:t xml:space="preserve">SU-CQI and PMI/RI </w:t>
      </w:r>
      <w:r w:rsidR="001228FA">
        <w:t xml:space="preserve">feedback </w:t>
      </w:r>
      <w:r w:rsidR="00696EB0">
        <w:t>from UE.</w:t>
      </w:r>
      <w:r w:rsidR="00CF26EC">
        <w:t xml:space="preserve"> </w:t>
      </w:r>
      <w:r w:rsidR="002B65B9">
        <w:t xml:space="preserve">The mismatch between predicted </w:t>
      </w:r>
      <w:r w:rsidR="00D14CC0">
        <w:t>MU-</w:t>
      </w:r>
      <w:r w:rsidR="002B65B9">
        <w:t xml:space="preserve">CQI and </w:t>
      </w:r>
      <w:r w:rsidR="0033514E">
        <w:t>realistic</w:t>
      </w:r>
      <w:r w:rsidR="002B65B9">
        <w:t xml:space="preserve"> MU-CQI will lead to performan</w:t>
      </w:r>
      <w:r w:rsidR="001228FA">
        <w:t>ce degradation</w:t>
      </w:r>
      <w:r w:rsidR="002B65B9">
        <w:t>.</w:t>
      </w:r>
      <w:r w:rsidR="00C3768A">
        <w:t xml:space="preserve"> The issue would be</w:t>
      </w:r>
      <w:r w:rsidR="001228FA">
        <w:t xml:space="preserve"> more seriously </w:t>
      </w:r>
      <w:r w:rsidR="00C3768A">
        <w:t xml:space="preserve">for FD-MIMO </w:t>
      </w:r>
      <w:r w:rsidR="001228FA">
        <w:t>when large number of antenna ports are deployed at the network m</w:t>
      </w:r>
      <w:r w:rsidR="00C3768A" w:rsidRPr="001228FA">
        <w:t>ak</w:t>
      </w:r>
      <w:r w:rsidR="001228FA" w:rsidRPr="001228FA">
        <w:t>ing</w:t>
      </w:r>
      <w:r w:rsidR="00C3768A" w:rsidRPr="001228FA">
        <w:t xml:space="preserve"> higher order MU-MIMO more feasible.</w:t>
      </w:r>
      <w:r w:rsidR="00C3768A">
        <w:t xml:space="preserve"> </w:t>
      </w:r>
      <w:r w:rsidR="00D14CC0">
        <w:t>On the other hand</w:t>
      </w:r>
      <w:r w:rsidR="002B65B9">
        <w:t xml:space="preserve">, accurate predicted MU-CQI for different UE pairing is also crucial for PF scheduler to achieve good trade-off between cell-edge user throughput and average cell throughput. </w:t>
      </w:r>
    </w:p>
    <w:p w:rsidR="00DB5901" w:rsidRDefault="002B65B9" w:rsidP="00DB5901">
      <w:pPr>
        <w:tabs>
          <w:tab w:val="left" w:pos="720"/>
        </w:tabs>
        <w:spacing w:before="60" w:after="60" w:line="276" w:lineRule="auto"/>
        <w:jc w:val="both"/>
      </w:pPr>
      <w:r>
        <w:t xml:space="preserve">Although advanced CSI feedback, i.e. </w:t>
      </w:r>
      <w:r w:rsidR="0033514E" w:rsidRPr="00DE726F">
        <w:t>improved beam selection / construction in W1 and/or improved beam/port selection / combini</w:t>
      </w:r>
      <w:r w:rsidR="001228FA">
        <w:t>ng / weighting mechanisms in W2</w:t>
      </w:r>
      <w:r>
        <w:t>, will be supported to</w:t>
      </w:r>
      <w:r>
        <w:rPr>
          <w:color w:val="000000"/>
          <w:lang w:eastAsia="ko-KR"/>
        </w:rPr>
        <w:t xml:space="preserve"> achieve high resolution CSI feedback to support efficient multi-user transmission for eFD-MIMO </w:t>
      </w:r>
      <w:r>
        <w:t xml:space="preserve">in Rel-14, </w:t>
      </w:r>
      <w:r w:rsidR="00DB5901">
        <w:t xml:space="preserve">the discrepancies in MU-CQI prediction </w:t>
      </w:r>
      <w:r w:rsidR="00ED1BFB">
        <w:t>and</w:t>
      </w:r>
      <w:r w:rsidR="00DB5901">
        <w:t xml:space="preserve"> SU-MIMO based feedback will not go away as </w:t>
      </w:r>
      <w:r w:rsidR="00ED1BFB">
        <w:t xml:space="preserve">CSI </w:t>
      </w:r>
      <w:r w:rsidR="00DB5901">
        <w:t xml:space="preserve">feedback </w:t>
      </w:r>
      <w:r w:rsidR="00ED1BFB">
        <w:t>resolution</w:t>
      </w:r>
      <w:r w:rsidR="00DB5901">
        <w:t xml:space="preserve"> increases.  </w:t>
      </w:r>
    </w:p>
    <w:p w:rsidR="00420F48" w:rsidRPr="001228FA" w:rsidRDefault="00AC60C7" w:rsidP="001228FA">
      <w:pPr>
        <w:tabs>
          <w:tab w:val="left" w:pos="720"/>
        </w:tabs>
        <w:spacing w:before="60" w:after="60" w:line="276" w:lineRule="auto"/>
        <w:jc w:val="both"/>
      </w:pPr>
      <w:r w:rsidRPr="001228FA">
        <w:t xml:space="preserve">Table 1 and 2 </w:t>
      </w:r>
      <w:r w:rsidR="00420F48" w:rsidRPr="001228FA">
        <w:t xml:space="preserve">below show some results of MU-MIMO for the </w:t>
      </w:r>
      <w:r w:rsidR="00FE4A56" w:rsidRPr="001228FA">
        <w:t>32</w:t>
      </w:r>
      <w:r w:rsidR="00420F48" w:rsidRPr="001228FA">
        <w:t>-ports with (</w:t>
      </w:r>
      <w:r w:rsidR="00FE4A56" w:rsidRPr="001228FA">
        <w:t>4, 4</w:t>
      </w:r>
      <w:r w:rsidR="00420F48" w:rsidRPr="001228FA">
        <w:t xml:space="preserve">, 2) array where the baseline </w:t>
      </w:r>
      <w:r w:rsidRPr="001228FA">
        <w:t>are</w:t>
      </w:r>
      <w:r w:rsidR="00420F48" w:rsidRPr="001228FA">
        <w:t xml:space="preserve"> Rel-13 Class A</w:t>
      </w:r>
      <w:r w:rsidRPr="001228FA">
        <w:t>-type</w:t>
      </w:r>
      <w:r w:rsidR="00420F48" w:rsidRPr="001228FA">
        <w:t xml:space="preserve"> codebook</w:t>
      </w:r>
      <w:r w:rsidRPr="001228FA">
        <w:t xml:space="preserve"> and advanced CSI feedback</w:t>
      </w:r>
      <w:r w:rsidR="00FD7542" w:rsidRPr="001228FA">
        <w:t xml:space="preserve"> with real MU rate prediction</w:t>
      </w:r>
      <w:r w:rsidR="004C73CC" w:rsidRPr="001228FA">
        <w:t xml:space="preserve"> </w:t>
      </w:r>
      <w:r w:rsidRPr="001228FA">
        <w:t>respectively</w:t>
      </w:r>
      <w:r w:rsidR="00420F48" w:rsidRPr="001228FA">
        <w:t xml:space="preserve">. </w:t>
      </w:r>
      <w:r w:rsidR="00B61C99" w:rsidRPr="001228FA">
        <w:t xml:space="preserve">Note that the advanced CSI codebook </w:t>
      </w:r>
      <w:r w:rsidR="00B61C99" w:rsidRPr="001228FA">
        <w:lastRenderedPageBreak/>
        <w:t xml:space="preserve">consists of a linear combination </w:t>
      </w:r>
      <w:r w:rsidR="00F13C9D" w:rsidRPr="001228FA">
        <w:t xml:space="preserve">of </w:t>
      </w:r>
      <w:r w:rsidR="002030FC" w:rsidRPr="001228FA">
        <w:t>4</w:t>
      </w:r>
      <w:r w:rsidR="00F13C9D" w:rsidRPr="001228FA">
        <w:t xml:space="preserve"> orthogonal DFT beams with </w:t>
      </w:r>
      <w:r w:rsidR="008A3E32" w:rsidRPr="001228FA">
        <w:t xml:space="preserve">2 bits </w:t>
      </w:r>
      <w:r w:rsidR="00F13C9D" w:rsidRPr="001228FA">
        <w:t>phasing</w:t>
      </w:r>
      <w:r w:rsidR="008A3E32" w:rsidRPr="001228FA">
        <w:t xml:space="preserve"> and 4 bits power weighting</w:t>
      </w:r>
      <w:r w:rsidR="00F13C9D" w:rsidRPr="001228FA">
        <w:t xml:space="preserve"> between beams</w:t>
      </w:r>
      <w:r w:rsidR="002030FC" w:rsidRPr="001228FA">
        <w:t xml:space="preserve"> [</w:t>
      </w:r>
      <w:r w:rsidR="001228FA">
        <w:t>7</w:t>
      </w:r>
      <w:r w:rsidR="002030FC" w:rsidRPr="001228FA">
        <w:t>]</w:t>
      </w:r>
      <w:r w:rsidR="00B61C99" w:rsidRPr="001228FA">
        <w:t xml:space="preserve">. </w:t>
      </w:r>
      <w:r w:rsidR="00420F48" w:rsidRPr="001228FA">
        <w:t xml:space="preserve">We compare the performance of the </w:t>
      </w:r>
      <w:r w:rsidRPr="001228FA">
        <w:t>real MU rate prediction</w:t>
      </w:r>
      <w:r w:rsidR="00420F48" w:rsidRPr="001228FA">
        <w:t xml:space="preserve"> vs. </w:t>
      </w:r>
      <w:r w:rsidRPr="001228FA">
        <w:t xml:space="preserve">genie </w:t>
      </w:r>
      <w:r w:rsidR="00420F48" w:rsidRPr="001228FA">
        <w:t>MU rate prediction</w:t>
      </w:r>
      <w:r w:rsidR="00B61C99" w:rsidRPr="001228FA">
        <w:t xml:space="preserve"> (ideal</w:t>
      </w:r>
      <w:r w:rsidRPr="001228FA">
        <w:t xml:space="preserve"> MU-CQI)</w:t>
      </w:r>
      <w:r w:rsidR="00420F48" w:rsidRPr="001228FA">
        <w:t>. For real MU rate prediction</w:t>
      </w:r>
      <w:r w:rsidR="00B61C99" w:rsidRPr="001228FA">
        <w:t>,</w:t>
      </w:r>
      <w:r w:rsidR="00420F48" w:rsidRPr="001228FA">
        <w:t xml:space="preserve"> </w:t>
      </w:r>
      <w:proofErr w:type="spellStart"/>
      <w:r w:rsidR="00420F48" w:rsidRPr="001228FA">
        <w:t>eNB</w:t>
      </w:r>
      <w:proofErr w:type="spellEnd"/>
      <w:r w:rsidR="00420F48" w:rsidRPr="001228FA">
        <w:t xml:space="preserve"> need</w:t>
      </w:r>
      <w:r w:rsidR="00DF782E" w:rsidRPr="001228FA">
        <w:t>s</w:t>
      </w:r>
      <w:r w:rsidR="00420F48" w:rsidRPr="001228FA">
        <w:t xml:space="preserve"> to recalculate MU-CQI based on the reported SU-CQI by taking into account the mutual interference between co-scheduled UEs</w:t>
      </w:r>
      <w:r w:rsidR="00B61C99" w:rsidRPr="001228FA">
        <w:t>. For</w:t>
      </w:r>
      <w:r w:rsidR="00420F48" w:rsidRPr="001228FA">
        <w:t xml:space="preserve"> genie</w:t>
      </w:r>
      <w:r w:rsidR="00B61C99" w:rsidRPr="001228FA">
        <w:t xml:space="preserve"> MU</w:t>
      </w:r>
      <w:r w:rsidR="00420F48" w:rsidRPr="001228FA">
        <w:t xml:space="preserve"> rate prediction</w:t>
      </w:r>
      <w:r w:rsidR="0033514E" w:rsidRPr="001228FA">
        <w:t>,</w:t>
      </w:r>
      <w:r w:rsidR="00420F48" w:rsidRPr="001228FA">
        <w:t xml:space="preserve"> we assume ideal MU-CQI</w:t>
      </w:r>
      <w:r w:rsidR="004B3054" w:rsidRPr="001228FA">
        <w:t xml:space="preserve"> based on ideal interference measurement</w:t>
      </w:r>
      <w:r w:rsidR="00420F48" w:rsidRPr="001228FA">
        <w:t xml:space="preserve"> is available for scheduling decision. </w:t>
      </w:r>
      <w:r w:rsidRPr="001228FA">
        <w:t>Realistic</w:t>
      </w:r>
      <w:r w:rsidR="00420F48" w:rsidRPr="001228FA">
        <w:t xml:space="preserve"> CSI-RS channel estimation is assumed in the simulation. Detailed simulation parameters are provided in the appendix. </w:t>
      </w:r>
    </w:p>
    <w:p w:rsidR="00420F48" w:rsidRPr="001228FA" w:rsidRDefault="00420F48" w:rsidP="001228FA">
      <w:pPr>
        <w:tabs>
          <w:tab w:val="left" w:pos="720"/>
        </w:tabs>
        <w:spacing w:before="60" w:after="60" w:line="276" w:lineRule="auto"/>
        <w:jc w:val="both"/>
      </w:pPr>
      <w:r w:rsidRPr="001228FA">
        <w:t xml:space="preserve">Results are reported for 3D UMi scenario at 2GHz with </w:t>
      </w:r>
      <w:r w:rsidR="00B870EC" w:rsidRPr="001228FA">
        <w:t>burst traffic (</w:t>
      </w:r>
      <w:r w:rsidR="0033514E" w:rsidRPr="001228FA">
        <w:t xml:space="preserve">about </w:t>
      </w:r>
      <w:r w:rsidR="00B870EC" w:rsidRPr="001228FA">
        <w:t>70% load)</w:t>
      </w:r>
      <w:r w:rsidRPr="001228FA">
        <w:t xml:space="preserve"> simulati</w:t>
      </w:r>
      <w:r w:rsidR="004C73CC" w:rsidRPr="001228FA">
        <w:t>on</w:t>
      </w:r>
      <w:r w:rsidR="00623D5F" w:rsidRPr="001228FA">
        <w:t>. We can see that the</w:t>
      </w:r>
      <w:r w:rsidRPr="001228FA">
        <w:t xml:space="preserve"> </w:t>
      </w:r>
      <w:r w:rsidR="00623D5F" w:rsidRPr="001228FA">
        <w:t>genie MU rate prediction</w:t>
      </w:r>
      <w:r w:rsidRPr="001228FA">
        <w:t xml:space="preserve"> could greatly improve MU-MIMO performance for both cell edge and </w:t>
      </w:r>
      <w:r w:rsidR="0033514E" w:rsidRPr="001228FA">
        <w:t xml:space="preserve">cell </w:t>
      </w:r>
      <w:r w:rsidRPr="001228FA">
        <w:t>mean UE throughput</w:t>
      </w:r>
      <w:r w:rsidR="00623D5F" w:rsidRPr="001228FA">
        <w:t xml:space="preserve"> no matter whether Rel-13 class A- type codebook or advanced CSI feedback is used</w:t>
      </w:r>
      <w:r w:rsidRPr="001228FA">
        <w:t xml:space="preserve">. The </w:t>
      </w:r>
      <w:r w:rsidR="00623D5F" w:rsidRPr="001228FA">
        <w:t>genie MU rate prediction</w:t>
      </w:r>
      <w:r w:rsidRPr="001228FA">
        <w:t xml:space="preserve"> can provide average throughput gain of </w:t>
      </w:r>
      <w:r w:rsidR="00623D5F" w:rsidRPr="001228FA">
        <w:t>1</w:t>
      </w:r>
      <w:r w:rsidR="001228FA">
        <w:t>6</w:t>
      </w:r>
      <w:r w:rsidRPr="001228FA">
        <w:t>-</w:t>
      </w:r>
      <w:r w:rsidR="00623D5F" w:rsidRPr="001228FA">
        <w:t>17</w:t>
      </w:r>
      <w:r w:rsidRPr="001228FA">
        <w:t xml:space="preserve">% and relatively larger cell edge throughput gain of </w:t>
      </w:r>
      <w:r w:rsidR="001228FA">
        <w:t>26</w:t>
      </w:r>
      <w:r w:rsidRPr="001228FA">
        <w:t>-</w:t>
      </w:r>
      <w:r w:rsidR="00623D5F" w:rsidRPr="001228FA">
        <w:t>41</w:t>
      </w:r>
      <w:r w:rsidRPr="001228FA">
        <w:t xml:space="preserve">%. </w:t>
      </w:r>
    </w:p>
    <w:p w:rsidR="00420F48" w:rsidRPr="007E0B0F" w:rsidRDefault="00420F48" w:rsidP="001228FA">
      <w:pPr>
        <w:pStyle w:val="BodyText"/>
        <w:spacing w:before="120"/>
        <w:jc w:val="center"/>
        <w:rPr>
          <w:rFonts w:eastAsia="MS Mincho"/>
          <w:b/>
        </w:rPr>
      </w:pPr>
      <w:r w:rsidRPr="007E0B0F">
        <w:rPr>
          <w:rFonts w:eastAsia="MS Mincho"/>
          <w:b/>
        </w:rPr>
        <w:t xml:space="preserve">Table 1: </w:t>
      </w:r>
      <w:r>
        <w:rPr>
          <w:rFonts w:eastAsia="MS Mincho"/>
          <w:b/>
        </w:rPr>
        <w:t>Throug</w:t>
      </w:r>
      <w:r w:rsidR="00B870EC">
        <w:rPr>
          <w:rFonts w:eastAsia="MS Mincho"/>
          <w:b/>
        </w:rPr>
        <w:t>hput Gain with Rel-13 Class A codebook</w:t>
      </w:r>
      <w:r>
        <w:rPr>
          <w:rFonts w:eastAsia="MS Mincho"/>
          <w:b/>
        </w:rPr>
        <w:t xml:space="preserve"> for </w:t>
      </w:r>
      <w:r w:rsidR="00AC60C7">
        <w:rPr>
          <w:rFonts w:eastAsia="MS Mincho"/>
          <w:b/>
        </w:rPr>
        <w:t>32</w:t>
      </w:r>
      <w:r>
        <w:rPr>
          <w:rFonts w:eastAsia="MS Mincho"/>
          <w:b/>
        </w:rPr>
        <w:t xml:space="preserve">-ports </w:t>
      </w:r>
      <w:r w:rsidR="00AC60C7">
        <w:rPr>
          <w:rFonts w:eastAsia="MS Mincho"/>
          <w:b/>
        </w:rPr>
        <w:t>2</w:t>
      </w:r>
      <w:r>
        <w:rPr>
          <w:rFonts w:eastAsia="MS Mincho"/>
          <w:b/>
        </w:rPr>
        <w:t>D array</w:t>
      </w:r>
    </w:p>
    <w:tbl>
      <w:tblPr>
        <w:tblW w:w="0" w:type="auto"/>
        <w:jc w:val="center"/>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Look w:val="04A0" w:firstRow="1" w:lastRow="0" w:firstColumn="1" w:lastColumn="0" w:noHBand="0" w:noVBand="1"/>
      </w:tblPr>
      <w:tblGrid>
        <w:gridCol w:w="2425"/>
        <w:gridCol w:w="2183"/>
        <w:gridCol w:w="2250"/>
      </w:tblGrid>
      <w:tr w:rsidR="00420F48" w:rsidRPr="00A0300E" w:rsidTr="00B870EC">
        <w:trPr>
          <w:jc w:val="center"/>
        </w:trPr>
        <w:tc>
          <w:tcPr>
            <w:tcW w:w="2425" w:type="dxa"/>
            <w:tcBorders>
              <w:bottom w:val="single" w:sz="12" w:space="0" w:color="9CC2E5"/>
            </w:tcBorders>
            <w:shd w:val="clear" w:color="auto" w:fill="auto"/>
          </w:tcPr>
          <w:p w:rsidR="00420F48" w:rsidRPr="00A0300E" w:rsidRDefault="00420F48" w:rsidP="006C5345">
            <w:pPr>
              <w:pStyle w:val="BodyText"/>
              <w:rPr>
                <w:rFonts w:eastAsia="MS Mincho"/>
                <w:b/>
                <w:bCs/>
              </w:rPr>
            </w:pPr>
            <w:r w:rsidRPr="00A0300E">
              <w:rPr>
                <w:rFonts w:eastAsia="MS Mincho"/>
                <w:b/>
                <w:bCs/>
              </w:rPr>
              <w:t>Simulation Cases</w:t>
            </w:r>
          </w:p>
        </w:tc>
        <w:tc>
          <w:tcPr>
            <w:tcW w:w="2183" w:type="dxa"/>
            <w:tcBorders>
              <w:bottom w:val="single" w:sz="12" w:space="0" w:color="9CC2E5"/>
            </w:tcBorders>
            <w:shd w:val="clear" w:color="auto" w:fill="auto"/>
          </w:tcPr>
          <w:p w:rsidR="00420F48" w:rsidRPr="00A0300E" w:rsidRDefault="00420F48" w:rsidP="006C5345">
            <w:pPr>
              <w:pStyle w:val="BodyText"/>
              <w:rPr>
                <w:rFonts w:eastAsia="MS Mincho"/>
                <w:b/>
                <w:bCs/>
              </w:rPr>
            </w:pPr>
            <w:r w:rsidRPr="00A0300E">
              <w:rPr>
                <w:rFonts w:eastAsia="MS Mincho"/>
                <w:b/>
                <w:bCs/>
              </w:rPr>
              <w:t>Mean Throughput</w:t>
            </w:r>
          </w:p>
        </w:tc>
        <w:tc>
          <w:tcPr>
            <w:tcW w:w="2250" w:type="dxa"/>
            <w:tcBorders>
              <w:bottom w:val="single" w:sz="12" w:space="0" w:color="9CC2E5"/>
            </w:tcBorders>
            <w:shd w:val="clear" w:color="auto" w:fill="auto"/>
          </w:tcPr>
          <w:p w:rsidR="00420F48" w:rsidRPr="00A0300E" w:rsidRDefault="00420F48" w:rsidP="006C5345">
            <w:pPr>
              <w:pStyle w:val="BodyText"/>
              <w:rPr>
                <w:rFonts w:eastAsia="MS Mincho"/>
                <w:b/>
                <w:bCs/>
              </w:rPr>
            </w:pPr>
            <w:r w:rsidRPr="00A0300E">
              <w:rPr>
                <w:rFonts w:eastAsia="MS Mincho"/>
                <w:b/>
                <w:bCs/>
              </w:rPr>
              <w:t>Cell Edge Throughput</w:t>
            </w:r>
          </w:p>
        </w:tc>
      </w:tr>
      <w:tr w:rsidR="00420F48" w:rsidRPr="00A0300E" w:rsidTr="00B870EC">
        <w:trPr>
          <w:jc w:val="center"/>
        </w:trPr>
        <w:tc>
          <w:tcPr>
            <w:tcW w:w="2425" w:type="dxa"/>
            <w:shd w:val="clear" w:color="auto" w:fill="auto"/>
          </w:tcPr>
          <w:p w:rsidR="00420F48" w:rsidRPr="00A0300E" w:rsidRDefault="00B870EC" w:rsidP="006C5345">
            <w:pPr>
              <w:pStyle w:val="BodyText"/>
              <w:rPr>
                <w:rFonts w:eastAsia="MS Mincho"/>
                <w:b/>
                <w:bCs/>
              </w:rPr>
            </w:pPr>
            <w:r>
              <w:rPr>
                <w:rFonts w:eastAsia="MS Mincho"/>
                <w:b/>
                <w:bCs/>
              </w:rPr>
              <w:t>Real MU rate prediction</w:t>
            </w:r>
          </w:p>
        </w:tc>
        <w:tc>
          <w:tcPr>
            <w:tcW w:w="2183" w:type="dxa"/>
            <w:shd w:val="clear" w:color="auto" w:fill="auto"/>
          </w:tcPr>
          <w:p w:rsidR="00420F48" w:rsidRPr="00A0300E" w:rsidRDefault="00B870EC" w:rsidP="006C5345">
            <w:pPr>
              <w:pStyle w:val="BodyText"/>
              <w:rPr>
                <w:rFonts w:eastAsia="MS Mincho"/>
              </w:rPr>
            </w:pPr>
            <w:r>
              <w:rPr>
                <w:rFonts w:eastAsia="MS Mincho"/>
              </w:rPr>
              <w:t>17.474</w:t>
            </w:r>
          </w:p>
        </w:tc>
        <w:tc>
          <w:tcPr>
            <w:tcW w:w="2250" w:type="dxa"/>
            <w:shd w:val="clear" w:color="auto" w:fill="auto"/>
          </w:tcPr>
          <w:p w:rsidR="00420F48" w:rsidRPr="00A0300E" w:rsidRDefault="00B870EC" w:rsidP="006C5345">
            <w:pPr>
              <w:pStyle w:val="BodyText"/>
              <w:rPr>
                <w:rFonts w:eastAsia="MS Mincho"/>
              </w:rPr>
            </w:pPr>
            <w:r>
              <w:rPr>
                <w:rFonts w:eastAsia="MS Mincho"/>
              </w:rPr>
              <w:t>3.510</w:t>
            </w:r>
          </w:p>
        </w:tc>
      </w:tr>
      <w:tr w:rsidR="00420F48" w:rsidRPr="00A0300E" w:rsidTr="00B870EC">
        <w:trPr>
          <w:jc w:val="center"/>
        </w:trPr>
        <w:tc>
          <w:tcPr>
            <w:tcW w:w="2425" w:type="dxa"/>
            <w:shd w:val="clear" w:color="auto" w:fill="auto"/>
          </w:tcPr>
          <w:p w:rsidR="00420F48" w:rsidRPr="00A0300E" w:rsidRDefault="00B870EC" w:rsidP="006C5345">
            <w:pPr>
              <w:pStyle w:val="BodyText"/>
              <w:rPr>
                <w:rFonts w:eastAsia="MS Mincho"/>
                <w:b/>
                <w:bCs/>
              </w:rPr>
            </w:pPr>
            <w:r>
              <w:rPr>
                <w:rFonts w:eastAsia="MS Mincho"/>
                <w:b/>
                <w:bCs/>
              </w:rPr>
              <w:t>Genie MU rate prediction</w:t>
            </w:r>
          </w:p>
        </w:tc>
        <w:tc>
          <w:tcPr>
            <w:tcW w:w="2183" w:type="dxa"/>
            <w:shd w:val="clear" w:color="auto" w:fill="auto"/>
          </w:tcPr>
          <w:p w:rsidR="00420F48" w:rsidRPr="00A0300E" w:rsidRDefault="00B870EC" w:rsidP="006C5345">
            <w:pPr>
              <w:pStyle w:val="BodyText"/>
              <w:rPr>
                <w:rFonts w:eastAsia="MS Mincho"/>
              </w:rPr>
            </w:pPr>
            <w:r>
              <w:rPr>
                <w:rFonts w:eastAsia="MS Mincho"/>
              </w:rPr>
              <w:t>20.484</w:t>
            </w:r>
          </w:p>
        </w:tc>
        <w:tc>
          <w:tcPr>
            <w:tcW w:w="2250" w:type="dxa"/>
            <w:shd w:val="clear" w:color="auto" w:fill="auto"/>
          </w:tcPr>
          <w:p w:rsidR="00420F48" w:rsidRPr="00A0300E" w:rsidRDefault="00B870EC" w:rsidP="006C5345">
            <w:pPr>
              <w:pStyle w:val="BodyText"/>
              <w:rPr>
                <w:rFonts w:eastAsia="MS Mincho"/>
              </w:rPr>
            </w:pPr>
            <w:r>
              <w:rPr>
                <w:rFonts w:eastAsia="MS Mincho"/>
              </w:rPr>
              <w:t>4.938</w:t>
            </w:r>
          </w:p>
        </w:tc>
      </w:tr>
      <w:tr w:rsidR="00420F48" w:rsidRPr="00A0300E" w:rsidTr="00B870EC">
        <w:trPr>
          <w:jc w:val="center"/>
        </w:trPr>
        <w:tc>
          <w:tcPr>
            <w:tcW w:w="2425" w:type="dxa"/>
            <w:shd w:val="clear" w:color="auto" w:fill="auto"/>
          </w:tcPr>
          <w:p w:rsidR="00420F48" w:rsidRPr="00A0300E" w:rsidRDefault="00420F48" w:rsidP="006C5345">
            <w:pPr>
              <w:pStyle w:val="BodyText"/>
              <w:rPr>
                <w:rFonts w:eastAsia="MS Mincho"/>
                <w:b/>
                <w:bCs/>
              </w:rPr>
            </w:pPr>
            <w:r w:rsidRPr="00A0300E">
              <w:rPr>
                <w:rFonts w:eastAsia="MS Mincho"/>
                <w:b/>
                <w:bCs/>
              </w:rPr>
              <w:t>Gain</w:t>
            </w:r>
          </w:p>
        </w:tc>
        <w:tc>
          <w:tcPr>
            <w:tcW w:w="2183" w:type="dxa"/>
            <w:shd w:val="clear" w:color="auto" w:fill="auto"/>
          </w:tcPr>
          <w:p w:rsidR="00420F48" w:rsidRPr="00A0300E" w:rsidRDefault="00B870EC" w:rsidP="006C5345">
            <w:pPr>
              <w:pStyle w:val="BodyText"/>
              <w:rPr>
                <w:rFonts w:eastAsia="MS Mincho"/>
              </w:rPr>
            </w:pPr>
            <w:r>
              <w:rPr>
                <w:rFonts w:eastAsia="MS Mincho"/>
              </w:rPr>
              <w:t>17</w:t>
            </w:r>
            <w:r w:rsidR="00420F48" w:rsidRPr="00A0300E">
              <w:rPr>
                <w:rFonts w:eastAsia="MS Mincho"/>
              </w:rPr>
              <w:t>%</w:t>
            </w:r>
          </w:p>
        </w:tc>
        <w:tc>
          <w:tcPr>
            <w:tcW w:w="2250" w:type="dxa"/>
            <w:shd w:val="clear" w:color="auto" w:fill="auto"/>
          </w:tcPr>
          <w:p w:rsidR="00420F48" w:rsidRPr="00A0300E" w:rsidRDefault="00B870EC" w:rsidP="006C5345">
            <w:pPr>
              <w:pStyle w:val="BodyText"/>
              <w:rPr>
                <w:rFonts w:eastAsia="MS Mincho"/>
              </w:rPr>
            </w:pPr>
            <w:r>
              <w:rPr>
                <w:rFonts w:eastAsia="MS Mincho"/>
              </w:rPr>
              <w:t>4</w:t>
            </w:r>
            <w:r w:rsidR="00420F48" w:rsidRPr="00A0300E">
              <w:rPr>
                <w:rFonts w:eastAsia="MS Mincho"/>
              </w:rPr>
              <w:t>1%</w:t>
            </w:r>
          </w:p>
        </w:tc>
      </w:tr>
    </w:tbl>
    <w:p w:rsidR="00420F48" w:rsidRDefault="00420F48" w:rsidP="00420F48">
      <w:pPr>
        <w:pStyle w:val="BodyText"/>
        <w:rPr>
          <w:rFonts w:eastAsia="MS Mincho"/>
        </w:rPr>
      </w:pPr>
    </w:p>
    <w:p w:rsidR="00420F48" w:rsidRPr="007E0B0F" w:rsidRDefault="00420F48" w:rsidP="00420F48">
      <w:pPr>
        <w:pStyle w:val="BodyText"/>
        <w:jc w:val="center"/>
        <w:rPr>
          <w:rFonts w:eastAsia="MS Mincho"/>
          <w:b/>
        </w:rPr>
      </w:pPr>
      <w:r w:rsidRPr="007E0B0F">
        <w:rPr>
          <w:rFonts w:eastAsia="MS Mincho"/>
          <w:b/>
        </w:rPr>
        <w:t xml:space="preserve">Table </w:t>
      </w:r>
      <w:r>
        <w:rPr>
          <w:rFonts w:eastAsia="MS Mincho"/>
          <w:b/>
        </w:rPr>
        <w:t>2</w:t>
      </w:r>
      <w:r w:rsidRPr="007E0B0F">
        <w:rPr>
          <w:rFonts w:eastAsia="MS Mincho"/>
          <w:b/>
        </w:rPr>
        <w:t xml:space="preserve">: </w:t>
      </w:r>
      <w:r>
        <w:rPr>
          <w:rFonts w:eastAsia="MS Mincho"/>
          <w:b/>
        </w:rPr>
        <w:t xml:space="preserve">Throughput Gain with </w:t>
      </w:r>
      <w:r w:rsidR="00B870EC">
        <w:rPr>
          <w:rFonts w:eastAsia="MS Mincho"/>
          <w:b/>
        </w:rPr>
        <w:t xml:space="preserve">advanced CSI feedback </w:t>
      </w:r>
      <w:r>
        <w:rPr>
          <w:rFonts w:eastAsia="MS Mincho"/>
          <w:b/>
        </w:rPr>
        <w:t>f</w:t>
      </w:r>
      <w:r w:rsidR="00B870EC">
        <w:rPr>
          <w:rFonts w:eastAsia="MS Mincho"/>
          <w:b/>
        </w:rPr>
        <w:t>or 32-ports 2</w:t>
      </w:r>
      <w:r>
        <w:rPr>
          <w:rFonts w:eastAsia="MS Mincho"/>
          <w:b/>
        </w:rPr>
        <w:t>D array</w:t>
      </w:r>
    </w:p>
    <w:tbl>
      <w:tblPr>
        <w:tblW w:w="0" w:type="auto"/>
        <w:jc w:val="center"/>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Look w:val="04A0" w:firstRow="1" w:lastRow="0" w:firstColumn="1" w:lastColumn="0" w:noHBand="0" w:noVBand="1"/>
      </w:tblPr>
      <w:tblGrid>
        <w:gridCol w:w="2425"/>
        <w:gridCol w:w="2183"/>
        <w:gridCol w:w="2250"/>
      </w:tblGrid>
      <w:tr w:rsidR="00420F48" w:rsidRPr="00A0300E" w:rsidTr="00B870EC">
        <w:trPr>
          <w:jc w:val="center"/>
        </w:trPr>
        <w:tc>
          <w:tcPr>
            <w:tcW w:w="2425" w:type="dxa"/>
            <w:tcBorders>
              <w:bottom w:val="single" w:sz="12" w:space="0" w:color="9CC2E5"/>
            </w:tcBorders>
            <w:shd w:val="clear" w:color="auto" w:fill="auto"/>
          </w:tcPr>
          <w:p w:rsidR="00420F48" w:rsidRPr="00A0300E" w:rsidRDefault="00420F48" w:rsidP="006C5345">
            <w:pPr>
              <w:pStyle w:val="BodyText"/>
              <w:rPr>
                <w:rFonts w:eastAsia="MS Mincho"/>
                <w:b/>
                <w:bCs/>
              </w:rPr>
            </w:pPr>
            <w:r w:rsidRPr="00A0300E">
              <w:rPr>
                <w:rFonts w:eastAsia="MS Mincho"/>
                <w:b/>
                <w:bCs/>
              </w:rPr>
              <w:t>Simulation Cases</w:t>
            </w:r>
          </w:p>
        </w:tc>
        <w:tc>
          <w:tcPr>
            <w:tcW w:w="2183" w:type="dxa"/>
            <w:tcBorders>
              <w:bottom w:val="single" w:sz="12" w:space="0" w:color="9CC2E5"/>
            </w:tcBorders>
            <w:shd w:val="clear" w:color="auto" w:fill="auto"/>
          </w:tcPr>
          <w:p w:rsidR="00420F48" w:rsidRPr="00A0300E" w:rsidRDefault="00420F48" w:rsidP="006C5345">
            <w:pPr>
              <w:pStyle w:val="BodyText"/>
              <w:rPr>
                <w:rFonts w:eastAsia="MS Mincho"/>
                <w:b/>
                <w:bCs/>
              </w:rPr>
            </w:pPr>
            <w:r w:rsidRPr="00A0300E">
              <w:rPr>
                <w:rFonts w:eastAsia="MS Mincho"/>
                <w:b/>
                <w:bCs/>
              </w:rPr>
              <w:t>Mean Throughput</w:t>
            </w:r>
          </w:p>
        </w:tc>
        <w:tc>
          <w:tcPr>
            <w:tcW w:w="2250" w:type="dxa"/>
            <w:tcBorders>
              <w:bottom w:val="single" w:sz="12" w:space="0" w:color="9CC2E5"/>
            </w:tcBorders>
            <w:shd w:val="clear" w:color="auto" w:fill="auto"/>
          </w:tcPr>
          <w:p w:rsidR="00420F48" w:rsidRPr="00A0300E" w:rsidRDefault="00420F48" w:rsidP="006C5345">
            <w:pPr>
              <w:pStyle w:val="BodyText"/>
              <w:rPr>
                <w:rFonts w:eastAsia="MS Mincho"/>
                <w:b/>
                <w:bCs/>
              </w:rPr>
            </w:pPr>
            <w:r w:rsidRPr="00A0300E">
              <w:rPr>
                <w:rFonts w:eastAsia="MS Mincho"/>
                <w:b/>
                <w:bCs/>
              </w:rPr>
              <w:t>Cell Edge Throughput</w:t>
            </w:r>
          </w:p>
        </w:tc>
      </w:tr>
      <w:tr w:rsidR="00420F48" w:rsidRPr="00A0300E" w:rsidTr="00B870EC">
        <w:trPr>
          <w:jc w:val="center"/>
        </w:trPr>
        <w:tc>
          <w:tcPr>
            <w:tcW w:w="2425" w:type="dxa"/>
            <w:shd w:val="clear" w:color="auto" w:fill="auto"/>
          </w:tcPr>
          <w:p w:rsidR="00420F48" w:rsidRPr="00A0300E" w:rsidRDefault="00B870EC" w:rsidP="006C5345">
            <w:pPr>
              <w:pStyle w:val="BodyText"/>
              <w:rPr>
                <w:rFonts w:eastAsia="MS Mincho"/>
                <w:b/>
                <w:bCs/>
              </w:rPr>
            </w:pPr>
            <w:r>
              <w:rPr>
                <w:rFonts w:eastAsia="MS Mincho"/>
                <w:b/>
                <w:bCs/>
              </w:rPr>
              <w:t>Real MU rate prediction</w:t>
            </w:r>
          </w:p>
        </w:tc>
        <w:tc>
          <w:tcPr>
            <w:tcW w:w="2183" w:type="dxa"/>
            <w:shd w:val="clear" w:color="auto" w:fill="auto"/>
          </w:tcPr>
          <w:p w:rsidR="00420F48" w:rsidRPr="00A0300E" w:rsidRDefault="005D1B46" w:rsidP="00FB1379">
            <w:pPr>
              <w:pStyle w:val="BodyText"/>
              <w:rPr>
                <w:rFonts w:eastAsia="MS Mincho"/>
              </w:rPr>
            </w:pPr>
            <w:r>
              <w:rPr>
                <w:rFonts w:eastAsia="MS Mincho"/>
              </w:rPr>
              <w:t>19.</w:t>
            </w:r>
            <w:r w:rsidR="00FB1379">
              <w:rPr>
                <w:rFonts w:eastAsia="MS Mincho"/>
              </w:rPr>
              <w:t>560</w:t>
            </w:r>
          </w:p>
        </w:tc>
        <w:tc>
          <w:tcPr>
            <w:tcW w:w="2250" w:type="dxa"/>
            <w:shd w:val="clear" w:color="auto" w:fill="auto"/>
          </w:tcPr>
          <w:p w:rsidR="00420F48" w:rsidRPr="00A0300E" w:rsidRDefault="005D1B46" w:rsidP="00FB1379">
            <w:pPr>
              <w:pStyle w:val="BodyText"/>
              <w:rPr>
                <w:rFonts w:eastAsia="MS Mincho"/>
              </w:rPr>
            </w:pPr>
            <w:r>
              <w:rPr>
                <w:rFonts w:eastAsia="MS Mincho"/>
              </w:rPr>
              <w:t>4.</w:t>
            </w:r>
            <w:r w:rsidR="00FB1379">
              <w:rPr>
                <w:rFonts w:eastAsia="MS Mincho"/>
              </w:rPr>
              <w:t>651</w:t>
            </w:r>
          </w:p>
        </w:tc>
      </w:tr>
      <w:tr w:rsidR="00420F48" w:rsidRPr="00A0300E" w:rsidTr="00B870EC">
        <w:trPr>
          <w:jc w:val="center"/>
        </w:trPr>
        <w:tc>
          <w:tcPr>
            <w:tcW w:w="2425" w:type="dxa"/>
            <w:shd w:val="clear" w:color="auto" w:fill="auto"/>
          </w:tcPr>
          <w:p w:rsidR="00420F48" w:rsidRPr="00A0300E" w:rsidRDefault="00B870EC" w:rsidP="006C5345">
            <w:pPr>
              <w:pStyle w:val="BodyText"/>
              <w:rPr>
                <w:rFonts w:eastAsia="MS Mincho"/>
                <w:b/>
                <w:bCs/>
              </w:rPr>
            </w:pPr>
            <w:r>
              <w:rPr>
                <w:rFonts w:eastAsia="MS Mincho"/>
                <w:b/>
                <w:bCs/>
              </w:rPr>
              <w:t>Genie MU rate prediction</w:t>
            </w:r>
          </w:p>
        </w:tc>
        <w:tc>
          <w:tcPr>
            <w:tcW w:w="2183" w:type="dxa"/>
            <w:shd w:val="clear" w:color="auto" w:fill="auto"/>
          </w:tcPr>
          <w:p w:rsidR="00420F48" w:rsidRPr="00A0300E" w:rsidRDefault="005D1B46" w:rsidP="006C5345">
            <w:pPr>
              <w:pStyle w:val="BodyText"/>
              <w:rPr>
                <w:rFonts w:eastAsia="MS Mincho"/>
              </w:rPr>
            </w:pPr>
            <w:r>
              <w:rPr>
                <w:rFonts w:eastAsia="MS Mincho"/>
              </w:rPr>
              <w:t>22.729</w:t>
            </w:r>
          </w:p>
        </w:tc>
        <w:tc>
          <w:tcPr>
            <w:tcW w:w="2250" w:type="dxa"/>
            <w:shd w:val="clear" w:color="auto" w:fill="auto"/>
          </w:tcPr>
          <w:p w:rsidR="00420F48" w:rsidRPr="00A0300E" w:rsidRDefault="005D1B46" w:rsidP="006C5345">
            <w:pPr>
              <w:pStyle w:val="BodyText"/>
              <w:rPr>
                <w:rFonts w:eastAsia="MS Mincho"/>
              </w:rPr>
            </w:pPr>
            <w:r>
              <w:rPr>
                <w:rFonts w:eastAsia="MS Mincho"/>
              </w:rPr>
              <w:t>5.889</w:t>
            </w:r>
          </w:p>
        </w:tc>
      </w:tr>
      <w:tr w:rsidR="00420F48" w:rsidRPr="00A0300E" w:rsidTr="00B870EC">
        <w:trPr>
          <w:jc w:val="center"/>
        </w:trPr>
        <w:tc>
          <w:tcPr>
            <w:tcW w:w="2425" w:type="dxa"/>
            <w:shd w:val="clear" w:color="auto" w:fill="auto"/>
          </w:tcPr>
          <w:p w:rsidR="00420F48" w:rsidRPr="00A0300E" w:rsidRDefault="00420F48" w:rsidP="006C5345">
            <w:pPr>
              <w:pStyle w:val="BodyText"/>
              <w:rPr>
                <w:rFonts w:eastAsia="MS Mincho"/>
                <w:b/>
                <w:bCs/>
              </w:rPr>
            </w:pPr>
            <w:r w:rsidRPr="00A0300E">
              <w:rPr>
                <w:rFonts w:eastAsia="MS Mincho"/>
                <w:b/>
                <w:bCs/>
              </w:rPr>
              <w:t>Gain</w:t>
            </w:r>
          </w:p>
        </w:tc>
        <w:tc>
          <w:tcPr>
            <w:tcW w:w="2183" w:type="dxa"/>
            <w:shd w:val="clear" w:color="auto" w:fill="auto"/>
          </w:tcPr>
          <w:p w:rsidR="00420F48" w:rsidRPr="00A0300E" w:rsidRDefault="00FB1379" w:rsidP="006C5345">
            <w:pPr>
              <w:pStyle w:val="BodyText"/>
              <w:rPr>
                <w:rFonts w:eastAsia="MS Mincho"/>
              </w:rPr>
            </w:pPr>
            <w:r>
              <w:rPr>
                <w:rFonts w:eastAsia="MS Mincho"/>
              </w:rPr>
              <w:t>16</w:t>
            </w:r>
            <w:r w:rsidR="00420F48" w:rsidRPr="00A0300E">
              <w:rPr>
                <w:rFonts w:eastAsia="MS Mincho"/>
              </w:rPr>
              <w:t>%</w:t>
            </w:r>
          </w:p>
        </w:tc>
        <w:tc>
          <w:tcPr>
            <w:tcW w:w="2250" w:type="dxa"/>
            <w:shd w:val="clear" w:color="auto" w:fill="auto"/>
          </w:tcPr>
          <w:p w:rsidR="00420F48" w:rsidRPr="00A0300E" w:rsidRDefault="00FB1379" w:rsidP="006C5345">
            <w:pPr>
              <w:pStyle w:val="BodyText"/>
              <w:rPr>
                <w:rFonts w:eastAsia="MS Mincho"/>
              </w:rPr>
            </w:pPr>
            <w:r>
              <w:rPr>
                <w:rFonts w:eastAsia="MS Mincho"/>
              </w:rPr>
              <w:t>26</w:t>
            </w:r>
            <w:r w:rsidR="00420F48" w:rsidRPr="00A0300E">
              <w:rPr>
                <w:rFonts w:eastAsia="MS Mincho"/>
              </w:rPr>
              <w:t>%</w:t>
            </w:r>
          </w:p>
        </w:tc>
      </w:tr>
    </w:tbl>
    <w:p w:rsidR="00420F48" w:rsidRDefault="00420F48" w:rsidP="00420F48">
      <w:pPr>
        <w:pStyle w:val="BodyText"/>
        <w:rPr>
          <w:rFonts w:eastAsia="MS Mincho"/>
        </w:rPr>
      </w:pPr>
    </w:p>
    <w:p w:rsidR="00420F48" w:rsidRDefault="00A64AA1" w:rsidP="00420F48">
      <w:pPr>
        <w:pStyle w:val="BodyText"/>
        <w:rPr>
          <w:rFonts w:eastAsia="MS Mincho"/>
          <w:b/>
          <w:i/>
        </w:rPr>
      </w:pPr>
      <w:r>
        <w:rPr>
          <w:rFonts w:eastAsia="MS Mincho"/>
          <w:b/>
          <w:i/>
        </w:rPr>
        <w:t>Observation</w:t>
      </w:r>
      <w:r w:rsidR="00420F48" w:rsidRPr="00C2139D">
        <w:rPr>
          <w:rFonts w:eastAsia="MS Mincho"/>
          <w:b/>
          <w:i/>
        </w:rPr>
        <w:t xml:space="preserve"> 1: </w:t>
      </w:r>
      <w:r>
        <w:rPr>
          <w:rFonts w:eastAsia="MS Mincho"/>
          <w:b/>
          <w:i/>
        </w:rPr>
        <w:t>Th</w:t>
      </w:r>
      <w:r w:rsidR="001228FA">
        <w:rPr>
          <w:rFonts w:eastAsia="MS Mincho"/>
          <w:b/>
          <w:i/>
        </w:rPr>
        <w:t>e gain from interference measurement enhancement can be large also for advanced CSI feedback</w:t>
      </w:r>
      <w:r w:rsidR="00420F48" w:rsidRPr="00C2139D">
        <w:rPr>
          <w:rFonts w:eastAsia="MS Mincho"/>
          <w:b/>
          <w:i/>
        </w:rPr>
        <w:t>.</w:t>
      </w:r>
    </w:p>
    <w:p w:rsidR="00420F48" w:rsidRPr="00C2139D" w:rsidRDefault="00E036A0" w:rsidP="00BB3F01">
      <w:pPr>
        <w:spacing w:after="120"/>
        <w:jc w:val="both"/>
        <w:rPr>
          <w:rFonts w:eastAsia="MS Mincho"/>
          <w:b/>
          <w:i/>
        </w:rPr>
      </w:pPr>
      <w:r>
        <w:rPr>
          <w:b/>
          <w:i/>
          <w:szCs w:val="22"/>
        </w:rPr>
        <w:t xml:space="preserve">Proposal 1: </w:t>
      </w:r>
      <w:r>
        <w:rPr>
          <w:rFonts w:ascii="Times" w:eastAsia="MS Mincho" w:hAnsi="Times"/>
          <w:b/>
          <w:i/>
          <w:szCs w:val="24"/>
        </w:rPr>
        <w:t>I</w:t>
      </w:r>
      <w:r w:rsidRPr="00E036A0">
        <w:rPr>
          <w:rFonts w:ascii="Times" w:eastAsia="MS Mincho" w:hAnsi="Times"/>
          <w:b/>
          <w:i/>
          <w:szCs w:val="24"/>
        </w:rPr>
        <w:t>nterference measurement enhancement</w:t>
      </w:r>
      <w:r>
        <w:rPr>
          <w:rFonts w:ascii="Times" w:eastAsia="MS Mincho" w:hAnsi="Times"/>
          <w:b/>
          <w:i/>
          <w:szCs w:val="24"/>
        </w:rPr>
        <w:t xml:space="preserve"> should be supported</w:t>
      </w:r>
      <w:r w:rsidRPr="00E036A0">
        <w:rPr>
          <w:rFonts w:ascii="Times" w:eastAsia="MS Mincho" w:hAnsi="Times"/>
          <w:b/>
          <w:i/>
          <w:szCs w:val="24"/>
        </w:rPr>
        <w:t xml:space="preserve"> in Rel-14. </w:t>
      </w:r>
    </w:p>
    <w:p w:rsidR="00420F48" w:rsidRPr="00183CB7" w:rsidRDefault="002B0421" w:rsidP="00420F48">
      <w:pPr>
        <w:pStyle w:val="Heading1"/>
      </w:pPr>
      <w:r>
        <w:t>I</w:t>
      </w:r>
      <w:r w:rsidR="00213D5C">
        <w:t>nterference measurement</w:t>
      </w:r>
      <w:r w:rsidR="00420F48">
        <w:t xml:space="preserve"> enhancements</w:t>
      </w:r>
    </w:p>
    <w:p w:rsidR="00455996" w:rsidRDefault="005217E3" w:rsidP="00455996">
      <w:pPr>
        <w:spacing w:after="120"/>
        <w:jc w:val="both"/>
        <w:rPr>
          <w:rFonts w:eastAsia="MS Mincho"/>
          <w:lang w:val="en-GB"/>
        </w:rPr>
      </w:pPr>
      <w:r>
        <w:rPr>
          <w:rFonts w:eastAsia="MS Mincho"/>
          <w:lang w:val="en-GB"/>
        </w:rPr>
        <w:t xml:space="preserve">For </w:t>
      </w:r>
      <w:r w:rsidR="00F07AEE">
        <w:rPr>
          <w:rFonts w:eastAsia="MS Mincho"/>
          <w:lang w:val="en-GB"/>
        </w:rPr>
        <w:t>NZ</w:t>
      </w:r>
      <w:r w:rsidR="00AD36AA">
        <w:rPr>
          <w:rFonts w:eastAsia="MS Mincho"/>
          <w:lang w:val="en-GB"/>
        </w:rPr>
        <w:t xml:space="preserve">P CSI-RS based </w:t>
      </w:r>
      <w:r>
        <w:rPr>
          <w:rFonts w:eastAsia="MS Mincho"/>
          <w:lang w:val="en-GB"/>
        </w:rPr>
        <w:t>interference measurement</w:t>
      </w:r>
      <w:r w:rsidR="00F07AEE">
        <w:rPr>
          <w:rFonts w:eastAsia="MS Mincho"/>
          <w:lang w:val="en-GB"/>
        </w:rPr>
        <w:t xml:space="preserve">, the </w:t>
      </w:r>
      <w:proofErr w:type="spellStart"/>
      <w:r w:rsidR="00661D93">
        <w:rPr>
          <w:rFonts w:eastAsia="MS Mincho"/>
          <w:lang w:val="en-GB"/>
        </w:rPr>
        <w:t>eNB</w:t>
      </w:r>
      <w:proofErr w:type="spellEnd"/>
      <w:r w:rsidR="00661D93">
        <w:rPr>
          <w:rFonts w:eastAsia="MS Mincho"/>
          <w:lang w:val="en-GB"/>
        </w:rPr>
        <w:t xml:space="preserve"> </w:t>
      </w:r>
      <w:r w:rsidR="009158E3">
        <w:rPr>
          <w:rFonts w:eastAsia="MS Mincho"/>
          <w:lang w:val="en-GB"/>
        </w:rPr>
        <w:t>needs to configure</w:t>
      </w:r>
      <w:r w:rsidR="00661D93">
        <w:rPr>
          <w:rFonts w:eastAsia="MS Mincho"/>
          <w:lang w:val="en-GB"/>
        </w:rPr>
        <w:t xml:space="preserve"> beamformed NZP CSI-RS</w:t>
      </w:r>
      <w:r w:rsidR="00F07AEE">
        <w:rPr>
          <w:rFonts w:eastAsia="MS Mincho"/>
          <w:lang w:val="en-GB"/>
        </w:rPr>
        <w:t xml:space="preserve"> </w:t>
      </w:r>
      <w:r w:rsidR="00661D93">
        <w:rPr>
          <w:rFonts w:eastAsia="MS Mincho"/>
          <w:lang w:val="en-GB"/>
        </w:rPr>
        <w:t xml:space="preserve">in UE-specific way and </w:t>
      </w:r>
      <w:r w:rsidR="00F07AEE">
        <w:rPr>
          <w:rFonts w:eastAsia="MS Mincho"/>
          <w:lang w:val="en-GB"/>
        </w:rPr>
        <w:t>transmits emulated MU signals on</w:t>
      </w:r>
      <w:r w:rsidR="00661D93">
        <w:rPr>
          <w:rFonts w:eastAsia="MS Mincho"/>
          <w:lang w:val="en-GB"/>
        </w:rPr>
        <w:t xml:space="preserve"> these ports to facilita</w:t>
      </w:r>
      <w:r w:rsidR="000E5C28">
        <w:rPr>
          <w:rFonts w:eastAsia="MS Mincho"/>
          <w:lang w:val="en-GB"/>
        </w:rPr>
        <w:t xml:space="preserve">te UE to measure accurate </w:t>
      </w:r>
      <w:r w:rsidR="00AD36AA">
        <w:rPr>
          <w:rFonts w:eastAsia="MS Mincho"/>
          <w:lang w:val="en-GB"/>
        </w:rPr>
        <w:t xml:space="preserve">both intra and </w:t>
      </w:r>
      <w:r w:rsidR="000E5C28">
        <w:rPr>
          <w:rFonts w:eastAsia="MS Mincho"/>
          <w:lang w:val="en-GB"/>
        </w:rPr>
        <w:t xml:space="preserve">inter cell </w:t>
      </w:r>
      <w:r w:rsidR="00173539">
        <w:rPr>
          <w:rFonts w:eastAsia="MS Mincho"/>
          <w:lang w:val="en-GB"/>
        </w:rPr>
        <w:t>interference</w:t>
      </w:r>
      <w:r w:rsidR="00661D93">
        <w:rPr>
          <w:rFonts w:eastAsia="MS Mincho"/>
          <w:lang w:val="en-GB"/>
        </w:rPr>
        <w:t>.</w:t>
      </w:r>
      <w:r w:rsidR="000E5C28" w:rsidRPr="000E5C28">
        <w:rPr>
          <w:rFonts w:eastAsia="MS Mincho"/>
          <w:lang w:val="en-GB"/>
        </w:rPr>
        <w:t xml:space="preserve"> The UE may perform channel estimation </w:t>
      </w:r>
      <w:r w:rsidR="00455996">
        <w:rPr>
          <w:rFonts w:eastAsia="MS Mincho"/>
          <w:lang w:val="en-GB"/>
        </w:rPr>
        <w:t>also from</w:t>
      </w:r>
      <w:r w:rsidR="000E5C28" w:rsidRPr="000E5C28">
        <w:rPr>
          <w:rFonts w:eastAsia="MS Mincho"/>
          <w:lang w:val="en-GB"/>
        </w:rPr>
        <w:t xml:space="preserve"> NZP CSI-RS antenna port, then subtract the own </w:t>
      </w:r>
      <w:r w:rsidR="00AD36AA">
        <w:rPr>
          <w:rFonts w:eastAsia="MS Mincho"/>
          <w:lang w:val="en-GB"/>
        </w:rPr>
        <w:t>port</w:t>
      </w:r>
      <w:r w:rsidR="000E5C28" w:rsidRPr="000E5C28">
        <w:rPr>
          <w:rFonts w:eastAsia="MS Mincho"/>
          <w:lang w:val="en-GB"/>
        </w:rPr>
        <w:t xml:space="preserve"> signal </w:t>
      </w:r>
      <w:r w:rsidR="00455996">
        <w:rPr>
          <w:rFonts w:eastAsia="MS Mincho"/>
          <w:lang w:val="en-GB"/>
        </w:rPr>
        <w:t xml:space="preserve">from the received </w:t>
      </w:r>
      <w:proofErr w:type="spellStart"/>
      <w:r w:rsidR="00455996">
        <w:rPr>
          <w:rFonts w:eastAsia="MS Mincho"/>
          <w:lang w:val="en-GB"/>
        </w:rPr>
        <w:t>beamformed</w:t>
      </w:r>
      <w:proofErr w:type="spellEnd"/>
      <w:r w:rsidR="00455996">
        <w:rPr>
          <w:rFonts w:eastAsia="MS Mincho"/>
          <w:lang w:val="en-GB"/>
        </w:rPr>
        <w:t xml:space="preserve"> </w:t>
      </w:r>
      <w:r w:rsidR="000E5C28" w:rsidRPr="000E5C28">
        <w:rPr>
          <w:rFonts w:eastAsia="MS Mincho"/>
          <w:lang w:val="en-GB"/>
        </w:rPr>
        <w:t xml:space="preserve">NZP CSI-RS </w:t>
      </w:r>
      <w:r w:rsidR="00455996">
        <w:rPr>
          <w:rFonts w:eastAsia="MS Mincho"/>
          <w:lang w:val="en-GB"/>
        </w:rPr>
        <w:t xml:space="preserve">ports </w:t>
      </w:r>
      <w:r w:rsidR="000E5C28" w:rsidRPr="000E5C28">
        <w:rPr>
          <w:rFonts w:eastAsia="MS Mincho"/>
          <w:lang w:val="en-GB"/>
        </w:rPr>
        <w:t xml:space="preserve">to </w:t>
      </w:r>
      <w:r w:rsidR="00455996">
        <w:rPr>
          <w:rFonts w:eastAsia="MS Mincho"/>
          <w:lang w:val="en-GB"/>
        </w:rPr>
        <w:t>estimate the i</w:t>
      </w:r>
      <w:r w:rsidR="000E5C28" w:rsidRPr="000E5C28">
        <w:rPr>
          <w:rFonts w:eastAsia="MS Mincho"/>
          <w:lang w:val="en-GB"/>
        </w:rPr>
        <w:t>nterference.</w:t>
      </w:r>
      <w:r w:rsidR="000E5C28">
        <w:rPr>
          <w:rFonts w:eastAsia="MS Mincho"/>
          <w:lang w:val="en-GB"/>
        </w:rPr>
        <w:t xml:space="preserve"> The main issue for this scheme is </w:t>
      </w:r>
      <w:r w:rsidR="00455996">
        <w:rPr>
          <w:rFonts w:eastAsia="MS Mincho"/>
          <w:lang w:val="en-GB"/>
        </w:rPr>
        <w:t>how channel is measured. If channel measurement is based on non-</w:t>
      </w:r>
      <w:proofErr w:type="spellStart"/>
      <w:r w:rsidR="00455996">
        <w:rPr>
          <w:rFonts w:eastAsia="MS Mincho"/>
          <w:lang w:val="en-GB"/>
        </w:rPr>
        <w:t>precoded</w:t>
      </w:r>
      <w:proofErr w:type="spellEnd"/>
      <w:r w:rsidR="00455996">
        <w:rPr>
          <w:rFonts w:eastAsia="MS Mincho"/>
          <w:lang w:val="en-GB"/>
        </w:rPr>
        <w:t xml:space="preserve"> CSI-RS ports which is used for PMI determination, it implies that the MU precoding is based on PMI feedback by the UE and thus the advanced precoding such as SLR based precoding cannot be used for MU precoding. If the channel measurement is based on </w:t>
      </w:r>
      <w:proofErr w:type="spellStart"/>
      <w:r w:rsidR="00455996">
        <w:rPr>
          <w:rFonts w:eastAsia="MS Mincho"/>
          <w:lang w:val="en-GB"/>
        </w:rPr>
        <w:t>beamformed</w:t>
      </w:r>
      <w:proofErr w:type="spellEnd"/>
      <w:r w:rsidR="00455996">
        <w:rPr>
          <w:rFonts w:eastAsia="MS Mincho"/>
          <w:lang w:val="en-GB"/>
        </w:rPr>
        <w:t xml:space="preserve"> NZP CSI-RS which is also used for interference measurement, there could be large estimation error due to potential strong interference. As discussed in [8], the </w:t>
      </w:r>
      <w:r w:rsidR="00455996" w:rsidRPr="00455996">
        <w:rPr>
          <w:rFonts w:eastAsia="MS Mincho"/>
          <w:lang w:val="en-GB"/>
        </w:rPr>
        <w:t xml:space="preserve">channel estimation error leads to significant bias in </w:t>
      </w:r>
      <w:r w:rsidR="00455996">
        <w:rPr>
          <w:rFonts w:eastAsia="MS Mincho"/>
          <w:lang w:val="en-GB"/>
        </w:rPr>
        <w:t>C</w:t>
      </w:r>
      <w:r w:rsidR="00455996" w:rsidRPr="00455996">
        <w:rPr>
          <w:rFonts w:eastAsia="MS Mincho"/>
          <w:lang w:val="en-GB"/>
        </w:rPr>
        <w:t>QI estimation, which may offset the benefits of MU-MIMO interference measurements</w:t>
      </w:r>
      <w:r w:rsidR="00455996">
        <w:rPr>
          <w:rFonts w:eastAsia="MS Mincho"/>
          <w:lang w:val="en-GB"/>
        </w:rPr>
        <w:t xml:space="preserve">. If additional </w:t>
      </w:r>
      <w:proofErr w:type="spellStart"/>
      <w:r w:rsidR="00455996">
        <w:rPr>
          <w:rFonts w:eastAsia="MS Mincho"/>
          <w:lang w:val="en-GB"/>
        </w:rPr>
        <w:t>beamformed</w:t>
      </w:r>
      <w:proofErr w:type="spellEnd"/>
      <w:r w:rsidR="00455996">
        <w:rPr>
          <w:rFonts w:eastAsia="MS Mincho"/>
          <w:lang w:val="en-GB"/>
        </w:rPr>
        <w:t xml:space="preserve"> CSI-RS is configured for channel measurement, </w:t>
      </w:r>
      <w:r w:rsidR="00D824A2">
        <w:rPr>
          <w:rFonts w:eastAsia="MS Mincho"/>
          <w:lang w:val="en-GB"/>
        </w:rPr>
        <w:t xml:space="preserve">the CSI-RS overhead will increase significantly since the </w:t>
      </w:r>
      <w:proofErr w:type="spellStart"/>
      <w:r w:rsidR="00D824A2">
        <w:rPr>
          <w:rFonts w:eastAsia="MS Mincho"/>
          <w:lang w:val="en-GB"/>
        </w:rPr>
        <w:t>beamformed</w:t>
      </w:r>
      <w:proofErr w:type="spellEnd"/>
      <w:r w:rsidR="00D824A2">
        <w:rPr>
          <w:rFonts w:eastAsia="MS Mincho"/>
          <w:lang w:val="en-GB"/>
        </w:rPr>
        <w:t xml:space="preserve"> CSI-RS is UE-specific.</w:t>
      </w:r>
    </w:p>
    <w:p w:rsidR="00060541" w:rsidRPr="006C1741" w:rsidRDefault="00D824A2" w:rsidP="00BB3F01">
      <w:pPr>
        <w:spacing w:after="120"/>
        <w:jc w:val="both"/>
        <w:rPr>
          <w:b/>
          <w:i/>
          <w:szCs w:val="22"/>
        </w:rPr>
      </w:pPr>
      <w:r>
        <w:rPr>
          <w:b/>
          <w:i/>
          <w:szCs w:val="22"/>
        </w:rPr>
        <w:t>Observation</w:t>
      </w:r>
      <w:r w:rsidR="00060541">
        <w:rPr>
          <w:b/>
          <w:i/>
          <w:szCs w:val="22"/>
        </w:rPr>
        <w:t xml:space="preserve"> </w:t>
      </w:r>
      <w:r>
        <w:rPr>
          <w:b/>
          <w:i/>
          <w:szCs w:val="22"/>
        </w:rPr>
        <w:t>1</w:t>
      </w:r>
      <w:r w:rsidR="00060541">
        <w:rPr>
          <w:b/>
          <w:i/>
          <w:szCs w:val="22"/>
        </w:rPr>
        <w:t xml:space="preserve">: </w:t>
      </w:r>
      <w:r w:rsidR="00060541" w:rsidRPr="00060541">
        <w:rPr>
          <w:b/>
          <w:i/>
          <w:szCs w:val="22"/>
        </w:rPr>
        <w:t>NZP CSI-RS</w:t>
      </w:r>
      <w:r w:rsidR="00E7291E">
        <w:rPr>
          <w:b/>
          <w:i/>
          <w:szCs w:val="22"/>
        </w:rPr>
        <w:t xml:space="preserve"> based interference measurement enhancement</w:t>
      </w:r>
      <w:r w:rsidR="005009A9">
        <w:rPr>
          <w:b/>
          <w:i/>
          <w:szCs w:val="22"/>
        </w:rPr>
        <w:t xml:space="preserve"> </w:t>
      </w:r>
      <w:r>
        <w:rPr>
          <w:b/>
          <w:i/>
          <w:szCs w:val="22"/>
        </w:rPr>
        <w:t>may have issue on channel estimation accuracy, limitation on MU precoding algorithm and/or large CSI-RS overhead</w:t>
      </w:r>
      <w:r w:rsidR="005009A9">
        <w:rPr>
          <w:b/>
          <w:i/>
          <w:szCs w:val="22"/>
        </w:rPr>
        <w:t xml:space="preserve">. </w:t>
      </w:r>
    </w:p>
    <w:p w:rsidR="0037565B" w:rsidRPr="0037565B" w:rsidRDefault="0037565B" w:rsidP="00C54AFE">
      <w:pPr>
        <w:spacing w:after="120"/>
        <w:jc w:val="both"/>
      </w:pPr>
      <w:r w:rsidRPr="009E3AA3">
        <w:rPr>
          <w:rFonts w:eastAsia="MS Mincho"/>
          <w:lang w:val="en-GB"/>
        </w:rPr>
        <w:t xml:space="preserve">Aperiodic CSI-IM was proposed </w:t>
      </w:r>
      <w:r w:rsidR="00D824A2" w:rsidRPr="009E3AA3">
        <w:rPr>
          <w:rFonts w:eastAsia="MS Mincho"/>
          <w:lang w:val="en-GB"/>
        </w:rPr>
        <w:t>with</w:t>
      </w:r>
      <w:r w:rsidR="00324CCC" w:rsidRPr="009E3AA3">
        <w:rPr>
          <w:rFonts w:eastAsia="MS Mincho"/>
          <w:lang w:val="en-GB"/>
        </w:rPr>
        <w:t xml:space="preserve"> the claim </w:t>
      </w:r>
      <w:r w:rsidR="00D824A2" w:rsidRPr="009E3AA3">
        <w:rPr>
          <w:rFonts w:eastAsia="MS Mincho"/>
          <w:lang w:val="en-GB"/>
        </w:rPr>
        <w:t xml:space="preserve">to </w:t>
      </w:r>
      <w:r w:rsidRPr="009E3AA3">
        <w:rPr>
          <w:rFonts w:eastAsia="MS Mincho"/>
          <w:lang w:val="en-GB"/>
        </w:rPr>
        <w:t>p</w:t>
      </w:r>
      <w:r w:rsidR="00324CCC" w:rsidRPr="009E3AA3">
        <w:rPr>
          <w:rFonts w:eastAsia="MS Mincho"/>
          <w:lang w:val="en-GB"/>
        </w:rPr>
        <w:t>rovide</w:t>
      </w:r>
      <w:r w:rsidRPr="009E3AA3">
        <w:rPr>
          <w:rFonts w:eastAsia="MS Mincho"/>
          <w:lang w:val="en-GB"/>
        </w:rPr>
        <w:t xml:space="preserve"> </w:t>
      </w:r>
      <w:r w:rsidR="00324CCC" w:rsidRPr="009E3AA3">
        <w:rPr>
          <w:rFonts w:eastAsia="MS Mincho"/>
          <w:lang w:val="en-GB"/>
        </w:rPr>
        <w:t xml:space="preserve">more </w:t>
      </w:r>
      <w:r w:rsidRPr="009E3AA3">
        <w:rPr>
          <w:rFonts w:eastAsia="MS Mincho"/>
          <w:lang w:val="en-GB"/>
        </w:rPr>
        <w:t>flexibility of measuring desired interf</w:t>
      </w:r>
      <w:r w:rsidR="00D824A2" w:rsidRPr="009E3AA3">
        <w:rPr>
          <w:rFonts w:eastAsia="MS Mincho"/>
          <w:lang w:val="en-GB"/>
        </w:rPr>
        <w:t xml:space="preserve">erence in different subframes. It shall be noted that the similar </w:t>
      </w:r>
      <w:r w:rsidRPr="009E3AA3">
        <w:rPr>
          <w:rFonts w:eastAsia="MS Mincho"/>
          <w:lang w:val="en-GB"/>
        </w:rPr>
        <w:t>function can be achieved by explo</w:t>
      </w:r>
      <w:r w:rsidR="00324CCC" w:rsidRPr="009E3AA3">
        <w:rPr>
          <w:rFonts w:eastAsia="MS Mincho"/>
          <w:lang w:val="en-GB"/>
        </w:rPr>
        <w:t xml:space="preserve">iting </w:t>
      </w:r>
      <w:r w:rsidR="00D824A2" w:rsidRPr="009E3AA3">
        <w:rPr>
          <w:rFonts w:eastAsia="MS Mincho"/>
          <w:lang w:val="en-GB"/>
        </w:rPr>
        <w:t xml:space="preserve">interference </w:t>
      </w:r>
      <w:r w:rsidR="00324CCC" w:rsidRPr="009E3AA3">
        <w:rPr>
          <w:rFonts w:eastAsia="MS Mincho"/>
          <w:lang w:val="en-GB"/>
        </w:rPr>
        <w:t xml:space="preserve">measurement restriction (MR) introduced in Rel-13. </w:t>
      </w:r>
      <w:r w:rsidR="00AE0127" w:rsidRPr="009E3AA3">
        <w:rPr>
          <w:rFonts w:eastAsia="MS Mincho"/>
          <w:lang w:val="en-GB"/>
        </w:rPr>
        <w:t xml:space="preserve">The network can </w:t>
      </w:r>
      <w:r w:rsidR="00AE0127">
        <w:rPr>
          <w:rFonts w:eastAsia="MS Mincho"/>
          <w:lang w:val="en-GB"/>
        </w:rPr>
        <w:t>emulate</w:t>
      </w:r>
      <w:r w:rsidR="00AE0127" w:rsidRPr="00557122">
        <w:rPr>
          <w:rFonts w:eastAsia="MS Mincho"/>
          <w:lang w:val="en-GB"/>
        </w:rPr>
        <w:t xml:space="preserve"> </w:t>
      </w:r>
      <w:r w:rsidR="00AE0127" w:rsidRPr="009E3AA3">
        <w:rPr>
          <w:rFonts w:eastAsia="MS Mincho"/>
          <w:lang w:val="en-GB"/>
        </w:rPr>
        <w:t xml:space="preserve">different interference signal according to different </w:t>
      </w:r>
      <w:r w:rsidR="004F72BE" w:rsidRPr="009E3AA3">
        <w:rPr>
          <w:rFonts w:eastAsia="MS Mincho"/>
          <w:lang w:val="en-GB"/>
        </w:rPr>
        <w:t>MU pairing</w:t>
      </w:r>
      <w:r w:rsidR="00AE0127" w:rsidRPr="009E3AA3">
        <w:rPr>
          <w:rFonts w:eastAsia="MS Mincho"/>
          <w:lang w:val="en-GB"/>
        </w:rPr>
        <w:t xml:space="preserve"> hypothesis in different </w:t>
      </w:r>
      <w:r w:rsidR="00D824A2" w:rsidRPr="009E3AA3">
        <w:rPr>
          <w:rFonts w:eastAsia="MS Mincho"/>
          <w:lang w:val="en-GB"/>
        </w:rPr>
        <w:t xml:space="preserve">IMR </w:t>
      </w:r>
      <w:proofErr w:type="spellStart"/>
      <w:r w:rsidR="00AE0127" w:rsidRPr="009E3AA3">
        <w:rPr>
          <w:rFonts w:eastAsia="MS Mincho"/>
          <w:lang w:val="en-GB"/>
        </w:rPr>
        <w:t>subframes</w:t>
      </w:r>
      <w:proofErr w:type="spellEnd"/>
      <w:r w:rsidR="00AE0127" w:rsidRPr="009E3AA3">
        <w:rPr>
          <w:rFonts w:eastAsia="MS Mincho"/>
          <w:lang w:val="en-GB"/>
        </w:rPr>
        <w:t>, then</w:t>
      </w:r>
      <w:r w:rsidR="00324CCC" w:rsidRPr="009E3AA3">
        <w:rPr>
          <w:rFonts w:eastAsia="MS Mincho"/>
          <w:lang w:val="en-GB"/>
        </w:rPr>
        <w:t xml:space="preserve"> </w:t>
      </w:r>
      <w:r w:rsidR="004F72BE" w:rsidRPr="009E3AA3">
        <w:rPr>
          <w:rFonts w:eastAsia="MS Mincho"/>
          <w:lang w:val="en-GB"/>
        </w:rPr>
        <w:t xml:space="preserve">trigger UE to report aperiodic CSI based on </w:t>
      </w:r>
      <w:r w:rsidR="00D824A2" w:rsidRPr="009E3AA3">
        <w:rPr>
          <w:rFonts w:eastAsia="MS Mincho"/>
          <w:lang w:val="en-GB"/>
        </w:rPr>
        <w:t>latest emulated interference</w:t>
      </w:r>
      <w:r w:rsidR="004F72BE" w:rsidRPr="009E3AA3">
        <w:rPr>
          <w:rFonts w:eastAsia="MS Mincho"/>
          <w:lang w:val="en-GB"/>
        </w:rPr>
        <w:t xml:space="preserve">. </w:t>
      </w:r>
      <w:r w:rsidR="006F186D" w:rsidRPr="009E3AA3">
        <w:rPr>
          <w:rFonts w:eastAsia="MS Mincho"/>
          <w:lang w:val="en-GB"/>
        </w:rPr>
        <w:t xml:space="preserve">Compare to </w:t>
      </w:r>
      <w:r w:rsidR="00D824A2" w:rsidRPr="009E3AA3">
        <w:rPr>
          <w:rFonts w:eastAsia="MS Mincho"/>
          <w:lang w:val="en-GB"/>
        </w:rPr>
        <w:t xml:space="preserve">interference MR, </w:t>
      </w:r>
      <w:r w:rsidR="006F186D" w:rsidRPr="009E3AA3">
        <w:rPr>
          <w:rFonts w:eastAsia="MS Mincho"/>
          <w:lang w:val="en-GB"/>
        </w:rPr>
        <w:t xml:space="preserve">aperiodic CSI-IM </w:t>
      </w:r>
      <w:r w:rsidR="00D824A2" w:rsidRPr="009E3AA3">
        <w:rPr>
          <w:rFonts w:eastAsia="MS Mincho"/>
          <w:lang w:val="en-GB"/>
        </w:rPr>
        <w:t xml:space="preserve">may allow </w:t>
      </w:r>
      <w:r w:rsidR="006F186D" w:rsidRPr="009E3AA3">
        <w:rPr>
          <w:rFonts w:eastAsia="MS Mincho"/>
          <w:lang w:val="en-GB"/>
        </w:rPr>
        <w:t xml:space="preserve">IMR flexibly placed in any </w:t>
      </w:r>
      <w:proofErr w:type="spellStart"/>
      <w:r w:rsidR="006F186D" w:rsidRPr="009E3AA3">
        <w:rPr>
          <w:rFonts w:eastAsia="MS Mincho"/>
          <w:lang w:val="en-GB"/>
        </w:rPr>
        <w:t>subframe</w:t>
      </w:r>
      <w:proofErr w:type="spellEnd"/>
      <w:r w:rsidR="00D824A2" w:rsidRPr="009E3AA3">
        <w:rPr>
          <w:rFonts w:eastAsia="MS Mincho"/>
          <w:lang w:val="en-GB"/>
        </w:rPr>
        <w:t>. However, t</w:t>
      </w:r>
      <w:r w:rsidR="00963C5D" w:rsidRPr="009E3AA3">
        <w:rPr>
          <w:rFonts w:eastAsia="MS Mincho"/>
          <w:lang w:val="en-GB"/>
        </w:rPr>
        <w:t xml:space="preserve">he benefit of </w:t>
      </w:r>
      <w:r w:rsidR="00D824A2" w:rsidRPr="009E3AA3">
        <w:rPr>
          <w:rFonts w:eastAsia="MS Mincho"/>
          <w:lang w:val="en-GB"/>
        </w:rPr>
        <w:t>flexible IMR configuration is unclear if NZP CSI-RS is transmitted in every 5ms periodicity</w:t>
      </w:r>
      <w:r w:rsidR="00963C5D">
        <w:t>.</w:t>
      </w:r>
    </w:p>
    <w:p w:rsidR="0037565B" w:rsidRPr="00963C5D" w:rsidRDefault="00D824A2" w:rsidP="00BB3F01">
      <w:pPr>
        <w:spacing w:after="120"/>
        <w:jc w:val="both"/>
        <w:rPr>
          <w:b/>
          <w:i/>
          <w:szCs w:val="22"/>
        </w:rPr>
      </w:pPr>
      <w:r>
        <w:rPr>
          <w:b/>
          <w:i/>
          <w:szCs w:val="22"/>
        </w:rPr>
        <w:lastRenderedPageBreak/>
        <w:t>Observation 2</w:t>
      </w:r>
      <w:r w:rsidR="00963C5D">
        <w:rPr>
          <w:b/>
          <w:i/>
          <w:szCs w:val="22"/>
        </w:rPr>
        <w:t xml:space="preserve">: </w:t>
      </w:r>
      <w:r w:rsidR="00963C5D" w:rsidRPr="00963C5D">
        <w:rPr>
          <w:b/>
          <w:i/>
          <w:szCs w:val="22"/>
        </w:rPr>
        <w:t xml:space="preserve">The benefit of </w:t>
      </w:r>
      <w:r w:rsidR="00963C5D">
        <w:rPr>
          <w:b/>
          <w:i/>
          <w:szCs w:val="22"/>
        </w:rPr>
        <w:t xml:space="preserve">introduction of </w:t>
      </w:r>
      <w:r w:rsidR="00963C5D" w:rsidRPr="00963C5D">
        <w:rPr>
          <w:b/>
          <w:i/>
          <w:szCs w:val="22"/>
        </w:rPr>
        <w:t>aperiodic CSI-IM is unclear so far.</w:t>
      </w:r>
    </w:p>
    <w:p w:rsidR="00060541" w:rsidRPr="009E3AA3" w:rsidRDefault="00E7291E" w:rsidP="00C54AFE">
      <w:pPr>
        <w:spacing w:after="120"/>
        <w:jc w:val="both"/>
        <w:rPr>
          <w:rFonts w:eastAsia="MS Mincho"/>
          <w:lang w:val="en-GB"/>
        </w:rPr>
      </w:pPr>
      <w:r>
        <w:rPr>
          <w:rFonts w:eastAsia="MS Mincho"/>
          <w:lang w:val="en-GB"/>
        </w:rPr>
        <w:t>A</w:t>
      </w:r>
      <w:r w:rsidR="00CB3DC2">
        <w:rPr>
          <w:rFonts w:eastAsia="MS Mincho"/>
          <w:lang w:val="en-GB"/>
        </w:rPr>
        <w:t>s proposed in [2</w:t>
      </w:r>
      <w:r>
        <w:rPr>
          <w:rFonts w:eastAsia="MS Mincho"/>
          <w:lang w:val="en-GB"/>
        </w:rPr>
        <w:t>]</w:t>
      </w:r>
      <w:r w:rsidR="00260117">
        <w:rPr>
          <w:rFonts w:eastAsia="MS Mincho"/>
          <w:lang w:val="en-GB"/>
        </w:rPr>
        <w:t xml:space="preserve">, </w:t>
      </w:r>
      <w:r w:rsidR="00260117" w:rsidRPr="009E3AA3">
        <w:rPr>
          <w:rFonts w:eastAsia="MS Mincho"/>
          <w:lang w:val="en-GB"/>
        </w:rPr>
        <w:t>CQI reporting based on DMRS ports when correspon</w:t>
      </w:r>
      <w:r w:rsidR="009027F7" w:rsidRPr="009E3AA3">
        <w:rPr>
          <w:rFonts w:eastAsia="MS Mincho"/>
          <w:lang w:val="en-GB"/>
        </w:rPr>
        <w:t>ding P</w:t>
      </w:r>
      <w:r w:rsidR="00544CDF" w:rsidRPr="009E3AA3">
        <w:rPr>
          <w:rFonts w:eastAsia="MS Mincho"/>
          <w:lang w:val="en-GB"/>
        </w:rPr>
        <w:t xml:space="preserve">DSCH transmissions are present </w:t>
      </w:r>
      <w:r w:rsidR="00D1793B" w:rsidRPr="009E3AA3">
        <w:rPr>
          <w:rFonts w:eastAsia="MS Mincho"/>
          <w:lang w:val="en-GB"/>
        </w:rPr>
        <w:t>is a simple</w:t>
      </w:r>
      <w:r w:rsidR="00260117" w:rsidRPr="009E3AA3">
        <w:rPr>
          <w:rFonts w:eastAsia="MS Mincho"/>
          <w:lang w:val="en-GB"/>
        </w:rPr>
        <w:t xml:space="preserve"> scheme to </w:t>
      </w:r>
      <w:r w:rsidR="00D1793B" w:rsidRPr="009E3AA3">
        <w:rPr>
          <w:rFonts w:eastAsia="MS Mincho"/>
          <w:lang w:val="en-GB"/>
        </w:rPr>
        <w:t xml:space="preserve">enhance interference measurement in Rel-14 without any additional CSI-IM overhead.  DMRS based MU-CQI </w:t>
      </w:r>
      <w:r w:rsidR="00BB3FA8" w:rsidRPr="009E3AA3">
        <w:rPr>
          <w:rFonts w:eastAsia="MS Mincho"/>
          <w:lang w:val="en-GB"/>
        </w:rPr>
        <w:t xml:space="preserve">can provide </w:t>
      </w:r>
      <w:r w:rsidR="001E4F15" w:rsidRPr="009E3AA3">
        <w:rPr>
          <w:rFonts w:eastAsia="MS Mincho"/>
          <w:lang w:val="en-GB"/>
        </w:rPr>
        <w:t xml:space="preserve">more </w:t>
      </w:r>
      <w:r w:rsidR="00BB3FA8" w:rsidRPr="009E3AA3">
        <w:rPr>
          <w:rFonts w:eastAsia="MS Mincho"/>
          <w:lang w:val="en-GB"/>
        </w:rPr>
        <w:t xml:space="preserve">accurate MU-CQI </w:t>
      </w:r>
      <w:r w:rsidR="00D824A2" w:rsidRPr="009E3AA3">
        <w:rPr>
          <w:rFonts w:eastAsia="MS Mincho"/>
          <w:lang w:val="en-GB"/>
        </w:rPr>
        <w:t>for</w:t>
      </w:r>
      <w:r w:rsidR="00BB3FA8" w:rsidRPr="009E3AA3">
        <w:rPr>
          <w:rFonts w:eastAsia="MS Mincho"/>
          <w:lang w:val="en-GB"/>
        </w:rPr>
        <w:t xml:space="preserve"> the scheduled MU pairing hypothesis</w:t>
      </w:r>
      <w:r w:rsidR="008E5520" w:rsidRPr="009E3AA3">
        <w:rPr>
          <w:rFonts w:eastAsia="MS Mincho"/>
          <w:lang w:val="en-GB"/>
        </w:rPr>
        <w:t xml:space="preserve">. </w:t>
      </w:r>
      <w:r w:rsidR="00DA050A" w:rsidRPr="009E3AA3">
        <w:rPr>
          <w:rFonts w:eastAsia="MS Mincho"/>
          <w:lang w:val="en-GB"/>
        </w:rPr>
        <w:t xml:space="preserve">DMRS based MU-CQI </w:t>
      </w:r>
      <w:r w:rsidR="001205D6" w:rsidRPr="009E3AA3">
        <w:rPr>
          <w:rFonts w:eastAsia="MS Mincho"/>
          <w:lang w:val="en-GB"/>
        </w:rPr>
        <w:t>can be</w:t>
      </w:r>
      <w:r w:rsidR="006C1741" w:rsidRPr="009E3AA3">
        <w:rPr>
          <w:rFonts w:eastAsia="MS Mincho"/>
          <w:lang w:val="en-GB"/>
        </w:rPr>
        <w:t xml:space="preserve"> complementary to CSI-RS based SU CQI since it </w:t>
      </w:r>
      <w:r w:rsidR="00DA050A" w:rsidRPr="009E3AA3">
        <w:rPr>
          <w:rFonts w:eastAsia="MS Mincho"/>
          <w:lang w:val="en-GB"/>
        </w:rPr>
        <w:t>is</w:t>
      </w:r>
      <w:r w:rsidR="00356740" w:rsidRPr="009E3AA3">
        <w:rPr>
          <w:rFonts w:eastAsia="MS Mincho"/>
          <w:lang w:val="en-GB"/>
        </w:rPr>
        <w:t xml:space="preserve"> </w:t>
      </w:r>
      <w:r w:rsidR="00DA050A" w:rsidRPr="009E3AA3">
        <w:rPr>
          <w:rFonts w:eastAsia="MS Mincho"/>
          <w:lang w:val="en-GB"/>
        </w:rPr>
        <w:t xml:space="preserve">available only </w:t>
      </w:r>
      <w:r w:rsidR="00E016BC" w:rsidRPr="009E3AA3">
        <w:rPr>
          <w:rFonts w:eastAsia="MS Mincho"/>
          <w:lang w:val="en-GB"/>
        </w:rPr>
        <w:t>when</w:t>
      </w:r>
      <w:r w:rsidR="00DA050A" w:rsidRPr="009E3AA3">
        <w:rPr>
          <w:rFonts w:eastAsia="MS Mincho"/>
          <w:lang w:val="en-GB"/>
        </w:rPr>
        <w:t xml:space="preserve"> the</w:t>
      </w:r>
      <w:r w:rsidR="008560F4" w:rsidRPr="009E3AA3">
        <w:rPr>
          <w:rFonts w:eastAsia="MS Mincho"/>
          <w:lang w:val="en-GB"/>
        </w:rPr>
        <w:t xml:space="preserve"> corresponding</w:t>
      </w:r>
      <w:r w:rsidR="00DA050A" w:rsidRPr="009E3AA3">
        <w:rPr>
          <w:rFonts w:eastAsia="MS Mincho"/>
          <w:lang w:val="en-GB"/>
        </w:rPr>
        <w:t xml:space="preserve"> PDSCH is transmitting. Given </w:t>
      </w:r>
      <w:r w:rsidR="008560F4" w:rsidRPr="009E3AA3">
        <w:rPr>
          <w:rFonts w:eastAsia="MS Mincho"/>
          <w:lang w:val="en-GB"/>
        </w:rPr>
        <w:t xml:space="preserve">the inherent characteristics of </w:t>
      </w:r>
      <w:proofErr w:type="spellStart"/>
      <w:r w:rsidR="00DA050A" w:rsidRPr="009E3AA3">
        <w:rPr>
          <w:rFonts w:eastAsia="MS Mincho"/>
          <w:lang w:val="en-GB"/>
        </w:rPr>
        <w:t>subband</w:t>
      </w:r>
      <w:proofErr w:type="spellEnd"/>
      <w:r w:rsidR="00DA050A" w:rsidRPr="009E3AA3">
        <w:rPr>
          <w:rFonts w:eastAsia="MS Mincho"/>
          <w:lang w:val="en-GB"/>
        </w:rPr>
        <w:t>-wise and opportunistic</w:t>
      </w:r>
      <w:r w:rsidR="007E6874" w:rsidRPr="009E3AA3">
        <w:rPr>
          <w:rFonts w:eastAsia="MS Mincho"/>
          <w:lang w:val="en-GB"/>
        </w:rPr>
        <w:t xml:space="preserve"> DMRS</w:t>
      </w:r>
      <w:r w:rsidR="00D824A2" w:rsidRPr="009E3AA3">
        <w:rPr>
          <w:rFonts w:eastAsia="MS Mincho"/>
          <w:lang w:val="en-GB"/>
        </w:rPr>
        <w:t xml:space="preserve"> transmission</w:t>
      </w:r>
      <w:r w:rsidR="008560F4" w:rsidRPr="009E3AA3">
        <w:rPr>
          <w:rFonts w:eastAsia="MS Mincho"/>
          <w:lang w:val="en-GB"/>
        </w:rPr>
        <w:t>,</w:t>
      </w:r>
      <w:r w:rsidR="00DA050A" w:rsidRPr="009E3AA3">
        <w:rPr>
          <w:rFonts w:eastAsia="MS Mincho"/>
          <w:lang w:val="en-GB"/>
        </w:rPr>
        <w:t xml:space="preserve"> </w:t>
      </w:r>
      <w:r w:rsidR="00E016BC" w:rsidRPr="009E3AA3">
        <w:rPr>
          <w:rFonts w:eastAsia="MS Mincho"/>
          <w:lang w:val="en-GB"/>
        </w:rPr>
        <w:t>the</w:t>
      </w:r>
      <w:r w:rsidR="006C1741" w:rsidRPr="009E3AA3">
        <w:rPr>
          <w:rFonts w:eastAsia="MS Mincho"/>
          <w:lang w:val="en-GB"/>
        </w:rPr>
        <w:t xml:space="preserve"> complementary DMRS-based MU-CQI </w:t>
      </w:r>
      <w:r w:rsidR="00E016BC" w:rsidRPr="009E3AA3">
        <w:rPr>
          <w:rFonts w:eastAsia="MS Mincho"/>
          <w:lang w:val="en-GB"/>
        </w:rPr>
        <w:t>reporting can be triggered by netw</w:t>
      </w:r>
      <w:r w:rsidR="00D824A2" w:rsidRPr="009E3AA3">
        <w:rPr>
          <w:rFonts w:eastAsia="MS Mincho"/>
          <w:lang w:val="en-GB"/>
        </w:rPr>
        <w:t>ork</w:t>
      </w:r>
      <w:r w:rsidR="00E016BC" w:rsidRPr="009E3AA3">
        <w:rPr>
          <w:rFonts w:eastAsia="MS Mincho"/>
          <w:lang w:val="en-GB"/>
        </w:rPr>
        <w:t xml:space="preserve">. </w:t>
      </w:r>
      <w:r w:rsidR="001205D6" w:rsidRPr="009E3AA3">
        <w:rPr>
          <w:rFonts w:eastAsia="MS Mincho"/>
          <w:lang w:val="en-GB"/>
        </w:rPr>
        <w:t xml:space="preserve">If DMRS-based MU-CQI feedback is required from the network, the network can trigger the UE to report aperiodic </w:t>
      </w:r>
      <w:r w:rsidR="009A292C" w:rsidRPr="009E3AA3">
        <w:rPr>
          <w:rFonts w:eastAsia="MS Mincho"/>
          <w:lang w:val="en-GB"/>
        </w:rPr>
        <w:t>CSI</w:t>
      </w:r>
      <w:r w:rsidR="001205D6" w:rsidRPr="009E3AA3">
        <w:rPr>
          <w:rFonts w:eastAsia="MS Mincho"/>
          <w:lang w:val="en-GB"/>
        </w:rPr>
        <w:t xml:space="preserve"> </w:t>
      </w:r>
      <w:r w:rsidR="009A292C" w:rsidRPr="009E3AA3">
        <w:rPr>
          <w:rFonts w:eastAsia="MS Mincho"/>
          <w:lang w:val="en-GB"/>
        </w:rPr>
        <w:t xml:space="preserve">based on DMRS for the </w:t>
      </w:r>
      <w:proofErr w:type="spellStart"/>
      <w:r w:rsidR="009A292C" w:rsidRPr="009E3AA3">
        <w:rPr>
          <w:rFonts w:eastAsia="MS Mincho"/>
          <w:lang w:val="en-GB"/>
        </w:rPr>
        <w:t>subframe</w:t>
      </w:r>
      <w:proofErr w:type="spellEnd"/>
      <w:r w:rsidR="009A292C" w:rsidRPr="009E3AA3">
        <w:rPr>
          <w:rFonts w:eastAsia="MS Mincho"/>
          <w:lang w:val="en-GB"/>
        </w:rPr>
        <w:t xml:space="preserve"> </w:t>
      </w:r>
      <w:r w:rsidR="00BB3FA8" w:rsidRPr="009E3AA3">
        <w:rPr>
          <w:rFonts w:eastAsia="MS Mincho"/>
          <w:lang w:val="en-GB"/>
        </w:rPr>
        <w:t xml:space="preserve">PDSCH </w:t>
      </w:r>
      <w:r w:rsidR="009A292C" w:rsidRPr="009E3AA3">
        <w:rPr>
          <w:rFonts w:eastAsia="MS Mincho"/>
          <w:lang w:val="en-GB"/>
        </w:rPr>
        <w:t>is scheduled</w:t>
      </w:r>
      <w:r w:rsidR="008E5520" w:rsidRPr="009E3AA3">
        <w:rPr>
          <w:rFonts w:eastAsia="MS Mincho"/>
          <w:lang w:val="en-GB"/>
        </w:rPr>
        <w:t>.</w:t>
      </w:r>
      <w:r w:rsidR="00E016BC" w:rsidRPr="009E3AA3">
        <w:rPr>
          <w:rFonts w:eastAsia="MS Mincho"/>
          <w:lang w:val="en-GB"/>
        </w:rPr>
        <w:t xml:space="preserve"> </w:t>
      </w:r>
      <w:r w:rsidR="009A292C" w:rsidRPr="009E3AA3">
        <w:rPr>
          <w:rFonts w:eastAsia="MS Mincho"/>
          <w:lang w:val="en-GB"/>
        </w:rPr>
        <w:t xml:space="preserve">Therefore the existing A-CSI feedback mechanism can be reused for DMRS based CQI reporting. One possibility is to explicitly indicate the measurement reference type in the triggering state, e.g.., DMRS based or CSI-RS based. Another way is to have implicit mapping between measurement resource and CSI reference resource. So if there is no NZP CSI-RS configured in the CSI reference resource </w:t>
      </w:r>
      <w:proofErr w:type="spellStart"/>
      <w:r w:rsidR="009A292C" w:rsidRPr="009E3AA3">
        <w:rPr>
          <w:rFonts w:eastAsia="MS Mincho"/>
          <w:lang w:val="en-GB"/>
        </w:rPr>
        <w:t>subframe</w:t>
      </w:r>
      <w:proofErr w:type="spellEnd"/>
      <w:r w:rsidR="009A292C" w:rsidRPr="009E3AA3">
        <w:rPr>
          <w:rFonts w:eastAsia="MS Mincho"/>
          <w:lang w:val="en-GB"/>
        </w:rPr>
        <w:t xml:space="preserve"> while PDSCH transmission is present, the UE would report CQI based on DMRS </w:t>
      </w:r>
      <w:r w:rsidR="004D4BA1" w:rsidRPr="009E3AA3">
        <w:rPr>
          <w:rFonts w:eastAsia="MS Mincho"/>
          <w:lang w:val="en-GB"/>
        </w:rPr>
        <w:t xml:space="preserve">instead of </w:t>
      </w:r>
      <w:r w:rsidR="009A292C" w:rsidRPr="009E3AA3">
        <w:rPr>
          <w:rFonts w:eastAsia="MS Mincho"/>
          <w:lang w:val="en-GB"/>
        </w:rPr>
        <w:t xml:space="preserve">NZP </w:t>
      </w:r>
      <w:r w:rsidR="004D4BA1" w:rsidRPr="009E3AA3">
        <w:rPr>
          <w:rFonts w:eastAsia="MS Mincho"/>
          <w:lang w:val="en-GB"/>
        </w:rPr>
        <w:t xml:space="preserve">CSI-RS. </w:t>
      </w:r>
      <w:r w:rsidR="009A292C" w:rsidRPr="009E3AA3">
        <w:rPr>
          <w:rFonts w:eastAsia="MS Mincho"/>
          <w:lang w:val="en-GB"/>
        </w:rPr>
        <w:t>Otherwise the CSI based on NZP CSI-RS will be reported as the legacy. For CQI reporting based on DMRS, t</w:t>
      </w:r>
      <w:r w:rsidR="00641B5F" w:rsidRPr="009E3AA3">
        <w:rPr>
          <w:rFonts w:eastAsia="MS Mincho"/>
          <w:lang w:val="en-GB"/>
        </w:rPr>
        <w:t xml:space="preserve">he network </w:t>
      </w:r>
      <w:r w:rsidR="009A292C" w:rsidRPr="009E3AA3">
        <w:rPr>
          <w:rFonts w:eastAsia="MS Mincho"/>
          <w:lang w:val="en-GB"/>
        </w:rPr>
        <w:t xml:space="preserve">may use it to update the MCS and </w:t>
      </w:r>
      <w:r w:rsidR="00641B5F" w:rsidRPr="009E3AA3">
        <w:rPr>
          <w:rFonts w:eastAsia="MS Mincho"/>
          <w:lang w:val="en-GB"/>
        </w:rPr>
        <w:t xml:space="preserve">make </w:t>
      </w:r>
      <w:r w:rsidR="009A292C" w:rsidRPr="009E3AA3">
        <w:rPr>
          <w:rFonts w:eastAsia="MS Mincho"/>
          <w:lang w:val="en-GB"/>
        </w:rPr>
        <w:t xml:space="preserve">the </w:t>
      </w:r>
      <w:r w:rsidR="00641B5F" w:rsidRPr="009E3AA3">
        <w:rPr>
          <w:rFonts w:eastAsia="MS Mincho"/>
          <w:lang w:val="en-GB"/>
        </w:rPr>
        <w:t>schedule decision</w:t>
      </w:r>
      <w:r w:rsidR="009E3AA3" w:rsidRPr="009E3AA3">
        <w:rPr>
          <w:rFonts w:eastAsia="MS Mincho"/>
          <w:lang w:val="en-GB"/>
        </w:rPr>
        <w:t xml:space="preserve"> together with SU CQI feedback based on NZP CSI-RS.</w:t>
      </w:r>
    </w:p>
    <w:p w:rsidR="00420F48" w:rsidRPr="009E3AA3" w:rsidRDefault="00420F48" w:rsidP="009E3AA3">
      <w:pPr>
        <w:spacing w:after="120"/>
        <w:jc w:val="both"/>
        <w:rPr>
          <w:rFonts w:eastAsia="MS Mincho"/>
          <w:lang w:val="en-GB"/>
        </w:rPr>
      </w:pPr>
      <w:r w:rsidRPr="009E3AA3">
        <w:rPr>
          <w:rFonts w:eastAsia="MS Mincho"/>
          <w:lang w:val="en-GB"/>
        </w:rPr>
        <w:t>A system level simulation was chosen for the per</w:t>
      </w:r>
      <w:r w:rsidR="00EB5AB5" w:rsidRPr="009E3AA3">
        <w:rPr>
          <w:rFonts w:eastAsia="MS Mincho"/>
          <w:lang w:val="en-GB"/>
        </w:rPr>
        <w:t xml:space="preserve">formance evaluation of the </w:t>
      </w:r>
      <w:r w:rsidR="00FD7542" w:rsidRPr="009E3AA3">
        <w:rPr>
          <w:rFonts w:eastAsia="MS Mincho"/>
          <w:lang w:val="en-GB"/>
        </w:rPr>
        <w:t>DMRS based interference measurement enhancement</w:t>
      </w:r>
      <w:r w:rsidRPr="009E3AA3">
        <w:rPr>
          <w:rFonts w:eastAsia="MS Mincho"/>
          <w:lang w:val="en-GB"/>
        </w:rPr>
        <w:t>. A 32 TxRUs (M_TxRU=4, N_TxRU=4, P=2) virtualized from 64 elements 2D cross-polarized antenna array with M=8, N=8, P=2, dV=0.8</w:t>
      </w:r>
      <w:r w:rsidRPr="009E3AA3">
        <w:rPr>
          <w:rFonts w:eastAsia="MS Mincho"/>
          <w:lang w:val="en-GB"/>
        </w:rPr>
        <w:t>, dH=0.5</w:t>
      </w:r>
      <w:r w:rsidRPr="009E3AA3">
        <w:rPr>
          <w:rFonts w:eastAsia="MS Mincho"/>
          <w:lang w:val="en-GB"/>
        </w:rPr>
        <w:t xml:space="preserve"> was chosen for the evaluation. FTP traffic with </w:t>
      </w:r>
      <w:r w:rsidR="00FD7542" w:rsidRPr="009E3AA3">
        <w:rPr>
          <w:rFonts w:eastAsia="MS Mincho"/>
          <w:lang w:val="en-GB"/>
        </w:rPr>
        <w:t>70</w:t>
      </w:r>
      <w:r w:rsidRPr="009E3AA3">
        <w:rPr>
          <w:rFonts w:eastAsia="MS Mincho"/>
          <w:lang w:val="en-GB"/>
        </w:rPr>
        <w:t xml:space="preserve">% load and dynamic switching between SU-MIMO and MU-MIMO </w:t>
      </w:r>
      <w:r w:rsidR="00B4795F" w:rsidRPr="009E3AA3">
        <w:rPr>
          <w:rFonts w:eastAsia="MS Mincho"/>
          <w:lang w:val="en-GB"/>
        </w:rPr>
        <w:t>were</w:t>
      </w:r>
      <w:r w:rsidRPr="009E3AA3">
        <w:rPr>
          <w:rFonts w:eastAsia="MS Mincho"/>
          <w:lang w:val="en-GB"/>
        </w:rPr>
        <w:t xml:space="preserve"> simulated.  </w:t>
      </w:r>
    </w:p>
    <w:p w:rsidR="00A11F31" w:rsidRPr="009E3AA3" w:rsidRDefault="00FD7542" w:rsidP="009E3AA3">
      <w:pPr>
        <w:spacing w:after="120"/>
        <w:jc w:val="both"/>
        <w:rPr>
          <w:rFonts w:eastAsia="MS Mincho"/>
          <w:lang w:val="en-GB"/>
        </w:rPr>
      </w:pPr>
      <w:r w:rsidRPr="009E3AA3">
        <w:rPr>
          <w:rFonts w:eastAsia="MS Mincho"/>
          <w:lang w:val="en-GB"/>
        </w:rPr>
        <w:t>Table 3 below show</w:t>
      </w:r>
      <w:r w:rsidR="00C56811" w:rsidRPr="009E3AA3">
        <w:rPr>
          <w:rFonts w:eastAsia="MS Mincho"/>
          <w:lang w:val="en-GB"/>
        </w:rPr>
        <w:t xml:space="preserve">s the gains of </w:t>
      </w:r>
      <w:r w:rsidR="009E3AA3" w:rsidRPr="009E3AA3">
        <w:rPr>
          <w:rFonts w:eastAsia="MS Mincho"/>
          <w:lang w:val="en-GB"/>
        </w:rPr>
        <w:t xml:space="preserve">complementary </w:t>
      </w:r>
      <w:r w:rsidR="00C56811" w:rsidRPr="009E3AA3">
        <w:rPr>
          <w:rFonts w:eastAsia="MS Mincho"/>
          <w:lang w:val="en-GB"/>
        </w:rPr>
        <w:t>DMRS-based MU-CQI</w:t>
      </w:r>
      <w:r w:rsidR="005335C3" w:rsidRPr="009E3AA3">
        <w:rPr>
          <w:rFonts w:eastAsia="MS Mincho"/>
          <w:lang w:val="en-GB"/>
        </w:rPr>
        <w:t xml:space="preserve"> </w:t>
      </w:r>
      <w:r w:rsidR="00C56811" w:rsidRPr="009E3AA3">
        <w:rPr>
          <w:rFonts w:eastAsia="MS Mincho"/>
          <w:lang w:val="en-GB"/>
        </w:rPr>
        <w:t xml:space="preserve">over </w:t>
      </w:r>
      <w:r w:rsidR="009E3AA3" w:rsidRPr="009E3AA3">
        <w:rPr>
          <w:rFonts w:eastAsia="MS Mincho"/>
          <w:lang w:val="en-GB"/>
        </w:rPr>
        <w:t xml:space="preserve">the </w:t>
      </w:r>
      <w:r w:rsidR="005335C3" w:rsidRPr="009E3AA3">
        <w:rPr>
          <w:rFonts w:eastAsia="MS Mincho"/>
          <w:lang w:val="en-GB"/>
        </w:rPr>
        <w:t xml:space="preserve">legacy </w:t>
      </w:r>
      <w:r w:rsidR="00C56811" w:rsidRPr="009E3AA3">
        <w:rPr>
          <w:rFonts w:eastAsia="MS Mincho"/>
          <w:lang w:val="en-GB"/>
        </w:rPr>
        <w:t>CSI-RS based SU-CQI</w:t>
      </w:r>
      <w:r w:rsidR="005335C3" w:rsidRPr="009E3AA3">
        <w:rPr>
          <w:rFonts w:eastAsia="MS Mincho"/>
          <w:lang w:val="en-GB"/>
        </w:rPr>
        <w:t xml:space="preserve"> only</w:t>
      </w:r>
      <w:r w:rsidR="00C56811" w:rsidRPr="009E3AA3">
        <w:rPr>
          <w:rFonts w:eastAsia="MS Mincho"/>
          <w:lang w:val="en-GB"/>
        </w:rPr>
        <w:t>.</w:t>
      </w:r>
      <w:r w:rsidRPr="009E3AA3">
        <w:rPr>
          <w:rFonts w:eastAsia="MS Mincho"/>
          <w:lang w:val="en-GB"/>
        </w:rPr>
        <w:t xml:space="preserve"> </w:t>
      </w:r>
      <w:r w:rsidR="00DC7B9A" w:rsidRPr="009E3AA3">
        <w:rPr>
          <w:rFonts w:eastAsia="MS Mincho"/>
          <w:lang w:val="en-GB"/>
        </w:rPr>
        <w:t>We observed</w:t>
      </w:r>
      <w:r w:rsidR="00C56811" w:rsidRPr="009E3AA3">
        <w:rPr>
          <w:rFonts w:eastAsia="MS Mincho"/>
          <w:lang w:val="en-GB"/>
        </w:rPr>
        <w:t xml:space="preserve"> that the </w:t>
      </w:r>
      <w:r w:rsidR="005335C3" w:rsidRPr="009E3AA3">
        <w:rPr>
          <w:rFonts w:eastAsia="MS Mincho"/>
          <w:lang w:val="en-GB"/>
        </w:rPr>
        <w:t xml:space="preserve">complementary </w:t>
      </w:r>
      <w:r w:rsidR="00C56811" w:rsidRPr="009E3AA3">
        <w:rPr>
          <w:rFonts w:eastAsia="MS Mincho"/>
          <w:lang w:val="en-GB"/>
        </w:rPr>
        <w:t>DMRS-based MU-CQI</w:t>
      </w:r>
      <w:r w:rsidR="00DC7B9A" w:rsidRPr="009E3AA3">
        <w:rPr>
          <w:rFonts w:eastAsia="MS Mincho"/>
          <w:lang w:val="en-GB"/>
        </w:rPr>
        <w:t xml:space="preserve"> could achieve about </w:t>
      </w:r>
      <w:r w:rsidR="008D741B" w:rsidRPr="009E3AA3">
        <w:rPr>
          <w:rFonts w:eastAsia="MS Mincho"/>
          <w:lang w:val="en-GB"/>
        </w:rPr>
        <w:t>7</w:t>
      </w:r>
      <w:r w:rsidR="008560F4" w:rsidRPr="009E3AA3">
        <w:rPr>
          <w:rFonts w:eastAsia="MS Mincho"/>
          <w:lang w:val="en-GB"/>
        </w:rPr>
        <w:t>~</w:t>
      </w:r>
      <w:r w:rsidR="00DC7B9A" w:rsidRPr="009E3AA3">
        <w:rPr>
          <w:rFonts w:eastAsia="MS Mincho"/>
          <w:lang w:val="en-GB"/>
        </w:rPr>
        <w:t xml:space="preserve">8% </w:t>
      </w:r>
      <w:r w:rsidR="00C56811" w:rsidRPr="009E3AA3">
        <w:rPr>
          <w:rFonts w:eastAsia="MS Mincho"/>
          <w:lang w:val="en-GB"/>
        </w:rPr>
        <w:t>performance</w:t>
      </w:r>
      <w:r w:rsidR="00DC7B9A" w:rsidRPr="009E3AA3">
        <w:rPr>
          <w:rFonts w:eastAsia="MS Mincho"/>
          <w:lang w:val="en-GB"/>
        </w:rPr>
        <w:t xml:space="preserve"> gain</w:t>
      </w:r>
      <w:r w:rsidR="00C56811" w:rsidRPr="009E3AA3">
        <w:rPr>
          <w:rFonts w:eastAsia="MS Mincho"/>
          <w:lang w:val="en-GB"/>
        </w:rPr>
        <w:t xml:space="preserve"> for cell edge UE throughput </w:t>
      </w:r>
      <w:r w:rsidR="008D741B" w:rsidRPr="009E3AA3">
        <w:rPr>
          <w:rFonts w:eastAsia="MS Mincho"/>
          <w:lang w:val="en-GB"/>
        </w:rPr>
        <w:t>for both</w:t>
      </w:r>
      <w:r w:rsidR="00C56811" w:rsidRPr="009E3AA3">
        <w:rPr>
          <w:rFonts w:eastAsia="MS Mincho"/>
          <w:lang w:val="en-GB"/>
        </w:rPr>
        <w:t xml:space="preserve"> Rel-13 class A type codebook </w:t>
      </w:r>
      <w:r w:rsidR="008D741B" w:rsidRPr="009E3AA3">
        <w:rPr>
          <w:rFonts w:eastAsia="MS Mincho"/>
          <w:lang w:val="en-GB"/>
        </w:rPr>
        <w:t>and</w:t>
      </w:r>
      <w:r w:rsidR="008A3E32" w:rsidRPr="009E3AA3">
        <w:rPr>
          <w:rFonts w:eastAsia="MS Mincho"/>
          <w:lang w:val="en-GB"/>
        </w:rPr>
        <w:t xml:space="preserve"> advanced CSI feedback.</w:t>
      </w:r>
      <w:r w:rsidR="00C56811" w:rsidRPr="009E3AA3">
        <w:rPr>
          <w:rFonts w:eastAsia="MS Mincho"/>
          <w:lang w:val="en-GB"/>
        </w:rPr>
        <w:t xml:space="preserve"> </w:t>
      </w:r>
    </w:p>
    <w:p w:rsidR="00294FDF" w:rsidRPr="00FC7985" w:rsidRDefault="00294FDF" w:rsidP="00294FDF">
      <w:pPr>
        <w:pStyle w:val="Caption"/>
        <w:jc w:val="center"/>
      </w:pPr>
      <w:r w:rsidRPr="00266CC1">
        <w:t xml:space="preserve">Table </w:t>
      </w:r>
      <w:r w:rsidR="00C56811">
        <w:t>3</w:t>
      </w:r>
      <w:r w:rsidRPr="00266CC1">
        <w:t xml:space="preserve">: </w:t>
      </w:r>
      <w:r>
        <w:t xml:space="preserve">Gain of </w:t>
      </w:r>
      <w:r w:rsidR="00CA3856">
        <w:t xml:space="preserve">complementary </w:t>
      </w:r>
      <w:r w:rsidR="00FD7542">
        <w:t>DMRS based MU CQI</w:t>
      </w:r>
      <w:r>
        <w:t xml:space="preserve"> over </w:t>
      </w:r>
      <w:r w:rsidR="00FD7542">
        <w:t>CSI-RS based SU CQI</w:t>
      </w:r>
      <w:r>
        <w:t xml:space="preserve"> </w:t>
      </w:r>
      <w:r w:rsidR="00FD7542">
        <w:t>i</w:t>
      </w:r>
      <w:r w:rsidR="00B926B8">
        <w:t>n UMi</w:t>
      </w:r>
    </w:p>
    <w:tbl>
      <w:tblPr>
        <w:tblW w:w="7015" w:type="dxa"/>
        <w:jc w:val="center"/>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Look w:val="04A0" w:firstRow="1" w:lastRow="0" w:firstColumn="1" w:lastColumn="0" w:noHBand="0" w:noVBand="1"/>
      </w:tblPr>
      <w:tblGrid>
        <w:gridCol w:w="2425"/>
        <w:gridCol w:w="2250"/>
        <w:gridCol w:w="2340"/>
      </w:tblGrid>
      <w:tr w:rsidR="00D714CC" w:rsidRPr="00D61F0B" w:rsidTr="00D15BA6">
        <w:trPr>
          <w:trHeight w:val="525"/>
          <w:jc w:val="center"/>
        </w:trPr>
        <w:tc>
          <w:tcPr>
            <w:tcW w:w="2425" w:type="dxa"/>
            <w:tcBorders>
              <w:bottom w:val="single" w:sz="12" w:space="0" w:color="9CC2E5"/>
            </w:tcBorders>
            <w:shd w:val="clear" w:color="auto" w:fill="auto"/>
            <w:noWrap/>
            <w:hideMark/>
          </w:tcPr>
          <w:p w:rsidR="00D714CC" w:rsidRPr="00D61F0B" w:rsidRDefault="00D714CC" w:rsidP="006D3437">
            <w:pPr>
              <w:rPr>
                <w:b/>
                <w:bCs/>
                <w:color w:val="000000"/>
                <w:lang w:eastAsia="zh-CN"/>
              </w:rPr>
            </w:pPr>
            <w:r w:rsidRPr="00D61F0B">
              <w:rPr>
                <w:b/>
                <w:bCs/>
                <w:color w:val="000000"/>
              </w:rPr>
              <w:t>32TxRU, (</w:t>
            </w:r>
            <w:r>
              <w:rPr>
                <w:b/>
                <w:bCs/>
                <w:color w:val="000000"/>
              </w:rPr>
              <w:t>4</w:t>
            </w:r>
            <w:r w:rsidRPr="00D61F0B">
              <w:rPr>
                <w:b/>
                <w:bCs/>
                <w:color w:val="000000"/>
              </w:rPr>
              <w:t>,</w:t>
            </w:r>
            <w:r>
              <w:rPr>
                <w:b/>
                <w:bCs/>
                <w:color w:val="000000"/>
              </w:rPr>
              <w:t>4</w:t>
            </w:r>
            <w:r w:rsidRPr="00D61F0B">
              <w:rPr>
                <w:b/>
                <w:bCs/>
                <w:color w:val="000000"/>
              </w:rPr>
              <w:t>,2)</w:t>
            </w:r>
            <w:r>
              <w:rPr>
                <w:b/>
                <w:bCs/>
                <w:color w:val="000000"/>
              </w:rPr>
              <w:t xml:space="preserve">           </w:t>
            </w:r>
            <w:r w:rsidRPr="004E5188">
              <w:rPr>
                <w:b/>
                <w:bCs/>
                <w:color w:val="000000"/>
              </w:rPr>
              <w:t>Config-2, (O</w:t>
            </w:r>
            <w:r w:rsidRPr="004E5188">
              <w:rPr>
                <w:rFonts w:ascii="Times New Roman Bold" w:hAnsi="Times New Roman Bold"/>
                <w:b/>
                <w:bCs/>
                <w:color w:val="000000"/>
                <w:vertAlign w:val="subscript"/>
              </w:rPr>
              <w:t>1</w:t>
            </w:r>
            <w:r w:rsidRPr="004E5188">
              <w:rPr>
                <w:b/>
                <w:bCs/>
                <w:color w:val="000000"/>
              </w:rPr>
              <w:t>, O</w:t>
            </w:r>
            <w:r w:rsidRPr="004E5188">
              <w:rPr>
                <w:rFonts w:ascii="Times New Roman Bold" w:hAnsi="Times New Roman Bold"/>
                <w:b/>
                <w:bCs/>
                <w:color w:val="000000"/>
                <w:vertAlign w:val="subscript"/>
              </w:rPr>
              <w:t>2</w:t>
            </w:r>
            <w:r w:rsidRPr="004E5188">
              <w:rPr>
                <w:b/>
                <w:bCs/>
                <w:color w:val="000000"/>
              </w:rPr>
              <w:t>)=(4,4)</w:t>
            </w:r>
          </w:p>
        </w:tc>
        <w:tc>
          <w:tcPr>
            <w:tcW w:w="2250" w:type="dxa"/>
            <w:tcBorders>
              <w:bottom w:val="single" w:sz="12" w:space="0" w:color="9CC2E5"/>
            </w:tcBorders>
            <w:shd w:val="clear" w:color="auto" w:fill="auto"/>
            <w:noWrap/>
            <w:hideMark/>
          </w:tcPr>
          <w:p w:rsidR="00D15BA6" w:rsidRPr="00D61F0B" w:rsidRDefault="00D15BA6" w:rsidP="00D15BA6">
            <w:pPr>
              <w:jc w:val="center"/>
              <w:rPr>
                <w:b/>
                <w:bCs/>
                <w:color w:val="000000"/>
              </w:rPr>
            </w:pPr>
            <w:r w:rsidRPr="00A0300E">
              <w:rPr>
                <w:rFonts w:eastAsia="MS Mincho"/>
                <w:b/>
                <w:bCs/>
              </w:rPr>
              <w:t xml:space="preserve">Mean Throughput </w:t>
            </w:r>
          </w:p>
        </w:tc>
        <w:tc>
          <w:tcPr>
            <w:tcW w:w="2340" w:type="dxa"/>
            <w:tcBorders>
              <w:bottom w:val="single" w:sz="12" w:space="0" w:color="9CC2E5"/>
            </w:tcBorders>
            <w:shd w:val="clear" w:color="auto" w:fill="auto"/>
            <w:noWrap/>
            <w:hideMark/>
          </w:tcPr>
          <w:p w:rsidR="00D714CC" w:rsidRPr="00D61F0B" w:rsidRDefault="00D15BA6" w:rsidP="003F7034">
            <w:pPr>
              <w:jc w:val="center"/>
              <w:rPr>
                <w:b/>
                <w:bCs/>
                <w:color w:val="000000"/>
              </w:rPr>
            </w:pPr>
            <w:r w:rsidRPr="00A0300E">
              <w:rPr>
                <w:rFonts w:eastAsia="MS Mincho"/>
                <w:b/>
                <w:bCs/>
              </w:rPr>
              <w:t>Cell Edge Throughput</w:t>
            </w:r>
          </w:p>
        </w:tc>
      </w:tr>
      <w:tr w:rsidR="00D714CC" w:rsidRPr="00D61F0B" w:rsidTr="00D15BA6">
        <w:trPr>
          <w:trHeight w:val="300"/>
          <w:jc w:val="center"/>
        </w:trPr>
        <w:tc>
          <w:tcPr>
            <w:tcW w:w="2425" w:type="dxa"/>
            <w:shd w:val="clear" w:color="auto" w:fill="auto"/>
            <w:noWrap/>
          </w:tcPr>
          <w:p w:rsidR="00D714CC" w:rsidRPr="00D61F0B" w:rsidRDefault="00D714CC" w:rsidP="006D3437">
            <w:pPr>
              <w:rPr>
                <w:color w:val="000000"/>
              </w:rPr>
            </w:pPr>
            <w:r>
              <w:rPr>
                <w:b/>
                <w:bCs/>
                <w:color w:val="000000"/>
              </w:rPr>
              <w:t>Class A type codebook</w:t>
            </w:r>
          </w:p>
        </w:tc>
        <w:tc>
          <w:tcPr>
            <w:tcW w:w="2250" w:type="dxa"/>
            <w:shd w:val="clear" w:color="auto" w:fill="auto"/>
            <w:noWrap/>
          </w:tcPr>
          <w:p w:rsidR="00D714CC" w:rsidRPr="00D61F0B" w:rsidRDefault="00D15BA6" w:rsidP="003F7034">
            <w:pPr>
              <w:jc w:val="center"/>
              <w:rPr>
                <w:color w:val="000000"/>
              </w:rPr>
            </w:pPr>
            <w:r>
              <w:rPr>
                <w:color w:val="000000"/>
              </w:rPr>
              <w:t>2.76%</w:t>
            </w:r>
          </w:p>
        </w:tc>
        <w:tc>
          <w:tcPr>
            <w:tcW w:w="2340" w:type="dxa"/>
            <w:shd w:val="clear" w:color="auto" w:fill="auto"/>
            <w:noWrap/>
          </w:tcPr>
          <w:p w:rsidR="00D714CC" w:rsidRPr="00D61F0B" w:rsidRDefault="00D15BA6" w:rsidP="003F7034">
            <w:pPr>
              <w:jc w:val="center"/>
              <w:rPr>
                <w:color w:val="000000"/>
              </w:rPr>
            </w:pPr>
            <w:r>
              <w:rPr>
                <w:color w:val="000000"/>
              </w:rPr>
              <w:t>7.86%</w:t>
            </w:r>
          </w:p>
        </w:tc>
      </w:tr>
      <w:tr w:rsidR="00D714CC" w:rsidRPr="00D61F0B" w:rsidTr="00D15BA6">
        <w:trPr>
          <w:trHeight w:val="300"/>
          <w:jc w:val="center"/>
        </w:trPr>
        <w:tc>
          <w:tcPr>
            <w:tcW w:w="2425" w:type="dxa"/>
            <w:shd w:val="clear" w:color="auto" w:fill="auto"/>
            <w:noWrap/>
          </w:tcPr>
          <w:p w:rsidR="00D714CC" w:rsidRDefault="00D714CC" w:rsidP="006D3437">
            <w:pPr>
              <w:rPr>
                <w:b/>
                <w:bCs/>
                <w:color w:val="000000"/>
              </w:rPr>
            </w:pPr>
            <w:r>
              <w:rPr>
                <w:rFonts w:eastAsia="MS Mincho"/>
                <w:b/>
              </w:rPr>
              <w:t>advanced CSI codebook</w:t>
            </w:r>
          </w:p>
        </w:tc>
        <w:tc>
          <w:tcPr>
            <w:tcW w:w="2250" w:type="dxa"/>
            <w:shd w:val="clear" w:color="auto" w:fill="auto"/>
            <w:noWrap/>
          </w:tcPr>
          <w:p w:rsidR="00D714CC" w:rsidRPr="008D741B" w:rsidRDefault="00D15BA6" w:rsidP="008D741B">
            <w:pPr>
              <w:jc w:val="center"/>
            </w:pPr>
            <w:r w:rsidRPr="008D741B">
              <w:t>0.98%</w:t>
            </w:r>
          </w:p>
        </w:tc>
        <w:tc>
          <w:tcPr>
            <w:tcW w:w="2340" w:type="dxa"/>
            <w:shd w:val="clear" w:color="auto" w:fill="auto"/>
            <w:noWrap/>
          </w:tcPr>
          <w:p w:rsidR="00D714CC" w:rsidRPr="008D741B" w:rsidRDefault="00D15BA6" w:rsidP="008D741B">
            <w:pPr>
              <w:overflowPunct/>
              <w:autoSpaceDE/>
              <w:autoSpaceDN/>
              <w:adjustRightInd/>
              <w:spacing w:after="0"/>
              <w:jc w:val="center"/>
              <w:textAlignment w:val="auto"/>
            </w:pPr>
            <w:r w:rsidRPr="008D741B">
              <w:t>6.99%</w:t>
            </w:r>
          </w:p>
        </w:tc>
      </w:tr>
    </w:tbl>
    <w:p w:rsidR="00294FDF" w:rsidRDefault="00294FDF" w:rsidP="00420F48">
      <w:pPr>
        <w:jc w:val="both"/>
        <w:rPr>
          <w:lang w:eastAsia="zh-CN"/>
        </w:rPr>
      </w:pPr>
    </w:p>
    <w:p w:rsidR="00420F48" w:rsidRPr="00656AAE" w:rsidRDefault="00EA60AB" w:rsidP="003012B6">
      <w:pPr>
        <w:spacing w:after="120"/>
        <w:jc w:val="both"/>
        <w:rPr>
          <w:rFonts w:eastAsia="MS Mincho"/>
        </w:rPr>
      </w:pPr>
      <w:r>
        <w:rPr>
          <w:b/>
          <w:i/>
          <w:szCs w:val="22"/>
        </w:rPr>
        <w:t xml:space="preserve">Proposal </w:t>
      </w:r>
      <w:r w:rsidR="009E3AA3">
        <w:rPr>
          <w:b/>
          <w:i/>
          <w:szCs w:val="22"/>
        </w:rPr>
        <w:t>2</w:t>
      </w:r>
      <w:r>
        <w:rPr>
          <w:b/>
          <w:i/>
          <w:szCs w:val="22"/>
        </w:rPr>
        <w:t xml:space="preserve">: </w:t>
      </w:r>
      <w:r w:rsidR="004A0F1E">
        <w:rPr>
          <w:b/>
          <w:i/>
          <w:szCs w:val="22"/>
        </w:rPr>
        <w:t>C</w:t>
      </w:r>
      <w:r w:rsidR="004A0F1E" w:rsidRPr="004A0F1E">
        <w:rPr>
          <w:b/>
          <w:i/>
          <w:szCs w:val="22"/>
        </w:rPr>
        <w:t>omplementary</w:t>
      </w:r>
      <w:r w:rsidR="004A0F1E">
        <w:rPr>
          <w:b/>
          <w:i/>
          <w:szCs w:val="22"/>
        </w:rPr>
        <w:t xml:space="preserve"> </w:t>
      </w:r>
      <w:r w:rsidR="00615F7D">
        <w:rPr>
          <w:b/>
          <w:i/>
          <w:szCs w:val="22"/>
        </w:rPr>
        <w:t>DMRS based interference measurement enhancement should be supported in Rel-14.</w:t>
      </w:r>
      <w:r w:rsidR="00D348F8">
        <w:rPr>
          <w:b/>
          <w:i/>
          <w:szCs w:val="22"/>
        </w:rPr>
        <w:t xml:space="preserve"> </w:t>
      </w:r>
    </w:p>
    <w:p w:rsidR="00420F48" w:rsidRPr="00183CB7" w:rsidRDefault="00420F48" w:rsidP="00420F48">
      <w:pPr>
        <w:pStyle w:val="Heading1"/>
      </w:pPr>
      <w:bookmarkStart w:id="3" w:name="_Ref378529477"/>
      <w:r w:rsidRPr="00183CB7">
        <w:t>Conclusions</w:t>
      </w:r>
    </w:p>
    <w:bookmarkEnd w:id="3"/>
    <w:p w:rsidR="00420F48" w:rsidRDefault="00420F48" w:rsidP="00420F48">
      <w:pPr>
        <w:jc w:val="both"/>
      </w:pPr>
      <w:r w:rsidRPr="000455EF">
        <w:t xml:space="preserve">In summary, we </w:t>
      </w:r>
      <w:r>
        <w:t xml:space="preserve">presents our view on potential enhancements on </w:t>
      </w:r>
      <w:r w:rsidR="00E036A0">
        <w:t>interference measurement</w:t>
      </w:r>
      <w:r>
        <w:t xml:space="preserve"> to support efficient multi-user transmission for eFD-MIMO</w:t>
      </w:r>
      <w:r w:rsidRPr="000455EF">
        <w:t xml:space="preserve">. </w:t>
      </w:r>
      <w:r>
        <w:t xml:space="preserve">Based on the discussion, we make the following </w:t>
      </w:r>
      <w:r w:rsidR="009E3AA3">
        <w:t>observations</w:t>
      </w:r>
      <w:r>
        <w:t>:</w:t>
      </w:r>
    </w:p>
    <w:p w:rsidR="009E3AA3" w:rsidRDefault="009E3AA3" w:rsidP="009E3AA3">
      <w:pPr>
        <w:pStyle w:val="BodyText"/>
        <w:rPr>
          <w:rFonts w:eastAsia="MS Mincho"/>
          <w:b/>
          <w:i/>
        </w:rPr>
      </w:pPr>
      <w:r>
        <w:rPr>
          <w:rFonts w:eastAsia="MS Mincho"/>
          <w:b/>
          <w:i/>
        </w:rPr>
        <w:t>Observation</w:t>
      </w:r>
      <w:r w:rsidRPr="00C2139D">
        <w:rPr>
          <w:rFonts w:eastAsia="MS Mincho"/>
          <w:b/>
          <w:i/>
        </w:rPr>
        <w:t xml:space="preserve"> 1: </w:t>
      </w:r>
      <w:r>
        <w:rPr>
          <w:rFonts w:eastAsia="MS Mincho"/>
          <w:b/>
          <w:i/>
        </w:rPr>
        <w:t>The gain from interference measurement enhancement can be large also for advanced CSI feedback</w:t>
      </w:r>
      <w:r w:rsidRPr="00C2139D">
        <w:rPr>
          <w:rFonts w:eastAsia="MS Mincho"/>
          <w:b/>
          <w:i/>
        </w:rPr>
        <w:t>.</w:t>
      </w:r>
    </w:p>
    <w:p w:rsidR="009E3AA3" w:rsidRPr="006C1741" w:rsidRDefault="009E3AA3" w:rsidP="009E3AA3">
      <w:pPr>
        <w:spacing w:after="120"/>
        <w:jc w:val="both"/>
        <w:rPr>
          <w:b/>
          <w:i/>
          <w:szCs w:val="22"/>
        </w:rPr>
      </w:pPr>
      <w:r>
        <w:rPr>
          <w:b/>
          <w:i/>
          <w:szCs w:val="22"/>
        </w:rPr>
        <w:t xml:space="preserve">Observation 2: </w:t>
      </w:r>
      <w:r w:rsidRPr="00060541">
        <w:rPr>
          <w:b/>
          <w:i/>
          <w:szCs w:val="22"/>
        </w:rPr>
        <w:t>NZP CSI-RS</w:t>
      </w:r>
      <w:r>
        <w:rPr>
          <w:b/>
          <w:i/>
          <w:szCs w:val="22"/>
        </w:rPr>
        <w:t xml:space="preserve"> based interference measurement enhancement may have issue on channel estimation accuracy, limitation on MU precoding algorithm and/or large CSI-RS overhead. </w:t>
      </w:r>
    </w:p>
    <w:p w:rsidR="009E3AA3" w:rsidRDefault="009E3AA3" w:rsidP="009E3AA3">
      <w:pPr>
        <w:spacing w:after="120"/>
        <w:jc w:val="both"/>
        <w:rPr>
          <w:b/>
          <w:i/>
          <w:szCs w:val="22"/>
        </w:rPr>
      </w:pPr>
      <w:r>
        <w:rPr>
          <w:b/>
          <w:i/>
          <w:szCs w:val="22"/>
        </w:rPr>
        <w:t xml:space="preserve">Observation 3: </w:t>
      </w:r>
      <w:r w:rsidRPr="00963C5D">
        <w:rPr>
          <w:b/>
          <w:i/>
          <w:szCs w:val="22"/>
        </w:rPr>
        <w:t xml:space="preserve">The benefit of </w:t>
      </w:r>
      <w:r>
        <w:rPr>
          <w:b/>
          <w:i/>
          <w:szCs w:val="22"/>
        </w:rPr>
        <w:t xml:space="preserve">introduction of </w:t>
      </w:r>
      <w:r w:rsidRPr="00963C5D">
        <w:rPr>
          <w:b/>
          <w:i/>
          <w:szCs w:val="22"/>
        </w:rPr>
        <w:t>aperiodic CSI-IM is unclear so far.</w:t>
      </w:r>
    </w:p>
    <w:p w:rsidR="009E3AA3" w:rsidRPr="00963C5D" w:rsidRDefault="009E3AA3" w:rsidP="009E3AA3">
      <w:pPr>
        <w:jc w:val="both"/>
        <w:rPr>
          <w:b/>
          <w:i/>
          <w:szCs w:val="22"/>
        </w:rPr>
      </w:pPr>
      <w:r w:rsidRPr="009E3AA3">
        <w:t>Based on these observations we propose:</w:t>
      </w:r>
    </w:p>
    <w:p w:rsidR="009E3AA3" w:rsidRPr="00C2139D" w:rsidRDefault="009E3AA3" w:rsidP="009E3AA3">
      <w:pPr>
        <w:spacing w:after="120"/>
        <w:jc w:val="both"/>
        <w:rPr>
          <w:rFonts w:eastAsia="MS Mincho"/>
          <w:b/>
          <w:i/>
        </w:rPr>
      </w:pPr>
      <w:r>
        <w:rPr>
          <w:b/>
          <w:i/>
          <w:szCs w:val="22"/>
        </w:rPr>
        <w:t xml:space="preserve">Proposal 1: </w:t>
      </w:r>
      <w:r>
        <w:rPr>
          <w:rFonts w:ascii="Times" w:eastAsia="MS Mincho" w:hAnsi="Times"/>
          <w:b/>
          <w:i/>
          <w:szCs w:val="24"/>
        </w:rPr>
        <w:t>I</w:t>
      </w:r>
      <w:r w:rsidRPr="00E036A0">
        <w:rPr>
          <w:rFonts w:ascii="Times" w:eastAsia="MS Mincho" w:hAnsi="Times"/>
          <w:b/>
          <w:i/>
          <w:szCs w:val="24"/>
        </w:rPr>
        <w:t>nterference measurement enhancement</w:t>
      </w:r>
      <w:r>
        <w:rPr>
          <w:rFonts w:ascii="Times" w:eastAsia="MS Mincho" w:hAnsi="Times"/>
          <w:b/>
          <w:i/>
          <w:szCs w:val="24"/>
        </w:rPr>
        <w:t xml:space="preserve"> should be supported</w:t>
      </w:r>
      <w:r w:rsidRPr="00E036A0">
        <w:rPr>
          <w:rFonts w:ascii="Times" w:eastAsia="MS Mincho" w:hAnsi="Times"/>
          <w:b/>
          <w:i/>
          <w:szCs w:val="24"/>
        </w:rPr>
        <w:t xml:space="preserve"> in Rel-14. </w:t>
      </w:r>
    </w:p>
    <w:p w:rsidR="009E3AA3" w:rsidRPr="00656AAE" w:rsidRDefault="009E3AA3" w:rsidP="009E3AA3">
      <w:pPr>
        <w:spacing w:after="120"/>
        <w:jc w:val="both"/>
        <w:rPr>
          <w:rFonts w:eastAsia="MS Mincho"/>
        </w:rPr>
      </w:pPr>
      <w:r>
        <w:rPr>
          <w:b/>
          <w:i/>
          <w:szCs w:val="22"/>
        </w:rPr>
        <w:t>Proposal 2: C</w:t>
      </w:r>
      <w:r w:rsidRPr="004A0F1E">
        <w:rPr>
          <w:b/>
          <w:i/>
          <w:szCs w:val="22"/>
        </w:rPr>
        <w:t>omplementary</w:t>
      </w:r>
      <w:r>
        <w:rPr>
          <w:b/>
          <w:i/>
          <w:szCs w:val="22"/>
        </w:rPr>
        <w:t xml:space="preserve"> DMRS based interference measurement enhancement should be supported in Rel-14. </w:t>
      </w:r>
    </w:p>
    <w:p w:rsidR="00420F48" w:rsidRPr="000A64D8" w:rsidRDefault="00420F48" w:rsidP="00420F48">
      <w:pPr>
        <w:pStyle w:val="Heading1"/>
        <w:rPr>
          <w:lang w:val="en-US"/>
        </w:rPr>
      </w:pPr>
      <w:r w:rsidRPr="000A64D8">
        <w:rPr>
          <w:lang w:val="en-US"/>
        </w:rPr>
        <w:t>References</w:t>
      </w:r>
    </w:p>
    <w:p w:rsidR="00420F48" w:rsidRDefault="008E1452" w:rsidP="00420F48">
      <w:pPr>
        <w:numPr>
          <w:ilvl w:val="0"/>
          <w:numId w:val="1"/>
        </w:numPr>
        <w:tabs>
          <w:tab w:val="clear" w:pos="567"/>
          <w:tab w:val="num" w:pos="360"/>
        </w:tabs>
        <w:spacing w:before="100" w:beforeAutospacing="1" w:after="100" w:afterAutospacing="1"/>
        <w:ind w:left="360" w:hanging="360"/>
      </w:pPr>
      <w:hyperlink r:id="rId7" w:history="1">
        <w:r w:rsidR="00420F48" w:rsidRPr="00C2139D">
          <w:t>R1-16</w:t>
        </w:r>
        <w:r w:rsidR="006D3437">
          <w:t>7674</w:t>
        </w:r>
      </w:hyperlink>
      <w:r w:rsidR="00420F48" w:rsidRPr="00C2139D">
        <w:tab/>
      </w:r>
      <w:r w:rsidR="006D3437">
        <w:t>Enhanced interference measurement</w:t>
      </w:r>
      <w:r w:rsidR="005A57C3">
        <w:tab/>
      </w:r>
      <w:r w:rsidR="00420F48" w:rsidRPr="00C2139D">
        <w:t xml:space="preserve">Huawei, </w:t>
      </w:r>
      <w:proofErr w:type="spellStart"/>
      <w:r w:rsidR="00420F48" w:rsidRPr="00C2139D">
        <w:t>HiSilicon</w:t>
      </w:r>
      <w:proofErr w:type="spellEnd"/>
    </w:p>
    <w:p w:rsidR="005A57C3" w:rsidRDefault="005A57C3" w:rsidP="00420F48">
      <w:pPr>
        <w:numPr>
          <w:ilvl w:val="0"/>
          <w:numId w:val="1"/>
        </w:numPr>
        <w:tabs>
          <w:tab w:val="clear" w:pos="567"/>
          <w:tab w:val="num" w:pos="360"/>
        </w:tabs>
        <w:spacing w:before="100" w:beforeAutospacing="1" w:after="100" w:afterAutospacing="1"/>
        <w:ind w:left="360" w:hanging="360"/>
      </w:pPr>
      <w:r>
        <w:t>R1-167350    Enhancements on MU interference measurement and MU-CQI reporting</w:t>
      </w:r>
      <w:r>
        <w:tab/>
        <w:t>NTT DOCOMO</w:t>
      </w:r>
    </w:p>
    <w:p w:rsidR="00BD6C03" w:rsidRDefault="00BD6C03" w:rsidP="00BD6C03">
      <w:pPr>
        <w:numPr>
          <w:ilvl w:val="0"/>
          <w:numId w:val="1"/>
        </w:numPr>
        <w:tabs>
          <w:tab w:val="clear" w:pos="567"/>
          <w:tab w:val="num" w:pos="360"/>
        </w:tabs>
        <w:spacing w:before="100" w:beforeAutospacing="1" w:after="100" w:afterAutospacing="1"/>
        <w:ind w:left="360" w:hanging="360"/>
      </w:pPr>
      <w:r w:rsidRPr="005A57C3">
        <w:lastRenderedPageBreak/>
        <w:t>R1-167093</w:t>
      </w:r>
      <w:r>
        <w:t xml:space="preserve">    </w:t>
      </w:r>
      <w:r>
        <w:rPr>
          <w:rFonts w:cs="Arial"/>
        </w:rPr>
        <w:t>Enhancing interference measurement for MU transmission</w:t>
      </w:r>
      <w:r>
        <w:rPr>
          <w:rFonts w:cs="Arial"/>
        </w:rPr>
        <w:tab/>
        <w:t xml:space="preserve"> CMCC</w:t>
      </w:r>
    </w:p>
    <w:p w:rsidR="00420F48" w:rsidRPr="0042368E" w:rsidRDefault="008E1452" w:rsidP="00420F48">
      <w:pPr>
        <w:numPr>
          <w:ilvl w:val="0"/>
          <w:numId w:val="1"/>
        </w:numPr>
        <w:tabs>
          <w:tab w:val="clear" w:pos="567"/>
          <w:tab w:val="num" w:pos="360"/>
        </w:tabs>
        <w:spacing w:before="100" w:beforeAutospacing="1" w:after="100" w:afterAutospacing="1"/>
        <w:ind w:left="360" w:hanging="360"/>
        <w:rPr>
          <w:rFonts w:cs="Arial"/>
        </w:rPr>
      </w:pPr>
      <w:hyperlink r:id="rId8" w:history="1">
        <w:r w:rsidR="00420F48" w:rsidRPr="0042368E">
          <w:rPr>
            <w:rFonts w:cs="Arial"/>
          </w:rPr>
          <w:t>R1-</w:t>
        </w:r>
        <w:r w:rsidR="006D3437" w:rsidRPr="0042368E">
          <w:rPr>
            <w:rFonts w:cs="Arial"/>
          </w:rPr>
          <w:t>166330</w:t>
        </w:r>
      </w:hyperlink>
      <w:r w:rsidR="00420F48" w:rsidRPr="0042368E">
        <w:rPr>
          <w:rFonts w:cs="Arial"/>
        </w:rPr>
        <w:tab/>
      </w:r>
      <w:r w:rsidR="006D3437" w:rsidRPr="0042368E">
        <w:rPr>
          <w:rFonts w:cs="Arial"/>
        </w:rPr>
        <w:t xml:space="preserve">Discussion on interference measurement for MU-CSI </w:t>
      </w:r>
      <w:r w:rsidR="006D3437" w:rsidRPr="0042368E">
        <w:rPr>
          <w:rFonts w:cs="Arial"/>
        </w:rPr>
        <w:tab/>
        <w:t>ZTE Corporation, ZTE Microelectronics</w:t>
      </w:r>
    </w:p>
    <w:p w:rsidR="00666880" w:rsidRPr="0042368E" w:rsidRDefault="005A57C3" w:rsidP="00420F48">
      <w:pPr>
        <w:numPr>
          <w:ilvl w:val="0"/>
          <w:numId w:val="1"/>
        </w:numPr>
        <w:tabs>
          <w:tab w:val="clear" w:pos="567"/>
          <w:tab w:val="num" w:pos="360"/>
        </w:tabs>
        <w:spacing w:before="100" w:beforeAutospacing="1" w:after="100" w:afterAutospacing="1"/>
        <w:ind w:left="360" w:hanging="360"/>
        <w:rPr>
          <w:rFonts w:cs="Arial"/>
        </w:rPr>
      </w:pPr>
      <w:r w:rsidRPr="0042368E">
        <w:rPr>
          <w:rFonts w:cs="Arial"/>
        </w:rPr>
        <w:t>R1-166448    Discussion on advanced CSI reporting and interference measurement enhancement</w:t>
      </w:r>
      <w:r w:rsidR="00666880" w:rsidRPr="0042368E">
        <w:rPr>
          <w:rFonts w:cs="Arial"/>
        </w:rPr>
        <w:tab/>
      </w:r>
      <w:r w:rsidRPr="0042368E">
        <w:rPr>
          <w:rFonts w:cs="Arial"/>
        </w:rPr>
        <w:t>CATT</w:t>
      </w:r>
    </w:p>
    <w:p w:rsidR="005A57C3" w:rsidRPr="0042368E" w:rsidRDefault="00666880" w:rsidP="00666880">
      <w:pPr>
        <w:numPr>
          <w:ilvl w:val="0"/>
          <w:numId w:val="1"/>
        </w:numPr>
        <w:tabs>
          <w:tab w:val="clear" w:pos="567"/>
          <w:tab w:val="num" w:pos="0"/>
        </w:tabs>
        <w:spacing w:before="100" w:beforeAutospacing="1" w:after="100" w:afterAutospacing="1"/>
        <w:ind w:left="360" w:hanging="360"/>
        <w:rPr>
          <w:rFonts w:cs="Arial"/>
        </w:rPr>
      </w:pPr>
      <w:r w:rsidRPr="0042368E">
        <w:rPr>
          <w:rFonts w:cs="Arial"/>
        </w:rPr>
        <w:t>RP-</w:t>
      </w:r>
      <w:r w:rsidR="0042368E" w:rsidRPr="0042368E">
        <w:rPr>
          <w:rFonts w:cs="Arial"/>
        </w:rPr>
        <w:t>161687</w:t>
      </w:r>
      <w:r w:rsidRPr="0042368E">
        <w:rPr>
          <w:rFonts w:cs="Arial"/>
        </w:rPr>
        <w:t xml:space="preserve">   </w:t>
      </w:r>
      <w:r w:rsidR="008A4482">
        <w:rPr>
          <w:rFonts w:cs="Arial"/>
        </w:rPr>
        <w:t xml:space="preserve"> </w:t>
      </w:r>
      <w:r w:rsidR="0042368E" w:rsidRPr="0042368E">
        <w:rPr>
          <w:rFonts w:cs="Arial"/>
        </w:rPr>
        <w:t>Status Report of WI: Enhancement on FD-MIMO (</w:t>
      </w:r>
      <w:proofErr w:type="spellStart"/>
      <w:r w:rsidR="0042368E" w:rsidRPr="0042368E">
        <w:rPr>
          <w:rFonts w:cs="Arial"/>
        </w:rPr>
        <w:t>eFD</w:t>
      </w:r>
      <w:proofErr w:type="spellEnd"/>
      <w:r w:rsidR="0042368E" w:rsidRPr="0042368E">
        <w:rPr>
          <w:rFonts w:cs="Arial"/>
        </w:rPr>
        <w:t>-MIMO) for LTE</w:t>
      </w:r>
    </w:p>
    <w:p w:rsidR="002030FC" w:rsidRPr="001228FA" w:rsidRDefault="00871BF9" w:rsidP="002030FC">
      <w:pPr>
        <w:numPr>
          <w:ilvl w:val="0"/>
          <w:numId w:val="1"/>
        </w:numPr>
        <w:tabs>
          <w:tab w:val="clear" w:pos="567"/>
          <w:tab w:val="num" w:pos="360"/>
        </w:tabs>
        <w:spacing w:before="100" w:beforeAutospacing="1" w:after="100" w:afterAutospacing="1"/>
        <w:ind w:left="360" w:hanging="360"/>
        <w:rPr>
          <w:rFonts w:cs="Arial"/>
        </w:rPr>
      </w:pPr>
      <w:r w:rsidRPr="001228FA">
        <w:rPr>
          <w:rFonts w:cs="Arial"/>
        </w:rPr>
        <w:t>R1-</w:t>
      </w:r>
      <w:r w:rsidR="001228FA" w:rsidRPr="001228FA">
        <w:rPr>
          <w:rFonts w:cs="Arial"/>
        </w:rPr>
        <w:t>1609966</w:t>
      </w:r>
      <w:r w:rsidRPr="001228FA">
        <w:rPr>
          <w:rFonts w:cs="Arial"/>
        </w:rPr>
        <w:t xml:space="preserve">  </w:t>
      </w:r>
      <w:r w:rsidR="001228FA" w:rsidRPr="001228FA">
        <w:rPr>
          <w:rFonts w:cs="Arial"/>
        </w:rPr>
        <w:t>Discussion on a</w:t>
      </w:r>
      <w:r w:rsidRPr="001228FA">
        <w:rPr>
          <w:rFonts w:cs="Arial"/>
        </w:rPr>
        <w:t>dvanced CSI</w:t>
      </w:r>
      <w:r w:rsidR="002030FC" w:rsidRPr="001228FA">
        <w:rPr>
          <w:rFonts w:cs="Arial"/>
        </w:rPr>
        <w:t xml:space="preserve"> </w:t>
      </w:r>
      <w:r w:rsidR="001228FA" w:rsidRPr="001228FA">
        <w:rPr>
          <w:rFonts w:cs="Arial"/>
        </w:rPr>
        <w:t xml:space="preserve">reporting for </w:t>
      </w:r>
      <w:proofErr w:type="spellStart"/>
      <w:r w:rsidR="001228FA" w:rsidRPr="001228FA">
        <w:rPr>
          <w:rFonts w:cs="Arial"/>
        </w:rPr>
        <w:t>eFD</w:t>
      </w:r>
      <w:proofErr w:type="spellEnd"/>
      <w:r w:rsidR="001228FA" w:rsidRPr="001228FA">
        <w:rPr>
          <w:rFonts w:cs="Arial"/>
        </w:rPr>
        <w:t>-MIMO</w:t>
      </w:r>
      <w:r w:rsidRPr="001228FA">
        <w:rPr>
          <w:rFonts w:cs="Arial"/>
        </w:rPr>
        <w:tab/>
      </w:r>
      <w:r w:rsidR="008A3E32" w:rsidRPr="001228FA">
        <w:rPr>
          <w:rFonts w:cs="Arial"/>
        </w:rPr>
        <w:t>Qualcomm Incorporated</w:t>
      </w:r>
    </w:p>
    <w:p w:rsidR="002030FC" w:rsidRPr="00C2139D" w:rsidRDefault="002030FC" w:rsidP="002030FC">
      <w:pPr>
        <w:numPr>
          <w:ilvl w:val="0"/>
          <w:numId w:val="1"/>
        </w:numPr>
        <w:tabs>
          <w:tab w:val="clear" w:pos="567"/>
          <w:tab w:val="num" w:pos="360"/>
        </w:tabs>
        <w:spacing w:before="100" w:beforeAutospacing="1" w:after="100" w:afterAutospacing="1"/>
        <w:ind w:left="360" w:hanging="360"/>
      </w:pPr>
      <w:r>
        <w:t xml:space="preserve">R1-166526    </w:t>
      </w:r>
      <w:r w:rsidRPr="00545C57">
        <w:t>Discussion on the performance of CQI reporting based on the NZP CSI-RS</w:t>
      </w:r>
      <w:r>
        <w:tab/>
        <w:t xml:space="preserve">Intel </w:t>
      </w:r>
      <w:r w:rsidRPr="00545C57">
        <w:t>Corporation</w:t>
      </w:r>
    </w:p>
    <w:p w:rsidR="00420F48" w:rsidRDefault="00420F48" w:rsidP="00420F48">
      <w:pPr>
        <w:pStyle w:val="Heading1"/>
      </w:pPr>
      <w:r>
        <w:t>Appendix</w:t>
      </w:r>
    </w:p>
    <w:p w:rsidR="00420F48" w:rsidRPr="00E8133A" w:rsidRDefault="00420F48" w:rsidP="00420F48">
      <w:pPr>
        <w:pStyle w:val="Caption"/>
        <w:keepNext/>
        <w:spacing w:before="0" w:after="0"/>
        <w:jc w:val="center"/>
      </w:pPr>
      <w:r>
        <w:t>Table 1 System simulation assumptions</w:t>
      </w:r>
    </w:p>
    <w:tbl>
      <w:tblPr>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965"/>
        <w:gridCol w:w="6445"/>
      </w:tblGrid>
      <w:tr w:rsidR="00420F48" w:rsidRPr="009E3AA3" w:rsidTr="006C5345">
        <w:trPr>
          <w:trHeight w:val="409"/>
          <w:jc w:val="center"/>
        </w:trPr>
        <w:tc>
          <w:tcPr>
            <w:tcW w:w="2965" w:type="dxa"/>
            <w:shd w:val="clear" w:color="auto" w:fill="auto"/>
            <w:hideMark/>
          </w:tcPr>
          <w:p w:rsidR="00420F48" w:rsidRPr="009E3AA3" w:rsidRDefault="00420F48" w:rsidP="006C5345">
            <w:pPr>
              <w:spacing w:before="120" w:line="280" w:lineRule="atLeast"/>
              <w:ind w:left="720" w:hanging="720"/>
              <w:jc w:val="both"/>
              <w:rPr>
                <w:sz w:val="18"/>
              </w:rPr>
            </w:pPr>
            <w:r w:rsidRPr="009E3AA3">
              <w:rPr>
                <w:b/>
                <w:bCs/>
                <w:sz w:val="18"/>
              </w:rPr>
              <w:t>Parameter</w:t>
            </w:r>
          </w:p>
        </w:tc>
        <w:tc>
          <w:tcPr>
            <w:tcW w:w="6445" w:type="dxa"/>
            <w:shd w:val="clear" w:color="auto" w:fill="auto"/>
            <w:hideMark/>
          </w:tcPr>
          <w:p w:rsidR="00420F48" w:rsidRPr="009E3AA3" w:rsidRDefault="00420F48" w:rsidP="006C5345">
            <w:pPr>
              <w:spacing w:before="120" w:line="280" w:lineRule="atLeast"/>
              <w:ind w:left="720" w:hanging="720"/>
              <w:jc w:val="both"/>
              <w:rPr>
                <w:sz w:val="18"/>
              </w:rPr>
            </w:pPr>
            <w:r w:rsidRPr="009E3AA3">
              <w:rPr>
                <w:b/>
                <w:bCs/>
                <w:sz w:val="18"/>
              </w:rPr>
              <w:t>Value</w:t>
            </w:r>
          </w:p>
        </w:tc>
      </w:tr>
      <w:tr w:rsidR="00420F48" w:rsidRPr="009E3AA3" w:rsidTr="009E3AA3">
        <w:trPr>
          <w:trHeight w:val="432"/>
          <w:jc w:val="center"/>
        </w:trPr>
        <w:tc>
          <w:tcPr>
            <w:tcW w:w="2965" w:type="dxa"/>
            <w:shd w:val="clear" w:color="auto" w:fill="auto"/>
            <w:hideMark/>
          </w:tcPr>
          <w:p w:rsidR="00420F48" w:rsidRPr="009E3AA3" w:rsidRDefault="00420F48" w:rsidP="006C5345">
            <w:pPr>
              <w:spacing w:before="120" w:line="280" w:lineRule="atLeast"/>
              <w:ind w:left="720" w:hanging="720"/>
              <w:jc w:val="both"/>
              <w:rPr>
                <w:sz w:val="18"/>
              </w:rPr>
            </w:pPr>
            <w:r w:rsidRPr="009E3AA3">
              <w:rPr>
                <w:sz w:val="18"/>
              </w:rPr>
              <w:t>Scenario</w:t>
            </w:r>
          </w:p>
        </w:tc>
        <w:tc>
          <w:tcPr>
            <w:tcW w:w="6445" w:type="dxa"/>
            <w:shd w:val="clear" w:color="auto" w:fill="auto"/>
            <w:hideMark/>
          </w:tcPr>
          <w:p w:rsidR="00420F48" w:rsidRPr="009E3AA3" w:rsidRDefault="00420F48" w:rsidP="00EA60AB">
            <w:pPr>
              <w:spacing w:before="120" w:line="280" w:lineRule="atLeast"/>
              <w:ind w:left="720" w:hanging="720"/>
              <w:jc w:val="both"/>
              <w:rPr>
                <w:sz w:val="18"/>
              </w:rPr>
            </w:pPr>
            <w:r w:rsidRPr="009E3AA3">
              <w:rPr>
                <w:sz w:val="18"/>
              </w:rPr>
              <w:t xml:space="preserve">3D-UMi (200m ISD) </w:t>
            </w:r>
          </w:p>
        </w:tc>
      </w:tr>
      <w:tr w:rsidR="00420F48" w:rsidRPr="009E3AA3" w:rsidTr="006C5345">
        <w:trPr>
          <w:trHeight w:val="429"/>
          <w:jc w:val="center"/>
        </w:trPr>
        <w:tc>
          <w:tcPr>
            <w:tcW w:w="2965" w:type="dxa"/>
            <w:shd w:val="clear" w:color="auto" w:fill="auto"/>
            <w:hideMark/>
          </w:tcPr>
          <w:p w:rsidR="00420F48" w:rsidRPr="009E3AA3" w:rsidRDefault="00420F48" w:rsidP="006C5345">
            <w:pPr>
              <w:spacing w:before="120" w:line="280" w:lineRule="atLeast"/>
              <w:ind w:left="720" w:hanging="720"/>
              <w:jc w:val="both"/>
              <w:rPr>
                <w:sz w:val="18"/>
              </w:rPr>
            </w:pPr>
            <w:r w:rsidRPr="009E3AA3">
              <w:rPr>
                <w:sz w:val="18"/>
              </w:rPr>
              <w:t>System bandwidth</w:t>
            </w:r>
          </w:p>
        </w:tc>
        <w:tc>
          <w:tcPr>
            <w:tcW w:w="6445" w:type="dxa"/>
            <w:shd w:val="clear" w:color="auto" w:fill="auto"/>
            <w:hideMark/>
          </w:tcPr>
          <w:p w:rsidR="00420F48" w:rsidRPr="009E3AA3" w:rsidRDefault="00420F48" w:rsidP="006C5345">
            <w:pPr>
              <w:spacing w:before="120" w:line="280" w:lineRule="atLeast"/>
              <w:ind w:left="720" w:hanging="720"/>
              <w:jc w:val="both"/>
              <w:rPr>
                <w:sz w:val="18"/>
              </w:rPr>
            </w:pPr>
            <w:r w:rsidRPr="009E3AA3">
              <w:rPr>
                <w:sz w:val="18"/>
              </w:rPr>
              <w:t>10MHz</w:t>
            </w:r>
          </w:p>
        </w:tc>
      </w:tr>
      <w:tr w:rsidR="00420F48" w:rsidRPr="009E3AA3" w:rsidTr="006C5345">
        <w:trPr>
          <w:trHeight w:val="458"/>
          <w:jc w:val="center"/>
        </w:trPr>
        <w:tc>
          <w:tcPr>
            <w:tcW w:w="2965" w:type="dxa"/>
            <w:shd w:val="clear" w:color="auto" w:fill="auto"/>
            <w:hideMark/>
          </w:tcPr>
          <w:p w:rsidR="00420F48" w:rsidRPr="009E3AA3" w:rsidRDefault="00420F48" w:rsidP="006C5345">
            <w:pPr>
              <w:spacing w:before="120" w:line="280" w:lineRule="atLeast"/>
              <w:ind w:left="720" w:hanging="720"/>
              <w:jc w:val="both"/>
              <w:rPr>
                <w:sz w:val="18"/>
              </w:rPr>
            </w:pPr>
            <w:r w:rsidRPr="009E3AA3">
              <w:rPr>
                <w:sz w:val="18"/>
              </w:rPr>
              <w:t>Carrier frequency</w:t>
            </w:r>
          </w:p>
        </w:tc>
        <w:tc>
          <w:tcPr>
            <w:tcW w:w="6445" w:type="dxa"/>
            <w:shd w:val="clear" w:color="auto" w:fill="auto"/>
            <w:hideMark/>
          </w:tcPr>
          <w:p w:rsidR="00420F48" w:rsidRPr="009E3AA3" w:rsidRDefault="00420F48" w:rsidP="006C5345">
            <w:pPr>
              <w:spacing w:before="120" w:line="280" w:lineRule="atLeast"/>
              <w:ind w:left="720" w:hanging="720"/>
              <w:jc w:val="both"/>
              <w:rPr>
                <w:sz w:val="18"/>
              </w:rPr>
            </w:pPr>
            <w:r w:rsidRPr="009E3AA3">
              <w:rPr>
                <w:sz w:val="18"/>
              </w:rPr>
              <w:t>2GHz</w:t>
            </w:r>
          </w:p>
        </w:tc>
      </w:tr>
      <w:tr w:rsidR="00420F48" w:rsidRPr="009E3AA3" w:rsidTr="006C5345">
        <w:trPr>
          <w:trHeight w:val="822"/>
          <w:jc w:val="center"/>
        </w:trPr>
        <w:tc>
          <w:tcPr>
            <w:tcW w:w="2965" w:type="dxa"/>
            <w:shd w:val="clear" w:color="auto" w:fill="auto"/>
          </w:tcPr>
          <w:p w:rsidR="00420F48" w:rsidRPr="009E3AA3" w:rsidRDefault="00420F48" w:rsidP="006C5345">
            <w:pPr>
              <w:spacing w:before="120" w:line="280" w:lineRule="atLeast"/>
              <w:ind w:left="720" w:hanging="720"/>
              <w:jc w:val="both"/>
              <w:rPr>
                <w:sz w:val="18"/>
              </w:rPr>
            </w:pPr>
            <w:r w:rsidRPr="009E3AA3">
              <w:rPr>
                <w:sz w:val="18"/>
              </w:rPr>
              <w:t>eNB Antenna configuration</w:t>
            </w:r>
          </w:p>
        </w:tc>
        <w:tc>
          <w:tcPr>
            <w:tcW w:w="6445" w:type="dxa"/>
            <w:shd w:val="clear" w:color="auto" w:fill="auto"/>
          </w:tcPr>
          <w:p w:rsidR="00420F48" w:rsidRPr="009E3AA3" w:rsidRDefault="00420F48" w:rsidP="006C5345">
            <w:pPr>
              <w:spacing w:before="120" w:line="280" w:lineRule="atLeast"/>
              <w:jc w:val="both"/>
              <w:rPr>
                <w:rFonts w:ascii="Arial" w:eastAsia="MS PGothic" w:hAnsi="Arial" w:cs="Arial"/>
                <w:sz w:val="18"/>
                <w:lang w:eastAsia="ja-JP"/>
              </w:rPr>
            </w:pPr>
            <w:r w:rsidRPr="009E3AA3">
              <w:rPr>
                <w:color w:val="000000"/>
                <w:kern w:val="24"/>
                <w:sz w:val="18"/>
                <w:lang w:eastAsia="ja-JP"/>
              </w:rPr>
              <w:t>(M,N</w:t>
            </w:r>
            <w:r w:rsidR="0064503C" w:rsidRPr="009E3AA3">
              <w:rPr>
                <w:color w:val="000000"/>
                <w:kern w:val="24"/>
                <w:sz w:val="18"/>
                <w:lang w:eastAsia="ja-JP"/>
              </w:rPr>
              <w:t>,P, Q)=</w:t>
            </w:r>
            <w:r w:rsidRPr="009E3AA3">
              <w:rPr>
                <w:color w:val="000000"/>
                <w:kern w:val="24"/>
                <w:sz w:val="18"/>
                <w:lang w:eastAsia="ja-JP"/>
              </w:rPr>
              <w:t>(8,8,2,32)</w:t>
            </w:r>
          </w:p>
          <w:p w:rsidR="00420F48" w:rsidRPr="009E3AA3" w:rsidRDefault="00420F48" w:rsidP="006C5345">
            <w:pPr>
              <w:spacing w:before="120" w:line="280" w:lineRule="atLeast"/>
              <w:ind w:left="720" w:hanging="720"/>
              <w:jc w:val="both"/>
              <w:rPr>
                <w:sz w:val="18"/>
              </w:rPr>
            </w:pPr>
            <w:r w:rsidRPr="009E3AA3">
              <w:rPr>
                <w:color w:val="000000"/>
                <w:kern w:val="24"/>
                <w:sz w:val="18"/>
                <w:lang w:eastAsia="ja-JP"/>
              </w:rPr>
              <w:t>Cross-polarization: +/-45 degrees</w:t>
            </w:r>
          </w:p>
        </w:tc>
      </w:tr>
      <w:tr w:rsidR="00420F48" w:rsidRPr="009E3AA3" w:rsidTr="006C5345">
        <w:trPr>
          <w:trHeight w:val="429"/>
          <w:jc w:val="center"/>
        </w:trPr>
        <w:tc>
          <w:tcPr>
            <w:tcW w:w="2965" w:type="dxa"/>
            <w:shd w:val="clear" w:color="auto" w:fill="auto"/>
            <w:hideMark/>
          </w:tcPr>
          <w:p w:rsidR="00420F48" w:rsidRPr="009E3AA3" w:rsidRDefault="00420F48" w:rsidP="006C5345">
            <w:pPr>
              <w:spacing w:before="120" w:line="280" w:lineRule="atLeast"/>
              <w:ind w:left="720" w:hanging="720"/>
              <w:jc w:val="both"/>
              <w:rPr>
                <w:sz w:val="18"/>
              </w:rPr>
            </w:pPr>
            <w:r w:rsidRPr="009E3AA3">
              <w:rPr>
                <w:sz w:val="18"/>
              </w:rPr>
              <w:t>UE antenna configuration</w:t>
            </w:r>
          </w:p>
        </w:tc>
        <w:tc>
          <w:tcPr>
            <w:tcW w:w="6445" w:type="dxa"/>
            <w:shd w:val="clear" w:color="auto" w:fill="auto"/>
            <w:hideMark/>
          </w:tcPr>
          <w:p w:rsidR="00420F48" w:rsidRPr="009E3AA3" w:rsidRDefault="00420F48" w:rsidP="006C5345">
            <w:pPr>
              <w:spacing w:before="120" w:line="280" w:lineRule="atLeast"/>
              <w:ind w:left="720" w:hanging="720"/>
              <w:jc w:val="both"/>
              <w:rPr>
                <w:sz w:val="18"/>
              </w:rPr>
            </w:pPr>
            <w:r w:rsidRPr="009E3AA3">
              <w:rPr>
                <w:sz w:val="18"/>
              </w:rPr>
              <w:t>2 RX with X-Pol</w:t>
            </w:r>
          </w:p>
        </w:tc>
      </w:tr>
      <w:tr w:rsidR="00420F48" w:rsidRPr="009E3AA3" w:rsidTr="006C5345">
        <w:trPr>
          <w:trHeight w:val="429"/>
          <w:jc w:val="center"/>
        </w:trPr>
        <w:tc>
          <w:tcPr>
            <w:tcW w:w="2965" w:type="dxa"/>
            <w:shd w:val="clear" w:color="auto" w:fill="auto"/>
            <w:hideMark/>
          </w:tcPr>
          <w:p w:rsidR="00420F48" w:rsidRPr="009E3AA3" w:rsidRDefault="00420F48" w:rsidP="006C5345">
            <w:pPr>
              <w:spacing w:before="120" w:line="280" w:lineRule="atLeast"/>
              <w:ind w:left="720" w:hanging="720"/>
              <w:jc w:val="both"/>
              <w:rPr>
                <w:sz w:val="18"/>
              </w:rPr>
            </w:pPr>
            <w:r w:rsidRPr="009E3AA3">
              <w:rPr>
                <w:sz w:val="18"/>
              </w:rPr>
              <w:t xml:space="preserve">UE mobility </w:t>
            </w:r>
          </w:p>
        </w:tc>
        <w:tc>
          <w:tcPr>
            <w:tcW w:w="6445" w:type="dxa"/>
            <w:shd w:val="clear" w:color="auto" w:fill="auto"/>
            <w:hideMark/>
          </w:tcPr>
          <w:p w:rsidR="00420F48" w:rsidRPr="009E3AA3" w:rsidRDefault="00420F48" w:rsidP="006C5345">
            <w:pPr>
              <w:spacing w:before="120" w:line="280" w:lineRule="atLeast"/>
              <w:ind w:left="720" w:hanging="720"/>
              <w:jc w:val="both"/>
              <w:rPr>
                <w:sz w:val="18"/>
              </w:rPr>
            </w:pPr>
            <w:r w:rsidRPr="009E3AA3">
              <w:rPr>
                <w:sz w:val="18"/>
              </w:rPr>
              <w:t>3km/h</w:t>
            </w:r>
          </w:p>
        </w:tc>
      </w:tr>
      <w:tr w:rsidR="00420F48" w:rsidRPr="009E3AA3" w:rsidTr="006C5345">
        <w:trPr>
          <w:trHeight w:val="417"/>
          <w:jc w:val="center"/>
        </w:trPr>
        <w:tc>
          <w:tcPr>
            <w:tcW w:w="2965" w:type="dxa"/>
            <w:shd w:val="clear" w:color="auto" w:fill="auto"/>
            <w:hideMark/>
          </w:tcPr>
          <w:p w:rsidR="00420F48" w:rsidRPr="009E3AA3" w:rsidRDefault="00420F48" w:rsidP="006C5345">
            <w:pPr>
              <w:spacing w:before="120" w:line="280" w:lineRule="atLeast"/>
              <w:ind w:left="720" w:hanging="720"/>
              <w:jc w:val="both"/>
              <w:rPr>
                <w:sz w:val="18"/>
              </w:rPr>
            </w:pPr>
            <w:r w:rsidRPr="009E3AA3">
              <w:rPr>
                <w:sz w:val="18"/>
              </w:rPr>
              <w:t>Traffic model</w:t>
            </w:r>
          </w:p>
        </w:tc>
        <w:tc>
          <w:tcPr>
            <w:tcW w:w="6445" w:type="dxa"/>
            <w:shd w:val="clear" w:color="auto" w:fill="auto"/>
            <w:hideMark/>
          </w:tcPr>
          <w:p w:rsidR="00420F48" w:rsidRPr="009E3AA3" w:rsidRDefault="00420F48" w:rsidP="006C5345">
            <w:pPr>
              <w:spacing w:before="120" w:line="280" w:lineRule="atLeast"/>
              <w:ind w:left="720" w:hanging="720"/>
              <w:jc w:val="both"/>
              <w:rPr>
                <w:sz w:val="18"/>
              </w:rPr>
            </w:pPr>
            <w:r w:rsidRPr="009E3AA3">
              <w:rPr>
                <w:sz w:val="18"/>
              </w:rPr>
              <w:t>Full buffer for 16 ports and FTP traffic for 32 ports</w:t>
            </w:r>
          </w:p>
        </w:tc>
      </w:tr>
      <w:tr w:rsidR="00420F48" w:rsidRPr="009E3AA3" w:rsidTr="006C5345">
        <w:trPr>
          <w:trHeight w:val="417"/>
          <w:jc w:val="center"/>
        </w:trPr>
        <w:tc>
          <w:tcPr>
            <w:tcW w:w="2965" w:type="dxa"/>
            <w:shd w:val="clear" w:color="auto" w:fill="auto"/>
          </w:tcPr>
          <w:p w:rsidR="00420F48" w:rsidRPr="009E3AA3" w:rsidRDefault="00420F48" w:rsidP="006C5345">
            <w:pPr>
              <w:spacing w:before="120" w:line="280" w:lineRule="atLeast"/>
              <w:ind w:left="720" w:hanging="720"/>
              <w:jc w:val="both"/>
              <w:rPr>
                <w:sz w:val="18"/>
              </w:rPr>
            </w:pPr>
            <w:r w:rsidRPr="009E3AA3">
              <w:rPr>
                <w:sz w:val="18"/>
              </w:rPr>
              <w:t>UE association</w:t>
            </w:r>
          </w:p>
        </w:tc>
        <w:tc>
          <w:tcPr>
            <w:tcW w:w="6445" w:type="dxa"/>
            <w:shd w:val="clear" w:color="auto" w:fill="auto"/>
          </w:tcPr>
          <w:p w:rsidR="00420F48" w:rsidRPr="009E3AA3" w:rsidRDefault="00420F48" w:rsidP="006C5345">
            <w:pPr>
              <w:spacing w:before="120" w:line="280" w:lineRule="atLeast"/>
              <w:ind w:left="720" w:hanging="720"/>
              <w:jc w:val="both"/>
              <w:rPr>
                <w:sz w:val="18"/>
              </w:rPr>
            </w:pPr>
            <w:r w:rsidRPr="009E3AA3">
              <w:rPr>
                <w:sz w:val="18"/>
              </w:rPr>
              <w:t>RSRP on CRS port0 with 3dB handover margin</w:t>
            </w:r>
          </w:p>
        </w:tc>
      </w:tr>
      <w:tr w:rsidR="00420F48" w:rsidRPr="009E3AA3" w:rsidTr="006C5345">
        <w:trPr>
          <w:trHeight w:val="429"/>
          <w:jc w:val="center"/>
        </w:trPr>
        <w:tc>
          <w:tcPr>
            <w:tcW w:w="2965" w:type="dxa"/>
            <w:shd w:val="clear" w:color="auto" w:fill="auto"/>
            <w:hideMark/>
          </w:tcPr>
          <w:p w:rsidR="00420F48" w:rsidRPr="009E3AA3" w:rsidRDefault="00420F48" w:rsidP="006C5345">
            <w:pPr>
              <w:spacing w:before="120" w:line="280" w:lineRule="atLeast"/>
              <w:ind w:left="720" w:hanging="720"/>
              <w:jc w:val="both"/>
              <w:rPr>
                <w:sz w:val="18"/>
              </w:rPr>
            </w:pPr>
            <w:r w:rsidRPr="009E3AA3">
              <w:rPr>
                <w:sz w:val="18"/>
              </w:rPr>
              <w:t>MIMO configuration</w:t>
            </w:r>
          </w:p>
        </w:tc>
        <w:tc>
          <w:tcPr>
            <w:tcW w:w="6445" w:type="dxa"/>
            <w:shd w:val="clear" w:color="auto" w:fill="auto"/>
            <w:hideMark/>
          </w:tcPr>
          <w:p w:rsidR="00425A46" w:rsidRPr="009E3AA3" w:rsidRDefault="00420F48" w:rsidP="00425A46">
            <w:pPr>
              <w:spacing w:before="120" w:line="280" w:lineRule="atLeast"/>
              <w:ind w:left="720" w:hanging="720"/>
              <w:jc w:val="both"/>
              <w:rPr>
                <w:sz w:val="18"/>
              </w:rPr>
            </w:pPr>
            <w:r w:rsidRPr="009E3AA3">
              <w:rPr>
                <w:sz w:val="18"/>
              </w:rPr>
              <w:t>Dynamic SU/MU: rank adaptation</w:t>
            </w:r>
            <w:r w:rsidR="00845459" w:rsidRPr="009E3AA3">
              <w:rPr>
                <w:sz w:val="18"/>
              </w:rPr>
              <w:t xml:space="preserve"> w/ </w:t>
            </w:r>
            <w:r w:rsidR="00544CDF" w:rsidRPr="009E3AA3">
              <w:rPr>
                <w:sz w:val="18"/>
              </w:rPr>
              <w:t xml:space="preserve">CSI-RS </w:t>
            </w:r>
          </w:p>
          <w:p w:rsidR="00420F48" w:rsidRPr="009E3AA3" w:rsidRDefault="00420F48" w:rsidP="00425A46">
            <w:pPr>
              <w:spacing w:before="120" w:line="280" w:lineRule="atLeast"/>
              <w:ind w:left="720" w:hanging="720"/>
              <w:jc w:val="both"/>
              <w:rPr>
                <w:sz w:val="18"/>
              </w:rPr>
            </w:pPr>
            <w:r w:rsidRPr="009E3AA3">
              <w:rPr>
                <w:sz w:val="18"/>
              </w:rPr>
              <w:t>Up to 2 layers for each UE and up to 4 layers per cell</w:t>
            </w:r>
          </w:p>
        </w:tc>
      </w:tr>
      <w:tr w:rsidR="00425A46" w:rsidRPr="009E3AA3" w:rsidTr="006C5345">
        <w:trPr>
          <w:trHeight w:val="429"/>
          <w:jc w:val="center"/>
        </w:trPr>
        <w:tc>
          <w:tcPr>
            <w:tcW w:w="2965" w:type="dxa"/>
            <w:shd w:val="clear" w:color="auto" w:fill="auto"/>
          </w:tcPr>
          <w:p w:rsidR="00425A46" w:rsidRPr="009E3AA3" w:rsidRDefault="00425A46" w:rsidP="006C5345">
            <w:pPr>
              <w:spacing w:before="120" w:line="280" w:lineRule="atLeast"/>
              <w:ind w:left="720" w:hanging="720"/>
              <w:jc w:val="both"/>
              <w:rPr>
                <w:sz w:val="18"/>
              </w:rPr>
            </w:pPr>
            <w:r w:rsidRPr="009E3AA3">
              <w:rPr>
                <w:sz w:val="18"/>
              </w:rPr>
              <w:t>CSI acquisition</w:t>
            </w:r>
          </w:p>
        </w:tc>
        <w:tc>
          <w:tcPr>
            <w:tcW w:w="6445" w:type="dxa"/>
            <w:shd w:val="clear" w:color="auto" w:fill="auto"/>
          </w:tcPr>
          <w:p w:rsidR="00425A46" w:rsidRPr="009E3AA3" w:rsidRDefault="00425A46" w:rsidP="006C5345">
            <w:pPr>
              <w:spacing w:before="120" w:line="280" w:lineRule="atLeast"/>
              <w:ind w:left="720" w:hanging="720"/>
              <w:jc w:val="both"/>
              <w:rPr>
                <w:sz w:val="18"/>
              </w:rPr>
            </w:pPr>
            <w:r w:rsidRPr="009E3AA3">
              <w:rPr>
                <w:sz w:val="18"/>
              </w:rPr>
              <w:t>CSI-RS based CQI only: 5ms feedback period and 4ms delay</w:t>
            </w:r>
          </w:p>
          <w:p w:rsidR="00425A46" w:rsidRPr="009E3AA3" w:rsidRDefault="00425A46" w:rsidP="00425A46">
            <w:pPr>
              <w:spacing w:before="120" w:line="280" w:lineRule="atLeast"/>
              <w:ind w:left="720" w:hanging="720"/>
              <w:jc w:val="both"/>
              <w:rPr>
                <w:sz w:val="18"/>
              </w:rPr>
            </w:pPr>
            <w:r w:rsidRPr="009E3AA3">
              <w:rPr>
                <w:sz w:val="18"/>
                <w:szCs w:val="22"/>
              </w:rPr>
              <w:t>C</w:t>
            </w:r>
            <w:r w:rsidR="00157386" w:rsidRPr="009E3AA3">
              <w:rPr>
                <w:sz w:val="18"/>
                <w:szCs w:val="22"/>
                <w:lang w:val="en-GB"/>
              </w:rPr>
              <w:t>omplementary</w:t>
            </w:r>
            <w:r w:rsidRPr="009E3AA3">
              <w:rPr>
                <w:sz w:val="18"/>
              </w:rPr>
              <w:t xml:space="preserve"> DMRS based CQI</w:t>
            </w:r>
            <w:r w:rsidRPr="009E3AA3">
              <w:rPr>
                <w:sz w:val="18"/>
                <w:szCs w:val="22"/>
                <w:lang w:val="en-GB"/>
              </w:rPr>
              <w:t>: 10ms feedback period and 4ms delay</w:t>
            </w:r>
          </w:p>
        </w:tc>
      </w:tr>
      <w:tr w:rsidR="00420F48" w:rsidRPr="009E3AA3" w:rsidTr="006C5345">
        <w:trPr>
          <w:trHeight w:val="429"/>
          <w:jc w:val="center"/>
        </w:trPr>
        <w:tc>
          <w:tcPr>
            <w:tcW w:w="2965" w:type="dxa"/>
            <w:shd w:val="clear" w:color="auto" w:fill="auto"/>
            <w:hideMark/>
          </w:tcPr>
          <w:p w:rsidR="00420F48" w:rsidRPr="009E3AA3" w:rsidRDefault="00420F48" w:rsidP="006C5345">
            <w:pPr>
              <w:spacing w:before="120" w:line="280" w:lineRule="atLeast"/>
              <w:ind w:left="720" w:hanging="720"/>
              <w:jc w:val="both"/>
              <w:rPr>
                <w:sz w:val="18"/>
              </w:rPr>
            </w:pPr>
            <w:r w:rsidRPr="009E3AA3">
              <w:rPr>
                <w:sz w:val="18"/>
              </w:rPr>
              <w:t>Scheduling algorithm</w:t>
            </w:r>
          </w:p>
        </w:tc>
        <w:tc>
          <w:tcPr>
            <w:tcW w:w="6445" w:type="dxa"/>
            <w:shd w:val="clear" w:color="auto" w:fill="auto"/>
            <w:hideMark/>
          </w:tcPr>
          <w:p w:rsidR="00420F48" w:rsidRPr="009E3AA3" w:rsidRDefault="00420F48" w:rsidP="006C5345">
            <w:pPr>
              <w:spacing w:before="120" w:line="280" w:lineRule="atLeast"/>
              <w:ind w:left="720" w:hanging="720"/>
              <w:jc w:val="both"/>
              <w:rPr>
                <w:sz w:val="18"/>
              </w:rPr>
            </w:pPr>
            <w:r w:rsidRPr="009E3AA3">
              <w:rPr>
                <w:sz w:val="18"/>
              </w:rPr>
              <w:t>PF</w:t>
            </w:r>
          </w:p>
        </w:tc>
      </w:tr>
      <w:tr w:rsidR="00420F48" w:rsidRPr="009E3AA3" w:rsidTr="006C5345">
        <w:trPr>
          <w:trHeight w:val="429"/>
          <w:jc w:val="center"/>
        </w:trPr>
        <w:tc>
          <w:tcPr>
            <w:tcW w:w="2965" w:type="dxa"/>
            <w:shd w:val="clear" w:color="auto" w:fill="auto"/>
            <w:hideMark/>
          </w:tcPr>
          <w:p w:rsidR="00420F48" w:rsidRPr="009E3AA3" w:rsidRDefault="00420F48" w:rsidP="006C5345">
            <w:pPr>
              <w:spacing w:before="120" w:line="280" w:lineRule="atLeast"/>
              <w:ind w:left="720" w:hanging="720"/>
              <w:jc w:val="both"/>
              <w:rPr>
                <w:sz w:val="18"/>
              </w:rPr>
            </w:pPr>
            <w:r w:rsidRPr="009E3AA3">
              <w:rPr>
                <w:sz w:val="18"/>
              </w:rPr>
              <w:t>Receiver</w:t>
            </w:r>
          </w:p>
        </w:tc>
        <w:tc>
          <w:tcPr>
            <w:tcW w:w="6445" w:type="dxa"/>
            <w:shd w:val="clear" w:color="auto" w:fill="auto"/>
            <w:hideMark/>
          </w:tcPr>
          <w:p w:rsidR="00420F48" w:rsidRPr="009E3AA3" w:rsidRDefault="00420F48" w:rsidP="006C5345">
            <w:pPr>
              <w:spacing w:before="120" w:line="280" w:lineRule="atLeast"/>
              <w:ind w:left="720" w:hanging="720"/>
              <w:jc w:val="both"/>
              <w:rPr>
                <w:sz w:val="18"/>
              </w:rPr>
            </w:pPr>
            <w:r w:rsidRPr="009E3AA3">
              <w:rPr>
                <w:sz w:val="18"/>
              </w:rPr>
              <w:t>MMSE-IRC receiver</w:t>
            </w:r>
          </w:p>
        </w:tc>
      </w:tr>
      <w:tr w:rsidR="00420F48" w:rsidRPr="009E3AA3" w:rsidTr="006C5345">
        <w:trPr>
          <w:trHeight w:val="429"/>
          <w:jc w:val="center"/>
        </w:trPr>
        <w:tc>
          <w:tcPr>
            <w:tcW w:w="2965" w:type="dxa"/>
            <w:shd w:val="clear" w:color="auto" w:fill="auto"/>
          </w:tcPr>
          <w:p w:rsidR="00420F48" w:rsidRPr="009E3AA3" w:rsidRDefault="00420F48" w:rsidP="006C5345">
            <w:pPr>
              <w:spacing w:before="120" w:line="280" w:lineRule="atLeast"/>
              <w:ind w:left="720" w:hanging="720"/>
              <w:jc w:val="both"/>
              <w:rPr>
                <w:sz w:val="18"/>
              </w:rPr>
            </w:pPr>
            <w:r w:rsidRPr="009E3AA3">
              <w:rPr>
                <w:sz w:val="18"/>
              </w:rPr>
              <w:t xml:space="preserve">CSI feedback </w:t>
            </w:r>
          </w:p>
        </w:tc>
        <w:tc>
          <w:tcPr>
            <w:tcW w:w="6445" w:type="dxa"/>
            <w:shd w:val="clear" w:color="auto" w:fill="auto"/>
          </w:tcPr>
          <w:p w:rsidR="00420F48" w:rsidRPr="009E3AA3" w:rsidRDefault="00420F48" w:rsidP="006C5345">
            <w:pPr>
              <w:spacing w:before="120" w:line="280" w:lineRule="atLeast"/>
              <w:ind w:left="720" w:hanging="720"/>
              <w:jc w:val="both"/>
              <w:rPr>
                <w:sz w:val="18"/>
              </w:rPr>
            </w:pPr>
            <w:r w:rsidRPr="009E3AA3">
              <w:rPr>
                <w:sz w:val="18"/>
              </w:rPr>
              <w:t>PUSCH Mode 3-2, 5ms CSI delay</w:t>
            </w:r>
          </w:p>
        </w:tc>
      </w:tr>
      <w:tr w:rsidR="00420F48" w:rsidRPr="009E3AA3" w:rsidTr="009E3AA3">
        <w:trPr>
          <w:trHeight w:val="50"/>
          <w:jc w:val="center"/>
        </w:trPr>
        <w:tc>
          <w:tcPr>
            <w:tcW w:w="2965" w:type="dxa"/>
            <w:shd w:val="clear" w:color="auto" w:fill="auto"/>
            <w:hideMark/>
          </w:tcPr>
          <w:p w:rsidR="00420F48" w:rsidRPr="009E3AA3" w:rsidRDefault="00420F48" w:rsidP="006C5345">
            <w:pPr>
              <w:spacing w:before="120" w:line="280" w:lineRule="atLeast"/>
              <w:ind w:left="720" w:hanging="720"/>
              <w:jc w:val="both"/>
              <w:rPr>
                <w:sz w:val="18"/>
              </w:rPr>
            </w:pPr>
            <w:r w:rsidRPr="009E3AA3">
              <w:rPr>
                <w:sz w:val="18"/>
              </w:rPr>
              <w:t>Overhead</w:t>
            </w:r>
          </w:p>
        </w:tc>
        <w:tc>
          <w:tcPr>
            <w:tcW w:w="6445" w:type="dxa"/>
            <w:shd w:val="clear" w:color="auto" w:fill="auto"/>
            <w:hideMark/>
          </w:tcPr>
          <w:p w:rsidR="00420F48" w:rsidRPr="009E3AA3" w:rsidRDefault="00420F48" w:rsidP="006C5345">
            <w:pPr>
              <w:spacing w:before="120" w:line="280" w:lineRule="atLeast"/>
              <w:ind w:left="720" w:hanging="720"/>
              <w:jc w:val="both"/>
              <w:rPr>
                <w:sz w:val="18"/>
              </w:rPr>
            </w:pPr>
            <w:r w:rsidRPr="009E3AA3">
              <w:rPr>
                <w:sz w:val="18"/>
              </w:rPr>
              <w:t>CRS, PSS/SSS, DMRS, PCFICH, PDCCH, CSI-RS</w:t>
            </w:r>
          </w:p>
        </w:tc>
      </w:tr>
    </w:tbl>
    <w:p w:rsidR="00D73958" w:rsidRDefault="00D73958" w:rsidP="009E3AA3"/>
    <w:sectPr w:rsidR="00D73958" w:rsidSect="00420F48">
      <w:headerReference w:type="even" r:id="rId9"/>
      <w:footerReference w:type="even" r:id="rId10"/>
      <w:footerReference w:type="default" r:id="rId11"/>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1452" w:rsidRDefault="008E1452" w:rsidP="00C7336E">
      <w:pPr>
        <w:spacing w:after="0"/>
      </w:pPr>
      <w:r>
        <w:separator/>
      </w:r>
    </w:p>
  </w:endnote>
  <w:endnote w:type="continuationSeparator" w:id="0">
    <w:p w:rsidR="008E1452" w:rsidRDefault="008E1452" w:rsidP="00C733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Bold">
    <w:panose1 w:val="00000000000000000000"/>
    <w:charset w:val="00"/>
    <w:family w:val="roman"/>
    <w:notTrueType/>
    <w:pitch w:val="default"/>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C99" w:rsidRDefault="00B61C99" w:rsidP="006C534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61C99" w:rsidRDefault="00B61C99" w:rsidP="006C534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C99" w:rsidRDefault="00B61C99" w:rsidP="006C5345">
    <w:pPr>
      <w:pStyle w:val="Footer"/>
      <w:ind w:right="360"/>
    </w:pPr>
    <w:r>
      <w:rPr>
        <w:rStyle w:val="PageNumber"/>
      </w:rPr>
      <w:fldChar w:fldCharType="begin"/>
    </w:r>
    <w:r>
      <w:rPr>
        <w:rStyle w:val="PageNumber"/>
      </w:rPr>
      <w:instrText xml:space="preserve"> PAGE </w:instrText>
    </w:r>
    <w:r>
      <w:rPr>
        <w:rStyle w:val="PageNumber"/>
      </w:rPr>
      <w:fldChar w:fldCharType="separate"/>
    </w:r>
    <w:r w:rsidR="0051745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1745E">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1452" w:rsidRDefault="008E1452" w:rsidP="00C7336E">
      <w:pPr>
        <w:spacing w:after="0"/>
      </w:pPr>
      <w:r>
        <w:separator/>
      </w:r>
    </w:p>
  </w:footnote>
  <w:footnote w:type="continuationSeparator" w:id="0">
    <w:p w:rsidR="008E1452" w:rsidRDefault="008E1452" w:rsidP="00C7336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C99" w:rsidRDefault="00B61C9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75pt;height:15.75pt" o:bullet="t">
        <v:imagedata r:id="rId1" o:title="art8DE2"/>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AA0E37"/>
    <w:multiLevelType w:val="hybridMultilevel"/>
    <w:tmpl w:val="159C77E2"/>
    <w:lvl w:ilvl="0" w:tplc="ACB6444C">
      <w:start w:val="1"/>
      <w:numFmt w:val="bullet"/>
      <w:lvlText w:val="•"/>
      <w:lvlJc w:val="left"/>
      <w:pPr>
        <w:tabs>
          <w:tab w:val="num" w:pos="720"/>
        </w:tabs>
        <w:ind w:left="720" w:hanging="360"/>
      </w:pPr>
      <w:rPr>
        <w:rFonts w:ascii="Arial" w:hAnsi="Arial" w:hint="default"/>
      </w:rPr>
    </w:lvl>
    <w:lvl w:ilvl="1" w:tplc="A13603A6">
      <w:start w:val="3094"/>
      <w:numFmt w:val="bullet"/>
      <w:lvlText w:val="–"/>
      <w:lvlJc w:val="left"/>
      <w:pPr>
        <w:tabs>
          <w:tab w:val="num" w:pos="1440"/>
        </w:tabs>
        <w:ind w:left="1440" w:hanging="360"/>
      </w:pPr>
      <w:rPr>
        <w:rFonts w:ascii="Arial" w:hAnsi="Arial" w:hint="default"/>
      </w:rPr>
    </w:lvl>
    <w:lvl w:ilvl="2" w:tplc="4210AE7A" w:tentative="1">
      <w:start w:val="1"/>
      <w:numFmt w:val="bullet"/>
      <w:lvlText w:val="•"/>
      <w:lvlJc w:val="left"/>
      <w:pPr>
        <w:tabs>
          <w:tab w:val="num" w:pos="2160"/>
        </w:tabs>
        <w:ind w:left="2160" w:hanging="360"/>
      </w:pPr>
      <w:rPr>
        <w:rFonts w:ascii="Arial" w:hAnsi="Arial" w:hint="default"/>
      </w:rPr>
    </w:lvl>
    <w:lvl w:ilvl="3" w:tplc="3348B2F4" w:tentative="1">
      <w:start w:val="1"/>
      <w:numFmt w:val="bullet"/>
      <w:lvlText w:val="•"/>
      <w:lvlJc w:val="left"/>
      <w:pPr>
        <w:tabs>
          <w:tab w:val="num" w:pos="2880"/>
        </w:tabs>
        <w:ind w:left="2880" w:hanging="360"/>
      </w:pPr>
      <w:rPr>
        <w:rFonts w:ascii="Arial" w:hAnsi="Arial" w:hint="default"/>
      </w:rPr>
    </w:lvl>
    <w:lvl w:ilvl="4" w:tplc="DD82845A" w:tentative="1">
      <w:start w:val="1"/>
      <w:numFmt w:val="bullet"/>
      <w:lvlText w:val="•"/>
      <w:lvlJc w:val="left"/>
      <w:pPr>
        <w:tabs>
          <w:tab w:val="num" w:pos="3600"/>
        </w:tabs>
        <w:ind w:left="3600" w:hanging="360"/>
      </w:pPr>
      <w:rPr>
        <w:rFonts w:ascii="Arial" w:hAnsi="Arial" w:hint="default"/>
      </w:rPr>
    </w:lvl>
    <w:lvl w:ilvl="5" w:tplc="161EF23C" w:tentative="1">
      <w:start w:val="1"/>
      <w:numFmt w:val="bullet"/>
      <w:lvlText w:val="•"/>
      <w:lvlJc w:val="left"/>
      <w:pPr>
        <w:tabs>
          <w:tab w:val="num" w:pos="4320"/>
        </w:tabs>
        <w:ind w:left="4320" w:hanging="360"/>
      </w:pPr>
      <w:rPr>
        <w:rFonts w:ascii="Arial" w:hAnsi="Arial" w:hint="default"/>
      </w:rPr>
    </w:lvl>
    <w:lvl w:ilvl="6" w:tplc="8FAA13D2" w:tentative="1">
      <w:start w:val="1"/>
      <w:numFmt w:val="bullet"/>
      <w:lvlText w:val="•"/>
      <w:lvlJc w:val="left"/>
      <w:pPr>
        <w:tabs>
          <w:tab w:val="num" w:pos="5040"/>
        </w:tabs>
        <w:ind w:left="5040" w:hanging="360"/>
      </w:pPr>
      <w:rPr>
        <w:rFonts w:ascii="Arial" w:hAnsi="Arial" w:hint="default"/>
      </w:rPr>
    </w:lvl>
    <w:lvl w:ilvl="7" w:tplc="D8C21B30" w:tentative="1">
      <w:start w:val="1"/>
      <w:numFmt w:val="bullet"/>
      <w:lvlText w:val="•"/>
      <w:lvlJc w:val="left"/>
      <w:pPr>
        <w:tabs>
          <w:tab w:val="num" w:pos="5760"/>
        </w:tabs>
        <w:ind w:left="5760" w:hanging="360"/>
      </w:pPr>
      <w:rPr>
        <w:rFonts w:ascii="Arial" w:hAnsi="Arial" w:hint="default"/>
      </w:rPr>
    </w:lvl>
    <w:lvl w:ilvl="8" w:tplc="4542863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05E2AAA"/>
    <w:multiLevelType w:val="hybridMultilevel"/>
    <w:tmpl w:val="FA36A63C"/>
    <w:lvl w:ilvl="0" w:tplc="EDCEBF06">
      <w:start w:val="1"/>
      <w:numFmt w:val="bullet"/>
      <w:lvlText w:val=""/>
      <w:lvlPicBulletId w:val="0"/>
      <w:lvlJc w:val="left"/>
      <w:pPr>
        <w:tabs>
          <w:tab w:val="num" w:pos="720"/>
        </w:tabs>
        <w:ind w:left="720" w:hanging="360"/>
      </w:pPr>
      <w:rPr>
        <w:rFonts w:ascii="Symbol" w:hAnsi="Symbol" w:hint="default"/>
      </w:rPr>
    </w:lvl>
    <w:lvl w:ilvl="1" w:tplc="C0DC5212" w:tentative="1">
      <w:start w:val="1"/>
      <w:numFmt w:val="bullet"/>
      <w:lvlText w:val=""/>
      <w:lvlPicBulletId w:val="0"/>
      <w:lvlJc w:val="left"/>
      <w:pPr>
        <w:tabs>
          <w:tab w:val="num" w:pos="1440"/>
        </w:tabs>
        <w:ind w:left="1440" w:hanging="360"/>
      </w:pPr>
      <w:rPr>
        <w:rFonts w:ascii="Symbol" w:hAnsi="Symbol" w:hint="default"/>
      </w:rPr>
    </w:lvl>
    <w:lvl w:ilvl="2" w:tplc="F46C627A" w:tentative="1">
      <w:start w:val="1"/>
      <w:numFmt w:val="bullet"/>
      <w:lvlText w:val=""/>
      <w:lvlPicBulletId w:val="0"/>
      <w:lvlJc w:val="left"/>
      <w:pPr>
        <w:tabs>
          <w:tab w:val="num" w:pos="2160"/>
        </w:tabs>
        <w:ind w:left="2160" w:hanging="360"/>
      </w:pPr>
      <w:rPr>
        <w:rFonts w:ascii="Symbol" w:hAnsi="Symbol" w:hint="default"/>
      </w:rPr>
    </w:lvl>
    <w:lvl w:ilvl="3" w:tplc="635E9EF2" w:tentative="1">
      <w:start w:val="1"/>
      <w:numFmt w:val="bullet"/>
      <w:lvlText w:val=""/>
      <w:lvlPicBulletId w:val="0"/>
      <w:lvlJc w:val="left"/>
      <w:pPr>
        <w:tabs>
          <w:tab w:val="num" w:pos="2880"/>
        </w:tabs>
        <w:ind w:left="2880" w:hanging="360"/>
      </w:pPr>
      <w:rPr>
        <w:rFonts w:ascii="Symbol" w:hAnsi="Symbol" w:hint="default"/>
      </w:rPr>
    </w:lvl>
    <w:lvl w:ilvl="4" w:tplc="32A4103A" w:tentative="1">
      <w:start w:val="1"/>
      <w:numFmt w:val="bullet"/>
      <w:lvlText w:val=""/>
      <w:lvlPicBulletId w:val="0"/>
      <w:lvlJc w:val="left"/>
      <w:pPr>
        <w:tabs>
          <w:tab w:val="num" w:pos="3600"/>
        </w:tabs>
        <w:ind w:left="3600" w:hanging="360"/>
      </w:pPr>
      <w:rPr>
        <w:rFonts w:ascii="Symbol" w:hAnsi="Symbol" w:hint="default"/>
      </w:rPr>
    </w:lvl>
    <w:lvl w:ilvl="5" w:tplc="E4C02A0A" w:tentative="1">
      <w:start w:val="1"/>
      <w:numFmt w:val="bullet"/>
      <w:lvlText w:val=""/>
      <w:lvlPicBulletId w:val="0"/>
      <w:lvlJc w:val="left"/>
      <w:pPr>
        <w:tabs>
          <w:tab w:val="num" w:pos="4320"/>
        </w:tabs>
        <w:ind w:left="4320" w:hanging="360"/>
      </w:pPr>
      <w:rPr>
        <w:rFonts w:ascii="Symbol" w:hAnsi="Symbol" w:hint="default"/>
      </w:rPr>
    </w:lvl>
    <w:lvl w:ilvl="6" w:tplc="27DC93C6" w:tentative="1">
      <w:start w:val="1"/>
      <w:numFmt w:val="bullet"/>
      <w:lvlText w:val=""/>
      <w:lvlPicBulletId w:val="0"/>
      <w:lvlJc w:val="left"/>
      <w:pPr>
        <w:tabs>
          <w:tab w:val="num" w:pos="5040"/>
        </w:tabs>
        <w:ind w:left="5040" w:hanging="360"/>
      </w:pPr>
      <w:rPr>
        <w:rFonts w:ascii="Symbol" w:hAnsi="Symbol" w:hint="default"/>
      </w:rPr>
    </w:lvl>
    <w:lvl w:ilvl="7" w:tplc="A2062FE8" w:tentative="1">
      <w:start w:val="1"/>
      <w:numFmt w:val="bullet"/>
      <w:lvlText w:val=""/>
      <w:lvlPicBulletId w:val="0"/>
      <w:lvlJc w:val="left"/>
      <w:pPr>
        <w:tabs>
          <w:tab w:val="num" w:pos="5760"/>
        </w:tabs>
        <w:ind w:left="5760" w:hanging="360"/>
      </w:pPr>
      <w:rPr>
        <w:rFonts w:ascii="Symbol" w:hAnsi="Symbol" w:hint="default"/>
      </w:rPr>
    </w:lvl>
    <w:lvl w:ilvl="8" w:tplc="20DCFCAE"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36157086"/>
    <w:multiLevelType w:val="hybridMultilevel"/>
    <w:tmpl w:val="4A5C100E"/>
    <w:lvl w:ilvl="0" w:tplc="30241AC8">
      <w:start w:val="1"/>
      <w:numFmt w:val="bullet"/>
      <w:lvlText w:val=""/>
      <w:lvlPicBulletId w:val="0"/>
      <w:lvlJc w:val="left"/>
      <w:pPr>
        <w:tabs>
          <w:tab w:val="num" w:pos="720"/>
        </w:tabs>
        <w:ind w:left="720" w:hanging="360"/>
      </w:pPr>
      <w:rPr>
        <w:rFonts w:ascii="Symbol" w:hAnsi="Symbol" w:hint="default"/>
      </w:rPr>
    </w:lvl>
    <w:lvl w:ilvl="1" w:tplc="C5587B90">
      <w:start w:val="67"/>
      <w:numFmt w:val="bullet"/>
      <w:lvlText w:val="−"/>
      <w:lvlJc w:val="left"/>
      <w:pPr>
        <w:tabs>
          <w:tab w:val="num" w:pos="1440"/>
        </w:tabs>
        <w:ind w:left="1440" w:hanging="360"/>
      </w:pPr>
      <w:rPr>
        <w:rFonts w:ascii="Calibre Regular" w:hAnsi="Calibre Regular" w:hint="default"/>
      </w:rPr>
    </w:lvl>
    <w:lvl w:ilvl="2" w:tplc="D34455B0" w:tentative="1">
      <w:start w:val="1"/>
      <w:numFmt w:val="bullet"/>
      <w:lvlText w:val=""/>
      <w:lvlPicBulletId w:val="0"/>
      <w:lvlJc w:val="left"/>
      <w:pPr>
        <w:tabs>
          <w:tab w:val="num" w:pos="2160"/>
        </w:tabs>
        <w:ind w:left="2160" w:hanging="360"/>
      </w:pPr>
      <w:rPr>
        <w:rFonts w:ascii="Symbol" w:hAnsi="Symbol" w:hint="default"/>
      </w:rPr>
    </w:lvl>
    <w:lvl w:ilvl="3" w:tplc="997489BC" w:tentative="1">
      <w:start w:val="1"/>
      <w:numFmt w:val="bullet"/>
      <w:lvlText w:val=""/>
      <w:lvlPicBulletId w:val="0"/>
      <w:lvlJc w:val="left"/>
      <w:pPr>
        <w:tabs>
          <w:tab w:val="num" w:pos="2880"/>
        </w:tabs>
        <w:ind w:left="2880" w:hanging="360"/>
      </w:pPr>
      <w:rPr>
        <w:rFonts w:ascii="Symbol" w:hAnsi="Symbol" w:hint="default"/>
      </w:rPr>
    </w:lvl>
    <w:lvl w:ilvl="4" w:tplc="92A091D8" w:tentative="1">
      <w:start w:val="1"/>
      <w:numFmt w:val="bullet"/>
      <w:lvlText w:val=""/>
      <w:lvlPicBulletId w:val="0"/>
      <w:lvlJc w:val="left"/>
      <w:pPr>
        <w:tabs>
          <w:tab w:val="num" w:pos="3600"/>
        </w:tabs>
        <w:ind w:left="3600" w:hanging="360"/>
      </w:pPr>
      <w:rPr>
        <w:rFonts w:ascii="Symbol" w:hAnsi="Symbol" w:hint="default"/>
      </w:rPr>
    </w:lvl>
    <w:lvl w:ilvl="5" w:tplc="8CD65458" w:tentative="1">
      <w:start w:val="1"/>
      <w:numFmt w:val="bullet"/>
      <w:lvlText w:val=""/>
      <w:lvlPicBulletId w:val="0"/>
      <w:lvlJc w:val="left"/>
      <w:pPr>
        <w:tabs>
          <w:tab w:val="num" w:pos="4320"/>
        </w:tabs>
        <w:ind w:left="4320" w:hanging="360"/>
      </w:pPr>
      <w:rPr>
        <w:rFonts w:ascii="Symbol" w:hAnsi="Symbol" w:hint="default"/>
      </w:rPr>
    </w:lvl>
    <w:lvl w:ilvl="6" w:tplc="1C8A5CD6" w:tentative="1">
      <w:start w:val="1"/>
      <w:numFmt w:val="bullet"/>
      <w:lvlText w:val=""/>
      <w:lvlPicBulletId w:val="0"/>
      <w:lvlJc w:val="left"/>
      <w:pPr>
        <w:tabs>
          <w:tab w:val="num" w:pos="5040"/>
        </w:tabs>
        <w:ind w:left="5040" w:hanging="360"/>
      </w:pPr>
      <w:rPr>
        <w:rFonts w:ascii="Symbol" w:hAnsi="Symbol" w:hint="default"/>
      </w:rPr>
    </w:lvl>
    <w:lvl w:ilvl="7" w:tplc="0712A22A" w:tentative="1">
      <w:start w:val="1"/>
      <w:numFmt w:val="bullet"/>
      <w:lvlText w:val=""/>
      <w:lvlPicBulletId w:val="0"/>
      <w:lvlJc w:val="left"/>
      <w:pPr>
        <w:tabs>
          <w:tab w:val="num" w:pos="5760"/>
        </w:tabs>
        <w:ind w:left="5760" w:hanging="360"/>
      </w:pPr>
      <w:rPr>
        <w:rFonts w:ascii="Symbol" w:hAnsi="Symbol" w:hint="default"/>
      </w:rPr>
    </w:lvl>
    <w:lvl w:ilvl="8" w:tplc="C7C42334"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D2D0B4C"/>
    <w:multiLevelType w:val="hybridMultilevel"/>
    <w:tmpl w:val="6ED42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60250C"/>
    <w:multiLevelType w:val="hybridMultilevel"/>
    <w:tmpl w:val="FF8057B0"/>
    <w:lvl w:ilvl="0" w:tplc="828A6924">
      <w:start w:val="1"/>
      <w:numFmt w:val="bullet"/>
      <w:lvlText w:val="•"/>
      <w:lvlJc w:val="left"/>
      <w:pPr>
        <w:tabs>
          <w:tab w:val="num" w:pos="720"/>
        </w:tabs>
        <w:ind w:left="720" w:hanging="360"/>
      </w:pPr>
      <w:rPr>
        <w:rFonts w:ascii="Arial" w:hAnsi="Arial" w:hint="default"/>
      </w:rPr>
    </w:lvl>
    <w:lvl w:ilvl="1" w:tplc="00FACE72">
      <w:start w:val="1231"/>
      <w:numFmt w:val="bullet"/>
      <w:lvlText w:val="–"/>
      <w:lvlJc w:val="left"/>
      <w:pPr>
        <w:tabs>
          <w:tab w:val="num" w:pos="1440"/>
        </w:tabs>
        <w:ind w:left="1440" w:hanging="360"/>
      </w:pPr>
      <w:rPr>
        <w:rFonts w:ascii="Arial" w:hAnsi="Arial" w:hint="default"/>
      </w:rPr>
    </w:lvl>
    <w:lvl w:ilvl="2" w:tplc="A432AC2A" w:tentative="1">
      <w:start w:val="1"/>
      <w:numFmt w:val="bullet"/>
      <w:lvlText w:val="•"/>
      <w:lvlJc w:val="left"/>
      <w:pPr>
        <w:tabs>
          <w:tab w:val="num" w:pos="2160"/>
        </w:tabs>
        <w:ind w:left="2160" w:hanging="360"/>
      </w:pPr>
      <w:rPr>
        <w:rFonts w:ascii="Arial" w:hAnsi="Arial" w:hint="default"/>
      </w:rPr>
    </w:lvl>
    <w:lvl w:ilvl="3" w:tplc="320A0FBC" w:tentative="1">
      <w:start w:val="1"/>
      <w:numFmt w:val="bullet"/>
      <w:lvlText w:val="•"/>
      <w:lvlJc w:val="left"/>
      <w:pPr>
        <w:tabs>
          <w:tab w:val="num" w:pos="2880"/>
        </w:tabs>
        <w:ind w:left="2880" w:hanging="360"/>
      </w:pPr>
      <w:rPr>
        <w:rFonts w:ascii="Arial" w:hAnsi="Arial" w:hint="default"/>
      </w:rPr>
    </w:lvl>
    <w:lvl w:ilvl="4" w:tplc="EA3A7952" w:tentative="1">
      <w:start w:val="1"/>
      <w:numFmt w:val="bullet"/>
      <w:lvlText w:val="•"/>
      <w:lvlJc w:val="left"/>
      <w:pPr>
        <w:tabs>
          <w:tab w:val="num" w:pos="3600"/>
        </w:tabs>
        <w:ind w:left="3600" w:hanging="360"/>
      </w:pPr>
      <w:rPr>
        <w:rFonts w:ascii="Arial" w:hAnsi="Arial" w:hint="default"/>
      </w:rPr>
    </w:lvl>
    <w:lvl w:ilvl="5" w:tplc="ADC853FE" w:tentative="1">
      <w:start w:val="1"/>
      <w:numFmt w:val="bullet"/>
      <w:lvlText w:val="•"/>
      <w:lvlJc w:val="left"/>
      <w:pPr>
        <w:tabs>
          <w:tab w:val="num" w:pos="4320"/>
        </w:tabs>
        <w:ind w:left="4320" w:hanging="360"/>
      </w:pPr>
      <w:rPr>
        <w:rFonts w:ascii="Arial" w:hAnsi="Arial" w:hint="default"/>
      </w:rPr>
    </w:lvl>
    <w:lvl w:ilvl="6" w:tplc="A31280E2" w:tentative="1">
      <w:start w:val="1"/>
      <w:numFmt w:val="bullet"/>
      <w:lvlText w:val="•"/>
      <w:lvlJc w:val="left"/>
      <w:pPr>
        <w:tabs>
          <w:tab w:val="num" w:pos="5040"/>
        </w:tabs>
        <w:ind w:left="5040" w:hanging="360"/>
      </w:pPr>
      <w:rPr>
        <w:rFonts w:ascii="Arial" w:hAnsi="Arial" w:hint="default"/>
      </w:rPr>
    </w:lvl>
    <w:lvl w:ilvl="7" w:tplc="D9F8A4CA" w:tentative="1">
      <w:start w:val="1"/>
      <w:numFmt w:val="bullet"/>
      <w:lvlText w:val="•"/>
      <w:lvlJc w:val="left"/>
      <w:pPr>
        <w:tabs>
          <w:tab w:val="num" w:pos="5760"/>
        </w:tabs>
        <w:ind w:left="5760" w:hanging="360"/>
      </w:pPr>
      <w:rPr>
        <w:rFonts w:ascii="Arial" w:hAnsi="Arial" w:hint="default"/>
      </w:rPr>
    </w:lvl>
    <w:lvl w:ilvl="8" w:tplc="59765D0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4D711BD"/>
    <w:multiLevelType w:val="hybridMultilevel"/>
    <w:tmpl w:val="668805E2"/>
    <w:lvl w:ilvl="0" w:tplc="2F1A4744">
      <w:start w:val="1"/>
      <w:numFmt w:val="bullet"/>
      <w:lvlText w:val="−"/>
      <w:lvlJc w:val="left"/>
      <w:pPr>
        <w:tabs>
          <w:tab w:val="num" w:pos="720"/>
        </w:tabs>
        <w:ind w:left="720" w:hanging="360"/>
      </w:pPr>
      <w:rPr>
        <w:rFonts w:ascii="Calibre Regular" w:hAnsi="Calibre Regular" w:hint="default"/>
      </w:rPr>
    </w:lvl>
    <w:lvl w:ilvl="1" w:tplc="6ABA0100">
      <w:start w:val="1"/>
      <w:numFmt w:val="bullet"/>
      <w:lvlText w:val="−"/>
      <w:lvlJc w:val="left"/>
      <w:pPr>
        <w:tabs>
          <w:tab w:val="num" w:pos="1440"/>
        </w:tabs>
        <w:ind w:left="1440" w:hanging="360"/>
      </w:pPr>
      <w:rPr>
        <w:rFonts w:ascii="Calibre Regular" w:hAnsi="Calibre Regular" w:hint="default"/>
      </w:rPr>
    </w:lvl>
    <w:lvl w:ilvl="2" w:tplc="D77E85C2" w:tentative="1">
      <w:start w:val="1"/>
      <w:numFmt w:val="bullet"/>
      <w:lvlText w:val="−"/>
      <w:lvlJc w:val="left"/>
      <w:pPr>
        <w:tabs>
          <w:tab w:val="num" w:pos="2160"/>
        </w:tabs>
        <w:ind w:left="2160" w:hanging="360"/>
      </w:pPr>
      <w:rPr>
        <w:rFonts w:ascii="Calibre Regular" w:hAnsi="Calibre Regular" w:hint="default"/>
      </w:rPr>
    </w:lvl>
    <w:lvl w:ilvl="3" w:tplc="03DA3646" w:tentative="1">
      <w:start w:val="1"/>
      <w:numFmt w:val="bullet"/>
      <w:lvlText w:val="−"/>
      <w:lvlJc w:val="left"/>
      <w:pPr>
        <w:tabs>
          <w:tab w:val="num" w:pos="2880"/>
        </w:tabs>
        <w:ind w:left="2880" w:hanging="360"/>
      </w:pPr>
      <w:rPr>
        <w:rFonts w:ascii="Calibre Regular" w:hAnsi="Calibre Regular" w:hint="default"/>
      </w:rPr>
    </w:lvl>
    <w:lvl w:ilvl="4" w:tplc="9E94FE52" w:tentative="1">
      <w:start w:val="1"/>
      <w:numFmt w:val="bullet"/>
      <w:lvlText w:val="−"/>
      <w:lvlJc w:val="left"/>
      <w:pPr>
        <w:tabs>
          <w:tab w:val="num" w:pos="3600"/>
        </w:tabs>
        <w:ind w:left="3600" w:hanging="360"/>
      </w:pPr>
      <w:rPr>
        <w:rFonts w:ascii="Calibre Regular" w:hAnsi="Calibre Regular" w:hint="default"/>
      </w:rPr>
    </w:lvl>
    <w:lvl w:ilvl="5" w:tplc="13228570" w:tentative="1">
      <w:start w:val="1"/>
      <w:numFmt w:val="bullet"/>
      <w:lvlText w:val="−"/>
      <w:lvlJc w:val="left"/>
      <w:pPr>
        <w:tabs>
          <w:tab w:val="num" w:pos="4320"/>
        </w:tabs>
        <w:ind w:left="4320" w:hanging="360"/>
      </w:pPr>
      <w:rPr>
        <w:rFonts w:ascii="Calibre Regular" w:hAnsi="Calibre Regular" w:hint="default"/>
      </w:rPr>
    </w:lvl>
    <w:lvl w:ilvl="6" w:tplc="9E4C549C" w:tentative="1">
      <w:start w:val="1"/>
      <w:numFmt w:val="bullet"/>
      <w:lvlText w:val="−"/>
      <w:lvlJc w:val="left"/>
      <w:pPr>
        <w:tabs>
          <w:tab w:val="num" w:pos="5040"/>
        </w:tabs>
        <w:ind w:left="5040" w:hanging="360"/>
      </w:pPr>
      <w:rPr>
        <w:rFonts w:ascii="Calibre Regular" w:hAnsi="Calibre Regular" w:hint="default"/>
      </w:rPr>
    </w:lvl>
    <w:lvl w:ilvl="7" w:tplc="583A0C62" w:tentative="1">
      <w:start w:val="1"/>
      <w:numFmt w:val="bullet"/>
      <w:lvlText w:val="−"/>
      <w:lvlJc w:val="left"/>
      <w:pPr>
        <w:tabs>
          <w:tab w:val="num" w:pos="5760"/>
        </w:tabs>
        <w:ind w:left="5760" w:hanging="360"/>
      </w:pPr>
      <w:rPr>
        <w:rFonts w:ascii="Calibre Regular" w:hAnsi="Calibre Regular" w:hint="default"/>
      </w:rPr>
    </w:lvl>
    <w:lvl w:ilvl="8" w:tplc="5812426E" w:tentative="1">
      <w:start w:val="1"/>
      <w:numFmt w:val="bullet"/>
      <w:lvlText w:val="−"/>
      <w:lvlJc w:val="left"/>
      <w:pPr>
        <w:tabs>
          <w:tab w:val="num" w:pos="6480"/>
        </w:tabs>
        <w:ind w:left="6480" w:hanging="360"/>
      </w:pPr>
      <w:rPr>
        <w:rFonts w:ascii="Calibre Regular" w:hAnsi="Calibre Regular" w:hint="default"/>
      </w:rPr>
    </w:lvl>
  </w:abstractNum>
  <w:abstractNum w:abstractNumId="9" w15:restartNumberingAfterBreak="0">
    <w:nsid w:val="704E2CD0"/>
    <w:multiLevelType w:val="hybridMultilevel"/>
    <w:tmpl w:val="A1A84FBC"/>
    <w:lvl w:ilvl="0" w:tplc="71DC9FE2">
      <w:start w:val="1"/>
      <w:numFmt w:val="bullet"/>
      <w:lvlText w:val=""/>
      <w:lvlPicBulletId w:val="0"/>
      <w:lvlJc w:val="left"/>
      <w:pPr>
        <w:tabs>
          <w:tab w:val="num" w:pos="720"/>
        </w:tabs>
        <w:ind w:left="720" w:hanging="360"/>
      </w:pPr>
      <w:rPr>
        <w:rFonts w:ascii="Symbol" w:hAnsi="Symbol" w:hint="default"/>
      </w:rPr>
    </w:lvl>
    <w:lvl w:ilvl="1" w:tplc="1F44E4A8">
      <w:start w:val="1"/>
      <w:numFmt w:val="bullet"/>
      <w:lvlText w:val=""/>
      <w:lvlPicBulletId w:val="0"/>
      <w:lvlJc w:val="left"/>
      <w:pPr>
        <w:tabs>
          <w:tab w:val="num" w:pos="1440"/>
        </w:tabs>
        <w:ind w:left="1440" w:hanging="360"/>
      </w:pPr>
      <w:rPr>
        <w:rFonts w:ascii="Symbol" w:hAnsi="Symbol" w:hint="default"/>
      </w:rPr>
    </w:lvl>
    <w:lvl w:ilvl="2" w:tplc="93D000B0" w:tentative="1">
      <w:start w:val="1"/>
      <w:numFmt w:val="bullet"/>
      <w:lvlText w:val=""/>
      <w:lvlPicBulletId w:val="0"/>
      <w:lvlJc w:val="left"/>
      <w:pPr>
        <w:tabs>
          <w:tab w:val="num" w:pos="2160"/>
        </w:tabs>
        <w:ind w:left="2160" w:hanging="360"/>
      </w:pPr>
      <w:rPr>
        <w:rFonts w:ascii="Symbol" w:hAnsi="Symbol" w:hint="default"/>
      </w:rPr>
    </w:lvl>
    <w:lvl w:ilvl="3" w:tplc="9F46C684" w:tentative="1">
      <w:start w:val="1"/>
      <w:numFmt w:val="bullet"/>
      <w:lvlText w:val=""/>
      <w:lvlPicBulletId w:val="0"/>
      <w:lvlJc w:val="left"/>
      <w:pPr>
        <w:tabs>
          <w:tab w:val="num" w:pos="2880"/>
        </w:tabs>
        <w:ind w:left="2880" w:hanging="360"/>
      </w:pPr>
      <w:rPr>
        <w:rFonts w:ascii="Symbol" w:hAnsi="Symbol" w:hint="default"/>
      </w:rPr>
    </w:lvl>
    <w:lvl w:ilvl="4" w:tplc="3D88EE3C" w:tentative="1">
      <w:start w:val="1"/>
      <w:numFmt w:val="bullet"/>
      <w:lvlText w:val=""/>
      <w:lvlPicBulletId w:val="0"/>
      <w:lvlJc w:val="left"/>
      <w:pPr>
        <w:tabs>
          <w:tab w:val="num" w:pos="3600"/>
        </w:tabs>
        <w:ind w:left="3600" w:hanging="360"/>
      </w:pPr>
      <w:rPr>
        <w:rFonts w:ascii="Symbol" w:hAnsi="Symbol" w:hint="default"/>
      </w:rPr>
    </w:lvl>
    <w:lvl w:ilvl="5" w:tplc="0DF0020C" w:tentative="1">
      <w:start w:val="1"/>
      <w:numFmt w:val="bullet"/>
      <w:lvlText w:val=""/>
      <w:lvlPicBulletId w:val="0"/>
      <w:lvlJc w:val="left"/>
      <w:pPr>
        <w:tabs>
          <w:tab w:val="num" w:pos="4320"/>
        </w:tabs>
        <w:ind w:left="4320" w:hanging="360"/>
      </w:pPr>
      <w:rPr>
        <w:rFonts w:ascii="Symbol" w:hAnsi="Symbol" w:hint="default"/>
      </w:rPr>
    </w:lvl>
    <w:lvl w:ilvl="6" w:tplc="E24E642C" w:tentative="1">
      <w:start w:val="1"/>
      <w:numFmt w:val="bullet"/>
      <w:lvlText w:val=""/>
      <w:lvlPicBulletId w:val="0"/>
      <w:lvlJc w:val="left"/>
      <w:pPr>
        <w:tabs>
          <w:tab w:val="num" w:pos="5040"/>
        </w:tabs>
        <w:ind w:left="5040" w:hanging="360"/>
      </w:pPr>
      <w:rPr>
        <w:rFonts w:ascii="Symbol" w:hAnsi="Symbol" w:hint="default"/>
      </w:rPr>
    </w:lvl>
    <w:lvl w:ilvl="7" w:tplc="83BC5208" w:tentative="1">
      <w:start w:val="1"/>
      <w:numFmt w:val="bullet"/>
      <w:lvlText w:val=""/>
      <w:lvlPicBulletId w:val="0"/>
      <w:lvlJc w:val="left"/>
      <w:pPr>
        <w:tabs>
          <w:tab w:val="num" w:pos="5760"/>
        </w:tabs>
        <w:ind w:left="5760" w:hanging="360"/>
      </w:pPr>
      <w:rPr>
        <w:rFonts w:ascii="Symbol" w:hAnsi="Symbol" w:hint="default"/>
      </w:rPr>
    </w:lvl>
    <w:lvl w:ilvl="8" w:tplc="51F6D6BE"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751F7CCE"/>
    <w:multiLevelType w:val="hybridMultilevel"/>
    <w:tmpl w:val="57D62F0C"/>
    <w:lvl w:ilvl="0" w:tplc="6A7E00CE">
      <w:start w:val="1"/>
      <w:numFmt w:val="bullet"/>
      <w:lvlText w:val=""/>
      <w:lvlPicBulletId w:val="0"/>
      <w:lvlJc w:val="left"/>
      <w:pPr>
        <w:tabs>
          <w:tab w:val="num" w:pos="720"/>
        </w:tabs>
        <w:ind w:left="720" w:hanging="360"/>
      </w:pPr>
      <w:rPr>
        <w:rFonts w:ascii="Symbol" w:hAnsi="Symbol" w:hint="default"/>
      </w:rPr>
    </w:lvl>
    <w:lvl w:ilvl="1" w:tplc="2376EC58" w:tentative="1">
      <w:start w:val="1"/>
      <w:numFmt w:val="bullet"/>
      <w:lvlText w:val=""/>
      <w:lvlPicBulletId w:val="0"/>
      <w:lvlJc w:val="left"/>
      <w:pPr>
        <w:tabs>
          <w:tab w:val="num" w:pos="1440"/>
        </w:tabs>
        <w:ind w:left="1440" w:hanging="360"/>
      </w:pPr>
      <w:rPr>
        <w:rFonts w:ascii="Symbol" w:hAnsi="Symbol" w:hint="default"/>
      </w:rPr>
    </w:lvl>
    <w:lvl w:ilvl="2" w:tplc="99503726" w:tentative="1">
      <w:start w:val="1"/>
      <w:numFmt w:val="bullet"/>
      <w:lvlText w:val=""/>
      <w:lvlPicBulletId w:val="0"/>
      <w:lvlJc w:val="left"/>
      <w:pPr>
        <w:tabs>
          <w:tab w:val="num" w:pos="2160"/>
        </w:tabs>
        <w:ind w:left="2160" w:hanging="360"/>
      </w:pPr>
      <w:rPr>
        <w:rFonts w:ascii="Symbol" w:hAnsi="Symbol" w:hint="default"/>
      </w:rPr>
    </w:lvl>
    <w:lvl w:ilvl="3" w:tplc="1540BA5C" w:tentative="1">
      <w:start w:val="1"/>
      <w:numFmt w:val="bullet"/>
      <w:lvlText w:val=""/>
      <w:lvlPicBulletId w:val="0"/>
      <w:lvlJc w:val="left"/>
      <w:pPr>
        <w:tabs>
          <w:tab w:val="num" w:pos="2880"/>
        </w:tabs>
        <w:ind w:left="2880" w:hanging="360"/>
      </w:pPr>
      <w:rPr>
        <w:rFonts w:ascii="Symbol" w:hAnsi="Symbol" w:hint="default"/>
      </w:rPr>
    </w:lvl>
    <w:lvl w:ilvl="4" w:tplc="EEAA771C" w:tentative="1">
      <w:start w:val="1"/>
      <w:numFmt w:val="bullet"/>
      <w:lvlText w:val=""/>
      <w:lvlPicBulletId w:val="0"/>
      <w:lvlJc w:val="left"/>
      <w:pPr>
        <w:tabs>
          <w:tab w:val="num" w:pos="3600"/>
        </w:tabs>
        <w:ind w:left="3600" w:hanging="360"/>
      </w:pPr>
      <w:rPr>
        <w:rFonts w:ascii="Symbol" w:hAnsi="Symbol" w:hint="default"/>
      </w:rPr>
    </w:lvl>
    <w:lvl w:ilvl="5" w:tplc="E402BAFC" w:tentative="1">
      <w:start w:val="1"/>
      <w:numFmt w:val="bullet"/>
      <w:lvlText w:val=""/>
      <w:lvlPicBulletId w:val="0"/>
      <w:lvlJc w:val="left"/>
      <w:pPr>
        <w:tabs>
          <w:tab w:val="num" w:pos="4320"/>
        </w:tabs>
        <w:ind w:left="4320" w:hanging="360"/>
      </w:pPr>
      <w:rPr>
        <w:rFonts w:ascii="Symbol" w:hAnsi="Symbol" w:hint="default"/>
      </w:rPr>
    </w:lvl>
    <w:lvl w:ilvl="6" w:tplc="C62408BA" w:tentative="1">
      <w:start w:val="1"/>
      <w:numFmt w:val="bullet"/>
      <w:lvlText w:val=""/>
      <w:lvlPicBulletId w:val="0"/>
      <w:lvlJc w:val="left"/>
      <w:pPr>
        <w:tabs>
          <w:tab w:val="num" w:pos="5040"/>
        </w:tabs>
        <w:ind w:left="5040" w:hanging="360"/>
      </w:pPr>
      <w:rPr>
        <w:rFonts w:ascii="Symbol" w:hAnsi="Symbol" w:hint="default"/>
      </w:rPr>
    </w:lvl>
    <w:lvl w:ilvl="7" w:tplc="34A63F92" w:tentative="1">
      <w:start w:val="1"/>
      <w:numFmt w:val="bullet"/>
      <w:lvlText w:val=""/>
      <w:lvlPicBulletId w:val="0"/>
      <w:lvlJc w:val="left"/>
      <w:pPr>
        <w:tabs>
          <w:tab w:val="num" w:pos="5760"/>
        </w:tabs>
        <w:ind w:left="5760" w:hanging="360"/>
      </w:pPr>
      <w:rPr>
        <w:rFonts w:ascii="Symbol" w:hAnsi="Symbol" w:hint="default"/>
      </w:rPr>
    </w:lvl>
    <w:lvl w:ilvl="8" w:tplc="1ECE1BA8"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765737E7"/>
    <w:multiLevelType w:val="hybridMultilevel"/>
    <w:tmpl w:val="4FA03F1C"/>
    <w:lvl w:ilvl="0" w:tplc="73E0DB3C">
      <w:start w:val="1"/>
      <w:numFmt w:val="bullet"/>
      <w:lvlText w:val="•"/>
      <w:lvlJc w:val="left"/>
      <w:pPr>
        <w:tabs>
          <w:tab w:val="num" w:pos="720"/>
        </w:tabs>
        <w:ind w:left="720" w:hanging="360"/>
      </w:pPr>
      <w:rPr>
        <w:rFonts w:ascii="Arial" w:hAnsi="Arial" w:hint="default"/>
      </w:rPr>
    </w:lvl>
    <w:lvl w:ilvl="1" w:tplc="082E2B1C">
      <w:start w:val="1337"/>
      <w:numFmt w:val="bullet"/>
      <w:lvlText w:val="–"/>
      <w:lvlJc w:val="left"/>
      <w:pPr>
        <w:tabs>
          <w:tab w:val="num" w:pos="1440"/>
        </w:tabs>
        <w:ind w:left="1440" w:hanging="360"/>
      </w:pPr>
      <w:rPr>
        <w:rFonts w:ascii="Arial" w:hAnsi="Arial" w:hint="default"/>
      </w:rPr>
    </w:lvl>
    <w:lvl w:ilvl="2" w:tplc="5A225228">
      <w:start w:val="1337"/>
      <w:numFmt w:val="bullet"/>
      <w:lvlText w:val="•"/>
      <w:lvlJc w:val="left"/>
      <w:pPr>
        <w:tabs>
          <w:tab w:val="num" w:pos="2160"/>
        </w:tabs>
        <w:ind w:left="2160" w:hanging="360"/>
      </w:pPr>
      <w:rPr>
        <w:rFonts w:ascii="Arial" w:hAnsi="Arial" w:hint="default"/>
      </w:rPr>
    </w:lvl>
    <w:lvl w:ilvl="3" w:tplc="247E7C96" w:tentative="1">
      <w:start w:val="1"/>
      <w:numFmt w:val="bullet"/>
      <w:lvlText w:val="•"/>
      <w:lvlJc w:val="left"/>
      <w:pPr>
        <w:tabs>
          <w:tab w:val="num" w:pos="2880"/>
        </w:tabs>
        <w:ind w:left="2880" w:hanging="360"/>
      </w:pPr>
      <w:rPr>
        <w:rFonts w:ascii="Arial" w:hAnsi="Arial" w:hint="default"/>
      </w:rPr>
    </w:lvl>
    <w:lvl w:ilvl="4" w:tplc="093A3640" w:tentative="1">
      <w:start w:val="1"/>
      <w:numFmt w:val="bullet"/>
      <w:lvlText w:val="•"/>
      <w:lvlJc w:val="left"/>
      <w:pPr>
        <w:tabs>
          <w:tab w:val="num" w:pos="3600"/>
        </w:tabs>
        <w:ind w:left="3600" w:hanging="360"/>
      </w:pPr>
      <w:rPr>
        <w:rFonts w:ascii="Arial" w:hAnsi="Arial" w:hint="default"/>
      </w:rPr>
    </w:lvl>
    <w:lvl w:ilvl="5" w:tplc="7C763962" w:tentative="1">
      <w:start w:val="1"/>
      <w:numFmt w:val="bullet"/>
      <w:lvlText w:val="•"/>
      <w:lvlJc w:val="left"/>
      <w:pPr>
        <w:tabs>
          <w:tab w:val="num" w:pos="4320"/>
        </w:tabs>
        <w:ind w:left="4320" w:hanging="360"/>
      </w:pPr>
      <w:rPr>
        <w:rFonts w:ascii="Arial" w:hAnsi="Arial" w:hint="default"/>
      </w:rPr>
    </w:lvl>
    <w:lvl w:ilvl="6" w:tplc="E1F8A424" w:tentative="1">
      <w:start w:val="1"/>
      <w:numFmt w:val="bullet"/>
      <w:lvlText w:val="•"/>
      <w:lvlJc w:val="left"/>
      <w:pPr>
        <w:tabs>
          <w:tab w:val="num" w:pos="5040"/>
        </w:tabs>
        <w:ind w:left="5040" w:hanging="360"/>
      </w:pPr>
      <w:rPr>
        <w:rFonts w:ascii="Arial" w:hAnsi="Arial" w:hint="default"/>
      </w:rPr>
    </w:lvl>
    <w:lvl w:ilvl="7" w:tplc="62CCB56E" w:tentative="1">
      <w:start w:val="1"/>
      <w:numFmt w:val="bullet"/>
      <w:lvlText w:val="•"/>
      <w:lvlJc w:val="left"/>
      <w:pPr>
        <w:tabs>
          <w:tab w:val="num" w:pos="5760"/>
        </w:tabs>
        <w:ind w:left="5760" w:hanging="360"/>
      </w:pPr>
      <w:rPr>
        <w:rFonts w:ascii="Arial" w:hAnsi="Arial" w:hint="default"/>
      </w:rPr>
    </w:lvl>
    <w:lvl w:ilvl="8" w:tplc="D9D65FE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DD81CF8"/>
    <w:multiLevelType w:val="hybridMultilevel"/>
    <w:tmpl w:val="2A462962"/>
    <w:lvl w:ilvl="0" w:tplc="E782086A">
      <w:start w:val="1"/>
      <w:numFmt w:val="bullet"/>
      <w:lvlText w:val="•"/>
      <w:lvlJc w:val="left"/>
      <w:pPr>
        <w:tabs>
          <w:tab w:val="num" w:pos="720"/>
        </w:tabs>
        <w:ind w:left="720" w:hanging="360"/>
      </w:pPr>
      <w:rPr>
        <w:rFonts w:ascii="Arial" w:hAnsi="Arial" w:hint="default"/>
      </w:rPr>
    </w:lvl>
    <w:lvl w:ilvl="1" w:tplc="221CDC52">
      <w:start w:val="3491"/>
      <w:numFmt w:val="bullet"/>
      <w:lvlText w:val="–"/>
      <w:lvlJc w:val="left"/>
      <w:pPr>
        <w:tabs>
          <w:tab w:val="num" w:pos="1440"/>
        </w:tabs>
        <w:ind w:left="1440" w:hanging="360"/>
      </w:pPr>
      <w:rPr>
        <w:rFonts w:ascii="Arial" w:hAnsi="Arial" w:hint="default"/>
      </w:rPr>
    </w:lvl>
    <w:lvl w:ilvl="2" w:tplc="DBCE2A54" w:tentative="1">
      <w:start w:val="1"/>
      <w:numFmt w:val="bullet"/>
      <w:lvlText w:val="•"/>
      <w:lvlJc w:val="left"/>
      <w:pPr>
        <w:tabs>
          <w:tab w:val="num" w:pos="2160"/>
        </w:tabs>
        <w:ind w:left="2160" w:hanging="360"/>
      </w:pPr>
      <w:rPr>
        <w:rFonts w:ascii="Arial" w:hAnsi="Arial" w:hint="default"/>
      </w:rPr>
    </w:lvl>
    <w:lvl w:ilvl="3" w:tplc="5808B878" w:tentative="1">
      <w:start w:val="1"/>
      <w:numFmt w:val="bullet"/>
      <w:lvlText w:val="•"/>
      <w:lvlJc w:val="left"/>
      <w:pPr>
        <w:tabs>
          <w:tab w:val="num" w:pos="2880"/>
        </w:tabs>
        <w:ind w:left="2880" w:hanging="360"/>
      </w:pPr>
      <w:rPr>
        <w:rFonts w:ascii="Arial" w:hAnsi="Arial" w:hint="default"/>
      </w:rPr>
    </w:lvl>
    <w:lvl w:ilvl="4" w:tplc="8D708502" w:tentative="1">
      <w:start w:val="1"/>
      <w:numFmt w:val="bullet"/>
      <w:lvlText w:val="•"/>
      <w:lvlJc w:val="left"/>
      <w:pPr>
        <w:tabs>
          <w:tab w:val="num" w:pos="3600"/>
        </w:tabs>
        <w:ind w:left="3600" w:hanging="360"/>
      </w:pPr>
      <w:rPr>
        <w:rFonts w:ascii="Arial" w:hAnsi="Arial" w:hint="default"/>
      </w:rPr>
    </w:lvl>
    <w:lvl w:ilvl="5" w:tplc="40824248" w:tentative="1">
      <w:start w:val="1"/>
      <w:numFmt w:val="bullet"/>
      <w:lvlText w:val="•"/>
      <w:lvlJc w:val="left"/>
      <w:pPr>
        <w:tabs>
          <w:tab w:val="num" w:pos="4320"/>
        </w:tabs>
        <w:ind w:left="4320" w:hanging="360"/>
      </w:pPr>
      <w:rPr>
        <w:rFonts w:ascii="Arial" w:hAnsi="Arial" w:hint="default"/>
      </w:rPr>
    </w:lvl>
    <w:lvl w:ilvl="6" w:tplc="57EA37D6" w:tentative="1">
      <w:start w:val="1"/>
      <w:numFmt w:val="bullet"/>
      <w:lvlText w:val="•"/>
      <w:lvlJc w:val="left"/>
      <w:pPr>
        <w:tabs>
          <w:tab w:val="num" w:pos="5040"/>
        </w:tabs>
        <w:ind w:left="5040" w:hanging="360"/>
      </w:pPr>
      <w:rPr>
        <w:rFonts w:ascii="Arial" w:hAnsi="Arial" w:hint="default"/>
      </w:rPr>
    </w:lvl>
    <w:lvl w:ilvl="7" w:tplc="8BEAFF72" w:tentative="1">
      <w:start w:val="1"/>
      <w:numFmt w:val="bullet"/>
      <w:lvlText w:val="•"/>
      <w:lvlJc w:val="left"/>
      <w:pPr>
        <w:tabs>
          <w:tab w:val="num" w:pos="5760"/>
        </w:tabs>
        <w:ind w:left="5760" w:hanging="360"/>
      </w:pPr>
      <w:rPr>
        <w:rFonts w:ascii="Arial" w:hAnsi="Arial" w:hint="default"/>
      </w:rPr>
    </w:lvl>
    <w:lvl w:ilvl="8" w:tplc="5538CFA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6"/>
  </w:num>
  <w:num w:numId="4">
    <w:abstractNumId w:val="5"/>
  </w:num>
  <w:num w:numId="5">
    <w:abstractNumId w:val="1"/>
  </w:num>
  <w:num w:numId="6">
    <w:abstractNumId w:val="7"/>
  </w:num>
  <w:num w:numId="7">
    <w:abstractNumId w:val="12"/>
  </w:num>
  <w:num w:numId="8">
    <w:abstractNumId w:val="4"/>
  </w:num>
  <w:num w:numId="9">
    <w:abstractNumId w:val="9"/>
  </w:num>
  <w:num w:numId="10">
    <w:abstractNumId w:val="3"/>
  </w:num>
  <w:num w:numId="11">
    <w:abstractNumId w:val="10"/>
  </w:num>
  <w:num w:numId="12">
    <w:abstractNumId w:val="8"/>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0F48"/>
    <w:rsid w:val="00015371"/>
    <w:rsid w:val="0002045B"/>
    <w:rsid w:val="00046C0A"/>
    <w:rsid w:val="00060541"/>
    <w:rsid w:val="000619B1"/>
    <w:rsid w:val="00095631"/>
    <w:rsid w:val="000C25F6"/>
    <w:rsid w:val="000C7852"/>
    <w:rsid w:val="000D2C14"/>
    <w:rsid w:val="000E5C28"/>
    <w:rsid w:val="001103A5"/>
    <w:rsid w:val="001205D6"/>
    <w:rsid w:val="001228FA"/>
    <w:rsid w:val="00157386"/>
    <w:rsid w:val="00173539"/>
    <w:rsid w:val="00182817"/>
    <w:rsid w:val="001B57DA"/>
    <w:rsid w:val="001D460C"/>
    <w:rsid w:val="001E00DD"/>
    <w:rsid w:val="001E4F15"/>
    <w:rsid w:val="001F7A24"/>
    <w:rsid w:val="002030FC"/>
    <w:rsid w:val="00213D5C"/>
    <w:rsid w:val="0022352E"/>
    <w:rsid w:val="0022438F"/>
    <w:rsid w:val="00247397"/>
    <w:rsid w:val="00257F9B"/>
    <w:rsid w:val="00260117"/>
    <w:rsid w:val="0026193E"/>
    <w:rsid w:val="00294FDF"/>
    <w:rsid w:val="002B0421"/>
    <w:rsid w:val="002B65B9"/>
    <w:rsid w:val="002F17EC"/>
    <w:rsid w:val="002F67E0"/>
    <w:rsid w:val="003012B6"/>
    <w:rsid w:val="00324CCC"/>
    <w:rsid w:val="00331271"/>
    <w:rsid w:val="0033514E"/>
    <w:rsid w:val="00356740"/>
    <w:rsid w:val="003663E3"/>
    <w:rsid w:val="0037565B"/>
    <w:rsid w:val="00375D63"/>
    <w:rsid w:val="00387F3C"/>
    <w:rsid w:val="003B2764"/>
    <w:rsid w:val="003C17EA"/>
    <w:rsid w:val="003E23A3"/>
    <w:rsid w:val="003F7034"/>
    <w:rsid w:val="00420F48"/>
    <w:rsid w:val="0042368E"/>
    <w:rsid w:val="00425A46"/>
    <w:rsid w:val="00436EAA"/>
    <w:rsid w:val="004507EF"/>
    <w:rsid w:val="00455996"/>
    <w:rsid w:val="004A0F1E"/>
    <w:rsid w:val="004B3054"/>
    <w:rsid w:val="004C1A02"/>
    <w:rsid w:val="004C73CC"/>
    <w:rsid w:val="004D4BA1"/>
    <w:rsid w:val="004E5188"/>
    <w:rsid w:val="004F72BE"/>
    <w:rsid w:val="005009A9"/>
    <w:rsid w:val="0051745E"/>
    <w:rsid w:val="005217E3"/>
    <w:rsid w:val="00531BC7"/>
    <w:rsid w:val="005335C3"/>
    <w:rsid w:val="005361D3"/>
    <w:rsid w:val="00544CDF"/>
    <w:rsid w:val="00545C57"/>
    <w:rsid w:val="00557122"/>
    <w:rsid w:val="0059037E"/>
    <w:rsid w:val="00594B80"/>
    <w:rsid w:val="005959B8"/>
    <w:rsid w:val="005A2F17"/>
    <w:rsid w:val="005A57C3"/>
    <w:rsid w:val="005D0DDF"/>
    <w:rsid w:val="005D1B46"/>
    <w:rsid w:val="005E2DFC"/>
    <w:rsid w:val="00615F7D"/>
    <w:rsid w:val="00621DB3"/>
    <w:rsid w:val="00623D5F"/>
    <w:rsid w:val="00631D84"/>
    <w:rsid w:val="00641B5F"/>
    <w:rsid w:val="0064503C"/>
    <w:rsid w:val="00654DFD"/>
    <w:rsid w:val="00661D93"/>
    <w:rsid w:val="00666880"/>
    <w:rsid w:val="00696EB0"/>
    <w:rsid w:val="006A25E6"/>
    <w:rsid w:val="006C1741"/>
    <w:rsid w:val="006C5345"/>
    <w:rsid w:val="006D3437"/>
    <w:rsid w:val="006D3C87"/>
    <w:rsid w:val="006F186D"/>
    <w:rsid w:val="00734171"/>
    <w:rsid w:val="00766F96"/>
    <w:rsid w:val="00774D27"/>
    <w:rsid w:val="007946DA"/>
    <w:rsid w:val="007A108A"/>
    <w:rsid w:val="007C5F82"/>
    <w:rsid w:val="007D4E17"/>
    <w:rsid w:val="007E6874"/>
    <w:rsid w:val="00831DB9"/>
    <w:rsid w:val="00833B5E"/>
    <w:rsid w:val="00837BDA"/>
    <w:rsid w:val="0084097F"/>
    <w:rsid w:val="00845459"/>
    <w:rsid w:val="008560F4"/>
    <w:rsid w:val="00871BF9"/>
    <w:rsid w:val="008969DA"/>
    <w:rsid w:val="008A3E32"/>
    <w:rsid w:val="008A4482"/>
    <w:rsid w:val="008B2A6B"/>
    <w:rsid w:val="008C7568"/>
    <w:rsid w:val="008D741B"/>
    <w:rsid w:val="008E1452"/>
    <w:rsid w:val="008E3F41"/>
    <w:rsid w:val="008E5520"/>
    <w:rsid w:val="009027F7"/>
    <w:rsid w:val="00913156"/>
    <w:rsid w:val="009138B0"/>
    <w:rsid w:val="009158E3"/>
    <w:rsid w:val="00942D97"/>
    <w:rsid w:val="00963C5D"/>
    <w:rsid w:val="009A1E3E"/>
    <w:rsid w:val="009A292C"/>
    <w:rsid w:val="009B6D10"/>
    <w:rsid w:val="009C46FE"/>
    <w:rsid w:val="009E3AA3"/>
    <w:rsid w:val="00A11F31"/>
    <w:rsid w:val="00A23A66"/>
    <w:rsid w:val="00A26FB8"/>
    <w:rsid w:val="00A5707F"/>
    <w:rsid w:val="00A64AA1"/>
    <w:rsid w:val="00AC60C7"/>
    <w:rsid w:val="00AD36AA"/>
    <w:rsid w:val="00AE0127"/>
    <w:rsid w:val="00AE7168"/>
    <w:rsid w:val="00B34FEE"/>
    <w:rsid w:val="00B4795F"/>
    <w:rsid w:val="00B502C8"/>
    <w:rsid w:val="00B512C2"/>
    <w:rsid w:val="00B61C99"/>
    <w:rsid w:val="00B76E91"/>
    <w:rsid w:val="00B862FC"/>
    <w:rsid w:val="00B870EC"/>
    <w:rsid w:val="00B926B8"/>
    <w:rsid w:val="00BB3F01"/>
    <w:rsid w:val="00BB3FA8"/>
    <w:rsid w:val="00BB6C77"/>
    <w:rsid w:val="00BD6C03"/>
    <w:rsid w:val="00BD7AE0"/>
    <w:rsid w:val="00C043EE"/>
    <w:rsid w:val="00C10A49"/>
    <w:rsid w:val="00C33F58"/>
    <w:rsid w:val="00C3768A"/>
    <w:rsid w:val="00C40CD9"/>
    <w:rsid w:val="00C512E8"/>
    <w:rsid w:val="00C54AFE"/>
    <w:rsid w:val="00C56811"/>
    <w:rsid w:val="00C7336E"/>
    <w:rsid w:val="00C7778B"/>
    <w:rsid w:val="00C9112D"/>
    <w:rsid w:val="00CA3856"/>
    <w:rsid w:val="00CB3DC2"/>
    <w:rsid w:val="00CF26EC"/>
    <w:rsid w:val="00D06456"/>
    <w:rsid w:val="00D14CC0"/>
    <w:rsid w:val="00D15BA6"/>
    <w:rsid w:val="00D1793B"/>
    <w:rsid w:val="00D21B2E"/>
    <w:rsid w:val="00D25A9D"/>
    <w:rsid w:val="00D348F8"/>
    <w:rsid w:val="00D714CC"/>
    <w:rsid w:val="00D73958"/>
    <w:rsid w:val="00D76171"/>
    <w:rsid w:val="00D77A4C"/>
    <w:rsid w:val="00D824A2"/>
    <w:rsid w:val="00DA050A"/>
    <w:rsid w:val="00DB5901"/>
    <w:rsid w:val="00DC7905"/>
    <w:rsid w:val="00DC7B9A"/>
    <w:rsid w:val="00DD3565"/>
    <w:rsid w:val="00DF782E"/>
    <w:rsid w:val="00E016BC"/>
    <w:rsid w:val="00E036A0"/>
    <w:rsid w:val="00E127EE"/>
    <w:rsid w:val="00E33F0C"/>
    <w:rsid w:val="00E5242C"/>
    <w:rsid w:val="00E5603E"/>
    <w:rsid w:val="00E7291E"/>
    <w:rsid w:val="00EA60AB"/>
    <w:rsid w:val="00EB5AB5"/>
    <w:rsid w:val="00ED1BFB"/>
    <w:rsid w:val="00EE3DF3"/>
    <w:rsid w:val="00EE4A82"/>
    <w:rsid w:val="00F07AEE"/>
    <w:rsid w:val="00F13C9D"/>
    <w:rsid w:val="00F41EE9"/>
    <w:rsid w:val="00F55EE2"/>
    <w:rsid w:val="00F56CA8"/>
    <w:rsid w:val="00F5700D"/>
    <w:rsid w:val="00F6641C"/>
    <w:rsid w:val="00F95E12"/>
    <w:rsid w:val="00FB1379"/>
    <w:rsid w:val="00FD7542"/>
    <w:rsid w:val="00FE0CED"/>
    <w:rsid w:val="00FE4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263380-E4AB-45D7-999F-AE59B6AA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0F4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style>
  <w:style w:type="paragraph" w:styleId="Heading1">
    <w:name w:val="heading 1"/>
    <w:next w:val="Normal"/>
    <w:link w:val="Heading1Char1"/>
    <w:qFormat/>
    <w:rsid w:val="00420F48"/>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420F48"/>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420F48"/>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420F48"/>
    <w:pPr>
      <w:numPr>
        <w:ilvl w:val="3"/>
      </w:numPr>
      <w:tabs>
        <w:tab w:val="num" w:pos="360"/>
      </w:tabs>
      <w:outlineLvl w:val="3"/>
    </w:pPr>
    <w:rPr>
      <w:sz w:val="24"/>
    </w:rPr>
  </w:style>
  <w:style w:type="paragraph" w:styleId="Heading5">
    <w:name w:val="heading 5"/>
    <w:basedOn w:val="Heading4"/>
    <w:next w:val="Normal"/>
    <w:link w:val="Heading5Char"/>
    <w:qFormat/>
    <w:rsid w:val="00420F48"/>
    <w:pPr>
      <w:numPr>
        <w:ilvl w:val="4"/>
      </w:numPr>
      <w:tabs>
        <w:tab w:val="num" w:pos="360"/>
      </w:tabs>
      <w:outlineLvl w:val="4"/>
    </w:pPr>
    <w:rPr>
      <w:sz w:val="22"/>
    </w:rPr>
  </w:style>
  <w:style w:type="paragraph" w:styleId="Heading6">
    <w:name w:val="heading 6"/>
    <w:basedOn w:val="Normal"/>
    <w:next w:val="Normal"/>
    <w:link w:val="Heading6Char"/>
    <w:qFormat/>
    <w:rsid w:val="00420F48"/>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420F48"/>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420F48"/>
    <w:pPr>
      <w:numPr>
        <w:ilvl w:val="7"/>
      </w:numPr>
      <w:tabs>
        <w:tab w:val="num" w:pos="360"/>
      </w:tabs>
      <w:outlineLvl w:val="7"/>
    </w:pPr>
  </w:style>
  <w:style w:type="paragraph" w:styleId="Heading9">
    <w:name w:val="heading 9"/>
    <w:basedOn w:val="Heading8"/>
    <w:next w:val="Normal"/>
    <w:link w:val="Heading9Char"/>
    <w:qFormat/>
    <w:rsid w:val="00420F48"/>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420F48"/>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basedOn w:val="DefaultParagraphFont"/>
    <w:link w:val="Heading2"/>
    <w:rsid w:val="00420F48"/>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420F48"/>
    <w:rPr>
      <w:rFonts w:ascii="Arial" w:eastAsia="SimSun" w:hAnsi="Arial" w:cs="Times New Roman"/>
      <w:sz w:val="28"/>
      <w:szCs w:val="20"/>
      <w:lang w:val="en-GB" w:eastAsia="en-US"/>
    </w:rPr>
  </w:style>
  <w:style w:type="character" w:customStyle="1" w:styleId="Heading4Char">
    <w:name w:val="Heading 4 Char"/>
    <w:aliases w:val="h4 Char"/>
    <w:basedOn w:val="DefaultParagraphFont"/>
    <w:link w:val="Heading4"/>
    <w:rsid w:val="00420F48"/>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420F48"/>
    <w:rPr>
      <w:rFonts w:ascii="Arial" w:eastAsia="SimSun" w:hAnsi="Arial" w:cs="Times New Roman"/>
      <w:szCs w:val="20"/>
      <w:lang w:val="en-GB" w:eastAsia="en-US"/>
    </w:rPr>
  </w:style>
  <w:style w:type="character" w:customStyle="1" w:styleId="Heading6Char">
    <w:name w:val="Heading 6 Char"/>
    <w:basedOn w:val="DefaultParagraphFont"/>
    <w:link w:val="Heading6"/>
    <w:rsid w:val="00420F48"/>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420F48"/>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420F48"/>
    <w:rPr>
      <w:rFonts w:ascii="Arial" w:eastAsia="SimSun" w:hAnsi="Arial" w:cs="Times New Roman"/>
      <w:sz w:val="36"/>
      <w:szCs w:val="20"/>
      <w:lang w:val="en-GB" w:eastAsia="en-US"/>
    </w:rPr>
  </w:style>
  <w:style w:type="character" w:customStyle="1" w:styleId="Heading9Char">
    <w:name w:val="Heading 9 Char"/>
    <w:basedOn w:val="DefaultParagraphFont"/>
    <w:link w:val="Heading9"/>
    <w:rsid w:val="00420F48"/>
    <w:rPr>
      <w:rFonts w:ascii="Arial" w:eastAsia="SimSun" w:hAnsi="Arial" w:cs="Times New Roman"/>
      <w:sz w:val="36"/>
      <w:szCs w:val="20"/>
      <w:lang w:val="en-GB" w:eastAsia="en-US"/>
    </w:rPr>
  </w:style>
  <w:style w:type="paragraph" w:styleId="Footer">
    <w:name w:val="footer"/>
    <w:basedOn w:val="Header"/>
    <w:link w:val="FooterChar"/>
    <w:rsid w:val="00420F48"/>
    <w:pPr>
      <w:widowControl w:val="0"/>
      <w:tabs>
        <w:tab w:val="clear" w:pos="4320"/>
        <w:tab w:val="clear" w:pos="8640"/>
      </w:tabs>
      <w:jc w:val="center"/>
    </w:pPr>
    <w:rPr>
      <w:rFonts w:ascii="Arial" w:hAnsi="Arial"/>
      <w:b/>
      <w:i/>
      <w:noProof/>
      <w:sz w:val="18"/>
    </w:rPr>
  </w:style>
  <w:style w:type="character" w:customStyle="1" w:styleId="FooterChar">
    <w:name w:val="Footer Char"/>
    <w:basedOn w:val="DefaultParagraphFont"/>
    <w:link w:val="Footer"/>
    <w:rsid w:val="00420F48"/>
    <w:rPr>
      <w:rFonts w:ascii="Arial" w:eastAsia="SimSun" w:hAnsi="Arial" w:cs="Times New Roman"/>
      <w:b/>
      <w:i/>
      <w:noProof/>
      <w:sz w:val="18"/>
      <w:szCs w:val="20"/>
      <w:lang w:eastAsia="en-US"/>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1,cap2,cap3,cap4,cap5"/>
    <w:basedOn w:val="Normal"/>
    <w:next w:val="Normal"/>
    <w:link w:val="CaptionChar"/>
    <w:qFormat/>
    <w:rsid w:val="00420F48"/>
    <w:pPr>
      <w:spacing w:before="120" w:after="120"/>
    </w:pPr>
    <w:rPr>
      <w:b/>
      <w:bCs/>
    </w:rPr>
  </w:style>
  <w:style w:type="paragraph" w:styleId="BodyText">
    <w:name w:val="Body Text"/>
    <w:aliases w:val="bt"/>
    <w:basedOn w:val="Normal"/>
    <w:link w:val="BodyTextChar"/>
    <w:rsid w:val="00420F48"/>
    <w:pPr>
      <w:spacing w:after="120"/>
      <w:jc w:val="both"/>
    </w:pPr>
    <w:rPr>
      <w:rFonts w:ascii="Times" w:hAnsi="Times"/>
      <w:szCs w:val="24"/>
    </w:rPr>
  </w:style>
  <w:style w:type="character" w:customStyle="1" w:styleId="BodyTextChar">
    <w:name w:val="Body Text Char"/>
    <w:aliases w:val="bt Char"/>
    <w:basedOn w:val="DefaultParagraphFont"/>
    <w:link w:val="BodyText"/>
    <w:rsid w:val="00420F48"/>
    <w:rPr>
      <w:rFonts w:ascii="Times" w:eastAsia="SimSun" w:hAnsi="Times" w:cs="Times New Roman"/>
      <w:sz w:val="20"/>
      <w:szCs w:val="24"/>
      <w:lang w:eastAsia="en-US"/>
    </w:rPr>
  </w:style>
  <w:style w:type="character" w:styleId="PageNumber">
    <w:name w:val="page number"/>
    <w:basedOn w:val="DefaultParagraphFont"/>
    <w:rsid w:val="00420F48"/>
  </w:style>
  <w:style w:type="character" w:customStyle="1" w:styleId="Heading1Char1">
    <w:name w:val="Heading 1 Char1"/>
    <w:link w:val="Heading1"/>
    <w:rsid w:val="00420F48"/>
    <w:rPr>
      <w:rFonts w:ascii="Arial" w:eastAsia="SimSun" w:hAnsi="Arial" w:cs="Times New Roman"/>
      <w:sz w:val="36"/>
      <w:szCs w:val="20"/>
      <w:lang w:val="en-GB" w:eastAsia="en-US"/>
    </w:rPr>
  </w:style>
  <w:style w:type="paragraph" w:customStyle="1" w:styleId="References">
    <w:name w:val="References"/>
    <w:basedOn w:val="Normal"/>
    <w:rsid w:val="00420F48"/>
    <w:pPr>
      <w:numPr>
        <w:numId w:val="4"/>
      </w:numPr>
      <w:overflowPunct/>
      <w:adjustRightInd/>
      <w:snapToGrid w:val="0"/>
      <w:spacing w:after="60"/>
      <w:jc w:val="both"/>
      <w:textAlignment w:val="auto"/>
    </w:pPr>
    <w:rPr>
      <w:szCs w:val="16"/>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420F48"/>
    <w:rPr>
      <w:rFonts w:ascii="Times New Roman" w:eastAsia="SimSun" w:hAnsi="Times New Roman" w:cs="Times New Roman"/>
      <w:b/>
      <w:bCs/>
      <w:sz w:val="20"/>
      <w:szCs w:val="20"/>
      <w:lang w:eastAsia="en-US"/>
    </w:rPr>
  </w:style>
  <w:style w:type="paragraph" w:styleId="Header">
    <w:name w:val="header"/>
    <w:basedOn w:val="Normal"/>
    <w:link w:val="HeaderChar"/>
    <w:uiPriority w:val="99"/>
    <w:unhideWhenUsed/>
    <w:rsid w:val="00420F48"/>
    <w:pPr>
      <w:tabs>
        <w:tab w:val="center" w:pos="4320"/>
        <w:tab w:val="right" w:pos="8640"/>
      </w:tabs>
      <w:spacing w:after="0"/>
    </w:pPr>
  </w:style>
  <w:style w:type="character" w:customStyle="1" w:styleId="HeaderChar">
    <w:name w:val="Header Char"/>
    <w:basedOn w:val="DefaultParagraphFont"/>
    <w:link w:val="Header"/>
    <w:uiPriority w:val="99"/>
    <w:rsid w:val="00420F48"/>
    <w:rPr>
      <w:rFonts w:ascii="Times New Roman" w:eastAsia="SimSun" w:hAnsi="Times New Roman" w:cs="Times New Roman"/>
      <w:sz w:val="20"/>
      <w:szCs w:val="20"/>
      <w:lang w:eastAsia="en-US"/>
    </w:rPr>
  </w:style>
  <w:style w:type="paragraph" w:styleId="BalloonText">
    <w:name w:val="Balloon Text"/>
    <w:basedOn w:val="Normal"/>
    <w:link w:val="BalloonTextChar"/>
    <w:uiPriority w:val="99"/>
    <w:semiHidden/>
    <w:unhideWhenUsed/>
    <w:rsid w:val="00420F4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0F48"/>
    <w:rPr>
      <w:rFonts w:ascii="Segoe UI" w:eastAsia="SimSun" w:hAnsi="Segoe UI" w:cs="Segoe UI"/>
      <w:sz w:val="18"/>
      <w:szCs w:val="18"/>
      <w:lang w:eastAsia="en-US"/>
    </w:rPr>
  </w:style>
  <w:style w:type="paragraph" w:styleId="ListParagraph">
    <w:name w:val="List Paragraph"/>
    <w:basedOn w:val="Normal"/>
    <w:uiPriority w:val="34"/>
    <w:qFormat/>
    <w:rsid w:val="00436EAA"/>
    <w:pPr>
      <w:overflowPunct/>
      <w:autoSpaceDE/>
      <w:autoSpaceDN/>
      <w:adjustRightInd/>
      <w:spacing w:after="0"/>
      <w:ind w:left="720"/>
      <w:contextualSpacing/>
      <w:textAlignment w:val="auto"/>
    </w:pPr>
    <w:rPr>
      <w:rFonts w:eastAsia="Times New Roman"/>
      <w:sz w:val="24"/>
      <w:szCs w:val="24"/>
      <w:lang w:eastAsia="zh-CN"/>
    </w:rPr>
  </w:style>
  <w:style w:type="character" w:styleId="PlaceholderText">
    <w:name w:val="Placeholder Text"/>
    <w:basedOn w:val="DefaultParagraphFont"/>
    <w:uiPriority w:val="99"/>
    <w:semiHidden/>
    <w:rsid w:val="000C25F6"/>
    <w:rPr>
      <w:color w:val="808080"/>
    </w:rPr>
  </w:style>
  <w:style w:type="paragraph" w:styleId="NormalWeb">
    <w:name w:val="Normal (Web)"/>
    <w:basedOn w:val="Normal"/>
    <w:uiPriority w:val="99"/>
    <w:semiHidden/>
    <w:unhideWhenUsed/>
    <w:rsid w:val="006C5345"/>
    <w:pPr>
      <w:overflowPunct/>
      <w:autoSpaceDE/>
      <w:autoSpaceDN/>
      <w:adjustRightInd/>
      <w:spacing w:before="100" w:beforeAutospacing="1" w:after="100" w:afterAutospacing="1"/>
      <w:textAlignment w:val="auto"/>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837216">
      <w:bodyDiv w:val="1"/>
      <w:marLeft w:val="0"/>
      <w:marRight w:val="0"/>
      <w:marTop w:val="0"/>
      <w:marBottom w:val="0"/>
      <w:divBdr>
        <w:top w:val="none" w:sz="0" w:space="0" w:color="auto"/>
        <w:left w:val="none" w:sz="0" w:space="0" w:color="auto"/>
        <w:bottom w:val="none" w:sz="0" w:space="0" w:color="auto"/>
        <w:right w:val="none" w:sz="0" w:space="0" w:color="auto"/>
      </w:divBdr>
    </w:div>
    <w:div w:id="351348765">
      <w:bodyDiv w:val="1"/>
      <w:marLeft w:val="0"/>
      <w:marRight w:val="0"/>
      <w:marTop w:val="0"/>
      <w:marBottom w:val="0"/>
      <w:divBdr>
        <w:top w:val="none" w:sz="0" w:space="0" w:color="auto"/>
        <w:left w:val="none" w:sz="0" w:space="0" w:color="auto"/>
        <w:bottom w:val="none" w:sz="0" w:space="0" w:color="auto"/>
        <w:right w:val="none" w:sz="0" w:space="0" w:color="auto"/>
      </w:divBdr>
    </w:div>
    <w:div w:id="817844123">
      <w:bodyDiv w:val="1"/>
      <w:marLeft w:val="0"/>
      <w:marRight w:val="0"/>
      <w:marTop w:val="0"/>
      <w:marBottom w:val="0"/>
      <w:divBdr>
        <w:top w:val="none" w:sz="0" w:space="0" w:color="auto"/>
        <w:left w:val="none" w:sz="0" w:space="0" w:color="auto"/>
        <w:bottom w:val="none" w:sz="0" w:space="0" w:color="auto"/>
        <w:right w:val="none" w:sz="0" w:space="0" w:color="auto"/>
      </w:divBdr>
    </w:div>
    <w:div w:id="1085342053">
      <w:bodyDiv w:val="1"/>
      <w:marLeft w:val="0"/>
      <w:marRight w:val="0"/>
      <w:marTop w:val="0"/>
      <w:marBottom w:val="0"/>
      <w:divBdr>
        <w:top w:val="none" w:sz="0" w:space="0" w:color="auto"/>
        <w:left w:val="none" w:sz="0" w:space="0" w:color="auto"/>
        <w:bottom w:val="none" w:sz="0" w:space="0" w:color="auto"/>
        <w:right w:val="none" w:sz="0" w:space="0" w:color="auto"/>
      </w:divBdr>
      <w:divsChild>
        <w:div w:id="845631655">
          <w:marLeft w:val="403"/>
          <w:marRight w:val="0"/>
          <w:marTop w:val="96"/>
          <w:marBottom w:val="0"/>
          <w:divBdr>
            <w:top w:val="none" w:sz="0" w:space="0" w:color="auto"/>
            <w:left w:val="none" w:sz="0" w:space="0" w:color="auto"/>
            <w:bottom w:val="none" w:sz="0" w:space="0" w:color="auto"/>
            <w:right w:val="none" w:sz="0" w:space="0" w:color="auto"/>
          </w:divBdr>
        </w:div>
        <w:div w:id="1205829192">
          <w:marLeft w:val="878"/>
          <w:marRight w:val="0"/>
          <w:marTop w:val="86"/>
          <w:marBottom w:val="0"/>
          <w:divBdr>
            <w:top w:val="none" w:sz="0" w:space="0" w:color="auto"/>
            <w:left w:val="none" w:sz="0" w:space="0" w:color="auto"/>
            <w:bottom w:val="none" w:sz="0" w:space="0" w:color="auto"/>
            <w:right w:val="none" w:sz="0" w:space="0" w:color="auto"/>
          </w:divBdr>
        </w:div>
        <w:div w:id="251664269">
          <w:marLeft w:val="878"/>
          <w:marRight w:val="0"/>
          <w:marTop w:val="86"/>
          <w:marBottom w:val="0"/>
          <w:divBdr>
            <w:top w:val="none" w:sz="0" w:space="0" w:color="auto"/>
            <w:left w:val="none" w:sz="0" w:space="0" w:color="auto"/>
            <w:bottom w:val="none" w:sz="0" w:space="0" w:color="auto"/>
            <w:right w:val="none" w:sz="0" w:space="0" w:color="auto"/>
          </w:divBdr>
        </w:div>
        <w:div w:id="1172450823">
          <w:marLeft w:val="878"/>
          <w:marRight w:val="0"/>
          <w:marTop w:val="86"/>
          <w:marBottom w:val="0"/>
          <w:divBdr>
            <w:top w:val="none" w:sz="0" w:space="0" w:color="auto"/>
            <w:left w:val="none" w:sz="0" w:space="0" w:color="auto"/>
            <w:bottom w:val="none" w:sz="0" w:space="0" w:color="auto"/>
            <w:right w:val="none" w:sz="0" w:space="0" w:color="auto"/>
          </w:divBdr>
        </w:div>
        <w:div w:id="797142462">
          <w:marLeft w:val="403"/>
          <w:marRight w:val="0"/>
          <w:marTop w:val="96"/>
          <w:marBottom w:val="0"/>
          <w:divBdr>
            <w:top w:val="none" w:sz="0" w:space="0" w:color="auto"/>
            <w:left w:val="none" w:sz="0" w:space="0" w:color="auto"/>
            <w:bottom w:val="none" w:sz="0" w:space="0" w:color="auto"/>
            <w:right w:val="none" w:sz="0" w:space="0" w:color="auto"/>
          </w:divBdr>
        </w:div>
      </w:divsChild>
    </w:div>
    <w:div w:id="1355032177">
      <w:bodyDiv w:val="1"/>
      <w:marLeft w:val="0"/>
      <w:marRight w:val="0"/>
      <w:marTop w:val="0"/>
      <w:marBottom w:val="0"/>
      <w:divBdr>
        <w:top w:val="none" w:sz="0" w:space="0" w:color="auto"/>
        <w:left w:val="none" w:sz="0" w:space="0" w:color="auto"/>
        <w:bottom w:val="none" w:sz="0" w:space="0" w:color="auto"/>
        <w:right w:val="none" w:sz="0" w:space="0" w:color="auto"/>
      </w:divBdr>
      <w:divsChild>
        <w:div w:id="2051026486">
          <w:marLeft w:val="878"/>
          <w:marRight w:val="0"/>
          <w:marTop w:val="96"/>
          <w:marBottom w:val="0"/>
          <w:divBdr>
            <w:top w:val="none" w:sz="0" w:space="0" w:color="auto"/>
            <w:left w:val="none" w:sz="0" w:space="0" w:color="auto"/>
            <w:bottom w:val="none" w:sz="0" w:space="0" w:color="auto"/>
            <w:right w:val="none" w:sz="0" w:space="0" w:color="auto"/>
          </w:divBdr>
        </w:div>
      </w:divsChild>
    </w:div>
    <w:div w:id="1671984495">
      <w:bodyDiv w:val="1"/>
      <w:marLeft w:val="0"/>
      <w:marRight w:val="0"/>
      <w:marTop w:val="0"/>
      <w:marBottom w:val="0"/>
      <w:divBdr>
        <w:top w:val="none" w:sz="0" w:space="0" w:color="auto"/>
        <w:left w:val="none" w:sz="0" w:space="0" w:color="auto"/>
        <w:bottom w:val="none" w:sz="0" w:space="0" w:color="auto"/>
        <w:right w:val="none" w:sz="0" w:space="0" w:color="auto"/>
      </w:divBdr>
      <w:divsChild>
        <w:div w:id="1490753397">
          <w:marLeft w:val="403"/>
          <w:marRight w:val="0"/>
          <w:marTop w:val="96"/>
          <w:marBottom w:val="0"/>
          <w:divBdr>
            <w:top w:val="none" w:sz="0" w:space="0" w:color="auto"/>
            <w:left w:val="none" w:sz="0" w:space="0" w:color="auto"/>
            <w:bottom w:val="none" w:sz="0" w:space="0" w:color="auto"/>
            <w:right w:val="none" w:sz="0" w:space="0" w:color="auto"/>
          </w:divBdr>
        </w:div>
      </w:divsChild>
    </w:div>
    <w:div w:id="1738019499">
      <w:bodyDiv w:val="1"/>
      <w:marLeft w:val="0"/>
      <w:marRight w:val="0"/>
      <w:marTop w:val="0"/>
      <w:marBottom w:val="0"/>
      <w:divBdr>
        <w:top w:val="none" w:sz="0" w:space="0" w:color="auto"/>
        <w:left w:val="none" w:sz="0" w:space="0" w:color="auto"/>
        <w:bottom w:val="none" w:sz="0" w:space="0" w:color="auto"/>
        <w:right w:val="none" w:sz="0" w:space="0" w:color="auto"/>
      </w:divBdr>
    </w:div>
    <w:div w:id="1819691933">
      <w:bodyDiv w:val="1"/>
      <w:marLeft w:val="0"/>
      <w:marRight w:val="0"/>
      <w:marTop w:val="0"/>
      <w:marBottom w:val="0"/>
      <w:divBdr>
        <w:top w:val="none" w:sz="0" w:space="0" w:color="auto"/>
        <w:left w:val="none" w:sz="0" w:space="0" w:color="auto"/>
        <w:bottom w:val="none" w:sz="0" w:space="0" w:color="auto"/>
        <w:right w:val="none" w:sz="0" w:space="0" w:color="auto"/>
      </w:divBdr>
      <w:divsChild>
        <w:div w:id="671837421">
          <w:marLeft w:val="403"/>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Disk\A_D_disk\3DMIMO\3GPP\tdocs\R1-162693.zi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C:\Disk\A_D_disk\3DMIMO\3GPP\tdocs\R1-162595.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85</TotalTime>
  <Pages>4</Pages>
  <Words>1775</Words>
  <Characters>10119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11871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 Bo (Corp R&amp;D)</dc:creator>
  <cp:keywords/>
  <dc:description/>
  <cp:lastModifiedBy>Gaal, Peter</cp:lastModifiedBy>
  <cp:revision>6</cp:revision>
  <dcterms:created xsi:type="dcterms:W3CDTF">2016-09-30T10:48:00Z</dcterms:created>
  <dcterms:modified xsi:type="dcterms:W3CDTF">2016-10-01T02:41:00Z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-1279434546</vt:i4>
  </property>
  <property fmtid="{D5CDD505-2E9C-101B-9397-08002B2CF9AE}" pid="3" name="_NewReviewCycle">
    <vt:lpwstr/>
  </property>
  <property fmtid="{D5CDD505-2E9C-101B-9397-08002B2CF9AE}" pid="4" name="_EmailSubject">
    <vt:lpwstr>IM enhancement</vt:lpwstr>
  </property>
  <property fmtid="{D5CDD505-2E9C-101B-9397-08002B2CF9AE}" pid="5" name="_AuthorEmail">
    <vt:lpwstr>boc@qti.qualcomm.com</vt:lpwstr>
  </property>
  <property fmtid="{D5CDD505-2E9C-101B-9397-08002B2CF9AE}" pid="6" name="_AuthorEmailDisplayName">
    <vt:lpwstr>Chen, Bo (Corp R&amp;D)</vt:lpwstr>
  </property>
  <property fmtid="{D5CDD505-2E9C-101B-9397-08002B2CF9AE}" pid="7" name="_ReviewingToolsShownOnce">
    <vt:lpwstr/>
  </property>
</Properties>
</file>