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94" w:rsidRDefault="00710094" w:rsidP="00B91176">
      <w:pPr>
        <w:pBdr>
          <w:bottom w:val="single" w:sz="4" w:space="1" w:color="auto"/>
        </w:pBdr>
        <w:tabs>
          <w:tab w:val="left" w:pos="8370"/>
        </w:tabs>
        <w:rPr>
          <w:rFonts w:ascii="Arial" w:eastAsia="MS Mincho" w:hAnsi="Arial"/>
          <w:b/>
          <w:lang w:val="de-DE"/>
        </w:rPr>
      </w:pPr>
    </w:p>
    <w:p w:rsidR="00F95B27" w:rsidRPr="00F95B27" w:rsidRDefault="00F95B27" w:rsidP="00F95B27">
      <w:pPr>
        <w:pBdr>
          <w:bottom w:val="single" w:sz="4" w:space="1" w:color="auto"/>
        </w:pBdr>
        <w:tabs>
          <w:tab w:val="left" w:pos="1440"/>
          <w:tab w:val="right" w:pos="9360"/>
        </w:tabs>
        <w:spacing w:after="40"/>
        <w:rPr>
          <w:rFonts w:ascii="Arial" w:eastAsia="MS Mincho" w:hAnsi="Arial"/>
          <w:b/>
          <w:lang w:val="de-DE"/>
        </w:rPr>
      </w:pPr>
      <w:r w:rsidRPr="00F95B27">
        <w:rPr>
          <w:rFonts w:ascii="Arial" w:eastAsia="MS Mincho" w:hAnsi="Arial"/>
          <w:b/>
          <w:lang w:val="de-DE"/>
        </w:rPr>
        <w:t>3GPP TSG-RAN WG1#86</w:t>
      </w:r>
      <w:r w:rsidRPr="00F95B27">
        <w:rPr>
          <w:rFonts w:ascii="Arial" w:eastAsia="MS Mincho" w:hAnsi="Arial"/>
          <w:b/>
          <w:lang w:val="de-DE"/>
        </w:rPr>
        <w:tab/>
      </w:r>
      <w:r w:rsidR="002442D9" w:rsidRPr="002442D9">
        <w:rPr>
          <w:rFonts w:ascii="Arial" w:eastAsia="MS Mincho" w:hAnsi="Arial"/>
          <w:b/>
          <w:lang w:val="de-DE"/>
        </w:rPr>
        <w:t>R1-167719</w:t>
      </w:r>
    </w:p>
    <w:p w:rsidR="00F95B27" w:rsidRDefault="00F95B27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F95B27">
        <w:rPr>
          <w:rFonts w:ascii="Arial" w:eastAsia="MS Mincho" w:hAnsi="Arial"/>
          <w:b/>
          <w:lang w:val="de-DE"/>
        </w:rPr>
        <w:t>Gothenburg, Sweden, 22nd - 26th August 2016</w:t>
      </w:r>
    </w:p>
    <w:p w:rsidR="00F95B27" w:rsidRDefault="00F95B27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</w:p>
    <w:p w:rsidR="00B91176" w:rsidRPr="00B91176" w:rsidRDefault="00B91176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Source: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021240">
        <w:rPr>
          <w:rFonts w:ascii="Arial" w:eastAsia="MS Mincho" w:hAnsi="Arial"/>
          <w:b/>
          <w:lang w:val="de-DE"/>
        </w:rPr>
        <w:tab/>
      </w:r>
      <w:r w:rsidRPr="00B91176">
        <w:rPr>
          <w:rFonts w:ascii="Arial" w:eastAsia="MS Mincho" w:hAnsi="Arial"/>
          <w:b/>
          <w:lang w:val="de-DE"/>
        </w:rPr>
        <w:t>Ericsson</w:t>
      </w:r>
    </w:p>
    <w:p w:rsidR="00F95B27" w:rsidRPr="00F95B27" w:rsidRDefault="00F95B27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F95B27">
        <w:rPr>
          <w:rFonts w:ascii="Arial" w:eastAsia="MS Mincho" w:hAnsi="Arial"/>
          <w:b/>
          <w:lang w:val="de-DE"/>
        </w:rPr>
        <w:t>Title:</w:t>
      </w:r>
      <w:r w:rsidRPr="00F95B27">
        <w:rPr>
          <w:rFonts w:ascii="Arial" w:eastAsia="MS Mincho" w:hAnsi="Arial"/>
          <w:b/>
          <w:lang w:val="de-DE"/>
        </w:rPr>
        <w:tab/>
      </w:r>
      <w:r w:rsidR="00374F39" w:rsidRPr="00374F39">
        <w:rPr>
          <w:rFonts w:ascii="Arial" w:eastAsia="MS Mincho" w:hAnsi="Arial"/>
          <w:b/>
          <w:lang w:val="de-DE"/>
        </w:rPr>
        <w:t>On PUSCH Str</w:t>
      </w:r>
      <w:r w:rsidR="00387D11">
        <w:rPr>
          <w:rFonts w:ascii="Arial" w:eastAsia="MS Mincho" w:hAnsi="Arial"/>
          <w:b/>
          <w:lang w:val="de-DE"/>
        </w:rPr>
        <w:t>ucture for Transmission within Fir</w:t>
      </w:r>
      <w:r w:rsidR="00374F39" w:rsidRPr="00374F39">
        <w:rPr>
          <w:rFonts w:ascii="Arial" w:eastAsia="MS Mincho" w:hAnsi="Arial"/>
          <w:b/>
          <w:lang w:val="de-DE"/>
        </w:rPr>
        <w:t>st DFTS-OFDM</w:t>
      </w:r>
      <w:r w:rsidR="00EC4842">
        <w:rPr>
          <w:rFonts w:ascii="Arial" w:eastAsia="MS Mincho" w:hAnsi="Arial"/>
          <w:b/>
          <w:lang w:val="de-DE"/>
        </w:rPr>
        <w:t xml:space="preserve"> Symbol</w:t>
      </w:r>
    </w:p>
    <w:p w:rsidR="00F95B27" w:rsidRDefault="00374F39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>
        <w:rPr>
          <w:rFonts w:ascii="Arial" w:eastAsia="MS Mincho" w:hAnsi="Arial"/>
          <w:b/>
          <w:lang w:val="de-DE"/>
        </w:rPr>
        <w:t>Agenda Item:</w:t>
      </w:r>
      <w:r>
        <w:rPr>
          <w:rFonts w:ascii="Arial" w:eastAsia="MS Mincho" w:hAnsi="Arial"/>
          <w:b/>
          <w:lang w:val="de-DE"/>
        </w:rPr>
        <w:tab/>
        <w:t>7.2.1.1</w:t>
      </w:r>
    </w:p>
    <w:p w:rsidR="00795DB8" w:rsidRDefault="00B91176" w:rsidP="00F95B27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  <w:r w:rsidRPr="00B91176">
        <w:rPr>
          <w:rFonts w:ascii="Arial" w:eastAsia="MS Mincho" w:hAnsi="Arial"/>
          <w:b/>
          <w:lang w:val="de-DE"/>
        </w:rPr>
        <w:t>Document for:</w:t>
      </w:r>
      <w:r w:rsidR="005A3773">
        <w:rPr>
          <w:rFonts w:ascii="Arial" w:eastAsia="MS Mincho" w:hAnsi="Arial"/>
          <w:b/>
          <w:lang w:val="de-DE"/>
        </w:rPr>
        <w:t xml:space="preserve"> </w:t>
      </w:r>
      <w:r w:rsidR="00021240">
        <w:rPr>
          <w:rFonts w:ascii="Arial" w:eastAsia="MS Mincho" w:hAnsi="Arial"/>
          <w:b/>
          <w:lang w:val="de-DE"/>
        </w:rPr>
        <w:tab/>
      </w:r>
      <w:r w:rsidRPr="00B91176">
        <w:rPr>
          <w:rFonts w:ascii="Arial" w:eastAsia="MS Mincho" w:hAnsi="Arial"/>
          <w:b/>
          <w:lang w:val="de-DE"/>
        </w:rPr>
        <w:t>Discussion and Decision</w:t>
      </w:r>
    </w:p>
    <w:p w:rsidR="00F95B27" w:rsidRDefault="00F95B27" w:rsidP="00673FCC">
      <w:pPr>
        <w:pBdr>
          <w:bottom w:val="single" w:sz="4" w:space="1" w:color="auto"/>
        </w:pBdr>
        <w:tabs>
          <w:tab w:val="left" w:pos="1440"/>
        </w:tabs>
        <w:spacing w:after="40"/>
        <w:rPr>
          <w:rFonts w:ascii="Arial" w:eastAsia="MS Mincho" w:hAnsi="Arial"/>
          <w:b/>
          <w:lang w:val="de-DE"/>
        </w:rPr>
      </w:pPr>
    </w:p>
    <w:p w:rsidR="004E3F86" w:rsidRDefault="00AF1102" w:rsidP="00A60380">
      <w:pPr>
        <w:pStyle w:val="Heading1"/>
      </w:pPr>
      <w:r w:rsidRPr="003178F4">
        <w:t>Introduction</w:t>
      </w:r>
    </w:p>
    <w:p w:rsidR="00194890" w:rsidRDefault="00022DEC" w:rsidP="00FA47A0">
      <w:pPr>
        <w:pStyle w:val="BodyText"/>
      </w:pPr>
      <w:r>
        <w:t xml:space="preserve">PUSCH transmission in the first </w:t>
      </w:r>
      <w:proofErr w:type="spellStart"/>
      <w:r>
        <w:t>subframe</w:t>
      </w:r>
      <w:proofErr w:type="spellEnd"/>
      <w:r>
        <w:t xml:space="preserve"> of an UL transmission burst was discussed in RAN1 #85 </w:t>
      </w:r>
      <w:r>
        <w:fldChar w:fldCharType="begin"/>
      </w:r>
      <w:r>
        <w:instrText xml:space="preserve"> REF _Ref450203431 \r \h </w:instrText>
      </w:r>
      <w:r>
        <w:fldChar w:fldCharType="separate"/>
      </w:r>
      <w:r w:rsidR="00400329">
        <w:t>[1</w:t>
      </w:r>
      <w:proofErr w:type="gramStart"/>
      <w:r w:rsidR="00400329">
        <w:t>]</w:t>
      </w:r>
      <w:proofErr w:type="gramEnd"/>
      <w:r>
        <w:fldChar w:fldCharType="end"/>
      </w:r>
      <w:r>
        <w:fldChar w:fldCharType="begin"/>
      </w:r>
      <w:r>
        <w:instrText xml:space="preserve"> REF _Ref458606684 \r \h </w:instrText>
      </w:r>
      <w:r>
        <w:fldChar w:fldCharType="separate"/>
      </w:r>
      <w:r w:rsidR="00400329">
        <w:t>[2]</w:t>
      </w:r>
      <w:r>
        <w:fldChar w:fldCharType="end"/>
      </w:r>
      <w:r>
        <w:fldChar w:fldCharType="begin"/>
      </w:r>
      <w:r>
        <w:instrText xml:space="preserve"> REF _Ref458606686 \r \h </w:instrText>
      </w:r>
      <w:r>
        <w:fldChar w:fldCharType="separate"/>
      </w:r>
      <w:r w:rsidR="00400329">
        <w:t>[3]</w:t>
      </w:r>
      <w:r>
        <w:fldChar w:fldCharType="end"/>
      </w:r>
      <w:r w:rsidR="00D30F4E">
        <w:fldChar w:fldCharType="begin"/>
      </w:r>
      <w:r w:rsidR="00D30F4E">
        <w:instrText xml:space="preserve"> REF _Ref458606718 \r \h </w:instrText>
      </w:r>
      <w:r w:rsidR="00D30F4E">
        <w:fldChar w:fldCharType="separate"/>
      </w:r>
      <w:r w:rsidR="00400329">
        <w:t>[4]</w:t>
      </w:r>
      <w:r w:rsidR="00D30F4E">
        <w:fldChar w:fldCharType="end"/>
      </w:r>
      <w:r>
        <w:t xml:space="preserve">. </w:t>
      </w:r>
      <w:r w:rsidR="00D30F4E">
        <w:t>Further email discussion following the RAN1 meeting had arrived at the following proposal:</w:t>
      </w:r>
    </w:p>
    <w:p w:rsidR="00194890" w:rsidRDefault="00194890" w:rsidP="00194890">
      <w:pPr>
        <w:pStyle w:val="BodyText"/>
        <w:ind w:left="720"/>
      </w:pPr>
      <w:r w:rsidRPr="00194890">
        <w:t>Proposal:</w:t>
      </w:r>
    </w:p>
    <w:p w:rsidR="00194890" w:rsidRPr="00194890" w:rsidRDefault="00194890" w:rsidP="00194890">
      <w:pPr>
        <w:pStyle w:val="BodyText"/>
        <w:ind w:left="720"/>
      </w:pPr>
      <w:r w:rsidRPr="00194890">
        <w:rPr>
          <w:lang w:eastAsia="ko-KR"/>
        </w:rPr>
        <w:t xml:space="preserve">Transmission on UL is allowed to start at the following times in a UL </w:t>
      </w:r>
      <w:proofErr w:type="spellStart"/>
      <w:r w:rsidRPr="00194890">
        <w:rPr>
          <w:lang w:eastAsia="ko-KR"/>
        </w:rPr>
        <w:t>subframe</w:t>
      </w:r>
      <w:proofErr w:type="spellEnd"/>
    </w:p>
    <w:p w:rsidR="00194890" w:rsidRPr="00194890" w:rsidRDefault="00194890" w:rsidP="00194890">
      <w:pPr>
        <w:pStyle w:val="BodyText"/>
        <w:numPr>
          <w:ilvl w:val="0"/>
          <w:numId w:val="32"/>
        </w:numPr>
        <w:rPr>
          <w:lang w:eastAsia="ko-KR"/>
        </w:rPr>
      </w:pPr>
      <w:r w:rsidRPr="00194890">
        <w:rPr>
          <w:lang w:eastAsia="ko-KR"/>
        </w:rPr>
        <w:t>Start of DFTS-OFDM symbol 0</w:t>
      </w:r>
    </w:p>
    <w:p w:rsidR="00194890" w:rsidRPr="00194890" w:rsidRDefault="00194890" w:rsidP="00194890">
      <w:pPr>
        <w:pStyle w:val="BodyText"/>
        <w:numPr>
          <w:ilvl w:val="0"/>
          <w:numId w:val="32"/>
        </w:numPr>
        <w:rPr>
          <w:lang w:eastAsia="ko-KR"/>
        </w:rPr>
      </w:pPr>
      <w:r w:rsidRPr="00194890">
        <w:rPr>
          <w:lang w:eastAsia="ko-KR"/>
        </w:rPr>
        <w:t>Start of DFTS-OFDM symbol 1</w:t>
      </w:r>
    </w:p>
    <w:p w:rsidR="00194890" w:rsidRPr="00194890" w:rsidRDefault="00194890" w:rsidP="00194890">
      <w:pPr>
        <w:pStyle w:val="BodyText"/>
        <w:numPr>
          <w:ilvl w:val="0"/>
          <w:numId w:val="32"/>
        </w:numPr>
        <w:rPr>
          <w:lang w:eastAsia="ko-KR"/>
        </w:rPr>
      </w:pPr>
      <w:r w:rsidRPr="00194890">
        <w:rPr>
          <w:lang w:eastAsia="ko-KR"/>
        </w:rPr>
        <w:t>25 us after start of DFTS-OFDM symbol 0</w:t>
      </w:r>
    </w:p>
    <w:p w:rsidR="00194890" w:rsidRPr="00194890" w:rsidRDefault="00194890" w:rsidP="00194890">
      <w:pPr>
        <w:pStyle w:val="BodyText"/>
        <w:numPr>
          <w:ilvl w:val="0"/>
          <w:numId w:val="32"/>
        </w:numPr>
      </w:pPr>
      <w:r w:rsidRPr="00194890">
        <w:rPr>
          <w:lang w:eastAsia="ko-KR"/>
        </w:rPr>
        <w:t xml:space="preserve">25 us + TA value after start of DFTS-OFDM symbol 0 </w:t>
      </w:r>
      <w:r w:rsidRPr="00194890">
        <w:t> </w:t>
      </w:r>
    </w:p>
    <w:p w:rsidR="00194890" w:rsidRPr="00194890" w:rsidRDefault="00194890" w:rsidP="00194890">
      <w:pPr>
        <w:pStyle w:val="BodyText"/>
        <w:ind w:left="720"/>
        <w:rPr>
          <w:sz w:val="20"/>
          <w:szCs w:val="20"/>
          <w:lang w:eastAsia="ko-KR"/>
        </w:rPr>
      </w:pPr>
      <w:r w:rsidRPr="00194890">
        <w:rPr>
          <w:lang w:eastAsia="ko-KR"/>
        </w:rPr>
        <w:t>FFS: Choose between the following options to enable the start times within the first DFTS-OFDM symbol</w:t>
      </w:r>
    </w:p>
    <w:p w:rsidR="00194890" w:rsidRPr="00194890" w:rsidRDefault="00194890" w:rsidP="00194890">
      <w:pPr>
        <w:pStyle w:val="BodyText"/>
        <w:numPr>
          <w:ilvl w:val="0"/>
          <w:numId w:val="33"/>
        </w:numPr>
        <w:rPr>
          <w:lang w:eastAsia="ko-KR"/>
        </w:rPr>
      </w:pPr>
      <w:r w:rsidRPr="00194890">
        <w:rPr>
          <w:lang w:eastAsia="ko-KR"/>
        </w:rPr>
        <w:t>Option 1: Extension of cyclic prefix of the next DFTS-OFDM symbol to occupy part of the first DFTS-OFDM symbol</w:t>
      </w:r>
    </w:p>
    <w:p w:rsidR="00194890" w:rsidRPr="00194890" w:rsidRDefault="00194890" w:rsidP="00194890">
      <w:pPr>
        <w:pStyle w:val="BodyText"/>
        <w:numPr>
          <w:ilvl w:val="0"/>
          <w:numId w:val="33"/>
        </w:numPr>
        <w:rPr>
          <w:lang w:eastAsia="ko-KR"/>
        </w:rPr>
      </w:pPr>
      <w:r w:rsidRPr="00194890">
        <w:rPr>
          <w:lang w:eastAsia="ko-KR"/>
        </w:rPr>
        <w:t>Option 2: Rate matching around the modulation symbols corresponding to the first 25 µs of DFTS-OFDM symbol 0 and also around the modulation symbols at the end of DFTS-OFDM symbol 0 corresponding to the cyclic prefix length</w:t>
      </w:r>
    </w:p>
    <w:p w:rsidR="00194890" w:rsidRPr="00194890" w:rsidRDefault="00194890" w:rsidP="00194890">
      <w:pPr>
        <w:pStyle w:val="BodyText"/>
        <w:numPr>
          <w:ilvl w:val="1"/>
          <w:numId w:val="33"/>
        </w:numPr>
      </w:pPr>
      <w:r w:rsidRPr="00194890">
        <w:rPr>
          <w:lang w:eastAsia="ko-KR"/>
        </w:rPr>
        <w:t xml:space="preserve">FFS: Whether windowing at the beginning of the UL transmission is necessary to </w:t>
      </w:r>
      <w:proofErr w:type="gramStart"/>
      <w:r w:rsidRPr="00194890">
        <w:rPr>
          <w:lang w:eastAsia="ko-KR"/>
        </w:rPr>
        <w:t>reduce</w:t>
      </w:r>
      <w:proofErr w:type="gramEnd"/>
      <w:r w:rsidRPr="00194890">
        <w:rPr>
          <w:lang w:eastAsia="ko-KR"/>
        </w:rPr>
        <w:t xml:space="preserve"> the impact on out of band emissions.</w:t>
      </w:r>
    </w:p>
    <w:p w:rsidR="00194890" w:rsidRDefault="00D30F4E" w:rsidP="00FA47A0">
      <w:pPr>
        <w:pStyle w:val="BodyText"/>
      </w:pPr>
      <w:r>
        <w:t>In this contribution, we provide further analysis on the PUSCH transmission structure within the first DFTS-OFDM symbol.</w:t>
      </w:r>
      <w:r w:rsidR="003C397D">
        <w:t xml:space="preserve"> We discuss the differences in link performance, out-of-band emission and implementation costs.</w:t>
      </w:r>
    </w:p>
    <w:p w:rsidR="00A32509" w:rsidRDefault="0058571A" w:rsidP="00A32509">
      <w:pPr>
        <w:pStyle w:val="Heading1"/>
      </w:pPr>
      <w:r>
        <w:rPr>
          <w:rFonts w:ascii="Arial" w:hAnsi="Arial"/>
          <w:lang w:val="de-DE"/>
        </w:rPr>
        <w:t>Discussion</w:t>
      </w:r>
    </w:p>
    <w:p w:rsidR="008B36C2" w:rsidRDefault="006537F1" w:rsidP="006537F1">
      <w:pPr>
        <w:pStyle w:val="Heading2"/>
        <w:rPr>
          <w:lang w:eastAsia="ja-JP"/>
        </w:rPr>
      </w:pPr>
      <w:r>
        <w:rPr>
          <w:lang w:eastAsia="ja-JP"/>
        </w:rPr>
        <w:t>Performance differences</w:t>
      </w:r>
    </w:p>
    <w:p w:rsidR="006537F1" w:rsidRDefault="00B07773" w:rsidP="003461C3">
      <w:pPr>
        <w:pStyle w:val="BodyText"/>
        <w:rPr>
          <w:lang w:eastAsia="ko-KR"/>
        </w:rPr>
      </w:pPr>
      <w:r>
        <w:rPr>
          <w:lang w:eastAsia="ja-JP"/>
        </w:rPr>
        <w:t xml:space="preserve">With Option 1, the entire first </w:t>
      </w:r>
      <w:r w:rsidRPr="00194890">
        <w:rPr>
          <w:lang w:eastAsia="ko-KR"/>
        </w:rPr>
        <w:t>DFTS-OFDM symbol</w:t>
      </w:r>
      <w:r>
        <w:rPr>
          <w:lang w:eastAsia="ko-KR"/>
        </w:rPr>
        <w:t xml:space="preserve"> is not used to carry any user data modulation symbols. The effective coding of each PUSCH MCS is increased by 9%. As a result, as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_Ref458673554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 xml:space="preserve">, the link performance is around 1 dB worse than if the first </w:t>
      </w:r>
      <w:r w:rsidRPr="00194890">
        <w:rPr>
          <w:lang w:eastAsia="ko-KR"/>
        </w:rPr>
        <w:t>DFTS-OFDM symbol</w:t>
      </w:r>
      <w:r>
        <w:rPr>
          <w:lang w:eastAsia="ko-KR"/>
        </w:rPr>
        <w:t xml:space="preserve"> is used for carrying data. This 1 dB loss erase the link advantage of the LTE turbo coding over the IEEE 802.11 LDPC coding of the same MCS level. Moreover, error floors can be observed for 16QAM/64QAM/256QAM with very high coding rates.</w:t>
      </w:r>
    </w:p>
    <w:p w:rsidR="00B07773" w:rsidRDefault="00B07773" w:rsidP="003461C3">
      <w:pPr>
        <w:pStyle w:val="BodyText"/>
        <w:rPr>
          <w:lang w:eastAsia="ko-KR"/>
        </w:rPr>
      </w:pPr>
      <w:r>
        <w:rPr>
          <w:lang w:eastAsia="ko-KR"/>
        </w:rPr>
        <w:t xml:space="preserve">In contrast, 70% of the first </w:t>
      </w:r>
      <w:r w:rsidRPr="00194890">
        <w:rPr>
          <w:lang w:eastAsia="ko-KR"/>
        </w:rPr>
        <w:t>DFTS-OFDM symbol</w:t>
      </w:r>
      <w:r>
        <w:rPr>
          <w:lang w:eastAsia="ko-KR"/>
        </w:rPr>
        <w:t xml:space="preserve"> still carries useful user data</w:t>
      </w:r>
      <w:r w:rsidR="00834690">
        <w:rPr>
          <w:lang w:eastAsia="ko-KR"/>
        </w:rPr>
        <w:t xml:space="preserve"> in Option 2</w:t>
      </w:r>
      <w:r>
        <w:rPr>
          <w:lang w:eastAsia="ko-KR"/>
        </w:rPr>
        <w:t xml:space="preserve">. The impact to the effective coding rates of the PUSCH MCS is much reduced. As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_Ref458673554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 xml:space="preserve">, </w:t>
      </w:r>
      <w:r w:rsidR="00834690">
        <w:rPr>
          <w:lang w:eastAsia="ko-KR"/>
        </w:rPr>
        <w:t>the link performance losses are around 0.3—0.5 dB when compared to the case with no muting for LBT.</w:t>
      </w:r>
    </w:p>
    <w:p w:rsidR="00834690" w:rsidRPr="00834690" w:rsidRDefault="00834690" w:rsidP="003461C3">
      <w:pPr>
        <w:pStyle w:val="BodyText"/>
        <w:rPr>
          <w:b/>
          <w:lang w:eastAsia="ko-KR"/>
        </w:rPr>
      </w:pPr>
      <w:r w:rsidRPr="00834690">
        <w:rPr>
          <w:b/>
          <w:lang w:eastAsia="ko-KR"/>
        </w:rPr>
        <w:lastRenderedPageBreak/>
        <w:t xml:space="preserve">In summary, Option 2 enables the </w:t>
      </w:r>
      <w:proofErr w:type="spellStart"/>
      <w:r w:rsidRPr="00834690">
        <w:rPr>
          <w:b/>
          <w:lang w:eastAsia="ko-KR"/>
        </w:rPr>
        <w:t>eLAA</w:t>
      </w:r>
      <w:proofErr w:type="spellEnd"/>
      <w:r w:rsidRPr="00834690">
        <w:rPr>
          <w:b/>
          <w:lang w:eastAsia="ko-KR"/>
        </w:rPr>
        <w:t xml:space="preserve"> UL to achieve high data rates and maintain the link performance over IEEE 802.11 systems.</w:t>
      </w:r>
    </w:p>
    <w:p w:rsidR="00834690" w:rsidRDefault="00834690" w:rsidP="003461C3">
      <w:pPr>
        <w:pStyle w:val="BodyText"/>
        <w:rPr>
          <w:lang w:eastAsia="ja-JP"/>
        </w:rPr>
      </w:pPr>
    </w:p>
    <w:p w:rsidR="00400329" w:rsidRDefault="00400329" w:rsidP="00400329">
      <w:pPr>
        <w:pStyle w:val="BodyText"/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3636D920" wp14:editId="71347DAF">
            <wp:extent cx="4388774" cy="3291840"/>
            <wp:effectExtent l="0" t="0" r="0" b="3810"/>
            <wp:docPr id="1" name="Picture 1" descr="cid:image002.png@01D1F35E.6271D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1F35E.6271DE0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774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329" w:rsidRPr="002442D9" w:rsidRDefault="00400329" w:rsidP="00400329">
      <w:pPr>
        <w:pStyle w:val="Caption"/>
        <w:jc w:val="center"/>
        <w:rPr>
          <w:lang w:val="en-US"/>
        </w:rPr>
      </w:pPr>
      <w:bookmarkStart w:id="0" w:name="_Ref458673554"/>
      <w:r w:rsidRPr="002442D9">
        <w:rPr>
          <w:lang w:val="en-US"/>
        </w:rPr>
        <w:t xml:space="preserve">Figure </w:t>
      </w:r>
      <w:r>
        <w:fldChar w:fldCharType="begin"/>
      </w:r>
      <w:r w:rsidRPr="002442D9">
        <w:rPr>
          <w:lang w:val="en-US"/>
        </w:rPr>
        <w:instrText xml:space="preserve"> SEQ Figure \* ARABIC </w:instrText>
      </w:r>
      <w:r>
        <w:fldChar w:fldCharType="separate"/>
      </w:r>
      <w:r w:rsidRPr="002442D9">
        <w:rPr>
          <w:noProof/>
          <w:lang w:val="en-US"/>
        </w:rPr>
        <w:t>1</w:t>
      </w:r>
      <w:r>
        <w:rPr>
          <w:noProof/>
        </w:rPr>
        <w:fldChar w:fldCharType="end"/>
      </w:r>
      <w:bookmarkEnd w:id="0"/>
      <w:r w:rsidR="00834690" w:rsidRPr="002442D9">
        <w:rPr>
          <w:noProof/>
          <w:lang w:val="en-US"/>
        </w:rPr>
        <w:t xml:space="preserve"> BLER rate performance of O</w:t>
      </w:r>
      <w:r w:rsidRPr="002442D9">
        <w:rPr>
          <w:noProof/>
          <w:lang w:val="en-US"/>
        </w:rPr>
        <w:t xml:space="preserve">ption 1 and </w:t>
      </w:r>
      <w:r w:rsidR="00834690" w:rsidRPr="002442D9">
        <w:rPr>
          <w:noProof/>
          <w:lang w:val="en-US"/>
        </w:rPr>
        <w:t>O</w:t>
      </w:r>
      <w:r w:rsidRPr="002442D9">
        <w:rPr>
          <w:noProof/>
          <w:lang w:val="en-US"/>
        </w:rPr>
        <w:t>ption 2</w:t>
      </w:r>
      <w:r w:rsidRPr="002442D9">
        <w:rPr>
          <w:lang w:val="en-US"/>
        </w:rPr>
        <w:t>.</w:t>
      </w:r>
    </w:p>
    <w:p w:rsidR="006537F1" w:rsidRDefault="006537F1" w:rsidP="006537F1">
      <w:pPr>
        <w:pStyle w:val="Heading2"/>
        <w:rPr>
          <w:lang w:eastAsia="ja-JP"/>
        </w:rPr>
      </w:pPr>
      <w:r>
        <w:rPr>
          <w:lang w:eastAsia="ja-JP"/>
        </w:rPr>
        <w:t>Out of band emission differences</w:t>
      </w:r>
    </w:p>
    <w:p w:rsidR="0056046A" w:rsidRDefault="00F97500" w:rsidP="0056046A">
      <w:pPr>
        <w:pStyle w:val="BodyText"/>
      </w:pPr>
      <w:r>
        <w:t>W</w:t>
      </w:r>
      <w:r w:rsidR="0056046A">
        <w:t xml:space="preserve">e </w:t>
      </w:r>
      <w:r w:rsidR="001F4A73">
        <w:t xml:space="preserve">also </w:t>
      </w:r>
      <w:r w:rsidR="0056046A">
        <w:t>investigate</w:t>
      </w:r>
      <w:r w:rsidR="001F4A73">
        <w:t>d</w:t>
      </w:r>
      <w:r w:rsidR="0056046A">
        <w:t xml:space="preserve"> the impact of the muting the first 25 </w:t>
      </w:r>
      <w:proofErr w:type="spellStart"/>
      <w:r w:rsidR="0056046A">
        <w:rPr>
          <w:rFonts w:ascii="Cambria Math" w:hAnsi="Cambria Math"/>
        </w:rPr>
        <w:t>μ</w:t>
      </w:r>
      <w:r w:rsidR="0056046A">
        <w:t>s</w:t>
      </w:r>
      <w:proofErr w:type="spellEnd"/>
      <w:r w:rsidR="0056046A">
        <w:t xml:space="preserve"> of </w:t>
      </w:r>
      <w:proofErr w:type="gramStart"/>
      <w:r w:rsidR="0056046A">
        <w:t>an</w:t>
      </w:r>
      <w:proofErr w:type="gramEnd"/>
      <w:r w:rsidR="0056046A">
        <w:t xml:space="preserve"> </w:t>
      </w:r>
      <w:r w:rsidR="00E32047">
        <w:t xml:space="preserve">DFTS-OFDM </w:t>
      </w:r>
      <w:r w:rsidR="0056046A">
        <w:t>symbol on the out of band emissions. We consider three cases:</w:t>
      </w:r>
    </w:p>
    <w:p w:rsidR="0056046A" w:rsidRDefault="0056046A" w:rsidP="0056046A">
      <w:pPr>
        <w:pStyle w:val="BodyText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 xml:space="preserve">Baseline case (Case #3 in </w:t>
      </w:r>
      <w:r>
        <w:fldChar w:fldCharType="begin"/>
      </w:r>
      <w:r>
        <w:instrText xml:space="preserve"> REF _Ref451783482 \h </w:instrText>
      </w:r>
      <w:r>
        <w:fldChar w:fldCharType="separate"/>
      </w:r>
      <w:r w:rsidR="00400329">
        <w:t xml:space="preserve">Figure </w:t>
      </w:r>
      <w:r w:rsidR="00400329">
        <w:rPr>
          <w:noProof/>
        </w:rPr>
        <w:t>2</w:t>
      </w:r>
      <w:r>
        <w:fldChar w:fldCharType="end"/>
      </w:r>
      <w:r>
        <w:t xml:space="preserve">): no muting of samples on any </w:t>
      </w:r>
      <w:r w:rsidR="007F0310">
        <w:t>DFTS-OFDM</w:t>
      </w:r>
      <w:r>
        <w:t xml:space="preserve"> symbol</w:t>
      </w:r>
    </w:p>
    <w:p w:rsidR="0056046A" w:rsidRDefault="0056046A" w:rsidP="0056046A">
      <w:pPr>
        <w:pStyle w:val="BodyText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 xml:space="preserve">Worst muting case (Case #2 in </w:t>
      </w:r>
      <w:r>
        <w:fldChar w:fldCharType="begin"/>
      </w:r>
      <w:r>
        <w:instrText xml:space="preserve"> REF _Ref451783482 \h </w:instrText>
      </w:r>
      <w:r>
        <w:fldChar w:fldCharType="separate"/>
      </w:r>
      <w:r w:rsidR="00400329">
        <w:t xml:space="preserve">Figure </w:t>
      </w:r>
      <w:r w:rsidR="00400329">
        <w:rPr>
          <w:noProof/>
        </w:rPr>
        <w:t>2</w:t>
      </w:r>
      <w:r>
        <w:fldChar w:fldCharType="end"/>
      </w:r>
      <w:r>
        <w:t xml:space="preserve">): muting the first 25 </w:t>
      </w:r>
      <w:proofErr w:type="spellStart"/>
      <w:r>
        <w:rPr>
          <w:rFonts w:ascii="Cambria Math" w:hAnsi="Cambria Math"/>
        </w:rPr>
        <w:t>μ</w:t>
      </w:r>
      <w:r>
        <w:t>s</w:t>
      </w:r>
      <w:proofErr w:type="spellEnd"/>
      <w:r>
        <w:t xml:space="preserve"> of the first </w:t>
      </w:r>
      <w:r w:rsidR="007F0310">
        <w:t>DFTS-OFDM</w:t>
      </w:r>
      <w:r>
        <w:t xml:space="preserve"> symbol of every UL </w:t>
      </w:r>
      <w:proofErr w:type="spellStart"/>
      <w:r>
        <w:t>subframe</w:t>
      </w:r>
      <w:proofErr w:type="spellEnd"/>
      <w:r>
        <w:t>. This is the worst case muting scenarios for LAA UL operations.</w:t>
      </w:r>
    </w:p>
    <w:p w:rsidR="0056046A" w:rsidRDefault="0056046A" w:rsidP="0056046A">
      <w:pPr>
        <w:pStyle w:val="BodyText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 xml:space="preserve">Unrealistic boundary case (Case #1 in </w:t>
      </w:r>
      <w:r>
        <w:fldChar w:fldCharType="begin"/>
      </w:r>
      <w:r>
        <w:instrText xml:space="preserve"> REF _Ref451783482 \h </w:instrText>
      </w:r>
      <w:r>
        <w:fldChar w:fldCharType="separate"/>
      </w:r>
      <w:r w:rsidR="00400329">
        <w:t xml:space="preserve">Figure </w:t>
      </w:r>
      <w:r w:rsidR="00400329">
        <w:rPr>
          <w:noProof/>
        </w:rPr>
        <w:t>2</w:t>
      </w:r>
      <w:r>
        <w:fldChar w:fldCharType="end"/>
      </w:r>
      <w:r>
        <w:t xml:space="preserve">): muting the first 25 </w:t>
      </w:r>
      <w:proofErr w:type="spellStart"/>
      <w:r>
        <w:rPr>
          <w:rFonts w:ascii="Cambria Math" w:hAnsi="Cambria Math"/>
        </w:rPr>
        <w:t>μ</w:t>
      </w:r>
      <w:r>
        <w:t>s</w:t>
      </w:r>
      <w:proofErr w:type="spellEnd"/>
      <w:r>
        <w:t xml:space="preserve"> of every </w:t>
      </w:r>
      <w:r w:rsidR="007F0310">
        <w:t>DFTS-OFDM</w:t>
      </w:r>
      <w:r>
        <w:t xml:space="preserve"> symbol. This is a boundary case for comparison and is not according to LAA UL operations.</w:t>
      </w:r>
    </w:p>
    <w:p w:rsidR="0056046A" w:rsidRDefault="0056046A" w:rsidP="0056046A">
      <w:pPr>
        <w:pStyle w:val="BodyText"/>
      </w:pPr>
      <w:r>
        <w:t xml:space="preserve">From the calculated PSD shown in </w:t>
      </w:r>
      <w:r>
        <w:fldChar w:fldCharType="begin"/>
      </w:r>
      <w:r>
        <w:instrText xml:space="preserve"> REF _Ref451783482 \h </w:instrText>
      </w:r>
      <w:r>
        <w:fldChar w:fldCharType="separate"/>
      </w:r>
      <w:r w:rsidR="00400329">
        <w:t xml:space="preserve">Figure </w:t>
      </w:r>
      <w:r w:rsidR="00400329">
        <w:rPr>
          <w:noProof/>
        </w:rPr>
        <w:t>2</w:t>
      </w:r>
      <w:r>
        <w:fldChar w:fldCharType="end"/>
      </w:r>
      <w:r>
        <w:t xml:space="preserve">, we do not observe any meaningful increase in out-of-band emission because of muting the first 25 </w:t>
      </w:r>
      <w:proofErr w:type="spellStart"/>
      <w:r>
        <w:rPr>
          <w:rFonts w:ascii="Cambria Math" w:hAnsi="Cambria Math"/>
        </w:rPr>
        <w:t>μ</w:t>
      </w:r>
      <w:r>
        <w:t>s</w:t>
      </w:r>
      <w:proofErr w:type="spellEnd"/>
      <w:r>
        <w:t xml:space="preserve"> of the first </w:t>
      </w:r>
      <w:r w:rsidR="007F0310">
        <w:t>DFTS-OFDM</w:t>
      </w:r>
      <w:r>
        <w:t xml:space="preserve"> symbol even if it is done for every UL </w:t>
      </w:r>
      <w:proofErr w:type="spellStart"/>
      <w:r>
        <w:t>subframe</w:t>
      </w:r>
      <w:proofErr w:type="spellEnd"/>
      <w:r>
        <w:t>.</w:t>
      </w:r>
    </w:p>
    <w:p w:rsidR="0056046A" w:rsidRDefault="0056046A" w:rsidP="0056046A">
      <w:pPr>
        <w:pStyle w:val="BodyText"/>
        <w:jc w:val="center"/>
        <w:rPr>
          <w:sz w:val="20"/>
        </w:rPr>
      </w:pPr>
      <w:r w:rsidRPr="00AC0349">
        <w:rPr>
          <w:noProof/>
        </w:rPr>
        <w:lastRenderedPageBreak/>
        <w:t xml:space="preserve"> </w:t>
      </w:r>
      <w:r w:rsidRPr="00274B78">
        <w:rPr>
          <w:noProof/>
        </w:rPr>
        <w:t xml:space="preserve"> </w:t>
      </w:r>
      <w:r w:rsidRPr="00DB7111">
        <w:rPr>
          <w:noProof/>
        </w:rPr>
        <w:drawing>
          <wp:inline distT="0" distB="0" distL="0" distR="0" wp14:anchorId="6087103A" wp14:editId="3886676C">
            <wp:extent cx="4370445" cy="2743200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75" t="3747" r="8221" b="3539"/>
                    <a:stretch/>
                  </pic:blipFill>
                  <pic:spPr>
                    <a:xfrm>
                      <a:off x="0" y="0"/>
                      <a:ext cx="437044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46A" w:rsidRPr="002442D9" w:rsidRDefault="0056046A" w:rsidP="0056046A">
      <w:pPr>
        <w:pStyle w:val="Caption"/>
        <w:jc w:val="center"/>
        <w:rPr>
          <w:lang w:val="en-US"/>
        </w:rPr>
      </w:pPr>
      <w:bookmarkStart w:id="1" w:name="_Ref451783482"/>
      <w:r w:rsidRPr="002442D9">
        <w:rPr>
          <w:lang w:val="en-US"/>
        </w:rPr>
        <w:t xml:space="preserve">Figure </w:t>
      </w:r>
      <w:r>
        <w:fldChar w:fldCharType="begin"/>
      </w:r>
      <w:r w:rsidRPr="002442D9">
        <w:rPr>
          <w:lang w:val="en-US"/>
        </w:rPr>
        <w:instrText xml:space="preserve"> SEQ Figure \* ARABIC </w:instrText>
      </w:r>
      <w:r>
        <w:fldChar w:fldCharType="separate"/>
      </w:r>
      <w:r w:rsidR="00400329" w:rsidRPr="002442D9">
        <w:rPr>
          <w:noProof/>
          <w:lang w:val="en-US"/>
        </w:rPr>
        <w:t>2</w:t>
      </w:r>
      <w:r>
        <w:rPr>
          <w:noProof/>
        </w:rPr>
        <w:fldChar w:fldCharType="end"/>
      </w:r>
      <w:bookmarkEnd w:id="1"/>
      <w:r w:rsidRPr="002442D9">
        <w:rPr>
          <w:noProof/>
          <w:lang w:val="en-US"/>
        </w:rPr>
        <w:t xml:space="preserve"> Out-of-band emission for differnet muting cases</w:t>
      </w:r>
      <w:r w:rsidRPr="002442D9">
        <w:rPr>
          <w:lang w:val="en-US"/>
        </w:rPr>
        <w:t>.</w:t>
      </w:r>
    </w:p>
    <w:p w:rsidR="0056046A" w:rsidRDefault="0056046A" w:rsidP="003461C3">
      <w:pPr>
        <w:pStyle w:val="BodyText"/>
        <w:rPr>
          <w:lang w:eastAsia="ja-JP"/>
        </w:rPr>
      </w:pPr>
    </w:p>
    <w:p w:rsidR="00934900" w:rsidRDefault="00934900" w:rsidP="00934900">
      <w:pPr>
        <w:pStyle w:val="BodyText"/>
      </w:pPr>
      <w:r>
        <w:t>Note further that Wi-Fi, which operates in the same band, generally emits much higher out-of-channel interference.</w:t>
      </w:r>
    </w:p>
    <w:p w:rsidR="00934900" w:rsidRPr="00834690" w:rsidRDefault="00934900" w:rsidP="00934900">
      <w:pPr>
        <w:pStyle w:val="BodyText"/>
        <w:rPr>
          <w:b/>
          <w:lang w:eastAsia="ko-KR"/>
        </w:rPr>
      </w:pPr>
      <w:r w:rsidRPr="00834690">
        <w:rPr>
          <w:b/>
        </w:rPr>
        <w:t>Therefore, if r</w:t>
      </w:r>
      <w:r w:rsidRPr="00834690">
        <w:rPr>
          <w:b/>
          <w:lang w:eastAsia="ko-KR"/>
        </w:rPr>
        <w:t xml:space="preserve">ate matching around the modulation symbols corresponding to the first 25 µs of DFTS-OFDM symbol 0 and also around the modulation symbols at the end of DFTS-OFDM symbol 0 corresponding to the cyclic prefix length is adopted for </w:t>
      </w:r>
      <w:proofErr w:type="spellStart"/>
      <w:r w:rsidRPr="00834690">
        <w:rPr>
          <w:b/>
          <w:lang w:eastAsia="ko-KR"/>
        </w:rPr>
        <w:t>eLAA</w:t>
      </w:r>
      <w:proofErr w:type="spellEnd"/>
      <w:r w:rsidRPr="00834690">
        <w:rPr>
          <w:b/>
          <w:lang w:eastAsia="ko-KR"/>
        </w:rPr>
        <w:t>, there is no out of band emission issue and no need of any additional changes to the UE hardware.</w:t>
      </w:r>
    </w:p>
    <w:p w:rsidR="006537F1" w:rsidRDefault="006537F1" w:rsidP="006537F1">
      <w:pPr>
        <w:pStyle w:val="Heading2"/>
        <w:rPr>
          <w:lang w:eastAsia="ja-JP"/>
        </w:rPr>
      </w:pPr>
      <w:r>
        <w:rPr>
          <w:lang w:eastAsia="ja-JP"/>
        </w:rPr>
        <w:t>Implementation complexity differences</w:t>
      </w:r>
    </w:p>
    <w:p w:rsidR="006537F1" w:rsidRDefault="004B57EF" w:rsidP="006537F1">
      <w:pPr>
        <w:pStyle w:val="BodyText"/>
        <w:rPr>
          <w:lang w:eastAsia="ja-JP"/>
        </w:rPr>
      </w:pPr>
      <w:r>
        <w:rPr>
          <w:lang w:eastAsia="ja-JP"/>
        </w:rPr>
        <w:t xml:space="preserve">For both Option 1 and 2, the rate matching routine is instructed to produce fewer coded bits. Changes will need to be made to place these bits in all of the data-carrying </w:t>
      </w:r>
      <w:r w:rsidRPr="004B57EF">
        <w:rPr>
          <w:lang w:eastAsia="ja-JP"/>
        </w:rPr>
        <w:t>DFTS-OFDM symbol</w:t>
      </w:r>
      <w:r w:rsidR="009850C1">
        <w:rPr>
          <w:lang w:eastAsia="ja-JP"/>
        </w:rPr>
        <w:t>s for either option</w:t>
      </w:r>
      <w:bookmarkStart w:id="2" w:name="_GoBack"/>
      <w:bookmarkEnd w:id="2"/>
      <w:r>
        <w:rPr>
          <w:lang w:eastAsia="ja-JP"/>
        </w:rPr>
        <w:t>. Up to this point, the two options have the same implementation complexity. However, more implementation changes will be needed for Option 1 in the next steps:</w:t>
      </w:r>
    </w:p>
    <w:p w:rsidR="004B57EF" w:rsidRDefault="004B57EF" w:rsidP="004B57EF">
      <w:pPr>
        <w:pStyle w:val="BodyText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 xml:space="preserve">For Option 2, some zero-values are inserted for those modulation symbols that are not carrying user data. The </w:t>
      </w:r>
      <w:r w:rsidRPr="004B57EF">
        <w:rPr>
          <w:lang w:eastAsia="ja-JP"/>
        </w:rPr>
        <w:t>DFTS-OFDM</w:t>
      </w:r>
      <w:r>
        <w:rPr>
          <w:lang w:eastAsia="ja-JP"/>
        </w:rPr>
        <w:t xml:space="preserve"> processing of the first symbol </w:t>
      </w:r>
      <w:r w:rsidR="00DB158D">
        <w:rPr>
          <w:lang w:eastAsia="ja-JP"/>
        </w:rPr>
        <w:t xml:space="preserve">and the rest </w:t>
      </w:r>
      <w:r w:rsidR="00021992">
        <w:rPr>
          <w:lang w:eastAsia="ja-JP"/>
        </w:rPr>
        <w:t xml:space="preserve">of the symbols </w:t>
      </w:r>
      <w:r>
        <w:rPr>
          <w:lang w:eastAsia="ja-JP"/>
        </w:rPr>
        <w:t>is performed as normally.</w:t>
      </w:r>
    </w:p>
    <w:p w:rsidR="004B57EF" w:rsidRDefault="004B57EF" w:rsidP="004B57EF">
      <w:pPr>
        <w:pStyle w:val="BodyText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 xml:space="preserve">For Option 1, no coded bits are placed for the first </w:t>
      </w:r>
      <w:r w:rsidRPr="004B57EF">
        <w:rPr>
          <w:lang w:eastAsia="ja-JP"/>
        </w:rPr>
        <w:t>DFTS-OFDM symbol</w:t>
      </w:r>
      <w:r>
        <w:rPr>
          <w:lang w:eastAsia="ja-JP"/>
        </w:rPr>
        <w:t xml:space="preserve">. Instead, the UE processor will need to accelerate processing to generate the digital data for the second </w:t>
      </w:r>
      <w:r w:rsidRPr="004B57EF">
        <w:rPr>
          <w:lang w:eastAsia="ja-JP"/>
        </w:rPr>
        <w:t>DFTS-OFDM symbol</w:t>
      </w:r>
      <w:r>
        <w:rPr>
          <w:lang w:eastAsia="ja-JP"/>
        </w:rPr>
        <w:t xml:space="preserve"> such that these digital data can be transmitted in the first </w:t>
      </w:r>
      <w:r w:rsidRPr="004B57EF">
        <w:rPr>
          <w:lang w:eastAsia="ja-JP"/>
        </w:rPr>
        <w:t>DFTS-OFDM symbol</w:t>
      </w:r>
      <w:r>
        <w:rPr>
          <w:lang w:eastAsia="ja-JP"/>
        </w:rPr>
        <w:t>. This impact</w:t>
      </w:r>
      <w:r w:rsidR="009850C1">
        <w:rPr>
          <w:lang w:eastAsia="ja-JP"/>
        </w:rPr>
        <w:t>s</w:t>
      </w:r>
      <w:r>
        <w:rPr>
          <w:lang w:eastAsia="ja-JP"/>
        </w:rPr>
        <w:t xml:space="preserve"> the fundamental scheduling of processing units in the U</w:t>
      </w:r>
      <w:r w:rsidR="00021992">
        <w:rPr>
          <w:lang w:eastAsia="ja-JP"/>
        </w:rPr>
        <w:t>E and can prove to be difficult to implement</w:t>
      </w:r>
      <w:r>
        <w:rPr>
          <w:lang w:eastAsia="ja-JP"/>
        </w:rPr>
        <w:t>.</w:t>
      </w:r>
    </w:p>
    <w:p w:rsidR="00834690" w:rsidRPr="004B57EF" w:rsidRDefault="00BA7F35" w:rsidP="006537F1">
      <w:pPr>
        <w:pStyle w:val="BodyText"/>
        <w:rPr>
          <w:b/>
          <w:lang w:eastAsia="ja-JP"/>
        </w:rPr>
      </w:pPr>
      <w:r>
        <w:rPr>
          <w:b/>
          <w:lang w:eastAsia="ja-JP"/>
        </w:rPr>
        <w:t>Therefore</w:t>
      </w:r>
      <w:r w:rsidR="004B57EF" w:rsidRPr="004B57EF">
        <w:rPr>
          <w:b/>
          <w:lang w:eastAsia="ja-JP"/>
        </w:rPr>
        <w:t xml:space="preserve">, we </w:t>
      </w:r>
      <w:r>
        <w:rPr>
          <w:b/>
          <w:lang w:eastAsia="ja-JP"/>
        </w:rPr>
        <w:t xml:space="preserve">conclude </w:t>
      </w:r>
      <w:r w:rsidR="004B57EF" w:rsidRPr="004B57EF">
        <w:rPr>
          <w:b/>
          <w:lang w:eastAsia="ja-JP"/>
        </w:rPr>
        <w:t>that Option 1 has higher implementation costs than Option 2.</w:t>
      </w:r>
    </w:p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:rsidR="004919B6" w:rsidRDefault="006932D3" w:rsidP="006932D3">
      <w:pPr>
        <w:pStyle w:val="BodyText"/>
      </w:pPr>
      <w:r>
        <w:t>Based on analysis presented in this document</w:t>
      </w:r>
      <w:r w:rsidR="007F041C">
        <w:t>,</w:t>
      </w:r>
      <w:r>
        <w:t xml:space="preserve"> we </w:t>
      </w:r>
      <w:r w:rsidR="004B57EF">
        <w:t xml:space="preserve">draw </w:t>
      </w:r>
      <w:r>
        <w:t>the foll</w:t>
      </w:r>
      <w:r w:rsidR="007F041C">
        <w:t>owing</w:t>
      </w:r>
      <w:r w:rsidR="004B57EF">
        <w:t xml:space="preserve"> observations:</w:t>
      </w:r>
    </w:p>
    <w:p w:rsidR="00D97384" w:rsidRPr="00D97384" w:rsidRDefault="00D97384" w:rsidP="004B57EF">
      <w:pPr>
        <w:pStyle w:val="BodyText"/>
        <w:numPr>
          <w:ilvl w:val="0"/>
          <w:numId w:val="37"/>
        </w:numPr>
      </w:pPr>
      <w:r w:rsidRPr="00834690">
        <w:rPr>
          <w:b/>
          <w:lang w:eastAsia="ko-KR"/>
        </w:rPr>
        <w:t xml:space="preserve">Option 2 enables the </w:t>
      </w:r>
      <w:proofErr w:type="spellStart"/>
      <w:r w:rsidRPr="00834690">
        <w:rPr>
          <w:b/>
          <w:lang w:eastAsia="ko-KR"/>
        </w:rPr>
        <w:t>eLAA</w:t>
      </w:r>
      <w:proofErr w:type="spellEnd"/>
      <w:r w:rsidRPr="00834690">
        <w:rPr>
          <w:b/>
          <w:lang w:eastAsia="ko-KR"/>
        </w:rPr>
        <w:t xml:space="preserve"> UL to achieve high data rates and maintain the link performance over IEEE 802.11 systems</w:t>
      </w:r>
      <w:r>
        <w:rPr>
          <w:b/>
          <w:lang w:eastAsia="ko-KR"/>
        </w:rPr>
        <w:t>.</w:t>
      </w:r>
    </w:p>
    <w:p w:rsidR="004B57EF" w:rsidRPr="004B57EF" w:rsidRDefault="00D97384" w:rsidP="004B57EF">
      <w:pPr>
        <w:pStyle w:val="BodyText"/>
        <w:numPr>
          <w:ilvl w:val="0"/>
          <w:numId w:val="37"/>
        </w:numPr>
      </w:pPr>
      <w:r>
        <w:rPr>
          <w:b/>
          <w:lang w:eastAsia="ko-KR"/>
        </w:rPr>
        <w:lastRenderedPageBreak/>
        <w:t>T</w:t>
      </w:r>
      <w:r w:rsidRPr="00834690">
        <w:rPr>
          <w:b/>
          <w:lang w:eastAsia="ko-KR"/>
        </w:rPr>
        <w:t>here is no out of band emission issue and no need of any additional changes to the UE hardware</w:t>
      </w:r>
      <w:r>
        <w:rPr>
          <w:b/>
          <w:lang w:eastAsia="ko-KR"/>
        </w:rPr>
        <w:t xml:space="preserve"> for Option 2.</w:t>
      </w:r>
    </w:p>
    <w:p w:rsidR="00366273" w:rsidRPr="00D97384" w:rsidRDefault="004B57EF" w:rsidP="004B57EF">
      <w:pPr>
        <w:pStyle w:val="BodyText"/>
        <w:numPr>
          <w:ilvl w:val="0"/>
          <w:numId w:val="37"/>
        </w:numPr>
      </w:pPr>
      <w:r w:rsidRPr="004B57EF">
        <w:rPr>
          <w:b/>
          <w:lang w:eastAsia="ja-JP"/>
        </w:rPr>
        <w:t>Option 1 has higher implementation costs than Option 2</w:t>
      </w:r>
      <w:r w:rsidR="00D97384">
        <w:rPr>
          <w:b/>
          <w:lang w:eastAsia="ja-JP"/>
        </w:rPr>
        <w:t>.</w:t>
      </w:r>
    </w:p>
    <w:p w:rsidR="00D97384" w:rsidRDefault="00D97384" w:rsidP="00D97384">
      <w:pPr>
        <w:pStyle w:val="BodyText"/>
        <w:rPr>
          <w:lang w:eastAsia="ja-JP"/>
        </w:rPr>
      </w:pPr>
    </w:p>
    <w:p w:rsidR="00D97384" w:rsidRDefault="00D97384" w:rsidP="00D97384">
      <w:pPr>
        <w:pStyle w:val="BodyText"/>
        <w:rPr>
          <w:lang w:eastAsia="ja-JP"/>
        </w:rPr>
      </w:pPr>
      <w:r>
        <w:rPr>
          <w:lang w:eastAsia="ja-JP"/>
        </w:rPr>
        <w:t xml:space="preserve">Therefore, we propose to adopt </w:t>
      </w:r>
    </w:p>
    <w:p w:rsidR="00D97384" w:rsidRPr="00D97384" w:rsidRDefault="00D97384" w:rsidP="00D97384">
      <w:pPr>
        <w:pStyle w:val="BodyText"/>
        <w:ind w:left="432"/>
        <w:rPr>
          <w:b/>
          <w:lang w:eastAsia="ko-KR"/>
        </w:rPr>
      </w:pPr>
      <w:r w:rsidRPr="00D97384">
        <w:rPr>
          <w:b/>
          <w:lang w:eastAsia="ko-KR"/>
        </w:rPr>
        <w:t>Option 2: Rate matching around the modulation symbols corresponding to the first 25 µs of DFTS-OFDM symbol 0 and also around the modulation symbols at the end of DFTS-OFDM symbol 0 corresponding to the cyclic prefix length</w:t>
      </w:r>
    </w:p>
    <w:p w:rsidR="00D97384" w:rsidRDefault="00D97384" w:rsidP="00D97384">
      <w:pPr>
        <w:pStyle w:val="BodyText"/>
      </w:pP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852394" w:rsidRPr="005737C8" w:rsidRDefault="00004213" w:rsidP="00D66031">
      <w:pPr>
        <w:pStyle w:val="BodyText"/>
        <w:numPr>
          <w:ilvl w:val="0"/>
          <w:numId w:val="13"/>
        </w:numPr>
        <w:rPr>
          <w:lang w:eastAsia="ja-JP"/>
        </w:rPr>
      </w:pPr>
      <w:bookmarkStart w:id="3" w:name="_Ref450203431"/>
      <w:r w:rsidRPr="00C75E9F">
        <w:rPr>
          <w:lang w:val="en-GB" w:eastAsia="ja-JP"/>
        </w:rPr>
        <w:t>3GPP RAN1 #8</w:t>
      </w:r>
      <w:r w:rsidR="00A63CD4">
        <w:rPr>
          <w:lang w:val="en-GB" w:eastAsia="ja-JP"/>
        </w:rPr>
        <w:t>5</w:t>
      </w:r>
      <w:r w:rsidRPr="00C75E9F">
        <w:rPr>
          <w:lang w:val="en-GB" w:eastAsia="ja-JP"/>
        </w:rPr>
        <w:t xml:space="preserve"> Chairman’s Notes</w:t>
      </w:r>
      <w:bookmarkEnd w:id="3"/>
    </w:p>
    <w:p w:rsidR="00022DEC" w:rsidRDefault="00022DEC" w:rsidP="00022DEC">
      <w:pPr>
        <w:pStyle w:val="BodyText"/>
        <w:numPr>
          <w:ilvl w:val="0"/>
          <w:numId w:val="13"/>
        </w:numPr>
        <w:rPr>
          <w:lang w:eastAsia="ja-JP"/>
        </w:rPr>
      </w:pPr>
      <w:bookmarkStart w:id="4" w:name="_Ref458606684"/>
      <w:r>
        <w:t>R1-165143 Performance impact of UL short LBT periods in symbol #0</w:t>
      </w:r>
      <w:r>
        <w:tab/>
        <w:t>Ericsson</w:t>
      </w:r>
      <w:bookmarkEnd w:id="4"/>
    </w:p>
    <w:p w:rsidR="00022DEC" w:rsidRDefault="00022DEC" w:rsidP="00022DEC">
      <w:pPr>
        <w:pStyle w:val="BodyText"/>
        <w:numPr>
          <w:ilvl w:val="0"/>
          <w:numId w:val="13"/>
        </w:numPr>
        <w:rPr>
          <w:lang w:eastAsia="ja-JP"/>
        </w:rPr>
      </w:pPr>
      <w:bookmarkStart w:id="5" w:name="_Ref458606686"/>
      <w:r>
        <w:t>R1-165144 Solutions supporting UL short LBT period in Symbol #0</w:t>
      </w:r>
      <w:r>
        <w:tab/>
        <w:t>Ericsson</w:t>
      </w:r>
      <w:bookmarkEnd w:id="5"/>
    </w:p>
    <w:p w:rsidR="00022DEC" w:rsidRPr="00710094" w:rsidRDefault="00022DEC" w:rsidP="00BE4241">
      <w:pPr>
        <w:pStyle w:val="BodyText"/>
        <w:numPr>
          <w:ilvl w:val="0"/>
          <w:numId w:val="13"/>
        </w:numPr>
        <w:rPr>
          <w:lang w:eastAsia="ja-JP"/>
        </w:rPr>
      </w:pPr>
      <w:bookmarkStart w:id="6" w:name="_Ref458606718"/>
      <w:r w:rsidRPr="00022DEC">
        <w:rPr>
          <w:lang w:eastAsia="ja-JP"/>
        </w:rPr>
        <w:t>R1-164828 Discussion on PUSCH transmission starting within symbol #0</w:t>
      </w:r>
      <w:r w:rsidRPr="00022DEC">
        <w:rPr>
          <w:lang w:eastAsia="ja-JP"/>
        </w:rPr>
        <w:tab/>
        <w:t xml:space="preserve">Huawei, </w:t>
      </w:r>
      <w:proofErr w:type="spellStart"/>
      <w:r w:rsidRPr="00022DEC">
        <w:rPr>
          <w:lang w:eastAsia="ja-JP"/>
        </w:rPr>
        <w:t>HiSilicon</w:t>
      </w:r>
      <w:bookmarkEnd w:id="6"/>
      <w:proofErr w:type="spellEnd"/>
    </w:p>
    <w:sectPr w:rsidR="00022DEC" w:rsidRPr="007100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FBC" w:rsidRDefault="00D94FBC">
      <w:r>
        <w:separator/>
      </w:r>
    </w:p>
  </w:endnote>
  <w:endnote w:type="continuationSeparator" w:id="0">
    <w:p w:rsidR="00D94FBC" w:rsidRDefault="00D94FBC">
      <w:r>
        <w:continuationSeparator/>
      </w:r>
    </w:p>
  </w:endnote>
  <w:endnote w:type="continuationNotice" w:id="1">
    <w:p w:rsidR="00D94FBC" w:rsidRDefault="00D94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FBC" w:rsidRDefault="00D94FBC">
      <w:r>
        <w:separator/>
      </w:r>
    </w:p>
  </w:footnote>
  <w:footnote w:type="continuationSeparator" w:id="0">
    <w:p w:rsidR="00D94FBC" w:rsidRDefault="00D94FBC">
      <w:r>
        <w:continuationSeparator/>
      </w:r>
    </w:p>
  </w:footnote>
  <w:footnote w:type="continuationNotice" w:id="1">
    <w:p w:rsidR="00D94FBC" w:rsidRDefault="00D94F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2"/>
  </w:num>
  <w:num w:numId="2">
    <w:abstractNumId w:val="34"/>
  </w:num>
  <w:num w:numId="3">
    <w:abstractNumId w:val="18"/>
  </w:num>
  <w:num w:numId="4">
    <w:abstractNumId w:val="4"/>
  </w:num>
  <w:num w:numId="5">
    <w:abstractNumId w:val="35"/>
  </w:num>
  <w:num w:numId="6">
    <w:abstractNumId w:val="29"/>
  </w:num>
  <w:num w:numId="7">
    <w:abstractNumId w:val="24"/>
  </w:num>
  <w:num w:numId="8">
    <w:abstractNumId w:val="20"/>
  </w:num>
  <w:num w:numId="9">
    <w:abstractNumId w:val="11"/>
  </w:num>
  <w:num w:numId="10">
    <w:abstractNumId w:val="27"/>
  </w:num>
  <w:num w:numId="11">
    <w:abstractNumId w:val="17"/>
  </w:num>
  <w:num w:numId="12">
    <w:abstractNumId w:val="25"/>
  </w:num>
  <w:num w:numId="13">
    <w:abstractNumId w:val="23"/>
  </w:num>
  <w:num w:numId="14">
    <w:abstractNumId w:val="16"/>
  </w:num>
  <w:num w:numId="15">
    <w:abstractNumId w:val="8"/>
  </w:num>
  <w:num w:numId="16">
    <w:abstractNumId w:val="7"/>
  </w:num>
  <w:num w:numId="17">
    <w:abstractNumId w:val="31"/>
  </w:num>
  <w:num w:numId="18">
    <w:abstractNumId w:val="10"/>
  </w:num>
  <w:num w:numId="19">
    <w:abstractNumId w:val="2"/>
  </w:num>
  <w:num w:numId="20">
    <w:abstractNumId w:val="0"/>
  </w:num>
  <w:num w:numId="21">
    <w:abstractNumId w:val="28"/>
  </w:num>
  <w:num w:numId="22">
    <w:abstractNumId w:val="26"/>
  </w:num>
  <w:num w:numId="23">
    <w:abstractNumId w:val="3"/>
  </w:num>
  <w:num w:numId="24">
    <w:abstractNumId w:val="9"/>
  </w:num>
  <w:num w:numId="25">
    <w:abstractNumId w:val="6"/>
  </w:num>
  <w:num w:numId="26">
    <w:abstractNumId w:val="5"/>
  </w:num>
  <w:num w:numId="27">
    <w:abstractNumId w:val="15"/>
  </w:num>
  <w:num w:numId="28">
    <w:abstractNumId w:val="1"/>
  </w:num>
  <w:num w:numId="29">
    <w:abstractNumId w:val="12"/>
  </w:num>
  <w:num w:numId="3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9"/>
  </w:num>
  <w:num w:numId="33">
    <w:abstractNumId w:val="14"/>
  </w:num>
  <w:num w:numId="34">
    <w:abstractNumId w:val="30"/>
  </w:num>
  <w:num w:numId="35">
    <w:abstractNumId w:val="21"/>
  </w:num>
  <w:num w:numId="36">
    <w:abstractNumId w:val="32"/>
  </w:num>
  <w:num w:numId="37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oNotDisplayPageBoundarie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08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667"/>
    <w:rsid w:val="002442D9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6E60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84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11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BA0"/>
    <w:rsid w:val="00454EBC"/>
    <w:rsid w:val="00455339"/>
    <w:rsid w:val="004558E5"/>
    <w:rsid w:val="00455970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EF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2CD6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2D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73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0C1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51D"/>
    <w:rsid w:val="00AC1C51"/>
    <w:rsid w:val="00AC2563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048"/>
    <w:rsid w:val="00CE561F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48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4FBC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842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0FF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cid:image002.png@01D1F35E.6271DE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560AB-C865-47A6-8922-B491066C8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1</dc:creator>
  <cp:lastModifiedBy>Ericsson 1</cp:lastModifiedBy>
  <cp:revision>3</cp:revision>
  <dcterms:created xsi:type="dcterms:W3CDTF">2016-08-13T01:05:00Z</dcterms:created>
  <dcterms:modified xsi:type="dcterms:W3CDTF">2016-08-13T01:06:00Z</dcterms:modified>
</cp:coreProperties>
</file>