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498B5" w14:textId="07FF5560" w:rsidR="00721F16" w:rsidRPr="00E42E37" w:rsidRDefault="0066307E" w:rsidP="00E42E3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E42E37">
        <w:rPr>
          <w:b/>
          <w:lang w:eastAsia="zh-CN"/>
        </w:rPr>
        <w:pict w14:anchorId="0A0623A4">
          <v:shape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AhuTATKgUAAEsWAAAOAAAA&#10;AAAAAAAAAAAAAC4CAABkcnMvZTJvRG9jLnhtbFBLAQItABQABgAIAAAAIQAI2zNv1gAAAP8AAAAP&#10;AAAAAAAAAAAAAAAAAIQHAABkcnMvZG93bnJldi54bWxQSwUGAAAAAAQABADzAAAAhwgAAAAA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wrap anchorx="page" anchory="page"/>
            <w10:anchorlock/>
          </v:shape>
        </w:pict>
      </w:r>
      <w:r w:rsidR="00721F16" w:rsidRPr="00E42E37">
        <w:rPr>
          <w:b/>
          <w:lang w:eastAsia="zh-CN"/>
        </w:rPr>
        <w:t>3GPP TSG RAN WG1 Meeting #</w:t>
      </w:r>
      <w:r w:rsidR="00721F16" w:rsidRPr="00E42E37">
        <w:rPr>
          <w:rFonts w:hint="eastAsia"/>
          <w:b/>
          <w:lang w:eastAsia="zh-CN"/>
        </w:rPr>
        <w:t>8</w:t>
      </w:r>
      <w:r w:rsidR="00721F16" w:rsidRPr="00E42E37">
        <w:rPr>
          <w:b/>
          <w:lang w:eastAsia="zh-CN"/>
        </w:rPr>
        <w:t>6</w:t>
      </w:r>
      <w:r w:rsidR="00721F16" w:rsidRPr="00E42E37">
        <w:rPr>
          <w:b/>
          <w:lang w:eastAsia="zh-CN"/>
        </w:rPr>
        <w:tab/>
        <w:t>R1-1</w:t>
      </w:r>
      <w:r w:rsidR="00721F16" w:rsidRPr="00E42E37">
        <w:rPr>
          <w:rFonts w:hint="eastAsia"/>
          <w:b/>
          <w:lang w:eastAsia="zh-CN"/>
        </w:rPr>
        <w:t>6</w:t>
      </w:r>
      <w:r w:rsidR="005675F7" w:rsidRPr="00E42E37">
        <w:rPr>
          <w:b/>
          <w:lang w:eastAsia="zh-CN"/>
        </w:rPr>
        <w:t>6176</w:t>
      </w:r>
    </w:p>
    <w:p w14:paraId="67935422" w14:textId="77777777" w:rsidR="00721F16" w:rsidRPr="00E42E37" w:rsidRDefault="00721F16" w:rsidP="00E42E37">
      <w:pPr>
        <w:jc w:val="left"/>
        <w:rPr>
          <w:b/>
          <w:lang w:eastAsia="zh-CN"/>
        </w:rPr>
      </w:pPr>
      <w:r w:rsidRPr="00E42E37">
        <w:rPr>
          <w:b/>
          <w:lang w:eastAsia="zh-CN"/>
        </w:rPr>
        <w:t xml:space="preserve">Gothenburg, Sweden, August </w:t>
      </w:r>
      <w:r w:rsidRPr="00E42E37">
        <w:rPr>
          <w:rFonts w:hint="eastAsia"/>
          <w:b/>
          <w:lang w:eastAsia="zh-CN"/>
        </w:rPr>
        <w:t>2</w:t>
      </w:r>
      <w:r w:rsidRPr="00E42E37">
        <w:rPr>
          <w:b/>
          <w:lang w:eastAsia="zh-CN"/>
        </w:rPr>
        <w:t>2</w:t>
      </w:r>
      <w:r w:rsidRPr="00E42E37">
        <w:rPr>
          <w:rFonts w:hint="eastAsia"/>
          <w:b/>
          <w:lang w:eastAsia="zh-CN"/>
        </w:rPr>
        <w:t>-2</w:t>
      </w:r>
      <w:r w:rsidRPr="00E42E37">
        <w:rPr>
          <w:b/>
          <w:lang w:eastAsia="zh-CN"/>
        </w:rPr>
        <w:t>6</w:t>
      </w:r>
      <w:r w:rsidRPr="00E42E37">
        <w:rPr>
          <w:rFonts w:hint="eastAsia"/>
          <w:b/>
          <w:lang w:eastAsia="zh-CN"/>
        </w:rPr>
        <w:t xml:space="preserve">, </w:t>
      </w:r>
      <w:r w:rsidRPr="00E42E37">
        <w:rPr>
          <w:b/>
          <w:lang w:eastAsia="zh-CN"/>
        </w:rPr>
        <w:t>2016</w:t>
      </w:r>
    </w:p>
    <w:p w14:paraId="1A0F8A46" w14:textId="77777777" w:rsidR="00721F16" w:rsidRPr="00E42E37" w:rsidRDefault="00721F16" w:rsidP="00E42E37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613864D0" w14:textId="77777777" w:rsidR="00721F16" w:rsidRPr="00E42E37" w:rsidRDefault="00721F16" w:rsidP="00E42E37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E42E37">
        <w:rPr>
          <w:b/>
          <w:kern w:val="2"/>
          <w:lang w:eastAsia="zh-CN"/>
        </w:rPr>
        <w:t>Agenda Item:</w:t>
      </w:r>
      <w:r w:rsidRPr="00E42E37">
        <w:rPr>
          <w:b/>
          <w:kern w:val="2"/>
          <w:lang w:eastAsia="zh-CN"/>
        </w:rPr>
        <w:tab/>
        <w:t>7</w:t>
      </w:r>
      <w:r w:rsidRPr="00E42E37">
        <w:rPr>
          <w:rFonts w:hint="eastAsia"/>
          <w:b/>
          <w:kern w:val="2"/>
          <w:lang w:eastAsia="zh-CN"/>
        </w:rPr>
        <w:t>.</w:t>
      </w:r>
      <w:r w:rsidR="00514EB3" w:rsidRPr="00E42E37">
        <w:rPr>
          <w:rFonts w:eastAsiaTheme="minorEastAsia" w:hint="eastAsia"/>
          <w:b/>
          <w:kern w:val="2"/>
          <w:lang w:eastAsia="zh-CN"/>
        </w:rPr>
        <w:t>2.11.1.</w:t>
      </w:r>
      <w:r w:rsidR="00D53B8B" w:rsidRPr="00E42E37">
        <w:rPr>
          <w:rFonts w:eastAsiaTheme="minorEastAsia" w:hint="eastAsia"/>
          <w:b/>
          <w:kern w:val="2"/>
          <w:lang w:eastAsia="zh-CN"/>
        </w:rPr>
        <w:t>4</w:t>
      </w:r>
    </w:p>
    <w:p w14:paraId="4B80610B" w14:textId="77777777" w:rsidR="00721F16" w:rsidRPr="00E42E37" w:rsidRDefault="00721F16" w:rsidP="00E42E3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42E37">
        <w:rPr>
          <w:b/>
          <w:kern w:val="2"/>
          <w:lang w:eastAsia="zh-CN"/>
        </w:rPr>
        <w:t>Source:</w:t>
      </w:r>
      <w:r w:rsidRPr="00E42E37">
        <w:rPr>
          <w:b/>
          <w:kern w:val="2"/>
          <w:lang w:eastAsia="zh-CN"/>
        </w:rPr>
        <w:tab/>
        <w:t>Huawei, HiSilicon</w:t>
      </w:r>
      <w:r w:rsidR="008C6879" w:rsidRPr="00E42E37">
        <w:rPr>
          <w:b/>
          <w:kern w:val="2"/>
          <w:lang w:eastAsia="zh-CN"/>
        </w:rPr>
        <w:t>, Neul</w:t>
      </w:r>
    </w:p>
    <w:p w14:paraId="1717C8E7" w14:textId="6EE79D33" w:rsidR="00721F16" w:rsidRPr="00E42E37" w:rsidRDefault="00721F16" w:rsidP="00E42E37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E42E37">
        <w:rPr>
          <w:b/>
          <w:kern w:val="2"/>
          <w:lang w:eastAsia="zh-CN"/>
        </w:rPr>
        <w:t>Title:</w:t>
      </w:r>
      <w:r w:rsidRPr="00E42E37">
        <w:rPr>
          <w:b/>
          <w:kern w:val="2"/>
          <w:lang w:eastAsia="zh-CN"/>
        </w:rPr>
        <w:tab/>
      </w:r>
      <w:r w:rsidR="00C64417" w:rsidRPr="00E42E37">
        <w:rPr>
          <w:rFonts w:eastAsiaTheme="minorEastAsia"/>
          <w:b/>
          <w:kern w:val="2"/>
          <w:lang w:eastAsia="zh-CN"/>
        </w:rPr>
        <w:t xml:space="preserve">UE </w:t>
      </w:r>
      <w:r w:rsidR="004D2BED" w:rsidRPr="00E42E37">
        <w:rPr>
          <w:rFonts w:eastAsiaTheme="minorEastAsia"/>
          <w:b/>
          <w:kern w:val="2"/>
          <w:lang w:eastAsia="zh-CN"/>
        </w:rPr>
        <w:t>c</w:t>
      </w:r>
      <w:r w:rsidR="00C64417" w:rsidRPr="00E42E37">
        <w:rPr>
          <w:rFonts w:eastAsiaTheme="minorEastAsia"/>
          <w:b/>
          <w:kern w:val="2"/>
          <w:lang w:eastAsia="zh-CN"/>
        </w:rPr>
        <w:t xml:space="preserve">omplexity and </w:t>
      </w:r>
      <w:r w:rsidR="004D2BED" w:rsidRPr="00E42E37">
        <w:rPr>
          <w:rFonts w:eastAsiaTheme="minorEastAsia"/>
          <w:b/>
          <w:kern w:val="2"/>
          <w:lang w:eastAsia="zh-CN"/>
        </w:rPr>
        <w:t>p</w:t>
      </w:r>
      <w:r w:rsidR="00C64417" w:rsidRPr="00E42E37">
        <w:rPr>
          <w:rFonts w:eastAsiaTheme="minorEastAsia"/>
          <w:b/>
          <w:kern w:val="2"/>
          <w:lang w:eastAsia="zh-CN"/>
        </w:rPr>
        <w:t xml:space="preserve">ower consumption </w:t>
      </w:r>
      <w:r w:rsidR="004D2BED" w:rsidRPr="00E42E37">
        <w:rPr>
          <w:rFonts w:eastAsiaTheme="minorEastAsia"/>
          <w:b/>
          <w:kern w:val="2"/>
          <w:lang w:eastAsia="zh-CN"/>
        </w:rPr>
        <w:t xml:space="preserve">analysis </w:t>
      </w:r>
      <w:r w:rsidR="00C64417" w:rsidRPr="00E42E37">
        <w:rPr>
          <w:rFonts w:eastAsiaTheme="minorEastAsia"/>
          <w:b/>
          <w:kern w:val="2"/>
          <w:lang w:eastAsia="zh-CN"/>
        </w:rPr>
        <w:t>for NB</w:t>
      </w:r>
      <w:r w:rsidR="004D2BED" w:rsidRPr="00E42E37">
        <w:rPr>
          <w:rFonts w:eastAsiaTheme="minorEastAsia"/>
          <w:b/>
          <w:kern w:val="2"/>
          <w:lang w:eastAsia="zh-CN"/>
        </w:rPr>
        <w:t>-</w:t>
      </w:r>
      <w:r w:rsidR="00C64417" w:rsidRPr="00E42E37">
        <w:rPr>
          <w:rFonts w:eastAsiaTheme="minorEastAsia"/>
          <w:b/>
          <w:kern w:val="2"/>
          <w:lang w:eastAsia="zh-CN"/>
        </w:rPr>
        <w:t>IoT positioning</w:t>
      </w:r>
    </w:p>
    <w:p w14:paraId="0682FA99" w14:textId="77777777" w:rsidR="00721F16" w:rsidRPr="00E42E37" w:rsidRDefault="00721F16" w:rsidP="00E42E3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42E37">
        <w:rPr>
          <w:b/>
          <w:kern w:val="2"/>
          <w:lang w:eastAsia="zh-CN"/>
        </w:rPr>
        <w:t>Document for:</w:t>
      </w:r>
      <w:r w:rsidRPr="00E42E37">
        <w:rPr>
          <w:b/>
          <w:kern w:val="2"/>
          <w:lang w:eastAsia="zh-CN"/>
        </w:rPr>
        <w:tab/>
        <w:t>Discussion and decision</w:t>
      </w:r>
    </w:p>
    <w:p w14:paraId="69D4674B" w14:textId="77777777" w:rsidR="00721F16" w:rsidRPr="00E42E37" w:rsidRDefault="00721F16" w:rsidP="00E42E37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148B8C6E" w14:textId="77777777" w:rsidR="00721F16" w:rsidRPr="00E42E37" w:rsidRDefault="00721F16" w:rsidP="00721F16">
      <w:pPr>
        <w:pStyle w:val="Heading1"/>
        <w:rPr>
          <w:lang w:eastAsia="zh-CN"/>
        </w:rPr>
      </w:pPr>
      <w:bookmarkStart w:id="0" w:name="_Ref124589705"/>
      <w:bookmarkStart w:id="1" w:name="_Ref129681862"/>
      <w:r w:rsidRPr="00E42E37">
        <w:t>Introduction</w:t>
      </w:r>
      <w:bookmarkStart w:id="2" w:name="_GoBack"/>
      <w:bookmarkEnd w:id="0"/>
      <w:bookmarkEnd w:id="1"/>
      <w:bookmarkEnd w:id="2"/>
    </w:p>
    <w:p w14:paraId="489705D1" w14:textId="4686B30D" w:rsidR="00721F16" w:rsidRPr="00E42E37" w:rsidRDefault="00DC789A" w:rsidP="00721F16">
      <w:pPr>
        <w:rPr>
          <w:kern w:val="2"/>
          <w:lang w:eastAsia="zh-CN"/>
        </w:rPr>
      </w:pPr>
      <w:r w:rsidRPr="00E42E37">
        <w:rPr>
          <w:rFonts w:hint="eastAsia"/>
          <w:kern w:val="2"/>
          <w:lang w:eastAsia="zh-CN"/>
        </w:rPr>
        <w:t xml:space="preserve">In </w:t>
      </w:r>
      <w:r w:rsidRPr="00E42E37">
        <w:rPr>
          <w:rFonts w:eastAsiaTheme="minorEastAsia" w:hint="eastAsia"/>
          <w:kern w:val="2"/>
          <w:lang w:eastAsia="zh-CN"/>
        </w:rPr>
        <w:t xml:space="preserve">last </w:t>
      </w:r>
      <w:r w:rsidRPr="00E42E37">
        <w:rPr>
          <w:rFonts w:hint="eastAsia"/>
          <w:kern w:val="2"/>
          <w:lang w:eastAsia="zh-CN"/>
        </w:rPr>
        <w:t>RAN</w:t>
      </w:r>
      <w:r w:rsidR="00721F16" w:rsidRPr="00E42E37">
        <w:rPr>
          <w:rFonts w:hint="eastAsia"/>
          <w:kern w:val="2"/>
          <w:lang w:eastAsia="zh-CN"/>
        </w:rPr>
        <w:t>#</w:t>
      </w:r>
      <w:r w:rsidRPr="00E42E37">
        <w:rPr>
          <w:rFonts w:eastAsiaTheme="minorEastAsia" w:hint="eastAsia"/>
          <w:kern w:val="2"/>
          <w:lang w:eastAsia="zh-CN"/>
        </w:rPr>
        <w:t>72</w:t>
      </w:r>
      <w:r w:rsidR="00721F16" w:rsidRPr="00E42E37">
        <w:rPr>
          <w:rFonts w:hint="eastAsia"/>
          <w:kern w:val="2"/>
          <w:lang w:eastAsia="zh-CN"/>
        </w:rPr>
        <w:t xml:space="preserve"> </w:t>
      </w:r>
      <w:r w:rsidRPr="00E42E37">
        <w:rPr>
          <w:rFonts w:eastAsiaTheme="minorEastAsia" w:hint="eastAsia"/>
          <w:kern w:val="2"/>
          <w:lang w:eastAsia="zh-CN"/>
        </w:rPr>
        <w:t xml:space="preserve">plenary </w:t>
      </w:r>
      <w:r w:rsidR="00721F16" w:rsidRPr="00E42E37">
        <w:rPr>
          <w:rFonts w:hint="eastAsia"/>
          <w:kern w:val="2"/>
          <w:lang w:eastAsia="zh-CN"/>
        </w:rPr>
        <w:t xml:space="preserve">meeting, </w:t>
      </w:r>
      <w:r w:rsidR="00F51883" w:rsidRPr="00E42E37">
        <w:rPr>
          <w:kern w:val="2"/>
          <w:lang w:eastAsia="zh-CN"/>
        </w:rPr>
        <w:t>a work item</w:t>
      </w:r>
      <w:r w:rsidRPr="00E42E37">
        <w:rPr>
          <w:rFonts w:eastAsiaTheme="minorEastAsia" w:hint="eastAsia"/>
          <w:kern w:val="2"/>
          <w:lang w:eastAsia="zh-CN"/>
        </w:rPr>
        <w:t xml:space="preserve"> for enhancement of NB-IoT</w:t>
      </w:r>
      <w:r w:rsidR="00721F16" w:rsidRPr="00E42E37">
        <w:rPr>
          <w:rFonts w:hint="eastAsia"/>
          <w:kern w:val="2"/>
          <w:lang w:eastAsia="zh-CN"/>
        </w:rPr>
        <w:t xml:space="preserve"> </w:t>
      </w:r>
      <w:r w:rsidRPr="00E42E37">
        <w:rPr>
          <w:rFonts w:eastAsiaTheme="minorEastAsia" w:hint="eastAsia"/>
          <w:kern w:val="2"/>
          <w:lang w:eastAsia="zh-CN"/>
        </w:rPr>
        <w:t xml:space="preserve">was approved and the </w:t>
      </w:r>
      <w:r w:rsidR="00721F16" w:rsidRPr="00E42E37">
        <w:rPr>
          <w:rFonts w:hint="eastAsia"/>
          <w:kern w:val="2"/>
          <w:lang w:eastAsia="zh-CN"/>
        </w:rPr>
        <w:t>following w</w:t>
      </w:r>
      <w:r w:rsidR="00721F16" w:rsidRPr="00E42E37">
        <w:rPr>
          <w:kern w:val="2"/>
          <w:lang w:eastAsia="zh-CN"/>
        </w:rPr>
        <w:t>as</w:t>
      </w:r>
      <w:r w:rsidR="00721F16" w:rsidRPr="00E42E37">
        <w:rPr>
          <w:rFonts w:hint="eastAsia"/>
          <w:kern w:val="2"/>
          <w:lang w:eastAsia="zh-CN"/>
        </w:rPr>
        <w:t xml:space="preserve"> agreed</w:t>
      </w:r>
      <w:r w:rsidR="00721F16" w:rsidRPr="00E42E37">
        <w:rPr>
          <w:kern w:val="2"/>
          <w:lang w:eastAsia="zh-CN"/>
        </w:rPr>
        <w:t xml:space="preserve"> on</w:t>
      </w:r>
      <w:r w:rsidR="00CF60DA" w:rsidRPr="00E42E37">
        <w:rPr>
          <w:kern w:val="2"/>
          <w:lang w:eastAsia="zh-CN"/>
        </w:rPr>
        <w:t xml:space="preserve"> introducing</w:t>
      </w:r>
      <w:r w:rsidR="00721F16" w:rsidRPr="00E42E37">
        <w:rPr>
          <w:kern w:val="2"/>
          <w:lang w:eastAsia="zh-CN"/>
        </w:rPr>
        <w:t xml:space="preserve"> </w:t>
      </w:r>
      <w:r w:rsidRPr="00E42E37">
        <w:rPr>
          <w:rFonts w:eastAsiaTheme="minorEastAsia" w:hint="eastAsia"/>
          <w:kern w:val="2"/>
          <w:lang w:eastAsia="zh-CN"/>
        </w:rPr>
        <w:t>positioning functionality</w:t>
      </w:r>
      <w:r w:rsidR="009F2CA6" w:rsidRPr="00E42E37">
        <w:rPr>
          <w:rFonts w:eastAsiaTheme="minorEastAsia" w:hint="eastAsia"/>
          <w:kern w:val="2"/>
          <w:lang w:eastAsia="zh-CN"/>
        </w:rPr>
        <w:t xml:space="preserve"> [1]</w:t>
      </w:r>
      <w:r w:rsidR="00721F16" w:rsidRPr="00E42E37">
        <w:rPr>
          <w:rFonts w:hint="eastAsia"/>
          <w:kern w:val="2"/>
          <w:lang w:eastAsia="zh-CN"/>
        </w:rPr>
        <w:t>:</w:t>
      </w:r>
    </w:p>
    <w:p w14:paraId="64C7030F" w14:textId="77777777" w:rsidR="00754BC5" w:rsidRPr="00E42E37" w:rsidDel="00CE284B" w:rsidRDefault="00754BC5" w:rsidP="00DC789A">
      <w:pPr>
        <w:rPr>
          <w:b/>
          <w:bCs/>
          <w:i/>
        </w:rPr>
      </w:pPr>
      <w:r w:rsidRPr="00E42E37" w:rsidDel="00CE284B">
        <w:rPr>
          <w:i/>
          <w:lang w:eastAsia="zh-CN"/>
        </w:rPr>
        <w:t>The objectives apply to the in-band, guard-band, and standalone operation modes and the same coverage enhancement targets as defined in the Rel-13 NB-IoT work item.</w:t>
      </w:r>
    </w:p>
    <w:p w14:paraId="41CD3203" w14:textId="77777777" w:rsidR="00DC789A" w:rsidRPr="00E42E37" w:rsidRDefault="00DC789A" w:rsidP="00E42E37">
      <w:r w:rsidRPr="00E42E37">
        <w:t>Support of UTDOA or OTDOA:</w:t>
      </w:r>
    </w:p>
    <w:p w14:paraId="78047594" w14:textId="77777777" w:rsidR="00DC789A" w:rsidRPr="00E42E37" w:rsidRDefault="00DC789A" w:rsidP="00DC789A">
      <w:pPr>
        <w:numPr>
          <w:ilvl w:val="0"/>
          <w:numId w:val="4"/>
        </w:numPr>
        <w:overflowPunct w:val="0"/>
        <w:adjustRightInd/>
        <w:snapToGrid/>
        <w:spacing w:after="0"/>
        <w:jc w:val="left"/>
        <w:rPr>
          <w:rFonts w:eastAsia="Times New Roman"/>
          <w:i/>
        </w:rPr>
      </w:pPr>
      <w:r w:rsidRPr="00E42E37">
        <w:rPr>
          <w:rFonts w:eastAsia="Times New Roman"/>
          <w:i/>
        </w:rPr>
        <w:t xml:space="preserve">Study accuracy, UE complexity, UE power consumption for both UTDOA and OTDOA using NB-IoT and provide recommendation to RAN#73 on which one solution to adopt [RAN1]  </w:t>
      </w:r>
    </w:p>
    <w:p w14:paraId="5E1F9C76" w14:textId="77777777" w:rsidR="00DC789A" w:rsidRPr="00E42E37" w:rsidRDefault="00DC789A" w:rsidP="00DC789A">
      <w:pPr>
        <w:numPr>
          <w:ilvl w:val="1"/>
          <w:numId w:val="4"/>
        </w:numPr>
        <w:overflowPunct w:val="0"/>
        <w:adjustRightInd/>
        <w:snapToGrid/>
        <w:spacing w:after="0"/>
        <w:jc w:val="left"/>
        <w:rPr>
          <w:rFonts w:eastAsia="Times New Roman"/>
          <w:i/>
        </w:rPr>
      </w:pPr>
      <w:r w:rsidRPr="00E42E37">
        <w:rPr>
          <w:rFonts w:eastAsia="Times New Roman"/>
          <w:i/>
        </w:rPr>
        <w:t>3GPP network operators are invited to provide inputs to RAN1#86 on their positioning requirements. Companies are encouraged to include both methods in their evaluations.</w:t>
      </w:r>
    </w:p>
    <w:p w14:paraId="7DC231B5" w14:textId="77777777" w:rsidR="00DC789A" w:rsidRPr="00E42E37" w:rsidRDefault="00DC789A" w:rsidP="00DC789A">
      <w:pPr>
        <w:numPr>
          <w:ilvl w:val="0"/>
          <w:numId w:val="4"/>
        </w:numPr>
        <w:overflowPunct w:val="0"/>
        <w:adjustRightInd/>
        <w:snapToGrid/>
        <w:spacing w:after="0"/>
        <w:jc w:val="left"/>
        <w:rPr>
          <w:rFonts w:eastAsia="Times New Roman"/>
          <w:i/>
        </w:rPr>
      </w:pPr>
      <w:r w:rsidRPr="00E42E37">
        <w:rPr>
          <w:rFonts w:eastAsia="Times New Roman"/>
          <w:i/>
        </w:rPr>
        <w:t>Based on the study make a choice (either uplink positioning or OTDOA) during RAN#73</w:t>
      </w:r>
    </w:p>
    <w:p w14:paraId="1DF9DA9A" w14:textId="3F0778BD" w:rsidR="00B11CE9" w:rsidRPr="00E42E37" w:rsidRDefault="00583D5A">
      <w:pPr>
        <w:spacing w:beforeLines="50" w:before="120"/>
        <w:rPr>
          <w:rFonts w:eastAsiaTheme="minorEastAsia"/>
          <w:kern w:val="2"/>
          <w:lang w:eastAsia="zh-CN"/>
        </w:rPr>
      </w:pPr>
      <w:r w:rsidRPr="00E42E37">
        <w:rPr>
          <w:rFonts w:eastAsiaTheme="minorEastAsia" w:hint="eastAsia"/>
          <w:kern w:val="2"/>
          <w:lang w:eastAsia="zh-CN"/>
        </w:rPr>
        <w:t>Accordingly, t</w:t>
      </w:r>
      <w:r w:rsidR="00721F16" w:rsidRPr="00E42E37">
        <w:rPr>
          <w:rFonts w:eastAsiaTheme="minorEastAsia" w:hint="eastAsia"/>
          <w:kern w:val="2"/>
          <w:lang w:eastAsia="zh-CN"/>
        </w:rPr>
        <w:t xml:space="preserve">his contribution </w:t>
      </w:r>
      <w:r w:rsidR="002F70ED" w:rsidRPr="00E42E37">
        <w:rPr>
          <w:rFonts w:eastAsiaTheme="minorEastAsia"/>
          <w:kern w:val="2"/>
          <w:lang w:eastAsia="zh-CN"/>
        </w:rPr>
        <w:t>will discuss the process and power consumption model for NB</w:t>
      </w:r>
      <w:r w:rsidR="00A61999" w:rsidRPr="00E42E37">
        <w:rPr>
          <w:rFonts w:eastAsiaTheme="minorEastAsia" w:hint="eastAsia"/>
          <w:kern w:val="2"/>
          <w:lang w:eastAsia="zh-CN"/>
        </w:rPr>
        <w:t>-</w:t>
      </w:r>
      <w:r w:rsidR="002F70ED" w:rsidRPr="00E42E37">
        <w:rPr>
          <w:rFonts w:eastAsiaTheme="minorEastAsia"/>
          <w:kern w:val="2"/>
          <w:lang w:eastAsia="zh-CN"/>
        </w:rPr>
        <w:t xml:space="preserve">IoT positioning, </w:t>
      </w:r>
      <w:r w:rsidR="008E108E" w:rsidRPr="00E42E37">
        <w:rPr>
          <w:rFonts w:eastAsiaTheme="minorEastAsia"/>
          <w:kern w:val="2"/>
          <w:lang w:eastAsia="zh-CN"/>
        </w:rPr>
        <w:t xml:space="preserve">and </w:t>
      </w:r>
      <w:r w:rsidR="002F70ED" w:rsidRPr="00E42E37">
        <w:rPr>
          <w:rFonts w:eastAsiaTheme="minorEastAsia"/>
          <w:kern w:val="2"/>
          <w:lang w:eastAsia="zh-CN"/>
        </w:rPr>
        <w:t>give the evaluation results on UTDOA and OTDOA for power consumption and complexity analysis.</w:t>
      </w:r>
    </w:p>
    <w:p w14:paraId="15440483" w14:textId="77777777" w:rsidR="00E43CA4" w:rsidRPr="00E42E37" w:rsidRDefault="002F70ED" w:rsidP="00E43CA4">
      <w:pPr>
        <w:pStyle w:val="Heading1"/>
        <w:keepNext w:val="0"/>
        <w:widowControl w:val="0"/>
        <w:snapToGrid/>
        <w:ind w:left="431" w:hanging="431"/>
        <w:rPr>
          <w:rFonts w:eastAsiaTheme="minorEastAsia"/>
          <w:kern w:val="2"/>
          <w:lang w:eastAsia="zh-CN"/>
        </w:rPr>
      </w:pPr>
      <w:bookmarkStart w:id="3" w:name="_Ref457656781"/>
      <w:r w:rsidRPr="00E42E37">
        <w:rPr>
          <w:rFonts w:eastAsiaTheme="minorEastAsia"/>
          <w:kern w:val="2"/>
          <w:lang w:eastAsia="zh-CN"/>
        </w:rPr>
        <w:t>Positioning process</w:t>
      </w:r>
      <w:bookmarkEnd w:id="3"/>
    </w:p>
    <w:p w14:paraId="6D6DE2C3" w14:textId="77777777" w:rsidR="00E43CA4" w:rsidRPr="00E42E37" w:rsidRDefault="00E43CA4" w:rsidP="00E43CA4">
      <w:pPr>
        <w:rPr>
          <w:b/>
          <w:lang w:eastAsia="zh-CN"/>
        </w:rPr>
      </w:pPr>
      <w:r w:rsidRPr="00E42E37">
        <w:rPr>
          <w:b/>
          <w:lang w:eastAsia="zh-CN"/>
        </w:rPr>
        <w:t>2.1 OTDOA</w:t>
      </w:r>
    </w:p>
    <w:p w14:paraId="2BA1567E" w14:textId="10C0B5C5" w:rsidR="00D44BF7" w:rsidRPr="00E42E37" w:rsidRDefault="002F70ED" w:rsidP="009C6A14">
      <w:pPr>
        <w:spacing w:beforeLines="50" w:before="120"/>
        <w:jc w:val="left"/>
        <w:rPr>
          <w:rFonts w:eastAsiaTheme="minorEastAsia"/>
          <w:kern w:val="2"/>
          <w:lang w:eastAsia="zh-CN"/>
        </w:rPr>
      </w:pPr>
      <w:r w:rsidRPr="00E42E37">
        <w:rPr>
          <w:rFonts w:eastAsiaTheme="minorEastAsia"/>
          <w:kern w:val="2"/>
          <w:lang w:eastAsia="zh-CN"/>
        </w:rPr>
        <w:t xml:space="preserve">According to LTE Positioning Protocol (LPP), the </w:t>
      </w:r>
      <w:r w:rsidR="000B2E29" w:rsidRPr="00E42E37">
        <w:rPr>
          <w:rFonts w:eastAsiaTheme="minorEastAsia" w:hint="eastAsia"/>
          <w:kern w:val="2"/>
          <w:lang w:eastAsia="zh-CN"/>
        </w:rPr>
        <w:t xml:space="preserve">downlink </w:t>
      </w:r>
      <w:r w:rsidRPr="00E42E37">
        <w:rPr>
          <w:rFonts w:eastAsiaTheme="minorEastAsia"/>
          <w:kern w:val="2"/>
          <w:lang w:eastAsia="zh-CN"/>
        </w:rPr>
        <w:t>positioning process</w:t>
      </w:r>
      <w:r w:rsidR="00D44BF7" w:rsidRPr="00E42E37">
        <w:rPr>
          <w:rFonts w:eastAsiaTheme="minorEastAsia"/>
          <w:kern w:val="2"/>
          <w:lang w:eastAsia="zh-CN"/>
        </w:rPr>
        <w:t xml:space="preserve"> can be </w:t>
      </w:r>
      <w:r w:rsidR="008C6879" w:rsidRPr="00E42E37">
        <w:rPr>
          <w:rFonts w:eastAsiaTheme="minorEastAsia"/>
          <w:kern w:val="2"/>
          <w:lang w:eastAsia="zh-CN"/>
        </w:rPr>
        <w:t>represent</w:t>
      </w:r>
      <w:r w:rsidR="00C22E54" w:rsidRPr="00E42E37">
        <w:rPr>
          <w:rFonts w:eastAsiaTheme="minorEastAsia"/>
          <w:kern w:val="2"/>
          <w:lang w:eastAsia="zh-CN"/>
        </w:rPr>
        <w:t>ed</w:t>
      </w:r>
      <w:r w:rsidR="008C6879" w:rsidRPr="00E42E37">
        <w:rPr>
          <w:rFonts w:eastAsiaTheme="minorEastAsia"/>
          <w:kern w:val="2"/>
          <w:lang w:eastAsia="zh-CN"/>
        </w:rPr>
        <w:t xml:space="preserve"> in </w:t>
      </w:r>
      <w:r w:rsidR="00D44BF7" w:rsidRPr="00E42E37">
        <w:rPr>
          <w:rFonts w:eastAsiaTheme="minorEastAsia"/>
          <w:kern w:val="2"/>
          <w:lang w:eastAsia="zh-CN"/>
        </w:rPr>
        <w:t xml:space="preserve">simplified </w:t>
      </w:r>
      <w:r w:rsidR="008C6879" w:rsidRPr="00E42E37">
        <w:rPr>
          <w:rFonts w:eastAsiaTheme="minorEastAsia"/>
          <w:kern w:val="2"/>
          <w:lang w:eastAsia="zh-CN"/>
        </w:rPr>
        <w:t xml:space="preserve">form </w:t>
      </w:r>
      <w:r w:rsidR="00D44BF7" w:rsidRPr="00E42E37">
        <w:rPr>
          <w:rFonts w:eastAsiaTheme="minorEastAsia"/>
          <w:kern w:val="2"/>
          <w:lang w:eastAsia="zh-CN"/>
        </w:rPr>
        <w:t xml:space="preserve">in </w:t>
      </w:r>
      <w:r w:rsidR="001F016A" w:rsidRPr="00E42E37">
        <w:rPr>
          <w:rFonts w:eastAsiaTheme="minorEastAsia"/>
          <w:kern w:val="2"/>
          <w:lang w:eastAsia="zh-CN"/>
        </w:rPr>
        <w:fldChar w:fldCharType="begin"/>
      </w:r>
      <w:r w:rsidR="00D67B9B" w:rsidRPr="00E42E37">
        <w:rPr>
          <w:rFonts w:eastAsiaTheme="minorEastAsia"/>
          <w:kern w:val="2"/>
          <w:lang w:eastAsia="zh-CN"/>
        </w:rPr>
        <w:instrText xml:space="preserve"> REF _Ref457650471 \h </w:instrText>
      </w:r>
      <w:r w:rsidR="001F016A" w:rsidRPr="00E42E37">
        <w:rPr>
          <w:rFonts w:eastAsiaTheme="minorEastAsia"/>
          <w:kern w:val="2"/>
          <w:lang w:eastAsia="zh-CN"/>
        </w:rPr>
      </w:r>
      <w:r w:rsidR="001F016A" w:rsidRPr="00E42E37">
        <w:rPr>
          <w:rFonts w:eastAsiaTheme="minorEastAsia"/>
          <w:kern w:val="2"/>
          <w:lang w:eastAsia="zh-CN"/>
        </w:rPr>
        <w:fldChar w:fldCharType="separate"/>
      </w:r>
      <w:r w:rsidR="00DC694E" w:rsidRPr="00E42E37">
        <w:t>Figure 1</w:t>
      </w:r>
      <w:r w:rsidR="001F016A" w:rsidRPr="00E42E37">
        <w:rPr>
          <w:rFonts w:eastAsiaTheme="minorEastAsia"/>
          <w:kern w:val="2"/>
          <w:lang w:eastAsia="zh-CN"/>
        </w:rPr>
        <w:fldChar w:fldCharType="end"/>
      </w:r>
      <w:r w:rsidR="00A61999" w:rsidRPr="00E42E37">
        <w:rPr>
          <w:rFonts w:eastAsiaTheme="minorEastAsia" w:hint="eastAsia"/>
          <w:kern w:val="2"/>
          <w:lang w:eastAsia="zh-CN"/>
        </w:rPr>
        <w:t xml:space="preserve"> for OTDOA</w:t>
      </w:r>
      <w:r w:rsidR="007C6748" w:rsidRPr="00E42E37">
        <w:rPr>
          <w:rFonts w:eastAsiaTheme="minorEastAsia"/>
          <w:kern w:val="2"/>
          <w:lang w:eastAsia="zh-CN"/>
        </w:rPr>
        <w:t xml:space="preserve"> [4]</w:t>
      </w:r>
      <w:r w:rsidR="00D44BF7" w:rsidRPr="00E42E37">
        <w:rPr>
          <w:rFonts w:eastAsiaTheme="minorEastAsia"/>
          <w:kern w:val="2"/>
          <w:lang w:eastAsia="zh-CN"/>
        </w:rPr>
        <w:t>.</w:t>
      </w:r>
    </w:p>
    <w:p w14:paraId="677FD8CB" w14:textId="77777777" w:rsidR="002F70ED" w:rsidRPr="00E42E37" w:rsidRDefault="00D20D25" w:rsidP="009C6A14">
      <w:pPr>
        <w:spacing w:beforeLines="50" w:before="120"/>
        <w:jc w:val="center"/>
        <w:rPr>
          <w:rFonts w:eastAsiaTheme="minorEastAsia"/>
          <w:kern w:val="2"/>
          <w:lang w:eastAsia="zh-CN"/>
        </w:rPr>
      </w:pPr>
      <w:r w:rsidRPr="00E42E37">
        <w:rPr>
          <w:color w:val="1F497D"/>
        </w:rPr>
        <w:drawing>
          <wp:inline distT="0" distB="0" distL="0" distR="0" wp14:anchorId="28920CE4" wp14:editId="06055728">
            <wp:extent cx="3018000" cy="258600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000" cy="25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ACC65A" w14:textId="388FC793" w:rsidR="00D44BF7" w:rsidRPr="00E42E37" w:rsidRDefault="00D44BF7" w:rsidP="00D44BF7">
      <w:pPr>
        <w:pStyle w:val="Caption"/>
      </w:pPr>
      <w:bookmarkStart w:id="4" w:name="_Ref457650471"/>
      <w:r w:rsidRPr="00E42E37">
        <w:t xml:space="preserve">Figure </w:t>
      </w:r>
      <w:r w:rsidR="001F016A" w:rsidRPr="00E42E37">
        <w:fldChar w:fldCharType="begin"/>
      </w:r>
      <w:r w:rsidR="004A223B" w:rsidRPr="00E42E37">
        <w:instrText xml:space="preserve"> SEQ Figure \* ARABIC </w:instrText>
      </w:r>
      <w:r w:rsidR="001F016A" w:rsidRPr="00E42E37">
        <w:fldChar w:fldCharType="separate"/>
      </w:r>
      <w:r w:rsidR="00DC694E" w:rsidRPr="00E42E37">
        <w:t>1</w:t>
      </w:r>
      <w:r w:rsidR="001F016A" w:rsidRPr="00E42E37">
        <w:fldChar w:fldCharType="end"/>
      </w:r>
      <w:bookmarkEnd w:id="4"/>
      <w:r w:rsidRPr="00E42E37">
        <w:t xml:space="preserve"> Positioning process</w:t>
      </w:r>
      <w:r w:rsidR="005C322D" w:rsidRPr="00E42E37">
        <w:rPr>
          <w:rFonts w:hint="eastAsia"/>
        </w:rPr>
        <w:t xml:space="preserve"> of LPP protocol</w:t>
      </w:r>
      <w:r w:rsidR="00402B5A" w:rsidRPr="00E42E37">
        <w:rPr>
          <w:rFonts w:hint="eastAsia"/>
        </w:rPr>
        <w:t xml:space="preserve"> for downlink OTDOA</w:t>
      </w:r>
    </w:p>
    <w:p w14:paraId="35424609" w14:textId="77777777" w:rsidR="006E191F" w:rsidRPr="00E42E37" w:rsidRDefault="000D1171" w:rsidP="00D44BF7">
      <w:pPr>
        <w:rPr>
          <w:lang w:eastAsia="zh-CN"/>
        </w:rPr>
      </w:pPr>
      <w:r w:rsidRPr="00E42E37">
        <w:rPr>
          <w:rFonts w:hint="eastAsia"/>
          <w:lang w:eastAsia="zh-CN"/>
        </w:rPr>
        <w:t>Here w</w:t>
      </w:r>
      <w:r w:rsidR="006E191F" w:rsidRPr="00E42E37">
        <w:rPr>
          <w:lang w:eastAsia="zh-CN"/>
        </w:rPr>
        <w:t>e assuming</w:t>
      </w:r>
      <w:r w:rsidR="009C1271" w:rsidRPr="00E42E37">
        <w:rPr>
          <w:rFonts w:hint="eastAsia"/>
          <w:lang w:eastAsia="zh-CN"/>
        </w:rPr>
        <w:t xml:space="preserve"> the</w:t>
      </w:r>
      <w:r w:rsidR="006E191F" w:rsidRPr="00E42E37">
        <w:rPr>
          <w:lang w:eastAsia="zh-CN"/>
        </w:rPr>
        <w:t xml:space="preserve"> message</w:t>
      </w:r>
      <w:r w:rsidR="009C1271" w:rsidRPr="00E42E37">
        <w:rPr>
          <w:rFonts w:hint="eastAsia"/>
          <w:lang w:eastAsia="zh-CN"/>
        </w:rPr>
        <w:t xml:space="preserve"> 1</w:t>
      </w:r>
      <w:r w:rsidR="00AD1FA6" w:rsidRPr="00E42E37">
        <w:rPr>
          <w:lang w:eastAsia="zh-CN"/>
        </w:rPr>
        <w:t xml:space="preserve">, </w:t>
      </w:r>
      <w:r w:rsidR="009C1271" w:rsidRPr="00E42E37">
        <w:rPr>
          <w:rFonts w:hint="eastAsia"/>
          <w:lang w:eastAsia="zh-CN"/>
        </w:rPr>
        <w:t>2</w:t>
      </w:r>
      <w:r w:rsidR="00AD1FA6" w:rsidRPr="00E42E37">
        <w:rPr>
          <w:rFonts w:hint="eastAsia"/>
          <w:lang w:eastAsia="zh-CN"/>
        </w:rPr>
        <w:t xml:space="preserve">, </w:t>
      </w:r>
      <w:r w:rsidR="009C1271" w:rsidRPr="00E42E37">
        <w:rPr>
          <w:rFonts w:hint="eastAsia"/>
          <w:lang w:eastAsia="zh-CN"/>
        </w:rPr>
        <w:t>3</w:t>
      </w:r>
      <w:r w:rsidR="00AD1FA6" w:rsidRPr="00E42E37">
        <w:rPr>
          <w:lang w:eastAsia="zh-CN"/>
        </w:rPr>
        <w:t>,</w:t>
      </w:r>
      <w:r w:rsidR="009C1271" w:rsidRPr="00E42E37">
        <w:rPr>
          <w:rFonts w:hint="eastAsia"/>
          <w:lang w:eastAsia="zh-CN"/>
        </w:rPr>
        <w:t xml:space="preserve"> and 4</w:t>
      </w:r>
      <w:r w:rsidR="006E191F" w:rsidRPr="00E42E37">
        <w:rPr>
          <w:lang w:eastAsia="zh-CN"/>
        </w:rPr>
        <w:t xml:space="preserve"> are used to initialize the </w:t>
      </w:r>
      <w:r w:rsidR="000B6F7C" w:rsidRPr="00E42E37">
        <w:rPr>
          <w:rFonts w:hint="eastAsia"/>
          <w:lang w:eastAsia="zh-CN"/>
        </w:rPr>
        <w:t xml:space="preserve">downlink </w:t>
      </w:r>
      <w:r w:rsidR="006E191F" w:rsidRPr="00E42E37">
        <w:rPr>
          <w:lang w:eastAsia="zh-CN"/>
        </w:rPr>
        <w:t>positioning parameter</w:t>
      </w:r>
      <w:r w:rsidR="008C6879" w:rsidRPr="00E42E37">
        <w:rPr>
          <w:lang w:eastAsia="zh-CN"/>
        </w:rPr>
        <w:t>s</w:t>
      </w:r>
      <w:r w:rsidR="006E191F" w:rsidRPr="00E42E37">
        <w:rPr>
          <w:lang w:eastAsia="zh-CN"/>
        </w:rPr>
        <w:t xml:space="preserve">, so they </w:t>
      </w:r>
      <w:r w:rsidR="005A64B6" w:rsidRPr="00E42E37">
        <w:rPr>
          <w:rFonts w:hint="eastAsia"/>
          <w:lang w:eastAsia="zh-CN"/>
        </w:rPr>
        <w:t>may</w:t>
      </w:r>
      <w:r w:rsidR="005A64B6" w:rsidRPr="00E42E37">
        <w:rPr>
          <w:lang w:eastAsia="zh-CN"/>
        </w:rPr>
        <w:t xml:space="preserve"> </w:t>
      </w:r>
      <w:r w:rsidR="006E191F" w:rsidRPr="00E42E37">
        <w:rPr>
          <w:lang w:eastAsia="zh-CN"/>
        </w:rPr>
        <w:t>not</w:t>
      </w:r>
      <w:r w:rsidR="005A64B6" w:rsidRPr="00E42E37">
        <w:rPr>
          <w:rFonts w:hint="eastAsia"/>
          <w:lang w:eastAsia="zh-CN"/>
        </w:rPr>
        <w:t xml:space="preserve"> </w:t>
      </w:r>
      <w:r w:rsidR="008C6879" w:rsidRPr="00E42E37">
        <w:rPr>
          <w:lang w:eastAsia="zh-CN"/>
        </w:rPr>
        <w:t xml:space="preserve">need to </w:t>
      </w:r>
      <w:r w:rsidR="005A64B6" w:rsidRPr="00E42E37">
        <w:rPr>
          <w:rFonts w:hint="eastAsia"/>
          <w:lang w:eastAsia="zh-CN"/>
        </w:rPr>
        <w:t>be</w:t>
      </w:r>
      <w:r w:rsidR="006E191F" w:rsidRPr="00E42E37">
        <w:rPr>
          <w:lang w:eastAsia="zh-CN"/>
        </w:rPr>
        <w:t xml:space="preserve"> </w:t>
      </w:r>
      <w:r w:rsidR="008C6879" w:rsidRPr="00E42E37">
        <w:rPr>
          <w:lang w:eastAsia="zh-CN"/>
        </w:rPr>
        <w:t>re-sent</w:t>
      </w:r>
      <w:r w:rsidR="006E191F" w:rsidRPr="00E42E37">
        <w:rPr>
          <w:lang w:eastAsia="zh-CN"/>
        </w:rPr>
        <w:t xml:space="preserve"> every time</w:t>
      </w:r>
      <w:r w:rsidR="00AD1FA6" w:rsidRPr="00E42E37">
        <w:rPr>
          <w:lang w:eastAsia="zh-CN"/>
        </w:rPr>
        <w:t xml:space="preserve"> location information is requested by E-</w:t>
      </w:r>
      <w:r w:rsidR="00684DDD" w:rsidRPr="00E42E37">
        <w:rPr>
          <w:lang w:eastAsia="zh-CN"/>
        </w:rPr>
        <w:t>SMLC</w:t>
      </w:r>
      <w:r w:rsidR="006E191F" w:rsidRPr="00E42E37">
        <w:rPr>
          <w:lang w:eastAsia="zh-CN"/>
        </w:rPr>
        <w:t>.</w:t>
      </w:r>
      <w:r w:rsidR="00EF4E86" w:rsidRPr="00E42E37">
        <w:rPr>
          <w:rFonts w:hint="eastAsia"/>
          <w:lang w:eastAsia="zh-CN"/>
        </w:rPr>
        <w:t xml:space="preserve"> </w:t>
      </w:r>
      <w:r w:rsidR="00EF4E86" w:rsidRPr="00E42E37">
        <w:rPr>
          <w:lang w:eastAsia="zh-CN"/>
        </w:rPr>
        <w:t xml:space="preserve">For OTDOA, UE will receive the request in message </w:t>
      </w:r>
      <w:r w:rsidR="00EF4E86" w:rsidRPr="00E42E37">
        <w:rPr>
          <w:rFonts w:hint="eastAsia"/>
          <w:lang w:eastAsia="zh-CN"/>
        </w:rPr>
        <w:t xml:space="preserve">5, then perform timing measurement and </w:t>
      </w:r>
      <w:r w:rsidR="00EF4E86" w:rsidRPr="00E42E37">
        <w:rPr>
          <w:lang w:eastAsia="zh-CN"/>
        </w:rPr>
        <w:t xml:space="preserve">report </w:t>
      </w:r>
      <w:r w:rsidR="00EF4E86" w:rsidRPr="00E42E37">
        <w:rPr>
          <w:rFonts w:hint="eastAsia"/>
          <w:lang w:eastAsia="zh-CN"/>
        </w:rPr>
        <w:t xml:space="preserve">measurement results in </w:t>
      </w:r>
      <w:r w:rsidR="00EF4E86" w:rsidRPr="00E42E37">
        <w:rPr>
          <w:lang w:eastAsia="zh-CN"/>
        </w:rPr>
        <w:t xml:space="preserve">message </w:t>
      </w:r>
      <w:r w:rsidR="00EF4E86" w:rsidRPr="00E42E37">
        <w:rPr>
          <w:rFonts w:hint="eastAsia"/>
          <w:lang w:eastAsia="zh-CN"/>
        </w:rPr>
        <w:t>6</w:t>
      </w:r>
      <w:r w:rsidR="00EF4E86" w:rsidRPr="00E42E37">
        <w:rPr>
          <w:lang w:eastAsia="zh-CN"/>
        </w:rPr>
        <w:t>.</w:t>
      </w:r>
    </w:p>
    <w:p w14:paraId="002CC742" w14:textId="6666F53D" w:rsidR="006E191F" w:rsidRPr="00E42E37" w:rsidRDefault="00561D5B" w:rsidP="00D44BF7">
      <w:pPr>
        <w:rPr>
          <w:lang w:eastAsia="zh-CN"/>
        </w:rPr>
      </w:pPr>
      <w:r w:rsidRPr="00E42E37">
        <w:rPr>
          <w:lang w:eastAsia="zh-CN"/>
        </w:rPr>
        <w:lastRenderedPageBreak/>
        <w:t>Message</w:t>
      </w:r>
      <w:r w:rsidR="00AD1FA6" w:rsidRPr="00E42E37">
        <w:rPr>
          <w:lang w:eastAsia="zh-CN"/>
        </w:rPr>
        <w:t>s</w:t>
      </w:r>
      <w:r w:rsidRPr="00E42E37">
        <w:rPr>
          <w:lang w:eastAsia="zh-CN"/>
        </w:rPr>
        <w:t xml:space="preserve"> </w:t>
      </w:r>
      <w:r w:rsidR="00EF4E86" w:rsidRPr="00E42E37">
        <w:rPr>
          <w:rFonts w:hint="eastAsia"/>
          <w:lang w:eastAsia="zh-CN"/>
        </w:rPr>
        <w:t>5</w:t>
      </w:r>
      <w:r w:rsidR="00EF4E86" w:rsidRPr="00E42E37">
        <w:rPr>
          <w:lang w:eastAsia="zh-CN"/>
        </w:rPr>
        <w:t xml:space="preserve"> </w:t>
      </w:r>
      <w:r w:rsidRPr="00E42E37">
        <w:rPr>
          <w:lang w:eastAsia="zh-CN"/>
        </w:rPr>
        <w:t xml:space="preserve">and </w:t>
      </w:r>
      <w:r w:rsidR="00EF4E86" w:rsidRPr="00E42E37">
        <w:rPr>
          <w:rFonts w:hint="eastAsia"/>
          <w:lang w:eastAsia="zh-CN"/>
        </w:rPr>
        <w:t>6</w:t>
      </w:r>
      <w:r w:rsidR="00EF4E86" w:rsidRPr="00E42E37">
        <w:rPr>
          <w:lang w:eastAsia="zh-CN"/>
        </w:rPr>
        <w:t xml:space="preserve"> </w:t>
      </w:r>
      <w:r w:rsidRPr="00E42E37">
        <w:rPr>
          <w:lang w:eastAsia="zh-CN"/>
        </w:rPr>
        <w:t xml:space="preserve">can be sent through Control Plane or User Plane, they include NAS, PDCP, RLC and MAC header, </w:t>
      </w:r>
      <w:r w:rsidR="00E63582" w:rsidRPr="00E42E37">
        <w:rPr>
          <w:lang w:eastAsia="zh-CN"/>
        </w:rPr>
        <w:t>and we</w:t>
      </w:r>
      <w:r w:rsidRPr="00E42E37">
        <w:rPr>
          <w:lang w:eastAsia="zh-CN"/>
        </w:rPr>
        <w:t xml:space="preserve"> can assum</w:t>
      </w:r>
      <w:r w:rsidR="00E63582" w:rsidRPr="00E42E37">
        <w:rPr>
          <w:lang w:eastAsia="zh-CN"/>
        </w:rPr>
        <w:t>e</w:t>
      </w:r>
      <w:r w:rsidRPr="00E42E37">
        <w:rPr>
          <w:lang w:eastAsia="zh-CN"/>
        </w:rPr>
        <w:t xml:space="preserve"> their size are </w:t>
      </w:r>
      <w:r w:rsidR="00A021F9" w:rsidRPr="00E42E37">
        <w:rPr>
          <w:lang w:eastAsia="zh-CN"/>
        </w:rPr>
        <w:t>less than</w:t>
      </w:r>
      <w:r w:rsidRPr="00E42E37">
        <w:rPr>
          <w:lang w:eastAsia="zh-CN"/>
        </w:rPr>
        <w:t xml:space="preserve"> 50 bytes each.</w:t>
      </w:r>
      <w:r w:rsidR="00DB06CD" w:rsidRPr="00E42E37">
        <w:rPr>
          <w:lang w:eastAsia="zh-CN"/>
        </w:rPr>
        <w:t xml:space="preserve"> See Annex</w:t>
      </w:r>
      <w:r w:rsidR="00393470" w:rsidRPr="00E42E37">
        <w:rPr>
          <w:rFonts w:hint="eastAsia"/>
          <w:lang w:eastAsia="zh-CN"/>
        </w:rPr>
        <w:t xml:space="preserve"> A</w:t>
      </w:r>
      <w:r w:rsidR="00C22E54" w:rsidRPr="00E42E37">
        <w:rPr>
          <w:lang w:eastAsia="zh-CN"/>
        </w:rPr>
        <w:t xml:space="preserve"> for details.</w:t>
      </w:r>
    </w:p>
    <w:p w14:paraId="50E4DE55" w14:textId="0274EDE9" w:rsidR="00561D5B" w:rsidRPr="00E42E37" w:rsidRDefault="00561D5B" w:rsidP="00D44BF7">
      <w:pPr>
        <w:rPr>
          <w:lang w:eastAsia="zh-CN"/>
        </w:rPr>
      </w:pPr>
      <w:r w:rsidRPr="00E42E37">
        <w:rPr>
          <w:lang w:eastAsia="zh-CN"/>
        </w:rPr>
        <w:t>For each OTDOA positioning, LPP server</w:t>
      </w:r>
      <w:r w:rsidR="00E43CA4" w:rsidRPr="00E42E37">
        <w:rPr>
          <w:lang w:eastAsia="zh-CN"/>
        </w:rPr>
        <w:t>/MME</w:t>
      </w:r>
      <w:r w:rsidRPr="00E42E37">
        <w:rPr>
          <w:lang w:eastAsia="zh-CN"/>
        </w:rPr>
        <w:t xml:space="preserve"> pages the UE and sends message </w:t>
      </w:r>
      <w:r w:rsidR="001F7D42" w:rsidRPr="00E42E37">
        <w:rPr>
          <w:rFonts w:hint="eastAsia"/>
          <w:lang w:eastAsia="zh-CN"/>
        </w:rPr>
        <w:t>5</w:t>
      </w:r>
      <w:r w:rsidRPr="00E42E37">
        <w:rPr>
          <w:lang w:eastAsia="zh-CN"/>
        </w:rPr>
        <w:t>, UE performs the measurement and report</w:t>
      </w:r>
      <w:r w:rsidR="00C22E54" w:rsidRPr="00E42E37">
        <w:rPr>
          <w:lang w:eastAsia="zh-CN"/>
        </w:rPr>
        <w:t xml:space="preserve">s it in </w:t>
      </w:r>
      <w:r w:rsidRPr="00E42E37">
        <w:rPr>
          <w:lang w:eastAsia="zh-CN"/>
        </w:rPr>
        <w:t xml:space="preserve">message </w:t>
      </w:r>
      <w:r w:rsidR="001F7D42" w:rsidRPr="00E42E37">
        <w:rPr>
          <w:rFonts w:hint="eastAsia"/>
          <w:lang w:eastAsia="zh-CN"/>
        </w:rPr>
        <w:t>6</w:t>
      </w:r>
      <w:r w:rsidRPr="00E42E37">
        <w:rPr>
          <w:lang w:eastAsia="zh-CN"/>
        </w:rPr>
        <w:t xml:space="preserve">. For each message sent between the LPP server and UE, it goes through the whole RACH/RRC setup and </w:t>
      </w:r>
      <w:r w:rsidR="00A0136F" w:rsidRPr="00E42E37">
        <w:rPr>
          <w:lang w:eastAsia="zh-CN"/>
        </w:rPr>
        <w:t>N</w:t>
      </w:r>
      <w:r w:rsidRPr="00E42E37">
        <w:rPr>
          <w:lang w:eastAsia="zh-CN"/>
        </w:rPr>
        <w:t xml:space="preserve">PUSCH procedure as described in </w:t>
      </w:r>
      <w:r w:rsidR="007C6748" w:rsidRPr="00E42E37">
        <w:rPr>
          <w:lang w:eastAsia="zh-CN"/>
        </w:rPr>
        <w:t>[2</w:t>
      </w:r>
      <w:r w:rsidR="00DC694E" w:rsidRPr="00E42E37">
        <w:rPr>
          <w:lang w:eastAsia="zh-CN"/>
        </w:rPr>
        <w:t>]</w:t>
      </w:r>
      <w:r w:rsidR="00735694" w:rsidRPr="00E42E37">
        <w:rPr>
          <w:lang w:eastAsia="zh-CN"/>
        </w:rPr>
        <w:t>.</w:t>
      </w:r>
    </w:p>
    <w:p w14:paraId="773234EC" w14:textId="77777777" w:rsidR="008D70B4" w:rsidRPr="00E42E37" w:rsidRDefault="008D70B4" w:rsidP="00D44BF7">
      <w:pPr>
        <w:rPr>
          <w:lang w:eastAsia="zh-CN"/>
        </w:rPr>
        <w:sectPr w:rsidR="008D70B4" w:rsidRPr="00E42E37" w:rsidSect="0059597E">
          <w:pgSz w:w="11909" w:h="16834"/>
          <w:pgMar w:top="1440" w:right="1152" w:bottom="1440" w:left="1701" w:header="720" w:footer="720" w:gutter="0"/>
          <w:cols w:space="720"/>
        </w:sectPr>
      </w:pPr>
    </w:p>
    <w:p w14:paraId="5C254C5A" w14:textId="77777777" w:rsidR="008D70B4" w:rsidRPr="00E42E37" w:rsidRDefault="0050696C" w:rsidP="008D70B4">
      <w:pPr>
        <w:pStyle w:val="Caption"/>
      </w:pPr>
      <w:r w:rsidRPr="00E42E37">
        <w:object w:dxaOrig="4716" w:dyaOrig="18096" w14:anchorId="15ED42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pt;height:676pt" o:ole="">
            <v:imagedata r:id="rId9" o:title=""/>
          </v:shape>
          <o:OLEObject Type="Embed" ProgID="Visio.Drawing.15" ShapeID="_x0000_i1025" DrawAspect="Content" ObjectID="_1532512272" r:id="rId10"/>
        </w:object>
      </w:r>
      <w:r w:rsidR="008D70B4" w:rsidRPr="00E42E37">
        <w:t xml:space="preserve"> </w:t>
      </w:r>
    </w:p>
    <w:p w14:paraId="1DEEF409" w14:textId="77777777" w:rsidR="008D70B4" w:rsidRPr="00E42E37" w:rsidRDefault="008D70B4" w:rsidP="008D70B4">
      <w:pPr>
        <w:pStyle w:val="Caption"/>
      </w:pPr>
      <w:r w:rsidRPr="00E42E37">
        <w:t xml:space="preserve">Figure </w:t>
      </w:r>
      <w:r w:rsidR="001F016A" w:rsidRPr="00E42E37">
        <w:fldChar w:fldCharType="begin"/>
      </w:r>
      <w:r w:rsidRPr="00E42E37">
        <w:instrText xml:space="preserve"> SEQ Figure \* ARABIC </w:instrText>
      </w:r>
      <w:r w:rsidR="001F016A" w:rsidRPr="00E42E37">
        <w:fldChar w:fldCharType="separate"/>
      </w:r>
      <w:r w:rsidR="00DC694E" w:rsidRPr="00E42E37">
        <w:t>2</w:t>
      </w:r>
      <w:r w:rsidR="001F016A" w:rsidRPr="00E42E37">
        <w:fldChar w:fldCharType="end"/>
      </w:r>
      <w:r w:rsidRPr="00E42E37">
        <w:t xml:space="preserve">  Procedures for UE sends or receives message from LPP server</w:t>
      </w:r>
    </w:p>
    <w:p w14:paraId="7314C0DA" w14:textId="77777777" w:rsidR="008D70B4" w:rsidRPr="00E42E37" w:rsidRDefault="008D70B4">
      <w:pPr>
        <w:jc w:val="center"/>
        <w:rPr>
          <w:lang w:eastAsia="zh-CN"/>
        </w:rPr>
        <w:sectPr w:rsidR="008D70B4" w:rsidRPr="00E42E37" w:rsidSect="000E6FE2">
          <w:pgSz w:w="11909" w:h="16834"/>
          <w:pgMar w:top="1440" w:right="1701" w:bottom="1440" w:left="1152" w:header="720" w:footer="720" w:gutter="0"/>
          <w:cols w:space="720"/>
          <w:docGrid w:linePitch="299"/>
        </w:sectPr>
      </w:pPr>
    </w:p>
    <w:p w14:paraId="2E344468" w14:textId="77777777" w:rsidR="00DC0579" w:rsidRPr="00E42E37" w:rsidRDefault="00DC0579" w:rsidP="00DC0579">
      <w:pPr>
        <w:rPr>
          <w:b/>
          <w:lang w:eastAsia="zh-CN"/>
        </w:rPr>
      </w:pPr>
      <w:r w:rsidRPr="00E42E37">
        <w:rPr>
          <w:b/>
          <w:lang w:eastAsia="zh-CN"/>
        </w:rPr>
        <w:lastRenderedPageBreak/>
        <w:t>2.2 UTDOA</w:t>
      </w:r>
    </w:p>
    <w:p w14:paraId="263122DF" w14:textId="77777777" w:rsidR="001135B0" w:rsidRPr="00E42E37" w:rsidRDefault="00F765C9" w:rsidP="00E43CA4">
      <w:r w:rsidRPr="00E42E37">
        <w:rPr>
          <w:lang w:eastAsia="zh-CN"/>
        </w:rPr>
        <w:t xml:space="preserve">For </w:t>
      </w:r>
      <w:r w:rsidRPr="00E42E37">
        <w:rPr>
          <w:rFonts w:hint="eastAsia"/>
          <w:lang w:eastAsia="zh-CN"/>
        </w:rPr>
        <w:t xml:space="preserve">uplink positioning method of </w:t>
      </w:r>
      <w:r w:rsidRPr="00E42E37">
        <w:rPr>
          <w:lang w:eastAsia="zh-CN"/>
        </w:rPr>
        <w:t>UTDOA</w:t>
      </w:r>
      <w:r w:rsidRPr="00E42E37">
        <w:rPr>
          <w:rFonts w:hint="eastAsia"/>
          <w:lang w:eastAsia="zh-CN"/>
        </w:rPr>
        <w:t xml:space="preserve"> illustrated in </w:t>
      </w:r>
      <w:r w:rsidR="001F016A" w:rsidRPr="00E42E37">
        <w:rPr>
          <w:lang w:eastAsia="zh-CN"/>
        </w:rPr>
        <w:fldChar w:fldCharType="begin"/>
      </w:r>
      <w:r w:rsidR="00DC0579" w:rsidRPr="00E42E37">
        <w:rPr>
          <w:lang w:eastAsia="zh-CN"/>
        </w:rPr>
        <w:instrText xml:space="preserve"> </w:instrText>
      </w:r>
      <w:r w:rsidR="00DC0579" w:rsidRPr="00E42E37">
        <w:rPr>
          <w:rFonts w:hint="eastAsia"/>
          <w:lang w:eastAsia="zh-CN"/>
        </w:rPr>
        <w:instrText>REF _Ref457829659 \h</w:instrText>
      </w:r>
      <w:r w:rsidR="00DC0579" w:rsidRPr="00E42E37">
        <w:rPr>
          <w:lang w:eastAsia="zh-CN"/>
        </w:rPr>
        <w:instrText xml:space="preserve"> </w:instrText>
      </w:r>
      <w:r w:rsidR="001F016A" w:rsidRPr="00E42E37">
        <w:rPr>
          <w:lang w:eastAsia="zh-CN"/>
        </w:rPr>
      </w:r>
      <w:r w:rsidR="001F016A" w:rsidRPr="00E42E37">
        <w:rPr>
          <w:lang w:eastAsia="zh-CN"/>
        </w:rPr>
        <w:fldChar w:fldCharType="separate"/>
      </w:r>
      <w:r w:rsidR="00DC694E" w:rsidRPr="00E42E37">
        <w:t>Figure 3</w:t>
      </w:r>
      <w:r w:rsidR="001F016A" w:rsidRPr="00E42E37">
        <w:rPr>
          <w:lang w:eastAsia="zh-CN"/>
        </w:rPr>
        <w:fldChar w:fldCharType="end"/>
      </w:r>
      <w:r w:rsidRPr="00E42E37">
        <w:rPr>
          <w:lang w:eastAsia="zh-CN"/>
        </w:rPr>
        <w:t>, UE will</w:t>
      </w:r>
      <w:r w:rsidRPr="00E42E37">
        <w:rPr>
          <w:rFonts w:hint="eastAsia"/>
          <w:lang w:eastAsia="zh-CN"/>
        </w:rPr>
        <w:t xml:space="preserve"> only</w:t>
      </w:r>
      <w:r w:rsidRPr="00E42E37">
        <w:rPr>
          <w:lang w:eastAsia="zh-CN"/>
        </w:rPr>
        <w:t xml:space="preserve"> send </w:t>
      </w:r>
      <w:r w:rsidRPr="00E42E37">
        <w:rPr>
          <w:rFonts w:hint="eastAsia"/>
          <w:lang w:eastAsia="zh-CN"/>
        </w:rPr>
        <w:t>reference</w:t>
      </w:r>
      <w:r w:rsidRPr="00E42E37">
        <w:rPr>
          <w:lang w:eastAsia="zh-CN"/>
        </w:rPr>
        <w:t xml:space="preserve"> signal</w:t>
      </w:r>
      <w:r w:rsidRPr="00E42E37">
        <w:rPr>
          <w:rFonts w:hint="eastAsia"/>
          <w:lang w:eastAsia="zh-CN"/>
        </w:rPr>
        <w:t xml:space="preserve"> </w:t>
      </w:r>
      <w:r w:rsidR="00AD1FA6" w:rsidRPr="00E42E37">
        <w:rPr>
          <w:lang w:eastAsia="zh-CN"/>
        </w:rPr>
        <w:t>over</w:t>
      </w:r>
      <w:r w:rsidRPr="00E42E37">
        <w:rPr>
          <w:rFonts w:hint="eastAsia"/>
          <w:lang w:eastAsia="zh-CN"/>
        </w:rPr>
        <w:t xml:space="preserve"> the air and leave the network to do other things including measurement, thus</w:t>
      </w:r>
      <w:r w:rsidRPr="00E42E37">
        <w:rPr>
          <w:lang w:eastAsia="zh-CN"/>
        </w:rPr>
        <w:t xml:space="preserve"> </w:t>
      </w:r>
      <w:r w:rsidRPr="00E42E37">
        <w:rPr>
          <w:rFonts w:hint="eastAsia"/>
          <w:lang w:eastAsia="zh-CN"/>
        </w:rPr>
        <w:t>UE never reports</w:t>
      </w:r>
      <w:r w:rsidRPr="00E42E37" w:rsidDel="00674F55">
        <w:rPr>
          <w:lang w:eastAsia="zh-CN"/>
        </w:rPr>
        <w:t xml:space="preserve"> </w:t>
      </w:r>
      <w:r w:rsidRPr="00E42E37">
        <w:rPr>
          <w:rFonts w:hint="eastAsia"/>
          <w:lang w:eastAsia="zh-CN"/>
        </w:rPr>
        <w:t>for positioning</w:t>
      </w:r>
      <w:r w:rsidRPr="00E42E37">
        <w:rPr>
          <w:lang w:eastAsia="zh-CN"/>
        </w:rPr>
        <w:t>.</w:t>
      </w:r>
      <w:r w:rsidRPr="00E42E37">
        <w:rPr>
          <w:rFonts w:hint="eastAsia"/>
          <w:lang w:eastAsia="zh-CN"/>
        </w:rPr>
        <w:t xml:space="preserve"> It also means that UE is </w:t>
      </w:r>
      <w:r w:rsidRPr="00E42E37">
        <w:rPr>
          <w:lang w:eastAsia="zh-CN"/>
        </w:rPr>
        <w:t>transparent</w:t>
      </w:r>
      <w:r w:rsidRPr="00E42E37">
        <w:rPr>
          <w:rFonts w:hint="eastAsia"/>
          <w:lang w:eastAsia="zh-CN"/>
        </w:rPr>
        <w:t xml:space="preserve"> to the l</w:t>
      </w:r>
      <w:r w:rsidRPr="00E42E37">
        <w:rPr>
          <w:lang w:eastAsia="zh-CN"/>
        </w:rPr>
        <w:t>ocation server</w:t>
      </w:r>
      <w:r w:rsidRPr="00E42E37">
        <w:rPr>
          <w:rFonts w:hint="eastAsia"/>
          <w:lang w:eastAsia="zh-CN"/>
        </w:rPr>
        <w:t xml:space="preserve"> E-SMLC without supporting any additional protocol for </w:t>
      </w:r>
      <w:r w:rsidRPr="00E42E37">
        <w:rPr>
          <w:lang w:eastAsia="zh-CN"/>
        </w:rPr>
        <w:t>positioning</w:t>
      </w:r>
      <w:r w:rsidRPr="00E42E37">
        <w:rPr>
          <w:rFonts w:hint="eastAsia"/>
          <w:lang w:eastAsia="zh-CN"/>
        </w:rPr>
        <w:t xml:space="preserve"> which is quite </w:t>
      </w:r>
      <w:r w:rsidRPr="00E42E37">
        <w:rPr>
          <w:lang w:eastAsia="zh-CN"/>
        </w:rPr>
        <w:t>different</w:t>
      </w:r>
      <w:r w:rsidRPr="00E42E37">
        <w:rPr>
          <w:rFonts w:hint="eastAsia"/>
          <w:lang w:eastAsia="zh-CN"/>
        </w:rPr>
        <w:t xml:space="preserve"> to the downlink method.</w:t>
      </w:r>
      <w:r w:rsidR="00DC0579" w:rsidRPr="00E42E37">
        <w:rPr>
          <w:lang w:eastAsia="zh-CN"/>
        </w:rPr>
        <w:t xml:space="preserve"> Bear </w:t>
      </w:r>
      <w:r w:rsidR="00DF1EC9" w:rsidRPr="00E42E37">
        <w:rPr>
          <w:lang w:eastAsia="zh-CN"/>
        </w:rPr>
        <w:t>in mind, MME also need</w:t>
      </w:r>
      <w:r w:rsidR="00027EF9" w:rsidRPr="00E42E37">
        <w:rPr>
          <w:lang w:eastAsia="zh-CN"/>
        </w:rPr>
        <w:t>s</w:t>
      </w:r>
      <w:r w:rsidR="00DF1EC9" w:rsidRPr="00E42E37">
        <w:rPr>
          <w:lang w:eastAsia="zh-CN"/>
        </w:rPr>
        <w:t xml:space="preserve"> to page UE before eNB setup RRC connection and send the </w:t>
      </w:r>
      <w:r w:rsidR="00027EF9" w:rsidRPr="00E42E37">
        <w:rPr>
          <w:lang w:eastAsia="zh-CN"/>
        </w:rPr>
        <w:t xml:space="preserve">UL </w:t>
      </w:r>
      <w:r w:rsidR="00DF1EC9" w:rsidRPr="00E42E37">
        <w:rPr>
          <w:lang w:eastAsia="zh-CN"/>
        </w:rPr>
        <w:t>reference signal configuration to UE.</w:t>
      </w:r>
    </w:p>
    <w:p w14:paraId="46139DBA" w14:textId="77777777" w:rsidR="00F765C9" w:rsidRPr="00E42E37" w:rsidRDefault="007316DE" w:rsidP="00F765C9">
      <w:pPr>
        <w:jc w:val="center"/>
        <w:rPr>
          <w:lang w:eastAsia="zh-CN"/>
        </w:rPr>
      </w:pPr>
      <w:r w:rsidRPr="00E42E37">
        <w:drawing>
          <wp:inline distT="0" distB="0" distL="0" distR="0" wp14:anchorId="4A122A05" wp14:editId="35E2ED31">
            <wp:extent cx="2340619" cy="1286667"/>
            <wp:effectExtent l="19050" t="0" r="2531" b="0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619" cy="1286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96C4CE" w14:textId="77777777" w:rsidR="00F765C9" w:rsidRPr="00E42E37" w:rsidRDefault="00E43CA4" w:rsidP="00E43CA4">
      <w:pPr>
        <w:pStyle w:val="Caption"/>
      </w:pPr>
      <w:bookmarkStart w:id="5" w:name="_Ref457829659"/>
      <w:r w:rsidRPr="00E42E37">
        <w:t xml:space="preserve">Figure </w:t>
      </w:r>
      <w:fldSimple w:instr=" SEQ Figure \* ARABIC ">
        <w:r w:rsidR="00DC694E" w:rsidRPr="00E42E37">
          <w:t>3</w:t>
        </w:r>
      </w:fldSimple>
      <w:bookmarkEnd w:id="5"/>
      <w:r w:rsidR="00F765C9" w:rsidRPr="00E42E37">
        <w:t xml:space="preserve"> Positioning process</w:t>
      </w:r>
      <w:r w:rsidR="00F765C9" w:rsidRPr="00E42E37">
        <w:rPr>
          <w:rFonts w:hint="eastAsia"/>
        </w:rPr>
        <w:t xml:space="preserve"> for uplink UTDOA</w:t>
      </w:r>
    </w:p>
    <w:p w14:paraId="280903AE" w14:textId="77777777" w:rsidR="001135B0" w:rsidRPr="00E42E37" w:rsidRDefault="001135B0" w:rsidP="00372587"/>
    <w:p w14:paraId="7CDEF2F7" w14:textId="77777777" w:rsidR="00735694" w:rsidRPr="00E42E37" w:rsidRDefault="00735694" w:rsidP="00735694">
      <w:pPr>
        <w:pStyle w:val="Heading1"/>
        <w:keepNext w:val="0"/>
        <w:widowControl w:val="0"/>
        <w:snapToGrid/>
        <w:ind w:left="431" w:hanging="431"/>
        <w:rPr>
          <w:rFonts w:eastAsiaTheme="minorEastAsia"/>
          <w:kern w:val="2"/>
          <w:lang w:eastAsia="zh-CN"/>
        </w:rPr>
      </w:pPr>
      <w:r w:rsidRPr="00E42E37">
        <w:rPr>
          <w:rFonts w:eastAsiaTheme="minorEastAsia"/>
          <w:kern w:val="2"/>
          <w:lang w:eastAsia="zh-CN"/>
        </w:rPr>
        <w:t>Measurement method and complexity</w:t>
      </w:r>
    </w:p>
    <w:p w14:paraId="101BD5E2" w14:textId="77777777" w:rsidR="00735694" w:rsidRPr="00E42E37" w:rsidRDefault="00FE7304" w:rsidP="00735694">
      <w:pPr>
        <w:rPr>
          <w:b/>
          <w:sz w:val="24"/>
          <w:lang w:eastAsia="zh-CN"/>
        </w:rPr>
      </w:pPr>
      <w:r w:rsidRPr="00E42E37">
        <w:rPr>
          <w:b/>
          <w:sz w:val="24"/>
          <w:lang w:eastAsia="zh-CN"/>
        </w:rPr>
        <w:t xml:space="preserve">3.1 </w:t>
      </w:r>
      <w:r w:rsidR="00D73113" w:rsidRPr="00E42E37">
        <w:rPr>
          <w:b/>
          <w:sz w:val="24"/>
          <w:lang w:eastAsia="zh-CN"/>
        </w:rPr>
        <w:t>OTDOA</w:t>
      </w:r>
    </w:p>
    <w:p w14:paraId="16E9052A" w14:textId="77777777" w:rsidR="00BF2D28" w:rsidRPr="00E42E37" w:rsidRDefault="0037396D" w:rsidP="00735694">
      <w:pPr>
        <w:rPr>
          <w:lang w:eastAsia="zh-CN"/>
        </w:rPr>
      </w:pPr>
      <w:r w:rsidRPr="00E42E37">
        <w:rPr>
          <w:lang w:eastAsia="zh-CN"/>
        </w:rPr>
        <w:t xml:space="preserve">The introduction of positioning functionality for NB-IoT should not increase the complexity or cost of the UE. Therefore, there should not be any new DL reference signal or measurement introduced for OTDOA. The </w:t>
      </w:r>
      <w:r w:rsidR="00D73113" w:rsidRPr="00E42E37">
        <w:rPr>
          <w:lang w:eastAsia="zh-CN"/>
        </w:rPr>
        <w:t xml:space="preserve">UE </w:t>
      </w:r>
      <w:r w:rsidRPr="00E42E37">
        <w:rPr>
          <w:lang w:eastAsia="zh-CN"/>
        </w:rPr>
        <w:t>has available for</w:t>
      </w:r>
      <w:r w:rsidR="00D73113" w:rsidRPr="00E42E37">
        <w:rPr>
          <w:lang w:eastAsia="zh-CN"/>
        </w:rPr>
        <w:t xml:space="preserve"> measure</w:t>
      </w:r>
      <w:r w:rsidRPr="00E42E37">
        <w:rPr>
          <w:lang w:eastAsia="zh-CN"/>
        </w:rPr>
        <w:t>ment</w:t>
      </w:r>
      <w:r w:rsidR="00D73113" w:rsidRPr="00E42E37">
        <w:rPr>
          <w:lang w:eastAsia="zh-CN"/>
        </w:rPr>
        <w:t xml:space="preserve"> the NRS </w:t>
      </w:r>
      <w:r w:rsidRPr="00E42E37">
        <w:rPr>
          <w:lang w:eastAsia="zh-CN"/>
        </w:rPr>
        <w:t>and/</w:t>
      </w:r>
      <w:r w:rsidR="00D73113" w:rsidRPr="00E42E37">
        <w:rPr>
          <w:lang w:eastAsia="zh-CN"/>
        </w:rPr>
        <w:t xml:space="preserve">or </w:t>
      </w:r>
      <w:r w:rsidR="00E113DB" w:rsidRPr="00E42E37">
        <w:rPr>
          <w:rFonts w:hint="eastAsia"/>
          <w:lang w:eastAsia="zh-CN"/>
        </w:rPr>
        <w:t>N</w:t>
      </w:r>
      <w:r w:rsidR="00D73113" w:rsidRPr="00E42E37">
        <w:rPr>
          <w:lang w:eastAsia="zh-CN"/>
        </w:rPr>
        <w:t>PSS/</w:t>
      </w:r>
      <w:r w:rsidR="00E113DB" w:rsidRPr="00E42E37">
        <w:rPr>
          <w:rFonts w:hint="eastAsia"/>
          <w:lang w:eastAsia="zh-CN"/>
        </w:rPr>
        <w:t>N</w:t>
      </w:r>
      <w:r w:rsidR="00D73113" w:rsidRPr="00E42E37">
        <w:rPr>
          <w:lang w:eastAsia="zh-CN"/>
        </w:rPr>
        <w:t xml:space="preserve">SSS to acquire the </w:t>
      </w:r>
      <w:r w:rsidR="0004203A" w:rsidRPr="00E42E37">
        <w:rPr>
          <w:lang w:eastAsia="zh-CN"/>
        </w:rPr>
        <w:t>downli</w:t>
      </w:r>
      <w:r w:rsidR="007D7973" w:rsidRPr="00E42E37">
        <w:rPr>
          <w:lang w:eastAsia="zh-CN"/>
        </w:rPr>
        <w:t>nk receiv</w:t>
      </w:r>
      <w:r w:rsidR="00027EF9" w:rsidRPr="00E42E37">
        <w:rPr>
          <w:lang w:eastAsia="zh-CN"/>
        </w:rPr>
        <w:t>ed</w:t>
      </w:r>
      <w:r w:rsidR="007D7973" w:rsidRPr="00E42E37">
        <w:rPr>
          <w:lang w:eastAsia="zh-CN"/>
        </w:rPr>
        <w:t xml:space="preserve"> signal strength</w:t>
      </w:r>
      <w:r w:rsidR="00BF2D28" w:rsidRPr="00E42E37">
        <w:rPr>
          <w:lang w:eastAsia="zh-CN"/>
        </w:rPr>
        <w:t xml:space="preserve"> and timing</w:t>
      </w:r>
      <w:r w:rsidR="007D7973" w:rsidRPr="00E42E37">
        <w:rPr>
          <w:lang w:eastAsia="zh-CN"/>
        </w:rPr>
        <w:t xml:space="preserve">. </w:t>
      </w:r>
      <w:r w:rsidR="00E113DB" w:rsidRPr="00E42E37">
        <w:rPr>
          <w:rFonts w:hint="eastAsia"/>
          <w:lang w:eastAsia="zh-CN"/>
        </w:rPr>
        <w:t>N</w:t>
      </w:r>
      <w:r w:rsidR="007D7973" w:rsidRPr="00E42E37">
        <w:rPr>
          <w:lang w:eastAsia="zh-CN"/>
        </w:rPr>
        <w:t>PSS/</w:t>
      </w:r>
      <w:r w:rsidR="00E113DB" w:rsidRPr="00E42E37">
        <w:rPr>
          <w:rFonts w:hint="eastAsia"/>
          <w:lang w:eastAsia="zh-CN"/>
        </w:rPr>
        <w:t>N</w:t>
      </w:r>
      <w:r w:rsidR="007D7973" w:rsidRPr="00E42E37">
        <w:rPr>
          <w:lang w:eastAsia="zh-CN"/>
        </w:rPr>
        <w:t>SSS is more concentrate</w:t>
      </w:r>
      <w:r w:rsidR="00027EF9" w:rsidRPr="00E42E37">
        <w:rPr>
          <w:lang w:eastAsia="zh-CN"/>
        </w:rPr>
        <w:t>d in time</w:t>
      </w:r>
      <w:r w:rsidR="007D7973" w:rsidRPr="00E42E37">
        <w:rPr>
          <w:lang w:eastAsia="zh-CN"/>
        </w:rPr>
        <w:t xml:space="preserve"> than NRS so it takes less receiving time to </w:t>
      </w:r>
      <w:r w:rsidR="00BF2D28" w:rsidRPr="00E42E37">
        <w:rPr>
          <w:lang w:eastAsia="zh-CN"/>
        </w:rPr>
        <w:t>achieve the same accuracy.</w:t>
      </w:r>
    </w:p>
    <w:p w14:paraId="0477C95E" w14:textId="12A80FEE" w:rsidR="00BF2D28" w:rsidRPr="00E42E37" w:rsidRDefault="00BF2D28" w:rsidP="00735694">
      <w:pPr>
        <w:rPr>
          <w:lang w:eastAsia="zh-CN"/>
        </w:rPr>
      </w:pPr>
      <w:r w:rsidRPr="00E42E37">
        <w:rPr>
          <w:lang w:eastAsia="zh-CN"/>
        </w:rPr>
        <w:t>UE need</w:t>
      </w:r>
      <w:r w:rsidR="00C22E54" w:rsidRPr="00E42E37">
        <w:rPr>
          <w:lang w:eastAsia="zh-CN"/>
        </w:rPr>
        <w:t>s</w:t>
      </w:r>
      <w:r w:rsidRPr="00E42E37">
        <w:rPr>
          <w:lang w:eastAsia="zh-CN"/>
        </w:rPr>
        <w:t xml:space="preserve"> to search </w:t>
      </w:r>
      <w:r w:rsidR="00DF1EC9" w:rsidRPr="00E42E37">
        <w:rPr>
          <w:lang w:eastAsia="zh-CN"/>
        </w:rPr>
        <w:t xml:space="preserve">all </w:t>
      </w:r>
      <w:r w:rsidRPr="00E42E37">
        <w:rPr>
          <w:lang w:eastAsia="zh-CN"/>
        </w:rPr>
        <w:t xml:space="preserve">the available cells and </w:t>
      </w:r>
      <w:r w:rsidR="00DF1EC9" w:rsidRPr="00E42E37">
        <w:rPr>
          <w:lang w:eastAsia="zh-CN"/>
        </w:rPr>
        <w:t xml:space="preserve">normally </w:t>
      </w:r>
      <w:r w:rsidRPr="00E42E37">
        <w:rPr>
          <w:lang w:eastAsia="zh-CN"/>
        </w:rPr>
        <w:t>measure</w:t>
      </w:r>
      <w:r w:rsidR="00C22E54" w:rsidRPr="00E42E37">
        <w:rPr>
          <w:lang w:eastAsia="zh-CN"/>
        </w:rPr>
        <w:t>s</w:t>
      </w:r>
      <w:r w:rsidRPr="00E42E37">
        <w:rPr>
          <w:lang w:eastAsia="zh-CN"/>
        </w:rPr>
        <w:t xml:space="preserve"> at most 6 cells </w:t>
      </w:r>
      <w:r w:rsidR="00FE7304" w:rsidRPr="00E42E37">
        <w:rPr>
          <w:lang w:eastAsia="zh-CN"/>
        </w:rPr>
        <w:t>and report to LPP server</w:t>
      </w:r>
      <w:r w:rsidR="00DF1EC9" w:rsidRPr="00E42E37">
        <w:rPr>
          <w:lang w:eastAsia="zh-CN"/>
        </w:rPr>
        <w:t xml:space="preserve"> to save the power consumption</w:t>
      </w:r>
      <w:r w:rsidR="00FE7304" w:rsidRPr="00E42E37">
        <w:rPr>
          <w:lang w:eastAsia="zh-CN"/>
        </w:rPr>
        <w:t>.</w:t>
      </w:r>
    </w:p>
    <w:p w14:paraId="0274DBF7" w14:textId="77777777" w:rsidR="00BF2D28" w:rsidRPr="00E42E37" w:rsidRDefault="00FE7304" w:rsidP="00735694">
      <w:pPr>
        <w:rPr>
          <w:b/>
          <w:sz w:val="24"/>
          <w:lang w:eastAsia="zh-CN"/>
        </w:rPr>
      </w:pPr>
      <w:r w:rsidRPr="00E42E37">
        <w:rPr>
          <w:b/>
          <w:sz w:val="24"/>
          <w:lang w:eastAsia="zh-CN"/>
        </w:rPr>
        <w:t xml:space="preserve">3.2 </w:t>
      </w:r>
      <w:r w:rsidR="00BF2D28" w:rsidRPr="00E42E37">
        <w:rPr>
          <w:b/>
          <w:sz w:val="24"/>
          <w:lang w:eastAsia="zh-CN"/>
        </w:rPr>
        <w:t>UTDOA</w:t>
      </w:r>
    </w:p>
    <w:p w14:paraId="58274AC7" w14:textId="4B55B6A2" w:rsidR="00D73113" w:rsidRPr="00E42E37" w:rsidRDefault="00BF2D28" w:rsidP="00735694">
      <w:pPr>
        <w:rPr>
          <w:lang w:eastAsia="zh-CN"/>
        </w:rPr>
      </w:pPr>
      <w:r w:rsidRPr="00E42E37">
        <w:rPr>
          <w:lang w:eastAsia="zh-CN"/>
        </w:rPr>
        <w:t xml:space="preserve">We assume UE sends </w:t>
      </w:r>
      <w:r w:rsidR="00027EF9" w:rsidRPr="00E42E37">
        <w:rPr>
          <w:lang w:eastAsia="zh-CN"/>
        </w:rPr>
        <w:t>NP</w:t>
      </w:r>
      <w:r w:rsidRPr="00E42E37">
        <w:rPr>
          <w:lang w:eastAsia="zh-CN"/>
        </w:rPr>
        <w:t>RACH-like hop</w:t>
      </w:r>
      <w:r w:rsidR="00027EF9" w:rsidRPr="00E42E37">
        <w:rPr>
          <w:lang w:eastAsia="zh-CN"/>
        </w:rPr>
        <w:t>p</w:t>
      </w:r>
      <w:r w:rsidRPr="00E42E37">
        <w:rPr>
          <w:lang w:eastAsia="zh-CN"/>
        </w:rPr>
        <w:t>ing single tone signal</w:t>
      </w:r>
      <w:r w:rsidR="00C22E54" w:rsidRPr="00E42E37">
        <w:rPr>
          <w:lang w:eastAsia="zh-CN"/>
        </w:rPr>
        <w:t xml:space="preserve"> in a 180 kHz hopping bandwidth</w:t>
      </w:r>
      <w:r w:rsidRPr="00E42E37">
        <w:rPr>
          <w:lang w:eastAsia="zh-CN"/>
        </w:rPr>
        <w:t xml:space="preserve"> </w:t>
      </w:r>
      <w:r w:rsidR="00C22E54" w:rsidRPr="00E42E37">
        <w:rPr>
          <w:lang w:eastAsia="zh-CN"/>
        </w:rPr>
        <w:t xml:space="preserve">[5] </w:t>
      </w:r>
      <w:r w:rsidRPr="00E42E37">
        <w:rPr>
          <w:lang w:eastAsia="zh-CN"/>
        </w:rPr>
        <w:t xml:space="preserve">for eNB at scheduled time, </w:t>
      </w:r>
      <w:r w:rsidR="00C22E54" w:rsidRPr="00E42E37">
        <w:rPr>
          <w:lang w:eastAsia="zh-CN"/>
        </w:rPr>
        <w:t xml:space="preserve">and the </w:t>
      </w:r>
      <w:r w:rsidRPr="00E42E37">
        <w:rPr>
          <w:lang w:eastAsia="zh-CN"/>
        </w:rPr>
        <w:t>eNB can mea</w:t>
      </w:r>
      <w:r w:rsidR="00027EF9" w:rsidRPr="00E42E37">
        <w:rPr>
          <w:lang w:eastAsia="zh-CN"/>
        </w:rPr>
        <w:t>s</w:t>
      </w:r>
      <w:r w:rsidRPr="00E42E37">
        <w:rPr>
          <w:lang w:eastAsia="zh-CN"/>
        </w:rPr>
        <w:t>ure the signal strength and timing.</w:t>
      </w:r>
    </w:p>
    <w:p w14:paraId="766C8909" w14:textId="77777777" w:rsidR="00BF2D28" w:rsidRPr="00E42E37" w:rsidRDefault="00FE7304" w:rsidP="00735694">
      <w:pPr>
        <w:rPr>
          <w:b/>
          <w:sz w:val="24"/>
          <w:lang w:eastAsia="zh-CN"/>
        </w:rPr>
      </w:pPr>
      <w:r w:rsidRPr="00E42E37">
        <w:rPr>
          <w:b/>
          <w:sz w:val="24"/>
          <w:lang w:eastAsia="zh-CN"/>
        </w:rPr>
        <w:t xml:space="preserve">3.3 </w:t>
      </w:r>
      <w:r w:rsidR="00BF2D28" w:rsidRPr="00E42E37">
        <w:rPr>
          <w:b/>
          <w:sz w:val="24"/>
          <w:lang w:eastAsia="zh-CN"/>
        </w:rPr>
        <w:t>Complexity</w:t>
      </w:r>
    </w:p>
    <w:p w14:paraId="3CD21FD2" w14:textId="3F3D7B38" w:rsidR="00BF2D28" w:rsidRPr="00E42E37" w:rsidRDefault="0037396D" w:rsidP="00735694">
      <w:pPr>
        <w:rPr>
          <w:lang w:eastAsia="zh-CN"/>
        </w:rPr>
      </w:pPr>
      <w:r w:rsidRPr="00E42E37">
        <w:rPr>
          <w:lang w:eastAsia="zh-CN"/>
        </w:rPr>
        <w:t>Assuming there should be no new DL reference signal or measurement f</w:t>
      </w:r>
      <w:r w:rsidR="00BF2D28" w:rsidRPr="00E42E37">
        <w:rPr>
          <w:lang w:eastAsia="zh-CN"/>
        </w:rPr>
        <w:t xml:space="preserve">or OTDOA and </w:t>
      </w:r>
      <w:r w:rsidRPr="00E42E37">
        <w:rPr>
          <w:lang w:eastAsia="zh-CN"/>
        </w:rPr>
        <w:t xml:space="preserve">no new UE processing in any case for </w:t>
      </w:r>
      <w:r w:rsidR="00BF2D28" w:rsidRPr="00E42E37">
        <w:rPr>
          <w:lang w:eastAsia="zh-CN"/>
        </w:rPr>
        <w:t>UTDOA, R13 UE has already the functionality</w:t>
      </w:r>
      <w:r w:rsidR="00FE7304" w:rsidRPr="00E42E37">
        <w:rPr>
          <w:lang w:eastAsia="zh-CN"/>
        </w:rPr>
        <w:t xml:space="preserve"> </w:t>
      </w:r>
      <w:r w:rsidR="00DF1EC9" w:rsidRPr="00E42E37">
        <w:rPr>
          <w:lang w:eastAsia="zh-CN"/>
        </w:rPr>
        <w:t xml:space="preserve">so there is no extra complexity, </w:t>
      </w:r>
      <w:r w:rsidR="00986793" w:rsidRPr="00E42E37">
        <w:rPr>
          <w:lang w:eastAsia="zh-CN"/>
        </w:rPr>
        <w:t>and</w:t>
      </w:r>
      <w:r w:rsidR="00DF1EC9" w:rsidRPr="00E42E37">
        <w:rPr>
          <w:lang w:eastAsia="zh-CN"/>
        </w:rPr>
        <w:t xml:space="preserve"> </w:t>
      </w:r>
      <w:r w:rsidR="00986793" w:rsidRPr="00E42E37">
        <w:rPr>
          <w:lang w:eastAsia="zh-CN"/>
        </w:rPr>
        <w:t xml:space="preserve">under these assumption there is not </w:t>
      </w:r>
      <w:r w:rsidR="00DF1EC9" w:rsidRPr="00E42E37">
        <w:rPr>
          <w:lang w:eastAsia="zh-CN"/>
        </w:rPr>
        <w:t>any extra cost for both OTDOA and UTDOA positioning method.</w:t>
      </w:r>
      <w:r w:rsidR="00986793" w:rsidRPr="00E42E37">
        <w:rPr>
          <w:lang w:eastAsia="zh-CN"/>
        </w:rPr>
        <w:t xml:space="preserve"> This would need re-visiting for cases where a new OTDOA signal is created.</w:t>
      </w:r>
    </w:p>
    <w:p w14:paraId="641B9760" w14:textId="77777777" w:rsidR="00FE7304" w:rsidRPr="00E42E37" w:rsidRDefault="00FE7304" w:rsidP="00FE7304">
      <w:pPr>
        <w:pStyle w:val="Heading1"/>
        <w:keepNext w:val="0"/>
        <w:widowControl w:val="0"/>
        <w:snapToGrid/>
        <w:ind w:left="431" w:hanging="431"/>
        <w:rPr>
          <w:rFonts w:eastAsiaTheme="minorEastAsia"/>
          <w:kern w:val="2"/>
          <w:lang w:eastAsia="zh-CN"/>
        </w:rPr>
      </w:pPr>
      <w:r w:rsidRPr="00E42E37">
        <w:rPr>
          <w:rFonts w:eastAsiaTheme="minorEastAsia"/>
          <w:kern w:val="2"/>
          <w:lang w:eastAsia="zh-CN"/>
        </w:rPr>
        <w:t>Power consumption evaluation</w:t>
      </w:r>
    </w:p>
    <w:p w14:paraId="118B20C9" w14:textId="69F28C22" w:rsidR="00FE7304" w:rsidRPr="00E42E37" w:rsidRDefault="00FE7304" w:rsidP="00FE730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</w:rPr>
      </w:pPr>
      <w:r w:rsidRPr="00E42E37">
        <w:rPr>
          <w:rFonts w:ascii="Times New Roman" w:hAnsi="Times New Roman" w:cs="Times New Roman"/>
          <w:b/>
          <w:sz w:val="24"/>
        </w:rPr>
        <w:t>Assumption</w:t>
      </w:r>
      <w:r w:rsidR="00986793" w:rsidRPr="00E42E37">
        <w:rPr>
          <w:rFonts w:ascii="Times New Roman" w:hAnsi="Times New Roman" w:cs="Times New Roman"/>
          <w:b/>
          <w:sz w:val="24"/>
        </w:rPr>
        <w:t>s</w:t>
      </w:r>
    </w:p>
    <w:p w14:paraId="21756982" w14:textId="67F04A52" w:rsidR="00FE7304" w:rsidRPr="00E42E37" w:rsidRDefault="00FE7304" w:rsidP="00FE7304">
      <w:r w:rsidRPr="00E42E37">
        <w:t xml:space="preserve">As discussed in </w:t>
      </w:r>
      <w:r w:rsidR="008240C2" w:rsidRPr="00E42E37">
        <w:rPr>
          <w:rFonts w:hint="eastAsia"/>
          <w:lang w:eastAsia="zh-CN"/>
        </w:rPr>
        <w:t xml:space="preserve">section </w:t>
      </w:r>
      <w:r w:rsidR="001F016A" w:rsidRPr="00E42E37">
        <w:fldChar w:fldCharType="begin"/>
      </w:r>
      <w:r w:rsidRPr="00E42E37">
        <w:instrText xml:space="preserve"> REF _Ref457656781 \r \h </w:instrText>
      </w:r>
      <w:r w:rsidR="001F016A" w:rsidRPr="00E42E37">
        <w:fldChar w:fldCharType="separate"/>
      </w:r>
      <w:r w:rsidR="00DC694E" w:rsidRPr="00E42E37">
        <w:t>2</w:t>
      </w:r>
      <w:r w:rsidR="001F016A" w:rsidRPr="00E42E37">
        <w:fldChar w:fldCharType="end"/>
      </w:r>
      <w:r w:rsidRPr="00E42E37">
        <w:t>, the UE need</w:t>
      </w:r>
      <w:r w:rsidR="00986793" w:rsidRPr="00E42E37">
        <w:t>s</w:t>
      </w:r>
      <w:r w:rsidRPr="00E42E37">
        <w:t xml:space="preserve"> to receive and send message </w:t>
      </w:r>
      <w:r w:rsidR="008240C2" w:rsidRPr="00E42E37">
        <w:rPr>
          <w:rFonts w:hint="eastAsia"/>
          <w:lang w:eastAsia="zh-CN"/>
        </w:rPr>
        <w:t>5</w:t>
      </w:r>
      <w:r w:rsidR="008240C2" w:rsidRPr="00E42E37">
        <w:t xml:space="preserve"> </w:t>
      </w:r>
      <w:r w:rsidRPr="00E42E37">
        <w:t xml:space="preserve">and </w:t>
      </w:r>
      <w:r w:rsidR="008240C2" w:rsidRPr="00E42E37">
        <w:rPr>
          <w:rFonts w:hint="eastAsia"/>
          <w:lang w:eastAsia="zh-CN"/>
        </w:rPr>
        <w:t>6</w:t>
      </w:r>
      <w:r w:rsidR="008240C2" w:rsidRPr="00E42E37">
        <w:t xml:space="preserve"> </w:t>
      </w:r>
      <w:r w:rsidRPr="00E42E37">
        <w:t xml:space="preserve">as well as perform the measurement of </w:t>
      </w:r>
      <w:r w:rsidR="008240C2" w:rsidRPr="00E42E37">
        <w:rPr>
          <w:rFonts w:hint="eastAsia"/>
          <w:lang w:eastAsia="zh-CN"/>
        </w:rPr>
        <w:t>N</w:t>
      </w:r>
      <w:r w:rsidRPr="00E42E37">
        <w:t>PSS</w:t>
      </w:r>
      <w:r w:rsidR="008240C2" w:rsidRPr="00E42E37">
        <w:rPr>
          <w:rFonts w:hint="eastAsia"/>
          <w:lang w:eastAsia="zh-CN"/>
        </w:rPr>
        <w:t xml:space="preserve"> or N</w:t>
      </w:r>
      <w:r w:rsidRPr="00E42E37">
        <w:t xml:space="preserve">SSS to finish OTDOA. </w:t>
      </w:r>
      <w:r w:rsidR="00AF7E03" w:rsidRPr="00E42E37">
        <w:t xml:space="preserve">We use the same methodology as in </w:t>
      </w:r>
      <w:r w:rsidR="008240C2" w:rsidRPr="00E42E37">
        <w:rPr>
          <w:rFonts w:hint="eastAsia"/>
          <w:lang w:eastAsia="zh-CN"/>
        </w:rPr>
        <w:t>TR</w:t>
      </w:r>
      <w:r w:rsidR="00AF7E03" w:rsidRPr="00E42E37">
        <w:t>45</w:t>
      </w:r>
      <w:r w:rsidR="008240C2" w:rsidRPr="00E42E37">
        <w:rPr>
          <w:rFonts w:hint="eastAsia"/>
          <w:lang w:eastAsia="zh-CN"/>
        </w:rPr>
        <w:t>.</w:t>
      </w:r>
      <w:r w:rsidR="00AF7E03" w:rsidRPr="00E42E37">
        <w:t>820 to evaluate the power consumption and the parameters are as follows:</w:t>
      </w:r>
    </w:p>
    <w:p w14:paraId="305D5354" w14:textId="77777777" w:rsidR="00AF7E03" w:rsidRPr="00E42E37" w:rsidRDefault="00AF7E03" w:rsidP="00AF7E03">
      <w:pPr>
        <w:pStyle w:val="Caption"/>
      </w:pPr>
      <w:r w:rsidRPr="00E42E37">
        <w:t xml:space="preserve">Table </w:t>
      </w:r>
      <w:r w:rsidR="001F016A" w:rsidRPr="00E42E37">
        <w:fldChar w:fldCharType="begin"/>
      </w:r>
      <w:r w:rsidRPr="00E42E37">
        <w:instrText xml:space="preserve"> SEQ Table \* ARABIC </w:instrText>
      </w:r>
      <w:r w:rsidR="001F016A" w:rsidRPr="00E42E37">
        <w:fldChar w:fldCharType="separate"/>
      </w:r>
      <w:r w:rsidR="00DC694E" w:rsidRPr="00E42E37">
        <w:t>1</w:t>
      </w:r>
      <w:r w:rsidR="001F016A" w:rsidRPr="00E42E37">
        <w:fldChar w:fldCharType="end"/>
      </w:r>
      <w:r w:rsidRPr="00E42E37">
        <w:t xml:space="preserve"> Basic Parameter for the power consumption evaluation</w:t>
      </w: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113" w:type="dxa"/>
          <w:bottom w:w="85" w:type="dxa"/>
          <w:right w:w="113" w:type="dxa"/>
        </w:tblCellMar>
        <w:tblLook w:val="0600" w:firstRow="0" w:lastRow="0" w:firstColumn="0" w:lastColumn="0" w:noHBand="1" w:noVBand="1"/>
      </w:tblPr>
      <w:tblGrid>
        <w:gridCol w:w="3318"/>
        <w:gridCol w:w="1922"/>
        <w:gridCol w:w="3965"/>
      </w:tblGrid>
      <w:tr w:rsidR="00AF7E03" w:rsidRPr="00E42E37" w14:paraId="388EDBCF" w14:textId="77777777" w:rsidTr="00AF7E03">
        <w:trPr>
          <w:trHeight w:val="219"/>
          <w:jc w:val="center"/>
        </w:trPr>
        <w:tc>
          <w:tcPr>
            <w:tcW w:w="3318" w:type="dxa"/>
            <w:shd w:val="clear" w:color="auto" w:fill="BFBFB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5292B6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E42E37">
              <w:rPr>
                <w:rFonts w:ascii="Arial" w:hAnsi="Arial" w:cs="Arial"/>
                <w:b/>
                <w:bCs/>
                <w:sz w:val="18"/>
              </w:rPr>
              <w:t>Operating mode</w:t>
            </w:r>
          </w:p>
        </w:tc>
        <w:tc>
          <w:tcPr>
            <w:tcW w:w="1922" w:type="dxa"/>
            <w:shd w:val="clear" w:color="auto" w:fill="BFBFB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D317C1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E42E37">
              <w:rPr>
                <w:rFonts w:ascii="Arial" w:hAnsi="Arial" w:cs="Arial"/>
                <w:b/>
                <w:bCs/>
                <w:sz w:val="18"/>
              </w:rPr>
              <w:t>Signal</w:t>
            </w:r>
          </w:p>
        </w:tc>
        <w:tc>
          <w:tcPr>
            <w:tcW w:w="3965" w:type="dxa"/>
            <w:shd w:val="clear" w:color="auto" w:fill="BFBFBF"/>
            <w:vAlign w:val="center"/>
          </w:tcPr>
          <w:p w14:paraId="0E42ED1B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42E37">
              <w:rPr>
                <w:rFonts w:ascii="Arial" w:hAnsi="Arial" w:cs="Arial"/>
                <w:b/>
                <w:bCs/>
                <w:sz w:val="18"/>
              </w:rPr>
              <w:t>Power (mW)</w:t>
            </w:r>
          </w:p>
        </w:tc>
      </w:tr>
      <w:tr w:rsidR="00AF7E03" w:rsidRPr="00E42E37" w14:paraId="031FCBA4" w14:textId="77777777" w:rsidTr="00AF7E03">
        <w:trPr>
          <w:trHeight w:val="186"/>
          <w:jc w:val="center"/>
        </w:trPr>
        <w:tc>
          <w:tcPr>
            <w:tcW w:w="3318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93541D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E42E37">
              <w:rPr>
                <w:rFonts w:ascii="Arial" w:hAnsi="Arial" w:cs="Arial"/>
                <w:b/>
                <w:bCs/>
                <w:sz w:val="18"/>
              </w:rPr>
              <w:t>Transmit</w:t>
            </w:r>
            <w:r w:rsidRPr="00E42E37">
              <w:rPr>
                <w:rFonts w:ascii="Arial" w:hAnsi="Arial" w:cs="Arial"/>
                <w:b/>
                <w:bCs/>
                <w:sz w:val="18"/>
              </w:rPr>
              <w:br/>
              <w:t>(+23 dBm)</w:t>
            </w: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0EB40D" w14:textId="77777777" w:rsidR="00AF7E03" w:rsidRPr="00E42E37" w:rsidRDefault="004C041F" w:rsidP="0066307E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E42E37">
              <w:rPr>
                <w:rFonts w:ascii="Arial" w:hAnsi="Arial" w:cs="Arial"/>
                <w:sz w:val="18"/>
              </w:rPr>
              <w:t>N</w:t>
            </w:r>
            <w:r w:rsidR="00AF7E03" w:rsidRPr="00E42E37">
              <w:rPr>
                <w:rFonts w:ascii="Arial" w:hAnsi="Arial" w:cs="Arial"/>
                <w:sz w:val="18"/>
              </w:rPr>
              <w:t>PUSCH,</w:t>
            </w:r>
            <w:r w:rsidRPr="00E42E37">
              <w:rPr>
                <w:rFonts w:ascii="Arial" w:hAnsi="Arial" w:cs="Arial"/>
                <w:sz w:val="18"/>
              </w:rPr>
              <w:t>NP</w:t>
            </w:r>
            <w:r w:rsidR="00AF7E03" w:rsidRPr="00E42E37">
              <w:rPr>
                <w:rFonts w:ascii="Arial" w:hAnsi="Arial" w:cs="Arial"/>
                <w:sz w:val="18"/>
              </w:rPr>
              <w:t>RACH, Random Access</w:t>
            </w:r>
          </w:p>
        </w:tc>
        <w:tc>
          <w:tcPr>
            <w:tcW w:w="3965" w:type="dxa"/>
            <w:vAlign w:val="center"/>
          </w:tcPr>
          <w:p w14:paraId="551E368E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E42E37">
              <w:rPr>
                <w:rFonts w:ascii="Arial" w:hAnsi="Arial" w:cs="Arial"/>
                <w:bCs/>
                <w:sz w:val="18"/>
              </w:rPr>
              <w:t>500</w:t>
            </w:r>
          </w:p>
        </w:tc>
      </w:tr>
      <w:tr w:rsidR="00AF7E03" w:rsidRPr="00E42E37" w14:paraId="0B42EB01" w14:textId="77777777" w:rsidTr="00AF7E03">
        <w:trPr>
          <w:trHeight w:val="186"/>
          <w:jc w:val="center"/>
        </w:trPr>
        <w:tc>
          <w:tcPr>
            <w:tcW w:w="3318" w:type="dxa"/>
            <w:vMerge w:val="restart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75D41530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42E37">
              <w:rPr>
                <w:rFonts w:ascii="Arial" w:hAnsi="Arial" w:cs="Arial"/>
                <w:b/>
                <w:bCs/>
                <w:sz w:val="18"/>
              </w:rPr>
              <w:t>Receive</w:t>
            </w: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643DBEA2" w14:textId="69A96F05" w:rsidR="00AF7E03" w:rsidRPr="00E42E37" w:rsidRDefault="004C041F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E42E37">
              <w:rPr>
                <w:rFonts w:ascii="Arial" w:hAnsi="Arial" w:cs="Arial"/>
                <w:bCs/>
                <w:sz w:val="18"/>
              </w:rPr>
              <w:t>N</w:t>
            </w:r>
            <w:r w:rsidR="00AF7E03" w:rsidRPr="00E42E37">
              <w:rPr>
                <w:rFonts w:ascii="Arial" w:hAnsi="Arial" w:cs="Arial"/>
                <w:bCs/>
                <w:sz w:val="18"/>
              </w:rPr>
              <w:t>PSS/</w:t>
            </w:r>
            <w:r w:rsidRPr="00E42E37">
              <w:rPr>
                <w:rFonts w:ascii="Arial" w:hAnsi="Arial" w:cs="Arial"/>
                <w:bCs/>
                <w:sz w:val="18"/>
              </w:rPr>
              <w:t>N</w:t>
            </w:r>
            <w:r w:rsidR="00AF7E03" w:rsidRPr="00E42E37">
              <w:rPr>
                <w:rFonts w:ascii="Arial" w:hAnsi="Arial" w:cs="Arial"/>
                <w:bCs/>
                <w:sz w:val="18"/>
              </w:rPr>
              <w:t>SSS</w:t>
            </w:r>
          </w:p>
        </w:tc>
        <w:tc>
          <w:tcPr>
            <w:tcW w:w="3965" w:type="dxa"/>
            <w:vAlign w:val="center"/>
          </w:tcPr>
          <w:p w14:paraId="2FC748DC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color w:val="000000"/>
                <w:sz w:val="18"/>
                <w:lang w:eastAsia="zh-CN"/>
              </w:rPr>
            </w:pPr>
            <w:r w:rsidRPr="00E42E37">
              <w:rPr>
                <w:rFonts w:ascii="Arial" w:hAnsi="Arial" w:cs="Arial" w:hint="eastAsia"/>
                <w:bCs/>
                <w:color w:val="000000"/>
                <w:sz w:val="18"/>
                <w:lang w:eastAsia="zh-CN"/>
              </w:rPr>
              <w:t>90</w:t>
            </w:r>
          </w:p>
        </w:tc>
      </w:tr>
      <w:tr w:rsidR="00AF7E03" w:rsidRPr="00E42E37" w14:paraId="0C99F049" w14:textId="77777777" w:rsidTr="00AF7E03">
        <w:trPr>
          <w:trHeight w:val="186"/>
          <w:jc w:val="center"/>
        </w:trPr>
        <w:tc>
          <w:tcPr>
            <w:tcW w:w="3318" w:type="dxa"/>
            <w:vMerge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213E38FE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6B1D2184" w14:textId="5417E010" w:rsidR="00AF7E03" w:rsidRPr="00E42E37" w:rsidRDefault="004C041F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E42E37">
              <w:rPr>
                <w:rFonts w:ascii="Arial" w:hAnsi="Arial" w:cs="Arial"/>
                <w:bCs/>
                <w:sz w:val="18"/>
              </w:rPr>
              <w:t>N</w:t>
            </w:r>
            <w:r w:rsidR="00AF7E03" w:rsidRPr="00E42E37">
              <w:rPr>
                <w:rFonts w:ascii="Arial" w:hAnsi="Arial" w:cs="Arial"/>
                <w:bCs/>
                <w:sz w:val="18"/>
              </w:rPr>
              <w:t xml:space="preserve">PBCH, </w:t>
            </w:r>
            <w:r w:rsidRPr="00E42E37">
              <w:rPr>
                <w:rFonts w:ascii="Arial" w:hAnsi="Arial" w:cs="Arial"/>
                <w:bCs/>
                <w:sz w:val="18"/>
              </w:rPr>
              <w:t>N</w:t>
            </w:r>
            <w:r w:rsidR="00AF7E03" w:rsidRPr="00E42E37">
              <w:rPr>
                <w:rFonts w:ascii="Arial" w:hAnsi="Arial" w:cs="Arial"/>
                <w:bCs/>
                <w:sz w:val="18"/>
              </w:rPr>
              <w:t xml:space="preserve">PDCCH, </w:t>
            </w:r>
            <w:r w:rsidRPr="00E42E37">
              <w:rPr>
                <w:rFonts w:ascii="Arial" w:hAnsi="Arial" w:cs="Arial"/>
                <w:bCs/>
                <w:sz w:val="18"/>
              </w:rPr>
              <w:t>N</w:t>
            </w:r>
            <w:r w:rsidR="00AF7E03" w:rsidRPr="00E42E37">
              <w:rPr>
                <w:rFonts w:ascii="Arial" w:hAnsi="Arial" w:cs="Arial"/>
                <w:bCs/>
                <w:sz w:val="18"/>
              </w:rPr>
              <w:t>PDSCH</w:t>
            </w:r>
          </w:p>
        </w:tc>
        <w:tc>
          <w:tcPr>
            <w:tcW w:w="3965" w:type="dxa"/>
            <w:vAlign w:val="center"/>
          </w:tcPr>
          <w:p w14:paraId="579BBC76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color w:val="000000"/>
                <w:sz w:val="18"/>
                <w:lang w:eastAsia="zh-CN"/>
              </w:rPr>
            </w:pPr>
            <w:r w:rsidRPr="00E42E37">
              <w:rPr>
                <w:rFonts w:ascii="Arial" w:hAnsi="Arial" w:cs="Arial" w:hint="eastAsia"/>
                <w:bCs/>
                <w:color w:val="000000"/>
                <w:sz w:val="18"/>
                <w:lang w:eastAsia="zh-CN"/>
              </w:rPr>
              <w:t>90</w:t>
            </w:r>
          </w:p>
        </w:tc>
      </w:tr>
      <w:tr w:rsidR="00AF7E03" w:rsidRPr="00E42E37" w14:paraId="3ED56142" w14:textId="77777777" w:rsidTr="00AF7E03">
        <w:trPr>
          <w:trHeight w:val="186"/>
          <w:jc w:val="center"/>
        </w:trPr>
        <w:tc>
          <w:tcPr>
            <w:tcW w:w="3318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08A3C5D6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42E37">
              <w:rPr>
                <w:rFonts w:ascii="Arial" w:hAnsi="Arial" w:cs="Arial"/>
                <w:b/>
                <w:bCs/>
                <w:sz w:val="18"/>
              </w:rPr>
              <w:t>Sleep</w:t>
            </w: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0DE967C1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3965" w:type="dxa"/>
            <w:vAlign w:val="center"/>
          </w:tcPr>
          <w:p w14:paraId="4E3E15C1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E42E37">
              <w:rPr>
                <w:rFonts w:ascii="Arial" w:hAnsi="Arial" w:cs="Arial"/>
                <w:bCs/>
                <w:sz w:val="18"/>
              </w:rPr>
              <w:t>3</w:t>
            </w:r>
          </w:p>
        </w:tc>
      </w:tr>
      <w:tr w:rsidR="00AF7E03" w:rsidRPr="00E42E37" w14:paraId="09B997DC" w14:textId="77777777" w:rsidTr="00AF7E03">
        <w:trPr>
          <w:trHeight w:val="186"/>
          <w:jc w:val="center"/>
        </w:trPr>
        <w:tc>
          <w:tcPr>
            <w:tcW w:w="3318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1B00FA25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42E37">
              <w:rPr>
                <w:rFonts w:ascii="Arial" w:hAnsi="Arial" w:cs="Arial"/>
                <w:b/>
                <w:bCs/>
                <w:sz w:val="18"/>
              </w:rPr>
              <w:t>Standby</w:t>
            </w: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0F8916C4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3965" w:type="dxa"/>
            <w:vAlign w:val="center"/>
          </w:tcPr>
          <w:p w14:paraId="193B0EF5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E42E37">
              <w:rPr>
                <w:rFonts w:ascii="Arial" w:hAnsi="Arial" w:cs="Arial"/>
                <w:bCs/>
                <w:sz w:val="18"/>
              </w:rPr>
              <w:t>0.015</w:t>
            </w:r>
          </w:p>
        </w:tc>
      </w:tr>
      <w:tr w:rsidR="00AF7E03" w:rsidRPr="00E42E37" w14:paraId="1C5E2B3F" w14:textId="77777777" w:rsidTr="00AF7E03">
        <w:trPr>
          <w:trHeight w:val="186"/>
          <w:jc w:val="center"/>
        </w:trPr>
        <w:tc>
          <w:tcPr>
            <w:tcW w:w="3318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30039802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42E37">
              <w:rPr>
                <w:rFonts w:ascii="Arial" w:hAnsi="Arial" w:cs="Arial"/>
                <w:b/>
                <w:bCs/>
                <w:sz w:val="18"/>
              </w:rPr>
              <w:t>Battery capacity</w:t>
            </w: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14EB4A57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3965" w:type="dxa"/>
            <w:vAlign w:val="center"/>
          </w:tcPr>
          <w:p w14:paraId="218F9545" w14:textId="77777777" w:rsidR="00AF7E03" w:rsidRPr="00E42E37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E42E37">
              <w:rPr>
                <w:rFonts w:ascii="Arial" w:hAnsi="Arial" w:cs="Arial"/>
                <w:bCs/>
                <w:sz w:val="18"/>
              </w:rPr>
              <w:t>5Wh</w:t>
            </w:r>
          </w:p>
        </w:tc>
      </w:tr>
    </w:tbl>
    <w:p w14:paraId="63ADC5AF" w14:textId="21428A4F" w:rsidR="00AF7E03" w:rsidRPr="00E42E37" w:rsidRDefault="0066307E" w:rsidP="00FE7304">
      <w:r w:rsidRPr="00E42E37">
        <w:t>For OTDOA, from the simulation</w:t>
      </w:r>
      <w:r w:rsidR="007C6748" w:rsidRPr="00E42E37">
        <w:t xml:space="preserve"> in [3</w:t>
      </w:r>
      <w:r w:rsidRPr="00E42E37">
        <w:t>]</w:t>
      </w:r>
      <w:r w:rsidR="00983A2B" w:rsidRPr="00E42E37">
        <w:t xml:space="preserve"> (see Annex B for detail assumptions)</w:t>
      </w:r>
      <w:r w:rsidRPr="00E42E37">
        <w:t>, 2.4s is needed to identify and measure one cell. I</w:t>
      </w:r>
      <w:r w:rsidR="00FF44CB" w:rsidRPr="00E42E37">
        <w:t xml:space="preserve">t takes two steps to do the measurement, in step 1, </w:t>
      </w:r>
      <w:r w:rsidR="00AF7E03" w:rsidRPr="00E42E37">
        <w:t>we use 1s</w:t>
      </w:r>
      <w:r w:rsidR="00EA522C" w:rsidRPr="00E42E37">
        <w:t xml:space="preserve"> for </w:t>
      </w:r>
      <w:r w:rsidR="00FF44CB" w:rsidRPr="00E42E37">
        <w:t xml:space="preserve">all </w:t>
      </w:r>
      <w:r w:rsidR="00367ED8" w:rsidRPr="00E42E37">
        <w:t xml:space="preserve">deployment </w:t>
      </w:r>
      <w:r w:rsidR="00EA522C" w:rsidRPr="00E42E37">
        <w:t>mode</w:t>
      </w:r>
      <w:r w:rsidR="00FF44CB" w:rsidRPr="00E42E37">
        <w:t>s</w:t>
      </w:r>
      <w:r w:rsidR="00AF7E03" w:rsidRPr="00E42E37">
        <w:t xml:space="preserve"> to synchronize to </w:t>
      </w:r>
      <w:r w:rsidR="00DF1EC9" w:rsidRPr="00E42E37">
        <w:t>N</w:t>
      </w:r>
      <w:r w:rsidR="00AF7E03" w:rsidRPr="00E42E37">
        <w:t>PSSs from all the cells</w:t>
      </w:r>
      <w:r w:rsidR="00FF44CB" w:rsidRPr="00E42E37">
        <w:t xml:space="preserve"> and for each possible cell, which acquires rough timing of NSSS</w:t>
      </w:r>
      <w:r w:rsidR="00AF7E03" w:rsidRPr="00E42E37">
        <w:t>,</w:t>
      </w:r>
      <w:r w:rsidR="00FF44CB" w:rsidRPr="00E42E37">
        <w:t xml:space="preserve"> in step 2, </w:t>
      </w:r>
      <w:r w:rsidR="00AF7E03" w:rsidRPr="00E42E37">
        <w:t xml:space="preserve">we can use </w:t>
      </w:r>
      <w:r w:rsidR="00707B01" w:rsidRPr="00E42E37">
        <w:t>1</w:t>
      </w:r>
      <w:r w:rsidR="00AF7E03" w:rsidRPr="00E42E37">
        <w:t xml:space="preserve">/20 of the </w:t>
      </w:r>
      <w:r w:rsidR="004A223B" w:rsidRPr="00E42E37">
        <w:t>2.4</w:t>
      </w:r>
      <w:r w:rsidR="00AF7E03" w:rsidRPr="00E42E37">
        <w:t xml:space="preserve">s to do the </w:t>
      </w:r>
      <w:r w:rsidR="00DF1EC9" w:rsidRPr="00E42E37">
        <w:t>N</w:t>
      </w:r>
      <w:r w:rsidR="00AF7E03" w:rsidRPr="00E42E37">
        <w:t>PSS/</w:t>
      </w:r>
      <w:r w:rsidR="00DF1EC9" w:rsidRPr="00E42E37">
        <w:t>N</w:t>
      </w:r>
      <w:r w:rsidR="00AF7E03" w:rsidRPr="00E42E37">
        <w:t>SSS measurement</w:t>
      </w:r>
      <w:r w:rsidR="000D0673" w:rsidRPr="00E42E37">
        <w:t xml:space="preserve"> for one cell</w:t>
      </w:r>
      <w:r w:rsidR="00AF7E03" w:rsidRPr="00E42E37">
        <w:t>.</w:t>
      </w:r>
      <w:r w:rsidR="00707B01" w:rsidRPr="00E42E37">
        <w:t xml:space="preserve"> (</w:t>
      </w:r>
      <w:r w:rsidR="00FF44CB" w:rsidRPr="00E42E37">
        <w:t>Only</w:t>
      </w:r>
      <w:r w:rsidR="00707B01" w:rsidRPr="00E42E37">
        <w:t xml:space="preserve"> the NSSS is needed for synchronization</w:t>
      </w:r>
      <w:r w:rsidR="003B7275" w:rsidRPr="00E42E37">
        <w:t xml:space="preserve"> during 2.4s</w:t>
      </w:r>
      <w:r w:rsidR="00707B01" w:rsidRPr="00E42E37">
        <w:t>).</w:t>
      </w:r>
      <w:r w:rsidRPr="00E42E37">
        <w:t xml:space="preserve"> Using this 2 steps way, we only need 1s (for NPSS) + 6*2.4s/20 = 1.72s to measure the same number of neighbor cells, instead of a full 6*2.4s = 14.4s to measure 6 cells.</w:t>
      </w:r>
    </w:p>
    <w:p w14:paraId="50686C81" w14:textId="77777777" w:rsidR="00FF44CB" w:rsidRPr="00E42E37" w:rsidRDefault="00FF1CC2" w:rsidP="00FE7304">
      <w:r w:rsidRPr="00E42E37">
        <w:t>For all three different modes (in-band/guard-band/standalone), we assume the same time to synchronize NPSS/NSSS is because even in standalone mode eNB transmit more power, but the overall SINR statistics of UE has same distribution since more interference is received from neighbor cells.</w:t>
      </w:r>
    </w:p>
    <w:p w14:paraId="0A654D11" w14:textId="3600E736" w:rsidR="00AF7E03" w:rsidRPr="00E42E37" w:rsidRDefault="00AF7E03" w:rsidP="00FE7304">
      <w:r w:rsidRPr="00E42E37">
        <w:t>For UTDOA, we use</w:t>
      </w:r>
      <w:r w:rsidR="00BD466F" w:rsidRPr="00E42E37">
        <w:t xml:space="preserve"> single-</w:t>
      </w:r>
      <w:r w:rsidRPr="00E42E37">
        <w:t>tone hopping technique to transmit the u</w:t>
      </w:r>
      <w:r w:rsidR="00241B43" w:rsidRPr="00E42E37">
        <w:t xml:space="preserve">plink </w:t>
      </w:r>
      <w:r w:rsidR="004C041F" w:rsidRPr="00E42E37">
        <w:t>NP</w:t>
      </w:r>
      <w:r w:rsidR="00241B43" w:rsidRPr="00E42E37">
        <w:t>RACH-like reference signal</w:t>
      </w:r>
      <w:r w:rsidRPr="00E42E37">
        <w:t>, the trans</w:t>
      </w:r>
      <w:r w:rsidR="00241B43" w:rsidRPr="00E42E37">
        <w:t>mission time is in</w:t>
      </w:r>
      <w:r w:rsidR="0050696C" w:rsidRPr="00E42E37">
        <w:t xml:space="preserve"> </w:t>
      </w:r>
      <w:r w:rsidR="001F016A" w:rsidRPr="00E42E37">
        <w:fldChar w:fldCharType="begin"/>
      </w:r>
      <w:r w:rsidR="0050696C" w:rsidRPr="00E42E37">
        <w:instrText xml:space="preserve"> REF _Ref458672732 \h </w:instrText>
      </w:r>
      <w:r w:rsidR="001F016A" w:rsidRPr="00E42E37">
        <w:fldChar w:fldCharType="separate"/>
      </w:r>
      <w:r w:rsidR="00DC694E" w:rsidRPr="00E42E37">
        <w:t>Table 2</w:t>
      </w:r>
      <w:r w:rsidR="001F016A" w:rsidRPr="00E42E37">
        <w:fldChar w:fldCharType="end"/>
      </w:r>
      <w:r w:rsidR="0050696C" w:rsidRPr="00E42E37">
        <w:t xml:space="preserve">. Since when UE transmits uplink reference signal, as many as possible neighbor cells need to be able to receive it, </w:t>
      </w:r>
      <w:r w:rsidR="009C6A14" w:rsidRPr="00E42E37">
        <w:rPr>
          <w:rFonts w:hint="eastAsia"/>
          <w:lang w:eastAsia="zh-CN"/>
        </w:rPr>
        <w:t xml:space="preserve">a large number of repetitions is </w:t>
      </w:r>
      <w:r w:rsidR="00BF175C" w:rsidRPr="00E42E37">
        <w:rPr>
          <w:lang w:eastAsia="zh-CN"/>
        </w:rPr>
        <w:t>always</w:t>
      </w:r>
      <w:r w:rsidR="00BF175C" w:rsidRPr="00E42E37">
        <w:rPr>
          <w:rFonts w:hint="eastAsia"/>
          <w:lang w:eastAsia="zh-CN"/>
        </w:rPr>
        <w:t xml:space="preserve"> used</w:t>
      </w:r>
      <w:r w:rsidR="009C6A14" w:rsidRPr="00E42E37">
        <w:rPr>
          <w:rFonts w:hint="eastAsia"/>
          <w:lang w:eastAsia="zh-CN"/>
        </w:rPr>
        <w:t xml:space="preserve"> for UEs no matter what MCLs they are in.</w:t>
      </w:r>
      <w:r w:rsidR="0066307E" w:rsidRPr="00E42E37">
        <w:t xml:space="preserve"> This is discussed in more detail in [</w:t>
      </w:r>
      <w:r w:rsidR="007C6748" w:rsidRPr="00E42E37">
        <w:t>6</w:t>
      </w:r>
      <w:r w:rsidR="0066307E" w:rsidRPr="00E42E37">
        <w:t>].</w:t>
      </w:r>
    </w:p>
    <w:p w14:paraId="6B4A3833" w14:textId="77777777" w:rsidR="00241B43" w:rsidRPr="00E42E37" w:rsidRDefault="00241B43" w:rsidP="00241B43">
      <w:pPr>
        <w:pStyle w:val="Caption"/>
      </w:pPr>
      <w:bookmarkStart w:id="6" w:name="_Ref458672732"/>
      <w:r w:rsidRPr="00E42E37">
        <w:t xml:space="preserve">Table </w:t>
      </w:r>
      <w:r w:rsidR="001F016A" w:rsidRPr="00E42E37">
        <w:fldChar w:fldCharType="begin"/>
      </w:r>
      <w:r w:rsidRPr="00E42E37">
        <w:instrText xml:space="preserve"> SEQ Table \* ARABIC </w:instrText>
      </w:r>
      <w:r w:rsidR="001F016A" w:rsidRPr="00E42E37">
        <w:fldChar w:fldCharType="separate"/>
      </w:r>
      <w:r w:rsidR="00DC694E" w:rsidRPr="00E42E37">
        <w:t>2</w:t>
      </w:r>
      <w:r w:rsidR="001F016A" w:rsidRPr="00E42E37">
        <w:fldChar w:fldCharType="end"/>
      </w:r>
      <w:bookmarkEnd w:id="6"/>
      <w:r w:rsidRPr="00E42E37">
        <w:t xml:space="preserve"> Uplink reference signal transmission</w:t>
      </w:r>
    </w:p>
    <w:tbl>
      <w:tblPr>
        <w:tblW w:w="5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113" w:type="dxa"/>
          <w:bottom w:w="85" w:type="dxa"/>
          <w:right w:w="113" w:type="dxa"/>
        </w:tblCellMar>
        <w:tblLook w:val="0600" w:firstRow="0" w:lastRow="0" w:firstColumn="0" w:lastColumn="0" w:noHBand="1" w:noVBand="1"/>
      </w:tblPr>
      <w:tblGrid>
        <w:gridCol w:w="2348"/>
        <w:gridCol w:w="2728"/>
      </w:tblGrid>
      <w:tr w:rsidR="009C6A14" w:rsidRPr="00E42E37" w14:paraId="5CBDEDA5" w14:textId="77777777" w:rsidTr="000E6FE2">
        <w:trPr>
          <w:trHeight w:val="219"/>
          <w:jc w:val="center"/>
        </w:trPr>
        <w:tc>
          <w:tcPr>
            <w:tcW w:w="2348" w:type="dxa"/>
            <w:shd w:val="clear" w:color="auto" w:fill="BFBFBF"/>
          </w:tcPr>
          <w:p w14:paraId="195AF11E" w14:textId="77777777" w:rsidR="009C6A14" w:rsidRPr="00E42E37" w:rsidRDefault="009C6A14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42E37">
              <w:rPr>
                <w:rFonts w:ascii="Arial" w:hAnsi="Arial" w:cs="Arial"/>
                <w:b/>
                <w:bCs/>
                <w:sz w:val="18"/>
              </w:rPr>
              <w:t xml:space="preserve">Repetitions </w:t>
            </w:r>
          </w:p>
        </w:tc>
        <w:tc>
          <w:tcPr>
            <w:tcW w:w="2728" w:type="dxa"/>
            <w:shd w:val="clear" w:color="auto" w:fill="BFBFB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E0D7A6" w14:textId="77777777" w:rsidR="009C6A14" w:rsidRPr="00E42E37" w:rsidRDefault="009C6A14" w:rsidP="0066307E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E42E37">
              <w:rPr>
                <w:rFonts w:ascii="Arial" w:hAnsi="Arial" w:cs="Arial"/>
                <w:b/>
                <w:bCs/>
                <w:sz w:val="18"/>
              </w:rPr>
              <w:t>Time (ms)</w:t>
            </w:r>
          </w:p>
        </w:tc>
      </w:tr>
      <w:tr w:rsidR="009C6A14" w:rsidRPr="00E42E37" w14:paraId="3C768F5A" w14:textId="77777777" w:rsidTr="000E6FE2">
        <w:trPr>
          <w:trHeight w:val="186"/>
          <w:jc w:val="center"/>
        </w:trPr>
        <w:tc>
          <w:tcPr>
            <w:tcW w:w="2348" w:type="dxa"/>
            <w:vAlign w:val="bottom"/>
          </w:tcPr>
          <w:p w14:paraId="6ACEF64B" w14:textId="77777777" w:rsidR="009C6A14" w:rsidRPr="00E42E37" w:rsidRDefault="009C6A14" w:rsidP="00241B43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E42E37">
              <w:rPr>
                <w:rFonts w:ascii="Arial" w:hAnsi="Arial" w:cs="Arial"/>
                <w:color w:val="000000"/>
              </w:rPr>
              <w:t>128</w:t>
            </w:r>
          </w:p>
        </w:tc>
        <w:tc>
          <w:tcPr>
            <w:tcW w:w="2728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</w:tcPr>
          <w:p w14:paraId="20CB9096" w14:textId="77777777" w:rsidR="009C6A14" w:rsidRPr="00E42E37" w:rsidRDefault="009C6A14" w:rsidP="00241B43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E42E37">
              <w:rPr>
                <w:rFonts w:ascii="Arial" w:hAnsi="Arial" w:cs="Arial"/>
                <w:color w:val="000000"/>
              </w:rPr>
              <w:t>819.2</w:t>
            </w:r>
          </w:p>
        </w:tc>
      </w:tr>
    </w:tbl>
    <w:p w14:paraId="2B6646C3" w14:textId="77777777" w:rsidR="001A6942" w:rsidRPr="00E42E37" w:rsidRDefault="001A6942" w:rsidP="00FE7304"/>
    <w:p w14:paraId="0DB5833B" w14:textId="77777777" w:rsidR="004A59CA" w:rsidRPr="00E42E37" w:rsidRDefault="004A59CA" w:rsidP="004A59C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</w:rPr>
      </w:pPr>
      <w:r w:rsidRPr="00E42E37">
        <w:rPr>
          <w:rFonts w:ascii="Times New Roman" w:hAnsi="Times New Roman" w:cs="Times New Roman"/>
          <w:b/>
          <w:sz w:val="24"/>
        </w:rPr>
        <w:t>Results</w:t>
      </w:r>
    </w:p>
    <w:p w14:paraId="0778207D" w14:textId="5AC6A95E" w:rsidR="004A59CA" w:rsidRPr="00E42E37" w:rsidRDefault="00141488" w:rsidP="00FE7304">
      <w:r w:rsidRPr="00E42E37">
        <w:t xml:space="preserve">The simulation </w:t>
      </w:r>
      <w:r w:rsidR="004E6E9B" w:rsidRPr="00E42E37">
        <w:t>assume we will do 100/200/5</w:t>
      </w:r>
      <w:r w:rsidRPr="00E42E37">
        <w:t>00/1000 positioning</w:t>
      </w:r>
      <w:r w:rsidR="004C041F" w:rsidRPr="00E42E37">
        <w:t xml:space="preserve"> reports</w:t>
      </w:r>
      <w:r w:rsidRPr="00E42E37">
        <w:t xml:space="preserve"> and each time either one downlink or uplink measurement is performed, for OTDOA there is a report</w:t>
      </w:r>
      <w:r w:rsidR="00D35291" w:rsidRPr="00E42E37">
        <w:t xml:space="preserve"> </w:t>
      </w:r>
      <w:r w:rsidRPr="00E42E37">
        <w:t xml:space="preserve">( message </w:t>
      </w:r>
      <w:r w:rsidR="00EE2D20" w:rsidRPr="00E42E37">
        <w:rPr>
          <w:rFonts w:hint="eastAsia"/>
          <w:lang w:eastAsia="zh-CN"/>
        </w:rPr>
        <w:t>6</w:t>
      </w:r>
      <w:r w:rsidRPr="00E42E37">
        <w:t>) is sen</w:t>
      </w:r>
      <w:r w:rsidR="00D35291" w:rsidRPr="00E42E37">
        <w:t>t</w:t>
      </w:r>
      <w:r w:rsidRPr="00E42E37">
        <w:t xml:space="preserve"> back to LPP server.</w:t>
      </w:r>
    </w:p>
    <w:p w14:paraId="26831BC7" w14:textId="7FB30BD9" w:rsidR="00A467BE" w:rsidRPr="00E42E37" w:rsidRDefault="004E6E9B" w:rsidP="00FE7304">
      <w:pPr>
        <w:rPr>
          <w:lang w:eastAsia="zh-CN"/>
        </w:rPr>
      </w:pPr>
      <w:r w:rsidRPr="00E42E37">
        <w:t xml:space="preserve">The simulation is done for both in-band and standalone mode. The result is measured by </w:t>
      </w:r>
      <w:r w:rsidR="004C041F" w:rsidRPr="00E42E37">
        <w:t xml:space="preserve">the percentage of </w:t>
      </w:r>
      <w:r w:rsidRPr="00E42E37">
        <w:t>the</w:t>
      </w:r>
      <w:r w:rsidR="004C041F" w:rsidRPr="00E42E37">
        <w:t xml:space="preserve"> total stored energy of the</w:t>
      </w:r>
      <w:r w:rsidRPr="00E42E37">
        <w:t xml:space="preserve"> battery (5Wh) consumed</w:t>
      </w:r>
      <w:r w:rsidR="00A467BE" w:rsidRPr="00E42E37">
        <w:t>.</w:t>
      </w:r>
      <w:r w:rsidR="00294C52" w:rsidRPr="00E42E37">
        <w:rPr>
          <w:rFonts w:hint="eastAsia"/>
          <w:lang w:eastAsia="zh-CN"/>
        </w:rPr>
        <w:t xml:space="preserve"> </w:t>
      </w:r>
      <w:r w:rsidR="00294C52" w:rsidRPr="00E42E37">
        <w:rPr>
          <w:lang w:eastAsia="zh-CN"/>
        </w:rPr>
        <w:t>T</w:t>
      </w:r>
      <w:r w:rsidR="00294C52" w:rsidRPr="00E42E37">
        <w:rPr>
          <w:rFonts w:hint="eastAsia"/>
          <w:lang w:eastAsia="zh-CN"/>
        </w:rPr>
        <w:t>he simulation assumptions are shown in Annex B.</w:t>
      </w:r>
    </w:p>
    <w:p w14:paraId="0ECD55E5" w14:textId="12DA84C9" w:rsidR="00141488" w:rsidRPr="00E42E37" w:rsidRDefault="00A467BE" w:rsidP="00FE7304">
      <w:r w:rsidRPr="00E42E37">
        <w:t>For standalone deployments, OTDOA and UTDOA are as follows</w:t>
      </w:r>
      <w:r w:rsidR="00B37124" w:rsidRPr="00E42E37">
        <w:t>, where green background highlights the smaller % consumption</w:t>
      </w:r>
      <w:r w:rsidRPr="00E42E37">
        <w:t>:</w:t>
      </w:r>
    </w:p>
    <w:p w14:paraId="7664F94C" w14:textId="77777777" w:rsidR="004E6E9B" w:rsidRPr="00E42E37" w:rsidRDefault="004E6E9B" w:rsidP="004E6E9B">
      <w:pPr>
        <w:pStyle w:val="Caption"/>
      </w:pPr>
      <w:r w:rsidRPr="00E42E37">
        <w:t xml:space="preserve">Table </w:t>
      </w:r>
      <w:r w:rsidR="001F016A" w:rsidRPr="00E42E37">
        <w:fldChar w:fldCharType="begin"/>
      </w:r>
      <w:r w:rsidRPr="00E42E37">
        <w:instrText xml:space="preserve"> SEQ Table \* ARABIC </w:instrText>
      </w:r>
      <w:r w:rsidR="001F016A" w:rsidRPr="00E42E37">
        <w:fldChar w:fldCharType="separate"/>
      </w:r>
      <w:r w:rsidR="00DC694E" w:rsidRPr="00E42E37">
        <w:t>3</w:t>
      </w:r>
      <w:r w:rsidR="001F016A" w:rsidRPr="00E42E37">
        <w:fldChar w:fldCharType="end"/>
      </w:r>
      <w:r w:rsidRPr="00E42E37">
        <w:t xml:space="preserve"> Battery consumed for OTDOA in Stand-alone mode</w:t>
      </w:r>
    </w:p>
    <w:tbl>
      <w:tblPr>
        <w:tblW w:w="6899" w:type="dxa"/>
        <w:tblInd w:w="15" w:type="dxa"/>
        <w:tblLook w:val="04A0" w:firstRow="1" w:lastRow="0" w:firstColumn="1" w:lastColumn="0" w:noHBand="0" w:noVBand="1"/>
      </w:tblPr>
      <w:tblGrid>
        <w:gridCol w:w="7315"/>
        <w:gridCol w:w="222"/>
        <w:gridCol w:w="222"/>
      </w:tblGrid>
      <w:tr w:rsidR="004E6E9B" w:rsidRPr="00E42E37" w14:paraId="51C08282" w14:textId="77777777" w:rsidTr="006D5AC8">
        <w:trPr>
          <w:trHeight w:val="288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5080" w:type="dxa"/>
              <w:tblInd w:w="2014" w:type="dxa"/>
              <w:tblLook w:val="04A0" w:firstRow="1" w:lastRow="0" w:firstColumn="1" w:lastColumn="0" w:noHBand="0" w:noVBand="1"/>
            </w:tblPr>
            <w:tblGrid>
              <w:gridCol w:w="1507"/>
              <w:gridCol w:w="1034"/>
              <w:gridCol w:w="992"/>
              <w:gridCol w:w="1547"/>
            </w:tblGrid>
            <w:tr w:rsidR="006D5AC8" w:rsidRPr="00E42E37" w14:paraId="299E6511" w14:textId="77777777" w:rsidTr="000E6FE2">
              <w:trPr>
                <w:trHeight w:val="492"/>
              </w:trPr>
              <w:tc>
                <w:tcPr>
                  <w:tcW w:w="15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BCC0EA" w14:textId="77777777" w:rsidR="006D5AC8" w:rsidRPr="00E42E37" w:rsidRDefault="006D5AC8" w:rsidP="006D5AC8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eastAsia="Times New Roman"/>
                      <w:sz w:val="20"/>
                      <w:szCs w:val="24"/>
                      <w:lang w:eastAsia="zh-CN"/>
                    </w:rPr>
                  </w:pPr>
                </w:p>
              </w:tc>
              <w:tc>
                <w:tcPr>
                  <w:tcW w:w="357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417E7D" w14:textId="77777777" w:rsidR="006D5AC8" w:rsidRPr="00E42E37" w:rsidRDefault="001F016A" w:rsidP="00124D2F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C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lang w:eastAsia="zh-CN"/>
                    </w:rPr>
                    <w:t>Battery life consumption with 50Bytes Report %</w:t>
                  </w:r>
                </w:p>
              </w:tc>
            </w:tr>
            <w:tr w:rsidR="006D5AC8" w:rsidRPr="00E42E37" w14:paraId="01CDAC01" w14:textId="77777777" w:rsidTr="000E6FE2">
              <w:trPr>
                <w:trHeight w:val="864"/>
              </w:trPr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9806FB" w14:textId="77777777" w:rsidR="006D5AC8" w:rsidRPr="00E42E37" w:rsidRDefault="006D5AC8" w:rsidP="006D5AC8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Measurement times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50A1CD" w14:textId="77777777" w:rsidR="006D5AC8" w:rsidRPr="00E42E37" w:rsidRDefault="006D5AC8" w:rsidP="006D5AC8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144 dB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5C0E6A" w14:textId="77777777" w:rsidR="006D5AC8" w:rsidRPr="00E42E37" w:rsidRDefault="006D5AC8" w:rsidP="006D5AC8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154 dB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A1C349" w14:textId="77777777" w:rsidR="006D5AC8" w:rsidRPr="00E42E37" w:rsidRDefault="006D5AC8" w:rsidP="006D5AC8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164 dB</w:t>
                  </w:r>
                </w:p>
              </w:tc>
            </w:tr>
            <w:tr w:rsidR="00B37124" w:rsidRPr="00E42E37" w14:paraId="7AEEE031" w14:textId="77777777" w:rsidTr="00BD7F44">
              <w:trPr>
                <w:trHeight w:val="288"/>
              </w:trPr>
              <w:tc>
                <w:tcPr>
                  <w:tcW w:w="15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4C45BB" w14:textId="77777777" w:rsidR="007B4BE4" w:rsidRPr="00E42E37" w:rsidRDefault="007B4BE4" w:rsidP="007B4BE4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100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8D08D" w:themeFill="accent6" w:themeFillTint="99"/>
                  <w:noWrap/>
                  <w:vAlign w:val="center"/>
                  <w:hideMark/>
                </w:tcPr>
                <w:p w14:paraId="6B1BE695" w14:textId="77777777" w:rsidR="007B4BE4" w:rsidRPr="00E42E37" w:rsidRDefault="002B53B5" w:rsidP="007B4BE4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0.13</w:t>
                  </w:r>
                  <w:r w:rsidR="007B4BE4"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solid" w:color="A8D08D" w:themeColor="accent6" w:themeTint="99" w:fill="auto"/>
                  <w:noWrap/>
                  <w:vAlign w:val="center"/>
                  <w:hideMark/>
                </w:tcPr>
                <w:p w14:paraId="2869D632" w14:textId="77777777" w:rsidR="007B4BE4" w:rsidRPr="00E42E37" w:rsidRDefault="002B53B5" w:rsidP="007B4BE4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0.25</w:t>
                  </w:r>
                  <w:r w:rsidR="007B4BE4"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%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4AFD93" w14:textId="77777777" w:rsidR="007B4BE4" w:rsidRPr="00E42E37" w:rsidRDefault="002B53B5" w:rsidP="007B4BE4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1.22</w:t>
                  </w:r>
                  <w:r w:rsidR="007B4BE4"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%</w:t>
                  </w:r>
                </w:p>
              </w:tc>
            </w:tr>
            <w:tr w:rsidR="00B37124" w:rsidRPr="00E42E37" w14:paraId="1D735BF0" w14:textId="77777777" w:rsidTr="00BD7F44">
              <w:trPr>
                <w:trHeight w:val="288"/>
              </w:trPr>
              <w:tc>
                <w:tcPr>
                  <w:tcW w:w="15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1BB84E" w14:textId="77777777" w:rsidR="007B4BE4" w:rsidRPr="00E42E37" w:rsidRDefault="007B4BE4" w:rsidP="007B4BE4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200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8D08D" w:themeFill="accent6" w:themeFillTint="99"/>
                  <w:noWrap/>
                  <w:vAlign w:val="center"/>
                  <w:hideMark/>
                </w:tcPr>
                <w:p w14:paraId="777A4F97" w14:textId="77777777" w:rsidR="007B4BE4" w:rsidRPr="00E42E37" w:rsidRDefault="002B53B5" w:rsidP="007B4BE4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0.26</w:t>
                  </w:r>
                  <w:r w:rsidR="007B4BE4"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solid" w:color="A8D08D" w:themeColor="accent6" w:themeTint="99" w:fill="auto"/>
                  <w:noWrap/>
                  <w:vAlign w:val="center"/>
                  <w:hideMark/>
                </w:tcPr>
                <w:p w14:paraId="2A4C4A18" w14:textId="77777777" w:rsidR="007B4BE4" w:rsidRPr="00E42E37" w:rsidRDefault="002B53B5" w:rsidP="007B4BE4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0.51</w:t>
                  </w:r>
                  <w:r w:rsidR="001F016A"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%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C34679" w14:textId="77777777" w:rsidR="007B4BE4" w:rsidRPr="00E42E37" w:rsidRDefault="002B53B5" w:rsidP="007B4BE4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2.43</w:t>
                  </w:r>
                  <w:r w:rsidR="001F016A"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%</w:t>
                  </w:r>
                </w:p>
              </w:tc>
            </w:tr>
            <w:tr w:rsidR="00B37124" w:rsidRPr="00E42E37" w14:paraId="45A85D53" w14:textId="77777777" w:rsidTr="00BD7F44">
              <w:trPr>
                <w:trHeight w:val="288"/>
              </w:trPr>
              <w:tc>
                <w:tcPr>
                  <w:tcW w:w="15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9AC0B4" w14:textId="77777777" w:rsidR="007B4BE4" w:rsidRPr="00E42E37" w:rsidRDefault="007B4BE4" w:rsidP="007B4BE4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500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8D08D" w:themeFill="accent6" w:themeFillTint="99"/>
                  <w:noWrap/>
                  <w:vAlign w:val="center"/>
                  <w:hideMark/>
                </w:tcPr>
                <w:p w14:paraId="64DFB445" w14:textId="77777777" w:rsidR="007B4BE4" w:rsidRPr="00E42E37" w:rsidRDefault="002B53B5" w:rsidP="007B4BE4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0.64</w:t>
                  </w:r>
                  <w:r w:rsidR="007B4BE4"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solid" w:color="A8D08D" w:themeColor="accent6" w:themeTint="99" w:fill="auto"/>
                  <w:noWrap/>
                  <w:vAlign w:val="center"/>
                  <w:hideMark/>
                </w:tcPr>
                <w:p w14:paraId="7513B712" w14:textId="77777777" w:rsidR="007B4BE4" w:rsidRPr="00E42E37" w:rsidRDefault="002B53B5" w:rsidP="007B4BE4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1.27</w:t>
                  </w:r>
                  <w:r w:rsidR="007B4BE4"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%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631EFC" w14:textId="77777777" w:rsidR="007B4BE4" w:rsidRPr="00E42E37" w:rsidRDefault="002B53B5" w:rsidP="007B4BE4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6.08</w:t>
                  </w:r>
                  <w:r w:rsidR="007B4BE4"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%</w:t>
                  </w:r>
                </w:p>
              </w:tc>
            </w:tr>
            <w:tr w:rsidR="00B37124" w:rsidRPr="00E42E37" w14:paraId="6037872F" w14:textId="77777777" w:rsidTr="00BD7F44">
              <w:trPr>
                <w:trHeight w:val="288"/>
              </w:trPr>
              <w:tc>
                <w:tcPr>
                  <w:tcW w:w="15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110055" w14:textId="77777777" w:rsidR="007B4BE4" w:rsidRPr="00E42E37" w:rsidRDefault="007B4BE4" w:rsidP="007B4BE4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1000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8D08D" w:themeFill="accent6" w:themeFillTint="99"/>
                  <w:noWrap/>
                  <w:vAlign w:val="center"/>
                  <w:hideMark/>
                </w:tcPr>
                <w:p w14:paraId="1246AC27" w14:textId="77777777" w:rsidR="007B4BE4" w:rsidRPr="00E42E37" w:rsidRDefault="002B53B5" w:rsidP="007B4BE4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1.28</w:t>
                  </w:r>
                  <w:r w:rsidR="007B4BE4"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solid" w:color="A8D08D" w:themeColor="accent6" w:themeTint="99" w:fill="auto"/>
                  <w:noWrap/>
                  <w:vAlign w:val="center"/>
                  <w:hideMark/>
                </w:tcPr>
                <w:p w14:paraId="3C46FD87" w14:textId="77777777" w:rsidR="007B4BE4" w:rsidRPr="00E42E37" w:rsidRDefault="002B53B5" w:rsidP="007B4BE4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2.54</w:t>
                  </w:r>
                  <w:r w:rsidR="007B4BE4"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%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790813" w14:textId="77777777" w:rsidR="007B4BE4" w:rsidRPr="00E42E37" w:rsidRDefault="002B53B5" w:rsidP="007B4BE4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</w:pPr>
                  <w:r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12.16</w:t>
                  </w:r>
                  <w:r w:rsidR="007B4BE4" w:rsidRPr="00E42E37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zh-CN"/>
                    </w:rPr>
                    <w:t>%</w:t>
                  </w:r>
                </w:p>
              </w:tc>
            </w:tr>
          </w:tbl>
          <w:p w14:paraId="4D49FE73" w14:textId="77777777" w:rsidR="004E6E9B" w:rsidRPr="00E42E37" w:rsidRDefault="004E6E9B" w:rsidP="004E6E9B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317" w:type="dxa"/>
            <w:vAlign w:val="bottom"/>
          </w:tcPr>
          <w:p w14:paraId="2AB35C98" w14:textId="77777777" w:rsidR="004E6E9B" w:rsidRPr="00E42E37" w:rsidRDefault="004E6E9B" w:rsidP="004E6E9B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1045" w:type="dxa"/>
            <w:vAlign w:val="center"/>
          </w:tcPr>
          <w:p w14:paraId="3DF3EC64" w14:textId="77777777" w:rsidR="004E6E9B" w:rsidRPr="00E42E37" w:rsidRDefault="004E6E9B" w:rsidP="004E6E9B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</w:tbl>
    <w:p w14:paraId="615B8852" w14:textId="77777777" w:rsidR="00BD466F" w:rsidRPr="00E42E37" w:rsidRDefault="00BD466F" w:rsidP="00FE7304"/>
    <w:p w14:paraId="0F899C7D" w14:textId="77777777" w:rsidR="00A467BE" w:rsidRPr="00E42E37" w:rsidRDefault="00A467BE" w:rsidP="00A467BE">
      <w:pPr>
        <w:pStyle w:val="Caption"/>
      </w:pPr>
      <w:r w:rsidRPr="00E42E37">
        <w:lastRenderedPageBreak/>
        <w:t xml:space="preserve">Table </w:t>
      </w:r>
      <w:r w:rsidR="001F016A" w:rsidRPr="00E42E37">
        <w:fldChar w:fldCharType="begin"/>
      </w:r>
      <w:r w:rsidRPr="00E42E37">
        <w:instrText xml:space="preserve"> SEQ Table \* ARABIC </w:instrText>
      </w:r>
      <w:r w:rsidR="001F016A" w:rsidRPr="00E42E37">
        <w:fldChar w:fldCharType="separate"/>
      </w:r>
      <w:r w:rsidR="00DC694E" w:rsidRPr="00E42E37">
        <w:t>4</w:t>
      </w:r>
      <w:r w:rsidR="001F016A" w:rsidRPr="00E42E37">
        <w:fldChar w:fldCharType="end"/>
      </w:r>
      <w:r w:rsidRPr="00E42E37">
        <w:t xml:space="preserve"> Battery consumed for UTDOA in Stand-alone mode</w:t>
      </w:r>
    </w:p>
    <w:tbl>
      <w:tblPr>
        <w:tblW w:w="5479" w:type="dxa"/>
        <w:tblInd w:w="2137" w:type="dxa"/>
        <w:tblLook w:val="04A0" w:firstRow="1" w:lastRow="0" w:firstColumn="1" w:lastColumn="0" w:noHBand="0" w:noVBand="1"/>
      </w:tblPr>
      <w:tblGrid>
        <w:gridCol w:w="1507"/>
        <w:gridCol w:w="1324"/>
        <w:gridCol w:w="1324"/>
        <w:gridCol w:w="1324"/>
      </w:tblGrid>
      <w:tr w:rsidR="00A467BE" w:rsidRPr="00E42E37" w14:paraId="20B83B5F" w14:textId="77777777" w:rsidTr="0066307E">
        <w:trPr>
          <w:trHeight w:val="576"/>
        </w:trPr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3410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1CAF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lang w:eastAsia="zh-CN"/>
              </w:rPr>
              <w:t>Battery life consumption %</w:t>
            </w:r>
          </w:p>
        </w:tc>
      </w:tr>
      <w:tr w:rsidR="00A467BE" w:rsidRPr="00E42E37" w14:paraId="34FA6544" w14:textId="77777777" w:rsidTr="00BD7F44">
        <w:trPr>
          <w:trHeight w:val="864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5E2A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Measurement times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4302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144 dB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5DB8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154 dB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4C50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164 dB</w:t>
            </w:r>
          </w:p>
        </w:tc>
      </w:tr>
      <w:tr w:rsidR="00A467BE" w:rsidRPr="00E42E37" w14:paraId="1CE867E4" w14:textId="77777777" w:rsidTr="000E6FE2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B122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0725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0.</w:t>
            </w:r>
            <w:r w:rsidR="00BD7F44" w:rsidRPr="00E42E37">
              <w:rPr>
                <w:rFonts w:ascii="Calibri" w:hAnsi="Calibri" w:cs="Calibri"/>
                <w:b/>
                <w:bCs/>
              </w:rPr>
              <w:t>24</w:t>
            </w:r>
            <w:r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F9ED36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0.</w:t>
            </w:r>
            <w:r w:rsidR="00BD7F44" w:rsidRPr="00E42E37">
              <w:rPr>
                <w:rFonts w:ascii="Calibri" w:hAnsi="Calibri" w:cs="Calibri"/>
                <w:b/>
                <w:bCs/>
              </w:rPr>
              <w:t>28</w:t>
            </w:r>
            <w:r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670DF121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0.58%</w:t>
            </w:r>
          </w:p>
        </w:tc>
      </w:tr>
      <w:tr w:rsidR="00A467BE" w:rsidRPr="00E42E37" w14:paraId="4E146977" w14:textId="77777777" w:rsidTr="000E6FE2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54B2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F35A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0.</w:t>
            </w:r>
            <w:r w:rsidR="00BD7F44" w:rsidRPr="00E42E37">
              <w:rPr>
                <w:rFonts w:ascii="Calibri" w:hAnsi="Calibri" w:cs="Calibri"/>
                <w:b/>
                <w:bCs/>
              </w:rPr>
              <w:t>49</w:t>
            </w:r>
            <w:r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C39080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0.</w:t>
            </w:r>
            <w:r w:rsidR="00BD7F44" w:rsidRPr="00E42E37">
              <w:rPr>
                <w:rFonts w:ascii="Calibri" w:hAnsi="Calibri" w:cs="Calibri"/>
                <w:b/>
                <w:bCs/>
              </w:rPr>
              <w:t>57</w:t>
            </w:r>
            <w:r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E8B38F2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1.17%</w:t>
            </w:r>
          </w:p>
        </w:tc>
      </w:tr>
      <w:tr w:rsidR="00A467BE" w:rsidRPr="00E42E37" w14:paraId="5799BF31" w14:textId="77777777" w:rsidTr="000E6FE2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D400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A857" w14:textId="77777777" w:rsidR="00A467BE" w:rsidRPr="00E42E37" w:rsidRDefault="00BD7F44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1.22</w:t>
            </w:r>
            <w:r w:rsidR="00A467BE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C1EF1E" w14:textId="77777777" w:rsidR="00A467BE" w:rsidRPr="00E42E37" w:rsidRDefault="00BD7F44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1.42</w:t>
            </w:r>
            <w:r w:rsidR="00A467BE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BFF2E23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2.92%</w:t>
            </w:r>
          </w:p>
        </w:tc>
      </w:tr>
      <w:tr w:rsidR="00A467BE" w:rsidRPr="00E42E37" w14:paraId="6310E2CB" w14:textId="77777777" w:rsidTr="000E6FE2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A9C5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C4C8" w14:textId="77777777" w:rsidR="00A467BE" w:rsidRPr="00E42E37" w:rsidRDefault="00BD7F44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2.44</w:t>
            </w:r>
            <w:r w:rsidR="00A467BE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7AFACE" w14:textId="77777777" w:rsidR="00A467BE" w:rsidRPr="00E42E37" w:rsidRDefault="00BD7F44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2.84</w:t>
            </w:r>
            <w:r w:rsidR="00A467BE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20F49BFC" w14:textId="77777777" w:rsidR="00A467BE" w:rsidRPr="00E42E37" w:rsidRDefault="00A467BE" w:rsidP="006630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5.84%</w:t>
            </w:r>
          </w:p>
        </w:tc>
      </w:tr>
    </w:tbl>
    <w:p w14:paraId="19D97431" w14:textId="77777777" w:rsidR="00A467BE" w:rsidRPr="00E42E37" w:rsidRDefault="00A467BE" w:rsidP="00FE7304"/>
    <w:p w14:paraId="464B4B99" w14:textId="77777777" w:rsidR="00A467BE" w:rsidRPr="00E42E37" w:rsidRDefault="00A467BE" w:rsidP="00FE7304">
      <w:r w:rsidRPr="00E42E37">
        <w:t>For in-band deployments, OTDOA and UTDOA are as follows</w:t>
      </w:r>
      <w:r w:rsidR="00B37124" w:rsidRPr="00E42E37">
        <w:t>, where green background highlights the smaller % consumption</w:t>
      </w:r>
      <w:r w:rsidRPr="00E42E37">
        <w:t>:</w:t>
      </w:r>
    </w:p>
    <w:p w14:paraId="51A01794" w14:textId="77777777" w:rsidR="003A6FB2" w:rsidRPr="00E42E37" w:rsidRDefault="003A6FB2" w:rsidP="003A6FB2">
      <w:pPr>
        <w:pStyle w:val="Caption"/>
      </w:pPr>
      <w:r w:rsidRPr="00E42E37">
        <w:t xml:space="preserve">Table </w:t>
      </w:r>
      <w:r w:rsidR="001F016A" w:rsidRPr="00E42E37">
        <w:fldChar w:fldCharType="begin"/>
      </w:r>
      <w:r w:rsidRPr="00E42E37">
        <w:instrText xml:space="preserve"> SEQ Table \* ARABIC </w:instrText>
      </w:r>
      <w:r w:rsidR="001F016A" w:rsidRPr="00E42E37">
        <w:fldChar w:fldCharType="separate"/>
      </w:r>
      <w:r w:rsidR="00DC694E" w:rsidRPr="00E42E37">
        <w:t>5</w:t>
      </w:r>
      <w:r w:rsidR="001F016A" w:rsidRPr="00E42E37">
        <w:fldChar w:fldCharType="end"/>
      </w:r>
      <w:r w:rsidRPr="00E42E37">
        <w:t xml:space="preserve"> Battery consumed for OTDOA in In-band mode</w:t>
      </w:r>
    </w:p>
    <w:tbl>
      <w:tblPr>
        <w:tblW w:w="4415" w:type="dxa"/>
        <w:tblInd w:w="2147" w:type="dxa"/>
        <w:tblLook w:val="04A0" w:firstRow="1" w:lastRow="0" w:firstColumn="1" w:lastColumn="0" w:noHBand="0" w:noVBand="1"/>
      </w:tblPr>
      <w:tblGrid>
        <w:gridCol w:w="1507"/>
        <w:gridCol w:w="1039"/>
        <w:gridCol w:w="987"/>
        <w:gridCol w:w="882"/>
      </w:tblGrid>
      <w:tr w:rsidR="006D5AC8" w:rsidRPr="00E42E37" w14:paraId="41997A25" w14:textId="77777777" w:rsidTr="000E6FE2">
        <w:trPr>
          <w:trHeight w:val="492"/>
        </w:trPr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714B" w14:textId="77777777" w:rsidR="006D5AC8" w:rsidRPr="00E42E37" w:rsidRDefault="006D5AC8" w:rsidP="006D5AC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0CA3" w14:textId="77777777" w:rsidR="006D5AC8" w:rsidRPr="00E42E37" w:rsidRDefault="001F016A" w:rsidP="006D5AC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C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lang w:eastAsia="zh-CN"/>
              </w:rPr>
              <w:t>Battery life consumption with 50Bytes Report %</w:t>
            </w:r>
          </w:p>
        </w:tc>
      </w:tr>
      <w:tr w:rsidR="006D5AC8" w:rsidRPr="00E42E37" w14:paraId="63BF8C6F" w14:textId="77777777" w:rsidTr="000E6FE2">
        <w:trPr>
          <w:trHeight w:val="864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A85F" w14:textId="77777777" w:rsidR="006D5AC8" w:rsidRPr="00E42E37" w:rsidRDefault="006D5AC8" w:rsidP="006D5AC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Measurement times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1091" w14:textId="77777777" w:rsidR="006D5AC8" w:rsidRPr="00E42E37" w:rsidRDefault="006D5AC8" w:rsidP="006D5AC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144 dB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4C2A" w14:textId="77777777" w:rsidR="006D5AC8" w:rsidRPr="00E42E37" w:rsidRDefault="006D5AC8" w:rsidP="006D5AC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154 dB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B7A9" w14:textId="77777777" w:rsidR="006D5AC8" w:rsidRPr="00E42E37" w:rsidRDefault="006D5AC8" w:rsidP="006D5AC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164 dB</w:t>
            </w:r>
          </w:p>
        </w:tc>
      </w:tr>
      <w:tr w:rsidR="007B4BE4" w:rsidRPr="00E42E37" w14:paraId="1DEBCE44" w14:textId="77777777" w:rsidTr="000E6FE2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6773" w14:textId="77777777" w:rsidR="007B4BE4" w:rsidRPr="00E42E37" w:rsidRDefault="007B4BE4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100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73C7A8D" w14:textId="77777777" w:rsidR="007B4BE4" w:rsidRPr="00E42E37" w:rsidRDefault="00C56D8F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0.14</w:t>
            </w:r>
            <w:r w:rsidR="001F016A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298C" w14:textId="77777777" w:rsidR="007B4BE4" w:rsidRPr="00E42E37" w:rsidRDefault="00C56D8F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0.36</w:t>
            </w:r>
            <w:r w:rsidR="001F016A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ADC9" w14:textId="77777777" w:rsidR="007B4BE4" w:rsidRPr="00E42E37" w:rsidRDefault="00C56D8F" w:rsidP="00C56D8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2</w:t>
            </w:r>
            <w:r w:rsidR="001F016A" w:rsidRPr="00E42E37">
              <w:rPr>
                <w:rFonts w:ascii="Calibri" w:hAnsi="Calibri" w:cs="Calibri"/>
                <w:b/>
                <w:bCs/>
              </w:rPr>
              <w:t>.</w:t>
            </w:r>
            <w:r w:rsidRPr="00E42E37">
              <w:rPr>
                <w:rFonts w:ascii="Calibri" w:hAnsi="Calibri" w:cs="Calibri"/>
                <w:b/>
                <w:bCs/>
              </w:rPr>
              <w:t>02</w:t>
            </w:r>
            <w:r w:rsidR="001F016A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</w:tr>
      <w:tr w:rsidR="007B4BE4" w:rsidRPr="00E42E37" w14:paraId="196CAC10" w14:textId="77777777" w:rsidTr="000E6FE2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BCCC" w14:textId="77777777" w:rsidR="007B4BE4" w:rsidRPr="00E42E37" w:rsidRDefault="007B4BE4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FDBE3DC" w14:textId="77777777" w:rsidR="007B4BE4" w:rsidRPr="00E42E37" w:rsidRDefault="00C56D8F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0.29</w:t>
            </w:r>
            <w:r w:rsidR="001F016A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2B3D" w14:textId="77777777" w:rsidR="007B4BE4" w:rsidRPr="00E42E37" w:rsidRDefault="00C56D8F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0.71</w:t>
            </w:r>
            <w:r w:rsidR="001F016A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A576" w14:textId="77777777" w:rsidR="007B4BE4" w:rsidRPr="00E42E37" w:rsidRDefault="001F016A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4.03%</w:t>
            </w:r>
          </w:p>
        </w:tc>
      </w:tr>
      <w:tr w:rsidR="007B4BE4" w:rsidRPr="00E42E37" w14:paraId="2DCCDA00" w14:textId="77777777" w:rsidTr="000E6FE2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8F97" w14:textId="77777777" w:rsidR="007B4BE4" w:rsidRPr="00E42E37" w:rsidRDefault="007B4BE4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500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1BE9362" w14:textId="77777777" w:rsidR="007B4BE4" w:rsidRPr="00E42E37" w:rsidRDefault="00C56D8F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0.72</w:t>
            </w:r>
            <w:r w:rsidR="001F016A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F66F" w14:textId="77777777" w:rsidR="007B4BE4" w:rsidRPr="00E42E37" w:rsidRDefault="00C56D8F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1.78</w:t>
            </w:r>
            <w:r w:rsidR="001F016A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E660" w14:textId="77777777" w:rsidR="007B4BE4" w:rsidRPr="00E42E37" w:rsidRDefault="001F016A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10.08%</w:t>
            </w:r>
          </w:p>
        </w:tc>
      </w:tr>
      <w:tr w:rsidR="007B4BE4" w:rsidRPr="00E42E37" w14:paraId="20522CB5" w14:textId="77777777" w:rsidTr="000E6FE2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05D9" w14:textId="77777777" w:rsidR="007B4BE4" w:rsidRPr="00E42E37" w:rsidRDefault="007B4BE4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1000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2EF11320" w14:textId="77777777" w:rsidR="007B4BE4" w:rsidRPr="00E42E37" w:rsidRDefault="00C56D8F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1.43</w:t>
            </w:r>
            <w:r w:rsidR="001F016A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77C6D" w14:textId="77777777" w:rsidR="007B4BE4" w:rsidRPr="00E42E37" w:rsidRDefault="00C56D8F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3.56</w:t>
            </w:r>
            <w:r w:rsidR="001F016A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5E95" w14:textId="77777777" w:rsidR="007B4BE4" w:rsidRPr="00E42E37" w:rsidRDefault="001F016A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20.15%</w:t>
            </w:r>
          </w:p>
        </w:tc>
      </w:tr>
    </w:tbl>
    <w:p w14:paraId="0B89E689" w14:textId="77777777" w:rsidR="00E5582F" w:rsidRPr="00E42E37" w:rsidRDefault="00E5582F" w:rsidP="00E5582F">
      <w:pPr>
        <w:pStyle w:val="Caption"/>
      </w:pPr>
    </w:p>
    <w:p w14:paraId="4D1ACED0" w14:textId="77777777" w:rsidR="00C00E5B" w:rsidRPr="00E42E37" w:rsidRDefault="00C00E5B" w:rsidP="00C00E5B">
      <w:pPr>
        <w:pStyle w:val="Caption"/>
      </w:pPr>
      <w:r w:rsidRPr="00E42E37">
        <w:t xml:space="preserve">Table </w:t>
      </w:r>
      <w:r w:rsidR="001F016A" w:rsidRPr="00E42E37">
        <w:fldChar w:fldCharType="begin"/>
      </w:r>
      <w:r w:rsidRPr="00E42E37">
        <w:instrText xml:space="preserve"> SEQ Table \* ARABIC </w:instrText>
      </w:r>
      <w:r w:rsidR="001F016A" w:rsidRPr="00E42E37">
        <w:fldChar w:fldCharType="separate"/>
      </w:r>
      <w:r w:rsidR="00DC694E" w:rsidRPr="00E42E37">
        <w:t>6</w:t>
      </w:r>
      <w:r w:rsidR="001F016A" w:rsidRPr="00E42E37">
        <w:fldChar w:fldCharType="end"/>
      </w:r>
      <w:r w:rsidRPr="00E42E37">
        <w:t xml:space="preserve"> Battery consumed for UTDOA in In-band mode</w:t>
      </w:r>
    </w:p>
    <w:tbl>
      <w:tblPr>
        <w:tblW w:w="4766" w:type="dxa"/>
        <w:tblInd w:w="2132" w:type="dxa"/>
        <w:tblLook w:val="04A0" w:firstRow="1" w:lastRow="0" w:firstColumn="1" w:lastColumn="0" w:noHBand="0" w:noVBand="1"/>
      </w:tblPr>
      <w:tblGrid>
        <w:gridCol w:w="1507"/>
        <w:gridCol w:w="1014"/>
        <w:gridCol w:w="1144"/>
        <w:gridCol w:w="1101"/>
      </w:tblGrid>
      <w:tr w:rsidR="0059597E" w:rsidRPr="00E42E37" w14:paraId="7884A50A" w14:textId="77777777" w:rsidTr="000E6FE2">
        <w:trPr>
          <w:trHeight w:val="576"/>
        </w:trPr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DEA0" w14:textId="77777777" w:rsidR="0059597E" w:rsidRPr="00E42E37" w:rsidRDefault="0059597E" w:rsidP="0059597E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6A88" w14:textId="77777777" w:rsidR="0059597E" w:rsidRPr="00E42E37" w:rsidRDefault="001F016A" w:rsidP="005959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C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lang w:eastAsia="zh-CN"/>
              </w:rPr>
              <w:t xml:space="preserve">Battery life consumption % </w:t>
            </w:r>
          </w:p>
        </w:tc>
      </w:tr>
      <w:tr w:rsidR="0059597E" w:rsidRPr="00E42E37" w14:paraId="355151C1" w14:textId="77777777" w:rsidTr="000E6FE2">
        <w:trPr>
          <w:trHeight w:val="864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7555" w14:textId="77777777" w:rsidR="0059597E" w:rsidRPr="00E42E37" w:rsidRDefault="0059597E" w:rsidP="005959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Measurement times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0BBB" w14:textId="77777777" w:rsidR="0059597E" w:rsidRPr="00E42E37" w:rsidRDefault="0059597E" w:rsidP="005959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144 dB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D436" w14:textId="77777777" w:rsidR="0059597E" w:rsidRPr="00E42E37" w:rsidRDefault="0059597E" w:rsidP="005959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154 dB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D5D7" w14:textId="77777777" w:rsidR="0059597E" w:rsidRPr="00E42E37" w:rsidRDefault="0059597E" w:rsidP="0059597E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164 dB</w:t>
            </w:r>
          </w:p>
        </w:tc>
      </w:tr>
      <w:tr w:rsidR="007B4BE4" w:rsidRPr="00E42E37" w14:paraId="53B62F5C" w14:textId="77777777" w:rsidTr="000E6FE2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A18E1" w14:textId="77777777" w:rsidR="007B4BE4" w:rsidRPr="00E42E37" w:rsidRDefault="007B4BE4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593950" w14:textId="77777777" w:rsidR="007B4BE4" w:rsidRPr="00E42E37" w:rsidRDefault="00C56D8F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0.25</w:t>
            </w:r>
            <w:r w:rsidR="001F016A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62F8C080" w14:textId="77777777" w:rsidR="007B4BE4" w:rsidRPr="00E42E37" w:rsidRDefault="001F016A" w:rsidP="00C56D8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0.</w:t>
            </w:r>
            <w:r w:rsidR="00C56D8F" w:rsidRPr="00E42E37">
              <w:rPr>
                <w:rFonts w:ascii="Calibri" w:hAnsi="Calibri" w:cs="Calibri"/>
                <w:b/>
                <w:bCs/>
              </w:rPr>
              <w:t>35</w:t>
            </w:r>
            <w:r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7BFDD3E0" w14:textId="77777777" w:rsidR="007B4BE4" w:rsidRPr="00E42E37" w:rsidRDefault="001F016A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1.10%</w:t>
            </w:r>
          </w:p>
        </w:tc>
      </w:tr>
      <w:tr w:rsidR="007B4BE4" w:rsidRPr="00E42E37" w14:paraId="6E10E087" w14:textId="77777777" w:rsidTr="000E6FE2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C759" w14:textId="77777777" w:rsidR="007B4BE4" w:rsidRPr="00E42E37" w:rsidRDefault="007B4BE4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435C87" w14:textId="77777777" w:rsidR="007B4BE4" w:rsidRPr="00E42E37" w:rsidRDefault="00C56D8F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0.51</w:t>
            </w:r>
            <w:r w:rsidR="001F016A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51416D8D" w14:textId="77777777" w:rsidR="007B4BE4" w:rsidRPr="00E42E37" w:rsidRDefault="00C56D8F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0.70</w:t>
            </w:r>
            <w:r w:rsidR="001F016A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56149123" w14:textId="77777777" w:rsidR="007B4BE4" w:rsidRPr="00E42E37" w:rsidRDefault="001F016A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2.20%</w:t>
            </w:r>
          </w:p>
        </w:tc>
      </w:tr>
      <w:tr w:rsidR="007B4BE4" w:rsidRPr="00E42E37" w14:paraId="3EE1D831" w14:textId="77777777" w:rsidTr="000E6FE2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27BB4" w14:textId="77777777" w:rsidR="007B4BE4" w:rsidRPr="00E42E37" w:rsidRDefault="007B4BE4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500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D06827" w14:textId="77777777" w:rsidR="007B4BE4" w:rsidRPr="00E42E37" w:rsidRDefault="00C56D8F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1.27</w:t>
            </w:r>
            <w:r w:rsidR="001F016A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638901D" w14:textId="77777777" w:rsidR="007B4BE4" w:rsidRPr="00E42E37" w:rsidRDefault="00C56D8F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1.74</w:t>
            </w:r>
            <w:r w:rsidR="001F016A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2FD6A40" w14:textId="77777777" w:rsidR="007B4BE4" w:rsidRPr="00E42E37" w:rsidRDefault="001F016A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5.49%</w:t>
            </w:r>
          </w:p>
        </w:tc>
      </w:tr>
      <w:tr w:rsidR="007B4BE4" w:rsidRPr="00E42E37" w14:paraId="68D5E5AA" w14:textId="77777777" w:rsidTr="000E6FE2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9974" w14:textId="77777777" w:rsidR="007B4BE4" w:rsidRPr="00E42E37" w:rsidRDefault="007B4BE4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E42E37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1000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EE62F" w14:textId="77777777" w:rsidR="007B4BE4" w:rsidRPr="00E42E37" w:rsidRDefault="00C56D8F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2.53</w:t>
            </w:r>
            <w:r w:rsidR="001F016A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66717A67" w14:textId="77777777" w:rsidR="007B4BE4" w:rsidRPr="00E42E37" w:rsidRDefault="00C56D8F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3.48</w:t>
            </w:r>
            <w:r w:rsidR="001F016A" w:rsidRPr="00E42E37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2A71BFC0" w14:textId="77777777" w:rsidR="007B4BE4" w:rsidRPr="00E42E37" w:rsidRDefault="001F016A" w:rsidP="007B4BE4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E42E37">
              <w:rPr>
                <w:rFonts w:ascii="Calibri" w:hAnsi="Calibri" w:cs="Calibri"/>
                <w:b/>
                <w:bCs/>
              </w:rPr>
              <w:t>10.99%</w:t>
            </w:r>
          </w:p>
        </w:tc>
      </w:tr>
    </w:tbl>
    <w:p w14:paraId="70D89E72" w14:textId="77777777" w:rsidR="005D5CB4" w:rsidRPr="00E42E37" w:rsidRDefault="005D5CB4" w:rsidP="0059597E">
      <w:pPr>
        <w:rPr>
          <w:lang w:eastAsia="zh-CN"/>
        </w:rPr>
      </w:pPr>
    </w:p>
    <w:p w14:paraId="414366A3" w14:textId="77777777" w:rsidR="0059597E" w:rsidRPr="00E42E37" w:rsidRDefault="004003D3" w:rsidP="0059597E">
      <w:pPr>
        <w:rPr>
          <w:lang w:eastAsia="zh-CN"/>
        </w:rPr>
      </w:pPr>
      <w:r w:rsidRPr="00E42E37">
        <w:rPr>
          <w:lang w:eastAsia="zh-CN"/>
        </w:rPr>
        <w:t>We can observe</w:t>
      </w:r>
      <w:r w:rsidR="00BE7D3E" w:rsidRPr="00E42E37">
        <w:rPr>
          <w:lang w:eastAsia="zh-CN"/>
        </w:rPr>
        <w:t xml:space="preserve"> from the simulation:</w:t>
      </w:r>
    </w:p>
    <w:p w14:paraId="51C5525B" w14:textId="77777777" w:rsidR="00BE7D3E" w:rsidRPr="00E42E37" w:rsidRDefault="00A2255A" w:rsidP="00BE7D3E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 w:rsidRPr="00E42E37">
        <w:rPr>
          <w:rFonts w:ascii="Times New Roman" w:hAnsi="Times New Roman" w:cs="Times New Roman"/>
        </w:rPr>
        <w:t xml:space="preserve">OTDOA </w:t>
      </w:r>
      <w:r w:rsidR="00BE7D3E" w:rsidRPr="00E42E37">
        <w:rPr>
          <w:rFonts w:ascii="Times New Roman" w:hAnsi="Times New Roman" w:cs="Times New Roman"/>
        </w:rPr>
        <w:t xml:space="preserve">consumes more </w:t>
      </w:r>
      <w:r w:rsidR="00CD58CE" w:rsidRPr="00E42E37">
        <w:rPr>
          <w:rFonts w:ascii="Times New Roman" w:hAnsi="Times New Roman" w:cs="Times New Roman"/>
        </w:rPr>
        <w:t xml:space="preserve">total </w:t>
      </w:r>
      <w:r w:rsidR="00BE7D3E" w:rsidRPr="00E42E37">
        <w:rPr>
          <w:rFonts w:ascii="Times New Roman" w:hAnsi="Times New Roman" w:cs="Times New Roman"/>
        </w:rPr>
        <w:t>power than UTDOA</w:t>
      </w:r>
      <w:r w:rsidR="00FD506F" w:rsidRPr="00E42E37">
        <w:rPr>
          <w:rFonts w:ascii="Times New Roman" w:hAnsi="Times New Roman" w:cs="Times New Roman"/>
        </w:rPr>
        <w:t xml:space="preserve"> </w:t>
      </w:r>
      <w:r w:rsidRPr="00E42E37">
        <w:rPr>
          <w:rFonts w:ascii="Times New Roman" w:hAnsi="Times New Roman" w:cs="Times New Roman"/>
        </w:rPr>
        <w:t xml:space="preserve">for </w:t>
      </w:r>
      <w:r w:rsidR="00087C2C" w:rsidRPr="00E42E37">
        <w:rPr>
          <w:rFonts w:ascii="Times New Roman" w:hAnsi="Times New Roman" w:cs="Times New Roman"/>
        </w:rPr>
        <w:t>154/164 dB MCL</w:t>
      </w:r>
      <w:r w:rsidRPr="00E42E37">
        <w:rPr>
          <w:rFonts w:ascii="Times New Roman" w:hAnsi="Times New Roman" w:cs="Times New Roman"/>
        </w:rPr>
        <w:t xml:space="preserve"> in-band, and for 164 dB MCL in standalone</w:t>
      </w:r>
      <w:r w:rsidR="00BE7D3E" w:rsidRPr="00E42E37">
        <w:rPr>
          <w:rFonts w:ascii="Times New Roman" w:hAnsi="Times New Roman" w:cs="Times New Roman"/>
        </w:rPr>
        <w:t>;</w:t>
      </w:r>
    </w:p>
    <w:p w14:paraId="5106D59F" w14:textId="77777777" w:rsidR="00D35291" w:rsidRPr="00E42E37" w:rsidRDefault="00D35291" w:rsidP="000E6FE2">
      <w:pPr>
        <w:pStyle w:val="ListParagraph"/>
        <w:rPr>
          <w:rFonts w:ascii="Times New Roman" w:hAnsi="Times New Roman" w:cs="Times New Roman"/>
        </w:rPr>
      </w:pPr>
    </w:p>
    <w:p w14:paraId="19F5506B" w14:textId="2C5F21A4" w:rsidR="00A2255A" w:rsidRPr="00E42E37" w:rsidRDefault="00A2255A" w:rsidP="00BE7D3E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 w:rsidRPr="00E42E37">
        <w:rPr>
          <w:rFonts w:ascii="Times New Roman" w:hAnsi="Times New Roman" w:cs="Times New Roman"/>
        </w:rPr>
        <w:t xml:space="preserve">Contributing factors to </w:t>
      </w:r>
      <w:r w:rsidR="00F71F4A" w:rsidRPr="00E42E37">
        <w:rPr>
          <w:rFonts w:ascii="Times New Roman" w:hAnsi="Times New Roman" w:cs="Times New Roman"/>
        </w:rPr>
        <w:t xml:space="preserve">the power consumption difference between OTDOA and UTDOA </w:t>
      </w:r>
      <w:r w:rsidRPr="00E42E37">
        <w:rPr>
          <w:rFonts w:ascii="Times New Roman" w:hAnsi="Times New Roman" w:cs="Times New Roman"/>
        </w:rPr>
        <w:t>include:</w:t>
      </w:r>
    </w:p>
    <w:p w14:paraId="731AC6CD" w14:textId="1D180DD6" w:rsidR="00A2255A" w:rsidRPr="00E42E37" w:rsidRDefault="00A2255A" w:rsidP="00A6105A">
      <w:pPr>
        <w:pStyle w:val="ListParagraph"/>
        <w:numPr>
          <w:ilvl w:val="1"/>
          <w:numId w:val="20"/>
        </w:numPr>
        <w:rPr>
          <w:rFonts w:ascii="Times New Roman" w:hAnsi="Times New Roman" w:cs="Times New Roman"/>
        </w:rPr>
      </w:pPr>
      <w:r w:rsidRPr="00E42E37">
        <w:rPr>
          <w:rFonts w:ascii="Times New Roman" w:hAnsi="Times New Roman" w:cs="Times New Roman"/>
        </w:rPr>
        <w:t>The message 6 report (provide location information)</w:t>
      </w:r>
      <w:r w:rsidR="00D35291" w:rsidRPr="00E42E37">
        <w:rPr>
          <w:rFonts w:ascii="Times New Roman" w:hAnsi="Times New Roman" w:cs="Times New Roman"/>
        </w:rPr>
        <w:t xml:space="preserve"> in OTDOA</w:t>
      </w:r>
      <w:r w:rsidRPr="00E42E37">
        <w:rPr>
          <w:rFonts w:ascii="Times New Roman" w:hAnsi="Times New Roman" w:cs="Times New Roman"/>
        </w:rPr>
        <w:t xml:space="preserve"> takes more power especially for MCL of 164 dB</w:t>
      </w:r>
    </w:p>
    <w:p w14:paraId="65498D92" w14:textId="3F6BC241" w:rsidR="00F71F4A" w:rsidRPr="00E42E37" w:rsidRDefault="00D35291" w:rsidP="00D35291">
      <w:pPr>
        <w:pStyle w:val="ListParagraph"/>
        <w:numPr>
          <w:ilvl w:val="1"/>
          <w:numId w:val="20"/>
        </w:numPr>
        <w:rPr>
          <w:rFonts w:ascii="Times New Roman" w:hAnsi="Times New Roman" w:cs="Times New Roman"/>
        </w:rPr>
      </w:pPr>
      <w:r w:rsidRPr="00E42E37">
        <w:rPr>
          <w:rFonts w:ascii="Times New Roman" w:hAnsi="Times New Roman" w:cs="Times New Roman"/>
        </w:rPr>
        <w:t xml:space="preserve">In-band mode </w:t>
      </w:r>
      <w:r w:rsidRPr="00E42E37">
        <w:rPr>
          <w:rFonts w:ascii="Times New Roman" w:hAnsi="Times New Roman" w:cs="Times New Roman"/>
        </w:rPr>
        <w:t xml:space="preserve">for OTDOA </w:t>
      </w:r>
      <w:r w:rsidRPr="00E42E37">
        <w:rPr>
          <w:rFonts w:ascii="Times New Roman" w:hAnsi="Times New Roman" w:cs="Times New Roman"/>
        </w:rPr>
        <w:t>consumes more power since it take longer than standalone mode for downlink synchronization and receiving broadcast configurations</w:t>
      </w:r>
      <w:r w:rsidRPr="00E42E37">
        <w:rPr>
          <w:rFonts w:ascii="Times New Roman" w:hAnsi="Times New Roman" w:cs="Times New Roman"/>
        </w:rPr>
        <w:t>.</w:t>
      </w:r>
    </w:p>
    <w:p w14:paraId="2D0E4EAC" w14:textId="77777777" w:rsidR="00D35291" w:rsidRPr="00E42E37" w:rsidRDefault="00D35291" w:rsidP="000E6FE2">
      <w:pPr>
        <w:pStyle w:val="ListParagraph"/>
        <w:ind w:left="1440"/>
        <w:rPr>
          <w:rFonts w:ascii="Times New Roman" w:hAnsi="Times New Roman" w:cs="Times New Roman"/>
        </w:rPr>
      </w:pPr>
    </w:p>
    <w:p w14:paraId="28FE52CB" w14:textId="77777777" w:rsidR="00D35291" w:rsidRPr="00E42E37" w:rsidRDefault="00BE7D3E" w:rsidP="00D35291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 w:rsidRPr="00E42E37">
        <w:rPr>
          <w:rFonts w:ascii="Times New Roman" w:hAnsi="Times New Roman" w:cs="Times New Roman"/>
        </w:rPr>
        <w:t xml:space="preserve">For UTDOA, the difference of power consumption between in-band and standalone is </w:t>
      </w:r>
      <w:r w:rsidR="00C13256" w:rsidRPr="00E42E37">
        <w:rPr>
          <w:rFonts w:ascii="Times New Roman" w:hAnsi="Times New Roman" w:cs="Times New Roman"/>
        </w:rPr>
        <w:t xml:space="preserve">significant </w:t>
      </w:r>
      <w:r w:rsidR="00A6105A" w:rsidRPr="00E42E37">
        <w:rPr>
          <w:rFonts w:ascii="Times New Roman" w:hAnsi="Times New Roman" w:cs="Times New Roman"/>
        </w:rPr>
        <w:t xml:space="preserve">especially for 164dB MCL </w:t>
      </w:r>
      <w:r w:rsidR="00C13256" w:rsidRPr="00E42E37">
        <w:rPr>
          <w:rFonts w:ascii="Times New Roman" w:hAnsi="Times New Roman" w:cs="Times New Roman"/>
        </w:rPr>
        <w:t xml:space="preserve">since </w:t>
      </w:r>
      <w:r w:rsidR="00822B22" w:rsidRPr="00E42E37">
        <w:rPr>
          <w:rFonts w:ascii="Times New Roman" w:hAnsi="Times New Roman" w:cs="Times New Roman"/>
        </w:rPr>
        <w:t xml:space="preserve">receiving the </w:t>
      </w:r>
      <w:r w:rsidR="00C13256" w:rsidRPr="00E42E37">
        <w:rPr>
          <w:rFonts w:ascii="Times New Roman" w:hAnsi="Times New Roman" w:cs="Times New Roman"/>
        </w:rPr>
        <w:t xml:space="preserve">UL reference signal configuration from eNB </w:t>
      </w:r>
      <w:r w:rsidR="00C13256" w:rsidRPr="00E42E37">
        <w:rPr>
          <w:rFonts w:ascii="Times New Roman" w:hAnsi="Times New Roman" w:cs="Times New Roman"/>
        </w:rPr>
        <w:lastRenderedPageBreak/>
        <w:t>consumes more power in-band mode</w:t>
      </w:r>
      <w:r w:rsidR="00822B22" w:rsidRPr="00E42E37">
        <w:rPr>
          <w:rFonts w:ascii="Times New Roman" w:hAnsi="Times New Roman" w:cs="Times New Roman"/>
        </w:rPr>
        <w:t>. However,</w:t>
      </w:r>
      <w:r w:rsidR="00C13256" w:rsidRPr="00E42E37">
        <w:rPr>
          <w:rFonts w:ascii="Times New Roman" w:hAnsi="Times New Roman" w:cs="Times New Roman"/>
        </w:rPr>
        <w:t xml:space="preserve"> the power consumption of </w:t>
      </w:r>
      <w:r w:rsidRPr="00E42E37">
        <w:rPr>
          <w:rFonts w:ascii="Times New Roman" w:hAnsi="Times New Roman" w:cs="Times New Roman"/>
        </w:rPr>
        <w:t xml:space="preserve">uplink reference signal transmission </w:t>
      </w:r>
      <w:r w:rsidR="00C13256" w:rsidRPr="00E42E37">
        <w:rPr>
          <w:rFonts w:ascii="Times New Roman" w:hAnsi="Times New Roman" w:cs="Times New Roman"/>
        </w:rPr>
        <w:t>is the same for both in-band and standalone modes.</w:t>
      </w:r>
    </w:p>
    <w:p w14:paraId="5D6C6003" w14:textId="77777777" w:rsidR="00D35291" w:rsidRPr="00E42E37" w:rsidRDefault="00D35291" w:rsidP="000E6FE2">
      <w:pPr>
        <w:pStyle w:val="ListParagraph"/>
        <w:rPr>
          <w:rFonts w:ascii="Times New Roman" w:hAnsi="Times New Roman" w:cs="Times New Roman"/>
        </w:rPr>
      </w:pPr>
    </w:p>
    <w:p w14:paraId="068EB10E" w14:textId="3FDAD46A" w:rsidR="00F71F4A" w:rsidRPr="00E42E37" w:rsidRDefault="00F71F4A" w:rsidP="00D35291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 w:rsidRPr="00E42E37">
        <w:rPr>
          <w:rFonts w:ascii="Times New Roman" w:hAnsi="Times New Roman" w:cs="Times New Roman"/>
        </w:rPr>
        <w:t xml:space="preserve">The critical power consumption </w:t>
      </w:r>
      <w:r w:rsidR="00D35291" w:rsidRPr="00E42E37">
        <w:rPr>
          <w:rFonts w:ascii="Times New Roman" w:hAnsi="Times New Roman" w:cs="Times New Roman"/>
        </w:rPr>
        <w:t xml:space="preserve">case for NB-IoT </w:t>
      </w:r>
      <w:r w:rsidRPr="00E42E37">
        <w:rPr>
          <w:rFonts w:ascii="Times New Roman" w:hAnsi="Times New Roman" w:cs="Times New Roman"/>
        </w:rPr>
        <w:t>is always at 164</w:t>
      </w:r>
      <w:r w:rsidR="00D35291" w:rsidRPr="00E42E37">
        <w:rPr>
          <w:rFonts w:ascii="Times New Roman" w:hAnsi="Times New Roman" w:cs="Times New Roman"/>
        </w:rPr>
        <w:t xml:space="preserve"> </w:t>
      </w:r>
      <w:r w:rsidRPr="00E42E37">
        <w:rPr>
          <w:rFonts w:ascii="Times New Roman" w:hAnsi="Times New Roman" w:cs="Times New Roman"/>
        </w:rPr>
        <w:t>dB MCL and UTDOA perform</w:t>
      </w:r>
      <w:r w:rsidR="00D35291" w:rsidRPr="00E42E37">
        <w:rPr>
          <w:rFonts w:ascii="Times New Roman" w:hAnsi="Times New Roman" w:cs="Times New Roman"/>
        </w:rPr>
        <w:t>s</w:t>
      </w:r>
      <w:r w:rsidRPr="00E42E37">
        <w:rPr>
          <w:rFonts w:ascii="Times New Roman" w:hAnsi="Times New Roman" w:cs="Times New Roman"/>
        </w:rPr>
        <w:t xml:space="preserve"> better in this case.</w:t>
      </w:r>
    </w:p>
    <w:p w14:paraId="2B2B2853" w14:textId="77777777" w:rsidR="00FE7304" w:rsidRPr="00E42E37" w:rsidRDefault="004003D3" w:rsidP="00FE7304">
      <w:pPr>
        <w:pStyle w:val="Heading1"/>
      </w:pPr>
      <w:r w:rsidRPr="00E42E37">
        <w:t>Observations</w:t>
      </w:r>
    </w:p>
    <w:p w14:paraId="1953AB6D" w14:textId="675BBE00" w:rsidR="00983A2B" w:rsidRPr="00E42E37" w:rsidRDefault="00983A2B" w:rsidP="00BE7D3E">
      <w:r w:rsidRPr="00E42E37">
        <w:t xml:space="preserve">In this paper, we analyzed the UE complexity and power consumption for the options of OTDOA or UTDOA support for NB-IoT positioning. </w:t>
      </w:r>
      <w:r w:rsidR="00BE7D3E" w:rsidRPr="00E42E37">
        <w:t xml:space="preserve">The </w:t>
      </w:r>
      <w:r w:rsidR="003970AE" w:rsidRPr="00E42E37">
        <w:t>observations f</w:t>
      </w:r>
      <w:r w:rsidR="00BE7D3E" w:rsidRPr="00E42E37">
        <w:t>r</w:t>
      </w:r>
      <w:r w:rsidR="003970AE" w:rsidRPr="00E42E37">
        <w:t>om</w:t>
      </w:r>
      <w:r w:rsidR="00BE7D3E" w:rsidRPr="00E42E37">
        <w:t xml:space="preserve"> this analysis </w:t>
      </w:r>
      <w:r w:rsidRPr="00E42E37">
        <w:t>are</w:t>
      </w:r>
      <w:r w:rsidR="003970AE" w:rsidRPr="00E42E37">
        <w:t xml:space="preserve"> as follows</w:t>
      </w:r>
      <w:r w:rsidR="00BE7D3E" w:rsidRPr="00E42E37">
        <w:t>:</w:t>
      </w:r>
    </w:p>
    <w:p w14:paraId="0292CF1D" w14:textId="77777777" w:rsidR="00983A2B" w:rsidRPr="00E42E37" w:rsidRDefault="00983A2B" w:rsidP="00983A2B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 w:rsidRPr="00E42E37">
        <w:rPr>
          <w:rFonts w:ascii="Times New Roman" w:hAnsi="Times New Roman" w:cs="Times New Roman"/>
        </w:rPr>
        <w:t>OTDOA consumes more total power than UTDOA for 154/164 dB MCL in-band, and for 164 dB MCL in standalone;</w:t>
      </w:r>
    </w:p>
    <w:p w14:paraId="55204B60" w14:textId="77777777" w:rsidR="00983A2B" w:rsidRPr="00E42E37" w:rsidRDefault="00983A2B" w:rsidP="00983A2B">
      <w:pPr>
        <w:pStyle w:val="ListParagraph"/>
        <w:rPr>
          <w:rFonts w:ascii="Times New Roman" w:hAnsi="Times New Roman" w:cs="Times New Roman"/>
        </w:rPr>
      </w:pPr>
    </w:p>
    <w:p w14:paraId="52F8726D" w14:textId="77777777" w:rsidR="00983A2B" w:rsidRPr="00E42E37" w:rsidRDefault="00983A2B" w:rsidP="00983A2B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 w:rsidRPr="00E42E37">
        <w:rPr>
          <w:rFonts w:ascii="Times New Roman" w:hAnsi="Times New Roman" w:cs="Times New Roman"/>
        </w:rPr>
        <w:t>Contributing factors to the power consumption difference between OTDOA and UTDOA include:</w:t>
      </w:r>
    </w:p>
    <w:p w14:paraId="204A9432" w14:textId="77777777" w:rsidR="00983A2B" w:rsidRPr="00E42E37" w:rsidRDefault="00983A2B" w:rsidP="00983A2B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E42E37">
        <w:rPr>
          <w:rFonts w:ascii="Times New Roman" w:hAnsi="Times New Roman" w:cs="Times New Roman"/>
        </w:rPr>
        <w:t>The message 6 report (provide location information) in OTDOA takes more power especially for MCL of 164 dB</w:t>
      </w:r>
    </w:p>
    <w:p w14:paraId="6823F869" w14:textId="77777777" w:rsidR="00983A2B" w:rsidRPr="00E42E37" w:rsidRDefault="00983A2B" w:rsidP="00983A2B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E42E37">
        <w:rPr>
          <w:rFonts w:ascii="Times New Roman" w:hAnsi="Times New Roman" w:cs="Times New Roman"/>
        </w:rPr>
        <w:t>In-band mode for OTDOA consumes more power since it take longer than standalone mode for downlink synchronization and receiving broadcast configurations.</w:t>
      </w:r>
    </w:p>
    <w:p w14:paraId="46FDC177" w14:textId="77777777" w:rsidR="00983A2B" w:rsidRPr="00E42E37" w:rsidRDefault="00983A2B" w:rsidP="00983A2B">
      <w:pPr>
        <w:pStyle w:val="ListParagraph"/>
        <w:ind w:left="1440"/>
        <w:rPr>
          <w:rFonts w:ascii="Times New Roman" w:hAnsi="Times New Roman" w:cs="Times New Roman"/>
        </w:rPr>
      </w:pPr>
    </w:p>
    <w:p w14:paraId="0FF3CC99" w14:textId="77777777" w:rsidR="00983A2B" w:rsidRPr="00E42E37" w:rsidRDefault="00983A2B" w:rsidP="00983A2B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 w:rsidRPr="00E42E37">
        <w:rPr>
          <w:rFonts w:ascii="Times New Roman" w:hAnsi="Times New Roman" w:cs="Times New Roman"/>
        </w:rPr>
        <w:t>For UTDOA, the difference of power consumption between in-band and standalone is significant especially for 164dB MCL since receiving the UL reference signal configuration from eNB consumes more power in-band mode. However, the power consumption of uplink reference signal transmission is the same for both in-band and standalone modes.</w:t>
      </w:r>
    </w:p>
    <w:p w14:paraId="16FCBF4F" w14:textId="77777777" w:rsidR="00983A2B" w:rsidRPr="00E42E37" w:rsidRDefault="00983A2B" w:rsidP="00983A2B">
      <w:pPr>
        <w:pStyle w:val="ListParagraph"/>
        <w:rPr>
          <w:rFonts w:ascii="Times New Roman" w:hAnsi="Times New Roman" w:cs="Times New Roman"/>
        </w:rPr>
      </w:pPr>
    </w:p>
    <w:p w14:paraId="7943F63D" w14:textId="77777777" w:rsidR="00983A2B" w:rsidRPr="00E42E37" w:rsidRDefault="00983A2B" w:rsidP="00983A2B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 w:rsidRPr="00E42E37">
        <w:rPr>
          <w:rFonts w:ascii="Times New Roman" w:hAnsi="Times New Roman" w:cs="Times New Roman"/>
        </w:rPr>
        <w:t>The critical power consumption case for NB-IoT is always at 164 dB MCL and UTDOA performs better in this case.</w:t>
      </w:r>
    </w:p>
    <w:p w14:paraId="1C0A2392" w14:textId="77777777" w:rsidR="00795D72" w:rsidRPr="00E42E37" w:rsidRDefault="002347CE" w:rsidP="000E6FE2">
      <w:pPr>
        <w:pStyle w:val="Heading1"/>
        <w:numPr>
          <w:ilvl w:val="0"/>
          <w:numId w:val="0"/>
        </w:numPr>
        <w:autoSpaceDE/>
        <w:autoSpaceDN/>
        <w:adjustRightInd/>
        <w:snapToGrid/>
        <w:spacing w:before="240" w:after="240"/>
        <w:rPr>
          <w:lang w:eastAsia="ko-KR"/>
        </w:rPr>
      </w:pPr>
      <w:r w:rsidRPr="00E42E37">
        <w:rPr>
          <w:rFonts w:hint="eastAsia"/>
          <w:lang w:eastAsia="ko-KR"/>
        </w:rPr>
        <w:t>Reference</w:t>
      </w:r>
      <w:r w:rsidRPr="00E42E37">
        <w:rPr>
          <w:lang w:eastAsia="ko-KR"/>
        </w:rPr>
        <w:t>s</w:t>
      </w:r>
    </w:p>
    <w:p w14:paraId="7882080A" w14:textId="0D1429E0" w:rsidR="00640829" w:rsidRPr="00E42E37" w:rsidRDefault="00640829" w:rsidP="00640829">
      <w:pPr>
        <w:numPr>
          <w:ilvl w:val="0"/>
          <w:numId w:val="30"/>
        </w:numPr>
        <w:ind w:left="426" w:hanging="426"/>
        <w:rPr>
          <w:rFonts w:eastAsiaTheme="minorEastAsia"/>
          <w:lang w:eastAsia="zh-CN"/>
        </w:rPr>
      </w:pPr>
      <w:r w:rsidRPr="00E42E37">
        <w:rPr>
          <w:rFonts w:eastAsiaTheme="minorEastAsia"/>
          <w:lang w:eastAsia="zh-CN"/>
        </w:rPr>
        <w:t>RP-161324, “New work item proposal: Enhancements of NB-IoT,” RAN#72.</w:t>
      </w:r>
    </w:p>
    <w:p w14:paraId="4C034FB6" w14:textId="626E1403" w:rsidR="00795D72" w:rsidRPr="00E42E37" w:rsidRDefault="00640829" w:rsidP="00640829">
      <w:pPr>
        <w:numPr>
          <w:ilvl w:val="0"/>
          <w:numId w:val="30"/>
        </w:numPr>
        <w:ind w:left="426" w:hanging="426"/>
        <w:rPr>
          <w:rFonts w:eastAsiaTheme="minorEastAsia"/>
          <w:lang w:eastAsia="zh-CN"/>
        </w:rPr>
      </w:pPr>
      <w:r w:rsidRPr="00E42E37">
        <w:rPr>
          <w:rFonts w:eastAsiaTheme="minorEastAsia"/>
          <w:lang w:eastAsia="zh-CN"/>
        </w:rPr>
        <w:t>R</w:t>
      </w:r>
      <w:r w:rsidR="002347CE" w:rsidRPr="00E42E37">
        <w:rPr>
          <w:rFonts w:eastAsiaTheme="minorEastAsia" w:hint="eastAsia"/>
          <w:lang w:eastAsia="zh-CN"/>
        </w:rPr>
        <w:t>4-</w:t>
      </w:r>
      <w:r w:rsidR="002347CE" w:rsidRPr="00E42E37">
        <w:rPr>
          <w:rFonts w:eastAsiaTheme="minorEastAsia"/>
          <w:lang w:eastAsia="zh-CN"/>
        </w:rPr>
        <w:t>162634</w:t>
      </w:r>
      <w:r w:rsidR="00822B22" w:rsidRPr="00E42E37">
        <w:rPr>
          <w:rFonts w:eastAsiaTheme="minorEastAsia"/>
          <w:lang w:eastAsia="zh-CN"/>
        </w:rPr>
        <w:t>,</w:t>
      </w:r>
      <w:r w:rsidR="002347CE" w:rsidRPr="00E42E37">
        <w:rPr>
          <w:rFonts w:eastAsiaTheme="minorEastAsia"/>
          <w:lang w:eastAsia="zh-CN"/>
        </w:rPr>
        <w:t xml:space="preserve"> </w:t>
      </w:r>
      <w:r w:rsidR="00822B22" w:rsidRPr="00E42E37">
        <w:rPr>
          <w:rFonts w:eastAsiaTheme="minorEastAsia"/>
          <w:lang w:eastAsia="zh-CN"/>
        </w:rPr>
        <w:t>“</w:t>
      </w:r>
      <w:r w:rsidR="002347CE" w:rsidRPr="00E42E37">
        <w:rPr>
          <w:rFonts w:eastAsiaTheme="minorEastAsia"/>
          <w:lang w:eastAsia="zh-CN"/>
        </w:rPr>
        <w:t>NB-IOT RSRP Simulation Results</w:t>
      </w:r>
      <w:r w:rsidR="00822B22" w:rsidRPr="00E42E37">
        <w:rPr>
          <w:rFonts w:eastAsiaTheme="minorEastAsia"/>
          <w:lang w:eastAsia="zh-CN"/>
        </w:rPr>
        <w:t>”</w:t>
      </w:r>
      <w:r w:rsidR="002347CE" w:rsidRPr="00E42E37">
        <w:rPr>
          <w:rFonts w:eastAsiaTheme="minorEastAsia"/>
          <w:lang w:eastAsia="zh-CN"/>
        </w:rPr>
        <w:t>, Q</w:t>
      </w:r>
      <w:r w:rsidR="002347CE" w:rsidRPr="00E42E37">
        <w:rPr>
          <w:rFonts w:eastAsiaTheme="minorEastAsia" w:hint="eastAsia"/>
          <w:lang w:eastAsia="zh-CN"/>
        </w:rPr>
        <w:t>ualcomm</w:t>
      </w:r>
      <w:r w:rsidR="00822B22" w:rsidRPr="00E42E37">
        <w:rPr>
          <w:rFonts w:eastAsiaTheme="minorEastAsia"/>
          <w:lang w:eastAsia="zh-CN"/>
        </w:rPr>
        <w:t>, RAN4#</w:t>
      </w:r>
      <w:r w:rsidR="00CE3817" w:rsidRPr="00E42E37">
        <w:rPr>
          <w:rFonts w:eastAsiaTheme="minorEastAsia"/>
          <w:lang w:eastAsia="zh-CN"/>
        </w:rPr>
        <w:t>78bis, San Jose Del Cabo, Mexico, April 2016</w:t>
      </w:r>
      <w:r w:rsidR="002347CE" w:rsidRPr="00E42E37">
        <w:rPr>
          <w:rFonts w:eastAsiaTheme="minorEastAsia"/>
          <w:lang w:eastAsia="zh-CN"/>
        </w:rPr>
        <w:t>.</w:t>
      </w:r>
    </w:p>
    <w:p w14:paraId="6D6465A9" w14:textId="77777777" w:rsidR="00640829" w:rsidRPr="00E42E37" w:rsidRDefault="001F016A" w:rsidP="00640829">
      <w:pPr>
        <w:numPr>
          <w:ilvl w:val="0"/>
          <w:numId w:val="30"/>
        </w:numPr>
        <w:ind w:left="426" w:hanging="426"/>
        <w:rPr>
          <w:rFonts w:eastAsiaTheme="minorEastAsia"/>
          <w:lang w:eastAsia="zh-CN"/>
        </w:rPr>
      </w:pPr>
      <w:r w:rsidRPr="00E42E37">
        <w:rPr>
          <w:rFonts w:eastAsiaTheme="minorEastAsia"/>
          <w:lang w:eastAsia="zh-CN"/>
        </w:rPr>
        <w:t>R1-16</w:t>
      </w:r>
      <w:r w:rsidR="00C22E54" w:rsidRPr="00E42E37">
        <w:rPr>
          <w:rFonts w:eastAsiaTheme="minorEastAsia"/>
          <w:lang w:eastAsia="zh-CN"/>
        </w:rPr>
        <w:t>6172</w:t>
      </w:r>
      <w:r w:rsidR="00822B22" w:rsidRPr="00E42E37">
        <w:rPr>
          <w:rFonts w:eastAsiaTheme="minorEastAsia"/>
          <w:lang w:eastAsia="zh-CN"/>
        </w:rPr>
        <w:t>,</w:t>
      </w:r>
      <w:r w:rsidRPr="00E42E37">
        <w:rPr>
          <w:rFonts w:eastAsiaTheme="minorEastAsia"/>
          <w:lang w:eastAsia="zh-CN"/>
        </w:rPr>
        <w:t xml:space="preserve"> </w:t>
      </w:r>
      <w:r w:rsidR="00822B22" w:rsidRPr="00E42E37">
        <w:rPr>
          <w:rFonts w:eastAsiaTheme="minorEastAsia"/>
          <w:lang w:eastAsia="zh-CN"/>
        </w:rPr>
        <w:t>“</w:t>
      </w:r>
      <w:r w:rsidRPr="00E42E37">
        <w:rPr>
          <w:rFonts w:eastAsiaTheme="minorEastAsia"/>
          <w:lang w:eastAsia="zh-CN"/>
        </w:rPr>
        <w:t>Evaluation of NB-IoT downlink positioning</w:t>
      </w:r>
      <w:r w:rsidR="00822B22" w:rsidRPr="00E42E37">
        <w:rPr>
          <w:rFonts w:eastAsiaTheme="minorEastAsia"/>
          <w:lang w:eastAsia="zh-CN"/>
        </w:rPr>
        <w:t>”</w:t>
      </w:r>
      <w:r w:rsidR="00323969" w:rsidRPr="00E42E37">
        <w:rPr>
          <w:rFonts w:eastAsiaTheme="minorEastAsia"/>
          <w:lang w:eastAsia="zh-CN"/>
        </w:rPr>
        <w:t>, Huawei, Hi</w:t>
      </w:r>
      <w:r w:rsidR="00822B22" w:rsidRPr="00E42E37">
        <w:rPr>
          <w:rFonts w:eastAsiaTheme="minorEastAsia"/>
          <w:lang w:eastAsia="zh-CN"/>
        </w:rPr>
        <w:t>Silicon, RAN1#86, Gothenburg, Sweden, August 2016.</w:t>
      </w:r>
    </w:p>
    <w:p w14:paraId="0BBA6089" w14:textId="3F9D03FF" w:rsidR="00795D72" w:rsidRPr="00E42E37" w:rsidRDefault="00421ECD" w:rsidP="00640829">
      <w:pPr>
        <w:numPr>
          <w:ilvl w:val="0"/>
          <w:numId w:val="30"/>
        </w:numPr>
        <w:ind w:left="426" w:hanging="426"/>
        <w:rPr>
          <w:rFonts w:eastAsiaTheme="minorEastAsia"/>
          <w:lang w:eastAsia="zh-CN"/>
        </w:rPr>
      </w:pPr>
      <w:r w:rsidRPr="00E42E37">
        <w:rPr>
          <w:rFonts w:eastAsiaTheme="minorEastAsia"/>
          <w:lang w:eastAsia="zh-CN"/>
        </w:rPr>
        <w:t>3GPP TS 36.355, “LTE Positioning Protocol (LPP)”</w:t>
      </w:r>
    </w:p>
    <w:p w14:paraId="08162E22" w14:textId="2D78AEC0" w:rsidR="002F2F5D" w:rsidRPr="00E42E37" w:rsidRDefault="002F2F5D" w:rsidP="00640829">
      <w:pPr>
        <w:numPr>
          <w:ilvl w:val="0"/>
          <w:numId w:val="30"/>
        </w:numPr>
        <w:ind w:left="426" w:hanging="426"/>
        <w:rPr>
          <w:rFonts w:eastAsiaTheme="minorEastAsia"/>
          <w:lang w:eastAsia="zh-CN"/>
        </w:rPr>
      </w:pPr>
      <w:r w:rsidRPr="00E42E37">
        <w:rPr>
          <w:rFonts w:eastAsiaTheme="minorEastAsia" w:hint="eastAsia"/>
          <w:lang w:eastAsia="zh-CN"/>
        </w:rPr>
        <w:t>R1-16</w:t>
      </w:r>
      <w:r w:rsidR="005675F7" w:rsidRPr="00E42E37">
        <w:rPr>
          <w:rFonts w:eastAsiaTheme="minorEastAsia"/>
          <w:lang w:eastAsia="zh-CN"/>
        </w:rPr>
        <w:t>6173</w:t>
      </w:r>
      <w:r w:rsidRPr="00E42E37">
        <w:rPr>
          <w:rFonts w:eastAsiaTheme="minorEastAsia" w:hint="eastAsia"/>
          <w:lang w:eastAsia="zh-CN"/>
        </w:rPr>
        <w:t xml:space="preserve">, </w:t>
      </w:r>
      <w:r w:rsidRPr="00E42E37">
        <w:rPr>
          <w:rFonts w:eastAsiaTheme="minorEastAsia"/>
          <w:lang w:eastAsia="zh-CN"/>
        </w:rPr>
        <w:t>“</w:t>
      </w:r>
      <w:r w:rsidRPr="00E42E37">
        <w:rPr>
          <w:rFonts w:eastAsiaTheme="minorEastAsia" w:hint="eastAsia"/>
          <w:lang w:eastAsia="zh-CN"/>
        </w:rPr>
        <w:t>Design</w:t>
      </w:r>
      <w:r w:rsidRPr="00E42E37">
        <w:rPr>
          <w:rFonts w:eastAsiaTheme="minorEastAsia"/>
          <w:lang w:eastAsia="zh-CN"/>
        </w:rPr>
        <w:t xml:space="preserve"> of NB-IoT uplink positioning,” Huawei, HiSilicon, RAN1#86</w:t>
      </w:r>
    </w:p>
    <w:p w14:paraId="55F470F8" w14:textId="09D4C2DC" w:rsidR="00E63582" w:rsidRPr="00E42E37" w:rsidRDefault="002F2F5D" w:rsidP="00640829">
      <w:pPr>
        <w:numPr>
          <w:ilvl w:val="0"/>
          <w:numId w:val="30"/>
        </w:numPr>
        <w:ind w:left="426" w:hanging="426"/>
        <w:rPr>
          <w:rFonts w:eastAsiaTheme="minorEastAsia"/>
          <w:lang w:eastAsia="zh-CN"/>
        </w:rPr>
      </w:pPr>
      <w:r w:rsidRPr="00E42E37">
        <w:rPr>
          <w:rFonts w:eastAsiaTheme="minorEastAsia" w:hint="eastAsia"/>
          <w:lang w:eastAsia="zh-CN"/>
        </w:rPr>
        <w:t>RP-16</w:t>
      </w:r>
      <w:r w:rsidR="005675F7" w:rsidRPr="00E42E37">
        <w:rPr>
          <w:rFonts w:eastAsiaTheme="minorEastAsia"/>
          <w:lang w:eastAsia="zh-CN"/>
        </w:rPr>
        <w:t>6174</w:t>
      </w:r>
      <w:r w:rsidRPr="00E42E37">
        <w:rPr>
          <w:rFonts w:eastAsiaTheme="minorEastAsia" w:hint="eastAsia"/>
          <w:lang w:eastAsia="zh-CN"/>
        </w:rPr>
        <w:t xml:space="preserve">, </w:t>
      </w:r>
      <w:r w:rsidRPr="00E42E37">
        <w:rPr>
          <w:rFonts w:eastAsiaTheme="minorEastAsia"/>
          <w:lang w:eastAsia="zh-CN"/>
        </w:rPr>
        <w:t>“Evaluation of NB-IoT uplink positioning,”</w:t>
      </w:r>
      <w:r w:rsidRPr="00E42E37">
        <w:rPr>
          <w:rFonts w:eastAsiaTheme="minorEastAsia" w:hint="eastAsia"/>
          <w:lang w:eastAsia="zh-CN"/>
        </w:rPr>
        <w:t xml:space="preserve"> Huawei, HiSilicon, RAN1#86</w:t>
      </w:r>
    </w:p>
    <w:p w14:paraId="1D9EB0CA" w14:textId="77777777" w:rsidR="00FE7304" w:rsidRPr="00E42E37" w:rsidRDefault="00FE7304" w:rsidP="002347CE">
      <w:pPr>
        <w:pStyle w:val="Caption"/>
        <w:jc w:val="left"/>
      </w:pPr>
    </w:p>
    <w:p w14:paraId="6BF0EEED" w14:textId="1011186C" w:rsidR="00795D72" w:rsidRPr="00E42E37" w:rsidRDefault="006B0C15" w:rsidP="000E6FE2">
      <w:pPr>
        <w:pStyle w:val="Heading1"/>
        <w:numPr>
          <w:ilvl w:val="0"/>
          <w:numId w:val="0"/>
        </w:numPr>
        <w:rPr>
          <w:lang w:eastAsia="zh-CN"/>
        </w:rPr>
      </w:pPr>
      <w:bookmarkStart w:id="7" w:name="_Ref458680720"/>
      <w:r w:rsidRPr="00E42E37">
        <w:rPr>
          <w:lang w:eastAsia="zh-CN"/>
        </w:rPr>
        <w:t>Annex</w:t>
      </w:r>
      <w:r w:rsidR="002F2F5D" w:rsidRPr="00E42E37">
        <w:rPr>
          <w:rFonts w:hint="eastAsia"/>
          <w:lang w:eastAsia="zh-CN"/>
        </w:rPr>
        <w:t xml:space="preserve"> A</w:t>
      </w:r>
      <w:r w:rsidRPr="00E42E37">
        <w:rPr>
          <w:lang w:eastAsia="zh-CN"/>
        </w:rPr>
        <w:t xml:space="preserve">: </w:t>
      </w:r>
      <w:r w:rsidR="00421ECD" w:rsidRPr="00E42E37">
        <w:rPr>
          <w:lang w:eastAsia="zh-CN"/>
        </w:rPr>
        <w:t>Message size for RequestLocationInformantion and ProvideLocationInforma</w:t>
      </w:r>
      <w:r w:rsidR="00CE6EAD" w:rsidRPr="00E42E37">
        <w:rPr>
          <w:lang w:eastAsia="zh-CN"/>
        </w:rPr>
        <w:t>ti</w:t>
      </w:r>
      <w:r w:rsidR="00421ECD" w:rsidRPr="00E42E37">
        <w:rPr>
          <w:lang w:eastAsia="zh-CN"/>
        </w:rPr>
        <w:t>on</w:t>
      </w:r>
      <w:bookmarkEnd w:id="7"/>
    </w:p>
    <w:p w14:paraId="150AE71F" w14:textId="77777777" w:rsidR="00421ECD" w:rsidRPr="00E42E37" w:rsidRDefault="00421ECD" w:rsidP="00421ECD">
      <w:r w:rsidRPr="00E42E37">
        <w:rPr>
          <w:lang w:eastAsia="zh-CN"/>
        </w:rPr>
        <w:t>For RequrestLocationInformation and ProvideLocationInformation, t</w:t>
      </w:r>
      <w:r w:rsidRPr="00E42E37">
        <w:t>he following IEs must be supported:</w:t>
      </w:r>
    </w:p>
    <w:p w14:paraId="5E514ED3" w14:textId="77777777" w:rsidR="00421ECD" w:rsidRPr="00E42E37" w:rsidRDefault="00421ECD" w:rsidP="00421ECD">
      <w:pPr>
        <w:pStyle w:val="ListParagraph"/>
        <w:numPr>
          <w:ilvl w:val="0"/>
          <w:numId w:val="26"/>
        </w:numPr>
        <w:spacing w:after="120" w:line="276" w:lineRule="auto"/>
        <w:contextualSpacing/>
        <w:jc w:val="left"/>
      </w:pPr>
      <w:r w:rsidRPr="00E42E37">
        <w:t>RequestLocationInformation</w:t>
      </w:r>
    </w:p>
    <w:p w14:paraId="7049E830" w14:textId="77777777" w:rsidR="00421ECD" w:rsidRPr="00E42E37" w:rsidRDefault="00421ECD" w:rsidP="00421ECD">
      <w:pPr>
        <w:pStyle w:val="ListParagraph"/>
        <w:numPr>
          <w:ilvl w:val="1"/>
          <w:numId w:val="26"/>
        </w:numPr>
        <w:spacing w:after="120" w:line="276" w:lineRule="auto"/>
        <w:contextualSpacing/>
        <w:jc w:val="left"/>
      </w:pPr>
      <w:r w:rsidRPr="00E42E37">
        <w:t>ECID-RequestLocationInformation</w:t>
      </w:r>
    </w:p>
    <w:p w14:paraId="5E5D7D16" w14:textId="77777777" w:rsidR="00421ECD" w:rsidRPr="00E42E37" w:rsidRDefault="00421ECD" w:rsidP="00421ECD">
      <w:pPr>
        <w:pStyle w:val="ListParagraph"/>
        <w:numPr>
          <w:ilvl w:val="0"/>
          <w:numId w:val="26"/>
        </w:numPr>
        <w:spacing w:after="120" w:line="276" w:lineRule="auto"/>
        <w:contextualSpacing/>
        <w:jc w:val="left"/>
      </w:pPr>
      <w:r w:rsidRPr="00E42E37">
        <w:t>ProvideLocationInformation</w:t>
      </w:r>
    </w:p>
    <w:p w14:paraId="43949460" w14:textId="77777777" w:rsidR="00421ECD" w:rsidRPr="00E42E37" w:rsidRDefault="00421ECD" w:rsidP="00421ECD">
      <w:pPr>
        <w:pStyle w:val="ListParagraph"/>
        <w:numPr>
          <w:ilvl w:val="1"/>
          <w:numId w:val="26"/>
        </w:numPr>
        <w:spacing w:after="120" w:line="276" w:lineRule="auto"/>
        <w:contextualSpacing/>
        <w:jc w:val="left"/>
      </w:pPr>
      <w:r w:rsidRPr="00E42E37">
        <w:t>ECID-ProvideLocationInformation</w:t>
      </w:r>
    </w:p>
    <w:p w14:paraId="360D097B" w14:textId="77777777" w:rsidR="00421ECD" w:rsidRPr="00E42E37" w:rsidRDefault="00421ECD" w:rsidP="00421ECD">
      <w:pPr>
        <w:pStyle w:val="ListParagraph"/>
        <w:numPr>
          <w:ilvl w:val="2"/>
          <w:numId w:val="26"/>
        </w:numPr>
        <w:spacing w:after="120" w:line="276" w:lineRule="auto"/>
        <w:contextualSpacing/>
        <w:jc w:val="left"/>
      </w:pPr>
      <w:r w:rsidRPr="00E42E37">
        <w:t>ECID-SignalMeasurementInformation</w:t>
      </w:r>
    </w:p>
    <w:p w14:paraId="2D318F06" w14:textId="77777777" w:rsidR="00421ECD" w:rsidRPr="00E42E37" w:rsidRDefault="00421ECD" w:rsidP="00421ECD">
      <w:pPr>
        <w:pStyle w:val="ListParagraph"/>
        <w:numPr>
          <w:ilvl w:val="3"/>
          <w:numId w:val="26"/>
        </w:numPr>
        <w:spacing w:after="120" w:line="276" w:lineRule="auto"/>
        <w:contextualSpacing/>
        <w:jc w:val="left"/>
      </w:pPr>
      <w:r w:rsidRPr="00E42E37">
        <w:t>MeasuredResultsElement</w:t>
      </w:r>
    </w:p>
    <w:p w14:paraId="61489CC3" w14:textId="77777777" w:rsidR="00421ECD" w:rsidRPr="00E42E37" w:rsidRDefault="00421ECD" w:rsidP="00421ECD">
      <w:pPr>
        <w:pStyle w:val="ListParagraph"/>
        <w:numPr>
          <w:ilvl w:val="4"/>
          <w:numId w:val="26"/>
        </w:numPr>
        <w:spacing w:after="120" w:line="276" w:lineRule="auto"/>
        <w:contextualSpacing/>
        <w:jc w:val="left"/>
        <w:rPr>
          <w:snapToGrid w:val="0"/>
        </w:rPr>
      </w:pPr>
      <w:r w:rsidRPr="00E42E37">
        <w:rPr>
          <w:snapToGrid w:val="0"/>
        </w:rPr>
        <w:t>physCellId (INTEGER)</w:t>
      </w:r>
    </w:p>
    <w:p w14:paraId="39B2DEE6" w14:textId="77777777" w:rsidR="00421ECD" w:rsidRPr="00E42E37" w:rsidRDefault="00421ECD" w:rsidP="00421ECD">
      <w:pPr>
        <w:pStyle w:val="ListParagraph"/>
        <w:numPr>
          <w:ilvl w:val="4"/>
          <w:numId w:val="26"/>
        </w:numPr>
        <w:spacing w:after="120" w:line="276" w:lineRule="auto"/>
        <w:contextualSpacing/>
        <w:jc w:val="left"/>
        <w:rPr>
          <w:snapToGrid w:val="0"/>
        </w:rPr>
      </w:pPr>
      <w:r w:rsidRPr="00E42E37">
        <w:rPr>
          <w:snapToGrid w:val="0"/>
        </w:rPr>
        <w:t>CellGlobalIdEUTRA-AndUTRA (Serving Cell Only)</w:t>
      </w:r>
    </w:p>
    <w:p w14:paraId="1E1DF346" w14:textId="77777777" w:rsidR="00421ECD" w:rsidRPr="00E42E37" w:rsidRDefault="00421ECD" w:rsidP="00421ECD">
      <w:pPr>
        <w:pStyle w:val="ListParagraph"/>
        <w:numPr>
          <w:ilvl w:val="4"/>
          <w:numId w:val="26"/>
        </w:numPr>
        <w:spacing w:after="120" w:line="276" w:lineRule="auto"/>
        <w:contextualSpacing/>
        <w:jc w:val="left"/>
        <w:rPr>
          <w:snapToGrid w:val="0"/>
        </w:rPr>
      </w:pPr>
      <w:r w:rsidRPr="00E42E37">
        <w:rPr>
          <w:snapToGrid w:val="0"/>
        </w:rPr>
        <w:lastRenderedPageBreak/>
        <w:t>ARFCN-ValueEUTRA</w:t>
      </w:r>
    </w:p>
    <w:p w14:paraId="7E0A9679" w14:textId="77777777" w:rsidR="00421ECD" w:rsidRPr="00E42E37" w:rsidRDefault="00421ECD" w:rsidP="00421ECD">
      <w:pPr>
        <w:pStyle w:val="ListParagraph"/>
        <w:numPr>
          <w:ilvl w:val="4"/>
          <w:numId w:val="26"/>
        </w:numPr>
        <w:spacing w:after="120" w:line="276" w:lineRule="auto"/>
        <w:contextualSpacing/>
        <w:jc w:val="left"/>
      </w:pPr>
      <w:r w:rsidRPr="00E42E37">
        <w:t>rsrp-Result (INTEGER)</w:t>
      </w:r>
    </w:p>
    <w:p w14:paraId="773B9C2F" w14:textId="77777777" w:rsidR="00421ECD" w:rsidRPr="00E42E37" w:rsidRDefault="00421ECD" w:rsidP="00421ECD">
      <w:pPr>
        <w:pStyle w:val="ListParagraph"/>
        <w:numPr>
          <w:ilvl w:val="4"/>
          <w:numId w:val="26"/>
        </w:numPr>
        <w:spacing w:after="120" w:line="276" w:lineRule="auto"/>
        <w:contextualSpacing/>
        <w:jc w:val="left"/>
      </w:pPr>
      <w:r w:rsidRPr="00E42E37">
        <w:t>ue-RxTxTimeDiff (INTEGER)</w:t>
      </w:r>
    </w:p>
    <w:p w14:paraId="44E3BD92" w14:textId="77777777" w:rsidR="00421ECD" w:rsidRPr="00E42E37" w:rsidRDefault="00421ECD" w:rsidP="00421ECD">
      <w:pPr>
        <w:pStyle w:val="ListParagraph"/>
        <w:numPr>
          <w:ilvl w:val="2"/>
          <w:numId w:val="26"/>
        </w:numPr>
        <w:spacing w:after="120" w:line="276" w:lineRule="auto"/>
        <w:contextualSpacing/>
        <w:jc w:val="left"/>
      </w:pPr>
      <w:r w:rsidRPr="00E42E37">
        <w:t>ECID-Error</w:t>
      </w:r>
    </w:p>
    <w:p w14:paraId="6FEC65AC" w14:textId="77777777" w:rsidR="00795D72" w:rsidRPr="00E42E37" w:rsidRDefault="00421ECD" w:rsidP="000E6FE2">
      <w:pPr>
        <w:pStyle w:val="ListParagraph"/>
        <w:numPr>
          <w:ilvl w:val="3"/>
          <w:numId w:val="26"/>
        </w:numPr>
        <w:spacing w:after="120" w:line="276" w:lineRule="auto"/>
        <w:contextualSpacing/>
        <w:jc w:val="left"/>
      </w:pPr>
      <w:r w:rsidRPr="00E42E37">
        <w:t>ECID-TargetDeviceErrorCauses</w:t>
      </w:r>
    </w:p>
    <w:p w14:paraId="5B057D4E" w14:textId="77777777" w:rsidR="00795D72" w:rsidRPr="00E42E37" w:rsidRDefault="003F0898" w:rsidP="000E6FE2">
      <w:pPr>
        <w:spacing w:line="276" w:lineRule="auto"/>
        <w:contextualSpacing/>
        <w:jc w:val="left"/>
        <w:rPr>
          <w:lang w:eastAsia="zh-CN"/>
        </w:rPr>
      </w:pPr>
      <w:r w:rsidRPr="00E42E37">
        <w:t xml:space="preserve">The LPP message size can be estimated according to </w:t>
      </w:r>
      <w:r w:rsidR="001F016A" w:rsidRPr="00E42E37">
        <w:fldChar w:fldCharType="begin"/>
      </w:r>
      <w:r w:rsidRPr="00E42E37">
        <w:instrText xml:space="preserve"> REF _Ref458680420 \h </w:instrText>
      </w:r>
      <w:r w:rsidR="001F016A" w:rsidRPr="00E42E37">
        <w:fldChar w:fldCharType="separate"/>
      </w:r>
      <w:r w:rsidR="00DC694E" w:rsidRPr="00E42E37">
        <w:rPr>
          <w:b/>
          <w:bCs/>
        </w:rPr>
        <w:t>Error! Reference source not found.</w:t>
      </w:r>
      <w:r w:rsidR="001F016A" w:rsidRPr="00E42E37">
        <w:fldChar w:fldCharType="end"/>
      </w:r>
      <w:r w:rsidRPr="00E42E37">
        <w:t xml:space="preserve">] and the number of cells measured and report, in addition to </w:t>
      </w:r>
      <w:r w:rsidR="001F016A" w:rsidRPr="00E42E37">
        <w:t>LPP message, NAS, RRC, RLC and MAC</w:t>
      </w:r>
      <w:r w:rsidRPr="00E42E37">
        <w:t xml:space="preserve"> head also need to be counted in and the final size of RequestLocationInformation (Msg5) is about 24 Bytes and ProvideLocationInformation (Msg6) is about 48 Bytes.</w:t>
      </w:r>
    </w:p>
    <w:p w14:paraId="7CA5030E" w14:textId="77777777" w:rsidR="00BF175C" w:rsidRPr="00E42E37" w:rsidRDefault="002F2F5D" w:rsidP="000E6FE2">
      <w:pPr>
        <w:pStyle w:val="Heading1"/>
        <w:numPr>
          <w:ilvl w:val="0"/>
          <w:numId w:val="0"/>
        </w:numPr>
        <w:rPr>
          <w:lang w:eastAsia="zh-CN"/>
        </w:rPr>
      </w:pPr>
      <w:r w:rsidRPr="00E42E37">
        <w:rPr>
          <w:rFonts w:hint="eastAsia"/>
          <w:lang w:eastAsia="zh-CN"/>
        </w:rPr>
        <w:t>Annex B: Simulation assumptions</w:t>
      </w:r>
    </w:p>
    <w:p w14:paraId="61733B9A" w14:textId="77777777" w:rsidR="002F2F5D" w:rsidRPr="00E42E37" w:rsidRDefault="002F2F5D" w:rsidP="002F2F5D">
      <w:pPr>
        <w:pStyle w:val="Caption"/>
        <w:keepNext/>
        <w:rPr>
          <w:color w:val="000000"/>
        </w:rPr>
      </w:pPr>
      <w:r w:rsidRPr="00E42E37">
        <w:rPr>
          <w:color w:val="000000"/>
        </w:rPr>
        <w:t xml:space="preserve">Table </w:t>
      </w:r>
      <w:r w:rsidRPr="00E42E37">
        <w:rPr>
          <w:rFonts w:hint="eastAsia"/>
          <w:color w:val="000000"/>
        </w:rPr>
        <w:t>B.1</w:t>
      </w:r>
      <w:r w:rsidRPr="00E42E37">
        <w:rPr>
          <w:rFonts w:hint="eastAsia"/>
          <w:color w:val="000000"/>
        </w:rPr>
        <w:tab/>
        <w:t>Link-level simulation assumptions for OTDOA</w:t>
      </w:r>
    </w:p>
    <w:tbl>
      <w:tblPr>
        <w:tblW w:w="67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  <w:gridCol w:w="4128"/>
      </w:tblGrid>
      <w:tr w:rsidR="002F2F5D" w:rsidRPr="00E42E37" w14:paraId="4EB51F72" w14:textId="77777777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2652E" w14:textId="77777777" w:rsidR="002F2F5D" w:rsidRPr="00E42E37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E42E37">
              <w:rPr>
                <w:rFonts w:ascii="Times New Roman" w:hAnsi="Times New Roman" w:cs="Times New Roman"/>
                <w:bCs w:val="0"/>
                <w:lang w:eastAsia="zh-CN"/>
              </w:rPr>
              <w:t>Carrier frequency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04E34" w14:textId="77777777" w:rsidR="002F2F5D" w:rsidRPr="00E42E37" w:rsidRDefault="002F2F5D" w:rsidP="0066307E">
            <w:pPr>
              <w:pStyle w:val="address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lang w:eastAsia="zh-CN"/>
              </w:rPr>
            </w:pPr>
            <w:r w:rsidRPr="00E42E37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900MHz</w:t>
            </w:r>
          </w:p>
        </w:tc>
      </w:tr>
      <w:tr w:rsidR="002F2F5D" w:rsidRPr="00E42E37" w14:paraId="1FB2792D" w14:textId="77777777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42A3D" w14:textId="77777777" w:rsidR="002F2F5D" w:rsidRPr="00E42E37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E42E37">
              <w:rPr>
                <w:rFonts w:ascii="Times New Roman" w:hAnsi="Times New Roman" w:cs="Times New Roman"/>
                <w:bCs w:val="0"/>
                <w:lang w:eastAsia="zh-CN"/>
              </w:rPr>
              <w:t xml:space="preserve">BS </w:t>
            </w:r>
            <w:r w:rsidRPr="00E42E37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 xml:space="preserve">Tx </w:t>
            </w:r>
            <w:r w:rsidRPr="00E42E37">
              <w:rPr>
                <w:rFonts w:ascii="Times New Roman" w:hAnsi="Times New Roman" w:cs="Times New Roman"/>
                <w:bCs w:val="0"/>
                <w:lang w:eastAsia="zh-CN"/>
              </w:rPr>
              <w:t>antenna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52720" w14:textId="77777777" w:rsidR="002F2F5D" w:rsidRPr="00E42E37" w:rsidRDefault="002F2F5D" w:rsidP="0066307E">
            <w:pPr>
              <w:pStyle w:val="address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lang w:eastAsia="zh-CN"/>
              </w:rPr>
            </w:pPr>
            <w:r w:rsidRPr="00E42E37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1 for standalone</w:t>
            </w:r>
          </w:p>
          <w:p w14:paraId="7FCABC9B" w14:textId="77777777" w:rsidR="002F2F5D" w:rsidRPr="00E42E37" w:rsidRDefault="002F2F5D" w:rsidP="0066307E">
            <w:pPr>
              <w:pStyle w:val="address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lang w:eastAsia="zh-CN"/>
              </w:rPr>
            </w:pPr>
            <w:r w:rsidRPr="00E42E37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2 for in-band</w:t>
            </w:r>
            <w:r w:rsidRPr="00E42E37">
              <w:rPr>
                <w:rFonts w:ascii="Times New Roman" w:eastAsiaTheme="minorEastAsia" w:hAnsi="Times New Roman" w:cs="Times New Roman" w:hint="eastAsia"/>
                <w:b w:val="0"/>
                <w:bCs w:val="0"/>
                <w:lang w:eastAsia="zh-CN"/>
              </w:rPr>
              <w:t>/</w:t>
            </w:r>
            <w:r w:rsidRPr="00E42E37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guard-band</w:t>
            </w:r>
          </w:p>
        </w:tc>
      </w:tr>
      <w:tr w:rsidR="002F2F5D" w:rsidRPr="00E42E37" w14:paraId="12EFD9F6" w14:textId="77777777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F785C" w14:textId="77777777" w:rsidR="002F2F5D" w:rsidRPr="00E42E37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E42E37">
              <w:rPr>
                <w:rFonts w:ascii="Times New Roman" w:hAnsi="Times New Roman" w:cs="Times New Roman"/>
                <w:bCs w:val="0"/>
                <w:lang w:eastAsia="zh-CN"/>
              </w:rPr>
              <w:t xml:space="preserve">UE </w:t>
            </w:r>
            <w:r w:rsidRPr="00E42E37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 xml:space="preserve">Rx </w:t>
            </w:r>
            <w:r w:rsidRPr="00E42E37">
              <w:rPr>
                <w:rFonts w:ascii="Times New Roman" w:hAnsi="Times New Roman" w:cs="Times New Roman"/>
                <w:bCs w:val="0"/>
                <w:lang w:eastAsia="zh-CN"/>
              </w:rPr>
              <w:t>antenna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92010" w14:textId="77777777" w:rsidR="002F2F5D" w:rsidRPr="00E42E37" w:rsidRDefault="002F2F5D" w:rsidP="0066307E">
            <w:pPr>
              <w:pStyle w:val="address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b w:val="0"/>
                <w:bCs w:val="0"/>
                <w:lang w:eastAsia="zh-CN"/>
              </w:rPr>
            </w:pPr>
            <w:r w:rsidRPr="00E42E37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1</w:t>
            </w:r>
          </w:p>
        </w:tc>
      </w:tr>
      <w:tr w:rsidR="002F2F5D" w:rsidRPr="00E42E37" w14:paraId="4B944274" w14:textId="77777777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9652C" w14:textId="77777777" w:rsidR="002F2F5D" w:rsidRPr="00E42E37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E42E37">
              <w:rPr>
                <w:rFonts w:ascii="Times New Roman" w:hAnsi="Times New Roman" w:cs="Times New Roman"/>
                <w:bCs w:val="0"/>
                <w:lang w:eastAsia="zh-CN"/>
              </w:rPr>
              <w:t>Fading channel model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B024E" w14:textId="77777777" w:rsidR="002F2F5D" w:rsidRPr="00E42E37" w:rsidRDefault="002F2F5D" w:rsidP="0066307E">
            <w:pPr>
              <w:pStyle w:val="PlainTex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42E37">
              <w:rPr>
                <w:rFonts w:ascii="Times New Roman" w:hAnsi="Times New Roman" w:cs="Times New Roman"/>
                <w:sz w:val="20"/>
                <w:szCs w:val="20"/>
              </w:rPr>
              <w:t>EPA 1Hz</w:t>
            </w:r>
          </w:p>
        </w:tc>
      </w:tr>
      <w:tr w:rsidR="002F2F5D" w:rsidRPr="00E42E37" w14:paraId="269183D1" w14:textId="77777777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626FF" w14:textId="77777777" w:rsidR="002F2F5D" w:rsidRPr="00E42E37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E42E37">
              <w:rPr>
                <w:rFonts w:ascii="Times New Roman" w:hAnsi="Times New Roman" w:cs="Times New Roman"/>
                <w:bCs w:val="0"/>
                <w:lang w:eastAsia="zh-CN"/>
              </w:rPr>
              <w:t>Residual frequency error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2C9B8" w14:textId="77777777" w:rsidR="002F2F5D" w:rsidRPr="00E42E37" w:rsidRDefault="002F2F5D" w:rsidP="0066307E">
            <w:pPr>
              <w:pStyle w:val="Plai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E42E37">
              <w:rPr>
                <w:rFonts w:ascii="Times New Roman" w:hAnsi="Times New Roman" w:cs="Times New Roman"/>
                <w:sz w:val="20"/>
                <w:szCs w:val="20"/>
              </w:rPr>
              <w:t>Randomly chosen from the set {-50, 50} Hz</w:t>
            </w:r>
          </w:p>
        </w:tc>
      </w:tr>
      <w:tr w:rsidR="002F2F5D" w:rsidRPr="00E42E37" w14:paraId="2B7C66FB" w14:textId="77777777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AB906" w14:textId="77777777" w:rsidR="002F2F5D" w:rsidRPr="00E42E37" w:rsidRDefault="002F2F5D" w:rsidP="0066307E">
            <w:pPr>
              <w:pStyle w:val="address"/>
              <w:spacing w:after="0"/>
              <w:rPr>
                <w:rFonts w:ascii="Times New Roman" w:eastAsiaTheme="minorEastAsia" w:hAnsi="Times New Roman" w:cs="Times New Roman"/>
                <w:bCs w:val="0"/>
                <w:lang w:eastAsia="zh-CN"/>
              </w:rPr>
            </w:pPr>
            <w:r w:rsidRPr="00E42E37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>Reference signal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8FBAF" w14:textId="77777777" w:rsidR="002F2F5D" w:rsidRPr="00E42E37" w:rsidRDefault="002F2F5D" w:rsidP="0066307E">
            <w:pPr>
              <w:pStyle w:val="PlainTex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42E37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NSSS</w:t>
            </w:r>
          </w:p>
        </w:tc>
      </w:tr>
      <w:tr w:rsidR="002F2F5D" w:rsidRPr="00E42E37" w14:paraId="309AA483" w14:textId="77777777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76F24" w14:textId="77777777" w:rsidR="002F2F5D" w:rsidRPr="00E42E37" w:rsidRDefault="002F2F5D" w:rsidP="0066307E">
            <w:pPr>
              <w:pStyle w:val="address"/>
              <w:spacing w:after="0"/>
              <w:rPr>
                <w:rFonts w:ascii="Times New Roman" w:eastAsiaTheme="minorEastAsia" w:hAnsi="Times New Roman" w:cs="Times New Roman"/>
                <w:bCs w:val="0"/>
                <w:lang w:eastAsia="zh-CN"/>
              </w:rPr>
            </w:pPr>
            <w:r w:rsidRPr="00E42E37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>Measurement time duration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FAE9E" w14:textId="77777777" w:rsidR="002F2F5D" w:rsidRPr="00E42E37" w:rsidRDefault="002F2F5D" w:rsidP="0066307E">
            <w:pPr>
              <w:pStyle w:val="PlainTex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42E37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2400ms for standalone and in-band/guard-band</w:t>
            </w:r>
          </w:p>
        </w:tc>
      </w:tr>
    </w:tbl>
    <w:p w14:paraId="37A60983" w14:textId="77777777" w:rsidR="002F2F5D" w:rsidRPr="00E42E37" w:rsidRDefault="002F2F5D" w:rsidP="002F2F5D">
      <w:pPr>
        <w:rPr>
          <w:lang w:eastAsia="zh-CN"/>
        </w:rPr>
      </w:pPr>
    </w:p>
    <w:p w14:paraId="77C7AAD9" w14:textId="77777777" w:rsidR="002F2F5D" w:rsidRPr="00E42E37" w:rsidRDefault="002F2F5D" w:rsidP="002F2F5D">
      <w:pPr>
        <w:jc w:val="center"/>
        <w:rPr>
          <w:rFonts w:eastAsiaTheme="minorEastAsia"/>
          <w:b/>
          <w:kern w:val="2"/>
          <w:lang w:eastAsia="zh-CN"/>
        </w:rPr>
      </w:pPr>
      <w:r w:rsidRPr="00E42E37">
        <w:rPr>
          <w:rFonts w:eastAsiaTheme="minorEastAsia" w:hint="eastAsia"/>
          <w:b/>
          <w:kern w:val="2"/>
          <w:lang w:eastAsia="zh-CN"/>
        </w:rPr>
        <w:t>Table B.2</w:t>
      </w:r>
      <w:r w:rsidRPr="00E42E37">
        <w:rPr>
          <w:rFonts w:eastAsiaTheme="minorEastAsia" w:hint="eastAsia"/>
          <w:b/>
          <w:kern w:val="2"/>
          <w:lang w:eastAsia="zh-CN"/>
        </w:rPr>
        <w:tab/>
        <w:t>System-level assumptions for OTDOA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70"/>
        <w:gridCol w:w="3409"/>
      </w:tblGrid>
      <w:tr w:rsidR="002F2F5D" w:rsidRPr="00E42E37" w14:paraId="483F7318" w14:textId="77777777" w:rsidTr="0066307E">
        <w:trPr>
          <w:jc w:val="center"/>
        </w:trPr>
        <w:tc>
          <w:tcPr>
            <w:tcW w:w="2770" w:type="dxa"/>
            <w:vAlign w:val="center"/>
          </w:tcPr>
          <w:p w14:paraId="41F232E1" w14:textId="77777777" w:rsidR="002F2F5D" w:rsidRPr="00E42E37" w:rsidRDefault="002F2F5D" w:rsidP="0066307E">
            <w:pPr>
              <w:spacing w:beforeLines="50" w:before="12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E42E37">
              <w:rPr>
                <w:rFonts w:eastAsiaTheme="minorEastAsia"/>
                <w:b/>
                <w:kern w:val="2"/>
                <w:lang w:eastAsia="zh-CN"/>
              </w:rPr>
              <w:t>Network synchronization</w:t>
            </w:r>
          </w:p>
        </w:tc>
        <w:tc>
          <w:tcPr>
            <w:tcW w:w="3409" w:type="dxa"/>
            <w:vAlign w:val="center"/>
          </w:tcPr>
          <w:p w14:paraId="0396B8E2" w14:textId="77777777" w:rsidR="002F2F5D" w:rsidRPr="00E42E37" w:rsidRDefault="002F2F5D" w:rsidP="0066307E">
            <w:pPr>
              <w:spacing w:beforeLines="50" w:before="12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E42E37">
              <w:rPr>
                <w:rFonts w:eastAsiaTheme="minorEastAsia"/>
                <w:kern w:val="2"/>
                <w:lang w:eastAsia="zh-CN"/>
              </w:rPr>
              <w:t>synchronized without timing error</w:t>
            </w:r>
          </w:p>
        </w:tc>
      </w:tr>
      <w:tr w:rsidR="002F2F5D" w:rsidRPr="00E42E37" w14:paraId="61BDB53E" w14:textId="77777777" w:rsidTr="0066307E">
        <w:trPr>
          <w:jc w:val="center"/>
        </w:trPr>
        <w:tc>
          <w:tcPr>
            <w:tcW w:w="2770" w:type="dxa"/>
            <w:vAlign w:val="center"/>
          </w:tcPr>
          <w:p w14:paraId="452F3403" w14:textId="77777777" w:rsidR="002F2F5D" w:rsidRPr="00E42E37" w:rsidRDefault="002F2F5D" w:rsidP="0066307E">
            <w:pPr>
              <w:spacing w:beforeLines="50" w:before="12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E42E37">
              <w:rPr>
                <w:rFonts w:eastAsiaTheme="minorEastAsia" w:hint="eastAsia"/>
                <w:b/>
                <w:kern w:val="2"/>
                <w:lang w:eastAsia="zh-CN"/>
              </w:rPr>
              <w:t>Mobility</w:t>
            </w:r>
          </w:p>
        </w:tc>
        <w:tc>
          <w:tcPr>
            <w:tcW w:w="3409" w:type="dxa"/>
            <w:vAlign w:val="center"/>
          </w:tcPr>
          <w:p w14:paraId="3EEB3E31" w14:textId="77777777" w:rsidR="002F2F5D" w:rsidRPr="00E42E37" w:rsidRDefault="002F2F5D" w:rsidP="0066307E">
            <w:pPr>
              <w:spacing w:beforeLines="50" w:before="12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E42E37">
              <w:rPr>
                <w:rFonts w:eastAsiaTheme="minorEastAsia" w:hint="eastAsia"/>
                <w:kern w:val="2"/>
                <w:lang w:eastAsia="zh-CN"/>
              </w:rPr>
              <w:t>Static</w:t>
            </w:r>
          </w:p>
        </w:tc>
      </w:tr>
      <w:tr w:rsidR="002F2F5D" w:rsidRPr="00E42E37" w14:paraId="18FBEB51" w14:textId="77777777" w:rsidTr="0066307E">
        <w:trPr>
          <w:jc w:val="center"/>
        </w:trPr>
        <w:tc>
          <w:tcPr>
            <w:tcW w:w="2770" w:type="dxa"/>
            <w:vAlign w:val="center"/>
          </w:tcPr>
          <w:p w14:paraId="45DEE463" w14:textId="77777777" w:rsidR="002F2F5D" w:rsidRPr="00E42E37" w:rsidRDefault="002F2F5D" w:rsidP="0066307E">
            <w:pPr>
              <w:spacing w:beforeLines="50" w:before="12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E42E37">
              <w:rPr>
                <w:rFonts w:eastAsiaTheme="minorEastAsia" w:hint="eastAsia"/>
                <w:b/>
                <w:kern w:val="2"/>
                <w:lang w:eastAsia="zh-CN"/>
              </w:rPr>
              <w:t>Fading channel mode</w:t>
            </w:r>
          </w:p>
        </w:tc>
        <w:tc>
          <w:tcPr>
            <w:tcW w:w="3409" w:type="dxa"/>
            <w:vAlign w:val="center"/>
          </w:tcPr>
          <w:p w14:paraId="12EC9424" w14:textId="77777777" w:rsidR="002F2F5D" w:rsidRPr="00E42E37" w:rsidRDefault="002F2F5D" w:rsidP="0066307E">
            <w:pPr>
              <w:spacing w:beforeLines="50" w:before="120" w:afterLines="50"/>
              <w:jc w:val="center"/>
              <w:rPr>
                <w:rFonts w:eastAsiaTheme="minorEastAsia"/>
                <w:kern w:val="2"/>
                <w:szCs w:val="16"/>
                <w:lang w:eastAsia="zh-CN"/>
              </w:rPr>
            </w:pPr>
            <w:r w:rsidRPr="00E42E37">
              <w:rPr>
                <w:rFonts w:eastAsiaTheme="minorEastAsia" w:hint="eastAsia"/>
                <w:kern w:val="2"/>
                <w:lang w:eastAsia="zh-CN"/>
              </w:rPr>
              <w:t>EPA 1Hz</w:t>
            </w:r>
          </w:p>
        </w:tc>
      </w:tr>
      <w:tr w:rsidR="002F2F5D" w:rsidRPr="00E42E37" w14:paraId="122B3252" w14:textId="77777777" w:rsidTr="0066307E">
        <w:trPr>
          <w:jc w:val="center"/>
        </w:trPr>
        <w:tc>
          <w:tcPr>
            <w:tcW w:w="2770" w:type="dxa"/>
            <w:vAlign w:val="center"/>
          </w:tcPr>
          <w:p w14:paraId="137F4BC9" w14:textId="77777777" w:rsidR="002F2F5D" w:rsidRPr="00E42E37" w:rsidRDefault="002F2F5D" w:rsidP="0066307E">
            <w:pPr>
              <w:spacing w:beforeLines="50" w:before="120" w:afterLines="50"/>
              <w:jc w:val="center"/>
              <w:rPr>
                <w:rFonts w:eastAsiaTheme="minorEastAsia"/>
                <w:b/>
                <w:kern w:val="2"/>
                <w:szCs w:val="16"/>
                <w:lang w:eastAsia="zh-CN"/>
              </w:rPr>
            </w:pPr>
            <w:r w:rsidRPr="00E42E37">
              <w:rPr>
                <w:rFonts w:eastAsiaTheme="minorEastAsia" w:hint="eastAsia"/>
                <w:b/>
                <w:kern w:val="2"/>
                <w:lang w:eastAsia="zh-CN"/>
              </w:rPr>
              <w:t>Reference signal</w:t>
            </w:r>
          </w:p>
        </w:tc>
        <w:tc>
          <w:tcPr>
            <w:tcW w:w="3409" w:type="dxa"/>
            <w:vAlign w:val="center"/>
          </w:tcPr>
          <w:p w14:paraId="158B0AD4" w14:textId="77777777" w:rsidR="002F2F5D" w:rsidRPr="00E42E37" w:rsidRDefault="002F2F5D" w:rsidP="0066307E">
            <w:pPr>
              <w:spacing w:beforeLines="50" w:before="120" w:afterLines="50"/>
              <w:jc w:val="center"/>
              <w:rPr>
                <w:rFonts w:eastAsiaTheme="minorEastAsia"/>
                <w:kern w:val="2"/>
                <w:szCs w:val="16"/>
                <w:lang w:eastAsia="zh-CN"/>
              </w:rPr>
            </w:pPr>
            <w:r w:rsidRPr="00E42E37">
              <w:rPr>
                <w:rFonts w:eastAsiaTheme="minorEastAsia" w:hint="eastAsia"/>
                <w:kern w:val="2"/>
                <w:lang w:eastAsia="zh-CN"/>
              </w:rPr>
              <w:t>NSSS</w:t>
            </w:r>
          </w:p>
        </w:tc>
      </w:tr>
    </w:tbl>
    <w:p w14:paraId="1E363C52" w14:textId="77777777" w:rsidR="002F2F5D" w:rsidRPr="00E42E37" w:rsidRDefault="002F2F5D" w:rsidP="002F2F5D">
      <w:pPr>
        <w:rPr>
          <w:lang w:eastAsia="zh-CN"/>
        </w:rPr>
      </w:pPr>
    </w:p>
    <w:p w14:paraId="21B4E909" w14:textId="77777777" w:rsidR="002F2F5D" w:rsidRPr="00E42E37" w:rsidRDefault="002F2F5D" w:rsidP="002F2F5D">
      <w:pPr>
        <w:pStyle w:val="Caption"/>
        <w:keepNext/>
        <w:rPr>
          <w:color w:val="000000"/>
        </w:rPr>
      </w:pPr>
      <w:r w:rsidRPr="00E42E37">
        <w:rPr>
          <w:color w:val="000000"/>
        </w:rPr>
        <w:t xml:space="preserve">Table </w:t>
      </w:r>
      <w:r w:rsidRPr="00E42E37">
        <w:rPr>
          <w:rFonts w:hint="eastAsia"/>
          <w:color w:val="000000"/>
        </w:rPr>
        <w:t>B.3</w:t>
      </w:r>
      <w:r w:rsidRPr="00E42E37">
        <w:rPr>
          <w:rFonts w:hint="eastAsia"/>
          <w:color w:val="000000"/>
        </w:rPr>
        <w:tab/>
        <w:t>Link-level simulation assumptions for UTDOA</w:t>
      </w:r>
    </w:p>
    <w:tbl>
      <w:tblPr>
        <w:tblW w:w="67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  <w:gridCol w:w="4128"/>
      </w:tblGrid>
      <w:tr w:rsidR="002F2F5D" w:rsidRPr="00E42E37" w14:paraId="45631FE7" w14:textId="77777777" w:rsidTr="000E6FE2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CD08B" w14:textId="77777777" w:rsidR="002F2F5D" w:rsidRPr="00E42E37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sz w:val="22"/>
                <w:szCs w:val="22"/>
                <w:lang w:eastAsia="zh-CN"/>
              </w:rPr>
            </w:pPr>
            <w:r w:rsidRPr="00E42E37">
              <w:rPr>
                <w:rFonts w:ascii="Times New Roman" w:hAnsi="Times New Roman" w:cs="Times New Roman"/>
                <w:bCs w:val="0"/>
                <w:sz w:val="22"/>
                <w:szCs w:val="22"/>
                <w:lang w:eastAsia="zh-CN"/>
              </w:rPr>
              <w:t>Carrier frequency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928E7" w14:textId="77777777" w:rsidR="002F2F5D" w:rsidRPr="00E42E37" w:rsidRDefault="002F2F5D" w:rsidP="0066307E">
            <w:pPr>
              <w:pStyle w:val="address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zh-CN"/>
              </w:rPr>
            </w:pPr>
            <w:r w:rsidRPr="00E42E3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zh-CN"/>
              </w:rPr>
              <w:t>900MHz</w:t>
            </w:r>
          </w:p>
        </w:tc>
      </w:tr>
      <w:tr w:rsidR="002F2F5D" w:rsidRPr="00E42E37" w14:paraId="74B43160" w14:textId="77777777" w:rsidTr="000E6FE2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BAFAC" w14:textId="77777777" w:rsidR="002F2F5D" w:rsidRPr="00E42E37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sz w:val="22"/>
                <w:szCs w:val="22"/>
                <w:lang w:eastAsia="zh-CN"/>
              </w:rPr>
            </w:pPr>
            <w:r w:rsidRPr="00E42E37">
              <w:rPr>
                <w:rFonts w:ascii="Times New Roman" w:eastAsiaTheme="minorEastAsia" w:hAnsi="Times New Roman" w:cs="Times New Roman"/>
                <w:bCs w:val="0"/>
                <w:sz w:val="22"/>
                <w:szCs w:val="22"/>
                <w:lang w:eastAsia="zh-CN"/>
              </w:rPr>
              <w:t>UE</w:t>
            </w:r>
            <w:r w:rsidRPr="00E42E37">
              <w:rPr>
                <w:rFonts w:ascii="Times New Roman" w:hAnsi="Times New Roman" w:cs="Times New Roman"/>
                <w:bCs w:val="0"/>
                <w:sz w:val="22"/>
                <w:szCs w:val="22"/>
                <w:lang w:eastAsia="zh-CN"/>
              </w:rPr>
              <w:t xml:space="preserve"> </w:t>
            </w:r>
            <w:r w:rsidRPr="00E42E37">
              <w:rPr>
                <w:rFonts w:ascii="Times New Roman" w:eastAsiaTheme="minorEastAsia" w:hAnsi="Times New Roman" w:cs="Times New Roman"/>
                <w:bCs w:val="0"/>
                <w:sz w:val="22"/>
                <w:szCs w:val="22"/>
                <w:lang w:eastAsia="zh-CN"/>
              </w:rPr>
              <w:t xml:space="preserve">Tx </w:t>
            </w:r>
            <w:r w:rsidRPr="00E42E37">
              <w:rPr>
                <w:rFonts w:ascii="Times New Roman" w:hAnsi="Times New Roman" w:cs="Times New Roman"/>
                <w:bCs w:val="0"/>
                <w:sz w:val="22"/>
                <w:szCs w:val="22"/>
                <w:lang w:eastAsia="zh-CN"/>
              </w:rPr>
              <w:t>antenna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F094A" w14:textId="77777777" w:rsidR="002F2F5D" w:rsidRPr="00E42E37" w:rsidRDefault="002F2F5D" w:rsidP="0066307E">
            <w:pPr>
              <w:pStyle w:val="address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b w:val="0"/>
                <w:bCs w:val="0"/>
                <w:sz w:val="22"/>
                <w:szCs w:val="22"/>
                <w:lang w:eastAsia="zh-CN"/>
              </w:rPr>
            </w:pPr>
            <w:r w:rsidRPr="00E42E37">
              <w:rPr>
                <w:rFonts w:ascii="Times New Roman" w:eastAsiaTheme="minorEastAsia" w:hAnsi="Times New Roman" w:cs="Times New Roman"/>
                <w:b w:val="0"/>
                <w:bCs w:val="0"/>
                <w:sz w:val="22"/>
                <w:szCs w:val="22"/>
                <w:lang w:eastAsia="zh-CN"/>
              </w:rPr>
              <w:t>2</w:t>
            </w:r>
          </w:p>
        </w:tc>
      </w:tr>
      <w:tr w:rsidR="002F2F5D" w:rsidRPr="00E42E37" w14:paraId="1BDBA475" w14:textId="77777777" w:rsidTr="000E6FE2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71361" w14:textId="77777777" w:rsidR="002F2F5D" w:rsidRPr="00E42E37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sz w:val="22"/>
                <w:szCs w:val="22"/>
                <w:lang w:eastAsia="zh-CN"/>
              </w:rPr>
            </w:pPr>
            <w:r w:rsidRPr="00E42E37">
              <w:rPr>
                <w:rFonts w:ascii="Times New Roman" w:eastAsiaTheme="minorEastAsia" w:hAnsi="Times New Roman" w:cs="Times New Roman"/>
                <w:bCs w:val="0"/>
                <w:sz w:val="22"/>
                <w:szCs w:val="22"/>
                <w:lang w:eastAsia="zh-CN"/>
              </w:rPr>
              <w:t>BS</w:t>
            </w:r>
            <w:r w:rsidRPr="00E42E37">
              <w:rPr>
                <w:rFonts w:ascii="Times New Roman" w:hAnsi="Times New Roman" w:cs="Times New Roman"/>
                <w:bCs w:val="0"/>
                <w:sz w:val="22"/>
                <w:szCs w:val="22"/>
                <w:lang w:eastAsia="zh-CN"/>
              </w:rPr>
              <w:t xml:space="preserve"> </w:t>
            </w:r>
            <w:r w:rsidRPr="00E42E37">
              <w:rPr>
                <w:rFonts w:ascii="Times New Roman" w:eastAsiaTheme="minorEastAsia" w:hAnsi="Times New Roman" w:cs="Times New Roman"/>
                <w:bCs w:val="0"/>
                <w:sz w:val="22"/>
                <w:szCs w:val="22"/>
                <w:lang w:eastAsia="zh-CN"/>
              </w:rPr>
              <w:t xml:space="preserve">Rx </w:t>
            </w:r>
            <w:r w:rsidRPr="00E42E37">
              <w:rPr>
                <w:rFonts w:ascii="Times New Roman" w:hAnsi="Times New Roman" w:cs="Times New Roman"/>
                <w:bCs w:val="0"/>
                <w:sz w:val="22"/>
                <w:szCs w:val="22"/>
                <w:lang w:eastAsia="zh-CN"/>
              </w:rPr>
              <w:t>antenna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F5278" w14:textId="77777777" w:rsidR="002F2F5D" w:rsidRPr="00E42E37" w:rsidRDefault="002F2F5D" w:rsidP="0066307E">
            <w:pPr>
              <w:pStyle w:val="address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b w:val="0"/>
                <w:bCs w:val="0"/>
                <w:sz w:val="22"/>
                <w:szCs w:val="22"/>
                <w:lang w:eastAsia="zh-CN"/>
              </w:rPr>
            </w:pPr>
            <w:r w:rsidRPr="00E42E3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zh-CN"/>
              </w:rPr>
              <w:t>1</w:t>
            </w:r>
          </w:p>
        </w:tc>
      </w:tr>
      <w:tr w:rsidR="002F2F5D" w:rsidRPr="00E42E37" w14:paraId="6F7C0E5A" w14:textId="77777777" w:rsidTr="000E6FE2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0CE55" w14:textId="77777777" w:rsidR="002F2F5D" w:rsidRPr="00E42E37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sz w:val="22"/>
                <w:szCs w:val="22"/>
                <w:lang w:eastAsia="zh-CN"/>
              </w:rPr>
            </w:pPr>
            <w:r w:rsidRPr="00E42E37">
              <w:rPr>
                <w:rFonts w:ascii="Times New Roman" w:hAnsi="Times New Roman" w:cs="Times New Roman"/>
                <w:bCs w:val="0"/>
                <w:sz w:val="22"/>
                <w:szCs w:val="22"/>
                <w:lang w:eastAsia="zh-CN"/>
              </w:rPr>
              <w:t>Fading channel model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864B3" w14:textId="77777777" w:rsidR="002F2F5D" w:rsidRPr="00E42E37" w:rsidRDefault="002F2F5D" w:rsidP="0066307E">
            <w:pPr>
              <w:pStyle w:val="PlainText"/>
              <w:rPr>
                <w:rFonts w:ascii="Times New Roman" w:eastAsiaTheme="minorEastAsia" w:hAnsi="Times New Roman" w:cs="Times New Roman"/>
              </w:rPr>
            </w:pPr>
            <w:r w:rsidRPr="00E42E37">
              <w:rPr>
                <w:rFonts w:ascii="Times New Roman" w:hAnsi="Times New Roman" w:cs="Times New Roman"/>
              </w:rPr>
              <w:t>EPA 1Hz</w:t>
            </w:r>
          </w:p>
        </w:tc>
      </w:tr>
      <w:tr w:rsidR="002F2F5D" w:rsidRPr="00E42E37" w14:paraId="54EED42D" w14:textId="77777777" w:rsidTr="000E6FE2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F7F0C" w14:textId="77777777" w:rsidR="002F2F5D" w:rsidRPr="00E42E37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sz w:val="22"/>
                <w:szCs w:val="22"/>
                <w:lang w:eastAsia="zh-CN"/>
              </w:rPr>
            </w:pPr>
            <w:r w:rsidRPr="00E42E37">
              <w:rPr>
                <w:rFonts w:ascii="Times New Roman" w:hAnsi="Times New Roman" w:cs="Times New Roman"/>
                <w:bCs w:val="0"/>
                <w:sz w:val="22"/>
                <w:szCs w:val="22"/>
                <w:lang w:eastAsia="zh-CN"/>
              </w:rPr>
              <w:lastRenderedPageBreak/>
              <w:t>Residual frequency error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995A5" w14:textId="77777777" w:rsidR="002F2F5D" w:rsidRPr="00E42E37" w:rsidRDefault="002F2F5D" w:rsidP="0066307E">
            <w:pPr>
              <w:pStyle w:val="PlainText"/>
              <w:rPr>
                <w:rFonts w:ascii="Times New Roman" w:hAnsi="Times New Roman" w:cs="Times New Roman"/>
              </w:rPr>
            </w:pPr>
            <w:r w:rsidRPr="00E42E37">
              <w:rPr>
                <w:rFonts w:ascii="Times New Roman" w:hAnsi="Times New Roman" w:cs="Times New Roman"/>
              </w:rPr>
              <w:t>Randomly chosen from the set {-50, 50} Hz</w:t>
            </w:r>
          </w:p>
        </w:tc>
      </w:tr>
      <w:tr w:rsidR="002F2F5D" w:rsidRPr="00E42E37" w14:paraId="1F5F1C40" w14:textId="77777777" w:rsidTr="000E6FE2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E984A" w14:textId="77777777" w:rsidR="002F2F5D" w:rsidRPr="00E42E37" w:rsidRDefault="002F2F5D" w:rsidP="0066307E">
            <w:pPr>
              <w:pStyle w:val="address"/>
              <w:spacing w:after="0"/>
              <w:rPr>
                <w:rFonts w:ascii="Times New Roman" w:eastAsiaTheme="minorEastAsia" w:hAnsi="Times New Roman" w:cs="Times New Roman"/>
                <w:bCs w:val="0"/>
                <w:sz w:val="22"/>
                <w:szCs w:val="22"/>
                <w:lang w:eastAsia="zh-CN"/>
              </w:rPr>
            </w:pPr>
            <w:r w:rsidRPr="00E42E37">
              <w:rPr>
                <w:rFonts w:ascii="Times New Roman" w:eastAsiaTheme="minorEastAsia" w:hAnsi="Times New Roman" w:cs="Times New Roman"/>
                <w:bCs w:val="0"/>
                <w:sz w:val="22"/>
                <w:szCs w:val="22"/>
                <w:lang w:eastAsia="zh-CN"/>
              </w:rPr>
              <w:t>Frequency drift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535D7" w14:textId="77777777" w:rsidR="002F2F5D" w:rsidRPr="00E42E37" w:rsidRDefault="002F2F5D" w:rsidP="0066307E">
            <w:pPr>
              <w:pStyle w:val="PlainText"/>
              <w:rPr>
                <w:rFonts w:ascii="Times New Roman" w:eastAsiaTheme="minorEastAsia" w:hAnsi="Times New Roman" w:cs="Times New Roman"/>
              </w:rPr>
            </w:pPr>
            <w:r w:rsidRPr="00E42E37">
              <w:rPr>
                <w:rFonts w:ascii="Times New Roman" w:eastAsiaTheme="minorEastAsia" w:hAnsi="Times New Roman" w:cs="Times New Roman"/>
              </w:rPr>
              <w:t>22.5 Hz/second</w:t>
            </w:r>
          </w:p>
        </w:tc>
      </w:tr>
      <w:tr w:rsidR="002F2F5D" w:rsidRPr="00E42E37" w14:paraId="39B0364F" w14:textId="77777777" w:rsidTr="0066307E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B7DFF" w14:textId="77777777" w:rsidR="002F2F5D" w:rsidRPr="00E42E37" w:rsidRDefault="002F2F5D" w:rsidP="0066307E">
            <w:pPr>
              <w:pStyle w:val="address"/>
              <w:spacing w:after="0"/>
              <w:rPr>
                <w:rFonts w:ascii="Times New Roman" w:eastAsiaTheme="minorEastAsia" w:hAnsi="Times New Roman" w:cs="Times New Roman"/>
                <w:bCs w:val="0"/>
                <w:sz w:val="22"/>
                <w:szCs w:val="22"/>
                <w:lang w:eastAsia="zh-CN"/>
              </w:rPr>
            </w:pPr>
            <w:r w:rsidRPr="00E42E37">
              <w:rPr>
                <w:rFonts w:ascii="Times New Roman" w:eastAsiaTheme="minorEastAsia" w:hAnsi="Times New Roman" w:cs="Times New Roman"/>
                <w:bCs w:val="0"/>
                <w:sz w:val="22"/>
                <w:szCs w:val="22"/>
                <w:lang w:eastAsia="zh-CN"/>
              </w:rPr>
              <w:t>Reference signal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D62B2" w14:textId="77777777" w:rsidR="002F2F5D" w:rsidRPr="00E42E37" w:rsidRDefault="002F2F5D" w:rsidP="0066307E">
            <w:pPr>
              <w:pStyle w:val="PlainText"/>
              <w:rPr>
                <w:rFonts w:ascii="Times New Roman" w:eastAsiaTheme="minorEastAsia" w:hAnsi="Times New Roman" w:cs="Times New Roman"/>
              </w:rPr>
            </w:pPr>
            <w:r w:rsidRPr="00E42E37">
              <w:rPr>
                <w:rFonts w:ascii="Times New Roman" w:eastAsiaTheme="minorEastAsia" w:hAnsi="Times New Roman" w:cs="Times New Roman"/>
              </w:rPr>
              <w:t xml:space="preserve">single-tone frequency hopping transmission </w:t>
            </w:r>
            <w:r w:rsidRPr="00E42E37">
              <w:rPr>
                <w:rFonts w:ascii="Times New Roman" w:eastAsiaTheme="minorEastAsia" w:hAnsi="Times New Roman" w:cs="Times New Roman" w:hint="eastAsia"/>
              </w:rPr>
              <w:t xml:space="preserve">in [4] </w:t>
            </w:r>
            <w:r w:rsidRPr="00E42E37">
              <w:rPr>
                <w:rFonts w:ascii="Times New Roman" w:eastAsiaTheme="minorEastAsia" w:hAnsi="Times New Roman" w:cs="Times New Roman"/>
              </w:rPr>
              <w:t>with 128 repetitions</w:t>
            </w:r>
          </w:p>
        </w:tc>
      </w:tr>
    </w:tbl>
    <w:p w14:paraId="3820410D" w14:textId="77777777" w:rsidR="002F2F5D" w:rsidRPr="00E42E37" w:rsidRDefault="002F2F5D" w:rsidP="002F2F5D">
      <w:pPr>
        <w:rPr>
          <w:lang w:eastAsia="zh-CN"/>
        </w:rPr>
      </w:pPr>
    </w:p>
    <w:p w14:paraId="486C6D15" w14:textId="77777777" w:rsidR="002F2F5D" w:rsidRPr="00E42E37" w:rsidRDefault="002F2F5D" w:rsidP="002F2F5D">
      <w:pPr>
        <w:jc w:val="center"/>
        <w:rPr>
          <w:rFonts w:eastAsiaTheme="minorEastAsia"/>
          <w:b/>
          <w:kern w:val="2"/>
          <w:lang w:eastAsia="zh-CN"/>
        </w:rPr>
      </w:pPr>
      <w:r w:rsidRPr="00E42E37">
        <w:rPr>
          <w:rFonts w:eastAsiaTheme="minorEastAsia"/>
          <w:b/>
          <w:kern w:val="2"/>
          <w:lang w:eastAsia="zh-CN"/>
        </w:rPr>
        <w:t xml:space="preserve">Table </w:t>
      </w:r>
      <w:r w:rsidRPr="00E42E37">
        <w:rPr>
          <w:rFonts w:eastAsiaTheme="minorEastAsia" w:hint="eastAsia"/>
          <w:b/>
          <w:kern w:val="2"/>
          <w:lang w:eastAsia="zh-CN"/>
        </w:rPr>
        <w:t>B.4</w:t>
      </w:r>
      <w:r w:rsidRPr="00E42E37">
        <w:rPr>
          <w:rFonts w:eastAsiaTheme="minorEastAsia"/>
          <w:b/>
          <w:kern w:val="2"/>
          <w:lang w:eastAsia="zh-CN"/>
        </w:rPr>
        <w:tab/>
      </w:r>
      <w:r w:rsidR="002672D8" w:rsidRPr="00E42E37">
        <w:rPr>
          <w:rFonts w:eastAsiaTheme="minorEastAsia" w:hint="eastAsia"/>
          <w:b/>
          <w:kern w:val="2"/>
          <w:lang w:eastAsia="zh-CN"/>
        </w:rPr>
        <w:t>System-level assumptions for</w:t>
      </w:r>
      <w:r w:rsidRPr="00E42E37">
        <w:rPr>
          <w:rFonts w:eastAsiaTheme="minorEastAsia"/>
          <w:b/>
          <w:kern w:val="2"/>
          <w:lang w:eastAsia="zh-CN"/>
        </w:rPr>
        <w:t xml:space="preserve"> UTDOA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90"/>
        <w:gridCol w:w="3814"/>
      </w:tblGrid>
      <w:tr w:rsidR="002F2F5D" w:rsidRPr="00E42E37" w14:paraId="4F7684F2" w14:textId="77777777" w:rsidTr="000E6FE2">
        <w:trPr>
          <w:jc w:val="center"/>
        </w:trPr>
        <w:tc>
          <w:tcPr>
            <w:tcW w:w="0" w:type="auto"/>
            <w:vAlign w:val="center"/>
          </w:tcPr>
          <w:p w14:paraId="02A1A4E9" w14:textId="77777777" w:rsidR="002F2F5D" w:rsidRPr="00E42E37" w:rsidRDefault="002F2F5D" w:rsidP="0066307E">
            <w:pPr>
              <w:spacing w:beforeLines="50" w:before="12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E42E37">
              <w:rPr>
                <w:rFonts w:eastAsiaTheme="minorEastAsia"/>
                <w:b/>
                <w:kern w:val="2"/>
                <w:lang w:eastAsia="zh-CN"/>
              </w:rPr>
              <w:t>Network synchronization</w:t>
            </w:r>
          </w:p>
        </w:tc>
        <w:tc>
          <w:tcPr>
            <w:tcW w:w="3814" w:type="dxa"/>
            <w:vAlign w:val="center"/>
          </w:tcPr>
          <w:p w14:paraId="0E402FCD" w14:textId="7772A9AA" w:rsidR="002F2F5D" w:rsidRPr="00E42E37" w:rsidRDefault="007C6748" w:rsidP="0066307E">
            <w:pPr>
              <w:spacing w:beforeLines="50" w:before="12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E42E37">
              <w:rPr>
                <w:rFonts w:eastAsiaTheme="minorEastAsia"/>
                <w:kern w:val="2"/>
                <w:lang w:eastAsia="zh-CN"/>
              </w:rPr>
              <w:t>S</w:t>
            </w:r>
            <w:r w:rsidR="002F2F5D" w:rsidRPr="00E42E37">
              <w:rPr>
                <w:rFonts w:eastAsiaTheme="minorEastAsia"/>
                <w:kern w:val="2"/>
                <w:lang w:eastAsia="zh-CN"/>
              </w:rPr>
              <w:t>ynchronized without timing error</w:t>
            </w:r>
          </w:p>
        </w:tc>
      </w:tr>
      <w:tr w:rsidR="002F2F5D" w:rsidRPr="00E42E37" w14:paraId="433E9B00" w14:textId="77777777" w:rsidTr="000E6FE2">
        <w:trPr>
          <w:jc w:val="center"/>
        </w:trPr>
        <w:tc>
          <w:tcPr>
            <w:tcW w:w="0" w:type="auto"/>
            <w:vAlign w:val="center"/>
          </w:tcPr>
          <w:p w14:paraId="10D70E9C" w14:textId="77777777" w:rsidR="002F2F5D" w:rsidRPr="00E42E37" w:rsidRDefault="002F2F5D" w:rsidP="0066307E">
            <w:pPr>
              <w:spacing w:beforeLines="50" w:before="12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E42E37">
              <w:rPr>
                <w:rFonts w:eastAsiaTheme="minorEastAsia" w:hint="eastAsia"/>
                <w:b/>
                <w:kern w:val="2"/>
                <w:lang w:eastAsia="zh-CN"/>
              </w:rPr>
              <w:t>Mobility</w:t>
            </w:r>
          </w:p>
        </w:tc>
        <w:tc>
          <w:tcPr>
            <w:tcW w:w="3814" w:type="dxa"/>
            <w:vAlign w:val="center"/>
          </w:tcPr>
          <w:p w14:paraId="25583038" w14:textId="77777777" w:rsidR="002F2F5D" w:rsidRPr="00E42E37" w:rsidRDefault="002F2F5D" w:rsidP="0066307E">
            <w:pPr>
              <w:spacing w:beforeLines="50" w:before="12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E42E37">
              <w:rPr>
                <w:rFonts w:eastAsiaTheme="minorEastAsia" w:hint="eastAsia"/>
                <w:kern w:val="2"/>
                <w:lang w:eastAsia="zh-CN"/>
              </w:rPr>
              <w:t>Static</w:t>
            </w:r>
          </w:p>
        </w:tc>
      </w:tr>
      <w:tr w:rsidR="002F2F5D" w:rsidRPr="00E42E37" w14:paraId="16E8269D" w14:textId="77777777" w:rsidTr="000E6FE2">
        <w:trPr>
          <w:jc w:val="center"/>
        </w:trPr>
        <w:tc>
          <w:tcPr>
            <w:tcW w:w="0" w:type="auto"/>
            <w:vAlign w:val="center"/>
          </w:tcPr>
          <w:p w14:paraId="53CD33DA" w14:textId="77777777" w:rsidR="002F2F5D" w:rsidRPr="00E42E37" w:rsidRDefault="002F2F5D" w:rsidP="0066307E">
            <w:pPr>
              <w:spacing w:beforeLines="50" w:before="12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E42E37">
              <w:rPr>
                <w:rFonts w:eastAsiaTheme="minorEastAsia" w:hint="eastAsia"/>
                <w:b/>
                <w:kern w:val="2"/>
                <w:lang w:eastAsia="zh-CN"/>
              </w:rPr>
              <w:t>Fading channel</w:t>
            </w:r>
          </w:p>
        </w:tc>
        <w:tc>
          <w:tcPr>
            <w:tcW w:w="3814" w:type="dxa"/>
            <w:vAlign w:val="center"/>
          </w:tcPr>
          <w:p w14:paraId="024B1EC5" w14:textId="77777777" w:rsidR="002F2F5D" w:rsidRPr="00E42E37" w:rsidRDefault="002F2F5D" w:rsidP="0066307E">
            <w:pPr>
              <w:spacing w:beforeLines="50" w:before="12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E42E37">
              <w:rPr>
                <w:rFonts w:eastAsiaTheme="minorEastAsia" w:hint="eastAsia"/>
                <w:kern w:val="2"/>
                <w:lang w:eastAsia="zh-CN"/>
              </w:rPr>
              <w:t>EPA 1Hz</w:t>
            </w:r>
          </w:p>
        </w:tc>
      </w:tr>
      <w:tr w:rsidR="002F2F5D" w:rsidRPr="00E42E37" w14:paraId="0B958B98" w14:textId="77777777" w:rsidTr="000E6FE2">
        <w:trPr>
          <w:jc w:val="center"/>
        </w:trPr>
        <w:tc>
          <w:tcPr>
            <w:tcW w:w="0" w:type="auto"/>
            <w:vAlign w:val="center"/>
          </w:tcPr>
          <w:p w14:paraId="631E0D9B" w14:textId="77777777" w:rsidR="002F2F5D" w:rsidRPr="00E42E37" w:rsidRDefault="002F2F5D" w:rsidP="0066307E">
            <w:pPr>
              <w:spacing w:beforeLines="50" w:before="12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E42E37">
              <w:rPr>
                <w:rFonts w:eastAsiaTheme="minorEastAsia" w:hint="eastAsia"/>
                <w:b/>
                <w:kern w:val="2"/>
                <w:lang w:eastAsia="zh-CN"/>
              </w:rPr>
              <w:t>Reference signal</w:t>
            </w:r>
          </w:p>
        </w:tc>
        <w:tc>
          <w:tcPr>
            <w:tcW w:w="3814" w:type="dxa"/>
            <w:vAlign w:val="center"/>
          </w:tcPr>
          <w:p w14:paraId="12FCE979" w14:textId="34497C90" w:rsidR="002F2F5D" w:rsidRPr="00E42E37" w:rsidRDefault="007C6748" w:rsidP="0066307E">
            <w:pPr>
              <w:spacing w:beforeLines="50" w:before="12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E42E37">
              <w:rPr>
                <w:rFonts w:eastAsiaTheme="minorEastAsia" w:hint="eastAsia"/>
                <w:kern w:val="2"/>
                <w:lang w:eastAsia="zh-CN"/>
              </w:rPr>
              <w:t>S</w:t>
            </w:r>
            <w:r w:rsidR="002F2F5D" w:rsidRPr="00E42E37">
              <w:rPr>
                <w:rFonts w:eastAsiaTheme="minorEastAsia" w:hint="eastAsia"/>
                <w:kern w:val="2"/>
                <w:lang w:eastAsia="zh-CN"/>
              </w:rPr>
              <w:t>ingle-tone</w:t>
            </w:r>
            <w:r w:rsidR="002F2F5D" w:rsidRPr="00E42E37">
              <w:rPr>
                <w:rFonts w:eastAsiaTheme="minorEastAsia"/>
                <w:kern w:val="2"/>
                <w:lang w:eastAsia="zh-CN"/>
              </w:rPr>
              <w:t xml:space="preserve"> frequency hopping</w:t>
            </w:r>
            <w:r w:rsidR="002F2F5D" w:rsidRPr="00E42E37">
              <w:rPr>
                <w:rFonts w:eastAsiaTheme="minorEastAsia" w:hint="eastAsia"/>
                <w:kern w:val="2"/>
                <w:lang w:eastAsia="zh-CN"/>
              </w:rPr>
              <w:t xml:space="preserve"> transmission</w:t>
            </w:r>
            <w:r w:rsidR="002F2F5D" w:rsidRPr="00E42E37">
              <w:rPr>
                <w:rFonts w:eastAsiaTheme="minorEastAsia"/>
                <w:kern w:val="2"/>
                <w:lang w:eastAsia="zh-CN"/>
              </w:rPr>
              <w:t xml:space="preserve"> </w:t>
            </w:r>
            <w:r w:rsidR="002F2F5D" w:rsidRPr="00E42E37">
              <w:rPr>
                <w:rFonts w:eastAsiaTheme="minorEastAsia" w:hint="eastAsia"/>
                <w:kern w:val="2"/>
                <w:lang w:eastAsia="zh-CN"/>
              </w:rPr>
              <w:t>in [4] with 128 repetitions</w:t>
            </w:r>
          </w:p>
        </w:tc>
      </w:tr>
      <w:tr w:rsidR="002F2F5D" w:rsidRPr="00E42E37" w14:paraId="68801634" w14:textId="77777777" w:rsidTr="000E6FE2">
        <w:trPr>
          <w:jc w:val="center"/>
        </w:trPr>
        <w:tc>
          <w:tcPr>
            <w:tcW w:w="0" w:type="auto"/>
            <w:vAlign w:val="center"/>
          </w:tcPr>
          <w:p w14:paraId="03190862" w14:textId="77777777" w:rsidR="002F2F5D" w:rsidRPr="00E42E37" w:rsidRDefault="002F2F5D" w:rsidP="0066307E">
            <w:pPr>
              <w:spacing w:beforeLines="50" w:before="12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E42E37">
              <w:rPr>
                <w:rFonts w:eastAsiaTheme="minorEastAsia" w:hint="eastAsia"/>
                <w:b/>
                <w:kern w:val="2"/>
                <w:lang w:eastAsia="zh-CN"/>
              </w:rPr>
              <w:t>Transmit power</w:t>
            </w:r>
          </w:p>
        </w:tc>
        <w:tc>
          <w:tcPr>
            <w:tcW w:w="3814" w:type="dxa"/>
            <w:vAlign w:val="center"/>
          </w:tcPr>
          <w:p w14:paraId="726359FC" w14:textId="77777777" w:rsidR="002F2F5D" w:rsidRPr="00E42E37" w:rsidRDefault="002F2F5D" w:rsidP="0066307E">
            <w:pPr>
              <w:spacing w:beforeLines="50" w:before="12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E42E37">
              <w:rPr>
                <w:rFonts w:eastAsiaTheme="minorEastAsia"/>
                <w:kern w:val="2"/>
                <w:lang w:eastAsia="zh-CN"/>
              </w:rPr>
              <w:t>Max. 23 dBm per uplink transmission with open loop power control</w:t>
            </w:r>
          </w:p>
        </w:tc>
      </w:tr>
    </w:tbl>
    <w:p w14:paraId="14E0AAD3" w14:textId="77777777" w:rsidR="002F2F5D" w:rsidRPr="00E42E37" w:rsidRDefault="002F2F5D" w:rsidP="002F2F5D">
      <w:pPr>
        <w:rPr>
          <w:lang w:eastAsia="zh-CN"/>
        </w:rPr>
      </w:pPr>
    </w:p>
    <w:sectPr w:rsidR="002F2F5D" w:rsidRPr="00E42E37" w:rsidSect="0059597E">
      <w:pgSz w:w="11909" w:h="16834"/>
      <w:pgMar w:top="1440" w:right="1152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A99BD" w14:textId="77777777" w:rsidR="00081260" w:rsidRDefault="00081260" w:rsidP="00721F16">
      <w:pPr>
        <w:spacing w:after="0"/>
      </w:pPr>
      <w:r>
        <w:separator/>
      </w:r>
    </w:p>
  </w:endnote>
  <w:endnote w:type="continuationSeparator" w:id="0">
    <w:p w14:paraId="0CF94154" w14:textId="77777777" w:rsidR="00081260" w:rsidRDefault="00081260" w:rsidP="00721F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1E02E" w14:textId="77777777" w:rsidR="00081260" w:rsidRDefault="00081260" w:rsidP="00721F16">
      <w:pPr>
        <w:spacing w:after="0"/>
      </w:pPr>
      <w:r>
        <w:separator/>
      </w:r>
    </w:p>
  </w:footnote>
  <w:footnote w:type="continuationSeparator" w:id="0">
    <w:p w14:paraId="4FE4520E" w14:textId="77777777" w:rsidR="00081260" w:rsidRDefault="00081260" w:rsidP="00721F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D7178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A232E8"/>
    <w:multiLevelType w:val="hybridMultilevel"/>
    <w:tmpl w:val="B2AAA43C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53620"/>
    <w:multiLevelType w:val="hybridMultilevel"/>
    <w:tmpl w:val="561CF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D14C8"/>
    <w:multiLevelType w:val="hybridMultilevel"/>
    <w:tmpl w:val="AE6E6014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1F58A7"/>
    <w:multiLevelType w:val="hybridMultilevel"/>
    <w:tmpl w:val="21F4EAAC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F34009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2F54950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041A46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5AE3FA3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0A2DF4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481499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605F83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86B0303"/>
    <w:multiLevelType w:val="hybridMultilevel"/>
    <w:tmpl w:val="D3FE7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F2662F"/>
    <w:multiLevelType w:val="hybridMultilevel"/>
    <w:tmpl w:val="CCB60F74"/>
    <w:lvl w:ilvl="0" w:tplc="972873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2614F"/>
    <w:multiLevelType w:val="hybridMultilevel"/>
    <w:tmpl w:val="DBE6B0E8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A1518AB"/>
    <w:multiLevelType w:val="hybridMultilevel"/>
    <w:tmpl w:val="D3FE7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694556"/>
    <w:multiLevelType w:val="hybridMultilevel"/>
    <w:tmpl w:val="F350FEE8"/>
    <w:lvl w:ilvl="0" w:tplc="A8DED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163107"/>
    <w:multiLevelType w:val="hybridMultilevel"/>
    <w:tmpl w:val="37807262"/>
    <w:lvl w:ilvl="0" w:tplc="972873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C95E5B"/>
    <w:multiLevelType w:val="hybridMultilevel"/>
    <w:tmpl w:val="D3FE7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B597D"/>
    <w:multiLevelType w:val="hybridMultilevel"/>
    <w:tmpl w:val="A8E4AA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7484A93"/>
    <w:multiLevelType w:val="hybridMultilevel"/>
    <w:tmpl w:val="D3FE7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D7468B"/>
    <w:multiLevelType w:val="hybridMultilevel"/>
    <w:tmpl w:val="D3FE7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5"/>
  </w:num>
  <w:num w:numId="4">
    <w:abstractNumId w:val="20"/>
  </w:num>
  <w:num w:numId="5">
    <w:abstractNumId w:val="10"/>
  </w:num>
  <w:num w:numId="6">
    <w:abstractNumId w:val="7"/>
  </w:num>
  <w:num w:numId="7">
    <w:abstractNumId w:val="9"/>
  </w:num>
  <w:num w:numId="8">
    <w:abstractNumId w:val="8"/>
  </w:num>
  <w:num w:numId="9">
    <w:abstractNumId w:val="11"/>
  </w:num>
  <w:num w:numId="10">
    <w:abstractNumId w:val="1"/>
  </w:num>
  <w:num w:numId="11">
    <w:abstractNumId w:val="3"/>
  </w:num>
  <w:num w:numId="12">
    <w:abstractNumId w:val="4"/>
  </w:num>
  <w:num w:numId="13">
    <w:abstractNumId w:val="6"/>
  </w:num>
  <w:num w:numId="14">
    <w:abstractNumId w:val="0"/>
  </w:num>
  <w:num w:numId="15">
    <w:abstractNumId w:val="13"/>
  </w:num>
  <w:num w:numId="16">
    <w:abstractNumId w:val="12"/>
  </w:num>
  <w:num w:numId="17">
    <w:abstractNumId w:val="17"/>
  </w:num>
  <w:num w:numId="18">
    <w:abstractNumId w:val="23"/>
  </w:num>
  <w:num w:numId="19">
    <w:abstractNumId w:val="13"/>
  </w:num>
  <w:num w:numId="20">
    <w:abstractNumId w:val="24"/>
  </w:num>
  <w:num w:numId="21">
    <w:abstractNumId w:val="26"/>
  </w:num>
  <w:num w:numId="22">
    <w:abstractNumId w:val="19"/>
  </w:num>
  <w:num w:numId="23">
    <w:abstractNumId w:val="25"/>
  </w:num>
  <w:num w:numId="24">
    <w:abstractNumId w:val="15"/>
  </w:num>
  <w:num w:numId="25">
    <w:abstractNumId w:val="22"/>
  </w:num>
  <w:num w:numId="26">
    <w:abstractNumId w:val="2"/>
  </w:num>
  <w:num w:numId="27">
    <w:abstractNumId w:val="13"/>
  </w:num>
  <w:num w:numId="28">
    <w:abstractNumId w:val="18"/>
  </w:num>
  <w:num w:numId="29">
    <w:abstractNumId w:val="21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6D37"/>
    <w:rsid w:val="00027EF9"/>
    <w:rsid w:val="00035514"/>
    <w:rsid w:val="0004203A"/>
    <w:rsid w:val="00044FD0"/>
    <w:rsid w:val="000565C3"/>
    <w:rsid w:val="00066C57"/>
    <w:rsid w:val="00081260"/>
    <w:rsid w:val="00087C2C"/>
    <w:rsid w:val="00087D14"/>
    <w:rsid w:val="000B2E29"/>
    <w:rsid w:val="000B6F7C"/>
    <w:rsid w:val="000D0673"/>
    <w:rsid w:val="000D0B8E"/>
    <w:rsid w:val="000D1171"/>
    <w:rsid w:val="000D1E5B"/>
    <w:rsid w:val="000E6FE2"/>
    <w:rsid w:val="00107473"/>
    <w:rsid w:val="001075EA"/>
    <w:rsid w:val="001135B0"/>
    <w:rsid w:val="00115B2D"/>
    <w:rsid w:val="001179E1"/>
    <w:rsid w:val="00124D2F"/>
    <w:rsid w:val="00127386"/>
    <w:rsid w:val="001311AA"/>
    <w:rsid w:val="00141488"/>
    <w:rsid w:val="00143415"/>
    <w:rsid w:val="00150F77"/>
    <w:rsid w:val="001571A1"/>
    <w:rsid w:val="00160358"/>
    <w:rsid w:val="001621E9"/>
    <w:rsid w:val="00163BB1"/>
    <w:rsid w:val="001869A1"/>
    <w:rsid w:val="00195E42"/>
    <w:rsid w:val="001A3319"/>
    <w:rsid w:val="001A6942"/>
    <w:rsid w:val="001A7A8A"/>
    <w:rsid w:val="001B34B3"/>
    <w:rsid w:val="001B6046"/>
    <w:rsid w:val="001D1E2F"/>
    <w:rsid w:val="001D1FF6"/>
    <w:rsid w:val="001D2D53"/>
    <w:rsid w:val="001D3F6E"/>
    <w:rsid w:val="001F016A"/>
    <w:rsid w:val="001F35CE"/>
    <w:rsid w:val="001F7D42"/>
    <w:rsid w:val="002048E1"/>
    <w:rsid w:val="0022179A"/>
    <w:rsid w:val="0022212F"/>
    <w:rsid w:val="002229AC"/>
    <w:rsid w:val="00222DE8"/>
    <w:rsid w:val="002267C4"/>
    <w:rsid w:val="00231DB5"/>
    <w:rsid w:val="002347CE"/>
    <w:rsid w:val="00241B43"/>
    <w:rsid w:val="0024251C"/>
    <w:rsid w:val="00243198"/>
    <w:rsid w:val="002529C0"/>
    <w:rsid w:val="00254E34"/>
    <w:rsid w:val="00260A82"/>
    <w:rsid w:val="002672D8"/>
    <w:rsid w:val="002713B8"/>
    <w:rsid w:val="002752E7"/>
    <w:rsid w:val="00276B7D"/>
    <w:rsid w:val="0028100F"/>
    <w:rsid w:val="00287207"/>
    <w:rsid w:val="00294C52"/>
    <w:rsid w:val="00295284"/>
    <w:rsid w:val="00295863"/>
    <w:rsid w:val="002969E1"/>
    <w:rsid w:val="002A1854"/>
    <w:rsid w:val="002A1DB9"/>
    <w:rsid w:val="002A651F"/>
    <w:rsid w:val="002A6EA9"/>
    <w:rsid w:val="002B53B5"/>
    <w:rsid w:val="002B6F3B"/>
    <w:rsid w:val="002F2F5D"/>
    <w:rsid w:val="002F3F4A"/>
    <w:rsid w:val="002F70ED"/>
    <w:rsid w:val="003021BD"/>
    <w:rsid w:val="00302B2B"/>
    <w:rsid w:val="00320BFE"/>
    <w:rsid w:val="00320D65"/>
    <w:rsid w:val="00323969"/>
    <w:rsid w:val="00327E2F"/>
    <w:rsid w:val="00337F4C"/>
    <w:rsid w:val="0034561B"/>
    <w:rsid w:val="003636B7"/>
    <w:rsid w:val="00367ED8"/>
    <w:rsid w:val="00372587"/>
    <w:rsid w:val="0037396D"/>
    <w:rsid w:val="0038004A"/>
    <w:rsid w:val="00382392"/>
    <w:rsid w:val="00382717"/>
    <w:rsid w:val="003844B9"/>
    <w:rsid w:val="003855AA"/>
    <w:rsid w:val="003862AC"/>
    <w:rsid w:val="00391E04"/>
    <w:rsid w:val="00393470"/>
    <w:rsid w:val="0039546E"/>
    <w:rsid w:val="00395C62"/>
    <w:rsid w:val="003970AE"/>
    <w:rsid w:val="003A6FB2"/>
    <w:rsid w:val="003B3945"/>
    <w:rsid w:val="003B7275"/>
    <w:rsid w:val="003C1A0F"/>
    <w:rsid w:val="003C25EB"/>
    <w:rsid w:val="003D5E21"/>
    <w:rsid w:val="003D6D37"/>
    <w:rsid w:val="003E5D02"/>
    <w:rsid w:val="003F0464"/>
    <w:rsid w:val="003F0898"/>
    <w:rsid w:val="003F0A36"/>
    <w:rsid w:val="003F3EA0"/>
    <w:rsid w:val="003F6161"/>
    <w:rsid w:val="004003D3"/>
    <w:rsid w:val="00401E3F"/>
    <w:rsid w:val="00402B5A"/>
    <w:rsid w:val="00420B74"/>
    <w:rsid w:val="00421ECD"/>
    <w:rsid w:val="004232B1"/>
    <w:rsid w:val="00424DE5"/>
    <w:rsid w:val="00426EC9"/>
    <w:rsid w:val="00451E67"/>
    <w:rsid w:val="00460661"/>
    <w:rsid w:val="004610A9"/>
    <w:rsid w:val="00465AB4"/>
    <w:rsid w:val="00466B63"/>
    <w:rsid w:val="00470CAE"/>
    <w:rsid w:val="00471E7E"/>
    <w:rsid w:val="004746C4"/>
    <w:rsid w:val="0048502A"/>
    <w:rsid w:val="004926BF"/>
    <w:rsid w:val="004A223B"/>
    <w:rsid w:val="004A43B0"/>
    <w:rsid w:val="004A59CA"/>
    <w:rsid w:val="004B2B57"/>
    <w:rsid w:val="004C041F"/>
    <w:rsid w:val="004C47A3"/>
    <w:rsid w:val="004D23BA"/>
    <w:rsid w:val="004D2BED"/>
    <w:rsid w:val="004D4A6C"/>
    <w:rsid w:val="004D4F5C"/>
    <w:rsid w:val="004D638A"/>
    <w:rsid w:val="004E2573"/>
    <w:rsid w:val="004E5950"/>
    <w:rsid w:val="004E6E9B"/>
    <w:rsid w:val="00502F9B"/>
    <w:rsid w:val="0050696C"/>
    <w:rsid w:val="00514AC5"/>
    <w:rsid w:val="00514EB3"/>
    <w:rsid w:val="005216B9"/>
    <w:rsid w:val="00526DA3"/>
    <w:rsid w:val="005301D0"/>
    <w:rsid w:val="00532B46"/>
    <w:rsid w:val="00561D5B"/>
    <w:rsid w:val="005675F7"/>
    <w:rsid w:val="00571B4D"/>
    <w:rsid w:val="00580B9A"/>
    <w:rsid w:val="00581B00"/>
    <w:rsid w:val="005821FD"/>
    <w:rsid w:val="00583D5A"/>
    <w:rsid w:val="00591B99"/>
    <w:rsid w:val="0059597E"/>
    <w:rsid w:val="005A64B6"/>
    <w:rsid w:val="005C322D"/>
    <w:rsid w:val="005C5888"/>
    <w:rsid w:val="005D4A97"/>
    <w:rsid w:val="005D5CB4"/>
    <w:rsid w:val="005D7321"/>
    <w:rsid w:val="005E1CC5"/>
    <w:rsid w:val="005F0FFB"/>
    <w:rsid w:val="005F79A4"/>
    <w:rsid w:val="00612B36"/>
    <w:rsid w:val="00614AED"/>
    <w:rsid w:val="00615E2D"/>
    <w:rsid w:val="00617518"/>
    <w:rsid w:val="00624EB9"/>
    <w:rsid w:val="00626A8C"/>
    <w:rsid w:val="00632EAD"/>
    <w:rsid w:val="00635702"/>
    <w:rsid w:val="00640829"/>
    <w:rsid w:val="00661B7A"/>
    <w:rsid w:val="0066307E"/>
    <w:rsid w:val="006718C1"/>
    <w:rsid w:val="00674F55"/>
    <w:rsid w:val="00677465"/>
    <w:rsid w:val="00684DDD"/>
    <w:rsid w:val="006A54FA"/>
    <w:rsid w:val="006A567F"/>
    <w:rsid w:val="006B0C15"/>
    <w:rsid w:val="006D30B6"/>
    <w:rsid w:val="006D5AC8"/>
    <w:rsid w:val="006E191F"/>
    <w:rsid w:val="006E6E9D"/>
    <w:rsid w:val="006F2C19"/>
    <w:rsid w:val="006F5B1D"/>
    <w:rsid w:val="0070068E"/>
    <w:rsid w:val="00701611"/>
    <w:rsid w:val="007028C2"/>
    <w:rsid w:val="00703B95"/>
    <w:rsid w:val="00707B01"/>
    <w:rsid w:val="00710CF6"/>
    <w:rsid w:val="0072091E"/>
    <w:rsid w:val="00721F16"/>
    <w:rsid w:val="007316DE"/>
    <w:rsid w:val="0073195E"/>
    <w:rsid w:val="00735694"/>
    <w:rsid w:val="007361FB"/>
    <w:rsid w:val="00741B9C"/>
    <w:rsid w:val="00754BC5"/>
    <w:rsid w:val="007561CE"/>
    <w:rsid w:val="007563F4"/>
    <w:rsid w:val="007634B6"/>
    <w:rsid w:val="007707FC"/>
    <w:rsid w:val="00771AFE"/>
    <w:rsid w:val="00771E36"/>
    <w:rsid w:val="007730D2"/>
    <w:rsid w:val="00784C22"/>
    <w:rsid w:val="00795D72"/>
    <w:rsid w:val="007A414D"/>
    <w:rsid w:val="007A4331"/>
    <w:rsid w:val="007A789F"/>
    <w:rsid w:val="007B3C71"/>
    <w:rsid w:val="007B4BE4"/>
    <w:rsid w:val="007B50D6"/>
    <w:rsid w:val="007B63E3"/>
    <w:rsid w:val="007C6748"/>
    <w:rsid w:val="007D20F7"/>
    <w:rsid w:val="007D7973"/>
    <w:rsid w:val="007F2F52"/>
    <w:rsid w:val="007F36DF"/>
    <w:rsid w:val="00801440"/>
    <w:rsid w:val="00822B22"/>
    <w:rsid w:val="008240C2"/>
    <w:rsid w:val="00825D11"/>
    <w:rsid w:val="00833C96"/>
    <w:rsid w:val="00850462"/>
    <w:rsid w:val="008532BB"/>
    <w:rsid w:val="00857CBB"/>
    <w:rsid w:val="00863659"/>
    <w:rsid w:val="00870125"/>
    <w:rsid w:val="00882AC2"/>
    <w:rsid w:val="00890CDA"/>
    <w:rsid w:val="008951AF"/>
    <w:rsid w:val="008A6912"/>
    <w:rsid w:val="008C6879"/>
    <w:rsid w:val="008D70B4"/>
    <w:rsid w:val="008E108E"/>
    <w:rsid w:val="008E39B5"/>
    <w:rsid w:val="00916DAA"/>
    <w:rsid w:val="009251BE"/>
    <w:rsid w:val="00933F63"/>
    <w:rsid w:val="00946129"/>
    <w:rsid w:val="009521BF"/>
    <w:rsid w:val="00962502"/>
    <w:rsid w:val="00965714"/>
    <w:rsid w:val="00972CDA"/>
    <w:rsid w:val="00983A2B"/>
    <w:rsid w:val="00986793"/>
    <w:rsid w:val="00987B71"/>
    <w:rsid w:val="0099578C"/>
    <w:rsid w:val="00997D2F"/>
    <w:rsid w:val="009A16B5"/>
    <w:rsid w:val="009A4C5B"/>
    <w:rsid w:val="009A549D"/>
    <w:rsid w:val="009A6FDA"/>
    <w:rsid w:val="009A797E"/>
    <w:rsid w:val="009B263D"/>
    <w:rsid w:val="009C1271"/>
    <w:rsid w:val="009C5675"/>
    <w:rsid w:val="009C6A14"/>
    <w:rsid w:val="009F2CA6"/>
    <w:rsid w:val="00A01095"/>
    <w:rsid w:val="00A0136F"/>
    <w:rsid w:val="00A021F9"/>
    <w:rsid w:val="00A2255A"/>
    <w:rsid w:val="00A232A3"/>
    <w:rsid w:val="00A45F81"/>
    <w:rsid w:val="00A467BE"/>
    <w:rsid w:val="00A6105A"/>
    <w:rsid w:val="00A613EE"/>
    <w:rsid w:val="00A61999"/>
    <w:rsid w:val="00A65702"/>
    <w:rsid w:val="00A66764"/>
    <w:rsid w:val="00A8071F"/>
    <w:rsid w:val="00A81E67"/>
    <w:rsid w:val="00A87078"/>
    <w:rsid w:val="00A90D74"/>
    <w:rsid w:val="00A945BA"/>
    <w:rsid w:val="00AD1FA6"/>
    <w:rsid w:val="00AD29E3"/>
    <w:rsid w:val="00AD2A98"/>
    <w:rsid w:val="00AD3C2B"/>
    <w:rsid w:val="00AE54CF"/>
    <w:rsid w:val="00AF6D17"/>
    <w:rsid w:val="00AF7E03"/>
    <w:rsid w:val="00B037C3"/>
    <w:rsid w:val="00B11CE9"/>
    <w:rsid w:val="00B17B57"/>
    <w:rsid w:val="00B2418D"/>
    <w:rsid w:val="00B26561"/>
    <w:rsid w:val="00B30CE5"/>
    <w:rsid w:val="00B37124"/>
    <w:rsid w:val="00B4751F"/>
    <w:rsid w:val="00B524DF"/>
    <w:rsid w:val="00B537DD"/>
    <w:rsid w:val="00B53D46"/>
    <w:rsid w:val="00B54FB3"/>
    <w:rsid w:val="00B7067D"/>
    <w:rsid w:val="00B7163C"/>
    <w:rsid w:val="00B749EA"/>
    <w:rsid w:val="00B82AC3"/>
    <w:rsid w:val="00B82E3F"/>
    <w:rsid w:val="00B90CA2"/>
    <w:rsid w:val="00B92583"/>
    <w:rsid w:val="00BA0064"/>
    <w:rsid w:val="00BA077B"/>
    <w:rsid w:val="00BB253E"/>
    <w:rsid w:val="00BB759F"/>
    <w:rsid w:val="00BC178B"/>
    <w:rsid w:val="00BC727A"/>
    <w:rsid w:val="00BD226C"/>
    <w:rsid w:val="00BD466F"/>
    <w:rsid w:val="00BD7F44"/>
    <w:rsid w:val="00BE16B6"/>
    <w:rsid w:val="00BE17B2"/>
    <w:rsid w:val="00BE67B6"/>
    <w:rsid w:val="00BE6C5B"/>
    <w:rsid w:val="00BE7D3E"/>
    <w:rsid w:val="00BF175C"/>
    <w:rsid w:val="00BF2D28"/>
    <w:rsid w:val="00BF7EC6"/>
    <w:rsid w:val="00C00E5B"/>
    <w:rsid w:val="00C017A2"/>
    <w:rsid w:val="00C036C2"/>
    <w:rsid w:val="00C13256"/>
    <w:rsid w:val="00C22E54"/>
    <w:rsid w:val="00C34A70"/>
    <w:rsid w:val="00C37E76"/>
    <w:rsid w:val="00C426FD"/>
    <w:rsid w:val="00C56D8F"/>
    <w:rsid w:val="00C578CA"/>
    <w:rsid w:val="00C57EEA"/>
    <w:rsid w:val="00C64417"/>
    <w:rsid w:val="00C649BA"/>
    <w:rsid w:val="00C713B0"/>
    <w:rsid w:val="00C75D93"/>
    <w:rsid w:val="00C760B5"/>
    <w:rsid w:val="00C95AFE"/>
    <w:rsid w:val="00CA32DE"/>
    <w:rsid w:val="00CA6626"/>
    <w:rsid w:val="00CC40BA"/>
    <w:rsid w:val="00CD43D8"/>
    <w:rsid w:val="00CD58CE"/>
    <w:rsid w:val="00CE09C4"/>
    <w:rsid w:val="00CE284B"/>
    <w:rsid w:val="00CE3586"/>
    <w:rsid w:val="00CE3817"/>
    <w:rsid w:val="00CE5EC4"/>
    <w:rsid w:val="00CE6EAD"/>
    <w:rsid w:val="00CE72FC"/>
    <w:rsid w:val="00CF05CC"/>
    <w:rsid w:val="00CF60DA"/>
    <w:rsid w:val="00D138AF"/>
    <w:rsid w:val="00D20D25"/>
    <w:rsid w:val="00D2239D"/>
    <w:rsid w:val="00D246CA"/>
    <w:rsid w:val="00D248AC"/>
    <w:rsid w:val="00D35291"/>
    <w:rsid w:val="00D44A8B"/>
    <w:rsid w:val="00D44BF7"/>
    <w:rsid w:val="00D533AF"/>
    <w:rsid w:val="00D53B8B"/>
    <w:rsid w:val="00D646A2"/>
    <w:rsid w:val="00D6510E"/>
    <w:rsid w:val="00D67B9B"/>
    <w:rsid w:val="00D73113"/>
    <w:rsid w:val="00D8327B"/>
    <w:rsid w:val="00D94F3C"/>
    <w:rsid w:val="00DA2B6C"/>
    <w:rsid w:val="00DA44A3"/>
    <w:rsid w:val="00DA5D4A"/>
    <w:rsid w:val="00DB06CD"/>
    <w:rsid w:val="00DC0579"/>
    <w:rsid w:val="00DC0BE6"/>
    <w:rsid w:val="00DC3507"/>
    <w:rsid w:val="00DC3C25"/>
    <w:rsid w:val="00DC694E"/>
    <w:rsid w:val="00DC789A"/>
    <w:rsid w:val="00DF1EC9"/>
    <w:rsid w:val="00DF3AAF"/>
    <w:rsid w:val="00E00228"/>
    <w:rsid w:val="00E113DB"/>
    <w:rsid w:val="00E42E37"/>
    <w:rsid w:val="00E43CA4"/>
    <w:rsid w:val="00E479BA"/>
    <w:rsid w:val="00E5582F"/>
    <w:rsid w:val="00E63582"/>
    <w:rsid w:val="00E74D3F"/>
    <w:rsid w:val="00E77AE0"/>
    <w:rsid w:val="00E94081"/>
    <w:rsid w:val="00E9441B"/>
    <w:rsid w:val="00E96BA3"/>
    <w:rsid w:val="00EA1C31"/>
    <w:rsid w:val="00EA522C"/>
    <w:rsid w:val="00EA5DA0"/>
    <w:rsid w:val="00EB77DB"/>
    <w:rsid w:val="00EC1BE0"/>
    <w:rsid w:val="00ED1D4A"/>
    <w:rsid w:val="00EE13AB"/>
    <w:rsid w:val="00EE2097"/>
    <w:rsid w:val="00EE22FE"/>
    <w:rsid w:val="00EE2D20"/>
    <w:rsid w:val="00EF2B17"/>
    <w:rsid w:val="00EF3B95"/>
    <w:rsid w:val="00EF4E86"/>
    <w:rsid w:val="00F003B7"/>
    <w:rsid w:val="00F1063F"/>
    <w:rsid w:val="00F10EC3"/>
    <w:rsid w:val="00F12AC2"/>
    <w:rsid w:val="00F178B5"/>
    <w:rsid w:val="00F2740E"/>
    <w:rsid w:val="00F310C6"/>
    <w:rsid w:val="00F34375"/>
    <w:rsid w:val="00F34B28"/>
    <w:rsid w:val="00F35DC5"/>
    <w:rsid w:val="00F4636C"/>
    <w:rsid w:val="00F51883"/>
    <w:rsid w:val="00F71F4A"/>
    <w:rsid w:val="00F765C9"/>
    <w:rsid w:val="00F840E9"/>
    <w:rsid w:val="00F85290"/>
    <w:rsid w:val="00F86B38"/>
    <w:rsid w:val="00F90F12"/>
    <w:rsid w:val="00FB20D3"/>
    <w:rsid w:val="00FB31F3"/>
    <w:rsid w:val="00FB6D9B"/>
    <w:rsid w:val="00FC7324"/>
    <w:rsid w:val="00FD4D7C"/>
    <w:rsid w:val="00FD506F"/>
    <w:rsid w:val="00FD5AEC"/>
    <w:rsid w:val="00FE2C1F"/>
    <w:rsid w:val="00FE7304"/>
    <w:rsid w:val="00FF1CC2"/>
    <w:rsid w:val="00FF44CB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425A1E"/>
  <w15:docId w15:val="{2CB2747E-98AD-4F2C-A121-4C3D46BC7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D3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D6D37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5694"/>
    <w:pPr>
      <w:keepNext/>
      <w:spacing w:before="120"/>
      <w:ind w:left="576" w:hanging="576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2E37"/>
    <w:pPr>
      <w:keepNext/>
      <w:spacing w:before="120"/>
      <w:ind w:left="720" w:hanging="7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E37"/>
    <w:pPr>
      <w:keepNext/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2E37"/>
    <w:pPr>
      <w:keepNext/>
      <w:spacing w:before="120"/>
      <w:ind w:left="720" w:hanging="720"/>
      <w:outlineLvl w:val="4"/>
    </w:pPr>
    <w:rPr>
      <w:rFonts w:eastAsiaTheme="majorEastAs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6D37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3D6D37"/>
    <w:rPr>
      <w:rFonts w:ascii="Times New Roman" w:hAnsi="Times New Roman" w:cs="Times New Roman"/>
      <w:b/>
      <w:bCs/>
      <w:kern w:val="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3D6D37"/>
    <w:pPr>
      <w:jc w:val="center"/>
    </w:pPr>
    <w:rPr>
      <w:rFonts w:eastAsiaTheme="minorEastAsia"/>
      <w:b/>
      <w:bCs/>
      <w:sz w:val="21"/>
      <w:lang w:eastAsia="zh-CN"/>
    </w:rPr>
  </w:style>
  <w:style w:type="paragraph" w:customStyle="1" w:styleId="References">
    <w:name w:val="References"/>
    <w:basedOn w:val="Normal"/>
    <w:rsid w:val="003D6D37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D6D37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rsid w:val="003D6D37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721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21F1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F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FB3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4EB3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4EB3"/>
    <w:rPr>
      <w:rFonts w:ascii="SimSun" w:eastAsia="SimSun" w:hAnsi="Times New Roman" w:cs="Times New Roman"/>
      <w:kern w:val="0"/>
      <w:sz w:val="18"/>
      <w:szCs w:val="18"/>
      <w:lang w:eastAsia="en-US"/>
    </w:rPr>
  </w:style>
  <w:style w:type="paragraph" w:customStyle="1" w:styleId="address">
    <w:name w:val="address"/>
    <w:basedOn w:val="Normal"/>
    <w:rsid w:val="00CE09C4"/>
    <w:pPr>
      <w:autoSpaceDE/>
      <w:autoSpaceDN/>
      <w:adjustRightInd/>
      <w:snapToGrid/>
      <w:spacing w:after="360" w:line="261" w:lineRule="atLeast"/>
      <w:jc w:val="center"/>
    </w:pPr>
    <w:rPr>
      <w:rFonts w:ascii="Times" w:hAnsi="Times" w:cs="SimSu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BF7EC6"/>
    <w:pPr>
      <w:autoSpaceDE/>
      <w:autoSpaceDN/>
      <w:adjustRightInd/>
      <w:snapToGrid/>
      <w:spacing w:after="0"/>
      <w:jc w:val="left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F7EC6"/>
    <w:rPr>
      <w:rFonts w:ascii="Calibri" w:eastAsia="SimSun" w:hAnsi="Calibri" w:cs="Calibri"/>
      <w:kern w:val="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A16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16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16B5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6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6B5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35694"/>
    <w:rPr>
      <w:rFonts w:ascii="Times New Roman" w:eastAsiaTheme="majorEastAsia" w:hAnsi="Times New Roman" w:cs="Times New Roman"/>
      <w:b/>
      <w:kern w:val="0"/>
      <w:sz w:val="24"/>
      <w:szCs w:val="26"/>
      <w:lang w:eastAsia="en-US"/>
    </w:rPr>
  </w:style>
  <w:style w:type="paragraph" w:styleId="Revision">
    <w:name w:val="Revision"/>
    <w:hidden/>
    <w:uiPriority w:val="99"/>
    <w:semiHidden/>
    <w:rsid w:val="001F7D42"/>
    <w:rPr>
      <w:rFonts w:ascii="Times New Roman" w:eastAsia="SimSun" w:hAnsi="Times New Roman" w:cs="Times New Roman"/>
      <w:kern w:val="0"/>
      <w:sz w:val="22"/>
      <w:lang w:eastAsia="en-US"/>
    </w:rPr>
  </w:style>
  <w:style w:type="paragraph" w:customStyle="1" w:styleId="Body">
    <w:name w:val="Body"/>
    <w:semiHidden/>
    <w:rsid w:val="002347C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sz w:val="20"/>
      <w:szCs w:val="20"/>
    </w:rPr>
  </w:style>
  <w:style w:type="table" w:styleId="TableGrid">
    <w:name w:val="Table Grid"/>
    <w:basedOn w:val="TableNormal"/>
    <w:uiPriority w:val="39"/>
    <w:rsid w:val="002F2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E42E37"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E37"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2E37"/>
    <w:rPr>
      <w:rFonts w:ascii="Times New Roman" w:eastAsiaTheme="majorEastAsia" w:hAnsi="Times New Roman" w:cs="Times New Roman"/>
      <w:b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111.vsd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B2CE3-7FA4-4AC4-8502-714A72FEF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1885</Words>
  <Characters>10749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Wuyiling</dc:creator>
  <cp:lastModifiedBy>Matthew Webb4</cp:lastModifiedBy>
  <cp:revision>5</cp:revision>
  <dcterms:created xsi:type="dcterms:W3CDTF">2016-08-12T11:58:00Z</dcterms:created>
  <dcterms:modified xsi:type="dcterms:W3CDTF">2016-08-12T12:05:00Z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(2)RnOZpboNmyF9rUzbGheKqJ+4Aj50ZUP7BjUw535eU/MVuu7N1FUztreHLPCh0n+YBYCw46m5
Qp0uFg47bCxQDWhjjh7TOCXz9tUkpgDx7Ci1rcFmc1HhA98qH5FCRuEiJqawnNfqpmrK+QjF
jnk1+0F/vYFegLO4Tv5UF291g2PHSTQWpQYTYOPGR17XPZwUmbF/c5KNtlWd275mmwHWr2wf
NeY3aSpbPFlrGzyeow</vt:lpwstr>
  </property>
  <property fmtid="{D5CDD505-2E9C-101B-9397-08002B2CF9AE}" pid="3" name="_2015_ms_pID_7253431">
    <vt:lpwstr>T1XsoajQQXMv/bXPY2QsjN4YLCwMRW+xPhFfCnea10LLfjVDn11oXZ
j2UIVh6yTUd7LdLAy/njgPv4o+p85wdY6UAXznLvZyAKs7mUy5GKBPIyAqyeGGE99c+aOh4u
y6Xt/DLnZYL3t+uFGkJ0qkMNrCSwj6fAie25hPrjuGCp8LPKknDlZi1A7iX++e6qhPIl9vIT
HrOR6XsOdsOhrmH0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1471000486</vt:lpwstr>
  </property>
</Properties>
</file>