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433BFB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BK3fYkCQUAAEQWAAAOAAAAAAAAAAAAAAAAAC4CAABkcnMvZTJvRG9jLnhtbFBLAQIt&#10;ABQABgAIAAAAIQAI2zNv1gAAAP8AAAAPAAAAAAAAAAAAAAAAAGMHAABkcnMvZG93bnJldi54bWxQ&#10;SwUGAAAAAAQABADzAAAAZ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BC3A1D">
        <w:rPr>
          <w:b/>
          <w:kern w:val="2"/>
          <w:lang w:eastAsia="zh-CN"/>
        </w:rPr>
        <w:t>8</w:t>
      </w:r>
      <w:r w:rsidR="00087272">
        <w:rPr>
          <w:rFonts w:hint="eastAsia"/>
          <w:b/>
          <w:kern w:val="2"/>
          <w:lang w:eastAsia="zh-CN"/>
        </w:rPr>
        <w:t>6</w:t>
      </w:r>
      <w:r w:rsidR="00BC3A1D" w:rsidRPr="00CF195E">
        <w:rPr>
          <w:b/>
          <w:kern w:val="2"/>
          <w:lang w:eastAsia="zh-CN"/>
        </w:rPr>
        <w:tab/>
      </w:r>
      <w:r w:rsidR="00BC3A1D" w:rsidRPr="00B8775F">
        <w:rPr>
          <w:b/>
          <w:kern w:val="2"/>
          <w:lang w:eastAsia="zh-CN"/>
        </w:rPr>
        <w:t>R1-</w:t>
      </w:r>
      <w:r w:rsidR="00BC3A1D" w:rsidRPr="00B8775F">
        <w:rPr>
          <w:rFonts w:hint="eastAsia"/>
          <w:b/>
          <w:kern w:val="2"/>
          <w:lang w:eastAsia="zh-CN"/>
        </w:rPr>
        <w:t>1</w:t>
      </w:r>
      <w:r w:rsidR="0010593C">
        <w:rPr>
          <w:b/>
          <w:kern w:val="2"/>
          <w:lang w:eastAsia="zh-CN"/>
        </w:rPr>
        <w:t>66097</w:t>
      </w:r>
    </w:p>
    <w:p w:rsidR="00223D47" w:rsidRPr="008518E9" w:rsidRDefault="00223D47" w:rsidP="00223D47">
      <w:pPr>
        <w:jc w:val="left"/>
        <w:rPr>
          <w:b/>
          <w:lang w:eastAsia="zh-CN"/>
        </w:rPr>
      </w:pPr>
      <w:r>
        <w:rPr>
          <w:b/>
          <w:lang w:eastAsia="zh-CN"/>
        </w:rPr>
        <w:t>Gothenburg</w:t>
      </w:r>
      <w:r w:rsidRPr="008518E9">
        <w:rPr>
          <w:b/>
          <w:lang w:eastAsia="zh-CN"/>
        </w:rPr>
        <w:t xml:space="preserve">, </w:t>
      </w:r>
      <w:r>
        <w:rPr>
          <w:b/>
          <w:lang w:eastAsia="zh-CN"/>
        </w:rPr>
        <w:t>Sweden</w:t>
      </w:r>
      <w:r w:rsidRPr="008518E9">
        <w:rPr>
          <w:b/>
          <w:lang w:eastAsia="zh-CN"/>
        </w:rPr>
        <w:t xml:space="preserve">, </w:t>
      </w:r>
      <w:r>
        <w:rPr>
          <w:b/>
          <w:lang w:eastAsia="zh-CN"/>
        </w:rPr>
        <w:t>Aug</w:t>
      </w:r>
      <w:r>
        <w:rPr>
          <w:rFonts w:hint="eastAsia"/>
          <w:b/>
          <w:lang w:eastAsia="zh-CN"/>
        </w:rPr>
        <w:t xml:space="preserve"> 2</w:t>
      </w:r>
      <w:r>
        <w:rPr>
          <w:b/>
          <w:lang w:eastAsia="zh-CN"/>
        </w:rPr>
        <w:t>2</w:t>
      </w:r>
      <w:r w:rsidRPr="008518E9">
        <w:rPr>
          <w:b/>
          <w:lang w:eastAsia="zh-CN"/>
        </w:rPr>
        <w:t xml:space="preserve"> </w:t>
      </w:r>
      <w:r>
        <w:rPr>
          <w:b/>
          <w:lang w:eastAsia="zh-CN"/>
        </w:rPr>
        <w:t>-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, </w:t>
      </w:r>
      <w:r w:rsidRPr="008518E9">
        <w:rPr>
          <w:b/>
        </w:rPr>
        <w:t>20</w:t>
      </w:r>
      <w:r w:rsidRPr="008518E9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10593C">
        <w:rPr>
          <w:b/>
          <w:kern w:val="2"/>
          <w:lang w:eastAsia="zh-CN"/>
        </w:rPr>
        <w:t>8.1.2.</w:t>
      </w:r>
      <w:r w:rsidR="00C20971">
        <w:rPr>
          <w:rFonts w:hint="eastAsia"/>
          <w:b/>
          <w:kern w:val="2"/>
          <w:lang w:eastAsia="zh-CN"/>
        </w:rPr>
        <w:t>2</w:t>
      </w:r>
      <w:r w:rsidR="00C20971"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0202F" w:rsidRPr="0020202F">
        <w:rPr>
          <w:b/>
          <w:kern w:val="2"/>
          <w:lang w:eastAsia="zh-CN"/>
        </w:rPr>
        <w:t xml:space="preserve">SLS </w:t>
      </w:r>
      <w:r w:rsidR="00D63F47">
        <w:rPr>
          <w:b/>
          <w:kern w:val="2"/>
          <w:lang w:eastAsia="zh-CN"/>
        </w:rPr>
        <w:t>Results</w:t>
      </w:r>
      <w:r w:rsidR="0020202F" w:rsidRPr="0020202F">
        <w:rPr>
          <w:b/>
          <w:kern w:val="2"/>
          <w:lang w:eastAsia="zh-CN"/>
        </w:rPr>
        <w:t xml:space="preserve"> for MA evaluation in mMTC scenario</w:t>
      </w:r>
      <w:r w:rsidRPr="00272DF6" w:rsidDel="00272DF6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443AAE">
      <w:pPr>
        <w:pStyle w:val="Heading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4F1F15" w:rsidRDefault="004F1F15" w:rsidP="004F1F15">
      <w:pPr>
        <w:autoSpaceDE/>
        <w:autoSpaceDN/>
        <w:adjustRightInd/>
        <w:snapToGrid/>
        <w:spacing w:after="0"/>
        <w:rPr>
          <w:lang w:eastAsia="zh-CN"/>
        </w:rPr>
      </w:pPr>
      <w:r w:rsidRPr="00AB16F8">
        <w:rPr>
          <w:rFonts w:hint="eastAsia"/>
          <w:lang w:eastAsia="zh-CN"/>
        </w:rPr>
        <w:t xml:space="preserve">In </w:t>
      </w:r>
      <w:r w:rsidR="00753A45" w:rsidRPr="00AB16F8">
        <w:rPr>
          <w:rFonts w:hint="eastAsia"/>
          <w:lang w:eastAsia="zh-CN"/>
        </w:rPr>
        <w:t xml:space="preserve">RAN1 </w:t>
      </w:r>
      <w:r w:rsidR="00627640">
        <w:rPr>
          <w:lang w:eastAsia="zh-CN"/>
        </w:rPr>
        <w:t>#</w:t>
      </w:r>
      <w:r w:rsidRPr="00AB16F8">
        <w:rPr>
          <w:rFonts w:hint="eastAsia"/>
          <w:lang w:eastAsia="zh-CN"/>
        </w:rPr>
        <w:t>8</w:t>
      </w:r>
      <w:r w:rsidR="000F4FF7">
        <w:rPr>
          <w:lang w:eastAsia="zh-CN"/>
        </w:rPr>
        <w:t>5</w:t>
      </w:r>
      <w:r w:rsidR="00753A45" w:rsidRPr="00AB16F8">
        <w:rPr>
          <w:rFonts w:hint="eastAsia"/>
          <w:lang w:eastAsia="zh-CN"/>
        </w:rPr>
        <w:t xml:space="preserve"> </w:t>
      </w:r>
      <w:r w:rsidRPr="00AB16F8">
        <w:rPr>
          <w:lang w:eastAsia="zh-CN"/>
        </w:rPr>
        <w:t>meeting</w:t>
      </w:r>
      <w:r w:rsidR="00753A45" w:rsidRPr="00AB16F8">
        <w:rPr>
          <w:rFonts w:hint="eastAsia"/>
          <w:lang w:eastAsia="zh-CN"/>
        </w:rPr>
        <w:t>s</w:t>
      </w:r>
      <w:r w:rsidRPr="00AB16F8">
        <w:rPr>
          <w:rFonts w:hint="eastAsia"/>
          <w:lang w:eastAsia="zh-CN"/>
        </w:rPr>
        <w:t xml:space="preserve"> [1], it was agreed that</w:t>
      </w:r>
    </w:p>
    <w:p w:rsidR="000F4FF7" w:rsidRDefault="000F4FF7" w:rsidP="005D58FD">
      <w:pPr>
        <w:pStyle w:val="ListParagraph"/>
        <w:numPr>
          <w:ilvl w:val="0"/>
          <w:numId w:val="3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 xml:space="preserve">Autonomous/grant-free/contention based UL non-orthogonal multiple </w:t>
      </w:r>
      <w:proofErr w:type="gramStart"/>
      <w:r>
        <w:rPr>
          <w:lang w:eastAsia="zh-CN"/>
        </w:rPr>
        <w:t>access</w:t>
      </w:r>
      <w:proofErr w:type="gramEnd"/>
      <w:r>
        <w:rPr>
          <w:lang w:eastAsia="zh-CN"/>
        </w:rPr>
        <w:t xml:space="preserve"> has the following characteristics</w:t>
      </w:r>
      <w:r w:rsidR="00C142E8">
        <w:rPr>
          <w:lang w:eastAsia="zh-CN"/>
        </w:rPr>
        <w:t>.</w:t>
      </w:r>
    </w:p>
    <w:p w:rsidR="000F4FF7" w:rsidRDefault="000F4FF7" w:rsidP="005D58FD">
      <w:pPr>
        <w:pStyle w:val="ListParagraph"/>
        <w:numPr>
          <w:ilvl w:val="1"/>
          <w:numId w:val="4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>A transmission from UE does not need the dynamic and explicit scheduling grant from eNB</w:t>
      </w:r>
    </w:p>
    <w:p w:rsidR="000F4FF7" w:rsidRDefault="000F4FF7" w:rsidP="005D58FD">
      <w:pPr>
        <w:pStyle w:val="ListParagraph"/>
        <w:numPr>
          <w:ilvl w:val="1"/>
          <w:numId w:val="4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>Multiple UEs can share the same time and frequency resources</w:t>
      </w:r>
    </w:p>
    <w:p w:rsidR="000F4FF7" w:rsidRDefault="000F4FF7" w:rsidP="005D58FD">
      <w:pPr>
        <w:pStyle w:val="ListParagraph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>For autonomous/grant-free/contention based UL non-orthogonal multiple access, the following should be studied</w:t>
      </w:r>
      <w:r w:rsidR="00C142E8">
        <w:rPr>
          <w:lang w:eastAsia="zh-CN"/>
        </w:rPr>
        <w:t>.</w:t>
      </w:r>
    </w:p>
    <w:p w:rsidR="000F4FF7" w:rsidRDefault="000F4FF7" w:rsidP="005D58FD">
      <w:pPr>
        <w:pStyle w:val="ListParagraph"/>
        <w:numPr>
          <w:ilvl w:val="1"/>
          <w:numId w:val="4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 xml:space="preserve">Collision of  time/frequency resources from different UEs, solutions potentially including </w:t>
      </w:r>
    </w:p>
    <w:p w:rsidR="000F4FF7" w:rsidRPr="00AB16F8" w:rsidRDefault="000F4FF7" w:rsidP="000F4FF7">
      <w:pPr>
        <w:pStyle w:val="ListParagraph"/>
        <w:autoSpaceDE/>
        <w:autoSpaceDN/>
        <w:adjustRightInd/>
        <w:snapToGrid/>
        <w:spacing w:after="0"/>
        <w:ind w:left="1440" w:firstLineChars="0" w:firstLine="0"/>
        <w:rPr>
          <w:lang w:eastAsia="zh-CN"/>
        </w:rPr>
      </w:pPr>
      <w:r>
        <w:rPr>
          <w:lang w:eastAsia="zh-CN"/>
        </w:rPr>
        <w:t>E.g., code, sequence, interleaver pattern</w:t>
      </w:r>
    </w:p>
    <w:p w:rsidR="00C2283D" w:rsidRDefault="001463FA" w:rsidP="00245EB4">
      <w:pPr>
        <w:spacing w:beforeLines="100"/>
        <w:rPr>
          <w:lang w:eastAsia="zh-CN"/>
        </w:rPr>
      </w:pPr>
      <w:r w:rsidRPr="00AB16F8"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 w:rsidRPr="00AB16F8">
        <w:rPr>
          <w:rFonts w:hint="eastAsia"/>
          <w:lang w:eastAsia="zh-CN"/>
        </w:rPr>
        <w:t>,</w:t>
      </w:r>
      <w:r w:rsidRPr="00AB16F8">
        <w:rPr>
          <w:lang w:eastAsia="zh-CN"/>
        </w:rPr>
        <w:t xml:space="preserve"> </w:t>
      </w:r>
      <w:r>
        <w:rPr>
          <w:lang w:eastAsia="zh-CN"/>
        </w:rPr>
        <w:t>the system performance o</w:t>
      </w:r>
      <w:r w:rsidR="006B7535">
        <w:rPr>
          <w:lang w:eastAsia="zh-CN"/>
        </w:rPr>
        <w:t>f a s</w:t>
      </w:r>
      <w:r w:rsidR="00A56591">
        <w:rPr>
          <w:lang w:eastAsia="zh-CN"/>
        </w:rPr>
        <w:t xml:space="preserve">preading based </w:t>
      </w:r>
      <w:r>
        <w:rPr>
          <w:lang w:eastAsia="zh-CN"/>
        </w:rPr>
        <w:t>non-orthogonal multiple access schemes</w:t>
      </w:r>
      <w:r w:rsidR="00A56591">
        <w:rPr>
          <w:lang w:eastAsia="zh-CN"/>
        </w:rPr>
        <w:t xml:space="preserve"> (i.e. </w:t>
      </w:r>
      <w:r>
        <w:rPr>
          <w:lang w:eastAsia="zh-CN"/>
        </w:rPr>
        <w:t>SCMA</w:t>
      </w:r>
      <w:r w:rsidR="00A56591">
        <w:rPr>
          <w:lang w:eastAsia="zh-CN"/>
        </w:rPr>
        <w:t>)</w:t>
      </w:r>
      <w:r>
        <w:rPr>
          <w:lang w:eastAsia="zh-CN"/>
        </w:rPr>
        <w:t xml:space="preserve"> is </w:t>
      </w:r>
      <w:r w:rsidR="00A56591">
        <w:rPr>
          <w:lang w:eastAsia="zh-CN"/>
        </w:rPr>
        <w:t xml:space="preserve">studied </w:t>
      </w:r>
      <w:r w:rsidRPr="00AB16F8">
        <w:rPr>
          <w:lang w:eastAsia="zh-CN"/>
        </w:rPr>
        <w:t>following the method</w:t>
      </w:r>
      <w:r>
        <w:rPr>
          <w:lang w:eastAsia="zh-CN"/>
        </w:rPr>
        <w:t>ology</w:t>
      </w:r>
      <w:r w:rsidRPr="00AB16F8">
        <w:rPr>
          <w:lang w:eastAsia="zh-CN"/>
        </w:rPr>
        <w:t xml:space="preserve"> </w:t>
      </w:r>
      <w:r>
        <w:rPr>
          <w:lang w:eastAsia="zh-CN"/>
        </w:rPr>
        <w:t xml:space="preserve">introduced </w:t>
      </w:r>
      <w:r w:rsidRPr="00AB16F8">
        <w:rPr>
          <w:lang w:eastAsia="zh-CN"/>
        </w:rPr>
        <w:t xml:space="preserve">in </w:t>
      </w:r>
      <w:r w:rsidRPr="00AB16F8">
        <w:rPr>
          <w:rFonts w:hint="eastAsia"/>
          <w:lang w:eastAsia="zh-CN"/>
        </w:rPr>
        <w:t>[</w:t>
      </w:r>
      <w:r w:rsidRPr="00AB16F8">
        <w:rPr>
          <w:lang w:eastAsia="zh-CN"/>
        </w:rPr>
        <w:t>2</w:t>
      </w:r>
      <w:r w:rsidRPr="00AB16F8">
        <w:rPr>
          <w:rFonts w:hint="eastAsia"/>
          <w:lang w:eastAsia="zh-CN"/>
        </w:rPr>
        <w:t>]</w:t>
      </w:r>
      <w:r w:rsidRPr="00AB16F8">
        <w:rPr>
          <w:lang w:eastAsia="zh-CN"/>
        </w:rPr>
        <w:t xml:space="preserve">, </w:t>
      </w:r>
      <w:r>
        <w:rPr>
          <w:lang w:eastAsia="zh-CN"/>
        </w:rPr>
        <w:t xml:space="preserve">and compared with OFDMA based multiple access scheme, </w:t>
      </w:r>
      <w:r w:rsidR="006B7535">
        <w:rPr>
          <w:lang w:eastAsia="zh-CN"/>
        </w:rPr>
        <w:t xml:space="preserve">both with </w:t>
      </w:r>
      <w:r>
        <w:rPr>
          <w:lang w:eastAsia="zh-CN"/>
        </w:rPr>
        <w:t>grant-free contention based transmissions. Th</w:t>
      </w:r>
      <w:r w:rsidR="006B7535">
        <w:rPr>
          <w:lang w:eastAsia="zh-CN"/>
        </w:rPr>
        <w:t xml:space="preserve">is study shows the gains of non-orthogonal spreading-based multiple access especially in overloaded traffic environments such as mMTC service scenarios. </w:t>
      </w:r>
    </w:p>
    <w:p w:rsidR="00C2283D" w:rsidRDefault="00A56591" w:rsidP="00245EB4">
      <w:pPr>
        <w:spacing w:beforeLines="100"/>
        <w:rPr>
          <w:lang w:eastAsia="zh-CN"/>
        </w:rPr>
      </w:pPr>
      <w:r>
        <w:rPr>
          <w:lang w:eastAsia="zh-CN"/>
        </w:rPr>
        <w:t xml:space="preserve"> </w:t>
      </w:r>
      <w:r w:rsidR="001463FA">
        <w:rPr>
          <w:lang w:eastAsia="zh-CN"/>
        </w:rPr>
        <w:t xml:space="preserve"> </w:t>
      </w:r>
    </w:p>
    <w:p w:rsidR="00C2283D" w:rsidRDefault="00CF1534" w:rsidP="00245EB4">
      <w:pPr>
        <w:pStyle w:val="Heading1"/>
        <w:spacing w:beforeLines="100"/>
        <w:ind w:left="431" w:hanging="431"/>
        <w:rPr>
          <w:lang w:eastAsia="zh-CN"/>
        </w:rPr>
      </w:pPr>
      <w:r>
        <w:rPr>
          <w:lang w:eastAsia="zh-CN"/>
        </w:rPr>
        <w:t xml:space="preserve">Evaluation </w:t>
      </w:r>
      <w:r w:rsidR="00FD34BD">
        <w:rPr>
          <w:lang w:eastAsia="zh-CN"/>
        </w:rPr>
        <w:t>Assumptio</w:t>
      </w:r>
      <w:r w:rsidR="006B7535">
        <w:rPr>
          <w:lang w:eastAsia="zh-CN"/>
        </w:rPr>
        <w:t>ns</w:t>
      </w:r>
    </w:p>
    <w:p w:rsidR="009200E2" w:rsidRDefault="004C523A" w:rsidP="00AB16F8">
      <w:pPr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 xml:space="preserve"> </w:t>
      </w:r>
      <w:r w:rsidR="00627640">
        <w:rPr>
          <w:lang w:eastAsia="zh-CN"/>
        </w:rPr>
        <w:t>#</w:t>
      </w:r>
      <w:r w:rsidR="00281F53" w:rsidRPr="00AB16F8">
        <w:rPr>
          <w:rFonts w:hint="eastAsia"/>
          <w:lang w:eastAsia="zh-CN"/>
        </w:rPr>
        <w:t>85</w:t>
      </w:r>
      <w:r w:rsidR="00627640">
        <w:rPr>
          <w:lang w:eastAsia="zh-CN"/>
        </w:rPr>
        <w:t xml:space="preserve"> </w:t>
      </w:r>
      <w:r w:rsidR="00281F53" w:rsidRPr="00AB16F8">
        <w:rPr>
          <w:lang w:eastAsia="zh-CN"/>
        </w:rPr>
        <w:t>meeting</w:t>
      </w:r>
      <w:r w:rsidR="00281F53" w:rsidRPr="00AB16F8">
        <w:rPr>
          <w:rFonts w:hint="eastAsia"/>
          <w:lang w:eastAsia="zh-CN"/>
        </w:rPr>
        <w:t xml:space="preserve"> [1],</w:t>
      </w:r>
      <w:r w:rsidR="00281F53">
        <w:rPr>
          <w:lang w:eastAsia="zh-CN"/>
        </w:rPr>
        <w:t xml:space="preserve"> </w:t>
      </w:r>
      <w:r w:rsidR="009200E2">
        <w:rPr>
          <w:lang w:eastAsia="zh-CN"/>
        </w:rPr>
        <w:t>the principal</w:t>
      </w:r>
      <w:r w:rsidR="00CF1534">
        <w:rPr>
          <w:lang w:eastAsia="zh-CN"/>
        </w:rPr>
        <w:t xml:space="preserve"> </w:t>
      </w:r>
      <w:r w:rsidR="00281F53">
        <w:rPr>
          <w:lang w:eastAsia="zh-CN"/>
        </w:rPr>
        <w:t>evaluation assumption</w:t>
      </w:r>
      <w:r w:rsidR="002A1B34">
        <w:rPr>
          <w:lang w:eastAsia="zh-CN"/>
        </w:rPr>
        <w:t>s</w:t>
      </w:r>
      <w:r w:rsidR="00281F53">
        <w:rPr>
          <w:lang w:eastAsia="zh-CN"/>
        </w:rPr>
        <w:t xml:space="preserve"> for mMTC scenario</w:t>
      </w:r>
      <w:r w:rsidR="009200E2">
        <w:rPr>
          <w:lang w:eastAsia="zh-CN"/>
        </w:rPr>
        <w:t>s</w:t>
      </w:r>
      <w:r w:rsidR="00281F53">
        <w:rPr>
          <w:lang w:eastAsia="zh-CN"/>
        </w:rPr>
        <w:t xml:space="preserve"> </w:t>
      </w:r>
      <w:r w:rsidR="009200E2">
        <w:rPr>
          <w:lang w:eastAsia="zh-CN"/>
        </w:rPr>
        <w:t>were</w:t>
      </w:r>
      <w:r w:rsidR="00CF1534">
        <w:rPr>
          <w:lang w:eastAsia="zh-CN"/>
        </w:rPr>
        <w:t xml:space="preserve"> </w:t>
      </w:r>
      <w:r w:rsidR="00281F53">
        <w:rPr>
          <w:lang w:eastAsia="zh-CN"/>
        </w:rPr>
        <w:t>agreed</w:t>
      </w:r>
      <w:r w:rsidR="002A1B34">
        <w:rPr>
          <w:lang w:eastAsia="zh-CN"/>
        </w:rPr>
        <w:t>;</w:t>
      </w:r>
      <w:r w:rsidR="00CF1534">
        <w:rPr>
          <w:lang w:eastAsia="zh-CN"/>
        </w:rPr>
        <w:t xml:space="preserve"> </w:t>
      </w:r>
      <w:r w:rsidR="002A1B34">
        <w:rPr>
          <w:lang w:eastAsia="zh-CN"/>
        </w:rPr>
        <w:t xml:space="preserve">however, </w:t>
      </w:r>
      <w:r w:rsidR="009200E2">
        <w:rPr>
          <w:lang w:eastAsia="zh-CN"/>
        </w:rPr>
        <w:t>many system level evaluation details are still not</w:t>
      </w:r>
      <w:r>
        <w:rPr>
          <w:lang w:eastAsia="zh-CN"/>
        </w:rPr>
        <w:t xml:space="preserve"> yet determined</w:t>
      </w:r>
      <w:r w:rsidR="009200E2">
        <w:rPr>
          <w:lang w:eastAsia="zh-CN"/>
        </w:rPr>
        <w:t xml:space="preserve"> </w:t>
      </w:r>
      <w:r>
        <w:rPr>
          <w:lang w:eastAsia="zh-CN"/>
        </w:rPr>
        <w:t>(</w:t>
      </w:r>
      <w:r w:rsidR="009200E2">
        <w:rPr>
          <w:lang w:eastAsia="zh-CN"/>
        </w:rPr>
        <w:t>and to be FFS</w:t>
      </w:r>
      <w:r>
        <w:rPr>
          <w:lang w:eastAsia="zh-CN"/>
        </w:rPr>
        <w:t>)</w:t>
      </w:r>
      <w:r w:rsidR="009200E2">
        <w:rPr>
          <w:lang w:eastAsia="zh-CN"/>
        </w:rPr>
        <w:t>. For example, the link-system mapping methodology such as PHY abstraction scheme</w:t>
      </w:r>
      <w:r w:rsidR="002A1B34">
        <w:rPr>
          <w:lang w:eastAsia="zh-CN"/>
        </w:rPr>
        <w:t xml:space="preserve"> and the baseline system(s) </w:t>
      </w:r>
      <w:r w:rsidR="009200E2">
        <w:rPr>
          <w:lang w:eastAsia="zh-CN"/>
        </w:rPr>
        <w:t>are not clear</w:t>
      </w:r>
      <w:r>
        <w:rPr>
          <w:lang w:eastAsia="zh-CN"/>
        </w:rPr>
        <w:t xml:space="preserve">ly defined yet so far. As a result, </w:t>
      </w:r>
      <w:r w:rsidR="00A56591">
        <w:rPr>
          <w:lang w:eastAsia="zh-CN"/>
        </w:rPr>
        <w:t xml:space="preserve">this </w:t>
      </w:r>
      <w:r>
        <w:rPr>
          <w:lang w:eastAsia="zh-CN"/>
        </w:rPr>
        <w:t xml:space="preserve">system level performance evaluation </w:t>
      </w:r>
      <w:r w:rsidR="00A56591">
        <w:rPr>
          <w:lang w:eastAsia="zh-CN"/>
        </w:rPr>
        <w:t>is preliminary based on a</w:t>
      </w:r>
      <w:r>
        <w:rPr>
          <w:lang w:eastAsia="zh-CN"/>
        </w:rPr>
        <w:t xml:space="preserve"> more commonly used</w:t>
      </w:r>
      <w:r w:rsidR="009200E2">
        <w:rPr>
          <w:lang w:eastAsia="zh-CN"/>
        </w:rPr>
        <w:t xml:space="preserve"> PHY abstraction sche</w:t>
      </w:r>
      <w:r>
        <w:rPr>
          <w:lang w:eastAsia="zh-CN"/>
        </w:rPr>
        <w:t xml:space="preserve">me </w:t>
      </w:r>
      <w:r w:rsidR="00AA0844">
        <w:rPr>
          <w:lang w:eastAsia="zh-CN"/>
        </w:rPr>
        <w:t>[2</w:t>
      </w:r>
      <w:r>
        <w:rPr>
          <w:lang w:eastAsia="zh-CN"/>
        </w:rPr>
        <w:t>] and will employ LTE-like OFDMA based scheme as a reference system</w:t>
      </w:r>
      <w:r w:rsidR="00C03007">
        <w:rPr>
          <w:lang w:eastAsia="zh-CN"/>
        </w:rPr>
        <w:t xml:space="preserve"> [2][4]</w:t>
      </w:r>
      <w:r w:rsidR="009200E2">
        <w:rPr>
          <w:lang w:eastAsia="zh-CN"/>
        </w:rPr>
        <w:t xml:space="preserve">. </w:t>
      </w:r>
    </w:p>
    <w:p w:rsidR="00CC5A47" w:rsidRDefault="00A56591" w:rsidP="00AB16F8">
      <w:pPr>
        <w:rPr>
          <w:lang w:eastAsia="zh-CN"/>
        </w:rPr>
      </w:pPr>
      <w:r>
        <w:rPr>
          <w:lang w:eastAsia="zh-CN"/>
        </w:rPr>
        <w:t xml:space="preserve">In this study of </w:t>
      </w:r>
      <w:r w:rsidR="00C03007">
        <w:rPr>
          <w:lang w:eastAsia="zh-CN"/>
        </w:rPr>
        <w:t xml:space="preserve">grant-free transmission, a radio frequency resource of 4RB is reserved for the control/data transmissions in any time slots (e.g., LTE transmission time slots).  The baseline </w:t>
      </w:r>
      <w:r>
        <w:rPr>
          <w:lang w:eastAsia="zh-CN"/>
        </w:rPr>
        <w:t xml:space="preserve">is </w:t>
      </w:r>
      <w:r w:rsidR="00C03007">
        <w:rPr>
          <w:lang w:eastAsia="zh-CN"/>
        </w:rPr>
        <w:t xml:space="preserve">OFDMA </w:t>
      </w:r>
      <w:r>
        <w:rPr>
          <w:lang w:eastAsia="zh-CN"/>
        </w:rPr>
        <w:t xml:space="preserve">(without spreading) whereby </w:t>
      </w:r>
      <w:r w:rsidR="00C03007">
        <w:rPr>
          <w:lang w:eastAsia="zh-CN"/>
        </w:rPr>
        <w:t xml:space="preserve">a user </w:t>
      </w:r>
      <w:r>
        <w:rPr>
          <w:lang w:eastAsia="zh-CN"/>
        </w:rPr>
        <w:t xml:space="preserve">with 20 bytes of data </w:t>
      </w:r>
      <w:r w:rsidR="00C03007">
        <w:rPr>
          <w:lang w:eastAsia="zh-CN"/>
        </w:rPr>
        <w:t>will randomly choose one of the 4RBs for grant-free transmissions in the uplink.</w:t>
      </w:r>
      <w:r w:rsidR="009200E2">
        <w:rPr>
          <w:lang w:eastAsia="zh-CN"/>
        </w:rPr>
        <w:t xml:space="preserve"> </w:t>
      </w:r>
      <w:r w:rsidR="00C03007">
        <w:rPr>
          <w:lang w:eastAsia="zh-CN"/>
        </w:rPr>
        <w:t>Depending on the system traffic loading in mMTC service scenarios, there is a good chance that two or more users may choose a same RB resource for their packet transmissions in a same time slot when the system loading increases, leading to multi-user signal collisions.  As a baseline, we employ LTE-like receiver, MMSE-IRC, for the signal detection at eNB.</w:t>
      </w:r>
      <w:r w:rsidR="00CC5A47">
        <w:rPr>
          <w:lang w:eastAsia="zh-CN"/>
        </w:rPr>
        <w:t xml:space="preserve"> </w:t>
      </w:r>
      <w:r>
        <w:rPr>
          <w:lang w:eastAsia="zh-CN"/>
        </w:rPr>
        <w:t xml:space="preserve">Spreading-based </w:t>
      </w:r>
      <w:r w:rsidR="00CC5A47">
        <w:rPr>
          <w:lang w:eastAsia="zh-CN"/>
        </w:rPr>
        <w:t xml:space="preserve">non-orthogonal </w:t>
      </w:r>
      <w:r>
        <w:rPr>
          <w:lang w:eastAsia="zh-CN"/>
        </w:rPr>
        <w:t>mu</w:t>
      </w:r>
      <w:r w:rsidR="00C03007">
        <w:rPr>
          <w:lang w:eastAsia="zh-CN"/>
        </w:rPr>
        <w:t xml:space="preserve">ltiple </w:t>
      </w:r>
      <w:r w:rsidR="00CC5A47">
        <w:rPr>
          <w:lang w:eastAsia="zh-CN"/>
        </w:rPr>
        <w:t>accesses</w:t>
      </w:r>
      <w:r>
        <w:rPr>
          <w:lang w:eastAsia="zh-CN"/>
        </w:rPr>
        <w:t xml:space="preserve">, </w:t>
      </w:r>
      <w:r w:rsidR="00CC5A47">
        <w:rPr>
          <w:lang w:eastAsia="zh-CN"/>
        </w:rPr>
        <w:t xml:space="preserve">is codebook based </w:t>
      </w:r>
      <w:r w:rsidR="00C03007">
        <w:rPr>
          <w:lang w:eastAsia="zh-CN"/>
        </w:rPr>
        <w:t xml:space="preserve">and </w:t>
      </w:r>
      <w:r w:rsidR="00CC5A47">
        <w:rPr>
          <w:lang w:eastAsia="zh-CN"/>
        </w:rPr>
        <w:t xml:space="preserve">adopts </w:t>
      </w:r>
      <w:r w:rsidR="00C03007">
        <w:rPr>
          <w:lang w:eastAsia="zh-CN"/>
        </w:rPr>
        <w:t>advanced rece</w:t>
      </w:r>
      <w:r w:rsidR="00CC5A47">
        <w:rPr>
          <w:lang w:eastAsia="zh-CN"/>
        </w:rPr>
        <w:t xml:space="preserve">iver at the eNB for </w:t>
      </w:r>
      <w:r w:rsidR="00C03007">
        <w:rPr>
          <w:lang w:eastAsia="zh-CN"/>
        </w:rPr>
        <w:t>effective blind multi-</w:t>
      </w:r>
      <w:r w:rsidR="00CC5A47">
        <w:rPr>
          <w:lang w:eastAsia="zh-CN"/>
        </w:rPr>
        <w:t>u</w:t>
      </w:r>
      <w:r w:rsidR="00C03007">
        <w:rPr>
          <w:lang w:eastAsia="zh-CN"/>
        </w:rPr>
        <w:t xml:space="preserve">ser detection </w:t>
      </w:r>
      <w:r w:rsidR="00CC5A47">
        <w:rPr>
          <w:lang w:eastAsia="zh-CN"/>
        </w:rPr>
        <w:t xml:space="preserve">of </w:t>
      </w:r>
      <w:r w:rsidR="00C03007">
        <w:rPr>
          <w:lang w:eastAsia="zh-CN"/>
        </w:rPr>
        <w:t>the grant-free transmissions</w:t>
      </w:r>
      <w:r w:rsidR="00CC5A47">
        <w:rPr>
          <w:lang w:eastAsia="zh-CN"/>
        </w:rPr>
        <w:t xml:space="preserve">. </w:t>
      </w:r>
    </w:p>
    <w:p w:rsidR="004379B5" w:rsidRDefault="00CC5A47" w:rsidP="00622055">
      <w:pPr>
        <w:rPr>
          <w:lang w:val="en-GB" w:eastAsia="zh-CN"/>
        </w:rPr>
      </w:pPr>
      <w:r>
        <w:rPr>
          <w:lang w:eastAsia="zh-CN"/>
        </w:rPr>
        <w:t xml:space="preserve">Other assumptions include </w:t>
      </w:r>
      <w:r w:rsidR="004379B5">
        <w:rPr>
          <w:lang w:eastAsia="zh-CN"/>
        </w:rPr>
        <w:t>15</w:t>
      </w:r>
      <w:r>
        <w:rPr>
          <w:lang w:eastAsia="zh-CN"/>
        </w:rPr>
        <w:t xml:space="preserve"> k</w:t>
      </w:r>
      <w:r w:rsidR="004379B5">
        <w:rPr>
          <w:lang w:eastAsia="zh-CN"/>
        </w:rPr>
        <w:t xml:space="preserve">Hz subcarrier spacing with 1ms sub-frame structure, and </w:t>
      </w:r>
      <w:r w:rsidR="00FA396E">
        <w:rPr>
          <w:lang w:eastAsia="zh-CN"/>
        </w:rPr>
        <w:t xml:space="preserve">fractional power control and </w:t>
      </w:r>
      <w:r w:rsidR="004379B5">
        <w:rPr>
          <w:lang w:eastAsia="zh-CN"/>
        </w:rPr>
        <w:t>keep</w:t>
      </w:r>
      <w:r>
        <w:rPr>
          <w:lang w:eastAsia="zh-CN"/>
        </w:rPr>
        <w:t>ing</w:t>
      </w:r>
      <w:r w:rsidR="004379B5">
        <w:rPr>
          <w:lang w:eastAsia="zh-CN"/>
        </w:rPr>
        <w:t xml:space="preserve"> the power usage per user the s</w:t>
      </w:r>
      <w:r w:rsidR="00C03007">
        <w:rPr>
          <w:lang w:eastAsia="zh-CN"/>
        </w:rPr>
        <w:t>ame between the two</w:t>
      </w:r>
      <w:r w:rsidR="004379B5">
        <w:rPr>
          <w:lang w:eastAsia="zh-CN"/>
        </w:rPr>
        <w:t xml:space="preserve"> schemes, and </w:t>
      </w:r>
      <w:r w:rsidR="005C3726">
        <w:rPr>
          <w:lang w:eastAsia="zh-CN"/>
        </w:rPr>
        <w:t>ideal channel estimations (as a starting point)</w:t>
      </w:r>
      <w:r w:rsidR="004379B5">
        <w:rPr>
          <w:lang w:eastAsia="zh-CN"/>
        </w:rPr>
        <w:t>.</w:t>
      </w:r>
      <w:bookmarkEnd w:id="0"/>
      <w:bookmarkEnd w:id="1"/>
      <w:r w:rsidR="004379B5">
        <w:rPr>
          <w:lang w:eastAsia="zh-CN"/>
        </w:rPr>
        <w:t xml:space="preserve"> </w:t>
      </w:r>
      <w:r>
        <w:rPr>
          <w:lang w:eastAsia="zh-CN"/>
        </w:rPr>
        <w:t xml:space="preserve">Other </w:t>
      </w:r>
      <w:r w:rsidR="00FC32A0" w:rsidRPr="00CF1534">
        <w:rPr>
          <w:lang w:val="en-GB" w:eastAsia="zh-CN"/>
        </w:rPr>
        <w:t>evaluation assumption</w:t>
      </w:r>
      <w:r w:rsidR="004379B5">
        <w:rPr>
          <w:lang w:val="en-GB" w:eastAsia="zh-CN"/>
        </w:rPr>
        <w:t>s</w:t>
      </w:r>
      <w:r w:rsidR="00FC32A0" w:rsidRPr="00CF1534">
        <w:rPr>
          <w:lang w:val="en-GB" w:eastAsia="zh-CN"/>
        </w:rPr>
        <w:t xml:space="preserve"> </w:t>
      </w:r>
      <w:r w:rsidR="00FC32A0">
        <w:rPr>
          <w:lang w:val="en-GB" w:eastAsia="zh-CN"/>
        </w:rPr>
        <w:t>can be found in appendix A</w:t>
      </w:r>
      <w:r w:rsidR="00FC32A0" w:rsidRPr="00CF1534">
        <w:rPr>
          <w:lang w:val="en-GB" w:eastAsia="zh-CN"/>
        </w:rPr>
        <w:t>.</w:t>
      </w:r>
      <w:r w:rsidR="00131C5D">
        <w:rPr>
          <w:lang w:val="en-GB" w:eastAsia="zh-CN"/>
        </w:rPr>
        <w:t xml:space="preserve"> </w:t>
      </w:r>
    </w:p>
    <w:p w:rsidR="00C03007" w:rsidRPr="00995052" w:rsidRDefault="00C03007" w:rsidP="00622055">
      <w:pPr>
        <w:rPr>
          <w:lang w:val="en-GB" w:eastAsia="zh-CN"/>
        </w:rPr>
      </w:pPr>
    </w:p>
    <w:p w:rsidR="000427AA" w:rsidRPr="0019458D" w:rsidRDefault="001328E1" w:rsidP="000427AA">
      <w:pPr>
        <w:pStyle w:val="Heading1"/>
        <w:rPr>
          <w:lang w:eastAsia="zh-CN"/>
        </w:rPr>
      </w:pPr>
      <w:r>
        <w:lastRenderedPageBreak/>
        <w:t xml:space="preserve">SLS </w:t>
      </w:r>
      <w:r w:rsidR="00042253">
        <w:t>Performance Evaluation</w:t>
      </w:r>
    </w:p>
    <w:p w:rsidR="00CF1534" w:rsidRDefault="00AF23AB" w:rsidP="000427AA">
      <w:pPr>
        <w:rPr>
          <w:lang w:eastAsia="zh-CN"/>
        </w:rPr>
      </w:pPr>
      <w:r>
        <w:rPr>
          <w:lang w:val="en-GB" w:eastAsia="zh-CN"/>
        </w:rPr>
        <w:t>In the</w:t>
      </w:r>
      <w:r w:rsidR="00A35DF0">
        <w:rPr>
          <w:lang w:val="en-GB" w:eastAsia="zh-CN"/>
        </w:rPr>
        <w:t xml:space="preserve"> evaluation, </w:t>
      </w:r>
      <w:r w:rsidR="00CC5A47">
        <w:rPr>
          <w:lang w:val="en-GB" w:eastAsia="zh-CN"/>
        </w:rPr>
        <w:t>b</w:t>
      </w:r>
      <w:r w:rsidR="00A35DF0">
        <w:rPr>
          <w:lang w:eastAsia="zh-CN"/>
        </w:rPr>
        <w:t>y varying the system traffic loading in the sim</w:t>
      </w:r>
      <w:r w:rsidR="00375069">
        <w:rPr>
          <w:lang w:eastAsia="zh-CN"/>
        </w:rPr>
        <w:t>ulations, we evaluate the system outage,</w:t>
      </w:r>
      <w:r w:rsidR="00A35DF0">
        <w:rPr>
          <w:lang w:eastAsia="zh-CN"/>
        </w:rPr>
        <w:t xml:space="preserve"> </w:t>
      </w:r>
      <w:r w:rsidR="00375069">
        <w:rPr>
          <w:lang w:eastAsia="zh-CN"/>
        </w:rPr>
        <w:t>defined here as</w:t>
      </w:r>
      <w:r w:rsidR="00D77D9D">
        <w:rPr>
          <w:lang w:eastAsia="zh-CN"/>
        </w:rPr>
        <w:t xml:space="preserve"> </w:t>
      </w:r>
      <w:r w:rsidR="00375069">
        <w:rPr>
          <w:lang w:eastAsia="zh-CN"/>
        </w:rPr>
        <w:t xml:space="preserve">system </w:t>
      </w:r>
      <w:r w:rsidR="00CF1534">
        <w:rPr>
          <w:lang w:eastAsia="zh-CN"/>
        </w:rPr>
        <w:t>packet drop rate</w:t>
      </w:r>
      <w:r w:rsidR="00FC32A0">
        <w:rPr>
          <w:lang w:eastAsia="zh-CN"/>
        </w:rPr>
        <w:t xml:space="preserve"> </w:t>
      </w:r>
      <w:r w:rsidR="00A35DF0">
        <w:rPr>
          <w:lang w:eastAsia="zh-CN"/>
        </w:rPr>
        <w:t>(</w:t>
      </w:r>
      <w:r w:rsidR="00A67656">
        <w:rPr>
          <w:lang w:eastAsia="zh-CN"/>
        </w:rPr>
        <w:t>PDR)</w:t>
      </w:r>
      <w:r w:rsidR="00375069">
        <w:rPr>
          <w:lang w:eastAsia="zh-CN"/>
        </w:rPr>
        <w:t>; a user packet will be dropped, if</w:t>
      </w:r>
      <w:r w:rsidR="00A35DF0">
        <w:rPr>
          <w:lang w:eastAsia="zh-CN"/>
        </w:rPr>
        <w:t>, for example</w:t>
      </w:r>
      <w:r w:rsidR="00375069">
        <w:rPr>
          <w:lang w:eastAsia="zh-CN"/>
        </w:rPr>
        <w:t xml:space="preserve"> in this evaluation, </w:t>
      </w:r>
      <w:r w:rsidR="00305B6F">
        <w:rPr>
          <w:lang w:eastAsia="zh-CN"/>
        </w:rPr>
        <w:t xml:space="preserve">the packet transmissions </w:t>
      </w:r>
      <w:r w:rsidR="00375069">
        <w:rPr>
          <w:lang w:eastAsia="zh-CN"/>
        </w:rPr>
        <w:t>failed</w:t>
      </w:r>
      <w:r w:rsidR="00A35DF0">
        <w:rPr>
          <w:lang w:eastAsia="zh-CN"/>
        </w:rPr>
        <w:t xml:space="preserve"> </w:t>
      </w:r>
      <w:r>
        <w:rPr>
          <w:lang w:eastAsia="zh-CN"/>
        </w:rPr>
        <w:t>after the</w:t>
      </w:r>
      <w:r w:rsidR="00305B6F">
        <w:rPr>
          <w:lang w:eastAsia="zh-CN"/>
        </w:rPr>
        <w:t xml:space="preserve"> </w:t>
      </w:r>
      <w:r w:rsidR="00A35DF0">
        <w:rPr>
          <w:lang w:eastAsia="zh-CN"/>
        </w:rPr>
        <w:t>retransmission</w:t>
      </w:r>
      <w:r w:rsidR="00305B6F">
        <w:rPr>
          <w:lang w:eastAsia="zh-CN"/>
        </w:rPr>
        <w:t>s</w:t>
      </w:r>
      <w:r>
        <w:rPr>
          <w:lang w:eastAsia="zh-CN"/>
        </w:rPr>
        <w:t xml:space="preserve"> exceed a certain time limit</w:t>
      </w:r>
      <w:r w:rsidR="00A35DF0">
        <w:rPr>
          <w:lang w:eastAsia="zh-CN"/>
        </w:rPr>
        <w:t xml:space="preserve">. Finally, we </w:t>
      </w:r>
      <w:r w:rsidR="00D4757C">
        <w:rPr>
          <w:lang w:eastAsia="zh-CN"/>
        </w:rPr>
        <w:t xml:space="preserve">will check and compare the performance </w:t>
      </w:r>
      <w:bookmarkStart w:id="2" w:name="OLE_LINK175"/>
      <w:r w:rsidR="00A35DF0">
        <w:rPr>
          <w:lang w:eastAsia="zh-CN"/>
        </w:rPr>
        <w:t xml:space="preserve">at given </w:t>
      </w:r>
      <w:r w:rsidR="00305B6F">
        <w:rPr>
          <w:lang w:eastAsia="zh-CN"/>
        </w:rPr>
        <w:t>system outage</w:t>
      </w:r>
      <w:r w:rsidR="00726F05">
        <w:rPr>
          <w:lang w:eastAsia="zh-CN"/>
        </w:rPr>
        <w:t xml:space="preserve"> points</w:t>
      </w:r>
      <w:r w:rsidR="00217959">
        <w:rPr>
          <w:lang w:eastAsia="zh-CN"/>
        </w:rPr>
        <w:t>, e.g.,</w:t>
      </w:r>
      <w:r w:rsidR="00A35DF0">
        <w:rPr>
          <w:lang w:eastAsia="zh-CN"/>
        </w:rPr>
        <w:t xml:space="preserve"> </w:t>
      </w:r>
      <w:r w:rsidR="00305B6F">
        <w:rPr>
          <w:lang w:eastAsia="zh-CN"/>
        </w:rPr>
        <w:t xml:space="preserve">@PDR </w:t>
      </w:r>
      <w:r w:rsidR="00726F05">
        <w:rPr>
          <w:lang w:eastAsia="zh-CN"/>
        </w:rPr>
        <w:t>1%</w:t>
      </w:r>
      <w:bookmarkEnd w:id="2"/>
      <w:r w:rsidR="00726F05">
        <w:rPr>
          <w:lang w:eastAsia="zh-CN"/>
        </w:rPr>
        <w:t xml:space="preserve"> of interest</w:t>
      </w:r>
      <w:r w:rsidR="00680E66">
        <w:rPr>
          <w:lang w:eastAsia="zh-CN"/>
        </w:rPr>
        <w:t>.</w:t>
      </w:r>
      <w:r w:rsidR="00A35DF0">
        <w:rPr>
          <w:lang w:eastAsia="zh-CN"/>
        </w:rPr>
        <w:t xml:space="preserve">   </w:t>
      </w:r>
      <w:r w:rsidR="00CF1534">
        <w:rPr>
          <w:lang w:eastAsia="zh-CN"/>
        </w:rPr>
        <w:t xml:space="preserve"> </w:t>
      </w:r>
    </w:p>
    <w:p w:rsidR="00680E66" w:rsidRDefault="00D4757C" w:rsidP="00D4757C">
      <w:pPr>
        <w:rPr>
          <w:color w:val="548DD4" w:themeColor="text2" w:themeTint="99"/>
          <w:lang w:eastAsia="zh-CN"/>
        </w:rPr>
      </w:pPr>
      <w:r w:rsidRPr="00D4757C">
        <w:rPr>
          <w:lang w:val="en-GB" w:eastAsia="zh-CN"/>
        </w:rPr>
        <w:t>We provide preliminary SLS results</w:t>
      </w:r>
      <w:r>
        <w:rPr>
          <w:lang w:val="en-GB" w:eastAsia="zh-CN"/>
        </w:rPr>
        <w:t xml:space="preserve"> below based on system level simulation. </w:t>
      </w:r>
      <w:r w:rsidRPr="00D4757C">
        <w:rPr>
          <w:lang w:val="en-GB" w:eastAsia="zh-CN"/>
        </w:rPr>
        <w:t xml:space="preserve"> </w:t>
      </w:r>
      <w:r w:rsidR="00193CE3">
        <w:rPr>
          <w:lang w:val="en-GB" w:eastAsia="zh-CN"/>
        </w:rPr>
        <w:t xml:space="preserve">Figure 1 </w:t>
      </w:r>
      <w:r w:rsidR="001A7E4D">
        <w:rPr>
          <w:lang w:val="en-GB" w:eastAsia="zh-CN"/>
        </w:rPr>
        <w:t>illustrates</w:t>
      </w:r>
      <w:r w:rsidR="00193CE3">
        <w:rPr>
          <w:lang w:val="en-GB" w:eastAsia="zh-CN"/>
        </w:rPr>
        <w:t xml:space="preserve"> </w:t>
      </w:r>
      <w:r w:rsidR="007935D2">
        <w:rPr>
          <w:rFonts w:hint="eastAsia"/>
          <w:lang w:val="en-GB" w:eastAsia="zh-CN"/>
        </w:rPr>
        <w:t xml:space="preserve">the performance of SCMA and OFDMA for </w:t>
      </w:r>
      <w:r w:rsidR="00193CE3">
        <w:rPr>
          <w:lang w:val="en-GB" w:eastAsia="zh-CN"/>
        </w:rPr>
        <w:t>g</w:t>
      </w:r>
      <w:r w:rsidR="00D272C7">
        <w:rPr>
          <w:lang w:val="en-GB" w:eastAsia="zh-CN"/>
        </w:rPr>
        <w:t xml:space="preserve">rant-free </w:t>
      </w:r>
      <w:r w:rsidR="007935D2">
        <w:rPr>
          <w:lang w:eastAsia="zh-CN"/>
        </w:rPr>
        <w:t>contention based</w:t>
      </w:r>
      <w:r w:rsidR="007935D2">
        <w:rPr>
          <w:lang w:val="en-GB" w:eastAsia="zh-CN"/>
        </w:rPr>
        <w:t xml:space="preserve"> </w:t>
      </w:r>
      <w:r w:rsidR="00D272C7">
        <w:rPr>
          <w:lang w:val="en-GB" w:eastAsia="zh-CN"/>
        </w:rPr>
        <w:t>transmission</w:t>
      </w:r>
      <w:r w:rsidR="007935D2">
        <w:rPr>
          <w:rFonts w:hint="eastAsia"/>
          <w:lang w:val="en-GB" w:eastAsia="zh-CN"/>
        </w:rPr>
        <w:t>,</w:t>
      </w:r>
      <w:r w:rsidR="00680E66">
        <w:rPr>
          <w:lang w:val="en-GB" w:eastAsia="zh-CN"/>
        </w:rPr>
        <w:t xml:space="preserve"> where </w:t>
      </w:r>
      <w:r w:rsidR="00D77D9D">
        <w:rPr>
          <w:lang w:val="en-GB" w:eastAsia="zh-CN"/>
        </w:rPr>
        <w:t xml:space="preserve">it shows </w:t>
      </w:r>
      <w:r w:rsidR="00375069">
        <w:rPr>
          <w:lang w:val="en-GB" w:eastAsia="zh-CN"/>
        </w:rPr>
        <w:t>the system outage (</w:t>
      </w:r>
      <w:r w:rsidR="00680E66">
        <w:rPr>
          <w:lang w:val="en-GB" w:eastAsia="zh-CN"/>
        </w:rPr>
        <w:t>PDR</w:t>
      </w:r>
      <w:r w:rsidR="00375069">
        <w:rPr>
          <w:lang w:val="en-GB" w:eastAsia="zh-CN"/>
        </w:rPr>
        <w:t>)</w:t>
      </w:r>
      <w:r w:rsidR="00680E66">
        <w:rPr>
          <w:lang w:val="en-GB" w:eastAsia="zh-CN"/>
        </w:rPr>
        <w:t xml:space="preserve"> vs</w:t>
      </w:r>
      <w:r w:rsidR="00193CE3">
        <w:rPr>
          <w:lang w:val="en-GB" w:eastAsia="zh-CN"/>
        </w:rPr>
        <w:t xml:space="preserve"> </w:t>
      </w:r>
      <w:r w:rsidR="00375069">
        <w:rPr>
          <w:lang w:val="en-GB" w:eastAsia="zh-CN"/>
        </w:rPr>
        <w:t>system loading</w:t>
      </w:r>
      <w:r w:rsidR="00680E66">
        <w:rPr>
          <w:lang w:val="en-GB" w:eastAsia="zh-CN"/>
        </w:rPr>
        <w:t xml:space="preserve"> as a function of receive antenna configurations</w:t>
      </w:r>
      <w:r w:rsidR="00D272C7">
        <w:rPr>
          <w:lang w:val="en-GB" w:eastAsia="zh-CN"/>
        </w:rPr>
        <w:t>.</w:t>
      </w:r>
    </w:p>
    <w:p w:rsidR="00F64867" w:rsidRDefault="00F64867" w:rsidP="005D58FD">
      <w:pPr>
        <w:jc w:val="center"/>
        <w:rPr>
          <w:color w:val="548DD4" w:themeColor="text2" w:themeTint="99"/>
          <w:lang w:eastAsia="zh-CN"/>
        </w:rPr>
      </w:pPr>
    </w:p>
    <w:p w:rsidR="00130918" w:rsidRDefault="005D58FD" w:rsidP="005D58FD">
      <w:pPr>
        <w:jc w:val="center"/>
        <w:rPr>
          <w:color w:val="548DD4" w:themeColor="text2" w:themeTint="99"/>
          <w:lang w:eastAsia="zh-CN"/>
        </w:rPr>
      </w:pPr>
      <w:r w:rsidRPr="005D58FD">
        <w:rPr>
          <w:noProof/>
          <w:color w:val="548DD4" w:themeColor="text2" w:themeTint="99"/>
        </w:rPr>
        <w:drawing>
          <wp:inline distT="0" distB="0" distL="0" distR="0">
            <wp:extent cx="2479350" cy="1670400"/>
            <wp:effectExtent l="19050" t="0" r="16200" b="600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5D58FD">
        <w:rPr>
          <w:noProof/>
          <w:color w:val="548DD4" w:themeColor="text2" w:themeTint="99"/>
        </w:rPr>
        <w:drawing>
          <wp:inline distT="0" distB="0" distL="0" distR="0">
            <wp:extent cx="2472150" cy="1677600"/>
            <wp:effectExtent l="19050" t="0" r="2340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D58FD" w:rsidRPr="005D58FD" w:rsidRDefault="005D58FD" w:rsidP="005D58FD">
      <w:pPr>
        <w:ind w:left="1635"/>
        <w:jc w:val="left"/>
        <w:rPr>
          <w:lang w:val="en-GB" w:eastAsia="zh-CN"/>
        </w:rPr>
      </w:pPr>
      <w:r>
        <w:rPr>
          <w:lang w:val="en-GB" w:eastAsia="zh-CN"/>
        </w:rPr>
        <w:t xml:space="preserve">           (a)</w:t>
      </w:r>
      <w:r w:rsidRPr="005D58FD">
        <w:rPr>
          <w:lang w:val="en-GB" w:eastAsia="zh-CN"/>
        </w:rPr>
        <w:t xml:space="preserve">                                                                             (b)</w:t>
      </w:r>
    </w:p>
    <w:p w:rsidR="006A1D6A" w:rsidRDefault="00491338" w:rsidP="00DE3934">
      <w:pPr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 xml:space="preserve">Figure </w:t>
      </w:r>
      <w:r w:rsidR="00A17739">
        <w:rPr>
          <w:lang w:val="en-GB" w:eastAsia="zh-CN"/>
        </w:rPr>
        <w:t xml:space="preserve">1 </w:t>
      </w:r>
      <w:r w:rsidR="00375069">
        <w:rPr>
          <w:lang w:val="en-GB" w:eastAsia="zh-CN"/>
        </w:rPr>
        <w:t>SCMA and OFDMA baseline SLS performance</w:t>
      </w:r>
      <w:r w:rsidR="00495D9C">
        <w:rPr>
          <w:lang w:val="en-GB" w:eastAsia="zh-CN"/>
        </w:rPr>
        <w:t xml:space="preserve"> </w:t>
      </w:r>
    </w:p>
    <w:p w:rsidR="00E74CA7" w:rsidRDefault="000F43E8" w:rsidP="00EE73C3">
      <w:pPr>
        <w:rPr>
          <w:lang w:val="en-GB" w:eastAsia="zh-CN"/>
        </w:rPr>
      </w:pPr>
      <w:r>
        <w:rPr>
          <w:lang w:val="en-GB" w:eastAsia="zh-CN"/>
        </w:rPr>
        <w:t>Figure 1 (a) provides the evaluation performance of SCMA and OFDMA with 1Tx and 2 Rx configuration, where the repetition of 8 is applied to some cell edge users with severe coupling loss</w:t>
      </w:r>
      <w:r w:rsidR="00E74CA7">
        <w:rPr>
          <w:lang w:val="en-GB" w:eastAsia="zh-CN"/>
        </w:rPr>
        <w:t>, and no repetition to the other users</w:t>
      </w:r>
      <w:r w:rsidR="00FA396E">
        <w:rPr>
          <w:lang w:val="en-GB" w:eastAsia="zh-CN"/>
        </w:rPr>
        <w:t xml:space="preserve">; </w:t>
      </w:r>
      <w:r w:rsidR="00E74CA7">
        <w:rPr>
          <w:lang w:val="en-GB" w:eastAsia="zh-CN"/>
        </w:rPr>
        <w:t>and</w:t>
      </w:r>
      <w:r>
        <w:rPr>
          <w:lang w:val="en-GB" w:eastAsia="zh-CN"/>
        </w:rPr>
        <w:t xml:space="preserve"> </w:t>
      </w:r>
      <w:r w:rsidR="00E74CA7">
        <w:rPr>
          <w:lang w:val="en-GB" w:eastAsia="zh-CN"/>
        </w:rPr>
        <w:t xml:space="preserve">all users apply </w:t>
      </w:r>
      <w:r>
        <w:rPr>
          <w:lang w:val="en-GB" w:eastAsia="zh-CN"/>
        </w:rPr>
        <w:t xml:space="preserve">a maximum </w:t>
      </w:r>
      <w:r w:rsidR="009104AD">
        <w:rPr>
          <w:lang w:val="en-GB" w:eastAsia="zh-CN"/>
        </w:rPr>
        <w:t>retransmission times of 6</w:t>
      </w:r>
      <w:r>
        <w:rPr>
          <w:lang w:val="en-GB" w:eastAsia="zh-CN"/>
        </w:rPr>
        <w:t xml:space="preserve">. </w:t>
      </w:r>
      <w:r w:rsidR="00E74CA7">
        <w:rPr>
          <w:lang w:val="en-GB" w:eastAsia="zh-CN"/>
        </w:rPr>
        <w:t>Figure 1 (b) provides performance with 1 Tx and 4 Rx configuration, where the repetition of 4 is applied to some cell edge users with severe coupling loss</w:t>
      </w:r>
      <w:r w:rsidR="00FA396E">
        <w:rPr>
          <w:lang w:val="en-GB" w:eastAsia="zh-CN"/>
        </w:rPr>
        <w:t>es</w:t>
      </w:r>
      <w:r w:rsidR="00E74CA7">
        <w:rPr>
          <w:lang w:val="en-GB" w:eastAsia="zh-CN"/>
        </w:rPr>
        <w:t xml:space="preserve">, and no repetition to the other users; and all users apply a maximum retransmission times of 4. </w:t>
      </w:r>
      <w:r w:rsidR="00FA396E">
        <w:rPr>
          <w:lang w:val="en-GB" w:eastAsia="zh-CN"/>
        </w:rPr>
        <w:t xml:space="preserve"> </w:t>
      </w:r>
    </w:p>
    <w:p w:rsidR="00A60DE0" w:rsidRDefault="00E74CA7">
      <w:pPr>
        <w:rPr>
          <w:lang w:val="en-GB" w:eastAsia="zh-CN"/>
        </w:rPr>
      </w:pPr>
      <w:r>
        <w:rPr>
          <w:lang w:val="en-GB" w:eastAsia="zh-CN"/>
        </w:rPr>
        <w:t>It is observed that SCMA has shown the significant performance enhancement over the OFDMA baseline. Specifically, @PDR 1% point of interest</w:t>
      </w:r>
      <w:r w:rsidR="00AA444E">
        <w:rPr>
          <w:rFonts w:hint="eastAsia"/>
          <w:lang w:val="en-GB" w:eastAsia="zh-CN"/>
        </w:rPr>
        <w:t xml:space="preserve"> </w:t>
      </w:r>
      <w:r w:rsidR="00AA444E">
        <w:rPr>
          <w:lang w:val="en-GB" w:eastAsia="zh-CN"/>
        </w:rPr>
        <w:t>in terms of supported system loading</w:t>
      </w:r>
      <w:r>
        <w:rPr>
          <w:lang w:val="en-GB" w:eastAsia="zh-CN"/>
        </w:rPr>
        <w:t xml:space="preserve">, </w:t>
      </w:r>
      <w:r>
        <w:rPr>
          <w:rFonts w:hint="eastAsia"/>
          <w:lang w:val="en-GB" w:eastAsia="zh-CN"/>
        </w:rPr>
        <w:t xml:space="preserve">SCMA </w:t>
      </w:r>
      <w:r>
        <w:rPr>
          <w:lang w:val="en-GB" w:eastAsia="zh-CN"/>
        </w:rPr>
        <w:t>has demonstrated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97% </w:t>
      </w:r>
      <w:r>
        <w:rPr>
          <w:rFonts w:hint="eastAsia"/>
          <w:lang w:val="en-GB" w:eastAsia="zh-CN"/>
        </w:rPr>
        <w:t xml:space="preserve">gain </w:t>
      </w:r>
      <w:r>
        <w:rPr>
          <w:lang w:val="en-GB" w:eastAsia="zh-CN"/>
        </w:rPr>
        <w:t>over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>OFDMA</w:t>
      </w:r>
      <w:r>
        <w:rPr>
          <w:lang w:val="en-GB" w:eastAsia="zh-CN"/>
        </w:rPr>
        <w:t xml:space="preserve"> baseline (or almost two times of OFDMA capability)</w:t>
      </w:r>
      <w:r w:rsidR="00AA444E">
        <w:rPr>
          <w:rFonts w:hint="eastAsia"/>
          <w:lang w:val="en-GB" w:eastAsia="zh-CN"/>
        </w:rPr>
        <w:t xml:space="preserve"> </w:t>
      </w:r>
      <w:bookmarkStart w:id="3" w:name="OLE_LINK171"/>
      <w:bookmarkStart w:id="4" w:name="OLE_LINK172"/>
      <w:r w:rsidR="00AA444E">
        <w:rPr>
          <w:rFonts w:hint="eastAsia"/>
          <w:lang w:val="en-GB" w:eastAsia="zh-CN"/>
        </w:rPr>
        <w:t>in 1Tx/2Rx case</w:t>
      </w:r>
      <w:bookmarkEnd w:id="3"/>
      <w:bookmarkEnd w:id="4"/>
      <w:r>
        <w:rPr>
          <w:lang w:val="en-GB" w:eastAsia="zh-CN"/>
        </w:rPr>
        <w:t xml:space="preserve">, and </w:t>
      </w:r>
      <w:r w:rsidR="00680E66">
        <w:rPr>
          <w:rFonts w:hint="eastAsia"/>
          <w:lang w:val="en-GB" w:eastAsia="zh-CN"/>
        </w:rPr>
        <w:t xml:space="preserve">SCMA </w:t>
      </w:r>
      <w:r w:rsidR="00680E66">
        <w:rPr>
          <w:lang w:val="en-GB" w:eastAsia="zh-CN"/>
        </w:rPr>
        <w:t>has demonstrated</w:t>
      </w:r>
      <w:r w:rsidR="00A5162D">
        <w:rPr>
          <w:rFonts w:hint="eastAsia"/>
          <w:lang w:val="en-GB" w:eastAsia="zh-CN"/>
        </w:rPr>
        <w:t xml:space="preserve"> </w:t>
      </w:r>
      <w:r w:rsidR="00726F05">
        <w:rPr>
          <w:lang w:val="en-GB" w:eastAsia="zh-CN"/>
        </w:rPr>
        <w:t xml:space="preserve">233% </w:t>
      </w:r>
      <w:r w:rsidR="00A5162D">
        <w:rPr>
          <w:rFonts w:hint="eastAsia"/>
          <w:lang w:val="en-GB" w:eastAsia="zh-CN"/>
        </w:rPr>
        <w:t xml:space="preserve">gain </w:t>
      </w:r>
      <w:r w:rsidR="00680E66">
        <w:rPr>
          <w:lang w:val="en-GB" w:eastAsia="zh-CN"/>
        </w:rPr>
        <w:t>over</w:t>
      </w:r>
      <w:r w:rsidR="00A5162D">
        <w:rPr>
          <w:rFonts w:hint="eastAsia"/>
          <w:lang w:val="en-GB" w:eastAsia="zh-CN"/>
        </w:rPr>
        <w:t xml:space="preserve"> </w:t>
      </w:r>
      <w:r w:rsidR="00680E66">
        <w:rPr>
          <w:lang w:val="en-GB" w:eastAsia="zh-CN"/>
        </w:rPr>
        <w:t xml:space="preserve">the </w:t>
      </w:r>
      <w:r w:rsidR="00A5162D">
        <w:rPr>
          <w:rFonts w:hint="eastAsia"/>
          <w:lang w:val="en-GB" w:eastAsia="zh-CN"/>
        </w:rPr>
        <w:t>OFDMA</w:t>
      </w:r>
      <w:r w:rsidR="00680E66">
        <w:rPr>
          <w:lang w:val="en-GB" w:eastAsia="zh-CN"/>
        </w:rPr>
        <w:t xml:space="preserve"> baseline</w:t>
      </w:r>
      <w:r w:rsidR="00726F05">
        <w:rPr>
          <w:lang w:val="en-GB" w:eastAsia="zh-CN"/>
        </w:rPr>
        <w:t xml:space="preserve"> (or more than three times of OFDMA capability)</w:t>
      </w:r>
      <w:r w:rsidR="00AA444E" w:rsidRPr="00AA444E">
        <w:rPr>
          <w:rFonts w:hint="eastAsia"/>
          <w:lang w:val="en-GB" w:eastAsia="zh-CN"/>
        </w:rPr>
        <w:t xml:space="preserve"> </w:t>
      </w:r>
      <w:r w:rsidR="00AA444E">
        <w:rPr>
          <w:rFonts w:hint="eastAsia"/>
          <w:lang w:val="en-GB" w:eastAsia="zh-CN"/>
        </w:rPr>
        <w:t>in 1Tx/4Rx case</w:t>
      </w:r>
      <w:r w:rsidR="00680E66">
        <w:rPr>
          <w:lang w:val="en-GB" w:eastAsia="zh-CN"/>
        </w:rPr>
        <w:t xml:space="preserve">. </w:t>
      </w:r>
    </w:p>
    <w:p w:rsidR="00F64867" w:rsidRDefault="00726F05" w:rsidP="00F927C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SLS</w:t>
      </w:r>
      <w:r w:rsidR="00F30D18">
        <w:rPr>
          <w:color w:val="000000" w:themeColor="text1"/>
          <w:lang w:eastAsia="zh-CN"/>
        </w:rPr>
        <w:t xml:space="preserve"> initial results</w:t>
      </w:r>
      <w:r w:rsidR="00EC4868">
        <w:rPr>
          <w:color w:val="000000" w:themeColor="text1"/>
          <w:lang w:eastAsia="zh-CN"/>
        </w:rPr>
        <w:t xml:space="preserve"> have</w:t>
      </w:r>
      <w:r>
        <w:rPr>
          <w:color w:val="000000" w:themeColor="text1"/>
          <w:lang w:eastAsia="zh-CN"/>
        </w:rPr>
        <w:t xml:space="preserve"> shown that </w:t>
      </w:r>
      <w:r w:rsidR="00F64867">
        <w:rPr>
          <w:color w:val="000000" w:themeColor="text1"/>
          <w:lang w:eastAsia="zh-CN"/>
        </w:rPr>
        <w:t xml:space="preserve">a spreading based non-orthogonal multiple access such as </w:t>
      </w:r>
      <w:r>
        <w:rPr>
          <w:color w:val="000000" w:themeColor="text1"/>
          <w:lang w:eastAsia="zh-CN"/>
        </w:rPr>
        <w:t>SCMA is able to achieve</w:t>
      </w:r>
      <w:r w:rsidR="008E50ED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significant</w:t>
      </w:r>
      <w:r w:rsidR="00EC4868">
        <w:rPr>
          <w:color w:val="000000" w:themeColor="text1"/>
          <w:lang w:eastAsia="zh-CN"/>
        </w:rPr>
        <w:t xml:space="preserve"> gains over OFDMA under different traffic loading scenarios</w:t>
      </w:r>
      <w:r w:rsidR="008E50ED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in the gr</w:t>
      </w:r>
      <w:r w:rsidR="008E50ED">
        <w:rPr>
          <w:color w:val="000000" w:themeColor="text1"/>
          <w:lang w:eastAsia="zh-CN"/>
        </w:rPr>
        <w:t xml:space="preserve">ant-free transmission framework. </w:t>
      </w:r>
      <w:r w:rsidR="00C5037D" w:rsidRPr="00FE6BFA">
        <w:rPr>
          <w:color w:val="000000" w:themeColor="text1"/>
          <w:lang w:eastAsia="zh-CN"/>
        </w:rPr>
        <w:t>The</w:t>
      </w:r>
      <w:r w:rsidR="002F72C3">
        <w:rPr>
          <w:color w:val="000000" w:themeColor="text1"/>
          <w:lang w:eastAsia="zh-CN"/>
        </w:rPr>
        <w:t xml:space="preserve"> equivalent</w:t>
      </w:r>
      <w:r w:rsidR="00C5037D" w:rsidRPr="00FE6BFA">
        <w:rPr>
          <w:color w:val="000000" w:themeColor="text1"/>
          <w:lang w:eastAsia="zh-CN"/>
        </w:rPr>
        <w:t xml:space="preserve"> gains have also been illustrated from </w:t>
      </w:r>
      <w:r w:rsidR="002F72C3">
        <w:rPr>
          <w:color w:val="000000" w:themeColor="text1"/>
          <w:lang w:eastAsia="zh-CN"/>
        </w:rPr>
        <w:t>our</w:t>
      </w:r>
      <w:r w:rsidR="00C5037D" w:rsidRPr="00FE6BFA">
        <w:rPr>
          <w:color w:val="000000" w:themeColor="text1"/>
          <w:lang w:eastAsia="zh-CN"/>
        </w:rPr>
        <w:t xml:space="preserve"> link level simulation </w:t>
      </w:r>
      <w:r w:rsidR="002F72C3">
        <w:rPr>
          <w:color w:val="000000" w:themeColor="text1"/>
          <w:lang w:eastAsia="zh-CN"/>
        </w:rPr>
        <w:t>study</w:t>
      </w:r>
      <w:r w:rsidR="00C5037D" w:rsidRPr="00FE6BFA">
        <w:rPr>
          <w:color w:val="000000" w:themeColor="text1"/>
          <w:lang w:eastAsia="zh-CN"/>
        </w:rPr>
        <w:t xml:space="preserve"> in [</w:t>
      </w:r>
      <w:r w:rsidR="00FE6BFA" w:rsidRPr="00FE6BFA">
        <w:rPr>
          <w:color w:val="000000" w:themeColor="text1"/>
          <w:lang w:eastAsia="zh-CN"/>
        </w:rPr>
        <w:t>3</w:t>
      </w:r>
      <w:r w:rsidR="00C5037D" w:rsidRPr="00FE6BFA">
        <w:rPr>
          <w:color w:val="000000" w:themeColor="text1"/>
          <w:lang w:eastAsia="zh-CN"/>
        </w:rPr>
        <w:t>]</w:t>
      </w:r>
      <w:r w:rsidR="001E3FB5" w:rsidRPr="00FE6BFA">
        <w:rPr>
          <w:color w:val="000000" w:themeColor="text1"/>
          <w:lang w:eastAsia="zh-CN"/>
        </w:rPr>
        <w:t>.</w:t>
      </w:r>
      <w:r w:rsidR="00C5037D" w:rsidRPr="00FE6BFA">
        <w:rPr>
          <w:color w:val="000000" w:themeColor="text1"/>
          <w:lang w:eastAsia="zh-CN"/>
        </w:rPr>
        <w:t xml:space="preserve"> </w:t>
      </w:r>
    </w:p>
    <w:p w:rsidR="003B6D34" w:rsidRDefault="003B6D34" w:rsidP="00F927CF">
      <w:pPr>
        <w:rPr>
          <w:color w:val="000000" w:themeColor="text1"/>
          <w:lang w:eastAsia="zh-CN"/>
        </w:rPr>
      </w:pPr>
    </w:p>
    <w:p w:rsidR="003B6D34" w:rsidRPr="003B6D34" w:rsidRDefault="00135AC8" w:rsidP="00F927CF">
      <w:pPr>
        <w:rPr>
          <w:i/>
          <w:color w:val="000000" w:themeColor="text1"/>
          <w:lang w:eastAsia="zh-CN"/>
        </w:rPr>
      </w:pPr>
      <w:r w:rsidRPr="00135AC8">
        <w:rPr>
          <w:b/>
          <w:i/>
          <w:color w:val="000000" w:themeColor="text1"/>
          <w:lang w:eastAsia="zh-CN"/>
        </w:rPr>
        <w:t xml:space="preserve">Observation: </w:t>
      </w:r>
      <w:r w:rsidRPr="00135AC8">
        <w:rPr>
          <w:i/>
          <w:color w:val="000000" w:themeColor="text1"/>
          <w:lang w:eastAsia="zh-CN"/>
        </w:rPr>
        <w:t xml:space="preserve"> </w:t>
      </w:r>
      <w:r w:rsidR="00253E8A">
        <w:rPr>
          <w:i/>
          <w:color w:val="000000" w:themeColor="text1"/>
          <w:lang w:eastAsia="zh-CN"/>
        </w:rPr>
        <w:t>Under the</w:t>
      </w:r>
      <w:r w:rsidRPr="00135AC8">
        <w:rPr>
          <w:i/>
          <w:color w:val="000000" w:themeColor="text1"/>
          <w:lang w:eastAsia="zh-CN"/>
        </w:rPr>
        <w:t xml:space="preserve"> grant-free transmission </w:t>
      </w:r>
      <w:r w:rsidR="00253E8A">
        <w:rPr>
          <w:i/>
          <w:color w:val="000000" w:themeColor="text1"/>
          <w:lang w:eastAsia="zh-CN"/>
        </w:rPr>
        <w:t>and evaluation assumptions</w:t>
      </w:r>
      <w:r w:rsidRPr="00135AC8">
        <w:rPr>
          <w:i/>
          <w:color w:val="000000" w:themeColor="text1"/>
          <w:lang w:eastAsia="zh-CN"/>
        </w:rPr>
        <w:t xml:space="preserve">, SCMA can achieve almost 2~3 times </w:t>
      </w:r>
      <w:r w:rsidR="00253E8A">
        <w:rPr>
          <w:i/>
          <w:color w:val="000000" w:themeColor="text1"/>
          <w:lang w:eastAsia="zh-CN"/>
        </w:rPr>
        <w:t xml:space="preserve">system </w:t>
      </w:r>
      <w:r w:rsidR="00245EB4">
        <w:rPr>
          <w:i/>
          <w:color w:val="000000" w:themeColor="text1"/>
          <w:lang w:eastAsia="zh-CN"/>
        </w:rPr>
        <w:t>traffic loading</w:t>
      </w:r>
      <w:r w:rsidRPr="00135AC8">
        <w:rPr>
          <w:i/>
          <w:color w:val="000000" w:themeColor="text1"/>
          <w:lang w:eastAsia="zh-CN"/>
        </w:rPr>
        <w:t xml:space="preserve"> over the OFDMA </w:t>
      </w:r>
      <w:r w:rsidR="00253E8A">
        <w:rPr>
          <w:i/>
          <w:color w:val="000000" w:themeColor="text1"/>
          <w:lang w:eastAsia="zh-CN"/>
        </w:rPr>
        <w:t>baseline</w:t>
      </w:r>
      <w:r w:rsidRPr="00135AC8">
        <w:rPr>
          <w:i/>
          <w:color w:val="000000" w:themeColor="text1"/>
          <w:lang w:eastAsia="zh-CN"/>
        </w:rPr>
        <w:t xml:space="preserve"> @PDR 1% in the mMTC scenario.</w:t>
      </w:r>
    </w:p>
    <w:p w:rsidR="003B6D34" w:rsidRPr="003B6D34" w:rsidRDefault="003B6D34" w:rsidP="00F927CF">
      <w:pPr>
        <w:rPr>
          <w:color w:val="000000" w:themeColor="text1"/>
          <w:lang w:eastAsia="zh-CN"/>
        </w:rPr>
      </w:pPr>
    </w:p>
    <w:p w:rsidR="00665F7E" w:rsidRDefault="00665F7E" w:rsidP="00F648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Other performance considerations that should be taken into considerations in the system level evaluations</w:t>
      </w:r>
      <w:r w:rsidR="00C20971">
        <w:rPr>
          <w:rFonts w:hint="eastAsia"/>
          <w:color w:val="000000" w:themeColor="text1"/>
          <w:lang w:eastAsia="zh-CN"/>
        </w:rPr>
        <w:t xml:space="preserve"> for future study</w:t>
      </w:r>
      <w:r>
        <w:rPr>
          <w:color w:val="000000" w:themeColor="text1"/>
          <w:lang w:eastAsia="zh-CN"/>
        </w:rPr>
        <w:t xml:space="preserve"> are:  </w:t>
      </w:r>
    </w:p>
    <w:p w:rsidR="00C5037D" w:rsidRDefault="00DE398F" w:rsidP="00C5037D">
      <w:pPr>
        <w:pStyle w:val="ListParagraph"/>
        <w:numPr>
          <w:ilvl w:val="0"/>
          <w:numId w:val="6"/>
        </w:numPr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Collision robustness  and channel estimation impacts in o</w:t>
      </w:r>
      <w:r w:rsidR="00F63017">
        <w:rPr>
          <w:color w:val="000000" w:themeColor="text1"/>
          <w:lang w:eastAsia="zh-CN"/>
        </w:rPr>
        <w:t>verloading traffic environments, and</w:t>
      </w:r>
    </w:p>
    <w:p w:rsidR="00C5037D" w:rsidRDefault="00F63017" w:rsidP="00C5037D">
      <w:pPr>
        <w:pStyle w:val="ListParagraph"/>
        <w:numPr>
          <w:ilvl w:val="0"/>
          <w:numId w:val="6"/>
        </w:numPr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Connection density such as the </w:t>
      </w:r>
      <w:r w:rsidR="00C5037D" w:rsidRPr="00C5037D">
        <w:rPr>
          <w:lang w:val="en-GB" w:eastAsia="zh-CN"/>
        </w:rPr>
        <w:t>NR requirement of 1 million devices per square kilometres for mMTC scenarios.</w:t>
      </w:r>
    </w:p>
    <w:p w:rsidR="00135AC8" w:rsidRDefault="00DE398F" w:rsidP="00135AC8">
      <w:pPr>
        <w:tabs>
          <w:tab w:val="left" w:pos="3010"/>
        </w:tabs>
        <w:rPr>
          <w:lang w:eastAsia="zh-CN"/>
        </w:rPr>
      </w:pPr>
      <w:r>
        <w:rPr>
          <w:lang w:eastAsia="zh-CN"/>
        </w:rPr>
        <w:tab/>
      </w:r>
    </w:p>
    <w:p w:rsidR="00D210FF" w:rsidRDefault="00D210FF" w:rsidP="00D210FF">
      <w:pPr>
        <w:pStyle w:val="Heading1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Conclusion</w:t>
      </w:r>
      <w:r>
        <w:rPr>
          <w:rFonts w:hint="eastAsia"/>
          <w:snapToGrid w:val="0"/>
          <w:lang w:eastAsia="zh-CN"/>
        </w:rPr>
        <w:t>s:</w:t>
      </w:r>
    </w:p>
    <w:p w:rsidR="00CE4BDF" w:rsidRDefault="00D210FF" w:rsidP="00D210FF">
      <w:pPr>
        <w:rPr>
          <w:lang w:val="en-GB" w:eastAsia="zh-CN"/>
        </w:rPr>
      </w:pPr>
      <w:r w:rsidRPr="00717AA9">
        <w:rPr>
          <w:rFonts w:hint="eastAsia"/>
          <w:lang w:val="en-GB" w:eastAsia="zh-CN"/>
        </w:rPr>
        <w:t xml:space="preserve">In this contribution, </w:t>
      </w:r>
      <w:r w:rsidR="0070589E">
        <w:rPr>
          <w:lang w:val="en-GB" w:eastAsia="zh-CN"/>
        </w:rPr>
        <w:t xml:space="preserve">we provided some preliminary </w:t>
      </w:r>
      <w:r w:rsidR="00F14D50" w:rsidRPr="00717AA9">
        <w:rPr>
          <w:rFonts w:hint="eastAsia"/>
          <w:lang w:val="en-GB" w:eastAsia="zh-CN"/>
        </w:rPr>
        <w:t xml:space="preserve">SLS </w:t>
      </w:r>
      <w:r w:rsidR="000060BD">
        <w:rPr>
          <w:lang w:val="en-GB" w:eastAsia="zh-CN"/>
        </w:rPr>
        <w:t xml:space="preserve">results </w:t>
      </w:r>
      <w:r w:rsidR="00F14D50" w:rsidRPr="00717AA9">
        <w:rPr>
          <w:rFonts w:hint="eastAsia"/>
          <w:lang w:val="en-GB" w:eastAsia="zh-CN"/>
        </w:rPr>
        <w:t xml:space="preserve">of </w:t>
      </w:r>
      <w:r w:rsidR="0070589E">
        <w:rPr>
          <w:lang w:val="en-GB" w:eastAsia="zh-CN"/>
        </w:rPr>
        <w:t xml:space="preserve">spreading based non orthogonal multiple access with </w:t>
      </w:r>
      <w:r w:rsidR="00F14D50" w:rsidRPr="00717AA9">
        <w:rPr>
          <w:rFonts w:hint="eastAsia"/>
          <w:lang w:val="en-GB" w:eastAsia="zh-CN"/>
        </w:rPr>
        <w:t xml:space="preserve">grant-free </w:t>
      </w:r>
      <w:r w:rsidR="00E16E6E">
        <w:rPr>
          <w:rFonts w:hint="eastAsia"/>
          <w:lang w:val="en-GB" w:eastAsia="zh-CN"/>
        </w:rPr>
        <w:t xml:space="preserve">contention based </w:t>
      </w:r>
      <w:r w:rsidR="00F14D50" w:rsidRPr="00717AA9">
        <w:rPr>
          <w:lang w:val="en-GB" w:eastAsia="zh-CN"/>
        </w:rPr>
        <w:t>transmission</w:t>
      </w:r>
      <w:r w:rsidR="0070589E">
        <w:rPr>
          <w:lang w:val="en-GB" w:eastAsia="zh-CN"/>
        </w:rPr>
        <w:t xml:space="preserve">s. </w:t>
      </w:r>
      <w:r w:rsidR="00911949">
        <w:rPr>
          <w:lang w:val="en-GB" w:eastAsia="zh-CN"/>
        </w:rPr>
        <w:t xml:space="preserve">The study considers the mMTC scenarios. </w:t>
      </w:r>
      <w:r w:rsidR="00911949" w:rsidRPr="00717AA9">
        <w:rPr>
          <w:rFonts w:hint="eastAsia"/>
          <w:lang w:val="en-GB" w:eastAsia="zh-CN"/>
        </w:rPr>
        <w:t xml:space="preserve"> </w:t>
      </w:r>
      <w:r w:rsidR="0070589E">
        <w:rPr>
          <w:lang w:val="en-GB" w:eastAsia="zh-CN"/>
        </w:rPr>
        <w:t>These results are compared with an implementation of grant free with OFDMA</w:t>
      </w:r>
      <w:r w:rsidR="00911949">
        <w:rPr>
          <w:lang w:val="en-GB" w:eastAsia="zh-CN"/>
        </w:rPr>
        <w:t xml:space="preserve">. </w:t>
      </w:r>
      <w:r w:rsidR="0070589E">
        <w:rPr>
          <w:lang w:val="en-GB" w:eastAsia="zh-CN"/>
        </w:rPr>
        <w:t>The results showed promising and significant gains of non orthogonal multiple access with grant free transmissions in terms</w:t>
      </w:r>
      <w:r w:rsidR="000F74F6">
        <w:rPr>
          <w:lang w:val="en-GB" w:eastAsia="zh-CN"/>
        </w:rPr>
        <w:t xml:space="preserve"> of supported system loading versus</w:t>
      </w:r>
      <w:r w:rsidR="0070589E">
        <w:rPr>
          <w:lang w:val="en-GB" w:eastAsia="zh-CN"/>
        </w:rPr>
        <w:t xml:space="preserve"> Packet Drop Rate. </w:t>
      </w:r>
      <w:r w:rsidR="003B6D34">
        <w:rPr>
          <w:rFonts w:hint="eastAsia"/>
          <w:lang w:val="en-GB" w:eastAsia="zh-CN"/>
        </w:rPr>
        <w:t>We have the following observation based on our assumption</w:t>
      </w:r>
      <w:r w:rsidR="00253E8A">
        <w:rPr>
          <w:lang w:val="en-GB" w:eastAsia="zh-CN"/>
        </w:rPr>
        <w:t>s.</w:t>
      </w:r>
    </w:p>
    <w:p w:rsidR="00253E8A" w:rsidRPr="003B6D34" w:rsidRDefault="00253E8A" w:rsidP="00253E8A">
      <w:pPr>
        <w:rPr>
          <w:i/>
          <w:color w:val="000000" w:themeColor="text1"/>
          <w:lang w:eastAsia="zh-CN"/>
        </w:rPr>
      </w:pPr>
      <w:r w:rsidRPr="005D4E05">
        <w:rPr>
          <w:b/>
          <w:i/>
          <w:color w:val="000000" w:themeColor="text1"/>
          <w:lang w:eastAsia="zh-CN"/>
        </w:rPr>
        <w:t xml:space="preserve">Observation: </w:t>
      </w:r>
      <w:r w:rsidRPr="005D4E05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Under the</w:t>
      </w:r>
      <w:r w:rsidRPr="005D4E05">
        <w:rPr>
          <w:i/>
          <w:color w:val="000000" w:themeColor="text1"/>
          <w:lang w:eastAsia="zh-CN"/>
        </w:rPr>
        <w:t xml:space="preserve"> grant-free transmission </w:t>
      </w:r>
      <w:r>
        <w:rPr>
          <w:i/>
          <w:color w:val="000000" w:themeColor="text1"/>
          <w:lang w:eastAsia="zh-CN"/>
        </w:rPr>
        <w:t>and evaluation assumptions</w:t>
      </w:r>
      <w:r w:rsidRPr="005D4E05">
        <w:rPr>
          <w:i/>
          <w:color w:val="000000" w:themeColor="text1"/>
          <w:lang w:eastAsia="zh-CN"/>
        </w:rPr>
        <w:t xml:space="preserve">, SCMA can achieve almost 2~3 times </w:t>
      </w:r>
      <w:r w:rsidR="00245EB4">
        <w:rPr>
          <w:i/>
          <w:color w:val="000000" w:themeColor="text1"/>
          <w:lang w:eastAsia="zh-CN"/>
        </w:rPr>
        <w:t>system traffic loading</w:t>
      </w:r>
      <w:r w:rsidRPr="005D4E05">
        <w:rPr>
          <w:i/>
          <w:color w:val="000000" w:themeColor="text1"/>
          <w:lang w:eastAsia="zh-CN"/>
        </w:rPr>
        <w:t xml:space="preserve"> over the OFDMA </w:t>
      </w:r>
      <w:r>
        <w:rPr>
          <w:i/>
          <w:color w:val="000000" w:themeColor="text1"/>
          <w:lang w:eastAsia="zh-CN"/>
        </w:rPr>
        <w:t>baseline</w:t>
      </w:r>
      <w:r w:rsidRPr="005D4E05">
        <w:rPr>
          <w:i/>
          <w:color w:val="000000" w:themeColor="text1"/>
          <w:lang w:eastAsia="zh-CN"/>
        </w:rPr>
        <w:t xml:space="preserve"> @PDR 1% in the mMTC scenario.</w:t>
      </w:r>
    </w:p>
    <w:p w:rsidR="003B0FEA" w:rsidRPr="003B6D34" w:rsidRDefault="003B0FEA" w:rsidP="00A60DE0">
      <w:pPr>
        <w:rPr>
          <w:i/>
          <w:lang w:eastAsia="zh-CN"/>
        </w:rPr>
      </w:pPr>
    </w:p>
    <w:p w:rsidR="00135AC8" w:rsidRDefault="000A4D11" w:rsidP="00135AC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0A4D11">
        <w:rPr>
          <w:lang w:eastAsia="zh-CN"/>
        </w:rPr>
        <w:t>References</w:t>
      </w:r>
    </w:p>
    <w:p w:rsidR="00281F53" w:rsidRPr="007E1BA8" w:rsidRDefault="000A4D11" w:rsidP="000A4D11">
      <w:pPr>
        <w:rPr>
          <w:lang w:val="en-GB" w:eastAsia="zh-CN"/>
        </w:rPr>
      </w:pPr>
      <w:r w:rsidRPr="000A4D11">
        <w:rPr>
          <w:lang w:val="en-GB" w:eastAsia="zh-CN"/>
        </w:rPr>
        <w:t>[1]</w:t>
      </w:r>
      <w:r w:rsidRPr="000A4D11">
        <w:rPr>
          <w:lang w:val="en-GB" w:eastAsia="zh-CN"/>
        </w:rPr>
        <w:tab/>
      </w:r>
      <w:r w:rsidR="00C5037D" w:rsidRPr="00C5037D">
        <w:rPr>
          <w:lang w:val="en-GB" w:eastAsia="zh-CN"/>
        </w:rPr>
        <w:t>3GPP</w:t>
      </w:r>
      <w:r w:rsidR="000F4FF7">
        <w:rPr>
          <w:i/>
          <w:lang w:val="en-GB" w:eastAsia="zh-CN"/>
        </w:rPr>
        <w:t xml:space="preserve">, </w:t>
      </w:r>
      <w:r w:rsidR="00C5037D" w:rsidRPr="00C5037D">
        <w:rPr>
          <w:lang w:val="en-GB" w:eastAsia="zh-CN"/>
        </w:rPr>
        <w:t>Chairman's Notes</w:t>
      </w:r>
      <w:r w:rsidR="000F4FF7">
        <w:rPr>
          <w:i/>
          <w:lang w:val="en-GB" w:eastAsia="zh-CN"/>
        </w:rPr>
        <w:t xml:space="preserve">, </w:t>
      </w:r>
      <w:r w:rsidR="000F4FF7" w:rsidRPr="007E1BA8">
        <w:rPr>
          <w:lang w:val="en-GB" w:eastAsia="zh-CN"/>
        </w:rPr>
        <w:t>RAN1 #85, May</w:t>
      </w:r>
      <w:r w:rsidRPr="007E1BA8">
        <w:rPr>
          <w:lang w:val="en-GB" w:eastAsia="zh-CN"/>
        </w:rPr>
        <w:t xml:space="preserve"> 2016.</w:t>
      </w:r>
    </w:p>
    <w:p w:rsidR="005D58B3" w:rsidRDefault="000A4D11" w:rsidP="00130C7E">
      <w:pPr>
        <w:rPr>
          <w:lang w:val="en-GB" w:eastAsia="zh-CN"/>
        </w:rPr>
      </w:pPr>
      <w:r w:rsidRPr="000A4D11">
        <w:rPr>
          <w:lang w:val="en-GB" w:eastAsia="zh-CN"/>
        </w:rPr>
        <w:t>[2]</w:t>
      </w:r>
      <w:r w:rsidRPr="000A4D11">
        <w:rPr>
          <w:lang w:val="en-GB" w:eastAsia="zh-CN"/>
        </w:rPr>
        <w:tab/>
      </w:r>
      <w:r w:rsidR="0074233B" w:rsidRPr="0074233B">
        <w:rPr>
          <w:lang w:val="en-GB" w:eastAsia="zh-CN"/>
        </w:rPr>
        <w:t>R1-166096</w:t>
      </w:r>
      <w:r w:rsidRPr="000A4D11">
        <w:rPr>
          <w:lang w:val="en-GB" w:eastAsia="zh-CN"/>
        </w:rPr>
        <w:t>, "</w:t>
      </w:r>
      <w:r w:rsidR="0074233B" w:rsidRPr="0074233B">
        <w:rPr>
          <w:lang w:val="en-GB" w:eastAsia="zh-CN"/>
        </w:rPr>
        <w:t>SLS methodology for MA evaluation in mMTC scenario</w:t>
      </w:r>
      <w:r w:rsidRPr="000A4D11">
        <w:rPr>
          <w:lang w:val="en-GB" w:eastAsia="zh-CN"/>
        </w:rPr>
        <w:t>"</w:t>
      </w:r>
      <w:r w:rsidR="00F92B23">
        <w:rPr>
          <w:lang w:val="en-GB" w:eastAsia="zh-CN"/>
        </w:rPr>
        <w:t xml:space="preserve">, </w:t>
      </w:r>
      <w:r w:rsidR="00A26672">
        <w:rPr>
          <w:lang w:val="en-GB" w:eastAsia="zh-CN"/>
        </w:rPr>
        <w:t>RAN1</w:t>
      </w:r>
      <w:r w:rsidR="002F72C3">
        <w:rPr>
          <w:lang w:val="en-GB" w:eastAsia="zh-CN"/>
        </w:rPr>
        <w:t xml:space="preserve">#86, </w:t>
      </w:r>
      <w:r w:rsidRPr="000A4D11">
        <w:rPr>
          <w:lang w:val="en-GB" w:eastAsia="zh-CN"/>
        </w:rPr>
        <w:t>Huawei,</w:t>
      </w:r>
      <w:r w:rsidR="00F92B23">
        <w:rPr>
          <w:lang w:val="en-GB" w:eastAsia="zh-CN"/>
        </w:rPr>
        <w:t xml:space="preserve"> </w:t>
      </w:r>
      <w:r w:rsidRPr="000A4D11">
        <w:rPr>
          <w:lang w:val="en-GB" w:eastAsia="zh-CN"/>
        </w:rPr>
        <w:t>HiSilicon,</w:t>
      </w:r>
      <w:r w:rsidR="002F72C3">
        <w:rPr>
          <w:lang w:val="en-GB" w:eastAsia="zh-CN"/>
        </w:rPr>
        <w:t xml:space="preserve"> Gothenburg,</w:t>
      </w:r>
      <w:r w:rsidRPr="000A4D11">
        <w:rPr>
          <w:lang w:val="en-GB" w:eastAsia="zh-CN"/>
        </w:rPr>
        <w:t xml:space="preserve"> </w:t>
      </w:r>
      <w:r w:rsidR="00AC57D3">
        <w:rPr>
          <w:lang w:val="en-GB" w:eastAsia="zh-CN"/>
        </w:rPr>
        <w:t>August</w:t>
      </w:r>
      <w:r w:rsidRPr="000A4D11">
        <w:rPr>
          <w:lang w:val="en-GB" w:eastAsia="zh-CN"/>
        </w:rPr>
        <w:t xml:space="preserve"> 2016.</w:t>
      </w:r>
    </w:p>
    <w:p w:rsidR="007B70CA" w:rsidRPr="007E1BA8" w:rsidRDefault="007E1BA8" w:rsidP="00130C7E">
      <w:pPr>
        <w:rPr>
          <w:sz w:val="21"/>
          <w:szCs w:val="21"/>
        </w:rPr>
      </w:pPr>
      <w:r>
        <w:rPr>
          <w:lang w:val="en-GB" w:eastAsia="zh-CN"/>
        </w:rPr>
        <w:t xml:space="preserve">[3]   </w:t>
      </w:r>
      <w:r>
        <w:rPr>
          <w:sz w:val="21"/>
          <w:szCs w:val="21"/>
        </w:rPr>
        <w:t>R1-164703, “LLS results for uplink multiple access,” Huawei, HiSilicon, RAN1#85, Nanjing, China, May, 2016.</w:t>
      </w:r>
    </w:p>
    <w:p w:rsidR="00EC4868" w:rsidRPr="001E3FB5" w:rsidRDefault="00B86886" w:rsidP="00130C7E">
      <w:pPr>
        <w:rPr>
          <w:lang w:val="en-GB" w:eastAsia="zh-CN"/>
        </w:rPr>
      </w:pPr>
      <w:r>
        <w:rPr>
          <w:lang w:val="en-GB" w:eastAsia="zh-CN"/>
        </w:rPr>
        <w:t>[</w:t>
      </w:r>
      <w:r w:rsidR="007B70CA">
        <w:rPr>
          <w:lang w:val="en-GB" w:eastAsia="zh-CN"/>
        </w:rPr>
        <w:t>4</w:t>
      </w:r>
      <w:r>
        <w:rPr>
          <w:lang w:val="en-GB" w:eastAsia="zh-CN"/>
        </w:rPr>
        <w:t xml:space="preserve">] </w:t>
      </w:r>
      <w:r>
        <w:rPr>
          <w:lang w:val="en-GB" w:eastAsia="zh-CN"/>
        </w:rPr>
        <w:tab/>
      </w:r>
      <w:r w:rsidR="00AC57D3" w:rsidRPr="00AC57D3">
        <w:rPr>
          <w:lang w:val="en-GB" w:eastAsia="zh-CN"/>
        </w:rPr>
        <w:t>R1-164370</w:t>
      </w:r>
      <w:r w:rsidR="00AC57D3">
        <w:rPr>
          <w:lang w:val="en-GB" w:eastAsia="zh-CN"/>
        </w:rPr>
        <w:t>, “</w:t>
      </w:r>
      <w:r w:rsidR="00AC57D3" w:rsidRPr="00AC57D3">
        <w:rPr>
          <w:lang w:val="en-GB" w:eastAsia="zh-CN"/>
        </w:rPr>
        <w:t>SLS evaluation methodology for grant-free based multiple access</w:t>
      </w:r>
      <w:r w:rsidR="00AC57D3">
        <w:rPr>
          <w:lang w:val="en-GB" w:eastAsia="zh-CN"/>
        </w:rPr>
        <w:t xml:space="preserve">”, </w:t>
      </w:r>
      <w:r w:rsidR="00C5037D" w:rsidRPr="00C5037D">
        <w:rPr>
          <w:lang w:val="en-GB" w:eastAsia="zh-CN"/>
        </w:rPr>
        <w:t>RAN1#85,</w:t>
      </w:r>
      <w:r w:rsidR="002F72C3">
        <w:rPr>
          <w:lang w:val="en-GB" w:eastAsia="zh-CN"/>
        </w:rPr>
        <w:t xml:space="preserve"> Nanjing, China,</w:t>
      </w:r>
      <w:r w:rsidR="00C5037D" w:rsidRPr="00C5037D">
        <w:rPr>
          <w:lang w:val="en-GB" w:eastAsia="zh-CN"/>
        </w:rPr>
        <w:t xml:space="preserve"> May 2016.  </w:t>
      </w:r>
    </w:p>
    <w:p w:rsidR="006B7535" w:rsidRPr="007E2BFA" w:rsidRDefault="006B7535" w:rsidP="00130C7E">
      <w:pPr>
        <w:rPr>
          <w:i/>
          <w:lang w:val="en-GB" w:eastAsia="zh-CN"/>
        </w:rPr>
      </w:pPr>
    </w:p>
    <w:p w:rsidR="00836279" w:rsidRPr="003B0FEA" w:rsidRDefault="00F2441F" w:rsidP="003B0FEA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Appendix</w:t>
      </w:r>
      <w:r w:rsidR="00046B48">
        <w:rPr>
          <w:lang w:eastAsia="zh-CN"/>
        </w:rPr>
        <w:t xml:space="preserve"> A</w:t>
      </w:r>
    </w:p>
    <w:p w:rsidR="00F2441F" w:rsidRPr="005D58B3" w:rsidRDefault="004A04B1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Based on RAN</w:t>
      </w:r>
      <w:r w:rsidR="00C20971">
        <w:rPr>
          <w:rFonts w:hint="eastAsia"/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 xml:space="preserve">#85 </w:t>
      </w:r>
      <w:r>
        <w:rPr>
          <w:sz w:val="20"/>
          <w:szCs w:val="20"/>
          <w:lang w:eastAsia="zh-CN"/>
        </w:rPr>
        <w:t>agreements</w:t>
      </w:r>
      <w:r>
        <w:rPr>
          <w:rFonts w:hint="eastAsia"/>
          <w:sz w:val="20"/>
          <w:szCs w:val="20"/>
          <w:lang w:eastAsia="zh-CN"/>
        </w:rPr>
        <w:t xml:space="preserve"> for mMTC scenario, more</w:t>
      </w:r>
      <w:r w:rsidR="00F2441F" w:rsidRPr="005D58B3">
        <w:rPr>
          <w:sz w:val="20"/>
          <w:szCs w:val="20"/>
          <w:lang w:val="en-GB"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>detail</w:t>
      </w:r>
      <w:r w:rsidRPr="005D58B3">
        <w:rPr>
          <w:sz w:val="20"/>
          <w:szCs w:val="20"/>
          <w:lang w:val="en-GB" w:eastAsia="zh-CN"/>
        </w:rPr>
        <w:t xml:space="preserve"> </w:t>
      </w:r>
      <w:r w:rsidR="00F2441F" w:rsidRPr="005D58B3">
        <w:rPr>
          <w:sz w:val="20"/>
          <w:szCs w:val="20"/>
          <w:lang w:val="en-GB" w:eastAsia="zh-CN"/>
        </w:rPr>
        <w:t>evaluation assumptions are listed in Table 1.</w:t>
      </w:r>
    </w:p>
    <w:p w:rsidR="00F2441F" w:rsidRPr="005D58B3" w:rsidRDefault="00F2441F" w:rsidP="00F2441F">
      <w:pPr>
        <w:jc w:val="center"/>
        <w:rPr>
          <w:sz w:val="20"/>
          <w:szCs w:val="20"/>
          <w:lang w:val="en-GB" w:eastAsia="zh-CN"/>
        </w:rPr>
      </w:pPr>
      <w:r w:rsidRPr="005D58B3">
        <w:rPr>
          <w:sz w:val="20"/>
          <w:szCs w:val="20"/>
          <w:lang w:val="en-GB" w:eastAsia="zh-CN"/>
        </w:rPr>
        <w:t xml:space="preserve">Table </w:t>
      </w:r>
      <w:r w:rsidR="007B70CA">
        <w:rPr>
          <w:sz w:val="20"/>
          <w:szCs w:val="20"/>
          <w:lang w:val="en-GB" w:eastAsia="zh-CN"/>
        </w:rPr>
        <w:t>A</w:t>
      </w:r>
      <w:r w:rsidRPr="005D58B3">
        <w:rPr>
          <w:sz w:val="20"/>
          <w:szCs w:val="20"/>
          <w:lang w:val="en-GB" w:eastAsia="zh-CN"/>
        </w:rPr>
        <w:t>1 Assumptions for system level simulation of mMTC and MAs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6344"/>
      </w:tblGrid>
      <w:tr w:rsidR="00F2441F" w:rsidRPr="000F4FF7" w:rsidTr="000F4FF7">
        <w:trPr>
          <w:trHeight w:val="101"/>
          <w:jc w:val="center"/>
        </w:trPr>
        <w:tc>
          <w:tcPr>
            <w:tcW w:w="28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2441F" w:rsidRPr="000F4FF7" w:rsidRDefault="001268E3" w:rsidP="00B9636B">
            <w:pPr>
              <w:pStyle w:val="TAH"/>
              <w:rPr>
                <w:rFonts w:ascii="Times New Roman" w:hAnsi="Times New Roman"/>
                <w:b w:val="0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 w:val="0"/>
                <w:szCs w:val="16"/>
                <w:lang w:eastAsia="zh-CN"/>
              </w:rPr>
              <w:t>Attributes</w:t>
            </w:r>
          </w:p>
        </w:tc>
        <w:tc>
          <w:tcPr>
            <w:tcW w:w="63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2441F" w:rsidRPr="000F4FF7" w:rsidRDefault="001268E3" w:rsidP="00B9636B">
            <w:pPr>
              <w:pStyle w:val="TAH"/>
              <w:rPr>
                <w:rFonts w:ascii="Times New Roman" w:hAnsi="Times New Roman"/>
                <w:b w:val="0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 w:val="0"/>
                <w:szCs w:val="16"/>
                <w:lang w:eastAsia="zh-CN"/>
              </w:rPr>
              <w:t>Values or assumptions</w:t>
            </w:r>
          </w:p>
        </w:tc>
      </w:tr>
      <w:tr w:rsidR="00F2441F" w:rsidRPr="000F4FF7" w:rsidTr="000F4FF7">
        <w:trPr>
          <w:trHeight w:val="81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Layout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jc w:val="center"/>
              <w:rPr>
                <w:sz w:val="18"/>
                <w:szCs w:val="16"/>
                <w:lang w:eastAsia="zh-CN"/>
              </w:rPr>
            </w:pPr>
            <w:r w:rsidRPr="000F4FF7">
              <w:rPr>
                <w:sz w:val="18"/>
                <w:szCs w:val="16"/>
                <w:lang w:eastAsia="zh-CN"/>
              </w:rPr>
              <w:t>Single layer</w:t>
            </w:r>
          </w:p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- Macro layer: Hex. Grid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Inter-BS distance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1732m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Carrier frequency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700MHz</w:t>
            </w:r>
          </w:p>
        </w:tc>
      </w:tr>
      <w:tr w:rsidR="00F2441F" w:rsidRPr="000F4FF7" w:rsidTr="000F4FF7">
        <w:trPr>
          <w:trHeight w:val="235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Simulation bandwidth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4RB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Channel model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3D UMa</w:t>
            </w:r>
          </w:p>
        </w:tc>
      </w:tr>
      <w:tr w:rsidR="00F2441F" w:rsidRPr="000F4FF7" w:rsidTr="000F4FF7">
        <w:trPr>
          <w:trHeight w:val="185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34" w:right="425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Tx power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UE: Max 23dBm</w:t>
            </w:r>
          </w:p>
        </w:tc>
      </w:tr>
      <w:tr w:rsidR="00F2441F" w:rsidRPr="000F4FF7" w:rsidTr="000F4FF7">
        <w:trPr>
          <w:trHeight w:val="235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antenna configuration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Rx  2,4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antenna pattern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Follow the modeling of TR36.873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antenna height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eastAsiaTheme="minorEastAsia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25m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antenna tilt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6 degree</w:t>
            </w:r>
          </w:p>
        </w:tc>
      </w:tr>
      <w:tr w:rsidR="00F2441F" w:rsidRPr="000F4FF7" w:rsidTr="000F4FF7">
        <w:trPr>
          <w:trHeight w:val="35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antenna element gain + connector loss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8 dBi, including 3dB cable loss</w:t>
            </w:r>
          </w:p>
        </w:tc>
      </w:tr>
      <w:tr w:rsidR="00F2441F" w:rsidRPr="000F4FF7" w:rsidTr="000F4FF7">
        <w:trPr>
          <w:trHeight w:val="235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receiver noise figure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5 dB</w:t>
            </w:r>
          </w:p>
        </w:tc>
      </w:tr>
      <w:tr w:rsidR="00F2441F" w:rsidRPr="000F4FF7" w:rsidTr="000F4FF7">
        <w:trPr>
          <w:trHeight w:val="235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UE antenna elements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1Tx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UE antenna height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1.5m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UE antenna gain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-4dBi</w:t>
            </w:r>
          </w:p>
        </w:tc>
      </w:tr>
      <w:tr w:rsidR="00F2441F" w:rsidRPr="000F4FF7" w:rsidTr="000F4FF7">
        <w:trPr>
          <w:trHeight w:val="114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Traffic model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Non-full buffer  traffic, packet size=20 bytes</w:t>
            </w:r>
          </w:p>
        </w:tc>
      </w:tr>
      <w:tr w:rsidR="00F2441F" w:rsidRPr="000F4FF7" w:rsidTr="000F4FF7">
        <w:trPr>
          <w:trHeight w:val="541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UE distribution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jc w:val="center"/>
              <w:rPr>
                <w:sz w:val="18"/>
                <w:szCs w:val="16"/>
                <w:lang w:eastAsia="zh-CN"/>
              </w:rPr>
            </w:pPr>
            <w:r w:rsidRPr="000F4FF7">
              <w:rPr>
                <w:bCs/>
                <w:sz w:val="18"/>
                <w:szCs w:val="16"/>
                <w:lang w:eastAsia="zh-CN"/>
              </w:rPr>
              <w:t>20% of users are outdoors (3km/h)</w:t>
            </w:r>
          </w:p>
          <w:p w:rsidR="00F2441F" w:rsidRPr="000F4FF7" w:rsidRDefault="001268E3" w:rsidP="00B9636B">
            <w:pPr>
              <w:jc w:val="center"/>
              <w:rPr>
                <w:sz w:val="18"/>
                <w:szCs w:val="16"/>
                <w:lang w:eastAsia="zh-CN"/>
              </w:rPr>
            </w:pPr>
            <w:r w:rsidRPr="000F4FF7">
              <w:rPr>
                <w:bCs/>
                <w:sz w:val="18"/>
                <w:szCs w:val="16"/>
                <w:lang w:eastAsia="zh-CN"/>
              </w:rPr>
              <w:t>80% of users are indoor (3km/h)</w:t>
            </w:r>
          </w:p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Users dropped uniformly in entire cell</w:t>
            </w:r>
          </w:p>
        </w:tc>
      </w:tr>
      <w:tr w:rsidR="00F2441F" w:rsidRPr="00561056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BS receiver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0F4FF7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OFDMA: MMSE-IRC;  SCMA:</w:t>
            </w:r>
            <w:r w:rsidR="00561056">
              <w:rPr>
                <w:rFonts w:ascii="Times New Roman" w:eastAsiaTheme="minorEastAsia" w:hAnsi="Times New Roman" w:hint="eastAsia"/>
                <w:szCs w:val="16"/>
                <w:lang w:eastAsia="zh-CN"/>
              </w:rPr>
              <w:t xml:space="preserve"> </w:t>
            </w:r>
            <w:r w:rsidR="001268E3" w:rsidRPr="000F4FF7">
              <w:rPr>
                <w:rFonts w:ascii="Times New Roman" w:hAnsi="Times New Roman"/>
                <w:szCs w:val="16"/>
                <w:lang w:eastAsia="zh-CN"/>
              </w:rPr>
              <w:t>MPA</w:t>
            </w:r>
          </w:p>
        </w:tc>
      </w:tr>
      <w:tr w:rsidR="00F2441F" w:rsidRPr="000F4FF7" w:rsidTr="000F4FF7">
        <w:trPr>
          <w:trHeight w:val="120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UL power control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N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szCs w:val="16"/>
                <w:lang w:eastAsia="zh-CN"/>
              </w:rPr>
              <w:t>OL Power Control</w:t>
            </w:r>
          </w:p>
        </w:tc>
      </w:tr>
      <w:tr w:rsidR="00F2441F" w:rsidRPr="004A04B1" w:rsidTr="000F4FF7">
        <w:trPr>
          <w:trHeight w:hRule="exact" w:val="297"/>
          <w:jc w:val="center"/>
        </w:trPr>
        <w:tc>
          <w:tcPr>
            <w:tcW w:w="2834" w:type="dxa"/>
            <w:shd w:val="clear" w:color="auto" w:fill="FFFFFF" w:themeFill="background1"/>
            <w:vAlign w:val="center"/>
          </w:tcPr>
          <w:p w:rsidR="00F2441F" w:rsidRPr="000F4FF7" w:rsidRDefault="001268E3" w:rsidP="00B9636B">
            <w:pPr>
              <w:pStyle w:val="TAL"/>
              <w:jc w:val="center"/>
              <w:rPr>
                <w:rFonts w:ascii="Times New Roman" w:hAnsi="Times New Roman"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Cs/>
                <w:szCs w:val="16"/>
                <w:lang w:eastAsia="zh-CN"/>
              </w:rPr>
              <w:t>Channel estimation</w:t>
            </w:r>
          </w:p>
        </w:tc>
        <w:tc>
          <w:tcPr>
            <w:tcW w:w="6344" w:type="dxa"/>
            <w:shd w:val="clear" w:color="auto" w:fill="FFFFFF" w:themeFill="background1"/>
            <w:vAlign w:val="center"/>
          </w:tcPr>
          <w:p w:rsidR="00F2441F" w:rsidRPr="000F4FF7" w:rsidRDefault="000D67AA" w:rsidP="00B9636B">
            <w:pPr>
              <w:pStyle w:val="TAN"/>
              <w:jc w:val="center"/>
              <w:rPr>
                <w:rFonts w:ascii="Times New Roman" w:hAnsi="Times New Roman"/>
                <w:b/>
                <w:i/>
                <w:szCs w:val="16"/>
                <w:lang w:eastAsia="zh-CN"/>
              </w:rPr>
            </w:pPr>
            <w:r w:rsidRPr="000F4FF7">
              <w:rPr>
                <w:rFonts w:ascii="Times New Roman" w:hAnsi="Times New Roman"/>
                <w:b/>
                <w:bCs/>
                <w:i/>
                <w:szCs w:val="16"/>
                <w:lang w:eastAsia="zh-CN"/>
              </w:rPr>
              <w:t>I</w:t>
            </w:r>
            <w:r w:rsidR="001268E3" w:rsidRPr="000F4FF7">
              <w:rPr>
                <w:rFonts w:ascii="Times New Roman" w:hAnsi="Times New Roman"/>
                <w:b/>
                <w:bCs/>
                <w:i/>
                <w:szCs w:val="16"/>
                <w:lang w:eastAsia="zh-CN"/>
              </w:rPr>
              <w:t>deal</w:t>
            </w:r>
          </w:p>
        </w:tc>
      </w:tr>
    </w:tbl>
    <w:p w:rsidR="00F2441F" w:rsidRPr="007746B5" w:rsidRDefault="00F2441F" w:rsidP="00F2441F">
      <w:pPr>
        <w:rPr>
          <w:lang w:eastAsia="zh-CN"/>
        </w:rPr>
      </w:pPr>
    </w:p>
    <w:p w:rsidR="00D6555F" w:rsidRDefault="00D6555F">
      <w:pPr>
        <w:keepNext/>
        <w:spacing w:before="120"/>
        <w:outlineLvl w:val="0"/>
        <w:rPr>
          <w:lang w:val="en-GB" w:eastAsia="zh-CN"/>
        </w:rPr>
      </w:pPr>
    </w:p>
    <w:sectPr w:rsidR="00D6555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FB" w:rsidRDefault="00F437FB">
      <w:r>
        <w:separator/>
      </w:r>
    </w:p>
  </w:endnote>
  <w:endnote w:type="continuationSeparator" w:id="0">
    <w:p w:rsidR="00F437FB" w:rsidRDefault="00F43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FB" w:rsidRDefault="00F437FB">
      <w:r>
        <w:separator/>
      </w:r>
    </w:p>
  </w:footnote>
  <w:footnote w:type="continuationSeparator" w:id="0">
    <w:p w:rsidR="00F437FB" w:rsidRDefault="00F437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A0667"/>
    <w:multiLevelType w:val="hybridMultilevel"/>
    <w:tmpl w:val="D93C6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87CC0"/>
    <w:multiLevelType w:val="hybridMultilevel"/>
    <w:tmpl w:val="2214C620"/>
    <w:lvl w:ilvl="0" w:tplc="7D6655F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6A175CC"/>
    <w:multiLevelType w:val="hybridMultilevel"/>
    <w:tmpl w:val="4184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B687B8">
      <w:start w:val="213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67741DF2"/>
    <w:multiLevelType w:val="hybridMultilevel"/>
    <w:tmpl w:val="14846A3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  <w:lvlOverride w:ilvl="0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2E3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60BD"/>
    <w:rsid w:val="000072B6"/>
    <w:rsid w:val="00007813"/>
    <w:rsid w:val="000109A5"/>
    <w:rsid w:val="000109E6"/>
    <w:rsid w:val="00011F3A"/>
    <w:rsid w:val="00011F67"/>
    <w:rsid w:val="00012862"/>
    <w:rsid w:val="000128E6"/>
    <w:rsid w:val="00014744"/>
    <w:rsid w:val="00014746"/>
    <w:rsid w:val="00014A64"/>
    <w:rsid w:val="00014A9F"/>
    <w:rsid w:val="00015C97"/>
    <w:rsid w:val="00015EFB"/>
    <w:rsid w:val="000165E2"/>
    <w:rsid w:val="00016FBC"/>
    <w:rsid w:val="000172BE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3B33"/>
    <w:rsid w:val="00034676"/>
    <w:rsid w:val="000346E6"/>
    <w:rsid w:val="00034DB2"/>
    <w:rsid w:val="000352B3"/>
    <w:rsid w:val="00035776"/>
    <w:rsid w:val="0004014E"/>
    <w:rsid w:val="0004023E"/>
    <w:rsid w:val="0004024B"/>
    <w:rsid w:val="00041C57"/>
    <w:rsid w:val="00041C9D"/>
    <w:rsid w:val="00042253"/>
    <w:rsid w:val="000427AA"/>
    <w:rsid w:val="000434B7"/>
    <w:rsid w:val="000435E4"/>
    <w:rsid w:val="00044604"/>
    <w:rsid w:val="00044942"/>
    <w:rsid w:val="0004592E"/>
    <w:rsid w:val="0004606F"/>
    <w:rsid w:val="00046071"/>
    <w:rsid w:val="00046796"/>
    <w:rsid w:val="000467FD"/>
    <w:rsid w:val="00046AAF"/>
    <w:rsid w:val="00046B48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12E1"/>
    <w:rsid w:val="000614FE"/>
    <w:rsid w:val="000621B1"/>
    <w:rsid w:val="00063FB8"/>
    <w:rsid w:val="00065019"/>
    <w:rsid w:val="00065D38"/>
    <w:rsid w:val="000663AC"/>
    <w:rsid w:val="00067DD1"/>
    <w:rsid w:val="00070029"/>
    <w:rsid w:val="00070447"/>
    <w:rsid w:val="000706E7"/>
    <w:rsid w:val="00070EF8"/>
    <w:rsid w:val="00071192"/>
    <w:rsid w:val="000713A7"/>
    <w:rsid w:val="00071E0D"/>
    <w:rsid w:val="00072A80"/>
    <w:rsid w:val="000731A0"/>
    <w:rsid w:val="0007365B"/>
    <w:rsid w:val="000736C1"/>
    <w:rsid w:val="00073797"/>
    <w:rsid w:val="00073DEC"/>
    <w:rsid w:val="000745AA"/>
    <w:rsid w:val="00074E86"/>
    <w:rsid w:val="00076097"/>
    <w:rsid w:val="00076541"/>
    <w:rsid w:val="000765E8"/>
    <w:rsid w:val="000772F4"/>
    <w:rsid w:val="000776EB"/>
    <w:rsid w:val="00077E99"/>
    <w:rsid w:val="000823B0"/>
    <w:rsid w:val="000828A9"/>
    <w:rsid w:val="0008335B"/>
    <w:rsid w:val="00083379"/>
    <w:rsid w:val="00083587"/>
    <w:rsid w:val="00083838"/>
    <w:rsid w:val="00083AA0"/>
    <w:rsid w:val="00083B6A"/>
    <w:rsid w:val="0008588C"/>
    <w:rsid w:val="00085DBE"/>
    <w:rsid w:val="00085E04"/>
    <w:rsid w:val="00086800"/>
    <w:rsid w:val="00086BA5"/>
    <w:rsid w:val="00086CF8"/>
    <w:rsid w:val="00087272"/>
    <w:rsid w:val="00087913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953"/>
    <w:rsid w:val="000A4A19"/>
    <w:rsid w:val="000A4D11"/>
    <w:rsid w:val="000A6351"/>
    <w:rsid w:val="000A63D6"/>
    <w:rsid w:val="000A7144"/>
    <w:rsid w:val="000A7B38"/>
    <w:rsid w:val="000A7D27"/>
    <w:rsid w:val="000B0343"/>
    <w:rsid w:val="000B09D7"/>
    <w:rsid w:val="000B2985"/>
    <w:rsid w:val="000B2C88"/>
    <w:rsid w:val="000B3342"/>
    <w:rsid w:val="000B36AC"/>
    <w:rsid w:val="000B51FA"/>
    <w:rsid w:val="000B57C3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03E"/>
    <w:rsid w:val="000C422D"/>
    <w:rsid w:val="000C517B"/>
    <w:rsid w:val="000C5C09"/>
    <w:rsid w:val="000C5F91"/>
    <w:rsid w:val="000C6025"/>
    <w:rsid w:val="000C65E3"/>
    <w:rsid w:val="000D0565"/>
    <w:rsid w:val="000D0A88"/>
    <w:rsid w:val="000D0E4E"/>
    <w:rsid w:val="000D103D"/>
    <w:rsid w:val="000D113C"/>
    <w:rsid w:val="000D12D1"/>
    <w:rsid w:val="000D159A"/>
    <w:rsid w:val="000D1796"/>
    <w:rsid w:val="000D1C78"/>
    <w:rsid w:val="000D22CC"/>
    <w:rsid w:val="000D298F"/>
    <w:rsid w:val="000D3639"/>
    <w:rsid w:val="000D3680"/>
    <w:rsid w:val="000D36AE"/>
    <w:rsid w:val="000D38A1"/>
    <w:rsid w:val="000D4845"/>
    <w:rsid w:val="000D4B07"/>
    <w:rsid w:val="000D4C4E"/>
    <w:rsid w:val="000D5077"/>
    <w:rsid w:val="000D5362"/>
    <w:rsid w:val="000D55FE"/>
    <w:rsid w:val="000D57F8"/>
    <w:rsid w:val="000D5851"/>
    <w:rsid w:val="000D5C60"/>
    <w:rsid w:val="000D67AA"/>
    <w:rsid w:val="000D71E2"/>
    <w:rsid w:val="000D73A5"/>
    <w:rsid w:val="000E07D6"/>
    <w:rsid w:val="000E1380"/>
    <w:rsid w:val="000E18DF"/>
    <w:rsid w:val="000E3846"/>
    <w:rsid w:val="000E580B"/>
    <w:rsid w:val="000E59A0"/>
    <w:rsid w:val="000E6602"/>
    <w:rsid w:val="000E7A84"/>
    <w:rsid w:val="000F15BC"/>
    <w:rsid w:val="000F180A"/>
    <w:rsid w:val="000F1C92"/>
    <w:rsid w:val="000F2865"/>
    <w:rsid w:val="000F2931"/>
    <w:rsid w:val="000F2EEE"/>
    <w:rsid w:val="000F32DD"/>
    <w:rsid w:val="000F3697"/>
    <w:rsid w:val="000F4014"/>
    <w:rsid w:val="000F43E8"/>
    <w:rsid w:val="000F4417"/>
    <w:rsid w:val="000F4D7F"/>
    <w:rsid w:val="000F4FF7"/>
    <w:rsid w:val="000F74F6"/>
    <w:rsid w:val="000F7CD6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93C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35D0"/>
    <w:rsid w:val="001141E3"/>
    <w:rsid w:val="001144DF"/>
    <w:rsid w:val="0011484E"/>
    <w:rsid w:val="001153B3"/>
    <w:rsid w:val="0011557B"/>
    <w:rsid w:val="001156F3"/>
    <w:rsid w:val="00116CA8"/>
    <w:rsid w:val="00117AD4"/>
    <w:rsid w:val="00117C85"/>
    <w:rsid w:val="00120AF2"/>
    <w:rsid w:val="00120B13"/>
    <w:rsid w:val="00120DBF"/>
    <w:rsid w:val="0012181B"/>
    <w:rsid w:val="001225F7"/>
    <w:rsid w:val="00123417"/>
    <w:rsid w:val="00123863"/>
    <w:rsid w:val="00124D84"/>
    <w:rsid w:val="001250DD"/>
    <w:rsid w:val="00125619"/>
    <w:rsid w:val="00125733"/>
    <w:rsid w:val="00125AD9"/>
    <w:rsid w:val="001263AA"/>
    <w:rsid w:val="001268E3"/>
    <w:rsid w:val="001302D0"/>
    <w:rsid w:val="001306C3"/>
    <w:rsid w:val="00130779"/>
    <w:rsid w:val="001307A1"/>
    <w:rsid w:val="00130918"/>
    <w:rsid w:val="00130C7E"/>
    <w:rsid w:val="00131C5D"/>
    <w:rsid w:val="00131F48"/>
    <w:rsid w:val="001321D3"/>
    <w:rsid w:val="001328E1"/>
    <w:rsid w:val="00133599"/>
    <w:rsid w:val="00133977"/>
    <w:rsid w:val="00133BF7"/>
    <w:rsid w:val="00134B88"/>
    <w:rsid w:val="00135436"/>
    <w:rsid w:val="00135AC8"/>
    <w:rsid w:val="00136A23"/>
    <w:rsid w:val="00136B99"/>
    <w:rsid w:val="0014063E"/>
    <w:rsid w:val="001406F4"/>
    <w:rsid w:val="0014087D"/>
    <w:rsid w:val="00140F74"/>
    <w:rsid w:val="00141191"/>
    <w:rsid w:val="0014159C"/>
    <w:rsid w:val="001418B3"/>
    <w:rsid w:val="001419C3"/>
    <w:rsid w:val="001421FB"/>
    <w:rsid w:val="001422DF"/>
    <w:rsid w:val="00142665"/>
    <w:rsid w:val="00142672"/>
    <w:rsid w:val="0014384A"/>
    <w:rsid w:val="0014450F"/>
    <w:rsid w:val="00144886"/>
    <w:rsid w:val="00144D8F"/>
    <w:rsid w:val="00144FFF"/>
    <w:rsid w:val="00145234"/>
    <w:rsid w:val="001457D3"/>
    <w:rsid w:val="00145C74"/>
    <w:rsid w:val="00146199"/>
    <w:rsid w:val="001462E9"/>
    <w:rsid w:val="001463FA"/>
    <w:rsid w:val="00146E32"/>
    <w:rsid w:val="00150530"/>
    <w:rsid w:val="00151263"/>
    <w:rsid w:val="00151619"/>
    <w:rsid w:val="00152835"/>
    <w:rsid w:val="00155457"/>
    <w:rsid w:val="001559FA"/>
    <w:rsid w:val="00155D0B"/>
    <w:rsid w:val="00156374"/>
    <w:rsid w:val="00156568"/>
    <w:rsid w:val="0015667F"/>
    <w:rsid w:val="00156894"/>
    <w:rsid w:val="00156CD6"/>
    <w:rsid w:val="001577D8"/>
    <w:rsid w:val="00157FC3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1BE"/>
    <w:rsid w:val="00173608"/>
    <w:rsid w:val="00173650"/>
    <w:rsid w:val="001745EC"/>
    <w:rsid w:val="001747B7"/>
    <w:rsid w:val="00175C30"/>
    <w:rsid w:val="00177033"/>
    <w:rsid w:val="00177069"/>
    <w:rsid w:val="00177DDD"/>
    <w:rsid w:val="00177FC1"/>
    <w:rsid w:val="0018037D"/>
    <w:rsid w:val="001815A2"/>
    <w:rsid w:val="00181612"/>
    <w:rsid w:val="00181FC1"/>
    <w:rsid w:val="0018229E"/>
    <w:rsid w:val="00183034"/>
    <w:rsid w:val="001830F7"/>
    <w:rsid w:val="00183A75"/>
    <w:rsid w:val="00183EE6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3CE3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BAC"/>
    <w:rsid w:val="001A23CE"/>
    <w:rsid w:val="001A2914"/>
    <w:rsid w:val="001A2C89"/>
    <w:rsid w:val="001A3875"/>
    <w:rsid w:val="001A4B13"/>
    <w:rsid w:val="001A673E"/>
    <w:rsid w:val="001A7763"/>
    <w:rsid w:val="001A7E4D"/>
    <w:rsid w:val="001B013A"/>
    <w:rsid w:val="001B0364"/>
    <w:rsid w:val="001B0571"/>
    <w:rsid w:val="001B05F9"/>
    <w:rsid w:val="001B08B7"/>
    <w:rsid w:val="001B26D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719"/>
    <w:rsid w:val="001C4C8D"/>
    <w:rsid w:val="001C4D45"/>
    <w:rsid w:val="001C5D4F"/>
    <w:rsid w:val="001C6108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4A66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C02"/>
    <w:rsid w:val="001E1DC8"/>
    <w:rsid w:val="001E221F"/>
    <w:rsid w:val="001E3247"/>
    <w:rsid w:val="001E36E4"/>
    <w:rsid w:val="001E379D"/>
    <w:rsid w:val="001E3A3C"/>
    <w:rsid w:val="001E3FB5"/>
    <w:rsid w:val="001E40C4"/>
    <w:rsid w:val="001E4E68"/>
    <w:rsid w:val="001E5C23"/>
    <w:rsid w:val="001E5E0F"/>
    <w:rsid w:val="001E61A5"/>
    <w:rsid w:val="001E7504"/>
    <w:rsid w:val="001E76DF"/>
    <w:rsid w:val="001F08BC"/>
    <w:rsid w:val="001F0F91"/>
    <w:rsid w:val="001F1308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545"/>
    <w:rsid w:val="001F5777"/>
    <w:rsid w:val="001F5937"/>
    <w:rsid w:val="001F59E3"/>
    <w:rsid w:val="001F59ED"/>
    <w:rsid w:val="001F5F52"/>
    <w:rsid w:val="001F70CB"/>
    <w:rsid w:val="001F7121"/>
    <w:rsid w:val="00200C3F"/>
    <w:rsid w:val="00200D2C"/>
    <w:rsid w:val="002019D8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6F2"/>
    <w:rsid w:val="00211BB2"/>
    <w:rsid w:val="00212CB6"/>
    <w:rsid w:val="00212E37"/>
    <w:rsid w:val="00212F75"/>
    <w:rsid w:val="002140FF"/>
    <w:rsid w:val="00215501"/>
    <w:rsid w:val="0021745D"/>
    <w:rsid w:val="002178F4"/>
    <w:rsid w:val="00217959"/>
    <w:rsid w:val="00217D54"/>
    <w:rsid w:val="002203E8"/>
    <w:rsid w:val="0022041B"/>
    <w:rsid w:val="00220894"/>
    <w:rsid w:val="00220933"/>
    <w:rsid w:val="00221397"/>
    <w:rsid w:val="00222948"/>
    <w:rsid w:val="00222AD3"/>
    <w:rsid w:val="00223D47"/>
    <w:rsid w:val="002241FE"/>
    <w:rsid w:val="00224952"/>
    <w:rsid w:val="00224DD2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3794D"/>
    <w:rsid w:val="002401F5"/>
    <w:rsid w:val="00240E54"/>
    <w:rsid w:val="002430CF"/>
    <w:rsid w:val="00243810"/>
    <w:rsid w:val="002451C5"/>
    <w:rsid w:val="00245EB4"/>
    <w:rsid w:val="00245F1F"/>
    <w:rsid w:val="0024663B"/>
    <w:rsid w:val="00247103"/>
    <w:rsid w:val="00250067"/>
    <w:rsid w:val="002507A3"/>
    <w:rsid w:val="002508EC"/>
    <w:rsid w:val="002516DE"/>
    <w:rsid w:val="00251F81"/>
    <w:rsid w:val="0025238F"/>
    <w:rsid w:val="00252BE0"/>
    <w:rsid w:val="00253588"/>
    <w:rsid w:val="0025395D"/>
    <w:rsid w:val="00253E8A"/>
    <w:rsid w:val="0025429B"/>
    <w:rsid w:val="002546F4"/>
    <w:rsid w:val="00254ECC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0F64"/>
    <w:rsid w:val="00261C98"/>
    <w:rsid w:val="0026248E"/>
    <w:rsid w:val="00262914"/>
    <w:rsid w:val="00262F47"/>
    <w:rsid w:val="002635B5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5CEE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67E1"/>
    <w:rsid w:val="002767F1"/>
    <w:rsid w:val="00276A35"/>
    <w:rsid w:val="00276F08"/>
    <w:rsid w:val="00277835"/>
    <w:rsid w:val="00280282"/>
    <w:rsid w:val="0028095C"/>
    <w:rsid w:val="00280AB1"/>
    <w:rsid w:val="00280D5D"/>
    <w:rsid w:val="00281F53"/>
    <w:rsid w:val="00282C5C"/>
    <w:rsid w:val="0028393B"/>
    <w:rsid w:val="00284A20"/>
    <w:rsid w:val="00284BAE"/>
    <w:rsid w:val="0028585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528"/>
    <w:rsid w:val="00293E57"/>
    <w:rsid w:val="002947D1"/>
    <w:rsid w:val="002948DF"/>
    <w:rsid w:val="00294D90"/>
    <w:rsid w:val="002A1157"/>
    <w:rsid w:val="002A1AC3"/>
    <w:rsid w:val="002A1B34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538E"/>
    <w:rsid w:val="002B5DCA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30E9"/>
    <w:rsid w:val="002C38B2"/>
    <w:rsid w:val="002C3F9C"/>
    <w:rsid w:val="002C42A1"/>
    <w:rsid w:val="002C471F"/>
    <w:rsid w:val="002C4DC8"/>
    <w:rsid w:val="002C5AFA"/>
    <w:rsid w:val="002C6924"/>
    <w:rsid w:val="002D0439"/>
    <w:rsid w:val="002D0A5F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B59"/>
    <w:rsid w:val="002E5C3E"/>
    <w:rsid w:val="002E5DB3"/>
    <w:rsid w:val="002E63D9"/>
    <w:rsid w:val="002E640E"/>
    <w:rsid w:val="002F0222"/>
    <w:rsid w:val="002F0650"/>
    <w:rsid w:val="002F0BC5"/>
    <w:rsid w:val="002F0C28"/>
    <w:rsid w:val="002F138E"/>
    <w:rsid w:val="002F3CDE"/>
    <w:rsid w:val="002F4580"/>
    <w:rsid w:val="002F5DD6"/>
    <w:rsid w:val="002F5FEA"/>
    <w:rsid w:val="002F63E7"/>
    <w:rsid w:val="002F72C3"/>
    <w:rsid w:val="002F7BE3"/>
    <w:rsid w:val="002F7E6A"/>
    <w:rsid w:val="00300165"/>
    <w:rsid w:val="00300634"/>
    <w:rsid w:val="003010CF"/>
    <w:rsid w:val="00301DC9"/>
    <w:rsid w:val="00302187"/>
    <w:rsid w:val="0030241F"/>
    <w:rsid w:val="00303440"/>
    <w:rsid w:val="00303C23"/>
    <w:rsid w:val="00304796"/>
    <w:rsid w:val="00304D9B"/>
    <w:rsid w:val="003051B9"/>
    <w:rsid w:val="00305B6F"/>
    <w:rsid w:val="00305BF5"/>
    <w:rsid w:val="00305FF9"/>
    <w:rsid w:val="00306E6B"/>
    <w:rsid w:val="003100C8"/>
    <w:rsid w:val="00311161"/>
    <w:rsid w:val="00311FF0"/>
    <w:rsid w:val="00312400"/>
    <w:rsid w:val="00312739"/>
    <w:rsid w:val="00312D10"/>
    <w:rsid w:val="0031345E"/>
    <w:rsid w:val="003178DA"/>
    <w:rsid w:val="00317DB8"/>
    <w:rsid w:val="00320618"/>
    <w:rsid w:val="0032100B"/>
    <w:rsid w:val="00321BD7"/>
    <w:rsid w:val="0032260F"/>
    <w:rsid w:val="003228DA"/>
    <w:rsid w:val="0032291D"/>
    <w:rsid w:val="00322E41"/>
    <w:rsid w:val="003233E3"/>
    <w:rsid w:val="00323D6B"/>
    <w:rsid w:val="003241D6"/>
    <w:rsid w:val="00325948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5464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0FAC"/>
    <w:rsid w:val="00361B92"/>
    <w:rsid w:val="00362222"/>
    <w:rsid w:val="00362569"/>
    <w:rsid w:val="003636CD"/>
    <w:rsid w:val="0036420D"/>
    <w:rsid w:val="00364832"/>
    <w:rsid w:val="0036487C"/>
    <w:rsid w:val="003652AE"/>
    <w:rsid w:val="00365411"/>
    <w:rsid w:val="00365450"/>
    <w:rsid w:val="00365FA2"/>
    <w:rsid w:val="00366C69"/>
    <w:rsid w:val="00366E28"/>
    <w:rsid w:val="003670C7"/>
    <w:rsid w:val="00367441"/>
    <w:rsid w:val="00367B1D"/>
    <w:rsid w:val="00370E4F"/>
    <w:rsid w:val="00370EB9"/>
    <w:rsid w:val="00371215"/>
    <w:rsid w:val="00371B71"/>
    <w:rsid w:val="0037221D"/>
    <w:rsid w:val="003727DC"/>
    <w:rsid w:val="003729F5"/>
    <w:rsid w:val="00372F0D"/>
    <w:rsid w:val="00374059"/>
    <w:rsid w:val="0037506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87818"/>
    <w:rsid w:val="00390017"/>
    <w:rsid w:val="003901A3"/>
    <w:rsid w:val="0039072F"/>
    <w:rsid w:val="00390FB5"/>
    <w:rsid w:val="003913DA"/>
    <w:rsid w:val="0039244D"/>
    <w:rsid w:val="003940CE"/>
    <w:rsid w:val="0039450B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0FEA"/>
    <w:rsid w:val="003B2FC6"/>
    <w:rsid w:val="003B3575"/>
    <w:rsid w:val="003B50BC"/>
    <w:rsid w:val="003B5D97"/>
    <w:rsid w:val="003B63A4"/>
    <w:rsid w:val="003B68FE"/>
    <w:rsid w:val="003B6D34"/>
    <w:rsid w:val="003B6D7D"/>
    <w:rsid w:val="003B7D7E"/>
    <w:rsid w:val="003C0541"/>
    <w:rsid w:val="003C0F89"/>
    <w:rsid w:val="003C1012"/>
    <w:rsid w:val="003C11C9"/>
    <w:rsid w:val="003C1229"/>
    <w:rsid w:val="003C15A5"/>
    <w:rsid w:val="003C19F4"/>
    <w:rsid w:val="003C1D4E"/>
    <w:rsid w:val="003C1FD4"/>
    <w:rsid w:val="003C213D"/>
    <w:rsid w:val="003C25AD"/>
    <w:rsid w:val="003C2D21"/>
    <w:rsid w:val="003C40A4"/>
    <w:rsid w:val="003C5686"/>
    <w:rsid w:val="003C5E6B"/>
    <w:rsid w:val="003C7AD7"/>
    <w:rsid w:val="003D04F2"/>
    <w:rsid w:val="003D0FC3"/>
    <w:rsid w:val="003D19B9"/>
    <w:rsid w:val="003D2C1D"/>
    <w:rsid w:val="003D2C34"/>
    <w:rsid w:val="003D3D1D"/>
    <w:rsid w:val="003D3DDD"/>
    <w:rsid w:val="003D4834"/>
    <w:rsid w:val="003D4A95"/>
    <w:rsid w:val="003D52E9"/>
    <w:rsid w:val="003D5CBF"/>
    <w:rsid w:val="003D66D2"/>
    <w:rsid w:val="003D67CF"/>
    <w:rsid w:val="003E07A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84"/>
    <w:rsid w:val="003E6AC5"/>
    <w:rsid w:val="003F0096"/>
    <w:rsid w:val="003F0850"/>
    <w:rsid w:val="003F0D12"/>
    <w:rsid w:val="003F0D3D"/>
    <w:rsid w:val="003F14D5"/>
    <w:rsid w:val="003F160C"/>
    <w:rsid w:val="003F2AED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085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01A8"/>
    <w:rsid w:val="00412461"/>
    <w:rsid w:val="00412546"/>
    <w:rsid w:val="00413053"/>
    <w:rsid w:val="0041319C"/>
    <w:rsid w:val="004137B6"/>
    <w:rsid w:val="004138FE"/>
    <w:rsid w:val="00413A54"/>
    <w:rsid w:val="00413C10"/>
    <w:rsid w:val="00413CD9"/>
    <w:rsid w:val="00413F9A"/>
    <w:rsid w:val="004140CA"/>
    <w:rsid w:val="004146AD"/>
    <w:rsid w:val="00414C65"/>
    <w:rsid w:val="00415943"/>
    <w:rsid w:val="00415D76"/>
    <w:rsid w:val="00416665"/>
    <w:rsid w:val="00416A67"/>
    <w:rsid w:val="00416ACB"/>
    <w:rsid w:val="00416D72"/>
    <w:rsid w:val="00420DF2"/>
    <w:rsid w:val="00421C73"/>
    <w:rsid w:val="00421DCF"/>
    <w:rsid w:val="00422341"/>
    <w:rsid w:val="00423641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93D"/>
    <w:rsid w:val="00433BFB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9B5"/>
    <w:rsid w:val="00437F73"/>
    <w:rsid w:val="004407D3"/>
    <w:rsid w:val="00441977"/>
    <w:rsid w:val="00443AAE"/>
    <w:rsid w:val="004445DB"/>
    <w:rsid w:val="004461D9"/>
    <w:rsid w:val="00446AC6"/>
    <w:rsid w:val="00446D2C"/>
    <w:rsid w:val="0044759B"/>
    <w:rsid w:val="00447939"/>
    <w:rsid w:val="00447F54"/>
    <w:rsid w:val="00450605"/>
    <w:rsid w:val="00450B7E"/>
    <w:rsid w:val="0045136B"/>
    <w:rsid w:val="00451C7E"/>
    <w:rsid w:val="00453BB6"/>
    <w:rsid w:val="00453C37"/>
    <w:rsid w:val="00453CAA"/>
    <w:rsid w:val="00454D15"/>
    <w:rsid w:val="00455113"/>
    <w:rsid w:val="00456421"/>
    <w:rsid w:val="00456D05"/>
    <w:rsid w:val="00456DAB"/>
    <w:rsid w:val="00457C10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60A2"/>
    <w:rsid w:val="00466532"/>
    <w:rsid w:val="004666D0"/>
    <w:rsid w:val="00467488"/>
    <w:rsid w:val="0047083E"/>
    <w:rsid w:val="00470EB5"/>
    <w:rsid w:val="00471F8F"/>
    <w:rsid w:val="0047286B"/>
    <w:rsid w:val="00472E27"/>
    <w:rsid w:val="0047319F"/>
    <w:rsid w:val="004737A5"/>
    <w:rsid w:val="00473A4B"/>
    <w:rsid w:val="00474220"/>
    <w:rsid w:val="00474A54"/>
    <w:rsid w:val="004752D3"/>
    <w:rsid w:val="004754E1"/>
    <w:rsid w:val="00475CE0"/>
    <w:rsid w:val="00476827"/>
    <w:rsid w:val="00476BD4"/>
    <w:rsid w:val="00476FDF"/>
    <w:rsid w:val="004772BB"/>
    <w:rsid w:val="00477C35"/>
    <w:rsid w:val="004807FB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5DD6"/>
    <w:rsid w:val="00486575"/>
    <w:rsid w:val="004866D0"/>
    <w:rsid w:val="004876A6"/>
    <w:rsid w:val="00487BA3"/>
    <w:rsid w:val="00487D0D"/>
    <w:rsid w:val="00490901"/>
    <w:rsid w:val="00491338"/>
    <w:rsid w:val="0049311E"/>
    <w:rsid w:val="00493A5B"/>
    <w:rsid w:val="00494242"/>
    <w:rsid w:val="00494E8E"/>
    <w:rsid w:val="004955BC"/>
    <w:rsid w:val="00495D63"/>
    <w:rsid w:val="00495D9C"/>
    <w:rsid w:val="0049648F"/>
    <w:rsid w:val="00496606"/>
    <w:rsid w:val="00496808"/>
    <w:rsid w:val="00496F05"/>
    <w:rsid w:val="00497370"/>
    <w:rsid w:val="004979A6"/>
    <w:rsid w:val="004A0251"/>
    <w:rsid w:val="004A04B1"/>
    <w:rsid w:val="004A0F39"/>
    <w:rsid w:val="004A11D7"/>
    <w:rsid w:val="004A1234"/>
    <w:rsid w:val="004A13A4"/>
    <w:rsid w:val="004A194D"/>
    <w:rsid w:val="004A251F"/>
    <w:rsid w:val="004A33F1"/>
    <w:rsid w:val="004A3407"/>
    <w:rsid w:val="004A3BF1"/>
    <w:rsid w:val="004A3E42"/>
    <w:rsid w:val="004A3FBC"/>
    <w:rsid w:val="004A4715"/>
    <w:rsid w:val="004A5046"/>
    <w:rsid w:val="004A565E"/>
    <w:rsid w:val="004A58A6"/>
    <w:rsid w:val="004A5DF3"/>
    <w:rsid w:val="004A6134"/>
    <w:rsid w:val="004A6AF6"/>
    <w:rsid w:val="004A6F5B"/>
    <w:rsid w:val="004A7092"/>
    <w:rsid w:val="004A7521"/>
    <w:rsid w:val="004B000D"/>
    <w:rsid w:val="004B008C"/>
    <w:rsid w:val="004B0BE1"/>
    <w:rsid w:val="004B1777"/>
    <w:rsid w:val="004B1BD2"/>
    <w:rsid w:val="004B1D37"/>
    <w:rsid w:val="004B24E0"/>
    <w:rsid w:val="004B27E0"/>
    <w:rsid w:val="004B2CA0"/>
    <w:rsid w:val="004B396A"/>
    <w:rsid w:val="004B478D"/>
    <w:rsid w:val="004B49E6"/>
    <w:rsid w:val="004B4D69"/>
    <w:rsid w:val="004B5B0F"/>
    <w:rsid w:val="004B6D1E"/>
    <w:rsid w:val="004B73B1"/>
    <w:rsid w:val="004B7A26"/>
    <w:rsid w:val="004B7FC2"/>
    <w:rsid w:val="004C01A8"/>
    <w:rsid w:val="004C0526"/>
    <w:rsid w:val="004C0989"/>
    <w:rsid w:val="004C0C01"/>
    <w:rsid w:val="004C0CBB"/>
    <w:rsid w:val="004C1840"/>
    <w:rsid w:val="004C24C9"/>
    <w:rsid w:val="004C31B6"/>
    <w:rsid w:val="004C3EDD"/>
    <w:rsid w:val="004C523A"/>
    <w:rsid w:val="004C5319"/>
    <w:rsid w:val="004C621F"/>
    <w:rsid w:val="004C6661"/>
    <w:rsid w:val="004C7948"/>
    <w:rsid w:val="004C7BB8"/>
    <w:rsid w:val="004C7C60"/>
    <w:rsid w:val="004D0DFE"/>
    <w:rsid w:val="004D1458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768"/>
    <w:rsid w:val="004E15DA"/>
    <w:rsid w:val="004E1A31"/>
    <w:rsid w:val="004E2DE0"/>
    <w:rsid w:val="004E4060"/>
    <w:rsid w:val="004E409A"/>
    <w:rsid w:val="004E48C3"/>
    <w:rsid w:val="004E76A1"/>
    <w:rsid w:val="004F007E"/>
    <w:rsid w:val="004F0580"/>
    <w:rsid w:val="004F0FB9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5DBE"/>
    <w:rsid w:val="004F6829"/>
    <w:rsid w:val="004F6EC2"/>
    <w:rsid w:val="004F7528"/>
    <w:rsid w:val="004F7BCA"/>
    <w:rsid w:val="004F7D89"/>
    <w:rsid w:val="00501981"/>
    <w:rsid w:val="00501A85"/>
    <w:rsid w:val="00501BB3"/>
    <w:rsid w:val="00501FBC"/>
    <w:rsid w:val="005021DD"/>
    <w:rsid w:val="005022FF"/>
    <w:rsid w:val="005026CA"/>
    <w:rsid w:val="00502B72"/>
    <w:rsid w:val="00504A8A"/>
    <w:rsid w:val="00504BC1"/>
    <w:rsid w:val="00505134"/>
    <w:rsid w:val="00505C04"/>
    <w:rsid w:val="00506C51"/>
    <w:rsid w:val="00510442"/>
    <w:rsid w:val="0051044C"/>
    <w:rsid w:val="00510C9D"/>
    <w:rsid w:val="00511903"/>
    <w:rsid w:val="00511A01"/>
    <w:rsid w:val="00511F15"/>
    <w:rsid w:val="00512388"/>
    <w:rsid w:val="0051318C"/>
    <w:rsid w:val="005142CD"/>
    <w:rsid w:val="005143C9"/>
    <w:rsid w:val="005144B3"/>
    <w:rsid w:val="005154C7"/>
    <w:rsid w:val="005157A9"/>
    <w:rsid w:val="005173A7"/>
    <w:rsid w:val="005177E1"/>
    <w:rsid w:val="00520C0A"/>
    <w:rsid w:val="005211FB"/>
    <w:rsid w:val="005218B6"/>
    <w:rsid w:val="00522589"/>
    <w:rsid w:val="00522D3F"/>
    <w:rsid w:val="00522F28"/>
    <w:rsid w:val="00524545"/>
    <w:rsid w:val="00525027"/>
    <w:rsid w:val="00525205"/>
    <w:rsid w:val="00525264"/>
    <w:rsid w:val="005255BF"/>
    <w:rsid w:val="005257DE"/>
    <w:rsid w:val="00526102"/>
    <w:rsid w:val="00527200"/>
    <w:rsid w:val="00527A4C"/>
    <w:rsid w:val="00530157"/>
    <w:rsid w:val="00531494"/>
    <w:rsid w:val="00531C59"/>
    <w:rsid w:val="00531EBE"/>
    <w:rsid w:val="005329EE"/>
    <w:rsid w:val="00532F8B"/>
    <w:rsid w:val="00532FA2"/>
    <w:rsid w:val="00533737"/>
    <w:rsid w:val="00533DBC"/>
    <w:rsid w:val="00535B79"/>
    <w:rsid w:val="00535D7C"/>
    <w:rsid w:val="005360B5"/>
    <w:rsid w:val="00536579"/>
    <w:rsid w:val="005368F5"/>
    <w:rsid w:val="00536911"/>
    <w:rsid w:val="00536C1E"/>
    <w:rsid w:val="00537BF6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7989"/>
    <w:rsid w:val="00547AF2"/>
    <w:rsid w:val="005505EB"/>
    <w:rsid w:val="00550E93"/>
    <w:rsid w:val="00551224"/>
    <w:rsid w:val="00551320"/>
    <w:rsid w:val="005518A4"/>
    <w:rsid w:val="00551F1D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5E61"/>
    <w:rsid w:val="00556D68"/>
    <w:rsid w:val="00557173"/>
    <w:rsid w:val="005576A1"/>
    <w:rsid w:val="00557A64"/>
    <w:rsid w:val="00557F8C"/>
    <w:rsid w:val="005605C0"/>
    <w:rsid w:val="0056073F"/>
    <w:rsid w:val="00560D23"/>
    <w:rsid w:val="00560E73"/>
    <w:rsid w:val="00561056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6E4A"/>
    <w:rsid w:val="00567A0E"/>
    <w:rsid w:val="005700FE"/>
    <w:rsid w:val="00570AE7"/>
    <w:rsid w:val="00570E24"/>
    <w:rsid w:val="00570F84"/>
    <w:rsid w:val="00572760"/>
    <w:rsid w:val="00572DA7"/>
    <w:rsid w:val="0057352D"/>
    <w:rsid w:val="005743DE"/>
    <w:rsid w:val="00574AEC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4416"/>
    <w:rsid w:val="00584B39"/>
    <w:rsid w:val="00584B94"/>
    <w:rsid w:val="00585028"/>
    <w:rsid w:val="005854D1"/>
    <w:rsid w:val="00585D63"/>
    <w:rsid w:val="00585F5B"/>
    <w:rsid w:val="0058620A"/>
    <w:rsid w:val="005875D1"/>
    <w:rsid w:val="00587FC0"/>
    <w:rsid w:val="005906AD"/>
    <w:rsid w:val="00590DA6"/>
    <w:rsid w:val="00591C7D"/>
    <w:rsid w:val="00591E0B"/>
    <w:rsid w:val="005924A4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C"/>
    <w:rsid w:val="005978FA"/>
    <w:rsid w:val="0059791B"/>
    <w:rsid w:val="005A0332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3CCD"/>
    <w:rsid w:val="005A3FBA"/>
    <w:rsid w:val="005A445D"/>
    <w:rsid w:val="005A4677"/>
    <w:rsid w:val="005A64E8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91D"/>
    <w:rsid w:val="005B3D4A"/>
    <w:rsid w:val="005B3F62"/>
    <w:rsid w:val="005B4D87"/>
    <w:rsid w:val="005B508E"/>
    <w:rsid w:val="005B5385"/>
    <w:rsid w:val="005B5B79"/>
    <w:rsid w:val="005B6935"/>
    <w:rsid w:val="005B7DD1"/>
    <w:rsid w:val="005C00A0"/>
    <w:rsid w:val="005C2576"/>
    <w:rsid w:val="005C28FA"/>
    <w:rsid w:val="005C3006"/>
    <w:rsid w:val="005C3726"/>
    <w:rsid w:val="005C40F4"/>
    <w:rsid w:val="005C43BE"/>
    <w:rsid w:val="005C44F3"/>
    <w:rsid w:val="005C4CB5"/>
    <w:rsid w:val="005C5B19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1"/>
    <w:rsid w:val="005D3494"/>
    <w:rsid w:val="005D3D76"/>
    <w:rsid w:val="005D4578"/>
    <w:rsid w:val="005D4E05"/>
    <w:rsid w:val="005D4ECD"/>
    <w:rsid w:val="005D4EFA"/>
    <w:rsid w:val="005D55BA"/>
    <w:rsid w:val="005D58B3"/>
    <w:rsid w:val="005D58FD"/>
    <w:rsid w:val="005D5ADB"/>
    <w:rsid w:val="005D5ED9"/>
    <w:rsid w:val="005D648A"/>
    <w:rsid w:val="005D7DE7"/>
    <w:rsid w:val="005D7E0D"/>
    <w:rsid w:val="005D7F27"/>
    <w:rsid w:val="005E0920"/>
    <w:rsid w:val="005E185A"/>
    <w:rsid w:val="005E234A"/>
    <w:rsid w:val="005E3363"/>
    <w:rsid w:val="005E35CC"/>
    <w:rsid w:val="005E371E"/>
    <w:rsid w:val="005E53F9"/>
    <w:rsid w:val="005E606F"/>
    <w:rsid w:val="005E775D"/>
    <w:rsid w:val="005E7E0E"/>
    <w:rsid w:val="005F0A43"/>
    <w:rsid w:val="005F13C1"/>
    <w:rsid w:val="005F2543"/>
    <w:rsid w:val="005F2573"/>
    <w:rsid w:val="005F27BF"/>
    <w:rsid w:val="005F2884"/>
    <w:rsid w:val="005F4171"/>
    <w:rsid w:val="005F46D6"/>
    <w:rsid w:val="005F4DD6"/>
    <w:rsid w:val="005F50D8"/>
    <w:rsid w:val="005F53A1"/>
    <w:rsid w:val="005F5F6C"/>
    <w:rsid w:val="005F6B77"/>
    <w:rsid w:val="005F7487"/>
    <w:rsid w:val="005F768F"/>
    <w:rsid w:val="005F7D04"/>
    <w:rsid w:val="006002C7"/>
    <w:rsid w:val="00600F95"/>
    <w:rsid w:val="00601839"/>
    <w:rsid w:val="00601942"/>
    <w:rsid w:val="00601A81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5F1D"/>
    <w:rsid w:val="0060667B"/>
    <w:rsid w:val="00606970"/>
    <w:rsid w:val="00606A20"/>
    <w:rsid w:val="006072C6"/>
    <w:rsid w:val="00607A2E"/>
    <w:rsid w:val="00607BF6"/>
    <w:rsid w:val="006124E8"/>
    <w:rsid w:val="00612805"/>
    <w:rsid w:val="006130F7"/>
    <w:rsid w:val="00613AF8"/>
    <w:rsid w:val="00613D8E"/>
    <w:rsid w:val="006142E0"/>
    <w:rsid w:val="006152C7"/>
    <w:rsid w:val="00615C39"/>
    <w:rsid w:val="00616112"/>
    <w:rsid w:val="006161CD"/>
    <w:rsid w:val="00617458"/>
    <w:rsid w:val="006174B2"/>
    <w:rsid w:val="00617DDE"/>
    <w:rsid w:val="006205CA"/>
    <w:rsid w:val="00621657"/>
    <w:rsid w:val="00621F53"/>
    <w:rsid w:val="00622055"/>
    <w:rsid w:val="00622C6D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640"/>
    <w:rsid w:val="00627A6E"/>
    <w:rsid w:val="006304BC"/>
    <w:rsid w:val="00630DCE"/>
    <w:rsid w:val="0063120A"/>
    <w:rsid w:val="0063150B"/>
    <w:rsid w:val="00631585"/>
    <w:rsid w:val="00631ED4"/>
    <w:rsid w:val="006329BA"/>
    <w:rsid w:val="00632B56"/>
    <w:rsid w:val="006333F6"/>
    <w:rsid w:val="00634ACF"/>
    <w:rsid w:val="00635035"/>
    <w:rsid w:val="0063580D"/>
    <w:rsid w:val="00635CAE"/>
    <w:rsid w:val="00636CE0"/>
    <w:rsid w:val="006370FE"/>
    <w:rsid w:val="00637240"/>
    <w:rsid w:val="006425BC"/>
    <w:rsid w:val="006435AA"/>
    <w:rsid w:val="00643660"/>
    <w:rsid w:val="00643B96"/>
    <w:rsid w:val="00644482"/>
    <w:rsid w:val="00644B42"/>
    <w:rsid w:val="00645CDF"/>
    <w:rsid w:val="00645E49"/>
    <w:rsid w:val="006461C1"/>
    <w:rsid w:val="0064655F"/>
    <w:rsid w:val="0064684B"/>
    <w:rsid w:val="00646D4E"/>
    <w:rsid w:val="00647F3F"/>
    <w:rsid w:val="00650139"/>
    <w:rsid w:val="00650FB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1D67"/>
    <w:rsid w:val="00662111"/>
    <w:rsid w:val="00662118"/>
    <w:rsid w:val="00662AFF"/>
    <w:rsid w:val="006633DE"/>
    <w:rsid w:val="006638AD"/>
    <w:rsid w:val="006647C0"/>
    <w:rsid w:val="00665E87"/>
    <w:rsid w:val="00665F7E"/>
    <w:rsid w:val="0066732C"/>
    <w:rsid w:val="006679F5"/>
    <w:rsid w:val="00667B77"/>
    <w:rsid w:val="00667E0C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A20"/>
    <w:rsid w:val="00680D43"/>
    <w:rsid w:val="00680E66"/>
    <w:rsid w:val="00681211"/>
    <w:rsid w:val="00681B36"/>
    <w:rsid w:val="00681F5A"/>
    <w:rsid w:val="00682013"/>
    <w:rsid w:val="00682E14"/>
    <w:rsid w:val="0068436C"/>
    <w:rsid w:val="00684A2D"/>
    <w:rsid w:val="0068545E"/>
    <w:rsid w:val="00685FD4"/>
    <w:rsid w:val="00686612"/>
    <w:rsid w:val="0068661E"/>
    <w:rsid w:val="006873CA"/>
    <w:rsid w:val="00687DD3"/>
    <w:rsid w:val="00690A49"/>
    <w:rsid w:val="00690BB6"/>
    <w:rsid w:val="00691B30"/>
    <w:rsid w:val="00692A5D"/>
    <w:rsid w:val="00692D61"/>
    <w:rsid w:val="00693402"/>
    <w:rsid w:val="0069397B"/>
    <w:rsid w:val="00693E1F"/>
    <w:rsid w:val="00693ECB"/>
    <w:rsid w:val="00694797"/>
    <w:rsid w:val="00695887"/>
    <w:rsid w:val="00697733"/>
    <w:rsid w:val="006A023C"/>
    <w:rsid w:val="006A0961"/>
    <w:rsid w:val="006A104C"/>
    <w:rsid w:val="006A1D6A"/>
    <w:rsid w:val="006A254E"/>
    <w:rsid w:val="006A2BF6"/>
    <w:rsid w:val="006A2C30"/>
    <w:rsid w:val="006A301C"/>
    <w:rsid w:val="006A3671"/>
    <w:rsid w:val="006A3E2B"/>
    <w:rsid w:val="006A6E17"/>
    <w:rsid w:val="006A77D0"/>
    <w:rsid w:val="006B120D"/>
    <w:rsid w:val="006B17E7"/>
    <w:rsid w:val="006B19E8"/>
    <w:rsid w:val="006B1A37"/>
    <w:rsid w:val="006B1A8A"/>
    <w:rsid w:val="006B1FD5"/>
    <w:rsid w:val="006B2C33"/>
    <w:rsid w:val="006B2DBA"/>
    <w:rsid w:val="006B45B9"/>
    <w:rsid w:val="006B555A"/>
    <w:rsid w:val="006B600A"/>
    <w:rsid w:val="006B6635"/>
    <w:rsid w:val="006B714F"/>
    <w:rsid w:val="006B7535"/>
    <w:rsid w:val="006B7D22"/>
    <w:rsid w:val="006B7D2C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3AD8"/>
    <w:rsid w:val="006C3FB7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0FFF"/>
    <w:rsid w:val="006D16B0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7E4"/>
    <w:rsid w:val="006E2529"/>
    <w:rsid w:val="006E2FB0"/>
    <w:rsid w:val="006E429A"/>
    <w:rsid w:val="006E45F3"/>
    <w:rsid w:val="006E4A2F"/>
    <w:rsid w:val="006E4D0F"/>
    <w:rsid w:val="006E4ED4"/>
    <w:rsid w:val="006E54B7"/>
    <w:rsid w:val="006E570D"/>
    <w:rsid w:val="006E5E19"/>
    <w:rsid w:val="006E61C3"/>
    <w:rsid w:val="006E62D9"/>
    <w:rsid w:val="006E7562"/>
    <w:rsid w:val="006E790B"/>
    <w:rsid w:val="006E799D"/>
    <w:rsid w:val="006F0593"/>
    <w:rsid w:val="006F0DB9"/>
    <w:rsid w:val="006F0E59"/>
    <w:rsid w:val="006F1064"/>
    <w:rsid w:val="006F1EB7"/>
    <w:rsid w:val="006F3220"/>
    <w:rsid w:val="006F344A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89E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2C42"/>
    <w:rsid w:val="00713DE4"/>
    <w:rsid w:val="007143F6"/>
    <w:rsid w:val="007145DC"/>
    <w:rsid w:val="00714966"/>
    <w:rsid w:val="00714C47"/>
    <w:rsid w:val="00716462"/>
    <w:rsid w:val="00717AA9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CD2"/>
    <w:rsid w:val="00726036"/>
    <w:rsid w:val="00726279"/>
    <w:rsid w:val="007267F4"/>
    <w:rsid w:val="007268B3"/>
    <w:rsid w:val="00726A9B"/>
    <w:rsid w:val="00726F05"/>
    <w:rsid w:val="00727530"/>
    <w:rsid w:val="007277C7"/>
    <w:rsid w:val="0073051F"/>
    <w:rsid w:val="00731E7C"/>
    <w:rsid w:val="007329EF"/>
    <w:rsid w:val="0073327A"/>
    <w:rsid w:val="00734E0A"/>
    <w:rsid w:val="00734EBE"/>
    <w:rsid w:val="007364EA"/>
    <w:rsid w:val="00736DD8"/>
    <w:rsid w:val="00737B8B"/>
    <w:rsid w:val="0074076A"/>
    <w:rsid w:val="00741AF4"/>
    <w:rsid w:val="00741DCC"/>
    <w:rsid w:val="00741E1A"/>
    <w:rsid w:val="0074203A"/>
    <w:rsid w:val="0074233B"/>
    <w:rsid w:val="007427B5"/>
    <w:rsid w:val="00742865"/>
    <w:rsid w:val="0074296C"/>
    <w:rsid w:val="00742C83"/>
    <w:rsid w:val="0074334F"/>
    <w:rsid w:val="0074360F"/>
    <w:rsid w:val="00744A64"/>
    <w:rsid w:val="00744D47"/>
    <w:rsid w:val="00744EA0"/>
    <w:rsid w:val="00745858"/>
    <w:rsid w:val="00745BDA"/>
    <w:rsid w:val="00746326"/>
    <w:rsid w:val="0074638D"/>
    <w:rsid w:val="00746484"/>
    <w:rsid w:val="007464DD"/>
    <w:rsid w:val="00746D6A"/>
    <w:rsid w:val="0074704F"/>
    <w:rsid w:val="00747284"/>
    <w:rsid w:val="007475BD"/>
    <w:rsid w:val="00747AFB"/>
    <w:rsid w:val="00747F48"/>
    <w:rsid w:val="00747F4C"/>
    <w:rsid w:val="007504D9"/>
    <w:rsid w:val="0075096E"/>
    <w:rsid w:val="00751091"/>
    <w:rsid w:val="007515CD"/>
    <w:rsid w:val="00751B83"/>
    <w:rsid w:val="00751F7C"/>
    <w:rsid w:val="00753A45"/>
    <w:rsid w:val="00753EFC"/>
    <w:rsid w:val="00754359"/>
    <w:rsid w:val="00754411"/>
    <w:rsid w:val="00754BD9"/>
    <w:rsid w:val="00754E7A"/>
    <w:rsid w:val="0075540C"/>
    <w:rsid w:val="00755DB1"/>
    <w:rsid w:val="0075668E"/>
    <w:rsid w:val="007573DD"/>
    <w:rsid w:val="007574FC"/>
    <w:rsid w:val="00760975"/>
    <w:rsid w:val="00761FDA"/>
    <w:rsid w:val="007621FF"/>
    <w:rsid w:val="007634E3"/>
    <w:rsid w:val="00764194"/>
    <w:rsid w:val="00765CAB"/>
    <w:rsid w:val="00765ED3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4D5"/>
    <w:rsid w:val="007727F2"/>
    <w:rsid w:val="00772F8A"/>
    <w:rsid w:val="007739C6"/>
    <w:rsid w:val="007742DF"/>
    <w:rsid w:val="007746B5"/>
    <w:rsid w:val="00774889"/>
    <w:rsid w:val="00774FF5"/>
    <w:rsid w:val="007750B3"/>
    <w:rsid w:val="007754EF"/>
    <w:rsid w:val="00775F76"/>
    <w:rsid w:val="00776380"/>
    <w:rsid w:val="00776AEA"/>
    <w:rsid w:val="00776B7E"/>
    <w:rsid w:val="007772E5"/>
    <w:rsid w:val="00777BA0"/>
    <w:rsid w:val="007803BD"/>
    <w:rsid w:val="00780C62"/>
    <w:rsid w:val="00780D90"/>
    <w:rsid w:val="007811DC"/>
    <w:rsid w:val="007811DF"/>
    <w:rsid w:val="007820FA"/>
    <w:rsid w:val="007823B0"/>
    <w:rsid w:val="0078285F"/>
    <w:rsid w:val="00783207"/>
    <w:rsid w:val="00783DCC"/>
    <w:rsid w:val="00783E1D"/>
    <w:rsid w:val="0078482C"/>
    <w:rsid w:val="0078483B"/>
    <w:rsid w:val="00784EED"/>
    <w:rsid w:val="00784F0A"/>
    <w:rsid w:val="007851CF"/>
    <w:rsid w:val="00785900"/>
    <w:rsid w:val="00786958"/>
    <w:rsid w:val="00786E71"/>
    <w:rsid w:val="0079162F"/>
    <w:rsid w:val="00791C7D"/>
    <w:rsid w:val="00792268"/>
    <w:rsid w:val="00792F52"/>
    <w:rsid w:val="007935D2"/>
    <w:rsid w:val="00794924"/>
    <w:rsid w:val="007A08CA"/>
    <w:rsid w:val="007A0BC2"/>
    <w:rsid w:val="007A1F08"/>
    <w:rsid w:val="007A1F44"/>
    <w:rsid w:val="007A23FF"/>
    <w:rsid w:val="007A295B"/>
    <w:rsid w:val="007A30C1"/>
    <w:rsid w:val="007A32D9"/>
    <w:rsid w:val="007A3424"/>
    <w:rsid w:val="007A35EF"/>
    <w:rsid w:val="007A3700"/>
    <w:rsid w:val="007A38C8"/>
    <w:rsid w:val="007A405F"/>
    <w:rsid w:val="007A43A2"/>
    <w:rsid w:val="007A4D04"/>
    <w:rsid w:val="007A6411"/>
    <w:rsid w:val="007A7A96"/>
    <w:rsid w:val="007A7DEB"/>
    <w:rsid w:val="007B03AF"/>
    <w:rsid w:val="007B1543"/>
    <w:rsid w:val="007B1AC0"/>
    <w:rsid w:val="007B270A"/>
    <w:rsid w:val="007B2D3B"/>
    <w:rsid w:val="007B3E18"/>
    <w:rsid w:val="007B52CD"/>
    <w:rsid w:val="007B69E6"/>
    <w:rsid w:val="007B70CA"/>
    <w:rsid w:val="007B7DC1"/>
    <w:rsid w:val="007B7EDB"/>
    <w:rsid w:val="007C19AD"/>
    <w:rsid w:val="007C1E06"/>
    <w:rsid w:val="007C28F7"/>
    <w:rsid w:val="007C3598"/>
    <w:rsid w:val="007C3FA8"/>
    <w:rsid w:val="007C4006"/>
    <w:rsid w:val="007C420D"/>
    <w:rsid w:val="007C6055"/>
    <w:rsid w:val="007C6230"/>
    <w:rsid w:val="007C68DA"/>
    <w:rsid w:val="007C6CB9"/>
    <w:rsid w:val="007C712D"/>
    <w:rsid w:val="007C7F3F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1BA8"/>
    <w:rsid w:val="007E21F7"/>
    <w:rsid w:val="007E2B86"/>
    <w:rsid w:val="007E2BFA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E40"/>
    <w:rsid w:val="007F604D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B6F"/>
    <w:rsid w:val="00804B92"/>
    <w:rsid w:val="00804D97"/>
    <w:rsid w:val="00804E21"/>
    <w:rsid w:val="00805092"/>
    <w:rsid w:val="0080516C"/>
    <w:rsid w:val="00805FEB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8F9"/>
    <w:rsid w:val="00816B65"/>
    <w:rsid w:val="00816FAE"/>
    <w:rsid w:val="008172BE"/>
    <w:rsid w:val="008176DE"/>
    <w:rsid w:val="00817B71"/>
    <w:rsid w:val="00820244"/>
    <w:rsid w:val="008207B6"/>
    <w:rsid w:val="008213E8"/>
    <w:rsid w:val="008221B3"/>
    <w:rsid w:val="0082248E"/>
    <w:rsid w:val="00824FDF"/>
    <w:rsid w:val="00825125"/>
    <w:rsid w:val="008257CC"/>
    <w:rsid w:val="00825B18"/>
    <w:rsid w:val="00826AB9"/>
    <w:rsid w:val="008274BF"/>
    <w:rsid w:val="00827993"/>
    <w:rsid w:val="00830DC3"/>
    <w:rsid w:val="008312AE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279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4E99"/>
    <w:rsid w:val="0084598C"/>
    <w:rsid w:val="00845C12"/>
    <w:rsid w:val="00845DEB"/>
    <w:rsid w:val="008469D9"/>
    <w:rsid w:val="00846DC0"/>
    <w:rsid w:val="008474A7"/>
    <w:rsid w:val="008506B6"/>
    <w:rsid w:val="008506C3"/>
    <w:rsid w:val="0085086E"/>
    <w:rsid w:val="008508FD"/>
    <w:rsid w:val="00850AE0"/>
    <w:rsid w:val="0085171C"/>
    <w:rsid w:val="00851FFC"/>
    <w:rsid w:val="008524D2"/>
    <w:rsid w:val="00852E19"/>
    <w:rsid w:val="00853B5F"/>
    <w:rsid w:val="00853B9C"/>
    <w:rsid w:val="008549C1"/>
    <w:rsid w:val="00855261"/>
    <w:rsid w:val="0085551F"/>
    <w:rsid w:val="00856833"/>
    <w:rsid w:val="00856840"/>
    <w:rsid w:val="00857885"/>
    <w:rsid w:val="0086087C"/>
    <w:rsid w:val="00860D8E"/>
    <w:rsid w:val="00860EDF"/>
    <w:rsid w:val="008611E2"/>
    <w:rsid w:val="0086275E"/>
    <w:rsid w:val="0086322F"/>
    <w:rsid w:val="00863FB2"/>
    <w:rsid w:val="00864440"/>
    <w:rsid w:val="00864D76"/>
    <w:rsid w:val="008650FC"/>
    <w:rsid w:val="00865D83"/>
    <w:rsid w:val="00866C7E"/>
    <w:rsid w:val="00866EB3"/>
    <w:rsid w:val="0086701A"/>
    <w:rsid w:val="00867BD2"/>
    <w:rsid w:val="008712FD"/>
    <w:rsid w:val="008716A1"/>
    <w:rsid w:val="008716CA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57D9"/>
    <w:rsid w:val="00887B48"/>
    <w:rsid w:val="00887BF6"/>
    <w:rsid w:val="00887FE2"/>
    <w:rsid w:val="00890C21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E3D"/>
    <w:rsid w:val="00896C81"/>
    <w:rsid w:val="00896CE7"/>
    <w:rsid w:val="00896D83"/>
    <w:rsid w:val="008A0AB2"/>
    <w:rsid w:val="008A0CFC"/>
    <w:rsid w:val="008A12FE"/>
    <w:rsid w:val="008A130A"/>
    <w:rsid w:val="008A28B6"/>
    <w:rsid w:val="008A2BB1"/>
    <w:rsid w:val="008A2CEA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ABB"/>
    <w:rsid w:val="008B0AEC"/>
    <w:rsid w:val="008B1048"/>
    <w:rsid w:val="008B1E53"/>
    <w:rsid w:val="008B1E5B"/>
    <w:rsid w:val="008B2859"/>
    <w:rsid w:val="008B28AC"/>
    <w:rsid w:val="008B33B4"/>
    <w:rsid w:val="008B389D"/>
    <w:rsid w:val="008B3C5C"/>
    <w:rsid w:val="008B47B8"/>
    <w:rsid w:val="008B5299"/>
    <w:rsid w:val="008B5A5F"/>
    <w:rsid w:val="008B5AB0"/>
    <w:rsid w:val="008B5E5F"/>
    <w:rsid w:val="008B6054"/>
    <w:rsid w:val="008B61FB"/>
    <w:rsid w:val="008B7B08"/>
    <w:rsid w:val="008C0562"/>
    <w:rsid w:val="008C13F0"/>
    <w:rsid w:val="008C1F26"/>
    <w:rsid w:val="008C2A3A"/>
    <w:rsid w:val="008C4B99"/>
    <w:rsid w:val="008C4C7E"/>
    <w:rsid w:val="008C4F79"/>
    <w:rsid w:val="008C5C46"/>
    <w:rsid w:val="008C6184"/>
    <w:rsid w:val="008C66C6"/>
    <w:rsid w:val="008C6FEF"/>
    <w:rsid w:val="008C70B7"/>
    <w:rsid w:val="008C785E"/>
    <w:rsid w:val="008D044B"/>
    <w:rsid w:val="008D04D4"/>
    <w:rsid w:val="008D0AFB"/>
    <w:rsid w:val="008D1511"/>
    <w:rsid w:val="008D1C01"/>
    <w:rsid w:val="008D21B2"/>
    <w:rsid w:val="008D2498"/>
    <w:rsid w:val="008D2A2C"/>
    <w:rsid w:val="008D32DF"/>
    <w:rsid w:val="008D35E9"/>
    <w:rsid w:val="008D3959"/>
    <w:rsid w:val="008D3966"/>
    <w:rsid w:val="008D4352"/>
    <w:rsid w:val="008D60BC"/>
    <w:rsid w:val="008D6D7B"/>
    <w:rsid w:val="008D7CC5"/>
    <w:rsid w:val="008D7EB7"/>
    <w:rsid w:val="008E09A3"/>
    <w:rsid w:val="008E0EB8"/>
    <w:rsid w:val="008E10A6"/>
    <w:rsid w:val="008E11BB"/>
    <w:rsid w:val="008E1271"/>
    <w:rsid w:val="008E21D5"/>
    <w:rsid w:val="008E2251"/>
    <w:rsid w:val="008E24B3"/>
    <w:rsid w:val="008E24CA"/>
    <w:rsid w:val="008E2F6E"/>
    <w:rsid w:val="008E3083"/>
    <w:rsid w:val="008E38AD"/>
    <w:rsid w:val="008E3EEC"/>
    <w:rsid w:val="008E4EC4"/>
    <w:rsid w:val="008E50ED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501"/>
    <w:rsid w:val="008F66FE"/>
    <w:rsid w:val="008F72CC"/>
    <w:rsid w:val="008F72CD"/>
    <w:rsid w:val="00902F76"/>
    <w:rsid w:val="00903802"/>
    <w:rsid w:val="0090414E"/>
    <w:rsid w:val="00904782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4AD"/>
    <w:rsid w:val="0091088D"/>
    <w:rsid w:val="00910C11"/>
    <w:rsid w:val="00910FC9"/>
    <w:rsid w:val="009110D3"/>
    <w:rsid w:val="00911949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0E2"/>
    <w:rsid w:val="009204C5"/>
    <w:rsid w:val="0092180D"/>
    <w:rsid w:val="00921C5C"/>
    <w:rsid w:val="009232C9"/>
    <w:rsid w:val="00923608"/>
    <w:rsid w:val="009238E5"/>
    <w:rsid w:val="00923F12"/>
    <w:rsid w:val="00924220"/>
    <w:rsid w:val="009242D7"/>
    <w:rsid w:val="00924E41"/>
    <w:rsid w:val="00924FF8"/>
    <w:rsid w:val="009251FE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03D"/>
    <w:rsid w:val="00934C13"/>
    <w:rsid w:val="00934F90"/>
    <w:rsid w:val="00935228"/>
    <w:rsid w:val="009355A2"/>
    <w:rsid w:val="00935D5F"/>
    <w:rsid w:val="00935F9E"/>
    <w:rsid w:val="00936D98"/>
    <w:rsid w:val="009370B4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6A61"/>
    <w:rsid w:val="0094724E"/>
    <w:rsid w:val="00947327"/>
    <w:rsid w:val="0094776B"/>
    <w:rsid w:val="00947BE6"/>
    <w:rsid w:val="00950405"/>
    <w:rsid w:val="0095048D"/>
    <w:rsid w:val="00951ADB"/>
    <w:rsid w:val="009527B0"/>
    <w:rsid w:val="00952EF4"/>
    <w:rsid w:val="0095380C"/>
    <w:rsid w:val="00953DA3"/>
    <w:rsid w:val="00954353"/>
    <w:rsid w:val="00955C0A"/>
    <w:rsid w:val="00955C4F"/>
    <w:rsid w:val="009602D7"/>
    <w:rsid w:val="00961B79"/>
    <w:rsid w:val="00963102"/>
    <w:rsid w:val="009644C1"/>
    <w:rsid w:val="00964C8C"/>
    <w:rsid w:val="009657F1"/>
    <w:rsid w:val="009659DF"/>
    <w:rsid w:val="0096625D"/>
    <w:rsid w:val="00966E90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B04"/>
    <w:rsid w:val="00975BDD"/>
    <w:rsid w:val="00977BA7"/>
    <w:rsid w:val="00977F11"/>
    <w:rsid w:val="009806D0"/>
    <w:rsid w:val="0098194F"/>
    <w:rsid w:val="00981D72"/>
    <w:rsid w:val="009826C8"/>
    <w:rsid w:val="00982DAE"/>
    <w:rsid w:val="00982E33"/>
    <w:rsid w:val="009830E4"/>
    <w:rsid w:val="009836E4"/>
    <w:rsid w:val="0098412F"/>
    <w:rsid w:val="0098458E"/>
    <w:rsid w:val="0098476A"/>
    <w:rsid w:val="009852E1"/>
    <w:rsid w:val="00985978"/>
    <w:rsid w:val="00985C42"/>
    <w:rsid w:val="00985F28"/>
    <w:rsid w:val="00986149"/>
    <w:rsid w:val="00986176"/>
    <w:rsid w:val="00986E7F"/>
    <w:rsid w:val="00987003"/>
    <w:rsid w:val="00987536"/>
    <w:rsid w:val="009879F9"/>
    <w:rsid w:val="00987B88"/>
    <w:rsid w:val="00990BD5"/>
    <w:rsid w:val="0099196F"/>
    <w:rsid w:val="00992861"/>
    <w:rsid w:val="00992B98"/>
    <w:rsid w:val="0099359F"/>
    <w:rsid w:val="00994611"/>
    <w:rsid w:val="00994871"/>
    <w:rsid w:val="00994E08"/>
    <w:rsid w:val="00995052"/>
    <w:rsid w:val="009951F9"/>
    <w:rsid w:val="0099549F"/>
    <w:rsid w:val="00995C95"/>
    <w:rsid w:val="00995CCB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20"/>
    <w:rsid w:val="009A0C6F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5BC"/>
    <w:rsid w:val="009B1D85"/>
    <w:rsid w:val="009B1EF9"/>
    <w:rsid w:val="009B26AC"/>
    <w:rsid w:val="009B2830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564"/>
    <w:rsid w:val="009C2685"/>
    <w:rsid w:val="009C2BC8"/>
    <w:rsid w:val="009C3203"/>
    <w:rsid w:val="009C39BC"/>
    <w:rsid w:val="009C449B"/>
    <w:rsid w:val="009C4BC2"/>
    <w:rsid w:val="009C4BF0"/>
    <w:rsid w:val="009C4D22"/>
    <w:rsid w:val="009C512C"/>
    <w:rsid w:val="009C657F"/>
    <w:rsid w:val="009C7320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FCD"/>
    <w:rsid w:val="009D5BAB"/>
    <w:rsid w:val="009D6A0A"/>
    <w:rsid w:val="009D7808"/>
    <w:rsid w:val="009E0531"/>
    <w:rsid w:val="009E058F"/>
    <w:rsid w:val="009E0A9E"/>
    <w:rsid w:val="009E0B19"/>
    <w:rsid w:val="009E0BF1"/>
    <w:rsid w:val="009E19A2"/>
    <w:rsid w:val="009E2D7E"/>
    <w:rsid w:val="009E3AFD"/>
    <w:rsid w:val="009E3CDD"/>
    <w:rsid w:val="009E41F3"/>
    <w:rsid w:val="009E4B16"/>
    <w:rsid w:val="009E5C60"/>
    <w:rsid w:val="009E64DB"/>
    <w:rsid w:val="009E661D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409F"/>
    <w:rsid w:val="009F521F"/>
    <w:rsid w:val="009F553C"/>
    <w:rsid w:val="009F59F8"/>
    <w:rsid w:val="009F69CB"/>
    <w:rsid w:val="00A005B0"/>
    <w:rsid w:val="00A0093A"/>
    <w:rsid w:val="00A014C6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63A5"/>
    <w:rsid w:val="00A165BF"/>
    <w:rsid w:val="00A172E8"/>
    <w:rsid w:val="00A17739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43C3"/>
    <w:rsid w:val="00A24A84"/>
    <w:rsid w:val="00A25294"/>
    <w:rsid w:val="00A252E3"/>
    <w:rsid w:val="00A254EE"/>
    <w:rsid w:val="00A25BE7"/>
    <w:rsid w:val="00A25D9F"/>
    <w:rsid w:val="00A25DC2"/>
    <w:rsid w:val="00A26672"/>
    <w:rsid w:val="00A26E24"/>
    <w:rsid w:val="00A27008"/>
    <w:rsid w:val="00A27CDF"/>
    <w:rsid w:val="00A309C6"/>
    <w:rsid w:val="00A30D13"/>
    <w:rsid w:val="00A314F9"/>
    <w:rsid w:val="00A3157B"/>
    <w:rsid w:val="00A319D0"/>
    <w:rsid w:val="00A321B1"/>
    <w:rsid w:val="00A32316"/>
    <w:rsid w:val="00A33172"/>
    <w:rsid w:val="00A33279"/>
    <w:rsid w:val="00A3432B"/>
    <w:rsid w:val="00A346BA"/>
    <w:rsid w:val="00A348D3"/>
    <w:rsid w:val="00A34C67"/>
    <w:rsid w:val="00A34D62"/>
    <w:rsid w:val="00A35BCD"/>
    <w:rsid w:val="00A35DF0"/>
    <w:rsid w:val="00A3611D"/>
    <w:rsid w:val="00A36339"/>
    <w:rsid w:val="00A366E4"/>
    <w:rsid w:val="00A37DF9"/>
    <w:rsid w:val="00A41679"/>
    <w:rsid w:val="00A43243"/>
    <w:rsid w:val="00A4376F"/>
    <w:rsid w:val="00A448E4"/>
    <w:rsid w:val="00A4549F"/>
    <w:rsid w:val="00A45B9B"/>
    <w:rsid w:val="00A462FE"/>
    <w:rsid w:val="00A4698C"/>
    <w:rsid w:val="00A47AD3"/>
    <w:rsid w:val="00A501C9"/>
    <w:rsid w:val="00A504D1"/>
    <w:rsid w:val="00A50506"/>
    <w:rsid w:val="00A5162D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591"/>
    <w:rsid w:val="00A569D4"/>
    <w:rsid w:val="00A57F1A"/>
    <w:rsid w:val="00A60163"/>
    <w:rsid w:val="00A6038D"/>
    <w:rsid w:val="00A60728"/>
    <w:rsid w:val="00A60CC9"/>
    <w:rsid w:val="00A60CF0"/>
    <w:rsid w:val="00A60DE0"/>
    <w:rsid w:val="00A60E45"/>
    <w:rsid w:val="00A6118E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67656"/>
    <w:rsid w:val="00A7075B"/>
    <w:rsid w:val="00A7103B"/>
    <w:rsid w:val="00A7166C"/>
    <w:rsid w:val="00A71CE6"/>
    <w:rsid w:val="00A71D23"/>
    <w:rsid w:val="00A72AEB"/>
    <w:rsid w:val="00A7333A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22A2"/>
    <w:rsid w:val="00A9327B"/>
    <w:rsid w:val="00A933CE"/>
    <w:rsid w:val="00A93B69"/>
    <w:rsid w:val="00A950B3"/>
    <w:rsid w:val="00A963C7"/>
    <w:rsid w:val="00A9729A"/>
    <w:rsid w:val="00A9766A"/>
    <w:rsid w:val="00A97C4B"/>
    <w:rsid w:val="00A97CE5"/>
    <w:rsid w:val="00AA0844"/>
    <w:rsid w:val="00AA09C5"/>
    <w:rsid w:val="00AA1626"/>
    <w:rsid w:val="00AA1C25"/>
    <w:rsid w:val="00AA2308"/>
    <w:rsid w:val="00AA2C3F"/>
    <w:rsid w:val="00AA31DD"/>
    <w:rsid w:val="00AA3C52"/>
    <w:rsid w:val="00AA3DB7"/>
    <w:rsid w:val="00AA444E"/>
    <w:rsid w:val="00AA519A"/>
    <w:rsid w:val="00AA51F5"/>
    <w:rsid w:val="00AA5245"/>
    <w:rsid w:val="00AA5E3B"/>
    <w:rsid w:val="00AA658A"/>
    <w:rsid w:val="00AA6871"/>
    <w:rsid w:val="00AA68B4"/>
    <w:rsid w:val="00AA6CE2"/>
    <w:rsid w:val="00AA7FE6"/>
    <w:rsid w:val="00AB0543"/>
    <w:rsid w:val="00AB0AC9"/>
    <w:rsid w:val="00AB16F8"/>
    <w:rsid w:val="00AB185A"/>
    <w:rsid w:val="00AB1BA7"/>
    <w:rsid w:val="00AB1E04"/>
    <w:rsid w:val="00AB29CF"/>
    <w:rsid w:val="00AB3113"/>
    <w:rsid w:val="00AB348A"/>
    <w:rsid w:val="00AB3F38"/>
    <w:rsid w:val="00AB43EC"/>
    <w:rsid w:val="00AB4640"/>
    <w:rsid w:val="00AB4BF4"/>
    <w:rsid w:val="00AB52AA"/>
    <w:rsid w:val="00AB5ADF"/>
    <w:rsid w:val="00AB5E57"/>
    <w:rsid w:val="00AB725F"/>
    <w:rsid w:val="00AC0690"/>
    <w:rsid w:val="00AC0705"/>
    <w:rsid w:val="00AC109B"/>
    <w:rsid w:val="00AC3D9B"/>
    <w:rsid w:val="00AC57D3"/>
    <w:rsid w:val="00AC74DA"/>
    <w:rsid w:val="00AC773C"/>
    <w:rsid w:val="00AC7A2B"/>
    <w:rsid w:val="00AC7C25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494F"/>
    <w:rsid w:val="00AD4D2A"/>
    <w:rsid w:val="00AD542F"/>
    <w:rsid w:val="00AD5C46"/>
    <w:rsid w:val="00AD5D41"/>
    <w:rsid w:val="00AD6FD4"/>
    <w:rsid w:val="00AD7305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3F"/>
    <w:rsid w:val="00AE301F"/>
    <w:rsid w:val="00AE311A"/>
    <w:rsid w:val="00AE332B"/>
    <w:rsid w:val="00AE3B4E"/>
    <w:rsid w:val="00AE41CD"/>
    <w:rsid w:val="00AE48F8"/>
    <w:rsid w:val="00AE59EC"/>
    <w:rsid w:val="00AE67B3"/>
    <w:rsid w:val="00AE6807"/>
    <w:rsid w:val="00AE7140"/>
    <w:rsid w:val="00AE7864"/>
    <w:rsid w:val="00AE7949"/>
    <w:rsid w:val="00AF01F2"/>
    <w:rsid w:val="00AF02CC"/>
    <w:rsid w:val="00AF0D18"/>
    <w:rsid w:val="00AF23AB"/>
    <w:rsid w:val="00AF25D5"/>
    <w:rsid w:val="00AF328C"/>
    <w:rsid w:val="00AF355F"/>
    <w:rsid w:val="00AF3DBB"/>
    <w:rsid w:val="00AF3FE5"/>
    <w:rsid w:val="00AF5194"/>
    <w:rsid w:val="00AF53EF"/>
    <w:rsid w:val="00AF73C3"/>
    <w:rsid w:val="00AF795C"/>
    <w:rsid w:val="00AF7BE2"/>
    <w:rsid w:val="00AF7E4F"/>
    <w:rsid w:val="00B00752"/>
    <w:rsid w:val="00B026C1"/>
    <w:rsid w:val="00B02B9C"/>
    <w:rsid w:val="00B03045"/>
    <w:rsid w:val="00B0335E"/>
    <w:rsid w:val="00B0353B"/>
    <w:rsid w:val="00B03B7C"/>
    <w:rsid w:val="00B040B2"/>
    <w:rsid w:val="00B05AC1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9F7"/>
    <w:rsid w:val="00B30667"/>
    <w:rsid w:val="00B30B4E"/>
    <w:rsid w:val="00B31246"/>
    <w:rsid w:val="00B31314"/>
    <w:rsid w:val="00B315F6"/>
    <w:rsid w:val="00B326FF"/>
    <w:rsid w:val="00B3387A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06"/>
    <w:rsid w:val="00B418E8"/>
    <w:rsid w:val="00B42285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1542"/>
    <w:rsid w:val="00B5181B"/>
    <w:rsid w:val="00B51D1D"/>
    <w:rsid w:val="00B5310E"/>
    <w:rsid w:val="00B53B7D"/>
    <w:rsid w:val="00B5417C"/>
    <w:rsid w:val="00B54AC0"/>
    <w:rsid w:val="00B54ACC"/>
    <w:rsid w:val="00B54DCB"/>
    <w:rsid w:val="00B55AC2"/>
    <w:rsid w:val="00B560C9"/>
    <w:rsid w:val="00B5614C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E0B"/>
    <w:rsid w:val="00B63C32"/>
    <w:rsid w:val="00B64434"/>
    <w:rsid w:val="00B64C06"/>
    <w:rsid w:val="00B64EA3"/>
    <w:rsid w:val="00B711CE"/>
    <w:rsid w:val="00B711E4"/>
    <w:rsid w:val="00B71DC8"/>
    <w:rsid w:val="00B73A86"/>
    <w:rsid w:val="00B73B1A"/>
    <w:rsid w:val="00B746C6"/>
    <w:rsid w:val="00B749F5"/>
    <w:rsid w:val="00B74A86"/>
    <w:rsid w:val="00B7562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222F"/>
    <w:rsid w:val="00B82615"/>
    <w:rsid w:val="00B829A1"/>
    <w:rsid w:val="00B83259"/>
    <w:rsid w:val="00B83444"/>
    <w:rsid w:val="00B836ED"/>
    <w:rsid w:val="00B83737"/>
    <w:rsid w:val="00B853BE"/>
    <w:rsid w:val="00B85B7F"/>
    <w:rsid w:val="00B86413"/>
    <w:rsid w:val="00B86476"/>
    <w:rsid w:val="00B86687"/>
    <w:rsid w:val="00B86886"/>
    <w:rsid w:val="00B86A3D"/>
    <w:rsid w:val="00B875C7"/>
    <w:rsid w:val="00B8775F"/>
    <w:rsid w:val="00B879C4"/>
    <w:rsid w:val="00B90D10"/>
    <w:rsid w:val="00B90FE5"/>
    <w:rsid w:val="00B919AD"/>
    <w:rsid w:val="00B91A2B"/>
    <w:rsid w:val="00B91C13"/>
    <w:rsid w:val="00B9265B"/>
    <w:rsid w:val="00B928A0"/>
    <w:rsid w:val="00B93204"/>
    <w:rsid w:val="00B93A84"/>
    <w:rsid w:val="00B93FE1"/>
    <w:rsid w:val="00B9483D"/>
    <w:rsid w:val="00B94C8F"/>
    <w:rsid w:val="00B94E17"/>
    <w:rsid w:val="00B957FE"/>
    <w:rsid w:val="00B95F02"/>
    <w:rsid w:val="00B9616E"/>
    <w:rsid w:val="00B9624A"/>
    <w:rsid w:val="00B96BEF"/>
    <w:rsid w:val="00B96FC0"/>
    <w:rsid w:val="00B97260"/>
    <w:rsid w:val="00B97646"/>
    <w:rsid w:val="00B97A69"/>
    <w:rsid w:val="00BA0632"/>
    <w:rsid w:val="00BA0AAA"/>
    <w:rsid w:val="00BA0DFB"/>
    <w:rsid w:val="00BA2FEF"/>
    <w:rsid w:val="00BA4B44"/>
    <w:rsid w:val="00BA4BEB"/>
    <w:rsid w:val="00BA5C09"/>
    <w:rsid w:val="00BA60AB"/>
    <w:rsid w:val="00BA753D"/>
    <w:rsid w:val="00BB0CD3"/>
    <w:rsid w:val="00BB1117"/>
    <w:rsid w:val="00BB1548"/>
    <w:rsid w:val="00BB1CE7"/>
    <w:rsid w:val="00BB2FD3"/>
    <w:rsid w:val="00BB2FDF"/>
    <w:rsid w:val="00BB2FFF"/>
    <w:rsid w:val="00BB3121"/>
    <w:rsid w:val="00BB378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6FD6"/>
    <w:rsid w:val="00BD008E"/>
    <w:rsid w:val="00BD05B6"/>
    <w:rsid w:val="00BD22C6"/>
    <w:rsid w:val="00BD2401"/>
    <w:rsid w:val="00BD2690"/>
    <w:rsid w:val="00BD2F3B"/>
    <w:rsid w:val="00BD3372"/>
    <w:rsid w:val="00BD3B8E"/>
    <w:rsid w:val="00BD50AA"/>
    <w:rsid w:val="00BD5135"/>
    <w:rsid w:val="00BD5764"/>
    <w:rsid w:val="00BD7291"/>
    <w:rsid w:val="00BD7296"/>
    <w:rsid w:val="00BD7909"/>
    <w:rsid w:val="00BD7EA3"/>
    <w:rsid w:val="00BD7FE2"/>
    <w:rsid w:val="00BE0B19"/>
    <w:rsid w:val="00BE0DD8"/>
    <w:rsid w:val="00BE1C5A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F4C"/>
    <w:rsid w:val="00BE72B8"/>
    <w:rsid w:val="00BE7C4D"/>
    <w:rsid w:val="00BE7F6A"/>
    <w:rsid w:val="00BF0274"/>
    <w:rsid w:val="00BF08C4"/>
    <w:rsid w:val="00BF0939"/>
    <w:rsid w:val="00BF0BAF"/>
    <w:rsid w:val="00BF1139"/>
    <w:rsid w:val="00BF197A"/>
    <w:rsid w:val="00BF19CE"/>
    <w:rsid w:val="00BF2B6F"/>
    <w:rsid w:val="00BF3502"/>
    <w:rsid w:val="00BF351A"/>
    <w:rsid w:val="00BF3914"/>
    <w:rsid w:val="00BF43A0"/>
    <w:rsid w:val="00BF4882"/>
    <w:rsid w:val="00BF49B1"/>
    <w:rsid w:val="00BF5552"/>
    <w:rsid w:val="00BF5920"/>
    <w:rsid w:val="00BF73F2"/>
    <w:rsid w:val="00C004AB"/>
    <w:rsid w:val="00C0080E"/>
    <w:rsid w:val="00C01671"/>
    <w:rsid w:val="00C02419"/>
    <w:rsid w:val="00C02766"/>
    <w:rsid w:val="00C03007"/>
    <w:rsid w:val="00C03166"/>
    <w:rsid w:val="00C031C1"/>
    <w:rsid w:val="00C03EE8"/>
    <w:rsid w:val="00C05A8E"/>
    <w:rsid w:val="00C05BEC"/>
    <w:rsid w:val="00C06E7D"/>
    <w:rsid w:val="00C07EF6"/>
    <w:rsid w:val="00C10E69"/>
    <w:rsid w:val="00C1112B"/>
    <w:rsid w:val="00C1139C"/>
    <w:rsid w:val="00C119D1"/>
    <w:rsid w:val="00C11A88"/>
    <w:rsid w:val="00C12012"/>
    <w:rsid w:val="00C12874"/>
    <w:rsid w:val="00C12BC1"/>
    <w:rsid w:val="00C1381B"/>
    <w:rsid w:val="00C13BDA"/>
    <w:rsid w:val="00C13FFD"/>
    <w:rsid w:val="00C142E8"/>
    <w:rsid w:val="00C14632"/>
    <w:rsid w:val="00C15891"/>
    <w:rsid w:val="00C16511"/>
    <w:rsid w:val="00C16C30"/>
    <w:rsid w:val="00C177A5"/>
    <w:rsid w:val="00C1787B"/>
    <w:rsid w:val="00C17C0C"/>
    <w:rsid w:val="00C20971"/>
    <w:rsid w:val="00C209D0"/>
    <w:rsid w:val="00C20A00"/>
    <w:rsid w:val="00C21673"/>
    <w:rsid w:val="00C21C7A"/>
    <w:rsid w:val="00C21E68"/>
    <w:rsid w:val="00C2283D"/>
    <w:rsid w:val="00C23130"/>
    <w:rsid w:val="00C24CD2"/>
    <w:rsid w:val="00C255A5"/>
    <w:rsid w:val="00C2584B"/>
    <w:rsid w:val="00C25942"/>
    <w:rsid w:val="00C25DD9"/>
    <w:rsid w:val="00C2663F"/>
    <w:rsid w:val="00C26DB8"/>
    <w:rsid w:val="00C27647"/>
    <w:rsid w:val="00C305A3"/>
    <w:rsid w:val="00C3400F"/>
    <w:rsid w:val="00C34AF4"/>
    <w:rsid w:val="00C34B64"/>
    <w:rsid w:val="00C34C36"/>
    <w:rsid w:val="00C352B3"/>
    <w:rsid w:val="00C3654C"/>
    <w:rsid w:val="00C36BF5"/>
    <w:rsid w:val="00C36DBC"/>
    <w:rsid w:val="00C376BA"/>
    <w:rsid w:val="00C37C3A"/>
    <w:rsid w:val="00C37DE2"/>
    <w:rsid w:val="00C37FA5"/>
    <w:rsid w:val="00C40373"/>
    <w:rsid w:val="00C4082D"/>
    <w:rsid w:val="00C40AE6"/>
    <w:rsid w:val="00C411AF"/>
    <w:rsid w:val="00C4138D"/>
    <w:rsid w:val="00C41E3A"/>
    <w:rsid w:val="00C4216C"/>
    <w:rsid w:val="00C4251E"/>
    <w:rsid w:val="00C4304C"/>
    <w:rsid w:val="00C43315"/>
    <w:rsid w:val="00C452F5"/>
    <w:rsid w:val="00C46458"/>
    <w:rsid w:val="00C46555"/>
    <w:rsid w:val="00C465C9"/>
    <w:rsid w:val="00C46B15"/>
    <w:rsid w:val="00C46F7D"/>
    <w:rsid w:val="00C47347"/>
    <w:rsid w:val="00C479B5"/>
    <w:rsid w:val="00C50242"/>
    <w:rsid w:val="00C5034D"/>
    <w:rsid w:val="00C5037D"/>
    <w:rsid w:val="00C5050E"/>
    <w:rsid w:val="00C50CB0"/>
    <w:rsid w:val="00C50E99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9B2"/>
    <w:rsid w:val="00C54D71"/>
    <w:rsid w:val="00C54F6B"/>
    <w:rsid w:val="00C554F8"/>
    <w:rsid w:val="00C55AA7"/>
    <w:rsid w:val="00C55E7B"/>
    <w:rsid w:val="00C563F5"/>
    <w:rsid w:val="00C570F7"/>
    <w:rsid w:val="00C606CF"/>
    <w:rsid w:val="00C6073A"/>
    <w:rsid w:val="00C60F08"/>
    <w:rsid w:val="00C610CE"/>
    <w:rsid w:val="00C6286D"/>
    <w:rsid w:val="00C62CD5"/>
    <w:rsid w:val="00C636E6"/>
    <w:rsid w:val="00C639D6"/>
    <w:rsid w:val="00C63F8E"/>
    <w:rsid w:val="00C64062"/>
    <w:rsid w:val="00C647FB"/>
    <w:rsid w:val="00C654E0"/>
    <w:rsid w:val="00C66648"/>
    <w:rsid w:val="00C672AA"/>
    <w:rsid w:val="00C6788A"/>
    <w:rsid w:val="00C67DD3"/>
    <w:rsid w:val="00C67EAB"/>
    <w:rsid w:val="00C70DFF"/>
    <w:rsid w:val="00C71CD9"/>
    <w:rsid w:val="00C7278D"/>
    <w:rsid w:val="00C75A6B"/>
    <w:rsid w:val="00C75AD6"/>
    <w:rsid w:val="00C763B6"/>
    <w:rsid w:val="00C763C7"/>
    <w:rsid w:val="00C7644F"/>
    <w:rsid w:val="00C768F6"/>
    <w:rsid w:val="00C76D51"/>
    <w:rsid w:val="00C77244"/>
    <w:rsid w:val="00C80073"/>
    <w:rsid w:val="00C80DEA"/>
    <w:rsid w:val="00C81744"/>
    <w:rsid w:val="00C8191D"/>
    <w:rsid w:val="00C828D7"/>
    <w:rsid w:val="00C82D92"/>
    <w:rsid w:val="00C832DC"/>
    <w:rsid w:val="00C8377F"/>
    <w:rsid w:val="00C83867"/>
    <w:rsid w:val="00C8646D"/>
    <w:rsid w:val="00C86C14"/>
    <w:rsid w:val="00C86F1A"/>
    <w:rsid w:val="00C8761C"/>
    <w:rsid w:val="00C91DE3"/>
    <w:rsid w:val="00C92C7F"/>
    <w:rsid w:val="00C9369D"/>
    <w:rsid w:val="00C93C53"/>
    <w:rsid w:val="00C93CD2"/>
    <w:rsid w:val="00C944FA"/>
    <w:rsid w:val="00C9473D"/>
    <w:rsid w:val="00C95854"/>
    <w:rsid w:val="00C95EFF"/>
    <w:rsid w:val="00C960A3"/>
    <w:rsid w:val="00C96E6F"/>
    <w:rsid w:val="00C96F3C"/>
    <w:rsid w:val="00C97872"/>
    <w:rsid w:val="00C97C4B"/>
    <w:rsid w:val="00CA00B9"/>
    <w:rsid w:val="00CA0532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5DE4"/>
    <w:rsid w:val="00CA64FC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3A23"/>
    <w:rsid w:val="00CC4019"/>
    <w:rsid w:val="00CC468F"/>
    <w:rsid w:val="00CC48D0"/>
    <w:rsid w:val="00CC55D7"/>
    <w:rsid w:val="00CC5A47"/>
    <w:rsid w:val="00CC5C43"/>
    <w:rsid w:val="00CC737C"/>
    <w:rsid w:val="00CD087D"/>
    <w:rsid w:val="00CD0C0C"/>
    <w:rsid w:val="00CD0F5D"/>
    <w:rsid w:val="00CD137D"/>
    <w:rsid w:val="00CD1C0B"/>
    <w:rsid w:val="00CD239A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1113"/>
    <w:rsid w:val="00CE1FC5"/>
    <w:rsid w:val="00CE2F8D"/>
    <w:rsid w:val="00CE3845"/>
    <w:rsid w:val="00CE3875"/>
    <w:rsid w:val="00CE46E5"/>
    <w:rsid w:val="00CE485A"/>
    <w:rsid w:val="00CE4BDF"/>
    <w:rsid w:val="00CE5279"/>
    <w:rsid w:val="00CE5A78"/>
    <w:rsid w:val="00CE70C0"/>
    <w:rsid w:val="00CE78AE"/>
    <w:rsid w:val="00CE7E62"/>
    <w:rsid w:val="00CF0084"/>
    <w:rsid w:val="00CF05FE"/>
    <w:rsid w:val="00CF0C0E"/>
    <w:rsid w:val="00CF0CF3"/>
    <w:rsid w:val="00CF1332"/>
    <w:rsid w:val="00CF1534"/>
    <w:rsid w:val="00CF195E"/>
    <w:rsid w:val="00CF19DA"/>
    <w:rsid w:val="00CF1C7F"/>
    <w:rsid w:val="00CF1CC0"/>
    <w:rsid w:val="00CF1D49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6125"/>
    <w:rsid w:val="00CF76F2"/>
    <w:rsid w:val="00CF7E47"/>
    <w:rsid w:val="00CF7EB4"/>
    <w:rsid w:val="00D004FA"/>
    <w:rsid w:val="00D01AA3"/>
    <w:rsid w:val="00D01B21"/>
    <w:rsid w:val="00D01E2F"/>
    <w:rsid w:val="00D01EF2"/>
    <w:rsid w:val="00D0288F"/>
    <w:rsid w:val="00D029A3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28A"/>
    <w:rsid w:val="00D102A8"/>
    <w:rsid w:val="00D107CF"/>
    <w:rsid w:val="00D11B0B"/>
    <w:rsid w:val="00D11C8C"/>
    <w:rsid w:val="00D12293"/>
    <w:rsid w:val="00D1252E"/>
    <w:rsid w:val="00D12E29"/>
    <w:rsid w:val="00D12F16"/>
    <w:rsid w:val="00D14236"/>
    <w:rsid w:val="00D14553"/>
    <w:rsid w:val="00D148A5"/>
    <w:rsid w:val="00D14DB1"/>
    <w:rsid w:val="00D14E82"/>
    <w:rsid w:val="00D15F43"/>
    <w:rsid w:val="00D16C50"/>
    <w:rsid w:val="00D16E87"/>
    <w:rsid w:val="00D17FFE"/>
    <w:rsid w:val="00D20B8B"/>
    <w:rsid w:val="00D210FF"/>
    <w:rsid w:val="00D2162C"/>
    <w:rsid w:val="00D21A3C"/>
    <w:rsid w:val="00D22099"/>
    <w:rsid w:val="00D22464"/>
    <w:rsid w:val="00D22B03"/>
    <w:rsid w:val="00D22F35"/>
    <w:rsid w:val="00D231FA"/>
    <w:rsid w:val="00D233F1"/>
    <w:rsid w:val="00D249FF"/>
    <w:rsid w:val="00D24AA0"/>
    <w:rsid w:val="00D25507"/>
    <w:rsid w:val="00D25515"/>
    <w:rsid w:val="00D2561D"/>
    <w:rsid w:val="00D256AA"/>
    <w:rsid w:val="00D256F8"/>
    <w:rsid w:val="00D2685C"/>
    <w:rsid w:val="00D269A9"/>
    <w:rsid w:val="00D26A3B"/>
    <w:rsid w:val="00D27124"/>
    <w:rsid w:val="00D272C7"/>
    <w:rsid w:val="00D302FD"/>
    <w:rsid w:val="00D3038A"/>
    <w:rsid w:val="00D3098D"/>
    <w:rsid w:val="00D318CC"/>
    <w:rsid w:val="00D31A02"/>
    <w:rsid w:val="00D31EC8"/>
    <w:rsid w:val="00D31FAD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406F5"/>
    <w:rsid w:val="00D4226E"/>
    <w:rsid w:val="00D424C1"/>
    <w:rsid w:val="00D43492"/>
    <w:rsid w:val="00D437D8"/>
    <w:rsid w:val="00D440CB"/>
    <w:rsid w:val="00D448D9"/>
    <w:rsid w:val="00D44994"/>
    <w:rsid w:val="00D44B88"/>
    <w:rsid w:val="00D45DF3"/>
    <w:rsid w:val="00D46174"/>
    <w:rsid w:val="00D4757C"/>
    <w:rsid w:val="00D47DD0"/>
    <w:rsid w:val="00D50183"/>
    <w:rsid w:val="00D51D12"/>
    <w:rsid w:val="00D520B6"/>
    <w:rsid w:val="00D53120"/>
    <w:rsid w:val="00D5362B"/>
    <w:rsid w:val="00D54A31"/>
    <w:rsid w:val="00D55072"/>
    <w:rsid w:val="00D551B5"/>
    <w:rsid w:val="00D554EC"/>
    <w:rsid w:val="00D55821"/>
    <w:rsid w:val="00D558C7"/>
    <w:rsid w:val="00D55D73"/>
    <w:rsid w:val="00D55FC3"/>
    <w:rsid w:val="00D56DB2"/>
    <w:rsid w:val="00D5747F"/>
    <w:rsid w:val="00D57495"/>
    <w:rsid w:val="00D574FA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3517"/>
    <w:rsid w:val="00D63B75"/>
    <w:rsid w:val="00D63F47"/>
    <w:rsid w:val="00D644F5"/>
    <w:rsid w:val="00D6555F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FAE"/>
    <w:rsid w:val="00D777D7"/>
    <w:rsid w:val="00D77B68"/>
    <w:rsid w:val="00D77D9D"/>
    <w:rsid w:val="00D80AB8"/>
    <w:rsid w:val="00D81055"/>
    <w:rsid w:val="00D81792"/>
    <w:rsid w:val="00D819B1"/>
    <w:rsid w:val="00D82494"/>
    <w:rsid w:val="00D83AE9"/>
    <w:rsid w:val="00D84C86"/>
    <w:rsid w:val="00D84D5D"/>
    <w:rsid w:val="00D8577D"/>
    <w:rsid w:val="00D857B8"/>
    <w:rsid w:val="00D86E03"/>
    <w:rsid w:val="00D87175"/>
    <w:rsid w:val="00D87ABF"/>
    <w:rsid w:val="00D90CD3"/>
    <w:rsid w:val="00D919E6"/>
    <w:rsid w:val="00D91BE1"/>
    <w:rsid w:val="00D92998"/>
    <w:rsid w:val="00D92C29"/>
    <w:rsid w:val="00D936E2"/>
    <w:rsid w:val="00D94163"/>
    <w:rsid w:val="00D95104"/>
    <w:rsid w:val="00D95600"/>
    <w:rsid w:val="00D96760"/>
    <w:rsid w:val="00D9683C"/>
    <w:rsid w:val="00D97884"/>
    <w:rsid w:val="00DA075D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7F7"/>
    <w:rsid w:val="00DA3BD8"/>
    <w:rsid w:val="00DA3E7A"/>
    <w:rsid w:val="00DA3FCA"/>
    <w:rsid w:val="00DA430C"/>
    <w:rsid w:val="00DA464D"/>
    <w:rsid w:val="00DA491C"/>
    <w:rsid w:val="00DA5AFD"/>
    <w:rsid w:val="00DA5CFA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3153"/>
    <w:rsid w:val="00DB317A"/>
    <w:rsid w:val="00DB3B82"/>
    <w:rsid w:val="00DB485D"/>
    <w:rsid w:val="00DB4B72"/>
    <w:rsid w:val="00DC08A7"/>
    <w:rsid w:val="00DC1327"/>
    <w:rsid w:val="00DC1350"/>
    <w:rsid w:val="00DC1705"/>
    <w:rsid w:val="00DC26E3"/>
    <w:rsid w:val="00DC3237"/>
    <w:rsid w:val="00DC34F4"/>
    <w:rsid w:val="00DC41A4"/>
    <w:rsid w:val="00DC4E71"/>
    <w:rsid w:val="00DC5672"/>
    <w:rsid w:val="00DC5E55"/>
    <w:rsid w:val="00DC60A2"/>
    <w:rsid w:val="00DC63F1"/>
    <w:rsid w:val="00DC6600"/>
    <w:rsid w:val="00DC67BD"/>
    <w:rsid w:val="00DC6924"/>
    <w:rsid w:val="00DC71F2"/>
    <w:rsid w:val="00DD2025"/>
    <w:rsid w:val="00DD2073"/>
    <w:rsid w:val="00DD22EA"/>
    <w:rsid w:val="00DD23A0"/>
    <w:rsid w:val="00DD2407"/>
    <w:rsid w:val="00DD25B0"/>
    <w:rsid w:val="00DD2C0D"/>
    <w:rsid w:val="00DD3E80"/>
    <w:rsid w:val="00DD3EF5"/>
    <w:rsid w:val="00DD538E"/>
    <w:rsid w:val="00DD53FA"/>
    <w:rsid w:val="00DD5F42"/>
    <w:rsid w:val="00DD617B"/>
    <w:rsid w:val="00DD6E11"/>
    <w:rsid w:val="00DE087F"/>
    <w:rsid w:val="00DE0C1B"/>
    <w:rsid w:val="00DE0E59"/>
    <w:rsid w:val="00DE0E5F"/>
    <w:rsid w:val="00DE0F6C"/>
    <w:rsid w:val="00DE1724"/>
    <w:rsid w:val="00DE1C3C"/>
    <w:rsid w:val="00DE219B"/>
    <w:rsid w:val="00DE3934"/>
    <w:rsid w:val="00DE398F"/>
    <w:rsid w:val="00DE52E3"/>
    <w:rsid w:val="00DE5511"/>
    <w:rsid w:val="00DE7C00"/>
    <w:rsid w:val="00DF03E9"/>
    <w:rsid w:val="00DF03ED"/>
    <w:rsid w:val="00DF04EE"/>
    <w:rsid w:val="00DF0BF4"/>
    <w:rsid w:val="00DF179D"/>
    <w:rsid w:val="00DF1E9C"/>
    <w:rsid w:val="00DF2FB2"/>
    <w:rsid w:val="00DF4572"/>
    <w:rsid w:val="00DF4578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3406"/>
    <w:rsid w:val="00E04022"/>
    <w:rsid w:val="00E0728F"/>
    <w:rsid w:val="00E0755C"/>
    <w:rsid w:val="00E07DB8"/>
    <w:rsid w:val="00E11934"/>
    <w:rsid w:val="00E12844"/>
    <w:rsid w:val="00E12C2F"/>
    <w:rsid w:val="00E1441D"/>
    <w:rsid w:val="00E14A7E"/>
    <w:rsid w:val="00E151E1"/>
    <w:rsid w:val="00E15DBC"/>
    <w:rsid w:val="00E16E6E"/>
    <w:rsid w:val="00E17619"/>
    <w:rsid w:val="00E17805"/>
    <w:rsid w:val="00E178C9"/>
    <w:rsid w:val="00E20368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27BB"/>
    <w:rsid w:val="00E429ED"/>
    <w:rsid w:val="00E43D31"/>
    <w:rsid w:val="00E43F37"/>
    <w:rsid w:val="00E44754"/>
    <w:rsid w:val="00E450ED"/>
    <w:rsid w:val="00E4522C"/>
    <w:rsid w:val="00E461AD"/>
    <w:rsid w:val="00E46A2E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6CFC"/>
    <w:rsid w:val="00E5733D"/>
    <w:rsid w:val="00E60A94"/>
    <w:rsid w:val="00E60E88"/>
    <w:rsid w:val="00E61CC0"/>
    <w:rsid w:val="00E6277B"/>
    <w:rsid w:val="00E6302C"/>
    <w:rsid w:val="00E642A5"/>
    <w:rsid w:val="00E64424"/>
    <w:rsid w:val="00E64C99"/>
    <w:rsid w:val="00E64CD3"/>
    <w:rsid w:val="00E6562D"/>
    <w:rsid w:val="00E65BB3"/>
    <w:rsid w:val="00E662E9"/>
    <w:rsid w:val="00E668EE"/>
    <w:rsid w:val="00E6715F"/>
    <w:rsid w:val="00E671C9"/>
    <w:rsid w:val="00E67376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FBC"/>
    <w:rsid w:val="00E71B48"/>
    <w:rsid w:val="00E72763"/>
    <w:rsid w:val="00E72C01"/>
    <w:rsid w:val="00E72C83"/>
    <w:rsid w:val="00E741AC"/>
    <w:rsid w:val="00E74CA7"/>
    <w:rsid w:val="00E75174"/>
    <w:rsid w:val="00E75EBA"/>
    <w:rsid w:val="00E763B4"/>
    <w:rsid w:val="00E77761"/>
    <w:rsid w:val="00E77848"/>
    <w:rsid w:val="00E77B22"/>
    <w:rsid w:val="00E80514"/>
    <w:rsid w:val="00E80E5B"/>
    <w:rsid w:val="00E816C5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46D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4B22"/>
    <w:rsid w:val="00E94C70"/>
    <w:rsid w:val="00E95677"/>
    <w:rsid w:val="00E95BA6"/>
    <w:rsid w:val="00E95F0B"/>
    <w:rsid w:val="00E9637B"/>
    <w:rsid w:val="00E97648"/>
    <w:rsid w:val="00E97663"/>
    <w:rsid w:val="00E97C68"/>
    <w:rsid w:val="00EA0E4A"/>
    <w:rsid w:val="00EA1A54"/>
    <w:rsid w:val="00EA2226"/>
    <w:rsid w:val="00EA26FC"/>
    <w:rsid w:val="00EA2B0A"/>
    <w:rsid w:val="00EA3B5A"/>
    <w:rsid w:val="00EA410E"/>
    <w:rsid w:val="00EA4FD1"/>
    <w:rsid w:val="00EA4FD4"/>
    <w:rsid w:val="00EA53C2"/>
    <w:rsid w:val="00EA5695"/>
    <w:rsid w:val="00EA5B0A"/>
    <w:rsid w:val="00EA65AD"/>
    <w:rsid w:val="00EA7FCF"/>
    <w:rsid w:val="00EB0CA3"/>
    <w:rsid w:val="00EB104F"/>
    <w:rsid w:val="00EB14B9"/>
    <w:rsid w:val="00EB1B27"/>
    <w:rsid w:val="00EB1DA8"/>
    <w:rsid w:val="00EB336E"/>
    <w:rsid w:val="00EB38D2"/>
    <w:rsid w:val="00EB4BB4"/>
    <w:rsid w:val="00EB4CFF"/>
    <w:rsid w:val="00EB5476"/>
    <w:rsid w:val="00EB65B2"/>
    <w:rsid w:val="00EB685A"/>
    <w:rsid w:val="00EB70B0"/>
    <w:rsid w:val="00EB7633"/>
    <w:rsid w:val="00EB7736"/>
    <w:rsid w:val="00EB7A7A"/>
    <w:rsid w:val="00EB7ED1"/>
    <w:rsid w:val="00EC161D"/>
    <w:rsid w:val="00EC2E2D"/>
    <w:rsid w:val="00EC2F9B"/>
    <w:rsid w:val="00EC3E17"/>
    <w:rsid w:val="00EC42F9"/>
    <w:rsid w:val="00EC462B"/>
    <w:rsid w:val="00EC4723"/>
    <w:rsid w:val="00EC4868"/>
    <w:rsid w:val="00EC56E0"/>
    <w:rsid w:val="00EC6057"/>
    <w:rsid w:val="00EC6847"/>
    <w:rsid w:val="00EC7A47"/>
    <w:rsid w:val="00EC7DB6"/>
    <w:rsid w:val="00ED162F"/>
    <w:rsid w:val="00ED23C5"/>
    <w:rsid w:val="00ED2E52"/>
    <w:rsid w:val="00ED3024"/>
    <w:rsid w:val="00ED338D"/>
    <w:rsid w:val="00ED3EF3"/>
    <w:rsid w:val="00ED5FE4"/>
    <w:rsid w:val="00ED6D76"/>
    <w:rsid w:val="00ED6FB4"/>
    <w:rsid w:val="00ED71C5"/>
    <w:rsid w:val="00ED7300"/>
    <w:rsid w:val="00EE0091"/>
    <w:rsid w:val="00EE06E7"/>
    <w:rsid w:val="00EE16FA"/>
    <w:rsid w:val="00EE248F"/>
    <w:rsid w:val="00EE31AD"/>
    <w:rsid w:val="00EE3C42"/>
    <w:rsid w:val="00EE3D4F"/>
    <w:rsid w:val="00EE4018"/>
    <w:rsid w:val="00EE489E"/>
    <w:rsid w:val="00EE4A77"/>
    <w:rsid w:val="00EE4D2A"/>
    <w:rsid w:val="00EE534D"/>
    <w:rsid w:val="00EE5560"/>
    <w:rsid w:val="00EE67B8"/>
    <w:rsid w:val="00EE6B42"/>
    <w:rsid w:val="00EE6CC4"/>
    <w:rsid w:val="00EE6F01"/>
    <w:rsid w:val="00EE6F1E"/>
    <w:rsid w:val="00EE6F6C"/>
    <w:rsid w:val="00EE7372"/>
    <w:rsid w:val="00EE73C3"/>
    <w:rsid w:val="00EE7CEC"/>
    <w:rsid w:val="00EF0348"/>
    <w:rsid w:val="00EF0763"/>
    <w:rsid w:val="00EF1758"/>
    <w:rsid w:val="00EF1F9C"/>
    <w:rsid w:val="00EF2497"/>
    <w:rsid w:val="00EF2C42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07EAF"/>
    <w:rsid w:val="00F1056C"/>
    <w:rsid w:val="00F107F1"/>
    <w:rsid w:val="00F10FC1"/>
    <w:rsid w:val="00F112FD"/>
    <w:rsid w:val="00F11978"/>
    <w:rsid w:val="00F1202C"/>
    <w:rsid w:val="00F129CE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E6C"/>
    <w:rsid w:val="00F17EAE"/>
    <w:rsid w:val="00F21892"/>
    <w:rsid w:val="00F218D4"/>
    <w:rsid w:val="00F21A69"/>
    <w:rsid w:val="00F2250A"/>
    <w:rsid w:val="00F2441F"/>
    <w:rsid w:val="00F24788"/>
    <w:rsid w:val="00F25E97"/>
    <w:rsid w:val="00F2640F"/>
    <w:rsid w:val="00F26DDC"/>
    <w:rsid w:val="00F27C34"/>
    <w:rsid w:val="00F27E46"/>
    <w:rsid w:val="00F301C2"/>
    <w:rsid w:val="00F302E1"/>
    <w:rsid w:val="00F30D18"/>
    <w:rsid w:val="00F31B22"/>
    <w:rsid w:val="00F31B49"/>
    <w:rsid w:val="00F32F56"/>
    <w:rsid w:val="00F33D4F"/>
    <w:rsid w:val="00F34BF2"/>
    <w:rsid w:val="00F34CD6"/>
    <w:rsid w:val="00F35873"/>
    <w:rsid w:val="00F35920"/>
    <w:rsid w:val="00F366A5"/>
    <w:rsid w:val="00F36C5F"/>
    <w:rsid w:val="00F37259"/>
    <w:rsid w:val="00F405A4"/>
    <w:rsid w:val="00F41216"/>
    <w:rsid w:val="00F41AD9"/>
    <w:rsid w:val="00F41F05"/>
    <w:rsid w:val="00F42ADA"/>
    <w:rsid w:val="00F433BD"/>
    <w:rsid w:val="00F437FB"/>
    <w:rsid w:val="00F44EC5"/>
    <w:rsid w:val="00F45098"/>
    <w:rsid w:val="00F45247"/>
    <w:rsid w:val="00F47498"/>
    <w:rsid w:val="00F47C80"/>
    <w:rsid w:val="00F512B2"/>
    <w:rsid w:val="00F5283D"/>
    <w:rsid w:val="00F52ABA"/>
    <w:rsid w:val="00F52BC7"/>
    <w:rsid w:val="00F53BF4"/>
    <w:rsid w:val="00F540C6"/>
    <w:rsid w:val="00F54266"/>
    <w:rsid w:val="00F55043"/>
    <w:rsid w:val="00F56DCF"/>
    <w:rsid w:val="00F57034"/>
    <w:rsid w:val="00F571B0"/>
    <w:rsid w:val="00F60BE9"/>
    <w:rsid w:val="00F6180C"/>
    <w:rsid w:val="00F61FD8"/>
    <w:rsid w:val="00F62169"/>
    <w:rsid w:val="00F62A41"/>
    <w:rsid w:val="00F62DBF"/>
    <w:rsid w:val="00F62EDF"/>
    <w:rsid w:val="00F63017"/>
    <w:rsid w:val="00F63601"/>
    <w:rsid w:val="00F63890"/>
    <w:rsid w:val="00F63D16"/>
    <w:rsid w:val="00F641FC"/>
    <w:rsid w:val="00F647F7"/>
    <w:rsid w:val="00F6486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3D7"/>
    <w:rsid w:val="00F85536"/>
    <w:rsid w:val="00F8657A"/>
    <w:rsid w:val="00F86619"/>
    <w:rsid w:val="00F8679A"/>
    <w:rsid w:val="00F87117"/>
    <w:rsid w:val="00F8736C"/>
    <w:rsid w:val="00F876E7"/>
    <w:rsid w:val="00F9030E"/>
    <w:rsid w:val="00F90ADB"/>
    <w:rsid w:val="00F90E78"/>
    <w:rsid w:val="00F91209"/>
    <w:rsid w:val="00F91E35"/>
    <w:rsid w:val="00F9221F"/>
    <w:rsid w:val="00F927CF"/>
    <w:rsid w:val="00F92B23"/>
    <w:rsid w:val="00F92EE5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A0A"/>
    <w:rsid w:val="00F97B43"/>
    <w:rsid w:val="00F97DC9"/>
    <w:rsid w:val="00FA07F8"/>
    <w:rsid w:val="00FA105C"/>
    <w:rsid w:val="00FA133D"/>
    <w:rsid w:val="00FA143E"/>
    <w:rsid w:val="00FA1475"/>
    <w:rsid w:val="00FA148A"/>
    <w:rsid w:val="00FA149D"/>
    <w:rsid w:val="00FA27C8"/>
    <w:rsid w:val="00FA396E"/>
    <w:rsid w:val="00FA3B76"/>
    <w:rsid w:val="00FA4642"/>
    <w:rsid w:val="00FA4D66"/>
    <w:rsid w:val="00FA5A4E"/>
    <w:rsid w:val="00FA6323"/>
    <w:rsid w:val="00FA73F5"/>
    <w:rsid w:val="00FA7EB4"/>
    <w:rsid w:val="00FB0082"/>
    <w:rsid w:val="00FB0243"/>
    <w:rsid w:val="00FB0D70"/>
    <w:rsid w:val="00FB1527"/>
    <w:rsid w:val="00FB15E8"/>
    <w:rsid w:val="00FB1A93"/>
    <w:rsid w:val="00FB1FEA"/>
    <w:rsid w:val="00FB2537"/>
    <w:rsid w:val="00FB25DB"/>
    <w:rsid w:val="00FB29F4"/>
    <w:rsid w:val="00FB31D1"/>
    <w:rsid w:val="00FB33CD"/>
    <w:rsid w:val="00FB33DC"/>
    <w:rsid w:val="00FB3C1D"/>
    <w:rsid w:val="00FB4338"/>
    <w:rsid w:val="00FB477E"/>
    <w:rsid w:val="00FB485F"/>
    <w:rsid w:val="00FB4B19"/>
    <w:rsid w:val="00FB4BCB"/>
    <w:rsid w:val="00FB4C9C"/>
    <w:rsid w:val="00FB5ECF"/>
    <w:rsid w:val="00FB6165"/>
    <w:rsid w:val="00FB70C4"/>
    <w:rsid w:val="00FC0150"/>
    <w:rsid w:val="00FC03AB"/>
    <w:rsid w:val="00FC15C9"/>
    <w:rsid w:val="00FC2EAA"/>
    <w:rsid w:val="00FC32A0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4BD"/>
    <w:rsid w:val="00FD37F6"/>
    <w:rsid w:val="00FD4589"/>
    <w:rsid w:val="00FD473E"/>
    <w:rsid w:val="00FD4757"/>
    <w:rsid w:val="00FD4A98"/>
    <w:rsid w:val="00FD5086"/>
    <w:rsid w:val="00FD6F7B"/>
    <w:rsid w:val="00FD7101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84F"/>
    <w:rsid w:val="00FE67CF"/>
    <w:rsid w:val="00FE6BFA"/>
    <w:rsid w:val="00FE6D20"/>
    <w:rsid w:val="00FE6E4A"/>
    <w:rsid w:val="00FE6FB9"/>
    <w:rsid w:val="00FE7549"/>
    <w:rsid w:val="00FE78F0"/>
    <w:rsid w:val="00FE7BCC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basedOn w:val="Normal"/>
    <w:next w:val="Normal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E0B40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0B4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AE0B4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E0B40"/>
    <w:pPr>
      <w:ind w:left="360" w:hanging="360"/>
    </w:pPr>
  </w:style>
  <w:style w:type="paragraph" w:styleId="BodyText2">
    <w:name w:val="Body Text 2"/>
    <w:basedOn w:val="Normal"/>
    <w:rsid w:val="00AE0B4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AE0B40"/>
    <w:rPr>
      <w:sz w:val="20"/>
      <w:szCs w:val="20"/>
    </w:rPr>
  </w:style>
  <w:style w:type="character" w:styleId="FootnoteReference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SimSun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Heading2Char">
    <w:name w:val="Heading 2 Char"/>
    <w:link w:val="Heading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link w:val="TAHCar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">
    <w:name w:val="正文（首行不缩进）"/>
    <w:basedOn w:val="Normal"/>
    <w:rsid w:val="00CA321A"/>
  </w:style>
  <w:style w:type="paragraph" w:customStyle="1" w:styleId="TAL">
    <w:name w:val="TAL"/>
    <w:basedOn w:val="Normal"/>
    <w:link w:val="TALChar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TableNormal"/>
    <w:uiPriority w:val="62"/>
    <w:rsid w:val="00547AF2"/>
    <w:rPr>
      <w:rFonts w:eastAsia="SimSun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TableNormal"/>
    <w:uiPriority w:val="62"/>
    <w:rsid w:val="00CF1332"/>
    <w:rPr>
      <w:rFonts w:eastAsia="SimSun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TableNormal"/>
    <w:uiPriority w:val="62"/>
    <w:rsid w:val="0059791B"/>
    <w:rPr>
      <w:rFonts w:eastAsia="SimSun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NormalWeb">
    <w:name w:val="Normal (Web)"/>
    <w:basedOn w:val="Normal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N">
    <w:name w:val="TAN"/>
    <w:basedOn w:val="TAL"/>
    <w:rsid w:val="006A104C"/>
    <w:pPr>
      <w:ind w:left="851" w:hanging="851"/>
    </w:pPr>
  </w:style>
  <w:style w:type="character" w:customStyle="1" w:styleId="TAHCar">
    <w:name w:val="TAH Car"/>
    <w:link w:val="TAH"/>
    <w:rsid w:val="0099505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995052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1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9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3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00901546\Documents\Simulation%20Work\Simulation%20results%20and%20presentations\Calculation_ConnectionDensityWithChartsPlot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00901546\Documents\Simulation%20Work\Simulation%20results%20and%20presentations\Calculation_ConnectionDensityWithChartsPlo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000">
                <a:solidFill>
                  <a:srgbClr val="7030A0"/>
                </a:solidFill>
              </a:defRPr>
            </a:pPr>
            <a:r>
              <a:rPr lang="en-US" sz="1000">
                <a:solidFill>
                  <a:srgbClr val="7030A0"/>
                </a:solidFill>
              </a:rPr>
              <a:t>SCMA</a:t>
            </a:r>
            <a:r>
              <a:rPr lang="en-US" sz="1000" baseline="0">
                <a:solidFill>
                  <a:srgbClr val="7030A0"/>
                </a:solidFill>
              </a:rPr>
              <a:t> vs OFDMA: 1Tx/2Rx</a:t>
            </a:r>
            <a:endParaRPr lang="en-US" sz="1000">
              <a:solidFill>
                <a:srgbClr val="7030A0"/>
              </a:solidFill>
            </a:endParaRPr>
          </a:p>
        </c:rich>
      </c:tx>
      <c:layout>
        <c:manualLayout>
          <c:xMode val="edge"/>
          <c:yMode val="edge"/>
          <c:x val="0.20205064447915672"/>
          <c:y val="0"/>
        </c:manualLayout>
      </c:layout>
    </c:title>
    <c:plotArea>
      <c:layout>
        <c:manualLayout>
          <c:layoutTarget val="inner"/>
          <c:xMode val="edge"/>
          <c:yMode val="edge"/>
          <c:x val="0.15562788634117841"/>
          <c:y val="0.10199614121082624"/>
          <c:w val="0.77701373343820335"/>
          <c:h val="0.67706524276377933"/>
        </c:manualLayout>
      </c:layout>
      <c:scatterChart>
        <c:scatterStyle val="smoothMarker"/>
        <c:ser>
          <c:idx val="0"/>
          <c:order val="0"/>
          <c:tx>
            <c:strRef>
              <c:f>'Sheet2 Updated'!$R$24:$S$24</c:f>
              <c:strCache>
                <c:ptCount val="1"/>
                <c:pt idx="0">
                  <c:v>SCMA, Rx Ant 2</c:v>
                </c:pt>
              </c:strCache>
            </c:strRef>
          </c:tx>
          <c:marker>
            <c:symbol val="none"/>
          </c:marker>
          <c:xVal>
            <c:numRef>
              <c:f>'Sheet2 Updated'!$R$25:$R$30</c:f>
              <c:numCache>
                <c:formatCode>0.00</c:formatCode>
                <c:ptCount val="6"/>
                <c:pt idx="0">
                  <c:v>4.6189376443417745</c:v>
                </c:pt>
                <c:pt idx="1">
                  <c:v>2.3094688221708819</c:v>
                </c:pt>
                <c:pt idx="2">
                  <c:v>1.1547344110854498</c:v>
                </c:pt>
                <c:pt idx="3">
                  <c:v>0.76982294072363355</c:v>
                </c:pt>
                <c:pt idx="4">
                  <c:v>0.57736720554272458</c:v>
                </c:pt>
                <c:pt idx="5">
                  <c:v>0.38491147036182022</c:v>
                </c:pt>
              </c:numCache>
            </c:numRef>
          </c:xVal>
          <c:yVal>
            <c:numRef>
              <c:f>'Sheet2 Updated'!$S$25:$S$30</c:f>
              <c:numCache>
                <c:formatCode>General</c:formatCode>
                <c:ptCount val="6"/>
                <c:pt idx="0">
                  <c:v>21.094999999999999</c:v>
                </c:pt>
                <c:pt idx="1">
                  <c:v>4.74</c:v>
                </c:pt>
                <c:pt idx="2">
                  <c:v>0.91500000000000004</c:v>
                </c:pt>
                <c:pt idx="3">
                  <c:v>0.57000000000000062</c:v>
                </c:pt>
                <c:pt idx="4">
                  <c:v>0.43000000000000038</c:v>
                </c:pt>
                <c:pt idx="5">
                  <c:v>0.4</c:v>
                </c:pt>
              </c:numCache>
            </c:numRef>
          </c:yVal>
          <c:smooth val="1"/>
        </c:ser>
        <c:ser>
          <c:idx val="2"/>
          <c:order val="1"/>
          <c:tx>
            <c:strRef>
              <c:f>'Sheet2 Updated'!$V$24:$W$24</c:f>
              <c:strCache>
                <c:ptCount val="1"/>
                <c:pt idx="0">
                  <c:v>OFDMA, Rx Ant 2</c:v>
                </c:pt>
              </c:strCache>
            </c:strRef>
          </c:tx>
          <c:marker>
            <c:symbol val="none"/>
          </c:marker>
          <c:xVal>
            <c:numRef>
              <c:f>'Sheet2 Updated'!$V$25:$V$30</c:f>
              <c:numCache>
                <c:formatCode>0.00</c:formatCode>
                <c:ptCount val="6"/>
                <c:pt idx="0">
                  <c:v>4.6189376443417745</c:v>
                </c:pt>
                <c:pt idx="1">
                  <c:v>2.3094688221708819</c:v>
                </c:pt>
                <c:pt idx="2">
                  <c:v>1.1547344110854498</c:v>
                </c:pt>
                <c:pt idx="3">
                  <c:v>0.76982294072363355</c:v>
                </c:pt>
                <c:pt idx="4">
                  <c:v>0.57736720554272458</c:v>
                </c:pt>
                <c:pt idx="5">
                  <c:v>0.38491147036182022</c:v>
                </c:pt>
              </c:numCache>
            </c:numRef>
          </c:xVal>
          <c:yVal>
            <c:numRef>
              <c:f>'Sheet2 Updated'!$W$25:$W$30</c:f>
              <c:numCache>
                <c:formatCode>General</c:formatCode>
                <c:ptCount val="6"/>
                <c:pt idx="0">
                  <c:v>31.189999999999987</c:v>
                </c:pt>
                <c:pt idx="1">
                  <c:v>10.54</c:v>
                </c:pt>
                <c:pt idx="2">
                  <c:v>2.0449999999999999</c:v>
                </c:pt>
                <c:pt idx="3">
                  <c:v>1.21</c:v>
                </c:pt>
                <c:pt idx="4">
                  <c:v>0.97500000000000064</c:v>
                </c:pt>
                <c:pt idx="5">
                  <c:v>0.89000000000000035</c:v>
                </c:pt>
              </c:numCache>
            </c:numRef>
          </c:yVal>
          <c:smooth val="1"/>
        </c:ser>
        <c:axId val="112448640"/>
        <c:axId val="112450560"/>
      </c:scatterChart>
      <c:valAx>
        <c:axId val="112448640"/>
        <c:scaling>
          <c:orientation val="minMax"/>
          <c:max val="3"/>
        </c:scaling>
        <c:axPos val="b"/>
        <c:majorGridlines>
          <c:spPr>
            <a:ln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/>
                </a:pPr>
                <a:r>
                  <a:rPr lang="en-US" sz="800"/>
                  <a:t>System traffic</a:t>
                </a:r>
                <a:r>
                  <a:rPr lang="en-US" sz="800" baseline="0"/>
                  <a:t> loading (k packets/km</a:t>
                </a:r>
                <a:r>
                  <a:rPr lang="en-US" sz="800" baseline="30000"/>
                  <a:t>2</a:t>
                </a:r>
                <a:r>
                  <a:rPr lang="en-US" sz="800" baseline="0"/>
                  <a:t>/s)</a:t>
                </a:r>
                <a:endParaRPr lang="en-US" sz="800"/>
              </a:p>
            </c:rich>
          </c:tx>
        </c:title>
        <c:numFmt formatCode="0.00" sourceLinked="1"/>
        <c:majorTickMark val="none"/>
        <c:tickLblPos val="nextTo"/>
        <c:txPr>
          <a:bodyPr/>
          <a:lstStyle/>
          <a:p>
            <a:pPr>
              <a:defRPr sz="800" b="1"/>
            </a:pPr>
            <a:endParaRPr lang="en-US"/>
          </a:p>
        </c:txPr>
        <c:crossAx val="112450560"/>
        <c:crosses val="autoZero"/>
        <c:crossBetween val="midCat"/>
        <c:minorUnit val="0.2"/>
      </c:valAx>
      <c:valAx>
        <c:axId val="112450560"/>
        <c:scaling>
          <c:orientation val="minMax"/>
          <c:max val="5"/>
        </c:scaling>
        <c:axPos val="l"/>
        <c:majorGridlines>
          <c:spPr>
            <a:ln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/>
                </a:pPr>
                <a:r>
                  <a:rPr lang="en-US" sz="1000"/>
                  <a:t>System</a:t>
                </a:r>
                <a:r>
                  <a:rPr lang="en-US" sz="1000" baseline="0"/>
                  <a:t> outage (%)</a:t>
                </a:r>
                <a:endParaRPr lang="en-US" sz="1000"/>
              </a:p>
            </c:rich>
          </c:tx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12448640"/>
        <c:crosses val="autoZero"/>
        <c:crossBetween val="midCat"/>
        <c:minorUnit val="0.4"/>
      </c:valAx>
      <c:spPr>
        <a:gradFill>
          <a:gsLst>
            <a:gs pos="0">
              <a:schemeClr val="tx2">
                <a:lumMod val="20000"/>
                <a:lumOff val="80000"/>
              </a:scheme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r"/>
      <c:layout>
        <c:manualLayout>
          <c:xMode val="edge"/>
          <c:yMode val="edge"/>
          <c:x val="0.48157339625305212"/>
          <c:y val="0.62662236590038312"/>
          <c:w val="0.44523241978744488"/>
          <c:h val="0.1567349776642159"/>
        </c:manualLayout>
      </c:layout>
      <c:spPr>
        <a:solidFill>
          <a:schemeClr val="bg2"/>
        </a:solidFill>
      </c:spPr>
      <c:txPr>
        <a:bodyPr/>
        <a:lstStyle/>
        <a:p>
          <a:pPr>
            <a:defRPr sz="800" b="1"/>
          </a:pPr>
          <a:endParaRPr lang="en-US"/>
        </a:p>
      </c:txPr>
    </c:legend>
    <c:plotVisOnly val="1"/>
  </c:chart>
  <c:spPr>
    <a:noFill/>
    <a:ln w="15875"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900">
                <a:solidFill>
                  <a:srgbClr val="7030A0"/>
                </a:solidFill>
              </a:defRPr>
            </a:pPr>
            <a:r>
              <a:rPr lang="en-US" sz="900">
                <a:solidFill>
                  <a:srgbClr val="7030A0"/>
                </a:solidFill>
              </a:rPr>
              <a:t>SCMA</a:t>
            </a:r>
            <a:r>
              <a:rPr lang="en-US" sz="900" baseline="0">
                <a:solidFill>
                  <a:srgbClr val="7030A0"/>
                </a:solidFill>
              </a:rPr>
              <a:t> vs. OFDMA: 1Tx/4Rx </a:t>
            </a:r>
            <a:endParaRPr lang="en-US" sz="900">
              <a:solidFill>
                <a:srgbClr val="7030A0"/>
              </a:solidFill>
            </a:endParaRPr>
          </a:p>
        </c:rich>
      </c:tx>
      <c:layout>
        <c:manualLayout>
          <c:xMode val="edge"/>
          <c:yMode val="edge"/>
          <c:x val="0.25873080642247653"/>
          <c:y val="0"/>
        </c:manualLayout>
      </c:layout>
    </c:title>
    <c:plotArea>
      <c:layout>
        <c:manualLayout>
          <c:layoutTarget val="inner"/>
          <c:xMode val="edge"/>
          <c:yMode val="edge"/>
          <c:x val="0.14550128430718323"/>
          <c:y val="0.10199614121082622"/>
          <c:w val="0.78694415791922012"/>
          <c:h val="0.69882212684787792"/>
        </c:manualLayout>
      </c:layout>
      <c:scatterChart>
        <c:scatterStyle val="smoothMarker"/>
        <c:ser>
          <c:idx val="1"/>
          <c:order val="0"/>
          <c:tx>
            <c:strRef>
              <c:f>'Sheet2 Updated'!$T$24</c:f>
              <c:strCache>
                <c:ptCount val="1"/>
                <c:pt idx="0">
                  <c:v>SCMA, Rx Ant 4</c:v>
                </c:pt>
              </c:strCache>
            </c:strRef>
          </c:tx>
          <c:marker>
            <c:symbol val="none"/>
          </c:marker>
          <c:xVal>
            <c:numRef>
              <c:f>'Sheet2 Updated'!$T$25:$T$31</c:f>
              <c:numCache>
                <c:formatCode>0.00</c:formatCode>
                <c:ptCount val="7"/>
                <c:pt idx="0">
                  <c:v>4.6189376443417745</c:v>
                </c:pt>
                <c:pt idx="1">
                  <c:v>2.3094688221708819</c:v>
                </c:pt>
                <c:pt idx="2">
                  <c:v>1.1547344110854498</c:v>
                </c:pt>
                <c:pt idx="3">
                  <c:v>0.76982294072363355</c:v>
                </c:pt>
                <c:pt idx="4">
                  <c:v>0.57736720554272458</c:v>
                </c:pt>
                <c:pt idx="5">
                  <c:v>0.46189376443418018</c:v>
                </c:pt>
                <c:pt idx="6">
                  <c:v>0.38491147036182022</c:v>
                </c:pt>
              </c:numCache>
            </c:numRef>
          </c:xVal>
          <c:yVal>
            <c:numRef>
              <c:f>'Sheet2 Updated'!$U$25:$U$31</c:f>
              <c:numCache>
                <c:formatCode>General</c:formatCode>
                <c:ptCount val="7"/>
                <c:pt idx="0">
                  <c:v>5.3219999999999965</c:v>
                </c:pt>
                <c:pt idx="1">
                  <c:v>1.1839999999999931</c:v>
                </c:pt>
                <c:pt idx="2">
                  <c:v>0.61800000000000344</c:v>
                </c:pt>
                <c:pt idx="3">
                  <c:v>0.51800000000000002</c:v>
                </c:pt>
                <c:pt idx="4">
                  <c:v>0.47000000000000008</c:v>
                </c:pt>
                <c:pt idx="5">
                  <c:v>0.46600000000000008</c:v>
                </c:pt>
                <c:pt idx="6">
                  <c:v>0.44600000000000006</c:v>
                </c:pt>
              </c:numCache>
            </c:numRef>
          </c:yVal>
          <c:smooth val="1"/>
        </c:ser>
        <c:ser>
          <c:idx val="3"/>
          <c:order val="1"/>
          <c:tx>
            <c:strRef>
              <c:f>'Sheet2 Updated'!$X$24</c:f>
              <c:strCache>
                <c:ptCount val="1"/>
                <c:pt idx="0">
                  <c:v>OFDMA, Rx Ant 4</c:v>
                </c:pt>
              </c:strCache>
            </c:strRef>
          </c:tx>
          <c:marker>
            <c:symbol val="none"/>
          </c:marker>
          <c:xVal>
            <c:numRef>
              <c:f>'Sheet2 Updated'!$X$25:$X$31</c:f>
              <c:numCache>
                <c:formatCode>0.00</c:formatCode>
                <c:ptCount val="7"/>
                <c:pt idx="0">
                  <c:v>4.6189376443417745</c:v>
                </c:pt>
                <c:pt idx="1">
                  <c:v>2.3094688221708819</c:v>
                </c:pt>
                <c:pt idx="2">
                  <c:v>1.1547344110854498</c:v>
                </c:pt>
                <c:pt idx="3">
                  <c:v>0.76982294072363355</c:v>
                </c:pt>
                <c:pt idx="4">
                  <c:v>0.57736720554272458</c:v>
                </c:pt>
                <c:pt idx="5">
                  <c:v>0.46189376443418018</c:v>
                </c:pt>
                <c:pt idx="6">
                  <c:v>0.38491147036182022</c:v>
                </c:pt>
              </c:numCache>
            </c:numRef>
          </c:xVal>
          <c:yVal>
            <c:numRef>
              <c:f>'Sheet2 Updated'!$Y$25:$Y$31</c:f>
              <c:numCache>
                <c:formatCode>General</c:formatCode>
                <c:ptCount val="7"/>
                <c:pt idx="0">
                  <c:v>11.038</c:v>
                </c:pt>
                <c:pt idx="1">
                  <c:v>2.27</c:v>
                </c:pt>
                <c:pt idx="2">
                  <c:v>1.218</c:v>
                </c:pt>
                <c:pt idx="3">
                  <c:v>1.0619999999999898</c:v>
                </c:pt>
                <c:pt idx="4">
                  <c:v>0.98599999999999988</c:v>
                </c:pt>
                <c:pt idx="5">
                  <c:v>0.96400000000000063</c:v>
                </c:pt>
                <c:pt idx="6">
                  <c:v>0.94400000000000062</c:v>
                </c:pt>
              </c:numCache>
            </c:numRef>
          </c:yVal>
          <c:smooth val="1"/>
        </c:ser>
        <c:axId val="118038528"/>
        <c:axId val="118040448"/>
      </c:scatterChart>
      <c:valAx>
        <c:axId val="118038528"/>
        <c:scaling>
          <c:orientation val="minMax"/>
          <c:max val="3"/>
        </c:scaling>
        <c:axPos val="b"/>
        <c:majorGridlines>
          <c:spPr>
            <a:ln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/>
                </a:pPr>
                <a:r>
                  <a:rPr lang="en-US" sz="800"/>
                  <a:t>System traffic</a:t>
                </a:r>
                <a:r>
                  <a:rPr lang="en-US" sz="800" baseline="0"/>
                  <a:t> loading (k packets/km</a:t>
                </a:r>
                <a:r>
                  <a:rPr lang="en-US" sz="800" baseline="30000"/>
                  <a:t>2</a:t>
                </a:r>
                <a:r>
                  <a:rPr lang="en-US" sz="800" baseline="0"/>
                  <a:t>/s)</a:t>
                </a:r>
                <a:endParaRPr lang="en-US" sz="800"/>
              </a:p>
            </c:rich>
          </c:tx>
        </c:title>
        <c:numFmt formatCode="0.00" sourceLinked="1"/>
        <c:majorTickMark val="none"/>
        <c:tickLblPos val="nextTo"/>
        <c:txPr>
          <a:bodyPr/>
          <a:lstStyle/>
          <a:p>
            <a:pPr>
              <a:defRPr sz="800" b="1"/>
            </a:pPr>
            <a:endParaRPr lang="en-US"/>
          </a:p>
        </c:txPr>
        <c:crossAx val="118040448"/>
        <c:crosses val="autoZero"/>
        <c:crossBetween val="midCat"/>
        <c:minorUnit val="0.2"/>
      </c:valAx>
      <c:valAx>
        <c:axId val="118040448"/>
        <c:scaling>
          <c:orientation val="minMax"/>
          <c:max val="5"/>
        </c:scaling>
        <c:axPos val="l"/>
        <c:majorGridlines>
          <c:spPr>
            <a:ln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900"/>
                </a:pPr>
                <a:r>
                  <a:rPr lang="en-US" sz="900"/>
                  <a:t>System</a:t>
                </a:r>
                <a:r>
                  <a:rPr lang="en-US" sz="900" baseline="0"/>
                  <a:t> outage (%)</a:t>
                </a:r>
                <a:endParaRPr lang="en-US" sz="900"/>
              </a:p>
            </c:rich>
          </c:tx>
        </c:title>
        <c:numFmt formatCode="General" sourceLinked="1"/>
        <c:maj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18038528"/>
        <c:crosses val="autoZero"/>
        <c:crossBetween val="midCat"/>
        <c:minorUnit val="0.4"/>
      </c:valAx>
      <c:spPr>
        <a:gradFill>
          <a:gsLst>
            <a:gs pos="0">
              <a:schemeClr val="tx2">
                <a:lumMod val="20000"/>
                <a:lumOff val="80000"/>
              </a:scheme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r"/>
      <c:layout>
        <c:manualLayout>
          <c:xMode val="edge"/>
          <c:yMode val="edge"/>
          <c:x val="0.14625407034362803"/>
          <c:y val="0.11656533142584646"/>
          <c:w val="0.46757518758975236"/>
          <c:h val="0.17353326049554821"/>
        </c:manualLayout>
      </c:layout>
      <c:spPr>
        <a:solidFill>
          <a:schemeClr val="bg2"/>
        </a:solidFill>
      </c:spPr>
      <c:txPr>
        <a:bodyPr/>
        <a:lstStyle/>
        <a:p>
          <a:pPr>
            <a:defRPr sz="800" b="1"/>
          </a:pPr>
          <a:endParaRPr lang="en-US"/>
        </a:p>
      </c:txPr>
    </c:legend>
    <c:plotVisOnly val="1"/>
  </c:chart>
  <c:spPr>
    <a:noFill/>
    <a:ln w="15875"/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54675-31DE-4225-B9B9-87082F12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</Template>
  <TotalTime>5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Zhongfeng Li</dc:creator>
  <cp:lastModifiedBy>Huawei</cp:lastModifiedBy>
  <cp:revision>11</cp:revision>
  <cp:lastPrinted>2016-08-05T22:08:00Z</cp:lastPrinted>
  <dcterms:created xsi:type="dcterms:W3CDTF">2016-08-11T14:21:00Z</dcterms:created>
  <dcterms:modified xsi:type="dcterms:W3CDTF">2016-08-12T16:59:00Z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(3)i+BvlrxQu9YYNiZZBygRbSOMrZRyOGmno0NJXYfhpKY/71fQW7JrVfw1G+fBs8JuoNTgouTh
HP7OcdhKTRhPjITE+IjlmoqpBknT6+jmKA8sun/rnG4CSBmLCYqL1JOrc6ZvXyx0gNrenEdR
h9ie3Jw2JplRsmEJCJWKHC5CzlYTz2H+ozWV8pQkaVqQ6EkalstYG/h6IJi35eRSNGq9Sgce
hlE3oxGfZpK1LRRn9e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CFgjFXLxmzIyVOalBAxERULSLVKpUZFUp9iENIYiLzMhdBJcwYF38w
mG0E/ml4UNdA6QhqcxNPkiyJnUJwjysy3MnvZXZYeeoB1nI/hymojwCzKBsAK8dQ9rnS0ANf
LAqdyilFXgaSZK6MQRGPZlMf/kNCQmZoEznuuW+YmvtH4+mII7tUnFjB/HXJ3JzzbXMqD08d
5KerczMy//ujYexYVy95n2ELCcG8HchFSiJF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qrqsu3oT4UBuJuxf+KswY+2bPicIf03plCHq
EBa8M7Zh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1471021174</vt:lpwstr>
  </property>
</Properties>
</file>