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AD3739" w:rsidP="00135179">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67"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8518E9">
        <w:rPr>
          <w:b/>
        </w:rPr>
        <w:t>3GPP TSG RAN WG1 Meeting #</w:t>
      </w:r>
      <w:r w:rsidR="00756EA7">
        <w:rPr>
          <w:rFonts w:hint="eastAsia"/>
          <w:b/>
          <w:lang w:eastAsia="zh-CN"/>
        </w:rPr>
        <w:t>8</w:t>
      </w:r>
      <w:r w:rsidR="00500F19">
        <w:rPr>
          <w:b/>
          <w:lang w:eastAsia="zh-CN"/>
        </w:rPr>
        <w:t>5</w:t>
      </w:r>
      <w:r w:rsidR="00AC4591" w:rsidRPr="008518E9">
        <w:rPr>
          <w:b/>
          <w:lang w:eastAsia="zh-CN"/>
        </w:rPr>
        <w:tab/>
      </w:r>
      <w:r w:rsidR="00943FEF" w:rsidRPr="00943FEF">
        <w:rPr>
          <w:b/>
        </w:rPr>
        <w:t>R1-</w:t>
      </w:r>
      <w:r w:rsidR="00135179" w:rsidRPr="00892D86">
        <w:rPr>
          <w:b/>
          <w:lang w:eastAsia="zh-CN"/>
        </w:rPr>
        <w:t>164033</w:t>
      </w:r>
    </w:p>
    <w:p w:rsidR="00AC4591" w:rsidRPr="008518E9" w:rsidRDefault="00500F19" w:rsidP="00500F19">
      <w:pPr>
        <w:jc w:val="left"/>
        <w:rPr>
          <w:b/>
          <w:lang w:eastAsia="zh-CN"/>
        </w:rPr>
      </w:pPr>
      <w:r>
        <w:rPr>
          <w:b/>
          <w:lang w:eastAsia="zh-CN"/>
        </w:rPr>
        <w:t>Nanjing</w:t>
      </w:r>
      <w:r w:rsidR="00BC3929" w:rsidRPr="008518E9">
        <w:rPr>
          <w:b/>
          <w:lang w:eastAsia="zh-CN"/>
        </w:rPr>
        <w:t xml:space="preserve">, </w:t>
      </w:r>
      <w:r>
        <w:rPr>
          <w:b/>
          <w:lang w:eastAsia="zh-CN"/>
        </w:rPr>
        <w:t>China</w:t>
      </w:r>
      <w:r w:rsidR="00DA7282" w:rsidRPr="008518E9">
        <w:rPr>
          <w:b/>
          <w:lang w:eastAsia="zh-CN"/>
        </w:rPr>
        <w:t xml:space="preserve">, </w:t>
      </w:r>
      <w:r>
        <w:rPr>
          <w:b/>
          <w:lang w:eastAsia="zh-CN"/>
        </w:rPr>
        <w:t>May 23</w:t>
      </w:r>
      <w:r w:rsidR="00BC3929" w:rsidRPr="008518E9">
        <w:rPr>
          <w:b/>
          <w:lang w:eastAsia="zh-CN"/>
        </w:rPr>
        <w:t xml:space="preserve"> </w:t>
      </w:r>
      <w:r w:rsidR="00E12E7D">
        <w:rPr>
          <w:rFonts w:hint="eastAsia"/>
          <w:b/>
          <w:lang w:eastAsia="zh-CN"/>
        </w:rPr>
        <w:t>-</w:t>
      </w:r>
      <w:r w:rsidR="008518E9" w:rsidRPr="008518E9">
        <w:rPr>
          <w:b/>
          <w:lang w:eastAsia="zh-CN"/>
        </w:rPr>
        <w:t xml:space="preserve"> </w:t>
      </w:r>
      <w:r>
        <w:rPr>
          <w:b/>
          <w:lang w:eastAsia="zh-CN"/>
        </w:rPr>
        <w:t>27</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E20FDC">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E20FDC">
        <w:rPr>
          <w:b/>
          <w:lang w:eastAsia="zh-CN"/>
        </w:rPr>
        <w:t>7.1.3.1</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B9117D">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B9117D" w:rsidRPr="00B9117D">
        <w:rPr>
          <w:b/>
          <w:lang w:eastAsia="zh-CN"/>
        </w:rPr>
        <w:t>f-OFDM scheme and filter design</w:t>
      </w:r>
    </w:p>
    <w:p w:rsidR="00AC4591" w:rsidRPr="008518E9" w:rsidRDefault="00AC4591" w:rsidP="00FC095B">
      <w:pPr>
        <w:spacing w:after="60"/>
        <w:ind w:left="1555" w:hanging="1555"/>
        <w:jc w:val="left"/>
        <w:rPr>
          <w:b/>
        </w:rPr>
      </w:pPr>
      <w:r w:rsidRPr="008518E9">
        <w:rPr>
          <w:b/>
        </w:rPr>
        <w:t>Document for:</w:t>
      </w:r>
      <w:r w:rsidRPr="008518E9">
        <w:rPr>
          <w:b/>
        </w:rPr>
        <w:tab/>
        <w:t>D</w:t>
      </w:r>
      <w:r w:rsidR="00FC095B">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DA2A4D" w:rsidRDefault="009C0564" w:rsidP="00F3715A">
      <w:pPr>
        <w:pStyle w:val="Heading1"/>
      </w:pPr>
      <w:r w:rsidRPr="00DA2A4D">
        <w:t>Introduction</w:t>
      </w:r>
      <w:bookmarkEnd w:id="0"/>
      <w:bookmarkEnd w:id="1"/>
    </w:p>
    <w:p w:rsidR="002604EB" w:rsidRDefault="002604EB" w:rsidP="00CF3FB8">
      <w:pPr>
        <w:rPr>
          <w:lang w:eastAsia="zh-CN"/>
        </w:rPr>
      </w:pPr>
      <w:r>
        <w:rPr>
          <w:lang w:eastAsia="zh-CN"/>
        </w:rPr>
        <w:t>In</w:t>
      </w:r>
      <w:r w:rsidR="00221BEB">
        <w:rPr>
          <w:lang w:eastAsia="zh-CN"/>
        </w:rPr>
        <w:t xml:space="preserve"> </w:t>
      </w:r>
      <w:r w:rsidR="00AD3739">
        <w:rPr>
          <w:lang w:eastAsia="zh-CN"/>
        </w:rPr>
        <w:fldChar w:fldCharType="begin"/>
      </w:r>
      <w:r w:rsidR="00221BEB">
        <w:rPr>
          <w:lang w:eastAsia="zh-CN"/>
        </w:rPr>
        <w:instrText xml:space="preserve"> REF _Ref446423213 \r \h </w:instrText>
      </w:r>
      <w:r w:rsidR="00AD3739">
        <w:rPr>
          <w:lang w:eastAsia="zh-CN"/>
        </w:rPr>
      </w:r>
      <w:r w:rsidR="00AD3739">
        <w:rPr>
          <w:lang w:eastAsia="zh-CN"/>
        </w:rPr>
        <w:fldChar w:fldCharType="separate"/>
      </w:r>
      <w:proofErr w:type="gramStart"/>
      <w:r w:rsidR="00096162">
        <w:rPr>
          <w:cs/>
          <w:lang w:eastAsia="zh-CN"/>
        </w:rPr>
        <w:t>‎</w:t>
      </w:r>
      <w:r w:rsidR="00096162">
        <w:rPr>
          <w:lang w:eastAsia="zh-CN"/>
        </w:rPr>
        <w:t>[</w:t>
      </w:r>
      <w:proofErr w:type="gramEnd"/>
      <w:r w:rsidR="00096162">
        <w:rPr>
          <w:lang w:eastAsia="zh-CN"/>
        </w:rPr>
        <w:t>1]</w:t>
      </w:r>
      <w:r w:rsidR="00AD3739">
        <w:rPr>
          <w:lang w:eastAsia="zh-CN"/>
        </w:rPr>
        <w:fldChar w:fldCharType="end"/>
      </w:r>
      <w:r w:rsidR="00B54CFB">
        <w:rPr>
          <w:lang w:eastAsia="zh-CN"/>
        </w:rPr>
        <w:t xml:space="preserve">, the requirements and design principles for 5G waveform were discussed and </w:t>
      </w:r>
      <w:r w:rsidR="00CB657C">
        <w:rPr>
          <w:lang w:eastAsia="zh-CN"/>
        </w:rPr>
        <w:t xml:space="preserve">in </w:t>
      </w:r>
      <w:r w:rsidR="00AD3739">
        <w:rPr>
          <w:lang w:eastAsia="zh-CN"/>
        </w:rPr>
        <w:fldChar w:fldCharType="begin"/>
      </w:r>
      <w:r w:rsidR="00CB657C">
        <w:rPr>
          <w:lang w:eastAsia="zh-CN"/>
        </w:rPr>
        <w:instrText xml:space="preserve"> REF _Ref450063622 \r \h </w:instrText>
      </w:r>
      <w:r w:rsidR="00AD3739">
        <w:rPr>
          <w:lang w:eastAsia="zh-CN"/>
        </w:rPr>
      </w:r>
      <w:r w:rsidR="00AD3739">
        <w:rPr>
          <w:lang w:eastAsia="zh-CN"/>
        </w:rPr>
        <w:fldChar w:fldCharType="separate"/>
      </w:r>
      <w:r w:rsidR="00096162">
        <w:rPr>
          <w:cs/>
          <w:lang w:eastAsia="zh-CN"/>
        </w:rPr>
        <w:t>‎</w:t>
      </w:r>
      <w:r w:rsidR="00096162">
        <w:rPr>
          <w:lang w:eastAsia="zh-CN"/>
        </w:rPr>
        <w:t>[2]</w:t>
      </w:r>
      <w:r w:rsidR="00AD3739">
        <w:rPr>
          <w:lang w:eastAsia="zh-CN"/>
        </w:rPr>
        <w:fldChar w:fldCharType="end"/>
      </w:r>
      <w:r w:rsidR="00CB657C">
        <w:rPr>
          <w:lang w:eastAsia="zh-CN"/>
        </w:rPr>
        <w:t xml:space="preserve">, </w:t>
      </w:r>
      <w:r w:rsidR="00B54CFB">
        <w:rPr>
          <w:lang w:eastAsia="zh-CN"/>
        </w:rPr>
        <w:t xml:space="preserve">a summary of the main 5G candidate waveforms </w:t>
      </w:r>
      <w:r w:rsidR="0097002A">
        <w:rPr>
          <w:lang w:eastAsia="zh-CN"/>
        </w:rPr>
        <w:t>was</w:t>
      </w:r>
      <w:r w:rsidR="00B54CFB">
        <w:rPr>
          <w:lang w:eastAsia="zh-CN"/>
        </w:rPr>
        <w:t xml:space="preserve"> provided </w:t>
      </w:r>
      <w:r w:rsidR="009F631D">
        <w:rPr>
          <w:lang w:eastAsia="zh-CN"/>
        </w:rPr>
        <w:t>and the benefits of an OFDM based waveform were highlighted</w:t>
      </w:r>
      <w:r w:rsidR="00B54CFB">
        <w:rPr>
          <w:lang w:eastAsia="zh-CN"/>
        </w:rPr>
        <w:t>.</w:t>
      </w:r>
      <w:r w:rsidR="0097002A">
        <w:rPr>
          <w:lang w:eastAsia="zh-CN"/>
        </w:rPr>
        <w:t xml:space="preserve"> In this contribution, </w:t>
      </w:r>
      <w:r w:rsidR="00CF3FB8">
        <w:rPr>
          <w:lang w:eastAsia="zh-CN"/>
        </w:rPr>
        <w:t>we describe the f</w:t>
      </w:r>
      <w:r w:rsidR="00CF3FB8" w:rsidRPr="00CF3FB8">
        <w:rPr>
          <w:lang w:eastAsia="zh-CN"/>
        </w:rPr>
        <w:t xml:space="preserve">requency-localized OFDM-based </w:t>
      </w:r>
      <w:r w:rsidR="00CF3FB8">
        <w:rPr>
          <w:lang w:eastAsia="zh-CN"/>
        </w:rPr>
        <w:t>w</w:t>
      </w:r>
      <w:r w:rsidR="00CF3FB8" w:rsidRPr="00CF3FB8">
        <w:rPr>
          <w:lang w:eastAsia="zh-CN"/>
        </w:rPr>
        <w:t>aveform</w:t>
      </w:r>
      <w:r w:rsidR="00CF3FB8">
        <w:rPr>
          <w:lang w:eastAsia="zh-CN"/>
        </w:rPr>
        <w:t xml:space="preserve">, which can be realized by both filtered OFDM (f-OFDM) </w:t>
      </w:r>
      <w:r w:rsidR="00AD3739">
        <w:rPr>
          <w:lang w:eastAsia="zh-CN"/>
        </w:rPr>
        <w:fldChar w:fldCharType="begin"/>
      </w:r>
      <w:r w:rsidR="00CF3FB8">
        <w:rPr>
          <w:lang w:eastAsia="zh-CN"/>
        </w:rPr>
        <w:instrText xml:space="preserve"> REF _Ref450065320 \r \h </w:instrText>
      </w:r>
      <w:r w:rsidR="00AD3739">
        <w:rPr>
          <w:lang w:eastAsia="zh-CN"/>
        </w:rPr>
      </w:r>
      <w:r w:rsidR="00AD3739">
        <w:rPr>
          <w:lang w:eastAsia="zh-CN"/>
        </w:rPr>
        <w:fldChar w:fldCharType="separate"/>
      </w:r>
      <w:proofErr w:type="gramStart"/>
      <w:r w:rsidR="00096162">
        <w:rPr>
          <w:cs/>
          <w:lang w:eastAsia="zh-CN"/>
        </w:rPr>
        <w:t>‎</w:t>
      </w:r>
      <w:r w:rsidR="00096162">
        <w:rPr>
          <w:lang w:eastAsia="zh-CN"/>
        </w:rPr>
        <w:t>[</w:t>
      </w:r>
      <w:proofErr w:type="gramEnd"/>
      <w:r w:rsidR="00096162">
        <w:rPr>
          <w:lang w:eastAsia="zh-CN"/>
        </w:rPr>
        <w:t>4]</w:t>
      </w:r>
      <w:r w:rsidR="00AD3739">
        <w:rPr>
          <w:lang w:eastAsia="zh-CN"/>
        </w:rPr>
        <w:fldChar w:fldCharType="end"/>
      </w:r>
      <w:r w:rsidR="00CF3FB8">
        <w:rPr>
          <w:lang w:eastAsia="zh-CN"/>
        </w:rPr>
        <w:t xml:space="preserve"> and windowed OFDM (W-OFDM)</w:t>
      </w:r>
      <w:r w:rsidR="005B76AE">
        <w:rPr>
          <w:lang w:eastAsia="zh-CN"/>
        </w:rPr>
        <w:t xml:space="preserve"> </w:t>
      </w:r>
      <w:r w:rsidR="005B76AE">
        <w:t>[3]</w:t>
      </w:r>
      <w:r w:rsidR="00CF3FB8">
        <w:rPr>
          <w:lang w:eastAsia="zh-CN"/>
        </w:rPr>
        <w:t>. Then,</w:t>
      </w:r>
      <w:r w:rsidR="00CF3FB8" w:rsidRPr="00CF3FB8">
        <w:rPr>
          <w:lang w:eastAsia="zh-CN"/>
        </w:rPr>
        <w:t xml:space="preserve"> </w:t>
      </w:r>
      <w:r w:rsidR="0097002A">
        <w:rPr>
          <w:lang w:eastAsia="zh-CN"/>
        </w:rPr>
        <w:t xml:space="preserve">we provide further details on </w:t>
      </w:r>
      <w:r w:rsidR="00CF3FB8">
        <w:rPr>
          <w:lang w:eastAsia="zh-CN"/>
        </w:rPr>
        <w:t xml:space="preserve">f-OFDM, including </w:t>
      </w:r>
      <w:r w:rsidR="003724C7">
        <w:rPr>
          <w:lang w:eastAsia="zh-CN"/>
        </w:rPr>
        <w:t xml:space="preserve">a </w:t>
      </w:r>
      <w:r w:rsidR="0071190B">
        <w:rPr>
          <w:lang w:eastAsia="zh-CN"/>
        </w:rPr>
        <w:t>filter design</w:t>
      </w:r>
      <w:r w:rsidR="003724C7">
        <w:rPr>
          <w:lang w:eastAsia="zh-CN"/>
        </w:rPr>
        <w:t xml:space="preserve"> example together with the ISI and delay analysis</w:t>
      </w:r>
      <w:r w:rsidR="0071190B">
        <w:rPr>
          <w:lang w:eastAsia="zh-CN"/>
        </w:rPr>
        <w:t>.</w:t>
      </w:r>
    </w:p>
    <w:p w:rsidR="0050449D" w:rsidRPr="006B64EC" w:rsidRDefault="00DD5DAE" w:rsidP="00DD5DAE">
      <w:pPr>
        <w:pStyle w:val="Heading1"/>
      </w:pPr>
      <w:bookmarkStart w:id="2" w:name="_Ref129681832"/>
      <w:r>
        <w:t>Frequency-localized OFDM-based Waveform</w:t>
      </w:r>
    </w:p>
    <w:p w:rsidR="00C508C1" w:rsidRDefault="00A85DD6" w:rsidP="00D8495C">
      <w:pPr>
        <w:pStyle w:val="ListParagraph"/>
        <w:ind w:firstLineChars="0" w:firstLine="0"/>
      </w:pPr>
      <w:r>
        <w:t>Figure 1 shows the block diagram of a frequency-localized OFDM-based waveform.</w:t>
      </w:r>
      <w:r w:rsidR="00220EEF">
        <w:t xml:space="preserve"> </w:t>
      </w:r>
      <w:r w:rsidR="00C508C1">
        <w:t xml:space="preserve">The transmitter operations of such </w:t>
      </w:r>
      <w:r w:rsidR="00D8495C">
        <w:t>a</w:t>
      </w:r>
      <w:r w:rsidR="00C508C1">
        <w:t xml:space="preserve"> waveform can be summarized as follows:</w:t>
      </w:r>
    </w:p>
    <w:p w:rsidR="00065F58" w:rsidRDefault="003C7F01" w:rsidP="00F265C6">
      <w:pPr>
        <w:pStyle w:val="ListParagraph"/>
        <w:numPr>
          <w:ilvl w:val="0"/>
          <w:numId w:val="22"/>
        </w:numPr>
        <w:ind w:firstLineChars="0"/>
      </w:pPr>
      <w:r>
        <w:rPr>
          <w:i/>
          <w:iCs/>
        </w:rPr>
        <w:t xml:space="preserve">Subband </w:t>
      </w:r>
      <w:r w:rsidRPr="003C7F01">
        <w:rPr>
          <w:i/>
          <w:iCs/>
        </w:rPr>
        <w:t>CP-OFDM signal generation</w:t>
      </w:r>
      <w:r>
        <w:t xml:space="preserve">: </w:t>
      </w:r>
      <w:r w:rsidR="00C508C1">
        <w:t xml:space="preserve">The </w:t>
      </w:r>
      <w:r w:rsidR="00F265C6">
        <w:t xml:space="preserve">baseband </w:t>
      </w:r>
      <w:r w:rsidR="00C508C1">
        <w:t xml:space="preserve">OFDM signal of each subband with its specific numerology, i.e. subcarrier spacing, CP length, and TTI length, is </w:t>
      </w:r>
      <w:r w:rsidR="00065F58">
        <w:t xml:space="preserve">independently </w:t>
      </w:r>
      <w:r w:rsidR="00F265C6">
        <w:t>generated.</w:t>
      </w:r>
    </w:p>
    <w:p w:rsidR="00F265C6" w:rsidRDefault="00197461" w:rsidP="00EC2992">
      <w:pPr>
        <w:pStyle w:val="ListParagraph"/>
        <w:numPr>
          <w:ilvl w:val="0"/>
          <w:numId w:val="22"/>
        </w:numPr>
        <w:ind w:firstLineChars="0"/>
      </w:pPr>
      <w:r>
        <w:rPr>
          <w:i/>
          <w:iCs/>
        </w:rPr>
        <w:t>S</w:t>
      </w:r>
      <w:r w:rsidR="003C7F01" w:rsidRPr="003C7F01">
        <w:rPr>
          <w:i/>
          <w:iCs/>
        </w:rPr>
        <w:t>pectrum shaping</w:t>
      </w:r>
      <w:r w:rsidR="00821137">
        <w:rPr>
          <w:i/>
          <w:iCs/>
        </w:rPr>
        <w:t xml:space="preserve"> filter</w:t>
      </w:r>
      <w:r w:rsidR="003C7F01">
        <w:t xml:space="preserve">: </w:t>
      </w:r>
      <w:r w:rsidR="00F265C6">
        <w:t xml:space="preserve">The baseband OFDM signal of each subband is passed through a “spectrum shaping filter”. </w:t>
      </w:r>
      <w:r w:rsidR="00812E7B">
        <w:t xml:space="preserve">The main purpose of this filtering is to avoid interference leakage to the neighboring subbands. </w:t>
      </w:r>
      <w:r w:rsidR="00F265C6">
        <w:t xml:space="preserve">The main approaches for the spectrum shaping filter are </w:t>
      </w:r>
      <w:r w:rsidR="00EC2992">
        <w:t>illustrated in time-domain in Figure 2 and described below</w:t>
      </w:r>
      <w:r w:rsidR="00F265C6">
        <w:t>:</w:t>
      </w:r>
    </w:p>
    <w:p w:rsidR="009A0CB8" w:rsidRPr="00E858C5" w:rsidRDefault="00E858C5" w:rsidP="005B76AE">
      <w:pPr>
        <w:pStyle w:val="ListParagraph"/>
        <w:numPr>
          <w:ilvl w:val="1"/>
          <w:numId w:val="22"/>
        </w:numPr>
        <w:ind w:firstLineChars="0"/>
        <w:rPr>
          <w:i/>
          <w:iCs/>
          <w:u w:val="single"/>
        </w:rPr>
      </w:pPr>
      <w:r>
        <w:rPr>
          <w:i/>
          <w:iCs/>
          <w:u w:val="single"/>
        </w:rPr>
        <w:t xml:space="preserve">Subcarrier </w:t>
      </w:r>
      <w:r w:rsidR="00A46C0E" w:rsidRPr="00E858C5">
        <w:rPr>
          <w:i/>
          <w:iCs/>
          <w:u w:val="single"/>
        </w:rPr>
        <w:t>filtering</w:t>
      </w:r>
      <w:r w:rsidR="008F5FCD">
        <w:t xml:space="preserve">: In this approach, the Sinc pulse shape of each individual subcarrier </w:t>
      </w:r>
      <w:r w:rsidR="001B5C6B">
        <w:t xml:space="preserve">within the subband </w:t>
      </w:r>
      <w:r w:rsidR="008F5FCD">
        <w:t xml:space="preserve">is </w:t>
      </w:r>
      <w:r w:rsidR="00A46C0E">
        <w:t>filtered</w:t>
      </w:r>
      <w:r w:rsidR="008F5FCD">
        <w:t xml:space="preserve"> to </w:t>
      </w:r>
      <w:r w:rsidR="001B5C6B">
        <w:t xml:space="preserve">become </w:t>
      </w:r>
      <w:r w:rsidR="008F5FCD">
        <w:t xml:space="preserve">more localized in frequency. </w:t>
      </w:r>
      <w:r>
        <w:t>W-OFDM</w:t>
      </w:r>
      <w:r w:rsidR="005617FB">
        <w:t xml:space="preserve"> </w:t>
      </w:r>
      <w:r>
        <w:t xml:space="preserve">is </w:t>
      </w:r>
      <w:r w:rsidR="005C3D60">
        <w:t>the main candidate</w:t>
      </w:r>
      <w:r>
        <w:t xml:space="preserve"> of this a</w:t>
      </w:r>
      <w:r w:rsidR="00714744">
        <w:t>pproach. In W</w:t>
      </w:r>
      <w:r>
        <w:t>-OFDM, the subcarrier filtering is done</w:t>
      </w:r>
      <w:r w:rsidR="008F5FCD">
        <w:t xml:space="preserve"> in time domain by</w:t>
      </w:r>
      <w:r w:rsidR="00D023D8">
        <w:t xml:space="preserve"> </w:t>
      </w:r>
      <w:r>
        <w:t>modifying</w:t>
      </w:r>
      <w:r w:rsidR="00D023D8">
        <w:t xml:space="preserve"> the rectangular pulse shape of CP-OFDM to </w:t>
      </w:r>
      <w:r>
        <w:t xml:space="preserve">have </w:t>
      </w:r>
      <w:r w:rsidR="00D023D8">
        <w:t>smoother time transitions at its both ends.</w:t>
      </w:r>
    </w:p>
    <w:p w:rsidR="00CF5283" w:rsidRDefault="00E858C5" w:rsidP="00B161E5">
      <w:pPr>
        <w:pStyle w:val="ListParagraph"/>
        <w:numPr>
          <w:ilvl w:val="1"/>
          <w:numId w:val="22"/>
        </w:numPr>
        <w:ind w:firstLineChars="0"/>
      </w:pPr>
      <w:r>
        <w:rPr>
          <w:i/>
          <w:iCs/>
          <w:u w:val="single"/>
        </w:rPr>
        <w:t xml:space="preserve">Subband </w:t>
      </w:r>
      <w:r w:rsidR="00A46C0E" w:rsidRPr="00E858C5">
        <w:rPr>
          <w:i/>
          <w:iCs/>
          <w:u w:val="single"/>
        </w:rPr>
        <w:t>filterin</w:t>
      </w:r>
      <w:r w:rsidR="00A46C0E">
        <w:rPr>
          <w:i/>
          <w:iCs/>
          <w:u w:val="single"/>
        </w:rPr>
        <w:t>g</w:t>
      </w:r>
      <w:r w:rsidR="00F265C6">
        <w:t xml:space="preserve">:  </w:t>
      </w:r>
      <w:r w:rsidR="004D5C3D">
        <w:t xml:space="preserve">In this approach, </w:t>
      </w:r>
      <w:r w:rsidR="00F265C6">
        <w:t xml:space="preserve">the power spectral density (PSD) of the entire subband </w:t>
      </w:r>
      <w:r w:rsidR="004D5C3D">
        <w:t xml:space="preserve">becomes well-localized </w:t>
      </w:r>
      <w:r w:rsidR="00F265C6">
        <w:t xml:space="preserve">without changing the </w:t>
      </w:r>
      <w:r w:rsidR="00822F20">
        <w:t>CP-</w:t>
      </w:r>
      <w:r w:rsidR="00F265C6">
        <w:t>OFDM symbol’s rectangular pulse.</w:t>
      </w:r>
      <w:r w:rsidR="008F5FCD">
        <w:t xml:space="preserve"> </w:t>
      </w:r>
      <w:r w:rsidR="00822F20">
        <w:t>To this end, the subband CP-OFDM signal is passed through a well frequency-localized filter, the bandwidth of which is close to the subband’s bandwidth.</w:t>
      </w:r>
      <w:r w:rsidR="00D83D10">
        <w:t xml:space="preserve"> As a result, only a few subcarriers close to edges of the subband in frequency are affected by the filter, as the filter suppresses their out-of-subband sidelobes.</w:t>
      </w:r>
      <w:r w:rsidR="008046B3">
        <w:t xml:space="preserve"> </w:t>
      </w:r>
      <w:r w:rsidR="00052DCE">
        <w:t>f-OFDM</w:t>
      </w:r>
      <w:r w:rsidR="008046B3">
        <w:t xml:space="preserve"> is one of the main candidates of this approach.</w:t>
      </w:r>
      <w:r w:rsidR="00EF0605">
        <w:t xml:space="preserve"> </w:t>
      </w:r>
      <w:r w:rsidR="00CF5283">
        <w:t xml:space="preserve">A key property of this approach is that the filter length can very </w:t>
      </w:r>
      <w:r w:rsidR="00D60A1C">
        <w:t xml:space="preserve">well </w:t>
      </w:r>
      <w:r w:rsidR="00CF5283">
        <w:t>exceed the C</w:t>
      </w:r>
      <w:r w:rsidR="00D60A1C">
        <w:t>P length, which, on the one hand, enables it to provide much better frequency localization than the subcarrier based approach, and on the other hand,</w:t>
      </w:r>
      <w:r w:rsidR="00D60A1C" w:rsidRPr="00D60A1C">
        <w:t xml:space="preserve"> does not cost any ISI</w:t>
      </w:r>
      <w:r w:rsidR="00CE38D2">
        <w:t xml:space="preserve"> as elaborated on </w:t>
      </w:r>
      <w:r w:rsidR="00F770BA">
        <w:t xml:space="preserve">later </w:t>
      </w:r>
      <w:r w:rsidR="00CE38D2">
        <w:t xml:space="preserve">in </w:t>
      </w:r>
      <w:r w:rsidR="00F770BA">
        <w:t>the next subsection.</w:t>
      </w:r>
    </w:p>
    <w:p w:rsidR="005B13DE" w:rsidRDefault="006E648F" w:rsidP="00DD5DAE">
      <w:pPr>
        <w:pStyle w:val="ListParagraph"/>
        <w:numPr>
          <w:ilvl w:val="1"/>
          <w:numId w:val="22"/>
        </w:numPr>
        <w:ind w:firstLineChars="0"/>
      </w:pPr>
      <w:r w:rsidRPr="004E0C6D">
        <w:rPr>
          <w:i/>
          <w:iCs/>
          <w:u w:val="single"/>
        </w:rPr>
        <w:t>Mixed</w:t>
      </w:r>
      <w:r w:rsidR="00AE0421" w:rsidRPr="004E0C6D">
        <w:rPr>
          <w:i/>
          <w:iCs/>
          <w:u w:val="single"/>
        </w:rPr>
        <w:t xml:space="preserve"> </w:t>
      </w:r>
      <w:r w:rsidR="00DD5DAE">
        <w:rPr>
          <w:i/>
          <w:iCs/>
          <w:u w:val="single"/>
        </w:rPr>
        <w:t>s</w:t>
      </w:r>
      <w:r w:rsidR="00AE0421" w:rsidRPr="004E0C6D">
        <w:rPr>
          <w:i/>
          <w:iCs/>
          <w:u w:val="single"/>
        </w:rPr>
        <w:t xml:space="preserve">ubcarrier and </w:t>
      </w:r>
      <w:r w:rsidR="00DD5DAE">
        <w:rPr>
          <w:i/>
          <w:iCs/>
          <w:u w:val="single"/>
        </w:rPr>
        <w:t>s</w:t>
      </w:r>
      <w:r w:rsidR="00AE0421" w:rsidRPr="004E0C6D">
        <w:rPr>
          <w:i/>
          <w:iCs/>
          <w:u w:val="single"/>
        </w:rPr>
        <w:t>ubband</w:t>
      </w:r>
      <w:r w:rsidR="00EA006E">
        <w:rPr>
          <w:i/>
          <w:iCs/>
          <w:u w:val="single"/>
        </w:rPr>
        <w:t xml:space="preserve"> </w:t>
      </w:r>
      <w:r w:rsidR="00B571BD">
        <w:rPr>
          <w:i/>
          <w:iCs/>
          <w:u w:val="single"/>
        </w:rPr>
        <w:t>filtering</w:t>
      </w:r>
      <w:r w:rsidR="003D5C91" w:rsidRPr="004E0C6D">
        <w:t>:</w:t>
      </w:r>
      <w:r w:rsidRPr="004E0C6D">
        <w:t xml:space="preserve"> </w:t>
      </w:r>
      <w:r w:rsidR="008046B3" w:rsidRPr="004E0C6D">
        <w:t xml:space="preserve"> Although </w:t>
      </w:r>
      <w:r w:rsidR="00AE0421" w:rsidRPr="004E0C6D">
        <w:t>the subcarrier</w:t>
      </w:r>
      <w:r w:rsidR="00166207" w:rsidRPr="004E0C6D">
        <w:t>-</w:t>
      </w:r>
      <w:r w:rsidR="00AE0421" w:rsidRPr="004E0C6D">
        <w:t>based</w:t>
      </w:r>
      <w:r w:rsidR="008046B3" w:rsidRPr="004E0C6D">
        <w:t xml:space="preserve"> approach enjoys a lower</w:t>
      </w:r>
      <w:r w:rsidR="00166207" w:rsidRPr="004E0C6D">
        <w:t xml:space="preserve"> complexity, it cannot achieve the frequency localization p</w:t>
      </w:r>
      <w:r w:rsidR="00EF0605" w:rsidRPr="004E0C6D">
        <w:t>erformance of the subband-based</w:t>
      </w:r>
      <w:r w:rsidR="004E0C6D" w:rsidRPr="004E0C6D">
        <w:t xml:space="preserve">, and </w:t>
      </w:r>
      <w:r w:rsidR="00EC2992">
        <w:t>m</w:t>
      </w:r>
      <w:r w:rsidR="00EF0605" w:rsidRPr="004E0C6D">
        <w:t>oreover</w:t>
      </w:r>
      <w:r w:rsidR="00873F0E">
        <w:t xml:space="preserve">, </w:t>
      </w:r>
      <w:r w:rsidR="00812896">
        <w:t xml:space="preserve">it </w:t>
      </w:r>
      <w:r w:rsidR="00873F0E">
        <w:t>causes ISI issue in multi-path channels with large delay spread, such as TDL</w:t>
      </w:r>
      <w:r w:rsidR="00F859B9">
        <w:t>-C</w:t>
      </w:r>
      <w:r w:rsidR="00873F0E">
        <w:t>/CDL-C and ETU channel</w:t>
      </w:r>
      <w:r w:rsidR="008E03C9">
        <w:t>s</w:t>
      </w:r>
      <w:r w:rsidR="00873F0E">
        <w:t>.</w:t>
      </w:r>
      <w:r w:rsidR="00EF0605" w:rsidRPr="004E0C6D">
        <w:t xml:space="preserve"> A mixture of the two approaches can provide a tradeoff between complexity </w:t>
      </w:r>
      <w:r w:rsidR="004E0C6D">
        <w:t>and frequency localization.</w:t>
      </w:r>
      <w:r w:rsidR="00B24F81">
        <w:t xml:space="preserve"> In particular, in the mixed approach, the CP-OFDM signal of each subband is first </w:t>
      </w:r>
      <w:r w:rsidR="005C3D60">
        <w:t>subcarrier-filtered</w:t>
      </w:r>
      <w:r w:rsidR="00B24F81">
        <w:t xml:space="preserve"> with an excess window length smaller than that of the original subcarrier based approach. Then, the windowed signal is subband filtered with a filter length smaller than that of the original subband based approach.</w:t>
      </w:r>
    </w:p>
    <w:p w:rsidR="0049112F" w:rsidRPr="004E0C6D" w:rsidRDefault="0049112F" w:rsidP="0049112F"/>
    <w:p w:rsidR="00DA4A9B" w:rsidRDefault="00273E33" w:rsidP="00F4791B">
      <w:pPr>
        <w:pStyle w:val="ListParagraph"/>
        <w:keepNext/>
        <w:ind w:firstLineChars="0" w:firstLine="0"/>
        <w:jc w:val="center"/>
      </w:pPr>
      <w:r>
        <w:rPr>
          <w:noProof/>
          <w:lang w:eastAsia="en-US"/>
        </w:rPr>
        <w:lastRenderedPageBreak/>
        <w:drawing>
          <wp:inline distT="0" distB="0" distL="0" distR="0">
            <wp:extent cx="4762500" cy="226471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b="-12682"/>
                    <a:stretch>
                      <a:fillRect/>
                    </a:stretch>
                  </pic:blipFill>
                  <pic:spPr bwMode="auto">
                    <a:xfrm>
                      <a:off x="0" y="0"/>
                      <a:ext cx="4768452" cy="2267548"/>
                    </a:xfrm>
                    <a:prstGeom prst="rect">
                      <a:avLst/>
                    </a:prstGeom>
                    <a:noFill/>
                    <a:ln w="9525">
                      <a:noFill/>
                      <a:miter lim="800000"/>
                      <a:headEnd/>
                      <a:tailEnd/>
                    </a:ln>
                  </pic:spPr>
                </pic:pic>
              </a:graphicData>
            </a:graphic>
          </wp:inline>
        </w:drawing>
      </w:r>
    </w:p>
    <w:p w:rsidR="00167218" w:rsidRDefault="00273E33" w:rsidP="00F4791B">
      <w:pPr>
        <w:pStyle w:val="ListParagraph"/>
        <w:keepNext/>
        <w:ind w:firstLineChars="0" w:firstLine="0"/>
        <w:jc w:val="center"/>
      </w:pPr>
      <w:r>
        <w:rPr>
          <w:noProof/>
          <w:lang w:eastAsia="en-US"/>
        </w:rPr>
        <w:drawing>
          <wp:inline distT="0" distB="0" distL="0" distR="0">
            <wp:extent cx="4572000" cy="65082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574746" cy="651217"/>
                    </a:xfrm>
                    <a:prstGeom prst="rect">
                      <a:avLst/>
                    </a:prstGeom>
                    <a:noFill/>
                    <a:ln w="9525">
                      <a:noFill/>
                      <a:miter lim="800000"/>
                      <a:headEnd/>
                      <a:tailEnd/>
                    </a:ln>
                  </pic:spPr>
                </pic:pic>
              </a:graphicData>
            </a:graphic>
          </wp:inline>
        </w:drawing>
      </w:r>
    </w:p>
    <w:p w:rsidR="00E84926" w:rsidRDefault="00DA4A9B" w:rsidP="00EF3AD1">
      <w:pPr>
        <w:pStyle w:val="Caption"/>
        <w:rPr>
          <w:sz w:val="22"/>
        </w:rPr>
      </w:pPr>
      <w:r>
        <w:t xml:space="preserve">Figure </w:t>
      </w:r>
      <w:fldSimple w:instr=" SEQ Figure \* ARABIC ">
        <w:r w:rsidR="00096162">
          <w:rPr>
            <w:noProof/>
          </w:rPr>
          <w:t>1</w:t>
        </w:r>
      </w:fldSimple>
      <w:r>
        <w:t xml:space="preserve">: </w:t>
      </w:r>
      <w:r w:rsidR="00EF3AD1">
        <w:t xml:space="preserve">Block diagrams of Tx and Rx processing for </w:t>
      </w:r>
      <w:r w:rsidR="0098634D">
        <w:t xml:space="preserve">the </w:t>
      </w:r>
      <w:r w:rsidR="00EF3AD1">
        <w:t>f</w:t>
      </w:r>
      <w:r>
        <w:t>requency</w:t>
      </w:r>
      <w:r w:rsidR="005A3D6F">
        <w:t>-</w:t>
      </w:r>
      <w:r>
        <w:t>localized OFDM</w:t>
      </w:r>
      <w:r w:rsidR="005A3D6F">
        <w:t>-</w:t>
      </w:r>
      <w:r>
        <w:t>based waveform</w:t>
      </w:r>
      <w:r w:rsidR="0098634D">
        <w:t>s</w:t>
      </w:r>
      <w:r>
        <w:t>.</w:t>
      </w:r>
    </w:p>
    <w:p w:rsidR="00D47BF0" w:rsidRDefault="00D47BF0" w:rsidP="00BA02B2">
      <w:pPr>
        <w:pStyle w:val="ListParagraph"/>
        <w:ind w:firstLineChars="0" w:firstLine="0"/>
      </w:pPr>
    </w:p>
    <w:p w:rsidR="00EF3AD1" w:rsidRDefault="00F4791B" w:rsidP="00EF3AD1">
      <w:pPr>
        <w:keepNext/>
        <w:jc w:val="center"/>
      </w:pPr>
      <w:r>
        <w:object w:dxaOrig="8302" w:dyaOrig="7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pt;height:222.9pt" o:ole="">
            <v:imagedata r:id="rId10" o:title=""/>
          </v:shape>
          <o:OLEObject Type="Embed" ProgID="Visio.Drawing.11" ShapeID="_x0000_i1025" DrawAspect="Content" ObjectID="_1524646338" r:id="rId11"/>
        </w:object>
      </w:r>
    </w:p>
    <w:p w:rsidR="00EF3AD1" w:rsidRDefault="00EF3AD1" w:rsidP="00EF3AD1">
      <w:pPr>
        <w:pStyle w:val="Caption"/>
        <w:jc w:val="center"/>
      </w:pPr>
      <w:r>
        <w:t xml:space="preserve">Figure </w:t>
      </w:r>
      <w:fldSimple w:instr=" SEQ Figure \* ARABIC ">
        <w:r w:rsidR="00096162">
          <w:rPr>
            <w:noProof/>
          </w:rPr>
          <w:t>2</w:t>
        </w:r>
      </w:fldSimple>
      <w:r>
        <w:t>: Time-domain illustration of filtering for the frequency</w:t>
      </w:r>
      <w:r w:rsidR="005A3D6F">
        <w:t>-</w:t>
      </w:r>
      <w:r>
        <w:t>localized OFDM</w:t>
      </w:r>
      <w:r w:rsidR="005A3D6F">
        <w:t>-</w:t>
      </w:r>
      <w:r>
        <w:t>based waveforms.</w:t>
      </w:r>
    </w:p>
    <w:p w:rsidR="00C07AC7" w:rsidRDefault="00C07AC7" w:rsidP="00F33849">
      <w:pPr>
        <w:pStyle w:val="ListParagraph"/>
        <w:ind w:firstLineChars="0" w:firstLine="0"/>
      </w:pPr>
    </w:p>
    <w:p w:rsidR="00EF3AD1" w:rsidRDefault="00F33849" w:rsidP="00F33849">
      <w:pPr>
        <w:pStyle w:val="ListParagraph"/>
        <w:ind w:firstLineChars="0" w:firstLine="0"/>
      </w:pPr>
      <w:r>
        <w:t>As further shown in Figure 1, the receiver operations of the waveform can be summarized as follows:</w:t>
      </w:r>
    </w:p>
    <w:p w:rsidR="007640D4" w:rsidRPr="00422C2D" w:rsidRDefault="007640D4" w:rsidP="00691B29">
      <w:pPr>
        <w:pStyle w:val="ListParagraph"/>
        <w:numPr>
          <w:ilvl w:val="0"/>
          <w:numId w:val="22"/>
        </w:numPr>
        <w:ind w:firstLineChars="0"/>
      </w:pPr>
      <w:r w:rsidRPr="00422C2D">
        <w:rPr>
          <w:i/>
          <w:iCs/>
        </w:rPr>
        <w:t>Subband spectrum shaping</w:t>
      </w:r>
      <w:r w:rsidR="008B12C9">
        <w:rPr>
          <w:i/>
          <w:iCs/>
        </w:rPr>
        <w:t xml:space="preserve"> filter</w:t>
      </w:r>
      <w:r w:rsidRPr="00422C2D">
        <w:t xml:space="preserve">: </w:t>
      </w:r>
      <w:r w:rsidR="00D341C7" w:rsidRPr="00422C2D">
        <w:t xml:space="preserve">In order to filter out the signals of the neighbouring subbands, the received signal in baseband is first passed through </w:t>
      </w:r>
      <w:r w:rsidR="009D0EFA" w:rsidRPr="00422C2D">
        <w:t>the</w:t>
      </w:r>
      <w:r w:rsidR="00D341C7" w:rsidRPr="00422C2D">
        <w:t xml:space="preserve"> receiver </w:t>
      </w:r>
      <w:r w:rsidR="009D0EFA" w:rsidRPr="00422C2D">
        <w:t>spectrum shaping.</w:t>
      </w:r>
      <w:r w:rsidR="00422C2D" w:rsidRPr="00422C2D">
        <w:t xml:space="preserve"> Subcarrier-based, subband-based, or a mixed approach can be employed by the receiver, independently of the approach employed by the transmitter. </w:t>
      </w:r>
    </w:p>
    <w:p w:rsidR="007640D4" w:rsidRDefault="007640D4" w:rsidP="00550070">
      <w:pPr>
        <w:pStyle w:val="ListParagraph"/>
        <w:numPr>
          <w:ilvl w:val="0"/>
          <w:numId w:val="22"/>
        </w:numPr>
        <w:ind w:firstLineChars="0"/>
      </w:pPr>
      <w:r w:rsidRPr="00C84368">
        <w:rPr>
          <w:i/>
        </w:rPr>
        <w:t>Subband OFDM processing</w:t>
      </w:r>
      <w:r w:rsidRPr="00422C2D">
        <w:t xml:space="preserve">: </w:t>
      </w:r>
      <w:r w:rsidR="00550070">
        <w:t xml:space="preserve">After the subband spectrum shaping, the resulting signal is passed through the subband </w:t>
      </w:r>
      <w:r w:rsidR="00411387">
        <w:t xml:space="preserve">regular </w:t>
      </w:r>
      <w:r w:rsidR="00550070">
        <w:t>OFDM processing, as shown in the figure</w:t>
      </w:r>
      <w:r w:rsidRPr="00422C2D">
        <w:t>.</w:t>
      </w:r>
    </w:p>
    <w:p w:rsidR="00CC235B" w:rsidRDefault="00CC235B" w:rsidP="00CC235B">
      <w:pPr>
        <w:pStyle w:val="ListParagraph"/>
        <w:ind w:left="720" w:firstLineChars="0" w:firstLine="0"/>
      </w:pPr>
    </w:p>
    <w:p w:rsidR="00C577F4" w:rsidRPr="00EC7FF3" w:rsidRDefault="00C577F4" w:rsidP="00D92C18">
      <w:pPr>
        <w:rPr>
          <w:b/>
        </w:rPr>
      </w:pPr>
      <w:r w:rsidRPr="00EC7FF3">
        <w:rPr>
          <w:b/>
          <w:bCs/>
          <w:i/>
          <w:iCs/>
        </w:rPr>
        <w:t>Observation</w:t>
      </w:r>
      <w:r w:rsidR="00FC095B">
        <w:rPr>
          <w:b/>
          <w:bCs/>
          <w:i/>
          <w:iCs/>
        </w:rPr>
        <w:t xml:space="preserve"> 1</w:t>
      </w:r>
      <w:r w:rsidRPr="00EC7FF3">
        <w:rPr>
          <w:b/>
          <w:bCs/>
        </w:rPr>
        <w:t>:</w:t>
      </w:r>
      <w:r w:rsidRPr="00EC7FF3">
        <w:rPr>
          <w:b/>
        </w:rPr>
        <w:t xml:space="preserve"> </w:t>
      </w:r>
      <w:r w:rsidRPr="0041391E">
        <w:rPr>
          <w:bCs/>
          <w:i/>
          <w:iCs/>
        </w:rPr>
        <w:t xml:space="preserve">The subband spectrum shaping </w:t>
      </w:r>
      <w:r w:rsidR="00D92C18" w:rsidRPr="0041391E">
        <w:rPr>
          <w:bCs/>
          <w:i/>
          <w:iCs/>
        </w:rPr>
        <w:t xml:space="preserve">at Tx and Rx </w:t>
      </w:r>
      <w:r w:rsidRPr="0041391E">
        <w:rPr>
          <w:bCs/>
          <w:i/>
          <w:iCs/>
        </w:rPr>
        <w:t xml:space="preserve">can be done </w:t>
      </w:r>
      <w:r w:rsidR="00D92C18" w:rsidRPr="0041391E">
        <w:rPr>
          <w:bCs/>
          <w:i/>
          <w:iCs/>
        </w:rPr>
        <w:t xml:space="preserve">independently of each other, each of which can be done </w:t>
      </w:r>
      <w:r w:rsidR="00BB43A5" w:rsidRPr="0041391E">
        <w:rPr>
          <w:bCs/>
          <w:i/>
          <w:iCs/>
        </w:rPr>
        <w:t>using either the subcarrier-based or the subband-</w:t>
      </w:r>
      <w:r w:rsidRPr="0041391E">
        <w:rPr>
          <w:bCs/>
          <w:i/>
          <w:iCs/>
        </w:rPr>
        <w:t>based approach, or a mixture of them.</w:t>
      </w:r>
    </w:p>
    <w:p w:rsidR="008D45E4" w:rsidRPr="00F4791B" w:rsidRDefault="00C577F4" w:rsidP="00F4791B">
      <w:pPr>
        <w:rPr>
          <w:b/>
        </w:rPr>
      </w:pPr>
      <w:r w:rsidRPr="00EC7FF3">
        <w:rPr>
          <w:b/>
          <w:bCs/>
          <w:i/>
          <w:iCs/>
        </w:rPr>
        <w:t>Observation</w:t>
      </w:r>
      <w:r w:rsidR="00FC095B">
        <w:rPr>
          <w:b/>
          <w:bCs/>
          <w:i/>
          <w:iCs/>
        </w:rPr>
        <w:t xml:space="preserve"> 2</w:t>
      </w:r>
      <w:r w:rsidRPr="00EC7FF3">
        <w:rPr>
          <w:b/>
          <w:bCs/>
        </w:rPr>
        <w:t>:</w:t>
      </w:r>
      <w:r w:rsidR="00714744">
        <w:rPr>
          <w:b/>
        </w:rPr>
        <w:t xml:space="preserve"> </w:t>
      </w:r>
      <w:r w:rsidR="00714744" w:rsidRPr="0041391E">
        <w:rPr>
          <w:bCs/>
          <w:i/>
          <w:iCs/>
        </w:rPr>
        <w:t>W</w:t>
      </w:r>
      <w:r w:rsidRPr="0041391E">
        <w:rPr>
          <w:bCs/>
          <w:i/>
          <w:iCs/>
        </w:rPr>
        <w:t xml:space="preserve">-OFDM and f-OFDM are identified as the main candidates of the subcarrier-based and </w:t>
      </w:r>
      <w:proofErr w:type="spellStart"/>
      <w:r w:rsidRPr="0041391E">
        <w:rPr>
          <w:bCs/>
          <w:i/>
          <w:iCs/>
        </w:rPr>
        <w:t>subband</w:t>
      </w:r>
      <w:proofErr w:type="spellEnd"/>
      <w:r w:rsidRPr="0041391E">
        <w:rPr>
          <w:bCs/>
          <w:i/>
          <w:iCs/>
        </w:rPr>
        <w:t xml:space="preserve">-based </w:t>
      </w:r>
      <w:r w:rsidR="002C1A15" w:rsidRPr="0041391E">
        <w:rPr>
          <w:bCs/>
          <w:i/>
          <w:iCs/>
        </w:rPr>
        <w:t xml:space="preserve">filtering </w:t>
      </w:r>
      <w:r w:rsidRPr="0041391E">
        <w:rPr>
          <w:bCs/>
          <w:i/>
          <w:iCs/>
        </w:rPr>
        <w:t>approaches</w:t>
      </w:r>
      <w:r w:rsidR="005D00DC" w:rsidRPr="0041391E">
        <w:rPr>
          <w:bCs/>
          <w:i/>
          <w:iCs/>
        </w:rPr>
        <w:t>, re</w:t>
      </w:r>
      <w:r w:rsidR="0076159A" w:rsidRPr="0041391E">
        <w:rPr>
          <w:bCs/>
          <w:i/>
          <w:iCs/>
        </w:rPr>
        <w:t>s</w:t>
      </w:r>
      <w:r w:rsidR="005D00DC" w:rsidRPr="0041391E">
        <w:rPr>
          <w:bCs/>
          <w:i/>
          <w:iCs/>
        </w:rPr>
        <w:t>pectively</w:t>
      </w:r>
      <w:r w:rsidRPr="0041391E">
        <w:rPr>
          <w:bCs/>
          <w:i/>
          <w:iCs/>
        </w:rPr>
        <w:t>.</w:t>
      </w:r>
    </w:p>
    <w:p w:rsidR="00EF7A02" w:rsidRDefault="00B856CD" w:rsidP="00B856CD">
      <w:pPr>
        <w:pStyle w:val="Heading1"/>
      </w:pPr>
      <w:r>
        <w:lastRenderedPageBreak/>
        <w:t>Filter Design for f-OFDM</w:t>
      </w:r>
    </w:p>
    <w:p w:rsidR="00DE494A" w:rsidRDefault="00353B59" w:rsidP="004D523E">
      <w:r>
        <w:t xml:space="preserve">In order for a filter to be </w:t>
      </w:r>
      <w:r w:rsidR="00365CA1">
        <w:t>appropriate for f-OFDM, it has to satisfy the following criteria:</w:t>
      </w:r>
    </w:p>
    <w:p w:rsidR="0090364A" w:rsidRDefault="0090364A" w:rsidP="00E61858">
      <w:pPr>
        <w:numPr>
          <w:ilvl w:val="0"/>
          <w:numId w:val="24"/>
        </w:numPr>
      </w:pPr>
      <w:r>
        <w:t xml:space="preserve">The </w:t>
      </w:r>
      <w:r w:rsidR="00CC4460">
        <w:t>pass</w:t>
      </w:r>
      <w:r w:rsidR="00A76E55">
        <w:t>-</w:t>
      </w:r>
      <w:r w:rsidR="00CC4460">
        <w:t>band of the filter</w:t>
      </w:r>
      <w:r>
        <w:t xml:space="preserve"> should be as fl</w:t>
      </w:r>
      <w:r w:rsidR="00877A5A">
        <w:t>at as possible over the subcarriers contained in the subband.</w:t>
      </w:r>
      <w:r w:rsidR="00EE6A99">
        <w:t xml:space="preserve"> </w:t>
      </w:r>
      <w:r w:rsidR="00D10C47">
        <w:t xml:space="preserve">This ensures that the </w:t>
      </w:r>
      <w:r w:rsidR="00D75058">
        <w:t>distortion</w:t>
      </w:r>
      <w:r w:rsidR="00D10C47">
        <w:t xml:space="preserve"> of the filter on the data subcarriers, especially the subband edge subcarriers, </w:t>
      </w:r>
      <w:r w:rsidR="00E61858">
        <w:t>is minimal</w:t>
      </w:r>
      <w:r w:rsidR="003B393C">
        <w:t>.</w:t>
      </w:r>
    </w:p>
    <w:p w:rsidR="00CC4460" w:rsidRDefault="005D228D" w:rsidP="00537425">
      <w:pPr>
        <w:numPr>
          <w:ilvl w:val="0"/>
          <w:numId w:val="24"/>
        </w:numPr>
      </w:pPr>
      <w:r>
        <w:t>T</w:t>
      </w:r>
      <w:r w:rsidRPr="005D228D">
        <w:t xml:space="preserve">he </w:t>
      </w:r>
      <w:r>
        <w:t xml:space="preserve">frequency </w:t>
      </w:r>
      <w:r w:rsidRPr="005D228D">
        <w:t xml:space="preserve">roll-off </w:t>
      </w:r>
      <w:r>
        <w:t xml:space="preserve">of filter </w:t>
      </w:r>
      <w:r w:rsidRPr="005D228D">
        <w:t>should start from the edges of the pass-band</w:t>
      </w:r>
      <w:r w:rsidR="00537425">
        <w:t xml:space="preserve"> and also </w:t>
      </w:r>
      <w:r>
        <w:t>t</w:t>
      </w:r>
      <w:r w:rsidR="00CC4460">
        <w:t xml:space="preserve">he transition band of the filter should be </w:t>
      </w:r>
      <w:r w:rsidR="00A76E55">
        <w:t>sharp</w:t>
      </w:r>
      <w:r w:rsidRPr="005D228D">
        <w:t>.</w:t>
      </w:r>
      <w:r w:rsidR="00401952">
        <w:t xml:space="preserve"> </w:t>
      </w:r>
      <w:r w:rsidR="000D2A36">
        <w:t>This ensures the system bandwidth is utilized as efficient as possible</w:t>
      </w:r>
      <w:r w:rsidR="00901E15">
        <w:t>, i.e. with minimal guard band overhead</w:t>
      </w:r>
      <w:r w:rsidR="000D2A36">
        <w:t xml:space="preserve">. Also, </w:t>
      </w:r>
      <w:r w:rsidR="00F17270">
        <w:t>the neighboring subband s</w:t>
      </w:r>
      <w:r w:rsidR="003F4A9B">
        <w:t>ignals with different numerologies</w:t>
      </w:r>
      <w:r w:rsidR="00F17270">
        <w:t xml:space="preserve"> can be placed next to each other in frequency with minimal </w:t>
      </w:r>
      <w:r w:rsidR="00A830FA">
        <w:t>number</w:t>
      </w:r>
      <w:r w:rsidR="00F17270">
        <w:t xml:space="preserve"> of guard subcarriers.</w:t>
      </w:r>
    </w:p>
    <w:p w:rsidR="00CC4460" w:rsidRDefault="00CC4460" w:rsidP="0018530B">
      <w:pPr>
        <w:numPr>
          <w:ilvl w:val="0"/>
          <w:numId w:val="24"/>
        </w:numPr>
      </w:pPr>
      <w:r>
        <w:t xml:space="preserve">The filter should have </w:t>
      </w:r>
      <w:r w:rsidR="007B7682">
        <w:t>enough</w:t>
      </w:r>
      <w:r>
        <w:t xml:space="preserve"> stop</w:t>
      </w:r>
      <w:r w:rsidR="00A76E55">
        <w:t>-</w:t>
      </w:r>
      <w:r>
        <w:t>band attenuation</w:t>
      </w:r>
      <w:r w:rsidR="007B7682">
        <w:t xml:space="preserve"> to ensure</w:t>
      </w:r>
      <w:r w:rsidR="00A0454A">
        <w:t xml:space="preserve"> that the interference leakage between the neighboring subbands</w:t>
      </w:r>
      <w:r w:rsidR="00F04861">
        <w:t xml:space="preserve"> is negligible.</w:t>
      </w:r>
    </w:p>
    <w:p w:rsidR="008D45E4" w:rsidRDefault="008D45E4" w:rsidP="00713193">
      <w:pPr>
        <w:rPr>
          <w:b/>
          <w:i/>
        </w:rPr>
      </w:pPr>
    </w:p>
    <w:p w:rsidR="007B7682" w:rsidRPr="008D45E4" w:rsidRDefault="007B7682" w:rsidP="00713193">
      <w:pPr>
        <w:rPr>
          <w:b/>
        </w:rPr>
      </w:pPr>
      <w:r w:rsidRPr="008D45E4">
        <w:rPr>
          <w:b/>
          <w:i/>
        </w:rPr>
        <w:t>Observation</w:t>
      </w:r>
      <w:r w:rsidR="00CF1614">
        <w:rPr>
          <w:b/>
          <w:i/>
        </w:rPr>
        <w:t xml:space="preserve"> 3</w:t>
      </w:r>
      <w:r w:rsidRPr="008D45E4">
        <w:rPr>
          <w:b/>
        </w:rPr>
        <w:t xml:space="preserve">: </w:t>
      </w:r>
      <w:r w:rsidRPr="0041391E">
        <w:rPr>
          <w:bCs/>
          <w:i/>
          <w:iCs/>
        </w:rPr>
        <w:t>The flatness of pass</w:t>
      </w:r>
      <w:r w:rsidR="00A76E55" w:rsidRPr="0041391E">
        <w:rPr>
          <w:bCs/>
          <w:i/>
          <w:iCs/>
        </w:rPr>
        <w:t>-</w:t>
      </w:r>
      <w:r w:rsidRPr="0041391E">
        <w:rPr>
          <w:bCs/>
          <w:i/>
          <w:iCs/>
        </w:rPr>
        <w:t xml:space="preserve">band, </w:t>
      </w:r>
      <w:r w:rsidR="00A76E55" w:rsidRPr="0041391E">
        <w:rPr>
          <w:bCs/>
          <w:i/>
          <w:iCs/>
        </w:rPr>
        <w:t>sharpness of the transition band, and enough attenuation in the stop-band are the main criteria that should be satisfied by the filter for f-OFDM.</w:t>
      </w:r>
    </w:p>
    <w:p w:rsidR="008D45E4" w:rsidRDefault="008D45E4" w:rsidP="00713193"/>
    <w:p w:rsidR="00265D83" w:rsidRDefault="004E5F31" w:rsidP="00265D83">
      <w:pPr>
        <w:pStyle w:val="Heading2"/>
        <w:rPr>
          <w:kern w:val="2"/>
          <w:lang w:val="en-GB"/>
        </w:rPr>
      </w:pPr>
      <w:r>
        <w:rPr>
          <w:kern w:val="2"/>
          <w:lang w:val="en-GB"/>
        </w:rPr>
        <w:t xml:space="preserve">Filter Design Based on </w:t>
      </w:r>
      <w:r w:rsidR="00265D83">
        <w:rPr>
          <w:kern w:val="2"/>
          <w:lang w:val="en-GB"/>
        </w:rPr>
        <w:t xml:space="preserve">Windowed Sinc </w:t>
      </w:r>
      <w:r w:rsidR="006D50BC">
        <w:rPr>
          <w:kern w:val="2"/>
          <w:lang w:val="en-GB"/>
        </w:rPr>
        <w:t>Function</w:t>
      </w:r>
    </w:p>
    <w:p w:rsidR="000F3543" w:rsidRDefault="002F7A2B" w:rsidP="001F6444">
      <w:pPr>
        <w:rPr>
          <w:lang w:val="en-GB" w:eastAsia="ja-JP"/>
        </w:rPr>
      </w:pPr>
      <w:r>
        <w:rPr>
          <w:lang w:val="en-GB" w:eastAsia="ja-JP"/>
        </w:rPr>
        <w:t>In this section, w</w:t>
      </w:r>
      <w:r w:rsidR="000944D4" w:rsidRPr="000944D4">
        <w:rPr>
          <w:lang w:val="en-GB" w:eastAsia="ja-JP"/>
        </w:rPr>
        <w:t xml:space="preserve">e </w:t>
      </w:r>
      <w:r w:rsidR="00FF7C74">
        <w:rPr>
          <w:lang w:val="en-GB" w:eastAsia="ja-JP"/>
        </w:rPr>
        <w:t>provide a filter design example</w:t>
      </w:r>
      <w:r w:rsidR="001F6444">
        <w:rPr>
          <w:lang w:val="en-GB" w:eastAsia="ja-JP"/>
        </w:rPr>
        <w:t xml:space="preserve"> that can achieve </w:t>
      </w:r>
      <w:r w:rsidR="000944D4" w:rsidRPr="000944D4">
        <w:rPr>
          <w:lang w:val="en-GB" w:eastAsia="ja-JP"/>
        </w:rPr>
        <w:t xml:space="preserve">a reasonable balance between frequency- and time-localization of the filter. In particular, we use soft truncation of a prototype filter </w:t>
      </w:r>
      <w:r w:rsidR="00431879">
        <w:rPr>
          <w:lang w:val="en-GB" w:eastAsia="ja-JP"/>
        </w:rPr>
        <w:t xml:space="preserve">using a time-domain window with smooth transitions </w:t>
      </w:r>
      <w:r w:rsidR="000F3543">
        <w:rPr>
          <w:lang w:val="en-GB" w:eastAsia="ja-JP"/>
        </w:rPr>
        <w:t>as follows:</w:t>
      </w:r>
    </w:p>
    <w:p w:rsidR="000F3543" w:rsidRPr="005A4CE2" w:rsidRDefault="000F3543" w:rsidP="00F3715A">
      <w:pPr>
        <w:pStyle w:val="Heading3"/>
        <w:rPr>
          <w:lang w:val="en-GB" w:eastAsia="ja-JP"/>
        </w:rPr>
      </w:pPr>
      <w:bookmarkStart w:id="3" w:name="_Ref450056542"/>
      <w:r w:rsidRPr="005A4CE2">
        <w:rPr>
          <w:lang w:val="en-GB" w:eastAsia="ja-JP"/>
        </w:rPr>
        <w:t xml:space="preserve">Filter </w:t>
      </w:r>
      <w:r w:rsidR="00ED5C68" w:rsidRPr="005A4CE2">
        <w:rPr>
          <w:lang w:val="en-GB" w:eastAsia="ja-JP"/>
        </w:rPr>
        <w:t>Tap Generation</w:t>
      </w:r>
      <w:r w:rsidR="00CC12AD" w:rsidRPr="005A4CE2">
        <w:rPr>
          <w:lang w:val="en-GB" w:eastAsia="ja-JP"/>
        </w:rPr>
        <w:t xml:space="preserve"> Process</w:t>
      </w:r>
      <w:bookmarkEnd w:id="3"/>
    </w:p>
    <w:p w:rsidR="000944D4" w:rsidRPr="000944D4" w:rsidRDefault="000944D4" w:rsidP="00637FA9">
      <w:pPr>
        <w:rPr>
          <w:lang w:val="en-GB" w:eastAsia="ja-JP"/>
        </w:rPr>
      </w:pPr>
      <w:r w:rsidRPr="000944D4">
        <w:rPr>
          <w:lang w:val="en-GB" w:eastAsia="ja-JP"/>
        </w:rPr>
        <w:t xml:space="preserve">Consider a filter with rectangular frequency response as the prototype filter, </w:t>
      </w:r>
      <w:r w:rsidR="00431879">
        <w:rPr>
          <w:lang w:val="en-GB" w:eastAsia="ja-JP"/>
        </w:rPr>
        <w:t>i.e.</w:t>
      </w:r>
      <w:r w:rsidRPr="000944D4">
        <w:rPr>
          <w:lang w:val="en-GB" w:eastAsia="ja-JP"/>
        </w:rPr>
        <w:t xml:space="preserve"> sinc impulse respons</w:t>
      </w:r>
      <w:r w:rsidR="00431879">
        <w:rPr>
          <w:lang w:val="en-GB" w:eastAsia="ja-JP"/>
        </w:rPr>
        <w:t xml:space="preserve">e </w:t>
      </w:r>
      <m:oMath>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r>
          <w:rPr>
            <w:rFonts w:ascii="Cambria Math" w:hAnsi="Cambria Math"/>
            <w:lang w:val="en-GB" w:eastAsia="ja-JP"/>
          </w:rPr>
          <m:t>(n)</m:t>
        </m:r>
      </m:oMath>
      <w:r w:rsidRPr="000944D4">
        <w:rPr>
          <w:lang w:val="en-GB" w:eastAsia="ja-JP"/>
        </w:rPr>
        <w:t>, with bandwidth</w:t>
      </w:r>
      <w:r w:rsidR="00C8039D">
        <w:rPr>
          <w:lang w:val="en-GB" w:eastAsia="ja-JP"/>
        </w:rPr>
        <w:t xml:space="preserve"> </w:t>
      </w:r>
      <m:oMath>
        <m:r>
          <w:rPr>
            <w:rFonts w:ascii="Cambria Math" w:hAnsi="Cambria Math"/>
            <w:lang w:val="en-GB" w:eastAsia="ja-JP"/>
          </w:rPr>
          <m:t>B</m:t>
        </m:r>
      </m:oMath>
      <w:r w:rsidRPr="000944D4">
        <w:rPr>
          <w:lang w:val="en-GB" w:eastAsia="ja-JP"/>
        </w:rPr>
        <w:t>. This filter is ideal</w:t>
      </w:r>
      <w:r w:rsidR="0074357B">
        <w:rPr>
          <w:lang w:val="en-GB" w:eastAsia="ja-JP"/>
        </w:rPr>
        <w:t xml:space="preserve"> in satisfying the criteria (a) to (c) above. Particularly,</w:t>
      </w:r>
      <w:r w:rsidRPr="000944D4">
        <w:rPr>
          <w:lang w:val="en-GB" w:eastAsia="ja-JP"/>
        </w:rPr>
        <w:t xml:space="preserve"> it </w:t>
      </w:r>
      <w:r w:rsidR="006757C4">
        <w:rPr>
          <w:lang w:val="en-GB" w:eastAsia="ja-JP"/>
        </w:rPr>
        <w:t>is completely flat in its pass</w:t>
      </w:r>
      <w:r w:rsidRPr="000944D4">
        <w:rPr>
          <w:lang w:val="en-GB" w:eastAsia="ja-JP"/>
        </w:rPr>
        <w:t>band</w:t>
      </w:r>
      <w:r w:rsidR="0074357B">
        <w:rPr>
          <w:lang w:val="en-GB" w:eastAsia="ja-JP"/>
        </w:rPr>
        <w:t xml:space="preserve"> </w:t>
      </w:r>
      <m:oMath>
        <m:r>
          <w:rPr>
            <w:rFonts w:ascii="Cambria Math" w:hAnsi="Cambria Math"/>
            <w:lang w:val="en-GB" w:eastAsia="ja-JP"/>
          </w:rPr>
          <m:t>B</m:t>
        </m:r>
      </m:oMath>
      <w:r w:rsidR="00032D50">
        <w:rPr>
          <w:lang w:val="en-GB" w:eastAsia="ja-JP"/>
        </w:rPr>
        <w:t>; it</w:t>
      </w:r>
      <w:r w:rsidR="00C035F7">
        <w:rPr>
          <w:lang w:val="en-GB" w:eastAsia="ja-JP"/>
        </w:rPr>
        <w:t xml:space="preserve"> has</w:t>
      </w:r>
      <w:r w:rsidR="00032D50">
        <w:rPr>
          <w:lang w:val="en-GB" w:eastAsia="ja-JP"/>
        </w:rPr>
        <w:t xml:space="preserve"> </w:t>
      </w:r>
      <w:r w:rsidR="00C035F7">
        <w:rPr>
          <w:lang w:val="en-GB" w:eastAsia="ja-JP"/>
        </w:rPr>
        <w:t>zero-width</w:t>
      </w:r>
      <w:r w:rsidR="0019551A">
        <w:rPr>
          <w:lang w:val="en-GB" w:eastAsia="ja-JP"/>
        </w:rPr>
        <w:t xml:space="preserve"> transition bands;</w:t>
      </w:r>
      <w:r w:rsidR="00C035F7">
        <w:rPr>
          <w:lang w:val="en-GB" w:eastAsia="ja-JP"/>
        </w:rPr>
        <w:t xml:space="preserve"> </w:t>
      </w:r>
      <w:r w:rsidR="0019551A">
        <w:rPr>
          <w:lang w:val="en-GB" w:eastAsia="ja-JP"/>
        </w:rPr>
        <w:t>it provides</w:t>
      </w:r>
      <w:r w:rsidRPr="000944D4">
        <w:rPr>
          <w:lang w:val="en-GB" w:eastAsia="ja-JP"/>
        </w:rPr>
        <w:t xml:space="preserve"> </w:t>
      </w:r>
      <w:r w:rsidR="0019551A">
        <w:rPr>
          <w:lang w:val="en-GB" w:eastAsia="ja-JP"/>
        </w:rPr>
        <w:t>complete</w:t>
      </w:r>
      <w:r w:rsidRPr="000944D4">
        <w:rPr>
          <w:lang w:val="en-GB" w:eastAsia="ja-JP"/>
        </w:rPr>
        <w:t xml:space="preserve"> </w:t>
      </w:r>
      <w:r w:rsidR="00537592">
        <w:rPr>
          <w:lang w:val="en-GB" w:eastAsia="ja-JP"/>
        </w:rPr>
        <w:t>stop</w:t>
      </w:r>
      <w:r w:rsidRPr="000944D4">
        <w:rPr>
          <w:lang w:val="en-GB" w:eastAsia="ja-JP"/>
        </w:rPr>
        <w:t xml:space="preserve">band rejection. </w:t>
      </w:r>
      <w:r w:rsidR="00825948">
        <w:rPr>
          <w:lang w:val="en-GB" w:eastAsia="ja-JP"/>
        </w:rPr>
        <w:t xml:space="preserve">However, this filter is not practically realizable since it is non-causal. </w:t>
      </w:r>
      <w:r w:rsidR="00637FA9">
        <w:rPr>
          <w:lang w:val="en-GB" w:eastAsia="ja-JP"/>
        </w:rPr>
        <w:t>Therefore</w:t>
      </w:r>
      <w:r w:rsidR="00094635">
        <w:rPr>
          <w:lang w:val="en-GB" w:eastAsia="ja-JP"/>
        </w:rPr>
        <w:t xml:space="preserve">, </w:t>
      </w:r>
      <w:r w:rsidR="00AC3374">
        <w:rPr>
          <w:lang w:val="en-GB" w:eastAsia="ja-JP"/>
        </w:rPr>
        <w:t xml:space="preserve">the designed </w:t>
      </w:r>
      <w:r w:rsidR="007D7057">
        <w:rPr>
          <w:lang w:val="en-GB" w:eastAsia="ja-JP"/>
        </w:rPr>
        <w:t xml:space="preserve">low-pass </w:t>
      </w:r>
      <w:r w:rsidR="00AC3374">
        <w:rPr>
          <w:lang w:val="en-GB" w:eastAsia="ja-JP"/>
        </w:rPr>
        <w:t xml:space="preserve">filter is obtained by </w:t>
      </w:r>
      <w:r w:rsidR="00D5261B">
        <w:rPr>
          <w:lang w:val="en-GB" w:eastAsia="ja-JP"/>
        </w:rPr>
        <w:t>apply</w:t>
      </w:r>
      <w:r w:rsidR="00AC3374">
        <w:rPr>
          <w:lang w:val="en-GB" w:eastAsia="ja-JP"/>
        </w:rPr>
        <w:t>ing</w:t>
      </w:r>
      <w:r w:rsidR="00353D8D">
        <w:rPr>
          <w:lang w:val="en-GB" w:eastAsia="ja-JP"/>
        </w:rPr>
        <w:t xml:space="preserve"> a window</w:t>
      </w:r>
      <w:r w:rsidR="00D5261B">
        <w:rPr>
          <w:lang w:val="en-GB" w:eastAsia="ja-JP"/>
        </w:rPr>
        <w:t xml:space="preserve"> </w:t>
      </w:r>
      <m:oMath>
        <m:r>
          <w:rPr>
            <w:rFonts w:ascii="Cambria Math" w:hAnsi="Cambria Math"/>
            <w:lang w:val="en-GB" w:eastAsia="ja-JP"/>
          </w:rPr>
          <m:t>w(n)</m:t>
        </m:r>
      </m:oMath>
      <w:r w:rsidRPr="000944D4">
        <w:rPr>
          <w:lang w:val="en-GB" w:eastAsia="ja-JP"/>
        </w:rPr>
        <w:t xml:space="preserve"> </w:t>
      </w:r>
      <w:r w:rsidR="00094635">
        <w:rPr>
          <w:lang w:val="en-GB" w:eastAsia="ja-JP"/>
        </w:rPr>
        <w:t xml:space="preserve">on the impulse response of </w:t>
      </w:r>
      <m:oMath>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r>
          <w:rPr>
            <w:rFonts w:ascii="Cambria Math" w:hAnsi="Cambria Math"/>
            <w:lang w:val="en-GB" w:eastAsia="ja-JP"/>
          </w:rPr>
          <m:t>(n)</m:t>
        </m:r>
      </m:oMath>
      <w:r w:rsidRPr="000944D4">
        <w:rPr>
          <w:lang w:val="en-GB" w:eastAsia="ja-JP"/>
        </w:rPr>
        <w:t xml:space="preserve">, </w:t>
      </w:r>
      <w:r w:rsidR="00F020EB">
        <w:rPr>
          <w:lang w:val="en-GB" w:eastAsia="ja-JP"/>
        </w:rPr>
        <w:t>i.e.</w:t>
      </w:r>
    </w:p>
    <w:p w:rsidR="000944D4" w:rsidRPr="009A30AF" w:rsidRDefault="00AD3739" w:rsidP="009A30AF">
      <w:pPr>
        <w:rPr>
          <w:oMath/>
          <w:rFonts w:ascii="Cambria Math" w:hAnsi="Cambria Math"/>
          <w:lang w:val="en-GB" w:eastAsia="ja-JP"/>
        </w:rPr>
      </w:pPr>
      <m:oMathPara>
        <m:oMath>
          <m:sSub>
            <m:sSubPr>
              <m:ctrlPr>
                <w:rPr>
                  <w:rFonts w:ascii="Cambria Math" w:hAnsi="Cambria Math"/>
                  <w:i/>
                  <w:lang w:val="en-GB" w:eastAsia="ja-JP"/>
                </w:rPr>
              </m:ctrlPr>
            </m:sSubPr>
            <m:e>
              <m:r>
                <w:rPr>
                  <w:rFonts w:ascii="Cambria Math" w:hAnsi="Cambria Math"/>
                  <w:lang w:val="en-GB" w:eastAsia="ja-JP"/>
                </w:rPr>
                <m:t>f</m:t>
              </m:r>
            </m:e>
            <m:sub>
              <m:r>
                <w:rPr>
                  <w:rFonts w:ascii="Cambria Math" w:hAnsi="Cambria Math"/>
                  <w:lang w:val="en-GB" w:eastAsia="ja-JP"/>
                </w:rPr>
                <m:t>B</m:t>
              </m:r>
            </m:sub>
          </m:sSub>
          <m:r>
            <w:rPr>
              <w:rFonts w:ascii="Cambria Math" w:hAnsi="Cambria Math"/>
              <w:lang w:val="en-GB" w:eastAsia="ja-JP"/>
            </w:rPr>
            <m:t>(n) ≜</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r>
            <w:rPr>
              <w:rFonts w:ascii="Cambria Math" w:hAnsi="Cambria Math"/>
              <w:lang w:val="en-GB" w:eastAsia="ja-JP"/>
            </w:rPr>
            <m:t>(n) ∙w(n).</m:t>
          </m:r>
        </m:oMath>
      </m:oMathPara>
    </w:p>
    <w:p w:rsidR="003160DA" w:rsidRDefault="00353D8D" w:rsidP="00C769D0">
      <w:pPr>
        <w:rPr>
          <w:lang w:val="en-GB" w:eastAsia="ja-JP"/>
        </w:rPr>
      </w:pPr>
      <w:r>
        <w:rPr>
          <w:lang w:val="en-GB" w:eastAsia="ja-JP"/>
        </w:rPr>
        <w:t>The window</w:t>
      </w:r>
      <w:r w:rsidR="000944D4" w:rsidRPr="000944D4">
        <w:rPr>
          <w:lang w:val="en-GB" w:eastAsia="ja-JP"/>
        </w:rPr>
        <w:t xml:space="preserve"> has smooth transitions to zero on its both ends so that it avoids abrupt jumps at the beginning and end of the truncated filter, and hence, avoids the frequency spillover in the truncated filter. </w:t>
      </w:r>
      <w:r w:rsidR="00C769D0">
        <w:rPr>
          <w:lang w:val="en-GB" w:eastAsia="ja-JP"/>
        </w:rPr>
        <w:t>One example</w:t>
      </w:r>
      <w:r>
        <w:rPr>
          <w:lang w:val="en-GB" w:eastAsia="ja-JP"/>
        </w:rPr>
        <w:t xml:space="preserve"> for the window</w:t>
      </w:r>
      <w:r w:rsidR="000944D4" w:rsidRPr="000944D4">
        <w:rPr>
          <w:lang w:val="en-GB" w:eastAsia="ja-JP"/>
        </w:rPr>
        <w:t xml:space="preserve"> is the </w:t>
      </w:r>
      <w:r w:rsidR="00C769D0">
        <w:rPr>
          <w:lang w:val="en-GB" w:eastAsia="ja-JP"/>
        </w:rPr>
        <w:t xml:space="preserve">Raised-Cosine window with </w:t>
      </w:r>
      <w:r w:rsidR="001F60D7">
        <w:rPr>
          <w:lang w:val="en-GB" w:eastAsia="ja-JP"/>
        </w:rPr>
        <w:t xml:space="preserve">duration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w</m:t>
            </m:r>
          </m:sub>
        </m:sSub>
      </m:oMath>
      <w:r w:rsidR="00C769D0">
        <w:rPr>
          <w:lang w:val="en-GB" w:eastAsia="ja-JP"/>
        </w:rPr>
        <w:t>.</w:t>
      </w:r>
    </w:p>
    <w:p w:rsidR="00CC12AD" w:rsidRDefault="00CC12AD" w:rsidP="00CC12AD">
      <w:pPr>
        <w:pStyle w:val="Heading3"/>
        <w:rPr>
          <w:kern w:val="2"/>
        </w:rPr>
      </w:pPr>
      <w:r>
        <w:rPr>
          <w:kern w:val="2"/>
        </w:rPr>
        <w:t>Choosing the Filter Parameters</w:t>
      </w:r>
    </w:p>
    <w:p w:rsidR="005A24EC" w:rsidRDefault="00F02F31" w:rsidP="00B54469">
      <w:pPr>
        <w:rPr>
          <w:kern w:val="2"/>
        </w:rPr>
      </w:pPr>
      <w:r>
        <w:rPr>
          <w:kern w:val="2"/>
        </w:rPr>
        <w:t xml:space="preserve">In the following, we provide guidelines to choose the parameters of the above filter, i.e.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w</m:t>
            </m:r>
          </m:sub>
        </m:sSub>
      </m:oMath>
      <w:r>
        <w:rPr>
          <w:lang w:val="en-GB" w:eastAsia="ja-JP"/>
        </w:rPr>
        <w:t xml:space="preserve"> and </w:t>
      </w:r>
      <m:oMath>
        <m:r>
          <w:rPr>
            <w:rFonts w:ascii="Cambria Math" w:hAnsi="Cambria Math" w:cstheme="majorBidi"/>
          </w:rPr>
          <m:t>B</m:t>
        </m:r>
      </m:oMath>
      <w:r>
        <w:rPr>
          <w:kern w:val="2"/>
        </w:rPr>
        <w:t xml:space="preserve">, appropriately </w:t>
      </w:r>
      <w:r w:rsidR="000A571C">
        <w:rPr>
          <w:kern w:val="2"/>
        </w:rPr>
        <w:t xml:space="preserve">for a given subband bandwidth </w:t>
      </w:r>
      <m:oMath>
        <m:r>
          <w:rPr>
            <w:rFonts w:ascii="Cambria Math" w:hAnsi="Cambria Math"/>
            <w:kern w:val="2"/>
          </w:rPr>
          <m:t>W</m:t>
        </m:r>
      </m:oMath>
      <w:r w:rsidR="005A24EC">
        <w:rPr>
          <w:kern w:val="2"/>
        </w:rPr>
        <w:t>:</w:t>
      </w:r>
    </w:p>
    <w:p w:rsidR="007D0CCC" w:rsidRPr="00A25BEC" w:rsidRDefault="00073899" w:rsidP="001D258B">
      <w:pPr>
        <w:pStyle w:val="ListParagraph"/>
        <w:numPr>
          <w:ilvl w:val="0"/>
          <w:numId w:val="26"/>
        </w:numPr>
        <w:ind w:firstLineChars="0"/>
        <w:rPr>
          <w:rFonts w:asciiTheme="majorBidi" w:hAnsiTheme="majorBidi" w:cstheme="majorBidi"/>
        </w:rPr>
      </w:pPr>
      <w:r w:rsidRPr="00A25BEC">
        <w:rPr>
          <w:rFonts w:asciiTheme="majorBidi" w:hAnsiTheme="majorBidi" w:cstheme="majorBidi"/>
          <w:u w:val="single"/>
        </w:rPr>
        <w:t>Choosing</w:t>
      </w:r>
      <w:r w:rsidR="007D0CCC" w:rsidRPr="00A25BEC">
        <w:rPr>
          <w:rFonts w:asciiTheme="majorBidi" w:hAnsiTheme="majorBidi" w:cstheme="majorBidi"/>
          <w:u w:val="single"/>
        </w:rPr>
        <w:t xml:space="preserve"> the filter length </w:t>
      </w:r>
      <m:oMath>
        <m:sSub>
          <m:sSubPr>
            <m:ctrlPr>
              <w:rPr>
                <w:rFonts w:ascii="Cambria Math" w:hAnsiTheme="majorBidi" w:cstheme="majorBidi"/>
                <w:i/>
                <w:kern w:val="0"/>
                <w:u w:val="single"/>
                <w:lang w:val="en-GB" w:eastAsia="ja-JP"/>
              </w:rPr>
            </m:ctrlPr>
          </m:sSubPr>
          <m:e>
            <m:r>
              <w:rPr>
                <w:rFonts w:ascii="Cambria Math" w:hAnsi="Cambria Math" w:cstheme="majorBidi"/>
                <w:u w:val="single"/>
                <w:lang w:val="en-GB" w:eastAsia="ja-JP"/>
              </w:rPr>
              <m:t>T</m:t>
            </m:r>
          </m:e>
          <m:sub>
            <m:r>
              <w:rPr>
                <w:rFonts w:ascii="Cambria Math" w:hAnsi="Cambria Math" w:cstheme="majorBidi"/>
                <w:u w:val="single"/>
                <w:lang w:val="en-GB" w:eastAsia="ja-JP"/>
              </w:rPr>
              <m:t>w</m:t>
            </m:r>
          </m:sub>
        </m:sSub>
      </m:oMath>
      <w:r w:rsidR="007D0CCC" w:rsidRPr="00A25BEC">
        <w:rPr>
          <w:rFonts w:asciiTheme="majorBidi" w:hAnsiTheme="majorBidi" w:cstheme="majorBidi"/>
          <w:kern w:val="0"/>
          <w:u w:val="single"/>
          <w:lang w:val="en-GB" w:eastAsia="ja-JP"/>
        </w:rPr>
        <w:t xml:space="preserve"> for a desired performance</w:t>
      </w:r>
      <w:r w:rsidR="007D0CCC" w:rsidRPr="00A25BEC">
        <w:rPr>
          <w:rFonts w:asciiTheme="majorBidi" w:hAnsiTheme="majorBidi" w:cstheme="majorBidi"/>
          <w:kern w:val="0"/>
          <w:lang w:val="en-GB" w:eastAsia="ja-JP"/>
        </w:rPr>
        <w:t>:</w:t>
      </w:r>
      <w:r w:rsidR="00A25BEC" w:rsidRPr="00A25BEC">
        <w:rPr>
          <w:rFonts w:asciiTheme="majorBidi" w:hAnsiTheme="majorBidi" w:cstheme="majorBidi"/>
          <w:kern w:val="0"/>
          <w:lang w:val="en-GB" w:eastAsia="ja-JP"/>
        </w:rPr>
        <w:t xml:space="preserve"> The filtering complexity is mainly determined by the number of filter taps. On the other hand, to achieve an acceptable filtering performance, such as flatness of the passband and sharpness of the transition band, one has to keep </w:t>
      </w:r>
      <m:oMath>
        <m:sSub>
          <m:sSubPr>
            <m:ctrlPr>
              <w:rPr>
                <w:rFonts w:ascii="Cambria Math" w:hAnsiTheme="majorBidi" w:cstheme="majorBidi"/>
                <w:i/>
                <w:kern w:val="0"/>
                <w:lang w:val="en-GB" w:eastAsia="ja-JP"/>
              </w:rPr>
            </m:ctrlPr>
          </m:sSubPr>
          <m:e>
            <m:r>
              <w:rPr>
                <w:rFonts w:ascii="Cambria Math" w:hAnsi="Cambria Math" w:cstheme="majorBidi"/>
                <w:lang w:val="en-GB" w:eastAsia="ja-JP"/>
              </w:rPr>
              <m:t>T</m:t>
            </m:r>
          </m:e>
          <m:sub>
            <m:r>
              <w:rPr>
                <w:rFonts w:ascii="Cambria Math" w:hAnsi="Cambria Math" w:cstheme="majorBidi"/>
                <w:lang w:val="en-GB" w:eastAsia="ja-JP"/>
              </w:rPr>
              <m:t>w</m:t>
            </m:r>
          </m:sub>
        </m:sSub>
      </m:oMath>
      <w:r w:rsidR="00A25BEC" w:rsidRPr="00A25BEC">
        <w:rPr>
          <w:rFonts w:asciiTheme="majorBidi" w:hAnsiTheme="majorBidi" w:cstheme="majorBidi"/>
          <w:kern w:val="0"/>
          <w:lang w:val="en-GB" w:eastAsia="ja-JP"/>
        </w:rPr>
        <w:t xml:space="preserve"> above a certain limit. </w:t>
      </w:r>
      <w:r w:rsidR="00B2161F">
        <w:rPr>
          <w:rFonts w:asciiTheme="majorBidi" w:hAnsiTheme="majorBidi" w:cstheme="majorBidi"/>
          <w:kern w:val="0"/>
          <w:lang w:val="en-GB" w:eastAsia="ja-JP"/>
        </w:rPr>
        <w:t xml:space="preserve">If the ultimate filtering performance is desired, e.g. </w:t>
      </w:r>
      <w:r w:rsidR="001D258B">
        <w:rPr>
          <w:rFonts w:asciiTheme="majorBidi" w:hAnsiTheme="majorBidi" w:cstheme="majorBidi"/>
          <w:kern w:val="0"/>
          <w:lang w:val="en-GB" w:eastAsia="ja-JP"/>
        </w:rPr>
        <w:t>no</w:t>
      </w:r>
      <w:r w:rsidR="00B2161F">
        <w:rPr>
          <w:rFonts w:asciiTheme="majorBidi" w:hAnsiTheme="majorBidi" w:cstheme="majorBidi"/>
          <w:kern w:val="0"/>
          <w:lang w:val="en-GB" w:eastAsia="ja-JP"/>
        </w:rPr>
        <w:t xml:space="preserve"> guard </w:t>
      </w:r>
      <w:r w:rsidR="001D258B">
        <w:rPr>
          <w:rFonts w:asciiTheme="majorBidi" w:hAnsiTheme="majorBidi" w:cstheme="majorBidi"/>
          <w:kern w:val="0"/>
          <w:lang w:val="en-GB" w:eastAsia="ja-JP"/>
        </w:rPr>
        <w:t>subcarrier</w:t>
      </w:r>
      <w:r w:rsidR="00B2161F">
        <w:rPr>
          <w:rFonts w:asciiTheme="majorBidi" w:hAnsiTheme="majorBidi" w:cstheme="majorBidi"/>
          <w:kern w:val="0"/>
          <w:lang w:val="en-GB" w:eastAsia="ja-JP"/>
        </w:rPr>
        <w:t xml:space="preserve"> between neighboring subbands, filter lengths up to </w:t>
      </w:r>
      <m:oMath>
        <m:sSub>
          <m:sSubPr>
            <m:ctrlPr>
              <w:rPr>
                <w:rFonts w:ascii="Cambria Math" w:hAnsiTheme="majorBidi" w:cstheme="majorBidi"/>
                <w:i/>
                <w:kern w:val="0"/>
                <w:lang w:val="en-GB" w:eastAsia="ja-JP"/>
              </w:rPr>
            </m:ctrlPr>
          </m:sSubPr>
          <m:e>
            <m:r>
              <w:rPr>
                <w:rFonts w:ascii="Cambria Math" w:hAnsi="Cambria Math" w:cstheme="majorBidi"/>
                <w:lang w:val="en-GB" w:eastAsia="ja-JP"/>
              </w:rPr>
              <m:t>T</m:t>
            </m:r>
          </m:e>
          <m:sub>
            <m:r>
              <w:rPr>
                <w:rFonts w:ascii="Cambria Math" w:hAnsi="Cambria Math" w:cstheme="majorBidi"/>
                <w:lang w:val="en-GB" w:eastAsia="ja-JP"/>
              </w:rPr>
              <m:t>w</m:t>
            </m:r>
          </m:sub>
        </m:sSub>
        <m:r>
          <w:rPr>
            <w:rFonts w:ascii="Cambria Math" w:hAnsiTheme="majorBidi" w:cstheme="majorBidi"/>
            <w:kern w:val="0"/>
            <w:lang w:val="en-GB" w:eastAsia="ja-JP"/>
          </w:rPr>
          <m:t>=</m:t>
        </m:r>
        <m:r>
          <w:rPr>
            <w:rFonts w:ascii="Cambria Math" w:hAnsi="Cambria Math" w:cstheme="majorBidi"/>
            <w:kern w:val="0"/>
            <w:lang w:val="en-GB" w:eastAsia="ja-JP"/>
          </w:rPr>
          <m:t>T</m:t>
        </m:r>
        <m:r>
          <w:rPr>
            <w:rFonts w:ascii="Cambria Math" w:hAnsiTheme="majorBidi" w:cstheme="majorBidi"/>
            <w:kern w:val="0"/>
            <w:lang w:val="en-GB" w:eastAsia="ja-JP"/>
          </w:rPr>
          <m:t>/2</m:t>
        </m:r>
      </m:oMath>
      <w:r w:rsidR="00B2161F">
        <w:rPr>
          <w:rFonts w:asciiTheme="majorBidi" w:hAnsiTheme="majorBidi" w:cstheme="majorBidi"/>
          <w:kern w:val="0"/>
          <w:lang w:val="en-GB" w:eastAsia="ja-JP"/>
        </w:rPr>
        <w:t xml:space="preserve"> can be used.</w:t>
      </w:r>
    </w:p>
    <w:p w:rsidR="004D3A74" w:rsidRPr="00A42BF6" w:rsidRDefault="00073899" w:rsidP="00BC5E8D">
      <w:pPr>
        <w:pStyle w:val="ListParagraph"/>
        <w:numPr>
          <w:ilvl w:val="0"/>
          <w:numId w:val="26"/>
        </w:numPr>
        <w:ind w:firstLineChars="0"/>
        <w:rPr>
          <w:rFonts w:asciiTheme="majorBidi" w:hAnsiTheme="majorBidi" w:cstheme="majorBidi"/>
        </w:rPr>
      </w:pPr>
      <w:r w:rsidRPr="00A25BEC">
        <w:rPr>
          <w:rFonts w:asciiTheme="majorBidi" w:hAnsiTheme="majorBidi" w:cstheme="majorBidi"/>
          <w:u w:val="single"/>
        </w:rPr>
        <w:t>Choosing</w:t>
      </w:r>
      <w:r w:rsidR="00C04668" w:rsidRPr="00A25BEC">
        <w:rPr>
          <w:rFonts w:asciiTheme="majorBidi" w:hAnsiTheme="majorBidi" w:cstheme="majorBidi"/>
          <w:u w:val="single"/>
        </w:rPr>
        <w:t xml:space="preserve"> the </w:t>
      </w:r>
      <w:r w:rsidR="00B54CB5" w:rsidRPr="00A25BEC">
        <w:rPr>
          <w:rFonts w:asciiTheme="majorBidi" w:hAnsiTheme="majorBidi" w:cstheme="majorBidi"/>
          <w:u w:val="single"/>
        </w:rPr>
        <w:t>s</w:t>
      </w:r>
      <w:r w:rsidR="00C04668" w:rsidRPr="00A25BEC">
        <w:rPr>
          <w:rFonts w:asciiTheme="majorBidi" w:hAnsiTheme="majorBidi" w:cstheme="majorBidi"/>
          <w:u w:val="single"/>
        </w:rPr>
        <w:t xml:space="preserve">inc </w:t>
      </w:r>
      <w:r w:rsidR="00B54CB5" w:rsidRPr="00A25BEC">
        <w:rPr>
          <w:rFonts w:asciiTheme="majorBidi" w:hAnsiTheme="majorBidi" w:cstheme="majorBidi"/>
          <w:u w:val="single"/>
        </w:rPr>
        <w:t>b</w:t>
      </w:r>
      <w:r w:rsidR="00C04668" w:rsidRPr="00A25BEC">
        <w:rPr>
          <w:rFonts w:asciiTheme="majorBidi" w:hAnsiTheme="majorBidi" w:cstheme="majorBidi"/>
          <w:u w:val="single"/>
        </w:rPr>
        <w:t xml:space="preserve">andwidth </w:t>
      </w:r>
      <m:oMath>
        <m:r>
          <w:rPr>
            <w:rFonts w:ascii="Cambria Math" w:hAnsi="Cambria Math" w:cstheme="majorBidi"/>
            <w:u w:val="single"/>
          </w:rPr>
          <m:t>B</m:t>
        </m:r>
      </m:oMath>
      <w:r w:rsidR="00B54CB5" w:rsidRPr="00A25BEC">
        <w:rPr>
          <w:rFonts w:asciiTheme="majorBidi" w:hAnsiTheme="majorBidi" w:cstheme="majorBidi"/>
          <w:u w:val="single"/>
        </w:rPr>
        <w:t xml:space="preserve"> </w:t>
      </w:r>
      <w:r w:rsidR="00C04668" w:rsidRPr="00A25BEC">
        <w:rPr>
          <w:rFonts w:asciiTheme="majorBidi" w:hAnsiTheme="majorBidi" w:cstheme="majorBidi"/>
          <w:u w:val="single"/>
        </w:rPr>
        <w:t xml:space="preserve">for </w:t>
      </w:r>
      <w:proofErr w:type="gramStart"/>
      <w:r w:rsidR="00C04668" w:rsidRPr="00A25BEC">
        <w:rPr>
          <w:rFonts w:asciiTheme="majorBidi" w:hAnsiTheme="majorBidi" w:cstheme="majorBidi"/>
          <w:u w:val="single"/>
        </w:rPr>
        <w:t xml:space="preserve">a </w:t>
      </w:r>
      <w:r w:rsidR="00B54CB5" w:rsidRPr="00A25BEC">
        <w:rPr>
          <w:rFonts w:asciiTheme="majorBidi" w:hAnsiTheme="majorBidi" w:cstheme="majorBidi"/>
          <w:u w:val="single"/>
        </w:rPr>
        <w:t>d</w:t>
      </w:r>
      <w:r w:rsidR="0046556C" w:rsidRPr="00A25BEC">
        <w:rPr>
          <w:rFonts w:asciiTheme="majorBidi" w:hAnsiTheme="majorBidi" w:cstheme="majorBidi"/>
          <w:u w:val="single"/>
        </w:rPr>
        <w:t>esired</w:t>
      </w:r>
      <w:proofErr w:type="gramEnd"/>
      <w:r w:rsidR="0046556C" w:rsidRPr="00A25BEC">
        <w:rPr>
          <w:rFonts w:asciiTheme="majorBidi" w:hAnsiTheme="majorBidi" w:cstheme="majorBidi"/>
          <w:u w:val="single"/>
        </w:rPr>
        <w:t xml:space="preserve"> passband flatness</w:t>
      </w:r>
      <w:r w:rsidR="0046556C" w:rsidRPr="00A25BEC">
        <w:rPr>
          <w:rFonts w:asciiTheme="majorBidi" w:hAnsiTheme="majorBidi" w:cstheme="majorBidi"/>
        </w:rPr>
        <w:t xml:space="preserve">: The time-windowing </w:t>
      </w:r>
      <w:r w:rsidR="000D0B5F" w:rsidRPr="00A25BEC">
        <w:rPr>
          <w:rFonts w:asciiTheme="majorBidi" w:hAnsiTheme="majorBidi" w:cstheme="majorBidi"/>
        </w:rPr>
        <w:t xml:space="preserve">of the sinc filter </w:t>
      </w:r>
      <w:r w:rsidR="0046556C" w:rsidRPr="00A25BEC">
        <w:rPr>
          <w:rFonts w:asciiTheme="majorBidi" w:hAnsiTheme="majorBidi" w:cstheme="majorBidi"/>
        </w:rPr>
        <w:t xml:space="preserve">causes </w:t>
      </w:r>
      <w:r w:rsidR="000D0B5F" w:rsidRPr="00A25BEC">
        <w:rPr>
          <w:rFonts w:asciiTheme="majorBidi" w:hAnsiTheme="majorBidi" w:cstheme="majorBidi"/>
        </w:rPr>
        <w:t xml:space="preserve">some ripples </w:t>
      </w:r>
      <w:r w:rsidR="00CE03D5" w:rsidRPr="00A25BEC">
        <w:rPr>
          <w:rFonts w:asciiTheme="majorBidi" w:hAnsiTheme="majorBidi" w:cstheme="majorBidi"/>
        </w:rPr>
        <w:t>at frequencies close to the transition bands resulting filter</w:t>
      </w:r>
      <w:r w:rsidR="000D0B5F" w:rsidRPr="00A25BEC">
        <w:rPr>
          <w:rFonts w:asciiTheme="majorBidi" w:hAnsiTheme="majorBidi" w:cstheme="majorBidi"/>
        </w:rPr>
        <w:t xml:space="preserve">, due </w:t>
      </w:r>
      <w:r w:rsidR="00A56E7D" w:rsidRPr="00A25BEC">
        <w:rPr>
          <w:rFonts w:asciiTheme="majorBidi" w:hAnsiTheme="majorBidi" w:cstheme="majorBidi"/>
        </w:rPr>
        <w:t>to</w:t>
      </w:r>
      <w:r w:rsidR="000D0B5F" w:rsidRPr="00A25BEC">
        <w:rPr>
          <w:rFonts w:asciiTheme="majorBidi" w:hAnsiTheme="majorBidi" w:cstheme="majorBidi"/>
        </w:rPr>
        <w:t xml:space="preserve"> the so-called Gibbs effect.</w:t>
      </w:r>
      <w:r w:rsidR="00CE03D5" w:rsidRPr="00A25BEC">
        <w:rPr>
          <w:rFonts w:asciiTheme="majorBidi" w:hAnsiTheme="majorBidi" w:cstheme="majorBidi"/>
        </w:rPr>
        <w:t xml:space="preserve"> Fortunately, frequency width of these non-flat areas is in the order </w:t>
      </w:r>
      <w:r w:rsidR="008C1D8C" w:rsidRPr="00A25BEC">
        <w:rPr>
          <w:rFonts w:asciiTheme="majorBidi" w:hAnsiTheme="majorBidi" w:cstheme="majorBidi"/>
        </w:rPr>
        <w:t>only a few subcarriers</w:t>
      </w:r>
      <w:r w:rsidR="00CE03D5" w:rsidRPr="00A25BEC">
        <w:rPr>
          <w:rFonts w:asciiTheme="majorBidi" w:hAnsiTheme="majorBidi" w:cstheme="majorBidi"/>
        </w:rPr>
        <w:t xml:space="preserve">, and thus, by </w:t>
      </w:r>
      <w:r w:rsidR="0017410C" w:rsidRPr="00A25BEC">
        <w:rPr>
          <w:rFonts w:asciiTheme="majorBidi" w:hAnsiTheme="majorBidi" w:cstheme="majorBidi"/>
        </w:rPr>
        <w:t xml:space="preserve">choosing the sinc filter’s bandwidth </w:t>
      </w:r>
      <m:oMath>
        <m:r>
          <w:rPr>
            <w:rFonts w:ascii="Cambria Math" w:hAnsi="Cambria Math" w:cstheme="majorBidi"/>
          </w:rPr>
          <m:t>B</m:t>
        </m:r>
      </m:oMath>
      <w:r w:rsidR="0017410C" w:rsidRPr="00A25BEC">
        <w:rPr>
          <w:rFonts w:asciiTheme="majorBidi" w:hAnsiTheme="majorBidi" w:cstheme="majorBidi"/>
        </w:rPr>
        <w:t xml:space="preserve"> to be larger than the subband bandwidth </w:t>
      </w:r>
      <m:oMath>
        <m:r>
          <w:rPr>
            <w:rFonts w:ascii="Cambria Math" w:hAnsi="Cambria Math" w:cstheme="majorBidi"/>
          </w:rPr>
          <m:t>W</m:t>
        </m:r>
      </m:oMath>
      <w:r w:rsidR="0017410C" w:rsidRPr="00A25BEC">
        <w:rPr>
          <w:rFonts w:asciiTheme="majorBidi" w:hAnsiTheme="majorBidi" w:cstheme="majorBidi"/>
        </w:rPr>
        <w:t xml:space="preserve"> by a small</w:t>
      </w:r>
      <w:r w:rsidR="00CE03D5" w:rsidRPr="00A25BEC">
        <w:rPr>
          <w:rFonts w:asciiTheme="majorBidi" w:hAnsiTheme="majorBidi" w:cstheme="majorBidi"/>
        </w:rPr>
        <w:t xml:space="preserve"> excess </w:t>
      </w:r>
      <w:proofErr w:type="gramStart"/>
      <w:r w:rsidR="00CE03D5" w:rsidRPr="00A25BEC">
        <w:rPr>
          <w:rFonts w:asciiTheme="majorBidi" w:hAnsiTheme="majorBidi" w:cstheme="majorBidi"/>
        </w:rPr>
        <w:t xml:space="preserve">bandwidth </w:t>
      </w:r>
      <m:oMath>
        <w:proofErr w:type="gramEnd"/>
        <m:r>
          <w:rPr>
            <w:rFonts w:ascii="Cambria Math" w:hAnsi="Cambria Math" w:cstheme="majorBidi"/>
          </w:rPr>
          <m:t>∂W</m:t>
        </m:r>
      </m:oMath>
      <w:r w:rsidR="0076159A">
        <w:rPr>
          <w:rFonts w:asciiTheme="majorBidi" w:hAnsiTheme="majorBidi" w:cstheme="majorBidi"/>
        </w:rPr>
        <w:t xml:space="preserve">, called </w:t>
      </w:r>
      <w:r w:rsidR="0076159A" w:rsidRPr="0076159A">
        <w:rPr>
          <w:rFonts w:asciiTheme="majorBidi" w:hAnsiTheme="majorBidi" w:cstheme="majorBidi"/>
          <w:i/>
          <w:iCs/>
        </w:rPr>
        <w:t>tone offset</w:t>
      </w:r>
      <w:r w:rsidR="0076159A">
        <w:rPr>
          <w:rFonts w:asciiTheme="majorBidi" w:hAnsiTheme="majorBidi" w:cstheme="majorBidi"/>
        </w:rPr>
        <w:t>,</w:t>
      </w:r>
      <w:r w:rsidR="00B35D12">
        <w:rPr>
          <w:rFonts w:asciiTheme="majorBidi" w:hAnsiTheme="majorBidi" w:cstheme="majorBidi"/>
        </w:rPr>
        <w:t xml:space="preserve"> on each side</w:t>
      </w:r>
      <w:r w:rsidR="00655D96" w:rsidRPr="00A25BEC">
        <w:rPr>
          <w:rFonts w:asciiTheme="majorBidi" w:hAnsiTheme="majorBidi" w:cstheme="majorBidi"/>
        </w:rPr>
        <w:t xml:space="preserve">, i.e. </w:t>
      </w:r>
      <m:oMath>
        <m:r>
          <w:rPr>
            <w:rFonts w:ascii="Cambria Math" w:hAnsi="Cambria Math" w:cstheme="majorBidi"/>
          </w:rPr>
          <m:t>B</m:t>
        </m:r>
        <m:r>
          <w:rPr>
            <w:rFonts w:ascii="Cambria Math" w:hAnsiTheme="majorBidi" w:cstheme="majorBidi"/>
          </w:rPr>
          <m:t>=</m:t>
        </m:r>
        <m:r>
          <w:rPr>
            <w:rFonts w:ascii="Cambria Math" w:hAnsi="Cambria Math" w:cstheme="majorBidi"/>
          </w:rPr>
          <m:t>W</m:t>
        </m:r>
        <m:r>
          <w:rPr>
            <w:rFonts w:ascii="Cambria Math" w:hAnsiTheme="majorBidi" w:cstheme="majorBidi"/>
          </w:rPr>
          <m:t>+2</m:t>
        </m:r>
        <m:r>
          <w:rPr>
            <w:rFonts w:ascii="Cambria Math" w:hAnsi="Cambria Math" w:cstheme="majorBidi"/>
          </w:rPr>
          <m:t>×∂W</m:t>
        </m:r>
      </m:oMath>
      <w:r w:rsidR="007665D7" w:rsidRPr="00A25BEC">
        <w:rPr>
          <w:rFonts w:asciiTheme="majorBidi" w:hAnsiTheme="majorBidi" w:cstheme="majorBidi"/>
        </w:rPr>
        <w:t>, one can ensure</w:t>
      </w:r>
      <w:r w:rsidR="00852BAB" w:rsidRPr="00A25BEC">
        <w:rPr>
          <w:rFonts w:asciiTheme="majorBidi" w:hAnsiTheme="majorBidi" w:cstheme="majorBidi"/>
        </w:rPr>
        <w:t xml:space="preserve"> that</w:t>
      </w:r>
      <w:r w:rsidR="007665D7" w:rsidRPr="00A25BEC">
        <w:rPr>
          <w:rFonts w:asciiTheme="majorBidi" w:hAnsiTheme="majorBidi" w:cstheme="majorBidi"/>
        </w:rPr>
        <w:t xml:space="preserve"> the resulting filter has a flat passband over the entire </w:t>
      </w:r>
      <w:proofErr w:type="spellStart"/>
      <w:r w:rsidR="007665D7" w:rsidRPr="00A25BEC">
        <w:rPr>
          <w:rFonts w:asciiTheme="majorBidi" w:hAnsiTheme="majorBidi" w:cstheme="majorBidi"/>
        </w:rPr>
        <w:t>subband</w:t>
      </w:r>
      <w:proofErr w:type="spellEnd"/>
      <w:r w:rsidR="00AF6E12">
        <w:rPr>
          <w:rFonts w:asciiTheme="majorBidi" w:hAnsiTheme="majorBidi" w:cstheme="majorBidi"/>
        </w:rPr>
        <w:t xml:space="preserve"> and frequency roll-offs of the filter start at the edges of the pass-band</w:t>
      </w:r>
      <w:r w:rsidR="00462B77">
        <w:rPr>
          <w:rFonts w:asciiTheme="majorBidi" w:hAnsiTheme="majorBidi" w:cstheme="majorBidi"/>
        </w:rPr>
        <w:t xml:space="preserve">, as illustrated in </w:t>
      </w:r>
      <w:r w:rsidR="00AD3739">
        <w:rPr>
          <w:rFonts w:asciiTheme="majorBidi" w:hAnsiTheme="majorBidi" w:cstheme="majorBidi"/>
        </w:rPr>
        <w:fldChar w:fldCharType="begin"/>
      </w:r>
      <w:r w:rsidR="00462B77">
        <w:rPr>
          <w:rFonts w:asciiTheme="majorBidi" w:hAnsiTheme="majorBidi" w:cstheme="majorBidi"/>
        </w:rPr>
        <w:instrText xml:space="preserve"> REF _Ref450838342 \h </w:instrText>
      </w:r>
      <w:r w:rsidR="00AD3739">
        <w:rPr>
          <w:rFonts w:asciiTheme="majorBidi" w:hAnsiTheme="majorBidi" w:cstheme="majorBidi"/>
        </w:rPr>
      </w:r>
      <w:r w:rsidR="00AD3739">
        <w:rPr>
          <w:rFonts w:asciiTheme="majorBidi" w:hAnsiTheme="majorBidi" w:cstheme="majorBidi"/>
        </w:rPr>
        <w:fldChar w:fldCharType="separate"/>
      </w:r>
      <w:r w:rsidR="00096162">
        <w:t xml:space="preserve">Figure </w:t>
      </w:r>
      <w:r w:rsidR="00096162">
        <w:rPr>
          <w:noProof/>
        </w:rPr>
        <w:t>3</w:t>
      </w:r>
      <w:r w:rsidR="00AD3739">
        <w:rPr>
          <w:rFonts w:asciiTheme="majorBidi" w:hAnsiTheme="majorBidi" w:cstheme="majorBidi"/>
        </w:rPr>
        <w:fldChar w:fldCharType="end"/>
      </w:r>
      <w:r w:rsidR="00655D96" w:rsidRPr="00A25BEC">
        <w:rPr>
          <w:rFonts w:asciiTheme="majorBidi" w:hAnsiTheme="majorBidi" w:cstheme="majorBidi"/>
        </w:rPr>
        <w:t>.</w:t>
      </w:r>
      <w:r w:rsidR="00C93C14">
        <w:rPr>
          <w:rFonts w:asciiTheme="majorBidi" w:hAnsiTheme="majorBidi" w:cstheme="majorBidi"/>
          <w:kern w:val="0"/>
          <w:lang w:val="en-GB" w:eastAsia="ja-JP"/>
        </w:rPr>
        <w:t xml:space="preserve"> One should note that </w:t>
      </w:r>
      <m:oMath>
        <m:r>
          <w:rPr>
            <w:rFonts w:ascii="Cambria Math" w:hAnsi="Cambria Math" w:cstheme="majorBidi"/>
          </w:rPr>
          <m:t>∂W</m:t>
        </m:r>
      </m:oMath>
      <w:r w:rsidR="00C93C14">
        <w:rPr>
          <w:rFonts w:asciiTheme="majorBidi" w:hAnsiTheme="majorBidi" w:cstheme="majorBidi"/>
          <w:kern w:val="0"/>
          <w:lang w:val="en-GB" w:eastAsia="ja-JP"/>
        </w:rPr>
        <w:t xml:space="preserve"> is a filter design parameter and does not impose any guard subcarriers </w:t>
      </w:r>
      <w:r w:rsidR="00C93C14">
        <w:rPr>
          <w:rFonts w:asciiTheme="majorBidi" w:hAnsiTheme="majorBidi" w:cstheme="majorBidi"/>
          <w:kern w:val="0"/>
          <w:lang w:val="en-GB" w:eastAsia="ja-JP"/>
        </w:rPr>
        <w:lastRenderedPageBreak/>
        <w:t xml:space="preserve">between the neighbouring subbands. </w:t>
      </w:r>
    </w:p>
    <w:p w:rsidR="00A42BF6" w:rsidRDefault="00A42BF6" w:rsidP="00A42BF6">
      <w:pPr>
        <w:rPr>
          <w:rFonts w:asciiTheme="majorBidi" w:hAnsiTheme="majorBidi" w:cstheme="majorBidi"/>
        </w:rPr>
      </w:pPr>
    </w:p>
    <w:p w:rsidR="00A42BF6" w:rsidRDefault="00620A13" w:rsidP="00A42BF6">
      <w:pPr>
        <w:keepNext/>
        <w:jc w:val="center"/>
      </w:pPr>
      <w:r w:rsidRPr="00133163">
        <w:rPr>
          <w:rFonts w:asciiTheme="majorBidi" w:hAnsiTheme="majorBidi" w:cstheme="majorBidi"/>
        </w:rPr>
        <w:object w:dxaOrig="10093" w:dyaOrig="3580">
          <v:shape id="_x0000_i1026" type="#_x0000_t75" style="width:315.55pt;height:112.05pt" o:ole="">
            <v:imagedata r:id="rId12" o:title=""/>
          </v:shape>
          <o:OLEObject Type="Embed" ProgID="Visio.Drawing.11" ShapeID="_x0000_i1026" DrawAspect="Content" ObjectID="_1524646339" r:id="rId13"/>
        </w:object>
      </w:r>
    </w:p>
    <w:p w:rsidR="00A42BF6" w:rsidRPr="00A42BF6" w:rsidRDefault="00A42BF6" w:rsidP="00A42BF6">
      <w:pPr>
        <w:pStyle w:val="Caption"/>
        <w:jc w:val="center"/>
        <w:rPr>
          <w:rFonts w:asciiTheme="majorBidi" w:hAnsiTheme="majorBidi" w:cstheme="majorBidi"/>
        </w:rPr>
      </w:pPr>
      <w:bookmarkStart w:id="4" w:name="_Ref450838342"/>
      <w:r>
        <w:t xml:space="preserve">Figure </w:t>
      </w:r>
      <w:fldSimple w:instr=" SEQ Figure \* ARABIC ">
        <w:r w:rsidR="00096162">
          <w:rPr>
            <w:noProof/>
          </w:rPr>
          <w:t>3</w:t>
        </w:r>
      </w:fldSimple>
      <w:bookmarkEnd w:id="4"/>
      <w:r>
        <w:t>: Illustration of tone offset in filter design.</w:t>
      </w:r>
    </w:p>
    <w:p w:rsidR="00433DB6" w:rsidRDefault="00433DB6" w:rsidP="00433DB6">
      <w:pPr>
        <w:pStyle w:val="Heading3"/>
        <w:rPr>
          <w:kern w:val="2"/>
        </w:rPr>
      </w:pPr>
      <w:r w:rsidRPr="00433DB6">
        <w:rPr>
          <w:kern w:val="2"/>
        </w:rPr>
        <w:t>Filter Implementation</w:t>
      </w:r>
    </w:p>
    <w:p w:rsidR="00433DB6" w:rsidRPr="00433DB6" w:rsidRDefault="00433DB6" w:rsidP="008E2058">
      <w:r>
        <w:t xml:space="preserve">Both time-domain and frequency domain implementation of filtering are possible. </w:t>
      </w:r>
      <w:r w:rsidR="003F609C">
        <w:t>The complexity of frequency-domain implementation is lower than time-domain and is in</w:t>
      </w:r>
      <w:r w:rsidR="008E2058">
        <w:t>sensitive</w:t>
      </w:r>
      <w:r w:rsidR="003F609C">
        <w:t xml:space="preserve"> </w:t>
      </w:r>
      <w:r w:rsidR="008E2058">
        <w:t>to</w:t>
      </w:r>
      <w:r w:rsidR="003F609C">
        <w:t xml:space="preserve"> the number of filter taps.</w:t>
      </w:r>
    </w:p>
    <w:p w:rsidR="00674836" w:rsidRDefault="00674836" w:rsidP="005D0FDB">
      <w:pPr>
        <w:pStyle w:val="Heading3"/>
      </w:pPr>
      <w:r>
        <w:t>ISI Considerations</w:t>
      </w:r>
    </w:p>
    <w:p w:rsidR="00674836" w:rsidRDefault="00674836" w:rsidP="00674836">
      <w:r>
        <w:t xml:space="preserve">The excess time-spread of each symbol of the subband filtered CP-OFDM signal is much smaller than the CP length for the following reasons: </w:t>
      </w:r>
    </w:p>
    <w:p w:rsidR="00674836" w:rsidRDefault="00674836" w:rsidP="00674836">
      <w:pPr>
        <w:pStyle w:val="ListParagraph"/>
        <w:numPr>
          <w:ilvl w:val="0"/>
          <w:numId w:val="22"/>
        </w:numPr>
        <w:ind w:firstLineChars="0"/>
      </w:pPr>
      <w:r>
        <w:t>Since both Tx and Rx filter’s bandwidths are significantly larger than the subcarrier spacing, the time-span of the main energy of the end-to-end filter in time-domain</w:t>
      </w:r>
      <w:r w:rsidRPr="00D60A1C">
        <w:t xml:space="preserve"> is </w:t>
      </w:r>
      <w:r>
        <w:t>significantly smaller than the OFDM symbol length and is in fact much smaller than the CP length</w:t>
      </w:r>
      <w:r w:rsidRPr="00D60A1C">
        <w:t>.</w:t>
      </w:r>
    </w:p>
    <w:p w:rsidR="00674836" w:rsidRDefault="00674836" w:rsidP="00674836">
      <w:pPr>
        <w:pStyle w:val="ListParagraph"/>
        <w:numPr>
          <w:ilvl w:val="0"/>
          <w:numId w:val="22"/>
        </w:numPr>
        <w:ind w:firstLineChars="0"/>
      </w:pPr>
      <w:r>
        <w:t xml:space="preserve">A well-designed filter has an almost-flat frequency response over the entire subband’s bandwidth (including the edge subcarriers) at both Tx and Rx. Therefore, majority of subcarriers within the subband will not get impacted by the Tx and Rx filterings and thus will not experience any time-spread due to the filtering. It is the side lobe suppression of a </w:t>
      </w:r>
      <w:r w:rsidR="0076159A">
        <w:t xml:space="preserve">only </w:t>
      </w:r>
      <w:r>
        <w:t>few edge subcarriers that will cause a minor time-spread, which is much smaller than the CP length.</w:t>
      </w:r>
    </w:p>
    <w:p w:rsidR="00C73153" w:rsidRDefault="00674836" w:rsidP="00C73153">
      <w:r>
        <w:t>Therefore, the effective CP length to combat the multi-path channel’s delay spread is reduced negligibly due to the end-to-end subband filtering.</w:t>
      </w:r>
      <w:r w:rsidR="00AE1C09">
        <w:t xml:space="preserve"> </w:t>
      </w:r>
    </w:p>
    <w:p w:rsidR="00674836" w:rsidRDefault="00C8078A" w:rsidP="00C73153">
      <w:r>
        <w:t>E</w:t>
      </w:r>
      <w:r w:rsidR="00B36B2F">
        <w:t>xtensive simulation results for f-OFDM in different scenarios and channel conditions</w:t>
      </w:r>
      <w:r>
        <w:t xml:space="preserve"> are provided in </w:t>
      </w:r>
      <w:r w:rsidR="00AD3739">
        <w:fldChar w:fldCharType="begin"/>
      </w:r>
      <w:r>
        <w:instrText xml:space="preserve"> REF _Ref450824668 \r \h </w:instrText>
      </w:r>
      <w:r w:rsidR="00AD3739">
        <w:fldChar w:fldCharType="separate"/>
      </w:r>
      <w:proofErr w:type="gramStart"/>
      <w:r w:rsidR="00096162">
        <w:rPr>
          <w:cs/>
        </w:rPr>
        <w:t>‎</w:t>
      </w:r>
      <w:r w:rsidR="00096162">
        <w:t>[</w:t>
      </w:r>
      <w:proofErr w:type="gramEnd"/>
      <w:r w:rsidR="00096162">
        <w:t>5]</w:t>
      </w:r>
      <w:r w:rsidR="00AD3739">
        <w:fldChar w:fldCharType="end"/>
      </w:r>
      <w:r w:rsidR="00B36B2F">
        <w:t>.</w:t>
      </w:r>
      <w:r w:rsidR="00C73153">
        <w:t xml:space="preserve"> </w:t>
      </w:r>
      <w:r w:rsidR="00B36B2F">
        <w:t>Here, in order t</w:t>
      </w:r>
      <w:r w:rsidR="00AE1C09">
        <w:t xml:space="preserve">o get an insight on how negligible the ISI is, we consider an example </w:t>
      </w:r>
      <w:r w:rsidR="004435C3">
        <w:t xml:space="preserve">corresponding to the extreme case </w:t>
      </w:r>
      <w:r w:rsidR="00AE1C09">
        <w:t xml:space="preserve">of filtering an OFDM signal </w:t>
      </w:r>
      <w:r w:rsidR="00AE1C09" w:rsidRPr="004435C3">
        <w:rPr>
          <w:i/>
          <w:iCs/>
        </w:rPr>
        <w:t>without CP</w:t>
      </w:r>
      <w:r w:rsidR="00AE1C09">
        <w:t>.</w:t>
      </w:r>
      <w:r w:rsidR="00464858">
        <w:t xml:space="preserve"> </w:t>
      </w:r>
      <w:r w:rsidR="00AD3739">
        <w:fldChar w:fldCharType="begin"/>
      </w:r>
      <w:r w:rsidR="00D95BA3">
        <w:instrText xml:space="preserve"> REF _Ref450823107 \h </w:instrText>
      </w:r>
      <w:r w:rsidR="00AD3739">
        <w:fldChar w:fldCharType="separate"/>
      </w:r>
      <w:r w:rsidR="00096162">
        <w:t xml:space="preserve">Figure </w:t>
      </w:r>
      <w:r w:rsidR="00096162">
        <w:rPr>
          <w:noProof/>
        </w:rPr>
        <w:t>4</w:t>
      </w:r>
      <w:r w:rsidR="00AD3739">
        <w:fldChar w:fldCharType="end"/>
      </w:r>
      <w:r w:rsidR="00D95BA3">
        <w:t xml:space="preserve"> </w:t>
      </w:r>
      <w:r w:rsidR="00464858">
        <w:t xml:space="preserve">shows the signal-to-interference ratio (SIR) </w:t>
      </w:r>
      <w:r w:rsidR="001E62BA">
        <w:t>vs. subcarrier index for this signal after passing through RX filter</w:t>
      </w:r>
      <w:r w:rsidR="00464858">
        <w:t>.</w:t>
      </w:r>
      <w:r w:rsidR="001E62BA">
        <w:t xml:space="preserve"> The signal occupies 110 RBs and filter length is 512.</w:t>
      </w:r>
      <w:r w:rsidR="006B010C">
        <w:t xml:space="preserve"> It can be seen that even in the zero-CP case, the majority of subcarriers are ISI-free. It should be noted that </w:t>
      </w:r>
      <w:r w:rsidR="004435C3" w:rsidRPr="004435C3">
        <w:rPr>
          <w:i/>
          <w:iCs/>
        </w:rPr>
        <w:t>always</w:t>
      </w:r>
      <w:r w:rsidR="006B010C">
        <w:t xml:space="preserve"> there is CP in the system, and thus, the</w:t>
      </w:r>
      <w:r w:rsidR="004435C3">
        <w:t xml:space="preserve"> actual</w:t>
      </w:r>
      <w:r w:rsidR="006B010C">
        <w:t xml:space="preserve"> SIR values are much larger than </w:t>
      </w:r>
      <w:r w:rsidR="00AC48AB">
        <w:t>those</w:t>
      </w:r>
      <w:r w:rsidR="006B010C">
        <w:t xml:space="preserve"> in </w:t>
      </w:r>
      <w:r w:rsidR="00AD3739">
        <w:fldChar w:fldCharType="begin"/>
      </w:r>
      <w:r w:rsidR="006B010C">
        <w:instrText xml:space="preserve"> REF _Ref450823107 \h </w:instrText>
      </w:r>
      <w:r w:rsidR="00AD3739">
        <w:fldChar w:fldCharType="separate"/>
      </w:r>
      <w:r w:rsidR="00096162">
        <w:t xml:space="preserve">Figure </w:t>
      </w:r>
      <w:r w:rsidR="00096162">
        <w:rPr>
          <w:noProof/>
        </w:rPr>
        <w:t>4</w:t>
      </w:r>
      <w:r w:rsidR="00AD3739">
        <w:fldChar w:fldCharType="end"/>
      </w:r>
      <w:r w:rsidR="006B010C">
        <w:t>.</w:t>
      </w:r>
    </w:p>
    <w:p w:rsidR="00464858" w:rsidRDefault="006B010C" w:rsidP="00464858">
      <w:pPr>
        <w:keepNext/>
        <w:jc w:val="center"/>
      </w:pPr>
      <w:r>
        <w:rPr>
          <w:noProof/>
        </w:rPr>
        <w:drawing>
          <wp:inline distT="0" distB="0" distL="0" distR="0">
            <wp:extent cx="2857500" cy="2244786"/>
            <wp:effectExtent l="1905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4" cstate="print"/>
                    <a:srcRect/>
                    <a:stretch>
                      <a:fillRect/>
                    </a:stretch>
                  </pic:blipFill>
                  <pic:spPr bwMode="auto">
                    <a:xfrm>
                      <a:off x="0" y="0"/>
                      <a:ext cx="2862679" cy="2248855"/>
                    </a:xfrm>
                    <a:prstGeom prst="rect">
                      <a:avLst/>
                    </a:prstGeom>
                    <a:noFill/>
                  </pic:spPr>
                </pic:pic>
              </a:graphicData>
            </a:graphic>
          </wp:inline>
        </w:drawing>
      </w:r>
    </w:p>
    <w:p w:rsidR="00464858" w:rsidRDefault="00464858" w:rsidP="0041391E">
      <w:pPr>
        <w:pStyle w:val="Caption"/>
        <w:jc w:val="center"/>
      </w:pPr>
      <w:bookmarkStart w:id="5" w:name="_Ref450823107"/>
      <w:r>
        <w:t xml:space="preserve">Figure </w:t>
      </w:r>
      <w:fldSimple w:instr=" SEQ Figure \* ARABIC ">
        <w:r w:rsidR="00096162">
          <w:rPr>
            <w:noProof/>
          </w:rPr>
          <w:t>4</w:t>
        </w:r>
      </w:fldSimple>
      <w:bookmarkEnd w:id="5"/>
      <w:r>
        <w:t>: SIR of subcarriers in f-OFDM without CP.</w:t>
      </w:r>
    </w:p>
    <w:p w:rsidR="009073A5" w:rsidRDefault="00AF5143" w:rsidP="009073A5">
      <w:pPr>
        <w:pStyle w:val="Heading3"/>
      </w:pPr>
      <w:r>
        <w:lastRenderedPageBreak/>
        <w:t xml:space="preserve">Signal Burst </w:t>
      </w:r>
      <w:r w:rsidR="009073A5">
        <w:t>Tail Reduction in f-OFDM</w:t>
      </w:r>
    </w:p>
    <w:p w:rsidR="00C260DC" w:rsidRDefault="009073A5" w:rsidP="000273FF">
      <w:pPr>
        <w:rPr>
          <w:lang w:val="en-GB" w:eastAsia="ja-JP"/>
        </w:rPr>
      </w:pPr>
      <w:r>
        <w:rPr>
          <w:bCs/>
          <w:iCs/>
        </w:rPr>
        <w:t xml:space="preserve">First of all, </w:t>
      </w:r>
      <w:r w:rsidR="005A0F97">
        <w:rPr>
          <w:bCs/>
          <w:iCs/>
        </w:rPr>
        <w:t xml:space="preserve">it should be noted that individual f-OFDM symbols within a burst of symbols do not have any tails, since the filtered symbol tails get into each other without causing any overhead. Also, </w:t>
      </w:r>
      <w:r>
        <w:rPr>
          <w:bCs/>
          <w:iCs/>
        </w:rPr>
        <w:t xml:space="preserve">one can easily verify that the pre-tail and post-tail of </w:t>
      </w:r>
      <w:r w:rsidR="005A0F97">
        <w:rPr>
          <w:bCs/>
          <w:iCs/>
        </w:rPr>
        <w:t xml:space="preserve">a burst of </w:t>
      </w:r>
      <w:r>
        <w:rPr>
          <w:bCs/>
          <w:iCs/>
        </w:rPr>
        <w:t xml:space="preserve">f-OFDM </w:t>
      </w:r>
      <w:r w:rsidR="005A0F97">
        <w:rPr>
          <w:bCs/>
          <w:iCs/>
        </w:rPr>
        <w:t>symbols</w:t>
      </w:r>
      <w:r>
        <w:rPr>
          <w:bCs/>
          <w:iCs/>
        </w:rPr>
        <w:t xml:space="preserve"> </w:t>
      </w:r>
      <w:r w:rsidR="005A0F97">
        <w:rPr>
          <w:bCs/>
          <w:iCs/>
        </w:rPr>
        <w:t>with</w:t>
      </w:r>
      <w:r>
        <w:rPr>
          <w:bCs/>
          <w:iCs/>
        </w:rPr>
        <w:t xml:space="preserve"> the filter proposed in section </w:t>
      </w:r>
      <w:r w:rsidR="00AD3739">
        <w:rPr>
          <w:bCs/>
          <w:iCs/>
        </w:rPr>
        <w:fldChar w:fldCharType="begin"/>
      </w:r>
      <w:r>
        <w:rPr>
          <w:bCs/>
          <w:iCs/>
        </w:rPr>
        <w:instrText xml:space="preserve"> REF _Ref450056542 \r \h </w:instrText>
      </w:r>
      <w:r w:rsidR="00AD3739">
        <w:rPr>
          <w:bCs/>
          <w:iCs/>
        </w:rPr>
      </w:r>
      <w:r w:rsidR="00AD3739">
        <w:rPr>
          <w:bCs/>
          <w:iCs/>
        </w:rPr>
        <w:fldChar w:fldCharType="separate"/>
      </w:r>
      <w:r w:rsidR="00096162">
        <w:rPr>
          <w:bCs/>
          <w:iCs/>
          <w:cs/>
        </w:rPr>
        <w:t>‎</w:t>
      </w:r>
      <w:r w:rsidR="00096162">
        <w:rPr>
          <w:bCs/>
          <w:iCs/>
        </w:rPr>
        <w:t>3.1.1</w:t>
      </w:r>
      <w:r w:rsidR="00AD3739">
        <w:rPr>
          <w:bCs/>
          <w:iCs/>
        </w:rPr>
        <w:fldChar w:fldCharType="end"/>
      </w:r>
      <w:r>
        <w:rPr>
          <w:bCs/>
          <w:iCs/>
        </w:rPr>
        <w:t xml:space="preserve"> is upper bounded by half of the filter length, i.e. </w:t>
      </w:r>
      <m:oMath>
        <m:sSub>
          <m:sSubPr>
            <m:ctrlPr>
              <w:rPr>
                <w:rFonts w:ascii="Cambria Math" w:hAnsiTheme="majorBidi" w:cstheme="majorBidi"/>
                <w:i/>
                <w:lang w:val="en-GB" w:eastAsia="ja-JP"/>
              </w:rPr>
            </m:ctrlPr>
          </m:sSubPr>
          <m:e>
            <m:r>
              <w:rPr>
                <w:rFonts w:ascii="Cambria Math" w:hAnsi="Cambria Math" w:cstheme="majorBidi"/>
                <w:lang w:val="en-GB" w:eastAsia="ja-JP"/>
              </w:rPr>
              <m:t>T</m:t>
            </m:r>
          </m:e>
          <m:sub>
            <m:r>
              <w:rPr>
                <w:rFonts w:ascii="Cambria Math" w:hAnsi="Cambria Math" w:cstheme="majorBidi"/>
                <w:lang w:val="en-GB" w:eastAsia="ja-JP"/>
              </w:rPr>
              <m:t>w</m:t>
            </m:r>
          </m:sub>
        </m:sSub>
        <m:r>
          <w:rPr>
            <w:rFonts w:ascii="Cambria Math" w:hAnsiTheme="majorBidi" w:cstheme="majorBidi"/>
            <w:lang w:val="en-GB" w:eastAsia="ja-JP"/>
          </w:rPr>
          <m:t>/2</m:t>
        </m:r>
      </m:oMath>
      <w:r>
        <w:rPr>
          <w:bCs/>
          <w:iCs/>
        </w:rPr>
        <w:t xml:space="preserve">. </w:t>
      </w:r>
      <w:r w:rsidR="00C72893">
        <w:rPr>
          <w:bCs/>
          <w:iCs/>
        </w:rPr>
        <w:t xml:space="preserve">On the other hand, </w:t>
      </w:r>
      <w:r w:rsidR="00156B73">
        <w:rPr>
          <w:bCs/>
          <w:iCs/>
        </w:rPr>
        <w:t xml:space="preserve">in FDD mode, </w:t>
      </w:r>
      <w:r w:rsidR="00C72893">
        <w:rPr>
          <w:bCs/>
          <w:iCs/>
        </w:rPr>
        <w:t xml:space="preserve">the signal burst tails do not cause any overhead, since </w:t>
      </w:r>
      <w:r w:rsidR="00C72893">
        <w:t>the tails of consecutive TTIs can get into each other.</w:t>
      </w:r>
      <w:r w:rsidR="00156B73">
        <w:t xml:space="preserve"> In TDD mode, the signal tails appear only at </w:t>
      </w:r>
      <w:r w:rsidR="00CC713D">
        <w:t xml:space="preserve">the beginning and </w:t>
      </w:r>
      <w:r w:rsidR="00156B73">
        <w:t>end of each DL (or UP) transmission burst, whe</w:t>
      </w:r>
      <w:r w:rsidR="00CC713D">
        <w:t>re</w:t>
      </w:r>
      <w:r w:rsidR="00156B73">
        <w:t xml:space="preserve"> a DL/UP switching is done. </w:t>
      </w:r>
      <w:r w:rsidR="00B24DA3">
        <w:t>To treat this case, it should be noted that t</w:t>
      </w:r>
      <w:r w:rsidR="00C72893">
        <w:rPr>
          <w:bCs/>
          <w:iCs/>
        </w:rPr>
        <w:t>he</w:t>
      </w:r>
      <w:r w:rsidR="00B24DA3">
        <w:rPr>
          <w:bCs/>
          <w:iCs/>
        </w:rPr>
        <w:t xml:space="preserve"> original f-OFDM signal burst</w:t>
      </w:r>
      <w:r>
        <w:rPr>
          <w:bCs/>
          <w:iCs/>
        </w:rPr>
        <w:t xml:space="preserve"> tails are very well localized in time, and thus, a hard truncation with an appropriate length can be done to reduce the tail overhead at both ends</w:t>
      </w:r>
      <w:r w:rsidR="00AF5143">
        <w:rPr>
          <w:bCs/>
          <w:iCs/>
        </w:rPr>
        <w:t>. As shown in</w:t>
      </w:r>
      <w:r w:rsidR="000273FF">
        <w:rPr>
          <w:bCs/>
          <w:iCs/>
        </w:rPr>
        <w:t xml:space="preserve"> </w:t>
      </w:r>
      <w:r w:rsidR="00AD3739">
        <w:rPr>
          <w:bCs/>
          <w:iCs/>
        </w:rPr>
        <w:fldChar w:fldCharType="begin"/>
      </w:r>
      <w:r w:rsidR="000273FF">
        <w:rPr>
          <w:bCs/>
          <w:iCs/>
        </w:rPr>
        <w:instrText xml:space="preserve"> REF _Ref450831946 \h </w:instrText>
      </w:r>
      <w:r w:rsidR="00AD3739">
        <w:rPr>
          <w:bCs/>
          <w:iCs/>
        </w:rPr>
      </w:r>
      <w:r w:rsidR="00AD3739">
        <w:rPr>
          <w:bCs/>
          <w:iCs/>
        </w:rPr>
        <w:fldChar w:fldCharType="separate"/>
      </w:r>
      <w:r w:rsidR="00096162">
        <w:t xml:space="preserve">Figure </w:t>
      </w:r>
      <w:r w:rsidR="00096162">
        <w:rPr>
          <w:noProof/>
        </w:rPr>
        <w:t>5</w:t>
      </w:r>
      <w:r w:rsidR="00AD3739">
        <w:rPr>
          <w:bCs/>
          <w:iCs/>
        </w:rPr>
        <w:fldChar w:fldCharType="end"/>
      </w:r>
      <w:r w:rsidR="00AF5143">
        <w:rPr>
          <w:bCs/>
          <w:iCs/>
        </w:rPr>
        <w:t>,</w:t>
      </w:r>
      <w:r>
        <w:rPr>
          <w:bCs/>
          <w:iCs/>
        </w:rPr>
        <w:t xml:space="preserve"> while providing a reasonable OOBE. Simulations show that with filter length of </w:t>
      </w:r>
      <m:oMath>
        <m:sSub>
          <m:sSubPr>
            <m:ctrlPr>
              <w:rPr>
                <w:rFonts w:ascii="Cambria Math" w:hAnsiTheme="majorBidi" w:cstheme="majorBidi"/>
                <w:i/>
                <w:lang w:val="en-GB" w:eastAsia="ja-JP"/>
              </w:rPr>
            </m:ctrlPr>
          </m:sSubPr>
          <m:e>
            <m:r>
              <w:rPr>
                <w:rFonts w:ascii="Cambria Math" w:hAnsi="Cambria Math" w:cstheme="majorBidi"/>
                <w:lang w:val="en-GB" w:eastAsia="ja-JP"/>
              </w:rPr>
              <m:t>T</m:t>
            </m:r>
          </m:e>
          <m:sub>
            <m:r>
              <w:rPr>
                <w:rFonts w:ascii="Cambria Math" w:hAnsi="Cambria Math" w:cstheme="majorBidi"/>
                <w:lang w:val="en-GB" w:eastAsia="ja-JP"/>
              </w:rPr>
              <m:t>w</m:t>
            </m:r>
          </m:sub>
        </m:sSub>
        <m:r>
          <w:rPr>
            <w:rFonts w:ascii="Cambria Math" w:hAnsiTheme="majorBidi" w:cstheme="majorBidi"/>
            <w:lang w:val="en-GB" w:eastAsia="ja-JP"/>
          </w:rPr>
          <m:t>=T/2</m:t>
        </m:r>
      </m:oMath>
      <w:r>
        <w:rPr>
          <w:lang w:val="en-GB" w:eastAsia="ja-JP"/>
        </w:rPr>
        <w:t xml:space="preserve">, where </w:t>
      </w:r>
      <m:oMath>
        <m:r>
          <w:rPr>
            <w:rFonts w:ascii="Cambria Math" w:hAnsiTheme="majorBidi" w:cstheme="majorBidi"/>
            <w:lang w:val="en-GB" w:eastAsia="ja-JP"/>
          </w:rPr>
          <m:t>T</m:t>
        </m:r>
      </m:oMath>
      <w:r>
        <w:rPr>
          <w:lang w:val="en-GB" w:eastAsia="ja-JP"/>
        </w:rPr>
        <w:t xml:space="preserve"> is OFDM symbol duration, a truncation length equal to half an LTE normal CP length, i.e.</w:t>
      </w:r>
    </w:p>
    <w:p w:rsidR="00C260DC" w:rsidRDefault="00AD3739" w:rsidP="00C260DC">
      <w:pPr>
        <w:jc w:val="center"/>
        <w:rPr>
          <w:lang w:val="en-GB" w:eastAsia="ja-JP"/>
        </w:rPr>
      </w:pPr>
      <m:oMathPara>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Pre-tail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post-tail</m:t>
              </m:r>
            </m:sub>
          </m:sSub>
          <m:r>
            <w:rPr>
              <w:rFonts w:ascii="Cambria Math" w:hAnsi="Cambria Math"/>
              <w:lang w:val="en-GB" w:eastAsia="ja-JP"/>
            </w:rPr>
            <m:t>=CP/2≈0.0353</m:t>
          </m:r>
          <m:r>
            <w:rPr>
              <w:rFonts w:ascii="Cambria Math" w:hAnsi="Cambria Math" w:hint="eastAsia"/>
              <w:lang w:val="en-GB" w:eastAsia="ja-JP"/>
            </w:rPr>
            <m:t>×</m:t>
          </m:r>
          <m:r>
            <w:rPr>
              <w:rFonts w:ascii="Cambria Math" w:hAnsi="Cambria Math"/>
              <w:lang w:val="en-GB" w:eastAsia="ja-JP"/>
            </w:rPr>
            <m:t>T</m:t>
          </m:r>
        </m:oMath>
      </m:oMathPara>
    </w:p>
    <w:p w:rsidR="009073A5" w:rsidRDefault="009073A5" w:rsidP="00E31ADA">
      <w:pPr>
        <w:rPr>
          <w:lang w:val="en-GB" w:eastAsia="ja-JP"/>
        </w:rPr>
      </w:pPr>
      <w:r>
        <w:rPr>
          <w:lang w:val="en-GB" w:eastAsia="ja-JP"/>
        </w:rPr>
        <w:t xml:space="preserve">on each end, is satisfactory. </w:t>
      </w:r>
      <w:r w:rsidR="00AD3739">
        <w:rPr>
          <w:lang w:val="en-GB" w:eastAsia="ja-JP"/>
        </w:rPr>
        <w:fldChar w:fldCharType="begin"/>
      </w:r>
      <w:r>
        <w:rPr>
          <w:lang w:val="en-GB" w:eastAsia="ja-JP"/>
        </w:rPr>
        <w:instrText xml:space="preserve"> REF _Ref450760084 \h </w:instrText>
      </w:r>
      <w:r w:rsidR="00AD3739">
        <w:rPr>
          <w:lang w:val="en-GB" w:eastAsia="ja-JP"/>
        </w:rPr>
      </w:r>
      <w:r w:rsidR="00AD3739">
        <w:rPr>
          <w:lang w:val="en-GB" w:eastAsia="ja-JP"/>
        </w:rPr>
        <w:fldChar w:fldCharType="separate"/>
      </w:r>
      <w:r w:rsidR="00096162">
        <w:t xml:space="preserve">Figure </w:t>
      </w:r>
      <w:r w:rsidR="00096162">
        <w:rPr>
          <w:noProof/>
        </w:rPr>
        <w:t>6</w:t>
      </w:r>
      <w:r w:rsidR="00AD3739">
        <w:rPr>
          <w:lang w:val="en-GB" w:eastAsia="ja-JP"/>
        </w:rPr>
        <w:fldChar w:fldCharType="end"/>
      </w:r>
      <w:r>
        <w:rPr>
          <w:lang w:val="en-GB" w:eastAsia="ja-JP"/>
        </w:rPr>
        <w:t xml:space="preserve"> compares the time-domain tails of the </w:t>
      </w:r>
      <w:r w:rsidR="00E31ADA">
        <w:rPr>
          <w:lang w:val="en-GB" w:eastAsia="ja-JP"/>
        </w:rPr>
        <w:t>burst</w:t>
      </w:r>
      <w:r>
        <w:rPr>
          <w:lang w:val="en-GB" w:eastAsia="ja-JP"/>
        </w:rPr>
        <w:t xml:space="preserve">-truncated f-OFDM and W-OFDM and </w:t>
      </w:r>
      <w:r w:rsidR="00AD3739">
        <w:rPr>
          <w:lang w:val="en-GB" w:eastAsia="ja-JP"/>
        </w:rPr>
        <w:fldChar w:fldCharType="begin"/>
      </w:r>
      <w:r>
        <w:rPr>
          <w:lang w:val="en-GB" w:eastAsia="ja-JP"/>
        </w:rPr>
        <w:instrText xml:space="preserve"> REF _Ref450760458 \h </w:instrText>
      </w:r>
      <w:r w:rsidR="00AD3739">
        <w:rPr>
          <w:lang w:val="en-GB" w:eastAsia="ja-JP"/>
        </w:rPr>
      </w:r>
      <w:r w:rsidR="00AD3739">
        <w:rPr>
          <w:lang w:val="en-GB" w:eastAsia="ja-JP"/>
        </w:rPr>
        <w:fldChar w:fldCharType="separate"/>
      </w:r>
      <w:r w:rsidR="00096162">
        <w:t xml:space="preserve">Figure </w:t>
      </w:r>
      <w:r w:rsidR="00096162">
        <w:rPr>
          <w:noProof/>
        </w:rPr>
        <w:t>7</w:t>
      </w:r>
      <w:r w:rsidR="00AD3739">
        <w:rPr>
          <w:lang w:val="en-GB" w:eastAsia="ja-JP"/>
        </w:rPr>
        <w:fldChar w:fldCharType="end"/>
      </w:r>
      <w:r>
        <w:rPr>
          <w:lang w:val="en-GB" w:eastAsia="ja-JP"/>
        </w:rPr>
        <w:t xml:space="preserve"> compares their PSD. The simulation parameters are listed in </w:t>
      </w:r>
      <w:r w:rsidR="00AD3739">
        <w:rPr>
          <w:lang w:val="en-GB" w:eastAsia="ja-JP"/>
        </w:rPr>
        <w:fldChar w:fldCharType="begin"/>
      </w:r>
      <w:r>
        <w:rPr>
          <w:lang w:val="en-GB" w:eastAsia="ja-JP"/>
        </w:rPr>
        <w:instrText xml:space="preserve"> REF _Ref450761265 \h </w:instrText>
      </w:r>
      <w:r w:rsidR="00AD3739">
        <w:rPr>
          <w:lang w:val="en-GB" w:eastAsia="ja-JP"/>
        </w:rPr>
      </w:r>
      <w:r w:rsidR="00AD3739">
        <w:rPr>
          <w:lang w:val="en-GB" w:eastAsia="ja-JP"/>
        </w:rPr>
        <w:fldChar w:fldCharType="separate"/>
      </w:r>
      <w:r w:rsidR="00096162">
        <w:t xml:space="preserve">Table </w:t>
      </w:r>
      <w:r w:rsidR="00096162">
        <w:rPr>
          <w:noProof/>
        </w:rPr>
        <w:t>1</w:t>
      </w:r>
      <w:r w:rsidR="00AD3739">
        <w:rPr>
          <w:lang w:val="en-GB" w:eastAsia="ja-JP"/>
        </w:rPr>
        <w:fldChar w:fldCharType="end"/>
      </w:r>
      <w:r>
        <w:rPr>
          <w:lang w:val="en-GB" w:eastAsia="ja-JP"/>
        </w:rPr>
        <w:t>.</w:t>
      </w:r>
    </w:p>
    <w:p w:rsidR="000273FF" w:rsidRDefault="00BE7761" w:rsidP="000273FF">
      <w:pPr>
        <w:pStyle w:val="Caption"/>
        <w:keepNext/>
        <w:jc w:val="center"/>
      </w:pPr>
      <w:r>
        <w:object w:dxaOrig="12435" w:dyaOrig="1293">
          <v:shape id="_x0000_i1027" type="#_x0000_t75" style="width:467.7pt;height:48.85pt" o:ole="">
            <v:imagedata r:id="rId15" o:title=""/>
          </v:shape>
          <o:OLEObject Type="Embed" ProgID="Visio.Drawing.11" ShapeID="_x0000_i1027" DrawAspect="Content" ObjectID="_1524646340" r:id="rId16"/>
        </w:object>
      </w:r>
      <w:bookmarkStart w:id="6" w:name="_Ref450831946"/>
      <w:r w:rsidR="000273FF">
        <w:t xml:space="preserve">Figure </w:t>
      </w:r>
      <w:fldSimple w:instr=" SEQ Figure \* ARABIC ">
        <w:r w:rsidR="00096162">
          <w:rPr>
            <w:noProof/>
          </w:rPr>
          <w:t>5</w:t>
        </w:r>
      </w:fldSimple>
      <w:bookmarkEnd w:id="6"/>
      <w:r w:rsidR="000273FF">
        <w:t xml:space="preserve">: </w:t>
      </w:r>
      <w:r w:rsidR="000273FF" w:rsidRPr="00C51FD8">
        <w:t>Signal burst truncation for f-OFDM in TDD.</w:t>
      </w:r>
    </w:p>
    <w:p w:rsidR="000273FF" w:rsidRPr="000273FF" w:rsidRDefault="000273FF" w:rsidP="000273FF">
      <w:pPr>
        <w:rPr>
          <w:lang w:val="en-GB"/>
        </w:rPr>
      </w:pPr>
    </w:p>
    <w:p w:rsidR="00025C66" w:rsidRDefault="00E73BB6" w:rsidP="00E73BB6">
      <w:r>
        <w:t>Here we summarize the</w:t>
      </w:r>
      <w:r w:rsidR="00025C66">
        <w:t xml:space="preserve"> time-domain overhead</w:t>
      </w:r>
      <w:r>
        <w:t xml:space="preserve"> of f-OFDM for</w:t>
      </w:r>
      <w:r w:rsidR="00025C66">
        <w:t xml:space="preserve"> two different duplexing modes:</w:t>
      </w:r>
    </w:p>
    <w:p w:rsidR="00025C66" w:rsidRDefault="00025C66" w:rsidP="00025C66">
      <w:pPr>
        <w:pStyle w:val="ListParagraph"/>
        <w:numPr>
          <w:ilvl w:val="0"/>
          <w:numId w:val="33"/>
        </w:numPr>
        <w:ind w:firstLineChars="0"/>
      </w:pPr>
      <w:r>
        <w:t>FDD: In this mode, since there is no DL/UL switching, the tails of consecutive TTIs can get into each other without any issue. Therefore, there is no time-domain overhead due to the tails in FDD.</w:t>
      </w:r>
    </w:p>
    <w:p w:rsidR="00025C66" w:rsidRPr="00920B50" w:rsidRDefault="00025C66" w:rsidP="00025C66">
      <w:pPr>
        <w:pStyle w:val="ListParagraph"/>
        <w:numPr>
          <w:ilvl w:val="0"/>
          <w:numId w:val="33"/>
        </w:numPr>
        <w:ind w:firstLineChars="0"/>
      </w:pPr>
      <w:r>
        <w:t xml:space="preserve">TDD: In this mode, since the tails are very short after TTI-truncation, they can be completely absorbed into the DL/UL switching guard period (GP), since the aggregate tail length </w:t>
      </w:r>
      <m:oMath>
        <m:sSub>
          <m:sSubPr>
            <m:ctrlPr>
              <w:rPr>
                <w:rFonts w:ascii="Cambria Math" w:hAnsi="Cambria Math"/>
                <w:i/>
                <w:kern w:val="0"/>
                <w:lang w:val="en-GB" w:eastAsia="ja-JP"/>
              </w:rPr>
            </m:ctrlPr>
          </m:sSubPr>
          <m:e>
            <m:r>
              <w:rPr>
                <w:rFonts w:ascii="Cambria Math" w:hAnsi="Cambria Math"/>
                <w:lang w:val="en-GB" w:eastAsia="ja-JP"/>
              </w:rPr>
              <m:t>T</m:t>
            </m:r>
          </m:e>
          <m:sub>
            <m:r>
              <w:rPr>
                <w:rFonts w:ascii="Cambria Math" w:hAnsi="Cambria Math"/>
                <w:lang w:val="en-GB" w:eastAsia="ja-JP"/>
              </w:rPr>
              <m:t>Pre-tail</m:t>
            </m:r>
          </m:sub>
        </m:sSub>
        <m:r>
          <w:rPr>
            <w:rFonts w:ascii="Cambria Math" w:hAnsi="Cambria Math"/>
            <w:lang w:val="en-GB" w:eastAsia="ja-JP"/>
          </w:rPr>
          <m:t>+</m:t>
        </m:r>
        <m:sSub>
          <m:sSubPr>
            <m:ctrlPr>
              <w:rPr>
                <w:rFonts w:ascii="Cambria Math" w:hAnsi="Cambria Math"/>
                <w:i/>
                <w:kern w:val="0"/>
                <w:lang w:val="en-GB" w:eastAsia="ja-JP"/>
              </w:rPr>
            </m:ctrlPr>
          </m:sSubPr>
          <m:e>
            <m:r>
              <w:rPr>
                <w:rFonts w:ascii="Cambria Math" w:hAnsi="Cambria Math"/>
                <w:lang w:val="en-GB" w:eastAsia="ja-JP"/>
              </w:rPr>
              <m:t>T</m:t>
            </m:r>
          </m:e>
          <m:sub>
            <m:r>
              <w:rPr>
                <w:rFonts w:ascii="Cambria Math" w:hAnsi="Cambria Math"/>
                <w:lang w:val="en-GB" w:eastAsia="ja-JP"/>
              </w:rPr>
              <m:t>post-tail</m:t>
            </m:r>
          </m:sub>
        </m:sSub>
        <m:r>
          <w:rPr>
            <w:rFonts w:ascii="Cambria Math" w:hAnsi="Cambria Math"/>
            <w:kern w:val="0"/>
            <w:lang w:val="en-GB" w:eastAsia="ja-JP"/>
          </w:rPr>
          <m:t xml:space="preserve"> </m:t>
        </m:r>
      </m:oMath>
      <w:r>
        <w:t>is limited to CP which is much smaller than GP. Therefore, there is no time-domain overhead due to the tails in TDD.</w:t>
      </w:r>
    </w:p>
    <w:p w:rsidR="00BB425E" w:rsidRDefault="002E346D" w:rsidP="00657180">
      <w:pPr>
        <w:pStyle w:val="Heading3"/>
        <w:rPr>
          <w:kern w:val="2"/>
        </w:rPr>
      </w:pPr>
      <w:r>
        <w:rPr>
          <w:kern w:val="2"/>
        </w:rPr>
        <w:t xml:space="preserve">Delay </w:t>
      </w:r>
      <w:r w:rsidR="00A73312">
        <w:rPr>
          <w:kern w:val="2"/>
        </w:rPr>
        <w:t>Analysis</w:t>
      </w:r>
    </w:p>
    <w:p w:rsidR="00622566" w:rsidRDefault="00B15431" w:rsidP="00B15431">
      <w:pPr>
        <w:rPr>
          <w:bCs/>
          <w:iCs/>
        </w:rPr>
      </w:pPr>
      <w:r>
        <w:rPr>
          <w:bCs/>
          <w:iCs/>
        </w:rPr>
        <w:t>There are two types of delay at the receiver side:</w:t>
      </w:r>
    </w:p>
    <w:p w:rsidR="00622566" w:rsidRDefault="00622566" w:rsidP="006D4F5E">
      <w:pPr>
        <w:pStyle w:val="ListParagraph"/>
        <w:numPr>
          <w:ilvl w:val="0"/>
          <w:numId w:val="30"/>
        </w:numPr>
        <w:ind w:firstLineChars="0"/>
        <w:rPr>
          <w:bCs/>
          <w:iCs/>
        </w:rPr>
      </w:pPr>
      <w:r w:rsidRPr="004330AC">
        <w:rPr>
          <w:bCs/>
          <w:i/>
        </w:rPr>
        <w:t>S</w:t>
      </w:r>
      <w:r w:rsidR="00C12F5C" w:rsidRPr="004330AC">
        <w:rPr>
          <w:bCs/>
          <w:i/>
        </w:rPr>
        <w:t>ignal processing delay</w:t>
      </w:r>
      <w:r w:rsidR="009073A5">
        <w:rPr>
          <w:bCs/>
          <w:iCs/>
        </w:rPr>
        <w:t>:</w:t>
      </w:r>
      <w:r>
        <w:rPr>
          <w:bCs/>
          <w:iCs/>
        </w:rPr>
        <w:t xml:space="preserve"> </w:t>
      </w:r>
      <w:r w:rsidR="009073A5">
        <w:rPr>
          <w:bCs/>
          <w:iCs/>
        </w:rPr>
        <w:t>It</w:t>
      </w:r>
      <w:r>
        <w:rPr>
          <w:bCs/>
          <w:iCs/>
        </w:rPr>
        <w:t xml:space="preserve"> depends on the RX processing power to process different blocks of the RX signal processing chain, e.g.</w:t>
      </w:r>
      <w:r w:rsidR="00E80F73">
        <w:rPr>
          <w:bCs/>
          <w:iCs/>
        </w:rPr>
        <w:t xml:space="preserve"> channel estimation/equalization, MIMO processing, FEC decoding, etc.</w:t>
      </w:r>
      <w:r w:rsidR="00C87C6C">
        <w:rPr>
          <w:bCs/>
          <w:iCs/>
        </w:rPr>
        <w:t xml:space="preserve"> It should be noted that, compared to CP-OFDM, the only extra signal processing operation which is done in f-OFDM receiver</w:t>
      </w:r>
      <w:r w:rsidR="00227FBE">
        <w:rPr>
          <w:bCs/>
          <w:iCs/>
        </w:rPr>
        <w:t xml:space="preserve"> is the RX </w:t>
      </w:r>
      <w:r w:rsidR="004F3ECB">
        <w:rPr>
          <w:bCs/>
          <w:iCs/>
        </w:rPr>
        <w:t>subband spectrum shaping filtering</w:t>
      </w:r>
      <w:r w:rsidR="006D4F5E">
        <w:rPr>
          <w:bCs/>
          <w:iCs/>
        </w:rPr>
        <w:t>. The delay due to spectrum shaping filtering is implementation-specific and depends of the RX processing power</w:t>
      </w:r>
      <w:r w:rsidR="00C87C6C">
        <w:rPr>
          <w:bCs/>
          <w:iCs/>
        </w:rPr>
        <w:t>. The rest of RX processing operations in f-ODM, e.g. FFT block size, channel estimation/equalization, etc. are exactly the same as in CP-OFDM.</w:t>
      </w:r>
    </w:p>
    <w:p w:rsidR="0005410F" w:rsidRDefault="00622566" w:rsidP="009073A5">
      <w:pPr>
        <w:pStyle w:val="ListParagraph"/>
        <w:numPr>
          <w:ilvl w:val="0"/>
          <w:numId w:val="30"/>
        </w:numPr>
        <w:ind w:firstLineChars="0"/>
        <w:rPr>
          <w:bCs/>
          <w:iCs/>
        </w:rPr>
      </w:pPr>
      <w:r w:rsidRPr="004330AC">
        <w:rPr>
          <w:bCs/>
          <w:i/>
        </w:rPr>
        <w:t>W</w:t>
      </w:r>
      <w:r w:rsidR="00E80F73" w:rsidRPr="004330AC">
        <w:rPr>
          <w:bCs/>
          <w:i/>
        </w:rPr>
        <w:t>aveform delay</w:t>
      </w:r>
      <w:r w:rsidR="009073A5">
        <w:rPr>
          <w:bCs/>
          <w:iCs/>
        </w:rPr>
        <w:t>:</w:t>
      </w:r>
      <w:r w:rsidR="00E80F73">
        <w:rPr>
          <w:bCs/>
          <w:iCs/>
        </w:rPr>
        <w:t xml:space="preserve"> </w:t>
      </w:r>
      <w:r w:rsidR="009073A5">
        <w:rPr>
          <w:bCs/>
          <w:iCs/>
        </w:rPr>
        <w:t>It</w:t>
      </w:r>
      <w:r w:rsidR="00E80F73">
        <w:rPr>
          <w:bCs/>
          <w:iCs/>
        </w:rPr>
        <w:t xml:space="preserve"> is purely due to the waveform structure </w:t>
      </w:r>
      <w:r w:rsidR="004330AC">
        <w:rPr>
          <w:bCs/>
          <w:iCs/>
        </w:rPr>
        <w:t xml:space="preserve">(and also the TTI length) </w:t>
      </w:r>
      <w:r w:rsidR="00E80F73">
        <w:rPr>
          <w:bCs/>
          <w:iCs/>
        </w:rPr>
        <w:t>and is independent of</w:t>
      </w:r>
      <w:r w:rsidR="00A1097C">
        <w:rPr>
          <w:bCs/>
          <w:iCs/>
        </w:rPr>
        <w:t xml:space="preserve"> the RX pro</w:t>
      </w:r>
      <w:r w:rsidR="00E80F73">
        <w:rPr>
          <w:bCs/>
          <w:iCs/>
        </w:rPr>
        <w:t>cessing power.</w:t>
      </w:r>
    </w:p>
    <w:p w:rsidR="00C14FCE" w:rsidRDefault="004330AC" w:rsidP="002B06EA">
      <w:pPr>
        <w:rPr>
          <w:bCs/>
          <w:iCs/>
        </w:rPr>
      </w:pPr>
      <w:r>
        <w:rPr>
          <w:bCs/>
          <w:iCs/>
        </w:rPr>
        <w:t>Here, we are interested only in the waveform delay</w:t>
      </w:r>
      <w:r w:rsidR="00197BB1">
        <w:rPr>
          <w:bCs/>
          <w:iCs/>
        </w:rPr>
        <w:t xml:space="preserve">. Moreover, we choose CP-OFDM as the baseline and </w:t>
      </w:r>
      <w:r w:rsidR="0011394F">
        <w:rPr>
          <w:bCs/>
          <w:iCs/>
        </w:rPr>
        <w:t>provide</w:t>
      </w:r>
      <w:r w:rsidR="00197BB1">
        <w:rPr>
          <w:bCs/>
          <w:iCs/>
        </w:rPr>
        <w:t xml:space="preserve"> the extra delay brought to the system due to the spectrum shaping</w:t>
      </w:r>
      <w:r w:rsidR="00A351AB">
        <w:rPr>
          <w:bCs/>
          <w:iCs/>
        </w:rPr>
        <w:t xml:space="preserve"> filter</w:t>
      </w:r>
      <w:r w:rsidR="00197BB1">
        <w:rPr>
          <w:bCs/>
          <w:iCs/>
        </w:rPr>
        <w:t>.</w:t>
      </w:r>
      <w:r w:rsidR="005A4CE2">
        <w:rPr>
          <w:bCs/>
          <w:iCs/>
        </w:rPr>
        <w:t xml:space="preserve"> </w:t>
      </w:r>
    </w:p>
    <w:p w:rsidR="00530D90" w:rsidRDefault="00C14FCE" w:rsidP="00BD7DDE">
      <w:pPr>
        <w:rPr>
          <w:bCs/>
          <w:iCs/>
        </w:rPr>
      </w:pPr>
      <w:r w:rsidRPr="002B06EA">
        <w:rPr>
          <w:bCs/>
          <w:i/>
        </w:rPr>
        <w:t>f-OFDM waveform delay analysis</w:t>
      </w:r>
      <w:r>
        <w:rPr>
          <w:bCs/>
          <w:iCs/>
        </w:rPr>
        <w:t xml:space="preserve">: </w:t>
      </w:r>
      <w:r w:rsidR="002B06EA">
        <w:rPr>
          <w:bCs/>
          <w:iCs/>
        </w:rPr>
        <w:t>I</w:t>
      </w:r>
      <w:r w:rsidR="005561DB">
        <w:rPr>
          <w:bCs/>
          <w:iCs/>
        </w:rPr>
        <w:t xml:space="preserve">n order for the receiver to be able to do RX filtering of one symbol, </w:t>
      </w:r>
      <w:r w:rsidR="00C34D5D">
        <w:rPr>
          <w:bCs/>
          <w:iCs/>
        </w:rPr>
        <w:t xml:space="preserve">it uses a portion of the received signal that contains the </w:t>
      </w:r>
      <w:r w:rsidR="00EC3F08">
        <w:rPr>
          <w:bCs/>
          <w:iCs/>
        </w:rPr>
        <w:t>CP-</w:t>
      </w:r>
      <w:r w:rsidR="00C34D5D">
        <w:rPr>
          <w:bCs/>
          <w:iCs/>
        </w:rPr>
        <w:t xml:space="preserve">OFDM </w:t>
      </w:r>
      <w:r w:rsidR="00EC3F08">
        <w:rPr>
          <w:bCs/>
          <w:iCs/>
        </w:rPr>
        <w:t xml:space="preserve">symbol </w:t>
      </w:r>
      <w:r w:rsidR="00BD7DDE">
        <w:rPr>
          <w:bCs/>
          <w:iCs/>
        </w:rPr>
        <w:t xml:space="preserve">it-self </w:t>
      </w:r>
      <w:r w:rsidR="00EC3F08">
        <w:rPr>
          <w:bCs/>
          <w:iCs/>
        </w:rPr>
        <w:t xml:space="preserve">plus a portion of length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Pre-tail</m:t>
            </m:r>
          </m:sub>
        </m:sSub>
      </m:oMath>
      <w:r w:rsidR="00EC3F08">
        <w:rPr>
          <w:bCs/>
          <w:iCs/>
        </w:rPr>
        <w:t xml:space="preserve"> of signal</w:t>
      </w:r>
      <w:r w:rsidR="00BD7DDE">
        <w:rPr>
          <w:bCs/>
          <w:iCs/>
        </w:rPr>
        <w:t xml:space="preserve"> before the symbol plus a portion of length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Post-tail</m:t>
            </m:r>
          </m:sub>
        </m:sSub>
      </m:oMath>
      <w:r w:rsidR="00BD7DDE">
        <w:rPr>
          <w:bCs/>
          <w:iCs/>
        </w:rPr>
        <w:t xml:space="preserve"> of signal after the symbol</w:t>
      </w:r>
      <w:r w:rsidR="009C631F">
        <w:rPr>
          <w:bCs/>
          <w:iCs/>
        </w:rPr>
        <w:t xml:space="preserve">, where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Pre-tail</m:t>
            </m:r>
          </m:sub>
        </m:sSub>
      </m:oMath>
      <w:r w:rsidR="009C631F">
        <w:rPr>
          <w:lang w:val="en-GB" w:eastAsia="ja-JP"/>
        </w:rPr>
        <w:t>=</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Post-tail</m:t>
            </m:r>
          </m:sub>
        </m:sSub>
        <m:r>
          <w:rPr>
            <w:rFonts w:ascii="Cambria Math" w:hAnsi="Cambria Math"/>
            <w:lang w:val="en-GB" w:eastAsia="ja-JP"/>
          </w:rPr>
          <m:t>=CP/2</m:t>
        </m:r>
      </m:oMath>
      <w:r w:rsidR="005561DB">
        <w:rPr>
          <w:bCs/>
          <w:iCs/>
        </w:rPr>
        <w:t xml:space="preserve">. </w:t>
      </w:r>
      <w:r w:rsidR="00530D90">
        <w:rPr>
          <w:bCs/>
          <w:iCs/>
        </w:rPr>
        <w:t>Therefore, the extra delay in f-OFDM compared with CP-OFDM is equal to</w:t>
      </w:r>
      <w:r w:rsidR="00BD7DDE">
        <w:rPr>
          <w:bCs/>
          <w:iCs/>
        </w:rPr>
        <w:t xml:space="preserv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Pre-tail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post-tail</m:t>
            </m:r>
          </m:sub>
        </m:sSub>
        <m:r>
          <w:rPr>
            <w:rFonts w:ascii="Cambria Math" w:hAnsi="Cambria Math"/>
            <w:lang w:val="en-GB" w:eastAsia="ja-JP"/>
          </w:rPr>
          <m:t>=CP</m:t>
        </m:r>
      </m:oMath>
      <w:r w:rsidR="00BD7DDE">
        <w:rPr>
          <w:bCs/>
          <w:iCs/>
        </w:rPr>
        <w:t xml:space="preserve"> </w:t>
      </w:r>
      <w:r w:rsidR="00530D90">
        <w:rPr>
          <w:bCs/>
          <w:iCs/>
        </w:rPr>
        <w:t xml:space="preserve">. </w:t>
      </w:r>
    </w:p>
    <w:p w:rsidR="00AD751E" w:rsidRDefault="00A7086A" w:rsidP="00AD751E">
      <w:pPr>
        <w:keepNext/>
        <w:jc w:val="center"/>
      </w:pPr>
      <w:r>
        <w:rPr>
          <w:noProof/>
        </w:rPr>
        <w:lastRenderedPageBreak/>
        <w:drawing>
          <wp:inline distT="0" distB="0" distL="0" distR="0">
            <wp:extent cx="3446178" cy="256251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3446178" cy="2562515"/>
                    </a:xfrm>
                    <a:prstGeom prst="rect">
                      <a:avLst/>
                    </a:prstGeom>
                    <a:noFill/>
                    <a:ln w="9525">
                      <a:noFill/>
                      <a:miter lim="800000"/>
                      <a:headEnd/>
                      <a:tailEnd/>
                    </a:ln>
                  </pic:spPr>
                </pic:pic>
              </a:graphicData>
            </a:graphic>
          </wp:inline>
        </w:drawing>
      </w:r>
    </w:p>
    <w:p w:rsidR="0005410F" w:rsidRDefault="00AD751E" w:rsidP="00E31ADA">
      <w:pPr>
        <w:pStyle w:val="Caption"/>
        <w:jc w:val="center"/>
        <w:rPr>
          <w:bCs w:val="0"/>
          <w:iCs/>
        </w:rPr>
      </w:pPr>
      <w:bookmarkStart w:id="7" w:name="_Ref450760084"/>
      <w:r>
        <w:t xml:space="preserve">Figure </w:t>
      </w:r>
      <w:fldSimple w:instr=" SEQ Figure \* ARABIC ">
        <w:r w:rsidR="00096162">
          <w:rPr>
            <w:noProof/>
          </w:rPr>
          <w:t>6</w:t>
        </w:r>
      </w:fldSimple>
      <w:bookmarkEnd w:id="7"/>
      <w:r>
        <w:t xml:space="preserve">: Time-domain tails of the </w:t>
      </w:r>
      <w:r w:rsidR="00E31ADA">
        <w:t>burst</w:t>
      </w:r>
      <w:r>
        <w:t>-truncated f-OFDM compared with W-OFDM</w:t>
      </w:r>
      <w:r>
        <w:rPr>
          <w:noProof/>
        </w:rPr>
        <w:t>.</w:t>
      </w:r>
    </w:p>
    <w:p w:rsidR="008230A1" w:rsidRDefault="008230A1" w:rsidP="008230A1">
      <w:pPr>
        <w:keepNext/>
        <w:jc w:val="center"/>
      </w:pPr>
    </w:p>
    <w:p w:rsidR="008230A1" w:rsidRDefault="0039633A" w:rsidP="008230A1">
      <w:pPr>
        <w:keepNext/>
        <w:jc w:val="center"/>
      </w:pPr>
      <w:r>
        <w:rPr>
          <w:noProof/>
        </w:rPr>
        <w:drawing>
          <wp:inline distT="0" distB="0" distL="0" distR="0">
            <wp:extent cx="3564354" cy="2670344"/>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3564354" cy="2670344"/>
                    </a:xfrm>
                    <a:prstGeom prst="rect">
                      <a:avLst/>
                    </a:prstGeom>
                    <a:noFill/>
                    <a:ln w="9525">
                      <a:noFill/>
                      <a:miter lim="800000"/>
                      <a:headEnd/>
                      <a:tailEnd/>
                    </a:ln>
                  </pic:spPr>
                </pic:pic>
              </a:graphicData>
            </a:graphic>
          </wp:inline>
        </w:drawing>
      </w:r>
    </w:p>
    <w:p w:rsidR="008230A1" w:rsidRDefault="008230A1" w:rsidP="00385B9D">
      <w:pPr>
        <w:pStyle w:val="Caption"/>
        <w:jc w:val="center"/>
      </w:pPr>
      <w:bookmarkStart w:id="8" w:name="_Ref450760458"/>
      <w:r>
        <w:t xml:space="preserve">Figure </w:t>
      </w:r>
      <w:fldSimple w:instr=" SEQ Figure \* ARABIC ">
        <w:r w:rsidR="00096162">
          <w:rPr>
            <w:noProof/>
          </w:rPr>
          <w:t>7</w:t>
        </w:r>
      </w:fldSimple>
      <w:bookmarkEnd w:id="8"/>
      <w:r>
        <w:t xml:space="preserve">: </w:t>
      </w:r>
      <w:r w:rsidR="004452A6">
        <w:t xml:space="preserve">PSD </w:t>
      </w:r>
      <w:r w:rsidRPr="00B5252A">
        <w:t xml:space="preserve">of the </w:t>
      </w:r>
      <w:r w:rsidR="00E31ADA">
        <w:t>burst</w:t>
      </w:r>
      <w:r w:rsidRPr="00B5252A">
        <w:t>-truncated f-OFDM compare</w:t>
      </w:r>
      <w:r>
        <w:t xml:space="preserve">d with W-OFDM for </w:t>
      </w:r>
      <w:r w:rsidR="00385B9D">
        <w:t>burst</w:t>
      </w:r>
      <w:r>
        <w:t xml:space="preserve"> length = 7</w:t>
      </w:r>
      <w:r w:rsidRPr="00B5252A">
        <w:t xml:space="preserve"> symbol</w:t>
      </w:r>
      <w:r>
        <w:t>s</w:t>
      </w:r>
      <w:r w:rsidRPr="00B5252A">
        <w:t>.</w:t>
      </w:r>
    </w:p>
    <w:p w:rsidR="009C68D3" w:rsidRDefault="009C68D3" w:rsidP="009C68D3">
      <w:pPr>
        <w:rPr>
          <w:lang w:val="en-GB"/>
        </w:rPr>
      </w:pPr>
    </w:p>
    <w:p w:rsidR="00D02972" w:rsidRDefault="00D02972" w:rsidP="00D02972">
      <w:pPr>
        <w:pStyle w:val="Caption"/>
        <w:keepNext/>
      </w:pPr>
      <w:bookmarkStart w:id="9" w:name="_Ref450761265"/>
      <w:r>
        <w:t xml:space="preserve">Table </w:t>
      </w:r>
      <w:fldSimple w:instr=" SEQ Table \* ARABIC ">
        <w:r w:rsidR="00096162">
          <w:rPr>
            <w:noProof/>
          </w:rPr>
          <w:t>1</w:t>
        </w:r>
      </w:fldSimple>
      <w:bookmarkEnd w:id="9"/>
      <w:r>
        <w:rPr>
          <w:noProof/>
        </w:rPr>
        <w:t>: Simulation parameters</w:t>
      </w:r>
    </w:p>
    <w:tbl>
      <w:tblPr>
        <w:tblStyle w:val="TableGrid"/>
        <w:tblW w:w="0" w:type="auto"/>
        <w:tblLook w:val="04A0"/>
      </w:tblPr>
      <w:tblGrid>
        <w:gridCol w:w="1808"/>
        <w:gridCol w:w="1270"/>
        <w:gridCol w:w="1080"/>
        <w:gridCol w:w="360"/>
        <w:gridCol w:w="1080"/>
        <w:gridCol w:w="1191"/>
        <w:gridCol w:w="2139"/>
      </w:tblGrid>
      <w:tr w:rsidR="009C68D3" w:rsidTr="008D4F4A">
        <w:tc>
          <w:tcPr>
            <w:tcW w:w="8928" w:type="dxa"/>
            <w:gridSpan w:val="7"/>
            <w:tcBorders>
              <w:bottom w:val="nil"/>
            </w:tcBorders>
            <w:vAlign w:val="center"/>
          </w:tcPr>
          <w:p w:rsidR="009C68D3" w:rsidRPr="00665BD9" w:rsidRDefault="009C68D3" w:rsidP="009C68D3">
            <w:pPr>
              <w:jc w:val="left"/>
              <w:rPr>
                <w:b/>
                <w:bCs/>
                <w:sz w:val="18"/>
                <w:szCs w:val="18"/>
                <w:u w:val="single"/>
                <w:lang w:val="en-GB"/>
              </w:rPr>
            </w:pPr>
            <w:r w:rsidRPr="00665BD9">
              <w:rPr>
                <w:b/>
                <w:bCs/>
                <w:sz w:val="18"/>
                <w:szCs w:val="18"/>
                <w:u w:val="single"/>
                <w:lang w:val="en-GB"/>
              </w:rPr>
              <w:t>Common Parameters:</w:t>
            </w:r>
          </w:p>
        </w:tc>
      </w:tr>
      <w:tr w:rsidR="00665BD9" w:rsidTr="008D4F4A">
        <w:tc>
          <w:tcPr>
            <w:tcW w:w="1808" w:type="dxa"/>
            <w:tcBorders>
              <w:top w:val="nil"/>
              <w:bottom w:val="single" w:sz="4" w:space="0" w:color="auto"/>
              <w:right w:val="nil"/>
            </w:tcBorders>
            <w:vAlign w:val="center"/>
          </w:tcPr>
          <w:p w:rsidR="009C68D3" w:rsidRPr="009C68D3" w:rsidRDefault="009C68D3" w:rsidP="009C68D3">
            <w:pPr>
              <w:jc w:val="left"/>
              <w:rPr>
                <w:sz w:val="18"/>
                <w:szCs w:val="18"/>
                <w:lang w:val="en-GB"/>
              </w:rPr>
            </w:pPr>
            <w:r>
              <w:rPr>
                <w:sz w:val="18"/>
                <w:szCs w:val="18"/>
                <w:lang w:val="en-GB"/>
              </w:rPr>
              <w:t xml:space="preserve">Number of RBs: 20 </w:t>
            </w:r>
          </w:p>
        </w:tc>
        <w:tc>
          <w:tcPr>
            <w:tcW w:w="2350" w:type="dxa"/>
            <w:gridSpan w:val="2"/>
            <w:tcBorders>
              <w:top w:val="nil"/>
              <w:left w:val="nil"/>
              <w:bottom w:val="single" w:sz="4" w:space="0" w:color="auto"/>
              <w:right w:val="nil"/>
            </w:tcBorders>
            <w:vAlign w:val="center"/>
          </w:tcPr>
          <w:p w:rsidR="009C68D3" w:rsidRPr="009C68D3" w:rsidRDefault="009C68D3" w:rsidP="009C68D3">
            <w:pPr>
              <w:jc w:val="left"/>
              <w:rPr>
                <w:sz w:val="18"/>
                <w:szCs w:val="18"/>
                <w:lang w:val="en-GB"/>
              </w:rPr>
            </w:pPr>
            <w:r>
              <w:rPr>
                <w:sz w:val="18"/>
                <w:szCs w:val="18"/>
                <w:lang w:val="en-GB"/>
              </w:rPr>
              <w:t>Subcarrier spacing: 15 kHz</w:t>
            </w:r>
          </w:p>
        </w:tc>
        <w:tc>
          <w:tcPr>
            <w:tcW w:w="1440" w:type="dxa"/>
            <w:gridSpan w:val="2"/>
            <w:tcBorders>
              <w:top w:val="nil"/>
              <w:left w:val="nil"/>
              <w:bottom w:val="single" w:sz="4" w:space="0" w:color="auto"/>
              <w:right w:val="nil"/>
            </w:tcBorders>
            <w:vAlign w:val="center"/>
          </w:tcPr>
          <w:p w:rsidR="009C68D3" w:rsidRPr="009C68D3" w:rsidRDefault="009C68D3" w:rsidP="009C68D3">
            <w:pPr>
              <w:jc w:val="left"/>
              <w:rPr>
                <w:sz w:val="18"/>
                <w:szCs w:val="18"/>
                <w:lang w:val="en-GB"/>
              </w:rPr>
            </w:pPr>
            <w:r>
              <w:rPr>
                <w:sz w:val="18"/>
                <w:szCs w:val="18"/>
                <w:lang w:val="en-GB"/>
              </w:rPr>
              <w:t>FFT size: 1024</w:t>
            </w:r>
          </w:p>
        </w:tc>
        <w:tc>
          <w:tcPr>
            <w:tcW w:w="1191" w:type="dxa"/>
            <w:tcBorders>
              <w:top w:val="nil"/>
              <w:left w:val="nil"/>
              <w:bottom w:val="single" w:sz="4" w:space="0" w:color="auto"/>
              <w:right w:val="nil"/>
            </w:tcBorders>
            <w:vAlign w:val="center"/>
          </w:tcPr>
          <w:p w:rsidR="009C68D3" w:rsidRPr="009C68D3" w:rsidRDefault="009C68D3" w:rsidP="009C68D3">
            <w:pPr>
              <w:jc w:val="left"/>
              <w:rPr>
                <w:sz w:val="18"/>
                <w:szCs w:val="18"/>
                <w:lang w:val="en-GB"/>
              </w:rPr>
            </w:pPr>
            <w:r>
              <w:rPr>
                <w:sz w:val="18"/>
                <w:szCs w:val="18"/>
                <w:lang w:val="en-GB"/>
              </w:rPr>
              <w:t>CP size: 72</w:t>
            </w:r>
          </w:p>
        </w:tc>
        <w:tc>
          <w:tcPr>
            <w:tcW w:w="2139" w:type="dxa"/>
            <w:tcBorders>
              <w:top w:val="nil"/>
              <w:left w:val="nil"/>
              <w:bottom w:val="single" w:sz="4" w:space="0" w:color="auto"/>
            </w:tcBorders>
            <w:vAlign w:val="center"/>
          </w:tcPr>
          <w:p w:rsidR="009C68D3" w:rsidRPr="009C68D3" w:rsidRDefault="008D4F4A" w:rsidP="00410C78">
            <w:pPr>
              <w:jc w:val="left"/>
              <w:rPr>
                <w:sz w:val="18"/>
                <w:szCs w:val="18"/>
                <w:lang w:val="en-GB"/>
              </w:rPr>
            </w:pPr>
            <w:r>
              <w:rPr>
                <w:sz w:val="18"/>
                <w:szCs w:val="18"/>
                <w:lang w:val="en-GB"/>
              </w:rPr>
              <w:t>burst</w:t>
            </w:r>
            <w:r w:rsidR="00410C78">
              <w:rPr>
                <w:sz w:val="18"/>
                <w:szCs w:val="18"/>
                <w:lang w:val="en-GB"/>
              </w:rPr>
              <w:t xml:space="preserve"> length: </w:t>
            </w:r>
            <w:r w:rsidR="009C68D3">
              <w:rPr>
                <w:sz w:val="18"/>
                <w:szCs w:val="18"/>
                <w:lang w:val="en-GB"/>
              </w:rPr>
              <w:t>7</w:t>
            </w:r>
            <w:r w:rsidR="00410C78">
              <w:rPr>
                <w:sz w:val="18"/>
                <w:szCs w:val="18"/>
                <w:lang w:val="en-GB"/>
              </w:rPr>
              <w:t xml:space="preserve"> symbols</w:t>
            </w:r>
          </w:p>
        </w:tc>
      </w:tr>
      <w:tr w:rsidR="009C68D3" w:rsidTr="008D4F4A">
        <w:tc>
          <w:tcPr>
            <w:tcW w:w="8928" w:type="dxa"/>
            <w:gridSpan w:val="7"/>
            <w:tcBorders>
              <w:bottom w:val="nil"/>
            </w:tcBorders>
            <w:vAlign w:val="center"/>
          </w:tcPr>
          <w:p w:rsidR="009C68D3" w:rsidRPr="00665BD9" w:rsidRDefault="00F00884" w:rsidP="00F00884">
            <w:pPr>
              <w:jc w:val="left"/>
              <w:rPr>
                <w:b/>
                <w:bCs/>
                <w:sz w:val="18"/>
                <w:szCs w:val="18"/>
                <w:u w:val="single"/>
                <w:lang w:val="en-GB"/>
              </w:rPr>
            </w:pPr>
            <w:r>
              <w:rPr>
                <w:b/>
                <w:bCs/>
                <w:sz w:val="18"/>
                <w:szCs w:val="18"/>
                <w:u w:val="single"/>
                <w:lang w:val="en-GB"/>
              </w:rPr>
              <w:t>Burst</w:t>
            </w:r>
            <w:r w:rsidR="009C68D3" w:rsidRPr="00665BD9">
              <w:rPr>
                <w:b/>
                <w:bCs/>
                <w:sz w:val="18"/>
                <w:szCs w:val="18"/>
                <w:u w:val="single"/>
                <w:lang w:val="en-GB"/>
              </w:rPr>
              <w:t>-truncated f-OFDM Parameters:</w:t>
            </w:r>
          </w:p>
        </w:tc>
      </w:tr>
      <w:tr w:rsidR="009C68D3" w:rsidTr="008D4F4A">
        <w:tc>
          <w:tcPr>
            <w:tcW w:w="1808" w:type="dxa"/>
            <w:tcBorders>
              <w:top w:val="nil"/>
              <w:left w:val="single" w:sz="4" w:space="0" w:color="auto"/>
              <w:bottom w:val="single" w:sz="4" w:space="0" w:color="auto"/>
              <w:right w:val="nil"/>
            </w:tcBorders>
            <w:vAlign w:val="center"/>
          </w:tcPr>
          <w:p w:rsidR="009C68D3" w:rsidRPr="009C68D3" w:rsidRDefault="009C68D3" w:rsidP="00410C78">
            <w:pPr>
              <w:jc w:val="left"/>
              <w:rPr>
                <w:sz w:val="18"/>
                <w:szCs w:val="18"/>
                <w:lang w:val="en-GB"/>
              </w:rPr>
            </w:pPr>
            <w:r>
              <w:rPr>
                <w:sz w:val="18"/>
                <w:szCs w:val="18"/>
                <w:lang w:val="en-GB"/>
              </w:rPr>
              <w:t>Filter length: 51</w:t>
            </w:r>
            <w:r w:rsidR="00410C78">
              <w:rPr>
                <w:sz w:val="18"/>
                <w:szCs w:val="18"/>
                <w:lang w:val="en-GB"/>
              </w:rPr>
              <w:t>2</w:t>
            </w:r>
          </w:p>
        </w:tc>
        <w:tc>
          <w:tcPr>
            <w:tcW w:w="2710" w:type="dxa"/>
            <w:gridSpan w:val="3"/>
            <w:tcBorders>
              <w:top w:val="nil"/>
              <w:left w:val="nil"/>
              <w:bottom w:val="single" w:sz="4" w:space="0" w:color="auto"/>
              <w:right w:val="nil"/>
            </w:tcBorders>
            <w:vAlign w:val="center"/>
          </w:tcPr>
          <w:p w:rsidR="009C68D3" w:rsidRPr="009C68D3" w:rsidRDefault="009C68D3" w:rsidP="00BC5E8D">
            <w:pPr>
              <w:jc w:val="left"/>
              <w:rPr>
                <w:sz w:val="18"/>
                <w:szCs w:val="18"/>
                <w:lang w:val="en-GB"/>
              </w:rPr>
            </w:pPr>
            <w:r w:rsidRPr="009C68D3">
              <w:rPr>
                <w:sz w:val="18"/>
                <w:szCs w:val="18"/>
                <w:lang w:val="en-GB"/>
              </w:rPr>
              <w:t xml:space="preserve">Tone-offset: </w:t>
            </w:r>
            <w:r w:rsidR="00BC5E8D">
              <w:rPr>
                <w:sz w:val="18"/>
                <w:szCs w:val="18"/>
                <w:lang w:val="en-GB"/>
              </w:rPr>
              <w:t>3</w:t>
            </w:r>
            <w:r w:rsidRPr="009C68D3">
              <w:rPr>
                <w:sz w:val="18"/>
                <w:szCs w:val="18"/>
                <w:lang w:val="en-GB"/>
              </w:rPr>
              <w:t xml:space="preserve"> subcarriers</w:t>
            </w:r>
          </w:p>
        </w:tc>
        <w:tc>
          <w:tcPr>
            <w:tcW w:w="4410" w:type="dxa"/>
            <w:gridSpan w:val="3"/>
            <w:tcBorders>
              <w:top w:val="nil"/>
              <w:left w:val="nil"/>
              <w:bottom w:val="single" w:sz="4" w:space="0" w:color="auto"/>
              <w:right w:val="single" w:sz="4" w:space="0" w:color="auto"/>
            </w:tcBorders>
            <w:vAlign w:val="center"/>
          </w:tcPr>
          <w:p w:rsidR="009C68D3" w:rsidRPr="009C68D3" w:rsidRDefault="009C68D3" w:rsidP="009C68D3">
            <w:pPr>
              <w:jc w:val="left"/>
              <w:rPr>
                <w:sz w:val="18"/>
                <w:szCs w:val="18"/>
                <w:lang w:val="en-GB"/>
              </w:rPr>
            </w:pPr>
            <w:r>
              <w:rPr>
                <w:sz w:val="18"/>
                <w:szCs w:val="18"/>
                <w:lang w:val="en-GB"/>
              </w:rPr>
              <w:t xml:space="preserve">Each side truncation length: 36 </w:t>
            </w:r>
          </w:p>
        </w:tc>
      </w:tr>
      <w:tr w:rsidR="009C68D3" w:rsidTr="008D4F4A">
        <w:tc>
          <w:tcPr>
            <w:tcW w:w="8928" w:type="dxa"/>
            <w:gridSpan w:val="7"/>
            <w:tcBorders>
              <w:top w:val="single" w:sz="4" w:space="0" w:color="auto"/>
              <w:bottom w:val="nil"/>
            </w:tcBorders>
            <w:vAlign w:val="center"/>
          </w:tcPr>
          <w:p w:rsidR="009C68D3" w:rsidRPr="00665BD9" w:rsidRDefault="009C68D3" w:rsidP="009C68D3">
            <w:pPr>
              <w:jc w:val="left"/>
              <w:rPr>
                <w:b/>
                <w:bCs/>
                <w:sz w:val="18"/>
                <w:szCs w:val="18"/>
                <w:u w:val="single"/>
                <w:lang w:val="en-GB"/>
              </w:rPr>
            </w:pPr>
            <w:r w:rsidRPr="00665BD9">
              <w:rPr>
                <w:b/>
                <w:bCs/>
                <w:sz w:val="18"/>
                <w:szCs w:val="18"/>
                <w:u w:val="single"/>
                <w:lang w:val="en-GB"/>
              </w:rPr>
              <w:t>W-OFDM Parameters</w:t>
            </w:r>
          </w:p>
        </w:tc>
      </w:tr>
      <w:tr w:rsidR="009C68D3" w:rsidTr="008D4F4A">
        <w:tc>
          <w:tcPr>
            <w:tcW w:w="3078" w:type="dxa"/>
            <w:gridSpan w:val="2"/>
            <w:tcBorders>
              <w:top w:val="nil"/>
              <w:right w:val="nil"/>
            </w:tcBorders>
            <w:vAlign w:val="center"/>
          </w:tcPr>
          <w:p w:rsidR="009C68D3" w:rsidRDefault="009C68D3" w:rsidP="009C68D3">
            <w:pPr>
              <w:jc w:val="left"/>
              <w:rPr>
                <w:sz w:val="18"/>
                <w:szCs w:val="18"/>
                <w:lang w:val="en-GB"/>
              </w:rPr>
            </w:pPr>
            <w:r>
              <w:rPr>
                <w:sz w:val="18"/>
                <w:szCs w:val="18"/>
                <w:lang w:val="en-GB"/>
              </w:rPr>
              <w:t>Window function: Raised-cosine</w:t>
            </w:r>
          </w:p>
        </w:tc>
        <w:tc>
          <w:tcPr>
            <w:tcW w:w="5850" w:type="dxa"/>
            <w:gridSpan w:val="5"/>
            <w:tcBorders>
              <w:top w:val="nil"/>
              <w:left w:val="nil"/>
            </w:tcBorders>
            <w:vAlign w:val="center"/>
          </w:tcPr>
          <w:p w:rsidR="009C68D3" w:rsidRDefault="009C68D3" w:rsidP="009C68D3">
            <w:pPr>
              <w:jc w:val="left"/>
              <w:rPr>
                <w:sz w:val="18"/>
                <w:szCs w:val="18"/>
                <w:lang w:val="en-GB"/>
              </w:rPr>
            </w:pPr>
            <w:r>
              <w:rPr>
                <w:sz w:val="18"/>
                <w:szCs w:val="18"/>
                <w:lang w:val="en-GB"/>
              </w:rPr>
              <w:t>Window length: 36</w:t>
            </w:r>
          </w:p>
        </w:tc>
      </w:tr>
    </w:tbl>
    <w:p w:rsidR="009C68D3" w:rsidRPr="009C68D3" w:rsidRDefault="009C68D3" w:rsidP="009C68D3">
      <w:pPr>
        <w:rPr>
          <w:lang w:val="en-GB"/>
        </w:rPr>
      </w:pPr>
    </w:p>
    <w:p w:rsidR="000A173B" w:rsidRDefault="000A173B" w:rsidP="009A2FB8">
      <w:pPr>
        <w:rPr>
          <w:b/>
        </w:rPr>
      </w:pPr>
      <w:r w:rsidRPr="008D45E4">
        <w:rPr>
          <w:b/>
          <w:bCs/>
          <w:i/>
          <w:iCs/>
        </w:rPr>
        <w:t>Observation</w:t>
      </w:r>
      <w:r>
        <w:rPr>
          <w:b/>
          <w:bCs/>
          <w:i/>
          <w:iCs/>
        </w:rPr>
        <w:t xml:space="preserve"> </w:t>
      </w:r>
      <w:r w:rsidR="009A2FB8">
        <w:rPr>
          <w:b/>
          <w:bCs/>
          <w:i/>
          <w:iCs/>
        </w:rPr>
        <w:t>4</w:t>
      </w:r>
      <w:r w:rsidRPr="008D45E4">
        <w:rPr>
          <w:b/>
          <w:bCs/>
        </w:rPr>
        <w:t xml:space="preserve">: </w:t>
      </w:r>
      <w:r w:rsidRPr="0041391E">
        <w:rPr>
          <w:bCs/>
          <w:i/>
          <w:iCs/>
        </w:rPr>
        <w:t>In f-OFDM, the effective CP length to combat the multi-path channel’s delay spread is reduced negligibly due to the end-to-end subband filtering.</w:t>
      </w:r>
    </w:p>
    <w:p w:rsidR="00920B50" w:rsidRDefault="00920B50" w:rsidP="008D4F4A">
      <w:pPr>
        <w:rPr>
          <w:b/>
        </w:rPr>
      </w:pPr>
      <w:r w:rsidRPr="008D45E4">
        <w:rPr>
          <w:b/>
          <w:bCs/>
          <w:i/>
          <w:iCs/>
        </w:rPr>
        <w:t>Observation</w:t>
      </w:r>
      <w:r>
        <w:rPr>
          <w:b/>
          <w:bCs/>
          <w:i/>
          <w:iCs/>
        </w:rPr>
        <w:t xml:space="preserve"> </w:t>
      </w:r>
      <w:r w:rsidR="009A2FB8">
        <w:rPr>
          <w:b/>
          <w:bCs/>
          <w:i/>
          <w:iCs/>
        </w:rPr>
        <w:t>5</w:t>
      </w:r>
      <w:r w:rsidRPr="008D45E4">
        <w:rPr>
          <w:b/>
          <w:bCs/>
        </w:rPr>
        <w:t xml:space="preserve">: </w:t>
      </w:r>
      <w:r w:rsidRPr="0041391E">
        <w:rPr>
          <w:i/>
          <w:iCs/>
        </w:rPr>
        <w:t xml:space="preserve">Using </w:t>
      </w:r>
      <w:r w:rsidR="008D4F4A">
        <w:rPr>
          <w:i/>
          <w:iCs/>
        </w:rPr>
        <w:t xml:space="preserve">signal burst </w:t>
      </w:r>
      <w:r w:rsidRPr="0041391E">
        <w:rPr>
          <w:i/>
          <w:iCs/>
        </w:rPr>
        <w:t xml:space="preserve">truncation, time-domain tails of f-OFDM </w:t>
      </w:r>
      <w:r w:rsidR="0033796D">
        <w:rPr>
          <w:i/>
          <w:iCs/>
        </w:rPr>
        <w:t xml:space="preserve">signal </w:t>
      </w:r>
      <w:r w:rsidRPr="0041391E">
        <w:rPr>
          <w:i/>
          <w:iCs/>
        </w:rPr>
        <w:t xml:space="preserve">are limited to CP/2 on each </w:t>
      </w:r>
      <w:r w:rsidR="00474A34" w:rsidRPr="0041391E">
        <w:rPr>
          <w:i/>
          <w:iCs/>
        </w:rPr>
        <w:t>side</w:t>
      </w:r>
      <w:r w:rsidRPr="0041391E">
        <w:rPr>
          <w:i/>
          <w:iCs/>
        </w:rPr>
        <w:t>,</w:t>
      </w:r>
      <w:r w:rsidR="00FE6699" w:rsidRPr="0041391E">
        <w:rPr>
          <w:i/>
          <w:iCs/>
        </w:rPr>
        <w:t xml:space="preserve"> while maintaining a reasonable </w:t>
      </w:r>
      <w:r w:rsidRPr="0041391E">
        <w:rPr>
          <w:i/>
          <w:iCs/>
        </w:rPr>
        <w:t>OOBE.</w:t>
      </w:r>
    </w:p>
    <w:p w:rsidR="00490DB9" w:rsidRPr="008D45E4" w:rsidRDefault="00490DB9" w:rsidP="008D4F4A">
      <w:pPr>
        <w:rPr>
          <w:b/>
        </w:rPr>
      </w:pPr>
      <w:r w:rsidRPr="008D45E4">
        <w:rPr>
          <w:b/>
          <w:bCs/>
          <w:i/>
          <w:iCs/>
        </w:rPr>
        <w:lastRenderedPageBreak/>
        <w:t>Observation</w:t>
      </w:r>
      <w:r>
        <w:rPr>
          <w:b/>
          <w:bCs/>
          <w:i/>
          <w:iCs/>
        </w:rPr>
        <w:t xml:space="preserve"> </w:t>
      </w:r>
      <w:r w:rsidR="009A2FB8">
        <w:rPr>
          <w:b/>
          <w:bCs/>
          <w:i/>
          <w:iCs/>
        </w:rPr>
        <w:t>6</w:t>
      </w:r>
      <w:r w:rsidRPr="008D45E4">
        <w:rPr>
          <w:b/>
          <w:bCs/>
        </w:rPr>
        <w:t>:</w:t>
      </w:r>
      <w:r>
        <w:rPr>
          <w:b/>
          <w:bCs/>
        </w:rPr>
        <w:t xml:space="preserve"> </w:t>
      </w:r>
      <w:r w:rsidRPr="0041391E">
        <w:rPr>
          <w:i/>
          <w:iCs/>
        </w:rPr>
        <w:t xml:space="preserve">Using </w:t>
      </w:r>
      <w:r w:rsidR="008D4F4A">
        <w:rPr>
          <w:i/>
          <w:iCs/>
        </w:rPr>
        <w:t xml:space="preserve">signal burst </w:t>
      </w:r>
      <w:r w:rsidRPr="0041391E">
        <w:rPr>
          <w:i/>
          <w:iCs/>
        </w:rPr>
        <w:t>truncation, the additional waveform delay of f-OFDM compared to CP-OFDM is limited to CP.</w:t>
      </w:r>
    </w:p>
    <w:p w:rsidR="00126CA0" w:rsidRDefault="00126CA0" w:rsidP="009A2FB8">
      <w:pPr>
        <w:rPr>
          <w:b/>
          <w:bCs/>
        </w:rPr>
      </w:pPr>
      <w:r w:rsidRPr="008D45E4">
        <w:rPr>
          <w:b/>
          <w:bCs/>
          <w:i/>
          <w:iCs/>
        </w:rPr>
        <w:t>Observation</w:t>
      </w:r>
      <w:r>
        <w:rPr>
          <w:b/>
          <w:bCs/>
          <w:i/>
          <w:iCs/>
        </w:rPr>
        <w:t xml:space="preserve"> </w:t>
      </w:r>
      <w:r w:rsidR="009A2FB8">
        <w:rPr>
          <w:b/>
          <w:bCs/>
          <w:i/>
          <w:iCs/>
        </w:rPr>
        <w:t>7</w:t>
      </w:r>
      <w:r w:rsidRPr="008D45E4">
        <w:rPr>
          <w:b/>
          <w:bCs/>
        </w:rPr>
        <w:t>:</w:t>
      </w:r>
      <w:r>
        <w:rPr>
          <w:b/>
          <w:bCs/>
        </w:rPr>
        <w:t xml:space="preserve"> </w:t>
      </w:r>
      <w:r w:rsidRPr="0041391E">
        <w:rPr>
          <w:i/>
          <w:iCs/>
        </w:rPr>
        <w:t>In FDD, f-OFDM has no time-overhead on top of CP-OFDM, since the tails of consecutive TTIs can get into each other.</w:t>
      </w:r>
    </w:p>
    <w:p w:rsidR="00126CA0" w:rsidRDefault="00126CA0" w:rsidP="008D4F4A">
      <w:pPr>
        <w:rPr>
          <w:b/>
          <w:bCs/>
        </w:rPr>
      </w:pPr>
      <w:r w:rsidRPr="008D45E4">
        <w:rPr>
          <w:b/>
          <w:bCs/>
          <w:i/>
          <w:iCs/>
        </w:rPr>
        <w:t>Observation</w:t>
      </w:r>
      <w:r>
        <w:rPr>
          <w:b/>
          <w:bCs/>
          <w:i/>
          <w:iCs/>
        </w:rPr>
        <w:t xml:space="preserve"> </w:t>
      </w:r>
      <w:r w:rsidR="009A2FB8">
        <w:rPr>
          <w:b/>
          <w:bCs/>
          <w:i/>
          <w:iCs/>
        </w:rPr>
        <w:t>8</w:t>
      </w:r>
      <w:r w:rsidRPr="008D45E4">
        <w:rPr>
          <w:b/>
          <w:bCs/>
        </w:rPr>
        <w:t>:</w:t>
      </w:r>
      <w:r>
        <w:rPr>
          <w:b/>
          <w:bCs/>
        </w:rPr>
        <w:t xml:space="preserve"> </w:t>
      </w:r>
      <w:r w:rsidRPr="0041391E">
        <w:rPr>
          <w:i/>
          <w:iCs/>
        </w:rPr>
        <w:t xml:space="preserve">In TDD, using </w:t>
      </w:r>
      <w:r w:rsidR="008D4F4A">
        <w:rPr>
          <w:i/>
          <w:iCs/>
        </w:rPr>
        <w:t xml:space="preserve">signal burst </w:t>
      </w:r>
      <w:r w:rsidRPr="0041391E">
        <w:rPr>
          <w:i/>
          <w:iCs/>
        </w:rPr>
        <w:t xml:space="preserve">truncation, f-OFDM has no time-overhead on top of CP-OFDM, since the aggregate tail length of each </w:t>
      </w:r>
      <w:r w:rsidR="008D4F4A">
        <w:rPr>
          <w:i/>
          <w:iCs/>
        </w:rPr>
        <w:t>DL or UL signal burst</w:t>
      </w:r>
      <w:r w:rsidRPr="0041391E">
        <w:rPr>
          <w:i/>
          <w:iCs/>
        </w:rPr>
        <w:t xml:space="preserve"> is limited to CP which is much smaller than DL/UL switching time (GP), and thus, can be completely absorbed into GP.</w:t>
      </w:r>
    </w:p>
    <w:p w:rsidR="00F76666" w:rsidRPr="00A61CFA" w:rsidRDefault="00F76666" w:rsidP="00F15440">
      <w:pPr>
        <w:rPr>
          <w:b/>
        </w:rPr>
      </w:pPr>
    </w:p>
    <w:p w:rsidR="00BB425E" w:rsidRPr="00BB425E" w:rsidRDefault="00BB425E" w:rsidP="00397178">
      <w:pPr>
        <w:pStyle w:val="Heading1"/>
        <w:rPr>
          <w:kern w:val="2"/>
        </w:rPr>
      </w:pPr>
      <w:r>
        <w:rPr>
          <w:kern w:val="2"/>
        </w:rPr>
        <w:t>Conclusion</w:t>
      </w:r>
    </w:p>
    <w:p w:rsidR="000A277F" w:rsidRPr="00397178" w:rsidRDefault="00830DE3" w:rsidP="001948D0">
      <w:r>
        <w:t xml:space="preserve">In this contribution, we provided the Tx and Rx </w:t>
      </w:r>
      <w:r w:rsidR="00322392">
        <w:t>bock diagram</w:t>
      </w:r>
      <w:r>
        <w:t xml:space="preserve"> of the</w:t>
      </w:r>
      <w:r w:rsidR="00322392">
        <w:t xml:space="preserve"> frequency-localized OFDM based waveform, which can be realized using </w:t>
      </w:r>
      <w:r w:rsidR="001948D0">
        <w:t>W-</w:t>
      </w:r>
      <w:r w:rsidR="00322392">
        <w:t>OFDM, f-OFDM, or a mixture of them. We have the following observations in this regard:</w:t>
      </w:r>
      <w:r w:rsidR="00DB128F">
        <w:t xml:space="preserve">           </w:t>
      </w:r>
      <w:bookmarkStart w:id="10" w:name="_Ref124589665"/>
      <w:bookmarkStart w:id="11" w:name="_Ref71620620"/>
      <w:bookmarkStart w:id="12" w:name="_Ref124671424"/>
    </w:p>
    <w:p w:rsidR="0010484A" w:rsidRDefault="0010484A" w:rsidP="0010484A">
      <w:r w:rsidRPr="0049112F">
        <w:rPr>
          <w:b/>
          <w:bCs/>
          <w:i/>
          <w:iCs/>
        </w:rPr>
        <w:t>Observation</w:t>
      </w:r>
      <w:r w:rsidR="004750F0">
        <w:rPr>
          <w:b/>
          <w:bCs/>
          <w:i/>
          <w:iCs/>
        </w:rPr>
        <w:t xml:space="preserve"> 1</w:t>
      </w:r>
      <w:r w:rsidRPr="0049112F">
        <w:rPr>
          <w:b/>
          <w:bCs/>
        </w:rPr>
        <w:t>:</w:t>
      </w:r>
      <w:r>
        <w:t xml:space="preserve"> </w:t>
      </w:r>
      <w:r w:rsidRPr="0041391E">
        <w:rPr>
          <w:bCs/>
          <w:i/>
          <w:iCs/>
        </w:rPr>
        <w:t>The subband spectrum shaping at Tx and Rx can be done independently of each other, each of which can be done using either the subcarrier-based or the subband-based approach, or a mixture of them.</w:t>
      </w:r>
    </w:p>
    <w:p w:rsidR="00005EDC" w:rsidRPr="00EC7FF3" w:rsidRDefault="00005EDC" w:rsidP="00005EDC">
      <w:pPr>
        <w:rPr>
          <w:b/>
        </w:rPr>
      </w:pPr>
      <w:r w:rsidRPr="00EC7FF3">
        <w:rPr>
          <w:b/>
          <w:bCs/>
          <w:i/>
          <w:iCs/>
        </w:rPr>
        <w:t>Observation</w:t>
      </w:r>
      <w:r>
        <w:rPr>
          <w:b/>
          <w:bCs/>
          <w:i/>
          <w:iCs/>
        </w:rPr>
        <w:t xml:space="preserve"> 2</w:t>
      </w:r>
      <w:r w:rsidRPr="00EC7FF3">
        <w:rPr>
          <w:b/>
          <w:bCs/>
        </w:rPr>
        <w:t>:</w:t>
      </w:r>
      <w:r w:rsidR="00714744">
        <w:rPr>
          <w:b/>
        </w:rPr>
        <w:t xml:space="preserve"> </w:t>
      </w:r>
      <w:r w:rsidR="00714744" w:rsidRPr="0041391E">
        <w:rPr>
          <w:bCs/>
          <w:i/>
          <w:iCs/>
        </w:rPr>
        <w:t>W</w:t>
      </w:r>
      <w:r w:rsidRPr="0041391E">
        <w:rPr>
          <w:bCs/>
          <w:i/>
          <w:iCs/>
        </w:rPr>
        <w:t>-OFDM and f-OFDM are identified as the main candidates of the subcarrier-based and subband-based filtering approaches, respectively.</w:t>
      </w:r>
    </w:p>
    <w:p w:rsidR="00F76666" w:rsidRDefault="00F76666" w:rsidP="0010484A"/>
    <w:p w:rsidR="0010484A" w:rsidRDefault="00A22787" w:rsidP="0010484A">
      <w:r>
        <w:t>The</w:t>
      </w:r>
      <w:r w:rsidR="00AF4816">
        <w:t>n, focusing on f-OFDM, we provided details of a specific filter design approach together with its design paramet</w:t>
      </w:r>
      <w:r w:rsidR="00BD2F5E">
        <w:t>er selection and delay analysis, for which we have the following observations:</w:t>
      </w:r>
    </w:p>
    <w:p w:rsidR="00A76E55" w:rsidRPr="00D02B18" w:rsidRDefault="00A76E55" w:rsidP="00A76E55">
      <w:pPr>
        <w:rPr>
          <w:b/>
        </w:rPr>
      </w:pPr>
      <w:r w:rsidRPr="00D02B18">
        <w:rPr>
          <w:b/>
          <w:i/>
        </w:rPr>
        <w:t>Observation</w:t>
      </w:r>
      <w:r w:rsidR="00950FF6">
        <w:rPr>
          <w:b/>
          <w:i/>
        </w:rPr>
        <w:t xml:space="preserve"> 3</w:t>
      </w:r>
      <w:r w:rsidRPr="00D02B18">
        <w:rPr>
          <w:b/>
        </w:rPr>
        <w:t xml:space="preserve">: </w:t>
      </w:r>
      <w:r w:rsidRPr="0041391E">
        <w:rPr>
          <w:bCs/>
          <w:i/>
          <w:iCs/>
        </w:rPr>
        <w:t>The flatness of pass-band, sharpness of the transition band, and enough attenuation in the stop-band are the main criteria that should be satisfied by the filter for f-OFDM.</w:t>
      </w:r>
    </w:p>
    <w:p w:rsidR="008A1844" w:rsidRDefault="008A1844" w:rsidP="008A1844">
      <w:pPr>
        <w:rPr>
          <w:b/>
        </w:rPr>
      </w:pPr>
      <w:r w:rsidRPr="008D45E4">
        <w:rPr>
          <w:b/>
          <w:bCs/>
          <w:i/>
          <w:iCs/>
        </w:rPr>
        <w:t>Observation</w:t>
      </w:r>
      <w:r>
        <w:rPr>
          <w:b/>
          <w:bCs/>
          <w:i/>
          <w:iCs/>
        </w:rPr>
        <w:t xml:space="preserve"> 4</w:t>
      </w:r>
      <w:r w:rsidRPr="008D45E4">
        <w:rPr>
          <w:b/>
          <w:bCs/>
        </w:rPr>
        <w:t xml:space="preserve">: </w:t>
      </w:r>
      <w:r w:rsidRPr="0041391E">
        <w:rPr>
          <w:bCs/>
          <w:i/>
          <w:iCs/>
        </w:rPr>
        <w:t>In f-OFDM, the effective CP length to combat the multi-path channel’s delay spread is reduced negligibly due to the end-to-end subband filtering.</w:t>
      </w:r>
    </w:p>
    <w:p w:rsidR="008A1844" w:rsidRDefault="008A1844" w:rsidP="008A1844">
      <w:pPr>
        <w:rPr>
          <w:b/>
        </w:rPr>
      </w:pPr>
      <w:r w:rsidRPr="008D45E4">
        <w:rPr>
          <w:b/>
          <w:bCs/>
          <w:i/>
          <w:iCs/>
        </w:rPr>
        <w:t>Observation</w:t>
      </w:r>
      <w:r>
        <w:rPr>
          <w:b/>
          <w:bCs/>
          <w:i/>
          <w:iCs/>
        </w:rPr>
        <w:t xml:space="preserve"> 5</w:t>
      </w:r>
      <w:r w:rsidRPr="008D45E4">
        <w:rPr>
          <w:b/>
          <w:bCs/>
        </w:rPr>
        <w:t xml:space="preserve">: </w:t>
      </w:r>
      <w:r w:rsidRPr="0041391E">
        <w:rPr>
          <w:i/>
          <w:iCs/>
        </w:rPr>
        <w:t xml:space="preserve">Using </w:t>
      </w:r>
      <w:r>
        <w:rPr>
          <w:i/>
          <w:iCs/>
        </w:rPr>
        <w:t xml:space="preserve">signal burst </w:t>
      </w:r>
      <w:r w:rsidRPr="0041391E">
        <w:rPr>
          <w:i/>
          <w:iCs/>
        </w:rPr>
        <w:t xml:space="preserve">truncation, time-domain tails of f-OFDM </w:t>
      </w:r>
      <w:r>
        <w:rPr>
          <w:i/>
          <w:iCs/>
        </w:rPr>
        <w:t xml:space="preserve">signal </w:t>
      </w:r>
      <w:r w:rsidRPr="0041391E">
        <w:rPr>
          <w:i/>
          <w:iCs/>
        </w:rPr>
        <w:t>are limited to CP/2 on each side, while maintaining a reasonable OOBE.</w:t>
      </w:r>
    </w:p>
    <w:p w:rsidR="008A1844" w:rsidRPr="008D45E4" w:rsidRDefault="008A1844" w:rsidP="008A1844">
      <w:pPr>
        <w:rPr>
          <w:b/>
        </w:rPr>
      </w:pPr>
      <w:r w:rsidRPr="008D45E4">
        <w:rPr>
          <w:b/>
          <w:bCs/>
          <w:i/>
          <w:iCs/>
        </w:rPr>
        <w:t>Observation</w:t>
      </w:r>
      <w:r>
        <w:rPr>
          <w:b/>
          <w:bCs/>
          <w:i/>
          <w:iCs/>
        </w:rPr>
        <w:t xml:space="preserve"> 6</w:t>
      </w:r>
      <w:r w:rsidRPr="008D45E4">
        <w:rPr>
          <w:b/>
          <w:bCs/>
        </w:rPr>
        <w:t>:</w:t>
      </w:r>
      <w:r>
        <w:rPr>
          <w:b/>
          <w:bCs/>
        </w:rPr>
        <w:t xml:space="preserve"> </w:t>
      </w:r>
      <w:r w:rsidRPr="0041391E">
        <w:rPr>
          <w:i/>
          <w:iCs/>
        </w:rPr>
        <w:t xml:space="preserve">Using </w:t>
      </w:r>
      <w:r>
        <w:rPr>
          <w:i/>
          <w:iCs/>
        </w:rPr>
        <w:t xml:space="preserve">signal burst </w:t>
      </w:r>
      <w:r w:rsidRPr="0041391E">
        <w:rPr>
          <w:i/>
          <w:iCs/>
        </w:rPr>
        <w:t>truncation, the additional waveform delay of f-OFDM compared to CP-OFDM is limited to CP.</w:t>
      </w:r>
    </w:p>
    <w:p w:rsidR="008A1844" w:rsidRDefault="008A1844" w:rsidP="008A1844">
      <w:pPr>
        <w:rPr>
          <w:b/>
          <w:bCs/>
        </w:rPr>
      </w:pPr>
      <w:r w:rsidRPr="008D45E4">
        <w:rPr>
          <w:b/>
          <w:bCs/>
          <w:i/>
          <w:iCs/>
        </w:rPr>
        <w:t>Observation</w:t>
      </w:r>
      <w:r>
        <w:rPr>
          <w:b/>
          <w:bCs/>
          <w:i/>
          <w:iCs/>
        </w:rPr>
        <w:t xml:space="preserve"> 7</w:t>
      </w:r>
      <w:r w:rsidRPr="008D45E4">
        <w:rPr>
          <w:b/>
          <w:bCs/>
        </w:rPr>
        <w:t>:</w:t>
      </w:r>
      <w:r>
        <w:rPr>
          <w:b/>
          <w:bCs/>
        </w:rPr>
        <w:t xml:space="preserve"> </w:t>
      </w:r>
      <w:r w:rsidRPr="0041391E">
        <w:rPr>
          <w:i/>
          <w:iCs/>
        </w:rPr>
        <w:t>In FDD, f-OFDM has no time-overhead on top of CP-OFDM, since the tails of consecutive TTIs can get into each other.</w:t>
      </w:r>
    </w:p>
    <w:p w:rsidR="008A1844" w:rsidRDefault="008A1844" w:rsidP="008A1844">
      <w:pPr>
        <w:rPr>
          <w:b/>
          <w:bCs/>
        </w:rPr>
      </w:pPr>
      <w:r w:rsidRPr="008D45E4">
        <w:rPr>
          <w:b/>
          <w:bCs/>
          <w:i/>
          <w:iCs/>
        </w:rPr>
        <w:t>Observation</w:t>
      </w:r>
      <w:r>
        <w:rPr>
          <w:b/>
          <w:bCs/>
          <w:i/>
          <w:iCs/>
        </w:rPr>
        <w:t xml:space="preserve"> 8</w:t>
      </w:r>
      <w:r w:rsidRPr="008D45E4">
        <w:rPr>
          <w:b/>
          <w:bCs/>
        </w:rPr>
        <w:t>:</w:t>
      </w:r>
      <w:r>
        <w:rPr>
          <w:b/>
          <w:bCs/>
        </w:rPr>
        <w:t xml:space="preserve"> </w:t>
      </w:r>
      <w:r w:rsidRPr="0041391E">
        <w:rPr>
          <w:i/>
          <w:iCs/>
        </w:rPr>
        <w:t xml:space="preserve">In TDD, using </w:t>
      </w:r>
      <w:r>
        <w:rPr>
          <w:i/>
          <w:iCs/>
        </w:rPr>
        <w:t xml:space="preserve">signal burst </w:t>
      </w:r>
      <w:r w:rsidRPr="0041391E">
        <w:rPr>
          <w:i/>
          <w:iCs/>
        </w:rPr>
        <w:t xml:space="preserve">truncation, f-OFDM has no time-overhead on top of CP-OFDM, since the aggregate tail length of each </w:t>
      </w:r>
      <w:r>
        <w:rPr>
          <w:i/>
          <w:iCs/>
        </w:rPr>
        <w:t>DL or UL signal burst</w:t>
      </w:r>
      <w:r w:rsidRPr="0041391E">
        <w:rPr>
          <w:i/>
          <w:iCs/>
        </w:rPr>
        <w:t xml:space="preserve"> is limited to CP which is much smaller than DL/UL switching time (GP), and thus, can be completely absorbed into GP.</w:t>
      </w:r>
    </w:p>
    <w:p w:rsidR="008A1844" w:rsidRDefault="008A1844" w:rsidP="0036344B">
      <w:pPr>
        <w:rPr>
          <w:bCs/>
        </w:rPr>
      </w:pPr>
    </w:p>
    <w:p w:rsidR="0036344B" w:rsidRPr="0036344B" w:rsidRDefault="0036344B" w:rsidP="0036344B">
      <w:pPr>
        <w:rPr>
          <w:bCs/>
        </w:rPr>
      </w:pPr>
      <w:r w:rsidRPr="0036344B">
        <w:rPr>
          <w:bCs/>
        </w:rPr>
        <w:t>Based on the above observations, we have the following:</w:t>
      </w:r>
    </w:p>
    <w:p w:rsidR="002F21BC" w:rsidRPr="00D83FDE" w:rsidRDefault="002F21BC" w:rsidP="002F21BC">
      <w:pPr>
        <w:rPr>
          <w:b/>
          <w:bCs/>
        </w:rPr>
      </w:pPr>
      <w:r w:rsidRPr="00D83FDE">
        <w:rPr>
          <w:b/>
          <w:bCs/>
          <w:i/>
          <w:iCs/>
        </w:rPr>
        <w:t>Proposal 1</w:t>
      </w:r>
      <w:r w:rsidRPr="00D83FDE">
        <w:rPr>
          <w:b/>
          <w:bCs/>
        </w:rPr>
        <w:t xml:space="preserve">: </w:t>
      </w:r>
      <w:r w:rsidRPr="0041391E">
        <w:rPr>
          <w:i/>
          <w:iCs/>
        </w:rPr>
        <w:t>Frequency-localized OFDM-based waveform should be considered for NR subband shaping.</w:t>
      </w:r>
    </w:p>
    <w:p w:rsidR="002F21BC" w:rsidRPr="00D83FDE" w:rsidRDefault="002F21BC" w:rsidP="00D83FDE">
      <w:pPr>
        <w:rPr>
          <w:b/>
          <w:bCs/>
        </w:rPr>
      </w:pPr>
      <w:r w:rsidRPr="00D83FDE">
        <w:rPr>
          <w:b/>
          <w:bCs/>
          <w:i/>
          <w:iCs/>
        </w:rPr>
        <w:t>Proposal 2</w:t>
      </w:r>
      <w:r w:rsidRPr="00D83FDE">
        <w:rPr>
          <w:b/>
          <w:bCs/>
        </w:rPr>
        <w:t xml:space="preserve">: </w:t>
      </w:r>
      <w:r w:rsidR="00D83FDE" w:rsidRPr="0041391E">
        <w:rPr>
          <w:i/>
          <w:iCs/>
        </w:rPr>
        <w:t>As the main candidate for sub-band shaping approaches,</w:t>
      </w:r>
      <w:r w:rsidRPr="0041391E">
        <w:rPr>
          <w:i/>
          <w:iCs/>
        </w:rPr>
        <w:t xml:space="preserve"> f-OFDM should be considered for further evaluation.</w:t>
      </w:r>
    </w:p>
    <w:p w:rsidR="00A76E55" w:rsidRDefault="00A76E55" w:rsidP="0010484A"/>
    <w:p w:rsidR="0070583C" w:rsidRPr="00DA2A4D" w:rsidRDefault="00351FB6" w:rsidP="0085404C">
      <w:pPr>
        <w:pStyle w:val="Heading1"/>
        <w:numPr>
          <w:ilvl w:val="0"/>
          <w:numId w:val="0"/>
        </w:numPr>
      </w:pPr>
      <w:r w:rsidRPr="00DA2A4D">
        <w:t>References</w:t>
      </w:r>
      <w:bookmarkEnd w:id="2"/>
      <w:bookmarkEnd w:id="10"/>
      <w:bookmarkEnd w:id="11"/>
      <w:bookmarkEnd w:id="12"/>
    </w:p>
    <w:p w:rsidR="002201B0" w:rsidRDefault="002201B0" w:rsidP="009F68E0">
      <w:pPr>
        <w:pStyle w:val="References"/>
        <w:numPr>
          <w:ilvl w:val="0"/>
          <w:numId w:val="1"/>
        </w:numPr>
        <w:tabs>
          <w:tab w:val="clear" w:pos="2061"/>
          <w:tab w:val="num" w:pos="360"/>
        </w:tabs>
        <w:ind w:left="360"/>
        <w:jc w:val="both"/>
      </w:pPr>
      <w:bookmarkStart w:id="13" w:name="_Ref446423213"/>
      <w:bookmarkStart w:id="14" w:name="_Ref444609585"/>
      <w:r w:rsidRPr="007210FD">
        <w:t>Huawei,</w:t>
      </w:r>
      <w:r>
        <w:t xml:space="preserve"> HiSilicon, “</w:t>
      </w:r>
      <w:r w:rsidRPr="002201B0">
        <w:t>5G Waveform: Requirements and Design Principles</w:t>
      </w:r>
      <w:r w:rsidRPr="007210FD">
        <w:t>”, R1-</w:t>
      </w:r>
      <w:r w:rsidR="003F2795">
        <w:t>162151</w:t>
      </w:r>
      <w:r w:rsidRPr="007210FD">
        <w:t xml:space="preserve">, </w:t>
      </w:r>
      <w:r>
        <w:t>Busan</w:t>
      </w:r>
      <w:r w:rsidRPr="007210FD">
        <w:t xml:space="preserve">, </w:t>
      </w:r>
      <w:r>
        <w:t>Korea</w:t>
      </w:r>
      <w:r w:rsidRPr="007210FD">
        <w:t xml:space="preserve">, </w:t>
      </w:r>
      <w:r>
        <w:t>April</w:t>
      </w:r>
      <w:r w:rsidRPr="007210FD">
        <w:t xml:space="preserve"> </w:t>
      </w:r>
      <w:r>
        <w:t>11</w:t>
      </w:r>
      <w:r w:rsidRPr="007210FD">
        <w:t>-1</w:t>
      </w:r>
      <w:r>
        <w:t>5</w:t>
      </w:r>
      <w:r w:rsidRPr="007210FD">
        <w:t>, 20</w:t>
      </w:r>
      <w:r>
        <w:t>16</w:t>
      </w:r>
      <w:r w:rsidRPr="007210FD">
        <w:t>.</w:t>
      </w:r>
      <w:bookmarkEnd w:id="13"/>
    </w:p>
    <w:p w:rsidR="004D217C" w:rsidRDefault="000F4C2E" w:rsidP="000F4C2E">
      <w:pPr>
        <w:pStyle w:val="References"/>
        <w:numPr>
          <w:ilvl w:val="0"/>
          <w:numId w:val="1"/>
        </w:numPr>
        <w:tabs>
          <w:tab w:val="clear" w:pos="2061"/>
          <w:tab w:val="num" w:pos="360"/>
        </w:tabs>
        <w:ind w:left="360"/>
      </w:pPr>
      <w:bookmarkStart w:id="15" w:name="_Ref415131166"/>
      <w:bookmarkStart w:id="16" w:name="_Ref446423427"/>
      <w:bookmarkStart w:id="17" w:name="_Ref450063622"/>
      <w:r>
        <w:rPr>
          <w:szCs w:val="20"/>
        </w:rPr>
        <w:t>Huawei, HiSilicon, “</w:t>
      </w:r>
      <w:r w:rsidRPr="000F4C2E">
        <w:rPr>
          <w:szCs w:val="20"/>
        </w:rPr>
        <w:t>OFDM based flexible waveform for 5G</w:t>
      </w:r>
      <w:r>
        <w:rPr>
          <w:szCs w:val="20"/>
        </w:rPr>
        <w:t xml:space="preserve">”, </w:t>
      </w:r>
      <w:bookmarkEnd w:id="14"/>
      <w:bookmarkEnd w:id="15"/>
      <w:bookmarkEnd w:id="16"/>
      <w:r w:rsidRPr="007210FD">
        <w:t>R1-</w:t>
      </w:r>
      <w:r>
        <w:t>162152</w:t>
      </w:r>
      <w:r w:rsidRPr="007210FD">
        <w:t xml:space="preserve">, </w:t>
      </w:r>
      <w:r>
        <w:t>Busan</w:t>
      </w:r>
      <w:r w:rsidRPr="007210FD">
        <w:t xml:space="preserve">, </w:t>
      </w:r>
      <w:r>
        <w:t>Korea</w:t>
      </w:r>
      <w:r w:rsidRPr="007210FD">
        <w:t xml:space="preserve">, </w:t>
      </w:r>
      <w:r>
        <w:t>April</w:t>
      </w:r>
      <w:r w:rsidRPr="007210FD">
        <w:t xml:space="preserve"> </w:t>
      </w:r>
      <w:r>
        <w:t>11</w:t>
      </w:r>
      <w:r w:rsidRPr="007210FD">
        <w:t>-1</w:t>
      </w:r>
      <w:r>
        <w:t>5</w:t>
      </w:r>
      <w:r w:rsidRPr="007210FD">
        <w:t>, 20</w:t>
      </w:r>
      <w:r>
        <w:t>16</w:t>
      </w:r>
      <w:r w:rsidRPr="007210FD">
        <w:t>.</w:t>
      </w:r>
      <w:bookmarkEnd w:id="17"/>
    </w:p>
    <w:p w:rsidR="00304BA1" w:rsidRDefault="00304BA1" w:rsidP="00304BA1">
      <w:pPr>
        <w:pStyle w:val="References"/>
        <w:numPr>
          <w:ilvl w:val="0"/>
          <w:numId w:val="1"/>
        </w:numPr>
        <w:tabs>
          <w:tab w:val="clear" w:pos="2061"/>
          <w:tab w:val="num" w:pos="360"/>
        </w:tabs>
        <w:ind w:left="360"/>
      </w:pPr>
      <w:bookmarkStart w:id="18" w:name="_Ref450063886"/>
      <w:r>
        <w:rPr>
          <w:szCs w:val="20"/>
        </w:rPr>
        <w:lastRenderedPageBreak/>
        <w:t>Ericsson, “</w:t>
      </w:r>
      <w:r w:rsidRPr="00304BA1">
        <w:rPr>
          <w:szCs w:val="20"/>
        </w:rPr>
        <w:t>Feasibility of Mixing Numerology in an OFDM System</w:t>
      </w:r>
      <w:r>
        <w:rPr>
          <w:szCs w:val="20"/>
        </w:rPr>
        <w:t xml:space="preserve">”, </w:t>
      </w:r>
      <w:r w:rsidRPr="007210FD">
        <w:t>R1-</w:t>
      </w:r>
      <w:r>
        <w:t>163224</w:t>
      </w:r>
      <w:r w:rsidRPr="007210FD">
        <w:t xml:space="preserve">, </w:t>
      </w:r>
      <w:r>
        <w:t>Busan</w:t>
      </w:r>
      <w:r w:rsidRPr="007210FD">
        <w:t xml:space="preserve">, </w:t>
      </w:r>
      <w:r>
        <w:t>Korea</w:t>
      </w:r>
      <w:r w:rsidRPr="007210FD">
        <w:t xml:space="preserve">, </w:t>
      </w:r>
      <w:r>
        <w:t>April</w:t>
      </w:r>
      <w:r w:rsidRPr="007210FD">
        <w:t xml:space="preserve"> </w:t>
      </w:r>
      <w:r>
        <w:t>11</w:t>
      </w:r>
      <w:r w:rsidRPr="007210FD">
        <w:t>-1</w:t>
      </w:r>
      <w:r>
        <w:t>5</w:t>
      </w:r>
      <w:r w:rsidRPr="007210FD">
        <w:t>, 20</w:t>
      </w:r>
      <w:r>
        <w:t>16</w:t>
      </w:r>
      <w:r w:rsidRPr="007210FD">
        <w:t>.</w:t>
      </w:r>
      <w:bookmarkEnd w:id="18"/>
    </w:p>
    <w:p w:rsidR="00EB29B4" w:rsidRDefault="00EB29B4" w:rsidP="00EB29B4">
      <w:pPr>
        <w:pStyle w:val="References"/>
        <w:numPr>
          <w:ilvl w:val="0"/>
          <w:numId w:val="1"/>
        </w:numPr>
        <w:tabs>
          <w:tab w:val="clear" w:pos="2061"/>
          <w:tab w:val="num" w:pos="360"/>
        </w:tabs>
        <w:ind w:left="360"/>
        <w:jc w:val="both"/>
      </w:pPr>
      <w:bookmarkStart w:id="19" w:name="_Ref450766330"/>
      <w:bookmarkStart w:id="20" w:name="_Ref446430450"/>
      <w:bookmarkStart w:id="21" w:name="_Ref450065320"/>
      <w:r>
        <w:t>J. Abdoli, M. Jia, J.</w:t>
      </w:r>
      <w:r w:rsidRPr="007210FD">
        <w:t xml:space="preserve"> Ma, “Filtered-OFDM: A new waveform for future wireless systems”, IEEE International Workshop on Signal Processing Advances in Wireless Communications, 2015</w:t>
      </w:r>
      <w:r>
        <w:t>.</w:t>
      </w:r>
      <w:bookmarkEnd w:id="19"/>
    </w:p>
    <w:p w:rsidR="008914EC" w:rsidRDefault="008914EC" w:rsidP="001726C0">
      <w:pPr>
        <w:pStyle w:val="References"/>
        <w:numPr>
          <w:ilvl w:val="0"/>
          <w:numId w:val="1"/>
        </w:numPr>
        <w:tabs>
          <w:tab w:val="clear" w:pos="2061"/>
          <w:tab w:val="num" w:pos="360"/>
        </w:tabs>
        <w:ind w:left="360"/>
        <w:jc w:val="both"/>
      </w:pPr>
      <w:bookmarkStart w:id="22" w:name="_Ref450824668"/>
      <w:r>
        <w:rPr>
          <w:szCs w:val="20"/>
        </w:rPr>
        <w:t>Huawei, HiSilicon, “</w:t>
      </w:r>
      <w:r w:rsidR="001726C0" w:rsidRPr="001726C0">
        <w:t>Link level evaluation results of waveform proposals</w:t>
      </w:r>
      <w:r w:rsidR="00050CD2">
        <w:t>”</w:t>
      </w:r>
      <w:r>
        <w:t xml:space="preserve">, </w:t>
      </w:r>
      <w:r w:rsidR="001726C0" w:rsidRPr="001726C0">
        <w:t>R1-164037</w:t>
      </w:r>
      <w:r>
        <w:t>, Nanjing, China, May 23-27, 2016.</w:t>
      </w:r>
      <w:bookmarkEnd w:id="20"/>
      <w:bookmarkEnd w:id="21"/>
      <w:bookmarkEnd w:id="22"/>
    </w:p>
    <w:sectPr w:rsidR="008914EC"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EC7" w:rsidRDefault="00EE1EC7">
      <w:r>
        <w:separator/>
      </w:r>
    </w:p>
  </w:endnote>
  <w:endnote w:type="continuationSeparator" w:id="0">
    <w:p w:rsidR="00EE1EC7" w:rsidRDefault="00EE1E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EC7" w:rsidRDefault="00EE1EC7">
      <w:r>
        <w:separator/>
      </w:r>
    </w:p>
  </w:footnote>
  <w:footnote w:type="continuationSeparator" w:id="0">
    <w:p w:rsidR="00EE1EC7" w:rsidRDefault="00EE1E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4553"/>
    <w:multiLevelType w:val="hybridMultilevel"/>
    <w:tmpl w:val="4D2E5534"/>
    <w:lvl w:ilvl="0" w:tplc="99E2F710">
      <w:start w:val="1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34" w:hanging="420"/>
      </w:pPr>
      <w:rPr>
        <w:rFonts w:ascii="Wingdings" w:hAnsi="Wingdings" w:hint="default"/>
      </w:rPr>
    </w:lvl>
    <w:lvl w:ilvl="2" w:tplc="04090005" w:tentative="1">
      <w:start w:val="1"/>
      <w:numFmt w:val="bullet"/>
      <w:lvlText w:val=""/>
      <w:lvlJc w:val="left"/>
      <w:pPr>
        <w:ind w:left="1254" w:hanging="420"/>
      </w:pPr>
      <w:rPr>
        <w:rFonts w:ascii="Wingdings" w:hAnsi="Wingdings" w:hint="default"/>
      </w:rPr>
    </w:lvl>
    <w:lvl w:ilvl="3" w:tplc="04090001" w:tentative="1">
      <w:start w:val="1"/>
      <w:numFmt w:val="bullet"/>
      <w:lvlText w:val=""/>
      <w:lvlJc w:val="left"/>
      <w:pPr>
        <w:ind w:left="1674" w:hanging="420"/>
      </w:pPr>
      <w:rPr>
        <w:rFonts w:ascii="Wingdings" w:hAnsi="Wingdings" w:hint="default"/>
      </w:rPr>
    </w:lvl>
    <w:lvl w:ilvl="4" w:tplc="04090003" w:tentative="1">
      <w:start w:val="1"/>
      <w:numFmt w:val="bullet"/>
      <w:lvlText w:val=""/>
      <w:lvlJc w:val="left"/>
      <w:pPr>
        <w:ind w:left="2094" w:hanging="420"/>
      </w:pPr>
      <w:rPr>
        <w:rFonts w:ascii="Wingdings" w:hAnsi="Wingdings" w:hint="default"/>
      </w:rPr>
    </w:lvl>
    <w:lvl w:ilvl="5" w:tplc="04090005" w:tentative="1">
      <w:start w:val="1"/>
      <w:numFmt w:val="bullet"/>
      <w:lvlText w:val=""/>
      <w:lvlJc w:val="left"/>
      <w:pPr>
        <w:ind w:left="2514" w:hanging="420"/>
      </w:pPr>
      <w:rPr>
        <w:rFonts w:ascii="Wingdings" w:hAnsi="Wingdings" w:hint="default"/>
      </w:rPr>
    </w:lvl>
    <w:lvl w:ilvl="6" w:tplc="04090001" w:tentative="1">
      <w:start w:val="1"/>
      <w:numFmt w:val="bullet"/>
      <w:lvlText w:val=""/>
      <w:lvlJc w:val="left"/>
      <w:pPr>
        <w:ind w:left="2934" w:hanging="420"/>
      </w:pPr>
      <w:rPr>
        <w:rFonts w:ascii="Wingdings" w:hAnsi="Wingdings" w:hint="default"/>
      </w:rPr>
    </w:lvl>
    <w:lvl w:ilvl="7" w:tplc="04090003" w:tentative="1">
      <w:start w:val="1"/>
      <w:numFmt w:val="bullet"/>
      <w:lvlText w:val=""/>
      <w:lvlJc w:val="left"/>
      <w:pPr>
        <w:ind w:left="3354" w:hanging="420"/>
      </w:pPr>
      <w:rPr>
        <w:rFonts w:ascii="Wingdings" w:hAnsi="Wingdings" w:hint="default"/>
      </w:rPr>
    </w:lvl>
    <w:lvl w:ilvl="8" w:tplc="04090005" w:tentative="1">
      <w:start w:val="1"/>
      <w:numFmt w:val="bullet"/>
      <w:lvlText w:val=""/>
      <w:lvlJc w:val="left"/>
      <w:pPr>
        <w:ind w:left="3774" w:hanging="420"/>
      </w:pPr>
      <w:rPr>
        <w:rFonts w:ascii="Wingdings" w:hAnsi="Wingdings" w:hint="default"/>
      </w:rPr>
    </w:lvl>
  </w:abstractNum>
  <w:abstractNum w:abstractNumId="1">
    <w:nsid w:val="089D13A3"/>
    <w:multiLevelType w:val="hybridMultilevel"/>
    <w:tmpl w:val="121CFD50"/>
    <w:lvl w:ilvl="0" w:tplc="7018C076">
      <w:start w:val="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882888"/>
    <w:multiLevelType w:val="hybridMultilevel"/>
    <w:tmpl w:val="D5FA8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82D2622"/>
    <w:multiLevelType w:val="hybridMultilevel"/>
    <w:tmpl w:val="20FCBB72"/>
    <w:lvl w:ilvl="0" w:tplc="B3ECEF4A">
      <w:start w:val="1"/>
      <w:numFmt w:val="bullet"/>
      <w:lvlText w:val=""/>
      <w:lvlJc w:val="left"/>
      <w:pPr>
        <w:tabs>
          <w:tab w:val="num" w:pos="720"/>
        </w:tabs>
        <w:ind w:left="720" w:hanging="360"/>
      </w:pPr>
      <w:rPr>
        <w:rFonts w:ascii="Wingdings" w:hAnsi="Wingdings" w:hint="default"/>
      </w:rPr>
    </w:lvl>
    <w:lvl w:ilvl="1" w:tplc="A5E848A6">
      <w:start w:val="2223"/>
      <w:numFmt w:val="bullet"/>
      <w:lvlText w:val=""/>
      <w:lvlJc w:val="left"/>
      <w:pPr>
        <w:tabs>
          <w:tab w:val="num" w:pos="1440"/>
        </w:tabs>
        <w:ind w:left="1440" w:hanging="360"/>
      </w:pPr>
      <w:rPr>
        <w:rFonts w:ascii="Wingdings" w:hAnsi="Wingdings" w:hint="default"/>
      </w:rPr>
    </w:lvl>
    <w:lvl w:ilvl="2" w:tplc="9E8E1E98" w:tentative="1">
      <w:start w:val="1"/>
      <w:numFmt w:val="bullet"/>
      <w:lvlText w:val=""/>
      <w:lvlJc w:val="left"/>
      <w:pPr>
        <w:tabs>
          <w:tab w:val="num" w:pos="2160"/>
        </w:tabs>
        <w:ind w:left="2160" w:hanging="360"/>
      </w:pPr>
      <w:rPr>
        <w:rFonts w:ascii="Wingdings" w:hAnsi="Wingdings" w:hint="default"/>
      </w:rPr>
    </w:lvl>
    <w:lvl w:ilvl="3" w:tplc="FD46EB1A" w:tentative="1">
      <w:start w:val="1"/>
      <w:numFmt w:val="bullet"/>
      <w:lvlText w:val=""/>
      <w:lvlJc w:val="left"/>
      <w:pPr>
        <w:tabs>
          <w:tab w:val="num" w:pos="2880"/>
        </w:tabs>
        <w:ind w:left="2880" w:hanging="360"/>
      </w:pPr>
      <w:rPr>
        <w:rFonts w:ascii="Wingdings" w:hAnsi="Wingdings" w:hint="default"/>
      </w:rPr>
    </w:lvl>
    <w:lvl w:ilvl="4" w:tplc="FE06B468" w:tentative="1">
      <w:start w:val="1"/>
      <w:numFmt w:val="bullet"/>
      <w:lvlText w:val=""/>
      <w:lvlJc w:val="left"/>
      <w:pPr>
        <w:tabs>
          <w:tab w:val="num" w:pos="3600"/>
        </w:tabs>
        <w:ind w:left="3600" w:hanging="360"/>
      </w:pPr>
      <w:rPr>
        <w:rFonts w:ascii="Wingdings" w:hAnsi="Wingdings" w:hint="default"/>
      </w:rPr>
    </w:lvl>
    <w:lvl w:ilvl="5" w:tplc="8F0C2064" w:tentative="1">
      <w:start w:val="1"/>
      <w:numFmt w:val="bullet"/>
      <w:lvlText w:val=""/>
      <w:lvlJc w:val="left"/>
      <w:pPr>
        <w:tabs>
          <w:tab w:val="num" w:pos="4320"/>
        </w:tabs>
        <w:ind w:left="4320" w:hanging="360"/>
      </w:pPr>
      <w:rPr>
        <w:rFonts w:ascii="Wingdings" w:hAnsi="Wingdings" w:hint="default"/>
      </w:rPr>
    </w:lvl>
    <w:lvl w:ilvl="6" w:tplc="FC7A664C" w:tentative="1">
      <w:start w:val="1"/>
      <w:numFmt w:val="bullet"/>
      <w:lvlText w:val=""/>
      <w:lvlJc w:val="left"/>
      <w:pPr>
        <w:tabs>
          <w:tab w:val="num" w:pos="5040"/>
        </w:tabs>
        <w:ind w:left="5040" w:hanging="360"/>
      </w:pPr>
      <w:rPr>
        <w:rFonts w:ascii="Wingdings" w:hAnsi="Wingdings" w:hint="default"/>
      </w:rPr>
    </w:lvl>
    <w:lvl w:ilvl="7" w:tplc="06C87B0C" w:tentative="1">
      <w:start w:val="1"/>
      <w:numFmt w:val="bullet"/>
      <w:lvlText w:val=""/>
      <w:lvlJc w:val="left"/>
      <w:pPr>
        <w:tabs>
          <w:tab w:val="num" w:pos="5760"/>
        </w:tabs>
        <w:ind w:left="5760" w:hanging="360"/>
      </w:pPr>
      <w:rPr>
        <w:rFonts w:ascii="Wingdings" w:hAnsi="Wingdings" w:hint="default"/>
      </w:rPr>
    </w:lvl>
    <w:lvl w:ilvl="8" w:tplc="EE667646" w:tentative="1">
      <w:start w:val="1"/>
      <w:numFmt w:val="bullet"/>
      <w:lvlText w:val=""/>
      <w:lvlJc w:val="left"/>
      <w:pPr>
        <w:tabs>
          <w:tab w:val="num" w:pos="6480"/>
        </w:tabs>
        <w:ind w:left="6480" w:hanging="360"/>
      </w:pPr>
      <w:rPr>
        <w:rFonts w:ascii="Wingdings" w:hAnsi="Wingdings" w:hint="default"/>
      </w:rPr>
    </w:lvl>
  </w:abstractNum>
  <w:abstractNum w:abstractNumId="5">
    <w:nsid w:val="19796D72"/>
    <w:multiLevelType w:val="hybridMultilevel"/>
    <w:tmpl w:val="59C07AC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B69FC"/>
    <w:multiLevelType w:val="hybridMultilevel"/>
    <w:tmpl w:val="65ACE6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966E53"/>
    <w:multiLevelType w:val="multilevel"/>
    <w:tmpl w:val="7052730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06670E"/>
    <w:multiLevelType w:val="hybridMultilevel"/>
    <w:tmpl w:val="894ED52C"/>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2061"/>
        </w:tabs>
        <w:ind w:left="2061" w:hanging="360"/>
      </w:pPr>
    </w:lvl>
  </w:abstractNum>
  <w:abstractNum w:abstractNumId="13">
    <w:nsid w:val="40CB708A"/>
    <w:multiLevelType w:val="hybridMultilevel"/>
    <w:tmpl w:val="B308C3C2"/>
    <w:lvl w:ilvl="0" w:tplc="55D42C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46370F"/>
    <w:multiLevelType w:val="hybridMultilevel"/>
    <w:tmpl w:val="FE12816E"/>
    <w:lvl w:ilvl="0" w:tplc="84844E52">
      <w:start w:val="1"/>
      <w:numFmt w:val="lowerLetter"/>
      <w:lvlText w:val="(%1)"/>
      <w:lvlJc w:val="left"/>
      <w:pPr>
        <w:ind w:left="4260" w:hanging="435"/>
      </w:pPr>
      <w:rPr>
        <w:rFonts w:hint="default"/>
      </w:rPr>
    </w:lvl>
    <w:lvl w:ilvl="1" w:tplc="04090019" w:tentative="1">
      <w:start w:val="1"/>
      <w:numFmt w:val="lowerLetter"/>
      <w:lvlText w:val="%2."/>
      <w:lvlJc w:val="left"/>
      <w:pPr>
        <w:ind w:left="4905" w:hanging="360"/>
      </w:pPr>
    </w:lvl>
    <w:lvl w:ilvl="2" w:tplc="0409001B" w:tentative="1">
      <w:start w:val="1"/>
      <w:numFmt w:val="lowerRoman"/>
      <w:lvlText w:val="%3."/>
      <w:lvlJc w:val="right"/>
      <w:pPr>
        <w:ind w:left="5625" w:hanging="180"/>
      </w:pPr>
    </w:lvl>
    <w:lvl w:ilvl="3" w:tplc="0409000F" w:tentative="1">
      <w:start w:val="1"/>
      <w:numFmt w:val="decimal"/>
      <w:lvlText w:val="%4."/>
      <w:lvlJc w:val="left"/>
      <w:pPr>
        <w:ind w:left="6345" w:hanging="360"/>
      </w:pPr>
    </w:lvl>
    <w:lvl w:ilvl="4" w:tplc="04090019" w:tentative="1">
      <w:start w:val="1"/>
      <w:numFmt w:val="lowerLetter"/>
      <w:lvlText w:val="%5."/>
      <w:lvlJc w:val="left"/>
      <w:pPr>
        <w:ind w:left="7065" w:hanging="360"/>
      </w:pPr>
    </w:lvl>
    <w:lvl w:ilvl="5" w:tplc="0409001B" w:tentative="1">
      <w:start w:val="1"/>
      <w:numFmt w:val="lowerRoman"/>
      <w:lvlText w:val="%6."/>
      <w:lvlJc w:val="right"/>
      <w:pPr>
        <w:ind w:left="7785" w:hanging="180"/>
      </w:pPr>
    </w:lvl>
    <w:lvl w:ilvl="6" w:tplc="0409000F" w:tentative="1">
      <w:start w:val="1"/>
      <w:numFmt w:val="decimal"/>
      <w:lvlText w:val="%7."/>
      <w:lvlJc w:val="left"/>
      <w:pPr>
        <w:ind w:left="8505" w:hanging="360"/>
      </w:pPr>
    </w:lvl>
    <w:lvl w:ilvl="7" w:tplc="04090019" w:tentative="1">
      <w:start w:val="1"/>
      <w:numFmt w:val="lowerLetter"/>
      <w:lvlText w:val="%8."/>
      <w:lvlJc w:val="left"/>
      <w:pPr>
        <w:ind w:left="9225" w:hanging="360"/>
      </w:pPr>
    </w:lvl>
    <w:lvl w:ilvl="8" w:tplc="0409001B" w:tentative="1">
      <w:start w:val="1"/>
      <w:numFmt w:val="lowerRoman"/>
      <w:lvlText w:val="%9."/>
      <w:lvlJc w:val="right"/>
      <w:pPr>
        <w:ind w:left="9945" w:hanging="180"/>
      </w:p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nsid w:val="446926E7"/>
    <w:multiLevelType w:val="hybridMultilevel"/>
    <w:tmpl w:val="307A4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D62BA9"/>
    <w:multiLevelType w:val="multilevel"/>
    <w:tmpl w:val="0C46390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510E4731"/>
    <w:multiLevelType w:val="hybridMultilevel"/>
    <w:tmpl w:val="BE3CA1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13417E"/>
    <w:multiLevelType w:val="hybridMultilevel"/>
    <w:tmpl w:val="944CCAC4"/>
    <w:lvl w:ilvl="0" w:tplc="7018C076">
      <w:start w:val="6"/>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nsid w:val="5A8C6542"/>
    <w:multiLevelType w:val="hybridMultilevel"/>
    <w:tmpl w:val="B472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8148A0"/>
    <w:multiLevelType w:val="hybridMultilevel"/>
    <w:tmpl w:val="D5D8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782E0D"/>
    <w:multiLevelType w:val="hybridMultilevel"/>
    <w:tmpl w:val="DF846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0A6E8C"/>
    <w:multiLevelType w:val="hybridMultilevel"/>
    <w:tmpl w:val="398E7328"/>
    <w:lvl w:ilvl="0" w:tplc="D4DC85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4A1976"/>
    <w:multiLevelType w:val="hybridMultilevel"/>
    <w:tmpl w:val="E0AA9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98409FA"/>
    <w:multiLevelType w:val="hybridMultilevel"/>
    <w:tmpl w:val="DBEA2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02646"/>
    <w:multiLevelType w:val="hybridMultilevel"/>
    <w:tmpl w:val="EDF8F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9924DF"/>
    <w:multiLevelType w:val="hybridMultilevel"/>
    <w:tmpl w:val="E0582C52"/>
    <w:lvl w:ilvl="0" w:tplc="2BEEB6CA">
      <w:start w:val="1"/>
      <w:numFmt w:val="lowerLetter"/>
      <w:lvlText w:val="(%1)"/>
      <w:lvlJc w:val="left"/>
      <w:pPr>
        <w:ind w:left="3440" w:hanging="360"/>
      </w:pPr>
      <w:rPr>
        <w:rFonts w:hint="default"/>
      </w:rPr>
    </w:lvl>
    <w:lvl w:ilvl="1" w:tplc="04090019" w:tentative="1">
      <w:start w:val="1"/>
      <w:numFmt w:val="lowerLetter"/>
      <w:lvlText w:val="%2)"/>
      <w:lvlJc w:val="left"/>
      <w:pPr>
        <w:ind w:left="3920" w:hanging="420"/>
      </w:pPr>
    </w:lvl>
    <w:lvl w:ilvl="2" w:tplc="0409001B" w:tentative="1">
      <w:start w:val="1"/>
      <w:numFmt w:val="lowerRoman"/>
      <w:lvlText w:val="%3."/>
      <w:lvlJc w:val="right"/>
      <w:pPr>
        <w:ind w:left="4340" w:hanging="420"/>
      </w:pPr>
    </w:lvl>
    <w:lvl w:ilvl="3" w:tplc="0409000F" w:tentative="1">
      <w:start w:val="1"/>
      <w:numFmt w:val="decimal"/>
      <w:lvlText w:val="%4."/>
      <w:lvlJc w:val="left"/>
      <w:pPr>
        <w:ind w:left="4760" w:hanging="420"/>
      </w:pPr>
    </w:lvl>
    <w:lvl w:ilvl="4" w:tplc="04090019" w:tentative="1">
      <w:start w:val="1"/>
      <w:numFmt w:val="lowerLetter"/>
      <w:lvlText w:val="%5)"/>
      <w:lvlJc w:val="left"/>
      <w:pPr>
        <w:ind w:left="5180" w:hanging="420"/>
      </w:pPr>
    </w:lvl>
    <w:lvl w:ilvl="5" w:tplc="0409001B" w:tentative="1">
      <w:start w:val="1"/>
      <w:numFmt w:val="lowerRoman"/>
      <w:lvlText w:val="%6."/>
      <w:lvlJc w:val="right"/>
      <w:pPr>
        <w:ind w:left="5600" w:hanging="420"/>
      </w:pPr>
    </w:lvl>
    <w:lvl w:ilvl="6" w:tplc="0409000F" w:tentative="1">
      <w:start w:val="1"/>
      <w:numFmt w:val="decimal"/>
      <w:lvlText w:val="%7."/>
      <w:lvlJc w:val="left"/>
      <w:pPr>
        <w:ind w:left="6020" w:hanging="420"/>
      </w:pPr>
    </w:lvl>
    <w:lvl w:ilvl="7" w:tplc="04090019" w:tentative="1">
      <w:start w:val="1"/>
      <w:numFmt w:val="lowerLetter"/>
      <w:lvlText w:val="%8)"/>
      <w:lvlJc w:val="left"/>
      <w:pPr>
        <w:ind w:left="6440" w:hanging="420"/>
      </w:pPr>
    </w:lvl>
    <w:lvl w:ilvl="8" w:tplc="0409001B" w:tentative="1">
      <w:start w:val="1"/>
      <w:numFmt w:val="lowerRoman"/>
      <w:lvlText w:val="%9."/>
      <w:lvlJc w:val="right"/>
      <w:pPr>
        <w:ind w:left="6860" w:hanging="420"/>
      </w:pPr>
    </w:lvl>
  </w:abstractNum>
  <w:abstractNum w:abstractNumId="30">
    <w:nsid w:val="7F07730F"/>
    <w:multiLevelType w:val="hybridMultilevel"/>
    <w:tmpl w:val="CB700630"/>
    <w:lvl w:ilvl="0" w:tplc="55D42C82">
      <w:start w:val="1"/>
      <w:numFmt w:val="lowerLetter"/>
      <w:lvlText w:val="(%1)"/>
      <w:lvlJc w:val="left"/>
      <w:pPr>
        <w:ind w:left="4185" w:hanging="360"/>
      </w:pPr>
      <w:rPr>
        <w:rFonts w:hint="default"/>
      </w:rPr>
    </w:lvl>
    <w:lvl w:ilvl="1" w:tplc="04090019">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num w:numId="1">
    <w:abstractNumId w:val="12"/>
  </w:num>
  <w:num w:numId="2">
    <w:abstractNumId w:val="27"/>
  </w:num>
  <w:num w:numId="3">
    <w:abstractNumId w:val="25"/>
  </w:num>
  <w:num w:numId="4">
    <w:abstractNumId w:val="3"/>
  </w:num>
  <w:num w:numId="5">
    <w:abstractNumId w:val="15"/>
  </w:num>
  <w:num w:numId="6">
    <w:abstractNumId w:val="11"/>
  </w:num>
  <w:num w:numId="7">
    <w:abstractNumId w:val="5"/>
  </w:num>
  <w:num w:numId="8">
    <w:abstractNumId w:val="1"/>
  </w:num>
  <w:num w:numId="9">
    <w:abstractNumId w:val="8"/>
  </w:num>
  <w:num w:numId="10">
    <w:abstractNumId w:val="0"/>
  </w:num>
  <w:num w:numId="11">
    <w:abstractNumId w:val="30"/>
  </w:num>
  <w:num w:numId="12">
    <w:abstractNumId w:val="29"/>
  </w:num>
  <w:num w:numId="13">
    <w:abstractNumId w:val="6"/>
  </w:num>
  <w:num w:numId="14">
    <w:abstractNumId w:val="28"/>
  </w:num>
  <w:num w:numId="15">
    <w:abstractNumId w:val="18"/>
  </w:num>
  <w:num w:numId="16">
    <w:abstractNumId w:val="17"/>
  </w:num>
  <w:num w:numId="17">
    <w:abstractNumId w:val="7"/>
  </w:num>
  <w:num w:numId="18">
    <w:abstractNumId w:val="9"/>
  </w:num>
  <w:num w:numId="19">
    <w:abstractNumId w:val="17"/>
  </w:num>
  <w:num w:numId="20">
    <w:abstractNumId w:val="14"/>
  </w:num>
  <w:num w:numId="21">
    <w:abstractNumId w:val="19"/>
  </w:num>
  <w:num w:numId="22">
    <w:abstractNumId w:val="26"/>
  </w:num>
  <w:num w:numId="23">
    <w:abstractNumId w:val="21"/>
  </w:num>
  <w:num w:numId="24">
    <w:abstractNumId w:val="13"/>
  </w:num>
  <w:num w:numId="25">
    <w:abstractNumId w:val="16"/>
  </w:num>
  <w:num w:numId="26">
    <w:abstractNumId w:val="20"/>
  </w:num>
  <w:num w:numId="27">
    <w:abstractNumId w:val="23"/>
  </w:num>
  <w:num w:numId="28">
    <w:abstractNumId w:val="10"/>
  </w:num>
  <w:num w:numId="29">
    <w:abstractNumId w:val="2"/>
  </w:num>
  <w:num w:numId="30">
    <w:abstractNumId w:val="24"/>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5298" fillcolor="white">
      <v:fill color="white"/>
    </o:shapedefaults>
  </w:hdrShapeDefaults>
  <w:footnotePr>
    <w:footnote w:id="-1"/>
    <w:footnote w:id="0"/>
  </w:footnotePr>
  <w:endnotePr>
    <w:endnote w:id="-1"/>
    <w:endnote w:id="0"/>
  </w:endnotePr>
  <w:compat>
    <w:useFELayout/>
  </w:compat>
  <w:rsids>
    <w:rsidRoot w:val="00CF5263"/>
    <w:rsid w:val="000009BE"/>
    <w:rsid w:val="00000ACE"/>
    <w:rsid w:val="00000D04"/>
    <w:rsid w:val="00000DB2"/>
    <w:rsid w:val="000016AC"/>
    <w:rsid w:val="00001A5C"/>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B0F"/>
    <w:rsid w:val="00004D5B"/>
    <w:rsid w:val="00004E70"/>
    <w:rsid w:val="000051B4"/>
    <w:rsid w:val="00005624"/>
    <w:rsid w:val="00005EDC"/>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06A"/>
    <w:rsid w:val="00014217"/>
    <w:rsid w:val="000143CE"/>
    <w:rsid w:val="000145C7"/>
    <w:rsid w:val="000146A7"/>
    <w:rsid w:val="00014795"/>
    <w:rsid w:val="00014B0F"/>
    <w:rsid w:val="00014BF2"/>
    <w:rsid w:val="00014C02"/>
    <w:rsid w:val="00014DCE"/>
    <w:rsid w:val="00014E5D"/>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928"/>
    <w:rsid w:val="00023930"/>
    <w:rsid w:val="000239D0"/>
    <w:rsid w:val="00023B95"/>
    <w:rsid w:val="00023CDB"/>
    <w:rsid w:val="00023DBC"/>
    <w:rsid w:val="000241BE"/>
    <w:rsid w:val="00024241"/>
    <w:rsid w:val="000242F2"/>
    <w:rsid w:val="000243F7"/>
    <w:rsid w:val="000244CD"/>
    <w:rsid w:val="000245AE"/>
    <w:rsid w:val="000248AD"/>
    <w:rsid w:val="000249A5"/>
    <w:rsid w:val="000249DD"/>
    <w:rsid w:val="00024BE9"/>
    <w:rsid w:val="00024C3F"/>
    <w:rsid w:val="00024C4C"/>
    <w:rsid w:val="00024FF7"/>
    <w:rsid w:val="00025C66"/>
    <w:rsid w:val="0002654A"/>
    <w:rsid w:val="0002661D"/>
    <w:rsid w:val="000268A6"/>
    <w:rsid w:val="00026D4B"/>
    <w:rsid w:val="00026D7F"/>
    <w:rsid w:val="00026F4F"/>
    <w:rsid w:val="00027128"/>
    <w:rsid w:val="00027297"/>
    <w:rsid w:val="000273FF"/>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D50"/>
    <w:rsid w:val="00032E40"/>
    <w:rsid w:val="00032FF3"/>
    <w:rsid w:val="00033188"/>
    <w:rsid w:val="000333FE"/>
    <w:rsid w:val="000334D7"/>
    <w:rsid w:val="0003376B"/>
    <w:rsid w:val="000337AF"/>
    <w:rsid w:val="00033DC3"/>
    <w:rsid w:val="00034196"/>
    <w:rsid w:val="00034676"/>
    <w:rsid w:val="000346E6"/>
    <w:rsid w:val="000348E5"/>
    <w:rsid w:val="0003497D"/>
    <w:rsid w:val="0003498E"/>
    <w:rsid w:val="00034BAD"/>
    <w:rsid w:val="0003515C"/>
    <w:rsid w:val="000351F8"/>
    <w:rsid w:val="000352B3"/>
    <w:rsid w:val="00035977"/>
    <w:rsid w:val="00035DE2"/>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0BB6"/>
    <w:rsid w:val="00041475"/>
    <w:rsid w:val="000414B9"/>
    <w:rsid w:val="00041683"/>
    <w:rsid w:val="00041C35"/>
    <w:rsid w:val="00041C57"/>
    <w:rsid w:val="00041E19"/>
    <w:rsid w:val="00042C6C"/>
    <w:rsid w:val="00042F65"/>
    <w:rsid w:val="000431AF"/>
    <w:rsid w:val="000434B7"/>
    <w:rsid w:val="000435E4"/>
    <w:rsid w:val="00043AAA"/>
    <w:rsid w:val="00043B12"/>
    <w:rsid w:val="00043DAD"/>
    <w:rsid w:val="00044044"/>
    <w:rsid w:val="00044515"/>
    <w:rsid w:val="00044580"/>
    <w:rsid w:val="00044942"/>
    <w:rsid w:val="00044DE2"/>
    <w:rsid w:val="00044DED"/>
    <w:rsid w:val="00044E5D"/>
    <w:rsid w:val="00044FC4"/>
    <w:rsid w:val="00045097"/>
    <w:rsid w:val="000453A4"/>
    <w:rsid w:val="000453B0"/>
    <w:rsid w:val="0004572A"/>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CD2"/>
    <w:rsid w:val="000512B2"/>
    <w:rsid w:val="000522F3"/>
    <w:rsid w:val="000522F8"/>
    <w:rsid w:val="00052AD2"/>
    <w:rsid w:val="00052D6A"/>
    <w:rsid w:val="00052D81"/>
    <w:rsid w:val="00052DCE"/>
    <w:rsid w:val="00053074"/>
    <w:rsid w:val="000530DF"/>
    <w:rsid w:val="0005333A"/>
    <w:rsid w:val="0005354F"/>
    <w:rsid w:val="0005357E"/>
    <w:rsid w:val="000535FF"/>
    <w:rsid w:val="00053856"/>
    <w:rsid w:val="00053C3E"/>
    <w:rsid w:val="00053E3E"/>
    <w:rsid w:val="00053F0F"/>
    <w:rsid w:val="00054093"/>
    <w:rsid w:val="0005410F"/>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5F58"/>
    <w:rsid w:val="000667F2"/>
    <w:rsid w:val="00066D7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899"/>
    <w:rsid w:val="00073DEC"/>
    <w:rsid w:val="00074064"/>
    <w:rsid w:val="000740F9"/>
    <w:rsid w:val="00074497"/>
    <w:rsid w:val="000745AA"/>
    <w:rsid w:val="000746BF"/>
    <w:rsid w:val="00074B8B"/>
    <w:rsid w:val="00074E86"/>
    <w:rsid w:val="00075205"/>
    <w:rsid w:val="0007578F"/>
    <w:rsid w:val="0007590D"/>
    <w:rsid w:val="00075A0C"/>
    <w:rsid w:val="00075B27"/>
    <w:rsid w:val="00076097"/>
    <w:rsid w:val="000761B1"/>
    <w:rsid w:val="00076541"/>
    <w:rsid w:val="00076BB6"/>
    <w:rsid w:val="00076C2F"/>
    <w:rsid w:val="00076E14"/>
    <w:rsid w:val="00076E1C"/>
    <w:rsid w:val="00076F69"/>
    <w:rsid w:val="00077052"/>
    <w:rsid w:val="000772F4"/>
    <w:rsid w:val="000776EB"/>
    <w:rsid w:val="00077910"/>
    <w:rsid w:val="00077C1B"/>
    <w:rsid w:val="00077D2A"/>
    <w:rsid w:val="000800DE"/>
    <w:rsid w:val="000808EE"/>
    <w:rsid w:val="00080C0D"/>
    <w:rsid w:val="00081072"/>
    <w:rsid w:val="000810B6"/>
    <w:rsid w:val="000812C8"/>
    <w:rsid w:val="000823B0"/>
    <w:rsid w:val="0008244B"/>
    <w:rsid w:val="00082D28"/>
    <w:rsid w:val="00082F40"/>
    <w:rsid w:val="00083240"/>
    <w:rsid w:val="00083246"/>
    <w:rsid w:val="000832E8"/>
    <w:rsid w:val="0008335B"/>
    <w:rsid w:val="00083379"/>
    <w:rsid w:val="00083587"/>
    <w:rsid w:val="00083838"/>
    <w:rsid w:val="000839E8"/>
    <w:rsid w:val="00083AD4"/>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4D4"/>
    <w:rsid w:val="0009458B"/>
    <w:rsid w:val="00094635"/>
    <w:rsid w:val="00094655"/>
    <w:rsid w:val="000947EB"/>
    <w:rsid w:val="000949F1"/>
    <w:rsid w:val="00094A16"/>
    <w:rsid w:val="00094DE6"/>
    <w:rsid w:val="00094FAA"/>
    <w:rsid w:val="000954C0"/>
    <w:rsid w:val="00095B87"/>
    <w:rsid w:val="00095C11"/>
    <w:rsid w:val="00096056"/>
    <w:rsid w:val="0009610F"/>
    <w:rsid w:val="00096162"/>
    <w:rsid w:val="0009616E"/>
    <w:rsid w:val="00096356"/>
    <w:rsid w:val="0009652C"/>
    <w:rsid w:val="00096630"/>
    <w:rsid w:val="00096F01"/>
    <w:rsid w:val="00096FB1"/>
    <w:rsid w:val="00097050"/>
    <w:rsid w:val="000972A0"/>
    <w:rsid w:val="000972D5"/>
    <w:rsid w:val="00097598"/>
    <w:rsid w:val="00097C99"/>
    <w:rsid w:val="00097EAE"/>
    <w:rsid w:val="00097F69"/>
    <w:rsid w:val="000A02F5"/>
    <w:rsid w:val="000A0788"/>
    <w:rsid w:val="000A0AA8"/>
    <w:rsid w:val="000A0E62"/>
    <w:rsid w:val="000A0F14"/>
    <w:rsid w:val="000A1441"/>
    <w:rsid w:val="000A173B"/>
    <w:rsid w:val="000A1A06"/>
    <w:rsid w:val="000A1B09"/>
    <w:rsid w:val="000A1B60"/>
    <w:rsid w:val="000A1BB1"/>
    <w:rsid w:val="000A1D7C"/>
    <w:rsid w:val="000A1E28"/>
    <w:rsid w:val="000A206F"/>
    <w:rsid w:val="000A20ED"/>
    <w:rsid w:val="000A21B4"/>
    <w:rsid w:val="000A2612"/>
    <w:rsid w:val="000A277F"/>
    <w:rsid w:val="000A29E5"/>
    <w:rsid w:val="000A2CC7"/>
    <w:rsid w:val="000A2CC8"/>
    <w:rsid w:val="000A2E19"/>
    <w:rsid w:val="000A2ED6"/>
    <w:rsid w:val="000A3721"/>
    <w:rsid w:val="000A38B1"/>
    <w:rsid w:val="000A3C29"/>
    <w:rsid w:val="000A3E67"/>
    <w:rsid w:val="000A41D1"/>
    <w:rsid w:val="000A4205"/>
    <w:rsid w:val="000A45FE"/>
    <w:rsid w:val="000A47B2"/>
    <w:rsid w:val="000A4A19"/>
    <w:rsid w:val="000A4CF2"/>
    <w:rsid w:val="000A4E44"/>
    <w:rsid w:val="000A4EB2"/>
    <w:rsid w:val="000A4ED8"/>
    <w:rsid w:val="000A50E2"/>
    <w:rsid w:val="000A5116"/>
    <w:rsid w:val="000A511D"/>
    <w:rsid w:val="000A51B2"/>
    <w:rsid w:val="000A571C"/>
    <w:rsid w:val="000A5D88"/>
    <w:rsid w:val="000A60D0"/>
    <w:rsid w:val="000A6351"/>
    <w:rsid w:val="000A63D6"/>
    <w:rsid w:val="000A68A6"/>
    <w:rsid w:val="000A6B09"/>
    <w:rsid w:val="000A6B15"/>
    <w:rsid w:val="000A7004"/>
    <w:rsid w:val="000A7093"/>
    <w:rsid w:val="000A70B7"/>
    <w:rsid w:val="000A7228"/>
    <w:rsid w:val="000A764A"/>
    <w:rsid w:val="000A7B38"/>
    <w:rsid w:val="000A7F50"/>
    <w:rsid w:val="000A7FB0"/>
    <w:rsid w:val="000B0343"/>
    <w:rsid w:val="000B09CF"/>
    <w:rsid w:val="000B0C38"/>
    <w:rsid w:val="000B1B10"/>
    <w:rsid w:val="000B2573"/>
    <w:rsid w:val="000B2849"/>
    <w:rsid w:val="000B2985"/>
    <w:rsid w:val="000B2A59"/>
    <w:rsid w:val="000B2C88"/>
    <w:rsid w:val="000B2DDF"/>
    <w:rsid w:val="000B3342"/>
    <w:rsid w:val="000B3597"/>
    <w:rsid w:val="000B38F0"/>
    <w:rsid w:val="000B390F"/>
    <w:rsid w:val="000B3920"/>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9EA"/>
    <w:rsid w:val="000B6ACB"/>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199"/>
    <w:rsid w:val="000C1535"/>
    <w:rsid w:val="000C1741"/>
    <w:rsid w:val="000C174A"/>
    <w:rsid w:val="000C1AD3"/>
    <w:rsid w:val="000C1C8A"/>
    <w:rsid w:val="000C1DA2"/>
    <w:rsid w:val="000C252B"/>
    <w:rsid w:val="000C266C"/>
    <w:rsid w:val="000C29DE"/>
    <w:rsid w:val="000C2FBD"/>
    <w:rsid w:val="000C3593"/>
    <w:rsid w:val="000C3B0C"/>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587"/>
    <w:rsid w:val="000C677A"/>
    <w:rsid w:val="000C6792"/>
    <w:rsid w:val="000C6BD3"/>
    <w:rsid w:val="000C6CE8"/>
    <w:rsid w:val="000C76B5"/>
    <w:rsid w:val="000C77DF"/>
    <w:rsid w:val="000C7BD0"/>
    <w:rsid w:val="000D0565"/>
    <w:rsid w:val="000D09D1"/>
    <w:rsid w:val="000D0A38"/>
    <w:rsid w:val="000D0B5F"/>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A36"/>
    <w:rsid w:val="000D2C4F"/>
    <w:rsid w:val="000D2F13"/>
    <w:rsid w:val="000D3385"/>
    <w:rsid w:val="000D36AE"/>
    <w:rsid w:val="000D383B"/>
    <w:rsid w:val="000D38A1"/>
    <w:rsid w:val="000D3948"/>
    <w:rsid w:val="000D3D10"/>
    <w:rsid w:val="000D4044"/>
    <w:rsid w:val="000D417B"/>
    <w:rsid w:val="000D4BC6"/>
    <w:rsid w:val="000D4C04"/>
    <w:rsid w:val="000D4C4E"/>
    <w:rsid w:val="000D4DE6"/>
    <w:rsid w:val="000D5077"/>
    <w:rsid w:val="000D5362"/>
    <w:rsid w:val="000D57F8"/>
    <w:rsid w:val="000D5851"/>
    <w:rsid w:val="000D589B"/>
    <w:rsid w:val="000D59EE"/>
    <w:rsid w:val="000D5C60"/>
    <w:rsid w:val="000D5D05"/>
    <w:rsid w:val="000D60AC"/>
    <w:rsid w:val="000D6387"/>
    <w:rsid w:val="000D64B1"/>
    <w:rsid w:val="000D6760"/>
    <w:rsid w:val="000D6781"/>
    <w:rsid w:val="000D6A49"/>
    <w:rsid w:val="000D71E2"/>
    <w:rsid w:val="000D73A5"/>
    <w:rsid w:val="000D74A4"/>
    <w:rsid w:val="000D76A9"/>
    <w:rsid w:val="000D7E3E"/>
    <w:rsid w:val="000E019F"/>
    <w:rsid w:val="000E0538"/>
    <w:rsid w:val="000E057A"/>
    <w:rsid w:val="000E07D6"/>
    <w:rsid w:val="000E0F7B"/>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8C4"/>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E5D"/>
    <w:rsid w:val="000E5F2D"/>
    <w:rsid w:val="000E6252"/>
    <w:rsid w:val="000E6318"/>
    <w:rsid w:val="000E648D"/>
    <w:rsid w:val="000E6694"/>
    <w:rsid w:val="000E6B4B"/>
    <w:rsid w:val="000E6D00"/>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30D"/>
    <w:rsid w:val="000F145F"/>
    <w:rsid w:val="000F15BC"/>
    <w:rsid w:val="000F180A"/>
    <w:rsid w:val="000F186B"/>
    <w:rsid w:val="000F1C92"/>
    <w:rsid w:val="000F1ED7"/>
    <w:rsid w:val="000F2170"/>
    <w:rsid w:val="000F2383"/>
    <w:rsid w:val="000F29AB"/>
    <w:rsid w:val="000F2B20"/>
    <w:rsid w:val="000F2D75"/>
    <w:rsid w:val="000F2EEE"/>
    <w:rsid w:val="000F3503"/>
    <w:rsid w:val="000F3543"/>
    <w:rsid w:val="000F3697"/>
    <w:rsid w:val="000F3895"/>
    <w:rsid w:val="000F3CE5"/>
    <w:rsid w:val="000F42DC"/>
    <w:rsid w:val="000F4B03"/>
    <w:rsid w:val="000F4C1C"/>
    <w:rsid w:val="000F4C2E"/>
    <w:rsid w:val="000F4C66"/>
    <w:rsid w:val="000F4CC4"/>
    <w:rsid w:val="000F4E80"/>
    <w:rsid w:val="000F60AB"/>
    <w:rsid w:val="000F625E"/>
    <w:rsid w:val="000F652B"/>
    <w:rsid w:val="000F6631"/>
    <w:rsid w:val="000F66F0"/>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85"/>
    <w:rsid w:val="0010366B"/>
    <w:rsid w:val="0010371D"/>
    <w:rsid w:val="001038ED"/>
    <w:rsid w:val="00103B94"/>
    <w:rsid w:val="00103E64"/>
    <w:rsid w:val="00103FC4"/>
    <w:rsid w:val="001042D1"/>
    <w:rsid w:val="001043C2"/>
    <w:rsid w:val="001043E1"/>
    <w:rsid w:val="0010484A"/>
    <w:rsid w:val="00104C05"/>
    <w:rsid w:val="00104CA3"/>
    <w:rsid w:val="00105266"/>
    <w:rsid w:val="001054C8"/>
    <w:rsid w:val="00105BEA"/>
    <w:rsid w:val="00105CC7"/>
    <w:rsid w:val="00105E6B"/>
    <w:rsid w:val="001062E2"/>
    <w:rsid w:val="0010663C"/>
    <w:rsid w:val="00107186"/>
    <w:rsid w:val="001071B5"/>
    <w:rsid w:val="001078C2"/>
    <w:rsid w:val="00107995"/>
    <w:rsid w:val="00107B45"/>
    <w:rsid w:val="00107E1C"/>
    <w:rsid w:val="00110243"/>
    <w:rsid w:val="0011024C"/>
    <w:rsid w:val="00110A56"/>
    <w:rsid w:val="00110C35"/>
    <w:rsid w:val="00110EAA"/>
    <w:rsid w:val="001112C4"/>
    <w:rsid w:val="00111396"/>
    <w:rsid w:val="001113FF"/>
    <w:rsid w:val="00111444"/>
    <w:rsid w:val="00111568"/>
    <w:rsid w:val="001116E0"/>
    <w:rsid w:val="00111723"/>
    <w:rsid w:val="00111A62"/>
    <w:rsid w:val="00111C4C"/>
    <w:rsid w:val="00111E45"/>
    <w:rsid w:val="00111F91"/>
    <w:rsid w:val="001121BF"/>
    <w:rsid w:val="001124A5"/>
    <w:rsid w:val="00112529"/>
    <w:rsid w:val="00112745"/>
    <w:rsid w:val="001128C3"/>
    <w:rsid w:val="001129B5"/>
    <w:rsid w:val="00112DB2"/>
    <w:rsid w:val="00112FB6"/>
    <w:rsid w:val="0011324B"/>
    <w:rsid w:val="001135FF"/>
    <w:rsid w:val="00113606"/>
    <w:rsid w:val="00113650"/>
    <w:rsid w:val="0011385C"/>
    <w:rsid w:val="0011394F"/>
    <w:rsid w:val="00113A30"/>
    <w:rsid w:val="00113C00"/>
    <w:rsid w:val="00113F22"/>
    <w:rsid w:val="00114068"/>
    <w:rsid w:val="001141E3"/>
    <w:rsid w:val="00114221"/>
    <w:rsid w:val="001144DF"/>
    <w:rsid w:val="00114BC7"/>
    <w:rsid w:val="00114CCF"/>
    <w:rsid w:val="0011511D"/>
    <w:rsid w:val="0011557B"/>
    <w:rsid w:val="00115ABC"/>
    <w:rsid w:val="00116E29"/>
    <w:rsid w:val="00117116"/>
    <w:rsid w:val="0011733C"/>
    <w:rsid w:val="0011742D"/>
    <w:rsid w:val="00117473"/>
    <w:rsid w:val="0011775A"/>
    <w:rsid w:val="00117847"/>
    <w:rsid w:val="00117AF8"/>
    <w:rsid w:val="00117B05"/>
    <w:rsid w:val="00117BCE"/>
    <w:rsid w:val="00117C85"/>
    <w:rsid w:val="00117ED2"/>
    <w:rsid w:val="00120387"/>
    <w:rsid w:val="001209F8"/>
    <w:rsid w:val="00120B13"/>
    <w:rsid w:val="00120CCB"/>
    <w:rsid w:val="001215AB"/>
    <w:rsid w:val="001215BB"/>
    <w:rsid w:val="001216BC"/>
    <w:rsid w:val="001218A3"/>
    <w:rsid w:val="00121A12"/>
    <w:rsid w:val="00121F98"/>
    <w:rsid w:val="0012200D"/>
    <w:rsid w:val="001224B2"/>
    <w:rsid w:val="00122712"/>
    <w:rsid w:val="00122F85"/>
    <w:rsid w:val="00123190"/>
    <w:rsid w:val="00123764"/>
    <w:rsid w:val="00123BDE"/>
    <w:rsid w:val="00124113"/>
    <w:rsid w:val="001242F8"/>
    <w:rsid w:val="001247D2"/>
    <w:rsid w:val="00124D84"/>
    <w:rsid w:val="001250DD"/>
    <w:rsid w:val="00125185"/>
    <w:rsid w:val="0012521B"/>
    <w:rsid w:val="00125733"/>
    <w:rsid w:val="00125917"/>
    <w:rsid w:val="0012599B"/>
    <w:rsid w:val="00125A40"/>
    <w:rsid w:val="00125E21"/>
    <w:rsid w:val="00125E3F"/>
    <w:rsid w:val="001263AA"/>
    <w:rsid w:val="0012646F"/>
    <w:rsid w:val="00126635"/>
    <w:rsid w:val="0012691B"/>
    <w:rsid w:val="00126CA0"/>
    <w:rsid w:val="00127364"/>
    <w:rsid w:val="001273A2"/>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63"/>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179"/>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433"/>
    <w:rsid w:val="001474BF"/>
    <w:rsid w:val="001475A1"/>
    <w:rsid w:val="00147603"/>
    <w:rsid w:val="00150C26"/>
    <w:rsid w:val="00150F6D"/>
    <w:rsid w:val="00150FD4"/>
    <w:rsid w:val="00151354"/>
    <w:rsid w:val="0015144E"/>
    <w:rsid w:val="00151619"/>
    <w:rsid w:val="00151712"/>
    <w:rsid w:val="00151881"/>
    <w:rsid w:val="0015190C"/>
    <w:rsid w:val="00151D1B"/>
    <w:rsid w:val="00151F27"/>
    <w:rsid w:val="00152302"/>
    <w:rsid w:val="00152835"/>
    <w:rsid w:val="0015287E"/>
    <w:rsid w:val="00152D1F"/>
    <w:rsid w:val="00153205"/>
    <w:rsid w:val="00153230"/>
    <w:rsid w:val="001534A5"/>
    <w:rsid w:val="001536D3"/>
    <w:rsid w:val="0015374F"/>
    <w:rsid w:val="001537D4"/>
    <w:rsid w:val="00154361"/>
    <w:rsid w:val="00154B70"/>
    <w:rsid w:val="00154BE3"/>
    <w:rsid w:val="0015528B"/>
    <w:rsid w:val="00155397"/>
    <w:rsid w:val="00155707"/>
    <w:rsid w:val="001559FA"/>
    <w:rsid w:val="00155EB1"/>
    <w:rsid w:val="00156214"/>
    <w:rsid w:val="00156331"/>
    <w:rsid w:val="00156374"/>
    <w:rsid w:val="001568A5"/>
    <w:rsid w:val="00156B73"/>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FC"/>
    <w:rsid w:val="00163B96"/>
    <w:rsid w:val="001643BF"/>
    <w:rsid w:val="001643EE"/>
    <w:rsid w:val="001646CF"/>
    <w:rsid w:val="00164DAB"/>
    <w:rsid w:val="00164E03"/>
    <w:rsid w:val="001652CF"/>
    <w:rsid w:val="001652D4"/>
    <w:rsid w:val="00165A96"/>
    <w:rsid w:val="00165BBB"/>
    <w:rsid w:val="00165ED7"/>
    <w:rsid w:val="0016613F"/>
    <w:rsid w:val="00166207"/>
    <w:rsid w:val="00166215"/>
    <w:rsid w:val="00166468"/>
    <w:rsid w:val="00166591"/>
    <w:rsid w:val="00166C7D"/>
    <w:rsid w:val="00166D35"/>
    <w:rsid w:val="00167153"/>
    <w:rsid w:val="00167218"/>
    <w:rsid w:val="00167499"/>
    <w:rsid w:val="00167618"/>
    <w:rsid w:val="00167D46"/>
    <w:rsid w:val="001701DB"/>
    <w:rsid w:val="0017035A"/>
    <w:rsid w:val="00170405"/>
    <w:rsid w:val="0017044A"/>
    <w:rsid w:val="00170681"/>
    <w:rsid w:val="00170A75"/>
    <w:rsid w:val="00170BD5"/>
    <w:rsid w:val="00170C77"/>
    <w:rsid w:val="00170CDE"/>
    <w:rsid w:val="00170FDC"/>
    <w:rsid w:val="00171143"/>
    <w:rsid w:val="00171280"/>
    <w:rsid w:val="001715BA"/>
    <w:rsid w:val="00171B33"/>
    <w:rsid w:val="001721EB"/>
    <w:rsid w:val="00172202"/>
    <w:rsid w:val="0017248F"/>
    <w:rsid w:val="001726C0"/>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10C"/>
    <w:rsid w:val="001745EC"/>
    <w:rsid w:val="00174745"/>
    <w:rsid w:val="00174756"/>
    <w:rsid w:val="0017477C"/>
    <w:rsid w:val="001747B7"/>
    <w:rsid w:val="001749E9"/>
    <w:rsid w:val="00174ADA"/>
    <w:rsid w:val="00174CCB"/>
    <w:rsid w:val="0017550B"/>
    <w:rsid w:val="001755A4"/>
    <w:rsid w:val="00175842"/>
    <w:rsid w:val="00175844"/>
    <w:rsid w:val="001759F5"/>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E58"/>
    <w:rsid w:val="0018138A"/>
    <w:rsid w:val="001815A2"/>
    <w:rsid w:val="00181A9D"/>
    <w:rsid w:val="00181FC1"/>
    <w:rsid w:val="0018224A"/>
    <w:rsid w:val="0018242E"/>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13"/>
    <w:rsid w:val="00184FE8"/>
    <w:rsid w:val="00185082"/>
    <w:rsid w:val="0018529C"/>
    <w:rsid w:val="0018530B"/>
    <w:rsid w:val="00185568"/>
    <w:rsid w:val="0018588A"/>
    <w:rsid w:val="001858A1"/>
    <w:rsid w:val="00185B68"/>
    <w:rsid w:val="001860F3"/>
    <w:rsid w:val="001864A7"/>
    <w:rsid w:val="0018651C"/>
    <w:rsid w:val="0018652F"/>
    <w:rsid w:val="00186E07"/>
    <w:rsid w:val="00187252"/>
    <w:rsid w:val="0018738A"/>
    <w:rsid w:val="001876A7"/>
    <w:rsid w:val="00187A03"/>
    <w:rsid w:val="00190003"/>
    <w:rsid w:val="00190158"/>
    <w:rsid w:val="0019036A"/>
    <w:rsid w:val="00190764"/>
    <w:rsid w:val="00190BFB"/>
    <w:rsid w:val="00190E71"/>
    <w:rsid w:val="001911A5"/>
    <w:rsid w:val="0019144C"/>
    <w:rsid w:val="001915ED"/>
    <w:rsid w:val="00191B1B"/>
    <w:rsid w:val="00191C47"/>
    <w:rsid w:val="00191C91"/>
    <w:rsid w:val="00191D88"/>
    <w:rsid w:val="00191E42"/>
    <w:rsid w:val="0019234A"/>
    <w:rsid w:val="001925F3"/>
    <w:rsid w:val="00192BC3"/>
    <w:rsid w:val="00192D82"/>
    <w:rsid w:val="00192DD9"/>
    <w:rsid w:val="00193351"/>
    <w:rsid w:val="0019349A"/>
    <w:rsid w:val="00193524"/>
    <w:rsid w:val="00193557"/>
    <w:rsid w:val="00193BD8"/>
    <w:rsid w:val="00193CE0"/>
    <w:rsid w:val="00193D98"/>
    <w:rsid w:val="0019417F"/>
    <w:rsid w:val="0019424E"/>
    <w:rsid w:val="00194339"/>
    <w:rsid w:val="00194672"/>
    <w:rsid w:val="00194848"/>
    <w:rsid w:val="00194864"/>
    <w:rsid w:val="001948D0"/>
    <w:rsid w:val="001951A9"/>
    <w:rsid w:val="00195352"/>
    <w:rsid w:val="0019551A"/>
    <w:rsid w:val="001956BA"/>
    <w:rsid w:val="001956D4"/>
    <w:rsid w:val="0019587A"/>
    <w:rsid w:val="001958EA"/>
    <w:rsid w:val="00195DB2"/>
    <w:rsid w:val="00195E0E"/>
    <w:rsid w:val="0019607F"/>
    <w:rsid w:val="001960F2"/>
    <w:rsid w:val="001963B0"/>
    <w:rsid w:val="001963FD"/>
    <w:rsid w:val="00196A47"/>
    <w:rsid w:val="00196A48"/>
    <w:rsid w:val="00196DA7"/>
    <w:rsid w:val="00197031"/>
    <w:rsid w:val="001970AE"/>
    <w:rsid w:val="00197260"/>
    <w:rsid w:val="0019733F"/>
    <w:rsid w:val="001973BF"/>
    <w:rsid w:val="00197461"/>
    <w:rsid w:val="00197515"/>
    <w:rsid w:val="0019755E"/>
    <w:rsid w:val="00197781"/>
    <w:rsid w:val="00197B95"/>
    <w:rsid w:val="00197BB1"/>
    <w:rsid w:val="00197D3D"/>
    <w:rsid w:val="001A005D"/>
    <w:rsid w:val="001A0150"/>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530F"/>
    <w:rsid w:val="001A54D9"/>
    <w:rsid w:val="001A55C3"/>
    <w:rsid w:val="001A59EE"/>
    <w:rsid w:val="001A5AB6"/>
    <w:rsid w:val="001A5B83"/>
    <w:rsid w:val="001A65E2"/>
    <w:rsid w:val="001A673E"/>
    <w:rsid w:val="001A6AC9"/>
    <w:rsid w:val="001A7763"/>
    <w:rsid w:val="001A794F"/>
    <w:rsid w:val="001A7B06"/>
    <w:rsid w:val="001A7CB9"/>
    <w:rsid w:val="001A7D82"/>
    <w:rsid w:val="001A7F34"/>
    <w:rsid w:val="001A7FA5"/>
    <w:rsid w:val="001A7FDC"/>
    <w:rsid w:val="001B0849"/>
    <w:rsid w:val="001B0B0F"/>
    <w:rsid w:val="001B0B40"/>
    <w:rsid w:val="001B0BD6"/>
    <w:rsid w:val="001B0C06"/>
    <w:rsid w:val="001B0C5D"/>
    <w:rsid w:val="001B0DD6"/>
    <w:rsid w:val="001B0EB2"/>
    <w:rsid w:val="001B133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C6B"/>
    <w:rsid w:val="001B5D5E"/>
    <w:rsid w:val="001B62F1"/>
    <w:rsid w:val="001B631C"/>
    <w:rsid w:val="001B6564"/>
    <w:rsid w:val="001B66C7"/>
    <w:rsid w:val="001B691A"/>
    <w:rsid w:val="001B7354"/>
    <w:rsid w:val="001B74AA"/>
    <w:rsid w:val="001B7513"/>
    <w:rsid w:val="001B7559"/>
    <w:rsid w:val="001C02D8"/>
    <w:rsid w:val="001C0421"/>
    <w:rsid w:val="001C04E3"/>
    <w:rsid w:val="001C06DC"/>
    <w:rsid w:val="001C08E9"/>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06F"/>
    <w:rsid w:val="001D14EA"/>
    <w:rsid w:val="001D159F"/>
    <w:rsid w:val="001D1852"/>
    <w:rsid w:val="001D1C25"/>
    <w:rsid w:val="001D1D61"/>
    <w:rsid w:val="001D2158"/>
    <w:rsid w:val="001D21F3"/>
    <w:rsid w:val="001D22FD"/>
    <w:rsid w:val="001D2360"/>
    <w:rsid w:val="001D2537"/>
    <w:rsid w:val="001D258B"/>
    <w:rsid w:val="001D2593"/>
    <w:rsid w:val="001D25D6"/>
    <w:rsid w:val="001D2615"/>
    <w:rsid w:val="001D27E4"/>
    <w:rsid w:val="001D297B"/>
    <w:rsid w:val="001D2A00"/>
    <w:rsid w:val="001D2B98"/>
    <w:rsid w:val="001D2D75"/>
    <w:rsid w:val="001D2F34"/>
    <w:rsid w:val="001D3109"/>
    <w:rsid w:val="001D332E"/>
    <w:rsid w:val="001D3A4E"/>
    <w:rsid w:val="001D3D1D"/>
    <w:rsid w:val="001D3FCD"/>
    <w:rsid w:val="001D4408"/>
    <w:rsid w:val="001D4987"/>
    <w:rsid w:val="001D49B6"/>
    <w:rsid w:val="001D5033"/>
    <w:rsid w:val="001D516F"/>
    <w:rsid w:val="001D531A"/>
    <w:rsid w:val="001D5643"/>
    <w:rsid w:val="001D5C88"/>
    <w:rsid w:val="001D6567"/>
    <w:rsid w:val="001D689D"/>
    <w:rsid w:val="001D695C"/>
    <w:rsid w:val="001D6FD9"/>
    <w:rsid w:val="001D720B"/>
    <w:rsid w:val="001D7448"/>
    <w:rsid w:val="001D780E"/>
    <w:rsid w:val="001D7834"/>
    <w:rsid w:val="001D7924"/>
    <w:rsid w:val="001D7A35"/>
    <w:rsid w:val="001D7C3E"/>
    <w:rsid w:val="001D7C6F"/>
    <w:rsid w:val="001D7E40"/>
    <w:rsid w:val="001E044F"/>
    <w:rsid w:val="001E05C3"/>
    <w:rsid w:val="001E0AD3"/>
    <w:rsid w:val="001E12B6"/>
    <w:rsid w:val="001E138B"/>
    <w:rsid w:val="001E13C8"/>
    <w:rsid w:val="001E152A"/>
    <w:rsid w:val="001E15DB"/>
    <w:rsid w:val="001E1682"/>
    <w:rsid w:val="001E1ABB"/>
    <w:rsid w:val="001E2239"/>
    <w:rsid w:val="001E2252"/>
    <w:rsid w:val="001E2343"/>
    <w:rsid w:val="001E234D"/>
    <w:rsid w:val="001E23EC"/>
    <w:rsid w:val="001E25E3"/>
    <w:rsid w:val="001E2702"/>
    <w:rsid w:val="001E2F73"/>
    <w:rsid w:val="001E2F7D"/>
    <w:rsid w:val="001E33B5"/>
    <w:rsid w:val="001E350B"/>
    <w:rsid w:val="001E3510"/>
    <w:rsid w:val="001E364A"/>
    <w:rsid w:val="001E36E4"/>
    <w:rsid w:val="001E379D"/>
    <w:rsid w:val="001E3A3C"/>
    <w:rsid w:val="001E3C0E"/>
    <w:rsid w:val="001E416A"/>
    <w:rsid w:val="001E4364"/>
    <w:rsid w:val="001E4820"/>
    <w:rsid w:val="001E487A"/>
    <w:rsid w:val="001E53F5"/>
    <w:rsid w:val="001E5585"/>
    <w:rsid w:val="001E5628"/>
    <w:rsid w:val="001E57E5"/>
    <w:rsid w:val="001E5C23"/>
    <w:rsid w:val="001E61D4"/>
    <w:rsid w:val="001E62BA"/>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52"/>
    <w:rsid w:val="001F3F9A"/>
    <w:rsid w:val="001F414F"/>
    <w:rsid w:val="001F415E"/>
    <w:rsid w:val="001F4202"/>
    <w:rsid w:val="001F4302"/>
    <w:rsid w:val="001F436E"/>
    <w:rsid w:val="001F4557"/>
    <w:rsid w:val="001F45AA"/>
    <w:rsid w:val="001F499D"/>
    <w:rsid w:val="001F4A08"/>
    <w:rsid w:val="001F4A19"/>
    <w:rsid w:val="001F4CBD"/>
    <w:rsid w:val="001F4E72"/>
    <w:rsid w:val="001F50ED"/>
    <w:rsid w:val="001F5545"/>
    <w:rsid w:val="001F5777"/>
    <w:rsid w:val="001F5937"/>
    <w:rsid w:val="001F59E3"/>
    <w:rsid w:val="001F59ED"/>
    <w:rsid w:val="001F5D04"/>
    <w:rsid w:val="001F5ED2"/>
    <w:rsid w:val="001F60D7"/>
    <w:rsid w:val="001F6160"/>
    <w:rsid w:val="001F6238"/>
    <w:rsid w:val="001F63C1"/>
    <w:rsid w:val="001F6444"/>
    <w:rsid w:val="001F6751"/>
    <w:rsid w:val="001F6946"/>
    <w:rsid w:val="001F6B5A"/>
    <w:rsid w:val="001F7121"/>
    <w:rsid w:val="001F7207"/>
    <w:rsid w:val="001F720B"/>
    <w:rsid w:val="001F7374"/>
    <w:rsid w:val="001F75B2"/>
    <w:rsid w:val="001F75FF"/>
    <w:rsid w:val="002005F8"/>
    <w:rsid w:val="002008FD"/>
    <w:rsid w:val="00200BB5"/>
    <w:rsid w:val="00200C7C"/>
    <w:rsid w:val="00200D2C"/>
    <w:rsid w:val="0020114C"/>
    <w:rsid w:val="0020114F"/>
    <w:rsid w:val="0020119D"/>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D1A"/>
    <w:rsid w:val="00207D79"/>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7D8"/>
    <w:rsid w:val="00213F20"/>
    <w:rsid w:val="002140FF"/>
    <w:rsid w:val="0021416E"/>
    <w:rsid w:val="00214322"/>
    <w:rsid w:val="002144B2"/>
    <w:rsid w:val="002144CE"/>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1B0"/>
    <w:rsid w:val="0022040D"/>
    <w:rsid w:val="00220721"/>
    <w:rsid w:val="00220894"/>
    <w:rsid w:val="00220A9D"/>
    <w:rsid w:val="00220EEF"/>
    <w:rsid w:val="00221239"/>
    <w:rsid w:val="0022126F"/>
    <w:rsid w:val="00221773"/>
    <w:rsid w:val="00221922"/>
    <w:rsid w:val="00221BEB"/>
    <w:rsid w:val="00221D8F"/>
    <w:rsid w:val="00221F86"/>
    <w:rsid w:val="0022203A"/>
    <w:rsid w:val="00222126"/>
    <w:rsid w:val="002222AE"/>
    <w:rsid w:val="00222510"/>
    <w:rsid w:val="0022275D"/>
    <w:rsid w:val="002227D2"/>
    <w:rsid w:val="00222828"/>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27FBE"/>
    <w:rsid w:val="00230123"/>
    <w:rsid w:val="00230776"/>
    <w:rsid w:val="0023089E"/>
    <w:rsid w:val="00230B1E"/>
    <w:rsid w:val="00230E42"/>
    <w:rsid w:val="0023119A"/>
    <w:rsid w:val="002313A4"/>
    <w:rsid w:val="00231668"/>
    <w:rsid w:val="002316C9"/>
    <w:rsid w:val="00231C25"/>
    <w:rsid w:val="00231C6F"/>
    <w:rsid w:val="00231FB1"/>
    <w:rsid w:val="00232080"/>
    <w:rsid w:val="002320E7"/>
    <w:rsid w:val="002324AB"/>
    <w:rsid w:val="00232509"/>
    <w:rsid w:val="00232757"/>
    <w:rsid w:val="00232A90"/>
    <w:rsid w:val="00232AD7"/>
    <w:rsid w:val="002330BE"/>
    <w:rsid w:val="00233492"/>
    <w:rsid w:val="00233811"/>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50"/>
    <w:rsid w:val="002423F2"/>
    <w:rsid w:val="002425CE"/>
    <w:rsid w:val="00242869"/>
    <w:rsid w:val="00242A74"/>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20C"/>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319"/>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7F5"/>
    <w:rsid w:val="00257BCA"/>
    <w:rsid w:val="00257BF4"/>
    <w:rsid w:val="00257FC3"/>
    <w:rsid w:val="00260003"/>
    <w:rsid w:val="002601D3"/>
    <w:rsid w:val="0026035D"/>
    <w:rsid w:val="002604EB"/>
    <w:rsid w:val="002605EE"/>
    <w:rsid w:val="0026069D"/>
    <w:rsid w:val="002606D6"/>
    <w:rsid w:val="00260744"/>
    <w:rsid w:val="00261523"/>
    <w:rsid w:val="00261C98"/>
    <w:rsid w:val="00261E00"/>
    <w:rsid w:val="00261E22"/>
    <w:rsid w:val="00261E86"/>
    <w:rsid w:val="0026248E"/>
    <w:rsid w:val="00262618"/>
    <w:rsid w:val="002627B6"/>
    <w:rsid w:val="00262914"/>
    <w:rsid w:val="00262A2E"/>
    <w:rsid w:val="00262B27"/>
    <w:rsid w:val="00262BEB"/>
    <w:rsid w:val="00262D51"/>
    <w:rsid w:val="002632D5"/>
    <w:rsid w:val="0026382A"/>
    <w:rsid w:val="00263841"/>
    <w:rsid w:val="002638E9"/>
    <w:rsid w:val="00263B6F"/>
    <w:rsid w:val="0026408F"/>
    <w:rsid w:val="002641AE"/>
    <w:rsid w:val="00264783"/>
    <w:rsid w:val="002647BF"/>
    <w:rsid w:val="002647D5"/>
    <w:rsid w:val="00264A0E"/>
    <w:rsid w:val="00264B32"/>
    <w:rsid w:val="00264B79"/>
    <w:rsid w:val="00264DDC"/>
    <w:rsid w:val="00264FD4"/>
    <w:rsid w:val="0026502C"/>
    <w:rsid w:val="00265032"/>
    <w:rsid w:val="002651FB"/>
    <w:rsid w:val="002652C4"/>
    <w:rsid w:val="0026538C"/>
    <w:rsid w:val="002654C1"/>
    <w:rsid w:val="00265781"/>
    <w:rsid w:val="00265945"/>
    <w:rsid w:val="00265BA7"/>
    <w:rsid w:val="00265D11"/>
    <w:rsid w:val="00265D54"/>
    <w:rsid w:val="00265D83"/>
    <w:rsid w:val="002665AB"/>
    <w:rsid w:val="002665EF"/>
    <w:rsid w:val="002666B2"/>
    <w:rsid w:val="0026674E"/>
    <w:rsid w:val="00266964"/>
    <w:rsid w:val="00266B13"/>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1E5"/>
    <w:rsid w:val="0027154B"/>
    <w:rsid w:val="0027195D"/>
    <w:rsid w:val="00271A1B"/>
    <w:rsid w:val="0027211A"/>
    <w:rsid w:val="002722CE"/>
    <w:rsid w:val="00272421"/>
    <w:rsid w:val="002725CF"/>
    <w:rsid w:val="002727ED"/>
    <w:rsid w:val="00272B03"/>
    <w:rsid w:val="002733E2"/>
    <w:rsid w:val="00273DF1"/>
    <w:rsid w:val="00273E33"/>
    <w:rsid w:val="00274472"/>
    <w:rsid w:val="00274570"/>
    <w:rsid w:val="002746A8"/>
    <w:rsid w:val="002747AC"/>
    <w:rsid w:val="00274B1E"/>
    <w:rsid w:val="002750B1"/>
    <w:rsid w:val="00275251"/>
    <w:rsid w:val="002757C0"/>
    <w:rsid w:val="0027584A"/>
    <w:rsid w:val="00276120"/>
    <w:rsid w:val="002763FD"/>
    <w:rsid w:val="00276690"/>
    <w:rsid w:val="00276A35"/>
    <w:rsid w:val="00276B71"/>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83"/>
    <w:rsid w:val="0028405F"/>
    <w:rsid w:val="0028407A"/>
    <w:rsid w:val="00284296"/>
    <w:rsid w:val="002845FD"/>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0FA5"/>
    <w:rsid w:val="00291385"/>
    <w:rsid w:val="00291422"/>
    <w:rsid w:val="002917FB"/>
    <w:rsid w:val="00291F98"/>
    <w:rsid w:val="002920E3"/>
    <w:rsid w:val="0029213E"/>
    <w:rsid w:val="0029237F"/>
    <w:rsid w:val="002923AE"/>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E92"/>
    <w:rsid w:val="002A0F23"/>
    <w:rsid w:val="002A10EE"/>
    <w:rsid w:val="002A1E75"/>
    <w:rsid w:val="002A1E92"/>
    <w:rsid w:val="002A1F8C"/>
    <w:rsid w:val="002A204D"/>
    <w:rsid w:val="002A211F"/>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A38"/>
    <w:rsid w:val="002A6F25"/>
    <w:rsid w:val="002A6FD3"/>
    <w:rsid w:val="002A7309"/>
    <w:rsid w:val="002A73C8"/>
    <w:rsid w:val="002A73DD"/>
    <w:rsid w:val="002A764C"/>
    <w:rsid w:val="002A7651"/>
    <w:rsid w:val="002A7D0D"/>
    <w:rsid w:val="002B02DB"/>
    <w:rsid w:val="002B02F9"/>
    <w:rsid w:val="002B0642"/>
    <w:rsid w:val="002B06EA"/>
    <w:rsid w:val="002B0791"/>
    <w:rsid w:val="002B0893"/>
    <w:rsid w:val="002B0A7D"/>
    <w:rsid w:val="002B0EDD"/>
    <w:rsid w:val="002B0FF4"/>
    <w:rsid w:val="002B1298"/>
    <w:rsid w:val="002B17A8"/>
    <w:rsid w:val="002B1A62"/>
    <w:rsid w:val="002B1A69"/>
    <w:rsid w:val="002B241D"/>
    <w:rsid w:val="002B24D5"/>
    <w:rsid w:val="002B2723"/>
    <w:rsid w:val="002B2C08"/>
    <w:rsid w:val="002B2D2D"/>
    <w:rsid w:val="002B3036"/>
    <w:rsid w:val="002B303A"/>
    <w:rsid w:val="002B3215"/>
    <w:rsid w:val="002B361C"/>
    <w:rsid w:val="002B3DA0"/>
    <w:rsid w:val="002B426B"/>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208"/>
    <w:rsid w:val="002B75B0"/>
    <w:rsid w:val="002B7AAC"/>
    <w:rsid w:val="002B7D02"/>
    <w:rsid w:val="002B7EAF"/>
    <w:rsid w:val="002B7F4A"/>
    <w:rsid w:val="002C00DC"/>
    <w:rsid w:val="002C01CC"/>
    <w:rsid w:val="002C099C"/>
    <w:rsid w:val="002C0B74"/>
    <w:rsid w:val="002C0C8B"/>
    <w:rsid w:val="002C0CBB"/>
    <w:rsid w:val="002C1201"/>
    <w:rsid w:val="002C1460"/>
    <w:rsid w:val="002C16F6"/>
    <w:rsid w:val="002C17E0"/>
    <w:rsid w:val="002C19E9"/>
    <w:rsid w:val="002C1A15"/>
    <w:rsid w:val="002C20F2"/>
    <w:rsid w:val="002C2371"/>
    <w:rsid w:val="002C2384"/>
    <w:rsid w:val="002C26EC"/>
    <w:rsid w:val="002C2955"/>
    <w:rsid w:val="002C2A00"/>
    <w:rsid w:val="002C2F80"/>
    <w:rsid w:val="002C3002"/>
    <w:rsid w:val="002C3264"/>
    <w:rsid w:val="002C3447"/>
    <w:rsid w:val="002C359C"/>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FA"/>
    <w:rsid w:val="002C5BB8"/>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667"/>
    <w:rsid w:val="002D21C7"/>
    <w:rsid w:val="002D2255"/>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8C4"/>
    <w:rsid w:val="002E08DA"/>
    <w:rsid w:val="002E0ABD"/>
    <w:rsid w:val="002E0CF6"/>
    <w:rsid w:val="002E0FBB"/>
    <w:rsid w:val="002E10C7"/>
    <w:rsid w:val="002E12CF"/>
    <w:rsid w:val="002E1511"/>
    <w:rsid w:val="002E169C"/>
    <w:rsid w:val="002E179B"/>
    <w:rsid w:val="002E1B08"/>
    <w:rsid w:val="002E1C9E"/>
    <w:rsid w:val="002E1CD4"/>
    <w:rsid w:val="002E1FFE"/>
    <w:rsid w:val="002E206C"/>
    <w:rsid w:val="002E2396"/>
    <w:rsid w:val="002E257B"/>
    <w:rsid w:val="002E2AC7"/>
    <w:rsid w:val="002E2F92"/>
    <w:rsid w:val="002E346D"/>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727"/>
    <w:rsid w:val="002E6787"/>
    <w:rsid w:val="002E6801"/>
    <w:rsid w:val="002E6D99"/>
    <w:rsid w:val="002E70DB"/>
    <w:rsid w:val="002E745A"/>
    <w:rsid w:val="002F03D0"/>
    <w:rsid w:val="002F05AF"/>
    <w:rsid w:val="002F09A9"/>
    <w:rsid w:val="002F0A2E"/>
    <w:rsid w:val="002F0C28"/>
    <w:rsid w:val="002F10EC"/>
    <w:rsid w:val="002F10FC"/>
    <w:rsid w:val="002F1368"/>
    <w:rsid w:val="002F1413"/>
    <w:rsid w:val="002F160B"/>
    <w:rsid w:val="002F1C34"/>
    <w:rsid w:val="002F2108"/>
    <w:rsid w:val="002F21BC"/>
    <w:rsid w:val="002F22DA"/>
    <w:rsid w:val="002F28B8"/>
    <w:rsid w:val="002F2986"/>
    <w:rsid w:val="002F3115"/>
    <w:rsid w:val="002F3498"/>
    <w:rsid w:val="002F3A9A"/>
    <w:rsid w:val="002F3CDE"/>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F24"/>
    <w:rsid w:val="002F704C"/>
    <w:rsid w:val="002F7A1B"/>
    <w:rsid w:val="002F7A2B"/>
    <w:rsid w:val="002F7BE3"/>
    <w:rsid w:val="002F7E6A"/>
    <w:rsid w:val="00300165"/>
    <w:rsid w:val="0030024F"/>
    <w:rsid w:val="0030049C"/>
    <w:rsid w:val="00300928"/>
    <w:rsid w:val="003010CF"/>
    <w:rsid w:val="0030126E"/>
    <w:rsid w:val="00301B3F"/>
    <w:rsid w:val="00301D21"/>
    <w:rsid w:val="0030215C"/>
    <w:rsid w:val="00302A79"/>
    <w:rsid w:val="00302C62"/>
    <w:rsid w:val="00302FEE"/>
    <w:rsid w:val="0030318A"/>
    <w:rsid w:val="003032A3"/>
    <w:rsid w:val="003032CD"/>
    <w:rsid w:val="00303440"/>
    <w:rsid w:val="00303676"/>
    <w:rsid w:val="00303AFD"/>
    <w:rsid w:val="00303FB5"/>
    <w:rsid w:val="00304372"/>
    <w:rsid w:val="00304BA1"/>
    <w:rsid w:val="00304D9B"/>
    <w:rsid w:val="003053C4"/>
    <w:rsid w:val="00305456"/>
    <w:rsid w:val="003056CE"/>
    <w:rsid w:val="00305BFD"/>
    <w:rsid w:val="00305ECC"/>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7BC"/>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85D"/>
    <w:rsid w:val="00314F32"/>
    <w:rsid w:val="0031573F"/>
    <w:rsid w:val="0031575B"/>
    <w:rsid w:val="00315933"/>
    <w:rsid w:val="00315CFD"/>
    <w:rsid w:val="00315F79"/>
    <w:rsid w:val="00315FCD"/>
    <w:rsid w:val="003160DA"/>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392"/>
    <w:rsid w:val="0032251D"/>
    <w:rsid w:val="003225E1"/>
    <w:rsid w:val="0032260F"/>
    <w:rsid w:val="003228DA"/>
    <w:rsid w:val="00322A1A"/>
    <w:rsid w:val="00322B65"/>
    <w:rsid w:val="0032317E"/>
    <w:rsid w:val="003232FD"/>
    <w:rsid w:val="00323459"/>
    <w:rsid w:val="00323511"/>
    <w:rsid w:val="003235F1"/>
    <w:rsid w:val="00323682"/>
    <w:rsid w:val="003237C7"/>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27"/>
    <w:rsid w:val="00327265"/>
    <w:rsid w:val="0032750A"/>
    <w:rsid w:val="00327536"/>
    <w:rsid w:val="00327F4B"/>
    <w:rsid w:val="003301AD"/>
    <w:rsid w:val="003306A2"/>
    <w:rsid w:val="0033088F"/>
    <w:rsid w:val="00331221"/>
    <w:rsid w:val="0033171D"/>
    <w:rsid w:val="00331A5D"/>
    <w:rsid w:val="00331FC3"/>
    <w:rsid w:val="00332314"/>
    <w:rsid w:val="0033245A"/>
    <w:rsid w:val="00332EBA"/>
    <w:rsid w:val="003330E4"/>
    <w:rsid w:val="003330F6"/>
    <w:rsid w:val="0033322D"/>
    <w:rsid w:val="003333B6"/>
    <w:rsid w:val="00333666"/>
    <w:rsid w:val="003336B3"/>
    <w:rsid w:val="00333817"/>
    <w:rsid w:val="00333EA5"/>
    <w:rsid w:val="00333F8E"/>
    <w:rsid w:val="00334185"/>
    <w:rsid w:val="00334E16"/>
    <w:rsid w:val="00334EC2"/>
    <w:rsid w:val="00334F52"/>
    <w:rsid w:val="00334F57"/>
    <w:rsid w:val="00335B75"/>
    <w:rsid w:val="00335B82"/>
    <w:rsid w:val="00335D8C"/>
    <w:rsid w:val="00336072"/>
    <w:rsid w:val="00336181"/>
    <w:rsid w:val="003363A1"/>
    <w:rsid w:val="00336A90"/>
    <w:rsid w:val="00336B40"/>
    <w:rsid w:val="00336B92"/>
    <w:rsid w:val="003371A8"/>
    <w:rsid w:val="003371FE"/>
    <w:rsid w:val="00337272"/>
    <w:rsid w:val="0033730E"/>
    <w:rsid w:val="003376F0"/>
    <w:rsid w:val="0033796D"/>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B59"/>
    <w:rsid w:val="00353D8D"/>
    <w:rsid w:val="00353ECE"/>
    <w:rsid w:val="0035436B"/>
    <w:rsid w:val="003543E1"/>
    <w:rsid w:val="00354484"/>
    <w:rsid w:val="003548D8"/>
    <w:rsid w:val="003550B6"/>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486"/>
    <w:rsid w:val="00361763"/>
    <w:rsid w:val="00361ACE"/>
    <w:rsid w:val="00361D48"/>
    <w:rsid w:val="00361FF6"/>
    <w:rsid w:val="003620B8"/>
    <w:rsid w:val="003620F3"/>
    <w:rsid w:val="0036243E"/>
    <w:rsid w:val="00362569"/>
    <w:rsid w:val="00362663"/>
    <w:rsid w:val="00362AEF"/>
    <w:rsid w:val="00363091"/>
    <w:rsid w:val="0036344B"/>
    <w:rsid w:val="003636CD"/>
    <w:rsid w:val="00363FC0"/>
    <w:rsid w:val="003642BC"/>
    <w:rsid w:val="0036487C"/>
    <w:rsid w:val="00364A31"/>
    <w:rsid w:val="00364B3D"/>
    <w:rsid w:val="00364FDA"/>
    <w:rsid w:val="00364FE9"/>
    <w:rsid w:val="0036525F"/>
    <w:rsid w:val="00365411"/>
    <w:rsid w:val="0036555E"/>
    <w:rsid w:val="0036595F"/>
    <w:rsid w:val="00365CA1"/>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4C7"/>
    <w:rsid w:val="00372796"/>
    <w:rsid w:val="00372A1C"/>
    <w:rsid w:val="00372AC3"/>
    <w:rsid w:val="00372F0D"/>
    <w:rsid w:val="00373076"/>
    <w:rsid w:val="00373197"/>
    <w:rsid w:val="003731BD"/>
    <w:rsid w:val="00373B55"/>
    <w:rsid w:val="0037400B"/>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5DB8"/>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451B"/>
    <w:rsid w:val="00384A5B"/>
    <w:rsid w:val="00384B18"/>
    <w:rsid w:val="00384C99"/>
    <w:rsid w:val="00384EC0"/>
    <w:rsid w:val="003851F4"/>
    <w:rsid w:val="00385247"/>
    <w:rsid w:val="003852FB"/>
    <w:rsid w:val="00385429"/>
    <w:rsid w:val="003854B4"/>
    <w:rsid w:val="00385B05"/>
    <w:rsid w:val="00385B9D"/>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D1"/>
    <w:rsid w:val="003917BC"/>
    <w:rsid w:val="00392055"/>
    <w:rsid w:val="003924EA"/>
    <w:rsid w:val="0039260B"/>
    <w:rsid w:val="00392747"/>
    <w:rsid w:val="00392D3A"/>
    <w:rsid w:val="0039301E"/>
    <w:rsid w:val="00393193"/>
    <w:rsid w:val="003940CE"/>
    <w:rsid w:val="0039413E"/>
    <w:rsid w:val="00394843"/>
    <w:rsid w:val="00395051"/>
    <w:rsid w:val="0039535F"/>
    <w:rsid w:val="003953DE"/>
    <w:rsid w:val="00395A41"/>
    <w:rsid w:val="00395CCF"/>
    <w:rsid w:val="00395D9A"/>
    <w:rsid w:val="00395E1D"/>
    <w:rsid w:val="003962EA"/>
    <w:rsid w:val="0039633A"/>
    <w:rsid w:val="0039654A"/>
    <w:rsid w:val="003965C5"/>
    <w:rsid w:val="003966C1"/>
    <w:rsid w:val="0039673F"/>
    <w:rsid w:val="003967A8"/>
    <w:rsid w:val="00396849"/>
    <w:rsid w:val="003968BC"/>
    <w:rsid w:val="003969CE"/>
    <w:rsid w:val="00396D35"/>
    <w:rsid w:val="00397063"/>
    <w:rsid w:val="00397178"/>
    <w:rsid w:val="0039723D"/>
    <w:rsid w:val="003978CB"/>
    <w:rsid w:val="00397AEB"/>
    <w:rsid w:val="00397C1D"/>
    <w:rsid w:val="00397E00"/>
    <w:rsid w:val="00397F22"/>
    <w:rsid w:val="003A05AC"/>
    <w:rsid w:val="003A180F"/>
    <w:rsid w:val="003A18DD"/>
    <w:rsid w:val="003A1B8C"/>
    <w:rsid w:val="003A1D17"/>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1C5"/>
    <w:rsid w:val="003A755C"/>
    <w:rsid w:val="003A7834"/>
    <w:rsid w:val="003A7EE7"/>
    <w:rsid w:val="003A7F1D"/>
    <w:rsid w:val="003B014E"/>
    <w:rsid w:val="003B08CF"/>
    <w:rsid w:val="003B0A8B"/>
    <w:rsid w:val="003B0B5B"/>
    <w:rsid w:val="003B0CEE"/>
    <w:rsid w:val="003B0E79"/>
    <w:rsid w:val="003B1035"/>
    <w:rsid w:val="003B10CC"/>
    <w:rsid w:val="003B1603"/>
    <w:rsid w:val="003B1698"/>
    <w:rsid w:val="003B1740"/>
    <w:rsid w:val="003B1A39"/>
    <w:rsid w:val="003B1D9C"/>
    <w:rsid w:val="003B2076"/>
    <w:rsid w:val="003B23EB"/>
    <w:rsid w:val="003B24E1"/>
    <w:rsid w:val="003B286E"/>
    <w:rsid w:val="003B314B"/>
    <w:rsid w:val="003B32D5"/>
    <w:rsid w:val="003B3575"/>
    <w:rsid w:val="003B37DA"/>
    <w:rsid w:val="003B3816"/>
    <w:rsid w:val="003B393C"/>
    <w:rsid w:val="003B3AA8"/>
    <w:rsid w:val="003B3B04"/>
    <w:rsid w:val="003B3E6F"/>
    <w:rsid w:val="003B404B"/>
    <w:rsid w:val="003B410E"/>
    <w:rsid w:val="003B41B4"/>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5D"/>
    <w:rsid w:val="003C2DF1"/>
    <w:rsid w:val="003C2E0A"/>
    <w:rsid w:val="003C2F44"/>
    <w:rsid w:val="003C34E5"/>
    <w:rsid w:val="003C3712"/>
    <w:rsid w:val="003C37CF"/>
    <w:rsid w:val="003C3E3B"/>
    <w:rsid w:val="003C3FF1"/>
    <w:rsid w:val="003C4316"/>
    <w:rsid w:val="003C4BAF"/>
    <w:rsid w:val="003C4C85"/>
    <w:rsid w:val="003C4F68"/>
    <w:rsid w:val="003C52DB"/>
    <w:rsid w:val="003C542F"/>
    <w:rsid w:val="003C570F"/>
    <w:rsid w:val="003C57E2"/>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01"/>
    <w:rsid w:val="003C7F34"/>
    <w:rsid w:val="003C7F60"/>
    <w:rsid w:val="003C7FA7"/>
    <w:rsid w:val="003D0020"/>
    <w:rsid w:val="003D060B"/>
    <w:rsid w:val="003D0FC3"/>
    <w:rsid w:val="003D100B"/>
    <w:rsid w:val="003D119F"/>
    <w:rsid w:val="003D1B56"/>
    <w:rsid w:val="003D24C4"/>
    <w:rsid w:val="003D284D"/>
    <w:rsid w:val="003D2C1D"/>
    <w:rsid w:val="003D2C34"/>
    <w:rsid w:val="003D2F5D"/>
    <w:rsid w:val="003D3509"/>
    <w:rsid w:val="003D35F0"/>
    <w:rsid w:val="003D3651"/>
    <w:rsid w:val="003D372F"/>
    <w:rsid w:val="003D3977"/>
    <w:rsid w:val="003D3A17"/>
    <w:rsid w:val="003D3DDD"/>
    <w:rsid w:val="003D3F43"/>
    <w:rsid w:val="003D40A6"/>
    <w:rsid w:val="003D43E7"/>
    <w:rsid w:val="003D483F"/>
    <w:rsid w:val="003D4840"/>
    <w:rsid w:val="003D4897"/>
    <w:rsid w:val="003D48E1"/>
    <w:rsid w:val="003D49E6"/>
    <w:rsid w:val="003D4A34"/>
    <w:rsid w:val="003D4B4B"/>
    <w:rsid w:val="003D517E"/>
    <w:rsid w:val="003D5494"/>
    <w:rsid w:val="003D5545"/>
    <w:rsid w:val="003D5C91"/>
    <w:rsid w:val="003D5CBF"/>
    <w:rsid w:val="003D5E28"/>
    <w:rsid w:val="003D5E5A"/>
    <w:rsid w:val="003D5FDD"/>
    <w:rsid w:val="003D6398"/>
    <w:rsid w:val="003D63DD"/>
    <w:rsid w:val="003D66D2"/>
    <w:rsid w:val="003D67CC"/>
    <w:rsid w:val="003D6861"/>
    <w:rsid w:val="003D6BFA"/>
    <w:rsid w:val="003D731D"/>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6AB"/>
    <w:rsid w:val="003E2848"/>
    <w:rsid w:val="003E2976"/>
    <w:rsid w:val="003E3558"/>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6BB"/>
    <w:rsid w:val="003E6884"/>
    <w:rsid w:val="003E6A63"/>
    <w:rsid w:val="003E6AC5"/>
    <w:rsid w:val="003E6CEC"/>
    <w:rsid w:val="003E6F1D"/>
    <w:rsid w:val="003E700A"/>
    <w:rsid w:val="003E709C"/>
    <w:rsid w:val="003E7221"/>
    <w:rsid w:val="003E728A"/>
    <w:rsid w:val="003E7292"/>
    <w:rsid w:val="003E74C1"/>
    <w:rsid w:val="003E7568"/>
    <w:rsid w:val="003E764E"/>
    <w:rsid w:val="003E7724"/>
    <w:rsid w:val="003E78D2"/>
    <w:rsid w:val="003E79D5"/>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795"/>
    <w:rsid w:val="003F280C"/>
    <w:rsid w:val="003F2C9C"/>
    <w:rsid w:val="003F324F"/>
    <w:rsid w:val="003F3263"/>
    <w:rsid w:val="003F33BC"/>
    <w:rsid w:val="003F35A0"/>
    <w:rsid w:val="003F3D4E"/>
    <w:rsid w:val="003F41A0"/>
    <w:rsid w:val="003F41E4"/>
    <w:rsid w:val="003F4510"/>
    <w:rsid w:val="003F4597"/>
    <w:rsid w:val="003F477E"/>
    <w:rsid w:val="003F4A9B"/>
    <w:rsid w:val="003F4E3C"/>
    <w:rsid w:val="003F50AC"/>
    <w:rsid w:val="003F51BC"/>
    <w:rsid w:val="003F59BF"/>
    <w:rsid w:val="003F609C"/>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482"/>
    <w:rsid w:val="0040159A"/>
    <w:rsid w:val="004016DB"/>
    <w:rsid w:val="004016E8"/>
    <w:rsid w:val="004016F5"/>
    <w:rsid w:val="00401867"/>
    <w:rsid w:val="00401952"/>
    <w:rsid w:val="00401BD2"/>
    <w:rsid w:val="00401BE4"/>
    <w:rsid w:val="00401D4D"/>
    <w:rsid w:val="004020D4"/>
    <w:rsid w:val="004021B6"/>
    <w:rsid w:val="00402521"/>
    <w:rsid w:val="00402C17"/>
    <w:rsid w:val="00402D04"/>
    <w:rsid w:val="00403001"/>
    <w:rsid w:val="00403105"/>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77C"/>
    <w:rsid w:val="004107C9"/>
    <w:rsid w:val="00410C78"/>
    <w:rsid w:val="00410C86"/>
    <w:rsid w:val="00410E21"/>
    <w:rsid w:val="00411387"/>
    <w:rsid w:val="004113FC"/>
    <w:rsid w:val="0041198A"/>
    <w:rsid w:val="00411DF2"/>
    <w:rsid w:val="00411F8B"/>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91E"/>
    <w:rsid w:val="00413A54"/>
    <w:rsid w:val="00413C05"/>
    <w:rsid w:val="00413C10"/>
    <w:rsid w:val="00413C2E"/>
    <w:rsid w:val="00413CD9"/>
    <w:rsid w:val="00413E43"/>
    <w:rsid w:val="00413E77"/>
    <w:rsid w:val="00413F9A"/>
    <w:rsid w:val="004140CA"/>
    <w:rsid w:val="00414576"/>
    <w:rsid w:val="00414B9B"/>
    <w:rsid w:val="00414C65"/>
    <w:rsid w:val="004153A3"/>
    <w:rsid w:val="00415702"/>
    <w:rsid w:val="00415A67"/>
    <w:rsid w:val="00415BDE"/>
    <w:rsid w:val="00415D76"/>
    <w:rsid w:val="004163DC"/>
    <w:rsid w:val="00416471"/>
    <w:rsid w:val="00416665"/>
    <w:rsid w:val="0041678E"/>
    <w:rsid w:val="00416A67"/>
    <w:rsid w:val="00416ACB"/>
    <w:rsid w:val="00416B49"/>
    <w:rsid w:val="00416F9C"/>
    <w:rsid w:val="00417E10"/>
    <w:rsid w:val="00420194"/>
    <w:rsid w:val="004203A6"/>
    <w:rsid w:val="00420537"/>
    <w:rsid w:val="0042084D"/>
    <w:rsid w:val="00420D74"/>
    <w:rsid w:val="00421CA6"/>
    <w:rsid w:val="00421DB1"/>
    <w:rsid w:val="00421DCF"/>
    <w:rsid w:val="00422197"/>
    <w:rsid w:val="00422341"/>
    <w:rsid w:val="004226B1"/>
    <w:rsid w:val="004226F6"/>
    <w:rsid w:val="00422780"/>
    <w:rsid w:val="004227C4"/>
    <w:rsid w:val="00422C2D"/>
    <w:rsid w:val="00422E9B"/>
    <w:rsid w:val="00423641"/>
    <w:rsid w:val="00423D67"/>
    <w:rsid w:val="00424429"/>
    <w:rsid w:val="00424BC9"/>
    <w:rsid w:val="00424CB5"/>
    <w:rsid w:val="004254BC"/>
    <w:rsid w:val="00425806"/>
    <w:rsid w:val="00425EAF"/>
    <w:rsid w:val="00426028"/>
    <w:rsid w:val="00426266"/>
    <w:rsid w:val="00426501"/>
    <w:rsid w:val="00426775"/>
    <w:rsid w:val="004277AD"/>
    <w:rsid w:val="00427808"/>
    <w:rsid w:val="00427E5E"/>
    <w:rsid w:val="004301FB"/>
    <w:rsid w:val="00430A2D"/>
    <w:rsid w:val="00430D6E"/>
    <w:rsid w:val="00430D73"/>
    <w:rsid w:val="00430EC1"/>
    <w:rsid w:val="0043145F"/>
    <w:rsid w:val="004314CA"/>
    <w:rsid w:val="00431505"/>
    <w:rsid w:val="00431879"/>
    <w:rsid w:val="00431898"/>
    <w:rsid w:val="00431A31"/>
    <w:rsid w:val="00431AF0"/>
    <w:rsid w:val="00431F41"/>
    <w:rsid w:val="00431F6B"/>
    <w:rsid w:val="0043213A"/>
    <w:rsid w:val="0043281B"/>
    <w:rsid w:val="004330AC"/>
    <w:rsid w:val="004330EC"/>
    <w:rsid w:val="004330F4"/>
    <w:rsid w:val="00433194"/>
    <w:rsid w:val="004333E2"/>
    <w:rsid w:val="004333FE"/>
    <w:rsid w:val="00433407"/>
    <w:rsid w:val="004334CA"/>
    <w:rsid w:val="00433590"/>
    <w:rsid w:val="0043393D"/>
    <w:rsid w:val="00433A21"/>
    <w:rsid w:val="00433DB6"/>
    <w:rsid w:val="004343D6"/>
    <w:rsid w:val="004344C7"/>
    <w:rsid w:val="004344CA"/>
    <w:rsid w:val="00434557"/>
    <w:rsid w:val="004345DE"/>
    <w:rsid w:val="00434724"/>
    <w:rsid w:val="00434D38"/>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5C3"/>
    <w:rsid w:val="00443621"/>
    <w:rsid w:val="004436AD"/>
    <w:rsid w:val="004437D5"/>
    <w:rsid w:val="00443995"/>
    <w:rsid w:val="00443DFE"/>
    <w:rsid w:val="004443C7"/>
    <w:rsid w:val="004447F6"/>
    <w:rsid w:val="00444A62"/>
    <w:rsid w:val="00444EF2"/>
    <w:rsid w:val="0044526B"/>
    <w:rsid w:val="004452A6"/>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896"/>
    <w:rsid w:val="00454954"/>
    <w:rsid w:val="00454B69"/>
    <w:rsid w:val="00454E0D"/>
    <w:rsid w:val="00454E1E"/>
    <w:rsid w:val="00455016"/>
    <w:rsid w:val="00455113"/>
    <w:rsid w:val="0045515D"/>
    <w:rsid w:val="004552C5"/>
    <w:rsid w:val="00455C57"/>
    <w:rsid w:val="00455FD6"/>
    <w:rsid w:val="00456421"/>
    <w:rsid w:val="00456DAB"/>
    <w:rsid w:val="00456FC3"/>
    <w:rsid w:val="00457001"/>
    <w:rsid w:val="0045702D"/>
    <w:rsid w:val="0045731A"/>
    <w:rsid w:val="004576AB"/>
    <w:rsid w:val="004579FF"/>
    <w:rsid w:val="00457C8B"/>
    <w:rsid w:val="00457E92"/>
    <w:rsid w:val="0046015D"/>
    <w:rsid w:val="004602E5"/>
    <w:rsid w:val="00460343"/>
    <w:rsid w:val="004608BC"/>
    <w:rsid w:val="00460C88"/>
    <w:rsid w:val="00460CC3"/>
    <w:rsid w:val="00460E86"/>
    <w:rsid w:val="00461139"/>
    <w:rsid w:val="00461195"/>
    <w:rsid w:val="00461DD8"/>
    <w:rsid w:val="00461EB6"/>
    <w:rsid w:val="00461F60"/>
    <w:rsid w:val="00461FCF"/>
    <w:rsid w:val="00462063"/>
    <w:rsid w:val="00462443"/>
    <w:rsid w:val="0046264C"/>
    <w:rsid w:val="00462B77"/>
    <w:rsid w:val="00462F7F"/>
    <w:rsid w:val="0046304E"/>
    <w:rsid w:val="00463781"/>
    <w:rsid w:val="00463834"/>
    <w:rsid w:val="004646B4"/>
    <w:rsid w:val="00464858"/>
    <w:rsid w:val="00464A88"/>
    <w:rsid w:val="00464F80"/>
    <w:rsid w:val="004651A0"/>
    <w:rsid w:val="0046556C"/>
    <w:rsid w:val="00465DAC"/>
    <w:rsid w:val="00465EFE"/>
    <w:rsid w:val="00465F02"/>
    <w:rsid w:val="0046618C"/>
    <w:rsid w:val="0046652D"/>
    <w:rsid w:val="00466532"/>
    <w:rsid w:val="00466667"/>
    <w:rsid w:val="004668D7"/>
    <w:rsid w:val="00466D21"/>
    <w:rsid w:val="00467488"/>
    <w:rsid w:val="004675DE"/>
    <w:rsid w:val="00467809"/>
    <w:rsid w:val="0046781A"/>
    <w:rsid w:val="0046793C"/>
    <w:rsid w:val="00467957"/>
    <w:rsid w:val="00467AFE"/>
    <w:rsid w:val="00467D97"/>
    <w:rsid w:val="00467ED2"/>
    <w:rsid w:val="00467F7A"/>
    <w:rsid w:val="00470575"/>
    <w:rsid w:val="004707D9"/>
    <w:rsid w:val="0047083E"/>
    <w:rsid w:val="004709D5"/>
    <w:rsid w:val="004709FA"/>
    <w:rsid w:val="00470EB5"/>
    <w:rsid w:val="00470FFC"/>
    <w:rsid w:val="00471171"/>
    <w:rsid w:val="00471173"/>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A34"/>
    <w:rsid w:val="00474AF4"/>
    <w:rsid w:val="004750F0"/>
    <w:rsid w:val="00475217"/>
    <w:rsid w:val="00475279"/>
    <w:rsid w:val="004752D3"/>
    <w:rsid w:val="004754D1"/>
    <w:rsid w:val="004754E1"/>
    <w:rsid w:val="004758E3"/>
    <w:rsid w:val="00475CE0"/>
    <w:rsid w:val="00475FC5"/>
    <w:rsid w:val="004760CB"/>
    <w:rsid w:val="00476827"/>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911"/>
    <w:rsid w:val="00481AA3"/>
    <w:rsid w:val="00482353"/>
    <w:rsid w:val="00482650"/>
    <w:rsid w:val="00482BBE"/>
    <w:rsid w:val="004835C1"/>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AD0"/>
    <w:rsid w:val="00490046"/>
    <w:rsid w:val="0049021F"/>
    <w:rsid w:val="004903BA"/>
    <w:rsid w:val="004904F7"/>
    <w:rsid w:val="0049074F"/>
    <w:rsid w:val="004907D4"/>
    <w:rsid w:val="00490B24"/>
    <w:rsid w:val="00490DB9"/>
    <w:rsid w:val="0049112F"/>
    <w:rsid w:val="0049141A"/>
    <w:rsid w:val="00491634"/>
    <w:rsid w:val="0049176D"/>
    <w:rsid w:val="004918EF"/>
    <w:rsid w:val="00491B20"/>
    <w:rsid w:val="00491DCD"/>
    <w:rsid w:val="00491E23"/>
    <w:rsid w:val="00491EA4"/>
    <w:rsid w:val="00491F03"/>
    <w:rsid w:val="004921B6"/>
    <w:rsid w:val="004922A2"/>
    <w:rsid w:val="00492677"/>
    <w:rsid w:val="0049286B"/>
    <w:rsid w:val="00492B9F"/>
    <w:rsid w:val="00492DEA"/>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4E"/>
    <w:rsid w:val="004A1E65"/>
    <w:rsid w:val="004A1F9A"/>
    <w:rsid w:val="004A200F"/>
    <w:rsid w:val="004A2078"/>
    <w:rsid w:val="004A2091"/>
    <w:rsid w:val="004A211D"/>
    <w:rsid w:val="004A219C"/>
    <w:rsid w:val="004A251F"/>
    <w:rsid w:val="004A26E0"/>
    <w:rsid w:val="004A2EE7"/>
    <w:rsid w:val="004A32D8"/>
    <w:rsid w:val="004A3396"/>
    <w:rsid w:val="004A3400"/>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532"/>
    <w:rsid w:val="004B0037"/>
    <w:rsid w:val="004B04C2"/>
    <w:rsid w:val="004B04D6"/>
    <w:rsid w:val="004B05AB"/>
    <w:rsid w:val="004B06F9"/>
    <w:rsid w:val="004B0AC7"/>
    <w:rsid w:val="004B0B49"/>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7C5"/>
    <w:rsid w:val="004B49E6"/>
    <w:rsid w:val="004B49F0"/>
    <w:rsid w:val="004B4D69"/>
    <w:rsid w:val="004B5327"/>
    <w:rsid w:val="004B5662"/>
    <w:rsid w:val="004B580F"/>
    <w:rsid w:val="004B5978"/>
    <w:rsid w:val="004B5DBC"/>
    <w:rsid w:val="004B5E40"/>
    <w:rsid w:val="004B6596"/>
    <w:rsid w:val="004B726F"/>
    <w:rsid w:val="004B742F"/>
    <w:rsid w:val="004C01A8"/>
    <w:rsid w:val="004C0AEA"/>
    <w:rsid w:val="004C0C9E"/>
    <w:rsid w:val="004C0D2D"/>
    <w:rsid w:val="004C1837"/>
    <w:rsid w:val="004C1840"/>
    <w:rsid w:val="004C18F9"/>
    <w:rsid w:val="004C1ADC"/>
    <w:rsid w:val="004C1EFF"/>
    <w:rsid w:val="004C2293"/>
    <w:rsid w:val="004C24C9"/>
    <w:rsid w:val="004C2B46"/>
    <w:rsid w:val="004C2FFA"/>
    <w:rsid w:val="004C30ED"/>
    <w:rsid w:val="004C3146"/>
    <w:rsid w:val="004C31B6"/>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948"/>
    <w:rsid w:val="004C7BB8"/>
    <w:rsid w:val="004C7C60"/>
    <w:rsid w:val="004C7E3E"/>
    <w:rsid w:val="004D026A"/>
    <w:rsid w:val="004D02F0"/>
    <w:rsid w:val="004D02F7"/>
    <w:rsid w:val="004D03C8"/>
    <w:rsid w:val="004D0985"/>
    <w:rsid w:val="004D0C29"/>
    <w:rsid w:val="004D0DFE"/>
    <w:rsid w:val="004D127E"/>
    <w:rsid w:val="004D14EF"/>
    <w:rsid w:val="004D17DD"/>
    <w:rsid w:val="004D1D91"/>
    <w:rsid w:val="004D2056"/>
    <w:rsid w:val="004D217C"/>
    <w:rsid w:val="004D22A6"/>
    <w:rsid w:val="004D22C3"/>
    <w:rsid w:val="004D2AD7"/>
    <w:rsid w:val="004D2B09"/>
    <w:rsid w:val="004D2BED"/>
    <w:rsid w:val="004D3772"/>
    <w:rsid w:val="004D3895"/>
    <w:rsid w:val="004D3A74"/>
    <w:rsid w:val="004D3B95"/>
    <w:rsid w:val="004D3C47"/>
    <w:rsid w:val="004D3E94"/>
    <w:rsid w:val="004D46F0"/>
    <w:rsid w:val="004D48E7"/>
    <w:rsid w:val="004D4A9F"/>
    <w:rsid w:val="004D4C0F"/>
    <w:rsid w:val="004D4E17"/>
    <w:rsid w:val="004D5123"/>
    <w:rsid w:val="004D5187"/>
    <w:rsid w:val="004D51C3"/>
    <w:rsid w:val="004D523E"/>
    <w:rsid w:val="004D542D"/>
    <w:rsid w:val="004D5522"/>
    <w:rsid w:val="004D5BDF"/>
    <w:rsid w:val="004D5C1F"/>
    <w:rsid w:val="004D5C3D"/>
    <w:rsid w:val="004D5F7E"/>
    <w:rsid w:val="004D6061"/>
    <w:rsid w:val="004D62DF"/>
    <w:rsid w:val="004D64FB"/>
    <w:rsid w:val="004D660A"/>
    <w:rsid w:val="004D66E5"/>
    <w:rsid w:val="004D6B74"/>
    <w:rsid w:val="004D6CF6"/>
    <w:rsid w:val="004D6F4D"/>
    <w:rsid w:val="004D6F95"/>
    <w:rsid w:val="004D7203"/>
    <w:rsid w:val="004D72E0"/>
    <w:rsid w:val="004D72FE"/>
    <w:rsid w:val="004D7AE0"/>
    <w:rsid w:val="004D7E91"/>
    <w:rsid w:val="004D7FB2"/>
    <w:rsid w:val="004E003A"/>
    <w:rsid w:val="004E0768"/>
    <w:rsid w:val="004E0790"/>
    <w:rsid w:val="004E094B"/>
    <w:rsid w:val="004E0C6D"/>
    <w:rsid w:val="004E10FA"/>
    <w:rsid w:val="004E1316"/>
    <w:rsid w:val="004E13F2"/>
    <w:rsid w:val="004E1941"/>
    <w:rsid w:val="004E1A31"/>
    <w:rsid w:val="004E1A3B"/>
    <w:rsid w:val="004E1AB2"/>
    <w:rsid w:val="004E1BB4"/>
    <w:rsid w:val="004E1CA4"/>
    <w:rsid w:val="004E21A5"/>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31"/>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CA5"/>
    <w:rsid w:val="004F2F7E"/>
    <w:rsid w:val="004F2FEF"/>
    <w:rsid w:val="004F3049"/>
    <w:rsid w:val="004F312D"/>
    <w:rsid w:val="004F325D"/>
    <w:rsid w:val="004F32B5"/>
    <w:rsid w:val="004F370D"/>
    <w:rsid w:val="004F3B24"/>
    <w:rsid w:val="004F3B5A"/>
    <w:rsid w:val="004F3BD2"/>
    <w:rsid w:val="004F3DD4"/>
    <w:rsid w:val="004F3DE7"/>
    <w:rsid w:val="004F3ECB"/>
    <w:rsid w:val="004F407E"/>
    <w:rsid w:val="004F42CD"/>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7AB"/>
    <w:rsid w:val="00500F19"/>
    <w:rsid w:val="005010C7"/>
    <w:rsid w:val="00501981"/>
    <w:rsid w:val="00501A85"/>
    <w:rsid w:val="00501B27"/>
    <w:rsid w:val="00501BB3"/>
    <w:rsid w:val="00501F0C"/>
    <w:rsid w:val="005021DD"/>
    <w:rsid w:val="00502300"/>
    <w:rsid w:val="0050241C"/>
    <w:rsid w:val="005026CA"/>
    <w:rsid w:val="0050273F"/>
    <w:rsid w:val="005029B9"/>
    <w:rsid w:val="00502B72"/>
    <w:rsid w:val="00502B74"/>
    <w:rsid w:val="00502FFE"/>
    <w:rsid w:val="005037C7"/>
    <w:rsid w:val="00503CB3"/>
    <w:rsid w:val="005041A9"/>
    <w:rsid w:val="0050449D"/>
    <w:rsid w:val="00504BC1"/>
    <w:rsid w:val="005050C7"/>
    <w:rsid w:val="00505134"/>
    <w:rsid w:val="00505186"/>
    <w:rsid w:val="0050521F"/>
    <w:rsid w:val="0050545B"/>
    <w:rsid w:val="00505625"/>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1FEC"/>
    <w:rsid w:val="005121F7"/>
    <w:rsid w:val="005124A7"/>
    <w:rsid w:val="005124E6"/>
    <w:rsid w:val="00512617"/>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A5A"/>
    <w:rsid w:val="00523B4D"/>
    <w:rsid w:val="00523CAB"/>
    <w:rsid w:val="00524545"/>
    <w:rsid w:val="00524569"/>
    <w:rsid w:val="0052468F"/>
    <w:rsid w:val="00524ADB"/>
    <w:rsid w:val="00524F02"/>
    <w:rsid w:val="0052502C"/>
    <w:rsid w:val="00525389"/>
    <w:rsid w:val="005255BF"/>
    <w:rsid w:val="005256B1"/>
    <w:rsid w:val="005257DE"/>
    <w:rsid w:val="005259FC"/>
    <w:rsid w:val="00525AB6"/>
    <w:rsid w:val="005263F8"/>
    <w:rsid w:val="00526548"/>
    <w:rsid w:val="005266B1"/>
    <w:rsid w:val="0052679E"/>
    <w:rsid w:val="00526934"/>
    <w:rsid w:val="00526A62"/>
    <w:rsid w:val="00526AAA"/>
    <w:rsid w:val="00526BF7"/>
    <w:rsid w:val="005271D0"/>
    <w:rsid w:val="00527200"/>
    <w:rsid w:val="00527246"/>
    <w:rsid w:val="005273AD"/>
    <w:rsid w:val="00527486"/>
    <w:rsid w:val="00527C40"/>
    <w:rsid w:val="00530157"/>
    <w:rsid w:val="00530378"/>
    <w:rsid w:val="00530717"/>
    <w:rsid w:val="00530C5B"/>
    <w:rsid w:val="00530CB9"/>
    <w:rsid w:val="00530D90"/>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5"/>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13A"/>
    <w:rsid w:val="00536579"/>
    <w:rsid w:val="00536989"/>
    <w:rsid w:val="00536C1E"/>
    <w:rsid w:val="00536C53"/>
    <w:rsid w:val="00536FAB"/>
    <w:rsid w:val="0053700C"/>
    <w:rsid w:val="0053720B"/>
    <w:rsid w:val="005372DC"/>
    <w:rsid w:val="00537425"/>
    <w:rsid w:val="00537592"/>
    <w:rsid w:val="005375E0"/>
    <w:rsid w:val="00537ED2"/>
    <w:rsid w:val="0054020D"/>
    <w:rsid w:val="00540AFD"/>
    <w:rsid w:val="00540E11"/>
    <w:rsid w:val="0054128D"/>
    <w:rsid w:val="00541743"/>
    <w:rsid w:val="00541DF5"/>
    <w:rsid w:val="0054220A"/>
    <w:rsid w:val="0054224B"/>
    <w:rsid w:val="0054282E"/>
    <w:rsid w:val="00543155"/>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24"/>
    <w:rsid w:val="0054626F"/>
    <w:rsid w:val="005465FD"/>
    <w:rsid w:val="005467FB"/>
    <w:rsid w:val="00546AAB"/>
    <w:rsid w:val="00546AE9"/>
    <w:rsid w:val="00546CC7"/>
    <w:rsid w:val="00546D5E"/>
    <w:rsid w:val="00546F06"/>
    <w:rsid w:val="005476D4"/>
    <w:rsid w:val="00547989"/>
    <w:rsid w:val="00547AB1"/>
    <w:rsid w:val="00550070"/>
    <w:rsid w:val="00550081"/>
    <w:rsid w:val="00550415"/>
    <w:rsid w:val="005504FE"/>
    <w:rsid w:val="00550500"/>
    <w:rsid w:val="00550771"/>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2FE4"/>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1DB"/>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A2F"/>
    <w:rsid w:val="00560D23"/>
    <w:rsid w:val="005611E7"/>
    <w:rsid w:val="005615D8"/>
    <w:rsid w:val="005617FB"/>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0B"/>
    <w:rsid w:val="00566AB7"/>
    <w:rsid w:val="00566C83"/>
    <w:rsid w:val="00566E69"/>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B9"/>
    <w:rsid w:val="00574313"/>
    <w:rsid w:val="005743DE"/>
    <w:rsid w:val="00574A62"/>
    <w:rsid w:val="00574A75"/>
    <w:rsid w:val="00574BEC"/>
    <w:rsid w:val="00574F3F"/>
    <w:rsid w:val="0057562C"/>
    <w:rsid w:val="005759F6"/>
    <w:rsid w:val="00575A52"/>
    <w:rsid w:val="00575E3E"/>
    <w:rsid w:val="00576295"/>
    <w:rsid w:val="005762E7"/>
    <w:rsid w:val="005765F5"/>
    <w:rsid w:val="0057664C"/>
    <w:rsid w:val="00576670"/>
    <w:rsid w:val="005766EE"/>
    <w:rsid w:val="005768C0"/>
    <w:rsid w:val="00576BC5"/>
    <w:rsid w:val="00576C63"/>
    <w:rsid w:val="00576D6C"/>
    <w:rsid w:val="00576FA1"/>
    <w:rsid w:val="00577366"/>
    <w:rsid w:val="00577577"/>
    <w:rsid w:val="00577A2E"/>
    <w:rsid w:val="00577FD0"/>
    <w:rsid w:val="00580023"/>
    <w:rsid w:val="005802FD"/>
    <w:rsid w:val="00580508"/>
    <w:rsid w:val="00580521"/>
    <w:rsid w:val="00580881"/>
    <w:rsid w:val="00580C99"/>
    <w:rsid w:val="00580CC3"/>
    <w:rsid w:val="00580E48"/>
    <w:rsid w:val="00580F0A"/>
    <w:rsid w:val="00581246"/>
    <w:rsid w:val="005812AF"/>
    <w:rsid w:val="005814EF"/>
    <w:rsid w:val="00581DCC"/>
    <w:rsid w:val="00582089"/>
    <w:rsid w:val="00582426"/>
    <w:rsid w:val="00582559"/>
    <w:rsid w:val="0058291D"/>
    <w:rsid w:val="0058298E"/>
    <w:rsid w:val="00582A78"/>
    <w:rsid w:val="00582C3A"/>
    <w:rsid w:val="00582E1A"/>
    <w:rsid w:val="00583147"/>
    <w:rsid w:val="00583431"/>
    <w:rsid w:val="005837A2"/>
    <w:rsid w:val="00583C51"/>
    <w:rsid w:val="00583D6C"/>
    <w:rsid w:val="00583E25"/>
    <w:rsid w:val="00584019"/>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511"/>
    <w:rsid w:val="0059255D"/>
    <w:rsid w:val="00592867"/>
    <w:rsid w:val="00592B03"/>
    <w:rsid w:val="00592D62"/>
    <w:rsid w:val="00592D9E"/>
    <w:rsid w:val="00593446"/>
    <w:rsid w:val="005934F3"/>
    <w:rsid w:val="005935F5"/>
    <w:rsid w:val="00593794"/>
    <w:rsid w:val="005938E0"/>
    <w:rsid w:val="00593AB9"/>
    <w:rsid w:val="00594041"/>
    <w:rsid w:val="005940AB"/>
    <w:rsid w:val="005941C1"/>
    <w:rsid w:val="00594660"/>
    <w:rsid w:val="00594ABB"/>
    <w:rsid w:val="00594C3E"/>
    <w:rsid w:val="00594D1C"/>
    <w:rsid w:val="00594E36"/>
    <w:rsid w:val="00594F0A"/>
    <w:rsid w:val="0059525E"/>
    <w:rsid w:val="00595334"/>
    <w:rsid w:val="005956A9"/>
    <w:rsid w:val="005956F7"/>
    <w:rsid w:val="00595887"/>
    <w:rsid w:val="00595AD3"/>
    <w:rsid w:val="005961D7"/>
    <w:rsid w:val="005961F7"/>
    <w:rsid w:val="005969E1"/>
    <w:rsid w:val="00596A33"/>
    <w:rsid w:val="00596B2B"/>
    <w:rsid w:val="00596B9A"/>
    <w:rsid w:val="00596B9C"/>
    <w:rsid w:val="005970FC"/>
    <w:rsid w:val="005971C8"/>
    <w:rsid w:val="00597237"/>
    <w:rsid w:val="0059749E"/>
    <w:rsid w:val="005974C9"/>
    <w:rsid w:val="0059768A"/>
    <w:rsid w:val="00597697"/>
    <w:rsid w:val="00597C2E"/>
    <w:rsid w:val="005A0003"/>
    <w:rsid w:val="005A0440"/>
    <w:rsid w:val="005A054D"/>
    <w:rsid w:val="005A0A46"/>
    <w:rsid w:val="005A0C1A"/>
    <w:rsid w:val="005A0F97"/>
    <w:rsid w:val="005A10B9"/>
    <w:rsid w:val="005A11EA"/>
    <w:rsid w:val="005A1604"/>
    <w:rsid w:val="005A17B0"/>
    <w:rsid w:val="005A1D87"/>
    <w:rsid w:val="005A22FD"/>
    <w:rsid w:val="005A23F0"/>
    <w:rsid w:val="005A24EC"/>
    <w:rsid w:val="005A269F"/>
    <w:rsid w:val="005A305E"/>
    <w:rsid w:val="005A30BB"/>
    <w:rsid w:val="005A3190"/>
    <w:rsid w:val="005A3887"/>
    <w:rsid w:val="005A3A5D"/>
    <w:rsid w:val="005A3BDA"/>
    <w:rsid w:val="005A3D6F"/>
    <w:rsid w:val="005A3DDC"/>
    <w:rsid w:val="005A4880"/>
    <w:rsid w:val="005A4A2B"/>
    <w:rsid w:val="005A4CE2"/>
    <w:rsid w:val="005A5176"/>
    <w:rsid w:val="005A522F"/>
    <w:rsid w:val="005A53C4"/>
    <w:rsid w:val="005A56C4"/>
    <w:rsid w:val="005A580E"/>
    <w:rsid w:val="005A5881"/>
    <w:rsid w:val="005A5E1E"/>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CA4"/>
    <w:rsid w:val="005A7DEC"/>
    <w:rsid w:val="005A7FD9"/>
    <w:rsid w:val="005B04F3"/>
    <w:rsid w:val="005B0542"/>
    <w:rsid w:val="005B05A6"/>
    <w:rsid w:val="005B0CAA"/>
    <w:rsid w:val="005B1294"/>
    <w:rsid w:val="005B13DE"/>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B1"/>
    <w:rsid w:val="005B376E"/>
    <w:rsid w:val="005B3A7A"/>
    <w:rsid w:val="005B3BD7"/>
    <w:rsid w:val="005B3D4A"/>
    <w:rsid w:val="005B3FB6"/>
    <w:rsid w:val="005B412A"/>
    <w:rsid w:val="005B44DF"/>
    <w:rsid w:val="005B457E"/>
    <w:rsid w:val="005B4850"/>
    <w:rsid w:val="005B48E0"/>
    <w:rsid w:val="005B4D87"/>
    <w:rsid w:val="005B51D5"/>
    <w:rsid w:val="005B5251"/>
    <w:rsid w:val="005B5295"/>
    <w:rsid w:val="005B52C5"/>
    <w:rsid w:val="005B5838"/>
    <w:rsid w:val="005B5888"/>
    <w:rsid w:val="005B5E60"/>
    <w:rsid w:val="005B6277"/>
    <w:rsid w:val="005B6290"/>
    <w:rsid w:val="005B62AF"/>
    <w:rsid w:val="005B663E"/>
    <w:rsid w:val="005B6824"/>
    <w:rsid w:val="005B687C"/>
    <w:rsid w:val="005B6987"/>
    <w:rsid w:val="005B69C8"/>
    <w:rsid w:val="005B6B79"/>
    <w:rsid w:val="005B7477"/>
    <w:rsid w:val="005B7550"/>
    <w:rsid w:val="005B76A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60"/>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0DC"/>
    <w:rsid w:val="005D0609"/>
    <w:rsid w:val="005D09C5"/>
    <w:rsid w:val="005D0A10"/>
    <w:rsid w:val="005D0A1A"/>
    <w:rsid w:val="005D0E4F"/>
    <w:rsid w:val="005D0FDB"/>
    <w:rsid w:val="005D10C6"/>
    <w:rsid w:val="005D13AF"/>
    <w:rsid w:val="005D1400"/>
    <w:rsid w:val="005D1BC8"/>
    <w:rsid w:val="005D1E12"/>
    <w:rsid w:val="005D1E32"/>
    <w:rsid w:val="005D206B"/>
    <w:rsid w:val="005D228D"/>
    <w:rsid w:val="005D22B7"/>
    <w:rsid w:val="005D2740"/>
    <w:rsid w:val="005D2787"/>
    <w:rsid w:val="005D2794"/>
    <w:rsid w:val="005D2A71"/>
    <w:rsid w:val="005D2BDE"/>
    <w:rsid w:val="005D3037"/>
    <w:rsid w:val="005D3A2C"/>
    <w:rsid w:val="005D3D76"/>
    <w:rsid w:val="005D3DF3"/>
    <w:rsid w:val="005D3E45"/>
    <w:rsid w:val="005D4578"/>
    <w:rsid w:val="005D45C3"/>
    <w:rsid w:val="005D4ED7"/>
    <w:rsid w:val="005D4EFA"/>
    <w:rsid w:val="005D5227"/>
    <w:rsid w:val="005D5350"/>
    <w:rsid w:val="005D538C"/>
    <w:rsid w:val="005D55BA"/>
    <w:rsid w:val="005D5ADB"/>
    <w:rsid w:val="005D6033"/>
    <w:rsid w:val="005D6109"/>
    <w:rsid w:val="005D61BB"/>
    <w:rsid w:val="005D642F"/>
    <w:rsid w:val="005D648A"/>
    <w:rsid w:val="005D6A6C"/>
    <w:rsid w:val="005D6D45"/>
    <w:rsid w:val="005D7C02"/>
    <w:rsid w:val="005D7E0D"/>
    <w:rsid w:val="005E0339"/>
    <w:rsid w:val="005E1175"/>
    <w:rsid w:val="005E11AC"/>
    <w:rsid w:val="005E1427"/>
    <w:rsid w:val="005E16DB"/>
    <w:rsid w:val="005E17ED"/>
    <w:rsid w:val="005E1BEE"/>
    <w:rsid w:val="005E213C"/>
    <w:rsid w:val="005E234A"/>
    <w:rsid w:val="005E248E"/>
    <w:rsid w:val="005E271C"/>
    <w:rsid w:val="005E28B4"/>
    <w:rsid w:val="005E2FE5"/>
    <w:rsid w:val="005E31D4"/>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A4C"/>
    <w:rsid w:val="005F2B7D"/>
    <w:rsid w:val="005F2F72"/>
    <w:rsid w:val="005F3BAD"/>
    <w:rsid w:val="005F3C02"/>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4B9"/>
    <w:rsid w:val="00603773"/>
    <w:rsid w:val="00603CFE"/>
    <w:rsid w:val="006040EA"/>
    <w:rsid w:val="006044EA"/>
    <w:rsid w:val="006046DC"/>
    <w:rsid w:val="006046FA"/>
    <w:rsid w:val="00604A6B"/>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6EC6"/>
    <w:rsid w:val="006072A1"/>
    <w:rsid w:val="006072C6"/>
    <w:rsid w:val="00607A2E"/>
    <w:rsid w:val="00607B8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FCF"/>
    <w:rsid w:val="00617EE2"/>
    <w:rsid w:val="00617F5A"/>
    <w:rsid w:val="00620183"/>
    <w:rsid w:val="00620363"/>
    <w:rsid w:val="006204B1"/>
    <w:rsid w:val="006205CA"/>
    <w:rsid w:val="006205FC"/>
    <w:rsid w:val="00620723"/>
    <w:rsid w:val="006207FA"/>
    <w:rsid w:val="00620A13"/>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566"/>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A53"/>
    <w:rsid w:val="00632B4B"/>
    <w:rsid w:val="00632E2D"/>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37"/>
    <w:rsid w:val="00637E8C"/>
    <w:rsid w:val="00637FA9"/>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4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96"/>
    <w:rsid w:val="00655DB9"/>
    <w:rsid w:val="00655E42"/>
    <w:rsid w:val="006564BE"/>
    <w:rsid w:val="00656C2F"/>
    <w:rsid w:val="00656CD6"/>
    <w:rsid w:val="00656D9F"/>
    <w:rsid w:val="0065701A"/>
    <w:rsid w:val="00657180"/>
    <w:rsid w:val="006571A1"/>
    <w:rsid w:val="006571F6"/>
    <w:rsid w:val="006575FD"/>
    <w:rsid w:val="00657DC5"/>
    <w:rsid w:val="00660268"/>
    <w:rsid w:val="00660379"/>
    <w:rsid w:val="0066048E"/>
    <w:rsid w:val="00660A23"/>
    <w:rsid w:val="00660DB3"/>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5BD9"/>
    <w:rsid w:val="00665CC8"/>
    <w:rsid w:val="006661FB"/>
    <w:rsid w:val="00666413"/>
    <w:rsid w:val="0066649B"/>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836"/>
    <w:rsid w:val="00674DD9"/>
    <w:rsid w:val="006750E8"/>
    <w:rsid w:val="0067522E"/>
    <w:rsid w:val="00675558"/>
    <w:rsid w:val="00675596"/>
    <w:rsid w:val="00675611"/>
    <w:rsid w:val="006757C4"/>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812"/>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57"/>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29"/>
    <w:rsid w:val="00691B30"/>
    <w:rsid w:val="006927A0"/>
    <w:rsid w:val="00692865"/>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EBA"/>
    <w:rsid w:val="00695F87"/>
    <w:rsid w:val="0069606E"/>
    <w:rsid w:val="0069616C"/>
    <w:rsid w:val="00696705"/>
    <w:rsid w:val="00696777"/>
    <w:rsid w:val="006969A4"/>
    <w:rsid w:val="00696DC1"/>
    <w:rsid w:val="006973BB"/>
    <w:rsid w:val="006975F9"/>
    <w:rsid w:val="00697733"/>
    <w:rsid w:val="00697B23"/>
    <w:rsid w:val="00697CBA"/>
    <w:rsid w:val="00697ECC"/>
    <w:rsid w:val="00697FD1"/>
    <w:rsid w:val="006A00E9"/>
    <w:rsid w:val="006A02E9"/>
    <w:rsid w:val="006A04CA"/>
    <w:rsid w:val="006A079D"/>
    <w:rsid w:val="006A07C4"/>
    <w:rsid w:val="006A0FD5"/>
    <w:rsid w:val="006A1163"/>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EA"/>
    <w:rsid w:val="006A4687"/>
    <w:rsid w:val="006A4A0B"/>
    <w:rsid w:val="006A5192"/>
    <w:rsid w:val="006A5550"/>
    <w:rsid w:val="006A58D3"/>
    <w:rsid w:val="006A59CD"/>
    <w:rsid w:val="006A5BA0"/>
    <w:rsid w:val="006A5D9A"/>
    <w:rsid w:val="006A5FB2"/>
    <w:rsid w:val="006A60CA"/>
    <w:rsid w:val="006A6941"/>
    <w:rsid w:val="006A6B05"/>
    <w:rsid w:val="006A6D84"/>
    <w:rsid w:val="006A6E17"/>
    <w:rsid w:val="006A6F5B"/>
    <w:rsid w:val="006A751A"/>
    <w:rsid w:val="006A756A"/>
    <w:rsid w:val="006B00AE"/>
    <w:rsid w:val="006B010C"/>
    <w:rsid w:val="006B0699"/>
    <w:rsid w:val="006B0D37"/>
    <w:rsid w:val="006B120D"/>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39A"/>
    <w:rsid w:val="006B4789"/>
    <w:rsid w:val="006B4BF0"/>
    <w:rsid w:val="006B4C57"/>
    <w:rsid w:val="006B5080"/>
    <w:rsid w:val="006B555A"/>
    <w:rsid w:val="006B5B59"/>
    <w:rsid w:val="006B5DE8"/>
    <w:rsid w:val="006B600A"/>
    <w:rsid w:val="006B6202"/>
    <w:rsid w:val="006B64EC"/>
    <w:rsid w:val="006B6635"/>
    <w:rsid w:val="006B6836"/>
    <w:rsid w:val="006B6841"/>
    <w:rsid w:val="006B6E41"/>
    <w:rsid w:val="006B784A"/>
    <w:rsid w:val="006B7CB4"/>
    <w:rsid w:val="006B7D22"/>
    <w:rsid w:val="006B7D2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39F"/>
    <w:rsid w:val="006C643C"/>
    <w:rsid w:val="006C69E5"/>
    <w:rsid w:val="006C6CB8"/>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44"/>
    <w:rsid w:val="006D2182"/>
    <w:rsid w:val="006D2444"/>
    <w:rsid w:val="006D2492"/>
    <w:rsid w:val="006D254B"/>
    <w:rsid w:val="006D26B9"/>
    <w:rsid w:val="006D289B"/>
    <w:rsid w:val="006D2AA0"/>
    <w:rsid w:val="006D2C8D"/>
    <w:rsid w:val="006D37C8"/>
    <w:rsid w:val="006D3A02"/>
    <w:rsid w:val="006D3BE1"/>
    <w:rsid w:val="006D3EB6"/>
    <w:rsid w:val="006D3F03"/>
    <w:rsid w:val="006D4026"/>
    <w:rsid w:val="006D41F5"/>
    <w:rsid w:val="006D4396"/>
    <w:rsid w:val="006D48FC"/>
    <w:rsid w:val="006D4AC5"/>
    <w:rsid w:val="006D4E9C"/>
    <w:rsid w:val="006D4EFD"/>
    <w:rsid w:val="006D4F5E"/>
    <w:rsid w:val="006D50BC"/>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550"/>
    <w:rsid w:val="006E0891"/>
    <w:rsid w:val="006E0A2A"/>
    <w:rsid w:val="006E0BB0"/>
    <w:rsid w:val="006E0F9F"/>
    <w:rsid w:val="006E0FB3"/>
    <w:rsid w:val="006E115F"/>
    <w:rsid w:val="006E1276"/>
    <w:rsid w:val="006E12C3"/>
    <w:rsid w:val="006E15E5"/>
    <w:rsid w:val="006E1ADE"/>
    <w:rsid w:val="006E1B9F"/>
    <w:rsid w:val="006E22C5"/>
    <w:rsid w:val="006E23F9"/>
    <w:rsid w:val="006E2529"/>
    <w:rsid w:val="006E259D"/>
    <w:rsid w:val="006E25F0"/>
    <w:rsid w:val="006E2BD1"/>
    <w:rsid w:val="006E2FBE"/>
    <w:rsid w:val="006E3986"/>
    <w:rsid w:val="006E3B64"/>
    <w:rsid w:val="006E45F3"/>
    <w:rsid w:val="006E4953"/>
    <w:rsid w:val="006E4A2F"/>
    <w:rsid w:val="006E4ED4"/>
    <w:rsid w:val="006E5601"/>
    <w:rsid w:val="006E5B49"/>
    <w:rsid w:val="006E5C81"/>
    <w:rsid w:val="006E5E19"/>
    <w:rsid w:val="006E61C3"/>
    <w:rsid w:val="006E648F"/>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4D4"/>
    <w:rsid w:val="006F6819"/>
    <w:rsid w:val="006F6850"/>
    <w:rsid w:val="006F68CA"/>
    <w:rsid w:val="006F6A19"/>
    <w:rsid w:val="006F6EE7"/>
    <w:rsid w:val="006F707E"/>
    <w:rsid w:val="006F7555"/>
    <w:rsid w:val="006F7B2D"/>
    <w:rsid w:val="007001DC"/>
    <w:rsid w:val="007004D5"/>
    <w:rsid w:val="00700991"/>
    <w:rsid w:val="00700ED8"/>
    <w:rsid w:val="00701060"/>
    <w:rsid w:val="00701443"/>
    <w:rsid w:val="00701677"/>
    <w:rsid w:val="00701A05"/>
    <w:rsid w:val="00701ACF"/>
    <w:rsid w:val="0070209C"/>
    <w:rsid w:val="00702193"/>
    <w:rsid w:val="007022DA"/>
    <w:rsid w:val="007023C3"/>
    <w:rsid w:val="007025CB"/>
    <w:rsid w:val="007026DD"/>
    <w:rsid w:val="007028A4"/>
    <w:rsid w:val="00702D21"/>
    <w:rsid w:val="00703233"/>
    <w:rsid w:val="00703372"/>
    <w:rsid w:val="007034AA"/>
    <w:rsid w:val="00703852"/>
    <w:rsid w:val="00703870"/>
    <w:rsid w:val="007038D2"/>
    <w:rsid w:val="00703915"/>
    <w:rsid w:val="00703AE9"/>
    <w:rsid w:val="00703BCF"/>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95A"/>
    <w:rsid w:val="00706A15"/>
    <w:rsid w:val="00706E4A"/>
    <w:rsid w:val="00706FE6"/>
    <w:rsid w:val="007072AF"/>
    <w:rsid w:val="007073B2"/>
    <w:rsid w:val="007074A5"/>
    <w:rsid w:val="0070753B"/>
    <w:rsid w:val="0070782D"/>
    <w:rsid w:val="00707B35"/>
    <w:rsid w:val="00707ED5"/>
    <w:rsid w:val="00707F99"/>
    <w:rsid w:val="007100CD"/>
    <w:rsid w:val="007104DC"/>
    <w:rsid w:val="00710980"/>
    <w:rsid w:val="007109C2"/>
    <w:rsid w:val="00710C0F"/>
    <w:rsid w:val="00711314"/>
    <w:rsid w:val="00711340"/>
    <w:rsid w:val="0071190B"/>
    <w:rsid w:val="00711DF4"/>
    <w:rsid w:val="007122BB"/>
    <w:rsid w:val="00712AA6"/>
    <w:rsid w:val="00712C42"/>
    <w:rsid w:val="0071312B"/>
    <w:rsid w:val="00713193"/>
    <w:rsid w:val="00713306"/>
    <w:rsid w:val="00713576"/>
    <w:rsid w:val="0071367F"/>
    <w:rsid w:val="00713729"/>
    <w:rsid w:val="00713DE4"/>
    <w:rsid w:val="00713E46"/>
    <w:rsid w:val="007141E6"/>
    <w:rsid w:val="00714402"/>
    <w:rsid w:val="00714744"/>
    <w:rsid w:val="00714816"/>
    <w:rsid w:val="00714AED"/>
    <w:rsid w:val="00714C47"/>
    <w:rsid w:val="00715725"/>
    <w:rsid w:val="00715728"/>
    <w:rsid w:val="00715D09"/>
    <w:rsid w:val="00716462"/>
    <w:rsid w:val="00716A97"/>
    <w:rsid w:val="00717062"/>
    <w:rsid w:val="007173BE"/>
    <w:rsid w:val="0071791D"/>
    <w:rsid w:val="00717E6F"/>
    <w:rsid w:val="00720FF2"/>
    <w:rsid w:val="00721084"/>
    <w:rsid w:val="007210A3"/>
    <w:rsid w:val="007210FD"/>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665"/>
    <w:rsid w:val="007329EF"/>
    <w:rsid w:val="00732C42"/>
    <w:rsid w:val="00732C95"/>
    <w:rsid w:val="0073327A"/>
    <w:rsid w:val="007334C5"/>
    <w:rsid w:val="00734023"/>
    <w:rsid w:val="007342AA"/>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42C"/>
    <w:rsid w:val="0074076A"/>
    <w:rsid w:val="00740A3E"/>
    <w:rsid w:val="00740AE4"/>
    <w:rsid w:val="0074105D"/>
    <w:rsid w:val="007413B6"/>
    <w:rsid w:val="00741917"/>
    <w:rsid w:val="00741AF4"/>
    <w:rsid w:val="00741D98"/>
    <w:rsid w:val="00741DCC"/>
    <w:rsid w:val="0074203A"/>
    <w:rsid w:val="00742117"/>
    <w:rsid w:val="007422D3"/>
    <w:rsid w:val="007425F3"/>
    <w:rsid w:val="00742699"/>
    <w:rsid w:val="007427B5"/>
    <w:rsid w:val="00742865"/>
    <w:rsid w:val="0074296C"/>
    <w:rsid w:val="00742A45"/>
    <w:rsid w:val="00742C83"/>
    <w:rsid w:val="007430BF"/>
    <w:rsid w:val="0074313C"/>
    <w:rsid w:val="0074357B"/>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14E"/>
    <w:rsid w:val="00750337"/>
    <w:rsid w:val="00750429"/>
    <w:rsid w:val="00750476"/>
    <w:rsid w:val="00751091"/>
    <w:rsid w:val="00751498"/>
    <w:rsid w:val="007518CC"/>
    <w:rsid w:val="00751AC5"/>
    <w:rsid w:val="00751AD3"/>
    <w:rsid w:val="00751B83"/>
    <w:rsid w:val="00751BF9"/>
    <w:rsid w:val="00751C7F"/>
    <w:rsid w:val="007520A0"/>
    <w:rsid w:val="00752116"/>
    <w:rsid w:val="007522B9"/>
    <w:rsid w:val="007522DC"/>
    <w:rsid w:val="00752305"/>
    <w:rsid w:val="0075301D"/>
    <w:rsid w:val="007534E0"/>
    <w:rsid w:val="00753A79"/>
    <w:rsid w:val="00753E1D"/>
    <w:rsid w:val="00754176"/>
    <w:rsid w:val="0075420A"/>
    <w:rsid w:val="00754245"/>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C83"/>
    <w:rsid w:val="00756EA7"/>
    <w:rsid w:val="00757121"/>
    <w:rsid w:val="007572FA"/>
    <w:rsid w:val="007573CF"/>
    <w:rsid w:val="007574FC"/>
    <w:rsid w:val="00757571"/>
    <w:rsid w:val="007575E6"/>
    <w:rsid w:val="0075763A"/>
    <w:rsid w:val="007576A2"/>
    <w:rsid w:val="00757C4D"/>
    <w:rsid w:val="00757ED4"/>
    <w:rsid w:val="00760023"/>
    <w:rsid w:val="0076050A"/>
    <w:rsid w:val="007606D1"/>
    <w:rsid w:val="00760851"/>
    <w:rsid w:val="00760975"/>
    <w:rsid w:val="007609E9"/>
    <w:rsid w:val="00760BC3"/>
    <w:rsid w:val="00760C8E"/>
    <w:rsid w:val="00760E35"/>
    <w:rsid w:val="00760E72"/>
    <w:rsid w:val="00761480"/>
    <w:rsid w:val="0076153F"/>
    <w:rsid w:val="0076159A"/>
    <w:rsid w:val="007617EE"/>
    <w:rsid w:val="007618DA"/>
    <w:rsid w:val="00761B5D"/>
    <w:rsid w:val="00761FDA"/>
    <w:rsid w:val="0076201A"/>
    <w:rsid w:val="0076203F"/>
    <w:rsid w:val="007620F7"/>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0D4"/>
    <w:rsid w:val="00764136"/>
    <w:rsid w:val="00764194"/>
    <w:rsid w:val="007646F2"/>
    <w:rsid w:val="007647A8"/>
    <w:rsid w:val="00764B8E"/>
    <w:rsid w:val="00764BC5"/>
    <w:rsid w:val="00764C8C"/>
    <w:rsid w:val="0076558A"/>
    <w:rsid w:val="00765720"/>
    <w:rsid w:val="00765896"/>
    <w:rsid w:val="0076589F"/>
    <w:rsid w:val="00765ED3"/>
    <w:rsid w:val="007665D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5C"/>
    <w:rsid w:val="00771870"/>
    <w:rsid w:val="00771BF9"/>
    <w:rsid w:val="00771F00"/>
    <w:rsid w:val="00772143"/>
    <w:rsid w:val="00772318"/>
    <w:rsid w:val="00772BF9"/>
    <w:rsid w:val="00772D21"/>
    <w:rsid w:val="00772F8A"/>
    <w:rsid w:val="007731D8"/>
    <w:rsid w:val="007735F6"/>
    <w:rsid w:val="007739C6"/>
    <w:rsid w:val="00773BA6"/>
    <w:rsid w:val="00773DDC"/>
    <w:rsid w:val="00773E24"/>
    <w:rsid w:val="00773EE4"/>
    <w:rsid w:val="00773F88"/>
    <w:rsid w:val="007743D0"/>
    <w:rsid w:val="00774889"/>
    <w:rsid w:val="00774B4D"/>
    <w:rsid w:val="00774C91"/>
    <w:rsid w:val="00774CD2"/>
    <w:rsid w:val="00774D2A"/>
    <w:rsid w:val="00774D84"/>
    <w:rsid w:val="00774FF5"/>
    <w:rsid w:val="007750B3"/>
    <w:rsid w:val="00775141"/>
    <w:rsid w:val="00775149"/>
    <w:rsid w:val="00775172"/>
    <w:rsid w:val="00775321"/>
    <w:rsid w:val="007754D7"/>
    <w:rsid w:val="00775DD2"/>
    <w:rsid w:val="00775DEA"/>
    <w:rsid w:val="00775F76"/>
    <w:rsid w:val="00776271"/>
    <w:rsid w:val="0077631C"/>
    <w:rsid w:val="007763AC"/>
    <w:rsid w:val="007763E9"/>
    <w:rsid w:val="007765CB"/>
    <w:rsid w:val="0077670D"/>
    <w:rsid w:val="00776AEA"/>
    <w:rsid w:val="00776CCE"/>
    <w:rsid w:val="00776D35"/>
    <w:rsid w:val="00777165"/>
    <w:rsid w:val="00777BA0"/>
    <w:rsid w:val="00777CA3"/>
    <w:rsid w:val="00777F66"/>
    <w:rsid w:val="007803BD"/>
    <w:rsid w:val="0078060C"/>
    <w:rsid w:val="0078085F"/>
    <w:rsid w:val="007808AD"/>
    <w:rsid w:val="00780C3A"/>
    <w:rsid w:val="007811DC"/>
    <w:rsid w:val="007820FA"/>
    <w:rsid w:val="0078224B"/>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7BA"/>
    <w:rsid w:val="00794924"/>
    <w:rsid w:val="00794B3D"/>
    <w:rsid w:val="00794B73"/>
    <w:rsid w:val="0079525C"/>
    <w:rsid w:val="007958D9"/>
    <w:rsid w:val="00795D56"/>
    <w:rsid w:val="00795D84"/>
    <w:rsid w:val="00795F64"/>
    <w:rsid w:val="007960C3"/>
    <w:rsid w:val="00796D6C"/>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4E6"/>
    <w:rsid w:val="007A650C"/>
    <w:rsid w:val="007A68DB"/>
    <w:rsid w:val="007A695F"/>
    <w:rsid w:val="007A6DEE"/>
    <w:rsid w:val="007A741C"/>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290"/>
    <w:rsid w:val="007B2364"/>
    <w:rsid w:val="007B270A"/>
    <w:rsid w:val="007B28DD"/>
    <w:rsid w:val="007B2D3B"/>
    <w:rsid w:val="007B2FA6"/>
    <w:rsid w:val="007B3234"/>
    <w:rsid w:val="007B3247"/>
    <w:rsid w:val="007B3BCF"/>
    <w:rsid w:val="007B3EE9"/>
    <w:rsid w:val="007B3F4B"/>
    <w:rsid w:val="007B3F8D"/>
    <w:rsid w:val="007B3FED"/>
    <w:rsid w:val="007B4034"/>
    <w:rsid w:val="007B40D9"/>
    <w:rsid w:val="007B441D"/>
    <w:rsid w:val="007B4610"/>
    <w:rsid w:val="007B46D8"/>
    <w:rsid w:val="007B4D04"/>
    <w:rsid w:val="007B4E77"/>
    <w:rsid w:val="007B50EB"/>
    <w:rsid w:val="007B52CD"/>
    <w:rsid w:val="007B5600"/>
    <w:rsid w:val="007B5A42"/>
    <w:rsid w:val="007B5BBC"/>
    <w:rsid w:val="007B5C1D"/>
    <w:rsid w:val="007B5C7B"/>
    <w:rsid w:val="007B6184"/>
    <w:rsid w:val="007B61F1"/>
    <w:rsid w:val="007B61F4"/>
    <w:rsid w:val="007B62E9"/>
    <w:rsid w:val="007B690C"/>
    <w:rsid w:val="007B694D"/>
    <w:rsid w:val="007B6F20"/>
    <w:rsid w:val="007B7682"/>
    <w:rsid w:val="007B76A6"/>
    <w:rsid w:val="007B79BE"/>
    <w:rsid w:val="007B7B2A"/>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3E8"/>
    <w:rsid w:val="007C23F9"/>
    <w:rsid w:val="007C25EE"/>
    <w:rsid w:val="007C262E"/>
    <w:rsid w:val="007C2796"/>
    <w:rsid w:val="007C2B49"/>
    <w:rsid w:val="007C2EE7"/>
    <w:rsid w:val="007C342A"/>
    <w:rsid w:val="007C3598"/>
    <w:rsid w:val="007C399E"/>
    <w:rsid w:val="007C3FA8"/>
    <w:rsid w:val="007C4219"/>
    <w:rsid w:val="007C4237"/>
    <w:rsid w:val="007C43D8"/>
    <w:rsid w:val="007C4407"/>
    <w:rsid w:val="007C446A"/>
    <w:rsid w:val="007C48B0"/>
    <w:rsid w:val="007C50B2"/>
    <w:rsid w:val="007C5762"/>
    <w:rsid w:val="007C5770"/>
    <w:rsid w:val="007C5777"/>
    <w:rsid w:val="007C5A18"/>
    <w:rsid w:val="007C60A8"/>
    <w:rsid w:val="007C67CA"/>
    <w:rsid w:val="007C68DA"/>
    <w:rsid w:val="007C6B84"/>
    <w:rsid w:val="007C6E63"/>
    <w:rsid w:val="007C751E"/>
    <w:rsid w:val="007C765A"/>
    <w:rsid w:val="007C7B74"/>
    <w:rsid w:val="007D00C6"/>
    <w:rsid w:val="007D02C5"/>
    <w:rsid w:val="007D02D4"/>
    <w:rsid w:val="007D04C2"/>
    <w:rsid w:val="007D05CE"/>
    <w:rsid w:val="007D07A6"/>
    <w:rsid w:val="007D0807"/>
    <w:rsid w:val="007D0CCC"/>
    <w:rsid w:val="007D106F"/>
    <w:rsid w:val="007D110A"/>
    <w:rsid w:val="007D16AF"/>
    <w:rsid w:val="007D17BF"/>
    <w:rsid w:val="007D18C4"/>
    <w:rsid w:val="007D1AD3"/>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1"/>
    <w:rsid w:val="007D49D7"/>
    <w:rsid w:val="007D4D33"/>
    <w:rsid w:val="007D4E0D"/>
    <w:rsid w:val="007D4FC4"/>
    <w:rsid w:val="007D50C9"/>
    <w:rsid w:val="007D5134"/>
    <w:rsid w:val="007D5727"/>
    <w:rsid w:val="007D5894"/>
    <w:rsid w:val="007D58D3"/>
    <w:rsid w:val="007D611D"/>
    <w:rsid w:val="007D63B8"/>
    <w:rsid w:val="007D67BD"/>
    <w:rsid w:val="007D6BDD"/>
    <w:rsid w:val="007D6C58"/>
    <w:rsid w:val="007D6DEF"/>
    <w:rsid w:val="007D6F70"/>
    <w:rsid w:val="007D7057"/>
    <w:rsid w:val="007D708A"/>
    <w:rsid w:val="007D7114"/>
    <w:rsid w:val="007D7175"/>
    <w:rsid w:val="007D719A"/>
    <w:rsid w:val="007D71C8"/>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A1B"/>
    <w:rsid w:val="007E1A88"/>
    <w:rsid w:val="007E1CA1"/>
    <w:rsid w:val="007E210E"/>
    <w:rsid w:val="007E21C1"/>
    <w:rsid w:val="007E2455"/>
    <w:rsid w:val="007E25E5"/>
    <w:rsid w:val="007E2629"/>
    <w:rsid w:val="007E26B2"/>
    <w:rsid w:val="007E286E"/>
    <w:rsid w:val="007E2B20"/>
    <w:rsid w:val="007E2BE8"/>
    <w:rsid w:val="007E2C27"/>
    <w:rsid w:val="007E3486"/>
    <w:rsid w:val="007E36CB"/>
    <w:rsid w:val="007E382C"/>
    <w:rsid w:val="007E38BC"/>
    <w:rsid w:val="007E3B72"/>
    <w:rsid w:val="007E3D21"/>
    <w:rsid w:val="007E4029"/>
    <w:rsid w:val="007E411E"/>
    <w:rsid w:val="007E42D0"/>
    <w:rsid w:val="007E48F2"/>
    <w:rsid w:val="007E4C88"/>
    <w:rsid w:val="007E504F"/>
    <w:rsid w:val="007E51FA"/>
    <w:rsid w:val="007E585E"/>
    <w:rsid w:val="007E58F5"/>
    <w:rsid w:val="007E5A26"/>
    <w:rsid w:val="007E5BFE"/>
    <w:rsid w:val="007E5DCA"/>
    <w:rsid w:val="007E5F4B"/>
    <w:rsid w:val="007E6CC5"/>
    <w:rsid w:val="007E6EDE"/>
    <w:rsid w:val="007E6F2C"/>
    <w:rsid w:val="007E7002"/>
    <w:rsid w:val="007E72C5"/>
    <w:rsid w:val="007E741D"/>
    <w:rsid w:val="007E7473"/>
    <w:rsid w:val="007E7B03"/>
    <w:rsid w:val="007E7B4E"/>
    <w:rsid w:val="007E7DDF"/>
    <w:rsid w:val="007E7E51"/>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456"/>
    <w:rsid w:val="007F5B32"/>
    <w:rsid w:val="007F6104"/>
    <w:rsid w:val="007F63A1"/>
    <w:rsid w:val="007F66BE"/>
    <w:rsid w:val="007F67F9"/>
    <w:rsid w:val="007F6880"/>
    <w:rsid w:val="007F6AEE"/>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6B3"/>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66A"/>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896"/>
    <w:rsid w:val="00812909"/>
    <w:rsid w:val="00812B2A"/>
    <w:rsid w:val="00812E6C"/>
    <w:rsid w:val="00812E7B"/>
    <w:rsid w:val="00812FAE"/>
    <w:rsid w:val="008132F3"/>
    <w:rsid w:val="0081331A"/>
    <w:rsid w:val="00813615"/>
    <w:rsid w:val="00813666"/>
    <w:rsid w:val="008138F3"/>
    <w:rsid w:val="00813C62"/>
    <w:rsid w:val="00813D1E"/>
    <w:rsid w:val="00813D80"/>
    <w:rsid w:val="00813EA2"/>
    <w:rsid w:val="008141A9"/>
    <w:rsid w:val="008141E7"/>
    <w:rsid w:val="00814457"/>
    <w:rsid w:val="00814581"/>
    <w:rsid w:val="008146CD"/>
    <w:rsid w:val="00814D1C"/>
    <w:rsid w:val="00814E00"/>
    <w:rsid w:val="00814F79"/>
    <w:rsid w:val="008152AB"/>
    <w:rsid w:val="0081561B"/>
    <w:rsid w:val="0081581D"/>
    <w:rsid w:val="008162D6"/>
    <w:rsid w:val="00816777"/>
    <w:rsid w:val="00816948"/>
    <w:rsid w:val="00816FB2"/>
    <w:rsid w:val="008172BE"/>
    <w:rsid w:val="00817413"/>
    <w:rsid w:val="00817753"/>
    <w:rsid w:val="00817B71"/>
    <w:rsid w:val="00817CED"/>
    <w:rsid w:val="00820244"/>
    <w:rsid w:val="0082046A"/>
    <w:rsid w:val="008206D4"/>
    <w:rsid w:val="008207AB"/>
    <w:rsid w:val="0082098A"/>
    <w:rsid w:val="00820B2F"/>
    <w:rsid w:val="00820D57"/>
    <w:rsid w:val="00821137"/>
    <w:rsid w:val="00821D6A"/>
    <w:rsid w:val="00821F2D"/>
    <w:rsid w:val="008221B3"/>
    <w:rsid w:val="0082248E"/>
    <w:rsid w:val="00822AF3"/>
    <w:rsid w:val="00822F20"/>
    <w:rsid w:val="008230A1"/>
    <w:rsid w:val="00823CB9"/>
    <w:rsid w:val="00823FA1"/>
    <w:rsid w:val="008240B1"/>
    <w:rsid w:val="00824B64"/>
    <w:rsid w:val="00824FDF"/>
    <w:rsid w:val="008250F3"/>
    <w:rsid w:val="00825125"/>
    <w:rsid w:val="008251A0"/>
    <w:rsid w:val="008257CC"/>
    <w:rsid w:val="008257D4"/>
    <w:rsid w:val="00825948"/>
    <w:rsid w:val="00825C7B"/>
    <w:rsid w:val="00825E76"/>
    <w:rsid w:val="00825EB8"/>
    <w:rsid w:val="0082609A"/>
    <w:rsid w:val="00826464"/>
    <w:rsid w:val="0082679E"/>
    <w:rsid w:val="00826C90"/>
    <w:rsid w:val="00826CC7"/>
    <w:rsid w:val="00827192"/>
    <w:rsid w:val="00827278"/>
    <w:rsid w:val="008272B2"/>
    <w:rsid w:val="008274BF"/>
    <w:rsid w:val="00827874"/>
    <w:rsid w:val="00827A5D"/>
    <w:rsid w:val="008300FC"/>
    <w:rsid w:val="008305E7"/>
    <w:rsid w:val="008309A5"/>
    <w:rsid w:val="00830DC3"/>
    <w:rsid w:val="00830DE3"/>
    <w:rsid w:val="00830F49"/>
    <w:rsid w:val="008313BE"/>
    <w:rsid w:val="00831555"/>
    <w:rsid w:val="008315FF"/>
    <w:rsid w:val="00831682"/>
    <w:rsid w:val="00831998"/>
    <w:rsid w:val="00831E59"/>
    <w:rsid w:val="00831F31"/>
    <w:rsid w:val="00831F52"/>
    <w:rsid w:val="00832154"/>
    <w:rsid w:val="008322C1"/>
    <w:rsid w:val="008326C7"/>
    <w:rsid w:val="0083279C"/>
    <w:rsid w:val="00832F5C"/>
    <w:rsid w:val="008330B9"/>
    <w:rsid w:val="008334E6"/>
    <w:rsid w:val="0083358E"/>
    <w:rsid w:val="00833CCC"/>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F91"/>
    <w:rsid w:val="00841125"/>
    <w:rsid w:val="0084135A"/>
    <w:rsid w:val="008414A4"/>
    <w:rsid w:val="008416C0"/>
    <w:rsid w:val="00841A2A"/>
    <w:rsid w:val="00841B13"/>
    <w:rsid w:val="00841BB6"/>
    <w:rsid w:val="00841CD2"/>
    <w:rsid w:val="008423AC"/>
    <w:rsid w:val="00842477"/>
    <w:rsid w:val="00842522"/>
    <w:rsid w:val="008429D1"/>
    <w:rsid w:val="00842B77"/>
    <w:rsid w:val="0084309F"/>
    <w:rsid w:val="00843138"/>
    <w:rsid w:val="008434AC"/>
    <w:rsid w:val="008435B3"/>
    <w:rsid w:val="0084365D"/>
    <w:rsid w:val="008438EB"/>
    <w:rsid w:val="00843A9B"/>
    <w:rsid w:val="00843B2C"/>
    <w:rsid w:val="0084458D"/>
    <w:rsid w:val="00844899"/>
    <w:rsid w:val="00844B96"/>
    <w:rsid w:val="00844C8F"/>
    <w:rsid w:val="00844DE1"/>
    <w:rsid w:val="0084503C"/>
    <w:rsid w:val="008450A5"/>
    <w:rsid w:val="00845C12"/>
    <w:rsid w:val="00845D2E"/>
    <w:rsid w:val="00845FF9"/>
    <w:rsid w:val="008469D9"/>
    <w:rsid w:val="00846DBB"/>
    <w:rsid w:val="00846DC0"/>
    <w:rsid w:val="00846DC5"/>
    <w:rsid w:val="00846FF9"/>
    <w:rsid w:val="00847090"/>
    <w:rsid w:val="0084717C"/>
    <w:rsid w:val="008474A7"/>
    <w:rsid w:val="00847616"/>
    <w:rsid w:val="008479A2"/>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BAB"/>
    <w:rsid w:val="00852CE8"/>
    <w:rsid w:val="00852E19"/>
    <w:rsid w:val="0085321A"/>
    <w:rsid w:val="008535F3"/>
    <w:rsid w:val="00853884"/>
    <w:rsid w:val="00853898"/>
    <w:rsid w:val="0085404C"/>
    <w:rsid w:val="00854350"/>
    <w:rsid w:val="00854862"/>
    <w:rsid w:val="0085491C"/>
    <w:rsid w:val="00854CD5"/>
    <w:rsid w:val="00854E74"/>
    <w:rsid w:val="00854F08"/>
    <w:rsid w:val="008552E4"/>
    <w:rsid w:val="00855318"/>
    <w:rsid w:val="008554B9"/>
    <w:rsid w:val="00855594"/>
    <w:rsid w:val="008557D2"/>
    <w:rsid w:val="00855807"/>
    <w:rsid w:val="008559CD"/>
    <w:rsid w:val="00855ACE"/>
    <w:rsid w:val="00855DEF"/>
    <w:rsid w:val="0085620A"/>
    <w:rsid w:val="00856456"/>
    <w:rsid w:val="00856833"/>
    <w:rsid w:val="00856840"/>
    <w:rsid w:val="00856A08"/>
    <w:rsid w:val="00856A49"/>
    <w:rsid w:val="00856EED"/>
    <w:rsid w:val="00856F0B"/>
    <w:rsid w:val="008570BA"/>
    <w:rsid w:val="008578DE"/>
    <w:rsid w:val="008600BD"/>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4E26"/>
    <w:rsid w:val="008650FC"/>
    <w:rsid w:val="00865115"/>
    <w:rsid w:val="00865696"/>
    <w:rsid w:val="00865B7C"/>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21E9"/>
    <w:rsid w:val="0087234E"/>
    <w:rsid w:val="00872411"/>
    <w:rsid w:val="008728D0"/>
    <w:rsid w:val="0087299E"/>
    <w:rsid w:val="00872D3F"/>
    <w:rsid w:val="00872EDD"/>
    <w:rsid w:val="00873198"/>
    <w:rsid w:val="008731A5"/>
    <w:rsid w:val="008733E4"/>
    <w:rsid w:val="008734A1"/>
    <w:rsid w:val="00873860"/>
    <w:rsid w:val="008738C0"/>
    <w:rsid w:val="00873953"/>
    <w:rsid w:val="00873F0E"/>
    <w:rsid w:val="00873F15"/>
    <w:rsid w:val="00874096"/>
    <w:rsid w:val="008740C2"/>
    <w:rsid w:val="008742C8"/>
    <w:rsid w:val="00874430"/>
    <w:rsid w:val="0087459B"/>
    <w:rsid w:val="008753AD"/>
    <w:rsid w:val="008756A4"/>
    <w:rsid w:val="00875AD4"/>
    <w:rsid w:val="00875BFE"/>
    <w:rsid w:val="00875C74"/>
    <w:rsid w:val="00875EAC"/>
    <w:rsid w:val="00875F73"/>
    <w:rsid w:val="008762B4"/>
    <w:rsid w:val="00876935"/>
    <w:rsid w:val="0087697C"/>
    <w:rsid w:val="00876A18"/>
    <w:rsid w:val="00876CA9"/>
    <w:rsid w:val="00876D0B"/>
    <w:rsid w:val="00876D99"/>
    <w:rsid w:val="00877476"/>
    <w:rsid w:val="008776F2"/>
    <w:rsid w:val="00877A5A"/>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0B5"/>
    <w:rsid w:val="008831E9"/>
    <w:rsid w:val="008832AF"/>
    <w:rsid w:val="008833E8"/>
    <w:rsid w:val="008835C1"/>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4EC"/>
    <w:rsid w:val="0089176E"/>
    <w:rsid w:val="008917E0"/>
    <w:rsid w:val="008918E6"/>
    <w:rsid w:val="0089193F"/>
    <w:rsid w:val="00891CC6"/>
    <w:rsid w:val="00892365"/>
    <w:rsid w:val="008924AE"/>
    <w:rsid w:val="00892AE7"/>
    <w:rsid w:val="00892BE5"/>
    <w:rsid w:val="00892BEE"/>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497"/>
    <w:rsid w:val="008958F1"/>
    <w:rsid w:val="00895B29"/>
    <w:rsid w:val="00895FEC"/>
    <w:rsid w:val="0089602A"/>
    <w:rsid w:val="008964EC"/>
    <w:rsid w:val="008966F9"/>
    <w:rsid w:val="008967AF"/>
    <w:rsid w:val="00896B7E"/>
    <w:rsid w:val="00896C81"/>
    <w:rsid w:val="00896D83"/>
    <w:rsid w:val="00897214"/>
    <w:rsid w:val="00897373"/>
    <w:rsid w:val="008975AC"/>
    <w:rsid w:val="008975BD"/>
    <w:rsid w:val="008976F5"/>
    <w:rsid w:val="00897909"/>
    <w:rsid w:val="00897AAC"/>
    <w:rsid w:val="00897C7D"/>
    <w:rsid w:val="008A0562"/>
    <w:rsid w:val="008A079F"/>
    <w:rsid w:val="008A096A"/>
    <w:rsid w:val="008A0A72"/>
    <w:rsid w:val="008A0AB2"/>
    <w:rsid w:val="008A0B25"/>
    <w:rsid w:val="008A0B4E"/>
    <w:rsid w:val="008A0C0F"/>
    <w:rsid w:val="008A0CFC"/>
    <w:rsid w:val="008A1047"/>
    <w:rsid w:val="008A11B2"/>
    <w:rsid w:val="008A11D4"/>
    <w:rsid w:val="008A12FE"/>
    <w:rsid w:val="008A1325"/>
    <w:rsid w:val="008A15E2"/>
    <w:rsid w:val="008A1610"/>
    <w:rsid w:val="008A1686"/>
    <w:rsid w:val="008A1692"/>
    <w:rsid w:val="008A1785"/>
    <w:rsid w:val="008A1844"/>
    <w:rsid w:val="008A18B5"/>
    <w:rsid w:val="008A1B74"/>
    <w:rsid w:val="008A2151"/>
    <w:rsid w:val="008A22F4"/>
    <w:rsid w:val="008A2682"/>
    <w:rsid w:val="008A2720"/>
    <w:rsid w:val="008A2800"/>
    <w:rsid w:val="008A28B6"/>
    <w:rsid w:val="008A2BB1"/>
    <w:rsid w:val="008A2EE9"/>
    <w:rsid w:val="008A30D5"/>
    <w:rsid w:val="008A321E"/>
    <w:rsid w:val="008A3466"/>
    <w:rsid w:val="008A36A4"/>
    <w:rsid w:val="008A3731"/>
    <w:rsid w:val="008A389F"/>
    <w:rsid w:val="008A3D02"/>
    <w:rsid w:val="008A3ED9"/>
    <w:rsid w:val="008A4360"/>
    <w:rsid w:val="008A46A9"/>
    <w:rsid w:val="008A4925"/>
    <w:rsid w:val="008A49C0"/>
    <w:rsid w:val="008A49D6"/>
    <w:rsid w:val="008A4B16"/>
    <w:rsid w:val="008A4CE2"/>
    <w:rsid w:val="008A4EB6"/>
    <w:rsid w:val="008A4F6C"/>
    <w:rsid w:val="008A55E8"/>
    <w:rsid w:val="008A56CE"/>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2C9"/>
    <w:rsid w:val="008B152A"/>
    <w:rsid w:val="008B157A"/>
    <w:rsid w:val="008B16BA"/>
    <w:rsid w:val="008B1786"/>
    <w:rsid w:val="008B17A6"/>
    <w:rsid w:val="008B1A8E"/>
    <w:rsid w:val="008B1B5F"/>
    <w:rsid w:val="008B1CEF"/>
    <w:rsid w:val="008B1E53"/>
    <w:rsid w:val="008B1E5B"/>
    <w:rsid w:val="008B1EAA"/>
    <w:rsid w:val="008B23FB"/>
    <w:rsid w:val="008B24DF"/>
    <w:rsid w:val="008B27E2"/>
    <w:rsid w:val="008B2C1A"/>
    <w:rsid w:val="008B2D4F"/>
    <w:rsid w:val="008B345E"/>
    <w:rsid w:val="008B34B1"/>
    <w:rsid w:val="008B365C"/>
    <w:rsid w:val="008B37F4"/>
    <w:rsid w:val="008B389D"/>
    <w:rsid w:val="008B3C2F"/>
    <w:rsid w:val="008B3C5C"/>
    <w:rsid w:val="008B3D80"/>
    <w:rsid w:val="008B4212"/>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D8C"/>
    <w:rsid w:val="008C1F26"/>
    <w:rsid w:val="008C1FCA"/>
    <w:rsid w:val="008C2181"/>
    <w:rsid w:val="008C26D9"/>
    <w:rsid w:val="008C2762"/>
    <w:rsid w:val="008C2A3A"/>
    <w:rsid w:val="008C2CAA"/>
    <w:rsid w:val="008C2E13"/>
    <w:rsid w:val="008C3357"/>
    <w:rsid w:val="008C349E"/>
    <w:rsid w:val="008C3797"/>
    <w:rsid w:val="008C3B4C"/>
    <w:rsid w:val="008C3C42"/>
    <w:rsid w:val="008C3E15"/>
    <w:rsid w:val="008C459D"/>
    <w:rsid w:val="008C477F"/>
    <w:rsid w:val="008C47D4"/>
    <w:rsid w:val="008C4C7E"/>
    <w:rsid w:val="008C4D5C"/>
    <w:rsid w:val="008C4E21"/>
    <w:rsid w:val="008C4F58"/>
    <w:rsid w:val="008C59F0"/>
    <w:rsid w:val="008C59FA"/>
    <w:rsid w:val="008C5A23"/>
    <w:rsid w:val="008C5C46"/>
    <w:rsid w:val="008C6184"/>
    <w:rsid w:val="008C6224"/>
    <w:rsid w:val="008C68BF"/>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CE4"/>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5E4"/>
    <w:rsid w:val="008D4A6D"/>
    <w:rsid w:val="008D4BF7"/>
    <w:rsid w:val="008D4D99"/>
    <w:rsid w:val="008D4F4A"/>
    <w:rsid w:val="008D5A26"/>
    <w:rsid w:val="008D60BC"/>
    <w:rsid w:val="008D616C"/>
    <w:rsid w:val="008D61E0"/>
    <w:rsid w:val="008D622A"/>
    <w:rsid w:val="008D6662"/>
    <w:rsid w:val="008D66C8"/>
    <w:rsid w:val="008D6D7B"/>
    <w:rsid w:val="008D6FC4"/>
    <w:rsid w:val="008D73AA"/>
    <w:rsid w:val="008D7DCB"/>
    <w:rsid w:val="008D7EA9"/>
    <w:rsid w:val="008D7EB7"/>
    <w:rsid w:val="008E0087"/>
    <w:rsid w:val="008E03A1"/>
    <w:rsid w:val="008E03B7"/>
    <w:rsid w:val="008E03C9"/>
    <w:rsid w:val="008E0EB8"/>
    <w:rsid w:val="008E1074"/>
    <w:rsid w:val="008E10A6"/>
    <w:rsid w:val="008E1252"/>
    <w:rsid w:val="008E1271"/>
    <w:rsid w:val="008E1568"/>
    <w:rsid w:val="008E15FE"/>
    <w:rsid w:val="008E174D"/>
    <w:rsid w:val="008E1E31"/>
    <w:rsid w:val="008E1E82"/>
    <w:rsid w:val="008E2058"/>
    <w:rsid w:val="008E2251"/>
    <w:rsid w:val="008E22E2"/>
    <w:rsid w:val="008E24B3"/>
    <w:rsid w:val="008E24CA"/>
    <w:rsid w:val="008E2905"/>
    <w:rsid w:val="008E2910"/>
    <w:rsid w:val="008E2F6E"/>
    <w:rsid w:val="008E2FFD"/>
    <w:rsid w:val="008E32E5"/>
    <w:rsid w:val="008E35B3"/>
    <w:rsid w:val="008E38AD"/>
    <w:rsid w:val="008E3D41"/>
    <w:rsid w:val="008E3EEC"/>
    <w:rsid w:val="008E3F87"/>
    <w:rsid w:val="008E450E"/>
    <w:rsid w:val="008E4825"/>
    <w:rsid w:val="008E48CF"/>
    <w:rsid w:val="008E4A4D"/>
    <w:rsid w:val="008E4A4E"/>
    <w:rsid w:val="008E5013"/>
    <w:rsid w:val="008E50CD"/>
    <w:rsid w:val="008E5835"/>
    <w:rsid w:val="008E5954"/>
    <w:rsid w:val="008E5ACC"/>
    <w:rsid w:val="008E5BF2"/>
    <w:rsid w:val="008E5C81"/>
    <w:rsid w:val="008E5DE6"/>
    <w:rsid w:val="008E65C1"/>
    <w:rsid w:val="008E6602"/>
    <w:rsid w:val="008E6D5B"/>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5840"/>
    <w:rsid w:val="008F584A"/>
    <w:rsid w:val="008F5DBA"/>
    <w:rsid w:val="008F5EEF"/>
    <w:rsid w:val="008F5FCD"/>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1E15"/>
    <w:rsid w:val="0090247C"/>
    <w:rsid w:val="009029A2"/>
    <w:rsid w:val="00902A99"/>
    <w:rsid w:val="00902D05"/>
    <w:rsid w:val="00902F66"/>
    <w:rsid w:val="00903205"/>
    <w:rsid w:val="0090331F"/>
    <w:rsid w:val="0090364A"/>
    <w:rsid w:val="00903802"/>
    <w:rsid w:val="00903E6F"/>
    <w:rsid w:val="0090401C"/>
    <w:rsid w:val="009040FB"/>
    <w:rsid w:val="00904269"/>
    <w:rsid w:val="00904347"/>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3A5"/>
    <w:rsid w:val="0090773A"/>
    <w:rsid w:val="009078B3"/>
    <w:rsid w:val="009079C6"/>
    <w:rsid w:val="00907A77"/>
    <w:rsid w:val="00907E00"/>
    <w:rsid w:val="00907EF9"/>
    <w:rsid w:val="00907F7B"/>
    <w:rsid w:val="009104E8"/>
    <w:rsid w:val="0091088D"/>
    <w:rsid w:val="00910B91"/>
    <w:rsid w:val="00910CC2"/>
    <w:rsid w:val="00910D3B"/>
    <w:rsid w:val="00910FA8"/>
    <w:rsid w:val="00910FC9"/>
    <w:rsid w:val="0091116F"/>
    <w:rsid w:val="00911269"/>
    <w:rsid w:val="009117B9"/>
    <w:rsid w:val="00911E39"/>
    <w:rsid w:val="0091218A"/>
    <w:rsid w:val="0091233C"/>
    <w:rsid w:val="00912673"/>
    <w:rsid w:val="0091291A"/>
    <w:rsid w:val="00912ABC"/>
    <w:rsid w:val="00912F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C0"/>
    <w:rsid w:val="00917DC2"/>
    <w:rsid w:val="00917EA5"/>
    <w:rsid w:val="00920089"/>
    <w:rsid w:val="00920447"/>
    <w:rsid w:val="009204C5"/>
    <w:rsid w:val="00920B50"/>
    <w:rsid w:val="00920DF2"/>
    <w:rsid w:val="009213A7"/>
    <w:rsid w:val="0092146E"/>
    <w:rsid w:val="00921716"/>
    <w:rsid w:val="0092180D"/>
    <w:rsid w:val="009219A5"/>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A49"/>
    <w:rsid w:val="00923B84"/>
    <w:rsid w:val="00923F12"/>
    <w:rsid w:val="009249D5"/>
    <w:rsid w:val="00924AB8"/>
    <w:rsid w:val="00924C34"/>
    <w:rsid w:val="00924FF8"/>
    <w:rsid w:val="0092510C"/>
    <w:rsid w:val="009254C2"/>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3FCC"/>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13A1"/>
    <w:rsid w:val="00941746"/>
    <w:rsid w:val="00941886"/>
    <w:rsid w:val="00941CC7"/>
    <w:rsid w:val="009423EC"/>
    <w:rsid w:val="009425CF"/>
    <w:rsid w:val="009426AF"/>
    <w:rsid w:val="00942C80"/>
    <w:rsid w:val="00942ED5"/>
    <w:rsid w:val="00943197"/>
    <w:rsid w:val="009435EC"/>
    <w:rsid w:val="009435F2"/>
    <w:rsid w:val="0094397C"/>
    <w:rsid w:val="009439C9"/>
    <w:rsid w:val="00943BFF"/>
    <w:rsid w:val="00943E76"/>
    <w:rsid w:val="00943FEF"/>
    <w:rsid w:val="009441F1"/>
    <w:rsid w:val="009442F9"/>
    <w:rsid w:val="00944820"/>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71FC"/>
    <w:rsid w:val="0094724E"/>
    <w:rsid w:val="00947BE6"/>
    <w:rsid w:val="00947DCD"/>
    <w:rsid w:val="0095048D"/>
    <w:rsid w:val="00950762"/>
    <w:rsid w:val="00950959"/>
    <w:rsid w:val="00950FF6"/>
    <w:rsid w:val="009512F3"/>
    <w:rsid w:val="009515EE"/>
    <w:rsid w:val="00951ADB"/>
    <w:rsid w:val="00951D58"/>
    <w:rsid w:val="00951D71"/>
    <w:rsid w:val="00951DD9"/>
    <w:rsid w:val="00951E5A"/>
    <w:rsid w:val="00951F82"/>
    <w:rsid w:val="0095206A"/>
    <w:rsid w:val="009521A6"/>
    <w:rsid w:val="00952375"/>
    <w:rsid w:val="0095295F"/>
    <w:rsid w:val="00952ABA"/>
    <w:rsid w:val="00952C7E"/>
    <w:rsid w:val="00952CD0"/>
    <w:rsid w:val="00952EA2"/>
    <w:rsid w:val="00953542"/>
    <w:rsid w:val="0095380C"/>
    <w:rsid w:val="009538AA"/>
    <w:rsid w:val="00953AC8"/>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444"/>
    <w:rsid w:val="009574F7"/>
    <w:rsid w:val="009577A0"/>
    <w:rsid w:val="00957AD4"/>
    <w:rsid w:val="00957F63"/>
    <w:rsid w:val="009604C4"/>
    <w:rsid w:val="00960971"/>
    <w:rsid w:val="0096098A"/>
    <w:rsid w:val="009610BB"/>
    <w:rsid w:val="0096124E"/>
    <w:rsid w:val="009615C3"/>
    <w:rsid w:val="009619D1"/>
    <w:rsid w:val="00961BDB"/>
    <w:rsid w:val="00961D39"/>
    <w:rsid w:val="00961EF7"/>
    <w:rsid w:val="009624FF"/>
    <w:rsid w:val="0096273A"/>
    <w:rsid w:val="00962A36"/>
    <w:rsid w:val="00962D4C"/>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CDD"/>
    <w:rsid w:val="00967D7A"/>
    <w:rsid w:val="0097002A"/>
    <w:rsid w:val="0097012E"/>
    <w:rsid w:val="009709F8"/>
    <w:rsid w:val="00970FFC"/>
    <w:rsid w:val="009710DC"/>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1EA"/>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14A"/>
    <w:rsid w:val="00976455"/>
    <w:rsid w:val="00976CCC"/>
    <w:rsid w:val="00976CEC"/>
    <w:rsid w:val="00976DA7"/>
    <w:rsid w:val="00976E19"/>
    <w:rsid w:val="00977BA7"/>
    <w:rsid w:val="00980628"/>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617"/>
    <w:rsid w:val="00985623"/>
    <w:rsid w:val="009857AD"/>
    <w:rsid w:val="00985CF2"/>
    <w:rsid w:val="00985F01"/>
    <w:rsid w:val="00985F28"/>
    <w:rsid w:val="00986149"/>
    <w:rsid w:val="00986176"/>
    <w:rsid w:val="0098634D"/>
    <w:rsid w:val="00986503"/>
    <w:rsid w:val="009866E6"/>
    <w:rsid w:val="00986813"/>
    <w:rsid w:val="00986C2A"/>
    <w:rsid w:val="00986E7F"/>
    <w:rsid w:val="00986E99"/>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F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7DF"/>
    <w:rsid w:val="009A0B30"/>
    <w:rsid w:val="009A0C6F"/>
    <w:rsid w:val="009A0CB8"/>
    <w:rsid w:val="009A0DBD"/>
    <w:rsid w:val="009A11C4"/>
    <w:rsid w:val="009A1341"/>
    <w:rsid w:val="009A14EF"/>
    <w:rsid w:val="009A17C0"/>
    <w:rsid w:val="009A1A92"/>
    <w:rsid w:val="009A27E4"/>
    <w:rsid w:val="009A2997"/>
    <w:rsid w:val="009A2C62"/>
    <w:rsid w:val="009A2DF9"/>
    <w:rsid w:val="009A2FB8"/>
    <w:rsid w:val="009A30AF"/>
    <w:rsid w:val="009A35F4"/>
    <w:rsid w:val="009A394F"/>
    <w:rsid w:val="009A3A86"/>
    <w:rsid w:val="009A3B05"/>
    <w:rsid w:val="009A3C8F"/>
    <w:rsid w:val="009A3D53"/>
    <w:rsid w:val="009A439D"/>
    <w:rsid w:val="009A458C"/>
    <w:rsid w:val="009A4853"/>
    <w:rsid w:val="009A4869"/>
    <w:rsid w:val="009A4BC8"/>
    <w:rsid w:val="009A4E46"/>
    <w:rsid w:val="009A4E5D"/>
    <w:rsid w:val="009A4F34"/>
    <w:rsid w:val="009A4F64"/>
    <w:rsid w:val="009A5420"/>
    <w:rsid w:val="009A5528"/>
    <w:rsid w:val="009A5C1E"/>
    <w:rsid w:val="009A5EF6"/>
    <w:rsid w:val="009A5FF8"/>
    <w:rsid w:val="009A6360"/>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2B3B"/>
    <w:rsid w:val="009B30D1"/>
    <w:rsid w:val="009B3149"/>
    <w:rsid w:val="009B37E2"/>
    <w:rsid w:val="009B3B6D"/>
    <w:rsid w:val="009B3B78"/>
    <w:rsid w:val="009B4083"/>
    <w:rsid w:val="009B4090"/>
    <w:rsid w:val="009B4519"/>
    <w:rsid w:val="009B4564"/>
    <w:rsid w:val="009B46BC"/>
    <w:rsid w:val="009B496F"/>
    <w:rsid w:val="009B4B17"/>
    <w:rsid w:val="009B4BF1"/>
    <w:rsid w:val="009B4C94"/>
    <w:rsid w:val="009B506B"/>
    <w:rsid w:val="009B57EF"/>
    <w:rsid w:val="009B58BD"/>
    <w:rsid w:val="009B59D0"/>
    <w:rsid w:val="009B5B85"/>
    <w:rsid w:val="009B5CC8"/>
    <w:rsid w:val="009B5D77"/>
    <w:rsid w:val="009B5FD1"/>
    <w:rsid w:val="009B5FD7"/>
    <w:rsid w:val="009B63CF"/>
    <w:rsid w:val="009B6650"/>
    <w:rsid w:val="009B68DA"/>
    <w:rsid w:val="009B6AF8"/>
    <w:rsid w:val="009B6BD5"/>
    <w:rsid w:val="009B6D48"/>
    <w:rsid w:val="009B7196"/>
    <w:rsid w:val="009B7204"/>
    <w:rsid w:val="009B78E5"/>
    <w:rsid w:val="009B7ED8"/>
    <w:rsid w:val="009C0074"/>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A0"/>
    <w:rsid w:val="009C459D"/>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31F"/>
    <w:rsid w:val="009C669F"/>
    <w:rsid w:val="009C68D3"/>
    <w:rsid w:val="009C6C84"/>
    <w:rsid w:val="009C6C94"/>
    <w:rsid w:val="009C72B4"/>
    <w:rsid w:val="009C7320"/>
    <w:rsid w:val="009C73A9"/>
    <w:rsid w:val="009C751C"/>
    <w:rsid w:val="009C764C"/>
    <w:rsid w:val="009C7728"/>
    <w:rsid w:val="009D0024"/>
    <w:rsid w:val="009D0337"/>
    <w:rsid w:val="009D0729"/>
    <w:rsid w:val="009D0ACA"/>
    <w:rsid w:val="009D0EFA"/>
    <w:rsid w:val="009D0F66"/>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E37"/>
    <w:rsid w:val="009D319C"/>
    <w:rsid w:val="009D3313"/>
    <w:rsid w:val="009D34D5"/>
    <w:rsid w:val="009D3A2D"/>
    <w:rsid w:val="009D3B45"/>
    <w:rsid w:val="009D3B98"/>
    <w:rsid w:val="009D4D71"/>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1F6E"/>
    <w:rsid w:val="009E20AA"/>
    <w:rsid w:val="009E2B66"/>
    <w:rsid w:val="009E2C5F"/>
    <w:rsid w:val="009E2DDC"/>
    <w:rsid w:val="009E3106"/>
    <w:rsid w:val="009E32EF"/>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062"/>
    <w:rsid w:val="009E7189"/>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1F4"/>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F70"/>
    <w:rsid w:val="009F631D"/>
    <w:rsid w:val="009F644B"/>
    <w:rsid w:val="009F646D"/>
    <w:rsid w:val="009F68E0"/>
    <w:rsid w:val="009F71EF"/>
    <w:rsid w:val="009F746A"/>
    <w:rsid w:val="009F7626"/>
    <w:rsid w:val="009F7662"/>
    <w:rsid w:val="009F785F"/>
    <w:rsid w:val="009F7A1D"/>
    <w:rsid w:val="009F7DAC"/>
    <w:rsid w:val="00A0012E"/>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A22"/>
    <w:rsid w:val="00A04256"/>
    <w:rsid w:val="00A0454A"/>
    <w:rsid w:val="00A04634"/>
    <w:rsid w:val="00A04B78"/>
    <w:rsid w:val="00A04F99"/>
    <w:rsid w:val="00A05465"/>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BA"/>
    <w:rsid w:val="00A108EE"/>
    <w:rsid w:val="00A1097C"/>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389"/>
    <w:rsid w:val="00A13568"/>
    <w:rsid w:val="00A137E4"/>
    <w:rsid w:val="00A139DD"/>
    <w:rsid w:val="00A139F8"/>
    <w:rsid w:val="00A14190"/>
    <w:rsid w:val="00A141DD"/>
    <w:rsid w:val="00A145BF"/>
    <w:rsid w:val="00A14813"/>
    <w:rsid w:val="00A148A0"/>
    <w:rsid w:val="00A14A67"/>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11D7"/>
    <w:rsid w:val="00A215C8"/>
    <w:rsid w:val="00A21872"/>
    <w:rsid w:val="00A2191E"/>
    <w:rsid w:val="00A21A36"/>
    <w:rsid w:val="00A21A63"/>
    <w:rsid w:val="00A21A85"/>
    <w:rsid w:val="00A21CB0"/>
    <w:rsid w:val="00A22461"/>
    <w:rsid w:val="00A22787"/>
    <w:rsid w:val="00A22883"/>
    <w:rsid w:val="00A228E9"/>
    <w:rsid w:val="00A22AEF"/>
    <w:rsid w:val="00A22B5D"/>
    <w:rsid w:val="00A22D6E"/>
    <w:rsid w:val="00A22DAD"/>
    <w:rsid w:val="00A23144"/>
    <w:rsid w:val="00A23564"/>
    <w:rsid w:val="00A235D7"/>
    <w:rsid w:val="00A2380A"/>
    <w:rsid w:val="00A238C6"/>
    <w:rsid w:val="00A23AAB"/>
    <w:rsid w:val="00A23C66"/>
    <w:rsid w:val="00A24099"/>
    <w:rsid w:val="00A2425A"/>
    <w:rsid w:val="00A2446C"/>
    <w:rsid w:val="00A24981"/>
    <w:rsid w:val="00A2498D"/>
    <w:rsid w:val="00A24D26"/>
    <w:rsid w:val="00A25294"/>
    <w:rsid w:val="00A253E6"/>
    <w:rsid w:val="00A254EE"/>
    <w:rsid w:val="00A2564B"/>
    <w:rsid w:val="00A258C2"/>
    <w:rsid w:val="00A25BE7"/>
    <w:rsid w:val="00A25BEC"/>
    <w:rsid w:val="00A25DFE"/>
    <w:rsid w:val="00A2613E"/>
    <w:rsid w:val="00A261C2"/>
    <w:rsid w:val="00A26A3A"/>
    <w:rsid w:val="00A26EDA"/>
    <w:rsid w:val="00A27008"/>
    <w:rsid w:val="00A272E2"/>
    <w:rsid w:val="00A27351"/>
    <w:rsid w:val="00A279CF"/>
    <w:rsid w:val="00A27B0F"/>
    <w:rsid w:val="00A27CDF"/>
    <w:rsid w:val="00A27CE0"/>
    <w:rsid w:val="00A27DCF"/>
    <w:rsid w:val="00A303FB"/>
    <w:rsid w:val="00A305B1"/>
    <w:rsid w:val="00A306B9"/>
    <w:rsid w:val="00A30915"/>
    <w:rsid w:val="00A30938"/>
    <w:rsid w:val="00A309C6"/>
    <w:rsid w:val="00A30A6D"/>
    <w:rsid w:val="00A30AD2"/>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43"/>
    <w:rsid w:val="00A34C67"/>
    <w:rsid w:val="00A34D62"/>
    <w:rsid w:val="00A34DC8"/>
    <w:rsid w:val="00A351AB"/>
    <w:rsid w:val="00A354E8"/>
    <w:rsid w:val="00A3574A"/>
    <w:rsid w:val="00A35A23"/>
    <w:rsid w:val="00A3611D"/>
    <w:rsid w:val="00A36339"/>
    <w:rsid w:val="00A3659B"/>
    <w:rsid w:val="00A366E4"/>
    <w:rsid w:val="00A37568"/>
    <w:rsid w:val="00A375B5"/>
    <w:rsid w:val="00A37815"/>
    <w:rsid w:val="00A37A9E"/>
    <w:rsid w:val="00A37F7A"/>
    <w:rsid w:val="00A4021A"/>
    <w:rsid w:val="00A4026C"/>
    <w:rsid w:val="00A407E4"/>
    <w:rsid w:val="00A4085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BF6"/>
    <w:rsid w:val="00A435BD"/>
    <w:rsid w:val="00A4376F"/>
    <w:rsid w:val="00A43A1B"/>
    <w:rsid w:val="00A43B03"/>
    <w:rsid w:val="00A44151"/>
    <w:rsid w:val="00A441A0"/>
    <w:rsid w:val="00A44501"/>
    <w:rsid w:val="00A45007"/>
    <w:rsid w:val="00A45035"/>
    <w:rsid w:val="00A4549F"/>
    <w:rsid w:val="00A45B9B"/>
    <w:rsid w:val="00A45C38"/>
    <w:rsid w:val="00A45E23"/>
    <w:rsid w:val="00A45F36"/>
    <w:rsid w:val="00A462FE"/>
    <w:rsid w:val="00A46360"/>
    <w:rsid w:val="00A46C0E"/>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644"/>
    <w:rsid w:val="00A54872"/>
    <w:rsid w:val="00A548F4"/>
    <w:rsid w:val="00A54B82"/>
    <w:rsid w:val="00A54D3D"/>
    <w:rsid w:val="00A54DD7"/>
    <w:rsid w:val="00A55086"/>
    <w:rsid w:val="00A55688"/>
    <w:rsid w:val="00A55EF8"/>
    <w:rsid w:val="00A560AB"/>
    <w:rsid w:val="00A5619A"/>
    <w:rsid w:val="00A565CA"/>
    <w:rsid w:val="00A56974"/>
    <w:rsid w:val="00A569D4"/>
    <w:rsid w:val="00A56C36"/>
    <w:rsid w:val="00A56E7D"/>
    <w:rsid w:val="00A57281"/>
    <w:rsid w:val="00A579D2"/>
    <w:rsid w:val="00A57CA6"/>
    <w:rsid w:val="00A57F1A"/>
    <w:rsid w:val="00A60163"/>
    <w:rsid w:val="00A6038D"/>
    <w:rsid w:val="00A60532"/>
    <w:rsid w:val="00A60C3A"/>
    <w:rsid w:val="00A60CF0"/>
    <w:rsid w:val="00A61327"/>
    <w:rsid w:val="00A61429"/>
    <w:rsid w:val="00A61514"/>
    <w:rsid w:val="00A61645"/>
    <w:rsid w:val="00A616D3"/>
    <w:rsid w:val="00A6188F"/>
    <w:rsid w:val="00A619AC"/>
    <w:rsid w:val="00A61CFA"/>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04"/>
    <w:rsid w:val="00A7086A"/>
    <w:rsid w:val="00A708B5"/>
    <w:rsid w:val="00A70948"/>
    <w:rsid w:val="00A7136D"/>
    <w:rsid w:val="00A7156B"/>
    <w:rsid w:val="00A71729"/>
    <w:rsid w:val="00A71731"/>
    <w:rsid w:val="00A71891"/>
    <w:rsid w:val="00A7189A"/>
    <w:rsid w:val="00A71939"/>
    <w:rsid w:val="00A71B3B"/>
    <w:rsid w:val="00A71CE6"/>
    <w:rsid w:val="00A71D23"/>
    <w:rsid w:val="00A723E8"/>
    <w:rsid w:val="00A72709"/>
    <w:rsid w:val="00A72A6E"/>
    <w:rsid w:val="00A72ACE"/>
    <w:rsid w:val="00A72B23"/>
    <w:rsid w:val="00A72D1C"/>
    <w:rsid w:val="00A72DAF"/>
    <w:rsid w:val="00A72E8A"/>
    <w:rsid w:val="00A731F5"/>
    <w:rsid w:val="00A73312"/>
    <w:rsid w:val="00A7333A"/>
    <w:rsid w:val="00A736A2"/>
    <w:rsid w:val="00A73D0D"/>
    <w:rsid w:val="00A73E6C"/>
    <w:rsid w:val="00A73E7D"/>
    <w:rsid w:val="00A743CB"/>
    <w:rsid w:val="00A74490"/>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6E55"/>
    <w:rsid w:val="00A770AB"/>
    <w:rsid w:val="00A77106"/>
    <w:rsid w:val="00A77153"/>
    <w:rsid w:val="00A77488"/>
    <w:rsid w:val="00A77671"/>
    <w:rsid w:val="00A776E0"/>
    <w:rsid w:val="00A77919"/>
    <w:rsid w:val="00A77B48"/>
    <w:rsid w:val="00A77CF4"/>
    <w:rsid w:val="00A77D28"/>
    <w:rsid w:val="00A77EA2"/>
    <w:rsid w:val="00A77EB3"/>
    <w:rsid w:val="00A8056E"/>
    <w:rsid w:val="00A8091A"/>
    <w:rsid w:val="00A80B0F"/>
    <w:rsid w:val="00A80CAC"/>
    <w:rsid w:val="00A80D79"/>
    <w:rsid w:val="00A810BC"/>
    <w:rsid w:val="00A81371"/>
    <w:rsid w:val="00A81552"/>
    <w:rsid w:val="00A8170F"/>
    <w:rsid w:val="00A81C16"/>
    <w:rsid w:val="00A81CE3"/>
    <w:rsid w:val="00A81CF5"/>
    <w:rsid w:val="00A81E3D"/>
    <w:rsid w:val="00A821B9"/>
    <w:rsid w:val="00A8228A"/>
    <w:rsid w:val="00A828E5"/>
    <w:rsid w:val="00A82B38"/>
    <w:rsid w:val="00A82D58"/>
    <w:rsid w:val="00A8301D"/>
    <w:rsid w:val="00A830FA"/>
    <w:rsid w:val="00A8318C"/>
    <w:rsid w:val="00A83712"/>
    <w:rsid w:val="00A83959"/>
    <w:rsid w:val="00A8399D"/>
    <w:rsid w:val="00A83B49"/>
    <w:rsid w:val="00A83DFA"/>
    <w:rsid w:val="00A83E3D"/>
    <w:rsid w:val="00A83F5A"/>
    <w:rsid w:val="00A8443A"/>
    <w:rsid w:val="00A8448D"/>
    <w:rsid w:val="00A8479C"/>
    <w:rsid w:val="00A84825"/>
    <w:rsid w:val="00A8556A"/>
    <w:rsid w:val="00A8557B"/>
    <w:rsid w:val="00A85A05"/>
    <w:rsid w:val="00A85B37"/>
    <w:rsid w:val="00A85DD6"/>
    <w:rsid w:val="00A8692C"/>
    <w:rsid w:val="00A86D63"/>
    <w:rsid w:val="00A87587"/>
    <w:rsid w:val="00A87797"/>
    <w:rsid w:val="00A90138"/>
    <w:rsid w:val="00A902BF"/>
    <w:rsid w:val="00A90CF2"/>
    <w:rsid w:val="00A90E72"/>
    <w:rsid w:val="00A9156B"/>
    <w:rsid w:val="00A916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6CC"/>
    <w:rsid w:val="00A937C3"/>
    <w:rsid w:val="00A9384C"/>
    <w:rsid w:val="00A938BD"/>
    <w:rsid w:val="00A93B44"/>
    <w:rsid w:val="00A93B69"/>
    <w:rsid w:val="00A94222"/>
    <w:rsid w:val="00A944AA"/>
    <w:rsid w:val="00A94532"/>
    <w:rsid w:val="00A9509C"/>
    <w:rsid w:val="00A9527F"/>
    <w:rsid w:val="00A95526"/>
    <w:rsid w:val="00A95B43"/>
    <w:rsid w:val="00A95EC2"/>
    <w:rsid w:val="00A9637A"/>
    <w:rsid w:val="00A963C7"/>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406"/>
    <w:rsid w:val="00AA28F1"/>
    <w:rsid w:val="00AA2A27"/>
    <w:rsid w:val="00AA2F36"/>
    <w:rsid w:val="00AA32E6"/>
    <w:rsid w:val="00AA3470"/>
    <w:rsid w:val="00AA36FF"/>
    <w:rsid w:val="00AA3CE7"/>
    <w:rsid w:val="00AA3DB7"/>
    <w:rsid w:val="00AA41AF"/>
    <w:rsid w:val="00AA4B7B"/>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1E4F"/>
    <w:rsid w:val="00AB216E"/>
    <w:rsid w:val="00AB23B3"/>
    <w:rsid w:val="00AB2706"/>
    <w:rsid w:val="00AB29B9"/>
    <w:rsid w:val="00AB2BC7"/>
    <w:rsid w:val="00AB3113"/>
    <w:rsid w:val="00AB348A"/>
    <w:rsid w:val="00AB3C08"/>
    <w:rsid w:val="00AB3E90"/>
    <w:rsid w:val="00AB3FAC"/>
    <w:rsid w:val="00AB43EC"/>
    <w:rsid w:val="00AB47C7"/>
    <w:rsid w:val="00AB4A3A"/>
    <w:rsid w:val="00AB4A9C"/>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C029B"/>
    <w:rsid w:val="00AC02AC"/>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BD"/>
    <w:rsid w:val="00AC2DA5"/>
    <w:rsid w:val="00AC3374"/>
    <w:rsid w:val="00AC3659"/>
    <w:rsid w:val="00AC36E2"/>
    <w:rsid w:val="00AC3A46"/>
    <w:rsid w:val="00AC3BAC"/>
    <w:rsid w:val="00AC3D97"/>
    <w:rsid w:val="00AC3F10"/>
    <w:rsid w:val="00AC4094"/>
    <w:rsid w:val="00AC411E"/>
    <w:rsid w:val="00AC425B"/>
    <w:rsid w:val="00AC4352"/>
    <w:rsid w:val="00AC4542"/>
    <w:rsid w:val="00AC4591"/>
    <w:rsid w:val="00AC48AB"/>
    <w:rsid w:val="00AC4E87"/>
    <w:rsid w:val="00AC4FCB"/>
    <w:rsid w:val="00AC5345"/>
    <w:rsid w:val="00AC5774"/>
    <w:rsid w:val="00AC57F0"/>
    <w:rsid w:val="00AC5D63"/>
    <w:rsid w:val="00AC601D"/>
    <w:rsid w:val="00AC6038"/>
    <w:rsid w:val="00AC6083"/>
    <w:rsid w:val="00AC6C83"/>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739"/>
    <w:rsid w:val="00AD395F"/>
    <w:rsid w:val="00AD3976"/>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19"/>
    <w:rsid w:val="00AD6951"/>
    <w:rsid w:val="00AD6AF3"/>
    <w:rsid w:val="00AD70FD"/>
    <w:rsid w:val="00AD7305"/>
    <w:rsid w:val="00AD751E"/>
    <w:rsid w:val="00AD7857"/>
    <w:rsid w:val="00AD7E64"/>
    <w:rsid w:val="00AE0025"/>
    <w:rsid w:val="00AE02F2"/>
    <w:rsid w:val="00AE0421"/>
    <w:rsid w:val="00AE0450"/>
    <w:rsid w:val="00AE0455"/>
    <w:rsid w:val="00AE0544"/>
    <w:rsid w:val="00AE076B"/>
    <w:rsid w:val="00AE07ED"/>
    <w:rsid w:val="00AE0934"/>
    <w:rsid w:val="00AE0C09"/>
    <w:rsid w:val="00AE0C56"/>
    <w:rsid w:val="00AE11D8"/>
    <w:rsid w:val="00AE1212"/>
    <w:rsid w:val="00AE136E"/>
    <w:rsid w:val="00AE149E"/>
    <w:rsid w:val="00AE1C09"/>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6C"/>
    <w:rsid w:val="00AE59EC"/>
    <w:rsid w:val="00AE6212"/>
    <w:rsid w:val="00AE630C"/>
    <w:rsid w:val="00AE6797"/>
    <w:rsid w:val="00AE67B3"/>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05"/>
    <w:rsid w:val="00AF29C2"/>
    <w:rsid w:val="00AF3579"/>
    <w:rsid w:val="00AF3DBB"/>
    <w:rsid w:val="00AF4659"/>
    <w:rsid w:val="00AF4816"/>
    <w:rsid w:val="00AF4934"/>
    <w:rsid w:val="00AF4C08"/>
    <w:rsid w:val="00AF5099"/>
    <w:rsid w:val="00AF5143"/>
    <w:rsid w:val="00AF5194"/>
    <w:rsid w:val="00AF5334"/>
    <w:rsid w:val="00AF53EF"/>
    <w:rsid w:val="00AF5DCA"/>
    <w:rsid w:val="00AF5F58"/>
    <w:rsid w:val="00AF63A8"/>
    <w:rsid w:val="00AF6A8D"/>
    <w:rsid w:val="00AF6E12"/>
    <w:rsid w:val="00AF6EBE"/>
    <w:rsid w:val="00AF73C3"/>
    <w:rsid w:val="00AF776D"/>
    <w:rsid w:val="00AF786A"/>
    <w:rsid w:val="00AF795C"/>
    <w:rsid w:val="00AF7C07"/>
    <w:rsid w:val="00AF7E06"/>
    <w:rsid w:val="00B00106"/>
    <w:rsid w:val="00B0010C"/>
    <w:rsid w:val="00B002C5"/>
    <w:rsid w:val="00B00339"/>
    <w:rsid w:val="00B00752"/>
    <w:rsid w:val="00B007AD"/>
    <w:rsid w:val="00B007BB"/>
    <w:rsid w:val="00B00A15"/>
    <w:rsid w:val="00B00F62"/>
    <w:rsid w:val="00B013F3"/>
    <w:rsid w:val="00B01401"/>
    <w:rsid w:val="00B015D2"/>
    <w:rsid w:val="00B01B76"/>
    <w:rsid w:val="00B01BB1"/>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43A"/>
    <w:rsid w:val="00B06598"/>
    <w:rsid w:val="00B06A88"/>
    <w:rsid w:val="00B06D28"/>
    <w:rsid w:val="00B06F55"/>
    <w:rsid w:val="00B07437"/>
    <w:rsid w:val="00B074B4"/>
    <w:rsid w:val="00B0759C"/>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31"/>
    <w:rsid w:val="00B1557F"/>
    <w:rsid w:val="00B156A9"/>
    <w:rsid w:val="00B15B44"/>
    <w:rsid w:val="00B15C06"/>
    <w:rsid w:val="00B15CDA"/>
    <w:rsid w:val="00B15EA1"/>
    <w:rsid w:val="00B15EC1"/>
    <w:rsid w:val="00B15F83"/>
    <w:rsid w:val="00B15FA5"/>
    <w:rsid w:val="00B1605F"/>
    <w:rsid w:val="00B160DE"/>
    <w:rsid w:val="00B160FF"/>
    <w:rsid w:val="00B161E5"/>
    <w:rsid w:val="00B16322"/>
    <w:rsid w:val="00B1662E"/>
    <w:rsid w:val="00B1665A"/>
    <w:rsid w:val="00B16877"/>
    <w:rsid w:val="00B16944"/>
    <w:rsid w:val="00B16A5C"/>
    <w:rsid w:val="00B16B55"/>
    <w:rsid w:val="00B17675"/>
    <w:rsid w:val="00B178A8"/>
    <w:rsid w:val="00B17DC0"/>
    <w:rsid w:val="00B200DA"/>
    <w:rsid w:val="00B20174"/>
    <w:rsid w:val="00B2019B"/>
    <w:rsid w:val="00B20317"/>
    <w:rsid w:val="00B205DF"/>
    <w:rsid w:val="00B20AA0"/>
    <w:rsid w:val="00B20CF6"/>
    <w:rsid w:val="00B211A5"/>
    <w:rsid w:val="00B2130C"/>
    <w:rsid w:val="00B2161F"/>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A3"/>
    <w:rsid w:val="00B24F81"/>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091"/>
    <w:rsid w:val="00B27412"/>
    <w:rsid w:val="00B27524"/>
    <w:rsid w:val="00B27A45"/>
    <w:rsid w:val="00B27AC8"/>
    <w:rsid w:val="00B301B0"/>
    <w:rsid w:val="00B3028C"/>
    <w:rsid w:val="00B30617"/>
    <w:rsid w:val="00B30AC0"/>
    <w:rsid w:val="00B30B4E"/>
    <w:rsid w:val="00B30BB4"/>
    <w:rsid w:val="00B30C12"/>
    <w:rsid w:val="00B30D7F"/>
    <w:rsid w:val="00B30D89"/>
    <w:rsid w:val="00B30F72"/>
    <w:rsid w:val="00B311E2"/>
    <w:rsid w:val="00B31246"/>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CDA"/>
    <w:rsid w:val="00B35D12"/>
    <w:rsid w:val="00B361CC"/>
    <w:rsid w:val="00B367B9"/>
    <w:rsid w:val="00B36B2F"/>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743"/>
    <w:rsid w:val="00B449B0"/>
    <w:rsid w:val="00B44F99"/>
    <w:rsid w:val="00B45109"/>
    <w:rsid w:val="00B45264"/>
    <w:rsid w:val="00B4549D"/>
    <w:rsid w:val="00B45690"/>
    <w:rsid w:val="00B45876"/>
    <w:rsid w:val="00B458E7"/>
    <w:rsid w:val="00B45C33"/>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45F"/>
    <w:rsid w:val="00B54469"/>
    <w:rsid w:val="00B545BF"/>
    <w:rsid w:val="00B549CC"/>
    <w:rsid w:val="00B54A04"/>
    <w:rsid w:val="00B54A96"/>
    <w:rsid w:val="00B54A9D"/>
    <w:rsid w:val="00B54ACC"/>
    <w:rsid w:val="00B54CB5"/>
    <w:rsid w:val="00B54CFB"/>
    <w:rsid w:val="00B54DCB"/>
    <w:rsid w:val="00B55AC2"/>
    <w:rsid w:val="00B55E85"/>
    <w:rsid w:val="00B55F21"/>
    <w:rsid w:val="00B55FD9"/>
    <w:rsid w:val="00B55FFB"/>
    <w:rsid w:val="00B560C9"/>
    <w:rsid w:val="00B56533"/>
    <w:rsid w:val="00B568B1"/>
    <w:rsid w:val="00B56CFC"/>
    <w:rsid w:val="00B56F5D"/>
    <w:rsid w:val="00B571BD"/>
    <w:rsid w:val="00B573A8"/>
    <w:rsid w:val="00B5740D"/>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BF"/>
    <w:rsid w:val="00B62B8A"/>
    <w:rsid w:val="00B62E0B"/>
    <w:rsid w:val="00B62E26"/>
    <w:rsid w:val="00B6320E"/>
    <w:rsid w:val="00B634FE"/>
    <w:rsid w:val="00B63C32"/>
    <w:rsid w:val="00B63D40"/>
    <w:rsid w:val="00B64144"/>
    <w:rsid w:val="00B64228"/>
    <w:rsid w:val="00B64434"/>
    <w:rsid w:val="00B646BD"/>
    <w:rsid w:val="00B64CEC"/>
    <w:rsid w:val="00B64FB6"/>
    <w:rsid w:val="00B6576D"/>
    <w:rsid w:val="00B658E2"/>
    <w:rsid w:val="00B659A5"/>
    <w:rsid w:val="00B65E27"/>
    <w:rsid w:val="00B665B2"/>
    <w:rsid w:val="00B66C6B"/>
    <w:rsid w:val="00B670D2"/>
    <w:rsid w:val="00B67CB8"/>
    <w:rsid w:val="00B67F12"/>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D7"/>
    <w:rsid w:val="00B7436B"/>
    <w:rsid w:val="00B745C8"/>
    <w:rsid w:val="00B746C6"/>
    <w:rsid w:val="00B7487F"/>
    <w:rsid w:val="00B749B0"/>
    <w:rsid w:val="00B74DA6"/>
    <w:rsid w:val="00B753B4"/>
    <w:rsid w:val="00B756E0"/>
    <w:rsid w:val="00B75788"/>
    <w:rsid w:val="00B7596E"/>
    <w:rsid w:val="00B75ACF"/>
    <w:rsid w:val="00B7604C"/>
    <w:rsid w:val="00B76087"/>
    <w:rsid w:val="00B7620D"/>
    <w:rsid w:val="00B76299"/>
    <w:rsid w:val="00B7652C"/>
    <w:rsid w:val="00B76599"/>
    <w:rsid w:val="00B7668A"/>
    <w:rsid w:val="00B766BF"/>
    <w:rsid w:val="00B7686A"/>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3444"/>
    <w:rsid w:val="00B836ED"/>
    <w:rsid w:val="00B8375C"/>
    <w:rsid w:val="00B83AE1"/>
    <w:rsid w:val="00B83B70"/>
    <w:rsid w:val="00B83E1D"/>
    <w:rsid w:val="00B83E21"/>
    <w:rsid w:val="00B8428F"/>
    <w:rsid w:val="00B8436B"/>
    <w:rsid w:val="00B853BE"/>
    <w:rsid w:val="00B856CD"/>
    <w:rsid w:val="00B85CF5"/>
    <w:rsid w:val="00B85EDD"/>
    <w:rsid w:val="00B86476"/>
    <w:rsid w:val="00B866B3"/>
    <w:rsid w:val="00B86A3D"/>
    <w:rsid w:val="00B86BCF"/>
    <w:rsid w:val="00B87081"/>
    <w:rsid w:val="00B870B8"/>
    <w:rsid w:val="00B870C1"/>
    <w:rsid w:val="00B8727D"/>
    <w:rsid w:val="00B87564"/>
    <w:rsid w:val="00B875C7"/>
    <w:rsid w:val="00B876A8"/>
    <w:rsid w:val="00B877E8"/>
    <w:rsid w:val="00B87C82"/>
    <w:rsid w:val="00B87FCF"/>
    <w:rsid w:val="00B905FA"/>
    <w:rsid w:val="00B90B34"/>
    <w:rsid w:val="00B90D10"/>
    <w:rsid w:val="00B90FE5"/>
    <w:rsid w:val="00B91075"/>
    <w:rsid w:val="00B9117D"/>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B2"/>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70D7"/>
    <w:rsid w:val="00BA77C1"/>
    <w:rsid w:val="00BA78E6"/>
    <w:rsid w:val="00BA7B85"/>
    <w:rsid w:val="00BB0101"/>
    <w:rsid w:val="00BB023E"/>
    <w:rsid w:val="00BB0610"/>
    <w:rsid w:val="00BB06FB"/>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AF8"/>
    <w:rsid w:val="00BB2D95"/>
    <w:rsid w:val="00BB2FAB"/>
    <w:rsid w:val="00BB2FD3"/>
    <w:rsid w:val="00BB2FDF"/>
    <w:rsid w:val="00BB2FFF"/>
    <w:rsid w:val="00BB3255"/>
    <w:rsid w:val="00BB3A54"/>
    <w:rsid w:val="00BB407E"/>
    <w:rsid w:val="00BB4085"/>
    <w:rsid w:val="00BB425E"/>
    <w:rsid w:val="00BB43A5"/>
    <w:rsid w:val="00BB44C5"/>
    <w:rsid w:val="00BB47BF"/>
    <w:rsid w:val="00BB4B07"/>
    <w:rsid w:val="00BB506A"/>
    <w:rsid w:val="00BB5185"/>
    <w:rsid w:val="00BB5A60"/>
    <w:rsid w:val="00BB5B22"/>
    <w:rsid w:val="00BB5CAE"/>
    <w:rsid w:val="00BB5F1D"/>
    <w:rsid w:val="00BB5FCB"/>
    <w:rsid w:val="00BB604B"/>
    <w:rsid w:val="00BB63C0"/>
    <w:rsid w:val="00BB6605"/>
    <w:rsid w:val="00BB68FE"/>
    <w:rsid w:val="00BB6AEB"/>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E67"/>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E8D"/>
    <w:rsid w:val="00BC5F9A"/>
    <w:rsid w:val="00BC654C"/>
    <w:rsid w:val="00BC6C42"/>
    <w:rsid w:val="00BC6FD6"/>
    <w:rsid w:val="00BC710D"/>
    <w:rsid w:val="00BC7821"/>
    <w:rsid w:val="00BC7887"/>
    <w:rsid w:val="00BC7A8E"/>
    <w:rsid w:val="00BD003E"/>
    <w:rsid w:val="00BD008E"/>
    <w:rsid w:val="00BD0211"/>
    <w:rsid w:val="00BD032E"/>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2F5E"/>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A4B"/>
    <w:rsid w:val="00BD7C99"/>
    <w:rsid w:val="00BD7C9B"/>
    <w:rsid w:val="00BD7DDE"/>
    <w:rsid w:val="00BD7E0C"/>
    <w:rsid w:val="00BD7EA3"/>
    <w:rsid w:val="00BD7FE2"/>
    <w:rsid w:val="00BE0139"/>
    <w:rsid w:val="00BE0566"/>
    <w:rsid w:val="00BE07E9"/>
    <w:rsid w:val="00BE0B19"/>
    <w:rsid w:val="00BE0C58"/>
    <w:rsid w:val="00BE0DD8"/>
    <w:rsid w:val="00BE0FCD"/>
    <w:rsid w:val="00BE114E"/>
    <w:rsid w:val="00BE12A1"/>
    <w:rsid w:val="00BE13A7"/>
    <w:rsid w:val="00BE19F1"/>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DAE"/>
    <w:rsid w:val="00BE5077"/>
    <w:rsid w:val="00BE5433"/>
    <w:rsid w:val="00BE54C7"/>
    <w:rsid w:val="00BE5695"/>
    <w:rsid w:val="00BE5CBA"/>
    <w:rsid w:val="00BE5FC4"/>
    <w:rsid w:val="00BE60DD"/>
    <w:rsid w:val="00BE613D"/>
    <w:rsid w:val="00BE6146"/>
    <w:rsid w:val="00BE6151"/>
    <w:rsid w:val="00BE6478"/>
    <w:rsid w:val="00BE65D6"/>
    <w:rsid w:val="00BE65E0"/>
    <w:rsid w:val="00BE6981"/>
    <w:rsid w:val="00BE6CF5"/>
    <w:rsid w:val="00BE7761"/>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A33"/>
    <w:rsid w:val="00BF2B6F"/>
    <w:rsid w:val="00BF2D75"/>
    <w:rsid w:val="00BF2FB2"/>
    <w:rsid w:val="00BF30FA"/>
    <w:rsid w:val="00BF33AB"/>
    <w:rsid w:val="00BF351A"/>
    <w:rsid w:val="00BF3914"/>
    <w:rsid w:val="00BF3C68"/>
    <w:rsid w:val="00BF3F45"/>
    <w:rsid w:val="00BF40BF"/>
    <w:rsid w:val="00BF490B"/>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3AD"/>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F7"/>
    <w:rsid w:val="00C036B0"/>
    <w:rsid w:val="00C03A8E"/>
    <w:rsid w:val="00C03CB2"/>
    <w:rsid w:val="00C03EAF"/>
    <w:rsid w:val="00C03EE8"/>
    <w:rsid w:val="00C041E6"/>
    <w:rsid w:val="00C041FF"/>
    <w:rsid w:val="00C04668"/>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AC7"/>
    <w:rsid w:val="00C102BA"/>
    <w:rsid w:val="00C103BF"/>
    <w:rsid w:val="00C10450"/>
    <w:rsid w:val="00C1052D"/>
    <w:rsid w:val="00C10557"/>
    <w:rsid w:val="00C10738"/>
    <w:rsid w:val="00C10DA7"/>
    <w:rsid w:val="00C1112B"/>
    <w:rsid w:val="00C11479"/>
    <w:rsid w:val="00C117B0"/>
    <w:rsid w:val="00C11A88"/>
    <w:rsid w:val="00C11EA7"/>
    <w:rsid w:val="00C1200A"/>
    <w:rsid w:val="00C12012"/>
    <w:rsid w:val="00C123DF"/>
    <w:rsid w:val="00C1273A"/>
    <w:rsid w:val="00C12874"/>
    <w:rsid w:val="00C12A16"/>
    <w:rsid w:val="00C12BC1"/>
    <w:rsid w:val="00C12D14"/>
    <w:rsid w:val="00C12F5C"/>
    <w:rsid w:val="00C139DD"/>
    <w:rsid w:val="00C13BDA"/>
    <w:rsid w:val="00C13E8B"/>
    <w:rsid w:val="00C13FFD"/>
    <w:rsid w:val="00C14632"/>
    <w:rsid w:val="00C14670"/>
    <w:rsid w:val="00C14E08"/>
    <w:rsid w:val="00C14FCE"/>
    <w:rsid w:val="00C14FD5"/>
    <w:rsid w:val="00C15652"/>
    <w:rsid w:val="00C15662"/>
    <w:rsid w:val="00C1570F"/>
    <w:rsid w:val="00C158D2"/>
    <w:rsid w:val="00C1592C"/>
    <w:rsid w:val="00C15AA6"/>
    <w:rsid w:val="00C160E5"/>
    <w:rsid w:val="00C162ED"/>
    <w:rsid w:val="00C16411"/>
    <w:rsid w:val="00C16639"/>
    <w:rsid w:val="00C166A3"/>
    <w:rsid w:val="00C167CE"/>
    <w:rsid w:val="00C168F4"/>
    <w:rsid w:val="00C16B29"/>
    <w:rsid w:val="00C16C30"/>
    <w:rsid w:val="00C16CBF"/>
    <w:rsid w:val="00C175DE"/>
    <w:rsid w:val="00C17641"/>
    <w:rsid w:val="00C17819"/>
    <w:rsid w:val="00C17ED9"/>
    <w:rsid w:val="00C17FAF"/>
    <w:rsid w:val="00C202B5"/>
    <w:rsid w:val="00C20A00"/>
    <w:rsid w:val="00C21238"/>
    <w:rsid w:val="00C21328"/>
    <w:rsid w:val="00C21506"/>
    <w:rsid w:val="00C21673"/>
    <w:rsid w:val="00C21772"/>
    <w:rsid w:val="00C21AF6"/>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0DC"/>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12"/>
    <w:rsid w:val="00C30648"/>
    <w:rsid w:val="00C30A37"/>
    <w:rsid w:val="00C30A7C"/>
    <w:rsid w:val="00C30A8B"/>
    <w:rsid w:val="00C30D29"/>
    <w:rsid w:val="00C30E1F"/>
    <w:rsid w:val="00C31CD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4D5D"/>
    <w:rsid w:val="00C352B3"/>
    <w:rsid w:val="00C35923"/>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8C1"/>
    <w:rsid w:val="00C50AF1"/>
    <w:rsid w:val="00C50E8C"/>
    <w:rsid w:val="00C50E99"/>
    <w:rsid w:val="00C5114B"/>
    <w:rsid w:val="00C51906"/>
    <w:rsid w:val="00C519FD"/>
    <w:rsid w:val="00C51B4C"/>
    <w:rsid w:val="00C51B8A"/>
    <w:rsid w:val="00C52124"/>
    <w:rsid w:val="00C52744"/>
    <w:rsid w:val="00C5291E"/>
    <w:rsid w:val="00C529F0"/>
    <w:rsid w:val="00C533EA"/>
    <w:rsid w:val="00C5386C"/>
    <w:rsid w:val="00C539FC"/>
    <w:rsid w:val="00C53B04"/>
    <w:rsid w:val="00C53CAC"/>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7F4"/>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B36"/>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794"/>
    <w:rsid w:val="00C67EAB"/>
    <w:rsid w:val="00C7069E"/>
    <w:rsid w:val="00C70DFF"/>
    <w:rsid w:val="00C70F89"/>
    <w:rsid w:val="00C7101B"/>
    <w:rsid w:val="00C71474"/>
    <w:rsid w:val="00C714EA"/>
    <w:rsid w:val="00C71A01"/>
    <w:rsid w:val="00C71ADB"/>
    <w:rsid w:val="00C71C1F"/>
    <w:rsid w:val="00C7203B"/>
    <w:rsid w:val="00C72893"/>
    <w:rsid w:val="00C72F32"/>
    <w:rsid w:val="00C73139"/>
    <w:rsid w:val="00C73153"/>
    <w:rsid w:val="00C73676"/>
    <w:rsid w:val="00C73768"/>
    <w:rsid w:val="00C73966"/>
    <w:rsid w:val="00C739F6"/>
    <w:rsid w:val="00C73A0F"/>
    <w:rsid w:val="00C73EEA"/>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9D0"/>
    <w:rsid w:val="00C76D75"/>
    <w:rsid w:val="00C76F67"/>
    <w:rsid w:val="00C771BC"/>
    <w:rsid w:val="00C77240"/>
    <w:rsid w:val="00C772A0"/>
    <w:rsid w:val="00C773DC"/>
    <w:rsid w:val="00C7759D"/>
    <w:rsid w:val="00C778E3"/>
    <w:rsid w:val="00C77C92"/>
    <w:rsid w:val="00C77D65"/>
    <w:rsid w:val="00C80073"/>
    <w:rsid w:val="00C80310"/>
    <w:rsid w:val="00C8039D"/>
    <w:rsid w:val="00C806FA"/>
    <w:rsid w:val="00C8078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EF1"/>
    <w:rsid w:val="00C83F44"/>
    <w:rsid w:val="00C84156"/>
    <w:rsid w:val="00C84368"/>
    <w:rsid w:val="00C847E3"/>
    <w:rsid w:val="00C848AE"/>
    <w:rsid w:val="00C849A5"/>
    <w:rsid w:val="00C84EB1"/>
    <w:rsid w:val="00C8537E"/>
    <w:rsid w:val="00C853E3"/>
    <w:rsid w:val="00C85417"/>
    <w:rsid w:val="00C856FA"/>
    <w:rsid w:val="00C85712"/>
    <w:rsid w:val="00C857D6"/>
    <w:rsid w:val="00C857F0"/>
    <w:rsid w:val="00C85B5B"/>
    <w:rsid w:val="00C85BB1"/>
    <w:rsid w:val="00C85EA4"/>
    <w:rsid w:val="00C8646D"/>
    <w:rsid w:val="00C8683F"/>
    <w:rsid w:val="00C86A72"/>
    <w:rsid w:val="00C86A76"/>
    <w:rsid w:val="00C86B4A"/>
    <w:rsid w:val="00C86C00"/>
    <w:rsid w:val="00C87C6C"/>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C14"/>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B2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9C2"/>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9F3"/>
    <w:rsid w:val="00CA6D1E"/>
    <w:rsid w:val="00CA762A"/>
    <w:rsid w:val="00CA7795"/>
    <w:rsid w:val="00CA7A66"/>
    <w:rsid w:val="00CA7F24"/>
    <w:rsid w:val="00CB008E"/>
    <w:rsid w:val="00CB01FA"/>
    <w:rsid w:val="00CB0262"/>
    <w:rsid w:val="00CB04F7"/>
    <w:rsid w:val="00CB069A"/>
    <w:rsid w:val="00CB0737"/>
    <w:rsid w:val="00CB082F"/>
    <w:rsid w:val="00CB097A"/>
    <w:rsid w:val="00CB0C0F"/>
    <w:rsid w:val="00CB0CD9"/>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4B59"/>
    <w:rsid w:val="00CB512D"/>
    <w:rsid w:val="00CB573A"/>
    <w:rsid w:val="00CB5848"/>
    <w:rsid w:val="00CB5B1E"/>
    <w:rsid w:val="00CB6232"/>
    <w:rsid w:val="00CB63CD"/>
    <w:rsid w:val="00CB657C"/>
    <w:rsid w:val="00CB6A9A"/>
    <w:rsid w:val="00CB6BF3"/>
    <w:rsid w:val="00CB6ED6"/>
    <w:rsid w:val="00CB71FF"/>
    <w:rsid w:val="00CB740B"/>
    <w:rsid w:val="00CB787A"/>
    <w:rsid w:val="00CB78C9"/>
    <w:rsid w:val="00CB7939"/>
    <w:rsid w:val="00CB7970"/>
    <w:rsid w:val="00CC00E0"/>
    <w:rsid w:val="00CC0395"/>
    <w:rsid w:val="00CC04C9"/>
    <w:rsid w:val="00CC063F"/>
    <w:rsid w:val="00CC0C4A"/>
    <w:rsid w:val="00CC0E40"/>
    <w:rsid w:val="00CC0F6A"/>
    <w:rsid w:val="00CC0FF3"/>
    <w:rsid w:val="00CC10EB"/>
    <w:rsid w:val="00CC1133"/>
    <w:rsid w:val="00CC12AD"/>
    <w:rsid w:val="00CC14AE"/>
    <w:rsid w:val="00CC17F0"/>
    <w:rsid w:val="00CC1853"/>
    <w:rsid w:val="00CC1B91"/>
    <w:rsid w:val="00CC1D11"/>
    <w:rsid w:val="00CC1D4C"/>
    <w:rsid w:val="00CC1FAE"/>
    <w:rsid w:val="00CC2119"/>
    <w:rsid w:val="00CC2202"/>
    <w:rsid w:val="00CC235B"/>
    <w:rsid w:val="00CC25D7"/>
    <w:rsid w:val="00CC2663"/>
    <w:rsid w:val="00CC2679"/>
    <w:rsid w:val="00CC2E90"/>
    <w:rsid w:val="00CC304D"/>
    <w:rsid w:val="00CC30D7"/>
    <w:rsid w:val="00CC3468"/>
    <w:rsid w:val="00CC3A23"/>
    <w:rsid w:val="00CC3F1D"/>
    <w:rsid w:val="00CC4084"/>
    <w:rsid w:val="00CC41DA"/>
    <w:rsid w:val="00CC4363"/>
    <w:rsid w:val="00CC443F"/>
    <w:rsid w:val="00CC4460"/>
    <w:rsid w:val="00CC48AB"/>
    <w:rsid w:val="00CC57F1"/>
    <w:rsid w:val="00CC5AF2"/>
    <w:rsid w:val="00CC5C9C"/>
    <w:rsid w:val="00CC5EF4"/>
    <w:rsid w:val="00CC6143"/>
    <w:rsid w:val="00CC6293"/>
    <w:rsid w:val="00CC62D5"/>
    <w:rsid w:val="00CC6842"/>
    <w:rsid w:val="00CC6A48"/>
    <w:rsid w:val="00CC6BD0"/>
    <w:rsid w:val="00CC6D48"/>
    <w:rsid w:val="00CC713D"/>
    <w:rsid w:val="00CC7177"/>
    <w:rsid w:val="00CC737C"/>
    <w:rsid w:val="00CC7506"/>
    <w:rsid w:val="00CC7562"/>
    <w:rsid w:val="00CC7828"/>
    <w:rsid w:val="00CC7943"/>
    <w:rsid w:val="00CC7963"/>
    <w:rsid w:val="00CC7995"/>
    <w:rsid w:val="00CC7D08"/>
    <w:rsid w:val="00CC7F0B"/>
    <w:rsid w:val="00CD030B"/>
    <w:rsid w:val="00CD0425"/>
    <w:rsid w:val="00CD087D"/>
    <w:rsid w:val="00CD08DB"/>
    <w:rsid w:val="00CD0A74"/>
    <w:rsid w:val="00CD0F5D"/>
    <w:rsid w:val="00CD0FAD"/>
    <w:rsid w:val="00CD1C0B"/>
    <w:rsid w:val="00CD1CE7"/>
    <w:rsid w:val="00CD1FED"/>
    <w:rsid w:val="00CD20C8"/>
    <w:rsid w:val="00CD2159"/>
    <w:rsid w:val="00CD22DB"/>
    <w:rsid w:val="00CD232D"/>
    <w:rsid w:val="00CD239A"/>
    <w:rsid w:val="00CD2761"/>
    <w:rsid w:val="00CD29FD"/>
    <w:rsid w:val="00CD2F10"/>
    <w:rsid w:val="00CD3894"/>
    <w:rsid w:val="00CD3AAE"/>
    <w:rsid w:val="00CD3BF0"/>
    <w:rsid w:val="00CD3DD5"/>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479"/>
    <w:rsid w:val="00CD7810"/>
    <w:rsid w:val="00CD7857"/>
    <w:rsid w:val="00CD7B01"/>
    <w:rsid w:val="00CE0109"/>
    <w:rsid w:val="00CE03D5"/>
    <w:rsid w:val="00CE0AF0"/>
    <w:rsid w:val="00CE0F08"/>
    <w:rsid w:val="00CE12E0"/>
    <w:rsid w:val="00CE1346"/>
    <w:rsid w:val="00CE1B22"/>
    <w:rsid w:val="00CE1FC5"/>
    <w:rsid w:val="00CE207B"/>
    <w:rsid w:val="00CE2229"/>
    <w:rsid w:val="00CE231E"/>
    <w:rsid w:val="00CE2375"/>
    <w:rsid w:val="00CE2660"/>
    <w:rsid w:val="00CE271B"/>
    <w:rsid w:val="00CE2D75"/>
    <w:rsid w:val="00CE2DD9"/>
    <w:rsid w:val="00CE30DF"/>
    <w:rsid w:val="00CE3405"/>
    <w:rsid w:val="00CE3758"/>
    <w:rsid w:val="00CE38D2"/>
    <w:rsid w:val="00CE3BD7"/>
    <w:rsid w:val="00CE3C58"/>
    <w:rsid w:val="00CE415D"/>
    <w:rsid w:val="00CE434E"/>
    <w:rsid w:val="00CE46E5"/>
    <w:rsid w:val="00CE485A"/>
    <w:rsid w:val="00CE4D2C"/>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4B5"/>
    <w:rsid w:val="00CF09A9"/>
    <w:rsid w:val="00CF0AF9"/>
    <w:rsid w:val="00CF0BD4"/>
    <w:rsid w:val="00CF0FC9"/>
    <w:rsid w:val="00CF11AF"/>
    <w:rsid w:val="00CF12B6"/>
    <w:rsid w:val="00CF1614"/>
    <w:rsid w:val="00CF1852"/>
    <w:rsid w:val="00CF19DA"/>
    <w:rsid w:val="00CF1AFB"/>
    <w:rsid w:val="00CF1C16"/>
    <w:rsid w:val="00CF1C7F"/>
    <w:rsid w:val="00CF1CB8"/>
    <w:rsid w:val="00CF1CC0"/>
    <w:rsid w:val="00CF229C"/>
    <w:rsid w:val="00CF24F8"/>
    <w:rsid w:val="00CF25F8"/>
    <w:rsid w:val="00CF264A"/>
    <w:rsid w:val="00CF2653"/>
    <w:rsid w:val="00CF2858"/>
    <w:rsid w:val="00CF2960"/>
    <w:rsid w:val="00CF2A7A"/>
    <w:rsid w:val="00CF2FD4"/>
    <w:rsid w:val="00CF3323"/>
    <w:rsid w:val="00CF34FC"/>
    <w:rsid w:val="00CF3552"/>
    <w:rsid w:val="00CF3558"/>
    <w:rsid w:val="00CF37BB"/>
    <w:rsid w:val="00CF393D"/>
    <w:rsid w:val="00CF3BE4"/>
    <w:rsid w:val="00CF3DDC"/>
    <w:rsid w:val="00CF3FB8"/>
    <w:rsid w:val="00CF4247"/>
    <w:rsid w:val="00CF4252"/>
    <w:rsid w:val="00CF4D08"/>
    <w:rsid w:val="00CF4D32"/>
    <w:rsid w:val="00CF522B"/>
    <w:rsid w:val="00CF5263"/>
    <w:rsid w:val="00CF528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3D8"/>
    <w:rsid w:val="00D028CB"/>
    <w:rsid w:val="00D02972"/>
    <w:rsid w:val="00D029E1"/>
    <w:rsid w:val="00D02B18"/>
    <w:rsid w:val="00D03102"/>
    <w:rsid w:val="00D03727"/>
    <w:rsid w:val="00D0378A"/>
    <w:rsid w:val="00D03993"/>
    <w:rsid w:val="00D04148"/>
    <w:rsid w:val="00D04361"/>
    <w:rsid w:val="00D044DD"/>
    <w:rsid w:val="00D04705"/>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C47"/>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C6"/>
    <w:rsid w:val="00D13F94"/>
    <w:rsid w:val="00D14236"/>
    <w:rsid w:val="00D142DD"/>
    <w:rsid w:val="00D1447D"/>
    <w:rsid w:val="00D14553"/>
    <w:rsid w:val="00D1466A"/>
    <w:rsid w:val="00D14698"/>
    <w:rsid w:val="00D14C11"/>
    <w:rsid w:val="00D14DB1"/>
    <w:rsid w:val="00D14E59"/>
    <w:rsid w:val="00D15388"/>
    <w:rsid w:val="00D15658"/>
    <w:rsid w:val="00D156F2"/>
    <w:rsid w:val="00D15877"/>
    <w:rsid w:val="00D15A10"/>
    <w:rsid w:val="00D15F43"/>
    <w:rsid w:val="00D15FCD"/>
    <w:rsid w:val="00D1602F"/>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3F1"/>
    <w:rsid w:val="00D23848"/>
    <w:rsid w:val="00D23910"/>
    <w:rsid w:val="00D23B34"/>
    <w:rsid w:val="00D23B9F"/>
    <w:rsid w:val="00D23ED5"/>
    <w:rsid w:val="00D23F5E"/>
    <w:rsid w:val="00D23FF0"/>
    <w:rsid w:val="00D241BF"/>
    <w:rsid w:val="00D241FE"/>
    <w:rsid w:val="00D24433"/>
    <w:rsid w:val="00D249D1"/>
    <w:rsid w:val="00D24A9A"/>
    <w:rsid w:val="00D24AAA"/>
    <w:rsid w:val="00D24DC6"/>
    <w:rsid w:val="00D24DE5"/>
    <w:rsid w:val="00D251DC"/>
    <w:rsid w:val="00D256F8"/>
    <w:rsid w:val="00D25AE4"/>
    <w:rsid w:val="00D25B7E"/>
    <w:rsid w:val="00D2685C"/>
    <w:rsid w:val="00D26A3B"/>
    <w:rsid w:val="00D271F1"/>
    <w:rsid w:val="00D2733A"/>
    <w:rsid w:val="00D27820"/>
    <w:rsid w:val="00D27860"/>
    <w:rsid w:val="00D27955"/>
    <w:rsid w:val="00D302FD"/>
    <w:rsid w:val="00D30318"/>
    <w:rsid w:val="00D3038A"/>
    <w:rsid w:val="00D30414"/>
    <w:rsid w:val="00D3063A"/>
    <w:rsid w:val="00D3098D"/>
    <w:rsid w:val="00D30D47"/>
    <w:rsid w:val="00D31002"/>
    <w:rsid w:val="00D311D5"/>
    <w:rsid w:val="00D3133C"/>
    <w:rsid w:val="00D31479"/>
    <w:rsid w:val="00D314B4"/>
    <w:rsid w:val="00D31678"/>
    <w:rsid w:val="00D3185B"/>
    <w:rsid w:val="00D31A02"/>
    <w:rsid w:val="00D32A65"/>
    <w:rsid w:val="00D32B1B"/>
    <w:rsid w:val="00D32DC7"/>
    <w:rsid w:val="00D32E08"/>
    <w:rsid w:val="00D3323C"/>
    <w:rsid w:val="00D333FD"/>
    <w:rsid w:val="00D3341C"/>
    <w:rsid w:val="00D33456"/>
    <w:rsid w:val="00D334EA"/>
    <w:rsid w:val="00D3396F"/>
    <w:rsid w:val="00D33992"/>
    <w:rsid w:val="00D33D12"/>
    <w:rsid w:val="00D33D4D"/>
    <w:rsid w:val="00D33EF6"/>
    <w:rsid w:val="00D341C7"/>
    <w:rsid w:val="00D3433B"/>
    <w:rsid w:val="00D34567"/>
    <w:rsid w:val="00D34839"/>
    <w:rsid w:val="00D34A0B"/>
    <w:rsid w:val="00D34D54"/>
    <w:rsid w:val="00D34E85"/>
    <w:rsid w:val="00D35025"/>
    <w:rsid w:val="00D3576D"/>
    <w:rsid w:val="00D35A36"/>
    <w:rsid w:val="00D35BEA"/>
    <w:rsid w:val="00D35C38"/>
    <w:rsid w:val="00D36234"/>
    <w:rsid w:val="00D36371"/>
    <w:rsid w:val="00D36449"/>
    <w:rsid w:val="00D367F8"/>
    <w:rsid w:val="00D36891"/>
    <w:rsid w:val="00D3718F"/>
    <w:rsid w:val="00D37BDC"/>
    <w:rsid w:val="00D401E7"/>
    <w:rsid w:val="00D4034A"/>
    <w:rsid w:val="00D4069A"/>
    <w:rsid w:val="00D409B0"/>
    <w:rsid w:val="00D40DE5"/>
    <w:rsid w:val="00D4134F"/>
    <w:rsid w:val="00D416B0"/>
    <w:rsid w:val="00D419D3"/>
    <w:rsid w:val="00D41A2C"/>
    <w:rsid w:val="00D41B79"/>
    <w:rsid w:val="00D41C9B"/>
    <w:rsid w:val="00D41FB3"/>
    <w:rsid w:val="00D4209D"/>
    <w:rsid w:val="00D423A7"/>
    <w:rsid w:val="00D42687"/>
    <w:rsid w:val="00D428C7"/>
    <w:rsid w:val="00D429DA"/>
    <w:rsid w:val="00D429F6"/>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BF0"/>
    <w:rsid w:val="00D47C19"/>
    <w:rsid w:val="00D47D24"/>
    <w:rsid w:val="00D47DD0"/>
    <w:rsid w:val="00D47E01"/>
    <w:rsid w:val="00D47E89"/>
    <w:rsid w:val="00D50183"/>
    <w:rsid w:val="00D50B15"/>
    <w:rsid w:val="00D5112F"/>
    <w:rsid w:val="00D5199B"/>
    <w:rsid w:val="00D51CAC"/>
    <w:rsid w:val="00D51D12"/>
    <w:rsid w:val="00D52089"/>
    <w:rsid w:val="00D524AC"/>
    <w:rsid w:val="00D5261B"/>
    <w:rsid w:val="00D5274F"/>
    <w:rsid w:val="00D52BC4"/>
    <w:rsid w:val="00D53087"/>
    <w:rsid w:val="00D53123"/>
    <w:rsid w:val="00D533FC"/>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6F13"/>
    <w:rsid w:val="00D5700D"/>
    <w:rsid w:val="00D5701C"/>
    <w:rsid w:val="00D5747F"/>
    <w:rsid w:val="00D57495"/>
    <w:rsid w:val="00D574FA"/>
    <w:rsid w:val="00D576C8"/>
    <w:rsid w:val="00D57A4C"/>
    <w:rsid w:val="00D57CAD"/>
    <w:rsid w:val="00D57E6A"/>
    <w:rsid w:val="00D6061E"/>
    <w:rsid w:val="00D6069D"/>
    <w:rsid w:val="00D60A1C"/>
    <w:rsid w:val="00D60C8D"/>
    <w:rsid w:val="00D60DD6"/>
    <w:rsid w:val="00D60E28"/>
    <w:rsid w:val="00D60EBE"/>
    <w:rsid w:val="00D610FD"/>
    <w:rsid w:val="00D611F2"/>
    <w:rsid w:val="00D61374"/>
    <w:rsid w:val="00D615D4"/>
    <w:rsid w:val="00D61655"/>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3E3"/>
    <w:rsid w:val="00D65575"/>
    <w:rsid w:val="00D65645"/>
    <w:rsid w:val="00D6567D"/>
    <w:rsid w:val="00D65884"/>
    <w:rsid w:val="00D6588A"/>
    <w:rsid w:val="00D659B1"/>
    <w:rsid w:val="00D65C8D"/>
    <w:rsid w:val="00D66672"/>
    <w:rsid w:val="00D6670C"/>
    <w:rsid w:val="00D668CC"/>
    <w:rsid w:val="00D66DD3"/>
    <w:rsid w:val="00D66E18"/>
    <w:rsid w:val="00D66E5F"/>
    <w:rsid w:val="00D66E71"/>
    <w:rsid w:val="00D66FBF"/>
    <w:rsid w:val="00D66FF7"/>
    <w:rsid w:val="00D6734D"/>
    <w:rsid w:val="00D67774"/>
    <w:rsid w:val="00D679CF"/>
    <w:rsid w:val="00D679D3"/>
    <w:rsid w:val="00D67BA6"/>
    <w:rsid w:val="00D67C46"/>
    <w:rsid w:val="00D67DD2"/>
    <w:rsid w:val="00D67F7E"/>
    <w:rsid w:val="00D7002E"/>
    <w:rsid w:val="00D7009F"/>
    <w:rsid w:val="00D7039D"/>
    <w:rsid w:val="00D703EC"/>
    <w:rsid w:val="00D70724"/>
    <w:rsid w:val="00D70761"/>
    <w:rsid w:val="00D70E7F"/>
    <w:rsid w:val="00D70EC2"/>
    <w:rsid w:val="00D71F18"/>
    <w:rsid w:val="00D72433"/>
    <w:rsid w:val="00D726BD"/>
    <w:rsid w:val="00D72719"/>
    <w:rsid w:val="00D728D4"/>
    <w:rsid w:val="00D72945"/>
    <w:rsid w:val="00D7356F"/>
    <w:rsid w:val="00D73587"/>
    <w:rsid w:val="00D73C86"/>
    <w:rsid w:val="00D73EBB"/>
    <w:rsid w:val="00D744B1"/>
    <w:rsid w:val="00D7475D"/>
    <w:rsid w:val="00D74D40"/>
    <w:rsid w:val="00D75058"/>
    <w:rsid w:val="00D751FB"/>
    <w:rsid w:val="00D754BC"/>
    <w:rsid w:val="00D754D6"/>
    <w:rsid w:val="00D755B2"/>
    <w:rsid w:val="00D75CFE"/>
    <w:rsid w:val="00D75F07"/>
    <w:rsid w:val="00D75F72"/>
    <w:rsid w:val="00D76185"/>
    <w:rsid w:val="00D761AA"/>
    <w:rsid w:val="00D76682"/>
    <w:rsid w:val="00D76FAE"/>
    <w:rsid w:val="00D7727B"/>
    <w:rsid w:val="00D7750C"/>
    <w:rsid w:val="00D77669"/>
    <w:rsid w:val="00D777D7"/>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8F0"/>
    <w:rsid w:val="00D83AE9"/>
    <w:rsid w:val="00D83D10"/>
    <w:rsid w:val="00D83D83"/>
    <w:rsid w:val="00D83FDE"/>
    <w:rsid w:val="00D84109"/>
    <w:rsid w:val="00D84356"/>
    <w:rsid w:val="00D84443"/>
    <w:rsid w:val="00D844EA"/>
    <w:rsid w:val="00D8495C"/>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B45"/>
    <w:rsid w:val="00D87FBC"/>
    <w:rsid w:val="00D90CD3"/>
    <w:rsid w:val="00D90E9C"/>
    <w:rsid w:val="00D91497"/>
    <w:rsid w:val="00D918B6"/>
    <w:rsid w:val="00D919E6"/>
    <w:rsid w:val="00D91A21"/>
    <w:rsid w:val="00D91B38"/>
    <w:rsid w:val="00D91BE1"/>
    <w:rsid w:val="00D91C87"/>
    <w:rsid w:val="00D91D38"/>
    <w:rsid w:val="00D91D71"/>
    <w:rsid w:val="00D91F42"/>
    <w:rsid w:val="00D927A9"/>
    <w:rsid w:val="00D92C0B"/>
    <w:rsid w:val="00D92C18"/>
    <w:rsid w:val="00D92C29"/>
    <w:rsid w:val="00D92DF5"/>
    <w:rsid w:val="00D92EC7"/>
    <w:rsid w:val="00D93058"/>
    <w:rsid w:val="00D93357"/>
    <w:rsid w:val="00D9349B"/>
    <w:rsid w:val="00D936E2"/>
    <w:rsid w:val="00D938B6"/>
    <w:rsid w:val="00D93F28"/>
    <w:rsid w:val="00D9408B"/>
    <w:rsid w:val="00D94207"/>
    <w:rsid w:val="00D9431A"/>
    <w:rsid w:val="00D946A1"/>
    <w:rsid w:val="00D94855"/>
    <w:rsid w:val="00D94B5B"/>
    <w:rsid w:val="00D94BE3"/>
    <w:rsid w:val="00D94CF6"/>
    <w:rsid w:val="00D94E5A"/>
    <w:rsid w:val="00D94F22"/>
    <w:rsid w:val="00D95104"/>
    <w:rsid w:val="00D952A1"/>
    <w:rsid w:val="00D953C3"/>
    <w:rsid w:val="00D95495"/>
    <w:rsid w:val="00D95600"/>
    <w:rsid w:val="00D95BA3"/>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A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A9B"/>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28F"/>
    <w:rsid w:val="00DB1643"/>
    <w:rsid w:val="00DB18F8"/>
    <w:rsid w:val="00DB1D9D"/>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D79"/>
    <w:rsid w:val="00DC2242"/>
    <w:rsid w:val="00DC2497"/>
    <w:rsid w:val="00DC25FE"/>
    <w:rsid w:val="00DC278C"/>
    <w:rsid w:val="00DC2A35"/>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19"/>
    <w:rsid w:val="00DC5635"/>
    <w:rsid w:val="00DC5672"/>
    <w:rsid w:val="00DC5A81"/>
    <w:rsid w:val="00DC60A2"/>
    <w:rsid w:val="00DC6203"/>
    <w:rsid w:val="00DC6600"/>
    <w:rsid w:val="00DC67BD"/>
    <w:rsid w:val="00DC6924"/>
    <w:rsid w:val="00DC6C8F"/>
    <w:rsid w:val="00DC71DA"/>
    <w:rsid w:val="00DC71F2"/>
    <w:rsid w:val="00DC7459"/>
    <w:rsid w:val="00DC7F12"/>
    <w:rsid w:val="00DD0240"/>
    <w:rsid w:val="00DD0CA2"/>
    <w:rsid w:val="00DD1045"/>
    <w:rsid w:val="00DD1128"/>
    <w:rsid w:val="00DD13C7"/>
    <w:rsid w:val="00DD1B5D"/>
    <w:rsid w:val="00DD1D4F"/>
    <w:rsid w:val="00DD1FDD"/>
    <w:rsid w:val="00DD2025"/>
    <w:rsid w:val="00DD20A3"/>
    <w:rsid w:val="00DD216D"/>
    <w:rsid w:val="00DD2261"/>
    <w:rsid w:val="00DD22EA"/>
    <w:rsid w:val="00DD23A0"/>
    <w:rsid w:val="00DD24DF"/>
    <w:rsid w:val="00DD2577"/>
    <w:rsid w:val="00DD2A5E"/>
    <w:rsid w:val="00DD306E"/>
    <w:rsid w:val="00DD36C0"/>
    <w:rsid w:val="00DD3898"/>
    <w:rsid w:val="00DD3A12"/>
    <w:rsid w:val="00DD3C11"/>
    <w:rsid w:val="00DD3EF5"/>
    <w:rsid w:val="00DD45BF"/>
    <w:rsid w:val="00DD464A"/>
    <w:rsid w:val="00DD4C9E"/>
    <w:rsid w:val="00DD4D4B"/>
    <w:rsid w:val="00DD53FA"/>
    <w:rsid w:val="00DD5407"/>
    <w:rsid w:val="00DD5525"/>
    <w:rsid w:val="00DD5527"/>
    <w:rsid w:val="00DD5DAE"/>
    <w:rsid w:val="00DD5F42"/>
    <w:rsid w:val="00DD6059"/>
    <w:rsid w:val="00DD60D8"/>
    <w:rsid w:val="00DD60EA"/>
    <w:rsid w:val="00DD617B"/>
    <w:rsid w:val="00DD6B97"/>
    <w:rsid w:val="00DD6D79"/>
    <w:rsid w:val="00DD7036"/>
    <w:rsid w:val="00DD7BF8"/>
    <w:rsid w:val="00DE0155"/>
    <w:rsid w:val="00DE06CA"/>
    <w:rsid w:val="00DE0902"/>
    <w:rsid w:val="00DE09F1"/>
    <w:rsid w:val="00DE0C50"/>
    <w:rsid w:val="00DE0E59"/>
    <w:rsid w:val="00DE0F6C"/>
    <w:rsid w:val="00DE1185"/>
    <w:rsid w:val="00DE1663"/>
    <w:rsid w:val="00DE1B46"/>
    <w:rsid w:val="00DE1CEF"/>
    <w:rsid w:val="00DE1D7B"/>
    <w:rsid w:val="00DE1EB6"/>
    <w:rsid w:val="00DE219B"/>
    <w:rsid w:val="00DE27B9"/>
    <w:rsid w:val="00DE27BE"/>
    <w:rsid w:val="00DE2908"/>
    <w:rsid w:val="00DE2D74"/>
    <w:rsid w:val="00DE2D78"/>
    <w:rsid w:val="00DE3042"/>
    <w:rsid w:val="00DE3129"/>
    <w:rsid w:val="00DE38A7"/>
    <w:rsid w:val="00DE3A69"/>
    <w:rsid w:val="00DE3A77"/>
    <w:rsid w:val="00DE3A9D"/>
    <w:rsid w:val="00DE3B94"/>
    <w:rsid w:val="00DE3BE5"/>
    <w:rsid w:val="00DE3CD5"/>
    <w:rsid w:val="00DE4104"/>
    <w:rsid w:val="00DE4783"/>
    <w:rsid w:val="00DE48C6"/>
    <w:rsid w:val="00DE494A"/>
    <w:rsid w:val="00DE4D1B"/>
    <w:rsid w:val="00DE51CB"/>
    <w:rsid w:val="00DE52E3"/>
    <w:rsid w:val="00DE531A"/>
    <w:rsid w:val="00DE55C7"/>
    <w:rsid w:val="00DE564D"/>
    <w:rsid w:val="00DE5715"/>
    <w:rsid w:val="00DE582D"/>
    <w:rsid w:val="00DE58AB"/>
    <w:rsid w:val="00DE5D6B"/>
    <w:rsid w:val="00DE5DB5"/>
    <w:rsid w:val="00DE60E0"/>
    <w:rsid w:val="00DE6109"/>
    <w:rsid w:val="00DE63CE"/>
    <w:rsid w:val="00DE6414"/>
    <w:rsid w:val="00DE64A6"/>
    <w:rsid w:val="00DE65FE"/>
    <w:rsid w:val="00DE68EE"/>
    <w:rsid w:val="00DE700A"/>
    <w:rsid w:val="00DE736F"/>
    <w:rsid w:val="00DE762B"/>
    <w:rsid w:val="00DE7714"/>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689"/>
    <w:rsid w:val="00DF3870"/>
    <w:rsid w:val="00DF3886"/>
    <w:rsid w:val="00DF398A"/>
    <w:rsid w:val="00DF3AFB"/>
    <w:rsid w:val="00DF3F10"/>
    <w:rsid w:val="00DF3F39"/>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6D0"/>
    <w:rsid w:val="00DF6785"/>
    <w:rsid w:val="00DF696A"/>
    <w:rsid w:val="00DF6C8B"/>
    <w:rsid w:val="00DF6E62"/>
    <w:rsid w:val="00DF6F17"/>
    <w:rsid w:val="00DF6F75"/>
    <w:rsid w:val="00DF7164"/>
    <w:rsid w:val="00DF735B"/>
    <w:rsid w:val="00DF75DB"/>
    <w:rsid w:val="00DF78FA"/>
    <w:rsid w:val="00DF7BA1"/>
    <w:rsid w:val="00DF7BAA"/>
    <w:rsid w:val="00DF7BF6"/>
    <w:rsid w:val="00DF7C92"/>
    <w:rsid w:val="00DF7D7C"/>
    <w:rsid w:val="00DF7FFA"/>
    <w:rsid w:val="00E002F1"/>
    <w:rsid w:val="00E00620"/>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336"/>
    <w:rsid w:val="00E046DE"/>
    <w:rsid w:val="00E04934"/>
    <w:rsid w:val="00E049CC"/>
    <w:rsid w:val="00E04BF5"/>
    <w:rsid w:val="00E05653"/>
    <w:rsid w:val="00E05797"/>
    <w:rsid w:val="00E05C1F"/>
    <w:rsid w:val="00E05D32"/>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4F4A"/>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0FDC"/>
    <w:rsid w:val="00E21083"/>
    <w:rsid w:val="00E21278"/>
    <w:rsid w:val="00E2127F"/>
    <w:rsid w:val="00E21745"/>
    <w:rsid w:val="00E21A7B"/>
    <w:rsid w:val="00E21DA6"/>
    <w:rsid w:val="00E21FE8"/>
    <w:rsid w:val="00E2228F"/>
    <w:rsid w:val="00E223AD"/>
    <w:rsid w:val="00E22A6B"/>
    <w:rsid w:val="00E22B92"/>
    <w:rsid w:val="00E22CCD"/>
    <w:rsid w:val="00E22D2E"/>
    <w:rsid w:val="00E22FAA"/>
    <w:rsid w:val="00E22FEB"/>
    <w:rsid w:val="00E23470"/>
    <w:rsid w:val="00E235FE"/>
    <w:rsid w:val="00E23A11"/>
    <w:rsid w:val="00E23E8C"/>
    <w:rsid w:val="00E23FB7"/>
    <w:rsid w:val="00E24822"/>
    <w:rsid w:val="00E24A27"/>
    <w:rsid w:val="00E24BD8"/>
    <w:rsid w:val="00E25140"/>
    <w:rsid w:val="00E25149"/>
    <w:rsid w:val="00E2520E"/>
    <w:rsid w:val="00E25559"/>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252"/>
    <w:rsid w:val="00E30305"/>
    <w:rsid w:val="00E3048F"/>
    <w:rsid w:val="00E304B5"/>
    <w:rsid w:val="00E30AA1"/>
    <w:rsid w:val="00E310A5"/>
    <w:rsid w:val="00E31141"/>
    <w:rsid w:val="00E31405"/>
    <w:rsid w:val="00E318FD"/>
    <w:rsid w:val="00E31A53"/>
    <w:rsid w:val="00E31A82"/>
    <w:rsid w:val="00E31ADA"/>
    <w:rsid w:val="00E31CB1"/>
    <w:rsid w:val="00E31E56"/>
    <w:rsid w:val="00E3214D"/>
    <w:rsid w:val="00E32309"/>
    <w:rsid w:val="00E323D2"/>
    <w:rsid w:val="00E325C5"/>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718"/>
    <w:rsid w:val="00E37C6C"/>
    <w:rsid w:val="00E37D50"/>
    <w:rsid w:val="00E4029A"/>
    <w:rsid w:val="00E40301"/>
    <w:rsid w:val="00E407FC"/>
    <w:rsid w:val="00E40809"/>
    <w:rsid w:val="00E4090E"/>
    <w:rsid w:val="00E40A2E"/>
    <w:rsid w:val="00E410C0"/>
    <w:rsid w:val="00E4174E"/>
    <w:rsid w:val="00E418A1"/>
    <w:rsid w:val="00E419A2"/>
    <w:rsid w:val="00E41FA3"/>
    <w:rsid w:val="00E42404"/>
    <w:rsid w:val="00E426CF"/>
    <w:rsid w:val="00E42758"/>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CE7"/>
    <w:rsid w:val="00E57DCC"/>
    <w:rsid w:val="00E603D6"/>
    <w:rsid w:val="00E60719"/>
    <w:rsid w:val="00E60BDB"/>
    <w:rsid w:val="00E60C53"/>
    <w:rsid w:val="00E61063"/>
    <w:rsid w:val="00E615B7"/>
    <w:rsid w:val="00E61858"/>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B6"/>
    <w:rsid w:val="00E73BF9"/>
    <w:rsid w:val="00E73C97"/>
    <w:rsid w:val="00E740A9"/>
    <w:rsid w:val="00E7413E"/>
    <w:rsid w:val="00E74152"/>
    <w:rsid w:val="00E741AC"/>
    <w:rsid w:val="00E7458D"/>
    <w:rsid w:val="00E74720"/>
    <w:rsid w:val="00E74862"/>
    <w:rsid w:val="00E74952"/>
    <w:rsid w:val="00E74B74"/>
    <w:rsid w:val="00E75174"/>
    <w:rsid w:val="00E75640"/>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73"/>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926"/>
    <w:rsid w:val="00E84CED"/>
    <w:rsid w:val="00E84D5C"/>
    <w:rsid w:val="00E84EB3"/>
    <w:rsid w:val="00E8519F"/>
    <w:rsid w:val="00E8583E"/>
    <w:rsid w:val="00E858C5"/>
    <w:rsid w:val="00E85CC3"/>
    <w:rsid w:val="00E860C2"/>
    <w:rsid w:val="00E861F7"/>
    <w:rsid w:val="00E8621E"/>
    <w:rsid w:val="00E86295"/>
    <w:rsid w:val="00E86378"/>
    <w:rsid w:val="00E863B1"/>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C36"/>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4A"/>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6E"/>
    <w:rsid w:val="00EA008A"/>
    <w:rsid w:val="00EA04FF"/>
    <w:rsid w:val="00EA06E2"/>
    <w:rsid w:val="00EA08BE"/>
    <w:rsid w:val="00EA0E4A"/>
    <w:rsid w:val="00EA0F2C"/>
    <w:rsid w:val="00EA146B"/>
    <w:rsid w:val="00EA148C"/>
    <w:rsid w:val="00EA16FF"/>
    <w:rsid w:val="00EA1A54"/>
    <w:rsid w:val="00EA2226"/>
    <w:rsid w:val="00EA2402"/>
    <w:rsid w:val="00EA2614"/>
    <w:rsid w:val="00EA26FC"/>
    <w:rsid w:val="00EA2AE2"/>
    <w:rsid w:val="00EA31BC"/>
    <w:rsid w:val="00EA38D2"/>
    <w:rsid w:val="00EA3938"/>
    <w:rsid w:val="00EA3B5A"/>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508"/>
    <w:rsid w:val="00EA65AD"/>
    <w:rsid w:val="00EA65FF"/>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2008"/>
    <w:rsid w:val="00EB2306"/>
    <w:rsid w:val="00EB237A"/>
    <w:rsid w:val="00EB29B4"/>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3C6"/>
    <w:rsid w:val="00EB5430"/>
    <w:rsid w:val="00EB5476"/>
    <w:rsid w:val="00EB58FA"/>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11"/>
    <w:rsid w:val="00EC1FD3"/>
    <w:rsid w:val="00EC2153"/>
    <w:rsid w:val="00EC23E4"/>
    <w:rsid w:val="00EC24E1"/>
    <w:rsid w:val="00EC271E"/>
    <w:rsid w:val="00EC283C"/>
    <w:rsid w:val="00EC2992"/>
    <w:rsid w:val="00EC2DDF"/>
    <w:rsid w:val="00EC2E2D"/>
    <w:rsid w:val="00EC32C0"/>
    <w:rsid w:val="00EC32E9"/>
    <w:rsid w:val="00EC33BC"/>
    <w:rsid w:val="00EC3E81"/>
    <w:rsid w:val="00EC3F08"/>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F3"/>
    <w:rsid w:val="00ED0158"/>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772"/>
    <w:rsid w:val="00ED4861"/>
    <w:rsid w:val="00ED492C"/>
    <w:rsid w:val="00ED4C3D"/>
    <w:rsid w:val="00ED4F1A"/>
    <w:rsid w:val="00ED530B"/>
    <w:rsid w:val="00ED53AE"/>
    <w:rsid w:val="00ED5995"/>
    <w:rsid w:val="00ED5A12"/>
    <w:rsid w:val="00ED5C68"/>
    <w:rsid w:val="00ED5F9F"/>
    <w:rsid w:val="00ED5FE4"/>
    <w:rsid w:val="00ED6256"/>
    <w:rsid w:val="00ED642B"/>
    <w:rsid w:val="00ED651F"/>
    <w:rsid w:val="00ED6AEE"/>
    <w:rsid w:val="00ED6D54"/>
    <w:rsid w:val="00ED71C5"/>
    <w:rsid w:val="00ED7B63"/>
    <w:rsid w:val="00ED7F16"/>
    <w:rsid w:val="00EE036F"/>
    <w:rsid w:val="00EE09CE"/>
    <w:rsid w:val="00EE0B4A"/>
    <w:rsid w:val="00EE1147"/>
    <w:rsid w:val="00EE1495"/>
    <w:rsid w:val="00EE16FA"/>
    <w:rsid w:val="00EE18D3"/>
    <w:rsid w:val="00EE1EC7"/>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3E"/>
    <w:rsid w:val="00EE5560"/>
    <w:rsid w:val="00EE5724"/>
    <w:rsid w:val="00EE57C3"/>
    <w:rsid w:val="00EE5821"/>
    <w:rsid w:val="00EE5875"/>
    <w:rsid w:val="00EE5953"/>
    <w:rsid w:val="00EE6166"/>
    <w:rsid w:val="00EE64AB"/>
    <w:rsid w:val="00EE64F4"/>
    <w:rsid w:val="00EE69A0"/>
    <w:rsid w:val="00EE69E8"/>
    <w:rsid w:val="00EE6A99"/>
    <w:rsid w:val="00EE6B53"/>
    <w:rsid w:val="00EE6BCC"/>
    <w:rsid w:val="00EE6EC7"/>
    <w:rsid w:val="00EE6F1E"/>
    <w:rsid w:val="00EE6FAF"/>
    <w:rsid w:val="00EE71A6"/>
    <w:rsid w:val="00EE757B"/>
    <w:rsid w:val="00EE7660"/>
    <w:rsid w:val="00EE77B5"/>
    <w:rsid w:val="00EE7AB3"/>
    <w:rsid w:val="00EE7C42"/>
    <w:rsid w:val="00EE7E99"/>
    <w:rsid w:val="00EF0348"/>
    <w:rsid w:val="00EF0605"/>
    <w:rsid w:val="00EF0695"/>
    <w:rsid w:val="00EF0887"/>
    <w:rsid w:val="00EF0A1A"/>
    <w:rsid w:val="00EF0AB0"/>
    <w:rsid w:val="00EF0ABA"/>
    <w:rsid w:val="00EF0FAE"/>
    <w:rsid w:val="00EF1147"/>
    <w:rsid w:val="00EF11EC"/>
    <w:rsid w:val="00EF1F9C"/>
    <w:rsid w:val="00EF239C"/>
    <w:rsid w:val="00EF2AEB"/>
    <w:rsid w:val="00EF2D89"/>
    <w:rsid w:val="00EF3198"/>
    <w:rsid w:val="00EF34F1"/>
    <w:rsid w:val="00EF3A85"/>
    <w:rsid w:val="00EF3AD1"/>
    <w:rsid w:val="00EF3C14"/>
    <w:rsid w:val="00EF3D64"/>
    <w:rsid w:val="00EF3F51"/>
    <w:rsid w:val="00EF4207"/>
    <w:rsid w:val="00EF4366"/>
    <w:rsid w:val="00EF44B8"/>
    <w:rsid w:val="00EF4CD6"/>
    <w:rsid w:val="00EF5229"/>
    <w:rsid w:val="00EF553B"/>
    <w:rsid w:val="00EF55A0"/>
    <w:rsid w:val="00EF6100"/>
    <w:rsid w:val="00EF63D1"/>
    <w:rsid w:val="00EF6513"/>
    <w:rsid w:val="00EF6623"/>
    <w:rsid w:val="00EF6658"/>
    <w:rsid w:val="00EF6683"/>
    <w:rsid w:val="00EF67A2"/>
    <w:rsid w:val="00EF6848"/>
    <w:rsid w:val="00EF6B9A"/>
    <w:rsid w:val="00EF6CCA"/>
    <w:rsid w:val="00EF6D2E"/>
    <w:rsid w:val="00EF6E28"/>
    <w:rsid w:val="00EF7002"/>
    <w:rsid w:val="00EF714E"/>
    <w:rsid w:val="00EF73AE"/>
    <w:rsid w:val="00EF74BB"/>
    <w:rsid w:val="00EF769B"/>
    <w:rsid w:val="00EF7A02"/>
    <w:rsid w:val="00EF7B36"/>
    <w:rsid w:val="00F003BA"/>
    <w:rsid w:val="00F003ED"/>
    <w:rsid w:val="00F007CF"/>
    <w:rsid w:val="00F00884"/>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0EB"/>
    <w:rsid w:val="00F027BA"/>
    <w:rsid w:val="00F02F1C"/>
    <w:rsid w:val="00F02F31"/>
    <w:rsid w:val="00F033F8"/>
    <w:rsid w:val="00F0369D"/>
    <w:rsid w:val="00F03870"/>
    <w:rsid w:val="00F039E4"/>
    <w:rsid w:val="00F03E63"/>
    <w:rsid w:val="00F03E79"/>
    <w:rsid w:val="00F03F2C"/>
    <w:rsid w:val="00F0419C"/>
    <w:rsid w:val="00F042DA"/>
    <w:rsid w:val="00F04861"/>
    <w:rsid w:val="00F04E0D"/>
    <w:rsid w:val="00F04E2D"/>
    <w:rsid w:val="00F05227"/>
    <w:rsid w:val="00F0539B"/>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12"/>
    <w:rsid w:val="00F15286"/>
    <w:rsid w:val="00F153EB"/>
    <w:rsid w:val="00F15440"/>
    <w:rsid w:val="00F155CE"/>
    <w:rsid w:val="00F1564F"/>
    <w:rsid w:val="00F1568C"/>
    <w:rsid w:val="00F1581A"/>
    <w:rsid w:val="00F158FC"/>
    <w:rsid w:val="00F1590C"/>
    <w:rsid w:val="00F15A7E"/>
    <w:rsid w:val="00F15AE4"/>
    <w:rsid w:val="00F15DDB"/>
    <w:rsid w:val="00F163F6"/>
    <w:rsid w:val="00F1671C"/>
    <w:rsid w:val="00F167EF"/>
    <w:rsid w:val="00F1698B"/>
    <w:rsid w:val="00F17117"/>
    <w:rsid w:val="00F17270"/>
    <w:rsid w:val="00F178E7"/>
    <w:rsid w:val="00F17EAE"/>
    <w:rsid w:val="00F200FB"/>
    <w:rsid w:val="00F2027F"/>
    <w:rsid w:val="00F202F1"/>
    <w:rsid w:val="00F20514"/>
    <w:rsid w:val="00F20800"/>
    <w:rsid w:val="00F212D5"/>
    <w:rsid w:val="00F21627"/>
    <w:rsid w:val="00F218D4"/>
    <w:rsid w:val="00F21C8E"/>
    <w:rsid w:val="00F21D0A"/>
    <w:rsid w:val="00F21EDF"/>
    <w:rsid w:val="00F2250A"/>
    <w:rsid w:val="00F22720"/>
    <w:rsid w:val="00F2283E"/>
    <w:rsid w:val="00F22B78"/>
    <w:rsid w:val="00F230E2"/>
    <w:rsid w:val="00F234A0"/>
    <w:rsid w:val="00F23534"/>
    <w:rsid w:val="00F235BC"/>
    <w:rsid w:val="00F238B4"/>
    <w:rsid w:val="00F23980"/>
    <w:rsid w:val="00F23EDC"/>
    <w:rsid w:val="00F23F21"/>
    <w:rsid w:val="00F24788"/>
    <w:rsid w:val="00F25017"/>
    <w:rsid w:val="00F2569C"/>
    <w:rsid w:val="00F256B2"/>
    <w:rsid w:val="00F256F3"/>
    <w:rsid w:val="00F25731"/>
    <w:rsid w:val="00F2585C"/>
    <w:rsid w:val="00F25AEC"/>
    <w:rsid w:val="00F25B76"/>
    <w:rsid w:val="00F2640F"/>
    <w:rsid w:val="00F265C6"/>
    <w:rsid w:val="00F26608"/>
    <w:rsid w:val="00F266E9"/>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E9"/>
    <w:rsid w:val="00F33849"/>
    <w:rsid w:val="00F33C07"/>
    <w:rsid w:val="00F33D4F"/>
    <w:rsid w:val="00F346FA"/>
    <w:rsid w:val="00F34CB8"/>
    <w:rsid w:val="00F34CD6"/>
    <w:rsid w:val="00F35873"/>
    <w:rsid w:val="00F35920"/>
    <w:rsid w:val="00F36212"/>
    <w:rsid w:val="00F36563"/>
    <w:rsid w:val="00F366A5"/>
    <w:rsid w:val="00F36C5F"/>
    <w:rsid w:val="00F3715A"/>
    <w:rsid w:val="00F37259"/>
    <w:rsid w:val="00F372D3"/>
    <w:rsid w:val="00F378E9"/>
    <w:rsid w:val="00F378FB"/>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979"/>
    <w:rsid w:val="00F42AC2"/>
    <w:rsid w:val="00F42CA7"/>
    <w:rsid w:val="00F42F3F"/>
    <w:rsid w:val="00F42F65"/>
    <w:rsid w:val="00F43022"/>
    <w:rsid w:val="00F43335"/>
    <w:rsid w:val="00F433BD"/>
    <w:rsid w:val="00F4378B"/>
    <w:rsid w:val="00F43796"/>
    <w:rsid w:val="00F438EB"/>
    <w:rsid w:val="00F43E4D"/>
    <w:rsid w:val="00F440FF"/>
    <w:rsid w:val="00F44171"/>
    <w:rsid w:val="00F44463"/>
    <w:rsid w:val="00F4454C"/>
    <w:rsid w:val="00F44C92"/>
    <w:rsid w:val="00F44EC5"/>
    <w:rsid w:val="00F4530A"/>
    <w:rsid w:val="00F4566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6E67"/>
    <w:rsid w:val="00F47173"/>
    <w:rsid w:val="00F47234"/>
    <w:rsid w:val="00F47279"/>
    <w:rsid w:val="00F47498"/>
    <w:rsid w:val="00F474FD"/>
    <w:rsid w:val="00F47617"/>
    <w:rsid w:val="00F4769F"/>
    <w:rsid w:val="00F4791B"/>
    <w:rsid w:val="00F47E5E"/>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4EE2"/>
    <w:rsid w:val="00F55043"/>
    <w:rsid w:val="00F55ABF"/>
    <w:rsid w:val="00F56461"/>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ED"/>
    <w:rsid w:val="00F6515F"/>
    <w:rsid w:val="00F6536A"/>
    <w:rsid w:val="00F654D8"/>
    <w:rsid w:val="00F65521"/>
    <w:rsid w:val="00F6583C"/>
    <w:rsid w:val="00F6589A"/>
    <w:rsid w:val="00F65910"/>
    <w:rsid w:val="00F65D33"/>
    <w:rsid w:val="00F66029"/>
    <w:rsid w:val="00F662F6"/>
    <w:rsid w:val="00F66714"/>
    <w:rsid w:val="00F6691C"/>
    <w:rsid w:val="00F66C2E"/>
    <w:rsid w:val="00F670BB"/>
    <w:rsid w:val="00F67370"/>
    <w:rsid w:val="00F676EE"/>
    <w:rsid w:val="00F6783E"/>
    <w:rsid w:val="00F67911"/>
    <w:rsid w:val="00F67ED9"/>
    <w:rsid w:val="00F7010C"/>
    <w:rsid w:val="00F702F4"/>
    <w:rsid w:val="00F705E7"/>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E22"/>
    <w:rsid w:val="00F7302F"/>
    <w:rsid w:val="00F7309B"/>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666"/>
    <w:rsid w:val="00F76AFF"/>
    <w:rsid w:val="00F76ECC"/>
    <w:rsid w:val="00F7706D"/>
    <w:rsid w:val="00F770BA"/>
    <w:rsid w:val="00F7734D"/>
    <w:rsid w:val="00F777FC"/>
    <w:rsid w:val="00F77D55"/>
    <w:rsid w:val="00F80399"/>
    <w:rsid w:val="00F80543"/>
    <w:rsid w:val="00F80AC7"/>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D01"/>
    <w:rsid w:val="00F83DB3"/>
    <w:rsid w:val="00F83DEE"/>
    <w:rsid w:val="00F83F17"/>
    <w:rsid w:val="00F84069"/>
    <w:rsid w:val="00F843D7"/>
    <w:rsid w:val="00F847C2"/>
    <w:rsid w:val="00F8504B"/>
    <w:rsid w:val="00F850AB"/>
    <w:rsid w:val="00F85452"/>
    <w:rsid w:val="00F85489"/>
    <w:rsid w:val="00F85536"/>
    <w:rsid w:val="00F859B9"/>
    <w:rsid w:val="00F860A8"/>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2C6"/>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4F"/>
    <w:rsid w:val="00F93E65"/>
    <w:rsid w:val="00F93E91"/>
    <w:rsid w:val="00F94070"/>
    <w:rsid w:val="00F944A1"/>
    <w:rsid w:val="00F94666"/>
    <w:rsid w:val="00F94724"/>
    <w:rsid w:val="00F94AA5"/>
    <w:rsid w:val="00F94F20"/>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0D1B"/>
    <w:rsid w:val="00FA105C"/>
    <w:rsid w:val="00FA1475"/>
    <w:rsid w:val="00FA148A"/>
    <w:rsid w:val="00FA1678"/>
    <w:rsid w:val="00FA182F"/>
    <w:rsid w:val="00FA1D71"/>
    <w:rsid w:val="00FA265E"/>
    <w:rsid w:val="00FA27C8"/>
    <w:rsid w:val="00FA27E6"/>
    <w:rsid w:val="00FA28A9"/>
    <w:rsid w:val="00FA2977"/>
    <w:rsid w:val="00FA368D"/>
    <w:rsid w:val="00FA3785"/>
    <w:rsid w:val="00FA3B76"/>
    <w:rsid w:val="00FA3CF3"/>
    <w:rsid w:val="00FA3EF4"/>
    <w:rsid w:val="00FA401E"/>
    <w:rsid w:val="00FA46CC"/>
    <w:rsid w:val="00FA47CB"/>
    <w:rsid w:val="00FA4A71"/>
    <w:rsid w:val="00FA4D1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A31"/>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0F"/>
    <w:rsid w:val="00FB63B4"/>
    <w:rsid w:val="00FB67F4"/>
    <w:rsid w:val="00FB6937"/>
    <w:rsid w:val="00FB6AA5"/>
    <w:rsid w:val="00FB6AD0"/>
    <w:rsid w:val="00FB6C70"/>
    <w:rsid w:val="00FB6CD9"/>
    <w:rsid w:val="00FB78D7"/>
    <w:rsid w:val="00FB7A07"/>
    <w:rsid w:val="00FB7ACD"/>
    <w:rsid w:val="00FB7EB6"/>
    <w:rsid w:val="00FC0150"/>
    <w:rsid w:val="00FC03AB"/>
    <w:rsid w:val="00FC095B"/>
    <w:rsid w:val="00FC1299"/>
    <w:rsid w:val="00FC12E5"/>
    <w:rsid w:val="00FC167F"/>
    <w:rsid w:val="00FC1C9A"/>
    <w:rsid w:val="00FC1E55"/>
    <w:rsid w:val="00FC1EA5"/>
    <w:rsid w:val="00FC2254"/>
    <w:rsid w:val="00FC249C"/>
    <w:rsid w:val="00FC272D"/>
    <w:rsid w:val="00FC2A76"/>
    <w:rsid w:val="00FC2B7A"/>
    <w:rsid w:val="00FC2E8D"/>
    <w:rsid w:val="00FC2EDD"/>
    <w:rsid w:val="00FC3A04"/>
    <w:rsid w:val="00FC3CF4"/>
    <w:rsid w:val="00FC3E62"/>
    <w:rsid w:val="00FC4729"/>
    <w:rsid w:val="00FC4A8C"/>
    <w:rsid w:val="00FC4DF4"/>
    <w:rsid w:val="00FC4ED3"/>
    <w:rsid w:val="00FC52F7"/>
    <w:rsid w:val="00FC53DB"/>
    <w:rsid w:val="00FC544F"/>
    <w:rsid w:val="00FC54FF"/>
    <w:rsid w:val="00FC5B8B"/>
    <w:rsid w:val="00FC5FC2"/>
    <w:rsid w:val="00FC6177"/>
    <w:rsid w:val="00FC61A3"/>
    <w:rsid w:val="00FC6269"/>
    <w:rsid w:val="00FC6302"/>
    <w:rsid w:val="00FC63D1"/>
    <w:rsid w:val="00FC66ED"/>
    <w:rsid w:val="00FC6A68"/>
    <w:rsid w:val="00FC6D79"/>
    <w:rsid w:val="00FC7023"/>
    <w:rsid w:val="00FC70C1"/>
    <w:rsid w:val="00FC724F"/>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6F6"/>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5FD"/>
    <w:rsid w:val="00FE16AA"/>
    <w:rsid w:val="00FE1CB9"/>
    <w:rsid w:val="00FE1D56"/>
    <w:rsid w:val="00FE1E3D"/>
    <w:rsid w:val="00FE1EAB"/>
    <w:rsid w:val="00FE204D"/>
    <w:rsid w:val="00FE20B6"/>
    <w:rsid w:val="00FE26E2"/>
    <w:rsid w:val="00FE277C"/>
    <w:rsid w:val="00FE2C66"/>
    <w:rsid w:val="00FE2DB1"/>
    <w:rsid w:val="00FE2FEA"/>
    <w:rsid w:val="00FE31E6"/>
    <w:rsid w:val="00FE3465"/>
    <w:rsid w:val="00FE3ACD"/>
    <w:rsid w:val="00FE3AF7"/>
    <w:rsid w:val="00FE3B69"/>
    <w:rsid w:val="00FE3BA6"/>
    <w:rsid w:val="00FE3C9B"/>
    <w:rsid w:val="00FE3E43"/>
    <w:rsid w:val="00FE46FB"/>
    <w:rsid w:val="00FE4770"/>
    <w:rsid w:val="00FE4E22"/>
    <w:rsid w:val="00FE5822"/>
    <w:rsid w:val="00FE5BAC"/>
    <w:rsid w:val="00FE5FDF"/>
    <w:rsid w:val="00FE610E"/>
    <w:rsid w:val="00FE6699"/>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5F6"/>
    <w:rsid w:val="00FF2619"/>
    <w:rsid w:val="00FF2CCC"/>
    <w:rsid w:val="00FF2D74"/>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B1F"/>
    <w:rsid w:val="00FF6BD1"/>
    <w:rsid w:val="00FF6C8D"/>
    <w:rsid w:val="00FF6CC0"/>
    <w:rsid w:val="00FF705D"/>
    <w:rsid w:val="00FF72F3"/>
    <w:rsid w:val="00FF7372"/>
    <w:rsid w:val="00FF7512"/>
    <w:rsid w:val="00FF7563"/>
    <w:rsid w:val="00FF76E0"/>
    <w:rsid w:val="00FF7BBC"/>
    <w:rsid w:val="00FF7C74"/>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522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DA2A4D"/>
    <w:pPr>
      <w:keepNext/>
      <w:numPr>
        <w:numId w:val="16"/>
      </w:numPr>
      <w:spacing w:before="120"/>
      <w:outlineLvl w:val="0"/>
    </w:pPr>
    <w:rPr>
      <w:b/>
      <w:bCs/>
      <w:sz w:val="28"/>
      <w:szCs w:val="28"/>
    </w:rPr>
  </w:style>
  <w:style w:type="paragraph" w:styleId="Heading2">
    <w:name w:val="heading 2"/>
    <w:basedOn w:val="Normal"/>
    <w:next w:val="Normal"/>
    <w:qFormat/>
    <w:rsid w:val="00DA2A4D"/>
    <w:pPr>
      <w:keepNext/>
      <w:numPr>
        <w:ilvl w:val="1"/>
        <w:numId w:val="16"/>
      </w:numPr>
      <w:spacing w:before="120"/>
      <w:outlineLvl w:val="1"/>
    </w:pPr>
    <w:rPr>
      <w:b/>
      <w:bCs/>
      <w:sz w:val="24"/>
      <w:lang w:eastAsia="ja-JP"/>
    </w:rPr>
  </w:style>
  <w:style w:type="paragraph" w:styleId="Heading3">
    <w:name w:val="heading 3"/>
    <w:basedOn w:val="Normal"/>
    <w:next w:val="Normal"/>
    <w:qFormat/>
    <w:rsid w:val="00B5740D"/>
    <w:pPr>
      <w:keepNext/>
      <w:numPr>
        <w:ilvl w:val="2"/>
        <w:numId w:val="16"/>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B5740D"/>
    <w:pPr>
      <w:keepNext/>
      <w:numPr>
        <w:ilvl w:val="3"/>
        <w:numId w:val="16"/>
      </w:numPr>
      <w:spacing w:before="240" w:after="60"/>
      <w:outlineLvl w:val="3"/>
    </w:pPr>
    <w:rPr>
      <w:b/>
      <w:bCs/>
      <w:sz w:val="28"/>
      <w:szCs w:val="28"/>
    </w:rPr>
  </w:style>
  <w:style w:type="paragraph" w:styleId="Heading5">
    <w:name w:val="heading 5"/>
    <w:aliases w:val="h5,Heading5"/>
    <w:basedOn w:val="Normal"/>
    <w:next w:val="Normal"/>
    <w:qFormat/>
    <w:rsid w:val="00B5740D"/>
    <w:pPr>
      <w:numPr>
        <w:ilvl w:val="4"/>
        <w:numId w:val="16"/>
      </w:numPr>
      <w:spacing w:before="240" w:after="60"/>
      <w:outlineLvl w:val="4"/>
    </w:pPr>
    <w:rPr>
      <w:b/>
      <w:bCs/>
      <w:i/>
      <w:iCs/>
      <w:sz w:val="26"/>
      <w:szCs w:val="26"/>
    </w:rPr>
  </w:style>
  <w:style w:type="paragraph" w:styleId="Heading6">
    <w:name w:val="heading 6"/>
    <w:basedOn w:val="Normal"/>
    <w:next w:val="Normal"/>
    <w:qFormat/>
    <w:rsid w:val="00B5740D"/>
    <w:pPr>
      <w:numPr>
        <w:ilvl w:val="5"/>
        <w:numId w:val="16"/>
      </w:numPr>
      <w:spacing w:before="240" w:after="60"/>
      <w:outlineLvl w:val="5"/>
    </w:pPr>
    <w:rPr>
      <w:b/>
      <w:bCs/>
    </w:rPr>
  </w:style>
  <w:style w:type="paragraph" w:styleId="Heading7">
    <w:name w:val="heading 7"/>
    <w:basedOn w:val="Normal"/>
    <w:next w:val="Normal"/>
    <w:qFormat/>
    <w:rsid w:val="00B5740D"/>
    <w:pPr>
      <w:numPr>
        <w:ilvl w:val="6"/>
        <w:numId w:val="16"/>
      </w:numPr>
      <w:spacing w:before="240" w:after="60"/>
      <w:outlineLvl w:val="6"/>
    </w:pPr>
    <w:rPr>
      <w:sz w:val="24"/>
      <w:szCs w:val="24"/>
    </w:rPr>
  </w:style>
  <w:style w:type="paragraph" w:styleId="Heading8">
    <w:name w:val="heading 8"/>
    <w:basedOn w:val="Normal"/>
    <w:next w:val="Normal"/>
    <w:qFormat/>
    <w:rsid w:val="00B5740D"/>
    <w:pPr>
      <w:numPr>
        <w:ilvl w:val="7"/>
        <w:numId w:val="16"/>
      </w:numPr>
      <w:spacing w:before="240" w:after="60"/>
      <w:outlineLvl w:val="7"/>
    </w:pPr>
    <w:rPr>
      <w:i/>
      <w:iCs/>
      <w:sz w:val="24"/>
      <w:szCs w:val="24"/>
    </w:rPr>
  </w:style>
  <w:style w:type="paragraph" w:styleId="Heading9">
    <w:name w:val="heading 9"/>
    <w:aliases w:val="Figure Heading,FH"/>
    <w:basedOn w:val="Normal"/>
    <w:next w:val="Normal"/>
    <w:qFormat/>
    <w:rsid w:val="00B5740D"/>
    <w:pPr>
      <w:numPr>
        <w:ilvl w:val="8"/>
        <w:numId w:val="16"/>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B5740D"/>
    <w:rPr>
      <w:kern w:val="2"/>
      <w:sz w:val="20"/>
      <w:szCs w:val="20"/>
      <w:lang w:val="en-GB"/>
    </w:rPr>
  </w:style>
  <w:style w:type="character" w:styleId="Hyperlink">
    <w:name w:val="Hyperlink"/>
    <w:rsid w:val="00B5740D"/>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5740D"/>
    <w:pPr>
      <w:spacing w:before="120"/>
    </w:pPr>
    <w:rPr>
      <w:b/>
      <w:bCs/>
      <w:kern w:val="2"/>
      <w:sz w:val="20"/>
      <w:szCs w:val="20"/>
      <w:lang w:val="en-GB"/>
    </w:rPr>
  </w:style>
  <w:style w:type="paragraph" w:customStyle="1" w:styleId="Normal0">
    <w:name w:val="Normal."/>
    <w:rsid w:val="00B5740D"/>
    <w:pPr>
      <w:widowControl w:val="0"/>
      <w:spacing w:line="180" w:lineRule="atLeast"/>
    </w:pPr>
    <w:rPr>
      <w:rFonts w:eastAsia="Batang"/>
      <w:kern w:val="2"/>
      <w:sz w:val="18"/>
      <w:szCs w:val="18"/>
    </w:rPr>
  </w:style>
  <w:style w:type="paragraph" w:customStyle="1" w:styleId="EX">
    <w:name w:val="EX"/>
    <w:basedOn w:val="Normal"/>
    <w:rsid w:val="00B5740D"/>
    <w:pPr>
      <w:keepLines/>
      <w:autoSpaceDE/>
      <w:autoSpaceDN/>
      <w:adjustRightInd/>
      <w:spacing w:after="180"/>
      <w:ind w:left="1702" w:hanging="1418"/>
      <w:jc w:val="left"/>
    </w:pPr>
    <w:rPr>
      <w:sz w:val="20"/>
      <w:szCs w:val="20"/>
      <w:lang w:val="en-GB"/>
    </w:rPr>
  </w:style>
  <w:style w:type="paragraph" w:styleId="ListBullet">
    <w:name w:val="List Bullet"/>
    <w:basedOn w:val="List"/>
    <w:rsid w:val="00B5740D"/>
    <w:pPr>
      <w:autoSpaceDE/>
      <w:autoSpaceDN/>
      <w:adjustRightInd/>
      <w:spacing w:after="180"/>
      <w:ind w:left="568" w:hanging="284"/>
      <w:jc w:val="left"/>
    </w:pPr>
    <w:rPr>
      <w:sz w:val="20"/>
      <w:szCs w:val="20"/>
      <w:lang w:val="en-GB"/>
    </w:rPr>
  </w:style>
  <w:style w:type="paragraph" w:styleId="List">
    <w:name w:val="List"/>
    <w:basedOn w:val="Normal"/>
    <w:rsid w:val="00B5740D"/>
    <w:pPr>
      <w:ind w:left="360" w:hanging="360"/>
    </w:pPr>
  </w:style>
  <w:style w:type="paragraph" w:styleId="BodyText2">
    <w:name w:val="Body Text 2"/>
    <w:basedOn w:val="Normal"/>
    <w:rsid w:val="00B5740D"/>
    <w:pPr>
      <w:spacing w:after="0"/>
      <w:jc w:val="left"/>
    </w:pPr>
    <w:rPr>
      <w:szCs w:val="20"/>
    </w:rPr>
  </w:style>
  <w:style w:type="paragraph" w:styleId="BalloonText">
    <w:name w:val="Balloon Text"/>
    <w:basedOn w:val="Normal"/>
    <w:semiHidden/>
    <w:rsid w:val="00B5740D"/>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B5740D"/>
    <w:rPr>
      <w:color w:val="800080"/>
      <w:kern w:val="2"/>
      <w:u w:val="single"/>
      <w:lang w:val="en-GB" w:eastAsia="zh-CN" w:bidi="ar-SA"/>
    </w:rPr>
  </w:style>
  <w:style w:type="paragraph" w:styleId="FootnoteText">
    <w:name w:val="footnote text"/>
    <w:basedOn w:val="Normal"/>
    <w:semiHidden/>
    <w:rsid w:val="00B5740D"/>
    <w:rPr>
      <w:sz w:val="20"/>
      <w:szCs w:val="20"/>
    </w:rPr>
  </w:style>
  <w:style w:type="character" w:styleId="FootnoteReference">
    <w:name w:val="footnote reference"/>
    <w:semiHidden/>
    <w:rsid w:val="00B5740D"/>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DA2A4D"/>
    <w:rPr>
      <w:b/>
      <w:bCs/>
      <w:sz w:val="28"/>
      <w:szCs w:val="28"/>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8A0A72"/>
    <w:rPr>
      <w:sz w:val="22"/>
      <w:szCs w:val="22"/>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kern w:val="2"/>
      <w:sz w:val="22"/>
      <w:szCs w:val="22"/>
      <w:lang w:val="en-GB" w:eastAsia="en-US" w:bidi="ar-SA"/>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05410F"/>
    <w:pPr>
      <w:widowControl w:val="0"/>
      <w:autoSpaceDE/>
      <w:autoSpaceDN/>
      <w:adjustRightInd/>
      <w:snapToGrid/>
      <w:spacing w:after="0"/>
      <w:ind w:firstLineChars="200" w:firstLine="420"/>
    </w:pPr>
    <w:rPr>
      <w:kern w:val="2"/>
      <w:lang w:eastAsia="zh-CN"/>
    </w:rPr>
  </w:style>
  <w:style w:type="character" w:customStyle="1" w:styleId="im-content1">
    <w:name w:val="im-content1"/>
    <w:rsid w:val="00BB6AEB"/>
    <w:rPr>
      <w:vanish w:val="0"/>
      <w:webHidden w:val="0"/>
      <w:color w:val="333333"/>
      <w:kern w:val="2"/>
      <w:lang w:val="en-GB" w:eastAsia="zh-CN" w:bidi="ar-SA"/>
      <w:specVanish w:val="0"/>
    </w:rPr>
  </w:style>
  <w:style w:type="paragraph" w:styleId="Bibliography">
    <w:name w:val="Bibliography"/>
    <w:basedOn w:val="Normal"/>
    <w:next w:val="Normal"/>
    <w:uiPriority w:val="37"/>
    <w:semiHidden/>
    <w:unhideWhenUsed/>
    <w:rsid w:val="008A2151"/>
  </w:style>
  <w:style w:type="character" w:styleId="PlaceholderText">
    <w:name w:val="Placeholder Text"/>
    <w:basedOn w:val="DefaultParagraphFont"/>
    <w:uiPriority w:val="99"/>
    <w:semiHidden/>
    <w:rsid w:val="003160DA"/>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0594466">
      <w:bodyDiv w:val="1"/>
      <w:marLeft w:val="0"/>
      <w:marRight w:val="0"/>
      <w:marTop w:val="0"/>
      <w:marBottom w:val="0"/>
      <w:divBdr>
        <w:top w:val="none" w:sz="0" w:space="0" w:color="auto"/>
        <w:left w:val="none" w:sz="0" w:space="0" w:color="auto"/>
        <w:bottom w:val="none" w:sz="0" w:space="0" w:color="auto"/>
        <w:right w:val="none" w:sz="0" w:space="0" w:color="auto"/>
      </w:divBdr>
      <w:divsChild>
        <w:div w:id="1989632728">
          <w:marLeft w:val="547"/>
          <w:marRight w:val="0"/>
          <w:marTop w:val="0"/>
          <w:marBottom w:val="0"/>
          <w:divBdr>
            <w:top w:val="none" w:sz="0" w:space="0" w:color="auto"/>
            <w:left w:val="none" w:sz="0" w:space="0" w:color="auto"/>
            <w:bottom w:val="none" w:sz="0" w:space="0" w:color="auto"/>
            <w:right w:val="none" w:sz="0" w:space="0" w:color="auto"/>
          </w:divBdr>
        </w:div>
        <w:div w:id="765199827">
          <w:marLeft w:val="1166"/>
          <w:marRight w:val="0"/>
          <w:marTop w:val="0"/>
          <w:marBottom w:val="0"/>
          <w:divBdr>
            <w:top w:val="none" w:sz="0" w:space="0" w:color="auto"/>
            <w:left w:val="none" w:sz="0" w:space="0" w:color="auto"/>
            <w:bottom w:val="none" w:sz="0" w:space="0" w:color="auto"/>
            <w:right w:val="none" w:sz="0" w:space="0" w:color="auto"/>
          </w:divBdr>
        </w:div>
        <w:div w:id="167335740">
          <w:marLeft w:val="1166"/>
          <w:marRight w:val="0"/>
          <w:marTop w:val="0"/>
          <w:marBottom w:val="0"/>
          <w:divBdr>
            <w:top w:val="none" w:sz="0" w:space="0" w:color="auto"/>
            <w:left w:val="none" w:sz="0" w:space="0" w:color="auto"/>
            <w:bottom w:val="none" w:sz="0" w:space="0" w:color="auto"/>
            <w:right w:val="none" w:sz="0" w:space="0" w:color="auto"/>
          </w:divBdr>
        </w:div>
        <w:div w:id="793643890">
          <w:marLeft w:val="1166"/>
          <w:marRight w:val="0"/>
          <w:marTop w:val="0"/>
          <w:marBottom w:val="0"/>
          <w:divBdr>
            <w:top w:val="none" w:sz="0" w:space="0" w:color="auto"/>
            <w:left w:val="none" w:sz="0" w:space="0" w:color="auto"/>
            <w:bottom w:val="none" w:sz="0" w:space="0" w:color="auto"/>
            <w:right w:val="none" w:sz="0" w:space="0" w:color="auto"/>
          </w:divBdr>
        </w:div>
        <w:div w:id="743648883">
          <w:marLeft w:val="1166"/>
          <w:marRight w:val="0"/>
          <w:marTop w:val="0"/>
          <w:marBottom w:val="0"/>
          <w:divBdr>
            <w:top w:val="none" w:sz="0" w:space="0" w:color="auto"/>
            <w:left w:val="none" w:sz="0" w:space="0" w:color="auto"/>
            <w:bottom w:val="none" w:sz="0" w:space="0" w:color="auto"/>
            <w:right w:val="none" w:sz="0" w:space="0" w:color="auto"/>
          </w:divBdr>
        </w:div>
        <w:div w:id="406609966">
          <w:marLeft w:val="1166"/>
          <w:marRight w:val="0"/>
          <w:marTop w:val="0"/>
          <w:marBottom w:val="0"/>
          <w:divBdr>
            <w:top w:val="none" w:sz="0" w:space="0" w:color="auto"/>
            <w:left w:val="none" w:sz="0" w:space="0" w:color="auto"/>
            <w:bottom w:val="none" w:sz="0" w:space="0" w:color="auto"/>
            <w:right w:val="none" w:sz="0" w:space="0" w:color="auto"/>
          </w:divBdr>
        </w:div>
        <w:div w:id="1939096127">
          <w:marLeft w:val="1166"/>
          <w:marRight w:val="0"/>
          <w:marTop w:val="0"/>
          <w:marBottom w:val="0"/>
          <w:divBdr>
            <w:top w:val="none" w:sz="0" w:space="0" w:color="auto"/>
            <w:left w:val="none" w:sz="0" w:space="0" w:color="auto"/>
            <w:bottom w:val="none" w:sz="0" w:space="0" w:color="auto"/>
            <w:right w:val="none" w:sz="0" w:space="0" w:color="auto"/>
          </w:divBdr>
        </w:div>
        <w:div w:id="2002347938">
          <w:marLeft w:val="547"/>
          <w:marRight w:val="0"/>
          <w:marTop w:val="0"/>
          <w:marBottom w:val="0"/>
          <w:divBdr>
            <w:top w:val="none" w:sz="0" w:space="0" w:color="auto"/>
            <w:left w:val="none" w:sz="0" w:space="0" w:color="auto"/>
            <w:bottom w:val="none" w:sz="0" w:space="0" w:color="auto"/>
            <w:right w:val="none" w:sz="0" w:space="0" w:color="auto"/>
          </w:divBdr>
        </w:div>
        <w:div w:id="1637448635">
          <w:marLeft w:val="1166"/>
          <w:marRight w:val="0"/>
          <w:marTop w:val="0"/>
          <w:marBottom w:val="0"/>
          <w:divBdr>
            <w:top w:val="none" w:sz="0" w:space="0" w:color="auto"/>
            <w:left w:val="none" w:sz="0" w:space="0" w:color="auto"/>
            <w:bottom w:val="none" w:sz="0" w:space="0" w:color="auto"/>
            <w:right w:val="none" w:sz="0" w:space="0" w:color="auto"/>
          </w:divBdr>
        </w:div>
        <w:div w:id="1570841548">
          <w:marLeft w:val="1166"/>
          <w:marRight w:val="0"/>
          <w:marTop w:val="0"/>
          <w:marBottom w:val="0"/>
          <w:divBdr>
            <w:top w:val="none" w:sz="0" w:space="0" w:color="auto"/>
            <w:left w:val="none" w:sz="0" w:space="0" w:color="auto"/>
            <w:bottom w:val="none" w:sz="0" w:space="0" w:color="auto"/>
            <w:right w:val="none" w:sz="0" w:space="0" w:color="auto"/>
          </w:divBdr>
        </w:div>
        <w:div w:id="1394154649">
          <w:marLeft w:val="1166"/>
          <w:marRight w:val="0"/>
          <w:marTop w:val="0"/>
          <w:marBottom w:val="0"/>
          <w:divBdr>
            <w:top w:val="none" w:sz="0" w:space="0" w:color="auto"/>
            <w:left w:val="none" w:sz="0" w:space="0" w:color="auto"/>
            <w:bottom w:val="none" w:sz="0" w:space="0" w:color="auto"/>
            <w:right w:val="none" w:sz="0" w:space="0" w:color="auto"/>
          </w:divBdr>
        </w:div>
        <w:div w:id="818497856">
          <w:marLeft w:val="1166"/>
          <w:marRight w:val="0"/>
          <w:marTop w:val="0"/>
          <w:marBottom w:val="0"/>
          <w:divBdr>
            <w:top w:val="none" w:sz="0" w:space="0" w:color="auto"/>
            <w:left w:val="none" w:sz="0" w:space="0" w:color="auto"/>
            <w:bottom w:val="none" w:sz="0" w:space="0" w:color="auto"/>
            <w:right w:val="none" w:sz="0" w:space="0" w:color="auto"/>
          </w:divBdr>
        </w:div>
        <w:div w:id="1211189555">
          <w:marLeft w:val="547"/>
          <w:marRight w:val="0"/>
          <w:marTop w:val="0"/>
          <w:marBottom w:val="0"/>
          <w:divBdr>
            <w:top w:val="none" w:sz="0" w:space="0" w:color="auto"/>
            <w:left w:val="none" w:sz="0" w:space="0" w:color="auto"/>
            <w:bottom w:val="none" w:sz="0" w:space="0" w:color="auto"/>
            <w:right w:val="none" w:sz="0" w:space="0" w:color="auto"/>
          </w:divBdr>
        </w:div>
        <w:div w:id="1278489898">
          <w:marLeft w:val="1166"/>
          <w:marRight w:val="0"/>
          <w:marTop w:val="0"/>
          <w:marBottom w:val="0"/>
          <w:divBdr>
            <w:top w:val="none" w:sz="0" w:space="0" w:color="auto"/>
            <w:left w:val="none" w:sz="0" w:space="0" w:color="auto"/>
            <w:bottom w:val="none" w:sz="0" w:space="0" w:color="auto"/>
            <w:right w:val="none" w:sz="0" w:space="0" w:color="auto"/>
          </w:divBdr>
        </w:div>
        <w:div w:id="524636623">
          <w:marLeft w:val="1166"/>
          <w:marRight w:val="0"/>
          <w:marTop w:val="0"/>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2929404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58907545">
      <w:bodyDiv w:val="1"/>
      <w:marLeft w:val="0"/>
      <w:marRight w:val="0"/>
      <w:marTop w:val="0"/>
      <w:marBottom w:val="0"/>
      <w:divBdr>
        <w:top w:val="none" w:sz="0" w:space="0" w:color="auto"/>
        <w:left w:val="none" w:sz="0" w:space="0" w:color="auto"/>
        <w:bottom w:val="none" w:sz="0" w:space="0" w:color="auto"/>
        <w:right w:val="none" w:sz="0" w:space="0" w:color="auto"/>
      </w:divBdr>
    </w:div>
    <w:div w:id="1267345426">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219619">
      <w:bodyDiv w:val="1"/>
      <w:marLeft w:val="0"/>
      <w:marRight w:val="0"/>
      <w:marTop w:val="0"/>
      <w:marBottom w:val="0"/>
      <w:divBdr>
        <w:top w:val="none" w:sz="0" w:space="0" w:color="auto"/>
        <w:left w:val="none" w:sz="0" w:space="0" w:color="auto"/>
        <w:bottom w:val="none" w:sz="0" w:space="0" w:color="auto"/>
        <w:right w:val="none" w:sz="0" w:space="0" w:color="auto"/>
      </w:divBdr>
    </w:div>
    <w:div w:id="182222891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FD803-1C88-4ACA-B77B-0020E8312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2780</Words>
  <Characters>15848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Tech Hu</cp:lastModifiedBy>
  <cp:revision>2</cp:revision>
  <cp:lastPrinted>2016-05-12T14:43:00Z</cp:lastPrinted>
  <dcterms:created xsi:type="dcterms:W3CDTF">2016-05-13T16:06:00Z</dcterms:created>
  <dcterms:modified xsi:type="dcterms:W3CDTF">2016-05-13T16:06:00Z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(3)JN8qBuE93LEXGpPU2eA4zIvqliq6fN0OiMpfTjJ8g/T2+qRpyrM15WVNDbNLy50vN1Z+I8xB
uX5gb+Fj7gHfLn3txZwQ1mCsCtowKrP4p3I2BfzALyJxsHnWqerm5B4yXsqHUewouBNgFGOk
9IGMdMJPiEpUxCV27IdKB/mVPON/REEw97hagXWUUEIr2HbSgE5kr4aVWwIjeqgJBLZQsq+z
VPwFxqr6RNJR7J1Xae</vt:lpwstr>
  </property>
  <property fmtid="{D5CDD505-2E9C-101B-9397-08002B2CF9AE}" pid="30" name="_2015_ms_pID_725343_00">
    <vt:lpwstr>_2015_ms_pID_725343</vt:lpwstr>
  </property>
  <property fmtid="{D5CDD505-2E9C-101B-9397-08002B2CF9AE}" pid="31" name="_2015_ms_pID_7253431">
    <vt:lpwstr>fzIKwl4lio7BbrF5mz5LdgcUz/UtPlx0uCkV2T58mY09a6dM46xnEN
/QFKkgTGR0D/66e/XDatSIFpW0BF/fpXCwTJIQ+FIblVbUXRxf9g1YXqauTEifDrxqDV4lAk
yIL7vAXqJBCDQjwZBk8YZKoqzpefcpeAkie9ylmgPheb4xZ+gnhAO96fURHz2LBGwi7I7eZ1
4naYzJBqTSmIo0GZAkihGsstWMRji70zZdZb</vt:lpwstr>
  </property>
  <property fmtid="{D5CDD505-2E9C-101B-9397-08002B2CF9AE}" pid="32" name="_2015_ms_pID_7253431_00">
    <vt:lpwstr>_2015_ms_pID_7253431</vt:lpwstr>
  </property>
  <property fmtid="{D5CDD505-2E9C-101B-9397-08002B2CF9AE}" pid="33" name="_2015_ms_pID_7253432">
    <vt:lpwstr>Ypqpkr1iTLIy8QD+hsWeSRqpANMocUhXW40e
IZ1XVFIDOD4Yvsv3vNx0z/No5Qf+RftBwrWzPA7TNkn3csNHnZcgte/NZ2O/2C1tCTNNnLo8
XNk1gEqcZEPX10Pg6TtaZWLtXY2Ad9SPfjYQoW9W3Nw=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1463153852</vt:lpwstr>
  </property>
</Properties>
</file>