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2939" w:rsidRPr="00AE63A5" w:rsidRDefault="00F22939" w:rsidP="00F22939">
      <w:pPr>
        <w:pStyle w:val="a3"/>
        <w:tabs>
          <w:tab w:val="left" w:pos="8190"/>
        </w:tabs>
        <w:spacing w:after="0" w:afterAutospacing="0"/>
        <w:rPr>
          <w:rFonts w:cs="Arial"/>
          <w:iCs/>
          <w:noProof w:val="0"/>
          <w:sz w:val="28"/>
          <w:szCs w:val="28"/>
          <w:lang w:val="en-US"/>
        </w:rPr>
      </w:pPr>
      <w:bookmarkStart w:id="0" w:name="OLE_LINK3"/>
      <w:r w:rsidRPr="00AE63A5">
        <w:rPr>
          <w:rFonts w:cs="Arial"/>
          <w:noProof w:val="0"/>
          <w:sz w:val="28"/>
          <w:szCs w:val="28"/>
          <w:lang w:val="en-US"/>
        </w:rPr>
        <w:t xml:space="preserve">3GPP TSG RAN WG1 </w:t>
      </w:r>
      <w:r w:rsidR="002D0E84" w:rsidRPr="00AE63A5">
        <w:rPr>
          <w:rFonts w:cs="Arial"/>
          <w:noProof w:val="0"/>
          <w:sz w:val="28"/>
          <w:szCs w:val="28"/>
          <w:lang w:val="en-US"/>
        </w:rPr>
        <w:t>Meeting</w:t>
      </w:r>
      <w:r w:rsidR="002D0E84">
        <w:rPr>
          <w:rFonts w:cs="Arial" w:hint="eastAsia"/>
          <w:noProof w:val="0"/>
          <w:sz w:val="28"/>
          <w:szCs w:val="28"/>
          <w:lang w:val="en-US"/>
        </w:rPr>
        <w:t xml:space="preserve"> </w:t>
      </w:r>
      <w:r>
        <w:rPr>
          <w:rFonts w:cs="Arial" w:hint="eastAsia"/>
          <w:noProof w:val="0"/>
          <w:sz w:val="28"/>
          <w:szCs w:val="28"/>
          <w:lang w:val="en-US"/>
        </w:rPr>
        <w:t>#82</w:t>
      </w:r>
      <w:r w:rsidR="00845DA2">
        <w:rPr>
          <w:rFonts w:cs="Arial" w:hint="eastAsia"/>
          <w:noProof w:val="0"/>
          <w:sz w:val="28"/>
          <w:szCs w:val="28"/>
          <w:lang w:val="en-US"/>
        </w:rPr>
        <w:t>bis</w:t>
      </w:r>
      <w:r w:rsidRPr="00AE63A5">
        <w:rPr>
          <w:rFonts w:cs="Arial"/>
          <w:noProof w:val="0"/>
          <w:sz w:val="28"/>
          <w:szCs w:val="28"/>
          <w:lang w:val="en-US"/>
        </w:rPr>
        <w:tab/>
      </w:r>
      <w:r w:rsidR="00A62944" w:rsidRPr="00A62944">
        <w:rPr>
          <w:rFonts w:cs="Arial"/>
          <w:iCs/>
          <w:noProof w:val="0"/>
          <w:sz w:val="28"/>
          <w:szCs w:val="28"/>
          <w:lang w:val="en-US"/>
        </w:rPr>
        <w:t>R1-155570</w:t>
      </w:r>
    </w:p>
    <w:p w:rsidR="00F22939" w:rsidRPr="00AE63A5" w:rsidRDefault="00F22939" w:rsidP="00F22939">
      <w:pPr>
        <w:pStyle w:val="a3"/>
        <w:tabs>
          <w:tab w:val="right" w:pos="9072"/>
          <w:tab w:val="right" w:pos="10206"/>
        </w:tabs>
        <w:spacing w:after="0" w:afterAutospacing="0"/>
        <w:rPr>
          <w:rFonts w:cs="Arial"/>
          <w:noProof w:val="0"/>
          <w:sz w:val="28"/>
          <w:szCs w:val="28"/>
          <w:lang w:val="en-US"/>
        </w:rPr>
      </w:pPr>
      <w:r>
        <w:rPr>
          <w:rFonts w:cs="Arial" w:hint="eastAsia"/>
          <w:noProof w:val="0"/>
          <w:sz w:val="28"/>
          <w:szCs w:val="28"/>
          <w:lang w:val="en-US"/>
        </w:rPr>
        <w:t>Malm</w:t>
      </w:r>
      <w:r w:rsidR="00845DA2" w:rsidRPr="00845DA2">
        <w:rPr>
          <w:rFonts w:cs="Arial"/>
          <w:bCs/>
          <w:sz w:val="28"/>
          <w:szCs w:val="24"/>
          <w:lang w:val="en-US" w:eastAsia="en-US"/>
        </w:rPr>
        <w:t>ö</w:t>
      </w:r>
      <w:r>
        <w:rPr>
          <w:rFonts w:cs="Arial"/>
          <w:noProof w:val="0"/>
          <w:sz w:val="28"/>
          <w:szCs w:val="28"/>
          <w:lang w:val="en-US"/>
        </w:rPr>
        <w:t xml:space="preserve">, </w:t>
      </w:r>
      <w:r w:rsidRPr="001464C9">
        <w:rPr>
          <w:rFonts w:cs="Arial"/>
          <w:noProof w:val="0"/>
          <w:sz w:val="28"/>
          <w:szCs w:val="28"/>
          <w:lang w:val="en-US"/>
        </w:rPr>
        <w:t>Sweden</w:t>
      </w:r>
      <w:r w:rsidRPr="00B1121C">
        <w:rPr>
          <w:rFonts w:cs="Arial"/>
          <w:noProof w:val="0"/>
          <w:sz w:val="28"/>
          <w:szCs w:val="28"/>
          <w:lang w:val="en-US"/>
        </w:rPr>
        <w:t xml:space="preserve">, </w:t>
      </w:r>
      <w:r>
        <w:rPr>
          <w:rFonts w:cs="Arial" w:hint="eastAsia"/>
          <w:noProof w:val="0"/>
          <w:sz w:val="28"/>
          <w:szCs w:val="28"/>
          <w:lang w:val="en-US"/>
        </w:rPr>
        <w:t>5</w:t>
      </w:r>
      <w:r w:rsidRPr="002201A3">
        <w:rPr>
          <w:rFonts w:cs="Arial"/>
          <w:noProof w:val="0"/>
          <w:sz w:val="28"/>
          <w:szCs w:val="28"/>
          <w:vertAlign w:val="superscript"/>
          <w:lang w:val="en-US"/>
        </w:rPr>
        <w:t>th</w:t>
      </w:r>
      <w:r w:rsidRPr="00B1121C">
        <w:rPr>
          <w:rFonts w:cs="Arial"/>
          <w:noProof w:val="0"/>
          <w:sz w:val="28"/>
          <w:szCs w:val="28"/>
          <w:lang w:val="en-US"/>
        </w:rPr>
        <w:t xml:space="preserve"> – </w:t>
      </w:r>
      <w:r>
        <w:rPr>
          <w:rFonts w:cs="Arial" w:hint="eastAsia"/>
          <w:noProof w:val="0"/>
          <w:sz w:val="28"/>
          <w:szCs w:val="28"/>
          <w:lang w:val="en-US"/>
        </w:rPr>
        <w:t>9</w:t>
      </w:r>
      <w:r w:rsidRPr="004877A7">
        <w:rPr>
          <w:rFonts w:cs="Arial"/>
          <w:noProof w:val="0"/>
          <w:sz w:val="28"/>
          <w:szCs w:val="28"/>
          <w:vertAlign w:val="superscript"/>
          <w:lang w:val="en-US"/>
        </w:rPr>
        <w:t>th</w:t>
      </w:r>
      <w:r>
        <w:rPr>
          <w:rFonts w:cs="Arial"/>
          <w:noProof w:val="0"/>
          <w:sz w:val="28"/>
          <w:szCs w:val="28"/>
          <w:lang w:val="en-US"/>
        </w:rPr>
        <w:t xml:space="preserve"> </w:t>
      </w:r>
      <w:r>
        <w:rPr>
          <w:rFonts w:cs="Arial" w:hint="eastAsia"/>
          <w:noProof w:val="0"/>
          <w:sz w:val="28"/>
          <w:szCs w:val="28"/>
          <w:lang w:val="en-US"/>
        </w:rPr>
        <w:t>October</w:t>
      </w:r>
      <w:r>
        <w:rPr>
          <w:rFonts w:cs="Arial"/>
          <w:noProof w:val="0"/>
          <w:sz w:val="28"/>
          <w:szCs w:val="28"/>
          <w:lang w:val="en-US"/>
        </w:rPr>
        <w:t xml:space="preserve"> </w:t>
      </w:r>
      <w:r w:rsidRPr="00B1121C">
        <w:rPr>
          <w:rFonts w:cs="Arial"/>
          <w:noProof w:val="0"/>
          <w:sz w:val="28"/>
          <w:szCs w:val="28"/>
          <w:lang w:val="en-US"/>
        </w:rPr>
        <w:t>201</w:t>
      </w:r>
      <w:r>
        <w:rPr>
          <w:rFonts w:cs="Arial"/>
          <w:noProof w:val="0"/>
          <w:sz w:val="28"/>
          <w:szCs w:val="28"/>
          <w:lang w:val="en-US"/>
        </w:rPr>
        <w:t>5</w:t>
      </w:r>
    </w:p>
    <w:p w:rsidR="00004B52" w:rsidRPr="00442959" w:rsidRDefault="00004B52" w:rsidP="0060799C">
      <w:pPr>
        <w:pStyle w:val="a3"/>
        <w:tabs>
          <w:tab w:val="right" w:pos="10206"/>
        </w:tabs>
        <w:spacing w:after="0" w:afterAutospacing="0"/>
        <w:rPr>
          <w:rFonts w:eastAsia="ＭＳ ゴシック" w:cs="Arial"/>
          <w:noProof w:val="0"/>
          <w:sz w:val="28"/>
          <w:szCs w:val="28"/>
          <w:lang w:val="en-US"/>
        </w:rPr>
      </w:pPr>
    </w:p>
    <w:p w:rsidR="00004B52" w:rsidRPr="00442959" w:rsidRDefault="00004B52" w:rsidP="0060799C">
      <w:pPr>
        <w:tabs>
          <w:tab w:val="left" w:pos="1985"/>
        </w:tabs>
        <w:spacing w:after="0" w:afterAutospacing="0"/>
        <w:ind w:left="1985" w:hangingChars="706" w:hanging="1985"/>
        <w:rPr>
          <w:rFonts w:ascii="Arial" w:hAnsi="Arial" w:cs="Arial"/>
          <w:b/>
          <w:sz w:val="28"/>
          <w:szCs w:val="28"/>
          <w:lang w:val="en-US"/>
        </w:rPr>
      </w:pPr>
      <w:bookmarkStart w:id="1" w:name="_Ref133120545"/>
      <w:bookmarkEnd w:id="0"/>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442959" w:rsidRDefault="00004B52" w:rsidP="0060799C">
      <w:pPr>
        <w:spacing w:after="0" w:afterAutospacing="0"/>
        <w:ind w:left="1985" w:hangingChars="706" w:hanging="1985"/>
        <w:rPr>
          <w:rFonts w:ascii="Arial" w:eastAsia="ＭＳ 明朝"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053735">
        <w:rPr>
          <w:rFonts w:ascii="Arial" w:hAnsi="Arial" w:cs="Arial" w:hint="eastAsia"/>
          <w:b/>
          <w:sz w:val="28"/>
          <w:szCs w:val="28"/>
          <w:lang w:val="en-US"/>
        </w:rPr>
        <w:t>Scheduling methods for LAA SCell</w:t>
      </w:r>
    </w:p>
    <w:p w:rsidR="00F22939" w:rsidRPr="00EF0653" w:rsidRDefault="00F22939" w:rsidP="00F22939">
      <w:pPr>
        <w:spacing w:after="0" w:afterAutospacing="0"/>
        <w:ind w:left="1985" w:hangingChars="706" w:hanging="1985"/>
        <w:rPr>
          <w:rFonts w:ascii="Arial"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91304A" w:rsidRPr="0091304A">
        <w:rPr>
          <w:rFonts w:ascii="Arial" w:hAnsi="Arial" w:cs="Arial" w:hint="eastAsia"/>
          <w:b/>
          <w:sz w:val="28"/>
          <w:szCs w:val="28"/>
          <w:lang w:val="pt-BR"/>
        </w:rPr>
        <w:t>7</w:t>
      </w:r>
      <w:r w:rsidRPr="0091304A">
        <w:rPr>
          <w:rFonts w:ascii="Arial" w:hAnsi="Arial" w:cs="Arial" w:hint="eastAsia"/>
          <w:b/>
          <w:sz w:val="28"/>
          <w:szCs w:val="28"/>
          <w:lang w:val="pt-BR"/>
        </w:rPr>
        <w:t>.</w:t>
      </w:r>
      <w:r w:rsidR="0091304A" w:rsidRPr="0091304A">
        <w:rPr>
          <w:rFonts w:ascii="Arial" w:hAnsi="Arial" w:cs="Arial" w:hint="eastAsia"/>
          <w:b/>
          <w:sz w:val="28"/>
          <w:szCs w:val="28"/>
          <w:lang w:val="pt-BR"/>
        </w:rPr>
        <w:t>2</w:t>
      </w:r>
      <w:r w:rsidRPr="0091304A">
        <w:rPr>
          <w:rFonts w:ascii="Arial" w:hAnsi="Arial" w:cs="Arial" w:hint="eastAsia"/>
          <w:b/>
          <w:sz w:val="28"/>
          <w:szCs w:val="28"/>
          <w:lang w:val="pt-BR"/>
        </w:rPr>
        <w:t>.</w:t>
      </w:r>
      <w:r w:rsidR="0091304A" w:rsidRPr="0091304A">
        <w:rPr>
          <w:rFonts w:ascii="Arial" w:hAnsi="Arial" w:cs="Arial" w:hint="eastAsia"/>
          <w:b/>
          <w:sz w:val="28"/>
          <w:szCs w:val="28"/>
          <w:lang w:val="pt-BR"/>
        </w:rPr>
        <w:t>3</w:t>
      </w:r>
      <w:r w:rsidRPr="0091304A">
        <w:rPr>
          <w:rFonts w:ascii="Arial" w:hAnsi="Arial" w:cs="Arial"/>
          <w:b/>
          <w:sz w:val="28"/>
          <w:szCs w:val="28"/>
          <w:lang w:val="pt-BR"/>
        </w:rPr>
        <w:t>.</w:t>
      </w:r>
      <w:r w:rsidR="0091304A">
        <w:rPr>
          <w:rFonts w:ascii="Arial" w:hAnsi="Arial" w:cs="Arial" w:hint="eastAsia"/>
          <w:b/>
          <w:sz w:val="28"/>
          <w:szCs w:val="28"/>
          <w:lang w:val="pt-BR"/>
        </w:rPr>
        <w:t>3</w:t>
      </w:r>
      <w:bookmarkStart w:id="2" w:name="_GoBack"/>
      <w:bookmarkEnd w:id="2"/>
    </w:p>
    <w:p w:rsidR="00004B52" w:rsidRPr="00442959" w:rsidRDefault="00004B52" w:rsidP="0060799C">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DF7448" w:rsidRPr="00442959">
        <w:rPr>
          <w:rFonts w:ascii="Arial" w:hAnsi="Arial" w:cs="Arial" w:hint="eastAsia"/>
          <w:b/>
          <w:sz w:val="28"/>
          <w:szCs w:val="28"/>
          <w:lang w:val="en-US"/>
        </w:rPr>
        <w:t xml:space="preserve"> and Decision</w:t>
      </w:r>
    </w:p>
    <w:p w:rsidR="00004B52" w:rsidRPr="00442959" w:rsidRDefault="00004B52" w:rsidP="00172827">
      <w:pPr>
        <w:pStyle w:val="10"/>
        <w:spacing w:before="100" w:beforeAutospacing="1" w:afterLines="0" w:afterAutospacing="1"/>
        <w:rPr>
          <w:lang w:val="en-US"/>
        </w:rPr>
      </w:pPr>
      <w:r w:rsidRPr="00442959">
        <w:rPr>
          <w:lang w:val="en-US"/>
        </w:rPr>
        <w:t>Introduction</w:t>
      </w:r>
      <w:bookmarkEnd w:id="1"/>
    </w:p>
    <w:p w:rsidR="008E011C" w:rsidRDefault="005037F0" w:rsidP="00A53C17">
      <w:pPr>
        <w:spacing w:after="0" w:afterAutospacing="0"/>
        <w:ind w:firstLineChars="100" w:firstLine="240"/>
        <w:rPr>
          <w:lang w:val="en-US"/>
        </w:rPr>
      </w:pPr>
      <w:r>
        <w:rPr>
          <w:rFonts w:hint="eastAsia"/>
          <w:lang w:val="en-US"/>
        </w:rPr>
        <w:t xml:space="preserve">During </w:t>
      </w:r>
      <w:r w:rsidR="00C778A1">
        <w:rPr>
          <w:rFonts w:hint="eastAsia"/>
          <w:lang w:val="en-US"/>
        </w:rPr>
        <w:t>LAA</w:t>
      </w:r>
      <w:r>
        <w:rPr>
          <w:rFonts w:hint="eastAsia"/>
          <w:lang w:val="en-US"/>
        </w:rPr>
        <w:t xml:space="preserve"> SI phase</w:t>
      </w:r>
      <w:r w:rsidR="00A53C17">
        <w:rPr>
          <w:rFonts w:hint="eastAsia"/>
          <w:lang w:val="en-US"/>
        </w:rPr>
        <w:t>,</w:t>
      </w:r>
      <w:r>
        <w:rPr>
          <w:rFonts w:hint="eastAsia"/>
          <w:lang w:val="en-US"/>
        </w:rPr>
        <w:t xml:space="preserve"> </w:t>
      </w:r>
      <w:r w:rsidR="00C778A1">
        <w:rPr>
          <w:rFonts w:hint="eastAsia"/>
          <w:lang w:val="en-US"/>
        </w:rPr>
        <w:t>possible scheduling combinations for LAA CC</w:t>
      </w:r>
      <w:r>
        <w:rPr>
          <w:rFonts w:hint="eastAsia"/>
          <w:lang w:val="en-US"/>
        </w:rPr>
        <w:t xml:space="preserve"> were discussed</w:t>
      </w:r>
      <w:r w:rsidR="00260756">
        <w:rPr>
          <w:rFonts w:hint="eastAsia"/>
          <w:lang w:val="en-US"/>
        </w:rPr>
        <w:t>. In RAN1#8</w:t>
      </w:r>
      <w:r w:rsidR="00C778A1">
        <w:rPr>
          <w:rFonts w:hint="eastAsia"/>
          <w:lang w:val="en-US"/>
        </w:rPr>
        <w:t>0bis</w:t>
      </w:r>
      <w:r w:rsidR="00260756">
        <w:rPr>
          <w:rFonts w:hint="eastAsia"/>
          <w:lang w:val="en-US"/>
        </w:rPr>
        <w:t xml:space="preserve">, </w:t>
      </w:r>
      <w:r w:rsidR="00C778A1">
        <w:rPr>
          <w:rFonts w:hint="eastAsia"/>
          <w:lang w:val="en-US"/>
        </w:rPr>
        <w:t>the following agreement</w:t>
      </w:r>
      <w:r w:rsidR="00260756">
        <w:rPr>
          <w:rFonts w:hint="eastAsia"/>
          <w:lang w:val="en-US"/>
        </w:rPr>
        <w:t xml:space="preserve"> was </w:t>
      </w:r>
      <w:r w:rsidR="00C778A1">
        <w:rPr>
          <w:rFonts w:hint="eastAsia"/>
          <w:lang w:val="en-US"/>
        </w:rPr>
        <w:t>made</w:t>
      </w:r>
      <w:r w:rsidR="00260756">
        <w:rPr>
          <w:rFonts w:hint="eastAsia"/>
          <w:lang w:val="en-US"/>
        </w:rPr>
        <w:t>.</w:t>
      </w:r>
    </w:p>
    <w:p w:rsidR="003B0B4D" w:rsidRDefault="00143071" w:rsidP="008E011C">
      <w:pPr>
        <w:spacing w:after="0" w:afterAutospacing="0"/>
        <w:rPr>
          <w:lang w:val="en-US"/>
        </w:rPr>
      </w:pPr>
      <w:r>
        <w:rPr>
          <w:noProof/>
          <w:lang w:val="en-US"/>
        </w:rPr>
        <mc:AlternateContent>
          <mc:Choice Requires="wps">
            <w:drawing>
              <wp:inline distT="0" distB="0" distL="0" distR="0">
                <wp:extent cx="6301105" cy="3288665"/>
                <wp:effectExtent l="8255" t="10160" r="5715" b="635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105" cy="3288665"/>
                        </a:xfrm>
                        <a:prstGeom prst="rect">
                          <a:avLst/>
                        </a:prstGeom>
                        <a:solidFill>
                          <a:srgbClr val="FFFFFF"/>
                        </a:solidFill>
                        <a:ln w="9525">
                          <a:solidFill>
                            <a:srgbClr val="000000"/>
                          </a:solidFill>
                          <a:miter lim="800000"/>
                          <a:headEnd/>
                          <a:tailEnd/>
                        </a:ln>
                      </wps:spPr>
                      <wps:txbx>
                        <w:txbxContent>
                          <w:p w:rsidR="00C778A1" w:rsidRPr="00EE7BDD" w:rsidRDefault="00C778A1" w:rsidP="00C778A1">
                            <w:pPr>
                              <w:rPr>
                                <w:rFonts w:eastAsia="ＭＳ 明朝"/>
                                <w:b/>
                                <w:iCs/>
                                <w:u w:val="single"/>
                                <w:lang w:val="en-US"/>
                              </w:rPr>
                            </w:pPr>
                            <w:r w:rsidRPr="00EE7BDD">
                              <w:rPr>
                                <w:rFonts w:eastAsia="ＭＳ 明朝" w:hint="eastAsia"/>
                                <w:b/>
                                <w:iCs/>
                                <w:u w:val="single"/>
                              </w:rPr>
                              <w:t>O</w:t>
                            </w:r>
                            <w:r w:rsidRPr="00EE7BDD">
                              <w:rPr>
                                <w:rFonts w:eastAsia="ＭＳ 明朝"/>
                                <w:b/>
                                <w:iCs/>
                                <w:u w:val="single"/>
                                <w:lang w:val="en-US"/>
                              </w:rPr>
                              <w:t>bservations</w:t>
                            </w:r>
                            <w:r w:rsidRPr="00EE7BDD">
                              <w:rPr>
                                <w:rFonts w:eastAsia="ＭＳ 明朝" w:hint="eastAsia"/>
                                <w:b/>
                                <w:iCs/>
                                <w:u w:val="single"/>
                                <w:lang w:val="en-US"/>
                              </w:rPr>
                              <w:t>:</w:t>
                            </w:r>
                          </w:p>
                          <w:p w:rsidR="00C778A1" w:rsidRPr="00EE7BDD" w:rsidRDefault="00C778A1" w:rsidP="00C778A1">
                            <w:pPr>
                              <w:numPr>
                                <w:ilvl w:val="0"/>
                                <w:numId w:val="20"/>
                              </w:numPr>
                              <w:snapToGrid/>
                              <w:spacing w:after="0" w:afterAutospacing="0"/>
                              <w:jc w:val="left"/>
                              <w:rPr>
                                <w:rFonts w:eastAsia="ＭＳ 明朝"/>
                                <w:iCs/>
                                <w:lang w:val="en-US"/>
                              </w:rPr>
                            </w:pPr>
                            <w:r w:rsidRPr="00EE7BDD">
                              <w:rPr>
                                <w:rFonts w:eastAsia="ＭＳ 明朝" w:hint="eastAsia"/>
                                <w:iCs/>
                                <w:lang w:val="en-US"/>
                              </w:rPr>
                              <w:t>F</w:t>
                            </w:r>
                            <w:r w:rsidRPr="00EE7BDD">
                              <w:rPr>
                                <w:rFonts w:eastAsia="ＭＳ 明朝"/>
                                <w:iCs/>
                                <w:lang w:val="en-US"/>
                              </w:rPr>
                              <w:t>ollowing possible scheduling combinations for a LAA CC are identified:</w:t>
                            </w:r>
                          </w:p>
                          <w:p w:rsidR="00C778A1" w:rsidRPr="00EE7BDD" w:rsidRDefault="00C778A1" w:rsidP="00C778A1">
                            <w:pPr>
                              <w:numPr>
                                <w:ilvl w:val="1"/>
                                <w:numId w:val="21"/>
                              </w:numPr>
                              <w:tabs>
                                <w:tab w:val="num" w:pos="1440"/>
                              </w:tabs>
                              <w:snapToGrid/>
                              <w:spacing w:after="0" w:afterAutospacing="0"/>
                              <w:jc w:val="left"/>
                              <w:rPr>
                                <w:rFonts w:eastAsia="ＭＳ 明朝"/>
                                <w:iCs/>
                                <w:lang w:val="en-US"/>
                              </w:rPr>
                            </w:pPr>
                            <w:r w:rsidRPr="00EE7BDD">
                              <w:rPr>
                                <w:rFonts w:eastAsia="ＭＳ 明朝"/>
                                <w:iCs/>
                                <w:lang w:val="en-US"/>
                              </w:rPr>
                              <w:t>Combination 1: DL/UL: self-scheduling</w:t>
                            </w:r>
                          </w:p>
                          <w:p w:rsidR="00C778A1" w:rsidRPr="00EE7BDD" w:rsidRDefault="00C778A1" w:rsidP="00C778A1">
                            <w:pPr>
                              <w:numPr>
                                <w:ilvl w:val="1"/>
                                <w:numId w:val="21"/>
                              </w:numPr>
                              <w:tabs>
                                <w:tab w:val="num" w:pos="1440"/>
                              </w:tabs>
                              <w:snapToGrid/>
                              <w:spacing w:after="0" w:afterAutospacing="0"/>
                              <w:jc w:val="left"/>
                              <w:rPr>
                                <w:rFonts w:eastAsia="ＭＳ 明朝"/>
                                <w:iCs/>
                                <w:lang w:val="en-US"/>
                              </w:rPr>
                            </w:pPr>
                            <w:r w:rsidRPr="00EE7BDD">
                              <w:rPr>
                                <w:rFonts w:eastAsia="ＭＳ 明朝"/>
                                <w:iCs/>
                                <w:lang w:val="en-US"/>
                              </w:rPr>
                              <w:t>Combination 2: DL: self-scheduling; UL: cross-carrier scheduling</w:t>
                            </w:r>
                          </w:p>
                          <w:p w:rsidR="00C778A1" w:rsidRPr="00EE7BDD" w:rsidRDefault="00C778A1" w:rsidP="00C778A1">
                            <w:pPr>
                              <w:numPr>
                                <w:ilvl w:val="1"/>
                                <w:numId w:val="21"/>
                              </w:numPr>
                              <w:tabs>
                                <w:tab w:val="num" w:pos="1440"/>
                              </w:tabs>
                              <w:snapToGrid/>
                              <w:spacing w:after="0" w:afterAutospacing="0"/>
                              <w:jc w:val="left"/>
                              <w:rPr>
                                <w:rFonts w:eastAsia="ＭＳ 明朝"/>
                                <w:iCs/>
                                <w:lang w:val="en-US"/>
                              </w:rPr>
                            </w:pPr>
                            <w:r w:rsidRPr="00EE7BDD">
                              <w:rPr>
                                <w:rFonts w:eastAsia="ＭＳ 明朝"/>
                                <w:iCs/>
                                <w:lang w:val="en-US"/>
                              </w:rPr>
                              <w:t>Combination 3: DL: cross-carrier scheduling; UL: self-scheduling</w:t>
                            </w:r>
                          </w:p>
                          <w:p w:rsidR="00C778A1" w:rsidRPr="00EE7BDD" w:rsidRDefault="00C778A1" w:rsidP="00C778A1">
                            <w:pPr>
                              <w:numPr>
                                <w:ilvl w:val="1"/>
                                <w:numId w:val="21"/>
                              </w:numPr>
                              <w:tabs>
                                <w:tab w:val="num" w:pos="1440"/>
                              </w:tabs>
                              <w:snapToGrid/>
                              <w:spacing w:after="0" w:afterAutospacing="0"/>
                              <w:jc w:val="left"/>
                              <w:rPr>
                                <w:rFonts w:eastAsia="ＭＳ 明朝"/>
                                <w:iCs/>
                                <w:lang w:val="en-US"/>
                              </w:rPr>
                            </w:pPr>
                            <w:r w:rsidRPr="00EE7BDD">
                              <w:rPr>
                                <w:rFonts w:eastAsia="ＭＳ 明朝"/>
                                <w:iCs/>
                                <w:lang w:val="en-US"/>
                              </w:rPr>
                              <w:t>Combination 4: DL/UL: cross-carrier scheduling from a same scheduling CC</w:t>
                            </w:r>
                          </w:p>
                          <w:p w:rsidR="00C778A1" w:rsidRPr="008C4ACE" w:rsidRDefault="00C778A1" w:rsidP="00C778A1">
                            <w:pPr>
                              <w:numPr>
                                <w:ilvl w:val="0"/>
                                <w:numId w:val="21"/>
                              </w:numPr>
                              <w:snapToGrid/>
                              <w:spacing w:after="0" w:afterAutospacing="0"/>
                              <w:jc w:val="left"/>
                              <w:rPr>
                                <w:rFonts w:eastAsia="ＭＳ 明朝"/>
                                <w:iCs/>
                                <w:lang w:val="en-US"/>
                              </w:rPr>
                            </w:pPr>
                            <w:r w:rsidRPr="00EE7BDD">
                              <w:rPr>
                                <w:rFonts w:eastAsia="ＭＳ 明朝" w:hint="eastAsia"/>
                                <w:iCs/>
                                <w:lang w:val="en-US"/>
                              </w:rPr>
                              <w:t>Continue study until RAN1 #81 meeting considering above combinations except for combination 3</w:t>
                            </w:r>
                          </w:p>
                          <w:p w:rsidR="00C778A1" w:rsidRPr="005D7369" w:rsidRDefault="00C778A1" w:rsidP="00C778A1">
                            <w:pPr>
                              <w:numPr>
                                <w:ilvl w:val="1"/>
                                <w:numId w:val="21"/>
                              </w:numPr>
                              <w:snapToGrid/>
                              <w:spacing w:after="0" w:afterAutospacing="0"/>
                              <w:jc w:val="left"/>
                              <w:rPr>
                                <w:rFonts w:eastAsia="ＭＳ 明朝"/>
                                <w:iCs/>
                                <w:lang w:val="en-US"/>
                              </w:rPr>
                            </w:pPr>
                            <w:r w:rsidRPr="00EE7BDD">
                              <w:rPr>
                                <w:rFonts w:eastAsia="ＭＳ 明朝" w:hint="eastAsia"/>
                                <w:iCs/>
                                <w:lang w:val="en-US"/>
                              </w:rPr>
                              <w:t>FFS: Combine multiple combinations</w:t>
                            </w:r>
                          </w:p>
                          <w:p w:rsidR="00C778A1" w:rsidRPr="00EE7BDD" w:rsidRDefault="00C778A1" w:rsidP="00C778A1">
                            <w:pPr>
                              <w:rPr>
                                <w:rFonts w:eastAsia="ＭＳ 明朝"/>
                                <w:iCs/>
                                <w:lang w:val="en-US"/>
                              </w:rPr>
                            </w:pPr>
                          </w:p>
                          <w:p w:rsidR="00C778A1" w:rsidRPr="00EE7BDD" w:rsidRDefault="00C778A1" w:rsidP="00C778A1">
                            <w:pPr>
                              <w:rPr>
                                <w:rFonts w:eastAsia="ＭＳ 明朝"/>
                                <w:iCs/>
                                <w:lang w:val="en-US"/>
                              </w:rPr>
                            </w:pPr>
                            <w:r w:rsidRPr="00A0018F">
                              <w:rPr>
                                <w:rFonts w:eastAsia="ＭＳ 明朝" w:hint="eastAsia"/>
                                <w:b/>
                                <w:iCs/>
                                <w:highlight w:val="green"/>
                                <w:u w:val="single"/>
                              </w:rPr>
                              <w:t>Agreement</w:t>
                            </w:r>
                            <w:r w:rsidRPr="00A0018F">
                              <w:rPr>
                                <w:rFonts w:eastAsia="ＭＳ 明朝" w:hint="eastAsia"/>
                                <w:b/>
                                <w:iCs/>
                                <w:highlight w:val="green"/>
                                <w:u w:val="single"/>
                                <w:lang w:val="en-US"/>
                              </w:rPr>
                              <w:t>:</w:t>
                            </w:r>
                          </w:p>
                          <w:p w:rsidR="00AA4180" w:rsidRPr="00C778A1" w:rsidRDefault="00C778A1" w:rsidP="00C778A1">
                            <w:pPr>
                              <w:numPr>
                                <w:ilvl w:val="0"/>
                                <w:numId w:val="21"/>
                              </w:numPr>
                              <w:snapToGrid/>
                              <w:spacing w:after="0" w:afterAutospacing="0"/>
                              <w:jc w:val="left"/>
                              <w:rPr>
                                <w:rFonts w:eastAsia="ＭＳ 明朝"/>
                                <w:iCs/>
                                <w:lang w:val="en-US"/>
                              </w:rPr>
                            </w:pPr>
                            <w:r w:rsidRPr="005D7369">
                              <w:rPr>
                                <w:rFonts w:eastAsia="ＭＳ 明朝" w:hint="eastAsia"/>
                                <w:iCs/>
                                <w:lang w:val="en-US"/>
                              </w:rPr>
                              <w:t xml:space="preserve">Combination 3 </w:t>
                            </w:r>
                            <w:r>
                              <w:rPr>
                                <w:rFonts w:eastAsia="ＭＳ 明朝" w:hint="eastAsia"/>
                                <w:iCs/>
                                <w:lang w:val="en-US"/>
                              </w:rPr>
                              <w:t xml:space="preserve">in above observations </w:t>
                            </w:r>
                            <w:r w:rsidRPr="005D7369">
                              <w:rPr>
                                <w:rFonts w:eastAsia="ＭＳ 明朝" w:hint="eastAsia"/>
                                <w:iCs/>
                                <w:lang w:val="en-US"/>
                              </w:rPr>
                              <w:t>is not a design target of LAA</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96.15pt;height:25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">
                <v:textbox>
                  <w:txbxContent>
                    <w:p w:rsidR="00C778A1" w:rsidRPr="00EE7BDD" w:rsidRDefault="00C778A1" w:rsidP="00C778A1">
                      <w:pPr>
                        <w:rPr>
                          <w:rFonts w:eastAsia="ＭＳ 明朝" w:hint="eastAsia"/>
                          <w:b/>
                          <w:iCs/>
                          <w:u w:val="single"/>
                          <w:lang w:val="en-US"/>
                        </w:rPr>
                      </w:pPr>
                      <w:r w:rsidRPr="00EE7BDD">
                        <w:rPr>
                          <w:rFonts w:eastAsia="ＭＳ 明朝" w:hint="eastAsia"/>
                          <w:b/>
                          <w:iCs/>
                          <w:u w:val="single"/>
                        </w:rPr>
                        <w:t>O</w:t>
                      </w:r>
                      <w:r w:rsidRPr="00EE7BDD">
                        <w:rPr>
                          <w:rFonts w:eastAsia="ＭＳ 明朝"/>
                          <w:b/>
                          <w:iCs/>
                          <w:u w:val="single"/>
                          <w:lang w:val="en-US"/>
                        </w:rPr>
                        <w:t>bservations</w:t>
                      </w:r>
                      <w:r w:rsidRPr="00EE7BDD">
                        <w:rPr>
                          <w:rFonts w:eastAsia="ＭＳ 明朝" w:hint="eastAsia"/>
                          <w:b/>
                          <w:iCs/>
                          <w:u w:val="single"/>
                          <w:lang w:val="en-US"/>
                        </w:rPr>
                        <w:t>:</w:t>
                      </w:r>
                    </w:p>
                    <w:p w:rsidR="00C778A1" w:rsidRPr="00EE7BDD" w:rsidRDefault="00C778A1" w:rsidP="00C778A1">
                      <w:pPr>
                        <w:numPr>
                          <w:ilvl w:val="0"/>
                          <w:numId w:val="20"/>
                        </w:numPr>
                        <w:snapToGrid/>
                        <w:spacing w:after="0" w:afterAutospacing="0"/>
                        <w:jc w:val="left"/>
                        <w:rPr>
                          <w:rFonts w:eastAsia="ＭＳ 明朝"/>
                          <w:iCs/>
                          <w:lang w:val="en-US"/>
                        </w:rPr>
                      </w:pPr>
                      <w:r w:rsidRPr="00EE7BDD">
                        <w:rPr>
                          <w:rFonts w:eastAsia="ＭＳ 明朝" w:hint="eastAsia"/>
                          <w:iCs/>
                          <w:lang w:val="en-US"/>
                        </w:rPr>
                        <w:t>F</w:t>
                      </w:r>
                      <w:r w:rsidRPr="00EE7BDD">
                        <w:rPr>
                          <w:rFonts w:eastAsia="ＭＳ 明朝"/>
                          <w:iCs/>
                          <w:lang w:val="en-US"/>
                        </w:rPr>
                        <w:t>ollowing possible scheduling combinations for a LAA CC are identified:</w:t>
                      </w:r>
                    </w:p>
                    <w:p w:rsidR="00C778A1" w:rsidRPr="00EE7BDD" w:rsidRDefault="00C778A1" w:rsidP="00C778A1">
                      <w:pPr>
                        <w:numPr>
                          <w:ilvl w:val="1"/>
                          <w:numId w:val="21"/>
                        </w:numPr>
                        <w:tabs>
                          <w:tab w:val="num" w:pos="1440"/>
                        </w:tabs>
                        <w:snapToGrid/>
                        <w:spacing w:after="0" w:afterAutospacing="0"/>
                        <w:jc w:val="left"/>
                        <w:rPr>
                          <w:rFonts w:eastAsia="ＭＳ 明朝"/>
                          <w:iCs/>
                          <w:lang w:val="en-US"/>
                        </w:rPr>
                      </w:pPr>
                      <w:r w:rsidRPr="00EE7BDD">
                        <w:rPr>
                          <w:rFonts w:eastAsia="ＭＳ 明朝"/>
                          <w:iCs/>
                          <w:lang w:val="en-US"/>
                        </w:rPr>
                        <w:t>Combination 1: DL/UL: self-scheduling</w:t>
                      </w:r>
                    </w:p>
                    <w:p w:rsidR="00C778A1" w:rsidRPr="00EE7BDD" w:rsidRDefault="00C778A1" w:rsidP="00C778A1">
                      <w:pPr>
                        <w:numPr>
                          <w:ilvl w:val="1"/>
                          <w:numId w:val="21"/>
                        </w:numPr>
                        <w:tabs>
                          <w:tab w:val="num" w:pos="1440"/>
                        </w:tabs>
                        <w:snapToGrid/>
                        <w:spacing w:after="0" w:afterAutospacing="0"/>
                        <w:jc w:val="left"/>
                        <w:rPr>
                          <w:rFonts w:eastAsia="ＭＳ 明朝"/>
                          <w:iCs/>
                          <w:lang w:val="en-US"/>
                        </w:rPr>
                      </w:pPr>
                      <w:r w:rsidRPr="00EE7BDD">
                        <w:rPr>
                          <w:rFonts w:eastAsia="ＭＳ 明朝"/>
                          <w:iCs/>
                          <w:lang w:val="en-US"/>
                        </w:rPr>
                        <w:t>Combination 2: DL: self-scheduling; UL: cross-carrier scheduling</w:t>
                      </w:r>
                    </w:p>
                    <w:p w:rsidR="00C778A1" w:rsidRPr="00EE7BDD" w:rsidRDefault="00C778A1" w:rsidP="00C778A1">
                      <w:pPr>
                        <w:numPr>
                          <w:ilvl w:val="1"/>
                          <w:numId w:val="21"/>
                        </w:numPr>
                        <w:tabs>
                          <w:tab w:val="num" w:pos="1440"/>
                        </w:tabs>
                        <w:snapToGrid/>
                        <w:spacing w:after="0" w:afterAutospacing="0"/>
                        <w:jc w:val="left"/>
                        <w:rPr>
                          <w:rFonts w:eastAsia="ＭＳ 明朝"/>
                          <w:iCs/>
                          <w:lang w:val="en-US"/>
                        </w:rPr>
                      </w:pPr>
                      <w:r w:rsidRPr="00EE7BDD">
                        <w:rPr>
                          <w:rFonts w:eastAsia="ＭＳ 明朝"/>
                          <w:iCs/>
                          <w:lang w:val="en-US"/>
                        </w:rPr>
                        <w:t>Combination 3: DL: cross-carrier scheduling; UL: self-scheduling</w:t>
                      </w:r>
                    </w:p>
                    <w:p w:rsidR="00C778A1" w:rsidRPr="00EE7BDD" w:rsidRDefault="00C778A1" w:rsidP="00C778A1">
                      <w:pPr>
                        <w:numPr>
                          <w:ilvl w:val="1"/>
                          <w:numId w:val="21"/>
                        </w:numPr>
                        <w:tabs>
                          <w:tab w:val="num" w:pos="1440"/>
                        </w:tabs>
                        <w:snapToGrid/>
                        <w:spacing w:after="0" w:afterAutospacing="0"/>
                        <w:jc w:val="left"/>
                        <w:rPr>
                          <w:rFonts w:eastAsia="ＭＳ 明朝" w:hint="eastAsia"/>
                          <w:iCs/>
                          <w:lang w:val="en-US"/>
                        </w:rPr>
                      </w:pPr>
                      <w:r w:rsidRPr="00EE7BDD">
                        <w:rPr>
                          <w:rFonts w:eastAsia="ＭＳ 明朝"/>
                          <w:iCs/>
                          <w:lang w:val="en-US"/>
                        </w:rPr>
                        <w:t>Combination 4: DL/UL: cross-carrier scheduling from a same scheduling CC</w:t>
                      </w:r>
                    </w:p>
                    <w:p w:rsidR="00C778A1" w:rsidRPr="008C4ACE" w:rsidRDefault="00C778A1" w:rsidP="00C778A1">
                      <w:pPr>
                        <w:numPr>
                          <w:ilvl w:val="0"/>
                          <w:numId w:val="21"/>
                        </w:numPr>
                        <w:snapToGrid/>
                        <w:spacing w:after="0" w:afterAutospacing="0"/>
                        <w:jc w:val="left"/>
                        <w:rPr>
                          <w:rFonts w:eastAsia="ＭＳ 明朝" w:hint="eastAsia"/>
                          <w:iCs/>
                          <w:lang w:val="en-US"/>
                        </w:rPr>
                      </w:pPr>
                      <w:r w:rsidRPr="00EE7BDD">
                        <w:rPr>
                          <w:rFonts w:eastAsia="ＭＳ 明朝" w:hint="eastAsia"/>
                          <w:iCs/>
                          <w:lang w:val="en-US"/>
                        </w:rPr>
                        <w:t>Continue study until RAN1 #81 meeting considering above combinations except for combination 3</w:t>
                      </w:r>
                    </w:p>
                    <w:p w:rsidR="00C778A1" w:rsidRPr="005D7369" w:rsidRDefault="00C778A1" w:rsidP="00C778A1">
                      <w:pPr>
                        <w:numPr>
                          <w:ilvl w:val="1"/>
                          <w:numId w:val="21"/>
                        </w:numPr>
                        <w:snapToGrid/>
                        <w:spacing w:after="0" w:afterAutospacing="0"/>
                        <w:jc w:val="left"/>
                        <w:rPr>
                          <w:rFonts w:eastAsia="ＭＳ 明朝" w:hint="eastAsia"/>
                          <w:iCs/>
                          <w:lang w:val="en-US"/>
                        </w:rPr>
                      </w:pPr>
                      <w:r w:rsidRPr="00EE7BDD">
                        <w:rPr>
                          <w:rFonts w:eastAsia="ＭＳ 明朝" w:hint="eastAsia"/>
                          <w:iCs/>
                          <w:lang w:val="en-US"/>
                        </w:rPr>
                        <w:t>FFS: Combine multiple combinations</w:t>
                      </w:r>
                    </w:p>
                    <w:p w:rsidR="00C778A1" w:rsidRPr="00EE7BDD" w:rsidRDefault="00C778A1" w:rsidP="00C778A1">
                      <w:pPr>
                        <w:rPr>
                          <w:rFonts w:eastAsia="ＭＳ 明朝" w:hint="eastAsia"/>
                          <w:iCs/>
                          <w:lang w:val="en-US"/>
                        </w:rPr>
                      </w:pPr>
                    </w:p>
                    <w:p w:rsidR="00C778A1" w:rsidRPr="00EE7BDD" w:rsidRDefault="00C778A1" w:rsidP="00C778A1">
                      <w:pPr>
                        <w:rPr>
                          <w:rFonts w:eastAsia="ＭＳ 明朝" w:hint="eastAsia"/>
                          <w:iCs/>
                          <w:lang w:val="en-US"/>
                        </w:rPr>
                      </w:pPr>
                      <w:r w:rsidRPr="00A0018F">
                        <w:rPr>
                          <w:rFonts w:eastAsia="ＭＳ 明朝" w:hint="eastAsia"/>
                          <w:b/>
                          <w:iCs/>
                          <w:highlight w:val="green"/>
                          <w:u w:val="single"/>
                        </w:rPr>
                        <w:t>Agreement</w:t>
                      </w:r>
                      <w:r w:rsidRPr="00A0018F">
                        <w:rPr>
                          <w:rFonts w:eastAsia="ＭＳ 明朝" w:hint="eastAsia"/>
                          <w:b/>
                          <w:iCs/>
                          <w:highlight w:val="green"/>
                          <w:u w:val="single"/>
                          <w:lang w:val="en-US"/>
                        </w:rPr>
                        <w:t>:</w:t>
                      </w:r>
                    </w:p>
                    <w:p w:rsidR="00AA4180" w:rsidRPr="00C778A1" w:rsidRDefault="00C778A1" w:rsidP="00C778A1">
                      <w:pPr>
                        <w:numPr>
                          <w:ilvl w:val="0"/>
                          <w:numId w:val="21"/>
                        </w:numPr>
                        <w:snapToGrid/>
                        <w:spacing w:after="0" w:afterAutospacing="0"/>
                        <w:jc w:val="left"/>
                        <w:rPr>
                          <w:rFonts w:eastAsia="ＭＳ 明朝"/>
                          <w:iCs/>
                          <w:lang w:val="en-US"/>
                        </w:rPr>
                      </w:pPr>
                      <w:r w:rsidRPr="005D7369">
                        <w:rPr>
                          <w:rFonts w:eastAsia="ＭＳ 明朝" w:hint="eastAsia"/>
                          <w:iCs/>
                          <w:lang w:val="en-US"/>
                        </w:rPr>
                        <w:t xml:space="preserve">Combination 3 </w:t>
                      </w:r>
                      <w:r>
                        <w:rPr>
                          <w:rFonts w:eastAsia="ＭＳ 明朝" w:hint="eastAsia"/>
                          <w:iCs/>
                          <w:lang w:val="en-US"/>
                        </w:rPr>
                        <w:t xml:space="preserve">in above observations </w:t>
                      </w:r>
                      <w:r w:rsidRPr="005D7369">
                        <w:rPr>
                          <w:rFonts w:eastAsia="ＭＳ 明朝" w:hint="eastAsia"/>
                          <w:iCs/>
                          <w:lang w:val="en-US"/>
                        </w:rPr>
                        <w:t>is not a design target of LAA</w:t>
                      </w:r>
                    </w:p>
                  </w:txbxContent>
                </v:textbox>
                <w10:anchorlock/>
              </v:shape>
            </w:pict>
          </mc:Fallback>
        </mc:AlternateContent>
      </w:r>
    </w:p>
    <w:p w:rsidR="003B0B4D" w:rsidRDefault="003B0B4D" w:rsidP="008E011C">
      <w:pPr>
        <w:spacing w:after="0" w:afterAutospacing="0"/>
        <w:rPr>
          <w:lang w:val="en-US"/>
        </w:rPr>
      </w:pPr>
    </w:p>
    <w:p w:rsidR="00A547CF" w:rsidRDefault="008E011C" w:rsidP="00A53C17">
      <w:pPr>
        <w:spacing w:after="0" w:afterAutospacing="0"/>
        <w:ind w:firstLineChars="100" w:firstLine="240"/>
        <w:rPr>
          <w:lang w:val="en-US"/>
        </w:rPr>
      </w:pPr>
      <w:r>
        <w:rPr>
          <w:lang w:val="en-US"/>
        </w:rPr>
        <w:t xml:space="preserve">In this contribution we provide our views on </w:t>
      </w:r>
      <w:r w:rsidR="00C778A1">
        <w:rPr>
          <w:rFonts w:hint="eastAsia"/>
          <w:lang w:val="en-US"/>
        </w:rPr>
        <w:t>scheduling method</w:t>
      </w:r>
      <w:r w:rsidR="00681F00">
        <w:rPr>
          <w:rFonts w:hint="eastAsia"/>
          <w:lang w:val="en-US"/>
        </w:rPr>
        <w:t>s</w:t>
      </w:r>
      <w:r w:rsidR="003B0B4D" w:rsidRPr="003B0B4D">
        <w:rPr>
          <w:lang w:val="en-US"/>
        </w:rPr>
        <w:t xml:space="preserve"> for LAA </w:t>
      </w:r>
      <w:r w:rsidR="00C778A1">
        <w:rPr>
          <w:rFonts w:hint="eastAsia"/>
          <w:lang w:val="en-US"/>
        </w:rPr>
        <w:t>SCell</w:t>
      </w:r>
      <w:r>
        <w:rPr>
          <w:lang w:val="en-US"/>
        </w:rPr>
        <w:t>.</w:t>
      </w:r>
      <w:r w:rsidR="00EF5193">
        <w:rPr>
          <w:lang w:val="en-US"/>
        </w:rPr>
        <w:t xml:space="preserve"> </w:t>
      </w:r>
    </w:p>
    <w:p w:rsidR="00A867BB" w:rsidRPr="00A867BB" w:rsidRDefault="00A867BB" w:rsidP="00A867BB">
      <w:pPr>
        <w:pStyle w:val="10"/>
        <w:spacing w:before="100" w:beforeAutospacing="1" w:afterLines="0" w:afterAutospacing="1"/>
        <w:rPr>
          <w:szCs w:val="24"/>
        </w:rPr>
      </w:pPr>
      <w:r>
        <w:rPr>
          <w:rFonts w:hint="eastAsia"/>
          <w:szCs w:val="24"/>
          <w:lang w:eastAsia="ja-JP"/>
        </w:rPr>
        <w:t xml:space="preserve">DL </w:t>
      </w:r>
      <w:r w:rsidR="00E5649A">
        <w:rPr>
          <w:rFonts w:hint="eastAsia"/>
          <w:szCs w:val="24"/>
          <w:lang w:eastAsia="ja-JP"/>
        </w:rPr>
        <w:t>scheduling from a different subframe</w:t>
      </w:r>
    </w:p>
    <w:p w:rsidR="00001CE4" w:rsidRDefault="00143071" w:rsidP="00001CE4">
      <w:pPr>
        <w:spacing w:before="100" w:beforeAutospacing="1"/>
        <w:jc w:val="center"/>
      </w:pPr>
      <w:r w:rsidRPr="001D1918">
        <w:rPr>
          <w:noProof/>
          <w:lang w:val="en-US"/>
        </w:rPr>
        <w:drawing>
          <wp:inline distT="0" distB="0" distL="0" distR="0">
            <wp:extent cx="4059555" cy="173863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59555" cy="1738630"/>
                    </a:xfrm>
                    <a:prstGeom prst="rect">
                      <a:avLst/>
                    </a:prstGeom>
                    <a:noFill/>
                    <a:ln>
                      <a:noFill/>
                    </a:ln>
                  </pic:spPr>
                </pic:pic>
              </a:graphicData>
            </a:graphic>
          </wp:inline>
        </w:drawing>
      </w:r>
    </w:p>
    <w:p w:rsidR="00001CE4" w:rsidRDefault="00001CE4" w:rsidP="00001CE4">
      <w:pPr>
        <w:spacing w:before="100" w:beforeAutospacing="1"/>
        <w:jc w:val="center"/>
        <w:rPr>
          <w:szCs w:val="24"/>
          <w:lang w:val="en-US"/>
        </w:rPr>
      </w:pPr>
      <w:r>
        <w:rPr>
          <w:rFonts w:hint="eastAsia"/>
        </w:rPr>
        <w:lastRenderedPageBreak/>
        <w:t>Figure 1: DL transmission burst.</w:t>
      </w:r>
    </w:p>
    <w:p w:rsidR="00A867BB" w:rsidRDefault="006E4274" w:rsidP="00A53C17">
      <w:pPr>
        <w:spacing w:before="100" w:beforeAutospacing="1"/>
        <w:ind w:firstLineChars="100" w:firstLine="240"/>
        <w:rPr>
          <w:szCs w:val="24"/>
          <w:lang w:val="en-US"/>
        </w:rPr>
      </w:pPr>
      <w:r>
        <w:rPr>
          <w:rFonts w:hint="eastAsia"/>
          <w:szCs w:val="24"/>
          <w:lang w:val="en-US"/>
        </w:rPr>
        <w:t>In TR36.</w:t>
      </w:r>
      <w:r w:rsidR="005037F0">
        <w:rPr>
          <w:rFonts w:hint="eastAsia"/>
          <w:szCs w:val="24"/>
          <w:lang w:val="en-US"/>
        </w:rPr>
        <w:t>889 [</w:t>
      </w:r>
      <w:r w:rsidR="00012609">
        <w:rPr>
          <w:rFonts w:hint="eastAsia"/>
          <w:szCs w:val="24"/>
          <w:lang w:val="en-US"/>
        </w:rPr>
        <w:t>2</w:t>
      </w:r>
      <w:r w:rsidR="005037F0">
        <w:rPr>
          <w:rFonts w:hint="eastAsia"/>
          <w:szCs w:val="24"/>
          <w:lang w:val="en-US"/>
        </w:rPr>
        <w:t>]</w:t>
      </w:r>
      <w:r>
        <w:rPr>
          <w:rFonts w:hint="eastAsia"/>
          <w:szCs w:val="24"/>
          <w:lang w:val="en-US"/>
        </w:rPr>
        <w:t xml:space="preserve">, the DL transmission burst is defined as </w:t>
      </w:r>
      <w:r>
        <w:rPr>
          <w:szCs w:val="24"/>
          <w:lang w:val="en-US"/>
        </w:rPr>
        <w:t>“</w:t>
      </w:r>
      <w:r w:rsidRPr="006E4274">
        <w:rPr>
          <w:szCs w:val="24"/>
          <w:lang w:val="en-US"/>
        </w:rPr>
        <w:t>Each DL transmission burst is a continuous transmission from a DL transmitting node with no transmission immediately before or after from the same node on the same CC</w:t>
      </w:r>
      <w:r>
        <w:rPr>
          <w:rFonts w:hint="eastAsia"/>
          <w:szCs w:val="24"/>
          <w:lang w:val="en-US"/>
        </w:rPr>
        <w:t>.</w:t>
      </w:r>
      <w:r>
        <w:rPr>
          <w:szCs w:val="24"/>
          <w:lang w:val="en-US"/>
        </w:rPr>
        <w:t>”</w:t>
      </w:r>
      <w:r>
        <w:rPr>
          <w:rFonts w:hint="eastAsia"/>
          <w:szCs w:val="24"/>
          <w:lang w:val="en-US"/>
        </w:rPr>
        <w:t xml:space="preserve"> </w:t>
      </w:r>
      <w:r w:rsidR="00BB45DA">
        <w:rPr>
          <w:rFonts w:hint="eastAsia"/>
          <w:szCs w:val="24"/>
          <w:lang w:val="en-US"/>
        </w:rPr>
        <w:t>In some region</w:t>
      </w:r>
      <w:r w:rsidR="00A53C17">
        <w:rPr>
          <w:rFonts w:hint="eastAsia"/>
          <w:szCs w:val="24"/>
          <w:lang w:val="en-US"/>
        </w:rPr>
        <w:t>s</w:t>
      </w:r>
      <w:r w:rsidR="00BB45DA">
        <w:rPr>
          <w:rFonts w:hint="eastAsia"/>
          <w:szCs w:val="24"/>
          <w:lang w:val="en-US"/>
        </w:rPr>
        <w:t>, the length of the DL transmission burst is restricted by regulatory requirements on a maximum channel occupancy time, e.g. 4 ms in Japan and 10 ms in Europe.</w:t>
      </w:r>
      <w:r w:rsidR="0001744F">
        <w:rPr>
          <w:rFonts w:hint="eastAsia"/>
          <w:szCs w:val="24"/>
          <w:lang w:val="en-US"/>
        </w:rPr>
        <w:t xml:space="preserve"> </w:t>
      </w:r>
      <w:r w:rsidR="00367D9C">
        <w:rPr>
          <w:rFonts w:hint="eastAsia"/>
          <w:szCs w:val="24"/>
          <w:lang w:val="en-US"/>
        </w:rPr>
        <w:t>Even with such kind of restriction</w:t>
      </w:r>
      <w:r w:rsidR="00A53C17">
        <w:rPr>
          <w:rFonts w:hint="eastAsia"/>
          <w:szCs w:val="24"/>
          <w:lang w:val="en-US"/>
        </w:rPr>
        <w:t>s</w:t>
      </w:r>
      <w:r w:rsidR="00367D9C">
        <w:rPr>
          <w:rFonts w:hint="eastAsia"/>
          <w:szCs w:val="24"/>
          <w:lang w:val="en-US"/>
        </w:rPr>
        <w:t xml:space="preserve">, the DL transmission burst </w:t>
      </w:r>
      <w:r w:rsidR="00D82FAB">
        <w:rPr>
          <w:rFonts w:hint="eastAsia"/>
          <w:szCs w:val="24"/>
          <w:lang w:val="en-US"/>
        </w:rPr>
        <w:t>can</w:t>
      </w:r>
      <w:r w:rsidR="00A53C17" w:rsidRPr="00A53C17">
        <w:rPr>
          <w:rFonts w:hint="eastAsia"/>
          <w:szCs w:val="24"/>
          <w:lang w:val="en-US"/>
        </w:rPr>
        <w:t xml:space="preserve"> </w:t>
      </w:r>
      <w:r w:rsidR="00A53C17">
        <w:rPr>
          <w:rFonts w:hint="eastAsia"/>
          <w:szCs w:val="24"/>
          <w:lang w:val="en-US"/>
        </w:rPr>
        <w:t>still</w:t>
      </w:r>
      <w:r w:rsidR="00367D9C">
        <w:rPr>
          <w:rFonts w:hint="eastAsia"/>
          <w:szCs w:val="24"/>
          <w:lang w:val="en-US"/>
        </w:rPr>
        <w:t xml:space="preserve"> contain</w:t>
      </w:r>
      <w:r w:rsidR="00D82FAB">
        <w:rPr>
          <w:rFonts w:hint="eastAsia"/>
          <w:szCs w:val="24"/>
          <w:lang w:val="en-US"/>
        </w:rPr>
        <w:t xml:space="preserve"> several subframes</w:t>
      </w:r>
      <w:r w:rsidR="004717B9">
        <w:rPr>
          <w:rFonts w:hint="eastAsia"/>
          <w:szCs w:val="24"/>
          <w:lang w:val="en-US"/>
        </w:rPr>
        <w:t xml:space="preserve"> as shown in Figure 1</w:t>
      </w:r>
      <w:r w:rsidR="00D82FAB">
        <w:rPr>
          <w:rFonts w:hint="eastAsia"/>
          <w:szCs w:val="24"/>
          <w:lang w:val="en-US"/>
        </w:rPr>
        <w:t>.</w:t>
      </w:r>
    </w:p>
    <w:p w:rsidR="00001CE4" w:rsidRDefault="00143071" w:rsidP="00001CE4">
      <w:pPr>
        <w:spacing w:before="100" w:beforeAutospacing="1"/>
        <w:jc w:val="center"/>
      </w:pPr>
      <w:r w:rsidRPr="003508BC">
        <w:rPr>
          <w:noProof/>
          <w:lang w:val="en-US"/>
        </w:rPr>
        <w:drawing>
          <wp:inline distT="0" distB="0" distL="0" distR="0">
            <wp:extent cx="2874010" cy="157226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74010" cy="1572260"/>
                    </a:xfrm>
                    <a:prstGeom prst="rect">
                      <a:avLst/>
                    </a:prstGeom>
                    <a:noFill/>
                    <a:ln>
                      <a:noFill/>
                    </a:ln>
                  </pic:spPr>
                </pic:pic>
              </a:graphicData>
            </a:graphic>
          </wp:inline>
        </w:drawing>
      </w:r>
    </w:p>
    <w:p w:rsidR="00001CE4" w:rsidRPr="003508BC" w:rsidRDefault="00001CE4" w:rsidP="00001CE4">
      <w:pPr>
        <w:spacing w:before="100" w:beforeAutospacing="1"/>
        <w:jc w:val="center"/>
      </w:pPr>
      <w:r>
        <w:rPr>
          <w:rFonts w:hint="eastAsia"/>
        </w:rPr>
        <w:t>Figure 2: Backward scheduling.</w:t>
      </w:r>
    </w:p>
    <w:p w:rsidR="00BB2036" w:rsidRDefault="00556B8E" w:rsidP="00BF1460">
      <w:pPr>
        <w:spacing w:before="100" w:beforeAutospacing="1"/>
        <w:ind w:firstLineChars="100" w:firstLine="240"/>
        <w:rPr>
          <w:szCs w:val="24"/>
        </w:rPr>
      </w:pPr>
      <w:r>
        <w:rPr>
          <w:rFonts w:hint="eastAsia"/>
          <w:szCs w:val="24"/>
        </w:rPr>
        <w:t xml:space="preserve">For </w:t>
      </w:r>
      <w:r w:rsidR="002C4B56">
        <w:rPr>
          <w:rFonts w:hint="eastAsia"/>
          <w:szCs w:val="24"/>
        </w:rPr>
        <w:t xml:space="preserve">an </w:t>
      </w:r>
      <w:r>
        <w:rPr>
          <w:rFonts w:hint="eastAsia"/>
          <w:szCs w:val="24"/>
        </w:rPr>
        <w:t>efficient use of partial subframes, super TTI</w:t>
      </w:r>
      <w:r w:rsidR="004D3369">
        <w:rPr>
          <w:rFonts w:hint="eastAsia"/>
          <w:szCs w:val="24"/>
        </w:rPr>
        <w:t xml:space="preserve"> [</w:t>
      </w:r>
      <w:r w:rsidR="00012609">
        <w:rPr>
          <w:rFonts w:hint="eastAsia"/>
          <w:szCs w:val="24"/>
        </w:rPr>
        <w:t>3</w:t>
      </w:r>
      <w:r w:rsidR="004D3369">
        <w:rPr>
          <w:rFonts w:hint="eastAsia"/>
          <w:szCs w:val="24"/>
        </w:rPr>
        <w:t>]</w:t>
      </w:r>
      <w:r>
        <w:rPr>
          <w:rFonts w:hint="eastAsia"/>
          <w:szCs w:val="24"/>
        </w:rPr>
        <w:t xml:space="preserve"> and backward scheduling </w:t>
      </w:r>
      <w:r w:rsidR="004D3369">
        <w:rPr>
          <w:rFonts w:hint="eastAsia"/>
          <w:szCs w:val="24"/>
        </w:rPr>
        <w:t>[</w:t>
      </w:r>
      <w:r w:rsidR="00012609">
        <w:rPr>
          <w:rFonts w:hint="eastAsia"/>
          <w:szCs w:val="24"/>
        </w:rPr>
        <w:t>4</w:t>
      </w:r>
      <w:r w:rsidR="0015654B">
        <w:rPr>
          <w:rFonts w:hint="eastAsia"/>
          <w:szCs w:val="24"/>
        </w:rPr>
        <w:t>][</w:t>
      </w:r>
      <w:r w:rsidR="00012609">
        <w:rPr>
          <w:rFonts w:hint="eastAsia"/>
          <w:szCs w:val="24"/>
        </w:rPr>
        <w:t>5</w:t>
      </w:r>
      <w:r w:rsidR="004D3369">
        <w:rPr>
          <w:rFonts w:hint="eastAsia"/>
          <w:szCs w:val="24"/>
        </w:rPr>
        <w:t xml:space="preserve">] </w:t>
      </w:r>
      <w:r>
        <w:rPr>
          <w:rFonts w:hint="eastAsia"/>
          <w:szCs w:val="24"/>
        </w:rPr>
        <w:t xml:space="preserve">have been proposed. For </w:t>
      </w:r>
      <w:r w:rsidR="002C4B56">
        <w:rPr>
          <w:rFonts w:hint="eastAsia"/>
          <w:szCs w:val="24"/>
        </w:rPr>
        <w:t xml:space="preserve">the </w:t>
      </w:r>
      <w:r>
        <w:rPr>
          <w:rFonts w:hint="eastAsia"/>
          <w:szCs w:val="24"/>
        </w:rPr>
        <w:t xml:space="preserve">super TTI, a single transport block is mapped to multiple PDSCHs of different subframes. </w:t>
      </w:r>
      <w:r w:rsidR="00E5649A">
        <w:rPr>
          <w:rFonts w:hint="eastAsia"/>
          <w:szCs w:val="24"/>
        </w:rPr>
        <w:t xml:space="preserve">In RAN1#82 it was agreed that the super TTI is </w:t>
      </w:r>
      <w:r w:rsidR="00E5649A" w:rsidRPr="00E5649A">
        <w:rPr>
          <w:szCs w:val="24"/>
        </w:rPr>
        <w:t>excluded for PDSCH transmission in a DL subframe on a LAA SCell</w:t>
      </w:r>
      <w:r w:rsidR="00E5649A">
        <w:rPr>
          <w:rFonts w:hint="eastAsia"/>
          <w:szCs w:val="24"/>
        </w:rPr>
        <w:t>, since fully buffering of the previous subframe</w:t>
      </w:r>
      <w:r w:rsidR="00E5649A">
        <w:rPr>
          <w:szCs w:val="24"/>
        </w:rPr>
        <w:t xml:space="preserve"> </w:t>
      </w:r>
      <w:r w:rsidR="00E5649A">
        <w:rPr>
          <w:rFonts w:hint="eastAsia"/>
          <w:szCs w:val="24"/>
        </w:rPr>
        <w:t xml:space="preserve">becomes necessary, which is unreasonable. The reason is because </w:t>
      </w:r>
      <w:r w:rsidR="002C4B56">
        <w:rPr>
          <w:rFonts w:hint="eastAsia"/>
          <w:szCs w:val="24"/>
        </w:rPr>
        <w:t>the UE does not know whether the previous subframe carried a part of the transport block or not</w:t>
      </w:r>
      <w:r w:rsidR="00E5649A">
        <w:rPr>
          <w:rFonts w:hint="eastAsia"/>
          <w:szCs w:val="24"/>
        </w:rPr>
        <w:t xml:space="preserve"> at the time when the UE performs blind decoding of (E)PDCCH</w:t>
      </w:r>
      <w:r w:rsidR="002C4B56">
        <w:rPr>
          <w:rFonts w:hint="eastAsia"/>
          <w:szCs w:val="24"/>
        </w:rPr>
        <w:t xml:space="preserve">. </w:t>
      </w:r>
      <w:r>
        <w:rPr>
          <w:rFonts w:hint="eastAsia"/>
          <w:szCs w:val="24"/>
        </w:rPr>
        <w:t>By the same reason, the backward scheduling</w:t>
      </w:r>
      <w:r w:rsidR="00001CE4">
        <w:rPr>
          <w:rFonts w:hint="eastAsia"/>
          <w:szCs w:val="24"/>
        </w:rPr>
        <w:t xml:space="preserve"> (Figure 2)</w:t>
      </w:r>
      <w:r w:rsidR="002C4B56">
        <w:rPr>
          <w:rFonts w:hint="eastAsia"/>
          <w:szCs w:val="24"/>
        </w:rPr>
        <w:t xml:space="preserve">, which requires a </w:t>
      </w:r>
      <w:r w:rsidR="002C4B56" w:rsidRPr="002C4B56">
        <w:rPr>
          <w:szCs w:val="24"/>
        </w:rPr>
        <w:t>prior</w:t>
      </w:r>
      <w:r w:rsidR="002C4B56">
        <w:rPr>
          <w:rFonts w:hint="eastAsia"/>
          <w:szCs w:val="24"/>
        </w:rPr>
        <w:t xml:space="preserve"> buffering,</w:t>
      </w:r>
      <w:r>
        <w:rPr>
          <w:rFonts w:hint="eastAsia"/>
          <w:szCs w:val="24"/>
        </w:rPr>
        <w:t xml:space="preserve"> is </w:t>
      </w:r>
      <w:r w:rsidR="00BF1460">
        <w:rPr>
          <w:rFonts w:hint="eastAsia"/>
          <w:szCs w:val="24"/>
        </w:rPr>
        <w:t xml:space="preserve">also </w:t>
      </w:r>
      <w:r>
        <w:rPr>
          <w:rFonts w:hint="eastAsia"/>
          <w:szCs w:val="24"/>
        </w:rPr>
        <w:t>not appropriate.</w:t>
      </w:r>
      <w:r w:rsidR="0073499A">
        <w:rPr>
          <w:rFonts w:hint="eastAsia"/>
          <w:szCs w:val="24"/>
        </w:rPr>
        <w:t xml:space="preserve"> Therefore, </w:t>
      </w:r>
      <w:r w:rsidR="0073499A" w:rsidRPr="0073499A">
        <w:rPr>
          <w:szCs w:val="24"/>
        </w:rPr>
        <w:t>Option 1</w:t>
      </w:r>
      <w:r w:rsidR="0073499A">
        <w:rPr>
          <w:rFonts w:hint="eastAsia"/>
          <w:szCs w:val="24"/>
        </w:rPr>
        <w:t xml:space="preserve"> is preferable, namely</w:t>
      </w:r>
      <w:r w:rsidR="0073499A" w:rsidRPr="0073499A">
        <w:rPr>
          <w:szCs w:val="24"/>
        </w:rPr>
        <w:t xml:space="preserve"> </w:t>
      </w:r>
      <w:r w:rsidR="0073499A">
        <w:rPr>
          <w:rFonts w:hint="eastAsia"/>
          <w:szCs w:val="24"/>
        </w:rPr>
        <w:t>a</w:t>
      </w:r>
      <w:r w:rsidR="0073499A" w:rsidRPr="0073499A">
        <w:rPr>
          <w:szCs w:val="24"/>
        </w:rPr>
        <w:t xml:space="preserve"> DL transport block </w:t>
      </w:r>
      <w:r w:rsidR="0073499A">
        <w:rPr>
          <w:rFonts w:hint="eastAsia"/>
          <w:szCs w:val="24"/>
        </w:rPr>
        <w:t>should be</w:t>
      </w:r>
      <w:r w:rsidR="0073499A" w:rsidRPr="0073499A">
        <w:rPr>
          <w:szCs w:val="24"/>
        </w:rPr>
        <w:t xml:space="preserve"> only transmitted on a subset or all of the OFDM symbols in the DL subframe</w:t>
      </w:r>
      <w:r w:rsidR="0073499A">
        <w:rPr>
          <w:rFonts w:hint="eastAsia"/>
          <w:szCs w:val="24"/>
        </w:rPr>
        <w:t>.</w:t>
      </w:r>
    </w:p>
    <w:p w:rsidR="00C50BA4" w:rsidRPr="00D37F0E" w:rsidRDefault="00C50BA4" w:rsidP="00C50BA4">
      <w:pPr>
        <w:spacing w:before="100" w:beforeAutospacing="1"/>
        <w:rPr>
          <w:rFonts w:cs="Arial"/>
          <w:b/>
          <w:bCs/>
          <w:u w:val="single"/>
        </w:rPr>
      </w:pPr>
      <w:r w:rsidRPr="00D37F0E">
        <w:rPr>
          <w:rFonts w:cs="Arial"/>
          <w:b/>
          <w:bCs/>
          <w:u w:val="single"/>
        </w:rPr>
        <w:t>Proposal</w:t>
      </w:r>
      <w:r>
        <w:rPr>
          <w:rFonts w:cs="Arial" w:hint="eastAsia"/>
          <w:b/>
          <w:bCs/>
          <w:u w:val="single"/>
        </w:rPr>
        <w:t xml:space="preserve"> </w:t>
      </w:r>
      <w:r w:rsidR="00E5649A">
        <w:rPr>
          <w:rFonts w:cs="Arial" w:hint="eastAsia"/>
          <w:b/>
          <w:bCs/>
          <w:u w:val="single"/>
        </w:rPr>
        <w:t>1</w:t>
      </w:r>
      <w:r w:rsidRPr="00D37F0E">
        <w:rPr>
          <w:rFonts w:cs="Arial"/>
          <w:b/>
          <w:bCs/>
          <w:u w:val="single"/>
        </w:rPr>
        <w:t>:</w:t>
      </w:r>
    </w:p>
    <w:p w:rsidR="00C50BA4" w:rsidRDefault="00D455EB" w:rsidP="00C50BA4">
      <w:pPr>
        <w:numPr>
          <w:ilvl w:val="0"/>
          <w:numId w:val="16"/>
        </w:numPr>
        <w:spacing w:before="100" w:beforeAutospacing="1"/>
        <w:rPr>
          <w:rFonts w:cs="Arial"/>
          <w:b/>
          <w:bCs/>
        </w:rPr>
      </w:pPr>
      <w:r>
        <w:rPr>
          <w:rFonts w:cs="Arial" w:hint="eastAsia"/>
          <w:b/>
          <w:bCs/>
        </w:rPr>
        <w:t>B</w:t>
      </w:r>
      <w:r w:rsidRPr="00D455EB">
        <w:rPr>
          <w:rFonts w:cs="Arial"/>
          <w:b/>
          <w:bCs/>
        </w:rPr>
        <w:t>ackward scheduling</w:t>
      </w:r>
      <w:r>
        <w:rPr>
          <w:rFonts w:cs="Arial" w:hint="eastAsia"/>
          <w:b/>
          <w:bCs/>
        </w:rPr>
        <w:t xml:space="preserve"> is not supported in Rel-13 LAA</w:t>
      </w:r>
      <w:r w:rsidR="00C50BA4">
        <w:rPr>
          <w:rFonts w:cs="Arial" w:hint="eastAsia"/>
          <w:b/>
          <w:bCs/>
        </w:rPr>
        <w:t>.</w:t>
      </w:r>
    </w:p>
    <w:p w:rsidR="00556B8E" w:rsidRPr="00D31678" w:rsidRDefault="00556B8E" w:rsidP="00A867BB">
      <w:pPr>
        <w:spacing w:before="100" w:beforeAutospacing="1"/>
        <w:rPr>
          <w:szCs w:val="24"/>
        </w:rPr>
      </w:pPr>
    </w:p>
    <w:p w:rsidR="003F72B4" w:rsidRPr="008E011C" w:rsidRDefault="00EC392F" w:rsidP="003F72B4">
      <w:pPr>
        <w:pStyle w:val="10"/>
        <w:spacing w:before="100" w:beforeAutospacing="1" w:afterLines="0" w:afterAutospacing="1"/>
        <w:rPr>
          <w:szCs w:val="24"/>
        </w:rPr>
      </w:pPr>
      <w:r>
        <w:rPr>
          <w:rFonts w:hint="eastAsia"/>
          <w:lang w:val="en-US" w:eastAsia="ja-JP"/>
        </w:rPr>
        <w:t>Self scheduling and cross-carrier scheduling</w:t>
      </w:r>
    </w:p>
    <w:p w:rsidR="003F72B4" w:rsidRPr="00DE5FB8" w:rsidRDefault="00A82EBD" w:rsidP="0085671C">
      <w:pPr>
        <w:spacing w:before="100" w:beforeAutospacing="1"/>
        <w:ind w:firstLine="240"/>
        <w:rPr>
          <w:rFonts w:cs="Arial"/>
          <w:bCs/>
        </w:rPr>
      </w:pPr>
      <w:r>
        <w:rPr>
          <w:rFonts w:cs="Arial" w:hint="eastAsia"/>
          <w:bCs/>
        </w:rPr>
        <w:t>In Rel-10 to Rel-12 CA</w:t>
      </w:r>
      <w:r w:rsidR="00174313">
        <w:rPr>
          <w:rFonts w:cs="Arial" w:hint="eastAsia"/>
          <w:bCs/>
        </w:rPr>
        <w:t>,</w:t>
      </w:r>
      <w:r>
        <w:rPr>
          <w:rFonts w:cs="Arial" w:hint="eastAsia"/>
          <w:bCs/>
        </w:rPr>
        <w:t xml:space="preserve"> </w:t>
      </w:r>
      <w:r w:rsidR="00174313">
        <w:rPr>
          <w:rFonts w:cs="Arial" w:hint="eastAsia"/>
          <w:bCs/>
        </w:rPr>
        <w:t xml:space="preserve">CA capable UE has to support at least </w:t>
      </w:r>
      <w:r>
        <w:rPr>
          <w:rFonts w:cs="Arial" w:hint="eastAsia"/>
          <w:bCs/>
        </w:rPr>
        <w:t xml:space="preserve">self scheduling </w:t>
      </w:r>
      <w:r w:rsidR="00174313">
        <w:rPr>
          <w:rFonts w:cs="Arial" w:hint="eastAsia"/>
          <w:bCs/>
        </w:rPr>
        <w:t xml:space="preserve">for each </w:t>
      </w:r>
      <w:r w:rsidR="00174313">
        <w:rPr>
          <w:rFonts w:cs="Arial"/>
          <w:bCs/>
        </w:rPr>
        <w:t>serving</w:t>
      </w:r>
      <w:r w:rsidR="00174313">
        <w:rPr>
          <w:rFonts w:cs="Arial" w:hint="eastAsia"/>
          <w:bCs/>
        </w:rPr>
        <w:t xml:space="preserve"> cell</w:t>
      </w:r>
      <w:r>
        <w:rPr>
          <w:rFonts w:cs="Arial" w:hint="eastAsia"/>
          <w:bCs/>
        </w:rPr>
        <w:t xml:space="preserve">. </w:t>
      </w:r>
      <w:r w:rsidR="00174313">
        <w:rPr>
          <w:rFonts w:cs="Arial" w:hint="eastAsia"/>
          <w:bCs/>
        </w:rPr>
        <w:t xml:space="preserve">In addition, once the UE is configured with cross-carrier scheduling, it is applied to both DL and UL. </w:t>
      </w:r>
      <w:r w:rsidR="0085671C">
        <w:rPr>
          <w:rFonts w:cs="Arial" w:hint="eastAsia"/>
          <w:bCs/>
        </w:rPr>
        <w:t xml:space="preserve">DL assignment and </w:t>
      </w:r>
      <w:r w:rsidR="00174313">
        <w:rPr>
          <w:rFonts w:cs="Arial" w:hint="eastAsia"/>
          <w:bCs/>
        </w:rPr>
        <w:t xml:space="preserve">UL grant for a given </w:t>
      </w:r>
      <w:r w:rsidR="0085671C">
        <w:rPr>
          <w:rFonts w:cs="Arial" w:hint="eastAsia"/>
          <w:bCs/>
        </w:rPr>
        <w:t xml:space="preserve">scheduled </w:t>
      </w:r>
      <w:r w:rsidR="00174313">
        <w:rPr>
          <w:rFonts w:cs="Arial" w:hint="eastAsia"/>
          <w:bCs/>
        </w:rPr>
        <w:t xml:space="preserve">cell </w:t>
      </w:r>
      <w:r w:rsidR="0085671C">
        <w:rPr>
          <w:rFonts w:cs="Arial" w:hint="eastAsia"/>
          <w:bCs/>
        </w:rPr>
        <w:t>is</w:t>
      </w:r>
      <w:r w:rsidR="00174313">
        <w:rPr>
          <w:rFonts w:cs="Arial" w:hint="eastAsia"/>
          <w:bCs/>
        </w:rPr>
        <w:t xml:space="preserve"> always transmitted on the </w:t>
      </w:r>
      <w:r w:rsidR="0085671C">
        <w:rPr>
          <w:rFonts w:cs="Arial" w:hint="eastAsia"/>
          <w:bCs/>
        </w:rPr>
        <w:t xml:space="preserve">same scheduling </w:t>
      </w:r>
      <w:r w:rsidR="00174313">
        <w:rPr>
          <w:rFonts w:cs="Arial" w:hint="eastAsia"/>
          <w:bCs/>
        </w:rPr>
        <w:t>cell</w:t>
      </w:r>
      <w:r w:rsidR="0085671C">
        <w:rPr>
          <w:rFonts w:cs="Arial" w:hint="eastAsia"/>
          <w:bCs/>
        </w:rPr>
        <w:t xml:space="preserve"> so that blind decoding attempts are shared for them. With LAA mechanism, lots of channels in </w:t>
      </w:r>
      <w:r w:rsidR="008753E7">
        <w:rPr>
          <w:rFonts w:cs="Arial"/>
          <w:bCs/>
        </w:rPr>
        <w:t>unlicensed</w:t>
      </w:r>
      <w:r w:rsidR="0085671C">
        <w:rPr>
          <w:rFonts w:cs="Arial" w:hint="eastAsia"/>
          <w:bCs/>
        </w:rPr>
        <w:t xml:space="preserve"> bands </w:t>
      </w:r>
      <w:r w:rsidR="008753E7">
        <w:rPr>
          <w:rFonts w:cs="Arial" w:hint="eastAsia"/>
          <w:bCs/>
        </w:rPr>
        <w:t>could</w:t>
      </w:r>
      <w:r w:rsidR="0085671C">
        <w:rPr>
          <w:rFonts w:cs="Arial" w:hint="eastAsia"/>
          <w:bCs/>
        </w:rPr>
        <w:t xml:space="preserve"> be used </w:t>
      </w:r>
      <w:r w:rsidR="008753E7">
        <w:rPr>
          <w:rFonts w:cs="Arial" w:hint="eastAsia"/>
          <w:bCs/>
        </w:rPr>
        <w:t xml:space="preserve">in </w:t>
      </w:r>
      <w:r w:rsidR="008753E7">
        <w:rPr>
          <w:rFonts w:cs="Arial"/>
          <w:bCs/>
        </w:rPr>
        <w:t>combination</w:t>
      </w:r>
      <w:r w:rsidR="008753E7">
        <w:rPr>
          <w:rFonts w:cs="Arial" w:hint="eastAsia"/>
          <w:bCs/>
        </w:rPr>
        <w:t xml:space="preserve"> with</w:t>
      </w:r>
      <w:r w:rsidR="0085671C">
        <w:rPr>
          <w:rFonts w:cs="Arial" w:hint="eastAsia"/>
          <w:bCs/>
        </w:rPr>
        <w:t xml:space="preserve"> the existing LTE bands.</w:t>
      </w:r>
      <w:r w:rsidR="008753E7">
        <w:rPr>
          <w:rFonts w:cs="Arial" w:hint="eastAsia"/>
          <w:bCs/>
        </w:rPr>
        <w:t xml:space="preserve"> From the UE processing perspective, it is strongly preferable to keep the current value of the maximum blind decoding attempts per scheduled cell.</w:t>
      </w:r>
      <w:r w:rsidR="0085671C">
        <w:rPr>
          <w:rFonts w:cs="Arial" w:hint="eastAsia"/>
          <w:bCs/>
        </w:rPr>
        <w:t xml:space="preserve"> </w:t>
      </w:r>
      <w:r w:rsidR="008753E7">
        <w:rPr>
          <w:rFonts w:cs="Arial" w:hint="eastAsia"/>
          <w:bCs/>
        </w:rPr>
        <w:t>Therefore,</w:t>
      </w:r>
      <w:r w:rsidR="0085671C">
        <w:rPr>
          <w:rFonts w:cs="Arial" w:hint="eastAsia"/>
          <w:bCs/>
        </w:rPr>
        <w:t xml:space="preserve"> it is natural to take the legacy CA principle as a baseline.</w:t>
      </w:r>
    </w:p>
    <w:p w:rsidR="008753E7" w:rsidRPr="00D37F0E" w:rsidRDefault="008753E7" w:rsidP="008753E7">
      <w:pPr>
        <w:spacing w:before="100" w:beforeAutospacing="1"/>
        <w:rPr>
          <w:rFonts w:cs="Arial"/>
          <w:b/>
          <w:bCs/>
          <w:u w:val="single"/>
        </w:rPr>
      </w:pPr>
      <w:r w:rsidRPr="00D37F0E">
        <w:rPr>
          <w:rFonts w:cs="Arial"/>
          <w:b/>
          <w:bCs/>
          <w:u w:val="single"/>
        </w:rPr>
        <w:t>Proposal</w:t>
      </w:r>
      <w:r>
        <w:rPr>
          <w:rFonts w:cs="Arial" w:hint="eastAsia"/>
          <w:b/>
          <w:bCs/>
          <w:u w:val="single"/>
        </w:rPr>
        <w:t xml:space="preserve"> 2</w:t>
      </w:r>
      <w:r w:rsidRPr="00D37F0E">
        <w:rPr>
          <w:rFonts w:cs="Arial"/>
          <w:b/>
          <w:bCs/>
          <w:u w:val="single"/>
        </w:rPr>
        <w:t>:</w:t>
      </w:r>
    </w:p>
    <w:p w:rsidR="00144F6C" w:rsidRDefault="00144F6C" w:rsidP="00144F6C">
      <w:pPr>
        <w:numPr>
          <w:ilvl w:val="0"/>
          <w:numId w:val="16"/>
        </w:numPr>
        <w:spacing w:before="100" w:beforeAutospacing="1"/>
        <w:rPr>
          <w:rFonts w:cs="Arial"/>
          <w:b/>
          <w:bCs/>
        </w:rPr>
      </w:pPr>
      <w:r>
        <w:rPr>
          <w:rFonts w:cs="Arial" w:hint="eastAsia"/>
          <w:b/>
          <w:bCs/>
        </w:rPr>
        <w:t xml:space="preserve">For LAA, </w:t>
      </w:r>
      <w:r w:rsidR="008753E7">
        <w:rPr>
          <w:rFonts w:cs="Arial" w:hint="eastAsia"/>
          <w:b/>
          <w:bCs/>
        </w:rPr>
        <w:t>Rel-12 cross-carrier scheduling configuration should be a baseline.</w:t>
      </w:r>
    </w:p>
    <w:p w:rsidR="008753E7" w:rsidRDefault="008753E7" w:rsidP="00144F6C">
      <w:pPr>
        <w:numPr>
          <w:ilvl w:val="1"/>
          <w:numId w:val="16"/>
        </w:numPr>
        <w:spacing w:before="100" w:beforeAutospacing="1"/>
        <w:rPr>
          <w:rFonts w:cs="Arial"/>
          <w:b/>
          <w:bCs/>
        </w:rPr>
      </w:pPr>
      <w:r w:rsidRPr="00144F6C">
        <w:rPr>
          <w:rFonts w:cs="Arial" w:hint="eastAsia"/>
          <w:b/>
          <w:bCs/>
        </w:rPr>
        <w:t xml:space="preserve">For both DL and UL, CA capable UE </w:t>
      </w:r>
      <w:r w:rsidR="00144F6C">
        <w:rPr>
          <w:rFonts w:cs="Arial" w:hint="eastAsia"/>
          <w:b/>
          <w:bCs/>
        </w:rPr>
        <w:t>should</w:t>
      </w:r>
      <w:r w:rsidRPr="00144F6C">
        <w:rPr>
          <w:rFonts w:cs="Arial" w:hint="eastAsia"/>
          <w:b/>
          <w:bCs/>
        </w:rPr>
        <w:t xml:space="preserve"> support at least </w:t>
      </w:r>
      <w:r w:rsidR="00144F6C">
        <w:rPr>
          <w:rFonts w:cs="Arial" w:hint="eastAsia"/>
          <w:b/>
          <w:bCs/>
        </w:rPr>
        <w:t>self scheduling.</w:t>
      </w:r>
    </w:p>
    <w:p w:rsidR="00144F6C" w:rsidRPr="00144F6C" w:rsidRDefault="00144F6C" w:rsidP="00144F6C">
      <w:pPr>
        <w:numPr>
          <w:ilvl w:val="1"/>
          <w:numId w:val="16"/>
        </w:numPr>
        <w:spacing w:before="100" w:beforeAutospacing="1"/>
        <w:rPr>
          <w:rFonts w:cs="Arial"/>
          <w:b/>
          <w:bCs/>
        </w:rPr>
      </w:pPr>
      <w:r>
        <w:rPr>
          <w:rFonts w:cs="Arial" w:hint="eastAsia"/>
          <w:b/>
          <w:bCs/>
        </w:rPr>
        <w:t>O</w:t>
      </w:r>
      <w:r w:rsidRPr="00144F6C">
        <w:rPr>
          <w:rFonts w:cs="Arial"/>
          <w:b/>
          <w:bCs/>
        </w:rPr>
        <w:t>nce the UE is configured with cross-carrier scheduling</w:t>
      </w:r>
      <w:r w:rsidR="00901BE8">
        <w:rPr>
          <w:rFonts w:cs="Arial" w:hint="eastAsia"/>
          <w:b/>
          <w:bCs/>
        </w:rPr>
        <w:t xml:space="preserve"> for a scheduled cell</w:t>
      </w:r>
      <w:r w:rsidRPr="00144F6C">
        <w:rPr>
          <w:rFonts w:cs="Arial"/>
          <w:b/>
          <w:bCs/>
        </w:rPr>
        <w:t>, it is applied to both DL and UL</w:t>
      </w:r>
      <w:r w:rsidR="00901BE8">
        <w:rPr>
          <w:rFonts w:cs="Arial" w:hint="eastAsia"/>
          <w:b/>
          <w:bCs/>
        </w:rPr>
        <w:t xml:space="preserve"> of the scheduled cell</w:t>
      </w:r>
      <w:r w:rsidRPr="00144F6C">
        <w:rPr>
          <w:rFonts w:cs="Arial"/>
          <w:b/>
          <w:bCs/>
        </w:rPr>
        <w:t>.</w:t>
      </w:r>
    </w:p>
    <w:p w:rsidR="003F72B4" w:rsidRDefault="003F72B4" w:rsidP="00F45385">
      <w:pPr>
        <w:spacing w:before="100" w:beforeAutospacing="1"/>
        <w:ind w:firstLineChars="100" w:firstLine="240"/>
        <w:rPr>
          <w:szCs w:val="24"/>
          <w:lang w:val="en-US"/>
        </w:rPr>
      </w:pPr>
      <w:r>
        <w:rPr>
          <w:rFonts w:hint="eastAsia"/>
          <w:szCs w:val="24"/>
          <w:lang w:val="en-US"/>
        </w:rPr>
        <w:t xml:space="preserve">In LAA carrier, the eNB has to perform LBT prior to </w:t>
      </w:r>
      <w:r w:rsidRPr="00370808">
        <w:rPr>
          <w:szCs w:val="24"/>
          <w:lang w:val="en-US"/>
        </w:rPr>
        <w:t>a DL transmission burst</w:t>
      </w:r>
      <w:r>
        <w:rPr>
          <w:rFonts w:hint="eastAsia"/>
          <w:szCs w:val="24"/>
          <w:lang w:val="en-US"/>
        </w:rPr>
        <w:t xml:space="preserve">. For self scheduling, </w:t>
      </w:r>
      <w:r w:rsidR="00F45385">
        <w:rPr>
          <w:rFonts w:hint="eastAsia"/>
          <w:szCs w:val="24"/>
          <w:lang w:val="en-US"/>
        </w:rPr>
        <w:t xml:space="preserve">the </w:t>
      </w:r>
      <w:r>
        <w:rPr>
          <w:rFonts w:hint="eastAsia"/>
          <w:szCs w:val="24"/>
          <w:lang w:val="en-US"/>
        </w:rPr>
        <w:t xml:space="preserve">EPDCCH of the first subframe of the DL transmission burst </w:t>
      </w:r>
      <w:r w:rsidR="00262A71">
        <w:rPr>
          <w:rFonts w:hint="eastAsia"/>
          <w:szCs w:val="24"/>
          <w:lang w:val="en-US"/>
        </w:rPr>
        <w:t>has to</w:t>
      </w:r>
      <w:r>
        <w:rPr>
          <w:rFonts w:hint="eastAsia"/>
          <w:szCs w:val="24"/>
          <w:lang w:val="en-US"/>
        </w:rPr>
        <w:t xml:space="preserve"> start </w:t>
      </w:r>
      <w:r w:rsidR="00262A71">
        <w:rPr>
          <w:rFonts w:hint="eastAsia"/>
          <w:szCs w:val="24"/>
          <w:lang w:val="en-US"/>
        </w:rPr>
        <w:t>after</w:t>
      </w:r>
      <w:r>
        <w:rPr>
          <w:rFonts w:hint="eastAsia"/>
          <w:szCs w:val="24"/>
          <w:lang w:val="en-US"/>
        </w:rPr>
        <w:t xml:space="preserve"> the LBT detection, since the EPDCCH is contained </w:t>
      </w:r>
      <w:r w:rsidR="00262A71">
        <w:rPr>
          <w:rFonts w:hint="eastAsia"/>
          <w:szCs w:val="24"/>
          <w:lang w:val="en-US"/>
        </w:rPr>
        <w:t>with</w:t>
      </w:r>
      <w:r>
        <w:rPr>
          <w:rFonts w:hint="eastAsia"/>
          <w:szCs w:val="24"/>
          <w:lang w:val="en-US"/>
        </w:rPr>
        <w:t xml:space="preserve">in the DL transmission burst itself. For cross carrier scheduling, </w:t>
      </w:r>
      <w:r w:rsidR="00F45385">
        <w:rPr>
          <w:rFonts w:hint="eastAsia"/>
          <w:szCs w:val="24"/>
          <w:lang w:val="en-US"/>
        </w:rPr>
        <w:t xml:space="preserve">the </w:t>
      </w:r>
      <w:r>
        <w:rPr>
          <w:rFonts w:hint="eastAsia"/>
          <w:szCs w:val="24"/>
          <w:lang w:val="en-US"/>
        </w:rPr>
        <w:t>scheduling EPDCCH is not contained in the DL transmission burst on</w:t>
      </w:r>
      <w:r w:rsidR="00F45385">
        <w:rPr>
          <w:rFonts w:hint="eastAsia"/>
          <w:szCs w:val="24"/>
          <w:lang w:val="en-US"/>
        </w:rPr>
        <w:t xml:space="preserve"> the</w:t>
      </w:r>
      <w:r>
        <w:rPr>
          <w:rFonts w:hint="eastAsia"/>
          <w:szCs w:val="24"/>
          <w:lang w:val="en-US"/>
        </w:rPr>
        <w:t xml:space="preserve"> LAA carrier. </w:t>
      </w:r>
      <w:r w:rsidR="00360EB2">
        <w:rPr>
          <w:rFonts w:hint="eastAsia"/>
          <w:szCs w:val="24"/>
          <w:lang w:val="en-US"/>
        </w:rPr>
        <w:t xml:space="preserve">In this case, it has been analyzed that cross-carrier scheduling from the same subframe is not a possible solution, since it was assumed that </w:t>
      </w:r>
      <w:r w:rsidR="009062E3">
        <w:rPr>
          <w:rFonts w:hint="eastAsia"/>
          <w:szCs w:val="24"/>
          <w:lang w:val="en-US"/>
        </w:rPr>
        <w:t xml:space="preserve">starting position of </w:t>
      </w:r>
      <w:r w:rsidR="00360EB2">
        <w:rPr>
          <w:rFonts w:hint="eastAsia"/>
          <w:szCs w:val="24"/>
          <w:lang w:val="en-US"/>
        </w:rPr>
        <w:t xml:space="preserve">the cross-carrier scheduling EPDCCH </w:t>
      </w:r>
      <w:r w:rsidR="009062E3">
        <w:rPr>
          <w:rFonts w:hint="eastAsia"/>
          <w:szCs w:val="24"/>
          <w:lang w:val="en-US"/>
        </w:rPr>
        <w:t>follows the scheduling cell</w:t>
      </w:r>
      <w:r w:rsidR="009062E3">
        <w:rPr>
          <w:szCs w:val="24"/>
          <w:lang w:val="en-US"/>
        </w:rPr>
        <w:t>’</w:t>
      </w:r>
      <w:r w:rsidR="009062E3">
        <w:rPr>
          <w:rFonts w:hint="eastAsia"/>
          <w:szCs w:val="24"/>
          <w:lang w:val="en-US"/>
        </w:rPr>
        <w:t>s configuration</w:t>
      </w:r>
      <w:r w:rsidR="008F06B7">
        <w:rPr>
          <w:rFonts w:hint="eastAsia"/>
          <w:szCs w:val="24"/>
          <w:lang w:val="en-US"/>
        </w:rPr>
        <w:t xml:space="preserve"> [6]</w:t>
      </w:r>
      <w:r w:rsidR="0061183C">
        <w:rPr>
          <w:rFonts w:hint="eastAsia"/>
          <w:szCs w:val="24"/>
          <w:lang w:val="en-US"/>
        </w:rPr>
        <w:t>[7]</w:t>
      </w:r>
      <w:r w:rsidR="00360EB2">
        <w:rPr>
          <w:rFonts w:hint="eastAsia"/>
          <w:szCs w:val="24"/>
          <w:lang w:val="en-US"/>
        </w:rPr>
        <w:t xml:space="preserve">. </w:t>
      </w:r>
      <w:r>
        <w:rPr>
          <w:rFonts w:hint="eastAsia"/>
          <w:szCs w:val="24"/>
          <w:lang w:val="en-US"/>
        </w:rPr>
        <w:t xml:space="preserve">However, </w:t>
      </w:r>
      <w:r w:rsidR="009062E3">
        <w:rPr>
          <w:rFonts w:hint="eastAsia"/>
          <w:szCs w:val="24"/>
          <w:lang w:val="en-US"/>
        </w:rPr>
        <w:t xml:space="preserve">we </w:t>
      </w:r>
      <w:r w:rsidR="009062E3">
        <w:rPr>
          <w:szCs w:val="24"/>
          <w:lang w:val="en-US"/>
        </w:rPr>
        <w:t>should</w:t>
      </w:r>
      <w:r w:rsidR="009062E3">
        <w:rPr>
          <w:rFonts w:hint="eastAsia"/>
          <w:szCs w:val="24"/>
          <w:lang w:val="en-US"/>
        </w:rPr>
        <w:t xml:space="preserve"> also consider a possible way </w:t>
      </w:r>
      <w:r>
        <w:rPr>
          <w:rFonts w:hint="eastAsia"/>
          <w:szCs w:val="24"/>
          <w:lang w:val="en-US"/>
        </w:rPr>
        <w:t xml:space="preserve">that the </w:t>
      </w:r>
      <w:r w:rsidR="009062E3">
        <w:rPr>
          <w:rFonts w:hint="eastAsia"/>
          <w:szCs w:val="24"/>
          <w:lang w:val="en-US"/>
        </w:rPr>
        <w:t xml:space="preserve">cross-carrier scheduling </w:t>
      </w:r>
      <w:r w:rsidRPr="00913704">
        <w:rPr>
          <w:szCs w:val="24"/>
          <w:lang w:val="en-US"/>
        </w:rPr>
        <w:t xml:space="preserve">EPDCCH </w:t>
      </w:r>
      <w:r w:rsidR="009062E3">
        <w:rPr>
          <w:rFonts w:hint="eastAsia"/>
          <w:szCs w:val="24"/>
          <w:lang w:val="en-US"/>
        </w:rPr>
        <w:t xml:space="preserve">on a licensed carrier can </w:t>
      </w:r>
      <w:r w:rsidRPr="00913704">
        <w:rPr>
          <w:szCs w:val="24"/>
          <w:lang w:val="en-US"/>
        </w:rPr>
        <w:t xml:space="preserve">start after </w:t>
      </w:r>
      <w:r w:rsidR="009062E3">
        <w:rPr>
          <w:rFonts w:hint="eastAsia"/>
          <w:szCs w:val="24"/>
          <w:lang w:val="en-US"/>
        </w:rPr>
        <w:t>succeed</w:t>
      </w:r>
      <w:r w:rsidRPr="00913704">
        <w:rPr>
          <w:szCs w:val="24"/>
          <w:lang w:val="en-US"/>
        </w:rPr>
        <w:t xml:space="preserve">ing </w:t>
      </w:r>
      <w:r w:rsidR="009062E3">
        <w:rPr>
          <w:rFonts w:hint="eastAsia"/>
          <w:szCs w:val="24"/>
          <w:lang w:val="en-US"/>
        </w:rPr>
        <w:t>at a channel access on LAA SCell.</w:t>
      </w:r>
      <w:r>
        <w:rPr>
          <w:rFonts w:hint="eastAsia"/>
          <w:szCs w:val="24"/>
          <w:lang w:val="en-US"/>
        </w:rPr>
        <w:t xml:space="preserve"> </w:t>
      </w:r>
      <w:r w:rsidR="009062E3">
        <w:rPr>
          <w:rFonts w:hint="eastAsia"/>
          <w:szCs w:val="24"/>
          <w:lang w:val="en-US"/>
        </w:rPr>
        <w:t>This solution requires almost the same complexity as self scheduling within LAA SCell, since</w:t>
      </w:r>
      <w:r w:rsidR="00AD59FE">
        <w:rPr>
          <w:rFonts w:hint="eastAsia"/>
          <w:szCs w:val="24"/>
          <w:lang w:val="en-US"/>
        </w:rPr>
        <w:t xml:space="preserve"> available processing time for preparation of the EPDCCH and the corresponding PDSCH is the same.</w:t>
      </w:r>
    </w:p>
    <w:p w:rsidR="00C44451" w:rsidRDefault="00143071" w:rsidP="00C44451">
      <w:pPr>
        <w:spacing w:before="100" w:beforeAutospacing="1"/>
        <w:jc w:val="center"/>
      </w:pPr>
      <w:r w:rsidRPr="005E002E">
        <w:rPr>
          <w:noProof/>
          <w:lang w:val="en-US"/>
        </w:rPr>
        <w:drawing>
          <wp:inline distT="0" distB="0" distL="0" distR="0">
            <wp:extent cx="4526915" cy="133159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26915" cy="1331595"/>
                    </a:xfrm>
                    <a:prstGeom prst="rect">
                      <a:avLst/>
                    </a:prstGeom>
                    <a:noFill/>
                    <a:ln>
                      <a:noFill/>
                    </a:ln>
                  </pic:spPr>
                </pic:pic>
              </a:graphicData>
            </a:graphic>
          </wp:inline>
        </w:drawing>
      </w:r>
    </w:p>
    <w:p w:rsidR="00C44451" w:rsidRDefault="00C44451" w:rsidP="00C44451">
      <w:pPr>
        <w:spacing w:before="100" w:beforeAutospacing="1"/>
        <w:jc w:val="center"/>
        <w:rPr>
          <w:szCs w:val="24"/>
          <w:lang w:val="en-US"/>
        </w:rPr>
      </w:pPr>
      <w:r>
        <w:rPr>
          <w:rFonts w:hint="eastAsia"/>
        </w:rPr>
        <w:t xml:space="preserve">Figure </w:t>
      </w:r>
      <w:r w:rsidR="00611F39">
        <w:rPr>
          <w:rFonts w:hint="eastAsia"/>
        </w:rPr>
        <w:t>3</w:t>
      </w:r>
      <w:r>
        <w:rPr>
          <w:rFonts w:hint="eastAsia"/>
        </w:rPr>
        <w:t>: EPDCCH starting position</w:t>
      </w:r>
    </w:p>
    <w:p w:rsidR="00C079FB" w:rsidRDefault="00C079FB" w:rsidP="00C079FB">
      <w:pPr>
        <w:spacing w:before="100" w:beforeAutospacing="1"/>
        <w:ind w:firstLineChars="100" w:firstLine="240"/>
        <w:rPr>
          <w:szCs w:val="24"/>
          <w:lang w:val="en-US"/>
        </w:rPr>
      </w:pPr>
      <w:r>
        <w:rPr>
          <w:rFonts w:hint="eastAsia"/>
          <w:szCs w:val="24"/>
          <w:lang w:val="en-US"/>
        </w:rPr>
        <w:t>On the other hand, PDCCH transmission requires the whole system bandwidth of the scheduling serving cell. Modification of the PDCCH starting position has a large impact on all PDSCH transmissions of the licensed carrier, in which legacy UEs exist. Therefore, whether/how to use PDCCH for the cross-carrier scheduling should be studied further.</w:t>
      </w:r>
    </w:p>
    <w:p w:rsidR="003F72B4" w:rsidRPr="00D37F0E" w:rsidRDefault="003F72B4" w:rsidP="000C7FF9">
      <w:pPr>
        <w:spacing w:before="100" w:beforeAutospacing="1"/>
        <w:rPr>
          <w:rFonts w:cs="Arial"/>
          <w:b/>
          <w:bCs/>
          <w:u w:val="single"/>
        </w:rPr>
      </w:pPr>
      <w:r w:rsidRPr="00D37F0E">
        <w:rPr>
          <w:rFonts w:cs="Arial"/>
          <w:b/>
          <w:bCs/>
          <w:u w:val="single"/>
        </w:rPr>
        <w:t>Proposal</w:t>
      </w:r>
      <w:r>
        <w:rPr>
          <w:rFonts w:cs="Arial" w:hint="eastAsia"/>
          <w:b/>
          <w:bCs/>
          <w:u w:val="single"/>
        </w:rPr>
        <w:t xml:space="preserve"> </w:t>
      </w:r>
      <w:r w:rsidR="00E15E1F">
        <w:rPr>
          <w:rFonts w:cs="Arial" w:hint="eastAsia"/>
          <w:b/>
          <w:bCs/>
          <w:u w:val="single"/>
        </w:rPr>
        <w:t>3</w:t>
      </w:r>
      <w:r w:rsidRPr="00D37F0E">
        <w:rPr>
          <w:rFonts w:cs="Arial"/>
          <w:b/>
          <w:bCs/>
          <w:u w:val="single"/>
        </w:rPr>
        <w:t>:</w:t>
      </w:r>
    </w:p>
    <w:p w:rsidR="003F72B4" w:rsidRDefault="003F72B4" w:rsidP="003F72B4">
      <w:pPr>
        <w:numPr>
          <w:ilvl w:val="0"/>
          <w:numId w:val="16"/>
        </w:numPr>
        <w:spacing w:before="100" w:beforeAutospacing="1"/>
        <w:rPr>
          <w:rFonts w:cs="Arial"/>
          <w:b/>
          <w:bCs/>
        </w:rPr>
      </w:pPr>
      <w:r>
        <w:rPr>
          <w:rFonts w:cs="Arial" w:hint="eastAsia"/>
          <w:b/>
          <w:bCs/>
        </w:rPr>
        <w:t xml:space="preserve">In the first subframe of a DL transmission burst, EPDCCH should start after ensuring CCA </w:t>
      </w:r>
      <w:r w:rsidR="008A4FC5">
        <w:rPr>
          <w:rFonts w:cs="Arial" w:hint="eastAsia"/>
          <w:b/>
          <w:bCs/>
        </w:rPr>
        <w:t>irrespective</w:t>
      </w:r>
      <w:r>
        <w:rPr>
          <w:rFonts w:cs="Arial" w:hint="eastAsia"/>
          <w:b/>
          <w:bCs/>
        </w:rPr>
        <w:t xml:space="preserve"> of </w:t>
      </w:r>
      <w:r w:rsidR="00585D15">
        <w:rPr>
          <w:rFonts w:cs="Arial" w:hint="eastAsia"/>
          <w:b/>
          <w:bCs/>
        </w:rPr>
        <w:t>whether self scheduling or cross-carrier scheduling</w:t>
      </w:r>
      <w:r>
        <w:rPr>
          <w:rFonts w:cs="Arial" w:hint="eastAsia"/>
          <w:b/>
          <w:bCs/>
        </w:rPr>
        <w:t>.</w:t>
      </w:r>
    </w:p>
    <w:p w:rsidR="00C079FB" w:rsidRDefault="00C079FB" w:rsidP="00C079FB">
      <w:pPr>
        <w:numPr>
          <w:ilvl w:val="1"/>
          <w:numId w:val="16"/>
        </w:numPr>
        <w:spacing w:before="100" w:beforeAutospacing="1"/>
        <w:rPr>
          <w:rFonts w:cs="Arial"/>
          <w:b/>
          <w:bCs/>
        </w:rPr>
      </w:pPr>
      <w:r w:rsidRPr="00C079FB">
        <w:rPr>
          <w:rFonts w:cs="Arial"/>
          <w:b/>
          <w:bCs/>
        </w:rPr>
        <w:t>Whether/how to use PDCCH scheduling for a front-shortened TTI in LAA SCell should be studied further</w:t>
      </w:r>
    </w:p>
    <w:p w:rsidR="00980313" w:rsidRDefault="00980313" w:rsidP="005A5A3F">
      <w:pPr>
        <w:spacing w:before="100" w:beforeAutospacing="1"/>
        <w:rPr>
          <w:szCs w:val="24"/>
          <w:lang w:val="en-US"/>
        </w:rPr>
      </w:pPr>
    </w:p>
    <w:p w:rsidR="005A5A3F" w:rsidRPr="00A70A37" w:rsidRDefault="0036217A" w:rsidP="005A5A3F">
      <w:pPr>
        <w:spacing w:before="100" w:beforeAutospacing="1"/>
        <w:rPr>
          <w:szCs w:val="24"/>
        </w:rPr>
      </w:pPr>
      <w:r>
        <w:rPr>
          <w:rFonts w:hint="eastAsia"/>
          <w:szCs w:val="24"/>
          <w:lang w:val="en-US"/>
        </w:rPr>
        <w:t>Finally, benefits of self scheduling and cross-carrier scheduling are summarized in Table 1.</w:t>
      </w:r>
      <w:r w:rsidR="00E222CC">
        <w:rPr>
          <w:rFonts w:hint="eastAsia"/>
          <w:szCs w:val="24"/>
          <w:lang w:val="en-US"/>
        </w:rPr>
        <w:t xml:space="preserve"> Note that each benefit implies a drawback of the other method. For both DL and UL, self scheduling on LAA SCell is a better way to avoid waste of control channel resource on licensed carrier, since the associated transmission on LAA SCell might not be allowed depending on an LBT result. In contrast, although cross-carrier scheduling from a licensed call may cause waste of control channel resources on the licensed carrier, it enable a interference coordination for PDCCH. For UL, in addition, cross-carrier scheduling has a clear benefit that </w:t>
      </w:r>
      <w:r w:rsidR="00794D81">
        <w:rPr>
          <w:rFonts w:hint="eastAsia"/>
          <w:szCs w:val="24"/>
          <w:lang w:val="en-US"/>
        </w:rPr>
        <w:t>it does not require more than one successful LBT for a single UL transmission.</w:t>
      </w:r>
    </w:p>
    <w:p w:rsidR="00A87337" w:rsidRDefault="00A87337" w:rsidP="00A87337">
      <w:pPr>
        <w:spacing w:before="100" w:beforeAutospacing="1"/>
        <w:ind w:firstLineChars="100" w:firstLine="240"/>
        <w:jc w:val="center"/>
        <w:rPr>
          <w:szCs w:val="24"/>
          <w:lang w:val="en-US"/>
        </w:rPr>
      </w:pPr>
      <w:r>
        <w:rPr>
          <w:rFonts w:hint="eastAsia"/>
          <w:szCs w:val="24"/>
          <w:lang w:val="en-US"/>
        </w:rPr>
        <w:t xml:space="preserve">Table 1: </w:t>
      </w:r>
      <w:r w:rsidR="0049592A">
        <w:rPr>
          <w:rFonts w:hint="eastAsia"/>
          <w:szCs w:val="24"/>
          <w:lang w:val="en-US"/>
        </w:rPr>
        <w:t>Benefit</w:t>
      </w:r>
      <w:r>
        <w:rPr>
          <w:rFonts w:hint="eastAsia"/>
          <w:szCs w:val="24"/>
          <w:lang w:val="en-US"/>
        </w:rPr>
        <w:t xml:space="preserve"> of scheduling methods </w:t>
      </w:r>
      <w:r w:rsidR="00DE6B22">
        <w:rPr>
          <w:rFonts w:hint="eastAsia"/>
          <w:szCs w:val="24"/>
          <w:lang w:val="en-US"/>
        </w:rPr>
        <w:t>for</w:t>
      </w:r>
      <w:r>
        <w:rPr>
          <w:rFonts w:hint="eastAsia"/>
          <w:szCs w:val="24"/>
          <w:lang w:val="en-US"/>
        </w:rPr>
        <w:t xml:space="preserve"> LAA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4334"/>
        <w:gridCol w:w="4346"/>
      </w:tblGrid>
      <w:tr w:rsidR="0044795B" w:rsidRPr="00560144" w:rsidTr="00560144">
        <w:tc>
          <w:tcPr>
            <w:tcW w:w="1278" w:type="dxa"/>
          </w:tcPr>
          <w:p w:rsidR="0044795B" w:rsidRPr="00560144" w:rsidRDefault="0044795B" w:rsidP="00560144">
            <w:pPr>
              <w:spacing w:after="0" w:afterAutospacing="0"/>
              <w:rPr>
                <w:rFonts w:cs="Arial"/>
                <w:bCs/>
              </w:rPr>
            </w:pPr>
          </w:p>
        </w:tc>
        <w:tc>
          <w:tcPr>
            <w:tcW w:w="4451" w:type="dxa"/>
          </w:tcPr>
          <w:p w:rsidR="0044795B" w:rsidRPr="00560144" w:rsidRDefault="0044795B" w:rsidP="00560144">
            <w:pPr>
              <w:spacing w:after="0" w:afterAutospacing="0"/>
              <w:rPr>
                <w:rFonts w:cs="Arial"/>
                <w:bCs/>
              </w:rPr>
            </w:pPr>
            <w:r w:rsidRPr="00560144">
              <w:rPr>
                <w:rFonts w:cs="Arial" w:hint="eastAsia"/>
                <w:bCs/>
              </w:rPr>
              <w:t>Self scheduling</w:t>
            </w:r>
            <w:r w:rsidR="00FB2C18" w:rsidRPr="00560144">
              <w:rPr>
                <w:rFonts w:cs="Arial" w:hint="eastAsia"/>
                <w:bCs/>
              </w:rPr>
              <w:t xml:space="preserve"> on LAA SCell</w:t>
            </w:r>
          </w:p>
        </w:tc>
        <w:tc>
          <w:tcPr>
            <w:tcW w:w="4451" w:type="dxa"/>
          </w:tcPr>
          <w:p w:rsidR="0044795B" w:rsidRPr="00560144" w:rsidRDefault="0044795B" w:rsidP="00560144">
            <w:pPr>
              <w:spacing w:after="0" w:afterAutospacing="0"/>
              <w:rPr>
                <w:rFonts w:cs="Arial"/>
                <w:bCs/>
              </w:rPr>
            </w:pPr>
            <w:r w:rsidRPr="00560144">
              <w:rPr>
                <w:rFonts w:cs="Arial" w:hint="eastAsia"/>
                <w:bCs/>
              </w:rPr>
              <w:t>Cross-carrier scheduling</w:t>
            </w:r>
            <w:r w:rsidR="00FB2C18" w:rsidRPr="00560144">
              <w:rPr>
                <w:rFonts w:cs="Arial" w:hint="eastAsia"/>
                <w:bCs/>
              </w:rPr>
              <w:t xml:space="preserve"> from licensed cell</w:t>
            </w:r>
          </w:p>
        </w:tc>
      </w:tr>
      <w:tr w:rsidR="0044795B" w:rsidRPr="00560144" w:rsidTr="00560144">
        <w:tc>
          <w:tcPr>
            <w:tcW w:w="1278" w:type="dxa"/>
          </w:tcPr>
          <w:p w:rsidR="0044795B" w:rsidRPr="00560144" w:rsidRDefault="0044795B" w:rsidP="00560144">
            <w:pPr>
              <w:spacing w:after="0" w:afterAutospacing="0"/>
              <w:rPr>
                <w:rFonts w:cs="Arial"/>
                <w:bCs/>
              </w:rPr>
            </w:pPr>
            <w:r w:rsidRPr="00560144">
              <w:rPr>
                <w:rFonts w:cs="Arial" w:hint="eastAsia"/>
                <w:bCs/>
              </w:rPr>
              <w:t>Downlink</w:t>
            </w:r>
          </w:p>
        </w:tc>
        <w:tc>
          <w:tcPr>
            <w:tcW w:w="4451" w:type="dxa"/>
          </w:tcPr>
          <w:p w:rsidR="0044795B" w:rsidRPr="00560144" w:rsidRDefault="00F101D6" w:rsidP="00560144">
            <w:pPr>
              <w:numPr>
                <w:ilvl w:val="0"/>
                <w:numId w:val="22"/>
              </w:numPr>
              <w:spacing w:after="0" w:afterAutospacing="0"/>
              <w:rPr>
                <w:rFonts w:cs="Arial"/>
                <w:bCs/>
              </w:rPr>
            </w:pPr>
            <w:r w:rsidRPr="00560144">
              <w:rPr>
                <w:rFonts w:cs="Arial" w:hint="eastAsia"/>
                <w:bCs/>
              </w:rPr>
              <w:t>Avoid</w:t>
            </w:r>
            <w:r w:rsidR="00C079FB" w:rsidRPr="00560144">
              <w:rPr>
                <w:rFonts w:cs="Arial" w:hint="eastAsia"/>
                <w:bCs/>
              </w:rPr>
              <w:t>ing</w:t>
            </w:r>
            <w:r w:rsidRPr="00560144">
              <w:rPr>
                <w:rFonts w:cs="Arial" w:hint="eastAsia"/>
                <w:bCs/>
              </w:rPr>
              <w:t xml:space="preserve"> </w:t>
            </w:r>
            <w:r w:rsidRPr="00560144">
              <w:rPr>
                <w:rFonts w:cs="Arial"/>
                <w:bCs/>
              </w:rPr>
              <w:t>wast</w:t>
            </w:r>
            <w:r w:rsidR="00C079FB" w:rsidRPr="00560144">
              <w:rPr>
                <w:rFonts w:cs="Arial" w:hint="eastAsia"/>
                <w:bCs/>
              </w:rPr>
              <w:t>e</w:t>
            </w:r>
            <w:r w:rsidR="00A70A37" w:rsidRPr="00560144">
              <w:rPr>
                <w:rFonts w:cs="Arial" w:hint="eastAsia"/>
                <w:bCs/>
              </w:rPr>
              <w:t xml:space="preserve"> </w:t>
            </w:r>
            <w:r w:rsidRPr="00560144">
              <w:rPr>
                <w:rFonts w:cs="Arial" w:hint="eastAsia"/>
                <w:bCs/>
              </w:rPr>
              <w:t xml:space="preserve">of </w:t>
            </w:r>
            <w:r w:rsidR="00A70A37" w:rsidRPr="00560144">
              <w:rPr>
                <w:rFonts w:cs="Arial" w:hint="eastAsia"/>
                <w:bCs/>
              </w:rPr>
              <w:t>control channel resource</w:t>
            </w:r>
            <w:r w:rsidR="00E34E7E">
              <w:rPr>
                <w:rFonts w:cs="Arial" w:hint="eastAsia"/>
                <w:bCs/>
              </w:rPr>
              <w:t>s</w:t>
            </w:r>
            <w:r w:rsidR="00A70A37" w:rsidRPr="00560144">
              <w:rPr>
                <w:rFonts w:cs="Arial" w:hint="eastAsia"/>
                <w:bCs/>
              </w:rPr>
              <w:t xml:space="preserve"> </w:t>
            </w:r>
            <w:r w:rsidR="007600DE">
              <w:rPr>
                <w:rFonts w:cs="Arial" w:hint="eastAsia"/>
                <w:bCs/>
              </w:rPr>
              <w:t xml:space="preserve">on licensed carrier </w:t>
            </w:r>
            <w:r w:rsidR="00A70A37" w:rsidRPr="00560144">
              <w:rPr>
                <w:rFonts w:cs="Arial" w:hint="eastAsia"/>
                <w:bCs/>
              </w:rPr>
              <w:t>when eNB fails to get a channel access in LAA SCell.</w:t>
            </w:r>
          </w:p>
        </w:tc>
        <w:tc>
          <w:tcPr>
            <w:tcW w:w="4451" w:type="dxa"/>
          </w:tcPr>
          <w:p w:rsidR="00A87337" w:rsidRPr="00560144" w:rsidRDefault="00FB2C18" w:rsidP="007600DE">
            <w:pPr>
              <w:numPr>
                <w:ilvl w:val="0"/>
                <w:numId w:val="22"/>
              </w:numPr>
              <w:spacing w:after="0" w:afterAutospacing="0"/>
              <w:rPr>
                <w:rFonts w:cs="Arial"/>
                <w:bCs/>
              </w:rPr>
            </w:pPr>
            <w:r w:rsidRPr="00560144">
              <w:rPr>
                <w:rFonts w:cs="Arial" w:hint="eastAsia"/>
                <w:bCs/>
              </w:rPr>
              <w:t>Enabling</w:t>
            </w:r>
            <w:r w:rsidR="0044795B" w:rsidRPr="00560144">
              <w:rPr>
                <w:rFonts w:cs="Arial" w:hint="eastAsia"/>
                <w:bCs/>
              </w:rPr>
              <w:t xml:space="preserve"> </w:t>
            </w:r>
            <w:r w:rsidRPr="00560144">
              <w:rPr>
                <w:rFonts w:cs="Arial" w:hint="eastAsia"/>
                <w:bCs/>
              </w:rPr>
              <w:t xml:space="preserve">interference coordination for </w:t>
            </w:r>
            <w:r w:rsidR="007600DE">
              <w:rPr>
                <w:rFonts w:cs="Arial" w:hint="eastAsia"/>
                <w:bCs/>
              </w:rPr>
              <w:t>PDCCH (at least in Type-0 and Type-2 subframes)</w:t>
            </w:r>
            <w:r w:rsidR="00D15A3A" w:rsidRPr="00560144">
              <w:rPr>
                <w:rFonts w:cs="Arial" w:hint="eastAsia"/>
                <w:bCs/>
              </w:rPr>
              <w:t>.</w:t>
            </w:r>
          </w:p>
        </w:tc>
      </w:tr>
      <w:tr w:rsidR="0044795B" w:rsidRPr="00560144" w:rsidTr="00560144">
        <w:tc>
          <w:tcPr>
            <w:tcW w:w="1278" w:type="dxa"/>
          </w:tcPr>
          <w:p w:rsidR="0044795B" w:rsidRPr="00560144" w:rsidRDefault="0044795B" w:rsidP="00560144">
            <w:pPr>
              <w:spacing w:after="0" w:afterAutospacing="0"/>
              <w:rPr>
                <w:rFonts w:cs="Arial"/>
                <w:bCs/>
              </w:rPr>
            </w:pPr>
            <w:r w:rsidRPr="00560144">
              <w:rPr>
                <w:rFonts w:cs="Arial" w:hint="eastAsia"/>
                <w:bCs/>
              </w:rPr>
              <w:t>Uplink</w:t>
            </w:r>
          </w:p>
        </w:tc>
        <w:tc>
          <w:tcPr>
            <w:tcW w:w="4451" w:type="dxa"/>
          </w:tcPr>
          <w:p w:rsidR="0044795B" w:rsidRPr="00560144" w:rsidRDefault="00F101D6" w:rsidP="007600DE">
            <w:pPr>
              <w:numPr>
                <w:ilvl w:val="0"/>
                <w:numId w:val="22"/>
              </w:numPr>
              <w:spacing w:after="0" w:afterAutospacing="0"/>
              <w:rPr>
                <w:rFonts w:cs="Arial"/>
                <w:bCs/>
              </w:rPr>
            </w:pPr>
            <w:r w:rsidRPr="00560144">
              <w:rPr>
                <w:rFonts w:cs="Arial" w:hint="eastAsia"/>
                <w:bCs/>
              </w:rPr>
              <w:t>Avoid</w:t>
            </w:r>
            <w:r w:rsidR="00C079FB" w:rsidRPr="00560144">
              <w:rPr>
                <w:rFonts w:cs="Arial" w:hint="eastAsia"/>
                <w:bCs/>
              </w:rPr>
              <w:t>ing</w:t>
            </w:r>
            <w:r w:rsidRPr="00560144">
              <w:rPr>
                <w:rFonts w:cs="Arial" w:hint="eastAsia"/>
                <w:bCs/>
              </w:rPr>
              <w:t xml:space="preserve"> </w:t>
            </w:r>
            <w:r w:rsidRPr="00560144">
              <w:rPr>
                <w:rFonts w:cs="Arial"/>
                <w:bCs/>
              </w:rPr>
              <w:t>wast</w:t>
            </w:r>
            <w:r w:rsidR="00C079FB" w:rsidRPr="00560144">
              <w:rPr>
                <w:rFonts w:cs="Arial" w:hint="eastAsia"/>
                <w:bCs/>
              </w:rPr>
              <w:t>e</w:t>
            </w:r>
            <w:r w:rsidRPr="00560144">
              <w:rPr>
                <w:rFonts w:cs="Arial" w:hint="eastAsia"/>
                <w:bCs/>
              </w:rPr>
              <w:t xml:space="preserve"> of control channel resource</w:t>
            </w:r>
            <w:r w:rsidR="00E34E7E">
              <w:rPr>
                <w:rFonts w:cs="Arial" w:hint="eastAsia"/>
                <w:bCs/>
              </w:rPr>
              <w:t>s</w:t>
            </w:r>
            <w:r w:rsidRPr="00560144">
              <w:rPr>
                <w:rFonts w:cs="Arial" w:hint="eastAsia"/>
                <w:bCs/>
              </w:rPr>
              <w:t xml:space="preserve"> </w:t>
            </w:r>
            <w:r w:rsidR="007600DE">
              <w:rPr>
                <w:rFonts w:cs="Arial" w:hint="eastAsia"/>
                <w:bCs/>
              </w:rPr>
              <w:t xml:space="preserve">on licensed carrier </w:t>
            </w:r>
            <w:r w:rsidRPr="00560144">
              <w:rPr>
                <w:rFonts w:cs="Arial" w:hint="eastAsia"/>
                <w:bCs/>
              </w:rPr>
              <w:t xml:space="preserve">when </w:t>
            </w:r>
            <w:r w:rsidR="007600DE">
              <w:rPr>
                <w:rFonts w:cs="Arial" w:hint="eastAsia"/>
                <w:bCs/>
              </w:rPr>
              <w:t>UE</w:t>
            </w:r>
            <w:r w:rsidRPr="00560144">
              <w:rPr>
                <w:rFonts w:cs="Arial" w:hint="eastAsia"/>
                <w:bCs/>
              </w:rPr>
              <w:t xml:space="preserve"> fails to get a channel access in LAA SCell.</w:t>
            </w:r>
          </w:p>
        </w:tc>
        <w:tc>
          <w:tcPr>
            <w:tcW w:w="4451" w:type="dxa"/>
          </w:tcPr>
          <w:p w:rsidR="00FB2C18" w:rsidRPr="00560144" w:rsidRDefault="007600DE" w:rsidP="00560144">
            <w:pPr>
              <w:numPr>
                <w:ilvl w:val="0"/>
                <w:numId w:val="22"/>
              </w:numPr>
              <w:spacing w:after="0" w:afterAutospacing="0"/>
              <w:rPr>
                <w:rFonts w:cs="Arial"/>
                <w:bCs/>
              </w:rPr>
            </w:pPr>
            <w:r w:rsidRPr="007600DE">
              <w:rPr>
                <w:rFonts w:cs="Arial"/>
                <w:bCs/>
              </w:rPr>
              <w:t>Enabling interference coordination for PDCCH (at least in Type-0 and Type-2 subframes).</w:t>
            </w:r>
          </w:p>
          <w:p w:rsidR="0044795B" w:rsidRPr="00560144" w:rsidRDefault="007600DE" w:rsidP="007600DE">
            <w:pPr>
              <w:numPr>
                <w:ilvl w:val="0"/>
                <w:numId w:val="22"/>
              </w:numPr>
              <w:spacing w:after="0" w:afterAutospacing="0"/>
              <w:rPr>
                <w:rFonts w:cs="Arial"/>
                <w:bCs/>
              </w:rPr>
            </w:pPr>
            <w:r>
              <w:rPr>
                <w:rFonts w:cs="Arial" w:hint="eastAsia"/>
                <w:bCs/>
              </w:rPr>
              <w:t>Avoiding d</w:t>
            </w:r>
            <w:r w:rsidR="00A70A37" w:rsidRPr="00560144">
              <w:rPr>
                <w:rFonts w:cs="Arial" w:hint="eastAsia"/>
                <w:bCs/>
              </w:rPr>
              <w:t>egrad</w:t>
            </w:r>
            <w:r>
              <w:rPr>
                <w:rFonts w:cs="Arial" w:hint="eastAsia"/>
                <w:bCs/>
              </w:rPr>
              <w:t>ation of</w:t>
            </w:r>
            <w:r w:rsidR="00A70A37" w:rsidRPr="00560144">
              <w:rPr>
                <w:rFonts w:cs="Arial" w:hint="eastAsia"/>
                <w:bCs/>
              </w:rPr>
              <w:t xml:space="preserve"> UL transmission opportunity due to multiple LBTs.</w:t>
            </w:r>
          </w:p>
        </w:tc>
      </w:tr>
    </w:tbl>
    <w:p w:rsidR="00A9738B" w:rsidRPr="00156FC5" w:rsidRDefault="00A9738B" w:rsidP="00DC22A5">
      <w:pPr>
        <w:spacing w:before="100" w:beforeAutospacing="1"/>
        <w:rPr>
          <w:rFonts w:cs="Arial"/>
          <w:b/>
          <w:bCs/>
          <w:lang w:val="en-US"/>
        </w:rPr>
      </w:pPr>
    </w:p>
    <w:p w:rsidR="0024685B" w:rsidRPr="00442959" w:rsidRDefault="0024685B" w:rsidP="00172827">
      <w:pPr>
        <w:pStyle w:val="10"/>
        <w:spacing w:before="100" w:beforeAutospacing="1" w:afterLines="0" w:afterAutospacing="1"/>
        <w:rPr>
          <w:lang w:val="en-US"/>
        </w:rPr>
      </w:pPr>
      <w:r w:rsidRPr="00442959">
        <w:rPr>
          <w:rFonts w:hint="eastAsia"/>
          <w:lang w:val="en-US"/>
        </w:rPr>
        <w:t>Conclusion</w:t>
      </w:r>
    </w:p>
    <w:p w:rsidR="00BB69CF" w:rsidRDefault="0024685B" w:rsidP="001B2CDE">
      <w:pPr>
        <w:spacing w:before="100" w:beforeAutospacing="1"/>
        <w:ind w:firstLineChars="100" w:firstLine="240"/>
        <w:rPr>
          <w:lang w:val="en-US"/>
        </w:rPr>
      </w:pPr>
      <w:r w:rsidRPr="00442959">
        <w:rPr>
          <w:rFonts w:hint="eastAsia"/>
          <w:lang w:val="en-US"/>
        </w:rPr>
        <w:t xml:space="preserve">In this contribution, </w:t>
      </w:r>
      <w:r w:rsidR="00C16917">
        <w:rPr>
          <w:lang w:val="en-US"/>
        </w:rPr>
        <w:t>w</w:t>
      </w:r>
      <w:r w:rsidR="00514FF2">
        <w:rPr>
          <w:lang w:val="en-US"/>
        </w:rPr>
        <w:t>e</w:t>
      </w:r>
      <w:r w:rsidR="00C818B1">
        <w:rPr>
          <w:lang w:val="en-US"/>
        </w:rPr>
        <w:t xml:space="preserve"> present our views on LAA subframe structure and</w:t>
      </w:r>
      <w:r w:rsidR="00514FF2">
        <w:rPr>
          <w:lang w:val="en-US"/>
        </w:rPr>
        <w:t xml:space="preserve"> </w:t>
      </w:r>
      <w:r w:rsidR="006E3EB8">
        <w:rPr>
          <w:lang w:val="en-US"/>
        </w:rPr>
        <w:t>propose</w:t>
      </w:r>
      <w:r w:rsidR="00C16917">
        <w:rPr>
          <w:lang w:val="en-US"/>
        </w:rPr>
        <w:t xml:space="preserve"> the following</w:t>
      </w:r>
      <w:r w:rsidR="006E3EB8">
        <w:rPr>
          <w:lang w:val="en-US"/>
        </w:rPr>
        <w:t xml:space="preserve">: </w:t>
      </w:r>
    </w:p>
    <w:p w:rsidR="004E134E" w:rsidRPr="00D37F0E" w:rsidRDefault="004E134E" w:rsidP="004E134E">
      <w:pPr>
        <w:spacing w:before="100" w:beforeAutospacing="1"/>
        <w:rPr>
          <w:rFonts w:cs="Arial"/>
          <w:b/>
          <w:bCs/>
          <w:u w:val="single"/>
        </w:rPr>
      </w:pPr>
      <w:r w:rsidRPr="00D37F0E">
        <w:rPr>
          <w:rFonts w:cs="Arial"/>
          <w:b/>
          <w:bCs/>
          <w:u w:val="single"/>
        </w:rPr>
        <w:t>Proposal</w:t>
      </w:r>
      <w:r>
        <w:rPr>
          <w:rFonts w:cs="Arial" w:hint="eastAsia"/>
          <w:b/>
          <w:bCs/>
          <w:u w:val="single"/>
        </w:rPr>
        <w:t xml:space="preserve"> 1</w:t>
      </w:r>
      <w:r w:rsidRPr="00D37F0E">
        <w:rPr>
          <w:rFonts w:cs="Arial"/>
          <w:b/>
          <w:bCs/>
          <w:u w:val="single"/>
        </w:rPr>
        <w:t>:</w:t>
      </w:r>
    </w:p>
    <w:p w:rsidR="00E15E1F" w:rsidRDefault="00E15E1F" w:rsidP="00E15E1F">
      <w:pPr>
        <w:numPr>
          <w:ilvl w:val="0"/>
          <w:numId w:val="16"/>
        </w:numPr>
        <w:spacing w:before="100" w:beforeAutospacing="1"/>
        <w:rPr>
          <w:rFonts w:cs="Arial"/>
          <w:b/>
          <w:bCs/>
        </w:rPr>
      </w:pPr>
      <w:r>
        <w:rPr>
          <w:rFonts w:cs="Arial" w:hint="eastAsia"/>
          <w:b/>
          <w:bCs/>
        </w:rPr>
        <w:t>B</w:t>
      </w:r>
      <w:r w:rsidRPr="00D455EB">
        <w:rPr>
          <w:rFonts w:cs="Arial"/>
          <w:b/>
          <w:bCs/>
        </w:rPr>
        <w:t>ackward scheduling</w:t>
      </w:r>
      <w:r>
        <w:rPr>
          <w:rFonts w:cs="Arial" w:hint="eastAsia"/>
          <w:b/>
          <w:bCs/>
        </w:rPr>
        <w:t xml:space="preserve"> is not supported in Rel-13 LAA.</w:t>
      </w:r>
    </w:p>
    <w:p w:rsidR="004E134E" w:rsidRPr="00D37F0E" w:rsidRDefault="004E134E" w:rsidP="004E134E">
      <w:pPr>
        <w:spacing w:before="100" w:beforeAutospacing="1"/>
        <w:rPr>
          <w:rFonts w:cs="Arial"/>
          <w:b/>
          <w:bCs/>
          <w:u w:val="single"/>
        </w:rPr>
      </w:pPr>
      <w:r w:rsidRPr="00D37F0E">
        <w:rPr>
          <w:rFonts w:cs="Arial"/>
          <w:b/>
          <w:bCs/>
          <w:u w:val="single"/>
        </w:rPr>
        <w:t>Proposal</w:t>
      </w:r>
      <w:r>
        <w:rPr>
          <w:rFonts w:cs="Arial" w:hint="eastAsia"/>
          <w:b/>
          <w:bCs/>
          <w:u w:val="single"/>
        </w:rPr>
        <w:t xml:space="preserve"> 2</w:t>
      </w:r>
      <w:r w:rsidRPr="00D37F0E">
        <w:rPr>
          <w:rFonts w:cs="Arial"/>
          <w:b/>
          <w:bCs/>
          <w:u w:val="single"/>
        </w:rPr>
        <w:t>:</w:t>
      </w:r>
    </w:p>
    <w:p w:rsidR="00E15E1F" w:rsidRDefault="00E15E1F" w:rsidP="00E15E1F">
      <w:pPr>
        <w:numPr>
          <w:ilvl w:val="0"/>
          <w:numId w:val="16"/>
        </w:numPr>
        <w:spacing w:before="100" w:beforeAutospacing="1"/>
        <w:rPr>
          <w:rFonts w:cs="Arial"/>
          <w:b/>
          <w:bCs/>
        </w:rPr>
      </w:pPr>
      <w:r>
        <w:rPr>
          <w:rFonts w:cs="Arial" w:hint="eastAsia"/>
          <w:b/>
          <w:bCs/>
        </w:rPr>
        <w:t>For LAA, Rel-12 cross-carrier scheduling configuration should be a baseline.</w:t>
      </w:r>
    </w:p>
    <w:p w:rsidR="00E15E1F" w:rsidRDefault="00E15E1F" w:rsidP="00E15E1F">
      <w:pPr>
        <w:numPr>
          <w:ilvl w:val="1"/>
          <w:numId w:val="16"/>
        </w:numPr>
        <w:spacing w:before="100" w:beforeAutospacing="1"/>
        <w:rPr>
          <w:rFonts w:cs="Arial"/>
          <w:b/>
          <w:bCs/>
        </w:rPr>
      </w:pPr>
      <w:r w:rsidRPr="00144F6C">
        <w:rPr>
          <w:rFonts w:cs="Arial" w:hint="eastAsia"/>
          <w:b/>
          <w:bCs/>
        </w:rPr>
        <w:t xml:space="preserve">For both DL and UL, CA capable UE </w:t>
      </w:r>
      <w:r>
        <w:rPr>
          <w:rFonts w:cs="Arial" w:hint="eastAsia"/>
          <w:b/>
          <w:bCs/>
        </w:rPr>
        <w:t>should</w:t>
      </w:r>
      <w:r w:rsidRPr="00144F6C">
        <w:rPr>
          <w:rFonts w:cs="Arial" w:hint="eastAsia"/>
          <w:b/>
          <w:bCs/>
        </w:rPr>
        <w:t xml:space="preserve"> support at least </w:t>
      </w:r>
      <w:r>
        <w:rPr>
          <w:rFonts w:cs="Arial" w:hint="eastAsia"/>
          <w:b/>
          <w:bCs/>
        </w:rPr>
        <w:t>self scheduling.</w:t>
      </w:r>
    </w:p>
    <w:p w:rsidR="00E15E1F" w:rsidRPr="00144F6C" w:rsidRDefault="00E15E1F" w:rsidP="00E15E1F">
      <w:pPr>
        <w:numPr>
          <w:ilvl w:val="1"/>
          <w:numId w:val="16"/>
        </w:numPr>
        <w:spacing w:before="100" w:beforeAutospacing="1"/>
        <w:rPr>
          <w:rFonts w:cs="Arial"/>
          <w:b/>
          <w:bCs/>
        </w:rPr>
      </w:pPr>
      <w:r>
        <w:rPr>
          <w:rFonts w:cs="Arial" w:hint="eastAsia"/>
          <w:b/>
          <w:bCs/>
        </w:rPr>
        <w:t>O</w:t>
      </w:r>
      <w:r w:rsidRPr="00144F6C">
        <w:rPr>
          <w:rFonts w:cs="Arial"/>
          <w:b/>
          <w:bCs/>
        </w:rPr>
        <w:t>nce the UE is configured with cross-carrier scheduling</w:t>
      </w:r>
      <w:r>
        <w:rPr>
          <w:rFonts w:cs="Arial" w:hint="eastAsia"/>
          <w:b/>
          <w:bCs/>
        </w:rPr>
        <w:t xml:space="preserve"> for a scheduled cell</w:t>
      </w:r>
      <w:r w:rsidRPr="00144F6C">
        <w:rPr>
          <w:rFonts w:cs="Arial"/>
          <w:b/>
          <w:bCs/>
        </w:rPr>
        <w:t>, it is applied to both DL and UL</w:t>
      </w:r>
      <w:r>
        <w:rPr>
          <w:rFonts w:cs="Arial" w:hint="eastAsia"/>
          <w:b/>
          <w:bCs/>
        </w:rPr>
        <w:t xml:space="preserve"> of the scheduled cell</w:t>
      </w:r>
      <w:r w:rsidRPr="00144F6C">
        <w:rPr>
          <w:rFonts w:cs="Arial"/>
          <w:b/>
          <w:bCs/>
        </w:rPr>
        <w:t>.</w:t>
      </w:r>
    </w:p>
    <w:p w:rsidR="004E134E" w:rsidRPr="00D37F0E" w:rsidRDefault="004E134E" w:rsidP="004E134E">
      <w:pPr>
        <w:spacing w:before="100" w:beforeAutospacing="1"/>
        <w:rPr>
          <w:rFonts w:cs="Arial"/>
          <w:b/>
          <w:bCs/>
          <w:u w:val="single"/>
        </w:rPr>
      </w:pPr>
      <w:r w:rsidRPr="00D37F0E">
        <w:rPr>
          <w:rFonts w:cs="Arial"/>
          <w:b/>
          <w:bCs/>
          <w:u w:val="single"/>
        </w:rPr>
        <w:t>Proposal</w:t>
      </w:r>
      <w:r>
        <w:rPr>
          <w:rFonts w:cs="Arial" w:hint="eastAsia"/>
          <w:b/>
          <w:bCs/>
          <w:u w:val="single"/>
        </w:rPr>
        <w:t xml:space="preserve"> 3</w:t>
      </w:r>
      <w:r w:rsidRPr="00D37F0E">
        <w:rPr>
          <w:rFonts w:cs="Arial"/>
          <w:b/>
          <w:bCs/>
          <w:u w:val="single"/>
        </w:rPr>
        <w:t>:</w:t>
      </w:r>
    </w:p>
    <w:p w:rsidR="00E15E1F" w:rsidRDefault="00E15E1F" w:rsidP="00E15E1F">
      <w:pPr>
        <w:numPr>
          <w:ilvl w:val="0"/>
          <w:numId w:val="16"/>
        </w:numPr>
        <w:spacing w:before="100" w:beforeAutospacing="1"/>
        <w:rPr>
          <w:rFonts w:cs="Arial"/>
          <w:b/>
          <w:bCs/>
        </w:rPr>
      </w:pPr>
      <w:r>
        <w:rPr>
          <w:rFonts w:cs="Arial" w:hint="eastAsia"/>
          <w:b/>
          <w:bCs/>
        </w:rPr>
        <w:t>In the first subframe of a DL transmission burst, EPDCCH should start after ensuring CCA irrespective of whether self scheduling or cross-carrier scheduling.</w:t>
      </w:r>
    </w:p>
    <w:p w:rsidR="00E15E1F" w:rsidRDefault="00E15E1F" w:rsidP="00E15E1F">
      <w:pPr>
        <w:numPr>
          <w:ilvl w:val="1"/>
          <w:numId w:val="16"/>
        </w:numPr>
        <w:spacing w:before="100" w:beforeAutospacing="1"/>
        <w:rPr>
          <w:rFonts w:cs="Arial"/>
          <w:b/>
          <w:bCs/>
        </w:rPr>
      </w:pPr>
      <w:r w:rsidRPr="00C079FB">
        <w:rPr>
          <w:rFonts w:cs="Arial"/>
          <w:b/>
          <w:bCs/>
        </w:rPr>
        <w:t>Whether/how to use PDCCH scheduling for a front-shortened TTI in LAA SCell should be studied further</w:t>
      </w:r>
    </w:p>
    <w:p w:rsidR="00C70C4F" w:rsidRDefault="00C70C4F" w:rsidP="00C70C4F">
      <w:pPr>
        <w:spacing w:before="100" w:beforeAutospacing="1"/>
        <w:rPr>
          <w:rFonts w:cs="Arial"/>
          <w:b/>
          <w:bCs/>
        </w:rPr>
      </w:pPr>
    </w:p>
    <w:p w:rsidR="00D521DD" w:rsidRPr="00442959" w:rsidRDefault="00D521DD" w:rsidP="00172827">
      <w:pPr>
        <w:pStyle w:val="10"/>
        <w:spacing w:before="100" w:beforeAutospacing="1" w:afterLines="0" w:afterAutospacing="1"/>
        <w:rPr>
          <w:rStyle w:val="af5"/>
          <w:bCs w:val="0"/>
          <w:lang w:val="en-US"/>
        </w:rPr>
      </w:pPr>
      <w:r w:rsidRPr="00442959">
        <w:rPr>
          <w:lang w:val="en-US"/>
        </w:rPr>
        <w:t>References</w:t>
      </w:r>
    </w:p>
    <w:p w:rsidR="00CA19D9" w:rsidRDefault="00C223D8" w:rsidP="00CA19D9">
      <w:pPr>
        <w:pStyle w:val="textintend2"/>
        <w:widowControl w:val="0"/>
        <w:spacing w:before="100" w:beforeAutospacing="1" w:after="100" w:afterAutospacing="1"/>
        <w:ind w:left="418" w:hanging="418"/>
      </w:pPr>
      <w:bookmarkStart w:id="4" w:name="_Ref275976890"/>
      <w:bookmarkStart w:id="5" w:name="_Ref302982356"/>
      <w:bookmarkStart w:id="6" w:name="_Ref314143987"/>
      <w:bookmarkStart w:id="7" w:name="_Ref318668252"/>
      <w:bookmarkStart w:id="8" w:name="_Ref319185883"/>
      <w:bookmarkStart w:id="9" w:name="_Ref399316577"/>
      <w:r w:rsidRPr="001D5677">
        <w:t>3GPP RAN1#</w:t>
      </w:r>
      <w:r w:rsidR="005037F0">
        <w:rPr>
          <w:rFonts w:hint="eastAsia"/>
          <w:lang w:eastAsia="ja-JP"/>
        </w:rPr>
        <w:t>8</w:t>
      </w:r>
      <w:r w:rsidR="00012609">
        <w:rPr>
          <w:rFonts w:hint="eastAsia"/>
          <w:lang w:eastAsia="ja-JP"/>
        </w:rPr>
        <w:t>0bis</w:t>
      </w:r>
      <w:r w:rsidRPr="001D5677">
        <w:t>, Chairman’s note</w:t>
      </w:r>
      <w:r w:rsidR="005037F0">
        <w:rPr>
          <w:rFonts w:hint="eastAsia"/>
          <w:lang w:eastAsia="ja-JP"/>
        </w:rPr>
        <w:t xml:space="preserve">, </w:t>
      </w:r>
      <w:r w:rsidR="00012609">
        <w:rPr>
          <w:rFonts w:hint="eastAsia"/>
          <w:lang w:eastAsia="ja-JP"/>
        </w:rPr>
        <w:t>April</w:t>
      </w:r>
      <w:r w:rsidR="005037F0">
        <w:rPr>
          <w:rFonts w:hint="eastAsia"/>
          <w:lang w:eastAsia="ja-JP"/>
        </w:rPr>
        <w:t xml:space="preserve"> 2015</w:t>
      </w:r>
      <w:r w:rsidR="00D620D7" w:rsidRPr="001D5677">
        <w:rPr>
          <w:rFonts w:hint="eastAsia"/>
        </w:rPr>
        <w:t>.</w:t>
      </w:r>
      <w:bookmarkEnd w:id="4"/>
      <w:bookmarkEnd w:id="5"/>
      <w:bookmarkEnd w:id="6"/>
      <w:bookmarkEnd w:id="7"/>
      <w:bookmarkEnd w:id="8"/>
      <w:bookmarkEnd w:id="9"/>
    </w:p>
    <w:p w:rsidR="00E207D5" w:rsidRDefault="005037F0" w:rsidP="00CA19D9">
      <w:pPr>
        <w:pStyle w:val="textintend2"/>
        <w:widowControl w:val="0"/>
        <w:spacing w:before="100" w:beforeAutospacing="1" w:after="100" w:afterAutospacing="1"/>
        <w:ind w:left="418" w:hanging="418"/>
      </w:pPr>
      <w:r>
        <w:rPr>
          <w:rFonts w:hint="eastAsia"/>
          <w:lang w:eastAsia="ja-JP"/>
        </w:rPr>
        <w:t xml:space="preserve">3GPP TR 36.889 v13.0.0 </w:t>
      </w:r>
      <w:r>
        <w:rPr>
          <w:lang w:eastAsia="ja-JP"/>
        </w:rPr>
        <w:t>“</w:t>
      </w:r>
      <w:r w:rsidRPr="005037F0">
        <w:rPr>
          <w:lang w:eastAsia="ja-JP"/>
        </w:rPr>
        <w:t>Study on Licensed-Assisted Access to Unlicensed Spectrum</w:t>
      </w:r>
      <w:r>
        <w:rPr>
          <w:rFonts w:hint="eastAsia"/>
          <w:lang w:eastAsia="ja-JP"/>
        </w:rPr>
        <w:t xml:space="preserve"> (Release 13),</w:t>
      </w:r>
      <w:r>
        <w:rPr>
          <w:lang w:eastAsia="ja-JP"/>
        </w:rPr>
        <w:t>”</w:t>
      </w:r>
      <w:r>
        <w:rPr>
          <w:rFonts w:hint="eastAsia"/>
          <w:lang w:eastAsia="ja-JP"/>
        </w:rPr>
        <w:t xml:space="preserve"> June 2015.</w:t>
      </w:r>
    </w:p>
    <w:p w:rsidR="004D3369" w:rsidRDefault="004D3369" w:rsidP="00CA19D9">
      <w:pPr>
        <w:pStyle w:val="textintend2"/>
        <w:widowControl w:val="0"/>
        <w:spacing w:before="100" w:beforeAutospacing="1" w:after="100" w:afterAutospacing="1"/>
        <w:ind w:left="418" w:hanging="418"/>
      </w:pPr>
      <w:r w:rsidRPr="004D3369">
        <w:t>R1-151854</w:t>
      </w:r>
      <w:r>
        <w:rPr>
          <w:rFonts w:hint="eastAsia"/>
          <w:lang w:eastAsia="ja-JP"/>
        </w:rPr>
        <w:t xml:space="preserve">, </w:t>
      </w:r>
      <w:r w:rsidRPr="004D3369">
        <w:rPr>
          <w:lang w:eastAsia="ja-JP"/>
        </w:rPr>
        <w:t>Huawei, HiSilicon</w:t>
      </w:r>
      <w:r>
        <w:rPr>
          <w:rFonts w:hint="eastAsia"/>
          <w:lang w:eastAsia="ja-JP"/>
        </w:rPr>
        <w:t xml:space="preserve">, </w:t>
      </w:r>
      <w:r>
        <w:rPr>
          <w:lang w:eastAsia="ja-JP"/>
        </w:rPr>
        <w:t>“</w:t>
      </w:r>
      <w:r w:rsidRPr="004D3369">
        <w:rPr>
          <w:lang w:eastAsia="ja-JP"/>
        </w:rPr>
        <w:t>Further details on data transmission not starting from the subframe boundary</w:t>
      </w:r>
      <w:r>
        <w:rPr>
          <w:rFonts w:hint="eastAsia"/>
          <w:lang w:eastAsia="ja-JP"/>
        </w:rPr>
        <w:t>,</w:t>
      </w:r>
      <w:r>
        <w:rPr>
          <w:lang w:eastAsia="ja-JP"/>
        </w:rPr>
        <w:t>”</w:t>
      </w:r>
      <w:r>
        <w:rPr>
          <w:rFonts w:hint="eastAsia"/>
          <w:lang w:eastAsia="ja-JP"/>
        </w:rPr>
        <w:t xml:space="preserve"> </w:t>
      </w:r>
      <w:r w:rsidRPr="004D3369">
        <w:rPr>
          <w:lang w:eastAsia="ja-JP"/>
        </w:rPr>
        <w:t>3GPP TSG RAN WG1 Meeting #80bis</w:t>
      </w:r>
      <w:r>
        <w:rPr>
          <w:rFonts w:hint="eastAsia"/>
          <w:lang w:eastAsia="ja-JP"/>
        </w:rPr>
        <w:t>, April 2015.</w:t>
      </w:r>
    </w:p>
    <w:p w:rsidR="004D3369" w:rsidRDefault="004D3369" w:rsidP="00CA19D9">
      <w:pPr>
        <w:pStyle w:val="textintend2"/>
        <w:widowControl w:val="0"/>
        <w:spacing w:before="100" w:beforeAutospacing="1" w:after="100" w:afterAutospacing="1"/>
        <w:ind w:left="418" w:hanging="418"/>
      </w:pPr>
      <w:r w:rsidRPr="004D3369">
        <w:t>R1-152921</w:t>
      </w:r>
      <w:r>
        <w:rPr>
          <w:rFonts w:hint="eastAsia"/>
          <w:lang w:eastAsia="ja-JP"/>
        </w:rPr>
        <w:t xml:space="preserve">, </w:t>
      </w:r>
      <w:r w:rsidRPr="004D3369">
        <w:rPr>
          <w:lang w:eastAsia="ja-JP"/>
        </w:rPr>
        <w:t>Panasonic</w:t>
      </w:r>
      <w:r>
        <w:rPr>
          <w:rFonts w:hint="eastAsia"/>
          <w:lang w:eastAsia="ja-JP"/>
        </w:rPr>
        <w:t xml:space="preserve">, </w:t>
      </w:r>
      <w:r>
        <w:rPr>
          <w:lang w:eastAsia="ja-JP"/>
        </w:rPr>
        <w:t>“</w:t>
      </w:r>
      <w:r w:rsidRPr="004D3369">
        <w:rPr>
          <w:lang w:eastAsia="ja-JP"/>
        </w:rPr>
        <w:t>Indication of PDSCH in partial subframe</w:t>
      </w:r>
      <w:r>
        <w:rPr>
          <w:rFonts w:hint="eastAsia"/>
          <w:lang w:eastAsia="ja-JP"/>
        </w:rPr>
        <w:t>,</w:t>
      </w:r>
      <w:r>
        <w:rPr>
          <w:lang w:eastAsia="ja-JP"/>
        </w:rPr>
        <w:t>”</w:t>
      </w:r>
      <w:r>
        <w:rPr>
          <w:rFonts w:hint="eastAsia"/>
          <w:lang w:eastAsia="ja-JP"/>
        </w:rPr>
        <w:t xml:space="preserve"> </w:t>
      </w:r>
      <w:r w:rsidRPr="004D3369">
        <w:rPr>
          <w:lang w:eastAsia="ja-JP"/>
        </w:rPr>
        <w:t>3GPP TSG RAN WG1 Meeting #81</w:t>
      </w:r>
      <w:r>
        <w:rPr>
          <w:rFonts w:hint="eastAsia"/>
          <w:lang w:eastAsia="ja-JP"/>
        </w:rPr>
        <w:t xml:space="preserve">, </w:t>
      </w:r>
      <w:r w:rsidRPr="004D3369">
        <w:rPr>
          <w:lang w:eastAsia="ja-JP"/>
        </w:rPr>
        <w:t>May 2015</w:t>
      </w:r>
      <w:r w:rsidR="008F06B7">
        <w:rPr>
          <w:rFonts w:hint="eastAsia"/>
          <w:lang w:eastAsia="ja-JP"/>
        </w:rPr>
        <w:t>.</w:t>
      </w:r>
    </w:p>
    <w:p w:rsidR="00054582" w:rsidRDefault="00054582" w:rsidP="00CA19D9">
      <w:pPr>
        <w:pStyle w:val="textintend2"/>
        <w:widowControl w:val="0"/>
        <w:spacing w:before="100" w:beforeAutospacing="1" w:after="100" w:afterAutospacing="1"/>
        <w:ind w:left="418" w:hanging="418"/>
      </w:pPr>
      <w:r w:rsidRPr="00054582">
        <w:t>R1-152994</w:t>
      </w:r>
      <w:r>
        <w:rPr>
          <w:rFonts w:hint="eastAsia"/>
          <w:lang w:eastAsia="ja-JP"/>
        </w:rPr>
        <w:t xml:space="preserve">, </w:t>
      </w:r>
      <w:r w:rsidRPr="00054582">
        <w:rPr>
          <w:lang w:eastAsia="ja-JP"/>
        </w:rPr>
        <w:t>Alcatel-Lucent, Alcatel-Lucent Shanghai Bell</w:t>
      </w:r>
      <w:r>
        <w:rPr>
          <w:rFonts w:hint="eastAsia"/>
          <w:lang w:eastAsia="ja-JP"/>
        </w:rPr>
        <w:t xml:space="preserve">, </w:t>
      </w:r>
      <w:r>
        <w:rPr>
          <w:lang w:eastAsia="ja-JP"/>
        </w:rPr>
        <w:t>“</w:t>
      </w:r>
      <w:r w:rsidRPr="00054582">
        <w:rPr>
          <w:lang w:eastAsia="ja-JP"/>
        </w:rPr>
        <w:t>DCI Transmission for the DL Partial Subframe in LAA</w:t>
      </w:r>
      <w:r>
        <w:rPr>
          <w:rFonts w:hint="eastAsia"/>
          <w:lang w:eastAsia="ja-JP"/>
        </w:rPr>
        <w:t>,</w:t>
      </w:r>
      <w:r>
        <w:rPr>
          <w:lang w:eastAsia="ja-JP"/>
        </w:rPr>
        <w:t>”</w:t>
      </w:r>
      <w:r>
        <w:rPr>
          <w:rFonts w:hint="eastAsia"/>
          <w:lang w:eastAsia="ja-JP"/>
        </w:rPr>
        <w:t xml:space="preserve"> </w:t>
      </w:r>
      <w:r w:rsidRPr="00054582">
        <w:rPr>
          <w:lang w:eastAsia="ja-JP"/>
        </w:rPr>
        <w:t>3GPP TSG RAN WG1 Meeting #81</w:t>
      </w:r>
      <w:r>
        <w:rPr>
          <w:rFonts w:hint="eastAsia"/>
          <w:lang w:eastAsia="ja-JP"/>
        </w:rPr>
        <w:t xml:space="preserve">, </w:t>
      </w:r>
      <w:r w:rsidRPr="00054582">
        <w:rPr>
          <w:lang w:eastAsia="ja-JP"/>
        </w:rPr>
        <w:t>May 2015</w:t>
      </w:r>
      <w:r w:rsidR="008F06B7">
        <w:rPr>
          <w:rFonts w:hint="eastAsia"/>
          <w:lang w:eastAsia="ja-JP"/>
        </w:rPr>
        <w:t>.</w:t>
      </w:r>
    </w:p>
    <w:p w:rsidR="008F06B7" w:rsidRDefault="004E331A" w:rsidP="00CA19D9">
      <w:pPr>
        <w:pStyle w:val="textintend2"/>
        <w:widowControl w:val="0"/>
        <w:spacing w:before="100" w:beforeAutospacing="1" w:after="100" w:afterAutospacing="1"/>
        <w:ind w:left="418" w:hanging="418"/>
      </w:pPr>
      <w:r>
        <w:t>R1-</w:t>
      </w:r>
      <w:r w:rsidR="008F06B7" w:rsidRPr="008F06B7">
        <w:t>153927</w:t>
      </w:r>
      <w:r w:rsidR="008F06B7">
        <w:rPr>
          <w:rFonts w:hint="eastAsia"/>
          <w:lang w:eastAsia="ja-JP"/>
        </w:rPr>
        <w:t xml:space="preserve">, </w:t>
      </w:r>
      <w:r w:rsidR="008F06B7" w:rsidRPr="008F06B7">
        <w:rPr>
          <w:lang w:eastAsia="ja-JP"/>
        </w:rPr>
        <w:t>CATT</w:t>
      </w:r>
      <w:r w:rsidR="008F06B7">
        <w:rPr>
          <w:rFonts w:hint="eastAsia"/>
          <w:lang w:eastAsia="ja-JP"/>
        </w:rPr>
        <w:t xml:space="preserve">, </w:t>
      </w:r>
      <w:r w:rsidR="008F06B7">
        <w:rPr>
          <w:lang w:eastAsia="ja-JP"/>
        </w:rPr>
        <w:t>“</w:t>
      </w:r>
      <w:r w:rsidR="008F06B7" w:rsidRPr="008F06B7">
        <w:rPr>
          <w:lang w:eastAsia="ja-JP"/>
        </w:rPr>
        <w:t>Discussion on LAA DL scheduling methods</w:t>
      </w:r>
      <w:r w:rsidR="008F06B7">
        <w:rPr>
          <w:rFonts w:hint="eastAsia"/>
          <w:lang w:eastAsia="ja-JP"/>
        </w:rPr>
        <w:t>,</w:t>
      </w:r>
      <w:r w:rsidR="008F06B7">
        <w:rPr>
          <w:lang w:eastAsia="ja-JP"/>
        </w:rPr>
        <w:t>”</w:t>
      </w:r>
      <w:r w:rsidR="008F06B7">
        <w:rPr>
          <w:rFonts w:hint="eastAsia"/>
          <w:lang w:eastAsia="ja-JP"/>
        </w:rPr>
        <w:t xml:space="preserve"> </w:t>
      </w:r>
      <w:r w:rsidR="008F06B7" w:rsidRPr="00054582">
        <w:rPr>
          <w:lang w:eastAsia="ja-JP"/>
        </w:rPr>
        <w:t>3GPP TSG RAN WG1 Meeting #8</w:t>
      </w:r>
      <w:r w:rsidR="008F06B7">
        <w:rPr>
          <w:rFonts w:hint="eastAsia"/>
          <w:lang w:eastAsia="ja-JP"/>
        </w:rPr>
        <w:t>2, August</w:t>
      </w:r>
      <w:r w:rsidR="008F06B7" w:rsidRPr="00054582">
        <w:rPr>
          <w:lang w:eastAsia="ja-JP"/>
        </w:rPr>
        <w:t xml:space="preserve"> 2015</w:t>
      </w:r>
      <w:r w:rsidR="008F06B7">
        <w:rPr>
          <w:rFonts w:hint="eastAsia"/>
          <w:lang w:eastAsia="ja-JP"/>
        </w:rPr>
        <w:t>.</w:t>
      </w:r>
    </w:p>
    <w:p w:rsidR="004E331A" w:rsidRDefault="004E331A" w:rsidP="00CA19D9">
      <w:pPr>
        <w:pStyle w:val="textintend2"/>
        <w:widowControl w:val="0"/>
        <w:spacing w:before="100" w:beforeAutospacing="1" w:after="100" w:afterAutospacing="1"/>
        <w:ind w:left="418" w:hanging="418"/>
      </w:pPr>
      <w:r w:rsidRPr="004E331A">
        <w:t>R1-154471</w:t>
      </w:r>
      <w:r>
        <w:rPr>
          <w:rFonts w:hint="eastAsia"/>
          <w:lang w:eastAsia="ja-JP"/>
        </w:rPr>
        <w:t xml:space="preserve">, </w:t>
      </w:r>
      <w:r w:rsidRPr="004E331A">
        <w:rPr>
          <w:lang w:eastAsia="ja-JP"/>
        </w:rPr>
        <w:t>Nokia Networks</w:t>
      </w:r>
      <w:r>
        <w:rPr>
          <w:rFonts w:hint="eastAsia"/>
          <w:lang w:eastAsia="ja-JP"/>
        </w:rPr>
        <w:t xml:space="preserve">, </w:t>
      </w:r>
      <w:r>
        <w:rPr>
          <w:lang w:eastAsia="ja-JP"/>
        </w:rPr>
        <w:t>“</w:t>
      </w:r>
      <w:r w:rsidRPr="004E331A">
        <w:rPr>
          <w:lang w:eastAsia="ja-JP"/>
        </w:rPr>
        <w:t>On LAA DL scheduling and HARQ operation</w:t>
      </w:r>
      <w:r>
        <w:rPr>
          <w:rFonts w:hint="eastAsia"/>
          <w:lang w:eastAsia="ja-JP"/>
        </w:rPr>
        <w:t>,</w:t>
      </w:r>
      <w:r>
        <w:rPr>
          <w:lang w:eastAsia="ja-JP"/>
        </w:rPr>
        <w:t>”</w:t>
      </w:r>
      <w:r>
        <w:rPr>
          <w:rFonts w:hint="eastAsia"/>
          <w:lang w:eastAsia="ja-JP"/>
        </w:rPr>
        <w:t xml:space="preserve"> </w:t>
      </w:r>
      <w:r w:rsidRPr="00054582">
        <w:rPr>
          <w:lang w:eastAsia="ja-JP"/>
        </w:rPr>
        <w:t>3GPP TSG RAN WG1 Meeting #8</w:t>
      </w:r>
      <w:r>
        <w:rPr>
          <w:rFonts w:hint="eastAsia"/>
          <w:lang w:eastAsia="ja-JP"/>
        </w:rPr>
        <w:t>2, August</w:t>
      </w:r>
      <w:r w:rsidRPr="00054582">
        <w:rPr>
          <w:lang w:eastAsia="ja-JP"/>
        </w:rPr>
        <w:t xml:space="preserve"> 2015</w:t>
      </w:r>
      <w:r>
        <w:rPr>
          <w:rFonts w:hint="eastAsia"/>
          <w:lang w:eastAsia="ja-JP"/>
        </w:rPr>
        <w:t>.</w:t>
      </w:r>
    </w:p>
    <w:p w:rsidR="00CA19D9" w:rsidRDefault="00CA19D9" w:rsidP="00EC2545">
      <w:pPr>
        <w:pStyle w:val="textintend2"/>
        <w:widowControl w:val="0"/>
        <w:numPr>
          <w:ilvl w:val="0"/>
          <w:numId w:val="0"/>
        </w:numPr>
        <w:spacing w:before="100" w:beforeAutospacing="1" w:after="100" w:afterAutospacing="1"/>
        <w:ind w:left="418"/>
      </w:pPr>
    </w:p>
    <w:sectPr w:rsidR="00CA19D9" w:rsidSect="008C6B64">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0B28" w:rsidRDefault="00050B28">
      <w:r>
        <w:separator/>
      </w:r>
    </w:p>
  </w:endnote>
  <w:endnote w:type="continuationSeparator" w:id="0">
    <w:p w:rsidR="00050B28" w:rsidRDefault="00050B28">
      <w:r>
        <w:continuationSeparator/>
      </w:r>
    </w:p>
  </w:endnote>
  <w:endnote w:type="continuationNotice" w:id="1">
    <w:p w:rsidR="00050B28" w:rsidRDefault="00050B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180" w:rsidRDefault="007B087C">
    <w:pPr>
      <w:pStyle w:val="ad"/>
      <w:jc w:val="center"/>
    </w:pPr>
    <w:r>
      <w:rPr>
        <w:b/>
        <w:szCs w:val="24"/>
      </w:rPr>
      <w:fldChar w:fldCharType="begin"/>
    </w:r>
    <w:r w:rsidR="00AA4180">
      <w:rPr>
        <w:b/>
      </w:rPr>
      <w:instrText>PAGE</w:instrText>
    </w:r>
    <w:r>
      <w:rPr>
        <w:b/>
        <w:szCs w:val="24"/>
      </w:rPr>
      <w:fldChar w:fldCharType="separate"/>
    </w:r>
    <w:r w:rsidR="00050B28">
      <w:rPr>
        <w:b/>
        <w:noProof/>
      </w:rPr>
      <w:t>1</w:t>
    </w:r>
    <w:r>
      <w:rPr>
        <w:b/>
        <w:szCs w:val="24"/>
      </w:rPr>
      <w:fldChar w:fldCharType="end"/>
    </w:r>
  </w:p>
  <w:p w:rsidR="00AA4180" w:rsidRDefault="00AA4180">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0B28" w:rsidRDefault="00050B28">
      <w:r>
        <w:separator/>
      </w:r>
    </w:p>
  </w:footnote>
  <w:footnote w:type="continuationSeparator" w:id="0">
    <w:p w:rsidR="00050B28" w:rsidRDefault="00050B28">
      <w:r>
        <w:continuationSeparator/>
      </w:r>
    </w:p>
  </w:footnote>
  <w:footnote w:type="continuationNotice" w:id="1">
    <w:p w:rsidR="00050B28" w:rsidRDefault="00050B2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A2EB5"/>
    <w:multiLevelType w:val="hybridMultilevel"/>
    <w:tmpl w:val="1C183DDC"/>
    <w:lvl w:ilvl="0" w:tplc="8B18A802">
      <w:start w:val="1"/>
      <w:numFmt w:val="bullet"/>
      <w:lvlText w:val="•"/>
      <w:lvlJc w:val="left"/>
      <w:pPr>
        <w:tabs>
          <w:tab w:val="num" w:pos="720"/>
        </w:tabs>
        <w:ind w:left="720" w:hanging="360"/>
      </w:pPr>
      <w:rPr>
        <w:rFonts w:ascii="Arial" w:hAnsi="Arial" w:hint="default"/>
      </w:rPr>
    </w:lvl>
    <w:lvl w:ilvl="1" w:tplc="D3B8D636">
      <w:start w:val="1861"/>
      <w:numFmt w:val="bullet"/>
      <w:lvlText w:val="–"/>
      <w:lvlJc w:val="left"/>
      <w:pPr>
        <w:tabs>
          <w:tab w:val="num" w:pos="1440"/>
        </w:tabs>
        <w:ind w:left="1440" w:hanging="360"/>
      </w:pPr>
      <w:rPr>
        <w:rFonts w:ascii="Arial" w:hAnsi="Arial" w:hint="default"/>
      </w:rPr>
    </w:lvl>
    <w:lvl w:ilvl="2" w:tplc="8A5EE02C" w:tentative="1">
      <w:start w:val="1"/>
      <w:numFmt w:val="bullet"/>
      <w:lvlText w:val="•"/>
      <w:lvlJc w:val="left"/>
      <w:pPr>
        <w:tabs>
          <w:tab w:val="num" w:pos="2160"/>
        </w:tabs>
        <w:ind w:left="2160" w:hanging="360"/>
      </w:pPr>
      <w:rPr>
        <w:rFonts w:ascii="Arial" w:hAnsi="Arial" w:hint="default"/>
      </w:rPr>
    </w:lvl>
    <w:lvl w:ilvl="3" w:tplc="A624451E" w:tentative="1">
      <w:start w:val="1"/>
      <w:numFmt w:val="bullet"/>
      <w:lvlText w:val="•"/>
      <w:lvlJc w:val="left"/>
      <w:pPr>
        <w:tabs>
          <w:tab w:val="num" w:pos="2880"/>
        </w:tabs>
        <w:ind w:left="2880" w:hanging="360"/>
      </w:pPr>
      <w:rPr>
        <w:rFonts w:ascii="Arial" w:hAnsi="Arial" w:hint="default"/>
      </w:rPr>
    </w:lvl>
    <w:lvl w:ilvl="4" w:tplc="F028E354" w:tentative="1">
      <w:start w:val="1"/>
      <w:numFmt w:val="bullet"/>
      <w:lvlText w:val="•"/>
      <w:lvlJc w:val="left"/>
      <w:pPr>
        <w:tabs>
          <w:tab w:val="num" w:pos="3600"/>
        </w:tabs>
        <w:ind w:left="3600" w:hanging="360"/>
      </w:pPr>
      <w:rPr>
        <w:rFonts w:ascii="Arial" w:hAnsi="Arial" w:hint="default"/>
      </w:rPr>
    </w:lvl>
    <w:lvl w:ilvl="5" w:tplc="B052B8E6" w:tentative="1">
      <w:start w:val="1"/>
      <w:numFmt w:val="bullet"/>
      <w:lvlText w:val="•"/>
      <w:lvlJc w:val="left"/>
      <w:pPr>
        <w:tabs>
          <w:tab w:val="num" w:pos="4320"/>
        </w:tabs>
        <w:ind w:left="4320" w:hanging="360"/>
      </w:pPr>
      <w:rPr>
        <w:rFonts w:ascii="Arial" w:hAnsi="Arial" w:hint="default"/>
      </w:rPr>
    </w:lvl>
    <w:lvl w:ilvl="6" w:tplc="E3640F4E" w:tentative="1">
      <w:start w:val="1"/>
      <w:numFmt w:val="bullet"/>
      <w:lvlText w:val="•"/>
      <w:lvlJc w:val="left"/>
      <w:pPr>
        <w:tabs>
          <w:tab w:val="num" w:pos="5040"/>
        </w:tabs>
        <w:ind w:left="5040" w:hanging="360"/>
      </w:pPr>
      <w:rPr>
        <w:rFonts w:ascii="Arial" w:hAnsi="Arial" w:hint="default"/>
      </w:rPr>
    </w:lvl>
    <w:lvl w:ilvl="7" w:tplc="8F7644D2" w:tentative="1">
      <w:start w:val="1"/>
      <w:numFmt w:val="bullet"/>
      <w:lvlText w:val="•"/>
      <w:lvlJc w:val="left"/>
      <w:pPr>
        <w:tabs>
          <w:tab w:val="num" w:pos="5760"/>
        </w:tabs>
        <w:ind w:left="5760" w:hanging="360"/>
      </w:pPr>
      <w:rPr>
        <w:rFonts w:ascii="Arial" w:hAnsi="Arial" w:hint="default"/>
      </w:rPr>
    </w:lvl>
    <w:lvl w:ilvl="8" w:tplc="819479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1D54518D"/>
    <w:multiLevelType w:val="hybridMultilevel"/>
    <w:tmpl w:val="57A26796"/>
    <w:lvl w:ilvl="0" w:tplc="E6A25B00">
      <w:start w:val="1"/>
      <w:numFmt w:val="bullet"/>
      <w:lvlText w:val="•"/>
      <w:lvlJc w:val="left"/>
      <w:pPr>
        <w:ind w:left="420" w:hanging="420"/>
      </w:pPr>
      <w:rPr>
        <w:rFonts w:ascii="Arial" w:hAnsi="Aria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 w15:restartNumberingAfterBreak="0">
    <w:nsid w:val="249C320A"/>
    <w:multiLevelType w:val="hybridMultilevel"/>
    <w:tmpl w:val="C7383A08"/>
    <w:lvl w:ilvl="0" w:tplc="982A0E2E">
      <w:start w:val="1"/>
      <w:numFmt w:val="bullet"/>
      <w:lvlText w:val="•"/>
      <w:lvlJc w:val="left"/>
      <w:pPr>
        <w:tabs>
          <w:tab w:val="num" w:pos="720"/>
        </w:tabs>
        <w:ind w:left="720" w:hanging="360"/>
      </w:pPr>
      <w:rPr>
        <w:rFonts w:ascii="Arial" w:hAnsi="Arial" w:hint="default"/>
      </w:rPr>
    </w:lvl>
    <w:lvl w:ilvl="1" w:tplc="50AA0DBC">
      <w:start w:val="3365"/>
      <w:numFmt w:val="bullet"/>
      <w:lvlText w:val="–"/>
      <w:lvlJc w:val="left"/>
      <w:pPr>
        <w:tabs>
          <w:tab w:val="num" w:pos="1440"/>
        </w:tabs>
        <w:ind w:left="1440" w:hanging="360"/>
      </w:pPr>
      <w:rPr>
        <w:rFonts w:ascii="Arial" w:hAnsi="Arial" w:hint="default"/>
      </w:rPr>
    </w:lvl>
    <w:lvl w:ilvl="2" w:tplc="5CD820BC" w:tentative="1">
      <w:start w:val="1"/>
      <w:numFmt w:val="bullet"/>
      <w:lvlText w:val="•"/>
      <w:lvlJc w:val="left"/>
      <w:pPr>
        <w:tabs>
          <w:tab w:val="num" w:pos="2160"/>
        </w:tabs>
        <w:ind w:left="2160" w:hanging="360"/>
      </w:pPr>
      <w:rPr>
        <w:rFonts w:ascii="Arial" w:hAnsi="Arial" w:hint="default"/>
      </w:rPr>
    </w:lvl>
    <w:lvl w:ilvl="3" w:tplc="43B86A68" w:tentative="1">
      <w:start w:val="1"/>
      <w:numFmt w:val="bullet"/>
      <w:lvlText w:val="•"/>
      <w:lvlJc w:val="left"/>
      <w:pPr>
        <w:tabs>
          <w:tab w:val="num" w:pos="2880"/>
        </w:tabs>
        <w:ind w:left="2880" w:hanging="360"/>
      </w:pPr>
      <w:rPr>
        <w:rFonts w:ascii="Arial" w:hAnsi="Arial" w:hint="default"/>
      </w:rPr>
    </w:lvl>
    <w:lvl w:ilvl="4" w:tplc="AEFEECE8" w:tentative="1">
      <w:start w:val="1"/>
      <w:numFmt w:val="bullet"/>
      <w:lvlText w:val="•"/>
      <w:lvlJc w:val="left"/>
      <w:pPr>
        <w:tabs>
          <w:tab w:val="num" w:pos="3600"/>
        </w:tabs>
        <w:ind w:left="3600" w:hanging="360"/>
      </w:pPr>
      <w:rPr>
        <w:rFonts w:ascii="Arial" w:hAnsi="Arial" w:hint="default"/>
      </w:rPr>
    </w:lvl>
    <w:lvl w:ilvl="5" w:tplc="09962F7C" w:tentative="1">
      <w:start w:val="1"/>
      <w:numFmt w:val="bullet"/>
      <w:lvlText w:val="•"/>
      <w:lvlJc w:val="left"/>
      <w:pPr>
        <w:tabs>
          <w:tab w:val="num" w:pos="4320"/>
        </w:tabs>
        <w:ind w:left="4320" w:hanging="360"/>
      </w:pPr>
      <w:rPr>
        <w:rFonts w:ascii="Arial" w:hAnsi="Arial" w:hint="default"/>
      </w:rPr>
    </w:lvl>
    <w:lvl w:ilvl="6" w:tplc="F7E0EE8C" w:tentative="1">
      <w:start w:val="1"/>
      <w:numFmt w:val="bullet"/>
      <w:lvlText w:val="•"/>
      <w:lvlJc w:val="left"/>
      <w:pPr>
        <w:tabs>
          <w:tab w:val="num" w:pos="5040"/>
        </w:tabs>
        <w:ind w:left="5040" w:hanging="360"/>
      </w:pPr>
      <w:rPr>
        <w:rFonts w:ascii="Arial" w:hAnsi="Arial" w:hint="default"/>
      </w:rPr>
    </w:lvl>
    <w:lvl w:ilvl="7" w:tplc="FBA81982" w:tentative="1">
      <w:start w:val="1"/>
      <w:numFmt w:val="bullet"/>
      <w:lvlText w:val="•"/>
      <w:lvlJc w:val="left"/>
      <w:pPr>
        <w:tabs>
          <w:tab w:val="num" w:pos="5760"/>
        </w:tabs>
        <w:ind w:left="5760" w:hanging="360"/>
      </w:pPr>
      <w:rPr>
        <w:rFonts w:ascii="Arial" w:hAnsi="Arial" w:hint="default"/>
      </w:rPr>
    </w:lvl>
    <w:lvl w:ilvl="8" w:tplc="DD886A2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A90525"/>
    <w:multiLevelType w:val="hybridMultilevel"/>
    <w:tmpl w:val="3A821F6C"/>
    <w:lvl w:ilvl="0" w:tplc="D5EEAF36">
      <w:start w:val="1"/>
      <w:numFmt w:val="bullet"/>
      <w:lvlText w:val="•"/>
      <w:lvlJc w:val="left"/>
      <w:pPr>
        <w:tabs>
          <w:tab w:val="num" w:pos="720"/>
        </w:tabs>
        <w:ind w:left="720" w:hanging="360"/>
      </w:pPr>
      <w:rPr>
        <w:rFonts w:ascii="Arial" w:hAnsi="Arial" w:hint="default"/>
      </w:rPr>
    </w:lvl>
    <w:lvl w:ilvl="1" w:tplc="3FA88046">
      <w:start w:val="1710"/>
      <w:numFmt w:val="bullet"/>
      <w:lvlText w:val="–"/>
      <w:lvlJc w:val="left"/>
      <w:pPr>
        <w:tabs>
          <w:tab w:val="num" w:pos="1440"/>
        </w:tabs>
        <w:ind w:left="1440" w:hanging="360"/>
      </w:pPr>
      <w:rPr>
        <w:rFonts w:ascii="Arial" w:hAnsi="Arial" w:hint="default"/>
      </w:rPr>
    </w:lvl>
    <w:lvl w:ilvl="2" w:tplc="6DD28640">
      <w:start w:val="1710"/>
      <w:numFmt w:val="bullet"/>
      <w:lvlText w:val="•"/>
      <w:lvlJc w:val="left"/>
      <w:pPr>
        <w:tabs>
          <w:tab w:val="num" w:pos="2160"/>
        </w:tabs>
        <w:ind w:left="2160" w:hanging="360"/>
      </w:pPr>
      <w:rPr>
        <w:rFonts w:ascii="Arial" w:hAnsi="Arial" w:hint="default"/>
      </w:rPr>
    </w:lvl>
    <w:lvl w:ilvl="3" w:tplc="CBB80082" w:tentative="1">
      <w:start w:val="1"/>
      <w:numFmt w:val="bullet"/>
      <w:lvlText w:val="•"/>
      <w:lvlJc w:val="left"/>
      <w:pPr>
        <w:tabs>
          <w:tab w:val="num" w:pos="2880"/>
        </w:tabs>
        <w:ind w:left="2880" w:hanging="360"/>
      </w:pPr>
      <w:rPr>
        <w:rFonts w:ascii="Arial" w:hAnsi="Arial" w:hint="default"/>
      </w:rPr>
    </w:lvl>
    <w:lvl w:ilvl="4" w:tplc="F18649A0" w:tentative="1">
      <w:start w:val="1"/>
      <w:numFmt w:val="bullet"/>
      <w:lvlText w:val="•"/>
      <w:lvlJc w:val="left"/>
      <w:pPr>
        <w:tabs>
          <w:tab w:val="num" w:pos="3600"/>
        </w:tabs>
        <w:ind w:left="3600" w:hanging="360"/>
      </w:pPr>
      <w:rPr>
        <w:rFonts w:ascii="Arial" w:hAnsi="Arial" w:hint="default"/>
      </w:rPr>
    </w:lvl>
    <w:lvl w:ilvl="5" w:tplc="DF4AA7BE" w:tentative="1">
      <w:start w:val="1"/>
      <w:numFmt w:val="bullet"/>
      <w:lvlText w:val="•"/>
      <w:lvlJc w:val="left"/>
      <w:pPr>
        <w:tabs>
          <w:tab w:val="num" w:pos="4320"/>
        </w:tabs>
        <w:ind w:left="4320" w:hanging="360"/>
      </w:pPr>
      <w:rPr>
        <w:rFonts w:ascii="Arial" w:hAnsi="Arial" w:hint="default"/>
      </w:rPr>
    </w:lvl>
    <w:lvl w:ilvl="6" w:tplc="D728A1B2" w:tentative="1">
      <w:start w:val="1"/>
      <w:numFmt w:val="bullet"/>
      <w:lvlText w:val="•"/>
      <w:lvlJc w:val="left"/>
      <w:pPr>
        <w:tabs>
          <w:tab w:val="num" w:pos="5040"/>
        </w:tabs>
        <w:ind w:left="5040" w:hanging="360"/>
      </w:pPr>
      <w:rPr>
        <w:rFonts w:ascii="Arial" w:hAnsi="Arial" w:hint="default"/>
      </w:rPr>
    </w:lvl>
    <w:lvl w:ilvl="7" w:tplc="CE0E90BE" w:tentative="1">
      <w:start w:val="1"/>
      <w:numFmt w:val="bullet"/>
      <w:lvlText w:val="•"/>
      <w:lvlJc w:val="left"/>
      <w:pPr>
        <w:tabs>
          <w:tab w:val="num" w:pos="5760"/>
        </w:tabs>
        <w:ind w:left="5760" w:hanging="360"/>
      </w:pPr>
      <w:rPr>
        <w:rFonts w:ascii="Arial" w:hAnsi="Arial" w:hint="default"/>
      </w:rPr>
    </w:lvl>
    <w:lvl w:ilvl="8" w:tplc="2AA8DD3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50A1193"/>
    <w:multiLevelType w:val="hybridMultilevel"/>
    <w:tmpl w:val="AB1E4796"/>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DD27354"/>
    <w:multiLevelType w:val="hybridMultilevel"/>
    <w:tmpl w:val="8C4A5CB8"/>
    <w:lvl w:ilvl="0" w:tplc="F5626810">
      <w:start w:val="1"/>
      <w:numFmt w:val="bullet"/>
      <w:lvlText w:val=""/>
      <w:lvlJc w:val="left"/>
      <w:pPr>
        <w:ind w:left="720" w:hanging="360"/>
      </w:pPr>
      <w:rPr>
        <w:rFonts w:ascii="Symbol" w:eastAsia="ＭＳ ゴシック"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0" w15:restartNumberingAfterBreak="0">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394273"/>
    <w:multiLevelType w:val="hybridMultilevel"/>
    <w:tmpl w:val="D89C671C"/>
    <w:lvl w:ilvl="0" w:tplc="1F7E997C">
      <w:start w:val="1"/>
      <w:numFmt w:val="bullet"/>
      <w:lvlText w:val="-"/>
      <w:lvlJc w:val="left"/>
      <w:pPr>
        <w:ind w:left="720" w:hanging="360"/>
      </w:pPr>
      <w:rPr>
        <w:rFonts w:ascii="Times New Roman" w:eastAsia="ＭＳ ゴシック"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4F9710BE"/>
    <w:multiLevelType w:val="hybridMultilevel"/>
    <w:tmpl w:val="D2DE4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15:restartNumberingAfterBreak="0">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290588A"/>
    <w:multiLevelType w:val="hybridMultilevel"/>
    <w:tmpl w:val="7A440B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6"/>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13"/>
  </w:num>
  <w:num w:numId="6">
    <w:abstractNumId w:val="14"/>
  </w:num>
  <w:num w:numId="7">
    <w:abstractNumId w:val="11"/>
  </w:num>
  <w:num w:numId="8">
    <w:abstractNumId w:val="1"/>
  </w:num>
  <w:num w:numId="9">
    <w:abstractNumId w:val="20"/>
  </w:num>
  <w:num w:numId="10">
    <w:abstractNumId w:val="9"/>
  </w:num>
  <w:num w:numId="11">
    <w:abstractNumId w:val="15"/>
  </w:num>
  <w:num w:numId="12">
    <w:abstractNumId w:val="8"/>
  </w:num>
  <w:num w:numId="13">
    <w:abstractNumId w:val="4"/>
  </w:num>
  <w:num w:numId="14">
    <w:abstractNumId w:val="18"/>
  </w:num>
  <w:num w:numId="15">
    <w:abstractNumId w:val="17"/>
  </w:num>
  <w:num w:numId="16">
    <w:abstractNumId w:val="12"/>
  </w:num>
  <w:num w:numId="17">
    <w:abstractNumId w:val="6"/>
  </w:num>
  <w:num w:numId="18">
    <w:abstractNumId w:val="0"/>
  </w:num>
  <w:num w:numId="19">
    <w:abstractNumId w:val="5"/>
  </w:num>
  <w:num w:numId="20">
    <w:abstractNumId w:val="3"/>
  </w:num>
  <w:num w:numId="21">
    <w:abstractNumId w:val="10"/>
  </w:num>
  <w:num w:numId="22">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savePreviewPicture/>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E3B"/>
    <w:rsid w:val="00000F30"/>
    <w:rsid w:val="000011B6"/>
    <w:rsid w:val="000011BB"/>
    <w:rsid w:val="00001CE4"/>
    <w:rsid w:val="0000241D"/>
    <w:rsid w:val="0000272E"/>
    <w:rsid w:val="00002757"/>
    <w:rsid w:val="00002A04"/>
    <w:rsid w:val="00003522"/>
    <w:rsid w:val="00003DDB"/>
    <w:rsid w:val="00003F98"/>
    <w:rsid w:val="00004421"/>
    <w:rsid w:val="00004B52"/>
    <w:rsid w:val="0000525E"/>
    <w:rsid w:val="00006AE0"/>
    <w:rsid w:val="0000709F"/>
    <w:rsid w:val="00010B67"/>
    <w:rsid w:val="00011490"/>
    <w:rsid w:val="0001212C"/>
    <w:rsid w:val="00012609"/>
    <w:rsid w:val="00014E62"/>
    <w:rsid w:val="0001596B"/>
    <w:rsid w:val="00016A3C"/>
    <w:rsid w:val="0001744F"/>
    <w:rsid w:val="00017923"/>
    <w:rsid w:val="00020071"/>
    <w:rsid w:val="00021479"/>
    <w:rsid w:val="000216A1"/>
    <w:rsid w:val="00021BF7"/>
    <w:rsid w:val="00021F6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2C9B"/>
    <w:rsid w:val="000334D9"/>
    <w:rsid w:val="00034798"/>
    <w:rsid w:val="000347D2"/>
    <w:rsid w:val="00034A31"/>
    <w:rsid w:val="000356EC"/>
    <w:rsid w:val="00036189"/>
    <w:rsid w:val="00037050"/>
    <w:rsid w:val="00040145"/>
    <w:rsid w:val="000405DD"/>
    <w:rsid w:val="00040FB7"/>
    <w:rsid w:val="000416C8"/>
    <w:rsid w:val="000420AC"/>
    <w:rsid w:val="00042102"/>
    <w:rsid w:val="00042697"/>
    <w:rsid w:val="000428EC"/>
    <w:rsid w:val="00042C5C"/>
    <w:rsid w:val="00042EB2"/>
    <w:rsid w:val="00043005"/>
    <w:rsid w:val="00043205"/>
    <w:rsid w:val="00044018"/>
    <w:rsid w:val="00044902"/>
    <w:rsid w:val="000457A2"/>
    <w:rsid w:val="00045F87"/>
    <w:rsid w:val="00046D47"/>
    <w:rsid w:val="00047550"/>
    <w:rsid w:val="00047D2D"/>
    <w:rsid w:val="00050B28"/>
    <w:rsid w:val="00050B6F"/>
    <w:rsid w:val="0005155F"/>
    <w:rsid w:val="00052523"/>
    <w:rsid w:val="00052D1B"/>
    <w:rsid w:val="0005309E"/>
    <w:rsid w:val="00053302"/>
    <w:rsid w:val="00053735"/>
    <w:rsid w:val="00053C1D"/>
    <w:rsid w:val="00053E74"/>
    <w:rsid w:val="00054582"/>
    <w:rsid w:val="00054AAC"/>
    <w:rsid w:val="00054D1F"/>
    <w:rsid w:val="00054EEF"/>
    <w:rsid w:val="000552C6"/>
    <w:rsid w:val="000554A7"/>
    <w:rsid w:val="000558C9"/>
    <w:rsid w:val="00055B32"/>
    <w:rsid w:val="0005625E"/>
    <w:rsid w:val="000566EF"/>
    <w:rsid w:val="000577F0"/>
    <w:rsid w:val="0005798B"/>
    <w:rsid w:val="000604CB"/>
    <w:rsid w:val="00060B1E"/>
    <w:rsid w:val="00061A48"/>
    <w:rsid w:val="00061ED4"/>
    <w:rsid w:val="000625CF"/>
    <w:rsid w:val="00062EED"/>
    <w:rsid w:val="000630AD"/>
    <w:rsid w:val="0006344D"/>
    <w:rsid w:val="00064B7C"/>
    <w:rsid w:val="000661B7"/>
    <w:rsid w:val="00066871"/>
    <w:rsid w:val="0006757E"/>
    <w:rsid w:val="0006793D"/>
    <w:rsid w:val="00067BD9"/>
    <w:rsid w:val="00067E35"/>
    <w:rsid w:val="00067E3A"/>
    <w:rsid w:val="00067F48"/>
    <w:rsid w:val="00071B25"/>
    <w:rsid w:val="00071BC8"/>
    <w:rsid w:val="00071E7E"/>
    <w:rsid w:val="0007224C"/>
    <w:rsid w:val="000725FD"/>
    <w:rsid w:val="00072AE4"/>
    <w:rsid w:val="00072E3F"/>
    <w:rsid w:val="000731F0"/>
    <w:rsid w:val="00073C1C"/>
    <w:rsid w:val="00073DCA"/>
    <w:rsid w:val="00074649"/>
    <w:rsid w:val="00074B41"/>
    <w:rsid w:val="000757F2"/>
    <w:rsid w:val="00075DF1"/>
    <w:rsid w:val="00075E7B"/>
    <w:rsid w:val="000761C7"/>
    <w:rsid w:val="0007649B"/>
    <w:rsid w:val="0007749D"/>
    <w:rsid w:val="00077748"/>
    <w:rsid w:val="000803DB"/>
    <w:rsid w:val="000804CA"/>
    <w:rsid w:val="000806C8"/>
    <w:rsid w:val="00080EBA"/>
    <w:rsid w:val="00081B37"/>
    <w:rsid w:val="00081B72"/>
    <w:rsid w:val="00083011"/>
    <w:rsid w:val="000831B8"/>
    <w:rsid w:val="000843BE"/>
    <w:rsid w:val="00085385"/>
    <w:rsid w:val="000854D2"/>
    <w:rsid w:val="0008593D"/>
    <w:rsid w:val="0008647D"/>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64BC"/>
    <w:rsid w:val="000A7121"/>
    <w:rsid w:val="000A7B40"/>
    <w:rsid w:val="000B0E05"/>
    <w:rsid w:val="000B1C38"/>
    <w:rsid w:val="000B2ABE"/>
    <w:rsid w:val="000B2CFA"/>
    <w:rsid w:val="000B2D1F"/>
    <w:rsid w:val="000B3D0B"/>
    <w:rsid w:val="000B4578"/>
    <w:rsid w:val="000B4C2E"/>
    <w:rsid w:val="000B6E61"/>
    <w:rsid w:val="000C0EDD"/>
    <w:rsid w:val="000C1A47"/>
    <w:rsid w:val="000C1B4B"/>
    <w:rsid w:val="000C1C18"/>
    <w:rsid w:val="000C2A4A"/>
    <w:rsid w:val="000C2F83"/>
    <w:rsid w:val="000C3018"/>
    <w:rsid w:val="000C3E9A"/>
    <w:rsid w:val="000C3F22"/>
    <w:rsid w:val="000C3FC4"/>
    <w:rsid w:val="000C46F8"/>
    <w:rsid w:val="000C532C"/>
    <w:rsid w:val="000C6237"/>
    <w:rsid w:val="000C6724"/>
    <w:rsid w:val="000C7A70"/>
    <w:rsid w:val="000C7FF9"/>
    <w:rsid w:val="000D1DD5"/>
    <w:rsid w:val="000D20DC"/>
    <w:rsid w:val="000D282D"/>
    <w:rsid w:val="000D4A01"/>
    <w:rsid w:val="000D4E2B"/>
    <w:rsid w:val="000D52A3"/>
    <w:rsid w:val="000D5A9A"/>
    <w:rsid w:val="000D5D90"/>
    <w:rsid w:val="000D61D0"/>
    <w:rsid w:val="000D649B"/>
    <w:rsid w:val="000D657D"/>
    <w:rsid w:val="000D67E6"/>
    <w:rsid w:val="000D7660"/>
    <w:rsid w:val="000D790F"/>
    <w:rsid w:val="000D7DB9"/>
    <w:rsid w:val="000E167A"/>
    <w:rsid w:val="000E229C"/>
    <w:rsid w:val="000E25A0"/>
    <w:rsid w:val="000E2AA5"/>
    <w:rsid w:val="000E3548"/>
    <w:rsid w:val="000E4717"/>
    <w:rsid w:val="000E4916"/>
    <w:rsid w:val="000E4C68"/>
    <w:rsid w:val="000E6995"/>
    <w:rsid w:val="000E6C73"/>
    <w:rsid w:val="000E7A14"/>
    <w:rsid w:val="000E7BC4"/>
    <w:rsid w:val="000E7D8E"/>
    <w:rsid w:val="000E7F36"/>
    <w:rsid w:val="000F02BF"/>
    <w:rsid w:val="000F0B86"/>
    <w:rsid w:val="000F11AB"/>
    <w:rsid w:val="000F141D"/>
    <w:rsid w:val="000F168A"/>
    <w:rsid w:val="000F1B52"/>
    <w:rsid w:val="000F4283"/>
    <w:rsid w:val="000F473E"/>
    <w:rsid w:val="000F53C1"/>
    <w:rsid w:val="000F72AD"/>
    <w:rsid w:val="000F75A2"/>
    <w:rsid w:val="000F76F0"/>
    <w:rsid w:val="00100B5A"/>
    <w:rsid w:val="00100E06"/>
    <w:rsid w:val="00101634"/>
    <w:rsid w:val="001017BA"/>
    <w:rsid w:val="00101874"/>
    <w:rsid w:val="00102945"/>
    <w:rsid w:val="00102EF7"/>
    <w:rsid w:val="00103569"/>
    <w:rsid w:val="00103F9F"/>
    <w:rsid w:val="00104891"/>
    <w:rsid w:val="00104D54"/>
    <w:rsid w:val="00105186"/>
    <w:rsid w:val="00105217"/>
    <w:rsid w:val="00105DFC"/>
    <w:rsid w:val="0010615A"/>
    <w:rsid w:val="001065A4"/>
    <w:rsid w:val="0010684B"/>
    <w:rsid w:val="00106965"/>
    <w:rsid w:val="001078FE"/>
    <w:rsid w:val="00107FA0"/>
    <w:rsid w:val="001102AB"/>
    <w:rsid w:val="001107AF"/>
    <w:rsid w:val="00110E96"/>
    <w:rsid w:val="00110F7F"/>
    <w:rsid w:val="001110B5"/>
    <w:rsid w:val="0011156F"/>
    <w:rsid w:val="0011184C"/>
    <w:rsid w:val="00112513"/>
    <w:rsid w:val="00112A02"/>
    <w:rsid w:val="00112B68"/>
    <w:rsid w:val="0011395E"/>
    <w:rsid w:val="00114412"/>
    <w:rsid w:val="00115235"/>
    <w:rsid w:val="0011538E"/>
    <w:rsid w:val="00115554"/>
    <w:rsid w:val="001159A3"/>
    <w:rsid w:val="001159E2"/>
    <w:rsid w:val="001165C6"/>
    <w:rsid w:val="00116BD1"/>
    <w:rsid w:val="00117047"/>
    <w:rsid w:val="00117508"/>
    <w:rsid w:val="0012091F"/>
    <w:rsid w:val="00122207"/>
    <w:rsid w:val="0012251C"/>
    <w:rsid w:val="0012331E"/>
    <w:rsid w:val="00123816"/>
    <w:rsid w:val="00123F99"/>
    <w:rsid w:val="00124E6E"/>
    <w:rsid w:val="00125721"/>
    <w:rsid w:val="00125999"/>
    <w:rsid w:val="00126D13"/>
    <w:rsid w:val="00127DF2"/>
    <w:rsid w:val="001304B5"/>
    <w:rsid w:val="00130F4D"/>
    <w:rsid w:val="00131306"/>
    <w:rsid w:val="0013175C"/>
    <w:rsid w:val="00131A92"/>
    <w:rsid w:val="0013361F"/>
    <w:rsid w:val="00134906"/>
    <w:rsid w:val="00134FC7"/>
    <w:rsid w:val="0013530A"/>
    <w:rsid w:val="00135849"/>
    <w:rsid w:val="00135C12"/>
    <w:rsid w:val="00136762"/>
    <w:rsid w:val="0013771D"/>
    <w:rsid w:val="00140466"/>
    <w:rsid w:val="001406CE"/>
    <w:rsid w:val="00141907"/>
    <w:rsid w:val="00141D89"/>
    <w:rsid w:val="00141E74"/>
    <w:rsid w:val="00142050"/>
    <w:rsid w:val="001421CA"/>
    <w:rsid w:val="00142611"/>
    <w:rsid w:val="00143071"/>
    <w:rsid w:val="0014340C"/>
    <w:rsid w:val="001446BF"/>
    <w:rsid w:val="00144E44"/>
    <w:rsid w:val="00144F6C"/>
    <w:rsid w:val="00145356"/>
    <w:rsid w:val="00145C3D"/>
    <w:rsid w:val="001466A9"/>
    <w:rsid w:val="001468FE"/>
    <w:rsid w:val="00147A95"/>
    <w:rsid w:val="00151652"/>
    <w:rsid w:val="001516E9"/>
    <w:rsid w:val="00151FAA"/>
    <w:rsid w:val="001521D3"/>
    <w:rsid w:val="00152884"/>
    <w:rsid w:val="00152DD9"/>
    <w:rsid w:val="00152FC4"/>
    <w:rsid w:val="001535DB"/>
    <w:rsid w:val="00153A53"/>
    <w:rsid w:val="0015557C"/>
    <w:rsid w:val="00155B79"/>
    <w:rsid w:val="00156516"/>
    <w:rsid w:val="0015654B"/>
    <w:rsid w:val="00156685"/>
    <w:rsid w:val="00156743"/>
    <w:rsid w:val="00156CF6"/>
    <w:rsid w:val="00156DE8"/>
    <w:rsid w:val="00156FC5"/>
    <w:rsid w:val="001573C6"/>
    <w:rsid w:val="001575DC"/>
    <w:rsid w:val="001602F7"/>
    <w:rsid w:val="00160679"/>
    <w:rsid w:val="00161A06"/>
    <w:rsid w:val="00161FF4"/>
    <w:rsid w:val="001629A9"/>
    <w:rsid w:val="00162D1B"/>
    <w:rsid w:val="00162DA6"/>
    <w:rsid w:val="00162DE9"/>
    <w:rsid w:val="001638F0"/>
    <w:rsid w:val="00165199"/>
    <w:rsid w:val="001656CF"/>
    <w:rsid w:val="001666A4"/>
    <w:rsid w:val="00166BE3"/>
    <w:rsid w:val="00167656"/>
    <w:rsid w:val="00167956"/>
    <w:rsid w:val="001701FB"/>
    <w:rsid w:val="0017207F"/>
    <w:rsid w:val="00172224"/>
    <w:rsid w:val="0017252F"/>
    <w:rsid w:val="001727AF"/>
    <w:rsid w:val="00172827"/>
    <w:rsid w:val="00173437"/>
    <w:rsid w:val="00173611"/>
    <w:rsid w:val="00173C2E"/>
    <w:rsid w:val="00174313"/>
    <w:rsid w:val="001754A6"/>
    <w:rsid w:val="001758A9"/>
    <w:rsid w:val="00177182"/>
    <w:rsid w:val="00177971"/>
    <w:rsid w:val="00180A69"/>
    <w:rsid w:val="00180DA8"/>
    <w:rsid w:val="001816B4"/>
    <w:rsid w:val="00183772"/>
    <w:rsid w:val="001837AA"/>
    <w:rsid w:val="00183F4C"/>
    <w:rsid w:val="00184613"/>
    <w:rsid w:val="001847A8"/>
    <w:rsid w:val="00185F24"/>
    <w:rsid w:val="00186628"/>
    <w:rsid w:val="00186E62"/>
    <w:rsid w:val="001877B5"/>
    <w:rsid w:val="00187D24"/>
    <w:rsid w:val="00190486"/>
    <w:rsid w:val="00190CC7"/>
    <w:rsid w:val="00190E42"/>
    <w:rsid w:val="00191A2E"/>
    <w:rsid w:val="00192714"/>
    <w:rsid w:val="00192A3D"/>
    <w:rsid w:val="00192E87"/>
    <w:rsid w:val="00193076"/>
    <w:rsid w:val="001941F4"/>
    <w:rsid w:val="0019556A"/>
    <w:rsid w:val="001958D6"/>
    <w:rsid w:val="00195D0F"/>
    <w:rsid w:val="00196BEE"/>
    <w:rsid w:val="001970A7"/>
    <w:rsid w:val="00197960"/>
    <w:rsid w:val="001A0DB8"/>
    <w:rsid w:val="001A12F9"/>
    <w:rsid w:val="001A161D"/>
    <w:rsid w:val="001A2307"/>
    <w:rsid w:val="001A2971"/>
    <w:rsid w:val="001A3ED2"/>
    <w:rsid w:val="001A43C2"/>
    <w:rsid w:val="001A4413"/>
    <w:rsid w:val="001A5210"/>
    <w:rsid w:val="001A59D0"/>
    <w:rsid w:val="001A5D19"/>
    <w:rsid w:val="001A5FFF"/>
    <w:rsid w:val="001A743A"/>
    <w:rsid w:val="001B1BF7"/>
    <w:rsid w:val="001B2CDE"/>
    <w:rsid w:val="001B4022"/>
    <w:rsid w:val="001B4578"/>
    <w:rsid w:val="001B4AE0"/>
    <w:rsid w:val="001B63C2"/>
    <w:rsid w:val="001B7221"/>
    <w:rsid w:val="001B7CBE"/>
    <w:rsid w:val="001B7F47"/>
    <w:rsid w:val="001C0588"/>
    <w:rsid w:val="001C0677"/>
    <w:rsid w:val="001C3516"/>
    <w:rsid w:val="001C3E89"/>
    <w:rsid w:val="001C441E"/>
    <w:rsid w:val="001C49A6"/>
    <w:rsid w:val="001C4C80"/>
    <w:rsid w:val="001C4E8A"/>
    <w:rsid w:val="001C70FB"/>
    <w:rsid w:val="001C7891"/>
    <w:rsid w:val="001C79DB"/>
    <w:rsid w:val="001D1918"/>
    <w:rsid w:val="001D1A92"/>
    <w:rsid w:val="001D1B8F"/>
    <w:rsid w:val="001D421B"/>
    <w:rsid w:val="001D442B"/>
    <w:rsid w:val="001D444D"/>
    <w:rsid w:val="001D47FE"/>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114"/>
    <w:rsid w:val="001E58C6"/>
    <w:rsid w:val="001E5F84"/>
    <w:rsid w:val="001E75C3"/>
    <w:rsid w:val="001E7FD6"/>
    <w:rsid w:val="001F07F5"/>
    <w:rsid w:val="001F09F9"/>
    <w:rsid w:val="001F1C4F"/>
    <w:rsid w:val="001F207F"/>
    <w:rsid w:val="001F20E0"/>
    <w:rsid w:val="001F3858"/>
    <w:rsid w:val="001F400D"/>
    <w:rsid w:val="001F41F3"/>
    <w:rsid w:val="001F4A7E"/>
    <w:rsid w:val="001F4E92"/>
    <w:rsid w:val="001F55E0"/>
    <w:rsid w:val="001F5B3E"/>
    <w:rsid w:val="001F6299"/>
    <w:rsid w:val="001F62AD"/>
    <w:rsid w:val="001F7613"/>
    <w:rsid w:val="002007B6"/>
    <w:rsid w:val="00200C9A"/>
    <w:rsid w:val="0020246A"/>
    <w:rsid w:val="00203705"/>
    <w:rsid w:val="002038F1"/>
    <w:rsid w:val="00203DC5"/>
    <w:rsid w:val="00205AD0"/>
    <w:rsid w:val="00205E89"/>
    <w:rsid w:val="00205EB8"/>
    <w:rsid w:val="002060C7"/>
    <w:rsid w:val="00206A54"/>
    <w:rsid w:val="00206C83"/>
    <w:rsid w:val="0021037B"/>
    <w:rsid w:val="00210544"/>
    <w:rsid w:val="002106D9"/>
    <w:rsid w:val="0021132B"/>
    <w:rsid w:val="00211D60"/>
    <w:rsid w:val="00213488"/>
    <w:rsid w:val="0021362B"/>
    <w:rsid w:val="00213D20"/>
    <w:rsid w:val="002145B7"/>
    <w:rsid w:val="002147C1"/>
    <w:rsid w:val="00215168"/>
    <w:rsid w:val="00215D5C"/>
    <w:rsid w:val="0021634A"/>
    <w:rsid w:val="00216C40"/>
    <w:rsid w:val="00217CED"/>
    <w:rsid w:val="002201A3"/>
    <w:rsid w:val="00220BA3"/>
    <w:rsid w:val="00221171"/>
    <w:rsid w:val="002217A9"/>
    <w:rsid w:val="0022246F"/>
    <w:rsid w:val="0022255E"/>
    <w:rsid w:val="00222899"/>
    <w:rsid w:val="00222B12"/>
    <w:rsid w:val="00222D7C"/>
    <w:rsid w:val="002240F0"/>
    <w:rsid w:val="0022424C"/>
    <w:rsid w:val="002243EF"/>
    <w:rsid w:val="00224CCB"/>
    <w:rsid w:val="002253D2"/>
    <w:rsid w:val="00225ABC"/>
    <w:rsid w:val="00227BB2"/>
    <w:rsid w:val="00227C8D"/>
    <w:rsid w:val="002300D0"/>
    <w:rsid w:val="00230A52"/>
    <w:rsid w:val="002318F9"/>
    <w:rsid w:val="002319BD"/>
    <w:rsid w:val="00231E1A"/>
    <w:rsid w:val="00232A8A"/>
    <w:rsid w:val="002359FA"/>
    <w:rsid w:val="002360A8"/>
    <w:rsid w:val="00236CD1"/>
    <w:rsid w:val="00237062"/>
    <w:rsid w:val="00237A75"/>
    <w:rsid w:val="00237E17"/>
    <w:rsid w:val="00240437"/>
    <w:rsid w:val="0024046F"/>
    <w:rsid w:val="00240D40"/>
    <w:rsid w:val="002423E6"/>
    <w:rsid w:val="00242562"/>
    <w:rsid w:val="002431DC"/>
    <w:rsid w:val="00243F95"/>
    <w:rsid w:val="00244293"/>
    <w:rsid w:val="002451FF"/>
    <w:rsid w:val="0024529E"/>
    <w:rsid w:val="002452B0"/>
    <w:rsid w:val="00246567"/>
    <w:rsid w:val="002466FC"/>
    <w:rsid w:val="0024685B"/>
    <w:rsid w:val="00246917"/>
    <w:rsid w:val="002469D3"/>
    <w:rsid w:val="00246F5C"/>
    <w:rsid w:val="00247620"/>
    <w:rsid w:val="002476B6"/>
    <w:rsid w:val="00247811"/>
    <w:rsid w:val="002512A3"/>
    <w:rsid w:val="0025152F"/>
    <w:rsid w:val="002522C7"/>
    <w:rsid w:val="002525E9"/>
    <w:rsid w:val="00252BC3"/>
    <w:rsid w:val="00252EDE"/>
    <w:rsid w:val="002532AF"/>
    <w:rsid w:val="0025364B"/>
    <w:rsid w:val="00253DD9"/>
    <w:rsid w:val="00257F93"/>
    <w:rsid w:val="00260555"/>
    <w:rsid w:val="00260756"/>
    <w:rsid w:val="002619A8"/>
    <w:rsid w:val="00261A3D"/>
    <w:rsid w:val="00262A71"/>
    <w:rsid w:val="00262E12"/>
    <w:rsid w:val="002630F9"/>
    <w:rsid w:val="00263A00"/>
    <w:rsid w:val="00265BCB"/>
    <w:rsid w:val="00265CEC"/>
    <w:rsid w:val="0026696E"/>
    <w:rsid w:val="00266F07"/>
    <w:rsid w:val="00267A05"/>
    <w:rsid w:val="00270F0F"/>
    <w:rsid w:val="0027184B"/>
    <w:rsid w:val="002753B5"/>
    <w:rsid w:val="00275824"/>
    <w:rsid w:val="002758C1"/>
    <w:rsid w:val="00275FC0"/>
    <w:rsid w:val="0027613B"/>
    <w:rsid w:val="0027617C"/>
    <w:rsid w:val="002762BE"/>
    <w:rsid w:val="00276389"/>
    <w:rsid w:val="00276663"/>
    <w:rsid w:val="0027693E"/>
    <w:rsid w:val="00277F24"/>
    <w:rsid w:val="0028026F"/>
    <w:rsid w:val="00284204"/>
    <w:rsid w:val="00285613"/>
    <w:rsid w:val="002866A6"/>
    <w:rsid w:val="002900A5"/>
    <w:rsid w:val="00291217"/>
    <w:rsid w:val="00291C65"/>
    <w:rsid w:val="00292A44"/>
    <w:rsid w:val="00292E96"/>
    <w:rsid w:val="002935AD"/>
    <w:rsid w:val="00293699"/>
    <w:rsid w:val="002941E2"/>
    <w:rsid w:val="002949ED"/>
    <w:rsid w:val="00295FE7"/>
    <w:rsid w:val="00296E15"/>
    <w:rsid w:val="0029712D"/>
    <w:rsid w:val="002A03DC"/>
    <w:rsid w:val="002A05B6"/>
    <w:rsid w:val="002A0A42"/>
    <w:rsid w:val="002A17FB"/>
    <w:rsid w:val="002A1A1C"/>
    <w:rsid w:val="002A1DE2"/>
    <w:rsid w:val="002A259F"/>
    <w:rsid w:val="002A34A1"/>
    <w:rsid w:val="002A353E"/>
    <w:rsid w:val="002A47F7"/>
    <w:rsid w:val="002A47FD"/>
    <w:rsid w:val="002A5269"/>
    <w:rsid w:val="002A5935"/>
    <w:rsid w:val="002A759B"/>
    <w:rsid w:val="002A7885"/>
    <w:rsid w:val="002A7B61"/>
    <w:rsid w:val="002A7F4C"/>
    <w:rsid w:val="002B044F"/>
    <w:rsid w:val="002B0B59"/>
    <w:rsid w:val="002B0D7F"/>
    <w:rsid w:val="002B1313"/>
    <w:rsid w:val="002B1948"/>
    <w:rsid w:val="002B19F6"/>
    <w:rsid w:val="002B1E42"/>
    <w:rsid w:val="002B2479"/>
    <w:rsid w:val="002B3F10"/>
    <w:rsid w:val="002B513B"/>
    <w:rsid w:val="002B51DB"/>
    <w:rsid w:val="002B6E9C"/>
    <w:rsid w:val="002B734E"/>
    <w:rsid w:val="002C0138"/>
    <w:rsid w:val="002C0201"/>
    <w:rsid w:val="002C0877"/>
    <w:rsid w:val="002C0CAA"/>
    <w:rsid w:val="002C0E94"/>
    <w:rsid w:val="002C13D4"/>
    <w:rsid w:val="002C14AF"/>
    <w:rsid w:val="002C1AA4"/>
    <w:rsid w:val="002C223C"/>
    <w:rsid w:val="002C2478"/>
    <w:rsid w:val="002C457C"/>
    <w:rsid w:val="002C4956"/>
    <w:rsid w:val="002C4B56"/>
    <w:rsid w:val="002C4BFB"/>
    <w:rsid w:val="002C530C"/>
    <w:rsid w:val="002C5B66"/>
    <w:rsid w:val="002C648D"/>
    <w:rsid w:val="002C74EA"/>
    <w:rsid w:val="002C7ED2"/>
    <w:rsid w:val="002D0071"/>
    <w:rsid w:val="002D0A53"/>
    <w:rsid w:val="002D0E84"/>
    <w:rsid w:val="002D1F2B"/>
    <w:rsid w:val="002D21A6"/>
    <w:rsid w:val="002D343A"/>
    <w:rsid w:val="002D43C8"/>
    <w:rsid w:val="002D4AB3"/>
    <w:rsid w:val="002D4C58"/>
    <w:rsid w:val="002D5238"/>
    <w:rsid w:val="002D54F8"/>
    <w:rsid w:val="002D5D63"/>
    <w:rsid w:val="002D6B61"/>
    <w:rsid w:val="002D7515"/>
    <w:rsid w:val="002E0220"/>
    <w:rsid w:val="002E0251"/>
    <w:rsid w:val="002E0622"/>
    <w:rsid w:val="002E06F5"/>
    <w:rsid w:val="002E1075"/>
    <w:rsid w:val="002E49A9"/>
    <w:rsid w:val="002E53A2"/>
    <w:rsid w:val="002E7664"/>
    <w:rsid w:val="002E7DD4"/>
    <w:rsid w:val="002F048F"/>
    <w:rsid w:val="002F0958"/>
    <w:rsid w:val="002F0966"/>
    <w:rsid w:val="002F0BFA"/>
    <w:rsid w:val="002F18C2"/>
    <w:rsid w:val="002F23F6"/>
    <w:rsid w:val="002F295A"/>
    <w:rsid w:val="002F3156"/>
    <w:rsid w:val="002F3D1A"/>
    <w:rsid w:val="002F4029"/>
    <w:rsid w:val="002F485D"/>
    <w:rsid w:val="002F5FB2"/>
    <w:rsid w:val="002F6753"/>
    <w:rsid w:val="002F727B"/>
    <w:rsid w:val="003009B8"/>
    <w:rsid w:val="00301016"/>
    <w:rsid w:val="00301160"/>
    <w:rsid w:val="003011F5"/>
    <w:rsid w:val="003013C8"/>
    <w:rsid w:val="00301543"/>
    <w:rsid w:val="0030199F"/>
    <w:rsid w:val="00301FA4"/>
    <w:rsid w:val="00302764"/>
    <w:rsid w:val="0030283F"/>
    <w:rsid w:val="003031ED"/>
    <w:rsid w:val="00303299"/>
    <w:rsid w:val="00303782"/>
    <w:rsid w:val="0030435D"/>
    <w:rsid w:val="0030454B"/>
    <w:rsid w:val="003063DE"/>
    <w:rsid w:val="00306945"/>
    <w:rsid w:val="00310877"/>
    <w:rsid w:val="00310C71"/>
    <w:rsid w:val="00310FED"/>
    <w:rsid w:val="00311470"/>
    <w:rsid w:val="00311ABB"/>
    <w:rsid w:val="003120E6"/>
    <w:rsid w:val="00314289"/>
    <w:rsid w:val="003143FE"/>
    <w:rsid w:val="00314B8A"/>
    <w:rsid w:val="00314BC0"/>
    <w:rsid w:val="00315087"/>
    <w:rsid w:val="00315346"/>
    <w:rsid w:val="00315FAA"/>
    <w:rsid w:val="003161AF"/>
    <w:rsid w:val="00316D10"/>
    <w:rsid w:val="00317118"/>
    <w:rsid w:val="00317832"/>
    <w:rsid w:val="003178DD"/>
    <w:rsid w:val="003178ED"/>
    <w:rsid w:val="003179A5"/>
    <w:rsid w:val="00317DE4"/>
    <w:rsid w:val="0032004B"/>
    <w:rsid w:val="00321FCE"/>
    <w:rsid w:val="003224A1"/>
    <w:rsid w:val="003229F1"/>
    <w:rsid w:val="00323502"/>
    <w:rsid w:val="00325D1B"/>
    <w:rsid w:val="00326755"/>
    <w:rsid w:val="00326C41"/>
    <w:rsid w:val="0032755F"/>
    <w:rsid w:val="00327897"/>
    <w:rsid w:val="003278C0"/>
    <w:rsid w:val="0033000C"/>
    <w:rsid w:val="003304FD"/>
    <w:rsid w:val="00330BE0"/>
    <w:rsid w:val="00330BF6"/>
    <w:rsid w:val="003318FC"/>
    <w:rsid w:val="00331932"/>
    <w:rsid w:val="00331AFC"/>
    <w:rsid w:val="00331E96"/>
    <w:rsid w:val="003335DF"/>
    <w:rsid w:val="00333805"/>
    <w:rsid w:val="00334EBA"/>
    <w:rsid w:val="00334FFC"/>
    <w:rsid w:val="00335062"/>
    <w:rsid w:val="00335668"/>
    <w:rsid w:val="0033597C"/>
    <w:rsid w:val="00335D6E"/>
    <w:rsid w:val="0033618B"/>
    <w:rsid w:val="00336348"/>
    <w:rsid w:val="00336920"/>
    <w:rsid w:val="00337859"/>
    <w:rsid w:val="00340184"/>
    <w:rsid w:val="003403BC"/>
    <w:rsid w:val="00340542"/>
    <w:rsid w:val="0034111D"/>
    <w:rsid w:val="003420D7"/>
    <w:rsid w:val="003425E2"/>
    <w:rsid w:val="00344193"/>
    <w:rsid w:val="0034492A"/>
    <w:rsid w:val="003459E9"/>
    <w:rsid w:val="00346512"/>
    <w:rsid w:val="0034673E"/>
    <w:rsid w:val="003473F2"/>
    <w:rsid w:val="003476FD"/>
    <w:rsid w:val="00347A21"/>
    <w:rsid w:val="003508BC"/>
    <w:rsid w:val="00351289"/>
    <w:rsid w:val="00351A50"/>
    <w:rsid w:val="003520E7"/>
    <w:rsid w:val="00352817"/>
    <w:rsid w:val="003529AA"/>
    <w:rsid w:val="00352C82"/>
    <w:rsid w:val="00352E6E"/>
    <w:rsid w:val="00352EB3"/>
    <w:rsid w:val="00353079"/>
    <w:rsid w:val="00353708"/>
    <w:rsid w:val="00353B9B"/>
    <w:rsid w:val="00354589"/>
    <w:rsid w:val="00356268"/>
    <w:rsid w:val="0035795B"/>
    <w:rsid w:val="00357D0A"/>
    <w:rsid w:val="00360EB2"/>
    <w:rsid w:val="00361ACE"/>
    <w:rsid w:val="003620AC"/>
    <w:rsid w:val="0036217A"/>
    <w:rsid w:val="0036284B"/>
    <w:rsid w:val="003631D8"/>
    <w:rsid w:val="00363843"/>
    <w:rsid w:val="00364804"/>
    <w:rsid w:val="0036674B"/>
    <w:rsid w:val="003674CF"/>
    <w:rsid w:val="00367D9C"/>
    <w:rsid w:val="00370808"/>
    <w:rsid w:val="00370C98"/>
    <w:rsid w:val="00370E48"/>
    <w:rsid w:val="00370F0D"/>
    <w:rsid w:val="003720C5"/>
    <w:rsid w:val="003730F2"/>
    <w:rsid w:val="0037350C"/>
    <w:rsid w:val="003739A7"/>
    <w:rsid w:val="003739E9"/>
    <w:rsid w:val="00373E0B"/>
    <w:rsid w:val="00375112"/>
    <w:rsid w:val="003752B2"/>
    <w:rsid w:val="003755CF"/>
    <w:rsid w:val="0037611A"/>
    <w:rsid w:val="0037617F"/>
    <w:rsid w:val="003770F5"/>
    <w:rsid w:val="00377582"/>
    <w:rsid w:val="003806A7"/>
    <w:rsid w:val="00380F38"/>
    <w:rsid w:val="00381A21"/>
    <w:rsid w:val="00381FC1"/>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53C"/>
    <w:rsid w:val="00391674"/>
    <w:rsid w:val="003928D3"/>
    <w:rsid w:val="003935EB"/>
    <w:rsid w:val="00393B0F"/>
    <w:rsid w:val="00393B47"/>
    <w:rsid w:val="003941E7"/>
    <w:rsid w:val="003945E8"/>
    <w:rsid w:val="00394A20"/>
    <w:rsid w:val="00395503"/>
    <w:rsid w:val="00396054"/>
    <w:rsid w:val="003967C7"/>
    <w:rsid w:val="00397A1E"/>
    <w:rsid w:val="003A06EB"/>
    <w:rsid w:val="003A0AEB"/>
    <w:rsid w:val="003A1697"/>
    <w:rsid w:val="003A2212"/>
    <w:rsid w:val="003A3AD6"/>
    <w:rsid w:val="003A457F"/>
    <w:rsid w:val="003A548F"/>
    <w:rsid w:val="003A5951"/>
    <w:rsid w:val="003A619B"/>
    <w:rsid w:val="003A6B09"/>
    <w:rsid w:val="003A71FB"/>
    <w:rsid w:val="003A7A3A"/>
    <w:rsid w:val="003A7A8D"/>
    <w:rsid w:val="003B0063"/>
    <w:rsid w:val="003B09BF"/>
    <w:rsid w:val="003B0B4D"/>
    <w:rsid w:val="003B115D"/>
    <w:rsid w:val="003B11C5"/>
    <w:rsid w:val="003B1356"/>
    <w:rsid w:val="003B1604"/>
    <w:rsid w:val="003B2F60"/>
    <w:rsid w:val="003B30D7"/>
    <w:rsid w:val="003B32AB"/>
    <w:rsid w:val="003B335B"/>
    <w:rsid w:val="003B3AAD"/>
    <w:rsid w:val="003B45F5"/>
    <w:rsid w:val="003B4793"/>
    <w:rsid w:val="003B4822"/>
    <w:rsid w:val="003B634A"/>
    <w:rsid w:val="003B6442"/>
    <w:rsid w:val="003B79D7"/>
    <w:rsid w:val="003B7D50"/>
    <w:rsid w:val="003C05C5"/>
    <w:rsid w:val="003C05F6"/>
    <w:rsid w:val="003C072F"/>
    <w:rsid w:val="003C2B0F"/>
    <w:rsid w:val="003C2D39"/>
    <w:rsid w:val="003C30C2"/>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02F"/>
    <w:rsid w:val="003D113E"/>
    <w:rsid w:val="003D1551"/>
    <w:rsid w:val="003D24A9"/>
    <w:rsid w:val="003D27EB"/>
    <w:rsid w:val="003D2EE5"/>
    <w:rsid w:val="003D4E65"/>
    <w:rsid w:val="003D54DF"/>
    <w:rsid w:val="003D5F69"/>
    <w:rsid w:val="003D60A2"/>
    <w:rsid w:val="003D6EA8"/>
    <w:rsid w:val="003E0003"/>
    <w:rsid w:val="003E04D3"/>
    <w:rsid w:val="003E0F31"/>
    <w:rsid w:val="003E2668"/>
    <w:rsid w:val="003E3002"/>
    <w:rsid w:val="003E3D70"/>
    <w:rsid w:val="003E5437"/>
    <w:rsid w:val="003E5D66"/>
    <w:rsid w:val="003E6165"/>
    <w:rsid w:val="003E648F"/>
    <w:rsid w:val="003E64CA"/>
    <w:rsid w:val="003E7F21"/>
    <w:rsid w:val="003F06E0"/>
    <w:rsid w:val="003F073C"/>
    <w:rsid w:val="003F0B1F"/>
    <w:rsid w:val="003F0B92"/>
    <w:rsid w:val="003F0BD3"/>
    <w:rsid w:val="003F0CFA"/>
    <w:rsid w:val="003F2699"/>
    <w:rsid w:val="003F289A"/>
    <w:rsid w:val="003F2DDF"/>
    <w:rsid w:val="003F2E06"/>
    <w:rsid w:val="003F348D"/>
    <w:rsid w:val="003F5AEC"/>
    <w:rsid w:val="003F5AF3"/>
    <w:rsid w:val="003F5EED"/>
    <w:rsid w:val="003F6877"/>
    <w:rsid w:val="003F69A9"/>
    <w:rsid w:val="003F6A5C"/>
    <w:rsid w:val="003F72B4"/>
    <w:rsid w:val="003F7316"/>
    <w:rsid w:val="003F739A"/>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796E"/>
    <w:rsid w:val="0041010D"/>
    <w:rsid w:val="0041120D"/>
    <w:rsid w:val="00411C57"/>
    <w:rsid w:val="004123BA"/>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391C"/>
    <w:rsid w:val="00424D13"/>
    <w:rsid w:val="00424F64"/>
    <w:rsid w:val="00425667"/>
    <w:rsid w:val="00425905"/>
    <w:rsid w:val="00425E3A"/>
    <w:rsid w:val="00426960"/>
    <w:rsid w:val="004272E8"/>
    <w:rsid w:val="00430069"/>
    <w:rsid w:val="00430654"/>
    <w:rsid w:val="004308AE"/>
    <w:rsid w:val="00430932"/>
    <w:rsid w:val="0043095C"/>
    <w:rsid w:val="004312DC"/>
    <w:rsid w:val="0043179D"/>
    <w:rsid w:val="00431DCE"/>
    <w:rsid w:val="00432E5B"/>
    <w:rsid w:val="004333F6"/>
    <w:rsid w:val="0043371F"/>
    <w:rsid w:val="00433C02"/>
    <w:rsid w:val="00435F40"/>
    <w:rsid w:val="0043616F"/>
    <w:rsid w:val="0043682A"/>
    <w:rsid w:val="00437D4E"/>
    <w:rsid w:val="00437D98"/>
    <w:rsid w:val="00440148"/>
    <w:rsid w:val="00440A5E"/>
    <w:rsid w:val="00441D85"/>
    <w:rsid w:val="00442319"/>
    <w:rsid w:val="00442959"/>
    <w:rsid w:val="00442A16"/>
    <w:rsid w:val="00442C61"/>
    <w:rsid w:val="00443075"/>
    <w:rsid w:val="004430CC"/>
    <w:rsid w:val="0044557A"/>
    <w:rsid w:val="00445C54"/>
    <w:rsid w:val="00445D97"/>
    <w:rsid w:val="0044634A"/>
    <w:rsid w:val="00446629"/>
    <w:rsid w:val="0044795B"/>
    <w:rsid w:val="004511F3"/>
    <w:rsid w:val="004516C1"/>
    <w:rsid w:val="00453E10"/>
    <w:rsid w:val="00453EBE"/>
    <w:rsid w:val="0045474A"/>
    <w:rsid w:val="004547D2"/>
    <w:rsid w:val="00454B14"/>
    <w:rsid w:val="004551DD"/>
    <w:rsid w:val="0045542F"/>
    <w:rsid w:val="004560E5"/>
    <w:rsid w:val="00460D6D"/>
    <w:rsid w:val="00461474"/>
    <w:rsid w:val="00461486"/>
    <w:rsid w:val="0046255A"/>
    <w:rsid w:val="00462D95"/>
    <w:rsid w:val="00462E40"/>
    <w:rsid w:val="0046426A"/>
    <w:rsid w:val="00464657"/>
    <w:rsid w:val="00464921"/>
    <w:rsid w:val="00464BD5"/>
    <w:rsid w:val="00465358"/>
    <w:rsid w:val="00465720"/>
    <w:rsid w:val="0046625D"/>
    <w:rsid w:val="00466ACE"/>
    <w:rsid w:val="00466CAD"/>
    <w:rsid w:val="00466DE7"/>
    <w:rsid w:val="00467133"/>
    <w:rsid w:val="004671C6"/>
    <w:rsid w:val="00467ABC"/>
    <w:rsid w:val="00471317"/>
    <w:rsid w:val="004717B9"/>
    <w:rsid w:val="0047429E"/>
    <w:rsid w:val="0047520E"/>
    <w:rsid w:val="0047552F"/>
    <w:rsid w:val="00475651"/>
    <w:rsid w:val="0047602F"/>
    <w:rsid w:val="0047607F"/>
    <w:rsid w:val="0047715F"/>
    <w:rsid w:val="00477246"/>
    <w:rsid w:val="0047779F"/>
    <w:rsid w:val="00480592"/>
    <w:rsid w:val="00480852"/>
    <w:rsid w:val="00482456"/>
    <w:rsid w:val="00482487"/>
    <w:rsid w:val="004824A8"/>
    <w:rsid w:val="0048284A"/>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549E"/>
    <w:rsid w:val="00495694"/>
    <w:rsid w:val="0049592A"/>
    <w:rsid w:val="0049632C"/>
    <w:rsid w:val="00496688"/>
    <w:rsid w:val="004969F6"/>
    <w:rsid w:val="00496B02"/>
    <w:rsid w:val="00497768"/>
    <w:rsid w:val="00497C5E"/>
    <w:rsid w:val="004A0434"/>
    <w:rsid w:val="004A0EE8"/>
    <w:rsid w:val="004A1B9D"/>
    <w:rsid w:val="004A1EF5"/>
    <w:rsid w:val="004A2CB8"/>
    <w:rsid w:val="004A2E08"/>
    <w:rsid w:val="004A2E25"/>
    <w:rsid w:val="004A2E6C"/>
    <w:rsid w:val="004A4A1A"/>
    <w:rsid w:val="004A62ED"/>
    <w:rsid w:val="004A6567"/>
    <w:rsid w:val="004A6E59"/>
    <w:rsid w:val="004A73F1"/>
    <w:rsid w:val="004A75C0"/>
    <w:rsid w:val="004B12EB"/>
    <w:rsid w:val="004B1BA0"/>
    <w:rsid w:val="004B2109"/>
    <w:rsid w:val="004B2B96"/>
    <w:rsid w:val="004B2F9A"/>
    <w:rsid w:val="004B421D"/>
    <w:rsid w:val="004B4F33"/>
    <w:rsid w:val="004B5083"/>
    <w:rsid w:val="004B5753"/>
    <w:rsid w:val="004B5B7F"/>
    <w:rsid w:val="004B6903"/>
    <w:rsid w:val="004B6D70"/>
    <w:rsid w:val="004B6E2C"/>
    <w:rsid w:val="004B7465"/>
    <w:rsid w:val="004C0755"/>
    <w:rsid w:val="004C125A"/>
    <w:rsid w:val="004C2DA3"/>
    <w:rsid w:val="004C39FC"/>
    <w:rsid w:val="004C4643"/>
    <w:rsid w:val="004C5C07"/>
    <w:rsid w:val="004C6E7C"/>
    <w:rsid w:val="004C7EF0"/>
    <w:rsid w:val="004D0B71"/>
    <w:rsid w:val="004D1665"/>
    <w:rsid w:val="004D1A9D"/>
    <w:rsid w:val="004D1C92"/>
    <w:rsid w:val="004D2BFC"/>
    <w:rsid w:val="004D3369"/>
    <w:rsid w:val="004D46FA"/>
    <w:rsid w:val="004D48AE"/>
    <w:rsid w:val="004D49C1"/>
    <w:rsid w:val="004D4B32"/>
    <w:rsid w:val="004D50DA"/>
    <w:rsid w:val="004D5A34"/>
    <w:rsid w:val="004D5CAF"/>
    <w:rsid w:val="004D6254"/>
    <w:rsid w:val="004D686F"/>
    <w:rsid w:val="004D7230"/>
    <w:rsid w:val="004D76E5"/>
    <w:rsid w:val="004D7E61"/>
    <w:rsid w:val="004E0135"/>
    <w:rsid w:val="004E1050"/>
    <w:rsid w:val="004E134E"/>
    <w:rsid w:val="004E2406"/>
    <w:rsid w:val="004E29D6"/>
    <w:rsid w:val="004E2F3D"/>
    <w:rsid w:val="004E331A"/>
    <w:rsid w:val="004E4E58"/>
    <w:rsid w:val="004E515A"/>
    <w:rsid w:val="004E5A3B"/>
    <w:rsid w:val="004E6584"/>
    <w:rsid w:val="004E66FA"/>
    <w:rsid w:val="004E6926"/>
    <w:rsid w:val="004E749F"/>
    <w:rsid w:val="004F0141"/>
    <w:rsid w:val="004F179C"/>
    <w:rsid w:val="004F1BDF"/>
    <w:rsid w:val="004F2BA7"/>
    <w:rsid w:val="004F404D"/>
    <w:rsid w:val="004F43A0"/>
    <w:rsid w:val="004F46EB"/>
    <w:rsid w:val="004F4DE1"/>
    <w:rsid w:val="004F5954"/>
    <w:rsid w:val="004F59E3"/>
    <w:rsid w:val="004F5B78"/>
    <w:rsid w:val="004F5F91"/>
    <w:rsid w:val="004F6610"/>
    <w:rsid w:val="004F685D"/>
    <w:rsid w:val="004F68E5"/>
    <w:rsid w:val="004F70C2"/>
    <w:rsid w:val="004F7A2B"/>
    <w:rsid w:val="004F7B62"/>
    <w:rsid w:val="004F7BED"/>
    <w:rsid w:val="005011B8"/>
    <w:rsid w:val="005011DA"/>
    <w:rsid w:val="00501614"/>
    <w:rsid w:val="00501753"/>
    <w:rsid w:val="00503546"/>
    <w:rsid w:val="005037F0"/>
    <w:rsid w:val="005049B0"/>
    <w:rsid w:val="00505030"/>
    <w:rsid w:val="00505695"/>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170E4"/>
    <w:rsid w:val="005207C6"/>
    <w:rsid w:val="00520BFD"/>
    <w:rsid w:val="00520CD4"/>
    <w:rsid w:val="00521C73"/>
    <w:rsid w:val="005220C5"/>
    <w:rsid w:val="00522491"/>
    <w:rsid w:val="00522E9A"/>
    <w:rsid w:val="0052448B"/>
    <w:rsid w:val="005245D6"/>
    <w:rsid w:val="005248EF"/>
    <w:rsid w:val="0052701F"/>
    <w:rsid w:val="005274E4"/>
    <w:rsid w:val="00527AA8"/>
    <w:rsid w:val="00527AEC"/>
    <w:rsid w:val="00527DA1"/>
    <w:rsid w:val="0053090B"/>
    <w:rsid w:val="005311C5"/>
    <w:rsid w:val="00531B7A"/>
    <w:rsid w:val="00533B4D"/>
    <w:rsid w:val="00533F39"/>
    <w:rsid w:val="00536CA4"/>
    <w:rsid w:val="00537265"/>
    <w:rsid w:val="0054042F"/>
    <w:rsid w:val="00540492"/>
    <w:rsid w:val="00540FA1"/>
    <w:rsid w:val="00543088"/>
    <w:rsid w:val="005436DA"/>
    <w:rsid w:val="00543958"/>
    <w:rsid w:val="00543CB0"/>
    <w:rsid w:val="005440C9"/>
    <w:rsid w:val="005443F5"/>
    <w:rsid w:val="00544C64"/>
    <w:rsid w:val="005450A8"/>
    <w:rsid w:val="005452C9"/>
    <w:rsid w:val="0054539E"/>
    <w:rsid w:val="00545789"/>
    <w:rsid w:val="005466D3"/>
    <w:rsid w:val="00547014"/>
    <w:rsid w:val="0054769B"/>
    <w:rsid w:val="00547D5C"/>
    <w:rsid w:val="00551A16"/>
    <w:rsid w:val="005523E3"/>
    <w:rsid w:val="00552A66"/>
    <w:rsid w:val="00553851"/>
    <w:rsid w:val="00554287"/>
    <w:rsid w:val="005546C5"/>
    <w:rsid w:val="00555889"/>
    <w:rsid w:val="0055652F"/>
    <w:rsid w:val="00556920"/>
    <w:rsid w:val="00556B8E"/>
    <w:rsid w:val="00556DA6"/>
    <w:rsid w:val="005573AB"/>
    <w:rsid w:val="005577A2"/>
    <w:rsid w:val="00557AD7"/>
    <w:rsid w:val="00557F46"/>
    <w:rsid w:val="00560144"/>
    <w:rsid w:val="005601B9"/>
    <w:rsid w:val="00560E13"/>
    <w:rsid w:val="00561B46"/>
    <w:rsid w:val="00562071"/>
    <w:rsid w:val="00563930"/>
    <w:rsid w:val="00563A1D"/>
    <w:rsid w:val="00564109"/>
    <w:rsid w:val="0056431A"/>
    <w:rsid w:val="00564636"/>
    <w:rsid w:val="005647BD"/>
    <w:rsid w:val="0056663D"/>
    <w:rsid w:val="00566BAD"/>
    <w:rsid w:val="00566E12"/>
    <w:rsid w:val="005675EA"/>
    <w:rsid w:val="005676E2"/>
    <w:rsid w:val="00570343"/>
    <w:rsid w:val="00571258"/>
    <w:rsid w:val="00571934"/>
    <w:rsid w:val="00571E86"/>
    <w:rsid w:val="00573200"/>
    <w:rsid w:val="005736C8"/>
    <w:rsid w:val="00574010"/>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F84"/>
    <w:rsid w:val="00585BD8"/>
    <w:rsid w:val="00585D15"/>
    <w:rsid w:val="00585FA6"/>
    <w:rsid w:val="00586231"/>
    <w:rsid w:val="0058634D"/>
    <w:rsid w:val="005867E7"/>
    <w:rsid w:val="005909AF"/>
    <w:rsid w:val="0059174A"/>
    <w:rsid w:val="00592649"/>
    <w:rsid w:val="005939A2"/>
    <w:rsid w:val="00593F55"/>
    <w:rsid w:val="005941E4"/>
    <w:rsid w:val="00594BAF"/>
    <w:rsid w:val="0059517C"/>
    <w:rsid w:val="00595516"/>
    <w:rsid w:val="00595D75"/>
    <w:rsid w:val="005960F6"/>
    <w:rsid w:val="005A0A95"/>
    <w:rsid w:val="005A0FF1"/>
    <w:rsid w:val="005A26B5"/>
    <w:rsid w:val="005A3343"/>
    <w:rsid w:val="005A344A"/>
    <w:rsid w:val="005A3490"/>
    <w:rsid w:val="005A359A"/>
    <w:rsid w:val="005A37A9"/>
    <w:rsid w:val="005A3B7A"/>
    <w:rsid w:val="005A50C0"/>
    <w:rsid w:val="005A5A3F"/>
    <w:rsid w:val="005A61C7"/>
    <w:rsid w:val="005A70B1"/>
    <w:rsid w:val="005A75E8"/>
    <w:rsid w:val="005A7648"/>
    <w:rsid w:val="005A77FB"/>
    <w:rsid w:val="005A7EC3"/>
    <w:rsid w:val="005B0AB3"/>
    <w:rsid w:val="005B137E"/>
    <w:rsid w:val="005B21BA"/>
    <w:rsid w:val="005B36AA"/>
    <w:rsid w:val="005B3E3B"/>
    <w:rsid w:val="005B3F9E"/>
    <w:rsid w:val="005B4D2C"/>
    <w:rsid w:val="005B4F49"/>
    <w:rsid w:val="005B5AE6"/>
    <w:rsid w:val="005B5B0F"/>
    <w:rsid w:val="005B79B6"/>
    <w:rsid w:val="005B7E6E"/>
    <w:rsid w:val="005C01A3"/>
    <w:rsid w:val="005C14BC"/>
    <w:rsid w:val="005C31A5"/>
    <w:rsid w:val="005C32B7"/>
    <w:rsid w:val="005C3F78"/>
    <w:rsid w:val="005C5315"/>
    <w:rsid w:val="005C5736"/>
    <w:rsid w:val="005C5799"/>
    <w:rsid w:val="005C5C84"/>
    <w:rsid w:val="005C5CED"/>
    <w:rsid w:val="005C60B9"/>
    <w:rsid w:val="005C6134"/>
    <w:rsid w:val="005C63F4"/>
    <w:rsid w:val="005C6607"/>
    <w:rsid w:val="005C6C09"/>
    <w:rsid w:val="005C6F2A"/>
    <w:rsid w:val="005D165A"/>
    <w:rsid w:val="005D1DD7"/>
    <w:rsid w:val="005D209C"/>
    <w:rsid w:val="005D367B"/>
    <w:rsid w:val="005D3961"/>
    <w:rsid w:val="005D52A9"/>
    <w:rsid w:val="005D5484"/>
    <w:rsid w:val="005D6627"/>
    <w:rsid w:val="005E002E"/>
    <w:rsid w:val="005E05B4"/>
    <w:rsid w:val="005E1441"/>
    <w:rsid w:val="005E16A0"/>
    <w:rsid w:val="005E1A02"/>
    <w:rsid w:val="005E1A20"/>
    <w:rsid w:val="005E2228"/>
    <w:rsid w:val="005E250A"/>
    <w:rsid w:val="005E2829"/>
    <w:rsid w:val="005E28F1"/>
    <w:rsid w:val="005E3CC6"/>
    <w:rsid w:val="005E4587"/>
    <w:rsid w:val="005E48FE"/>
    <w:rsid w:val="005E51B8"/>
    <w:rsid w:val="005E67E6"/>
    <w:rsid w:val="005E686E"/>
    <w:rsid w:val="005E6CBA"/>
    <w:rsid w:val="005E7C35"/>
    <w:rsid w:val="005E7DAD"/>
    <w:rsid w:val="005F01A1"/>
    <w:rsid w:val="005F1D45"/>
    <w:rsid w:val="005F1F06"/>
    <w:rsid w:val="005F311F"/>
    <w:rsid w:val="005F35DE"/>
    <w:rsid w:val="005F3B21"/>
    <w:rsid w:val="005F484A"/>
    <w:rsid w:val="005F510F"/>
    <w:rsid w:val="005F6852"/>
    <w:rsid w:val="00600049"/>
    <w:rsid w:val="006002C1"/>
    <w:rsid w:val="0060067F"/>
    <w:rsid w:val="00600E57"/>
    <w:rsid w:val="0060163B"/>
    <w:rsid w:val="00601AD2"/>
    <w:rsid w:val="00602B7B"/>
    <w:rsid w:val="00602DD2"/>
    <w:rsid w:val="00603286"/>
    <w:rsid w:val="00603D27"/>
    <w:rsid w:val="0060441A"/>
    <w:rsid w:val="006057CF"/>
    <w:rsid w:val="00605AB6"/>
    <w:rsid w:val="006065AA"/>
    <w:rsid w:val="00607778"/>
    <w:rsid w:val="006077B0"/>
    <w:rsid w:val="0060799C"/>
    <w:rsid w:val="00607D37"/>
    <w:rsid w:val="0061038A"/>
    <w:rsid w:val="00610CB8"/>
    <w:rsid w:val="00610CFF"/>
    <w:rsid w:val="0061183C"/>
    <w:rsid w:val="006119B3"/>
    <w:rsid w:val="00611A04"/>
    <w:rsid w:val="00611F39"/>
    <w:rsid w:val="006123BE"/>
    <w:rsid w:val="006132BC"/>
    <w:rsid w:val="006146F1"/>
    <w:rsid w:val="00614D55"/>
    <w:rsid w:val="00614DD7"/>
    <w:rsid w:val="006165D3"/>
    <w:rsid w:val="00616D64"/>
    <w:rsid w:val="006173FD"/>
    <w:rsid w:val="00617BCA"/>
    <w:rsid w:val="006200F7"/>
    <w:rsid w:val="0062292D"/>
    <w:rsid w:val="00623D0F"/>
    <w:rsid w:val="006253A6"/>
    <w:rsid w:val="0062673B"/>
    <w:rsid w:val="00627144"/>
    <w:rsid w:val="00627E66"/>
    <w:rsid w:val="00630297"/>
    <w:rsid w:val="00630854"/>
    <w:rsid w:val="00630CD0"/>
    <w:rsid w:val="00631405"/>
    <w:rsid w:val="006321EF"/>
    <w:rsid w:val="00632270"/>
    <w:rsid w:val="00632D41"/>
    <w:rsid w:val="006339DB"/>
    <w:rsid w:val="00634B08"/>
    <w:rsid w:val="00634B8A"/>
    <w:rsid w:val="00635448"/>
    <w:rsid w:val="006362DD"/>
    <w:rsid w:val="0063636C"/>
    <w:rsid w:val="0063637D"/>
    <w:rsid w:val="0063720E"/>
    <w:rsid w:val="0063753C"/>
    <w:rsid w:val="0063761C"/>
    <w:rsid w:val="0063762C"/>
    <w:rsid w:val="00640173"/>
    <w:rsid w:val="00640647"/>
    <w:rsid w:val="00640A15"/>
    <w:rsid w:val="00640EF2"/>
    <w:rsid w:val="00641913"/>
    <w:rsid w:val="00641DB9"/>
    <w:rsid w:val="00641E5E"/>
    <w:rsid w:val="00642AD0"/>
    <w:rsid w:val="00643E13"/>
    <w:rsid w:val="0064448B"/>
    <w:rsid w:val="00645BFC"/>
    <w:rsid w:val="00646469"/>
    <w:rsid w:val="00646C28"/>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D02"/>
    <w:rsid w:val="00654F3F"/>
    <w:rsid w:val="00655686"/>
    <w:rsid w:val="00655D02"/>
    <w:rsid w:val="006560D0"/>
    <w:rsid w:val="00656624"/>
    <w:rsid w:val="00656F6D"/>
    <w:rsid w:val="00657B32"/>
    <w:rsid w:val="00657C3F"/>
    <w:rsid w:val="00662B68"/>
    <w:rsid w:val="00663913"/>
    <w:rsid w:val="0066426C"/>
    <w:rsid w:val="00665FC6"/>
    <w:rsid w:val="0066621E"/>
    <w:rsid w:val="00666D32"/>
    <w:rsid w:val="00667B49"/>
    <w:rsid w:val="00667E2D"/>
    <w:rsid w:val="006701AB"/>
    <w:rsid w:val="006701C8"/>
    <w:rsid w:val="006702E6"/>
    <w:rsid w:val="00671011"/>
    <w:rsid w:val="00671420"/>
    <w:rsid w:val="00671DB7"/>
    <w:rsid w:val="00672014"/>
    <w:rsid w:val="006728DA"/>
    <w:rsid w:val="006729DD"/>
    <w:rsid w:val="00672B9C"/>
    <w:rsid w:val="00673160"/>
    <w:rsid w:val="00673F2D"/>
    <w:rsid w:val="006744A4"/>
    <w:rsid w:val="00674926"/>
    <w:rsid w:val="00674BE3"/>
    <w:rsid w:val="00674CC7"/>
    <w:rsid w:val="00674FAB"/>
    <w:rsid w:val="006756D7"/>
    <w:rsid w:val="00675B05"/>
    <w:rsid w:val="00676F7A"/>
    <w:rsid w:val="0067757B"/>
    <w:rsid w:val="00677C8A"/>
    <w:rsid w:val="00680E3F"/>
    <w:rsid w:val="00681991"/>
    <w:rsid w:val="00681F00"/>
    <w:rsid w:val="00681F91"/>
    <w:rsid w:val="0068203E"/>
    <w:rsid w:val="0068357C"/>
    <w:rsid w:val="006837EC"/>
    <w:rsid w:val="00686550"/>
    <w:rsid w:val="006865BF"/>
    <w:rsid w:val="00687198"/>
    <w:rsid w:val="0068755A"/>
    <w:rsid w:val="006905E8"/>
    <w:rsid w:val="006907CE"/>
    <w:rsid w:val="00690C25"/>
    <w:rsid w:val="00691433"/>
    <w:rsid w:val="00691612"/>
    <w:rsid w:val="006924B9"/>
    <w:rsid w:val="006925A9"/>
    <w:rsid w:val="0069291E"/>
    <w:rsid w:val="00694345"/>
    <w:rsid w:val="006945D2"/>
    <w:rsid w:val="00694E77"/>
    <w:rsid w:val="006964EA"/>
    <w:rsid w:val="006967A0"/>
    <w:rsid w:val="0069799A"/>
    <w:rsid w:val="00697BCD"/>
    <w:rsid w:val="006A11D9"/>
    <w:rsid w:val="006A260F"/>
    <w:rsid w:val="006A30CC"/>
    <w:rsid w:val="006A32DE"/>
    <w:rsid w:val="006A3367"/>
    <w:rsid w:val="006A46DF"/>
    <w:rsid w:val="006A514B"/>
    <w:rsid w:val="006A6282"/>
    <w:rsid w:val="006A6642"/>
    <w:rsid w:val="006A6C68"/>
    <w:rsid w:val="006A6E45"/>
    <w:rsid w:val="006A77E3"/>
    <w:rsid w:val="006A7D2D"/>
    <w:rsid w:val="006A7EA8"/>
    <w:rsid w:val="006A7FB8"/>
    <w:rsid w:val="006B194D"/>
    <w:rsid w:val="006B1DF1"/>
    <w:rsid w:val="006B35C0"/>
    <w:rsid w:val="006B39C9"/>
    <w:rsid w:val="006B3AD7"/>
    <w:rsid w:val="006B4043"/>
    <w:rsid w:val="006B4B9A"/>
    <w:rsid w:val="006B4F72"/>
    <w:rsid w:val="006B57F1"/>
    <w:rsid w:val="006B5C1C"/>
    <w:rsid w:val="006B64AF"/>
    <w:rsid w:val="006B64E3"/>
    <w:rsid w:val="006B732A"/>
    <w:rsid w:val="006C011B"/>
    <w:rsid w:val="006C0379"/>
    <w:rsid w:val="006C0409"/>
    <w:rsid w:val="006C0990"/>
    <w:rsid w:val="006C282A"/>
    <w:rsid w:val="006C2891"/>
    <w:rsid w:val="006C30F2"/>
    <w:rsid w:val="006C3470"/>
    <w:rsid w:val="006C4109"/>
    <w:rsid w:val="006C4B8C"/>
    <w:rsid w:val="006C5632"/>
    <w:rsid w:val="006C6710"/>
    <w:rsid w:val="006C6AC7"/>
    <w:rsid w:val="006C72E0"/>
    <w:rsid w:val="006D0294"/>
    <w:rsid w:val="006D08F5"/>
    <w:rsid w:val="006D1154"/>
    <w:rsid w:val="006D1B1C"/>
    <w:rsid w:val="006D1D36"/>
    <w:rsid w:val="006D2F35"/>
    <w:rsid w:val="006D3084"/>
    <w:rsid w:val="006D533E"/>
    <w:rsid w:val="006D6171"/>
    <w:rsid w:val="006D684E"/>
    <w:rsid w:val="006D748F"/>
    <w:rsid w:val="006E0275"/>
    <w:rsid w:val="006E117E"/>
    <w:rsid w:val="006E1BC3"/>
    <w:rsid w:val="006E200A"/>
    <w:rsid w:val="006E2576"/>
    <w:rsid w:val="006E32D8"/>
    <w:rsid w:val="006E3CE7"/>
    <w:rsid w:val="006E3EB8"/>
    <w:rsid w:val="006E3FED"/>
    <w:rsid w:val="006E401C"/>
    <w:rsid w:val="006E4181"/>
    <w:rsid w:val="006E4274"/>
    <w:rsid w:val="006E45D1"/>
    <w:rsid w:val="006E5173"/>
    <w:rsid w:val="006E5A3D"/>
    <w:rsid w:val="006E5B73"/>
    <w:rsid w:val="006E6750"/>
    <w:rsid w:val="006E7AF5"/>
    <w:rsid w:val="006F03A5"/>
    <w:rsid w:val="006F0583"/>
    <w:rsid w:val="006F0627"/>
    <w:rsid w:val="006F0F62"/>
    <w:rsid w:val="006F18FE"/>
    <w:rsid w:val="006F1BAB"/>
    <w:rsid w:val="006F1DCE"/>
    <w:rsid w:val="006F21C4"/>
    <w:rsid w:val="006F310C"/>
    <w:rsid w:val="006F422C"/>
    <w:rsid w:val="006F4253"/>
    <w:rsid w:val="006F479E"/>
    <w:rsid w:val="006F4E25"/>
    <w:rsid w:val="006F50E3"/>
    <w:rsid w:val="006F5282"/>
    <w:rsid w:val="006F5441"/>
    <w:rsid w:val="006F55E0"/>
    <w:rsid w:val="006F59B4"/>
    <w:rsid w:val="006F6856"/>
    <w:rsid w:val="006F6E4A"/>
    <w:rsid w:val="006F74B4"/>
    <w:rsid w:val="0070113F"/>
    <w:rsid w:val="00701B75"/>
    <w:rsid w:val="00702E74"/>
    <w:rsid w:val="00703282"/>
    <w:rsid w:val="007048EB"/>
    <w:rsid w:val="00704DFD"/>
    <w:rsid w:val="0070625A"/>
    <w:rsid w:val="007070E9"/>
    <w:rsid w:val="007072F2"/>
    <w:rsid w:val="00710310"/>
    <w:rsid w:val="00710AD3"/>
    <w:rsid w:val="007115D9"/>
    <w:rsid w:val="00711F10"/>
    <w:rsid w:val="00711F69"/>
    <w:rsid w:val="00712578"/>
    <w:rsid w:val="007125B2"/>
    <w:rsid w:val="00712DE5"/>
    <w:rsid w:val="0071366D"/>
    <w:rsid w:val="007138EB"/>
    <w:rsid w:val="007143E5"/>
    <w:rsid w:val="00714FAF"/>
    <w:rsid w:val="007151E0"/>
    <w:rsid w:val="007159D6"/>
    <w:rsid w:val="0071664A"/>
    <w:rsid w:val="0071671F"/>
    <w:rsid w:val="00716843"/>
    <w:rsid w:val="00716D7F"/>
    <w:rsid w:val="0071783F"/>
    <w:rsid w:val="00717B07"/>
    <w:rsid w:val="00721CC6"/>
    <w:rsid w:val="00722534"/>
    <w:rsid w:val="00722A59"/>
    <w:rsid w:val="007231FF"/>
    <w:rsid w:val="007239C5"/>
    <w:rsid w:val="007250D0"/>
    <w:rsid w:val="00725117"/>
    <w:rsid w:val="00726D34"/>
    <w:rsid w:val="00726DA4"/>
    <w:rsid w:val="007275B8"/>
    <w:rsid w:val="007277CB"/>
    <w:rsid w:val="00727B6B"/>
    <w:rsid w:val="00727DC9"/>
    <w:rsid w:val="0073010F"/>
    <w:rsid w:val="00731E53"/>
    <w:rsid w:val="0073237A"/>
    <w:rsid w:val="0073251E"/>
    <w:rsid w:val="0073384D"/>
    <w:rsid w:val="00733A39"/>
    <w:rsid w:val="00733FEA"/>
    <w:rsid w:val="0073499A"/>
    <w:rsid w:val="00734BB9"/>
    <w:rsid w:val="007358DB"/>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F69"/>
    <w:rsid w:val="007447C8"/>
    <w:rsid w:val="007449CE"/>
    <w:rsid w:val="00744B1B"/>
    <w:rsid w:val="00745F0E"/>
    <w:rsid w:val="00746887"/>
    <w:rsid w:val="00746919"/>
    <w:rsid w:val="007473CF"/>
    <w:rsid w:val="0075048D"/>
    <w:rsid w:val="00750703"/>
    <w:rsid w:val="00750A29"/>
    <w:rsid w:val="007540A6"/>
    <w:rsid w:val="00754802"/>
    <w:rsid w:val="00754A96"/>
    <w:rsid w:val="00754C55"/>
    <w:rsid w:val="007550DC"/>
    <w:rsid w:val="00755160"/>
    <w:rsid w:val="00755545"/>
    <w:rsid w:val="00755AB8"/>
    <w:rsid w:val="00755B3C"/>
    <w:rsid w:val="00756761"/>
    <w:rsid w:val="00757635"/>
    <w:rsid w:val="007600DE"/>
    <w:rsid w:val="00760EEE"/>
    <w:rsid w:val="00761E7C"/>
    <w:rsid w:val="0076276A"/>
    <w:rsid w:val="00762A2C"/>
    <w:rsid w:val="00763155"/>
    <w:rsid w:val="0076409D"/>
    <w:rsid w:val="007645DC"/>
    <w:rsid w:val="00764DFF"/>
    <w:rsid w:val="00764ED1"/>
    <w:rsid w:val="00765056"/>
    <w:rsid w:val="00765A70"/>
    <w:rsid w:val="0076624E"/>
    <w:rsid w:val="00766488"/>
    <w:rsid w:val="00767156"/>
    <w:rsid w:val="0077185F"/>
    <w:rsid w:val="007721B2"/>
    <w:rsid w:val="00772B27"/>
    <w:rsid w:val="007735BD"/>
    <w:rsid w:val="0077391B"/>
    <w:rsid w:val="007743DD"/>
    <w:rsid w:val="0077479F"/>
    <w:rsid w:val="00774811"/>
    <w:rsid w:val="00774815"/>
    <w:rsid w:val="00774CEE"/>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FB"/>
    <w:rsid w:val="00783BAE"/>
    <w:rsid w:val="00783D4F"/>
    <w:rsid w:val="007842BD"/>
    <w:rsid w:val="0078560D"/>
    <w:rsid w:val="0078624C"/>
    <w:rsid w:val="00786E8A"/>
    <w:rsid w:val="00787974"/>
    <w:rsid w:val="00790786"/>
    <w:rsid w:val="0079149E"/>
    <w:rsid w:val="00791AA0"/>
    <w:rsid w:val="00791FEA"/>
    <w:rsid w:val="007922C0"/>
    <w:rsid w:val="00792AF9"/>
    <w:rsid w:val="00792B71"/>
    <w:rsid w:val="0079315C"/>
    <w:rsid w:val="007936AA"/>
    <w:rsid w:val="00793973"/>
    <w:rsid w:val="00794301"/>
    <w:rsid w:val="007946D4"/>
    <w:rsid w:val="00794743"/>
    <w:rsid w:val="00794BE0"/>
    <w:rsid w:val="00794D81"/>
    <w:rsid w:val="00795721"/>
    <w:rsid w:val="0079600F"/>
    <w:rsid w:val="00796701"/>
    <w:rsid w:val="007977B1"/>
    <w:rsid w:val="00797BB7"/>
    <w:rsid w:val="00797D05"/>
    <w:rsid w:val="007A05B7"/>
    <w:rsid w:val="007A0664"/>
    <w:rsid w:val="007A06A7"/>
    <w:rsid w:val="007A0930"/>
    <w:rsid w:val="007A2DA1"/>
    <w:rsid w:val="007A3E83"/>
    <w:rsid w:val="007A470A"/>
    <w:rsid w:val="007A4768"/>
    <w:rsid w:val="007A537B"/>
    <w:rsid w:val="007A5CB8"/>
    <w:rsid w:val="007A5DAD"/>
    <w:rsid w:val="007A603C"/>
    <w:rsid w:val="007A67F8"/>
    <w:rsid w:val="007A6A8E"/>
    <w:rsid w:val="007A6E5F"/>
    <w:rsid w:val="007A70A3"/>
    <w:rsid w:val="007B00B2"/>
    <w:rsid w:val="007B0498"/>
    <w:rsid w:val="007B087C"/>
    <w:rsid w:val="007B0E7C"/>
    <w:rsid w:val="007B1037"/>
    <w:rsid w:val="007B1C06"/>
    <w:rsid w:val="007B2997"/>
    <w:rsid w:val="007B2B22"/>
    <w:rsid w:val="007B2D0E"/>
    <w:rsid w:val="007B4F2F"/>
    <w:rsid w:val="007B5548"/>
    <w:rsid w:val="007B55BA"/>
    <w:rsid w:val="007B780C"/>
    <w:rsid w:val="007B7BB3"/>
    <w:rsid w:val="007C021A"/>
    <w:rsid w:val="007C0445"/>
    <w:rsid w:val="007C0A01"/>
    <w:rsid w:val="007C2535"/>
    <w:rsid w:val="007C28A4"/>
    <w:rsid w:val="007C3DBB"/>
    <w:rsid w:val="007C4E9C"/>
    <w:rsid w:val="007C5D58"/>
    <w:rsid w:val="007C5E6B"/>
    <w:rsid w:val="007C5FF1"/>
    <w:rsid w:val="007C6BB8"/>
    <w:rsid w:val="007C728F"/>
    <w:rsid w:val="007C7B67"/>
    <w:rsid w:val="007D0D79"/>
    <w:rsid w:val="007D16CB"/>
    <w:rsid w:val="007D171E"/>
    <w:rsid w:val="007D1A09"/>
    <w:rsid w:val="007D1C4E"/>
    <w:rsid w:val="007D1E14"/>
    <w:rsid w:val="007D2EE1"/>
    <w:rsid w:val="007D3987"/>
    <w:rsid w:val="007D43DE"/>
    <w:rsid w:val="007D56C1"/>
    <w:rsid w:val="007D6088"/>
    <w:rsid w:val="007D7079"/>
    <w:rsid w:val="007E019B"/>
    <w:rsid w:val="007E1F2B"/>
    <w:rsid w:val="007E1FE6"/>
    <w:rsid w:val="007E23FA"/>
    <w:rsid w:val="007E2545"/>
    <w:rsid w:val="007E2A50"/>
    <w:rsid w:val="007E3487"/>
    <w:rsid w:val="007E53A4"/>
    <w:rsid w:val="007E5EA7"/>
    <w:rsid w:val="007E5F07"/>
    <w:rsid w:val="007E6635"/>
    <w:rsid w:val="007E7113"/>
    <w:rsid w:val="007E770C"/>
    <w:rsid w:val="007F0A9E"/>
    <w:rsid w:val="007F1873"/>
    <w:rsid w:val="007F1AC8"/>
    <w:rsid w:val="007F20B0"/>
    <w:rsid w:val="007F2242"/>
    <w:rsid w:val="007F27E4"/>
    <w:rsid w:val="007F2D74"/>
    <w:rsid w:val="007F3CD3"/>
    <w:rsid w:val="007F4115"/>
    <w:rsid w:val="007F44C8"/>
    <w:rsid w:val="007F4E56"/>
    <w:rsid w:val="007F5679"/>
    <w:rsid w:val="007F58F3"/>
    <w:rsid w:val="007F616B"/>
    <w:rsid w:val="00801BEC"/>
    <w:rsid w:val="00802CDD"/>
    <w:rsid w:val="00802F1A"/>
    <w:rsid w:val="00802FC6"/>
    <w:rsid w:val="008032E4"/>
    <w:rsid w:val="00803684"/>
    <w:rsid w:val="008038B9"/>
    <w:rsid w:val="00805BF6"/>
    <w:rsid w:val="00805E11"/>
    <w:rsid w:val="008063F0"/>
    <w:rsid w:val="00806647"/>
    <w:rsid w:val="00807BBB"/>
    <w:rsid w:val="00807CA1"/>
    <w:rsid w:val="008100AC"/>
    <w:rsid w:val="008105FA"/>
    <w:rsid w:val="00812408"/>
    <w:rsid w:val="00812F00"/>
    <w:rsid w:val="00813670"/>
    <w:rsid w:val="0081367A"/>
    <w:rsid w:val="00814535"/>
    <w:rsid w:val="00814B45"/>
    <w:rsid w:val="00814D5C"/>
    <w:rsid w:val="0081585A"/>
    <w:rsid w:val="00815B43"/>
    <w:rsid w:val="0081632C"/>
    <w:rsid w:val="00816377"/>
    <w:rsid w:val="00816F27"/>
    <w:rsid w:val="008174A8"/>
    <w:rsid w:val="00817D22"/>
    <w:rsid w:val="00817DF2"/>
    <w:rsid w:val="008204A8"/>
    <w:rsid w:val="008217BC"/>
    <w:rsid w:val="00821D12"/>
    <w:rsid w:val="00821E00"/>
    <w:rsid w:val="008221A0"/>
    <w:rsid w:val="00822FDA"/>
    <w:rsid w:val="008230A6"/>
    <w:rsid w:val="008234E7"/>
    <w:rsid w:val="0082420D"/>
    <w:rsid w:val="008247F8"/>
    <w:rsid w:val="008251B1"/>
    <w:rsid w:val="00825324"/>
    <w:rsid w:val="008255AD"/>
    <w:rsid w:val="00827EE9"/>
    <w:rsid w:val="008301DA"/>
    <w:rsid w:val="008308EA"/>
    <w:rsid w:val="008310DB"/>
    <w:rsid w:val="008320B9"/>
    <w:rsid w:val="008321A7"/>
    <w:rsid w:val="008322B3"/>
    <w:rsid w:val="00832B33"/>
    <w:rsid w:val="00832CBD"/>
    <w:rsid w:val="00832EF4"/>
    <w:rsid w:val="008337BB"/>
    <w:rsid w:val="00833D63"/>
    <w:rsid w:val="00834781"/>
    <w:rsid w:val="00835188"/>
    <w:rsid w:val="008355F0"/>
    <w:rsid w:val="00835F16"/>
    <w:rsid w:val="008363AC"/>
    <w:rsid w:val="00836504"/>
    <w:rsid w:val="00837443"/>
    <w:rsid w:val="008406FC"/>
    <w:rsid w:val="00841A68"/>
    <w:rsid w:val="00842390"/>
    <w:rsid w:val="008423A6"/>
    <w:rsid w:val="00842AEC"/>
    <w:rsid w:val="00842B23"/>
    <w:rsid w:val="00842BFE"/>
    <w:rsid w:val="00843506"/>
    <w:rsid w:val="0084433C"/>
    <w:rsid w:val="00844B7F"/>
    <w:rsid w:val="00844DEB"/>
    <w:rsid w:val="0084541F"/>
    <w:rsid w:val="00845928"/>
    <w:rsid w:val="00845DA2"/>
    <w:rsid w:val="00845EF4"/>
    <w:rsid w:val="00845FA8"/>
    <w:rsid w:val="008467B8"/>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71C"/>
    <w:rsid w:val="008569BC"/>
    <w:rsid w:val="00856B21"/>
    <w:rsid w:val="00856E46"/>
    <w:rsid w:val="0086016C"/>
    <w:rsid w:val="00860360"/>
    <w:rsid w:val="00860609"/>
    <w:rsid w:val="008609EE"/>
    <w:rsid w:val="00861138"/>
    <w:rsid w:val="00861318"/>
    <w:rsid w:val="00861AE4"/>
    <w:rsid w:val="0086262F"/>
    <w:rsid w:val="00862BAB"/>
    <w:rsid w:val="00863988"/>
    <w:rsid w:val="00863F05"/>
    <w:rsid w:val="00863FAD"/>
    <w:rsid w:val="008640A3"/>
    <w:rsid w:val="00864137"/>
    <w:rsid w:val="008641FB"/>
    <w:rsid w:val="0086435E"/>
    <w:rsid w:val="008646E9"/>
    <w:rsid w:val="00866054"/>
    <w:rsid w:val="008671C0"/>
    <w:rsid w:val="00872577"/>
    <w:rsid w:val="00873104"/>
    <w:rsid w:val="0087493F"/>
    <w:rsid w:val="00874E79"/>
    <w:rsid w:val="008750B0"/>
    <w:rsid w:val="008751A3"/>
    <w:rsid w:val="008753E7"/>
    <w:rsid w:val="008755BD"/>
    <w:rsid w:val="0087577D"/>
    <w:rsid w:val="00875D98"/>
    <w:rsid w:val="00876AEF"/>
    <w:rsid w:val="00877131"/>
    <w:rsid w:val="00877EC8"/>
    <w:rsid w:val="008803E5"/>
    <w:rsid w:val="008805B2"/>
    <w:rsid w:val="00880A6A"/>
    <w:rsid w:val="008818C2"/>
    <w:rsid w:val="00881DD4"/>
    <w:rsid w:val="008821FB"/>
    <w:rsid w:val="00882241"/>
    <w:rsid w:val="0088354A"/>
    <w:rsid w:val="00883DD7"/>
    <w:rsid w:val="00883F37"/>
    <w:rsid w:val="00884B2A"/>
    <w:rsid w:val="00884D4C"/>
    <w:rsid w:val="00885A3D"/>
    <w:rsid w:val="008865E6"/>
    <w:rsid w:val="00886DB6"/>
    <w:rsid w:val="008872B9"/>
    <w:rsid w:val="00887713"/>
    <w:rsid w:val="00887815"/>
    <w:rsid w:val="00887AD5"/>
    <w:rsid w:val="00887F6A"/>
    <w:rsid w:val="00890F62"/>
    <w:rsid w:val="00891AEB"/>
    <w:rsid w:val="00891CEC"/>
    <w:rsid w:val="0089207D"/>
    <w:rsid w:val="00892466"/>
    <w:rsid w:val="0089276F"/>
    <w:rsid w:val="00893F5D"/>
    <w:rsid w:val="00894406"/>
    <w:rsid w:val="00894413"/>
    <w:rsid w:val="008959F8"/>
    <w:rsid w:val="008967E7"/>
    <w:rsid w:val="00896920"/>
    <w:rsid w:val="00896BBC"/>
    <w:rsid w:val="00897B64"/>
    <w:rsid w:val="008A018E"/>
    <w:rsid w:val="008A0BDB"/>
    <w:rsid w:val="008A11A1"/>
    <w:rsid w:val="008A2436"/>
    <w:rsid w:val="008A2493"/>
    <w:rsid w:val="008A2E6F"/>
    <w:rsid w:val="008A40D1"/>
    <w:rsid w:val="008A41F8"/>
    <w:rsid w:val="008A4FC5"/>
    <w:rsid w:val="008A5240"/>
    <w:rsid w:val="008A5A36"/>
    <w:rsid w:val="008A691D"/>
    <w:rsid w:val="008A6A87"/>
    <w:rsid w:val="008B03AF"/>
    <w:rsid w:val="008B0541"/>
    <w:rsid w:val="008B0F4B"/>
    <w:rsid w:val="008B13E9"/>
    <w:rsid w:val="008B26C3"/>
    <w:rsid w:val="008B3265"/>
    <w:rsid w:val="008B32F0"/>
    <w:rsid w:val="008B436E"/>
    <w:rsid w:val="008B4795"/>
    <w:rsid w:val="008B4910"/>
    <w:rsid w:val="008B58DC"/>
    <w:rsid w:val="008B601F"/>
    <w:rsid w:val="008B6C83"/>
    <w:rsid w:val="008B6D72"/>
    <w:rsid w:val="008B7240"/>
    <w:rsid w:val="008C0344"/>
    <w:rsid w:val="008C0AF1"/>
    <w:rsid w:val="008C0CE7"/>
    <w:rsid w:val="008C0FAB"/>
    <w:rsid w:val="008C10D3"/>
    <w:rsid w:val="008C15C3"/>
    <w:rsid w:val="008C19F5"/>
    <w:rsid w:val="008C1C95"/>
    <w:rsid w:val="008C1CE8"/>
    <w:rsid w:val="008C1F92"/>
    <w:rsid w:val="008C27E8"/>
    <w:rsid w:val="008C2800"/>
    <w:rsid w:val="008C2A51"/>
    <w:rsid w:val="008C384C"/>
    <w:rsid w:val="008C3949"/>
    <w:rsid w:val="008C3AF3"/>
    <w:rsid w:val="008C3CE2"/>
    <w:rsid w:val="008C4D8E"/>
    <w:rsid w:val="008C529A"/>
    <w:rsid w:val="008C6378"/>
    <w:rsid w:val="008C6466"/>
    <w:rsid w:val="008C6B64"/>
    <w:rsid w:val="008C7147"/>
    <w:rsid w:val="008C72A0"/>
    <w:rsid w:val="008C7CE0"/>
    <w:rsid w:val="008D39C6"/>
    <w:rsid w:val="008D3FDC"/>
    <w:rsid w:val="008D4110"/>
    <w:rsid w:val="008D608A"/>
    <w:rsid w:val="008D6B14"/>
    <w:rsid w:val="008D6C30"/>
    <w:rsid w:val="008D74F4"/>
    <w:rsid w:val="008D7762"/>
    <w:rsid w:val="008E011C"/>
    <w:rsid w:val="008E0947"/>
    <w:rsid w:val="008E1563"/>
    <w:rsid w:val="008E1F17"/>
    <w:rsid w:val="008E21B7"/>
    <w:rsid w:val="008E2ABD"/>
    <w:rsid w:val="008E2BF4"/>
    <w:rsid w:val="008E3168"/>
    <w:rsid w:val="008E32D9"/>
    <w:rsid w:val="008E3B7D"/>
    <w:rsid w:val="008E3E74"/>
    <w:rsid w:val="008E45CA"/>
    <w:rsid w:val="008E497A"/>
    <w:rsid w:val="008E58F4"/>
    <w:rsid w:val="008E6876"/>
    <w:rsid w:val="008E6EDD"/>
    <w:rsid w:val="008E767B"/>
    <w:rsid w:val="008E7776"/>
    <w:rsid w:val="008E7CDC"/>
    <w:rsid w:val="008F0088"/>
    <w:rsid w:val="008F0229"/>
    <w:rsid w:val="008F06B7"/>
    <w:rsid w:val="008F105F"/>
    <w:rsid w:val="008F19D4"/>
    <w:rsid w:val="008F2112"/>
    <w:rsid w:val="008F376B"/>
    <w:rsid w:val="008F3F8B"/>
    <w:rsid w:val="008F67F4"/>
    <w:rsid w:val="008F6E8B"/>
    <w:rsid w:val="008F77E9"/>
    <w:rsid w:val="008F7BBF"/>
    <w:rsid w:val="00900059"/>
    <w:rsid w:val="00900658"/>
    <w:rsid w:val="00901906"/>
    <w:rsid w:val="00901AE0"/>
    <w:rsid w:val="00901BE8"/>
    <w:rsid w:val="00903038"/>
    <w:rsid w:val="00904AA4"/>
    <w:rsid w:val="0090523F"/>
    <w:rsid w:val="00905552"/>
    <w:rsid w:val="00905737"/>
    <w:rsid w:val="009062E3"/>
    <w:rsid w:val="00906524"/>
    <w:rsid w:val="00906B31"/>
    <w:rsid w:val="00911B50"/>
    <w:rsid w:val="00911DB8"/>
    <w:rsid w:val="009122B5"/>
    <w:rsid w:val="0091304A"/>
    <w:rsid w:val="00913099"/>
    <w:rsid w:val="00913704"/>
    <w:rsid w:val="009139B9"/>
    <w:rsid w:val="009144ED"/>
    <w:rsid w:val="00914B4F"/>
    <w:rsid w:val="00914E15"/>
    <w:rsid w:val="00914F57"/>
    <w:rsid w:val="009153F7"/>
    <w:rsid w:val="009154A0"/>
    <w:rsid w:val="00915F0C"/>
    <w:rsid w:val="00916EEE"/>
    <w:rsid w:val="00917A40"/>
    <w:rsid w:val="00920066"/>
    <w:rsid w:val="00920208"/>
    <w:rsid w:val="009209E3"/>
    <w:rsid w:val="00920AE3"/>
    <w:rsid w:val="0092104C"/>
    <w:rsid w:val="0092236A"/>
    <w:rsid w:val="00922A4F"/>
    <w:rsid w:val="00922BFF"/>
    <w:rsid w:val="00922F5B"/>
    <w:rsid w:val="00923E41"/>
    <w:rsid w:val="0092519E"/>
    <w:rsid w:val="00925C8D"/>
    <w:rsid w:val="00925F0C"/>
    <w:rsid w:val="009260F4"/>
    <w:rsid w:val="00930712"/>
    <w:rsid w:val="00930920"/>
    <w:rsid w:val="009314C9"/>
    <w:rsid w:val="009315D2"/>
    <w:rsid w:val="00932327"/>
    <w:rsid w:val="00932672"/>
    <w:rsid w:val="009326DA"/>
    <w:rsid w:val="009328CE"/>
    <w:rsid w:val="009347FF"/>
    <w:rsid w:val="00934E37"/>
    <w:rsid w:val="00935421"/>
    <w:rsid w:val="00935AA5"/>
    <w:rsid w:val="00935B1D"/>
    <w:rsid w:val="00936F54"/>
    <w:rsid w:val="00937D0B"/>
    <w:rsid w:val="00937E9C"/>
    <w:rsid w:val="009402C2"/>
    <w:rsid w:val="00940319"/>
    <w:rsid w:val="00940580"/>
    <w:rsid w:val="0094059E"/>
    <w:rsid w:val="00940F7B"/>
    <w:rsid w:val="00941462"/>
    <w:rsid w:val="00941A7F"/>
    <w:rsid w:val="00942967"/>
    <w:rsid w:val="0094360F"/>
    <w:rsid w:val="0094547C"/>
    <w:rsid w:val="00945565"/>
    <w:rsid w:val="009457A6"/>
    <w:rsid w:val="00945D1C"/>
    <w:rsid w:val="00947359"/>
    <w:rsid w:val="009479F6"/>
    <w:rsid w:val="00947F2C"/>
    <w:rsid w:val="009506E1"/>
    <w:rsid w:val="00950FE5"/>
    <w:rsid w:val="0095139E"/>
    <w:rsid w:val="00951403"/>
    <w:rsid w:val="00951AFF"/>
    <w:rsid w:val="00951BCB"/>
    <w:rsid w:val="009528D1"/>
    <w:rsid w:val="00952A9D"/>
    <w:rsid w:val="009551BD"/>
    <w:rsid w:val="00955617"/>
    <w:rsid w:val="00955946"/>
    <w:rsid w:val="00955D88"/>
    <w:rsid w:val="009563D8"/>
    <w:rsid w:val="00956A69"/>
    <w:rsid w:val="00956D0A"/>
    <w:rsid w:val="009602F9"/>
    <w:rsid w:val="00960E40"/>
    <w:rsid w:val="00962CFA"/>
    <w:rsid w:val="009635E9"/>
    <w:rsid w:val="00963666"/>
    <w:rsid w:val="00963E12"/>
    <w:rsid w:val="0096407B"/>
    <w:rsid w:val="00965BB3"/>
    <w:rsid w:val="00966BD9"/>
    <w:rsid w:val="00967749"/>
    <w:rsid w:val="00967B7E"/>
    <w:rsid w:val="00970DF7"/>
    <w:rsid w:val="00971436"/>
    <w:rsid w:val="00972D78"/>
    <w:rsid w:val="00973B19"/>
    <w:rsid w:val="00973F86"/>
    <w:rsid w:val="009743E4"/>
    <w:rsid w:val="00974C53"/>
    <w:rsid w:val="009751F8"/>
    <w:rsid w:val="009754BC"/>
    <w:rsid w:val="009761A5"/>
    <w:rsid w:val="00980313"/>
    <w:rsid w:val="00980D93"/>
    <w:rsid w:val="00981155"/>
    <w:rsid w:val="00981FB9"/>
    <w:rsid w:val="0098201C"/>
    <w:rsid w:val="00982BE5"/>
    <w:rsid w:val="009835E3"/>
    <w:rsid w:val="00983A0E"/>
    <w:rsid w:val="0098508B"/>
    <w:rsid w:val="00985B59"/>
    <w:rsid w:val="00985FF8"/>
    <w:rsid w:val="00987061"/>
    <w:rsid w:val="00987929"/>
    <w:rsid w:val="00990584"/>
    <w:rsid w:val="00990A8E"/>
    <w:rsid w:val="00990AB3"/>
    <w:rsid w:val="00990B4C"/>
    <w:rsid w:val="00992189"/>
    <w:rsid w:val="0099218B"/>
    <w:rsid w:val="00992314"/>
    <w:rsid w:val="0099416D"/>
    <w:rsid w:val="0099434B"/>
    <w:rsid w:val="00995001"/>
    <w:rsid w:val="00995CFE"/>
    <w:rsid w:val="00997807"/>
    <w:rsid w:val="00997937"/>
    <w:rsid w:val="009A073C"/>
    <w:rsid w:val="009A1FEB"/>
    <w:rsid w:val="009A24FB"/>
    <w:rsid w:val="009A27AF"/>
    <w:rsid w:val="009A31C8"/>
    <w:rsid w:val="009A35AA"/>
    <w:rsid w:val="009A4838"/>
    <w:rsid w:val="009A5A55"/>
    <w:rsid w:val="009A63CB"/>
    <w:rsid w:val="009A6859"/>
    <w:rsid w:val="009A7ABA"/>
    <w:rsid w:val="009A7F93"/>
    <w:rsid w:val="009B0588"/>
    <w:rsid w:val="009B1410"/>
    <w:rsid w:val="009B1619"/>
    <w:rsid w:val="009B24F0"/>
    <w:rsid w:val="009B2C0A"/>
    <w:rsid w:val="009B323A"/>
    <w:rsid w:val="009B33A3"/>
    <w:rsid w:val="009B39D8"/>
    <w:rsid w:val="009B4552"/>
    <w:rsid w:val="009B4CAF"/>
    <w:rsid w:val="009B6018"/>
    <w:rsid w:val="009B619D"/>
    <w:rsid w:val="009B66A9"/>
    <w:rsid w:val="009B6953"/>
    <w:rsid w:val="009B6A2F"/>
    <w:rsid w:val="009B6DD6"/>
    <w:rsid w:val="009B7EA8"/>
    <w:rsid w:val="009B7FEC"/>
    <w:rsid w:val="009C1DD0"/>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E76"/>
    <w:rsid w:val="009E10B7"/>
    <w:rsid w:val="009E13D0"/>
    <w:rsid w:val="009E38D9"/>
    <w:rsid w:val="009E3B93"/>
    <w:rsid w:val="009E3E6E"/>
    <w:rsid w:val="009E56FF"/>
    <w:rsid w:val="009E6AD8"/>
    <w:rsid w:val="009E6B7C"/>
    <w:rsid w:val="009E7974"/>
    <w:rsid w:val="009F0DE7"/>
    <w:rsid w:val="009F145D"/>
    <w:rsid w:val="009F2578"/>
    <w:rsid w:val="009F36D7"/>
    <w:rsid w:val="009F5148"/>
    <w:rsid w:val="009F51BD"/>
    <w:rsid w:val="009F5B06"/>
    <w:rsid w:val="009F5BE4"/>
    <w:rsid w:val="009F6EC0"/>
    <w:rsid w:val="00A002D8"/>
    <w:rsid w:val="00A01126"/>
    <w:rsid w:val="00A02C41"/>
    <w:rsid w:val="00A05CB9"/>
    <w:rsid w:val="00A05DCC"/>
    <w:rsid w:val="00A078AA"/>
    <w:rsid w:val="00A10616"/>
    <w:rsid w:val="00A11377"/>
    <w:rsid w:val="00A12271"/>
    <w:rsid w:val="00A12CED"/>
    <w:rsid w:val="00A12E43"/>
    <w:rsid w:val="00A138C6"/>
    <w:rsid w:val="00A1424F"/>
    <w:rsid w:val="00A15705"/>
    <w:rsid w:val="00A16CE4"/>
    <w:rsid w:val="00A17E16"/>
    <w:rsid w:val="00A20C66"/>
    <w:rsid w:val="00A21CB3"/>
    <w:rsid w:val="00A22310"/>
    <w:rsid w:val="00A2312B"/>
    <w:rsid w:val="00A2324D"/>
    <w:rsid w:val="00A23DD4"/>
    <w:rsid w:val="00A24DB3"/>
    <w:rsid w:val="00A26C01"/>
    <w:rsid w:val="00A275B7"/>
    <w:rsid w:val="00A307D1"/>
    <w:rsid w:val="00A30830"/>
    <w:rsid w:val="00A30DBB"/>
    <w:rsid w:val="00A30F08"/>
    <w:rsid w:val="00A31DDA"/>
    <w:rsid w:val="00A32042"/>
    <w:rsid w:val="00A320D9"/>
    <w:rsid w:val="00A32171"/>
    <w:rsid w:val="00A32AFA"/>
    <w:rsid w:val="00A32B45"/>
    <w:rsid w:val="00A33B3C"/>
    <w:rsid w:val="00A33E77"/>
    <w:rsid w:val="00A33FAD"/>
    <w:rsid w:val="00A35020"/>
    <w:rsid w:val="00A35747"/>
    <w:rsid w:val="00A360A2"/>
    <w:rsid w:val="00A361CA"/>
    <w:rsid w:val="00A40C09"/>
    <w:rsid w:val="00A41745"/>
    <w:rsid w:val="00A421A1"/>
    <w:rsid w:val="00A42E9B"/>
    <w:rsid w:val="00A43C48"/>
    <w:rsid w:val="00A43F34"/>
    <w:rsid w:val="00A44098"/>
    <w:rsid w:val="00A44C27"/>
    <w:rsid w:val="00A451F9"/>
    <w:rsid w:val="00A46EC0"/>
    <w:rsid w:val="00A47396"/>
    <w:rsid w:val="00A477F4"/>
    <w:rsid w:val="00A52BCE"/>
    <w:rsid w:val="00A52F4B"/>
    <w:rsid w:val="00A53759"/>
    <w:rsid w:val="00A53C17"/>
    <w:rsid w:val="00A547CF"/>
    <w:rsid w:val="00A54B0E"/>
    <w:rsid w:val="00A555DB"/>
    <w:rsid w:val="00A56810"/>
    <w:rsid w:val="00A56CDD"/>
    <w:rsid w:val="00A60062"/>
    <w:rsid w:val="00A60365"/>
    <w:rsid w:val="00A615F1"/>
    <w:rsid w:val="00A61E3F"/>
    <w:rsid w:val="00A62318"/>
    <w:rsid w:val="00A62944"/>
    <w:rsid w:val="00A62B44"/>
    <w:rsid w:val="00A642C0"/>
    <w:rsid w:val="00A647C7"/>
    <w:rsid w:val="00A6545D"/>
    <w:rsid w:val="00A65C3F"/>
    <w:rsid w:val="00A65CB6"/>
    <w:rsid w:val="00A677A0"/>
    <w:rsid w:val="00A70275"/>
    <w:rsid w:val="00A70935"/>
    <w:rsid w:val="00A70A37"/>
    <w:rsid w:val="00A71667"/>
    <w:rsid w:val="00A72AAD"/>
    <w:rsid w:val="00A742B1"/>
    <w:rsid w:val="00A74DA6"/>
    <w:rsid w:val="00A75E7E"/>
    <w:rsid w:val="00A77196"/>
    <w:rsid w:val="00A777EC"/>
    <w:rsid w:val="00A77FCB"/>
    <w:rsid w:val="00A82461"/>
    <w:rsid w:val="00A82EBD"/>
    <w:rsid w:val="00A83F45"/>
    <w:rsid w:val="00A845A6"/>
    <w:rsid w:val="00A8479A"/>
    <w:rsid w:val="00A84A56"/>
    <w:rsid w:val="00A85B11"/>
    <w:rsid w:val="00A85F38"/>
    <w:rsid w:val="00A862EC"/>
    <w:rsid w:val="00A867BB"/>
    <w:rsid w:val="00A87337"/>
    <w:rsid w:val="00A87902"/>
    <w:rsid w:val="00A87BFC"/>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FEB"/>
    <w:rsid w:val="00A96196"/>
    <w:rsid w:val="00A966C9"/>
    <w:rsid w:val="00A9738B"/>
    <w:rsid w:val="00A975DC"/>
    <w:rsid w:val="00AA07AA"/>
    <w:rsid w:val="00AA0AE7"/>
    <w:rsid w:val="00AA1498"/>
    <w:rsid w:val="00AA23B5"/>
    <w:rsid w:val="00AA32A8"/>
    <w:rsid w:val="00AA39E5"/>
    <w:rsid w:val="00AA3A8D"/>
    <w:rsid w:val="00AA4180"/>
    <w:rsid w:val="00AA43B5"/>
    <w:rsid w:val="00AA47C4"/>
    <w:rsid w:val="00AA4933"/>
    <w:rsid w:val="00AA4A80"/>
    <w:rsid w:val="00AA530F"/>
    <w:rsid w:val="00AA5639"/>
    <w:rsid w:val="00AA5C39"/>
    <w:rsid w:val="00AA63A6"/>
    <w:rsid w:val="00AA6D4F"/>
    <w:rsid w:val="00AA71F9"/>
    <w:rsid w:val="00AA759C"/>
    <w:rsid w:val="00AA7D66"/>
    <w:rsid w:val="00AB03A3"/>
    <w:rsid w:val="00AB0C5C"/>
    <w:rsid w:val="00AB113B"/>
    <w:rsid w:val="00AB23E1"/>
    <w:rsid w:val="00AB3523"/>
    <w:rsid w:val="00AB3EE8"/>
    <w:rsid w:val="00AB40D2"/>
    <w:rsid w:val="00AB56F4"/>
    <w:rsid w:val="00AB5DFD"/>
    <w:rsid w:val="00AB5F48"/>
    <w:rsid w:val="00AB7F94"/>
    <w:rsid w:val="00AC10BC"/>
    <w:rsid w:val="00AC1EE3"/>
    <w:rsid w:val="00AC247B"/>
    <w:rsid w:val="00AC2C2D"/>
    <w:rsid w:val="00AC31CA"/>
    <w:rsid w:val="00AC388A"/>
    <w:rsid w:val="00AC3B89"/>
    <w:rsid w:val="00AC3C91"/>
    <w:rsid w:val="00AC5650"/>
    <w:rsid w:val="00AC5C0C"/>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D00"/>
    <w:rsid w:val="00AD5237"/>
    <w:rsid w:val="00AD5335"/>
    <w:rsid w:val="00AD5726"/>
    <w:rsid w:val="00AD59FE"/>
    <w:rsid w:val="00AD5C89"/>
    <w:rsid w:val="00AD5E69"/>
    <w:rsid w:val="00AD6474"/>
    <w:rsid w:val="00AD7C1A"/>
    <w:rsid w:val="00AD7DF9"/>
    <w:rsid w:val="00AD7E51"/>
    <w:rsid w:val="00AE0898"/>
    <w:rsid w:val="00AE0CCF"/>
    <w:rsid w:val="00AE167C"/>
    <w:rsid w:val="00AE2015"/>
    <w:rsid w:val="00AE2219"/>
    <w:rsid w:val="00AE23C9"/>
    <w:rsid w:val="00AE319B"/>
    <w:rsid w:val="00AE3439"/>
    <w:rsid w:val="00AE3E72"/>
    <w:rsid w:val="00AE44F7"/>
    <w:rsid w:val="00AE587C"/>
    <w:rsid w:val="00AE5F46"/>
    <w:rsid w:val="00AE6E44"/>
    <w:rsid w:val="00AF0B68"/>
    <w:rsid w:val="00AF0B7C"/>
    <w:rsid w:val="00AF1D00"/>
    <w:rsid w:val="00AF23CF"/>
    <w:rsid w:val="00AF2C60"/>
    <w:rsid w:val="00AF3A82"/>
    <w:rsid w:val="00AF7552"/>
    <w:rsid w:val="00AF7953"/>
    <w:rsid w:val="00AF7A20"/>
    <w:rsid w:val="00B00382"/>
    <w:rsid w:val="00B003D1"/>
    <w:rsid w:val="00B0087C"/>
    <w:rsid w:val="00B00CB9"/>
    <w:rsid w:val="00B011BF"/>
    <w:rsid w:val="00B013F1"/>
    <w:rsid w:val="00B01FC0"/>
    <w:rsid w:val="00B02BFD"/>
    <w:rsid w:val="00B0367A"/>
    <w:rsid w:val="00B05160"/>
    <w:rsid w:val="00B052C4"/>
    <w:rsid w:val="00B06E0A"/>
    <w:rsid w:val="00B07341"/>
    <w:rsid w:val="00B07990"/>
    <w:rsid w:val="00B079EE"/>
    <w:rsid w:val="00B1096F"/>
    <w:rsid w:val="00B10E5B"/>
    <w:rsid w:val="00B1121C"/>
    <w:rsid w:val="00B117B6"/>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30935"/>
    <w:rsid w:val="00B3183B"/>
    <w:rsid w:val="00B328C9"/>
    <w:rsid w:val="00B32AE5"/>
    <w:rsid w:val="00B33AF0"/>
    <w:rsid w:val="00B33BBA"/>
    <w:rsid w:val="00B347FB"/>
    <w:rsid w:val="00B34A18"/>
    <w:rsid w:val="00B34D6E"/>
    <w:rsid w:val="00B3680A"/>
    <w:rsid w:val="00B3735E"/>
    <w:rsid w:val="00B407DD"/>
    <w:rsid w:val="00B40FAF"/>
    <w:rsid w:val="00B41262"/>
    <w:rsid w:val="00B416C6"/>
    <w:rsid w:val="00B41E54"/>
    <w:rsid w:val="00B42B98"/>
    <w:rsid w:val="00B433D1"/>
    <w:rsid w:val="00B4388F"/>
    <w:rsid w:val="00B439BF"/>
    <w:rsid w:val="00B44021"/>
    <w:rsid w:val="00B45230"/>
    <w:rsid w:val="00B46979"/>
    <w:rsid w:val="00B46D83"/>
    <w:rsid w:val="00B502AC"/>
    <w:rsid w:val="00B50DC8"/>
    <w:rsid w:val="00B51272"/>
    <w:rsid w:val="00B51D7E"/>
    <w:rsid w:val="00B524C1"/>
    <w:rsid w:val="00B52D50"/>
    <w:rsid w:val="00B5330F"/>
    <w:rsid w:val="00B5400E"/>
    <w:rsid w:val="00B5467D"/>
    <w:rsid w:val="00B5523C"/>
    <w:rsid w:val="00B554A5"/>
    <w:rsid w:val="00B55583"/>
    <w:rsid w:val="00B5691A"/>
    <w:rsid w:val="00B56CD5"/>
    <w:rsid w:val="00B577D4"/>
    <w:rsid w:val="00B57837"/>
    <w:rsid w:val="00B579F1"/>
    <w:rsid w:val="00B609D5"/>
    <w:rsid w:val="00B6102C"/>
    <w:rsid w:val="00B611EC"/>
    <w:rsid w:val="00B612F6"/>
    <w:rsid w:val="00B61B0C"/>
    <w:rsid w:val="00B62374"/>
    <w:rsid w:val="00B626B7"/>
    <w:rsid w:val="00B6366D"/>
    <w:rsid w:val="00B63AA9"/>
    <w:rsid w:val="00B63B02"/>
    <w:rsid w:val="00B64E6C"/>
    <w:rsid w:val="00B6529C"/>
    <w:rsid w:val="00B65332"/>
    <w:rsid w:val="00B6546A"/>
    <w:rsid w:val="00B65CC3"/>
    <w:rsid w:val="00B6643A"/>
    <w:rsid w:val="00B67559"/>
    <w:rsid w:val="00B7278D"/>
    <w:rsid w:val="00B72980"/>
    <w:rsid w:val="00B73135"/>
    <w:rsid w:val="00B737BE"/>
    <w:rsid w:val="00B73CE8"/>
    <w:rsid w:val="00B74FAE"/>
    <w:rsid w:val="00B756FD"/>
    <w:rsid w:val="00B75C8E"/>
    <w:rsid w:val="00B77098"/>
    <w:rsid w:val="00B77ABE"/>
    <w:rsid w:val="00B77CB1"/>
    <w:rsid w:val="00B80A40"/>
    <w:rsid w:val="00B80C38"/>
    <w:rsid w:val="00B813D8"/>
    <w:rsid w:val="00B81DD3"/>
    <w:rsid w:val="00B82104"/>
    <w:rsid w:val="00B827E4"/>
    <w:rsid w:val="00B8283D"/>
    <w:rsid w:val="00B83958"/>
    <w:rsid w:val="00B83CD3"/>
    <w:rsid w:val="00B83DFD"/>
    <w:rsid w:val="00B84313"/>
    <w:rsid w:val="00B84CCF"/>
    <w:rsid w:val="00B8613F"/>
    <w:rsid w:val="00B863AC"/>
    <w:rsid w:val="00B86575"/>
    <w:rsid w:val="00B869CB"/>
    <w:rsid w:val="00B86D08"/>
    <w:rsid w:val="00B86E5A"/>
    <w:rsid w:val="00B87362"/>
    <w:rsid w:val="00B87746"/>
    <w:rsid w:val="00B902AE"/>
    <w:rsid w:val="00B90E65"/>
    <w:rsid w:val="00B91437"/>
    <w:rsid w:val="00B915C5"/>
    <w:rsid w:val="00B91A3F"/>
    <w:rsid w:val="00B93B04"/>
    <w:rsid w:val="00B94D64"/>
    <w:rsid w:val="00B9514C"/>
    <w:rsid w:val="00B9529F"/>
    <w:rsid w:val="00B95904"/>
    <w:rsid w:val="00B96789"/>
    <w:rsid w:val="00B9727F"/>
    <w:rsid w:val="00BA1AB9"/>
    <w:rsid w:val="00BA21D0"/>
    <w:rsid w:val="00BA2722"/>
    <w:rsid w:val="00BA2A3A"/>
    <w:rsid w:val="00BA3CDD"/>
    <w:rsid w:val="00BA3D43"/>
    <w:rsid w:val="00BA4DE1"/>
    <w:rsid w:val="00BA4FE7"/>
    <w:rsid w:val="00BA534D"/>
    <w:rsid w:val="00BA622D"/>
    <w:rsid w:val="00BA626A"/>
    <w:rsid w:val="00BA66BB"/>
    <w:rsid w:val="00BA7891"/>
    <w:rsid w:val="00BA7D52"/>
    <w:rsid w:val="00BA7D6D"/>
    <w:rsid w:val="00BA7F6F"/>
    <w:rsid w:val="00BB15BD"/>
    <w:rsid w:val="00BB2036"/>
    <w:rsid w:val="00BB282D"/>
    <w:rsid w:val="00BB2DC7"/>
    <w:rsid w:val="00BB30F7"/>
    <w:rsid w:val="00BB3798"/>
    <w:rsid w:val="00BB3A1E"/>
    <w:rsid w:val="00BB45DA"/>
    <w:rsid w:val="00BB660D"/>
    <w:rsid w:val="00BB69CF"/>
    <w:rsid w:val="00BB703C"/>
    <w:rsid w:val="00BB76C4"/>
    <w:rsid w:val="00BB799B"/>
    <w:rsid w:val="00BC0052"/>
    <w:rsid w:val="00BC0497"/>
    <w:rsid w:val="00BC0BF9"/>
    <w:rsid w:val="00BC0DA1"/>
    <w:rsid w:val="00BC0E49"/>
    <w:rsid w:val="00BC110B"/>
    <w:rsid w:val="00BC1668"/>
    <w:rsid w:val="00BC2132"/>
    <w:rsid w:val="00BC21B6"/>
    <w:rsid w:val="00BC23C3"/>
    <w:rsid w:val="00BC26E3"/>
    <w:rsid w:val="00BC2DEE"/>
    <w:rsid w:val="00BC3515"/>
    <w:rsid w:val="00BC3523"/>
    <w:rsid w:val="00BC3637"/>
    <w:rsid w:val="00BC382F"/>
    <w:rsid w:val="00BC3EE7"/>
    <w:rsid w:val="00BC540D"/>
    <w:rsid w:val="00BC5545"/>
    <w:rsid w:val="00BC68FE"/>
    <w:rsid w:val="00BC78E6"/>
    <w:rsid w:val="00BC7E0F"/>
    <w:rsid w:val="00BD02EF"/>
    <w:rsid w:val="00BD06D0"/>
    <w:rsid w:val="00BD0947"/>
    <w:rsid w:val="00BD17E1"/>
    <w:rsid w:val="00BD1DBB"/>
    <w:rsid w:val="00BD37CE"/>
    <w:rsid w:val="00BD3B61"/>
    <w:rsid w:val="00BD46E9"/>
    <w:rsid w:val="00BD508A"/>
    <w:rsid w:val="00BD5293"/>
    <w:rsid w:val="00BD5BF5"/>
    <w:rsid w:val="00BD790F"/>
    <w:rsid w:val="00BE1527"/>
    <w:rsid w:val="00BE22B0"/>
    <w:rsid w:val="00BE2ED3"/>
    <w:rsid w:val="00BE3E90"/>
    <w:rsid w:val="00BE3EDC"/>
    <w:rsid w:val="00BE574C"/>
    <w:rsid w:val="00BE5BBD"/>
    <w:rsid w:val="00BE6EC1"/>
    <w:rsid w:val="00BE7E8B"/>
    <w:rsid w:val="00BF1460"/>
    <w:rsid w:val="00BF4099"/>
    <w:rsid w:val="00BF4E0D"/>
    <w:rsid w:val="00BF4E84"/>
    <w:rsid w:val="00BF5400"/>
    <w:rsid w:val="00BF5910"/>
    <w:rsid w:val="00BF5EDD"/>
    <w:rsid w:val="00BF6138"/>
    <w:rsid w:val="00BF675A"/>
    <w:rsid w:val="00BF69BE"/>
    <w:rsid w:val="00BF740A"/>
    <w:rsid w:val="00C00781"/>
    <w:rsid w:val="00C00ECA"/>
    <w:rsid w:val="00C012F7"/>
    <w:rsid w:val="00C013F3"/>
    <w:rsid w:val="00C02A57"/>
    <w:rsid w:val="00C02AE9"/>
    <w:rsid w:val="00C0430C"/>
    <w:rsid w:val="00C0482E"/>
    <w:rsid w:val="00C04B56"/>
    <w:rsid w:val="00C061AD"/>
    <w:rsid w:val="00C063C6"/>
    <w:rsid w:val="00C067C5"/>
    <w:rsid w:val="00C079FB"/>
    <w:rsid w:val="00C10B22"/>
    <w:rsid w:val="00C114A7"/>
    <w:rsid w:val="00C117A0"/>
    <w:rsid w:val="00C11AF5"/>
    <w:rsid w:val="00C12918"/>
    <w:rsid w:val="00C13179"/>
    <w:rsid w:val="00C1484A"/>
    <w:rsid w:val="00C14AE3"/>
    <w:rsid w:val="00C14D53"/>
    <w:rsid w:val="00C14DB1"/>
    <w:rsid w:val="00C15178"/>
    <w:rsid w:val="00C1529B"/>
    <w:rsid w:val="00C157D5"/>
    <w:rsid w:val="00C16917"/>
    <w:rsid w:val="00C16EAF"/>
    <w:rsid w:val="00C1712B"/>
    <w:rsid w:val="00C1774C"/>
    <w:rsid w:val="00C201F9"/>
    <w:rsid w:val="00C20A0C"/>
    <w:rsid w:val="00C20E0A"/>
    <w:rsid w:val="00C223D8"/>
    <w:rsid w:val="00C237A9"/>
    <w:rsid w:val="00C23C7C"/>
    <w:rsid w:val="00C23D29"/>
    <w:rsid w:val="00C23D2E"/>
    <w:rsid w:val="00C249B3"/>
    <w:rsid w:val="00C25684"/>
    <w:rsid w:val="00C261BF"/>
    <w:rsid w:val="00C26225"/>
    <w:rsid w:val="00C26541"/>
    <w:rsid w:val="00C26B2C"/>
    <w:rsid w:val="00C26D6E"/>
    <w:rsid w:val="00C277C5"/>
    <w:rsid w:val="00C3092C"/>
    <w:rsid w:val="00C30A1B"/>
    <w:rsid w:val="00C31CED"/>
    <w:rsid w:val="00C31FB1"/>
    <w:rsid w:val="00C33130"/>
    <w:rsid w:val="00C33A94"/>
    <w:rsid w:val="00C33FB4"/>
    <w:rsid w:val="00C34178"/>
    <w:rsid w:val="00C34B2A"/>
    <w:rsid w:val="00C3589F"/>
    <w:rsid w:val="00C35E64"/>
    <w:rsid w:val="00C36660"/>
    <w:rsid w:val="00C371D2"/>
    <w:rsid w:val="00C37710"/>
    <w:rsid w:val="00C4126C"/>
    <w:rsid w:val="00C413A1"/>
    <w:rsid w:val="00C413EE"/>
    <w:rsid w:val="00C41705"/>
    <w:rsid w:val="00C432A3"/>
    <w:rsid w:val="00C43453"/>
    <w:rsid w:val="00C44451"/>
    <w:rsid w:val="00C44865"/>
    <w:rsid w:val="00C44FE7"/>
    <w:rsid w:val="00C459E1"/>
    <w:rsid w:val="00C45F53"/>
    <w:rsid w:val="00C46DA8"/>
    <w:rsid w:val="00C4715F"/>
    <w:rsid w:val="00C47A47"/>
    <w:rsid w:val="00C47EEC"/>
    <w:rsid w:val="00C47F18"/>
    <w:rsid w:val="00C5080B"/>
    <w:rsid w:val="00C50988"/>
    <w:rsid w:val="00C50BA4"/>
    <w:rsid w:val="00C51387"/>
    <w:rsid w:val="00C514E2"/>
    <w:rsid w:val="00C52949"/>
    <w:rsid w:val="00C52AD3"/>
    <w:rsid w:val="00C536C4"/>
    <w:rsid w:val="00C53C03"/>
    <w:rsid w:val="00C54A42"/>
    <w:rsid w:val="00C54ABE"/>
    <w:rsid w:val="00C60B82"/>
    <w:rsid w:val="00C612E1"/>
    <w:rsid w:val="00C6141F"/>
    <w:rsid w:val="00C61C28"/>
    <w:rsid w:val="00C61CF1"/>
    <w:rsid w:val="00C62542"/>
    <w:rsid w:val="00C62754"/>
    <w:rsid w:val="00C6450D"/>
    <w:rsid w:val="00C64A66"/>
    <w:rsid w:val="00C655BF"/>
    <w:rsid w:val="00C6591B"/>
    <w:rsid w:val="00C65C0F"/>
    <w:rsid w:val="00C66E36"/>
    <w:rsid w:val="00C67C6A"/>
    <w:rsid w:val="00C7066A"/>
    <w:rsid w:val="00C706EA"/>
    <w:rsid w:val="00C70C4F"/>
    <w:rsid w:val="00C70EDB"/>
    <w:rsid w:val="00C72389"/>
    <w:rsid w:val="00C723B4"/>
    <w:rsid w:val="00C7259F"/>
    <w:rsid w:val="00C73407"/>
    <w:rsid w:val="00C734D1"/>
    <w:rsid w:val="00C73695"/>
    <w:rsid w:val="00C74FEB"/>
    <w:rsid w:val="00C75712"/>
    <w:rsid w:val="00C760EB"/>
    <w:rsid w:val="00C778A1"/>
    <w:rsid w:val="00C77CE8"/>
    <w:rsid w:val="00C80484"/>
    <w:rsid w:val="00C804FD"/>
    <w:rsid w:val="00C81299"/>
    <w:rsid w:val="00C818B1"/>
    <w:rsid w:val="00C81C3D"/>
    <w:rsid w:val="00C81F4F"/>
    <w:rsid w:val="00C8237A"/>
    <w:rsid w:val="00C83019"/>
    <w:rsid w:val="00C838BF"/>
    <w:rsid w:val="00C8458B"/>
    <w:rsid w:val="00C86A92"/>
    <w:rsid w:val="00C875DD"/>
    <w:rsid w:val="00C912C4"/>
    <w:rsid w:val="00C91FFC"/>
    <w:rsid w:val="00C93182"/>
    <w:rsid w:val="00C93613"/>
    <w:rsid w:val="00C93E47"/>
    <w:rsid w:val="00C940C5"/>
    <w:rsid w:val="00C9458D"/>
    <w:rsid w:val="00C94BC0"/>
    <w:rsid w:val="00C95B86"/>
    <w:rsid w:val="00C95FC2"/>
    <w:rsid w:val="00C9663C"/>
    <w:rsid w:val="00C96E9A"/>
    <w:rsid w:val="00C97922"/>
    <w:rsid w:val="00CA0AB7"/>
    <w:rsid w:val="00CA19D9"/>
    <w:rsid w:val="00CA1CF9"/>
    <w:rsid w:val="00CA1E2A"/>
    <w:rsid w:val="00CA1ED4"/>
    <w:rsid w:val="00CA22E0"/>
    <w:rsid w:val="00CA285C"/>
    <w:rsid w:val="00CA2C62"/>
    <w:rsid w:val="00CA32A3"/>
    <w:rsid w:val="00CA42F6"/>
    <w:rsid w:val="00CA5070"/>
    <w:rsid w:val="00CB08CA"/>
    <w:rsid w:val="00CB11CF"/>
    <w:rsid w:val="00CB1353"/>
    <w:rsid w:val="00CB1A83"/>
    <w:rsid w:val="00CB2A64"/>
    <w:rsid w:val="00CB45E4"/>
    <w:rsid w:val="00CB4736"/>
    <w:rsid w:val="00CB480E"/>
    <w:rsid w:val="00CB498E"/>
    <w:rsid w:val="00CB56AB"/>
    <w:rsid w:val="00CB61DD"/>
    <w:rsid w:val="00CB688E"/>
    <w:rsid w:val="00CC19ED"/>
    <w:rsid w:val="00CC229F"/>
    <w:rsid w:val="00CC343D"/>
    <w:rsid w:val="00CC46D9"/>
    <w:rsid w:val="00CC4778"/>
    <w:rsid w:val="00CC4D0A"/>
    <w:rsid w:val="00CC4D64"/>
    <w:rsid w:val="00CC5649"/>
    <w:rsid w:val="00CC5DF5"/>
    <w:rsid w:val="00CC60F0"/>
    <w:rsid w:val="00CC62DB"/>
    <w:rsid w:val="00CC67C4"/>
    <w:rsid w:val="00CC7E74"/>
    <w:rsid w:val="00CD034E"/>
    <w:rsid w:val="00CD08C4"/>
    <w:rsid w:val="00CD0AA6"/>
    <w:rsid w:val="00CD1126"/>
    <w:rsid w:val="00CD153B"/>
    <w:rsid w:val="00CD1EC5"/>
    <w:rsid w:val="00CD278C"/>
    <w:rsid w:val="00CD28A5"/>
    <w:rsid w:val="00CD36B3"/>
    <w:rsid w:val="00CD3934"/>
    <w:rsid w:val="00CD3C53"/>
    <w:rsid w:val="00CD3D41"/>
    <w:rsid w:val="00CD3FDB"/>
    <w:rsid w:val="00CD40E4"/>
    <w:rsid w:val="00CD555B"/>
    <w:rsid w:val="00CD5FAF"/>
    <w:rsid w:val="00CD6F90"/>
    <w:rsid w:val="00CD7635"/>
    <w:rsid w:val="00CD799E"/>
    <w:rsid w:val="00CD7A2C"/>
    <w:rsid w:val="00CE010B"/>
    <w:rsid w:val="00CE0D84"/>
    <w:rsid w:val="00CE0F1E"/>
    <w:rsid w:val="00CE1314"/>
    <w:rsid w:val="00CE1AB8"/>
    <w:rsid w:val="00CE1F14"/>
    <w:rsid w:val="00CE2B36"/>
    <w:rsid w:val="00CE3903"/>
    <w:rsid w:val="00CE5021"/>
    <w:rsid w:val="00CE73F2"/>
    <w:rsid w:val="00CF0C4E"/>
    <w:rsid w:val="00CF0E9E"/>
    <w:rsid w:val="00CF12F8"/>
    <w:rsid w:val="00CF1AC9"/>
    <w:rsid w:val="00CF1C75"/>
    <w:rsid w:val="00CF3377"/>
    <w:rsid w:val="00CF3B16"/>
    <w:rsid w:val="00CF4CCA"/>
    <w:rsid w:val="00CF5B9C"/>
    <w:rsid w:val="00CF600A"/>
    <w:rsid w:val="00CF667D"/>
    <w:rsid w:val="00CF75B4"/>
    <w:rsid w:val="00CF7DA4"/>
    <w:rsid w:val="00CF7F1D"/>
    <w:rsid w:val="00D003E7"/>
    <w:rsid w:val="00D00EAE"/>
    <w:rsid w:val="00D01BCA"/>
    <w:rsid w:val="00D022E1"/>
    <w:rsid w:val="00D026C1"/>
    <w:rsid w:val="00D02E18"/>
    <w:rsid w:val="00D034FD"/>
    <w:rsid w:val="00D0490A"/>
    <w:rsid w:val="00D04AB3"/>
    <w:rsid w:val="00D0586B"/>
    <w:rsid w:val="00D05B09"/>
    <w:rsid w:val="00D062A0"/>
    <w:rsid w:val="00D0668C"/>
    <w:rsid w:val="00D06FC3"/>
    <w:rsid w:val="00D0732A"/>
    <w:rsid w:val="00D07503"/>
    <w:rsid w:val="00D07BA0"/>
    <w:rsid w:val="00D109D5"/>
    <w:rsid w:val="00D1233F"/>
    <w:rsid w:val="00D123AA"/>
    <w:rsid w:val="00D13019"/>
    <w:rsid w:val="00D13353"/>
    <w:rsid w:val="00D1374D"/>
    <w:rsid w:val="00D15541"/>
    <w:rsid w:val="00D15A3A"/>
    <w:rsid w:val="00D15CF5"/>
    <w:rsid w:val="00D163A3"/>
    <w:rsid w:val="00D165C2"/>
    <w:rsid w:val="00D16D56"/>
    <w:rsid w:val="00D16E2B"/>
    <w:rsid w:val="00D179B4"/>
    <w:rsid w:val="00D17A84"/>
    <w:rsid w:val="00D17E85"/>
    <w:rsid w:val="00D204EB"/>
    <w:rsid w:val="00D218FA"/>
    <w:rsid w:val="00D23DD1"/>
    <w:rsid w:val="00D2449B"/>
    <w:rsid w:val="00D2498D"/>
    <w:rsid w:val="00D26487"/>
    <w:rsid w:val="00D26AAF"/>
    <w:rsid w:val="00D26E4B"/>
    <w:rsid w:val="00D275CD"/>
    <w:rsid w:val="00D27846"/>
    <w:rsid w:val="00D30D18"/>
    <w:rsid w:val="00D31067"/>
    <w:rsid w:val="00D31678"/>
    <w:rsid w:val="00D31CC7"/>
    <w:rsid w:val="00D32754"/>
    <w:rsid w:val="00D32C7C"/>
    <w:rsid w:val="00D32CAB"/>
    <w:rsid w:val="00D35E19"/>
    <w:rsid w:val="00D3640A"/>
    <w:rsid w:val="00D36A43"/>
    <w:rsid w:val="00D36F7F"/>
    <w:rsid w:val="00D37358"/>
    <w:rsid w:val="00D37F0E"/>
    <w:rsid w:val="00D37F20"/>
    <w:rsid w:val="00D406FF"/>
    <w:rsid w:val="00D41294"/>
    <w:rsid w:val="00D41D4A"/>
    <w:rsid w:val="00D424FC"/>
    <w:rsid w:val="00D437FE"/>
    <w:rsid w:val="00D43E13"/>
    <w:rsid w:val="00D455EB"/>
    <w:rsid w:val="00D4574D"/>
    <w:rsid w:val="00D45A12"/>
    <w:rsid w:val="00D45DAE"/>
    <w:rsid w:val="00D46233"/>
    <w:rsid w:val="00D4684B"/>
    <w:rsid w:val="00D46914"/>
    <w:rsid w:val="00D46C2C"/>
    <w:rsid w:val="00D47B87"/>
    <w:rsid w:val="00D504D0"/>
    <w:rsid w:val="00D51B89"/>
    <w:rsid w:val="00D51D9F"/>
    <w:rsid w:val="00D520C1"/>
    <w:rsid w:val="00D521DD"/>
    <w:rsid w:val="00D523DA"/>
    <w:rsid w:val="00D52CA3"/>
    <w:rsid w:val="00D53F26"/>
    <w:rsid w:val="00D549BD"/>
    <w:rsid w:val="00D54E80"/>
    <w:rsid w:val="00D5598F"/>
    <w:rsid w:val="00D55BFF"/>
    <w:rsid w:val="00D55D7C"/>
    <w:rsid w:val="00D565A8"/>
    <w:rsid w:val="00D5738E"/>
    <w:rsid w:val="00D57577"/>
    <w:rsid w:val="00D57946"/>
    <w:rsid w:val="00D57A03"/>
    <w:rsid w:val="00D57F19"/>
    <w:rsid w:val="00D60A97"/>
    <w:rsid w:val="00D610FB"/>
    <w:rsid w:val="00D61EF0"/>
    <w:rsid w:val="00D620D7"/>
    <w:rsid w:val="00D62A39"/>
    <w:rsid w:val="00D62DB3"/>
    <w:rsid w:val="00D63A16"/>
    <w:rsid w:val="00D63F62"/>
    <w:rsid w:val="00D6474B"/>
    <w:rsid w:val="00D651FD"/>
    <w:rsid w:val="00D65331"/>
    <w:rsid w:val="00D6544E"/>
    <w:rsid w:val="00D655CB"/>
    <w:rsid w:val="00D65D50"/>
    <w:rsid w:val="00D66C24"/>
    <w:rsid w:val="00D66CC8"/>
    <w:rsid w:val="00D66D96"/>
    <w:rsid w:val="00D67356"/>
    <w:rsid w:val="00D67402"/>
    <w:rsid w:val="00D67487"/>
    <w:rsid w:val="00D675B9"/>
    <w:rsid w:val="00D677FA"/>
    <w:rsid w:val="00D67D59"/>
    <w:rsid w:val="00D7053B"/>
    <w:rsid w:val="00D7059A"/>
    <w:rsid w:val="00D70F8F"/>
    <w:rsid w:val="00D7125A"/>
    <w:rsid w:val="00D7202F"/>
    <w:rsid w:val="00D72662"/>
    <w:rsid w:val="00D7356C"/>
    <w:rsid w:val="00D7381D"/>
    <w:rsid w:val="00D73FF9"/>
    <w:rsid w:val="00D74F45"/>
    <w:rsid w:val="00D765E3"/>
    <w:rsid w:val="00D76D74"/>
    <w:rsid w:val="00D76FEF"/>
    <w:rsid w:val="00D7717A"/>
    <w:rsid w:val="00D8004F"/>
    <w:rsid w:val="00D80C05"/>
    <w:rsid w:val="00D817BD"/>
    <w:rsid w:val="00D824A7"/>
    <w:rsid w:val="00D824DA"/>
    <w:rsid w:val="00D829A6"/>
    <w:rsid w:val="00D82C6F"/>
    <w:rsid w:val="00D82DE8"/>
    <w:rsid w:val="00D82E0A"/>
    <w:rsid w:val="00D82FAB"/>
    <w:rsid w:val="00D838C7"/>
    <w:rsid w:val="00D83F71"/>
    <w:rsid w:val="00D84161"/>
    <w:rsid w:val="00D848E8"/>
    <w:rsid w:val="00D86181"/>
    <w:rsid w:val="00D86B85"/>
    <w:rsid w:val="00D87A07"/>
    <w:rsid w:val="00D87F43"/>
    <w:rsid w:val="00D90599"/>
    <w:rsid w:val="00D91054"/>
    <w:rsid w:val="00D91664"/>
    <w:rsid w:val="00D91B4D"/>
    <w:rsid w:val="00D9372C"/>
    <w:rsid w:val="00D937BC"/>
    <w:rsid w:val="00D93E0A"/>
    <w:rsid w:val="00D93F22"/>
    <w:rsid w:val="00D952F3"/>
    <w:rsid w:val="00D95A6D"/>
    <w:rsid w:val="00D95B3B"/>
    <w:rsid w:val="00D96F4B"/>
    <w:rsid w:val="00D97ADF"/>
    <w:rsid w:val="00D97C58"/>
    <w:rsid w:val="00D97DD8"/>
    <w:rsid w:val="00DA1A7E"/>
    <w:rsid w:val="00DA2C1A"/>
    <w:rsid w:val="00DA2D12"/>
    <w:rsid w:val="00DA38C5"/>
    <w:rsid w:val="00DA4C85"/>
    <w:rsid w:val="00DA61C8"/>
    <w:rsid w:val="00DA6502"/>
    <w:rsid w:val="00DA663D"/>
    <w:rsid w:val="00DA6D9E"/>
    <w:rsid w:val="00DB1C1F"/>
    <w:rsid w:val="00DB3387"/>
    <w:rsid w:val="00DB38E5"/>
    <w:rsid w:val="00DB42AC"/>
    <w:rsid w:val="00DB4AA5"/>
    <w:rsid w:val="00DB6626"/>
    <w:rsid w:val="00DB69A9"/>
    <w:rsid w:val="00DB6CFC"/>
    <w:rsid w:val="00DB7944"/>
    <w:rsid w:val="00DB7B6D"/>
    <w:rsid w:val="00DC0339"/>
    <w:rsid w:val="00DC0FEC"/>
    <w:rsid w:val="00DC14D6"/>
    <w:rsid w:val="00DC17FB"/>
    <w:rsid w:val="00DC21D1"/>
    <w:rsid w:val="00DC22A5"/>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7410"/>
    <w:rsid w:val="00DE103D"/>
    <w:rsid w:val="00DE1479"/>
    <w:rsid w:val="00DE19B4"/>
    <w:rsid w:val="00DE19B5"/>
    <w:rsid w:val="00DE1AEB"/>
    <w:rsid w:val="00DE3071"/>
    <w:rsid w:val="00DE3912"/>
    <w:rsid w:val="00DE39DA"/>
    <w:rsid w:val="00DE3C9C"/>
    <w:rsid w:val="00DE3FAB"/>
    <w:rsid w:val="00DE4189"/>
    <w:rsid w:val="00DE4C0B"/>
    <w:rsid w:val="00DE4CEC"/>
    <w:rsid w:val="00DE4DB3"/>
    <w:rsid w:val="00DE54D9"/>
    <w:rsid w:val="00DE5FB8"/>
    <w:rsid w:val="00DE6163"/>
    <w:rsid w:val="00DE6A0B"/>
    <w:rsid w:val="00DE6B22"/>
    <w:rsid w:val="00DF035D"/>
    <w:rsid w:val="00DF0823"/>
    <w:rsid w:val="00DF1582"/>
    <w:rsid w:val="00DF2067"/>
    <w:rsid w:val="00DF26D7"/>
    <w:rsid w:val="00DF335D"/>
    <w:rsid w:val="00DF3B17"/>
    <w:rsid w:val="00DF440D"/>
    <w:rsid w:val="00DF4911"/>
    <w:rsid w:val="00DF5B71"/>
    <w:rsid w:val="00DF5BF7"/>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869"/>
    <w:rsid w:val="00E07AAE"/>
    <w:rsid w:val="00E07F70"/>
    <w:rsid w:val="00E10831"/>
    <w:rsid w:val="00E125DC"/>
    <w:rsid w:val="00E12A73"/>
    <w:rsid w:val="00E12D43"/>
    <w:rsid w:val="00E12F5C"/>
    <w:rsid w:val="00E1308B"/>
    <w:rsid w:val="00E13124"/>
    <w:rsid w:val="00E134EC"/>
    <w:rsid w:val="00E14D17"/>
    <w:rsid w:val="00E15BAF"/>
    <w:rsid w:val="00E15E1F"/>
    <w:rsid w:val="00E15F9D"/>
    <w:rsid w:val="00E166B8"/>
    <w:rsid w:val="00E17165"/>
    <w:rsid w:val="00E207D5"/>
    <w:rsid w:val="00E2088D"/>
    <w:rsid w:val="00E211DD"/>
    <w:rsid w:val="00E21764"/>
    <w:rsid w:val="00E21C81"/>
    <w:rsid w:val="00E22094"/>
    <w:rsid w:val="00E222CC"/>
    <w:rsid w:val="00E2334D"/>
    <w:rsid w:val="00E24FEA"/>
    <w:rsid w:val="00E25071"/>
    <w:rsid w:val="00E2564A"/>
    <w:rsid w:val="00E269B1"/>
    <w:rsid w:val="00E26A68"/>
    <w:rsid w:val="00E26CCE"/>
    <w:rsid w:val="00E27DBA"/>
    <w:rsid w:val="00E32421"/>
    <w:rsid w:val="00E32D75"/>
    <w:rsid w:val="00E332B6"/>
    <w:rsid w:val="00E33643"/>
    <w:rsid w:val="00E339CB"/>
    <w:rsid w:val="00E3427E"/>
    <w:rsid w:val="00E34BEF"/>
    <w:rsid w:val="00E34E7E"/>
    <w:rsid w:val="00E35000"/>
    <w:rsid w:val="00E35658"/>
    <w:rsid w:val="00E3578C"/>
    <w:rsid w:val="00E357ED"/>
    <w:rsid w:val="00E35F1F"/>
    <w:rsid w:val="00E36102"/>
    <w:rsid w:val="00E36260"/>
    <w:rsid w:val="00E36C2E"/>
    <w:rsid w:val="00E3761F"/>
    <w:rsid w:val="00E37888"/>
    <w:rsid w:val="00E40DA9"/>
    <w:rsid w:val="00E41140"/>
    <w:rsid w:val="00E412DB"/>
    <w:rsid w:val="00E43EE9"/>
    <w:rsid w:val="00E461A4"/>
    <w:rsid w:val="00E461C1"/>
    <w:rsid w:val="00E46326"/>
    <w:rsid w:val="00E46686"/>
    <w:rsid w:val="00E46DB5"/>
    <w:rsid w:val="00E46F30"/>
    <w:rsid w:val="00E47F64"/>
    <w:rsid w:val="00E50341"/>
    <w:rsid w:val="00E50631"/>
    <w:rsid w:val="00E510A0"/>
    <w:rsid w:val="00E51A91"/>
    <w:rsid w:val="00E51B16"/>
    <w:rsid w:val="00E53430"/>
    <w:rsid w:val="00E538D9"/>
    <w:rsid w:val="00E53AB7"/>
    <w:rsid w:val="00E53AFB"/>
    <w:rsid w:val="00E54774"/>
    <w:rsid w:val="00E5561C"/>
    <w:rsid w:val="00E557E9"/>
    <w:rsid w:val="00E55BF7"/>
    <w:rsid w:val="00E5610F"/>
    <w:rsid w:val="00E5649A"/>
    <w:rsid w:val="00E57AAD"/>
    <w:rsid w:val="00E60D1E"/>
    <w:rsid w:val="00E614F7"/>
    <w:rsid w:val="00E61BB3"/>
    <w:rsid w:val="00E62ABC"/>
    <w:rsid w:val="00E62D83"/>
    <w:rsid w:val="00E630F9"/>
    <w:rsid w:val="00E6365D"/>
    <w:rsid w:val="00E63719"/>
    <w:rsid w:val="00E63B8D"/>
    <w:rsid w:val="00E63C97"/>
    <w:rsid w:val="00E64990"/>
    <w:rsid w:val="00E65313"/>
    <w:rsid w:val="00E65883"/>
    <w:rsid w:val="00E66655"/>
    <w:rsid w:val="00E67DC1"/>
    <w:rsid w:val="00E727C7"/>
    <w:rsid w:val="00E7300F"/>
    <w:rsid w:val="00E74163"/>
    <w:rsid w:val="00E76713"/>
    <w:rsid w:val="00E8003F"/>
    <w:rsid w:val="00E80A60"/>
    <w:rsid w:val="00E81831"/>
    <w:rsid w:val="00E8191E"/>
    <w:rsid w:val="00E81E19"/>
    <w:rsid w:val="00E81FAF"/>
    <w:rsid w:val="00E82962"/>
    <w:rsid w:val="00E82DC4"/>
    <w:rsid w:val="00E8313B"/>
    <w:rsid w:val="00E83769"/>
    <w:rsid w:val="00E84492"/>
    <w:rsid w:val="00E84873"/>
    <w:rsid w:val="00E84E45"/>
    <w:rsid w:val="00E84E8B"/>
    <w:rsid w:val="00E85D42"/>
    <w:rsid w:val="00E87CD9"/>
    <w:rsid w:val="00E9050E"/>
    <w:rsid w:val="00E92540"/>
    <w:rsid w:val="00E92820"/>
    <w:rsid w:val="00E9295C"/>
    <w:rsid w:val="00E948E3"/>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7E8"/>
    <w:rsid w:val="00EA4A58"/>
    <w:rsid w:val="00EA5763"/>
    <w:rsid w:val="00EA5FC3"/>
    <w:rsid w:val="00EA6374"/>
    <w:rsid w:val="00EA684B"/>
    <w:rsid w:val="00EA7021"/>
    <w:rsid w:val="00EA715E"/>
    <w:rsid w:val="00EA7667"/>
    <w:rsid w:val="00EB0A62"/>
    <w:rsid w:val="00EB0D3F"/>
    <w:rsid w:val="00EB3356"/>
    <w:rsid w:val="00EB4964"/>
    <w:rsid w:val="00EB581B"/>
    <w:rsid w:val="00EB5D9C"/>
    <w:rsid w:val="00EB6322"/>
    <w:rsid w:val="00EB71E8"/>
    <w:rsid w:val="00EC0247"/>
    <w:rsid w:val="00EC0F62"/>
    <w:rsid w:val="00EC21FF"/>
    <w:rsid w:val="00EC2545"/>
    <w:rsid w:val="00EC34B0"/>
    <w:rsid w:val="00EC392F"/>
    <w:rsid w:val="00EC4008"/>
    <w:rsid w:val="00EC4883"/>
    <w:rsid w:val="00EC4CC1"/>
    <w:rsid w:val="00EC535E"/>
    <w:rsid w:val="00EC654E"/>
    <w:rsid w:val="00EC71AE"/>
    <w:rsid w:val="00EC7278"/>
    <w:rsid w:val="00EC7774"/>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2A51"/>
    <w:rsid w:val="00EE3EF9"/>
    <w:rsid w:val="00EE4D3C"/>
    <w:rsid w:val="00EE4D7C"/>
    <w:rsid w:val="00EE586C"/>
    <w:rsid w:val="00EF0438"/>
    <w:rsid w:val="00EF0653"/>
    <w:rsid w:val="00EF2357"/>
    <w:rsid w:val="00EF2682"/>
    <w:rsid w:val="00EF27A6"/>
    <w:rsid w:val="00EF2C47"/>
    <w:rsid w:val="00EF31E3"/>
    <w:rsid w:val="00EF474D"/>
    <w:rsid w:val="00EF4F61"/>
    <w:rsid w:val="00EF5193"/>
    <w:rsid w:val="00EF58FA"/>
    <w:rsid w:val="00EF5DF9"/>
    <w:rsid w:val="00EF77CD"/>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1D6"/>
    <w:rsid w:val="00F109A4"/>
    <w:rsid w:val="00F1115B"/>
    <w:rsid w:val="00F11483"/>
    <w:rsid w:val="00F11906"/>
    <w:rsid w:val="00F119FF"/>
    <w:rsid w:val="00F121E3"/>
    <w:rsid w:val="00F12C7A"/>
    <w:rsid w:val="00F12D60"/>
    <w:rsid w:val="00F12EFB"/>
    <w:rsid w:val="00F134DD"/>
    <w:rsid w:val="00F13801"/>
    <w:rsid w:val="00F1446F"/>
    <w:rsid w:val="00F158F7"/>
    <w:rsid w:val="00F16112"/>
    <w:rsid w:val="00F16717"/>
    <w:rsid w:val="00F169ED"/>
    <w:rsid w:val="00F16E67"/>
    <w:rsid w:val="00F170CB"/>
    <w:rsid w:val="00F20990"/>
    <w:rsid w:val="00F20C32"/>
    <w:rsid w:val="00F20FE0"/>
    <w:rsid w:val="00F2105A"/>
    <w:rsid w:val="00F215E9"/>
    <w:rsid w:val="00F226E6"/>
    <w:rsid w:val="00F22939"/>
    <w:rsid w:val="00F22A5C"/>
    <w:rsid w:val="00F22C1C"/>
    <w:rsid w:val="00F22EE5"/>
    <w:rsid w:val="00F22F0D"/>
    <w:rsid w:val="00F249BB"/>
    <w:rsid w:val="00F25C4F"/>
    <w:rsid w:val="00F263DF"/>
    <w:rsid w:val="00F2686E"/>
    <w:rsid w:val="00F268AC"/>
    <w:rsid w:val="00F27D00"/>
    <w:rsid w:val="00F27E06"/>
    <w:rsid w:val="00F3058B"/>
    <w:rsid w:val="00F30757"/>
    <w:rsid w:val="00F31DB4"/>
    <w:rsid w:val="00F31E5E"/>
    <w:rsid w:val="00F32392"/>
    <w:rsid w:val="00F32490"/>
    <w:rsid w:val="00F33049"/>
    <w:rsid w:val="00F376A6"/>
    <w:rsid w:val="00F40571"/>
    <w:rsid w:val="00F40774"/>
    <w:rsid w:val="00F4078B"/>
    <w:rsid w:val="00F42C64"/>
    <w:rsid w:val="00F43596"/>
    <w:rsid w:val="00F44F18"/>
    <w:rsid w:val="00F45385"/>
    <w:rsid w:val="00F4586F"/>
    <w:rsid w:val="00F45BCD"/>
    <w:rsid w:val="00F45F17"/>
    <w:rsid w:val="00F462B6"/>
    <w:rsid w:val="00F4705C"/>
    <w:rsid w:val="00F50C70"/>
    <w:rsid w:val="00F521D6"/>
    <w:rsid w:val="00F52B2F"/>
    <w:rsid w:val="00F53A89"/>
    <w:rsid w:val="00F542AD"/>
    <w:rsid w:val="00F54D54"/>
    <w:rsid w:val="00F5523C"/>
    <w:rsid w:val="00F55420"/>
    <w:rsid w:val="00F55704"/>
    <w:rsid w:val="00F55CF4"/>
    <w:rsid w:val="00F55DFD"/>
    <w:rsid w:val="00F5620F"/>
    <w:rsid w:val="00F577DD"/>
    <w:rsid w:val="00F57E71"/>
    <w:rsid w:val="00F60370"/>
    <w:rsid w:val="00F6076E"/>
    <w:rsid w:val="00F609BE"/>
    <w:rsid w:val="00F60E89"/>
    <w:rsid w:val="00F615D5"/>
    <w:rsid w:val="00F61CFE"/>
    <w:rsid w:val="00F61E53"/>
    <w:rsid w:val="00F6288D"/>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117A"/>
    <w:rsid w:val="00F71573"/>
    <w:rsid w:val="00F72935"/>
    <w:rsid w:val="00F7298B"/>
    <w:rsid w:val="00F72ED3"/>
    <w:rsid w:val="00F74D54"/>
    <w:rsid w:val="00F74DE9"/>
    <w:rsid w:val="00F74F3B"/>
    <w:rsid w:val="00F751D8"/>
    <w:rsid w:val="00F767C9"/>
    <w:rsid w:val="00F76AC9"/>
    <w:rsid w:val="00F77495"/>
    <w:rsid w:val="00F801C4"/>
    <w:rsid w:val="00F80729"/>
    <w:rsid w:val="00F80745"/>
    <w:rsid w:val="00F825D3"/>
    <w:rsid w:val="00F826A9"/>
    <w:rsid w:val="00F8283A"/>
    <w:rsid w:val="00F82B84"/>
    <w:rsid w:val="00F833CF"/>
    <w:rsid w:val="00F836C2"/>
    <w:rsid w:val="00F8370F"/>
    <w:rsid w:val="00F83EA6"/>
    <w:rsid w:val="00F843DD"/>
    <w:rsid w:val="00F846F0"/>
    <w:rsid w:val="00F848C3"/>
    <w:rsid w:val="00F851DC"/>
    <w:rsid w:val="00F857AE"/>
    <w:rsid w:val="00F867B8"/>
    <w:rsid w:val="00F871B6"/>
    <w:rsid w:val="00F87408"/>
    <w:rsid w:val="00F90FE7"/>
    <w:rsid w:val="00F92EA7"/>
    <w:rsid w:val="00F93637"/>
    <w:rsid w:val="00F93A98"/>
    <w:rsid w:val="00F9501E"/>
    <w:rsid w:val="00F954F1"/>
    <w:rsid w:val="00F95502"/>
    <w:rsid w:val="00F959FB"/>
    <w:rsid w:val="00F966C3"/>
    <w:rsid w:val="00F9746C"/>
    <w:rsid w:val="00F97B3D"/>
    <w:rsid w:val="00F97F38"/>
    <w:rsid w:val="00FA0C43"/>
    <w:rsid w:val="00FA1419"/>
    <w:rsid w:val="00FA39BD"/>
    <w:rsid w:val="00FA3BC3"/>
    <w:rsid w:val="00FA3D95"/>
    <w:rsid w:val="00FA44ED"/>
    <w:rsid w:val="00FA47E9"/>
    <w:rsid w:val="00FA5C75"/>
    <w:rsid w:val="00FA7836"/>
    <w:rsid w:val="00FB019E"/>
    <w:rsid w:val="00FB0263"/>
    <w:rsid w:val="00FB08B4"/>
    <w:rsid w:val="00FB09AB"/>
    <w:rsid w:val="00FB0F20"/>
    <w:rsid w:val="00FB2669"/>
    <w:rsid w:val="00FB2A56"/>
    <w:rsid w:val="00FB2C18"/>
    <w:rsid w:val="00FB2D78"/>
    <w:rsid w:val="00FB32A3"/>
    <w:rsid w:val="00FB3555"/>
    <w:rsid w:val="00FB358D"/>
    <w:rsid w:val="00FB38CD"/>
    <w:rsid w:val="00FB3CF0"/>
    <w:rsid w:val="00FB4109"/>
    <w:rsid w:val="00FB5F96"/>
    <w:rsid w:val="00FB7B71"/>
    <w:rsid w:val="00FB7CF9"/>
    <w:rsid w:val="00FC14BF"/>
    <w:rsid w:val="00FC150F"/>
    <w:rsid w:val="00FC2D2A"/>
    <w:rsid w:val="00FC3829"/>
    <w:rsid w:val="00FC38F6"/>
    <w:rsid w:val="00FC3B08"/>
    <w:rsid w:val="00FC3B6F"/>
    <w:rsid w:val="00FC4345"/>
    <w:rsid w:val="00FC4FA7"/>
    <w:rsid w:val="00FC5BDA"/>
    <w:rsid w:val="00FC6178"/>
    <w:rsid w:val="00FC61FD"/>
    <w:rsid w:val="00FC6D75"/>
    <w:rsid w:val="00FC765E"/>
    <w:rsid w:val="00FD1621"/>
    <w:rsid w:val="00FD1B20"/>
    <w:rsid w:val="00FD30A0"/>
    <w:rsid w:val="00FD3E52"/>
    <w:rsid w:val="00FD3FE7"/>
    <w:rsid w:val="00FD4D6E"/>
    <w:rsid w:val="00FD4ED1"/>
    <w:rsid w:val="00FD5044"/>
    <w:rsid w:val="00FD6CD6"/>
    <w:rsid w:val="00FD7C04"/>
    <w:rsid w:val="00FE0AAC"/>
    <w:rsid w:val="00FE0BC3"/>
    <w:rsid w:val="00FE13CE"/>
    <w:rsid w:val="00FE2768"/>
    <w:rsid w:val="00FE310D"/>
    <w:rsid w:val="00FE598D"/>
    <w:rsid w:val="00FE5B1A"/>
    <w:rsid w:val="00FE5D59"/>
    <w:rsid w:val="00FE602B"/>
    <w:rsid w:val="00FE7232"/>
    <w:rsid w:val="00FE741A"/>
    <w:rsid w:val="00FE7A41"/>
    <w:rsid w:val="00FE7DE8"/>
    <w:rsid w:val="00FF03CF"/>
    <w:rsid w:val="00FF0981"/>
    <w:rsid w:val="00FF314C"/>
    <w:rsid w:val="00FF447F"/>
    <w:rsid w:val="00FF5B6D"/>
    <w:rsid w:val="00FF5D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5:chartTrackingRefBased/>
  <w15:docId w15:val="{D13D998B-1AB8-4C8F-A133-DF74BDF6D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7D1E"/>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lang w:eastAsia="x-none"/>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lang w:val="x-none" w:eastAsia="x-none"/>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lang w:eastAsia="x-none"/>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rPr>
      <w:lang w:eastAsia="x-none"/>
    </w:r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rPr>
      <w:lang w:eastAsia="x-none"/>
    </w:rPr>
  </w:style>
  <w:style w:type="paragraph" w:customStyle="1" w:styleId="af">
    <w:name w:val="スタイル 数式"/>
    <w:basedOn w:val="a"/>
    <w:rsid w:val="00A16CE4"/>
    <w:pPr>
      <w:ind w:firstLine="720"/>
    </w:pPr>
    <w:rPr>
      <w:rFonts w:cs="ＭＳ 明朝"/>
    </w:rPr>
  </w:style>
  <w:style w:type="table" w:styleId="af0">
    <w:name w:val="Table Grid"/>
    <w:basedOn w:val="a1"/>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lang w:eastAsia="x-none"/>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hAnsi="Arial"/>
      <w:b/>
      <w:sz w:val="28"/>
      <w:szCs w:val="28"/>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rPr>
      <w:b w:val="0"/>
    </w:r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link w:val="af7"/>
    <w:rsid w:val="00A16CE4"/>
    <w:rPr>
      <w:rFonts w:ascii="Times New Roman" w:eastAsia="ＭＳ ゴシック" w:hAnsi="Times New Roman"/>
      <w:b w:val="0"/>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lang w:val="x-none" w:eastAsia="x-none"/>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lang w:val="x-none" w:eastAsia="x-none"/>
    </w:rPr>
  </w:style>
  <w:style w:type="character" w:customStyle="1" w:styleId="bullet0">
    <w:name w:val="bullet (文字)"/>
    <w:link w:val="bullet"/>
    <w:rsid w:val="00A16CE4"/>
    <w:rPr>
      <w:rFonts w:eastAsia="ＭＳ ゴシック"/>
      <w:sz w:val="24"/>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72946-F554-4BF1-9A7A-A2D1D3125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1125</Words>
  <Characters>6413</Characters>
  <Application>Microsoft Office Word</Application>
  <DocSecurity>0</DocSecurity>
  <Lines>53</Lines>
  <Paragraphs>15</Paragraphs>
  <ScaleCrop>false</ScaleCrop>
  <HeadingPairs>
    <vt:vector size="6" baseType="variant">
      <vt:variant>
        <vt:lpstr>タイトル</vt:lpstr>
      </vt:variant>
      <vt:variant>
        <vt:i4>1</vt:i4>
      </vt:variant>
      <vt:variant>
        <vt:lpstr>見出し</vt:lpstr>
      </vt:variant>
      <vt:variant>
        <vt:i4>5</vt:i4>
      </vt:variant>
      <vt:variant>
        <vt:lpstr>Title</vt:lpstr>
      </vt:variant>
      <vt:variant>
        <vt:i4>1</vt:i4>
      </vt:variant>
    </vt:vector>
  </HeadingPairs>
  <TitlesOfParts>
    <vt:vector size="7" baseType="lpstr">
      <vt:lpstr>3GPP TSG RAN WG1 Meeting</vt:lpstr>
      <vt:lpstr>Introduction</vt:lpstr>
      <vt:lpstr>DL scheduling from a different subframe</vt:lpstr>
      <vt:lpstr>Self scheduling and cross-carrier scheduling</vt:lpstr>
      <vt:lpstr>Conclusion</vt:lpstr>
      <vt:lpstr>References</vt:lpstr>
      <vt:lpstr>3GPP TSG RAN WG1 Meeting</vt:lpstr>
    </vt:vector>
  </TitlesOfParts>
  <Company>Microsoft</Company>
  <LinksUpToDate>false</LinksUpToDate>
  <CharactersWithSpaces>7523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Kazunari Yokomakura</cp:lastModifiedBy>
  <cp:revision>4</cp:revision>
  <cp:lastPrinted>2014-04-21T15:35:00Z</cp:lastPrinted>
  <dcterms:created xsi:type="dcterms:W3CDTF">2015-09-25T02:09:00Z</dcterms:created>
  <dcterms:modified xsi:type="dcterms:W3CDTF">2015-09-25T02:10:00Z</dcterms:modified>
</cp:coreProperties>
</file>