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939" w:rsidRPr="00AE63A5" w:rsidRDefault="00F22939" w:rsidP="00F22939">
      <w:pPr>
        <w:pStyle w:val="a3"/>
        <w:tabs>
          <w:tab w:val="left" w:pos="8190"/>
        </w:tabs>
        <w:spacing w:after="0" w:afterAutospacing="0"/>
        <w:rPr>
          <w:rFonts w:cs="Arial" w:hint="eastAsia"/>
          <w:iCs/>
          <w:noProof w:val="0"/>
          <w:sz w:val="28"/>
          <w:szCs w:val="28"/>
          <w:lang w:val="en-US"/>
        </w:rPr>
      </w:pPr>
      <w:bookmarkStart w:id="0" w:name="OLE_LINK3"/>
      <w:r w:rsidRPr="00AE63A5">
        <w:rPr>
          <w:rFonts w:cs="Arial"/>
          <w:noProof w:val="0"/>
          <w:sz w:val="28"/>
          <w:szCs w:val="28"/>
          <w:lang w:val="en-US"/>
        </w:rPr>
        <w:t>3GPP TSG RAN WG1</w:t>
      </w:r>
      <w:r w:rsidR="00FF4CD0" w:rsidRPr="00FF4CD0">
        <w:rPr>
          <w:rFonts w:cs="Arial"/>
          <w:noProof w:val="0"/>
          <w:sz w:val="28"/>
          <w:szCs w:val="28"/>
          <w:lang w:val="en-US"/>
        </w:rPr>
        <w:t xml:space="preserve"> </w:t>
      </w:r>
      <w:r w:rsidR="00FF4CD0" w:rsidRPr="00AE63A5">
        <w:rPr>
          <w:rFonts w:cs="Arial"/>
          <w:noProof w:val="0"/>
          <w:sz w:val="28"/>
          <w:szCs w:val="28"/>
          <w:lang w:val="en-US"/>
        </w:rPr>
        <w:t>Meeting</w:t>
      </w:r>
      <w:r w:rsidRPr="00AE63A5">
        <w:rPr>
          <w:rFonts w:cs="Arial"/>
          <w:noProof w:val="0"/>
          <w:sz w:val="28"/>
          <w:szCs w:val="28"/>
          <w:lang w:val="en-US"/>
        </w:rPr>
        <w:t xml:space="preserve"> </w:t>
      </w:r>
      <w:r>
        <w:rPr>
          <w:rFonts w:cs="Arial" w:hint="eastAsia"/>
          <w:noProof w:val="0"/>
          <w:sz w:val="28"/>
          <w:szCs w:val="28"/>
          <w:lang w:val="en-US"/>
        </w:rPr>
        <w:t>#82</w:t>
      </w:r>
      <w:r w:rsidR="00FF4CD0">
        <w:rPr>
          <w:rFonts w:cs="Arial"/>
          <w:noProof w:val="0"/>
          <w:sz w:val="28"/>
          <w:szCs w:val="28"/>
          <w:lang w:val="en-US"/>
        </w:rPr>
        <w:t>bis</w:t>
      </w:r>
      <w:r w:rsidRPr="00AE63A5">
        <w:rPr>
          <w:rFonts w:cs="Arial"/>
          <w:noProof w:val="0"/>
          <w:sz w:val="28"/>
          <w:szCs w:val="28"/>
          <w:lang w:val="en-US"/>
        </w:rPr>
        <w:tab/>
      </w:r>
      <w:r w:rsidR="00002400" w:rsidRPr="00002400">
        <w:rPr>
          <w:rFonts w:cs="Arial"/>
          <w:iCs/>
          <w:noProof w:val="0"/>
          <w:sz w:val="28"/>
          <w:szCs w:val="28"/>
          <w:lang w:val="en-US"/>
        </w:rPr>
        <w:t>R1-155569</w:t>
      </w:r>
    </w:p>
    <w:p w:rsidR="00F22939" w:rsidRPr="00AE63A5" w:rsidRDefault="00F22939" w:rsidP="00F22939">
      <w:pPr>
        <w:pStyle w:val="a3"/>
        <w:tabs>
          <w:tab w:val="right" w:pos="9072"/>
          <w:tab w:val="right" w:pos="10206"/>
        </w:tabs>
        <w:spacing w:after="0" w:afterAutospacing="0"/>
        <w:rPr>
          <w:rFonts w:cs="Arial"/>
          <w:noProof w:val="0"/>
          <w:sz w:val="28"/>
          <w:szCs w:val="28"/>
          <w:lang w:val="en-US"/>
        </w:rPr>
      </w:pPr>
      <w:r>
        <w:rPr>
          <w:rFonts w:cs="Arial" w:hint="eastAsia"/>
          <w:noProof w:val="0"/>
          <w:sz w:val="28"/>
          <w:szCs w:val="28"/>
          <w:lang w:val="en-US"/>
        </w:rPr>
        <w:t>Malm</w:t>
      </w:r>
      <w:r w:rsidR="004A1E7B">
        <w:rPr>
          <w:rFonts w:cs="Arial"/>
          <w:bCs/>
          <w:sz w:val="28"/>
          <w:szCs w:val="24"/>
          <w:lang w:val="en-US" w:eastAsia="en-US"/>
        </w:rPr>
        <w:t>ö</w:t>
      </w:r>
      <w:r>
        <w:rPr>
          <w:rFonts w:cs="Arial"/>
          <w:noProof w:val="0"/>
          <w:sz w:val="28"/>
          <w:szCs w:val="28"/>
          <w:lang w:val="en-US"/>
        </w:rPr>
        <w:t xml:space="preserve">, </w:t>
      </w:r>
      <w:r w:rsidRPr="001464C9">
        <w:rPr>
          <w:rFonts w:cs="Arial"/>
          <w:noProof w:val="0"/>
          <w:sz w:val="28"/>
          <w:szCs w:val="28"/>
          <w:lang w:val="en-US"/>
        </w:rPr>
        <w:t>Sweden</w:t>
      </w:r>
      <w:r w:rsidRPr="00B1121C">
        <w:rPr>
          <w:rFonts w:cs="Arial"/>
          <w:noProof w:val="0"/>
          <w:sz w:val="28"/>
          <w:szCs w:val="28"/>
          <w:lang w:val="en-US"/>
        </w:rPr>
        <w:t xml:space="preserve">, </w:t>
      </w:r>
      <w:r>
        <w:rPr>
          <w:rFonts w:cs="Arial" w:hint="eastAsia"/>
          <w:noProof w:val="0"/>
          <w:sz w:val="28"/>
          <w:szCs w:val="28"/>
          <w:lang w:val="en-US"/>
        </w:rPr>
        <w:t>5</w:t>
      </w:r>
      <w:r w:rsidRPr="002201A3">
        <w:rPr>
          <w:rFonts w:cs="Arial"/>
          <w:noProof w:val="0"/>
          <w:sz w:val="28"/>
          <w:szCs w:val="28"/>
          <w:vertAlign w:val="superscript"/>
          <w:lang w:val="en-US"/>
        </w:rPr>
        <w:t>th</w:t>
      </w:r>
      <w:r w:rsidRPr="00B1121C">
        <w:rPr>
          <w:rFonts w:cs="Arial"/>
          <w:noProof w:val="0"/>
          <w:sz w:val="28"/>
          <w:szCs w:val="28"/>
          <w:lang w:val="en-US"/>
        </w:rPr>
        <w:t xml:space="preserve"> – </w:t>
      </w:r>
      <w:r>
        <w:rPr>
          <w:rFonts w:cs="Arial" w:hint="eastAsia"/>
          <w:noProof w:val="0"/>
          <w:sz w:val="28"/>
          <w:szCs w:val="28"/>
          <w:lang w:val="en-US"/>
        </w:rPr>
        <w:t>9</w:t>
      </w:r>
      <w:r w:rsidRPr="004877A7">
        <w:rPr>
          <w:rFonts w:cs="Arial"/>
          <w:noProof w:val="0"/>
          <w:sz w:val="28"/>
          <w:szCs w:val="28"/>
          <w:vertAlign w:val="superscript"/>
          <w:lang w:val="en-US"/>
        </w:rPr>
        <w:t>th</w:t>
      </w:r>
      <w:r>
        <w:rPr>
          <w:rFonts w:cs="Arial"/>
          <w:noProof w:val="0"/>
          <w:sz w:val="28"/>
          <w:szCs w:val="28"/>
          <w:lang w:val="en-US"/>
        </w:rPr>
        <w:t xml:space="preserve"> </w:t>
      </w:r>
      <w:r>
        <w:rPr>
          <w:rFonts w:cs="Arial" w:hint="eastAsia"/>
          <w:noProof w:val="0"/>
          <w:sz w:val="28"/>
          <w:szCs w:val="28"/>
          <w:lang w:val="en-US"/>
        </w:rPr>
        <w:t>October</w:t>
      </w:r>
      <w:r>
        <w:rPr>
          <w:rFonts w:cs="Arial"/>
          <w:noProof w:val="0"/>
          <w:sz w:val="28"/>
          <w:szCs w:val="28"/>
          <w:lang w:val="en-US"/>
        </w:rPr>
        <w:t xml:space="preserve"> </w:t>
      </w:r>
      <w:r w:rsidRPr="00B1121C">
        <w:rPr>
          <w:rFonts w:cs="Arial"/>
          <w:noProof w:val="0"/>
          <w:sz w:val="28"/>
          <w:szCs w:val="28"/>
          <w:lang w:val="en-US"/>
        </w:rPr>
        <w:t>201</w:t>
      </w:r>
      <w:r>
        <w:rPr>
          <w:rFonts w:cs="Arial"/>
          <w:noProof w:val="0"/>
          <w:sz w:val="28"/>
          <w:szCs w:val="28"/>
          <w:lang w:val="en-US"/>
        </w:rPr>
        <w:t>5</w:t>
      </w:r>
    </w:p>
    <w:p w:rsidR="00004B52" w:rsidRPr="00442959" w:rsidRDefault="00004B52" w:rsidP="0060799C">
      <w:pPr>
        <w:pStyle w:val="a3"/>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3B0B4D">
        <w:rPr>
          <w:rFonts w:ascii="Arial" w:hAnsi="Arial" w:cs="Arial" w:hint="eastAsia"/>
          <w:b/>
          <w:sz w:val="28"/>
          <w:szCs w:val="28"/>
          <w:lang w:val="en-US"/>
        </w:rPr>
        <w:t>Subframe structure for LAA discontinuous transmission</w:t>
      </w:r>
    </w:p>
    <w:p w:rsidR="00F22939" w:rsidRPr="00EF0653" w:rsidRDefault="00F22939" w:rsidP="00F22939">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EF56A3" w:rsidRPr="00EF56A3">
        <w:rPr>
          <w:rFonts w:ascii="Arial" w:hAnsi="Arial" w:cs="Arial" w:hint="eastAsia"/>
          <w:b/>
          <w:sz w:val="28"/>
          <w:szCs w:val="28"/>
          <w:lang w:val="pt-BR"/>
        </w:rPr>
        <w:t>7</w:t>
      </w:r>
      <w:r w:rsidRPr="00EF56A3">
        <w:rPr>
          <w:rFonts w:ascii="Arial" w:hAnsi="Arial" w:cs="Arial" w:hint="eastAsia"/>
          <w:b/>
          <w:sz w:val="28"/>
          <w:szCs w:val="28"/>
          <w:lang w:val="pt-BR"/>
        </w:rPr>
        <w:t>.</w:t>
      </w:r>
      <w:r w:rsidR="00EF56A3" w:rsidRPr="00EF56A3">
        <w:rPr>
          <w:rFonts w:ascii="Arial" w:hAnsi="Arial" w:cs="Arial" w:hint="eastAsia"/>
          <w:b/>
          <w:sz w:val="28"/>
          <w:szCs w:val="28"/>
          <w:lang w:val="pt-BR"/>
        </w:rPr>
        <w:t>2</w:t>
      </w:r>
      <w:r w:rsidRPr="00EF56A3">
        <w:rPr>
          <w:rFonts w:ascii="Arial" w:hAnsi="Arial" w:cs="Arial" w:hint="eastAsia"/>
          <w:b/>
          <w:sz w:val="28"/>
          <w:szCs w:val="28"/>
          <w:lang w:val="pt-BR"/>
        </w:rPr>
        <w:t>.</w:t>
      </w:r>
      <w:r w:rsidR="00EF56A3" w:rsidRPr="00EF56A3">
        <w:rPr>
          <w:rFonts w:ascii="Arial" w:hAnsi="Arial" w:cs="Arial" w:hint="eastAsia"/>
          <w:b/>
          <w:sz w:val="28"/>
          <w:szCs w:val="28"/>
          <w:lang w:val="pt-BR"/>
        </w:rPr>
        <w:t>3</w:t>
      </w:r>
      <w:r w:rsidRPr="00EF56A3">
        <w:rPr>
          <w:rFonts w:ascii="Arial" w:hAnsi="Arial" w:cs="Arial"/>
          <w:b/>
          <w:sz w:val="28"/>
          <w:szCs w:val="28"/>
          <w:lang w:val="pt-BR"/>
        </w:rPr>
        <w:t>.</w:t>
      </w:r>
      <w:r w:rsidR="00EF56A3" w:rsidRPr="00EF56A3">
        <w:rPr>
          <w:rFonts w:ascii="Arial" w:hAnsi="Arial" w:cs="Arial" w:hint="eastAsia"/>
          <w:b/>
          <w:sz w:val="28"/>
          <w:szCs w:val="28"/>
          <w:lang w:val="pt-BR"/>
        </w:rPr>
        <w:t>3</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172827">
      <w:pPr>
        <w:pStyle w:val="10"/>
        <w:spacing w:before="100" w:beforeAutospacing="1" w:afterLines="0" w:afterAutospacing="1"/>
        <w:rPr>
          <w:lang w:val="en-US"/>
        </w:rPr>
      </w:pPr>
      <w:r w:rsidRPr="00442959">
        <w:rPr>
          <w:lang w:val="en-US"/>
        </w:rPr>
        <w:t>Introduction</w:t>
      </w:r>
      <w:bookmarkEnd w:id="1"/>
    </w:p>
    <w:p w:rsidR="008E011C" w:rsidRDefault="005037F0" w:rsidP="00A53C17">
      <w:pPr>
        <w:spacing w:after="0" w:afterAutospacing="0"/>
        <w:ind w:firstLineChars="100" w:firstLine="240"/>
        <w:rPr>
          <w:lang w:val="en-US"/>
        </w:rPr>
      </w:pPr>
      <w:r>
        <w:rPr>
          <w:rFonts w:hint="eastAsia"/>
          <w:lang w:val="en-US"/>
        </w:rPr>
        <w:t>During the associated SI phase</w:t>
      </w:r>
      <w:r w:rsidR="00A53C17">
        <w:rPr>
          <w:rFonts w:hint="eastAsia"/>
          <w:lang w:val="en-US"/>
        </w:rPr>
        <w:t>,</w:t>
      </w:r>
      <w:r>
        <w:rPr>
          <w:rFonts w:hint="eastAsia"/>
          <w:lang w:val="en-US"/>
        </w:rPr>
        <w:t xml:space="preserve"> design targets for LAA were discussed</w:t>
      </w:r>
      <w:r w:rsidR="00260756">
        <w:rPr>
          <w:rFonts w:hint="eastAsia"/>
          <w:lang w:val="en-US"/>
        </w:rPr>
        <w:t xml:space="preserve"> and three </w:t>
      </w:r>
      <w:r w:rsidR="00627E66">
        <w:rPr>
          <w:rFonts w:hint="eastAsia"/>
          <w:lang w:val="en-US"/>
        </w:rPr>
        <w:t>possible candidates for PDSCH transmission were identified</w:t>
      </w:r>
      <w:r w:rsidR="00260756">
        <w:rPr>
          <w:rFonts w:hint="eastAsia"/>
          <w:lang w:val="en-US"/>
        </w:rPr>
        <w:t xml:space="preserve"> in terms of T</w:t>
      </w:r>
      <w:bookmarkStart w:id="3" w:name="_GoBack"/>
      <w:bookmarkEnd w:id="3"/>
      <w:r w:rsidR="00260756">
        <w:rPr>
          <w:rFonts w:hint="eastAsia"/>
          <w:lang w:val="en-US"/>
        </w:rPr>
        <w:t>TI length. In RAN1#82, it was agreed that longer-than-1ms TTI, namely Super TTI, is excluded</w:t>
      </w:r>
      <w:r w:rsidR="00032C9B">
        <w:rPr>
          <w:rFonts w:hint="eastAsia"/>
          <w:lang w:val="en-US"/>
        </w:rPr>
        <w:t xml:space="preserve"> as shown below</w:t>
      </w:r>
      <w:r w:rsidR="007D7FCE">
        <w:rPr>
          <w:rFonts w:hint="eastAsia"/>
          <w:lang w:val="en-US"/>
        </w:rPr>
        <w:t xml:space="preserve"> [1]</w:t>
      </w:r>
      <w:r w:rsidR="00260756">
        <w:rPr>
          <w:rFonts w:hint="eastAsia"/>
          <w:lang w:val="en-US"/>
        </w:rPr>
        <w:t>.</w:t>
      </w:r>
    </w:p>
    <w:p w:rsidR="003B0B4D" w:rsidRDefault="00232295" w:rsidP="008E011C">
      <w:pPr>
        <w:spacing w:after="0" w:afterAutospacing="0"/>
        <w:rPr>
          <w:lang w:val="en-US"/>
        </w:rPr>
      </w:pPr>
      <w:r>
        <w:rPr>
          <w:noProof/>
          <w:lang w:val="en-US"/>
        </w:rPr>
        <mc:AlternateContent>
          <mc:Choice Requires="wps">
            <w:drawing>
              <wp:inline distT="0" distB="0" distL="0" distR="0">
                <wp:extent cx="6301105" cy="3464560"/>
                <wp:effectExtent l="8255" t="13970" r="5715" b="762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105" cy="3464560"/>
                        </a:xfrm>
                        <a:prstGeom prst="rect">
                          <a:avLst/>
                        </a:prstGeom>
                        <a:solidFill>
                          <a:srgbClr val="FFFFFF"/>
                        </a:solidFill>
                        <a:ln w="9525">
                          <a:solidFill>
                            <a:srgbClr val="000000"/>
                          </a:solidFill>
                          <a:miter lim="800000"/>
                          <a:headEnd/>
                          <a:tailEnd/>
                        </a:ln>
                      </wps:spPr>
                      <wps:txbx>
                        <w:txbxContent>
                          <w:p w:rsidR="000420AC" w:rsidRPr="00EA5CE5" w:rsidRDefault="000420AC" w:rsidP="000420AC">
                            <w:pPr>
                              <w:rPr>
                                <w:rFonts w:eastAsia="ＭＳ 明朝" w:hint="eastAsia"/>
                                <w:b/>
                                <w:u w:val="single"/>
                                <w:lang w:val="en-US"/>
                              </w:rPr>
                            </w:pPr>
                            <w:r w:rsidRPr="00EA5CE5">
                              <w:rPr>
                                <w:rFonts w:eastAsia="ＭＳ 明朝" w:hint="eastAsia"/>
                                <w:b/>
                                <w:highlight w:val="green"/>
                                <w:u w:val="single"/>
                                <w:lang w:val="en-US"/>
                              </w:rPr>
                              <w:t>Agreements:</w:t>
                            </w:r>
                          </w:p>
                          <w:p w:rsidR="000420AC" w:rsidRPr="0013176E" w:rsidRDefault="000420AC" w:rsidP="000420AC">
                            <w:pPr>
                              <w:numPr>
                                <w:ilvl w:val="0"/>
                                <w:numId w:val="19"/>
                              </w:numPr>
                              <w:snapToGrid/>
                              <w:spacing w:after="0" w:afterAutospacing="0"/>
                              <w:jc w:val="left"/>
                              <w:rPr>
                                <w:rFonts w:eastAsia="ＭＳ 明朝"/>
                                <w:lang w:val="en-US"/>
                              </w:rPr>
                            </w:pPr>
                            <w:r w:rsidRPr="0013176E">
                              <w:rPr>
                                <w:rFonts w:eastAsia="ＭＳ 明朝"/>
                                <w:lang w:val="en-US"/>
                              </w:rPr>
                              <w:t>The following option is excluded for PDSCH transmission in a DL subframe on a LAA SCell</w:t>
                            </w:r>
                          </w:p>
                          <w:p w:rsidR="000420AC" w:rsidRPr="0013176E" w:rsidRDefault="000420AC" w:rsidP="000420AC">
                            <w:pPr>
                              <w:numPr>
                                <w:ilvl w:val="1"/>
                                <w:numId w:val="19"/>
                              </w:numPr>
                              <w:snapToGrid/>
                              <w:spacing w:after="0" w:afterAutospacing="0"/>
                              <w:jc w:val="left"/>
                              <w:rPr>
                                <w:rFonts w:eastAsia="ＭＳ 明朝"/>
                                <w:lang w:val="en-US"/>
                              </w:rPr>
                            </w:pPr>
                            <w:r w:rsidRPr="0013176E">
                              <w:rPr>
                                <w:rFonts w:eastAsia="ＭＳ 明朝"/>
                                <w:i/>
                                <w:iCs/>
                                <w:lang w:val="en-US"/>
                              </w:rPr>
                              <w:t>Option 2: A DL transport block is transmitted on a subset of the OFDM symbols in the DL subframe and all OFDM symbols in the next or the previous subframe (i.e. Super TTI)</w:t>
                            </w:r>
                          </w:p>
                          <w:p w:rsidR="000420AC" w:rsidRPr="0013176E" w:rsidRDefault="000420AC" w:rsidP="000420AC">
                            <w:pPr>
                              <w:numPr>
                                <w:ilvl w:val="0"/>
                                <w:numId w:val="19"/>
                              </w:numPr>
                              <w:snapToGrid/>
                              <w:spacing w:after="0" w:afterAutospacing="0"/>
                              <w:jc w:val="left"/>
                              <w:rPr>
                                <w:rFonts w:eastAsia="ＭＳ 明朝"/>
                                <w:lang w:val="en-US"/>
                              </w:rPr>
                            </w:pPr>
                            <w:r w:rsidRPr="0013176E">
                              <w:rPr>
                                <w:rFonts w:eastAsia="ＭＳ 明朝"/>
                                <w:lang w:val="en-US"/>
                              </w:rPr>
                              <w:t>Further study on the following options for PDSCH transmission in a DL subframe on a LAA SCell considering spectrum efficiency, eNB/UE complexity, etc</w:t>
                            </w:r>
                          </w:p>
                          <w:p w:rsidR="000420AC" w:rsidRPr="0013176E" w:rsidRDefault="000420AC" w:rsidP="000420AC">
                            <w:pPr>
                              <w:numPr>
                                <w:ilvl w:val="1"/>
                                <w:numId w:val="19"/>
                              </w:numPr>
                              <w:snapToGrid/>
                              <w:spacing w:after="0" w:afterAutospacing="0"/>
                              <w:jc w:val="left"/>
                              <w:rPr>
                                <w:rFonts w:eastAsia="ＭＳ 明朝"/>
                                <w:lang w:val="en-US"/>
                              </w:rPr>
                            </w:pPr>
                            <w:r w:rsidRPr="0013176E">
                              <w:rPr>
                                <w:rFonts w:eastAsia="ＭＳ 明朝"/>
                                <w:i/>
                                <w:iCs/>
                                <w:lang w:val="en-US"/>
                              </w:rPr>
                              <w:t>Option 1: A DL transport block is only transmitted on a subset or all of the OFDM symbols in the DL subframe (i.e. Partial TTI)</w:t>
                            </w:r>
                          </w:p>
                          <w:p w:rsidR="00AA4180" w:rsidRPr="000420AC" w:rsidRDefault="000420AC" w:rsidP="000420AC">
                            <w:pPr>
                              <w:numPr>
                                <w:ilvl w:val="1"/>
                                <w:numId w:val="19"/>
                              </w:numPr>
                              <w:snapToGrid/>
                              <w:spacing w:after="0" w:afterAutospacing="0"/>
                              <w:jc w:val="left"/>
                              <w:rPr>
                                <w:rFonts w:eastAsia="ＭＳ 明朝"/>
                                <w:lang w:val="en-US"/>
                              </w:rPr>
                            </w:pPr>
                            <w:r w:rsidRPr="0013176E">
                              <w:rPr>
                                <w:rFonts w:eastAsia="ＭＳ 明朝"/>
                                <w:i/>
                                <w:iCs/>
                                <w:lang w:val="en-US"/>
                              </w:rPr>
                              <w:t>Option 3: A DL transport block is transmitted on a subset of OFDM symbols in the DL subframe and a subset of the OFDM symbols in the next or the previous subframe within a TTI less than or equal to 1ms or in a subset or all OFDM symbols in one subframe (i.e. Floating TTI)</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6.15pt;height:27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">
                <v:textbox>
                  <w:txbxContent>
                    <w:p w:rsidR="000420AC" w:rsidRPr="00EA5CE5" w:rsidRDefault="000420AC" w:rsidP="000420AC">
                      <w:pPr>
                        <w:rPr>
                          <w:rFonts w:eastAsia="ＭＳ 明朝" w:hint="eastAsia"/>
                          <w:b/>
                          <w:u w:val="single"/>
                          <w:lang w:val="en-US"/>
                        </w:rPr>
                      </w:pPr>
                      <w:r w:rsidRPr="00EA5CE5">
                        <w:rPr>
                          <w:rFonts w:eastAsia="ＭＳ 明朝" w:hint="eastAsia"/>
                          <w:b/>
                          <w:highlight w:val="green"/>
                          <w:u w:val="single"/>
                          <w:lang w:val="en-US"/>
                        </w:rPr>
                        <w:t>Agreements:</w:t>
                      </w:r>
                    </w:p>
                    <w:p w:rsidR="000420AC" w:rsidRPr="0013176E" w:rsidRDefault="000420AC" w:rsidP="000420AC">
                      <w:pPr>
                        <w:numPr>
                          <w:ilvl w:val="0"/>
                          <w:numId w:val="19"/>
                        </w:numPr>
                        <w:snapToGrid/>
                        <w:spacing w:after="0" w:afterAutospacing="0"/>
                        <w:jc w:val="left"/>
                        <w:rPr>
                          <w:rFonts w:eastAsia="ＭＳ 明朝"/>
                          <w:lang w:val="en-US"/>
                        </w:rPr>
                      </w:pPr>
                      <w:r w:rsidRPr="0013176E">
                        <w:rPr>
                          <w:rFonts w:eastAsia="ＭＳ 明朝"/>
                          <w:lang w:val="en-US"/>
                        </w:rPr>
                        <w:t>The following option is excluded for PDSCH transmission in a DL subframe on a LAA SCell</w:t>
                      </w:r>
                    </w:p>
                    <w:p w:rsidR="000420AC" w:rsidRPr="0013176E" w:rsidRDefault="000420AC" w:rsidP="000420AC">
                      <w:pPr>
                        <w:numPr>
                          <w:ilvl w:val="1"/>
                          <w:numId w:val="19"/>
                        </w:numPr>
                        <w:snapToGrid/>
                        <w:spacing w:after="0" w:afterAutospacing="0"/>
                        <w:jc w:val="left"/>
                        <w:rPr>
                          <w:rFonts w:eastAsia="ＭＳ 明朝"/>
                          <w:lang w:val="en-US"/>
                        </w:rPr>
                      </w:pPr>
                      <w:r w:rsidRPr="0013176E">
                        <w:rPr>
                          <w:rFonts w:eastAsia="ＭＳ 明朝"/>
                          <w:i/>
                          <w:iCs/>
                          <w:lang w:val="en-US"/>
                        </w:rPr>
                        <w:t>Option 2: A DL transport block is transmitted on a subset of the OFDM symbols in the DL subframe and all OFDM symbols in the next or the previous subframe (i.e. Super TTI)</w:t>
                      </w:r>
                    </w:p>
                    <w:p w:rsidR="000420AC" w:rsidRPr="0013176E" w:rsidRDefault="000420AC" w:rsidP="000420AC">
                      <w:pPr>
                        <w:numPr>
                          <w:ilvl w:val="0"/>
                          <w:numId w:val="19"/>
                        </w:numPr>
                        <w:snapToGrid/>
                        <w:spacing w:after="0" w:afterAutospacing="0"/>
                        <w:jc w:val="left"/>
                        <w:rPr>
                          <w:rFonts w:eastAsia="ＭＳ 明朝"/>
                          <w:lang w:val="en-US"/>
                        </w:rPr>
                      </w:pPr>
                      <w:r w:rsidRPr="0013176E">
                        <w:rPr>
                          <w:rFonts w:eastAsia="ＭＳ 明朝"/>
                          <w:lang w:val="en-US"/>
                        </w:rPr>
                        <w:t>Further study on the following options for PDSCH transmission in a DL subframe on a LAA SCell considering spectrum efficiency, eNB/UE complexity, etc</w:t>
                      </w:r>
                    </w:p>
                    <w:p w:rsidR="000420AC" w:rsidRPr="0013176E" w:rsidRDefault="000420AC" w:rsidP="000420AC">
                      <w:pPr>
                        <w:numPr>
                          <w:ilvl w:val="1"/>
                          <w:numId w:val="19"/>
                        </w:numPr>
                        <w:snapToGrid/>
                        <w:spacing w:after="0" w:afterAutospacing="0"/>
                        <w:jc w:val="left"/>
                        <w:rPr>
                          <w:rFonts w:eastAsia="ＭＳ 明朝"/>
                          <w:lang w:val="en-US"/>
                        </w:rPr>
                      </w:pPr>
                      <w:r w:rsidRPr="0013176E">
                        <w:rPr>
                          <w:rFonts w:eastAsia="ＭＳ 明朝"/>
                          <w:i/>
                          <w:iCs/>
                          <w:lang w:val="en-US"/>
                        </w:rPr>
                        <w:t>Option 1: A DL transport block is only transmitted on a subset or all of the OFDM symbols in the DL subframe (i.e. Partial TTI)</w:t>
                      </w:r>
                    </w:p>
                    <w:p w:rsidR="00AA4180" w:rsidRPr="000420AC" w:rsidRDefault="000420AC" w:rsidP="000420AC">
                      <w:pPr>
                        <w:numPr>
                          <w:ilvl w:val="1"/>
                          <w:numId w:val="19"/>
                        </w:numPr>
                        <w:snapToGrid/>
                        <w:spacing w:after="0" w:afterAutospacing="0"/>
                        <w:jc w:val="left"/>
                        <w:rPr>
                          <w:rFonts w:eastAsia="ＭＳ 明朝"/>
                          <w:lang w:val="en-US"/>
                        </w:rPr>
                      </w:pPr>
                      <w:r w:rsidRPr="0013176E">
                        <w:rPr>
                          <w:rFonts w:eastAsia="ＭＳ 明朝"/>
                          <w:i/>
                          <w:iCs/>
                          <w:lang w:val="en-US"/>
                        </w:rPr>
                        <w:t>Option 3: A DL transport block is transmitted on a subset of OFDM symbols in the DL subframe and a subset of the OFDM symbols in the next or the previous subframe within a TTI less than or equal to 1ms or in a subset or all OFDM symbols in one subframe (i.e. Floating TTI)</w:t>
                      </w:r>
                    </w:p>
                  </w:txbxContent>
                </v:textbox>
                <w10:anchorlock/>
              </v:shape>
            </w:pict>
          </mc:Fallback>
        </mc:AlternateContent>
      </w:r>
    </w:p>
    <w:p w:rsidR="003B0B4D" w:rsidRDefault="003B0B4D" w:rsidP="008E011C">
      <w:pPr>
        <w:spacing w:after="0" w:afterAutospacing="0"/>
        <w:rPr>
          <w:lang w:val="en-US"/>
        </w:rPr>
      </w:pPr>
    </w:p>
    <w:p w:rsidR="00A547CF" w:rsidRDefault="008E011C" w:rsidP="00A53C17">
      <w:pPr>
        <w:spacing w:after="0" w:afterAutospacing="0"/>
        <w:ind w:firstLineChars="100" w:firstLine="240"/>
        <w:rPr>
          <w:lang w:val="en-US"/>
        </w:rPr>
      </w:pPr>
      <w:r>
        <w:rPr>
          <w:lang w:val="en-US"/>
        </w:rPr>
        <w:t xml:space="preserve">In this contribution we provide our views on </w:t>
      </w:r>
      <w:r w:rsidR="00681F00">
        <w:rPr>
          <w:lang w:val="en-US"/>
        </w:rPr>
        <w:t>physical</w:t>
      </w:r>
      <w:r w:rsidR="00681F00">
        <w:rPr>
          <w:rFonts w:hint="eastAsia"/>
          <w:lang w:val="en-US"/>
        </w:rPr>
        <w:t xml:space="preserve"> channel</w:t>
      </w:r>
      <w:r w:rsidR="003B0B4D" w:rsidRPr="003B0B4D">
        <w:rPr>
          <w:lang w:val="en-US"/>
        </w:rPr>
        <w:t xml:space="preserve"> structure</w:t>
      </w:r>
      <w:r w:rsidR="00681F00">
        <w:rPr>
          <w:rFonts w:hint="eastAsia"/>
          <w:lang w:val="en-US"/>
        </w:rPr>
        <w:t>s</w:t>
      </w:r>
      <w:r w:rsidR="003B0B4D" w:rsidRPr="003B0B4D">
        <w:rPr>
          <w:lang w:val="en-US"/>
        </w:rPr>
        <w:t xml:space="preserve"> for LAA discontinuous transmission</w:t>
      </w:r>
      <w:r>
        <w:rPr>
          <w:lang w:val="en-US"/>
        </w:rPr>
        <w:t>.</w:t>
      </w:r>
      <w:r w:rsidR="00EF5193">
        <w:rPr>
          <w:lang w:val="en-US"/>
        </w:rPr>
        <w:t xml:space="preserve"> </w:t>
      </w:r>
    </w:p>
    <w:p w:rsidR="00A867BB" w:rsidRPr="00A867BB" w:rsidRDefault="00A867BB" w:rsidP="00A867BB">
      <w:pPr>
        <w:pStyle w:val="10"/>
        <w:spacing w:before="100" w:beforeAutospacing="1" w:afterLines="0" w:afterAutospacing="1"/>
        <w:rPr>
          <w:rFonts w:hint="eastAsia"/>
          <w:szCs w:val="24"/>
        </w:rPr>
      </w:pPr>
      <w:r>
        <w:rPr>
          <w:rFonts w:hint="eastAsia"/>
          <w:szCs w:val="24"/>
          <w:lang w:eastAsia="ja-JP"/>
        </w:rPr>
        <w:t>DL transmission burst</w:t>
      </w:r>
    </w:p>
    <w:p w:rsidR="00A867BB" w:rsidRDefault="006E4274" w:rsidP="00A53C17">
      <w:pPr>
        <w:spacing w:before="100" w:beforeAutospacing="1"/>
        <w:ind w:firstLineChars="100" w:firstLine="240"/>
        <w:rPr>
          <w:rFonts w:hint="eastAsia"/>
          <w:szCs w:val="24"/>
          <w:lang w:val="en-US"/>
        </w:rPr>
      </w:pPr>
      <w:r>
        <w:rPr>
          <w:rFonts w:hint="eastAsia"/>
          <w:szCs w:val="24"/>
          <w:lang w:val="en-US"/>
        </w:rPr>
        <w:t>In TR36.</w:t>
      </w:r>
      <w:r w:rsidR="005037F0">
        <w:rPr>
          <w:rFonts w:hint="eastAsia"/>
          <w:szCs w:val="24"/>
          <w:lang w:val="en-US"/>
        </w:rPr>
        <w:t>889 [</w:t>
      </w:r>
      <w:r w:rsidR="007E1AAC">
        <w:rPr>
          <w:rFonts w:hint="eastAsia"/>
          <w:szCs w:val="24"/>
          <w:lang w:val="en-US"/>
        </w:rPr>
        <w:t>2</w:t>
      </w:r>
      <w:r w:rsidR="005037F0">
        <w:rPr>
          <w:rFonts w:hint="eastAsia"/>
          <w:szCs w:val="24"/>
          <w:lang w:val="en-US"/>
        </w:rPr>
        <w:t>]</w:t>
      </w:r>
      <w:r>
        <w:rPr>
          <w:rFonts w:hint="eastAsia"/>
          <w:szCs w:val="24"/>
          <w:lang w:val="en-US"/>
        </w:rPr>
        <w:t xml:space="preserve">, the DL transmission burst is defined as </w:t>
      </w:r>
      <w:r>
        <w:rPr>
          <w:szCs w:val="24"/>
          <w:lang w:val="en-US"/>
        </w:rPr>
        <w:t>“</w:t>
      </w:r>
      <w:r w:rsidRPr="006E4274">
        <w:rPr>
          <w:szCs w:val="24"/>
          <w:lang w:val="en-US"/>
        </w:rPr>
        <w:t>Each DL transmission burst is a continuous transmission from a DL transmitting node with no transmission immediately before or after from the same node on the same CC</w:t>
      </w:r>
      <w:r>
        <w:rPr>
          <w:rFonts w:hint="eastAsia"/>
          <w:szCs w:val="24"/>
          <w:lang w:val="en-US"/>
        </w:rPr>
        <w:t>.</w:t>
      </w:r>
      <w:r>
        <w:rPr>
          <w:szCs w:val="24"/>
          <w:lang w:val="en-US"/>
        </w:rPr>
        <w:t>”</w:t>
      </w:r>
      <w:r>
        <w:rPr>
          <w:rFonts w:hint="eastAsia"/>
          <w:szCs w:val="24"/>
          <w:lang w:val="en-US"/>
        </w:rPr>
        <w:t xml:space="preserve"> </w:t>
      </w:r>
      <w:r w:rsidR="00BB45DA">
        <w:rPr>
          <w:rFonts w:hint="eastAsia"/>
          <w:szCs w:val="24"/>
          <w:lang w:val="en-US"/>
        </w:rPr>
        <w:t>In some region</w:t>
      </w:r>
      <w:r w:rsidR="00A53C17">
        <w:rPr>
          <w:rFonts w:hint="eastAsia"/>
          <w:szCs w:val="24"/>
          <w:lang w:val="en-US"/>
        </w:rPr>
        <w:t>s</w:t>
      </w:r>
      <w:r w:rsidR="00BB45DA">
        <w:rPr>
          <w:rFonts w:hint="eastAsia"/>
          <w:szCs w:val="24"/>
          <w:lang w:val="en-US"/>
        </w:rPr>
        <w:t>, the length of the DL transmission burst is restricted by regulatory requirements on a maximum channel occupancy time, e.g. 4 ms in Japan and 10 ms in Europe.</w:t>
      </w:r>
      <w:r w:rsidR="0001744F">
        <w:rPr>
          <w:rFonts w:hint="eastAsia"/>
          <w:szCs w:val="24"/>
          <w:lang w:val="en-US"/>
        </w:rPr>
        <w:t xml:space="preserve"> </w:t>
      </w:r>
      <w:r w:rsidR="00367D9C">
        <w:rPr>
          <w:rFonts w:hint="eastAsia"/>
          <w:szCs w:val="24"/>
          <w:lang w:val="en-US"/>
        </w:rPr>
        <w:t>Even with such kind of restriction</w:t>
      </w:r>
      <w:r w:rsidR="00A53C17">
        <w:rPr>
          <w:rFonts w:hint="eastAsia"/>
          <w:szCs w:val="24"/>
          <w:lang w:val="en-US"/>
        </w:rPr>
        <w:t>s</w:t>
      </w:r>
      <w:r w:rsidR="00367D9C">
        <w:rPr>
          <w:rFonts w:hint="eastAsia"/>
          <w:szCs w:val="24"/>
          <w:lang w:val="en-US"/>
        </w:rPr>
        <w:t xml:space="preserve">, the DL transmission burst </w:t>
      </w:r>
      <w:r w:rsidR="00D82FAB">
        <w:rPr>
          <w:rFonts w:hint="eastAsia"/>
          <w:szCs w:val="24"/>
          <w:lang w:val="en-US"/>
        </w:rPr>
        <w:t>can</w:t>
      </w:r>
      <w:r w:rsidR="00A53C17" w:rsidRPr="00A53C17">
        <w:rPr>
          <w:rFonts w:hint="eastAsia"/>
          <w:szCs w:val="24"/>
          <w:lang w:val="en-US"/>
        </w:rPr>
        <w:t xml:space="preserve"> </w:t>
      </w:r>
      <w:r w:rsidR="00A53C17">
        <w:rPr>
          <w:rFonts w:hint="eastAsia"/>
          <w:szCs w:val="24"/>
          <w:lang w:val="en-US"/>
        </w:rPr>
        <w:t>still</w:t>
      </w:r>
      <w:r w:rsidR="00367D9C">
        <w:rPr>
          <w:rFonts w:hint="eastAsia"/>
          <w:szCs w:val="24"/>
          <w:lang w:val="en-US"/>
        </w:rPr>
        <w:t xml:space="preserve"> contain</w:t>
      </w:r>
      <w:r w:rsidR="00D82FAB">
        <w:rPr>
          <w:rFonts w:hint="eastAsia"/>
          <w:szCs w:val="24"/>
          <w:lang w:val="en-US"/>
        </w:rPr>
        <w:t xml:space="preserve"> several subframes</w:t>
      </w:r>
      <w:r w:rsidR="004717B9">
        <w:rPr>
          <w:rFonts w:hint="eastAsia"/>
          <w:szCs w:val="24"/>
          <w:lang w:val="en-US"/>
        </w:rPr>
        <w:t xml:space="preserve"> as shown in Figure 1</w:t>
      </w:r>
      <w:r w:rsidR="00D82FAB">
        <w:rPr>
          <w:rFonts w:hint="eastAsia"/>
          <w:szCs w:val="24"/>
          <w:lang w:val="en-US"/>
        </w:rPr>
        <w:t>.</w:t>
      </w:r>
    </w:p>
    <w:p w:rsidR="004717B9" w:rsidRDefault="00232295" w:rsidP="004717B9">
      <w:pPr>
        <w:spacing w:before="100" w:beforeAutospacing="1"/>
        <w:jc w:val="center"/>
      </w:pPr>
      <w:r w:rsidRPr="001D1918">
        <w:rPr>
          <w:noProof/>
          <w:lang w:val="en-US"/>
        </w:rPr>
        <w:lastRenderedPageBreak/>
        <w:drawing>
          <wp:inline distT="0" distB="0" distL="0" distR="0">
            <wp:extent cx="3858260" cy="16529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58260" cy="1652905"/>
                    </a:xfrm>
                    <a:prstGeom prst="rect">
                      <a:avLst/>
                    </a:prstGeom>
                    <a:noFill/>
                    <a:ln>
                      <a:noFill/>
                    </a:ln>
                  </pic:spPr>
                </pic:pic>
              </a:graphicData>
            </a:graphic>
          </wp:inline>
        </w:drawing>
      </w:r>
    </w:p>
    <w:p w:rsidR="004717B9" w:rsidRDefault="004717B9" w:rsidP="004717B9">
      <w:pPr>
        <w:spacing w:before="100" w:beforeAutospacing="1"/>
        <w:jc w:val="center"/>
        <w:rPr>
          <w:szCs w:val="24"/>
          <w:lang w:val="en-US"/>
        </w:rPr>
      </w:pPr>
      <w:r>
        <w:rPr>
          <w:rFonts w:hint="eastAsia"/>
        </w:rPr>
        <w:t>Figure 1: DL transmission burst</w:t>
      </w:r>
    </w:p>
    <w:p w:rsidR="00A96985" w:rsidRDefault="00A96985" w:rsidP="00A53C17">
      <w:pPr>
        <w:spacing w:before="100" w:beforeAutospacing="1"/>
        <w:ind w:firstLineChars="100" w:firstLine="240"/>
        <w:rPr>
          <w:rFonts w:hint="eastAsia"/>
          <w:szCs w:val="24"/>
          <w:lang w:val="en-US"/>
        </w:rPr>
      </w:pPr>
      <w:r>
        <w:rPr>
          <w:rFonts w:hint="eastAsia"/>
          <w:szCs w:val="24"/>
          <w:lang w:val="en-US"/>
        </w:rPr>
        <w:t xml:space="preserve">For detecting transmissions, several options have been considered, .e.g. an initial signal detection based scheme, CRS detection based scheme, common DCI signaling indicating the DL transmission burst, DL grant based scheme, etc. These schemes can be classified </w:t>
      </w:r>
      <w:r w:rsidR="00A575BD">
        <w:rPr>
          <w:szCs w:val="24"/>
          <w:lang w:val="en-US"/>
        </w:rPr>
        <w:t>into</w:t>
      </w:r>
      <w:r w:rsidR="00A575BD">
        <w:rPr>
          <w:rFonts w:hint="eastAsia"/>
          <w:szCs w:val="24"/>
          <w:lang w:val="en-US"/>
        </w:rPr>
        <w:t xml:space="preserve"> two groups </w:t>
      </w:r>
      <w:r>
        <w:rPr>
          <w:rFonts w:hint="eastAsia"/>
          <w:szCs w:val="24"/>
          <w:lang w:val="en-US"/>
        </w:rPr>
        <w:t>from the viewpoint of LAA UE</w:t>
      </w:r>
      <w:r>
        <w:rPr>
          <w:szCs w:val="24"/>
          <w:lang w:val="en-US"/>
        </w:rPr>
        <w:t>’</w:t>
      </w:r>
      <w:r>
        <w:rPr>
          <w:rFonts w:hint="eastAsia"/>
          <w:szCs w:val="24"/>
          <w:lang w:val="en-US"/>
        </w:rPr>
        <w:t xml:space="preserve">s </w:t>
      </w:r>
      <w:r w:rsidRPr="00E32B1C">
        <w:rPr>
          <w:szCs w:val="24"/>
          <w:lang w:val="en-US"/>
        </w:rPr>
        <w:t>cogni</w:t>
      </w:r>
      <w:r>
        <w:rPr>
          <w:rFonts w:hint="eastAsia"/>
          <w:szCs w:val="24"/>
          <w:lang w:val="en-US"/>
        </w:rPr>
        <w:t>zance of</w:t>
      </w:r>
      <w:r w:rsidRPr="00E32B1C">
        <w:rPr>
          <w:szCs w:val="24"/>
          <w:lang w:val="en-US"/>
        </w:rPr>
        <w:t xml:space="preserve"> </w:t>
      </w:r>
      <w:r>
        <w:rPr>
          <w:rFonts w:hint="eastAsia"/>
          <w:szCs w:val="24"/>
          <w:lang w:val="en-US"/>
        </w:rPr>
        <w:t xml:space="preserve">the </w:t>
      </w:r>
      <w:r w:rsidRPr="00E32B1C">
        <w:rPr>
          <w:szCs w:val="24"/>
          <w:lang w:val="en-US"/>
        </w:rPr>
        <w:t>DL transmission burst</w:t>
      </w:r>
      <w:r w:rsidR="00A575BD">
        <w:rPr>
          <w:rFonts w:hint="eastAsia"/>
          <w:szCs w:val="24"/>
          <w:lang w:val="en-US"/>
        </w:rPr>
        <w:t xml:space="preserve">, namely whether or not </w:t>
      </w:r>
      <w:r w:rsidR="00A575BD" w:rsidRPr="00A575BD">
        <w:rPr>
          <w:szCs w:val="24"/>
          <w:lang w:val="en-US"/>
        </w:rPr>
        <w:t xml:space="preserve">UE </w:t>
      </w:r>
      <w:r w:rsidR="00A575BD">
        <w:rPr>
          <w:rFonts w:hint="eastAsia"/>
          <w:szCs w:val="24"/>
          <w:lang w:val="en-US"/>
        </w:rPr>
        <w:t>needs</w:t>
      </w:r>
      <w:r w:rsidR="00A575BD" w:rsidRPr="00A575BD">
        <w:rPr>
          <w:szCs w:val="24"/>
          <w:lang w:val="en-US"/>
        </w:rPr>
        <w:t xml:space="preserve"> to </w:t>
      </w:r>
      <w:r w:rsidR="00A575BD">
        <w:rPr>
          <w:szCs w:val="24"/>
          <w:lang w:val="en-US"/>
        </w:rPr>
        <w:t xml:space="preserve">recognize </w:t>
      </w:r>
      <w:r w:rsidR="00A575BD">
        <w:rPr>
          <w:rFonts w:hint="eastAsia"/>
          <w:szCs w:val="24"/>
          <w:lang w:val="en-US"/>
        </w:rPr>
        <w:t xml:space="preserve">the </w:t>
      </w:r>
      <w:r w:rsidR="00A575BD">
        <w:rPr>
          <w:szCs w:val="24"/>
          <w:lang w:val="en-US"/>
        </w:rPr>
        <w:t>DL transmission burst</w:t>
      </w:r>
      <w:r w:rsidR="00A575BD">
        <w:rPr>
          <w:rFonts w:hint="eastAsia"/>
          <w:szCs w:val="24"/>
          <w:lang w:val="en-US"/>
        </w:rPr>
        <w:t xml:space="preserve"> for reception of PDSCH contained in the DL transmission burst</w:t>
      </w:r>
      <w:r w:rsidRPr="00E32B1C">
        <w:rPr>
          <w:szCs w:val="24"/>
          <w:lang w:val="en-US"/>
        </w:rPr>
        <w:t>.</w:t>
      </w:r>
    </w:p>
    <w:p w:rsidR="00761D73" w:rsidRDefault="007B0E7C" w:rsidP="00A53C17">
      <w:pPr>
        <w:spacing w:before="100" w:beforeAutospacing="1"/>
        <w:ind w:firstLineChars="100" w:firstLine="240"/>
        <w:rPr>
          <w:rFonts w:hint="eastAsia"/>
          <w:szCs w:val="24"/>
          <w:lang w:val="en-US"/>
        </w:rPr>
      </w:pPr>
      <w:r>
        <w:rPr>
          <w:rFonts w:hint="eastAsia"/>
          <w:szCs w:val="24"/>
          <w:lang w:val="en-US"/>
        </w:rPr>
        <w:t xml:space="preserve">The network does not know </w:t>
      </w:r>
      <w:r w:rsidR="00A53C17">
        <w:rPr>
          <w:rFonts w:hint="eastAsia"/>
          <w:szCs w:val="24"/>
          <w:lang w:val="en-US"/>
        </w:rPr>
        <w:t xml:space="preserve">the </w:t>
      </w:r>
      <w:r>
        <w:rPr>
          <w:rFonts w:hint="eastAsia"/>
          <w:szCs w:val="24"/>
          <w:lang w:val="en-US"/>
        </w:rPr>
        <w:t xml:space="preserve">starting and ending </w:t>
      </w:r>
      <w:r>
        <w:rPr>
          <w:szCs w:val="24"/>
          <w:lang w:val="en-US"/>
        </w:rPr>
        <w:t>positions</w:t>
      </w:r>
      <w:r>
        <w:rPr>
          <w:rFonts w:hint="eastAsia"/>
          <w:szCs w:val="24"/>
          <w:lang w:val="en-US"/>
        </w:rPr>
        <w:t xml:space="preserve"> of a DL transmission burst before channel sensing for contention access. </w:t>
      </w:r>
      <w:r w:rsidR="00A53C17">
        <w:rPr>
          <w:rFonts w:hint="eastAsia"/>
          <w:szCs w:val="24"/>
          <w:lang w:val="en-US"/>
        </w:rPr>
        <w:t>However</w:t>
      </w:r>
      <w:r>
        <w:rPr>
          <w:rFonts w:hint="eastAsia"/>
          <w:szCs w:val="24"/>
          <w:lang w:val="en-US"/>
        </w:rPr>
        <w:t xml:space="preserve">, RAN2 already agreed that common DRX is used for both LAA and </w:t>
      </w:r>
      <w:r w:rsidR="00A53C17">
        <w:rPr>
          <w:rFonts w:hint="eastAsia"/>
          <w:szCs w:val="24"/>
          <w:lang w:val="en-US"/>
        </w:rPr>
        <w:t>non-</w:t>
      </w:r>
      <w:r>
        <w:rPr>
          <w:rFonts w:hint="eastAsia"/>
          <w:szCs w:val="24"/>
          <w:lang w:val="en-US"/>
        </w:rPr>
        <w:t xml:space="preserve">LAA carriers. </w:t>
      </w:r>
      <w:r w:rsidR="00AA742D">
        <w:rPr>
          <w:rFonts w:hint="eastAsia"/>
          <w:szCs w:val="24"/>
          <w:lang w:val="en-US"/>
        </w:rPr>
        <w:t>With the common DRX</w:t>
      </w:r>
      <w:r>
        <w:rPr>
          <w:rFonts w:hint="eastAsia"/>
          <w:szCs w:val="24"/>
          <w:lang w:val="en-US"/>
        </w:rPr>
        <w:t xml:space="preserve">, </w:t>
      </w:r>
      <w:r w:rsidR="00AA742D">
        <w:rPr>
          <w:rFonts w:hint="eastAsia"/>
          <w:szCs w:val="24"/>
          <w:lang w:val="en-US"/>
        </w:rPr>
        <w:t xml:space="preserve">in order that </w:t>
      </w:r>
      <w:r w:rsidR="00A53C17">
        <w:rPr>
          <w:rFonts w:hint="eastAsia"/>
          <w:szCs w:val="24"/>
          <w:lang w:val="en-US"/>
        </w:rPr>
        <w:t xml:space="preserve">a </w:t>
      </w:r>
      <w:r>
        <w:rPr>
          <w:rFonts w:hint="eastAsia"/>
          <w:szCs w:val="24"/>
          <w:lang w:val="en-US"/>
        </w:rPr>
        <w:t xml:space="preserve">UE </w:t>
      </w:r>
      <w:r w:rsidR="00A53C17">
        <w:rPr>
          <w:rFonts w:hint="eastAsia"/>
          <w:szCs w:val="24"/>
          <w:lang w:val="en-US"/>
        </w:rPr>
        <w:t>that just woke up</w:t>
      </w:r>
      <w:r>
        <w:rPr>
          <w:rFonts w:hint="eastAsia"/>
          <w:szCs w:val="24"/>
          <w:lang w:val="en-US"/>
        </w:rPr>
        <w:t xml:space="preserve"> know</w:t>
      </w:r>
      <w:r w:rsidR="00AA742D">
        <w:rPr>
          <w:rFonts w:hint="eastAsia"/>
          <w:szCs w:val="24"/>
          <w:lang w:val="en-US"/>
        </w:rPr>
        <w:t>s</w:t>
      </w:r>
      <w:r>
        <w:rPr>
          <w:rFonts w:hint="eastAsia"/>
          <w:szCs w:val="24"/>
          <w:lang w:val="en-US"/>
        </w:rPr>
        <w:t xml:space="preserve"> </w:t>
      </w:r>
      <w:r w:rsidR="00244293">
        <w:rPr>
          <w:rFonts w:hint="eastAsia"/>
          <w:szCs w:val="24"/>
          <w:lang w:val="en-US"/>
        </w:rPr>
        <w:t>which part</w:t>
      </w:r>
      <w:r w:rsidR="00A53C17">
        <w:rPr>
          <w:rFonts w:hint="eastAsia"/>
          <w:szCs w:val="24"/>
          <w:lang w:val="en-US"/>
        </w:rPr>
        <w:t xml:space="preserve"> of the subframe</w:t>
      </w:r>
      <w:r w:rsidR="00244293">
        <w:rPr>
          <w:rFonts w:hint="eastAsia"/>
          <w:szCs w:val="24"/>
          <w:lang w:val="en-US"/>
        </w:rPr>
        <w:t xml:space="preserve"> </w:t>
      </w:r>
      <w:r w:rsidR="00A53C17">
        <w:rPr>
          <w:rFonts w:hint="eastAsia"/>
          <w:szCs w:val="24"/>
          <w:lang w:val="en-US"/>
        </w:rPr>
        <w:t>contains</w:t>
      </w:r>
      <w:r>
        <w:rPr>
          <w:rFonts w:hint="eastAsia"/>
          <w:szCs w:val="24"/>
          <w:lang w:val="en-US"/>
        </w:rPr>
        <w:t xml:space="preserve"> the DL transmission burst</w:t>
      </w:r>
      <w:r w:rsidR="00AA742D">
        <w:rPr>
          <w:rFonts w:hint="eastAsia"/>
          <w:szCs w:val="24"/>
          <w:lang w:val="en-US"/>
        </w:rPr>
        <w:t>, the UE needs to be awakened at every possible starting subframe of a transmission burst and have to blindly detect or be signaled an indication of its starting position. These sleep mode</w:t>
      </w:r>
      <w:r w:rsidR="00AA742D">
        <w:rPr>
          <w:szCs w:val="24"/>
          <w:lang w:val="en-US"/>
        </w:rPr>
        <w:t xml:space="preserve"> interruption</w:t>
      </w:r>
      <w:r w:rsidR="00AA742D">
        <w:rPr>
          <w:rFonts w:hint="eastAsia"/>
          <w:szCs w:val="24"/>
          <w:lang w:val="en-US"/>
        </w:rPr>
        <w:t>s cause the UE</w:t>
      </w:r>
      <w:r w:rsidR="00AA742D">
        <w:rPr>
          <w:szCs w:val="24"/>
          <w:lang w:val="en-US"/>
        </w:rPr>
        <w:t>’</w:t>
      </w:r>
      <w:r w:rsidR="00AA742D">
        <w:rPr>
          <w:rFonts w:hint="eastAsia"/>
          <w:szCs w:val="24"/>
          <w:lang w:val="en-US"/>
        </w:rPr>
        <w:t xml:space="preserve">s significant power consumption. Otherwise, </w:t>
      </w:r>
      <w:r w:rsidR="00AC0E00">
        <w:rPr>
          <w:rFonts w:hint="eastAsia"/>
          <w:szCs w:val="24"/>
          <w:lang w:val="en-US"/>
        </w:rPr>
        <w:t xml:space="preserve">in every subframe the eNB has to inform the UE of the starting and ending </w:t>
      </w:r>
      <w:r w:rsidR="00AC0E00">
        <w:rPr>
          <w:szCs w:val="24"/>
          <w:lang w:val="en-US"/>
        </w:rPr>
        <w:t>positions</w:t>
      </w:r>
      <w:r w:rsidR="00AC0E00">
        <w:rPr>
          <w:rFonts w:hint="eastAsia"/>
          <w:szCs w:val="24"/>
          <w:lang w:val="en-US"/>
        </w:rPr>
        <w:t xml:space="preserve"> of the current DL transmission burst.</w:t>
      </w:r>
    </w:p>
    <w:p w:rsidR="005C58D2" w:rsidRDefault="005C58D2" w:rsidP="00A53C17">
      <w:pPr>
        <w:spacing w:before="100" w:beforeAutospacing="1"/>
        <w:ind w:firstLineChars="100" w:firstLine="240"/>
        <w:rPr>
          <w:rFonts w:hint="eastAsia"/>
          <w:szCs w:val="24"/>
          <w:lang w:val="en-US"/>
        </w:rPr>
      </w:pPr>
      <w:r>
        <w:rPr>
          <w:rFonts w:hint="eastAsia"/>
          <w:szCs w:val="24"/>
          <w:lang w:val="en-US"/>
        </w:rPr>
        <w:t xml:space="preserve">For synchronization, a baseline solution is that </w:t>
      </w:r>
      <w:r w:rsidR="00B53B8F">
        <w:rPr>
          <w:rFonts w:hint="eastAsia"/>
          <w:szCs w:val="24"/>
          <w:lang w:val="en-US"/>
        </w:rPr>
        <w:t xml:space="preserve">DRS for RRM measurement is used for coarse time/frequency synchronization and then reference signals (e.g. CRS and/or DMRS) imbedded with (E)PDCCH/PDSCH are used for fine time/frequency synchronization, as discussed in RAN1#80bis. </w:t>
      </w:r>
      <w:r w:rsidR="002D5E3C">
        <w:rPr>
          <w:rFonts w:hint="eastAsia"/>
          <w:szCs w:val="24"/>
          <w:lang w:val="en-US"/>
        </w:rPr>
        <w:t>So far, t</w:t>
      </w:r>
      <w:r w:rsidR="00B53B8F">
        <w:rPr>
          <w:rFonts w:hint="eastAsia"/>
          <w:szCs w:val="24"/>
          <w:lang w:val="en-US"/>
        </w:rPr>
        <w:t xml:space="preserve">here has </w:t>
      </w:r>
      <w:r w:rsidR="002D5E3C">
        <w:rPr>
          <w:rFonts w:hint="eastAsia"/>
          <w:szCs w:val="24"/>
          <w:lang w:val="en-US"/>
        </w:rPr>
        <w:t xml:space="preserve">not </w:t>
      </w:r>
      <w:r w:rsidR="00B53B8F">
        <w:rPr>
          <w:rFonts w:hint="eastAsia"/>
          <w:szCs w:val="24"/>
          <w:lang w:val="en-US"/>
        </w:rPr>
        <w:t xml:space="preserve">been </w:t>
      </w:r>
      <w:r w:rsidR="00085691">
        <w:rPr>
          <w:rFonts w:hint="eastAsia"/>
          <w:szCs w:val="24"/>
          <w:lang w:val="en-US"/>
        </w:rPr>
        <w:t xml:space="preserve">any </w:t>
      </w:r>
      <w:r w:rsidR="00B53B8F">
        <w:rPr>
          <w:rFonts w:hint="eastAsia"/>
          <w:szCs w:val="24"/>
          <w:lang w:val="en-US"/>
        </w:rPr>
        <w:t>proof that an LAA UE needs to use another candidate (e.g. initial signal) on top of the combination of the DRS for RRM measurement and CRS/DMRS imbedded with (E)PDCCH/PDSCH.</w:t>
      </w:r>
      <w:r w:rsidR="002D5E3C">
        <w:rPr>
          <w:rFonts w:hint="eastAsia"/>
          <w:szCs w:val="24"/>
          <w:lang w:val="en-US"/>
        </w:rPr>
        <w:t xml:space="preserve"> </w:t>
      </w:r>
      <w:r w:rsidR="00E32B1C">
        <w:rPr>
          <w:rFonts w:hint="eastAsia"/>
          <w:szCs w:val="24"/>
          <w:lang w:val="en-US"/>
        </w:rPr>
        <w:t xml:space="preserve">Therefore, </w:t>
      </w:r>
      <w:r w:rsidR="00266958">
        <w:rPr>
          <w:rFonts w:hint="eastAsia"/>
          <w:szCs w:val="24"/>
          <w:lang w:val="en-US"/>
        </w:rPr>
        <w:t xml:space="preserve">synchronization does not motivate LAA </w:t>
      </w:r>
      <w:r w:rsidR="00E32B1C" w:rsidRPr="00E32B1C">
        <w:rPr>
          <w:szCs w:val="24"/>
          <w:lang w:val="en-US"/>
        </w:rPr>
        <w:t>UE</w:t>
      </w:r>
      <w:r w:rsidR="00266958">
        <w:rPr>
          <w:szCs w:val="24"/>
          <w:lang w:val="en-US"/>
        </w:rPr>
        <w:t>’</w:t>
      </w:r>
      <w:r w:rsidR="00266958">
        <w:rPr>
          <w:rFonts w:hint="eastAsia"/>
          <w:szCs w:val="24"/>
          <w:lang w:val="en-US"/>
        </w:rPr>
        <w:t xml:space="preserve">s </w:t>
      </w:r>
      <w:r w:rsidR="00E32B1C" w:rsidRPr="00E32B1C">
        <w:rPr>
          <w:szCs w:val="24"/>
          <w:lang w:val="en-US"/>
        </w:rPr>
        <w:t>cogni</w:t>
      </w:r>
      <w:r w:rsidR="00266958">
        <w:rPr>
          <w:rFonts w:hint="eastAsia"/>
          <w:szCs w:val="24"/>
          <w:lang w:val="en-US"/>
        </w:rPr>
        <w:t>zance of</w:t>
      </w:r>
      <w:r w:rsidR="00E32B1C" w:rsidRPr="00E32B1C">
        <w:rPr>
          <w:szCs w:val="24"/>
          <w:lang w:val="en-US"/>
        </w:rPr>
        <w:t xml:space="preserve"> </w:t>
      </w:r>
      <w:r w:rsidR="00266958">
        <w:rPr>
          <w:rFonts w:hint="eastAsia"/>
          <w:szCs w:val="24"/>
          <w:lang w:val="en-US"/>
        </w:rPr>
        <w:t xml:space="preserve">the </w:t>
      </w:r>
      <w:r w:rsidR="00E32B1C" w:rsidRPr="00E32B1C">
        <w:rPr>
          <w:szCs w:val="24"/>
          <w:lang w:val="en-US"/>
        </w:rPr>
        <w:t>DL transmission burst.</w:t>
      </w:r>
    </w:p>
    <w:p w:rsidR="00761D73" w:rsidRPr="00D37F0E" w:rsidRDefault="00761D73" w:rsidP="00761D73">
      <w:pPr>
        <w:spacing w:before="100" w:beforeAutospacing="1"/>
        <w:rPr>
          <w:rFonts w:cs="Arial"/>
          <w:b/>
          <w:bCs/>
          <w:u w:val="single"/>
        </w:rPr>
      </w:pPr>
      <w:r w:rsidRPr="00D37F0E">
        <w:rPr>
          <w:rFonts w:cs="Arial"/>
          <w:b/>
          <w:bCs/>
          <w:u w:val="single"/>
        </w:rPr>
        <w:t>Proposal</w:t>
      </w:r>
      <w:r>
        <w:rPr>
          <w:rFonts w:cs="Arial" w:hint="eastAsia"/>
          <w:b/>
          <w:bCs/>
          <w:u w:val="single"/>
        </w:rPr>
        <w:t xml:space="preserve"> 1</w:t>
      </w:r>
      <w:r w:rsidRPr="00D37F0E">
        <w:rPr>
          <w:rFonts w:cs="Arial"/>
          <w:b/>
          <w:bCs/>
          <w:u w:val="single"/>
        </w:rPr>
        <w:t>:</w:t>
      </w:r>
    </w:p>
    <w:p w:rsidR="00761D73" w:rsidRDefault="00761D73" w:rsidP="00761D73">
      <w:pPr>
        <w:numPr>
          <w:ilvl w:val="0"/>
          <w:numId w:val="16"/>
        </w:numPr>
        <w:spacing w:before="100" w:beforeAutospacing="1"/>
        <w:rPr>
          <w:rFonts w:cs="Arial" w:hint="eastAsia"/>
          <w:b/>
          <w:bCs/>
        </w:rPr>
      </w:pPr>
      <w:r>
        <w:rPr>
          <w:rFonts w:cs="Arial" w:hint="eastAsia"/>
          <w:b/>
          <w:bCs/>
        </w:rPr>
        <w:t>UE does not have to recognize DL transmission bursts.</w:t>
      </w:r>
    </w:p>
    <w:p w:rsidR="00761D73" w:rsidRDefault="00761D73" w:rsidP="00761D73">
      <w:pPr>
        <w:numPr>
          <w:ilvl w:val="1"/>
          <w:numId w:val="16"/>
        </w:numPr>
        <w:spacing w:before="100" w:beforeAutospacing="1"/>
        <w:rPr>
          <w:rFonts w:cs="Arial" w:hint="eastAsia"/>
          <w:b/>
          <w:bCs/>
        </w:rPr>
      </w:pPr>
      <w:r>
        <w:rPr>
          <w:rFonts w:cs="Arial" w:hint="eastAsia"/>
          <w:b/>
          <w:bCs/>
        </w:rPr>
        <w:t>UE does not need to detect initial signals.</w:t>
      </w:r>
    </w:p>
    <w:p w:rsidR="00761D73" w:rsidRDefault="00761D73" w:rsidP="00761D73">
      <w:pPr>
        <w:numPr>
          <w:ilvl w:val="1"/>
          <w:numId w:val="16"/>
        </w:numPr>
        <w:spacing w:before="100" w:beforeAutospacing="1"/>
        <w:rPr>
          <w:rFonts w:cs="Arial" w:hint="eastAsia"/>
          <w:b/>
          <w:bCs/>
        </w:rPr>
      </w:pPr>
      <w:r>
        <w:rPr>
          <w:rFonts w:cs="Arial" w:hint="eastAsia"/>
          <w:b/>
          <w:bCs/>
        </w:rPr>
        <w:t>Signaling indicating a DL transmission burst is not supported.</w:t>
      </w:r>
    </w:p>
    <w:p w:rsidR="004717B9" w:rsidRDefault="00624A72" w:rsidP="00A53C17">
      <w:pPr>
        <w:spacing w:before="100" w:beforeAutospacing="1"/>
        <w:ind w:firstLineChars="100" w:firstLine="240"/>
        <w:rPr>
          <w:rFonts w:hint="eastAsia"/>
          <w:szCs w:val="24"/>
          <w:lang w:val="en-US"/>
        </w:rPr>
      </w:pPr>
      <w:r>
        <w:rPr>
          <w:rFonts w:hint="eastAsia"/>
          <w:szCs w:val="24"/>
          <w:lang w:val="en-US"/>
        </w:rPr>
        <w:t>If it is assumed</w:t>
      </w:r>
      <w:r w:rsidR="00CB7D0D">
        <w:rPr>
          <w:rFonts w:hint="eastAsia"/>
          <w:szCs w:val="24"/>
          <w:lang w:val="en-US"/>
        </w:rPr>
        <w:t xml:space="preserve"> that the UE does not recognize DL transmission burst</w:t>
      </w:r>
      <w:r w:rsidR="00244293">
        <w:rPr>
          <w:rFonts w:hint="eastAsia"/>
          <w:szCs w:val="24"/>
          <w:lang w:val="en-US"/>
        </w:rPr>
        <w:t xml:space="preserve">, it is preferable that a unified (E)PDCCH monitoring procedure is </w:t>
      </w:r>
      <w:r w:rsidR="00722A59">
        <w:rPr>
          <w:rFonts w:hint="eastAsia"/>
          <w:szCs w:val="24"/>
          <w:lang w:val="en-US"/>
        </w:rPr>
        <w:t>used</w:t>
      </w:r>
      <w:r w:rsidR="00244293">
        <w:rPr>
          <w:rFonts w:hint="eastAsia"/>
          <w:szCs w:val="24"/>
          <w:lang w:val="en-US"/>
        </w:rPr>
        <w:t xml:space="preserve"> irrespective of </w:t>
      </w:r>
      <w:r w:rsidR="00115235">
        <w:rPr>
          <w:rFonts w:hint="eastAsia"/>
          <w:szCs w:val="24"/>
          <w:lang w:val="en-US"/>
        </w:rPr>
        <w:t xml:space="preserve">the </w:t>
      </w:r>
      <w:r w:rsidR="00244293">
        <w:rPr>
          <w:rFonts w:hint="eastAsia"/>
          <w:szCs w:val="24"/>
          <w:lang w:val="en-US"/>
        </w:rPr>
        <w:t>subframe type</w:t>
      </w:r>
      <w:r w:rsidR="00F53A89">
        <w:rPr>
          <w:rFonts w:hint="eastAsia"/>
          <w:szCs w:val="24"/>
          <w:lang w:val="en-US"/>
        </w:rPr>
        <w:t xml:space="preserve"> (i.e. Type-</w:t>
      </w:r>
      <w:r w:rsidR="0079600F">
        <w:rPr>
          <w:rFonts w:hint="eastAsia"/>
          <w:szCs w:val="24"/>
          <w:lang w:val="en-US"/>
        </w:rPr>
        <w:t>0</w:t>
      </w:r>
      <w:r w:rsidR="00F53A89">
        <w:rPr>
          <w:rFonts w:hint="eastAsia"/>
          <w:szCs w:val="24"/>
          <w:lang w:val="en-US"/>
        </w:rPr>
        <w:t>, Type-</w:t>
      </w:r>
      <w:r w:rsidR="0079600F">
        <w:rPr>
          <w:rFonts w:hint="eastAsia"/>
          <w:szCs w:val="24"/>
          <w:lang w:val="en-US"/>
        </w:rPr>
        <w:t xml:space="preserve">1 </w:t>
      </w:r>
      <w:r w:rsidR="00841A68">
        <w:rPr>
          <w:rFonts w:hint="eastAsia"/>
          <w:szCs w:val="24"/>
          <w:lang w:val="en-US"/>
        </w:rPr>
        <w:t>or</w:t>
      </w:r>
      <w:r w:rsidR="00F53A89">
        <w:rPr>
          <w:rFonts w:hint="eastAsia"/>
          <w:szCs w:val="24"/>
          <w:lang w:val="en-US"/>
        </w:rPr>
        <w:t xml:space="preserve"> Type-</w:t>
      </w:r>
      <w:r w:rsidR="0079600F">
        <w:rPr>
          <w:rFonts w:hint="eastAsia"/>
          <w:szCs w:val="24"/>
          <w:lang w:val="en-US"/>
        </w:rPr>
        <w:t xml:space="preserve">2 </w:t>
      </w:r>
      <w:r w:rsidR="00F53A89">
        <w:rPr>
          <w:rFonts w:hint="eastAsia"/>
          <w:szCs w:val="24"/>
          <w:lang w:val="en-US"/>
        </w:rPr>
        <w:t>subframe)</w:t>
      </w:r>
      <w:r w:rsidR="00244293">
        <w:rPr>
          <w:rFonts w:hint="eastAsia"/>
          <w:szCs w:val="24"/>
          <w:lang w:val="en-US"/>
        </w:rPr>
        <w:t>.</w:t>
      </w:r>
      <w:r w:rsidR="00D51B89">
        <w:rPr>
          <w:rFonts w:hint="eastAsia"/>
          <w:szCs w:val="24"/>
          <w:lang w:val="en-US"/>
        </w:rPr>
        <w:t xml:space="preserve"> A simple way is that the UE monitors</w:t>
      </w:r>
      <w:r w:rsidR="00F93637">
        <w:rPr>
          <w:rFonts w:hint="eastAsia"/>
          <w:szCs w:val="24"/>
          <w:lang w:val="en-US"/>
        </w:rPr>
        <w:t xml:space="preserve"> multiple (E)PDCCHs that have different starting and ending positions in every subframe, where some of the (E)PDCCHs can be carried in Type-1 subframe and some others can be carried in Type-2 subframe.</w:t>
      </w:r>
    </w:p>
    <w:p w:rsidR="004A6567" w:rsidRDefault="00232295" w:rsidP="004A6567">
      <w:pPr>
        <w:spacing w:before="100" w:beforeAutospacing="1"/>
        <w:jc w:val="center"/>
      </w:pPr>
      <w:r w:rsidRPr="001D1918">
        <w:rPr>
          <w:noProof/>
          <w:lang w:val="en-US"/>
        </w:rPr>
        <w:drawing>
          <wp:inline distT="0" distB="0" distL="0" distR="0">
            <wp:extent cx="3552190" cy="21653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2190" cy="2165350"/>
                    </a:xfrm>
                    <a:prstGeom prst="rect">
                      <a:avLst/>
                    </a:prstGeom>
                    <a:noFill/>
                    <a:ln>
                      <a:noFill/>
                    </a:ln>
                  </pic:spPr>
                </pic:pic>
              </a:graphicData>
            </a:graphic>
          </wp:inline>
        </w:drawing>
      </w:r>
    </w:p>
    <w:p w:rsidR="004A6567" w:rsidRDefault="004A6567" w:rsidP="004A6567">
      <w:pPr>
        <w:spacing w:before="100" w:beforeAutospacing="1"/>
        <w:jc w:val="center"/>
        <w:rPr>
          <w:szCs w:val="24"/>
          <w:lang w:val="en-US"/>
        </w:rPr>
      </w:pPr>
      <w:r>
        <w:rPr>
          <w:rFonts w:hint="eastAsia"/>
        </w:rPr>
        <w:t>Figure 2: EPDCCH location</w:t>
      </w:r>
      <w:r w:rsidR="007C021A">
        <w:rPr>
          <w:rFonts w:hint="eastAsia"/>
        </w:rPr>
        <w:t xml:space="preserve"> for self scheduling</w:t>
      </w:r>
    </w:p>
    <w:p w:rsidR="00373A8E" w:rsidRDefault="00373A8E" w:rsidP="00373A8E">
      <w:pPr>
        <w:spacing w:before="100" w:beforeAutospacing="1"/>
        <w:ind w:firstLineChars="100" w:firstLine="240"/>
        <w:rPr>
          <w:rFonts w:hint="eastAsia"/>
          <w:szCs w:val="24"/>
          <w:lang w:val="en-US"/>
        </w:rPr>
      </w:pPr>
      <w:r>
        <w:rPr>
          <w:rFonts w:hint="eastAsia"/>
          <w:szCs w:val="24"/>
          <w:lang w:val="en-US"/>
        </w:rPr>
        <w:t xml:space="preserve">Moreover, two consecutive DL transmission bursts across CCA slot(s) should be able to be present within a subframe. </w:t>
      </w:r>
      <w:r w:rsidR="00F63D10">
        <w:rPr>
          <w:rFonts w:hint="eastAsia"/>
          <w:szCs w:val="24"/>
          <w:lang w:val="en-US"/>
        </w:rPr>
        <w:t>Figure 3 shows an example</w:t>
      </w:r>
      <w:r>
        <w:rPr>
          <w:rFonts w:hint="eastAsia"/>
          <w:szCs w:val="24"/>
          <w:lang w:val="en-US"/>
        </w:rPr>
        <w:t xml:space="preserve">, </w:t>
      </w:r>
      <w:r w:rsidR="00F63D10">
        <w:rPr>
          <w:rFonts w:hint="eastAsia"/>
          <w:szCs w:val="24"/>
          <w:lang w:val="en-US"/>
        </w:rPr>
        <w:t xml:space="preserve">in this instance </w:t>
      </w:r>
      <w:r>
        <w:rPr>
          <w:rFonts w:hint="eastAsia"/>
          <w:szCs w:val="24"/>
          <w:lang w:val="en-US"/>
        </w:rPr>
        <w:t>the UE</w:t>
      </w:r>
      <w:r w:rsidR="00F63D10">
        <w:rPr>
          <w:rFonts w:hint="eastAsia"/>
          <w:szCs w:val="24"/>
          <w:lang w:val="en-US"/>
        </w:rPr>
        <w:t xml:space="preserve"> (e.g. UE2)</w:t>
      </w:r>
      <w:r>
        <w:rPr>
          <w:rFonts w:hint="eastAsia"/>
          <w:szCs w:val="24"/>
          <w:lang w:val="en-US"/>
        </w:rPr>
        <w:t xml:space="preserve"> performing blind detection for Type-2 subframe may have to attempt blind detection in the same subframe </w:t>
      </w:r>
      <w:r w:rsidR="00F63D10">
        <w:rPr>
          <w:rFonts w:hint="eastAsia"/>
          <w:szCs w:val="24"/>
          <w:lang w:val="en-US"/>
        </w:rPr>
        <w:t>to receive</w:t>
      </w:r>
      <w:r>
        <w:rPr>
          <w:rFonts w:hint="eastAsia"/>
          <w:szCs w:val="24"/>
          <w:lang w:val="en-US"/>
        </w:rPr>
        <w:t xml:space="preserve"> PDSCH </w:t>
      </w:r>
      <w:r w:rsidR="00F63D10">
        <w:rPr>
          <w:rFonts w:hint="eastAsia"/>
          <w:szCs w:val="24"/>
          <w:lang w:val="en-US"/>
        </w:rPr>
        <w:t>transmitted as in</w:t>
      </w:r>
      <w:r>
        <w:rPr>
          <w:rFonts w:hint="eastAsia"/>
          <w:szCs w:val="24"/>
          <w:lang w:val="en-US"/>
        </w:rPr>
        <w:t xml:space="preserve"> Type-1 subframe.</w:t>
      </w:r>
      <w:r w:rsidR="00F63D10">
        <w:rPr>
          <w:rFonts w:hint="eastAsia"/>
          <w:szCs w:val="24"/>
          <w:lang w:val="en-US"/>
        </w:rPr>
        <w:t xml:space="preserve"> The first set of blind decoding might be still going</w:t>
      </w:r>
      <w:r w:rsidR="00A363A7">
        <w:rPr>
          <w:rFonts w:hint="eastAsia"/>
          <w:szCs w:val="24"/>
          <w:lang w:val="en-US"/>
        </w:rPr>
        <w:t xml:space="preserve"> even after starting to receive the latter part. Taking into account the UE</w:t>
      </w:r>
      <w:r w:rsidR="00A363A7">
        <w:rPr>
          <w:szCs w:val="24"/>
          <w:lang w:val="en-US"/>
        </w:rPr>
        <w:t>’</w:t>
      </w:r>
      <w:r w:rsidR="00A363A7">
        <w:rPr>
          <w:rFonts w:hint="eastAsia"/>
          <w:szCs w:val="24"/>
          <w:lang w:val="en-US"/>
        </w:rPr>
        <w:t xml:space="preserve">s processing time constraint, the total number of blind decoding attempts for LAA SCell within a subframe should be </w:t>
      </w:r>
      <w:r w:rsidR="00A363A7">
        <w:rPr>
          <w:szCs w:val="24"/>
          <w:lang w:val="en-US"/>
        </w:rPr>
        <w:t>comparable</w:t>
      </w:r>
      <w:r w:rsidR="00A363A7">
        <w:rPr>
          <w:rFonts w:hint="eastAsia"/>
          <w:szCs w:val="24"/>
          <w:lang w:val="en-US"/>
        </w:rPr>
        <w:t xml:space="preserve"> to that for Rel-12 SCell even when the subframe </w:t>
      </w:r>
      <w:r w:rsidR="00734551">
        <w:rPr>
          <w:rFonts w:hint="eastAsia"/>
          <w:szCs w:val="24"/>
          <w:lang w:val="en-US"/>
        </w:rPr>
        <w:t xml:space="preserve">can </w:t>
      </w:r>
      <w:r w:rsidR="00A363A7">
        <w:rPr>
          <w:rFonts w:hint="eastAsia"/>
          <w:szCs w:val="24"/>
          <w:lang w:val="en-US"/>
        </w:rPr>
        <w:t>carr</w:t>
      </w:r>
      <w:r w:rsidR="00734551">
        <w:rPr>
          <w:rFonts w:hint="eastAsia"/>
          <w:szCs w:val="24"/>
          <w:lang w:val="en-US"/>
        </w:rPr>
        <w:t>y</w:t>
      </w:r>
      <w:r w:rsidR="00A363A7">
        <w:rPr>
          <w:rFonts w:hint="eastAsia"/>
          <w:szCs w:val="24"/>
          <w:lang w:val="en-US"/>
        </w:rPr>
        <w:t xml:space="preserve"> two set</w:t>
      </w:r>
      <w:r w:rsidR="00734551">
        <w:rPr>
          <w:rFonts w:hint="eastAsia"/>
          <w:szCs w:val="24"/>
          <w:lang w:val="en-US"/>
        </w:rPr>
        <w:t>s</w:t>
      </w:r>
      <w:r w:rsidR="00A363A7">
        <w:rPr>
          <w:rFonts w:hint="eastAsia"/>
          <w:szCs w:val="24"/>
          <w:lang w:val="en-US"/>
        </w:rPr>
        <w:t xml:space="preserve"> of (E)PDCCH belonging </w:t>
      </w:r>
      <w:r w:rsidR="00734551">
        <w:rPr>
          <w:rFonts w:hint="eastAsia"/>
          <w:szCs w:val="24"/>
          <w:lang w:val="en-US"/>
        </w:rPr>
        <w:t xml:space="preserve">to </w:t>
      </w:r>
      <w:r w:rsidR="00A363A7">
        <w:rPr>
          <w:rFonts w:hint="eastAsia"/>
          <w:szCs w:val="24"/>
          <w:lang w:val="en-US"/>
        </w:rPr>
        <w:t>different DL transmission bursts.</w:t>
      </w:r>
      <w:r w:rsidR="00734551">
        <w:rPr>
          <w:rFonts w:hint="eastAsia"/>
          <w:szCs w:val="24"/>
          <w:lang w:val="en-US"/>
        </w:rPr>
        <w:t xml:space="preserve"> </w:t>
      </w:r>
      <w:r w:rsidR="00E04EFC">
        <w:rPr>
          <w:rFonts w:hint="eastAsia"/>
          <w:szCs w:val="24"/>
          <w:lang w:val="en-US"/>
        </w:rPr>
        <w:t>The unified (E)PDCCH monitoring procedure discussed above also fulfills this requirement.</w:t>
      </w:r>
    </w:p>
    <w:p w:rsidR="00371DCD" w:rsidRDefault="00232295" w:rsidP="00371DCD">
      <w:pPr>
        <w:spacing w:before="100" w:beforeAutospacing="1"/>
        <w:jc w:val="center"/>
      </w:pPr>
      <w:r w:rsidRPr="00371DCD">
        <w:rPr>
          <w:noProof/>
          <w:lang w:val="en-US"/>
        </w:rPr>
        <w:drawing>
          <wp:inline distT="0" distB="0" distL="0" distR="0">
            <wp:extent cx="2713355" cy="105537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3355" cy="1055370"/>
                    </a:xfrm>
                    <a:prstGeom prst="rect">
                      <a:avLst/>
                    </a:prstGeom>
                    <a:noFill/>
                    <a:ln>
                      <a:noFill/>
                    </a:ln>
                  </pic:spPr>
                </pic:pic>
              </a:graphicData>
            </a:graphic>
          </wp:inline>
        </w:drawing>
      </w:r>
    </w:p>
    <w:p w:rsidR="00371DCD" w:rsidRDefault="00371DCD" w:rsidP="00371DCD">
      <w:pPr>
        <w:spacing w:before="100" w:beforeAutospacing="1"/>
        <w:jc w:val="center"/>
        <w:rPr>
          <w:rFonts w:hint="eastAsia"/>
          <w:szCs w:val="24"/>
          <w:lang w:val="en-US"/>
        </w:rPr>
      </w:pPr>
      <w:r>
        <w:rPr>
          <w:rFonts w:hint="eastAsia"/>
        </w:rPr>
        <w:t xml:space="preserve">Figure </w:t>
      </w:r>
      <w:r w:rsidR="000A13DC">
        <w:rPr>
          <w:rFonts w:hint="eastAsia"/>
        </w:rPr>
        <w:t>3</w:t>
      </w:r>
      <w:r>
        <w:rPr>
          <w:rFonts w:hint="eastAsia"/>
        </w:rPr>
        <w:t>: EPDCCH location for self scheduling</w:t>
      </w:r>
    </w:p>
    <w:p w:rsidR="00D31678" w:rsidRPr="00D37F0E" w:rsidRDefault="00D31678" w:rsidP="00D31678">
      <w:pPr>
        <w:spacing w:before="100" w:beforeAutospacing="1"/>
        <w:rPr>
          <w:rFonts w:cs="Arial"/>
          <w:b/>
          <w:bCs/>
          <w:u w:val="single"/>
        </w:rPr>
      </w:pPr>
      <w:r w:rsidRPr="00D37F0E">
        <w:rPr>
          <w:rFonts w:cs="Arial"/>
          <w:b/>
          <w:bCs/>
          <w:u w:val="single"/>
        </w:rPr>
        <w:t>Proposal</w:t>
      </w:r>
      <w:r>
        <w:rPr>
          <w:rFonts w:cs="Arial" w:hint="eastAsia"/>
          <w:b/>
          <w:bCs/>
          <w:u w:val="single"/>
        </w:rPr>
        <w:t xml:space="preserve"> </w:t>
      </w:r>
      <w:r w:rsidR="0018010C">
        <w:rPr>
          <w:rFonts w:cs="Arial" w:hint="eastAsia"/>
          <w:b/>
          <w:bCs/>
          <w:u w:val="single"/>
        </w:rPr>
        <w:t>2</w:t>
      </w:r>
      <w:r w:rsidRPr="00D37F0E">
        <w:rPr>
          <w:rFonts w:cs="Arial"/>
          <w:b/>
          <w:bCs/>
          <w:u w:val="single"/>
        </w:rPr>
        <w:t>:</w:t>
      </w:r>
    </w:p>
    <w:p w:rsidR="00D31678" w:rsidRDefault="00D31678" w:rsidP="00D31678">
      <w:pPr>
        <w:numPr>
          <w:ilvl w:val="0"/>
          <w:numId w:val="16"/>
        </w:numPr>
        <w:spacing w:before="100" w:beforeAutospacing="1"/>
        <w:rPr>
          <w:rFonts w:cs="Arial" w:hint="eastAsia"/>
          <w:b/>
          <w:bCs/>
        </w:rPr>
      </w:pPr>
      <w:r>
        <w:rPr>
          <w:rFonts w:cs="Arial" w:hint="eastAsia"/>
          <w:b/>
          <w:bCs/>
        </w:rPr>
        <w:t>A</w:t>
      </w:r>
      <w:r w:rsidRPr="00D31678">
        <w:rPr>
          <w:rFonts w:cs="Arial"/>
          <w:b/>
          <w:bCs/>
        </w:rPr>
        <w:t xml:space="preserve"> unified (E)PDCCH monitoring procedure </w:t>
      </w:r>
      <w:r w:rsidR="001F400D">
        <w:rPr>
          <w:rFonts w:cs="Arial" w:hint="eastAsia"/>
          <w:b/>
          <w:bCs/>
        </w:rPr>
        <w:t>should be</w:t>
      </w:r>
      <w:r w:rsidRPr="00D31678">
        <w:rPr>
          <w:rFonts w:cs="Arial"/>
          <w:b/>
          <w:bCs/>
        </w:rPr>
        <w:t xml:space="preserve"> </w:t>
      </w:r>
      <w:r w:rsidR="00722A59">
        <w:rPr>
          <w:rFonts w:cs="Arial" w:hint="eastAsia"/>
          <w:b/>
          <w:bCs/>
        </w:rPr>
        <w:t>used</w:t>
      </w:r>
      <w:r w:rsidR="00115235">
        <w:rPr>
          <w:rFonts w:cs="Arial"/>
          <w:b/>
          <w:bCs/>
        </w:rPr>
        <w:t xml:space="preserve"> irrespective of subframe type</w:t>
      </w:r>
      <w:r w:rsidRPr="00D31678">
        <w:rPr>
          <w:rFonts w:cs="Arial"/>
          <w:b/>
          <w:bCs/>
        </w:rPr>
        <w:t xml:space="preserve"> (i.e. Typ</w:t>
      </w:r>
      <w:r w:rsidR="00841A68">
        <w:rPr>
          <w:rFonts w:cs="Arial"/>
          <w:b/>
          <w:bCs/>
        </w:rPr>
        <w:t>e-</w:t>
      </w:r>
      <w:r w:rsidR="0079600F">
        <w:rPr>
          <w:rFonts w:cs="Arial" w:hint="eastAsia"/>
          <w:b/>
          <w:bCs/>
        </w:rPr>
        <w:t>0</w:t>
      </w:r>
      <w:r w:rsidR="00841A68">
        <w:rPr>
          <w:rFonts w:cs="Arial"/>
          <w:b/>
          <w:bCs/>
        </w:rPr>
        <w:t>, Type-</w:t>
      </w:r>
      <w:r w:rsidR="0079600F">
        <w:rPr>
          <w:rFonts w:cs="Arial" w:hint="eastAsia"/>
          <w:b/>
          <w:bCs/>
        </w:rPr>
        <w:t>1</w:t>
      </w:r>
      <w:r w:rsidR="0079600F">
        <w:rPr>
          <w:rFonts w:cs="Arial"/>
          <w:b/>
          <w:bCs/>
        </w:rPr>
        <w:t xml:space="preserve"> </w:t>
      </w:r>
      <w:r w:rsidR="00841A68">
        <w:rPr>
          <w:rFonts w:cs="Arial" w:hint="eastAsia"/>
          <w:b/>
          <w:bCs/>
        </w:rPr>
        <w:t>or</w:t>
      </w:r>
      <w:r w:rsidR="00841A68">
        <w:rPr>
          <w:rFonts w:cs="Arial"/>
          <w:b/>
          <w:bCs/>
        </w:rPr>
        <w:t xml:space="preserve"> Type-</w:t>
      </w:r>
      <w:r w:rsidR="0079600F">
        <w:rPr>
          <w:rFonts w:cs="Arial" w:hint="eastAsia"/>
          <w:b/>
          <w:bCs/>
        </w:rPr>
        <w:t>2</w:t>
      </w:r>
      <w:r w:rsidR="0079600F">
        <w:rPr>
          <w:rFonts w:cs="Arial"/>
          <w:b/>
          <w:bCs/>
        </w:rPr>
        <w:t xml:space="preserve"> </w:t>
      </w:r>
      <w:r w:rsidR="00841A68">
        <w:rPr>
          <w:rFonts w:cs="Arial"/>
          <w:b/>
          <w:bCs/>
        </w:rPr>
        <w:t>subframe</w:t>
      </w:r>
      <w:r w:rsidRPr="00D31678">
        <w:rPr>
          <w:rFonts w:cs="Arial"/>
          <w:b/>
          <w:bCs/>
        </w:rPr>
        <w:t>).</w:t>
      </w:r>
    </w:p>
    <w:p w:rsidR="00D16E2B" w:rsidRDefault="00D16E2B" w:rsidP="00D16E2B">
      <w:pPr>
        <w:numPr>
          <w:ilvl w:val="1"/>
          <w:numId w:val="16"/>
        </w:numPr>
        <w:spacing w:before="100" w:beforeAutospacing="1"/>
        <w:rPr>
          <w:rFonts w:cs="Arial"/>
          <w:b/>
          <w:bCs/>
        </w:rPr>
      </w:pPr>
      <w:r w:rsidRPr="00D16E2B">
        <w:rPr>
          <w:rFonts w:cs="Arial"/>
          <w:b/>
          <w:bCs/>
        </w:rPr>
        <w:t xml:space="preserve">UE </w:t>
      </w:r>
      <w:r w:rsidR="005170E4">
        <w:rPr>
          <w:rFonts w:cs="Arial" w:hint="eastAsia"/>
          <w:b/>
          <w:bCs/>
        </w:rPr>
        <w:t>attempt</w:t>
      </w:r>
      <w:r w:rsidRPr="00D16E2B">
        <w:rPr>
          <w:rFonts w:cs="Arial"/>
          <w:b/>
          <w:bCs/>
        </w:rPr>
        <w:t xml:space="preserve">s </w:t>
      </w:r>
      <w:r w:rsidR="005170E4">
        <w:rPr>
          <w:rFonts w:cs="Arial" w:hint="eastAsia"/>
          <w:b/>
          <w:bCs/>
        </w:rPr>
        <w:t xml:space="preserve">blind decoding of </w:t>
      </w:r>
      <w:r w:rsidRPr="00D16E2B">
        <w:rPr>
          <w:rFonts w:cs="Arial"/>
          <w:b/>
          <w:bCs/>
        </w:rPr>
        <w:t xml:space="preserve">multiple (E)PDCCHs </w:t>
      </w:r>
      <w:r>
        <w:rPr>
          <w:rFonts w:cs="Arial" w:hint="eastAsia"/>
          <w:b/>
          <w:bCs/>
        </w:rPr>
        <w:t>having</w:t>
      </w:r>
      <w:r w:rsidRPr="00D16E2B">
        <w:rPr>
          <w:rFonts w:cs="Arial"/>
          <w:b/>
          <w:bCs/>
        </w:rPr>
        <w:t xml:space="preserve"> different starting and ending positions in every subframe</w:t>
      </w:r>
      <w:r w:rsidR="005170E4">
        <w:rPr>
          <w:rFonts w:cs="Arial" w:hint="eastAsia"/>
          <w:b/>
          <w:bCs/>
        </w:rPr>
        <w:t>.</w:t>
      </w:r>
    </w:p>
    <w:p w:rsidR="00556B8E" w:rsidRPr="00D31678" w:rsidRDefault="00556B8E" w:rsidP="00A867BB">
      <w:pPr>
        <w:spacing w:before="100" w:beforeAutospacing="1"/>
        <w:rPr>
          <w:szCs w:val="24"/>
        </w:rPr>
      </w:pPr>
    </w:p>
    <w:p w:rsidR="003F72B4" w:rsidRPr="008E011C" w:rsidRDefault="003F72B4" w:rsidP="003F72B4">
      <w:pPr>
        <w:pStyle w:val="10"/>
        <w:spacing w:before="100" w:beforeAutospacing="1" w:afterLines="0" w:afterAutospacing="1"/>
        <w:rPr>
          <w:szCs w:val="24"/>
        </w:rPr>
      </w:pPr>
      <w:r>
        <w:rPr>
          <w:rFonts w:hint="eastAsia"/>
          <w:lang w:val="en-US"/>
        </w:rPr>
        <w:t>S</w:t>
      </w:r>
      <w:r w:rsidRPr="00156FC5">
        <w:rPr>
          <w:lang w:val="en-US"/>
        </w:rPr>
        <w:t>tarting</w:t>
      </w:r>
      <w:r>
        <w:rPr>
          <w:rFonts w:hint="eastAsia"/>
          <w:lang w:val="en-US"/>
        </w:rPr>
        <w:t>/ending</w:t>
      </w:r>
      <w:r w:rsidRPr="00156FC5">
        <w:rPr>
          <w:lang w:val="en-US"/>
        </w:rPr>
        <w:t xml:space="preserve"> OFDM symbols of </w:t>
      </w:r>
      <w:r>
        <w:rPr>
          <w:rFonts w:hint="eastAsia"/>
          <w:lang w:val="en-US"/>
        </w:rPr>
        <w:t>E</w:t>
      </w:r>
      <w:r w:rsidRPr="00156FC5">
        <w:rPr>
          <w:lang w:val="en-US"/>
        </w:rPr>
        <w:t>PD</w:t>
      </w:r>
      <w:r w:rsidR="005170E4">
        <w:rPr>
          <w:rFonts w:hint="eastAsia"/>
          <w:lang w:val="en-US" w:eastAsia="ja-JP"/>
        </w:rPr>
        <w:t>C</w:t>
      </w:r>
      <w:r w:rsidRPr="00156FC5">
        <w:rPr>
          <w:lang w:val="en-US"/>
        </w:rPr>
        <w:t>CH</w:t>
      </w:r>
    </w:p>
    <w:p w:rsidR="003F72B4" w:rsidRDefault="00646C28" w:rsidP="00F45385">
      <w:pPr>
        <w:spacing w:before="100" w:beforeAutospacing="1"/>
        <w:ind w:firstLineChars="100" w:firstLine="240"/>
        <w:rPr>
          <w:lang w:val="en-US"/>
        </w:rPr>
      </w:pPr>
      <w:r>
        <w:rPr>
          <w:rFonts w:hint="eastAsia"/>
          <w:lang w:val="en-US"/>
        </w:rPr>
        <w:t>Given that a</w:t>
      </w:r>
      <w:r w:rsidRPr="00646C28">
        <w:rPr>
          <w:lang w:val="en-US"/>
        </w:rPr>
        <w:t xml:space="preserve"> unified EPDCCH monitoring procedure </w:t>
      </w:r>
      <w:r>
        <w:rPr>
          <w:rFonts w:hint="eastAsia"/>
          <w:lang w:val="en-US"/>
        </w:rPr>
        <w:t>is</w:t>
      </w:r>
      <w:r w:rsidRPr="00646C28">
        <w:rPr>
          <w:lang w:val="en-US"/>
        </w:rPr>
        <w:t xml:space="preserve"> used irrespective of subframe type</w:t>
      </w:r>
      <w:r>
        <w:rPr>
          <w:rFonts w:hint="eastAsia"/>
          <w:lang w:val="en-US"/>
        </w:rPr>
        <w:t>, it is most natural that the EPDCCH starting/ending</w:t>
      </w:r>
      <w:r w:rsidRPr="00646C28">
        <w:rPr>
          <w:lang w:val="en-US"/>
        </w:rPr>
        <w:t xml:space="preserve"> </w:t>
      </w:r>
      <w:r>
        <w:rPr>
          <w:rFonts w:hint="eastAsia"/>
          <w:lang w:val="en-US"/>
        </w:rPr>
        <w:t>positions are detected by EPDCCH blind decoding</w:t>
      </w:r>
      <w:r w:rsidR="00802F1A">
        <w:rPr>
          <w:rFonts w:hint="eastAsia"/>
          <w:lang w:val="en-US"/>
        </w:rPr>
        <w:t>. Otherwise,</w:t>
      </w:r>
      <w:r>
        <w:rPr>
          <w:rFonts w:hint="eastAsia"/>
          <w:lang w:val="en-US"/>
        </w:rPr>
        <w:t xml:space="preserve"> the UE has to obtain information about the EPDCCH starting/ending</w:t>
      </w:r>
      <w:r w:rsidRPr="00646C28">
        <w:rPr>
          <w:lang w:val="en-US"/>
        </w:rPr>
        <w:t xml:space="preserve"> </w:t>
      </w:r>
      <w:r>
        <w:rPr>
          <w:rFonts w:hint="eastAsia"/>
          <w:lang w:val="en-US"/>
        </w:rPr>
        <w:t>positions prior to EPDCCH blind decoding</w:t>
      </w:r>
      <w:r w:rsidR="00BF1460">
        <w:rPr>
          <w:rFonts w:hint="eastAsia"/>
          <w:lang w:val="en-US"/>
        </w:rPr>
        <w:t>,</w:t>
      </w:r>
      <w:r w:rsidR="00802F1A">
        <w:rPr>
          <w:rFonts w:hint="eastAsia"/>
          <w:lang w:val="en-US"/>
        </w:rPr>
        <w:t xml:space="preserve"> even when the UE just woke up from DRX</w:t>
      </w:r>
      <w:r>
        <w:rPr>
          <w:rFonts w:hint="eastAsia"/>
          <w:lang w:val="en-US"/>
        </w:rPr>
        <w:t xml:space="preserve">. </w:t>
      </w:r>
      <w:r w:rsidR="00BF740A">
        <w:rPr>
          <w:rFonts w:hint="eastAsia"/>
          <w:lang w:val="en-US"/>
        </w:rPr>
        <w:t xml:space="preserve">The number of </w:t>
      </w:r>
      <w:r w:rsidR="00BF740A" w:rsidRPr="006B39C9">
        <w:rPr>
          <w:lang w:val="en-US"/>
        </w:rPr>
        <w:t>EPDCCH starting/ending OFDM symbol</w:t>
      </w:r>
      <w:r w:rsidR="00BF740A">
        <w:rPr>
          <w:rFonts w:hint="eastAsia"/>
          <w:lang w:val="en-US"/>
        </w:rPr>
        <w:t xml:space="preserve"> candidates has large impact on the number of blind decoding attempts. </w:t>
      </w:r>
      <w:r w:rsidR="00DF2067">
        <w:rPr>
          <w:rFonts w:hint="eastAsia"/>
          <w:lang w:val="en-US"/>
        </w:rPr>
        <w:t>Therefore, p</w:t>
      </w:r>
      <w:r w:rsidR="003F72B4" w:rsidRPr="006B39C9">
        <w:rPr>
          <w:lang w:val="en-US"/>
        </w:rPr>
        <w:t>ossible starting/ending OFDM symbols of EPDCCH should be limited</w:t>
      </w:r>
      <w:r w:rsidR="00802F1A" w:rsidRPr="00802F1A">
        <w:rPr>
          <w:rFonts w:hint="eastAsia"/>
          <w:lang w:val="en-US"/>
        </w:rPr>
        <w:t xml:space="preserve"> </w:t>
      </w:r>
      <w:r w:rsidR="00802F1A">
        <w:rPr>
          <w:rFonts w:hint="eastAsia"/>
          <w:lang w:val="en-US"/>
        </w:rPr>
        <w:t>so that the number of blind decoding attempts decreases</w:t>
      </w:r>
      <w:r w:rsidR="003F72B4" w:rsidRPr="006B39C9">
        <w:rPr>
          <w:lang w:val="en-US"/>
        </w:rPr>
        <w:t>.</w:t>
      </w:r>
      <w:r w:rsidR="003F72B4">
        <w:rPr>
          <w:rFonts w:hint="eastAsia"/>
          <w:lang w:val="en-US"/>
        </w:rPr>
        <w:t xml:space="preserve"> </w:t>
      </w:r>
    </w:p>
    <w:p w:rsidR="003F72B4" w:rsidRPr="00D37F0E" w:rsidRDefault="003F72B4" w:rsidP="003F72B4">
      <w:pPr>
        <w:spacing w:before="100" w:beforeAutospacing="1"/>
        <w:rPr>
          <w:rFonts w:cs="Arial"/>
          <w:b/>
          <w:bCs/>
          <w:u w:val="single"/>
        </w:rPr>
      </w:pPr>
      <w:r w:rsidRPr="00D37F0E">
        <w:rPr>
          <w:rFonts w:cs="Arial"/>
          <w:b/>
          <w:bCs/>
          <w:u w:val="single"/>
        </w:rPr>
        <w:t>Proposal</w:t>
      </w:r>
      <w:r>
        <w:rPr>
          <w:rFonts w:cs="Arial" w:hint="eastAsia"/>
          <w:b/>
          <w:bCs/>
          <w:u w:val="single"/>
        </w:rPr>
        <w:t xml:space="preserve"> </w:t>
      </w:r>
      <w:r w:rsidR="00274629">
        <w:rPr>
          <w:rFonts w:cs="Arial" w:hint="eastAsia"/>
          <w:b/>
          <w:bCs/>
          <w:u w:val="single"/>
        </w:rPr>
        <w:t>3</w:t>
      </w:r>
      <w:r w:rsidRPr="00D37F0E">
        <w:rPr>
          <w:rFonts w:cs="Arial"/>
          <w:b/>
          <w:bCs/>
          <w:u w:val="single"/>
        </w:rPr>
        <w:t>:</w:t>
      </w:r>
    </w:p>
    <w:p w:rsidR="008A4FC5" w:rsidRDefault="008A4FC5" w:rsidP="003F72B4">
      <w:pPr>
        <w:numPr>
          <w:ilvl w:val="0"/>
          <w:numId w:val="16"/>
        </w:numPr>
        <w:spacing w:before="100" w:beforeAutospacing="1"/>
        <w:rPr>
          <w:rFonts w:cs="Arial" w:hint="eastAsia"/>
          <w:b/>
          <w:bCs/>
        </w:rPr>
      </w:pPr>
      <w:r>
        <w:rPr>
          <w:rFonts w:cs="Arial" w:hint="eastAsia"/>
          <w:b/>
          <w:bCs/>
        </w:rPr>
        <w:t>UE can detect EPDCCH starting/ending OFDM symbols based on blind decoding.</w:t>
      </w:r>
    </w:p>
    <w:p w:rsidR="003F72B4" w:rsidRDefault="003F72B4" w:rsidP="008A4FC5">
      <w:pPr>
        <w:numPr>
          <w:ilvl w:val="1"/>
          <w:numId w:val="16"/>
        </w:numPr>
        <w:spacing w:before="100" w:beforeAutospacing="1"/>
        <w:rPr>
          <w:rFonts w:cs="Arial"/>
          <w:b/>
          <w:bCs/>
        </w:rPr>
      </w:pPr>
      <w:r>
        <w:rPr>
          <w:rFonts w:cs="Arial" w:hint="eastAsia"/>
          <w:b/>
          <w:bCs/>
        </w:rPr>
        <w:t>P</w:t>
      </w:r>
      <w:r w:rsidRPr="00DC22A5">
        <w:rPr>
          <w:rFonts w:cs="Arial"/>
          <w:b/>
          <w:bCs/>
        </w:rPr>
        <w:t xml:space="preserve">ossible starting/ending OFDM symbols </w:t>
      </w:r>
      <w:r>
        <w:rPr>
          <w:rFonts w:cs="Arial" w:hint="eastAsia"/>
          <w:b/>
          <w:bCs/>
        </w:rPr>
        <w:t xml:space="preserve">of EPDCCH </w:t>
      </w:r>
      <w:r w:rsidRPr="00DC22A5">
        <w:rPr>
          <w:rFonts w:cs="Arial"/>
          <w:b/>
          <w:bCs/>
        </w:rPr>
        <w:t>should be limited</w:t>
      </w:r>
      <w:r w:rsidR="00DF2067" w:rsidRPr="00DF2067">
        <w:t xml:space="preserve"> </w:t>
      </w:r>
      <w:r w:rsidR="00DF2067" w:rsidRPr="00DF2067">
        <w:rPr>
          <w:rFonts w:cs="Arial"/>
          <w:b/>
          <w:bCs/>
        </w:rPr>
        <w:t>so that the number of blind decoding attempts decreases</w:t>
      </w:r>
      <w:r>
        <w:rPr>
          <w:rFonts w:cs="Arial" w:hint="eastAsia"/>
          <w:b/>
          <w:bCs/>
        </w:rPr>
        <w:t>.</w:t>
      </w:r>
    </w:p>
    <w:p w:rsidR="00640EF2" w:rsidRDefault="00640EF2" w:rsidP="003F72B4">
      <w:pPr>
        <w:spacing w:before="100" w:beforeAutospacing="1"/>
        <w:rPr>
          <w:rFonts w:cs="Arial"/>
          <w:b/>
          <w:bCs/>
        </w:rPr>
      </w:pPr>
    </w:p>
    <w:p w:rsidR="008E011C" w:rsidRPr="008E011C" w:rsidRDefault="00156FC5" w:rsidP="00172827">
      <w:pPr>
        <w:pStyle w:val="10"/>
        <w:spacing w:before="100" w:beforeAutospacing="1" w:afterLines="0" w:afterAutospacing="1"/>
        <w:rPr>
          <w:szCs w:val="24"/>
        </w:rPr>
      </w:pPr>
      <w:r>
        <w:rPr>
          <w:rFonts w:hint="eastAsia"/>
          <w:lang w:val="en-US"/>
        </w:rPr>
        <w:t>S</w:t>
      </w:r>
      <w:r w:rsidRPr="00156FC5">
        <w:rPr>
          <w:lang w:val="en-US"/>
        </w:rPr>
        <w:t>tarting/ending OFDM symbols of PDSCH</w:t>
      </w:r>
    </w:p>
    <w:p w:rsidR="00DF2067" w:rsidRDefault="00774CEE" w:rsidP="005E2228">
      <w:pPr>
        <w:spacing w:before="100" w:beforeAutospacing="1"/>
        <w:ind w:firstLineChars="100" w:firstLine="240"/>
        <w:rPr>
          <w:rFonts w:hint="eastAsia"/>
          <w:lang w:val="en-US"/>
        </w:rPr>
      </w:pPr>
      <w:r>
        <w:rPr>
          <w:rFonts w:hint="eastAsia"/>
          <w:lang w:val="en-US"/>
        </w:rPr>
        <w:t xml:space="preserve">Given that </w:t>
      </w:r>
      <w:r w:rsidR="005E2228">
        <w:rPr>
          <w:rFonts w:hint="eastAsia"/>
          <w:lang w:val="en-US"/>
        </w:rPr>
        <w:t xml:space="preserve">the </w:t>
      </w:r>
      <w:r>
        <w:rPr>
          <w:rFonts w:hint="eastAsia"/>
          <w:lang w:val="en-US"/>
        </w:rPr>
        <w:t>PDSCH starting/ending position is indicated by the corresponding (E)PDCCH, p</w:t>
      </w:r>
      <w:r w:rsidRPr="00774CEE">
        <w:rPr>
          <w:lang w:val="en-US"/>
        </w:rPr>
        <w:t xml:space="preserve">ossible PDSCH starting/ending OFDM symbols should be </w:t>
      </w:r>
      <w:r w:rsidR="001B2CDE">
        <w:rPr>
          <w:rFonts w:hint="eastAsia"/>
          <w:lang w:val="en-US"/>
        </w:rPr>
        <w:t xml:space="preserve">relatively </w:t>
      </w:r>
      <w:r w:rsidRPr="00774CEE">
        <w:rPr>
          <w:lang w:val="en-US"/>
        </w:rPr>
        <w:t>limited</w:t>
      </w:r>
      <w:r w:rsidRPr="00774CEE">
        <w:rPr>
          <w:rFonts w:hint="eastAsia"/>
          <w:lang w:val="en-US"/>
        </w:rPr>
        <w:t xml:space="preserve"> </w:t>
      </w:r>
      <w:r w:rsidR="001B2CDE">
        <w:rPr>
          <w:rFonts w:hint="eastAsia"/>
          <w:lang w:val="en-US"/>
        </w:rPr>
        <w:t>to</w:t>
      </w:r>
      <w:r w:rsidR="005E2228">
        <w:rPr>
          <w:rFonts w:hint="eastAsia"/>
          <w:lang w:val="en-US"/>
        </w:rPr>
        <w:t xml:space="preserve"> reduce</w:t>
      </w:r>
      <w:r>
        <w:rPr>
          <w:rFonts w:hint="eastAsia"/>
          <w:lang w:val="en-US"/>
        </w:rPr>
        <w:t xml:space="preserve"> the size</w:t>
      </w:r>
      <w:r w:rsidR="005E2228">
        <w:rPr>
          <w:rFonts w:hint="eastAsia"/>
          <w:lang w:val="en-US"/>
        </w:rPr>
        <w:t xml:space="preserve"> (in bits)</w:t>
      </w:r>
      <w:r>
        <w:rPr>
          <w:rFonts w:hint="eastAsia"/>
          <w:lang w:val="en-US"/>
        </w:rPr>
        <w:t xml:space="preserve"> </w:t>
      </w:r>
      <w:r w:rsidR="005E2228">
        <w:rPr>
          <w:rFonts w:hint="eastAsia"/>
          <w:lang w:val="en-US"/>
        </w:rPr>
        <w:t>of</w:t>
      </w:r>
      <w:r>
        <w:rPr>
          <w:rFonts w:hint="eastAsia"/>
          <w:lang w:val="en-US"/>
        </w:rPr>
        <w:t xml:space="preserve"> the indicati</w:t>
      </w:r>
      <w:r w:rsidR="005E2228">
        <w:rPr>
          <w:rFonts w:hint="eastAsia"/>
          <w:lang w:val="en-US"/>
        </w:rPr>
        <w:t>on</w:t>
      </w:r>
      <w:r>
        <w:rPr>
          <w:rFonts w:hint="eastAsia"/>
          <w:lang w:val="en-US"/>
        </w:rPr>
        <w:t xml:space="preserve"> </w:t>
      </w:r>
      <w:r w:rsidR="005E2228">
        <w:rPr>
          <w:rFonts w:hint="eastAsia"/>
          <w:lang w:val="en-US"/>
        </w:rPr>
        <w:t xml:space="preserve">of </w:t>
      </w:r>
      <w:r>
        <w:rPr>
          <w:rFonts w:hint="eastAsia"/>
          <w:lang w:val="en-US"/>
        </w:rPr>
        <w:t xml:space="preserve">the PDSCH starting/ending positions. On the other hand, </w:t>
      </w:r>
      <w:r w:rsidR="001B2CDE">
        <w:rPr>
          <w:rFonts w:hint="eastAsia"/>
          <w:lang w:val="en-US"/>
        </w:rPr>
        <w:t xml:space="preserve">as </w:t>
      </w:r>
      <w:r>
        <w:rPr>
          <w:rFonts w:hint="eastAsia"/>
          <w:lang w:val="en-US"/>
        </w:rPr>
        <w:t>f</w:t>
      </w:r>
      <w:r w:rsidR="00DE54D9">
        <w:rPr>
          <w:rFonts w:hint="eastAsia"/>
          <w:lang w:val="en-US"/>
        </w:rPr>
        <w:t>or PDSCH</w:t>
      </w:r>
      <w:r w:rsidR="00DF2067">
        <w:rPr>
          <w:rFonts w:hint="eastAsia"/>
          <w:lang w:val="en-US"/>
        </w:rPr>
        <w:t xml:space="preserve"> </w:t>
      </w:r>
      <w:r w:rsidR="00DE54D9">
        <w:rPr>
          <w:rFonts w:hint="eastAsia"/>
          <w:lang w:val="en-US"/>
        </w:rPr>
        <w:t>t</w:t>
      </w:r>
      <w:r w:rsidR="00DF2067">
        <w:rPr>
          <w:rFonts w:hint="eastAsia"/>
          <w:lang w:val="en-US"/>
        </w:rPr>
        <w:t xml:space="preserve">he number of </w:t>
      </w:r>
      <w:r w:rsidR="00DE54D9">
        <w:rPr>
          <w:rFonts w:hint="eastAsia"/>
          <w:lang w:val="en-US"/>
        </w:rPr>
        <w:t>possible</w:t>
      </w:r>
      <w:r w:rsidR="00DF2067" w:rsidRPr="006B39C9">
        <w:rPr>
          <w:lang w:val="en-US"/>
        </w:rPr>
        <w:t xml:space="preserve"> starting/ending OFDM symbol</w:t>
      </w:r>
      <w:r w:rsidR="00DF2067">
        <w:rPr>
          <w:rFonts w:hint="eastAsia"/>
          <w:lang w:val="en-US"/>
        </w:rPr>
        <w:t xml:space="preserve"> candidates </w:t>
      </w:r>
      <w:r w:rsidR="00DE54D9">
        <w:rPr>
          <w:rFonts w:hint="eastAsia"/>
          <w:lang w:val="en-US"/>
        </w:rPr>
        <w:t xml:space="preserve">does not </w:t>
      </w:r>
      <w:r w:rsidR="00DF2067">
        <w:rPr>
          <w:rFonts w:hint="eastAsia"/>
          <w:lang w:val="en-US"/>
        </w:rPr>
        <w:t>ha</w:t>
      </w:r>
      <w:r w:rsidR="00DE54D9">
        <w:rPr>
          <w:rFonts w:hint="eastAsia"/>
          <w:lang w:val="en-US"/>
        </w:rPr>
        <w:t>ve</w:t>
      </w:r>
      <w:r w:rsidR="00DF2067">
        <w:rPr>
          <w:rFonts w:hint="eastAsia"/>
          <w:lang w:val="en-US"/>
        </w:rPr>
        <w:t xml:space="preserve"> </w:t>
      </w:r>
      <w:r w:rsidR="00DE54D9">
        <w:rPr>
          <w:rFonts w:hint="eastAsia"/>
          <w:lang w:val="en-US"/>
        </w:rPr>
        <w:t>any</w:t>
      </w:r>
      <w:r w:rsidR="00DF2067">
        <w:rPr>
          <w:rFonts w:hint="eastAsia"/>
          <w:lang w:val="en-US"/>
        </w:rPr>
        <w:t xml:space="preserve"> impact on the number of blind </w:t>
      </w:r>
      <w:r w:rsidR="00DE54D9">
        <w:rPr>
          <w:rFonts w:hint="eastAsia"/>
          <w:lang w:val="en-US"/>
        </w:rPr>
        <w:t>detection</w:t>
      </w:r>
      <w:r w:rsidR="00DF2067">
        <w:rPr>
          <w:rFonts w:hint="eastAsia"/>
          <w:lang w:val="en-US"/>
        </w:rPr>
        <w:t xml:space="preserve"> attempts, </w:t>
      </w:r>
      <w:r>
        <w:rPr>
          <w:rFonts w:hint="eastAsia"/>
          <w:lang w:val="en-US"/>
        </w:rPr>
        <w:t>t</w:t>
      </w:r>
      <w:r w:rsidRPr="00774CEE">
        <w:rPr>
          <w:lang w:val="en-US"/>
        </w:rPr>
        <w:t xml:space="preserve">he </w:t>
      </w:r>
      <w:r w:rsidR="005E2228" w:rsidRPr="00774CEE">
        <w:rPr>
          <w:lang w:val="en-US"/>
        </w:rPr>
        <w:t>flexibilit</w:t>
      </w:r>
      <w:r w:rsidR="005E2228">
        <w:rPr>
          <w:rFonts w:hint="eastAsia"/>
          <w:lang w:val="en-US"/>
        </w:rPr>
        <w:t>y</w:t>
      </w:r>
      <w:r w:rsidR="005E2228" w:rsidRPr="00774CEE">
        <w:rPr>
          <w:lang w:val="en-US"/>
        </w:rPr>
        <w:t xml:space="preserve"> </w:t>
      </w:r>
      <w:r w:rsidRPr="00774CEE">
        <w:rPr>
          <w:lang w:val="en-US"/>
        </w:rPr>
        <w:t>on PDSCH starting/ending OFDM symbols can be higher than that of EPDCCH.</w:t>
      </w:r>
      <w:r w:rsidR="00DF2067">
        <w:rPr>
          <w:rFonts w:hint="eastAsia"/>
          <w:lang w:val="en-US"/>
        </w:rPr>
        <w:t xml:space="preserve"> </w:t>
      </w:r>
    </w:p>
    <w:p w:rsidR="00CC60F0" w:rsidRDefault="00232295" w:rsidP="00CC60F0">
      <w:pPr>
        <w:spacing w:before="100" w:beforeAutospacing="1"/>
        <w:jc w:val="center"/>
      </w:pPr>
      <w:r w:rsidRPr="005E002E">
        <w:rPr>
          <w:noProof/>
          <w:lang w:val="en-US"/>
        </w:rPr>
        <w:drawing>
          <wp:inline distT="0" distB="0" distL="0" distR="0">
            <wp:extent cx="3848735" cy="6883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8735" cy="688340"/>
                    </a:xfrm>
                    <a:prstGeom prst="rect">
                      <a:avLst/>
                    </a:prstGeom>
                    <a:noFill/>
                    <a:ln>
                      <a:noFill/>
                    </a:ln>
                  </pic:spPr>
                </pic:pic>
              </a:graphicData>
            </a:graphic>
          </wp:inline>
        </w:drawing>
      </w:r>
    </w:p>
    <w:p w:rsidR="00CC60F0" w:rsidRPr="00CC60F0" w:rsidRDefault="00CC60F0" w:rsidP="00CC60F0">
      <w:pPr>
        <w:spacing w:before="100" w:beforeAutospacing="1"/>
        <w:jc w:val="center"/>
        <w:rPr>
          <w:szCs w:val="24"/>
          <w:lang w:val="en-US"/>
        </w:rPr>
      </w:pPr>
      <w:r>
        <w:rPr>
          <w:rFonts w:hint="eastAsia"/>
        </w:rPr>
        <w:t xml:space="preserve">Figure </w:t>
      </w:r>
      <w:r w:rsidR="00611F39">
        <w:rPr>
          <w:rFonts w:hint="eastAsia"/>
        </w:rPr>
        <w:t>4</w:t>
      </w:r>
      <w:r>
        <w:rPr>
          <w:rFonts w:hint="eastAsia"/>
        </w:rPr>
        <w:t>: PDSCH starting/ending position indications</w:t>
      </w:r>
    </w:p>
    <w:p w:rsidR="00DE54D9" w:rsidRPr="00D37F0E" w:rsidRDefault="00DE54D9" w:rsidP="00DE54D9">
      <w:pPr>
        <w:spacing w:before="100" w:beforeAutospacing="1"/>
        <w:rPr>
          <w:rFonts w:cs="Arial"/>
          <w:b/>
          <w:bCs/>
          <w:u w:val="single"/>
        </w:rPr>
      </w:pPr>
      <w:r w:rsidRPr="00D37F0E">
        <w:rPr>
          <w:rFonts w:cs="Arial"/>
          <w:b/>
          <w:bCs/>
          <w:u w:val="single"/>
        </w:rPr>
        <w:t>Proposal</w:t>
      </w:r>
      <w:r>
        <w:rPr>
          <w:rFonts w:cs="Arial" w:hint="eastAsia"/>
          <w:b/>
          <w:bCs/>
          <w:u w:val="single"/>
        </w:rPr>
        <w:t xml:space="preserve"> 4</w:t>
      </w:r>
      <w:r w:rsidRPr="00D37F0E">
        <w:rPr>
          <w:rFonts w:cs="Arial"/>
          <w:b/>
          <w:bCs/>
          <w:u w:val="single"/>
        </w:rPr>
        <w:t>:</w:t>
      </w:r>
    </w:p>
    <w:p w:rsidR="008F19D4" w:rsidRDefault="008F19D4" w:rsidP="00DE54D9">
      <w:pPr>
        <w:numPr>
          <w:ilvl w:val="0"/>
          <w:numId w:val="16"/>
        </w:numPr>
        <w:spacing w:before="100" w:beforeAutospacing="1"/>
        <w:rPr>
          <w:rFonts w:cs="Arial" w:hint="eastAsia"/>
          <w:b/>
          <w:bCs/>
        </w:rPr>
      </w:pPr>
      <w:r>
        <w:rPr>
          <w:rFonts w:cs="Arial" w:hint="eastAsia"/>
          <w:b/>
          <w:bCs/>
        </w:rPr>
        <w:t>UE is informed</w:t>
      </w:r>
      <w:r w:rsidR="001B2CDE">
        <w:rPr>
          <w:rFonts w:cs="Arial" w:hint="eastAsia"/>
          <w:b/>
          <w:bCs/>
        </w:rPr>
        <w:t xml:space="preserve"> of the</w:t>
      </w:r>
      <w:r>
        <w:rPr>
          <w:rFonts w:cs="Arial" w:hint="eastAsia"/>
          <w:b/>
          <w:bCs/>
        </w:rPr>
        <w:t xml:space="preserve"> PDSCH starting/ending OFDM symbols via the corresponding (E)PDCCH.</w:t>
      </w:r>
    </w:p>
    <w:p w:rsidR="00DE54D9" w:rsidRDefault="00DE54D9" w:rsidP="008F19D4">
      <w:pPr>
        <w:numPr>
          <w:ilvl w:val="1"/>
          <w:numId w:val="16"/>
        </w:numPr>
        <w:spacing w:before="100" w:beforeAutospacing="1"/>
        <w:rPr>
          <w:rFonts w:cs="Arial" w:hint="eastAsia"/>
          <w:b/>
          <w:bCs/>
        </w:rPr>
      </w:pPr>
      <w:r>
        <w:rPr>
          <w:rFonts w:cs="Arial" w:hint="eastAsia"/>
          <w:b/>
          <w:bCs/>
        </w:rPr>
        <w:t>P</w:t>
      </w:r>
      <w:r w:rsidRPr="00DC22A5">
        <w:rPr>
          <w:rFonts w:cs="Arial"/>
          <w:b/>
          <w:bCs/>
        </w:rPr>
        <w:t xml:space="preserve">ossible starting/ending OFDM symbols </w:t>
      </w:r>
      <w:r>
        <w:rPr>
          <w:rFonts w:cs="Arial" w:hint="eastAsia"/>
          <w:b/>
          <w:bCs/>
        </w:rPr>
        <w:t xml:space="preserve">of PDSCH </w:t>
      </w:r>
      <w:r w:rsidRPr="00DC22A5">
        <w:rPr>
          <w:rFonts w:cs="Arial"/>
          <w:b/>
          <w:bCs/>
        </w:rPr>
        <w:t>should be</w:t>
      </w:r>
      <w:r>
        <w:rPr>
          <w:rFonts w:cs="Arial" w:hint="eastAsia"/>
          <w:b/>
          <w:bCs/>
        </w:rPr>
        <w:t xml:space="preserve"> limited.</w:t>
      </w:r>
    </w:p>
    <w:p w:rsidR="00DE54D9" w:rsidRDefault="00DE54D9" w:rsidP="008F19D4">
      <w:pPr>
        <w:numPr>
          <w:ilvl w:val="2"/>
          <w:numId w:val="16"/>
        </w:numPr>
        <w:spacing w:before="100" w:beforeAutospacing="1"/>
        <w:rPr>
          <w:rFonts w:cs="Arial"/>
          <w:b/>
          <w:bCs/>
        </w:rPr>
      </w:pPr>
      <w:r w:rsidRPr="00DE54D9">
        <w:rPr>
          <w:rFonts w:cs="Arial"/>
          <w:b/>
          <w:bCs/>
        </w:rPr>
        <w:t xml:space="preserve">The </w:t>
      </w:r>
      <w:r w:rsidR="001B2CDE" w:rsidRPr="00DE54D9">
        <w:rPr>
          <w:rFonts w:cs="Arial"/>
          <w:b/>
          <w:bCs/>
        </w:rPr>
        <w:t>flexibilit</w:t>
      </w:r>
      <w:r w:rsidR="001B2CDE">
        <w:rPr>
          <w:rFonts w:cs="Arial" w:hint="eastAsia"/>
          <w:b/>
          <w:bCs/>
        </w:rPr>
        <w:t>y</w:t>
      </w:r>
      <w:r w:rsidR="001B2CDE" w:rsidRPr="00DE54D9">
        <w:rPr>
          <w:rFonts w:cs="Arial"/>
          <w:b/>
          <w:bCs/>
        </w:rPr>
        <w:t xml:space="preserve"> </w:t>
      </w:r>
      <w:r w:rsidRPr="00DE54D9">
        <w:rPr>
          <w:rFonts w:cs="Arial"/>
          <w:b/>
          <w:bCs/>
        </w:rPr>
        <w:t>on PD</w:t>
      </w:r>
      <w:r>
        <w:rPr>
          <w:rFonts w:cs="Arial" w:hint="eastAsia"/>
          <w:b/>
          <w:bCs/>
        </w:rPr>
        <w:t>S</w:t>
      </w:r>
      <w:r w:rsidRPr="00DE54D9">
        <w:rPr>
          <w:rFonts w:cs="Arial"/>
          <w:b/>
          <w:bCs/>
        </w:rPr>
        <w:t xml:space="preserve">CH starting/ending OFDM symbols </w:t>
      </w:r>
      <w:r>
        <w:rPr>
          <w:rFonts w:cs="Arial" w:hint="eastAsia"/>
          <w:b/>
          <w:bCs/>
        </w:rPr>
        <w:t>can</w:t>
      </w:r>
      <w:r w:rsidRPr="00DE54D9">
        <w:rPr>
          <w:rFonts w:cs="Arial"/>
          <w:b/>
          <w:bCs/>
        </w:rPr>
        <w:t xml:space="preserve"> be </w:t>
      </w:r>
      <w:r>
        <w:rPr>
          <w:rFonts w:cs="Arial" w:hint="eastAsia"/>
          <w:b/>
          <w:bCs/>
        </w:rPr>
        <w:t>higher</w:t>
      </w:r>
      <w:r w:rsidRPr="00DE54D9">
        <w:rPr>
          <w:rFonts w:cs="Arial"/>
          <w:b/>
          <w:bCs/>
        </w:rPr>
        <w:t xml:space="preserve"> than that of </w:t>
      </w:r>
      <w:r>
        <w:rPr>
          <w:rFonts w:cs="Arial" w:hint="eastAsia"/>
          <w:b/>
          <w:bCs/>
        </w:rPr>
        <w:t>E</w:t>
      </w:r>
      <w:r w:rsidRPr="00DE54D9">
        <w:rPr>
          <w:rFonts w:cs="Arial"/>
          <w:b/>
          <w:bCs/>
        </w:rPr>
        <w:t>PD</w:t>
      </w:r>
      <w:r>
        <w:rPr>
          <w:rFonts w:cs="Arial" w:hint="eastAsia"/>
          <w:b/>
          <w:bCs/>
        </w:rPr>
        <w:t>C</w:t>
      </w:r>
      <w:r w:rsidRPr="00DE54D9">
        <w:rPr>
          <w:rFonts w:cs="Arial"/>
          <w:b/>
          <w:bCs/>
        </w:rPr>
        <w:t>CH.</w:t>
      </w:r>
    </w:p>
    <w:p w:rsidR="00A9738B" w:rsidRPr="00156FC5" w:rsidRDefault="00A9738B" w:rsidP="00DC22A5">
      <w:pPr>
        <w:spacing w:before="100" w:beforeAutospacing="1"/>
        <w:rPr>
          <w:rFonts w:cs="Arial"/>
          <w:b/>
          <w:bCs/>
          <w:lang w:val="en-US"/>
        </w:rPr>
      </w:pPr>
    </w:p>
    <w:p w:rsidR="0024685B" w:rsidRPr="00442959" w:rsidRDefault="0024685B" w:rsidP="00172827">
      <w:pPr>
        <w:pStyle w:val="10"/>
        <w:spacing w:before="100" w:beforeAutospacing="1" w:afterLines="0" w:afterAutospacing="1"/>
        <w:rPr>
          <w:lang w:val="en-US"/>
        </w:rPr>
      </w:pPr>
      <w:r w:rsidRPr="00442959">
        <w:rPr>
          <w:rFonts w:hint="eastAsia"/>
          <w:lang w:val="en-US"/>
        </w:rPr>
        <w:t>Conclusion</w:t>
      </w:r>
    </w:p>
    <w:p w:rsidR="00BB69CF" w:rsidRDefault="0024685B" w:rsidP="001B2CDE">
      <w:pPr>
        <w:spacing w:before="100" w:beforeAutospacing="1"/>
        <w:ind w:firstLineChars="100" w:firstLine="240"/>
        <w:rPr>
          <w:lang w:val="en-US"/>
        </w:rPr>
      </w:pPr>
      <w:r w:rsidRPr="00442959">
        <w:rPr>
          <w:rFonts w:hint="eastAsia"/>
          <w:lang w:val="en-US"/>
        </w:rPr>
        <w:t xml:space="preserve">In this contribution, </w:t>
      </w:r>
      <w:r w:rsidR="00C16917">
        <w:rPr>
          <w:lang w:val="en-US"/>
        </w:rPr>
        <w:t>w</w:t>
      </w:r>
      <w:r w:rsidR="00514FF2">
        <w:rPr>
          <w:lang w:val="en-US"/>
        </w:rPr>
        <w:t>e</w:t>
      </w:r>
      <w:r w:rsidR="00C818B1">
        <w:rPr>
          <w:lang w:val="en-US"/>
        </w:rPr>
        <w:t xml:space="preserve"> present our views on LAA subframe structure and</w:t>
      </w:r>
      <w:r w:rsidR="00514FF2">
        <w:rPr>
          <w:lang w:val="en-US"/>
        </w:rPr>
        <w:t xml:space="preserve"> </w:t>
      </w:r>
      <w:r w:rsidR="006E3EB8">
        <w:rPr>
          <w:lang w:val="en-US"/>
        </w:rPr>
        <w:t>propose</w:t>
      </w:r>
      <w:r w:rsidR="00C16917">
        <w:rPr>
          <w:lang w:val="en-US"/>
        </w:rPr>
        <w:t xml:space="preserve"> the following</w:t>
      </w:r>
      <w:r w:rsidR="006E3EB8">
        <w:rPr>
          <w:lang w:val="en-US"/>
        </w:rPr>
        <w:t xml:space="preserve">: </w:t>
      </w:r>
    </w:p>
    <w:p w:rsidR="004E134E" w:rsidRPr="00D37F0E" w:rsidRDefault="004E134E" w:rsidP="004E134E">
      <w:pPr>
        <w:spacing w:before="100" w:beforeAutospacing="1"/>
        <w:rPr>
          <w:rFonts w:cs="Arial"/>
          <w:b/>
          <w:bCs/>
          <w:u w:val="single"/>
        </w:rPr>
      </w:pPr>
      <w:r w:rsidRPr="00D37F0E">
        <w:rPr>
          <w:rFonts w:cs="Arial"/>
          <w:b/>
          <w:bCs/>
          <w:u w:val="single"/>
        </w:rPr>
        <w:t>Proposal</w:t>
      </w:r>
      <w:r>
        <w:rPr>
          <w:rFonts w:cs="Arial" w:hint="eastAsia"/>
          <w:b/>
          <w:bCs/>
          <w:u w:val="single"/>
        </w:rPr>
        <w:t xml:space="preserve"> 1</w:t>
      </w:r>
      <w:r w:rsidRPr="00D37F0E">
        <w:rPr>
          <w:rFonts w:cs="Arial"/>
          <w:b/>
          <w:bCs/>
          <w:u w:val="single"/>
        </w:rPr>
        <w:t>:</w:t>
      </w:r>
    </w:p>
    <w:p w:rsidR="00274629" w:rsidRDefault="00274629" w:rsidP="00274629">
      <w:pPr>
        <w:numPr>
          <w:ilvl w:val="0"/>
          <w:numId w:val="16"/>
        </w:numPr>
        <w:spacing w:before="100" w:beforeAutospacing="1"/>
        <w:rPr>
          <w:rFonts w:cs="Arial" w:hint="eastAsia"/>
          <w:b/>
          <w:bCs/>
        </w:rPr>
      </w:pPr>
      <w:r>
        <w:rPr>
          <w:rFonts w:cs="Arial" w:hint="eastAsia"/>
          <w:b/>
          <w:bCs/>
        </w:rPr>
        <w:t>UE does not have to recognize DL transmission bursts.</w:t>
      </w:r>
    </w:p>
    <w:p w:rsidR="00274629" w:rsidRDefault="00274629" w:rsidP="00274629">
      <w:pPr>
        <w:numPr>
          <w:ilvl w:val="1"/>
          <w:numId w:val="16"/>
        </w:numPr>
        <w:spacing w:before="100" w:beforeAutospacing="1"/>
        <w:rPr>
          <w:rFonts w:cs="Arial" w:hint="eastAsia"/>
          <w:b/>
          <w:bCs/>
        </w:rPr>
      </w:pPr>
      <w:r>
        <w:rPr>
          <w:rFonts w:cs="Arial" w:hint="eastAsia"/>
          <w:b/>
          <w:bCs/>
        </w:rPr>
        <w:t>UE does not need to detect initial signals.</w:t>
      </w:r>
    </w:p>
    <w:p w:rsidR="00274629" w:rsidRDefault="00274629" w:rsidP="00274629">
      <w:pPr>
        <w:numPr>
          <w:ilvl w:val="1"/>
          <w:numId w:val="16"/>
        </w:numPr>
        <w:spacing w:before="100" w:beforeAutospacing="1"/>
        <w:rPr>
          <w:rFonts w:cs="Arial" w:hint="eastAsia"/>
          <w:b/>
          <w:bCs/>
        </w:rPr>
      </w:pPr>
      <w:r>
        <w:rPr>
          <w:rFonts w:cs="Arial" w:hint="eastAsia"/>
          <w:b/>
          <w:bCs/>
        </w:rPr>
        <w:t>Signaling indicating a DL transmission burst is not supported.</w:t>
      </w:r>
    </w:p>
    <w:p w:rsidR="004E134E" w:rsidRPr="00D37F0E" w:rsidRDefault="004E134E" w:rsidP="004E134E">
      <w:pPr>
        <w:spacing w:before="100" w:beforeAutospacing="1"/>
        <w:rPr>
          <w:rFonts w:cs="Arial"/>
          <w:b/>
          <w:bCs/>
          <w:u w:val="single"/>
        </w:rPr>
      </w:pPr>
      <w:r w:rsidRPr="00D37F0E">
        <w:rPr>
          <w:rFonts w:cs="Arial"/>
          <w:b/>
          <w:bCs/>
          <w:u w:val="single"/>
        </w:rPr>
        <w:t>Proposal</w:t>
      </w:r>
      <w:r>
        <w:rPr>
          <w:rFonts w:cs="Arial" w:hint="eastAsia"/>
          <w:b/>
          <w:bCs/>
          <w:u w:val="single"/>
        </w:rPr>
        <w:t xml:space="preserve"> 2</w:t>
      </w:r>
      <w:r w:rsidRPr="00D37F0E">
        <w:rPr>
          <w:rFonts w:cs="Arial"/>
          <w:b/>
          <w:bCs/>
          <w:u w:val="single"/>
        </w:rPr>
        <w:t>:</w:t>
      </w:r>
    </w:p>
    <w:p w:rsidR="00274629" w:rsidRDefault="00274629" w:rsidP="00274629">
      <w:pPr>
        <w:numPr>
          <w:ilvl w:val="0"/>
          <w:numId w:val="16"/>
        </w:numPr>
        <w:spacing w:before="100" w:beforeAutospacing="1"/>
        <w:rPr>
          <w:rFonts w:cs="Arial" w:hint="eastAsia"/>
          <w:b/>
          <w:bCs/>
        </w:rPr>
      </w:pPr>
      <w:r>
        <w:rPr>
          <w:rFonts w:cs="Arial" w:hint="eastAsia"/>
          <w:b/>
          <w:bCs/>
        </w:rPr>
        <w:t>A</w:t>
      </w:r>
      <w:r w:rsidRPr="00D31678">
        <w:rPr>
          <w:rFonts w:cs="Arial"/>
          <w:b/>
          <w:bCs/>
        </w:rPr>
        <w:t xml:space="preserve"> unified (E)PDCCH monitoring procedure </w:t>
      </w:r>
      <w:r>
        <w:rPr>
          <w:rFonts w:cs="Arial" w:hint="eastAsia"/>
          <w:b/>
          <w:bCs/>
        </w:rPr>
        <w:t>should be</w:t>
      </w:r>
      <w:r w:rsidRPr="00D31678">
        <w:rPr>
          <w:rFonts w:cs="Arial"/>
          <w:b/>
          <w:bCs/>
        </w:rPr>
        <w:t xml:space="preserve"> </w:t>
      </w:r>
      <w:r>
        <w:rPr>
          <w:rFonts w:cs="Arial" w:hint="eastAsia"/>
          <w:b/>
          <w:bCs/>
        </w:rPr>
        <w:t>used</w:t>
      </w:r>
      <w:r>
        <w:rPr>
          <w:rFonts w:cs="Arial"/>
          <w:b/>
          <w:bCs/>
        </w:rPr>
        <w:t xml:space="preserve"> irrespective of subframe type</w:t>
      </w:r>
      <w:r w:rsidRPr="00D31678">
        <w:rPr>
          <w:rFonts w:cs="Arial"/>
          <w:b/>
          <w:bCs/>
        </w:rPr>
        <w:t xml:space="preserve"> (i.e. Typ</w:t>
      </w:r>
      <w:r>
        <w:rPr>
          <w:rFonts w:cs="Arial"/>
          <w:b/>
          <w:bCs/>
        </w:rPr>
        <w:t>e-</w:t>
      </w:r>
      <w:r>
        <w:rPr>
          <w:rFonts w:cs="Arial" w:hint="eastAsia"/>
          <w:b/>
          <w:bCs/>
        </w:rPr>
        <w:t>0</w:t>
      </w:r>
      <w:r>
        <w:rPr>
          <w:rFonts w:cs="Arial"/>
          <w:b/>
          <w:bCs/>
        </w:rPr>
        <w:t>, Type-</w:t>
      </w:r>
      <w:r>
        <w:rPr>
          <w:rFonts w:cs="Arial" w:hint="eastAsia"/>
          <w:b/>
          <w:bCs/>
        </w:rPr>
        <w:t>1</w:t>
      </w:r>
      <w:r>
        <w:rPr>
          <w:rFonts w:cs="Arial"/>
          <w:b/>
          <w:bCs/>
        </w:rPr>
        <w:t xml:space="preserve"> </w:t>
      </w:r>
      <w:r>
        <w:rPr>
          <w:rFonts w:cs="Arial" w:hint="eastAsia"/>
          <w:b/>
          <w:bCs/>
        </w:rPr>
        <w:t>or</w:t>
      </w:r>
      <w:r>
        <w:rPr>
          <w:rFonts w:cs="Arial"/>
          <w:b/>
          <w:bCs/>
        </w:rPr>
        <w:t xml:space="preserve"> Type-</w:t>
      </w:r>
      <w:r>
        <w:rPr>
          <w:rFonts w:cs="Arial" w:hint="eastAsia"/>
          <w:b/>
          <w:bCs/>
        </w:rPr>
        <w:t>2</w:t>
      </w:r>
      <w:r>
        <w:rPr>
          <w:rFonts w:cs="Arial"/>
          <w:b/>
          <w:bCs/>
        </w:rPr>
        <w:t xml:space="preserve"> subframe</w:t>
      </w:r>
      <w:r w:rsidRPr="00D31678">
        <w:rPr>
          <w:rFonts w:cs="Arial"/>
          <w:b/>
          <w:bCs/>
        </w:rPr>
        <w:t>).</w:t>
      </w:r>
    </w:p>
    <w:p w:rsidR="00274629" w:rsidRDefault="00274629" w:rsidP="00274629">
      <w:pPr>
        <w:numPr>
          <w:ilvl w:val="1"/>
          <w:numId w:val="16"/>
        </w:numPr>
        <w:spacing w:before="100" w:beforeAutospacing="1"/>
        <w:rPr>
          <w:rFonts w:cs="Arial"/>
          <w:b/>
          <w:bCs/>
        </w:rPr>
      </w:pPr>
      <w:r w:rsidRPr="00D16E2B">
        <w:rPr>
          <w:rFonts w:cs="Arial"/>
          <w:b/>
          <w:bCs/>
        </w:rPr>
        <w:t xml:space="preserve">UE </w:t>
      </w:r>
      <w:r>
        <w:rPr>
          <w:rFonts w:cs="Arial" w:hint="eastAsia"/>
          <w:b/>
          <w:bCs/>
        </w:rPr>
        <w:t>attempt</w:t>
      </w:r>
      <w:r w:rsidRPr="00D16E2B">
        <w:rPr>
          <w:rFonts w:cs="Arial"/>
          <w:b/>
          <w:bCs/>
        </w:rPr>
        <w:t xml:space="preserve">s </w:t>
      </w:r>
      <w:r>
        <w:rPr>
          <w:rFonts w:cs="Arial" w:hint="eastAsia"/>
          <w:b/>
          <w:bCs/>
        </w:rPr>
        <w:t xml:space="preserve">blind decoding of </w:t>
      </w:r>
      <w:r w:rsidRPr="00D16E2B">
        <w:rPr>
          <w:rFonts w:cs="Arial"/>
          <w:b/>
          <w:bCs/>
        </w:rPr>
        <w:t xml:space="preserve">multiple (E)PDCCHs </w:t>
      </w:r>
      <w:r>
        <w:rPr>
          <w:rFonts w:cs="Arial" w:hint="eastAsia"/>
          <w:b/>
          <w:bCs/>
        </w:rPr>
        <w:t>having</w:t>
      </w:r>
      <w:r w:rsidRPr="00D16E2B">
        <w:rPr>
          <w:rFonts w:cs="Arial"/>
          <w:b/>
          <w:bCs/>
        </w:rPr>
        <w:t xml:space="preserve"> different starting and ending positions in every subframe</w:t>
      </w:r>
      <w:r>
        <w:rPr>
          <w:rFonts w:cs="Arial" w:hint="eastAsia"/>
          <w:b/>
          <w:bCs/>
        </w:rPr>
        <w:t>.</w:t>
      </w:r>
    </w:p>
    <w:p w:rsidR="004E134E" w:rsidRPr="00D37F0E" w:rsidRDefault="004E134E" w:rsidP="004E134E">
      <w:pPr>
        <w:spacing w:before="100" w:beforeAutospacing="1"/>
        <w:rPr>
          <w:rFonts w:cs="Arial"/>
          <w:b/>
          <w:bCs/>
          <w:u w:val="single"/>
        </w:rPr>
      </w:pPr>
      <w:r w:rsidRPr="00D37F0E">
        <w:rPr>
          <w:rFonts w:cs="Arial"/>
          <w:b/>
          <w:bCs/>
          <w:u w:val="single"/>
        </w:rPr>
        <w:t>Proposal</w:t>
      </w:r>
      <w:r>
        <w:rPr>
          <w:rFonts w:cs="Arial" w:hint="eastAsia"/>
          <w:b/>
          <w:bCs/>
          <w:u w:val="single"/>
        </w:rPr>
        <w:t xml:space="preserve"> 3</w:t>
      </w:r>
      <w:r w:rsidRPr="00D37F0E">
        <w:rPr>
          <w:rFonts w:cs="Arial"/>
          <w:b/>
          <w:bCs/>
          <w:u w:val="single"/>
        </w:rPr>
        <w:t>:</w:t>
      </w:r>
    </w:p>
    <w:p w:rsidR="00274629" w:rsidRDefault="00274629" w:rsidP="00274629">
      <w:pPr>
        <w:numPr>
          <w:ilvl w:val="0"/>
          <w:numId w:val="16"/>
        </w:numPr>
        <w:spacing w:before="100" w:beforeAutospacing="1"/>
        <w:rPr>
          <w:rFonts w:cs="Arial" w:hint="eastAsia"/>
          <w:b/>
          <w:bCs/>
        </w:rPr>
      </w:pPr>
      <w:r>
        <w:rPr>
          <w:rFonts w:cs="Arial" w:hint="eastAsia"/>
          <w:b/>
          <w:bCs/>
        </w:rPr>
        <w:t>UE can detect EPDCCH starting/ending OFDM symbols based on blind decoding.</w:t>
      </w:r>
    </w:p>
    <w:p w:rsidR="00274629" w:rsidRDefault="00274629" w:rsidP="00274629">
      <w:pPr>
        <w:numPr>
          <w:ilvl w:val="1"/>
          <w:numId w:val="16"/>
        </w:numPr>
        <w:spacing w:before="100" w:beforeAutospacing="1"/>
        <w:rPr>
          <w:rFonts w:cs="Arial"/>
          <w:b/>
          <w:bCs/>
        </w:rPr>
      </w:pPr>
      <w:r>
        <w:rPr>
          <w:rFonts w:cs="Arial" w:hint="eastAsia"/>
          <w:b/>
          <w:bCs/>
        </w:rPr>
        <w:t>P</w:t>
      </w:r>
      <w:r w:rsidRPr="00DC22A5">
        <w:rPr>
          <w:rFonts w:cs="Arial"/>
          <w:b/>
          <w:bCs/>
        </w:rPr>
        <w:t xml:space="preserve">ossible starting/ending OFDM symbols </w:t>
      </w:r>
      <w:r>
        <w:rPr>
          <w:rFonts w:cs="Arial" w:hint="eastAsia"/>
          <w:b/>
          <w:bCs/>
        </w:rPr>
        <w:t xml:space="preserve">of EPDCCH </w:t>
      </w:r>
      <w:r w:rsidRPr="00DC22A5">
        <w:rPr>
          <w:rFonts w:cs="Arial"/>
          <w:b/>
          <w:bCs/>
        </w:rPr>
        <w:t>should be limited</w:t>
      </w:r>
      <w:r w:rsidRPr="00DF2067">
        <w:t xml:space="preserve"> </w:t>
      </w:r>
      <w:r w:rsidRPr="00DF2067">
        <w:rPr>
          <w:rFonts w:cs="Arial"/>
          <w:b/>
          <w:bCs/>
        </w:rPr>
        <w:t>so that the number of blind decoding attempts decreases</w:t>
      </w:r>
      <w:r>
        <w:rPr>
          <w:rFonts w:cs="Arial" w:hint="eastAsia"/>
          <w:b/>
          <w:bCs/>
        </w:rPr>
        <w:t>.</w:t>
      </w:r>
    </w:p>
    <w:p w:rsidR="004E134E" w:rsidRPr="00D37F0E" w:rsidRDefault="004E134E" w:rsidP="004E134E">
      <w:pPr>
        <w:spacing w:before="100" w:beforeAutospacing="1"/>
        <w:rPr>
          <w:rFonts w:cs="Arial"/>
          <w:b/>
          <w:bCs/>
          <w:u w:val="single"/>
        </w:rPr>
      </w:pPr>
      <w:r w:rsidRPr="00D37F0E">
        <w:rPr>
          <w:rFonts w:cs="Arial"/>
          <w:b/>
          <w:bCs/>
          <w:u w:val="single"/>
        </w:rPr>
        <w:t>Proposal</w:t>
      </w:r>
      <w:r>
        <w:rPr>
          <w:rFonts w:cs="Arial" w:hint="eastAsia"/>
          <w:b/>
          <w:bCs/>
          <w:u w:val="single"/>
        </w:rPr>
        <w:t xml:space="preserve"> 4</w:t>
      </w:r>
      <w:r w:rsidRPr="00D37F0E">
        <w:rPr>
          <w:rFonts w:cs="Arial"/>
          <w:b/>
          <w:bCs/>
          <w:u w:val="single"/>
        </w:rPr>
        <w:t>:</w:t>
      </w:r>
    </w:p>
    <w:p w:rsidR="004E134E" w:rsidRDefault="004E134E" w:rsidP="004E134E">
      <w:pPr>
        <w:numPr>
          <w:ilvl w:val="0"/>
          <w:numId w:val="16"/>
        </w:numPr>
        <w:spacing w:before="100" w:beforeAutospacing="1"/>
        <w:rPr>
          <w:rFonts w:cs="Arial" w:hint="eastAsia"/>
          <w:b/>
          <w:bCs/>
        </w:rPr>
      </w:pPr>
      <w:r>
        <w:rPr>
          <w:rFonts w:cs="Arial" w:hint="eastAsia"/>
          <w:b/>
          <w:bCs/>
        </w:rPr>
        <w:t xml:space="preserve">UE is informed </w:t>
      </w:r>
      <w:r w:rsidR="009602F9">
        <w:rPr>
          <w:rFonts w:cs="Arial" w:hint="eastAsia"/>
          <w:b/>
          <w:bCs/>
        </w:rPr>
        <w:t xml:space="preserve">of the </w:t>
      </w:r>
      <w:r>
        <w:rPr>
          <w:rFonts w:cs="Arial" w:hint="eastAsia"/>
          <w:b/>
          <w:bCs/>
        </w:rPr>
        <w:t>PDSCH starting/ending OFDM symbols via the corresponding (E)PDCCH.</w:t>
      </w:r>
    </w:p>
    <w:p w:rsidR="004E134E" w:rsidRDefault="004E134E" w:rsidP="004E134E">
      <w:pPr>
        <w:numPr>
          <w:ilvl w:val="1"/>
          <w:numId w:val="16"/>
        </w:numPr>
        <w:spacing w:before="100" w:beforeAutospacing="1"/>
        <w:rPr>
          <w:rFonts w:cs="Arial" w:hint="eastAsia"/>
          <w:b/>
          <w:bCs/>
        </w:rPr>
      </w:pPr>
      <w:r>
        <w:rPr>
          <w:rFonts w:cs="Arial" w:hint="eastAsia"/>
          <w:b/>
          <w:bCs/>
        </w:rPr>
        <w:t>P</w:t>
      </w:r>
      <w:r w:rsidRPr="00DC22A5">
        <w:rPr>
          <w:rFonts w:cs="Arial"/>
          <w:b/>
          <w:bCs/>
        </w:rPr>
        <w:t xml:space="preserve">ossible starting/ending OFDM symbols </w:t>
      </w:r>
      <w:r>
        <w:rPr>
          <w:rFonts w:cs="Arial" w:hint="eastAsia"/>
          <w:b/>
          <w:bCs/>
        </w:rPr>
        <w:t xml:space="preserve">of PDSCH </w:t>
      </w:r>
      <w:r w:rsidRPr="00DC22A5">
        <w:rPr>
          <w:rFonts w:cs="Arial"/>
          <w:b/>
          <w:bCs/>
        </w:rPr>
        <w:t>should be</w:t>
      </w:r>
      <w:r>
        <w:rPr>
          <w:rFonts w:cs="Arial" w:hint="eastAsia"/>
          <w:b/>
          <w:bCs/>
        </w:rPr>
        <w:t xml:space="preserve"> limited.</w:t>
      </w:r>
    </w:p>
    <w:p w:rsidR="004E134E" w:rsidRDefault="004E134E" w:rsidP="004E134E">
      <w:pPr>
        <w:numPr>
          <w:ilvl w:val="2"/>
          <w:numId w:val="16"/>
        </w:numPr>
        <w:spacing w:before="100" w:beforeAutospacing="1"/>
        <w:rPr>
          <w:rFonts w:cs="Arial"/>
          <w:b/>
          <w:bCs/>
        </w:rPr>
      </w:pPr>
      <w:r w:rsidRPr="00DE54D9">
        <w:rPr>
          <w:rFonts w:cs="Arial"/>
          <w:b/>
          <w:bCs/>
        </w:rPr>
        <w:t>The flexibilit</w:t>
      </w:r>
      <w:r w:rsidR="009602F9">
        <w:rPr>
          <w:rFonts w:cs="Arial" w:hint="eastAsia"/>
          <w:b/>
          <w:bCs/>
        </w:rPr>
        <w:t>y</w:t>
      </w:r>
      <w:r w:rsidRPr="00DE54D9">
        <w:rPr>
          <w:rFonts w:cs="Arial"/>
          <w:b/>
          <w:bCs/>
        </w:rPr>
        <w:t xml:space="preserve"> on PD</w:t>
      </w:r>
      <w:r>
        <w:rPr>
          <w:rFonts w:cs="Arial" w:hint="eastAsia"/>
          <w:b/>
          <w:bCs/>
        </w:rPr>
        <w:t>S</w:t>
      </w:r>
      <w:r w:rsidRPr="00DE54D9">
        <w:rPr>
          <w:rFonts w:cs="Arial"/>
          <w:b/>
          <w:bCs/>
        </w:rPr>
        <w:t xml:space="preserve">CH starting/ending OFDM symbols </w:t>
      </w:r>
      <w:r>
        <w:rPr>
          <w:rFonts w:cs="Arial" w:hint="eastAsia"/>
          <w:b/>
          <w:bCs/>
        </w:rPr>
        <w:t>can</w:t>
      </w:r>
      <w:r w:rsidRPr="00DE54D9">
        <w:rPr>
          <w:rFonts w:cs="Arial"/>
          <w:b/>
          <w:bCs/>
        </w:rPr>
        <w:t xml:space="preserve"> be </w:t>
      </w:r>
      <w:r>
        <w:rPr>
          <w:rFonts w:cs="Arial" w:hint="eastAsia"/>
          <w:b/>
          <w:bCs/>
        </w:rPr>
        <w:t>higher</w:t>
      </w:r>
      <w:r w:rsidRPr="00DE54D9">
        <w:rPr>
          <w:rFonts w:cs="Arial"/>
          <w:b/>
          <w:bCs/>
        </w:rPr>
        <w:t xml:space="preserve"> than that of </w:t>
      </w:r>
      <w:r>
        <w:rPr>
          <w:rFonts w:cs="Arial" w:hint="eastAsia"/>
          <w:b/>
          <w:bCs/>
        </w:rPr>
        <w:t>E</w:t>
      </w:r>
      <w:r w:rsidRPr="00DE54D9">
        <w:rPr>
          <w:rFonts w:cs="Arial"/>
          <w:b/>
          <w:bCs/>
        </w:rPr>
        <w:t>PD</w:t>
      </w:r>
      <w:r>
        <w:rPr>
          <w:rFonts w:cs="Arial" w:hint="eastAsia"/>
          <w:b/>
          <w:bCs/>
        </w:rPr>
        <w:t>C</w:t>
      </w:r>
      <w:r w:rsidRPr="00DE54D9">
        <w:rPr>
          <w:rFonts w:cs="Arial"/>
          <w:b/>
          <w:bCs/>
        </w:rPr>
        <w:t>CH.</w:t>
      </w:r>
    </w:p>
    <w:p w:rsidR="00C70C4F" w:rsidRDefault="00C70C4F" w:rsidP="00C70C4F">
      <w:pPr>
        <w:spacing w:before="100" w:beforeAutospacing="1"/>
        <w:rPr>
          <w:rFonts w:cs="Arial"/>
          <w:b/>
          <w:bCs/>
        </w:rPr>
      </w:pPr>
    </w:p>
    <w:p w:rsidR="00D521DD" w:rsidRPr="00442959" w:rsidRDefault="00D521DD" w:rsidP="00172827">
      <w:pPr>
        <w:pStyle w:val="10"/>
        <w:spacing w:before="100" w:beforeAutospacing="1" w:afterLines="0" w:afterAutospacing="1"/>
        <w:rPr>
          <w:rStyle w:val="af5"/>
          <w:bCs w:val="0"/>
          <w:lang w:val="en-US"/>
        </w:rPr>
      </w:pPr>
      <w:r w:rsidRPr="00442959">
        <w:rPr>
          <w:lang w:val="en-US"/>
        </w:rPr>
        <w:t>References</w:t>
      </w:r>
    </w:p>
    <w:p w:rsidR="00CA19D9" w:rsidRDefault="00C223D8" w:rsidP="00CA19D9">
      <w:pPr>
        <w:pStyle w:val="textintend2"/>
        <w:widowControl w:val="0"/>
        <w:spacing w:before="100" w:beforeAutospacing="1" w:after="100" w:afterAutospacing="1"/>
        <w:ind w:left="418" w:hanging="418"/>
      </w:pPr>
      <w:bookmarkStart w:id="4" w:name="_Ref275976890"/>
      <w:bookmarkStart w:id="5" w:name="_Ref302982356"/>
      <w:bookmarkStart w:id="6" w:name="_Ref314143987"/>
      <w:bookmarkStart w:id="7" w:name="_Ref318668252"/>
      <w:bookmarkStart w:id="8" w:name="_Ref319185883"/>
      <w:bookmarkStart w:id="9" w:name="_Ref399316577"/>
      <w:r w:rsidRPr="001D5677">
        <w:t>3GPP RAN1#</w:t>
      </w:r>
      <w:r w:rsidR="005037F0">
        <w:rPr>
          <w:rFonts w:hint="eastAsia"/>
          <w:lang w:eastAsia="ja-JP"/>
        </w:rPr>
        <w:t>8</w:t>
      </w:r>
      <w:r w:rsidR="007D7FCE">
        <w:rPr>
          <w:rFonts w:hint="eastAsia"/>
          <w:lang w:eastAsia="ja-JP"/>
        </w:rPr>
        <w:t>2</w:t>
      </w:r>
      <w:r w:rsidRPr="001D5677">
        <w:t>, Chairman’s note</w:t>
      </w:r>
      <w:r w:rsidR="005037F0">
        <w:rPr>
          <w:rFonts w:hint="eastAsia"/>
          <w:lang w:eastAsia="ja-JP"/>
        </w:rPr>
        <w:t xml:space="preserve">, </w:t>
      </w:r>
      <w:r w:rsidR="007D7FCE">
        <w:rPr>
          <w:rFonts w:hint="eastAsia"/>
          <w:lang w:eastAsia="ja-JP"/>
        </w:rPr>
        <w:t>August</w:t>
      </w:r>
      <w:r w:rsidR="005037F0">
        <w:rPr>
          <w:rFonts w:hint="eastAsia"/>
          <w:lang w:eastAsia="ja-JP"/>
        </w:rPr>
        <w:t xml:space="preserve"> 2015</w:t>
      </w:r>
      <w:r w:rsidR="00D620D7" w:rsidRPr="001D5677">
        <w:rPr>
          <w:rFonts w:hint="eastAsia"/>
        </w:rPr>
        <w:t>.</w:t>
      </w:r>
      <w:bookmarkEnd w:id="4"/>
      <w:bookmarkEnd w:id="5"/>
      <w:bookmarkEnd w:id="6"/>
      <w:bookmarkEnd w:id="7"/>
      <w:bookmarkEnd w:id="8"/>
      <w:bookmarkEnd w:id="9"/>
    </w:p>
    <w:p w:rsidR="00CA19D9" w:rsidRDefault="005037F0" w:rsidP="007E1AAC">
      <w:pPr>
        <w:pStyle w:val="textintend2"/>
        <w:widowControl w:val="0"/>
        <w:spacing w:before="100" w:beforeAutospacing="1" w:after="100" w:afterAutospacing="1"/>
        <w:ind w:left="418" w:hanging="418"/>
        <w:rPr>
          <w:rFonts w:hint="eastAsia"/>
        </w:rPr>
      </w:pPr>
      <w:r>
        <w:rPr>
          <w:rFonts w:hint="eastAsia"/>
          <w:lang w:eastAsia="ja-JP"/>
        </w:rPr>
        <w:t xml:space="preserve">3GPP TR 36.889 v13.0.0 </w:t>
      </w:r>
      <w:r>
        <w:rPr>
          <w:lang w:eastAsia="ja-JP"/>
        </w:rPr>
        <w:t>“</w:t>
      </w:r>
      <w:r w:rsidRPr="005037F0">
        <w:rPr>
          <w:lang w:eastAsia="ja-JP"/>
        </w:rPr>
        <w:t>Study on Licensed-Assisted Access to Unlicensed Spectrum</w:t>
      </w:r>
      <w:r>
        <w:rPr>
          <w:rFonts w:hint="eastAsia"/>
          <w:lang w:eastAsia="ja-JP"/>
        </w:rPr>
        <w:t xml:space="preserve"> (Release 13),</w:t>
      </w:r>
      <w:r>
        <w:rPr>
          <w:lang w:eastAsia="ja-JP"/>
        </w:rPr>
        <w:t>”</w:t>
      </w:r>
      <w:r>
        <w:rPr>
          <w:rFonts w:hint="eastAsia"/>
          <w:lang w:eastAsia="ja-JP"/>
        </w:rPr>
        <w:t xml:space="preserve"> June 2015.</w:t>
      </w:r>
    </w:p>
    <w:sectPr w:rsidR="00CA19D9"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758" w:rsidRDefault="00C17758">
      <w:r>
        <w:separator/>
      </w:r>
    </w:p>
  </w:endnote>
  <w:endnote w:type="continuationSeparator" w:id="0">
    <w:p w:rsidR="00C17758" w:rsidRDefault="00C17758">
      <w:r>
        <w:continuationSeparator/>
      </w:r>
    </w:p>
  </w:endnote>
  <w:endnote w:type="continuationNotice" w:id="1">
    <w:p w:rsidR="00C17758" w:rsidRDefault="00C17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180" w:rsidRDefault="007B087C">
    <w:pPr>
      <w:pStyle w:val="ad"/>
      <w:jc w:val="center"/>
    </w:pPr>
    <w:r>
      <w:rPr>
        <w:b/>
        <w:szCs w:val="24"/>
      </w:rPr>
      <w:fldChar w:fldCharType="begin"/>
    </w:r>
    <w:r w:rsidR="00AA4180">
      <w:rPr>
        <w:b/>
      </w:rPr>
      <w:instrText>PAGE</w:instrText>
    </w:r>
    <w:r>
      <w:rPr>
        <w:b/>
        <w:szCs w:val="24"/>
      </w:rPr>
      <w:fldChar w:fldCharType="separate"/>
    </w:r>
    <w:r w:rsidR="00C17758">
      <w:rPr>
        <w:b/>
        <w:noProof/>
      </w:rPr>
      <w:t>1</w:t>
    </w:r>
    <w:r>
      <w:rPr>
        <w:b/>
        <w:szCs w:val="24"/>
      </w:rPr>
      <w:fldChar w:fldCharType="end"/>
    </w:r>
  </w:p>
  <w:p w:rsidR="00AA4180" w:rsidRDefault="00AA4180">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758" w:rsidRDefault="00C17758">
      <w:r>
        <w:separator/>
      </w:r>
    </w:p>
  </w:footnote>
  <w:footnote w:type="continuationSeparator" w:id="0">
    <w:p w:rsidR="00C17758" w:rsidRDefault="00C17758">
      <w:r>
        <w:continuationSeparator/>
      </w:r>
    </w:p>
  </w:footnote>
  <w:footnote w:type="continuationNotice" w:id="1">
    <w:p w:rsidR="00C17758" w:rsidRDefault="00C1775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DD27354"/>
    <w:multiLevelType w:val="hybridMultilevel"/>
    <w:tmpl w:val="8C4A5CB8"/>
    <w:lvl w:ilvl="0" w:tplc="F5626810">
      <w:start w:val="1"/>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394273"/>
    <w:multiLevelType w:val="hybridMultilevel"/>
    <w:tmpl w:val="D89C671C"/>
    <w:lvl w:ilvl="0" w:tplc="1F7E997C">
      <w:start w:val="1"/>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F9710BE"/>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3"/>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0"/>
  </w:num>
  <w:num w:numId="6">
    <w:abstractNumId w:val="11"/>
  </w:num>
  <w:num w:numId="7">
    <w:abstractNumId w:val="8"/>
  </w:num>
  <w:num w:numId="8">
    <w:abstractNumId w:val="1"/>
  </w:num>
  <w:num w:numId="9">
    <w:abstractNumId w:val="17"/>
  </w:num>
  <w:num w:numId="10">
    <w:abstractNumId w:val="7"/>
  </w:num>
  <w:num w:numId="11">
    <w:abstractNumId w:val="12"/>
  </w:num>
  <w:num w:numId="12">
    <w:abstractNumId w:val="6"/>
  </w:num>
  <w:num w:numId="13">
    <w:abstractNumId w:val="3"/>
  </w:num>
  <w:num w:numId="14">
    <w:abstractNumId w:val="15"/>
  </w:num>
  <w:num w:numId="15">
    <w:abstractNumId w:val="14"/>
  </w:num>
  <w:num w:numId="16">
    <w:abstractNumId w:val="9"/>
  </w:num>
  <w:num w:numId="17">
    <w:abstractNumId w:val="5"/>
  </w:num>
  <w:num w:numId="18">
    <w:abstractNumId w:val="0"/>
  </w:num>
  <w:num w:numId="1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savePreviewPicture/>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00"/>
    <w:rsid w:val="0000241D"/>
    <w:rsid w:val="0000272E"/>
    <w:rsid w:val="00002757"/>
    <w:rsid w:val="00002A04"/>
    <w:rsid w:val="00003522"/>
    <w:rsid w:val="00003DDB"/>
    <w:rsid w:val="00003F98"/>
    <w:rsid w:val="00004421"/>
    <w:rsid w:val="00004B52"/>
    <w:rsid w:val="0000525E"/>
    <w:rsid w:val="00006AE0"/>
    <w:rsid w:val="0000709F"/>
    <w:rsid w:val="00010B67"/>
    <w:rsid w:val="00011490"/>
    <w:rsid w:val="0001212C"/>
    <w:rsid w:val="00014E62"/>
    <w:rsid w:val="0001596B"/>
    <w:rsid w:val="00016A3C"/>
    <w:rsid w:val="0001744F"/>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2C9B"/>
    <w:rsid w:val="000334D9"/>
    <w:rsid w:val="00034798"/>
    <w:rsid w:val="000347D2"/>
    <w:rsid w:val="00034A31"/>
    <w:rsid w:val="000356EC"/>
    <w:rsid w:val="00036189"/>
    <w:rsid w:val="00037050"/>
    <w:rsid w:val="00040145"/>
    <w:rsid w:val="000405DD"/>
    <w:rsid w:val="00040FB7"/>
    <w:rsid w:val="000416C8"/>
    <w:rsid w:val="000420AC"/>
    <w:rsid w:val="00042102"/>
    <w:rsid w:val="00042697"/>
    <w:rsid w:val="000428EC"/>
    <w:rsid w:val="00042C5C"/>
    <w:rsid w:val="00042EB2"/>
    <w:rsid w:val="00043005"/>
    <w:rsid w:val="00043205"/>
    <w:rsid w:val="00044018"/>
    <w:rsid w:val="00044902"/>
    <w:rsid w:val="000457A2"/>
    <w:rsid w:val="00045F87"/>
    <w:rsid w:val="00046D47"/>
    <w:rsid w:val="00047550"/>
    <w:rsid w:val="00047D2D"/>
    <w:rsid w:val="00050B6F"/>
    <w:rsid w:val="0005155F"/>
    <w:rsid w:val="00052523"/>
    <w:rsid w:val="00052D1B"/>
    <w:rsid w:val="0005309E"/>
    <w:rsid w:val="00053302"/>
    <w:rsid w:val="00053C1D"/>
    <w:rsid w:val="00053E74"/>
    <w:rsid w:val="00054582"/>
    <w:rsid w:val="00054AAC"/>
    <w:rsid w:val="00054D1F"/>
    <w:rsid w:val="00054EEF"/>
    <w:rsid w:val="000552C6"/>
    <w:rsid w:val="000554A7"/>
    <w:rsid w:val="000558C9"/>
    <w:rsid w:val="00055B32"/>
    <w:rsid w:val="0005625E"/>
    <w:rsid w:val="000566EF"/>
    <w:rsid w:val="000577F0"/>
    <w:rsid w:val="0005798B"/>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E3F"/>
    <w:rsid w:val="000731F0"/>
    <w:rsid w:val="00073C1C"/>
    <w:rsid w:val="00073DCA"/>
    <w:rsid w:val="00074649"/>
    <w:rsid w:val="00074B41"/>
    <w:rsid w:val="000757F2"/>
    <w:rsid w:val="00075DF1"/>
    <w:rsid w:val="00075E7B"/>
    <w:rsid w:val="000761C7"/>
    <w:rsid w:val="0007649B"/>
    <w:rsid w:val="0007749D"/>
    <w:rsid w:val="00077748"/>
    <w:rsid w:val="000803DB"/>
    <w:rsid w:val="000804CA"/>
    <w:rsid w:val="000806C8"/>
    <w:rsid w:val="00080EBA"/>
    <w:rsid w:val="00081B37"/>
    <w:rsid w:val="00081B72"/>
    <w:rsid w:val="00083011"/>
    <w:rsid w:val="000831B8"/>
    <w:rsid w:val="000843BE"/>
    <w:rsid w:val="00085385"/>
    <w:rsid w:val="000854D2"/>
    <w:rsid w:val="00085691"/>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3DC"/>
    <w:rsid w:val="000A1F3E"/>
    <w:rsid w:val="000A24D4"/>
    <w:rsid w:val="000A2985"/>
    <w:rsid w:val="000A2A93"/>
    <w:rsid w:val="000A353E"/>
    <w:rsid w:val="000A37DB"/>
    <w:rsid w:val="000A3906"/>
    <w:rsid w:val="000A3F92"/>
    <w:rsid w:val="000A45CD"/>
    <w:rsid w:val="000A4C05"/>
    <w:rsid w:val="000A64BC"/>
    <w:rsid w:val="000A7121"/>
    <w:rsid w:val="000A7B40"/>
    <w:rsid w:val="000B0E05"/>
    <w:rsid w:val="000B1C38"/>
    <w:rsid w:val="000B2ABE"/>
    <w:rsid w:val="000B2CFA"/>
    <w:rsid w:val="000B2D1F"/>
    <w:rsid w:val="000B3D0B"/>
    <w:rsid w:val="000B4578"/>
    <w:rsid w:val="000B4C2E"/>
    <w:rsid w:val="000B6E61"/>
    <w:rsid w:val="000C0EDD"/>
    <w:rsid w:val="000C1A47"/>
    <w:rsid w:val="000C1B4B"/>
    <w:rsid w:val="000C1C18"/>
    <w:rsid w:val="000C2A4A"/>
    <w:rsid w:val="000C2F83"/>
    <w:rsid w:val="000C3018"/>
    <w:rsid w:val="000C3E9A"/>
    <w:rsid w:val="000C3F22"/>
    <w:rsid w:val="000C3FC4"/>
    <w:rsid w:val="000C46F8"/>
    <w:rsid w:val="000C532C"/>
    <w:rsid w:val="000C6237"/>
    <w:rsid w:val="000C6724"/>
    <w:rsid w:val="000C7A70"/>
    <w:rsid w:val="000C7FF9"/>
    <w:rsid w:val="000D1DD5"/>
    <w:rsid w:val="000D20DC"/>
    <w:rsid w:val="000D282D"/>
    <w:rsid w:val="000D4A01"/>
    <w:rsid w:val="000D4E2B"/>
    <w:rsid w:val="000D52A3"/>
    <w:rsid w:val="000D5A9A"/>
    <w:rsid w:val="000D5D90"/>
    <w:rsid w:val="000D61D0"/>
    <w:rsid w:val="000D649B"/>
    <w:rsid w:val="000D657D"/>
    <w:rsid w:val="000D67E6"/>
    <w:rsid w:val="000D7660"/>
    <w:rsid w:val="000D790F"/>
    <w:rsid w:val="000D7DB9"/>
    <w:rsid w:val="000E167A"/>
    <w:rsid w:val="000E229C"/>
    <w:rsid w:val="000E25A0"/>
    <w:rsid w:val="000E2AA5"/>
    <w:rsid w:val="000E3548"/>
    <w:rsid w:val="000E4717"/>
    <w:rsid w:val="000E4916"/>
    <w:rsid w:val="000E4C68"/>
    <w:rsid w:val="000E6995"/>
    <w:rsid w:val="000E6C73"/>
    <w:rsid w:val="000E7A14"/>
    <w:rsid w:val="000E7BC4"/>
    <w:rsid w:val="000E7D8E"/>
    <w:rsid w:val="000E7F36"/>
    <w:rsid w:val="000F02BF"/>
    <w:rsid w:val="000F0B86"/>
    <w:rsid w:val="000F11AB"/>
    <w:rsid w:val="000F141D"/>
    <w:rsid w:val="000F168A"/>
    <w:rsid w:val="000F1B52"/>
    <w:rsid w:val="000F4283"/>
    <w:rsid w:val="000F473E"/>
    <w:rsid w:val="000F53C1"/>
    <w:rsid w:val="000F72AD"/>
    <w:rsid w:val="000F75A2"/>
    <w:rsid w:val="000F76F0"/>
    <w:rsid w:val="00100B5A"/>
    <w:rsid w:val="00100E06"/>
    <w:rsid w:val="00101634"/>
    <w:rsid w:val="001017BA"/>
    <w:rsid w:val="00101874"/>
    <w:rsid w:val="00101BAD"/>
    <w:rsid w:val="00102945"/>
    <w:rsid w:val="00102EF7"/>
    <w:rsid w:val="00103569"/>
    <w:rsid w:val="00103F9F"/>
    <w:rsid w:val="00104891"/>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235"/>
    <w:rsid w:val="0011538E"/>
    <w:rsid w:val="00115554"/>
    <w:rsid w:val="001159A3"/>
    <w:rsid w:val="001159E2"/>
    <w:rsid w:val="001165C6"/>
    <w:rsid w:val="00116BD1"/>
    <w:rsid w:val="00117047"/>
    <w:rsid w:val="00117508"/>
    <w:rsid w:val="0012091F"/>
    <w:rsid w:val="00122207"/>
    <w:rsid w:val="0012251C"/>
    <w:rsid w:val="0012331E"/>
    <w:rsid w:val="00123816"/>
    <w:rsid w:val="00123F99"/>
    <w:rsid w:val="00124E6E"/>
    <w:rsid w:val="00125721"/>
    <w:rsid w:val="00125999"/>
    <w:rsid w:val="00126D13"/>
    <w:rsid w:val="00127DF2"/>
    <w:rsid w:val="001304B5"/>
    <w:rsid w:val="00130F4D"/>
    <w:rsid w:val="00131306"/>
    <w:rsid w:val="0013175C"/>
    <w:rsid w:val="00131A92"/>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5DB"/>
    <w:rsid w:val="00153A53"/>
    <w:rsid w:val="0015557C"/>
    <w:rsid w:val="00155B79"/>
    <w:rsid w:val="00156516"/>
    <w:rsid w:val="0015654B"/>
    <w:rsid w:val="00156685"/>
    <w:rsid w:val="00156743"/>
    <w:rsid w:val="00156CF6"/>
    <w:rsid w:val="00156DE8"/>
    <w:rsid w:val="00156FC5"/>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7182"/>
    <w:rsid w:val="00177971"/>
    <w:rsid w:val="0018010C"/>
    <w:rsid w:val="00180A69"/>
    <w:rsid w:val="00180DA8"/>
    <w:rsid w:val="001816B4"/>
    <w:rsid w:val="00183772"/>
    <w:rsid w:val="001837AA"/>
    <w:rsid w:val="00183F4C"/>
    <w:rsid w:val="00184613"/>
    <w:rsid w:val="001847A8"/>
    <w:rsid w:val="00185F24"/>
    <w:rsid w:val="00186628"/>
    <w:rsid w:val="00186E62"/>
    <w:rsid w:val="001877B5"/>
    <w:rsid w:val="00187D24"/>
    <w:rsid w:val="00190486"/>
    <w:rsid w:val="00190CC7"/>
    <w:rsid w:val="00190E42"/>
    <w:rsid w:val="00191A2E"/>
    <w:rsid w:val="00192714"/>
    <w:rsid w:val="00192A3D"/>
    <w:rsid w:val="00192E87"/>
    <w:rsid w:val="00193076"/>
    <w:rsid w:val="001941F4"/>
    <w:rsid w:val="0019556A"/>
    <w:rsid w:val="001958D6"/>
    <w:rsid w:val="00195D0F"/>
    <w:rsid w:val="00196BEE"/>
    <w:rsid w:val="001970A7"/>
    <w:rsid w:val="00197960"/>
    <w:rsid w:val="001A0DB8"/>
    <w:rsid w:val="001A12F9"/>
    <w:rsid w:val="001A161D"/>
    <w:rsid w:val="001A2307"/>
    <w:rsid w:val="001A2971"/>
    <w:rsid w:val="001A3ED2"/>
    <w:rsid w:val="001A43C2"/>
    <w:rsid w:val="001A4413"/>
    <w:rsid w:val="001A5210"/>
    <w:rsid w:val="001A59D0"/>
    <w:rsid w:val="001A5D19"/>
    <w:rsid w:val="001A5FFF"/>
    <w:rsid w:val="001A743A"/>
    <w:rsid w:val="001B1BF7"/>
    <w:rsid w:val="001B2CDE"/>
    <w:rsid w:val="001B4022"/>
    <w:rsid w:val="001B4578"/>
    <w:rsid w:val="001B4AE0"/>
    <w:rsid w:val="001B63C2"/>
    <w:rsid w:val="001B7221"/>
    <w:rsid w:val="001B7431"/>
    <w:rsid w:val="001B7CBE"/>
    <w:rsid w:val="001B7F47"/>
    <w:rsid w:val="001C0588"/>
    <w:rsid w:val="001C0677"/>
    <w:rsid w:val="001C3516"/>
    <w:rsid w:val="001C3E89"/>
    <w:rsid w:val="001C441E"/>
    <w:rsid w:val="001C49A6"/>
    <w:rsid w:val="001C4C80"/>
    <w:rsid w:val="001C4E8A"/>
    <w:rsid w:val="001C70FB"/>
    <w:rsid w:val="001C7891"/>
    <w:rsid w:val="001C79DB"/>
    <w:rsid w:val="001D1918"/>
    <w:rsid w:val="001D1A92"/>
    <w:rsid w:val="001D1B8F"/>
    <w:rsid w:val="001D421B"/>
    <w:rsid w:val="001D442B"/>
    <w:rsid w:val="001D444D"/>
    <w:rsid w:val="001D47FE"/>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114"/>
    <w:rsid w:val="001E58C6"/>
    <w:rsid w:val="001E5F84"/>
    <w:rsid w:val="001E75C3"/>
    <w:rsid w:val="001E7FD6"/>
    <w:rsid w:val="001F07F5"/>
    <w:rsid w:val="001F09F9"/>
    <w:rsid w:val="001F1C4F"/>
    <w:rsid w:val="001F207F"/>
    <w:rsid w:val="001F20E0"/>
    <w:rsid w:val="001F3858"/>
    <w:rsid w:val="001F400D"/>
    <w:rsid w:val="001F41F3"/>
    <w:rsid w:val="001F4A7E"/>
    <w:rsid w:val="001F4E92"/>
    <w:rsid w:val="001F55E0"/>
    <w:rsid w:val="001F5B3E"/>
    <w:rsid w:val="001F6299"/>
    <w:rsid w:val="001F62AD"/>
    <w:rsid w:val="001F7613"/>
    <w:rsid w:val="002007B6"/>
    <w:rsid w:val="00200C9A"/>
    <w:rsid w:val="0020246A"/>
    <w:rsid w:val="00203705"/>
    <w:rsid w:val="002038F1"/>
    <w:rsid w:val="00203DC5"/>
    <w:rsid w:val="00205AD0"/>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7BB2"/>
    <w:rsid w:val="00227C8D"/>
    <w:rsid w:val="002300D0"/>
    <w:rsid w:val="00230A52"/>
    <w:rsid w:val="002318F9"/>
    <w:rsid w:val="002319BD"/>
    <w:rsid w:val="00231E1A"/>
    <w:rsid w:val="00232295"/>
    <w:rsid w:val="00232A8A"/>
    <w:rsid w:val="002359FA"/>
    <w:rsid w:val="002360A8"/>
    <w:rsid w:val="00236CD1"/>
    <w:rsid w:val="00237062"/>
    <w:rsid w:val="00237A75"/>
    <w:rsid w:val="00237E17"/>
    <w:rsid w:val="00240437"/>
    <w:rsid w:val="0024046F"/>
    <w:rsid w:val="00240D40"/>
    <w:rsid w:val="002423E6"/>
    <w:rsid w:val="00242562"/>
    <w:rsid w:val="002431DC"/>
    <w:rsid w:val="00243F95"/>
    <w:rsid w:val="00244293"/>
    <w:rsid w:val="002451FF"/>
    <w:rsid w:val="0024529E"/>
    <w:rsid w:val="002452B0"/>
    <w:rsid w:val="00246567"/>
    <w:rsid w:val="002466FC"/>
    <w:rsid w:val="0024685B"/>
    <w:rsid w:val="00246917"/>
    <w:rsid w:val="002469D3"/>
    <w:rsid w:val="00246F5C"/>
    <w:rsid w:val="00247620"/>
    <w:rsid w:val="002476B6"/>
    <w:rsid w:val="00247811"/>
    <w:rsid w:val="002500EE"/>
    <w:rsid w:val="002512A3"/>
    <w:rsid w:val="0025152F"/>
    <w:rsid w:val="002522C7"/>
    <w:rsid w:val="00252BC3"/>
    <w:rsid w:val="00252EDE"/>
    <w:rsid w:val="002532AF"/>
    <w:rsid w:val="0025364B"/>
    <w:rsid w:val="00253DD9"/>
    <w:rsid w:val="00257F93"/>
    <w:rsid w:val="00260555"/>
    <w:rsid w:val="00260756"/>
    <w:rsid w:val="002619A8"/>
    <w:rsid w:val="00261A3D"/>
    <w:rsid w:val="00262E12"/>
    <w:rsid w:val="002630F9"/>
    <w:rsid w:val="00263A00"/>
    <w:rsid w:val="00265BCB"/>
    <w:rsid w:val="00265CEC"/>
    <w:rsid w:val="00266958"/>
    <w:rsid w:val="0026696E"/>
    <w:rsid w:val="00266F07"/>
    <w:rsid w:val="00267A05"/>
    <w:rsid w:val="00270F0F"/>
    <w:rsid w:val="0027184B"/>
    <w:rsid w:val="00274629"/>
    <w:rsid w:val="002753B5"/>
    <w:rsid w:val="00275824"/>
    <w:rsid w:val="002758C1"/>
    <w:rsid w:val="00275FC0"/>
    <w:rsid w:val="0027613B"/>
    <w:rsid w:val="0027617C"/>
    <w:rsid w:val="002762BE"/>
    <w:rsid w:val="00276389"/>
    <w:rsid w:val="00276663"/>
    <w:rsid w:val="0027693E"/>
    <w:rsid w:val="00277F24"/>
    <w:rsid w:val="0028026F"/>
    <w:rsid w:val="00284204"/>
    <w:rsid w:val="00285613"/>
    <w:rsid w:val="002866A6"/>
    <w:rsid w:val="002900A5"/>
    <w:rsid w:val="00291217"/>
    <w:rsid w:val="00291C65"/>
    <w:rsid w:val="00292A44"/>
    <w:rsid w:val="00292E96"/>
    <w:rsid w:val="002935AD"/>
    <w:rsid w:val="00293699"/>
    <w:rsid w:val="002941E2"/>
    <w:rsid w:val="002949ED"/>
    <w:rsid w:val="00295FE7"/>
    <w:rsid w:val="00296E15"/>
    <w:rsid w:val="0029712D"/>
    <w:rsid w:val="002A03DC"/>
    <w:rsid w:val="002A05B6"/>
    <w:rsid w:val="002A0A42"/>
    <w:rsid w:val="002A17FB"/>
    <w:rsid w:val="002A1A1C"/>
    <w:rsid w:val="002A1DE2"/>
    <w:rsid w:val="002A259F"/>
    <w:rsid w:val="002A34A1"/>
    <w:rsid w:val="002A353E"/>
    <w:rsid w:val="002A47F7"/>
    <w:rsid w:val="002A47FD"/>
    <w:rsid w:val="002A5269"/>
    <w:rsid w:val="002A5935"/>
    <w:rsid w:val="002A759B"/>
    <w:rsid w:val="002A7885"/>
    <w:rsid w:val="002A7B61"/>
    <w:rsid w:val="002A7F4C"/>
    <w:rsid w:val="002B044F"/>
    <w:rsid w:val="002B0B59"/>
    <w:rsid w:val="002B0D7F"/>
    <w:rsid w:val="002B1313"/>
    <w:rsid w:val="002B1948"/>
    <w:rsid w:val="002B19F6"/>
    <w:rsid w:val="002B1E42"/>
    <w:rsid w:val="002B2479"/>
    <w:rsid w:val="002B3F10"/>
    <w:rsid w:val="002B513B"/>
    <w:rsid w:val="002B51DB"/>
    <w:rsid w:val="002B6E9C"/>
    <w:rsid w:val="002B734E"/>
    <w:rsid w:val="002C0138"/>
    <w:rsid w:val="002C0201"/>
    <w:rsid w:val="002C0877"/>
    <w:rsid w:val="002C0CAA"/>
    <w:rsid w:val="002C0E94"/>
    <w:rsid w:val="002C13D4"/>
    <w:rsid w:val="002C14AF"/>
    <w:rsid w:val="002C1AA4"/>
    <w:rsid w:val="002C223C"/>
    <w:rsid w:val="002C2478"/>
    <w:rsid w:val="002C457C"/>
    <w:rsid w:val="002C4956"/>
    <w:rsid w:val="002C4B56"/>
    <w:rsid w:val="002C4BFB"/>
    <w:rsid w:val="002C530C"/>
    <w:rsid w:val="002C5B66"/>
    <w:rsid w:val="002C648D"/>
    <w:rsid w:val="002C74EA"/>
    <w:rsid w:val="002C7ED2"/>
    <w:rsid w:val="002D0071"/>
    <w:rsid w:val="002D0A53"/>
    <w:rsid w:val="002D1F2B"/>
    <w:rsid w:val="002D21A6"/>
    <w:rsid w:val="002D343A"/>
    <w:rsid w:val="002D43C8"/>
    <w:rsid w:val="002D4AB3"/>
    <w:rsid w:val="002D4C58"/>
    <w:rsid w:val="002D5238"/>
    <w:rsid w:val="002D54F8"/>
    <w:rsid w:val="002D5D63"/>
    <w:rsid w:val="002D5E3C"/>
    <w:rsid w:val="002D6B61"/>
    <w:rsid w:val="002D7515"/>
    <w:rsid w:val="002E0220"/>
    <w:rsid w:val="002E0251"/>
    <w:rsid w:val="002E0622"/>
    <w:rsid w:val="002E06F5"/>
    <w:rsid w:val="002E1075"/>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782"/>
    <w:rsid w:val="0030435D"/>
    <w:rsid w:val="0030454B"/>
    <w:rsid w:val="003063DE"/>
    <w:rsid w:val="00306945"/>
    <w:rsid w:val="00310877"/>
    <w:rsid w:val="00310C71"/>
    <w:rsid w:val="00310FED"/>
    <w:rsid w:val="00311470"/>
    <w:rsid w:val="00311ABB"/>
    <w:rsid w:val="003120E6"/>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4A1"/>
    <w:rsid w:val="003229F1"/>
    <w:rsid w:val="00323502"/>
    <w:rsid w:val="00325D1B"/>
    <w:rsid w:val="00326755"/>
    <w:rsid w:val="00326C41"/>
    <w:rsid w:val="0032755F"/>
    <w:rsid w:val="00327897"/>
    <w:rsid w:val="003278C0"/>
    <w:rsid w:val="0033000C"/>
    <w:rsid w:val="003304FD"/>
    <w:rsid w:val="00330BE0"/>
    <w:rsid w:val="00330BF6"/>
    <w:rsid w:val="003318FC"/>
    <w:rsid w:val="00331932"/>
    <w:rsid w:val="00331AFC"/>
    <w:rsid w:val="00331E96"/>
    <w:rsid w:val="003327F0"/>
    <w:rsid w:val="003335DF"/>
    <w:rsid w:val="00333805"/>
    <w:rsid w:val="00334EBA"/>
    <w:rsid w:val="00334FFC"/>
    <w:rsid w:val="00335062"/>
    <w:rsid w:val="00335668"/>
    <w:rsid w:val="0033597C"/>
    <w:rsid w:val="00335D6E"/>
    <w:rsid w:val="0033618B"/>
    <w:rsid w:val="00336348"/>
    <w:rsid w:val="00336920"/>
    <w:rsid w:val="00337859"/>
    <w:rsid w:val="00340184"/>
    <w:rsid w:val="003403BC"/>
    <w:rsid w:val="00340542"/>
    <w:rsid w:val="0034111D"/>
    <w:rsid w:val="003420D7"/>
    <w:rsid w:val="003425E2"/>
    <w:rsid w:val="00344193"/>
    <w:rsid w:val="0034492A"/>
    <w:rsid w:val="003459E9"/>
    <w:rsid w:val="00346512"/>
    <w:rsid w:val="0034673E"/>
    <w:rsid w:val="003473F2"/>
    <w:rsid w:val="003476FD"/>
    <w:rsid w:val="00347A21"/>
    <w:rsid w:val="003501DF"/>
    <w:rsid w:val="00351289"/>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0B4C"/>
    <w:rsid w:val="00361ACE"/>
    <w:rsid w:val="003620AC"/>
    <w:rsid w:val="0036284B"/>
    <w:rsid w:val="003631D8"/>
    <w:rsid w:val="00363843"/>
    <w:rsid w:val="00364804"/>
    <w:rsid w:val="0036674B"/>
    <w:rsid w:val="003674CF"/>
    <w:rsid w:val="00367D9C"/>
    <w:rsid w:val="00370808"/>
    <w:rsid w:val="00370C98"/>
    <w:rsid w:val="00370E48"/>
    <w:rsid w:val="00370F0D"/>
    <w:rsid w:val="00371DCD"/>
    <w:rsid w:val="003720C5"/>
    <w:rsid w:val="003730F2"/>
    <w:rsid w:val="0037350C"/>
    <w:rsid w:val="003739A7"/>
    <w:rsid w:val="003739E9"/>
    <w:rsid w:val="00373A8E"/>
    <w:rsid w:val="00373E0B"/>
    <w:rsid w:val="00375112"/>
    <w:rsid w:val="003752B2"/>
    <w:rsid w:val="003755CF"/>
    <w:rsid w:val="0037611A"/>
    <w:rsid w:val="0037617F"/>
    <w:rsid w:val="003770F5"/>
    <w:rsid w:val="00377582"/>
    <w:rsid w:val="003806A7"/>
    <w:rsid w:val="00380F38"/>
    <w:rsid w:val="00381A21"/>
    <w:rsid w:val="00381FC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53C"/>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2212"/>
    <w:rsid w:val="003A3AD6"/>
    <w:rsid w:val="003A457F"/>
    <w:rsid w:val="003A548F"/>
    <w:rsid w:val="003A5951"/>
    <w:rsid w:val="003A619B"/>
    <w:rsid w:val="003A6B09"/>
    <w:rsid w:val="003A71FB"/>
    <w:rsid w:val="003A7A3A"/>
    <w:rsid w:val="003A7A8D"/>
    <w:rsid w:val="003B0063"/>
    <w:rsid w:val="003B09BF"/>
    <w:rsid w:val="003B0B4D"/>
    <w:rsid w:val="003B115D"/>
    <w:rsid w:val="003B11C5"/>
    <w:rsid w:val="003B1356"/>
    <w:rsid w:val="003B1604"/>
    <w:rsid w:val="003B2F60"/>
    <w:rsid w:val="003B30D7"/>
    <w:rsid w:val="003B32AB"/>
    <w:rsid w:val="003B335B"/>
    <w:rsid w:val="003B3AAD"/>
    <w:rsid w:val="003B45F5"/>
    <w:rsid w:val="003B4793"/>
    <w:rsid w:val="003B4822"/>
    <w:rsid w:val="003B634A"/>
    <w:rsid w:val="003B6442"/>
    <w:rsid w:val="003B79D7"/>
    <w:rsid w:val="003B7D50"/>
    <w:rsid w:val="003C05C5"/>
    <w:rsid w:val="003C05F6"/>
    <w:rsid w:val="003C072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02F"/>
    <w:rsid w:val="003D113E"/>
    <w:rsid w:val="003D1551"/>
    <w:rsid w:val="003D24A9"/>
    <w:rsid w:val="003D27EB"/>
    <w:rsid w:val="003D2EE5"/>
    <w:rsid w:val="003D4E65"/>
    <w:rsid w:val="003D54DF"/>
    <w:rsid w:val="003D5F69"/>
    <w:rsid w:val="003D60A2"/>
    <w:rsid w:val="003D6EA8"/>
    <w:rsid w:val="003E0003"/>
    <w:rsid w:val="003E04D3"/>
    <w:rsid w:val="003E0F31"/>
    <w:rsid w:val="003E2668"/>
    <w:rsid w:val="003E3002"/>
    <w:rsid w:val="003E3D70"/>
    <w:rsid w:val="003E5437"/>
    <w:rsid w:val="003E5D66"/>
    <w:rsid w:val="003E6165"/>
    <w:rsid w:val="003E648F"/>
    <w:rsid w:val="003E64CA"/>
    <w:rsid w:val="003E7F21"/>
    <w:rsid w:val="003F06E0"/>
    <w:rsid w:val="003F073C"/>
    <w:rsid w:val="003F0B1F"/>
    <w:rsid w:val="003F0B92"/>
    <w:rsid w:val="003F0BD3"/>
    <w:rsid w:val="003F0CFA"/>
    <w:rsid w:val="003F2699"/>
    <w:rsid w:val="003F289A"/>
    <w:rsid w:val="003F2DDF"/>
    <w:rsid w:val="003F2E06"/>
    <w:rsid w:val="003F348D"/>
    <w:rsid w:val="003F5AEC"/>
    <w:rsid w:val="003F5AF3"/>
    <w:rsid w:val="003F5EED"/>
    <w:rsid w:val="003F6877"/>
    <w:rsid w:val="003F69A9"/>
    <w:rsid w:val="003F6A5C"/>
    <w:rsid w:val="003F72B4"/>
    <w:rsid w:val="003F7316"/>
    <w:rsid w:val="003F739A"/>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391C"/>
    <w:rsid w:val="00424D13"/>
    <w:rsid w:val="00424F64"/>
    <w:rsid w:val="00425667"/>
    <w:rsid w:val="00425905"/>
    <w:rsid w:val="00425E3A"/>
    <w:rsid w:val="00426960"/>
    <w:rsid w:val="004272E8"/>
    <w:rsid w:val="00430069"/>
    <w:rsid w:val="00430654"/>
    <w:rsid w:val="004308AE"/>
    <w:rsid w:val="00430932"/>
    <w:rsid w:val="0043095C"/>
    <w:rsid w:val="004312DC"/>
    <w:rsid w:val="0043179D"/>
    <w:rsid w:val="00431DCE"/>
    <w:rsid w:val="00432649"/>
    <w:rsid w:val="00432E5B"/>
    <w:rsid w:val="004333F6"/>
    <w:rsid w:val="0043371F"/>
    <w:rsid w:val="00433C02"/>
    <w:rsid w:val="00435F40"/>
    <w:rsid w:val="0043616F"/>
    <w:rsid w:val="0043682A"/>
    <w:rsid w:val="00437D4E"/>
    <w:rsid w:val="00437D98"/>
    <w:rsid w:val="00440148"/>
    <w:rsid w:val="00440A5E"/>
    <w:rsid w:val="00441D85"/>
    <w:rsid w:val="00442319"/>
    <w:rsid w:val="00442959"/>
    <w:rsid w:val="00442A16"/>
    <w:rsid w:val="00442C61"/>
    <w:rsid w:val="00443075"/>
    <w:rsid w:val="004430CC"/>
    <w:rsid w:val="0044557A"/>
    <w:rsid w:val="00445C54"/>
    <w:rsid w:val="00445D97"/>
    <w:rsid w:val="0044634A"/>
    <w:rsid w:val="00446629"/>
    <w:rsid w:val="004511F3"/>
    <w:rsid w:val="004516C1"/>
    <w:rsid w:val="00453E10"/>
    <w:rsid w:val="00453EBE"/>
    <w:rsid w:val="0045474A"/>
    <w:rsid w:val="004547D2"/>
    <w:rsid w:val="00454B14"/>
    <w:rsid w:val="004551DD"/>
    <w:rsid w:val="0045542F"/>
    <w:rsid w:val="004560E5"/>
    <w:rsid w:val="00460D6D"/>
    <w:rsid w:val="00461474"/>
    <w:rsid w:val="00461486"/>
    <w:rsid w:val="0046255A"/>
    <w:rsid w:val="00462D95"/>
    <w:rsid w:val="00462E40"/>
    <w:rsid w:val="0046426A"/>
    <w:rsid w:val="00464657"/>
    <w:rsid w:val="00464921"/>
    <w:rsid w:val="00464BD5"/>
    <w:rsid w:val="00465358"/>
    <w:rsid w:val="00465720"/>
    <w:rsid w:val="0046625D"/>
    <w:rsid w:val="00466ACE"/>
    <w:rsid w:val="00466CAD"/>
    <w:rsid w:val="00466DE7"/>
    <w:rsid w:val="00467133"/>
    <w:rsid w:val="004671C6"/>
    <w:rsid w:val="00467ABC"/>
    <w:rsid w:val="00471317"/>
    <w:rsid w:val="004717B9"/>
    <w:rsid w:val="0047429E"/>
    <w:rsid w:val="0047520E"/>
    <w:rsid w:val="0047552F"/>
    <w:rsid w:val="00475651"/>
    <w:rsid w:val="0047602F"/>
    <w:rsid w:val="0047607F"/>
    <w:rsid w:val="0047715F"/>
    <w:rsid w:val="00477246"/>
    <w:rsid w:val="00477354"/>
    <w:rsid w:val="00480592"/>
    <w:rsid w:val="00480852"/>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549E"/>
    <w:rsid w:val="00495694"/>
    <w:rsid w:val="0049632C"/>
    <w:rsid w:val="00496688"/>
    <w:rsid w:val="004969F6"/>
    <w:rsid w:val="00496B02"/>
    <w:rsid w:val="00497768"/>
    <w:rsid w:val="00497C5E"/>
    <w:rsid w:val="004A0434"/>
    <w:rsid w:val="004A0EE8"/>
    <w:rsid w:val="004A1B9D"/>
    <w:rsid w:val="004A1E7B"/>
    <w:rsid w:val="004A1EF5"/>
    <w:rsid w:val="004A2CB8"/>
    <w:rsid w:val="004A2E08"/>
    <w:rsid w:val="004A2E25"/>
    <w:rsid w:val="004A2E6C"/>
    <w:rsid w:val="004A4A1A"/>
    <w:rsid w:val="004A62ED"/>
    <w:rsid w:val="004A6567"/>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125A"/>
    <w:rsid w:val="004C2DA3"/>
    <w:rsid w:val="004C39FC"/>
    <w:rsid w:val="004C4643"/>
    <w:rsid w:val="004C5C07"/>
    <w:rsid w:val="004C6E7C"/>
    <w:rsid w:val="004C7EF0"/>
    <w:rsid w:val="004D0B71"/>
    <w:rsid w:val="004D1665"/>
    <w:rsid w:val="004D1A9D"/>
    <w:rsid w:val="004D1C92"/>
    <w:rsid w:val="004D2BFC"/>
    <w:rsid w:val="004D3369"/>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134E"/>
    <w:rsid w:val="004E2406"/>
    <w:rsid w:val="004E29D6"/>
    <w:rsid w:val="004E2F3D"/>
    <w:rsid w:val="004E4E58"/>
    <w:rsid w:val="004E515A"/>
    <w:rsid w:val="004E5A3B"/>
    <w:rsid w:val="004E6584"/>
    <w:rsid w:val="004E66FA"/>
    <w:rsid w:val="004E6926"/>
    <w:rsid w:val="004E749F"/>
    <w:rsid w:val="004F0141"/>
    <w:rsid w:val="004F179C"/>
    <w:rsid w:val="004F1BDF"/>
    <w:rsid w:val="004F2BA7"/>
    <w:rsid w:val="004F404D"/>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11B8"/>
    <w:rsid w:val="005011DA"/>
    <w:rsid w:val="00501614"/>
    <w:rsid w:val="00501753"/>
    <w:rsid w:val="00503546"/>
    <w:rsid w:val="005037F0"/>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59A4"/>
    <w:rsid w:val="005170E4"/>
    <w:rsid w:val="005207C6"/>
    <w:rsid w:val="00520BFD"/>
    <w:rsid w:val="00520CD4"/>
    <w:rsid w:val="00521C73"/>
    <w:rsid w:val="005220C5"/>
    <w:rsid w:val="00522491"/>
    <w:rsid w:val="00522E9A"/>
    <w:rsid w:val="0052448B"/>
    <w:rsid w:val="005245D6"/>
    <w:rsid w:val="005248EF"/>
    <w:rsid w:val="0052701F"/>
    <w:rsid w:val="005274E4"/>
    <w:rsid w:val="00527AA8"/>
    <w:rsid w:val="00527AEC"/>
    <w:rsid w:val="00527DA1"/>
    <w:rsid w:val="0053090B"/>
    <w:rsid w:val="005311C5"/>
    <w:rsid w:val="00531B7A"/>
    <w:rsid w:val="00533B4D"/>
    <w:rsid w:val="00533F39"/>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66D3"/>
    <w:rsid w:val="00547014"/>
    <w:rsid w:val="0054769B"/>
    <w:rsid w:val="00547D5C"/>
    <w:rsid w:val="00551A16"/>
    <w:rsid w:val="005523E3"/>
    <w:rsid w:val="00552A66"/>
    <w:rsid w:val="00553851"/>
    <w:rsid w:val="00554287"/>
    <w:rsid w:val="005546C5"/>
    <w:rsid w:val="00555889"/>
    <w:rsid w:val="0055652F"/>
    <w:rsid w:val="00556920"/>
    <w:rsid w:val="00556B8E"/>
    <w:rsid w:val="00556DA6"/>
    <w:rsid w:val="005573AB"/>
    <w:rsid w:val="005577A2"/>
    <w:rsid w:val="00557AD7"/>
    <w:rsid w:val="00557F46"/>
    <w:rsid w:val="005601B9"/>
    <w:rsid w:val="00560E13"/>
    <w:rsid w:val="00561B46"/>
    <w:rsid w:val="00562071"/>
    <w:rsid w:val="00563930"/>
    <w:rsid w:val="00563A1D"/>
    <w:rsid w:val="00564109"/>
    <w:rsid w:val="0056431A"/>
    <w:rsid w:val="005647BD"/>
    <w:rsid w:val="0056663D"/>
    <w:rsid w:val="00566BAD"/>
    <w:rsid w:val="00566E12"/>
    <w:rsid w:val="005675EA"/>
    <w:rsid w:val="005676E2"/>
    <w:rsid w:val="00570343"/>
    <w:rsid w:val="00571258"/>
    <w:rsid w:val="00571934"/>
    <w:rsid w:val="00571E86"/>
    <w:rsid w:val="00573200"/>
    <w:rsid w:val="005736C8"/>
    <w:rsid w:val="00574010"/>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A0A95"/>
    <w:rsid w:val="005A0FF1"/>
    <w:rsid w:val="005A26B5"/>
    <w:rsid w:val="005A3343"/>
    <w:rsid w:val="005A344A"/>
    <w:rsid w:val="005A3490"/>
    <w:rsid w:val="005A359A"/>
    <w:rsid w:val="005A37A9"/>
    <w:rsid w:val="005A3B7A"/>
    <w:rsid w:val="005A50C0"/>
    <w:rsid w:val="005A61C7"/>
    <w:rsid w:val="005A70B1"/>
    <w:rsid w:val="005A75E8"/>
    <w:rsid w:val="005A7648"/>
    <w:rsid w:val="005A77FB"/>
    <w:rsid w:val="005A7EC3"/>
    <w:rsid w:val="005B0AB3"/>
    <w:rsid w:val="005B21BA"/>
    <w:rsid w:val="005B36AA"/>
    <w:rsid w:val="005B3E3B"/>
    <w:rsid w:val="005B3F9E"/>
    <w:rsid w:val="005B4D2C"/>
    <w:rsid w:val="005B4F49"/>
    <w:rsid w:val="005B5AE6"/>
    <w:rsid w:val="005B5B0F"/>
    <w:rsid w:val="005B79B6"/>
    <w:rsid w:val="005B7E6E"/>
    <w:rsid w:val="005C01A3"/>
    <w:rsid w:val="005C14BC"/>
    <w:rsid w:val="005C31A5"/>
    <w:rsid w:val="005C32B7"/>
    <w:rsid w:val="005C3F78"/>
    <w:rsid w:val="005C5315"/>
    <w:rsid w:val="005C5736"/>
    <w:rsid w:val="005C5799"/>
    <w:rsid w:val="005C58D2"/>
    <w:rsid w:val="005C5C84"/>
    <w:rsid w:val="005C5CED"/>
    <w:rsid w:val="005C60B9"/>
    <w:rsid w:val="005C6134"/>
    <w:rsid w:val="005C63F4"/>
    <w:rsid w:val="005C6607"/>
    <w:rsid w:val="005C6C09"/>
    <w:rsid w:val="005C6F2A"/>
    <w:rsid w:val="005D165A"/>
    <w:rsid w:val="005D1DD7"/>
    <w:rsid w:val="005D209C"/>
    <w:rsid w:val="005D367B"/>
    <w:rsid w:val="005D3961"/>
    <w:rsid w:val="005D52A9"/>
    <w:rsid w:val="005D5484"/>
    <w:rsid w:val="005D6627"/>
    <w:rsid w:val="005E002E"/>
    <w:rsid w:val="005E05B4"/>
    <w:rsid w:val="005E1441"/>
    <w:rsid w:val="005E16A0"/>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C35"/>
    <w:rsid w:val="005E7DAD"/>
    <w:rsid w:val="005F01A1"/>
    <w:rsid w:val="005F1D45"/>
    <w:rsid w:val="005F1F06"/>
    <w:rsid w:val="005F311F"/>
    <w:rsid w:val="005F35DE"/>
    <w:rsid w:val="005F3B21"/>
    <w:rsid w:val="005F484A"/>
    <w:rsid w:val="005F510F"/>
    <w:rsid w:val="005F6852"/>
    <w:rsid w:val="00600049"/>
    <w:rsid w:val="006002C1"/>
    <w:rsid w:val="0060067F"/>
    <w:rsid w:val="00600E57"/>
    <w:rsid w:val="0060163B"/>
    <w:rsid w:val="00601AD2"/>
    <w:rsid w:val="00602B7B"/>
    <w:rsid w:val="00602DD2"/>
    <w:rsid w:val="00603286"/>
    <w:rsid w:val="00603D27"/>
    <w:rsid w:val="0060441A"/>
    <w:rsid w:val="006057CF"/>
    <w:rsid w:val="00605AB6"/>
    <w:rsid w:val="006065AA"/>
    <w:rsid w:val="00607778"/>
    <w:rsid w:val="006077B0"/>
    <w:rsid w:val="0060799C"/>
    <w:rsid w:val="00607D37"/>
    <w:rsid w:val="0061038A"/>
    <w:rsid w:val="00610CB8"/>
    <w:rsid w:val="00610CFF"/>
    <w:rsid w:val="006119B3"/>
    <w:rsid w:val="00611A04"/>
    <w:rsid w:val="00611F39"/>
    <w:rsid w:val="006123BE"/>
    <w:rsid w:val="006132BC"/>
    <w:rsid w:val="006146F1"/>
    <w:rsid w:val="00614D55"/>
    <w:rsid w:val="00614DD7"/>
    <w:rsid w:val="006165D3"/>
    <w:rsid w:val="00616D64"/>
    <w:rsid w:val="006173FD"/>
    <w:rsid w:val="00617BCA"/>
    <w:rsid w:val="006200F7"/>
    <w:rsid w:val="0062292D"/>
    <w:rsid w:val="00624A72"/>
    <w:rsid w:val="006253A6"/>
    <w:rsid w:val="0062673B"/>
    <w:rsid w:val="00627144"/>
    <w:rsid w:val="00627E66"/>
    <w:rsid w:val="00630297"/>
    <w:rsid w:val="00630854"/>
    <w:rsid w:val="00630CD0"/>
    <w:rsid w:val="00631405"/>
    <w:rsid w:val="006321EF"/>
    <w:rsid w:val="00632270"/>
    <w:rsid w:val="00632D41"/>
    <w:rsid w:val="006339DB"/>
    <w:rsid w:val="00634B08"/>
    <w:rsid w:val="00634B8A"/>
    <w:rsid w:val="00635448"/>
    <w:rsid w:val="006362DD"/>
    <w:rsid w:val="0063636C"/>
    <w:rsid w:val="0063637D"/>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BFC"/>
    <w:rsid w:val="00646469"/>
    <w:rsid w:val="00646C28"/>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D02"/>
    <w:rsid w:val="00654F3F"/>
    <w:rsid w:val="00655686"/>
    <w:rsid w:val="00655D02"/>
    <w:rsid w:val="006560D0"/>
    <w:rsid w:val="00656624"/>
    <w:rsid w:val="00656F6D"/>
    <w:rsid w:val="00657B32"/>
    <w:rsid w:val="00657C3F"/>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9DD"/>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1F00"/>
    <w:rsid w:val="00681F91"/>
    <w:rsid w:val="0068203E"/>
    <w:rsid w:val="0068357C"/>
    <w:rsid w:val="006837EC"/>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67"/>
    <w:rsid w:val="006A46DF"/>
    <w:rsid w:val="006A514B"/>
    <w:rsid w:val="006A6282"/>
    <w:rsid w:val="006A6642"/>
    <w:rsid w:val="006A6C68"/>
    <w:rsid w:val="006A6E45"/>
    <w:rsid w:val="006A77E3"/>
    <w:rsid w:val="006A7D2D"/>
    <w:rsid w:val="006A7EA8"/>
    <w:rsid w:val="006A7FB8"/>
    <w:rsid w:val="006B194D"/>
    <w:rsid w:val="006B1DF1"/>
    <w:rsid w:val="006B35C0"/>
    <w:rsid w:val="006B39C9"/>
    <w:rsid w:val="006B3AD7"/>
    <w:rsid w:val="006B4043"/>
    <w:rsid w:val="006B4B9A"/>
    <w:rsid w:val="006B4F72"/>
    <w:rsid w:val="006B57F1"/>
    <w:rsid w:val="006B5C1C"/>
    <w:rsid w:val="006B64AF"/>
    <w:rsid w:val="006B64E3"/>
    <w:rsid w:val="006B732A"/>
    <w:rsid w:val="006C011B"/>
    <w:rsid w:val="006C0379"/>
    <w:rsid w:val="006C0409"/>
    <w:rsid w:val="006C0990"/>
    <w:rsid w:val="006C282A"/>
    <w:rsid w:val="006C2891"/>
    <w:rsid w:val="006C30F2"/>
    <w:rsid w:val="006C3470"/>
    <w:rsid w:val="006C4109"/>
    <w:rsid w:val="006C4B8C"/>
    <w:rsid w:val="006C5632"/>
    <w:rsid w:val="006C6710"/>
    <w:rsid w:val="006C6AC7"/>
    <w:rsid w:val="006C72E0"/>
    <w:rsid w:val="006D0294"/>
    <w:rsid w:val="006D08F5"/>
    <w:rsid w:val="006D1154"/>
    <w:rsid w:val="006D1B1C"/>
    <w:rsid w:val="006D1D36"/>
    <w:rsid w:val="006D2F35"/>
    <w:rsid w:val="006D3084"/>
    <w:rsid w:val="006D533E"/>
    <w:rsid w:val="006D6171"/>
    <w:rsid w:val="006D684E"/>
    <w:rsid w:val="006D748F"/>
    <w:rsid w:val="006E0275"/>
    <w:rsid w:val="006E117E"/>
    <w:rsid w:val="006E1BC3"/>
    <w:rsid w:val="006E200A"/>
    <w:rsid w:val="006E2576"/>
    <w:rsid w:val="006E32D8"/>
    <w:rsid w:val="006E3CE7"/>
    <w:rsid w:val="006E3EB8"/>
    <w:rsid w:val="006E3FED"/>
    <w:rsid w:val="006E401C"/>
    <w:rsid w:val="006E4181"/>
    <w:rsid w:val="006E4274"/>
    <w:rsid w:val="006E45D1"/>
    <w:rsid w:val="006E5173"/>
    <w:rsid w:val="006E5A3D"/>
    <w:rsid w:val="006E5B73"/>
    <w:rsid w:val="006E6750"/>
    <w:rsid w:val="006E7AF5"/>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113F"/>
    <w:rsid w:val="00701B75"/>
    <w:rsid w:val="00702E74"/>
    <w:rsid w:val="00703282"/>
    <w:rsid w:val="007048EB"/>
    <w:rsid w:val="00704DFD"/>
    <w:rsid w:val="0070625A"/>
    <w:rsid w:val="007070E9"/>
    <w:rsid w:val="007072F2"/>
    <w:rsid w:val="00710310"/>
    <w:rsid w:val="00710AD3"/>
    <w:rsid w:val="007115D9"/>
    <w:rsid w:val="00711F10"/>
    <w:rsid w:val="00711F69"/>
    <w:rsid w:val="00712578"/>
    <w:rsid w:val="007125B2"/>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2A59"/>
    <w:rsid w:val="007231FF"/>
    <w:rsid w:val="007239C5"/>
    <w:rsid w:val="007250D0"/>
    <w:rsid w:val="00725117"/>
    <w:rsid w:val="00726D34"/>
    <w:rsid w:val="00726DA4"/>
    <w:rsid w:val="007275B8"/>
    <w:rsid w:val="007277CB"/>
    <w:rsid w:val="00727B6B"/>
    <w:rsid w:val="00727DC9"/>
    <w:rsid w:val="0073010F"/>
    <w:rsid w:val="00731E53"/>
    <w:rsid w:val="0073237A"/>
    <w:rsid w:val="0073251E"/>
    <w:rsid w:val="0073384D"/>
    <w:rsid w:val="00733A39"/>
    <w:rsid w:val="00733FEA"/>
    <w:rsid w:val="00734551"/>
    <w:rsid w:val="0073499A"/>
    <w:rsid w:val="00734BB9"/>
    <w:rsid w:val="007358DB"/>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7C8"/>
    <w:rsid w:val="007449CE"/>
    <w:rsid w:val="00744B1B"/>
    <w:rsid w:val="00745F0E"/>
    <w:rsid w:val="00746887"/>
    <w:rsid w:val="00746919"/>
    <w:rsid w:val="007473CF"/>
    <w:rsid w:val="0075048D"/>
    <w:rsid w:val="00750703"/>
    <w:rsid w:val="00750A29"/>
    <w:rsid w:val="007540A6"/>
    <w:rsid w:val="00754802"/>
    <w:rsid w:val="00754A96"/>
    <w:rsid w:val="00754C55"/>
    <w:rsid w:val="007550DC"/>
    <w:rsid w:val="00755160"/>
    <w:rsid w:val="00755545"/>
    <w:rsid w:val="00755AB8"/>
    <w:rsid w:val="00755B3C"/>
    <w:rsid w:val="00756761"/>
    <w:rsid w:val="00757635"/>
    <w:rsid w:val="00760EEE"/>
    <w:rsid w:val="00761D73"/>
    <w:rsid w:val="00761E7C"/>
    <w:rsid w:val="0076276A"/>
    <w:rsid w:val="00762A2C"/>
    <w:rsid w:val="00763155"/>
    <w:rsid w:val="0076409D"/>
    <w:rsid w:val="007645DC"/>
    <w:rsid w:val="00764DFF"/>
    <w:rsid w:val="00764ED1"/>
    <w:rsid w:val="00765056"/>
    <w:rsid w:val="00765A70"/>
    <w:rsid w:val="0076624E"/>
    <w:rsid w:val="00766488"/>
    <w:rsid w:val="00767156"/>
    <w:rsid w:val="0077185F"/>
    <w:rsid w:val="007721B2"/>
    <w:rsid w:val="00772B27"/>
    <w:rsid w:val="007735BD"/>
    <w:rsid w:val="0077391B"/>
    <w:rsid w:val="007743DD"/>
    <w:rsid w:val="0077479F"/>
    <w:rsid w:val="00774811"/>
    <w:rsid w:val="00774815"/>
    <w:rsid w:val="00774CEE"/>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FB"/>
    <w:rsid w:val="00783BAE"/>
    <w:rsid w:val="00783D4F"/>
    <w:rsid w:val="007842BD"/>
    <w:rsid w:val="0078560D"/>
    <w:rsid w:val="0078624C"/>
    <w:rsid w:val="00786E8A"/>
    <w:rsid w:val="00787974"/>
    <w:rsid w:val="00790786"/>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00F"/>
    <w:rsid w:val="00796701"/>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603C"/>
    <w:rsid w:val="007A67F8"/>
    <w:rsid w:val="007A6A8E"/>
    <w:rsid w:val="007A6E5F"/>
    <w:rsid w:val="007A70A3"/>
    <w:rsid w:val="007B00B2"/>
    <w:rsid w:val="007B0498"/>
    <w:rsid w:val="007B087C"/>
    <w:rsid w:val="007B0E7C"/>
    <w:rsid w:val="007B1037"/>
    <w:rsid w:val="007B1C06"/>
    <w:rsid w:val="007B2997"/>
    <w:rsid w:val="007B2B22"/>
    <w:rsid w:val="007B2D0E"/>
    <w:rsid w:val="007B4F2F"/>
    <w:rsid w:val="007B5548"/>
    <w:rsid w:val="007B55BA"/>
    <w:rsid w:val="007B780C"/>
    <w:rsid w:val="007B7BB3"/>
    <w:rsid w:val="007C021A"/>
    <w:rsid w:val="007C0445"/>
    <w:rsid w:val="007C0A01"/>
    <w:rsid w:val="007C2535"/>
    <w:rsid w:val="007C28A4"/>
    <w:rsid w:val="007C3DBB"/>
    <w:rsid w:val="007C4E9C"/>
    <w:rsid w:val="007C5D58"/>
    <w:rsid w:val="007C5E6B"/>
    <w:rsid w:val="007C5FF1"/>
    <w:rsid w:val="007C6BB8"/>
    <w:rsid w:val="007C728F"/>
    <w:rsid w:val="007C7B67"/>
    <w:rsid w:val="007D0D79"/>
    <w:rsid w:val="007D16CB"/>
    <w:rsid w:val="007D171E"/>
    <w:rsid w:val="007D1A09"/>
    <w:rsid w:val="007D1C4E"/>
    <w:rsid w:val="007D1E14"/>
    <w:rsid w:val="007D2EE1"/>
    <w:rsid w:val="007D3987"/>
    <w:rsid w:val="007D43DE"/>
    <w:rsid w:val="007D56C1"/>
    <w:rsid w:val="007D6088"/>
    <w:rsid w:val="007D7079"/>
    <w:rsid w:val="007D7FCE"/>
    <w:rsid w:val="007E019B"/>
    <w:rsid w:val="007E1AAC"/>
    <w:rsid w:val="007E1F2B"/>
    <w:rsid w:val="007E1FE6"/>
    <w:rsid w:val="007E23FA"/>
    <w:rsid w:val="007E2545"/>
    <w:rsid w:val="007E2A50"/>
    <w:rsid w:val="007E3487"/>
    <w:rsid w:val="007E53A4"/>
    <w:rsid w:val="007E5EA7"/>
    <w:rsid w:val="007E5F07"/>
    <w:rsid w:val="007E6635"/>
    <w:rsid w:val="007E7113"/>
    <w:rsid w:val="007E770C"/>
    <w:rsid w:val="007F0A9E"/>
    <w:rsid w:val="007F1873"/>
    <w:rsid w:val="007F1AC8"/>
    <w:rsid w:val="007F20B0"/>
    <w:rsid w:val="007F2242"/>
    <w:rsid w:val="007F27E4"/>
    <w:rsid w:val="007F2D74"/>
    <w:rsid w:val="007F3CD3"/>
    <w:rsid w:val="007F4115"/>
    <w:rsid w:val="007F44C8"/>
    <w:rsid w:val="007F4E56"/>
    <w:rsid w:val="007F5679"/>
    <w:rsid w:val="007F58F3"/>
    <w:rsid w:val="007F616B"/>
    <w:rsid w:val="00801BEC"/>
    <w:rsid w:val="00802CDD"/>
    <w:rsid w:val="00802F1A"/>
    <w:rsid w:val="00802FC6"/>
    <w:rsid w:val="008032E4"/>
    <w:rsid w:val="00803684"/>
    <w:rsid w:val="008038B9"/>
    <w:rsid w:val="00805BF6"/>
    <w:rsid w:val="00805E11"/>
    <w:rsid w:val="008063F0"/>
    <w:rsid w:val="00806647"/>
    <w:rsid w:val="00807BBB"/>
    <w:rsid w:val="00807CA1"/>
    <w:rsid w:val="008100AC"/>
    <w:rsid w:val="008105FA"/>
    <w:rsid w:val="00812408"/>
    <w:rsid w:val="00812F00"/>
    <w:rsid w:val="00813670"/>
    <w:rsid w:val="0081367A"/>
    <w:rsid w:val="00814535"/>
    <w:rsid w:val="00814B45"/>
    <w:rsid w:val="00814D5C"/>
    <w:rsid w:val="0081585A"/>
    <w:rsid w:val="00815B43"/>
    <w:rsid w:val="0081632C"/>
    <w:rsid w:val="00816377"/>
    <w:rsid w:val="00816F27"/>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7EE9"/>
    <w:rsid w:val="008301DA"/>
    <w:rsid w:val="008308EA"/>
    <w:rsid w:val="008310DB"/>
    <w:rsid w:val="008320B9"/>
    <w:rsid w:val="008321A7"/>
    <w:rsid w:val="008322B3"/>
    <w:rsid w:val="00832B33"/>
    <w:rsid w:val="00832CBD"/>
    <w:rsid w:val="00832EF4"/>
    <w:rsid w:val="008337BB"/>
    <w:rsid w:val="00833D63"/>
    <w:rsid w:val="00834781"/>
    <w:rsid w:val="00835188"/>
    <w:rsid w:val="008355F0"/>
    <w:rsid w:val="00835F16"/>
    <w:rsid w:val="008363AC"/>
    <w:rsid w:val="00836504"/>
    <w:rsid w:val="00837443"/>
    <w:rsid w:val="008406FC"/>
    <w:rsid w:val="00841A68"/>
    <w:rsid w:val="00842390"/>
    <w:rsid w:val="008423A6"/>
    <w:rsid w:val="00842AEC"/>
    <w:rsid w:val="00842B23"/>
    <w:rsid w:val="00842BFE"/>
    <w:rsid w:val="00843506"/>
    <w:rsid w:val="0084433C"/>
    <w:rsid w:val="00844B7F"/>
    <w:rsid w:val="00844DEB"/>
    <w:rsid w:val="0084541F"/>
    <w:rsid w:val="00845928"/>
    <w:rsid w:val="00845EF4"/>
    <w:rsid w:val="00845FA8"/>
    <w:rsid w:val="008467B8"/>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988"/>
    <w:rsid w:val="00863F05"/>
    <w:rsid w:val="00863FAD"/>
    <w:rsid w:val="008640A3"/>
    <w:rsid w:val="00864137"/>
    <w:rsid w:val="008641FB"/>
    <w:rsid w:val="0086435E"/>
    <w:rsid w:val="008646E9"/>
    <w:rsid w:val="00866054"/>
    <w:rsid w:val="008671C0"/>
    <w:rsid w:val="00872577"/>
    <w:rsid w:val="00873104"/>
    <w:rsid w:val="0087493F"/>
    <w:rsid w:val="00874E79"/>
    <w:rsid w:val="008750B0"/>
    <w:rsid w:val="008751A3"/>
    <w:rsid w:val="008755BD"/>
    <w:rsid w:val="0087577D"/>
    <w:rsid w:val="00875D98"/>
    <w:rsid w:val="00876AEF"/>
    <w:rsid w:val="00877131"/>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3F5D"/>
    <w:rsid w:val="00894406"/>
    <w:rsid w:val="00894413"/>
    <w:rsid w:val="008959F8"/>
    <w:rsid w:val="008967E7"/>
    <w:rsid w:val="00896920"/>
    <w:rsid w:val="00896BBC"/>
    <w:rsid w:val="00897B64"/>
    <w:rsid w:val="008A018E"/>
    <w:rsid w:val="008A0BDB"/>
    <w:rsid w:val="008A11A1"/>
    <w:rsid w:val="008A2436"/>
    <w:rsid w:val="008A2493"/>
    <w:rsid w:val="008A2E6F"/>
    <w:rsid w:val="008A40D1"/>
    <w:rsid w:val="008A41F8"/>
    <w:rsid w:val="008A4FC5"/>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01F"/>
    <w:rsid w:val="008B6C83"/>
    <w:rsid w:val="008B6D72"/>
    <w:rsid w:val="008B7240"/>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D8E"/>
    <w:rsid w:val="008C529A"/>
    <w:rsid w:val="008C6378"/>
    <w:rsid w:val="008C6466"/>
    <w:rsid w:val="008C6B64"/>
    <w:rsid w:val="008C7147"/>
    <w:rsid w:val="008C72A0"/>
    <w:rsid w:val="008C7CE0"/>
    <w:rsid w:val="008D39C6"/>
    <w:rsid w:val="008D3FDC"/>
    <w:rsid w:val="008D4110"/>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3E74"/>
    <w:rsid w:val="008E45CA"/>
    <w:rsid w:val="008E497A"/>
    <w:rsid w:val="008E58F4"/>
    <w:rsid w:val="008E6876"/>
    <w:rsid w:val="008E6EDD"/>
    <w:rsid w:val="008E767B"/>
    <w:rsid w:val="008E7776"/>
    <w:rsid w:val="008E7CDC"/>
    <w:rsid w:val="008F0088"/>
    <w:rsid w:val="008F0229"/>
    <w:rsid w:val="008F105F"/>
    <w:rsid w:val="008F19D4"/>
    <w:rsid w:val="008F2112"/>
    <w:rsid w:val="008F376B"/>
    <w:rsid w:val="008F3F8B"/>
    <w:rsid w:val="008F67F4"/>
    <w:rsid w:val="008F6E8B"/>
    <w:rsid w:val="008F77E9"/>
    <w:rsid w:val="008F7BBF"/>
    <w:rsid w:val="00900059"/>
    <w:rsid w:val="00900658"/>
    <w:rsid w:val="00901906"/>
    <w:rsid w:val="00901AE0"/>
    <w:rsid w:val="00903038"/>
    <w:rsid w:val="00904AA4"/>
    <w:rsid w:val="0090523F"/>
    <w:rsid w:val="00905552"/>
    <w:rsid w:val="00905737"/>
    <w:rsid w:val="00906524"/>
    <w:rsid w:val="00906B31"/>
    <w:rsid w:val="00911B50"/>
    <w:rsid w:val="00911DB8"/>
    <w:rsid w:val="009122B5"/>
    <w:rsid w:val="00913099"/>
    <w:rsid w:val="00913704"/>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236A"/>
    <w:rsid w:val="00922A4F"/>
    <w:rsid w:val="00922BFF"/>
    <w:rsid w:val="00922F5B"/>
    <w:rsid w:val="00923E41"/>
    <w:rsid w:val="0092519E"/>
    <w:rsid w:val="00925C8D"/>
    <w:rsid w:val="00925F0C"/>
    <w:rsid w:val="009260F4"/>
    <w:rsid w:val="00930712"/>
    <w:rsid w:val="00930920"/>
    <w:rsid w:val="009314C9"/>
    <w:rsid w:val="009315D2"/>
    <w:rsid w:val="00932327"/>
    <w:rsid w:val="00932672"/>
    <w:rsid w:val="009326DA"/>
    <w:rsid w:val="009328CE"/>
    <w:rsid w:val="009347FF"/>
    <w:rsid w:val="00934E37"/>
    <w:rsid w:val="00935421"/>
    <w:rsid w:val="00935AA5"/>
    <w:rsid w:val="00935B1D"/>
    <w:rsid w:val="00936F54"/>
    <w:rsid w:val="00937D0B"/>
    <w:rsid w:val="00937E9C"/>
    <w:rsid w:val="009402C2"/>
    <w:rsid w:val="00940319"/>
    <w:rsid w:val="00940580"/>
    <w:rsid w:val="0094059E"/>
    <w:rsid w:val="00940F7B"/>
    <w:rsid w:val="00941462"/>
    <w:rsid w:val="00941A7F"/>
    <w:rsid w:val="00942967"/>
    <w:rsid w:val="0094360F"/>
    <w:rsid w:val="0094547C"/>
    <w:rsid w:val="00945565"/>
    <w:rsid w:val="009457A6"/>
    <w:rsid w:val="00945D1C"/>
    <w:rsid w:val="00947359"/>
    <w:rsid w:val="009479F6"/>
    <w:rsid w:val="00947F2C"/>
    <w:rsid w:val="009506E1"/>
    <w:rsid w:val="00950FE5"/>
    <w:rsid w:val="0095139E"/>
    <w:rsid w:val="00951403"/>
    <w:rsid w:val="00951AFF"/>
    <w:rsid w:val="00951BCB"/>
    <w:rsid w:val="009528D1"/>
    <w:rsid w:val="00952A9D"/>
    <w:rsid w:val="009551BD"/>
    <w:rsid w:val="00955617"/>
    <w:rsid w:val="00955946"/>
    <w:rsid w:val="00955D88"/>
    <w:rsid w:val="009563D8"/>
    <w:rsid w:val="00956A69"/>
    <w:rsid w:val="00956D0A"/>
    <w:rsid w:val="009602F9"/>
    <w:rsid w:val="00960E40"/>
    <w:rsid w:val="00962CFA"/>
    <w:rsid w:val="009635E9"/>
    <w:rsid w:val="00963666"/>
    <w:rsid w:val="00963E12"/>
    <w:rsid w:val="0096407B"/>
    <w:rsid w:val="00965BB3"/>
    <w:rsid w:val="00966BD9"/>
    <w:rsid w:val="00967749"/>
    <w:rsid w:val="00967B7E"/>
    <w:rsid w:val="00970DF7"/>
    <w:rsid w:val="00971436"/>
    <w:rsid w:val="00972D78"/>
    <w:rsid w:val="00973B19"/>
    <w:rsid w:val="00973F86"/>
    <w:rsid w:val="009743E4"/>
    <w:rsid w:val="00974C53"/>
    <w:rsid w:val="009751F8"/>
    <w:rsid w:val="009754BC"/>
    <w:rsid w:val="009761A5"/>
    <w:rsid w:val="00980D93"/>
    <w:rsid w:val="00980FC4"/>
    <w:rsid w:val="00981155"/>
    <w:rsid w:val="00981FB9"/>
    <w:rsid w:val="0098201C"/>
    <w:rsid w:val="00982BE5"/>
    <w:rsid w:val="009835E3"/>
    <w:rsid w:val="00983A0E"/>
    <w:rsid w:val="0098508B"/>
    <w:rsid w:val="00985B5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7807"/>
    <w:rsid w:val="00997937"/>
    <w:rsid w:val="009A073C"/>
    <w:rsid w:val="009A1FEB"/>
    <w:rsid w:val="009A24FB"/>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7EA8"/>
    <w:rsid w:val="009B7FEC"/>
    <w:rsid w:val="009C1DD0"/>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E76"/>
    <w:rsid w:val="009E10B7"/>
    <w:rsid w:val="009E13D0"/>
    <w:rsid w:val="009E38D9"/>
    <w:rsid w:val="009E3B93"/>
    <w:rsid w:val="009E3E6E"/>
    <w:rsid w:val="009E56FF"/>
    <w:rsid w:val="009E6AD8"/>
    <w:rsid w:val="009E6B7C"/>
    <w:rsid w:val="009E7974"/>
    <w:rsid w:val="009F0DE7"/>
    <w:rsid w:val="009F145D"/>
    <w:rsid w:val="009F2578"/>
    <w:rsid w:val="009F36D7"/>
    <w:rsid w:val="009F5148"/>
    <w:rsid w:val="009F51BD"/>
    <w:rsid w:val="009F5B06"/>
    <w:rsid w:val="009F5BE4"/>
    <w:rsid w:val="009F6EC0"/>
    <w:rsid w:val="00A002D8"/>
    <w:rsid w:val="00A01126"/>
    <w:rsid w:val="00A02C41"/>
    <w:rsid w:val="00A04180"/>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B3C"/>
    <w:rsid w:val="00A33E77"/>
    <w:rsid w:val="00A33FAD"/>
    <w:rsid w:val="00A35020"/>
    <w:rsid w:val="00A35747"/>
    <w:rsid w:val="00A360A2"/>
    <w:rsid w:val="00A361CA"/>
    <w:rsid w:val="00A363A7"/>
    <w:rsid w:val="00A40C09"/>
    <w:rsid w:val="00A41745"/>
    <w:rsid w:val="00A421A1"/>
    <w:rsid w:val="00A42E9B"/>
    <w:rsid w:val="00A43C48"/>
    <w:rsid w:val="00A43F34"/>
    <w:rsid w:val="00A44098"/>
    <w:rsid w:val="00A44C27"/>
    <w:rsid w:val="00A451F9"/>
    <w:rsid w:val="00A46EC0"/>
    <w:rsid w:val="00A47396"/>
    <w:rsid w:val="00A477F4"/>
    <w:rsid w:val="00A52BCE"/>
    <w:rsid w:val="00A52F4B"/>
    <w:rsid w:val="00A53759"/>
    <w:rsid w:val="00A53C17"/>
    <w:rsid w:val="00A547CF"/>
    <w:rsid w:val="00A54B0E"/>
    <w:rsid w:val="00A555DB"/>
    <w:rsid w:val="00A56810"/>
    <w:rsid w:val="00A56CDD"/>
    <w:rsid w:val="00A575BD"/>
    <w:rsid w:val="00A60062"/>
    <w:rsid w:val="00A60365"/>
    <w:rsid w:val="00A615F1"/>
    <w:rsid w:val="00A61E3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3F45"/>
    <w:rsid w:val="00A845A6"/>
    <w:rsid w:val="00A8479A"/>
    <w:rsid w:val="00A84A56"/>
    <w:rsid w:val="00A85B11"/>
    <w:rsid w:val="00A85F38"/>
    <w:rsid w:val="00A862EC"/>
    <w:rsid w:val="00A867BB"/>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6985"/>
    <w:rsid w:val="00A9738B"/>
    <w:rsid w:val="00A975DC"/>
    <w:rsid w:val="00AA07AA"/>
    <w:rsid w:val="00AA0AE7"/>
    <w:rsid w:val="00AA1498"/>
    <w:rsid w:val="00AA23B5"/>
    <w:rsid w:val="00AA32A8"/>
    <w:rsid w:val="00AA39E5"/>
    <w:rsid w:val="00AA3A8D"/>
    <w:rsid w:val="00AA4180"/>
    <w:rsid w:val="00AA43B5"/>
    <w:rsid w:val="00AA47C4"/>
    <w:rsid w:val="00AA4933"/>
    <w:rsid w:val="00AA4A80"/>
    <w:rsid w:val="00AA530F"/>
    <w:rsid w:val="00AA5639"/>
    <w:rsid w:val="00AA5C39"/>
    <w:rsid w:val="00AA63A6"/>
    <w:rsid w:val="00AA6D4F"/>
    <w:rsid w:val="00AA71F9"/>
    <w:rsid w:val="00AA742D"/>
    <w:rsid w:val="00AA759C"/>
    <w:rsid w:val="00AA7D66"/>
    <w:rsid w:val="00AB03A3"/>
    <w:rsid w:val="00AB0C5C"/>
    <w:rsid w:val="00AB113B"/>
    <w:rsid w:val="00AB23E1"/>
    <w:rsid w:val="00AB3523"/>
    <w:rsid w:val="00AB3EE8"/>
    <w:rsid w:val="00AB40D2"/>
    <w:rsid w:val="00AB56F4"/>
    <w:rsid w:val="00AB5DFD"/>
    <w:rsid w:val="00AB5F48"/>
    <w:rsid w:val="00AB7F94"/>
    <w:rsid w:val="00AC0E00"/>
    <w:rsid w:val="00AC10BC"/>
    <w:rsid w:val="00AC1EE3"/>
    <w:rsid w:val="00AC247B"/>
    <w:rsid w:val="00AC2C2D"/>
    <w:rsid w:val="00AC31CA"/>
    <w:rsid w:val="00AC388A"/>
    <w:rsid w:val="00AC3B89"/>
    <w:rsid w:val="00AC3C91"/>
    <w:rsid w:val="00AC5650"/>
    <w:rsid w:val="00AC5C0C"/>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D00"/>
    <w:rsid w:val="00AF23CF"/>
    <w:rsid w:val="00AF2C60"/>
    <w:rsid w:val="00AF3A82"/>
    <w:rsid w:val="00AF7552"/>
    <w:rsid w:val="00AF7953"/>
    <w:rsid w:val="00AF7A20"/>
    <w:rsid w:val="00B00382"/>
    <w:rsid w:val="00B003D1"/>
    <w:rsid w:val="00B0087C"/>
    <w:rsid w:val="00B00CB9"/>
    <w:rsid w:val="00B011BF"/>
    <w:rsid w:val="00B013F1"/>
    <w:rsid w:val="00B01FC0"/>
    <w:rsid w:val="00B02BFD"/>
    <w:rsid w:val="00B0367A"/>
    <w:rsid w:val="00B05160"/>
    <w:rsid w:val="00B052C4"/>
    <w:rsid w:val="00B06E0A"/>
    <w:rsid w:val="00B07341"/>
    <w:rsid w:val="00B07990"/>
    <w:rsid w:val="00B079E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8C9"/>
    <w:rsid w:val="00B32AE5"/>
    <w:rsid w:val="00B33AF0"/>
    <w:rsid w:val="00B33BBA"/>
    <w:rsid w:val="00B347FB"/>
    <w:rsid w:val="00B34A18"/>
    <w:rsid w:val="00B34D6E"/>
    <w:rsid w:val="00B3680A"/>
    <w:rsid w:val="00B3735E"/>
    <w:rsid w:val="00B407DD"/>
    <w:rsid w:val="00B40FAF"/>
    <w:rsid w:val="00B41262"/>
    <w:rsid w:val="00B416C6"/>
    <w:rsid w:val="00B41E54"/>
    <w:rsid w:val="00B42B98"/>
    <w:rsid w:val="00B433D1"/>
    <w:rsid w:val="00B4388F"/>
    <w:rsid w:val="00B439BF"/>
    <w:rsid w:val="00B44021"/>
    <w:rsid w:val="00B45230"/>
    <w:rsid w:val="00B46979"/>
    <w:rsid w:val="00B46D83"/>
    <w:rsid w:val="00B502AC"/>
    <w:rsid w:val="00B50DC8"/>
    <w:rsid w:val="00B51272"/>
    <w:rsid w:val="00B51D7E"/>
    <w:rsid w:val="00B524C1"/>
    <w:rsid w:val="00B52D50"/>
    <w:rsid w:val="00B5330F"/>
    <w:rsid w:val="00B53B8F"/>
    <w:rsid w:val="00B5400E"/>
    <w:rsid w:val="00B5467D"/>
    <w:rsid w:val="00B5523C"/>
    <w:rsid w:val="00B554A5"/>
    <w:rsid w:val="00B55583"/>
    <w:rsid w:val="00B5691A"/>
    <w:rsid w:val="00B56CD5"/>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559"/>
    <w:rsid w:val="00B7278D"/>
    <w:rsid w:val="00B72980"/>
    <w:rsid w:val="00B73135"/>
    <w:rsid w:val="00B737BE"/>
    <w:rsid w:val="00B73CE8"/>
    <w:rsid w:val="00B74FAE"/>
    <w:rsid w:val="00B756FD"/>
    <w:rsid w:val="00B75C8E"/>
    <w:rsid w:val="00B77098"/>
    <w:rsid w:val="00B77ABE"/>
    <w:rsid w:val="00B77CB1"/>
    <w:rsid w:val="00B80A40"/>
    <w:rsid w:val="00B80C3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4D64"/>
    <w:rsid w:val="00B9514C"/>
    <w:rsid w:val="00B9529F"/>
    <w:rsid w:val="00B95904"/>
    <w:rsid w:val="00B96789"/>
    <w:rsid w:val="00B9727F"/>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2036"/>
    <w:rsid w:val="00BB282D"/>
    <w:rsid w:val="00BB2DC7"/>
    <w:rsid w:val="00BB30F7"/>
    <w:rsid w:val="00BB3798"/>
    <w:rsid w:val="00BB3A1E"/>
    <w:rsid w:val="00BB45DA"/>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523"/>
    <w:rsid w:val="00BC3637"/>
    <w:rsid w:val="00BC382F"/>
    <w:rsid w:val="00BC3EE7"/>
    <w:rsid w:val="00BC540D"/>
    <w:rsid w:val="00BC5545"/>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1527"/>
    <w:rsid w:val="00BE22B0"/>
    <w:rsid w:val="00BE2ED3"/>
    <w:rsid w:val="00BE3E90"/>
    <w:rsid w:val="00BE3EDC"/>
    <w:rsid w:val="00BE574C"/>
    <w:rsid w:val="00BE5BBD"/>
    <w:rsid w:val="00BE6EC1"/>
    <w:rsid w:val="00BE7E8B"/>
    <w:rsid w:val="00BF1460"/>
    <w:rsid w:val="00BF4099"/>
    <w:rsid w:val="00BF4E0D"/>
    <w:rsid w:val="00BF4E84"/>
    <w:rsid w:val="00BF5400"/>
    <w:rsid w:val="00BF5910"/>
    <w:rsid w:val="00BF5EDD"/>
    <w:rsid w:val="00BF6138"/>
    <w:rsid w:val="00BF675A"/>
    <w:rsid w:val="00BF69BE"/>
    <w:rsid w:val="00BF740A"/>
    <w:rsid w:val="00C00781"/>
    <w:rsid w:val="00C00ECA"/>
    <w:rsid w:val="00C012F7"/>
    <w:rsid w:val="00C013F3"/>
    <w:rsid w:val="00C02A57"/>
    <w:rsid w:val="00C02AE9"/>
    <w:rsid w:val="00C0430C"/>
    <w:rsid w:val="00C0482E"/>
    <w:rsid w:val="00C04B56"/>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7D5"/>
    <w:rsid w:val="00C16917"/>
    <w:rsid w:val="00C16EAF"/>
    <w:rsid w:val="00C1712B"/>
    <w:rsid w:val="00C1774C"/>
    <w:rsid w:val="00C17758"/>
    <w:rsid w:val="00C201F9"/>
    <w:rsid w:val="00C20A0C"/>
    <w:rsid w:val="00C20E0A"/>
    <w:rsid w:val="00C223D8"/>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CED"/>
    <w:rsid w:val="00C31FB1"/>
    <w:rsid w:val="00C33130"/>
    <w:rsid w:val="00C33A94"/>
    <w:rsid w:val="00C33FB4"/>
    <w:rsid w:val="00C34178"/>
    <w:rsid w:val="00C34B2A"/>
    <w:rsid w:val="00C3589F"/>
    <w:rsid w:val="00C35E64"/>
    <w:rsid w:val="00C36660"/>
    <w:rsid w:val="00C371D2"/>
    <w:rsid w:val="00C37710"/>
    <w:rsid w:val="00C4126C"/>
    <w:rsid w:val="00C413A1"/>
    <w:rsid w:val="00C413EE"/>
    <w:rsid w:val="00C41705"/>
    <w:rsid w:val="00C432A3"/>
    <w:rsid w:val="00C43453"/>
    <w:rsid w:val="00C44451"/>
    <w:rsid w:val="00C44865"/>
    <w:rsid w:val="00C44FE7"/>
    <w:rsid w:val="00C459E1"/>
    <w:rsid w:val="00C45F53"/>
    <w:rsid w:val="00C46DA8"/>
    <w:rsid w:val="00C4715F"/>
    <w:rsid w:val="00C47A47"/>
    <w:rsid w:val="00C47EEC"/>
    <w:rsid w:val="00C47F18"/>
    <w:rsid w:val="00C5080B"/>
    <w:rsid w:val="00C50988"/>
    <w:rsid w:val="00C50BA4"/>
    <w:rsid w:val="00C51387"/>
    <w:rsid w:val="00C514E2"/>
    <w:rsid w:val="00C52949"/>
    <w:rsid w:val="00C52AD3"/>
    <w:rsid w:val="00C536C4"/>
    <w:rsid w:val="00C53C03"/>
    <w:rsid w:val="00C54A42"/>
    <w:rsid w:val="00C54ABE"/>
    <w:rsid w:val="00C60B82"/>
    <w:rsid w:val="00C612E1"/>
    <w:rsid w:val="00C6141F"/>
    <w:rsid w:val="00C61C28"/>
    <w:rsid w:val="00C61CF1"/>
    <w:rsid w:val="00C62542"/>
    <w:rsid w:val="00C62754"/>
    <w:rsid w:val="00C6450D"/>
    <w:rsid w:val="00C64A66"/>
    <w:rsid w:val="00C655BF"/>
    <w:rsid w:val="00C6591B"/>
    <w:rsid w:val="00C65C0F"/>
    <w:rsid w:val="00C66E36"/>
    <w:rsid w:val="00C67C6A"/>
    <w:rsid w:val="00C7066A"/>
    <w:rsid w:val="00C706EA"/>
    <w:rsid w:val="00C70C4F"/>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8B1"/>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5B86"/>
    <w:rsid w:val="00C95FC2"/>
    <w:rsid w:val="00C9663C"/>
    <w:rsid w:val="00C96E9A"/>
    <w:rsid w:val="00C97922"/>
    <w:rsid w:val="00CA0AB7"/>
    <w:rsid w:val="00CA19D9"/>
    <w:rsid w:val="00CA1CF9"/>
    <w:rsid w:val="00CA1E2A"/>
    <w:rsid w:val="00CA1ED4"/>
    <w:rsid w:val="00CA22E0"/>
    <w:rsid w:val="00CA285C"/>
    <w:rsid w:val="00CA2C62"/>
    <w:rsid w:val="00CA32A3"/>
    <w:rsid w:val="00CA42F6"/>
    <w:rsid w:val="00CA5070"/>
    <w:rsid w:val="00CB08CA"/>
    <w:rsid w:val="00CB11CF"/>
    <w:rsid w:val="00CB1353"/>
    <w:rsid w:val="00CB1A83"/>
    <w:rsid w:val="00CB2A64"/>
    <w:rsid w:val="00CB45E4"/>
    <w:rsid w:val="00CB4736"/>
    <w:rsid w:val="00CB480E"/>
    <w:rsid w:val="00CB498E"/>
    <w:rsid w:val="00CB56AB"/>
    <w:rsid w:val="00CB61DD"/>
    <w:rsid w:val="00CB688E"/>
    <w:rsid w:val="00CB7D0D"/>
    <w:rsid w:val="00CC19ED"/>
    <w:rsid w:val="00CC1AA6"/>
    <w:rsid w:val="00CC229F"/>
    <w:rsid w:val="00CC343D"/>
    <w:rsid w:val="00CC46D9"/>
    <w:rsid w:val="00CC4778"/>
    <w:rsid w:val="00CC4D0A"/>
    <w:rsid w:val="00CC4D64"/>
    <w:rsid w:val="00CC5649"/>
    <w:rsid w:val="00CC5DF5"/>
    <w:rsid w:val="00CC60F0"/>
    <w:rsid w:val="00CC62DB"/>
    <w:rsid w:val="00CC67C4"/>
    <w:rsid w:val="00CC7E74"/>
    <w:rsid w:val="00CD034E"/>
    <w:rsid w:val="00CD08C4"/>
    <w:rsid w:val="00CD0AA6"/>
    <w:rsid w:val="00CD0FE3"/>
    <w:rsid w:val="00CD1126"/>
    <w:rsid w:val="00CD153B"/>
    <w:rsid w:val="00CD1EC5"/>
    <w:rsid w:val="00CD278C"/>
    <w:rsid w:val="00CD28A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4CCA"/>
    <w:rsid w:val="00CF5B9C"/>
    <w:rsid w:val="00CF600A"/>
    <w:rsid w:val="00CF667D"/>
    <w:rsid w:val="00CF75B4"/>
    <w:rsid w:val="00CF7DA4"/>
    <w:rsid w:val="00CF7F1D"/>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6E2B"/>
    <w:rsid w:val="00D179B4"/>
    <w:rsid w:val="00D17A84"/>
    <w:rsid w:val="00D17E85"/>
    <w:rsid w:val="00D204EB"/>
    <w:rsid w:val="00D218FA"/>
    <w:rsid w:val="00D23DD1"/>
    <w:rsid w:val="00D2449B"/>
    <w:rsid w:val="00D2498D"/>
    <w:rsid w:val="00D26487"/>
    <w:rsid w:val="00D26AAF"/>
    <w:rsid w:val="00D26E4B"/>
    <w:rsid w:val="00D275CD"/>
    <w:rsid w:val="00D27846"/>
    <w:rsid w:val="00D30D18"/>
    <w:rsid w:val="00D31067"/>
    <w:rsid w:val="00D31678"/>
    <w:rsid w:val="00D31CC7"/>
    <w:rsid w:val="00D32754"/>
    <w:rsid w:val="00D32C7C"/>
    <w:rsid w:val="00D32CAB"/>
    <w:rsid w:val="00D35E19"/>
    <w:rsid w:val="00D3640A"/>
    <w:rsid w:val="00D36A43"/>
    <w:rsid w:val="00D36F7F"/>
    <w:rsid w:val="00D37358"/>
    <w:rsid w:val="00D37F0E"/>
    <w:rsid w:val="00D37F20"/>
    <w:rsid w:val="00D406FF"/>
    <w:rsid w:val="00D41294"/>
    <w:rsid w:val="00D41D4A"/>
    <w:rsid w:val="00D424FC"/>
    <w:rsid w:val="00D437FE"/>
    <w:rsid w:val="00D43E13"/>
    <w:rsid w:val="00D4574D"/>
    <w:rsid w:val="00D45A12"/>
    <w:rsid w:val="00D45DAE"/>
    <w:rsid w:val="00D46233"/>
    <w:rsid w:val="00D4684B"/>
    <w:rsid w:val="00D46914"/>
    <w:rsid w:val="00D46C2C"/>
    <w:rsid w:val="00D47B87"/>
    <w:rsid w:val="00D504D0"/>
    <w:rsid w:val="00D51B89"/>
    <w:rsid w:val="00D51D9F"/>
    <w:rsid w:val="00D520C1"/>
    <w:rsid w:val="00D521DD"/>
    <w:rsid w:val="00D523DA"/>
    <w:rsid w:val="00D52CA3"/>
    <w:rsid w:val="00D53F26"/>
    <w:rsid w:val="00D549BD"/>
    <w:rsid w:val="00D54E80"/>
    <w:rsid w:val="00D5598F"/>
    <w:rsid w:val="00D55BFF"/>
    <w:rsid w:val="00D55D7C"/>
    <w:rsid w:val="00D565A8"/>
    <w:rsid w:val="00D5738E"/>
    <w:rsid w:val="00D57577"/>
    <w:rsid w:val="00D57946"/>
    <w:rsid w:val="00D57A03"/>
    <w:rsid w:val="00D57F19"/>
    <w:rsid w:val="00D60A97"/>
    <w:rsid w:val="00D610FB"/>
    <w:rsid w:val="00D61EF0"/>
    <w:rsid w:val="00D620D7"/>
    <w:rsid w:val="00D62A39"/>
    <w:rsid w:val="00D62DB3"/>
    <w:rsid w:val="00D63A16"/>
    <w:rsid w:val="00D63F62"/>
    <w:rsid w:val="00D6474B"/>
    <w:rsid w:val="00D651FD"/>
    <w:rsid w:val="00D65331"/>
    <w:rsid w:val="00D6544E"/>
    <w:rsid w:val="00D655CB"/>
    <w:rsid w:val="00D65D50"/>
    <w:rsid w:val="00D66C24"/>
    <w:rsid w:val="00D66CC8"/>
    <w:rsid w:val="00D66D96"/>
    <w:rsid w:val="00D67356"/>
    <w:rsid w:val="00D67402"/>
    <w:rsid w:val="00D67487"/>
    <w:rsid w:val="00D675B9"/>
    <w:rsid w:val="00D677FA"/>
    <w:rsid w:val="00D67D59"/>
    <w:rsid w:val="00D7053B"/>
    <w:rsid w:val="00D7059A"/>
    <w:rsid w:val="00D70F8F"/>
    <w:rsid w:val="00D7125A"/>
    <w:rsid w:val="00D7202F"/>
    <w:rsid w:val="00D72662"/>
    <w:rsid w:val="00D7356C"/>
    <w:rsid w:val="00D7381D"/>
    <w:rsid w:val="00D73FF9"/>
    <w:rsid w:val="00D74F45"/>
    <w:rsid w:val="00D765E3"/>
    <w:rsid w:val="00D76D74"/>
    <w:rsid w:val="00D76FEF"/>
    <w:rsid w:val="00D7717A"/>
    <w:rsid w:val="00D8004F"/>
    <w:rsid w:val="00D80C05"/>
    <w:rsid w:val="00D817BD"/>
    <w:rsid w:val="00D824A7"/>
    <w:rsid w:val="00D824DA"/>
    <w:rsid w:val="00D829A6"/>
    <w:rsid w:val="00D82C6F"/>
    <w:rsid w:val="00D82DE8"/>
    <w:rsid w:val="00D82E0A"/>
    <w:rsid w:val="00D82FAB"/>
    <w:rsid w:val="00D838C7"/>
    <w:rsid w:val="00D83F71"/>
    <w:rsid w:val="00D84161"/>
    <w:rsid w:val="00D848E8"/>
    <w:rsid w:val="00D86181"/>
    <w:rsid w:val="00D86B85"/>
    <w:rsid w:val="00D87A07"/>
    <w:rsid w:val="00D87F43"/>
    <w:rsid w:val="00D90599"/>
    <w:rsid w:val="00D91054"/>
    <w:rsid w:val="00D91664"/>
    <w:rsid w:val="00D91B4D"/>
    <w:rsid w:val="00D9372C"/>
    <w:rsid w:val="00D937BC"/>
    <w:rsid w:val="00D93E0A"/>
    <w:rsid w:val="00D93F22"/>
    <w:rsid w:val="00D952F3"/>
    <w:rsid w:val="00D95A6D"/>
    <w:rsid w:val="00D95B3B"/>
    <w:rsid w:val="00D96F4B"/>
    <w:rsid w:val="00D97ADF"/>
    <w:rsid w:val="00D97C58"/>
    <w:rsid w:val="00D97DD8"/>
    <w:rsid w:val="00DA1A7E"/>
    <w:rsid w:val="00DA2C1A"/>
    <w:rsid w:val="00DA2D12"/>
    <w:rsid w:val="00DA38C5"/>
    <w:rsid w:val="00DA4C85"/>
    <w:rsid w:val="00DA61C8"/>
    <w:rsid w:val="00DA6502"/>
    <w:rsid w:val="00DA663D"/>
    <w:rsid w:val="00DA6D9E"/>
    <w:rsid w:val="00DB1C1F"/>
    <w:rsid w:val="00DB3387"/>
    <w:rsid w:val="00DB38E5"/>
    <w:rsid w:val="00DB42AC"/>
    <w:rsid w:val="00DB4AA5"/>
    <w:rsid w:val="00DB6626"/>
    <w:rsid w:val="00DB69A9"/>
    <w:rsid w:val="00DB6CFC"/>
    <w:rsid w:val="00DB7944"/>
    <w:rsid w:val="00DB7B6D"/>
    <w:rsid w:val="00DC0339"/>
    <w:rsid w:val="00DC0FEC"/>
    <w:rsid w:val="00DC14D6"/>
    <w:rsid w:val="00DC17FB"/>
    <w:rsid w:val="00DC21D1"/>
    <w:rsid w:val="00DC22A5"/>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54D9"/>
    <w:rsid w:val="00DE6163"/>
    <w:rsid w:val="00DE6A0B"/>
    <w:rsid w:val="00DF035D"/>
    <w:rsid w:val="00DF0823"/>
    <w:rsid w:val="00DF1582"/>
    <w:rsid w:val="00DF2067"/>
    <w:rsid w:val="00DF26D7"/>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4EFC"/>
    <w:rsid w:val="00E0580E"/>
    <w:rsid w:val="00E05E03"/>
    <w:rsid w:val="00E07031"/>
    <w:rsid w:val="00E070F6"/>
    <w:rsid w:val="00E07869"/>
    <w:rsid w:val="00E07AAE"/>
    <w:rsid w:val="00E07F70"/>
    <w:rsid w:val="00E10831"/>
    <w:rsid w:val="00E125DC"/>
    <w:rsid w:val="00E12A73"/>
    <w:rsid w:val="00E12D43"/>
    <w:rsid w:val="00E12F5C"/>
    <w:rsid w:val="00E1308B"/>
    <w:rsid w:val="00E13124"/>
    <w:rsid w:val="00E134EC"/>
    <w:rsid w:val="00E14D17"/>
    <w:rsid w:val="00E15BAF"/>
    <w:rsid w:val="00E15F9D"/>
    <w:rsid w:val="00E166B8"/>
    <w:rsid w:val="00E17165"/>
    <w:rsid w:val="00E207D5"/>
    <w:rsid w:val="00E2088D"/>
    <w:rsid w:val="00E211DD"/>
    <w:rsid w:val="00E21764"/>
    <w:rsid w:val="00E21C81"/>
    <w:rsid w:val="00E22094"/>
    <w:rsid w:val="00E2334D"/>
    <w:rsid w:val="00E24FEA"/>
    <w:rsid w:val="00E25071"/>
    <w:rsid w:val="00E2564A"/>
    <w:rsid w:val="00E26A68"/>
    <w:rsid w:val="00E26CCE"/>
    <w:rsid w:val="00E27DBA"/>
    <w:rsid w:val="00E32421"/>
    <w:rsid w:val="00E32B1C"/>
    <w:rsid w:val="00E32D75"/>
    <w:rsid w:val="00E332B6"/>
    <w:rsid w:val="00E33643"/>
    <w:rsid w:val="00E339CB"/>
    <w:rsid w:val="00E3427E"/>
    <w:rsid w:val="00E34BEF"/>
    <w:rsid w:val="00E35000"/>
    <w:rsid w:val="00E35658"/>
    <w:rsid w:val="00E3578C"/>
    <w:rsid w:val="00E357ED"/>
    <w:rsid w:val="00E35F1F"/>
    <w:rsid w:val="00E36102"/>
    <w:rsid w:val="00E36260"/>
    <w:rsid w:val="00E36C2E"/>
    <w:rsid w:val="00E3761F"/>
    <w:rsid w:val="00E37888"/>
    <w:rsid w:val="00E40DA9"/>
    <w:rsid w:val="00E41140"/>
    <w:rsid w:val="00E412DB"/>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774"/>
    <w:rsid w:val="00E5561C"/>
    <w:rsid w:val="00E557E9"/>
    <w:rsid w:val="00E55BF7"/>
    <w:rsid w:val="00E5610F"/>
    <w:rsid w:val="00E57AAD"/>
    <w:rsid w:val="00E60D1E"/>
    <w:rsid w:val="00E614F7"/>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6713"/>
    <w:rsid w:val="00E8003F"/>
    <w:rsid w:val="00E80A60"/>
    <w:rsid w:val="00E81831"/>
    <w:rsid w:val="00E8191E"/>
    <w:rsid w:val="00E81E19"/>
    <w:rsid w:val="00E81FAF"/>
    <w:rsid w:val="00E82962"/>
    <w:rsid w:val="00E82DC4"/>
    <w:rsid w:val="00E8313B"/>
    <w:rsid w:val="00E83769"/>
    <w:rsid w:val="00E84492"/>
    <w:rsid w:val="00E84873"/>
    <w:rsid w:val="00E84E45"/>
    <w:rsid w:val="00E84E8B"/>
    <w:rsid w:val="00E87CD9"/>
    <w:rsid w:val="00E9050E"/>
    <w:rsid w:val="00E92540"/>
    <w:rsid w:val="00E92820"/>
    <w:rsid w:val="00E9295C"/>
    <w:rsid w:val="00E948E3"/>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D9C"/>
    <w:rsid w:val="00EB6322"/>
    <w:rsid w:val="00EB71E8"/>
    <w:rsid w:val="00EC0247"/>
    <w:rsid w:val="00EC0F62"/>
    <w:rsid w:val="00EC21FF"/>
    <w:rsid w:val="00EC2545"/>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586C"/>
    <w:rsid w:val="00EF0438"/>
    <w:rsid w:val="00EF0653"/>
    <w:rsid w:val="00EF2357"/>
    <w:rsid w:val="00EF2682"/>
    <w:rsid w:val="00EF27A6"/>
    <w:rsid w:val="00EF2C47"/>
    <w:rsid w:val="00EF31E3"/>
    <w:rsid w:val="00EF474D"/>
    <w:rsid w:val="00EF4F61"/>
    <w:rsid w:val="00EF5193"/>
    <w:rsid w:val="00EF56A3"/>
    <w:rsid w:val="00EF58FA"/>
    <w:rsid w:val="00EF5DF9"/>
    <w:rsid w:val="00EF77CD"/>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906"/>
    <w:rsid w:val="00F119FF"/>
    <w:rsid w:val="00F121E3"/>
    <w:rsid w:val="00F12C7A"/>
    <w:rsid w:val="00F12D60"/>
    <w:rsid w:val="00F12EFB"/>
    <w:rsid w:val="00F134DD"/>
    <w:rsid w:val="00F13801"/>
    <w:rsid w:val="00F1446F"/>
    <w:rsid w:val="00F158F7"/>
    <w:rsid w:val="00F16112"/>
    <w:rsid w:val="00F16717"/>
    <w:rsid w:val="00F169ED"/>
    <w:rsid w:val="00F16E67"/>
    <w:rsid w:val="00F170CB"/>
    <w:rsid w:val="00F20990"/>
    <w:rsid w:val="00F20C32"/>
    <w:rsid w:val="00F20FE0"/>
    <w:rsid w:val="00F2105A"/>
    <w:rsid w:val="00F215E9"/>
    <w:rsid w:val="00F226E6"/>
    <w:rsid w:val="00F22939"/>
    <w:rsid w:val="00F22A5C"/>
    <w:rsid w:val="00F22C1C"/>
    <w:rsid w:val="00F22EE5"/>
    <w:rsid w:val="00F22F0D"/>
    <w:rsid w:val="00F249BB"/>
    <w:rsid w:val="00F25C4F"/>
    <w:rsid w:val="00F25E1B"/>
    <w:rsid w:val="00F263DF"/>
    <w:rsid w:val="00F2686E"/>
    <w:rsid w:val="00F268AC"/>
    <w:rsid w:val="00F27D00"/>
    <w:rsid w:val="00F27E06"/>
    <w:rsid w:val="00F3058B"/>
    <w:rsid w:val="00F30757"/>
    <w:rsid w:val="00F31DB4"/>
    <w:rsid w:val="00F31E5E"/>
    <w:rsid w:val="00F32392"/>
    <w:rsid w:val="00F32490"/>
    <w:rsid w:val="00F33049"/>
    <w:rsid w:val="00F376A6"/>
    <w:rsid w:val="00F40571"/>
    <w:rsid w:val="00F40774"/>
    <w:rsid w:val="00F4078B"/>
    <w:rsid w:val="00F42C64"/>
    <w:rsid w:val="00F43596"/>
    <w:rsid w:val="00F44F18"/>
    <w:rsid w:val="00F45385"/>
    <w:rsid w:val="00F4586F"/>
    <w:rsid w:val="00F45BCD"/>
    <w:rsid w:val="00F45F17"/>
    <w:rsid w:val="00F462B6"/>
    <w:rsid w:val="00F4705C"/>
    <w:rsid w:val="00F50C70"/>
    <w:rsid w:val="00F521D6"/>
    <w:rsid w:val="00F52B2F"/>
    <w:rsid w:val="00F53A89"/>
    <w:rsid w:val="00F542AD"/>
    <w:rsid w:val="00F54D54"/>
    <w:rsid w:val="00F5523C"/>
    <w:rsid w:val="00F55420"/>
    <w:rsid w:val="00F55704"/>
    <w:rsid w:val="00F55CF4"/>
    <w:rsid w:val="00F55DFD"/>
    <w:rsid w:val="00F5620F"/>
    <w:rsid w:val="00F577DD"/>
    <w:rsid w:val="00F57E71"/>
    <w:rsid w:val="00F60370"/>
    <w:rsid w:val="00F6076E"/>
    <w:rsid w:val="00F609BE"/>
    <w:rsid w:val="00F60E89"/>
    <w:rsid w:val="00F615D5"/>
    <w:rsid w:val="00F61CFE"/>
    <w:rsid w:val="00F61E53"/>
    <w:rsid w:val="00F6288D"/>
    <w:rsid w:val="00F63D10"/>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35"/>
    <w:rsid w:val="00F7298B"/>
    <w:rsid w:val="00F72ED3"/>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67B8"/>
    <w:rsid w:val="00F871B6"/>
    <w:rsid w:val="00F87408"/>
    <w:rsid w:val="00F90FE7"/>
    <w:rsid w:val="00F92EA7"/>
    <w:rsid w:val="00F93637"/>
    <w:rsid w:val="00F93A98"/>
    <w:rsid w:val="00F9501E"/>
    <w:rsid w:val="00F954F1"/>
    <w:rsid w:val="00F95502"/>
    <w:rsid w:val="00F959FB"/>
    <w:rsid w:val="00F966C3"/>
    <w:rsid w:val="00F9746C"/>
    <w:rsid w:val="00F97B3D"/>
    <w:rsid w:val="00F97F38"/>
    <w:rsid w:val="00FA0C43"/>
    <w:rsid w:val="00FA1419"/>
    <w:rsid w:val="00FA39BD"/>
    <w:rsid w:val="00FA3BC3"/>
    <w:rsid w:val="00FA3D95"/>
    <w:rsid w:val="00FA44ED"/>
    <w:rsid w:val="00FA47E9"/>
    <w:rsid w:val="00FA5C75"/>
    <w:rsid w:val="00FA7836"/>
    <w:rsid w:val="00FB019E"/>
    <w:rsid w:val="00FB0263"/>
    <w:rsid w:val="00FB08B4"/>
    <w:rsid w:val="00FB09AB"/>
    <w:rsid w:val="00FB0F20"/>
    <w:rsid w:val="00FB2669"/>
    <w:rsid w:val="00FB2A56"/>
    <w:rsid w:val="00FB2D78"/>
    <w:rsid w:val="00FB32A3"/>
    <w:rsid w:val="00FB3555"/>
    <w:rsid w:val="00FB358D"/>
    <w:rsid w:val="00FB38CD"/>
    <w:rsid w:val="00FB3CF0"/>
    <w:rsid w:val="00FB4109"/>
    <w:rsid w:val="00FB5F96"/>
    <w:rsid w:val="00FB7B71"/>
    <w:rsid w:val="00FB7CF9"/>
    <w:rsid w:val="00FC14BF"/>
    <w:rsid w:val="00FC150F"/>
    <w:rsid w:val="00FC2D2A"/>
    <w:rsid w:val="00FC3829"/>
    <w:rsid w:val="00FC38F6"/>
    <w:rsid w:val="00FC3B08"/>
    <w:rsid w:val="00FC3B6F"/>
    <w:rsid w:val="00FC4345"/>
    <w:rsid w:val="00FC4FA7"/>
    <w:rsid w:val="00FC5BDA"/>
    <w:rsid w:val="00FC6178"/>
    <w:rsid w:val="00FC61FD"/>
    <w:rsid w:val="00FC6D75"/>
    <w:rsid w:val="00FC765E"/>
    <w:rsid w:val="00FD1621"/>
    <w:rsid w:val="00FD1B20"/>
    <w:rsid w:val="00FD30A0"/>
    <w:rsid w:val="00FD3E52"/>
    <w:rsid w:val="00FD3FE7"/>
    <w:rsid w:val="00FD4D6E"/>
    <w:rsid w:val="00FD4ED1"/>
    <w:rsid w:val="00FD5044"/>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4CD0"/>
    <w:rsid w:val="00FF5B6D"/>
    <w:rsid w:val="00FF5D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chartTrackingRefBased/>
  <w15:docId w15:val="{3B22D070-451E-4DAF-AA33-011931F36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7D1E"/>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lang w:val="x-none"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rPr>
      <w:lang w:eastAsia="x-none"/>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rPr>
      <w:lang w:eastAsia="x-none"/>
    </w:r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lang w:eastAsia="x-none"/>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rPr>
      <w:b w:val="0"/>
    </w:r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link w:val="af7"/>
    <w:rsid w:val="00A16CE4"/>
    <w:rPr>
      <w:rFonts w:ascii="Times New Roman" w:eastAsia="ＭＳ ゴシック" w:hAnsi="Times New Roman"/>
      <w:b w:val="0"/>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lang w:val="x-none" w:eastAsia="x-none"/>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1138</Words>
  <Characters>6489</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Kazunari Yokomakura</cp:lastModifiedBy>
  <cp:revision>3</cp:revision>
  <cp:lastPrinted>2014-04-21T15:35:00Z</cp:lastPrinted>
  <dcterms:created xsi:type="dcterms:W3CDTF">2015-09-25T02:05:00Z</dcterms:created>
  <dcterms:modified xsi:type="dcterms:W3CDTF">2015-09-25T02:05:00Z</dcterms:modified>
</cp:coreProperties>
</file>