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7A16F2" w:rsidRDefault="004E4175" w:rsidP="00DE463A">
      <w:pPr>
        <w:tabs>
          <w:tab w:val="right" w:pos="9216"/>
        </w:tabs>
        <w:spacing w:after="0"/>
        <w:jc w:val="left"/>
        <w:rPr>
          <w:b/>
          <w:lang w:eastAsia="zh-CN"/>
        </w:rPr>
      </w:pPr>
      <w:r w:rsidRPr="004E4175">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0"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DE463A" w:rsidRPr="007A16F2">
        <w:rPr>
          <w:b/>
        </w:rPr>
        <w:t>3GPP TSG RAN WG1 Meeting #</w:t>
      </w:r>
      <w:r w:rsidR="004A2962">
        <w:rPr>
          <w:rFonts w:hint="eastAsia"/>
          <w:b/>
          <w:lang w:eastAsia="zh-CN"/>
        </w:rPr>
        <w:t>8</w:t>
      </w:r>
      <w:r w:rsidR="004D38F7">
        <w:rPr>
          <w:b/>
          <w:lang w:eastAsia="zh-CN"/>
        </w:rPr>
        <w:t>2</w:t>
      </w:r>
      <w:r w:rsidR="00DE463A" w:rsidRPr="007A16F2">
        <w:rPr>
          <w:b/>
        </w:rPr>
        <w:tab/>
      </w:r>
      <w:r w:rsidR="00DE463A" w:rsidRPr="009F1427">
        <w:rPr>
          <w:b/>
        </w:rPr>
        <w:t>R1-</w:t>
      </w:r>
      <w:r w:rsidR="00AA71BC" w:rsidRPr="009F1427">
        <w:rPr>
          <w:b/>
        </w:rPr>
        <w:t>1</w:t>
      </w:r>
      <w:r w:rsidR="00AA71BC" w:rsidRPr="009F1427">
        <w:rPr>
          <w:rFonts w:hint="eastAsia"/>
          <w:b/>
          <w:lang w:eastAsia="zh-CN"/>
        </w:rPr>
        <w:t>5</w:t>
      </w:r>
      <w:r w:rsidR="008B4532">
        <w:rPr>
          <w:b/>
          <w:lang w:eastAsia="zh-CN"/>
        </w:rPr>
        <w:t>4336</w:t>
      </w:r>
    </w:p>
    <w:p w:rsidR="00FA4CCE" w:rsidRPr="007A16F2" w:rsidRDefault="004D38F7" w:rsidP="00DE463A">
      <w:pPr>
        <w:jc w:val="left"/>
        <w:rPr>
          <w:b/>
          <w:bCs/>
          <w:lang w:eastAsia="zh-CN"/>
        </w:rPr>
      </w:pPr>
      <w:r>
        <w:rPr>
          <w:b/>
          <w:bCs/>
          <w:lang w:eastAsia="zh-CN"/>
        </w:rPr>
        <w:t>Beijing</w:t>
      </w:r>
      <w:r w:rsidR="00FA4CCE" w:rsidRPr="007A16F2">
        <w:rPr>
          <w:b/>
          <w:bCs/>
          <w:lang w:eastAsia="zh-CN"/>
        </w:rPr>
        <w:t xml:space="preserve">, </w:t>
      </w:r>
      <w:r>
        <w:rPr>
          <w:b/>
          <w:bCs/>
          <w:lang w:eastAsia="zh-CN"/>
        </w:rPr>
        <w:t>China</w:t>
      </w:r>
      <w:r w:rsidR="00FA4CCE" w:rsidRPr="007A16F2">
        <w:rPr>
          <w:b/>
          <w:bCs/>
          <w:lang w:eastAsia="zh-CN"/>
        </w:rPr>
        <w:t xml:space="preserve">, </w:t>
      </w:r>
      <w:r>
        <w:rPr>
          <w:b/>
          <w:bCs/>
          <w:lang w:eastAsia="zh-CN"/>
        </w:rPr>
        <w:t>Aug.</w:t>
      </w:r>
      <w:r w:rsidR="006624B5" w:rsidRPr="007A16F2">
        <w:rPr>
          <w:rFonts w:hint="eastAsia"/>
          <w:b/>
          <w:bCs/>
          <w:lang w:eastAsia="zh-CN"/>
        </w:rPr>
        <w:t xml:space="preserve"> </w:t>
      </w:r>
      <w:r w:rsidR="008C5C30">
        <w:rPr>
          <w:rFonts w:hint="eastAsia"/>
          <w:b/>
          <w:bCs/>
          <w:lang w:eastAsia="zh-CN"/>
        </w:rPr>
        <w:t>2</w:t>
      </w:r>
      <w:r>
        <w:rPr>
          <w:b/>
          <w:bCs/>
          <w:lang w:eastAsia="zh-CN"/>
        </w:rPr>
        <w:t>4</w:t>
      </w:r>
      <w:r w:rsidR="00FA4CCE" w:rsidRPr="007A16F2">
        <w:rPr>
          <w:b/>
          <w:bCs/>
          <w:lang w:eastAsia="zh-CN"/>
        </w:rPr>
        <w:t xml:space="preserve"> – </w:t>
      </w:r>
      <w:r w:rsidR="008C5C30">
        <w:rPr>
          <w:rFonts w:hint="eastAsia"/>
          <w:b/>
          <w:bCs/>
          <w:lang w:eastAsia="zh-CN"/>
        </w:rPr>
        <w:t>2</w:t>
      </w:r>
      <w:r>
        <w:rPr>
          <w:b/>
          <w:bCs/>
          <w:lang w:eastAsia="zh-CN"/>
        </w:rPr>
        <w:t>8</w:t>
      </w:r>
      <w:r w:rsidR="00FA4CCE" w:rsidRPr="007A16F2">
        <w:rPr>
          <w:rFonts w:hint="eastAsia"/>
          <w:b/>
          <w:bCs/>
          <w:lang w:eastAsia="zh-CN"/>
        </w:rPr>
        <w:t>,</w:t>
      </w:r>
      <w:r w:rsidR="00FA4CCE" w:rsidRPr="007A16F2">
        <w:rPr>
          <w:b/>
          <w:bCs/>
          <w:lang w:eastAsia="zh-CN"/>
        </w:rPr>
        <w:t xml:space="preserve"> 201</w:t>
      </w:r>
      <w:r w:rsidR="00814B76">
        <w:rPr>
          <w:rFonts w:hint="eastAsia"/>
          <w:b/>
          <w:bCs/>
          <w:lang w:eastAsia="zh-CN"/>
        </w:rPr>
        <w:t>5</w:t>
      </w:r>
    </w:p>
    <w:p w:rsidR="00AA10A1" w:rsidRPr="007A16F2" w:rsidRDefault="00AA10A1" w:rsidP="00AA10A1">
      <w:pPr>
        <w:pBdr>
          <w:top w:val="single" w:sz="4" w:space="0" w:color="auto"/>
        </w:pBdr>
        <w:spacing w:after="0"/>
        <w:jc w:val="left"/>
        <w:rPr>
          <w:b/>
          <w:bCs/>
          <w:sz w:val="16"/>
          <w:szCs w:val="16"/>
        </w:rPr>
      </w:pPr>
    </w:p>
    <w:p w:rsidR="00AA10A1" w:rsidRPr="007A16F2" w:rsidRDefault="00AA10A1" w:rsidP="00AA10A1">
      <w:pPr>
        <w:spacing w:after="60"/>
        <w:ind w:left="1555" w:hanging="1555"/>
        <w:jc w:val="left"/>
        <w:rPr>
          <w:rFonts w:eastAsia="MS PGothic"/>
          <w:b/>
          <w:lang w:eastAsia="zh-CN"/>
        </w:rPr>
      </w:pPr>
      <w:r w:rsidRPr="007A16F2">
        <w:rPr>
          <w:b/>
        </w:rPr>
        <w:t>Agenda Item:</w:t>
      </w:r>
      <w:r w:rsidRPr="007A16F2">
        <w:rPr>
          <w:b/>
        </w:rPr>
        <w:tab/>
      </w:r>
      <w:r w:rsidR="003E70B3">
        <w:rPr>
          <w:b/>
        </w:rPr>
        <w:t>7.2.2.1.2</w:t>
      </w:r>
    </w:p>
    <w:p w:rsidR="00AA10A1" w:rsidRPr="007A16F2" w:rsidRDefault="00AA10A1" w:rsidP="00AA10A1">
      <w:pPr>
        <w:spacing w:after="60"/>
        <w:ind w:left="1555" w:hanging="1555"/>
        <w:jc w:val="left"/>
        <w:rPr>
          <w:b/>
          <w:lang w:eastAsia="zh-CN"/>
        </w:rPr>
      </w:pPr>
      <w:r w:rsidRPr="007A16F2">
        <w:rPr>
          <w:b/>
        </w:rPr>
        <w:t>Source:</w:t>
      </w:r>
      <w:r w:rsidRPr="007A16F2">
        <w:rPr>
          <w:b/>
        </w:rPr>
        <w:tab/>
        <w:t>Huawei</w:t>
      </w:r>
      <w:r w:rsidRPr="007A16F2">
        <w:rPr>
          <w:rFonts w:hint="eastAsia"/>
          <w:b/>
        </w:rPr>
        <w:t xml:space="preserve">, </w:t>
      </w:r>
      <w:r w:rsidRPr="007A16F2">
        <w:rPr>
          <w:b/>
        </w:rPr>
        <w:t>HiSilicon</w:t>
      </w:r>
    </w:p>
    <w:p w:rsidR="00AA10A1" w:rsidRPr="007A16F2" w:rsidRDefault="00AA10A1" w:rsidP="00AA10A1">
      <w:pPr>
        <w:spacing w:after="60"/>
        <w:ind w:left="1555" w:hanging="1555"/>
        <w:jc w:val="left"/>
        <w:rPr>
          <w:b/>
          <w:lang w:val="en-US" w:eastAsia="zh-CN"/>
        </w:rPr>
      </w:pPr>
      <w:r w:rsidRPr="007A16F2">
        <w:rPr>
          <w:b/>
        </w:rPr>
        <w:t>Title:</w:t>
      </w:r>
      <w:r w:rsidRPr="007A16F2">
        <w:rPr>
          <w:b/>
        </w:rPr>
        <w:tab/>
      </w:r>
      <w:r w:rsidR="004D38F7">
        <w:rPr>
          <w:b/>
        </w:rPr>
        <w:t xml:space="preserve">CRC </w:t>
      </w:r>
      <w:r w:rsidR="00BC6223">
        <w:rPr>
          <w:b/>
        </w:rPr>
        <w:t xml:space="preserve">code </w:t>
      </w:r>
      <w:r w:rsidR="004D38F7">
        <w:rPr>
          <w:b/>
        </w:rPr>
        <w:t>and higher order modulation for uplink control information</w:t>
      </w:r>
    </w:p>
    <w:p w:rsidR="00AA10A1" w:rsidRPr="007A16F2" w:rsidRDefault="00AA10A1" w:rsidP="00AA10A1">
      <w:pPr>
        <w:spacing w:after="60"/>
        <w:ind w:left="1555" w:hanging="1555"/>
        <w:jc w:val="left"/>
        <w:rPr>
          <w:b/>
        </w:rPr>
      </w:pPr>
      <w:r w:rsidRPr="007A16F2">
        <w:rPr>
          <w:b/>
          <w:bCs/>
        </w:rPr>
        <w:t>Document for:</w:t>
      </w:r>
      <w:r w:rsidRPr="007A16F2">
        <w:rPr>
          <w:b/>
          <w:bCs/>
        </w:rPr>
        <w:tab/>
        <w:t>Discussion/Decision</w:t>
      </w:r>
    </w:p>
    <w:p w:rsidR="00AA10A1" w:rsidRPr="007A16F2" w:rsidRDefault="00AA10A1" w:rsidP="00AA10A1">
      <w:pPr>
        <w:pBdr>
          <w:bottom w:val="single" w:sz="4" w:space="1" w:color="auto"/>
        </w:pBdr>
        <w:spacing w:after="0"/>
        <w:jc w:val="left"/>
        <w:rPr>
          <w:b/>
          <w:bCs/>
          <w:sz w:val="16"/>
          <w:szCs w:val="16"/>
        </w:rPr>
      </w:pPr>
    </w:p>
    <w:p w:rsidR="00AA10A1" w:rsidRPr="007A16F2" w:rsidRDefault="00AA10A1" w:rsidP="00AA10A1">
      <w:pPr>
        <w:pStyle w:val="Heading1"/>
        <w:keepNext/>
        <w:widowControl/>
        <w:tabs>
          <w:tab w:val="clear" w:pos="432"/>
        </w:tabs>
        <w:snapToGrid w:val="0"/>
        <w:spacing w:before="120"/>
      </w:pPr>
      <w:bookmarkStart w:id="0" w:name="_Ref124589705"/>
      <w:bookmarkStart w:id="1" w:name="_Ref129681862"/>
      <w:r w:rsidRPr="007A16F2">
        <w:t>Introduction</w:t>
      </w:r>
      <w:bookmarkEnd w:id="0"/>
      <w:bookmarkEnd w:id="1"/>
    </w:p>
    <w:p w:rsidR="003622A4" w:rsidRDefault="00483BB6" w:rsidP="003622A4">
      <w:pPr>
        <w:rPr>
          <w:lang w:eastAsia="zh-CN"/>
        </w:rPr>
      </w:pPr>
      <w:r>
        <w:rPr>
          <w:lang w:eastAsia="zh-CN"/>
        </w:rPr>
        <w:t xml:space="preserve">In the RAN1#81 meeting, </w:t>
      </w:r>
      <w:r w:rsidR="00A61068">
        <w:rPr>
          <w:lang w:eastAsia="zh-CN"/>
        </w:rPr>
        <w:t>the following was agreed:</w:t>
      </w:r>
      <w:r>
        <w:rPr>
          <w:lang w:eastAsia="zh-CN"/>
        </w:rPr>
        <w:t xml:space="preserve"> </w:t>
      </w:r>
    </w:p>
    <w:p w:rsidR="00BA3411" w:rsidRPr="00A61068" w:rsidRDefault="00BA3411" w:rsidP="00BA3411">
      <w:pPr>
        <w:widowControl/>
        <w:numPr>
          <w:ilvl w:val="0"/>
          <w:numId w:val="18"/>
        </w:numPr>
        <w:autoSpaceDE/>
        <w:autoSpaceDN/>
        <w:adjustRightInd/>
        <w:spacing w:after="0"/>
        <w:jc w:val="left"/>
        <w:rPr>
          <w:i/>
          <w:iCs/>
        </w:rPr>
      </w:pPr>
      <w:r w:rsidRPr="00A61068">
        <w:rPr>
          <w:i/>
          <w:iCs/>
        </w:rPr>
        <w:t xml:space="preserve">For a UE that transmits more than 22 HARQ-ACK/SR bits in a subframe in a CG on either PUCCH or PUSCH, </w:t>
      </w:r>
    </w:p>
    <w:p w:rsidR="00BA3411" w:rsidRPr="00A61068" w:rsidRDefault="00BA3411" w:rsidP="00BA3411">
      <w:pPr>
        <w:widowControl/>
        <w:numPr>
          <w:ilvl w:val="1"/>
          <w:numId w:val="18"/>
        </w:numPr>
        <w:autoSpaceDE/>
        <w:autoSpaceDN/>
        <w:adjustRightInd/>
        <w:spacing w:after="0"/>
        <w:jc w:val="left"/>
        <w:rPr>
          <w:i/>
          <w:iCs/>
        </w:rPr>
      </w:pPr>
      <w:r w:rsidRPr="00A61068">
        <w:rPr>
          <w:i/>
          <w:iCs/>
        </w:rPr>
        <w:t xml:space="preserve">X-bit CRC is included in the HARQ-ACK transmission, </w:t>
      </w:r>
      <w:r w:rsidRPr="00A61068">
        <w:rPr>
          <w:rFonts w:hint="eastAsia"/>
          <w:i/>
          <w:iCs/>
        </w:rPr>
        <w:t>X &gt;= 8</w:t>
      </w:r>
      <w:r w:rsidRPr="00A61068">
        <w:rPr>
          <w:i/>
          <w:iCs/>
        </w:rPr>
        <w:t xml:space="preserve"> </w:t>
      </w:r>
    </w:p>
    <w:p w:rsidR="00BA3411" w:rsidRPr="00A61068" w:rsidRDefault="00BA3411" w:rsidP="00BA3411">
      <w:pPr>
        <w:widowControl/>
        <w:numPr>
          <w:ilvl w:val="2"/>
          <w:numId w:val="18"/>
        </w:numPr>
        <w:autoSpaceDE/>
        <w:autoSpaceDN/>
        <w:adjustRightInd/>
        <w:spacing w:after="0"/>
        <w:jc w:val="left"/>
        <w:rPr>
          <w:i/>
          <w:iCs/>
        </w:rPr>
      </w:pPr>
      <w:r w:rsidRPr="00A61068">
        <w:rPr>
          <w:i/>
          <w:iCs/>
        </w:rPr>
        <w:t>Baseline X for evaluation purpose only: X=8</w:t>
      </w:r>
    </w:p>
    <w:p w:rsidR="00BA3411" w:rsidRPr="00A61068" w:rsidRDefault="00BA3411" w:rsidP="00BA3411">
      <w:pPr>
        <w:widowControl/>
        <w:numPr>
          <w:ilvl w:val="1"/>
          <w:numId w:val="18"/>
        </w:numPr>
        <w:autoSpaceDE/>
        <w:autoSpaceDN/>
        <w:adjustRightInd/>
        <w:spacing w:after="0"/>
        <w:jc w:val="left"/>
        <w:rPr>
          <w:i/>
          <w:iCs/>
        </w:rPr>
      </w:pPr>
      <w:r w:rsidRPr="00A61068">
        <w:rPr>
          <w:i/>
          <w:iCs/>
        </w:rPr>
        <w:t xml:space="preserve">Rel-8 TBCC and rate matching is used </w:t>
      </w:r>
    </w:p>
    <w:p w:rsidR="00BA3411" w:rsidRPr="00A61068" w:rsidRDefault="00BA3411" w:rsidP="00BA3411">
      <w:pPr>
        <w:widowControl/>
        <w:numPr>
          <w:ilvl w:val="0"/>
          <w:numId w:val="18"/>
        </w:numPr>
        <w:autoSpaceDE/>
        <w:autoSpaceDN/>
        <w:adjustRightInd/>
        <w:spacing w:after="0"/>
        <w:jc w:val="left"/>
        <w:rPr>
          <w:i/>
          <w:iCs/>
        </w:rPr>
      </w:pPr>
      <w:r w:rsidRPr="00A61068">
        <w:rPr>
          <w:i/>
          <w:iCs/>
        </w:rPr>
        <w:t>FFS for a UE that transmits less than 23 HARQ-ACK/SR bits in a subframe in a CG on either PUCCH or PUSCH</w:t>
      </w:r>
    </w:p>
    <w:p w:rsidR="00BA3411" w:rsidRPr="003622A4" w:rsidRDefault="00FC3397" w:rsidP="00A61068">
      <w:pPr>
        <w:spacing w:before="120"/>
        <w:rPr>
          <w:lang w:eastAsia="zh-CN"/>
        </w:rPr>
      </w:pPr>
      <w:r>
        <w:rPr>
          <w:lang w:eastAsia="zh-CN"/>
        </w:rPr>
        <w:t xml:space="preserve">The LTE specification contains Cyclic Redundancy Check (CRC) codes of length 8, 16 and 24 bits. </w:t>
      </w:r>
      <w:r w:rsidR="00616DD9">
        <w:rPr>
          <w:lang w:eastAsia="zh-CN"/>
        </w:rPr>
        <w:t>The main alternative to</w:t>
      </w:r>
      <w:r w:rsidR="006D1B59">
        <w:rPr>
          <w:lang w:eastAsia="zh-CN"/>
        </w:rPr>
        <w:t xml:space="preserve"> us</w:t>
      </w:r>
      <w:r w:rsidR="00874A44">
        <w:rPr>
          <w:lang w:eastAsia="zh-CN"/>
        </w:rPr>
        <w:t>e</w:t>
      </w:r>
      <w:r w:rsidR="00616DD9">
        <w:rPr>
          <w:lang w:eastAsia="zh-CN"/>
        </w:rPr>
        <w:t xml:space="preserve"> </w:t>
      </w:r>
      <w:r w:rsidR="00616DD9" w:rsidRPr="00616DD9">
        <w:rPr>
          <w:i/>
          <w:lang w:eastAsia="zh-CN"/>
        </w:rPr>
        <w:t>X</w:t>
      </w:r>
      <w:r w:rsidR="00616DD9">
        <w:rPr>
          <w:lang w:eastAsia="zh-CN"/>
        </w:rPr>
        <w:t xml:space="preserve">=8 would be </w:t>
      </w:r>
      <w:r w:rsidR="00874A44">
        <w:rPr>
          <w:lang w:eastAsia="zh-CN"/>
        </w:rPr>
        <w:t xml:space="preserve">to </w:t>
      </w:r>
      <w:r w:rsidR="00FE574E">
        <w:rPr>
          <w:lang w:eastAsia="zh-CN"/>
        </w:rPr>
        <w:t>us</w:t>
      </w:r>
      <w:r w:rsidR="00874A44">
        <w:rPr>
          <w:lang w:eastAsia="zh-CN"/>
        </w:rPr>
        <w:t>e</w:t>
      </w:r>
      <w:r w:rsidR="00FE574E">
        <w:rPr>
          <w:lang w:eastAsia="zh-CN"/>
        </w:rPr>
        <w:t xml:space="preserve"> </w:t>
      </w:r>
      <w:r w:rsidR="00C06ABE" w:rsidRPr="00C06ABE">
        <w:rPr>
          <w:i/>
          <w:lang w:eastAsia="zh-CN"/>
        </w:rPr>
        <w:t>X</w:t>
      </w:r>
      <w:r w:rsidR="00C06ABE">
        <w:rPr>
          <w:lang w:eastAsia="zh-CN"/>
        </w:rPr>
        <w:t>=</w:t>
      </w:r>
      <w:r>
        <w:rPr>
          <w:lang w:eastAsia="zh-CN"/>
        </w:rPr>
        <w:t>16</w:t>
      </w:r>
      <w:r w:rsidR="00DA26B0">
        <w:rPr>
          <w:lang w:eastAsia="zh-CN"/>
        </w:rPr>
        <w:t xml:space="preserve">, </w:t>
      </w:r>
      <w:r w:rsidR="00572DCF">
        <w:rPr>
          <w:lang w:eastAsia="zh-CN"/>
        </w:rPr>
        <w:t>which is studied</w:t>
      </w:r>
      <w:r w:rsidR="00A61068">
        <w:rPr>
          <w:lang w:eastAsia="zh-CN"/>
        </w:rPr>
        <w:t xml:space="preserve"> in th</w:t>
      </w:r>
      <w:r w:rsidR="00616DD9">
        <w:rPr>
          <w:lang w:eastAsia="zh-CN"/>
        </w:rPr>
        <w:t>is</w:t>
      </w:r>
      <w:r w:rsidR="00A61068">
        <w:rPr>
          <w:lang w:eastAsia="zh-CN"/>
        </w:rPr>
        <w:t xml:space="preserve"> contribution. Furthermore, </w:t>
      </w:r>
      <w:r w:rsidR="003B595E">
        <w:rPr>
          <w:lang w:eastAsia="zh-CN"/>
        </w:rPr>
        <w:t xml:space="preserve">since </w:t>
      </w:r>
      <w:r w:rsidR="00572DCF">
        <w:rPr>
          <w:lang w:eastAsia="zh-CN"/>
        </w:rPr>
        <w:t>at least 128 HARQ-ACK bits</w:t>
      </w:r>
      <w:r w:rsidR="004A5135">
        <w:rPr>
          <w:lang w:eastAsia="zh-CN"/>
        </w:rPr>
        <w:t xml:space="preserve"> will be supported for TDD</w:t>
      </w:r>
      <w:r w:rsidR="004F20AE">
        <w:rPr>
          <w:lang w:eastAsia="zh-CN"/>
        </w:rPr>
        <w:t xml:space="preserve">, </w:t>
      </w:r>
      <w:r w:rsidR="00572DCF">
        <w:rPr>
          <w:lang w:eastAsia="zh-CN"/>
        </w:rPr>
        <w:t>high</w:t>
      </w:r>
      <w:r w:rsidR="004A5135">
        <w:rPr>
          <w:lang w:eastAsia="zh-CN"/>
        </w:rPr>
        <w:t xml:space="preserve">er order modulation </w:t>
      </w:r>
      <w:r w:rsidR="00616DD9">
        <w:rPr>
          <w:lang w:eastAsia="zh-CN"/>
        </w:rPr>
        <w:t xml:space="preserve">may be </w:t>
      </w:r>
      <w:r w:rsidR="008B273F">
        <w:rPr>
          <w:lang w:eastAsia="zh-CN"/>
        </w:rPr>
        <w:t>considered</w:t>
      </w:r>
      <w:r w:rsidR="00616DD9">
        <w:rPr>
          <w:lang w:eastAsia="zh-CN"/>
        </w:rPr>
        <w:t xml:space="preserve"> which is also evaluated</w:t>
      </w:r>
      <w:r w:rsidR="00572DCF">
        <w:rPr>
          <w:lang w:eastAsia="zh-CN"/>
        </w:rPr>
        <w:t xml:space="preserve">.  </w:t>
      </w:r>
      <w:r w:rsidR="00A61068">
        <w:rPr>
          <w:lang w:eastAsia="zh-CN"/>
        </w:rPr>
        <w:t xml:space="preserve"> </w:t>
      </w:r>
    </w:p>
    <w:p w:rsidR="00553843" w:rsidRPr="007A16F2" w:rsidRDefault="00572DCF" w:rsidP="003622A4">
      <w:pPr>
        <w:pStyle w:val="Heading1"/>
        <w:keepNext/>
        <w:widowControl/>
        <w:tabs>
          <w:tab w:val="clear" w:pos="432"/>
        </w:tabs>
        <w:snapToGrid w:val="0"/>
        <w:spacing w:before="120"/>
      </w:pPr>
      <w:r>
        <w:t>CRC</w:t>
      </w:r>
      <w:r w:rsidR="009E287D">
        <w:t xml:space="preserve"> </w:t>
      </w:r>
      <w:r w:rsidR="00FC3397">
        <w:t xml:space="preserve">code </w:t>
      </w:r>
      <w:r w:rsidR="009E287D">
        <w:t>for HARQ-ACK transmission</w:t>
      </w:r>
      <w:r w:rsidR="00B9099A">
        <w:rPr>
          <w:rFonts w:hint="eastAsia"/>
        </w:rPr>
        <w:t xml:space="preserve"> </w:t>
      </w:r>
    </w:p>
    <w:p w:rsidR="00251D05" w:rsidRDefault="00251D05" w:rsidP="00251D05">
      <w:pPr>
        <w:pStyle w:val="Heading2"/>
        <w:rPr>
          <w:lang w:eastAsia="zh-CN"/>
        </w:rPr>
      </w:pPr>
      <w:r>
        <w:rPr>
          <w:lang w:eastAsia="zh-CN"/>
        </w:rPr>
        <w:t>Error probabilities</w:t>
      </w:r>
      <w:r w:rsidR="0048636A">
        <w:rPr>
          <w:lang w:eastAsia="zh-CN"/>
        </w:rPr>
        <w:t xml:space="preserve"> with CRC detection</w:t>
      </w:r>
      <w:r>
        <w:rPr>
          <w:lang w:eastAsia="zh-CN"/>
        </w:rPr>
        <w:t xml:space="preserve"> </w:t>
      </w:r>
    </w:p>
    <w:p w:rsidR="004D38F7" w:rsidRDefault="00FC3397" w:rsidP="004D38F7">
      <w:pPr>
        <w:rPr>
          <w:lang w:eastAsia="zh-CN"/>
        </w:rPr>
      </w:pPr>
      <w:r>
        <w:rPr>
          <w:lang w:eastAsia="zh-CN"/>
        </w:rPr>
        <w:t>In order to get some insight into the performance, the error probabilities</w:t>
      </w:r>
      <w:r w:rsidR="00D32A44">
        <w:rPr>
          <w:lang w:eastAsia="zh-CN"/>
        </w:rPr>
        <w:t xml:space="preserve"> are first analyzed</w:t>
      </w:r>
      <w:r>
        <w:rPr>
          <w:lang w:eastAsia="zh-CN"/>
        </w:rPr>
        <w:t xml:space="preserve">. </w:t>
      </w:r>
      <w:r w:rsidR="006979C8">
        <w:rPr>
          <w:lang w:eastAsia="zh-CN"/>
        </w:rPr>
        <w:t>If the</w:t>
      </w:r>
      <w:r w:rsidR="007A1B21">
        <w:rPr>
          <w:lang w:eastAsia="zh-CN"/>
        </w:rPr>
        <w:t xml:space="preserve"> eNodeB sets all bits to </w:t>
      </w:r>
      <w:r w:rsidR="00992C5C">
        <w:rPr>
          <w:lang w:eastAsia="zh-CN"/>
        </w:rPr>
        <w:t>0 (‘</w:t>
      </w:r>
      <w:r w:rsidR="007A1B21">
        <w:rPr>
          <w:lang w:eastAsia="zh-CN"/>
        </w:rPr>
        <w:t>NACK</w:t>
      </w:r>
      <w:r w:rsidR="00992C5C">
        <w:rPr>
          <w:lang w:eastAsia="zh-CN"/>
        </w:rPr>
        <w:t>’)</w:t>
      </w:r>
      <w:r w:rsidR="007A1B21">
        <w:rPr>
          <w:lang w:eastAsia="zh-CN"/>
        </w:rPr>
        <w:t xml:space="preserve"> when</w:t>
      </w:r>
      <w:r w:rsidR="006979C8">
        <w:rPr>
          <w:lang w:eastAsia="zh-CN"/>
        </w:rPr>
        <w:t xml:space="preserve"> the CRC fails, t</w:t>
      </w:r>
      <w:r w:rsidR="00572DCF">
        <w:rPr>
          <w:lang w:eastAsia="zh-CN"/>
        </w:rPr>
        <w:t xml:space="preserve">he </w:t>
      </w:r>
      <w:bookmarkStart w:id="2" w:name="_Ref124589665"/>
      <w:bookmarkStart w:id="3" w:name="_Ref71620620"/>
      <w:bookmarkStart w:id="4" w:name="_Ref124671424"/>
      <w:r w:rsidR="003B595E">
        <w:rPr>
          <w:lang w:eastAsia="zh-CN"/>
        </w:rPr>
        <w:t>ACK-to-NACK and NACK-to-ACK error probabilitie</w:t>
      </w:r>
      <w:r w:rsidR="008B273F">
        <w:rPr>
          <w:lang w:eastAsia="zh-CN"/>
        </w:rPr>
        <w:t>s can</w:t>
      </w:r>
      <w:r w:rsidR="00007FF3">
        <w:rPr>
          <w:lang w:eastAsia="zh-CN"/>
        </w:rPr>
        <w:t xml:space="preserve"> be expressed as follows,</w:t>
      </w:r>
    </w:p>
    <w:p w:rsidR="00F12DC4" w:rsidRDefault="004E4175" w:rsidP="004D38F7">
      <w:pPr>
        <w:rPr>
          <w:sz w:val="20"/>
          <w:szCs w:val="20"/>
        </w:rPr>
      </w:pPr>
      <m:oMathPara>
        <m:oMathParaPr>
          <m:jc m:val="left"/>
        </m:oMathParaP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 ACK→NACK</m:t>
                  </m:r>
                </m:e>
              </m:d>
              <m:ctrlPr>
                <w:rPr>
                  <w:rFonts w:ascii="Cambria Math" w:hAnsi="Cambria Math"/>
                  <w:i/>
                  <w:sz w:val="20"/>
                  <w:szCs w:val="20"/>
                </w:rPr>
              </m:ctrlPr>
            </m:e>
          </m:func>
          <m:r>
            <w:rPr>
              <w:rFonts w:ascii="Cambria Math" w:hAnsi="Cambria Math"/>
              <w:sz w:val="20"/>
              <w:szCs w:val="20"/>
            </w:rPr>
            <m:t>=</m:t>
          </m:r>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transmitted]∙Pr[ACK transmitted]</m:t>
          </m:r>
          <m:r>
            <m:rPr>
              <m:nor/>
            </m:rPr>
            <w:rPr>
              <w:rFonts w:ascii="Cambria Math" w:hAnsi="Cambria Math"/>
              <w:sz w:val="20"/>
              <w:szCs w:val="20"/>
            </w:rPr>
            <w:br/>
          </m:r>
        </m:oMath>
        <m:oMath>
          <m:r>
            <w:rPr>
              <w:rFonts w:ascii="Cambria Math" w:hAnsi="Cambria Math"/>
              <w:sz w:val="20"/>
              <w:szCs w:val="20"/>
            </w:rPr>
            <m:t>=(</m:t>
          </m:r>
          <m:r>
            <m:rPr>
              <m:sty m:val="p"/>
            </m:rPr>
            <w:rPr>
              <w:rFonts w:ascii="Cambria Math" w:hAnsi="Cambria Math"/>
              <w:sz w:val="20"/>
              <w:szCs w:val="20"/>
            </w:rPr>
            <m:t>Pr</m:t>
          </m:r>
          <m:d>
            <m:dPr>
              <m:begChr m:val="["/>
              <m:ctrlPr>
                <w:rPr>
                  <w:rFonts w:ascii="Cambria Math" w:hAnsi="Cambria Math"/>
                  <w:i/>
                  <w:sz w:val="20"/>
                  <w:szCs w:val="20"/>
                </w:rPr>
              </m:ctrlPr>
            </m:dPr>
            <m:e>
              <m:r>
                <m:rPr>
                  <m:nor/>
                </m:rPr>
                <w:rPr>
                  <w:rFonts w:ascii="Cambria Math" w:hAnsi="Cambria Math"/>
                  <w:sz w:val="20"/>
                  <w:szCs w:val="20"/>
                </w:rPr>
                <m:t>CRC pass</m:t>
              </m:r>
              <m:r>
                <w:rPr>
                  <w:rFonts w:ascii="Cambria Math" w:hAnsi="Cambria Math"/>
                  <w:sz w:val="20"/>
                  <w:szCs w:val="20"/>
                </w:rPr>
                <m:t xml:space="preserve">, </m:t>
              </m:r>
              <m:r>
                <m:rPr>
                  <m:nor/>
                </m:rPr>
                <w:rPr>
                  <w:rFonts w:ascii="Cambria Math" w:hAnsi="Cambria Math"/>
                  <w:sz w:val="20"/>
                  <w:szCs w:val="20"/>
                </w:rPr>
                <m:t>decoding error</m:t>
              </m:r>
              <m:r>
                <w:rPr>
                  <w:rFonts w:ascii="Cambria Math" w:hAnsi="Cambria Math"/>
                  <w:sz w:val="20"/>
                  <w:szCs w:val="20"/>
                </w:rPr>
                <m:t xml:space="preserve">, </m:t>
              </m:r>
              <m:r>
                <m:rPr>
                  <m:nor/>
                </m:rPr>
                <w:rPr>
                  <w:rFonts w:ascii="Cambria Math" w:hAnsi="Cambria Math"/>
                  <w:sz w:val="20"/>
                  <w:szCs w:val="20"/>
                </w:rPr>
                <m:t>ACK→NACK|ACK transmitted]+Pr[CRC fail</m:t>
              </m:r>
              <m:r>
                <w:rPr>
                  <w:rFonts w:ascii="Cambria Math" w:hAnsi="Cambria Math"/>
                  <w:sz w:val="20"/>
                  <w:szCs w:val="20"/>
                </w:rPr>
                <m:t xml:space="preserve">, </m:t>
              </m:r>
              <m:r>
                <m:rPr>
                  <m:nor/>
                </m:rPr>
                <w:rPr>
                  <w:rFonts w:ascii="Cambria Math" w:hAnsi="Cambria Math"/>
                  <w:sz w:val="20"/>
                  <w:szCs w:val="20"/>
                </w:rPr>
                <m:t>decoding error|ACK transmitted]</m:t>
              </m:r>
            </m:e>
          </m:d>
          <m:r>
            <m:rPr>
              <m:sty m:val="p"/>
            </m:rPr>
            <w:rPr>
              <w:rFonts w:ascii="Cambria Math" w:hAnsi="Cambria Math"/>
              <w:sz w:val="20"/>
              <w:szCs w:val="20"/>
            </w:rPr>
            <w:br/>
          </m:r>
        </m:oMath>
        <m:oMath>
          <m:r>
            <m:rPr>
              <m:nor/>
            </m:rPr>
            <w:rPr>
              <w:rFonts w:ascii="Cambria Math" w:hAnsi="Cambria Math"/>
              <w:sz w:val="20"/>
              <w:szCs w:val="20"/>
            </w:rPr>
            <m:t>∙Pr[ACK transmitted]</m:t>
          </m:r>
          <m:r>
            <m:rPr>
              <m:nor/>
            </m:rPr>
            <w:rPr>
              <w:rFonts w:ascii="Cambria Math" w:hAnsi="Cambria Math"/>
              <w:sz w:val="20"/>
              <w:szCs w:val="20"/>
            </w:rPr>
            <w:br/>
          </m:r>
        </m:oMath>
        <m:oMath>
          <m:r>
            <w:rPr>
              <w:rFonts w:ascii="Cambria Math" w:hAnsi="Cambria Math"/>
              <w:sz w:val="20"/>
              <w:szCs w:val="20"/>
            </w:rPr>
            <m:t>=(</m:t>
          </m:r>
          <m:r>
            <m:rPr>
              <m:sty m:val="p"/>
            </m:rPr>
            <w:rPr>
              <w:rFonts w:ascii="Cambria Math" w:hAnsi="Cambria Math"/>
              <w:sz w:val="20"/>
              <w:szCs w:val="20"/>
            </w:rPr>
            <m:t>Pr</m:t>
          </m:r>
          <m:d>
            <m:dPr>
              <m:begChr m:val="["/>
              <m:endChr m:val="]"/>
              <m:ctrlPr>
                <w:rPr>
                  <w:rFonts w:ascii="Cambria Math" w:hAnsi="Cambria Math"/>
                  <w:sz w:val="20"/>
                  <w:szCs w:val="20"/>
                </w:rPr>
              </m:ctrlPr>
            </m:dPr>
            <m:e>
              <m:r>
                <m:rPr>
                  <m:nor/>
                </m:rPr>
                <w:rPr>
                  <w:rFonts w:ascii="Cambria Math" w:hAnsi="Cambria Math"/>
                  <w:sz w:val="20"/>
                  <w:szCs w:val="20"/>
                </w:rPr>
                <m:t>ACK→NACK | CRC pass, decoding error,ACK transmitted</m:t>
              </m:r>
            </m:e>
          </m:d>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CRC pass</m:t>
          </m:r>
          <m:r>
            <w:rPr>
              <w:rFonts w:ascii="Cambria Math" w:hAnsi="Cambria Math"/>
              <w:sz w:val="20"/>
              <w:szCs w:val="20"/>
            </w:rPr>
            <m:t>|</m:t>
          </m:r>
          <m:r>
            <m:rPr>
              <m:nor/>
            </m:rPr>
            <w:rPr>
              <w:rFonts w:ascii="Cambria Math" w:hAnsi="Cambria Math"/>
              <w:sz w:val="20"/>
              <w:szCs w:val="20"/>
            </w:rPr>
            <m:t>decoding error,ACK transmitted]+Pr[CRC fail |decoding error,ACK transmitted]</m:t>
          </m:r>
          <m:r>
            <w:rPr>
              <w:rFonts w:ascii="Cambria Math" w:hAnsi="Cambria Math"/>
              <w:sz w:val="20"/>
              <w:szCs w:val="20"/>
            </w:rPr>
            <m:t>)</m:t>
          </m:r>
          <m:r>
            <m:rPr>
              <m:nor/>
            </m:rPr>
            <w:rPr>
              <w:rFonts w:ascii="Cambria Math" w:hAnsi="Cambria Math"/>
              <w:sz w:val="20"/>
              <w:szCs w:val="20"/>
            </w:rPr>
            <m:t>∙</m:t>
          </m:r>
          <m:r>
            <m:rPr>
              <m:nor/>
            </m:rPr>
            <w:rPr>
              <w:rFonts w:ascii="Cambria Math" w:hAnsi="Cambria Math"/>
              <w:sz w:val="20"/>
              <w:szCs w:val="20"/>
            </w:rPr>
            <w:br/>
          </m:r>
        </m:oMath>
      </m:oMathPara>
      <w:r w:rsidR="007A1B21">
        <w:rPr>
          <w:sz w:val="20"/>
          <w:szCs w:val="20"/>
        </w:rPr>
        <w:tab/>
      </w:r>
      <w:r w:rsidR="007A1B21">
        <w:rPr>
          <w:sz w:val="20"/>
          <w:szCs w:val="20"/>
        </w:rPr>
        <w:tab/>
      </w:r>
      <w:r w:rsidR="007A1B21">
        <w:rPr>
          <w:sz w:val="20"/>
          <w:szCs w:val="20"/>
        </w:rPr>
        <w:tab/>
      </w:r>
      <w:r w:rsidR="007A1B21">
        <w:rPr>
          <w:sz w:val="20"/>
          <w:szCs w:val="20"/>
        </w:rPr>
        <w:tab/>
      </w:r>
      <w:r w:rsidR="007A1B21">
        <w:rPr>
          <w:sz w:val="20"/>
          <w:szCs w:val="20"/>
        </w:rPr>
        <w:tab/>
      </w:r>
      <w:r w:rsidR="007A1B21">
        <w:rPr>
          <w:sz w:val="20"/>
          <w:szCs w:val="20"/>
        </w:rPr>
        <w:tab/>
      </w:r>
      <w:r w:rsidR="007A1B21">
        <w:rPr>
          <w:sz w:val="20"/>
          <w:szCs w:val="20"/>
        </w:rPr>
        <w:tab/>
        <w:t xml:space="preserve">   </w:t>
      </w:r>
      <m:oMath>
        <m:r>
          <m:rPr>
            <m:nor/>
          </m:rPr>
          <w:rPr>
            <w:rFonts w:ascii="Cambria Math" w:hAnsi="Cambria Math"/>
            <w:sz w:val="20"/>
            <w:szCs w:val="20"/>
          </w:rPr>
          <m:t>Pr[decoding error|ACK transmitted]∙Pr[ACK transmitted]</m:t>
        </m:r>
        <m:r>
          <m:rPr>
            <m:nor/>
          </m:rPr>
          <w:rPr>
            <w:rFonts w:ascii="Cambria Math" w:hAnsi="Cambria Math"/>
            <w:sz w:val="20"/>
            <w:szCs w:val="20"/>
          </w:rPr>
          <w:br/>
        </m:r>
      </m:oMath>
      <m:oMathPara>
        <m:oMath>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ctrlPr>
                    <w:rPr>
                      <w:rFonts w:ascii="Cambria Math" w:hAnsi="Cambria Math"/>
                      <w:i/>
                      <w:sz w:val="20"/>
                      <w:szCs w:val="20"/>
                    </w:rPr>
                  </m:ctrlPr>
                </m:dPr>
                <m:e>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ACK→NACK | CRC pass, decoding error,ACK transmitted</m:t>
                          </m:r>
                        </m:e>
                      </m:d>
                      <m:ctrlPr>
                        <w:rPr>
                          <w:rFonts w:ascii="Cambria Math" w:hAnsi="Cambria Math"/>
                          <w:i/>
                          <w:sz w:val="20"/>
                          <w:szCs w:val="20"/>
                        </w:rPr>
                      </m:ctrlPr>
                    </m:e>
                  </m:func>
                  <m:r>
                    <w:rPr>
                      <w:rFonts w:ascii="Cambria Math" w:hAnsi="Cambria Math"/>
                      <w:sz w:val="20"/>
                      <w:szCs w:val="20"/>
                    </w:rPr>
                    <m:t>-1</m:t>
                  </m:r>
                </m:e>
              </m:d>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m:t>
                      </m:r>
                    </m:e>
                    <m:e>
                      <m:r>
                        <m:rPr>
                          <m:nor/>
                        </m:rPr>
                        <w:rPr>
                          <w:rFonts w:ascii="Cambria Math" w:hAnsi="Cambria Math"/>
                          <w:sz w:val="20"/>
                          <w:szCs w:val="20"/>
                        </w:rPr>
                        <m:t>decoding error, ACK transmitted</m:t>
                      </m:r>
                    </m:e>
                  </m:d>
                  <m:ctrlPr>
                    <w:rPr>
                      <w:rFonts w:ascii="Cambria Math" w:hAnsi="Cambria Math"/>
                      <w:i/>
                      <w:sz w:val="20"/>
                      <w:szCs w:val="20"/>
                    </w:rPr>
                  </m:ctrlPr>
                </m:e>
              </m:func>
            </m:e>
          </m:d>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error|ACK transmitted</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e>
          </m:func>
          <m:r>
            <w:rPr>
              <w:rFonts w:ascii="Cambria Math" w:hAnsi="Cambria Math"/>
              <w:sz w:val="20"/>
              <w:szCs w:val="20"/>
            </w:rPr>
            <m:t xml:space="preserve">                                                                                                                                                                     (1)</m:t>
          </m:r>
        </m:oMath>
      </m:oMathPara>
    </w:p>
    <w:p w:rsidR="00194530" w:rsidRDefault="00194530" w:rsidP="004D38F7">
      <w:pPr>
        <w:rPr>
          <w:sz w:val="20"/>
          <w:szCs w:val="20"/>
        </w:rPr>
      </w:pPr>
    </w:p>
    <w:p w:rsidR="00F12DC4" w:rsidRPr="00586D94" w:rsidRDefault="004E4175" w:rsidP="004D38F7">
      <w:pPr>
        <w:rPr>
          <w:sz w:val="20"/>
          <w:szCs w:val="20"/>
        </w:rPr>
      </w:pPr>
      <m:oMathPara>
        <m:oMathParaPr>
          <m:jc m:val="left"/>
        </m:oMathParaP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 NACK→ACK</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NACK→ACK</m:t>
                  </m:r>
                </m:e>
                <m:e>
                  <m:r>
                    <m:rPr>
                      <m:nor/>
                    </m:rPr>
                    <w:rPr>
                      <w:rFonts w:ascii="Cambria Math" w:hAnsi="Cambria Math"/>
                      <w:sz w:val="20"/>
                      <w:szCs w:val="20"/>
                    </w:rPr>
                    <m:t>NACK transmitted</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ctrlPr>
                <w:rPr>
                  <w:rFonts w:ascii="Cambria Math" w:hAnsi="Cambria Math"/>
                  <w:i/>
                  <w:sz w:val="20"/>
                  <w:szCs w:val="20"/>
                </w:rPr>
              </m:ctrlPr>
            </m:e>
          </m:func>
          <m:r>
            <m:rPr>
              <m:sty m:val="p"/>
            </m:rPr>
            <w:rPr>
              <w:rFonts w:ascii="Cambria Math" w:hAnsi="Cambria Math"/>
              <w:sz w:val="20"/>
              <w:szCs w:val="20"/>
            </w:rPr>
            <w:br/>
          </m:r>
        </m:oMath>
        <m:oMath>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 decoding error, NACK→ACK|NACK transmitted</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ctrlPr>
                <w:rPr>
                  <w:rFonts w:ascii="Cambria Math" w:hAnsi="Cambria Math"/>
                  <w:i/>
                  <w:sz w:val="20"/>
                  <w:szCs w:val="20"/>
                </w:rPr>
              </m:ctrlPr>
            </m:e>
          </m:func>
          <m:r>
            <m:rPr>
              <m:sty m:val="p"/>
            </m:rPr>
            <w:rPr>
              <w:rFonts w:ascii="Cambria Math" w:hAnsi="Cambria Math"/>
              <w:sz w:val="20"/>
              <w:szCs w:val="20"/>
            </w:rPr>
            <w:br/>
          </m:r>
        </m:oMath>
        <m:oMath>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NACK→ACK | CRC pass, decoding error, NACK transmitted</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 |decoding error,NACK transmitted</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error|NACK transmitted</m:t>
                  </m:r>
                </m:e>
              </m:d>
              <m:ctrlPr>
                <w:rPr>
                  <w:rFonts w:ascii="Cambria Math" w:hAnsi="Cambria Math"/>
                  <w:i/>
                  <w:sz w:val="20"/>
                  <w:szCs w:val="20"/>
                </w:rPr>
              </m:ctrlPr>
            </m:e>
          </m:func>
          <m:r>
            <w:rPr>
              <w:rFonts w:ascii="Cambria Math" w:hAnsi="Cambria Math"/>
              <w:sz w:val="20"/>
              <w:szCs w:val="20"/>
            </w:rPr>
            <m:t>∙</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 xml:space="preserve">                                                                                                                                                                  (2)</m:t>
          </m:r>
        </m:oMath>
      </m:oMathPara>
    </w:p>
    <w:p w:rsidR="00372DC5" w:rsidRPr="00637189" w:rsidRDefault="00007FF3" w:rsidP="006C7DDD">
      <w:pPr>
        <w:jc w:val="left"/>
        <w:rPr>
          <w:szCs w:val="20"/>
        </w:rPr>
      </w:pPr>
      <w:r>
        <w:t xml:space="preserve">where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m:t>
                </m:r>
              </m:e>
            </m:d>
            <m:ctrlPr>
              <w:rPr>
                <w:rFonts w:ascii="Cambria Math" w:hAnsi="Cambria Math"/>
                <w:i/>
                <w:sz w:val="20"/>
                <w:szCs w:val="20"/>
              </w:rPr>
            </m:ctrlPr>
          </m:e>
        </m:func>
      </m:oMath>
      <w:r>
        <w:rPr>
          <w:sz w:val="20"/>
          <w:szCs w:val="20"/>
        </w:rPr>
        <w:t xml:space="preserve"> </w:t>
      </w:r>
      <w:r w:rsidRPr="00007FF3">
        <w:t xml:space="preserve">denotes the probability of at least one erroneous </w:t>
      </w:r>
      <w:r w:rsidR="00992C5C">
        <w:t xml:space="preserve">CRC code bit or HARQ-ACK </w:t>
      </w:r>
      <w:r w:rsidRPr="00007FF3">
        <w:t>bit</w:t>
      </w:r>
      <w:r w:rsidR="00992C5C">
        <w:t>.</w:t>
      </w:r>
      <w:r w:rsidR="00531F0E">
        <w:rPr>
          <w:szCs w:val="20"/>
        </w:rPr>
        <w:t xml:space="preserve"> Assuming that</w:t>
      </w:r>
      <w:r w:rsidR="00992C5C">
        <w:rPr>
          <w:szCs w:val="20"/>
        </w:rPr>
        <w:t xml:space="preserve">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NACK→ACK | CRC pass, decoding error, NACK transmitted</m:t>
                </m:r>
              </m:e>
            </m:d>
            <m:ctrlPr>
              <w:rPr>
                <w:rFonts w:ascii="Cambria Math" w:hAnsi="Cambria Math"/>
                <w:i/>
                <w:sz w:val="20"/>
                <w:szCs w:val="20"/>
              </w:rPr>
            </m:ctrlPr>
          </m:e>
        </m:func>
        <m:r>
          <w:rPr>
            <w:rFonts w:ascii="Cambria Math" w:hAnsi="Cambria Math"/>
            <w:sz w:val="20"/>
            <w:szCs w:val="20"/>
          </w:rPr>
          <m:t>=</m:t>
        </m:r>
        <m:r>
          <m:rPr>
            <m:sty m:val="p"/>
          </m:rPr>
          <w:rPr>
            <w:rFonts w:ascii="Cambria Math" w:hAnsi="Cambria Math"/>
            <w:sz w:val="20"/>
            <w:szCs w:val="20"/>
          </w:rPr>
          <w:br/>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ACK→NACK | CRC pass, decoding error, ACK transmitted</m:t>
                </m:r>
              </m:e>
            </m:d>
            <m:ctrlPr>
              <w:rPr>
                <w:rFonts w:ascii="Cambria Math" w:hAnsi="Cambria Math"/>
                <w:i/>
                <w:sz w:val="20"/>
                <w:szCs w:val="20"/>
              </w:rPr>
            </m:ctrlPr>
          </m:e>
        </m:func>
      </m:oMath>
      <w:r w:rsidR="002F06F8" w:rsidRPr="005E11A4">
        <w:rPr>
          <w:szCs w:val="20"/>
        </w:rPr>
        <w:t xml:space="preserve"> </w:t>
      </w:r>
      <w:r w:rsidR="005E11A4" w:rsidRPr="005E11A4">
        <w:rPr>
          <w:szCs w:val="20"/>
        </w:rPr>
        <w:t>it</w:t>
      </w:r>
      <w:r w:rsidR="005E11A4">
        <w:t xml:space="preserve"> can be shown </w:t>
      </w:r>
      <w:r w:rsidR="00874A44">
        <w:t xml:space="preserve">from (1) and (2) </w:t>
      </w:r>
      <w:r w:rsidR="005E11A4">
        <w:t>that</w:t>
      </w:r>
      <w:r w:rsidR="006C7DDD">
        <w:rPr>
          <w:szCs w:val="20"/>
        </w:rPr>
        <w:t xml:space="preserv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NACK→ACK</m:t>
                </m:r>
              </m:e>
              <m:e>
                <m:r>
                  <m:rPr>
                    <m:nor/>
                  </m:rPr>
                  <w:rPr>
                    <w:rFonts w:ascii="Cambria Math" w:hAnsi="Cambria Math"/>
                    <w:sz w:val="20"/>
                    <w:szCs w:val="20"/>
                  </w:rPr>
                  <m:t>NACK transmitted</m:t>
                </m:r>
              </m:e>
            </m:d>
            <m:ctrlPr>
              <w:rPr>
                <w:rFonts w:ascii="Cambria Math" w:hAnsi="Cambria Math"/>
                <w:i/>
                <w:sz w:val="20"/>
                <w:szCs w:val="20"/>
              </w:rPr>
            </m:ctrlPr>
          </m:e>
        </m:func>
        <m:r>
          <m:rPr>
            <m:nor/>
          </m:rPr>
          <w:rPr>
            <w:rFonts w:ascii="Cambria Math" w:hAnsi="Cambria Math"/>
            <w:sz w:val="20"/>
            <w:szCs w:val="20"/>
          </w:rPr>
          <m:t>.</m:t>
        </m:r>
      </m:oMath>
    </w:p>
    <w:p w:rsidR="00C87B0F" w:rsidRPr="00874A44" w:rsidRDefault="008B273F" w:rsidP="004C4013">
      <w:pPr>
        <w:rPr>
          <w:sz w:val="20"/>
          <w:szCs w:val="20"/>
        </w:rPr>
      </w:pPr>
      <w:r>
        <w:t xml:space="preserve">Generally, </w:t>
      </w:r>
      <w:r w:rsidR="00B125C8">
        <w:t xml:space="preserve">for </w:t>
      </w:r>
      <w:r w:rsidR="00C00C62">
        <w:t xml:space="preserve">a fixed transmit power, a </w:t>
      </w:r>
      <w:r w:rsidRPr="00362307">
        <w:t xml:space="preserve">longer CRC </w:t>
      </w:r>
      <w:r w:rsidR="009B7CF4">
        <w:t xml:space="preserve">code </w:t>
      </w:r>
      <w:r w:rsidRPr="00362307">
        <w:t xml:space="preserve">will </w:t>
      </w:r>
      <w:r w:rsidR="00120241">
        <w:t xml:space="preserve">reduce the energy per coded bit and therefore </w:t>
      </w:r>
      <w:r w:rsidRPr="00362307">
        <w:t xml:space="preserve">increase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m:t>
                </m:r>
              </m:e>
            </m:d>
            <m:ctrlPr>
              <w:rPr>
                <w:rFonts w:ascii="Cambria Math" w:hAnsi="Cambria Math"/>
                <w:i/>
                <w:sz w:val="20"/>
                <w:szCs w:val="20"/>
              </w:rPr>
            </m:ctrlPr>
          </m:e>
        </m:func>
      </m:oMath>
      <w:r>
        <w:t xml:space="preserve"> but wi</w:t>
      </w:r>
      <w:r w:rsidRPr="00362307">
        <w:t xml:space="preserve">ll decrease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 |decoding error</m:t>
                </m:r>
              </m:e>
            </m:d>
            <m:r>
              <w:rPr>
                <w:rFonts w:ascii="Cambria Math" w:hAnsi="Cambria Math"/>
                <w:sz w:val="20"/>
                <w:szCs w:val="20"/>
              </w:rPr>
              <m:t>.</m:t>
            </m:r>
            <m:ctrlPr>
              <w:rPr>
                <w:rFonts w:ascii="Cambria Math" w:hAnsi="Cambria Math"/>
                <w:i/>
                <w:sz w:val="20"/>
                <w:szCs w:val="20"/>
              </w:rPr>
            </m:ctrlPr>
          </m:e>
        </m:func>
      </m:oMath>
      <w:r w:rsidR="009B7CF4">
        <w:rPr>
          <w:sz w:val="20"/>
          <w:szCs w:val="20"/>
        </w:rPr>
        <w:t xml:space="preserve"> </w:t>
      </w:r>
      <w:r w:rsidR="001A5BD0">
        <w:t>The impact of using too short a CRC</w:t>
      </w:r>
      <w:r w:rsidR="009B7CF4">
        <w:t xml:space="preserve"> code</w:t>
      </w:r>
      <w:r w:rsidR="001A5BD0">
        <w:t xml:space="preserve"> is a potentially large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CRC pass |decoding error</m:t>
        </m:r>
        <m:r>
          <w:rPr>
            <w:rFonts w:ascii="Cambria Math" w:hAnsi="Cambria Math"/>
            <w:sz w:val="20"/>
            <w:szCs w:val="20"/>
          </w:rPr>
          <m:t>]</m:t>
        </m:r>
      </m:oMath>
      <w:r w:rsidR="001A5BD0">
        <w:rPr>
          <w:sz w:val="20"/>
          <w:szCs w:val="20"/>
        </w:rPr>
        <w:t xml:space="preserve">, </w:t>
      </w:r>
      <w:r w:rsidR="001A5BD0" w:rsidRPr="00874A44">
        <w:t xml:space="preserve">which will be particularly </w:t>
      </w:r>
      <w:r w:rsidR="00531F0E">
        <w:t xml:space="preserve">undesirable as </w:t>
      </w:r>
      <w:r w:rsidR="00531F0E">
        <w:lastRenderedPageBreak/>
        <w:t>NACK-</w:t>
      </w:r>
      <w:r w:rsidR="001A5BD0" w:rsidRPr="00874A44">
        <w:t>to</w:t>
      </w:r>
      <w:r w:rsidR="00531F0E">
        <w:t>-A</w:t>
      </w:r>
      <w:r w:rsidR="001A5BD0" w:rsidRPr="00874A44">
        <w:t xml:space="preserve">CK errors may cause HARQ buffer corruption. </w:t>
      </w:r>
      <w:r w:rsidR="005C71FB" w:rsidRPr="00874A44">
        <w:t>A f</w:t>
      </w:r>
      <w:r w:rsidR="001A5BD0" w:rsidRPr="00874A44">
        <w:t xml:space="preserve">alse </w:t>
      </w:r>
      <w:r w:rsidR="005C71FB" w:rsidRPr="00874A44">
        <w:t>CRC pass would</w:t>
      </w:r>
      <w:r w:rsidR="001A5BD0" w:rsidRPr="00874A44">
        <w:t xml:space="preserve"> </w:t>
      </w:r>
      <w:r w:rsidR="005C71FB" w:rsidRPr="00874A44">
        <w:t xml:space="preserve">mainly occur at </w:t>
      </w:r>
      <w:r w:rsidR="00922955" w:rsidRPr="00874A44">
        <w:t xml:space="preserve">low </w:t>
      </w:r>
      <w:r w:rsidR="00774A9B" w:rsidRPr="00874A44">
        <w:t>signal-to-noise</w:t>
      </w:r>
      <w:r w:rsidR="00774A9B" w:rsidRPr="00874A44">
        <w:rPr>
          <w:b/>
          <w:bCs/>
        </w:rPr>
        <w:t xml:space="preserve"> </w:t>
      </w:r>
      <w:r w:rsidR="00774A9B" w:rsidRPr="00874A44">
        <w:rPr>
          <w:bCs/>
        </w:rPr>
        <w:t>ratio</w:t>
      </w:r>
      <w:r w:rsidR="00774A9B" w:rsidRPr="00874A44">
        <w:t xml:space="preserve"> (SNR)</w:t>
      </w:r>
      <w:r w:rsidR="004E09D0" w:rsidRPr="00874A44">
        <w:t xml:space="preserve">. </w:t>
      </w:r>
      <w:r w:rsidR="00D81688">
        <w:t xml:space="preserve">The probability of false CRC depends on the CRC code polynomial as well as the bit error pattern </w:t>
      </w:r>
      <w:r w:rsidR="004E4175">
        <w:fldChar w:fldCharType="begin"/>
      </w:r>
      <w:r w:rsidR="00D81688">
        <w:instrText xml:space="preserve"> REF _Ref424909575 \r \h </w:instrText>
      </w:r>
      <w:r w:rsidR="004E4175">
        <w:fldChar w:fldCharType="separate"/>
      </w:r>
      <w:r w:rsidR="00D81688">
        <w:t>[1]</w:t>
      </w:r>
      <w:r w:rsidR="004E4175">
        <w:fldChar w:fldCharType="end"/>
      </w:r>
      <w:r w:rsidR="00D81688">
        <w:t xml:space="preserve">. </w:t>
      </w:r>
      <w:r w:rsidR="004E09D0" w:rsidRPr="00874A44">
        <w:t xml:space="preserve">In some cases, </w:t>
      </w:r>
      <w:r w:rsidR="00C718F3" w:rsidRPr="00874A44">
        <w:t xml:space="preserve">e.g., for the binary symmetric channel (BSC), </w:t>
      </w:r>
      <w:r w:rsidR="004E09D0" w:rsidRPr="00874A44">
        <w:t>analytical expressions for the</w:t>
      </w:r>
      <w:r w:rsidR="004E09D0">
        <w:t xml:space="preserv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CRC pass |decoding error</m:t>
        </m:r>
        <m:r>
          <w:rPr>
            <w:rFonts w:ascii="Cambria Math" w:hAnsi="Cambria Math"/>
            <w:sz w:val="20"/>
            <w:szCs w:val="20"/>
          </w:rPr>
          <m:t>]</m:t>
        </m:r>
      </m:oMath>
      <w:r w:rsidR="00774A9B">
        <w:t xml:space="preserve"> </w:t>
      </w:r>
      <w:r w:rsidR="004E09D0">
        <w:t xml:space="preserve">could be obtained but it assumes knowledge of the minimum </w:t>
      </w:r>
      <w:r w:rsidR="00C06ABE">
        <w:t xml:space="preserve">Hamming </w:t>
      </w:r>
      <w:r w:rsidR="004E09D0">
        <w:t>distance of the code</w:t>
      </w:r>
      <w:r w:rsidR="00D81AC1">
        <w:t>words</w:t>
      </w:r>
      <w:r w:rsidR="004E09D0">
        <w:t xml:space="preserve"> </w:t>
      </w:r>
      <w:r w:rsidR="00BB5139">
        <w:t>(</w:t>
      </w:r>
      <w:r w:rsidR="00D81AC1">
        <w:t xml:space="preserve">consisting of </w:t>
      </w:r>
      <w:r w:rsidR="004E09D0">
        <w:t xml:space="preserve">CRC </w:t>
      </w:r>
      <w:r w:rsidR="00D81AC1">
        <w:t>bits</w:t>
      </w:r>
      <w:r w:rsidR="004E09D0">
        <w:t xml:space="preserve"> and HARQ-ACK bits) as well as the </w:t>
      </w:r>
      <w:r w:rsidR="00BB5139">
        <w:t xml:space="preserve">Hamming </w:t>
      </w:r>
      <w:r w:rsidR="004E09D0">
        <w:t xml:space="preserve">weight distribution of the </w:t>
      </w:r>
      <w:proofErr w:type="spellStart"/>
      <w:r w:rsidR="004E09D0">
        <w:t>codewords</w:t>
      </w:r>
      <w:proofErr w:type="spellEnd"/>
      <w:r w:rsidR="00D81688">
        <w:t xml:space="preserve"> </w:t>
      </w:r>
      <w:r w:rsidR="004E4175">
        <w:fldChar w:fldCharType="begin"/>
      </w:r>
      <w:r w:rsidR="00D81688">
        <w:instrText xml:space="preserve"> REF _Ref424909589 \r \h </w:instrText>
      </w:r>
      <w:r w:rsidR="004E4175">
        <w:fldChar w:fldCharType="separate"/>
      </w:r>
      <w:r w:rsidR="00D81688">
        <w:t>[2]</w:t>
      </w:r>
      <w:r w:rsidR="004E4175">
        <w:fldChar w:fldCharType="end"/>
      </w:r>
      <w:r w:rsidR="004E09D0">
        <w:t xml:space="preserve">. </w:t>
      </w:r>
      <w:r w:rsidR="0025596E">
        <w:t>Under the more practical assumptions considered here</w:t>
      </w:r>
      <w:r w:rsidR="004E09D0">
        <w:t xml:space="preserve">, simulations will be needed for evaluation. </w:t>
      </w:r>
      <w:r w:rsidR="00874A44">
        <w:t xml:space="preserve">Nevertheless, some </w:t>
      </w:r>
      <w:r w:rsidR="00B125C8">
        <w:t xml:space="preserve">further </w:t>
      </w:r>
      <w:r w:rsidR="00874A44">
        <w:t>insight can be obtained f</w:t>
      </w:r>
      <w:r w:rsidR="006751A2">
        <w:t>rom (1) and (2)</w:t>
      </w:r>
      <w:r w:rsidR="00386AF2">
        <w:t xml:space="preserve"> at low SNRs</w:t>
      </w:r>
      <w:r w:rsidR="006751A2">
        <w:t xml:space="preserve">, </w:t>
      </w:r>
      <w:r w:rsidR="00F0753B">
        <w:t>assuming close to random</w:t>
      </w:r>
      <w:r w:rsidR="00531F0E">
        <w:t xml:space="preserve"> output of the </w:t>
      </w:r>
      <w:r w:rsidR="00F0753B">
        <w:t>decoder</w:t>
      </w:r>
      <w:r w:rsidR="00F54017">
        <w:t xml:space="preserve"> (i.e., equivalent to a BSC with transition probability </w:t>
      </w:r>
      <m:oMath>
        <m:r>
          <w:rPr>
            <w:rFonts w:ascii="Cambria Math" w:hAnsi="Cambria Math"/>
          </w:rPr>
          <m:t>p=0.5)</m:t>
        </m:r>
      </m:oMath>
      <w:r w:rsidR="00F0753B">
        <w:t xml:space="preserve">, </w:t>
      </w:r>
      <w:r w:rsidR="00874A44">
        <w:t xml:space="preserve">which allows </w:t>
      </w:r>
      <w:r w:rsidR="006751A2">
        <w:t>t</w:t>
      </w:r>
      <w:r w:rsidR="005C71FB">
        <w:t xml:space="preserve">he error probabilities </w:t>
      </w:r>
      <w:r w:rsidR="000857DD">
        <w:t xml:space="preserve">with X bits CRC </w:t>
      </w:r>
      <w:r w:rsidR="00874A44">
        <w:t>to</w:t>
      </w:r>
      <w:r w:rsidR="006751A2">
        <w:t xml:space="preserve"> be approximated as</w:t>
      </w:r>
      <w:r w:rsidR="005C71FB">
        <w:t>:</w:t>
      </w:r>
    </w:p>
    <w:p w:rsidR="00922955" w:rsidRPr="00C87B0F" w:rsidRDefault="00922955" w:rsidP="00C87B0F">
      <w:pPr>
        <w:rPr>
          <w:sz w:val="20"/>
          <w:szCs w:val="20"/>
        </w:rPr>
      </w:pPr>
      <m:oMathPara>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m:t>
                  </m:r>
                </m:e>
              </m:d>
              <m:ctrlPr>
                <w:rPr>
                  <w:rFonts w:ascii="Cambria Math" w:hAnsi="Cambria Math"/>
                  <w:i/>
                  <w:sz w:val="20"/>
                  <w:szCs w:val="20"/>
                </w:rPr>
              </m:ctrlPr>
            </m:e>
          </m:func>
          <m:r>
            <w:rPr>
              <w:rFonts w:ascii="Cambria Math" w:hAnsi="Cambria Math"/>
              <w:sz w:val="20"/>
              <w:szCs w:val="20"/>
            </w:rPr>
            <m:t xml:space="preserve">                                                                                               (3)</m:t>
          </m:r>
        </m:oMath>
      </m:oMathPara>
    </w:p>
    <w:p w:rsidR="00922955" w:rsidRPr="00C87B0F" w:rsidRDefault="004E4175" w:rsidP="00C87B0F">
      <w:pPr>
        <w:rPr>
          <w:sz w:val="20"/>
          <w:szCs w:val="20"/>
        </w:rPr>
      </w:pPr>
      <m:oMathPara>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NACK→ACK</m:t>
                  </m:r>
                </m:e>
                <m:e>
                  <m:r>
                    <m:rPr>
                      <m:nor/>
                    </m:rPr>
                    <w:rPr>
                      <w:rFonts w:ascii="Cambria Math" w:hAnsi="Cambria Math"/>
                      <w:sz w:val="20"/>
                      <w:szCs w:val="20"/>
                    </w:rPr>
                    <m:t>NACK transmitted</m:t>
                  </m:r>
                </m:e>
              </m:d>
              <m:r>
                <m:rPr>
                  <m:aln/>
                </m:rPr>
                <w:rPr>
                  <w:rFonts w:ascii="Cambria Math" w:hAnsi="Cambria Math"/>
                  <w:sz w:val="20"/>
                  <w:szCs w:val="20"/>
                </w:rPr>
                <m:t>≈0.5⋅</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 |decoding error</m:t>
                      </m:r>
                    </m:e>
                  </m:d>
                  <m:ctrlPr>
                    <w:rPr>
                      <w:rFonts w:ascii="Cambria Math" w:hAnsi="Cambria Math"/>
                      <w:i/>
                      <w:sz w:val="20"/>
                      <w:szCs w:val="20"/>
                    </w:rPr>
                  </m:ctrlPr>
                </m:e>
              </m:func>
              <m:ctrlPr>
                <w:rPr>
                  <w:rFonts w:ascii="Cambria Math" w:hAnsi="Cambria Math"/>
                  <w:i/>
                  <w:sz w:val="20"/>
                  <w:szCs w:val="20"/>
                </w:rPr>
              </m:ctrlPr>
            </m:e>
          </m:func>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m:t>
                  </m:r>
                </m:e>
              </m:d>
              <m:ctrlPr>
                <w:rPr>
                  <w:rFonts w:ascii="Cambria Math" w:hAnsi="Cambria Math"/>
                  <w:i/>
                  <w:sz w:val="20"/>
                  <w:szCs w:val="20"/>
                </w:rPr>
              </m:ctrlPr>
            </m:e>
          </m:func>
          <m:r>
            <w:rPr>
              <w:rFonts w:ascii="Cambria Math" w:hAnsi="Cambria Math"/>
              <w:sz w:val="20"/>
              <w:szCs w:val="20"/>
            </w:rPr>
            <m:t xml:space="preserve">                         </m:t>
          </m:r>
          <m:d>
            <m:dPr>
              <m:ctrlPr>
                <w:rPr>
                  <w:rFonts w:ascii="Cambria Math" w:hAnsi="Cambria Math"/>
                  <w:i/>
                  <w:sz w:val="20"/>
                  <w:szCs w:val="20"/>
                </w:rPr>
              </m:ctrlPr>
            </m:dPr>
            <m:e>
              <m:r>
                <w:rPr>
                  <w:rFonts w:ascii="Cambria Math" w:hAnsi="Cambria Math"/>
                  <w:sz w:val="20"/>
                  <w:szCs w:val="20"/>
                </w:rPr>
                <m:t>4</m:t>
              </m:r>
            </m:e>
          </m:d>
          <m:r>
            <m:rPr>
              <m:sty m:val="p"/>
            </m:rPr>
            <w:rPr>
              <w:rFonts w:ascii="Cambria Math" w:hAnsi="Cambria Math"/>
              <w:sz w:val="20"/>
              <w:szCs w:val="20"/>
            </w:rPr>
            <w:br/>
          </m:r>
        </m:oMath>
        <m:oMath>
          <m:r>
            <m:rPr>
              <m:aln/>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-X-1</m:t>
              </m:r>
            </m:sup>
          </m:sSup>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m:t>
                  </m:r>
                </m:e>
              </m:d>
              <m:ctrlPr>
                <w:rPr>
                  <w:rFonts w:ascii="Cambria Math" w:hAnsi="Cambria Math"/>
                  <w:i/>
                  <w:sz w:val="20"/>
                  <w:szCs w:val="20"/>
                </w:rPr>
              </m:ctrlPr>
            </m:e>
          </m:func>
          <m:r>
            <w:rPr>
              <w:rFonts w:ascii="Cambria Math" w:hAnsi="Cambria Math"/>
              <w:sz w:val="20"/>
              <w:szCs w:val="20"/>
            </w:rPr>
            <m:t xml:space="preserve">                                                                               (5)</m:t>
          </m:r>
        </m:oMath>
      </m:oMathPara>
    </w:p>
    <w:p w:rsidR="00877622" w:rsidRDefault="005603AD" w:rsidP="005603AD">
      <w:pPr>
        <w:spacing w:before="120"/>
      </w:pPr>
      <w:r>
        <w:t>The existing PUCCH performance requirements are</w:t>
      </w:r>
      <w:r w:rsidR="00F54017">
        <w:t xml:space="preserve"> defined in terms of the conditional probabilities</w:t>
      </w:r>
      <w:r w:rsidR="006D1B59">
        <w:t>,</w:t>
      </w:r>
    </w:p>
    <w:p w:rsidR="005603AD" w:rsidRDefault="005603AD" w:rsidP="005603AD">
      <w:pPr>
        <w:spacing w:before="120"/>
        <w:rPr>
          <w:sz w:val="20"/>
          <w:szCs w:val="20"/>
        </w:rPr>
      </w:pPr>
      <m:oMathPara>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transmitted]≤0.01,                                                                                                                            (6)</m:t>
          </m:r>
          <m:r>
            <m:rPr>
              <m:nor/>
            </m:rPr>
            <w:rPr>
              <w:rFonts w:ascii="Cambria Math" w:hAnsi="Cambria Math"/>
              <w:sz w:val="20"/>
              <w:szCs w:val="20"/>
            </w:rPr>
            <w:br/>
          </m:r>
        </m:oMath>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sty m:val="p"/>
                    </m:rPr>
                    <w:rPr>
                      <w:rFonts w:ascii="Cambria Math" w:hAnsi="Cambria Math"/>
                      <w:sz w:val="20"/>
                      <w:szCs w:val="20"/>
                    </w:rPr>
                    <m:t>NACK→ACK</m:t>
                  </m:r>
                </m:e>
                <m:e>
                  <m:r>
                    <m:rPr>
                      <m:sty m:val="p"/>
                    </m:rPr>
                    <w:rPr>
                      <w:rFonts w:ascii="Cambria Math" w:hAnsi="Cambria Math"/>
                      <w:sz w:val="20"/>
                      <w:szCs w:val="20"/>
                    </w:rPr>
                    <m:t>NACK transmitted</m:t>
                  </m:r>
                </m:e>
              </m:d>
              <m:ctrlPr>
                <w:rPr>
                  <w:rFonts w:ascii="Cambria Math" w:hAnsi="Cambria Math"/>
                  <w:i/>
                  <w:sz w:val="20"/>
                  <w:szCs w:val="20"/>
                </w:rPr>
              </m:ctrlPr>
            </m:e>
          </m:func>
          <m:r>
            <w:rPr>
              <w:rFonts w:ascii="Cambria Math" w:hAnsi="Cambria Math"/>
              <w:sz w:val="20"/>
              <w:szCs w:val="20"/>
            </w:rPr>
            <m:t>≤0.001                                                                                                                   (7)</m:t>
          </m:r>
        </m:oMath>
      </m:oMathPara>
    </w:p>
    <w:p w:rsidR="007A1957" w:rsidRDefault="006D1B59" w:rsidP="005603AD">
      <w:pPr>
        <w:spacing w:before="120"/>
        <w:rPr>
          <w:sz w:val="20"/>
          <w:szCs w:val="20"/>
        </w:rPr>
      </w:pPr>
      <w:r w:rsidRPr="006D1B59">
        <w:t xml:space="preserve">which may also apply to Rel-13. </w:t>
      </w:r>
      <w:r w:rsidR="00D81688">
        <w:t xml:space="preserve">Thus,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CRC pass |decoding error</m:t>
        </m:r>
        <m:r>
          <w:rPr>
            <w:rFonts w:ascii="Cambria Math" w:hAnsi="Cambria Math"/>
            <w:sz w:val="20"/>
            <w:szCs w:val="20"/>
          </w:rPr>
          <m:t>]</m:t>
        </m:r>
      </m:oMath>
      <w:r w:rsidR="00D81688">
        <w:t xml:space="preserve"> is just an intermediate measure for which there exists no performance requirement. </w:t>
      </w:r>
      <w:r w:rsidR="00BB5139">
        <w:t xml:space="preserve">If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transmitted]=0.01,</m:t>
        </m:r>
      </m:oMath>
      <w:r w:rsidR="00BB5139">
        <w:rPr>
          <w:sz w:val="20"/>
          <w:szCs w:val="20"/>
        </w:rPr>
        <w:t xml:space="preserve"> </w:t>
      </w:r>
      <w:r w:rsidR="00BB5139" w:rsidRPr="00874A44">
        <w:rPr>
          <w:szCs w:val="20"/>
        </w:rPr>
        <w:t xml:space="preserve">it follows </w:t>
      </w:r>
      <w:r w:rsidR="00BC62CB" w:rsidRPr="00874A44">
        <w:rPr>
          <w:szCs w:val="20"/>
        </w:rPr>
        <w:t xml:space="preserve">from (3) and (4) </w:t>
      </w:r>
      <w:r w:rsidR="00BB5139" w:rsidRPr="00874A44">
        <w:rPr>
          <w:szCs w:val="20"/>
        </w:rPr>
        <w:t xml:space="preserve">that </w:t>
      </w:r>
      <w:r w:rsidR="007A1957">
        <w:rPr>
          <w:szCs w:val="20"/>
        </w:rPr>
        <w:t xml:space="preserve">(7) holds </w:t>
      </w:r>
      <w:r w:rsidR="00BB5139" w:rsidRPr="00874A44">
        <w:rPr>
          <w:szCs w:val="20"/>
        </w:rPr>
        <w:t>when</w:t>
      </w:r>
      <w:r w:rsidR="00BB5139">
        <w:rPr>
          <w:sz w:val="20"/>
          <w:szCs w:val="20"/>
        </w:rPr>
        <w:t xml:space="preserve"> </w:t>
      </w:r>
    </w:p>
    <w:p w:rsidR="007A1957" w:rsidRDefault="004E4175" w:rsidP="005603AD">
      <w:pPr>
        <w:spacing w:before="120"/>
        <w:rPr>
          <w:sz w:val="20"/>
          <w:szCs w:val="20"/>
        </w:rPr>
      </w:pP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 |decoding error</m:t>
                </m:r>
              </m:e>
            </m:d>
            <m:ctrlPr>
              <w:rPr>
                <w:rFonts w:ascii="Cambria Math" w:hAnsi="Cambria Math"/>
                <w:i/>
                <w:sz w:val="20"/>
                <w:szCs w:val="20"/>
              </w:rPr>
            </m:ctrlPr>
          </m:e>
        </m:func>
        <m:r>
          <w:rPr>
            <w:rFonts w:ascii="Cambria Math" w:hAnsi="Cambria Math"/>
            <w:sz w:val="20"/>
            <w:szCs w:val="20"/>
          </w:rPr>
          <m:t>≤0.2                                                                                                                                       (8)</m:t>
        </m:r>
      </m:oMath>
      <w:r w:rsidR="00BB5139">
        <w:rPr>
          <w:sz w:val="20"/>
          <w:szCs w:val="20"/>
        </w:rPr>
        <w:t xml:space="preserve"> </w:t>
      </w:r>
    </w:p>
    <w:p w:rsidR="006D1B59" w:rsidRPr="00877622" w:rsidRDefault="00BB5139" w:rsidP="005603AD">
      <w:pPr>
        <w:spacing w:before="120"/>
      </w:pPr>
      <w:r w:rsidRPr="00874A44">
        <w:rPr>
          <w:szCs w:val="20"/>
        </w:rPr>
        <w:t>which will be the case with a proper CRC code. Therefore, the minimum SNR require</w:t>
      </w:r>
      <w:r w:rsidR="00EF0931" w:rsidRPr="00874A44">
        <w:rPr>
          <w:szCs w:val="20"/>
        </w:rPr>
        <w:t>ments will be determined from (6</w:t>
      </w:r>
      <w:r w:rsidRPr="00874A44">
        <w:rPr>
          <w:szCs w:val="20"/>
        </w:rPr>
        <w:t>).</w:t>
      </w:r>
    </w:p>
    <w:p w:rsidR="00251D05" w:rsidRDefault="00251D05" w:rsidP="00251D05">
      <w:pPr>
        <w:pStyle w:val="Heading2"/>
      </w:pPr>
      <w:r>
        <w:t>Error detection performance</w:t>
      </w:r>
    </w:p>
    <w:p w:rsidR="006105B6" w:rsidRDefault="00251D05" w:rsidP="0048636A">
      <w:pPr>
        <w:pStyle w:val="Heading2"/>
        <w:numPr>
          <w:ilvl w:val="0"/>
          <w:numId w:val="0"/>
        </w:numPr>
        <w:rPr>
          <w:b w:val="0"/>
          <w:sz w:val="22"/>
          <w:szCs w:val="20"/>
        </w:rPr>
      </w:pPr>
      <w:r w:rsidRPr="001176FE">
        <w:rPr>
          <w:b w:val="0"/>
          <w:bCs w:val="0"/>
          <w:sz w:val="22"/>
        </w:rPr>
        <w:t xml:space="preserve">We perform evaluations according to the assumptions </w:t>
      </w:r>
      <w:r w:rsidR="005603AD">
        <w:rPr>
          <w:b w:val="0"/>
          <w:bCs w:val="0"/>
          <w:sz w:val="22"/>
        </w:rPr>
        <w:t xml:space="preserve">of Table 1 </w:t>
      </w:r>
      <w:r w:rsidR="00774A9B">
        <w:rPr>
          <w:b w:val="0"/>
          <w:bCs w:val="0"/>
          <w:sz w:val="22"/>
        </w:rPr>
        <w:t>in Appendix for the SNR</w:t>
      </w:r>
      <w:r w:rsidR="00531F0E">
        <w:rPr>
          <w:b w:val="0"/>
          <w:bCs w:val="0"/>
          <w:sz w:val="22"/>
        </w:rPr>
        <w:t>s</w:t>
      </w:r>
      <w:r w:rsidRPr="001176FE">
        <w:rPr>
          <w:b w:val="0"/>
          <w:bCs w:val="0"/>
          <w:sz w:val="22"/>
        </w:rPr>
        <w:t xml:space="preserve"> -10, -5 and 0 dB. </w:t>
      </w:r>
      <w:r w:rsidR="0092525D">
        <w:rPr>
          <w:b w:val="0"/>
          <w:bCs w:val="0"/>
          <w:sz w:val="22"/>
        </w:rPr>
        <w:t xml:space="preserve">Four different payloads are used; 10, 64, 128 and 319 HARQ-ACK bits </w:t>
      </w:r>
      <w:r w:rsidR="00397257">
        <w:rPr>
          <w:b w:val="0"/>
          <w:bCs w:val="0"/>
          <w:sz w:val="22"/>
        </w:rPr>
        <w:t xml:space="preserve">(cf. </w:t>
      </w:r>
      <w:r w:rsidR="004E4175">
        <w:rPr>
          <w:b w:val="0"/>
          <w:bCs w:val="0"/>
          <w:sz w:val="22"/>
        </w:rPr>
        <w:fldChar w:fldCharType="begin"/>
      </w:r>
      <w:r w:rsidR="00397257">
        <w:rPr>
          <w:b w:val="0"/>
          <w:bCs w:val="0"/>
          <w:sz w:val="22"/>
        </w:rPr>
        <w:instrText xml:space="preserve"> REF _Ref419200615 \r \h </w:instrText>
      </w:r>
      <w:r w:rsidR="004E4175">
        <w:rPr>
          <w:b w:val="0"/>
          <w:bCs w:val="0"/>
          <w:sz w:val="22"/>
        </w:rPr>
      </w:r>
      <w:r w:rsidR="004E4175">
        <w:rPr>
          <w:b w:val="0"/>
          <w:bCs w:val="0"/>
          <w:sz w:val="22"/>
        </w:rPr>
        <w:fldChar w:fldCharType="separate"/>
      </w:r>
      <w:r w:rsidR="00D81688">
        <w:rPr>
          <w:b w:val="0"/>
          <w:bCs w:val="0"/>
          <w:sz w:val="22"/>
        </w:rPr>
        <w:t>[3]</w:t>
      </w:r>
      <w:r w:rsidR="004E4175">
        <w:rPr>
          <w:b w:val="0"/>
          <w:bCs w:val="0"/>
          <w:sz w:val="22"/>
        </w:rPr>
        <w:fldChar w:fldCharType="end"/>
      </w:r>
      <w:r w:rsidR="00397257">
        <w:rPr>
          <w:b w:val="0"/>
          <w:bCs w:val="0"/>
          <w:sz w:val="22"/>
        </w:rPr>
        <w:t>)</w:t>
      </w:r>
      <w:r w:rsidR="0092525D">
        <w:rPr>
          <w:b w:val="0"/>
          <w:bCs w:val="0"/>
          <w:sz w:val="22"/>
        </w:rPr>
        <w:t xml:space="preserve"> where 1, 1, 2 and 3 </w:t>
      </w:r>
      <w:r w:rsidR="007A1957">
        <w:rPr>
          <w:b w:val="0"/>
          <w:bCs w:val="0"/>
          <w:sz w:val="22"/>
        </w:rPr>
        <w:t>Physical Resource Blocks (</w:t>
      </w:r>
      <w:r w:rsidR="0092525D">
        <w:rPr>
          <w:b w:val="0"/>
          <w:bCs w:val="0"/>
          <w:sz w:val="22"/>
        </w:rPr>
        <w:t>PRBs</w:t>
      </w:r>
      <w:r w:rsidR="007A1957">
        <w:rPr>
          <w:b w:val="0"/>
          <w:bCs w:val="0"/>
          <w:sz w:val="22"/>
        </w:rPr>
        <w:t>)</w:t>
      </w:r>
      <w:r w:rsidR="0092525D">
        <w:rPr>
          <w:b w:val="0"/>
          <w:bCs w:val="0"/>
          <w:sz w:val="22"/>
        </w:rPr>
        <w:t xml:space="preserve"> are allocated per slot, respectively. </w:t>
      </w:r>
      <w:r w:rsidR="00A04F13">
        <w:rPr>
          <w:b w:val="0"/>
          <w:bCs w:val="0"/>
          <w:sz w:val="22"/>
        </w:rPr>
        <w:t xml:space="preserve">For simplicity, we assume </w:t>
      </w:r>
      <w:r w:rsidR="00774A9B">
        <w:rPr>
          <w:b w:val="0"/>
          <w:bCs w:val="0"/>
          <w:sz w:val="22"/>
        </w:rPr>
        <w:t xml:space="preserve">PUCCH </w:t>
      </w:r>
      <w:r w:rsidR="00A04F13">
        <w:rPr>
          <w:b w:val="0"/>
          <w:bCs w:val="0"/>
          <w:sz w:val="22"/>
        </w:rPr>
        <w:t xml:space="preserve">transmission using a </w:t>
      </w:r>
      <w:r w:rsidR="004A5135">
        <w:rPr>
          <w:b w:val="0"/>
          <w:bCs w:val="0"/>
          <w:sz w:val="22"/>
        </w:rPr>
        <w:t>non-frequency hopping PUSCH</w:t>
      </w:r>
      <w:r w:rsidR="00774A9B">
        <w:rPr>
          <w:b w:val="0"/>
          <w:bCs w:val="0"/>
          <w:sz w:val="22"/>
        </w:rPr>
        <w:t xml:space="preserve">, while further elaborations on </w:t>
      </w:r>
      <w:r w:rsidR="0004124B">
        <w:rPr>
          <w:b w:val="0"/>
          <w:bCs w:val="0"/>
          <w:sz w:val="22"/>
        </w:rPr>
        <w:t xml:space="preserve">new </w:t>
      </w:r>
      <w:r w:rsidR="00774A9B">
        <w:rPr>
          <w:b w:val="0"/>
          <w:bCs w:val="0"/>
          <w:sz w:val="22"/>
        </w:rPr>
        <w:t xml:space="preserve">PUCCH </w:t>
      </w:r>
      <w:r w:rsidR="0004124B">
        <w:rPr>
          <w:b w:val="0"/>
          <w:bCs w:val="0"/>
          <w:sz w:val="22"/>
        </w:rPr>
        <w:t xml:space="preserve">format </w:t>
      </w:r>
      <w:r w:rsidR="00774A9B">
        <w:rPr>
          <w:b w:val="0"/>
          <w:bCs w:val="0"/>
          <w:sz w:val="22"/>
        </w:rPr>
        <w:t xml:space="preserve">design are contained in </w:t>
      </w:r>
      <w:r w:rsidR="004E4175">
        <w:rPr>
          <w:b w:val="0"/>
          <w:bCs w:val="0"/>
          <w:sz w:val="22"/>
        </w:rPr>
        <w:fldChar w:fldCharType="begin"/>
      </w:r>
      <w:r w:rsidR="00397257">
        <w:rPr>
          <w:b w:val="0"/>
          <w:bCs w:val="0"/>
          <w:sz w:val="22"/>
        </w:rPr>
        <w:instrText xml:space="preserve"> REF _Ref423098726 \r \h </w:instrText>
      </w:r>
      <w:r w:rsidR="004E4175">
        <w:rPr>
          <w:b w:val="0"/>
          <w:bCs w:val="0"/>
          <w:sz w:val="22"/>
        </w:rPr>
      </w:r>
      <w:r w:rsidR="004E4175">
        <w:rPr>
          <w:b w:val="0"/>
          <w:bCs w:val="0"/>
          <w:sz w:val="22"/>
        </w:rPr>
        <w:fldChar w:fldCharType="separate"/>
      </w:r>
      <w:r w:rsidR="00D81688">
        <w:rPr>
          <w:b w:val="0"/>
          <w:bCs w:val="0"/>
          <w:sz w:val="22"/>
        </w:rPr>
        <w:t>[4]</w:t>
      </w:r>
      <w:r w:rsidR="004E4175">
        <w:rPr>
          <w:b w:val="0"/>
          <w:bCs w:val="0"/>
          <w:sz w:val="22"/>
        </w:rPr>
        <w:fldChar w:fldCharType="end"/>
      </w:r>
      <w:r w:rsidR="00397257">
        <w:rPr>
          <w:b w:val="0"/>
          <w:bCs w:val="0"/>
          <w:sz w:val="22"/>
        </w:rPr>
        <w:t>.</w:t>
      </w:r>
      <w:r w:rsidR="004A5135">
        <w:rPr>
          <w:b w:val="0"/>
          <w:bCs w:val="0"/>
          <w:sz w:val="22"/>
        </w:rPr>
        <w:t xml:space="preserve"> </w:t>
      </w:r>
      <w:r w:rsidR="00821986">
        <w:rPr>
          <w:b w:val="0"/>
          <w:bCs w:val="0"/>
          <w:sz w:val="22"/>
        </w:rPr>
        <w:t xml:space="preserve">We study the conditional error probabilities </w:t>
      </w:r>
      <m:oMath>
        <m:r>
          <m:rPr>
            <m:sty m:val="b"/>
          </m:rPr>
          <w:rPr>
            <w:rFonts w:ascii="Cambria Math" w:hAnsi="Cambria Math"/>
            <w:sz w:val="20"/>
            <w:szCs w:val="20"/>
          </w:rPr>
          <m:t>Pr⁡</m:t>
        </m:r>
        <m:r>
          <m:rPr>
            <m:sty m:val="bi"/>
          </m:rPr>
          <w:rPr>
            <w:rFonts w:ascii="Cambria Math" w:hAnsi="Cambria Math"/>
            <w:sz w:val="20"/>
            <w:szCs w:val="20"/>
          </w:rPr>
          <m:t>[</m:t>
        </m:r>
        <m:r>
          <m:rPr>
            <m:nor/>
          </m:rPr>
          <w:rPr>
            <w:rFonts w:ascii="Cambria Math" w:hAnsi="Cambria Math"/>
            <w:b w:val="0"/>
            <w:sz w:val="20"/>
            <w:szCs w:val="20"/>
          </w:rPr>
          <m:t>ACK→NACK|ACK transmitted]</m:t>
        </m:r>
      </m:oMath>
      <w:r w:rsidR="00821986">
        <w:rPr>
          <w:b w:val="0"/>
          <w:sz w:val="20"/>
          <w:szCs w:val="20"/>
        </w:rPr>
        <w:t>,</w:t>
      </w:r>
      <w:r w:rsidR="00821986">
        <w:rPr>
          <w:sz w:val="20"/>
          <w:szCs w:val="20"/>
        </w:rPr>
        <w:t xml:space="preserve"> </w:t>
      </w:r>
      <m:oMath>
        <m:func>
          <m:funcPr>
            <m:ctrlPr>
              <w:rPr>
                <w:rFonts w:ascii="Cambria Math" w:hAnsi="Cambria Math"/>
                <w:b w:val="0"/>
                <w:sz w:val="20"/>
                <w:szCs w:val="20"/>
              </w:rPr>
            </m:ctrlPr>
          </m:funcPr>
          <m:fName>
            <m:r>
              <m:rPr>
                <m:sty m:val="p"/>
              </m:rPr>
              <w:rPr>
                <w:rFonts w:ascii="Cambria Math" w:hAnsi="Cambria Math"/>
                <w:sz w:val="20"/>
                <w:szCs w:val="20"/>
              </w:rPr>
              <m:t>Pr</m:t>
            </m:r>
          </m:fName>
          <m:e>
            <m:d>
              <m:dPr>
                <m:begChr m:val="["/>
                <m:endChr m:val="]"/>
                <m:ctrlPr>
                  <w:rPr>
                    <w:rFonts w:ascii="Cambria Math" w:hAnsi="Cambria Math"/>
                    <w:b w:val="0"/>
                    <w:i/>
                    <w:sz w:val="20"/>
                    <w:szCs w:val="20"/>
                  </w:rPr>
                </m:ctrlPr>
              </m:dPr>
              <m:e>
                <m:r>
                  <m:rPr>
                    <m:sty m:val="p"/>
                  </m:rPr>
                  <w:rPr>
                    <w:rFonts w:ascii="Cambria Math" w:hAnsi="Cambria Math"/>
                    <w:sz w:val="20"/>
                    <w:szCs w:val="20"/>
                  </w:rPr>
                  <m:t>NACK→ACK</m:t>
                </m:r>
              </m:e>
              <m:e>
                <m:r>
                  <m:rPr>
                    <m:sty m:val="p"/>
                  </m:rPr>
                  <w:rPr>
                    <w:rFonts w:ascii="Cambria Math" w:hAnsi="Cambria Math"/>
                    <w:sz w:val="20"/>
                    <w:szCs w:val="20"/>
                  </w:rPr>
                  <m:t>NACK transmitted</m:t>
                </m:r>
              </m:e>
            </m:d>
            <m:ctrlPr>
              <w:rPr>
                <w:rFonts w:ascii="Cambria Math" w:hAnsi="Cambria Math"/>
                <w:b w:val="0"/>
                <w:i/>
                <w:sz w:val="20"/>
                <w:szCs w:val="20"/>
              </w:rPr>
            </m:ctrlPr>
          </m:e>
        </m:func>
      </m:oMath>
      <w:r w:rsidR="00821986">
        <w:rPr>
          <w:sz w:val="20"/>
          <w:szCs w:val="20"/>
        </w:rPr>
        <w:t xml:space="preserve"> </w:t>
      </w:r>
      <w:r w:rsidR="00821986" w:rsidRPr="00821986">
        <w:rPr>
          <w:b w:val="0"/>
          <w:sz w:val="22"/>
          <w:szCs w:val="20"/>
        </w:rPr>
        <w:t xml:space="preserve">and also </w:t>
      </w:r>
      <m:oMath>
        <m:func>
          <m:funcPr>
            <m:ctrlPr>
              <w:rPr>
                <w:rFonts w:ascii="Cambria Math" w:hAnsi="Cambria Math"/>
                <w:b w:val="0"/>
                <w:sz w:val="20"/>
                <w:szCs w:val="20"/>
              </w:rPr>
            </m:ctrlPr>
          </m:funcPr>
          <m:fName>
            <m:r>
              <m:rPr>
                <m:sty m:val="p"/>
              </m:rPr>
              <w:rPr>
                <w:rFonts w:ascii="Cambria Math" w:hAnsi="Cambria Math"/>
                <w:sz w:val="20"/>
                <w:szCs w:val="20"/>
              </w:rPr>
              <m:t>Pr</m:t>
            </m:r>
          </m:fName>
          <m:e>
            <m:d>
              <m:dPr>
                <m:begChr m:val="["/>
                <m:endChr m:val="]"/>
                <m:ctrlPr>
                  <w:rPr>
                    <w:rFonts w:ascii="Cambria Math" w:hAnsi="Cambria Math"/>
                    <w:b w:val="0"/>
                    <w:i/>
                    <w:sz w:val="20"/>
                    <w:szCs w:val="20"/>
                  </w:rPr>
                </m:ctrlPr>
              </m:dPr>
              <m:e>
                <m:r>
                  <m:rPr>
                    <m:nor/>
                  </m:rPr>
                  <w:rPr>
                    <w:rFonts w:ascii="Cambria Math" w:hAnsi="Cambria Math"/>
                    <w:b w:val="0"/>
                    <w:sz w:val="20"/>
                    <w:szCs w:val="20"/>
                  </w:rPr>
                  <m:t>CRC pass |decoding error</m:t>
                </m:r>
              </m:e>
            </m:d>
            <m:r>
              <m:rPr>
                <m:sty m:val="bi"/>
              </m:rPr>
              <w:rPr>
                <w:rFonts w:ascii="Cambria Math" w:hAnsi="Cambria Math"/>
                <w:sz w:val="20"/>
                <w:szCs w:val="20"/>
              </w:rPr>
              <m:t>.</m:t>
            </m:r>
            <m:ctrlPr>
              <w:rPr>
                <w:rFonts w:ascii="Cambria Math" w:hAnsi="Cambria Math"/>
                <w:b w:val="0"/>
                <w:i/>
                <w:sz w:val="20"/>
                <w:szCs w:val="20"/>
              </w:rPr>
            </m:ctrlPr>
          </m:e>
        </m:func>
        <m:r>
          <m:rPr>
            <m:sty m:val="bi"/>
          </m:rPr>
          <w:rPr>
            <w:rFonts w:ascii="Cambria Math" w:hAnsi="Cambria Math"/>
            <w:sz w:val="20"/>
            <w:szCs w:val="20"/>
          </w:rPr>
          <m:t xml:space="preserve"> </m:t>
        </m:r>
      </m:oMath>
      <w:r w:rsidRPr="001176FE">
        <w:rPr>
          <w:b w:val="0"/>
          <w:bCs w:val="0"/>
          <w:sz w:val="22"/>
        </w:rPr>
        <w:t>Fig. 1</w:t>
      </w:r>
      <w:r w:rsidR="005F6D07">
        <w:rPr>
          <w:b w:val="0"/>
          <w:bCs w:val="0"/>
          <w:sz w:val="22"/>
        </w:rPr>
        <w:t xml:space="preserve"> and 2</w:t>
      </w:r>
      <w:r w:rsidRPr="001176FE">
        <w:rPr>
          <w:b w:val="0"/>
          <w:bCs w:val="0"/>
          <w:sz w:val="22"/>
        </w:rPr>
        <w:t xml:space="preserve"> show that</w:t>
      </w:r>
      <w:r w:rsidR="005F6D07">
        <w:rPr>
          <w:rStyle w:val="FootnoteReference"/>
          <w:b w:val="0"/>
          <w:bCs w:val="0"/>
          <w:sz w:val="22"/>
        </w:rPr>
        <w:footnoteReference w:id="1"/>
      </w:r>
      <w:r w:rsidRPr="001176FE">
        <w:rPr>
          <w:b w:val="0"/>
          <w:bCs w:val="0"/>
          <w:sz w:val="22"/>
        </w:rPr>
        <w:t xml:space="preserve"> </w:t>
      </w:r>
      <w:r w:rsidR="00712376" w:rsidRPr="001176FE">
        <w:rPr>
          <w:b w:val="0"/>
          <w:bCs w:val="0"/>
          <w:sz w:val="22"/>
        </w:rPr>
        <w:t xml:space="preserve">the </w:t>
      </w:r>
      <m:oMath>
        <m:r>
          <m:rPr>
            <m:sty m:val="p"/>
          </m:rPr>
          <w:rPr>
            <w:rFonts w:ascii="Cambria Math" w:hAnsi="Cambria Math"/>
            <w:sz w:val="20"/>
            <w:szCs w:val="20"/>
          </w:rPr>
          <m:t>Pr</m:t>
        </m:r>
        <m:r>
          <m:rPr>
            <m:sty m:val="bi"/>
          </m:rPr>
          <w:rPr>
            <w:rFonts w:ascii="Cambria Math" w:hAnsi="Cambria Math"/>
            <w:sz w:val="20"/>
            <w:szCs w:val="20"/>
          </w:rPr>
          <m:t>[</m:t>
        </m:r>
        <m:r>
          <m:rPr>
            <m:nor/>
          </m:rPr>
          <w:rPr>
            <w:rFonts w:ascii="Cambria Math" w:hAnsi="Cambria Math"/>
            <w:b w:val="0"/>
            <w:sz w:val="20"/>
            <w:szCs w:val="20"/>
          </w:rPr>
          <m:t>CRC pass |decoding error</m:t>
        </m:r>
        <m:r>
          <m:rPr>
            <m:sty m:val="bi"/>
          </m:rPr>
          <w:rPr>
            <w:rFonts w:ascii="Cambria Math" w:hAnsi="Cambria Math"/>
            <w:sz w:val="20"/>
            <w:szCs w:val="20"/>
          </w:rPr>
          <m:t>]</m:t>
        </m:r>
      </m:oMath>
      <w:r w:rsidRPr="001176FE">
        <w:rPr>
          <w:b w:val="0"/>
          <w:bCs w:val="0"/>
          <w:sz w:val="22"/>
        </w:rPr>
        <w:t xml:space="preserve"> </w:t>
      </w:r>
      <w:r w:rsidR="00712376" w:rsidRPr="001176FE">
        <w:rPr>
          <w:b w:val="0"/>
          <w:bCs w:val="0"/>
          <w:sz w:val="22"/>
        </w:rPr>
        <w:t xml:space="preserve">decreases slightly with an increased SNR and that </w:t>
      </w:r>
      <m:oMath>
        <m:func>
          <m:funcPr>
            <m:ctrlPr>
              <w:rPr>
                <w:rFonts w:ascii="Cambria Math" w:hAnsi="Cambria Math"/>
                <w:b w:val="0"/>
                <w:sz w:val="20"/>
                <w:szCs w:val="20"/>
              </w:rPr>
            </m:ctrlPr>
          </m:funcPr>
          <m:fName>
            <m:r>
              <m:rPr>
                <m:sty m:val="p"/>
              </m:rPr>
              <w:rPr>
                <w:rFonts w:ascii="Cambria Math" w:hAnsi="Cambria Math"/>
                <w:sz w:val="20"/>
                <w:szCs w:val="20"/>
              </w:rPr>
              <m:t>Pr</m:t>
            </m:r>
          </m:fName>
          <m:e>
            <m:d>
              <m:dPr>
                <m:begChr m:val="["/>
                <m:endChr m:val="]"/>
                <m:ctrlPr>
                  <w:rPr>
                    <w:rFonts w:ascii="Cambria Math" w:hAnsi="Cambria Math"/>
                    <w:b w:val="0"/>
                    <w:i/>
                    <w:sz w:val="20"/>
                    <w:szCs w:val="20"/>
                  </w:rPr>
                </m:ctrlPr>
              </m:dPr>
              <m:e>
                <m:r>
                  <m:rPr>
                    <m:nor/>
                  </m:rPr>
                  <w:rPr>
                    <w:rFonts w:ascii="Cambria Math" w:hAnsi="Cambria Math"/>
                    <w:b w:val="0"/>
                    <w:sz w:val="20"/>
                    <w:szCs w:val="20"/>
                  </w:rPr>
                  <m:t>CRC pass |decoding error</m:t>
                </m:r>
              </m:e>
            </m:d>
            <m:ctrlPr>
              <w:rPr>
                <w:rFonts w:ascii="Cambria Math" w:hAnsi="Cambria Math"/>
                <w:b w:val="0"/>
                <w:i/>
                <w:sz w:val="20"/>
                <w:szCs w:val="20"/>
              </w:rPr>
            </m:ctrlPr>
          </m:e>
        </m:func>
        <m:r>
          <m:rPr>
            <m:sty m:val="b"/>
          </m:rPr>
          <w:rPr>
            <w:rFonts w:ascii="Cambria Math" w:hAnsi="Cambria Math"/>
            <w:sz w:val="20"/>
            <w:szCs w:val="20"/>
          </w:rPr>
          <m:t>≈</m:t>
        </m:r>
        <m:sSup>
          <m:sSupPr>
            <m:ctrlPr>
              <w:rPr>
                <w:rFonts w:ascii="Cambria Math" w:hAnsi="Cambria Math"/>
                <w:b w:val="0"/>
                <w:sz w:val="20"/>
                <w:szCs w:val="20"/>
              </w:rPr>
            </m:ctrlPr>
          </m:sSupPr>
          <m:e>
            <m:r>
              <m:rPr>
                <m:sty m:val="p"/>
              </m:rPr>
              <w:rPr>
                <w:rFonts w:ascii="Cambria Math" w:hAnsi="Cambria Math"/>
                <w:sz w:val="20"/>
                <w:szCs w:val="20"/>
              </w:rPr>
              <m:t>2</m:t>
            </m:r>
          </m:e>
          <m:sup>
            <m:r>
              <m:rPr>
                <m:sty m:val="p"/>
              </m:rPr>
              <w:rPr>
                <w:rFonts w:ascii="Cambria Math" w:hAnsi="Cambria Math"/>
                <w:sz w:val="20"/>
                <w:szCs w:val="20"/>
              </w:rPr>
              <m:t>-X</m:t>
            </m:r>
          </m:sup>
        </m:sSup>
        <m:r>
          <m:rPr>
            <m:sty m:val="p"/>
          </m:rPr>
          <w:rPr>
            <w:rFonts w:ascii="Cambria Math" w:hAnsi="Cambria Math"/>
            <w:sz w:val="20"/>
            <w:szCs w:val="20"/>
          </w:rPr>
          <m:t>≈</m:t>
        </m:r>
        <m:sSup>
          <m:sSupPr>
            <m:ctrlPr>
              <w:rPr>
                <w:rFonts w:ascii="Cambria Math" w:hAnsi="Cambria Math"/>
                <w:b w:val="0"/>
                <w:sz w:val="20"/>
                <w:szCs w:val="20"/>
              </w:rPr>
            </m:ctrlPr>
          </m:sSupPr>
          <m:e>
            <m:r>
              <m:rPr>
                <m:sty m:val="p"/>
              </m:rPr>
              <w:rPr>
                <w:rFonts w:ascii="Cambria Math" w:hAnsi="Cambria Math"/>
                <w:sz w:val="20"/>
                <w:szCs w:val="20"/>
              </w:rPr>
              <m:t>10</m:t>
            </m:r>
          </m:e>
          <m:sup>
            <m:r>
              <m:rPr>
                <m:sty m:val="p"/>
              </m:rPr>
              <w:rPr>
                <w:rFonts w:ascii="Cambria Math" w:hAnsi="Cambria Math"/>
                <w:sz w:val="20"/>
                <w:szCs w:val="20"/>
              </w:rPr>
              <m:t>-0.3X</m:t>
            </m:r>
          </m:sup>
        </m:sSup>
      </m:oMath>
      <w:r w:rsidR="006B1327">
        <w:rPr>
          <w:b w:val="0"/>
          <w:sz w:val="20"/>
          <w:szCs w:val="20"/>
        </w:rPr>
        <w:t xml:space="preserve"> </w:t>
      </w:r>
      <w:r w:rsidR="00145106" w:rsidRPr="00145106">
        <w:rPr>
          <w:b w:val="0"/>
          <w:sz w:val="22"/>
        </w:rPr>
        <w:t xml:space="preserve">at low SNRs. </w:t>
      </w:r>
      <w:r w:rsidR="006105B6" w:rsidRPr="00C00C62">
        <w:rPr>
          <w:b w:val="0"/>
          <w:sz w:val="22"/>
          <w:lang w:val="en-US"/>
        </w:rPr>
        <w:t xml:space="preserve">Fig. </w:t>
      </w:r>
      <w:r w:rsidR="00145106">
        <w:rPr>
          <w:b w:val="0"/>
          <w:sz w:val="22"/>
          <w:lang w:val="en-US"/>
        </w:rPr>
        <w:t xml:space="preserve">1 also </w:t>
      </w:r>
      <w:r w:rsidR="007A1957">
        <w:rPr>
          <w:b w:val="0"/>
          <w:sz w:val="22"/>
          <w:lang w:val="en-US"/>
        </w:rPr>
        <w:t>plots</w:t>
      </w:r>
      <w:r w:rsidR="00145106">
        <w:rPr>
          <w:b w:val="0"/>
          <w:sz w:val="22"/>
          <w:lang w:val="en-US"/>
        </w:rPr>
        <w:t xml:space="preserve"> (3) for the case of 64 bits, which is shown to be a very good approximation since the curves are overlapping with that of</w:t>
      </w:r>
      <w:r w:rsidR="00397257">
        <w:rPr>
          <w:b w:val="0"/>
          <w:sz w:val="22"/>
          <w:lang w:val="en-US"/>
        </w:rPr>
        <w:t xml:space="preserve"> </w:t>
      </w:r>
      <m:oMath>
        <m:r>
          <m:rPr>
            <m:sty m:val="p"/>
          </m:rPr>
          <w:rPr>
            <w:rFonts w:ascii="Cambria Math" w:hAnsi="Cambria Math"/>
            <w:sz w:val="20"/>
            <w:szCs w:val="20"/>
          </w:rPr>
          <m:t>Pr</m:t>
        </m:r>
        <m:r>
          <m:rPr>
            <m:sty m:val="bi"/>
          </m:rPr>
          <w:rPr>
            <w:rFonts w:ascii="Cambria Math" w:hAnsi="Cambria Math"/>
            <w:sz w:val="20"/>
            <w:szCs w:val="20"/>
          </w:rPr>
          <m:t>[</m:t>
        </m:r>
        <m:r>
          <m:rPr>
            <m:nor/>
          </m:rPr>
          <w:rPr>
            <w:rFonts w:ascii="Cambria Math" w:hAnsi="Cambria Math"/>
            <w:b w:val="0"/>
            <w:sz w:val="20"/>
            <w:szCs w:val="20"/>
          </w:rPr>
          <m:t>ACK→NACK|ACK transmitted]</m:t>
        </m:r>
      </m:oMath>
      <w:r w:rsidR="006105B6">
        <w:rPr>
          <w:b w:val="0"/>
          <w:sz w:val="22"/>
          <w:lang w:val="en-US"/>
        </w:rPr>
        <w:t>.</w:t>
      </w:r>
      <w:r w:rsidR="00397257">
        <w:rPr>
          <w:b w:val="0"/>
          <w:sz w:val="22"/>
          <w:lang w:val="en-US"/>
        </w:rPr>
        <w:t xml:space="preserve"> </w:t>
      </w:r>
      <w:r w:rsidR="00204286">
        <w:rPr>
          <w:b w:val="0"/>
          <w:sz w:val="22"/>
          <w:lang w:val="en-US"/>
        </w:rPr>
        <w:t xml:space="preserve">It can be further </w:t>
      </w:r>
      <w:r w:rsidR="00EF0931">
        <w:rPr>
          <w:b w:val="0"/>
          <w:sz w:val="22"/>
          <w:lang w:val="en-US"/>
        </w:rPr>
        <w:t>seen that (5</w:t>
      </w:r>
      <w:r w:rsidR="00204286">
        <w:rPr>
          <w:b w:val="0"/>
          <w:sz w:val="22"/>
          <w:lang w:val="en-US"/>
        </w:rPr>
        <w:t xml:space="preserve">) is a good approximation at low </w:t>
      </w:r>
      <w:r w:rsidR="00B125C8">
        <w:rPr>
          <w:b w:val="0"/>
          <w:sz w:val="22"/>
          <w:lang w:val="en-US"/>
        </w:rPr>
        <w:t xml:space="preserve">SNRs but becomes </w:t>
      </w:r>
      <w:r w:rsidR="007A1957">
        <w:rPr>
          <w:b w:val="0"/>
          <w:sz w:val="22"/>
          <w:lang w:val="en-US"/>
        </w:rPr>
        <w:t xml:space="preserve">a </w:t>
      </w:r>
      <w:r w:rsidR="00B125C8">
        <w:rPr>
          <w:b w:val="0"/>
          <w:sz w:val="22"/>
          <w:lang w:val="en-US"/>
        </w:rPr>
        <w:t>sligh</w:t>
      </w:r>
      <w:r w:rsidR="00606A29">
        <w:rPr>
          <w:b w:val="0"/>
          <w:sz w:val="22"/>
          <w:lang w:val="en-US"/>
        </w:rPr>
        <w:t>t</w:t>
      </w:r>
      <w:r w:rsidR="00B125C8">
        <w:rPr>
          <w:b w:val="0"/>
          <w:sz w:val="22"/>
          <w:lang w:val="en-US"/>
        </w:rPr>
        <w:t xml:space="preserve"> </w:t>
      </w:r>
      <w:r w:rsidR="007A1957">
        <w:rPr>
          <w:b w:val="0"/>
          <w:sz w:val="22"/>
          <w:lang w:val="en-US"/>
        </w:rPr>
        <w:t>overestimation</w:t>
      </w:r>
      <w:r w:rsidR="00204286">
        <w:rPr>
          <w:b w:val="0"/>
          <w:sz w:val="22"/>
          <w:lang w:val="en-US"/>
        </w:rPr>
        <w:t xml:space="preserve"> as the SNR increases. This can be understood from that </w:t>
      </w:r>
      <m:oMath>
        <m:func>
          <m:funcPr>
            <m:ctrlPr>
              <w:rPr>
                <w:rFonts w:ascii="Cambria Math" w:hAnsi="Cambria Math"/>
                <w:b w:val="0"/>
                <w:sz w:val="20"/>
                <w:szCs w:val="20"/>
              </w:rPr>
            </m:ctrlPr>
          </m:funcPr>
          <m:fName>
            <m:r>
              <m:rPr>
                <m:sty m:val="p"/>
              </m:rPr>
              <w:rPr>
                <w:rFonts w:ascii="Cambria Math" w:hAnsi="Cambria Math"/>
                <w:sz w:val="20"/>
                <w:szCs w:val="20"/>
              </w:rPr>
              <m:t>Pr</m:t>
            </m:r>
          </m:fName>
          <m:e>
            <m:d>
              <m:dPr>
                <m:begChr m:val="["/>
                <m:endChr m:val="]"/>
                <m:ctrlPr>
                  <w:rPr>
                    <w:rFonts w:ascii="Cambria Math" w:hAnsi="Cambria Math"/>
                    <w:b w:val="0"/>
                    <w:i/>
                    <w:sz w:val="20"/>
                    <w:szCs w:val="20"/>
                  </w:rPr>
                </m:ctrlPr>
              </m:dPr>
              <m:e>
                <m:r>
                  <m:rPr>
                    <m:nor/>
                  </m:rPr>
                  <w:rPr>
                    <w:rFonts w:ascii="Cambria Math" w:hAnsi="Cambria Math"/>
                    <w:b w:val="0"/>
                    <w:sz w:val="20"/>
                    <w:szCs w:val="20"/>
                  </w:rPr>
                  <m:t>NACK→ACK | CRC pass, decoding error, NACK transmitted</m:t>
                </m:r>
              </m:e>
            </m:d>
            <m:r>
              <m:rPr>
                <m:sty m:val="b"/>
              </m:rPr>
              <w:rPr>
                <w:rFonts w:ascii="Cambria Math" w:hAnsi="Cambria Math"/>
                <w:sz w:val="20"/>
                <w:szCs w:val="20"/>
              </w:rPr>
              <m:t>&lt;</m:t>
            </m:r>
            <m:sSup>
              <m:sSupPr>
                <m:ctrlPr>
                  <w:rPr>
                    <w:rFonts w:ascii="Cambria Math" w:hAnsi="Cambria Math"/>
                    <w:b w:val="0"/>
                    <w:sz w:val="20"/>
                    <w:szCs w:val="20"/>
                  </w:rPr>
                </m:ctrlPr>
              </m:sSupPr>
              <m:e>
                <m:r>
                  <m:rPr>
                    <m:sty m:val="p"/>
                  </m:rPr>
                  <w:rPr>
                    <w:rFonts w:ascii="Cambria Math" w:hAnsi="Cambria Math"/>
                    <w:sz w:val="20"/>
                    <w:szCs w:val="20"/>
                  </w:rPr>
                  <m:t>2</m:t>
                </m:r>
              </m:e>
              <m:sup>
                <m:r>
                  <m:rPr>
                    <m:sty m:val="p"/>
                  </m:rPr>
                  <w:rPr>
                    <w:rFonts w:ascii="Cambria Math" w:hAnsi="Cambria Math"/>
                    <w:sz w:val="20"/>
                    <w:szCs w:val="20"/>
                  </w:rPr>
                  <m:t>-X</m:t>
                </m:r>
              </m:sup>
            </m:sSup>
            <m:ctrlPr>
              <w:rPr>
                <w:rFonts w:ascii="Cambria Math" w:hAnsi="Cambria Math"/>
                <w:b w:val="0"/>
                <w:i/>
                <w:sz w:val="20"/>
                <w:szCs w:val="20"/>
              </w:rPr>
            </m:ctrlPr>
          </m:e>
        </m:func>
      </m:oMath>
      <w:r w:rsidR="00204286" w:rsidRPr="00204286">
        <w:rPr>
          <w:b w:val="0"/>
          <w:sz w:val="20"/>
          <w:szCs w:val="20"/>
        </w:rPr>
        <w:t xml:space="preserve"> </w:t>
      </w:r>
      <w:r w:rsidR="007A1957">
        <w:rPr>
          <w:b w:val="0"/>
          <w:sz w:val="20"/>
          <w:szCs w:val="20"/>
        </w:rPr>
        <w:t xml:space="preserve">and </w:t>
      </w:r>
      <w:r w:rsidR="00204286" w:rsidRPr="0004124B">
        <w:rPr>
          <w:b w:val="0"/>
          <w:sz w:val="22"/>
          <w:szCs w:val="20"/>
        </w:rPr>
        <w:t>decreases with an increased SNR since the convolutional code does not produce random bit values upon a decoding error.</w:t>
      </w:r>
    </w:p>
    <w:p w:rsidR="00821986" w:rsidRPr="00BC75A5" w:rsidRDefault="00821986" w:rsidP="00821986">
      <w:pPr>
        <w:pStyle w:val="Heading2"/>
        <w:numPr>
          <w:ilvl w:val="0"/>
          <w:numId w:val="0"/>
        </w:numPr>
        <w:rPr>
          <w:b w:val="0"/>
          <w:sz w:val="22"/>
          <w:szCs w:val="20"/>
        </w:rPr>
      </w:pPr>
      <w:r>
        <w:rPr>
          <w:b w:val="0"/>
          <w:sz w:val="22"/>
        </w:rPr>
        <w:t>Fig. 1 and 2 show</w:t>
      </w:r>
      <w:r w:rsidRPr="001176FE">
        <w:rPr>
          <w:b w:val="0"/>
          <w:sz w:val="22"/>
        </w:rPr>
        <w:t xml:space="preserve"> that there is a slight increase for</w:t>
      </w:r>
      <w:r w:rsidRPr="001176FE">
        <w:rPr>
          <w:b w:val="0"/>
          <w:sz w:val="20"/>
          <w:szCs w:val="20"/>
        </w:rPr>
        <w:t xml:space="preserve"> </w:t>
      </w:r>
      <m:oMath>
        <m:r>
          <m:rPr>
            <m:sty m:val="p"/>
          </m:rPr>
          <w:rPr>
            <w:rFonts w:ascii="Cambria Math" w:hAnsi="Cambria Math"/>
            <w:sz w:val="20"/>
            <w:szCs w:val="20"/>
          </w:rPr>
          <m:t>Pr</m:t>
        </m:r>
        <m:r>
          <m:rPr>
            <m:sty m:val="bi"/>
          </m:rPr>
          <w:rPr>
            <w:rFonts w:ascii="Cambria Math" w:hAnsi="Cambria Math"/>
            <w:sz w:val="20"/>
            <w:szCs w:val="20"/>
          </w:rPr>
          <m:t>[</m:t>
        </m:r>
        <m:r>
          <m:rPr>
            <m:nor/>
          </m:rPr>
          <w:rPr>
            <w:rFonts w:ascii="Cambria Math" w:hAnsi="Cambria Math"/>
            <w:b w:val="0"/>
            <w:sz w:val="20"/>
            <w:szCs w:val="20"/>
          </w:rPr>
          <m:t>ACK→NACK|ACK transmitted]</m:t>
        </m:r>
      </m:oMath>
      <w:r>
        <w:rPr>
          <w:b w:val="0"/>
          <w:sz w:val="20"/>
          <w:szCs w:val="20"/>
        </w:rPr>
        <w:t xml:space="preserve"> </w:t>
      </w:r>
      <w:r w:rsidRPr="001176FE">
        <w:rPr>
          <w:b w:val="0"/>
          <w:sz w:val="22"/>
        </w:rPr>
        <w:t xml:space="preserve">when </w:t>
      </w:r>
      <w:r w:rsidRPr="001176FE">
        <w:rPr>
          <w:b w:val="0"/>
          <w:i/>
          <w:sz w:val="22"/>
        </w:rPr>
        <w:t>X</w:t>
      </w:r>
      <w:r w:rsidRPr="001176FE">
        <w:rPr>
          <w:b w:val="0"/>
          <w:sz w:val="22"/>
        </w:rPr>
        <w:t xml:space="preserve">=16 compared to </w:t>
      </w:r>
      <w:r w:rsidRPr="001176FE">
        <w:rPr>
          <w:b w:val="0"/>
          <w:i/>
          <w:sz w:val="22"/>
        </w:rPr>
        <w:t>X</w:t>
      </w:r>
      <w:r w:rsidRPr="001176FE">
        <w:rPr>
          <w:b w:val="0"/>
          <w:sz w:val="22"/>
        </w:rPr>
        <w:t>=8</w:t>
      </w:r>
      <w:r>
        <w:rPr>
          <w:b w:val="0"/>
          <w:sz w:val="22"/>
        </w:rPr>
        <w:t xml:space="preserve">. A 16 bit CRC will reduce the energy per coded bit with a factor </w:t>
      </w:r>
      <m:oMath>
        <m:r>
          <w:rPr>
            <w:rFonts w:ascii="Cambria Math" w:hAnsi="Cambria Math"/>
            <w:sz w:val="22"/>
          </w:rPr>
          <m:t>(M+16)/(M+8)</m:t>
        </m:r>
      </m:oMath>
      <w:r w:rsidRPr="009637CA">
        <w:rPr>
          <w:b w:val="0"/>
          <w:sz w:val="22"/>
        </w:rPr>
        <w:t xml:space="preserve"> </w:t>
      </w:r>
      <w:r w:rsidRPr="001176FE">
        <w:rPr>
          <w:b w:val="0"/>
          <w:sz w:val="22"/>
        </w:rPr>
        <w:t xml:space="preserve">where </w:t>
      </w:r>
      <m:oMath>
        <m:r>
          <w:rPr>
            <w:rFonts w:ascii="Cambria Math" w:hAnsi="Cambria Math"/>
            <w:sz w:val="22"/>
          </w:rPr>
          <m:t>M</m:t>
        </m:r>
      </m:oMath>
      <w:r w:rsidRPr="001176FE">
        <w:rPr>
          <w:b w:val="0"/>
          <w:sz w:val="22"/>
        </w:rPr>
        <w:t xml:space="preserve"> is the number of HARQ-ACK bits</w:t>
      </w:r>
      <w:r>
        <w:rPr>
          <w:b w:val="0"/>
          <w:sz w:val="22"/>
        </w:rPr>
        <w:t>. The SNR loss could thus be approximated by</w:t>
      </w:r>
      <w:r w:rsidRPr="001176FE">
        <w:rPr>
          <w:b w:val="0"/>
          <w:sz w:val="22"/>
        </w:rPr>
        <w:t xml:space="preserve"> </w:t>
      </w:r>
      <m:oMath>
        <m:r>
          <w:rPr>
            <w:rFonts w:ascii="Cambria Math" w:hAnsi="Cambria Math"/>
            <w:sz w:val="20"/>
            <w:szCs w:val="20"/>
          </w:rPr>
          <m:t>10∙</m:t>
        </m:r>
        <m:sSub>
          <m:sSubPr>
            <m:ctrlPr>
              <w:rPr>
                <w:rFonts w:ascii="Cambria Math" w:hAnsi="Cambria Math"/>
                <w:b w:val="0"/>
                <w:i/>
                <w:sz w:val="20"/>
                <w:szCs w:val="20"/>
              </w:rPr>
            </m:ctrlPr>
          </m:sSubPr>
          <m:e>
            <m:r>
              <m:rPr>
                <m:sty m:val="p"/>
              </m:rPr>
              <w:rPr>
                <w:rFonts w:ascii="Cambria Math" w:hAnsi="Cambria Math"/>
                <w:sz w:val="20"/>
                <w:szCs w:val="20"/>
              </w:rPr>
              <m:t>log</m:t>
            </m:r>
          </m:e>
          <m:sub>
            <m:r>
              <w:rPr>
                <w:rFonts w:ascii="Cambria Math" w:hAnsi="Cambria Math"/>
                <w:sz w:val="20"/>
                <w:szCs w:val="20"/>
              </w:rPr>
              <m:t>10</m:t>
            </m:r>
          </m:sub>
        </m:sSub>
        <m:r>
          <w:rPr>
            <w:rFonts w:ascii="Cambria Math" w:hAnsi="Cambria Math"/>
            <w:sz w:val="20"/>
            <w:szCs w:val="20"/>
          </w:rPr>
          <m:t>(1+</m:t>
        </m:r>
        <m:f>
          <m:fPr>
            <m:type m:val="lin"/>
            <m:ctrlPr>
              <w:rPr>
                <w:rFonts w:ascii="Cambria Math" w:hAnsi="Cambria Math"/>
                <w:b w:val="0"/>
                <w:i/>
                <w:sz w:val="20"/>
                <w:szCs w:val="20"/>
              </w:rPr>
            </m:ctrlPr>
          </m:fPr>
          <m:num>
            <m:r>
              <w:rPr>
                <w:rFonts w:ascii="Cambria Math" w:hAnsi="Cambria Math"/>
                <w:sz w:val="20"/>
                <w:szCs w:val="20"/>
              </w:rPr>
              <m:t>8</m:t>
            </m:r>
          </m:num>
          <m:den>
            <m:r>
              <w:rPr>
                <w:rFonts w:ascii="Cambria Math" w:hAnsi="Cambria Math"/>
                <w:sz w:val="20"/>
                <w:szCs w:val="20"/>
              </w:rPr>
              <m:t>(M+8)</m:t>
            </m:r>
          </m:den>
        </m:f>
        <m:r>
          <w:rPr>
            <w:rFonts w:ascii="Cambria Math" w:hAnsi="Cambria Math"/>
            <w:sz w:val="20"/>
            <w:szCs w:val="20"/>
          </w:rPr>
          <m:t>)</m:t>
        </m:r>
      </m:oMath>
      <w:r w:rsidRPr="001176FE">
        <w:rPr>
          <w:b w:val="0"/>
          <w:sz w:val="22"/>
        </w:rPr>
        <w:t xml:space="preserve"> dB</w:t>
      </w:r>
      <w:r>
        <w:rPr>
          <w:b w:val="0"/>
          <w:sz w:val="22"/>
        </w:rPr>
        <w:t xml:space="preserve">. For small number of HARQ-ACK bits (e.g., 10 bits), this approximation overestimates the loss, as can be verified from Fig. 1, where the gap is around 1 dB instead of 1.6 dB as given by the approximation. For larger number of HARQ-ACK bits, the loss is negligible. Moreover, by using </w:t>
      </w:r>
      <w:r w:rsidRPr="001176FE">
        <w:rPr>
          <w:b w:val="0"/>
          <w:i/>
          <w:sz w:val="22"/>
        </w:rPr>
        <w:t>X</w:t>
      </w:r>
      <w:r w:rsidRPr="001176FE">
        <w:rPr>
          <w:b w:val="0"/>
          <w:sz w:val="22"/>
        </w:rPr>
        <w:t xml:space="preserve">=16 compared to </w:t>
      </w:r>
      <w:r w:rsidRPr="001176FE">
        <w:rPr>
          <w:b w:val="0"/>
          <w:i/>
          <w:sz w:val="22"/>
        </w:rPr>
        <w:t>X</w:t>
      </w:r>
      <w:r w:rsidRPr="001176FE">
        <w:rPr>
          <w:b w:val="0"/>
          <w:sz w:val="22"/>
        </w:rPr>
        <w:t>=8</w:t>
      </w:r>
      <w:r>
        <w:rPr>
          <w:b w:val="0"/>
          <w:sz w:val="22"/>
        </w:rPr>
        <w:t xml:space="preserve">, the </w:t>
      </w:r>
      <m:oMath>
        <m:r>
          <m:rPr>
            <m:sty m:val="p"/>
          </m:rPr>
          <w:rPr>
            <w:rFonts w:ascii="Cambria Math" w:hAnsi="Cambria Math"/>
            <w:sz w:val="20"/>
            <w:szCs w:val="20"/>
          </w:rPr>
          <m:t>Pr⁡</m:t>
        </m:r>
        <m:r>
          <w:rPr>
            <w:rFonts w:ascii="Cambria Math" w:hAnsi="Cambria Math"/>
            <w:sz w:val="20"/>
            <w:szCs w:val="20"/>
          </w:rPr>
          <m:t>[</m:t>
        </m:r>
        <m:r>
          <m:rPr>
            <m:sty m:val="p"/>
          </m:rPr>
          <w:rPr>
            <w:rFonts w:ascii="Cambria Math" w:hAnsi="Cambria Math"/>
            <w:sz w:val="20"/>
            <w:szCs w:val="20"/>
          </w:rPr>
          <m:t>NACK→ACK</m:t>
        </m:r>
        <m:r>
          <w:rPr>
            <w:rFonts w:ascii="Cambria Math" w:hAnsi="Cambria Math"/>
            <w:sz w:val="20"/>
            <w:szCs w:val="20"/>
          </w:rPr>
          <m:t>|</m:t>
        </m:r>
        <m:r>
          <m:rPr>
            <m:sty m:val="p"/>
          </m:rPr>
          <w:rPr>
            <w:rFonts w:ascii="Cambria Math" w:hAnsi="Cambria Math"/>
            <w:sz w:val="20"/>
            <w:szCs w:val="20"/>
          </w:rPr>
          <m:t>NACK</m:t>
        </m:r>
        <m:r>
          <w:rPr>
            <w:rFonts w:ascii="Cambria Math" w:hAnsi="Cambria Math"/>
            <w:sz w:val="20"/>
            <w:szCs w:val="20"/>
          </w:rPr>
          <m:t xml:space="preserve"> </m:t>
        </m:r>
        <m:r>
          <m:rPr>
            <m:sty m:val="p"/>
          </m:rPr>
          <w:rPr>
            <w:rFonts w:ascii="Cambria Math" w:hAnsi="Cambria Math"/>
            <w:sz w:val="20"/>
            <w:szCs w:val="20"/>
          </w:rPr>
          <m:t>transmitted</m:t>
        </m:r>
        <m:r>
          <w:rPr>
            <w:rFonts w:ascii="Cambria Math" w:hAnsi="Cambria Math"/>
            <w:sz w:val="20"/>
            <w:szCs w:val="20"/>
          </w:rPr>
          <m:t>]</m:t>
        </m:r>
      </m:oMath>
      <w:r w:rsidRPr="009637CA">
        <w:rPr>
          <w:b w:val="0"/>
          <w:sz w:val="22"/>
        </w:rPr>
        <w:t xml:space="preserve"> </w:t>
      </w:r>
      <w:r>
        <w:rPr>
          <w:b w:val="0"/>
          <w:sz w:val="22"/>
        </w:rPr>
        <w:t xml:space="preserve">decreases by </w:t>
      </w:r>
      <w:r w:rsidRPr="001176FE">
        <w:rPr>
          <w:b w:val="0"/>
          <w:sz w:val="22"/>
        </w:rPr>
        <w:t xml:space="preserve">a factor </w:t>
      </w:r>
      <m:oMath>
        <m:r>
          <w:rPr>
            <w:rFonts w:ascii="Cambria Math" w:hAnsi="Cambria Math"/>
            <w:sz w:val="22"/>
          </w:rPr>
          <m:t>~</m:t>
        </m:r>
        <m:sSup>
          <m:sSupPr>
            <m:ctrlPr>
              <w:rPr>
                <w:rFonts w:ascii="Cambria Math" w:hAnsi="Cambria Math"/>
                <w:b w:val="0"/>
                <w:i/>
                <w:sz w:val="20"/>
                <w:szCs w:val="20"/>
              </w:rPr>
            </m:ctrlPr>
          </m:sSupPr>
          <m:e>
            <m:r>
              <w:rPr>
                <w:rFonts w:ascii="Cambria Math" w:hAnsi="Cambria Math"/>
                <w:sz w:val="20"/>
                <w:szCs w:val="20"/>
              </w:rPr>
              <m:t>2</m:t>
            </m:r>
          </m:e>
          <m:sup>
            <m:r>
              <w:rPr>
                <w:rFonts w:ascii="Cambria Math" w:hAnsi="Cambria Math"/>
                <w:sz w:val="20"/>
                <w:szCs w:val="20"/>
              </w:rPr>
              <m:t>8</m:t>
            </m:r>
          </m:sup>
        </m:sSup>
      </m:oMath>
      <w:r>
        <w:rPr>
          <w:b w:val="0"/>
          <w:sz w:val="20"/>
          <w:szCs w:val="20"/>
        </w:rPr>
        <w:t xml:space="preserve"> </w:t>
      </w:r>
      <w:r w:rsidRPr="00874A44">
        <w:rPr>
          <w:b w:val="0"/>
          <w:sz w:val="22"/>
        </w:rPr>
        <w:t>which is due to the</w:t>
      </w:r>
      <w:r w:rsidRPr="00874A44">
        <w:rPr>
          <w:b w:val="0"/>
        </w:rPr>
        <w:t xml:space="preserve"> </w:t>
      </w:r>
      <m:oMath>
        <m:r>
          <m:rPr>
            <m:sty m:val="p"/>
          </m:rPr>
          <w:rPr>
            <w:rFonts w:ascii="Cambria Math" w:hAnsi="Cambria Math"/>
            <w:sz w:val="20"/>
            <w:szCs w:val="20"/>
          </w:rPr>
          <m:t>Pr</m:t>
        </m:r>
        <m:r>
          <m:rPr>
            <m:sty m:val="bi"/>
          </m:rPr>
          <w:rPr>
            <w:rFonts w:ascii="Cambria Math" w:hAnsi="Cambria Math"/>
            <w:sz w:val="20"/>
            <w:szCs w:val="20"/>
          </w:rPr>
          <m:t>[</m:t>
        </m:r>
        <m:r>
          <m:rPr>
            <m:nor/>
          </m:rPr>
          <w:rPr>
            <w:rFonts w:ascii="Cambria Math" w:hAnsi="Cambria Math"/>
            <w:b w:val="0"/>
            <w:sz w:val="20"/>
            <w:szCs w:val="20"/>
          </w:rPr>
          <m:t>CRC pass |decoding error</m:t>
        </m:r>
        <m:r>
          <m:rPr>
            <m:sty m:val="bi"/>
          </m:rPr>
          <w:rPr>
            <w:rFonts w:ascii="Cambria Math" w:hAnsi="Cambria Math"/>
            <w:sz w:val="20"/>
            <w:szCs w:val="20"/>
          </w:rPr>
          <m:t>]</m:t>
        </m:r>
      </m:oMath>
      <w:r w:rsidRPr="001176FE">
        <w:rPr>
          <w:b w:val="0"/>
          <w:sz w:val="20"/>
          <w:szCs w:val="20"/>
        </w:rPr>
        <w:t xml:space="preserve"> </w:t>
      </w:r>
      <w:r>
        <w:rPr>
          <w:b w:val="0"/>
          <w:sz w:val="22"/>
        </w:rPr>
        <w:t>decrease</w:t>
      </w:r>
      <w:r w:rsidRPr="001176FE">
        <w:rPr>
          <w:b w:val="0"/>
          <w:sz w:val="20"/>
          <w:szCs w:val="20"/>
        </w:rPr>
        <w:t xml:space="preserve">. </w:t>
      </w:r>
      <w:r w:rsidRPr="00BC75A5">
        <w:rPr>
          <w:b w:val="0"/>
          <w:sz w:val="22"/>
          <w:szCs w:val="20"/>
        </w:rPr>
        <w:t xml:space="preserve">However, since </w:t>
      </w:r>
      <m:oMath>
        <m:r>
          <m:rPr>
            <m:sty m:val="p"/>
          </m:rPr>
          <w:rPr>
            <w:rFonts w:ascii="Cambria Math" w:hAnsi="Cambria Math"/>
            <w:sz w:val="20"/>
            <w:szCs w:val="20"/>
          </w:rPr>
          <m:t>Pr⁡</m:t>
        </m:r>
        <m:r>
          <w:rPr>
            <w:rFonts w:ascii="Cambria Math" w:hAnsi="Cambria Math"/>
            <w:sz w:val="20"/>
            <w:szCs w:val="20"/>
          </w:rPr>
          <m:t>[</m:t>
        </m:r>
        <m:r>
          <m:rPr>
            <m:sty m:val="p"/>
          </m:rPr>
          <w:rPr>
            <w:rFonts w:ascii="Cambria Math" w:hAnsi="Cambria Math"/>
            <w:sz w:val="20"/>
            <w:szCs w:val="20"/>
          </w:rPr>
          <m:t>ACK→NACK</m:t>
        </m:r>
        <m:r>
          <w:rPr>
            <w:rFonts w:ascii="Cambria Math" w:hAnsi="Cambria Math"/>
            <w:sz w:val="20"/>
            <w:szCs w:val="20"/>
          </w:rPr>
          <m:t>|</m:t>
        </m:r>
        <m:r>
          <m:rPr>
            <m:sty m:val="p"/>
          </m:rPr>
          <w:rPr>
            <w:rFonts w:ascii="Cambria Math" w:hAnsi="Cambria Math"/>
            <w:sz w:val="20"/>
            <w:szCs w:val="20"/>
          </w:rPr>
          <m:t>ACK</m:t>
        </m:r>
        <m:r>
          <w:rPr>
            <w:rFonts w:ascii="Cambria Math" w:hAnsi="Cambria Math"/>
            <w:sz w:val="20"/>
            <w:szCs w:val="20"/>
          </w:rPr>
          <m:t xml:space="preserve"> </m:t>
        </m:r>
        <m:r>
          <m:rPr>
            <m:sty m:val="p"/>
          </m:rPr>
          <w:rPr>
            <w:rFonts w:ascii="Cambria Math" w:hAnsi="Cambria Math"/>
            <w:sz w:val="20"/>
            <w:szCs w:val="20"/>
          </w:rPr>
          <m:t>transmitted</m:t>
        </m:r>
        <m:r>
          <w:rPr>
            <w:rFonts w:ascii="Cambria Math" w:hAnsi="Cambria Math"/>
            <w:sz w:val="20"/>
            <w:szCs w:val="20"/>
          </w:rPr>
          <m:t>]</m:t>
        </m:r>
      </m:oMath>
      <w:r>
        <w:rPr>
          <w:b w:val="0"/>
          <w:sz w:val="20"/>
          <w:szCs w:val="20"/>
        </w:rPr>
        <w:t xml:space="preserve"> </w:t>
      </w:r>
      <w:r w:rsidRPr="00BC75A5">
        <w:rPr>
          <w:b w:val="0"/>
          <w:sz w:val="22"/>
          <w:szCs w:val="20"/>
        </w:rPr>
        <w:t>limits the performance</w:t>
      </w:r>
      <w:r w:rsidR="007A1957">
        <w:rPr>
          <w:b w:val="0"/>
          <w:sz w:val="22"/>
          <w:szCs w:val="20"/>
        </w:rPr>
        <w:t xml:space="preserve"> (due to (8))</w:t>
      </w:r>
      <w:r w:rsidRPr="00BC75A5">
        <w:rPr>
          <w:b w:val="0"/>
          <w:sz w:val="22"/>
          <w:szCs w:val="20"/>
        </w:rPr>
        <w:t xml:space="preserve">, it is sufficient to use a CRC code length </w:t>
      </w:r>
      <w:r w:rsidRPr="007A1957">
        <w:rPr>
          <w:b w:val="0"/>
          <w:i/>
          <w:sz w:val="22"/>
        </w:rPr>
        <w:t>X</w:t>
      </w:r>
      <w:r w:rsidRPr="007A1957">
        <w:rPr>
          <w:b w:val="0"/>
          <w:sz w:val="22"/>
        </w:rPr>
        <w:t>=8</w:t>
      </w:r>
      <w:r w:rsidRPr="00BC75A5">
        <w:rPr>
          <w:b w:val="0"/>
        </w:rPr>
        <w:t>.</w:t>
      </w:r>
    </w:p>
    <w:p w:rsidR="00D81688" w:rsidRDefault="00B5398F" w:rsidP="00821986">
      <w:pPr>
        <w:rPr>
          <w:kern w:val="2"/>
          <w:lang w:eastAsia="zh-CN"/>
        </w:rPr>
      </w:pPr>
      <w:r>
        <w:t xml:space="preserve">A main advantage of using a CRC code is </w:t>
      </w:r>
      <w:r>
        <w:rPr>
          <w:kern w:val="2"/>
          <w:lang w:eastAsia="zh-CN"/>
        </w:rPr>
        <w:t>receiver simplification since explicit DTX detection could be avoided which is desirable, considering the large span of HARQ-ACK bits under consideration making it</w:t>
      </w:r>
    </w:p>
    <w:p w:rsidR="001A2337" w:rsidRDefault="002F3D91" w:rsidP="001A2337">
      <w:r>
        <w:rPr>
          <w:noProof/>
          <w:lang w:val="sv-SE" w:eastAsia="sv-SE"/>
        </w:rPr>
        <w:lastRenderedPageBreak/>
        <w:drawing>
          <wp:inline distT="0" distB="0" distL="0" distR="0">
            <wp:extent cx="2901696" cy="2243808"/>
            <wp:effectExtent l="19050" t="0" r="0" b="0"/>
            <wp:docPr id="2" name="Picture 1" descr="crc10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c10bits_2.emf"/>
                    <pic:cNvPicPr/>
                  </pic:nvPicPr>
                  <pic:blipFill>
                    <a:blip r:embed="rId8" cstate="print"/>
                    <a:stretch>
                      <a:fillRect/>
                    </a:stretch>
                  </pic:blipFill>
                  <pic:spPr>
                    <a:xfrm>
                      <a:off x="0" y="0"/>
                      <a:ext cx="2901696" cy="2243808"/>
                    </a:xfrm>
                    <a:prstGeom prst="rect">
                      <a:avLst/>
                    </a:prstGeom>
                  </pic:spPr>
                </pic:pic>
              </a:graphicData>
            </a:graphic>
          </wp:inline>
        </w:drawing>
      </w:r>
      <w:r>
        <w:rPr>
          <w:noProof/>
          <w:lang w:val="sv-SE" w:eastAsia="sv-SE"/>
        </w:rPr>
        <w:drawing>
          <wp:inline distT="0" distB="0" distL="0" distR="0">
            <wp:extent cx="2901696" cy="2243808"/>
            <wp:effectExtent l="19050" t="0" r="0" b="0"/>
            <wp:docPr id="4" name="Picture 3" descr="crc64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c64bits_2.emf"/>
                    <pic:cNvPicPr/>
                  </pic:nvPicPr>
                  <pic:blipFill>
                    <a:blip r:embed="rId9" cstate="print"/>
                    <a:stretch>
                      <a:fillRect/>
                    </a:stretch>
                  </pic:blipFill>
                  <pic:spPr>
                    <a:xfrm>
                      <a:off x="0" y="0"/>
                      <a:ext cx="2901696" cy="2243808"/>
                    </a:xfrm>
                    <a:prstGeom prst="rect">
                      <a:avLst/>
                    </a:prstGeom>
                  </pic:spPr>
                </pic:pic>
              </a:graphicData>
            </a:graphic>
          </wp:inline>
        </w:drawing>
      </w:r>
    </w:p>
    <w:p w:rsidR="001A2337" w:rsidRDefault="001A2337" w:rsidP="001A2337">
      <w:pPr>
        <w:pStyle w:val="Caption"/>
      </w:pPr>
      <w:r>
        <w:t xml:space="preserve">Figure </w:t>
      </w:r>
      <w:r w:rsidR="004E4175">
        <w:fldChar w:fldCharType="begin"/>
      </w:r>
      <w:r w:rsidR="00145106">
        <w:instrText xml:space="preserve"> SEQ Figur \* ARABIC </w:instrText>
      </w:r>
      <w:r w:rsidR="004E4175">
        <w:fldChar w:fldCharType="separate"/>
      </w:r>
      <w:r w:rsidR="00D81688">
        <w:rPr>
          <w:noProof/>
        </w:rPr>
        <w:t>1</w:t>
      </w:r>
      <w:r w:rsidR="004E4175">
        <w:fldChar w:fldCharType="end"/>
      </w:r>
      <w:r>
        <w:t xml:space="preserve">. Error probabilities as function of SNR </w:t>
      </w:r>
      <w:r w:rsidR="00874A44">
        <w:t xml:space="preserve">for transmission on a non-frequency hopping PUSCH on a TU channel, </w:t>
      </w:r>
      <w:r>
        <w:t xml:space="preserve">for a CRC </w:t>
      </w:r>
      <w:r w:rsidR="00874A44">
        <w:t xml:space="preserve">code </w:t>
      </w:r>
      <w:r>
        <w:t>of length X=8 and X=16, for 10 HARQ-ACK bits (left) and 64 HARQ-ACK bits (right), respectively.</w:t>
      </w:r>
    </w:p>
    <w:p w:rsidR="001A2337" w:rsidRDefault="002F3D91" w:rsidP="001A2337">
      <w:r>
        <w:rPr>
          <w:noProof/>
          <w:lang w:val="sv-SE" w:eastAsia="sv-SE"/>
        </w:rPr>
        <w:drawing>
          <wp:inline distT="0" distB="0" distL="0" distR="0">
            <wp:extent cx="2901696" cy="2243808"/>
            <wp:effectExtent l="19050" t="0" r="0" b="0"/>
            <wp:docPr id="5" name="Picture 4" descr="crc128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c128bits_2.emf"/>
                    <pic:cNvPicPr/>
                  </pic:nvPicPr>
                  <pic:blipFill>
                    <a:blip r:embed="rId10" cstate="print"/>
                    <a:stretch>
                      <a:fillRect/>
                    </a:stretch>
                  </pic:blipFill>
                  <pic:spPr>
                    <a:xfrm>
                      <a:off x="0" y="0"/>
                      <a:ext cx="2901696" cy="2243808"/>
                    </a:xfrm>
                    <a:prstGeom prst="rect">
                      <a:avLst/>
                    </a:prstGeom>
                  </pic:spPr>
                </pic:pic>
              </a:graphicData>
            </a:graphic>
          </wp:inline>
        </w:drawing>
      </w:r>
      <w:r>
        <w:rPr>
          <w:noProof/>
          <w:lang w:val="sv-SE" w:eastAsia="sv-SE"/>
        </w:rPr>
        <w:drawing>
          <wp:inline distT="0" distB="0" distL="0" distR="0">
            <wp:extent cx="2901696" cy="2243808"/>
            <wp:effectExtent l="19050" t="0" r="0" b="0"/>
            <wp:docPr id="6" name="Picture 5" descr="crc319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c319bits_2.emf"/>
                    <pic:cNvPicPr/>
                  </pic:nvPicPr>
                  <pic:blipFill>
                    <a:blip r:embed="rId11" cstate="print"/>
                    <a:stretch>
                      <a:fillRect/>
                    </a:stretch>
                  </pic:blipFill>
                  <pic:spPr>
                    <a:xfrm>
                      <a:off x="0" y="0"/>
                      <a:ext cx="2901696" cy="2243808"/>
                    </a:xfrm>
                    <a:prstGeom prst="rect">
                      <a:avLst/>
                    </a:prstGeom>
                  </pic:spPr>
                </pic:pic>
              </a:graphicData>
            </a:graphic>
          </wp:inline>
        </w:drawing>
      </w:r>
    </w:p>
    <w:p w:rsidR="001A2337" w:rsidRDefault="001A2337" w:rsidP="001A2337">
      <w:pPr>
        <w:pStyle w:val="Caption"/>
      </w:pPr>
      <w:r>
        <w:t xml:space="preserve">Figure </w:t>
      </w:r>
      <w:r w:rsidR="004E4175">
        <w:fldChar w:fldCharType="begin"/>
      </w:r>
      <w:r>
        <w:instrText xml:space="preserve"> SEQ Figur \* ARABIC </w:instrText>
      </w:r>
      <w:r w:rsidR="004E4175">
        <w:fldChar w:fldCharType="separate"/>
      </w:r>
      <w:r w:rsidR="00D81688">
        <w:rPr>
          <w:noProof/>
        </w:rPr>
        <w:t>2</w:t>
      </w:r>
      <w:r w:rsidR="004E4175">
        <w:fldChar w:fldCharType="end"/>
      </w:r>
      <w:r>
        <w:t>.</w:t>
      </w:r>
      <w:r w:rsidRPr="001A2337">
        <w:t xml:space="preserve"> </w:t>
      </w:r>
      <w:r>
        <w:t xml:space="preserve">Error probabilities as function of SNR </w:t>
      </w:r>
      <w:r w:rsidR="00874A44">
        <w:t xml:space="preserve">for transmission on a non-frequency hopping PUSCH on a TU channel, </w:t>
      </w:r>
      <w:r>
        <w:t xml:space="preserve">for a CRC </w:t>
      </w:r>
      <w:r w:rsidR="00874A44">
        <w:t xml:space="preserve">code </w:t>
      </w:r>
      <w:r>
        <w:t>of length X=8 and X=16, for 128 HARQ-ACK bits (left) and 319 HARQ-ACK bits (right), respectively.</w:t>
      </w:r>
    </w:p>
    <w:p w:rsidR="0077764F" w:rsidRPr="00D81688" w:rsidRDefault="00D81688" w:rsidP="0077764F">
      <w:r>
        <w:rPr>
          <w:kern w:val="2"/>
          <w:lang w:eastAsia="zh-CN"/>
        </w:rPr>
        <w:t xml:space="preserve">cumbersome to determine DTX thresholds. </w:t>
      </w:r>
      <w:r>
        <w:rPr>
          <w:iCs/>
        </w:rPr>
        <w:t>The results show that a longer CRC code causes the</w:t>
      </w:r>
      <w:r w:rsidR="00FC3A5B">
        <w:rPr>
          <w:iCs/>
        </w:rPr>
        <w:t xml:space="preserv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oMath>
      <w:r>
        <w:t xml:space="preserve"> to increase relatively more </w:t>
      </w:r>
      <w:r>
        <w:rPr>
          <w:iCs/>
        </w:rPr>
        <w:t>for smaller number of HARQ-ACK bits.</w:t>
      </w:r>
      <w:r>
        <w:t xml:space="preserve"> </w:t>
      </w:r>
      <w:r w:rsidR="0077764F">
        <w:rPr>
          <w:iCs/>
        </w:rPr>
        <w:t xml:space="preserve">However, the absolute performance is much better than for large number of HARQ-ACK bits and there </w:t>
      </w:r>
      <w:r w:rsidR="00B5398F">
        <w:rPr>
          <w:iCs/>
        </w:rPr>
        <w:t>should be</w:t>
      </w:r>
      <w:r w:rsidR="0077764F">
        <w:rPr>
          <w:iCs/>
        </w:rPr>
        <w:t xml:space="preserve"> no major performance issue of including the CRC for a small number of HARQ-ACK bits. Hence, </w:t>
      </w:r>
      <w:r w:rsidR="0077764F">
        <w:rPr>
          <w:kern w:val="2"/>
          <w:lang w:eastAsia="zh-CN"/>
        </w:rPr>
        <w:t>the CRC code should be included for all cases of HARQ-ACK bits</w:t>
      </w:r>
      <w:r w:rsidR="0077764F">
        <w:rPr>
          <w:rStyle w:val="FootnoteReference"/>
          <w:kern w:val="2"/>
          <w:lang w:eastAsia="zh-CN"/>
        </w:rPr>
        <w:footnoteReference w:id="2"/>
      </w:r>
      <w:r w:rsidR="0077764F">
        <w:rPr>
          <w:kern w:val="2"/>
          <w:lang w:eastAsia="zh-CN"/>
        </w:rPr>
        <w:t xml:space="preserve">. </w:t>
      </w:r>
    </w:p>
    <w:p w:rsidR="0077764F" w:rsidRDefault="0077764F" w:rsidP="0077764F">
      <w:pPr>
        <w:rPr>
          <w:sz w:val="24"/>
          <w:szCs w:val="20"/>
        </w:rPr>
      </w:pPr>
      <w:r>
        <w:rPr>
          <w:iCs/>
        </w:rPr>
        <w:t xml:space="preserve">In terms of performance, the results show that a CRC code of length </w:t>
      </w:r>
      <w:r w:rsidRPr="00BA395D">
        <w:rPr>
          <w:i/>
          <w:iCs/>
        </w:rPr>
        <w:t>X</w:t>
      </w:r>
      <w:r>
        <w:rPr>
          <w:iCs/>
        </w:rPr>
        <w:t xml:space="preserve">=8 suffice when up to 319 HARQ-ACK bits are transmitted. However, it should be noted that the above evaluations are conditioned on that an ACK or NACK is transmitted. According to (1) and (2), the unconditional actual error events of </w:t>
      </w:r>
      <w:r>
        <w:rPr>
          <w:lang w:eastAsia="zh-CN"/>
        </w:rPr>
        <w:t xml:space="preserve">ACK-to-NACK and NACK-to-ACK will </w:t>
      </w:r>
      <w:r w:rsidR="00821986">
        <w:rPr>
          <w:lang w:eastAsia="zh-CN"/>
        </w:rPr>
        <w:t xml:space="preserve">even </w:t>
      </w:r>
      <w:r>
        <w:rPr>
          <w:lang w:eastAsia="zh-CN"/>
        </w:rPr>
        <w:t xml:space="preserve">be much lower, considering the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e>
        </m:func>
      </m:oMath>
      <w:r w:rsidRPr="006D298C">
        <w:rPr>
          <w:szCs w:val="20"/>
        </w:rPr>
        <w:t xml:space="preserve"> and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oMath>
      <w:r>
        <w:rPr>
          <w:sz w:val="20"/>
          <w:szCs w:val="20"/>
        </w:rPr>
        <w:t xml:space="preserve"> </w:t>
      </w:r>
      <w:r w:rsidRPr="006D298C">
        <w:rPr>
          <w:szCs w:val="20"/>
        </w:rPr>
        <w:t xml:space="preserve">are less than one. For example, typically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≈0.1</m:t>
        </m:r>
      </m:oMath>
      <w:r w:rsidRPr="006D298C">
        <w:rPr>
          <w:szCs w:val="20"/>
        </w:rPr>
        <w:t>, which implies that the NACK-to-ACK probability will decrease by an order of magnitude</w:t>
      </w:r>
      <w:r>
        <w:rPr>
          <w:szCs w:val="20"/>
        </w:rPr>
        <w:t xml:space="preserve"> in practise</w:t>
      </w:r>
      <w:r w:rsidR="00BC75A5">
        <w:rPr>
          <w:szCs w:val="20"/>
        </w:rPr>
        <w:t xml:space="preserve">, which further corroborates that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 NACK→ACK</m:t>
                </m:r>
              </m:e>
            </m:d>
            <m:ctrlPr>
              <w:rPr>
                <w:rFonts w:ascii="Cambria Math" w:hAnsi="Cambria Math"/>
                <w:i/>
                <w:sz w:val="20"/>
                <w:szCs w:val="20"/>
              </w:rPr>
            </m:ctrlPr>
          </m:e>
        </m:func>
      </m:oMath>
      <w:r w:rsidR="00BC75A5">
        <w:rPr>
          <w:sz w:val="20"/>
          <w:szCs w:val="20"/>
        </w:rPr>
        <w:t xml:space="preserve"> </w:t>
      </w:r>
      <w:r w:rsidR="00BC75A5" w:rsidRPr="00BC75A5">
        <w:rPr>
          <w:szCs w:val="20"/>
        </w:rPr>
        <w:t>will be sufficiently small</w:t>
      </w:r>
      <w:r w:rsidRPr="00BC75A5">
        <w:rPr>
          <w:sz w:val="24"/>
          <w:szCs w:val="20"/>
        </w:rPr>
        <w:t>.</w:t>
      </w:r>
    </w:p>
    <w:p w:rsidR="00D81688" w:rsidRDefault="00D81688" w:rsidP="0077764F">
      <w:pPr>
        <w:rPr>
          <w:sz w:val="24"/>
          <w:szCs w:val="20"/>
        </w:rPr>
      </w:pPr>
    </w:p>
    <w:p w:rsidR="003342CF" w:rsidRDefault="003342CF" w:rsidP="003342CF">
      <w:pPr>
        <w:jc w:val="center"/>
      </w:pPr>
      <w:r>
        <w:rPr>
          <w:noProof/>
          <w:lang w:val="sv-SE" w:eastAsia="sv-SE"/>
        </w:rPr>
        <w:lastRenderedPageBreak/>
        <w:drawing>
          <wp:inline distT="0" distB="0" distL="0" distR="0">
            <wp:extent cx="2970784" cy="2297232"/>
            <wp:effectExtent l="19050" t="0" r="1016" b="0"/>
            <wp:docPr id="7" name="Picture 24" descr="aprioriAtN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ioriAtN2.emf"/>
                    <pic:cNvPicPr/>
                  </pic:nvPicPr>
                  <pic:blipFill>
                    <a:blip r:embed="rId12" cstate="print"/>
                    <a:stretch>
                      <a:fillRect/>
                    </a:stretch>
                  </pic:blipFill>
                  <pic:spPr>
                    <a:xfrm>
                      <a:off x="0" y="0"/>
                      <a:ext cx="2970784" cy="2297232"/>
                    </a:xfrm>
                    <a:prstGeom prst="rect">
                      <a:avLst/>
                    </a:prstGeom>
                  </pic:spPr>
                </pic:pic>
              </a:graphicData>
            </a:graphic>
          </wp:inline>
        </w:drawing>
      </w:r>
    </w:p>
    <w:p w:rsidR="003342CF" w:rsidRDefault="003342CF" w:rsidP="003342CF">
      <w:pPr>
        <w:pStyle w:val="Caption"/>
      </w:pPr>
      <w:r>
        <w:t xml:space="preserve">Figure </w:t>
      </w:r>
      <w:r w:rsidR="004E4175">
        <w:fldChar w:fldCharType="begin"/>
      </w:r>
      <w:r w:rsidR="006D279C">
        <w:instrText xml:space="preserve"> SEQ Figur \* ARABIC </w:instrText>
      </w:r>
      <w:r w:rsidR="004E4175">
        <w:fldChar w:fldCharType="separate"/>
      </w:r>
      <w:r w:rsidR="00D81688">
        <w:rPr>
          <w:noProof/>
        </w:rPr>
        <w:t>3</w:t>
      </w:r>
      <w:r w:rsidR="004E4175">
        <w:fldChar w:fldCharType="end"/>
      </w:r>
      <w:r>
        <w:t>. Conditional ACK-to-NACK error probability as function of SNR</w:t>
      </w:r>
      <w:r w:rsidRPr="00874A44">
        <w:t xml:space="preserve"> </w:t>
      </w:r>
      <w:r>
        <w:t xml:space="preserve">for transmission on a non-frequency hopping PUSCH on a TU channel, using a CRC of length X=8, </w:t>
      </w:r>
      <w:r w:rsidR="00623C52">
        <w:t xml:space="preserve">with HARQ-ACK bit interleaver, </w:t>
      </w:r>
      <w:r>
        <w:t>for different number of HARQ-ACK bits, utilizing different number of k</w:t>
      </w:r>
      <w:r w:rsidR="00623C52">
        <w:t>nown HARQ-ACK bits</w:t>
      </w:r>
      <w:r>
        <w:t>.</w:t>
      </w:r>
    </w:p>
    <w:p w:rsidR="00D81688" w:rsidRDefault="00D81688" w:rsidP="00D81688">
      <w:pPr>
        <w:pStyle w:val="Heading2"/>
      </w:pPr>
      <w:r>
        <w:t>HARQ-ACK bit interleaver</w:t>
      </w:r>
    </w:p>
    <w:p w:rsidR="0077764F" w:rsidRDefault="00D81688" w:rsidP="0077764F">
      <w:r>
        <w:t xml:space="preserve">In </w:t>
      </w:r>
      <w:r w:rsidR="004E4175">
        <w:fldChar w:fldCharType="begin"/>
      </w:r>
      <w:r>
        <w:instrText xml:space="preserve"> REF _Ref424286017 \r \h </w:instrText>
      </w:r>
      <w:r w:rsidR="004E4175">
        <w:fldChar w:fldCharType="separate"/>
      </w:r>
      <w:r>
        <w:t>[5]</w:t>
      </w:r>
      <w:r w:rsidR="004E4175">
        <w:fldChar w:fldCharType="end"/>
      </w:r>
      <w:r>
        <w:t xml:space="preserve">, it was shown that by taking into account known values and positions of some HARQ-ACK bits (i.e., NACKs for non-scheduled carriers), the decoding performance would be similar to that of reducing the </w:t>
      </w:r>
      <w:r w:rsidR="0077764F">
        <w:t xml:space="preserve">number of input HARQ-ACK bits. </w:t>
      </w:r>
      <w:r w:rsidR="003342CF">
        <w:t>H</w:t>
      </w:r>
      <w:r w:rsidR="0077764F">
        <w:t xml:space="preserve">owever, </w:t>
      </w:r>
      <w:r w:rsidR="003342CF">
        <w:t xml:space="preserve">it was suggested that this </w:t>
      </w:r>
      <w:r w:rsidR="0077764F">
        <w:t>require</w:t>
      </w:r>
      <w:r w:rsidR="003342CF">
        <w:t>s</w:t>
      </w:r>
      <w:r w:rsidR="0077764F">
        <w:t xml:space="preserve"> the specification of an HARQ-ACK bit interleaver, since the </w:t>
      </w:r>
      <w:r w:rsidR="00821986">
        <w:t xml:space="preserve">decoding </w:t>
      </w:r>
      <w:r w:rsidR="0077764F">
        <w:t>gains diminish when the known HARQ-ACK bits are located in a contiguous manner. While performance gains can be found from using known HARQ-ACK bits when measuring</w:t>
      </w:r>
      <w:r w:rsidR="003342CF">
        <w:t xml:space="preserve"> a raw bit error rate, the gain will be considerably smaller</w:t>
      </w:r>
      <w:r w:rsidR="0077764F">
        <w:t xml:space="preserve"> with the introduction of the CRC code (which was not considered in </w:t>
      </w:r>
      <w:r w:rsidR="004E4175">
        <w:fldChar w:fldCharType="begin"/>
      </w:r>
      <w:r w:rsidR="0077764F">
        <w:instrText xml:space="preserve"> REF _Ref424286017 \r \h </w:instrText>
      </w:r>
      <w:r w:rsidR="004E4175">
        <w:fldChar w:fldCharType="separate"/>
      </w:r>
      <w:r>
        <w:t>[5]</w:t>
      </w:r>
      <w:r w:rsidR="004E4175">
        <w:fldChar w:fldCharType="end"/>
      </w:r>
      <w:r w:rsidR="0077764F">
        <w:t xml:space="preserve">) when measuring the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oMath>
      <w:r w:rsidR="0077764F">
        <w:t>. This can be realized from (3), since any codeword error will result in ACK-to-NACK error for all ACK bits and it is difficult to significantly improve the codeword error probability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decoding error</m:t>
                </m:r>
              </m:e>
            </m:d>
            <m:ctrlPr>
              <w:rPr>
                <w:rFonts w:ascii="Cambria Math" w:hAnsi="Cambria Math"/>
                <w:i/>
                <w:sz w:val="20"/>
                <w:szCs w:val="20"/>
              </w:rPr>
            </m:ctrlPr>
          </m:e>
        </m:func>
      </m:oMath>
      <w:r w:rsidR="0077764F">
        <w:t xml:space="preserve">) by using the known bits. </w:t>
      </w:r>
      <w:r w:rsidR="00A53439">
        <w:t>Fig. 3</w:t>
      </w:r>
      <w:r w:rsidR="0077764F">
        <w:t xml:space="preserve"> shows that even with a HARQ-ACK bit interleaver </w:t>
      </w:r>
      <w:r w:rsidR="00CA35D0">
        <w:t xml:space="preserve">(the TBCC sub-block interleaver was reused) </w:t>
      </w:r>
      <w:r w:rsidR="0077764F">
        <w:t>and with very large number of known bits (e.g., 80 known bits out of 128), th</w:t>
      </w:r>
      <w:r w:rsidR="00821986">
        <w:t>e gain from using known bits is</w:t>
      </w:r>
      <w:r w:rsidR="003342CF">
        <w:t xml:space="preserve"> </w:t>
      </w:r>
      <w:r w:rsidR="0077764F">
        <w:t xml:space="preserve">moderate (~0.5 dB). On the other hand, the gain of reducing the number of HARQ-ACK bits </w:t>
      </w:r>
      <w:r w:rsidR="00BC75A5">
        <w:t xml:space="preserve">(e.g., to 128-80=48) </w:t>
      </w:r>
      <w:r w:rsidR="0077764F">
        <w:t>is significant (~3</w:t>
      </w:r>
      <w:r w:rsidR="003342CF">
        <w:t>.5</w:t>
      </w:r>
      <w:r w:rsidR="0077764F">
        <w:t xml:space="preserve"> dB). Hence, </w:t>
      </w:r>
      <w:r w:rsidR="003342CF">
        <w:t xml:space="preserve">there is no justification to specify </w:t>
      </w:r>
      <w:r w:rsidR="0077764F">
        <w:t>a HARQ-ACK bit interleaver</w:t>
      </w:r>
      <w:r w:rsidR="00DB3E54">
        <w:t xml:space="preserve"> and the </w:t>
      </w:r>
      <w:r w:rsidR="000857DD">
        <w:t>number of HA</w:t>
      </w:r>
      <w:r w:rsidR="00DB3E54">
        <w:t>R</w:t>
      </w:r>
      <w:r w:rsidR="000857DD">
        <w:t xml:space="preserve">Q-ACK bits should rather be adapted to the actual number of scheduled carriers </w:t>
      </w:r>
      <w:r w:rsidR="004E4175">
        <w:fldChar w:fldCharType="begin"/>
      </w:r>
      <w:r w:rsidR="000857DD">
        <w:instrText xml:space="preserve"> REF _Ref427147288 \r \h </w:instrText>
      </w:r>
      <w:r w:rsidR="004E4175">
        <w:fldChar w:fldCharType="separate"/>
      </w:r>
      <w:r w:rsidR="000857DD">
        <w:t>[6]</w:t>
      </w:r>
      <w:r w:rsidR="004E4175">
        <w:fldChar w:fldCharType="end"/>
      </w:r>
      <w:r w:rsidR="0077764F">
        <w:t xml:space="preserve">. </w:t>
      </w:r>
    </w:p>
    <w:p w:rsidR="00F9734D" w:rsidRDefault="00F9734D" w:rsidP="00F9734D">
      <w:pPr>
        <w:jc w:val="center"/>
      </w:pPr>
      <w:r>
        <w:rPr>
          <w:noProof/>
          <w:lang w:val="sv-SE" w:eastAsia="sv-SE"/>
        </w:rPr>
        <w:drawing>
          <wp:inline distT="0" distB="0" distL="0" distR="0">
            <wp:extent cx="2901696" cy="2243808"/>
            <wp:effectExtent l="19050" t="0" r="0" b="0"/>
            <wp:docPr id="27" name="Picture 26" descr="appdistr.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pdistr.emf"/>
                    <pic:cNvPicPr/>
                  </pic:nvPicPr>
                  <pic:blipFill>
                    <a:blip r:embed="rId13" cstate="print"/>
                    <a:stretch>
                      <a:fillRect/>
                    </a:stretch>
                  </pic:blipFill>
                  <pic:spPr>
                    <a:xfrm>
                      <a:off x="0" y="0"/>
                      <a:ext cx="2901696" cy="2243808"/>
                    </a:xfrm>
                    <a:prstGeom prst="rect">
                      <a:avLst/>
                    </a:prstGeom>
                  </pic:spPr>
                </pic:pic>
              </a:graphicData>
            </a:graphic>
          </wp:inline>
        </w:drawing>
      </w:r>
    </w:p>
    <w:p w:rsidR="00F9734D" w:rsidRDefault="00F9734D" w:rsidP="00F9734D">
      <w:pPr>
        <w:pStyle w:val="Caption"/>
      </w:pPr>
      <w:r>
        <w:t xml:space="preserve">Figure </w:t>
      </w:r>
      <w:r w:rsidR="004E4175">
        <w:fldChar w:fldCharType="begin"/>
      </w:r>
      <w:r>
        <w:instrText xml:space="preserve"> SEQ Figur \* ARABIC </w:instrText>
      </w:r>
      <w:r w:rsidR="004E4175">
        <w:fldChar w:fldCharType="separate"/>
      </w:r>
      <w:r w:rsidR="00D81688">
        <w:rPr>
          <w:noProof/>
        </w:rPr>
        <w:t>4</w:t>
      </w:r>
      <w:r w:rsidR="004E4175">
        <w:fldChar w:fldCharType="end"/>
      </w:r>
      <w:r>
        <w:t>. Conditional ACK-to-NACK error probability as function of SNR</w:t>
      </w:r>
      <w:r w:rsidRPr="00874A44">
        <w:t xml:space="preserve"> </w:t>
      </w:r>
      <w:r>
        <w:t xml:space="preserve">for transmission on a non-frequency hopping PUSCH on a TU channel, using a CRC of length X=8, for 128 HARQ-ACK bits, where the receiver either knows the </w:t>
      </w:r>
      <w:r w:rsidR="005B0302">
        <w:t xml:space="preserve">actual </w:t>
      </w:r>
      <w:r>
        <w:t xml:space="preserve">distribution </w:t>
      </w:r>
      <m:oMath>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NACK transmitted</m:t>
                </m:r>
              </m:e>
            </m:d>
          </m:e>
        </m:func>
        <m:r>
          <m:rPr>
            <m:sty m:val="bi"/>
          </m:rPr>
          <w:rPr>
            <w:rFonts w:ascii="Cambria Math" w:hAnsi="Cambria Math"/>
          </w:rPr>
          <m:t>=1-</m:t>
        </m:r>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ACK transmitted</m:t>
                </m:r>
              </m:e>
            </m:d>
            <m:r>
              <m:rPr>
                <m:sty m:val="bi"/>
              </m:rPr>
              <w:rPr>
                <w:rFonts w:ascii="Cambria Math" w:hAnsi="Cambria Math"/>
              </w:rPr>
              <m:t>=0.1</m:t>
            </m:r>
          </m:e>
        </m:func>
      </m:oMath>
      <w:r>
        <w:t xml:space="preserve"> or assumes a uniform distribution </w:t>
      </w:r>
      <m:oMath>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NACK transmitted</m:t>
                </m:r>
              </m:e>
            </m:d>
          </m:e>
        </m:func>
        <m:r>
          <m:rPr>
            <m:sty m:val="bi"/>
          </m:rPr>
          <w:rPr>
            <w:rFonts w:ascii="Cambria Math" w:hAnsi="Cambria Math"/>
          </w:rPr>
          <m:t>=1-</m:t>
        </m:r>
        <m:func>
          <m:funcPr>
            <m:ctrlPr>
              <w:rPr>
                <w:rFonts w:ascii="Cambria Math" w:hAnsi="Cambria Math"/>
                <w:b w:val="0"/>
                <w:i/>
              </w:rPr>
            </m:ctrlPr>
          </m:funcPr>
          <m:fName>
            <m:r>
              <m:rPr>
                <m:sty m:val="b"/>
              </m:rPr>
              <w:rPr>
                <w:rFonts w:ascii="Cambria Math" w:hAnsi="Cambria Math"/>
              </w:rPr>
              <m:t>Pr</m:t>
            </m:r>
          </m:fName>
          <m:e>
            <m:d>
              <m:dPr>
                <m:begChr m:val="["/>
                <m:endChr m:val="]"/>
                <m:ctrlPr>
                  <w:rPr>
                    <w:rFonts w:ascii="Cambria Math" w:hAnsi="Cambria Math"/>
                    <w:b w:val="0"/>
                    <w:i/>
                  </w:rPr>
                </m:ctrlPr>
              </m:dPr>
              <m:e>
                <m:r>
                  <m:rPr>
                    <m:nor/>
                  </m:rPr>
                  <w:rPr>
                    <w:rFonts w:ascii="Cambria Math" w:hAnsi="Cambria Math"/>
                    <w:b w:val="0"/>
                  </w:rPr>
                  <m:t>ACK transmitted</m:t>
                </m:r>
              </m:e>
            </m:d>
            <m:r>
              <m:rPr>
                <m:sty m:val="bi"/>
              </m:rPr>
              <w:rPr>
                <w:rFonts w:ascii="Cambria Math" w:hAnsi="Cambria Math"/>
              </w:rPr>
              <m:t>=0.5</m:t>
            </m:r>
          </m:e>
        </m:func>
      </m:oMath>
      <w:r w:rsidRPr="00F9734D">
        <w:t>, respectively.</w:t>
      </w:r>
    </w:p>
    <w:p w:rsidR="00A24E01" w:rsidRDefault="00A24E01" w:rsidP="003342CF">
      <w:pPr>
        <w:rPr>
          <w:szCs w:val="20"/>
        </w:rPr>
      </w:pPr>
    </w:p>
    <w:p w:rsidR="00623C52" w:rsidRDefault="00623C52" w:rsidP="003342CF">
      <w:pPr>
        <w:rPr>
          <w:szCs w:val="20"/>
        </w:rPr>
      </w:pPr>
    </w:p>
    <w:p w:rsidR="003342CF" w:rsidRPr="00D81688" w:rsidRDefault="00D81688" w:rsidP="003342CF">
      <w:r>
        <w:t xml:space="preserve">Furthermore, decoders utilizing known HARQ-ACK bits with HARQ-ACK bit interleaving should be compared to other decoding methods without having specification impact. One example is to utilize the actual probability distribution of the ACK and NACK bits in the decoding. Fig. 4 shows that a decoding algorithm which assumes that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=0.1</m:t>
            </m:r>
          </m:e>
        </m:func>
      </m:oMath>
      <w:r>
        <w:rPr>
          <w:szCs w:val="20"/>
        </w:rPr>
        <w:t>, performs ~0.7</w:t>
      </w:r>
      <w:r w:rsidRPr="00A53439">
        <w:rPr>
          <w:szCs w:val="20"/>
        </w:rPr>
        <w:t xml:space="preserve"> dB</w:t>
      </w:r>
      <w:r>
        <w:t xml:space="preserve"> </w:t>
      </w:r>
      <w:r w:rsidR="003342CF" w:rsidRPr="00A53439">
        <w:rPr>
          <w:szCs w:val="20"/>
        </w:rPr>
        <w:t xml:space="preserve">better than a decoding algorithm which assumes a uniform </w:t>
      </w:r>
      <w:r w:rsidR="003342CF">
        <w:t xml:space="preserve">distribution,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m:t>
        </m:r>
        <m:r>
          <m:rPr>
            <m:sty m:val="p"/>
          </m:rPr>
          <w:rPr>
            <w:rFonts w:ascii="Cambria Math" w:hAnsi="Cambria Math"/>
            <w:sz w:val="20"/>
            <w:szCs w:val="20"/>
          </w:rPr>
          <w:br/>
        </m:r>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=0.5</m:t>
            </m:r>
          </m:e>
        </m:func>
      </m:oMath>
      <w:r w:rsidR="003342CF">
        <w:rPr>
          <w:szCs w:val="20"/>
        </w:rPr>
        <w:t>, for the case where</w:t>
      </w:r>
      <w:r w:rsidR="003342CF" w:rsidRPr="00A53439">
        <w:rPr>
          <w:szCs w:val="20"/>
        </w:rPr>
        <w:t xml:space="preserve"> the actual distribution is </w:t>
      </w:r>
      <m:oMath>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 transmitted</m:t>
                </m:r>
              </m:e>
            </m:d>
          </m:e>
        </m:func>
        <m:r>
          <w:rPr>
            <w:rFonts w:ascii="Cambria Math" w:hAnsi="Cambria Math"/>
            <w:sz w:val="20"/>
            <w:szCs w:val="20"/>
          </w:rPr>
          <m:t>=1-</m:t>
        </m:r>
        <m:func>
          <m:funcPr>
            <m:ctrlPr>
              <w:rPr>
                <w:rFonts w:ascii="Cambria Math" w:hAnsi="Cambria Math"/>
                <w:i/>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ACK transmitted</m:t>
                </m:r>
              </m:e>
            </m:d>
            <m:r>
              <w:rPr>
                <w:rFonts w:ascii="Cambria Math" w:hAnsi="Cambria Math"/>
                <w:sz w:val="20"/>
                <w:szCs w:val="20"/>
              </w:rPr>
              <m:t>=0.1</m:t>
            </m:r>
          </m:e>
        </m:func>
        <m:r>
          <w:rPr>
            <w:rFonts w:ascii="Cambria Math" w:hAnsi="Cambria Math"/>
            <w:sz w:val="20"/>
            <w:szCs w:val="20"/>
          </w:rPr>
          <m:t>.</m:t>
        </m:r>
      </m:oMath>
      <w:r w:rsidR="003342CF">
        <w:rPr>
          <w:sz w:val="20"/>
          <w:szCs w:val="20"/>
        </w:rPr>
        <w:t xml:space="preserve"> </w:t>
      </w:r>
      <w:r w:rsidR="003342CF">
        <w:rPr>
          <w:szCs w:val="20"/>
        </w:rPr>
        <w:t>This gain is larger than shown in Fig. 3</w:t>
      </w:r>
      <w:r w:rsidR="000857DD">
        <w:rPr>
          <w:szCs w:val="20"/>
        </w:rPr>
        <w:t xml:space="preserve"> (solid curves), however, it is still smaller than reducing the number of HARQ-ACK bits (dashed curves)</w:t>
      </w:r>
      <w:r w:rsidR="003342CF">
        <w:rPr>
          <w:szCs w:val="20"/>
        </w:rPr>
        <w:t xml:space="preserve">. </w:t>
      </w:r>
      <w:r w:rsidR="003342CF" w:rsidRPr="00F9734D">
        <w:rPr>
          <w:szCs w:val="20"/>
        </w:rPr>
        <w:t xml:space="preserve">Hence, there is no </w:t>
      </w:r>
      <w:r w:rsidR="003342CF">
        <w:rPr>
          <w:szCs w:val="20"/>
        </w:rPr>
        <w:t>strong motivation to specify any form of HARQ-ACK bit interleaving tailored to a certain decoding algorithm.</w:t>
      </w:r>
      <w:r w:rsidR="003342CF" w:rsidRPr="00F9734D">
        <w:rPr>
          <w:szCs w:val="20"/>
        </w:rPr>
        <w:t xml:space="preserve"> </w:t>
      </w:r>
    </w:p>
    <w:p w:rsidR="00A04F13" w:rsidRDefault="00A04F13" w:rsidP="00A04F13">
      <w:pPr>
        <w:pStyle w:val="Heading2"/>
      </w:pPr>
      <w:r>
        <w:t>CRC scrambling</w:t>
      </w:r>
    </w:p>
    <w:p w:rsidR="00C87B0F" w:rsidRDefault="00C87B0F" w:rsidP="00C87B0F">
      <w:pPr>
        <w:pStyle w:val="Heading3"/>
      </w:pPr>
      <w:r>
        <w:t>Use cases for CRC scrambling</w:t>
      </w:r>
    </w:p>
    <w:p w:rsidR="004F20AE" w:rsidRDefault="005B0302" w:rsidP="00A04F13">
      <w:r>
        <w:t>The results in Sec. 2.2 showed that the performance will not be limited by the NACK-to-ACK error event. Thus, t</w:t>
      </w:r>
      <w:r w:rsidR="004F20AE">
        <w:t xml:space="preserve">he error detection capability of the CRC </w:t>
      </w:r>
      <w:r w:rsidR="0003668A">
        <w:t xml:space="preserve">code </w:t>
      </w:r>
      <w:r w:rsidR="004F20AE">
        <w:t xml:space="preserve">can be traded off for encoding information by scrambling the CRC with a </w:t>
      </w:r>
      <w:r w:rsidR="00444B90">
        <w:t xml:space="preserve">CRC </w:t>
      </w:r>
      <w:r w:rsidR="00E80D47">
        <w:t xml:space="preserve">code </w:t>
      </w:r>
      <w:r w:rsidR="0003668A">
        <w:t>bit mask</w:t>
      </w:r>
      <w:r w:rsidR="00623C52">
        <w:t xml:space="preserve"> and thereby reduce the ACK-to-NACK error probability</w:t>
      </w:r>
      <w:r w:rsidR="004F20AE">
        <w:t xml:space="preserve">. The eNodeB would </w:t>
      </w:r>
      <w:r w:rsidR="00F636A4">
        <w:t>obtain</w:t>
      </w:r>
      <w:r w:rsidR="004F20AE">
        <w:t xml:space="preserve"> the information by decoding the CRC </w:t>
      </w:r>
      <w:r w:rsidR="00823AB9">
        <w:t>under different hypotheses</w:t>
      </w:r>
      <w:r w:rsidR="0003668A">
        <w:t xml:space="preserve"> on the CRC bit mask</w:t>
      </w:r>
      <w:r w:rsidR="004F20AE">
        <w:t xml:space="preserve">. With properly chosen </w:t>
      </w:r>
      <w:r w:rsidR="00444B90">
        <w:t xml:space="preserve">CRC </w:t>
      </w:r>
      <w:r w:rsidR="00E80D47">
        <w:t xml:space="preserve">code </w:t>
      </w:r>
      <w:r w:rsidR="004F20AE">
        <w:t>bit masks,</w:t>
      </w:r>
      <w:r w:rsidR="00823AB9">
        <w:t xml:space="preserve"> the</w:t>
      </w:r>
      <w:r w:rsidR="004F20AE">
        <w:t xml:space="preserve"> </w:t>
      </w:r>
      <m:oMath>
        <m:r>
          <m:rPr>
            <m:sty m:val="p"/>
          </m:rPr>
          <w:rPr>
            <w:rFonts w:ascii="Cambria Math" w:hAnsi="Cambria Math"/>
            <w:sz w:val="20"/>
            <w:szCs w:val="20"/>
          </w:rPr>
          <m:t>Pr⁡</m:t>
        </m:r>
        <m:r>
          <m:rPr>
            <m:sty m:val="bi"/>
          </m:rPr>
          <w:rPr>
            <w:rFonts w:ascii="Cambria Math" w:hAnsi="Cambria Math"/>
            <w:sz w:val="20"/>
            <w:szCs w:val="20"/>
          </w:rPr>
          <m:t>[</m:t>
        </m:r>
        <m:r>
          <m:rPr>
            <m:nor/>
          </m:rPr>
          <w:rPr>
            <w:rFonts w:ascii="Cambria Math" w:hAnsi="Cambria Math"/>
            <w:sz w:val="20"/>
            <w:szCs w:val="20"/>
          </w:rPr>
          <m:t>CRC pass |decoding error</m:t>
        </m:r>
        <m:r>
          <m:rPr>
            <m:sty m:val="bi"/>
          </m:rPr>
          <w:rPr>
            <w:rFonts w:ascii="Cambria Math" w:hAnsi="Cambria Math"/>
            <w:sz w:val="20"/>
            <w:szCs w:val="20"/>
          </w:rPr>
          <m:t>]</m:t>
        </m:r>
      </m:oMath>
      <w:r w:rsidR="004F20AE">
        <w:t xml:space="preserve"> </w:t>
      </w:r>
      <w:r w:rsidR="006659C8">
        <w:t>sh</w:t>
      </w:r>
      <w:r w:rsidR="004F20AE">
        <w:t xml:space="preserve">ould increase linearly with the number of </w:t>
      </w:r>
      <w:r w:rsidR="00F636A4">
        <w:t xml:space="preserve">CRC </w:t>
      </w:r>
      <w:r w:rsidR="00E80D47">
        <w:t xml:space="preserve">code </w:t>
      </w:r>
      <w:r w:rsidR="004F20AE">
        <w:t xml:space="preserve">bit masks. </w:t>
      </w:r>
      <w:r w:rsidR="00444B90">
        <w:t xml:space="preserve">The number of </w:t>
      </w:r>
      <w:r w:rsidR="003A4C14">
        <w:t>detection hypotheses</w:t>
      </w:r>
      <w:r w:rsidR="00444B90">
        <w:t xml:space="preserve"> should be considerably </w:t>
      </w:r>
      <w:r w:rsidR="002A5072">
        <w:t xml:space="preserve">smaller </w:t>
      </w:r>
      <w:r w:rsidR="00444B90">
        <w:t xml:space="preserve">than </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X</m:t>
            </m:r>
          </m:sup>
        </m:sSup>
      </m:oMath>
      <w:r w:rsidR="00444B90" w:rsidRPr="00444B90">
        <w:t xml:space="preserve"> in</w:t>
      </w:r>
      <w:r w:rsidR="00444B90">
        <w:rPr>
          <w:b/>
          <w:sz w:val="20"/>
          <w:szCs w:val="20"/>
        </w:rPr>
        <w:t xml:space="preserve"> </w:t>
      </w:r>
      <w:r w:rsidR="00444B90" w:rsidRPr="00444B90">
        <w:t>order to maintain reasonable error detection capability.</w:t>
      </w:r>
      <w:r w:rsidR="00444B90" w:rsidRPr="001176FE">
        <w:rPr>
          <w:b/>
          <w:sz w:val="20"/>
          <w:szCs w:val="20"/>
        </w:rPr>
        <w:t xml:space="preserve"> </w:t>
      </w:r>
      <w:r w:rsidRPr="005B0302">
        <w:rPr>
          <w:sz w:val="20"/>
          <w:szCs w:val="20"/>
        </w:rPr>
        <w:t>U</w:t>
      </w:r>
      <w:r>
        <w:t xml:space="preserve">sing (3), (5), (6) and (7) the maximum number of decoding hypotheses, </w:t>
      </w:r>
      <w:r w:rsidRPr="002F3680">
        <w:rPr>
          <w:i/>
        </w:rPr>
        <w:t>H</w:t>
      </w:r>
      <w:r>
        <w:t xml:space="preserve">, which could be supported for a given CRC code length could approximately be determined by </w:t>
      </w:r>
      <m:oMath>
        <m:r>
          <w:rPr>
            <w:rFonts w:ascii="Cambria Math" w:hAnsi="Cambria Math"/>
          </w:rPr>
          <m:t>H=</m:t>
        </m:r>
        <m:sSup>
          <m:sSupPr>
            <m:ctrlPr>
              <w:rPr>
                <w:rFonts w:ascii="Cambria Math" w:hAnsi="Cambria Math"/>
                <w:i/>
              </w:rPr>
            </m:ctrlPr>
          </m:sSupPr>
          <m:e>
            <m:r>
              <w:rPr>
                <w:rFonts w:ascii="Cambria Math" w:hAnsi="Cambria Math"/>
              </w:rPr>
              <m:t>2</m:t>
            </m:r>
          </m:e>
          <m:sup>
            <m:r>
              <w:rPr>
                <w:rFonts w:ascii="Cambria Math" w:hAnsi="Cambria Math"/>
              </w:rPr>
              <m:t>X+1-</m:t>
            </m:r>
            <m:sSub>
              <m:sSubPr>
                <m:ctrlPr>
                  <w:rPr>
                    <w:rFonts w:ascii="Cambria Math" w:hAnsi="Cambria Math"/>
                    <w:i/>
                  </w:rPr>
                </m:ctrlPr>
              </m:sSubPr>
              <m:e>
                <m:r>
                  <m:rPr>
                    <m:nor/>
                  </m:rPr>
                  <w:rPr>
                    <w:rFonts w:ascii="Cambria Math" w:hAnsi="Cambria Math"/>
                  </w:rPr>
                  <m:t>log</m:t>
                </m:r>
              </m:e>
              <m:sub>
                <m:r>
                  <w:rPr>
                    <w:rFonts w:ascii="Cambria Math" w:hAnsi="Cambria Math"/>
                  </w:rPr>
                  <m:t>2</m:t>
                </m:r>
              </m:sub>
            </m:sSub>
            <m:r>
              <w:rPr>
                <w:rFonts w:ascii="Cambria Math" w:hAnsi="Cambria Math"/>
              </w:rPr>
              <m:t>10</m:t>
            </m:r>
          </m:sup>
        </m:sSup>
      </m:oMath>
      <w:r>
        <w:t xml:space="preserve">. </w:t>
      </w:r>
      <w:r w:rsidR="006659C8">
        <w:t>Several types of information could be considered to be encoded by the CRC.</w:t>
      </w:r>
    </w:p>
    <w:p w:rsidR="00B125C8" w:rsidRDefault="00B125C8" w:rsidP="00B125C8">
      <w:pPr>
        <w:rPr>
          <w:b/>
          <w:u w:val="single"/>
        </w:rPr>
      </w:pPr>
      <w:r>
        <w:rPr>
          <w:b/>
          <w:u w:val="single"/>
        </w:rPr>
        <w:t>Scheduling Request</w:t>
      </w:r>
    </w:p>
    <w:p w:rsidR="00A80708" w:rsidRDefault="005E27E7" w:rsidP="00A04F13">
      <w:r>
        <w:t xml:space="preserve">The new PUCCH format is expected to allow HARQ-ACK+SR transmission. </w:t>
      </w:r>
      <w:r w:rsidR="00B125C8">
        <w:t xml:space="preserve">There </w:t>
      </w:r>
      <w:r w:rsidR="005B0302">
        <w:t xml:space="preserve">will </w:t>
      </w:r>
      <w:r w:rsidR="00B125C8">
        <w:t xml:space="preserve">be a performance gain </w:t>
      </w:r>
      <w:r w:rsidR="00A80708">
        <w:t xml:space="preserve">(i.e., a reduced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oMath>
      <w:r w:rsidR="00A80708">
        <w:rPr>
          <w:sz w:val="20"/>
          <w:szCs w:val="20"/>
        </w:rPr>
        <w:t xml:space="preserve">) </w:t>
      </w:r>
      <w:r w:rsidR="00B125C8">
        <w:t xml:space="preserve">of encoding SR by a CRC </w:t>
      </w:r>
      <w:r w:rsidR="00E80D47">
        <w:t xml:space="preserve">code </w:t>
      </w:r>
      <w:r w:rsidR="00B125C8">
        <w:t>bit ma</w:t>
      </w:r>
      <w:r w:rsidR="00E80D47">
        <w:t>sk</w:t>
      </w:r>
      <w:r w:rsidR="00B125C8">
        <w:t xml:space="preserve"> </w:t>
      </w:r>
      <w:r>
        <w:t>instead of</w:t>
      </w:r>
      <w:r w:rsidR="00B125C8">
        <w:t xml:space="preserve"> using an explicit bit multiplexed with the HARQ-ACK bits</w:t>
      </w:r>
      <w:r w:rsidR="00623C52">
        <w:rPr>
          <w:rStyle w:val="FootnoteReference"/>
        </w:rPr>
        <w:footnoteReference w:id="3"/>
      </w:r>
      <w:r w:rsidR="00B125C8">
        <w:t xml:space="preserve">. </w:t>
      </w:r>
      <w:r w:rsidR="005B0302">
        <w:t>One bit is used</w:t>
      </w:r>
      <w:r w:rsidR="001C60AF">
        <w:t xml:space="preserve"> for encoding the SR, i.e., two CRC </w:t>
      </w:r>
      <w:r w:rsidR="00E80D47">
        <w:t xml:space="preserve">code </w:t>
      </w:r>
      <w:r w:rsidR="001C60AF">
        <w:t>bit masks would be needed.</w:t>
      </w:r>
      <w:r w:rsidR="00311781">
        <w:t xml:space="preserve"> </w:t>
      </w:r>
    </w:p>
    <w:p w:rsidR="00B125C8" w:rsidRDefault="00B125C8" w:rsidP="00B125C8">
      <w:pPr>
        <w:rPr>
          <w:b/>
          <w:u w:val="single"/>
        </w:rPr>
      </w:pPr>
      <w:r>
        <w:rPr>
          <w:b/>
          <w:u w:val="single"/>
        </w:rPr>
        <w:t>UE identity</w:t>
      </w:r>
    </w:p>
    <w:p w:rsidR="00B125C8" w:rsidRPr="00955F69" w:rsidRDefault="00B125C8" w:rsidP="00B125C8">
      <w:r>
        <w:t xml:space="preserve">It has been argued that false (E)PDCCH detection could become an issue when aggregating large number of carriers. False (E)PDCCH detection may lead to intra-cell PUCCH interference since the UE would send a NACK on a non-allocated PUCCH resource on which another UE is transmitting the PUCCH. The reliability of the PUCCH could be improved by encoding the UE identity (C-RNTI) by a CRC bit mask, which reduces the probability that the eNodeB detects HARQ-ACK bits from the wrong UE. For this to work properly, the CRC code length has to be </w:t>
      </w:r>
      <w:r w:rsidRPr="00F636A4">
        <w:rPr>
          <w:i/>
        </w:rPr>
        <w:t>X</w:t>
      </w:r>
      <w:r>
        <w:t xml:space="preserve">=16. However, the eNodeB would need to descramble the CRC code only with the CRC </w:t>
      </w:r>
      <w:r w:rsidR="00E80D47">
        <w:t xml:space="preserve">code </w:t>
      </w:r>
      <w:r>
        <w:t>bit mask corresponding to the desired UE, i.e., one detection hypothesis</w:t>
      </w:r>
      <w:r w:rsidR="00E80D47">
        <w:t xml:space="preserve"> is maintained</w:t>
      </w:r>
      <w:r>
        <w:t xml:space="preserve">. Hence, the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CRC pass |decoding error</m:t>
        </m:r>
        <m:r>
          <w:rPr>
            <w:rFonts w:ascii="Cambria Math" w:hAnsi="Cambria Math"/>
            <w:sz w:val="20"/>
            <w:szCs w:val="20"/>
          </w:rPr>
          <m:t>]</m:t>
        </m:r>
      </m:oMath>
      <w:r>
        <w:rPr>
          <w:sz w:val="20"/>
          <w:szCs w:val="20"/>
        </w:rPr>
        <w:t xml:space="preserve"> </w:t>
      </w:r>
      <w:r w:rsidRPr="0003668A">
        <w:rPr>
          <w:szCs w:val="20"/>
        </w:rPr>
        <w:t>and</w:t>
      </w:r>
      <w:r>
        <w:rPr>
          <w:sz w:val="20"/>
          <w:szCs w:val="20"/>
        </w:rPr>
        <w:t xml:space="preserve"> </w:t>
      </w:r>
      <w:r>
        <w:t xml:space="preserve">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sty m:val="p"/>
                  </m:rPr>
                  <w:rPr>
                    <w:rFonts w:ascii="Cambria Math" w:hAnsi="Cambria Math"/>
                    <w:sz w:val="20"/>
                    <w:szCs w:val="20"/>
                  </w:rPr>
                  <m:t>NACK→ACK</m:t>
                </m:r>
              </m:e>
              <m:e>
                <m:r>
                  <m:rPr>
                    <m:sty m:val="p"/>
                  </m:rPr>
                  <w:rPr>
                    <w:rFonts w:ascii="Cambria Math" w:hAnsi="Cambria Math"/>
                    <w:sz w:val="20"/>
                    <w:szCs w:val="20"/>
                  </w:rPr>
                  <m:t>NACK</m:t>
                </m:r>
              </m:e>
            </m:d>
            <m:ctrlPr>
              <w:rPr>
                <w:rFonts w:ascii="Cambria Math" w:hAnsi="Cambria Math"/>
                <w:i/>
                <w:sz w:val="20"/>
                <w:szCs w:val="20"/>
              </w:rPr>
            </m:ctrlPr>
          </m:e>
        </m:func>
      </m:oMath>
      <w:r>
        <w:rPr>
          <w:sz w:val="20"/>
          <w:szCs w:val="20"/>
        </w:rPr>
        <w:t xml:space="preserve"> </w:t>
      </w:r>
      <w:r>
        <w:t xml:space="preserve">would not increase. </w:t>
      </w:r>
    </w:p>
    <w:p w:rsidR="006659C8" w:rsidRDefault="006659C8" w:rsidP="00A04F13">
      <w:pPr>
        <w:rPr>
          <w:b/>
          <w:u w:val="single"/>
        </w:rPr>
      </w:pPr>
      <w:r>
        <w:rPr>
          <w:b/>
          <w:u w:val="single"/>
        </w:rPr>
        <w:t>HARQ-ACK codebook size</w:t>
      </w:r>
    </w:p>
    <w:p w:rsidR="00E80D47" w:rsidRDefault="00A80708" w:rsidP="00E80D47">
      <w:r>
        <w:t xml:space="preserve">The results in Fig. </w:t>
      </w:r>
      <w:r w:rsidR="000857DD">
        <w:t>3</w:t>
      </w:r>
      <w:r>
        <w:t xml:space="preserve"> show that it is</w:t>
      </w:r>
      <w:r w:rsidR="006659C8">
        <w:t xml:space="preserve"> </w:t>
      </w:r>
      <w:r>
        <w:t>beneficial to reduce</w:t>
      </w:r>
      <w:r w:rsidR="006659C8">
        <w:t xml:space="preserve"> the number of transmitted HARQ-ACK bits</w:t>
      </w:r>
      <w:r w:rsidR="006B1327">
        <w:t>, i.e., the HARQ-ACK cod</w:t>
      </w:r>
      <w:r w:rsidR="00033472">
        <w:t>e</w:t>
      </w:r>
      <w:r w:rsidR="006B1327">
        <w:t>book size</w:t>
      </w:r>
      <w:r w:rsidR="006659C8">
        <w:t xml:space="preserve">. A concern </w:t>
      </w:r>
      <w:r w:rsidR="00955F69">
        <w:t xml:space="preserve">is </w:t>
      </w:r>
      <w:r w:rsidR="006659C8">
        <w:t xml:space="preserve">that </w:t>
      </w:r>
      <w:r w:rsidR="00E80D47">
        <w:t xml:space="preserve">this </w:t>
      </w:r>
      <w:r w:rsidR="00955F69">
        <w:t xml:space="preserve">may result in error cases where the UE and the eNodeB assume different number of HARQ-ACK bits. Another error case could be where the UE </w:t>
      </w:r>
      <w:r w:rsidR="00E80D47">
        <w:t xml:space="preserve">and the eNodeB assume different order of the HARQ-ACK bits, e.g., if the UE missed the (E)PDCCH on one carrier and falsely detected the (E)PDCCH on another carrier. If error cases arise, it is important that the eNodeB is not able to successfully decode the HARQ-ACK bits or is able to detect that there is an inconsistency on the number of HARQ-ACK bits assumptions.  </w:t>
      </w:r>
    </w:p>
    <w:p w:rsidR="005D0FC9" w:rsidRDefault="00E80D47" w:rsidP="00E80D47">
      <w:r>
        <w:t>These error cases could be mitigated by encoding information related to the assumed number of</w:t>
      </w:r>
    </w:p>
    <w:p w:rsidR="00537E44" w:rsidRDefault="00537E44" w:rsidP="00537E44">
      <w:r>
        <w:rPr>
          <w:noProof/>
          <w:lang w:val="sv-SE" w:eastAsia="sv-SE"/>
        </w:rPr>
        <w:lastRenderedPageBreak/>
        <w:drawing>
          <wp:inline distT="0" distB="0" distL="0" distR="0">
            <wp:extent cx="2901696" cy="2243808"/>
            <wp:effectExtent l="19050" t="0" r="0" b="0"/>
            <wp:docPr id="11" name="Picture 6" descr="hyp10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p10bits_2.emf"/>
                    <pic:cNvPicPr/>
                  </pic:nvPicPr>
                  <pic:blipFill>
                    <a:blip r:embed="rId14" cstate="print"/>
                    <a:stretch>
                      <a:fillRect/>
                    </a:stretch>
                  </pic:blipFill>
                  <pic:spPr>
                    <a:xfrm>
                      <a:off x="0" y="0"/>
                      <a:ext cx="2901696" cy="2243808"/>
                    </a:xfrm>
                    <a:prstGeom prst="rect">
                      <a:avLst/>
                    </a:prstGeom>
                  </pic:spPr>
                </pic:pic>
              </a:graphicData>
            </a:graphic>
          </wp:inline>
        </w:drawing>
      </w:r>
      <w:r>
        <w:rPr>
          <w:noProof/>
          <w:lang w:val="sv-SE" w:eastAsia="sv-SE"/>
        </w:rPr>
        <w:drawing>
          <wp:inline distT="0" distB="0" distL="0" distR="0">
            <wp:extent cx="2901696" cy="2243808"/>
            <wp:effectExtent l="19050" t="0" r="0" b="0"/>
            <wp:docPr id="13" name="Picture 7" descr="hyp64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p64bits_2.emf"/>
                    <pic:cNvPicPr/>
                  </pic:nvPicPr>
                  <pic:blipFill>
                    <a:blip r:embed="rId15" cstate="print"/>
                    <a:stretch>
                      <a:fillRect/>
                    </a:stretch>
                  </pic:blipFill>
                  <pic:spPr>
                    <a:xfrm>
                      <a:off x="0" y="0"/>
                      <a:ext cx="2901696" cy="2243808"/>
                    </a:xfrm>
                    <a:prstGeom prst="rect">
                      <a:avLst/>
                    </a:prstGeom>
                  </pic:spPr>
                </pic:pic>
              </a:graphicData>
            </a:graphic>
          </wp:inline>
        </w:drawing>
      </w:r>
    </w:p>
    <w:p w:rsidR="00537E44" w:rsidRDefault="00537E44" w:rsidP="00537E44">
      <w:pPr>
        <w:pStyle w:val="Caption"/>
      </w:pPr>
      <w:r>
        <w:t xml:space="preserve">Figure </w:t>
      </w:r>
      <w:r w:rsidR="004E4175">
        <w:fldChar w:fldCharType="begin"/>
      </w:r>
      <w:r>
        <w:instrText xml:space="preserve"> SEQ Figur \* ARABIC </w:instrText>
      </w:r>
      <w:r w:rsidR="004E4175">
        <w:fldChar w:fldCharType="separate"/>
      </w:r>
      <w:r w:rsidR="00D81688">
        <w:rPr>
          <w:noProof/>
        </w:rPr>
        <w:t>5</w:t>
      </w:r>
      <w:r w:rsidR="004E4175">
        <w:fldChar w:fldCharType="end"/>
      </w:r>
      <w:r>
        <w:t>. Error probabilities as function of SNR</w:t>
      </w:r>
      <w:r w:rsidRPr="00874A44">
        <w:t xml:space="preserve"> </w:t>
      </w:r>
      <w:r>
        <w:t>for transmission on a non-frequency hopping PUSCH on a TU channel,  for 1, 2 or 4 CRC detection hypotheses, using a CRC of length X=8, for 10 HARQ-ACK bits (left) and 64 HARQ-ACK bits (right), respectively.</w:t>
      </w:r>
    </w:p>
    <w:p w:rsidR="00537E44" w:rsidRDefault="00537E44" w:rsidP="00537E44">
      <w:r>
        <w:rPr>
          <w:noProof/>
          <w:lang w:val="sv-SE" w:eastAsia="sv-SE"/>
        </w:rPr>
        <w:drawing>
          <wp:inline distT="0" distB="0" distL="0" distR="0">
            <wp:extent cx="2901696" cy="2243808"/>
            <wp:effectExtent l="19050" t="0" r="0" b="0"/>
            <wp:docPr id="14" name="Picture 8" descr="hyp128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p128bits_2.emf"/>
                    <pic:cNvPicPr/>
                  </pic:nvPicPr>
                  <pic:blipFill>
                    <a:blip r:embed="rId16" cstate="print"/>
                    <a:stretch>
                      <a:fillRect/>
                    </a:stretch>
                  </pic:blipFill>
                  <pic:spPr>
                    <a:xfrm>
                      <a:off x="0" y="0"/>
                      <a:ext cx="2901696" cy="2243808"/>
                    </a:xfrm>
                    <a:prstGeom prst="rect">
                      <a:avLst/>
                    </a:prstGeom>
                  </pic:spPr>
                </pic:pic>
              </a:graphicData>
            </a:graphic>
          </wp:inline>
        </w:drawing>
      </w:r>
      <w:r>
        <w:rPr>
          <w:noProof/>
          <w:lang w:val="sv-SE" w:eastAsia="sv-SE"/>
        </w:rPr>
        <w:drawing>
          <wp:inline distT="0" distB="0" distL="0" distR="0">
            <wp:extent cx="2901696" cy="2243808"/>
            <wp:effectExtent l="19050" t="0" r="0" b="0"/>
            <wp:docPr id="17" name="Picture 9" descr="hyp319bits_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p319bits_2.emf"/>
                    <pic:cNvPicPr/>
                  </pic:nvPicPr>
                  <pic:blipFill>
                    <a:blip r:embed="rId17" cstate="print"/>
                    <a:stretch>
                      <a:fillRect/>
                    </a:stretch>
                  </pic:blipFill>
                  <pic:spPr>
                    <a:xfrm>
                      <a:off x="0" y="0"/>
                      <a:ext cx="2901696" cy="2243808"/>
                    </a:xfrm>
                    <a:prstGeom prst="rect">
                      <a:avLst/>
                    </a:prstGeom>
                  </pic:spPr>
                </pic:pic>
              </a:graphicData>
            </a:graphic>
          </wp:inline>
        </w:drawing>
      </w:r>
    </w:p>
    <w:p w:rsidR="00537E44" w:rsidRDefault="00537E44" w:rsidP="00537E44">
      <w:pPr>
        <w:pStyle w:val="Caption"/>
      </w:pPr>
      <w:r>
        <w:t xml:space="preserve">Figure </w:t>
      </w:r>
      <w:r w:rsidR="004E4175">
        <w:fldChar w:fldCharType="begin"/>
      </w:r>
      <w:r>
        <w:instrText xml:space="preserve"> SEQ Figur \* ARABIC </w:instrText>
      </w:r>
      <w:r w:rsidR="004E4175">
        <w:fldChar w:fldCharType="separate"/>
      </w:r>
      <w:r w:rsidR="00D81688">
        <w:rPr>
          <w:noProof/>
        </w:rPr>
        <w:t>6</w:t>
      </w:r>
      <w:r w:rsidR="004E4175">
        <w:fldChar w:fldCharType="end"/>
      </w:r>
      <w:r>
        <w:t>. Error probabilities as function of SNR</w:t>
      </w:r>
      <w:r w:rsidRPr="00874A44">
        <w:t xml:space="preserve"> </w:t>
      </w:r>
      <w:r>
        <w:t>for transmission on a non-frequency hopping PUSCH on a TU channel,  for 1, 2 or 4 CRC detection hypotheses, using a CRC of length X=8, for 128 HARQ-ACK bits (left) and 319 HARQ-ACK bits (right), respectively.</w:t>
      </w:r>
    </w:p>
    <w:p w:rsidR="005D0FC9" w:rsidRDefault="005D0FC9" w:rsidP="005D0FC9">
      <w:r>
        <w:t xml:space="preserve">HARQ-ACK bits into the CRC code. Thereby, erroneous decoding could be circumvented and the eNodeB would be able to avoid error cases due to different assumptions on HARQ-ACK codebook. For example, different CRC code bit masks could correspond to different HARQ-ACK codebook sizes. </w:t>
      </w:r>
    </w:p>
    <w:p w:rsidR="00FC3A5B" w:rsidRDefault="00FC3A5B" w:rsidP="00FC3A5B">
      <w:pPr>
        <w:pStyle w:val="Heading3"/>
      </w:pPr>
      <w:r>
        <w:t>Performance of CRC scrambling</w:t>
      </w:r>
    </w:p>
    <w:p w:rsidR="008322AF" w:rsidRDefault="00FC3A5B" w:rsidP="00A04F13">
      <w:r>
        <w:t xml:space="preserve">In the following, we evaluate the performance degradation from using detection with 1, 2 or 4 CRC detection hypotheses (i.e., CRC scrambling sequences) and CRC code length </w:t>
      </w:r>
      <w:r w:rsidRPr="0001059C">
        <w:rPr>
          <w:i/>
        </w:rPr>
        <w:t>X</w:t>
      </w:r>
      <w:r>
        <w:t xml:space="preserve">=8. Fig. 5 and 6 show that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oMath>
      <w:r w:rsidR="008322AF">
        <w:t xml:space="preserve"> </w:t>
      </w:r>
      <w:r w:rsidR="00C87B0F">
        <w:t xml:space="preserve">is almost unaffected by adding more </w:t>
      </w:r>
      <w:r w:rsidR="002F06F8">
        <w:t xml:space="preserve">decoding </w:t>
      </w:r>
      <w:r w:rsidR="002F3680">
        <w:t>hypotheses. This</w:t>
      </w:r>
      <w:r w:rsidR="00C87B0F">
        <w:t xml:space="preserve"> can be understood from (</w:t>
      </w:r>
      <w:r w:rsidR="002F3680">
        <w:t>3</w:t>
      </w:r>
      <w:r w:rsidR="00C87B0F">
        <w:t>)</w:t>
      </w:r>
      <w:r w:rsidR="002F3680">
        <w:t xml:space="preserve">, which is independent of the CRC detection probability. On the other hand the </w:t>
      </w:r>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NACK→ACK</m:t>
                </m:r>
              </m:e>
              <m:e>
                <m:r>
                  <m:rPr>
                    <m:nor/>
                  </m:rPr>
                  <w:rPr>
                    <w:rFonts w:ascii="Cambria Math" w:hAnsi="Cambria Math"/>
                    <w:sz w:val="20"/>
                    <w:szCs w:val="20"/>
                  </w:rPr>
                  <m:t>NACK transmitted</m:t>
                </m:r>
              </m:e>
            </m:d>
            <m:ctrlPr>
              <w:rPr>
                <w:rFonts w:ascii="Cambria Math" w:hAnsi="Cambria Math"/>
                <w:i/>
                <w:sz w:val="20"/>
                <w:szCs w:val="20"/>
              </w:rPr>
            </m:ctrlPr>
          </m:e>
        </m:func>
      </m:oMath>
      <w:r w:rsidR="002F3680">
        <w:rPr>
          <w:sz w:val="20"/>
          <w:szCs w:val="20"/>
        </w:rPr>
        <w:t xml:space="preserve"> </w:t>
      </w:r>
      <w:r w:rsidR="002F3680" w:rsidRPr="00D814AC">
        <w:t xml:space="preserve">increases almost linearly with the number of hypotheses. </w:t>
      </w:r>
      <w:r w:rsidR="00A80708">
        <w:t>Still, w</w:t>
      </w:r>
      <w:r w:rsidR="002F3680" w:rsidRPr="00D814AC">
        <w:t xml:space="preserve">e can </w:t>
      </w:r>
      <w:r w:rsidR="00BC62CB">
        <w:t>confirm</w:t>
      </w:r>
      <w:r w:rsidR="002F3680" w:rsidRPr="00D814AC">
        <w:t xml:space="preserve"> </w:t>
      </w:r>
      <w:r w:rsidR="00D43368">
        <w:t xml:space="preserve">again </w:t>
      </w:r>
      <w:r w:rsidR="002F3680" w:rsidRPr="00D814AC">
        <w:t xml:space="preserve">that it will be the </w:t>
      </w:r>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 transmitted]</m:t>
        </m:r>
      </m:oMath>
      <w:r w:rsidR="002F3680">
        <w:t xml:space="preserve"> which will determine the minimum SNR fulfilling the performance require</w:t>
      </w:r>
      <w:r w:rsidR="0003668A">
        <w:t>ments</w:t>
      </w:r>
      <w:r w:rsidR="00E80D47">
        <w:t xml:space="preserve"> and there is no issue with encoding a few bits of information by the CRC code</w:t>
      </w:r>
      <w:r w:rsidR="0003668A">
        <w:t xml:space="preserve">. </w:t>
      </w:r>
    </w:p>
    <w:p w:rsidR="00E261BA" w:rsidRDefault="00B52E07" w:rsidP="00E261BA">
      <w:pPr>
        <w:jc w:val="center"/>
        <w:rPr>
          <w:iCs/>
        </w:rPr>
      </w:pPr>
      <w:r>
        <w:rPr>
          <w:iCs/>
          <w:noProof/>
          <w:lang w:val="sv-SE" w:eastAsia="sv-SE"/>
        </w:rPr>
        <w:lastRenderedPageBreak/>
        <w:drawing>
          <wp:inline distT="0" distB="0" distL="0" distR="0">
            <wp:extent cx="2901696" cy="2243808"/>
            <wp:effectExtent l="19050" t="0" r="0" b="0"/>
            <wp:docPr id="1" name="Picture 16" descr="qpskqam.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pskqam.emf"/>
                    <pic:cNvPicPr/>
                  </pic:nvPicPr>
                  <pic:blipFill>
                    <a:blip r:embed="rId18" cstate="print"/>
                    <a:stretch>
                      <a:fillRect/>
                    </a:stretch>
                  </pic:blipFill>
                  <pic:spPr>
                    <a:xfrm>
                      <a:off x="0" y="0"/>
                      <a:ext cx="2901696" cy="2243808"/>
                    </a:xfrm>
                    <a:prstGeom prst="rect">
                      <a:avLst/>
                    </a:prstGeom>
                  </pic:spPr>
                </pic:pic>
              </a:graphicData>
            </a:graphic>
          </wp:inline>
        </w:drawing>
      </w:r>
    </w:p>
    <w:p w:rsidR="0077764F" w:rsidRPr="0077764F" w:rsidRDefault="00E261BA" w:rsidP="0077764F">
      <w:pPr>
        <w:pStyle w:val="Caption"/>
        <w:rPr>
          <w:iCs/>
        </w:rPr>
      </w:pPr>
      <w:r>
        <w:t xml:space="preserve">Figure </w:t>
      </w:r>
      <w:r w:rsidR="004E4175">
        <w:fldChar w:fldCharType="begin"/>
      </w:r>
      <w:r>
        <w:instrText xml:space="preserve"> SEQ Figur \* ARABIC </w:instrText>
      </w:r>
      <w:r w:rsidR="004E4175">
        <w:fldChar w:fldCharType="separate"/>
      </w:r>
      <w:r w:rsidR="00D81688">
        <w:rPr>
          <w:noProof/>
        </w:rPr>
        <w:t>7</w:t>
      </w:r>
      <w:r w:rsidR="004E4175">
        <w:fldChar w:fldCharType="end"/>
      </w:r>
      <w:r>
        <w:t>.</w:t>
      </w:r>
      <w:r w:rsidRPr="009A4B8E">
        <w:t xml:space="preserve"> </w:t>
      </w:r>
      <w:r>
        <w:t xml:space="preserve">Required SNR for 1% </w:t>
      </w:r>
      <w:r w:rsidR="00E80D47">
        <w:t xml:space="preserve">conditional </w:t>
      </w:r>
      <w:r>
        <w:t>ACK-to-NACK probability for transmission on a non-frequency hopping PUSCH on a TU channel, using 1 PRB pair and QPSK and 16-QAM modulation, respectively.</w:t>
      </w:r>
      <w:r w:rsidR="0077764F">
        <w:t xml:space="preserve">  </w:t>
      </w:r>
    </w:p>
    <w:p w:rsidR="00955F69" w:rsidRPr="006659C8" w:rsidRDefault="00955F69" w:rsidP="00955F69">
      <w:pPr>
        <w:pStyle w:val="Heading1"/>
      </w:pPr>
      <w:r>
        <w:t>Higher order modulation</w:t>
      </w:r>
    </w:p>
    <w:p w:rsidR="00927A39" w:rsidRPr="003E74C7" w:rsidRDefault="00927A39" w:rsidP="00927A39">
      <w:r>
        <w:t xml:space="preserve">Higher order modulation, such as 16-QAM, allows for larger UCI payload, or alternatively a smaller PUCCH overhead for a given UCI payload. Typically, these advantages come at the expense of higher required SNR due to the smaller Euclidean distance for 16-QAM. However, despite this there are cases where the lower code rate (i.e., 2x reduction) resulting from using 16-QAM renders gains over using QPSK. As can be inferred from Fig. 5, these gains occur at large code rates for QPSK. </w:t>
      </w:r>
      <w:r w:rsidR="009A4B8E">
        <w:t xml:space="preserve">High code rates could be envisaged to be feasible if, e.g., 8 RX antennas are used. </w:t>
      </w:r>
      <w:r>
        <w:t>Hence, further study of 16-QAM should be done once more details on the new PUCCH format are clear.</w:t>
      </w:r>
    </w:p>
    <w:p w:rsidR="00AA10A1" w:rsidRDefault="00AA10A1" w:rsidP="00AA10A1">
      <w:pPr>
        <w:pStyle w:val="Heading1"/>
        <w:keepNext/>
        <w:widowControl/>
        <w:tabs>
          <w:tab w:val="clear" w:pos="432"/>
        </w:tabs>
        <w:snapToGrid w:val="0"/>
        <w:spacing w:before="120"/>
        <w:rPr>
          <w:lang w:eastAsia="zh-CN"/>
        </w:rPr>
      </w:pPr>
      <w:r w:rsidRPr="007A16F2">
        <w:rPr>
          <w:rFonts w:hint="eastAsia"/>
          <w:lang w:eastAsia="zh-CN"/>
        </w:rPr>
        <w:t>Conclusion</w:t>
      </w:r>
    </w:p>
    <w:p w:rsidR="00195B35" w:rsidRDefault="00A80708" w:rsidP="00927A39">
      <w:pPr>
        <w:rPr>
          <w:iCs/>
        </w:rPr>
      </w:pPr>
      <w:r>
        <w:rPr>
          <w:iCs/>
        </w:rPr>
        <w:t>The</w:t>
      </w:r>
      <w:r w:rsidR="00195B35">
        <w:rPr>
          <w:iCs/>
        </w:rPr>
        <w:t xml:space="preserve"> results </w:t>
      </w:r>
      <w:r w:rsidR="00A9795E">
        <w:rPr>
          <w:iCs/>
        </w:rPr>
        <w:t xml:space="preserve">and analysis </w:t>
      </w:r>
      <w:r>
        <w:rPr>
          <w:iCs/>
        </w:rPr>
        <w:t>lead to the following proposal</w:t>
      </w:r>
      <w:r w:rsidR="00195B35">
        <w:rPr>
          <w:iCs/>
        </w:rPr>
        <w:t>:</w:t>
      </w:r>
    </w:p>
    <w:p w:rsidR="00A80708" w:rsidRPr="00A80708" w:rsidRDefault="00A80708" w:rsidP="00927A39">
      <w:pPr>
        <w:rPr>
          <w:b/>
          <w:iCs/>
        </w:rPr>
      </w:pPr>
      <w:r>
        <w:rPr>
          <w:b/>
          <w:iCs/>
        </w:rPr>
        <w:t>Proposal:</w:t>
      </w:r>
    </w:p>
    <w:p w:rsidR="00195B35" w:rsidRPr="00A9795E" w:rsidRDefault="00195B35" w:rsidP="00195B35">
      <w:pPr>
        <w:pStyle w:val="ListParagraph"/>
        <w:numPr>
          <w:ilvl w:val="0"/>
          <w:numId w:val="20"/>
        </w:numPr>
        <w:rPr>
          <w:rFonts w:ascii="Times New Roman" w:hAnsi="Times New Roman" w:cs="Times New Roman"/>
          <w:b/>
          <w:iCs/>
          <w:lang w:val="en-GB" w:eastAsia="en-US"/>
        </w:rPr>
      </w:pPr>
      <w:r w:rsidRPr="00A9795E">
        <w:rPr>
          <w:rFonts w:ascii="Times New Roman" w:hAnsi="Times New Roman" w:cs="Times New Roman"/>
          <w:b/>
          <w:iCs/>
          <w:lang w:val="en-GB" w:eastAsia="en-US"/>
        </w:rPr>
        <w:t>A</w:t>
      </w:r>
      <w:r w:rsidR="00B63DC2" w:rsidRPr="00A9795E">
        <w:rPr>
          <w:rFonts w:ascii="Times New Roman" w:hAnsi="Times New Roman" w:cs="Times New Roman"/>
          <w:b/>
          <w:iCs/>
          <w:lang w:val="en-GB" w:eastAsia="en-US"/>
        </w:rPr>
        <w:t xml:space="preserve"> CRC code of length X=8 </w:t>
      </w:r>
      <w:r w:rsidR="00A9795E" w:rsidRPr="00A9795E">
        <w:rPr>
          <w:rFonts w:ascii="Times New Roman" w:hAnsi="Times New Roman" w:cs="Times New Roman"/>
          <w:b/>
          <w:iCs/>
          <w:lang w:val="en-GB" w:eastAsia="en-US"/>
        </w:rPr>
        <w:t>is used for</w:t>
      </w:r>
      <w:r w:rsidR="006D298C" w:rsidRPr="00A9795E">
        <w:rPr>
          <w:rFonts w:ascii="Times New Roman" w:hAnsi="Times New Roman" w:cs="Times New Roman"/>
          <w:b/>
          <w:iCs/>
          <w:lang w:val="en-GB" w:eastAsia="en-US"/>
        </w:rPr>
        <w:t xml:space="preserve"> up to 319 HARQ-ACK bits</w:t>
      </w:r>
      <w:r w:rsidR="00B63DC2" w:rsidRPr="00A9795E">
        <w:rPr>
          <w:rFonts w:ascii="Times New Roman" w:hAnsi="Times New Roman" w:cs="Times New Roman"/>
          <w:b/>
          <w:iCs/>
          <w:lang w:val="en-GB" w:eastAsia="en-US"/>
        </w:rPr>
        <w:t xml:space="preserve">. </w:t>
      </w:r>
    </w:p>
    <w:p w:rsidR="00195B35" w:rsidRPr="00A9795E" w:rsidRDefault="00A9795E" w:rsidP="00195B35">
      <w:pPr>
        <w:pStyle w:val="ListParagraph"/>
        <w:numPr>
          <w:ilvl w:val="0"/>
          <w:numId w:val="20"/>
        </w:numPr>
        <w:rPr>
          <w:rFonts w:ascii="Times New Roman" w:hAnsi="Times New Roman" w:cs="Times New Roman"/>
          <w:b/>
          <w:iCs/>
          <w:lang w:val="en-GB" w:eastAsia="en-US"/>
        </w:rPr>
      </w:pPr>
      <w:r w:rsidRPr="00A9795E">
        <w:rPr>
          <w:rFonts w:ascii="Times New Roman" w:hAnsi="Times New Roman" w:cs="Times New Roman"/>
          <w:b/>
          <w:iCs/>
          <w:lang w:val="en-GB" w:eastAsia="en-US"/>
        </w:rPr>
        <w:t xml:space="preserve">For HARQ-ACK+SR transmission, the SR is encoded by </w:t>
      </w:r>
      <w:r w:rsidR="00195B35" w:rsidRPr="00A9795E">
        <w:rPr>
          <w:rFonts w:ascii="Times New Roman" w:hAnsi="Times New Roman" w:cs="Times New Roman"/>
          <w:b/>
          <w:iCs/>
          <w:lang w:val="en-GB" w:eastAsia="en-US"/>
        </w:rPr>
        <w:t>CRC scrambling.</w:t>
      </w:r>
    </w:p>
    <w:p w:rsidR="00A9795E" w:rsidRPr="00A9795E" w:rsidRDefault="00E80D47" w:rsidP="00A9795E">
      <w:pPr>
        <w:pStyle w:val="ListParagraph"/>
        <w:numPr>
          <w:ilvl w:val="1"/>
          <w:numId w:val="20"/>
        </w:numPr>
        <w:rPr>
          <w:rFonts w:ascii="Times New Roman" w:hAnsi="Times New Roman" w:cs="Times New Roman"/>
          <w:b/>
          <w:iCs/>
          <w:lang w:val="en-GB" w:eastAsia="en-US"/>
        </w:rPr>
      </w:pPr>
      <w:r>
        <w:rPr>
          <w:rFonts w:ascii="Times New Roman" w:hAnsi="Times New Roman" w:cs="Times New Roman"/>
          <w:b/>
          <w:iCs/>
          <w:lang w:val="en-GB" w:eastAsia="en-US"/>
        </w:rPr>
        <w:t>FFS: CRC scrambling with</w:t>
      </w:r>
      <w:r w:rsidR="00A9795E" w:rsidRPr="00A9795E">
        <w:rPr>
          <w:rFonts w:ascii="Times New Roman" w:hAnsi="Times New Roman" w:cs="Times New Roman"/>
          <w:b/>
          <w:iCs/>
          <w:lang w:val="en-GB" w:eastAsia="en-US"/>
        </w:rPr>
        <w:t xml:space="preserve"> C-RNTI and/or </w:t>
      </w:r>
      <w:r>
        <w:rPr>
          <w:rFonts w:ascii="Times New Roman" w:hAnsi="Times New Roman" w:cs="Times New Roman"/>
          <w:b/>
          <w:iCs/>
          <w:lang w:val="en-GB" w:eastAsia="en-US"/>
        </w:rPr>
        <w:t xml:space="preserve">with </w:t>
      </w:r>
      <w:r w:rsidR="00A9795E" w:rsidRPr="00A9795E">
        <w:rPr>
          <w:rFonts w:ascii="Times New Roman" w:hAnsi="Times New Roman" w:cs="Times New Roman"/>
          <w:b/>
          <w:iCs/>
          <w:lang w:val="en-GB" w:eastAsia="en-US"/>
        </w:rPr>
        <w:t>the number of HARQ-ACK bits</w:t>
      </w:r>
    </w:p>
    <w:p w:rsidR="00A9795E" w:rsidRPr="00A9795E" w:rsidRDefault="00B63DC2" w:rsidP="00927A39">
      <w:pPr>
        <w:pStyle w:val="ListParagraph"/>
        <w:numPr>
          <w:ilvl w:val="0"/>
          <w:numId w:val="20"/>
        </w:numPr>
        <w:rPr>
          <w:rFonts w:ascii="Times New Roman" w:hAnsi="Times New Roman" w:cs="Times New Roman"/>
          <w:b/>
          <w:iCs/>
          <w:lang w:val="en-GB" w:eastAsia="en-US"/>
        </w:rPr>
      </w:pPr>
      <w:r w:rsidRPr="00A9795E">
        <w:rPr>
          <w:rFonts w:ascii="Times New Roman" w:hAnsi="Times New Roman" w:cs="Times New Roman"/>
          <w:b/>
          <w:iCs/>
          <w:lang w:val="en-GB" w:eastAsia="en-US"/>
        </w:rPr>
        <w:t xml:space="preserve">The CRC code should be included </w:t>
      </w:r>
      <w:r w:rsidR="006D298C" w:rsidRPr="00A9795E">
        <w:rPr>
          <w:rFonts w:ascii="Times New Roman" w:hAnsi="Times New Roman" w:cs="Times New Roman"/>
          <w:b/>
          <w:iCs/>
          <w:lang w:val="en-GB" w:eastAsia="en-US"/>
        </w:rPr>
        <w:t xml:space="preserve">with the HARQ-ACK transmission </w:t>
      </w:r>
      <w:r w:rsidRPr="00A9795E">
        <w:rPr>
          <w:rFonts w:ascii="Times New Roman" w:hAnsi="Times New Roman" w:cs="Times New Roman"/>
          <w:b/>
          <w:iCs/>
          <w:lang w:val="en-GB" w:eastAsia="en-US"/>
        </w:rPr>
        <w:t>regardless of the number of transmitted HARQ-ACK bits.</w:t>
      </w:r>
    </w:p>
    <w:p w:rsidR="00195B35" w:rsidRPr="00A9795E" w:rsidRDefault="00A9795E" w:rsidP="00A9795E">
      <w:pPr>
        <w:pStyle w:val="ListParagraph"/>
        <w:numPr>
          <w:ilvl w:val="1"/>
          <w:numId w:val="20"/>
        </w:numPr>
        <w:rPr>
          <w:rFonts w:ascii="Times New Roman" w:hAnsi="Times New Roman" w:cs="Times New Roman"/>
          <w:b/>
          <w:iCs/>
          <w:lang w:val="en-GB" w:eastAsia="en-US"/>
        </w:rPr>
      </w:pPr>
      <w:r w:rsidRPr="00A9795E">
        <w:rPr>
          <w:rFonts w:ascii="Times New Roman" w:hAnsi="Times New Roman" w:cs="Times New Roman"/>
          <w:b/>
          <w:iCs/>
          <w:lang w:val="en-GB" w:eastAsia="en-US"/>
        </w:rPr>
        <w:t xml:space="preserve">Rel-8 TBCC and rate matching is always used. </w:t>
      </w:r>
      <w:r w:rsidR="00B63DC2" w:rsidRPr="00A9795E">
        <w:rPr>
          <w:rFonts w:ascii="Times New Roman" w:hAnsi="Times New Roman" w:cs="Times New Roman"/>
          <w:b/>
          <w:iCs/>
          <w:lang w:val="en-GB" w:eastAsia="en-US"/>
        </w:rPr>
        <w:t xml:space="preserve"> </w:t>
      </w:r>
    </w:p>
    <w:p w:rsidR="00195B35" w:rsidRPr="00A9795E" w:rsidRDefault="00195B35" w:rsidP="00927A39">
      <w:pPr>
        <w:pStyle w:val="ListParagraph"/>
        <w:numPr>
          <w:ilvl w:val="0"/>
          <w:numId w:val="20"/>
        </w:numPr>
        <w:rPr>
          <w:rFonts w:ascii="Times New Roman" w:hAnsi="Times New Roman" w:cs="Times New Roman"/>
          <w:b/>
          <w:iCs/>
          <w:lang w:val="en-GB" w:eastAsia="en-US"/>
        </w:rPr>
      </w:pPr>
      <w:r w:rsidRPr="00A9795E">
        <w:rPr>
          <w:rFonts w:ascii="Times New Roman" w:hAnsi="Times New Roman" w:cs="Times New Roman"/>
          <w:b/>
          <w:iCs/>
          <w:lang w:val="en-GB" w:eastAsia="en-US"/>
        </w:rPr>
        <w:t>There shall be no specification of a HARQ-ACK bit interleaver.</w:t>
      </w:r>
    </w:p>
    <w:p w:rsidR="00B63DC2" w:rsidRPr="00A9795E" w:rsidRDefault="00B63DC2" w:rsidP="00927A39">
      <w:pPr>
        <w:pStyle w:val="ListParagraph"/>
        <w:numPr>
          <w:ilvl w:val="0"/>
          <w:numId w:val="20"/>
        </w:numPr>
        <w:rPr>
          <w:rFonts w:ascii="Times New Roman" w:hAnsi="Times New Roman" w:cs="Times New Roman"/>
          <w:b/>
          <w:iCs/>
          <w:lang w:val="en-GB" w:eastAsia="en-US"/>
        </w:rPr>
      </w:pPr>
      <w:r w:rsidRPr="00A9795E">
        <w:rPr>
          <w:rFonts w:ascii="Times New Roman" w:hAnsi="Times New Roman" w:cs="Times New Roman"/>
          <w:b/>
          <w:iCs/>
          <w:lang w:val="en-GB" w:eastAsia="en-US"/>
        </w:rPr>
        <w:t>Usage of 16-QAM</w:t>
      </w:r>
      <w:r w:rsidR="00457D7D" w:rsidRPr="00A9795E">
        <w:rPr>
          <w:rFonts w:ascii="Times New Roman" w:hAnsi="Times New Roman" w:cs="Times New Roman"/>
          <w:b/>
          <w:iCs/>
          <w:lang w:val="en-GB" w:eastAsia="en-US"/>
        </w:rPr>
        <w:t xml:space="preserve"> should be evaluated further</w:t>
      </w:r>
      <w:r w:rsidRPr="00A9795E">
        <w:rPr>
          <w:rFonts w:ascii="Times New Roman" w:hAnsi="Times New Roman" w:cs="Times New Roman"/>
          <w:b/>
          <w:iCs/>
          <w:lang w:val="en-GB" w:eastAsia="en-US"/>
        </w:rPr>
        <w:t xml:space="preserve"> once more details on the new PUCCH format are clear.</w:t>
      </w:r>
    </w:p>
    <w:p w:rsidR="00AA10A1" w:rsidRPr="007A16F2" w:rsidRDefault="00AA10A1" w:rsidP="00AA10A1">
      <w:pPr>
        <w:pStyle w:val="Heading1"/>
        <w:numPr>
          <w:ilvl w:val="0"/>
          <w:numId w:val="0"/>
        </w:numPr>
        <w:spacing w:before="240"/>
        <w:rPr>
          <w:color w:val="000000"/>
          <w:lang w:eastAsia="zh-CN"/>
        </w:rPr>
      </w:pPr>
      <w:r w:rsidRPr="007A16F2">
        <w:rPr>
          <w:color w:val="000000"/>
        </w:rPr>
        <w:t>References</w:t>
      </w:r>
    </w:p>
    <w:p w:rsidR="00D81688" w:rsidRPr="00D81688" w:rsidRDefault="00D81688" w:rsidP="00603221">
      <w:pPr>
        <w:pStyle w:val="References"/>
        <w:snapToGrid w:val="0"/>
        <w:spacing w:after="60"/>
        <w:jc w:val="left"/>
        <w:rPr>
          <w:b/>
          <w:bCs/>
          <w:color w:val="000000"/>
          <w:sz w:val="20"/>
          <w:szCs w:val="20"/>
          <w:lang w:val="en-US" w:eastAsia="zh-CN"/>
        </w:rPr>
      </w:pPr>
      <w:bookmarkStart w:id="5" w:name="_Ref424909575"/>
      <w:bookmarkStart w:id="6" w:name="_Ref423098399"/>
      <w:bookmarkStart w:id="7" w:name="_Ref367787843"/>
      <w:bookmarkStart w:id="8" w:name="_Ref383190669"/>
      <w:bookmarkEnd w:id="2"/>
      <w:bookmarkEnd w:id="3"/>
      <w:bookmarkEnd w:id="4"/>
      <w:r>
        <w:rPr>
          <w:bCs/>
          <w:color w:val="000000"/>
          <w:sz w:val="20"/>
          <w:szCs w:val="20"/>
          <w:lang w:val="en-US" w:eastAsia="zh-CN"/>
        </w:rPr>
        <w:t xml:space="preserve">S. B. Wicker, </w:t>
      </w:r>
      <w:r>
        <w:rPr>
          <w:bCs/>
          <w:i/>
          <w:color w:val="000000"/>
          <w:sz w:val="20"/>
          <w:szCs w:val="20"/>
          <w:lang w:val="en-US" w:eastAsia="zh-CN"/>
        </w:rPr>
        <w:t>Error Control Systems for Digital Communication and Storage</w:t>
      </w:r>
      <w:r>
        <w:rPr>
          <w:bCs/>
          <w:color w:val="000000"/>
          <w:sz w:val="20"/>
          <w:szCs w:val="20"/>
          <w:lang w:val="en-US" w:eastAsia="zh-CN"/>
        </w:rPr>
        <w:t>, New Jersey: Prentice Hall, 1995.</w:t>
      </w:r>
      <w:bookmarkEnd w:id="5"/>
    </w:p>
    <w:p w:rsidR="00C06ABE" w:rsidRPr="00603221" w:rsidRDefault="00603221" w:rsidP="00603221">
      <w:pPr>
        <w:pStyle w:val="References"/>
        <w:snapToGrid w:val="0"/>
        <w:spacing w:after="60"/>
        <w:jc w:val="left"/>
        <w:rPr>
          <w:b/>
          <w:bCs/>
          <w:color w:val="000000"/>
          <w:sz w:val="20"/>
          <w:szCs w:val="20"/>
          <w:lang w:val="en-US" w:eastAsia="zh-CN"/>
        </w:rPr>
      </w:pPr>
      <w:bookmarkStart w:id="9" w:name="_Ref424909589"/>
      <w:r>
        <w:rPr>
          <w:color w:val="000000"/>
          <w:sz w:val="20"/>
          <w:szCs w:val="20"/>
          <w:lang w:eastAsia="zh-CN"/>
        </w:rPr>
        <w:t xml:space="preserve">J. K. </w:t>
      </w:r>
      <w:r w:rsidR="00C06ABE">
        <w:rPr>
          <w:color w:val="000000"/>
          <w:sz w:val="20"/>
          <w:szCs w:val="20"/>
          <w:lang w:eastAsia="zh-CN"/>
        </w:rPr>
        <w:t>W</w:t>
      </w:r>
      <w:hyperlink r:id="rId19" w:history="1">
        <w:r w:rsidR="00C06ABE" w:rsidRPr="00C06ABE">
          <w:rPr>
            <w:color w:val="000000"/>
            <w:sz w:val="20"/>
            <w:szCs w:val="20"/>
            <w:lang w:eastAsia="zh-CN"/>
          </w:rPr>
          <w:t xml:space="preserve">olf, </w:t>
        </w:r>
      </w:hyperlink>
      <w:r>
        <w:rPr>
          <w:color w:val="000000"/>
          <w:sz w:val="20"/>
          <w:szCs w:val="20"/>
          <w:lang w:eastAsia="zh-CN"/>
        </w:rPr>
        <w:t xml:space="preserve">A. </w:t>
      </w:r>
      <w:hyperlink r:id="rId20" w:history="1">
        <w:r w:rsidR="00C06ABE" w:rsidRPr="00C06ABE">
          <w:rPr>
            <w:color w:val="000000"/>
            <w:sz w:val="20"/>
            <w:szCs w:val="20"/>
            <w:lang w:eastAsia="zh-CN"/>
          </w:rPr>
          <w:t xml:space="preserve">Michelson, </w:t>
        </w:r>
        <w:r w:rsidR="00457D7D">
          <w:rPr>
            <w:color w:val="000000"/>
            <w:sz w:val="20"/>
            <w:szCs w:val="20"/>
            <w:lang w:eastAsia="zh-CN"/>
          </w:rPr>
          <w:t xml:space="preserve">and </w:t>
        </w:r>
        <w:r w:rsidR="00C06ABE" w:rsidRPr="00C06ABE">
          <w:rPr>
            <w:color w:val="000000"/>
            <w:sz w:val="20"/>
            <w:szCs w:val="20"/>
            <w:lang w:eastAsia="zh-CN"/>
          </w:rPr>
          <w:t>A.</w:t>
        </w:r>
      </w:hyperlink>
      <w:r>
        <w:rPr>
          <w:color w:val="000000"/>
          <w:sz w:val="20"/>
          <w:szCs w:val="20"/>
          <w:lang w:eastAsia="zh-CN"/>
        </w:rPr>
        <w:t xml:space="preserve"> H.</w:t>
      </w:r>
      <w:r w:rsidR="00C06ABE" w:rsidRPr="00C06ABE">
        <w:rPr>
          <w:color w:val="000000"/>
          <w:sz w:val="20"/>
          <w:szCs w:val="20"/>
          <w:lang w:eastAsia="zh-CN"/>
        </w:rPr>
        <w:t> </w:t>
      </w:r>
      <w:hyperlink r:id="rId21" w:history="1">
        <w:r w:rsidR="00C06ABE" w:rsidRPr="00C06ABE">
          <w:rPr>
            <w:color w:val="000000"/>
            <w:sz w:val="20"/>
            <w:szCs w:val="20"/>
            <w:lang w:eastAsia="zh-CN"/>
          </w:rPr>
          <w:t>Levesque,</w:t>
        </w:r>
      </w:hyperlink>
      <w:r>
        <w:rPr>
          <w:color w:val="000000"/>
          <w:sz w:val="20"/>
          <w:szCs w:val="20"/>
          <w:lang w:eastAsia="zh-CN"/>
        </w:rPr>
        <w:t xml:space="preserve"> “</w:t>
      </w:r>
      <w:hyperlink r:id="rId22" w:history="1">
        <w:r w:rsidRPr="00603221">
          <w:rPr>
            <w:color w:val="000000"/>
            <w:sz w:val="20"/>
            <w:szCs w:val="20"/>
            <w:lang w:eastAsia="zh-CN"/>
          </w:rPr>
          <w:t>On the Probability of Undetected Error for Linear Block Codes</w:t>
        </w:r>
      </w:hyperlink>
      <w:r>
        <w:rPr>
          <w:color w:val="000000"/>
          <w:sz w:val="20"/>
          <w:szCs w:val="20"/>
          <w:lang w:eastAsia="zh-CN"/>
        </w:rPr>
        <w:t xml:space="preserve">”, </w:t>
      </w:r>
      <w:r w:rsidRPr="00603221">
        <w:rPr>
          <w:i/>
          <w:color w:val="000000"/>
          <w:sz w:val="20"/>
          <w:szCs w:val="20"/>
          <w:lang w:eastAsia="zh-CN"/>
        </w:rPr>
        <w:t>IEEE Trans.</w:t>
      </w:r>
      <w:r w:rsidR="00D2517A">
        <w:rPr>
          <w:i/>
          <w:color w:val="000000"/>
          <w:sz w:val="20"/>
          <w:szCs w:val="20"/>
          <w:lang w:eastAsia="zh-CN"/>
        </w:rPr>
        <w:t xml:space="preserve"> </w:t>
      </w:r>
      <w:r w:rsidRPr="00603221">
        <w:rPr>
          <w:i/>
          <w:color w:val="000000"/>
          <w:sz w:val="20"/>
          <w:szCs w:val="20"/>
          <w:lang w:eastAsia="zh-CN"/>
        </w:rPr>
        <w:t>Commun</w:t>
      </w:r>
      <w:r>
        <w:rPr>
          <w:color w:val="000000"/>
          <w:sz w:val="20"/>
          <w:szCs w:val="20"/>
          <w:lang w:eastAsia="zh-CN"/>
        </w:rPr>
        <w:t>., vol. 30, no. 2, pp. 317-325, 1982.</w:t>
      </w:r>
      <w:bookmarkEnd w:id="6"/>
      <w:bookmarkEnd w:id="9"/>
    </w:p>
    <w:p w:rsidR="00CD0538" w:rsidRDefault="00CD0538" w:rsidP="007735AA">
      <w:pPr>
        <w:pStyle w:val="References"/>
        <w:snapToGrid w:val="0"/>
        <w:spacing w:after="60"/>
        <w:jc w:val="left"/>
        <w:rPr>
          <w:color w:val="000000"/>
          <w:sz w:val="20"/>
          <w:szCs w:val="20"/>
          <w:lang w:eastAsia="zh-CN"/>
        </w:rPr>
      </w:pPr>
      <w:bookmarkStart w:id="10" w:name="_Ref419200615"/>
      <w:r>
        <w:rPr>
          <w:rFonts w:hint="eastAsia"/>
          <w:color w:val="000000"/>
          <w:sz w:val="20"/>
          <w:szCs w:val="20"/>
          <w:lang w:eastAsia="zh-CN"/>
        </w:rPr>
        <w:t xml:space="preserve">Huawei, HiSilicon, </w:t>
      </w:r>
      <w:r>
        <w:rPr>
          <w:color w:val="000000"/>
          <w:sz w:val="20"/>
          <w:szCs w:val="20"/>
          <w:lang w:eastAsia="zh-CN"/>
        </w:rPr>
        <w:t>“</w:t>
      </w:r>
      <w:r w:rsidR="00397257">
        <w:rPr>
          <w:color w:val="000000"/>
          <w:sz w:val="20"/>
          <w:szCs w:val="20"/>
          <w:lang w:eastAsia="zh-CN"/>
        </w:rPr>
        <w:t>Maximum number of HARQ-ACK bits for TDD</w:t>
      </w:r>
      <w:r>
        <w:rPr>
          <w:color w:val="000000"/>
          <w:sz w:val="20"/>
          <w:szCs w:val="20"/>
          <w:lang w:eastAsia="zh-CN"/>
        </w:rPr>
        <w:t>”</w:t>
      </w:r>
      <w:r>
        <w:rPr>
          <w:rFonts w:hint="eastAsia"/>
          <w:color w:val="000000"/>
          <w:sz w:val="20"/>
          <w:szCs w:val="20"/>
          <w:lang w:eastAsia="zh-CN"/>
        </w:rPr>
        <w:t xml:space="preserve">, </w:t>
      </w:r>
      <w:r w:rsidR="00397257">
        <w:rPr>
          <w:color w:val="000000"/>
          <w:sz w:val="20"/>
          <w:szCs w:val="20"/>
          <w:lang w:eastAsia="zh-CN"/>
        </w:rPr>
        <w:t>R1-15</w:t>
      </w:r>
      <w:r w:rsidR="008B4532">
        <w:rPr>
          <w:color w:val="000000"/>
          <w:sz w:val="20"/>
          <w:szCs w:val="20"/>
          <w:lang w:eastAsia="zh-CN"/>
        </w:rPr>
        <w:t>4333</w:t>
      </w:r>
      <w:r w:rsidR="00397257">
        <w:rPr>
          <w:color w:val="000000"/>
          <w:sz w:val="20"/>
          <w:szCs w:val="20"/>
          <w:lang w:eastAsia="zh-CN"/>
        </w:rPr>
        <w:t>, Beijing</w:t>
      </w:r>
      <w:r w:rsidRPr="00B83C15">
        <w:rPr>
          <w:color w:val="000000"/>
          <w:sz w:val="20"/>
          <w:szCs w:val="20"/>
          <w:lang w:eastAsia="zh-CN"/>
        </w:rPr>
        <w:t xml:space="preserve">, </w:t>
      </w:r>
      <w:r w:rsidR="00397257">
        <w:rPr>
          <w:color w:val="000000"/>
          <w:sz w:val="20"/>
          <w:szCs w:val="20"/>
          <w:lang w:eastAsia="zh-CN"/>
        </w:rPr>
        <w:t>China</w:t>
      </w:r>
      <w:r w:rsidRPr="00B83C15">
        <w:rPr>
          <w:color w:val="000000"/>
          <w:sz w:val="20"/>
          <w:szCs w:val="20"/>
          <w:lang w:eastAsia="zh-CN"/>
        </w:rPr>
        <w:t xml:space="preserve">, </w:t>
      </w:r>
      <w:r w:rsidR="00397257">
        <w:rPr>
          <w:color w:val="000000"/>
          <w:sz w:val="20"/>
          <w:szCs w:val="20"/>
          <w:lang w:eastAsia="zh-CN"/>
        </w:rPr>
        <w:t>Aug. 24</w:t>
      </w:r>
      <w:r w:rsidRPr="00B83C15">
        <w:rPr>
          <w:color w:val="000000"/>
          <w:sz w:val="20"/>
          <w:szCs w:val="20"/>
          <w:lang w:eastAsia="zh-CN"/>
        </w:rPr>
        <w:t xml:space="preserve"> – </w:t>
      </w:r>
      <w:r w:rsidR="00397257">
        <w:rPr>
          <w:color w:val="000000"/>
          <w:sz w:val="20"/>
          <w:szCs w:val="20"/>
          <w:lang w:eastAsia="zh-CN"/>
        </w:rPr>
        <w:t>28</w:t>
      </w:r>
      <w:r w:rsidRPr="00B83C15">
        <w:rPr>
          <w:rFonts w:hint="eastAsia"/>
          <w:color w:val="000000"/>
          <w:sz w:val="20"/>
          <w:szCs w:val="20"/>
          <w:lang w:eastAsia="zh-CN"/>
        </w:rPr>
        <w:t>,</w:t>
      </w:r>
      <w:r w:rsidRPr="00B83C15">
        <w:rPr>
          <w:color w:val="000000"/>
          <w:sz w:val="20"/>
          <w:szCs w:val="20"/>
          <w:lang w:eastAsia="zh-CN"/>
        </w:rPr>
        <w:t xml:space="preserve"> 201</w:t>
      </w:r>
      <w:r w:rsidRPr="00B83C15">
        <w:rPr>
          <w:rFonts w:hint="eastAsia"/>
          <w:color w:val="000000"/>
          <w:sz w:val="20"/>
          <w:szCs w:val="20"/>
          <w:lang w:eastAsia="zh-CN"/>
        </w:rPr>
        <w:t>5</w:t>
      </w:r>
      <w:r>
        <w:rPr>
          <w:rFonts w:hint="eastAsia"/>
          <w:color w:val="000000"/>
          <w:sz w:val="20"/>
          <w:szCs w:val="20"/>
          <w:lang w:eastAsia="zh-CN"/>
        </w:rPr>
        <w:t>.</w:t>
      </w:r>
      <w:bookmarkEnd w:id="10"/>
    </w:p>
    <w:p w:rsidR="000D19E7" w:rsidRDefault="000D19E7" w:rsidP="000D19E7">
      <w:pPr>
        <w:pStyle w:val="References"/>
        <w:snapToGrid w:val="0"/>
        <w:spacing w:after="60"/>
        <w:jc w:val="left"/>
        <w:rPr>
          <w:color w:val="000000"/>
          <w:sz w:val="20"/>
          <w:szCs w:val="20"/>
          <w:lang w:eastAsia="zh-CN"/>
        </w:rPr>
      </w:pPr>
      <w:bookmarkStart w:id="11" w:name="_Ref423098726"/>
      <w:r>
        <w:rPr>
          <w:rFonts w:hint="eastAsia"/>
          <w:color w:val="000000"/>
          <w:sz w:val="20"/>
          <w:szCs w:val="20"/>
          <w:lang w:eastAsia="zh-CN"/>
        </w:rPr>
        <w:t xml:space="preserve">Huawei, HiSilicon, </w:t>
      </w:r>
      <w:r>
        <w:rPr>
          <w:color w:val="000000"/>
          <w:sz w:val="20"/>
          <w:szCs w:val="20"/>
          <w:lang w:eastAsia="zh-CN"/>
        </w:rPr>
        <w:t>“</w:t>
      </w:r>
      <w:r w:rsidR="00397257" w:rsidRPr="00397257">
        <w:rPr>
          <w:color w:val="000000"/>
          <w:sz w:val="20"/>
          <w:szCs w:val="20"/>
          <w:lang w:eastAsia="zh-CN"/>
        </w:rPr>
        <w:t>New PUCCH format design to support UCI transmission for up to 32 component carriers</w:t>
      </w:r>
      <w:r>
        <w:rPr>
          <w:color w:val="000000"/>
          <w:sz w:val="20"/>
          <w:szCs w:val="20"/>
          <w:lang w:eastAsia="zh-CN"/>
        </w:rPr>
        <w:t>”</w:t>
      </w:r>
      <w:r>
        <w:rPr>
          <w:rFonts w:hint="eastAsia"/>
          <w:color w:val="000000"/>
          <w:sz w:val="20"/>
          <w:szCs w:val="20"/>
          <w:lang w:eastAsia="zh-CN"/>
        </w:rPr>
        <w:t>,</w:t>
      </w:r>
      <w:r w:rsidR="00397257">
        <w:rPr>
          <w:color w:val="000000"/>
          <w:sz w:val="20"/>
          <w:szCs w:val="20"/>
          <w:lang w:eastAsia="zh-CN"/>
        </w:rPr>
        <w:t xml:space="preserve"> R1-15</w:t>
      </w:r>
      <w:r w:rsidR="00F96E59">
        <w:rPr>
          <w:color w:val="000000"/>
          <w:sz w:val="20"/>
          <w:szCs w:val="20"/>
          <w:lang w:eastAsia="zh-CN"/>
        </w:rPr>
        <w:t>3770</w:t>
      </w:r>
      <w:r w:rsidR="00397257">
        <w:rPr>
          <w:color w:val="000000"/>
          <w:sz w:val="20"/>
          <w:szCs w:val="20"/>
          <w:lang w:eastAsia="zh-CN"/>
        </w:rPr>
        <w:t>, Beijing</w:t>
      </w:r>
      <w:r w:rsidR="00397257" w:rsidRPr="00B83C15">
        <w:rPr>
          <w:color w:val="000000"/>
          <w:sz w:val="20"/>
          <w:szCs w:val="20"/>
          <w:lang w:eastAsia="zh-CN"/>
        </w:rPr>
        <w:t xml:space="preserve">, </w:t>
      </w:r>
      <w:r w:rsidR="00397257">
        <w:rPr>
          <w:color w:val="000000"/>
          <w:sz w:val="20"/>
          <w:szCs w:val="20"/>
          <w:lang w:eastAsia="zh-CN"/>
        </w:rPr>
        <w:t>China</w:t>
      </w:r>
      <w:r w:rsidR="00397257" w:rsidRPr="00B83C15">
        <w:rPr>
          <w:color w:val="000000"/>
          <w:sz w:val="20"/>
          <w:szCs w:val="20"/>
          <w:lang w:eastAsia="zh-CN"/>
        </w:rPr>
        <w:t xml:space="preserve">, </w:t>
      </w:r>
      <w:r w:rsidR="00397257">
        <w:rPr>
          <w:color w:val="000000"/>
          <w:sz w:val="20"/>
          <w:szCs w:val="20"/>
          <w:lang w:eastAsia="zh-CN"/>
        </w:rPr>
        <w:t>Aug. 24</w:t>
      </w:r>
      <w:r w:rsidR="00397257" w:rsidRPr="00B83C15">
        <w:rPr>
          <w:color w:val="000000"/>
          <w:sz w:val="20"/>
          <w:szCs w:val="20"/>
          <w:lang w:eastAsia="zh-CN"/>
        </w:rPr>
        <w:t xml:space="preserve"> – </w:t>
      </w:r>
      <w:r w:rsidR="00397257">
        <w:rPr>
          <w:color w:val="000000"/>
          <w:sz w:val="20"/>
          <w:szCs w:val="20"/>
          <w:lang w:eastAsia="zh-CN"/>
        </w:rPr>
        <w:t>28</w:t>
      </w:r>
      <w:r w:rsidR="00397257" w:rsidRPr="00B83C15">
        <w:rPr>
          <w:rFonts w:hint="eastAsia"/>
          <w:color w:val="000000"/>
          <w:sz w:val="20"/>
          <w:szCs w:val="20"/>
          <w:lang w:eastAsia="zh-CN"/>
        </w:rPr>
        <w:t>,</w:t>
      </w:r>
      <w:r w:rsidR="00397257" w:rsidRPr="00B83C15">
        <w:rPr>
          <w:color w:val="000000"/>
          <w:sz w:val="20"/>
          <w:szCs w:val="20"/>
          <w:lang w:eastAsia="zh-CN"/>
        </w:rPr>
        <w:t xml:space="preserve"> 201</w:t>
      </w:r>
      <w:r w:rsidR="00397257" w:rsidRPr="00B83C15">
        <w:rPr>
          <w:rFonts w:hint="eastAsia"/>
          <w:color w:val="000000"/>
          <w:sz w:val="20"/>
          <w:szCs w:val="20"/>
          <w:lang w:eastAsia="zh-CN"/>
        </w:rPr>
        <w:t>5</w:t>
      </w:r>
      <w:r>
        <w:rPr>
          <w:rFonts w:hint="eastAsia"/>
          <w:color w:val="000000"/>
          <w:sz w:val="20"/>
          <w:szCs w:val="20"/>
          <w:lang w:eastAsia="zh-CN"/>
        </w:rPr>
        <w:t>.</w:t>
      </w:r>
      <w:bookmarkEnd w:id="11"/>
    </w:p>
    <w:p w:rsidR="00A56BD4" w:rsidRDefault="00A56BD4" w:rsidP="00AE62F3">
      <w:pPr>
        <w:pStyle w:val="References"/>
        <w:snapToGrid w:val="0"/>
        <w:spacing w:after="60"/>
        <w:jc w:val="left"/>
        <w:rPr>
          <w:color w:val="000000"/>
          <w:sz w:val="20"/>
          <w:szCs w:val="20"/>
          <w:lang w:eastAsia="zh-CN"/>
        </w:rPr>
      </w:pPr>
      <w:bookmarkStart w:id="12" w:name="_Ref424286017"/>
      <w:r>
        <w:rPr>
          <w:color w:val="000000"/>
          <w:sz w:val="20"/>
          <w:szCs w:val="20"/>
          <w:lang w:eastAsia="zh-CN"/>
        </w:rPr>
        <w:t>Ericsson, “ACK/NACK codebook performance for CA enhancements”, R1-153069, Fukuoka, Japan, May 25-29, 2015.</w:t>
      </w:r>
      <w:bookmarkEnd w:id="12"/>
    </w:p>
    <w:p w:rsidR="000857DD" w:rsidRPr="000857DD" w:rsidRDefault="000857DD" w:rsidP="000857DD">
      <w:pPr>
        <w:pStyle w:val="References"/>
        <w:snapToGrid w:val="0"/>
        <w:spacing w:after="60"/>
        <w:jc w:val="left"/>
        <w:rPr>
          <w:color w:val="000000"/>
          <w:sz w:val="20"/>
          <w:szCs w:val="20"/>
          <w:lang w:eastAsia="zh-CN"/>
        </w:rPr>
      </w:pPr>
      <w:bookmarkStart w:id="13" w:name="_Ref427147288"/>
      <w:r>
        <w:rPr>
          <w:color w:val="000000"/>
          <w:sz w:val="20"/>
          <w:szCs w:val="20"/>
          <w:lang w:eastAsia="zh-CN"/>
        </w:rPr>
        <w:t>Huawei, HiSilicon, “</w:t>
      </w:r>
      <w:r w:rsidRPr="000857DD">
        <w:rPr>
          <w:color w:val="000000"/>
          <w:sz w:val="20"/>
          <w:szCs w:val="20"/>
          <w:lang w:eastAsia="zh-CN"/>
        </w:rPr>
        <w:t>HARQ-ACK Codebook determination for carrier aggregation enhancement beyond 5 carriers</w:t>
      </w:r>
      <w:r>
        <w:rPr>
          <w:color w:val="000000"/>
          <w:sz w:val="20"/>
          <w:szCs w:val="20"/>
          <w:lang w:eastAsia="zh-CN"/>
        </w:rPr>
        <w:t>”, R1-15</w:t>
      </w:r>
      <w:r w:rsidR="00F96E59">
        <w:rPr>
          <w:color w:val="000000"/>
          <w:sz w:val="20"/>
          <w:szCs w:val="20"/>
          <w:lang w:eastAsia="zh-CN"/>
        </w:rPr>
        <w:t>3771</w:t>
      </w:r>
      <w:r>
        <w:rPr>
          <w:color w:val="000000"/>
          <w:sz w:val="20"/>
          <w:szCs w:val="20"/>
          <w:lang w:eastAsia="zh-CN"/>
        </w:rPr>
        <w:t>, Beijing</w:t>
      </w:r>
      <w:r w:rsidRPr="00B83C15">
        <w:rPr>
          <w:color w:val="000000"/>
          <w:sz w:val="20"/>
          <w:szCs w:val="20"/>
          <w:lang w:eastAsia="zh-CN"/>
        </w:rPr>
        <w:t xml:space="preserve">, </w:t>
      </w:r>
      <w:r>
        <w:rPr>
          <w:color w:val="000000"/>
          <w:sz w:val="20"/>
          <w:szCs w:val="20"/>
          <w:lang w:eastAsia="zh-CN"/>
        </w:rPr>
        <w:t>China</w:t>
      </w:r>
      <w:r w:rsidRPr="00B83C15">
        <w:rPr>
          <w:color w:val="000000"/>
          <w:sz w:val="20"/>
          <w:szCs w:val="20"/>
          <w:lang w:eastAsia="zh-CN"/>
        </w:rPr>
        <w:t xml:space="preserve">, </w:t>
      </w:r>
      <w:r>
        <w:rPr>
          <w:color w:val="000000"/>
          <w:sz w:val="20"/>
          <w:szCs w:val="20"/>
          <w:lang w:eastAsia="zh-CN"/>
        </w:rPr>
        <w:t>Aug. 24</w:t>
      </w:r>
      <w:r w:rsidRPr="00B83C15">
        <w:rPr>
          <w:color w:val="000000"/>
          <w:sz w:val="20"/>
          <w:szCs w:val="20"/>
          <w:lang w:eastAsia="zh-CN"/>
        </w:rPr>
        <w:t xml:space="preserve"> – </w:t>
      </w:r>
      <w:r>
        <w:rPr>
          <w:color w:val="000000"/>
          <w:sz w:val="20"/>
          <w:szCs w:val="20"/>
          <w:lang w:eastAsia="zh-CN"/>
        </w:rPr>
        <w:t>28</w:t>
      </w:r>
      <w:r w:rsidRPr="00B83C15">
        <w:rPr>
          <w:rFonts w:hint="eastAsia"/>
          <w:color w:val="000000"/>
          <w:sz w:val="20"/>
          <w:szCs w:val="20"/>
          <w:lang w:eastAsia="zh-CN"/>
        </w:rPr>
        <w:t>,</w:t>
      </w:r>
      <w:r w:rsidRPr="00B83C15">
        <w:rPr>
          <w:color w:val="000000"/>
          <w:sz w:val="20"/>
          <w:szCs w:val="20"/>
          <w:lang w:eastAsia="zh-CN"/>
        </w:rPr>
        <w:t xml:space="preserve"> 201</w:t>
      </w:r>
      <w:r w:rsidRPr="00B83C15">
        <w:rPr>
          <w:rFonts w:hint="eastAsia"/>
          <w:color w:val="000000"/>
          <w:sz w:val="20"/>
          <w:szCs w:val="20"/>
          <w:lang w:eastAsia="zh-CN"/>
        </w:rPr>
        <w:t>5</w:t>
      </w:r>
      <w:r>
        <w:rPr>
          <w:rFonts w:hint="eastAsia"/>
          <w:color w:val="000000"/>
          <w:sz w:val="20"/>
          <w:szCs w:val="20"/>
          <w:lang w:eastAsia="zh-CN"/>
        </w:rPr>
        <w:t>.</w:t>
      </w:r>
      <w:bookmarkEnd w:id="13"/>
    </w:p>
    <w:bookmarkEnd w:id="7"/>
    <w:bookmarkEnd w:id="8"/>
    <w:p w:rsidR="00FC3A5B" w:rsidRDefault="00FC3A5B" w:rsidP="00FA1613">
      <w:pPr>
        <w:pStyle w:val="Heading1"/>
        <w:numPr>
          <w:ilvl w:val="0"/>
          <w:numId w:val="0"/>
        </w:numPr>
        <w:spacing w:before="240"/>
        <w:rPr>
          <w:color w:val="000000"/>
        </w:rPr>
      </w:pPr>
    </w:p>
    <w:p w:rsidR="00FA1613" w:rsidRPr="00FA1613" w:rsidRDefault="00FA1613" w:rsidP="00FA1613">
      <w:pPr>
        <w:pStyle w:val="Heading1"/>
        <w:numPr>
          <w:ilvl w:val="0"/>
          <w:numId w:val="0"/>
        </w:numPr>
        <w:spacing w:before="240"/>
        <w:rPr>
          <w:color w:val="000000"/>
        </w:rPr>
      </w:pPr>
      <w:r w:rsidRPr="00FA1613">
        <w:rPr>
          <w:rFonts w:hint="eastAsia"/>
          <w:color w:val="000000"/>
        </w:rPr>
        <w:t>Appendix</w:t>
      </w:r>
    </w:p>
    <w:p w:rsidR="00B20F09" w:rsidRPr="00B20F09" w:rsidRDefault="00AE62F3" w:rsidP="00B20F09">
      <w:pPr>
        <w:pStyle w:val="Caption"/>
        <w:jc w:val="center"/>
        <w:rPr>
          <w:lang w:eastAsia="zh-CN"/>
        </w:rPr>
      </w:pPr>
      <w:r>
        <w:rPr>
          <w:rFonts w:hint="eastAsia"/>
        </w:rPr>
        <w:t xml:space="preserve">Table </w:t>
      </w:r>
      <w:r w:rsidR="00B20F09" w:rsidRPr="00B20F09">
        <w:rPr>
          <w:rFonts w:hint="eastAsia"/>
        </w:rPr>
        <w:t>1</w:t>
      </w:r>
      <w:r w:rsidR="00B20F09">
        <w:rPr>
          <w:rFonts w:hint="eastAsia"/>
          <w:lang w:eastAsia="zh-CN"/>
        </w:rPr>
        <w:t>. Simulation assumption</w:t>
      </w:r>
      <w:r>
        <w:rPr>
          <w:lang w:eastAsia="zh-CN"/>
        </w:rPr>
        <w: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2"/>
        <w:gridCol w:w="5881"/>
      </w:tblGrid>
      <w:tr w:rsidR="00B20F09" w:rsidRPr="00EC4E10" w:rsidTr="00AF187B">
        <w:tc>
          <w:tcPr>
            <w:tcW w:w="3292" w:type="dxa"/>
            <w:shd w:val="clear" w:color="auto" w:fill="00B0F0"/>
          </w:tcPr>
          <w:p w:rsidR="00B20F09" w:rsidRPr="00EC4E10" w:rsidRDefault="00B20F09" w:rsidP="00EC4E10">
            <w:pPr>
              <w:pStyle w:val="References"/>
              <w:numPr>
                <w:ilvl w:val="0"/>
                <w:numId w:val="0"/>
              </w:numPr>
              <w:snapToGrid w:val="0"/>
              <w:spacing w:after="60"/>
              <w:jc w:val="center"/>
              <w:rPr>
                <w:b/>
                <w:color w:val="000000"/>
                <w:sz w:val="20"/>
                <w:szCs w:val="20"/>
                <w:lang w:eastAsia="zh-CN"/>
              </w:rPr>
            </w:pPr>
            <w:r w:rsidRPr="00EC4E10">
              <w:rPr>
                <w:rFonts w:hint="eastAsia"/>
                <w:b/>
                <w:color w:val="000000"/>
                <w:sz w:val="20"/>
                <w:szCs w:val="20"/>
                <w:lang w:eastAsia="zh-CN"/>
              </w:rPr>
              <w:t>Parameter</w:t>
            </w:r>
          </w:p>
        </w:tc>
        <w:tc>
          <w:tcPr>
            <w:tcW w:w="5881" w:type="dxa"/>
            <w:shd w:val="clear" w:color="auto" w:fill="00B0F0"/>
          </w:tcPr>
          <w:p w:rsidR="00B20F09" w:rsidRPr="00EC4E10" w:rsidRDefault="00B20F09" w:rsidP="00EC4E10">
            <w:pPr>
              <w:pStyle w:val="References"/>
              <w:numPr>
                <w:ilvl w:val="0"/>
                <w:numId w:val="0"/>
              </w:numPr>
              <w:snapToGrid w:val="0"/>
              <w:spacing w:after="60"/>
              <w:jc w:val="center"/>
              <w:rPr>
                <w:b/>
                <w:color w:val="000000"/>
                <w:sz w:val="20"/>
                <w:szCs w:val="20"/>
                <w:lang w:eastAsia="zh-CN"/>
              </w:rPr>
            </w:pPr>
            <w:r w:rsidRPr="00EC4E10">
              <w:rPr>
                <w:rFonts w:hint="eastAsia"/>
                <w:b/>
                <w:color w:val="000000"/>
                <w:sz w:val="20"/>
                <w:szCs w:val="20"/>
                <w:lang w:eastAsia="zh-CN"/>
              </w:rPr>
              <w:t>Setting</w:t>
            </w:r>
          </w:p>
        </w:tc>
      </w:tr>
      <w:tr w:rsidR="00B20F09" w:rsidRPr="00EC4E10" w:rsidTr="00EC4E10">
        <w:tc>
          <w:tcPr>
            <w:tcW w:w="3292"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Carrier frequency</w:t>
            </w:r>
          </w:p>
        </w:tc>
        <w:tc>
          <w:tcPr>
            <w:tcW w:w="5881"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2 GHz</w:t>
            </w:r>
          </w:p>
        </w:tc>
      </w:tr>
      <w:tr w:rsidR="00B20F09" w:rsidRPr="00EC4E10" w:rsidTr="00EC4E10">
        <w:tc>
          <w:tcPr>
            <w:tcW w:w="3292"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Carrier bandwidth</w:t>
            </w:r>
          </w:p>
        </w:tc>
        <w:tc>
          <w:tcPr>
            <w:tcW w:w="5881" w:type="dxa"/>
          </w:tcPr>
          <w:p w:rsidR="00B20F09" w:rsidRPr="00EC4E10" w:rsidRDefault="0092525D"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5</w:t>
            </w:r>
            <w:r w:rsidR="00B20F09" w:rsidRPr="00EC4E10">
              <w:rPr>
                <w:rFonts w:hint="eastAsia"/>
                <w:color w:val="000000"/>
                <w:sz w:val="20"/>
                <w:szCs w:val="20"/>
                <w:lang w:eastAsia="zh-CN"/>
              </w:rPr>
              <w:t xml:space="preserve"> MHz</w:t>
            </w:r>
          </w:p>
        </w:tc>
      </w:tr>
      <w:tr w:rsidR="00B20F09" w:rsidRPr="00EC4E10" w:rsidTr="00EC4E10">
        <w:tc>
          <w:tcPr>
            <w:tcW w:w="3292"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model</w:t>
            </w:r>
          </w:p>
        </w:tc>
        <w:tc>
          <w:tcPr>
            <w:tcW w:w="5881" w:type="dxa"/>
          </w:tcPr>
          <w:p w:rsidR="00B20F09" w:rsidRPr="00EC4E10" w:rsidRDefault="0092525D"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TU</w:t>
            </w:r>
            <w:r w:rsidR="00B20F09" w:rsidRPr="00EC4E10">
              <w:rPr>
                <w:rFonts w:hint="eastAsia"/>
                <w:color w:val="000000"/>
                <w:sz w:val="20"/>
                <w:szCs w:val="20"/>
                <w:lang w:eastAsia="zh-CN"/>
              </w:rPr>
              <w:t>, 3 km/h</w:t>
            </w:r>
          </w:p>
        </w:tc>
      </w:tr>
      <w:tr w:rsidR="00B20F09" w:rsidRPr="00EC4E10" w:rsidTr="00EC4E10">
        <w:tc>
          <w:tcPr>
            <w:tcW w:w="3292"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Antenna setup</w:t>
            </w:r>
          </w:p>
        </w:tc>
        <w:tc>
          <w:tcPr>
            <w:tcW w:w="5881" w:type="dxa"/>
          </w:tcPr>
          <w:p w:rsidR="00B20F09" w:rsidRPr="00EC4E10" w:rsidRDefault="00B20F09" w:rsidP="0092525D">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1Tx, 2Rx</w:t>
            </w:r>
          </w:p>
        </w:tc>
      </w:tr>
      <w:tr w:rsidR="00B20F09" w:rsidRPr="00EC4E10" w:rsidTr="00EC4E10">
        <w:tc>
          <w:tcPr>
            <w:tcW w:w="3292"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coding</w:t>
            </w:r>
          </w:p>
        </w:tc>
        <w:tc>
          <w:tcPr>
            <w:tcW w:w="5881" w:type="dxa"/>
          </w:tcPr>
          <w:p w:rsidR="00B20F09" w:rsidRPr="00EC4E10" w:rsidRDefault="00E80D47"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Rel-8 </w:t>
            </w:r>
            <w:r w:rsidR="00B20F09" w:rsidRPr="00EC4E10">
              <w:rPr>
                <w:rFonts w:hint="eastAsia"/>
                <w:color w:val="000000"/>
                <w:sz w:val="20"/>
                <w:szCs w:val="20"/>
                <w:lang w:eastAsia="zh-CN"/>
              </w:rPr>
              <w:t>TBCC</w:t>
            </w:r>
            <w:r>
              <w:rPr>
                <w:color w:val="000000"/>
                <w:sz w:val="20"/>
                <w:szCs w:val="20"/>
                <w:lang w:eastAsia="zh-CN"/>
              </w:rPr>
              <w:t xml:space="preserve"> and rate matching</w:t>
            </w:r>
          </w:p>
        </w:tc>
      </w:tr>
      <w:tr w:rsidR="00B20F09" w:rsidRPr="00EC4E10" w:rsidTr="00EC4E10">
        <w:tc>
          <w:tcPr>
            <w:tcW w:w="3292" w:type="dxa"/>
            <w:vAlign w:val="center"/>
          </w:tcPr>
          <w:p w:rsidR="00B20F09" w:rsidRPr="00EC4E10" w:rsidRDefault="0092525D"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PUCCH format</w:t>
            </w:r>
          </w:p>
        </w:tc>
        <w:tc>
          <w:tcPr>
            <w:tcW w:w="5881" w:type="dxa"/>
          </w:tcPr>
          <w:p w:rsidR="00B20F09" w:rsidRPr="00EC4E10" w:rsidRDefault="0092525D" w:rsidP="00C26723">
            <w:pPr>
              <w:pStyle w:val="References"/>
              <w:numPr>
                <w:ilvl w:val="0"/>
                <w:numId w:val="0"/>
              </w:numPr>
              <w:snapToGrid w:val="0"/>
              <w:spacing w:after="60"/>
              <w:jc w:val="center"/>
              <w:rPr>
                <w:color w:val="000000"/>
                <w:sz w:val="20"/>
                <w:szCs w:val="20"/>
                <w:lang w:eastAsia="zh-CN"/>
              </w:rPr>
            </w:pPr>
            <w:r>
              <w:rPr>
                <w:color w:val="000000"/>
                <w:sz w:val="20"/>
                <w:szCs w:val="20"/>
                <w:lang w:eastAsia="zh-CN"/>
              </w:rPr>
              <w:t>Non-FH PUSCH</w:t>
            </w:r>
          </w:p>
        </w:tc>
      </w:tr>
      <w:tr w:rsidR="00B20F09" w:rsidRPr="00EC4E10" w:rsidTr="00EC4E10">
        <w:tc>
          <w:tcPr>
            <w:tcW w:w="3292" w:type="dxa"/>
          </w:tcPr>
          <w:p w:rsidR="00B20F09" w:rsidRPr="00EC4E10" w:rsidRDefault="00B20F09"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Channel estimation</w:t>
            </w:r>
          </w:p>
        </w:tc>
        <w:tc>
          <w:tcPr>
            <w:tcW w:w="5881" w:type="dxa"/>
          </w:tcPr>
          <w:p w:rsidR="00B20F09" w:rsidRPr="00EC4E10" w:rsidRDefault="0092525D"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Practical</w:t>
            </w:r>
          </w:p>
        </w:tc>
      </w:tr>
      <w:tr w:rsidR="00B20F09" w:rsidRPr="00EC4E10" w:rsidTr="00EC4E10">
        <w:tc>
          <w:tcPr>
            <w:tcW w:w="3292" w:type="dxa"/>
            <w:vAlign w:val="center"/>
          </w:tcPr>
          <w:p w:rsidR="00B20F09" w:rsidRPr="00EC4E10" w:rsidRDefault="0092525D" w:rsidP="00992C5C">
            <w:pPr>
              <w:pStyle w:val="References"/>
              <w:numPr>
                <w:ilvl w:val="0"/>
                <w:numId w:val="0"/>
              </w:numPr>
              <w:snapToGrid w:val="0"/>
              <w:spacing w:after="60"/>
              <w:jc w:val="center"/>
              <w:rPr>
                <w:color w:val="000000"/>
                <w:sz w:val="20"/>
                <w:szCs w:val="20"/>
                <w:lang w:eastAsia="zh-CN"/>
              </w:rPr>
            </w:pPr>
            <w:r>
              <w:rPr>
                <w:color w:val="000000"/>
                <w:sz w:val="20"/>
                <w:szCs w:val="20"/>
                <w:lang w:eastAsia="zh-CN"/>
              </w:rPr>
              <w:t xml:space="preserve">Number of HARQ-ACK bits , </w:t>
            </w:r>
            <w:r w:rsidR="00992C5C">
              <w:rPr>
                <w:rFonts w:hint="eastAsia"/>
                <w:color w:val="000000"/>
                <w:sz w:val="20"/>
                <w:szCs w:val="20"/>
                <w:lang w:eastAsia="zh-CN"/>
              </w:rPr>
              <w:t xml:space="preserve">Number of PRBs </w:t>
            </w:r>
            <w:r w:rsidR="00992C5C">
              <w:rPr>
                <w:color w:val="000000"/>
                <w:sz w:val="20"/>
                <w:szCs w:val="20"/>
                <w:lang w:eastAsia="zh-CN"/>
              </w:rPr>
              <w:t>per</w:t>
            </w:r>
            <w:r w:rsidR="00B20F09" w:rsidRPr="00EC4E10">
              <w:rPr>
                <w:rFonts w:hint="eastAsia"/>
                <w:color w:val="000000"/>
                <w:sz w:val="20"/>
                <w:szCs w:val="20"/>
                <w:lang w:eastAsia="zh-CN"/>
              </w:rPr>
              <w:t xml:space="preserve"> slot</w:t>
            </w:r>
          </w:p>
        </w:tc>
        <w:tc>
          <w:tcPr>
            <w:tcW w:w="5881" w:type="dxa"/>
          </w:tcPr>
          <w:p w:rsidR="00B20F09" w:rsidRPr="00EC4E10" w:rsidRDefault="0092525D"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(10,1), (64,1), (128,2), (319,3)</w:t>
            </w:r>
          </w:p>
        </w:tc>
      </w:tr>
      <w:tr w:rsidR="00D7187E" w:rsidRPr="00EC4E10" w:rsidTr="00EC4E10">
        <w:tc>
          <w:tcPr>
            <w:tcW w:w="3292" w:type="dxa"/>
            <w:vAlign w:val="center"/>
          </w:tcPr>
          <w:p w:rsidR="00D7187E" w:rsidRPr="00EC4E10" w:rsidRDefault="00D7187E"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CRC length</w:t>
            </w:r>
          </w:p>
        </w:tc>
        <w:tc>
          <w:tcPr>
            <w:tcW w:w="5881" w:type="dxa"/>
          </w:tcPr>
          <w:p w:rsidR="00D7187E" w:rsidRPr="00EC4E10" w:rsidRDefault="0092525D" w:rsidP="00EC4E10">
            <w:pPr>
              <w:pStyle w:val="References"/>
              <w:numPr>
                <w:ilvl w:val="0"/>
                <w:numId w:val="0"/>
              </w:numPr>
              <w:snapToGrid w:val="0"/>
              <w:spacing w:after="60"/>
              <w:jc w:val="center"/>
              <w:rPr>
                <w:color w:val="000000"/>
                <w:sz w:val="20"/>
                <w:szCs w:val="20"/>
                <w:lang w:eastAsia="zh-CN"/>
              </w:rPr>
            </w:pPr>
            <w:r>
              <w:rPr>
                <w:color w:val="000000"/>
                <w:sz w:val="20"/>
                <w:szCs w:val="20"/>
                <w:lang w:eastAsia="zh-CN"/>
              </w:rPr>
              <w:t>8</w:t>
            </w:r>
            <w:r w:rsidR="00D7187E" w:rsidRPr="00EC4E10">
              <w:rPr>
                <w:rFonts w:hint="eastAsia"/>
                <w:color w:val="000000"/>
                <w:sz w:val="20"/>
                <w:szCs w:val="20"/>
                <w:lang w:eastAsia="zh-CN"/>
              </w:rPr>
              <w:t xml:space="preserve"> or </w:t>
            </w:r>
            <w:r>
              <w:rPr>
                <w:color w:val="000000"/>
                <w:sz w:val="20"/>
                <w:szCs w:val="20"/>
                <w:lang w:eastAsia="zh-CN"/>
              </w:rPr>
              <w:t>16</w:t>
            </w:r>
            <w:r w:rsidR="00E80D47">
              <w:rPr>
                <w:color w:val="000000"/>
                <w:sz w:val="20"/>
                <w:szCs w:val="20"/>
                <w:lang w:eastAsia="zh-CN"/>
              </w:rPr>
              <w:t xml:space="preserve"> bits</w:t>
            </w:r>
          </w:p>
        </w:tc>
      </w:tr>
      <w:tr w:rsidR="00D7187E" w:rsidRPr="00EC4E10" w:rsidTr="00EC4E10">
        <w:tc>
          <w:tcPr>
            <w:tcW w:w="3292" w:type="dxa"/>
            <w:vAlign w:val="center"/>
          </w:tcPr>
          <w:p w:rsidR="00D7187E" w:rsidRPr="00EC4E10" w:rsidRDefault="00D7187E" w:rsidP="00EC4E10">
            <w:pPr>
              <w:pStyle w:val="References"/>
              <w:numPr>
                <w:ilvl w:val="0"/>
                <w:numId w:val="0"/>
              </w:numPr>
              <w:snapToGrid w:val="0"/>
              <w:spacing w:after="60"/>
              <w:jc w:val="center"/>
              <w:rPr>
                <w:color w:val="000000"/>
                <w:sz w:val="20"/>
                <w:szCs w:val="20"/>
                <w:lang w:eastAsia="zh-CN"/>
              </w:rPr>
            </w:pPr>
            <w:r w:rsidRPr="00EC4E10">
              <w:rPr>
                <w:rFonts w:hint="eastAsia"/>
                <w:color w:val="000000"/>
                <w:sz w:val="20"/>
                <w:szCs w:val="20"/>
                <w:lang w:eastAsia="zh-CN"/>
              </w:rPr>
              <w:t>Performance metric</w:t>
            </w:r>
          </w:p>
        </w:tc>
        <w:tc>
          <w:tcPr>
            <w:tcW w:w="5881" w:type="dxa"/>
          </w:tcPr>
          <w:p w:rsidR="00D7187E" w:rsidRDefault="0092525D" w:rsidP="002B3E46">
            <w:pPr>
              <w:pStyle w:val="References"/>
              <w:numPr>
                <w:ilvl w:val="0"/>
                <w:numId w:val="0"/>
              </w:numPr>
              <w:snapToGrid w:val="0"/>
              <w:spacing w:after="60"/>
              <w:jc w:val="center"/>
              <w:rPr>
                <w:sz w:val="20"/>
                <w:szCs w:val="20"/>
              </w:rPr>
            </w:pPr>
            <m:oMathPara>
              <m:oMath>
                <m:r>
                  <m:rPr>
                    <m:sty m:val="p"/>
                  </m:rPr>
                  <w:rPr>
                    <w:rFonts w:ascii="Cambria Math" w:hAnsi="Cambria Math"/>
                    <w:sz w:val="20"/>
                    <w:szCs w:val="20"/>
                  </w:rPr>
                  <m:t>Pr⁡</m:t>
                </m:r>
                <m:r>
                  <w:rPr>
                    <w:rFonts w:ascii="Cambria Math" w:hAnsi="Cambria Math"/>
                    <w:sz w:val="20"/>
                    <w:szCs w:val="20"/>
                  </w:rPr>
                  <m:t>[</m:t>
                </m:r>
                <m:r>
                  <m:rPr>
                    <m:nor/>
                  </m:rPr>
                  <w:rPr>
                    <w:rFonts w:ascii="Cambria Math" w:hAnsi="Cambria Math"/>
                    <w:sz w:val="20"/>
                    <w:szCs w:val="20"/>
                  </w:rPr>
                  <m:t>ACK→NACK|ACK]</m:t>
                </m:r>
              </m:oMath>
            </m:oMathPara>
          </w:p>
          <w:p w:rsidR="0092525D" w:rsidRDefault="0092525D" w:rsidP="0092525D">
            <w:pPr>
              <w:pStyle w:val="References"/>
              <w:numPr>
                <w:ilvl w:val="0"/>
                <w:numId w:val="0"/>
              </w:numPr>
              <w:snapToGrid w:val="0"/>
              <w:spacing w:after="60"/>
              <w:jc w:val="center"/>
              <w:rPr>
                <w:sz w:val="20"/>
                <w:szCs w:val="20"/>
              </w:rPr>
            </w:pPr>
            <m:oMathPara>
              <m:oMath>
                <m:r>
                  <m:rPr>
                    <m:sty m:val="p"/>
                  </m:rPr>
                  <w:rPr>
                    <w:rFonts w:ascii="Cambria Math" w:hAnsi="Cambria Math"/>
                    <w:sz w:val="20"/>
                    <w:szCs w:val="20"/>
                  </w:rPr>
                  <m:t>Pr⁡</m:t>
                </m:r>
                <m:r>
                  <w:rPr>
                    <w:rFonts w:ascii="Cambria Math" w:hAnsi="Cambria Math"/>
                    <w:sz w:val="20"/>
                    <w:szCs w:val="20"/>
                  </w:rPr>
                  <m:t>[</m:t>
                </m:r>
                <m:r>
                  <m:rPr>
                    <m:sty m:val="p"/>
                  </m:rPr>
                  <w:rPr>
                    <w:rFonts w:ascii="Cambria Math" w:hAnsi="Cambria Math"/>
                    <w:sz w:val="20"/>
                    <w:szCs w:val="20"/>
                  </w:rPr>
                  <m:t>N</m:t>
                </m:r>
                <m:r>
                  <m:rPr>
                    <m:nor/>
                  </m:rPr>
                  <w:rPr>
                    <w:rFonts w:ascii="Cambria Math" w:hAnsi="Cambria Math"/>
                    <w:sz w:val="20"/>
                    <w:szCs w:val="20"/>
                  </w:rPr>
                  <m:t>ACK→ACK|NACK]</m:t>
                </m:r>
              </m:oMath>
            </m:oMathPara>
          </w:p>
          <w:p w:rsidR="0092525D" w:rsidRPr="00EC4E10" w:rsidRDefault="004E4175" w:rsidP="0092525D">
            <w:pPr>
              <w:pStyle w:val="References"/>
              <w:numPr>
                <w:ilvl w:val="0"/>
                <w:numId w:val="0"/>
              </w:numPr>
              <w:snapToGrid w:val="0"/>
              <w:spacing w:after="60"/>
              <w:jc w:val="center"/>
              <w:rPr>
                <w:color w:val="000000"/>
                <w:sz w:val="20"/>
                <w:szCs w:val="20"/>
                <w:lang w:eastAsia="zh-CN"/>
              </w:rPr>
            </w:pPr>
            <m:oMathPara>
              <m:oMath>
                <m:func>
                  <m:funcPr>
                    <m:ctrlPr>
                      <w:rPr>
                        <w:rFonts w:ascii="Cambria Math" w:hAnsi="Cambria Math"/>
                        <w:sz w:val="20"/>
                        <w:szCs w:val="20"/>
                      </w:rPr>
                    </m:ctrlPr>
                  </m:funcPr>
                  <m:fName>
                    <m:r>
                      <m:rPr>
                        <m:sty m:val="p"/>
                      </m:rPr>
                      <w:rPr>
                        <w:rFonts w:ascii="Cambria Math" w:hAnsi="Cambria Math"/>
                        <w:sz w:val="20"/>
                        <w:szCs w:val="20"/>
                      </w:rPr>
                      <m:t>Pr</m:t>
                    </m:r>
                  </m:fName>
                  <m:e>
                    <m:d>
                      <m:dPr>
                        <m:begChr m:val="["/>
                        <m:endChr m:val="]"/>
                        <m:ctrlPr>
                          <w:rPr>
                            <w:rFonts w:ascii="Cambria Math" w:hAnsi="Cambria Math"/>
                            <w:i/>
                            <w:sz w:val="20"/>
                            <w:szCs w:val="20"/>
                          </w:rPr>
                        </m:ctrlPr>
                      </m:dPr>
                      <m:e>
                        <m:r>
                          <m:rPr>
                            <m:nor/>
                          </m:rPr>
                          <w:rPr>
                            <w:rFonts w:ascii="Cambria Math" w:hAnsi="Cambria Math"/>
                            <w:sz w:val="20"/>
                            <w:szCs w:val="20"/>
                          </w:rPr>
                          <m:t>CRC pass |decoding error</m:t>
                        </m:r>
                      </m:e>
                    </m:d>
                    <m:ctrlPr>
                      <w:rPr>
                        <w:rFonts w:ascii="Cambria Math" w:hAnsi="Cambria Math"/>
                        <w:i/>
                        <w:sz w:val="20"/>
                        <w:szCs w:val="20"/>
                      </w:rPr>
                    </m:ctrlPr>
                  </m:e>
                </m:func>
              </m:oMath>
            </m:oMathPara>
          </w:p>
        </w:tc>
      </w:tr>
    </w:tbl>
    <w:p w:rsidR="005A0BB2" w:rsidRPr="00050C9D" w:rsidRDefault="005A0BB2" w:rsidP="00AF187B">
      <w:pPr>
        <w:pStyle w:val="References"/>
        <w:numPr>
          <w:ilvl w:val="0"/>
          <w:numId w:val="0"/>
        </w:numPr>
        <w:snapToGrid w:val="0"/>
        <w:spacing w:after="60"/>
        <w:jc w:val="left"/>
        <w:rPr>
          <w:color w:val="000000"/>
          <w:sz w:val="20"/>
          <w:szCs w:val="20"/>
          <w:lang w:eastAsia="zh-CN"/>
        </w:rPr>
      </w:pPr>
    </w:p>
    <w:sectPr w:rsidR="005A0BB2" w:rsidRPr="00050C9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C55" w:rsidRDefault="001B1C55">
      <w:r>
        <w:separator/>
      </w:r>
    </w:p>
  </w:endnote>
  <w:endnote w:type="continuationSeparator" w:id="0">
    <w:p w:rsidR="001B1C55" w:rsidRDefault="001B1C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C55" w:rsidRDefault="001B1C55">
      <w:r>
        <w:separator/>
      </w:r>
    </w:p>
  </w:footnote>
  <w:footnote w:type="continuationSeparator" w:id="0">
    <w:p w:rsidR="001B1C55" w:rsidRDefault="001B1C55">
      <w:r>
        <w:continuationSeparator/>
      </w:r>
    </w:p>
  </w:footnote>
  <w:footnote w:id="1">
    <w:p w:rsidR="00821986" w:rsidRPr="005F6D07" w:rsidRDefault="00821986">
      <w:pPr>
        <w:pStyle w:val="FootnoteText"/>
        <w:rPr>
          <w:lang w:val="en-US"/>
        </w:rPr>
      </w:pPr>
      <w:r>
        <w:rPr>
          <w:rStyle w:val="FootnoteReference"/>
        </w:rPr>
        <w:footnoteRef/>
      </w:r>
      <w:r>
        <w:t xml:space="preserve"> </w:t>
      </w:r>
      <w:r w:rsidRPr="005F6D07">
        <w:rPr>
          <w:lang w:val="en-US"/>
        </w:rPr>
        <w:t xml:space="preserve">The </w:t>
      </w:r>
      <m:oMath>
        <m:r>
          <m:rPr>
            <m:sty m:val="p"/>
          </m:rPr>
          <w:rPr>
            <w:rFonts w:ascii="Cambria Math" w:hAnsi="Cambria Math"/>
          </w:rPr>
          <m:t>Pr⁡</m:t>
        </m:r>
        <m:r>
          <w:rPr>
            <w:rFonts w:ascii="Cambria Math" w:hAnsi="Cambria Math"/>
          </w:rPr>
          <m:t>[</m:t>
        </m:r>
        <m:r>
          <m:rPr>
            <m:nor/>
          </m:rPr>
          <w:rPr>
            <w:rFonts w:ascii="Cambria Math" w:hAnsi="Cambria Math"/>
          </w:rPr>
          <m:t>CRC pass |decoding error</m:t>
        </m:r>
        <m:r>
          <w:rPr>
            <w:rFonts w:ascii="Cambria Math" w:hAnsi="Cambria Math"/>
          </w:rPr>
          <m:t>]</m:t>
        </m:r>
      </m:oMath>
      <w:r>
        <w:t xml:space="preserve"> is slightly larger for the 10 HARQ-ACK bits cases, which is due to larger variance in the simulation results since the </w:t>
      </w:r>
      <m:oMath>
        <m:func>
          <m:funcPr>
            <m:ctrlPr>
              <w:rPr>
                <w:rFonts w:ascii="Cambria Math" w:hAnsi="Cambria Math"/>
              </w:rPr>
            </m:ctrlPr>
          </m:funcPr>
          <m:fName>
            <m:r>
              <m:rPr>
                <m:sty m:val="p"/>
              </m:rPr>
              <w:rPr>
                <w:rFonts w:ascii="Cambria Math" w:hAnsi="Cambria Math"/>
              </w:rPr>
              <m:t>Pr</m:t>
            </m:r>
          </m:fName>
          <m:e>
            <m:d>
              <m:dPr>
                <m:begChr m:val="["/>
                <m:endChr m:val="]"/>
                <m:ctrlPr>
                  <w:rPr>
                    <w:rFonts w:ascii="Cambria Math" w:hAnsi="Cambria Math"/>
                    <w:i/>
                  </w:rPr>
                </m:ctrlPr>
              </m:dPr>
              <m:e>
                <m:r>
                  <m:rPr>
                    <m:nor/>
                  </m:rPr>
                  <w:rPr>
                    <w:rFonts w:ascii="Cambria Math" w:hAnsi="Cambria Math"/>
                  </w:rPr>
                  <m:t>decoding error</m:t>
                </m:r>
              </m:e>
            </m:d>
            <m:ctrlPr>
              <w:rPr>
                <w:rFonts w:ascii="Cambria Math" w:hAnsi="Cambria Math"/>
                <w:i/>
              </w:rPr>
            </m:ctrlPr>
          </m:e>
        </m:func>
      </m:oMath>
      <w:r>
        <w:t xml:space="preserve"> is much smaller than for the other cases.</w:t>
      </w:r>
    </w:p>
  </w:footnote>
  <w:footnote w:id="2">
    <w:p w:rsidR="00821986" w:rsidRPr="00916209" w:rsidRDefault="00821986" w:rsidP="0077764F">
      <w:pPr>
        <w:pStyle w:val="FootnoteText"/>
        <w:rPr>
          <w:lang w:val="en-US"/>
        </w:rPr>
      </w:pPr>
      <w:r>
        <w:rPr>
          <w:rStyle w:val="FootnoteReference"/>
        </w:rPr>
        <w:footnoteRef/>
      </w:r>
      <w:r>
        <w:t xml:space="preserve"> </w:t>
      </w:r>
      <w:r>
        <w:rPr>
          <w:kern w:val="2"/>
          <w:lang w:eastAsia="zh-CN"/>
        </w:rPr>
        <w:t>That would include also when</w:t>
      </w:r>
      <w:r w:rsidRPr="00A61068">
        <w:rPr>
          <w:i/>
          <w:iCs/>
        </w:rPr>
        <w:t xml:space="preserve"> </w:t>
      </w:r>
      <w:r>
        <w:rPr>
          <w:iCs/>
        </w:rPr>
        <w:t xml:space="preserve">a UE </w:t>
      </w:r>
      <w:r w:rsidRPr="00DD3B9C">
        <w:rPr>
          <w:iCs/>
        </w:rPr>
        <w:t>transmits less than 23 HARQ-ACK/SR bits in a subframe in a CG on either PUCCH or PUSCH</w:t>
      </w:r>
      <w:r>
        <w:rPr>
          <w:iCs/>
        </w:rPr>
        <w:t>. It should be noted that it has not yet been determined when the new PUCCH format is applicable and whether the new PUCCH format could apply to configurations with less than 23 HARQ-ACK/SR bits.</w:t>
      </w:r>
    </w:p>
  </w:footnote>
  <w:footnote w:id="3">
    <w:p w:rsidR="00623C52" w:rsidRPr="00623C52" w:rsidRDefault="00623C52" w:rsidP="00623C52">
      <w:pPr>
        <w:rPr>
          <w:b/>
          <w:u w:val="single"/>
        </w:rPr>
      </w:pPr>
      <w:r>
        <w:rPr>
          <w:rStyle w:val="FootnoteReference"/>
        </w:rPr>
        <w:footnoteRef/>
      </w:r>
      <w:r>
        <w:t xml:space="preserve"> </w:t>
      </w:r>
      <w:r w:rsidRPr="00623C52">
        <w:rPr>
          <w:sz w:val="20"/>
        </w:rPr>
        <w:t xml:space="preserve">If the SR bit would not be encoded by a CRC bit mask, it should be appended to the HARQ-ACK bits when calculating the CRC code bits.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
    <w:nsid w:val="0F1D0083"/>
    <w:multiLevelType w:val="hybridMultilevel"/>
    <w:tmpl w:val="B344EC96"/>
    <w:lvl w:ilvl="0" w:tplc="026C656C">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F470A4"/>
    <w:multiLevelType w:val="hybridMultilevel"/>
    <w:tmpl w:val="18EC7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4">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644"/>
        </w:tabs>
        <w:ind w:left="644" w:hanging="360"/>
      </w:pPr>
      <w:rPr>
        <w:rFonts w:ascii="Arial" w:hAnsi="Arial" w:hint="default"/>
      </w:rPr>
    </w:lvl>
    <w:lvl w:ilvl="2" w:tplc="992CCF5C">
      <w:start w:val="2834"/>
      <w:numFmt w:val="bullet"/>
      <w:lvlText w:val="•"/>
      <w:lvlJc w:val="left"/>
      <w:pPr>
        <w:tabs>
          <w:tab w:val="num" w:pos="1070"/>
        </w:tabs>
        <w:ind w:left="107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5">
    <w:nsid w:val="33B557C1"/>
    <w:multiLevelType w:val="multilevel"/>
    <w:tmpl w:val="3A58C93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877D64"/>
    <w:multiLevelType w:val="singleLevel"/>
    <w:tmpl w:val="4784EB80"/>
    <w:lvl w:ilvl="0">
      <w:start w:val="1"/>
      <w:numFmt w:val="decimal"/>
      <w:pStyle w:val="References"/>
      <w:lvlText w:val="[%1]"/>
      <w:lvlJc w:val="left"/>
      <w:pPr>
        <w:tabs>
          <w:tab w:val="num" w:pos="502"/>
        </w:tabs>
        <w:ind w:left="502" w:hanging="360"/>
      </w:pPr>
      <w:rPr>
        <w:b w:val="0"/>
      </w:rPr>
    </w:lvl>
  </w:abstractNum>
  <w:abstractNum w:abstractNumId="8">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ADA6252"/>
    <w:multiLevelType w:val="hybridMultilevel"/>
    <w:tmpl w:val="3C34EC3E"/>
    <w:lvl w:ilvl="0" w:tplc="041D0001">
      <w:start w:val="1"/>
      <w:numFmt w:val="bullet"/>
      <w:lvlText w:val=""/>
      <w:lvlJc w:val="left"/>
      <w:pPr>
        <w:ind w:left="1635" w:hanging="360"/>
      </w:pPr>
      <w:rPr>
        <w:rFonts w:ascii="Symbol" w:hAnsi="Symbol" w:hint="default"/>
      </w:rPr>
    </w:lvl>
    <w:lvl w:ilvl="1" w:tplc="041D0003" w:tentative="1">
      <w:start w:val="1"/>
      <w:numFmt w:val="bullet"/>
      <w:lvlText w:val="o"/>
      <w:lvlJc w:val="left"/>
      <w:pPr>
        <w:ind w:left="2355" w:hanging="360"/>
      </w:pPr>
      <w:rPr>
        <w:rFonts w:ascii="Courier New" w:hAnsi="Courier New" w:cs="Courier New" w:hint="default"/>
      </w:rPr>
    </w:lvl>
    <w:lvl w:ilvl="2" w:tplc="041D0005" w:tentative="1">
      <w:start w:val="1"/>
      <w:numFmt w:val="bullet"/>
      <w:lvlText w:val=""/>
      <w:lvlJc w:val="left"/>
      <w:pPr>
        <w:ind w:left="3075" w:hanging="360"/>
      </w:pPr>
      <w:rPr>
        <w:rFonts w:ascii="Wingdings" w:hAnsi="Wingdings" w:hint="default"/>
      </w:rPr>
    </w:lvl>
    <w:lvl w:ilvl="3" w:tplc="041D0001" w:tentative="1">
      <w:start w:val="1"/>
      <w:numFmt w:val="bullet"/>
      <w:lvlText w:val=""/>
      <w:lvlJc w:val="left"/>
      <w:pPr>
        <w:ind w:left="3795" w:hanging="360"/>
      </w:pPr>
      <w:rPr>
        <w:rFonts w:ascii="Symbol" w:hAnsi="Symbol" w:hint="default"/>
      </w:rPr>
    </w:lvl>
    <w:lvl w:ilvl="4" w:tplc="041D0003" w:tentative="1">
      <w:start w:val="1"/>
      <w:numFmt w:val="bullet"/>
      <w:lvlText w:val="o"/>
      <w:lvlJc w:val="left"/>
      <w:pPr>
        <w:ind w:left="4515" w:hanging="360"/>
      </w:pPr>
      <w:rPr>
        <w:rFonts w:ascii="Courier New" w:hAnsi="Courier New" w:cs="Courier New" w:hint="default"/>
      </w:rPr>
    </w:lvl>
    <w:lvl w:ilvl="5" w:tplc="041D0005" w:tentative="1">
      <w:start w:val="1"/>
      <w:numFmt w:val="bullet"/>
      <w:lvlText w:val=""/>
      <w:lvlJc w:val="left"/>
      <w:pPr>
        <w:ind w:left="5235" w:hanging="360"/>
      </w:pPr>
      <w:rPr>
        <w:rFonts w:ascii="Wingdings" w:hAnsi="Wingdings" w:hint="default"/>
      </w:rPr>
    </w:lvl>
    <w:lvl w:ilvl="6" w:tplc="041D0001" w:tentative="1">
      <w:start w:val="1"/>
      <w:numFmt w:val="bullet"/>
      <w:lvlText w:val=""/>
      <w:lvlJc w:val="left"/>
      <w:pPr>
        <w:ind w:left="5955" w:hanging="360"/>
      </w:pPr>
      <w:rPr>
        <w:rFonts w:ascii="Symbol" w:hAnsi="Symbol" w:hint="default"/>
      </w:rPr>
    </w:lvl>
    <w:lvl w:ilvl="7" w:tplc="041D0003" w:tentative="1">
      <w:start w:val="1"/>
      <w:numFmt w:val="bullet"/>
      <w:lvlText w:val="o"/>
      <w:lvlJc w:val="left"/>
      <w:pPr>
        <w:ind w:left="6675" w:hanging="360"/>
      </w:pPr>
      <w:rPr>
        <w:rFonts w:ascii="Courier New" w:hAnsi="Courier New" w:cs="Courier New" w:hint="default"/>
      </w:rPr>
    </w:lvl>
    <w:lvl w:ilvl="8" w:tplc="041D0005" w:tentative="1">
      <w:start w:val="1"/>
      <w:numFmt w:val="bullet"/>
      <w:lvlText w:val=""/>
      <w:lvlJc w:val="left"/>
      <w:pPr>
        <w:ind w:left="7395" w:hanging="360"/>
      </w:pPr>
      <w:rPr>
        <w:rFonts w:ascii="Wingdings" w:hAnsi="Wingdings" w:hint="default"/>
      </w:rPr>
    </w:lvl>
  </w:abstractNum>
  <w:abstractNum w:abstractNumId="1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D015AF"/>
    <w:multiLevelType w:val="hybridMultilevel"/>
    <w:tmpl w:val="656EB66A"/>
    <w:lvl w:ilvl="0" w:tplc="03F4004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10"/>
  </w:num>
  <w:num w:numId="5">
    <w:abstractNumId w:val="6"/>
  </w:num>
  <w:num w:numId="6">
    <w:abstractNumId w:val="5"/>
  </w:num>
  <w:num w:numId="7">
    <w:abstractNumId w:val="5"/>
  </w:num>
  <w:num w:numId="8">
    <w:abstractNumId w:val="8"/>
  </w:num>
  <w:num w:numId="9">
    <w:abstractNumId w:val="5"/>
  </w:num>
  <w:num w:numId="10">
    <w:abstractNumId w:val="5"/>
  </w:num>
  <w:num w:numId="11">
    <w:abstractNumId w:val="0"/>
  </w:num>
  <w:num w:numId="12">
    <w:abstractNumId w:val="9"/>
  </w:num>
  <w:num w:numId="13">
    <w:abstractNumId w:val="4"/>
  </w:num>
  <w:num w:numId="14">
    <w:abstractNumId w:val="11"/>
  </w:num>
  <w:num w:numId="15">
    <w:abstractNumId w:val="5"/>
  </w:num>
  <w:num w:numId="16">
    <w:abstractNumId w:val="5"/>
  </w:num>
  <w:num w:numId="17">
    <w:abstractNumId w:val="13"/>
  </w:num>
  <w:num w:numId="18">
    <w:abstractNumId w:val="3"/>
  </w:num>
  <w:num w:numId="19">
    <w:abstractNumId w:val="1"/>
  </w:num>
  <w:num w:numId="20">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3249"/>
  </w:hdrShapeDefaults>
  <w:footnotePr>
    <w:footnote w:id="-1"/>
    <w:footnote w:id="0"/>
  </w:footnotePr>
  <w:endnotePr>
    <w:endnote w:id="-1"/>
    <w:endnote w:id="0"/>
  </w:endnotePr>
  <w:compat>
    <w:useFELayout/>
  </w:compat>
  <w:rsids>
    <w:rsidRoot w:val="00CF5263"/>
    <w:rsid w:val="00000095"/>
    <w:rsid w:val="00000D04"/>
    <w:rsid w:val="00000DB2"/>
    <w:rsid w:val="000016DA"/>
    <w:rsid w:val="00002605"/>
    <w:rsid w:val="00002893"/>
    <w:rsid w:val="000033A3"/>
    <w:rsid w:val="00003605"/>
    <w:rsid w:val="00003C56"/>
    <w:rsid w:val="00003EC2"/>
    <w:rsid w:val="000040A9"/>
    <w:rsid w:val="0000458E"/>
    <w:rsid w:val="00004C1B"/>
    <w:rsid w:val="00004E70"/>
    <w:rsid w:val="000072B6"/>
    <w:rsid w:val="00007813"/>
    <w:rsid w:val="00007823"/>
    <w:rsid w:val="00007FF3"/>
    <w:rsid w:val="0001059C"/>
    <w:rsid w:val="000109E6"/>
    <w:rsid w:val="00011F67"/>
    <w:rsid w:val="00012560"/>
    <w:rsid w:val="00012862"/>
    <w:rsid w:val="000128E6"/>
    <w:rsid w:val="000131C1"/>
    <w:rsid w:val="000134CE"/>
    <w:rsid w:val="00015EFB"/>
    <w:rsid w:val="000162B7"/>
    <w:rsid w:val="000165E2"/>
    <w:rsid w:val="000172BE"/>
    <w:rsid w:val="00017D8A"/>
    <w:rsid w:val="0002123F"/>
    <w:rsid w:val="00023127"/>
    <w:rsid w:val="00023388"/>
    <w:rsid w:val="00023425"/>
    <w:rsid w:val="00023801"/>
    <w:rsid w:val="000241BE"/>
    <w:rsid w:val="000242F2"/>
    <w:rsid w:val="00024BF0"/>
    <w:rsid w:val="00024CD4"/>
    <w:rsid w:val="00026C09"/>
    <w:rsid w:val="00026C0C"/>
    <w:rsid w:val="00026D0D"/>
    <w:rsid w:val="00026D4B"/>
    <w:rsid w:val="000275C6"/>
    <w:rsid w:val="00027AD6"/>
    <w:rsid w:val="0003024C"/>
    <w:rsid w:val="000308D1"/>
    <w:rsid w:val="00031ADB"/>
    <w:rsid w:val="00032056"/>
    <w:rsid w:val="0003240F"/>
    <w:rsid w:val="000328CA"/>
    <w:rsid w:val="00032E40"/>
    <w:rsid w:val="00033472"/>
    <w:rsid w:val="0003366A"/>
    <w:rsid w:val="0003376B"/>
    <w:rsid w:val="00034676"/>
    <w:rsid w:val="000346E6"/>
    <w:rsid w:val="000348E7"/>
    <w:rsid w:val="00034F38"/>
    <w:rsid w:val="00034FCB"/>
    <w:rsid w:val="000352B3"/>
    <w:rsid w:val="000353D0"/>
    <w:rsid w:val="000365DC"/>
    <w:rsid w:val="0003668A"/>
    <w:rsid w:val="00036CF7"/>
    <w:rsid w:val="0004023E"/>
    <w:rsid w:val="0004024B"/>
    <w:rsid w:val="0004072C"/>
    <w:rsid w:val="0004124B"/>
    <w:rsid w:val="00041C57"/>
    <w:rsid w:val="00043253"/>
    <w:rsid w:val="000434B7"/>
    <w:rsid w:val="000435E4"/>
    <w:rsid w:val="000448E9"/>
    <w:rsid w:val="00044EFF"/>
    <w:rsid w:val="00046796"/>
    <w:rsid w:val="000467FD"/>
    <w:rsid w:val="0004680E"/>
    <w:rsid w:val="00046AAF"/>
    <w:rsid w:val="00047225"/>
    <w:rsid w:val="00047E60"/>
    <w:rsid w:val="00050199"/>
    <w:rsid w:val="00050615"/>
    <w:rsid w:val="00050C9D"/>
    <w:rsid w:val="00051060"/>
    <w:rsid w:val="00051448"/>
    <w:rsid w:val="00051A8D"/>
    <w:rsid w:val="00052AD2"/>
    <w:rsid w:val="000530DF"/>
    <w:rsid w:val="000539B3"/>
    <w:rsid w:val="00053C50"/>
    <w:rsid w:val="00054A31"/>
    <w:rsid w:val="00054E0C"/>
    <w:rsid w:val="00055068"/>
    <w:rsid w:val="00055374"/>
    <w:rsid w:val="0005541D"/>
    <w:rsid w:val="000565C8"/>
    <w:rsid w:val="00056A34"/>
    <w:rsid w:val="00056A36"/>
    <w:rsid w:val="00057DC8"/>
    <w:rsid w:val="00057F7B"/>
    <w:rsid w:val="00060788"/>
    <w:rsid w:val="000612E1"/>
    <w:rsid w:val="000614FE"/>
    <w:rsid w:val="00061CA1"/>
    <w:rsid w:val="00061EC5"/>
    <w:rsid w:val="000627D1"/>
    <w:rsid w:val="00064766"/>
    <w:rsid w:val="0006540E"/>
    <w:rsid w:val="00065D38"/>
    <w:rsid w:val="0006685A"/>
    <w:rsid w:val="000670A9"/>
    <w:rsid w:val="00067DD1"/>
    <w:rsid w:val="00070447"/>
    <w:rsid w:val="0007054C"/>
    <w:rsid w:val="000706E7"/>
    <w:rsid w:val="00070E22"/>
    <w:rsid w:val="00070EF8"/>
    <w:rsid w:val="00071192"/>
    <w:rsid w:val="000713A7"/>
    <w:rsid w:val="000728D8"/>
    <w:rsid w:val="00072A80"/>
    <w:rsid w:val="000731A0"/>
    <w:rsid w:val="000736C1"/>
    <w:rsid w:val="00073797"/>
    <w:rsid w:val="00073DEC"/>
    <w:rsid w:val="0007408A"/>
    <w:rsid w:val="000742C1"/>
    <w:rsid w:val="000745AA"/>
    <w:rsid w:val="00074E86"/>
    <w:rsid w:val="0007550A"/>
    <w:rsid w:val="0007583B"/>
    <w:rsid w:val="00076097"/>
    <w:rsid w:val="00076541"/>
    <w:rsid w:val="00077231"/>
    <w:rsid w:val="000772F4"/>
    <w:rsid w:val="000776EB"/>
    <w:rsid w:val="00077EBF"/>
    <w:rsid w:val="0008049B"/>
    <w:rsid w:val="000804D0"/>
    <w:rsid w:val="00080A97"/>
    <w:rsid w:val="0008219E"/>
    <w:rsid w:val="000823B0"/>
    <w:rsid w:val="0008279D"/>
    <w:rsid w:val="00082A77"/>
    <w:rsid w:val="00082CC9"/>
    <w:rsid w:val="0008335B"/>
    <w:rsid w:val="00083379"/>
    <w:rsid w:val="00083587"/>
    <w:rsid w:val="00083838"/>
    <w:rsid w:val="00083B6A"/>
    <w:rsid w:val="000841BF"/>
    <w:rsid w:val="000841EF"/>
    <w:rsid w:val="000848EA"/>
    <w:rsid w:val="0008510A"/>
    <w:rsid w:val="000857DD"/>
    <w:rsid w:val="00085D7F"/>
    <w:rsid w:val="00085E04"/>
    <w:rsid w:val="00086800"/>
    <w:rsid w:val="00086F86"/>
    <w:rsid w:val="00087031"/>
    <w:rsid w:val="00087345"/>
    <w:rsid w:val="00087913"/>
    <w:rsid w:val="000879DD"/>
    <w:rsid w:val="000902DC"/>
    <w:rsid w:val="00090C6A"/>
    <w:rsid w:val="00090E10"/>
    <w:rsid w:val="00090F83"/>
    <w:rsid w:val="000911AE"/>
    <w:rsid w:val="00091325"/>
    <w:rsid w:val="000926AF"/>
    <w:rsid w:val="00092A3A"/>
    <w:rsid w:val="00093697"/>
    <w:rsid w:val="00093771"/>
    <w:rsid w:val="00093D42"/>
    <w:rsid w:val="00094596"/>
    <w:rsid w:val="00094765"/>
    <w:rsid w:val="00094A16"/>
    <w:rsid w:val="00094DE6"/>
    <w:rsid w:val="00096356"/>
    <w:rsid w:val="00096C87"/>
    <w:rsid w:val="00097C99"/>
    <w:rsid w:val="00097D1A"/>
    <w:rsid w:val="00097E27"/>
    <w:rsid w:val="000A0BCD"/>
    <w:rsid w:val="000A0F14"/>
    <w:rsid w:val="000A1441"/>
    <w:rsid w:val="000A1A06"/>
    <w:rsid w:val="000A1B60"/>
    <w:rsid w:val="000A21B4"/>
    <w:rsid w:val="000A25C6"/>
    <w:rsid w:val="000A2707"/>
    <w:rsid w:val="000A2CC7"/>
    <w:rsid w:val="000A2ED6"/>
    <w:rsid w:val="000A30D4"/>
    <w:rsid w:val="000A3772"/>
    <w:rsid w:val="000A401B"/>
    <w:rsid w:val="000A4205"/>
    <w:rsid w:val="000A4A19"/>
    <w:rsid w:val="000A6351"/>
    <w:rsid w:val="000A63D6"/>
    <w:rsid w:val="000A7370"/>
    <w:rsid w:val="000A76B6"/>
    <w:rsid w:val="000A7800"/>
    <w:rsid w:val="000A7B38"/>
    <w:rsid w:val="000B0343"/>
    <w:rsid w:val="000B1A16"/>
    <w:rsid w:val="000B1B26"/>
    <w:rsid w:val="000B240E"/>
    <w:rsid w:val="000B2985"/>
    <w:rsid w:val="000B2AFF"/>
    <w:rsid w:val="000B2C88"/>
    <w:rsid w:val="000B3342"/>
    <w:rsid w:val="000B418E"/>
    <w:rsid w:val="000B46A7"/>
    <w:rsid w:val="000B51FA"/>
    <w:rsid w:val="000B5905"/>
    <w:rsid w:val="000B5975"/>
    <w:rsid w:val="000B673B"/>
    <w:rsid w:val="000B6E2C"/>
    <w:rsid w:val="000B6EE8"/>
    <w:rsid w:val="000B74D9"/>
    <w:rsid w:val="000B76C5"/>
    <w:rsid w:val="000B7A10"/>
    <w:rsid w:val="000C0884"/>
    <w:rsid w:val="000C115D"/>
    <w:rsid w:val="000C1535"/>
    <w:rsid w:val="000C219A"/>
    <w:rsid w:val="000C252B"/>
    <w:rsid w:val="000C28BA"/>
    <w:rsid w:val="000C2F56"/>
    <w:rsid w:val="000C2FBD"/>
    <w:rsid w:val="000C3B0C"/>
    <w:rsid w:val="000C422D"/>
    <w:rsid w:val="000C5335"/>
    <w:rsid w:val="000C5F91"/>
    <w:rsid w:val="000C6025"/>
    <w:rsid w:val="000C6C61"/>
    <w:rsid w:val="000D0565"/>
    <w:rsid w:val="000D0E4E"/>
    <w:rsid w:val="000D113C"/>
    <w:rsid w:val="000D12D1"/>
    <w:rsid w:val="000D159A"/>
    <w:rsid w:val="000D19E7"/>
    <w:rsid w:val="000D21E5"/>
    <w:rsid w:val="000D22CC"/>
    <w:rsid w:val="000D36AE"/>
    <w:rsid w:val="000D3794"/>
    <w:rsid w:val="000D38A1"/>
    <w:rsid w:val="000D38EA"/>
    <w:rsid w:val="000D437E"/>
    <w:rsid w:val="000D4B7B"/>
    <w:rsid w:val="000D4C4E"/>
    <w:rsid w:val="000D4F2F"/>
    <w:rsid w:val="000D5077"/>
    <w:rsid w:val="000D5362"/>
    <w:rsid w:val="000D54C5"/>
    <w:rsid w:val="000D57F8"/>
    <w:rsid w:val="000D5851"/>
    <w:rsid w:val="000D5C60"/>
    <w:rsid w:val="000D6510"/>
    <w:rsid w:val="000D71E2"/>
    <w:rsid w:val="000D73A5"/>
    <w:rsid w:val="000E07D6"/>
    <w:rsid w:val="000E0C00"/>
    <w:rsid w:val="000E1380"/>
    <w:rsid w:val="000E1386"/>
    <w:rsid w:val="000E18DF"/>
    <w:rsid w:val="000E40AC"/>
    <w:rsid w:val="000E4293"/>
    <w:rsid w:val="000E44A4"/>
    <w:rsid w:val="000E59A0"/>
    <w:rsid w:val="000E5DB5"/>
    <w:rsid w:val="000E76F5"/>
    <w:rsid w:val="000E7A7F"/>
    <w:rsid w:val="000E7A84"/>
    <w:rsid w:val="000F118A"/>
    <w:rsid w:val="000F15BC"/>
    <w:rsid w:val="000F180A"/>
    <w:rsid w:val="000F1C92"/>
    <w:rsid w:val="000F2EEE"/>
    <w:rsid w:val="000F3697"/>
    <w:rsid w:val="000F531C"/>
    <w:rsid w:val="000F606E"/>
    <w:rsid w:val="000F737B"/>
    <w:rsid w:val="000F7735"/>
    <w:rsid w:val="000F7F58"/>
    <w:rsid w:val="00100128"/>
    <w:rsid w:val="00100FF3"/>
    <w:rsid w:val="0010207E"/>
    <w:rsid w:val="001026CA"/>
    <w:rsid w:val="0010270F"/>
    <w:rsid w:val="00102CB6"/>
    <w:rsid w:val="001043C2"/>
    <w:rsid w:val="001043E1"/>
    <w:rsid w:val="0010505A"/>
    <w:rsid w:val="00105A9F"/>
    <w:rsid w:val="00105CC7"/>
    <w:rsid w:val="001069D5"/>
    <w:rsid w:val="00107442"/>
    <w:rsid w:val="00107779"/>
    <w:rsid w:val="001078C2"/>
    <w:rsid w:val="00107E1C"/>
    <w:rsid w:val="0011016B"/>
    <w:rsid w:val="00110243"/>
    <w:rsid w:val="00110A41"/>
    <w:rsid w:val="00110E6A"/>
    <w:rsid w:val="001112C4"/>
    <w:rsid w:val="00111444"/>
    <w:rsid w:val="00111723"/>
    <w:rsid w:val="00111A06"/>
    <w:rsid w:val="0011242D"/>
    <w:rsid w:val="001129B5"/>
    <w:rsid w:val="00112D7C"/>
    <w:rsid w:val="001141E3"/>
    <w:rsid w:val="001144DF"/>
    <w:rsid w:val="0011557B"/>
    <w:rsid w:val="00116196"/>
    <w:rsid w:val="001176FE"/>
    <w:rsid w:val="00117C85"/>
    <w:rsid w:val="00120241"/>
    <w:rsid w:val="00120B13"/>
    <w:rsid w:val="0012386B"/>
    <w:rsid w:val="00124D84"/>
    <w:rsid w:val="001250DD"/>
    <w:rsid w:val="00125733"/>
    <w:rsid w:val="0012580B"/>
    <w:rsid w:val="001263AA"/>
    <w:rsid w:val="00127B43"/>
    <w:rsid w:val="0013025D"/>
    <w:rsid w:val="001305C1"/>
    <w:rsid w:val="00130779"/>
    <w:rsid w:val="001307A1"/>
    <w:rsid w:val="00130C7A"/>
    <w:rsid w:val="0013120A"/>
    <w:rsid w:val="00131ADC"/>
    <w:rsid w:val="001321D3"/>
    <w:rsid w:val="00133599"/>
    <w:rsid w:val="00133BF7"/>
    <w:rsid w:val="001347C4"/>
    <w:rsid w:val="001349DC"/>
    <w:rsid w:val="00134B88"/>
    <w:rsid w:val="00136A23"/>
    <w:rsid w:val="00136B99"/>
    <w:rsid w:val="00137A7F"/>
    <w:rsid w:val="00137AB1"/>
    <w:rsid w:val="0014063E"/>
    <w:rsid w:val="0014087D"/>
    <w:rsid w:val="00140F74"/>
    <w:rsid w:val="00141191"/>
    <w:rsid w:val="0014159C"/>
    <w:rsid w:val="00141A06"/>
    <w:rsid w:val="00142665"/>
    <w:rsid w:val="001431B2"/>
    <w:rsid w:val="0014384A"/>
    <w:rsid w:val="00143989"/>
    <w:rsid w:val="001440DB"/>
    <w:rsid w:val="0014450F"/>
    <w:rsid w:val="00144D8F"/>
    <w:rsid w:val="00145106"/>
    <w:rsid w:val="00145C74"/>
    <w:rsid w:val="00145E67"/>
    <w:rsid w:val="001462E9"/>
    <w:rsid w:val="00146AE9"/>
    <w:rsid w:val="00146E32"/>
    <w:rsid w:val="00147741"/>
    <w:rsid w:val="00151619"/>
    <w:rsid w:val="0015231B"/>
    <w:rsid w:val="0015270B"/>
    <w:rsid w:val="00152835"/>
    <w:rsid w:val="00152BD9"/>
    <w:rsid w:val="00154F25"/>
    <w:rsid w:val="00155515"/>
    <w:rsid w:val="001559FA"/>
    <w:rsid w:val="00156374"/>
    <w:rsid w:val="001577D8"/>
    <w:rsid w:val="00157FC3"/>
    <w:rsid w:val="001600D1"/>
    <w:rsid w:val="00160739"/>
    <w:rsid w:val="00160AA6"/>
    <w:rsid w:val="00161BFD"/>
    <w:rsid w:val="00161D5B"/>
    <w:rsid w:val="0016253A"/>
    <w:rsid w:val="0016271E"/>
    <w:rsid w:val="00162D7A"/>
    <w:rsid w:val="001648D8"/>
    <w:rsid w:val="00164961"/>
    <w:rsid w:val="00164CC7"/>
    <w:rsid w:val="00164DAB"/>
    <w:rsid w:val="00165095"/>
    <w:rsid w:val="00165BBB"/>
    <w:rsid w:val="0016613F"/>
    <w:rsid w:val="00166215"/>
    <w:rsid w:val="00166591"/>
    <w:rsid w:val="001672F8"/>
    <w:rsid w:val="0016750D"/>
    <w:rsid w:val="00167984"/>
    <w:rsid w:val="00171143"/>
    <w:rsid w:val="00171E6F"/>
    <w:rsid w:val="001726DA"/>
    <w:rsid w:val="00172864"/>
    <w:rsid w:val="00172B82"/>
    <w:rsid w:val="00172E9F"/>
    <w:rsid w:val="00172EFA"/>
    <w:rsid w:val="00173608"/>
    <w:rsid w:val="0017434D"/>
    <w:rsid w:val="001745EC"/>
    <w:rsid w:val="001747B7"/>
    <w:rsid w:val="001752DD"/>
    <w:rsid w:val="00175B62"/>
    <w:rsid w:val="00175C30"/>
    <w:rsid w:val="0017642E"/>
    <w:rsid w:val="00177069"/>
    <w:rsid w:val="001774AF"/>
    <w:rsid w:val="00177D9D"/>
    <w:rsid w:val="00177FC1"/>
    <w:rsid w:val="001803E1"/>
    <w:rsid w:val="001808A1"/>
    <w:rsid w:val="00180D28"/>
    <w:rsid w:val="001815A2"/>
    <w:rsid w:val="00181E28"/>
    <w:rsid w:val="00181FC1"/>
    <w:rsid w:val="001825F4"/>
    <w:rsid w:val="00183034"/>
    <w:rsid w:val="001830F7"/>
    <w:rsid w:val="00183EE6"/>
    <w:rsid w:val="0018447F"/>
    <w:rsid w:val="0018542C"/>
    <w:rsid w:val="0018588A"/>
    <w:rsid w:val="00185BAF"/>
    <w:rsid w:val="0018658F"/>
    <w:rsid w:val="001868BA"/>
    <w:rsid w:val="00187252"/>
    <w:rsid w:val="001908F9"/>
    <w:rsid w:val="00191C91"/>
    <w:rsid w:val="00192135"/>
    <w:rsid w:val="00192DD9"/>
    <w:rsid w:val="00192F70"/>
    <w:rsid w:val="00194339"/>
    <w:rsid w:val="00194530"/>
    <w:rsid w:val="00194848"/>
    <w:rsid w:val="001958EA"/>
    <w:rsid w:val="00195B35"/>
    <w:rsid w:val="00195E0E"/>
    <w:rsid w:val="00197575"/>
    <w:rsid w:val="001A0F81"/>
    <w:rsid w:val="001A180D"/>
    <w:rsid w:val="001A1BAC"/>
    <w:rsid w:val="001A2337"/>
    <w:rsid w:val="001A23CE"/>
    <w:rsid w:val="001A2A7A"/>
    <w:rsid w:val="001A2C89"/>
    <w:rsid w:val="001A44A2"/>
    <w:rsid w:val="001A46DA"/>
    <w:rsid w:val="001A4787"/>
    <w:rsid w:val="001A5365"/>
    <w:rsid w:val="001A5BD0"/>
    <w:rsid w:val="001A5C5C"/>
    <w:rsid w:val="001A673E"/>
    <w:rsid w:val="001A6DFF"/>
    <w:rsid w:val="001A7518"/>
    <w:rsid w:val="001A7761"/>
    <w:rsid w:val="001A7763"/>
    <w:rsid w:val="001B052C"/>
    <w:rsid w:val="001B0CCD"/>
    <w:rsid w:val="001B195B"/>
    <w:rsid w:val="001B1C3C"/>
    <w:rsid w:val="001B1C55"/>
    <w:rsid w:val="001B20BE"/>
    <w:rsid w:val="001B283E"/>
    <w:rsid w:val="001B3239"/>
    <w:rsid w:val="001B3803"/>
    <w:rsid w:val="001B3964"/>
    <w:rsid w:val="001B4452"/>
    <w:rsid w:val="001B466C"/>
    <w:rsid w:val="001B4F34"/>
    <w:rsid w:val="001B52EC"/>
    <w:rsid w:val="001B554A"/>
    <w:rsid w:val="001B5D88"/>
    <w:rsid w:val="001B6564"/>
    <w:rsid w:val="001B691A"/>
    <w:rsid w:val="001B6CA9"/>
    <w:rsid w:val="001C026F"/>
    <w:rsid w:val="001C02D8"/>
    <w:rsid w:val="001C04E3"/>
    <w:rsid w:val="001C2378"/>
    <w:rsid w:val="001C26D5"/>
    <w:rsid w:val="001C3EE9"/>
    <w:rsid w:val="001C3FA4"/>
    <w:rsid w:val="001C40F9"/>
    <w:rsid w:val="001C41DC"/>
    <w:rsid w:val="001C458B"/>
    <w:rsid w:val="001C553B"/>
    <w:rsid w:val="001C57E2"/>
    <w:rsid w:val="001C5B68"/>
    <w:rsid w:val="001C5D4F"/>
    <w:rsid w:val="001C5DEF"/>
    <w:rsid w:val="001C60AF"/>
    <w:rsid w:val="001C64C0"/>
    <w:rsid w:val="001C69DA"/>
    <w:rsid w:val="001C6F06"/>
    <w:rsid w:val="001D0336"/>
    <w:rsid w:val="001D1072"/>
    <w:rsid w:val="001D213F"/>
    <w:rsid w:val="001D2360"/>
    <w:rsid w:val="001D3109"/>
    <w:rsid w:val="001D332E"/>
    <w:rsid w:val="001D3D0C"/>
    <w:rsid w:val="001D5033"/>
    <w:rsid w:val="001D5C88"/>
    <w:rsid w:val="001D5C8D"/>
    <w:rsid w:val="001D648C"/>
    <w:rsid w:val="001D6567"/>
    <w:rsid w:val="001D695C"/>
    <w:rsid w:val="001D6FD9"/>
    <w:rsid w:val="001D780E"/>
    <w:rsid w:val="001E05C3"/>
    <w:rsid w:val="001E0AD3"/>
    <w:rsid w:val="001E2C51"/>
    <w:rsid w:val="001E32BA"/>
    <w:rsid w:val="001E36E4"/>
    <w:rsid w:val="001E379D"/>
    <w:rsid w:val="001E3A3C"/>
    <w:rsid w:val="001E558D"/>
    <w:rsid w:val="001E5C23"/>
    <w:rsid w:val="001E5D3A"/>
    <w:rsid w:val="001E5E40"/>
    <w:rsid w:val="001E60C7"/>
    <w:rsid w:val="001E7504"/>
    <w:rsid w:val="001E76DF"/>
    <w:rsid w:val="001F1308"/>
    <w:rsid w:val="001F1525"/>
    <w:rsid w:val="001F1767"/>
    <w:rsid w:val="001F18EF"/>
    <w:rsid w:val="001F1E87"/>
    <w:rsid w:val="001F1EB6"/>
    <w:rsid w:val="001F2E23"/>
    <w:rsid w:val="001F341F"/>
    <w:rsid w:val="001F3911"/>
    <w:rsid w:val="001F3DA4"/>
    <w:rsid w:val="001F3F1A"/>
    <w:rsid w:val="001F4C4D"/>
    <w:rsid w:val="001F4CBD"/>
    <w:rsid w:val="001F5545"/>
    <w:rsid w:val="001F5777"/>
    <w:rsid w:val="001F5937"/>
    <w:rsid w:val="001F59E3"/>
    <w:rsid w:val="001F59ED"/>
    <w:rsid w:val="001F668B"/>
    <w:rsid w:val="001F7121"/>
    <w:rsid w:val="001F7554"/>
    <w:rsid w:val="001F7760"/>
    <w:rsid w:val="00200D2C"/>
    <w:rsid w:val="002014D9"/>
    <w:rsid w:val="002019D8"/>
    <w:rsid w:val="002019E9"/>
    <w:rsid w:val="00201EC7"/>
    <w:rsid w:val="002028F0"/>
    <w:rsid w:val="0020349A"/>
    <w:rsid w:val="002034B4"/>
    <w:rsid w:val="00203A41"/>
    <w:rsid w:val="00204032"/>
    <w:rsid w:val="00204286"/>
    <w:rsid w:val="00204A1B"/>
    <w:rsid w:val="00204BAD"/>
    <w:rsid w:val="00204D60"/>
    <w:rsid w:val="00205627"/>
    <w:rsid w:val="002056D0"/>
    <w:rsid w:val="002062A1"/>
    <w:rsid w:val="00207070"/>
    <w:rsid w:val="0020783F"/>
    <w:rsid w:val="00210860"/>
    <w:rsid w:val="00210B6A"/>
    <w:rsid w:val="00210F98"/>
    <w:rsid w:val="00212CB6"/>
    <w:rsid w:val="00212D45"/>
    <w:rsid w:val="00212E37"/>
    <w:rsid w:val="00212F12"/>
    <w:rsid w:val="002140FF"/>
    <w:rsid w:val="0021495D"/>
    <w:rsid w:val="00215677"/>
    <w:rsid w:val="00215998"/>
    <w:rsid w:val="00216FEB"/>
    <w:rsid w:val="002171DB"/>
    <w:rsid w:val="00220188"/>
    <w:rsid w:val="00220457"/>
    <w:rsid w:val="00220894"/>
    <w:rsid w:val="002215FC"/>
    <w:rsid w:val="002245A5"/>
    <w:rsid w:val="00224952"/>
    <w:rsid w:val="00224DD2"/>
    <w:rsid w:val="0022537F"/>
    <w:rsid w:val="00225A6A"/>
    <w:rsid w:val="00225AC7"/>
    <w:rsid w:val="00225ACC"/>
    <w:rsid w:val="00226452"/>
    <w:rsid w:val="00226F74"/>
    <w:rsid w:val="002272DD"/>
    <w:rsid w:val="00227BC7"/>
    <w:rsid w:val="00231C25"/>
    <w:rsid w:val="00231C6F"/>
    <w:rsid w:val="00232671"/>
    <w:rsid w:val="00232A90"/>
    <w:rsid w:val="00233833"/>
    <w:rsid w:val="00234151"/>
    <w:rsid w:val="00234182"/>
    <w:rsid w:val="00234F8C"/>
    <w:rsid w:val="0023539D"/>
    <w:rsid w:val="00235542"/>
    <w:rsid w:val="0023593B"/>
    <w:rsid w:val="0023631C"/>
    <w:rsid w:val="0023633B"/>
    <w:rsid w:val="00236986"/>
    <w:rsid w:val="002369B0"/>
    <w:rsid w:val="00236AD8"/>
    <w:rsid w:val="002401F5"/>
    <w:rsid w:val="00240314"/>
    <w:rsid w:val="00240E54"/>
    <w:rsid w:val="0024177E"/>
    <w:rsid w:val="00243990"/>
    <w:rsid w:val="00244C09"/>
    <w:rsid w:val="002451C5"/>
    <w:rsid w:val="00245F1F"/>
    <w:rsid w:val="0024663B"/>
    <w:rsid w:val="00247103"/>
    <w:rsid w:val="002475EE"/>
    <w:rsid w:val="00247864"/>
    <w:rsid w:val="00250067"/>
    <w:rsid w:val="0025011B"/>
    <w:rsid w:val="0025044A"/>
    <w:rsid w:val="002516DE"/>
    <w:rsid w:val="002519EA"/>
    <w:rsid w:val="00251D05"/>
    <w:rsid w:val="00251F81"/>
    <w:rsid w:val="00252759"/>
    <w:rsid w:val="00252BE0"/>
    <w:rsid w:val="00253588"/>
    <w:rsid w:val="002546F4"/>
    <w:rsid w:val="00254A9B"/>
    <w:rsid w:val="002551D0"/>
    <w:rsid w:val="00255374"/>
    <w:rsid w:val="0025596E"/>
    <w:rsid w:val="002563AD"/>
    <w:rsid w:val="00256B5C"/>
    <w:rsid w:val="002570EB"/>
    <w:rsid w:val="00257BF4"/>
    <w:rsid w:val="00260003"/>
    <w:rsid w:val="0026004F"/>
    <w:rsid w:val="0026035D"/>
    <w:rsid w:val="002605AA"/>
    <w:rsid w:val="002606D6"/>
    <w:rsid w:val="002609FF"/>
    <w:rsid w:val="0026169A"/>
    <w:rsid w:val="00261C98"/>
    <w:rsid w:val="0026248E"/>
    <w:rsid w:val="0026287E"/>
    <w:rsid w:val="00262914"/>
    <w:rsid w:val="00262A9C"/>
    <w:rsid w:val="002630BE"/>
    <w:rsid w:val="0026357C"/>
    <w:rsid w:val="0026367F"/>
    <w:rsid w:val="00263C07"/>
    <w:rsid w:val="002647BF"/>
    <w:rsid w:val="002647D5"/>
    <w:rsid w:val="00265032"/>
    <w:rsid w:val="002651FB"/>
    <w:rsid w:val="0026538C"/>
    <w:rsid w:val="00265781"/>
    <w:rsid w:val="002666A4"/>
    <w:rsid w:val="00266B13"/>
    <w:rsid w:val="00267086"/>
    <w:rsid w:val="002676EF"/>
    <w:rsid w:val="00270728"/>
    <w:rsid w:val="00270CCE"/>
    <w:rsid w:val="00270D42"/>
    <w:rsid w:val="0027195D"/>
    <w:rsid w:val="00272B03"/>
    <w:rsid w:val="002732FB"/>
    <w:rsid w:val="002733E2"/>
    <w:rsid w:val="00274A82"/>
    <w:rsid w:val="002750B1"/>
    <w:rsid w:val="002760B0"/>
    <w:rsid w:val="002764C0"/>
    <w:rsid w:val="00276A35"/>
    <w:rsid w:val="00277835"/>
    <w:rsid w:val="00277B78"/>
    <w:rsid w:val="00280AB1"/>
    <w:rsid w:val="002812ED"/>
    <w:rsid w:val="00282A27"/>
    <w:rsid w:val="002845CD"/>
    <w:rsid w:val="002849C6"/>
    <w:rsid w:val="00284BAE"/>
    <w:rsid w:val="00284C38"/>
    <w:rsid w:val="00284E32"/>
    <w:rsid w:val="002851B7"/>
    <w:rsid w:val="002859AF"/>
    <w:rsid w:val="00285C8C"/>
    <w:rsid w:val="00286AE7"/>
    <w:rsid w:val="00287243"/>
    <w:rsid w:val="00287332"/>
    <w:rsid w:val="002873CF"/>
    <w:rsid w:val="00290647"/>
    <w:rsid w:val="00291385"/>
    <w:rsid w:val="00291422"/>
    <w:rsid w:val="0029237F"/>
    <w:rsid w:val="00292715"/>
    <w:rsid w:val="00293E57"/>
    <w:rsid w:val="002947D1"/>
    <w:rsid w:val="002948DF"/>
    <w:rsid w:val="00294D90"/>
    <w:rsid w:val="00294E0A"/>
    <w:rsid w:val="0029519A"/>
    <w:rsid w:val="00296A3B"/>
    <w:rsid w:val="00297EDA"/>
    <w:rsid w:val="002A0B1C"/>
    <w:rsid w:val="002A0DA5"/>
    <w:rsid w:val="002A1334"/>
    <w:rsid w:val="002A192C"/>
    <w:rsid w:val="002A1E92"/>
    <w:rsid w:val="002A204D"/>
    <w:rsid w:val="002A2123"/>
    <w:rsid w:val="002A2616"/>
    <w:rsid w:val="002A26E1"/>
    <w:rsid w:val="002A2E08"/>
    <w:rsid w:val="002A30F7"/>
    <w:rsid w:val="002A368A"/>
    <w:rsid w:val="002A4065"/>
    <w:rsid w:val="002A4CB5"/>
    <w:rsid w:val="002A4CD5"/>
    <w:rsid w:val="002A5072"/>
    <w:rsid w:val="002A55AB"/>
    <w:rsid w:val="002A59F0"/>
    <w:rsid w:val="002A6432"/>
    <w:rsid w:val="002A6758"/>
    <w:rsid w:val="002A6A62"/>
    <w:rsid w:val="002A6F25"/>
    <w:rsid w:val="002A6FD3"/>
    <w:rsid w:val="002A730D"/>
    <w:rsid w:val="002B0A7D"/>
    <w:rsid w:val="002B1A69"/>
    <w:rsid w:val="002B1EA5"/>
    <w:rsid w:val="002B1ECE"/>
    <w:rsid w:val="002B2723"/>
    <w:rsid w:val="002B303A"/>
    <w:rsid w:val="002B309E"/>
    <w:rsid w:val="002B3C08"/>
    <w:rsid w:val="002B3E46"/>
    <w:rsid w:val="002B538E"/>
    <w:rsid w:val="002B5492"/>
    <w:rsid w:val="002B5DCA"/>
    <w:rsid w:val="002B6BDC"/>
    <w:rsid w:val="002B75B0"/>
    <w:rsid w:val="002B7EAF"/>
    <w:rsid w:val="002C099C"/>
    <w:rsid w:val="002C0B74"/>
    <w:rsid w:val="002C0C8B"/>
    <w:rsid w:val="002C0CBB"/>
    <w:rsid w:val="002C1201"/>
    <w:rsid w:val="002C1460"/>
    <w:rsid w:val="002C1D51"/>
    <w:rsid w:val="002C20F2"/>
    <w:rsid w:val="002C21D2"/>
    <w:rsid w:val="002C27FA"/>
    <w:rsid w:val="002C378F"/>
    <w:rsid w:val="002C38B2"/>
    <w:rsid w:val="002C3F9C"/>
    <w:rsid w:val="002C44FF"/>
    <w:rsid w:val="002C5AFA"/>
    <w:rsid w:val="002D0439"/>
    <w:rsid w:val="002D11B7"/>
    <w:rsid w:val="002D14D5"/>
    <w:rsid w:val="002D1A62"/>
    <w:rsid w:val="002D27E1"/>
    <w:rsid w:val="002D3BBC"/>
    <w:rsid w:val="002D3C21"/>
    <w:rsid w:val="002D438A"/>
    <w:rsid w:val="002D49CF"/>
    <w:rsid w:val="002D533A"/>
    <w:rsid w:val="002D5738"/>
    <w:rsid w:val="002D5E53"/>
    <w:rsid w:val="002D6B41"/>
    <w:rsid w:val="002E01CD"/>
    <w:rsid w:val="002E0319"/>
    <w:rsid w:val="002E0A9D"/>
    <w:rsid w:val="002E179B"/>
    <w:rsid w:val="002E1C88"/>
    <w:rsid w:val="002E1C9E"/>
    <w:rsid w:val="002E2468"/>
    <w:rsid w:val="002E257B"/>
    <w:rsid w:val="002E3C65"/>
    <w:rsid w:val="002E3F5B"/>
    <w:rsid w:val="002E4362"/>
    <w:rsid w:val="002E5833"/>
    <w:rsid w:val="002E63D9"/>
    <w:rsid w:val="002E640E"/>
    <w:rsid w:val="002E6F23"/>
    <w:rsid w:val="002E7289"/>
    <w:rsid w:val="002E7882"/>
    <w:rsid w:val="002F06F8"/>
    <w:rsid w:val="002F0C28"/>
    <w:rsid w:val="002F0D06"/>
    <w:rsid w:val="002F28D3"/>
    <w:rsid w:val="002F3368"/>
    <w:rsid w:val="002F3680"/>
    <w:rsid w:val="002F3CDE"/>
    <w:rsid w:val="002F3D91"/>
    <w:rsid w:val="002F4BA9"/>
    <w:rsid w:val="002F4D84"/>
    <w:rsid w:val="002F5DD6"/>
    <w:rsid w:val="002F5FEA"/>
    <w:rsid w:val="002F63E7"/>
    <w:rsid w:val="002F6770"/>
    <w:rsid w:val="002F6947"/>
    <w:rsid w:val="002F6AB7"/>
    <w:rsid w:val="002F7BE3"/>
    <w:rsid w:val="002F7C1E"/>
    <w:rsid w:val="002F7E6A"/>
    <w:rsid w:val="00300165"/>
    <w:rsid w:val="00300FE5"/>
    <w:rsid w:val="003010CF"/>
    <w:rsid w:val="00303440"/>
    <w:rsid w:val="00304411"/>
    <w:rsid w:val="00304D9B"/>
    <w:rsid w:val="0030510B"/>
    <w:rsid w:val="003052C3"/>
    <w:rsid w:val="00305FF9"/>
    <w:rsid w:val="0030655B"/>
    <w:rsid w:val="0030688F"/>
    <w:rsid w:val="00306E6B"/>
    <w:rsid w:val="003100C8"/>
    <w:rsid w:val="00310F5B"/>
    <w:rsid w:val="003110CB"/>
    <w:rsid w:val="00311161"/>
    <w:rsid w:val="00311781"/>
    <w:rsid w:val="00311D44"/>
    <w:rsid w:val="00311DB0"/>
    <w:rsid w:val="00312400"/>
    <w:rsid w:val="003125A7"/>
    <w:rsid w:val="00312739"/>
    <w:rsid w:val="00312889"/>
    <w:rsid w:val="00312D10"/>
    <w:rsid w:val="00313D43"/>
    <w:rsid w:val="00313ECC"/>
    <w:rsid w:val="00314D08"/>
    <w:rsid w:val="00315505"/>
    <w:rsid w:val="00315DEB"/>
    <w:rsid w:val="00316426"/>
    <w:rsid w:val="003176E3"/>
    <w:rsid w:val="003178DA"/>
    <w:rsid w:val="00317DB8"/>
    <w:rsid w:val="00317FEC"/>
    <w:rsid w:val="00320618"/>
    <w:rsid w:val="0032100B"/>
    <w:rsid w:val="003218BF"/>
    <w:rsid w:val="00321BD7"/>
    <w:rsid w:val="00321F8D"/>
    <w:rsid w:val="003223E4"/>
    <w:rsid w:val="0032260F"/>
    <w:rsid w:val="0032283F"/>
    <w:rsid w:val="003228DA"/>
    <w:rsid w:val="00322B11"/>
    <w:rsid w:val="00323D6B"/>
    <w:rsid w:val="0032523F"/>
    <w:rsid w:val="00325D44"/>
    <w:rsid w:val="00325DFD"/>
    <w:rsid w:val="00326957"/>
    <w:rsid w:val="00326AE2"/>
    <w:rsid w:val="00327A6D"/>
    <w:rsid w:val="00330556"/>
    <w:rsid w:val="003316CA"/>
    <w:rsid w:val="0033171D"/>
    <w:rsid w:val="003319B0"/>
    <w:rsid w:val="00331FC3"/>
    <w:rsid w:val="00332BD3"/>
    <w:rsid w:val="0033310E"/>
    <w:rsid w:val="003336B3"/>
    <w:rsid w:val="003342CF"/>
    <w:rsid w:val="003342FD"/>
    <w:rsid w:val="0033536E"/>
    <w:rsid w:val="00335B75"/>
    <w:rsid w:val="00335D8C"/>
    <w:rsid w:val="00336072"/>
    <w:rsid w:val="003363A1"/>
    <w:rsid w:val="00337539"/>
    <w:rsid w:val="00341868"/>
    <w:rsid w:val="0034226D"/>
    <w:rsid w:val="00342972"/>
    <w:rsid w:val="00342A8A"/>
    <w:rsid w:val="00342BDC"/>
    <w:rsid w:val="00342FDD"/>
    <w:rsid w:val="00342FE7"/>
    <w:rsid w:val="0034339F"/>
    <w:rsid w:val="0034429B"/>
    <w:rsid w:val="00344866"/>
    <w:rsid w:val="0034583C"/>
    <w:rsid w:val="0034597B"/>
    <w:rsid w:val="00345DA7"/>
    <w:rsid w:val="00345F1A"/>
    <w:rsid w:val="0034638C"/>
    <w:rsid w:val="0034697B"/>
    <w:rsid w:val="00346F7F"/>
    <w:rsid w:val="00350108"/>
    <w:rsid w:val="0035028D"/>
    <w:rsid w:val="0035029E"/>
    <w:rsid w:val="00350762"/>
    <w:rsid w:val="003507C4"/>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D01"/>
    <w:rsid w:val="003622A4"/>
    <w:rsid w:val="00362307"/>
    <w:rsid w:val="00362569"/>
    <w:rsid w:val="003626B2"/>
    <w:rsid w:val="003636CD"/>
    <w:rsid w:val="00363D73"/>
    <w:rsid w:val="003645D5"/>
    <w:rsid w:val="0036487C"/>
    <w:rsid w:val="00364AF6"/>
    <w:rsid w:val="00365411"/>
    <w:rsid w:val="00365ADD"/>
    <w:rsid w:val="00365FA2"/>
    <w:rsid w:val="00366A57"/>
    <w:rsid w:val="00366A66"/>
    <w:rsid w:val="00366C69"/>
    <w:rsid w:val="00367441"/>
    <w:rsid w:val="00367B1D"/>
    <w:rsid w:val="00367E9A"/>
    <w:rsid w:val="00367F72"/>
    <w:rsid w:val="00370A10"/>
    <w:rsid w:val="00370E4F"/>
    <w:rsid w:val="00371215"/>
    <w:rsid w:val="0037232C"/>
    <w:rsid w:val="00372DC5"/>
    <w:rsid w:val="00372F0D"/>
    <w:rsid w:val="00374059"/>
    <w:rsid w:val="003742AD"/>
    <w:rsid w:val="00374909"/>
    <w:rsid w:val="003752D2"/>
    <w:rsid w:val="0037535B"/>
    <w:rsid w:val="0037552D"/>
    <w:rsid w:val="003755B7"/>
    <w:rsid w:val="003756DB"/>
    <w:rsid w:val="003760C7"/>
    <w:rsid w:val="00376E47"/>
    <w:rsid w:val="003770BB"/>
    <w:rsid w:val="003770DB"/>
    <w:rsid w:val="0037771A"/>
    <w:rsid w:val="003802DC"/>
    <w:rsid w:val="00380C71"/>
    <w:rsid w:val="00380E4E"/>
    <w:rsid w:val="00380FBF"/>
    <w:rsid w:val="00381926"/>
    <w:rsid w:val="00382A43"/>
    <w:rsid w:val="00382BBC"/>
    <w:rsid w:val="00382D60"/>
    <w:rsid w:val="00382F29"/>
    <w:rsid w:val="00383441"/>
    <w:rsid w:val="0038394C"/>
    <w:rsid w:val="00383C8D"/>
    <w:rsid w:val="003841FF"/>
    <w:rsid w:val="00384716"/>
    <w:rsid w:val="003852FB"/>
    <w:rsid w:val="00385373"/>
    <w:rsid w:val="00385429"/>
    <w:rsid w:val="00385B05"/>
    <w:rsid w:val="00386382"/>
    <w:rsid w:val="0038658E"/>
    <w:rsid w:val="003865EF"/>
    <w:rsid w:val="00386AF2"/>
    <w:rsid w:val="00386BA9"/>
    <w:rsid w:val="00387140"/>
    <w:rsid w:val="00387218"/>
    <w:rsid w:val="00387C14"/>
    <w:rsid w:val="00387F76"/>
    <w:rsid w:val="00390017"/>
    <w:rsid w:val="003901A3"/>
    <w:rsid w:val="00390513"/>
    <w:rsid w:val="0039072F"/>
    <w:rsid w:val="00391067"/>
    <w:rsid w:val="0039147E"/>
    <w:rsid w:val="00391E6C"/>
    <w:rsid w:val="003940CE"/>
    <w:rsid w:val="00396B93"/>
    <w:rsid w:val="00397257"/>
    <w:rsid w:val="00397C1D"/>
    <w:rsid w:val="003A17F5"/>
    <w:rsid w:val="003A180F"/>
    <w:rsid w:val="003A18DD"/>
    <w:rsid w:val="003A1A65"/>
    <w:rsid w:val="003A1C37"/>
    <w:rsid w:val="003A1D32"/>
    <w:rsid w:val="003A20C8"/>
    <w:rsid w:val="003A2938"/>
    <w:rsid w:val="003A2C29"/>
    <w:rsid w:val="003A2EC3"/>
    <w:rsid w:val="003A36A0"/>
    <w:rsid w:val="003A36F2"/>
    <w:rsid w:val="003A3B9E"/>
    <w:rsid w:val="003A3D39"/>
    <w:rsid w:val="003A3EC7"/>
    <w:rsid w:val="003A40B4"/>
    <w:rsid w:val="003A419F"/>
    <w:rsid w:val="003A4C14"/>
    <w:rsid w:val="003A7834"/>
    <w:rsid w:val="003A7F69"/>
    <w:rsid w:val="003B0A94"/>
    <w:rsid w:val="003B0B5B"/>
    <w:rsid w:val="003B0E79"/>
    <w:rsid w:val="003B1147"/>
    <w:rsid w:val="003B287A"/>
    <w:rsid w:val="003B2B03"/>
    <w:rsid w:val="003B3575"/>
    <w:rsid w:val="003B50BC"/>
    <w:rsid w:val="003B595E"/>
    <w:rsid w:val="003B5D97"/>
    <w:rsid w:val="003B63A4"/>
    <w:rsid w:val="003B68FE"/>
    <w:rsid w:val="003B6D7D"/>
    <w:rsid w:val="003B7D7E"/>
    <w:rsid w:val="003C0255"/>
    <w:rsid w:val="003C0F19"/>
    <w:rsid w:val="003C1012"/>
    <w:rsid w:val="003C11BB"/>
    <w:rsid w:val="003C11C9"/>
    <w:rsid w:val="003C1229"/>
    <w:rsid w:val="003C1FD4"/>
    <w:rsid w:val="003C213D"/>
    <w:rsid w:val="003C25AD"/>
    <w:rsid w:val="003C2789"/>
    <w:rsid w:val="003C291A"/>
    <w:rsid w:val="003C2D21"/>
    <w:rsid w:val="003C3399"/>
    <w:rsid w:val="003C3F46"/>
    <w:rsid w:val="003C4999"/>
    <w:rsid w:val="003C5B4B"/>
    <w:rsid w:val="003C5B93"/>
    <w:rsid w:val="003C5E6B"/>
    <w:rsid w:val="003C7AB8"/>
    <w:rsid w:val="003C7AD7"/>
    <w:rsid w:val="003D008C"/>
    <w:rsid w:val="003D0FC3"/>
    <w:rsid w:val="003D2C1D"/>
    <w:rsid w:val="003D2C34"/>
    <w:rsid w:val="003D2CE4"/>
    <w:rsid w:val="003D2D02"/>
    <w:rsid w:val="003D3DDD"/>
    <w:rsid w:val="003D4633"/>
    <w:rsid w:val="003D475F"/>
    <w:rsid w:val="003D477B"/>
    <w:rsid w:val="003D4A82"/>
    <w:rsid w:val="003D4E9C"/>
    <w:rsid w:val="003D54DE"/>
    <w:rsid w:val="003D55A4"/>
    <w:rsid w:val="003D5807"/>
    <w:rsid w:val="003D5CBF"/>
    <w:rsid w:val="003D62C2"/>
    <w:rsid w:val="003D66D2"/>
    <w:rsid w:val="003D6C72"/>
    <w:rsid w:val="003D6CFC"/>
    <w:rsid w:val="003E07AE"/>
    <w:rsid w:val="003E14FC"/>
    <w:rsid w:val="003E23CC"/>
    <w:rsid w:val="003E295C"/>
    <w:rsid w:val="003E2976"/>
    <w:rsid w:val="003E2A23"/>
    <w:rsid w:val="003E2D62"/>
    <w:rsid w:val="003E3376"/>
    <w:rsid w:val="003E426E"/>
    <w:rsid w:val="003E43E8"/>
    <w:rsid w:val="003E4858"/>
    <w:rsid w:val="003E5575"/>
    <w:rsid w:val="003E6316"/>
    <w:rsid w:val="003E6884"/>
    <w:rsid w:val="003E6AC5"/>
    <w:rsid w:val="003E70B3"/>
    <w:rsid w:val="003E7281"/>
    <w:rsid w:val="003E7F73"/>
    <w:rsid w:val="003F0096"/>
    <w:rsid w:val="003F0850"/>
    <w:rsid w:val="003F0D12"/>
    <w:rsid w:val="003F12F1"/>
    <w:rsid w:val="003F160C"/>
    <w:rsid w:val="003F2C6A"/>
    <w:rsid w:val="003F324F"/>
    <w:rsid w:val="003F33BC"/>
    <w:rsid w:val="003F3D4E"/>
    <w:rsid w:val="003F44F2"/>
    <w:rsid w:val="003F477E"/>
    <w:rsid w:val="003F5F0B"/>
    <w:rsid w:val="003F60F7"/>
    <w:rsid w:val="003F6CD2"/>
    <w:rsid w:val="003F788D"/>
    <w:rsid w:val="0040126E"/>
    <w:rsid w:val="004012A5"/>
    <w:rsid w:val="00401E27"/>
    <w:rsid w:val="004020D4"/>
    <w:rsid w:val="004021B6"/>
    <w:rsid w:val="004027CA"/>
    <w:rsid w:val="004040F4"/>
    <w:rsid w:val="004047C4"/>
    <w:rsid w:val="0040570B"/>
    <w:rsid w:val="004058E0"/>
    <w:rsid w:val="00405DE9"/>
    <w:rsid w:val="00405EDB"/>
    <w:rsid w:val="00405FB1"/>
    <w:rsid w:val="00406460"/>
    <w:rsid w:val="00406C46"/>
    <w:rsid w:val="0041030E"/>
    <w:rsid w:val="00410F73"/>
    <w:rsid w:val="00412461"/>
    <w:rsid w:val="00412546"/>
    <w:rsid w:val="00413053"/>
    <w:rsid w:val="004130C0"/>
    <w:rsid w:val="0041319C"/>
    <w:rsid w:val="004137B6"/>
    <w:rsid w:val="00413A54"/>
    <w:rsid w:val="00413B8F"/>
    <w:rsid w:val="00413C10"/>
    <w:rsid w:val="00413CD9"/>
    <w:rsid w:val="00413F9A"/>
    <w:rsid w:val="004140CA"/>
    <w:rsid w:val="00414C65"/>
    <w:rsid w:val="0041504E"/>
    <w:rsid w:val="00415D76"/>
    <w:rsid w:val="004161BC"/>
    <w:rsid w:val="00416665"/>
    <w:rsid w:val="00416826"/>
    <w:rsid w:val="00416A67"/>
    <w:rsid w:val="00416ACB"/>
    <w:rsid w:val="00416B9D"/>
    <w:rsid w:val="00416C2F"/>
    <w:rsid w:val="004207A1"/>
    <w:rsid w:val="00420D07"/>
    <w:rsid w:val="00421015"/>
    <w:rsid w:val="00421355"/>
    <w:rsid w:val="00421AE1"/>
    <w:rsid w:val="00421DCF"/>
    <w:rsid w:val="00422341"/>
    <w:rsid w:val="00423641"/>
    <w:rsid w:val="004246DB"/>
    <w:rsid w:val="00425381"/>
    <w:rsid w:val="00426266"/>
    <w:rsid w:val="00426DD9"/>
    <w:rsid w:val="004309CB"/>
    <w:rsid w:val="00430A2D"/>
    <w:rsid w:val="00430F12"/>
    <w:rsid w:val="00430FEF"/>
    <w:rsid w:val="00431044"/>
    <w:rsid w:val="00431505"/>
    <w:rsid w:val="00431AF0"/>
    <w:rsid w:val="0043213A"/>
    <w:rsid w:val="00432B36"/>
    <w:rsid w:val="004330F4"/>
    <w:rsid w:val="0043318A"/>
    <w:rsid w:val="0043353A"/>
    <w:rsid w:val="00433590"/>
    <w:rsid w:val="0043393D"/>
    <w:rsid w:val="0043397E"/>
    <w:rsid w:val="004344C7"/>
    <w:rsid w:val="004345FD"/>
    <w:rsid w:val="00434B87"/>
    <w:rsid w:val="00434DFD"/>
    <w:rsid w:val="00435274"/>
    <w:rsid w:val="004352AD"/>
    <w:rsid w:val="0043545D"/>
    <w:rsid w:val="00435FE2"/>
    <w:rsid w:val="00436B52"/>
    <w:rsid w:val="00436DE3"/>
    <w:rsid w:val="00436E2F"/>
    <w:rsid w:val="00436EAB"/>
    <w:rsid w:val="004371B1"/>
    <w:rsid w:val="0043763B"/>
    <w:rsid w:val="004407EA"/>
    <w:rsid w:val="0044371B"/>
    <w:rsid w:val="00444577"/>
    <w:rsid w:val="00444B90"/>
    <w:rsid w:val="00445E1A"/>
    <w:rsid w:val="00445E64"/>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2DC8"/>
    <w:rsid w:val="00452E70"/>
    <w:rsid w:val="004535CC"/>
    <w:rsid w:val="00453BB6"/>
    <w:rsid w:val="00453CAA"/>
    <w:rsid w:val="00455113"/>
    <w:rsid w:val="00456007"/>
    <w:rsid w:val="00456421"/>
    <w:rsid w:val="00456803"/>
    <w:rsid w:val="00456DAB"/>
    <w:rsid w:val="0045770B"/>
    <w:rsid w:val="00457D7D"/>
    <w:rsid w:val="00457FA4"/>
    <w:rsid w:val="00460B80"/>
    <w:rsid w:val="00460CC3"/>
    <w:rsid w:val="00460E86"/>
    <w:rsid w:val="00461B8F"/>
    <w:rsid w:val="00461D98"/>
    <w:rsid w:val="00462FB6"/>
    <w:rsid w:val="004646B4"/>
    <w:rsid w:val="004647F1"/>
    <w:rsid w:val="00464A88"/>
    <w:rsid w:val="004651A0"/>
    <w:rsid w:val="004658E4"/>
    <w:rsid w:val="00465E73"/>
    <w:rsid w:val="00466532"/>
    <w:rsid w:val="00466AE5"/>
    <w:rsid w:val="00466C0A"/>
    <w:rsid w:val="00467196"/>
    <w:rsid w:val="004671C3"/>
    <w:rsid w:val="00467488"/>
    <w:rsid w:val="004679BA"/>
    <w:rsid w:val="00470315"/>
    <w:rsid w:val="00470629"/>
    <w:rsid w:val="0047083E"/>
    <w:rsid w:val="00470EB5"/>
    <w:rsid w:val="0047157D"/>
    <w:rsid w:val="00472549"/>
    <w:rsid w:val="0047286B"/>
    <w:rsid w:val="00472E27"/>
    <w:rsid w:val="00474220"/>
    <w:rsid w:val="00474304"/>
    <w:rsid w:val="00474AA0"/>
    <w:rsid w:val="0047501A"/>
    <w:rsid w:val="004752D3"/>
    <w:rsid w:val="004754E1"/>
    <w:rsid w:val="00475C86"/>
    <w:rsid w:val="00475CE0"/>
    <w:rsid w:val="00476393"/>
    <w:rsid w:val="00476590"/>
    <w:rsid w:val="00476827"/>
    <w:rsid w:val="00476BD4"/>
    <w:rsid w:val="00477C35"/>
    <w:rsid w:val="00480988"/>
    <w:rsid w:val="00480E05"/>
    <w:rsid w:val="00481184"/>
    <w:rsid w:val="00481940"/>
    <w:rsid w:val="00482BBE"/>
    <w:rsid w:val="00482C12"/>
    <w:rsid w:val="00483A12"/>
    <w:rsid w:val="00483BB6"/>
    <w:rsid w:val="00483CB3"/>
    <w:rsid w:val="00484A77"/>
    <w:rsid w:val="0048540F"/>
    <w:rsid w:val="00485970"/>
    <w:rsid w:val="00485C0D"/>
    <w:rsid w:val="00486332"/>
    <w:rsid w:val="0048636A"/>
    <w:rsid w:val="00486575"/>
    <w:rsid w:val="004866D0"/>
    <w:rsid w:val="0048723D"/>
    <w:rsid w:val="00490EBD"/>
    <w:rsid w:val="00492CCE"/>
    <w:rsid w:val="00493E51"/>
    <w:rsid w:val="00494242"/>
    <w:rsid w:val="00494CDB"/>
    <w:rsid w:val="00494E2F"/>
    <w:rsid w:val="00494E8E"/>
    <w:rsid w:val="004955BC"/>
    <w:rsid w:val="00495B77"/>
    <w:rsid w:val="00495D63"/>
    <w:rsid w:val="0049648F"/>
    <w:rsid w:val="00496606"/>
    <w:rsid w:val="00496F05"/>
    <w:rsid w:val="00497370"/>
    <w:rsid w:val="004A02DD"/>
    <w:rsid w:val="004A05B3"/>
    <w:rsid w:val="004A0F39"/>
    <w:rsid w:val="004A18F2"/>
    <w:rsid w:val="004A251F"/>
    <w:rsid w:val="004A26E9"/>
    <w:rsid w:val="004A2962"/>
    <w:rsid w:val="004A3042"/>
    <w:rsid w:val="004A3BF1"/>
    <w:rsid w:val="004A3E42"/>
    <w:rsid w:val="004A4606"/>
    <w:rsid w:val="004A4715"/>
    <w:rsid w:val="004A5046"/>
    <w:rsid w:val="004A5051"/>
    <w:rsid w:val="004A5135"/>
    <w:rsid w:val="004A565E"/>
    <w:rsid w:val="004A59F7"/>
    <w:rsid w:val="004A5BC0"/>
    <w:rsid w:val="004A5C37"/>
    <w:rsid w:val="004A5DF3"/>
    <w:rsid w:val="004A6134"/>
    <w:rsid w:val="004A64A8"/>
    <w:rsid w:val="004A7092"/>
    <w:rsid w:val="004A7462"/>
    <w:rsid w:val="004A7EAF"/>
    <w:rsid w:val="004B1D22"/>
    <w:rsid w:val="004B1D6D"/>
    <w:rsid w:val="004B1F9F"/>
    <w:rsid w:val="004B4439"/>
    <w:rsid w:val="004B49E6"/>
    <w:rsid w:val="004B4B84"/>
    <w:rsid w:val="004B4D69"/>
    <w:rsid w:val="004B6AD4"/>
    <w:rsid w:val="004B7BE9"/>
    <w:rsid w:val="004B7DFF"/>
    <w:rsid w:val="004C008E"/>
    <w:rsid w:val="004C0160"/>
    <w:rsid w:val="004C01A8"/>
    <w:rsid w:val="004C0E09"/>
    <w:rsid w:val="004C1840"/>
    <w:rsid w:val="004C1D50"/>
    <w:rsid w:val="004C24C9"/>
    <w:rsid w:val="004C2D81"/>
    <w:rsid w:val="004C31B6"/>
    <w:rsid w:val="004C4013"/>
    <w:rsid w:val="004C4614"/>
    <w:rsid w:val="004C4764"/>
    <w:rsid w:val="004C5319"/>
    <w:rsid w:val="004C5BB8"/>
    <w:rsid w:val="004C5D28"/>
    <w:rsid w:val="004C621F"/>
    <w:rsid w:val="004C7948"/>
    <w:rsid w:val="004C7BB8"/>
    <w:rsid w:val="004C7C60"/>
    <w:rsid w:val="004C7C6B"/>
    <w:rsid w:val="004D056D"/>
    <w:rsid w:val="004D0BD1"/>
    <w:rsid w:val="004D0DFE"/>
    <w:rsid w:val="004D1D91"/>
    <w:rsid w:val="004D22C3"/>
    <w:rsid w:val="004D28BA"/>
    <w:rsid w:val="004D30E0"/>
    <w:rsid w:val="004D38F7"/>
    <w:rsid w:val="004D4A39"/>
    <w:rsid w:val="004D5E5C"/>
    <w:rsid w:val="004D6836"/>
    <w:rsid w:val="004D6F4D"/>
    <w:rsid w:val="004D6F95"/>
    <w:rsid w:val="004D72FE"/>
    <w:rsid w:val="004D7E91"/>
    <w:rsid w:val="004E003A"/>
    <w:rsid w:val="004E00A6"/>
    <w:rsid w:val="004E0768"/>
    <w:rsid w:val="004E09D0"/>
    <w:rsid w:val="004E1A31"/>
    <w:rsid w:val="004E20B2"/>
    <w:rsid w:val="004E2244"/>
    <w:rsid w:val="004E2443"/>
    <w:rsid w:val="004E2854"/>
    <w:rsid w:val="004E2DE0"/>
    <w:rsid w:val="004E38FC"/>
    <w:rsid w:val="004E4060"/>
    <w:rsid w:val="004E409A"/>
    <w:rsid w:val="004E4175"/>
    <w:rsid w:val="004E4330"/>
    <w:rsid w:val="004E4740"/>
    <w:rsid w:val="004E5E27"/>
    <w:rsid w:val="004E6AED"/>
    <w:rsid w:val="004E6EDD"/>
    <w:rsid w:val="004F0FB9"/>
    <w:rsid w:val="004F20AE"/>
    <w:rsid w:val="004F2B23"/>
    <w:rsid w:val="004F2F7E"/>
    <w:rsid w:val="004F32B5"/>
    <w:rsid w:val="004F407E"/>
    <w:rsid w:val="004F5479"/>
    <w:rsid w:val="004F5EB7"/>
    <w:rsid w:val="004F5F09"/>
    <w:rsid w:val="004F60F0"/>
    <w:rsid w:val="004F6E22"/>
    <w:rsid w:val="004F6E5F"/>
    <w:rsid w:val="004F7528"/>
    <w:rsid w:val="004F7BCA"/>
    <w:rsid w:val="004F7D89"/>
    <w:rsid w:val="0050047D"/>
    <w:rsid w:val="00501022"/>
    <w:rsid w:val="005018D7"/>
    <w:rsid w:val="00501981"/>
    <w:rsid w:val="00501A85"/>
    <w:rsid w:val="00501BB3"/>
    <w:rsid w:val="005021DD"/>
    <w:rsid w:val="005026C0"/>
    <w:rsid w:val="005026CA"/>
    <w:rsid w:val="00502B72"/>
    <w:rsid w:val="00504BC1"/>
    <w:rsid w:val="00505134"/>
    <w:rsid w:val="00505C04"/>
    <w:rsid w:val="00506031"/>
    <w:rsid w:val="005064F4"/>
    <w:rsid w:val="00507896"/>
    <w:rsid w:val="005107EE"/>
    <w:rsid w:val="00511F15"/>
    <w:rsid w:val="00512374"/>
    <w:rsid w:val="0051299E"/>
    <w:rsid w:val="00512D78"/>
    <w:rsid w:val="0051318C"/>
    <w:rsid w:val="00513389"/>
    <w:rsid w:val="00513612"/>
    <w:rsid w:val="005137A4"/>
    <w:rsid w:val="005142CD"/>
    <w:rsid w:val="005143C9"/>
    <w:rsid w:val="00515014"/>
    <w:rsid w:val="005157A9"/>
    <w:rsid w:val="00515B6C"/>
    <w:rsid w:val="00515DAC"/>
    <w:rsid w:val="00516B81"/>
    <w:rsid w:val="00516CED"/>
    <w:rsid w:val="005173A7"/>
    <w:rsid w:val="005177E1"/>
    <w:rsid w:val="0051798B"/>
    <w:rsid w:val="00520C0A"/>
    <w:rsid w:val="00520DEE"/>
    <w:rsid w:val="0052113F"/>
    <w:rsid w:val="005213C4"/>
    <w:rsid w:val="005218B6"/>
    <w:rsid w:val="00522589"/>
    <w:rsid w:val="00523499"/>
    <w:rsid w:val="00523FF7"/>
    <w:rsid w:val="00524545"/>
    <w:rsid w:val="00524B49"/>
    <w:rsid w:val="00524BA8"/>
    <w:rsid w:val="00525034"/>
    <w:rsid w:val="005255BF"/>
    <w:rsid w:val="005257DE"/>
    <w:rsid w:val="00525A82"/>
    <w:rsid w:val="00527200"/>
    <w:rsid w:val="0052746E"/>
    <w:rsid w:val="005277FB"/>
    <w:rsid w:val="00530157"/>
    <w:rsid w:val="00530429"/>
    <w:rsid w:val="00530906"/>
    <w:rsid w:val="005312A0"/>
    <w:rsid w:val="00531814"/>
    <w:rsid w:val="00531EBE"/>
    <w:rsid w:val="00531F0E"/>
    <w:rsid w:val="0053222E"/>
    <w:rsid w:val="00532F8B"/>
    <w:rsid w:val="00533737"/>
    <w:rsid w:val="005346F6"/>
    <w:rsid w:val="00534FEB"/>
    <w:rsid w:val="00535B79"/>
    <w:rsid w:val="00535D7C"/>
    <w:rsid w:val="00536579"/>
    <w:rsid w:val="00536742"/>
    <w:rsid w:val="00536C1E"/>
    <w:rsid w:val="00537E44"/>
    <w:rsid w:val="00542040"/>
    <w:rsid w:val="0054343A"/>
    <w:rsid w:val="00543974"/>
    <w:rsid w:val="00543EBF"/>
    <w:rsid w:val="00544ABA"/>
    <w:rsid w:val="0054593A"/>
    <w:rsid w:val="005467FB"/>
    <w:rsid w:val="00546AE9"/>
    <w:rsid w:val="00546D31"/>
    <w:rsid w:val="0054791B"/>
    <w:rsid w:val="00547989"/>
    <w:rsid w:val="00550D74"/>
    <w:rsid w:val="00550E2D"/>
    <w:rsid w:val="00551320"/>
    <w:rsid w:val="005518A4"/>
    <w:rsid w:val="00552768"/>
    <w:rsid w:val="00552935"/>
    <w:rsid w:val="00553127"/>
    <w:rsid w:val="005537D5"/>
    <w:rsid w:val="00553843"/>
    <w:rsid w:val="00554BE7"/>
    <w:rsid w:val="00554F2F"/>
    <w:rsid w:val="00556A63"/>
    <w:rsid w:val="00556D68"/>
    <w:rsid w:val="00557173"/>
    <w:rsid w:val="005576A1"/>
    <w:rsid w:val="00557A64"/>
    <w:rsid w:val="005603AD"/>
    <w:rsid w:val="005605C0"/>
    <w:rsid w:val="00560691"/>
    <w:rsid w:val="00560707"/>
    <w:rsid w:val="00560D23"/>
    <w:rsid w:val="005615D8"/>
    <w:rsid w:val="00561983"/>
    <w:rsid w:val="005621C5"/>
    <w:rsid w:val="005626D6"/>
    <w:rsid w:val="005635EE"/>
    <w:rsid w:val="005638D4"/>
    <w:rsid w:val="00563E47"/>
    <w:rsid w:val="0056479A"/>
    <w:rsid w:val="00564B52"/>
    <w:rsid w:val="00565551"/>
    <w:rsid w:val="005656ED"/>
    <w:rsid w:val="005656FA"/>
    <w:rsid w:val="00566544"/>
    <w:rsid w:val="00566608"/>
    <w:rsid w:val="00566C83"/>
    <w:rsid w:val="005700FE"/>
    <w:rsid w:val="005708E7"/>
    <w:rsid w:val="00570E24"/>
    <w:rsid w:val="0057133D"/>
    <w:rsid w:val="00571DD8"/>
    <w:rsid w:val="00572760"/>
    <w:rsid w:val="00572DCF"/>
    <w:rsid w:val="005731C2"/>
    <w:rsid w:val="005743DE"/>
    <w:rsid w:val="00574F3F"/>
    <w:rsid w:val="0057562C"/>
    <w:rsid w:val="005757E0"/>
    <w:rsid w:val="005759F6"/>
    <w:rsid w:val="00575E3E"/>
    <w:rsid w:val="00575FAE"/>
    <w:rsid w:val="005765F5"/>
    <w:rsid w:val="00576D6C"/>
    <w:rsid w:val="00577A2E"/>
    <w:rsid w:val="00577B5B"/>
    <w:rsid w:val="00580A1D"/>
    <w:rsid w:val="00580E48"/>
    <w:rsid w:val="00580F0A"/>
    <w:rsid w:val="00581246"/>
    <w:rsid w:val="0058274E"/>
    <w:rsid w:val="00582C3A"/>
    <w:rsid w:val="00582E1A"/>
    <w:rsid w:val="00583147"/>
    <w:rsid w:val="005836EE"/>
    <w:rsid w:val="005843A9"/>
    <w:rsid w:val="00584416"/>
    <w:rsid w:val="00584B39"/>
    <w:rsid w:val="00585028"/>
    <w:rsid w:val="005854D1"/>
    <w:rsid w:val="00585F5B"/>
    <w:rsid w:val="0058620A"/>
    <w:rsid w:val="00586630"/>
    <w:rsid w:val="00586D94"/>
    <w:rsid w:val="00587F6D"/>
    <w:rsid w:val="00587FC0"/>
    <w:rsid w:val="00590510"/>
    <w:rsid w:val="005906AD"/>
    <w:rsid w:val="00590837"/>
    <w:rsid w:val="00590DA6"/>
    <w:rsid w:val="00591C7D"/>
    <w:rsid w:val="00592B03"/>
    <w:rsid w:val="00593388"/>
    <w:rsid w:val="00593AB9"/>
    <w:rsid w:val="00594ABB"/>
    <w:rsid w:val="00594D1C"/>
    <w:rsid w:val="00594E36"/>
    <w:rsid w:val="00594F0A"/>
    <w:rsid w:val="0059525E"/>
    <w:rsid w:val="0059538F"/>
    <w:rsid w:val="00595583"/>
    <w:rsid w:val="00595887"/>
    <w:rsid w:val="005961F7"/>
    <w:rsid w:val="00596B9C"/>
    <w:rsid w:val="005976D4"/>
    <w:rsid w:val="00597F45"/>
    <w:rsid w:val="005A054D"/>
    <w:rsid w:val="005A0A46"/>
    <w:rsid w:val="005A0BB2"/>
    <w:rsid w:val="005A0ED6"/>
    <w:rsid w:val="005A10B9"/>
    <w:rsid w:val="005A11EA"/>
    <w:rsid w:val="005A22E7"/>
    <w:rsid w:val="005A269F"/>
    <w:rsid w:val="005A2AFA"/>
    <w:rsid w:val="005A2B55"/>
    <w:rsid w:val="005A2EE6"/>
    <w:rsid w:val="005A305E"/>
    <w:rsid w:val="005A30BB"/>
    <w:rsid w:val="005A312B"/>
    <w:rsid w:val="005A36C6"/>
    <w:rsid w:val="005A3887"/>
    <w:rsid w:val="005A6C99"/>
    <w:rsid w:val="005A6E38"/>
    <w:rsid w:val="005A7218"/>
    <w:rsid w:val="005A7496"/>
    <w:rsid w:val="005B0302"/>
    <w:rsid w:val="005B0542"/>
    <w:rsid w:val="005B0A5F"/>
    <w:rsid w:val="005B0DBD"/>
    <w:rsid w:val="005B1054"/>
    <w:rsid w:val="005B13AE"/>
    <w:rsid w:val="005B2225"/>
    <w:rsid w:val="005B26FF"/>
    <w:rsid w:val="005B2799"/>
    <w:rsid w:val="005B2B77"/>
    <w:rsid w:val="005B2EBC"/>
    <w:rsid w:val="005B3981"/>
    <w:rsid w:val="005B3C94"/>
    <w:rsid w:val="005B3D4A"/>
    <w:rsid w:val="005B4D87"/>
    <w:rsid w:val="005B56C8"/>
    <w:rsid w:val="005B6339"/>
    <w:rsid w:val="005B700D"/>
    <w:rsid w:val="005B7699"/>
    <w:rsid w:val="005B7DD1"/>
    <w:rsid w:val="005C00A0"/>
    <w:rsid w:val="005C082D"/>
    <w:rsid w:val="005C28FA"/>
    <w:rsid w:val="005C2CCE"/>
    <w:rsid w:val="005C40F4"/>
    <w:rsid w:val="005C43BE"/>
    <w:rsid w:val="005C44F3"/>
    <w:rsid w:val="005C588A"/>
    <w:rsid w:val="005C712D"/>
    <w:rsid w:val="005C71FB"/>
    <w:rsid w:val="005C7C75"/>
    <w:rsid w:val="005D0BFF"/>
    <w:rsid w:val="005D0E4F"/>
    <w:rsid w:val="005D0E5A"/>
    <w:rsid w:val="005D0F01"/>
    <w:rsid w:val="005D0FC9"/>
    <w:rsid w:val="005D1047"/>
    <w:rsid w:val="005D1E32"/>
    <w:rsid w:val="005D206B"/>
    <w:rsid w:val="005D22B7"/>
    <w:rsid w:val="005D2B2F"/>
    <w:rsid w:val="005D2BDE"/>
    <w:rsid w:val="005D2D62"/>
    <w:rsid w:val="005D3D76"/>
    <w:rsid w:val="005D4578"/>
    <w:rsid w:val="005D4EFA"/>
    <w:rsid w:val="005D55BA"/>
    <w:rsid w:val="005D5829"/>
    <w:rsid w:val="005D5ADB"/>
    <w:rsid w:val="005D5FB7"/>
    <w:rsid w:val="005D648A"/>
    <w:rsid w:val="005D7E0D"/>
    <w:rsid w:val="005E11A4"/>
    <w:rsid w:val="005E1C34"/>
    <w:rsid w:val="005E234A"/>
    <w:rsid w:val="005E2388"/>
    <w:rsid w:val="005E27E7"/>
    <w:rsid w:val="005E2E3B"/>
    <w:rsid w:val="005E35CC"/>
    <w:rsid w:val="005E371E"/>
    <w:rsid w:val="005E3AA6"/>
    <w:rsid w:val="005E41AD"/>
    <w:rsid w:val="005E49D5"/>
    <w:rsid w:val="005E4B6D"/>
    <w:rsid w:val="005E53F9"/>
    <w:rsid w:val="005E7622"/>
    <w:rsid w:val="005E775D"/>
    <w:rsid w:val="005F0A43"/>
    <w:rsid w:val="005F1719"/>
    <w:rsid w:val="005F27BF"/>
    <w:rsid w:val="005F32DD"/>
    <w:rsid w:val="005F4171"/>
    <w:rsid w:val="005F42DA"/>
    <w:rsid w:val="005F46D6"/>
    <w:rsid w:val="005F48E8"/>
    <w:rsid w:val="005F4DD6"/>
    <w:rsid w:val="005F5009"/>
    <w:rsid w:val="005F50D8"/>
    <w:rsid w:val="005F53A1"/>
    <w:rsid w:val="005F5DE8"/>
    <w:rsid w:val="005F656F"/>
    <w:rsid w:val="005F6B77"/>
    <w:rsid w:val="005F6D07"/>
    <w:rsid w:val="005F728B"/>
    <w:rsid w:val="005F7487"/>
    <w:rsid w:val="005F7F6B"/>
    <w:rsid w:val="005F7F9C"/>
    <w:rsid w:val="006002C7"/>
    <w:rsid w:val="006003DE"/>
    <w:rsid w:val="0060057A"/>
    <w:rsid w:val="00600944"/>
    <w:rsid w:val="00600F95"/>
    <w:rsid w:val="00601129"/>
    <w:rsid w:val="006015D8"/>
    <w:rsid w:val="00601839"/>
    <w:rsid w:val="00602745"/>
    <w:rsid w:val="00602759"/>
    <w:rsid w:val="0060277A"/>
    <w:rsid w:val="0060285E"/>
    <w:rsid w:val="00602B7C"/>
    <w:rsid w:val="00603221"/>
    <w:rsid w:val="00603312"/>
    <w:rsid w:val="0060467F"/>
    <w:rsid w:val="00604963"/>
    <w:rsid w:val="00604C24"/>
    <w:rsid w:val="00604DC7"/>
    <w:rsid w:val="00604E47"/>
    <w:rsid w:val="00605363"/>
    <w:rsid w:val="00605441"/>
    <w:rsid w:val="00606925"/>
    <w:rsid w:val="00606970"/>
    <w:rsid w:val="00606A20"/>
    <w:rsid w:val="00606A29"/>
    <w:rsid w:val="006072C6"/>
    <w:rsid w:val="00607A2E"/>
    <w:rsid w:val="0061048B"/>
    <w:rsid w:val="006104E1"/>
    <w:rsid w:val="006105B6"/>
    <w:rsid w:val="0061063F"/>
    <w:rsid w:val="00610A9E"/>
    <w:rsid w:val="00610E29"/>
    <w:rsid w:val="00611823"/>
    <w:rsid w:val="006124E3"/>
    <w:rsid w:val="006130F7"/>
    <w:rsid w:val="006132DE"/>
    <w:rsid w:val="00613978"/>
    <w:rsid w:val="00613AF8"/>
    <w:rsid w:val="00613B59"/>
    <w:rsid w:val="00613D8E"/>
    <w:rsid w:val="006142E0"/>
    <w:rsid w:val="0061485F"/>
    <w:rsid w:val="00614B31"/>
    <w:rsid w:val="00614B70"/>
    <w:rsid w:val="00614EB9"/>
    <w:rsid w:val="00615836"/>
    <w:rsid w:val="00616112"/>
    <w:rsid w:val="006168E4"/>
    <w:rsid w:val="00616DD9"/>
    <w:rsid w:val="00616EDF"/>
    <w:rsid w:val="0061756D"/>
    <w:rsid w:val="006205CA"/>
    <w:rsid w:val="006217AF"/>
    <w:rsid w:val="00621F53"/>
    <w:rsid w:val="00622693"/>
    <w:rsid w:val="00622BB0"/>
    <w:rsid w:val="00622E2A"/>
    <w:rsid w:val="00623089"/>
    <w:rsid w:val="0062308E"/>
    <w:rsid w:val="006234C4"/>
    <w:rsid w:val="00623C52"/>
    <w:rsid w:val="006244C9"/>
    <w:rsid w:val="006245F6"/>
    <w:rsid w:val="0062475D"/>
    <w:rsid w:val="0062495F"/>
    <w:rsid w:val="00625A4A"/>
    <w:rsid w:val="00625D2E"/>
    <w:rsid w:val="0062660B"/>
    <w:rsid w:val="00626AD1"/>
    <w:rsid w:val="00626C4C"/>
    <w:rsid w:val="006270E9"/>
    <w:rsid w:val="006271C3"/>
    <w:rsid w:val="006304BC"/>
    <w:rsid w:val="0063090F"/>
    <w:rsid w:val="00630924"/>
    <w:rsid w:val="00630DCE"/>
    <w:rsid w:val="0063120A"/>
    <w:rsid w:val="0063150B"/>
    <w:rsid w:val="00631585"/>
    <w:rsid w:val="00631CB4"/>
    <w:rsid w:val="00631D2F"/>
    <w:rsid w:val="00632358"/>
    <w:rsid w:val="0063264B"/>
    <w:rsid w:val="006326E2"/>
    <w:rsid w:val="00632D0F"/>
    <w:rsid w:val="00633A25"/>
    <w:rsid w:val="00634113"/>
    <w:rsid w:val="00634ACF"/>
    <w:rsid w:val="00635035"/>
    <w:rsid w:val="00635171"/>
    <w:rsid w:val="0063580D"/>
    <w:rsid w:val="00635CAE"/>
    <w:rsid w:val="00636261"/>
    <w:rsid w:val="006369FE"/>
    <w:rsid w:val="00637189"/>
    <w:rsid w:val="00637225"/>
    <w:rsid w:val="00637240"/>
    <w:rsid w:val="0063759E"/>
    <w:rsid w:val="00637886"/>
    <w:rsid w:val="00637F23"/>
    <w:rsid w:val="00641864"/>
    <w:rsid w:val="006428AD"/>
    <w:rsid w:val="00642DF3"/>
    <w:rsid w:val="00642E9A"/>
    <w:rsid w:val="00643660"/>
    <w:rsid w:val="00643816"/>
    <w:rsid w:val="00643DD1"/>
    <w:rsid w:val="006446DE"/>
    <w:rsid w:val="00644FD9"/>
    <w:rsid w:val="00645DB9"/>
    <w:rsid w:val="00646579"/>
    <w:rsid w:val="00647293"/>
    <w:rsid w:val="006475EC"/>
    <w:rsid w:val="00650139"/>
    <w:rsid w:val="00650D23"/>
    <w:rsid w:val="00650DFF"/>
    <w:rsid w:val="00651FDC"/>
    <w:rsid w:val="00652756"/>
    <w:rsid w:val="00652AD8"/>
    <w:rsid w:val="00652B79"/>
    <w:rsid w:val="00652E76"/>
    <w:rsid w:val="006533C3"/>
    <w:rsid w:val="00653EEE"/>
    <w:rsid w:val="00654068"/>
    <w:rsid w:val="0065485C"/>
    <w:rsid w:val="00654B38"/>
    <w:rsid w:val="00654B83"/>
    <w:rsid w:val="00655061"/>
    <w:rsid w:val="0065510C"/>
    <w:rsid w:val="006556FE"/>
    <w:rsid w:val="006557B3"/>
    <w:rsid w:val="00655B63"/>
    <w:rsid w:val="00655B89"/>
    <w:rsid w:val="006568E8"/>
    <w:rsid w:val="00656F5D"/>
    <w:rsid w:val="00657056"/>
    <w:rsid w:val="006571F6"/>
    <w:rsid w:val="006618CC"/>
    <w:rsid w:val="006620D3"/>
    <w:rsid w:val="00662111"/>
    <w:rsid w:val="00662118"/>
    <w:rsid w:val="006622AD"/>
    <w:rsid w:val="006624B5"/>
    <w:rsid w:val="00662741"/>
    <w:rsid w:val="006630BF"/>
    <w:rsid w:val="006638AD"/>
    <w:rsid w:val="00663AE4"/>
    <w:rsid w:val="006659C8"/>
    <w:rsid w:val="00666CFE"/>
    <w:rsid w:val="0066732C"/>
    <w:rsid w:val="00667371"/>
    <w:rsid w:val="0066739D"/>
    <w:rsid w:val="006679F5"/>
    <w:rsid w:val="00667B77"/>
    <w:rsid w:val="006716DA"/>
    <w:rsid w:val="00671B00"/>
    <w:rsid w:val="00671BBE"/>
    <w:rsid w:val="006728ED"/>
    <w:rsid w:val="00672B21"/>
    <w:rsid w:val="006732B1"/>
    <w:rsid w:val="0067446F"/>
    <w:rsid w:val="006746A4"/>
    <w:rsid w:val="006751A2"/>
    <w:rsid w:val="006753AC"/>
    <w:rsid w:val="00675558"/>
    <w:rsid w:val="00675611"/>
    <w:rsid w:val="00675A60"/>
    <w:rsid w:val="00675B72"/>
    <w:rsid w:val="00676864"/>
    <w:rsid w:val="0067697E"/>
    <w:rsid w:val="00677443"/>
    <w:rsid w:val="0067769A"/>
    <w:rsid w:val="006806A3"/>
    <w:rsid w:val="006806A6"/>
    <w:rsid w:val="00681211"/>
    <w:rsid w:val="00681B36"/>
    <w:rsid w:val="006822E7"/>
    <w:rsid w:val="00682E14"/>
    <w:rsid w:val="0068436C"/>
    <w:rsid w:val="0068545E"/>
    <w:rsid w:val="00685605"/>
    <w:rsid w:val="00685F3C"/>
    <w:rsid w:val="00685FD4"/>
    <w:rsid w:val="006863E8"/>
    <w:rsid w:val="00686612"/>
    <w:rsid w:val="0068661E"/>
    <w:rsid w:val="006866D3"/>
    <w:rsid w:val="006868A4"/>
    <w:rsid w:val="00686C1D"/>
    <w:rsid w:val="006903F3"/>
    <w:rsid w:val="006907B0"/>
    <w:rsid w:val="00690A49"/>
    <w:rsid w:val="00690BB6"/>
    <w:rsid w:val="006914DE"/>
    <w:rsid w:val="006915F6"/>
    <w:rsid w:val="00691B30"/>
    <w:rsid w:val="006927A0"/>
    <w:rsid w:val="00692B2C"/>
    <w:rsid w:val="00693031"/>
    <w:rsid w:val="00693E1F"/>
    <w:rsid w:val="00693ECB"/>
    <w:rsid w:val="00694797"/>
    <w:rsid w:val="00694CA9"/>
    <w:rsid w:val="0069586E"/>
    <w:rsid w:val="00695887"/>
    <w:rsid w:val="00695CC3"/>
    <w:rsid w:val="00696F62"/>
    <w:rsid w:val="00697733"/>
    <w:rsid w:val="006979C8"/>
    <w:rsid w:val="006A114C"/>
    <w:rsid w:val="006A2474"/>
    <w:rsid w:val="006A254E"/>
    <w:rsid w:val="006A2C30"/>
    <w:rsid w:val="006A301C"/>
    <w:rsid w:val="006A3E2B"/>
    <w:rsid w:val="006A3EC8"/>
    <w:rsid w:val="006A4105"/>
    <w:rsid w:val="006A508A"/>
    <w:rsid w:val="006A6A33"/>
    <w:rsid w:val="006A6D8E"/>
    <w:rsid w:val="006A6E17"/>
    <w:rsid w:val="006A7173"/>
    <w:rsid w:val="006A735B"/>
    <w:rsid w:val="006A794B"/>
    <w:rsid w:val="006A7AD3"/>
    <w:rsid w:val="006A7DB5"/>
    <w:rsid w:val="006B08E5"/>
    <w:rsid w:val="006B120D"/>
    <w:rsid w:val="006B1327"/>
    <w:rsid w:val="006B17E7"/>
    <w:rsid w:val="006B19E8"/>
    <w:rsid w:val="006B1A8A"/>
    <w:rsid w:val="006B1FD5"/>
    <w:rsid w:val="006B43D1"/>
    <w:rsid w:val="006B4838"/>
    <w:rsid w:val="006B4B8E"/>
    <w:rsid w:val="006B555A"/>
    <w:rsid w:val="006B5870"/>
    <w:rsid w:val="006B600A"/>
    <w:rsid w:val="006B6635"/>
    <w:rsid w:val="006B6F0E"/>
    <w:rsid w:val="006B75C9"/>
    <w:rsid w:val="006B7D22"/>
    <w:rsid w:val="006B7D2C"/>
    <w:rsid w:val="006B7E91"/>
    <w:rsid w:val="006C1019"/>
    <w:rsid w:val="006C10F4"/>
    <w:rsid w:val="006C1F00"/>
    <w:rsid w:val="006C24C8"/>
    <w:rsid w:val="006C2BB4"/>
    <w:rsid w:val="006C2BB5"/>
    <w:rsid w:val="006C2BC5"/>
    <w:rsid w:val="006C2BEE"/>
    <w:rsid w:val="006C3AD8"/>
    <w:rsid w:val="006C450E"/>
    <w:rsid w:val="006C4516"/>
    <w:rsid w:val="006C455E"/>
    <w:rsid w:val="006C5958"/>
    <w:rsid w:val="006C5B4F"/>
    <w:rsid w:val="006C6226"/>
    <w:rsid w:val="006C643C"/>
    <w:rsid w:val="006C6E04"/>
    <w:rsid w:val="006C6E3A"/>
    <w:rsid w:val="006C6FD7"/>
    <w:rsid w:val="006C7758"/>
    <w:rsid w:val="006C7DDD"/>
    <w:rsid w:val="006D00DB"/>
    <w:rsid w:val="006D0361"/>
    <w:rsid w:val="006D16B0"/>
    <w:rsid w:val="006D1B59"/>
    <w:rsid w:val="006D2182"/>
    <w:rsid w:val="006D2444"/>
    <w:rsid w:val="006D254B"/>
    <w:rsid w:val="006D279C"/>
    <w:rsid w:val="006D289B"/>
    <w:rsid w:val="006D298C"/>
    <w:rsid w:val="006D2E7C"/>
    <w:rsid w:val="006D3BE1"/>
    <w:rsid w:val="006D48FC"/>
    <w:rsid w:val="006D4B68"/>
    <w:rsid w:val="006D509F"/>
    <w:rsid w:val="006D5382"/>
    <w:rsid w:val="006D59D2"/>
    <w:rsid w:val="006D62BC"/>
    <w:rsid w:val="006D6450"/>
    <w:rsid w:val="006D6939"/>
    <w:rsid w:val="006D6DCC"/>
    <w:rsid w:val="006D77B7"/>
    <w:rsid w:val="006D7871"/>
    <w:rsid w:val="006D7EB0"/>
    <w:rsid w:val="006E0138"/>
    <w:rsid w:val="006E0BB0"/>
    <w:rsid w:val="006E12C3"/>
    <w:rsid w:val="006E16BE"/>
    <w:rsid w:val="006E19C0"/>
    <w:rsid w:val="006E2529"/>
    <w:rsid w:val="006E260C"/>
    <w:rsid w:val="006E2D36"/>
    <w:rsid w:val="006E4421"/>
    <w:rsid w:val="006E45F3"/>
    <w:rsid w:val="006E4A2F"/>
    <w:rsid w:val="006E4ED4"/>
    <w:rsid w:val="006E50B3"/>
    <w:rsid w:val="006E5677"/>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B06"/>
    <w:rsid w:val="006F4F37"/>
    <w:rsid w:val="006F52E5"/>
    <w:rsid w:val="006F5C05"/>
    <w:rsid w:val="006F5D86"/>
    <w:rsid w:val="006F5EF7"/>
    <w:rsid w:val="006F6066"/>
    <w:rsid w:val="006F6376"/>
    <w:rsid w:val="006F6850"/>
    <w:rsid w:val="006F6E6E"/>
    <w:rsid w:val="006F6EE1"/>
    <w:rsid w:val="006F707E"/>
    <w:rsid w:val="007001DC"/>
    <w:rsid w:val="00700849"/>
    <w:rsid w:val="00700A76"/>
    <w:rsid w:val="007025CB"/>
    <w:rsid w:val="007034AA"/>
    <w:rsid w:val="00703C9D"/>
    <w:rsid w:val="0070490C"/>
    <w:rsid w:val="00705C38"/>
    <w:rsid w:val="0070623E"/>
    <w:rsid w:val="00706465"/>
    <w:rsid w:val="0070695A"/>
    <w:rsid w:val="0070782D"/>
    <w:rsid w:val="00710491"/>
    <w:rsid w:val="007109C2"/>
    <w:rsid w:val="00711340"/>
    <w:rsid w:val="0071164F"/>
    <w:rsid w:val="00711BAE"/>
    <w:rsid w:val="00711F15"/>
    <w:rsid w:val="00712199"/>
    <w:rsid w:val="00712376"/>
    <w:rsid w:val="00712C42"/>
    <w:rsid w:val="00712E90"/>
    <w:rsid w:val="00713DE4"/>
    <w:rsid w:val="00714C47"/>
    <w:rsid w:val="00714CB9"/>
    <w:rsid w:val="00714FDE"/>
    <w:rsid w:val="00716462"/>
    <w:rsid w:val="00717989"/>
    <w:rsid w:val="007207E4"/>
    <w:rsid w:val="00720D53"/>
    <w:rsid w:val="00721084"/>
    <w:rsid w:val="00721262"/>
    <w:rsid w:val="00721D9B"/>
    <w:rsid w:val="00722121"/>
    <w:rsid w:val="007224B9"/>
    <w:rsid w:val="00722F94"/>
    <w:rsid w:val="0072345F"/>
    <w:rsid w:val="00723584"/>
    <w:rsid w:val="00723AA7"/>
    <w:rsid w:val="0072432E"/>
    <w:rsid w:val="00724B9C"/>
    <w:rsid w:val="00726036"/>
    <w:rsid w:val="00726279"/>
    <w:rsid w:val="00726A9B"/>
    <w:rsid w:val="00726ABA"/>
    <w:rsid w:val="00727530"/>
    <w:rsid w:val="007275D3"/>
    <w:rsid w:val="00730653"/>
    <w:rsid w:val="00730EC5"/>
    <w:rsid w:val="00731E7C"/>
    <w:rsid w:val="00731F7B"/>
    <w:rsid w:val="00732325"/>
    <w:rsid w:val="007325CA"/>
    <w:rsid w:val="007329EF"/>
    <w:rsid w:val="0073327A"/>
    <w:rsid w:val="00734EBE"/>
    <w:rsid w:val="007362DA"/>
    <w:rsid w:val="00736DD8"/>
    <w:rsid w:val="00736F64"/>
    <w:rsid w:val="0074076A"/>
    <w:rsid w:val="00740DC5"/>
    <w:rsid w:val="0074157B"/>
    <w:rsid w:val="00741AF4"/>
    <w:rsid w:val="00741DCC"/>
    <w:rsid w:val="0074203A"/>
    <w:rsid w:val="007421A0"/>
    <w:rsid w:val="007427B5"/>
    <w:rsid w:val="007427F0"/>
    <w:rsid w:val="00742865"/>
    <w:rsid w:val="0074296C"/>
    <w:rsid w:val="00742C83"/>
    <w:rsid w:val="0074360F"/>
    <w:rsid w:val="00744A64"/>
    <w:rsid w:val="00744D47"/>
    <w:rsid w:val="00744D8F"/>
    <w:rsid w:val="00744EA0"/>
    <w:rsid w:val="00746003"/>
    <w:rsid w:val="0074638D"/>
    <w:rsid w:val="00746484"/>
    <w:rsid w:val="00746C38"/>
    <w:rsid w:val="0074704F"/>
    <w:rsid w:val="00747951"/>
    <w:rsid w:val="00747DBE"/>
    <w:rsid w:val="00747F48"/>
    <w:rsid w:val="00747F4C"/>
    <w:rsid w:val="00751091"/>
    <w:rsid w:val="00751B83"/>
    <w:rsid w:val="007523C0"/>
    <w:rsid w:val="00753196"/>
    <w:rsid w:val="00754218"/>
    <w:rsid w:val="00754359"/>
    <w:rsid w:val="00754411"/>
    <w:rsid w:val="00754BD9"/>
    <w:rsid w:val="00754E7A"/>
    <w:rsid w:val="007550BD"/>
    <w:rsid w:val="0075540C"/>
    <w:rsid w:val="00755DB1"/>
    <w:rsid w:val="0075686B"/>
    <w:rsid w:val="007574FC"/>
    <w:rsid w:val="00760975"/>
    <w:rsid w:val="00760EC0"/>
    <w:rsid w:val="00761FDA"/>
    <w:rsid w:val="007621FF"/>
    <w:rsid w:val="00762454"/>
    <w:rsid w:val="00762621"/>
    <w:rsid w:val="0076346E"/>
    <w:rsid w:val="007634E3"/>
    <w:rsid w:val="007634FE"/>
    <w:rsid w:val="0076400F"/>
    <w:rsid w:val="00764194"/>
    <w:rsid w:val="00764CDE"/>
    <w:rsid w:val="00764E6A"/>
    <w:rsid w:val="00765ED3"/>
    <w:rsid w:val="0076645E"/>
    <w:rsid w:val="0076681D"/>
    <w:rsid w:val="00766A65"/>
    <w:rsid w:val="00766B0A"/>
    <w:rsid w:val="007670C2"/>
    <w:rsid w:val="007671F5"/>
    <w:rsid w:val="007676B8"/>
    <w:rsid w:val="00767CB8"/>
    <w:rsid w:val="00770079"/>
    <w:rsid w:val="00770235"/>
    <w:rsid w:val="00770D28"/>
    <w:rsid w:val="00770E82"/>
    <w:rsid w:val="0077175C"/>
    <w:rsid w:val="00771870"/>
    <w:rsid w:val="00771BF9"/>
    <w:rsid w:val="00772BF6"/>
    <w:rsid w:val="00772F8A"/>
    <w:rsid w:val="007735AA"/>
    <w:rsid w:val="007739C6"/>
    <w:rsid w:val="00773BAA"/>
    <w:rsid w:val="0077486A"/>
    <w:rsid w:val="00774889"/>
    <w:rsid w:val="00774A9B"/>
    <w:rsid w:val="00774FF5"/>
    <w:rsid w:val="007750B3"/>
    <w:rsid w:val="0077514D"/>
    <w:rsid w:val="007756BE"/>
    <w:rsid w:val="00775F76"/>
    <w:rsid w:val="00776AEA"/>
    <w:rsid w:val="0077764F"/>
    <w:rsid w:val="00777BA0"/>
    <w:rsid w:val="0078038A"/>
    <w:rsid w:val="007803BD"/>
    <w:rsid w:val="007811DC"/>
    <w:rsid w:val="007820FA"/>
    <w:rsid w:val="0078285F"/>
    <w:rsid w:val="00782D33"/>
    <w:rsid w:val="00783207"/>
    <w:rsid w:val="00783E1D"/>
    <w:rsid w:val="00784085"/>
    <w:rsid w:val="0078483B"/>
    <w:rsid w:val="00784EED"/>
    <w:rsid w:val="00785900"/>
    <w:rsid w:val="00786135"/>
    <w:rsid w:val="00786958"/>
    <w:rsid w:val="00786E71"/>
    <w:rsid w:val="007874D2"/>
    <w:rsid w:val="007901A2"/>
    <w:rsid w:val="0079162F"/>
    <w:rsid w:val="00792153"/>
    <w:rsid w:val="00793628"/>
    <w:rsid w:val="007946A4"/>
    <w:rsid w:val="00794924"/>
    <w:rsid w:val="00794F44"/>
    <w:rsid w:val="00796343"/>
    <w:rsid w:val="00796AC4"/>
    <w:rsid w:val="007975B8"/>
    <w:rsid w:val="00797D4B"/>
    <w:rsid w:val="007A02BA"/>
    <w:rsid w:val="007A0BC2"/>
    <w:rsid w:val="007A0CF7"/>
    <w:rsid w:val="007A16F2"/>
    <w:rsid w:val="007A1911"/>
    <w:rsid w:val="007A1957"/>
    <w:rsid w:val="007A1B21"/>
    <w:rsid w:val="007A1DA6"/>
    <w:rsid w:val="007A1F44"/>
    <w:rsid w:val="007A206F"/>
    <w:rsid w:val="007A23FF"/>
    <w:rsid w:val="007A295B"/>
    <w:rsid w:val="007A3424"/>
    <w:rsid w:val="007A35EF"/>
    <w:rsid w:val="007A43A2"/>
    <w:rsid w:val="007A4A4D"/>
    <w:rsid w:val="007A4C78"/>
    <w:rsid w:val="007A4D04"/>
    <w:rsid w:val="007A4F7B"/>
    <w:rsid w:val="007A63DE"/>
    <w:rsid w:val="007A76E3"/>
    <w:rsid w:val="007A7A96"/>
    <w:rsid w:val="007B03AF"/>
    <w:rsid w:val="007B1543"/>
    <w:rsid w:val="007B18F5"/>
    <w:rsid w:val="007B1AC0"/>
    <w:rsid w:val="007B270A"/>
    <w:rsid w:val="007B2D3B"/>
    <w:rsid w:val="007B2DDA"/>
    <w:rsid w:val="007B4078"/>
    <w:rsid w:val="007B4D10"/>
    <w:rsid w:val="007B52CD"/>
    <w:rsid w:val="007B531E"/>
    <w:rsid w:val="007B53BC"/>
    <w:rsid w:val="007B589B"/>
    <w:rsid w:val="007B5FCE"/>
    <w:rsid w:val="007B7DC1"/>
    <w:rsid w:val="007B7EDB"/>
    <w:rsid w:val="007B7FD9"/>
    <w:rsid w:val="007C07DC"/>
    <w:rsid w:val="007C0CBF"/>
    <w:rsid w:val="007C0FA6"/>
    <w:rsid w:val="007C126F"/>
    <w:rsid w:val="007C15DB"/>
    <w:rsid w:val="007C19AD"/>
    <w:rsid w:val="007C1C3F"/>
    <w:rsid w:val="007C2E13"/>
    <w:rsid w:val="007C3598"/>
    <w:rsid w:val="007C3FA8"/>
    <w:rsid w:val="007C4626"/>
    <w:rsid w:val="007C4681"/>
    <w:rsid w:val="007C4734"/>
    <w:rsid w:val="007C68DA"/>
    <w:rsid w:val="007C6C4A"/>
    <w:rsid w:val="007C6EFE"/>
    <w:rsid w:val="007C6F72"/>
    <w:rsid w:val="007C7262"/>
    <w:rsid w:val="007D0CC9"/>
    <w:rsid w:val="007D1369"/>
    <w:rsid w:val="007D145A"/>
    <w:rsid w:val="007D1B7D"/>
    <w:rsid w:val="007D1E08"/>
    <w:rsid w:val="007D2046"/>
    <w:rsid w:val="007D229A"/>
    <w:rsid w:val="007D28C6"/>
    <w:rsid w:val="007D2F44"/>
    <w:rsid w:val="007D2F4D"/>
    <w:rsid w:val="007D328B"/>
    <w:rsid w:val="007D40EA"/>
    <w:rsid w:val="007D4178"/>
    <w:rsid w:val="007D4B3C"/>
    <w:rsid w:val="007D4D33"/>
    <w:rsid w:val="007D5C25"/>
    <w:rsid w:val="007D7175"/>
    <w:rsid w:val="007D7552"/>
    <w:rsid w:val="007D7694"/>
    <w:rsid w:val="007D7ABE"/>
    <w:rsid w:val="007E0C00"/>
    <w:rsid w:val="007E1369"/>
    <w:rsid w:val="007E177D"/>
    <w:rsid w:val="007E1A1B"/>
    <w:rsid w:val="007E1A88"/>
    <w:rsid w:val="007E1D2B"/>
    <w:rsid w:val="007E487D"/>
    <w:rsid w:val="007E4C88"/>
    <w:rsid w:val="007E4D26"/>
    <w:rsid w:val="007E585E"/>
    <w:rsid w:val="007E7DDF"/>
    <w:rsid w:val="007F0BE2"/>
    <w:rsid w:val="007F11C8"/>
    <w:rsid w:val="007F1CFB"/>
    <w:rsid w:val="007F220B"/>
    <w:rsid w:val="007F27DD"/>
    <w:rsid w:val="007F3F3E"/>
    <w:rsid w:val="007F65B9"/>
    <w:rsid w:val="007F6880"/>
    <w:rsid w:val="007F721E"/>
    <w:rsid w:val="007F76B4"/>
    <w:rsid w:val="008001B4"/>
    <w:rsid w:val="00800769"/>
    <w:rsid w:val="00800ED2"/>
    <w:rsid w:val="00801E00"/>
    <w:rsid w:val="00802E74"/>
    <w:rsid w:val="008046AA"/>
    <w:rsid w:val="00804B92"/>
    <w:rsid w:val="00804E21"/>
    <w:rsid w:val="00805092"/>
    <w:rsid w:val="00805874"/>
    <w:rsid w:val="0080615C"/>
    <w:rsid w:val="00806AAF"/>
    <w:rsid w:val="008070AC"/>
    <w:rsid w:val="00807DB6"/>
    <w:rsid w:val="008101FD"/>
    <w:rsid w:val="0081048F"/>
    <w:rsid w:val="0081068A"/>
    <w:rsid w:val="00810D8D"/>
    <w:rsid w:val="00811835"/>
    <w:rsid w:val="008119F2"/>
    <w:rsid w:val="00811C91"/>
    <w:rsid w:val="00812DA3"/>
    <w:rsid w:val="00813BBC"/>
    <w:rsid w:val="008147C9"/>
    <w:rsid w:val="00814B76"/>
    <w:rsid w:val="00814E49"/>
    <w:rsid w:val="0081581D"/>
    <w:rsid w:val="008158AD"/>
    <w:rsid w:val="008172BE"/>
    <w:rsid w:val="0081774F"/>
    <w:rsid w:val="00817B71"/>
    <w:rsid w:val="00817BD6"/>
    <w:rsid w:val="00820244"/>
    <w:rsid w:val="00820CE0"/>
    <w:rsid w:val="00821886"/>
    <w:rsid w:val="00821986"/>
    <w:rsid w:val="00821A67"/>
    <w:rsid w:val="008221B3"/>
    <w:rsid w:val="0082248E"/>
    <w:rsid w:val="00822FC4"/>
    <w:rsid w:val="00823AB9"/>
    <w:rsid w:val="00824FDF"/>
    <w:rsid w:val="00825125"/>
    <w:rsid w:val="008257CC"/>
    <w:rsid w:val="00825A83"/>
    <w:rsid w:val="008274BF"/>
    <w:rsid w:val="0083010E"/>
    <w:rsid w:val="00830DC3"/>
    <w:rsid w:val="00831535"/>
    <w:rsid w:val="00831555"/>
    <w:rsid w:val="00831F52"/>
    <w:rsid w:val="00832154"/>
    <w:rsid w:val="008322AF"/>
    <w:rsid w:val="0083249C"/>
    <w:rsid w:val="00832F5C"/>
    <w:rsid w:val="008359E0"/>
    <w:rsid w:val="00837509"/>
    <w:rsid w:val="008376F6"/>
    <w:rsid w:val="00837D5B"/>
    <w:rsid w:val="00840607"/>
    <w:rsid w:val="00840E65"/>
    <w:rsid w:val="0084189D"/>
    <w:rsid w:val="00841CD2"/>
    <w:rsid w:val="008423BC"/>
    <w:rsid w:val="008429A1"/>
    <w:rsid w:val="00842B77"/>
    <w:rsid w:val="0084309F"/>
    <w:rsid w:val="008450C7"/>
    <w:rsid w:val="00845C12"/>
    <w:rsid w:val="008469D9"/>
    <w:rsid w:val="00846DC0"/>
    <w:rsid w:val="008474A7"/>
    <w:rsid w:val="008479A1"/>
    <w:rsid w:val="00847A59"/>
    <w:rsid w:val="00847B62"/>
    <w:rsid w:val="008506B6"/>
    <w:rsid w:val="00850AE0"/>
    <w:rsid w:val="008524B4"/>
    <w:rsid w:val="008524D2"/>
    <w:rsid w:val="00852E19"/>
    <w:rsid w:val="00853B4A"/>
    <w:rsid w:val="00855E53"/>
    <w:rsid w:val="00856833"/>
    <w:rsid w:val="00856840"/>
    <w:rsid w:val="0086087C"/>
    <w:rsid w:val="00860D8E"/>
    <w:rsid w:val="00861848"/>
    <w:rsid w:val="00861939"/>
    <w:rsid w:val="00861B9A"/>
    <w:rsid w:val="0086219A"/>
    <w:rsid w:val="0086275E"/>
    <w:rsid w:val="00862F43"/>
    <w:rsid w:val="0086346F"/>
    <w:rsid w:val="00863844"/>
    <w:rsid w:val="00864440"/>
    <w:rsid w:val="0086449A"/>
    <w:rsid w:val="00864D76"/>
    <w:rsid w:val="008650FC"/>
    <w:rsid w:val="00865F98"/>
    <w:rsid w:val="00866EB3"/>
    <w:rsid w:val="0086701A"/>
    <w:rsid w:val="00867BD2"/>
    <w:rsid w:val="008712FD"/>
    <w:rsid w:val="008716A1"/>
    <w:rsid w:val="008728BF"/>
    <w:rsid w:val="00872946"/>
    <w:rsid w:val="00872A0F"/>
    <w:rsid w:val="00872D3F"/>
    <w:rsid w:val="008733E4"/>
    <w:rsid w:val="00873AE2"/>
    <w:rsid w:val="00873F15"/>
    <w:rsid w:val="00874096"/>
    <w:rsid w:val="00874A44"/>
    <w:rsid w:val="008750CB"/>
    <w:rsid w:val="008756A4"/>
    <w:rsid w:val="00875C38"/>
    <w:rsid w:val="00875F73"/>
    <w:rsid w:val="008762B1"/>
    <w:rsid w:val="00876F97"/>
    <w:rsid w:val="00877622"/>
    <w:rsid w:val="00877CCF"/>
    <w:rsid w:val="0088044A"/>
    <w:rsid w:val="008807CC"/>
    <w:rsid w:val="00880F30"/>
    <w:rsid w:val="008816A8"/>
    <w:rsid w:val="0088174A"/>
    <w:rsid w:val="00882F71"/>
    <w:rsid w:val="008833E8"/>
    <w:rsid w:val="00883679"/>
    <w:rsid w:val="00883B3C"/>
    <w:rsid w:val="00883D2E"/>
    <w:rsid w:val="008845AF"/>
    <w:rsid w:val="008846C2"/>
    <w:rsid w:val="00887540"/>
    <w:rsid w:val="00887B48"/>
    <w:rsid w:val="00887FBC"/>
    <w:rsid w:val="008902B8"/>
    <w:rsid w:val="0089176E"/>
    <w:rsid w:val="008917E0"/>
    <w:rsid w:val="00892365"/>
    <w:rsid w:val="008923BB"/>
    <w:rsid w:val="00892BE5"/>
    <w:rsid w:val="0089387C"/>
    <w:rsid w:val="0089444E"/>
    <w:rsid w:val="00894645"/>
    <w:rsid w:val="008949DF"/>
    <w:rsid w:val="00894A10"/>
    <w:rsid w:val="00894FFA"/>
    <w:rsid w:val="008951DB"/>
    <w:rsid w:val="00896802"/>
    <w:rsid w:val="00896C81"/>
    <w:rsid w:val="00896D83"/>
    <w:rsid w:val="008A0AB2"/>
    <w:rsid w:val="008A0CFC"/>
    <w:rsid w:val="008A12FE"/>
    <w:rsid w:val="008A1698"/>
    <w:rsid w:val="008A28B6"/>
    <w:rsid w:val="008A2BB1"/>
    <w:rsid w:val="008A3151"/>
    <w:rsid w:val="008A3466"/>
    <w:rsid w:val="008A389F"/>
    <w:rsid w:val="008A3D02"/>
    <w:rsid w:val="008A3FF7"/>
    <w:rsid w:val="008A458A"/>
    <w:rsid w:val="008A5940"/>
    <w:rsid w:val="008A73B2"/>
    <w:rsid w:val="008A766D"/>
    <w:rsid w:val="008A7A15"/>
    <w:rsid w:val="008B043F"/>
    <w:rsid w:val="008B0808"/>
    <w:rsid w:val="008B0AEC"/>
    <w:rsid w:val="008B1E53"/>
    <w:rsid w:val="008B1E5B"/>
    <w:rsid w:val="008B273F"/>
    <w:rsid w:val="008B2749"/>
    <w:rsid w:val="008B283D"/>
    <w:rsid w:val="008B389D"/>
    <w:rsid w:val="008B3C5C"/>
    <w:rsid w:val="008B4532"/>
    <w:rsid w:val="008B4AE0"/>
    <w:rsid w:val="008B5299"/>
    <w:rsid w:val="008B53A8"/>
    <w:rsid w:val="008B5A5F"/>
    <w:rsid w:val="008B5AB0"/>
    <w:rsid w:val="008B5B74"/>
    <w:rsid w:val="008B6054"/>
    <w:rsid w:val="008B6DC6"/>
    <w:rsid w:val="008B74C9"/>
    <w:rsid w:val="008B7B08"/>
    <w:rsid w:val="008C04C9"/>
    <w:rsid w:val="008C0C00"/>
    <w:rsid w:val="008C13F0"/>
    <w:rsid w:val="008C1F26"/>
    <w:rsid w:val="008C2014"/>
    <w:rsid w:val="008C23AC"/>
    <w:rsid w:val="008C2A3A"/>
    <w:rsid w:val="008C30CB"/>
    <w:rsid w:val="008C4C7E"/>
    <w:rsid w:val="008C5C1B"/>
    <w:rsid w:val="008C5C30"/>
    <w:rsid w:val="008C5C46"/>
    <w:rsid w:val="008C6051"/>
    <w:rsid w:val="008C6184"/>
    <w:rsid w:val="008C7272"/>
    <w:rsid w:val="008C785E"/>
    <w:rsid w:val="008D0AFB"/>
    <w:rsid w:val="008D0F9E"/>
    <w:rsid w:val="008D1511"/>
    <w:rsid w:val="008D1CF0"/>
    <w:rsid w:val="008D2194"/>
    <w:rsid w:val="008D32DF"/>
    <w:rsid w:val="008D35E9"/>
    <w:rsid w:val="008D3959"/>
    <w:rsid w:val="008D3966"/>
    <w:rsid w:val="008D4352"/>
    <w:rsid w:val="008D4719"/>
    <w:rsid w:val="008D4F6C"/>
    <w:rsid w:val="008D58AC"/>
    <w:rsid w:val="008D5A7C"/>
    <w:rsid w:val="008D5B22"/>
    <w:rsid w:val="008D60BC"/>
    <w:rsid w:val="008D6D53"/>
    <w:rsid w:val="008D6D7B"/>
    <w:rsid w:val="008D7ABA"/>
    <w:rsid w:val="008D7EB7"/>
    <w:rsid w:val="008E0565"/>
    <w:rsid w:val="008E06FE"/>
    <w:rsid w:val="008E0EB8"/>
    <w:rsid w:val="008E10A6"/>
    <w:rsid w:val="008E1271"/>
    <w:rsid w:val="008E1453"/>
    <w:rsid w:val="008E1B8B"/>
    <w:rsid w:val="008E2251"/>
    <w:rsid w:val="008E24B3"/>
    <w:rsid w:val="008E24CA"/>
    <w:rsid w:val="008E2F6E"/>
    <w:rsid w:val="008E38AD"/>
    <w:rsid w:val="008E3DFF"/>
    <w:rsid w:val="008E3EEC"/>
    <w:rsid w:val="008E4484"/>
    <w:rsid w:val="008E4491"/>
    <w:rsid w:val="008E5BF2"/>
    <w:rsid w:val="008E5C81"/>
    <w:rsid w:val="008E6B1A"/>
    <w:rsid w:val="008E7847"/>
    <w:rsid w:val="008F007D"/>
    <w:rsid w:val="008F052A"/>
    <w:rsid w:val="008F0A38"/>
    <w:rsid w:val="008F0F84"/>
    <w:rsid w:val="008F1014"/>
    <w:rsid w:val="008F11C9"/>
    <w:rsid w:val="008F23D8"/>
    <w:rsid w:val="008F2FD5"/>
    <w:rsid w:val="008F37E5"/>
    <w:rsid w:val="008F41C9"/>
    <w:rsid w:val="008F48C2"/>
    <w:rsid w:val="008F48D5"/>
    <w:rsid w:val="008F5840"/>
    <w:rsid w:val="008F5EEF"/>
    <w:rsid w:val="008F66FE"/>
    <w:rsid w:val="008F67D9"/>
    <w:rsid w:val="008F72CC"/>
    <w:rsid w:val="008F72CD"/>
    <w:rsid w:val="008F73C6"/>
    <w:rsid w:val="00900A1C"/>
    <w:rsid w:val="00901D02"/>
    <w:rsid w:val="009025DB"/>
    <w:rsid w:val="0090334E"/>
    <w:rsid w:val="0090368F"/>
    <w:rsid w:val="00903802"/>
    <w:rsid w:val="00903BB6"/>
    <w:rsid w:val="0090403A"/>
    <w:rsid w:val="00904736"/>
    <w:rsid w:val="00904D3F"/>
    <w:rsid w:val="0090502D"/>
    <w:rsid w:val="00905335"/>
    <w:rsid w:val="00905D02"/>
    <w:rsid w:val="00906631"/>
    <w:rsid w:val="0090696D"/>
    <w:rsid w:val="00906CD6"/>
    <w:rsid w:val="00906E4D"/>
    <w:rsid w:val="00906F31"/>
    <w:rsid w:val="009078B3"/>
    <w:rsid w:val="00907926"/>
    <w:rsid w:val="00907A77"/>
    <w:rsid w:val="00907E00"/>
    <w:rsid w:val="0091088D"/>
    <w:rsid w:val="00910FC9"/>
    <w:rsid w:val="00911A27"/>
    <w:rsid w:val="00912312"/>
    <w:rsid w:val="0091291A"/>
    <w:rsid w:val="00913612"/>
    <w:rsid w:val="0091366A"/>
    <w:rsid w:val="00913824"/>
    <w:rsid w:val="009141A5"/>
    <w:rsid w:val="00915757"/>
    <w:rsid w:val="009159B3"/>
    <w:rsid w:val="00915C54"/>
    <w:rsid w:val="00916181"/>
    <w:rsid w:val="00916209"/>
    <w:rsid w:val="00916906"/>
    <w:rsid w:val="009204C5"/>
    <w:rsid w:val="0092166C"/>
    <w:rsid w:val="0092180D"/>
    <w:rsid w:val="009227B9"/>
    <w:rsid w:val="00922955"/>
    <w:rsid w:val="00922956"/>
    <w:rsid w:val="009232C9"/>
    <w:rsid w:val="009233ED"/>
    <w:rsid w:val="00923608"/>
    <w:rsid w:val="009238E5"/>
    <w:rsid w:val="00923F12"/>
    <w:rsid w:val="00924FF8"/>
    <w:rsid w:val="009250CB"/>
    <w:rsid w:val="0092525D"/>
    <w:rsid w:val="0092535E"/>
    <w:rsid w:val="009256C8"/>
    <w:rsid w:val="00925BA8"/>
    <w:rsid w:val="00926DA7"/>
    <w:rsid w:val="00926DCC"/>
    <w:rsid w:val="00927138"/>
    <w:rsid w:val="00927320"/>
    <w:rsid w:val="00927887"/>
    <w:rsid w:val="00927A39"/>
    <w:rsid w:val="00927F8B"/>
    <w:rsid w:val="009301D9"/>
    <w:rsid w:val="0093094D"/>
    <w:rsid w:val="009322BD"/>
    <w:rsid w:val="009322EC"/>
    <w:rsid w:val="009328C7"/>
    <w:rsid w:val="009336EC"/>
    <w:rsid w:val="00933C4A"/>
    <w:rsid w:val="00933F56"/>
    <w:rsid w:val="009346D8"/>
    <w:rsid w:val="0093493C"/>
    <w:rsid w:val="00934966"/>
    <w:rsid w:val="00934C13"/>
    <w:rsid w:val="00935228"/>
    <w:rsid w:val="009355A2"/>
    <w:rsid w:val="00935F9E"/>
    <w:rsid w:val="00936D98"/>
    <w:rsid w:val="009372BF"/>
    <w:rsid w:val="00940D0B"/>
    <w:rsid w:val="00942C80"/>
    <w:rsid w:val="00943197"/>
    <w:rsid w:val="009435F2"/>
    <w:rsid w:val="009448BD"/>
    <w:rsid w:val="00944F53"/>
    <w:rsid w:val="00945180"/>
    <w:rsid w:val="0094590C"/>
    <w:rsid w:val="00946355"/>
    <w:rsid w:val="009464C2"/>
    <w:rsid w:val="00946888"/>
    <w:rsid w:val="009468B7"/>
    <w:rsid w:val="0094724E"/>
    <w:rsid w:val="00947B40"/>
    <w:rsid w:val="00947BE6"/>
    <w:rsid w:val="00947DE4"/>
    <w:rsid w:val="00947E85"/>
    <w:rsid w:val="0095048D"/>
    <w:rsid w:val="009514A3"/>
    <w:rsid w:val="00951ADB"/>
    <w:rsid w:val="0095251D"/>
    <w:rsid w:val="00952DE5"/>
    <w:rsid w:val="0095380C"/>
    <w:rsid w:val="00954353"/>
    <w:rsid w:val="00954C3F"/>
    <w:rsid w:val="00955C0A"/>
    <w:rsid w:val="00955C4F"/>
    <w:rsid w:val="00955F69"/>
    <w:rsid w:val="00957C9B"/>
    <w:rsid w:val="0096030D"/>
    <w:rsid w:val="0096089D"/>
    <w:rsid w:val="00960FCE"/>
    <w:rsid w:val="0096113C"/>
    <w:rsid w:val="00962BC6"/>
    <w:rsid w:val="00963090"/>
    <w:rsid w:val="009632D1"/>
    <w:rsid w:val="009635DF"/>
    <w:rsid w:val="009637CA"/>
    <w:rsid w:val="00964E93"/>
    <w:rsid w:val="00965359"/>
    <w:rsid w:val="009653B3"/>
    <w:rsid w:val="009657F1"/>
    <w:rsid w:val="0096625D"/>
    <w:rsid w:val="00966DF0"/>
    <w:rsid w:val="0096796F"/>
    <w:rsid w:val="00970060"/>
    <w:rsid w:val="009709F8"/>
    <w:rsid w:val="00971AE7"/>
    <w:rsid w:val="00971E4E"/>
    <w:rsid w:val="00972390"/>
    <w:rsid w:val="00972929"/>
    <w:rsid w:val="00972F91"/>
    <w:rsid w:val="00973827"/>
    <w:rsid w:val="009742D3"/>
    <w:rsid w:val="00974A9E"/>
    <w:rsid w:val="00974AA9"/>
    <w:rsid w:val="00975793"/>
    <w:rsid w:val="009761FA"/>
    <w:rsid w:val="009773F6"/>
    <w:rsid w:val="00977A22"/>
    <w:rsid w:val="00977BA7"/>
    <w:rsid w:val="00981194"/>
    <w:rsid w:val="0098194F"/>
    <w:rsid w:val="009826C8"/>
    <w:rsid w:val="00982C17"/>
    <w:rsid w:val="009836E4"/>
    <w:rsid w:val="0098412F"/>
    <w:rsid w:val="009856B7"/>
    <w:rsid w:val="00985EA0"/>
    <w:rsid w:val="00985F28"/>
    <w:rsid w:val="009860AA"/>
    <w:rsid w:val="00986149"/>
    <w:rsid w:val="00986176"/>
    <w:rsid w:val="00986B2C"/>
    <w:rsid w:val="00986E7F"/>
    <w:rsid w:val="00987536"/>
    <w:rsid w:val="0098775E"/>
    <w:rsid w:val="0099046B"/>
    <w:rsid w:val="00990BD5"/>
    <w:rsid w:val="0099196F"/>
    <w:rsid w:val="00991E08"/>
    <w:rsid w:val="00992B98"/>
    <w:rsid w:val="00992C5C"/>
    <w:rsid w:val="00992EEC"/>
    <w:rsid w:val="0099359F"/>
    <w:rsid w:val="0099461E"/>
    <w:rsid w:val="00994871"/>
    <w:rsid w:val="00994E08"/>
    <w:rsid w:val="009951F9"/>
    <w:rsid w:val="00995C95"/>
    <w:rsid w:val="00995E85"/>
    <w:rsid w:val="00996468"/>
    <w:rsid w:val="009966BC"/>
    <w:rsid w:val="00996876"/>
    <w:rsid w:val="00996CF4"/>
    <w:rsid w:val="00996FFA"/>
    <w:rsid w:val="009973F1"/>
    <w:rsid w:val="009973F3"/>
    <w:rsid w:val="00997E79"/>
    <w:rsid w:val="009A0089"/>
    <w:rsid w:val="009A010D"/>
    <w:rsid w:val="009A0C6F"/>
    <w:rsid w:val="009A0F99"/>
    <w:rsid w:val="009A14EF"/>
    <w:rsid w:val="009A2DF9"/>
    <w:rsid w:val="009A3457"/>
    <w:rsid w:val="009A3A86"/>
    <w:rsid w:val="009A466F"/>
    <w:rsid w:val="009A4869"/>
    <w:rsid w:val="009A4B8E"/>
    <w:rsid w:val="009A5ADD"/>
    <w:rsid w:val="009A6A6B"/>
    <w:rsid w:val="009A7903"/>
    <w:rsid w:val="009B072D"/>
    <w:rsid w:val="009B1EF9"/>
    <w:rsid w:val="009B26AC"/>
    <w:rsid w:val="009B31C1"/>
    <w:rsid w:val="009B32C0"/>
    <w:rsid w:val="009B37E2"/>
    <w:rsid w:val="009B3BD1"/>
    <w:rsid w:val="009B4519"/>
    <w:rsid w:val="009B4A6E"/>
    <w:rsid w:val="009B4DCE"/>
    <w:rsid w:val="009B506B"/>
    <w:rsid w:val="009B57EF"/>
    <w:rsid w:val="009B5B85"/>
    <w:rsid w:val="009B6787"/>
    <w:rsid w:val="009B6C65"/>
    <w:rsid w:val="009B6F67"/>
    <w:rsid w:val="009B7204"/>
    <w:rsid w:val="009B7686"/>
    <w:rsid w:val="009B7CF4"/>
    <w:rsid w:val="009C0074"/>
    <w:rsid w:val="009C0564"/>
    <w:rsid w:val="009C0B23"/>
    <w:rsid w:val="009C1445"/>
    <w:rsid w:val="009C2685"/>
    <w:rsid w:val="009C2FEC"/>
    <w:rsid w:val="009C39BC"/>
    <w:rsid w:val="009C472B"/>
    <w:rsid w:val="009C4BC2"/>
    <w:rsid w:val="009C4D22"/>
    <w:rsid w:val="009C58A8"/>
    <w:rsid w:val="009C5AAB"/>
    <w:rsid w:val="009C6930"/>
    <w:rsid w:val="009C69D9"/>
    <w:rsid w:val="009C7320"/>
    <w:rsid w:val="009C7F65"/>
    <w:rsid w:val="009D0343"/>
    <w:rsid w:val="009D0729"/>
    <w:rsid w:val="009D0F66"/>
    <w:rsid w:val="009D1505"/>
    <w:rsid w:val="009D1A06"/>
    <w:rsid w:val="009D1BA4"/>
    <w:rsid w:val="009D22E4"/>
    <w:rsid w:val="009D22F7"/>
    <w:rsid w:val="009D2995"/>
    <w:rsid w:val="009D319C"/>
    <w:rsid w:val="009D3D61"/>
    <w:rsid w:val="009D4250"/>
    <w:rsid w:val="009D4541"/>
    <w:rsid w:val="009D5BAB"/>
    <w:rsid w:val="009D6717"/>
    <w:rsid w:val="009D6A0A"/>
    <w:rsid w:val="009D6FE8"/>
    <w:rsid w:val="009D7645"/>
    <w:rsid w:val="009D7B11"/>
    <w:rsid w:val="009D7CF2"/>
    <w:rsid w:val="009E058F"/>
    <w:rsid w:val="009E0A9E"/>
    <w:rsid w:val="009E19A2"/>
    <w:rsid w:val="009E25E4"/>
    <w:rsid w:val="009E287D"/>
    <w:rsid w:val="009E3084"/>
    <w:rsid w:val="009E3AFD"/>
    <w:rsid w:val="009E3CDD"/>
    <w:rsid w:val="009E4073"/>
    <w:rsid w:val="009E4B16"/>
    <w:rsid w:val="009E511A"/>
    <w:rsid w:val="009E5C60"/>
    <w:rsid w:val="009E64DB"/>
    <w:rsid w:val="009E6794"/>
    <w:rsid w:val="009E7189"/>
    <w:rsid w:val="009E7E46"/>
    <w:rsid w:val="009E7FC1"/>
    <w:rsid w:val="009F01E1"/>
    <w:rsid w:val="009F0B4D"/>
    <w:rsid w:val="009F1096"/>
    <w:rsid w:val="009F1427"/>
    <w:rsid w:val="009F150E"/>
    <w:rsid w:val="009F15A9"/>
    <w:rsid w:val="009F2590"/>
    <w:rsid w:val="009F27AD"/>
    <w:rsid w:val="009F3DB4"/>
    <w:rsid w:val="009F3FB5"/>
    <w:rsid w:val="009F4B13"/>
    <w:rsid w:val="009F4C89"/>
    <w:rsid w:val="009F521F"/>
    <w:rsid w:val="009F553C"/>
    <w:rsid w:val="009F59F8"/>
    <w:rsid w:val="00A0048E"/>
    <w:rsid w:val="00A005B0"/>
    <w:rsid w:val="00A00E86"/>
    <w:rsid w:val="00A013BF"/>
    <w:rsid w:val="00A015BB"/>
    <w:rsid w:val="00A01F17"/>
    <w:rsid w:val="00A020D6"/>
    <w:rsid w:val="00A020E9"/>
    <w:rsid w:val="00A0229C"/>
    <w:rsid w:val="00A022A5"/>
    <w:rsid w:val="00A02775"/>
    <w:rsid w:val="00A03A22"/>
    <w:rsid w:val="00A040F9"/>
    <w:rsid w:val="00A04634"/>
    <w:rsid w:val="00A04F13"/>
    <w:rsid w:val="00A06119"/>
    <w:rsid w:val="00A06585"/>
    <w:rsid w:val="00A0687F"/>
    <w:rsid w:val="00A07993"/>
    <w:rsid w:val="00A07A48"/>
    <w:rsid w:val="00A108EE"/>
    <w:rsid w:val="00A10BB8"/>
    <w:rsid w:val="00A11595"/>
    <w:rsid w:val="00A117BA"/>
    <w:rsid w:val="00A11B44"/>
    <w:rsid w:val="00A12F02"/>
    <w:rsid w:val="00A130BA"/>
    <w:rsid w:val="00A130E8"/>
    <w:rsid w:val="00A137E4"/>
    <w:rsid w:val="00A13F1F"/>
    <w:rsid w:val="00A14813"/>
    <w:rsid w:val="00A1566A"/>
    <w:rsid w:val="00A16055"/>
    <w:rsid w:val="00A1640A"/>
    <w:rsid w:val="00A165BF"/>
    <w:rsid w:val="00A17173"/>
    <w:rsid w:val="00A172E8"/>
    <w:rsid w:val="00A17334"/>
    <w:rsid w:val="00A179FF"/>
    <w:rsid w:val="00A20A42"/>
    <w:rsid w:val="00A20ABE"/>
    <w:rsid w:val="00A21A36"/>
    <w:rsid w:val="00A24B19"/>
    <w:rsid w:val="00A24E01"/>
    <w:rsid w:val="00A25294"/>
    <w:rsid w:val="00A254EE"/>
    <w:rsid w:val="00A25BE7"/>
    <w:rsid w:val="00A25E80"/>
    <w:rsid w:val="00A26E3B"/>
    <w:rsid w:val="00A27008"/>
    <w:rsid w:val="00A273BF"/>
    <w:rsid w:val="00A27CDF"/>
    <w:rsid w:val="00A309C6"/>
    <w:rsid w:val="00A30D13"/>
    <w:rsid w:val="00A30F06"/>
    <w:rsid w:val="00A315E6"/>
    <w:rsid w:val="00A319D0"/>
    <w:rsid w:val="00A31F33"/>
    <w:rsid w:val="00A32316"/>
    <w:rsid w:val="00A32DD1"/>
    <w:rsid w:val="00A33172"/>
    <w:rsid w:val="00A33448"/>
    <w:rsid w:val="00A33B50"/>
    <w:rsid w:val="00A34020"/>
    <w:rsid w:val="00A3432B"/>
    <w:rsid w:val="00A346BA"/>
    <w:rsid w:val="00A34BA6"/>
    <w:rsid w:val="00A34C67"/>
    <w:rsid w:val="00A34D62"/>
    <w:rsid w:val="00A34F6E"/>
    <w:rsid w:val="00A35C4B"/>
    <w:rsid w:val="00A35DC1"/>
    <w:rsid w:val="00A36057"/>
    <w:rsid w:val="00A3611D"/>
    <w:rsid w:val="00A361BC"/>
    <w:rsid w:val="00A36339"/>
    <w:rsid w:val="00A366E4"/>
    <w:rsid w:val="00A368D1"/>
    <w:rsid w:val="00A37020"/>
    <w:rsid w:val="00A379B5"/>
    <w:rsid w:val="00A37C9C"/>
    <w:rsid w:val="00A4030B"/>
    <w:rsid w:val="00A4038F"/>
    <w:rsid w:val="00A40C93"/>
    <w:rsid w:val="00A43067"/>
    <w:rsid w:val="00A435B5"/>
    <w:rsid w:val="00A4376F"/>
    <w:rsid w:val="00A44766"/>
    <w:rsid w:val="00A4549F"/>
    <w:rsid w:val="00A45B9B"/>
    <w:rsid w:val="00A462FE"/>
    <w:rsid w:val="00A472AD"/>
    <w:rsid w:val="00A47367"/>
    <w:rsid w:val="00A50131"/>
    <w:rsid w:val="00A501C9"/>
    <w:rsid w:val="00A50506"/>
    <w:rsid w:val="00A50895"/>
    <w:rsid w:val="00A50E97"/>
    <w:rsid w:val="00A53439"/>
    <w:rsid w:val="00A53F55"/>
    <w:rsid w:val="00A5417B"/>
    <w:rsid w:val="00A54599"/>
    <w:rsid w:val="00A54B82"/>
    <w:rsid w:val="00A55612"/>
    <w:rsid w:val="00A55CA7"/>
    <w:rsid w:val="00A562A0"/>
    <w:rsid w:val="00A569D4"/>
    <w:rsid w:val="00A56BD4"/>
    <w:rsid w:val="00A56CD5"/>
    <w:rsid w:val="00A57520"/>
    <w:rsid w:val="00A57F1A"/>
    <w:rsid w:val="00A600E4"/>
    <w:rsid w:val="00A60163"/>
    <w:rsid w:val="00A6038D"/>
    <w:rsid w:val="00A60CF0"/>
    <w:rsid w:val="00A61068"/>
    <w:rsid w:val="00A610A2"/>
    <w:rsid w:val="00A61429"/>
    <w:rsid w:val="00A61514"/>
    <w:rsid w:val="00A61645"/>
    <w:rsid w:val="00A61CFB"/>
    <w:rsid w:val="00A61EB8"/>
    <w:rsid w:val="00A62080"/>
    <w:rsid w:val="00A630A2"/>
    <w:rsid w:val="00A632B8"/>
    <w:rsid w:val="00A63814"/>
    <w:rsid w:val="00A63BF3"/>
    <w:rsid w:val="00A64558"/>
    <w:rsid w:val="00A64942"/>
    <w:rsid w:val="00A6512D"/>
    <w:rsid w:val="00A65911"/>
    <w:rsid w:val="00A6643C"/>
    <w:rsid w:val="00A66C99"/>
    <w:rsid w:val="00A67544"/>
    <w:rsid w:val="00A7075B"/>
    <w:rsid w:val="00A708B7"/>
    <w:rsid w:val="00A71CE6"/>
    <w:rsid w:val="00A71D23"/>
    <w:rsid w:val="00A72210"/>
    <w:rsid w:val="00A7333A"/>
    <w:rsid w:val="00A7375F"/>
    <w:rsid w:val="00A73D0D"/>
    <w:rsid w:val="00A73F4F"/>
    <w:rsid w:val="00A7418F"/>
    <w:rsid w:val="00A74A92"/>
    <w:rsid w:val="00A7521E"/>
    <w:rsid w:val="00A754F0"/>
    <w:rsid w:val="00A75CC1"/>
    <w:rsid w:val="00A75E88"/>
    <w:rsid w:val="00A76491"/>
    <w:rsid w:val="00A802CD"/>
    <w:rsid w:val="00A8056E"/>
    <w:rsid w:val="00A80708"/>
    <w:rsid w:val="00A8101E"/>
    <w:rsid w:val="00A812B6"/>
    <w:rsid w:val="00A82D58"/>
    <w:rsid w:val="00A8399D"/>
    <w:rsid w:val="00A839B9"/>
    <w:rsid w:val="00A83B78"/>
    <w:rsid w:val="00A83E3D"/>
    <w:rsid w:val="00A83FB4"/>
    <w:rsid w:val="00A8443A"/>
    <w:rsid w:val="00A8479C"/>
    <w:rsid w:val="00A847BE"/>
    <w:rsid w:val="00A8557B"/>
    <w:rsid w:val="00A85A05"/>
    <w:rsid w:val="00A85A0B"/>
    <w:rsid w:val="00A866B4"/>
    <w:rsid w:val="00A86D63"/>
    <w:rsid w:val="00A87797"/>
    <w:rsid w:val="00A90332"/>
    <w:rsid w:val="00A90CA7"/>
    <w:rsid w:val="00A90E72"/>
    <w:rsid w:val="00A9213C"/>
    <w:rsid w:val="00A922A2"/>
    <w:rsid w:val="00A92646"/>
    <w:rsid w:val="00A92AC2"/>
    <w:rsid w:val="00A930EA"/>
    <w:rsid w:val="00A930FF"/>
    <w:rsid w:val="00A9327B"/>
    <w:rsid w:val="00A93B69"/>
    <w:rsid w:val="00A94A8D"/>
    <w:rsid w:val="00A95124"/>
    <w:rsid w:val="00A963C7"/>
    <w:rsid w:val="00A9795E"/>
    <w:rsid w:val="00AA10A1"/>
    <w:rsid w:val="00AA1626"/>
    <w:rsid w:val="00AA16DE"/>
    <w:rsid w:val="00AA1949"/>
    <w:rsid w:val="00AA1C25"/>
    <w:rsid w:val="00AA292D"/>
    <w:rsid w:val="00AA316B"/>
    <w:rsid w:val="00AA3DB7"/>
    <w:rsid w:val="00AA51F5"/>
    <w:rsid w:val="00AA51FB"/>
    <w:rsid w:val="00AA55E1"/>
    <w:rsid w:val="00AA5DCB"/>
    <w:rsid w:val="00AA5E3B"/>
    <w:rsid w:val="00AA5ECB"/>
    <w:rsid w:val="00AA68B4"/>
    <w:rsid w:val="00AA6E68"/>
    <w:rsid w:val="00AA71BC"/>
    <w:rsid w:val="00AA7466"/>
    <w:rsid w:val="00AA7A22"/>
    <w:rsid w:val="00AB02A9"/>
    <w:rsid w:val="00AB0543"/>
    <w:rsid w:val="00AB0AC9"/>
    <w:rsid w:val="00AB0CB0"/>
    <w:rsid w:val="00AB0F80"/>
    <w:rsid w:val="00AB185A"/>
    <w:rsid w:val="00AB193D"/>
    <w:rsid w:val="00AB1BA7"/>
    <w:rsid w:val="00AB1E04"/>
    <w:rsid w:val="00AB2511"/>
    <w:rsid w:val="00AB3113"/>
    <w:rsid w:val="00AB348A"/>
    <w:rsid w:val="00AB3F38"/>
    <w:rsid w:val="00AB417E"/>
    <w:rsid w:val="00AB43EC"/>
    <w:rsid w:val="00AB47E2"/>
    <w:rsid w:val="00AB4900"/>
    <w:rsid w:val="00AB4BF4"/>
    <w:rsid w:val="00AB5ADF"/>
    <w:rsid w:val="00AB5E57"/>
    <w:rsid w:val="00AB725F"/>
    <w:rsid w:val="00AB7C4C"/>
    <w:rsid w:val="00AC0705"/>
    <w:rsid w:val="00AC0BAC"/>
    <w:rsid w:val="00AC0E26"/>
    <w:rsid w:val="00AC109B"/>
    <w:rsid w:val="00AC1889"/>
    <w:rsid w:val="00AC1AE8"/>
    <w:rsid w:val="00AC3CFE"/>
    <w:rsid w:val="00AC490B"/>
    <w:rsid w:val="00AC5A29"/>
    <w:rsid w:val="00AC5CA7"/>
    <w:rsid w:val="00AC7183"/>
    <w:rsid w:val="00AC74DA"/>
    <w:rsid w:val="00AC7A2B"/>
    <w:rsid w:val="00AC7C25"/>
    <w:rsid w:val="00AD0780"/>
    <w:rsid w:val="00AD08C2"/>
    <w:rsid w:val="00AD0A51"/>
    <w:rsid w:val="00AD0B37"/>
    <w:rsid w:val="00AD11F7"/>
    <w:rsid w:val="00AD140A"/>
    <w:rsid w:val="00AD148A"/>
    <w:rsid w:val="00AD1B93"/>
    <w:rsid w:val="00AD1DB7"/>
    <w:rsid w:val="00AD2312"/>
    <w:rsid w:val="00AD238E"/>
    <w:rsid w:val="00AD2852"/>
    <w:rsid w:val="00AD366B"/>
    <w:rsid w:val="00AD3976"/>
    <w:rsid w:val="00AD4457"/>
    <w:rsid w:val="00AD4D2A"/>
    <w:rsid w:val="00AD50E4"/>
    <w:rsid w:val="00AD542F"/>
    <w:rsid w:val="00AD5C5A"/>
    <w:rsid w:val="00AD697E"/>
    <w:rsid w:val="00AD6BE3"/>
    <w:rsid w:val="00AD7305"/>
    <w:rsid w:val="00AD7795"/>
    <w:rsid w:val="00AD7E64"/>
    <w:rsid w:val="00AD7FF3"/>
    <w:rsid w:val="00AE0C56"/>
    <w:rsid w:val="00AE12DF"/>
    <w:rsid w:val="00AE149E"/>
    <w:rsid w:val="00AE1714"/>
    <w:rsid w:val="00AE1B9B"/>
    <w:rsid w:val="00AE1CE2"/>
    <w:rsid w:val="00AE1F74"/>
    <w:rsid w:val="00AE22F2"/>
    <w:rsid w:val="00AE27BD"/>
    <w:rsid w:val="00AE29FC"/>
    <w:rsid w:val="00AE2F3F"/>
    <w:rsid w:val="00AE3B4E"/>
    <w:rsid w:val="00AE4DC7"/>
    <w:rsid w:val="00AE59EC"/>
    <w:rsid w:val="00AE5D76"/>
    <w:rsid w:val="00AE62F3"/>
    <w:rsid w:val="00AE67B3"/>
    <w:rsid w:val="00AE7864"/>
    <w:rsid w:val="00AE7930"/>
    <w:rsid w:val="00AE7949"/>
    <w:rsid w:val="00AF06A5"/>
    <w:rsid w:val="00AF1150"/>
    <w:rsid w:val="00AF117A"/>
    <w:rsid w:val="00AF187B"/>
    <w:rsid w:val="00AF25D5"/>
    <w:rsid w:val="00AF3DBB"/>
    <w:rsid w:val="00AF5194"/>
    <w:rsid w:val="00AF53EF"/>
    <w:rsid w:val="00AF5DFD"/>
    <w:rsid w:val="00AF6272"/>
    <w:rsid w:val="00AF6BFC"/>
    <w:rsid w:val="00AF73C3"/>
    <w:rsid w:val="00AF77A2"/>
    <w:rsid w:val="00AF795C"/>
    <w:rsid w:val="00AF7B94"/>
    <w:rsid w:val="00AF7C00"/>
    <w:rsid w:val="00B00752"/>
    <w:rsid w:val="00B026BF"/>
    <w:rsid w:val="00B026C1"/>
    <w:rsid w:val="00B02B9C"/>
    <w:rsid w:val="00B0353B"/>
    <w:rsid w:val="00B03F0B"/>
    <w:rsid w:val="00B04042"/>
    <w:rsid w:val="00B040B2"/>
    <w:rsid w:val="00B04A71"/>
    <w:rsid w:val="00B0587D"/>
    <w:rsid w:val="00B05BFB"/>
    <w:rsid w:val="00B05C62"/>
    <w:rsid w:val="00B07CDA"/>
    <w:rsid w:val="00B10558"/>
    <w:rsid w:val="00B11090"/>
    <w:rsid w:val="00B12265"/>
    <w:rsid w:val="00B125C8"/>
    <w:rsid w:val="00B13C3F"/>
    <w:rsid w:val="00B143BB"/>
    <w:rsid w:val="00B156A9"/>
    <w:rsid w:val="00B15A55"/>
    <w:rsid w:val="00B15F83"/>
    <w:rsid w:val="00B160FF"/>
    <w:rsid w:val="00B16322"/>
    <w:rsid w:val="00B1662E"/>
    <w:rsid w:val="00B1794D"/>
    <w:rsid w:val="00B20F09"/>
    <w:rsid w:val="00B2163D"/>
    <w:rsid w:val="00B21954"/>
    <w:rsid w:val="00B21AA4"/>
    <w:rsid w:val="00B21BA8"/>
    <w:rsid w:val="00B22402"/>
    <w:rsid w:val="00B22C0D"/>
    <w:rsid w:val="00B234B4"/>
    <w:rsid w:val="00B23AF4"/>
    <w:rsid w:val="00B23C15"/>
    <w:rsid w:val="00B244CB"/>
    <w:rsid w:val="00B248B6"/>
    <w:rsid w:val="00B24AFF"/>
    <w:rsid w:val="00B251A5"/>
    <w:rsid w:val="00B25626"/>
    <w:rsid w:val="00B25762"/>
    <w:rsid w:val="00B25B40"/>
    <w:rsid w:val="00B25FDE"/>
    <w:rsid w:val="00B26273"/>
    <w:rsid w:val="00B26AB0"/>
    <w:rsid w:val="00B26AD2"/>
    <w:rsid w:val="00B26B9D"/>
    <w:rsid w:val="00B26CA2"/>
    <w:rsid w:val="00B27532"/>
    <w:rsid w:val="00B27F9C"/>
    <w:rsid w:val="00B304EE"/>
    <w:rsid w:val="00B30B4E"/>
    <w:rsid w:val="00B31246"/>
    <w:rsid w:val="00B317E9"/>
    <w:rsid w:val="00B326FF"/>
    <w:rsid w:val="00B33AB4"/>
    <w:rsid w:val="00B340AA"/>
    <w:rsid w:val="00B345E8"/>
    <w:rsid w:val="00B34A9F"/>
    <w:rsid w:val="00B34B80"/>
    <w:rsid w:val="00B35CDA"/>
    <w:rsid w:val="00B35CE9"/>
    <w:rsid w:val="00B37D97"/>
    <w:rsid w:val="00B4043A"/>
    <w:rsid w:val="00B411BD"/>
    <w:rsid w:val="00B41559"/>
    <w:rsid w:val="00B418E8"/>
    <w:rsid w:val="00B42130"/>
    <w:rsid w:val="00B42285"/>
    <w:rsid w:val="00B4274B"/>
    <w:rsid w:val="00B42EAD"/>
    <w:rsid w:val="00B435B1"/>
    <w:rsid w:val="00B4367F"/>
    <w:rsid w:val="00B438BA"/>
    <w:rsid w:val="00B44F99"/>
    <w:rsid w:val="00B44FDD"/>
    <w:rsid w:val="00B45876"/>
    <w:rsid w:val="00B466EE"/>
    <w:rsid w:val="00B4699E"/>
    <w:rsid w:val="00B47E27"/>
    <w:rsid w:val="00B51542"/>
    <w:rsid w:val="00B51733"/>
    <w:rsid w:val="00B51D1D"/>
    <w:rsid w:val="00B52E07"/>
    <w:rsid w:val="00B5310E"/>
    <w:rsid w:val="00B5398F"/>
    <w:rsid w:val="00B54ACC"/>
    <w:rsid w:val="00B54DCB"/>
    <w:rsid w:val="00B55AC2"/>
    <w:rsid w:val="00B560C9"/>
    <w:rsid w:val="00B56533"/>
    <w:rsid w:val="00B56CE4"/>
    <w:rsid w:val="00B56CFC"/>
    <w:rsid w:val="00B57777"/>
    <w:rsid w:val="00B57A17"/>
    <w:rsid w:val="00B57AC8"/>
    <w:rsid w:val="00B6079A"/>
    <w:rsid w:val="00B61467"/>
    <w:rsid w:val="00B61910"/>
    <w:rsid w:val="00B619E4"/>
    <w:rsid w:val="00B61BE2"/>
    <w:rsid w:val="00B61C2A"/>
    <w:rsid w:val="00B61EF4"/>
    <w:rsid w:val="00B6202B"/>
    <w:rsid w:val="00B6266F"/>
    <w:rsid w:val="00B62E0B"/>
    <w:rsid w:val="00B630AB"/>
    <w:rsid w:val="00B63111"/>
    <w:rsid w:val="00B63B62"/>
    <w:rsid w:val="00B63C32"/>
    <w:rsid w:val="00B63DC2"/>
    <w:rsid w:val="00B640E6"/>
    <w:rsid w:val="00B64434"/>
    <w:rsid w:val="00B6457E"/>
    <w:rsid w:val="00B64771"/>
    <w:rsid w:val="00B64D89"/>
    <w:rsid w:val="00B65AC8"/>
    <w:rsid w:val="00B66FE3"/>
    <w:rsid w:val="00B70128"/>
    <w:rsid w:val="00B702E5"/>
    <w:rsid w:val="00B70976"/>
    <w:rsid w:val="00B711CE"/>
    <w:rsid w:val="00B71564"/>
    <w:rsid w:val="00B71575"/>
    <w:rsid w:val="00B717E2"/>
    <w:rsid w:val="00B71DC8"/>
    <w:rsid w:val="00B72164"/>
    <w:rsid w:val="00B72890"/>
    <w:rsid w:val="00B7310F"/>
    <w:rsid w:val="00B738B3"/>
    <w:rsid w:val="00B746C6"/>
    <w:rsid w:val="00B746F0"/>
    <w:rsid w:val="00B74AC8"/>
    <w:rsid w:val="00B75C35"/>
    <w:rsid w:val="00B7604C"/>
    <w:rsid w:val="00B7652C"/>
    <w:rsid w:val="00B766BF"/>
    <w:rsid w:val="00B76B45"/>
    <w:rsid w:val="00B76FA6"/>
    <w:rsid w:val="00B80910"/>
    <w:rsid w:val="00B812C1"/>
    <w:rsid w:val="00B818F4"/>
    <w:rsid w:val="00B81BC9"/>
    <w:rsid w:val="00B81CC0"/>
    <w:rsid w:val="00B8222F"/>
    <w:rsid w:val="00B82615"/>
    <w:rsid w:val="00B83117"/>
    <w:rsid w:val="00B832EC"/>
    <w:rsid w:val="00B8336E"/>
    <w:rsid w:val="00B83444"/>
    <w:rsid w:val="00B83494"/>
    <w:rsid w:val="00B836ED"/>
    <w:rsid w:val="00B83C15"/>
    <w:rsid w:val="00B84CC9"/>
    <w:rsid w:val="00B853BE"/>
    <w:rsid w:val="00B85845"/>
    <w:rsid w:val="00B86476"/>
    <w:rsid w:val="00B86A3D"/>
    <w:rsid w:val="00B875C7"/>
    <w:rsid w:val="00B905F8"/>
    <w:rsid w:val="00B9099A"/>
    <w:rsid w:val="00B90D10"/>
    <w:rsid w:val="00B90FE5"/>
    <w:rsid w:val="00B919AD"/>
    <w:rsid w:val="00B91A2B"/>
    <w:rsid w:val="00B91B22"/>
    <w:rsid w:val="00B92414"/>
    <w:rsid w:val="00B93204"/>
    <w:rsid w:val="00B94880"/>
    <w:rsid w:val="00B94BC3"/>
    <w:rsid w:val="00B94E17"/>
    <w:rsid w:val="00B957FE"/>
    <w:rsid w:val="00B95F02"/>
    <w:rsid w:val="00B96BEF"/>
    <w:rsid w:val="00B96FC0"/>
    <w:rsid w:val="00B97260"/>
    <w:rsid w:val="00B97A69"/>
    <w:rsid w:val="00BA0632"/>
    <w:rsid w:val="00BA07FF"/>
    <w:rsid w:val="00BA0AAA"/>
    <w:rsid w:val="00BA0DFB"/>
    <w:rsid w:val="00BA2FEF"/>
    <w:rsid w:val="00BA3411"/>
    <w:rsid w:val="00BA395D"/>
    <w:rsid w:val="00BA43E3"/>
    <w:rsid w:val="00BA7688"/>
    <w:rsid w:val="00BB1548"/>
    <w:rsid w:val="00BB1CE7"/>
    <w:rsid w:val="00BB2FD3"/>
    <w:rsid w:val="00BB2FDF"/>
    <w:rsid w:val="00BB2FFF"/>
    <w:rsid w:val="00BB4322"/>
    <w:rsid w:val="00BB4BA2"/>
    <w:rsid w:val="00BB50C3"/>
    <w:rsid w:val="00BB5139"/>
    <w:rsid w:val="00BB5CC4"/>
    <w:rsid w:val="00BB5FCB"/>
    <w:rsid w:val="00BB604B"/>
    <w:rsid w:val="00BB61D8"/>
    <w:rsid w:val="00BB6E3C"/>
    <w:rsid w:val="00BC00EC"/>
    <w:rsid w:val="00BC0804"/>
    <w:rsid w:val="00BC08C5"/>
    <w:rsid w:val="00BC0B04"/>
    <w:rsid w:val="00BC12FB"/>
    <w:rsid w:val="00BC1788"/>
    <w:rsid w:val="00BC1C3C"/>
    <w:rsid w:val="00BC307F"/>
    <w:rsid w:val="00BC3159"/>
    <w:rsid w:val="00BC3257"/>
    <w:rsid w:val="00BC39DB"/>
    <w:rsid w:val="00BC3A32"/>
    <w:rsid w:val="00BC44A9"/>
    <w:rsid w:val="00BC46EF"/>
    <w:rsid w:val="00BC57A8"/>
    <w:rsid w:val="00BC60D2"/>
    <w:rsid w:val="00BC6223"/>
    <w:rsid w:val="00BC62CB"/>
    <w:rsid w:val="00BC662D"/>
    <w:rsid w:val="00BC6FC5"/>
    <w:rsid w:val="00BC6FD6"/>
    <w:rsid w:val="00BC7551"/>
    <w:rsid w:val="00BC75A5"/>
    <w:rsid w:val="00BD007C"/>
    <w:rsid w:val="00BD008E"/>
    <w:rsid w:val="00BD0A69"/>
    <w:rsid w:val="00BD1D66"/>
    <w:rsid w:val="00BD2659"/>
    <w:rsid w:val="00BD2EF0"/>
    <w:rsid w:val="00BD2F3B"/>
    <w:rsid w:val="00BD30D0"/>
    <w:rsid w:val="00BD3372"/>
    <w:rsid w:val="00BD37E0"/>
    <w:rsid w:val="00BD49C6"/>
    <w:rsid w:val="00BD50AA"/>
    <w:rsid w:val="00BD5135"/>
    <w:rsid w:val="00BD5E53"/>
    <w:rsid w:val="00BD6C55"/>
    <w:rsid w:val="00BD6E69"/>
    <w:rsid w:val="00BD7291"/>
    <w:rsid w:val="00BD7D4D"/>
    <w:rsid w:val="00BD7EA3"/>
    <w:rsid w:val="00BD7F4F"/>
    <w:rsid w:val="00BD7FE2"/>
    <w:rsid w:val="00BE0B19"/>
    <w:rsid w:val="00BE0DD8"/>
    <w:rsid w:val="00BE1D82"/>
    <w:rsid w:val="00BE1EE4"/>
    <w:rsid w:val="00BE1F8B"/>
    <w:rsid w:val="00BE2B4F"/>
    <w:rsid w:val="00BE2F39"/>
    <w:rsid w:val="00BE31D1"/>
    <w:rsid w:val="00BE332D"/>
    <w:rsid w:val="00BE332F"/>
    <w:rsid w:val="00BE3CF1"/>
    <w:rsid w:val="00BE3F5D"/>
    <w:rsid w:val="00BE4163"/>
    <w:rsid w:val="00BE498A"/>
    <w:rsid w:val="00BE4B20"/>
    <w:rsid w:val="00BE503F"/>
    <w:rsid w:val="00BE5DCF"/>
    <w:rsid w:val="00BE5DD1"/>
    <w:rsid w:val="00BE5FC4"/>
    <w:rsid w:val="00BE6268"/>
    <w:rsid w:val="00BE6339"/>
    <w:rsid w:val="00BE7315"/>
    <w:rsid w:val="00BE7BE3"/>
    <w:rsid w:val="00BE7C4D"/>
    <w:rsid w:val="00BE7D5E"/>
    <w:rsid w:val="00BE7F6A"/>
    <w:rsid w:val="00BF0274"/>
    <w:rsid w:val="00BF08C4"/>
    <w:rsid w:val="00BF0BAF"/>
    <w:rsid w:val="00BF0D40"/>
    <w:rsid w:val="00BF11D7"/>
    <w:rsid w:val="00BF11DF"/>
    <w:rsid w:val="00BF1697"/>
    <w:rsid w:val="00BF19CE"/>
    <w:rsid w:val="00BF27E0"/>
    <w:rsid w:val="00BF2B6F"/>
    <w:rsid w:val="00BF2FAD"/>
    <w:rsid w:val="00BF351A"/>
    <w:rsid w:val="00BF3914"/>
    <w:rsid w:val="00BF3AEB"/>
    <w:rsid w:val="00BF499A"/>
    <w:rsid w:val="00BF49B1"/>
    <w:rsid w:val="00BF4E0F"/>
    <w:rsid w:val="00BF5552"/>
    <w:rsid w:val="00BF5AFE"/>
    <w:rsid w:val="00BF5F35"/>
    <w:rsid w:val="00BF73F2"/>
    <w:rsid w:val="00BF74BD"/>
    <w:rsid w:val="00BF7E38"/>
    <w:rsid w:val="00BF7F5C"/>
    <w:rsid w:val="00C00C62"/>
    <w:rsid w:val="00C01671"/>
    <w:rsid w:val="00C01C33"/>
    <w:rsid w:val="00C02419"/>
    <w:rsid w:val="00C02766"/>
    <w:rsid w:val="00C02A34"/>
    <w:rsid w:val="00C0384A"/>
    <w:rsid w:val="00C03EE8"/>
    <w:rsid w:val="00C04EFF"/>
    <w:rsid w:val="00C05529"/>
    <w:rsid w:val="00C05BEC"/>
    <w:rsid w:val="00C060FE"/>
    <w:rsid w:val="00C06954"/>
    <w:rsid w:val="00C06ABE"/>
    <w:rsid w:val="00C06E7D"/>
    <w:rsid w:val="00C06E85"/>
    <w:rsid w:val="00C074A7"/>
    <w:rsid w:val="00C10962"/>
    <w:rsid w:val="00C1112B"/>
    <w:rsid w:val="00C11444"/>
    <w:rsid w:val="00C1197F"/>
    <w:rsid w:val="00C11A88"/>
    <w:rsid w:val="00C12012"/>
    <w:rsid w:val="00C12874"/>
    <w:rsid w:val="00C12BC1"/>
    <w:rsid w:val="00C13BDA"/>
    <w:rsid w:val="00C13DBA"/>
    <w:rsid w:val="00C13FFD"/>
    <w:rsid w:val="00C14632"/>
    <w:rsid w:val="00C14721"/>
    <w:rsid w:val="00C14E5A"/>
    <w:rsid w:val="00C156A4"/>
    <w:rsid w:val="00C15825"/>
    <w:rsid w:val="00C1615A"/>
    <w:rsid w:val="00C16A37"/>
    <w:rsid w:val="00C16C30"/>
    <w:rsid w:val="00C1746D"/>
    <w:rsid w:val="00C20399"/>
    <w:rsid w:val="00C20927"/>
    <w:rsid w:val="00C20A00"/>
    <w:rsid w:val="00C21673"/>
    <w:rsid w:val="00C21C7A"/>
    <w:rsid w:val="00C22EA7"/>
    <w:rsid w:val="00C23130"/>
    <w:rsid w:val="00C235E2"/>
    <w:rsid w:val="00C2377D"/>
    <w:rsid w:val="00C25085"/>
    <w:rsid w:val="00C25366"/>
    <w:rsid w:val="00C255A5"/>
    <w:rsid w:val="00C2584B"/>
    <w:rsid w:val="00C25942"/>
    <w:rsid w:val="00C25DD9"/>
    <w:rsid w:val="00C2663F"/>
    <w:rsid w:val="00C26723"/>
    <w:rsid w:val="00C26DB8"/>
    <w:rsid w:val="00C26DFF"/>
    <w:rsid w:val="00C3015F"/>
    <w:rsid w:val="00C30495"/>
    <w:rsid w:val="00C305D7"/>
    <w:rsid w:val="00C30B37"/>
    <w:rsid w:val="00C31360"/>
    <w:rsid w:val="00C314EE"/>
    <w:rsid w:val="00C31F9B"/>
    <w:rsid w:val="00C32B7D"/>
    <w:rsid w:val="00C3328B"/>
    <w:rsid w:val="00C3400F"/>
    <w:rsid w:val="00C341A9"/>
    <w:rsid w:val="00C34A4C"/>
    <w:rsid w:val="00C34B64"/>
    <w:rsid w:val="00C34C36"/>
    <w:rsid w:val="00C34D29"/>
    <w:rsid w:val="00C352B3"/>
    <w:rsid w:val="00C3646D"/>
    <w:rsid w:val="00C3654C"/>
    <w:rsid w:val="00C36BAE"/>
    <w:rsid w:val="00C36BF5"/>
    <w:rsid w:val="00C36DBC"/>
    <w:rsid w:val="00C37067"/>
    <w:rsid w:val="00C376BA"/>
    <w:rsid w:val="00C37B25"/>
    <w:rsid w:val="00C401DA"/>
    <w:rsid w:val="00C40373"/>
    <w:rsid w:val="00C4082D"/>
    <w:rsid w:val="00C409EA"/>
    <w:rsid w:val="00C40AE6"/>
    <w:rsid w:val="00C40D15"/>
    <w:rsid w:val="00C40FAA"/>
    <w:rsid w:val="00C411AF"/>
    <w:rsid w:val="00C4138D"/>
    <w:rsid w:val="00C41E3A"/>
    <w:rsid w:val="00C4304C"/>
    <w:rsid w:val="00C43315"/>
    <w:rsid w:val="00C43B55"/>
    <w:rsid w:val="00C448FA"/>
    <w:rsid w:val="00C44C30"/>
    <w:rsid w:val="00C452F5"/>
    <w:rsid w:val="00C46555"/>
    <w:rsid w:val="00C46B15"/>
    <w:rsid w:val="00C46F7D"/>
    <w:rsid w:val="00C479B5"/>
    <w:rsid w:val="00C50242"/>
    <w:rsid w:val="00C5034D"/>
    <w:rsid w:val="00C5050E"/>
    <w:rsid w:val="00C50E99"/>
    <w:rsid w:val="00C514E8"/>
    <w:rsid w:val="00C5208B"/>
    <w:rsid w:val="00C526AC"/>
    <w:rsid w:val="00C52744"/>
    <w:rsid w:val="00C534E2"/>
    <w:rsid w:val="00C53EB3"/>
    <w:rsid w:val="00C54094"/>
    <w:rsid w:val="00C542D4"/>
    <w:rsid w:val="00C54ABF"/>
    <w:rsid w:val="00C54CE7"/>
    <w:rsid w:val="00C54D71"/>
    <w:rsid w:val="00C563F5"/>
    <w:rsid w:val="00C570F7"/>
    <w:rsid w:val="00C5760C"/>
    <w:rsid w:val="00C57836"/>
    <w:rsid w:val="00C60DDE"/>
    <w:rsid w:val="00C61F5B"/>
    <w:rsid w:val="00C62CD5"/>
    <w:rsid w:val="00C62DB8"/>
    <w:rsid w:val="00C636E6"/>
    <w:rsid w:val="00C639D6"/>
    <w:rsid w:val="00C63F8E"/>
    <w:rsid w:val="00C647FB"/>
    <w:rsid w:val="00C654E0"/>
    <w:rsid w:val="00C658B3"/>
    <w:rsid w:val="00C659AD"/>
    <w:rsid w:val="00C65ED2"/>
    <w:rsid w:val="00C6613A"/>
    <w:rsid w:val="00C664B6"/>
    <w:rsid w:val="00C678B9"/>
    <w:rsid w:val="00C67EAB"/>
    <w:rsid w:val="00C702C4"/>
    <w:rsid w:val="00C70475"/>
    <w:rsid w:val="00C70DFF"/>
    <w:rsid w:val="00C7156A"/>
    <w:rsid w:val="00C718F3"/>
    <w:rsid w:val="00C730F1"/>
    <w:rsid w:val="00C731AE"/>
    <w:rsid w:val="00C73370"/>
    <w:rsid w:val="00C74EB4"/>
    <w:rsid w:val="00C75A6B"/>
    <w:rsid w:val="00C75B8D"/>
    <w:rsid w:val="00C763B6"/>
    <w:rsid w:val="00C7644F"/>
    <w:rsid w:val="00C768F6"/>
    <w:rsid w:val="00C76B9D"/>
    <w:rsid w:val="00C778E0"/>
    <w:rsid w:val="00C80073"/>
    <w:rsid w:val="00C80DEA"/>
    <w:rsid w:val="00C82012"/>
    <w:rsid w:val="00C832DC"/>
    <w:rsid w:val="00C8377F"/>
    <w:rsid w:val="00C83DB9"/>
    <w:rsid w:val="00C84B99"/>
    <w:rsid w:val="00C85C98"/>
    <w:rsid w:val="00C8619F"/>
    <w:rsid w:val="00C8646D"/>
    <w:rsid w:val="00C873F8"/>
    <w:rsid w:val="00C87B0F"/>
    <w:rsid w:val="00C905A4"/>
    <w:rsid w:val="00C90A54"/>
    <w:rsid w:val="00C91DE3"/>
    <w:rsid w:val="00C92829"/>
    <w:rsid w:val="00C92C7F"/>
    <w:rsid w:val="00C9369D"/>
    <w:rsid w:val="00C936A7"/>
    <w:rsid w:val="00C944FA"/>
    <w:rsid w:val="00C95013"/>
    <w:rsid w:val="00C95854"/>
    <w:rsid w:val="00C958D8"/>
    <w:rsid w:val="00C95EFF"/>
    <w:rsid w:val="00C96E6F"/>
    <w:rsid w:val="00C972F4"/>
    <w:rsid w:val="00C97872"/>
    <w:rsid w:val="00CA0532"/>
    <w:rsid w:val="00CA0D2A"/>
    <w:rsid w:val="00CA113D"/>
    <w:rsid w:val="00CA1907"/>
    <w:rsid w:val="00CA2241"/>
    <w:rsid w:val="00CA2D69"/>
    <w:rsid w:val="00CA2FCD"/>
    <w:rsid w:val="00CA35D0"/>
    <w:rsid w:val="00CA38A2"/>
    <w:rsid w:val="00CA3CDD"/>
    <w:rsid w:val="00CA3E2C"/>
    <w:rsid w:val="00CA403B"/>
    <w:rsid w:val="00CA4623"/>
    <w:rsid w:val="00CA4845"/>
    <w:rsid w:val="00CA505A"/>
    <w:rsid w:val="00CA52CC"/>
    <w:rsid w:val="00CA59DD"/>
    <w:rsid w:val="00CA5B2A"/>
    <w:rsid w:val="00CA62D9"/>
    <w:rsid w:val="00CA64F7"/>
    <w:rsid w:val="00CA658C"/>
    <w:rsid w:val="00CA6FCE"/>
    <w:rsid w:val="00CB008E"/>
    <w:rsid w:val="00CB01FA"/>
    <w:rsid w:val="00CB06ED"/>
    <w:rsid w:val="00CB0737"/>
    <w:rsid w:val="00CB097A"/>
    <w:rsid w:val="00CB0AE5"/>
    <w:rsid w:val="00CB1248"/>
    <w:rsid w:val="00CB1748"/>
    <w:rsid w:val="00CB26EC"/>
    <w:rsid w:val="00CB2D2A"/>
    <w:rsid w:val="00CB5427"/>
    <w:rsid w:val="00CB5B1E"/>
    <w:rsid w:val="00CB5D18"/>
    <w:rsid w:val="00CB787A"/>
    <w:rsid w:val="00CB7D2D"/>
    <w:rsid w:val="00CC06D0"/>
    <w:rsid w:val="00CC0C4A"/>
    <w:rsid w:val="00CC0D9D"/>
    <w:rsid w:val="00CC134C"/>
    <w:rsid w:val="00CC17F0"/>
    <w:rsid w:val="00CC1853"/>
    <w:rsid w:val="00CC1F5D"/>
    <w:rsid w:val="00CC1FAE"/>
    <w:rsid w:val="00CC239A"/>
    <w:rsid w:val="00CC3A23"/>
    <w:rsid w:val="00CC4C71"/>
    <w:rsid w:val="00CC4DDA"/>
    <w:rsid w:val="00CC737C"/>
    <w:rsid w:val="00CC75C9"/>
    <w:rsid w:val="00CD002C"/>
    <w:rsid w:val="00CD0538"/>
    <w:rsid w:val="00CD087D"/>
    <w:rsid w:val="00CD0F5D"/>
    <w:rsid w:val="00CD1546"/>
    <w:rsid w:val="00CD1C0B"/>
    <w:rsid w:val="00CD239A"/>
    <w:rsid w:val="00CD5512"/>
    <w:rsid w:val="00CD57AD"/>
    <w:rsid w:val="00CD57C6"/>
    <w:rsid w:val="00CD6E3D"/>
    <w:rsid w:val="00CD6F75"/>
    <w:rsid w:val="00CD71AB"/>
    <w:rsid w:val="00CD74DA"/>
    <w:rsid w:val="00CE00B8"/>
    <w:rsid w:val="00CE0109"/>
    <w:rsid w:val="00CE0B1D"/>
    <w:rsid w:val="00CE1AB5"/>
    <w:rsid w:val="00CE1FC5"/>
    <w:rsid w:val="00CE37F2"/>
    <w:rsid w:val="00CE46E5"/>
    <w:rsid w:val="00CE485A"/>
    <w:rsid w:val="00CE5279"/>
    <w:rsid w:val="00CE58E0"/>
    <w:rsid w:val="00CE5A78"/>
    <w:rsid w:val="00CE6ABA"/>
    <w:rsid w:val="00CE78AE"/>
    <w:rsid w:val="00CE7E62"/>
    <w:rsid w:val="00CF0AC8"/>
    <w:rsid w:val="00CF0C92"/>
    <w:rsid w:val="00CF19DA"/>
    <w:rsid w:val="00CF1C41"/>
    <w:rsid w:val="00CF1C7F"/>
    <w:rsid w:val="00CF1CC0"/>
    <w:rsid w:val="00CF24F8"/>
    <w:rsid w:val="00CF2653"/>
    <w:rsid w:val="00CF4247"/>
    <w:rsid w:val="00CF4582"/>
    <w:rsid w:val="00CF4B8F"/>
    <w:rsid w:val="00CF4E88"/>
    <w:rsid w:val="00CF5263"/>
    <w:rsid w:val="00CF60B5"/>
    <w:rsid w:val="00CF6A7E"/>
    <w:rsid w:val="00CF7553"/>
    <w:rsid w:val="00CF78A0"/>
    <w:rsid w:val="00D004FA"/>
    <w:rsid w:val="00D00E67"/>
    <w:rsid w:val="00D01124"/>
    <w:rsid w:val="00D011E2"/>
    <w:rsid w:val="00D013A9"/>
    <w:rsid w:val="00D01B21"/>
    <w:rsid w:val="00D01E2F"/>
    <w:rsid w:val="00D0288F"/>
    <w:rsid w:val="00D03102"/>
    <w:rsid w:val="00D03727"/>
    <w:rsid w:val="00D0378A"/>
    <w:rsid w:val="00D042AE"/>
    <w:rsid w:val="00D05132"/>
    <w:rsid w:val="00D05770"/>
    <w:rsid w:val="00D058E4"/>
    <w:rsid w:val="00D05EA9"/>
    <w:rsid w:val="00D06315"/>
    <w:rsid w:val="00D071F8"/>
    <w:rsid w:val="00D07252"/>
    <w:rsid w:val="00D074F4"/>
    <w:rsid w:val="00D07C9A"/>
    <w:rsid w:val="00D07CE1"/>
    <w:rsid w:val="00D07D96"/>
    <w:rsid w:val="00D1026A"/>
    <w:rsid w:val="00D107CF"/>
    <w:rsid w:val="00D10FAE"/>
    <w:rsid w:val="00D11851"/>
    <w:rsid w:val="00D11B0B"/>
    <w:rsid w:val="00D12293"/>
    <w:rsid w:val="00D14236"/>
    <w:rsid w:val="00D14553"/>
    <w:rsid w:val="00D14DB1"/>
    <w:rsid w:val="00D15F43"/>
    <w:rsid w:val="00D16CCD"/>
    <w:rsid w:val="00D16E87"/>
    <w:rsid w:val="00D17631"/>
    <w:rsid w:val="00D1767F"/>
    <w:rsid w:val="00D17B36"/>
    <w:rsid w:val="00D17C5A"/>
    <w:rsid w:val="00D200F7"/>
    <w:rsid w:val="00D20B8B"/>
    <w:rsid w:val="00D2162C"/>
    <w:rsid w:val="00D218BD"/>
    <w:rsid w:val="00D21A3C"/>
    <w:rsid w:val="00D22B9B"/>
    <w:rsid w:val="00D233F1"/>
    <w:rsid w:val="00D245A2"/>
    <w:rsid w:val="00D24826"/>
    <w:rsid w:val="00D2517A"/>
    <w:rsid w:val="00D256F8"/>
    <w:rsid w:val="00D26362"/>
    <w:rsid w:val="00D2685C"/>
    <w:rsid w:val="00D26A3B"/>
    <w:rsid w:val="00D26BF3"/>
    <w:rsid w:val="00D27055"/>
    <w:rsid w:val="00D273CE"/>
    <w:rsid w:val="00D2747D"/>
    <w:rsid w:val="00D27805"/>
    <w:rsid w:val="00D27B78"/>
    <w:rsid w:val="00D27DC0"/>
    <w:rsid w:val="00D302FD"/>
    <w:rsid w:val="00D3038A"/>
    <w:rsid w:val="00D3098D"/>
    <w:rsid w:val="00D31A02"/>
    <w:rsid w:val="00D32A44"/>
    <w:rsid w:val="00D32BE3"/>
    <w:rsid w:val="00D3323C"/>
    <w:rsid w:val="00D33456"/>
    <w:rsid w:val="00D33816"/>
    <w:rsid w:val="00D3396F"/>
    <w:rsid w:val="00D33D4D"/>
    <w:rsid w:val="00D34430"/>
    <w:rsid w:val="00D34A0B"/>
    <w:rsid w:val="00D3541D"/>
    <w:rsid w:val="00D36234"/>
    <w:rsid w:val="00D36371"/>
    <w:rsid w:val="00D36986"/>
    <w:rsid w:val="00D36C34"/>
    <w:rsid w:val="00D36DB6"/>
    <w:rsid w:val="00D37065"/>
    <w:rsid w:val="00D37D42"/>
    <w:rsid w:val="00D40B18"/>
    <w:rsid w:val="00D41813"/>
    <w:rsid w:val="00D4186C"/>
    <w:rsid w:val="00D4265F"/>
    <w:rsid w:val="00D43368"/>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11D1"/>
    <w:rsid w:val="00D5176B"/>
    <w:rsid w:val="00D51BDA"/>
    <w:rsid w:val="00D51D12"/>
    <w:rsid w:val="00D522C3"/>
    <w:rsid w:val="00D53356"/>
    <w:rsid w:val="00D5362B"/>
    <w:rsid w:val="00D53E00"/>
    <w:rsid w:val="00D5461B"/>
    <w:rsid w:val="00D54C9B"/>
    <w:rsid w:val="00D55072"/>
    <w:rsid w:val="00D551B5"/>
    <w:rsid w:val="00D56DB2"/>
    <w:rsid w:val="00D5747F"/>
    <w:rsid w:val="00D57495"/>
    <w:rsid w:val="00D574FA"/>
    <w:rsid w:val="00D578B8"/>
    <w:rsid w:val="00D57F85"/>
    <w:rsid w:val="00D60189"/>
    <w:rsid w:val="00D60764"/>
    <w:rsid w:val="00D607CD"/>
    <w:rsid w:val="00D60C8D"/>
    <w:rsid w:val="00D61374"/>
    <w:rsid w:val="00D6168A"/>
    <w:rsid w:val="00D616A5"/>
    <w:rsid w:val="00D61FB6"/>
    <w:rsid w:val="00D61FF0"/>
    <w:rsid w:val="00D6211D"/>
    <w:rsid w:val="00D623DD"/>
    <w:rsid w:val="00D62552"/>
    <w:rsid w:val="00D62956"/>
    <w:rsid w:val="00D62C97"/>
    <w:rsid w:val="00D63517"/>
    <w:rsid w:val="00D63B75"/>
    <w:rsid w:val="00D63F66"/>
    <w:rsid w:val="00D64C13"/>
    <w:rsid w:val="00D659B1"/>
    <w:rsid w:val="00D659EB"/>
    <w:rsid w:val="00D66433"/>
    <w:rsid w:val="00D66E18"/>
    <w:rsid w:val="00D6734D"/>
    <w:rsid w:val="00D679CF"/>
    <w:rsid w:val="00D679D3"/>
    <w:rsid w:val="00D70B09"/>
    <w:rsid w:val="00D7187E"/>
    <w:rsid w:val="00D71F28"/>
    <w:rsid w:val="00D72522"/>
    <w:rsid w:val="00D72DD0"/>
    <w:rsid w:val="00D72F4C"/>
    <w:rsid w:val="00D7356F"/>
    <w:rsid w:val="00D73587"/>
    <w:rsid w:val="00D73BBB"/>
    <w:rsid w:val="00D73EBB"/>
    <w:rsid w:val="00D740F9"/>
    <w:rsid w:val="00D751FB"/>
    <w:rsid w:val="00D754D6"/>
    <w:rsid w:val="00D7559E"/>
    <w:rsid w:val="00D759BF"/>
    <w:rsid w:val="00D761AA"/>
    <w:rsid w:val="00D764B7"/>
    <w:rsid w:val="00D76EC8"/>
    <w:rsid w:val="00D76FAE"/>
    <w:rsid w:val="00D775CD"/>
    <w:rsid w:val="00D777D7"/>
    <w:rsid w:val="00D80AB8"/>
    <w:rsid w:val="00D81292"/>
    <w:rsid w:val="00D814AC"/>
    <w:rsid w:val="00D81688"/>
    <w:rsid w:val="00D81792"/>
    <w:rsid w:val="00D819B1"/>
    <w:rsid w:val="00D81AC1"/>
    <w:rsid w:val="00D82494"/>
    <w:rsid w:val="00D83AE9"/>
    <w:rsid w:val="00D83B5F"/>
    <w:rsid w:val="00D84245"/>
    <w:rsid w:val="00D84C25"/>
    <w:rsid w:val="00D857B8"/>
    <w:rsid w:val="00D85E1E"/>
    <w:rsid w:val="00D85E4E"/>
    <w:rsid w:val="00D87175"/>
    <w:rsid w:val="00D87ABF"/>
    <w:rsid w:val="00D87E44"/>
    <w:rsid w:val="00D90CD3"/>
    <w:rsid w:val="00D919E6"/>
    <w:rsid w:val="00D91BE1"/>
    <w:rsid w:val="00D92C29"/>
    <w:rsid w:val="00D92EE7"/>
    <w:rsid w:val="00D930A1"/>
    <w:rsid w:val="00D9320E"/>
    <w:rsid w:val="00D9352B"/>
    <w:rsid w:val="00D936E2"/>
    <w:rsid w:val="00D95104"/>
    <w:rsid w:val="00D95600"/>
    <w:rsid w:val="00D9683C"/>
    <w:rsid w:val="00D97884"/>
    <w:rsid w:val="00D97C16"/>
    <w:rsid w:val="00DA0314"/>
    <w:rsid w:val="00DA0A7F"/>
    <w:rsid w:val="00DA0DCB"/>
    <w:rsid w:val="00DA18C9"/>
    <w:rsid w:val="00DA1C31"/>
    <w:rsid w:val="00DA20BC"/>
    <w:rsid w:val="00DA2653"/>
    <w:rsid w:val="00DA26B0"/>
    <w:rsid w:val="00DA2ED7"/>
    <w:rsid w:val="00DA3E7A"/>
    <w:rsid w:val="00DA3FA6"/>
    <w:rsid w:val="00DA430C"/>
    <w:rsid w:val="00DA4BD7"/>
    <w:rsid w:val="00DA615D"/>
    <w:rsid w:val="00DA6598"/>
    <w:rsid w:val="00DA6C0F"/>
    <w:rsid w:val="00DA702F"/>
    <w:rsid w:val="00DA75BE"/>
    <w:rsid w:val="00DA784C"/>
    <w:rsid w:val="00DA7F8A"/>
    <w:rsid w:val="00DB0176"/>
    <w:rsid w:val="00DB0404"/>
    <w:rsid w:val="00DB0473"/>
    <w:rsid w:val="00DB0DB4"/>
    <w:rsid w:val="00DB0DCB"/>
    <w:rsid w:val="00DB11F8"/>
    <w:rsid w:val="00DB18F8"/>
    <w:rsid w:val="00DB1F2A"/>
    <w:rsid w:val="00DB21D3"/>
    <w:rsid w:val="00DB297F"/>
    <w:rsid w:val="00DB3153"/>
    <w:rsid w:val="00DB317A"/>
    <w:rsid w:val="00DB355F"/>
    <w:rsid w:val="00DB3B82"/>
    <w:rsid w:val="00DB3E54"/>
    <w:rsid w:val="00DB485D"/>
    <w:rsid w:val="00DB4D18"/>
    <w:rsid w:val="00DB66D5"/>
    <w:rsid w:val="00DC03D3"/>
    <w:rsid w:val="00DC0760"/>
    <w:rsid w:val="00DC1327"/>
    <w:rsid w:val="00DC1350"/>
    <w:rsid w:val="00DC3237"/>
    <w:rsid w:val="00DC3874"/>
    <w:rsid w:val="00DC3923"/>
    <w:rsid w:val="00DC41A4"/>
    <w:rsid w:val="00DC5672"/>
    <w:rsid w:val="00DC5A3D"/>
    <w:rsid w:val="00DC5B12"/>
    <w:rsid w:val="00DC60A2"/>
    <w:rsid w:val="00DC6600"/>
    <w:rsid w:val="00DC67BD"/>
    <w:rsid w:val="00DC6924"/>
    <w:rsid w:val="00DC71F2"/>
    <w:rsid w:val="00DC7D59"/>
    <w:rsid w:val="00DD0DC5"/>
    <w:rsid w:val="00DD2025"/>
    <w:rsid w:val="00DD22EA"/>
    <w:rsid w:val="00DD22FC"/>
    <w:rsid w:val="00DD23A0"/>
    <w:rsid w:val="00DD3251"/>
    <w:rsid w:val="00DD3B9C"/>
    <w:rsid w:val="00DD3EF5"/>
    <w:rsid w:val="00DD53FA"/>
    <w:rsid w:val="00DD5EF4"/>
    <w:rsid w:val="00DD5F42"/>
    <w:rsid w:val="00DD617B"/>
    <w:rsid w:val="00DD68AE"/>
    <w:rsid w:val="00DD7F15"/>
    <w:rsid w:val="00DE0D16"/>
    <w:rsid w:val="00DE0E59"/>
    <w:rsid w:val="00DE0F6C"/>
    <w:rsid w:val="00DE1CE7"/>
    <w:rsid w:val="00DE219B"/>
    <w:rsid w:val="00DE3770"/>
    <w:rsid w:val="00DE3D24"/>
    <w:rsid w:val="00DE463A"/>
    <w:rsid w:val="00DE52E3"/>
    <w:rsid w:val="00DE5D67"/>
    <w:rsid w:val="00DE7401"/>
    <w:rsid w:val="00DE7C00"/>
    <w:rsid w:val="00DE7F51"/>
    <w:rsid w:val="00DF03E9"/>
    <w:rsid w:val="00DF03ED"/>
    <w:rsid w:val="00DF04EE"/>
    <w:rsid w:val="00DF077B"/>
    <w:rsid w:val="00DF092C"/>
    <w:rsid w:val="00DF0BF4"/>
    <w:rsid w:val="00DF1348"/>
    <w:rsid w:val="00DF14F1"/>
    <w:rsid w:val="00DF179D"/>
    <w:rsid w:val="00DF1E9C"/>
    <w:rsid w:val="00DF3ED5"/>
    <w:rsid w:val="00DF4572"/>
    <w:rsid w:val="00DF4575"/>
    <w:rsid w:val="00DF4658"/>
    <w:rsid w:val="00DF4A2B"/>
    <w:rsid w:val="00DF5196"/>
    <w:rsid w:val="00DF53B8"/>
    <w:rsid w:val="00DF59D4"/>
    <w:rsid w:val="00DF6067"/>
    <w:rsid w:val="00DF6C8B"/>
    <w:rsid w:val="00DF6D3E"/>
    <w:rsid w:val="00DF6F17"/>
    <w:rsid w:val="00DF7377"/>
    <w:rsid w:val="00DF76D2"/>
    <w:rsid w:val="00DF78FA"/>
    <w:rsid w:val="00E002F1"/>
    <w:rsid w:val="00E0082C"/>
    <w:rsid w:val="00E01DAA"/>
    <w:rsid w:val="00E023E5"/>
    <w:rsid w:val="00E02432"/>
    <w:rsid w:val="00E04022"/>
    <w:rsid w:val="00E05502"/>
    <w:rsid w:val="00E0728F"/>
    <w:rsid w:val="00E0730C"/>
    <w:rsid w:val="00E0755C"/>
    <w:rsid w:val="00E10007"/>
    <w:rsid w:val="00E12362"/>
    <w:rsid w:val="00E129E4"/>
    <w:rsid w:val="00E14910"/>
    <w:rsid w:val="00E14A7E"/>
    <w:rsid w:val="00E151E1"/>
    <w:rsid w:val="00E17619"/>
    <w:rsid w:val="00E17805"/>
    <w:rsid w:val="00E2083D"/>
    <w:rsid w:val="00E20A7C"/>
    <w:rsid w:val="00E20F79"/>
    <w:rsid w:val="00E21278"/>
    <w:rsid w:val="00E2180A"/>
    <w:rsid w:val="00E21A82"/>
    <w:rsid w:val="00E22CCD"/>
    <w:rsid w:val="00E238AE"/>
    <w:rsid w:val="00E23A11"/>
    <w:rsid w:val="00E23FB7"/>
    <w:rsid w:val="00E24A27"/>
    <w:rsid w:val="00E2547C"/>
    <w:rsid w:val="00E25D1A"/>
    <w:rsid w:val="00E25F89"/>
    <w:rsid w:val="00E261BA"/>
    <w:rsid w:val="00E262CB"/>
    <w:rsid w:val="00E2705B"/>
    <w:rsid w:val="00E275B1"/>
    <w:rsid w:val="00E311F5"/>
    <w:rsid w:val="00E31410"/>
    <w:rsid w:val="00E315B2"/>
    <w:rsid w:val="00E31AD9"/>
    <w:rsid w:val="00E31ED0"/>
    <w:rsid w:val="00E32D62"/>
    <w:rsid w:val="00E339DC"/>
    <w:rsid w:val="00E33A6B"/>
    <w:rsid w:val="00E33E15"/>
    <w:rsid w:val="00E34DF0"/>
    <w:rsid w:val="00E3546F"/>
    <w:rsid w:val="00E356F0"/>
    <w:rsid w:val="00E361B8"/>
    <w:rsid w:val="00E36A1B"/>
    <w:rsid w:val="00E36F63"/>
    <w:rsid w:val="00E37009"/>
    <w:rsid w:val="00E37647"/>
    <w:rsid w:val="00E37E62"/>
    <w:rsid w:val="00E40149"/>
    <w:rsid w:val="00E40C8A"/>
    <w:rsid w:val="00E41EB5"/>
    <w:rsid w:val="00E429ED"/>
    <w:rsid w:val="00E43F37"/>
    <w:rsid w:val="00E446BB"/>
    <w:rsid w:val="00E44C8F"/>
    <w:rsid w:val="00E450ED"/>
    <w:rsid w:val="00E4791B"/>
    <w:rsid w:val="00E47E31"/>
    <w:rsid w:val="00E5009F"/>
    <w:rsid w:val="00E50124"/>
    <w:rsid w:val="00E50AC6"/>
    <w:rsid w:val="00E50F21"/>
    <w:rsid w:val="00E51151"/>
    <w:rsid w:val="00E51DDD"/>
    <w:rsid w:val="00E51FDD"/>
    <w:rsid w:val="00E52435"/>
    <w:rsid w:val="00E53122"/>
    <w:rsid w:val="00E5351B"/>
    <w:rsid w:val="00E53689"/>
    <w:rsid w:val="00E53D30"/>
    <w:rsid w:val="00E53FA9"/>
    <w:rsid w:val="00E5414C"/>
    <w:rsid w:val="00E5458A"/>
    <w:rsid w:val="00E547B3"/>
    <w:rsid w:val="00E554B7"/>
    <w:rsid w:val="00E5723F"/>
    <w:rsid w:val="00E5733D"/>
    <w:rsid w:val="00E57E91"/>
    <w:rsid w:val="00E6117D"/>
    <w:rsid w:val="00E61672"/>
    <w:rsid w:val="00E61CC0"/>
    <w:rsid w:val="00E6277B"/>
    <w:rsid w:val="00E62F7D"/>
    <w:rsid w:val="00E630D5"/>
    <w:rsid w:val="00E632A3"/>
    <w:rsid w:val="00E6383F"/>
    <w:rsid w:val="00E64424"/>
    <w:rsid w:val="00E64C99"/>
    <w:rsid w:val="00E64CD3"/>
    <w:rsid w:val="00E64CF6"/>
    <w:rsid w:val="00E6710F"/>
    <w:rsid w:val="00E671C9"/>
    <w:rsid w:val="00E6743F"/>
    <w:rsid w:val="00E6758E"/>
    <w:rsid w:val="00E67E23"/>
    <w:rsid w:val="00E70016"/>
    <w:rsid w:val="00E70BC7"/>
    <w:rsid w:val="00E70DAD"/>
    <w:rsid w:val="00E70FBC"/>
    <w:rsid w:val="00E7116F"/>
    <w:rsid w:val="00E71B03"/>
    <w:rsid w:val="00E72533"/>
    <w:rsid w:val="00E72C01"/>
    <w:rsid w:val="00E72E83"/>
    <w:rsid w:val="00E73667"/>
    <w:rsid w:val="00E73D6E"/>
    <w:rsid w:val="00E741AC"/>
    <w:rsid w:val="00E75174"/>
    <w:rsid w:val="00E75EBA"/>
    <w:rsid w:val="00E76045"/>
    <w:rsid w:val="00E763B4"/>
    <w:rsid w:val="00E76E47"/>
    <w:rsid w:val="00E772F8"/>
    <w:rsid w:val="00E77848"/>
    <w:rsid w:val="00E779A3"/>
    <w:rsid w:val="00E80514"/>
    <w:rsid w:val="00E80D47"/>
    <w:rsid w:val="00E80E5B"/>
    <w:rsid w:val="00E80F69"/>
    <w:rsid w:val="00E816C5"/>
    <w:rsid w:val="00E81BC5"/>
    <w:rsid w:val="00E81CE0"/>
    <w:rsid w:val="00E81E7C"/>
    <w:rsid w:val="00E8224D"/>
    <w:rsid w:val="00E82A2A"/>
    <w:rsid w:val="00E8519F"/>
    <w:rsid w:val="00E85B22"/>
    <w:rsid w:val="00E85CC3"/>
    <w:rsid w:val="00E8644A"/>
    <w:rsid w:val="00E86A9B"/>
    <w:rsid w:val="00E90279"/>
    <w:rsid w:val="00E90635"/>
    <w:rsid w:val="00E909A1"/>
    <w:rsid w:val="00E90BFF"/>
    <w:rsid w:val="00E91F04"/>
    <w:rsid w:val="00E91F35"/>
    <w:rsid w:val="00E9314E"/>
    <w:rsid w:val="00E93875"/>
    <w:rsid w:val="00E95BA6"/>
    <w:rsid w:val="00E964D0"/>
    <w:rsid w:val="00E97338"/>
    <w:rsid w:val="00E97648"/>
    <w:rsid w:val="00EA09BB"/>
    <w:rsid w:val="00EA0E4A"/>
    <w:rsid w:val="00EA13A9"/>
    <w:rsid w:val="00EA1A54"/>
    <w:rsid w:val="00EA1C7F"/>
    <w:rsid w:val="00EA2226"/>
    <w:rsid w:val="00EA26FC"/>
    <w:rsid w:val="00EA3B5A"/>
    <w:rsid w:val="00EA410E"/>
    <w:rsid w:val="00EA4FD1"/>
    <w:rsid w:val="00EA53C2"/>
    <w:rsid w:val="00EA5591"/>
    <w:rsid w:val="00EA5695"/>
    <w:rsid w:val="00EA5B0A"/>
    <w:rsid w:val="00EA5BCD"/>
    <w:rsid w:val="00EA65AD"/>
    <w:rsid w:val="00EA763C"/>
    <w:rsid w:val="00EA7FCF"/>
    <w:rsid w:val="00EB0CA3"/>
    <w:rsid w:val="00EB104F"/>
    <w:rsid w:val="00EB1B27"/>
    <w:rsid w:val="00EB1DA8"/>
    <w:rsid w:val="00EB2287"/>
    <w:rsid w:val="00EB2C0F"/>
    <w:rsid w:val="00EB31F6"/>
    <w:rsid w:val="00EB4CFF"/>
    <w:rsid w:val="00EB5476"/>
    <w:rsid w:val="00EB652A"/>
    <w:rsid w:val="00EB66AA"/>
    <w:rsid w:val="00EB7070"/>
    <w:rsid w:val="00EB70B0"/>
    <w:rsid w:val="00EB7633"/>
    <w:rsid w:val="00EB7736"/>
    <w:rsid w:val="00EB7984"/>
    <w:rsid w:val="00EC0C0F"/>
    <w:rsid w:val="00EC0EB5"/>
    <w:rsid w:val="00EC257C"/>
    <w:rsid w:val="00EC2E2D"/>
    <w:rsid w:val="00EC462B"/>
    <w:rsid w:val="00EC4723"/>
    <w:rsid w:val="00EC4C7F"/>
    <w:rsid w:val="00EC4E10"/>
    <w:rsid w:val="00EC4F60"/>
    <w:rsid w:val="00EC55FB"/>
    <w:rsid w:val="00EC56E0"/>
    <w:rsid w:val="00EC6057"/>
    <w:rsid w:val="00EC60A8"/>
    <w:rsid w:val="00EC6847"/>
    <w:rsid w:val="00EC7B6E"/>
    <w:rsid w:val="00EC7D5E"/>
    <w:rsid w:val="00EC7DB6"/>
    <w:rsid w:val="00ED068E"/>
    <w:rsid w:val="00ED162F"/>
    <w:rsid w:val="00ED226D"/>
    <w:rsid w:val="00ED266A"/>
    <w:rsid w:val="00ED2E52"/>
    <w:rsid w:val="00ED3024"/>
    <w:rsid w:val="00ED47AE"/>
    <w:rsid w:val="00ED47EF"/>
    <w:rsid w:val="00ED52E9"/>
    <w:rsid w:val="00ED5FE4"/>
    <w:rsid w:val="00ED71C5"/>
    <w:rsid w:val="00EE0A53"/>
    <w:rsid w:val="00EE0E10"/>
    <w:rsid w:val="00EE16FA"/>
    <w:rsid w:val="00EE3C42"/>
    <w:rsid w:val="00EE3D4F"/>
    <w:rsid w:val="00EE46EB"/>
    <w:rsid w:val="00EE515F"/>
    <w:rsid w:val="00EE534D"/>
    <w:rsid w:val="00EE5560"/>
    <w:rsid w:val="00EE5B3E"/>
    <w:rsid w:val="00EE664F"/>
    <w:rsid w:val="00EE6E83"/>
    <w:rsid w:val="00EE6F1E"/>
    <w:rsid w:val="00EE7782"/>
    <w:rsid w:val="00EF0348"/>
    <w:rsid w:val="00EF0931"/>
    <w:rsid w:val="00EF1F9C"/>
    <w:rsid w:val="00EF1FC8"/>
    <w:rsid w:val="00EF2245"/>
    <w:rsid w:val="00EF267E"/>
    <w:rsid w:val="00EF408E"/>
    <w:rsid w:val="00EF4290"/>
    <w:rsid w:val="00EF4366"/>
    <w:rsid w:val="00EF4CD6"/>
    <w:rsid w:val="00EF55A0"/>
    <w:rsid w:val="00EF63D1"/>
    <w:rsid w:val="00EF6513"/>
    <w:rsid w:val="00EF6683"/>
    <w:rsid w:val="00EF7002"/>
    <w:rsid w:val="00EF769B"/>
    <w:rsid w:val="00EF7709"/>
    <w:rsid w:val="00EF77D0"/>
    <w:rsid w:val="00EF7846"/>
    <w:rsid w:val="00F00CB5"/>
    <w:rsid w:val="00F00EDC"/>
    <w:rsid w:val="00F013BA"/>
    <w:rsid w:val="00F0251D"/>
    <w:rsid w:val="00F027BA"/>
    <w:rsid w:val="00F03E79"/>
    <w:rsid w:val="00F03FB0"/>
    <w:rsid w:val="00F0502D"/>
    <w:rsid w:val="00F05E45"/>
    <w:rsid w:val="00F0628D"/>
    <w:rsid w:val="00F06651"/>
    <w:rsid w:val="00F071FF"/>
    <w:rsid w:val="00F0753B"/>
    <w:rsid w:val="00F07569"/>
    <w:rsid w:val="00F07588"/>
    <w:rsid w:val="00F0789B"/>
    <w:rsid w:val="00F07DE6"/>
    <w:rsid w:val="00F1056C"/>
    <w:rsid w:val="00F107F1"/>
    <w:rsid w:val="00F10FC1"/>
    <w:rsid w:val="00F112FD"/>
    <w:rsid w:val="00F1144C"/>
    <w:rsid w:val="00F11A67"/>
    <w:rsid w:val="00F12652"/>
    <w:rsid w:val="00F12B6B"/>
    <w:rsid w:val="00F12DC4"/>
    <w:rsid w:val="00F12FCB"/>
    <w:rsid w:val="00F133A1"/>
    <w:rsid w:val="00F13E05"/>
    <w:rsid w:val="00F13ECD"/>
    <w:rsid w:val="00F14D24"/>
    <w:rsid w:val="00F155CE"/>
    <w:rsid w:val="00F17EAE"/>
    <w:rsid w:val="00F218D4"/>
    <w:rsid w:val="00F21B2D"/>
    <w:rsid w:val="00F2233A"/>
    <w:rsid w:val="00F2250A"/>
    <w:rsid w:val="00F230DA"/>
    <w:rsid w:val="00F244B1"/>
    <w:rsid w:val="00F24788"/>
    <w:rsid w:val="00F24D42"/>
    <w:rsid w:val="00F24F19"/>
    <w:rsid w:val="00F2543C"/>
    <w:rsid w:val="00F25CD3"/>
    <w:rsid w:val="00F261BC"/>
    <w:rsid w:val="00F2640F"/>
    <w:rsid w:val="00F26EE5"/>
    <w:rsid w:val="00F27C34"/>
    <w:rsid w:val="00F27D61"/>
    <w:rsid w:val="00F27DD0"/>
    <w:rsid w:val="00F27E46"/>
    <w:rsid w:val="00F301C2"/>
    <w:rsid w:val="00F301C6"/>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A2E"/>
    <w:rsid w:val="00F37FA9"/>
    <w:rsid w:val="00F405A4"/>
    <w:rsid w:val="00F41F05"/>
    <w:rsid w:val="00F433BD"/>
    <w:rsid w:val="00F44758"/>
    <w:rsid w:val="00F44ADD"/>
    <w:rsid w:val="00F44EC5"/>
    <w:rsid w:val="00F45B2A"/>
    <w:rsid w:val="00F47498"/>
    <w:rsid w:val="00F47F02"/>
    <w:rsid w:val="00F50EBB"/>
    <w:rsid w:val="00F512B2"/>
    <w:rsid w:val="00F514EE"/>
    <w:rsid w:val="00F5283D"/>
    <w:rsid w:val="00F52ABA"/>
    <w:rsid w:val="00F52BC7"/>
    <w:rsid w:val="00F53BF4"/>
    <w:rsid w:val="00F53F9A"/>
    <w:rsid w:val="00F54017"/>
    <w:rsid w:val="00F54266"/>
    <w:rsid w:val="00F55043"/>
    <w:rsid w:val="00F5541F"/>
    <w:rsid w:val="00F5546D"/>
    <w:rsid w:val="00F56402"/>
    <w:rsid w:val="00F56563"/>
    <w:rsid w:val="00F56DCF"/>
    <w:rsid w:val="00F56E39"/>
    <w:rsid w:val="00F57034"/>
    <w:rsid w:val="00F60421"/>
    <w:rsid w:val="00F60BE9"/>
    <w:rsid w:val="00F61298"/>
    <w:rsid w:val="00F615B0"/>
    <w:rsid w:val="00F61FD8"/>
    <w:rsid w:val="00F62DBF"/>
    <w:rsid w:val="00F636A4"/>
    <w:rsid w:val="00F638FB"/>
    <w:rsid w:val="00F641FC"/>
    <w:rsid w:val="00F647F7"/>
    <w:rsid w:val="00F6583C"/>
    <w:rsid w:val="00F6589A"/>
    <w:rsid w:val="00F6697E"/>
    <w:rsid w:val="00F6725A"/>
    <w:rsid w:val="00F67452"/>
    <w:rsid w:val="00F6783E"/>
    <w:rsid w:val="00F6787C"/>
    <w:rsid w:val="00F67BF1"/>
    <w:rsid w:val="00F70904"/>
    <w:rsid w:val="00F70DBE"/>
    <w:rsid w:val="00F710EC"/>
    <w:rsid w:val="00F71124"/>
    <w:rsid w:val="00F71888"/>
    <w:rsid w:val="00F719CD"/>
    <w:rsid w:val="00F71BB8"/>
    <w:rsid w:val="00F71C84"/>
    <w:rsid w:val="00F724E1"/>
    <w:rsid w:val="00F72584"/>
    <w:rsid w:val="00F728F2"/>
    <w:rsid w:val="00F7290D"/>
    <w:rsid w:val="00F7302F"/>
    <w:rsid w:val="00F732EC"/>
    <w:rsid w:val="00F73D08"/>
    <w:rsid w:val="00F7413C"/>
    <w:rsid w:val="00F754C6"/>
    <w:rsid w:val="00F7586B"/>
    <w:rsid w:val="00F7597F"/>
    <w:rsid w:val="00F75F2F"/>
    <w:rsid w:val="00F762F5"/>
    <w:rsid w:val="00F76445"/>
    <w:rsid w:val="00F76ECC"/>
    <w:rsid w:val="00F77740"/>
    <w:rsid w:val="00F77C7F"/>
    <w:rsid w:val="00F80399"/>
    <w:rsid w:val="00F812C8"/>
    <w:rsid w:val="00F8132D"/>
    <w:rsid w:val="00F818AE"/>
    <w:rsid w:val="00F81B40"/>
    <w:rsid w:val="00F820C4"/>
    <w:rsid w:val="00F83829"/>
    <w:rsid w:val="00F84069"/>
    <w:rsid w:val="00F843D7"/>
    <w:rsid w:val="00F84C8B"/>
    <w:rsid w:val="00F85536"/>
    <w:rsid w:val="00F8657A"/>
    <w:rsid w:val="00F86585"/>
    <w:rsid w:val="00F8679A"/>
    <w:rsid w:val="00F87117"/>
    <w:rsid w:val="00F871E8"/>
    <w:rsid w:val="00F8736C"/>
    <w:rsid w:val="00F87CA7"/>
    <w:rsid w:val="00F902F5"/>
    <w:rsid w:val="00F9030E"/>
    <w:rsid w:val="00F9051A"/>
    <w:rsid w:val="00F90ADB"/>
    <w:rsid w:val="00F90E78"/>
    <w:rsid w:val="00F91209"/>
    <w:rsid w:val="00F9221F"/>
    <w:rsid w:val="00F922E2"/>
    <w:rsid w:val="00F92D2E"/>
    <w:rsid w:val="00F931C7"/>
    <w:rsid w:val="00F93559"/>
    <w:rsid w:val="00F93D72"/>
    <w:rsid w:val="00F93E65"/>
    <w:rsid w:val="00F94070"/>
    <w:rsid w:val="00F946DD"/>
    <w:rsid w:val="00F949B7"/>
    <w:rsid w:val="00F94B55"/>
    <w:rsid w:val="00F950B5"/>
    <w:rsid w:val="00F9513F"/>
    <w:rsid w:val="00F955C8"/>
    <w:rsid w:val="00F96E59"/>
    <w:rsid w:val="00F9734D"/>
    <w:rsid w:val="00F97908"/>
    <w:rsid w:val="00F97B43"/>
    <w:rsid w:val="00FA07F8"/>
    <w:rsid w:val="00FA105C"/>
    <w:rsid w:val="00FA1475"/>
    <w:rsid w:val="00FA148A"/>
    <w:rsid w:val="00FA1613"/>
    <w:rsid w:val="00FA1FF1"/>
    <w:rsid w:val="00FA2201"/>
    <w:rsid w:val="00FA27C8"/>
    <w:rsid w:val="00FA2B0C"/>
    <w:rsid w:val="00FA32C6"/>
    <w:rsid w:val="00FA3683"/>
    <w:rsid w:val="00FA3B76"/>
    <w:rsid w:val="00FA4205"/>
    <w:rsid w:val="00FA4521"/>
    <w:rsid w:val="00FA4CA3"/>
    <w:rsid w:val="00FA4CCE"/>
    <w:rsid w:val="00FA4D66"/>
    <w:rsid w:val="00FA51D0"/>
    <w:rsid w:val="00FA5A4E"/>
    <w:rsid w:val="00FA5A65"/>
    <w:rsid w:val="00FA73D9"/>
    <w:rsid w:val="00FA7632"/>
    <w:rsid w:val="00FA793C"/>
    <w:rsid w:val="00FA7C0B"/>
    <w:rsid w:val="00FB0082"/>
    <w:rsid w:val="00FB0243"/>
    <w:rsid w:val="00FB02CD"/>
    <w:rsid w:val="00FB1527"/>
    <w:rsid w:val="00FB2537"/>
    <w:rsid w:val="00FB25FD"/>
    <w:rsid w:val="00FB33DC"/>
    <w:rsid w:val="00FB3755"/>
    <w:rsid w:val="00FB4338"/>
    <w:rsid w:val="00FB43DE"/>
    <w:rsid w:val="00FB475B"/>
    <w:rsid w:val="00FB477E"/>
    <w:rsid w:val="00FB489E"/>
    <w:rsid w:val="00FB4C9C"/>
    <w:rsid w:val="00FB5D32"/>
    <w:rsid w:val="00FB5DF6"/>
    <w:rsid w:val="00FB6165"/>
    <w:rsid w:val="00FB717C"/>
    <w:rsid w:val="00FC0150"/>
    <w:rsid w:val="00FC03AB"/>
    <w:rsid w:val="00FC220D"/>
    <w:rsid w:val="00FC23D0"/>
    <w:rsid w:val="00FC2B53"/>
    <w:rsid w:val="00FC3137"/>
    <w:rsid w:val="00FC3397"/>
    <w:rsid w:val="00FC3A5B"/>
    <w:rsid w:val="00FC403E"/>
    <w:rsid w:val="00FC4433"/>
    <w:rsid w:val="00FC4729"/>
    <w:rsid w:val="00FC4A8C"/>
    <w:rsid w:val="00FC50B5"/>
    <w:rsid w:val="00FC5277"/>
    <w:rsid w:val="00FC5395"/>
    <w:rsid w:val="00FC53DB"/>
    <w:rsid w:val="00FC58F7"/>
    <w:rsid w:val="00FC5D73"/>
    <w:rsid w:val="00FC5FC2"/>
    <w:rsid w:val="00FC6177"/>
    <w:rsid w:val="00FC63D1"/>
    <w:rsid w:val="00FC7528"/>
    <w:rsid w:val="00FD04B2"/>
    <w:rsid w:val="00FD0572"/>
    <w:rsid w:val="00FD0E10"/>
    <w:rsid w:val="00FD1A97"/>
    <w:rsid w:val="00FD1E69"/>
    <w:rsid w:val="00FD2D7B"/>
    <w:rsid w:val="00FD37F6"/>
    <w:rsid w:val="00FD3B52"/>
    <w:rsid w:val="00FD4458"/>
    <w:rsid w:val="00FD4589"/>
    <w:rsid w:val="00FD473E"/>
    <w:rsid w:val="00FD67A4"/>
    <w:rsid w:val="00FD7081"/>
    <w:rsid w:val="00FD7574"/>
    <w:rsid w:val="00FD7DF9"/>
    <w:rsid w:val="00FE0372"/>
    <w:rsid w:val="00FE0B51"/>
    <w:rsid w:val="00FE0B78"/>
    <w:rsid w:val="00FE0ED4"/>
    <w:rsid w:val="00FE1EAB"/>
    <w:rsid w:val="00FE237A"/>
    <w:rsid w:val="00FE2D0C"/>
    <w:rsid w:val="00FE3465"/>
    <w:rsid w:val="00FE3D4E"/>
    <w:rsid w:val="00FE4828"/>
    <w:rsid w:val="00FE50B0"/>
    <w:rsid w:val="00FE574E"/>
    <w:rsid w:val="00FE5D6F"/>
    <w:rsid w:val="00FE6262"/>
    <w:rsid w:val="00FE67CF"/>
    <w:rsid w:val="00FE6B55"/>
    <w:rsid w:val="00FE6D20"/>
    <w:rsid w:val="00FE6FB9"/>
    <w:rsid w:val="00FE7549"/>
    <w:rsid w:val="00FE7BCC"/>
    <w:rsid w:val="00FF1177"/>
    <w:rsid w:val="00FF11FA"/>
    <w:rsid w:val="00FF126D"/>
    <w:rsid w:val="00FF13D1"/>
    <w:rsid w:val="00FF2310"/>
    <w:rsid w:val="00FF2435"/>
    <w:rsid w:val="00FF2E73"/>
    <w:rsid w:val="00FF3685"/>
    <w:rsid w:val="00FF4AE2"/>
    <w:rsid w:val="00FF50A8"/>
    <w:rsid w:val="00FF571E"/>
    <w:rsid w:val="00FF57AA"/>
    <w:rsid w:val="00FF601C"/>
    <w:rsid w:val="00FF6071"/>
    <w:rsid w:val="00FF614D"/>
    <w:rsid w:val="00FF6375"/>
    <w:rsid w:val="00FF6946"/>
    <w:rsid w:val="00FF6A40"/>
    <w:rsid w:val="00FF6BD1"/>
    <w:rsid w:val="00FF6CC0"/>
    <w:rsid w:val="00FF6F18"/>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AD7FF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AD7FF3"/>
    <w:pPr>
      <w:numPr>
        <w:ilvl w:val="1"/>
        <w:numId w:val="2"/>
      </w:numPr>
      <w:outlineLvl w:val="1"/>
    </w:pPr>
    <w:rPr>
      <w:b/>
      <w:bCs/>
      <w:sz w:val="24"/>
    </w:rPr>
  </w:style>
  <w:style w:type="paragraph" w:styleId="Heading3">
    <w:name w:val="heading 3"/>
    <w:aliases w:val="h3"/>
    <w:basedOn w:val="Normal"/>
    <w:next w:val="Normal"/>
    <w:qFormat/>
    <w:rsid w:val="00AD7FF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AD7FF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AD7FF3"/>
    <w:pPr>
      <w:numPr>
        <w:ilvl w:val="4"/>
        <w:numId w:val="2"/>
      </w:numPr>
      <w:spacing w:before="240" w:after="60"/>
      <w:outlineLvl w:val="4"/>
    </w:pPr>
    <w:rPr>
      <w:b/>
      <w:bCs/>
      <w:i/>
      <w:iCs/>
      <w:sz w:val="26"/>
      <w:szCs w:val="26"/>
    </w:rPr>
  </w:style>
  <w:style w:type="paragraph" w:styleId="Heading6">
    <w:name w:val="heading 6"/>
    <w:basedOn w:val="Normal"/>
    <w:next w:val="Normal"/>
    <w:qFormat/>
    <w:rsid w:val="00AD7FF3"/>
    <w:pPr>
      <w:numPr>
        <w:ilvl w:val="5"/>
        <w:numId w:val="2"/>
      </w:numPr>
      <w:spacing w:before="240" w:after="60"/>
      <w:outlineLvl w:val="5"/>
    </w:pPr>
    <w:rPr>
      <w:b/>
      <w:bCs/>
    </w:rPr>
  </w:style>
  <w:style w:type="paragraph" w:styleId="Heading7">
    <w:name w:val="heading 7"/>
    <w:basedOn w:val="Normal"/>
    <w:next w:val="Normal"/>
    <w:qFormat/>
    <w:rsid w:val="00AD7FF3"/>
    <w:pPr>
      <w:numPr>
        <w:ilvl w:val="6"/>
        <w:numId w:val="2"/>
      </w:numPr>
      <w:spacing w:before="240" w:after="60"/>
      <w:outlineLvl w:val="6"/>
    </w:pPr>
    <w:rPr>
      <w:sz w:val="24"/>
      <w:szCs w:val="24"/>
    </w:rPr>
  </w:style>
  <w:style w:type="paragraph" w:styleId="Heading8">
    <w:name w:val="heading 8"/>
    <w:basedOn w:val="Normal"/>
    <w:next w:val="Normal"/>
    <w:qFormat/>
    <w:rsid w:val="00AD7FF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FF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D7FF3"/>
    <w:rPr>
      <w:sz w:val="20"/>
      <w:szCs w:val="20"/>
    </w:rPr>
  </w:style>
  <w:style w:type="character" w:styleId="Hyperlink">
    <w:name w:val="Hyperlink"/>
    <w:basedOn w:val="DefaultParagraphFont"/>
    <w:rsid w:val="00AD7FF3"/>
    <w:rPr>
      <w:color w:val="0000FF"/>
      <w:u w:val="single"/>
    </w:rPr>
  </w:style>
  <w:style w:type="paragraph" w:styleId="Caption">
    <w:name w:val="caption"/>
    <w:aliases w:val="cap"/>
    <w:basedOn w:val="Normal"/>
    <w:next w:val="Normal"/>
    <w:link w:val="CaptionChar"/>
    <w:uiPriority w:val="35"/>
    <w:qFormat/>
    <w:rsid w:val="00AD7FF3"/>
    <w:pPr>
      <w:spacing w:before="120"/>
    </w:pPr>
    <w:rPr>
      <w:b/>
      <w:bCs/>
      <w:sz w:val="20"/>
      <w:szCs w:val="20"/>
    </w:rPr>
  </w:style>
  <w:style w:type="paragraph" w:customStyle="1" w:styleId="Normal0">
    <w:name w:val="Normal."/>
    <w:rsid w:val="00AD7FF3"/>
    <w:pPr>
      <w:widowControl w:val="0"/>
      <w:spacing w:line="180" w:lineRule="atLeast"/>
    </w:pPr>
    <w:rPr>
      <w:rFonts w:eastAsia="Batang"/>
      <w:kern w:val="2"/>
      <w:sz w:val="18"/>
      <w:szCs w:val="18"/>
      <w:lang w:val="en-US" w:eastAsia="en-US"/>
    </w:rPr>
  </w:style>
  <w:style w:type="paragraph" w:customStyle="1" w:styleId="EX">
    <w:name w:val="EX"/>
    <w:basedOn w:val="Normal"/>
    <w:rsid w:val="00AD7FF3"/>
    <w:pPr>
      <w:keepLines/>
      <w:widowControl/>
      <w:autoSpaceDE/>
      <w:autoSpaceDN/>
      <w:adjustRightInd/>
      <w:spacing w:after="180"/>
      <w:ind w:left="1702" w:hanging="1418"/>
      <w:jc w:val="left"/>
    </w:pPr>
    <w:rPr>
      <w:sz w:val="20"/>
      <w:szCs w:val="20"/>
    </w:rPr>
  </w:style>
  <w:style w:type="paragraph" w:styleId="ListBullet">
    <w:name w:val="List Bullet"/>
    <w:basedOn w:val="List"/>
    <w:rsid w:val="00AD7FF3"/>
    <w:pPr>
      <w:widowControl/>
      <w:autoSpaceDE/>
      <w:autoSpaceDN/>
      <w:adjustRightInd/>
      <w:spacing w:after="180"/>
      <w:ind w:left="568" w:hanging="284"/>
      <w:jc w:val="left"/>
    </w:pPr>
    <w:rPr>
      <w:sz w:val="20"/>
      <w:szCs w:val="20"/>
    </w:rPr>
  </w:style>
  <w:style w:type="paragraph" w:styleId="List">
    <w:name w:val="List"/>
    <w:basedOn w:val="Normal"/>
    <w:rsid w:val="00AD7FF3"/>
    <w:pPr>
      <w:ind w:left="360" w:hanging="360"/>
    </w:pPr>
  </w:style>
  <w:style w:type="paragraph" w:styleId="BodyText2">
    <w:name w:val="Body Text 2"/>
    <w:basedOn w:val="Normal"/>
    <w:rsid w:val="00AD7FF3"/>
    <w:pPr>
      <w:widowControl/>
      <w:spacing w:after="0"/>
      <w:jc w:val="left"/>
    </w:pPr>
    <w:rPr>
      <w:szCs w:val="20"/>
    </w:rPr>
  </w:style>
  <w:style w:type="paragraph" w:styleId="BalloonText">
    <w:name w:val="Balloon Text"/>
    <w:basedOn w:val="Normal"/>
    <w:semiHidden/>
    <w:rsid w:val="00AD7FF3"/>
    <w:rPr>
      <w:rFonts w:ascii="Tahoma" w:hAnsi="Tahoma" w:cs="Tahoma"/>
      <w:sz w:val="16"/>
      <w:szCs w:val="16"/>
    </w:rPr>
  </w:style>
  <w:style w:type="paragraph" w:customStyle="1" w:styleId="References">
    <w:name w:val="References"/>
    <w:basedOn w:val="Normal"/>
    <w:rsid w:val="00AD7FF3"/>
    <w:pPr>
      <w:widowControl/>
      <w:numPr>
        <w:numId w:val="1"/>
      </w:numPr>
      <w:tabs>
        <w:tab w:val="clear" w:pos="502"/>
        <w:tab w:val="num" w:pos="360"/>
      </w:tabs>
      <w:adjustRightInd/>
      <w:spacing w:after="0"/>
      <w:ind w:left="360"/>
    </w:pPr>
    <w:rPr>
      <w:sz w:val="16"/>
      <w:szCs w:val="16"/>
    </w:rPr>
  </w:style>
  <w:style w:type="character" w:styleId="FollowedHyperlink">
    <w:name w:val="FollowedHyperlink"/>
    <w:basedOn w:val="DefaultParagraphFont"/>
    <w:rsid w:val="00AD7FF3"/>
    <w:rPr>
      <w:color w:val="800080"/>
      <w:u w:val="single"/>
    </w:rPr>
  </w:style>
  <w:style w:type="paragraph" w:styleId="FootnoteText">
    <w:name w:val="footnote text"/>
    <w:basedOn w:val="Normal"/>
    <w:semiHidden/>
    <w:rsid w:val="00AD7FF3"/>
    <w:rPr>
      <w:sz w:val="20"/>
      <w:szCs w:val="20"/>
    </w:rPr>
  </w:style>
  <w:style w:type="character" w:styleId="FootnoteReference">
    <w:name w:val="footnote reference"/>
    <w:basedOn w:val="DefaultParagraphFont"/>
    <w:semiHidden/>
    <w:rsid w:val="00AD7FF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character" w:styleId="PlaceholderText">
    <w:name w:val="Placeholder Text"/>
    <w:basedOn w:val="DefaultParagraphFont"/>
    <w:uiPriority w:val="99"/>
    <w:semiHidden/>
    <w:rsid w:val="00FF13D1"/>
    <w:rPr>
      <w:color w:val="808080"/>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7184283">
      <w:bodyDiv w:val="1"/>
      <w:marLeft w:val="0"/>
      <w:marRight w:val="0"/>
      <w:marTop w:val="0"/>
      <w:marBottom w:val="0"/>
      <w:divBdr>
        <w:top w:val="none" w:sz="0" w:space="0" w:color="auto"/>
        <w:left w:val="none" w:sz="0" w:space="0" w:color="auto"/>
        <w:bottom w:val="none" w:sz="0" w:space="0" w:color="auto"/>
        <w:right w:val="none" w:sz="0" w:space="0" w:color="auto"/>
      </w:divBdr>
    </w:div>
    <w:div w:id="5606743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42008827">
      <w:bodyDiv w:val="1"/>
      <w:marLeft w:val="0"/>
      <w:marRight w:val="0"/>
      <w:marTop w:val="0"/>
      <w:marBottom w:val="0"/>
      <w:divBdr>
        <w:top w:val="none" w:sz="0" w:space="0" w:color="auto"/>
        <w:left w:val="none" w:sz="0" w:space="0" w:color="auto"/>
        <w:bottom w:val="none" w:sz="0" w:space="0" w:color="auto"/>
        <w:right w:val="none" w:sz="0" w:space="0" w:color="auto"/>
      </w:divBdr>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276695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yperlink" Target="http://ieeexplore.ieee.org/search/searchresult.jsp?searchWithin=%22Authors%22:.QT.Levesque%2C%20A.H..QT.&amp;newsearch=true"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yperlink" Target="http://ieeexplore.ieee.org/search/searchresult.jsp?searchWithin=%22Authors%22:.QT.Michelson%2C%20A..QT.&amp;newsearch=tr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hyperlink" Target="http://ieeexplore.ieee.org/search/searchresult.jsp?searchWithin=%22Authors%22:.QT.Wolf%2C%20J.K..QT.&amp;newsearch=tru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http://ieeexplore.ieee.org/xpl/articleDetails.jsp?arnumber=1095473&amp;queryText=wolf+undetected+error&amp;newsearch=true&amp;searchField=Search_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9969C-529B-4372-B0D7-6A4C1BA2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2919</Words>
  <Characters>17809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Fredrik Berggren</cp:lastModifiedBy>
  <cp:revision>2</cp:revision>
  <cp:lastPrinted>2015-07-10T14:09:00Z</cp:lastPrinted>
  <dcterms:created xsi:type="dcterms:W3CDTF">2015-08-14T12:48:00Z</dcterms:created>
  <dcterms:modified xsi:type="dcterms:W3CDTF">2015-08-14T12:48:00Z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(4)dWa1pkhbyGwy63Nsi54200IgYcOxwM6QxJq08Ey94hXT2xIZCx41umuSGHXDzfDSUCi1qU4o_x000d_
u+R2IqbptLlbVpnU81msBB1vVi9VZw+UKemqsftQkitbZofkZjcI2yYb4Tih9dRZqPZ0cImm_x000d_
6trwsVRTvnqmvdTGnwjd0UeMUpTNXIZU453+iob/qMVIiaHGZykYnrLTv+ORRxmWp5EU34Lc_x000d_
vKWiHlFMZOdtb0f17W</vt:lpwstr>
  </property>
  <property fmtid="{D5CDD505-2E9C-101B-9397-08002B2CF9AE}" pid="21" name="_new_ms_pID_72543_00">
    <vt:lpwstr>_new_ms_pID_72543</vt:lpwstr>
  </property>
  <property fmtid="{D5CDD505-2E9C-101B-9397-08002B2CF9AE}" pid="22" name="_new_ms_pID_725431">
    <vt:lpwstr>peTtiBQW+r9v9JdlvxmCnNCaG5GWOLNF8t/jIT3W9kcLn1ImFJB97v_x000d_
yZhMCJf4eO4UGNbie1IP9yeAW0JiNE3Se85Z6vnjVZEzKwluA+6mQ/EbIqSHf8DmYqv07FAg_x000d_
ptnB/6Kt95HUggNpAtOEcQ3mwzM4oBpr2JOfa2wkT5MV/u+NOd9JIR/2PWEFy/qgIPJ9v9BD_x000d_
Yz5LKdG/7GmMmu9KhJvCOoGdUwUvDj6qnwKi</vt:lpwstr>
  </property>
  <property fmtid="{D5CDD505-2E9C-101B-9397-08002B2CF9AE}" pid="23" name="_new_ms_pID_725431_00">
    <vt:lpwstr>_new_ms_pID_725431</vt:lpwstr>
  </property>
  <property fmtid="{D5CDD505-2E9C-101B-9397-08002B2CF9AE}" pid="24" name="_new_ms_pID_725432">
    <vt:lpwstr>eYnwvBWR/0uJILT8GBS5vRvKn4FKon0Yek4H_x000d_
0nu+70vB1XF+QkSjUqagTHYke0KplS1jDKS2WP0Wv5+X6b7svLxaYJDBBkJxlCVbPFK/7HTS_x000d_
iJRBDbgG7oOxUBgEQ6XMxC3Ro8huWESEeYGtZv+L6E4HTR/CBwiZupwcv/ndcIAZ/gOdvMXL_x000d_
pkHjEfuYqV2Nj4ehEpb5TtZPK+jBa3QIjkvdXs9KY1CQ6bjf66aHAS</vt:lpwstr>
  </property>
  <property fmtid="{D5CDD505-2E9C-101B-9397-08002B2CF9AE}" pid="25" name="_new_ms_pID_725432_00">
    <vt:lpwstr>_new_ms_pID_725432</vt:lpwstr>
  </property>
  <property fmtid="{D5CDD505-2E9C-101B-9397-08002B2CF9AE}" pid="26" name="_new_ms_pID_725433">
    <vt:lpwstr>Tit0qT8yd38iykhLfz_x000d_
AQoaWg==</vt:lpwstr>
  </property>
  <property fmtid="{D5CDD505-2E9C-101B-9397-08002B2CF9AE}" pid="27" name="_new_ms_pID_725433_00">
    <vt:lpwstr>_new_ms_pID_725433</vt:lpwstr>
  </property>
  <property fmtid="{D5CDD505-2E9C-101B-9397-08002B2CF9AE}" pid="28" name="sflag">
    <vt:lpwstr>1439537740</vt:lpwstr>
  </property>
</Properties>
</file>