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Header"/>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w:t>
      </w:r>
      <w:r w:rsidR="001B247C">
        <w:rPr>
          <w:rFonts w:cs="Arial" w:hint="eastAsia"/>
          <w:bCs/>
          <w:sz w:val="20"/>
          <w:lang w:eastAsia="ja-JP"/>
        </w:rPr>
        <w:t>#</w:t>
      </w:r>
      <w:r w:rsidR="00EF62F2">
        <w:rPr>
          <w:rFonts w:cs="Arial" w:hint="eastAsia"/>
          <w:bCs/>
          <w:sz w:val="20"/>
          <w:lang w:eastAsia="ja-JP"/>
        </w:rPr>
        <w:t>8</w:t>
      </w:r>
      <w:r w:rsidR="00FB3ADB">
        <w:rPr>
          <w:rFonts w:cs="Arial" w:hint="eastAsia"/>
          <w:bCs/>
          <w:sz w:val="20"/>
          <w:lang w:eastAsia="ja-JP"/>
        </w:rPr>
        <w:t>2</w:t>
      </w:r>
      <w:r w:rsidR="000159AC">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276B92" w:rsidRPr="00276B92">
        <w:rPr>
          <w:rFonts w:cs="Arial"/>
          <w:bCs/>
          <w:sz w:val="20"/>
        </w:rPr>
        <w:t>R1-</w:t>
      </w:r>
      <w:r w:rsidR="004E4D55" w:rsidRPr="00276B92">
        <w:rPr>
          <w:rFonts w:cs="Arial"/>
          <w:bCs/>
          <w:sz w:val="20"/>
        </w:rPr>
        <w:t>1</w:t>
      </w:r>
      <w:r w:rsidR="004E4D55">
        <w:rPr>
          <w:rFonts w:cs="Arial"/>
          <w:bCs/>
          <w:sz w:val="20"/>
        </w:rPr>
        <w:t>5</w:t>
      </w:r>
      <w:r w:rsidR="008059CF">
        <w:rPr>
          <w:rFonts w:cs="Arial" w:hint="eastAsia"/>
          <w:bCs/>
          <w:sz w:val="20"/>
          <w:lang w:eastAsia="ja-JP"/>
        </w:rPr>
        <w:t>4019</w:t>
      </w:r>
    </w:p>
    <w:p w:rsidR="000159AC" w:rsidRDefault="00FB3ADB" w:rsidP="001455E4">
      <w:pPr>
        <w:pStyle w:val="FootnoteText"/>
        <w:widowControl w:val="0"/>
        <w:rPr>
          <w:rFonts w:ascii="Arial" w:eastAsia="Batang" w:hAnsi="Arial" w:cs="Arial"/>
          <w:b/>
          <w:bCs/>
          <w:sz w:val="20"/>
          <w:lang w:val="en-US" w:eastAsia="ja-JP"/>
        </w:rPr>
      </w:pPr>
      <w:bookmarkStart w:id="0" w:name="OLE_LINK55"/>
      <w:bookmarkStart w:id="1" w:name="OLE_LINK56"/>
      <w:r w:rsidRPr="00FB3ADB">
        <w:rPr>
          <w:rFonts w:ascii="Arial" w:hAnsi="Arial" w:cs="Arial"/>
          <w:b/>
          <w:bCs/>
          <w:sz w:val="20"/>
          <w:lang w:val="en-US" w:eastAsia="ja-JP"/>
        </w:rPr>
        <w:t>Beijing, China, 24th - 28th August 2015</w:t>
      </w:r>
    </w:p>
    <w:bookmarkEnd w:id="0"/>
    <w:bookmarkEnd w:id="1"/>
    <w:p w:rsidR="005479EF" w:rsidRPr="00DD7508" w:rsidRDefault="005479EF" w:rsidP="001455E4">
      <w:pPr>
        <w:pStyle w:val="FootnoteText"/>
        <w:widowControl w:val="0"/>
        <w:rPr>
          <w:lang w:val="en-US"/>
        </w:rPr>
      </w:pPr>
    </w:p>
    <w:p w:rsidR="005479EF" w:rsidRPr="00792B19"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00AD3CCC" w:rsidRPr="00AD3CCC">
        <w:rPr>
          <w:rFonts w:eastAsia="ＭＳ 明朝" w:hint="eastAsia"/>
          <w:b w:val="0"/>
          <w:sz w:val="20"/>
          <w:lang w:eastAsia="ja-JP"/>
        </w:rPr>
        <w:t>Panasonic</w:t>
      </w:r>
    </w:p>
    <w:p w:rsidR="005479EF" w:rsidRPr="00183562"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F75B5A" w:rsidRPr="00F75B5A">
        <w:rPr>
          <w:rFonts w:eastAsia="ＭＳ 明朝"/>
          <w:b w:val="0"/>
          <w:sz w:val="20"/>
          <w:lang w:eastAsia="ja-JP"/>
        </w:rPr>
        <w:t>Two design direction</w:t>
      </w:r>
      <w:r w:rsidR="003C56FA">
        <w:rPr>
          <w:rFonts w:eastAsia="ＭＳ 明朝" w:hint="eastAsia"/>
          <w:b w:val="0"/>
          <w:sz w:val="20"/>
          <w:lang w:eastAsia="ja-JP"/>
        </w:rPr>
        <w:t>s</w:t>
      </w:r>
      <w:r w:rsidR="00F75B5A" w:rsidRPr="00F75B5A">
        <w:rPr>
          <w:rFonts w:eastAsia="ＭＳ 明朝"/>
          <w:b w:val="0"/>
          <w:sz w:val="20"/>
          <w:lang w:eastAsia="ja-JP"/>
        </w:rPr>
        <w:t xml:space="preserve"> related to burst structure indication</w:t>
      </w:r>
    </w:p>
    <w:p w:rsidR="005479EF" w:rsidRPr="00792B19" w:rsidRDefault="005479EF" w:rsidP="000206CA">
      <w:pPr>
        <w:rPr>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D760B">
        <w:rPr>
          <w:rFonts w:ascii="Arial" w:hAnsi="Arial" w:hint="eastAsia"/>
          <w:lang w:eastAsia="ja-JP"/>
        </w:rPr>
        <w:t>7</w:t>
      </w:r>
      <w:r w:rsidR="00EF62F2">
        <w:rPr>
          <w:rFonts w:ascii="Arial" w:hAnsi="Arial" w:hint="eastAsia"/>
          <w:lang w:eastAsia="ja-JP"/>
        </w:rPr>
        <w:t>.2.4.</w:t>
      </w:r>
      <w:r w:rsidR="008059CF">
        <w:rPr>
          <w:rFonts w:ascii="Arial" w:hAnsi="Arial" w:hint="eastAsia"/>
          <w:lang w:eastAsia="ja-JP"/>
        </w:rPr>
        <w:t>3</w:t>
      </w:r>
    </w:p>
    <w:p w:rsidR="005479EF" w:rsidRPr="00CE4ADF" w:rsidRDefault="005479EF" w:rsidP="000206CA">
      <w:pPr>
        <w:pStyle w:val="TdocHeader2"/>
        <w:jc w:val="left"/>
        <w:rPr>
          <w:rFonts w:eastAsiaTheme="minorEastAsia"/>
          <w:sz w:val="20"/>
          <w:lang w:eastAsia="ja-JP"/>
        </w:rPr>
      </w:pPr>
      <w:r w:rsidRPr="00183562">
        <w:rPr>
          <w:sz w:val="20"/>
        </w:rPr>
        <w:t>Document for:</w:t>
      </w:r>
      <w:r w:rsidRPr="00183562">
        <w:rPr>
          <w:sz w:val="20"/>
        </w:rPr>
        <w:tab/>
      </w:r>
      <w:r w:rsidRPr="00AD3CCC">
        <w:rPr>
          <w:rFonts w:eastAsia="SimSun"/>
          <w:b w:val="0"/>
          <w:sz w:val="20"/>
          <w:lang w:eastAsia="zh-CN"/>
        </w:rPr>
        <w:t>Discussion</w:t>
      </w:r>
      <w:r w:rsidR="00EF62F2">
        <w:rPr>
          <w:rFonts w:eastAsiaTheme="minorEastAsia" w:hint="eastAsia"/>
          <w:b w:val="0"/>
          <w:sz w:val="20"/>
          <w:lang w:eastAsia="ja-JP"/>
        </w:rPr>
        <w:t xml:space="preserve"> and decision</w:t>
      </w:r>
    </w:p>
    <w:p w:rsidR="00AB66E3" w:rsidRPr="0020685A" w:rsidRDefault="003831E7" w:rsidP="001455E4">
      <w:pPr>
        <w:pStyle w:val="Heading1"/>
        <w:tabs>
          <w:tab w:val="num" w:pos="426"/>
        </w:tabs>
        <w:ind w:left="426" w:hanging="426"/>
        <w:rPr>
          <w:rFonts w:eastAsia="SimSun"/>
          <w:szCs w:val="36"/>
          <w:lang w:eastAsia="zh-CN"/>
        </w:rPr>
      </w:pPr>
      <w:r w:rsidRPr="0020685A">
        <w:rPr>
          <w:szCs w:val="36"/>
        </w:rPr>
        <w:t>Introduction</w:t>
      </w:r>
    </w:p>
    <w:p w:rsidR="00EC7459" w:rsidRDefault="00E36E28" w:rsidP="006E0775">
      <w:pPr>
        <w:spacing w:after="100" w:afterAutospacing="1"/>
        <w:rPr>
          <w:lang w:val="en-US" w:eastAsia="ja-JP"/>
        </w:rPr>
      </w:pPr>
      <w:r>
        <w:rPr>
          <w:rFonts w:hint="eastAsia"/>
          <w:lang w:val="en-US" w:eastAsia="ja-JP"/>
        </w:rPr>
        <w:t>At the beginning of the data burst, whether to have burst structure indication (BSI) or not has been discussed. We compare two design directions, one is the system design with BSI and the other is the system design without BSI.</w:t>
      </w:r>
    </w:p>
    <w:p w:rsidR="00971B4A" w:rsidRPr="00DF5DC5" w:rsidRDefault="00971B4A" w:rsidP="006E0775">
      <w:pPr>
        <w:spacing w:after="100" w:afterAutospacing="1"/>
        <w:rPr>
          <w:rFonts w:eastAsia="SimSun"/>
          <w:lang w:val="en-US" w:eastAsia="zh-CN"/>
        </w:rPr>
      </w:pPr>
      <w:bookmarkStart w:id="2" w:name="_GoBack"/>
      <w:bookmarkEnd w:id="2"/>
    </w:p>
    <w:p w:rsidR="00BC7F04" w:rsidRPr="00BB4AF3" w:rsidRDefault="00135BC5" w:rsidP="00A712D3">
      <w:pPr>
        <w:pStyle w:val="Heading1"/>
        <w:tabs>
          <w:tab w:val="num" w:pos="426"/>
        </w:tabs>
        <w:ind w:left="426" w:hanging="426"/>
        <w:rPr>
          <w:szCs w:val="36"/>
        </w:rPr>
      </w:pPr>
      <w:r w:rsidRPr="0020685A">
        <w:rPr>
          <w:rFonts w:hint="eastAsia"/>
          <w:szCs w:val="36"/>
        </w:rPr>
        <w:t>Discussion</w:t>
      </w:r>
    </w:p>
    <w:p w:rsidR="00881CE2" w:rsidRDefault="00881CE2" w:rsidP="00C14188">
      <w:pPr>
        <w:spacing w:before="120" w:after="100" w:afterAutospacing="1"/>
        <w:rPr>
          <w:lang w:eastAsia="ja-JP"/>
        </w:rPr>
      </w:pPr>
      <w:bookmarkStart w:id="3" w:name="OLE_LINK258"/>
      <w:bookmarkStart w:id="4" w:name="OLE_LINK259"/>
      <w:r>
        <w:rPr>
          <w:rFonts w:hint="eastAsia"/>
          <w:lang w:eastAsia="ja-JP"/>
        </w:rPr>
        <w:t xml:space="preserve">Whether to have BSI in the beginning </w:t>
      </w:r>
      <w:r w:rsidR="006D5DE2">
        <w:rPr>
          <w:rFonts w:hint="eastAsia"/>
          <w:lang w:eastAsia="ja-JP"/>
        </w:rPr>
        <w:t xml:space="preserve">of the burst </w:t>
      </w:r>
      <w:r>
        <w:rPr>
          <w:rFonts w:hint="eastAsia"/>
          <w:lang w:eastAsia="ja-JP"/>
        </w:rPr>
        <w:t xml:space="preserve">would influence the whole LAA system design. </w:t>
      </w:r>
    </w:p>
    <w:p w:rsidR="00881CE2" w:rsidRDefault="00881CE2" w:rsidP="00C14188">
      <w:pPr>
        <w:spacing w:before="120" w:after="100" w:afterAutospacing="1"/>
        <w:rPr>
          <w:lang w:eastAsia="ja-JP"/>
        </w:rPr>
      </w:pPr>
      <w:r>
        <w:rPr>
          <w:rFonts w:hint="eastAsia"/>
          <w:lang w:eastAsia="ja-JP"/>
        </w:rPr>
        <w:t>By having BSI, UE could know the multiple subframes</w:t>
      </w:r>
      <w:r w:rsidR="009C6A85">
        <w:rPr>
          <w:rFonts w:hint="eastAsia"/>
          <w:lang w:eastAsia="ja-JP"/>
        </w:rPr>
        <w:t>'</w:t>
      </w:r>
      <w:r>
        <w:rPr>
          <w:rFonts w:hint="eastAsia"/>
          <w:lang w:eastAsia="ja-JP"/>
        </w:rPr>
        <w:t xml:space="preserve"> relation i.e. how many subframes are downlink and how many subframes are uplink. BSI would be cell common signal</w:t>
      </w:r>
      <w:r w:rsidR="001868C6">
        <w:rPr>
          <w:rFonts w:hint="eastAsia"/>
          <w:lang w:eastAsia="ja-JP"/>
        </w:rPr>
        <w:t xml:space="preserve"> or at least group common signal</w:t>
      </w:r>
      <w:r>
        <w:rPr>
          <w:rFonts w:hint="eastAsia"/>
          <w:lang w:eastAsia="ja-JP"/>
        </w:rPr>
        <w:t>. Therefore, its understand</w:t>
      </w:r>
      <w:r w:rsidR="00885236">
        <w:rPr>
          <w:rFonts w:hint="eastAsia"/>
          <w:lang w:eastAsia="ja-JP"/>
        </w:rPr>
        <w:t>ing</w:t>
      </w:r>
      <w:r w:rsidR="00CE6F7A">
        <w:rPr>
          <w:rFonts w:hint="eastAsia"/>
          <w:lang w:eastAsia="ja-JP"/>
        </w:rPr>
        <w:t xml:space="preserve"> on the subframe usage</w:t>
      </w:r>
      <w:r w:rsidR="00885236">
        <w:rPr>
          <w:rFonts w:hint="eastAsia"/>
          <w:lang w:eastAsia="ja-JP"/>
        </w:rPr>
        <w:t xml:space="preserve"> </w:t>
      </w:r>
      <w:r w:rsidR="009C6A85">
        <w:rPr>
          <w:rFonts w:eastAsia="SimSun" w:hint="eastAsia"/>
          <w:lang w:eastAsia="zh-CN"/>
        </w:rPr>
        <w:t>is</w:t>
      </w:r>
      <w:r w:rsidR="009C6A85">
        <w:rPr>
          <w:rFonts w:hint="eastAsia"/>
          <w:lang w:eastAsia="ja-JP"/>
        </w:rPr>
        <w:t xml:space="preserve"> </w:t>
      </w:r>
      <w:r w:rsidR="00885236">
        <w:rPr>
          <w:rFonts w:hint="eastAsia"/>
          <w:lang w:eastAsia="ja-JP"/>
        </w:rPr>
        <w:t xml:space="preserve">common among </w:t>
      </w:r>
      <w:r w:rsidR="001868C6">
        <w:rPr>
          <w:rFonts w:hint="eastAsia"/>
          <w:lang w:eastAsia="ja-JP"/>
        </w:rPr>
        <w:t xml:space="preserve">multiple UEs </w:t>
      </w:r>
      <w:r w:rsidR="00885236">
        <w:rPr>
          <w:rFonts w:hint="eastAsia"/>
          <w:lang w:eastAsia="ja-JP"/>
        </w:rPr>
        <w:t>in a cell.</w:t>
      </w:r>
    </w:p>
    <w:p w:rsidR="00885236" w:rsidRDefault="00885236" w:rsidP="00C14188">
      <w:pPr>
        <w:spacing w:before="120" w:after="100" w:afterAutospacing="1"/>
        <w:rPr>
          <w:lang w:eastAsia="ja-JP"/>
        </w:rPr>
      </w:pPr>
      <w:r>
        <w:rPr>
          <w:rFonts w:hint="eastAsia"/>
          <w:lang w:eastAsia="ja-JP"/>
        </w:rPr>
        <w:t>CRS is cell common reference signal and QCL relations between subframes are define</w:t>
      </w:r>
      <w:r w:rsidR="006D5DE2">
        <w:rPr>
          <w:rFonts w:hint="eastAsia"/>
          <w:lang w:eastAsia="ja-JP"/>
        </w:rPr>
        <w:t>d</w:t>
      </w:r>
      <w:r>
        <w:rPr>
          <w:rFonts w:hint="eastAsia"/>
          <w:lang w:eastAsia="ja-JP"/>
        </w:rPr>
        <w:t>. DMRS is the UE specific reference signal and QCL relations betwe</w:t>
      </w:r>
      <w:r w:rsidR="0049094D">
        <w:rPr>
          <w:rFonts w:hint="eastAsia"/>
          <w:lang w:eastAsia="ja-JP"/>
        </w:rPr>
        <w:t>en subframes are flexible. Therefore, CRS is on</w:t>
      </w:r>
      <w:r w:rsidR="00B820FB">
        <w:rPr>
          <w:rFonts w:hint="eastAsia"/>
          <w:lang w:eastAsia="ja-JP"/>
        </w:rPr>
        <w:t>ly valid when BSI is signalled.</w:t>
      </w:r>
    </w:p>
    <w:p w:rsidR="00B820FB" w:rsidRDefault="00B820FB" w:rsidP="00C14188">
      <w:pPr>
        <w:spacing w:before="120" w:after="100" w:afterAutospacing="1"/>
        <w:rPr>
          <w:lang w:eastAsia="ja-JP"/>
        </w:rPr>
      </w:pPr>
      <w:r>
        <w:rPr>
          <w:rFonts w:hint="eastAsia"/>
          <w:lang w:eastAsia="ja-JP"/>
        </w:rPr>
        <w:t xml:space="preserve">PDCCH is possible with the design using CRS. So the design with BSI can use PDCCH. The design without BSI would use DMRS. Hence control channel </w:t>
      </w:r>
      <w:r w:rsidR="009C6A85">
        <w:rPr>
          <w:rFonts w:eastAsia="SimSun" w:hint="eastAsia"/>
          <w:lang w:eastAsia="zh-CN"/>
        </w:rPr>
        <w:t xml:space="preserve">without BSI </w:t>
      </w:r>
      <w:r>
        <w:rPr>
          <w:rFonts w:hint="eastAsia"/>
          <w:lang w:eastAsia="ja-JP"/>
        </w:rPr>
        <w:t>would be based on EPDCCH.</w:t>
      </w:r>
    </w:p>
    <w:p w:rsidR="00A0680D" w:rsidRDefault="00B3499F" w:rsidP="00C14188">
      <w:pPr>
        <w:spacing w:before="120" w:after="100" w:afterAutospacing="1"/>
        <w:rPr>
          <w:lang w:eastAsia="ja-JP"/>
        </w:rPr>
      </w:pPr>
      <w:r>
        <w:rPr>
          <w:rFonts w:hint="eastAsia"/>
          <w:lang w:eastAsia="ja-JP"/>
        </w:rPr>
        <w:t xml:space="preserve">In the starting partial subframe, if BSI is available, UE procedure would be to receive BSI and then to decode </w:t>
      </w:r>
      <w:r w:rsidR="004A0652">
        <w:rPr>
          <w:rFonts w:hint="eastAsia"/>
          <w:lang w:eastAsia="ja-JP"/>
        </w:rPr>
        <w:t>DCI</w:t>
      </w:r>
      <w:r>
        <w:rPr>
          <w:rFonts w:hint="eastAsia"/>
          <w:lang w:eastAsia="ja-JP"/>
        </w:rPr>
        <w:t xml:space="preserve">. If BSI is not available, UE procedure would start from receiving </w:t>
      </w:r>
      <w:r w:rsidR="004A0652">
        <w:rPr>
          <w:rFonts w:hint="eastAsia"/>
          <w:lang w:eastAsia="ja-JP"/>
        </w:rPr>
        <w:t>DCI</w:t>
      </w:r>
      <w:r>
        <w:rPr>
          <w:rFonts w:hint="eastAsia"/>
          <w:lang w:eastAsia="ja-JP"/>
        </w:rPr>
        <w:t>. Therefore, the starting symbol candidates should be lim</w:t>
      </w:r>
      <w:r w:rsidR="00D9534F">
        <w:rPr>
          <w:rFonts w:hint="eastAsia"/>
          <w:lang w:eastAsia="ja-JP"/>
        </w:rPr>
        <w:t>ited for the design without BSI in order to reduce blind decoding complexity.</w:t>
      </w:r>
      <w:r>
        <w:rPr>
          <w:rFonts w:hint="eastAsia"/>
          <w:lang w:eastAsia="ja-JP"/>
        </w:rPr>
        <w:t xml:space="preserve"> With BSI, to have many starting symbol would not add so much complexity</w:t>
      </w:r>
      <w:r w:rsidR="005962A9">
        <w:rPr>
          <w:rFonts w:hint="eastAsia"/>
          <w:lang w:eastAsia="ja-JP"/>
        </w:rPr>
        <w:t xml:space="preserve"> as UE </w:t>
      </w:r>
      <w:r w:rsidR="002E769D">
        <w:rPr>
          <w:rFonts w:hint="eastAsia"/>
          <w:lang w:eastAsia="ja-JP"/>
        </w:rPr>
        <w:t xml:space="preserve">can </w:t>
      </w:r>
      <w:r w:rsidR="005962A9">
        <w:rPr>
          <w:rFonts w:hint="eastAsia"/>
          <w:lang w:eastAsia="ja-JP"/>
        </w:rPr>
        <w:t xml:space="preserve">focus to receive BSI before the reception of </w:t>
      </w:r>
      <w:r w:rsidR="004A0652">
        <w:rPr>
          <w:rFonts w:hint="eastAsia"/>
          <w:lang w:eastAsia="ja-JP"/>
        </w:rPr>
        <w:t>DCI</w:t>
      </w:r>
      <w:r w:rsidR="005962A9">
        <w:rPr>
          <w:rFonts w:hint="eastAsia"/>
          <w:lang w:eastAsia="ja-JP"/>
        </w:rPr>
        <w:t>.</w:t>
      </w:r>
      <w:r w:rsidR="00F3437A">
        <w:rPr>
          <w:rFonts w:hint="eastAsia"/>
          <w:lang w:eastAsia="ja-JP"/>
        </w:rPr>
        <w:t xml:space="preserve"> Further discussion is described in [2].</w:t>
      </w:r>
    </w:p>
    <w:p w:rsidR="00D9534F" w:rsidRDefault="001868C6" w:rsidP="00C14188">
      <w:pPr>
        <w:spacing w:before="120" w:after="100" w:afterAutospacing="1"/>
        <w:rPr>
          <w:lang w:eastAsia="ja-JP"/>
        </w:rPr>
      </w:pPr>
      <w:r>
        <w:rPr>
          <w:rFonts w:hint="eastAsia"/>
          <w:lang w:eastAsia="ja-JP"/>
        </w:rPr>
        <w:t>Bec</w:t>
      </w:r>
      <w:r w:rsidR="00DF133C">
        <w:rPr>
          <w:rFonts w:hint="eastAsia"/>
          <w:lang w:eastAsia="ja-JP"/>
        </w:rPr>
        <w:t>ause of cell or group common knowledge of UL/DL usage, the design with BSI requires common usage of special sub</w:t>
      </w:r>
      <w:r w:rsidR="001819E8">
        <w:rPr>
          <w:rFonts w:hint="eastAsia"/>
          <w:lang w:eastAsia="ja-JP"/>
        </w:rPr>
        <w:t>frame where to change DL to UL subframe. In the system design without BSI, UE behaviour would be "all subframes are DL except the certain subframe</w:t>
      </w:r>
      <w:r w:rsidR="00040AB0">
        <w:rPr>
          <w:rFonts w:eastAsia="SimSun" w:hint="eastAsia"/>
          <w:lang w:eastAsia="zh-CN"/>
        </w:rPr>
        <w:t>s</w:t>
      </w:r>
      <w:r w:rsidR="001819E8">
        <w:rPr>
          <w:rFonts w:hint="eastAsia"/>
          <w:lang w:eastAsia="ja-JP"/>
        </w:rPr>
        <w:t xml:space="preserve"> are indicated as UL transmission". Special subframe equivalent is not required. Individual UEs have different timing</w:t>
      </w:r>
      <w:r w:rsidR="00040AB0">
        <w:rPr>
          <w:rFonts w:eastAsia="SimSun" w:hint="eastAsia"/>
          <w:lang w:eastAsia="zh-CN"/>
        </w:rPr>
        <w:t>s</w:t>
      </w:r>
      <w:r w:rsidR="001819E8">
        <w:rPr>
          <w:rFonts w:hint="eastAsia"/>
          <w:lang w:eastAsia="ja-JP"/>
        </w:rPr>
        <w:t xml:space="preserve"> of DL to UL subframe.</w:t>
      </w:r>
    </w:p>
    <w:p w:rsidR="00B820FB" w:rsidRDefault="00FA7966" w:rsidP="00C14188">
      <w:pPr>
        <w:spacing w:before="120" w:after="100" w:afterAutospacing="1"/>
        <w:rPr>
          <w:lang w:eastAsia="ja-JP"/>
        </w:rPr>
      </w:pPr>
      <w:r>
        <w:rPr>
          <w:rFonts w:hint="eastAsia"/>
          <w:lang w:eastAsia="ja-JP"/>
        </w:rPr>
        <w:t>In the design with BSI, CRS based interference measurement is possible. Therefore supporte</w:t>
      </w:r>
      <w:r w:rsidR="00922C93">
        <w:rPr>
          <w:rFonts w:hint="eastAsia"/>
          <w:lang w:eastAsia="ja-JP"/>
        </w:rPr>
        <w:t>d TM would be similar to TM1-8. In the design without BSI, interference measurement would be based on CSI-RS.</w:t>
      </w:r>
      <w:r w:rsidR="0047065E">
        <w:rPr>
          <w:rFonts w:hint="eastAsia"/>
          <w:lang w:eastAsia="ja-JP"/>
        </w:rPr>
        <w:t xml:space="preserve"> Supported TM would be similar to TM10.</w:t>
      </w:r>
    </w:p>
    <w:p w:rsidR="001D5957" w:rsidRDefault="001D5957" w:rsidP="00C14188">
      <w:pPr>
        <w:spacing w:before="120" w:after="100" w:afterAutospacing="1"/>
        <w:rPr>
          <w:lang w:eastAsia="ja-JP"/>
        </w:rPr>
      </w:pPr>
      <w:r>
        <w:rPr>
          <w:rFonts w:hint="eastAsia"/>
          <w:lang w:eastAsia="ja-JP"/>
        </w:rPr>
        <w:t>Forward compatibility would be realized by UL subframe in the system design with BSI. Then CRS presence can be suppressed. In the system design without BSI, the failure of EPDCCH reception or DRX configuration would allow any future usage.</w:t>
      </w:r>
    </w:p>
    <w:p w:rsidR="007F4C06" w:rsidRDefault="005F369C" w:rsidP="00C14188">
      <w:pPr>
        <w:spacing w:before="120" w:after="100" w:afterAutospacing="1"/>
        <w:rPr>
          <w:lang w:eastAsia="ja-JP"/>
        </w:rPr>
      </w:pPr>
      <w:r>
        <w:rPr>
          <w:rFonts w:hint="eastAsia"/>
          <w:lang w:eastAsia="ja-JP"/>
        </w:rPr>
        <w:t xml:space="preserve">Because of the multiple subframe knowledge, in the system design with BSI, </w:t>
      </w:r>
      <w:r w:rsidR="00D40F10">
        <w:rPr>
          <w:rFonts w:hint="eastAsia"/>
          <w:lang w:eastAsia="ja-JP"/>
        </w:rPr>
        <w:t xml:space="preserve">UE </w:t>
      </w:r>
      <w:r>
        <w:rPr>
          <w:rFonts w:hint="eastAsia"/>
          <w:lang w:eastAsia="ja-JP"/>
        </w:rPr>
        <w:t>slow AGC is possible among DL subframes in the system design with BSI. Always fast AGC would be used</w:t>
      </w:r>
      <w:r w:rsidR="00D40F10">
        <w:rPr>
          <w:rFonts w:hint="eastAsia"/>
          <w:lang w:eastAsia="ja-JP"/>
        </w:rPr>
        <w:t xml:space="preserve"> by UE</w:t>
      </w:r>
      <w:r>
        <w:rPr>
          <w:rFonts w:hint="eastAsia"/>
          <w:lang w:eastAsia="ja-JP"/>
        </w:rPr>
        <w:t xml:space="preserve"> in the system design without BSI.</w:t>
      </w:r>
      <w:r w:rsidR="007F4C06">
        <w:rPr>
          <w:rFonts w:hint="eastAsia"/>
          <w:lang w:eastAsia="ja-JP"/>
        </w:rPr>
        <w:t xml:space="preserve"> </w:t>
      </w:r>
    </w:p>
    <w:p w:rsidR="00950B12" w:rsidRDefault="00D77269" w:rsidP="00C14188">
      <w:pPr>
        <w:spacing w:before="120" w:after="100" w:afterAutospacing="1"/>
        <w:rPr>
          <w:lang w:eastAsia="ja-JP"/>
        </w:rPr>
      </w:pPr>
      <w:r>
        <w:rPr>
          <w:rFonts w:hint="eastAsia"/>
          <w:lang w:eastAsia="ja-JP"/>
        </w:rPr>
        <w:t>Because of the common knowledge of UL subframe in the system design with BSI,</w:t>
      </w:r>
      <w:r w:rsidR="004F7AAD">
        <w:rPr>
          <w:rFonts w:hint="eastAsia"/>
          <w:lang w:eastAsia="ja-JP"/>
        </w:rPr>
        <w:t xml:space="preserve"> </w:t>
      </w:r>
      <w:r w:rsidR="00FA69FE">
        <w:rPr>
          <w:rFonts w:hint="eastAsia"/>
          <w:lang w:eastAsia="ja-JP"/>
        </w:rPr>
        <w:t xml:space="preserve">from transmitting UE perspective, </w:t>
      </w:r>
      <w:r w:rsidR="001F60CB">
        <w:rPr>
          <w:rFonts w:hint="eastAsia"/>
          <w:lang w:eastAsia="ja-JP"/>
        </w:rPr>
        <w:t>LBT for the UE</w:t>
      </w:r>
      <w:r w:rsidR="00FA69FE">
        <w:rPr>
          <w:rFonts w:hint="eastAsia"/>
          <w:lang w:eastAsia="ja-JP"/>
        </w:rPr>
        <w:t>s</w:t>
      </w:r>
      <w:r w:rsidR="001F60CB">
        <w:rPr>
          <w:rFonts w:hint="eastAsia"/>
          <w:lang w:eastAsia="ja-JP"/>
        </w:rPr>
        <w:t xml:space="preserve"> in the same cell or group is not required but LBT would be </w:t>
      </w:r>
      <w:r w:rsidR="00FA69FE">
        <w:rPr>
          <w:rFonts w:hint="eastAsia"/>
          <w:lang w:eastAsia="ja-JP"/>
        </w:rPr>
        <w:t xml:space="preserve">still </w:t>
      </w:r>
      <w:r w:rsidR="001F60CB">
        <w:rPr>
          <w:rFonts w:hint="eastAsia"/>
          <w:lang w:eastAsia="ja-JP"/>
        </w:rPr>
        <w:t>required for Wi</w:t>
      </w:r>
      <w:r w:rsidR="008A0221">
        <w:rPr>
          <w:rFonts w:hint="eastAsia"/>
          <w:lang w:eastAsia="ja-JP"/>
        </w:rPr>
        <w:t>-</w:t>
      </w:r>
      <w:r w:rsidR="001F60CB">
        <w:rPr>
          <w:rFonts w:hint="eastAsia"/>
          <w:lang w:eastAsia="ja-JP"/>
        </w:rPr>
        <w:t xml:space="preserve">Fi or </w:t>
      </w:r>
      <w:r w:rsidR="00870671">
        <w:rPr>
          <w:rFonts w:hint="eastAsia"/>
          <w:lang w:eastAsia="ja-JP"/>
        </w:rPr>
        <w:t>for UE</w:t>
      </w:r>
      <w:r w:rsidR="00FA69FE">
        <w:rPr>
          <w:rFonts w:hint="eastAsia"/>
          <w:lang w:eastAsia="ja-JP"/>
        </w:rPr>
        <w:t>s</w:t>
      </w:r>
      <w:r w:rsidR="00870671">
        <w:rPr>
          <w:rFonts w:hint="eastAsia"/>
          <w:lang w:eastAsia="ja-JP"/>
        </w:rPr>
        <w:t xml:space="preserve"> of the other cell/group.</w:t>
      </w:r>
    </w:p>
    <w:p w:rsidR="0047065E" w:rsidRDefault="007F4C06" w:rsidP="00C14188">
      <w:pPr>
        <w:spacing w:before="120" w:after="100" w:afterAutospacing="1"/>
        <w:rPr>
          <w:lang w:eastAsia="ja-JP"/>
        </w:rPr>
      </w:pPr>
      <w:r>
        <w:rPr>
          <w:rFonts w:hint="eastAsia"/>
          <w:lang w:eastAsia="ja-JP"/>
        </w:rPr>
        <w:lastRenderedPageBreak/>
        <w:t xml:space="preserve">By the reception of BSI by the neighbour nodes, instantaneous coordination among nodes </w:t>
      </w:r>
      <w:r w:rsidR="00286732">
        <w:rPr>
          <w:rFonts w:eastAsia="SimSun" w:hint="eastAsia"/>
          <w:lang w:eastAsia="zh-CN"/>
        </w:rPr>
        <w:t>is</w:t>
      </w:r>
      <w:r w:rsidR="00286732">
        <w:rPr>
          <w:rFonts w:hint="eastAsia"/>
          <w:lang w:eastAsia="ja-JP"/>
        </w:rPr>
        <w:t xml:space="preserve"> </w:t>
      </w:r>
      <w:r>
        <w:rPr>
          <w:rFonts w:hint="eastAsia"/>
          <w:lang w:eastAsia="ja-JP"/>
        </w:rPr>
        <w:t>possible in the system design with BSI. X2 or S1 based coordination would be possible in</w:t>
      </w:r>
      <w:r w:rsidR="002A1DEF">
        <w:rPr>
          <w:rFonts w:hint="eastAsia"/>
          <w:lang w:eastAsia="ja-JP"/>
        </w:rPr>
        <w:t xml:space="preserve"> the system design </w:t>
      </w:r>
      <w:r w:rsidR="00FA69FE">
        <w:rPr>
          <w:rFonts w:hint="eastAsia"/>
          <w:lang w:eastAsia="ja-JP"/>
        </w:rPr>
        <w:t xml:space="preserve">with BSI and </w:t>
      </w:r>
      <w:r w:rsidR="002A1DEF">
        <w:rPr>
          <w:rFonts w:hint="eastAsia"/>
          <w:lang w:eastAsia="ja-JP"/>
        </w:rPr>
        <w:t>without BSI.</w:t>
      </w:r>
    </w:p>
    <w:p w:rsidR="002A1DEF" w:rsidRDefault="00870671" w:rsidP="00C14188">
      <w:pPr>
        <w:spacing w:before="120" w:after="100" w:afterAutospacing="1"/>
        <w:rPr>
          <w:lang w:eastAsia="ja-JP"/>
        </w:rPr>
      </w:pPr>
      <w:r>
        <w:rPr>
          <w:rFonts w:hint="eastAsia"/>
          <w:lang w:eastAsia="ja-JP"/>
        </w:rPr>
        <w:t>It can be said that the design with BSI ha</w:t>
      </w:r>
      <w:r w:rsidR="00286732">
        <w:rPr>
          <w:rFonts w:eastAsia="SimSun" w:hint="eastAsia"/>
          <w:lang w:eastAsia="zh-CN"/>
        </w:rPr>
        <w:t>s</w:t>
      </w:r>
      <w:r>
        <w:rPr>
          <w:rFonts w:hint="eastAsia"/>
          <w:lang w:eastAsia="ja-JP"/>
        </w:rPr>
        <w:t xml:space="preserve"> similarity with RTS/CTS but just to have similarity does not make the differe</w:t>
      </w:r>
      <w:r w:rsidR="003A180F">
        <w:rPr>
          <w:rFonts w:hint="eastAsia"/>
          <w:lang w:eastAsia="ja-JP"/>
        </w:rPr>
        <w:t>nce from Wi</w:t>
      </w:r>
      <w:r w:rsidR="008A0221">
        <w:rPr>
          <w:rFonts w:hint="eastAsia"/>
          <w:lang w:eastAsia="ja-JP"/>
        </w:rPr>
        <w:t>-</w:t>
      </w:r>
      <w:r w:rsidR="003A180F">
        <w:rPr>
          <w:rFonts w:hint="eastAsia"/>
          <w:lang w:eastAsia="ja-JP"/>
        </w:rPr>
        <w:t>Fi node perspective.</w:t>
      </w:r>
    </w:p>
    <w:p w:rsidR="003A180F" w:rsidRDefault="003A180F" w:rsidP="00C14188">
      <w:pPr>
        <w:spacing w:before="120" w:after="100" w:afterAutospacing="1"/>
        <w:rPr>
          <w:lang w:eastAsia="ja-JP"/>
        </w:rPr>
      </w:pPr>
      <w:r>
        <w:rPr>
          <w:rFonts w:hint="eastAsia"/>
          <w:lang w:eastAsia="ja-JP"/>
        </w:rPr>
        <w:t>The transmission of Wi</w:t>
      </w:r>
      <w:r w:rsidR="008A0221">
        <w:rPr>
          <w:rFonts w:hint="eastAsia"/>
          <w:lang w:eastAsia="ja-JP"/>
        </w:rPr>
        <w:t>-</w:t>
      </w:r>
      <w:r>
        <w:rPr>
          <w:rFonts w:hint="eastAsia"/>
          <w:lang w:eastAsia="ja-JP"/>
        </w:rPr>
        <w:t>Fi RTS/CTS in the beginning of the burst is possible regardless of the design with or without BSI.</w:t>
      </w:r>
    </w:p>
    <w:p w:rsidR="00870671" w:rsidRDefault="000D4933" w:rsidP="00C14188">
      <w:pPr>
        <w:spacing w:before="120" w:after="100" w:afterAutospacing="1"/>
        <w:rPr>
          <w:lang w:eastAsia="ja-JP"/>
        </w:rPr>
      </w:pPr>
      <w:r>
        <w:rPr>
          <w:rFonts w:hint="eastAsia"/>
          <w:lang w:eastAsia="ja-JP"/>
        </w:rPr>
        <w:t xml:space="preserve">If the end subframe of the burst is also partial </w:t>
      </w:r>
      <w:r w:rsidR="008A0221">
        <w:rPr>
          <w:rFonts w:hint="eastAsia"/>
          <w:lang w:eastAsia="ja-JP"/>
        </w:rPr>
        <w:t>subframe, the partial length may be i</w:t>
      </w:r>
      <w:r w:rsidR="00FA69FE">
        <w:rPr>
          <w:rFonts w:hint="eastAsia"/>
          <w:lang w:eastAsia="ja-JP"/>
        </w:rPr>
        <w:t>ndicated or implied</w:t>
      </w:r>
      <w:r w:rsidR="008A0221">
        <w:rPr>
          <w:rFonts w:hint="eastAsia"/>
          <w:lang w:eastAsia="ja-JP"/>
        </w:rPr>
        <w:t xml:space="preserve"> by BSI in the design with BSI. The partial length may be indicated by the cross carrier indication in the design without BSI.</w:t>
      </w:r>
    </w:p>
    <w:p w:rsidR="00A0680D" w:rsidRDefault="00A0680D" w:rsidP="00C14188">
      <w:pPr>
        <w:spacing w:before="120" w:after="100" w:afterAutospacing="1"/>
        <w:rPr>
          <w:lang w:eastAsia="ja-JP"/>
        </w:rPr>
      </w:pPr>
      <w:r>
        <w:rPr>
          <w:rFonts w:hint="eastAsia"/>
          <w:lang w:eastAsia="ja-JP"/>
        </w:rPr>
        <w:t>Based on above discussion, two system design</w:t>
      </w:r>
      <w:r w:rsidR="00286732">
        <w:rPr>
          <w:rFonts w:eastAsia="SimSun" w:hint="eastAsia"/>
          <w:lang w:eastAsia="zh-CN"/>
        </w:rPr>
        <w:t>s</w:t>
      </w:r>
      <w:r>
        <w:rPr>
          <w:rFonts w:hint="eastAsia"/>
          <w:lang w:eastAsia="ja-JP"/>
        </w:rPr>
        <w:t xml:space="preserve"> can be summarized as the following</w:t>
      </w:r>
      <w:r w:rsidR="001C00A2">
        <w:rPr>
          <w:rFonts w:hint="eastAsia"/>
          <w:lang w:eastAsia="ja-JP"/>
        </w:rPr>
        <w:t xml:space="preserve"> table 1</w:t>
      </w:r>
      <w:r>
        <w:rPr>
          <w:rFonts w:hint="eastAsia"/>
          <w:lang w:eastAsia="ja-JP"/>
        </w:rPr>
        <w:t>.</w:t>
      </w:r>
    </w:p>
    <w:p w:rsidR="00ED180F" w:rsidRDefault="00ED180F" w:rsidP="00D74B56">
      <w:pPr>
        <w:pStyle w:val="TAH"/>
        <w:rPr>
          <w:lang w:eastAsia="ja-JP"/>
        </w:rPr>
      </w:pPr>
      <w:r>
        <w:rPr>
          <w:rFonts w:hint="eastAsia"/>
          <w:lang w:eastAsia="ja-JP"/>
        </w:rPr>
        <w:t>Table 1. System design with BSI and without BSI</w:t>
      </w:r>
    </w:p>
    <w:tbl>
      <w:tblPr>
        <w:tblStyle w:val="TableGrid"/>
        <w:tblW w:w="0" w:type="auto"/>
        <w:tblLook w:val="04A0" w:firstRow="1" w:lastRow="0" w:firstColumn="1" w:lastColumn="0" w:noHBand="0" w:noVBand="1"/>
      </w:tblPr>
      <w:tblGrid>
        <w:gridCol w:w="3279"/>
        <w:gridCol w:w="3279"/>
        <w:gridCol w:w="3280"/>
      </w:tblGrid>
      <w:tr w:rsidR="000C0B6F" w:rsidTr="000C0B6F">
        <w:tc>
          <w:tcPr>
            <w:tcW w:w="3279" w:type="dxa"/>
          </w:tcPr>
          <w:p w:rsidR="000C0B6F" w:rsidRDefault="000C0B6F" w:rsidP="00D74B56">
            <w:pPr>
              <w:pStyle w:val="TAL"/>
              <w:rPr>
                <w:lang w:eastAsia="ja-JP"/>
              </w:rPr>
            </w:pPr>
          </w:p>
        </w:tc>
        <w:tc>
          <w:tcPr>
            <w:tcW w:w="3279" w:type="dxa"/>
          </w:tcPr>
          <w:p w:rsidR="000C0B6F" w:rsidRDefault="00D74B56" w:rsidP="00D74B56">
            <w:pPr>
              <w:pStyle w:val="TAL"/>
              <w:rPr>
                <w:lang w:eastAsia="ja-JP"/>
              </w:rPr>
            </w:pPr>
            <w:r>
              <w:rPr>
                <w:rFonts w:hint="eastAsia"/>
                <w:lang w:eastAsia="ja-JP"/>
              </w:rPr>
              <w:t>Design with BSI</w:t>
            </w:r>
          </w:p>
        </w:tc>
        <w:tc>
          <w:tcPr>
            <w:tcW w:w="3280" w:type="dxa"/>
          </w:tcPr>
          <w:p w:rsidR="000C0B6F" w:rsidRDefault="00D74B56" w:rsidP="00D74B56">
            <w:pPr>
              <w:pStyle w:val="TAL"/>
              <w:rPr>
                <w:lang w:eastAsia="ja-JP"/>
              </w:rPr>
            </w:pPr>
            <w:r>
              <w:rPr>
                <w:rFonts w:hint="eastAsia"/>
                <w:lang w:eastAsia="ja-JP"/>
              </w:rPr>
              <w:t>Design without BSI</w:t>
            </w:r>
          </w:p>
        </w:tc>
      </w:tr>
      <w:tr w:rsidR="000C0B6F" w:rsidTr="000C0B6F">
        <w:tc>
          <w:tcPr>
            <w:tcW w:w="3279" w:type="dxa"/>
          </w:tcPr>
          <w:p w:rsidR="000C0B6F" w:rsidRDefault="00D74B56" w:rsidP="00D74B56">
            <w:pPr>
              <w:pStyle w:val="TAL"/>
              <w:rPr>
                <w:lang w:eastAsia="ja-JP"/>
              </w:rPr>
            </w:pPr>
            <w:r>
              <w:rPr>
                <w:rFonts w:hint="eastAsia"/>
                <w:lang w:eastAsia="ja-JP"/>
              </w:rPr>
              <w:t>Burst structure indication</w:t>
            </w:r>
            <w:r w:rsidR="00FA69FE">
              <w:rPr>
                <w:rFonts w:hint="eastAsia"/>
                <w:lang w:eastAsia="ja-JP"/>
              </w:rPr>
              <w:t>(BSI)</w:t>
            </w:r>
          </w:p>
        </w:tc>
        <w:tc>
          <w:tcPr>
            <w:tcW w:w="3279" w:type="dxa"/>
          </w:tcPr>
          <w:p w:rsidR="000C0B6F" w:rsidRDefault="00D74B56" w:rsidP="00D74B56">
            <w:pPr>
              <w:pStyle w:val="TAL"/>
              <w:rPr>
                <w:lang w:eastAsia="ja-JP"/>
              </w:rPr>
            </w:pPr>
            <w:r>
              <w:rPr>
                <w:rFonts w:hint="eastAsia"/>
                <w:lang w:eastAsia="ja-JP"/>
              </w:rPr>
              <w:t>Indicated as per cell</w:t>
            </w:r>
            <w:r w:rsidR="00FA69FE">
              <w:rPr>
                <w:rFonts w:hint="eastAsia"/>
                <w:lang w:eastAsia="ja-JP"/>
              </w:rPr>
              <w:t xml:space="preserve"> or</w:t>
            </w:r>
            <w:r>
              <w:rPr>
                <w:rFonts w:hint="eastAsia"/>
                <w:lang w:eastAsia="ja-JP"/>
              </w:rPr>
              <w:t xml:space="preserve"> per group of UEs</w:t>
            </w:r>
          </w:p>
        </w:tc>
        <w:tc>
          <w:tcPr>
            <w:tcW w:w="3280" w:type="dxa"/>
          </w:tcPr>
          <w:p w:rsidR="000C0B6F" w:rsidRDefault="00D74B56" w:rsidP="00D74B56">
            <w:pPr>
              <w:pStyle w:val="TAL"/>
              <w:rPr>
                <w:lang w:eastAsia="ja-JP"/>
              </w:rPr>
            </w:pPr>
            <w:r>
              <w:rPr>
                <w:rFonts w:hint="eastAsia"/>
                <w:lang w:eastAsia="ja-JP"/>
              </w:rPr>
              <w:t>No indication</w:t>
            </w:r>
          </w:p>
        </w:tc>
      </w:tr>
      <w:tr w:rsidR="007A6F64" w:rsidTr="003A1837">
        <w:tc>
          <w:tcPr>
            <w:tcW w:w="3279" w:type="dxa"/>
          </w:tcPr>
          <w:p w:rsidR="007A6F64" w:rsidRDefault="007A6F64" w:rsidP="003A1837">
            <w:pPr>
              <w:pStyle w:val="TAL"/>
              <w:rPr>
                <w:lang w:eastAsia="ja-JP"/>
              </w:rPr>
            </w:pPr>
            <w:r>
              <w:rPr>
                <w:rFonts w:hint="eastAsia"/>
                <w:lang w:eastAsia="ja-JP"/>
              </w:rPr>
              <w:t>Reference signal</w:t>
            </w:r>
          </w:p>
        </w:tc>
        <w:tc>
          <w:tcPr>
            <w:tcW w:w="3279" w:type="dxa"/>
          </w:tcPr>
          <w:p w:rsidR="007A6F64" w:rsidRDefault="007A6F64" w:rsidP="003A1837">
            <w:pPr>
              <w:pStyle w:val="TAL"/>
              <w:rPr>
                <w:lang w:eastAsia="ja-JP"/>
              </w:rPr>
            </w:pPr>
            <w:r>
              <w:rPr>
                <w:rFonts w:hint="eastAsia"/>
                <w:lang w:eastAsia="ja-JP"/>
              </w:rPr>
              <w:t>CRS (QCL of multiple subframes are defined)</w:t>
            </w:r>
          </w:p>
        </w:tc>
        <w:tc>
          <w:tcPr>
            <w:tcW w:w="3280" w:type="dxa"/>
          </w:tcPr>
          <w:p w:rsidR="007A6F64" w:rsidRDefault="007A6F64" w:rsidP="003A1837">
            <w:pPr>
              <w:pStyle w:val="TAL"/>
              <w:rPr>
                <w:lang w:eastAsia="ja-JP"/>
              </w:rPr>
            </w:pPr>
            <w:r>
              <w:rPr>
                <w:rFonts w:hint="eastAsia"/>
                <w:lang w:eastAsia="ja-JP"/>
              </w:rPr>
              <w:t>DMRS(QCL of multiple subframes are not defined)</w:t>
            </w:r>
          </w:p>
        </w:tc>
      </w:tr>
      <w:tr w:rsidR="000C0B6F" w:rsidTr="000C0B6F">
        <w:tc>
          <w:tcPr>
            <w:tcW w:w="3279" w:type="dxa"/>
          </w:tcPr>
          <w:p w:rsidR="000C0B6F" w:rsidRDefault="00D74B56" w:rsidP="00D74B56">
            <w:pPr>
              <w:pStyle w:val="TAL"/>
              <w:rPr>
                <w:lang w:eastAsia="ja-JP"/>
              </w:rPr>
            </w:pPr>
            <w:r>
              <w:rPr>
                <w:rFonts w:hint="eastAsia"/>
                <w:lang w:eastAsia="ja-JP"/>
              </w:rPr>
              <w:t>UE reception procedure</w:t>
            </w:r>
          </w:p>
        </w:tc>
        <w:tc>
          <w:tcPr>
            <w:tcW w:w="3279" w:type="dxa"/>
          </w:tcPr>
          <w:p w:rsidR="000C0B6F" w:rsidRDefault="00D74B56" w:rsidP="00D74B56">
            <w:pPr>
              <w:pStyle w:val="TAL"/>
              <w:rPr>
                <w:lang w:eastAsia="ja-JP"/>
              </w:rPr>
            </w:pPr>
            <w:r>
              <w:rPr>
                <w:rFonts w:hint="eastAsia"/>
                <w:lang w:eastAsia="ja-JP"/>
              </w:rPr>
              <w:t>- UE receives BSI. Then to receive PDCCH.</w:t>
            </w:r>
          </w:p>
          <w:p w:rsidR="00D74B56" w:rsidRDefault="00D74B56" w:rsidP="00D74B56">
            <w:pPr>
              <w:pStyle w:val="TAL"/>
              <w:rPr>
                <w:lang w:eastAsia="ja-JP"/>
              </w:rPr>
            </w:pPr>
            <w:r>
              <w:rPr>
                <w:rFonts w:hint="eastAsia"/>
                <w:lang w:eastAsia="ja-JP"/>
              </w:rPr>
              <w:t>- Staring OFDM symbol is known by BSI</w:t>
            </w:r>
          </w:p>
        </w:tc>
        <w:tc>
          <w:tcPr>
            <w:tcW w:w="3280" w:type="dxa"/>
          </w:tcPr>
          <w:p w:rsidR="000C0B6F" w:rsidRDefault="00D74B56" w:rsidP="00D74B56">
            <w:pPr>
              <w:pStyle w:val="TAL"/>
              <w:rPr>
                <w:lang w:eastAsia="ja-JP"/>
              </w:rPr>
            </w:pPr>
            <w:r>
              <w:rPr>
                <w:rFonts w:hint="eastAsia"/>
                <w:lang w:eastAsia="ja-JP"/>
              </w:rPr>
              <w:t>- UE receives EPDCCH from the beginning.</w:t>
            </w:r>
          </w:p>
          <w:p w:rsidR="00D74B56" w:rsidRDefault="00D74B56" w:rsidP="00D74B56">
            <w:pPr>
              <w:pStyle w:val="TAL"/>
              <w:rPr>
                <w:lang w:eastAsia="ja-JP"/>
              </w:rPr>
            </w:pPr>
            <w:r>
              <w:rPr>
                <w:rFonts w:hint="eastAsia"/>
                <w:lang w:eastAsia="ja-JP"/>
              </w:rPr>
              <w:t>- Starting OFDM symbol is known by EPDCCH</w:t>
            </w:r>
            <w:r w:rsidR="00FA69FE">
              <w:rPr>
                <w:rFonts w:hint="eastAsia"/>
                <w:lang w:eastAsia="ja-JP"/>
              </w:rPr>
              <w:t xml:space="preserve"> blind </w:t>
            </w:r>
            <w:r w:rsidR="00FA69FE">
              <w:rPr>
                <w:lang w:eastAsia="ja-JP"/>
              </w:rPr>
              <w:t>decod</w:t>
            </w:r>
            <w:r w:rsidR="00514CC9">
              <w:rPr>
                <w:rFonts w:hint="eastAsia"/>
                <w:lang w:eastAsia="ja-JP"/>
              </w:rPr>
              <w:t>ing</w:t>
            </w:r>
          </w:p>
        </w:tc>
      </w:tr>
      <w:tr w:rsidR="001868C6" w:rsidTr="003A1837">
        <w:tc>
          <w:tcPr>
            <w:tcW w:w="3279" w:type="dxa"/>
          </w:tcPr>
          <w:p w:rsidR="001868C6" w:rsidRDefault="001868C6" w:rsidP="003A1837">
            <w:pPr>
              <w:pStyle w:val="TAL"/>
              <w:rPr>
                <w:lang w:eastAsia="ja-JP"/>
              </w:rPr>
            </w:pPr>
            <w:r>
              <w:rPr>
                <w:rFonts w:hint="eastAsia"/>
                <w:lang w:eastAsia="ja-JP"/>
              </w:rPr>
              <w:t>Staring OFDM symbol candidates</w:t>
            </w:r>
          </w:p>
        </w:tc>
        <w:tc>
          <w:tcPr>
            <w:tcW w:w="3279" w:type="dxa"/>
          </w:tcPr>
          <w:p w:rsidR="001868C6" w:rsidRDefault="00DF133C" w:rsidP="003A1837">
            <w:pPr>
              <w:pStyle w:val="TAL"/>
              <w:rPr>
                <w:lang w:eastAsia="ja-JP"/>
              </w:rPr>
            </w:pPr>
            <w:r>
              <w:rPr>
                <w:rFonts w:hint="eastAsia"/>
                <w:lang w:eastAsia="ja-JP"/>
              </w:rPr>
              <w:t>More than 2 would be more feasible.</w:t>
            </w:r>
          </w:p>
        </w:tc>
        <w:tc>
          <w:tcPr>
            <w:tcW w:w="3280" w:type="dxa"/>
          </w:tcPr>
          <w:p w:rsidR="001868C6" w:rsidRDefault="001868C6" w:rsidP="00514CC9">
            <w:pPr>
              <w:pStyle w:val="TAL"/>
              <w:rPr>
                <w:lang w:eastAsia="ja-JP"/>
              </w:rPr>
            </w:pPr>
            <w:r>
              <w:rPr>
                <w:rFonts w:hint="eastAsia"/>
                <w:lang w:eastAsia="ja-JP"/>
              </w:rPr>
              <w:t xml:space="preserve">1 or 2 in a subframe in order to reduce </w:t>
            </w:r>
            <w:r w:rsidR="00514CC9">
              <w:rPr>
                <w:rFonts w:hint="eastAsia"/>
                <w:lang w:eastAsia="ja-JP"/>
              </w:rPr>
              <w:t>blind decoding</w:t>
            </w:r>
            <w:r>
              <w:rPr>
                <w:rFonts w:hint="eastAsia"/>
                <w:lang w:eastAsia="ja-JP"/>
              </w:rPr>
              <w:t xml:space="preserve"> effort</w:t>
            </w:r>
          </w:p>
        </w:tc>
      </w:tr>
      <w:tr w:rsidR="00CE6F7A" w:rsidTr="003A1837">
        <w:tc>
          <w:tcPr>
            <w:tcW w:w="3279" w:type="dxa"/>
          </w:tcPr>
          <w:p w:rsidR="00CE6F7A" w:rsidRDefault="00CE6F7A" w:rsidP="003A1837">
            <w:pPr>
              <w:pStyle w:val="TAL"/>
              <w:rPr>
                <w:lang w:eastAsia="ja-JP"/>
              </w:rPr>
            </w:pPr>
            <w:r>
              <w:rPr>
                <w:rFonts w:hint="eastAsia"/>
                <w:lang w:eastAsia="ja-JP"/>
              </w:rPr>
              <w:t>UE knowledge</w:t>
            </w:r>
          </w:p>
        </w:tc>
        <w:tc>
          <w:tcPr>
            <w:tcW w:w="3279" w:type="dxa"/>
          </w:tcPr>
          <w:p w:rsidR="00CE6F7A" w:rsidRDefault="00CE6F7A" w:rsidP="003A1837">
            <w:pPr>
              <w:pStyle w:val="TAL"/>
              <w:rPr>
                <w:lang w:eastAsia="ja-JP"/>
              </w:rPr>
            </w:pPr>
            <w:r>
              <w:rPr>
                <w:rFonts w:hint="eastAsia"/>
                <w:lang w:eastAsia="ja-JP"/>
              </w:rPr>
              <w:t>- UE identifies burst structure.</w:t>
            </w:r>
          </w:p>
          <w:p w:rsidR="00CE6F7A" w:rsidRDefault="00CE6F7A" w:rsidP="003A1837">
            <w:pPr>
              <w:pStyle w:val="TAL"/>
              <w:rPr>
                <w:lang w:eastAsia="ja-JP"/>
              </w:rPr>
            </w:pPr>
            <w:r>
              <w:rPr>
                <w:rFonts w:hint="eastAsia"/>
                <w:lang w:eastAsia="ja-JP"/>
              </w:rPr>
              <w:t>- UE knows DL, UL, or special subframes.</w:t>
            </w:r>
          </w:p>
        </w:tc>
        <w:tc>
          <w:tcPr>
            <w:tcW w:w="3280" w:type="dxa"/>
          </w:tcPr>
          <w:p w:rsidR="00CE6F7A" w:rsidRDefault="00CE6F7A" w:rsidP="003A1837">
            <w:pPr>
              <w:pStyle w:val="TAL"/>
              <w:rPr>
                <w:lang w:eastAsia="ja-JP"/>
              </w:rPr>
            </w:pPr>
            <w:r>
              <w:rPr>
                <w:rFonts w:hint="eastAsia"/>
                <w:lang w:eastAsia="ja-JP"/>
              </w:rPr>
              <w:t>- UE does not identify bust structure. Every subframe has same number of BD trials.</w:t>
            </w:r>
          </w:p>
          <w:p w:rsidR="00CE6F7A" w:rsidRDefault="00CE6F7A" w:rsidP="003A1837">
            <w:pPr>
              <w:pStyle w:val="TAL"/>
              <w:rPr>
                <w:lang w:eastAsia="ja-JP"/>
              </w:rPr>
            </w:pPr>
            <w:r>
              <w:rPr>
                <w:rFonts w:hint="eastAsia"/>
                <w:lang w:eastAsia="ja-JP"/>
              </w:rPr>
              <w:t>- If PUSCH is requested to transmit, it is uplink subframe. The other subframes are assumed as downlink subframes i.e. no cell level UL or DL subframes.</w:t>
            </w:r>
          </w:p>
        </w:tc>
      </w:tr>
      <w:tr w:rsidR="007E4D24" w:rsidTr="003A1837">
        <w:tc>
          <w:tcPr>
            <w:tcW w:w="3279" w:type="dxa"/>
          </w:tcPr>
          <w:p w:rsidR="007E4D24" w:rsidRDefault="007E4D24" w:rsidP="003A1837">
            <w:pPr>
              <w:pStyle w:val="TAL"/>
              <w:rPr>
                <w:lang w:eastAsia="ja-JP"/>
              </w:rPr>
            </w:pPr>
            <w:r>
              <w:rPr>
                <w:rFonts w:hint="eastAsia"/>
                <w:lang w:eastAsia="ja-JP"/>
              </w:rPr>
              <w:t>Special subframe</w:t>
            </w:r>
          </w:p>
        </w:tc>
        <w:tc>
          <w:tcPr>
            <w:tcW w:w="3279" w:type="dxa"/>
          </w:tcPr>
          <w:p w:rsidR="007E4D24" w:rsidRDefault="007E4D24" w:rsidP="003A1837">
            <w:pPr>
              <w:pStyle w:val="TAL"/>
              <w:rPr>
                <w:lang w:eastAsia="ja-JP"/>
              </w:rPr>
            </w:pPr>
            <w:r>
              <w:rPr>
                <w:rFonts w:hint="eastAsia"/>
                <w:lang w:eastAsia="ja-JP"/>
              </w:rPr>
              <w:t>Cell common configuration</w:t>
            </w:r>
          </w:p>
        </w:tc>
        <w:tc>
          <w:tcPr>
            <w:tcW w:w="3280" w:type="dxa"/>
          </w:tcPr>
          <w:p w:rsidR="007E4D24" w:rsidRDefault="007E4D24" w:rsidP="003A1837">
            <w:pPr>
              <w:pStyle w:val="TAL"/>
              <w:rPr>
                <w:lang w:eastAsia="ja-JP"/>
              </w:rPr>
            </w:pPr>
            <w:r>
              <w:rPr>
                <w:rFonts w:hint="eastAsia"/>
                <w:lang w:eastAsia="ja-JP"/>
              </w:rPr>
              <w:t>There is no cell common special subframe. Different UEs has different switching timing from DL to UL based on PUSCH assignment.</w:t>
            </w:r>
          </w:p>
        </w:tc>
      </w:tr>
      <w:tr w:rsidR="0060052F" w:rsidTr="003A1837">
        <w:tc>
          <w:tcPr>
            <w:tcW w:w="3279" w:type="dxa"/>
          </w:tcPr>
          <w:p w:rsidR="0060052F" w:rsidRDefault="0060052F" w:rsidP="003A1837">
            <w:pPr>
              <w:pStyle w:val="TAL"/>
              <w:rPr>
                <w:lang w:eastAsia="ja-JP"/>
              </w:rPr>
            </w:pPr>
            <w:r>
              <w:rPr>
                <w:rFonts w:hint="eastAsia"/>
                <w:lang w:eastAsia="ja-JP"/>
              </w:rPr>
              <w:t xml:space="preserve">Interference </w:t>
            </w:r>
            <w:r>
              <w:rPr>
                <w:lang w:eastAsia="ja-JP"/>
              </w:rPr>
              <w:t>measurement</w:t>
            </w:r>
          </w:p>
        </w:tc>
        <w:tc>
          <w:tcPr>
            <w:tcW w:w="3279" w:type="dxa"/>
          </w:tcPr>
          <w:p w:rsidR="0060052F" w:rsidRDefault="0060052F" w:rsidP="003A1837">
            <w:pPr>
              <w:pStyle w:val="TAL"/>
              <w:rPr>
                <w:lang w:eastAsia="ja-JP"/>
              </w:rPr>
            </w:pPr>
            <w:r>
              <w:rPr>
                <w:rFonts w:hint="eastAsia"/>
                <w:lang w:eastAsia="ja-JP"/>
              </w:rPr>
              <w:t xml:space="preserve">CRS based interference </w:t>
            </w:r>
            <w:r>
              <w:rPr>
                <w:lang w:eastAsia="ja-JP"/>
              </w:rPr>
              <w:t xml:space="preserve">measurement </w:t>
            </w:r>
            <w:r w:rsidR="00514CC9">
              <w:rPr>
                <w:rFonts w:hint="eastAsia"/>
                <w:lang w:eastAsia="ja-JP"/>
              </w:rPr>
              <w:t xml:space="preserve">is </w:t>
            </w:r>
            <w:r>
              <w:rPr>
                <w:lang w:eastAsia="ja-JP"/>
              </w:rPr>
              <w:t>possible</w:t>
            </w:r>
          </w:p>
        </w:tc>
        <w:tc>
          <w:tcPr>
            <w:tcW w:w="3280" w:type="dxa"/>
          </w:tcPr>
          <w:p w:rsidR="0060052F" w:rsidRDefault="0060052F" w:rsidP="003A1837">
            <w:pPr>
              <w:pStyle w:val="TAL"/>
              <w:rPr>
                <w:lang w:eastAsia="ja-JP"/>
              </w:rPr>
            </w:pPr>
            <w:r>
              <w:rPr>
                <w:rFonts w:hint="eastAsia"/>
                <w:lang w:eastAsia="ja-JP"/>
              </w:rPr>
              <w:t>ZP-CSI-RS would be used.</w:t>
            </w:r>
          </w:p>
        </w:tc>
      </w:tr>
      <w:tr w:rsidR="000C0B6F" w:rsidTr="000C0B6F">
        <w:tc>
          <w:tcPr>
            <w:tcW w:w="3279" w:type="dxa"/>
          </w:tcPr>
          <w:p w:rsidR="000C0B6F" w:rsidRDefault="0060052F" w:rsidP="0060052F">
            <w:pPr>
              <w:pStyle w:val="TAL"/>
              <w:rPr>
                <w:lang w:eastAsia="ja-JP"/>
              </w:rPr>
            </w:pPr>
            <w:r>
              <w:rPr>
                <w:rFonts w:hint="eastAsia"/>
                <w:lang w:eastAsia="ja-JP"/>
              </w:rPr>
              <w:t>Transmission modes</w:t>
            </w:r>
          </w:p>
        </w:tc>
        <w:tc>
          <w:tcPr>
            <w:tcW w:w="3279" w:type="dxa"/>
          </w:tcPr>
          <w:p w:rsidR="000C0B6F" w:rsidRDefault="00D74B56" w:rsidP="0060052F">
            <w:pPr>
              <w:pStyle w:val="TAL"/>
              <w:rPr>
                <w:lang w:eastAsia="ja-JP"/>
              </w:rPr>
            </w:pPr>
            <w:r>
              <w:rPr>
                <w:rFonts w:hint="eastAsia"/>
                <w:lang w:eastAsia="ja-JP"/>
              </w:rPr>
              <w:t xml:space="preserve">CRS based </w:t>
            </w:r>
            <w:r w:rsidR="0060052F">
              <w:rPr>
                <w:rFonts w:hint="eastAsia"/>
                <w:lang w:eastAsia="ja-JP"/>
              </w:rPr>
              <w:t>TM b</w:t>
            </w:r>
            <w:r w:rsidR="00671CD7">
              <w:rPr>
                <w:rFonts w:hint="eastAsia"/>
                <w:lang w:eastAsia="ja-JP"/>
              </w:rPr>
              <w:t>ased</w:t>
            </w:r>
          </w:p>
        </w:tc>
        <w:tc>
          <w:tcPr>
            <w:tcW w:w="3280" w:type="dxa"/>
          </w:tcPr>
          <w:p w:rsidR="000C0B6F" w:rsidRDefault="0060052F" w:rsidP="00D74B56">
            <w:pPr>
              <w:pStyle w:val="TAL"/>
              <w:rPr>
                <w:lang w:eastAsia="ja-JP"/>
              </w:rPr>
            </w:pPr>
            <w:r>
              <w:rPr>
                <w:rFonts w:hint="eastAsia"/>
                <w:lang w:eastAsia="ja-JP"/>
              </w:rPr>
              <w:t>TM10 based</w:t>
            </w:r>
          </w:p>
        </w:tc>
      </w:tr>
      <w:tr w:rsidR="000C0B6F" w:rsidTr="000C0B6F">
        <w:tc>
          <w:tcPr>
            <w:tcW w:w="3279" w:type="dxa"/>
          </w:tcPr>
          <w:p w:rsidR="000C0B6F" w:rsidRDefault="00D74B56" w:rsidP="00D74B56">
            <w:pPr>
              <w:pStyle w:val="TAL"/>
              <w:rPr>
                <w:lang w:eastAsia="ja-JP"/>
              </w:rPr>
            </w:pPr>
            <w:r>
              <w:rPr>
                <w:rFonts w:hint="eastAsia"/>
                <w:lang w:eastAsia="ja-JP"/>
              </w:rPr>
              <w:t xml:space="preserve">Forward </w:t>
            </w:r>
            <w:r w:rsidR="00AE1898">
              <w:rPr>
                <w:lang w:eastAsia="ja-JP"/>
              </w:rPr>
              <w:t>compatibility</w:t>
            </w:r>
          </w:p>
        </w:tc>
        <w:tc>
          <w:tcPr>
            <w:tcW w:w="3279" w:type="dxa"/>
          </w:tcPr>
          <w:p w:rsidR="000C0B6F" w:rsidRDefault="00AE1898" w:rsidP="00D74B56">
            <w:pPr>
              <w:pStyle w:val="TAL"/>
              <w:rPr>
                <w:lang w:eastAsia="ja-JP"/>
              </w:rPr>
            </w:pPr>
            <w:r w:rsidRPr="00AE1898">
              <w:rPr>
                <w:lang w:eastAsia="ja-JP"/>
              </w:rPr>
              <w:t>UL subframe can be used any purpose</w:t>
            </w:r>
          </w:p>
        </w:tc>
        <w:tc>
          <w:tcPr>
            <w:tcW w:w="3280" w:type="dxa"/>
          </w:tcPr>
          <w:p w:rsidR="000C0B6F" w:rsidRDefault="00671CD7" w:rsidP="00D74B56">
            <w:pPr>
              <w:pStyle w:val="TAL"/>
              <w:rPr>
                <w:lang w:eastAsia="ja-JP"/>
              </w:rPr>
            </w:pPr>
            <w:r>
              <w:rPr>
                <w:rFonts w:hint="eastAsia"/>
                <w:lang w:eastAsia="ja-JP"/>
              </w:rPr>
              <w:t>Future subframe usage would be realized by n</w:t>
            </w:r>
            <w:r w:rsidR="00AE1898" w:rsidRPr="00AE1898">
              <w:rPr>
                <w:lang w:eastAsia="ja-JP"/>
              </w:rPr>
              <w:t>o reception/failure of EPDCCH</w:t>
            </w:r>
            <w:r>
              <w:rPr>
                <w:rFonts w:hint="eastAsia"/>
                <w:lang w:eastAsia="ja-JP"/>
              </w:rPr>
              <w:t>.</w:t>
            </w:r>
          </w:p>
        </w:tc>
      </w:tr>
      <w:tr w:rsidR="00D74B56" w:rsidTr="000C0B6F">
        <w:tc>
          <w:tcPr>
            <w:tcW w:w="3279" w:type="dxa"/>
          </w:tcPr>
          <w:p w:rsidR="00D74B56" w:rsidRDefault="00A6345B" w:rsidP="00D74B56">
            <w:pPr>
              <w:pStyle w:val="TAL"/>
              <w:rPr>
                <w:lang w:eastAsia="ja-JP"/>
              </w:rPr>
            </w:pPr>
            <w:r>
              <w:rPr>
                <w:rFonts w:hint="eastAsia"/>
                <w:lang w:eastAsia="ja-JP"/>
              </w:rPr>
              <w:t xml:space="preserve">DL UE </w:t>
            </w:r>
            <w:r w:rsidR="00AE1898">
              <w:rPr>
                <w:rFonts w:hint="eastAsia"/>
                <w:lang w:eastAsia="ja-JP"/>
              </w:rPr>
              <w:t>AGC</w:t>
            </w:r>
          </w:p>
        </w:tc>
        <w:tc>
          <w:tcPr>
            <w:tcW w:w="3279" w:type="dxa"/>
          </w:tcPr>
          <w:p w:rsidR="00D74B56" w:rsidRDefault="00AE1898" w:rsidP="00AE1898">
            <w:pPr>
              <w:pStyle w:val="TAL"/>
              <w:rPr>
                <w:lang w:eastAsia="ja-JP"/>
              </w:rPr>
            </w:pPr>
            <w:r>
              <w:rPr>
                <w:rFonts w:hint="eastAsia"/>
                <w:lang w:eastAsia="ja-JP"/>
              </w:rPr>
              <w:t xml:space="preserve">In the beginning of data burst, fast AGC is realized. Among subframes, slow AGC </w:t>
            </w:r>
            <w:r w:rsidR="00514CC9">
              <w:rPr>
                <w:rFonts w:hint="eastAsia"/>
                <w:lang w:eastAsia="ja-JP"/>
              </w:rPr>
              <w:t>c</w:t>
            </w:r>
            <w:r>
              <w:rPr>
                <w:rFonts w:hint="eastAsia"/>
                <w:lang w:eastAsia="ja-JP"/>
              </w:rPr>
              <w:t>ould be used.</w:t>
            </w:r>
          </w:p>
        </w:tc>
        <w:tc>
          <w:tcPr>
            <w:tcW w:w="3280" w:type="dxa"/>
          </w:tcPr>
          <w:p w:rsidR="00D74B56" w:rsidRDefault="00AE1898" w:rsidP="00D74B56">
            <w:pPr>
              <w:pStyle w:val="TAL"/>
              <w:rPr>
                <w:lang w:eastAsia="ja-JP"/>
              </w:rPr>
            </w:pPr>
            <w:r>
              <w:rPr>
                <w:rFonts w:hint="eastAsia"/>
                <w:lang w:eastAsia="ja-JP"/>
              </w:rPr>
              <w:t>All subframes are managed by fast AGC because of no knowledge of burst structure.</w:t>
            </w:r>
          </w:p>
        </w:tc>
      </w:tr>
      <w:tr w:rsidR="002674A0" w:rsidTr="003A1837">
        <w:tc>
          <w:tcPr>
            <w:tcW w:w="3279" w:type="dxa"/>
          </w:tcPr>
          <w:p w:rsidR="002674A0" w:rsidRDefault="009E5E24" w:rsidP="003A1837">
            <w:pPr>
              <w:pStyle w:val="TAL"/>
              <w:rPr>
                <w:lang w:eastAsia="ja-JP"/>
              </w:rPr>
            </w:pPr>
            <w:r>
              <w:rPr>
                <w:rFonts w:hint="eastAsia"/>
                <w:lang w:eastAsia="ja-JP"/>
              </w:rPr>
              <w:t>UL LBT before the transmission</w:t>
            </w:r>
          </w:p>
        </w:tc>
        <w:tc>
          <w:tcPr>
            <w:tcW w:w="3279" w:type="dxa"/>
          </w:tcPr>
          <w:p w:rsidR="002674A0" w:rsidRDefault="00D86A95" w:rsidP="00F05E95">
            <w:pPr>
              <w:pStyle w:val="TAL"/>
              <w:rPr>
                <w:lang w:eastAsia="ja-JP"/>
              </w:rPr>
            </w:pPr>
            <w:r>
              <w:rPr>
                <w:rFonts w:hint="eastAsia"/>
                <w:lang w:eastAsia="ja-JP"/>
              </w:rPr>
              <w:t>L</w:t>
            </w:r>
            <w:r w:rsidR="00F05E95">
              <w:rPr>
                <w:rFonts w:hint="eastAsia"/>
                <w:lang w:eastAsia="ja-JP"/>
              </w:rPr>
              <w:t>BT for the same cell or group may be</w:t>
            </w:r>
            <w:r>
              <w:rPr>
                <w:rFonts w:hint="eastAsia"/>
                <w:lang w:eastAsia="ja-JP"/>
              </w:rPr>
              <w:t xml:space="preserve"> not </w:t>
            </w:r>
            <w:r w:rsidR="00F05E95">
              <w:rPr>
                <w:rFonts w:hint="eastAsia"/>
                <w:lang w:eastAsia="ja-JP"/>
              </w:rPr>
              <w:t>required</w:t>
            </w:r>
            <w:r>
              <w:rPr>
                <w:rFonts w:hint="eastAsia"/>
                <w:lang w:eastAsia="ja-JP"/>
              </w:rPr>
              <w:t xml:space="preserve"> but LBT for Wi-Fi or other UEs </w:t>
            </w:r>
            <w:r w:rsidR="00F05E95">
              <w:rPr>
                <w:rFonts w:hint="eastAsia"/>
                <w:lang w:eastAsia="ja-JP"/>
              </w:rPr>
              <w:t>would be</w:t>
            </w:r>
            <w:r>
              <w:rPr>
                <w:rFonts w:hint="eastAsia"/>
                <w:lang w:eastAsia="ja-JP"/>
              </w:rPr>
              <w:t xml:space="preserve"> required.</w:t>
            </w:r>
          </w:p>
        </w:tc>
        <w:tc>
          <w:tcPr>
            <w:tcW w:w="3280" w:type="dxa"/>
          </w:tcPr>
          <w:p w:rsidR="002674A0" w:rsidRDefault="00DC2CE7" w:rsidP="003A1837">
            <w:pPr>
              <w:pStyle w:val="TAL"/>
              <w:rPr>
                <w:lang w:eastAsia="ja-JP"/>
              </w:rPr>
            </w:pPr>
            <w:r>
              <w:rPr>
                <w:rFonts w:hint="eastAsia"/>
                <w:lang w:eastAsia="ja-JP"/>
              </w:rPr>
              <w:t>LBT would be required</w:t>
            </w:r>
            <w:r w:rsidR="007509EC">
              <w:rPr>
                <w:rFonts w:hint="eastAsia"/>
                <w:lang w:eastAsia="ja-JP"/>
              </w:rPr>
              <w:t xml:space="preserve">. </w:t>
            </w:r>
          </w:p>
        </w:tc>
      </w:tr>
      <w:tr w:rsidR="00D74B56" w:rsidTr="000C0B6F">
        <w:tc>
          <w:tcPr>
            <w:tcW w:w="3279" w:type="dxa"/>
          </w:tcPr>
          <w:p w:rsidR="00D74B56" w:rsidRDefault="00AE1898" w:rsidP="00D74B56">
            <w:pPr>
              <w:pStyle w:val="TAL"/>
              <w:rPr>
                <w:lang w:eastAsia="ja-JP"/>
              </w:rPr>
            </w:pPr>
            <w:r>
              <w:rPr>
                <w:rFonts w:hint="eastAsia"/>
                <w:lang w:eastAsia="ja-JP"/>
              </w:rPr>
              <w:t>Instantaneous coordination among nodes</w:t>
            </w:r>
          </w:p>
        </w:tc>
        <w:tc>
          <w:tcPr>
            <w:tcW w:w="3279" w:type="dxa"/>
          </w:tcPr>
          <w:p w:rsidR="00D74B56" w:rsidRDefault="00AE1898" w:rsidP="00D74B56">
            <w:pPr>
              <w:pStyle w:val="TAL"/>
              <w:rPr>
                <w:lang w:eastAsia="ja-JP"/>
              </w:rPr>
            </w:pPr>
            <w:r w:rsidRPr="00AE1898">
              <w:rPr>
                <w:lang w:eastAsia="ja-JP"/>
              </w:rPr>
              <w:t>Bust structure reception by eNB would help to coordinate the transmissions</w:t>
            </w:r>
          </w:p>
          <w:p w:rsidR="00FE06A3" w:rsidRDefault="00FE06A3" w:rsidP="00D74B56">
            <w:pPr>
              <w:pStyle w:val="TAL"/>
              <w:rPr>
                <w:lang w:eastAsia="ja-JP"/>
              </w:rPr>
            </w:pPr>
            <w:r>
              <w:rPr>
                <w:rFonts w:hint="eastAsia"/>
                <w:lang w:eastAsia="ja-JP"/>
              </w:rPr>
              <w:t>X2 or S1 based coordination is possible.</w:t>
            </w:r>
          </w:p>
        </w:tc>
        <w:tc>
          <w:tcPr>
            <w:tcW w:w="3280" w:type="dxa"/>
          </w:tcPr>
          <w:p w:rsidR="00D74B56" w:rsidRDefault="00FE06A3" w:rsidP="00D74B56">
            <w:pPr>
              <w:pStyle w:val="TAL"/>
              <w:rPr>
                <w:lang w:eastAsia="ja-JP"/>
              </w:rPr>
            </w:pPr>
            <w:r>
              <w:rPr>
                <w:rFonts w:hint="eastAsia"/>
                <w:lang w:eastAsia="ja-JP"/>
              </w:rPr>
              <w:t>X2 or S1 based coordination is possible.</w:t>
            </w:r>
          </w:p>
        </w:tc>
      </w:tr>
      <w:tr w:rsidR="00D74B56" w:rsidTr="000C0B6F">
        <w:tc>
          <w:tcPr>
            <w:tcW w:w="3279" w:type="dxa"/>
          </w:tcPr>
          <w:p w:rsidR="00D74B56" w:rsidRDefault="00AE1898" w:rsidP="00D74B56">
            <w:pPr>
              <w:pStyle w:val="TAL"/>
              <w:rPr>
                <w:lang w:eastAsia="ja-JP"/>
              </w:rPr>
            </w:pPr>
            <w:r w:rsidRPr="00AE1898">
              <w:rPr>
                <w:lang w:eastAsia="ja-JP"/>
              </w:rPr>
              <w:t>Wi-Fi RTS/CTS</w:t>
            </w:r>
          </w:p>
        </w:tc>
        <w:tc>
          <w:tcPr>
            <w:tcW w:w="3279" w:type="dxa"/>
          </w:tcPr>
          <w:p w:rsidR="00D74B56" w:rsidRDefault="00AE1898" w:rsidP="00044A3E">
            <w:pPr>
              <w:pStyle w:val="TAL"/>
              <w:tabs>
                <w:tab w:val="left" w:pos="685"/>
              </w:tabs>
              <w:rPr>
                <w:lang w:eastAsia="ja-JP"/>
              </w:rPr>
            </w:pPr>
            <w:r w:rsidRPr="00AE1898">
              <w:rPr>
                <w:lang w:eastAsia="ja-JP"/>
              </w:rPr>
              <w:t xml:space="preserve">Usable regardless design </w:t>
            </w:r>
          </w:p>
        </w:tc>
        <w:tc>
          <w:tcPr>
            <w:tcW w:w="3280" w:type="dxa"/>
          </w:tcPr>
          <w:p w:rsidR="00D74B56" w:rsidRDefault="00AE1898" w:rsidP="00044A3E">
            <w:pPr>
              <w:pStyle w:val="TAL"/>
              <w:rPr>
                <w:lang w:eastAsia="ja-JP"/>
              </w:rPr>
            </w:pPr>
            <w:r w:rsidRPr="00AE1898">
              <w:rPr>
                <w:lang w:eastAsia="ja-JP"/>
              </w:rPr>
              <w:t>Usable regardless design</w:t>
            </w:r>
          </w:p>
        </w:tc>
      </w:tr>
      <w:tr w:rsidR="00D74B56" w:rsidTr="000C0B6F">
        <w:tc>
          <w:tcPr>
            <w:tcW w:w="3279" w:type="dxa"/>
          </w:tcPr>
          <w:p w:rsidR="00D74B56" w:rsidRDefault="00AE1898" w:rsidP="00D74B56">
            <w:pPr>
              <w:pStyle w:val="TAL"/>
              <w:rPr>
                <w:lang w:eastAsia="ja-JP"/>
              </w:rPr>
            </w:pPr>
            <w:r w:rsidRPr="00AE1898">
              <w:rPr>
                <w:lang w:eastAsia="ja-JP"/>
              </w:rPr>
              <w:t>End subframe handling</w:t>
            </w:r>
          </w:p>
        </w:tc>
        <w:tc>
          <w:tcPr>
            <w:tcW w:w="3279" w:type="dxa"/>
          </w:tcPr>
          <w:p w:rsidR="00D74B56" w:rsidRDefault="00AE1898" w:rsidP="00D74B56">
            <w:pPr>
              <w:pStyle w:val="TAL"/>
              <w:rPr>
                <w:lang w:eastAsia="ja-JP"/>
              </w:rPr>
            </w:pPr>
            <w:r w:rsidRPr="00AE1898">
              <w:rPr>
                <w:lang w:eastAsia="ja-JP"/>
              </w:rPr>
              <w:t>Burst indication may indicate</w:t>
            </w:r>
            <w:r w:rsidR="006870B8">
              <w:rPr>
                <w:rFonts w:hint="eastAsia"/>
                <w:lang w:eastAsia="ja-JP"/>
              </w:rPr>
              <w:t xml:space="preserve"> or imply</w:t>
            </w:r>
            <w:r w:rsidRPr="00AE1898">
              <w:rPr>
                <w:lang w:eastAsia="ja-JP"/>
              </w:rPr>
              <w:t xml:space="preserve"> it</w:t>
            </w:r>
            <w:r w:rsidR="008A0221">
              <w:rPr>
                <w:rFonts w:hint="eastAsia"/>
                <w:lang w:eastAsia="ja-JP"/>
              </w:rPr>
              <w:t>.</w:t>
            </w:r>
          </w:p>
        </w:tc>
        <w:tc>
          <w:tcPr>
            <w:tcW w:w="3280" w:type="dxa"/>
          </w:tcPr>
          <w:p w:rsidR="00D74B56" w:rsidRDefault="00AE1898" w:rsidP="00D74B56">
            <w:pPr>
              <w:pStyle w:val="TAL"/>
              <w:rPr>
                <w:lang w:eastAsia="ja-JP"/>
              </w:rPr>
            </w:pPr>
            <w:r w:rsidRPr="00AE1898">
              <w:rPr>
                <w:lang w:eastAsia="ja-JP"/>
              </w:rPr>
              <w:t>Cross subframe</w:t>
            </w:r>
            <w:r w:rsidR="00D27A2C">
              <w:rPr>
                <w:rFonts w:hint="eastAsia"/>
                <w:lang w:eastAsia="ja-JP"/>
              </w:rPr>
              <w:t xml:space="preserve"> scheduling can be used</w:t>
            </w:r>
            <w:r w:rsidR="00BC506B">
              <w:rPr>
                <w:rFonts w:hint="eastAsia"/>
                <w:lang w:eastAsia="ja-JP"/>
              </w:rPr>
              <w:t>.</w:t>
            </w:r>
          </w:p>
        </w:tc>
      </w:tr>
    </w:tbl>
    <w:p w:rsidR="00C729BF" w:rsidRDefault="00C729BF" w:rsidP="00C14188">
      <w:pPr>
        <w:spacing w:before="120" w:after="100" w:afterAutospacing="1"/>
        <w:rPr>
          <w:lang w:eastAsia="ja-JP"/>
        </w:rPr>
      </w:pPr>
    </w:p>
    <w:p w:rsidR="00C065A4" w:rsidRDefault="00C065A4" w:rsidP="00C065A4">
      <w:pPr>
        <w:spacing w:before="120"/>
        <w:rPr>
          <w:lang w:val="en-US" w:eastAsia="ja-JP"/>
        </w:rPr>
      </w:pPr>
      <w:r>
        <w:rPr>
          <w:rFonts w:hint="eastAsia"/>
          <w:lang w:val="en-US" w:eastAsia="ja-JP"/>
        </w:rPr>
        <w:t>We compared two system design</w:t>
      </w:r>
      <w:r w:rsidR="008A6FE7">
        <w:rPr>
          <w:rFonts w:eastAsia="SimSun" w:hint="eastAsia"/>
          <w:lang w:val="en-US" w:eastAsia="zh-CN"/>
        </w:rPr>
        <w:t>s</w:t>
      </w:r>
      <w:r>
        <w:rPr>
          <w:rFonts w:hint="eastAsia"/>
          <w:lang w:val="en-US" w:eastAsia="ja-JP"/>
        </w:rPr>
        <w:t xml:space="preserve"> with</w:t>
      </w:r>
      <w:r w:rsidR="00BC506B">
        <w:rPr>
          <w:rFonts w:hint="eastAsia"/>
          <w:lang w:val="en-US" w:eastAsia="ja-JP"/>
        </w:rPr>
        <w:t xml:space="preserve"> BSI</w:t>
      </w:r>
      <w:r>
        <w:rPr>
          <w:rFonts w:hint="eastAsia"/>
          <w:lang w:val="en-US" w:eastAsia="ja-JP"/>
        </w:rPr>
        <w:t xml:space="preserve"> and without </w:t>
      </w:r>
      <w:r w:rsidR="00BC506B">
        <w:rPr>
          <w:rFonts w:hint="eastAsia"/>
          <w:lang w:val="en-US" w:eastAsia="ja-JP"/>
        </w:rPr>
        <w:t>BSI</w:t>
      </w:r>
      <w:r>
        <w:rPr>
          <w:rFonts w:hint="eastAsia"/>
          <w:lang w:val="en-US" w:eastAsia="ja-JP"/>
        </w:rPr>
        <w:t>. Both of the system design would work well and we didn't find big decision factor to decide either approach. There could be some design choice in the middle of two designs or hybrid of two may be possible.</w:t>
      </w:r>
    </w:p>
    <w:bookmarkEnd w:id="3"/>
    <w:bookmarkEnd w:id="4"/>
    <w:p w:rsidR="00526CBD" w:rsidRPr="00E5140A" w:rsidRDefault="00526CBD" w:rsidP="00CB1ACE">
      <w:pPr>
        <w:tabs>
          <w:tab w:val="left" w:pos="7230"/>
        </w:tabs>
        <w:spacing w:before="120" w:after="100" w:afterAutospacing="1"/>
        <w:rPr>
          <w:rFonts w:eastAsiaTheme="minorEastAsia"/>
          <w:b/>
          <w:lang w:val="en-US" w:eastAsia="ja-JP"/>
        </w:rPr>
      </w:pPr>
    </w:p>
    <w:p w:rsidR="00A71177" w:rsidRPr="0020685A" w:rsidRDefault="00A71177" w:rsidP="00CB1ACE">
      <w:pPr>
        <w:pStyle w:val="Heading1"/>
        <w:tabs>
          <w:tab w:val="num" w:pos="426"/>
        </w:tabs>
        <w:spacing w:before="120"/>
        <w:ind w:left="426" w:hanging="426"/>
        <w:rPr>
          <w:szCs w:val="36"/>
        </w:rPr>
      </w:pPr>
      <w:r w:rsidRPr="0020685A">
        <w:rPr>
          <w:szCs w:val="36"/>
        </w:rPr>
        <w:lastRenderedPageBreak/>
        <w:t>C</w:t>
      </w:r>
      <w:r w:rsidRPr="0020685A">
        <w:rPr>
          <w:rFonts w:hint="eastAsia"/>
          <w:szCs w:val="36"/>
        </w:rPr>
        <w:t>onclusion</w:t>
      </w:r>
    </w:p>
    <w:p w:rsidR="00245036" w:rsidRDefault="00F76B11" w:rsidP="00CB1ACE">
      <w:pPr>
        <w:spacing w:before="120"/>
        <w:rPr>
          <w:lang w:val="en-US" w:eastAsia="ja-JP"/>
        </w:rPr>
      </w:pPr>
      <w:r>
        <w:rPr>
          <w:rFonts w:hint="eastAsia"/>
          <w:lang w:val="en-US" w:eastAsia="ja-JP"/>
        </w:rPr>
        <w:t>We compared two system design</w:t>
      </w:r>
      <w:r w:rsidR="008A6FE7">
        <w:rPr>
          <w:rFonts w:eastAsia="SimSun" w:hint="eastAsia"/>
          <w:lang w:val="en-US" w:eastAsia="zh-CN"/>
        </w:rPr>
        <w:t>s</w:t>
      </w:r>
      <w:r>
        <w:rPr>
          <w:rFonts w:hint="eastAsia"/>
          <w:lang w:val="en-US" w:eastAsia="ja-JP"/>
        </w:rPr>
        <w:t xml:space="preserve"> with burst structure indication and without burst structure indication. </w:t>
      </w:r>
      <w:r w:rsidR="00D71B1C">
        <w:rPr>
          <w:rFonts w:hint="eastAsia"/>
          <w:lang w:val="en-US" w:eastAsia="ja-JP"/>
        </w:rPr>
        <w:t xml:space="preserve">Both of the system design would work well and we didn't find big decision factor to decide either approach. </w:t>
      </w:r>
      <w:r w:rsidR="00AA5331">
        <w:rPr>
          <w:rFonts w:hint="eastAsia"/>
          <w:lang w:val="en-US" w:eastAsia="ja-JP"/>
        </w:rPr>
        <w:t>There could be some design choice in the m</w:t>
      </w:r>
      <w:r w:rsidR="00A9532E">
        <w:rPr>
          <w:rFonts w:hint="eastAsia"/>
          <w:lang w:val="en-US" w:eastAsia="ja-JP"/>
        </w:rPr>
        <w:t>iddle of two designs or hybrid of two may be possible.</w:t>
      </w:r>
    </w:p>
    <w:p w:rsidR="00583FDF" w:rsidRDefault="00583FDF" w:rsidP="00CB1ACE">
      <w:pPr>
        <w:spacing w:before="120"/>
        <w:rPr>
          <w:lang w:val="en-US" w:eastAsia="ja-JP"/>
        </w:rPr>
      </w:pPr>
    </w:p>
    <w:p w:rsidR="00A71177" w:rsidRPr="00B26A3F" w:rsidRDefault="00A71177" w:rsidP="001455E4">
      <w:pPr>
        <w:pStyle w:val="Heading1"/>
        <w:numPr>
          <w:ilvl w:val="0"/>
          <w:numId w:val="0"/>
        </w:numPr>
        <w:rPr>
          <w:szCs w:val="36"/>
        </w:rPr>
      </w:pPr>
      <w:r w:rsidRPr="00B26A3F">
        <w:rPr>
          <w:rFonts w:hint="eastAsia"/>
          <w:szCs w:val="36"/>
        </w:rPr>
        <w:t xml:space="preserve">Reference </w:t>
      </w:r>
    </w:p>
    <w:p w:rsidR="0022542B" w:rsidRDefault="003A667F" w:rsidP="00FB7261">
      <w:pPr>
        <w:widowControl w:val="0"/>
        <w:numPr>
          <w:ilvl w:val="0"/>
          <w:numId w:val="42"/>
        </w:numPr>
        <w:autoSpaceDN w:val="0"/>
        <w:spacing w:after="120"/>
        <w:rPr>
          <w:lang w:val="en-US" w:eastAsia="ja-JP"/>
        </w:rPr>
      </w:pPr>
      <w:bookmarkStart w:id="5" w:name="OLE_LINK1"/>
      <w:bookmarkStart w:id="6" w:name="OLE_LINK2"/>
      <w:r w:rsidRPr="003A667F">
        <w:rPr>
          <w:lang w:val="en-US" w:eastAsia="ja-JP"/>
        </w:rPr>
        <w:t>R1-152783</w:t>
      </w:r>
      <w:r w:rsidRPr="003A667F">
        <w:rPr>
          <w:rFonts w:hint="eastAsia"/>
          <w:lang w:val="en-US" w:eastAsia="ja-JP"/>
        </w:rPr>
        <w:t>, "</w:t>
      </w:r>
      <w:r w:rsidRPr="003A667F">
        <w:t xml:space="preserve"> </w:t>
      </w:r>
      <w:r w:rsidRPr="003A667F">
        <w:rPr>
          <w:lang w:val="en-US" w:eastAsia="ja-JP"/>
        </w:rPr>
        <w:t>Adaptive Frame Structure and DL-UL configuration for LAA</w:t>
      </w:r>
      <w:r w:rsidRPr="003A667F">
        <w:rPr>
          <w:rFonts w:hint="eastAsia"/>
          <w:lang w:val="en-US" w:eastAsia="ja-JP"/>
        </w:rPr>
        <w:t xml:space="preserve"> </w:t>
      </w:r>
      <w:r w:rsidR="009A20C9" w:rsidRPr="003A667F">
        <w:rPr>
          <w:rFonts w:hint="eastAsia"/>
          <w:lang w:val="en-US" w:eastAsia="ja-JP"/>
        </w:rPr>
        <w:t>"</w:t>
      </w:r>
      <w:r w:rsidR="009A20C9" w:rsidRPr="003A667F">
        <w:rPr>
          <w:lang w:val="en-US" w:eastAsia="ja-JP"/>
        </w:rPr>
        <w:t xml:space="preserve">, </w:t>
      </w:r>
      <w:r w:rsidRPr="003A667F">
        <w:rPr>
          <w:lang w:val="en-US" w:eastAsia="ja-JP"/>
        </w:rPr>
        <w:t xml:space="preserve">Qualcomm Incorporated </w:t>
      </w:r>
      <w:bookmarkEnd w:id="5"/>
      <w:bookmarkEnd w:id="6"/>
    </w:p>
    <w:p w:rsidR="00ED4695" w:rsidRDefault="00ED4695" w:rsidP="00ED4695">
      <w:pPr>
        <w:widowControl w:val="0"/>
        <w:numPr>
          <w:ilvl w:val="0"/>
          <w:numId w:val="42"/>
        </w:numPr>
        <w:autoSpaceDN w:val="0"/>
        <w:spacing w:after="120"/>
        <w:rPr>
          <w:lang w:val="en-US" w:eastAsia="ja-JP"/>
        </w:rPr>
      </w:pPr>
      <w:r w:rsidRPr="00ED4695">
        <w:rPr>
          <w:lang w:val="en-US" w:eastAsia="ja-JP"/>
        </w:rPr>
        <w:t>R1-153975</w:t>
      </w:r>
      <w:r>
        <w:rPr>
          <w:rFonts w:hint="eastAsia"/>
          <w:lang w:val="en-US" w:eastAsia="ja-JP"/>
        </w:rPr>
        <w:t>,</w:t>
      </w:r>
      <w:r w:rsidRPr="00ED4695">
        <w:rPr>
          <w:lang w:val="en-US" w:eastAsia="ja-JP"/>
        </w:rPr>
        <w:tab/>
      </w:r>
      <w:r>
        <w:rPr>
          <w:rFonts w:hint="eastAsia"/>
          <w:lang w:val="en-US" w:eastAsia="ja-JP"/>
        </w:rPr>
        <w:t>"</w:t>
      </w:r>
      <w:r w:rsidRPr="00ED4695">
        <w:rPr>
          <w:lang w:val="en-US" w:eastAsia="ja-JP"/>
        </w:rPr>
        <w:t>Indication methods for partial subframe</w:t>
      </w:r>
      <w:r>
        <w:rPr>
          <w:rFonts w:hint="eastAsia"/>
          <w:lang w:val="en-US" w:eastAsia="ja-JP"/>
        </w:rPr>
        <w:t xml:space="preserve">", </w:t>
      </w:r>
      <w:r w:rsidRPr="00ED4695">
        <w:rPr>
          <w:lang w:val="en-US" w:eastAsia="ja-JP"/>
        </w:rPr>
        <w:t>Panasonic</w:t>
      </w:r>
    </w:p>
    <w:p w:rsidR="004B4EF9" w:rsidRPr="003A667F" w:rsidRDefault="004B4EF9" w:rsidP="004B4EF9">
      <w:pPr>
        <w:widowControl w:val="0"/>
        <w:autoSpaceDN w:val="0"/>
        <w:spacing w:after="120"/>
        <w:ind w:left="420"/>
        <w:rPr>
          <w:lang w:val="en-US" w:eastAsia="ja-JP"/>
        </w:rPr>
      </w:pPr>
    </w:p>
    <w:sectPr w:rsidR="004B4EF9" w:rsidRPr="003A667F">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421" w:rsidRDefault="00436421">
      <w:r>
        <w:separator/>
      </w:r>
    </w:p>
  </w:endnote>
  <w:endnote w:type="continuationSeparator" w:id="0">
    <w:p w:rsidR="00436421" w:rsidRDefault="00436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4A" w:rsidRDefault="00B34E4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421" w:rsidRDefault="00436421">
      <w:r>
        <w:separator/>
      </w:r>
    </w:p>
  </w:footnote>
  <w:footnote w:type="continuationSeparator" w:id="0">
    <w:p w:rsidR="00436421" w:rsidRDefault="004364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2">
    <w:nsid w:val="319A2F99"/>
    <w:multiLevelType w:val="hybridMultilevel"/>
    <w:tmpl w:val="5EA68F28"/>
    <w:lvl w:ilvl="0" w:tplc="91CCC08E">
      <w:start w:val="1"/>
      <w:numFmt w:val="bullet"/>
      <w:lvlText w:val="•"/>
      <w:lvlJc w:val="left"/>
      <w:pPr>
        <w:tabs>
          <w:tab w:val="num" w:pos="720"/>
        </w:tabs>
        <w:ind w:left="720" w:hanging="360"/>
      </w:pPr>
      <w:rPr>
        <w:rFonts w:ascii="Arial" w:hAnsi="Arial" w:hint="default"/>
      </w:rPr>
    </w:lvl>
    <w:lvl w:ilvl="1" w:tplc="B0309402">
      <w:start w:val="1298"/>
      <w:numFmt w:val="bullet"/>
      <w:lvlText w:val="–"/>
      <w:lvlJc w:val="left"/>
      <w:pPr>
        <w:tabs>
          <w:tab w:val="num" w:pos="1440"/>
        </w:tabs>
        <w:ind w:left="1440" w:hanging="360"/>
      </w:pPr>
      <w:rPr>
        <w:rFonts w:ascii="Arial" w:hAnsi="Arial" w:hint="default"/>
      </w:rPr>
    </w:lvl>
    <w:lvl w:ilvl="2" w:tplc="8EF49914" w:tentative="1">
      <w:start w:val="1"/>
      <w:numFmt w:val="bullet"/>
      <w:lvlText w:val="•"/>
      <w:lvlJc w:val="left"/>
      <w:pPr>
        <w:tabs>
          <w:tab w:val="num" w:pos="2160"/>
        </w:tabs>
        <w:ind w:left="2160" w:hanging="360"/>
      </w:pPr>
      <w:rPr>
        <w:rFonts w:ascii="Arial" w:hAnsi="Arial" w:hint="default"/>
      </w:rPr>
    </w:lvl>
    <w:lvl w:ilvl="3" w:tplc="3CCE2806" w:tentative="1">
      <w:start w:val="1"/>
      <w:numFmt w:val="bullet"/>
      <w:lvlText w:val="•"/>
      <w:lvlJc w:val="left"/>
      <w:pPr>
        <w:tabs>
          <w:tab w:val="num" w:pos="2880"/>
        </w:tabs>
        <w:ind w:left="2880" w:hanging="360"/>
      </w:pPr>
      <w:rPr>
        <w:rFonts w:ascii="Arial" w:hAnsi="Arial" w:hint="default"/>
      </w:rPr>
    </w:lvl>
    <w:lvl w:ilvl="4" w:tplc="F1B4329E" w:tentative="1">
      <w:start w:val="1"/>
      <w:numFmt w:val="bullet"/>
      <w:lvlText w:val="•"/>
      <w:lvlJc w:val="left"/>
      <w:pPr>
        <w:tabs>
          <w:tab w:val="num" w:pos="3600"/>
        </w:tabs>
        <w:ind w:left="3600" w:hanging="360"/>
      </w:pPr>
      <w:rPr>
        <w:rFonts w:ascii="Arial" w:hAnsi="Arial" w:hint="default"/>
      </w:rPr>
    </w:lvl>
    <w:lvl w:ilvl="5" w:tplc="31529A3A" w:tentative="1">
      <w:start w:val="1"/>
      <w:numFmt w:val="bullet"/>
      <w:lvlText w:val="•"/>
      <w:lvlJc w:val="left"/>
      <w:pPr>
        <w:tabs>
          <w:tab w:val="num" w:pos="4320"/>
        </w:tabs>
        <w:ind w:left="4320" w:hanging="360"/>
      </w:pPr>
      <w:rPr>
        <w:rFonts w:ascii="Arial" w:hAnsi="Arial" w:hint="default"/>
      </w:rPr>
    </w:lvl>
    <w:lvl w:ilvl="6" w:tplc="20DE5416" w:tentative="1">
      <w:start w:val="1"/>
      <w:numFmt w:val="bullet"/>
      <w:lvlText w:val="•"/>
      <w:lvlJc w:val="left"/>
      <w:pPr>
        <w:tabs>
          <w:tab w:val="num" w:pos="5040"/>
        </w:tabs>
        <w:ind w:left="5040" w:hanging="360"/>
      </w:pPr>
      <w:rPr>
        <w:rFonts w:ascii="Arial" w:hAnsi="Arial" w:hint="default"/>
      </w:rPr>
    </w:lvl>
    <w:lvl w:ilvl="7" w:tplc="22047892" w:tentative="1">
      <w:start w:val="1"/>
      <w:numFmt w:val="bullet"/>
      <w:lvlText w:val="•"/>
      <w:lvlJc w:val="left"/>
      <w:pPr>
        <w:tabs>
          <w:tab w:val="num" w:pos="5760"/>
        </w:tabs>
        <w:ind w:left="5760" w:hanging="360"/>
      </w:pPr>
      <w:rPr>
        <w:rFonts w:ascii="Arial" w:hAnsi="Arial" w:hint="default"/>
      </w:rPr>
    </w:lvl>
    <w:lvl w:ilvl="8" w:tplc="18DC042C" w:tentative="1">
      <w:start w:val="1"/>
      <w:numFmt w:val="bullet"/>
      <w:lvlText w:val="•"/>
      <w:lvlJc w:val="left"/>
      <w:pPr>
        <w:tabs>
          <w:tab w:val="num" w:pos="6480"/>
        </w:tabs>
        <w:ind w:left="6480" w:hanging="360"/>
      </w:pPr>
      <w:rPr>
        <w:rFonts w:ascii="Arial" w:hAnsi="Arial" w:hint="default"/>
      </w:rPr>
    </w:lvl>
  </w:abstractNum>
  <w:abstractNum w:abstractNumId="23">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15586F"/>
    <w:multiLevelType w:val="hybridMultilevel"/>
    <w:tmpl w:val="EBE45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2">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33">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7">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0">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41">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3">
    <w:nsid w:val="516A1E79"/>
    <w:multiLevelType w:val="hybridMultilevel"/>
    <w:tmpl w:val="16806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6">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7">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521EAF"/>
    <w:multiLevelType w:val="hybridMultilevel"/>
    <w:tmpl w:val="168AF032"/>
    <w:lvl w:ilvl="0" w:tplc="0B9CD93A">
      <w:start w:val="1"/>
      <w:numFmt w:val="bullet"/>
      <w:lvlText w:val="•"/>
      <w:lvlJc w:val="left"/>
      <w:pPr>
        <w:tabs>
          <w:tab w:val="num" w:pos="720"/>
        </w:tabs>
        <w:ind w:left="720" w:hanging="360"/>
      </w:pPr>
      <w:rPr>
        <w:rFonts w:ascii="Arial" w:hAnsi="Arial" w:hint="default"/>
      </w:rPr>
    </w:lvl>
    <w:lvl w:ilvl="1" w:tplc="0D9A35DE">
      <w:start w:val="162"/>
      <w:numFmt w:val="bullet"/>
      <w:lvlText w:val="–"/>
      <w:lvlJc w:val="left"/>
      <w:pPr>
        <w:tabs>
          <w:tab w:val="num" w:pos="1440"/>
        </w:tabs>
        <w:ind w:left="1440" w:hanging="360"/>
      </w:pPr>
      <w:rPr>
        <w:rFonts w:ascii="Arial" w:hAnsi="Arial" w:hint="default"/>
      </w:rPr>
    </w:lvl>
    <w:lvl w:ilvl="2" w:tplc="EF320278">
      <w:start w:val="162"/>
      <w:numFmt w:val="bullet"/>
      <w:lvlText w:val="•"/>
      <w:lvlJc w:val="left"/>
      <w:pPr>
        <w:tabs>
          <w:tab w:val="num" w:pos="2160"/>
        </w:tabs>
        <w:ind w:left="2160" w:hanging="360"/>
      </w:pPr>
      <w:rPr>
        <w:rFonts w:ascii="Arial" w:hAnsi="Arial" w:hint="default"/>
      </w:rPr>
    </w:lvl>
    <w:lvl w:ilvl="3" w:tplc="14E850CA">
      <w:start w:val="1"/>
      <w:numFmt w:val="bullet"/>
      <w:lvlText w:val="•"/>
      <w:lvlJc w:val="left"/>
      <w:pPr>
        <w:tabs>
          <w:tab w:val="num" w:pos="2880"/>
        </w:tabs>
        <w:ind w:left="2880" w:hanging="360"/>
      </w:pPr>
      <w:rPr>
        <w:rFonts w:ascii="Arial" w:hAnsi="Arial" w:hint="default"/>
      </w:rPr>
    </w:lvl>
    <w:lvl w:ilvl="4" w:tplc="B77A3A7C" w:tentative="1">
      <w:start w:val="1"/>
      <w:numFmt w:val="bullet"/>
      <w:lvlText w:val="•"/>
      <w:lvlJc w:val="left"/>
      <w:pPr>
        <w:tabs>
          <w:tab w:val="num" w:pos="3600"/>
        </w:tabs>
        <w:ind w:left="3600" w:hanging="360"/>
      </w:pPr>
      <w:rPr>
        <w:rFonts w:ascii="Arial" w:hAnsi="Arial" w:hint="default"/>
      </w:rPr>
    </w:lvl>
    <w:lvl w:ilvl="5" w:tplc="33FE1AAC" w:tentative="1">
      <w:start w:val="1"/>
      <w:numFmt w:val="bullet"/>
      <w:lvlText w:val="•"/>
      <w:lvlJc w:val="left"/>
      <w:pPr>
        <w:tabs>
          <w:tab w:val="num" w:pos="4320"/>
        </w:tabs>
        <w:ind w:left="4320" w:hanging="360"/>
      </w:pPr>
      <w:rPr>
        <w:rFonts w:ascii="Arial" w:hAnsi="Arial" w:hint="default"/>
      </w:rPr>
    </w:lvl>
    <w:lvl w:ilvl="6" w:tplc="9B76AF24" w:tentative="1">
      <w:start w:val="1"/>
      <w:numFmt w:val="bullet"/>
      <w:lvlText w:val="•"/>
      <w:lvlJc w:val="left"/>
      <w:pPr>
        <w:tabs>
          <w:tab w:val="num" w:pos="5040"/>
        </w:tabs>
        <w:ind w:left="5040" w:hanging="360"/>
      </w:pPr>
      <w:rPr>
        <w:rFonts w:ascii="Arial" w:hAnsi="Arial" w:hint="default"/>
      </w:rPr>
    </w:lvl>
    <w:lvl w:ilvl="7" w:tplc="95BCCF6E" w:tentative="1">
      <w:start w:val="1"/>
      <w:numFmt w:val="bullet"/>
      <w:lvlText w:val="•"/>
      <w:lvlJc w:val="left"/>
      <w:pPr>
        <w:tabs>
          <w:tab w:val="num" w:pos="5760"/>
        </w:tabs>
        <w:ind w:left="5760" w:hanging="360"/>
      </w:pPr>
      <w:rPr>
        <w:rFonts w:ascii="Arial" w:hAnsi="Arial" w:hint="default"/>
      </w:rPr>
    </w:lvl>
    <w:lvl w:ilvl="8" w:tplc="41DAAF52" w:tentative="1">
      <w:start w:val="1"/>
      <w:numFmt w:val="bullet"/>
      <w:lvlText w:val="•"/>
      <w:lvlJc w:val="left"/>
      <w:pPr>
        <w:tabs>
          <w:tab w:val="num" w:pos="6480"/>
        </w:tabs>
        <w:ind w:left="6480" w:hanging="360"/>
      </w:pPr>
      <w:rPr>
        <w:rFonts w:ascii="Arial" w:hAnsi="Arial" w:hint="default"/>
      </w:rPr>
    </w:lvl>
  </w:abstractNum>
  <w:abstractNum w:abstractNumId="51">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52">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3">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5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nsid w:val="7D1867D2"/>
    <w:multiLevelType w:val="hybridMultilevel"/>
    <w:tmpl w:val="6C4AC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52"/>
  </w:num>
  <w:num w:numId="2">
    <w:abstractNumId w:val="56"/>
  </w:num>
  <w:num w:numId="3">
    <w:abstractNumId w:val="30"/>
  </w:num>
  <w:num w:numId="4">
    <w:abstractNumId w:val="48"/>
  </w:num>
  <w:num w:numId="5">
    <w:abstractNumId w:val="17"/>
  </w:num>
  <w:num w:numId="6">
    <w:abstractNumId w:val="39"/>
  </w:num>
  <w:num w:numId="7">
    <w:abstractNumId w:val="42"/>
  </w:num>
  <w:num w:numId="8">
    <w:abstractNumId w:val="34"/>
  </w:num>
  <w:num w:numId="9">
    <w:abstractNumId w:val="55"/>
  </w:num>
  <w:num w:numId="10">
    <w:abstractNumId w:val="26"/>
  </w:num>
  <w:num w:numId="11">
    <w:abstractNumId w:val="44"/>
  </w:num>
  <w:num w:numId="12">
    <w:abstractNumId w:val="13"/>
  </w:num>
  <w:num w:numId="13">
    <w:abstractNumId w:val="18"/>
  </w:num>
  <w:num w:numId="14">
    <w:abstractNumId w:val="38"/>
  </w:num>
  <w:num w:numId="15">
    <w:abstractNumId w:val="12"/>
  </w:num>
  <w:num w:numId="16">
    <w:abstractNumId w:val="52"/>
  </w:num>
  <w:num w:numId="17">
    <w:abstractNumId w:val="1"/>
  </w:num>
  <w:num w:numId="18">
    <w:abstractNumId w:val="20"/>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4"/>
  </w:num>
  <w:num w:numId="22">
    <w:abstractNumId w:val="45"/>
  </w:num>
  <w:num w:numId="23">
    <w:abstractNumId w:val="5"/>
  </w:num>
  <w:num w:numId="24">
    <w:abstractNumId w:val="25"/>
  </w:num>
  <w:num w:numId="25">
    <w:abstractNumId w:val="40"/>
  </w:num>
  <w:num w:numId="26">
    <w:abstractNumId w:val="52"/>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8"/>
  </w:num>
  <w:num w:numId="30">
    <w:abstractNumId w:val="52"/>
  </w:num>
  <w:num w:numId="31">
    <w:abstractNumId w:val="52"/>
  </w:num>
  <w:num w:numId="32">
    <w:abstractNumId w:val="52"/>
  </w:num>
  <w:num w:numId="33">
    <w:abstractNumId w:val="52"/>
  </w:num>
  <w:num w:numId="34">
    <w:abstractNumId w:val="52"/>
  </w:num>
  <w:num w:numId="35">
    <w:abstractNumId w:val="52"/>
  </w:num>
  <w:num w:numId="36">
    <w:abstractNumId w:val="52"/>
  </w:num>
  <w:num w:numId="37">
    <w:abstractNumId w:val="52"/>
  </w:num>
  <w:num w:numId="38">
    <w:abstractNumId w:val="52"/>
  </w:num>
  <w:num w:numId="39">
    <w:abstractNumId w:val="46"/>
  </w:num>
  <w:num w:numId="40">
    <w:abstractNumId w:val="29"/>
  </w:num>
  <w:num w:numId="41">
    <w:abstractNumId w:val="10"/>
  </w:num>
  <w:num w:numId="42">
    <w:abstractNumId w:val="15"/>
  </w:num>
  <w:num w:numId="43">
    <w:abstractNumId w:val="31"/>
  </w:num>
  <w:num w:numId="44">
    <w:abstractNumId w:val="35"/>
  </w:num>
  <w:num w:numId="45">
    <w:abstractNumId w:val="33"/>
  </w:num>
  <w:num w:numId="46">
    <w:abstractNumId w:val="2"/>
  </w:num>
  <w:num w:numId="47">
    <w:abstractNumId w:val="23"/>
  </w:num>
  <w:num w:numId="48">
    <w:abstractNumId w:val="19"/>
  </w:num>
  <w:num w:numId="49">
    <w:abstractNumId w:val="3"/>
  </w:num>
  <w:num w:numId="50">
    <w:abstractNumId w:val="3"/>
  </w:num>
  <w:num w:numId="51">
    <w:abstractNumId w:val="6"/>
  </w:num>
  <w:num w:numId="52">
    <w:abstractNumId w:val="9"/>
  </w:num>
  <w:num w:numId="53">
    <w:abstractNumId w:val="53"/>
  </w:num>
  <w:num w:numId="54">
    <w:abstractNumId w:val="7"/>
  </w:num>
  <w:num w:numId="55">
    <w:abstractNumId w:val="11"/>
  </w:num>
  <w:num w:numId="56">
    <w:abstractNumId w:val="8"/>
  </w:num>
  <w:num w:numId="57">
    <w:abstractNumId w:val="37"/>
  </w:num>
  <w:num w:numId="58">
    <w:abstractNumId w:val="47"/>
  </w:num>
  <w:num w:numId="59">
    <w:abstractNumId w:val="27"/>
  </w:num>
  <w:num w:numId="60">
    <w:abstractNumId w:val="16"/>
  </w:num>
  <w:num w:numId="61">
    <w:abstractNumId w:val="49"/>
  </w:num>
  <w:num w:numId="62">
    <w:abstractNumId w:val="21"/>
  </w:num>
  <w:num w:numId="63">
    <w:abstractNumId w:val="14"/>
  </w:num>
  <w:num w:numId="64">
    <w:abstractNumId w:val="41"/>
  </w:num>
  <w:num w:numId="65">
    <w:abstractNumId w:val="4"/>
  </w:num>
  <w:num w:numId="66">
    <w:abstractNumId w:val="50"/>
  </w:num>
  <w:num w:numId="67">
    <w:abstractNumId w:val="28"/>
  </w:num>
  <w:num w:numId="68">
    <w:abstractNumId w:val="43"/>
  </w:num>
  <w:num w:numId="69">
    <w:abstractNumId w:val="57"/>
  </w:num>
  <w:num w:numId="70">
    <w:abstractNumId w:val="32"/>
  </w:num>
  <w:num w:numId="71">
    <w:abstractNumId w:val="22"/>
  </w:num>
  <w:num w:numId="72">
    <w:abstractNumId w:val="51"/>
  </w:num>
  <w:num w:numId="73">
    <w:abstractNumId w:val="5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59"/>
    <w:rsid w:val="000023A0"/>
    <w:rsid w:val="00002F0F"/>
    <w:rsid w:val="0000305B"/>
    <w:rsid w:val="0000310A"/>
    <w:rsid w:val="0000399C"/>
    <w:rsid w:val="00003BCD"/>
    <w:rsid w:val="000059DC"/>
    <w:rsid w:val="00005BA8"/>
    <w:rsid w:val="00006716"/>
    <w:rsid w:val="00006FCF"/>
    <w:rsid w:val="000071A7"/>
    <w:rsid w:val="0000734A"/>
    <w:rsid w:val="00007483"/>
    <w:rsid w:val="000109B9"/>
    <w:rsid w:val="00010C95"/>
    <w:rsid w:val="00010D87"/>
    <w:rsid w:val="00011677"/>
    <w:rsid w:val="0001175D"/>
    <w:rsid w:val="00011D9F"/>
    <w:rsid w:val="00011F63"/>
    <w:rsid w:val="00013795"/>
    <w:rsid w:val="000137E9"/>
    <w:rsid w:val="000150E7"/>
    <w:rsid w:val="00015403"/>
    <w:rsid w:val="000159AC"/>
    <w:rsid w:val="00017972"/>
    <w:rsid w:val="00020117"/>
    <w:rsid w:val="000201FC"/>
    <w:rsid w:val="00020386"/>
    <w:rsid w:val="000206CA"/>
    <w:rsid w:val="00020BE6"/>
    <w:rsid w:val="000215FD"/>
    <w:rsid w:val="00021A09"/>
    <w:rsid w:val="00021CF5"/>
    <w:rsid w:val="000224BE"/>
    <w:rsid w:val="000230F1"/>
    <w:rsid w:val="000233D5"/>
    <w:rsid w:val="0002364D"/>
    <w:rsid w:val="00023AE3"/>
    <w:rsid w:val="00024144"/>
    <w:rsid w:val="000248CA"/>
    <w:rsid w:val="00026663"/>
    <w:rsid w:val="00026B2D"/>
    <w:rsid w:val="000308A1"/>
    <w:rsid w:val="000311BA"/>
    <w:rsid w:val="000313DD"/>
    <w:rsid w:val="00031400"/>
    <w:rsid w:val="00031E0C"/>
    <w:rsid w:val="00032486"/>
    <w:rsid w:val="000327A9"/>
    <w:rsid w:val="000332CA"/>
    <w:rsid w:val="0003342C"/>
    <w:rsid w:val="00034302"/>
    <w:rsid w:val="00034C07"/>
    <w:rsid w:val="00036A11"/>
    <w:rsid w:val="00036F38"/>
    <w:rsid w:val="00037477"/>
    <w:rsid w:val="00040218"/>
    <w:rsid w:val="00040AB0"/>
    <w:rsid w:val="00040D18"/>
    <w:rsid w:val="00042953"/>
    <w:rsid w:val="00042E74"/>
    <w:rsid w:val="00044A3E"/>
    <w:rsid w:val="00046137"/>
    <w:rsid w:val="0004632E"/>
    <w:rsid w:val="00047F74"/>
    <w:rsid w:val="0005007B"/>
    <w:rsid w:val="00050189"/>
    <w:rsid w:val="000503F0"/>
    <w:rsid w:val="00050B1B"/>
    <w:rsid w:val="00050B89"/>
    <w:rsid w:val="00050BA6"/>
    <w:rsid w:val="0005105A"/>
    <w:rsid w:val="00051409"/>
    <w:rsid w:val="00051DD0"/>
    <w:rsid w:val="00053414"/>
    <w:rsid w:val="00053C42"/>
    <w:rsid w:val="00054C50"/>
    <w:rsid w:val="000557B5"/>
    <w:rsid w:val="0005604A"/>
    <w:rsid w:val="00057AA6"/>
    <w:rsid w:val="0006043B"/>
    <w:rsid w:val="00060871"/>
    <w:rsid w:val="0006224C"/>
    <w:rsid w:val="00064752"/>
    <w:rsid w:val="00065A5C"/>
    <w:rsid w:val="00066306"/>
    <w:rsid w:val="0006640C"/>
    <w:rsid w:val="00067AA1"/>
    <w:rsid w:val="00070567"/>
    <w:rsid w:val="0007056A"/>
    <w:rsid w:val="000708B2"/>
    <w:rsid w:val="00071219"/>
    <w:rsid w:val="00071C0F"/>
    <w:rsid w:val="00075BB7"/>
    <w:rsid w:val="0007690F"/>
    <w:rsid w:val="00076FD7"/>
    <w:rsid w:val="000803A0"/>
    <w:rsid w:val="0008097C"/>
    <w:rsid w:val="00082CB7"/>
    <w:rsid w:val="00084DED"/>
    <w:rsid w:val="000850B3"/>
    <w:rsid w:val="00085A5C"/>
    <w:rsid w:val="000865D7"/>
    <w:rsid w:val="00087805"/>
    <w:rsid w:val="00087E13"/>
    <w:rsid w:val="00087FB3"/>
    <w:rsid w:val="0009048D"/>
    <w:rsid w:val="000908EC"/>
    <w:rsid w:val="00090E2D"/>
    <w:rsid w:val="0009157D"/>
    <w:rsid w:val="00091D2D"/>
    <w:rsid w:val="00093263"/>
    <w:rsid w:val="00093294"/>
    <w:rsid w:val="00094778"/>
    <w:rsid w:val="00095395"/>
    <w:rsid w:val="00096002"/>
    <w:rsid w:val="0009639E"/>
    <w:rsid w:val="00096543"/>
    <w:rsid w:val="000965F2"/>
    <w:rsid w:val="000973C8"/>
    <w:rsid w:val="00097918"/>
    <w:rsid w:val="00097ED4"/>
    <w:rsid w:val="000A1A57"/>
    <w:rsid w:val="000A1B97"/>
    <w:rsid w:val="000A2F81"/>
    <w:rsid w:val="000A3A30"/>
    <w:rsid w:val="000A3C0F"/>
    <w:rsid w:val="000A5116"/>
    <w:rsid w:val="000A5634"/>
    <w:rsid w:val="000A5BD3"/>
    <w:rsid w:val="000A6BB2"/>
    <w:rsid w:val="000A7B8B"/>
    <w:rsid w:val="000A7F05"/>
    <w:rsid w:val="000B07CA"/>
    <w:rsid w:val="000B0BE4"/>
    <w:rsid w:val="000B0EBC"/>
    <w:rsid w:val="000B0F01"/>
    <w:rsid w:val="000B1005"/>
    <w:rsid w:val="000B16B8"/>
    <w:rsid w:val="000B1878"/>
    <w:rsid w:val="000B2408"/>
    <w:rsid w:val="000B2427"/>
    <w:rsid w:val="000B2660"/>
    <w:rsid w:val="000B278D"/>
    <w:rsid w:val="000B41C5"/>
    <w:rsid w:val="000B486A"/>
    <w:rsid w:val="000B63B1"/>
    <w:rsid w:val="000B6F65"/>
    <w:rsid w:val="000B7468"/>
    <w:rsid w:val="000C08B8"/>
    <w:rsid w:val="000C08E2"/>
    <w:rsid w:val="000C0AD5"/>
    <w:rsid w:val="000C0B6F"/>
    <w:rsid w:val="000C0E68"/>
    <w:rsid w:val="000C22FC"/>
    <w:rsid w:val="000C2381"/>
    <w:rsid w:val="000C3ECA"/>
    <w:rsid w:val="000C4771"/>
    <w:rsid w:val="000C5251"/>
    <w:rsid w:val="000C5D4C"/>
    <w:rsid w:val="000C656D"/>
    <w:rsid w:val="000C67C1"/>
    <w:rsid w:val="000C7B42"/>
    <w:rsid w:val="000D0D9D"/>
    <w:rsid w:val="000D1A83"/>
    <w:rsid w:val="000D2539"/>
    <w:rsid w:val="000D2B1C"/>
    <w:rsid w:val="000D2E22"/>
    <w:rsid w:val="000D2E66"/>
    <w:rsid w:val="000D38B7"/>
    <w:rsid w:val="000D3D6D"/>
    <w:rsid w:val="000D4933"/>
    <w:rsid w:val="000D4A12"/>
    <w:rsid w:val="000D5107"/>
    <w:rsid w:val="000D59A5"/>
    <w:rsid w:val="000D5E14"/>
    <w:rsid w:val="000D643F"/>
    <w:rsid w:val="000D6E8F"/>
    <w:rsid w:val="000D6FE4"/>
    <w:rsid w:val="000D7B5E"/>
    <w:rsid w:val="000E06B2"/>
    <w:rsid w:val="000E0F9C"/>
    <w:rsid w:val="000E174F"/>
    <w:rsid w:val="000E3220"/>
    <w:rsid w:val="000E35C0"/>
    <w:rsid w:val="000E3778"/>
    <w:rsid w:val="000E3C45"/>
    <w:rsid w:val="000E4C04"/>
    <w:rsid w:val="000E51E3"/>
    <w:rsid w:val="000E5D88"/>
    <w:rsid w:val="000E6C1F"/>
    <w:rsid w:val="000F056A"/>
    <w:rsid w:val="000F05AA"/>
    <w:rsid w:val="000F0DA5"/>
    <w:rsid w:val="000F1170"/>
    <w:rsid w:val="000F12BC"/>
    <w:rsid w:val="000F2810"/>
    <w:rsid w:val="000F29F2"/>
    <w:rsid w:val="000F2CFF"/>
    <w:rsid w:val="000F36BC"/>
    <w:rsid w:val="000F4494"/>
    <w:rsid w:val="000F686F"/>
    <w:rsid w:val="000F72C1"/>
    <w:rsid w:val="000F7713"/>
    <w:rsid w:val="0010053A"/>
    <w:rsid w:val="00101A9B"/>
    <w:rsid w:val="0010201D"/>
    <w:rsid w:val="00102B08"/>
    <w:rsid w:val="00102C61"/>
    <w:rsid w:val="00102D91"/>
    <w:rsid w:val="0010318A"/>
    <w:rsid w:val="00103674"/>
    <w:rsid w:val="001037CD"/>
    <w:rsid w:val="00103B2C"/>
    <w:rsid w:val="001053DA"/>
    <w:rsid w:val="001054BF"/>
    <w:rsid w:val="0010554C"/>
    <w:rsid w:val="0010676B"/>
    <w:rsid w:val="00106DC2"/>
    <w:rsid w:val="00107F2F"/>
    <w:rsid w:val="00110451"/>
    <w:rsid w:val="00111ECE"/>
    <w:rsid w:val="001130B0"/>
    <w:rsid w:val="00114B5E"/>
    <w:rsid w:val="0011542C"/>
    <w:rsid w:val="00115963"/>
    <w:rsid w:val="0011602B"/>
    <w:rsid w:val="001160EA"/>
    <w:rsid w:val="001161B6"/>
    <w:rsid w:val="00116370"/>
    <w:rsid w:val="001168DF"/>
    <w:rsid w:val="00117194"/>
    <w:rsid w:val="00117F83"/>
    <w:rsid w:val="001223EF"/>
    <w:rsid w:val="001224FE"/>
    <w:rsid w:val="001227F0"/>
    <w:rsid w:val="00123AE5"/>
    <w:rsid w:val="00124354"/>
    <w:rsid w:val="001257D0"/>
    <w:rsid w:val="00125964"/>
    <w:rsid w:val="001269B2"/>
    <w:rsid w:val="00127AD8"/>
    <w:rsid w:val="00127B61"/>
    <w:rsid w:val="00127FBC"/>
    <w:rsid w:val="001303E8"/>
    <w:rsid w:val="0013055D"/>
    <w:rsid w:val="00131C62"/>
    <w:rsid w:val="001323E9"/>
    <w:rsid w:val="00133A35"/>
    <w:rsid w:val="001342AE"/>
    <w:rsid w:val="00134BD7"/>
    <w:rsid w:val="00135362"/>
    <w:rsid w:val="0013577E"/>
    <w:rsid w:val="00135BC5"/>
    <w:rsid w:val="00135BF0"/>
    <w:rsid w:val="00136301"/>
    <w:rsid w:val="0014026F"/>
    <w:rsid w:val="00140C2F"/>
    <w:rsid w:val="00141424"/>
    <w:rsid w:val="001422AD"/>
    <w:rsid w:val="00143766"/>
    <w:rsid w:val="001455E4"/>
    <w:rsid w:val="00145B95"/>
    <w:rsid w:val="00145C1D"/>
    <w:rsid w:val="00145D45"/>
    <w:rsid w:val="001507ED"/>
    <w:rsid w:val="0015154C"/>
    <w:rsid w:val="0015319C"/>
    <w:rsid w:val="001535EC"/>
    <w:rsid w:val="0015416B"/>
    <w:rsid w:val="00154768"/>
    <w:rsid w:val="00155230"/>
    <w:rsid w:val="001555F2"/>
    <w:rsid w:val="00155620"/>
    <w:rsid w:val="001564A4"/>
    <w:rsid w:val="00156971"/>
    <w:rsid w:val="00160041"/>
    <w:rsid w:val="0016034C"/>
    <w:rsid w:val="00160973"/>
    <w:rsid w:val="001629E6"/>
    <w:rsid w:val="00162CB3"/>
    <w:rsid w:val="001651C5"/>
    <w:rsid w:val="0016550F"/>
    <w:rsid w:val="0016585D"/>
    <w:rsid w:val="00166026"/>
    <w:rsid w:val="00166356"/>
    <w:rsid w:val="001669A0"/>
    <w:rsid w:val="00166CD1"/>
    <w:rsid w:val="00166E0D"/>
    <w:rsid w:val="00170FA7"/>
    <w:rsid w:val="00171507"/>
    <w:rsid w:val="00171F05"/>
    <w:rsid w:val="001730FB"/>
    <w:rsid w:val="001732BB"/>
    <w:rsid w:val="00174789"/>
    <w:rsid w:val="00175770"/>
    <w:rsid w:val="0017645C"/>
    <w:rsid w:val="00176C74"/>
    <w:rsid w:val="0017796A"/>
    <w:rsid w:val="0018034C"/>
    <w:rsid w:val="001819E8"/>
    <w:rsid w:val="00181E2B"/>
    <w:rsid w:val="001827CC"/>
    <w:rsid w:val="00182F10"/>
    <w:rsid w:val="001833E9"/>
    <w:rsid w:val="00183562"/>
    <w:rsid w:val="00183F2C"/>
    <w:rsid w:val="00184CFE"/>
    <w:rsid w:val="001863E3"/>
    <w:rsid w:val="0018664B"/>
    <w:rsid w:val="001866E9"/>
    <w:rsid w:val="001868C6"/>
    <w:rsid w:val="00187151"/>
    <w:rsid w:val="0019095B"/>
    <w:rsid w:val="00190C74"/>
    <w:rsid w:val="00191223"/>
    <w:rsid w:val="001916DD"/>
    <w:rsid w:val="00191C14"/>
    <w:rsid w:val="001926EC"/>
    <w:rsid w:val="00192D1E"/>
    <w:rsid w:val="00193AA8"/>
    <w:rsid w:val="00193C92"/>
    <w:rsid w:val="00195842"/>
    <w:rsid w:val="001976B6"/>
    <w:rsid w:val="001A0C7D"/>
    <w:rsid w:val="001A1581"/>
    <w:rsid w:val="001A15D0"/>
    <w:rsid w:val="001A1C70"/>
    <w:rsid w:val="001A21DB"/>
    <w:rsid w:val="001A2328"/>
    <w:rsid w:val="001A2499"/>
    <w:rsid w:val="001A3319"/>
    <w:rsid w:val="001A548D"/>
    <w:rsid w:val="001A6366"/>
    <w:rsid w:val="001A66F8"/>
    <w:rsid w:val="001A7288"/>
    <w:rsid w:val="001B05EC"/>
    <w:rsid w:val="001B223C"/>
    <w:rsid w:val="001B247C"/>
    <w:rsid w:val="001B32FC"/>
    <w:rsid w:val="001B4583"/>
    <w:rsid w:val="001B48B1"/>
    <w:rsid w:val="001B4C69"/>
    <w:rsid w:val="001B542E"/>
    <w:rsid w:val="001B7243"/>
    <w:rsid w:val="001B7A83"/>
    <w:rsid w:val="001B7E74"/>
    <w:rsid w:val="001C00A2"/>
    <w:rsid w:val="001C1999"/>
    <w:rsid w:val="001C56E3"/>
    <w:rsid w:val="001C72BE"/>
    <w:rsid w:val="001D1FE4"/>
    <w:rsid w:val="001D2E8A"/>
    <w:rsid w:val="001D324D"/>
    <w:rsid w:val="001D4C9C"/>
    <w:rsid w:val="001D4D91"/>
    <w:rsid w:val="001D5957"/>
    <w:rsid w:val="001D5F89"/>
    <w:rsid w:val="001D6B1B"/>
    <w:rsid w:val="001D72CD"/>
    <w:rsid w:val="001D7A39"/>
    <w:rsid w:val="001E03AD"/>
    <w:rsid w:val="001E0C3D"/>
    <w:rsid w:val="001E1157"/>
    <w:rsid w:val="001E13F8"/>
    <w:rsid w:val="001E1CF2"/>
    <w:rsid w:val="001E1F7A"/>
    <w:rsid w:val="001E307E"/>
    <w:rsid w:val="001E4A5F"/>
    <w:rsid w:val="001E559B"/>
    <w:rsid w:val="001E56B4"/>
    <w:rsid w:val="001E5DF4"/>
    <w:rsid w:val="001E68E7"/>
    <w:rsid w:val="001E6A0C"/>
    <w:rsid w:val="001E7252"/>
    <w:rsid w:val="001E77A5"/>
    <w:rsid w:val="001E7B7F"/>
    <w:rsid w:val="001E7D26"/>
    <w:rsid w:val="001F0BD0"/>
    <w:rsid w:val="001F1D3C"/>
    <w:rsid w:val="001F24E3"/>
    <w:rsid w:val="001F3B20"/>
    <w:rsid w:val="001F42E7"/>
    <w:rsid w:val="001F466F"/>
    <w:rsid w:val="001F4E37"/>
    <w:rsid w:val="001F5A0E"/>
    <w:rsid w:val="001F60CB"/>
    <w:rsid w:val="001F667A"/>
    <w:rsid w:val="001F6C8B"/>
    <w:rsid w:val="001F7C32"/>
    <w:rsid w:val="002010CF"/>
    <w:rsid w:val="0020110C"/>
    <w:rsid w:val="00202A72"/>
    <w:rsid w:val="00204256"/>
    <w:rsid w:val="00204D28"/>
    <w:rsid w:val="0020685A"/>
    <w:rsid w:val="00206AEB"/>
    <w:rsid w:val="00206B58"/>
    <w:rsid w:val="0020727C"/>
    <w:rsid w:val="00207B12"/>
    <w:rsid w:val="00207B8F"/>
    <w:rsid w:val="00210C71"/>
    <w:rsid w:val="00210E9C"/>
    <w:rsid w:val="00210FF7"/>
    <w:rsid w:val="00211719"/>
    <w:rsid w:val="00212034"/>
    <w:rsid w:val="00212D25"/>
    <w:rsid w:val="002130B5"/>
    <w:rsid w:val="00214EAF"/>
    <w:rsid w:val="00215A3B"/>
    <w:rsid w:val="002160D0"/>
    <w:rsid w:val="00217133"/>
    <w:rsid w:val="002200AE"/>
    <w:rsid w:val="00221270"/>
    <w:rsid w:val="002215AA"/>
    <w:rsid w:val="00222445"/>
    <w:rsid w:val="00222DE4"/>
    <w:rsid w:val="0022542B"/>
    <w:rsid w:val="00230070"/>
    <w:rsid w:val="00231D15"/>
    <w:rsid w:val="00233541"/>
    <w:rsid w:val="00234680"/>
    <w:rsid w:val="00234923"/>
    <w:rsid w:val="00234ACA"/>
    <w:rsid w:val="002352CB"/>
    <w:rsid w:val="00235E08"/>
    <w:rsid w:val="00235ED1"/>
    <w:rsid w:val="002368D5"/>
    <w:rsid w:val="00237AEB"/>
    <w:rsid w:val="00240C3E"/>
    <w:rsid w:val="00242189"/>
    <w:rsid w:val="00242DB8"/>
    <w:rsid w:val="00243AD9"/>
    <w:rsid w:val="00245036"/>
    <w:rsid w:val="002451A3"/>
    <w:rsid w:val="00245E25"/>
    <w:rsid w:val="0024643A"/>
    <w:rsid w:val="002465F9"/>
    <w:rsid w:val="00246797"/>
    <w:rsid w:val="00246B75"/>
    <w:rsid w:val="0024790A"/>
    <w:rsid w:val="00250421"/>
    <w:rsid w:val="00251467"/>
    <w:rsid w:val="002519E5"/>
    <w:rsid w:val="00251B56"/>
    <w:rsid w:val="00252549"/>
    <w:rsid w:val="0025258A"/>
    <w:rsid w:val="00252C5C"/>
    <w:rsid w:val="002536ED"/>
    <w:rsid w:val="00253B10"/>
    <w:rsid w:val="00255180"/>
    <w:rsid w:val="00255F10"/>
    <w:rsid w:val="0025623D"/>
    <w:rsid w:val="00257920"/>
    <w:rsid w:val="00260961"/>
    <w:rsid w:val="00260AC9"/>
    <w:rsid w:val="00260B3D"/>
    <w:rsid w:val="00261183"/>
    <w:rsid w:val="00261439"/>
    <w:rsid w:val="00262240"/>
    <w:rsid w:val="002625BC"/>
    <w:rsid w:val="00262A5F"/>
    <w:rsid w:val="00263127"/>
    <w:rsid w:val="00263634"/>
    <w:rsid w:val="002639F0"/>
    <w:rsid w:val="002652A9"/>
    <w:rsid w:val="00267070"/>
    <w:rsid w:val="00267497"/>
    <w:rsid w:val="002674A0"/>
    <w:rsid w:val="002676D3"/>
    <w:rsid w:val="00270438"/>
    <w:rsid w:val="00271379"/>
    <w:rsid w:val="00271426"/>
    <w:rsid w:val="00273361"/>
    <w:rsid w:val="00273CEC"/>
    <w:rsid w:val="00273EF4"/>
    <w:rsid w:val="00275A33"/>
    <w:rsid w:val="00276B92"/>
    <w:rsid w:val="00276CF7"/>
    <w:rsid w:val="00276E11"/>
    <w:rsid w:val="00276E89"/>
    <w:rsid w:val="002809CD"/>
    <w:rsid w:val="00281A04"/>
    <w:rsid w:val="00283225"/>
    <w:rsid w:val="00283BF6"/>
    <w:rsid w:val="00283DD8"/>
    <w:rsid w:val="00284E44"/>
    <w:rsid w:val="00286423"/>
    <w:rsid w:val="00286732"/>
    <w:rsid w:val="002877FB"/>
    <w:rsid w:val="00287A5A"/>
    <w:rsid w:val="002913B3"/>
    <w:rsid w:val="00291A3F"/>
    <w:rsid w:val="00291D1D"/>
    <w:rsid w:val="00291DB7"/>
    <w:rsid w:val="00292603"/>
    <w:rsid w:val="002926A5"/>
    <w:rsid w:val="00292D07"/>
    <w:rsid w:val="00293500"/>
    <w:rsid w:val="00293C63"/>
    <w:rsid w:val="00294774"/>
    <w:rsid w:val="00294A28"/>
    <w:rsid w:val="002951BB"/>
    <w:rsid w:val="00295C19"/>
    <w:rsid w:val="00296092"/>
    <w:rsid w:val="002966C4"/>
    <w:rsid w:val="0029702F"/>
    <w:rsid w:val="0029750A"/>
    <w:rsid w:val="00297680"/>
    <w:rsid w:val="00297A48"/>
    <w:rsid w:val="002A0398"/>
    <w:rsid w:val="002A1562"/>
    <w:rsid w:val="002A1DEF"/>
    <w:rsid w:val="002A4EEB"/>
    <w:rsid w:val="002A5188"/>
    <w:rsid w:val="002A5D13"/>
    <w:rsid w:val="002A5E54"/>
    <w:rsid w:val="002B00AF"/>
    <w:rsid w:val="002B03FC"/>
    <w:rsid w:val="002B1348"/>
    <w:rsid w:val="002B1ACB"/>
    <w:rsid w:val="002B27D9"/>
    <w:rsid w:val="002B321E"/>
    <w:rsid w:val="002B5D46"/>
    <w:rsid w:val="002B5F5B"/>
    <w:rsid w:val="002C0460"/>
    <w:rsid w:val="002C04A3"/>
    <w:rsid w:val="002C09A4"/>
    <w:rsid w:val="002C1516"/>
    <w:rsid w:val="002C1520"/>
    <w:rsid w:val="002C188D"/>
    <w:rsid w:val="002C1CE6"/>
    <w:rsid w:val="002C2E65"/>
    <w:rsid w:val="002C595E"/>
    <w:rsid w:val="002C74CE"/>
    <w:rsid w:val="002D15B8"/>
    <w:rsid w:val="002D16D2"/>
    <w:rsid w:val="002D20EF"/>
    <w:rsid w:val="002D2134"/>
    <w:rsid w:val="002D21BC"/>
    <w:rsid w:val="002D262D"/>
    <w:rsid w:val="002D33B3"/>
    <w:rsid w:val="002D3853"/>
    <w:rsid w:val="002D414D"/>
    <w:rsid w:val="002D4A66"/>
    <w:rsid w:val="002D5301"/>
    <w:rsid w:val="002D5A4F"/>
    <w:rsid w:val="002D7C1D"/>
    <w:rsid w:val="002D7CA0"/>
    <w:rsid w:val="002E181D"/>
    <w:rsid w:val="002E2510"/>
    <w:rsid w:val="002E28A7"/>
    <w:rsid w:val="002E2C24"/>
    <w:rsid w:val="002E381B"/>
    <w:rsid w:val="002E38BA"/>
    <w:rsid w:val="002E3979"/>
    <w:rsid w:val="002E41B2"/>
    <w:rsid w:val="002E49D5"/>
    <w:rsid w:val="002E518D"/>
    <w:rsid w:val="002E55D3"/>
    <w:rsid w:val="002E5912"/>
    <w:rsid w:val="002E68ED"/>
    <w:rsid w:val="002E769D"/>
    <w:rsid w:val="002E79F5"/>
    <w:rsid w:val="002E7F1C"/>
    <w:rsid w:val="002F001F"/>
    <w:rsid w:val="002F048F"/>
    <w:rsid w:val="002F062F"/>
    <w:rsid w:val="002F16AF"/>
    <w:rsid w:val="002F217D"/>
    <w:rsid w:val="002F21AE"/>
    <w:rsid w:val="002F253F"/>
    <w:rsid w:val="002F27A4"/>
    <w:rsid w:val="002F4691"/>
    <w:rsid w:val="002F4CB3"/>
    <w:rsid w:val="002F5FA7"/>
    <w:rsid w:val="002F6F78"/>
    <w:rsid w:val="003001F4"/>
    <w:rsid w:val="003003B0"/>
    <w:rsid w:val="00300729"/>
    <w:rsid w:val="0030093F"/>
    <w:rsid w:val="003009BB"/>
    <w:rsid w:val="00301BCA"/>
    <w:rsid w:val="00302259"/>
    <w:rsid w:val="00303142"/>
    <w:rsid w:val="003046F4"/>
    <w:rsid w:val="00304C59"/>
    <w:rsid w:val="00304E10"/>
    <w:rsid w:val="0030520F"/>
    <w:rsid w:val="0030540E"/>
    <w:rsid w:val="00305D58"/>
    <w:rsid w:val="003066E0"/>
    <w:rsid w:val="00306EFD"/>
    <w:rsid w:val="00310B73"/>
    <w:rsid w:val="00312234"/>
    <w:rsid w:val="00312515"/>
    <w:rsid w:val="00312AAE"/>
    <w:rsid w:val="00312FB8"/>
    <w:rsid w:val="00313245"/>
    <w:rsid w:val="00314218"/>
    <w:rsid w:val="0031425F"/>
    <w:rsid w:val="00316084"/>
    <w:rsid w:val="00316643"/>
    <w:rsid w:val="0031679D"/>
    <w:rsid w:val="00316C6B"/>
    <w:rsid w:val="0031720A"/>
    <w:rsid w:val="00317A50"/>
    <w:rsid w:val="003201D9"/>
    <w:rsid w:val="00320BAE"/>
    <w:rsid w:val="003216E0"/>
    <w:rsid w:val="0032172E"/>
    <w:rsid w:val="00321CB9"/>
    <w:rsid w:val="00321E8A"/>
    <w:rsid w:val="00322745"/>
    <w:rsid w:val="00322FE7"/>
    <w:rsid w:val="00323028"/>
    <w:rsid w:val="00323048"/>
    <w:rsid w:val="00324643"/>
    <w:rsid w:val="00324885"/>
    <w:rsid w:val="00325B1A"/>
    <w:rsid w:val="00326407"/>
    <w:rsid w:val="003265CB"/>
    <w:rsid w:val="00326A0A"/>
    <w:rsid w:val="0032736B"/>
    <w:rsid w:val="003275D4"/>
    <w:rsid w:val="00327FA7"/>
    <w:rsid w:val="00330B9F"/>
    <w:rsid w:val="00330D81"/>
    <w:rsid w:val="00331AEB"/>
    <w:rsid w:val="0033297A"/>
    <w:rsid w:val="00332E37"/>
    <w:rsid w:val="0033328D"/>
    <w:rsid w:val="003351C5"/>
    <w:rsid w:val="00335411"/>
    <w:rsid w:val="003360CF"/>
    <w:rsid w:val="00336B9A"/>
    <w:rsid w:val="00336C59"/>
    <w:rsid w:val="00337E65"/>
    <w:rsid w:val="00340457"/>
    <w:rsid w:val="0034163E"/>
    <w:rsid w:val="00341897"/>
    <w:rsid w:val="00342587"/>
    <w:rsid w:val="00342632"/>
    <w:rsid w:val="00342F35"/>
    <w:rsid w:val="00343AC5"/>
    <w:rsid w:val="00344063"/>
    <w:rsid w:val="00344DDC"/>
    <w:rsid w:val="00344ECA"/>
    <w:rsid w:val="00345530"/>
    <w:rsid w:val="00346B73"/>
    <w:rsid w:val="003472E6"/>
    <w:rsid w:val="00347670"/>
    <w:rsid w:val="00347F6B"/>
    <w:rsid w:val="0035013A"/>
    <w:rsid w:val="00350213"/>
    <w:rsid w:val="00351058"/>
    <w:rsid w:val="00351B13"/>
    <w:rsid w:val="00351FCB"/>
    <w:rsid w:val="00353BF6"/>
    <w:rsid w:val="0035546D"/>
    <w:rsid w:val="003559D8"/>
    <w:rsid w:val="00357F85"/>
    <w:rsid w:val="0036143D"/>
    <w:rsid w:val="00361689"/>
    <w:rsid w:val="003619F3"/>
    <w:rsid w:val="0036204C"/>
    <w:rsid w:val="00362D7B"/>
    <w:rsid w:val="00363B70"/>
    <w:rsid w:val="00365954"/>
    <w:rsid w:val="00366E73"/>
    <w:rsid w:val="00370E67"/>
    <w:rsid w:val="00371463"/>
    <w:rsid w:val="00371BE1"/>
    <w:rsid w:val="00371EB0"/>
    <w:rsid w:val="00372E30"/>
    <w:rsid w:val="00373B03"/>
    <w:rsid w:val="00374655"/>
    <w:rsid w:val="0037528F"/>
    <w:rsid w:val="003756F7"/>
    <w:rsid w:val="00376092"/>
    <w:rsid w:val="0037637F"/>
    <w:rsid w:val="00382D86"/>
    <w:rsid w:val="00382F66"/>
    <w:rsid w:val="003831E7"/>
    <w:rsid w:val="003847FD"/>
    <w:rsid w:val="0038553B"/>
    <w:rsid w:val="00385C26"/>
    <w:rsid w:val="0038614D"/>
    <w:rsid w:val="00386680"/>
    <w:rsid w:val="00386C02"/>
    <w:rsid w:val="00387057"/>
    <w:rsid w:val="00387EF3"/>
    <w:rsid w:val="00390AD8"/>
    <w:rsid w:val="00391EC0"/>
    <w:rsid w:val="00392284"/>
    <w:rsid w:val="00392A34"/>
    <w:rsid w:val="00394005"/>
    <w:rsid w:val="003945F8"/>
    <w:rsid w:val="003950ED"/>
    <w:rsid w:val="003950F4"/>
    <w:rsid w:val="00396027"/>
    <w:rsid w:val="0039610D"/>
    <w:rsid w:val="003A01EB"/>
    <w:rsid w:val="003A1523"/>
    <w:rsid w:val="003A180F"/>
    <w:rsid w:val="003A257F"/>
    <w:rsid w:val="003A2A79"/>
    <w:rsid w:val="003A2CC1"/>
    <w:rsid w:val="003A2ECC"/>
    <w:rsid w:val="003A3515"/>
    <w:rsid w:val="003A37D2"/>
    <w:rsid w:val="003A390D"/>
    <w:rsid w:val="003A4E9C"/>
    <w:rsid w:val="003A4F2C"/>
    <w:rsid w:val="003A4F5E"/>
    <w:rsid w:val="003A4F93"/>
    <w:rsid w:val="003A592A"/>
    <w:rsid w:val="003A64A9"/>
    <w:rsid w:val="003A667F"/>
    <w:rsid w:val="003A6B39"/>
    <w:rsid w:val="003A6E12"/>
    <w:rsid w:val="003A7A4F"/>
    <w:rsid w:val="003A7C65"/>
    <w:rsid w:val="003B1753"/>
    <w:rsid w:val="003B20A2"/>
    <w:rsid w:val="003B2EE7"/>
    <w:rsid w:val="003B4579"/>
    <w:rsid w:val="003B5BAA"/>
    <w:rsid w:val="003B6639"/>
    <w:rsid w:val="003B6FC4"/>
    <w:rsid w:val="003C0292"/>
    <w:rsid w:val="003C062C"/>
    <w:rsid w:val="003C08B8"/>
    <w:rsid w:val="003C1CC5"/>
    <w:rsid w:val="003C1EED"/>
    <w:rsid w:val="003C1F5D"/>
    <w:rsid w:val="003C218C"/>
    <w:rsid w:val="003C23FA"/>
    <w:rsid w:val="003C310E"/>
    <w:rsid w:val="003C31A0"/>
    <w:rsid w:val="003C3601"/>
    <w:rsid w:val="003C3637"/>
    <w:rsid w:val="003C396F"/>
    <w:rsid w:val="003C3F19"/>
    <w:rsid w:val="003C417F"/>
    <w:rsid w:val="003C4220"/>
    <w:rsid w:val="003C465D"/>
    <w:rsid w:val="003C482B"/>
    <w:rsid w:val="003C5025"/>
    <w:rsid w:val="003C5221"/>
    <w:rsid w:val="003C56D7"/>
    <w:rsid w:val="003C56FA"/>
    <w:rsid w:val="003C676E"/>
    <w:rsid w:val="003D0D85"/>
    <w:rsid w:val="003D1BEC"/>
    <w:rsid w:val="003D357C"/>
    <w:rsid w:val="003D3A66"/>
    <w:rsid w:val="003D4718"/>
    <w:rsid w:val="003D5CF7"/>
    <w:rsid w:val="003D6108"/>
    <w:rsid w:val="003D6497"/>
    <w:rsid w:val="003D7D10"/>
    <w:rsid w:val="003E08B3"/>
    <w:rsid w:val="003E0947"/>
    <w:rsid w:val="003E153F"/>
    <w:rsid w:val="003E163C"/>
    <w:rsid w:val="003E1670"/>
    <w:rsid w:val="003E210D"/>
    <w:rsid w:val="003E27FA"/>
    <w:rsid w:val="003E380A"/>
    <w:rsid w:val="003E44CD"/>
    <w:rsid w:val="003E5ADB"/>
    <w:rsid w:val="003E5D22"/>
    <w:rsid w:val="003E6E6D"/>
    <w:rsid w:val="003E7840"/>
    <w:rsid w:val="003E7B17"/>
    <w:rsid w:val="003F0966"/>
    <w:rsid w:val="003F11ED"/>
    <w:rsid w:val="003F1C39"/>
    <w:rsid w:val="003F23C5"/>
    <w:rsid w:val="003F28C6"/>
    <w:rsid w:val="003F330C"/>
    <w:rsid w:val="003F468F"/>
    <w:rsid w:val="003F489A"/>
    <w:rsid w:val="003F4CE9"/>
    <w:rsid w:val="003F50B7"/>
    <w:rsid w:val="003F54FE"/>
    <w:rsid w:val="003F5CC0"/>
    <w:rsid w:val="003F7C34"/>
    <w:rsid w:val="00400B59"/>
    <w:rsid w:val="00400C3F"/>
    <w:rsid w:val="00400CCA"/>
    <w:rsid w:val="004022B6"/>
    <w:rsid w:val="004034D6"/>
    <w:rsid w:val="004037BE"/>
    <w:rsid w:val="0040382E"/>
    <w:rsid w:val="00404D4E"/>
    <w:rsid w:val="004055F5"/>
    <w:rsid w:val="004063CC"/>
    <w:rsid w:val="00407F2A"/>
    <w:rsid w:val="00410201"/>
    <w:rsid w:val="004112F2"/>
    <w:rsid w:val="00411A51"/>
    <w:rsid w:val="00411B09"/>
    <w:rsid w:val="004122F8"/>
    <w:rsid w:val="004126A5"/>
    <w:rsid w:val="0041271A"/>
    <w:rsid w:val="004128B8"/>
    <w:rsid w:val="00413E1F"/>
    <w:rsid w:val="0041464E"/>
    <w:rsid w:val="004147A1"/>
    <w:rsid w:val="00415DC2"/>
    <w:rsid w:val="00415E2F"/>
    <w:rsid w:val="0041747B"/>
    <w:rsid w:val="004200D6"/>
    <w:rsid w:val="00420A79"/>
    <w:rsid w:val="00420C29"/>
    <w:rsid w:val="00420D35"/>
    <w:rsid w:val="00420EE5"/>
    <w:rsid w:val="00420FB3"/>
    <w:rsid w:val="004221F2"/>
    <w:rsid w:val="0042299B"/>
    <w:rsid w:val="00422D49"/>
    <w:rsid w:val="00423CAA"/>
    <w:rsid w:val="00423F3C"/>
    <w:rsid w:val="004258B3"/>
    <w:rsid w:val="00425E38"/>
    <w:rsid w:val="00427358"/>
    <w:rsid w:val="00430425"/>
    <w:rsid w:val="00430641"/>
    <w:rsid w:val="00430ECB"/>
    <w:rsid w:val="0043100B"/>
    <w:rsid w:val="0043124C"/>
    <w:rsid w:val="004328EC"/>
    <w:rsid w:val="00433943"/>
    <w:rsid w:val="004349EF"/>
    <w:rsid w:val="00434C24"/>
    <w:rsid w:val="00434FD2"/>
    <w:rsid w:val="0043520F"/>
    <w:rsid w:val="004358E1"/>
    <w:rsid w:val="004363B7"/>
    <w:rsid w:val="00436421"/>
    <w:rsid w:val="0043707E"/>
    <w:rsid w:val="0043762F"/>
    <w:rsid w:val="004404B0"/>
    <w:rsid w:val="00440DA1"/>
    <w:rsid w:val="00441220"/>
    <w:rsid w:val="0044178B"/>
    <w:rsid w:val="004434FE"/>
    <w:rsid w:val="004436E2"/>
    <w:rsid w:val="00443832"/>
    <w:rsid w:val="00443A3B"/>
    <w:rsid w:val="00443C2A"/>
    <w:rsid w:val="004444A5"/>
    <w:rsid w:val="0044454A"/>
    <w:rsid w:val="00444DDE"/>
    <w:rsid w:val="004452A0"/>
    <w:rsid w:val="00445B08"/>
    <w:rsid w:val="004465F8"/>
    <w:rsid w:val="0044673D"/>
    <w:rsid w:val="00446D1B"/>
    <w:rsid w:val="0044708F"/>
    <w:rsid w:val="0044749B"/>
    <w:rsid w:val="00447A4E"/>
    <w:rsid w:val="00447D01"/>
    <w:rsid w:val="004504E9"/>
    <w:rsid w:val="00452602"/>
    <w:rsid w:val="00452DFC"/>
    <w:rsid w:val="00453487"/>
    <w:rsid w:val="0045355C"/>
    <w:rsid w:val="00453E7E"/>
    <w:rsid w:val="00454111"/>
    <w:rsid w:val="00454983"/>
    <w:rsid w:val="0045554D"/>
    <w:rsid w:val="004559D3"/>
    <w:rsid w:val="00455AFD"/>
    <w:rsid w:val="00456630"/>
    <w:rsid w:val="0046068A"/>
    <w:rsid w:val="0046173B"/>
    <w:rsid w:val="00463D73"/>
    <w:rsid w:val="004640AF"/>
    <w:rsid w:val="004646A0"/>
    <w:rsid w:val="0046604F"/>
    <w:rsid w:val="00466A81"/>
    <w:rsid w:val="00467CA4"/>
    <w:rsid w:val="0047065E"/>
    <w:rsid w:val="00470886"/>
    <w:rsid w:val="004708FE"/>
    <w:rsid w:val="00470A86"/>
    <w:rsid w:val="00470BA6"/>
    <w:rsid w:val="00470BFF"/>
    <w:rsid w:val="0047113F"/>
    <w:rsid w:val="0047198C"/>
    <w:rsid w:val="00471CC5"/>
    <w:rsid w:val="00474496"/>
    <w:rsid w:val="004746EB"/>
    <w:rsid w:val="004755DD"/>
    <w:rsid w:val="00476FD3"/>
    <w:rsid w:val="0047719C"/>
    <w:rsid w:val="004771A6"/>
    <w:rsid w:val="00480888"/>
    <w:rsid w:val="0048098F"/>
    <w:rsid w:val="00481162"/>
    <w:rsid w:val="0048150E"/>
    <w:rsid w:val="00481980"/>
    <w:rsid w:val="00482967"/>
    <w:rsid w:val="00483450"/>
    <w:rsid w:val="004838AB"/>
    <w:rsid w:val="00483B75"/>
    <w:rsid w:val="00484D5B"/>
    <w:rsid w:val="00484ED4"/>
    <w:rsid w:val="004850B2"/>
    <w:rsid w:val="0048558C"/>
    <w:rsid w:val="004856A5"/>
    <w:rsid w:val="004862CD"/>
    <w:rsid w:val="004866D4"/>
    <w:rsid w:val="00486A50"/>
    <w:rsid w:val="0049094D"/>
    <w:rsid w:val="00491F76"/>
    <w:rsid w:val="00492C30"/>
    <w:rsid w:val="004932F4"/>
    <w:rsid w:val="00493991"/>
    <w:rsid w:val="00493F76"/>
    <w:rsid w:val="00494902"/>
    <w:rsid w:val="00494B5B"/>
    <w:rsid w:val="004956C3"/>
    <w:rsid w:val="004965D7"/>
    <w:rsid w:val="00496AC2"/>
    <w:rsid w:val="0049741E"/>
    <w:rsid w:val="00497F75"/>
    <w:rsid w:val="004A0652"/>
    <w:rsid w:val="004A1190"/>
    <w:rsid w:val="004A1BA0"/>
    <w:rsid w:val="004A20E7"/>
    <w:rsid w:val="004A315F"/>
    <w:rsid w:val="004A31AA"/>
    <w:rsid w:val="004A35A3"/>
    <w:rsid w:val="004A625D"/>
    <w:rsid w:val="004A6ACE"/>
    <w:rsid w:val="004A6DF9"/>
    <w:rsid w:val="004A770D"/>
    <w:rsid w:val="004B0877"/>
    <w:rsid w:val="004B154F"/>
    <w:rsid w:val="004B2F20"/>
    <w:rsid w:val="004B3BDE"/>
    <w:rsid w:val="004B47A0"/>
    <w:rsid w:val="004B49C7"/>
    <w:rsid w:val="004B4D62"/>
    <w:rsid w:val="004B4EF9"/>
    <w:rsid w:val="004B6974"/>
    <w:rsid w:val="004C0010"/>
    <w:rsid w:val="004C1986"/>
    <w:rsid w:val="004C202E"/>
    <w:rsid w:val="004C2590"/>
    <w:rsid w:val="004C347B"/>
    <w:rsid w:val="004C3A0B"/>
    <w:rsid w:val="004C3BC4"/>
    <w:rsid w:val="004C40AA"/>
    <w:rsid w:val="004C519B"/>
    <w:rsid w:val="004C634B"/>
    <w:rsid w:val="004C64D7"/>
    <w:rsid w:val="004C6D90"/>
    <w:rsid w:val="004C6F0B"/>
    <w:rsid w:val="004C7063"/>
    <w:rsid w:val="004C755F"/>
    <w:rsid w:val="004D14BC"/>
    <w:rsid w:val="004D2467"/>
    <w:rsid w:val="004D28B5"/>
    <w:rsid w:val="004D3B5D"/>
    <w:rsid w:val="004D49DE"/>
    <w:rsid w:val="004D4C57"/>
    <w:rsid w:val="004D4C74"/>
    <w:rsid w:val="004D4ECE"/>
    <w:rsid w:val="004D5105"/>
    <w:rsid w:val="004D5C9A"/>
    <w:rsid w:val="004D71A7"/>
    <w:rsid w:val="004D7619"/>
    <w:rsid w:val="004D7788"/>
    <w:rsid w:val="004E006C"/>
    <w:rsid w:val="004E0B4E"/>
    <w:rsid w:val="004E0B6B"/>
    <w:rsid w:val="004E1E61"/>
    <w:rsid w:val="004E223B"/>
    <w:rsid w:val="004E3340"/>
    <w:rsid w:val="004E38BB"/>
    <w:rsid w:val="004E3DE1"/>
    <w:rsid w:val="004E4D55"/>
    <w:rsid w:val="004E5042"/>
    <w:rsid w:val="004E5252"/>
    <w:rsid w:val="004E5466"/>
    <w:rsid w:val="004E65B4"/>
    <w:rsid w:val="004E70D7"/>
    <w:rsid w:val="004E7427"/>
    <w:rsid w:val="004E7F59"/>
    <w:rsid w:val="004F038D"/>
    <w:rsid w:val="004F0749"/>
    <w:rsid w:val="004F230C"/>
    <w:rsid w:val="004F285D"/>
    <w:rsid w:val="004F28E8"/>
    <w:rsid w:val="004F331D"/>
    <w:rsid w:val="004F3666"/>
    <w:rsid w:val="004F3C98"/>
    <w:rsid w:val="004F3EF7"/>
    <w:rsid w:val="004F416A"/>
    <w:rsid w:val="004F6165"/>
    <w:rsid w:val="004F6C47"/>
    <w:rsid w:val="004F782D"/>
    <w:rsid w:val="004F7AAD"/>
    <w:rsid w:val="004F7F08"/>
    <w:rsid w:val="0050011A"/>
    <w:rsid w:val="0050011B"/>
    <w:rsid w:val="0050041B"/>
    <w:rsid w:val="00500623"/>
    <w:rsid w:val="005011B7"/>
    <w:rsid w:val="00501625"/>
    <w:rsid w:val="00501639"/>
    <w:rsid w:val="005031A3"/>
    <w:rsid w:val="005056A6"/>
    <w:rsid w:val="005060DB"/>
    <w:rsid w:val="00506DF8"/>
    <w:rsid w:val="005077CD"/>
    <w:rsid w:val="00507DD3"/>
    <w:rsid w:val="00511034"/>
    <w:rsid w:val="0051106F"/>
    <w:rsid w:val="00512867"/>
    <w:rsid w:val="0051497E"/>
    <w:rsid w:val="00514CC9"/>
    <w:rsid w:val="00515024"/>
    <w:rsid w:val="00515157"/>
    <w:rsid w:val="00516885"/>
    <w:rsid w:val="005168E2"/>
    <w:rsid w:val="00516CE9"/>
    <w:rsid w:val="00516DBF"/>
    <w:rsid w:val="0051732E"/>
    <w:rsid w:val="0052031C"/>
    <w:rsid w:val="00520DC9"/>
    <w:rsid w:val="00520F98"/>
    <w:rsid w:val="00521567"/>
    <w:rsid w:val="00522928"/>
    <w:rsid w:val="00522AFD"/>
    <w:rsid w:val="0052513D"/>
    <w:rsid w:val="00526241"/>
    <w:rsid w:val="0052688D"/>
    <w:rsid w:val="00526BC2"/>
    <w:rsid w:val="00526CBD"/>
    <w:rsid w:val="00527560"/>
    <w:rsid w:val="005279CA"/>
    <w:rsid w:val="00527E16"/>
    <w:rsid w:val="00527E6D"/>
    <w:rsid w:val="0053045D"/>
    <w:rsid w:val="00530E37"/>
    <w:rsid w:val="0053108D"/>
    <w:rsid w:val="00531370"/>
    <w:rsid w:val="00532141"/>
    <w:rsid w:val="00532684"/>
    <w:rsid w:val="005331A7"/>
    <w:rsid w:val="00533999"/>
    <w:rsid w:val="00533D97"/>
    <w:rsid w:val="00533FF6"/>
    <w:rsid w:val="00536311"/>
    <w:rsid w:val="00536654"/>
    <w:rsid w:val="00537839"/>
    <w:rsid w:val="005400BB"/>
    <w:rsid w:val="00541B22"/>
    <w:rsid w:val="00541EE9"/>
    <w:rsid w:val="00542024"/>
    <w:rsid w:val="005423FA"/>
    <w:rsid w:val="005437E4"/>
    <w:rsid w:val="00543B46"/>
    <w:rsid w:val="00543BB0"/>
    <w:rsid w:val="0054431C"/>
    <w:rsid w:val="00545239"/>
    <w:rsid w:val="00545801"/>
    <w:rsid w:val="00545D4B"/>
    <w:rsid w:val="00547059"/>
    <w:rsid w:val="00547260"/>
    <w:rsid w:val="005475FC"/>
    <w:rsid w:val="00547731"/>
    <w:rsid w:val="005479EF"/>
    <w:rsid w:val="005500B9"/>
    <w:rsid w:val="005500EB"/>
    <w:rsid w:val="005506A7"/>
    <w:rsid w:val="0055153D"/>
    <w:rsid w:val="005524A8"/>
    <w:rsid w:val="0055279B"/>
    <w:rsid w:val="005529F5"/>
    <w:rsid w:val="00553666"/>
    <w:rsid w:val="00553739"/>
    <w:rsid w:val="00553DB7"/>
    <w:rsid w:val="00554E5A"/>
    <w:rsid w:val="00555344"/>
    <w:rsid w:val="0056094F"/>
    <w:rsid w:val="00560C3D"/>
    <w:rsid w:val="00561480"/>
    <w:rsid w:val="00565BB9"/>
    <w:rsid w:val="00565D97"/>
    <w:rsid w:val="005661B0"/>
    <w:rsid w:val="005664DF"/>
    <w:rsid w:val="0057033D"/>
    <w:rsid w:val="005716D6"/>
    <w:rsid w:val="005746F0"/>
    <w:rsid w:val="00576BF9"/>
    <w:rsid w:val="005773DA"/>
    <w:rsid w:val="00580240"/>
    <w:rsid w:val="00580ED5"/>
    <w:rsid w:val="0058102B"/>
    <w:rsid w:val="0058139A"/>
    <w:rsid w:val="005818C7"/>
    <w:rsid w:val="00581AF7"/>
    <w:rsid w:val="0058228D"/>
    <w:rsid w:val="005837BD"/>
    <w:rsid w:val="00583851"/>
    <w:rsid w:val="00583FDF"/>
    <w:rsid w:val="00584886"/>
    <w:rsid w:val="00585435"/>
    <w:rsid w:val="00586365"/>
    <w:rsid w:val="005865BF"/>
    <w:rsid w:val="0058730F"/>
    <w:rsid w:val="005876B3"/>
    <w:rsid w:val="00590185"/>
    <w:rsid w:val="00591DE4"/>
    <w:rsid w:val="00591F01"/>
    <w:rsid w:val="0059241B"/>
    <w:rsid w:val="0059248B"/>
    <w:rsid w:val="00592C6F"/>
    <w:rsid w:val="00593189"/>
    <w:rsid w:val="0059384C"/>
    <w:rsid w:val="00593A48"/>
    <w:rsid w:val="0059550E"/>
    <w:rsid w:val="0059563E"/>
    <w:rsid w:val="00596108"/>
    <w:rsid w:val="0059629C"/>
    <w:rsid w:val="005962A9"/>
    <w:rsid w:val="00596481"/>
    <w:rsid w:val="005A06C7"/>
    <w:rsid w:val="005A1AF8"/>
    <w:rsid w:val="005A1CEF"/>
    <w:rsid w:val="005A244C"/>
    <w:rsid w:val="005A30CD"/>
    <w:rsid w:val="005A47D0"/>
    <w:rsid w:val="005A5447"/>
    <w:rsid w:val="005A647A"/>
    <w:rsid w:val="005B0661"/>
    <w:rsid w:val="005B15A7"/>
    <w:rsid w:val="005B2B21"/>
    <w:rsid w:val="005B419F"/>
    <w:rsid w:val="005B43F8"/>
    <w:rsid w:val="005B4DA7"/>
    <w:rsid w:val="005B577F"/>
    <w:rsid w:val="005B57FA"/>
    <w:rsid w:val="005B6E07"/>
    <w:rsid w:val="005B6FF8"/>
    <w:rsid w:val="005B7BFF"/>
    <w:rsid w:val="005C0435"/>
    <w:rsid w:val="005C0BBF"/>
    <w:rsid w:val="005C0E55"/>
    <w:rsid w:val="005C2665"/>
    <w:rsid w:val="005C306B"/>
    <w:rsid w:val="005C3758"/>
    <w:rsid w:val="005C396B"/>
    <w:rsid w:val="005C3F12"/>
    <w:rsid w:val="005C422D"/>
    <w:rsid w:val="005C43AF"/>
    <w:rsid w:val="005C4D25"/>
    <w:rsid w:val="005C603D"/>
    <w:rsid w:val="005C613B"/>
    <w:rsid w:val="005C6528"/>
    <w:rsid w:val="005C6ABE"/>
    <w:rsid w:val="005C6C28"/>
    <w:rsid w:val="005C705B"/>
    <w:rsid w:val="005D00BB"/>
    <w:rsid w:val="005D1E5B"/>
    <w:rsid w:val="005D260C"/>
    <w:rsid w:val="005D2F39"/>
    <w:rsid w:val="005D35C0"/>
    <w:rsid w:val="005D432A"/>
    <w:rsid w:val="005D5D5C"/>
    <w:rsid w:val="005D6514"/>
    <w:rsid w:val="005D6659"/>
    <w:rsid w:val="005D73DC"/>
    <w:rsid w:val="005D7C53"/>
    <w:rsid w:val="005E00C1"/>
    <w:rsid w:val="005E0761"/>
    <w:rsid w:val="005E0AF8"/>
    <w:rsid w:val="005E0BF2"/>
    <w:rsid w:val="005E0C31"/>
    <w:rsid w:val="005E1063"/>
    <w:rsid w:val="005E1895"/>
    <w:rsid w:val="005E198A"/>
    <w:rsid w:val="005E1C7D"/>
    <w:rsid w:val="005E1D1B"/>
    <w:rsid w:val="005E1D42"/>
    <w:rsid w:val="005E1E4A"/>
    <w:rsid w:val="005E1ED8"/>
    <w:rsid w:val="005E1F0E"/>
    <w:rsid w:val="005E222F"/>
    <w:rsid w:val="005E2379"/>
    <w:rsid w:val="005E27B8"/>
    <w:rsid w:val="005E30D9"/>
    <w:rsid w:val="005E3499"/>
    <w:rsid w:val="005E4C43"/>
    <w:rsid w:val="005E50FE"/>
    <w:rsid w:val="005E5222"/>
    <w:rsid w:val="005E53D7"/>
    <w:rsid w:val="005E5BBB"/>
    <w:rsid w:val="005E5D5F"/>
    <w:rsid w:val="005E5FBE"/>
    <w:rsid w:val="005E6447"/>
    <w:rsid w:val="005E6567"/>
    <w:rsid w:val="005E68F1"/>
    <w:rsid w:val="005F03B0"/>
    <w:rsid w:val="005F2CE4"/>
    <w:rsid w:val="005F369C"/>
    <w:rsid w:val="005F3B5E"/>
    <w:rsid w:val="005F3C62"/>
    <w:rsid w:val="005F4E29"/>
    <w:rsid w:val="005F6091"/>
    <w:rsid w:val="005F6652"/>
    <w:rsid w:val="005F666A"/>
    <w:rsid w:val="005F67FF"/>
    <w:rsid w:val="005F6DB2"/>
    <w:rsid w:val="005F70A5"/>
    <w:rsid w:val="005F736D"/>
    <w:rsid w:val="006004DC"/>
    <w:rsid w:val="0060052F"/>
    <w:rsid w:val="0060151A"/>
    <w:rsid w:val="00602930"/>
    <w:rsid w:val="00603112"/>
    <w:rsid w:val="006031D7"/>
    <w:rsid w:val="00603D3C"/>
    <w:rsid w:val="00603FCC"/>
    <w:rsid w:val="0060438C"/>
    <w:rsid w:val="006048FB"/>
    <w:rsid w:val="006059FC"/>
    <w:rsid w:val="00606AD7"/>
    <w:rsid w:val="00606B17"/>
    <w:rsid w:val="006073A6"/>
    <w:rsid w:val="00607EED"/>
    <w:rsid w:val="00610851"/>
    <w:rsid w:val="006121F1"/>
    <w:rsid w:val="006134E3"/>
    <w:rsid w:val="006137F6"/>
    <w:rsid w:val="006144F4"/>
    <w:rsid w:val="00615271"/>
    <w:rsid w:val="00615748"/>
    <w:rsid w:val="00615832"/>
    <w:rsid w:val="00615AE6"/>
    <w:rsid w:val="00616564"/>
    <w:rsid w:val="00616572"/>
    <w:rsid w:val="00617598"/>
    <w:rsid w:val="00617722"/>
    <w:rsid w:val="00621BA1"/>
    <w:rsid w:val="006221B3"/>
    <w:rsid w:val="00622225"/>
    <w:rsid w:val="006226E4"/>
    <w:rsid w:val="006253FE"/>
    <w:rsid w:val="0062623E"/>
    <w:rsid w:val="00626313"/>
    <w:rsid w:val="006309ED"/>
    <w:rsid w:val="00630C18"/>
    <w:rsid w:val="0063124C"/>
    <w:rsid w:val="00631D2C"/>
    <w:rsid w:val="00632F59"/>
    <w:rsid w:val="0063393B"/>
    <w:rsid w:val="00633BC0"/>
    <w:rsid w:val="006348C9"/>
    <w:rsid w:val="00635C58"/>
    <w:rsid w:val="00637797"/>
    <w:rsid w:val="00637A50"/>
    <w:rsid w:val="00641145"/>
    <w:rsid w:val="006413BC"/>
    <w:rsid w:val="00643B57"/>
    <w:rsid w:val="00643DC8"/>
    <w:rsid w:val="00644621"/>
    <w:rsid w:val="006450F7"/>
    <w:rsid w:val="00645216"/>
    <w:rsid w:val="00645468"/>
    <w:rsid w:val="006454C8"/>
    <w:rsid w:val="00646DAC"/>
    <w:rsid w:val="00647C17"/>
    <w:rsid w:val="00647D2A"/>
    <w:rsid w:val="00650967"/>
    <w:rsid w:val="00650AC1"/>
    <w:rsid w:val="00650B27"/>
    <w:rsid w:val="00650EDD"/>
    <w:rsid w:val="00651ED3"/>
    <w:rsid w:val="006526B6"/>
    <w:rsid w:val="00652941"/>
    <w:rsid w:val="00652966"/>
    <w:rsid w:val="006529AD"/>
    <w:rsid w:val="006537AE"/>
    <w:rsid w:val="00654F9B"/>
    <w:rsid w:val="00655DA5"/>
    <w:rsid w:val="00655EB1"/>
    <w:rsid w:val="00656200"/>
    <w:rsid w:val="006567D7"/>
    <w:rsid w:val="0065724E"/>
    <w:rsid w:val="00657577"/>
    <w:rsid w:val="00657BF1"/>
    <w:rsid w:val="00660500"/>
    <w:rsid w:val="00660D5C"/>
    <w:rsid w:val="0066190B"/>
    <w:rsid w:val="00663576"/>
    <w:rsid w:val="006658B5"/>
    <w:rsid w:val="0066598E"/>
    <w:rsid w:val="00665E7E"/>
    <w:rsid w:val="0066700B"/>
    <w:rsid w:val="006671E5"/>
    <w:rsid w:val="00667C0A"/>
    <w:rsid w:val="00667C41"/>
    <w:rsid w:val="00667D77"/>
    <w:rsid w:val="006700B6"/>
    <w:rsid w:val="00670EC6"/>
    <w:rsid w:val="00670ED6"/>
    <w:rsid w:val="00671277"/>
    <w:rsid w:val="0067189D"/>
    <w:rsid w:val="00671CD7"/>
    <w:rsid w:val="006726D9"/>
    <w:rsid w:val="00672773"/>
    <w:rsid w:val="00672942"/>
    <w:rsid w:val="006729F2"/>
    <w:rsid w:val="00674425"/>
    <w:rsid w:val="00674B6A"/>
    <w:rsid w:val="00675718"/>
    <w:rsid w:val="00676AEF"/>
    <w:rsid w:val="0067768E"/>
    <w:rsid w:val="006808D4"/>
    <w:rsid w:val="00680AB8"/>
    <w:rsid w:val="00681908"/>
    <w:rsid w:val="00682179"/>
    <w:rsid w:val="006828D2"/>
    <w:rsid w:val="00682914"/>
    <w:rsid w:val="00683339"/>
    <w:rsid w:val="00684191"/>
    <w:rsid w:val="00685B8E"/>
    <w:rsid w:val="00686005"/>
    <w:rsid w:val="006868D4"/>
    <w:rsid w:val="006869CE"/>
    <w:rsid w:val="00686D6D"/>
    <w:rsid w:val="0068701C"/>
    <w:rsid w:val="006870B8"/>
    <w:rsid w:val="0069062D"/>
    <w:rsid w:val="00691D32"/>
    <w:rsid w:val="00692C4F"/>
    <w:rsid w:val="006934D1"/>
    <w:rsid w:val="006950B1"/>
    <w:rsid w:val="00695C91"/>
    <w:rsid w:val="00695E67"/>
    <w:rsid w:val="00696D83"/>
    <w:rsid w:val="006976AD"/>
    <w:rsid w:val="006A0B90"/>
    <w:rsid w:val="006A2D2F"/>
    <w:rsid w:val="006A2D4C"/>
    <w:rsid w:val="006A3411"/>
    <w:rsid w:val="006A3BE4"/>
    <w:rsid w:val="006A46C3"/>
    <w:rsid w:val="006A47B9"/>
    <w:rsid w:val="006A50E3"/>
    <w:rsid w:val="006A5100"/>
    <w:rsid w:val="006A692B"/>
    <w:rsid w:val="006A69CD"/>
    <w:rsid w:val="006A7CB3"/>
    <w:rsid w:val="006B0D05"/>
    <w:rsid w:val="006B0E97"/>
    <w:rsid w:val="006B101E"/>
    <w:rsid w:val="006B113E"/>
    <w:rsid w:val="006B1246"/>
    <w:rsid w:val="006B1752"/>
    <w:rsid w:val="006B2854"/>
    <w:rsid w:val="006B35CB"/>
    <w:rsid w:val="006B39BB"/>
    <w:rsid w:val="006B403C"/>
    <w:rsid w:val="006B5A8B"/>
    <w:rsid w:val="006B6330"/>
    <w:rsid w:val="006B6A80"/>
    <w:rsid w:val="006B768A"/>
    <w:rsid w:val="006C044E"/>
    <w:rsid w:val="006C05B1"/>
    <w:rsid w:val="006C0D2B"/>
    <w:rsid w:val="006C16ED"/>
    <w:rsid w:val="006C17FB"/>
    <w:rsid w:val="006C1AA4"/>
    <w:rsid w:val="006C1DFE"/>
    <w:rsid w:val="006C292F"/>
    <w:rsid w:val="006C2A90"/>
    <w:rsid w:val="006C45AD"/>
    <w:rsid w:val="006C4938"/>
    <w:rsid w:val="006C4DB6"/>
    <w:rsid w:val="006C53E0"/>
    <w:rsid w:val="006C5954"/>
    <w:rsid w:val="006C6025"/>
    <w:rsid w:val="006C7546"/>
    <w:rsid w:val="006C76CE"/>
    <w:rsid w:val="006C7C81"/>
    <w:rsid w:val="006C7CA8"/>
    <w:rsid w:val="006C7F5B"/>
    <w:rsid w:val="006D0C2F"/>
    <w:rsid w:val="006D1209"/>
    <w:rsid w:val="006D18B5"/>
    <w:rsid w:val="006D228C"/>
    <w:rsid w:val="006D2864"/>
    <w:rsid w:val="006D3179"/>
    <w:rsid w:val="006D3FEF"/>
    <w:rsid w:val="006D45F7"/>
    <w:rsid w:val="006D5DE2"/>
    <w:rsid w:val="006D6369"/>
    <w:rsid w:val="006D7897"/>
    <w:rsid w:val="006E0646"/>
    <w:rsid w:val="006E0775"/>
    <w:rsid w:val="006E0876"/>
    <w:rsid w:val="006E0950"/>
    <w:rsid w:val="006E1145"/>
    <w:rsid w:val="006E15EF"/>
    <w:rsid w:val="006E1A2A"/>
    <w:rsid w:val="006E2B54"/>
    <w:rsid w:val="006E38F6"/>
    <w:rsid w:val="006E3ADA"/>
    <w:rsid w:val="006E4312"/>
    <w:rsid w:val="006E5219"/>
    <w:rsid w:val="006E531C"/>
    <w:rsid w:val="006E548F"/>
    <w:rsid w:val="006E628E"/>
    <w:rsid w:val="006E6830"/>
    <w:rsid w:val="006E6C55"/>
    <w:rsid w:val="006E779C"/>
    <w:rsid w:val="006F0829"/>
    <w:rsid w:val="006F0F1C"/>
    <w:rsid w:val="006F3B59"/>
    <w:rsid w:val="006F4858"/>
    <w:rsid w:val="006F4963"/>
    <w:rsid w:val="006F4C5A"/>
    <w:rsid w:val="006F4FDF"/>
    <w:rsid w:val="006F63C0"/>
    <w:rsid w:val="006F6602"/>
    <w:rsid w:val="006F743B"/>
    <w:rsid w:val="006F7AD3"/>
    <w:rsid w:val="006F7B02"/>
    <w:rsid w:val="00701632"/>
    <w:rsid w:val="00702EFC"/>
    <w:rsid w:val="00704022"/>
    <w:rsid w:val="00704683"/>
    <w:rsid w:val="00705297"/>
    <w:rsid w:val="0070680F"/>
    <w:rsid w:val="00707CBD"/>
    <w:rsid w:val="00710958"/>
    <w:rsid w:val="00710DF7"/>
    <w:rsid w:val="007117F4"/>
    <w:rsid w:val="0071213A"/>
    <w:rsid w:val="0071221F"/>
    <w:rsid w:val="0071246C"/>
    <w:rsid w:val="0071274D"/>
    <w:rsid w:val="00713D13"/>
    <w:rsid w:val="007147E2"/>
    <w:rsid w:val="00714FAC"/>
    <w:rsid w:val="00715CDA"/>
    <w:rsid w:val="00715D4D"/>
    <w:rsid w:val="00721713"/>
    <w:rsid w:val="00721C13"/>
    <w:rsid w:val="00721CC3"/>
    <w:rsid w:val="00721F7E"/>
    <w:rsid w:val="007224F2"/>
    <w:rsid w:val="007255A8"/>
    <w:rsid w:val="0072584F"/>
    <w:rsid w:val="007261AC"/>
    <w:rsid w:val="0072794C"/>
    <w:rsid w:val="00727EBC"/>
    <w:rsid w:val="0073065D"/>
    <w:rsid w:val="00730B1F"/>
    <w:rsid w:val="00732408"/>
    <w:rsid w:val="00732B88"/>
    <w:rsid w:val="007334AC"/>
    <w:rsid w:val="00733796"/>
    <w:rsid w:val="00734172"/>
    <w:rsid w:val="007349FB"/>
    <w:rsid w:val="00734F89"/>
    <w:rsid w:val="00735736"/>
    <w:rsid w:val="007358F4"/>
    <w:rsid w:val="0073599C"/>
    <w:rsid w:val="00737A71"/>
    <w:rsid w:val="007404FB"/>
    <w:rsid w:val="00742AC9"/>
    <w:rsid w:val="0074332A"/>
    <w:rsid w:val="0074399D"/>
    <w:rsid w:val="00743C86"/>
    <w:rsid w:val="00744DF3"/>
    <w:rsid w:val="0074509A"/>
    <w:rsid w:val="0074520C"/>
    <w:rsid w:val="00746A20"/>
    <w:rsid w:val="007509EC"/>
    <w:rsid w:val="00753384"/>
    <w:rsid w:val="00753753"/>
    <w:rsid w:val="00754BDF"/>
    <w:rsid w:val="0075641A"/>
    <w:rsid w:val="00756AA0"/>
    <w:rsid w:val="0076028E"/>
    <w:rsid w:val="00760DA2"/>
    <w:rsid w:val="00761B70"/>
    <w:rsid w:val="0076253C"/>
    <w:rsid w:val="00764131"/>
    <w:rsid w:val="007641A2"/>
    <w:rsid w:val="007649E8"/>
    <w:rsid w:val="00764B3B"/>
    <w:rsid w:val="007658BB"/>
    <w:rsid w:val="00765A82"/>
    <w:rsid w:val="00766FCB"/>
    <w:rsid w:val="00767306"/>
    <w:rsid w:val="00767CAB"/>
    <w:rsid w:val="007734C1"/>
    <w:rsid w:val="00774714"/>
    <w:rsid w:val="00775098"/>
    <w:rsid w:val="00775387"/>
    <w:rsid w:val="00775E47"/>
    <w:rsid w:val="007767C2"/>
    <w:rsid w:val="00780256"/>
    <w:rsid w:val="007802BA"/>
    <w:rsid w:val="007804A5"/>
    <w:rsid w:val="007809E2"/>
    <w:rsid w:val="00780A60"/>
    <w:rsid w:val="00780D5C"/>
    <w:rsid w:val="007811DF"/>
    <w:rsid w:val="00781FDD"/>
    <w:rsid w:val="00782115"/>
    <w:rsid w:val="00782123"/>
    <w:rsid w:val="00784432"/>
    <w:rsid w:val="00785D26"/>
    <w:rsid w:val="00785DCA"/>
    <w:rsid w:val="00785ED3"/>
    <w:rsid w:val="00786455"/>
    <w:rsid w:val="007877C6"/>
    <w:rsid w:val="00790255"/>
    <w:rsid w:val="007902CC"/>
    <w:rsid w:val="00792220"/>
    <w:rsid w:val="007924B5"/>
    <w:rsid w:val="007925EB"/>
    <w:rsid w:val="00792B19"/>
    <w:rsid w:val="007930F0"/>
    <w:rsid w:val="00793262"/>
    <w:rsid w:val="00793609"/>
    <w:rsid w:val="00793D60"/>
    <w:rsid w:val="007941E4"/>
    <w:rsid w:val="00794AAF"/>
    <w:rsid w:val="007978DD"/>
    <w:rsid w:val="007A124F"/>
    <w:rsid w:val="007A2463"/>
    <w:rsid w:val="007A29BA"/>
    <w:rsid w:val="007A2EE3"/>
    <w:rsid w:val="007A3A0D"/>
    <w:rsid w:val="007A3A2C"/>
    <w:rsid w:val="007A4605"/>
    <w:rsid w:val="007A4748"/>
    <w:rsid w:val="007A4B61"/>
    <w:rsid w:val="007A57C4"/>
    <w:rsid w:val="007A5893"/>
    <w:rsid w:val="007A5BBC"/>
    <w:rsid w:val="007A6230"/>
    <w:rsid w:val="007A6F64"/>
    <w:rsid w:val="007A7B2A"/>
    <w:rsid w:val="007B064F"/>
    <w:rsid w:val="007B3AED"/>
    <w:rsid w:val="007B5280"/>
    <w:rsid w:val="007B6B81"/>
    <w:rsid w:val="007B70A0"/>
    <w:rsid w:val="007C02F4"/>
    <w:rsid w:val="007C0E1C"/>
    <w:rsid w:val="007C10D0"/>
    <w:rsid w:val="007C15DD"/>
    <w:rsid w:val="007C1669"/>
    <w:rsid w:val="007C288A"/>
    <w:rsid w:val="007C2A09"/>
    <w:rsid w:val="007C2C8C"/>
    <w:rsid w:val="007C33D7"/>
    <w:rsid w:val="007C49E9"/>
    <w:rsid w:val="007C4A70"/>
    <w:rsid w:val="007C502B"/>
    <w:rsid w:val="007C5298"/>
    <w:rsid w:val="007C6111"/>
    <w:rsid w:val="007C6B7C"/>
    <w:rsid w:val="007D13A5"/>
    <w:rsid w:val="007D17EA"/>
    <w:rsid w:val="007D2045"/>
    <w:rsid w:val="007D2157"/>
    <w:rsid w:val="007D23FE"/>
    <w:rsid w:val="007D26FC"/>
    <w:rsid w:val="007D3DE6"/>
    <w:rsid w:val="007D40D2"/>
    <w:rsid w:val="007D47FC"/>
    <w:rsid w:val="007D4C72"/>
    <w:rsid w:val="007D587C"/>
    <w:rsid w:val="007D5927"/>
    <w:rsid w:val="007D6E91"/>
    <w:rsid w:val="007D6EC6"/>
    <w:rsid w:val="007E059A"/>
    <w:rsid w:val="007E282F"/>
    <w:rsid w:val="007E3DE0"/>
    <w:rsid w:val="007E467D"/>
    <w:rsid w:val="007E4D24"/>
    <w:rsid w:val="007E536E"/>
    <w:rsid w:val="007E59CE"/>
    <w:rsid w:val="007E5C50"/>
    <w:rsid w:val="007E6117"/>
    <w:rsid w:val="007E6D4C"/>
    <w:rsid w:val="007E7118"/>
    <w:rsid w:val="007E7E37"/>
    <w:rsid w:val="007F0A09"/>
    <w:rsid w:val="007F0FB1"/>
    <w:rsid w:val="007F20FF"/>
    <w:rsid w:val="007F2369"/>
    <w:rsid w:val="007F23F8"/>
    <w:rsid w:val="007F25EC"/>
    <w:rsid w:val="007F2726"/>
    <w:rsid w:val="007F2A45"/>
    <w:rsid w:val="007F338C"/>
    <w:rsid w:val="007F39E5"/>
    <w:rsid w:val="007F3F72"/>
    <w:rsid w:val="007F45BF"/>
    <w:rsid w:val="007F495A"/>
    <w:rsid w:val="007F4C06"/>
    <w:rsid w:val="007F53AC"/>
    <w:rsid w:val="007F54EE"/>
    <w:rsid w:val="007F5C52"/>
    <w:rsid w:val="007F75D1"/>
    <w:rsid w:val="007F7A18"/>
    <w:rsid w:val="00800B54"/>
    <w:rsid w:val="00801411"/>
    <w:rsid w:val="0080211F"/>
    <w:rsid w:val="008021DD"/>
    <w:rsid w:val="008028BF"/>
    <w:rsid w:val="0080301C"/>
    <w:rsid w:val="00803337"/>
    <w:rsid w:val="008033C0"/>
    <w:rsid w:val="00803EE8"/>
    <w:rsid w:val="00805037"/>
    <w:rsid w:val="008059CF"/>
    <w:rsid w:val="00810955"/>
    <w:rsid w:val="00810DFC"/>
    <w:rsid w:val="008112D9"/>
    <w:rsid w:val="00811945"/>
    <w:rsid w:val="00812BAF"/>
    <w:rsid w:val="00812BF8"/>
    <w:rsid w:val="00813C47"/>
    <w:rsid w:val="00814947"/>
    <w:rsid w:val="00814C8F"/>
    <w:rsid w:val="00814D5B"/>
    <w:rsid w:val="008155F3"/>
    <w:rsid w:val="00816174"/>
    <w:rsid w:val="0081664B"/>
    <w:rsid w:val="008166DF"/>
    <w:rsid w:val="00817DF0"/>
    <w:rsid w:val="0082007D"/>
    <w:rsid w:val="00820966"/>
    <w:rsid w:val="00820B86"/>
    <w:rsid w:val="0082193A"/>
    <w:rsid w:val="00822606"/>
    <w:rsid w:val="00822AB9"/>
    <w:rsid w:val="00823667"/>
    <w:rsid w:val="0082376A"/>
    <w:rsid w:val="00824922"/>
    <w:rsid w:val="00824D32"/>
    <w:rsid w:val="0082611E"/>
    <w:rsid w:val="008269D6"/>
    <w:rsid w:val="008276F9"/>
    <w:rsid w:val="00827766"/>
    <w:rsid w:val="008303E6"/>
    <w:rsid w:val="00830BB3"/>
    <w:rsid w:val="00831ACD"/>
    <w:rsid w:val="00831F0D"/>
    <w:rsid w:val="00832B13"/>
    <w:rsid w:val="00833622"/>
    <w:rsid w:val="008343FB"/>
    <w:rsid w:val="008347C5"/>
    <w:rsid w:val="00836C3E"/>
    <w:rsid w:val="008373B4"/>
    <w:rsid w:val="00841275"/>
    <w:rsid w:val="00842EF7"/>
    <w:rsid w:val="008432ED"/>
    <w:rsid w:val="00843A90"/>
    <w:rsid w:val="00844C65"/>
    <w:rsid w:val="008456FC"/>
    <w:rsid w:val="008460B0"/>
    <w:rsid w:val="008466B3"/>
    <w:rsid w:val="0084710F"/>
    <w:rsid w:val="0084762B"/>
    <w:rsid w:val="008525FE"/>
    <w:rsid w:val="00854CA6"/>
    <w:rsid w:val="00855196"/>
    <w:rsid w:val="008567BC"/>
    <w:rsid w:val="008579AC"/>
    <w:rsid w:val="008619C3"/>
    <w:rsid w:val="008632E4"/>
    <w:rsid w:val="008648AC"/>
    <w:rsid w:val="00864D62"/>
    <w:rsid w:val="00865421"/>
    <w:rsid w:val="008654A5"/>
    <w:rsid w:val="00865B62"/>
    <w:rsid w:val="00866C92"/>
    <w:rsid w:val="0087004A"/>
    <w:rsid w:val="00870671"/>
    <w:rsid w:val="008710B4"/>
    <w:rsid w:val="0087118B"/>
    <w:rsid w:val="008715CE"/>
    <w:rsid w:val="0087165B"/>
    <w:rsid w:val="00871951"/>
    <w:rsid w:val="00871D37"/>
    <w:rsid w:val="0087296D"/>
    <w:rsid w:val="00872D73"/>
    <w:rsid w:val="00873C9F"/>
    <w:rsid w:val="00874675"/>
    <w:rsid w:val="0087664C"/>
    <w:rsid w:val="00876926"/>
    <w:rsid w:val="00877FFB"/>
    <w:rsid w:val="00880700"/>
    <w:rsid w:val="008807A2"/>
    <w:rsid w:val="00880BF6"/>
    <w:rsid w:val="00880F2F"/>
    <w:rsid w:val="008810C0"/>
    <w:rsid w:val="0088135B"/>
    <w:rsid w:val="00881370"/>
    <w:rsid w:val="00881683"/>
    <w:rsid w:val="0088199F"/>
    <w:rsid w:val="00881CE2"/>
    <w:rsid w:val="008825A6"/>
    <w:rsid w:val="008833E7"/>
    <w:rsid w:val="0088421A"/>
    <w:rsid w:val="00884995"/>
    <w:rsid w:val="00884A24"/>
    <w:rsid w:val="00884BE3"/>
    <w:rsid w:val="00885042"/>
    <w:rsid w:val="00885236"/>
    <w:rsid w:val="00886054"/>
    <w:rsid w:val="00886485"/>
    <w:rsid w:val="00886695"/>
    <w:rsid w:val="008873F4"/>
    <w:rsid w:val="008902C5"/>
    <w:rsid w:val="00890996"/>
    <w:rsid w:val="0089172A"/>
    <w:rsid w:val="00891785"/>
    <w:rsid w:val="00891A74"/>
    <w:rsid w:val="00891D8C"/>
    <w:rsid w:val="0089212F"/>
    <w:rsid w:val="00892F00"/>
    <w:rsid w:val="00894D70"/>
    <w:rsid w:val="0089510F"/>
    <w:rsid w:val="00895412"/>
    <w:rsid w:val="008959F2"/>
    <w:rsid w:val="00895E07"/>
    <w:rsid w:val="0089798A"/>
    <w:rsid w:val="008A0221"/>
    <w:rsid w:val="008A09BF"/>
    <w:rsid w:val="008A0C15"/>
    <w:rsid w:val="008A0F79"/>
    <w:rsid w:val="008A20F2"/>
    <w:rsid w:val="008A23B6"/>
    <w:rsid w:val="008A24C3"/>
    <w:rsid w:val="008A3611"/>
    <w:rsid w:val="008A36BF"/>
    <w:rsid w:val="008A3916"/>
    <w:rsid w:val="008A5DFD"/>
    <w:rsid w:val="008A64A7"/>
    <w:rsid w:val="008A6FE7"/>
    <w:rsid w:val="008A797F"/>
    <w:rsid w:val="008A7D18"/>
    <w:rsid w:val="008A7F03"/>
    <w:rsid w:val="008B0ADE"/>
    <w:rsid w:val="008B1241"/>
    <w:rsid w:val="008B1539"/>
    <w:rsid w:val="008B224C"/>
    <w:rsid w:val="008B2CC5"/>
    <w:rsid w:val="008B2F2C"/>
    <w:rsid w:val="008B3979"/>
    <w:rsid w:val="008B3FB9"/>
    <w:rsid w:val="008B40B4"/>
    <w:rsid w:val="008B4530"/>
    <w:rsid w:val="008B4567"/>
    <w:rsid w:val="008B48B7"/>
    <w:rsid w:val="008B5997"/>
    <w:rsid w:val="008B5999"/>
    <w:rsid w:val="008B6B9D"/>
    <w:rsid w:val="008B7ECA"/>
    <w:rsid w:val="008C10BB"/>
    <w:rsid w:val="008C1838"/>
    <w:rsid w:val="008C2310"/>
    <w:rsid w:val="008C2666"/>
    <w:rsid w:val="008C2D4D"/>
    <w:rsid w:val="008C310B"/>
    <w:rsid w:val="008C3B6E"/>
    <w:rsid w:val="008C3E43"/>
    <w:rsid w:val="008C4CAB"/>
    <w:rsid w:val="008C5CB4"/>
    <w:rsid w:val="008C6E34"/>
    <w:rsid w:val="008C77BD"/>
    <w:rsid w:val="008C7CFB"/>
    <w:rsid w:val="008D1244"/>
    <w:rsid w:val="008D1AC9"/>
    <w:rsid w:val="008D2922"/>
    <w:rsid w:val="008D31CE"/>
    <w:rsid w:val="008D3504"/>
    <w:rsid w:val="008D3A2C"/>
    <w:rsid w:val="008D3B33"/>
    <w:rsid w:val="008D3B8C"/>
    <w:rsid w:val="008D3D81"/>
    <w:rsid w:val="008D3F8B"/>
    <w:rsid w:val="008D48D5"/>
    <w:rsid w:val="008D4BE0"/>
    <w:rsid w:val="008D6B8D"/>
    <w:rsid w:val="008D78B5"/>
    <w:rsid w:val="008D797B"/>
    <w:rsid w:val="008D7E30"/>
    <w:rsid w:val="008E00E2"/>
    <w:rsid w:val="008E0D9F"/>
    <w:rsid w:val="008E0DC7"/>
    <w:rsid w:val="008E1341"/>
    <w:rsid w:val="008E1B70"/>
    <w:rsid w:val="008E1E20"/>
    <w:rsid w:val="008E2195"/>
    <w:rsid w:val="008E39CA"/>
    <w:rsid w:val="008E691A"/>
    <w:rsid w:val="008E6ED7"/>
    <w:rsid w:val="008E711A"/>
    <w:rsid w:val="008F0807"/>
    <w:rsid w:val="008F1ED1"/>
    <w:rsid w:val="008F2BAD"/>
    <w:rsid w:val="008F3BED"/>
    <w:rsid w:val="008F495D"/>
    <w:rsid w:val="008F562F"/>
    <w:rsid w:val="008F5C41"/>
    <w:rsid w:val="008F618A"/>
    <w:rsid w:val="008F6537"/>
    <w:rsid w:val="008F69F9"/>
    <w:rsid w:val="008F70F1"/>
    <w:rsid w:val="008F74B0"/>
    <w:rsid w:val="008F74F3"/>
    <w:rsid w:val="008F7B7C"/>
    <w:rsid w:val="00900D3E"/>
    <w:rsid w:val="009013BC"/>
    <w:rsid w:val="00902B02"/>
    <w:rsid w:val="00910A04"/>
    <w:rsid w:val="00910EBE"/>
    <w:rsid w:val="00913135"/>
    <w:rsid w:val="0091328B"/>
    <w:rsid w:val="009156A6"/>
    <w:rsid w:val="00915B39"/>
    <w:rsid w:val="00915CC9"/>
    <w:rsid w:val="009160C4"/>
    <w:rsid w:val="00916736"/>
    <w:rsid w:val="009172A6"/>
    <w:rsid w:val="0091731B"/>
    <w:rsid w:val="00917623"/>
    <w:rsid w:val="00921173"/>
    <w:rsid w:val="00921492"/>
    <w:rsid w:val="00922498"/>
    <w:rsid w:val="00922502"/>
    <w:rsid w:val="009225F6"/>
    <w:rsid w:val="00922C93"/>
    <w:rsid w:val="00923855"/>
    <w:rsid w:val="00924F54"/>
    <w:rsid w:val="00924F8A"/>
    <w:rsid w:val="00925220"/>
    <w:rsid w:val="00926CFC"/>
    <w:rsid w:val="00927618"/>
    <w:rsid w:val="00927706"/>
    <w:rsid w:val="00927817"/>
    <w:rsid w:val="00927FB1"/>
    <w:rsid w:val="00930049"/>
    <w:rsid w:val="00930A48"/>
    <w:rsid w:val="0093174F"/>
    <w:rsid w:val="009319EF"/>
    <w:rsid w:val="00931B5D"/>
    <w:rsid w:val="00931D3B"/>
    <w:rsid w:val="00931FF7"/>
    <w:rsid w:val="00932340"/>
    <w:rsid w:val="009332EC"/>
    <w:rsid w:val="009349A1"/>
    <w:rsid w:val="00934D47"/>
    <w:rsid w:val="00934DA2"/>
    <w:rsid w:val="00934FF9"/>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568E"/>
    <w:rsid w:val="0094659C"/>
    <w:rsid w:val="00946F41"/>
    <w:rsid w:val="00947294"/>
    <w:rsid w:val="00947B90"/>
    <w:rsid w:val="00950B12"/>
    <w:rsid w:val="009529CD"/>
    <w:rsid w:val="00952E79"/>
    <w:rsid w:val="009542D7"/>
    <w:rsid w:val="00954759"/>
    <w:rsid w:val="00955D42"/>
    <w:rsid w:val="00956927"/>
    <w:rsid w:val="00956C7A"/>
    <w:rsid w:val="00957150"/>
    <w:rsid w:val="00957B3F"/>
    <w:rsid w:val="00960583"/>
    <w:rsid w:val="00960EAF"/>
    <w:rsid w:val="00961AC5"/>
    <w:rsid w:val="00961EF7"/>
    <w:rsid w:val="00963126"/>
    <w:rsid w:val="00964322"/>
    <w:rsid w:val="00965531"/>
    <w:rsid w:val="00965BCC"/>
    <w:rsid w:val="00966240"/>
    <w:rsid w:val="00967F8F"/>
    <w:rsid w:val="0097083D"/>
    <w:rsid w:val="00970AC1"/>
    <w:rsid w:val="00971132"/>
    <w:rsid w:val="00971B4A"/>
    <w:rsid w:val="00972CE6"/>
    <w:rsid w:val="00976842"/>
    <w:rsid w:val="00976AC1"/>
    <w:rsid w:val="00976F61"/>
    <w:rsid w:val="0097775D"/>
    <w:rsid w:val="0098121A"/>
    <w:rsid w:val="00981FFB"/>
    <w:rsid w:val="009824D3"/>
    <w:rsid w:val="0098320B"/>
    <w:rsid w:val="00983634"/>
    <w:rsid w:val="00984A6D"/>
    <w:rsid w:val="00986019"/>
    <w:rsid w:val="0098630B"/>
    <w:rsid w:val="009866D7"/>
    <w:rsid w:val="009866EC"/>
    <w:rsid w:val="00986FDD"/>
    <w:rsid w:val="00987418"/>
    <w:rsid w:val="009875CE"/>
    <w:rsid w:val="009879A8"/>
    <w:rsid w:val="00987F43"/>
    <w:rsid w:val="00990547"/>
    <w:rsid w:val="009910B0"/>
    <w:rsid w:val="009919A0"/>
    <w:rsid w:val="009927F4"/>
    <w:rsid w:val="009934CE"/>
    <w:rsid w:val="009938ED"/>
    <w:rsid w:val="00993C3E"/>
    <w:rsid w:val="00993FFB"/>
    <w:rsid w:val="009943CD"/>
    <w:rsid w:val="00994E85"/>
    <w:rsid w:val="00994EC4"/>
    <w:rsid w:val="009955AF"/>
    <w:rsid w:val="00995A2C"/>
    <w:rsid w:val="00995D93"/>
    <w:rsid w:val="00996B80"/>
    <w:rsid w:val="009A1966"/>
    <w:rsid w:val="009A20C9"/>
    <w:rsid w:val="009A3A4C"/>
    <w:rsid w:val="009A4662"/>
    <w:rsid w:val="009A4697"/>
    <w:rsid w:val="009A4CFF"/>
    <w:rsid w:val="009A548B"/>
    <w:rsid w:val="009A5799"/>
    <w:rsid w:val="009A5DBB"/>
    <w:rsid w:val="009A618D"/>
    <w:rsid w:val="009A75A4"/>
    <w:rsid w:val="009B05BE"/>
    <w:rsid w:val="009B0870"/>
    <w:rsid w:val="009B1D7B"/>
    <w:rsid w:val="009B215B"/>
    <w:rsid w:val="009B249E"/>
    <w:rsid w:val="009B3940"/>
    <w:rsid w:val="009B3FE1"/>
    <w:rsid w:val="009B450E"/>
    <w:rsid w:val="009B49D2"/>
    <w:rsid w:val="009B5261"/>
    <w:rsid w:val="009B5CA3"/>
    <w:rsid w:val="009B6CD5"/>
    <w:rsid w:val="009B6EC7"/>
    <w:rsid w:val="009B768F"/>
    <w:rsid w:val="009B79FA"/>
    <w:rsid w:val="009B7B86"/>
    <w:rsid w:val="009C0044"/>
    <w:rsid w:val="009C07A9"/>
    <w:rsid w:val="009C1895"/>
    <w:rsid w:val="009C291B"/>
    <w:rsid w:val="009C3A30"/>
    <w:rsid w:val="009C3C96"/>
    <w:rsid w:val="009C4C83"/>
    <w:rsid w:val="009C5BAC"/>
    <w:rsid w:val="009C61A5"/>
    <w:rsid w:val="009C656D"/>
    <w:rsid w:val="009C6A85"/>
    <w:rsid w:val="009C7506"/>
    <w:rsid w:val="009C78CA"/>
    <w:rsid w:val="009C7A31"/>
    <w:rsid w:val="009C7C42"/>
    <w:rsid w:val="009C7D94"/>
    <w:rsid w:val="009C7DAC"/>
    <w:rsid w:val="009D1301"/>
    <w:rsid w:val="009D173D"/>
    <w:rsid w:val="009D1CF1"/>
    <w:rsid w:val="009D2525"/>
    <w:rsid w:val="009D332D"/>
    <w:rsid w:val="009D3373"/>
    <w:rsid w:val="009D3426"/>
    <w:rsid w:val="009D4B2D"/>
    <w:rsid w:val="009D570B"/>
    <w:rsid w:val="009D57AB"/>
    <w:rsid w:val="009D5A10"/>
    <w:rsid w:val="009D64D4"/>
    <w:rsid w:val="009D703E"/>
    <w:rsid w:val="009D7168"/>
    <w:rsid w:val="009D78D0"/>
    <w:rsid w:val="009E0513"/>
    <w:rsid w:val="009E0722"/>
    <w:rsid w:val="009E2241"/>
    <w:rsid w:val="009E2A77"/>
    <w:rsid w:val="009E3ED0"/>
    <w:rsid w:val="009E5113"/>
    <w:rsid w:val="009E5472"/>
    <w:rsid w:val="009E55D1"/>
    <w:rsid w:val="009E571C"/>
    <w:rsid w:val="009E5E24"/>
    <w:rsid w:val="009E5ECD"/>
    <w:rsid w:val="009E6C20"/>
    <w:rsid w:val="009E760E"/>
    <w:rsid w:val="009E7745"/>
    <w:rsid w:val="009F0499"/>
    <w:rsid w:val="009F3A55"/>
    <w:rsid w:val="009F3FB9"/>
    <w:rsid w:val="009F40CE"/>
    <w:rsid w:val="009F5056"/>
    <w:rsid w:val="009F5617"/>
    <w:rsid w:val="009F5F1F"/>
    <w:rsid w:val="009F7F02"/>
    <w:rsid w:val="00A000CC"/>
    <w:rsid w:val="00A00BCB"/>
    <w:rsid w:val="00A00FE2"/>
    <w:rsid w:val="00A01A86"/>
    <w:rsid w:val="00A01C06"/>
    <w:rsid w:val="00A01E7A"/>
    <w:rsid w:val="00A01ECC"/>
    <w:rsid w:val="00A02338"/>
    <w:rsid w:val="00A03F07"/>
    <w:rsid w:val="00A03FED"/>
    <w:rsid w:val="00A04252"/>
    <w:rsid w:val="00A04BD8"/>
    <w:rsid w:val="00A0520E"/>
    <w:rsid w:val="00A0582F"/>
    <w:rsid w:val="00A05EAB"/>
    <w:rsid w:val="00A06791"/>
    <w:rsid w:val="00A0680D"/>
    <w:rsid w:val="00A07AE6"/>
    <w:rsid w:val="00A10778"/>
    <w:rsid w:val="00A115BD"/>
    <w:rsid w:val="00A13DAA"/>
    <w:rsid w:val="00A14AC8"/>
    <w:rsid w:val="00A1580A"/>
    <w:rsid w:val="00A15813"/>
    <w:rsid w:val="00A16093"/>
    <w:rsid w:val="00A1691E"/>
    <w:rsid w:val="00A1733B"/>
    <w:rsid w:val="00A21404"/>
    <w:rsid w:val="00A22C84"/>
    <w:rsid w:val="00A237EB"/>
    <w:rsid w:val="00A237F3"/>
    <w:rsid w:val="00A2523C"/>
    <w:rsid w:val="00A30022"/>
    <w:rsid w:val="00A301BB"/>
    <w:rsid w:val="00A3032D"/>
    <w:rsid w:val="00A3227D"/>
    <w:rsid w:val="00A332C0"/>
    <w:rsid w:val="00A33C1C"/>
    <w:rsid w:val="00A33E49"/>
    <w:rsid w:val="00A34230"/>
    <w:rsid w:val="00A352B9"/>
    <w:rsid w:val="00A35A5C"/>
    <w:rsid w:val="00A37659"/>
    <w:rsid w:val="00A376F4"/>
    <w:rsid w:val="00A37A9C"/>
    <w:rsid w:val="00A41237"/>
    <w:rsid w:val="00A41728"/>
    <w:rsid w:val="00A4186A"/>
    <w:rsid w:val="00A42371"/>
    <w:rsid w:val="00A4248C"/>
    <w:rsid w:val="00A4277C"/>
    <w:rsid w:val="00A4315F"/>
    <w:rsid w:val="00A434E0"/>
    <w:rsid w:val="00A44202"/>
    <w:rsid w:val="00A447BD"/>
    <w:rsid w:val="00A449E8"/>
    <w:rsid w:val="00A450D1"/>
    <w:rsid w:val="00A452EE"/>
    <w:rsid w:val="00A453B7"/>
    <w:rsid w:val="00A4660B"/>
    <w:rsid w:val="00A470AA"/>
    <w:rsid w:val="00A47340"/>
    <w:rsid w:val="00A47595"/>
    <w:rsid w:val="00A47DE0"/>
    <w:rsid w:val="00A501DE"/>
    <w:rsid w:val="00A50350"/>
    <w:rsid w:val="00A505DD"/>
    <w:rsid w:val="00A51F19"/>
    <w:rsid w:val="00A5218D"/>
    <w:rsid w:val="00A52F0B"/>
    <w:rsid w:val="00A531F2"/>
    <w:rsid w:val="00A53497"/>
    <w:rsid w:val="00A53D3C"/>
    <w:rsid w:val="00A54446"/>
    <w:rsid w:val="00A5451F"/>
    <w:rsid w:val="00A55121"/>
    <w:rsid w:val="00A55C8A"/>
    <w:rsid w:val="00A55D1E"/>
    <w:rsid w:val="00A56CB5"/>
    <w:rsid w:val="00A575DF"/>
    <w:rsid w:val="00A57F2B"/>
    <w:rsid w:val="00A6093B"/>
    <w:rsid w:val="00A61D73"/>
    <w:rsid w:val="00A62CF6"/>
    <w:rsid w:val="00A63415"/>
    <w:rsid w:val="00A6345B"/>
    <w:rsid w:val="00A6430C"/>
    <w:rsid w:val="00A64537"/>
    <w:rsid w:val="00A64B50"/>
    <w:rsid w:val="00A653F7"/>
    <w:rsid w:val="00A66146"/>
    <w:rsid w:val="00A662F3"/>
    <w:rsid w:val="00A700D5"/>
    <w:rsid w:val="00A70DF9"/>
    <w:rsid w:val="00A71177"/>
    <w:rsid w:val="00A712D3"/>
    <w:rsid w:val="00A72F19"/>
    <w:rsid w:val="00A73C89"/>
    <w:rsid w:val="00A73D28"/>
    <w:rsid w:val="00A74491"/>
    <w:rsid w:val="00A75456"/>
    <w:rsid w:val="00A75AD2"/>
    <w:rsid w:val="00A76E86"/>
    <w:rsid w:val="00A76F4E"/>
    <w:rsid w:val="00A7776E"/>
    <w:rsid w:val="00A8086E"/>
    <w:rsid w:val="00A80A1E"/>
    <w:rsid w:val="00A80B98"/>
    <w:rsid w:val="00A80E53"/>
    <w:rsid w:val="00A823C1"/>
    <w:rsid w:val="00A8341D"/>
    <w:rsid w:val="00A8455F"/>
    <w:rsid w:val="00A84843"/>
    <w:rsid w:val="00A8572F"/>
    <w:rsid w:val="00A85A81"/>
    <w:rsid w:val="00A85BB4"/>
    <w:rsid w:val="00A85E7A"/>
    <w:rsid w:val="00A862A9"/>
    <w:rsid w:val="00A86FBB"/>
    <w:rsid w:val="00A87787"/>
    <w:rsid w:val="00A87BA2"/>
    <w:rsid w:val="00A87EB7"/>
    <w:rsid w:val="00A91A01"/>
    <w:rsid w:val="00A922F4"/>
    <w:rsid w:val="00A92675"/>
    <w:rsid w:val="00A92C8A"/>
    <w:rsid w:val="00A94C50"/>
    <w:rsid w:val="00A94FAA"/>
    <w:rsid w:val="00A9532E"/>
    <w:rsid w:val="00A956AA"/>
    <w:rsid w:val="00A96AD1"/>
    <w:rsid w:val="00A96E5B"/>
    <w:rsid w:val="00AA0845"/>
    <w:rsid w:val="00AA1129"/>
    <w:rsid w:val="00AA1827"/>
    <w:rsid w:val="00AA1886"/>
    <w:rsid w:val="00AA1F16"/>
    <w:rsid w:val="00AA2055"/>
    <w:rsid w:val="00AA2D99"/>
    <w:rsid w:val="00AA331B"/>
    <w:rsid w:val="00AA361B"/>
    <w:rsid w:val="00AA4158"/>
    <w:rsid w:val="00AA5331"/>
    <w:rsid w:val="00AA5DD3"/>
    <w:rsid w:val="00AA5FC8"/>
    <w:rsid w:val="00AA5FCB"/>
    <w:rsid w:val="00AA6323"/>
    <w:rsid w:val="00AA78EA"/>
    <w:rsid w:val="00AB03A7"/>
    <w:rsid w:val="00AB1B63"/>
    <w:rsid w:val="00AB3C5B"/>
    <w:rsid w:val="00AB3E02"/>
    <w:rsid w:val="00AB4022"/>
    <w:rsid w:val="00AB4349"/>
    <w:rsid w:val="00AB4388"/>
    <w:rsid w:val="00AB487C"/>
    <w:rsid w:val="00AB66E3"/>
    <w:rsid w:val="00AB73F0"/>
    <w:rsid w:val="00AB7DDA"/>
    <w:rsid w:val="00AC0910"/>
    <w:rsid w:val="00AC0D45"/>
    <w:rsid w:val="00AC0F07"/>
    <w:rsid w:val="00AC2094"/>
    <w:rsid w:val="00AC2231"/>
    <w:rsid w:val="00AC398B"/>
    <w:rsid w:val="00AC48C8"/>
    <w:rsid w:val="00AC4BE5"/>
    <w:rsid w:val="00AC57D9"/>
    <w:rsid w:val="00AC5911"/>
    <w:rsid w:val="00AC64A9"/>
    <w:rsid w:val="00AC653D"/>
    <w:rsid w:val="00AC6EE2"/>
    <w:rsid w:val="00AC7E97"/>
    <w:rsid w:val="00AD05CF"/>
    <w:rsid w:val="00AD08D1"/>
    <w:rsid w:val="00AD0BDF"/>
    <w:rsid w:val="00AD0D36"/>
    <w:rsid w:val="00AD32D9"/>
    <w:rsid w:val="00AD37D7"/>
    <w:rsid w:val="00AD3A4B"/>
    <w:rsid w:val="00AD3CCC"/>
    <w:rsid w:val="00AD3F88"/>
    <w:rsid w:val="00AD45B3"/>
    <w:rsid w:val="00AD54EC"/>
    <w:rsid w:val="00AD6083"/>
    <w:rsid w:val="00AD6E3E"/>
    <w:rsid w:val="00AE03AD"/>
    <w:rsid w:val="00AE0CD6"/>
    <w:rsid w:val="00AE0CEC"/>
    <w:rsid w:val="00AE0E2B"/>
    <w:rsid w:val="00AE1634"/>
    <w:rsid w:val="00AE1696"/>
    <w:rsid w:val="00AE1898"/>
    <w:rsid w:val="00AE1BA6"/>
    <w:rsid w:val="00AE1EDC"/>
    <w:rsid w:val="00AE1F79"/>
    <w:rsid w:val="00AE2702"/>
    <w:rsid w:val="00AE3425"/>
    <w:rsid w:val="00AE38E5"/>
    <w:rsid w:val="00AE3A6C"/>
    <w:rsid w:val="00AE40E0"/>
    <w:rsid w:val="00AE7434"/>
    <w:rsid w:val="00AE7762"/>
    <w:rsid w:val="00AF01A9"/>
    <w:rsid w:val="00AF2759"/>
    <w:rsid w:val="00AF321A"/>
    <w:rsid w:val="00AF379C"/>
    <w:rsid w:val="00AF39A6"/>
    <w:rsid w:val="00AF45AE"/>
    <w:rsid w:val="00AF461D"/>
    <w:rsid w:val="00B0037C"/>
    <w:rsid w:val="00B00776"/>
    <w:rsid w:val="00B03112"/>
    <w:rsid w:val="00B03424"/>
    <w:rsid w:val="00B036F7"/>
    <w:rsid w:val="00B043A3"/>
    <w:rsid w:val="00B049DD"/>
    <w:rsid w:val="00B04F14"/>
    <w:rsid w:val="00B05BDC"/>
    <w:rsid w:val="00B05CE4"/>
    <w:rsid w:val="00B06AC9"/>
    <w:rsid w:val="00B06FAD"/>
    <w:rsid w:val="00B14B8E"/>
    <w:rsid w:val="00B14FB1"/>
    <w:rsid w:val="00B155F7"/>
    <w:rsid w:val="00B16988"/>
    <w:rsid w:val="00B17815"/>
    <w:rsid w:val="00B1782E"/>
    <w:rsid w:val="00B2028B"/>
    <w:rsid w:val="00B21B9C"/>
    <w:rsid w:val="00B2286B"/>
    <w:rsid w:val="00B23914"/>
    <w:rsid w:val="00B23C27"/>
    <w:rsid w:val="00B24B4F"/>
    <w:rsid w:val="00B24BA6"/>
    <w:rsid w:val="00B2507F"/>
    <w:rsid w:val="00B25489"/>
    <w:rsid w:val="00B2629F"/>
    <w:rsid w:val="00B26A3F"/>
    <w:rsid w:val="00B26EA5"/>
    <w:rsid w:val="00B27446"/>
    <w:rsid w:val="00B27AD2"/>
    <w:rsid w:val="00B30B5F"/>
    <w:rsid w:val="00B31127"/>
    <w:rsid w:val="00B322E1"/>
    <w:rsid w:val="00B3234B"/>
    <w:rsid w:val="00B3259B"/>
    <w:rsid w:val="00B32BE4"/>
    <w:rsid w:val="00B3369F"/>
    <w:rsid w:val="00B346A2"/>
    <w:rsid w:val="00B346CB"/>
    <w:rsid w:val="00B3499F"/>
    <w:rsid w:val="00B34E4A"/>
    <w:rsid w:val="00B3545D"/>
    <w:rsid w:val="00B356AA"/>
    <w:rsid w:val="00B35BB6"/>
    <w:rsid w:val="00B376C0"/>
    <w:rsid w:val="00B4097E"/>
    <w:rsid w:val="00B409C9"/>
    <w:rsid w:val="00B40D91"/>
    <w:rsid w:val="00B416AC"/>
    <w:rsid w:val="00B41CED"/>
    <w:rsid w:val="00B41F53"/>
    <w:rsid w:val="00B4589A"/>
    <w:rsid w:val="00B47369"/>
    <w:rsid w:val="00B47F1E"/>
    <w:rsid w:val="00B50311"/>
    <w:rsid w:val="00B53011"/>
    <w:rsid w:val="00B54305"/>
    <w:rsid w:val="00B552E4"/>
    <w:rsid w:val="00B556BF"/>
    <w:rsid w:val="00B55F8F"/>
    <w:rsid w:val="00B5693D"/>
    <w:rsid w:val="00B56DC8"/>
    <w:rsid w:val="00B57321"/>
    <w:rsid w:val="00B57997"/>
    <w:rsid w:val="00B600CB"/>
    <w:rsid w:val="00B6233B"/>
    <w:rsid w:val="00B62BE0"/>
    <w:rsid w:val="00B63075"/>
    <w:rsid w:val="00B63854"/>
    <w:rsid w:val="00B64D27"/>
    <w:rsid w:val="00B65B0A"/>
    <w:rsid w:val="00B67677"/>
    <w:rsid w:val="00B67930"/>
    <w:rsid w:val="00B67C77"/>
    <w:rsid w:val="00B70DBF"/>
    <w:rsid w:val="00B713F1"/>
    <w:rsid w:val="00B71471"/>
    <w:rsid w:val="00B7163E"/>
    <w:rsid w:val="00B71F06"/>
    <w:rsid w:val="00B727F7"/>
    <w:rsid w:val="00B7292E"/>
    <w:rsid w:val="00B72A51"/>
    <w:rsid w:val="00B72E5B"/>
    <w:rsid w:val="00B72F45"/>
    <w:rsid w:val="00B733EE"/>
    <w:rsid w:val="00B735C3"/>
    <w:rsid w:val="00B750BF"/>
    <w:rsid w:val="00B766BA"/>
    <w:rsid w:val="00B77214"/>
    <w:rsid w:val="00B77775"/>
    <w:rsid w:val="00B820FB"/>
    <w:rsid w:val="00B82C38"/>
    <w:rsid w:val="00B8383B"/>
    <w:rsid w:val="00B85077"/>
    <w:rsid w:val="00B8525D"/>
    <w:rsid w:val="00B85FE2"/>
    <w:rsid w:val="00B91449"/>
    <w:rsid w:val="00B92176"/>
    <w:rsid w:val="00B92ECB"/>
    <w:rsid w:val="00B930A0"/>
    <w:rsid w:val="00B933F0"/>
    <w:rsid w:val="00B95EC7"/>
    <w:rsid w:val="00B96099"/>
    <w:rsid w:val="00B966A5"/>
    <w:rsid w:val="00B97EE3"/>
    <w:rsid w:val="00B97F4E"/>
    <w:rsid w:val="00BA091C"/>
    <w:rsid w:val="00BA0B6C"/>
    <w:rsid w:val="00BA1020"/>
    <w:rsid w:val="00BA1D5A"/>
    <w:rsid w:val="00BA1F82"/>
    <w:rsid w:val="00BA26B9"/>
    <w:rsid w:val="00BA3769"/>
    <w:rsid w:val="00BA3E6D"/>
    <w:rsid w:val="00BA4C5D"/>
    <w:rsid w:val="00BA5A80"/>
    <w:rsid w:val="00BA6A03"/>
    <w:rsid w:val="00BA6AC4"/>
    <w:rsid w:val="00BA6E66"/>
    <w:rsid w:val="00BA7059"/>
    <w:rsid w:val="00BA7600"/>
    <w:rsid w:val="00BB0699"/>
    <w:rsid w:val="00BB06F9"/>
    <w:rsid w:val="00BB099D"/>
    <w:rsid w:val="00BB0BB0"/>
    <w:rsid w:val="00BB115A"/>
    <w:rsid w:val="00BB1297"/>
    <w:rsid w:val="00BB34BB"/>
    <w:rsid w:val="00BB4283"/>
    <w:rsid w:val="00BB4434"/>
    <w:rsid w:val="00BB4AF3"/>
    <w:rsid w:val="00BB4CEB"/>
    <w:rsid w:val="00BB51E3"/>
    <w:rsid w:val="00BB5C62"/>
    <w:rsid w:val="00BB5E76"/>
    <w:rsid w:val="00BB6E49"/>
    <w:rsid w:val="00BB6F4B"/>
    <w:rsid w:val="00BC0A41"/>
    <w:rsid w:val="00BC133D"/>
    <w:rsid w:val="00BC27EA"/>
    <w:rsid w:val="00BC3CBD"/>
    <w:rsid w:val="00BC4070"/>
    <w:rsid w:val="00BC4C62"/>
    <w:rsid w:val="00BC4D32"/>
    <w:rsid w:val="00BC4E79"/>
    <w:rsid w:val="00BC506B"/>
    <w:rsid w:val="00BC5BD4"/>
    <w:rsid w:val="00BC6038"/>
    <w:rsid w:val="00BC63AB"/>
    <w:rsid w:val="00BC6671"/>
    <w:rsid w:val="00BC67C1"/>
    <w:rsid w:val="00BC6956"/>
    <w:rsid w:val="00BC733F"/>
    <w:rsid w:val="00BC7F04"/>
    <w:rsid w:val="00BD031F"/>
    <w:rsid w:val="00BD104E"/>
    <w:rsid w:val="00BD148C"/>
    <w:rsid w:val="00BD1579"/>
    <w:rsid w:val="00BD21DC"/>
    <w:rsid w:val="00BD30AC"/>
    <w:rsid w:val="00BD3444"/>
    <w:rsid w:val="00BD371D"/>
    <w:rsid w:val="00BD587D"/>
    <w:rsid w:val="00BD5912"/>
    <w:rsid w:val="00BD640B"/>
    <w:rsid w:val="00BD6A15"/>
    <w:rsid w:val="00BE0239"/>
    <w:rsid w:val="00BE2F56"/>
    <w:rsid w:val="00BE2FB6"/>
    <w:rsid w:val="00BE30AC"/>
    <w:rsid w:val="00BE3196"/>
    <w:rsid w:val="00BE3255"/>
    <w:rsid w:val="00BE56C5"/>
    <w:rsid w:val="00BE62FA"/>
    <w:rsid w:val="00BE6385"/>
    <w:rsid w:val="00BE6392"/>
    <w:rsid w:val="00BE6F70"/>
    <w:rsid w:val="00BE7441"/>
    <w:rsid w:val="00BE75B6"/>
    <w:rsid w:val="00BE76E3"/>
    <w:rsid w:val="00BE7E85"/>
    <w:rsid w:val="00BF00EC"/>
    <w:rsid w:val="00BF1863"/>
    <w:rsid w:val="00BF1878"/>
    <w:rsid w:val="00BF1B31"/>
    <w:rsid w:val="00BF261A"/>
    <w:rsid w:val="00BF2BFD"/>
    <w:rsid w:val="00BF31C2"/>
    <w:rsid w:val="00BF3CBD"/>
    <w:rsid w:val="00BF59E3"/>
    <w:rsid w:val="00BF5A74"/>
    <w:rsid w:val="00BF5C1D"/>
    <w:rsid w:val="00BF65FA"/>
    <w:rsid w:val="00BF6904"/>
    <w:rsid w:val="00BF69EE"/>
    <w:rsid w:val="00BF69F7"/>
    <w:rsid w:val="00BF6E68"/>
    <w:rsid w:val="00BF6E94"/>
    <w:rsid w:val="00BF714C"/>
    <w:rsid w:val="00C001F8"/>
    <w:rsid w:val="00C00B01"/>
    <w:rsid w:val="00C0112F"/>
    <w:rsid w:val="00C01764"/>
    <w:rsid w:val="00C01CEA"/>
    <w:rsid w:val="00C01FBA"/>
    <w:rsid w:val="00C020A9"/>
    <w:rsid w:val="00C02405"/>
    <w:rsid w:val="00C03011"/>
    <w:rsid w:val="00C0334E"/>
    <w:rsid w:val="00C03CAB"/>
    <w:rsid w:val="00C0419D"/>
    <w:rsid w:val="00C04E12"/>
    <w:rsid w:val="00C04F58"/>
    <w:rsid w:val="00C05839"/>
    <w:rsid w:val="00C06230"/>
    <w:rsid w:val="00C0636D"/>
    <w:rsid w:val="00C065A4"/>
    <w:rsid w:val="00C1093A"/>
    <w:rsid w:val="00C11713"/>
    <w:rsid w:val="00C13BA5"/>
    <w:rsid w:val="00C14188"/>
    <w:rsid w:val="00C15705"/>
    <w:rsid w:val="00C15EDB"/>
    <w:rsid w:val="00C162F6"/>
    <w:rsid w:val="00C16682"/>
    <w:rsid w:val="00C16A93"/>
    <w:rsid w:val="00C16CC6"/>
    <w:rsid w:val="00C1727D"/>
    <w:rsid w:val="00C174BF"/>
    <w:rsid w:val="00C17E68"/>
    <w:rsid w:val="00C2144E"/>
    <w:rsid w:val="00C218AD"/>
    <w:rsid w:val="00C22E73"/>
    <w:rsid w:val="00C23587"/>
    <w:rsid w:val="00C240AF"/>
    <w:rsid w:val="00C240F7"/>
    <w:rsid w:val="00C24D25"/>
    <w:rsid w:val="00C30C08"/>
    <w:rsid w:val="00C31F3E"/>
    <w:rsid w:val="00C328AA"/>
    <w:rsid w:val="00C32E4B"/>
    <w:rsid w:val="00C35A08"/>
    <w:rsid w:val="00C35E01"/>
    <w:rsid w:val="00C3692F"/>
    <w:rsid w:val="00C375F2"/>
    <w:rsid w:val="00C37BD6"/>
    <w:rsid w:val="00C37E51"/>
    <w:rsid w:val="00C41BD3"/>
    <w:rsid w:val="00C4248D"/>
    <w:rsid w:val="00C4267C"/>
    <w:rsid w:val="00C4416F"/>
    <w:rsid w:val="00C44D97"/>
    <w:rsid w:val="00C477BC"/>
    <w:rsid w:val="00C500ED"/>
    <w:rsid w:val="00C50630"/>
    <w:rsid w:val="00C52489"/>
    <w:rsid w:val="00C5250C"/>
    <w:rsid w:val="00C52E82"/>
    <w:rsid w:val="00C532AF"/>
    <w:rsid w:val="00C53627"/>
    <w:rsid w:val="00C53DD2"/>
    <w:rsid w:val="00C54550"/>
    <w:rsid w:val="00C54ACC"/>
    <w:rsid w:val="00C54E5F"/>
    <w:rsid w:val="00C55FB9"/>
    <w:rsid w:val="00C5699C"/>
    <w:rsid w:val="00C57492"/>
    <w:rsid w:val="00C579F6"/>
    <w:rsid w:val="00C6067F"/>
    <w:rsid w:val="00C612B9"/>
    <w:rsid w:val="00C6222F"/>
    <w:rsid w:val="00C637E2"/>
    <w:rsid w:val="00C639A9"/>
    <w:rsid w:val="00C63D36"/>
    <w:rsid w:val="00C6409C"/>
    <w:rsid w:val="00C6444E"/>
    <w:rsid w:val="00C64869"/>
    <w:rsid w:val="00C64AC4"/>
    <w:rsid w:val="00C650A7"/>
    <w:rsid w:val="00C65A66"/>
    <w:rsid w:val="00C65E47"/>
    <w:rsid w:val="00C660F7"/>
    <w:rsid w:val="00C66FD0"/>
    <w:rsid w:val="00C70245"/>
    <w:rsid w:val="00C70327"/>
    <w:rsid w:val="00C70A67"/>
    <w:rsid w:val="00C7264C"/>
    <w:rsid w:val="00C728F4"/>
    <w:rsid w:val="00C729BF"/>
    <w:rsid w:val="00C72C9B"/>
    <w:rsid w:val="00C730AF"/>
    <w:rsid w:val="00C73FC5"/>
    <w:rsid w:val="00C74734"/>
    <w:rsid w:val="00C74B26"/>
    <w:rsid w:val="00C76460"/>
    <w:rsid w:val="00C808F5"/>
    <w:rsid w:val="00C81825"/>
    <w:rsid w:val="00C8269E"/>
    <w:rsid w:val="00C834D5"/>
    <w:rsid w:val="00C83E7C"/>
    <w:rsid w:val="00C8400D"/>
    <w:rsid w:val="00C8401E"/>
    <w:rsid w:val="00C84A08"/>
    <w:rsid w:val="00C851BB"/>
    <w:rsid w:val="00C85466"/>
    <w:rsid w:val="00C85C10"/>
    <w:rsid w:val="00C86757"/>
    <w:rsid w:val="00C86901"/>
    <w:rsid w:val="00C87775"/>
    <w:rsid w:val="00C87AB3"/>
    <w:rsid w:val="00C87B36"/>
    <w:rsid w:val="00C87F42"/>
    <w:rsid w:val="00C907E8"/>
    <w:rsid w:val="00C91A9A"/>
    <w:rsid w:val="00C92728"/>
    <w:rsid w:val="00C92EFF"/>
    <w:rsid w:val="00C941E0"/>
    <w:rsid w:val="00C95087"/>
    <w:rsid w:val="00C95CC9"/>
    <w:rsid w:val="00C965CD"/>
    <w:rsid w:val="00C96B6A"/>
    <w:rsid w:val="00C96FB9"/>
    <w:rsid w:val="00CA0CE6"/>
    <w:rsid w:val="00CA2648"/>
    <w:rsid w:val="00CA2DA2"/>
    <w:rsid w:val="00CA32F2"/>
    <w:rsid w:val="00CA3864"/>
    <w:rsid w:val="00CA3EA2"/>
    <w:rsid w:val="00CA49F9"/>
    <w:rsid w:val="00CA549E"/>
    <w:rsid w:val="00CA55F4"/>
    <w:rsid w:val="00CA562E"/>
    <w:rsid w:val="00CA56F9"/>
    <w:rsid w:val="00CA574B"/>
    <w:rsid w:val="00CA59ED"/>
    <w:rsid w:val="00CA7763"/>
    <w:rsid w:val="00CB0525"/>
    <w:rsid w:val="00CB15DB"/>
    <w:rsid w:val="00CB1ACE"/>
    <w:rsid w:val="00CB23A6"/>
    <w:rsid w:val="00CB3A7A"/>
    <w:rsid w:val="00CB3F45"/>
    <w:rsid w:val="00CB4135"/>
    <w:rsid w:val="00CB44D2"/>
    <w:rsid w:val="00CB5631"/>
    <w:rsid w:val="00CB611F"/>
    <w:rsid w:val="00CB66AE"/>
    <w:rsid w:val="00CB724D"/>
    <w:rsid w:val="00CB73B6"/>
    <w:rsid w:val="00CB77B0"/>
    <w:rsid w:val="00CC0A41"/>
    <w:rsid w:val="00CC0F6D"/>
    <w:rsid w:val="00CC2BC1"/>
    <w:rsid w:val="00CC386D"/>
    <w:rsid w:val="00CC44A0"/>
    <w:rsid w:val="00CC51CD"/>
    <w:rsid w:val="00CC5C32"/>
    <w:rsid w:val="00CC6131"/>
    <w:rsid w:val="00CC6286"/>
    <w:rsid w:val="00CC7B77"/>
    <w:rsid w:val="00CC7CAE"/>
    <w:rsid w:val="00CD0973"/>
    <w:rsid w:val="00CD36C5"/>
    <w:rsid w:val="00CD4F79"/>
    <w:rsid w:val="00CD535C"/>
    <w:rsid w:val="00CD5946"/>
    <w:rsid w:val="00CD5E44"/>
    <w:rsid w:val="00CD644E"/>
    <w:rsid w:val="00CD6662"/>
    <w:rsid w:val="00CD7FFC"/>
    <w:rsid w:val="00CE0D20"/>
    <w:rsid w:val="00CE28A6"/>
    <w:rsid w:val="00CE39B8"/>
    <w:rsid w:val="00CE45B9"/>
    <w:rsid w:val="00CE4A3C"/>
    <w:rsid w:val="00CE4ADF"/>
    <w:rsid w:val="00CE5A0D"/>
    <w:rsid w:val="00CE5A2F"/>
    <w:rsid w:val="00CE6198"/>
    <w:rsid w:val="00CE6EAD"/>
    <w:rsid w:val="00CE6F7A"/>
    <w:rsid w:val="00CE7392"/>
    <w:rsid w:val="00CE7F3D"/>
    <w:rsid w:val="00CF0831"/>
    <w:rsid w:val="00CF33D8"/>
    <w:rsid w:val="00CF4706"/>
    <w:rsid w:val="00CF59EF"/>
    <w:rsid w:val="00CF6647"/>
    <w:rsid w:val="00CF6834"/>
    <w:rsid w:val="00CF6DF8"/>
    <w:rsid w:val="00CF6ED5"/>
    <w:rsid w:val="00CF7117"/>
    <w:rsid w:val="00CF72AB"/>
    <w:rsid w:val="00CF7EEC"/>
    <w:rsid w:val="00D00C5C"/>
    <w:rsid w:val="00D01D06"/>
    <w:rsid w:val="00D020ED"/>
    <w:rsid w:val="00D02669"/>
    <w:rsid w:val="00D02896"/>
    <w:rsid w:val="00D02D13"/>
    <w:rsid w:val="00D02FD5"/>
    <w:rsid w:val="00D04ECE"/>
    <w:rsid w:val="00D0542A"/>
    <w:rsid w:val="00D05CA6"/>
    <w:rsid w:val="00D06423"/>
    <w:rsid w:val="00D06BA6"/>
    <w:rsid w:val="00D0794B"/>
    <w:rsid w:val="00D07BF5"/>
    <w:rsid w:val="00D07E13"/>
    <w:rsid w:val="00D10A3B"/>
    <w:rsid w:val="00D11B8E"/>
    <w:rsid w:val="00D13056"/>
    <w:rsid w:val="00D13CEA"/>
    <w:rsid w:val="00D156B3"/>
    <w:rsid w:val="00D15E43"/>
    <w:rsid w:val="00D16475"/>
    <w:rsid w:val="00D16741"/>
    <w:rsid w:val="00D169C9"/>
    <w:rsid w:val="00D16D4C"/>
    <w:rsid w:val="00D16E2D"/>
    <w:rsid w:val="00D17527"/>
    <w:rsid w:val="00D208A0"/>
    <w:rsid w:val="00D210CC"/>
    <w:rsid w:val="00D2230E"/>
    <w:rsid w:val="00D23915"/>
    <w:rsid w:val="00D24C36"/>
    <w:rsid w:val="00D24FBE"/>
    <w:rsid w:val="00D26EB7"/>
    <w:rsid w:val="00D27138"/>
    <w:rsid w:val="00D271BF"/>
    <w:rsid w:val="00D2757F"/>
    <w:rsid w:val="00D276A2"/>
    <w:rsid w:val="00D27A2C"/>
    <w:rsid w:val="00D3003B"/>
    <w:rsid w:val="00D303B8"/>
    <w:rsid w:val="00D311D3"/>
    <w:rsid w:val="00D31833"/>
    <w:rsid w:val="00D318DD"/>
    <w:rsid w:val="00D32978"/>
    <w:rsid w:val="00D32CFF"/>
    <w:rsid w:val="00D342DF"/>
    <w:rsid w:val="00D347AD"/>
    <w:rsid w:val="00D3485B"/>
    <w:rsid w:val="00D354A5"/>
    <w:rsid w:val="00D3734F"/>
    <w:rsid w:val="00D37837"/>
    <w:rsid w:val="00D37BF3"/>
    <w:rsid w:val="00D37EC2"/>
    <w:rsid w:val="00D40204"/>
    <w:rsid w:val="00D4074F"/>
    <w:rsid w:val="00D40E65"/>
    <w:rsid w:val="00D40F10"/>
    <w:rsid w:val="00D42533"/>
    <w:rsid w:val="00D42BA0"/>
    <w:rsid w:val="00D432D9"/>
    <w:rsid w:val="00D44F8E"/>
    <w:rsid w:val="00D454FF"/>
    <w:rsid w:val="00D4557A"/>
    <w:rsid w:val="00D45643"/>
    <w:rsid w:val="00D47BDC"/>
    <w:rsid w:val="00D47C5D"/>
    <w:rsid w:val="00D5131C"/>
    <w:rsid w:val="00D5179D"/>
    <w:rsid w:val="00D51B7E"/>
    <w:rsid w:val="00D51E90"/>
    <w:rsid w:val="00D52158"/>
    <w:rsid w:val="00D5230D"/>
    <w:rsid w:val="00D5244C"/>
    <w:rsid w:val="00D53059"/>
    <w:rsid w:val="00D53E05"/>
    <w:rsid w:val="00D55E6F"/>
    <w:rsid w:val="00D563A1"/>
    <w:rsid w:val="00D5785C"/>
    <w:rsid w:val="00D6056B"/>
    <w:rsid w:val="00D62695"/>
    <w:rsid w:val="00D63567"/>
    <w:rsid w:val="00D6365D"/>
    <w:rsid w:val="00D6366A"/>
    <w:rsid w:val="00D644CD"/>
    <w:rsid w:val="00D648F5"/>
    <w:rsid w:val="00D64E3F"/>
    <w:rsid w:val="00D64E52"/>
    <w:rsid w:val="00D650DF"/>
    <w:rsid w:val="00D667CB"/>
    <w:rsid w:val="00D67274"/>
    <w:rsid w:val="00D6773A"/>
    <w:rsid w:val="00D67DD6"/>
    <w:rsid w:val="00D711A7"/>
    <w:rsid w:val="00D714CA"/>
    <w:rsid w:val="00D718B8"/>
    <w:rsid w:val="00D71B1C"/>
    <w:rsid w:val="00D72539"/>
    <w:rsid w:val="00D72A83"/>
    <w:rsid w:val="00D7300D"/>
    <w:rsid w:val="00D73B24"/>
    <w:rsid w:val="00D74B56"/>
    <w:rsid w:val="00D75C5E"/>
    <w:rsid w:val="00D76B0D"/>
    <w:rsid w:val="00D76B30"/>
    <w:rsid w:val="00D76C13"/>
    <w:rsid w:val="00D77269"/>
    <w:rsid w:val="00D7783D"/>
    <w:rsid w:val="00D8017E"/>
    <w:rsid w:val="00D803DF"/>
    <w:rsid w:val="00D80A8D"/>
    <w:rsid w:val="00D814A8"/>
    <w:rsid w:val="00D8157E"/>
    <w:rsid w:val="00D8358C"/>
    <w:rsid w:val="00D83AC4"/>
    <w:rsid w:val="00D84DDC"/>
    <w:rsid w:val="00D86247"/>
    <w:rsid w:val="00D869B2"/>
    <w:rsid w:val="00D86A95"/>
    <w:rsid w:val="00D86B55"/>
    <w:rsid w:val="00D87C5D"/>
    <w:rsid w:val="00D87E29"/>
    <w:rsid w:val="00D90684"/>
    <w:rsid w:val="00D90DBE"/>
    <w:rsid w:val="00D92E41"/>
    <w:rsid w:val="00D93352"/>
    <w:rsid w:val="00D938F4"/>
    <w:rsid w:val="00D9534F"/>
    <w:rsid w:val="00D95A1E"/>
    <w:rsid w:val="00D96085"/>
    <w:rsid w:val="00D962D7"/>
    <w:rsid w:val="00D96499"/>
    <w:rsid w:val="00D97AE4"/>
    <w:rsid w:val="00DA0451"/>
    <w:rsid w:val="00DA0F29"/>
    <w:rsid w:val="00DA1DEE"/>
    <w:rsid w:val="00DA2BD9"/>
    <w:rsid w:val="00DA2FA2"/>
    <w:rsid w:val="00DA302C"/>
    <w:rsid w:val="00DA3F57"/>
    <w:rsid w:val="00DA431F"/>
    <w:rsid w:val="00DA4901"/>
    <w:rsid w:val="00DA645E"/>
    <w:rsid w:val="00DA6AB6"/>
    <w:rsid w:val="00DA6F2C"/>
    <w:rsid w:val="00DA7193"/>
    <w:rsid w:val="00DA7318"/>
    <w:rsid w:val="00DA7C28"/>
    <w:rsid w:val="00DB02BA"/>
    <w:rsid w:val="00DB1D2F"/>
    <w:rsid w:val="00DB29A4"/>
    <w:rsid w:val="00DB2C73"/>
    <w:rsid w:val="00DB2EF1"/>
    <w:rsid w:val="00DB3AA3"/>
    <w:rsid w:val="00DB5931"/>
    <w:rsid w:val="00DB59B4"/>
    <w:rsid w:val="00DB5A5F"/>
    <w:rsid w:val="00DB5FA8"/>
    <w:rsid w:val="00DB65F2"/>
    <w:rsid w:val="00DB67EA"/>
    <w:rsid w:val="00DB6F7F"/>
    <w:rsid w:val="00DB7A44"/>
    <w:rsid w:val="00DC18CF"/>
    <w:rsid w:val="00DC1CF3"/>
    <w:rsid w:val="00DC2586"/>
    <w:rsid w:val="00DC2CE7"/>
    <w:rsid w:val="00DC3AA6"/>
    <w:rsid w:val="00DC4021"/>
    <w:rsid w:val="00DC48FC"/>
    <w:rsid w:val="00DC5B43"/>
    <w:rsid w:val="00DC601A"/>
    <w:rsid w:val="00DC629A"/>
    <w:rsid w:val="00DC6822"/>
    <w:rsid w:val="00DC69C4"/>
    <w:rsid w:val="00DC773F"/>
    <w:rsid w:val="00DC77E3"/>
    <w:rsid w:val="00DD135C"/>
    <w:rsid w:val="00DD1B7C"/>
    <w:rsid w:val="00DD1ED3"/>
    <w:rsid w:val="00DD29E5"/>
    <w:rsid w:val="00DD4044"/>
    <w:rsid w:val="00DD4903"/>
    <w:rsid w:val="00DD53D0"/>
    <w:rsid w:val="00DD59FC"/>
    <w:rsid w:val="00DD6CFA"/>
    <w:rsid w:val="00DD74A3"/>
    <w:rsid w:val="00DD7508"/>
    <w:rsid w:val="00DD7D8B"/>
    <w:rsid w:val="00DE3B5C"/>
    <w:rsid w:val="00DE3C71"/>
    <w:rsid w:val="00DE4008"/>
    <w:rsid w:val="00DE4974"/>
    <w:rsid w:val="00DE5361"/>
    <w:rsid w:val="00DE5583"/>
    <w:rsid w:val="00DE596D"/>
    <w:rsid w:val="00DE6CCB"/>
    <w:rsid w:val="00DE6DD6"/>
    <w:rsid w:val="00DE6EE1"/>
    <w:rsid w:val="00DE7724"/>
    <w:rsid w:val="00DE7CE3"/>
    <w:rsid w:val="00DF133C"/>
    <w:rsid w:val="00DF137A"/>
    <w:rsid w:val="00DF14CA"/>
    <w:rsid w:val="00DF20B4"/>
    <w:rsid w:val="00DF217D"/>
    <w:rsid w:val="00DF2A88"/>
    <w:rsid w:val="00DF39C4"/>
    <w:rsid w:val="00DF5DC5"/>
    <w:rsid w:val="00DF69B7"/>
    <w:rsid w:val="00DF6CDC"/>
    <w:rsid w:val="00DF6D66"/>
    <w:rsid w:val="00DF7368"/>
    <w:rsid w:val="00DF75BF"/>
    <w:rsid w:val="00DF76DD"/>
    <w:rsid w:val="00E00076"/>
    <w:rsid w:val="00E002B3"/>
    <w:rsid w:val="00E007A9"/>
    <w:rsid w:val="00E015A8"/>
    <w:rsid w:val="00E02900"/>
    <w:rsid w:val="00E03454"/>
    <w:rsid w:val="00E03F31"/>
    <w:rsid w:val="00E04EBB"/>
    <w:rsid w:val="00E04F95"/>
    <w:rsid w:val="00E055BD"/>
    <w:rsid w:val="00E05EC9"/>
    <w:rsid w:val="00E05EF3"/>
    <w:rsid w:val="00E06BEC"/>
    <w:rsid w:val="00E072E4"/>
    <w:rsid w:val="00E10412"/>
    <w:rsid w:val="00E10CB5"/>
    <w:rsid w:val="00E11EDE"/>
    <w:rsid w:val="00E1367C"/>
    <w:rsid w:val="00E13989"/>
    <w:rsid w:val="00E13B8B"/>
    <w:rsid w:val="00E1458F"/>
    <w:rsid w:val="00E149EC"/>
    <w:rsid w:val="00E161A0"/>
    <w:rsid w:val="00E170B4"/>
    <w:rsid w:val="00E17DEA"/>
    <w:rsid w:val="00E20688"/>
    <w:rsid w:val="00E21073"/>
    <w:rsid w:val="00E21BD0"/>
    <w:rsid w:val="00E22D51"/>
    <w:rsid w:val="00E23818"/>
    <w:rsid w:val="00E23A68"/>
    <w:rsid w:val="00E24206"/>
    <w:rsid w:val="00E2521D"/>
    <w:rsid w:val="00E2647D"/>
    <w:rsid w:val="00E2697D"/>
    <w:rsid w:val="00E273A4"/>
    <w:rsid w:val="00E27B2F"/>
    <w:rsid w:val="00E3001D"/>
    <w:rsid w:val="00E3002C"/>
    <w:rsid w:val="00E30463"/>
    <w:rsid w:val="00E31D84"/>
    <w:rsid w:val="00E332A9"/>
    <w:rsid w:val="00E3419D"/>
    <w:rsid w:val="00E3475E"/>
    <w:rsid w:val="00E34AD5"/>
    <w:rsid w:val="00E35304"/>
    <w:rsid w:val="00E35686"/>
    <w:rsid w:val="00E359E8"/>
    <w:rsid w:val="00E36085"/>
    <w:rsid w:val="00E365A8"/>
    <w:rsid w:val="00E36E28"/>
    <w:rsid w:val="00E36F9E"/>
    <w:rsid w:val="00E3756A"/>
    <w:rsid w:val="00E37E3B"/>
    <w:rsid w:val="00E43353"/>
    <w:rsid w:val="00E435B3"/>
    <w:rsid w:val="00E44F61"/>
    <w:rsid w:val="00E45319"/>
    <w:rsid w:val="00E46028"/>
    <w:rsid w:val="00E47E4E"/>
    <w:rsid w:val="00E50065"/>
    <w:rsid w:val="00E5140A"/>
    <w:rsid w:val="00E530F4"/>
    <w:rsid w:val="00E53496"/>
    <w:rsid w:val="00E538E9"/>
    <w:rsid w:val="00E53E69"/>
    <w:rsid w:val="00E54229"/>
    <w:rsid w:val="00E543A7"/>
    <w:rsid w:val="00E57023"/>
    <w:rsid w:val="00E600DB"/>
    <w:rsid w:val="00E60CB4"/>
    <w:rsid w:val="00E61204"/>
    <w:rsid w:val="00E614BD"/>
    <w:rsid w:val="00E61E6E"/>
    <w:rsid w:val="00E6232B"/>
    <w:rsid w:val="00E629E0"/>
    <w:rsid w:val="00E6307E"/>
    <w:rsid w:val="00E636D2"/>
    <w:rsid w:val="00E63D61"/>
    <w:rsid w:val="00E64472"/>
    <w:rsid w:val="00E645E5"/>
    <w:rsid w:val="00E64849"/>
    <w:rsid w:val="00E64C70"/>
    <w:rsid w:val="00E6542E"/>
    <w:rsid w:val="00E65B3B"/>
    <w:rsid w:val="00E6627C"/>
    <w:rsid w:val="00E66C5D"/>
    <w:rsid w:val="00E66D7F"/>
    <w:rsid w:val="00E67EAD"/>
    <w:rsid w:val="00E71349"/>
    <w:rsid w:val="00E719E3"/>
    <w:rsid w:val="00E72AB2"/>
    <w:rsid w:val="00E73418"/>
    <w:rsid w:val="00E73755"/>
    <w:rsid w:val="00E75463"/>
    <w:rsid w:val="00E76CC3"/>
    <w:rsid w:val="00E77301"/>
    <w:rsid w:val="00E77BE3"/>
    <w:rsid w:val="00E81945"/>
    <w:rsid w:val="00E82750"/>
    <w:rsid w:val="00E82791"/>
    <w:rsid w:val="00E82C50"/>
    <w:rsid w:val="00E83D0C"/>
    <w:rsid w:val="00E84758"/>
    <w:rsid w:val="00E8488A"/>
    <w:rsid w:val="00E84906"/>
    <w:rsid w:val="00E87352"/>
    <w:rsid w:val="00E900D8"/>
    <w:rsid w:val="00E9030A"/>
    <w:rsid w:val="00E91620"/>
    <w:rsid w:val="00E9211B"/>
    <w:rsid w:val="00E92489"/>
    <w:rsid w:val="00E92A93"/>
    <w:rsid w:val="00E92C7B"/>
    <w:rsid w:val="00E92D48"/>
    <w:rsid w:val="00E92EA2"/>
    <w:rsid w:val="00E9314E"/>
    <w:rsid w:val="00E93257"/>
    <w:rsid w:val="00E93A0C"/>
    <w:rsid w:val="00E94C1C"/>
    <w:rsid w:val="00E952B6"/>
    <w:rsid w:val="00E95985"/>
    <w:rsid w:val="00E959FA"/>
    <w:rsid w:val="00E95CE7"/>
    <w:rsid w:val="00E95DE1"/>
    <w:rsid w:val="00E961D8"/>
    <w:rsid w:val="00E96415"/>
    <w:rsid w:val="00E96A9F"/>
    <w:rsid w:val="00E974CB"/>
    <w:rsid w:val="00E97759"/>
    <w:rsid w:val="00E97F20"/>
    <w:rsid w:val="00E97F3B"/>
    <w:rsid w:val="00EA0E56"/>
    <w:rsid w:val="00EA1131"/>
    <w:rsid w:val="00EA2D7D"/>
    <w:rsid w:val="00EA2E4C"/>
    <w:rsid w:val="00EA36E8"/>
    <w:rsid w:val="00EA3EAA"/>
    <w:rsid w:val="00EA3FBA"/>
    <w:rsid w:val="00EA519A"/>
    <w:rsid w:val="00EA5256"/>
    <w:rsid w:val="00EA5629"/>
    <w:rsid w:val="00EA57BA"/>
    <w:rsid w:val="00EA5D8D"/>
    <w:rsid w:val="00EB016E"/>
    <w:rsid w:val="00EB0727"/>
    <w:rsid w:val="00EB0748"/>
    <w:rsid w:val="00EB0C31"/>
    <w:rsid w:val="00EB0D4F"/>
    <w:rsid w:val="00EB17C9"/>
    <w:rsid w:val="00EB28EC"/>
    <w:rsid w:val="00EB3364"/>
    <w:rsid w:val="00EB3442"/>
    <w:rsid w:val="00EB3F2A"/>
    <w:rsid w:val="00EB5E41"/>
    <w:rsid w:val="00EB70B6"/>
    <w:rsid w:val="00EB7275"/>
    <w:rsid w:val="00EB72D8"/>
    <w:rsid w:val="00EB7D4D"/>
    <w:rsid w:val="00EC0C09"/>
    <w:rsid w:val="00EC20EC"/>
    <w:rsid w:val="00EC33C9"/>
    <w:rsid w:val="00EC34A5"/>
    <w:rsid w:val="00EC4E6D"/>
    <w:rsid w:val="00EC51A3"/>
    <w:rsid w:val="00EC533F"/>
    <w:rsid w:val="00EC620C"/>
    <w:rsid w:val="00EC713C"/>
    <w:rsid w:val="00EC7326"/>
    <w:rsid w:val="00EC7459"/>
    <w:rsid w:val="00EC7A5D"/>
    <w:rsid w:val="00EC7F70"/>
    <w:rsid w:val="00ED0970"/>
    <w:rsid w:val="00ED09A3"/>
    <w:rsid w:val="00ED180F"/>
    <w:rsid w:val="00ED1E47"/>
    <w:rsid w:val="00ED4695"/>
    <w:rsid w:val="00ED5190"/>
    <w:rsid w:val="00ED56B6"/>
    <w:rsid w:val="00ED58FE"/>
    <w:rsid w:val="00ED5C21"/>
    <w:rsid w:val="00ED616D"/>
    <w:rsid w:val="00ED6D9E"/>
    <w:rsid w:val="00ED760B"/>
    <w:rsid w:val="00ED7846"/>
    <w:rsid w:val="00ED78C9"/>
    <w:rsid w:val="00EE10B8"/>
    <w:rsid w:val="00EE111C"/>
    <w:rsid w:val="00EE162D"/>
    <w:rsid w:val="00EE1794"/>
    <w:rsid w:val="00EE2B2E"/>
    <w:rsid w:val="00EE370A"/>
    <w:rsid w:val="00EE4887"/>
    <w:rsid w:val="00EE4B61"/>
    <w:rsid w:val="00EE537D"/>
    <w:rsid w:val="00EE539C"/>
    <w:rsid w:val="00EE5FA4"/>
    <w:rsid w:val="00EE64BA"/>
    <w:rsid w:val="00EE6BAF"/>
    <w:rsid w:val="00EE6C63"/>
    <w:rsid w:val="00EE7BBB"/>
    <w:rsid w:val="00EF354D"/>
    <w:rsid w:val="00EF3C8D"/>
    <w:rsid w:val="00EF5758"/>
    <w:rsid w:val="00EF62F2"/>
    <w:rsid w:val="00EF6D8B"/>
    <w:rsid w:val="00EF7852"/>
    <w:rsid w:val="00EF7DF7"/>
    <w:rsid w:val="00F00B4A"/>
    <w:rsid w:val="00F0231F"/>
    <w:rsid w:val="00F02661"/>
    <w:rsid w:val="00F02767"/>
    <w:rsid w:val="00F030E1"/>
    <w:rsid w:val="00F0385C"/>
    <w:rsid w:val="00F039FF"/>
    <w:rsid w:val="00F03CC3"/>
    <w:rsid w:val="00F04629"/>
    <w:rsid w:val="00F05100"/>
    <w:rsid w:val="00F0511B"/>
    <w:rsid w:val="00F05E95"/>
    <w:rsid w:val="00F060DC"/>
    <w:rsid w:val="00F06630"/>
    <w:rsid w:val="00F07420"/>
    <w:rsid w:val="00F079C3"/>
    <w:rsid w:val="00F10BC9"/>
    <w:rsid w:val="00F10CC9"/>
    <w:rsid w:val="00F110EB"/>
    <w:rsid w:val="00F12358"/>
    <w:rsid w:val="00F124C1"/>
    <w:rsid w:val="00F1263E"/>
    <w:rsid w:val="00F12A02"/>
    <w:rsid w:val="00F1308A"/>
    <w:rsid w:val="00F1371F"/>
    <w:rsid w:val="00F13859"/>
    <w:rsid w:val="00F13A3F"/>
    <w:rsid w:val="00F14C76"/>
    <w:rsid w:val="00F15A1B"/>
    <w:rsid w:val="00F16091"/>
    <w:rsid w:val="00F17DAE"/>
    <w:rsid w:val="00F20C2F"/>
    <w:rsid w:val="00F22635"/>
    <w:rsid w:val="00F23687"/>
    <w:rsid w:val="00F23A98"/>
    <w:rsid w:val="00F244BB"/>
    <w:rsid w:val="00F246EB"/>
    <w:rsid w:val="00F248B2"/>
    <w:rsid w:val="00F2502C"/>
    <w:rsid w:val="00F25C3B"/>
    <w:rsid w:val="00F263D6"/>
    <w:rsid w:val="00F270EC"/>
    <w:rsid w:val="00F27CD5"/>
    <w:rsid w:val="00F30F0D"/>
    <w:rsid w:val="00F316B6"/>
    <w:rsid w:val="00F31CA4"/>
    <w:rsid w:val="00F326D7"/>
    <w:rsid w:val="00F34134"/>
    <w:rsid w:val="00F3437A"/>
    <w:rsid w:val="00F346C9"/>
    <w:rsid w:val="00F35403"/>
    <w:rsid w:val="00F3542B"/>
    <w:rsid w:val="00F355E0"/>
    <w:rsid w:val="00F37B08"/>
    <w:rsid w:val="00F411E4"/>
    <w:rsid w:val="00F417F5"/>
    <w:rsid w:val="00F41EA6"/>
    <w:rsid w:val="00F4388C"/>
    <w:rsid w:val="00F44265"/>
    <w:rsid w:val="00F445CE"/>
    <w:rsid w:val="00F450AC"/>
    <w:rsid w:val="00F46554"/>
    <w:rsid w:val="00F46A24"/>
    <w:rsid w:val="00F4736D"/>
    <w:rsid w:val="00F474E6"/>
    <w:rsid w:val="00F47781"/>
    <w:rsid w:val="00F50251"/>
    <w:rsid w:val="00F50ACD"/>
    <w:rsid w:val="00F51567"/>
    <w:rsid w:val="00F52FB8"/>
    <w:rsid w:val="00F53044"/>
    <w:rsid w:val="00F54740"/>
    <w:rsid w:val="00F54758"/>
    <w:rsid w:val="00F547E6"/>
    <w:rsid w:val="00F568CD"/>
    <w:rsid w:val="00F571F4"/>
    <w:rsid w:val="00F5727B"/>
    <w:rsid w:val="00F57580"/>
    <w:rsid w:val="00F57AB8"/>
    <w:rsid w:val="00F6045E"/>
    <w:rsid w:val="00F604AB"/>
    <w:rsid w:val="00F60A89"/>
    <w:rsid w:val="00F60F48"/>
    <w:rsid w:val="00F61956"/>
    <w:rsid w:val="00F61F5E"/>
    <w:rsid w:val="00F620A0"/>
    <w:rsid w:val="00F621F7"/>
    <w:rsid w:val="00F626CF"/>
    <w:rsid w:val="00F631DC"/>
    <w:rsid w:val="00F63256"/>
    <w:rsid w:val="00F64B3B"/>
    <w:rsid w:val="00F64BAC"/>
    <w:rsid w:val="00F64EDA"/>
    <w:rsid w:val="00F6503F"/>
    <w:rsid w:val="00F65A7F"/>
    <w:rsid w:val="00F65AD6"/>
    <w:rsid w:val="00F65EBF"/>
    <w:rsid w:val="00F6654F"/>
    <w:rsid w:val="00F66E1E"/>
    <w:rsid w:val="00F67AAE"/>
    <w:rsid w:val="00F67CB3"/>
    <w:rsid w:val="00F701EF"/>
    <w:rsid w:val="00F71101"/>
    <w:rsid w:val="00F71514"/>
    <w:rsid w:val="00F71922"/>
    <w:rsid w:val="00F721D4"/>
    <w:rsid w:val="00F72B82"/>
    <w:rsid w:val="00F72E99"/>
    <w:rsid w:val="00F73AF4"/>
    <w:rsid w:val="00F74605"/>
    <w:rsid w:val="00F748CE"/>
    <w:rsid w:val="00F75B5A"/>
    <w:rsid w:val="00F75FA1"/>
    <w:rsid w:val="00F76A29"/>
    <w:rsid w:val="00F76B11"/>
    <w:rsid w:val="00F77073"/>
    <w:rsid w:val="00F77376"/>
    <w:rsid w:val="00F7767B"/>
    <w:rsid w:val="00F77A0F"/>
    <w:rsid w:val="00F807A8"/>
    <w:rsid w:val="00F80859"/>
    <w:rsid w:val="00F81916"/>
    <w:rsid w:val="00F834FA"/>
    <w:rsid w:val="00F837A6"/>
    <w:rsid w:val="00F83AD5"/>
    <w:rsid w:val="00F83D7F"/>
    <w:rsid w:val="00F85137"/>
    <w:rsid w:val="00F867BE"/>
    <w:rsid w:val="00F86E1D"/>
    <w:rsid w:val="00F87094"/>
    <w:rsid w:val="00F900CD"/>
    <w:rsid w:val="00F9034B"/>
    <w:rsid w:val="00F91086"/>
    <w:rsid w:val="00F91F66"/>
    <w:rsid w:val="00F91FE9"/>
    <w:rsid w:val="00F92545"/>
    <w:rsid w:val="00F928EF"/>
    <w:rsid w:val="00F93759"/>
    <w:rsid w:val="00F941D1"/>
    <w:rsid w:val="00F95293"/>
    <w:rsid w:val="00F95874"/>
    <w:rsid w:val="00F97530"/>
    <w:rsid w:val="00F97D83"/>
    <w:rsid w:val="00FA1251"/>
    <w:rsid w:val="00FA1539"/>
    <w:rsid w:val="00FA21D0"/>
    <w:rsid w:val="00FA24FD"/>
    <w:rsid w:val="00FA2B38"/>
    <w:rsid w:val="00FA327B"/>
    <w:rsid w:val="00FA328F"/>
    <w:rsid w:val="00FA4000"/>
    <w:rsid w:val="00FA44E6"/>
    <w:rsid w:val="00FA64B2"/>
    <w:rsid w:val="00FA674B"/>
    <w:rsid w:val="00FA698A"/>
    <w:rsid w:val="00FA69FE"/>
    <w:rsid w:val="00FA6F10"/>
    <w:rsid w:val="00FA7966"/>
    <w:rsid w:val="00FA7EF4"/>
    <w:rsid w:val="00FA7F1D"/>
    <w:rsid w:val="00FA7F55"/>
    <w:rsid w:val="00FB030D"/>
    <w:rsid w:val="00FB102B"/>
    <w:rsid w:val="00FB22F9"/>
    <w:rsid w:val="00FB2311"/>
    <w:rsid w:val="00FB3ADB"/>
    <w:rsid w:val="00FB4D69"/>
    <w:rsid w:val="00FB4E09"/>
    <w:rsid w:val="00FB5BBA"/>
    <w:rsid w:val="00FB69F5"/>
    <w:rsid w:val="00FB6AAE"/>
    <w:rsid w:val="00FB7261"/>
    <w:rsid w:val="00FB7373"/>
    <w:rsid w:val="00FB7F91"/>
    <w:rsid w:val="00FC2627"/>
    <w:rsid w:val="00FC3BD6"/>
    <w:rsid w:val="00FC4781"/>
    <w:rsid w:val="00FC623B"/>
    <w:rsid w:val="00FC6829"/>
    <w:rsid w:val="00FC6A84"/>
    <w:rsid w:val="00FC730D"/>
    <w:rsid w:val="00FC7703"/>
    <w:rsid w:val="00FC79DE"/>
    <w:rsid w:val="00FD081C"/>
    <w:rsid w:val="00FD10F3"/>
    <w:rsid w:val="00FD1D5A"/>
    <w:rsid w:val="00FD2416"/>
    <w:rsid w:val="00FD2935"/>
    <w:rsid w:val="00FD2BD2"/>
    <w:rsid w:val="00FD2D31"/>
    <w:rsid w:val="00FD3751"/>
    <w:rsid w:val="00FD39CB"/>
    <w:rsid w:val="00FD39F4"/>
    <w:rsid w:val="00FD45C3"/>
    <w:rsid w:val="00FD475E"/>
    <w:rsid w:val="00FD4827"/>
    <w:rsid w:val="00FD57E9"/>
    <w:rsid w:val="00FD5FC3"/>
    <w:rsid w:val="00FD6441"/>
    <w:rsid w:val="00FD6605"/>
    <w:rsid w:val="00FD666E"/>
    <w:rsid w:val="00FD7653"/>
    <w:rsid w:val="00FD7DCA"/>
    <w:rsid w:val="00FE06A3"/>
    <w:rsid w:val="00FE19A3"/>
    <w:rsid w:val="00FE1F27"/>
    <w:rsid w:val="00FE2B17"/>
    <w:rsid w:val="00FE317F"/>
    <w:rsid w:val="00FE31D1"/>
    <w:rsid w:val="00FE48A6"/>
    <w:rsid w:val="00FE4BD6"/>
    <w:rsid w:val="00FE56C2"/>
    <w:rsid w:val="00FE5D69"/>
    <w:rsid w:val="00FE7461"/>
    <w:rsid w:val="00FF0552"/>
    <w:rsid w:val="00FF2A42"/>
    <w:rsid w:val="00FF3571"/>
    <w:rsid w:val="00FF48EE"/>
    <w:rsid w:val="00FF4F0B"/>
    <w:rsid w:val="00FF50C6"/>
    <w:rsid w:val="00FF5450"/>
    <w:rsid w:val="00FF5615"/>
    <w:rsid w:val="00FF5B6C"/>
    <w:rsid w:val="00FF6D6E"/>
    <w:rsid w:val="00FF6DAA"/>
    <w:rsid w:val="00FF6EF0"/>
    <w:rsid w:val="00FF7B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TALChar">
    <w:name w:val="TAL Char"/>
    <w:link w:val="TAL"/>
    <w:rsid w:val="00340457"/>
    <w:rPr>
      <w:rFonts w:ascii="Arial" w:hAnsi="Arial"/>
      <w:sz w:val="18"/>
      <w:lang w:val="en-GB" w:eastAsia="en-US"/>
    </w:rPr>
  </w:style>
  <w:style w:type="character" w:customStyle="1" w:styleId="TACChar">
    <w:name w:val="TAC Char"/>
    <w:link w:val="TAC"/>
    <w:locked/>
    <w:rsid w:val="00340457"/>
    <w:rPr>
      <w:rFonts w:ascii="Arial" w:hAnsi="Arial"/>
      <w:sz w:val="18"/>
      <w:lang w:val="en-GB" w:eastAsia="en-US"/>
    </w:rPr>
  </w:style>
  <w:style w:type="character" w:customStyle="1" w:styleId="TAHCar">
    <w:name w:val="TAH Car"/>
    <w:link w:val="TAH"/>
    <w:locked/>
    <w:rsid w:val="00340457"/>
    <w:rPr>
      <w:rFonts w:ascii="Arial" w:hAnsi="Arial"/>
      <w:b/>
      <w:sz w:val="18"/>
      <w:lang w:val="en-GB" w:eastAsia="en-US"/>
    </w:rPr>
  </w:style>
  <w:style w:type="character" w:customStyle="1" w:styleId="msoins0">
    <w:name w:val="msoins"/>
    <w:basedOn w:val="DefaultParagraphFont"/>
    <w:rsid w:val="00321C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TALChar">
    <w:name w:val="TAL Char"/>
    <w:link w:val="TAL"/>
    <w:rsid w:val="00340457"/>
    <w:rPr>
      <w:rFonts w:ascii="Arial" w:hAnsi="Arial"/>
      <w:sz w:val="18"/>
      <w:lang w:val="en-GB" w:eastAsia="en-US"/>
    </w:rPr>
  </w:style>
  <w:style w:type="character" w:customStyle="1" w:styleId="TACChar">
    <w:name w:val="TAC Char"/>
    <w:link w:val="TAC"/>
    <w:locked/>
    <w:rsid w:val="00340457"/>
    <w:rPr>
      <w:rFonts w:ascii="Arial" w:hAnsi="Arial"/>
      <w:sz w:val="18"/>
      <w:lang w:val="en-GB" w:eastAsia="en-US"/>
    </w:rPr>
  </w:style>
  <w:style w:type="character" w:customStyle="1" w:styleId="TAHCar">
    <w:name w:val="TAH Car"/>
    <w:link w:val="TAH"/>
    <w:locked/>
    <w:rsid w:val="00340457"/>
    <w:rPr>
      <w:rFonts w:ascii="Arial" w:hAnsi="Arial"/>
      <w:b/>
      <w:sz w:val="18"/>
      <w:lang w:val="en-GB" w:eastAsia="en-US"/>
    </w:rPr>
  </w:style>
  <w:style w:type="character" w:customStyle="1" w:styleId="msoins0">
    <w:name w:val="msoins"/>
    <w:basedOn w:val="DefaultParagraphFont"/>
    <w:rsid w:val="00321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259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9745768">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5345185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71009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67549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804885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872202">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374187465">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64626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66207016">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9862192">
      <w:bodyDiv w:val="1"/>
      <w:marLeft w:val="0"/>
      <w:marRight w:val="0"/>
      <w:marTop w:val="0"/>
      <w:marBottom w:val="0"/>
      <w:divBdr>
        <w:top w:val="none" w:sz="0" w:space="0" w:color="auto"/>
        <w:left w:val="none" w:sz="0" w:space="0" w:color="auto"/>
        <w:bottom w:val="none" w:sz="0" w:space="0" w:color="auto"/>
        <w:right w:val="none" w:sz="0" w:space="0" w:color="auto"/>
      </w:divBdr>
    </w:div>
    <w:div w:id="2040429001">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FBA69-BE9E-45B2-8A37-FAFB64DE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1048</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Hidetoshi Suzuki</dc:creator>
  <cp:keywords>3GPP</cp:keywords>
  <cp:lastModifiedBy>hidetoshi suzuki 07</cp:lastModifiedBy>
  <cp:revision>9</cp:revision>
  <cp:lastPrinted>2010-04-02T09:58:00Z</cp:lastPrinted>
  <dcterms:created xsi:type="dcterms:W3CDTF">2015-08-13T07:34:00Z</dcterms:created>
  <dcterms:modified xsi:type="dcterms:W3CDTF">2015-08-14T11:04:00Z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