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3C4" w:rsidRPr="00CD4B6E" w:rsidRDefault="00AC53C4" w:rsidP="00AC53C4">
      <w:pPr>
        <w:pStyle w:val="a3"/>
        <w:tabs>
          <w:tab w:val="right" w:pos="8280"/>
          <w:tab w:val="right" w:pos="9781"/>
        </w:tabs>
        <w:ind w:right="-58"/>
        <w:rPr>
          <w:rFonts w:eastAsiaTheme="minorEastAsia" w:cs="Arial"/>
          <w:bCs/>
          <w:sz w:val="20"/>
          <w:lang w:eastAsia="ja-JP"/>
        </w:rPr>
      </w:pPr>
      <w:r w:rsidRPr="00DA2B95">
        <w:rPr>
          <w:rFonts w:cs="Arial"/>
          <w:bCs/>
          <w:sz w:val="20"/>
        </w:rPr>
        <w:t>3GPP TSG RAN WG1 Meeting #7</w:t>
      </w:r>
      <w:r w:rsidR="000C6FF3">
        <w:rPr>
          <w:rFonts w:eastAsia="SimSun" w:cs="Arial" w:hint="eastAsia"/>
          <w:bCs/>
          <w:sz w:val="20"/>
          <w:lang w:eastAsia="zh-CN"/>
        </w:rPr>
        <w:t>6</w:t>
      </w:r>
      <w:r w:rsidR="00EF09E7">
        <w:rPr>
          <w:rFonts w:eastAsia="SimSun" w:cs="Arial" w:hint="eastAsia"/>
          <w:bCs/>
          <w:sz w:val="20"/>
          <w:lang w:eastAsia="zh-CN"/>
        </w:rPr>
        <w:t>bis</w:t>
      </w:r>
      <w:r w:rsidR="00EF09E7">
        <w:rPr>
          <w:rFonts w:ascii="SimSun" w:eastAsia="SimSun" w:hAnsi="SimSun" w:cs="Arial" w:hint="eastAsia"/>
          <w:bCs/>
          <w:sz w:val="20"/>
          <w:lang w:eastAsia="zh-CN"/>
        </w:rPr>
        <w:t xml:space="preserve">                         </w:t>
      </w:r>
      <w:r>
        <w:rPr>
          <w:rFonts w:ascii="SimSun" w:eastAsia="SimSun" w:hAnsi="SimSun" w:cs="Arial" w:hint="eastAsia"/>
          <w:bCs/>
          <w:sz w:val="20"/>
          <w:lang w:eastAsia="zh-CN"/>
        </w:rPr>
        <w:t xml:space="preserve">             </w:t>
      </w:r>
      <w:r>
        <w:rPr>
          <w:rFonts w:cs="Arial"/>
          <w:bCs/>
          <w:sz w:val="20"/>
        </w:rPr>
        <w:tab/>
      </w:r>
      <w:r>
        <w:rPr>
          <w:rFonts w:eastAsia="SimSun" w:cs="Arial" w:hint="eastAsia"/>
          <w:bCs/>
          <w:sz w:val="20"/>
          <w:lang w:eastAsia="zh-CN"/>
        </w:rPr>
        <w:t xml:space="preserve">         </w:t>
      </w:r>
      <w:r w:rsidRPr="00DA2B95">
        <w:rPr>
          <w:rFonts w:cs="Arial" w:hint="eastAsia"/>
          <w:bCs/>
          <w:sz w:val="20"/>
        </w:rPr>
        <w:t xml:space="preserve">   </w:t>
      </w:r>
      <w:r>
        <w:rPr>
          <w:rFonts w:eastAsia="SimSun" w:cs="Arial" w:hint="eastAsia"/>
          <w:bCs/>
          <w:sz w:val="20"/>
          <w:lang w:eastAsia="zh-CN"/>
        </w:rPr>
        <w:t xml:space="preserve">          </w:t>
      </w:r>
      <w:r w:rsidRPr="00DA2B95">
        <w:rPr>
          <w:rFonts w:cs="Arial" w:hint="eastAsia"/>
          <w:bCs/>
          <w:sz w:val="20"/>
        </w:rPr>
        <w:t xml:space="preserve">  </w:t>
      </w:r>
      <w:r w:rsidR="00675853" w:rsidRPr="00675853">
        <w:rPr>
          <w:rFonts w:eastAsia="SimSun" w:cs="Arial"/>
          <w:bCs/>
          <w:sz w:val="20"/>
          <w:lang w:eastAsia="zh-CN"/>
        </w:rPr>
        <w:t>R1-</w:t>
      </w:r>
      <w:r w:rsidR="00CD4B6E" w:rsidRPr="00675853">
        <w:rPr>
          <w:rFonts w:eastAsia="SimSun" w:cs="Arial"/>
          <w:bCs/>
          <w:sz w:val="20"/>
          <w:lang w:eastAsia="zh-CN"/>
        </w:rPr>
        <w:t>1</w:t>
      </w:r>
      <w:r w:rsidR="00CD4B6E">
        <w:rPr>
          <w:rFonts w:eastAsia="SimSun" w:cs="Arial" w:hint="eastAsia"/>
          <w:bCs/>
          <w:sz w:val="20"/>
          <w:lang w:eastAsia="zh-CN"/>
        </w:rPr>
        <w:t>4</w:t>
      </w:r>
      <w:r w:rsidR="00CD4B6E">
        <w:rPr>
          <w:rFonts w:eastAsiaTheme="minorEastAsia" w:cs="Arial" w:hint="eastAsia"/>
          <w:bCs/>
          <w:sz w:val="20"/>
          <w:lang w:eastAsia="ja-JP"/>
        </w:rPr>
        <w:t>1214</w:t>
      </w:r>
    </w:p>
    <w:p w:rsidR="00EF09E7" w:rsidRPr="00E166A8" w:rsidRDefault="00EF09E7" w:rsidP="00EF09E7">
      <w:pPr>
        <w:pStyle w:val="a3"/>
        <w:tabs>
          <w:tab w:val="right" w:pos="8280"/>
          <w:tab w:val="right" w:pos="9781"/>
        </w:tabs>
        <w:ind w:right="-58"/>
        <w:rPr>
          <w:rFonts w:eastAsia="SimSun" w:cs="Arial"/>
          <w:bCs/>
          <w:sz w:val="20"/>
          <w:lang w:eastAsia="zh-CN"/>
        </w:rPr>
      </w:pPr>
      <w:r w:rsidRPr="00EF09E7">
        <w:rPr>
          <w:rFonts w:cs="Arial"/>
          <w:bCs/>
          <w:sz w:val="20"/>
        </w:rPr>
        <w:t>Shenzhen, China, 31st March – 4th April 2014</w:t>
      </w:r>
    </w:p>
    <w:p w:rsidR="005479EF" w:rsidRDefault="005479EF" w:rsidP="005479EF">
      <w:pPr>
        <w:pStyle w:val="a7"/>
        <w:widowControl w:val="0"/>
      </w:pPr>
    </w:p>
    <w:p w:rsidR="00A37798" w:rsidRDefault="00A37798" w:rsidP="005479EF">
      <w:pPr>
        <w:pStyle w:val="TdocHeader2"/>
        <w:spacing w:after="60"/>
        <w:rPr>
          <w:rFonts w:eastAsiaTheme="minorEastAsia"/>
          <w:sz w:val="20"/>
          <w:lang w:eastAsia="ja-JP"/>
        </w:rPr>
      </w:pPr>
    </w:p>
    <w:p w:rsidR="005479EF" w:rsidRPr="00A37798" w:rsidRDefault="005479EF" w:rsidP="005479EF">
      <w:pPr>
        <w:pStyle w:val="TdocHeader2"/>
        <w:spacing w:after="60"/>
        <w:rPr>
          <w:rFonts w:eastAsia="ＭＳ 明朝"/>
          <w:sz w:val="22"/>
          <w:szCs w:val="22"/>
          <w:lang w:eastAsia="ja-JP"/>
        </w:rPr>
      </w:pPr>
      <w:r w:rsidRPr="00A37798">
        <w:rPr>
          <w:sz w:val="22"/>
          <w:szCs w:val="22"/>
        </w:rPr>
        <w:t>Source:</w:t>
      </w:r>
      <w:r w:rsidRPr="00A37798">
        <w:rPr>
          <w:sz w:val="22"/>
          <w:szCs w:val="22"/>
        </w:rPr>
        <w:tab/>
      </w:r>
      <w:r w:rsidRPr="00A37798">
        <w:rPr>
          <w:rFonts w:ascii="Times New Roman" w:eastAsia="SimSun" w:hAnsi="Times New Roman"/>
          <w:b w:val="0"/>
          <w:sz w:val="22"/>
          <w:szCs w:val="22"/>
          <w:lang w:eastAsia="zh-CN"/>
        </w:rPr>
        <w:t>Panasonic</w:t>
      </w:r>
    </w:p>
    <w:p w:rsidR="002F7770" w:rsidRPr="00A37798" w:rsidRDefault="005479EF" w:rsidP="00995A2C">
      <w:pPr>
        <w:jc w:val="both"/>
        <w:rPr>
          <w:rFonts w:eastAsia="SimSun"/>
          <w:sz w:val="22"/>
          <w:szCs w:val="22"/>
          <w:lang w:eastAsia="zh-CN"/>
        </w:rPr>
      </w:pPr>
      <w:r w:rsidRPr="00A37798">
        <w:rPr>
          <w:rFonts w:ascii="Arial" w:eastAsia="Batang" w:hAnsi="Arial"/>
          <w:b/>
          <w:sz w:val="22"/>
          <w:szCs w:val="22"/>
        </w:rPr>
        <w:t xml:space="preserve">Title: </w:t>
      </w:r>
      <w:r w:rsidRPr="00A37798">
        <w:rPr>
          <w:rFonts w:ascii="Arial" w:eastAsia="Batang" w:hAnsi="Arial"/>
          <w:b/>
          <w:sz w:val="22"/>
          <w:szCs w:val="22"/>
        </w:rPr>
        <w:tab/>
      </w:r>
      <w:r w:rsidR="00BB11C7" w:rsidRPr="00A37798">
        <w:rPr>
          <w:rFonts w:eastAsia="SimSun" w:hint="eastAsia"/>
          <w:sz w:val="22"/>
          <w:szCs w:val="22"/>
          <w:lang w:eastAsia="zh-CN"/>
        </w:rPr>
        <w:tab/>
      </w:r>
      <w:r w:rsidR="002F7770" w:rsidRPr="00A37798">
        <w:rPr>
          <w:rFonts w:eastAsia="SimSun" w:hint="eastAsia"/>
          <w:sz w:val="22"/>
          <w:szCs w:val="22"/>
          <w:lang w:eastAsia="zh-CN"/>
        </w:rPr>
        <w:tab/>
      </w:r>
      <w:r w:rsidR="002F7770" w:rsidRPr="00A37798">
        <w:rPr>
          <w:rFonts w:eastAsia="SimSun" w:hint="eastAsia"/>
          <w:sz w:val="22"/>
          <w:szCs w:val="22"/>
          <w:lang w:eastAsia="zh-CN"/>
        </w:rPr>
        <w:tab/>
      </w:r>
      <w:r w:rsidR="00CC1973" w:rsidRPr="00CD4B6E">
        <w:rPr>
          <w:b/>
          <w:sz w:val="22"/>
          <w:szCs w:val="22"/>
          <w:lang w:eastAsia="ja-JP"/>
        </w:rPr>
        <w:t>T</w:t>
      </w:r>
      <w:r w:rsidR="00F93431" w:rsidRPr="00CD4B6E">
        <w:rPr>
          <w:b/>
          <w:sz w:val="22"/>
          <w:szCs w:val="22"/>
          <w:lang w:eastAsia="ja-JP"/>
        </w:rPr>
        <w:t xml:space="preserve">he procedure for </w:t>
      </w:r>
      <w:r w:rsidR="0058230D" w:rsidRPr="00CD4B6E">
        <w:rPr>
          <w:b/>
          <w:sz w:val="22"/>
          <w:szCs w:val="22"/>
          <w:lang w:eastAsia="ja-JP"/>
        </w:rPr>
        <w:t>small cell on/off</w:t>
      </w:r>
      <w:r w:rsidR="00F93431" w:rsidRPr="00CD4B6E">
        <w:rPr>
          <w:b/>
          <w:sz w:val="22"/>
          <w:szCs w:val="22"/>
          <w:lang w:eastAsia="ja-JP"/>
        </w:rPr>
        <w:t xml:space="preserve"> </w:t>
      </w:r>
      <w:r w:rsidR="00CC1973" w:rsidRPr="00CD4B6E">
        <w:rPr>
          <w:b/>
          <w:sz w:val="22"/>
          <w:szCs w:val="22"/>
          <w:lang w:eastAsia="ja-JP"/>
        </w:rPr>
        <w:t xml:space="preserve">time </w:t>
      </w:r>
      <w:r w:rsidR="00F93431" w:rsidRPr="00CD4B6E">
        <w:rPr>
          <w:b/>
          <w:sz w:val="22"/>
          <w:szCs w:val="22"/>
          <w:lang w:eastAsia="ja-JP"/>
        </w:rPr>
        <w:t>transition</w:t>
      </w:r>
      <w:r w:rsidR="00CC1973" w:rsidRPr="00CD4B6E">
        <w:rPr>
          <w:b/>
          <w:sz w:val="22"/>
          <w:szCs w:val="22"/>
          <w:lang w:eastAsia="ja-JP"/>
        </w:rPr>
        <w:t xml:space="preserve"> (handover and DRX)</w:t>
      </w:r>
    </w:p>
    <w:p w:rsidR="00995A2C" w:rsidRPr="00A37798" w:rsidRDefault="005479EF" w:rsidP="00995A2C">
      <w:pPr>
        <w:jc w:val="both"/>
        <w:rPr>
          <w:rFonts w:eastAsia="SimSun"/>
          <w:sz w:val="22"/>
          <w:szCs w:val="22"/>
          <w:lang w:val="en-US" w:eastAsia="zh-CN"/>
        </w:rPr>
      </w:pPr>
      <w:r w:rsidRPr="00A37798">
        <w:rPr>
          <w:rFonts w:ascii="Arial" w:eastAsia="Batang" w:hAnsi="Arial"/>
          <w:b/>
          <w:sz w:val="22"/>
          <w:szCs w:val="22"/>
        </w:rPr>
        <w:t>Agenda Item:</w:t>
      </w:r>
      <w:r w:rsidRPr="00A37798">
        <w:rPr>
          <w:rFonts w:ascii="Arial" w:eastAsia="Batang" w:hAnsi="Arial"/>
          <w:b/>
          <w:sz w:val="22"/>
          <w:szCs w:val="22"/>
        </w:rPr>
        <w:tab/>
      </w:r>
      <w:r w:rsidR="00103674" w:rsidRPr="00A37798">
        <w:rPr>
          <w:rFonts w:ascii="Arial" w:eastAsia="SimSun" w:hAnsi="Arial" w:hint="eastAsia"/>
          <w:b/>
          <w:sz w:val="22"/>
          <w:szCs w:val="22"/>
          <w:lang w:eastAsia="zh-CN"/>
        </w:rPr>
        <w:tab/>
      </w:r>
      <w:r w:rsidR="002F165E" w:rsidRPr="00A37798">
        <w:rPr>
          <w:rFonts w:eastAsia="SimSun"/>
          <w:sz w:val="22"/>
          <w:szCs w:val="22"/>
          <w:lang w:eastAsia="zh-CN"/>
        </w:rPr>
        <w:t>7.2.</w:t>
      </w:r>
      <w:r w:rsidR="00F93431" w:rsidRPr="00A37798">
        <w:rPr>
          <w:rFonts w:hint="eastAsia"/>
          <w:sz w:val="22"/>
          <w:szCs w:val="22"/>
          <w:lang w:eastAsia="ja-JP"/>
        </w:rPr>
        <w:t>4.2</w:t>
      </w:r>
      <w:r w:rsidR="00BC302E" w:rsidRPr="00A37798">
        <w:rPr>
          <w:rFonts w:hint="eastAsia"/>
          <w:sz w:val="22"/>
          <w:szCs w:val="22"/>
          <w:lang w:eastAsia="ja-JP"/>
        </w:rPr>
        <w:t>.1</w:t>
      </w:r>
    </w:p>
    <w:p w:rsidR="005479EF" w:rsidRPr="00A37798" w:rsidRDefault="005479EF" w:rsidP="005479EF">
      <w:pPr>
        <w:pStyle w:val="TdocHeader2"/>
        <w:rPr>
          <w:rFonts w:ascii="Times New Roman" w:eastAsiaTheme="minorEastAsia" w:hAnsi="Times New Roman"/>
          <w:b w:val="0"/>
          <w:sz w:val="22"/>
          <w:szCs w:val="22"/>
          <w:lang w:eastAsia="ja-JP"/>
        </w:rPr>
      </w:pPr>
      <w:r w:rsidRPr="00A37798">
        <w:rPr>
          <w:sz w:val="22"/>
          <w:szCs w:val="22"/>
        </w:rPr>
        <w:t>Document for:</w:t>
      </w:r>
      <w:r w:rsidRPr="00A37798">
        <w:rPr>
          <w:sz w:val="22"/>
          <w:szCs w:val="22"/>
        </w:rPr>
        <w:tab/>
      </w:r>
      <w:r w:rsidRPr="00A37798">
        <w:rPr>
          <w:rFonts w:ascii="Times New Roman" w:eastAsia="SimSun" w:hAnsi="Times New Roman"/>
          <w:b w:val="0"/>
          <w:sz w:val="22"/>
          <w:szCs w:val="22"/>
          <w:lang w:eastAsia="zh-CN"/>
        </w:rPr>
        <w:t>Discussion and Decisio</w:t>
      </w:r>
      <w:r w:rsidRPr="00A37798">
        <w:rPr>
          <w:rFonts w:ascii="Times New Roman" w:eastAsia="SimSun" w:hAnsi="Times New Roman" w:hint="eastAsia"/>
          <w:b w:val="0"/>
          <w:sz w:val="22"/>
          <w:szCs w:val="22"/>
          <w:lang w:eastAsia="zh-CN"/>
        </w:rPr>
        <w:t>n</w:t>
      </w:r>
    </w:p>
    <w:p w:rsidR="00A37798" w:rsidRPr="00A37798" w:rsidRDefault="00A37798" w:rsidP="005479EF">
      <w:pPr>
        <w:pStyle w:val="TdocHeader2"/>
        <w:rPr>
          <w:rFonts w:ascii="Times New Roman" w:eastAsiaTheme="minorEastAsia" w:hAnsi="Times New Roman"/>
          <w:b w:val="0"/>
          <w:sz w:val="20"/>
          <w:lang w:eastAsia="ja-JP"/>
        </w:rPr>
      </w:pPr>
    </w:p>
    <w:p w:rsidR="00453E3A" w:rsidRPr="00CB5658" w:rsidRDefault="003831E7" w:rsidP="002F7770">
      <w:pPr>
        <w:pStyle w:val="1"/>
        <w:tabs>
          <w:tab w:val="num" w:pos="426"/>
        </w:tabs>
        <w:ind w:left="426" w:hanging="426"/>
        <w:rPr>
          <w:rFonts w:eastAsia="SimSun"/>
          <w:szCs w:val="36"/>
          <w:lang w:eastAsia="zh-CN"/>
        </w:rPr>
      </w:pPr>
      <w:r w:rsidRPr="0020685A">
        <w:rPr>
          <w:szCs w:val="36"/>
        </w:rPr>
        <w:t>Introduction</w:t>
      </w:r>
    </w:p>
    <w:p w:rsidR="00511144" w:rsidRDefault="00511144" w:rsidP="001C4096">
      <w:pPr>
        <w:rPr>
          <w:lang w:eastAsia="ja-JP"/>
        </w:rPr>
      </w:pPr>
      <w:r>
        <w:rPr>
          <w:rFonts w:hint="eastAsia"/>
          <w:lang w:eastAsia="ja-JP"/>
        </w:rPr>
        <w:t xml:space="preserve">In order to </w:t>
      </w:r>
      <w:r w:rsidR="00AE762C">
        <w:rPr>
          <w:lang w:eastAsia="ja-JP"/>
        </w:rPr>
        <w:t>achieve</w:t>
      </w:r>
      <w:r>
        <w:rPr>
          <w:rFonts w:hint="eastAsia"/>
          <w:lang w:eastAsia="ja-JP"/>
        </w:rPr>
        <w:t xml:space="preserve"> small cell on/off</w:t>
      </w:r>
      <w:r w:rsidR="00A362A2">
        <w:rPr>
          <w:rFonts w:hint="eastAsia"/>
          <w:lang w:eastAsia="ja-JP"/>
        </w:rPr>
        <w:t xml:space="preserve"> time reduction</w:t>
      </w:r>
      <w:r>
        <w:rPr>
          <w:rFonts w:hint="eastAsia"/>
          <w:lang w:eastAsia="ja-JP"/>
        </w:rPr>
        <w:t>, two cases needs to be discussed.</w:t>
      </w:r>
    </w:p>
    <w:p w:rsidR="001E0C45" w:rsidRDefault="00511144" w:rsidP="00CC1973">
      <w:pPr>
        <w:ind w:leftChars="200" w:left="400"/>
        <w:rPr>
          <w:lang w:eastAsia="ja-JP"/>
        </w:rPr>
      </w:pPr>
      <w:r>
        <w:rPr>
          <w:rFonts w:hint="eastAsia"/>
          <w:lang w:eastAsia="ja-JP"/>
        </w:rPr>
        <w:t xml:space="preserve">1) The procedure until to be served by on/off </w:t>
      </w:r>
      <w:r w:rsidR="00CC1973">
        <w:rPr>
          <w:rFonts w:hint="eastAsia"/>
          <w:lang w:eastAsia="ja-JP"/>
        </w:rPr>
        <w:t xml:space="preserve">operating </w:t>
      </w:r>
      <w:r>
        <w:rPr>
          <w:rFonts w:hint="eastAsia"/>
          <w:lang w:eastAsia="ja-JP"/>
        </w:rPr>
        <w:t>cell</w:t>
      </w:r>
    </w:p>
    <w:p w:rsidR="00511144" w:rsidRPr="00511144" w:rsidRDefault="00511144" w:rsidP="00CC1973">
      <w:pPr>
        <w:ind w:leftChars="200" w:left="400"/>
        <w:rPr>
          <w:lang w:eastAsia="ja-JP"/>
        </w:rPr>
      </w:pPr>
      <w:r>
        <w:rPr>
          <w:rFonts w:hint="eastAsia"/>
          <w:lang w:eastAsia="ja-JP"/>
        </w:rPr>
        <w:t xml:space="preserve">2) The procedure during served by on/off </w:t>
      </w:r>
      <w:r w:rsidR="00CC1973">
        <w:rPr>
          <w:rFonts w:hint="eastAsia"/>
          <w:lang w:eastAsia="ja-JP"/>
        </w:rPr>
        <w:t xml:space="preserve">operating </w:t>
      </w:r>
      <w:r>
        <w:rPr>
          <w:rFonts w:hint="eastAsia"/>
          <w:lang w:eastAsia="ja-JP"/>
        </w:rPr>
        <w:t>cell</w:t>
      </w:r>
    </w:p>
    <w:p w:rsidR="00F43E85" w:rsidRDefault="00AE762C" w:rsidP="001C4096">
      <w:pPr>
        <w:rPr>
          <w:lang w:val="en-US" w:eastAsia="ja-JP"/>
        </w:rPr>
      </w:pPr>
      <w:r>
        <w:rPr>
          <w:lang w:val="en-US" w:eastAsia="ja-JP"/>
        </w:rPr>
        <w:t>This document discusses above two cases and identifies</w:t>
      </w:r>
      <w:r w:rsidR="00654037">
        <w:rPr>
          <w:rFonts w:hint="eastAsia"/>
          <w:lang w:val="en-US" w:eastAsia="ja-JP"/>
        </w:rPr>
        <w:t xml:space="preserve"> the specification impacts.</w:t>
      </w:r>
    </w:p>
    <w:p w:rsidR="003F28A7" w:rsidRPr="00756DF2" w:rsidRDefault="003F28A7" w:rsidP="001C4096">
      <w:pPr>
        <w:rPr>
          <w:lang w:val="en-US" w:eastAsia="ja-JP"/>
        </w:rPr>
      </w:pPr>
    </w:p>
    <w:p w:rsidR="00A71177" w:rsidRDefault="001C4096" w:rsidP="005479EF">
      <w:pPr>
        <w:pStyle w:val="1"/>
        <w:tabs>
          <w:tab w:val="num" w:pos="426"/>
        </w:tabs>
        <w:ind w:left="426" w:hanging="426"/>
        <w:rPr>
          <w:rFonts w:eastAsia="SimSun"/>
          <w:szCs w:val="36"/>
          <w:lang w:eastAsia="zh-CN"/>
        </w:rPr>
      </w:pPr>
      <w:r>
        <w:rPr>
          <w:rFonts w:eastAsia="SimSun" w:hint="eastAsia"/>
          <w:szCs w:val="36"/>
          <w:lang w:eastAsia="zh-CN"/>
        </w:rPr>
        <w:t>Discussion</w:t>
      </w:r>
    </w:p>
    <w:p w:rsidR="0051430E" w:rsidRPr="0051430E" w:rsidRDefault="0051430E" w:rsidP="0051430E">
      <w:pPr>
        <w:rPr>
          <w:b/>
          <w:u w:val="single"/>
          <w:lang w:eastAsia="ja-JP"/>
        </w:rPr>
      </w:pPr>
      <w:r w:rsidRPr="0051430E">
        <w:rPr>
          <w:rFonts w:hint="eastAsia"/>
          <w:b/>
          <w:u w:val="single"/>
          <w:lang w:eastAsia="ja-JP"/>
        </w:rPr>
        <w:t xml:space="preserve">The procedure until to be served by on/off </w:t>
      </w:r>
      <w:r w:rsidR="00756DF2">
        <w:rPr>
          <w:rFonts w:hint="eastAsia"/>
          <w:b/>
          <w:u w:val="single"/>
          <w:lang w:eastAsia="ja-JP"/>
        </w:rPr>
        <w:t xml:space="preserve">operating </w:t>
      </w:r>
      <w:r w:rsidRPr="0051430E">
        <w:rPr>
          <w:rFonts w:hint="eastAsia"/>
          <w:b/>
          <w:u w:val="single"/>
          <w:lang w:eastAsia="ja-JP"/>
        </w:rPr>
        <w:t>cell</w:t>
      </w:r>
    </w:p>
    <w:p w:rsidR="0051430E" w:rsidRDefault="0051430E" w:rsidP="00447D1F">
      <w:pPr>
        <w:tabs>
          <w:tab w:val="num" w:pos="720"/>
        </w:tabs>
        <w:rPr>
          <w:lang w:eastAsia="ja-JP"/>
        </w:rPr>
      </w:pPr>
      <w:r>
        <w:rPr>
          <w:rFonts w:hint="eastAsia"/>
          <w:lang w:eastAsia="ja-JP"/>
        </w:rPr>
        <w:t xml:space="preserve">In order to be served by on/off operating cell, </w:t>
      </w:r>
      <w:r w:rsidR="00910A6B">
        <w:rPr>
          <w:rFonts w:hint="eastAsia"/>
          <w:lang w:eastAsia="ja-JP"/>
        </w:rPr>
        <w:t xml:space="preserve">the </w:t>
      </w:r>
      <w:r w:rsidR="00E26F75">
        <w:rPr>
          <w:rFonts w:hint="eastAsia"/>
          <w:lang w:eastAsia="ja-JP"/>
        </w:rPr>
        <w:t xml:space="preserve">RRM </w:t>
      </w:r>
      <w:r w:rsidR="00910A6B">
        <w:rPr>
          <w:rFonts w:hint="eastAsia"/>
          <w:lang w:eastAsia="ja-JP"/>
        </w:rPr>
        <w:t xml:space="preserve">measurement and </w:t>
      </w:r>
      <w:r w:rsidR="00385B60">
        <w:rPr>
          <w:rFonts w:hint="eastAsia"/>
          <w:lang w:eastAsia="ja-JP"/>
        </w:rPr>
        <w:t xml:space="preserve">the </w:t>
      </w:r>
      <w:r w:rsidR="00AE762C">
        <w:rPr>
          <w:lang w:eastAsia="ja-JP"/>
        </w:rPr>
        <w:t>mobility</w:t>
      </w:r>
      <w:r w:rsidR="000E7F81">
        <w:rPr>
          <w:rFonts w:hint="eastAsia"/>
          <w:lang w:eastAsia="ja-JP"/>
        </w:rPr>
        <w:t xml:space="preserve"> procedure need</w:t>
      </w:r>
      <w:r w:rsidR="00385B60">
        <w:rPr>
          <w:rFonts w:hint="eastAsia"/>
          <w:lang w:eastAsia="ja-JP"/>
        </w:rPr>
        <w:t xml:space="preserve"> to be discussed.</w:t>
      </w:r>
    </w:p>
    <w:p w:rsidR="00910A6B" w:rsidRPr="008E0EBB" w:rsidRDefault="00207F17" w:rsidP="00910A6B">
      <w:pPr>
        <w:tabs>
          <w:tab w:val="num" w:pos="720"/>
        </w:tabs>
        <w:ind w:leftChars="200" w:left="400"/>
        <w:rPr>
          <w:u w:val="single"/>
          <w:lang w:eastAsia="ja-JP"/>
        </w:rPr>
      </w:pPr>
      <w:r>
        <w:rPr>
          <w:rFonts w:hint="eastAsia"/>
          <w:u w:val="single"/>
          <w:lang w:eastAsia="ja-JP"/>
        </w:rPr>
        <w:t>RRM measurement (RSRP/RSRQ)</w:t>
      </w:r>
    </w:p>
    <w:p w:rsidR="00910A6B" w:rsidRDefault="009035D0" w:rsidP="008E0EBB">
      <w:pPr>
        <w:tabs>
          <w:tab w:val="num" w:pos="720"/>
        </w:tabs>
        <w:ind w:leftChars="400" w:left="800"/>
        <w:rPr>
          <w:lang w:eastAsia="ja-JP"/>
        </w:rPr>
      </w:pPr>
      <w:r>
        <w:rPr>
          <w:rFonts w:hint="eastAsia"/>
          <w:lang w:eastAsia="ja-JP"/>
        </w:rPr>
        <w:t xml:space="preserve">In order to achieve </w:t>
      </w:r>
      <w:r w:rsidR="00C70082">
        <w:rPr>
          <w:rFonts w:hint="eastAsia"/>
          <w:lang w:eastAsia="ja-JP"/>
        </w:rPr>
        <w:t xml:space="preserve">faster </w:t>
      </w:r>
      <w:r>
        <w:rPr>
          <w:rFonts w:hint="eastAsia"/>
          <w:lang w:eastAsia="ja-JP"/>
        </w:rPr>
        <w:t>on/off</w:t>
      </w:r>
      <w:r w:rsidR="00C70082">
        <w:rPr>
          <w:rFonts w:hint="eastAsia"/>
          <w:lang w:eastAsia="ja-JP"/>
        </w:rPr>
        <w:t xml:space="preserve">, UE should not be informed on the on/off status of the cell. UE should assume only limited subframes/channels are available for the operation. </w:t>
      </w:r>
      <w:r w:rsidR="002F139F">
        <w:rPr>
          <w:rFonts w:hint="eastAsia"/>
          <w:lang w:eastAsia="ja-JP"/>
        </w:rPr>
        <w:t xml:space="preserve">Then the remaining </w:t>
      </w:r>
      <w:r w:rsidR="00C70082">
        <w:rPr>
          <w:rFonts w:hint="eastAsia"/>
          <w:lang w:eastAsia="ja-JP"/>
        </w:rPr>
        <w:t xml:space="preserve">subframe/channels </w:t>
      </w:r>
      <w:r w:rsidR="002F139F">
        <w:rPr>
          <w:rFonts w:hint="eastAsia"/>
          <w:lang w:eastAsia="ja-JP"/>
        </w:rPr>
        <w:t xml:space="preserve">operation of </w:t>
      </w:r>
      <w:r w:rsidR="00C70082">
        <w:rPr>
          <w:rFonts w:hint="eastAsia"/>
          <w:lang w:eastAsia="ja-JP"/>
        </w:rPr>
        <w:t xml:space="preserve">on/off is eNB implementation. This principle is applied also for RRM measurement of RSRP/RSRQ. </w:t>
      </w:r>
      <w:r w:rsidR="00DD47B7">
        <w:rPr>
          <w:rFonts w:hint="eastAsia"/>
          <w:lang w:eastAsia="ja-JP"/>
        </w:rPr>
        <w:t xml:space="preserve">Therefore, </w:t>
      </w:r>
      <w:r w:rsidR="00910A6B" w:rsidRPr="00910A6B">
        <w:rPr>
          <w:lang w:eastAsia="ja-JP"/>
        </w:rPr>
        <w:t xml:space="preserve">UE </w:t>
      </w:r>
      <w:r w:rsidR="00DD47B7">
        <w:rPr>
          <w:rFonts w:hint="eastAsia"/>
          <w:lang w:eastAsia="ja-JP"/>
        </w:rPr>
        <w:t>shall</w:t>
      </w:r>
      <w:r w:rsidR="00910A6B">
        <w:rPr>
          <w:rFonts w:hint="eastAsia"/>
          <w:lang w:eastAsia="ja-JP"/>
        </w:rPr>
        <w:t xml:space="preserve"> not assume anything other than discovery signal transmission</w:t>
      </w:r>
      <w:r w:rsidR="00265C2A">
        <w:rPr>
          <w:rFonts w:hint="eastAsia"/>
          <w:lang w:eastAsia="ja-JP"/>
        </w:rPr>
        <w:t xml:space="preserve"> on RSRP measurement</w:t>
      </w:r>
      <w:r w:rsidR="00910A6B" w:rsidRPr="00910A6B">
        <w:rPr>
          <w:lang w:eastAsia="ja-JP"/>
        </w:rPr>
        <w:t>.</w:t>
      </w:r>
      <w:r w:rsidR="00265C2A">
        <w:rPr>
          <w:rFonts w:hint="eastAsia"/>
          <w:lang w:eastAsia="ja-JP"/>
        </w:rPr>
        <w:t xml:space="preserve"> On RSRQ measurement, we have companion paper on how to realize RSSI measurement</w:t>
      </w:r>
      <w:r w:rsidR="001E022A">
        <w:rPr>
          <w:rFonts w:hint="eastAsia"/>
          <w:lang w:eastAsia="ja-JP"/>
        </w:rPr>
        <w:t xml:space="preserve"> for RSRQ </w:t>
      </w:r>
      <w:r w:rsidR="00AE762C">
        <w:rPr>
          <w:lang w:eastAsia="ja-JP"/>
        </w:rPr>
        <w:t>measurement [</w:t>
      </w:r>
      <w:r w:rsidR="00265C2A">
        <w:rPr>
          <w:rFonts w:hint="eastAsia"/>
          <w:lang w:eastAsia="ja-JP"/>
        </w:rPr>
        <w:t xml:space="preserve">1]. </w:t>
      </w:r>
    </w:p>
    <w:p w:rsidR="0064035A" w:rsidRDefault="0064035A" w:rsidP="008E0EBB">
      <w:pPr>
        <w:tabs>
          <w:tab w:val="num" w:pos="720"/>
        </w:tabs>
        <w:ind w:leftChars="400" w:left="800"/>
        <w:rPr>
          <w:lang w:eastAsia="ja-JP"/>
        </w:rPr>
      </w:pPr>
    </w:p>
    <w:p w:rsidR="008E0EBB" w:rsidRDefault="002F139F" w:rsidP="00910A6B">
      <w:pPr>
        <w:tabs>
          <w:tab w:val="num" w:pos="720"/>
        </w:tabs>
        <w:ind w:leftChars="200" w:left="400"/>
        <w:rPr>
          <w:lang w:eastAsia="ja-JP"/>
        </w:rPr>
      </w:pPr>
      <w:r>
        <w:rPr>
          <w:rFonts w:hint="eastAsia"/>
          <w:u w:val="single"/>
          <w:lang w:eastAsia="ja-JP"/>
        </w:rPr>
        <w:t xml:space="preserve">The mobility procedure on </w:t>
      </w:r>
      <w:r w:rsidR="00AE762C">
        <w:rPr>
          <w:u w:val="single"/>
          <w:lang w:eastAsia="ja-JP"/>
        </w:rPr>
        <w:t>idle</w:t>
      </w:r>
      <w:r>
        <w:rPr>
          <w:rFonts w:hint="eastAsia"/>
          <w:u w:val="single"/>
          <w:lang w:eastAsia="ja-JP"/>
        </w:rPr>
        <w:t xml:space="preserve"> mode</w:t>
      </w:r>
    </w:p>
    <w:p w:rsidR="008926EF" w:rsidRDefault="002F139F" w:rsidP="00F560DF">
      <w:pPr>
        <w:tabs>
          <w:tab w:val="num" w:pos="720"/>
        </w:tabs>
        <w:ind w:leftChars="400" w:left="800"/>
        <w:rPr>
          <w:lang w:eastAsia="ja-JP"/>
        </w:rPr>
      </w:pPr>
      <w:r>
        <w:rPr>
          <w:rFonts w:hint="eastAsia"/>
          <w:lang w:eastAsia="ja-JP"/>
        </w:rPr>
        <w:t>It was concluded "n</w:t>
      </w:r>
      <w:r w:rsidRPr="002F139F">
        <w:rPr>
          <w:lang w:eastAsia="ja-JP"/>
        </w:rPr>
        <w:t xml:space="preserve">o new idle mode UE </w:t>
      </w:r>
      <w:r w:rsidR="00AE762C" w:rsidRPr="002F139F">
        <w:rPr>
          <w:lang w:eastAsia="ja-JP"/>
        </w:rPr>
        <w:t>behaviour</w:t>
      </w:r>
      <w:r w:rsidRPr="002F139F">
        <w:rPr>
          <w:lang w:eastAsia="ja-JP"/>
        </w:rPr>
        <w:t xml:space="preserve"> in Rel-12 small cell </w:t>
      </w:r>
      <w:proofErr w:type="spellStart"/>
      <w:r w:rsidRPr="002F139F">
        <w:rPr>
          <w:lang w:eastAsia="ja-JP"/>
        </w:rPr>
        <w:t>enh</w:t>
      </w:r>
      <w:proofErr w:type="spellEnd"/>
      <w:r w:rsidRPr="002F139F">
        <w:rPr>
          <w:lang w:eastAsia="ja-JP"/>
        </w:rPr>
        <w:t>. WI</w:t>
      </w:r>
      <w:r w:rsidRPr="002F139F">
        <w:rPr>
          <w:rFonts w:hint="eastAsia"/>
          <w:lang w:eastAsia="ja-JP"/>
        </w:rPr>
        <w:t xml:space="preserve"> </w:t>
      </w:r>
      <w:r>
        <w:rPr>
          <w:rFonts w:hint="eastAsia"/>
          <w:lang w:eastAsia="ja-JP"/>
        </w:rPr>
        <w:t xml:space="preserve">" in RAN1#76. </w:t>
      </w:r>
      <w:r w:rsidR="00F560DF">
        <w:rPr>
          <w:rFonts w:hint="eastAsia"/>
          <w:lang w:eastAsia="ja-JP"/>
        </w:rPr>
        <w:t xml:space="preserve">On/off operating cell does not support idle mode operation as </w:t>
      </w:r>
      <w:r w:rsidR="003041C8">
        <w:rPr>
          <w:rFonts w:hint="eastAsia"/>
          <w:lang w:eastAsia="ja-JP"/>
        </w:rPr>
        <w:t xml:space="preserve">the cell cannot know which UEs are serving and </w:t>
      </w:r>
      <w:r w:rsidR="00F560DF">
        <w:rPr>
          <w:rFonts w:hint="eastAsia"/>
          <w:lang w:eastAsia="ja-JP"/>
        </w:rPr>
        <w:t xml:space="preserve">it prevents </w:t>
      </w:r>
      <w:r w:rsidR="003041C8">
        <w:rPr>
          <w:rFonts w:hint="eastAsia"/>
          <w:lang w:eastAsia="ja-JP"/>
        </w:rPr>
        <w:t xml:space="preserve">fast </w:t>
      </w:r>
      <w:r w:rsidR="0047392D">
        <w:rPr>
          <w:rFonts w:hint="eastAsia"/>
          <w:lang w:eastAsia="ja-JP"/>
        </w:rPr>
        <w:t xml:space="preserve">on/off </w:t>
      </w:r>
      <w:r w:rsidR="003041C8">
        <w:rPr>
          <w:rFonts w:hint="eastAsia"/>
          <w:lang w:eastAsia="ja-JP"/>
        </w:rPr>
        <w:t xml:space="preserve">transition. </w:t>
      </w:r>
      <w:r w:rsidR="005D372E">
        <w:rPr>
          <w:rFonts w:hint="eastAsia"/>
          <w:lang w:eastAsia="ja-JP"/>
        </w:rPr>
        <w:t>In order to prevent idle UE is coming</w:t>
      </w:r>
      <w:r w:rsidR="008B1F56">
        <w:rPr>
          <w:rFonts w:hint="eastAsia"/>
          <w:lang w:eastAsia="ja-JP"/>
        </w:rPr>
        <w:t xml:space="preserve"> to this cell</w:t>
      </w:r>
      <w:r w:rsidR="005D372E">
        <w:rPr>
          <w:rFonts w:hint="eastAsia"/>
          <w:lang w:eastAsia="ja-JP"/>
        </w:rPr>
        <w:t xml:space="preserve">, discovery signal should be something different than normal CRS. In addition, the SIB </w:t>
      </w:r>
      <w:r w:rsidR="008B1F56">
        <w:rPr>
          <w:rFonts w:hint="eastAsia"/>
          <w:lang w:eastAsia="ja-JP"/>
        </w:rPr>
        <w:t>should broadcast "barred".</w:t>
      </w:r>
    </w:p>
    <w:p w:rsidR="002A6A2C" w:rsidRDefault="002A6A2C" w:rsidP="00F560DF">
      <w:pPr>
        <w:tabs>
          <w:tab w:val="num" w:pos="720"/>
        </w:tabs>
        <w:ind w:leftChars="400" w:left="800"/>
        <w:rPr>
          <w:lang w:eastAsia="ja-JP"/>
        </w:rPr>
      </w:pPr>
    </w:p>
    <w:p w:rsidR="00E45A56" w:rsidRDefault="002F139F" w:rsidP="00E45A56">
      <w:pPr>
        <w:tabs>
          <w:tab w:val="num" w:pos="720"/>
        </w:tabs>
        <w:ind w:leftChars="200" w:left="400"/>
        <w:rPr>
          <w:lang w:eastAsia="ja-JP"/>
        </w:rPr>
      </w:pPr>
      <w:r>
        <w:rPr>
          <w:rFonts w:hint="eastAsia"/>
          <w:u w:val="single"/>
          <w:lang w:eastAsia="ja-JP"/>
        </w:rPr>
        <w:t>The mobility procedure on connected mode (i.e. ha</w:t>
      </w:r>
      <w:r w:rsidR="00E45A56">
        <w:rPr>
          <w:rFonts w:hint="eastAsia"/>
          <w:u w:val="single"/>
          <w:lang w:eastAsia="ja-JP"/>
        </w:rPr>
        <w:t>ndover</w:t>
      </w:r>
      <w:r>
        <w:rPr>
          <w:rFonts w:hint="eastAsia"/>
          <w:u w:val="single"/>
          <w:lang w:eastAsia="ja-JP"/>
        </w:rPr>
        <w:t>)</w:t>
      </w:r>
    </w:p>
    <w:p w:rsidR="00F560DF" w:rsidRDefault="003F5381" w:rsidP="00F560DF">
      <w:pPr>
        <w:tabs>
          <w:tab w:val="num" w:pos="720"/>
        </w:tabs>
        <w:ind w:leftChars="400" w:left="800"/>
        <w:rPr>
          <w:lang w:eastAsia="ja-JP"/>
        </w:rPr>
      </w:pPr>
      <w:r>
        <w:rPr>
          <w:rFonts w:hint="eastAsia"/>
          <w:lang w:eastAsia="ja-JP"/>
        </w:rPr>
        <w:t xml:space="preserve">As idle mode mobility is not supported, the only procedure UE is to be served by on/off operating cell is handover. </w:t>
      </w:r>
      <w:r w:rsidR="00B93057">
        <w:rPr>
          <w:rFonts w:hint="eastAsia"/>
          <w:lang w:eastAsia="ja-JP"/>
        </w:rPr>
        <w:t xml:space="preserve">During handover procedure, </w:t>
      </w:r>
      <w:r w:rsidR="002160A1">
        <w:rPr>
          <w:rFonts w:hint="eastAsia"/>
          <w:lang w:eastAsia="ja-JP"/>
        </w:rPr>
        <w:t xml:space="preserve">not </w:t>
      </w:r>
      <w:r w:rsidR="00A21FA7">
        <w:rPr>
          <w:rFonts w:hint="eastAsia"/>
          <w:lang w:eastAsia="ja-JP"/>
        </w:rPr>
        <w:t>operating</w:t>
      </w:r>
      <w:r w:rsidR="002160A1">
        <w:rPr>
          <w:rFonts w:hint="eastAsia"/>
          <w:lang w:eastAsia="ja-JP"/>
        </w:rPr>
        <w:t xml:space="preserve"> on/off makes the required specification effort minimized.</w:t>
      </w:r>
      <w:r w:rsidR="00A21FA7">
        <w:rPr>
          <w:rFonts w:hint="eastAsia"/>
          <w:lang w:eastAsia="ja-JP"/>
        </w:rPr>
        <w:t xml:space="preserve"> </w:t>
      </w:r>
      <w:r w:rsidR="003E51C6">
        <w:rPr>
          <w:rFonts w:hint="eastAsia"/>
          <w:lang w:eastAsia="ja-JP"/>
        </w:rPr>
        <w:t xml:space="preserve">In the condition that lower velocity UEs and the smaller number of UEs in a </w:t>
      </w:r>
      <w:r w:rsidR="00A21FA7">
        <w:rPr>
          <w:rFonts w:hint="eastAsia"/>
          <w:lang w:eastAsia="ja-JP"/>
        </w:rPr>
        <w:t xml:space="preserve">small </w:t>
      </w:r>
      <w:r w:rsidR="003E51C6">
        <w:rPr>
          <w:rFonts w:hint="eastAsia"/>
          <w:lang w:eastAsia="ja-JP"/>
        </w:rPr>
        <w:t>cell, not operating o</w:t>
      </w:r>
      <w:r w:rsidR="00A21FA7">
        <w:rPr>
          <w:rFonts w:hint="eastAsia"/>
          <w:lang w:eastAsia="ja-JP"/>
        </w:rPr>
        <w:t>n/off</w:t>
      </w:r>
      <w:r w:rsidR="003E51C6">
        <w:rPr>
          <w:rFonts w:hint="eastAsia"/>
          <w:lang w:eastAsia="ja-JP"/>
        </w:rPr>
        <w:t xml:space="preserve"> during handover procedure </w:t>
      </w:r>
      <w:r w:rsidR="00A21FA7">
        <w:rPr>
          <w:rFonts w:hint="eastAsia"/>
          <w:lang w:eastAsia="ja-JP"/>
        </w:rPr>
        <w:t>does</w:t>
      </w:r>
      <w:r w:rsidR="003E51C6">
        <w:rPr>
          <w:rFonts w:hint="eastAsia"/>
          <w:lang w:eastAsia="ja-JP"/>
        </w:rPr>
        <w:t xml:space="preserve"> not reduce on/off gain </w:t>
      </w:r>
      <w:r w:rsidR="00A21FA7">
        <w:rPr>
          <w:rFonts w:hint="eastAsia"/>
          <w:lang w:eastAsia="ja-JP"/>
        </w:rPr>
        <w:t>so much</w:t>
      </w:r>
      <w:r w:rsidR="003E51C6">
        <w:rPr>
          <w:rFonts w:hint="eastAsia"/>
          <w:lang w:eastAsia="ja-JP"/>
        </w:rPr>
        <w:t xml:space="preserve">. </w:t>
      </w:r>
      <w:r w:rsidR="00774320">
        <w:rPr>
          <w:rFonts w:hint="eastAsia"/>
          <w:lang w:eastAsia="ja-JP"/>
        </w:rPr>
        <w:t xml:space="preserve">At least, it would be </w:t>
      </w:r>
      <w:r w:rsidR="00A21FA7">
        <w:rPr>
          <w:rFonts w:hint="eastAsia"/>
          <w:lang w:eastAsia="ja-JP"/>
        </w:rPr>
        <w:t>more efficient</w:t>
      </w:r>
      <w:r w:rsidR="00774320">
        <w:rPr>
          <w:rFonts w:hint="eastAsia"/>
          <w:lang w:eastAsia="ja-JP"/>
        </w:rPr>
        <w:t xml:space="preserve"> than on/off </w:t>
      </w:r>
      <w:r w:rsidR="00DA64D6">
        <w:rPr>
          <w:rFonts w:hint="eastAsia"/>
          <w:lang w:eastAsia="ja-JP"/>
        </w:rPr>
        <w:t xml:space="preserve">operation </w:t>
      </w:r>
      <w:r w:rsidR="00774320">
        <w:rPr>
          <w:rFonts w:hint="eastAsia"/>
          <w:lang w:eastAsia="ja-JP"/>
        </w:rPr>
        <w:t>is applied only for SCell</w:t>
      </w:r>
      <w:r w:rsidR="004A4281">
        <w:rPr>
          <w:rFonts w:hint="eastAsia"/>
          <w:lang w:eastAsia="ja-JP"/>
        </w:rPr>
        <w:t>.</w:t>
      </w:r>
    </w:p>
    <w:p w:rsidR="004A4281" w:rsidRDefault="00A21FA7" w:rsidP="00F560DF">
      <w:pPr>
        <w:tabs>
          <w:tab w:val="num" w:pos="720"/>
        </w:tabs>
        <w:ind w:leftChars="400" w:left="800"/>
        <w:rPr>
          <w:lang w:eastAsia="ja-JP"/>
        </w:rPr>
      </w:pPr>
      <w:r w:rsidRPr="00A21FA7">
        <w:rPr>
          <w:lang w:eastAsia="ja-JP"/>
        </w:rPr>
        <w:t xml:space="preserve">The target cell in the handover </w:t>
      </w:r>
      <w:r w:rsidR="00AE762C" w:rsidRPr="00A21FA7">
        <w:rPr>
          <w:lang w:eastAsia="ja-JP"/>
        </w:rPr>
        <w:t>procedure</w:t>
      </w:r>
      <w:r w:rsidRPr="00A21FA7">
        <w:rPr>
          <w:lang w:eastAsia="ja-JP"/>
        </w:rPr>
        <w:t xml:space="preserve"> can know </w:t>
      </w:r>
      <w:r>
        <w:rPr>
          <w:rFonts w:hint="eastAsia"/>
          <w:lang w:eastAsia="ja-JP"/>
        </w:rPr>
        <w:t xml:space="preserve">when new UE is coming by "handover request" message from the </w:t>
      </w:r>
      <w:r w:rsidR="00AE762C">
        <w:rPr>
          <w:lang w:eastAsia="ja-JP"/>
        </w:rPr>
        <w:t>source</w:t>
      </w:r>
      <w:r>
        <w:rPr>
          <w:rFonts w:hint="eastAsia"/>
          <w:lang w:eastAsia="ja-JP"/>
        </w:rPr>
        <w:t xml:space="preserve"> cell. As discussed below, our proposal on on/off operation is using DRX. Therefore, t</w:t>
      </w:r>
      <w:r w:rsidR="001C5418">
        <w:rPr>
          <w:rFonts w:hint="eastAsia"/>
          <w:lang w:eastAsia="ja-JP"/>
        </w:rPr>
        <w:t xml:space="preserve">he </w:t>
      </w:r>
      <w:r>
        <w:rPr>
          <w:rFonts w:hint="eastAsia"/>
          <w:lang w:eastAsia="ja-JP"/>
        </w:rPr>
        <w:t xml:space="preserve">cell </w:t>
      </w:r>
      <w:r w:rsidR="001C5418">
        <w:rPr>
          <w:lang w:eastAsia="ja-JP"/>
        </w:rPr>
        <w:t xml:space="preserve">continues </w:t>
      </w:r>
      <w:r>
        <w:rPr>
          <w:rFonts w:hint="eastAsia"/>
          <w:lang w:eastAsia="ja-JP"/>
        </w:rPr>
        <w:t xml:space="preserve">to keep "on" </w:t>
      </w:r>
      <w:r w:rsidR="001C5418">
        <w:rPr>
          <w:rFonts w:hint="eastAsia"/>
          <w:lang w:eastAsia="ja-JP"/>
        </w:rPr>
        <w:t>a</w:t>
      </w:r>
      <w:r w:rsidR="00D56826">
        <w:rPr>
          <w:rFonts w:hint="eastAsia"/>
          <w:lang w:eastAsia="ja-JP"/>
        </w:rPr>
        <w:t xml:space="preserve">fter "handover request" message </w:t>
      </w:r>
      <w:r w:rsidR="00AE762C">
        <w:rPr>
          <w:lang w:eastAsia="ja-JP"/>
        </w:rPr>
        <w:t>reception</w:t>
      </w:r>
      <w:r w:rsidR="00D56826">
        <w:rPr>
          <w:rFonts w:hint="eastAsia"/>
          <w:lang w:eastAsia="ja-JP"/>
        </w:rPr>
        <w:t xml:space="preserve"> until the configuration of UE DRX by </w:t>
      </w:r>
      <w:r w:rsidR="00D56826">
        <w:rPr>
          <w:rFonts w:hint="eastAsia"/>
          <w:lang w:eastAsia="ja-JP"/>
        </w:rPr>
        <w:lastRenderedPageBreak/>
        <w:t>RRC message</w:t>
      </w:r>
      <w:r w:rsidR="001C5418">
        <w:rPr>
          <w:rFonts w:hint="eastAsia"/>
          <w:lang w:eastAsia="ja-JP"/>
        </w:rPr>
        <w:t>.</w:t>
      </w:r>
      <w:r w:rsidR="003E0E00">
        <w:rPr>
          <w:rFonts w:hint="eastAsia"/>
          <w:lang w:eastAsia="ja-JP"/>
        </w:rPr>
        <w:t xml:space="preserve"> </w:t>
      </w:r>
      <w:r w:rsidR="003579FA">
        <w:rPr>
          <w:rFonts w:hint="eastAsia"/>
          <w:lang w:eastAsia="ja-JP"/>
        </w:rPr>
        <w:t>Th</w:t>
      </w:r>
      <w:r w:rsidR="00B21A5A">
        <w:rPr>
          <w:rFonts w:hint="eastAsia"/>
          <w:lang w:eastAsia="ja-JP"/>
        </w:rPr>
        <w:t>is</w:t>
      </w:r>
      <w:r w:rsidR="003579FA">
        <w:rPr>
          <w:rFonts w:hint="eastAsia"/>
          <w:lang w:eastAsia="ja-JP"/>
        </w:rPr>
        <w:t xml:space="preserve"> procedure can be realized by the network implementation and we don't see the need to specify it</w:t>
      </w:r>
      <w:r w:rsidR="00B21A5A">
        <w:rPr>
          <w:rFonts w:hint="eastAsia"/>
          <w:lang w:eastAsia="ja-JP"/>
        </w:rPr>
        <w:t>.</w:t>
      </w:r>
      <w:r w:rsidR="003B4AE9">
        <w:rPr>
          <w:rFonts w:hint="eastAsia"/>
          <w:lang w:eastAsia="ja-JP"/>
        </w:rPr>
        <w:t xml:space="preserve"> The following figure </w:t>
      </w:r>
      <w:r w:rsidR="00961F95">
        <w:rPr>
          <w:rFonts w:hint="eastAsia"/>
          <w:lang w:eastAsia="ja-JP"/>
        </w:rPr>
        <w:t xml:space="preserve">1 modified from </w:t>
      </w:r>
      <w:r w:rsidR="00AE762C">
        <w:rPr>
          <w:lang w:eastAsia="ja-JP"/>
        </w:rPr>
        <w:t>TS36.300 [</w:t>
      </w:r>
      <w:r w:rsidR="00961F95">
        <w:rPr>
          <w:rFonts w:hint="eastAsia"/>
          <w:lang w:eastAsia="ja-JP"/>
        </w:rPr>
        <w:t xml:space="preserve">2] </w:t>
      </w:r>
      <w:r w:rsidR="003B4AE9">
        <w:rPr>
          <w:rFonts w:hint="eastAsia"/>
          <w:lang w:eastAsia="ja-JP"/>
        </w:rPr>
        <w:t>shows the period eNB keeps on.</w:t>
      </w:r>
    </w:p>
    <w:p w:rsidR="00D709EB" w:rsidRDefault="000B38E0" w:rsidP="00AD2955">
      <w:pPr>
        <w:tabs>
          <w:tab w:val="num" w:pos="720"/>
        </w:tabs>
        <w:ind w:leftChars="400" w:left="800"/>
        <w:jc w:val="center"/>
        <w:rPr>
          <w:lang w:eastAsia="ja-JP"/>
        </w:rPr>
      </w:pPr>
      <w:r>
        <w:object w:dxaOrig="9691" w:dyaOrig="10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483.6pt" o:ole="">
            <v:imagedata r:id="rId9" o:title=""/>
          </v:shape>
          <o:OLEObject Type="Embed" ProgID="Visio.Drawing.15" ShapeID="_x0000_i1025" DrawAspect="Content" ObjectID="_1456924054" r:id="rId10"/>
        </w:object>
      </w:r>
    </w:p>
    <w:p w:rsidR="00AD2955" w:rsidRPr="00022960" w:rsidRDefault="00AD2955" w:rsidP="00AD2955">
      <w:pPr>
        <w:tabs>
          <w:tab w:val="num" w:pos="720"/>
        </w:tabs>
        <w:ind w:leftChars="400" w:left="800"/>
        <w:jc w:val="center"/>
        <w:rPr>
          <w:b/>
          <w:lang w:eastAsia="ja-JP"/>
        </w:rPr>
      </w:pPr>
      <w:r w:rsidRPr="00022960">
        <w:rPr>
          <w:rFonts w:hint="eastAsia"/>
          <w:b/>
          <w:lang w:eastAsia="ja-JP"/>
        </w:rPr>
        <w:t xml:space="preserve">Figure 1. </w:t>
      </w:r>
      <w:r w:rsidR="00AE762C" w:rsidRPr="00022960">
        <w:rPr>
          <w:b/>
          <w:lang w:eastAsia="ja-JP"/>
        </w:rPr>
        <w:t>Handover</w:t>
      </w:r>
      <w:r w:rsidRPr="00022960">
        <w:rPr>
          <w:rFonts w:hint="eastAsia"/>
          <w:b/>
          <w:lang w:eastAsia="ja-JP"/>
        </w:rPr>
        <w:t xml:space="preserve"> procedure and the period eNB keeps "on".</w:t>
      </w:r>
    </w:p>
    <w:p w:rsidR="00AD2955" w:rsidRDefault="00AD2955" w:rsidP="00447D1F">
      <w:pPr>
        <w:tabs>
          <w:tab w:val="num" w:pos="720"/>
        </w:tabs>
        <w:rPr>
          <w:lang w:eastAsia="ja-JP"/>
        </w:rPr>
      </w:pPr>
    </w:p>
    <w:p w:rsidR="005C2937" w:rsidRDefault="003F41BD" w:rsidP="00447D1F">
      <w:pPr>
        <w:tabs>
          <w:tab w:val="num" w:pos="720"/>
        </w:tabs>
        <w:rPr>
          <w:lang w:eastAsia="ja-JP"/>
        </w:rPr>
      </w:pPr>
      <w:r>
        <w:rPr>
          <w:rFonts w:hint="eastAsia"/>
          <w:lang w:eastAsia="ja-JP"/>
        </w:rPr>
        <w:t xml:space="preserve">According </w:t>
      </w:r>
      <w:r w:rsidR="00AD59A4">
        <w:rPr>
          <w:rFonts w:hint="eastAsia"/>
          <w:lang w:eastAsia="ja-JP"/>
        </w:rPr>
        <w:t>to above</w:t>
      </w:r>
      <w:r w:rsidR="00D63050">
        <w:rPr>
          <w:rFonts w:hint="eastAsia"/>
          <w:lang w:eastAsia="ja-JP"/>
        </w:rPr>
        <w:t xml:space="preserve"> discussion</w:t>
      </w:r>
      <w:r w:rsidR="00EA2CAD">
        <w:rPr>
          <w:rFonts w:hint="eastAsia"/>
          <w:lang w:eastAsia="ja-JP"/>
        </w:rPr>
        <w:t xml:space="preserve">, </w:t>
      </w:r>
      <w:r w:rsidR="00D63050">
        <w:rPr>
          <w:rFonts w:hint="eastAsia"/>
          <w:lang w:eastAsia="ja-JP"/>
        </w:rPr>
        <w:t xml:space="preserve">the necessary </w:t>
      </w:r>
      <w:r w:rsidR="005C2937">
        <w:rPr>
          <w:rFonts w:hint="eastAsia"/>
          <w:lang w:eastAsia="ja-JP"/>
        </w:rPr>
        <w:t xml:space="preserve">specification impact </w:t>
      </w:r>
      <w:r w:rsidR="00061F19" w:rsidRPr="00061F19">
        <w:rPr>
          <w:lang w:eastAsia="ja-JP"/>
        </w:rPr>
        <w:t>until to be served by on/off operating cell</w:t>
      </w:r>
      <w:r w:rsidR="00061F19" w:rsidRPr="00061F19">
        <w:rPr>
          <w:rFonts w:hint="eastAsia"/>
          <w:lang w:eastAsia="ja-JP"/>
        </w:rPr>
        <w:t xml:space="preserve"> </w:t>
      </w:r>
      <w:r w:rsidR="00061F19">
        <w:rPr>
          <w:rFonts w:hint="eastAsia"/>
          <w:lang w:eastAsia="ja-JP"/>
        </w:rPr>
        <w:t xml:space="preserve">is </w:t>
      </w:r>
      <w:r w:rsidR="005C2937">
        <w:rPr>
          <w:rFonts w:hint="eastAsia"/>
          <w:lang w:eastAsia="ja-JP"/>
        </w:rPr>
        <w:t xml:space="preserve">only related to </w:t>
      </w:r>
      <w:r w:rsidR="00061F19">
        <w:rPr>
          <w:rFonts w:hint="eastAsia"/>
          <w:lang w:eastAsia="ja-JP"/>
        </w:rPr>
        <w:t xml:space="preserve">RRM measurement using </w:t>
      </w:r>
      <w:r w:rsidR="005C2937">
        <w:rPr>
          <w:rFonts w:hint="eastAsia"/>
          <w:lang w:eastAsia="ja-JP"/>
        </w:rPr>
        <w:t>discovery channel.</w:t>
      </w:r>
      <w:r w:rsidR="00C96929">
        <w:rPr>
          <w:rFonts w:hint="eastAsia"/>
          <w:lang w:eastAsia="ja-JP"/>
        </w:rPr>
        <w:t xml:space="preserve"> The remaining can be realized by implementation of the network</w:t>
      </w:r>
      <w:r w:rsidR="00FD173B">
        <w:rPr>
          <w:rFonts w:hint="eastAsia"/>
          <w:lang w:eastAsia="ja-JP"/>
        </w:rPr>
        <w:t>.</w:t>
      </w:r>
    </w:p>
    <w:p w:rsidR="005C2937" w:rsidRDefault="005C2937" w:rsidP="00447D1F">
      <w:pPr>
        <w:tabs>
          <w:tab w:val="num" w:pos="720"/>
        </w:tabs>
        <w:rPr>
          <w:lang w:eastAsia="ja-JP"/>
        </w:rPr>
      </w:pPr>
    </w:p>
    <w:p w:rsidR="008A1A3C" w:rsidRPr="00C96929" w:rsidRDefault="008A1A3C" w:rsidP="00447D1F">
      <w:pPr>
        <w:tabs>
          <w:tab w:val="num" w:pos="720"/>
        </w:tabs>
        <w:rPr>
          <w:lang w:eastAsia="ja-JP"/>
        </w:rPr>
      </w:pPr>
    </w:p>
    <w:p w:rsidR="005C2937" w:rsidRPr="00771B9E" w:rsidRDefault="005C2937" w:rsidP="005C2937">
      <w:pPr>
        <w:rPr>
          <w:b/>
          <w:u w:val="single"/>
          <w:lang w:eastAsia="ja-JP"/>
        </w:rPr>
      </w:pPr>
      <w:r w:rsidRPr="00771B9E">
        <w:rPr>
          <w:rFonts w:hint="eastAsia"/>
          <w:b/>
          <w:u w:val="single"/>
          <w:lang w:eastAsia="ja-JP"/>
        </w:rPr>
        <w:t>The procedure during served by on/off</w:t>
      </w:r>
      <w:r w:rsidR="008A1A3C">
        <w:rPr>
          <w:rFonts w:hint="eastAsia"/>
          <w:b/>
          <w:u w:val="single"/>
          <w:lang w:eastAsia="ja-JP"/>
        </w:rPr>
        <w:t xml:space="preserve"> operating</w:t>
      </w:r>
      <w:r w:rsidRPr="00771B9E">
        <w:rPr>
          <w:rFonts w:hint="eastAsia"/>
          <w:b/>
          <w:u w:val="single"/>
          <w:lang w:eastAsia="ja-JP"/>
        </w:rPr>
        <w:t xml:space="preserve"> cell</w:t>
      </w:r>
    </w:p>
    <w:p w:rsidR="005C2937" w:rsidRDefault="00F57A91" w:rsidP="00447D1F">
      <w:pPr>
        <w:tabs>
          <w:tab w:val="num" w:pos="720"/>
        </w:tabs>
        <w:rPr>
          <w:lang w:eastAsia="ja-JP"/>
        </w:rPr>
      </w:pPr>
      <w:r>
        <w:rPr>
          <w:rFonts w:hint="eastAsia"/>
          <w:lang w:eastAsia="ja-JP"/>
        </w:rPr>
        <w:t xml:space="preserve">We </w:t>
      </w:r>
      <w:r w:rsidR="00AE762C">
        <w:rPr>
          <w:lang w:eastAsia="ja-JP"/>
        </w:rPr>
        <w:t>propose</w:t>
      </w:r>
      <w:r>
        <w:rPr>
          <w:rFonts w:hint="eastAsia"/>
          <w:lang w:eastAsia="ja-JP"/>
        </w:rPr>
        <w:t xml:space="preserve"> to use DRX procedure </w:t>
      </w:r>
      <w:r w:rsidR="00771B9E">
        <w:rPr>
          <w:rFonts w:hint="eastAsia"/>
          <w:lang w:eastAsia="ja-JP"/>
        </w:rPr>
        <w:t xml:space="preserve">during </w:t>
      </w:r>
      <w:r>
        <w:rPr>
          <w:rFonts w:hint="eastAsia"/>
          <w:lang w:eastAsia="ja-JP"/>
        </w:rPr>
        <w:t xml:space="preserve">UE is served by on/off </w:t>
      </w:r>
      <w:r w:rsidR="008A1A3C">
        <w:rPr>
          <w:rFonts w:hint="eastAsia"/>
          <w:lang w:eastAsia="ja-JP"/>
        </w:rPr>
        <w:t xml:space="preserve">operating </w:t>
      </w:r>
      <w:r>
        <w:rPr>
          <w:rFonts w:hint="eastAsia"/>
          <w:lang w:eastAsia="ja-JP"/>
        </w:rPr>
        <w:t>cell</w:t>
      </w:r>
      <w:r w:rsidR="00771B9E">
        <w:rPr>
          <w:rFonts w:hint="eastAsia"/>
          <w:lang w:eastAsia="ja-JP"/>
        </w:rPr>
        <w:t xml:space="preserve">. </w:t>
      </w:r>
      <w:r w:rsidR="003C133D">
        <w:rPr>
          <w:rFonts w:hint="eastAsia"/>
          <w:lang w:eastAsia="ja-JP"/>
        </w:rPr>
        <w:t xml:space="preserve">For the best effort traffic like web browsing, DRX operation is essential. </w:t>
      </w:r>
      <w:r w:rsidR="006F6146">
        <w:rPr>
          <w:rFonts w:hint="eastAsia"/>
          <w:lang w:eastAsia="ja-JP"/>
        </w:rPr>
        <w:t xml:space="preserve">Although DRX procedure is only applied per UE </w:t>
      </w:r>
      <w:r w:rsidR="003C133D">
        <w:rPr>
          <w:rFonts w:hint="eastAsia"/>
          <w:lang w:eastAsia="ja-JP"/>
        </w:rPr>
        <w:t xml:space="preserve">compared to per CC in SCell </w:t>
      </w:r>
      <w:r w:rsidR="00AE762C">
        <w:rPr>
          <w:lang w:eastAsia="ja-JP"/>
        </w:rPr>
        <w:t>activation</w:t>
      </w:r>
      <w:r w:rsidR="003C133D">
        <w:rPr>
          <w:rFonts w:hint="eastAsia"/>
          <w:lang w:eastAsia="ja-JP"/>
        </w:rPr>
        <w:t xml:space="preserve">/deactivation, </w:t>
      </w:r>
      <w:r w:rsidR="006B4EA8">
        <w:rPr>
          <w:rFonts w:hint="eastAsia"/>
          <w:lang w:eastAsia="ja-JP"/>
        </w:rPr>
        <w:t xml:space="preserve">UE power saving gain is </w:t>
      </w:r>
      <w:r w:rsidR="003C133D">
        <w:rPr>
          <w:rFonts w:hint="eastAsia"/>
          <w:lang w:eastAsia="ja-JP"/>
        </w:rPr>
        <w:t>much large</w:t>
      </w:r>
      <w:r w:rsidR="006B4EA8">
        <w:rPr>
          <w:rFonts w:hint="eastAsia"/>
          <w:lang w:eastAsia="ja-JP"/>
        </w:rPr>
        <w:t xml:space="preserve"> compared</w:t>
      </w:r>
      <w:r w:rsidR="003C133D">
        <w:rPr>
          <w:rFonts w:hint="eastAsia"/>
          <w:lang w:eastAsia="ja-JP"/>
        </w:rPr>
        <w:t xml:space="preserve">. Note </w:t>
      </w:r>
      <w:r w:rsidR="002D04EF">
        <w:rPr>
          <w:lang w:eastAsia="ja-JP"/>
        </w:rPr>
        <w:t xml:space="preserve">that in dual connectivity </w:t>
      </w:r>
      <w:r w:rsidR="003C133D" w:rsidRPr="00BE0E3E">
        <w:rPr>
          <w:rFonts w:hint="eastAsia"/>
          <w:lang w:eastAsia="ja-JP"/>
        </w:rPr>
        <w:t xml:space="preserve">DRX is per </w:t>
      </w:r>
      <w:r w:rsidR="002D04EF" w:rsidRPr="00BE0E3E">
        <w:rPr>
          <w:lang w:eastAsia="ja-JP"/>
        </w:rPr>
        <w:t>cell group, i.e. CCs configured by one eNB</w:t>
      </w:r>
      <w:r w:rsidR="006B4EA8">
        <w:rPr>
          <w:rFonts w:hint="eastAsia"/>
          <w:lang w:eastAsia="ja-JP"/>
        </w:rPr>
        <w:t>.</w:t>
      </w:r>
    </w:p>
    <w:p w:rsidR="00D46791" w:rsidRDefault="00DC7F2F" w:rsidP="00447D1F">
      <w:pPr>
        <w:tabs>
          <w:tab w:val="num" w:pos="720"/>
        </w:tabs>
        <w:rPr>
          <w:lang w:eastAsia="ja-JP"/>
        </w:rPr>
      </w:pPr>
      <w:r>
        <w:rPr>
          <w:rFonts w:hint="eastAsia"/>
          <w:lang w:eastAsia="ja-JP"/>
        </w:rPr>
        <w:lastRenderedPageBreak/>
        <w:t xml:space="preserve">The </w:t>
      </w:r>
      <w:r w:rsidR="00C61FA4">
        <w:rPr>
          <w:rFonts w:hint="eastAsia"/>
          <w:lang w:eastAsia="ja-JP"/>
        </w:rPr>
        <w:t xml:space="preserve">figure </w:t>
      </w:r>
      <w:r>
        <w:rPr>
          <w:rFonts w:hint="eastAsia"/>
          <w:lang w:eastAsia="ja-JP"/>
        </w:rPr>
        <w:t xml:space="preserve">2 </w:t>
      </w:r>
      <w:r w:rsidR="00C61FA4">
        <w:rPr>
          <w:rFonts w:hint="eastAsia"/>
          <w:lang w:eastAsia="ja-JP"/>
        </w:rPr>
        <w:t xml:space="preserve">shows DRX </w:t>
      </w:r>
      <w:r w:rsidR="00461BDF">
        <w:rPr>
          <w:rFonts w:hint="eastAsia"/>
          <w:lang w:eastAsia="ja-JP"/>
        </w:rPr>
        <w:t xml:space="preserve">cycle in </w:t>
      </w:r>
      <w:r w:rsidR="00AE762C">
        <w:rPr>
          <w:lang w:eastAsia="ja-JP"/>
        </w:rPr>
        <w:t>TS36.321 [</w:t>
      </w:r>
      <w:r w:rsidR="00461BDF">
        <w:rPr>
          <w:rFonts w:hint="eastAsia"/>
          <w:lang w:eastAsia="ja-JP"/>
        </w:rPr>
        <w:t>3</w:t>
      </w:r>
      <w:r w:rsidR="00C61FA4">
        <w:rPr>
          <w:rFonts w:hint="eastAsia"/>
          <w:lang w:eastAsia="ja-JP"/>
        </w:rPr>
        <w:t xml:space="preserve">]. </w:t>
      </w:r>
      <w:r w:rsidR="00D46791">
        <w:rPr>
          <w:rFonts w:hint="eastAsia"/>
          <w:lang w:eastAsia="ja-JP"/>
        </w:rPr>
        <w:t xml:space="preserve">In addition to RRC configured On Duration period, UE monitors PDCCH </w:t>
      </w:r>
      <w:r w:rsidR="00D46791" w:rsidRPr="00D46791">
        <w:rPr>
          <w:lang w:eastAsia="ja-JP"/>
        </w:rPr>
        <w:t>continuously</w:t>
      </w:r>
      <w:r w:rsidR="00D46791" w:rsidRPr="00D46791">
        <w:rPr>
          <w:rFonts w:hint="eastAsia"/>
          <w:lang w:eastAsia="ja-JP"/>
        </w:rPr>
        <w:t xml:space="preserve"> </w:t>
      </w:r>
      <w:r w:rsidR="00D46791">
        <w:rPr>
          <w:rFonts w:hint="eastAsia"/>
          <w:lang w:eastAsia="ja-JP"/>
        </w:rPr>
        <w:t>during "</w:t>
      </w:r>
      <w:r w:rsidR="00D46791" w:rsidRPr="00D46791">
        <w:rPr>
          <w:lang w:eastAsia="ja-JP"/>
        </w:rPr>
        <w:t>the Active Time</w:t>
      </w:r>
      <w:r w:rsidR="00D46791">
        <w:rPr>
          <w:rFonts w:hint="eastAsia"/>
          <w:lang w:eastAsia="ja-JP"/>
        </w:rPr>
        <w:t>". The Active Time is extended depending on the traffic</w:t>
      </w:r>
      <w:r w:rsidR="002D04EF">
        <w:rPr>
          <w:lang w:eastAsia="ja-JP"/>
        </w:rPr>
        <w:t xml:space="preserve">, i.e. (e)PDCCH reception, </w:t>
      </w:r>
      <w:r w:rsidR="00D46791">
        <w:rPr>
          <w:rFonts w:hint="eastAsia"/>
          <w:lang w:eastAsia="ja-JP"/>
        </w:rPr>
        <w:t xml:space="preserve">and HARQ retransmission and so on. After the </w:t>
      </w:r>
      <w:r w:rsidR="00AE762C">
        <w:rPr>
          <w:lang w:eastAsia="ja-JP"/>
        </w:rPr>
        <w:t>scheduling</w:t>
      </w:r>
      <w:r w:rsidR="00D46791">
        <w:rPr>
          <w:rFonts w:hint="eastAsia"/>
          <w:lang w:eastAsia="ja-JP"/>
        </w:rPr>
        <w:t xml:space="preserve"> </w:t>
      </w:r>
      <w:r w:rsidR="00AE762C">
        <w:rPr>
          <w:lang w:eastAsia="ja-JP"/>
        </w:rPr>
        <w:t>request (</w:t>
      </w:r>
      <w:r w:rsidR="00D46791">
        <w:rPr>
          <w:rFonts w:hint="eastAsia"/>
          <w:lang w:eastAsia="ja-JP"/>
        </w:rPr>
        <w:t>by PUCCH or PRACH)</w:t>
      </w:r>
      <w:r w:rsidR="00BE0E3E">
        <w:rPr>
          <w:rFonts w:hint="eastAsia"/>
          <w:lang w:eastAsia="ja-JP"/>
        </w:rPr>
        <w:t xml:space="preserve"> for uplink initiated traffic, which can be different timing from RRC configured On Duration period</w:t>
      </w:r>
      <w:r w:rsidR="00D46791">
        <w:rPr>
          <w:rFonts w:hint="eastAsia"/>
          <w:lang w:eastAsia="ja-JP"/>
        </w:rPr>
        <w:t xml:space="preserve">, the Active Time is also specified. eNB and UE </w:t>
      </w:r>
      <w:r w:rsidR="00AE762C">
        <w:rPr>
          <w:lang w:eastAsia="ja-JP"/>
        </w:rPr>
        <w:t>have</w:t>
      </w:r>
      <w:r w:rsidR="00D46791">
        <w:rPr>
          <w:rFonts w:hint="eastAsia"/>
          <w:lang w:eastAsia="ja-JP"/>
        </w:rPr>
        <w:t xml:space="preserve"> common understanding when is the Active Time. </w:t>
      </w:r>
    </w:p>
    <w:p w:rsidR="00670BFC" w:rsidRDefault="002D04EF" w:rsidP="00447D1F">
      <w:pPr>
        <w:tabs>
          <w:tab w:val="num" w:pos="720"/>
        </w:tabs>
        <w:rPr>
          <w:lang w:eastAsia="ja-JP"/>
        </w:rPr>
      </w:pPr>
      <w:r>
        <w:rPr>
          <w:lang w:eastAsia="ja-JP"/>
        </w:rPr>
        <w:t>In subframes which are not part of Active Time</w:t>
      </w:r>
      <w:r w:rsidR="00D46791">
        <w:rPr>
          <w:rFonts w:hint="eastAsia"/>
          <w:lang w:eastAsia="ja-JP"/>
        </w:rPr>
        <w:t>, UE behaviour is unspecified. I</w:t>
      </w:r>
      <w:r w:rsidR="00D46791">
        <w:rPr>
          <w:lang w:eastAsia="ja-JP"/>
        </w:rPr>
        <w:t>n other than the Active Time</w:t>
      </w:r>
      <w:r w:rsidR="00D46791">
        <w:rPr>
          <w:rFonts w:hint="eastAsia"/>
          <w:lang w:eastAsia="ja-JP"/>
        </w:rPr>
        <w:t xml:space="preserve">, UE is not required to monitor PDCCH but UE is allowed to use some channels like CRS. </w:t>
      </w:r>
      <w:r w:rsidR="008E72AD">
        <w:rPr>
          <w:rFonts w:hint="eastAsia"/>
          <w:lang w:eastAsia="ja-JP"/>
        </w:rPr>
        <w:t xml:space="preserve">We propose to specify like "UE shall not assume any </w:t>
      </w:r>
      <w:r w:rsidR="00E161E8">
        <w:rPr>
          <w:lang w:eastAsia="ja-JP"/>
        </w:rPr>
        <w:t xml:space="preserve">downlink </w:t>
      </w:r>
      <w:r w:rsidR="008E72AD">
        <w:rPr>
          <w:rFonts w:hint="eastAsia"/>
          <w:lang w:eastAsia="ja-JP"/>
        </w:rPr>
        <w:t xml:space="preserve">transmission </w:t>
      </w:r>
      <w:r w:rsidR="00E161E8">
        <w:rPr>
          <w:rFonts w:hint="eastAsia"/>
          <w:lang w:eastAsia="ja-JP"/>
        </w:rPr>
        <w:t xml:space="preserve">except </w:t>
      </w:r>
      <w:r w:rsidR="00E161E8">
        <w:rPr>
          <w:lang w:eastAsia="ja-JP"/>
        </w:rPr>
        <w:t xml:space="preserve">a </w:t>
      </w:r>
      <w:r w:rsidR="00E161E8">
        <w:rPr>
          <w:rFonts w:hint="eastAsia"/>
          <w:lang w:eastAsia="ja-JP"/>
        </w:rPr>
        <w:t>discovery signal</w:t>
      </w:r>
      <w:r w:rsidR="00E161E8">
        <w:rPr>
          <w:lang w:eastAsia="ja-JP"/>
        </w:rPr>
        <w:t xml:space="preserve"> in subframes which are not part of the Active Time</w:t>
      </w:r>
      <w:r w:rsidR="00D46791">
        <w:rPr>
          <w:rFonts w:hint="eastAsia"/>
          <w:lang w:eastAsia="ja-JP"/>
        </w:rPr>
        <w:t xml:space="preserve"> </w:t>
      </w:r>
      <w:r w:rsidR="008E72AD">
        <w:rPr>
          <w:rFonts w:hint="eastAsia"/>
          <w:lang w:eastAsia="ja-JP"/>
        </w:rPr>
        <w:t xml:space="preserve">". </w:t>
      </w:r>
      <w:r w:rsidR="00392F50">
        <w:rPr>
          <w:rFonts w:hint="eastAsia"/>
          <w:lang w:eastAsia="ja-JP"/>
        </w:rPr>
        <w:t xml:space="preserve">Then eNB </w:t>
      </w:r>
      <w:r w:rsidR="00670BFC">
        <w:rPr>
          <w:rFonts w:hint="eastAsia"/>
          <w:lang w:eastAsia="ja-JP"/>
        </w:rPr>
        <w:t>can be "off" in other than Active Time and other than discovery signal as the implementation.</w:t>
      </w:r>
    </w:p>
    <w:p w:rsidR="00771B9E" w:rsidRDefault="006258CE" w:rsidP="00447D1F">
      <w:pPr>
        <w:tabs>
          <w:tab w:val="num" w:pos="720"/>
        </w:tabs>
        <w:rPr>
          <w:lang w:eastAsia="ja-JP"/>
        </w:rPr>
      </w:pPr>
      <w:r w:rsidRPr="006258CE">
        <w:rPr>
          <w:lang w:eastAsia="ja-JP"/>
        </w:rPr>
        <w:t xml:space="preserve">Usually </w:t>
      </w:r>
      <w:r>
        <w:rPr>
          <w:rFonts w:hint="eastAsia"/>
          <w:lang w:eastAsia="ja-JP"/>
        </w:rPr>
        <w:t>RRC configured On D</w:t>
      </w:r>
      <w:r w:rsidRPr="006258CE">
        <w:rPr>
          <w:lang w:eastAsia="ja-JP"/>
        </w:rPr>
        <w:t xml:space="preserve">uration subframes among UEs </w:t>
      </w:r>
      <w:r>
        <w:rPr>
          <w:rFonts w:hint="eastAsia"/>
          <w:lang w:eastAsia="ja-JP"/>
        </w:rPr>
        <w:t xml:space="preserve">in a cell </w:t>
      </w:r>
      <w:r w:rsidRPr="006258CE">
        <w:rPr>
          <w:lang w:eastAsia="ja-JP"/>
        </w:rPr>
        <w:t xml:space="preserve">are distributed </w:t>
      </w:r>
      <w:r>
        <w:rPr>
          <w:rFonts w:hint="eastAsia"/>
          <w:lang w:eastAsia="ja-JP"/>
        </w:rPr>
        <w:t xml:space="preserve">in time </w:t>
      </w:r>
      <w:r w:rsidRPr="006258CE">
        <w:rPr>
          <w:lang w:eastAsia="ja-JP"/>
        </w:rPr>
        <w:t xml:space="preserve">in order to avoid </w:t>
      </w:r>
      <w:r w:rsidRPr="00915131">
        <w:rPr>
          <w:lang w:eastAsia="ja-JP"/>
        </w:rPr>
        <w:t xml:space="preserve">congestion on certain subframes. In on/off </w:t>
      </w:r>
      <w:r w:rsidRPr="00915131">
        <w:rPr>
          <w:rFonts w:hint="eastAsia"/>
          <w:lang w:eastAsia="ja-JP"/>
        </w:rPr>
        <w:t xml:space="preserve">operating </w:t>
      </w:r>
      <w:r w:rsidRPr="00915131">
        <w:rPr>
          <w:lang w:eastAsia="ja-JP"/>
        </w:rPr>
        <w:t xml:space="preserve">procedure, </w:t>
      </w:r>
      <w:r w:rsidRPr="00915131">
        <w:rPr>
          <w:rFonts w:hint="eastAsia"/>
          <w:lang w:eastAsia="ja-JP"/>
        </w:rPr>
        <w:t xml:space="preserve">On Duration </w:t>
      </w:r>
      <w:r w:rsidR="001B73AD" w:rsidRPr="00915131">
        <w:rPr>
          <w:rFonts w:hint="eastAsia"/>
          <w:lang w:eastAsia="ja-JP"/>
        </w:rPr>
        <w:t>configuration, i.e. starting subframes and Timer value</w:t>
      </w:r>
      <w:r w:rsidRPr="00915131">
        <w:rPr>
          <w:lang w:eastAsia="ja-JP"/>
        </w:rPr>
        <w:t xml:space="preserve"> are </w:t>
      </w:r>
      <w:r w:rsidR="001B73AD" w:rsidRPr="00915131">
        <w:rPr>
          <w:rFonts w:hint="eastAsia"/>
          <w:lang w:eastAsia="ja-JP"/>
        </w:rPr>
        <w:t xml:space="preserve">more aligned i.e. </w:t>
      </w:r>
      <w:r w:rsidRPr="00915131">
        <w:rPr>
          <w:lang w:eastAsia="ja-JP"/>
        </w:rPr>
        <w:t xml:space="preserve">collocated </w:t>
      </w:r>
      <w:r w:rsidRPr="00915131">
        <w:rPr>
          <w:rFonts w:hint="eastAsia"/>
          <w:lang w:eastAsia="ja-JP"/>
        </w:rPr>
        <w:t xml:space="preserve">in time </w:t>
      </w:r>
      <w:r w:rsidRPr="00915131">
        <w:rPr>
          <w:lang w:eastAsia="ja-JP"/>
        </w:rPr>
        <w:t>in order to have "off" gain. This is implementation topic of the</w:t>
      </w:r>
      <w:r w:rsidRPr="006258CE">
        <w:rPr>
          <w:lang w:eastAsia="ja-JP"/>
        </w:rPr>
        <w:t xml:space="preserve"> network.</w:t>
      </w:r>
      <w:r w:rsidR="00F940FE">
        <w:rPr>
          <w:rFonts w:hint="eastAsia"/>
          <w:lang w:eastAsia="ja-JP"/>
        </w:rPr>
        <w:t xml:space="preserve"> The network checks each UE's Active Time and when all UEs in a cell </w:t>
      </w:r>
      <w:r w:rsidR="00AE762C">
        <w:rPr>
          <w:lang w:eastAsia="ja-JP"/>
        </w:rPr>
        <w:t>are</w:t>
      </w:r>
      <w:r w:rsidR="00F940FE">
        <w:rPr>
          <w:rFonts w:hint="eastAsia"/>
          <w:lang w:eastAsia="ja-JP"/>
        </w:rPr>
        <w:t xml:space="preserve"> not Active Time, the network can be operated as "off" period.</w:t>
      </w:r>
    </w:p>
    <w:p w:rsidR="0035285C" w:rsidRDefault="00915131" w:rsidP="00DC7F2F">
      <w:pPr>
        <w:tabs>
          <w:tab w:val="num" w:pos="720"/>
        </w:tabs>
        <w:jc w:val="center"/>
        <w:rPr>
          <w:lang w:eastAsia="ja-JP"/>
        </w:rPr>
      </w:pPr>
      <w:r>
        <w:pict>
          <v:shape id="Object 4" o:spid="_x0000_i1026" type="#_x0000_t75" style="width:390.65pt;height:110.15pt;visibility:visible" o:allowoverlap="f">
            <v:imagedata r:id="rId11" o:title=""/>
          </v:shape>
        </w:pict>
      </w:r>
    </w:p>
    <w:p w:rsidR="00493DC2" w:rsidRPr="00022960" w:rsidRDefault="00493DC2" w:rsidP="00DC7F2F">
      <w:pPr>
        <w:tabs>
          <w:tab w:val="num" w:pos="720"/>
        </w:tabs>
        <w:jc w:val="center"/>
        <w:rPr>
          <w:b/>
          <w:lang w:eastAsia="ja-JP"/>
        </w:rPr>
      </w:pPr>
      <w:r w:rsidRPr="00022960">
        <w:rPr>
          <w:rFonts w:hint="eastAsia"/>
          <w:b/>
          <w:lang w:eastAsia="ja-JP"/>
        </w:rPr>
        <w:t xml:space="preserve">Figure 2. </w:t>
      </w:r>
      <w:r w:rsidR="00DC7F2F" w:rsidRPr="00022960">
        <w:rPr>
          <w:rFonts w:hint="eastAsia"/>
          <w:b/>
          <w:lang w:eastAsia="ja-JP"/>
        </w:rPr>
        <w:t>DRX Cycle from TS36.321</w:t>
      </w:r>
    </w:p>
    <w:p w:rsidR="005C2937" w:rsidRDefault="004E6B9F" w:rsidP="00447D1F">
      <w:pPr>
        <w:tabs>
          <w:tab w:val="num" w:pos="720"/>
        </w:tabs>
        <w:rPr>
          <w:lang w:eastAsia="ja-JP"/>
        </w:rPr>
      </w:pPr>
      <w:r>
        <w:rPr>
          <w:rFonts w:hint="eastAsia"/>
          <w:lang w:eastAsia="ja-JP"/>
        </w:rPr>
        <w:t xml:space="preserve">As DRX is applied also PCell, we needs to be careful on radio link monitoring (RLM). We propose on/off procedure is </w:t>
      </w:r>
      <w:r w:rsidRPr="002936E7">
        <w:rPr>
          <w:lang w:eastAsia="ja-JP"/>
        </w:rPr>
        <w:t>only applied when DRX cycle length is more than 0.01 seconds</w:t>
      </w:r>
      <w:r>
        <w:rPr>
          <w:rFonts w:hint="eastAsia"/>
          <w:lang w:eastAsia="ja-JP"/>
        </w:rPr>
        <w:t xml:space="preserve">. </w:t>
      </w:r>
      <w:r w:rsidR="009C2913">
        <w:rPr>
          <w:rFonts w:hint="eastAsia"/>
          <w:lang w:eastAsia="ja-JP"/>
        </w:rPr>
        <w:t xml:space="preserve">TS36.133 section 7.6.2.2 </w:t>
      </w:r>
      <w:r>
        <w:rPr>
          <w:rFonts w:hint="eastAsia"/>
          <w:lang w:eastAsia="ja-JP"/>
        </w:rPr>
        <w:t xml:space="preserve">[4] </w:t>
      </w:r>
      <w:r w:rsidR="009C2913">
        <w:rPr>
          <w:rFonts w:hint="eastAsia"/>
          <w:lang w:eastAsia="ja-JP"/>
        </w:rPr>
        <w:t xml:space="preserve">specifies radio link </w:t>
      </w:r>
      <w:r w:rsidR="009C2913" w:rsidRPr="00E05AC9">
        <w:rPr>
          <w:rFonts w:hint="eastAsia"/>
          <w:lang w:eastAsia="ja-JP"/>
        </w:rPr>
        <w:t xml:space="preserve">monitoring performance requirement when DRX is used. When DRX cycle length is 0.01 seconds and less, </w:t>
      </w:r>
      <w:r w:rsidR="007E5541" w:rsidRPr="00E05AC9">
        <w:rPr>
          <w:rFonts w:hint="eastAsia"/>
          <w:lang w:eastAsia="ja-JP"/>
        </w:rPr>
        <w:t>RLM</w:t>
      </w:r>
      <w:r w:rsidR="009C2913" w:rsidRPr="00E05AC9">
        <w:rPr>
          <w:rFonts w:hint="eastAsia"/>
          <w:lang w:eastAsia="ja-JP"/>
        </w:rPr>
        <w:t xml:space="preserve"> </w:t>
      </w:r>
      <w:r w:rsidR="00AE762C" w:rsidRPr="00E05AC9">
        <w:rPr>
          <w:lang w:eastAsia="ja-JP"/>
        </w:rPr>
        <w:t>performance</w:t>
      </w:r>
      <w:r w:rsidR="009C2913" w:rsidRPr="00E05AC9">
        <w:rPr>
          <w:rFonts w:hint="eastAsia"/>
          <w:lang w:eastAsia="ja-JP"/>
        </w:rPr>
        <w:t xml:space="preserve"> </w:t>
      </w:r>
      <w:r w:rsidR="007E5541" w:rsidRPr="00E05AC9">
        <w:rPr>
          <w:rFonts w:hint="eastAsia"/>
          <w:lang w:eastAsia="ja-JP"/>
        </w:rPr>
        <w:t xml:space="preserve">is same as </w:t>
      </w:r>
      <w:r w:rsidR="009C2913" w:rsidRPr="00E05AC9">
        <w:rPr>
          <w:rFonts w:hint="eastAsia"/>
          <w:lang w:eastAsia="ja-JP"/>
        </w:rPr>
        <w:t xml:space="preserve">DRX is </w:t>
      </w:r>
      <w:r w:rsidR="007E5541" w:rsidRPr="00E05AC9">
        <w:rPr>
          <w:rFonts w:hint="eastAsia"/>
          <w:lang w:eastAsia="ja-JP"/>
        </w:rPr>
        <w:t>not applied. On the othe</w:t>
      </w:r>
      <w:r w:rsidR="009C2913" w:rsidRPr="00E05AC9">
        <w:rPr>
          <w:rFonts w:hint="eastAsia"/>
          <w:lang w:eastAsia="ja-JP"/>
        </w:rPr>
        <w:t>r</w:t>
      </w:r>
      <w:r w:rsidR="007E5541" w:rsidRPr="00E05AC9">
        <w:rPr>
          <w:rFonts w:hint="eastAsia"/>
          <w:lang w:eastAsia="ja-JP"/>
        </w:rPr>
        <w:t xml:space="preserve"> </w:t>
      </w:r>
      <w:r w:rsidR="009C2913" w:rsidRPr="00E05AC9">
        <w:rPr>
          <w:rFonts w:hint="eastAsia"/>
          <w:lang w:eastAsia="ja-JP"/>
        </w:rPr>
        <w:t xml:space="preserve">hand, </w:t>
      </w:r>
      <w:r w:rsidR="007E5541" w:rsidRPr="00E05AC9">
        <w:rPr>
          <w:rFonts w:hint="eastAsia"/>
          <w:lang w:eastAsia="ja-JP"/>
        </w:rPr>
        <w:t xml:space="preserve">when </w:t>
      </w:r>
      <w:r w:rsidR="009C2913" w:rsidRPr="00E05AC9">
        <w:rPr>
          <w:rFonts w:hint="eastAsia"/>
          <w:lang w:eastAsia="ja-JP"/>
        </w:rPr>
        <w:t xml:space="preserve">DRX </w:t>
      </w:r>
      <w:r w:rsidR="007E5541" w:rsidRPr="00E05AC9">
        <w:rPr>
          <w:rFonts w:hint="eastAsia"/>
          <w:lang w:eastAsia="ja-JP"/>
        </w:rPr>
        <w:t xml:space="preserve">cycle </w:t>
      </w:r>
      <w:r w:rsidR="009C2913" w:rsidRPr="00E05AC9">
        <w:rPr>
          <w:rFonts w:hint="eastAsia"/>
          <w:lang w:eastAsia="ja-JP"/>
        </w:rPr>
        <w:t xml:space="preserve">length is more than 0.01 seconds, </w:t>
      </w:r>
      <w:r w:rsidR="007E5541" w:rsidRPr="00E05AC9">
        <w:rPr>
          <w:rFonts w:hint="eastAsia"/>
          <w:lang w:eastAsia="ja-JP"/>
        </w:rPr>
        <w:t>RLM performance depends</w:t>
      </w:r>
      <w:r w:rsidR="009C2913" w:rsidRPr="00E05AC9">
        <w:rPr>
          <w:rFonts w:hint="eastAsia"/>
          <w:lang w:eastAsia="ja-JP"/>
        </w:rPr>
        <w:t xml:space="preserve"> on the DRX cycle </w:t>
      </w:r>
      <w:r w:rsidR="007E5541" w:rsidRPr="00E05AC9">
        <w:rPr>
          <w:rFonts w:hint="eastAsia"/>
          <w:lang w:eastAsia="ja-JP"/>
        </w:rPr>
        <w:t xml:space="preserve">length in use, which means RLM is assumed to be realized using On Duration subframes. </w:t>
      </w:r>
      <w:r w:rsidR="008908D0" w:rsidRPr="00E05AC9">
        <w:rPr>
          <w:rFonts w:hint="eastAsia"/>
          <w:lang w:eastAsia="ja-JP"/>
        </w:rPr>
        <w:t xml:space="preserve">In the main scenario of small cell on/off for best effort traffic like web browsing, DRX cycle length would be configure more than 0.01 seconds for better UE power consumption. </w:t>
      </w:r>
      <w:r w:rsidR="004E0F89" w:rsidRPr="00E05AC9">
        <w:rPr>
          <w:rFonts w:hint="eastAsia"/>
          <w:lang w:eastAsia="ja-JP"/>
        </w:rPr>
        <w:t>Therefore, it would be sufficient</w:t>
      </w:r>
      <w:r w:rsidR="004E0F89">
        <w:rPr>
          <w:rFonts w:hint="eastAsia"/>
          <w:lang w:eastAsia="ja-JP"/>
        </w:rPr>
        <w:t xml:space="preserve"> to support such case only for small cell on/off procedure. </w:t>
      </w:r>
    </w:p>
    <w:p w:rsidR="00047BEC" w:rsidRDefault="004E0F89" w:rsidP="00447D1F">
      <w:pPr>
        <w:tabs>
          <w:tab w:val="num" w:pos="720"/>
        </w:tabs>
        <w:rPr>
          <w:lang w:eastAsia="ja-JP"/>
        </w:rPr>
      </w:pPr>
      <w:r>
        <w:rPr>
          <w:rFonts w:hint="eastAsia"/>
          <w:lang w:eastAsia="ja-JP"/>
        </w:rPr>
        <w:t xml:space="preserve">If the first CSI reporting in On Duration is necessary, eNB may transmit some CRS (or CSI-RS) before On Duration as implementation option. On the other hand, </w:t>
      </w:r>
      <w:r w:rsidR="00646929">
        <w:rPr>
          <w:rFonts w:hint="eastAsia"/>
          <w:lang w:eastAsia="ja-JP"/>
        </w:rPr>
        <w:t>just UE repo</w:t>
      </w:r>
      <w:r>
        <w:rPr>
          <w:rFonts w:hint="eastAsia"/>
          <w:lang w:eastAsia="ja-JP"/>
        </w:rPr>
        <w:t>rt OOR c</w:t>
      </w:r>
      <w:r w:rsidR="00646929">
        <w:rPr>
          <w:rFonts w:hint="eastAsia"/>
          <w:lang w:eastAsia="ja-JP"/>
        </w:rPr>
        <w:t xml:space="preserve">ould be </w:t>
      </w:r>
      <w:r>
        <w:rPr>
          <w:rFonts w:hint="eastAsia"/>
          <w:lang w:eastAsia="ja-JP"/>
        </w:rPr>
        <w:t xml:space="preserve">also </w:t>
      </w:r>
      <w:r w:rsidR="00AE762C">
        <w:rPr>
          <w:lang w:eastAsia="ja-JP"/>
        </w:rPr>
        <w:t>sufficient</w:t>
      </w:r>
      <w:r>
        <w:rPr>
          <w:rFonts w:hint="eastAsia"/>
          <w:lang w:eastAsia="ja-JP"/>
        </w:rPr>
        <w:t>.</w:t>
      </w:r>
    </w:p>
    <w:p w:rsidR="00901DD5" w:rsidRDefault="00901DD5" w:rsidP="00447D1F">
      <w:pPr>
        <w:tabs>
          <w:tab w:val="num" w:pos="720"/>
        </w:tabs>
        <w:rPr>
          <w:lang w:eastAsia="ja-JP"/>
        </w:rPr>
      </w:pPr>
      <w:r>
        <w:rPr>
          <w:rFonts w:hint="eastAsia"/>
          <w:lang w:eastAsia="ja-JP"/>
        </w:rPr>
        <w:t xml:space="preserve">Downlink initiated traffic is only realized during On Duration regardless of small cell on/off procedure introduction. </w:t>
      </w:r>
      <w:r w:rsidR="008C2ADD">
        <w:rPr>
          <w:rFonts w:hint="eastAsia"/>
          <w:lang w:eastAsia="ja-JP"/>
        </w:rPr>
        <w:t>T</w:t>
      </w:r>
      <w:r>
        <w:rPr>
          <w:rFonts w:hint="eastAsia"/>
          <w:lang w:eastAsia="ja-JP"/>
        </w:rPr>
        <w:t xml:space="preserve">here is no </w:t>
      </w:r>
      <w:r w:rsidR="00AE762C">
        <w:rPr>
          <w:lang w:eastAsia="ja-JP"/>
        </w:rPr>
        <w:t>additional</w:t>
      </w:r>
      <w:r>
        <w:rPr>
          <w:rFonts w:hint="eastAsia"/>
          <w:lang w:eastAsia="ja-JP"/>
        </w:rPr>
        <w:t xml:space="preserve"> delay cause by the in</w:t>
      </w:r>
      <w:r w:rsidR="008C2ADD">
        <w:rPr>
          <w:rFonts w:hint="eastAsia"/>
          <w:lang w:eastAsia="ja-JP"/>
        </w:rPr>
        <w:t>troduction on on/off procedure.</w:t>
      </w:r>
    </w:p>
    <w:p w:rsidR="00901DD5" w:rsidRDefault="00901DD5" w:rsidP="00447D1F">
      <w:pPr>
        <w:tabs>
          <w:tab w:val="num" w:pos="720"/>
        </w:tabs>
        <w:rPr>
          <w:lang w:eastAsia="ja-JP"/>
        </w:rPr>
      </w:pPr>
      <w:r>
        <w:rPr>
          <w:rFonts w:hint="eastAsia"/>
          <w:lang w:eastAsia="ja-JP"/>
        </w:rPr>
        <w:t>Uplink initiated traffic can be started</w:t>
      </w:r>
      <w:r w:rsidR="00833503">
        <w:rPr>
          <w:rFonts w:hint="eastAsia"/>
          <w:lang w:eastAsia="ja-JP"/>
        </w:rPr>
        <w:t xml:space="preserve"> </w:t>
      </w:r>
      <w:r w:rsidR="005A188F">
        <w:rPr>
          <w:rFonts w:hint="eastAsia"/>
          <w:lang w:eastAsia="ja-JP"/>
        </w:rPr>
        <w:t xml:space="preserve">in the subframes </w:t>
      </w:r>
      <w:r w:rsidR="00833503">
        <w:rPr>
          <w:rFonts w:hint="eastAsia"/>
          <w:lang w:eastAsia="ja-JP"/>
        </w:rPr>
        <w:t xml:space="preserve">other than On Duration by </w:t>
      </w:r>
      <w:r w:rsidR="005A188F">
        <w:rPr>
          <w:rFonts w:hint="eastAsia"/>
          <w:lang w:eastAsia="ja-JP"/>
        </w:rPr>
        <w:t xml:space="preserve">UE sending </w:t>
      </w:r>
      <w:r w:rsidR="00AE762C">
        <w:rPr>
          <w:lang w:eastAsia="ja-JP"/>
        </w:rPr>
        <w:t>Scheduling</w:t>
      </w:r>
      <w:r w:rsidR="005A188F">
        <w:rPr>
          <w:rFonts w:hint="eastAsia"/>
          <w:lang w:eastAsia="ja-JP"/>
        </w:rPr>
        <w:t xml:space="preserve"> Request(SR) by PUCCH</w:t>
      </w:r>
      <w:r w:rsidR="00833503">
        <w:rPr>
          <w:rFonts w:hint="eastAsia"/>
          <w:lang w:eastAsia="ja-JP"/>
        </w:rPr>
        <w:t xml:space="preserve"> or PRACH. </w:t>
      </w:r>
      <w:r w:rsidR="005A188F">
        <w:rPr>
          <w:rFonts w:hint="eastAsia"/>
          <w:lang w:eastAsia="ja-JP"/>
        </w:rPr>
        <w:t>After SR, the Active Time is continued, which eNB keeps on. T</w:t>
      </w:r>
      <w:r w:rsidR="007015C6">
        <w:rPr>
          <w:rFonts w:hint="eastAsia"/>
          <w:lang w:eastAsia="ja-JP"/>
        </w:rPr>
        <w:t>here is also n</w:t>
      </w:r>
      <w:r w:rsidR="005A188F">
        <w:rPr>
          <w:rFonts w:hint="eastAsia"/>
          <w:lang w:eastAsia="ja-JP"/>
        </w:rPr>
        <w:t>o additional specification work and no additional delay caused by on/off procedure.</w:t>
      </w:r>
    </w:p>
    <w:p w:rsidR="00F940FE" w:rsidRDefault="0062721D" w:rsidP="00447D1F">
      <w:pPr>
        <w:tabs>
          <w:tab w:val="num" w:pos="720"/>
        </w:tabs>
        <w:rPr>
          <w:lang w:eastAsia="ja-JP"/>
        </w:rPr>
      </w:pPr>
      <w:r>
        <w:rPr>
          <w:rFonts w:hint="eastAsia"/>
          <w:lang w:eastAsia="ja-JP"/>
        </w:rPr>
        <w:t>Following table 1 shows the assumption</w:t>
      </w:r>
      <w:r w:rsidR="00B0594E">
        <w:rPr>
          <w:rFonts w:hint="eastAsia"/>
          <w:lang w:eastAsia="ja-JP"/>
        </w:rPr>
        <w:t>s</w:t>
      </w:r>
      <w:r>
        <w:rPr>
          <w:rFonts w:hint="eastAsia"/>
          <w:lang w:eastAsia="ja-JP"/>
        </w:rPr>
        <w:t xml:space="preserve"> related to the email discussion on [76-14].</w:t>
      </w:r>
    </w:p>
    <w:p w:rsidR="00F940FE" w:rsidRPr="00F940FE" w:rsidRDefault="00F940FE" w:rsidP="00447D1F">
      <w:pPr>
        <w:tabs>
          <w:tab w:val="num" w:pos="720"/>
        </w:tabs>
        <w:rPr>
          <w:lang w:eastAsia="ja-JP"/>
        </w:rPr>
      </w:pPr>
    </w:p>
    <w:p w:rsidR="00B0594E" w:rsidRPr="00022960" w:rsidRDefault="00B0594E" w:rsidP="00F940FE">
      <w:pPr>
        <w:keepNext/>
        <w:tabs>
          <w:tab w:val="num" w:pos="720"/>
        </w:tabs>
        <w:jc w:val="center"/>
        <w:rPr>
          <w:b/>
          <w:lang w:eastAsia="ja-JP"/>
        </w:rPr>
      </w:pPr>
      <w:r w:rsidRPr="00022960">
        <w:rPr>
          <w:rFonts w:hint="eastAsia"/>
          <w:b/>
          <w:lang w:eastAsia="ja-JP"/>
        </w:rPr>
        <w:lastRenderedPageBreak/>
        <w:t>Table 1: Assumptions on the small cell on/off when DRX is used</w:t>
      </w:r>
      <w:r w:rsidR="00022960" w:rsidRPr="00022960">
        <w:rPr>
          <w:rFonts w:hint="eastAsia"/>
          <w:b/>
          <w:lang w:eastAsia="ja-JP"/>
        </w:rPr>
        <w:t>.</w:t>
      </w:r>
    </w:p>
    <w:tbl>
      <w:tblPr>
        <w:tblStyle w:val="afa"/>
        <w:tblW w:w="0" w:type="auto"/>
        <w:tblLook w:val="04A0" w:firstRow="1" w:lastRow="0" w:firstColumn="1" w:lastColumn="0" w:noHBand="0" w:noVBand="1"/>
      </w:tblPr>
      <w:tblGrid>
        <w:gridCol w:w="4503"/>
        <w:gridCol w:w="2835"/>
        <w:gridCol w:w="2500"/>
      </w:tblGrid>
      <w:tr w:rsidR="0062721D" w:rsidTr="0062721D">
        <w:tc>
          <w:tcPr>
            <w:tcW w:w="4503" w:type="dxa"/>
          </w:tcPr>
          <w:p w:rsidR="0062721D" w:rsidRDefault="00022960" w:rsidP="009C02B1">
            <w:pPr>
              <w:pStyle w:val="TAH"/>
              <w:rPr>
                <w:lang w:eastAsia="ja-JP"/>
              </w:rPr>
            </w:pPr>
            <w:r>
              <w:rPr>
                <w:rFonts w:hint="eastAsia"/>
                <w:lang w:eastAsia="ja-JP"/>
              </w:rPr>
              <w:t>Assumptions</w:t>
            </w:r>
          </w:p>
        </w:tc>
        <w:tc>
          <w:tcPr>
            <w:tcW w:w="2835" w:type="dxa"/>
          </w:tcPr>
          <w:p w:rsidR="0062721D" w:rsidRDefault="009C02B1" w:rsidP="009C02B1">
            <w:pPr>
              <w:pStyle w:val="TAH"/>
              <w:rPr>
                <w:lang w:eastAsia="ja-JP"/>
              </w:rPr>
            </w:pPr>
            <w:r>
              <w:rPr>
                <w:rFonts w:hint="eastAsia"/>
                <w:lang w:eastAsia="ja-JP"/>
              </w:rPr>
              <w:t>On</w:t>
            </w:r>
            <w:r w:rsidR="007C78F0">
              <w:rPr>
                <w:rFonts w:hint="eastAsia"/>
                <w:lang w:eastAsia="ja-JP"/>
              </w:rPr>
              <w:t xml:space="preserve"> period</w:t>
            </w:r>
          </w:p>
        </w:tc>
        <w:tc>
          <w:tcPr>
            <w:tcW w:w="2500" w:type="dxa"/>
          </w:tcPr>
          <w:p w:rsidR="0062721D" w:rsidRDefault="009C02B1" w:rsidP="009C02B1">
            <w:pPr>
              <w:pStyle w:val="TAH"/>
              <w:rPr>
                <w:lang w:eastAsia="ja-JP"/>
              </w:rPr>
            </w:pPr>
            <w:r>
              <w:rPr>
                <w:rFonts w:hint="eastAsia"/>
                <w:lang w:eastAsia="ja-JP"/>
              </w:rPr>
              <w:t>Off</w:t>
            </w:r>
            <w:r w:rsidR="007C78F0">
              <w:rPr>
                <w:rFonts w:hint="eastAsia"/>
                <w:lang w:eastAsia="ja-JP"/>
              </w:rPr>
              <w:t xml:space="preserve"> period</w:t>
            </w:r>
          </w:p>
        </w:tc>
      </w:tr>
      <w:tr w:rsidR="00F940FE" w:rsidTr="00234506">
        <w:tc>
          <w:tcPr>
            <w:tcW w:w="4503" w:type="dxa"/>
          </w:tcPr>
          <w:p w:rsidR="00F940FE" w:rsidRDefault="00F940FE" w:rsidP="0062721D">
            <w:pPr>
              <w:pStyle w:val="TAL"/>
              <w:rPr>
                <w:lang w:eastAsia="ja-JP"/>
              </w:rPr>
            </w:pPr>
            <w:r>
              <w:t>Transition time between on/off states and the definition of transition time used</w:t>
            </w:r>
          </w:p>
        </w:tc>
        <w:tc>
          <w:tcPr>
            <w:tcW w:w="5335" w:type="dxa"/>
            <w:gridSpan w:val="2"/>
            <w:shd w:val="clear" w:color="auto" w:fill="auto"/>
          </w:tcPr>
          <w:p w:rsidR="00F36549" w:rsidRDefault="00F36549" w:rsidP="00F36549">
            <w:pPr>
              <w:pStyle w:val="TAL"/>
              <w:rPr>
                <w:lang w:eastAsia="ja-JP"/>
              </w:rPr>
            </w:pPr>
            <w:r>
              <w:rPr>
                <w:rFonts w:hint="eastAsia"/>
                <w:lang w:eastAsia="ja-JP"/>
              </w:rPr>
              <w:t xml:space="preserve">Based on </w:t>
            </w:r>
            <w:r>
              <w:rPr>
                <w:lang w:eastAsia="ja-JP"/>
              </w:rPr>
              <w:t>TS36.912 B.1.</w:t>
            </w:r>
            <w:r>
              <w:rPr>
                <w:rFonts w:hint="eastAsia"/>
                <w:lang w:eastAsia="ja-JP"/>
              </w:rPr>
              <w:t xml:space="preserve">2, </w:t>
            </w:r>
            <w:r w:rsidR="00DB7B7D">
              <w:rPr>
                <w:rFonts w:hint="eastAsia"/>
                <w:lang w:eastAsia="ja-JP"/>
              </w:rPr>
              <w:t>following time is required. Note following is the delay required for DRX operation and there is no additional delay caused by small cell on/off.</w:t>
            </w:r>
          </w:p>
          <w:p w:rsidR="00DB7B7D" w:rsidRDefault="00DB7B7D" w:rsidP="00F36549">
            <w:pPr>
              <w:pStyle w:val="TAL"/>
              <w:rPr>
                <w:lang w:eastAsia="ja-JP"/>
              </w:rPr>
            </w:pPr>
          </w:p>
          <w:p w:rsidR="00F940FE" w:rsidRDefault="00F36549" w:rsidP="00F36549">
            <w:pPr>
              <w:pStyle w:val="TAL"/>
              <w:rPr>
                <w:lang w:eastAsia="ja-JP"/>
              </w:rPr>
            </w:pPr>
            <w:r w:rsidRPr="00F36549">
              <w:rPr>
                <w:lang w:eastAsia="ja-JP"/>
              </w:rPr>
              <w:t xml:space="preserve">Uplink initiated </w:t>
            </w:r>
            <w:r>
              <w:rPr>
                <w:lang w:eastAsia="ja-JP"/>
              </w:rPr>
              <w:t>transition synchronized</w:t>
            </w:r>
            <w:r>
              <w:rPr>
                <w:rFonts w:hint="eastAsia"/>
                <w:lang w:eastAsia="ja-JP"/>
              </w:rPr>
              <w:t>: 11.5ms</w:t>
            </w:r>
          </w:p>
          <w:p w:rsidR="00F36549" w:rsidRDefault="00F36549" w:rsidP="00F36549">
            <w:pPr>
              <w:pStyle w:val="TAL"/>
              <w:rPr>
                <w:lang w:eastAsia="ja-JP"/>
              </w:rPr>
            </w:pPr>
            <w:r>
              <w:rPr>
                <w:lang w:eastAsia="ja-JP"/>
              </w:rPr>
              <w:t>Uplink initiated transition</w:t>
            </w:r>
            <w:r w:rsidRPr="00F36549">
              <w:rPr>
                <w:lang w:eastAsia="ja-JP"/>
              </w:rPr>
              <w:t xml:space="preserve"> unsynchronized</w:t>
            </w:r>
            <w:r>
              <w:rPr>
                <w:rFonts w:hint="eastAsia"/>
                <w:lang w:eastAsia="ja-JP"/>
              </w:rPr>
              <w:t xml:space="preserve">: 14.5 </w:t>
            </w:r>
            <w:proofErr w:type="spellStart"/>
            <w:r>
              <w:rPr>
                <w:rFonts w:hint="eastAsia"/>
                <w:lang w:eastAsia="ja-JP"/>
              </w:rPr>
              <w:t>ms</w:t>
            </w:r>
            <w:proofErr w:type="spellEnd"/>
            <w:r>
              <w:rPr>
                <w:rFonts w:hint="eastAsia"/>
                <w:lang w:eastAsia="ja-JP"/>
              </w:rPr>
              <w:t xml:space="preserve"> as average</w:t>
            </w:r>
          </w:p>
          <w:p w:rsidR="00F36549" w:rsidRDefault="00F36549" w:rsidP="00F36549">
            <w:pPr>
              <w:pStyle w:val="TAL"/>
              <w:rPr>
                <w:lang w:eastAsia="ja-JP"/>
              </w:rPr>
            </w:pPr>
            <w:r w:rsidRPr="00F36549">
              <w:rPr>
                <w:lang w:eastAsia="ja-JP"/>
              </w:rPr>
              <w:t>D</w:t>
            </w:r>
            <w:r>
              <w:rPr>
                <w:lang w:eastAsia="ja-JP"/>
              </w:rPr>
              <w:t xml:space="preserve">ownlink initiated transition, </w:t>
            </w:r>
            <w:r w:rsidRPr="00F36549">
              <w:rPr>
                <w:lang w:eastAsia="ja-JP"/>
              </w:rPr>
              <w:t>synchronized</w:t>
            </w:r>
            <w:r>
              <w:rPr>
                <w:rFonts w:hint="eastAsia"/>
                <w:lang w:eastAsia="ja-JP"/>
              </w:rPr>
              <w:t>: No additional delay</w:t>
            </w:r>
          </w:p>
          <w:p w:rsidR="00F36549" w:rsidRPr="003D73A9" w:rsidRDefault="00F36549" w:rsidP="00F36549">
            <w:pPr>
              <w:pStyle w:val="TAL"/>
              <w:rPr>
                <w:lang w:eastAsia="ja-JP"/>
              </w:rPr>
            </w:pPr>
            <w:r w:rsidRPr="00F36549">
              <w:rPr>
                <w:lang w:eastAsia="ja-JP"/>
              </w:rPr>
              <w:t>Downlink initiated transition, unsynchronized</w:t>
            </w:r>
            <w:r>
              <w:rPr>
                <w:rFonts w:hint="eastAsia"/>
                <w:lang w:eastAsia="ja-JP"/>
              </w:rPr>
              <w:t xml:space="preserve">: </w:t>
            </w:r>
            <w:r w:rsidR="00DB7B7D">
              <w:rPr>
                <w:rFonts w:hint="eastAsia"/>
                <w:lang w:eastAsia="ja-JP"/>
              </w:rPr>
              <w:t>17.5ms as average</w:t>
            </w:r>
          </w:p>
          <w:p w:rsidR="00F36549" w:rsidRDefault="00F36549" w:rsidP="00F36549">
            <w:pPr>
              <w:pStyle w:val="TAL"/>
              <w:rPr>
                <w:lang w:eastAsia="ja-JP"/>
              </w:rPr>
            </w:pPr>
          </w:p>
        </w:tc>
      </w:tr>
      <w:tr w:rsidR="0062721D" w:rsidTr="0062721D">
        <w:tc>
          <w:tcPr>
            <w:tcW w:w="4503" w:type="dxa"/>
          </w:tcPr>
          <w:p w:rsidR="0062721D" w:rsidRDefault="0062721D" w:rsidP="0062721D">
            <w:pPr>
              <w:pStyle w:val="TAL"/>
              <w:rPr>
                <w:lang w:eastAsia="ja-JP"/>
              </w:rPr>
            </w:pPr>
            <w:r>
              <w:t>On/off granularity, i.e., any minimum-on-time (after transition from off to on state) and minimum-off-time (after transition from on to off state) restriction</w:t>
            </w:r>
          </w:p>
        </w:tc>
        <w:tc>
          <w:tcPr>
            <w:tcW w:w="2835" w:type="dxa"/>
          </w:tcPr>
          <w:p w:rsidR="0062721D" w:rsidRDefault="003D73A9" w:rsidP="0062721D">
            <w:pPr>
              <w:pStyle w:val="TAL"/>
              <w:rPr>
                <w:lang w:eastAsia="ja-JP"/>
              </w:rPr>
            </w:pPr>
            <w:r>
              <w:rPr>
                <w:rFonts w:hint="eastAsia"/>
                <w:lang w:eastAsia="ja-JP"/>
              </w:rPr>
              <w:t xml:space="preserve">Minimum-on-time per UE </w:t>
            </w:r>
            <w:r w:rsidR="00AE762C">
              <w:rPr>
                <w:lang w:eastAsia="ja-JP"/>
              </w:rPr>
              <w:t>depends</w:t>
            </w:r>
            <w:r>
              <w:rPr>
                <w:rFonts w:hint="eastAsia"/>
                <w:lang w:eastAsia="ja-JP"/>
              </w:rPr>
              <w:t xml:space="preserve"> on </w:t>
            </w:r>
            <w:proofErr w:type="spellStart"/>
            <w:r>
              <w:rPr>
                <w:rFonts w:hint="eastAsia"/>
                <w:lang w:eastAsia="ja-JP"/>
              </w:rPr>
              <w:t>OnDuration</w:t>
            </w:r>
            <w:proofErr w:type="spellEnd"/>
            <w:r>
              <w:rPr>
                <w:rFonts w:hint="eastAsia"/>
                <w:lang w:eastAsia="ja-JP"/>
              </w:rPr>
              <w:t xml:space="preserve"> timer configuration.</w:t>
            </w:r>
          </w:p>
          <w:p w:rsidR="003D73A9" w:rsidRDefault="003D73A9" w:rsidP="0062721D">
            <w:pPr>
              <w:pStyle w:val="TAL"/>
              <w:rPr>
                <w:lang w:eastAsia="ja-JP"/>
              </w:rPr>
            </w:pPr>
          </w:p>
        </w:tc>
        <w:tc>
          <w:tcPr>
            <w:tcW w:w="2500" w:type="dxa"/>
          </w:tcPr>
          <w:p w:rsidR="0062721D" w:rsidRDefault="003D73A9" w:rsidP="0062721D">
            <w:pPr>
              <w:pStyle w:val="TAL"/>
              <w:rPr>
                <w:lang w:eastAsia="ja-JP"/>
              </w:rPr>
            </w:pPr>
            <w:r>
              <w:rPr>
                <w:rFonts w:hint="eastAsia"/>
                <w:lang w:eastAsia="ja-JP"/>
              </w:rPr>
              <w:t>There is no minimum-off-time restriction per UE.</w:t>
            </w:r>
          </w:p>
        </w:tc>
      </w:tr>
      <w:tr w:rsidR="0062721D" w:rsidTr="0062721D">
        <w:tc>
          <w:tcPr>
            <w:tcW w:w="4503" w:type="dxa"/>
          </w:tcPr>
          <w:p w:rsidR="0062721D" w:rsidRDefault="0062721D" w:rsidP="0062721D">
            <w:pPr>
              <w:pStyle w:val="TAL"/>
              <w:rPr>
                <w:lang w:eastAsia="ja-JP"/>
              </w:rPr>
            </w:pPr>
            <w:r>
              <w:t>Assumptions on data availability/location (e.g., at eNB MAC buffer)</w:t>
            </w:r>
          </w:p>
        </w:tc>
        <w:tc>
          <w:tcPr>
            <w:tcW w:w="2835" w:type="dxa"/>
          </w:tcPr>
          <w:p w:rsidR="0062721D" w:rsidRDefault="00553E23" w:rsidP="0062721D">
            <w:pPr>
              <w:pStyle w:val="TAL"/>
              <w:rPr>
                <w:lang w:eastAsia="ja-JP"/>
              </w:rPr>
            </w:pPr>
            <w:r>
              <w:rPr>
                <w:rFonts w:hint="eastAsia"/>
                <w:lang w:eastAsia="ja-JP"/>
              </w:rPr>
              <w:t>Uplink initiated traffic: at UE.</w:t>
            </w:r>
          </w:p>
          <w:p w:rsidR="00553E23" w:rsidRDefault="00553E23" w:rsidP="0062721D">
            <w:pPr>
              <w:pStyle w:val="TAL"/>
              <w:rPr>
                <w:lang w:eastAsia="ja-JP"/>
              </w:rPr>
            </w:pPr>
            <w:r>
              <w:rPr>
                <w:rFonts w:hint="eastAsia"/>
                <w:lang w:eastAsia="ja-JP"/>
              </w:rPr>
              <w:t>Downlink initiated traffic: at eNB MAC buffer</w:t>
            </w:r>
          </w:p>
          <w:p w:rsidR="00553E23" w:rsidRDefault="00553E23" w:rsidP="0062721D">
            <w:pPr>
              <w:pStyle w:val="TAL"/>
              <w:rPr>
                <w:lang w:eastAsia="ja-JP"/>
              </w:rPr>
            </w:pPr>
          </w:p>
        </w:tc>
        <w:tc>
          <w:tcPr>
            <w:tcW w:w="2500" w:type="dxa"/>
          </w:tcPr>
          <w:p w:rsidR="0062721D" w:rsidRDefault="00A44824" w:rsidP="0062721D">
            <w:pPr>
              <w:pStyle w:val="TAL"/>
              <w:rPr>
                <w:lang w:eastAsia="ja-JP"/>
              </w:rPr>
            </w:pPr>
            <w:r>
              <w:rPr>
                <w:rFonts w:hint="eastAsia"/>
                <w:lang w:eastAsia="ja-JP"/>
              </w:rPr>
              <w:t>-</w:t>
            </w:r>
          </w:p>
        </w:tc>
      </w:tr>
      <w:tr w:rsidR="0062721D" w:rsidTr="0062721D">
        <w:tc>
          <w:tcPr>
            <w:tcW w:w="4503" w:type="dxa"/>
          </w:tcPr>
          <w:p w:rsidR="0062721D" w:rsidRDefault="0062721D" w:rsidP="0062721D">
            <w:pPr>
              <w:pStyle w:val="TAL"/>
              <w:rPr>
                <w:lang w:eastAsia="ja-JP"/>
              </w:rPr>
            </w:pPr>
            <w:r>
              <w:t xml:space="preserve">Assumptions on CSI </w:t>
            </w:r>
            <w:r w:rsidR="00AE762C">
              <w:t>availability</w:t>
            </w:r>
          </w:p>
        </w:tc>
        <w:tc>
          <w:tcPr>
            <w:tcW w:w="2835" w:type="dxa"/>
          </w:tcPr>
          <w:p w:rsidR="00C46536" w:rsidRDefault="00A44824" w:rsidP="0062721D">
            <w:pPr>
              <w:pStyle w:val="TAL"/>
              <w:rPr>
                <w:lang w:eastAsia="ja-JP"/>
              </w:rPr>
            </w:pPr>
            <w:r>
              <w:rPr>
                <w:rFonts w:hint="eastAsia"/>
                <w:lang w:eastAsia="ja-JP"/>
              </w:rPr>
              <w:t>Fast fading CSI is not available. If necessary, eNB can send CRS/CSI-RS before On Duration.</w:t>
            </w:r>
          </w:p>
          <w:p w:rsidR="00C46536" w:rsidRDefault="00C46536" w:rsidP="0062721D">
            <w:pPr>
              <w:pStyle w:val="TAL"/>
              <w:rPr>
                <w:lang w:eastAsia="ja-JP"/>
              </w:rPr>
            </w:pPr>
            <w:r>
              <w:rPr>
                <w:rFonts w:hint="eastAsia"/>
                <w:lang w:eastAsia="ja-JP"/>
              </w:rPr>
              <w:t>RRM measurement can be used for the MCS decision</w:t>
            </w:r>
          </w:p>
          <w:p w:rsidR="00C46536" w:rsidRPr="00C46536" w:rsidRDefault="00C46536" w:rsidP="0062721D">
            <w:pPr>
              <w:pStyle w:val="TAL"/>
              <w:rPr>
                <w:lang w:eastAsia="ja-JP"/>
              </w:rPr>
            </w:pPr>
          </w:p>
        </w:tc>
        <w:tc>
          <w:tcPr>
            <w:tcW w:w="2500" w:type="dxa"/>
          </w:tcPr>
          <w:p w:rsidR="0062721D" w:rsidRDefault="00030169" w:rsidP="0062721D">
            <w:pPr>
              <w:pStyle w:val="TAL"/>
              <w:rPr>
                <w:lang w:eastAsia="ja-JP"/>
              </w:rPr>
            </w:pPr>
            <w:r>
              <w:rPr>
                <w:rFonts w:hint="eastAsia"/>
                <w:lang w:eastAsia="ja-JP"/>
              </w:rPr>
              <w:t>-</w:t>
            </w:r>
          </w:p>
        </w:tc>
      </w:tr>
      <w:tr w:rsidR="0062721D" w:rsidTr="0062721D">
        <w:tc>
          <w:tcPr>
            <w:tcW w:w="4503" w:type="dxa"/>
          </w:tcPr>
          <w:p w:rsidR="0062721D" w:rsidRDefault="0062721D" w:rsidP="0062721D">
            <w:pPr>
              <w:pStyle w:val="TAL"/>
              <w:rPr>
                <w:lang w:eastAsia="ja-JP"/>
              </w:rPr>
            </w:pPr>
            <w:r>
              <w:t>assumptions on TA availability</w:t>
            </w:r>
          </w:p>
        </w:tc>
        <w:tc>
          <w:tcPr>
            <w:tcW w:w="2835" w:type="dxa"/>
          </w:tcPr>
          <w:p w:rsidR="0062721D" w:rsidRDefault="005939F4" w:rsidP="0062721D">
            <w:pPr>
              <w:pStyle w:val="TAL"/>
              <w:rPr>
                <w:lang w:eastAsia="ja-JP"/>
              </w:rPr>
            </w:pPr>
            <w:r>
              <w:rPr>
                <w:rFonts w:hint="eastAsia"/>
                <w:lang w:eastAsia="ja-JP"/>
              </w:rPr>
              <w:t>Same as normal DRX operation.</w:t>
            </w:r>
          </w:p>
          <w:p w:rsidR="005939F4" w:rsidRDefault="005939F4" w:rsidP="0062721D">
            <w:pPr>
              <w:pStyle w:val="TAL"/>
              <w:rPr>
                <w:lang w:eastAsia="ja-JP"/>
              </w:rPr>
            </w:pPr>
            <w:r>
              <w:rPr>
                <w:rFonts w:hint="eastAsia"/>
                <w:lang w:eastAsia="ja-JP"/>
              </w:rPr>
              <w:t>If not available, PRACH procedure is used.</w:t>
            </w:r>
          </w:p>
          <w:p w:rsidR="005939F4" w:rsidRDefault="005939F4" w:rsidP="0062721D">
            <w:pPr>
              <w:pStyle w:val="TAL"/>
              <w:rPr>
                <w:lang w:eastAsia="ja-JP"/>
              </w:rPr>
            </w:pPr>
            <w:r>
              <w:rPr>
                <w:rFonts w:hint="eastAsia"/>
                <w:lang w:eastAsia="ja-JP"/>
              </w:rPr>
              <w:t>If available, no PRACH procedure.</w:t>
            </w:r>
          </w:p>
          <w:p w:rsidR="005939F4" w:rsidRDefault="005939F4" w:rsidP="0062721D">
            <w:pPr>
              <w:pStyle w:val="TAL"/>
              <w:rPr>
                <w:lang w:eastAsia="ja-JP"/>
              </w:rPr>
            </w:pPr>
          </w:p>
        </w:tc>
        <w:tc>
          <w:tcPr>
            <w:tcW w:w="2500" w:type="dxa"/>
          </w:tcPr>
          <w:p w:rsidR="0062721D" w:rsidRDefault="008047B8" w:rsidP="0062721D">
            <w:pPr>
              <w:pStyle w:val="TAL"/>
              <w:rPr>
                <w:lang w:eastAsia="ja-JP"/>
              </w:rPr>
            </w:pPr>
            <w:r>
              <w:rPr>
                <w:rFonts w:hint="eastAsia"/>
                <w:lang w:eastAsia="ja-JP"/>
              </w:rPr>
              <w:t>-</w:t>
            </w:r>
          </w:p>
        </w:tc>
      </w:tr>
      <w:tr w:rsidR="0062721D" w:rsidTr="0062721D">
        <w:tc>
          <w:tcPr>
            <w:tcW w:w="4503" w:type="dxa"/>
          </w:tcPr>
          <w:p w:rsidR="0062721D" w:rsidRDefault="0062721D" w:rsidP="0062721D">
            <w:pPr>
              <w:pStyle w:val="TAL"/>
              <w:rPr>
                <w:lang w:eastAsia="ja-JP"/>
              </w:rPr>
            </w:pPr>
            <w:r>
              <w:t xml:space="preserve">Assumptions on SCell status (activated or deactivated) </w:t>
            </w:r>
            <w:r>
              <w:rPr>
                <w:color w:val="000000"/>
              </w:rPr>
              <w:t>when applicable</w:t>
            </w:r>
          </w:p>
        </w:tc>
        <w:tc>
          <w:tcPr>
            <w:tcW w:w="2835" w:type="dxa"/>
          </w:tcPr>
          <w:p w:rsidR="0062721D" w:rsidRDefault="00130B4A" w:rsidP="0062721D">
            <w:pPr>
              <w:pStyle w:val="TAL"/>
              <w:rPr>
                <w:lang w:eastAsia="ja-JP"/>
              </w:rPr>
            </w:pPr>
            <w:r>
              <w:rPr>
                <w:rFonts w:hint="eastAsia"/>
                <w:lang w:eastAsia="ja-JP"/>
              </w:rPr>
              <w:t xml:space="preserve">DRX procedure is applied </w:t>
            </w:r>
            <w:r w:rsidR="00AE762C">
              <w:rPr>
                <w:lang w:eastAsia="ja-JP"/>
              </w:rPr>
              <w:t>regardless</w:t>
            </w:r>
            <w:r>
              <w:rPr>
                <w:rFonts w:hint="eastAsia"/>
                <w:lang w:eastAsia="ja-JP"/>
              </w:rPr>
              <w:t xml:space="preserve"> of PCell or SCell.</w:t>
            </w:r>
          </w:p>
          <w:p w:rsidR="00130B4A" w:rsidRDefault="00130B4A" w:rsidP="0062721D">
            <w:pPr>
              <w:pStyle w:val="TAL"/>
              <w:rPr>
                <w:lang w:eastAsia="ja-JP"/>
              </w:rPr>
            </w:pPr>
          </w:p>
        </w:tc>
        <w:tc>
          <w:tcPr>
            <w:tcW w:w="2500" w:type="dxa"/>
          </w:tcPr>
          <w:p w:rsidR="0062721D" w:rsidRDefault="008047B8" w:rsidP="0062721D">
            <w:pPr>
              <w:pStyle w:val="TAL"/>
              <w:rPr>
                <w:lang w:eastAsia="ja-JP"/>
              </w:rPr>
            </w:pPr>
            <w:r>
              <w:rPr>
                <w:rFonts w:hint="eastAsia"/>
                <w:lang w:eastAsia="ja-JP"/>
              </w:rPr>
              <w:t>-</w:t>
            </w:r>
          </w:p>
        </w:tc>
      </w:tr>
      <w:tr w:rsidR="0062721D" w:rsidTr="0062721D">
        <w:tc>
          <w:tcPr>
            <w:tcW w:w="4503" w:type="dxa"/>
          </w:tcPr>
          <w:p w:rsidR="0062721D" w:rsidRDefault="0062721D" w:rsidP="0062721D">
            <w:pPr>
              <w:pStyle w:val="TAL"/>
              <w:rPr>
                <w:lang w:eastAsia="ja-JP"/>
              </w:rPr>
            </w:pPr>
            <w:r>
              <w:t>Assumptions on DRX status (for example, no DRX configuration )</w:t>
            </w:r>
          </w:p>
        </w:tc>
        <w:tc>
          <w:tcPr>
            <w:tcW w:w="2835" w:type="dxa"/>
          </w:tcPr>
          <w:p w:rsidR="0062721D" w:rsidRDefault="000E0AB9" w:rsidP="0062721D">
            <w:pPr>
              <w:pStyle w:val="TAL"/>
              <w:rPr>
                <w:lang w:eastAsia="ja-JP"/>
              </w:rPr>
            </w:pPr>
            <w:r>
              <w:rPr>
                <w:rFonts w:hint="eastAsia"/>
                <w:lang w:eastAsia="ja-JP"/>
              </w:rPr>
              <w:t>DRX is used</w:t>
            </w:r>
          </w:p>
        </w:tc>
        <w:tc>
          <w:tcPr>
            <w:tcW w:w="2500" w:type="dxa"/>
          </w:tcPr>
          <w:p w:rsidR="0062721D" w:rsidRDefault="008047B8" w:rsidP="0062721D">
            <w:pPr>
              <w:pStyle w:val="TAL"/>
              <w:rPr>
                <w:lang w:eastAsia="ja-JP"/>
              </w:rPr>
            </w:pPr>
            <w:r>
              <w:rPr>
                <w:rFonts w:hint="eastAsia"/>
                <w:lang w:eastAsia="ja-JP"/>
              </w:rPr>
              <w:t>-</w:t>
            </w:r>
          </w:p>
        </w:tc>
      </w:tr>
      <w:tr w:rsidR="0062721D" w:rsidTr="0062721D">
        <w:tc>
          <w:tcPr>
            <w:tcW w:w="4503" w:type="dxa"/>
          </w:tcPr>
          <w:p w:rsidR="0062721D" w:rsidRDefault="0062721D" w:rsidP="0062721D">
            <w:pPr>
              <w:pStyle w:val="TAL"/>
              <w:rPr>
                <w:lang w:eastAsia="ja-JP"/>
              </w:rPr>
            </w:pPr>
            <w:r>
              <w:t>Assumptions on PDCCH or EPDCCH reception at UE</w:t>
            </w:r>
          </w:p>
        </w:tc>
        <w:tc>
          <w:tcPr>
            <w:tcW w:w="2835" w:type="dxa"/>
          </w:tcPr>
          <w:p w:rsidR="0062721D" w:rsidRDefault="004D183D" w:rsidP="0062721D">
            <w:pPr>
              <w:pStyle w:val="TAL"/>
              <w:rPr>
                <w:lang w:eastAsia="ja-JP"/>
              </w:rPr>
            </w:pPr>
            <w:r>
              <w:rPr>
                <w:rFonts w:hint="eastAsia"/>
                <w:lang w:eastAsia="ja-JP"/>
              </w:rPr>
              <w:t>UE receives PDCCH/EPDCCH during Active Period</w:t>
            </w:r>
          </w:p>
        </w:tc>
        <w:tc>
          <w:tcPr>
            <w:tcW w:w="2500" w:type="dxa"/>
          </w:tcPr>
          <w:p w:rsidR="0062721D" w:rsidRDefault="008047B8" w:rsidP="0062721D">
            <w:pPr>
              <w:pStyle w:val="TAL"/>
              <w:rPr>
                <w:lang w:eastAsia="ja-JP"/>
              </w:rPr>
            </w:pPr>
            <w:r>
              <w:rPr>
                <w:rFonts w:hint="eastAsia"/>
                <w:lang w:eastAsia="ja-JP"/>
              </w:rPr>
              <w:t>-</w:t>
            </w:r>
          </w:p>
        </w:tc>
      </w:tr>
      <w:tr w:rsidR="0062721D" w:rsidTr="0062721D">
        <w:tc>
          <w:tcPr>
            <w:tcW w:w="4503" w:type="dxa"/>
          </w:tcPr>
          <w:p w:rsidR="0062721D" w:rsidRDefault="0062721D" w:rsidP="0062721D">
            <w:pPr>
              <w:pStyle w:val="TAL"/>
              <w:rPr>
                <w:lang w:eastAsia="ja-JP"/>
              </w:rPr>
            </w:pPr>
            <w:r>
              <w:t>Assumptions on the availability of RRC RRM measurement (RSRP/RSRQ) at eNB</w:t>
            </w:r>
          </w:p>
        </w:tc>
        <w:tc>
          <w:tcPr>
            <w:tcW w:w="2835" w:type="dxa"/>
          </w:tcPr>
          <w:p w:rsidR="0062721D" w:rsidRDefault="004D183D" w:rsidP="0062721D">
            <w:pPr>
              <w:pStyle w:val="TAL"/>
              <w:rPr>
                <w:lang w:eastAsia="ja-JP"/>
              </w:rPr>
            </w:pPr>
            <w:r>
              <w:rPr>
                <w:rFonts w:hint="eastAsia"/>
                <w:lang w:eastAsia="ja-JP"/>
              </w:rPr>
              <w:t>Available via RRM measurement over RRC</w:t>
            </w:r>
          </w:p>
          <w:p w:rsidR="004D183D" w:rsidRDefault="004D183D" w:rsidP="0062721D">
            <w:pPr>
              <w:pStyle w:val="TAL"/>
              <w:rPr>
                <w:lang w:eastAsia="ja-JP"/>
              </w:rPr>
            </w:pPr>
          </w:p>
        </w:tc>
        <w:tc>
          <w:tcPr>
            <w:tcW w:w="2500" w:type="dxa"/>
          </w:tcPr>
          <w:p w:rsidR="0062721D" w:rsidRDefault="008047B8" w:rsidP="0062721D">
            <w:pPr>
              <w:pStyle w:val="TAL"/>
              <w:rPr>
                <w:lang w:eastAsia="ja-JP"/>
              </w:rPr>
            </w:pPr>
            <w:r>
              <w:rPr>
                <w:rFonts w:hint="eastAsia"/>
                <w:lang w:eastAsia="ja-JP"/>
              </w:rPr>
              <w:t>-</w:t>
            </w:r>
          </w:p>
        </w:tc>
      </w:tr>
      <w:tr w:rsidR="0062721D" w:rsidTr="0062721D">
        <w:tc>
          <w:tcPr>
            <w:tcW w:w="4503" w:type="dxa"/>
          </w:tcPr>
          <w:p w:rsidR="0062721D" w:rsidRDefault="0062721D" w:rsidP="0062721D">
            <w:pPr>
              <w:pStyle w:val="TAL"/>
              <w:rPr>
                <w:lang w:eastAsia="ja-JP"/>
              </w:rPr>
            </w:pPr>
            <w:r>
              <w:t>Preferred criteria to trigger on/off transitions</w:t>
            </w:r>
          </w:p>
        </w:tc>
        <w:tc>
          <w:tcPr>
            <w:tcW w:w="2835" w:type="dxa"/>
          </w:tcPr>
          <w:p w:rsidR="0062721D" w:rsidRDefault="004D183D" w:rsidP="0062721D">
            <w:pPr>
              <w:pStyle w:val="TAL"/>
              <w:rPr>
                <w:lang w:eastAsia="ja-JP"/>
              </w:rPr>
            </w:pPr>
            <w:r>
              <w:rPr>
                <w:rFonts w:hint="eastAsia"/>
                <w:lang w:eastAsia="ja-JP"/>
              </w:rPr>
              <w:t>Traffic availability</w:t>
            </w:r>
          </w:p>
          <w:p w:rsidR="004D183D" w:rsidRDefault="004D183D" w:rsidP="0062721D">
            <w:pPr>
              <w:pStyle w:val="TAL"/>
              <w:rPr>
                <w:lang w:eastAsia="ja-JP"/>
              </w:rPr>
            </w:pPr>
          </w:p>
        </w:tc>
        <w:tc>
          <w:tcPr>
            <w:tcW w:w="2500" w:type="dxa"/>
          </w:tcPr>
          <w:p w:rsidR="0062721D" w:rsidRDefault="008047B8" w:rsidP="0062721D">
            <w:pPr>
              <w:pStyle w:val="TAL"/>
              <w:rPr>
                <w:lang w:eastAsia="ja-JP"/>
              </w:rPr>
            </w:pPr>
            <w:r>
              <w:rPr>
                <w:rFonts w:hint="eastAsia"/>
                <w:lang w:eastAsia="ja-JP"/>
              </w:rPr>
              <w:t>-</w:t>
            </w:r>
          </w:p>
        </w:tc>
      </w:tr>
      <w:tr w:rsidR="0062721D" w:rsidTr="0062721D">
        <w:tc>
          <w:tcPr>
            <w:tcW w:w="4503" w:type="dxa"/>
          </w:tcPr>
          <w:p w:rsidR="0062721D" w:rsidRDefault="0062721D" w:rsidP="0062721D">
            <w:pPr>
              <w:pStyle w:val="TAL"/>
              <w:rPr>
                <w:lang w:eastAsia="ja-JP"/>
              </w:rPr>
            </w:pPr>
            <w:r>
              <w:t>Specification impacts including any new UE behaviours/procedures needed, in addition to those already agreed until RAN1#76</w:t>
            </w:r>
          </w:p>
        </w:tc>
        <w:tc>
          <w:tcPr>
            <w:tcW w:w="2835" w:type="dxa"/>
          </w:tcPr>
          <w:p w:rsidR="0062721D" w:rsidRDefault="00A00F50" w:rsidP="0062721D">
            <w:pPr>
              <w:pStyle w:val="TAL"/>
              <w:rPr>
                <w:lang w:eastAsia="ja-JP"/>
              </w:rPr>
            </w:pPr>
            <w:r>
              <w:rPr>
                <w:rFonts w:hint="eastAsia"/>
                <w:lang w:eastAsia="ja-JP"/>
              </w:rPr>
              <w:t>To have following text in the specification.</w:t>
            </w:r>
          </w:p>
          <w:p w:rsidR="00A00F50" w:rsidRDefault="00A00F50" w:rsidP="0062721D">
            <w:pPr>
              <w:pStyle w:val="TAL"/>
              <w:rPr>
                <w:lang w:eastAsia="ja-JP"/>
              </w:rPr>
            </w:pPr>
            <w:r>
              <w:rPr>
                <w:rFonts w:hint="eastAsia"/>
                <w:lang w:eastAsia="ja-JP"/>
              </w:rPr>
              <w:t>"UE shall not assume any transmission other than the Active Time except discovery signal"</w:t>
            </w:r>
          </w:p>
        </w:tc>
        <w:tc>
          <w:tcPr>
            <w:tcW w:w="2500" w:type="dxa"/>
          </w:tcPr>
          <w:p w:rsidR="0062721D" w:rsidRDefault="008047B8" w:rsidP="0062721D">
            <w:pPr>
              <w:pStyle w:val="TAL"/>
              <w:rPr>
                <w:lang w:eastAsia="ja-JP"/>
              </w:rPr>
            </w:pPr>
            <w:r>
              <w:rPr>
                <w:rFonts w:hint="eastAsia"/>
                <w:lang w:eastAsia="ja-JP"/>
              </w:rPr>
              <w:t>-</w:t>
            </w:r>
          </w:p>
        </w:tc>
      </w:tr>
    </w:tbl>
    <w:p w:rsidR="005A188F" w:rsidRDefault="005A188F" w:rsidP="00447D1F">
      <w:pPr>
        <w:tabs>
          <w:tab w:val="num" w:pos="720"/>
        </w:tabs>
        <w:rPr>
          <w:lang w:eastAsia="ja-JP"/>
        </w:rPr>
      </w:pPr>
    </w:p>
    <w:p w:rsidR="008C65BA" w:rsidRDefault="008C65BA" w:rsidP="00447D1F">
      <w:pPr>
        <w:tabs>
          <w:tab w:val="num" w:pos="720"/>
        </w:tabs>
        <w:rPr>
          <w:lang w:eastAsia="ja-JP"/>
        </w:rPr>
      </w:pPr>
    </w:p>
    <w:p w:rsidR="00D503B0" w:rsidRPr="004F11F7" w:rsidRDefault="00D503B0" w:rsidP="00447D1F">
      <w:pPr>
        <w:tabs>
          <w:tab w:val="num" w:pos="720"/>
        </w:tabs>
        <w:rPr>
          <w:u w:val="single"/>
          <w:lang w:eastAsia="ja-JP"/>
        </w:rPr>
      </w:pPr>
    </w:p>
    <w:p w:rsidR="001C4096" w:rsidRPr="0020685A" w:rsidRDefault="001C4096" w:rsidP="001C4096">
      <w:pPr>
        <w:pStyle w:val="1"/>
        <w:tabs>
          <w:tab w:val="num" w:pos="426"/>
        </w:tabs>
        <w:ind w:left="426" w:hanging="426"/>
        <w:rPr>
          <w:szCs w:val="36"/>
        </w:rPr>
      </w:pPr>
      <w:r w:rsidRPr="0020685A">
        <w:rPr>
          <w:szCs w:val="36"/>
        </w:rPr>
        <w:t>C</w:t>
      </w:r>
      <w:r w:rsidRPr="0020685A">
        <w:rPr>
          <w:rFonts w:hint="eastAsia"/>
          <w:szCs w:val="36"/>
        </w:rPr>
        <w:t>onclusion</w:t>
      </w:r>
    </w:p>
    <w:p w:rsidR="003A35D4" w:rsidRDefault="003A35D4" w:rsidP="003157D1">
      <w:pPr>
        <w:rPr>
          <w:lang w:eastAsia="ja-JP"/>
        </w:rPr>
      </w:pPr>
      <w:r>
        <w:rPr>
          <w:rFonts w:hint="eastAsia"/>
          <w:lang w:eastAsia="ja-JP"/>
        </w:rPr>
        <w:t>T</w:t>
      </w:r>
      <w:r w:rsidR="00750B6E">
        <w:rPr>
          <w:rFonts w:hint="eastAsia"/>
          <w:lang w:eastAsia="ja-JP"/>
        </w:rPr>
        <w:t>his document</w:t>
      </w:r>
      <w:r>
        <w:rPr>
          <w:rFonts w:hint="eastAsia"/>
          <w:lang w:eastAsia="ja-JP"/>
        </w:rPr>
        <w:t xml:space="preserve"> dis</w:t>
      </w:r>
      <w:r w:rsidR="0004475B">
        <w:rPr>
          <w:rFonts w:hint="eastAsia"/>
          <w:lang w:eastAsia="ja-JP"/>
        </w:rPr>
        <w:t>c</w:t>
      </w:r>
      <w:r>
        <w:rPr>
          <w:rFonts w:hint="eastAsia"/>
          <w:lang w:eastAsia="ja-JP"/>
        </w:rPr>
        <w:t>ussed the procedure related on/off</w:t>
      </w:r>
      <w:r w:rsidR="0004475B">
        <w:rPr>
          <w:rFonts w:hint="eastAsia"/>
          <w:lang w:eastAsia="ja-JP"/>
        </w:rPr>
        <w:t xml:space="preserve"> </w:t>
      </w:r>
      <w:r w:rsidR="0004475B" w:rsidRPr="0004475B">
        <w:rPr>
          <w:lang w:eastAsia="ja-JP"/>
        </w:rPr>
        <w:t>time transition</w:t>
      </w:r>
      <w:r>
        <w:rPr>
          <w:rFonts w:hint="eastAsia"/>
          <w:lang w:eastAsia="ja-JP"/>
        </w:rPr>
        <w:t xml:space="preserve">. </w:t>
      </w:r>
      <w:r w:rsidR="0004475B">
        <w:rPr>
          <w:rFonts w:hint="eastAsia"/>
          <w:lang w:eastAsia="ja-JP"/>
        </w:rPr>
        <w:t>We discussed the necessary modification related to the mobility and DRX. This proposal can be applied also to PCell.</w:t>
      </w:r>
    </w:p>
    <w:p w:rsidR="00B2451F" w:rsidRDefault="00B2451F" w:rsidP="003157D1">
      <w:pPr>
        <w:rPr>
          <w:lang w:eastAsia="ja-JP"/>
        </w:rPr>
      </w:pPr>
      <w:r>
        <w:rPr>
          <w:rFonts w:hint="eastAsia"/>
          <w:lang w:eastAsia="ja-JP"/>
        </w:rPr>
        <w:t>The required modification would be following.</w:t>
      </w:r>
    </w:p>
    <w:p w:rsidR="003A35D4" w:rsidRDefault="003A35D4" w:rsidP="002E4F4E">
      <w:pPr>
        <w:ind w:leftChars="200" w:left="400"/>
        <w:rPr>
          <w:lang w:eastAsia="ja-JP"/>
        </w:rPr>
      </w:pPr>
      <w:r>
        <w:rPr>
          <w:rFonts w:hint="eastAsia"/>
          <w:lang w:eastAsia="ja-JP"/>
        </w:rPr>
        <w:t xml:space="preserve">- For </w:t>
      </w:r>
      <w:r w:rsidR="006E612D">
        <w:rPr>
          <w:rFonts w:hint="eastAsia"/>
          <w:lang w:eastAsia="ja-JP"/>
        </w:rPr>
        <w:t>RRM measurement, UE shall not assume other than discovery signal.</w:t>
      </w:r>
    </w:p>
    <w:p w:rsidR="003A35D4" w:rsidRDefault="003A35D4" w:rsidP="002E4F4E">
      <w:pPr>
        <w:ind w:leftChars="200" w:left="400"/>
        <w:rPr>
          <w:lang w:eastAsia="ja-JP"/>
        </w:rPr>
      </w:pPr>
      <w:r>
        <w:rPr>
          <w:rFonts w:hint="eastAsia"/>
          <w:lang w:eastAsia="ja-JP"/>
        </w:rPr>
        <w:lastRenderedPageBreak/>
        <w:t xml:space="preserve">- For </w:t>
      </w:r>
      <w:r w:rsidR="006E612D" w:rsidRPr="006E612D">
        <w:rPr>
          <w:lang w:eastAsia="ja-JP"/>
        </w:rPr>
        <w:t>mobility procedure on connected mode</w:t>
      </w:r>
      <w:r w:rsidR="006E612D">
        <w:rPr>
          <w:rFonts w:hint="eastAsia"/>
          <w:lang w:eastAsia="ja-JP"/>
        </w:rPr>
        <w:t xml:space="preserve"> (handover), </w:t>
      </w:r>
      <w:r w:rsidR="006F38CE">
        <w:rPr>
          <w:rFonts w:hint="eastAsia"/>
          <w:lang w:eastAsia="ja-JP"/>
        </w:rPr>
        <w:t xml:space="preserve">everything can be realized by the network implementation. The </w:t>
      </w:r>
      <w:r w:rsidR="00DE3EFD">
        <w:rPr>
          <w:rFonts w:hint="eastAsia"/>
          <w:lang w:eastAsia="ja-JP"/>
        </w:rPr>
        <w:t xml:space="preserve">eNB </w:t>
      </w:r>
      <w:r w:rsidR="006F38CE">
        <w:rPr>
          <w:rFonts w:hint="eastAsia"/>
          <w:lang w:eastAsia="ja-JP"/>
        </w:rPr>
        <w:t xml:space="preserve">does not operate off when any of UEs </w:t>
      </w:r>
      <w:r w:rsidR="00B45306">
        <w:rPr>
          <w:rFonts w:hint="eastAsia"/>
          <w:lang w:eastAsia="ja-JP"/>
        </w:rPr>
        <w:t xml:space="preserve">in the coverage </w:t>
      </w:r>
      <w:r w:rsidR="006F38CE">
        <w:rPr>
          <w:rFonts w:hint="eastAsia"/>
          <w:lang w:eastAsia="ja-JP"/>
        </w:rPr>
        <w:t>are handover procedure.</w:t>
      </w:r>
    </w:p>
    <w:p w:rsidR="002121FC" w:rsidRDefault="002121FC" w:rsidP="002E4F4E">
      <w:pPr>
        <w:ind w:leftChars="200" w:left="400"/>
        <w:rPr>
          <w:lang w:eastAsia="ja-JP"/>
        </w:rPr>
      </w:pPr>
      <w:r>
        <w:rPr>
          <w:rFonts w:hint="eastAsia"/>
          <w:lang w:eastAsia="ja-JP"/>
        </w:rPr>
        <w:t xml:space="preserve">- </w:t>
      </w:r>
      <w:r w:rsidR="00337BB0">
        <w:rPr>
          <w:rFonts w:hint="eastAsia"/>
          <w:lang w:eastAsia="ja-JP"/>
        </w:rPr>
        <w:t xml:space="preserve">For DRX, </w:t>
      </w:r>
      <w:r w:rsidR="00A95BC7">
        <w:rPr>
          <w:rFonts w:hint="eastAsia"/>
          <w:lang w:eastAsia="ja-JP"/>
        </w:rPr>
        <w:t>to specify "</w:t>
      </w:r>
      <w:r w:rsidR="00276B96" w:rsidRPr="00276B96">
        <w:t xml:space="preserve"> </w:t>
      </w:r>
      <w:r w:rsidR="00276B96" w:rsidRPr="00276B96">
        <w:rPr>
          <w:lang w:eastAsia="ja-JP"/>
        </w:rPr>
        <w:t xml:space="preserve">UE shall not assume any downlink transmission except a discovery signal in subframes which are not part of the Active Time </w:t>
      </w:r>
      <w:r w:rsidR="00A95BC7" w:rsidRPr="00A95BC7">
        <w:rPr>
          <w:lang w:eastAsia="ja-JP"/>
        </w:rPr>
        <w:t>"</w:t>
      </w:r>
      <w:r w:rsidR="00A95BC7">
        <w:rPr>
          <w:rFonts w:hint="eastAsia"/>
          <w:lang w:eastAsia="ja-JP"/>
        </w:rPr>
        <w:t>.</w:t>
      </w:r>
    </w:p>
    <w:p w:rsidR="007316E7" w:rsidRDefault="0058512A" w:rsidP="003157D1">
      <w:pPr>
        <w:rPr>
          <w:lang w:eastAsia="ja-JP"/>
        </w:rPr>
      </w:pPr>
      <w:r>
        <w:rPr>
          <w:rFonts w:hint="eastAsia"/>
          <w:lang w:eastAsia="ja-JP"/>
        </w:rPr>
        <w:t xml:space="preserve">By having </w:t>
      </w:r>
      <w:r w:rsidR="003C4183">
        <w:rPr>
          <w:rFonts w:hint="eastAsia"/>
          <w:lang w:eastAsia="ja-JP"/>
        </w:rPr>
        <w:t>above</w:t>
      </w:r>
      <w:r>
        <w:rPr>
          <w:rFonts w:hint="eastAsia"/>
          <w:lang w:eastAsia="ja-JP"/>
        </w:rPr>
        <w:t xml:space="preserve"> modification</w:t>
      </w:r>
      <w:r w:rsidR="003C4183">
        <w:rPr>
          <w:rFonts w:hint="eastAsia"/>
          <w:lang w:eastAsia="ja-JP"/>
        </w:rPr>
        <w:t>s</w:t>
      </w:r>
      <w:r>
        <w:rPr>
          <w:rFonts w:hint="eastAsia"/>
          <w:lang w:eastAsia="ja-JP"/>
        </w:rPr>
        <w:t xml:space="preserve">, there is no additional delay caused </w:t>
      </w:r>
      <w:r w:rsidR="00B81ACB">
        <w:rPr>
          <w:rFonts w:hint="eastAsia"/>
          <w:lang w:eastAsia="ja-JP"/>
        </w:rPr>
        <w:t>by small cell on/off procedure</w:t>
      </w:r>
      <w:r w:rsidR="002E4F4E">
        <w:rPr>
          <w:rFonts w:hint="eastAsia"/>
          <w:lang w:eastAsia="ja-JP"/>
        </w:rPr>
        <w:t xml:space="preserve">. </w:t>
      </w:r>
      <w:r w:rsidR="00AE762C">
        <w:rPr>
          <w:lang w:eastAsia="ja-JP"/>
        </w:rPr>
        <w:t>This includes</w:t>
      </w:r>
      <w:r w:rsidR="002E4F4E">
        <w:rPr>
          <w:rFonts w:hint="eastAsia"/>
          <w:lang w:eastAsia="ja-JP"/>
        </w:rPr>
        <w:t xml:space="preserve"> the case that the small cell is </w:t>
      </w:r>
      <w:r w:rsidR="00B81ACB">
        <w:rPr>
          <w:rFonts w:hint="eastAsia"/>
          <w:lang w:eastAsia="ja-JP"/>
        </w:rPr>
        <w:t>PCell.</w:t>
      </w:r>
    </w:p>
    <w:p w:rsidR="00685EAA" w:rsidRPr="004F11F7" w:rsidRDefault="00685EAA" w:rsidP="003157D1">
      <w:pPr>
        <w:rPr>
          <w:lang w:eastAsia="ja-JP"/>
        </w:rPr>
      </w:pPr>
    </w:p>
    <w:p w:rsidR="00246EF4" w:rsidRPr="00B26A3F" w:rsidRDefault="00246EF4" w:rsidP="00246EF4">
      <w:pPr>
        <w:pStyle w:val="1"/>
        <w:numPr>
          <w:ilvl w:val="0"/>
          <w:numId w:val="0"/>
        </w:numPr>
        <w:rPr>
          <w:szCs w:val="36"/>
        </w:rPr>
      </w:pPr>
      <w:r w:rsidRPr="00B26A3F">
        <w:rPr>
          <w:rFonts w:hint="eastAsia"/>
          <w:szCs w:val="36"/>
        </w:rPr>
        <w:t xml:space="preserve">Reference </w:t>
      </w:r>
    </w:p>
    <w:p w:rsidR="00252142" w:rsidRPr="00252142" w:rsidRDefault="00246EF4" w:rsidP="00246EF4">
      <w:pPr>
        <w:pStyle w:val="a3"/>
        <w:tabs>
          <w:tab w:val="left" w:pos="1800"/>
        </w:tabs>
        <w:rPr>
          <w:rFonts w:ascii="Times New Roman" w:eastAsiaTheme="minorEastAsia" w:hAnsi="Times New Roman"/>
          <w:b w:val="0"/>
          <w:noProof w:val="0"/>
          <w:sz w:val="20"/>
          <w:lang w:eastAsia="ja-JP"/>
        </w:rPr>
      </w:pPr>
      <w:r>
        <w:rPr>
          <w:rFonts w:ascii="Times New Roman" w:eastAsia="SimSun" w:hAnsi="Times New Roman" w:hint="eastAsia"/>
          <w:b w:val="0"/>
          <w:noProof w:val="0"/>
          <w:sz w:val="20"/>
          <w:lang w:eastAsia="zh-CN"/>
        </w:rPr>
        <w:t>[1]</w:t>
      </w:r>
      <w:r>
        <w:rPr>
          <w:rFonts w:ascii="Times New Roman" w:eastAsia="SimSun" w:hAnsi="Times New Roman"/>
          <w:b w:val="0"/>
          <w:noProof w:val="0"/>
          <w:sz w:val="20"/>
          <w:lang w:eastAsia="zh-CN"/>
        </w:rPr>
        <w:t xml:space="preserve"> </w:t>
      </w:r>
      <w:r w:rsidR="003D44C7" w:rsidRPr="003D44C7">
        <w:rPr>
          <w:rFonts w:ascii="Times New Roman" w:eastAsia="SimSun" w:hAnsi="Times New Roman"/>
          <w:b w:val="0"/>
          <w:noProof w:val="0"/>
          <w:sz w:val="20"/>
          <w:lang w:eastAsia="zh-CN"/>
        </w:rPr>
        <w:t>R1-141215</w:t>
      </w:r>
      <w:r w:rsidR="003D44C7">
        <w:rPr>
          <w:rFonts w:ascii="Times New Roman" w:eastAsiaTheme="minorEastAsia" w:hAnsi="Times New Roman" w:hint="eastAsia"/>
          <w:b w:val="0"/>
          <w:noProof w:val="0"/>
          <w:sz w:val="20"/>
          <w:lang w:eastAsia="ja-JP"/>
        </w:rPr>
        <w:t xml:space="preserve">, </w:t>
      </w:r>
      <w:r w:rsidR="00335442">
        <w:rPr>
          <w:rFonts w:ascii="Times New Roman" w:eastAsiaTheme="minorEastAsia" w:hAnsi="Times New Roman" w:hint="eastAsia"/>
          <w:b w:val="0"/>
          <w:noProof w:val="0"/>
          <w:sz w:val="20"/>
          <w:lang w:eastAsia="ja-JP"/>
        </w:rPr>
        <w:t>"</w:t>
      </w:r>
      <w:r w:rsidR="003D44C7" w:rsidRPr="003D44C7">
        <w:rPr>
          <w:rFonts w:ascii="Times New Roman" w:eastAsiaTheme="minorEastAsia" w:hAnsi="Times New Roman"/>
          <w:b w:val="0"/>
          <w:noProof w:val="0"/>
          <w:sz w:val="20"/>
          <w:lang w:eastAsia="ja-JP"/>
        </w:rPr>
        <w:t>Discussion on RSSI on RSRQ-like measurements</w:t>
      </w:r>
      <w:bookmarkStart w:id="0" w:name="_GoBack"/>
      <w:bookmarkEnd w:id="0"/>
      <w:r w:rsidR="003D44C7">
        <w:rPr>
          <w:rFonts w:ascii="Times New Roman" w:eastAsiaTheme="minorEastAsia" w:hAnsi="Times New Roman" w:hint="eastAsia"/>
          <w:b w:val="0"/>
          <w:noProof w:val="0"/>
          <w:sz w:val="20"/>
          <w:lang w:eastAsia="ja-JP"/>
        </w:rPr>
        <w:t xml:space="preserve"> </w:t>
      </w:r>
      <w:r w:rsidR="00252142">
        <w:rPr>
          <w:rFonts w:ascii="Times New Roman" w:eastAsiaTheme="minorEastAsia" w:hAnsi="Times New Roman" w:hint="eastAsia"/>
          <w:b w:val="0"/>
          <w:noProof w:val="0"/>
          <w:sz w:val="20"/>
          <w:lang w:eastAsia="ja-JP"/>
        </w:rPr>
        <w:t>", Panasonic</w:t>
      </w:r>
    </w:p>
    <w:p w:rsidR="0035285C" w:rsidRDefault="00252142" w:rsidP="00246EF4">
      <w:pPr>
        <w:pStyle w:val="a3"/>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[2] </w:t>
      </w:r>
      <w:r w:rsidR="0035285C">
        <w:rPr>
          <w:rFonts w:ascii="Times New Roman" w:eastAsiaTheme="minorEastAsia" w:hAnsi="Times New Roman" w:hint="eastAsia"/>
          <w:b w:val="0"/>
          <w:noProof w:val="0"/>
          <w:sz w:val="20"/>
          <w:lang w:eastAsia="ja-JP"/>
        </w:rPr>
        <w:t>TS36.300</w:t>
      </w:r>
    </w:p>
    <w:p w:rsidR="0035285C" w:rsidRDefault="00252142" w:rsidP="00246EF4">
      <w:pPr>
        <w:pStyle w:val="a3"/>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[3</w:t>
      </w:r>
      <w:r w:rsidR="0035285C">
        <w:rPr>
          <w:rFonts w:ascii="Times New Roman" w:eastAsiaTheme="minorEastAsia" w:hAnsi="Times New Roman" w:hint="eastAsia"/>
          <w:b w:val="0"/>
          <w:noProof w:val="0"/>
          <w:sz w:val="20"/>
          <w:lang w:eastAsia="ja-JP"/>
        </w:rPr>
        <w:t>] TS36.321</w:t>
      </w:r>
    </w:p>
    <w:p w:rsidR="004855A5" w:rsidRDefault="00252142" w:rsidP="00246EF4">
      <w:pPr>
        <w:pStyle w:val="a3"/>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[4</w:t>
      </w:r>
      <w:r w:rsidR="004855A5">
        <w:rPr>
          <w:rFonts w:ascii="Times New Roman" w:eastAsiaTheme="minorEastAsia" w:hAnsi="Times New Roman" w:hint="eastAsia"/>
          <w:b w:val="0"/>
          <w:noProof w:val="0"/>
          <w:sz w:val="20"/>
          <w:lang w:eastAsia="ja-JP"/>
        </w:rPr>
        <w:t>] TS36.133</w:t>
      </w:r>
    </w:p>
    <w:p w:rsidR="004855A5" w:rsidRDefault="004855A5" w:rsidP="00246EF4">
      <w:pPr>
        <w:pStyle w:val="a3"/>
        <w:tabs>
          <w:tab w:val="left" w:pos="1800"/>
        </w:tabs>
        <w:rPr>
          <w:rFonts w:ascii="Times New Roman" w:eastAsiaTheme="minorEastAsia" w:hAnsi="Times New Roman"/>
          <w:b w:val="0"/>
          <w:noProof w:val="0"/>
          <w:sz w:val="20"/>
          <w:lang w:eastAsia="ja-JP"/>
        </w:rPr>
      </w:pPr>
    </w:p>
    <w:p w:rsidR="00B744C2" w:rsidRPr="003A35D4" w:rsidRDefault="00B744C2" w:rsidP="00246EF4">
      <w:pPr>
        <w:pStyle w:val="a3"/>
        <w:tabs>
          <w:tab w:val="left" w:pos="1800"/>
        </w:tabs>
        <w:rPr>
          <w:rFonts w:ascii="Times New Roman" w:eastAsiaTheme="minorEastAsia" w:hAnsi="Times New Roman"/>
          <w:b w:val="0"/>
          <w:noProof w:val="0"/>
          <w:sz w:val="20"/>
          <w:lang w:eastAsia="ja-JP"/>
        </w:rPr>
      </w:pPr>
    </w:p>
    <w:sectPr w:rsidR="00B744C2" w:rsidRPr="003A35D4">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0F9" w:rsidRDefault="002770F9">
      <w:r>
        <w:separator/>
      </w:r>
    </w:p>
  </w:endnote>
  <w:endnote w:type="continuationSeparator" w:id="0">
    <w:p w:rsidR="002770F9" w:rsidRDefault="00277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altName w:val="MS PGothic"/>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5</w:t>
    </w:r>
    <w:r>
      <w:rPr>
        <w:rStyle w:val="af6"/>
      </w:rPr>
      <w:fldChar w:fldCharType="end"/>
    </w:r>
  </w:p>
  <w:p w:rsidR="00D63050" w:rsidRDefault="00D6305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3D44C7">
      <w:rPr>
        <w:rStyle w:val="af6"/>
      </w:rPr>
      <w:t>5</w:t>
    </w:r>
    <w:r>
      <w:rPr>
        <w:rStyle w:val="af6"/>
      </w:rPr>
      <w:fldChar w:fldCharType="end"/>
    </w:r>
  </w:p>
  <w:p w:rsidR="00D63050" w:rsidRDefault="00D63050">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0F9" w:rsidRDefault="002770F9">
      <w:r>
        <w:separator/>
      </w:r>
    </w:p>
  </w:footnote>
  <w:footnote w:type="continuationSeparator" w:id="0">
    <w:p w:rsidR="002770F9" w:rsidRDefault="002770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47A"/>
    <w:multiLevelType w:val="hybridMultilevel"/>
    <w:tmpl w:val="B2D6685E"/>
    <w:lvl w:ilvl="0" w:tplc="53267372">
      <w:start w:val="1"/>
      <w:numFmt w:val="bullet"/>
      <w:lvlText w:val="-"/>
      <w:lvlJc w:val="left"/>
      <w:pPr>
        <w:tabs>
          <w:tab w:val="num" w:pos="720"/>
        </w:tabs>
        <w:ind w:left="720" w:hanging="360"/>
      </w:pPr>
      <w:rPr>
        <w:rFonts w:ascii="SimSun" w:hAnsi="SimSun" w:hint="default"/>
      </w:rPr>
    </w:lvl>
    <w:lvl w:ilvl="1" w:tplc="54B6200E">
      <w:start w:val="1"/>
      <w:numFmt w:val="bullet"/>
      <w:lvlText w:val="-"/>
      <w:lvlJc w:val="left"/>
      <w:pPr>
        <w:tabs>
          <w:tab w:val="num" w:pos="1440"/>
        </w:tabs>
        <w:ind w:left="1440" w:hanging="360"/>
      </w:pPr>
      <w:rPr>
        <w:rFonts w:ascii="SimSun" w:hAnsi="SimSun" w:hint="default"/>
      </w:rPr>
    </w:lvl>
    <w:lvl w:ilvl="2" w:tplc="2BAA8448" w:tentative="1">
      <w:start w:val="1"/>
      <w:numFmt w:val="bullet"/>
      <w:lvlText w:val="-"/>
      <w:lvlJc w:val="left"/>
      <w:pPr>
        <w:tabs>
          <w:tab w:val="num" w:pos="2160"/>
        </w:tabs>
        <w:ind w:left="2160" w:hanging="360"/>
      </w:pPr>
      <w:rPr>
        <w:rFonts w:ascii="SimSun" w:hAnsi="SimSun" w:hint="default"/>
      </w:rPr>
    </w:lvl>
    <w:lvl w:ilvl="3" w:tplc="65E477A0" w:tentative="1">
      <w:start w:val="1"/>
      <w:numFmt w:val="bullet"/>
      <w:lvlText w:val="-"/>
      <w:lvlJc w:val="left"/>
      <w:pPr>
        <w:tabs>
          <w:tab w:val="num" w:pos="2880"/>
        </w:tabs>
        <w:ind w:left="2880" w:hanging="360"/>
      </w:pPr>
      <w:rPr>
        <w:rFonts w:ascii="SimSun" w:hAnsi="SimSun" w:hint="default"/>
      </w:rPr>
    </w:lvl>
    <w:lvl w:ilvl="4" w:tplc="8F88CECA" w:tentative="1">
      <w:start w:val="1"/>
      <w:numFmt w:val="bullet"/>
      <w:lvlText w:val="-"/>
      <w:lvlJc w:val="left"/>
      <w:pPr>
        <w:tabs>
          <w:tab w:val="num" w:pos="3600"/>
        </w:tabs>
        <w:ind w:left="3600" w:hanging="360"/>
      </w:pPr>
      <w:rPr>
        <w:rFonts w:ascii="SimSun" w:hAnsi="SimSun" w:hint="default"/>
      </w:rPr>
    </w:lvl>
    <w:lvl w:ilvl="5" w:tplc="94BA2864" w:tentative="1">
      <w:start w:val="1"/>
      <w:numFmt w:val="bullet"/>
      <w:lvlText w:val="-"/>
      <w:lvlJc w:val="left"/>
      <w:pPr>
        <w:tabs>
          <w:tab w:val="num" w:pos="4320"/>
        </w:tabs>
        <w:ind w:left="4320" w:hanging="360"/>
      </w:pPr>
      <w:rPr>
        <w:rFonts w:ascii="SimSun" w:hAnsi="SimSun" w:hint="default"/>
      </w:rPr>
    </w:lvl>
    <w:lvl w:ilvl="6" w:tplc="DCF8C58E" w:tentative="1">
      <w:start w:val="1"/>
      <w:numFmt w:val="bullet"/>
      <w:lvlText w:val="-"/>
      <w:lvlJc w:val="left"/>
      <w:pPr>
        <w:tabs>
          <w:tab w:val="num" w:pos="5040"/>
        </w:tabs>
        <w:ind w:left="5040" w:hanging="360"/>
      </w:pPr>
      <w:rPr>
        <w:rFonts w:ascii="SimSun" w:hAnsi="SimSun" w:hint="default"/>
      </w:rPr>
    </w:lvl>
    <w:lvl w:ilvl="7" w:tplc="6F28AAA6" w:tentative="1">
      <w:start w:val="1"/>
      <w:numFmt w:val="bullet"/>
      <w:lvlText w:val="-"/>
      <w:lvlJc w:val="left"/>
      <w:pPr>
        <w:tabs>
          <w:tab w:val="num" w:pos="5760"/>
        </w:tabs>
        <w:ind w:left="5760" w:hanging="360"/>
      </w:pPr>
      <w:rPr>
        <w:rFonts w:ascii="SimSun" w:hAnsi="SimSun" w:hint="default"/>
      </w:rPr>
    </w:lvl>
    <w:lvl w:ilvl="8" w:tplc="23F8341E" w:tentative="1">
      <w:start w:val="1"/>
      <w:numFmt w:val="bullet"/>
      <w:lvlText w:val="-"/>
      <w:lvlJc w:val="left"/>
      <w:pPr>
        <w:tabs>
          <w:tab w:val="num" w:pos="6480"/>
        </w:tabs>
        <w:ind w:left="6480" w:hanging="360"/>
      </w:pPr>
      <w:rPr>
        <w:rFonts w:ascii="SimSun" w:hAnsi="SimSun" w:hint="default"/>
      </w:rPr>
    </w:lvl>
  </w:abstractNum>
  <w:abstractNum w:abstractNumId="1">
    <w:nsid w:val="026A4D89"/>
    <w:multiLevelType w:val="hybridMultilevel"/>
    <w:tmpl w:val="7E8E8C06"/>
    <w:lvl w:ilvl="0" w:tplc="2F346B30">
      <w:start w:val="1"/>
      <w:numFmt w:val="bullet"/>
      <w:lvlText w:val="-"/>
      <w:lvlJc w:val="left"/>
      <w:pPr>
        <w:tabs>
          <w:tab w:val="num" w:pos="720"/>
        </w:tabs>
        <w:ind w:left="720" w:hanging="360"/>
      </w:pPr>
      <w:rPr>
        <w:rFonts w:ascii="SimSun" w:hAnsi="SimSun" w:hint="default"/>
      </w:rPr>
    </w:lvl>
    <w:lvl w:ilvl="1" w:tplc="A8AC56CA" w:tentative="1">
      <w:start w:val="1"/>
      <w:numFmt w:val="bullet"/>
      <w:lvlText w:val="-"/>
      <w:lvlJc w:val="left"/>
      <w:pPr>
        <w:tabs>
          <w:tab w:val="num" w:pos="1440"/>
        </w:tabs>
        <w:ind w:left="1440" w:hanging="360"/>
      </w:pPr>
      <w:rPr>
        <w:rFonts w:ascii="SimSun" w:hAnsi="SimSun" w:hint="default"/>
      </w:rPr>
    </w:lvl>
    <w:lvl w:ilvl="2" w:tplc="EC38E06E" w:tentative="1">
      <w:start w:val="1"/>
      <w:numFmt w:val="bullet"/>
      <w:lvlText w:val="-"/>
      <w:lvlJc w:val="left"/>
      <w:pPr>
        <w:tabs>
          <w:tab w:val="num" w:pos="2160"/>
        </w:tabs>
        <w:ind w:left="2160" w:hanging="360"/>
      </w:pPr>
      <w:rPr>
        <w:rFonts w:ascii="SimSun" w:hAnsi="SimSun" w:hint="default"/>
      </w:rPr>
    </w:lvl>
    <w:lvl w:ilvl="3" w:tplc="99DC11F8" w:tentative="1">
      <w:start w:val="1"/>
      <w:numFmt w:val="bullet"/>
      <w:lvlText w:val="-"/>
      <w:lvlJc w:val="left"/>
      <w:pPr>
        <w:tabs>
          <w:tab w:val="num" w:pos="2880"/>
        </w:tabs>
        <w:ind w:left="2880" w:hanging="360"/>
      </w:pPr>
      <w:rPr>
        <w:rFonts w:ascii="SimSun" w:hAnsi="SimSun" w:hint="default"/>
      </w:rPr>
    </w:lvl>
    <w:lvl w:ilvl="4" w:tplc="93D61118" w:tentative="1">
      <w:start w:val="1"/>
      <w:numFmt w:val="bullet"/>
      <w:lvlText w:val="-"/>
      <w:lvlJc w:val="left"/>
      <w:pPr>
        <w:tabs>
          <w:tab w:val="num" w:pos="3600"/>
        </w:tabs>
        <w:ind w:left="3600" w:hanging="360"/>
      </w:pPr>
      <w:rPr>
        <w:rFonts w:ascii="SimSun" w:hAnsi="SimSun" w:hint="default"/>
      </w:rPr>
    </w:lvl>
    <w:lvl w:ilvl="5" w:tplc="434AD4EC" w:tentative="1">
      <w:start w:val="1"/>
      <w:numFmt w:val="bullet"/>
      <w:lvlText w:val="-"/>
      <w:lvlJc w:val="left"/>
      <w:pPr>
        <w:tabs>
          <w:tab w:val="num" w:pos="4320"/>
        </w:tabs>
        <w:ind w:left="4320" w:hanging="360"/>
      </w:pPr>
      <w:rPr>
        <w:rFonts w:ascii="SimSun" w:hAnsi="SimSun" w:hint="default"/>
      </w:rPr>
    </w:lvl>
    <w:lvl w:ilvl="6" w:tplc="09823CFC" w:tentative="1">
      <w:start w:val="1"/>
      <w:numFmt w:val="bullet"/>
      <w:lvlText w:val="-"/>
      <w:lvlJc w:val="left"/>
      <w:pPr>
        <w:tabs>
          <w:tab w:val="num" w:pos="5040"/>
        </w:tabs>
        <w:ind w:left="5040" w:hanging="360"/>
      </w:pPr>
      <w:rPr>
        <w:rFonts w:ascii="SimSun" w:hAnsi="SimSun" w:hint="default"/>
      </w:rPr>
    </w:lvl>
    <w:lvl w:ilvl="7" w:tplc="0BF62F94" w:tentative="1">
      <w:start w:val="1"/>
      <w:numFmt w:val="bullet"/>
      <w:lvlText w:val="-"/>
      <w:lvlJc w:val="left"/>
      <w:pPr>
        <w:tabs>
          <w:tab w:val="num" w:pos="5760"/>
        </w:tabs>
        <w:ind w:left="5760" w:hanging="360"/>
      </w:pPr>
      <w:rPr>
        <w:rFonts w:ascii="SimSun" w:hAnsi="SimSun" w:hint="default"/>
      </w:rPr>
    </w:lvl>
    <w:lvl w:ilvl="8" w:tplc="BA001832" w:tentative="1">
      <w:start w:val="1"/>
      <w:numFmt w:val="bullet"/>
      <w:lvlText w:val="-"/>
      <w:lvlJc w:val="left"/>
      <w:pPr>
        <w:tabs>
          <w:tab w:val="num" w:pos="6480"/>
        </w:tabs>
        <w:ind w:left="6480" w:hanging="360"/>
      </w:pPr>
      <w:rPr>
        <w:rFonts w:ascii="SimSun" w:hAnsi="SimSun" w:hint="default"/>
      </w:rPr>
    </w:lvl>
  </w:abstractNum>
  <w:abstractNum w:abstractNumId="2">
    <w:nsid w:val="07F56ADF"/>
    <w:multiLevelType w:val="hybridMultilevel"/>
    <w:tmpl w:val="52701778"/>
    <w:lvl w:ilvl="0" w:tplc="D7149888">
      <w:start w:val="1"/>
      <w:numFmt w:val="bullet"/>
      <w:lvlText w:val="-"/>
      <w:lvlJc w:val="left"/>
      <w:pPr>
        <w:tabs>
          <w:tab w:val="num" w:pos="720"/>
        </w:tabs>
        <w:ind w:left="720" w:hanging="360"/>
      </w:pPr>
      <w:rPr>
        <w:rFonts w:ascii="SimSun" w:hAnsi="SimSun" w:hint="default"/>
      </w:rPr>
    </w:lvl>
    <w:lvl w:ilvl="1" w:tplc="158E334C" w:tentative="1">
      <w:start w:val="1"/>
      <w:numFmt w:val="bullet"/>
      <w:lvlText w:val="-"/>
      <w:lvlJc w:val="left"/>
      <w:pPr>
        <w:tabs>
          <w:tab w:val="num" w:pos="1440"/>
        </w:tabs>
        <w:ind w:left="1440" w:hanging="360"/>
      </w:pPr>
      <w:rPr>
        <w:rFonts w:ascii="SimSun" w:hAnsi="SimSun" w:hint="default"/>
      </w:rPr>
    </w:lvl>
    <w:lvl w:ilvl="2" w:tplc="50AC44D6">
      <w:start w:val="1"/>
      <w:numFmt w:val="bullet"/>
      <w:lvlText w:val="-"/>
      <w:lvlJc w:val="left"/>
      <w:pPr>
        <w:tabs>
          <w:tab w:val="num" w:pos="2160"/>
        </w:tabs>
        <w:ind w:left="2160" w:hanging="360"/>
      </w:pPr>
      <w:rPr>
        <w:rFonts w:ascii="SimSun" w:hAnsi="SimSun" w:hint="default"/>
      </w:rPr>
    </w:lvl>
    <w:lvl w:ilvl="3" w:tplc="45A8BA06">
      <w:start w:val="1821"/>
      <w:numFmt w:val="bullet"/>
      <w:lvlText w:val="-"/>
      <w:lvlJc w:val="left"/>
      <w:pPr>
        <w:tabs>
          <w:tab w:val="num" w:pos="2880"/>
        </w:tabs>
        <w:ind w:left="2880" w:hanging="360"/>
      </w:pPr>
      <w:rPr>
        <w:rFonts w:ascii="SimSun" w:hAnsi="SimSun" w:hint="default"/>
      </w:rPr>
    </w:lvl>
    <w:lvl w:ilvl="4" w:tplc="01A801F8" w:tentative="1">
      <w:start w:val="1"/>
      <w:numFmt w:val="bullet"/>
      <w:lvlText w:val="-"/>
      <w:lvlJc w:val="left"/>
      <w:pPr>
        <w:tabs>
          <w:tab w:val="num" w:pos="3600"/>
        </w:tabs>
        <w:ind w:left="3600" w:hanging="360"/>
      </w:pPr>
      <w:rPr>
        <w:rFonts w:ascii="SimSun" w:hAnsi="SimSun" w:hint="default"/>
      </w:rPr>
    </w:lvl>
    <w:lvl w:ilvl="5" w:tplc="D4F4504A" w:tentative="1">
      <w:start w:val="1"/>
      <w:numFmt w:val="bullet"/>
      <w:lvlText w:val="-"/>
      <w:lvlJc w:val="left"/>
      <w:pPr>
        <w:tabs>
          <w:tab w:val="num" w:pos="4320"/>
        </w:tabs>
        <w:ind w:left="4320" w:hanging="360"/>
      </w:pPr>
      <w:rPr>
        <w:rFonts w:ascii="SimSun" w:hAnsi="SimSun" w:hint="default"/>
      </w:rPr>
    </w:lvl>
    <w:lvl w:ilvl="6" w:tplc="8EFCD65E" w:tentative="1">
      <w:start w:val="1"/>
      <w:numFmt w:val="bullet"/>
      <w:lvlText w:val="-"/>
      <w:lvlJc w:val="left"/>
      <w:pPr>
        <w:tabs>
          <w:tab w:val="num" w:pos="5040"/>
        </w:tabs>
        <w:ind w:left="5040" w:hanging="360"/>
      </w:pPr>
      <w:rPr>
        <w:rFonts w:ascii="SimSun" w:hAnsi="SimSun" w:hint="default"/>
      </w:rPr>
    </w:lvl>
    <w:lvl w:ilvl="7" w:tplc="5908EE68" w:tentative="1">
      <w:start w:val="1"/>
      <w:numFmt w:val="bullet"/>
      <w:lvlText w:val="-"/>
      <w:lvlJc w:val="left"/>
      <w:pPr>
        <w:tabs>
          <w:tab w:val="num" w:pos="5760"/>
        </w:tabs>
        <w:ind w:left="5760" w:hanging="360"/>
      </w:pPr>
      <w:rPr>
        <w:rFonts w:ascii="SimSun" w:hAnsi="SimSun" w:hint="default"/>
      </w:rPr>
    </w:lvl>
    <w:lvl w:ilvl="8" w:tplc="C53C2DC4" w:tentative="1">
      <w:start w:val="1"/>
      <w:numFmt w:val="bullet"/>
      <w:lvlText w:val="-"/>
      <w:lvlJc w:val="left"/>
      <w:pPr>
        <w:tabs>
          <w:tab w:val="num" w:pos="6480"/>
        </w:tabs>
        <w:ind w:left="6480" w:hanging="360"/>
      </w:pPr>
      <w:rPr>
        <w:rFonts w:ascii="SimSun" w:hAnsi="SimSun" w:hint="default"/>
      </w:rPr>
    </w:lvl>
  </w:abstractNum>
  <w:abstractNum w:abstractNumId="3">
    <w:nsid w:val="14E01419"/>
    <w:multiLevelType w:val="hybridMultilevel"/>
    <w:tmpl w:val="6E5E8146"/>
    <w:lvl w:ilvl="0" w:tplc="C168250A">
      <w:start w:val="1"/>
      <w:numFmt w:val="bullet"/>
      <w:lvlText w:val="-"/>
      <w:lvlJc w:val="left"/>
      <w:pPr>
        <w:tabs>
          <w:tab w:val="num" w:pos="720"/>
        </w:tabs>
        <w:ind w:left="720" w:hanging="360"/>
      </w:pPr>
      <w:rPr>
        <w:rFonts w:ascii="SimSun" w:hAnsi="SimSun" w:hint="default"/>
      </w:rPr>
    </w:lvl>
    <w:lvl w:ilvl="1" w:tplc="47F25E16" w:tentative="1">
      <w:start w:val="1"/>
      <w:numFmt w:val="bullet"/>
      <w:lvlText w:val="-"/>
      <w:lvlJc w:val="left"/>
      <w:pPr>
        <w:tabs>
          <w:tab w:val="num" w:pos="1440"/>
        </w:tabs>
        <w:ind w:left="1440" w:hanging="360"/>
      </w:pPr>
      <w:rPr>
        <w:rFonts w:ascii="SimSun" w:hAnsi="SimSun" w:hint="default"/>
      </w:rPr>
    </w:lvl>
    <w:lvl w:ilvl="2" w:tplc="D5908B00">
      <w:start w:val="1"/>
      <w:numFmt w:val="bullet"/>
      <w:lvlText w:val="-"/>
      <w:lvlJc w:val="left"/>
      <w:pPr>
        <w:tabs>
          <w:tab w:val="num" w:pos="2160"/>
        </w:tabs>
        <w:ind w:left="2160" w:hanging="360"/>
      </w:pPr>
      <w:rPr>
        <w:rFonts w:ascii="SimSun" w:hAnsi="SimSun" w:hint="default"/>
      </w:rPr>
    </w:lvl>
    <w:lvl w:ilvl="3" w:tplc="E87C621A" w:tentative="1">
      <w:start w:val="1"/>
      <w:numFmt w:val="bullet"/>
      <w:lvlText w:val="-"/>
      <w:lvlJc w:val="left"/>
      <w:pPr>
        <w:tabs>
          <w:tab w:val="num" w:pos="2880"/>
        </w:tabs>
        <w:ind w:left="2880" w:hanging="360"/>
      </w:pPr>
      <w:rPr>
        <w:rFonts w:ascii="SimSun" w:hAnsi="SimSun" w:hint="default"/>
      </w:rPr>
    </w:lvl>
    <w:lvl w:ilvl="4" w:tplc="12CC7724" w:tentative="1">
      <w:start w:val="1"/>
      <w:numFmt w:val="bullet"/>
      <w:lvlText w:val="-"/>
      <w:lvlJc w:val="left"/>
      <w:pPr>
        <w:tabs>
          <w:tab w:val="num" w:pos="3600"/>
        </w:tabs>
        <w:ind w:left="3600" w:hanging="360"/>
      </w:pPr>
      <w:rPr>
        <w:rFonts w:ascii="SimSun" w:hAnsi="SimSun" w:hint="default"/>
      </w:rPr>
    </w:lvl>
    <w:lvl w:ilvl="5" w:tplc="3A0EBE1A" w:tentative="1">
      <w:start w:val="1"/>
      <w:numFmt w:val="bullet"/>
      <w:lvlText w:val="-"/>
      <w:lvlJc w:val="left"/>
      <w:pPr>
        <w:tabs>
          <w:tab w:val="num" w:pos="4320"/>
        </w:tabs>
        <w:ind w:left="4320" w:hanging="360"/>
      </w:pPr>
      <w:rPr>
        <w:rFonts w:ascii="SimSun" w:hAnsi="SimSun" w:hint="default"/>
      </w:rPr>
    </w:lvl>
    <w:lvl w:ilvl="6" w:tplc="79A8912A" w:tentative="1">
      <w:start w:val="1"/>
      <w:numFmt w:val="bullet"/>
      <w:lvlText w:val="-"/>
      <w:lvlJc w:val="left"/>
      <w:pPr>
        <w:tabs>
          <w:tab w:val="num" w:pos="5040"/>
        </w:tabs>
        <w:ind w:left="5040" w:hanging="360"/>
      </w:pPr>
      <w:rPr>
        <w:rFonts w:ascii="SimSun" w:hAnsi="SimSun" w:hint="default"/>
      </w:rPr>
    </w:lvl>
    <w:lvl w:ilvl="7" w:tplc="7F44E22C" w:tentative="1">
      <w:start w:val="1"/>
      <w:numFmt w:val="bullet"/>
      <w:lvlText w:val="-"/>
      <w:lvlJc w:val="left"/>
      <w:pPr>
        <w:tabs>
          <w:tab w:val="num" w:pos="5760"/>
        </w:tabs>
        <w:ind w:left="5760" w:hanging="360"/>
      </w:pPr>
      <w:rPr>
        <w:rFonts w:ascii="SimSun" w:hAnsi="SimSun" w:hint="default"/>
      </w:rPr>
    </w:lvl>
    <w:lvl w:ilvl="8" w:tplc="58A8B8E8" w:tentative="1">
      <w:start w:val="1"/>
      <w:numFmt w:val="bullet"/>
      <w:lvlText w:val="-"/>
      <w:lvlJc w:val="left"/>
      <w:pPr>
        <w:tabs>
          <w:tab w:val="num" w:pos="6480"/>
        </w:tabs>
        <w:ind w:left="6480" w:hanging="360"/>
      </w:pPr>
      <w:rPr>
        <w:rFonts w:ascii="SimSun" w:hAnsi="SimSun" w:hint="default"/>
      </w:rPr>
    </w:lvl>
  </w:abstractNum>
  <w:abstractNum w:abstractNumId="4">
    <w:nsid w:val="18E54058"/>
    <w:multiLevelType w:val="hybridMultilevel"/>
    <w:tmpl w:val="68C01D42"/>
    <w:lvl w:ilvl="0" w:tplc="5816A05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6">
    <w:nsid w:val="1F8E51C7"/>
    <w:multiLevelType w:val="hybridMultilevel"/>
    <w:tmpl w:val="05AE4408"/>
    <w:lvl w:ilvl="0" w:tplc="3C26CE8C">
      <w:start w:val="1"/>
      <w:numFmt w:val="bullet"/>
      <w:lvlText w:val="-"/>
      <w:lvlJc w:val="left"/>
      <w:pPr>
        <w:tabs>
          <w:tab w:val="num" w:pos="720"/>
        </w:tabs>
        <w:ind w:left="720" w:hanging="360"/>
      </w:pPr>
      <w:rPr>
        <w:rFonts w:ascii="SimSun" w:hAnsi="SimSun" w:hint="default"/>
      </w:rPr>
    </w:lvl>
    <w:lvl w:ilvl="1" w:tplc="60087646">
      <w:start w:val="1"/>
      <w:numFmt w:val="bullet"/>
      <w:lvlText w:val="-"/>
      <w:lvlJc w:val="left"/>
      <w:pPr>
        <w:tabs>
          <w:tab w:val="num" w:pos="1440"/>
        </w:tabs>
        <w:ind w:left="1440" w:hanging="360"/>
      </w:pPr>
      <w:rPr>
        <w:rFonts w:ascii="SimSun" w:hAnsi="SimSun" w:hint="default"/>
      </w:rPr>
    </w:lvl>
    <w:lvl w:ilvl="2" w:tplc="F31ACC1A" w:tentative="1">
      <w:start w:val="1"/>
      <w:numFmt w:val="bullet"/>
      <w:lvlText w:val="-"/>
      <w:lvlJc w:val="left"/>
      <w:pPr>
        <w:tabs>
          <w:tab w:val="num" w:pos="2160"/>
        </w:tabs>
        <w:ind w:left="2160" w:hanging="360"/>
      </w:pPr>
      <w:rPr>
        <w:rFonts w:ascii="SimSun" w:hAnsi="SimSun" w:hint="default"/>
      </w:rPr>
    </w:lvl>
    <w:lvl w:ilvl="3" w:tplc="C04E2BD2" w:tentative="1">
      <w:start w:val="1"/>
      <w:numFmt w:val="bullet"/>
      <w:lvlText w:val="-"/>
      <w:lvlJc w:val="left"/>
      <w:pPr>
        <w:tabs>
          <w:tab w:val="num" w:pos="2880"/>
        </w:tabs>
        <w:ind w:left="2880" w:hanging="360"/>
      </w:pPr>
      <w:rPr>
        <w:rFonts w:ascii="SimSun" w:hAnsi="SimSun" w:hint="default"/>
      </w:rPr>
    </w:lvl>
    <w:lvl w:ilvl="4" w:tplc="6580646C" w:tentative="1">
      <w:start w:val="1"/>
      <w:numFmt w:val="bullet"/>
      <w:lvlText w:val="-"/>
      <w:lvlJc w:val="left"/>
      <w:pPr>
        <w:tabs>
          <w:tab w:val="num" w:pos="3600"/>
        </w:tabs>
        <w:ind w:left="3600" w:hanging="360"/>
      </w:pPr>
      <w:rPr>
        <w:rFonts w:ascii="SimSun" w:hAnsi="SimSun" w:hint="default"/>
      </w:rPr>
    </w:lvl>
    <w:lvl w:ilvl="5" w:tplc="D96A3672" w:tentative="1">
      <w:start w:val="1"/>
      <w:numFmt w:val="bullet"/>
      <w:lvlText w:val="-"/>
      <w:lvlJc w:val="left"/>
      <w:pPr>
        <w:tabs>
          <w:tab w:val="num" w:pos="4320"/>
        </w:tabs>
        <w:ind w:left="4320" w:hanging="360"/>
      </w:pPr>
      <w:rPr>
        <w:rFonts w:ascii="SimSun" w:hAnsi="SimSun" w:hint="default"/>
      </w:rPr>
    </w:lvl>
    <w:lvl w:ilvl="6" w:tplc="25F0ABA8" w:tentative="1">
      <w:start w:val="1"/>
      <w:numFmt w:val="bullet"/>
      <w:lvlText w:val="-"/>
      <w:lvlJc w:val="left"/>
      <w:pPr>
        <w:tabs>
          <w:tab w:val="num" w:pos="5040"/>
        </w:tabs>
        <w:ind w:left="5040" w:hanging="360"/>
      </w:pPr>
      <w:rPr>
        <w:rFonts w:ascii="SimSun" w:hAnsi="SimSun" w:hint="default"/>
      </w:rPr>
    </w:lvl>
    <w:lvl w:ilvl="7" w:tplc="CC1CC8FC" w:tentative="1">
      <w:start w:val="1"/>
      <w:numFmt w:val="bullet"/>
      <w:lvlText w:val="-"/>
      <w:lvlJc w:val="left"/>
      <w:pPr>
        <w:tabs>
          <w:tab w:val="num" w:pos="5760"/>
        </w:tabs>
        <w:ind w:left="5760" w:hanging="360"/>
      </w:pPr>
      <w:rPr>
        <w:rFonts w:ascii="SimSun" w:hAnsi="SimSun" w:hint="default"/>
      </w:rPr>
    </w:lvl>
    <w:lvl w:ilvl="8" w:tplc="E430CA64" w:tentative="1">
      <w:start w:val="1"/>
      <w:numFmt w:val="bullet"/>
      <w:lvlText w:val="-"/>
      <w:lvlJc w:val="left"/>
      <w:pPr>
        <w:tabs>
          <w:tab w:val="num" w:pos="6480"/>
        </w:tabs>
        <w:ind w:left="6480" w:hanging="360"/>
      </w:pPr>
      <w:rPr>
        <w:rFonts w:ascii="SimSun" w:hAnsi="SimSun" w:hint="default"/>
      </w:rPr>
    </w:lvl>
  </w:abstractNum>
  <w:abstractNum w:abstractNumId="7">
    <w:nsid w:val="32553064"/>
    <w:multiLevelType w:val="hybridMultilevel"/>
    <w:tmpl w:val="367C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A7F31AA"/>
    <w:multiLevelType w:val="hybridMultilevel"/>
    <w:tmpl w:val="165E890C"/>
    <w:lvl w:ilvl="0" w:tplc="2DB4C2FC">
      <w:start w:val="1"/>
      <w:numFmt w:val="bullet"/>
      <w:lvlText w:val="-"/>
      <w:lvlJc w:val="left"/>
      <w:pPr>
        <w:tabs>
          <w:tab w:val="num" w:pos="720"/>
        </w:tabs>
        <w:ind w:left="720" w:hanging="360"/>
      </w:pPr>
      <w:rPr>
        <w:rFonts w:ascii="SimSun" w:hAnsi="SimSun" w:hint="default"/>
      </w:rPr>
    </w:lvl>
    <w:lvl w:ilvl="1" w:tplc="B2A62D3C" w:tentative="1">
      <w:start w:val="1"/>
      <w:numFmt w:val="bullet"/>
      <w:lvlText w:val="-"/>
      <w:lvlJc w:val="left"/>
      <w:pPr>
        <w:tabs>
          <w:tab w:val="num" w:pos="1440"/>
        </w:tabs>
        <w:ind w:left="1440" w:hanging="360"/>
      </w:pPr>
      <w:rPr>
        <w:rFonts w:ascii="SimSun" w:hAnsi="SimSun" w:hint="default"/>
      </w:rPr>
    </w:lvl>
    <w:lvl w:ilvl="2" w:tplc="E2509FC0" w:tentative="1">
      <w:start w:val="1"/>
      <w:numFmt w:val="bullet"/>
      <w:lvlText w:val="-"/>
      <w:lvlJc w:val="left"/>
      <w:pPr>
        <w:tabs>
          <w:tab w:val="num" w:pos="2160"/>
        </w:tabs>
        <w:ind w:left="2160" w:hanging="360"/>
      </w:pPr>
      <w:rPr>
        <w:rFonts w:ascii="SimSun" w:hAnsi="SimSun" w:hint="default"/>
      </w:rPr>
    </w:lvl>
    <w:lvl w:ilvl="3" w:tplc="378A113A" w:tentative="1">
      <w:start w:val="1"/>
      <w:numFmt w:val="bullet"/>
      <w:lvlText w:val="-"/>
      <w:lvlJc w:val="left"/>
      <w:pPr>
        <w:tabs>
          <w:tab w:val="num" w:pos="2880"/>
        </w:tabs>
        <w:ind w:left="2880" w:hanging="360"/>
      </w:pPr>
      <w:rPr>
        <w:rFonts w:ascii="SimSun" w:hAnsi="SimSun" w:hint="default"/>
      </w:rPr>
    </w:lvl>
    <w:lvl w:ilvl="4" w:tplc="65B06E2A" w:tentative="1">
      <w:start w:val="1"/>
      <w:numFmt w:val="bullet"/>
      <w:lvlText w:val="-"/>
      <w:lvlJc w:val="left"/>
      <w:pPr>
        <w:tabs>
          <w:tab w:val="num" w:pos="3600"/>
        </w:tabs>
        <w:ind w:left="3600" w:hanging="360"/>
      </w:pPr>
      <w:rPr>
        <w:rFonts w:ascii="SimSun" w:hAnsi="SimSun" w:hint="default"/>
      </w:rPr>
    </w:lvl>
    <w:lvl w:ilvl="5" w:tplc="D33AD230" w:tentative="1">
      <w:start w:val="1"/>
      <w:numFmt w:val="bullet"/>
      <w:lvlText w:val="-"/>
      <w:lvlJc w:val="left"/>
      <w:pPr>
        <w:tabs>
          <w:tab w:val="num" w:pos="4320"/>
        </w:tabs>
        <w:ind w:left="4320" w:hanging="360"/>
      </w:pPr>
      <w:rPr>
        <w:rFonts w:ascii="SimSun" w:hAnsi="SimSun" w:hint="default"/>
      </w:rPr>
    </w:lvl>
    <w:lvl w:ilvl="6" w:tplc="1966C4F6" w:tentative="1">
      <w:start w:val="1"/>
      <w:numFmt w:val="bullet"/>
      <w:lvlText w:val="-"/>
      <w:lvlJc w:val="left"/>
      <w:pPr>
        <w:tabs>
          <w:tab w:val="num" w:pos="5040"/>
        </w:tabs>
        <w:ind w:left="5040" w:hanging="360"/>
      </w:pPr>
      <w:rPr>
        <w:rFonts w:ascii="SimSun" w:hAnsi="SimSun" w:hint="default"/>
      </w:rPr>
    </w:lvl>
    <w:lvl w:ilvl="7" w:tplc="9E663112" w:tentative="1">
      <w:start w:val="1"/>
      <w:numFmt w:val="bullet"/>
      <w:lvlText w:val="-"/>
      <w:lvlJc w:val="left"/>
      <w:pPr>
        <w:tabs>
          <w:tab w:val="num" w:pos="5760"/>
        </w:tabs>
        <w:ind w:left="5760" w:hanging="360"/>
      </w:pPr>
      <w:rPr>
        <w:rFonts w:ascii="SimSun" w:hAnsi="SimSun" w:hint="default"/>
      </w:rPr>
    </w:lvl>
    <w:lvl w:ilvl="8" w:tplc="DC649AAC" w:tentative="1">
      <w:start w:val="1"/>
      <w:numFmt w:val="bullet"/>
      <w:lvlText w:val="-"/>
      <w:lvlJc w:val="left"/>
      <w:pPr>
        <w:tabs>
          <w:tab w:val="num" w:pos="6480"/>
        </w:tabs>
        <w:ind w:left="6480" w:hanging="360"/>
      </w:pPr>
      <w:rPr>
        <w:rFonts w:ascii="SimSun" w:hAnsi="SimSun"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53B50891"/>
    <w:multiLevelType w:val="hybridMultilevel"/>
    <w:tmpl w:val="C1E63BEE"/>
    <w:lvl w:ilvl="0" w:tplc="93D4B81E">
      <w:start w:val="1"/>
      <w:numFmt w:val="bullet"/>
      <w:lvlText w:val="-"/>
      <w:lvlJc w:val="left"/>
      <w:pPr>
        <w:tabs>
          <w:tab w:val="num" w:pos="720"/>
        </w:tabs>
        <w:ind w:left="720" w:hanging="360"/>
      </w:pPr>
      <w:rPr>
        <w:rFonts w:ascii="SimSun" w:hAnsi="SimSun" w:hint="default"/>
      </w:rPr>
    </w:lvl>
    <w:lvl w:ilvl="1" w:tplc="CAD61A42">
      <w:start w:val="1"/>
      <w:numFmt w:val="bullet"/>
      <w:lvlText w:val="-"/>
      <w:lvlJc w:val="left"/>
      <w:pPr>
        <w:tabs>
          <w:tab w:val="num" w:pos="1440"/>
        </w:tabs>
        <w:ind w:left="1440" w:hanging="360"/>
      </w:pPr>
      <w:rPr>
        <w:rFonts w:ascii="SimSun" w:hAnsi="SimSun" w:hint="default"/>
      </w:rPr>
    </w:lvl>
    <w:lvl w:ilvl="2" w:tplc="AF108D36" w:tentative="1">
      <w:start w:val="1"/>
      <w:numFmt w:val="bullet"/>
      <w:lvlText w:val="-"/>
      <w:lvlJc w:val="left"/>
      <w:pPr>
        <w:tabs>
          <w:tab w:val="num" w:pos="2160"/>
        </w:tabs>
        <w:ind w:left="2160" w:hanging="360"/>
      </w:pPr>
      <w:rPr>
        <w:rFonts w:ascii="SimSun" w:hAnsi="SimSun" w:hint="default"/>
      </w:rPr>
    </w:lvl>
    <w:lvl w:ilvl="3" w:tplc="C8A84D92" w:tentative="1">
      <w:start w:val="1"/>
      <w:numFmt w:val="bullet"/>
      <w:lvlText w:val="-"/>
      <w:lvlJc w:val="left"/>
      <w:pPr>
        <w:tabs>
          <w:tab w:val="num" w:pos="2880"/>
        </w:tabs>
        <w:ind w:left="2880" w:hanging="360"/>
      </w:pPr>
      <w:rPr>
        <w:rFonts w:ascii="SimSun" w:hAnsi="SimSun" w:hint="default"/>
      </w:rPr>
    </w:lvl>
    <w:lvl w:ilvl="4" w:tplc="50CC01F6" w:tentative="1">
      <w:start w:val="1"/>
      <w:numFmt w:val="bullet"/>
      <w:lvlText w:val="-"/>
      <w:lvlJc w:val="left"/>
      <w:pPr>
        <w:tabs>
          <w:tab w:val="num" w:pos="3600"/>
        </w:tabs>
        <w:ind w:left="3600" w:hanging="360"/>
      </w:pPr>
      <w:rPr>
        <w:rFonts w:ascii="SimSun" w:hAnsi="SimSun" w:hint="default"/>
      </w:rPr>
    </w:lvl>
    <w:lvl w:ilvl="5" w:tplc="80B03E9E" w:tentative="1">
      <w:start w:val="1"/>
      <w:numFmt w:val="bullet"/>
      <w:lvlText w:val="-"/>
      <w:lvlJc w:val="left"/>
      <w:pPr>
        <w:tabs>
          <w:tab w:val="num" w:pos="4320"/>
        </w:tabs>
        <w:ind w:left="4320" w:hanging="360"/>
      </w:pPr>
      <w:rPr>
        <w:rFonts w:ascii="SimSun" w:hAnsi="SimSun" w:hint="default"/>
      </w:rPr>
    </w:lvl>
    <w:lvl w:ilvl="6" w:tplc="C262D98E" w:tentative="1">
      <w:start w:val="1"/>
      <w:numFmt w:val="bullet"/>
      <w:lvlText w:val="-"/>
      <w:lvlJc w:val="left"/>
      <w:pPr>
        <w:tabs>
          <w:tab w:val="num" w:pos="5040"/>
        </w:tabs>
        <w:ind w:left="5040" w:hanging="360"/>
      </w:pPr>
      <w:rPr>
        <w:rFonts w:ascii="SimSun" w:hAnsi="SimSun" w:hint="default"/>
      </w:rPr>
    </w:lvl>
    <w:lvl w:ilvl="7" w:tplc="C3AE9AD4" w:tentative="1">
      <w:start w:val="1"/>
      <w:numFmt w:val="bullet"/>
      <w:lvlText w:val="-"/>
      <w:lvlJc w:val="left"/>
      <w:pPr>
        <w:tabs>
          <w:tab w:val="num" w:pos="5760"/>
        </w:tabs>
        <w:ind w:left="5760" w:hanging="360"/>
      </w:pPr>
      <w:rPr>
        <w:rFonts w:ascii="SimSun" w:hAnsi="SimSun" w:hint="default"/>
      </w:rPr>
    </w:lvl>
    <w:lvl w:ilvl="8" w:tplc="297A98D8" w:tentative="1">
      <w:start w:val="1"/>
      <w:numFmt w:val="bullet"/>
      <w:lvlText w:val="-"/>
      <w:lvlJc w:val="left"/>
      <w:pPr>
        <w:tabs>
          <w:tab w:val="num" w:pos="6480"/>
        </w:tabs>
        <w:ind w:left="6480" w:hanging="360"/>
      </w:pPr>
      <w:rPr>
        <w:rFonts w:ascii="SimSun" w:hAnsi="SimSun" w:hint="default"/>
      </w:rPr>
    </w:lvl>
  </w:abstractNum>
  <w:abstractNum w:abstractNumId="14">
    <w:nsid w:val="60154C04"/>
    <w:multiLevelType w:val="hybridMultilevel"/>
    <w:tmpl w:val="C9789566"/>
    <w:lvl w:ilvl="0" w:tplc="1250F86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B518AB"/>
    <w:multiLevelType w:val="hybridMultilevel"/>
    <w:tmpl w:val="20AA74AA"/>
    <w:lvl w:ilvl="0" w:tplc="F8AA3A9E">
      <w:start w:val="1"/>
      <w:numFmt w:val="bullet"/>
      <w:lvlText w:val="•"/>
      <w:lvlJc w:val="left"/>
      <w:pPr>
        <w:tabs>
          <w:tab w:val="num" w:pos="720"/>
        </w:tabs>
        <w:ind w:left="720" w:hanging="360"/>
      </w:pPr>
      <w:rPr>
        <w:rFonts w:ascii="Arial" w:hAnsi="Arial" w:hint="default"/>
      </w:rPr>
    </w:lvl>
    <w:lvl w:ilvl="1" w:tplc="380A3B7C">
      <w:start w:val="162"/>
      <w:numFmt w:val="bullet"/>
      <w:lvlText w:val="–"/>
      <w:lvlJc w:val="left"/>
      <w:pPr>
        <w:tabs>
          <w:tab w:val="num" w:pos="1440"/>
        </w:tabs>
        <w:ind w:left="1440" w:hanging="360"/>
      </w:pPr>
      <w:rPr>
        <w:rFonts w:ascii="Arial" w:hAnsi="Arial" w:hint="default"/>
      </w:rPr>
    </w:lvl>
    <w:lvl w:ilvl="2" w:tplc="761A433C">
      <w:start w:val="1"/>
      <w:numFmt w:val="bullet"/>
      <w:lvlText w:val="•"/>
      <w:lvlJc w:val="left"/>
      <w:pPr>
        <w:tabs>
          <w:tab w:val="num" w:pos="2160"/>
        </w:tabs>
        <w:ind w:left="2160" w:hanging="360"/>
      </w:pPr>
      <w:rPr>
        <w:rFonts w:ascii="Arial" w:hAnsi="Arial" w:hint="default"/>
      </w:rPr>
    </w:lvl>
    <w:lvl w:ilvl="3" w:tplc="D1401F6A" w:tentative="1">
      <w:start w:val="1"/>
      <w:numFmt w:val="bullet"/>
      <w:lvlText w:val="•"/>
      <w:lvlJc w:val="left"/>
      <w:pPr>
        <w:tabs>
          <w:tab w:val="num" w:pos="2880"/>
        </w:tabs>
        <w:ind w:left="2880" w:hanging="360"/>
      </w:pPr>
      <w:rPr>
        <w:rFonts w:ascii="Arial" w:hAnsi="Arial" w:hint="default"/>
      </w:rPr>
    </w:lvl>
    <w:lvl w:ilvl="4" w:tplc="9542AB82" w:tentative="1">
      <w:start w:val="1"/>
      <w:numFmt w:val="bullet"/>
      <w:lvlText w:val="•"/>
      <w:lvlJc w:val="left"/>
      <w:pPr>
        <w:tabs>
          <w:tab w:val="num" w:pos="3600"/>
        </w:tabs>
        <w:ind w:left="3600" w:hanging="360"/>
      </w:pPr>
      <w:rPr>
        <w:rFonts w:ascii="Arial" w:hAnsi="Arial" w:hint="default"/>
      </w:rPr>
    </w:lvl>
    <w:lvl w:ilvl="5" w:tplc="071E8964" w:tentative="1">
      <w:start w:val="1"/>
      <w:numFmt w:val="bullet"/>
      <w:lvlText w:val="•"/>
      <w:lvlJc w:val="left"/>
      <w:pPr>
        <w:tabs>
          <w:tab w:val="num" w:pos="4320"/>
        </w:tabs>
        <w:ind w:left="4320" w:hanging="360"/>
      </w:pPr>
      <w:rPr>
        <w:rFonts w:ascii="Arial" w:hAnsi="Arial" w:hint="default"/>
      </w:rPr>
    </w:lvl>
    <w:lvl w:ilvl="6" w:tplc="487E8602" w:tentative="1">
      <w:start w:val="1"/>
      <w:numFmt w:val="bullet"/>
      <w:lvlText w:val="•"/>
      <w:lvlJc w:val="left"/>
      <w:pPr>
        <w:tabs>
          <w:tab w:val="num" w:pos="5040"/>
        </w:tabs>
        <w:ind w:left="5040" w:hanging="360"/>
      </w:pPr>
      <w:rPr>
        <w:rFonts w:ascii="Arial" w:hAnsi="Arial" w:hint="default"/>
      </w:rPr>
    </w:lvl>
    <w:lvl w:ilvl="7" w:tplc="98FC7586" w:tentative="1">
      <w:start w:val="1"/>
      <w:numFmt w:val="bullet"/>
      <w:lvlText w:val="•"/>
      <w:lvlJc w:val="left"/>
      <w:pPr>
        <w:tabs>
          <w:tab w:val="num" w:pos="5760"/>
        </w:tabs>
        <w:ind w:left="5760" w:hanging="360"/>
      </w:pPr>
      <w:rPr>
        <w:rFonts w:ascii="Arial" w:hAnsi="Arial" w:hint="default"/>
      </w:rPr>
    </w:lvl>
    <w:lvl w:ilvl="8" w:tplc="216CA49C" w:tentative="1">
      <w:start w:val="1"/>
      <w:numFmt w:val="bullet"/>
      <w:lvlText w:val="•"/>
      <w:lvlJc w:val="left"/>
      <w:pPr>
        <w:tabs>
          <w:tab w:val="num" w:pos="6480"/>
        </w:tabs>
        <w:ind w:left="6480" w:hanging="360"/>
      </w:pPr>
      <w:rPr>
        <w:rFonts w:ascii="Arial" w:hAnsi="Arial" w:hint="default"/>
      </w:rPr>
    </w:lvl>
  </w:abstractNum>
  <w:abstractNum w:abstractNumId="16">
    <w:nsid w:val="6DBD4CE6"/>
    <w:multiLevelType w:val="hybridMultilevel"/>
    <w:tmpl w:val="A7D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nsid w:val="6FDB6262"/>
    <w:multiLevelType w:val="hybridMultilevel"/>
    <w:tmpl w:val="22D82174"/>
    <w:lvl w:ilvl="0" w:tplc="D55CCAFE">
      <w:start w:val="1"/>
      <w:numFmt w:val="bullet"/>
      <w:lvlText w:val="-"/>
      <w:lvlJc w:val="left"/>
      <w:pPr>
        <w:tabs>
          <w:tab w:val="num" w:pos="720"/>
        </w:tabs>
        <w:ind w:left="720" w:hanging="360"/>
      </w:pPr>
      <w:rPr>
        <w:rFonts w:ascii="SimSun" w:hAnsi="SimSun" w:hint="default"/>
      </w:rPr>
    </w:lvl>
    <w:lvl w:ilvl="1" w:tplc="2CA41DC4">
      <w:start w:val="1"/>
      <w:numFmt w:val="bullet"/>
      <w:lvlText w:val="-"/>
      <w:lvlJc w:val="left"/>
      <w:pPr>
        <w:tabs>
          <w:tab w:val="num" w:pos="1440"/>
        </w:tabs>
        <w:ind w:left="1440" w:hanging="360"/>
      </w:pPr>
      <w:rPr>
        <w:rFonts w:ascii="SimSun" w:hAnsi="SimSun" w:hint="default"/>
      </w:rPr>
    </w:lvl>
    <w:lvl w:ilvl="2" w:tplc="6D5C0108" w:tentative="1">
      <w:start w:val="1"/>
      <w:numFmt w:val="bullet"/>
      <w:lvlText w:val="-"/>
      <w:lvlJc w:val="left"/>
      <w:pPr>
        <w:tabs>
          <w:tab w:val="num" w:pos="2160"/>
        </w:tabs>
        <w:ind w:left="2160" w:hanging="360"/>
      </w:pPr>
      <w:rPr>
        <w:rFonts w:ascii="SimSun" w:hAnsi="SimSun" w:hint="default"/>
      </w:rPr>
    </w:lvl>
    <w:lvl w:ilvl="3" w:tplc="D2AE0B40" w:tentative="1">
      <w:start w:val="1"/>
      <w:numFmt w:val="bullet"/>
      <w:lvlText w:val="-"/>
      <w:lvlJc w:val="left"/>
      <w:pPr>
        <w:tabs>
          <w:tab w:val="num" w:pos="2880"/>
        </w:tabs>
        <w:ind w:left="2880" w:hanging="360"/>
      </w:pPr>
      <w:rPr>
        <w:rFonts w:ascii="SimSun" w:hAnsi="SimSun" w:hint="default"/>
      </w:rPr>
    </w:lvl>
    <w:lvl w:ilvl="4" w:tplc="E73A2E12" w:tentative="1">
      <w:start w:val="1"/>
      <w:numFmt w:val="bullet"/>
      <w:lvlText w:val="-"/>
      <w:lvlJc w:val="left"/>
      <w:pPr>
        <w:tabs>
          <w:tab w:val="num" w:pos="3600"/>
        </w:tabs>
        <w:ind w:left="3600" w:hanging="360"/>
      </w:pPr>
      <w:rPr>
        <w:rFonts w:ascii="SimSun" w:hAnsi="SimSun" w:hint="default"/>
      </w:rPr>
    </w:lvl>
    <w:lvl w:ilvl="5" w:tplc="D7EABD88" w:tentative="1">
      <w:start w:val="1"/>
      <w:numFmt w:val="bullet"/>
      <w:lvlText w:val="-"/>
      <w:lvlJc w:val="left"/>
      <w:pPr>
        <w:tabs>
          <w:tab w:val="num" w:pos="4320"/>
        </w:tabs>
        <w:ind w:left="4320" w:hanging="360"/>
      </w:pPr>
      <w:rPr>
        <w:rFonts w:ascii="SimSun" w:hAnsi="SimSun" w:hint="default"/>
      </w:rPr>
    </w:lvl>
    <w:lvl w:ilvl="6" w:tplc="B63A647C" w:tentative="1">
      <w:start w:val="1"/>
      <w:numFmt w:val="bullet"/>
      <w:lvlText w:val="-"/>
      <w:lvlJc w:val="left"/>
      <w:pPr>
        <w:tabs>
          <w:tab w:val="num" w:pos="5040"/>
        </w:tabs>
        <w:ind w:left="5040" w:hanging="360"/>
      </w:pPr>
      <w:rPr>
        <w:rFonts w:ascii="SimSun" w:hAnsi="SimSun" w:hint="default"/>
      </w:rPr>
    </w:lvl>
    <w:lvl w:ilvl="7" w:tplc="79007D78" w:tentative="1">
      <w:start w:val="1"/>
      <w:numFmt w:val="bullet"/>
      <w:lvlText w:val="-"/>
      <w:lvlJc w:val="left"/>
      <w:pPr>
        <w:tabs>
          <w:tab w:val="num" w:pos="5760"/>
        </w:tabs>
        <w:ind w:left="5760" w:hanging="360"/>
      </w:pPr>
      <w:rPr>
        <w:rFonts w:ascii="SimSun" w:hAnsi="SimSun" w:hint="default"/>
      </w:rPr>
    </w:lvl>
    <w:lvl w:ilvl="8" w:tplc="DAF6AED6" w:tentative="1">
      <w:start w:val="1"/>
      <w:numFmt w:val="bullet"/>
      <w:lvlText w:val="-"/>
      <w:lvlJc w:val="left"/>
      <w:pPr>
        <w:tabs>
          <w:tab w:val="num" w:pos="6480"/>
        </w:tabs>
        <w:ind w:left="6480" w:hanging="360"/>
      </w:pPr>
      <w:rPr>
        <w:rFonts w:ascii="SimSun" w:hAnsi="SimSun" w:hint="default"/>
      </w:rPr>
    </w:lvl>
  </w:abstractNum>
  <w:abstractNum w:abstractNumId="19">
    <w:nsid w:val="772C13EE"/>
    <w:multiLevelType w:val="multilevel"/>
    <w:tmpl w:val="A5EC02B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36"/>
        </w:tabs>
        <w:ind w:left="2836"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9"/>
  </w:num>
  <w:num w:numId="2">
    <w:abstractNumId w:val="21"/>
  </w:num>
  <w:num w:numId="3">
    <w:abstractNumId w:val="8"/>
  </w:num>
  <w:num w:numId="4">
    <w:abstractNumId w:val="17"/>
  </w:num>
  <w:num w:numId="5">
    <w:abstractNumId w:val="10"/>
  </w:num>
  <w:num w:numId="6">
    <w:abstractNumId w:val="12"/>
  </w:num>
  <w:num w:numId="7">
    <w:abstractNumId w:val="9"/>
  </w:num>
  <w:num w:numId="8">
    <w:abstractNumId w:val="20"/>
  </w:num>
  <w:num w:numId="9">
    <w:abstractNumId w:val="15"/>
  </w:num>
  <w:num w:numId="10">
    <w:abstractNumId w:val="4"/>
  </w:num>
  <w:num w:numId="11">
    <w:abstractNumId w:val="14"/>
  </w:num>
  <w:num w:numId="12">
    <w:abstractNumId w:val="5"/>
  </w:num>
  <w:num w:numId="13">
    <w:abstractNumId w:val="11"/>
  </w:num>
  <w:num w:numId="14">
    <w:abstractNumId w:val="1"/>
  </w:num>
  <w:num w:numId="15">
    <w:abstractNumId w:val="13"/>
  </w:num>
  <w:num w:numId="16">
    <w:abstractNumId w:val="6"/>
  </w:num>
  <w:num w:numId="17">
    <w:abstractNumId w:val="0"/>
  </w:num>
  <w:num w:numId="18">
    <w:abstractNumId w:val="2"/>
  </w:num>
  <w:num w:numId="19">
    <w:abstractNumId w:val="7"/>
  </w:num>
  <w:num w:numId="20">
    <w:abstractNumId w:val="3"/>
  </w:num>
  <w:num w:numId="21">
    <w:abstractNumId w:val="18"/>
  </w:num>
  <w:num w:numId="22">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792"/>
    <w:rsid w:val="00000835"/>
    <w:rsid w:val="000023A0"/>
    <w:rsid w:val="00002C37"/>
    <w:rsid w:val="00002F0F"/>
    <w:rsid w:val="00003BCD"/>
    <w:rsid w:val="0000470A"/>
    <w:rsid w:val="00005983"/>
    <w:rsid w:val="0000625A"/>
    <w:rsid w:val="000071A7"/>
    <w:rsid w:val="00007483"/>
    <w:rsid w:val="00010D87"/>
    <w:rsid w:val="0001175D"/>
    <w:rsid w:val="00011F63"/>
    <w:rsid w:val="000150E7"/>
    <w:rsid w:val="0001639B"/>
    <w:rsid w:val="00016915"/>
    <w:rsid w:val="00017972"/>
    <w:rsid w:val="00020117"/>
    <w:rsid w:val="000201FC"/>
    <w:rsid w:val="00020386"/>
    <w:rsid w:val="000215FD"/>
    <w:rsid w:val="00021BF2"/>
    <w:rsid w:val="00021CF5"/>
    <w:rsid w:val="00022960"/>
    <w:rsid w:val="000230F1"/>
    <w:rsid w:val="000233D5"/>
    <w:rsid w:val="0002364D"/>
    <w:rsid w:val="00023A7D"/>
    <w:rsid w:val="0002593B"/>
    <w:rsid w:val="000259C1"/>
    <w:rsid w:val="00026B2D"/>
    <w:rsid w:val="00027A7A"/>
    <w:rsid w:val="00030169"/>
    <w:rsid w:val="000308A1"/>
    <w:rsid w:val="00031400"/>
    <w:rsid w:val="00032486"/>
    <w:rsid w:val="00032E8B"/>
    <w:rsid w:val="00034302"/>
    <w:rsid w:val="00036F38"/>
    <w:rsid w:val="00037C22"/>
    <w:rsid w:val="00040D18"/>
    <w:rsid w:val="0004475B"/>
    <w:rsid w:val="00045C2C"/>
    <w:rsid w:val="00046137"/>
    <w:rsid w:val="00047BEC"/>
    <w:rsid w:val="0005007B"/>
    <w:rsid w:val="000503F0"/>
    <w:rsid w:val="00050B1B"/>
    <w:rsid w:val="00050BA6"/>
    <w:rsid w:val="00051409"/>
    <w:rsid w:val="00053414"/>
    <w:rsid w:val="00053C42"/>
    <w:rsid w:val="00054668"/>
    <w:rsid w:val="00055D34"/>
    <w:rsid w:val="00061F19"/>
    <w:rsid w:val="0006224C"/>
    <w:rsid w:val="00066306"/>
    <w:rsid w:val="00067AA1"/>
    <w:rsid w:val="00071011"/>
    <w:rsid w:val="00071219"/>
    <w:rsid w:val="00071C0F"/>
    <w:rsid w:val="00072D72"/>
    <w:rsid w:val="00073613"/>
    <w:rsid w:val="00076B0F"/>
    <w:rsid w:val="000771DD"/>
    <w:rsid w:val="00081035"/>
    <w:rsid w:val="0008436E"/>
    <w:rsid w:val="00085A5C"/>
    <w:rsid w:val="00087723"/>
    <w:rsid w:val="00087A87"/>
    <w:rsid w:val="000908EC"/>
    <w:rsid w:val="000909B2"/>
    <w:rsid w:val="00090E2D"/>
    <w:rsid w:val="0009157D"/>
    <w:rsid w:val="0009430D"/>
    <w:rsid w:val="00094778"/>
    <w:rsid w:val="00095395"/>
    <w:rsid w:val="00096002"/>
    <w:rsid w:val="00096543"/>
    <w:rsid w:val="00097918"/>
    <w:rsid w:val="00097ED4"/>
    <w:rsid w:val="000A2789"/>
    <w:rsid w:val="000A32B5"/>
    <w:rsid w:val="000A3A30"/>
    <w:rsid w:val="000A3C0F"/>
    <w:rsid w:val="000A6514"/>
    <w:rsid w:val="000A6BB2"/>
    <w:rsid w:val="000A6D62"/>
    <w:rsid w:val="000B0EBC"/>
    <w:rsid w:val="000B1005"/>
    <w:rsid w:val="000B17D0"/>
    <w:rsid w:val="000B1C62"/>
    <w:rsid w:val="000B2408"/>
    <w:rsid w:val="000B38E0"/>
    <w:rsid w:val="000B405E"/>
    <w:rsid w:val="000B63B1"/>
    <w:rsid w:val="000B6F65"/>
    <w:rsid w:val="000B79CD"/>
    <w:rsid w:val="000C0354"/>
    <w:rsid w:val="000C0AD5"/>
    <w:rsid w:val="000C0E68"/>
    <w:rsid w:val="000C1512"/>
    <w:rsid w:val="000C4771"/>
    <w:rsid w:val="000C4B33"/>
    <w:rsid w:val="000C4E1B"/>
    <w:rsid w:val="000C5251"/>
    <w:rsid w:val="000C57EF"/>
    <w:rsid w:val="000C5991"/>
    <w:rsid w:val="000C5D4C"/>
    <w:rsid w:val="000C656D"/>
    <w:rsid w:val="000C6FF3"/>
    <w:rsid w:val="000D0D9D"/>
    <w:rsid w:val="000D237C"/>
    <w:rsid w:val="000D294A"/>
    <w:rsid w:val="000D2B1C"/>
    <w:rsid w:val="000D35C0"/>
    <w:rsid w:val="000D3D6D"/>
    <w:rsid w:val="000D43AB"/>
    <w:rsid w:val="000D5107"/>
    <w:rsid w:val="000D59A5"/>
    <w:rsid w:val="000E06B2"/>
    <w:rsid w:val="000E0AB9"/>
    <w:rsid w:val="000E0D83"/>
    <w:rsid w:val="000E0DC1"/>
    <w:rsid w:val="000E0F9C"/>
    <w:rsid w:val="000E2866"/>
    <w:rsid w:val="000E2ED7"/>
    <w:rsid w:val="000E2F0F"/>
    <w:rsid w:val="000E3220"/>
    <w:rsid w:val="000E4C04"/>
    <w:rsid w:val="000E4DDB"/>
    <w:rsid w:val="000E4DE1"/>
    <w:rsid w:val="000E5D88"/>
    <w:rsid w:val="000E6C1F"/>
    <w:rsid w:val="000E7527"/>
    <w:rsid w:val="000E7D24"/>
    <w:rsid w:val="000E7F81"/>
    <w:rsid w:val="000F056A"/>
    <w:rsid w:val="000F05AA"/>
    <w:rsid w:val="000F12BC"/>
    <w:rsid w:val="000F1D4F"/>
    <w:rsid w:val="000F2810"/>
    <w:rsid w:val="000F29F2"/>
    <w:rsid w:val="000F30B8"/>
    <w:rsid w:val="000F36BC"/>
    <w:rsid w:val="000F59BE"/>
    <w:rsid w:val="000F6FB3"/>
    <w:rsid w:val="0010053A"/>
    <w:rsid w:val="00100EE9"/>
    <w:rsid w:val="00101A9B"/>
    <w:rsid w:val="00102D91"/>
    <w:rsid w:val="00103674"/>
    <w:rsid w:val="00103B2C"/>
    <w:rsid w:val="00103D0E"/>
    <w:rsid w:val="00104676"/>
    <w:rsid w:val="00104F7F"/>
    <w:rsid w:val="0010554C"/>
    <w:rsid w:val="00107F2F"/>
    <w:rsid w:val="00110339"/>
    <w:rsid w:val="00110451"/>
    <w:rsid w:val="00111ECE"/>
    <w:rsid w:val="0011348D"/>
    <w:rsid w:val="00114B5E"/>
    <w:rsid w:val="0011542C"/>
    <w:rsid w:val="001168DF"/>
    <w:rsid w:val="00116BCD"/>
    <w:rsid w:val="00117194"/>
    <w:rsid w:val="0011758C"/>
    <w:rsid w:val="001224FE"/>
    <w:rsid w:val="001227F0"/>
    <w:rsid w:val="001230A5"/>
    <w:rsid w:val="00123AE5"/>
    <w:rsid w:val="001257D0"/>
    <w:rsid w:val="00125964"/>
    <w:rsid w:val="00125CE1"/>
    <w:rsid w:val="001269B2"/>
    <w:rsid w:val="00127FBC"/>
    <w:rsid w:val="001303E8"/>
    <w:rsid w:val="0013055D"/>
    <w:rsid w:val="00130B4A"/>
    <w:rsid w:val="00131827"/>
    <w:rsid w:val="00131C62"/>
    <w:rsid w:val="001321ED"/>
    <w:rsid w:val="00132792"/>
    <w:rsid w:val="001342AE"/>
    <w:rsid w:val="00134BD7"/>
    <w:rsid w:val="00134FEB"/>
    <w:rsid w:val="00135362"/>
    <w:rsid w:val="00135BC5"/>
    <w:rsid w:val="00136D77"/>
    <w:rsid w:val="00136F85"/>
    <w:rsid w:val="00140C2F"/>
    <w:rsid w:val="00143766"/>
    <w:rsid w:val="00144F59"/>
    <w:rsid w:val="00145B95"/>
    <w:rsid w:val="00146827"/>
    <w:rsid w:val="001468A0"/>
    <w:rsid w:val="0015154C"/>
    <w:rsid w:val="001529F3"/>
    <w:rsid w:val="0015317D"/>
    <w:rsid w:val="001535EC"/>
    <w:rsid w:val="0015416B"/>
    <w:rsid w:val="00154768"/>
    <w:rsid w:val="00155620"/>
    <w:rsid w:val="00156971"/>
    <w:rsid w:val="00157B93"/>
    <w:rsid w:val="00160041"/>
    <w:rsid w:val="0016034C"/>
    <w:rsid w:val="00161922"/>
    <w:rsid w:val="00163606"/>
    <w:rsid w:val="001651C5"/>
    <w:rsid w:val="0016550F"/>
    <w:rsid w:val="00165577"/>
    <w:rsid w:val="00166356"/>
    <w:rsid w:val="001669A0"/>
    <w:rsid w:val="00166E0D"/>
    <w:rsid w:val="00170FA7"/>
    <w:rsid w:val="001730FB"/>
    <w:rsid w:val="00174789"/>
    <w:rsid w:val="00176C74"/>
    <w:rsid w:val="0018034C"/>
    <w:rsid w:val="00181E2B"/>
    <w:rsid w:val="001827CC"/>
    <w:rsid w:val="00182F10"/>
    <w:rsid w:val="00183562"/>
    <w:rsid w:val="00183BB8"/>
    <w:rsid w:val="001841A5"/>
    <w:rsid w:val="00184CFE"/>
    <w:rsid w:val="00185E81"/>
    <w:rsid w:val="001863E3"/>
    <w:rsid w:val="001866E9"/>
    <w:rsid w:val="00187151"/>
    <w:rsid w:val="00191C14"/>
    <w:rsid w:val="001926EC"/>
    <w:rsid w:val="00193AA8"/>
    <w:rsid w:val="00194B82"/>
    <w:rsid w:val="00194E0D"/>
    <w:rsid w:val="00195618"/>
    <w:rsid w:val="00195842"/>
    <w:rsid w:val="0019680F"/>
    <w:rsid w:val="001A0198"/>
    <w:rsid w:val="001A0C7D"/>
    <w:rsid w:val="001A1372"/>
    <w:rsid w:val="001A1581"/>
    <w:rsid w:val="001A548D"/>
    <w:rsid w:val="001A5B84"/>
    <w:rsid w:val="001A6366"/>
    <w:rsid w:val="001A7207"/>
    <w:rsid w:val="001A7288"/>
    <w:rsid w:val="001A7861"/>
    <w:rsid w:val="001B24BC"/>
    <w:rsid w:val="001B48B1"/>
    <w:rsid w:val="001B4A91"/>
    <w:rsid w:val="001B4C69"/>
    <w:rsid w:val="001B6EA2"/>
    <w:rsid w:val="001B7243"/>
    <w:rsid w:val="001B73AD"/>
    <w:rsid w:val="001B7A86"/>
    <w:rsid w:val="001B7E74"/>
    <w:rsid w:val="001C0DCB"/>
    <w:rsid w:val="001C2D3F"/>
    <w:rsid w:val="001C3CF3"/>
    <w:rsid w:val="001C4096"/>
    <w:rsid w:val="001C4EBC"/>
    <w:rsid w:val="001C5418"/>
    <w:rsid w:val="001C6D9C"/>
    <w:rsid w:val="001D2E8A"/>
    <w:rsid w:val="001D324D"/>
    <w:rsid w:val="001D5F89"/>
    <w:rsid w:val="001D6FB2"/>
    <w:rsid w:val="001D7A39"/>
    <w:rsid w:val="001D7D71"/>
    <w:rsid w:val="001E022A"/>
    <w:rsid w:val="001E0313"/>
    <w:rsid w:val="001E03AD"/>
    <w:rsid w:val="001E0C45"/>
    <w:rsid w:val="001E307E"/>
    <w:rsid w:val="001E3B7D"/>
    <w:rsid w:val="001E469B"/>
    <w:rsid w:val="001E559B"/>
    <w:rsid w:val="001E56B4"/>
    <w:rsid w:val="001E68E7"/>
    <w:rsid w:val="001E6D6E"/>
    <w:rsid w:val="001E7B7F"/>
    <w:rsid w:val="001F24E3"/>
    <w:rsid w:val="001F3F86"/>
    <w:rsid w:val="001F42E7"/>
    <w:rsid w:val="001F466F"/>
    <w:rsid w:val="001F4E37"/>
    <w:rsid w:val="001F597F"/>
    <w:rsid w:val="001F667A"/>
    <w:rsid w:val="001F6C8B"/>
    <w:rsid w:val="001F7C32"/>
    <w:rsid w:val="00200819"/>
    <w:rsid w:val="002010CF"/>
    <w:rsid w:val="0020227A"/>
    <w:rsid w:val="00202A72"/>
    <w:rsid w:val="00204256"/>
    <w:rsid w:val="0020685A"/>
    <w:rsid w:val="00206AEB"/>
    <w:rsid w:val="0020727C"/>
    <w:rsid w:val="00207B8F"/>
    <w:rsid w:val="00207F17"/>
    <w:rsid w:val="00210981"/>
    <w:rsid w:val="00211C29"/>
    <w:rsid w:val="00212104"/>
    <w:rsid w:val="002121FC"/>
    <w:rsid w:val="00212D25"/>
    <w:rsid w:val="00214EAF"/>
    <w:rsid w:val="00215A5F"/>
    <w:rsid w:val="002160A1"/>
    <w:rsid w:val="002160D0"/>
    <w:rsid w:val="00216135"/>
    <w:rsid w:val="002161EE"/>
    <w:rsid w:val="0021640A"/>
    <w:rsid w:val="0021671F"/>
    <w:rsid w:val="00217133"/>
    <w:rsid w:val="002215AA"/>
    <w:rsid w:val="00222445"/>
    <w:rsid w:val="00222DE4"/>
    <w:rsid w:val="00226DD0"/>
    <w:rsid w:val="00226FA8"/>
    <w:rsid w:val="00230070"/>
    <w:rsid w:val="00233541"/>
    <w:rsid w:val="00234680"/>
    <w:rsid w:val="00234923"/>
    <w:rsid w:val="00234ACA"/>
    <w:rsid w:val="00235ABB"/>
    <w:rsid w:val="002360C6"/>
    <w:rsid w:val="002368D5"/>
    <w:rsid w:val="00237528"/>
    <w:rsid w:val="00237AEB"/>
    <w:rsid w:val="00240805"/>
    <w:rsid w:val="002432BC"/>
    <w:rsid w:val="00244634"/>
    <w:rsid w:val="00245E25"/>
    <w:rsid w:val="00246EF4"/>
    <w:rsid w:val="0024790A"/>
    <w:rsid w:val="00247D0A"/>
    <w:rsid w:val="00251467"/>
    <w:rsid w:val="002519E5"/>
    <w:rsid w:val="00251B56"/>
    <w:rsid w:val="00252142"/>
    <w:rsid w:val="0025258A"/>
    <w:rsid w:val="0025326E"/>
    <w:rsid w:val="00253B10"/>
    <w:rsid w:val="002558C7"/>
    <w:rsid w:val="00255F10"/>
    <w:rsid w:val="0025623D"/>
    <w:rsid w:val="00256527"/>
    <w:rsid w:val="00256F6E"/>
    <w:rsid w:val="00256FCA"/>
    <w:rsid w:val="00257ED0"/>
    <w:rsid w:val="00260961"/>
    <w:rsid w:val="00260AC9"/>
    <w:rsid w:val="00260B3D"/>
    <w:rsid w:val="00262240"/>
    <w:rsid w:val="00262A5F"/>
    <w:rsid w:val="00263093"/>
    <w:rsid w:val="00263605"/>
    <w:rsid w:val="002639F0"/>
    <w:rsid w:val="00265C2A"/>
    <w:rsid w:val="002676D3"/>
    <w:rsid w:val="00267C1D"/>
    <w:rsid w:val="00271426"/>
    <w:rsid w:val="00272829"/>
    <w:rsid w:val="00273CEC"/>
    <w:rsid w:val="0027602D"/>
    <w:rsid w:val="00276B96"/>
    <w:rsid w:val="00276E11"/>
    <w:rsid w:val="00276E89"/>
    <w:rsid w:val="002770F9"/>
    <w:rsid w:val="002809CD"/>
    <w:rsid w:val="002809D1"/>
    <w:rsid w:val="002822EB"/>
    <w:rsid w:val="00283225"/>
    <w:rsid w:val="0028338B"/>
    <w:rsid w:val="00283BF6"/>
    <w:rsid w:val="00284E44"/>
    <w:rsid w:val="00285B20"/>
    <w:rsid w:val="00286613"/>
    <w:rsid w:val="00287A5A"/>
    <w:rsid w:val="00291446"/>
    <w:rsid w:val="002914D9"/>
    <w:rsid w:val="00291A3F"/>
    <w:rsid w:val="00291DB7"/>
    <w:rsid w:val="0029265D"/>
    <w:rsid w:val="002936E7"/>
    <w:rsid w:val="00293C63"/>
    <w:rsid w:val="00294774"/>
    <w:rsid w:val="00294A28"/>
    <w:rsid w:val="002951BB"/>
    <w:rsid w:val="00295733"/>
    <w:rsid w:val="00295C19"/>
    <w:rsid w:val="00296092"/>
    <w:rsid w:val="002966C4"/>
    <w:rsid w:val="0029702F"/>
    <w:rsid w:val="0029707A"/>
    <w:rsid w:val="00297680"/>
    <w:rsid w:val="002A0398"/>
    <w:rsid w:val="002A1562"/>
    <w:rsid w:val="002A3DDC"/>
    <w:rsid w:val="002A4325"/>
    <w:rsid w:val="002A4EEB"/>
    <w:rsid w:val="002A5D13"/>
    <w:rsid w:val="002A5E54"/>
    <w:rsid w:val="002A6A2C"/>
    <w:rsid w:val="002A7E22"/>
    <w:rsid w:val="002B1348"/>
    <w:rsid w:val="002B1ACB"/>
    <w:rsid w:val="002B27D9"/>
    <w:rsid w:val="002B321E"/>
    <w:rsid w:val="002B3815"/>
    <w:rsid w:val="002B43C0"/>
    <w:rsid w:val="002B4F9D"/>
    <w:rsid w:val="002B5F5B"/>
    <w:rsid w:val="002C0798"/>
    <w:rsid w:val="002C09A4"/>
    <w:rsid w:val="002C0A8D"/>
    <w:rsid w:val="002C0BBE"/>
    <w:rsid w:val="002C0FB6"/>
    <w:rsid w:val="002C1516"/>
    <w:rsid w:val="002C1CE6"/>
    <w:rsid w:val="002C4515"/>
    <w:rsid w:val="002C6288"/>
    <w:rsid w:val="002C7C87"/>
    <w:rsid w:val="002D04EF"/>
    <w:rsid w:val="002D053E"/>
    <w:rsid w:val="002D1469"/>
    <w:rsid w:val="002D15B8"/>
    <w:rsid w:val="002D1C4A"/>
    <w:rsid w:val="002D20EF"/>
    <w:rsid w:val="002D3853"/>
    <w:rsid w:val="002D3D8D"/>
    <w:rsid w:val="002D5301"/>
    <w:rsid w:val="002D7CA0"/>
    <w:rsid w:val="002E181D"/>
    <w:rsid w:val="002E3641"/>
    <w:rsid w:val="002E37A5"/>
    <w:rsid w:val="002E38BA"/>
    <w:rsid w:val="002E4F4E"/>
    <w:rsid w:val="002E55D3"/>
    <w:rsid w:val="002E58CB"/>
    <w:rsid w:val="002E68ED"/>
    <w:rsid w:val="002E79F5"/>
    <w:rsid w:val="002E7F1C"/>
    <w:rsid w:val="002F062F"/>
    <w:rsid w:val="002F07D6"/>
    <w:rsid w:val="002F1242"/>
    <w:rsid w:val="002F139F"/>
    <w:rsid w:val="002F165E"/>
    <w:rsid w:val="002F18DA"/>
    <w:rsid w:val="002F253F"/>
    <w:rsid w:val="002F6060"/>
    <w:rsid w:val="002F6831"/>
    <w:rsid w:val="002F68CF"/>
    <w:rsid w:val="002F7770"/>
    <w:rsid w:val="003001F4"/>
    <w:rsid w:val="00300761"/>
    <w:rsid w:val="0030093F"/>
    <w:rsid w:val="003009BB"/>
    <w:rsid w:val="00301BCA"/>
    <w:rsid w:val="00303142"/>
    <w:rsid w:val="0030398F"/>
    <w:rsid w:val="00303A73"/>
    <w:rsid w:val="00303B58"/>
    <w:rsid w:val="00303CC0"/>
    <w:rsid w:val="003041C8"/>
    <w:rsid w:val="003046F4"/>
    <w:rsid w:val="00304E10"/>
    <w:rsid w:val="00304FBB"/>
    <w:rsid w:val="0030520F"/>
    <w:rsid w:val="0030540E"/>
    <w:rsid w:val="00306EFD"/>
    <w:rsid w:val="00310AB6"/>
    <w:rsid w:val="00310B73"/>
    <w:rsid w:val="00311DCF"/>
    <w:rsid w:val="00312D91"/>
    <w:rsid w:val="00313A31"/>
    <w:rsid w:val="00314218"/>
    <w:rsid w:val="0031425F"/>
    <w:rsid w:val="003157D1"/>
    <w:rsid w:val="00316084"/>
    <w:rsid w:val="003160BF"/>
    <w:rsid w:val="00316643"/>
    <w:rsid w:val="0031679D"/>
    <w:rsid w:val="00316C6B"/>
    <w:rsid w:val="0031720A"/>
    <w:rsid w:val="00317A50"/>
    <w:rsid w:val="00320BAE"/>
    <w:rsid w:val="003214FF"/>
    <w:rsid w:val="0032172E"/>
    <w:rsid w:val="00321BDE"/>
    <w:rsid w:val="00321E8A"/>
    <w:rsid w:val="00322FE7"/>
    <w:rsid w:val="00323028"/>
    <w:rsid w:val="00323048"/>
    <w:rsid w:val="003265CB"/>
    <w:rsid w:val="00326DCA"/>
    <w:rsid w:val="00330B9F"/>
    <w:rsid w:val="00330D81"/>
    <w:rsid w:val="00331AEB"/>
    <w:rsid w:val="0033328D"/>
    <w:rsid w:val="003342BC"/>
    <w:rsid w:val="00334EA0"/>
    <w:rsid w:val="00334EF0"/>
    <w:rsid w:val="003351C5"/>
    <w:rsid w:val="00335442"/>
    <w:rsid w:val="003360CF"/>
    <w:rsid w:val="00336B9A"/>
    <w:rsid w:val="00336C59"/>
    <w:rsid w:val="00336D58"/>
    <w:rsid w:val="00336DF2"/>
    <w:rsid w:val="00336E4D"/>
    <w:rsid w:val="00337BB0"/>
    <w:rsid w:val="0034061E"/>
    <w:rsid w:val="00340985"/>
    <w:rsid w:val="0034163E"/>
    <w:rsid w:val="00342F35"/>
    <w:rsid w:val="0034344C"/>
    <w:rsid w:val="00343AC5"/>
    <w:rsid w:val="00343F93"/>
    <w:rsid w:val="00344063"/>
    <w:rsid w:val="00345530"/>
    <w:rsid w:val="00346702"/>
    <w:rsid w:val="00346B73"/>
    <w:rsid w:val="003506DB"/>
    <w:rsid w:val="00351FCB"/>
    <w:rsid w:val="0035285C"/>
    <w:rsid w:val="00355223"/>
    <w:rsid w:val="0035546D"/>
    <w:rsid w:val="003579FA"/>
    <w:rsid w:val="00357D59"/>
    <w:rsid w:val="00357F85"/>
    <w:rsid w:val="00360C14"/>
    <w:rsid w:val="0036143D"/>
    <w:rsid w:val="0036204C"/>
    <w:rsid w:val="003643F6"/>
    <w:rsid w:val="0036748D"/>
    <w:rsid w:val="0037005E"/>
    <w:rsid w:val="00370E67"/>
    <w:rsid w:val="00372421"/>
    <w:rsid w:val="00372E30"/>
    <w:rsid w:val="00373B03"/>
    <w:rsid w:val="00374E61"/>
    <w:rsid w:val="003756F7"/>
    <w:rsid w:val="00376092"/>
    <w:rsid w:val="0037637F"/>
    <w:rsid w:val="00376453"/>
    <w:rsid w:val="00377E78"/>
    <w:rsid w:val="00380707"/>
    <w:rsid w:val="00382F66"/>
    <w:rsid w:val="003831E7"/>
    <w:rsid w:val="00383BFF"/>
    <w:rsid w:val="00384209"/>
    <w:rsid w:val="003847FD"/>
    <w:rsid w:val="00385B60"/>
    <w:rsid w:val="00385C26"/>
    <w:rsid w:val="00386680"/>
    <w:rsid w:val="00387057"/>
    <w:rsid w:val="00390AD8"/>
    <w:rsid w:val="0039128F"/>
    <w:rsid w:val="00391E79"/>
    <w:rsid w:val="00392284"/>
    <w:rsid w:val="003923E9"/>
    <w:rsid w:val="00392A34"/>
    <w:rsid w:val="00392F50"/>
    <w:rsid w:val="00394005"/>
    <w:rsid w:val="003945F8"/>
    <w:rsid w:val="00394A5C"/>
    <w:rsid w:val="00396027"/>
    <w:rsid w:val="00397103"/>
    <w:rsid w:val="0039743B"/>
    <w:rsid w:val="003A257F"/>
    <w:rsid w:val="003A2E64"/>
    <w:rsid w:val="003A2ECC"/>
    <w:rsid w:val="003A3204"/>
    <w:rsid w:val="003A35D4"/>
    <w:rsid w:val="003A4F5E"/>
    <w:rsid w:val="003A4F93"/>
    <w:rsid w:val="003A5211"/>
    <w:rsid w:val="003A6E12"/>
    <w:rsid w:val="003B0B1A"/>
    <w:rsid w:val="003B4AE9"/>
    <w:rsid w:val="003B524C"/>
    <w:rsid w:val="003B5BAA"/>
    <w:rsid w:val="003C0246"/>
    <w:rsid w:val="003C062C"/>
    <w:rsid w:val="003C133D"/>
    <w:rsid w:val="003C1F5D"/>
    <w:rsid w:val="003C23FA"/>
    <w:rsid w:val="003C310E"/>
    <w:rsid w:val="003C31A0"/>
    <w:rsid w:val="003C396F"/>
    <w:rsid w:val="003C4183"/>
    <w:rsid w:val="003C465D"/>
    <w:rsid w:val="003C482B"/>
    <w:rsid w:val="003C5025"/>
    <w:rsid w:val="003C56D7"/>
    <w:rsid w:val="003C676E"/>
    <w:rsid w:val="003D0443"/>
    <w:rsid w:val="003D3A66"/>
    <w:rsid w:val="003D3F91"/>
    <w:rsid w:val="003D44C7"/>
    <w:rsid w:val="003D5CF7"/>
    <w:rsid w:val="003D69C4"/>
    <w:rsid w:val="003D73A9"/>
    <w:rsid w:val="003E08C4"/>
    <w:rsid w:val="003E0B52"/>
    <w:rsid w:val="003E0E00"/>
    <w:rsid w:val="003E153F"/>
    <w:rsid w:val="003E1BB1"/>
    <w:rsid w:val="003E210D"/>
    <w:rsid w:val="003E380A"/>
    <w:rsid w:val="003E51C6"/>
    <w:rsid w:val="003E6199"/>
    <w:rsid w:val="003E7840"/>
    <w:rsid w:val="003F0BBA"/>
    <w:rsid w:val="003F0EBB"/>
    <w:rsid w:val="003F224F"/>
    <w:rsid w:val="003F23C5"/>
    <w:rsid w:val="003F28A7"/>
    <w:rsid w:val="003F28C6"/>
    <w:rsid w:val="003F2F56"/>
    <w:rsid w:val="003F330C"/>
    <w:rsid w:val="003F41BD"/>
    <w:rsid w:val="003F46C9"/>
    <w:rsid w:val="003F4715"/>
    <w:rsid w:val="003F4B13"/>
    <w:rsid w:val="003F50B7"/>
    <w:rsid w:val="003F5381"/>
    <w:rsid w:val="003F54BE"/>
    <w:rsid w:val="003F7C34"/>
    <w:rsid w:val="00400CCA"/>
    <w:rsid w:val="004034D6"/>
    <w:rsid w:val="004037BE"/>
    <w:rsid w:val="0040382E"/>
    <w:rsid w:val="00404D4E"/>
    <w:rsid w:val="00406372"/>
    <w:rsid w:val="00406393"/>
    <w:rsid w:val="00407F2A"/>
    <w:rsid w:val="00411A51"/>
    <w:rsid w:val="00411B09"/>
    <w:rsid w:val="0041271A"/>
    <w:rsid w:val="00412DC0"/>
    <w:rsid w:val="00413E1F"/>
    <w:rsid w:val="00413E73"/>
    <w:rsid w:val="0041464E"/>
    <w:rsid w:val="004147A1"/>
    <w:rsid w:val="0041747B"/>
    <w:rsid w:val="0041759A"/>
    <w:rsid w:val="00420D35"/>
    <w:rsid w:val="00420EE5"/>
    <w:rsid w:val="0042299B"/>
    <w:rsid w:val="00423CAA"/>
    <w:rsid w:val="00427358"/>
    <w:rsid w:val="00430ECB"/>
    <w:rsid w:val="004328EC"/>
    <w:rsid w:val="00432B89"/>
    <w:rsid w:val="00433943"/>
    <w:rsid w:val="004349EF"/>
    <w:rsid w:val="00434C24"/>
    <w:rsid w:val="004404B0"/>
    <w:rsid w:val="0044178B"/>
    <w:rsid w:val="00442A67"/>
    <w:rsid w:val="00443832"/>
    <w:rsid w:val="00443A3B"/>
    <w:rsid w:val="00443C2A"/>
    <w:rsid w:val="0044454A"/>
    <w:rsid w:val="00445B08"/>
    <w:rsid w:val="004465F8"/>
    <w:rsid w:val="0044673D"/>
    <w:rsid w:val="0044749B"/>
    <w:rsid w:val="00447A4E"/>
    <w:rsid w:val="00447D01"/>
    <w:rsid w:val="00447D1F"/>
    <w:rsid w:val="004519EA"/>
    <w:rsid w:val="00451E8D"/>
    <w:rsid w:val="0045204E"/>
    <w:rsid w:val="00452DFC"/>
    <w:rsid w:val="00453487"/>
    <w:rsid w:val="0045355C"/>
    <w:rsid w:val="00453E3A"/>
    <w:rsid w:val="00453E7E"/>
    <w:rsid w:val="00454111"/>
    <w:rsid w:val="00454240"/>
    <w:rsid w:val="004548BC"/>
    <w:rsid w:val="00454BD0"/>
    <w:rsid w:val="004559D3"/>
    <w:rsid w:val="00461BDF"/>
    <w:rsid w:val="00462059"/>
    <w:rsid w:val="004632E2"/>
    <w:rsid w:val="00463712"/>
    <w:rsid w:val="00463D73"/>
    <w:rsid w:val="00464E5F"/>
    <w:rsid w:val="00465A3F"/>
    <w:rsid w:val="00466A3A"/>
    <w:rsid w:val="00466A81"/>
    <w:rsid w:val="00467CA4"/>
    <w:rsid w:val="00470BFF"/>
    <w:rsid w:val="00471CC5"/>
    <w:rsid w:val="0047392D"/>
    <w:rsid w:val="00474496"/>
    <w:rsid w:val="004746EB"/>
    <w:rsid w:val="004755DD"/>
    <w:rsid w:val="0047719C"/>
    <w:rsid w:val="004771A6"/>
    <w:rsid w:val="00480888"/>
    <w:rsid w:val="00480BE0"/>
    <w:rsid w:val="00481083"/>
    <w:rsid w:val="0048150E"/>
    <w:rsid w:val="00481980"/>
    <w:rsid w:val="00484D5B"/>
    <w:rsid w:val="00484ED4"/>
    <w:rsid w:val="004855A5"/>
    <w:rsid w:val="004856A5"/>
    <w:rsid w:val="004862CD"/>
    <w:rsid w:val="004863D7"/>
    <w:rsid w:val="00486A50"/>
    <w:rsid w:val="00491B3D"/>
    <w:rsid w:val="004932F4"/>
    <w:rsid w:val="0049332B"/>
    <w:rsid w:val="00493DC2"/>
    <w:rsid w:val="00494B5B"/>
    <w:rsid w:val="00496AC2"/>
    <w:rsid w:val="0049741E"/>
    <w:rsid w:val="00497550"/>
    <w:rsid w:val="004A1190"/>
    <w:rsid w:val="004A1BA0"/>
    <w:rsid w:val="004A20E7"/>
    <w:rsid w:val="004A4281"/>
    <w:rsid w:val="004A449C"/>
    <w:rsid w:val="004A46A6"/>
    <w:rsid w:val="004A55F4"/>
    <w:rsid w:val="004A67C5"/>
    <w:rsid w:val="004A6ACE"/>
    <w:rsid w:val="004A6DF9"/>
    <w:rsid w:val="004A7179"/>
    <w:rsid w:val="004A770D"/>
    <w:rsid w:val="004B05D7"/>
    <w:rsid w:val="004B1EF6"/>
    <w:rsid w:val="004B3BDE"/>
    <w:rsid w:val="004B47A0"/>
    <w:rsid w:val="004B6901"/>
    <w:rsid w:val="004B6974"/>
    <w:rsid w:val="004C3A0B"/>
    <w:rsid w:val="004C3BC4"/>
    <w:rsid w:val="004C519B"/>
    <w:rsid w:val="004C64D7"/>
    <w:rsid w:val="004C6D90"/>
    <w:rsid w:val="004C6E17"/>
    <w:rsid w:val="004C6F0B"/>
    <w:rsid w:val="004C7063"/>
    <w:rsid w:val="004D00E2"/>
    <w:rsid w:val="004D0A53"/>
    <w:rsid w:val="004D183D"/>
    <w:rsid w:val="004D1916"/>
    <w:rsid w:val="004D2467"/>
    <w:rsid w:val="004D28B5"/>
    <w:rsid w:val="004D3B5D"/>
    <w:rsid w:val="004D3CEA"/>
    <w:rsid w:val="004D40E5"/>
    <w:rsid w:val="004D49DE"/>
    <w:rsid w:val="004D5105"/>
    <w:rsid w:val="004D71A7"/>
    <w:rsid w:val="004D7619"/>
    <w:rsid w:val="004E006C"/>
    <w:rsid w:val="004E0B4E"/>
    <w:rsid w:val="004E0F89"/>
    <w:rsid w:val="004E1AB3"/>
    <w:rsid w:val="004E223B"/>
    <w:rsid w:val="004E5466"/>
    <w:rsid w:val="004E65B4"/>
    <w:rsid w:val="004E6B9F"/>
    <w:rsid w:val="004E7427"/>
    <w:rsid w:val="004E7F59"/>
    <w:rsid w:val="004F0749"/>
    <w:rsid w:val="004F0DBB"/>
    <w:rsid w:val="004F11F7"/>
    <w:rsid w:val="004F230C"/>
    <w:rsid w:val="004F28E8"/>
    <w:rsid w:val="004F331D"/>
    <w:rsid w:val="004F3C98"/>
    <w:rsid w:val="004F3EF7"/>
    <w:rsid w:val="004F69B5"/>
    <w:rsid w:val="004F6C47"/>
    <w:rsid w:val="004F782D"/>
    <w:rsid w:val="0050011B"/>
    <w:rsid w:val="0050041B"/>
    <w:rsid w:val="00500623"/>
    <w:rsid w:val="005011B7"/>
    <w:rsid w:val="00501639"/>
    <w:rsid w:val="00502FAD"/>
    <w:rsid w:val="00502FCC"/>
    <w:rsid w:val="00503195"/>
    <w:rsid w:val="00503438"/>
    <w:rsid w:val="00504E9F"/>
    <w:rsid w:val="005051DA"/>
    <w:rsid w:val="005060DB"/>
    <w:rsid w:val="00506DF8"/>
    <w:rsid w:val="00511034"/>
    <w:rsid w:val="00511144"/>
    <w:rsid w:val="005118F1"/>
    <w:rsid w:val="00512867"/>
    <w:rsid w:val="00512C80"/>
    <w:rsid w:val="00513AF4"/>
    <w:rsid w:val="0051430E"/>
    <w:rsid w:val="00514EF1"/>
    <w:rsid w:val="00515024"/>
    <w:rsid w:val="00515157"/>
    <w:rsid w:val="00516143"/>
    <w:rsid w:val="005168E2"/>
    <w:rsid w:val="00516CE9"/>
    <w:rsid w:val="00516DBF"/>
    <w:rsid w:val="00517223"/>
    <w:rsid w:val="0051732E"/>
    <w:rsid w:val="0052031C"/>
    <w:rsid w:val="00521567"/>
    <w:rsid w:val="0052226F"/>
    <w:rsid w:val="00522AFD"/>
    <w:rsid w:val="005246CF"/>
    <w:rsid w:val="0052489F"/>
    <w:rsid w:val="00524C96"/>
    <w:rsid w:val="00526BC2"/>
    <w:rsid w:val="00527E6D"/>
    <w:rsid w:val="0053045D"/>
    <w:rsid w:val="00533999"/>
    <w:rsid w:val="00533A15"/>
    <w:rsid w:val="00533D97"/>
    <w:rsid w:val="00533FF6"/>
    <w:rsid w:val="005361A3"/>
    <w:rsid w:val="00536311"/>
    <w:rsid w:val="005400BB"/>
    <w:rsid w:val="00541EE9"/>
    <w:rsid w:val="005436E3"/>
    <w:rsid w:val="00543BB0"/>
    <w:rsid w:val="00545239"/>
    <w:rsid w:val="00545BDC"/>
    <w:rsid w:val="005462E7"/>
    <w:rsid w:val="00547059"/>
    <w:rsid w:val="0054731F"/>
    <w:rsid w:val="005479EF"/>
    <w:rsid w:val="005500EB"/>
    <w:rsid w:val="0055153D"/>
    <w:rsid w:val="0055185D"/>
    <w:rsid w:val="0055246D"/>
    <w:rsid w:val="0055267D"/>
    <w:rsid w:val="005529F5"/>
    <w:rsid w:val="00553666"/>
    <w:rsid w:val="00553DB7"/>
    <w:rsid w:val="00553E23"/>
    <w:rsid w:val="00554E5A"/>
    <w:rsid w:val="0056094F"/>
    <w:rsid w:val="00561AA3"/>
    <w:rsid w:val="00565FED"/>
    <w:rsid w:val="00571F43"/>
    <w:rsid w:val="005722E1"/>
    <w:rsid w:val="005727AD"/>
    <w:rsid w:val="00572CC1"/>
    <w:rsid w:val="0057358C"/>
    <w:rsid w:val="005746F0"/>
    <w:rsid w:val="0057526E"/>
    <w:rsid w:val="00575686"/>
    <w:rsid w:val="00575A8B"/>
    <w:rsid w:val="00575D12"/>
    <w:rsid w:val="005764C4"/>
    <w:rsid w:val="00576562"/>
    <w:rsid w:val="00576B02"/>
    <w:rsid w:val="00576BF9"/>
    <w:rsid w:val="005773DA"/>
    <w:rsid w:val="00580240"/>
    <w:rsid w:val="00580ED5"/>
    <w:rsid w:val="00581160"/>
    <w:rsid w:val="00581F9F"/>
    <w:rsid w:val="0058228D"/>
    <w:rsid w:val="0058230D"/>
    <w:rsid w:val="005831BC"/>
    <w:rsid w:val="00584886"/>
    <w:rsid w:val="0058512A"/>
    <w:rsid w:val="00585435"/>
    <w:rsid w:val="00586323"/>
    <w:rsid w:val="00586365"/>
    <w:rsid w:val="0058730F"/>
    <w:rsid w:val="00590185"/>
    <w:rsid w:val="0059241B"/>
    <w:rsid w:val="00592C6F"/>
    <w:rsid w:val="00593189"/>
    <w:rsid w:val="005939F4"/>
    <w:rsid w:val="005948D9"/>
    <w:rsid w:val="00595EBF"/>
    <w:rsid w:val="0059629C"/>
    <w:rsid w:val="00596661"/>
    <w:rsid w:val="00596EDC"/>
    <w:rsid w:val="00597007"/>
    <w:rsid w:val="00597BE2"/>
    <w:rsid w:val="005A06C7"/>
    <w:rsid w:val="005A188F"/>
    <w:rsid w:val="005A1AF8"/>
    <w:rsid w:val="005A1CEF"/>
    <w:rsid w:val="005A244C"/>
    <w:rsid w:val="005A30CD"/>
    <w:rsid w:val="005A3B3D"/>
    <w:rsid w:val="005A40F3"/>
    <w:rsid w:val="005A7314"/>
    <w:rsid w:val="005B0921"/>
    <w:rsid w:val="005B15A7"/>
    <w:rsid w:val="005B2B21"/>
    <w:rsid w:val="005B3DEA"/>
    <w:rsid w:val="005B3FF5"/>
    <w:rsid w:val="005B6FF8"/>
    <w:rsid w:val="005B7990"/>
    <w:rsid w:val="005C1A4E"/>
    <w:rsid w:val="005C2665"/>
    <w:rsid w:val="005C2937"/>
    <w:rsid w:val="005C306B"/>
    <w:rsid w:val="005C3F12"/>
    <w:rsid w:val="005C6ABE"/>
    <w:rsid w:val="005C6C28"/>
    <w:rsid w:val="005C705B"/>
    <w:rsid w:val="005C7A6B"/>
    <w:rsid w:val="005C7CA6"/>
    <w:rsid w:val="005D00BB"/>
    <w:rsid w:val="005D1E5B"/>
    <w:rsid w:val="005D260C"/>
    <w:rsid w:val="005D372E"/>
    <w:rsid w:val="005D432A"/>
    <w:rsid w:val="005D475B"/>
    <w:rsid w:val="005D4D53"/>
    <w:rsid w:val="005D4D8B"/>
    <w:rsid w:val="005D58FC"/>
    <w:rsid w:val="005D6514"/>
    <w:rsid w:val="005D6659"/>
    <w:rsid w:val="005D73DC"/>
    <w:rsid w:val="005D7C53"/>
    <w:rsid w:val="005E0AF8"/>
    <w:rsid w:val="005E0BF2"/>
    <w:rsid w:val="005E1063"/>
    <w:rsid w:val="005E222F"/>
    <w:rsid w:val="005E3499"/>
    <w:rsid w:val="005E3B48"/>
    <w:rsid w:val="005E53D7"/>
    <w:rsid w:val="005E5B87"/>
    <w:rsid w:val="005F1FA8"/>
    <w:rsid w:val="005F2E94"/>
    <w:rsid w:val="005F3C15"/>
    <w:rsid w:val="005F3C62"/>
    <w:rsid w:val="005F6091"/>
    <w:rsid w:val="005F6652"/>
    <w:rsid w:val="005F736D"/>
    <w:rsid w:val="005F76D3"/>
    <w:rsid w:val="005F7B66"/>
    <w:rsid w:val="006003D5"/>
    <w:rsid w:val="006004DC"/>
    <w:rsid w:val="006004F6"/>
    <w:rsid w:val="00600F8B"/>
    <w:rsid w:val="006031D7"/>
    <w:rsid w:val="0060438C"/>
    <w:rsid w:val="006048FB"/>
    <w:rsid w:val="00606AD7"/>
    <w:rsid w:val="00606B17"/>
    <w:rsid w:val="006073A6"/>
    <w:rsid w:val="00610851"/>
    <w:rsid w:val="006137F6"/>
    <w:rsid w:val="00615748"/>
    <w:rsid w:val="00615AE6"/>
    <w:rsid w:val="00616572"/>
    <w:rsid w:val="00617598"/>
    <w:rsid w:val="00617722"/>
    <w:rsid w:val="00621BA1"/>
    <w:rsid w:val="00621D73"/>
    <w:rsid w:val="00622225"/>
    <w:rsid w:val="00623602"/>
    <w:rsid w:val="00625437"/>
    <w:rsid w:val="006258CE"/>
    <w:rsid w:val="0062602F"/>
    <w:rsid w:val="00626313"/>
    <w:rsid w:val="0062721D"/>
    <w:rsid w:val="00630EAF"/>
    <w:rsid w:val="00631440"/>
    <w:rsid w:val="00631657"/>
    <w:rsid w:val="00631D2C"/>
    <w:rsid w:val="006338C3"/>
    <w:rsid w:val="0063393B"/>
    <w:rsid w:val="00633BC0"/>
    <w:rsid w:val="006348C9"/>
    <w:rsid w:val="0063543F"/>
    <w:rsid w:val="00635C58"/>
    <w:rsid w:val="00636E9D"/>
    <w:rsid w:val="0064035A"/>
    <w:rsid w:val="006413BC"/>
    <w:rsid w:val="00641F0F"/>
    <w:rsid w:val="0064327C"/>
    <w:rsid w:val="0064357C"/>
    <w:rsid w:val="00643DC8"/>
    <w:rsid w:val="00644D11"/>
    <w:rsid w:val="006450F7"/>
    <w:rsid w:val="006452BE"/>
    <w:rsid w:val="0064541D"/>
    <w:rsid w:val="006454C8"/>
    <w:rsid w:val="00646851"/>
    <w:rsid w:val="00646929"/>
    <w:rsid w:val="00646DAC"/>
    <w:rsid w:val="00647C17"/>
    <w:rsid w:val="00647D2A"/>
    <w:rsid w:val="00650288"/>
    <w:rsid w:val="00650EDD"/>
    <w:rsid w:val="006515ED"/>
    <w:rsid w:val="00651ED3"/>
    <w:rsid w:val="0065389A"/>
    <w:rsid w:val="00654037"/>
    <w:rsid w:val="00654D97"/>
    <w:rsid w:val="00654F13"/>
    <w:rsid w:val="00654F99"/>
    <w:rsid w:val="00656200"/>
    <w:rsid w:val="00656807"/>
    <w:rsid w:val="0065724E"/>
    <w:rsid w:val="00657495"/>
    <w:rsid w:val="006574FB"/>
    <w:rsid w:val="00657BF1"/>
    <w:rsid w:val="00662417"/>
    <w:rsid w:val="00662DF1"/>
    <w:rsid w:val="00662E38"/>
    <w:rsid w:val="0066331B"/>
    <w:rsid w:val="00663F1F"/>
    <w:rsid w:val="006647CA"/>
    <w:rsid w:val="006658B5"/>
    <w:rsid w:val="00665E7E"/>
    <w:rsid w:val="00667C41"/>
    <w:rsid w:val="006700B6"/>
    <w:rsid w:val="00670BFC"/>
    <w:rsid w:val="00670EC6"/>
    <w:rsid w:val="00670ED6"/>
    <w:rsid w:val="0067189D"/>
    <w:rsid w:val="00671D2E"/>
    <w:rsid w:val="00672942"/>
    <w:rsid w:val="00672F69"/>
    <w:rsid w:val="00674425"/>
    <w:rsid w:val="00674B6A"/>
    <w:rsid w:val="00675718"/>
    <w:rsid w:val="00675853"/>
    <w:rsid w:val="00676CAA"/>
    <w:rsid w:val="006770A9"/>
    <w:rsid w:val="0067768E"/>
    <w:rsid w:val="006808D4"/>
    <w:rsid w:val="00680E49"/>
    <w:rsid w:val="0068398F"/>
    <w:rsid w:val="00684CFB"/>
    <w:rsid w:val="00685B8E"/>
    <w:rsid w:val="00685EAA"/>
    <w:rsid w:val="00686005"/>
    <w:rsid w:val="0068635B"/>
    <w:rsid w:val="00686D6D"/>
    <w:rsid w:val="00691D32"/>
    <w:rsid w:val="006921E4"/>
    <w:rsid w:val="0069275A"/>
    <w:rsid w:val="006934D1"/>
    <w:rsid w:val="00694DA2"/>
    <w:rsid w:val="006950B1"/>
    <w:rsid w:val="00695C91"/>
    <w:rsid w:val="00696261"/>
    <w:rsid w:val="006A0B90"/>
    <w:rsid w:val="006A68F9"/>
    <w:rsid w:val="006A692B"/>
    <w:rsid w:val="006B101E"/>
    <w:rsid w:val="006B113E"/>
    <w:rsid w:val="006B114B"/>
    <w:rsid w:val="006B2854"/>
    <w:rsid w:val="006B35CD"/>
    <w:rsid w:val="006B39BB"/>
    <w:rsid w:val="006B4EA8"/>
    <w:rsid w:val="006B5141"/>
    <w:rsid w:val="006B6A80"/>
    <w:rsid w:val="006B768A"/>
    <w:rsid w:val="006C17FB"/>
    <w:rsid w:val="006C1DFE"/>
    <w:rsid w:val="006C32E9"/>
    <w:rsid w:val="006C40CA"/>
    <w:rsid w:val="006C5954"/>
    <w:rsid w:val="006C66B4"/>
    <w:rsid w:val="006C7381"/>
    <w:rsid w:val="006C7546"/>
    <w:rsid w:val="006C76CE"/>
    <w:rsid w:val="006C7F5B"/>
    <w:rsid w:val="006D18B5"/>
    <w:rsid w:val="006D2ACB"/>
    <w:rsid w:val="006D3179"/>
    <w:rsid w:val="006D325C"/>
    <w:rsid w:val="006D45F7"/>
    <w:rsid w:val="006D6369"/>
    <w:rsid w:val="006D7897"/>
    <w:rsid w:val="006E0560"/>
    <w:rsid w:val="006E0646"/>
    <w:rsid w:val="006E0876"/>
    <w:rsid w:val="006E0950"/>
    <w:rsid w:val="006E15EF"/>
    <w:rsid w:val="006E1A2A"/>
    <w:rsid w:val="006E30C8"/>
    <w:rsid w:val="006E5219"/>
    <w:rsid w:val="006E5BA2"/>
    <w:rsid w:val="006E612D"/>
    <w:rsid w:val="006E779C"/>
    <w:rsid w:val="006F0829"/>
    <w:rsid w:val="006F0F1C"/>
    <w:rsid w:val="006F1423"/>
    <w:rsid w:val="006F38CE"/>
    <w:rsid w:val="006F3B59"/>
    <w:rsid w:val="006F6146"/>
    <w:rsid w:val="006F6D31"/>
    <w:rsid w:val="006F743B"/>
    <w:rsid w:val="007008A3"/>
    <w:rsid w:val="00701100"/>
    <w:rsid w:val="007015C6"/>
    <w:rsid w:val="00701632"/>
    <w:rsid w:val="00702EFC"/>
    <w:rsid w:val="00705297"/>
    <w:rsid w:val="007079CE"/>
    <w:rsid w:val="00707CBD"/>
    <w:rsid w:val="00710958"/>
    <w:rsid w:val="0071213A"/>
    <w:rsid w:val="0071221F"/>
    <w:rsid w:val="0071299B"/>
    <w:rsid w:val="00713D13"/>
    <w:rsid w:val="00715D4D"/>
    <w:rsid w:val="00717C79"/>
    <w:rsid w:val="00721C13"/>
    <w:rsid w:val="007224F2"/>
    <w:rsid w:val="0072285C"/>
    <w:rsid w:val="00722EBC"/>
    <w:rsid w:val="00724C0B"/>
    <w:rsid w:val="007255A8"/>
    <w:rsid w:val="00727EBC"/>
    <w:rsid w:val="0073065D"/>
    <w:rsid w:val="00730708"/>
    <w:rsid w:val="007316E7"/>
    <w:rsid w:val="00732408"/>
    <w:rsid w:val="00732B88"/>
    <w:rsid w:val="007358F4"/>
    <w:rsid w:val="007367E0"/>
    <w:rsid w:val="00736C1A"/>
    <w:rsid w:val="007405EE"/>
    <w:rsid w:val="00740656"/>
    <w:rsid w:val="00742AC9"/>
    <w:rsid w:val="0074399D"/>
    <w:rsid w:val="00743C86"/>
    <w:rsid w:val="00743E27"/>
    <w:rsid w:val="007443EE"/>
    <w:rsid w:val="0074520C"/>
    <w:rsid w:val="00746C50"/>
    <w:rsid w:val="00747C0B"/>
    <w:rsid w:val="00750AA6"/>
    <w:rsid w:val="00750B6E"/>
    <w:rsid w:val="00753384"/>
    <w:rsid w:val="00754BDF"/>
    <w:rsid w:val="00756DF2"/>
    <w:rsid w:val="0076028E"/>
    <w:rsid w:val="007607B8"/>
    <w:rsid w:val="00760DA2"/>
    <w:rsid w:val="00761195"/>
    <w:rsid w:val="00762A96"/>
    <w:rsid w:val="007633BC"/>
    <w:rsid w:val="00763E04"/>
    <w:rsid w:val="00764B3B"/>
    <w:rsid w:val="007658BB"/>
    <w:rsid w:val="007663CF"/>
    <w:rsid w:val="00766E92"/>
    <w:rsid w:val="00767306"/>
    <w:rsid w:val="00767BA8"/>
    <w:rsid w:val="00767CAB"/>
    <w:rsid w:val="00771B9E"/>
    <w:rsid w:val="007736DF"/>
    <w:rsid w:val="00774320"/>
    <w:rsid w:val="00775D37"/>
    <w:rsid w:val="007763BD"/>
    <w:rsid w:val="007767C2"/>
    <w:rsid w:val="00780256"/>
    <w:rsid w:val="00780D5C"/>
    <w:rsid w:val="007811DF"/>
    <w:rsid w:val="00782115"/>
    <w:rsid w:val="00785DCA"/>
    <w:rsid w:val="0078628D"/>
    <w:rsid w:val="0078647A"/>
    <w:rsid w:val="00787080"/>
    <w:rsid w:val="007877C6"/>
    <w:rsid w:val="00790006"/>
    <w:rsid w:val="00790255"/>
    <w:rsid w:val="007902CC"/>
    <w:rsid w:val="00792220"/>
    <w:rsid w:val="007925EB"/>
    <w:rsid w:val="007930F0"/>
    <w:rsid w:val="00794AAF"/>
    <w:rsid w:val="007A0425"/>
    <w:rsid w:val="007A1208"/>
    <w:rsid w:val="007A2463"/>
    <w:rsid w:val="007A29BA"/>
    <w:rsid w:val="007A2EE3"/>
    <w:rsid w:val="007A3A2C"/>
    <w:rsid w:val="007A3DAA"/>
    <w:rsid w:val="007A44A2"/>
    <w:rsid w:val="007A4605"/>
    <w:rsid w:val="007A57C4"/>
    <w:rsid w:val="007A5893"/>
    <w:rsid w:val="007A5BBC"/>
    <w:rsid w:val="007A6230"/>
    <w:rsid w:val="007A65F5"/>
    <w:rsid w:val="007A673E"/>
    <w:rsid w:val="007B064F"/>
    <w:rsid w:val="007B174A"/>
    <w:rsid w:val="007B3E63"/>
    <w:rsid w:val="007B5280"/>
    <w:rsid w:val="007B5C82"/>
    <w:rsid w:val="007B70A0"/>
    <w:rsid w:val="007C0E1C"/>
    <w:rsid w:val="007C10D0"/>
    <w:rsid w:val="007C15DD"/>
    <w:rsid w:val="007C223A"/>
    <w:rsid w:val="007C288A"/>
    <w:rsid w:val="007C2A09"/>
    <w:rsid w:val="007C2C8C"/>
    <w:rsid w:val="007C4F8A"/>
    <w:rsid w:val="007C5298"/>
    <w:rsid w:val="007C6B7C"/>
    <w:rsid w:val="007C6DB9"/>
    <w:rsid w:val="007C78F0"/>
    <w:rsid w:val="007C7A71"/>
    <w:rsid w:val="007D1157"/>
    <w:rsid w:val="007D13A5"/>
    <w:rsid w:val="007D153A"/>
    <w:rsid w:val="007D15FD"/>
    <w:rsid w:val="007D23FE"/>
    <w:rsid w:val="007D26FC"/>
    <w:rsid w:val="007D4C72"/>
    <w:rsid w:val="007D5493"/>
    <w:rsid w:val="007D5927"/>
    <w:rsid w:val="007D6E91"/>
    <w:rsid w:val="007D6EC6"/>
    <w:rsid w:val="007D7437"/>
    <w:rsid w:val="007E2EB4"/>
    <w:rsid w:val="007E2FA2"/>
    <w:rsid w:val="007E363A"/>
    <w:rsid w:val="007E3DE0"/>
    <w:rsid w:val="007E467D"/>
    <w:rsid w:val="007E536E"/>
    <w:rsid w:val="007E5541"/>
    <w:rsid w:val="007E5C50"/>
    <w:rsid w:val="007F2000"/>
    <w:rsid w:val="007F20FF"/>
    <w:rsid w:val="007F25EC"/>
    <w:rsid w:val="007F296D"/>
    <w:rsid w:val="007F338C"/>
    <w:rsid w:val="007F36E5"/>
    <w:rsid w:val="007F39E5"/>
    <w:rsid w:val="007F3FAB"/>
    <w:rsid w:val="007F495A"/>
    <w:rsid w:val="007F53AC"/>
    <w:rsid w:val="007F5C52"/>
    <w:rsid w:val="007F6D35"/>
    <w:rsid w:val="007F7201"/>
    <w:rsid w:val="007F75D1"/>
    <w:rsid w:val="00800B54"/>
    <w:rsid w:val="00803337"/>
    <w:rsid w:val="008047B8"/>
    <w:rsid w:val="00807DCD"/>
    <w:rsid w:val="00807EA0"/>
    <w:rsid w:val="00810955"/>
    <w:rsid w:val="00810DFC"/>
    <w:rsid w:val="00811945"/>
    <w:rsid w:val="00813C47"/>
    <w:rsid w:val="00816174"/>
    <w:rsid w:val="0081664B"/>
    <w:rsid w:val="00820966"/>
    <w:rsid w:val="00821060"/>
    <w:rsid w:val="00821068"/>
    <w:rsid w:val="00821512"/>
    <w:rsid w:val="0082376A"/>
    <w:rsid w:val="008245FC"/>
    <w:rsid w:val="00824922"/>
    <w:rsid w:val="008264EC"/>
    <w:rsid w:val="008303E6"/>
    <w:rsid w:val="0083152D"/>
    <w:rsid w:val="00831F0D"/>
    <w:rsid w:val="00832B13"/>
    <w:rsid w:val="00833297"/>
    <w:rsid w:val="00833503"/>
    <w:rsid w:val="00834507"/>
    <w:rsid w:val="00834980"/>
    <w:rsid w:val="008360F0"/>
    <w:rsid w:val="00836C3E"/>
    <w:rsid w:val="00836FB7"/>
    <w:rsid w:val="00837237"/>
    <w:rsid w:val="008372B4"/>
    <w:rsid w:val="008373CD"/>
    <w:rsid w:val="008400A2"/>
    <w:rsid w:val="00841275"/>
    <w:rsid w:val="00842EF7"/>
    <w:rsid w:val="00843068"/>
    <w:rsid w:val="00844B07"/>
    <w:rsid w:val="00844C65"/>
    <w:rsid w:val="008463D1"/>
    <w:rsid w:val="008466B3"/>
    <w:rsid w:val="00846D29"/>
    <w:rsid w:val="00846D85"/>
    <w:rsid w:val="00847392"/>
    <w:rsid w:val="0084762B"/>
    <w:rsid w:val="0085043F"/>
    <w:rsid w:val="00850D12"/>
    <w:rsid w:val="00851909"/>
    <w:rsid w:val="00854CA6"/>
    <w:rsid w:val="00855196"/>
    <w:rsid w:val="008551BA"/>
    <w:rsid w:val="008579AC"/>
    <w:rsid w:val="008603C0"/>
    <w:rsid w:val="0086293A"/>
    <w:rsid w:val="008642C2"/>
    <w:rsid w:val="00864D62"/>
    <w:rsid w:val="00865421"/>
    <w:rsid w:val="008654A5"/>
    <w:rsid w:val="00865799"/>
    <w:rsid w:val="00865B62"/>
    <w:rsid w:val="0086642E"/>
    <w:rsid w:val="0086759B"/>
    <w:rsid w:val="008701C8"/>
    <w:rsid w:val="008710B4"/>
    <w:rsid w:val="0087165B"/>
    <w:rsid w:val="0087425C"/>
    <w:rsid w:val="008746F1"/>
    <w:rsid w:val="008760CA"/>
    <w:rsid w:val="00876926"/>
    <w:rsid w:val="00880700"/>
    <w:rsid w:val="008807A2"/>
    <w:rsid w:val="00880BF6"/>
    <w:rsid w:val="008810C0"/>
    <w:rsid w:val="0088135B"/>
    <w:rsid w:val="00881683"/>
    <w:rsid w:val="0088199F"/>
    <w:rsid w:val="00881FA7"/>
    <w:rsid w:val="00882324"/>
    <w:rsid w:val="008825A6"/>
    <w:rsid w:val="008833E7"/>
    <w:rsid w:val="00884A24"/>
    <w:rsid w:val="00884BE3"/>
    <w:rsid w:val="00885042"/>
    <w:rsid w:val="00886485"/>
    <w:rsid w:val="008873F4"/>
    <w:rsid w:val="008908D0"/>
    <w:rsid w:val="00891785"/>
    <w:rsid w:val="00891C1E"/>
    <w:rsid w:val="00891E08"/>
    <w:rsid w:val="0089212F"/>
    <w:rsid w:val="008926EF"/>
    <w:rsid w:val="00892F00"/>
    <w:rsid w:val="0089510F"/>
    <w:rsid w:val="00895412"/>
    <w:rsid w:val="008959F2"/>
    <w:rsid w:val="00895E07"/>
    <w:rsid w:val="00896ABB"/>
    <w:rsid w:val="00897400"/>
    <w:rsid w:val="0089786C"/>
    <w:rsid w:val="0089798A"/>
    <w:rsid w:val="008A1A3C"/>
    <w:rsid w:val="008A20F2"/>
    <w:rsid w:val="008A23B6"/>
    <w:rsid w:val="008A24C3"/>
    <w:rsid w:val="008A2A57"/>
    <w:rsid w:val="008A325D"/>
    <w:rsid w:val="008A3878"/>
    <w:rsid w:val="008A4D8E"/>
    <w:rsid w:val="008A5DFD"/>
    <w:rsid w:val="008A5E0A"/>
    <w:rsid w:val="008A64A7"/>
    <w:rsid w:val="008A795D"/>
    <w:rsid w:val="008A7D18"/>
    <w:rsid w:val="008A7F03"/>
    <w:rsid w:val="008B1F56"/>
    <w:rsid w:val="008B224C"/>
    <w:rsid w:val="008B2B30"/>
    <w:rsid w:val="008B2CC5"/>
    <w:rsid w:val="008B37F7"/>
    <w:rsid w:val="008B3FB9"/>
    <w:rsid w:val="008B4567"/>
    <w:rsid w:val="008B5388"/>
    <w:rsid w:val="008B5997"/>
    <w:rsid w:val="008B5999"/>
    <w:rsid w:val="008B6B9D"/>
    <w:rsid w:val="008B7ECA"/>
    <w:rsid w:val="008C1838"/>
    <w:rsid w:val="008C2ADD"/>
    <w:rsid w:val="008C34F4"/>
    <w:rsid w:val="008C4D59"/>
    <w:rsid w:val="008C5CB4"/>
    <w:rsid w:val="008C65BA"/>
    <w:rsid w:val="008C77BD"/>
    <w:rsid w:val="008D1AC9"/>
    <w:rsid w:val="008D1EDA"/>
    <w:rsid w:val="008D2922"/>
    <w:rsid w:val="008D2EF5"/>
    <w:rsid w:val="008D31CE"/>
    <w:rsid w:val="008D3B33"/>
    <w:rsid w:val="008D3F6E"/>
    <w:rsid w:val="008D3F8B"/>
    <w:rsid w:val="008E00E2"/>
    <w:rsid w:val="008E0D9F"/>
    <w:rsid w:val="008E0DC7"/>
    <w:rsid w:val="008E0EBB"/>
    <w:rsid w:val="008E1E20"/>
    <w:rsid w:val="008E2195"/>
    <w:rsid w:val="008E691A"/>
    <w:rsid w:val="008E711A"/>
    <w:rsid w:val="008E72AD"/>
    <w:rsid w:val="008F0807"/>
    <w:rsid w:val="008F0BE4"/>
    <w:rsid w:val="008F1ED1"/>
    <w:rsid w:val="008F2BAD"/>
    <w:rsid w:val="008F3BED"/>
    <w:rsid w:val="008F42B2"/>
    <w:rsid w:val="008F42ED"/>
    <w:rsid w:val="008F546E"/>
    <w:rsid w:val="008F5C41"/>
    <w:rsid w:val="008F6380"/>
    <w:rsid w:val="008F6537"/>
    <w:rsid w:val="008F69F9"/>
    <w:rsid w:val="008F6E65"/>
    <w:rsid w:val="008F70F1"/>
    <w:rsid w:val="008F74F3"/>
    <w:rsid w:val="008F7B7C"/>
    <w:rsid w:val="009005FD"/>
    <w:rsid w:val="00900D3E"/>
    <w:rsid w:val="00901DD5"/>
    <w:rsid w:val="009023C5"/>
    <w:rsid w:val="009035D0"/>
    <w:rsid w:val="009059F7"/>
    <w:rsid w:val="00906F89"/>
    <w:rsid w:val="00910A6B"/>
    <w:rsid w:val="00911A80"/>
    <w:rsid w:val="009121E9"/>
    <w:rsid w:val="00912E33"/>
    <w:rsid w:val="00914550"/>
    <w:rsid w:val="00915131"/>
    <w:rsid w:val="00915B39"/>
    <w:rsid w:val="00915CC9"/>
    <w:rsid w:val="009160C4"/>
    <w:rsid w:val="00916736"/>
    <w:rsid w:val="009172A6"/>
    <w:rsid w:val="00921173"/>
    <w:rsid w:val="00921492"/>
    <w:rsid w:val="009225F6"/>
    <w:rsid w:val="00923855"/>
    <w:rsid w:val="00924F54"/>
    <w:rsid w:val="00924F8A"/>
    <w:rsid w:val="00927618"/>
    <w:rsid w:val="00927706"/>
    <w:rsid w:val="00930A48"/>
    <w:rsid w:val="00931FF7"/>
    <w:rsid w:val="009349A1"/>
    <w:rsid w:val="00934D47"/>
    <w:rsid w:val="009356D1"/>
    <w:rsid w:val="009364DD"/>
    <w:rsid w:val="00936C0A"/>
    <w:rsid w:val="00936E36"/>
    <w:rsid w:val="009416F3"/>
    <w:rsid w:val="0094195F"/>
    <w:rsid w:val="009432FF"/>
    <w:rsid w:val="00943715"/>
    <w:rsid w:val="00944376"/>
    <w:rsid w:val="0094659C"/>
    <w:rsid w:val="00946F41"/>
    <w:rsid w:val="00947B90"/>
    <w:rsid w:val="00947DA9"/>
    <w:rsid w:val="009529CD"/>
    <w:rsid w:val="00953A14"/>
    <w:rsid w:val="009542D7"/>
    <w:rsid w:val="00954759"/>
    <w:rsid w:val="00956C7A"/>
    <w:rsid w:val="0095741E"/>
    <w:rsid w:val="00960583"/>
    <w:rsid w:val="00961AC5"/>
    <w:rsid w:val="00961BED"/>
    <w:rsid w:val="00961F95"/>
    <w:rsid w:val="00963126"/>
    <w:rsid w:val="0096330C"/>
    <w:rsid w:val="0096399E"/>
    <w:rsid w:val="00966240"/>
    <w:rsid w:val="00967F8F"/>
    <w:rsid w:val="0097083D"/>
    <w:rsid w:val="0097096C"/>
    <w:rsid w:val="00971132"/>
    <w:rsid w:val="00971189"/>
    <w:rsid w:val="009741E7"/>
    <w:rsid w:val="00974F6D"/>
    <w:rsid w:val="00976842"/>
    <w:rsid w:val="00976AC1"/>
    <w:rsid w:val="00976F61"/>
    <w:rsid w:val="00976FE7"/>
    <w:rsid w:val="0097775D"/>
    <w:rsid w:val="0098121A"/>
    <w:rsid w:val="0098320B"/>
    <w:rsid w:val="00983AB2"/>
    <w:rsid w:val="00983CFB"/>
    <w:rsid w:val="00984527"/>
    <w:rsid w:val="009846C3"/>
    <w:rsid w:val="009861B6"/>
    <w:rsid w:val="009864F1"/>
    <w:rsid w:val="009866D7"/>
    <w:rsid w:val="009866EC"/>
    <w:rsid w:val="00986FDD"/>
    <w:rsid w:val="00987301"/>
    <w:rsid w:val="00987418"/>
    <w:rsid w:val="009875CE"/>
    <w:rsid w:val="009879A8"/>
    <w:rsid w:val="00987F43"/>
    <w:rsid w:val="00990547"/>
    <w:rsid w:val="00990838"/>
    <w:rsid w:val="00990FEF"/>
    <w:rsid w:val="009910B0"/>
    <w:rsid w:val="009927F4"/>
    <w:rsid w:val="009934CE"/>
    <w:rsid w:val="00993C3E"/>
    <w:rsid w:val="00993FFB"/>
    <w:rsid w:val="009943CD"/>
    <w:rsid w:val="00994E85"/>
    <w:rsid w:val="00994EC4"/>
    <w:rsid w:val="009955AF"/>
    <w:rsid w:val="00995A2C"/>
    <w:rsid w:val="00997509"/>
    <w:rsid w:val="00997A48"/>
    <w:rsid w:val="009A0827"/>
    <w:rsid w:val="009A17A0"/>
    <w:rsid w:val="009A220D"/>
    <w:rsid w:val="009A3A4C"/>
    <w:rsid w:val="009A5DBB"/>
    <w:rsid w:val="009A618D"/>
    <w:rsid w:val="009A75A4"/>
    <w:rsid w:val="009B05BE"/>
    <w:rsid w:val="009B0A67"/>
    <w:rsid w:val="009B174D"/>
    <w:rsid w:val="009B1D7B"/>
    <w:rsid w:val="009B20FA"/>
    <w:rsid w:val="009B215B"/>
    <w:rsid w:val="009B2C33"/>
    <w:rsid w:val="009B4113"/>
    <w:rsid w:val="009B450E"/>
    <w:rsid w:val="009B4998"/>
    <w:rsid w:val="009B49D2"/>
    <w:rsid w:val="009B5CA3"/>
    <w:rsid w:val="009B66CA"/>
    <w:rsid w:val="009B6CD5"/>
    <w:rsid w:val="009B768F"/>
    <w:rsid w:val="009B79FA"/>
    <w:rsid w:val="009B7B86"/>
    <w:rsid w:val="009C0044"/>
    <w:rsid w:val="009C02B1"/>
    <w:rsid w:val="009C2913"/>
    <w:rsid w:val="009C291B"/>
    <w:rsid w:val="009C2BB4"/>
    <w:rsid w:val="009C365D"/>
    <w:rsid w:val="009C3A30"/>
    <w:rsid w:val="009C3C96"/>
    <w:rsid w:val="009C47EC"/>
    <w:rsid w:val="009C61A5"/>
    <w:rsid w:val="009C656D"/>
    <w:rsid w:val="009C7506"/>
    <w:rsid w:val="009C7C42"/>
    <w:rsid w:val="009C7D94"/>
    <w:rsid w:val="009D0F94"/>
    <w:rsid w:val="009D0FAF"/>
    <w:rsid w:val="009D173D"/>
    <w:rsid w:val="009D2AF1"/>
    <w:rsid w:val="009D33B7"/>
    <w:rsid w:val="009D570B"/>
    <w:rsid w:val="009D5A10"/>
    <w:rsid w:val="009E0513"/>
    <w:rsid w:val="009E0722"/>
    <w:rsid w:val="009E1961"/>
    <w:rsid w:val="009E2AFD"/>
    <w:rsid w:val="009E3ED0"/>
    <w:rsid w:val="009E55D1"/>
    <w:rsid w:val="009E7745"/>
    <w:rsid w:val="009F0499"/>
    <w:rsid w:val="009F38E7"/>
    <w:rsid w:val="009F3FB9"/>
    <w:rsid w:val="009F5F1F"/>
    <w:rsid w:val="009F6971"/>
    <w:rsid w:val="009F7F02"/>
    <w:rsid w:val="00A000CC"/>
    <w:rsid w:val="00A00F50"/>
    <w:rsid w:val="00A01239"/>
    <w:rsid w:val="00A016CF"/>
    <w:rsid w:val="00A02338"/>
    <w:rsid w:val="00A02615"/>
    <w:rsid w:val="00A03530"/>
    <w:rsid w:val="00A03FED"/>
    <w:rsid w:val="00A03FFB"/>
    <w:rsid w:val="00A04252"/>
    <w:rsid w:val="00A063BE"/>
    <w:rsid w:val="00A06791"/>
    <w:rsid w:val="00A115BD"/>
    <w:rsid w:val="00A11ECA"/>
    <w:rsid w:val="00A1733B"/>
    <w:rsid w:val="00A21404"/>
    <w:rsid w:val="00A21FA7"/>
    <w:rsid w:val="00A23602"/>
    <w:rsid w:val="00A237EB"/>
    <w:rsid w:val="00A23FC4"/>
    <w:rsid w:val="00A2523C"/>
    <w:rsid w:val="00A2707A"/>
    <w:rsid w:val="00A27BBF"/>
    <w:rsid w:val="00A3032D"/>
    <w:rsid w:val="00A33796"/>
    <w:rsid w:val="00A33C1C"/>
    <w:rsid w:val="00A352B9"/>
    <w:rsid w:val="00A35A5C"/>
    <w:rsid w:val="00A35DF9"/>
    <w:rsid w:val="00A362A2"/>
    <w:rsid w:val="00A37659"/>
    <w:rsid w:val="00A376F4"/>
    <w:rsid w:val="00A37798"/>
    <w:rsid w:val="00A37A9C"/>
    <w:rsid w:val="00A40914"/>
    <w:rsid w:val="00A4248C"/>
    <w:rsid w:val="00A4277C"/>
    <w:rsid w:val="00A4315F"/>
    <w:rsid w:val="00A43FE4"/>
    <w:rsid w:val="00A44202"/>
    <w:rsid w:val="00A44824"/>
    <w:rsid w:val="00A46E3B"/>
    <w:rsid w:val="00A46ED4"/>
    <w:rsid w:val="00A470AA"/>
    <w:rsid w:val="00A47595"/>
    <w:rsid w:val="00A478FB"/>
    <w:rsid w:val="00A501DE"/>
    <w:rsid w:val="00A50350"/>
    <w:rsid w:val="00A505DD"/>
    <w:rsid w:val="00A507CC"/>
    <w:rsid w:val="00A51F19"/>
    <w:rsid w:val="00A51F9E"/>
    <w:rsid w:val="00A5218D"/>
    <w:rsid w:val="00A52F0B"/>
    <w:rsid w:val="00A531F2"/>
    <w:rsid w:val="00A5451F"/>
    <w:rsid w:val="00A54548"/>
    <w:rsid w:val="00A54DE6"/>
    <w:rsid w:val="00A55121"/>
    <w:rsid w:val="00A55709"/>
    <w:rsid w:val="00A55C8A"/>
    <w:rsid w:val="00A56CB5"/>
    <w:rsid w:val="00A57B97"/>
    <w:rsid w:val="00A57F2B"/>
    <w:rsid w:val="00A6093B"/>
    <w:rsid w:val="00A61BC3"/>
    <w:rsid w:val="00A63D46"/>
    <w:rsid w:val="00A63FFD"/>
    <w:rsid w:val="00A6430C"/>
    <w:rsid w:val="00A6446E"/>
    <w:rsid w:val="00A64537"/>
    <w:rsid w:val="00A66146"/>
    <w:rsid w:val="00A662F3"/>
    <w:rsid w:val="00A66B38"/>
    <w:rsid w:val="00A70DAE"/>
    <w:rsid w:val="00A70DF9"/>
    <w:rsid w:val="00A71177"/>
    <w:rsid w:val="00A71327"/>
    <w:rsid w:val="00A72E5D"/>
    <w:rsid w:val="00A72F19"/>
    <w:rsid w:val="00A73981"/>
    <w:rsid w:val="00A74491"/>
    <w:rsid w:val="00A746F7"/>
    <w:rsid w:val="00A75456"/>
    <w:rsid w:val="00A8049A"/>
    <w:rsid w:val="00A80B98"/>
    <w:rsid w:val="00A80C94"/>
    <w:rsid w:val="00A81859"/>
    <w:rsid w:val="00A81985"/>
    <w:rsid w:val="00A82307"/>
    <w:rsid w:val="00A85B94"/>
    <w:rsid w:val="00A86AFB"/>
    <w:rsid w:val="00A872DF"/>
    <w:rsid w:val="00A87787"/>
    <w:rsid w:val="00A87BA2"/>
    <w:rsid w:val="00A87D5B"/>
    <w:rsid w:val="00A913F7"/>
    <w:rsid w:val="00A91A01"/>
    <w:rsid w:val="00A92408"/>
    <w:rsid w:val="00A92675"/>
    <w:rsid w:val="00A94C50"/>
    <w:rsid w:val="00A94FAA"/>
    <w:rsid w:val="00A95BC7"/>
    <w:rsid w:val="00A96AD1"/>
    <w:rsid w:val="00A970B4"/>
    <w:rsid w:val="00A97173"/>
    <w:rsid w:val="00AA028A"/>
    <w:rsid w:val="00AA0845"/>
    <w:rsid w:val="00AA1129"/>
    <w:rsid w:val="00AA1886"/>
    <w:rsid w:val="00AA1F16"/>
    <w:rsid w:val="00AA2055"/>
    <w:rsid w:val="00AA331B"/>
    <w:rsid w:val="00AA4158"/>
    <w:rsid w:val="00AA5FCB"/>
    <w:rsid w:val="00AA6323"/>
    <w:rsid w:val="00AA6574"/>
    <w:rsid w:val="00AA6883"/>
    <w:rsid w:val="00AA6F0D"/>
    <w:rsid w:val="00AA7063"/>
    <w:rsid w:val="00AB1B63"/>
    <w:rsid w:val="00AB3C5B"/>
    <w:rsid w:val="00AB3E02"/>
    <w:rsid w:val="00AB4388"/>
    <w:rsid w:val="00AB487C"/>
    <w:rsid w:val="00AB53FA"/>
    <w:rsid w:val="00AB66E3"/>
    <w:rsid w:val="00AC0091"/>
    <w:rsid w:val="00AC0157"/>
    <w:rsid w:val="00AC0D45"/>
    <w:rsid w:val="00AC0F07"/>
    <w:rsid w:val="00AC10D3"/>
    <w:rsid w:val="00AC1B03"/>
    <w:rsid w:val="00AC2094"/>
    <w:rsid w:val="00AC2231"/>
    <w:rsid w:val="00AC4BE5"/>
    <w:rsid w:val="00AC50CB"/>
    <w:rsid w:val="00AC53C4"/>
    <w:rsid w:val="00AC57D9"/>
    <w:rsid w:val="00AC7E97"/>
    <w:rsid w:val="00AD05CF"/>
    <w:rsid w:val="00AD08D1"/>
    <w:rsid w:val="00AD0BDF"/>
    <w:rsid w:val="00AD1296"/>
    <w:rsid w:val="00AD2955"/>
    <w:rsid w:val="00AD313D"/>
    <w:rsid w:val="00AD54EC"/>
    <w:rsid w:val="00AD59A4"/>
    <w:rsid w:val="00AD6339"/>
    <w:rsid w:val="00AD7C54"/>
    <w:rsid w:val="00AE0078"/>
    <w:rsid w:val="00AE1696"/>
    <w:rsid w:val="00AE1BA6"/>
    <w:rsid w:val="00AE1EDC"/>
    <w:rsid w:val="00AE2329"/>
    <w:rsid w:val="00AE2702"/>
    <w:rsid w:val="00AE2C97"/>
    <w:rsid w:val="00AE2FF5"/>
    <w:rsid w:val="00AE3425"/>
    <w:rsid w:val="00AE40E0"/>
    <w:rsid w:val="00AE544E"/>
    <w:rsid w:val="00AE58C0"/>
    <w:rsid w:val="00AE6492"/>
    <w:rsid w:val="00AE6AEA"/>
    <w:rsid w:val="00AE717A"/>
    <w:rsid w:val="00AE762C"/>
    <w:rsid w:val="00AF10FB"/>
    <w:rsid w:val="00AF2BB6"/>
    <w:rsid w:val="00AF45AE"/>
    <w:rsid w:val="00AF51D6"/>
    <w:rsid w:val="00B00776"/>
    <w:rsid w:val="00B03112"/>
    <w:rsid w:val="00B03424"/>
    <w:rsid w:val="00B043A3"/>
    <w:rsid w:val="00B049DD"/>
    <w:rsid w:val="00B04F14"/>
    <w:rsid w:val="00B0594E"/>
    <w:rsid w:val="00B05BDC"/>
    <w:rsid w:val="00B05CE4"/>
    <w:rsid w:val="00B06AC9"/>
    <w:rsid w:val="00B14B8E"/>
    <w:rsid w:val="00B14F27"/>
    <w:rsid w:val="00B154EF"/>
    <w:rsid w:val="00B155F7"/>
    <w:rsid w:val="00B16879"/>
    <w:rsid w:val="00B16988"/>
    <w:rsid w:val="00B169D3"/>
    <w:rsid w:val="00B17A1A"/>
    <w:rsid w:val="00B20400"/>
    <w:rsid w:val="00B20DE4"/>
    <w:rsid w:val="00B21A5A"/>
    <w:rsid w:val="00B21B9C"/>
    <w:rsid w:val="00B2286B"/>
    <w:rsid w:val="00B22A24"/>
    <w:rsid w:val="00B2405D"/>
    <w:rsid w:val="00B2418E"/>
    <w:rsid w:val="00B2451F"/>
    <w:rsid w:val="00B24D9E"/>
    <w:rsid w:val="00B25201"/>
    <w:rsid w:val="00B25489"/>
    <w:rsid w:val="00B26286"/>
    <w:rsid w:val="00B2629F"/>
    <w:rsid w:val="00B26928"/>
    <w:rsid w:val="00B26A3F"/>
    <w:rsid w:val="00B26EA5"/>
    <w:rsid w:val="00B27446"/>
    <w:rsid w:val="00B27D1F"/>
    <w:rsid w:val="00B30373"/>
    <w:rsid w:val="00B30419"/>
    <w:rsid w:val="00B31127"/>
    <w:rsid w:val="00B3234B"/>
    <w:rsid w:val="00B32482"/>
    <w:rsid w:val="00B3369F"/>
    <w:rsid w:val="00B346A2"/>
    <w:rsid w:val="00B346CB"/>
    <w:rsid w:val="00B3545D"/>
    <w:rsid w:val="00B35460"/>
    <w:rsid w:val="00B376C0"/>
    <w:rsid w:val="00B37EF3"/>
    <w:rsid w:val="00B400AC"/>
    <w:rsid w:val="00B40352"/>
    <w:rsid w:val="00B4083B"/>
    <w:rsid w:val="00B40D91"/>
    <w:rsid w:val="00B40EA2"/>
    <w:rsid w:val="00B41CED"/>
    <w:rsid w:val="00B45306"/>
    <w:rsid w:val="00B46E92"/>
    <w:rsid w:val="00B50311"/>
    <w:rsid w:val="00B51A03"/>
    <w:rsid w:val="00B51C78"/>
    <w:rsid w:val="00B51CBF"/>
    <w:rsid w:val="00B51D40"/>
    <w:rsid w:val="00B51FCF"/>
    <w:rsid w:val="00B53011"/>
    <w:rsid w:val="00B53907"/>
    <w:rsid w:val="00B539C3"/>
    <w:rsid w:val="00B54305"/>
    <w:rsid w:val="00B552E4"/>
    <w:rsid w:val="00B563F9"/>
    <w:rsid w:val="00B56ADF"/>
    <w:rsid w:val="00B56DC8"/>
    <w:rsid w:val="00B57321"/>
    <w:rsid w:val="00B57486"/>
    <w:rsid w:val="00B57997"/>
    <w:rsid w:val="00B62BE0"/>
    <w:rsid w:val="00B65FFD"/>
    <w:rsid w:val="00B67677"/>
    <w:rsid w:val="00B67930"/>
    <w:rsid w:val="00B70DBF"/>
    <w:rsid w:val="00B71471"/>
    <w:rsid w:val="00B7163E"/>
    <w:rsid w:val="00B71710"/>
    <w:rsid w:val="00B71F06"/>
    <w:rsid w:val="00B727F7"/>
    <w:rsid w:val="00B7292E"/>
    <w:rsid w:val="00B72CF8"/>
    <w:rsid w:val="00B73167"/>
    <w:rsid w:val="00B733EE"/>
    <w:rsid w:val="00B735C3"/>
    <w:rsid w:val="00B740AA"/>
    <w:rsid w:val="00B744C2"/>
    <w:rsid w:val="00B746CD"/>
    <w:rsid w:val="00B74CF2"/>
    <w:rsid w:val="00B766BA"/>
    <w:rsid w:val="00B77214"/>
    <w:rsid w:val="00B77DF4"/>
    <w:rsid w:val="00B81ACB"/>
    <w:rsid w:val="00B81D91"/>
    <w:rsid w:val="00B8383B"/>
    <w:rsid w:val="00B85077"/>
    <w:rsid w:val="00B85296"/>
    <w:rsid w:val="00B8708B"/>
    <w:rsid w:val="00B91878"/>
    <w:rsid w:val="00B9203F"/>
    <w:rsid w:val="00B93057"/>
    <w:rsid w:val="00B95EC7"/>
    <w:rsid w:val="00B96099"/>
    <w:rsid w:val="00B97373"/>
    <w:rsid w:val="00B97EE3"/>
    <w:rsid w:val="00B97F4E"/>
    <w:rsid w:val="00BA091C"/>
    <w:rsid w:val="00BA1020"/>
    <w:rsid w:val="00BA1264"/>
    <w:rsid w:val="00BA1D5A"/>
    <w:rsid w:val="00BA24F4"/>
    <w:rsid w:val="00BA26B9"/>
    <w:rsid w:val="00BA2BAF"/>
    <w:rsid w:val="00BA3769"/>
    <w:rsid w:val="00BA3E6D"/>
    <w:rsid w:val="00BA4C5D"/>
    <w:rsid w:val="00BA4CEC"/>
    <w:rsid w:val="00BA567D"/>
    <w:rsid w:val="00BA5A80"/>
    <w:rsid w:val="00BA6A03"/>
    <w:rsid w:val="00BA6AC4"/>
    <w:rsid w:val="00BA6EBF"/>
    <w:rsid w:val="00BA7600"/>
    <w:rsid w:val="00BB0699"/>
    <w:rsid w:val="00BB06F9"/>
    <w:rsid w:val="00BB099D"/>
    <w:rsid w:val="00BB0BB0"/>
    <w:rsid w:val="00BB11C7"/>
    <w:rsid w:val="00BB12F3"/>
    <w:rsid w:val="00BB17A5"/>
    <w:rsid w:val="00BB274E"/>
    <w:rsid w:val="00BB4283"/>
    <w:rsid w:val="00BB51E3"/>
    <w:rsid w:val="00BB6E49"/>
    <w:rsid w:val="00BB6F4B"/>
    <w:rsid w:val="00BC07FD"/>
    <w:rsid w:val="00BC0A41"/>
    <w:rsid w:val="00BC133D"/>
    <w:rsid w:val="00BC302E"/>
    <w:rsid w:val="00BC3CBD"/>
    <w:rsid w:val="00BC4070"/>
    <w:rsid w:val="00BC4C62"/>
    <w:rsid w:val="00BC4D32"/>
    <w:rsid w:val="00BC5BD4"/>
    <w:rsid w:val="00BC6038"/>
    <w:rsid w:val="00BC6671"/>
    <w:rsid w:val="00BC7F04"/>
    <w:rsid w:val="00BD104E"/>
    <w:rsid w:val="00BD148C"/>
    <w:rsid w:val="00BD2406"/>
    <w:rsid w:val="00BD640B"/>
    <w:rsid w:val="00BD7632"/>
    <w:rsid w:val="00BE0239"/>
    <w:rsid w:val="00BE0E3E"/>
    <w:rsid w:val="00BE30AC"/>
    <w:rsid w:val="00BE3255"/>
    <w:rsid w:val="00BE484C"/>
    <w:rsid w:val="00BE5018"/>
    <w:rsid w:val="00BE568F"/>
    <w:rsid w:val="00BE56C5"/>
    <w:rsid w:val="00BE6392"/>
    <w:rsid w:val="00BE6F70"/>
    <w:rsid w:val="00BE7441"/>
    <w:rsid w:val="00BE75B6"/>
    <w:rsid w:val="00BE762C"/>
    <w:rsid w:val="00BE7E85"/>
    <w:rsid w:val="00BF046B"/>
    <w:rsid w:val="00BF10FC"/>
    <w:rsid w:val="00BF1878"/>
    <w:rsid w:val="00BF261A"/>
    <w:rsid w:val="00BF2BFD"/>
    <w:rsid w:val="00BF36A5"/>
    <w:rsid w:val="00BF4207"/>
    <w:rsid w:val="00BF44AE"/>
    <w:rsid w:val="00BF4AD2"/>
    <w:rsid w:val="00BF581B"/>
    <w:rsid w:val="00BF5C1D"/>
    <w:rsid w:val="00BF65FA"/>
    <w:rsid w:val="00BF6904"/>
    <w:rsid w:val="00BF69F7"/>
    <w:rsid w:val="00BF714C"/>
    <w:rsid w:val="00C001F8"/>
    <w:rsid w:val="00C002B8"/>
    <w:rsid w:val="00C0098A"/>
    <w:rsid w:val="00C01FBA"/>
    <w:rsid w:val="00C020A9"/>
    <w:rsid w:val="00C02405"/>
    <w:rsid w:val="00C0334E"/>
    <w:rsid w:val="00C03C86"/>
    <w:rsid w:val="00C03CAB"/>
    <w:rsid w:val="00C0419D"/>
    <w:rsid w:val="00C04F58"/>
    <w:rsid w:val="00C10D57"/>
    <w:rsid w:val="00C11713"/>
    <w:rsid w:val="00C129F3"/>
    <w:rsid w:val="00C16CC6"/>
    <w:rsid w:val="00C2055B"/>
    <w:rsid w:val="00C21191"/>
    <w:rsid w:val="00C21427"/>
    <w:rsid w:val="00C218AD"/>
    <w:rsid w:val="00C22E73"/>
    <w:rsid w:val="00C23587"/>
    <w:rsid w:val="00C23CA8"/>
    <w:rsid w:val="00C240AF"/>
    <w:rsid w:val="00C240F7"/>
    <w:rsid w:val="00C2606A"/>
    <w:rsid w:val="00C31C39"/>
    <w:rsid w:val="00C31F3E"/>
    <w:rsid w:val="00C328AA"/>
    <w:rsid w:val="00C32E4B"/>
    <w:rsid w:val="00C33AD2"/>
    <w:rsid w:val="00C33B05"/>
    <w:rsid w:val="00C35E01"/>
    <w:rsid w:val="00C365A0"/>
    <w:rsid w:val="00C3692F"/>
    <w:rsid w:val="00C375F2"/>
    <w:rsid w:val="00C37BD6"/>
    <w:rsid w:val="00C41EB7"/>
    <w:rsid w:val="00C4267C"/>
    <w:rsid w:val="00C436E7"/>
    <w:rsid w:val="00C46536"/>
    <w:rsid w:val="00C46B3E"/>
    <w:rsid w:val="00C477BC"/>
    <w:rsid w:val="00C5250C"/>
    <w:rsid w:val="00C52E82"/>
    <w:rsid w:val="00C53627"/>
    <w:rsid w:val="00C53DD2"/>
    <w:rsid w:val="00C54241"/>
    <w:rsid w:val="00C54794"/>
    <w:rsid w:val="00C54ACC"/>
    <w:rsid w:val="00C54E5F"/>
    <w:rsid w:val="00C5549D"/>
    <w:rsid w:val="00C55B4D"/>
    <w:rsid w:val="00C55DC2"/>
    <w:rsid w:val="00C55FB9"/>
    <w:rsid w:val="00C5699C"/>
    <w:rsid w:val="00C61FA4"/>
    <w:rsid w:val="00C6409C"/>
    <w:rsid w:val="00C6444E"/>
    <w:rsid w:val="00C64A3D"/>
    <w:rsid w:val="00C64AC4"/>
    <w:rsid w:val="00C655F7"/>
    <w:rsid w:val="00C65C57"/>
    <w:rsid w:val="00C65E47"/>
    <w:rsid w:val="00C65FD4"/>
    <w:rsid w:val="00C70082"/>
    <w:rsid w:val="00C70327"/>
    <w:rsid w:val="00C704F2"/>
    <w:rsid w:val="00C70649"/>
    <w:rsid w:val="00C71426"/>
    <w:rsid w:val="00C71E9E"/>
    <w:rsid w:val="00C728F4"/>
    <w:rsid w:val="00C73FC5"/>
    <w:rsid w:val="00C74734"/>
    <w:rsid w:val="00C74B26"/>
    <w:rsid w:val="00C7503C"/>
    <w:rsid w:val="00C76347"/>
    <w:rsid w:val="00C76D35"/>
    <w:rsid w:val="00C77C5D"/>
    <w:rsid w:val="00C81B8B"/>
    <w:rsid w:val="00C81D17"/>
    <w:rsid w:val="00C834D5"/>
    <w:rsid w:val="00C8401E"/>
    <w:rsid w:val="00C84FFA"/>
    <w:rsid w:val="00C851BB"/>
    <w:rsid w:val="00C85466"/>
    <w:rsid w:val="00C86901"/>
    <w:rsid w:val="00C87775"/>
    <w:rsid w:val="00C8777E"/>
    <w:rsid w:val="00C87AB3"/>
    <w:rsid w:val="00C87B36"/>
    <w:rsid w:val="00C91A9A"/>
    <w:rsid w:val="00C9408C"/>
    <w:rsid w:val="00C941E0"/>
    <w:rsid w:val="00C94255"/>
    <w:rsid w:val="00C95CC9"/>
    <w:rsid w:val="00C95D12"/>
    <w:rsid w:val="00C96929"/>
    <w:rsid w:val="00C96B6A"/>
    <w:rsid w:val="00C97A0A"/>
    <w:rsid w:val="00CA2648"/>
    <w:rsid w:val="00CA2B12"/>
    <w:rsid w:val="00CA32F2"/>
    <w:rsid w:val="00CA4755"/>
    <w:rsid w:val="00CA549E"/>
    <w:rsid w:val="00CA562E"/>
    <w:rsid w:val="00CA574B"/>
    <w:rsid w:val="00CA72E6"/>
    <w:rsid w:val="00CA7763"/>
    <w:rsid w:val="00CA7EC6"/>
    <w:rsid w:val="00CB0525"/>
    <w:rsid w:val="00CB15DB"/>
    <w:rsid w:val="00CB23A6"/>
    <w:rsid w:val="00CB5631"/>
    <w:rsid w:val="00CB5658"/>
    <w:rsid w:val="00CB6471"/>
    <w:rsid w:val="00CB6801"/>
    <w:rsid w:val="00CB724D"/>
    <w:rsid w:val="00CB7CEE"/>
    <w:rsid w:val="00CC1973"/>
    <w:rsid w:val="00CC386D"/>
    <w:rsid w:val="00CC44A0"/>
    <w:rsid w:val="00CC5C32"/>
    <w:rsid w:val="00CC6131"/>
    <w:rsid w:val="00CC61A4"/>
    <w:rsid w:val="00CC7CAE"/>
    <w:rsid w:val="00CD0973"/>
    <w:rsid w:val="00CD2A3A"/>
    <w:rsid w:val="00CD36C5"/>
    <w:rsid w:val="00CD4A71"/>
    <w:rsid w:val="00CD4B6E"/>
    <w:rsid w:val="00CD4EC2"/>
    <w:rsid w:val="00CD4F79"/>
    <w:rsid w:val="00CD53B1"/>
    <w:rsid w:val="00CD5DBF"/>
    <w:rsid w:val="00CD5EDF"/>
    <w:rsid w:val="00CD5F5D"/>
    <w:rsid w:val="00CD7FFC"/>
    <w:rsid w:val="00CE2059"/>
    <w:rsid w:val="00CE28A6"/>
    <w:rsid w:val="00CE2BBB"/>
    <w:rsid w:val="00CE39B8"/>
    <w:rsid w:val="00CE4A3C"/>
    <w:rsid w:val="00CE5A0D"/>
    <w:rsid w:val="00CE6EAD"/>
    <w:rsid w:val="00CE70E9"/>
    <w:rsid w:val="00CE7F3D"/>
    <w:rsid w:val="00CF10ED"/>
    <w:rsid w:val="00CF1341"/>
    <w:rsid w:val="00CF1548"/>
    <w:rsid w:val="00CF33D8"/>
    <w:rsid w:val="00CF59EF"/>
    <w:rsid w:val="00CF6647"/>
    <w:rsid w:val="00CF6A24"/>
    <w:rsid w:val="00CF6DF8"/>
    <w:rsid w:val="00CF6ED5"/>
    <w:rsid w:val="00CF7117"/>
    <w:rsid w:val="00D01A1C"/>
    <w:rsid w:val="00D02669"/>
    <w:rsid w:val="00D02896"/>
    <w:rsid w:val="00D02D13"/>
    <w:rsid w:val="00D02FD5"/>
    <w:rsid w:val="00D04ECE"/>
    <w:rsid w:val="00D0542A"/>
    <w:rsid w:val="00D05CA6"/>
    <w:rsid w:val="00D06423"/>
    <w:rsid w:val="00D06BA6"/>
    <w:rsid w:val="00D0718E"/>
    <w:rsid w:val="00D10D9E"/>
    <w:rsid w:val="00D10F74"/>
    <w:rsid w:val="00D13CEA"/>
    <w:rsid w:val="00D15E43"/>
    <w:rsid w:val="00D16741"/>
    <w:rsid w:val="00D17748"/>
    <w:rsid w:val="00D2021F"/>
    <w:rsid w:val="00D210CC"/>
    <w:rsid w:val="00D21B63"/>
    <w:rsid w:val="00D2687B"/>
    <w:rsid w:val="00D27070"/>
    <w:rsid w:val="00D27138"/>
    <w:rsid w:val="00D277F2"/>
    <w:rsid w:val="00D303B8"/>
    <w:rsid w:val="00D31833"/>
    <w:rsid w:val="00D32F12"/>
    <w:rsid w:val="00D342DF"/>
    <w:rsid w:val="00D354A5"/>
    <w:rsid w:val="00D357C8"/>
    <w:rsid w:val="00D370AA"/>
    <w:rsid w:val="00D3734F"/>
    <w:rsid w:val="00D37585"/>
    <w:rsid w:val="00D37BF3"/>
    <w:rsid w:val="00D37EC2"/>
    <w:rsid w:val="00D37FD9"/>
    <w:rsid w:val="00D40204"/>
    <w:rsid w:val="00D4074F"/>
    <w:rsid w:val="00D40E65"/>
    <w:rsid w:val="00D41365"/>
    <w:rsid w:val="00D41662"/>
    <w:rsid w:val="00D4182D"/>
    <w:rsid w:val="00D42A7C"/>
    <w:rsid w:val="00D443E3"/>
    <w:rsid w:val="00D44F8E"/>
    <w:rsid w:val="00D4557A"/>
    <w:rsid w:val="00D45707"/>
    <w:rsid w:val="00D46096"/>
    <w:rsid w:val="00D46791"/>
    <w:rsid w:val="00D47BDC"/>
    <w:rsid w:val="00D503B0"/>
    <w:rsid w:val="00D5108C"/>
    <w:rsid w:val="00D5179D"/>
    <w:rsid w:val="00D51B7E"/>
    <w:rsid w:val="00D51E90"/>
    <w:rsid w:val="00D5230D"/>
    <w:rsid w:val="00D54412"/>
    <w:rsid w:val="00D56826"/>
    <w:rsid w:val="00D5785C"/>
    <w:rsid w:val="00D57A47"/>
    <w:rsid w:val="00D60113"/>
    <w:rsid w:val="00D6241D"/>
    <w:rsid w:val="00D63050"/>
    <w:rsid w:val="00D6365D"/>
    <w:rsid w:val="00D6366A"/>
    <w:rsid w:val="00D64E52"/>
    <w:rsid w:val="00D67274"/>
    <w:rsid w:val="00D6773A"/>
    <w:rsid w:val="00D7021F"/>
    <w:rsid w:val="00D709EB"/>
    <w:rsid w:val="00D711A7"/>
    <w:rsid w:val="00D72A83"/>
    <w:rsid w:val="00D75896"/>
    <w:rsid w:val="00D75C5E"/>
    <w:rsid w:val="00D75F9E"/>
    <w:rsid w:val="00D76C13"/>
    <w:rsid w:val="00D7783D"/>
    <w:rsid w:val="00D77E00"/>
    <w:rsid w:val="00D77F08"/>
    <w:rsid w:val="00D803DF"/>
    <w:rsid w:val="00D80A8D"/>
    <w:rsid w:val="00D80F1B"/>
    <w:rsid w:val="00D810CA"/>
    <w:rsid w:val="00D825F3"/>
    <w:rsid w:val="00D83AC4"/>
    <w:rsid w:val="00D864EA"/>
    <w:rsid w:val="00D87D18"/>
    <w:rsid w:val="00D87E29"/>
    <w:rsid w:val="00D9202D"/>
    <w:rsid w:val="00D938F4"/>
    <w:rsid w:val="00D95A1E"/>
    <w:rsid w:val="00D961A8"/>
    <w:rsid w:val="00D962D7"/>
    <w:rsid w:val="00D9684E"/>
    <w:rsid w:val="00D97C52"/>
    <w:rsid w:val="00DA0451"/>
    <w:rsid w:val="00DA0F29"/>
    <w:rsid w:val="00DA1DEE"/>
    <w:rsid w:val="00DA2574"/>
    <w:rsid w:val="00DA2BD9"/>
    <w:rsid w:val="00DA302C"/>
    <w:rsid w:val="00DA3F57"/>
    <w:rsid w:val="00DA4901"/>
    <w:rsid w:val="00DA57D5"/>
    <w:rsid w:val="00DA645E"/>
    <w:rsid w:val="00DA64D6"/>
    <w:rsid w:val="00DA6AB6"/>
    <w:rsid w:val="00DA6F2C"/>
    <w:rsid w:val="00DA79F5"/>
    <w:rsid w:val="00DB02BA"/>
    <w:rsid w:val="00DB1B48"/>
    <w:rsid w:val="00DB1BC3"/>
    <w:rsid w:val="00DB2EF1"/>
    <w:rsid w:val="00DB2F92"/>
    <w:rsid w:val="00DB358A"/>
    <w:rsid w:val="00DB59B4"/>
    <w:rsid w:val="00DB771F"/>
    <w:rsid w:val="00DB7A44"/>
    <w:rsid w:val="00DB7B7D"/>
    <w:rsid w:val="00DC18CF"/>
    <w:rsid w:val="00DC1EC5"/>
    <w:rsid w:val="00DC2586"/>
    <w:rsid w:val="00DC35E6"/>
    <w:rsid w:val="00DC547C"/>
    <w:rsid w:val="00DC773F"/>
    <w:rsid w:val="00DC77E3"/>
    <w:rsid w:val="00DC7D3F"/>
    <w:rsid w:val="00DC7F2F"/>
    <w:rsid w:val="00DD1438"/>
    <w:rsid w:val="00DD188D"/>
    <w:rsid w:val="00DD1B7C"/>
    <w:rsid w:val="00DD29E5"/>
    <w:rsid w:val="00DD3F1B"/>
    <w:rsid w:val="00DD47B7"/>
    <w:rsid w:val="00DD795F"/>
    <w:rsid w:val="00DD7D8B"/>
    <w:rsid w:val="00DE0AC9"/>
    <w:rsid w:val="00DE3EFD"/>
    <w:rsid w:val="00DE4008"/>
    <w:rsid w:val="00DE532C"/>
    <w:rsid w:val="00DE6EE1"/>
    <w:rsid w:val="00DE75A2"/>
    <w:rsid w:val="00DF03A4"/>
    <w:rsid w:val="00DF14CA"/>
    <w:rsid w:val="00DF2ECF"/>
    <w:rsid w:val="00DF345B"/>
    <w:rsid w:val="00DF5262"/>
    <w:rsid w:val="00DF7368"/>
    <w:rsid w:val="00DF76DD"/>
    <w:rsid w:val="00E001B7"/>
    <w:rsid w:val="00E002B3"/>
    <w:rsid w:val="00E003F8"/>
    <w:rsid w:val="00E00AC6"/>
    <w:rsid w:val="00E03454"/>
    <w:rsid w:val="00E03F31"/>
    <w:rsid w:val="00E04377"/>
    <w:rsid w:val="00E04F95"/>
    <w:rsid w:val="00E055BD"/>
    <w:rsid w:val="00E05AC9"/>
    <w:rsid w:val="00E05EC9"/>
    <w:rsid w:val="00E05EF3"/>
    <w:rsid w:val="00E06BEC"/>
    <w:rsid w:val="00E072E4"/>
    <w:rsid w:val="00E10412"/>
    <w:rsid w:val="00E11EDE"/>
    <w:rsid w:val="00E13989"/>
    <w:rsid w:val="00E13BE2"/>
    <w:rsid w:val="00E14B3D"/>
    <w:rsid w:val="00E15395"/>
    <w:rsid w:val="00E161E8"/>
    <w:rsid w:val="00E166A8"/>
    <w:rsid w:val="00E2054E"/>
    <w:rsid w:val="00E21BD0"/>
    <w:rsid w:val="00E23A68"/>
    <w:rsid w:val="00E24206"/>
    <w:rsid w:val="00E24F69"/>
    <w:rsid w:val="00E2647D"/>
    <w:rsid w:val="00E26F75"/>
    <w:rsid w:val="00E3001D"/>
    <w:rsid w:val="00E3002C"/>
    <w:rsid w:val="00E315B8"/>
    <w:rsid w:val="00E31BD6"/>
    <w:rsid w:val="00E333AD"/>
    <w:rsid w:val="00E3475E"/>
    <w:rsid w:val="00E34AD5"/>
    <w:rsid w:val="00E35D6B"/>
    <w:rsid w:val="00E36F9E"/>
    <w:rsid w:val="00E3756A"/>
    <w:rsid w:val="00E37AC8"/>
    <w:rsid w:val="00E40C9C"/>
    <w:rsid w:val="00E41510"/>
    <w:rsid w:val="00E41F8C"/>
    <w:rsid w:val="00E433E8"/>
    <w:rsid w:val="00E44F61"/>
    <w:rsid w:val="00E45319"/>
    <w:rsid w:val="00E45A56"/>
    <w:rsid w:val="00E46A74"/>
    <w:rsid w:val="00E47E4E"/>
    <w:rsid w:val="00E50065"/>
    <w:rsid w:val="00E51443"/>
    <w:rsid w:val="00E54229"/>
    <w:rsid w:val="00E54540"/>
    <w:rsid w:val="00E54F0A"/>
    <w:rsid w:val="00E553AB"/>
    <w:rsid w:val="00E60CB4"/>
    <w:rsid w:val="00E62D20"/>
    <w:rsid w:val="00E62E64"/>
    <w:rsid w:val="00E62ED2"/>
    <w:rsid w:val="00E636D2"/>
    <w:rsid w:val="00E645E5"/>
    <w:rsid w:val="00E64C70"/>
    <w:rsid w:val="00E6542E"/>
    <w:rsid w:val="00E65B3B"/>
    <w:rsid w:val="00E6627C"/>
    <w:rsid w:val="00E66633"/>
    <w:rsid w:val="00E66C5D"/>
    <w:rsid w:val="00E66F90"/>
    <w:rsid w:val="00E66FE8"/>
    <w:rsid w:val="00E67EAD"/>
    <w:rsid w:val="00E7138E"/>
    <w:rsid w:val="00E719E3"/>
    <w:rsid w:val="00E73755"/>
    <w:rsid w:val="00E76CC3"/>
    <w:rsid w:val="00E77301"/>
    <w:rsid w:val="00E77BE3"/>
    <w:rsid w:val="00E8081F"/>
    <w:rsid w:val="00E822C7"/>
    <w:rsid w:val="00E82791"/>
    <w:rsid w:val="00E83D0C"/>
    <w:rsid w:val="00E84758"/>
    <w:rsid w:val="00E8488A"/>
    <w:rsid w:val="00E85D87"/>
    <w:rsid w:val="00E87352"/>
    <w:rsid w:val="00E91620"/>
    <w:rsid w:val="00E92489"/>
    <w:rsid w:val="00E92A93"/>
    <w:rsid w:val="00E92EA2"/>
    <w:rsid w:val="00E93A0C"/>
    <w:rsid w:val="00E94210"/>
    <w:rsid w:val="00E95985"/>
    <w:rsid w:val="00E95CE7"/>
    <w:rsid w:val="00E95DE1"/>
    <w:rsid w:val="00E961D8"/>
    <w:rsid w:val="00E96D89"/>
    <w:rsid w:val="00E974CB"/>
    <w:rsid w:val="00E9765D"/>
    <w:rsid w:val="00E97759"/>
    <w:rsid w:val="00EA0E56"/>
    <w:rsid w:val="00EA2CAD"/>
    <w:rsid w:val="00EA2E4C"/>
    <w:rsid w:val="00EA36E8"/>
    <w:rsid w:val="00EA3EAA"/>
    <w:rsid w:val="00EA3FBA"/>
    <w:rsid w:val="00EA519A"/>
    <w:rsid w:val="00EA5256"/>
    <w:rsid w:val="00EA5629"/>
    <w:rsid w:val="00EA57BA"/>
    <w:rsid w:val="00EB0D4F"/>
    <w:rsid w:val="00EB3364"/>
    <w:rsid w:val="00EB3442"/>
    <w:rsid w:val="00EB420B"/>
    <w:rsid w:val="00EB72D8"/>
    <w:rsid w:val="00EC1863"/>
    <w:rsid w:val="00EC34A5"/>
    <w:rsid w:val="00EC4C59"/>
    <w:rsid w:val="00EC4E6D"/>
    <w:rsid w:val="00EC51A3"/>
    <w:rsid w:val="00EC51AD"/>
    <w:rsid w:val="00EC5AEC"/>
    <w:rsid w:val="00EC61B5"/>
    <w:rsid w:val="00EC620C"/>
    <w:rsid w:val="00EC69F0"/>
    <w:rsid w:val="00EC7326"/>
    <w:rsid w:val="00EC7F70"/>
    <w:rsid w:val="00ED0970"/>
    <w:rsid w:val="00ED1E47"/>
    <w:rsid w:val="00ED29EF"/>
    <w:rsid w:val="00ED3C84"/>
    <w:rsid w:val="00ED58FE"/>
    <w:rsid w:val="00ED5C21"/>
    <w:rsid w:val="00EE04FA"/>
    <w:rsid w:val="00EE1053"/>
    <w:rsid w:val="00EE162D"/>
    <w:rsid w:val="00EE1794"/>
    <w:rsid w:val="00EE1F2E"/>
    <w:rsid w:val="00EE2206"/>
    <w:rsid w:val="00EE370A"/>
    <w:rsid w:val="00EE4B61"/>
    <w:rsid w:val="00EE537D"/>
    <w:rsid w:val="00EE5FA4"/>
    <w:rsid w:val="00EF09E7"/>
    <w:rsid w:val="00EF1D0A"/>
    <w:rsid w:val="00EF261B"/>
    <w:rsid w:val="00EF2FD6"/>
    <w:rsid w:val="00EF354D"/>
    <w:rsid w:val="00EF3A30"/>
    <w:rsid w:val="00EF443E"/>
    <w:rsid w:val="00EF6D8B"/>
    <w:rsid w:val="00EF7852"/>
    <w:rsid w:val="00EF7FE9"/>
    <w:rsid w:val="00F00FC9"/>
    <w:rsid w:val="00F02661"/>
    <w:rsid w:val="00F030E1"/>
    <w:rsid w:val="00F03500"/>
    <w:rsid w:val="00F0385C"/>
    <w:rsid w:val="00F03CC3"/>
    <w:rsid w:val="00F03FC0"/>
    <w:rsid w:val="00F05100"/>
    <w:rsid w:val="00F0511B"/>
    <w:rsid w:val="00F060DC"/>
    <w:rsid w:val="00F07420"/>
    <w:rsid w:val="00F10BC9"/>
    <w:rsid w:val="00F10CC9"/>
    <w:rsid w:val="00F124C1"/>
    <w:rsid w:val="00F12A02"/>
    <w:rsid w:val="00F14C76"/>
    <w:rsid w:val="00F14D2C"/>
    <w:rsid w:val="00F15A1B"/>
    <w:rsid w:val="00F202C3"/>
    <w:rsid w:val="00F20C2F"/>
    <w:rsid w:val="00F2108A"/>
    <w:rsid w:val="00F22635"/>
    <w:rsid w:val="00F22D45"/>
    <w:rsid w:val="00F23375"/>
    <w:rsid w:val="00F235DB"/>
    <w:rsid w:val="00F23A98"/>
    <w:rsid w:val="00F23BD0"/>
    <w:rsid w:val="00F244BB"/>
    <w:rsid w:val="00F2471D"/>
    <w:rsid w:val="00F256B0"/>
    <w:rsid w:val="00F263D6"/>
    <w:rsid w:val="00F2743B"/>
    <w:rsid w:val="00F27BE9"/>
    <w:rsid w:val="00F27CD5"/>
    <w:rsid w:val="00F3113A"/>
    <w:rsid w:val="00F31CA4"/>
    <w:rsid w:val="00F326D7"/>
    <w:rsid w:val="00F34618"/>
    <w:rsid w:val="00F346C9"/>
    <w:rsid w:val="00F349AD"/>
    <w:rsid w:val="00F36328"/>
    <w:rsid w:val="00F36549"/>
    <w:rsid w:val="00F37B08"/>
    <w:rsid w:val="00F37FB6"/>
    <w:rsid w:val="00F411E4"/>
    <w:rsid w:val="00F417F5"/>
    <w:rsid w:val="00F41DE7"/>
    <w:rsid w:val="00F41EA6"/>
    <w:rsid w:val="00F4388C"/>
    <w:rsid w:val="00F43C98"/>
    <w:rsid w:val="00F43E85"/>
    <w:rsid w:val="00F44265"/>
    <w:rsid w:val="00F46028"/>
    <w:rsid w:val="00F4736D"/>
    <w:rsid w:val="00F47781"/>
    <w:rsid w:val="00F50ACD"/>
    <w:rsid w:val="00F51567"/>
    <w:rsid w:val="00F51E1D"/>
    <w:rsid w:val="00F52FB8"/>
    <w:rsid w:val="00F53A07"/>
    <w:rsid w:val="00F547E6"/>
    <w:rsid w:val="00F560DF"/>
    <w:rsid w:val="00F56425"/>
    <w:rsid w:val="00F568CD"/>
    <w:rsid w:val="00F57580"/>
    <w:rsid w:val="00F579BC"/>
    <w:rsid w:val="00F57A91"/>
    <w:rsid w:val="00F60A89"/>
    <w:rsid w:val="00F620A0"/>
    <w:rsid w:val="00F626CF"/>
    <w:rsid w:val="00F631DC"/>
    <w:rsid w:val="00F63220"/>
    <w:rsid w:val="00F63EF7"/>
    <w:rsid w:val="00F64682"/>
    <w:rsid w:val="00F64BAC"/>
    <w:rsid w:val="00F64EDA"/>
    <w:rsid w:val="00F6503F"/>
    <w:rsid w:val="00F6654F"/>
    <w:rsid w:val="00F71514"/>
    <w:rsid w:val="00F71922"/>
    <w:rsid w:val="00F721D4"/>
    <w:rsid w:val="00F748CE"/>
    <w:rsid w:val="00F807A8"/>
    <w:rsid w:val="00F81916"/>
    <w:rsid w:val="00F82370"/>
    <w:rsid w:val="00F83AD5"/>
    <w:rsid w:val="00F852CF"/>
    <w:rsid w:val="00F8613C"/>
    <w:rsid w:val="00F87E46"/>
    <w:rsid w:val="00F900CD"/>
    <w:rsid w:val="00F9034B"/>
    <w:rsid w:val="00F91086"/>
    <w:rsid w:val="00F913EE"/>
    <w:rsid w:val="00F91F66"/>
    <w:rsid w:val="00F91FE9"/>
    <w:rsid w:val="00F92545"/>
    <w:rsid w:val="00F92B19"/>
    <w:rsid w:val="00F93431"/>
    <w:rsid w:val="00F93759"/>
    <w:rsid w:val="00F93990"/>
    <w:rsid w:val="00F93F82"/>
    <w:rsid w:val="00F940FE"/>
    <w:rsid w:val="00F941D1"/>
    <w:rsid w:val="00F95293"/>
    <w:rsid w:val="00F96AB2"/>
    <w:rsid w:val="00F972B2"/>
    <w:rsid w:val="00FA115B"/>
    <w:rsid w:val="00FA1251"/>
    <w:rsid w:val="00FA1539"/>
    <w:rsid w:val="00FA24FD"/>
    <w:rsid w:val="00FA2B38"/>
    <w:rsid w:val="00FA328F"/>
    <w:rsid w:val="00FA39FC"/>
    <w:rsid w:val="00FA4000"/>
    <w:rsid w:val="00FA44E6"/>
    <w:rsid w:val="00FA4E02"/>
    <w:rsid w:val="00FA64B2"/>
    <w:rsid w:val="00FA6F10"/>
    <w:rsid w:val="00FA7F1D"/>
    <w:rsid w:val="00FB117F"/>
    <w:rsid w:val="00FB2E05"/>
    <w:rsid w:val="00FB3A56"/>
    <w:rsid w:val="00FB4D69"/>
    <w:rsid w:val="00FB6167"/>
    <w:rsid w:val="00FB6E18"/>
    <w:rsid w:val="00FC06F7"/>
    <w:rsid w:val="00FC2627"/>
    <w:rsid w:val="00FC265B"/>
    <w:rsid w:val="00FC3BD6"/>
    <w:rsid w:val="00FC3BD9"/>
    <w:rsid w:val="00FC4781"/>
    <w:rsid w:val="00FC623B"/>
    <w:rsid w:val="00FC6829"/>
    <w:rsid w:val="00FC6A84"/>
    <w:rsid w:val="00FC730D"/>
    <w:rsid w:val="00FC7703"/>
    <w:rsid w:val="00FC79DE"/>
    <w:rsid w:val="00FD081C"/>
    <w:rsid w:val="00FD173B"/>
    <w:rsid w:val="00FD2935"/>
    <w:rsid w:val="00FD2BD2"/>
    <w:rsid w:val="00FD35CF"/>
    <w:rsid w:val="00FD3751"/>
    <w:rsid w:val="00FD39CB"/>
    <w:rsid w:val="00FD524C"/>
    <w:rsid w:val="00FD6441"/>
    <w:rsid w:val="00FD6605"/>
    <w:rsid w:val="00FE2B17"/>
    <w:rsid w:val="00FE31D1"/>
    <w:rsid w:val="00FE53AB"/>
    <w:rsid w:val="00FE56C2"/>
    <w:rsid w:val="00FE5D69"/>
    <w:rsid w:val="00FE62D0"/>
    <w:rsid w:val="00FE718A"/>
    <w:rsid w:val="00FF0552"/>
    <w:rsid w:val="00FF1AAA"/>
    <w:rsid w:val="00FF1B15"/>
    <w:rsid w:val="00FF2A42"/>
    <w:rsid w:val="00FF3E52"/>
    <w:rsid w:val="00FF483A"/>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C9408C"/>
    <w:rPr>
      <w:rFonts w:ascii="Arial" w:hAnsi="Arial"/>
      <w:b/>
      <w:noProof/>
      <w:sz w:val="18"/>
      <w:lang w:val="en-GB" w:eastAsia="en-US" w:bidi="ar-SA"/>
    </w:rPr>
  </w:style>
  <w:style w:type="character" w:customStyle="1" w:styleId="st">
    <w:name w:val="st"/>
    <w:rsid w:val="002F1242"/>
  </w:style>
  <w:style w:type="paragraph" w:styleId="aff">
    <w:name w:val="List Paragraph"/>
    <w:basedOn w:val="a"/>
    <w:uiPriority w:val="34"/>
    <w:qFormat/>
    <w:rsid w:val="00BC302E"/>
    <w:pPr>
      <w:spacing w:after="200" w:line="276" w:lineRule="auto"/>
      <w:ind w:left="720"/>
      <w:contextualSpacing/>
    </w:pPr>
    <w:rPr>
      <w:rFonts w:ascii="Calibri" w:eastAsia="Calibri" w:hAnsi="Calibri"/>
      <w:sz w:val="22"/>
      <w:szCs w:val="22"/>
    </w:rPr>
  </w:style>
  <w:style w:type="paragraph" w:styleId="Web">
    <w:name w:val="Normal (Web)"/>
    <w:basedOn w:val="a"/>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C9408C"/>
    <w:rPr>
      <w:rFonts w:ascii="Arial" w:hAnsi="Arial"/>
      <w:b/>
      <w:noProof/>
      <w:sz w:val="18"/>
      <w:lang w:val="en-GB" w:eastAsia="en-US" w:bidi="ar-SA"/>
    </w:rPr>
  </w:style>
  <w:style w:type="character" w:customStyle="1" w:styleId="st">
    <w:name w:val="st"/>
    <w:rsid w:val="002F1242"/>
  </w:style>
  <w:style w:type="paragraph" w:styleId="aff">
    <w:name w:val="List Paragraph"/>
    <w:basedOn w:val="a"/>
    <w:uiPriority w:val="34"/>
    <w:qFormat/>
    <w:rsid w:val="00BC302E"/>
    <w:pPr>
      <w:spacing w:after="200" w:line="276" w:lineRule="auto"/>
      <w:ind w:left="720"/>
      <w:contextualSpacing/>
    </w:pPr>
    <w:rPr>
      <w:rFonts w:ascii="Calibri" w:eastAsia="Calibri" w:hAnsi="Calibri"/>
      <w:sz w:val="22"/>
      <w:szCs w:val="22"/>
    </w:rPr>
  </w:style>
  <w:style w:type="paragraph" w:styleId="Web">
    <w:name w:val="Normal (Web)"/>
    <w:basedOn w:val="a"/>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949157">
      <w:bodyDiv w:val="1"/>
      <w:marLeft w:val="0"/>
      <w:marRight w:val="0"/>
      <w:marTop w:val="0"/>
      <w:marBottom w:val="0"/>
      <w:divBdr>
        <w:top w:val="none" w:sz="0" w:space="0" w:color="auto"/>
        <w:left w:val="none" w:sz="0" w:space="0" w:color="auto"/>
        <w:bottom w:val="none" w:sz="0" w:space="0" w:color="auto"/>
        <w:right w:val="none" w:sz="0" w:space="0" w:color="auto"/>
      </w:divBdr>
      <w:divsChild>
        <w:div w:id="686181215">
          <w:marLeft w:val="720"/>
          <w:marRight w:val="0"/>
          <w:marTop w:val="173"/>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7264157">
      <w:bodyDiv w:val="1"/>
      <w:marLeft w:val="0"/>
      <w:marRight w:val="0"/>
      <w:marTop w:val="0"/>
      <w:marBottom w:val="0"/>
      <w:divBdr>
        <w:top w:val="none" w:sz="0" w:space="0" w:color="auto"/>
        <w:left w:val="none" w:sz="0" w:space="0" w:color="auto"/>
        <w:bottom w:val="none" w:sz="0" w:space="0" w:color="auto"/>
        <w:right w:val="none" w:sz="0" w:space="0" w:color="auto"/>
      </w:divBdr>
      <w:divsChild>
        <w:div w:id="311299323">
          <w:marLeft w:val="720"/>
          <w:marRight w:val="0"/>
          <w:marTop w:val="173"/>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2266245">
      <w:bodyDiv w:val="1"/>
      <w:marLeft w:val="0"/>
      <w:marRight w:val="0"/>
      <w:marTop w:val="0"/>
      <w:marBottom w:val="0"/>
      <w:divBdr>
        <w:top w:val="none" w:sz="0" w:space="0" w:color="auto"/>
        <w:left w:val="none" w:sz="0" w:space="0" w:color="auto"/>
        <w:bottom w:val="none" w:sz="0" w:space="0" w:color="auto"/>
        <w:right w:val="none" w:sz="0" w:space="0" w:color="auto"/>
      </w:divBdr>
      <w:divsChild>
        <w:div w:id="372775782">
          <w:marLeft w:val="720"/>
          <w:marRight w:val="0"/>
          <w:marTop w:val="173"/>
          <w:marBottom w:val="0"/>
          <w:divBdr>
            <w:top w:val="none" w:sz="0" w:space="0" w:color="auto"/>
            <w:left w:val="none" w:sz="0" w:space="0" w:color="auto"/>
            <w:bottom w:val="none" w:sz="0" w:space="0" w:color="auto"/>
            <w:right w:val="none" w:sz="0" w:space="0" w:color="auto"/>
          </w:divBdr>
        </w:div>
      </w:divsChild>
    </w:div>
    <w:div w:id="45941941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1680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0549923">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0348564">
      <w:bodyDiv w:val="1"/>
      <w:marLeft w:val="0"/>
      <w:marRight w:val="0"/>
      <w:marTop w:val="0"/>
      <w:marBottom w:val="0"/>
      <w:divBdr>
        <w:top w:val="none" w:sz="0" w:space="0" w:color="auto"/>
        <w:left w:val="none" w:sz="0" w:space="0" w:color="auto"/>
        <w:bottom w:val="none" w:sz="0" w:space="0" w:color="auto"/>
        <w:right w:val="none" w:sz="0" w:space="0" w:color="auto"/>
      </w:divBdr>
      <w:divsChild>
        <w:div w:id="1334214100">
          <w:marLeft w:val="0"/>
          <w:marRight w:val="0"/>
          <w:marTop w:val="173"/>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15651">
      <w:bodyDiv w:val="1"/>
      <w:marLeft w:val="0"/>
      <w:marRight w:val="0"/>
      <w:marTop w:val="0"/>
      <w:marBottom w:val="0"/>
      <w:divBdr>
        <w:top w:val="none" w:sz="0" w:space="0" w:color="auto"/>
        <w:left w:val="none" w:sz="0" w:space="0" w:color="auto"/>
        <w:bottom w:val="none" w:sz="0" w:space="0" w:color="auto"/>
        <w:right w:val="none" w:sz="0" w:space="0" w:color="auto"/>
      </w:divBdr>
      <w:divsChild>
        <w:div w:id="1710910811">
          <w:marLeft w:val="720"/>
          <w:marRight w:val="0"/>
          <w:marTop w:val="173"/>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704416">
      <w:bodyDiv w:val="1"/>
      <w:marLeft w:val="0"/>
      <w:marRight w:val="0"/>
      <w:marTop w:val="0"/>
      <w:marBottom w:val="0"/>
      <w:divBdr>
        <w:top w:val="none" w:sz="0" w:space="0" w:color="auto"/>
        <w:left w:val="none" w:sz="0" w:space="0" w:color="auto"/>
        <w:bottom w:val="none" w:sz="0" w:space="0" w:color="auto"/>
        <w:right w:val="none" w:sz="0" w:space="0" w:color="auto"/>
      </w:divBdr>
      <w:divsChild>
        <w:div w:id="157305165">
          <w:marLeft w:val="2160"/>
          <w:marRight w:val="0"/>
          <w:marTop w:val="101"/>
          <w:marBottom w:val="0"/>
          <w:divBdr>
            <w:top w:val="none" w:sz="0" w:space="0" w:color="auto"/>
            <w:left w:val="none" w:sz="0" w:space="0" w:color="auto"/>
            <w:bottom w:val="none" w:sz="0" w:space="0" w:color="auto"/>
            <w:right w:val="none" w:sz="0" w:space="0" w:color="auto"/>
          </w:divBdr>
        </w:div>
        <w:div w:id="313918512">
          <w:marLeft w:val="1440"/>
          <w:marRight w:val="0"/>
          <w:marTop w:val="130"/>
          <w:marBottom w:val="0"/>
          <w:divBdr>
            <w:top w:val="none" w:sz="0" w:space="0" w:color="auto"/>
            <w:left w:val="none" w:sz="0" w:space="0" w:color="auto"/>
            <w:bottom w:val="none" w:sz="0" w:space="0" w:color="auto"/>
            <w:right w:val="none" w:sz="0" w:space="0" w:color="auto"/>
          </w:divBdr>
        </w:div>
        <w:div w:id="582254363">
          <w:marLeft w:val="1440"/>
          <w:marRight w:val="0"/>
          <w:marTop w:val="130"/>
          <w:marBottom w:val="0"/>
          <w:divBdr>
            <w:top w:val="none" w:sz="0" w:space="0" w:color="auto"/>
            <w:left w:val="none" w:sz="0" w:space="0" w:color="auto"/>
            <w:bottom w:val="none" w:sz="0" w:space="0" w:color="auto"/>
            <w:right w:val="none" w:sz="0" w:space="0" w:color="auto"/>
          </w:divBdr>
        </w:div>
        <w:div w:id="1424103185">
          <w:marLeft w:val="1440"/>
          <w:marRight w:val="0"/>
          <w:marTop w:val="130"/>
          <w:marBottom w:val="0"/>
          <w:divBdr>
            <w:top w:val="none" w:sz="0" w:space="0" w:color="auto"/>
            <w:left w:val="none" w:sz="0" w:space="0" w:color="auto"/>
            <w:bottom w:val="none" w:sz="0" w:space="0" w:color="auto"/>
            <w:right w:val="none" w:sz="0" w:space="0" w:color="auto"/>
          </w:divBdr>
        </w:div>
        <w:div w:id="1548489698">
          <w:marLeft w:val="1440"/>
          <w:marRight w:val="0"/>
          <w:marTop w:val="130"/>
          <w:marBottom w:val="0"/>
          <w:divBdr>
            <w:top w:val="none" w:sz="0" w:space="0" w:color="auto"/>
            <w:left w:val="none" w:sz="0" w:space="0" w:color="auto"/>
            <w:bottom w:val="none" w:sz="0" w:space="0" w:color="auto"/>
            <w:right w:val="none" w:sz="0" w:space="0" w:color="auto"/>
          </w:divBdr>
        </w:div>
        <w:div w:id="1650674716">
          <w:marLeft w:val="1440"/>
          <w:marRight w:val="0"/>
          <w:marTop w:val="130"/>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989164">
      <w:bodyDiv w:val="1"/>
      <w:marLeft w:val="0"/>
      <w:marRight w:val="0"/>
      <w:marTop w:val="0"/>
      <w:marBottom w:val="0"/>
      <w:divBdr>
        <w:top w:val="none" w:sz="0" w:space="0" w:color="auto"/>
        <w:left w:val="none" w:sz="0" w:space="0" w:color="auto"/>
        <w:bottom w:val="none" w:sz="0" w:space="0" w:color="auto"/>
        <w:right w:val="none" w:sz="0" w:space="0" w:color="auto"/>
      </w:divBdr>
    </w:div>
    <w:div w:id="1802649340">
      <w:bodyDiv w:val="1"/>
      <w:marLeft w:val="0"/>
      <w:marRight w:val="0"/>
      <w:marTop w:val="0"/>
      <w:marBottom w:val="0"/>
      <w:divBdr>
        <w:top w:val="none" w:sz="0" w:space="0" w:color="auto"/>
        <w:left w:val="none" w:sz="0" w:space="0" w:color="auto"/>
        <w:bottom w:val="none" w:sz="0" w:space="0" w:color="auto"/>
        <w:right w:val="none" w:sz="0" w:space="0" w:color="auto"/>
      </w:divBdr>
      <w:divsChild>
        <w:div w:id="2091392025">
          <w:marLeft w:val="0"/>
          <w:marRight w:val="0"/>
          <w:marTop w:val="173"/>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7825">
      <w:bodyDiv w:val="1"/>
      <w:marLeft w:val="0"/>
      <w:marRight w:val="0"/>
      <w:marTop w:val="0"/>
      <w:marBottom w:val="0"/>
      <w:divBdr>
        <w:top w:val="none" w:sz="0" w:space="0" w:color="auto"/>
        <w:left w:val="none" w:sz="0" w:space="0" w:color="auto"/>
        <w:bottom w:val="none" w:sz="0" w:space="0" w:color="auto"/>
        <w:right w:val="none" w:sz="0" w:space="0" w:color="auto"/>
      </w:divBdr>
      <w:divsChild>
        <w:div w:id="1735007057">
          <w:marLeft w:val="1440"/>
          <w:marRight w:val="0"/>
          <w:marTop w:val="130"/>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859983">
      <w:bodyDiv w:val="1"/>
      <w:marLeft w:val="0"/>
      <w:marRight w:val="0"/>
      <w:marTop w:val="0"/>
      <w:marBottom w:val="0"/>
      <w:divBdr>
        <w:top w:val="none" w:sz="0" w:space="0" w:color="auto"/>
        <w:left w:val="none" w:sz="0" w:space="0" w:color="auto"/>
        <w:bottom w:val="none" w:sz="0" w:space="0" w:color="auto"/>
        <w:right w:val="none" w:sz="0" w:space="0" w:color="auto"/>
      </w:divBdr>
      <w:divsChild>
        <w:div w:id="676150376">
          <w:marLeft w:val="1440"/>
          <w:marRight w:val="0"/>
          <w:marTop w:val="13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149585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3DF26-677D-4E66-A1B6-8E1300B13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1455</Words>
  <Characters>8294</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PRDCG</Company>
  <LinksUpToDate>false</LinksUpToDate>
  <CharactersWithSpaces>9730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 skeleton</dc:subject>
  <dc:creator>Hidetoshi Suzuki</dc:creator>
  <cp:keywords>3GPP</cp:keywords>
  <cp:lastModifiedBy>Hidetoshi Suzuki 27</cp:lastModifiedBy>
  <cp:revision>12</cp:revision>
  <cp:lastPrinted>2010-04-02T09:58:00Z</cp:lastPrinted>
  <dcterms:created xsi:type="dcterms:W3CDTF">2014-03-18T09:26:00Z</dcterms:created>
  <dcterms:modified xsi:type="dcterms:W3CDTF">2014-03-21T07:21:00Z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