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E73" w:rsidRPr="00131C35" w:rsidRDefault="00052E73" w:rsidP="00D043A6">
      <w:pPr>
        <w:pStyle w:val="Header"/>
        <w:tabs>
          <w:tab w:val="right" w:pos="9540"/>
        </w:tabs>
        <w:jc w:val="both"/>
        <w:rPr>
          <w:bCs/>
          <w:i/>
          <w:noProof w:val="0"/>
          <w:sz w:val="32"/>
          <w:lang w:eastAsia="ja-JP"/>
        </w:rPr>
      </w:pPr>
      <w:bookmarkStart w:id="0" w:name="_GoBack"/>
      <w:r w:rsidRPr="00371E29">
        <w:rPr>
          <w:bCs/>
          <w:noProof w:val="0"/>
          <w:sz w:val="24"/>
        </w:rPr>
        <w:t>3GPP T</w:t>
      </w:r>
      <w:bookmarkStart w:id="1" w:name="_Ref452454252"/>
      <w:bookmarkEnd w:id="1"/>
      <w:r w:rsidRPr="00371E29">
        <w:rPr>
          <w:bCs/>
          <w:noProof w:val="0"/>
          <w:sz w:val="24"/>
        </w:rPr>
        <w:t xml:space="preserve">SG-RAN </w:t>
      </w:r>
      <w:r w:rsidR="006E3639">
        <w:rPr>
          <w:noProof w:val="0"/>
          <w:sz w:val="24"/>
        </w:rPr>
        <w:t>WG1 Meeting #7</w:t>
      </w:r>
      <w:r w:rsidR="00EE4281">
        <w:rPr>
          <w:noProof w:val="0"/>
          <w:sz w:val="24"/>
        </w:rPr>
        <w:t>5</w:t>
      </w:r>
      <w:r w:rsidRPr="00371E29">
        <w:rPr>
          <w:bCs/>
          <w:noProof w:val="0"/>
          <w:sz w:val="24"/>
        </w:rPr>
        <w:tab/>
      </w:r>
      <w:r w:rsidRPr="00752FE2">
        <w:rPr>
          <w:bCs/>
          <w:noProof w:val="0"/>
          <w:sz w:val="24"/>
          <w:lang w:eastAsia="ja-JP"/>
        </w:rPr>
        <w:t>R1-1</w:t>
      </w:r>
      <w:r w:rsidR="001C693C">
        <w:rPr>
          <w:bCs/>
          <w:noProof w:val="0"/>
          <w:sz w:val="24"/>
          <w:lang w:eastAsia="ja-JP"/>
        </w:rPr>
        <w:t>3</w:t>
      </w:r>
      <w:r w:rsidR="00A600CA">
        <w:rPr>
          <w:bCs/>
          <w:noProof w:val="0"/>
          <w:sz w:val="24"/>
          <w:lang w:eastAsia="ja-JP"/>
        </w:rPr>
        <w:t>5606</w:t>
      </w:r>
    </w:p>
    <w:p w:rsidR="00052E73" w:rsidRPr="00371E29" w:rsidRDefault="00EE4281" w:rsidP="00D043A6">
      <w:pPr>
        <w:pStyle w:val="Header"/>
        <w:jc w:val="both"/>
        <w:rPr>
          <w:bCs/>
          <w:noProof w:val="0"/>
          <w:sz w:val="24"/>
          <w:lang w:eastAsia="ja-JP"/>
        </w:rPr>
      </w:pPr>
      <w:r>
        <w:rPr>
          <w:bCs/>
          <w:noProof w:val="0"/>
          <w:sz w:val="24"/>
          <w:lang w:eastAsia="ja-JP"/>
        </w:rPr>
        <w:t>San Francisco</w:t>
      </w:r>
      <w:r w:rsidR="001D1C59">
        <w:rPr>
          <w:bCs/>
          <w:noProof w:val="0"/>
          <w:sz w:val="24"/>
          <w:lang w:eastAsia="ja-JP"/>
        </w:rPr>
        <w:t xml:space="preserve">, </w:t>
      </w:r>
      <w:r>
        <w:rPr>
          <w:bCs/>
          <w:noProof w:val="0"/>
          <w:sz w:val="24"/>
          <w:lang w:eastAsia="ja-JP"/>
        </w:rPr>
        <w:t>USA</w:t>
      </w:r>
      <w:r w:rsidR="00AC5A7D" w:rsidRPr="00AC5A7D">
        <w:rPr>
          <w:bCs/>
          <w:noProof w:val="0"/>
          <w:sz w:val="24"/>
          <w:lang w:eastAsia="ja-JP"/>
        </w:rPr>
        <w:t xml:space="preserve">, </w:t>
      </w:r>
      <w:r>
        <w:rPr>
          <w:bCs/>
          <w:noProof w:val="0"/>
          <w:sz w:val="24"/>
          <w:lang w:eastAsia="ja-JP"/>
        </w:rPr>
        <w:t>11</w:t>
      </w:r>
      <w:r w:rsidRPr="00EE4281">
        <w:rPr>
          <w:bCs/>
          <w:noProof w:val="0"/>
          <w:sz w:val="24"/>
          <w:vertAlign w:val="superscript"/>
          <w:lang w:eastAsia="ja-JP"/>
        </w:rPr>
        <w:t>th</w:t>
      </w:r>
      <w:r>
        <w:rPr>
          <w:bCs/>
          <w:noProof w:val="0"/>
          <w:sz w:val="24"/>
          <w:lang w:eastAsia="ja-JP"/>
        </w:rPr>
        <w:t xml:space="preserve"> – 15</w:t>
      </w:r>
      <w:r w:rsidRPr="00EE4281">
        <w:rPr>
          <w:bCs/>
          <w:noProof w:val="0"/>
          <w:sz w:val="24"/>
          <w:vertAlign w:val="superscript"/>
          <w:lang w:eastAsia="ja-JP"/>
        </w:rPr>
        <w:t>th</w:t>
      </w:r>
      <w:r>
        <w:rPr>
          <w:bCs/>
          <w:noProof w:val="0"/>
          <w:sz w:val="24"/>
          <w:lang w:eastAsia="ja-JP"/>
        </w:rPr>
        <w:t xml:space="preserve"> November </w:t>
      </w:r>
      <w:r w:rsidR="0092704F">
        <w:rPr>
          <w:bCs/>
          <w:noProof w:val="0"/>
          <w:sz w:val="24"/>
          <w:lang w:eastAsia="ja-JP"/>
        </w:rPr>
        <w:t>2013</w:t>
      </w:r>
    </w:p>
    <w:p w:rsidR="00052E73" w:rsidRPr="00371E29" w:rsidRDefault="00052E73" w:rsidP="00D043A6">
      <w:pPr>
        <w:pStyle w:val="Header"/>
        <w:jc w:val="both"/>
        <w:rPr>
          <w:bCs/>
          <w:noProof w:val="0"/>
          <w:sz w:val="24"/>
          <w:lang w:eastAsia="ja-JP"/>
        </w:rPr>
      </w:pPr>
    </w:p>
    <w:p w:rsidR="00052E73" w:rsidRPr="00371E29" w:rsidRDefault="00052E73" w:rsidP="00D043A6">
      <w:pPr>
        <w:pStyle w:val="CRCoverPage"/>
        <w:tabs>
          <w:tab w:val="left" w:pos="1980"/>
        </w:tabs>
        <w:jc w:val="both"/>
        <w:rPr>
          <w:rFonts w:cs="Arial"/>
          <w:b/>
          <w:bCs/>
          <w:sz w:val="24"/>
          <w:lang w:val="en-US" w:eastAsia="ja-JP"/>
        </w:rPr>
      </w:pPr>
      <w:r w:rsidRPr="00371E29">
        <w:rPr>
          <w:rFonts w:cs="Arial"/>
          <w:b/>
          <w:bCs/>
          <w:sz w:val="24"/>
          <w:lang w:val="en-US"/>
        </w:rPr>
        <w:t>Agenda item:</w:t>
      </w:r>
      <w:r w:rsidRPr="00371E29">
        <w:rPr>
          <w:rFonts w:cs="Arial"/>
          <w:b/>
          <w:bCs/>
          <w:sz w:val="24"/>
          <w:lang w:val="en-US"/>
        </w:rPr>
        <w:tab/>
      </w:r>
      <w:r w:rsidR="00EE4281">
        <w:rPr>
          <w:rFonts w:cs="Arial"/>
          <w:b/>
          <w:bCs/>
          <w:sz w:val="24"/>
          <w:lang w:val="en-US"/>
        </w:rPr>
        <w:t>6</w:t>
      </w:r>
      <w:r w:rsidR="006E3639">
        <w:rPr>
          <w:rFonts w:cs="Arial"/>
          <w:b/>
          <w:bCs/>
          <w:sz w:val="24"/>
          <w:lang w:val="en-US"/>
        </w:rPr>
        <w:t>.</w:t>
      </w:r>
      <w:r w:rsidR="00EE4281">
        <w:rPr>
          <w:rFonts w:cs="Arial"/>
          <w:b/>
          <w:bCs/>
          <w:sz w:val="24"/>
          <w:lang w:val="en-US"/>
        </w:rPr>
        <w:t>2.8.1.2</w:t>
      </w:r>
    </w:p>
    <w:p w:rsidR="00052E73" w:rsidRPr="00371E29" w:rsidRDefault="00052E73" w:rsidP="00D043A6">
      <w:pPr>
        <w:tabs>
          <w:tab w:val="left" w:pos="1985"/>
        </w:tabs>
        <w:jc w:val="both"/>
        <w:rPr>
          <w:rFonts w:ascii="Arial" w:hAnsi="Arial" w:cs="Arial"/>
          <w:b/>
          <w:bCs/>
          <w:sz w:val="24"/>
          <w:lang w:val="en-US"/>
        </w:rPr>
      </w:pPr>
      <w:r w:rsidRPr="00371E29">
        <w:rPr>
          <w:rFonts w:ascii="Arial" w:hAnsi="Arial" w:cs="Arial"/>
          <w:b/>
          <w:bCs/>
          <w:sz w:val="24"/>
          <w:lang w:val="en-US"/>
        </w:rPr>
        <w:t>Source:</w:t>
      </w:r>
      <w:r w:rsidRPr="00371E29">
        <w:rPr>
          <w:rFonts w:ascii="Arial" w:hAnsi="Arial" w:cs="Arial"/>
          <w:b/>
          <w:bCs/>
          <w:sz w:val="24"/>
          <w:lang w:val="en-US"/>
        </w:rPr>
        <w:tab/>
        <w:t>InterDigital</w:t>
      </w:r>
    </w:p>
    <w:p w:rsidR="00052E73" w:rsidRPr="002E6ADB" w:rsidRDefault="00052E73" w:rsidP="00D043A6">
      <w:pPr>
        <w:ind w:left="1985" w:hanging="1985"/>
        <w:jc w:val="both"/>
        <w:rPr>
          <w:rFonts w:ascii="Arial" w:hAnsi="Arial" w:cs="Arial"/>
          <w:b/>
          <w:bCs/>
          <w:sz w:val="24"/>
          <w:lang w:val="en-US"/>
        </w:rPr>
      </w:pPr>
      <w:r w:rsidRPr="00371E29">
        <w:rPr>
          <w:rFonts w:ascii="Arial" w:hAnsi="Arial" w:cs="Arial"/>
          <w:b/>
          <w:bCs/>
          <w:sz w:val="24"/>
          <w:lang w:val="en-US"/>
        </w:rPr>
        <w:t>Title:</w:t>
      </w:r>
      <w:r w:rsidRPr="00371E29">
        <w:rPr>
          <w:rFonts w:ascii="Arial" w:hAnsi="Arial" w:cs="Arial"/>
          <w:b/>
          <w:bCs/>
          <w:sz w:val="24"/>
          <w:lang w:val="en-US"/>
        </w:rPr>
        <w:tab/>
      </w:r>
      <w:r w:rsidR="0048322A">
        <w:rPr>
          <w:rFonts w:ascii="Arial" w:hAnsi="Arial" w:cs="Arial"/>
          <w:b/>
          <w:bCs/>
          <w:sz w:val="24"/>
          <w:lang w:val="en-US"/>
        </w:rPr>
        <w:t xml:space="preserve">Physical </w:t>
      </w:r>
      <w:r w:rsidR="00EE4281">
        <w:rPr>
          <w:rFonts w:ascii="Arial" w:hAnsi="Arial" w:cs="Arial"/>
          <w:b/>
          <w:bCs/>
          <w:sz w:val="24"/>
          <w:lang w:val="en-US"/>
        </w:rPr>
        <w:t xml:space="preserve">channel design for </w:t>
      </w:r>
      <w:r w:rsidR="002E6ADB" w:rsidRPr="002E6ADB">
        <w:rPr>
          <w:rFonts w:ascii="Arial" w:hAnsi="Arial" w:cs="Arial"/>
          <w:b/>
          <w:bCs/>
          <w:sz w:val="24"/>
          <w:lang w:val="en-US"/>
        </w:rPr>
        <w:t xml:space="preserve">D2D </w:t>
      </w:r>
      <w:r w:rsidR="002B5F69">
        <w:rPr>
          <w:rFonts w:ascii="Arial" w:hAnsi="Arial" w:cs="Arial"/>
          <w:b/>
          <w:bCs/>
          <w:sz w:val="24"/>
          <w:lang w:val="en-US"/>
        </w:rPr>
        <w:t>communication</w:t>
      </w:r>
    </w:p>
    <w:p w:rsidR="00052E73" w:rsidRPr="00371E29" w:rsidRDefault="00052E73" w:rsidP="00D043A6">
      <w:pPr>
        <w:ind w:left="1985" w:hanging="1985"/>
        <w:jc w:val="both"/>
        <w:rPr>
          <w:rFonts w:ascii="Arial" w:hAnsi="Arial" w:cs="Arial"/>
          <w:b/>
          <w:bCs/>
          <w:sz w:val="24"/>
          <w:lang w:val="en-US" w:eastAsia="ko-KR"/>
        </w:rPr>
      </w:pPr>
      <w:r w:rsidRPr="00371E29">
        <w:rPr>
          <w:rFonts w:ascii="Arial" w:hAnsi="Arial" w:cs="Arial"/>
          <w:b/>
          <w:bCs/>
          <w:sz w:val="24"/>
          <w:lang w:val="en-US"/>
        </w:rPr>
        <w:t>Document for:</w:t>
      </w:r>
      <w:r w:rsidRPr="00371E29">
        <w:rPr>
          <w:rFonts w:ascii="Arial" w:hAnsi="Arial" w:cs="Arial"/>
          <w:b/>
          <w:bCs/>
          <w:sz w:val="24"/>
          <w:lang w:val="en-US"/>
        </w:rPr>
        <w:tab/>
      </w:r>
      <w:r w:rsidRPr="00371E29">
        <w:rPr>
          <w:rFonts w:ascii="Arial" w:hAnsi="Arial" w:cs="Arial"/>
          <w:b/>
          <w:bCs/>
          <w:sz w:val="24"/>
          <w:lang w:val="en-US"/>
        </w:rPr>
        <w:tab/>
        <w:t>Discussion</w:t>
      </w:r>
    </w:p>
    <w:p w:rsidR="00052E73" w:rsidRDefault="00EC4AD5" w:rsidP="00EC4AD5">
      <w:pPr>
        <w:pStyle w:val="Heading1"/>
        <w:jc w:val="both"/>
        <w:rPr>
          <w:lang w:val="en-US"/>
        </w:rPr>
      </w:pPr>
      <w:r>
        <w:rPr>
          <w:lang w:val="en-US"/>
        </w:rPr>
        <w:t>1.</w:t>
      </w:r>
      <w:r>
        <w:rPr>
          <w:lang w:val="en-US"/>
        </w:rPr>
        <w:tab/>
      </w:r>
      <w:r w:rsidR="00B33724">
        <w:rPr>
          <w:lang w:val="en-US"/>
        </w:rPr>
        <w:t>Introduction</w:t>
      </w:r>
    </w:p>
    <w:p w:rsidR="00EE4281" w:rsidRDefault="0048322A" w:rsidP="00EE4281">
      <w:pPr>
        <w:jc w:val="both"/>
        <w:rPr>
          <w:lang w:val="en-US"/>
        </w:rPr>
      </w:pPr>
      <w:r>
        <w:rPr>
          <w:lang w:val="en-US"/>
        </w:rPr>
        <w:t xml:space="preserve">L1 channel design for broadcast D2D communication has been extensively discussed in RAN1#74bis. It was agreed that </w:t>
      </w:r>
      <w:r w:rsidR="00F130A2">
        <w:rPr>
          <w:lang w:val="en-US"/>
        </w:rPr>
        <w:t>T</w:t>
      </w:r>
      <w:r>
        <w:rPr>
          <w:lang w:val="en-US"/>
        </w:rPr>
        <w:t>DM can be used to multiplex D2D signal and cellular UL signals from the perspective of an individual UE, including a mechanism to handle or avoid collisions. The use of FDM including impacts onto the waveform and dealing with near-far effects was left for further studies. Working assumptions were taken to assume SC-FDMA for the purpose of SI evaluations, to reuse the PUSCH structure with 24 bit CRC, turbo coding and rate matching, scrambling, to transmit PUSCH DMRS. Many D2D PUSCH details and aspects, such as additional DMRS, modifications to the interleaver structure, CP length and GP, RE mapping were left FFS. Furthermore, how to transmit control signaling on the D2D link, if required, was left FFS.</w:t>
      </w:r>
    </w:p>
    <w:p w:rsidR="00F77560" w:rsidRDefault="0048322A" w:rsidP="00EE4281">
      <w:pPr>
        <w:jc w:val="both"/>
        <w:rPr>
          <w:lang w:val="en-US"/>
        </w:rPr>
      </w:pPr>
      <w:r>
        <w:rPr>
          <w:lang w:val="en-US"/>
        </w:rPr>
        <w:t>In this contribution we pro</w:t>
      </w:r>
      <w:r w:rsidR="00F77560">
        <w:rPr>
          <w:lang w:val="en-US"/>
        </w:rPr>
        <w:t>vide an overview of</w:t>
      </w:r>
      <w:r>
        <w:rPr>
          <w:lang w:val="en-US"/>
        </w:rPr>
        <w:t xml:space="preserve"> our proposal for L1 channel design </w:t>
      </w:r>
      <w:r w:rsidR="00F77560">
        <w:rPr>
          <w:lang w:val="en-US"/>
        </w:rPr>
        <w:t xml:space="preserve">in order </w:t>
      </w:r>
      <w:r>
        <w:rPr>
          <w:lang w:val="en-US"/>
        </w:rPr>
        <w:t>to support broadcast D2D communications.</w:t>
      </w:r>
    </w:p>
    <w:p w:rsidR="0048322A" w:rsidRDefault="0048322A" w:rsidP="00EE4281">
      <w:pPr>
        <w:jc w:val="both"/>
        <w:rPr>
          <w:rFonts w:eastAsia="MS PGothic"/>
          <w:lang w:val="en-US" w:eastAsia="ja-JP"/>
        </w:rPr>
      </w:pPr>
      <w:r>
        <w:rPr>
          <w:lang w:val="en-US"/>
        </w:rPr>
        <w:t xml:space="preserve">In section 2 we present </w:t>
      </w:r>
      <w:r w:rsidR="00474E4D">
        <w:rPr>
          <w:lang w:val="en-US"/>
        </w:rPr>
        <w:t xml:space="preserve">design principles. In section 3, we provide </w:t>
      </w:r>
      <w:r w:rsidR="00E00358">
        <w:rPr>
          <w:lang w:val="en-US"/>
        </w:rPr>
        <w:t xml:space="preserve">a summary overview on </w:t>
      </w:r>
      <w:r w:rsidR="00F77560">
        <w:rPr>
          <w:lang w:val="en-US"/>
        </w:rPr>
        <w:t xml:space="preserve">the </w:t>
      </w:r>
      <w:r>
        <w:rPr>
          <w:lang w:val="en-US"/>
        </w:rPr>
        <w:t>required physical channels</w:t>
      </w:r>
      <w:r w:rsidR="00E00358">
        <w:rPr>
          <w:lang w:val="en-US"/>
        </w:rPr>
        <w:t xml:space="preserve"> and we </w:t>
      </w:r>
      <w:r>
        <w:rPr>
          <w:lang w:val="en-US"/>
        </w:rPr>
        <w:t xml:space="preserve">briefly describe their </w:t>
      </w:r>
      <w:r w:rsidR="00366F47">
        <w:rPr>
          <w:lang w:val="en-US"/>
        </w:rPr>
        <w:t xml:space="preserve">supported </w:t>
      </w:r>
      <w:r>
        <w:rPr>
          <w:lang w:val="en-US"/>
        </w:rPr>
        <w:t xml:space="preserve">functionality. In Section </w:t>
      </w:r>
      <w:r w:rsidR="00474E4D">
        <w:rPr>
          <w:lang w:val="en-US"/>
        </w:rPr>
        <w:t>4</w:t>
      </w:r>
      <w:r>
        <w:rPr>
          <w:lang w:val="en-US"/>
        </w:rPr>
        <w:t xml:space="preserve">, we discuss multi-frame channel allocations for efficiently multiplexing large number of D2D transmitter groups while supporting </w:t>
      </w:r>
      <w:r w:rsidR="00F130A2">
        <w:rPr>
          <w:lang w:val="en-US"/>
        </w:rPr>
        <w:t>c</w:t>
      </w:r>
      <w:r>
        <w:rPr>
          <w:lang w:val="en-US"/>
        </w:rPr>
        <w:t xml:space="preserve">luster </w:t>
      </w:r>
      <w:r w:rsidR="00F130A2">
        <w:rPr>
          <w:lang w:val="en-US"/>
        </w:rPr>
        <w:t>h</w:t>
      </w:r>
      <w:r>
        <w:rPr>
          <w:lang w:val="en-US"/>
        </w:rPr>
        <w:t xml:space="preserve">ead </w:t>
      </w:r>
      <w:r w:rsidR="00366F47">
        <w:rPr>
          <w:lang w:val="en-US"/>
        </w:rPr>
        <w:t xml:space="preserve">(CH) </w:t>
      </w:r>
      <w:r>
        <w:rPr>
          <w:lang w:val="en-US"/>
        </w:rPr>
        <w:t>functionality from the timing perspective.</w:t>
      </w:r>
      <w:r w:rsidR="00366F47">
        <w:rPr>
          <w:lang w:val="en-US"/>
        </w:rPr>
        <w:t xml:space="preserve"> Section </w:t>
      </w:r>
      <w:r w:rsidR="00474E4D">
        <w:rPr>
          <w:lang w:val="en-US"/>
        </w:rPr>
        <w:t>4</w:t>
      </w:r>
      <w:r w:rsidR="00366F47">
        <w:rPr>
          <w:lang w:val="en-US"/>
        </w:rPr>
        <w:t xml:space="preserve"> also includes a discussion on how control signaling is used by CH and D2D transmitter UEs to support resource allocations and flexibility for link adaptation functionality.</w:t>
      </w:r>
      <w:r w:rsidR="00F77560">
        <w:rPr>
          <w:lang w:val="en-US"/>
        </w:rPr>
        <w:t xml:space="preserve"> In the Appendix of this document we show link level results for the D2D data channel based on the R8 shortened PUSCH transmission format.</w:t>
      </w:r>
    </w:p>
    <w:p w:rsidR="00702442" w:rsidRPr="00702442" w:rsidRDefault="00702442" w:rsidP="00DC2D49">
      <w:pPr>
        <w:jc w:val="both"/>
        <w:rPr>
          <w:rFonts w:eastAsia="MS PGothic"/>
          <w:lang w:val="en-US" w:eastAsia="ja-JP"/>
        </w:rPr>
      </w:pPr>
    </w:p>
    <w:p w:rsidR="00DC2D49" w:rsidRDefault="00E00358" w:rsidP="00DC2D49">
      <w:pPr>
        <w:pStyle w:val="Heading1"/>
        <w:jc w:val="both"/>
        <w:rPr>
          <w:lang w:val="en-US"/>
        </w:rPr>
      </w:pPr>
      <w:r>
        <w:rPr>
          <w:lang w:val="en-US"/>
        </w:rPr>
        <w:t>2</w:t>
      </w:r>
      <w:r w:rsidR="00DC2D49" w:rsidRPr="009B4F1D">
        <w:rPr>
          <w:lang w:val="en-US"/>
        </w:rPr>
        <w:tab/>
      </w:r>
      <w:r w:rsidR="006B7459">
        <w:rPr>
          <w:lang w:val="en-US"/>
        </w:rPr>
        <w:t xml:space="preserve">Design principles for broadcast </w:t>
      </w:r>
      <w:r>
        <w:rPr>
          <w:lang w:val="en-US"/>
        </w:rPr>
        <w:t>D2D</w:t>
      </w:r>
      <w:r w:rsidR="006B7459">
        <w:rPr>
          <w:lang w:val="en-US"/>
        </w:rPr>
        <w:t xml:space="preserve"> communication</w:t>
      </w:r>
    </w:p>
    <w:p w:rsidR="00D36176" w:rsidRPr="00D36176" w:rsidRDefault="00D36176" w:rsidP="00056FD5">
      <w:pPr>
        <w:jc w:val="both"/>
        <w:rPr>
          <w:b/>
          <w:lang w:val="en-US"/>
        </w:rPr>
      </w:pPr>
      <w:r w:rsidRPr="00D36176">
        <w:rPr>
          <w:b/>
          <w:lang w:val="en-US"/>
        </w:rPr>
        <w:t>Synchronous vs. asyn</w:t>
      </w:r>
      <w:r w:rsidR="00493E0B">
        <w:rPr>
          <w:b/>
          <w:lang w:val="en-US"/>
        </w:rPr>
        <w:t>chronous</w:t>
      </w:r>
    </w:p>
    <w:p w:rsidR="00056FD5" w:rsidRDefault="00FD7B0B" w:rsidP="00056FD5">
      <w:pPr>
        <w:jc w:val="both"/>
        <w:rPr>
          <w:lang w:val="en-US"/>
        </w:rPr>
      </w:pPr>
      <w:r>
        <w:rPr>
          <w:lang w:val="en-US"/>
        </w:rPr>
        <w:t>In</w:t>
      </w:r>
      <w:r w:rsidR="00056FD5">
        <w:rPr>
          <w:lang w:val="en-US"/>
        </w:rPr>
        <w:t xml:space="preserve"> order to reuse existing LTE implementations, we propose that D2D radio links to support broadcast D2D communication in the public safety scenario for out-of-coverage operate in </w:t>
      </w:r>
      <w:r w:rsidR="00056FD5" w:rsidRPr="00056FD5">
        <w:rPr>
          <w:i/>
          <w:lang w:val="en-US"/>
        </w:rPr>
        <w:t>synchronized</w:t>
      </w:r>
      <w:r w:rsidR="00056FD5">
        <w:rPr>
          <w:lang w:val="en-US"/>
        </w:rPr>
        <w:t xml:space="preserve"> manner. It derives from this fundamental design choice that some form of prior timing/frequency acquisition is necessary for the receiving D2D UEs prior to demodulation. D2D PUSCH for carrying VoIP PDU’s reuses the R8 shortened PUSCH format with 2 DMRS per subframe. ProSe transmitters send </w:t>
      </w:r>
      <w:r>
        <w:rPr>
          <w:lang w:val="en-US"/>
        </w:rPr>
        <w:t xml:space="preserve">their </w:t>
      </w:r>
      <w:r w:rsidR="00056FD5">
        <w:rPr>
          <w:lang w:val="en-US"/>
        </w:rPr>
        <w:t xml:space="preserve">D2D PUSCH in </w:t>
      </w:r>
      <w:r>
        <w:rPr>
          <w:lang w:val="en-US"/>
        </w:rPr>
        <w:t xml:space="preserve">selected </w:t>
      </w:r>
      <w:r w:rsidR="00056FD5">
        <w:rPr>
          <w:lang w:val="en-US"/>
        </w:rPr>
        <w:t>UL subframes over a number of periodically occurring transmission opportunities (Tx Op’s) during a talk spurt. A given receiver UE will monitor a certain number of these Tx Op’s to demodulate and decode broadcast D2D transmissions from those UEs for all allowed groups that it is a member of.</w:t>
      </w:r>
    </w:p>
    <w:p w:rsidR="00FD7B0B" w:rsidRDefault="00056FD5" w:rsidP="00056FD5">
      <w:pPr>
        <w:jc w:val="both"/>
        <w:rPr>
          <w:lang w:val="en-US"/>
        </w:rPr>
      </w:pPr>
      <w:r>
        <w:rPr>
          <w:lang w:val="en-US"/>
        </w:rPr>
        <w:t xml:space="preserve">Support for </w:t>
      </w:r>
      <w:r w:rsidRPr="00056FD5">
        <w:rPr>
          <w:i/>
          <w:lang w:val="en-US"/>
        </w:rPr>
        <w:t>asynchronous</w:t>
      </w:r>
      <w:r>
        <w:rPr>
          <w:lang w:val="en-US"/>
        </w:rPr>
        <w:t xml:space="preserve"> detection is required when D2D PUSCH carries discovery </w:t>
      </w:r>
      <w:r w:rsidR="00DD01A1">
        <w:rPr>
          <w:lang w:val="en-US"/>
        </w:rPr>
        <w:t xml:space="preserve">information or beacons </w:t>
      </w:r>
      <w:r>
        <w:rPr>
          <w:lang w:val="en-US"/>
        </w:rPr>
        <w:t xml:space="preserve">or </w:t>
      </w:r>
      <w:r w:rsidR="00FD7B0B">
        <w:rPr>
          <w:lang w:val="en-US"/>
        </w:rPr>
        <w:t xml:space="preserve">when carrying </w:t>
      </w:r>
      <w:r>
        <w:rPr>
          <w:lang w:val="en-US"/>
        </w:rPr>
        <w:t>control information from either ProSe UEs or a CH. Here, asynchronous detection will require L1 design changes to PUSCH such as more DMRS symbols to aid AFC and timing acquisition or guard times to provide for Tx/Rx switching within a single subframe.</w:t>
      </w:r>
      <w:r w:rsidR="00FD7B0B">
        <w:rPr>
          <w:lang w:val="en-US"/>
        </w:rPr>
        <w:t xml:space="preserve"> We note that </w:t>
      </w:r>
      <w:r w:rsidR="00F130A2">
        <w:rPr>
          <w:lang w:val="en-US"/>
        </w:rPr>
        <w:t xml:space="preserve">coverage of a </w:t>
      </w:r>
      <w:r w:rsidR="00FD7B0B">
        <w:rPr>
          <w:lang w:val="en-US"/>
        </w:rPr>
        <w:t xml:space="preserve">D2D PUSCH when carrying discovery or control information from a CH does not determine the </w:t>
      </w:r>
      <w:r w:rsidR="00F130A2">
        <w:rPr>
          <w:lang w:val="en-US"/>
        </w:rPr>
        <w:t xml:space="preserve">achievable </w:t>
      </w:r>
      <w:r w:rsidR="00FD7B0B">
        <w:rPr>
          <w:lang w:val="en-US"/>
        </w:rPr>
        <w:t xml:space="preserve">radio communications range for </w:t>
      </w:r>
      <w:r w:rsidR="00F130A2">
        <w:rPr>
          <w:lang w:val="en-US"/>
        </w:rPr>
        <w:t>any D2D UE attached to that CH</w:t>
      </w:r>
      <w:r w:rsidR="00FD7B0B">
        <w:rPr>
          <w:lang w:val="en-US"/>
        </w:rPr>
        <w:t>.</w:t>
      </w:r>
    </w:p>
    <w:p w:rsidR="00D36176" w:rsidRPr="00D36176" w:rsidRDefault="00D36176" w:rsidP="00FD7B0B">
      <w:pPr>
        <w:jc w:val="both"/>
        <w:rPr>
          <w:b/>
        </w:rPr>
      </w:pPr>
      <w:r>
        <w:rPr>
          <w:b/>
        </w:rPr>
        <w:t>Cluster head</w:t>
      </w:r>
      <w:r w:rsidR="00493E0B">
        <w:rPr>
          <w:b/>
        </w:rPr>
        <w:t>s</w:t>
      </w:r>
    </w:p>
    <w:p w:rsidR="00FD7B0B" w:rsidRDefault="00493E0B" w:rsidP="00FD7B0B">
      <w:pPr>
        <w:jc w:val="both"/>
      </w:pPr>
      <w:r>
        <w:t xml:space="preserve">A </w:t>
      </w:r>
      <w:r w:rsidR="00FD7B0B">
        <w:t xml:space="preserve">cluster head in a given area </w:t>
      </w:r>
      <w:r>
        <w:t xml:space="preserve">mostly </w:t>
      </w:r>
      <w:r w:rsidR="00FD7B0B">
        <w:t xml:space="preserve">serves the purpose </w:t>
      </w:r>
      <w:r w:rsidR="00DD01A1">
        <w:t>of aiding</w:t>
      </w:r>
      <w:r w:rsidR="00FD7B0B">
        <w:t xml:space="preserve"> timing/frequency acquisition for ProSe devices in its radio range. </w:t>
      </w:r>
      <w:r>
        <w:t xml:space="preserve">A </w:t>
      </w:r>
      <w:r w:rsidR="00FD7B0B">
        <w:t>CH is not required to provide resource or channel allocations to ProSe UEs in vicinity</w:t>
      </w:r>
      <w:r>
        <w:t xml:space="preserve"> which can be done by other means. However, when the CH is acquired by a D2D UE, the CH will also advertise preferred UL subframes for co-located transmissions of D2D PUSCH carrying discovery and control information to be used by the individual D2D UE’s. This is done in order to allow for power-efficient and timely acquisition of existing broadcast groups by </w:t>
      </w:r>
      <w:r>
        <w:lastRenderedPageBreak/>
        <w:t>D2D UE’s in an area. Presence of a CH will greatly improve upon achievable spectral efficiency and channel usage ratios for D2D communication</w:t>
      </w:r>
      <w:r w:rsidR="00FD7B0B">
        <w:t xml:space="preserve">. Synchronization signals and pilot symbols for the purpose of AFC and coherent demodulation are </w:t>
      </w:r>
      <w:r>
        <w:t xml:space="preserve">still </w:t>
      </w:r>
      <w:r w:rsidR="00FD7B0B">
        <w:t xml:space="preserve">transmitted by </w:t>
      </w:r>
      <w:r>
        <w:t xml:space="preserve">some </w:t>
      </w:r>
      <w:r w:rsidR="00FD7B0B">
        <w:t>D2D UE</w:t>
      </w:r>
      <w:r>
        <w:t>s</w:t>
      </w:r>
      <w:r w:rsidR="00FD7B0B">
        <w:t xml:space="preserve"> during a talk spurt to allow any receiving D2D UE in its own radio range to acquire and demodulate the signal. By limiting the role of the CH to </w:t>
      </w:r>
      <w:r>
        <w:t xml:space="preserve">provide </w:t>
      </w:r>
      <w:r w:rsidR="00DD01A1">
        <w:t xml:space="preserve">basic support for synchronization and D2D channel usage </w:t>
      </w:r>
      <w:r w:rsidR="00FD7B0B">
        <w:t xml:space="preserve">to </w:t>
      </w:r>
      <w:r w:rsidR="00DD01A1">
        <w:t xml:space="preserve">D2D UEs </w:t>
      </w:r>
      <w:r w:rsidR="00FD7B0B">
        <w:t xml:space="preserve">in vicinity, it </w:t>
      </w:r>
      <w:r>
        <w:t xml:space="preserve">is also </w:t>
      </w:r>
      <w:r w:rsidR="00FD7B0B">
        <w:t xml:space="preserve">ensured that the required ProSe UE implementations do not require much additional functionality. Any </w:t>
      </w:r>
      <w:r w:rsidR="00DD01A1">
        <w:t xml:space="preserve">D2D </w:t>
      </w:r>
      <w:r w:rsidR="00FD7B0B">
        <w:t>UE should be capable of taking on the role of the CH when appearing first on an incident scene.</w:t>
      </w:r>
      <w:r w:rsidR="00DD01A1">
        <w:t xml:space="preserve"> Communications range for individual transmitter UEs is never determined by the CH.</w:t>
      </w:r>
    </w:p>
    <w:p w:rsidR="00D36176" w:rsidRPr="00D36176" w:rsidRDefault="00D36176" w:rsidP="00FD7B0B">
      <w:pPr>
        <w:jc w:val="both"/>
        <w:rPr>
          <w:b/>
        </w:rPr>
      </w:pPr>
      <w:r w:rsidRPr="00D36176">
        <w:rPr>
          <w:b/>
        </w:rPr>
        <w:t>Control information</w:t>
      </w:r>
    </w:p>
    <w:p w:rsidR="00916E2B" w:rsidRDefault="00916E2B" w:rsidP="00FD7B0B">
      <w:pPr>
        <w:jc w:val="both"/>
      </w:pPr>
      <w:r>
        <w:t xml:space="preserve">Control information is not exchanged by D2D UE’s using a bi-directional protocol. In fact, control information such as where to locate D2D Tx Op’s in use by a D2D transmitter UE </w:t>
      </w:r>
      <w:r w:rsidR="00D36176">
        <w:t xml:space="preserve">or the choice of MCS </w:t>
      </w:r>
      <w:r w:rsidR="00BC104F">
        <w:t>serve</w:t>
      </w:r>
      <w:r>
        <w:t xml:space="preserve"> the purpose of providing some elementary link adaption functionality </w:t>
      </w:r>
      <w:r w:rsidR="00493E0B">
        <w:t xml:space="preserve">for D2D communication </w:t>
      </w:r>
      <w:r w:rsidR="00474E4D">
        <w:t xml:space="preserve">in order </w:t>
      </w:r>
      <w:r>
        <w:t>to increase spectral efficiency for the allocated D2D transmission resources. No fee</w:t>
      </w:r>
      <w:r w:rsidR="00493E0B">
        <w:t>d</w:t>
      </w:r>
      <w:r>
        <w:t xml:space="preserve">back </w:t>
      </w:r>
      <w:r w:rsidR="00D36176">
        <w:t xml:space="preserve">from receiving D2D UE’s </w:t>
      </w:r>
      <w:r>
        <w:t xml:space="preserve">is required. </w:t>
      </w:r>
      <w:r w:rsidR="00BC104F">
        <w:t>Its</w:t>
      </w:r>
      <w:r>
        <w:t xml:space="preserve"> functionality should be seen as similar to that provided by SIB13, MCCH and scheduling MAC CEs for MTCH transmissions with eMBMS.</w:t>
      </w:r>
    </w:p>
    <w:p w:rsidR="00493E0B" w:rsidRPr="00702442" w:rsidRDefault="00493E0B" w:rsidP="006B7459">
      <w:pPr>
        <w:jc w:val="both"/>
        <w:rPr>
          <w:rFonts w:eastAsia="MS PGothic"/>
          <w:lang w:val="en-US" w:eastAsia="ja-JP"/>
        </w:rPr>
      </w:pPr>
    </w:p>
    <w:p w:rsidR="006B7459" w:rsidRDefault="006B7459" w:rsidP="006B7459">
      <w:pPr>
        <w:pStyle w:val="Heading1"/>
        <w:jc w:val="both"/>
        <w:rPr>
          <w:lang w:val="en-US"/>
        </w:rPr>
      </w:pPr>
      <w:r>
        <w:rPr>
          <w:lang w:val="en-US"/>
        </w:rPr>
        <w:t>3</w:t>
      </w:r>
      <w:r w:rsidRPr="009B4F1D">
        <w:rPr>
          <w:lang w:val="en-US"/>
        </w:rPr>
        <w:tab/>
      </w:r>
      <w:r>
        <w:rPr>
          <w:lang w:val="en-US"/>
        </w:rPr>
        <w:t>Physical channels/signals for D2D</w:t>
      </w:r>
    </w:p>
    <w:p w:rsidR="00DD01A1" w:rsidRDefault="00DD01A1" w:rsidP="00FD7B0B">
      <w:pPr>
        <w:jc w:val="both"/>
      </w:pPr>
      <w:r>
        <w:t xml:space="preserve">From above </w:t>
      </w:r>
      <w:r w:rsidR="00916E2B">
        <w:t xml:space="preserve">design </w:t>
      </w:r>
      <w:r>
        <w:t xml:space="preserve">considerations, it derives that the following physical channels in support of broadcast type D2D communication are </w:t>
      </w:r>
      <w:r w:rsidR="00EC725D">
        <w:t>introduced</w:t>
      </w:r>
      <w:r>
        <w:t>:</w:t>
      </w:r>
    </w:p>
    <w:p w:rsidR="00DD01A1" w:rsidRPr="001D6A96" w:rsidRDefault="00DD01A1" w:rsidP="00FD7B0B">
      <w:pPr>
        <w:jc w:val="both"/>
        <w:rPr>
          <w:b/>
        </w:rPr>
      </w:pPr>
      <w:r w:rsidRPr="001D6A96">
        <w:rPr>
          <w:b/>
        </w:rPr>
        <w:t xml:space="preserve">Physical </w:t>
      </w:r>
      <w:r w:rsidR="001D6A96" w:rsidRPr="001D6A96">
        <w:rPr>
          <w:b/>
        </w:rPr>
        <w:t xml:space="preserve">D2D </w:t>
      </w:r>
      <w:r w:rsidRPr="001D6A96">
        <w:rPr>
          <w:b/>
        </w:rPr>
        <w:t>Channel (PDACH)</w:t>
      </w:r>
    </w:p>
    <w:p w:rsidR="00FD7B0B" w:rsidRDefault="00A00589" w:rsidP="00A00589">
      <w:pPr>
        <w:pStyle w:val="ListParagraph"/>
        <w:numPr>
          <w:ilvl w:val="0"/>
          <w:numId w:val="37"/>
        </w:numPr>
        <w:jc w:val="both"/>
      </w:pPr>
      <w:r>
        <w:t>Carries VoIP PDU’s and/or control information from transmitting D2D UE</w:t>
      </w:r>
    </w:p>
    <w:p w:rsidR="00F7709F" w:rsidRDefault="00A00589" w:rsidP="00A00589">
      <w:pPr>
        <w:pStyle w:val="ListParagraph"/>
        <w:numPr>
          <w:ilvl w:val="0"/>
          <w:numId w:val="37"/>
        </w:numPr>
        <w:jc w:val="both"/>
      </w:pPr>
      <w:r>
        <w:t>Shortened R8 PUSCH format with 2 DMRS per subframe</w:t>
      </w:r>
    </w:p>
    <w:p w:rsidR="00CA62FD" w:rsidRDefault="00CA62FD" w:rsidP="00A00589">
      <w:pPr>
        <w:pStyle w:val="ListParagraph"/>
        <w:numPr>
          <w:ilvl w:val="0"/>
          <w:numId w:val="37"/>
        </w:numPr>
        <w:jc w:val="both"/>
      </w:pPr>
      <w:r>
        <w:t>1-4 PRB allocations supporting payload in the range of TB sizes 200-600 bits</w:t>
      </w:r>
    </w:p>
    <w:p w:rsidR="00A00589" w:rsidRDefault="00F7709F" w:rsidP="00A00589">
      <w:pPr>
        <w:pStyle w:val="ListParagraph"/>
        <w:numPr>
          <w:ilvl w:val="0"/>
          <w:numId w:val="37"/>
        </w:numPr>
        <w:jc w:val="both"/>
      </w:pPr>
      <w:r>
        <w:t>Turbo coding with support for Chase combining or IR using pre-determined fixed RV’s</w:t>
      </w:r>
    </w:p>
    <w:p w:rsidR="00F7709F" w:rsidRDefault="00A00589" w:rsidP="00F7709F">
      <w:pPr>
        <w:pStyle w:val="ListParagraph"/>
        <w:numPr>
          <w:ilvl w:val="0"/>
          <w:numId w:val="37"/>
        </w:numPr>
        <w:jc w:val="both"/>
      </w:pPr>
      <w:r>
        <w:t>Multiple re-transmissions</w:t>
      </w:r>
      <w:r w:rsidR="00F7709F">
        <w:t xml:space="preserve"> per TB</w:t>
      </w:r>
      <w:r>
        <w:t xml:space="preserve"> using the </w:t>
      </w:r>
      <w:r w:rsidR="00F7709F">
        <w:t>R8 n+8 timeline</w:t>
      </w:r>
    </w:p>
    <w:p w:rsidR="00DD01A1" w:rsidRPr="001D6A96" w:rsidRDefault="00DD01A1" w:rsidP="00056FD5">
      <w:pPr>
        <w:jc w:val="both"/>
        <w:rPr>
          <w:b/>
        </w:rPr>
      </w:pPr>
      <w:r w:rsidRPr="001D6A96">
        <w:rPr>
          <w:b/>
        </w:rPr>
        <w:t xml:space="preserve">Physical </w:t>
      </w:r>
      <w:r w:rsidR="001D6A96" w:rsidRPr="001D6A96">
        <w:rPr>
          <w:b/>
        </w:rPr>
        <w:t xml:space="preserve">D2D </w:t>
      </w:r>
      <w:r w:rsidRPr="001D6A96">
        <w:rPr>
          <w:b/>
        </w:rPr>
        <w:t>Beacon Channel (PDABCH)</w:t>
      </w:r>
    </w:p>
    <w:p w:rsidR="00A00589" w:rsidRDefault="00916E2B" w:rsidP="00A00589">
      <w:pPr>
        <w:pStyle w:val="ListParagraph"/>
        <w:numPr>
          <w:ilvl w:val="0"/>
          <w:numId w:val="37"/>
        </w:numPr>
        <w:jc w:val="both"/>
      </w:pPr>
      <w:r>
        <w:t xml:space="preserve">When transmitted by a CH, </w:t>
      </w:r>
      <w:r w:rsidR="00F7709F">
        <w:t xml:space="preserve">contains </w:t>
      </w:r>
      <w:r>
        <w:t xml:space="preserve">a master information block with the synchronisation message and </w:t>
      </w:r>
      <w:r w:rsidR="00F7709F">
        <w:t xml:space="preserve">carries </w:t>
      </w:r>
      <w:r>
        <w:t xml:space="preserve">channel reservation information for D2D UE’s </w:t>
      </w:r>
      <w:r w:rsidR="00F7709F">
        <w:t xml:space="preserve">where and when </w:t>
      </w:r>
      <w:r>
        <w:t xml:space="preserve">to transmit </w:t>
      </w:r>
      <w:r w:rsidR="00F7709F">
        <w:t>their respective D2D beacons</w:t>
      </w:r>
    </w:p>
    <w:p w:rsidR="00916E2B" w:rsidRDefault="00916E2B" w:rsidP="00A00589">
      <w:pPr>
        <w:pStyle w:val="ListParagraph"/>
        <w:numPr>
          <w:ilvl w:val="0"/>
          <w:numId w:val="37"/>
        </w:numPr>
        <w:jc w:val="both"/>
      </w:pPr>
      <w:r>
        <w:t>When transmitted by a D2D UE, carries discovery information and channel usage info for that D2D UE</w:t>
      </w:r>
    </w:p>
    <w:p w:rsidR="00F7709F" w:rsidRDefault="00A00589" w:rsidP="00A00589">
      <w:pPr>
        <w:pStyle w:val="ListParagraph"/>
        <w:numPr>
          <w:ilvl w:val="0"/>
          <w:numId w:val="37"/>
        </w:numPr>
        <w:jc w:val="both"/>
      </w:pPr>
      <w:r>
        <w:t>Modified R8 PUSCH format based on R8 shortened PUSCH with 3 DMRS per subframe</w:t>
      </w:r>
    </w:p>
    <w:p w:rsidR="00220517" w:rsidRDefault="00220517" w:rsidP="00A00589">
      <w:pPr>
        <w:pStyle w:val="ListParagraph"/>
        <w:numPr>
          <w:ilvl w:val="0"/>
          <w:numId w:val="37"/>
        </w:numPr>
        <w:jc w:val="both"/>
      </w:pPr>
      <w:r>
        <w:t xml:space="preserve">2 PRB </w:t>
      </w:r>
      <w:r w:rsidR="007B2434">
        <w:t xml:space="preserve">allocations </w:t>
      </w:r>
      <w:r>
        <w:t>supporting payloads of 80-120 bits</w:t>
      </w:r>
    </w:p>
    <w:p w:rsidR="00A00589" w:rsidRDefault="00F7709F" w:rsidP="00A00589">
      <w:pPr>
        <w:pStyle w:val="ListParagraph"/>
        <w:numPr>
          <w:ilvl w:val="0"/>
          <w:numId w:val="37"/>
        </w:numPr>
        <w:jc w:val="both"/>
      </w:pPr>
      <w:r>
        <w:t>Convolutional coding</w:t>
      </w:r>
    </w:p>
    <w:p w:rsidR="00A00589" w:rsidRDefault="00F7709F" w:rsidP="00A00589">
      <w:pPr>
        <w:pStyle w:val="ListParagraph"/>
        <w:numPr>
          <w:ilvl w:val="0"/>
          <w:numId w:val="37"/>
        </w:numPr>
        <w:jc w:val="both"/>
      </w:pPr>
      <w:r>
        <w:t>Single subframe acquisition with possibility of combining across repeated transmission opportunities</w:t>
      </w:r>
    </w:p>
    <w:p w:rsidR="00F7709F" w:rsidRDefault="00F130A2" w:rsidP="00A00589">
      <w:pPr>
        <w:pStyle w:val="ListParagraph"/>
        <w:numPr>
          <w:ilvl w:val="0"/>
          <w:numId w:val="37"/>
        </w:numPr>
        <w:jc w:val="both"/>
      </w:pPr>
      <w:r>
        <w:t>Typically sent</w:t>
      </w:r>
      <w:r w:rsidR="00F7709F">
        <w:t xml:space="preserve"> 2x per sec up to once every 1-3 sec</w:t>
      </w:r>
    </w:p>
    <w:p w:rsidR="008A7ED2" w:rsidRPr="001D6A96" w:rsidRDefault="001D6A96" w:rsidP="0000416F">
      <w:pPr>
        <w:jc w:val="both"/>
        <w:rPr>
          <w:b/>
          <w:lang w:val="en-US"/>
        </w:rPr>
      </w:pPr>
      <w:r w:rsidRPr="001D6A96">
        <w:rPr>
          <w:b/>
          <w:lang w:val="en-US"/>
        </w:rPr>
        <w:t>D2D Synchronization Signal</w:t>
      </w:r>
      <w:r w:rsidR="00493E0B">
        <w:rPr>
          <w:b/>
          <w:lang w:val="en-US"/>
        </w:rPr>
        <w:t>(s)</w:t>
      </w:r>
      <w:r w:rsidRPr="001D6A96">
        <w:rPr>
          <w:b/>
          <w:lang w:val="en-US"/>
        </w:rPr>
        <w:t xml:space="preserve"> (DSS)</w:t>
      </w:r>
    </w:p>
    <w:p w:rsidR="00F7709F" w:rsidRDefault="00F7709F" w:rsidP="00F7709F">
      <w:pPr>
        <w:pStyle w:val="ListParagraph"/>
        <w:numPr>
          <w:ilvl w:val="0"/>
          <w:numId w:val="37"/>
        </w:numPr>
        <w:jc w:val="both"/>
      </w:pPr>
      <w:r>
        <w:t xml:space="preserve">When transmitted by a CH, </w:t>
      </w:r>
      <w:r w:rsidR="00493E0B">
        <w:t>used to aid frequency/timing acquisition prior to acquisition of PDABCH from CH</w:t>
      </w:r>
    </w:p>
    <w:p w:rsidR="00493E0B" w:rsidRDefault="00493E0B" w:rsidP="00F7709F">
      <w:pPr>
        <w:pStyle w:val="ListParagraph"/>
        <w:numPr>
          <w:ilvl w:val="0"/>
          <w:numId w:val="37"/>
        </w:numPr>
        <w:jc w:val="both"/>
      </w:pPr>
      <w:r>
        <w:t xml:space="preserve">When transmitted by a D2D UE, used to aid </w:t>
      </w:r>
      <w:r w:rsidR="00DE769E">
        <w:t xml:space="preserve">frequency/timing </w:t>
      </w:r>
      <w:r w:rsidR="00BC104F">
        <w:t>acquisition</w:t>
      </w:r>
      <w:r>
        <w:t xml:space="preserve"> for demodulation of PDACH</w:t>
      </w:r>
    </w:p>
    <w:p w:rsidR="00F7709F" w:rsidRDefault="00493E0B" w:rsidP="00F7709F">
      <w:pPr>
        <w:pStyle w:val="ListParagraph"/>
        <w:numPr>
          <w:ilvl w:val="0"/>
          <w:numId w:val="37"/>
        </w:numPr>
        <w:jc w:val="both"/>
      </w:pPr>
      <w:r>
        <w:t>Based on PSS/SSS with randomization based on reuse of R8 LTE cell IDs</w:t>
      </w:r>
    </w:p>
    <w:p w:rsidR="00F7709F" w:rsidRDefault="00F130A2" w:rsidP="00F7709F">
      <w:pPr>
        <w:pStyle w:val="ListParagraph"/>
        <w:numPr>
          <w:ilvl w:val="0"/>
          <w:numId w:val="37"/>
        </w:numPr>
        <w:jc w:val="both"/>
      </w:pPr>
      <w:r>
        <w:t>Typically sent</w:t>
      </w:r>
      <w:r w:rsidR="00F7709F">
        <w:t xml:space="preserve"> once every 40-60 ms</w:t>
      </w:r>
    </w:p>
    <w:p w:rsidR="00566CE6" w:rsidRDefault="00566CE6" w:rsidP="00566CE6">
      <w:pPr>
        <w:jc w:val="both"/>
      </w:pPr>
      <w:r>
        <w:t xml:space="preserve">We note that the PDABCH for ProSe D2D communication re-uses the same L1 transmission format as also proposed for Discovery Beacons in the commercial in-coverage use cases, i.e. it allows for the possibility of asynchronous detection by D2D UE’s only decoding the subframe carrying the PDABCH. The </w:t>
      </w:r>
      <w:r w:rsidR="00BC104F">
        <w:t>motivation</w:t>
      </w:r>
      <w:r>
        <w:t xml:space="preserve"> for such an approach is twofold. First, flexibility is increased to acquire scheduling control information from D2D UE’s without prior frequency/timing acquisition of DSS. This feature is in particular useful when considering that only a limited number of UL subframes are available for each D2D UE to receive and track transmissions from other D2D UEs due to the half-duplex constraint. Maintaining the ability to decode the PDABCH is desirable in order to allow for one-shot detection by decoding only the subframe that carries the PDABCH. Second, reusing the same design as for the Discovery Beacon reduces the need to introduce an additional L1 transmission format in support of the D2D feature.</w:t>
      </w:r>
    </w:p>
    <w:p w:rsidR="00566CE6" w:rsidRDefault="00566CE6" w:rsidP="00566CE6">
      <w:pPr>
        <w:jc w:val="both"/>
      </w:pPr>
      <w:r>
        <w:t xml:space="preserve">The DSS is transmitted by each CH. For broadcast type of D2D communication in-between D2D UE’s that are all associated and in radio range with the same CH, it is not necessary that each D2D UE transmits a DSS on its own, i.e. it can rely on that other UE’s have achieved oscillator lock onto the CH to demodulate the PDACH. A D2D UE that </w:t>
      </w:r>
      <w:r>
        <w:lastRenderedPageBreak/>
        <w:t xml:space="preserve">receives a signal from the CH with strong Rx signal power, it is likely that its own radio range and that of the CH are the same under the assumption of same Tx power used. </w:t>
      </w:r>
      <w:r w:rsidR="00BC104F">
        <w:t xml:space="preserve">However, a D2D UE’s that measures a weak Rx signal level from the CH is likely to have a radio communication range that does not overlap with that of the CH, i.e. it is likely that many receivers of its broadcast D2D transmission are outside the radio range of the CH. </w:t>
      </w:r>
      <w:r>
        <w:t>Therefore, the D2D UE should provide a synchronization reference and it will transmit the DSS to aid demodulation of PDACH.</w:t>
      </w:r>
    </w:p>
    <w:p w:rsidR="00566CE6" w:rsidRPr="00566CE6" w:rsidRDefault="00566CE6" w:rsidP="00566CE6">
      <w:pPr>
        <w:jc w:val="both"/>
        <w:rPr>
          <w:rFonts w:eastAsia="MS PGothic"/>
          <w:lang w:val="en-US" w:eastAsia="ja-JP"/>
        </w:rPr>
      </w:pPr>
      <w:r w:rsidRPr="00566CE6">
        <w:rPr>
          <w:rFonts w:eastAsia="MS PGothic"/>
          <w:lang w:val="en-US" w:eastAsia="ja-JP"/>
        </w:rPr>
        <w:t>It derives from the above design approach, i.e. relying on timing-aligned and frequency-locked transmitter pairs that D2D communication can be realized by using the LTE normal CP. Tx-Rx switching guard times are created by re-using the R8 shortened PUSCH format (13 OFDM symbols).</w:t>
      </w:r>
    </w:p>
    <w:p w:rsidR="00566CE6" w:rsidRPr="00702442" w:rsidRDefault="00566CE6" w:rsidP="00E00358">
      <w:pPr>
        <w:jc w:val="both"/>
        <w:rPr>
          <w:rFonts w:eastAsia="MS PGothic"/>
          <w:lang w:val="en-US" w:eastAsia="ja-JP"/>
        </w:rPr>
      </w:pPr>
    </w:p>
    <w:p w:rsidR="00E00358" w:rsidRDefault="006B7459" w:rsidP="00E00358">
      <w:pPr>
        <w:pStyle w:val="Heading1"/>
        <w:jc w:val="both"/>
        <w:rPr>
          <w:lang w:val="en-US"/>
        </w:rPr>
      </w:pPr>
      <w:r>
        <w:rPr>
          <w:lang w:val="en-US"/>
        </w:rPr>
        <w:t>4</w:t>
      </w:r>
      <w:r w:rsidR="00E00358" w:rsidRPr="009B4F1D">
        <w:rPr>
          <w:lang w:val="en-US"/>
        </w:rPr>
        <w:tab/>
      </w:r>
      <w:r w:rsidR="00E00358">
        <w:rPr>
          <w:lang w:val="en-US"/>
        </w:rPr>
        <w:t>Transmission and reception procedures for D2D</w:t>
      </w:r>
    </w:p>
    <w:p w:rsidR="004D635B" w:rsidRDefault="00EC725D" w:rsidP="00E00358">
      <w:pPr>
        <w:jc w:val="both"/>
        <w:rPr>
          <w:lang w:val="en-US"/>
        </w:rPr>
      </w:pPr>
      <w:r>
        <w:rPr>
          <w:lang w:val="en-US"/>
        </w:rPr>
        <w:t>Figure 1 shows transmission procedures for broadcast D2D communication. Cluster heads transmit DSS and PDABCH carrying the master information block and synchronization message.</w:t>
      </w:r>
      <w:r w:rsidR="0028043B">
        <w:rPr>
          <w:lang w:val="en-US"/>
        </w:rPr>
        <w:t xml:space="preserve"> Procedures how to determine and (re-)elect cluster heads are described </w:t>
      </w:r>
      <w:r w:rsidR="004D635B">
        <w:rPr>
          <w:lang w:val="en-US"/>
        </w:rPr>
        <w:t>in [1].</w:t>
      </w:r>
    </w:p>
    <w:p w:rsidR="00E00358" w:rsidRDefault="00EC725D" w:rsidP="00E00358">
      <w:pPr>
        <w:jc w:val="both"/>
        <w:rPr>
          <w:lang w:val="en-US"/>
        </w:rPr>
      </w:pPr>
      <w:r>
        <w:rPr>
          <w:lang w:val="en-US"/>
        </w:rPr>
        <w:t xml:space="preserve">A D2D UE that acquires </w:t>
      </w:r>
      <w:r w:rsidR="0028043B">
        <w:rPr>
          <w:lang w:val="en-US"/>
        </w:rPr>
        <w:t xml:space="preserve">a </w:t>
      </w:r>
      <w:r>
        <w:rPr>
          <w:lang w:val="en-US"/>
        </w:rPr>
        <w:t xml:space="preserve">CH will find </w:t>
      </w:r>
      <w:r w:rsidR="0028043B">
        <w:rPr>
          <w:lang w:val="en-US"/>
        </w:rPr>
        <w:t xml:space="preserve">the </w:t>
      </w:r>
      <w:r>
        <w:rPr>
          <w:lang w:val="en-US"/>
        </w:rPr>
        <w:t xml:space="preserve">reserved Tx Op’s for transmission of its own discovery beacon, i.e. PDABCH </w:t>
      </w:r>
      <w:r w:rsidR="0028043B">
        <w:rPr>
          <w:lang w:val="en-US"/>
        </w:rPr>
        <w:t xml:space="preserve">carrying </w:t>
      </w:r>
      <w:r>
        <w:rPr>
          <w:lang w:val="en-US"/>
        </w:rPr>
        <w:t xml:space="preserve">scheduling information when reading the PDABCH transmitted by the CH. The D2D UE will </w:t>
      </w:r>
      <w:r w:rsidR="0028043B">
        <w:rPr>
          <w:lang w:val="en-US"/>
        </w:rPr>
        <w:t xml:space="preserve">then </w:t>
      </w:r>
      <w:r>
        <w:rPr>
          <w:lang w:val="en-US"/>
        </w:rPr>
        <w:t xml:space="preserve">transmit its </w:t>
      </w:r>
      <w:r w:rsidR="0028043B">
        <w:rPr>
          <w:lang w:val="en-US"/>
        </w:rPr>
        <w:t xml:space="preserve">own </w:t>
      </w:r>
      <w:r>
        <w:rPr>
          <w:lang w:val="en-US"/>
        </w:rPr>
        <w:t xml:space="preserve">PDABCH </w:t>
      </w:r>
      <w:r w:rsidR="0028043B">
        <w:rPr>
          <w:lang w:val="en-US"/>
        </w:rPr>
        <w:t xml:space="preserve">with </w:t>
      </w:r>
      <w:r>
        <w:rPr>
          <w:lang w:val="en-US"/>
        </w:rPr>
        <w:t xml:space="preserve">scheduling information to allow </w:t>
      </w:r>
      <w:r w:rsidR="0028043B">
        <w:rPr>
          <w:lang w:val="en-US"/>
        </w:rPr>
        <w:t xml:space="preserve">any </w:t>
      </w:r>
      <w:r>
        <w:rPr>
          <w:lang w:val="en-US"/>
        </w:rPr>
        <w:t xml:space="preserve">receiving D2D UE’s of its own broadcast group to identify </w:t>
      </w:r>
      <w:r w:rsidR="0028043B">
        <w:rPr>
          <w:lang w:val="en-US"/>
        </w:rPr>
        <w:t xml:space="preserve">the </w:t>
      </w:r>
      <w:r>
        <w:rPr>
          <w:lang w:val="en-US"/>
        </w:rPr>
        <w:t>D2D Tx Op’s its PDACH carrying voice</w:t>
      </w:r>
      <w:r w:rsidR="0028043B">
        <w:rPr>
          <w:lang w:val="en-US"/>
        </w:rPr>
        <w:t xml:space="preserve"> uses</w:t>
      </w:r>
      <w:r>
        <w:rPr>
          <w:lang w:val="en-US"/>
        </w:rPr>
        <w:t xml:space="preserve">. </w:t>
      </w:r>
      <w:r w:rsidR="0028043B">
        <w:rPr>
          <w:lang w:val="en-US"/>
        </w:rPr>
        <w:t>In addition</w:t>
      </w:r>
      <w:r>
        <w:rPr>
          <w:lang w:val="en-US"/>
        </w:rPr>
        <w:t xml:space="preserve">, </w:t>
      </w:r>
      <w:r w:rsidR="0028043B">
        <w:rPr>
          <w:lang w:val="en-US"/>
        </w:rPr>
        <w:t xml:space="preserve">the </w:t>
      </w:r>
      <w:r>
        <w:rPr>
          <w:lang w:val="en-US"/>
        </w:rPr>
        <w:t xml:space="preserve">D2D UE will </w:t>
      </w:r>
      <w:r w:rsidR="0028043B">
        <w:rPr>
          <w:lang w:val="en-US"/>
        </w:rPr>
        <w:t xml:space="preserve">also </w:t>
      </w:r>
      <w:r>
        <w:rPr>
          <w:lang w:val="en-US"/>
        </w:rPr>
        <w:t>monitor the CH</w:t>
      </w:r>
      <w:r w:rsidR="0028043B">
        <w:rPr>
          <w:lang w:val="en-US"/>
        </w:rPr>
        <w:t>-</w:t>
      </w:r>
      <w:r>
        <w:rPr>
          <w:lang w:val="en-US"/>
        </w:rPr>
        <w:t>advertised Tx Op’s for PDABCH transmitted by other D2D UE’s to find their respectively used PDACH</w:t>
      </w:r>
      <w:r w:rsidR="0028043B">
        <w:rPr>
          <w:lang w:val="en-US"/>
        </w:rPr>
        <w:t>s</w:t>
      </w:r>
      <w:r>
        <w:rPr>
          <w:lang w:val="en-US"/>
        </w:rPr>
        <w:t xml:space="preserve"> for </w:t>
      </w:r>
      <w:r w:rsidR="0028043B">
        <w:rPr>
          <w:lang w:val="en-US"/>
        </w:rPr>
        <w:t>any group</w:t>
      </w:r>
      <w:r>
        <w:rPr>
          <w:lang w:val="en-US"/>
        </w:rPr>
        <w:t xml:space="preserve"> </w:t>
      </w:r>
      <w:r w:rsidR="0028043B">
        <w:rPr>
          <w:lang w:val="en-US"/>
        </w:rPr>
        <w:t xml:space="preserve">that </w:t>
      </w:r>
      <w:r>
        <w:rPr>
          <w:lang w:val="en-US"/>
        </w:rPr>
        <w:t>it is a member of.</w:t>
      </w:r>
    </w:p>
    <w:p w:rsidR="0028043B" w:rsidRDefault="004D635B" w:rsidP="00E00358">
      <w:pPr>
        <w:jc w:val="both"/>
      </w:pPr>
      <w:r>
        <w:t xml:space="preserve">The D2D UE selects Tx Op’s for its PDACH from the pool of available D2D resources as advertised by the PDABCH of the CH. In order to allow for spatial reuse, we recommend </w:t>
      </w:r>
      <w:r w:rsidR="00BC104F">
        <w:t>applying</w:t>
      </w:r>
      <w:r>
        <w:t xml:space="preserve"> a listen-before-talk principle whereby a D2D UE first measures Rx signal power on Tx Op’s reserved for transmission of discovery beacons and then elects a Tx Op from the least interfered ones. This implies a deterministic relationship between transmission resources reserved for PDABCH transmissions by D2D UE’s and actual T</w:t>
      </w:r>
      <w:r w:rsidR="00F130A2">
        <w:t>x</w:t>
      </w:r>
      <w:r>
        <w:t xml:space="preserve"> Op’s available over the following transmission periods(s).</w:t>
      </w:r>
    </w:p>
    <w:p w:rsidR="00E00358" w:rsidRDefault="00EC725D" w:rsidP="00EC725D">
      <w:pPr>
        <w:jc w:val="center"/>
      </w:pPr>
      <w:r w:rsidRPr="00EC725D">
        <w:rPr>
          <w:noProof/>
          <w:lang w:val="en-US"/>
        </w:rPr>
        <w:drawing>
          <wp:inline distT="0" distB="0" distL="0" distR="0" wp14:anchorId="23BD2F1A" wp14:editId="2BC4B6DD">
            <wp:extent cx="5329451" cy="380215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9228" cy="3801997"/>
                    </a:xfrm>
                    <a:prstGeom prst="rect">
                      <a:avLst/>
                    </a:prstGeom>
                    <a:noFill/>
                    <a:ln>
                      <a:noFill/>
                    </a:ln>
                  </pic:spPr>
                </pic:pic>
              </a:graphicData>
            </a:graphic>
          </wp:inline>
        </w:drawing>
      </w:r>
    </w:p>
    <w:p w:rsidR="00EC725D" w:rsidRDefault="00EC725D" w:rsidP="00EC725D">
      <w:pPr>
        <w:pStyle w:val="Caption"/>
        <w:jc w:val="center"/>
      </w:pPr>
      <w:r>
        <w:t>Figure 1: Transmission procedures for broadcast D2D communication</w:t>
      </w:r>
    </w:p>
    <w:p w:rsidR="00EC725D" w:rsidRDefault="00EC725D" w:rsidP="00EC725D">
      <w:pPr>
        <w:jc w:val="both"/>
      </w:pPr>
    </w:p>
    <w:p w:rsidR="00C54C9B" w:rsidRDefault="00C54C9B" w:rsidP="00EC725D">
      <w:pPr>
        <w:jc w:val="both"/>
      </w:pPr>
      <w:r>
        <w:lastRenderedPageBreak/>
        <w:t xml:space="preserve">In order to demodulate PDACH in the SINR </w:t>
      </w:r>
      <w:r w:rsidR="004D635B">
        <w:t xml:space="preserve">range of 0-5 dB for VoIP payloads, some 4-6 total transmissions are necessary to support </w:t>
      </w:r>
      <w:r w:rsidR="00F77560">
        <w:t xml:space="preserve">VoIP </w:t>
      </w:r>
      <w:r w:rsidR="004D635B">
        <w:t>payloads in the range of 200-600 bits. We summarize link-level results for shortened PUSCH based on R8 LTE with EPA 3km/h and ETU 60km/h in the Appendix.</w:t>
      </w:r>
    </w:p>
    <w:p w:rsidR="004D635B" w:rsidRDefault="004D635B" w:rsidP="00EC725D">
      <w:pPr>
        <w:jc w:val="both"/>
      </w:pPr>
      <w:r>
        <w:t xml:space="preserve">It derives from </w:t>
      </w:r>
      <w:r w:rsidR="00F77560">
        <w:t xml:space="preserve">it that the </w:t>
      </w:r>
      <w:r>
        <w:t xml:space="preserve">transmission of a single VoIP PDU is typically not completed by using a single subframe. Transmitting D2D UE’s will use recurring Tx Op’s in subframes following the R8 UL HARQ transmission timelines, n+8, to allow for co-existence and re-use of existing implementations. For VoIP, SDU arrival of every 20 ms with average 3 re-transmissions means an average UL subframe utilization ratios of 20-30%, i.e. 2-3 subframes every frame are occupied by a PDACH transmission from that UE during a talk spurt. </w:t>
      </w:r>
      <w:r w:rsidR="00F77560">
        <w:t>Due to the half-duplex constraint, the transmitting D2D UE will not be able to receive broadcast transmissions from other groups it is part of in those subframes it uses itself. However, for the half-duplex voice principle based ProSe groups, it is more important that the transmitting D2D UE can monitor and timely demodulate any incoming talk spurt from any other groups that it is part of. Therefore, a design approach allowing for reception of D2D subframes when not in a talk spurt is the more important consideration.</w:t>
      </w:r>
    </w:p>
    <w:p w:rsidR="00C425F4" w:rsidRPr="00C425F4" w:rsidRDefault="00C425F4" w:rsidP="00C425F4">
      <w:pPr>
        <w:rPr>
          <w:lang w:val="en-US" w:eastAsia="ja-JP"/>
        </w:rPr>
      </w:pPr>
    </w:p>
    <w:p w:rsidR="00EC4AD5" w:rsidRPr="00F82AC6" w:rsidRDefault="006B7459" w:rsidP="00EC4AD5">
      <w:pPr>
        <w:pStyle w:val="Heading1"/>
        <w:jc w:val="both"/>
        <w:rPr>
          <w:lang w:val="en-US"/>
        </w:rPr>
      </w:pPr>
      <w:r>
        <w:rPr>
          <w:lang w:val="en-US"/>
        </w:rPr>
        <w:t>5</w:t>
      </w:r>
      <w:r w:rsidR="00EC4AD5" w:rsidRPr="00F82AC6">
        <w:rPr>
          <w:lang w:val="en-US"/>
        </w:rPr>
        <w:tab/>
        <w:t>Conclusions and Recommendations</w:t>
      </w:r>
    </w:p>
    <w:p w:rsidR="00EE4281" w:rsidRDefault="0027637A" w:rsidP="00EE4281">
      <w:pPr>
        <w:jc w:val="both"/>
        <w:rPr>
          <w:i/>
          <w:lang w:val="en-US"/>
        </w:rPr>
      </w:pPr>
      <w:r>
        <w:rPr>
          <w:rFonts w:eastAsia="MS PGothic"/>
          <w:lang w:val="en-US" w:eastAsia="ja-JP"/>
        </w:rPr>
        <w:t>In this contribution</w:t>
      </w:r>
      <w:r w:rsidR="00F77560">
        <w:rPr>
          <w:rFonts w:eastAsia="MS PGothic"/>
          <w:lang w:val="en-US" w:eastAsia="ja-JP"/>
        </w:rPr>
        <w:t xml:space="preserve"> we presented our recommendation on physical channels required to support broadcast D2D communication. In summary, we propose to assume the following L1 channels for D2D communication for the purpose of SI evaluations:</w:t>
      </w:r>
    </w:p>
    <w:p w:rsidR="00F77560" w:rsidRPr="001D6A96" w:rsidRDefault="00F77560" w:rsidP="00F77560">
      <w:pPr>
        <w:jc w:val="both"/>
        <w:rPr>
          <w:b/>
        </w:rPr>
      </w:pPr>
      <w:r w:rsidRPr="001D6A96">
        <w:rPr>
          <w:b/>
        </w:rPr>
        <w:t>Physical D2D Channel (PDACH)</w:t>
      </w:r>
    </w:p>
    <w:p w:rsidR="00F77560" w:rsidRDefault="00F77560" w:rsidP="00F77560">
      <w:pPr>
        <w:pStyle w:val="ListParagraph"/>
        <w:numPr>
          <w:ilvl w:val="0"/>
          <w:numId w:val="37"/>
        </w:numPr>
        <w:jc w:val="both"/>
      </w:pPr>
      <w:r>
        <w:t>Carries VoIP PDU’s and/or control information from transmitting D2D UE</w:t>
      </w:r>
    </w:p>
    <w:p w:rsidR="00F77560" w:rsidRDefault="00F77560" w:rsidP="00F77560">
      <w:pPr>
        <w:pStyle w:val="ListParagraph"/>
        <w:numPr>
          <w:ilvl w:val="0"/>
          <w:numId w:val="37"/>
        </w:numPr>
        <w:jc w:val="both"/>
      </w:pPr>
      <w:r>
        <w:t>Shortened R8 PUSCH format with 2 DMRS per subframe</w:t>
      </w:r>
    </w:p>
    <w:p w:rsidR="00F77560" w:rsidRDefault="00F77560" w:rsidP="00F77560">
      <w:pPr>
        <w:pStyle w:val="ListParagraph"/>
        <w:numPr>
          <w:ilvl w:val="0"/>
          <w:numId w:val="37"/>
        </w:numPr>
        <w:jc w:val="both"/>
      </w:pPr>
      <w:r>
        <w:t>1-4 PRB allocations supporting payload in the range of TB sizes 200-600 bits</w:t>
      </w:r>
    </w:p>
    <w:p w:rsidR="00F77560" w:rsidRDefault="00F77560" w:rsidP="00F77560">
      <w:pPr>
        <w:pStyle w:val="ListParagraph"/>
        <w:numPr>
          <w:ilvl w:val="0"/>
          <w:numId w:val="37"/>
        </w:numPr>
        <w:jc w:val="both"/>
      </w:pPr>
      <w:r>
        <w:t>Turbo coding with support for Chase combining or IR using pre-determined fixed RV’s</w:t>
      </w:r>
    </w:p>
    <w:p w:rsidR="00F77560" w:rsidRDefault="00F77560" w:rsidP="00F77560">
      <w:pPr>
        <w:pStyle w:val="ListParagraph"/>
        <w:numPr>
          <w:ilvl w:val="0"/>
          <w:numId w:val="37"/>
        </w:numPr>
        <w:jc w:val="both"/>
      </w:pPr>
      <w:r>
        <w:t>Multiple re-transmissions per TB using the R8 n+8 timeline</w:t>
      </w:r>
    </w:p>
    <w:p w:rsidR="00F77560" w:rsidRPr="001D6A96" w:rsidRDefault="00F77560" w:rsidP="00F77560">
      <w:pPr>
        <w:jc w:val="both"/>
        <w:rPr>
          <w:b/>
        </w:rPr>
      </w:pPr>
      <w:r w:rsidRPr="001D6A96">
        <w:rPr>
          <w:b/>
        </w:rPr>
        <w:t>Physical D2D Beacon Channel (PDABCH)</w:t>
      </w:r>
    </w:p>
    <w:p w:rsidR="00F77560" w:rsidRDefault="00F77560" w:rsidP="00F77560">
      <w:pPr>
        <w:pStyle w:val="ListParagraph"/>
        <w:numPr>
          <w:ilvl w:val="0"/>
          <w:numId w:val="37"/>
        </w:numPr>
        <w:jc w:val="both"/>
      </w:pPr>
      <w:r>
        <w:t>When transmitted by a CH, contains a master information block with the synchronisation message and carries channel reservation information for D2D UE’s where and when to transmit their respective D2D beacons</w:t>
      </w:r>
    </w:p>
    <w:p w:rsidR="00F77560" w:rsidRDefault="00F77560" w:rsidP="00F77560">
      <w:pPr>
        <w:pStyle w:val="ListParagraph"/>
        <w:numPr>
          <w:ilvl w:val="0"/>
          <w:numId w:val="37"/>
        </w:numPr>
        <w:jc w:val="both"/>
      </w:pPr>
      <w:r>
        <w:t>When transmitted by a D2D UE, carries discovery information and channel usage info for that D2D UE</w:t>
      </w:r>
    </w:p>
    <w:p w:rsidR="00F77560" w:rsidRDefault="00F77560" w:rsidP="00F77560">
      <w:pPr>
        <w:pStyle w:val="ListParagraph"/>
        <w:numPr>
          <w:ilvl w:val="0"/>
          <w:numId w:val="37"/>
        </w:numPr>
        <w:jc w:val="both"/>
      </w:pPr>
      <w:r>
        <w:t>Modified R8 PUSCH format based on R8 shortened PUSCH with 3 DMRS per subframe</w:t>
      </w:r>
    </w:p>
    <w:p w:rsidR="00F77560" w:rsidRDefault="00F77560" w:rsidP="00F77560">
      <w:pPr>
        <w:pStyle w:val="ListParagraph"/>
        <w:numPr>
          <w:ilvl w:val="0"/>
          <w:numId w:val="37"/>
        </w:numPr>
        <w:jc w:val="both"/>
      </w:pPr>
      <w:r>
        <w:t>2 PRB allocations supporting payloads of 80-120 bits</w:t>
      </w:r>
    </w:p>
    <w:p w:rsidR="00F77560" w:rsidRDefault="00F77560" w:rsidP="00F77560">
      <w:pPr>
        <w:pStyle w:val="ListParagraph"/>
        <w:numPr>
          <w:ilvl w:val="0"/>
          <w:numId w:val="37"/>
        </w:numPr>
        <w:jc w:val="both"/>
      </w:pPr>
      <w:r>
        <w:t>Convolutional coding</w:t>
      </w:r>
    </w:p>
    <w:p w:rsidR="00F77560" w:rsidRDefault="00F77560" w:rsidP="00F77560">
      <w:pPr>
        <w:pStyle w:val="ListParagraph"/>
        <w:numPr>
          <w:ilvl w:val="0"/>
          <w:numId w:val="37"/>
        </w:numPr>
        <w:jc w:val="both"/>
      </w:pPr>
      <w:r>
        <w:t>Single subframe acquisition with possibility of combining across repeated transmission opportunities</w:t>
      </w:r>
    </w:p>
    <w:p w:rsidR="00F77560" w:rsidRDefault="00F130A2" w:rsidP="00F77560">
      <w:pPr>
        <w:pStyle w:val="ListParagraph"/>
        <w:numPr>
          <w:ilvl w:val="0"/>
          <w:numId w:val="37"/>
        </w:numPr>
        <w:jc w:val="both"/>
      </w:pPr>
      <w:r>
        <w:t>Typically sent</w:t>
      </w:r>
      <w:r w:rsidR="00F77560">
        <w:t xml:space="preserve"> 2x per sec up to once every 1-3 sec</w:t>
      </w:r>
    </w:p>
    <w:p w:rsidR="00F77560" w:rsidRPr="001D6A96" w:rsidRDefault="00F77560" w:rsidP="00F77560">
      <w:pPr>
        <w:jc w:val="both"/>
        <w:rPr>
          <w:b/>
          <w:lang w:val="en-US"/>
        </w:rPr>
      </w:pPr>
      <w:r w:rsidRPr="001D6A96">
        <w:rPr>
          <w:b/>
          <w:lang w:val="en-US"/>
        </w:rPr>
        <w:t>D2D Synchronization Signal</w:t>
      </w:r>
      <w:r>
        <w:rPr>
          <w:b/>
          <w:lang w:val="en-US"/>
        </w:rPr>
        <w:t>(s)</w:t>
      </w:r>
      <w:r w:rsidRPr="001D6A96">
        <w:rPr>
          <w:b/>
          <w:lang w:val="en-US"/>
        </w:rPr>
        <w:t xml:space="preserve"> (DSS)</w:t>
      </w:r>
    </w:p>
    <w:p w:rsidR="00F77560" w:rsidRDefault="00F77560" w:rsidP="00F77560">
      <w:pPr>
        <w:pStyle w:val="ListParagraph"/>
        <w:numPr>
          <w:ilvl w:val="0"/>
          <w:numId w:val="37"/>
        </w:numPr>
        <w:jc w:val="both"/>
      </w:pPr>
      <w:r>
        <w:t>When transmitted by a CH, used to aid frequency/timing acquisition prior to acquisition of PDABCH from CH</w:t>
      </w:r>
    </w:p>
    <w:p w:rsidR="00F77560" w:rsidRDefault="00F77560" w:rsidP="00F77560">
      <w:pPr>
        <w:pStyle w:val="ListParagraph"/>
        <w:numPr>
          <w:ilvl w:val="0"/>
          <w:numId w:val="37"/>
        </w:numPr>
        <w:jc w:val="both"/>
      </w:pPr>
      <w:r>
        <w:t xml:space="preserve">When transmitted by a D2D UE, used to aid frequency/timing </w:t>
      </w:r>
      <w:r w:rsidR="00BC104F">
        <w:t>acquisition</w:t>
      </w:r>
      <w:r>
        <w:t xml:space="preserve"> for demodulation of PDACH</w:t>
      </w:r>
    </w:p>
    <w:p w:rsidR="00F77560" w:rsidRDefault="00F77560" w:rsidP="00F77560">
      <w:pPr>
        <w:pStyle w:val="ListParagraph"/>
        <w:numPr>
          <w:ilvl w:val="0"/>
          <w:numId w:val="37"/>
        </w:numPr>
        <w:jc w:val="both"/>
      </w:pPr>
      <w:r>
        <w:t>Based on PSS/SSS with randomization based on reuse of R8 LTE cell IDs</w:t>
      </w:r>
    </w:p>
    <w:p w:rsidR="00F77560" w:rsidRDefault="00F77560" w:rsidP="00F77560">
      <w:pPr>
        <w:pStyle w:val="ListParagraph"/>
        <w:numPr>
          <w:ilvl w:val="0"/>
          <w:numId w:val="37"/>
        </w:numPr>
        <w:jc w:val="both"/>
      </w:pPr>
      <w:r>
        <w:t>Typically sen</w:t>
      </w:r>
      <w:r w:rsidR="00F130A2">
        <w:t>t</w:t>
      </w:r>
      <w:r>
        <w:t xml:space="preserve"> once every 40-60 ms</w:t>
      </w:r>
    </w:p>
    <w:p w:rsidR="00234B1E" w:rsidRPr="00487A76" w:rsidRDefault="00234B1E" w:rsidP="00234B1E">
      <w:pPr>
        <w:jc w:val="both"/>
        <w:rPr>
          <w:lang w:val="en-US"/>
        </w:rPr>
      </w:pPr>
    </w:p>
    <w:p w:rsidR="00EC4AD5" w:rsidRPr="00F82AC6" w:rsidRDefault="00EC4AD5" w:rsidP="00EC4AD5">
      <w:pPr>
        <w:pStyle w:val="Heading1"/>
        <w:jc w:val="both"/>
        <w:rPr>
          <w:lang w:val="en-US"/>
        </w:rPr>
      </w:pPr>
      <w:r w:rsidRPr="00F82AC6">
        <w:rPr>
          <w:lang w:val="en-US"/>
        </w:rPr>
        <w:t>References</w:t>
      </w:r>
    </w:p>
    <w:p w:rsidR="00EE4281" w:rsidRDefault="00EE4281" w:rsidP="00EE4281">
      <w:pPr>
        <w:numPr>
          <w:ilvl w:val="0"/>
          <w:numId w:val="1"/>
        </w:numPr>
        <w:spacing w:after="0"/>
        <w:jc w:val="both"/>
        <w:rPr>
          <w:lang w:val="en-US"/>
        </w:rPr>
      </w:pPr>
      <w:r w:rsidRPr="00EE4281">
        <w:rPr>
          <w:lang w:val="en-US"/>
        </w:rPr>
        <w:t>R1-134566</w:t>
      </w:r>
      <w:r w:rsidRPr="00EE4281">
        <w:rPr>
          <w:lang w:val="en-US"/>
        </w:rPr>
        <w:tab/>
        <w:t>Synchronization and timing for Broadcast D2D communication</w:t>
      </w:r>
      <w:r>
        <w:rPr>
          <w:lang w:val="en-US"/>
        </w:rPr>
        <w:t xml:space="preserve">; </w:t>
      </w:r>
      <w:r w:rsidRPr="00EE4281">
        <w:rPr>
          <w:lang w:val="en-US"/>
        </w:rPr>
        <w:t>InterDigital</w:t>
      </w:r>
    </w:p>
    <w:p w:rsidR="009E1A83" w:rsidRDefault="009E1A83" w:rsidP="00A25A3A">
      <w:pPr>
        <w:numPr>
          <w:ilvl w:val="0"/>
          <w:numId w:val="1"/>
        </w:numPr>
        <w:spacing w:after="0"/>
        <w:jc w:val="both"/>
        <w:rPr>
          <w:lang w:val="en-US"/>
        </w:rPr>
      </w:pPr>
      <w:r>
        <w:rPr>
          <w:lang w:val="en-US"/>
        </w:rPr>
        <w:t>R1-134567</w:t>
      </w:r>
      <w:r>
        <w:rPr>
          <w:lang w:val="en-US"/>
        </w:rPr>
        <w:tab/>
        <w:t>Evaluation results for broadcast D2D communication with PUSCH; InterDigital</w:t>
      </w:r>
    </w:p>
    <w:p w:rsidR="00EC6D91" w:rsidRDefault="00EC6D91" w:rsidP="00A25A3A">
      <w:pPr>
        <w:numPr>
          <w:ilvl w:val="0"/>
          <w:numId w:val="1"/>
        </w:numPr>
        <w:spacing w:after="0"/>
        <w:jc w:val="both"/>
        <w:rPr>
          <w:lang w:val="en-US"/>
        </w:rPr>
      </w:pPr>
      <w:r>
        <w:rPr>
          <w:lang w:val="en-US"/>
        </w:rPr>
        <w:t>R1-133178</w:t>
      </w:r>
      <w:r>
        <w:rPr>
          <w:lang w:val="en-US"/>
        </w:rPr>
        <w:tab/>
        <w:t>D2D Communications; InterDigital</w:t>
      </w:r>
    </w:p>
    <w:p w:rsidR="00EC6D91" w:rsidRDefault="00EC6D91" w:rsidP="00A25A3A">
      <w:pPr>
        <w:numPr>
          <w:ilvl w:val="0"/>
          <w:numId w:val="1"/>
        </w:numPr>
        <w:spacing w:after="0"/>
        <w:jc w:val="both"/>
        <w:rPr>
          <w:lang w:val="en-US"/>
        </w:rPr>
      </w:pPr>
      <w:r>
        <w:rPr>
          <w:lang w:val="en-US"/>
        </w:rPr>
        <w:t>R1-133179</w:t>
      </w:r>
      <w:r>
        <w:rPr>
          <w:lang w:val="en-US"/>
        </w:rPr>
        <w:tab/>
      </w:r>
      <w:r w:rsidRPr="00EC6D91">
        <w:rPr>
          <w:lang w:val="en-US"/>
        </w:rPr>
        <w:t>Evaluation results for D2D Discovery with PRACH and SRS</w:t>
      </w:r>
      <w:r>
        <w:rPr>
          <w:lang w:val="en-US"/>
        </w:rPr>
        <w:t>; InterDigital</w:t>
      </w:r>
    </w:p>
    <w:p w:rsidR="00826D5C" w:rsidRDefault="009F47ED" w:rsidP="00A25A3A">
      <w:pPr>
        <w:numPr>
          <w:ilvl w:val="0"/>
          <w:numId w:val="1"/>
        </w:numPr>
        <w:spacing w:after="0"/>
        <w:jc w:val="both"/>
        <w:rPr>
          <w:lang w:val="en-US"/>
        </w:rPr>
      </w:pPr>
      <w:r w:rsidRPr="009F47ED">
        <w:rPr>
          <w:lang w:val="en-US"/>
        </w:rPr>
        <w:t>R1-132186</w:t>
      </w:r>
      <w:r w:rsidRPr="009F47ED">
        <w:rPr>
          <w:lang w:val="en-US"/>
        </w:rPr>
        <w:tab/>
        <w:t>On the use of UL or DL radio resources for D2D</w:t>
      </w:r>
      <w:r w:rsidR="00EC6D91">
        <w:rPr>
          <w:lang w:val="en-US"/>
        </w:rPr>
        <w:t>;</w:t>
      </w:r>
      <w:r w:rsidRPr="009F47ED">
        <w:rPr>
          <w:lang w:val="en-US"/>
        </w:rPr>
        <w:tab/>
      </w:r>
      <w:r w:rsidR="00FE62BE">
        <w:rPr>
          <w:lang w:val="en-US"/>
        </w:rPr>
        <w:t xml:space="preserve"> </w:t>
      </w:r>
      <w:r w:rsidRPr="009F47ED">
        <w:rPr>
          <w:lang w:val="en-US"/>
        </w:rPr>
        <w:t>InterDigital</w:t>
      </w:r>
    </w:p>
    <w:p w:rsidR="009F47ED" w:rsidRDefault="00EC6D91" w:rsidP="00A25A3A">
      <w:pPr>
        <w:numPr>
          <w:ilvl w:val="0"/>
          <w:numId w:val="1"/>
        </w:numPr>
        <w:spacing w:after="0"/>
        <w:jc w:val="both"/>
        <w:rPr>
          <w:lang w:val="en-US"/>
        </w:rPr>
      </w:pPr>
      <w:r>
        <w:rPr>
          <w:lang w:val="en-US"/>
        </w:rPr>
        <w:t>R1-132187</w:t>
      </w:r>
      <w:r>
        <w:rPr>
          <w:lang w:val="en-US"/>
        </w:rPr>
        <w:tab/>
        <w:t xml:space="preserve">D2D Discovery in LTE; </w:t>
      </w:r>
      <w:r w:rsidR="009F47ED" w:rsidRPr="009F47ED">
        <w:rPr>
          <w:lang w:val="en-US"/>
        </w:rPr>
        <w:t>InterDigital</w:t>
      </w:r>
    </w:p>
    <w:p w:rsidR="009F47ED" w:rsidRDefault="009F47ED" w:rsidP="00A25A3A">
      <w:pPr>
        <w:numPr>
          <w:ilvl w:val="0"/>
          <w:numId w:val="1"/>
        </w:numPr>
        <w:spacing w:after="0"/>
        <w:jc w:val="both"/>
        <w:rPr>
          <w:lang w:val="en-US"/>
        </w:rPr>
      </w:pPr>
      <w:r w:rsidRPr="009F47ED">
        <w:rPr>
          <w:lang w:val="en-US"/>
        </w:rPr>
        <w:t>R1-</w:t>
      </w:r>
      <w:r w:rsidR="00EC6D91">
        <w:rPr>
          <w:lang w:val="en-US"/>
        </w:rPr>
        <w:t>132188</w:t>
      </w:r>
      <w:r w:rsidR="00EC6D91">
        <w:rPr>
          <w:lang w:val="en-US"/>
        </w:rPr>
        <w:tab/>
        <w:t xml:space="preserve">D2D Communication in LTE; </w:t>
      </w:r>
      <w:r w:rsidRPr="009F47ED">
        <w:rPr>
          <w:lang w:val="en-US"/>
        </w:rPr>
        <w:t>InterDigital</w:t>
      </w:r>
    </w:p>
    <w:p w:rsidR="005655CE" w:rsidRDefault="005655CE" w:rsidP="007D0E35">
      <w:pPr>
        <w:spacing w:after="0"/>
        <w:jc w:val="both"/>
        <w:rPr>
          <w:lang w:val="en-US"/>
        </w:rPr>
      </w:pPr>
    </w:p>
    <w:p w:rsidR="004D7D39" w:rsidRPr="00487A76" w:rsidRDefault="004D7D39" w:rsidP="004D7D39">
      <w:pPr>
        <w:jc w:val="both"/>
        <w:rPr>
          <w:lang w:val="en-US"/>
        </w:rPr>
      </w:pPr>
    </w:p>
    <w:p w:rsidR="004D7D39" w:rsidRPr="00EC4AD5" w:rsidRDefault="004D7D39" w:rsidP="004D7D39">
      <w:pPr>
        <w:pStyle w:val="Heading1"/>
        <w:jc w:val="both"/>
        <w:rPr>
          <w:lang w:val="en-US"/>
        </w:rPr>
      </w:pPr>
      <w:r>
        <w:rPr>
          <w:lang w:val="en-US"/>
        </w:rPr>
        <w:lastRenderedPageBreak/>
        <w:t>Appendix – PUSCH performance</w:t>
      </w:r>
      <w:r w:rsidR="00BE564D">
        <w:rPr>
          <w:lang w:val="en-US"/>
        </w:rPr>
        <w:t xml:space="preserve"> for PD</w:t>
      </w:r>
      <w:r w:rsidR="00F130A2">
        <w:rPr>
          <w:lang w:val="en-US"/>
        </w:rPr>
        <w:t>ACH</w:t>
      </w:r>
    </w:p>
    <w:p w:rsidR="00BE564D" w:rsidRDefault="00BE564D" w:rsidP="00BE564D">
      <w:pPr>
        <w:pStyle w:val="BodyText"/>
        <w:jc w:val="both"/>
        <w:rPr>
          <w:lang w:val="en-CA"/>
        </w:rPr>
      </w:pPr>
      <w:r>
        <w:rPr>
          <w:lang w:val="en-CA"/>
        </w:rPr>
        <w:t xml:space="preserve">Link-level simulation parameters are summarized in </w:t>
      </w:r>
      <w:r>
        <w:rPr>
          <w:lang w:val="en-CA"/>
        </w:rPr>
        <w:fldChar w:fldCharType="begin"/>
      </w:r>
      <w:r>
        <w:rPr>
          <w:lang w:val="en-CA"/>
        </w:rPr>
        <w:instrText xml:space="preserve"> REF _Ref257818860 \h </w:instrText>
      </w:r>
      <w:r>
        <w:rPr>
          <w:lang w:val="en-CA"/>
        </w:rPr>
      </w:r>
      <w:r>
        <w:rPr>
          <w:lang w:val="en-CA"/>
        </w:rPr>
        <w:fldChar w:fldCharType="separate"/>
      </w:r>
      <w:r>
        <w:rPr>
          <w:lang w:val="en-CA"/>
        </w:rPr>
        <w:t>Table 1</w:t>
      </w:r>
      <w:r>
        <w:rPr>
          <w:lang w:val="en-CA"/>
        </w:rPr>
        <w:fldChar w:fldCharType="end"/>
      </w:r>
      <w:r>
        <w:rPr>
          <w:lang w:val="en-CA"/>
        </w:rPr>
        <w:t>.</w:t>
      </w:r>
    </w:p>
    <w:p w:rsidR="00BE564D" w:rsidRDefault="00BE564D" w:rsidP="00BE564D">
      <w:pPr>
        <w:pStyle w:val="Caption"/>
        <w:keepNext/>
        <w:spacing w:before="240"/>
        <w:jc w:val="center"/>
        <w:rPr>
          <w:lang w:val="en-CA"/>
        </w:rPr>
      </w:pPr>
      <w:bookmarkStart w:id="2" w:name="_Ref257818860"/>
      <w:r>
        <w:rPr>
          <w:lang w:val="en-CA"/>
        </w:rPr>
        <w:t xml:space="preserve">Table </w:t>
      </w:r>
      <w:r>
        <w:fldChar w:fldCharType="begin"/>
      </w:r>
      <w:r>
        <w:rPr>
          <w:lang w:val="en-CA"/>
        </w:rPr>
        <w:instrText xml:space="preserve"> SEQ Table \* ARABIC </w:instrText>
      </w:r>
      <w:r>
        <w:fldChar w:fldCharType="separate"/>
      </w:r>
      <w:r>
        <w:rPr>
          <w:noProof/>
          <w:lang w:val="en-CA"/>
        </w:rPr>
        <w:t>1</w:t>
      </w:r>
      <w:r>
        <w:fldChar w:fldCharType="end"/>
      </w:r>
      <w:bookmarkEnd w:id="2"/>
      <w:r>
        <w:rPr>
          <w:lang w:val="en-CA"/>
        </w:rPr>
        <w:t>: Link level simulation assumptions</w:t>
      </w:r>
    </w:p>
    <w:tbl>
      <w:tblPr>
        <w:tblW w:w="9360" w:type="dxa"/>
        <w:jc w:val="center"/>
        <w:tblCellMar>
          <w:left w:w="0" w:type="dxa"/>
          <w:right w:w="0" w:type="dxa"/>
        </w:tblCellMar>
        <w:tblLook w:val="04A0" w:firstRow="1" w:lastRow="0" w:firstColumn="1" w:lastColumn="0" w:noHBand="0" w:noVBand="1"/>
      </w:tblPr>
      <w:tblGrid>
        <w:gridCol w:w="3308"/>
        <w:gridCol w:w="6052"/>
      </w:tblGrid>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shd w:val="clear" w:color="auto" w:fill="EEECE1"/>
            <w:tcMar>
              <w:top w:w="11" w:type="dxa"/>
              <w:left w:w="106" w:type="dxa"/>
              <w:bottom w:w="0" w:type="dxa"/>
              <w:right w:w="106" w:type="dxa"/>
            </w:tcMar>
            <w:vAlign w:val="center"/>
            <w:hideMark/>
          </w:tcPr>
          <w:p w:rsidR="00BE564D" w:rsidRPr="009B7B7B" w:rsidRDefault="00BE564D">
            <w:pPr>
              <w:spacing w:after="200" w:line="276" w:lineRule="auto"/>
              <w:jc w:val="center"/>
              <w:rPr>
                <w:rFonts w:asciiTheme="minorHAnsi" w:eastAsiaTheme="minorHAnsi" w:hAnsiTheme="minorHAnsi" w:cstheme="minorBidi"/>
                <w:sz w:val="16"/>
                <w:szCs w:val="16"/>
                <w:lang w:val="en-CA"/>
              </w:rPr>
            </w:pPr>
            <w:r w:rsidRPr="009B7B7B">
              <w:rPr>
                <w:sz w:val="16"/>
                <w:szCs w:val="16"/>
                <w:lang w:val="en-CA"/>
              </w:rPr>
              <w:t>Parameters</w:t>
            </w:r>
          </w:p>
        </w:tc>
        <w:tc>
          <w:tcPr>
            <w:tcW w:w="6052" w:type="dxa"/>
            <w:tcBorders>
              <w:top w:val="single" w:sz="8" w:space="0" w:color="000000"/>
              <w:left w:val="single" w:sz="8" w:space="0" w:color="000000"/>
              <w:bottom w:val="single" w:sz="8" w:space="0" w:color="000000"/>
              <w:right w:val="single" w:sz="8" w:space="0" w:color="000000"/>
            </w:tcBorders>
            <w:shd w:val="clear" w:color="auto" w:fill="EEECE1"/>
            <w:tcMar>
              <w:top w:w="11" w:type="dxa"/>
              <w:left w:w="106" w:type="dxa"/>
              <w:bottom w:w="0" w:type="dxa"/>
              <w:right w:w="106" w:type="dxa"/>
            </w:tcMar>
            <w:vAlign w:val="center"/>
            <w:hideMark/>
          </w:tcPr>
          <w:p w:rsidR="00BE564D" w:rsidRPr="009B7B7B" w:rsidRDefault="00BE564D">
            <w:pPr>
              <w:spacing w:after="200" w:line="276" w:lineRule="auto"/>
              <w:jc w:val="center"/>
              <w:rPr>
                <w:rFonts w:asciiTheme="minorHAnsi" w:eastAsiaTheme="minorHAnsi" w:hAnsiTheme="minorHAnsi" w:cstheme="minorBidi"/>
                <w:sz w:val="16"/>
                <w:szCs w:val="16"/>
                <w:lang w:val="en-CA"/>
              </w:rPr>
            </w:pPr>
            <w:r w:rsidRPr="009B7B7B">
              <w:rPr>
                <w:sz w:val="16"/>
                <w:szCs w:val="16"/>
                <w:lang w:val="en-CA"/>
              </w:rPr>
              <w:t>Value</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color w:val="000000"/>
                <w:kern w:val="24"/>
                <w:sz w:val="16"/>
                <w:szCs w:val="16"/>
                <w:lang w:val="en-CA"/>
              </w:rPr>
              <w:t>Carrier frequency</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color w:val="000000"/>
                <w:kern w:val="24"/>
                <w:sz w:val="16"/>
                <w:szCs w:val="16"/>
                <w:lang w:val="en-CA"/>
              </w:rPr>
              <w:t>700 MHz</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color w:val="000000"/>
                <w:kern w:val="24"/>
                <w:sz w:val="16"/>
                <w:szCs w:val="16"/>
                <w:lang w:val="en-CA"/>
              </w:rPr>
              <w:t>System bandwidth</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jc w:val="center"/>
              <w:textAlignment w:val="baseline"/>
              <w:rPr>
                <w:sz w:val="16"/>
                <w:szCs w:val="16"/>
                <w:lang w:val="en-CA"/>
              </w:rPr>
            </w:pPr>
            <w:r w:rsidRPr="009B7B7B">
              <w:rPr>
                <w:color w:val="000000"/>
                <w:kern w:val="24"/>
                <w:sz w:val="16"/>
                <w:szCs w:val="16"/>
                <w:lang w:val="en-CA"/>
              </w:rPr>
              <w:t>10 MHz</w:t>
            </w:r>
          </w:p>
        </w:tc>
      </w:tr>
      <w:tr w:rsidR="00BE564D" w:rsidTr="00BE564D">
        <w:trPr>
          <w:trHeight w:val="405"/>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color w:val="000000"/>
                <w:kern w:val="24"/>
                <w:sz w:val="16"/>
                <w:szCs w:val="16"/>
                <w:lang w:val="en-CA"/>
              </w:rPr>
              <w:t>Channel model</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C104F">
            <w:pPr>
              <w:pStyle w:val="NormalWeb"/>
              <w:spacing w:before="0" w:beforeAutospacing="0" w:after="0" w:afterAutospacing="0"/>
              <w:ind w:left="547" w:hanging="547"/>
              <w:jc w:val="center"/>
              <w:textAlignment w:val="baseline"/>
              <w:rPr>
                <w:sz w:val="16"/>
                <w:szCs w:val="16"/>
                <w:lang w:val="en-CA"/>
              </w:rPr>
            </w:pPr>
            <w:r>
              <w:rPr>
                <w:rFonts w:eastAsia="SimSun"/>
                <w:color w:val="000000"/>
                <w:kern w:val="24"/>
                <w:sz w:val="16"/>
                <w:szCs w:val="16"/>
                <w:lang w:val="en-CA"/>
              </w:rPr>
              <w:t>EPA 3 km/h</w:t>
            </w:r>
            <w:r w:rsidRPr="009B7B7B">
              <w:rPr>
                <w:rFonts w:eastAsia="SimSun"/>
                <w:color w:val="000000"/>
                <w:kern w:val="24"/>
                <w:sz w:val="16"/>
                <w:szCs w:val="16"/>
                <w:lang w:val="en-CA"/>
              </w:rPr>
              <w:t>, ETU 60</w:t>
            </w:r>
            <w:r>
              <w:rPr>
                <w:rFonts w:eastAsia="SimSun"/>
                <w:color w:val="000000"/>
                <w:kern w:val="24"/>
                <w:sz w:val="16"/>
                <w:szCs w:val="16"/>
                <w:lang w:val="en-CA"/>
              </w:rPr>
              <w:t xml:space="preserve"> km/h</w:t>
            </w:r>
          </w:p>
        </w:tc>
      </w:tr>
      <w:tr w:rsidR="00BE564D" w:rsidTr="00BE564D">
        <w:trPr>
          <w:trHeight w:val="405"/>
          <w:jc w:val="center"/>
        </w:trPr>
        <w:tc>
          <w:tcPr>
            <w:tcW w:w="3308" w:type="dxa"/>
            <w:vMerge w:val="restart"/>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color w:val="000000"/>
                <w:kern w:val="24"/>
                <w:sz w:val="16"/>
                <w:szCs w:val="16"/>
                <w:lang w:val="en-CA"/>
              </w:rPr>
            </w:pPr>
            <w:r w:rsidRPr="009B7B7B">
              <w:rPr>
                <w:color w:val="000000"/>
                <w:kern w:val="24"/>
                <w:sz w:val="16"/>
                <w:szCs w:val="16"/>
                <w:lang w:val="en-CA"/>
              </w:rPr>
              <w:t>TBS</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224 bits for lower VoIP coded rate (2RBs)</w:t>
            </w:r>
          </w:p>
        </w:tc>
      </w:tr>
      <w:tr w:rsidR="00BE564D" w:rsidTr="00BE564D">
        <w:trPr>
          <w:trHeight w:val="4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E564D" w:rsidRPr="009B7B7B" w:rsidRDefault="00BE564D">
            <w:pPr>
              <w:spacing w:after="0"/>
              <w:rPr>
                <w:rFonts w:asciiTheme="minorHAnsi" w:hAnsiTheme="minorHAnsi" w:cstheme="minorBidi"/>
                <w:color w:val="000000"/>
                <w:kern w:val="24"/>
                <w:sz w:val="16"/>
                <w:szCs w:val="16"/>
                <w:lang w:val="en-CA"/>
              </w:rPr>
            </w:pP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328 bits with header compression for VoIP traffic (2RBs)</w:t>
            </w:r>
          </w:p>
        </w:tc>
      </w:tr>
      <w:tr w:rsidR="00BE564D" w:rsidTr="00BE564D">
        <w:trPr>
          <w:trHeight w:val="40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E564D" w:rsidRPr="009B7B7B" w:rsidRDefault="00BE564D">
            <w:pPr>
              <w:spacing w:after="0"/>
              <w:rPr>
                <w:rFonts w:asciiTheme="minorHAnsi" w:hAnsiTheme="minorHAnsi" w:cstheme="minorBidi"/>
                <w:color w:val="000000"/>
                <w:kern w:val="24"/>
                <w:sz w:val="16"/>
                <w:szCs w:val="16"/>
                <w:lang w:val="en-CA"/>
              </w:rPr>
            </w:pP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616 bits without header compression for VoIP traffic (4RBs)</w:t>
            </w:r>
          </w:p>
        </w:tc>
      </w:tr>
      <w:tr w:rsidR="00BE564D" w:rsidTr="00BE564D">
        <w:trPr>
          <w:trHeight w:val="41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MS Mincho"/>
                <w:color w:val="000000"/>
                <w:kern w:val="24"/>
                <w:sz w:val="16"/>
                <w:szCs w:val="16"/>
                <w:lang w:val="en-CA"/>
              </w:rPr>
            </w:pPr>
            <w:r w:rsidRPr="009B7B7B">
              <w:rPr>
                <w:rFonts w:eastAsia="MS Mincho"/>
                <w:color w:val="000000"/>
                <w:kern w:val="24"/>
                <w:sz w:val="16"/>
                <w:szCs w:val="16"/>
                <w:lang w:val="en-CA"/>
              </w:rPr>
              <w:t>Modulation</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QPSK</w:t>
            </w:r>
          </w:p>
        </w:tc>
      </w:tr>
      <w:tr w:rsidR="00BE564D" w:rsidTr="00BE564D">
        <w:trPr>
          <w:trHeight w:val="41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MS Mincho"/>
                <w:color w:val="000000"/>
                <w:kern w:val="24"/>
                <w:sz w:val="16"/>
                <w:szCs w:val="16"/>
                <w:lang w:val="en-CA"/>
              </w:rPr>
            </w:pPr>
            <w:r w:rsidRPr="009B7B7B">
              <w:rPr>
                <w:rFonts w:eastAsia="MS Mincho"/>
                <w:color w:val="000000"/>
                <w:kern w:val="24"/>
                <w:sz w:val="16"/>
                <w:szCs w:val="16"/>
                <w:lang w:val="en-CA"/>
              </w:rPr>
              <w:t>PUSCH format</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Shortened</w:t>
            </w:r>
          </w:p>
        </w:tc>
      </w:tr>
      <w:tr w:rsidR="00BE564D" w:rsidTr="00BE564D">
        <w:trPr>
          <w:trHeight w:val="41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MS Mincho"/>
                <w:color w:val="000000"/>
                <w:kern w:val="24"/>
                <w:sz w:val="16"/>
                <w:szCs w:val="16"/>
                <w:lang w:val="en-CA"/>
              </w:rPr>
              <w:t>HARQ</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Incremental Redundancy (0, 2, 3, 1)</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color w:val="000000"/>
                <w:kern w:val="24"/>
                <w:sz w:val="16"/>
                <w:szCs w:val="16"/>
                <w:lang w:val="en-CA"/>
              </w:rPr>
              <w:t>Antenna setup</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1</w:t>
            </w:r>
            <w:r w:rsidRPr="009B7B7B">
              <w:rPr>
                <w:color w:val="000000"/>
                <w:kern w:val="24"/>
                <w:sz w:val="16"/>
                <w:szCs w:val="16"/>
                <w:lang w:val="en-CA"/>
              </w:rPr>
              <w:t>Tx, 2Rx</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MS Mincho"/>
                <w:color w:val="000000"/>
                <w:kern w:val="24"/>
                <w:sz w:val="16"/>
                <w:szCs w:val="16"/>
                <w:lang w:val="en-CA"/>
              </w:rPr>
              <w:t>RX antenna correlation</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MS Mincho"/>
                <w:color w:val="000000"/>
                <w:kern w:val="24"/>
                <w:sz w:val="16"/>
                <w:szCs w:val="16"/>
                <w:lang w:val="en-CA"/>
              </w:rPr>
              <w:t>Uncorrelated</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Channel estimation</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Realistic</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CP type</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sz w:val="16"/>
                <w:szCs w:val="16"/>
                <w:lang w:val="en-CA"/>
              </w:rPr>
            </w:pPr>
            <w:r w:rsidRPr="009B7B7B">
              <w:rPr>
                <w:rFonts w:eastAsia="SimSun"/>
                <w:color w:val="000000"/>
                <w:kern w:val="24"/>
                <w:sz w:val="16"/>
                <w:szCs w:val="16"/>
                <w:lang w:val="en-CA"/>
              </w:rPr>
              <w:t>Normal CP</w:t>
            </w:r>
          </w:p>
        </w:tc>
      </w:tr>
      <w:tr w:rsidR="00BE564D" w:rsidTr="00BE564D">
        <w:trPr>
          <w:trHeight w:val="304"/>
          <w:jc w:val="center"/>
        </w:trPr>
        <w:tc>
          <w:tcPr>
            <w:tcW w:w="3308"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VoIP outage rate (residual BLER)</w:t>
            </w:r>
          </w:p>
        </w:tc>
        <w:tc>
          <w:tcPr>
            <w:tcW w:w="6052" w:type="dxa"/>
            <w:tcBorders>
              <w:top w:val="single" w:sz="8" w:space="0" w:color="000000"/>
              <w:left w:val="single" w:sz="8" w:space="0" w:color="000000"/>
              <w:bottom w:val="single" w:sz="8" w:space="0" w:color="000000"/>
              <w:right w:val="single" w:sz="8" w:space="0" w:color="000000"/>
            </w:tcBorders>
            <w:tcMar>
              <w:top w:w="11" w:type="dxa"/>
              <w:left w:w="106" w:type="dxa"/>
              <w:bottom w:w="0" w:type="dxa"/>
              <w:right w:w="106" w:type="dxa"/>
            </w:tcMar>
            <w:vAlign w:val="center"/>
            <w:hideMark/>
          </w:tcPr>
          <w:p w:rsidR="00BE564D" w:rsidRPr="009B7B7B" w:rsidRDefault="00BE564D">
            <w:pPr>
              <w:pStyle w:val="NormalWeb"/>
              <w:spacing w:before="0" w:beforeAutospacing="0" w:after="0" w:afterAutospacing="0"/>
              <w:ind w:left="547" w:hanging="547"/>
              <w:jc w:val="center"/>
              <w:textAlignment w:val="baseline"/>
              <w:rPr>
                <w:rFonts w:eastAsia="SimSun"/>
                <w:color w:val="000000"/>
                <w:kern w:val="24"/>
                <w:sz w:val="16"/>
                <w:szCs w:val="16"/>
                <w:lang w:val="en-CA"/>
              </w:rPr>
            </w:pPr>
            <w:r w:rsidRPr="009B7B7B">
              <w:rPr>
                <w:rFonts w:eastAsia="SimSun"/>
                <w:color w:val="000000"/>
                <w:kern w:val="24"/>
                <w:sz w:val="16"/>
                <w:szCs w:val="16"/>
                <w:lang w:val="en-CA"/>
              </w:rPr>
              <w:t>2%</w:t>
            </w:r>
          </w:p>
        </w:tc>
      </w:tr>
    </w:tbl>
    <w:p w:rsidR="009B7B7B" w:rsidRDefault="009B7B7B" w:rsidP="00BE564D">
      <w:pPr>
        <w:jc w:val="both"/>
        <w:rPr>
          <w:rFonts w:asciiTheme="minorHAnsi" w:eastAsiaTheme="minorHAnsi" w:hAnsiTheme="minorHAnsi" w:cstheme="minorBidi"/>
          <w:sz w:val="22"/>
          <w:szCs w:val="22"/>
          <w:lang w:val="en-CA"/>
        </w:rPr>
      </w:pPr>
    </w:p>
    <w:p w:rsidR="00BE564D" w:rsidRDefault="00BE564D" w:rsidP="00BE564D">
      <w:pPr>
        <w:pStyle w:val="BodyText"/>
        <w:jc w:val="center"/>
        <w:rPr>
          <w:lang w:val="en-CA"/>
        </w:rPr>
      </w:pPr>
      <w:r>
        <w:rPr>
          <w:noProof/>
          <w:lang w:val="en-US"/>
        </w:rPr>
        <w:lastRenderedPageBreak/>
        <w:drawing>
          <wp:inline distT="0" distB="0" distL="0" distR="0">
            <wp:extent cx="2804615" cy="1953240"/>
            <wp:effectExtent l="0" t="0" r="0" b="0"/>
            <wp:docPr id="6" name="Picture 6" descr="SimFig_PUSCH_Nov13_3GPP_Contribution_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imFig_PUSCH_Nov13_3GPP_Contribution_b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1202" cy="1957827"/>
                    </a:xfrm>
                    <a:prstGeom prst="rect">
                      <a:avLst/>
                    </a:prstGeom>
                    <a:noFill/>
                    <a:ln>
                      <a:noFill/>
                    </a:ln>
                  </pic:spPr>
                </pic:pic>
              </a:graphicData>
            </a:graphic>
          </wp:inline>
        </w:drawing>
      </w:r>
      <w:r>
        <w:rPr>
          <w:noProof/>
          <w:lang w:val="en-US"/>
        </w:rPr>
        <w:drawing>
          <wp:inline distT="0" distB="0" distL="0" distR="0">
            <wp:extent cx="2807940" cy="1955554"/>
            <wp:effectExtent l="0" t="0" r="0" b="0"/>
            <wp:docPr id="5" name="Picture 5" descr="SimFig_PUSCH_Nov13_3GPP_Contribution_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imFig_PUSCH_Nov13_3GPP_Contribution_b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09435" cy="1956595"/>
                    </a:xfrm>
                    <a:prstGeom prst="rect">
                      <a:avLst/>
                    </a:prstGeom>
                    <a:noFill/>
                    <a:ln>
                      <a:noFill/>
                    </a:ln>
                  </pic:spPr>
                </pic:pic>
              </a:graphicData>
            </a:graphic>
          </wp:inline>
        </w:drawing>
      </w:r>
      <w:r>
        <w:rPr>
          <w:noProof/>
          <w:lang w:val="en-US"/>
        </w:rPr>
        <w:drawing>
          <wp:inline distT="0" distB="0" distL="0" distR="0">
            <wp:extent cx="2893326" cy="2015021"/>
            <wp:effectExtent l="0" t="0" r="0" b="0"/>
            <wp:docPr id="4" name="Picture 4" descr="SimFig_PUSCH_Nov13_3GPP_Contribution_b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imFig_PUSCH_Nov13_3GPP_Contribution_b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5942" cy="2016843"/>
                    </a:xfrm>
                    <a:prstGeom prst="rect">
                      <a:avLst/>
                    </a:prstGeom>
                    <a:noFill/>
                    <a:ln>
                      <a:noFill/>
                    </a:ln>
                  </pic:spPr>
                </pic:pic>
              </a:graphicData>
            </a:graphic>
          </wp:inline>
        </w:drawing>
      </w:r>
      <w:r>
        <w:rPr>
          <w:noProof/>
          <w:lang w:val="en-US"/>
        </w:rPr>
        <w:drawing>
          <wp:inline distT="0" distB="0" distL="0" distR="0">
            <wp:extent cx="2890174" cy="2012827"/>
            <wp:effectExtent l="0" t="0" r="0" b="0"/>
            <wp:docPr id="3" name="Picture 3" descr="SimFig_PUSCH_Nov13_3GPP_Contribution_c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imFig_PUSCH_Nov13_3GPP_Contribution_c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95133" cy="2016281"/>
                    </a:xfrm>
                    <a:prstGeom prst="rect">
                      <a:avLst/>
                    </a:prstGeom>
                    <a:noFill/>
                    <a:ln>
                      <a:noFill/>
                    </a:ln>
                  </pic:spPr>
                </pic:pic>
              </a:graphicData>
            </a:graphic>
          </wp:inline>
        </w:drawing>
      </w:r>
      <w:r>
        <w:rPr>
          <w:noProof/>
          <w:lang w:val="en-US"/>
        </w:rPr>
        <w:drawing>
          <wp:inline distT="0" distB="0" distL="0" distR="0">
            <wp:extent cx="2966810" cy="2066199"/>
            <wp:effectExtent l="0" t="0" r="0" b="0"/>
            <wp:docPr id="2" name="Picture 2" descr="SimFig_PUSCH_Nov13_3GPP_Contribution_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imFig_PUSCH_Nov13_3GPP_Contribution_c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66955" cy="2066300"/>
                    </a:xfrm>
                    <a:prstGeom prst="rect">
                      <a:avLst/>
                    </a:prstGeom>
                    <a:noFill/>
                    <a:ln>
                      <a:noFill/>
                    </a:ln>
                  </pic:spPr>
                </pic:pic>
              </a:graphicData>
            </a:graphic>
          </wp:inline>
        </w:drawing>
      </w:r>
      <w:r>
        <w:rPr>
          <w:noProof/>
          <w:lang w:val="en-US"/>
        </w:rPr>
        <w:drawing>
          <wp:inline distT="0" distB="0" distL="0" distR="0">
            <wp:extent cx="3016155" cy="2100565"/>
            <wp:effectExtent l="0" t="0" r="0" b="0"/>
            <wp:docPr id="1" name="Picture 1" descr="SimFig_PUSCH_Nov13_3GPP_Contribution_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imFig_PUSCH_Nov13_3GPP_Contribution_c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18841" cy="2102435"/>
                    </a:xfrm>
                    <a:prstGeom prst="rect">
                      <a:avLst/>
                    </a:prstGeom>
                    <a:noFill/>
                    <a:ln>
                      <a:noFill/>
                    </a:ln>
                  </pic:spPr>
                </pic:pic>
              </a:graphicData>
            </a:graphic>
          </wp:inline>
        </w:drawing>
      </w:r>
    </w:p>
    <w:bookmarkEnd w:id="0"/>
    <w:p w:rsidR="004D7D39" w:rsidRPr="00EC4AD5" w:rsidRDefault="004D7D39" w:rsidP="007D0E35">
      <w:pPr>
        <w:spacing w:after="0"/>
        <w:jc w:val="both"/>
        <w:rPr>
          <w:lang w:val="en-US"/>
        </w:rPr>
      </w:pPr>
    </w:p>
    <w:sectPr w:rsidR="004D7D39" w:rsidRPr="00EC4AD5" w:rsidSect="00341C77">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B17" w:rsidRDefault="00EE7B17">
      <w:r>
        <w:separator/>
      </w:r>
    </w:p>
  </w:endnote>
  <w:endnote w:type="continuationSeparator" w:id="0">
    <w:p w:rsidR="00EE7B17" w:rsidRDefault="00EE7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B17" w:rsidRDefault="00EE7B17">
      <w:r>
        <w:separator/>
      </w:r>
    </w:p>
  </w:footnote>
  <w:footnote w:type="continuationSeparator" w:id="0">
    <w:p w:rsidR="00EE7B17" w:rsidRDefault="00EE7B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5626EB"/>
    <w:multiLevelType w:val="hybridMultilevel"/>
    <w:tmpl w:val="6C60025A"/>
    <w:lvl w:ilvl="0" w:tplc="0F42B8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091A59"/>
    <w:multiLevelType w:val="hybridMultilevel"/>
    <w:tmpl w:val="1B7CEA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77F354B"/>
    <w:multiLevelType w:val="hybridMultilevel"/>
    <w:tmpl w:val="6EF6765A"/>
    <w:lvl w:ilvl="0" w:tplc="09626BB0">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3B6DA3"/>
    <w:multiLevelType w:val="hybridMultilevel"/>
    <w:tmpl w:val="AE186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A723FA"/>
    <w:multiLevelType w:val="hybridMultilevel"/>
    <w:tmpl w:val="DA0C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E32B9"/>
    <w:multiLevelType w:val="hybridMultilevel"/>
    <w:tmpl w:val="3DC8A336"/>
    <w:lvl w:ilvl="0" w:tplc="4B58D162">
      <w:start w:val="1"/>
      <w:numFmt w:val="decimal"/>
      <w:lvlText w:val="%1."/>
      <w:lvlJc w:val="left"/>
      <w:pPr>
        <w:ind w:left="360" w:hanging="360"/>
      </w:pPr>
      <w:rPr>
        <w:rFonts w:hint="default"/>
        <w:b/>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28C4194"/>
    <w:multiLevelType w:val="hybridMultilevel"/>
    <w:tmpl w:val="16226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76BE8"/>
    <w:multiLevelType w:val="hybridMultilevel"/>
    <w:tmpl w:val="E34A4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27616A74"/>
    <w:multiLevelType w:val="hybridMultilevel"/>
    <w:tmpl w:val="69289446"/>
    <w:lvl w:ilvl="0" w:tplc="0409000F">
      <w:start w:val="1"/>
      <w:numFmt w:val="decimal"/>
      <w:lvlText w:val="%1."/>
      <w:lvlJc w:val="left"/>
      <w:pPr>
        <w:ind w:left="7290" w:hanging="360"/>
      </w:pPr>
      <w:rPr>
        <w:rFonts w:hint="default"/>
      </w:rPr>
    </w:lvl>
    <w:lvl w:ilvl="1" w:tplc="04090003" w:tentative="1">
      <w:start w:val="1"/>
      <w:numFmt w:val="bullet"/>
      <w:lvlText w:val="o"/>
      <w:lvlJc w:val="left"/>
      <w:pPr>
        <w:ind w:left="8010" w:hanging="360"/>
      </w:pPr>
      <w:rPr>
        <w:rFonts w:ascii="Courier New" w:hAnsi="Courier New" w:cs="Courier New" w:hint="default"/>
      </w:rPr>
    </w:lvl>
    <w:lvl w:ilvl="2" w:tplc="04090005" w:tentative="1">
      <w:start w:val="1"/>
      <w:numFmt w:val="bullet"/>
      <w:lvlText w:val=""/>
      <w:lvlJc w:val="left"/>
      <w:pPr>
        <w:ind w:left="8730" w:hanging="360"/>
      </w:pPr>
      <w:rPr>
        <w:rFonts w:ascii="Wingdings" w:hAnsi="Wingdings" w:hint="default"/>
      </w:rPr>
    </w:lvl>
    <w:lvl w:ilvl="3" w:tplc="04090001" w:tentative="1">
      <w:start w:val="1"/>
      <w:numFmt w:val="bullet"/>
      <w:lvlText w:val=""/>
      <w:lvlJc w:val="left"/>
      <w:pPr>
        <w:ind w:left="9450" w:hanging="360"/>
      </w:pPr>
      <w:rPr>
        <w:rFonts w:ascii="Symbol" w:hAnsi="Symbol" w:hint="default"/>
      </w:rPr>
    </w:lvl>
    <w:lvl w:ilvl="4" w:tplc="04090003" w:tentative="1">
      <w:start w:val="1"/>
      <w:numFmt w:val="bullet"/>
      <w:lvlText w:val="o"/>
      <w:lvlJc w:val="left"/>
      <w:pPr>
        <w:ind w:left="10170" w:hanging="360"/>
      </w:pPr>
      <w:rPr>
        <w:rFonts w:ascii="Courier New" w:hAnsi="Courier New" w:cs="Courier New" w:hint="default"/>
      </w:rPr>
    </w:lvl>
    <w:lvl w:ilvl="5" w:tplc="04090005" w:tentative="1">
      <w:start w:val="1"/>
      <w:numFmt w:val="bullet"/>
      <w:lvlText w:val=""/>
      <w:lvlJc w:val="left"/>
      <w:pPr>
        <w:ind w:left="10890" w:hanging="360"/>
      </w:pPr>
      <w:rPr>
        <w:rFonts w:ascii="Wingdings" w:hAnsi="Wingdings" w:hint="default"/>
      </w:rPr>
    </w:lvl>
    <w:lvl w:ilvl="6" w:tplc="04090001" w:tentative="1">
      <w:start w:val="1"/>
      <w:numFmt w:val="bullet"/>
      <w:lvlText w:val=""/>
      <w:lvlJc w:val="left"/>
      <w:pPr>
        <w:ind w:left="11610" w:hanging="360"/>
      </w:pPr>
      <w:rPr>
        <w:rFonts w:ascii="Symbol" w:hAnsi="Symbol" w:hint="default"/>
      </w:rPr>
    </w:lvl>
    <w:lvl w:ilvl="7" w:tplc="04090003" w:tentative="1">
      <w:start w:val="1"/>
      <w:numFmt w:val="bullet"/>
      <w:lvlText w:val="o"/>
      <w:lvlJc w:val="left"/>
      <w:pPr>
        <w:ind w:left="12330" w:hanging="360"/>
      </w:pPr>
      <w:rPr>
        <w:rFonts w:ascii="Courier New" w:hAnsi="Courier New" w:cs="Courier New" w:hint="default"/>
      </w:rPr>
    </w:lvl>
    <w:lvl w:ilvl="8" w:tplc="04090005" w:tentative="1">
      <w:start w:val="1"/>
      <w:numFmt w:val="bullet"/>
      <w:lvlText w:val=""/>
      <w:lvlJc w:val="left"/>
      <w:pPr>
        <w:ind w:left="13050" w:hanging="360"/>
      </w:pPr>
      <w:rPr>
        <w:rFonts w:ascii="Wingdings" w:hAnsi="Wingdings" w:hint="default"/>
      </w:rPr>
    </w:lvl>
  </w:abstractNum>
  <w:abstractNum w:abstractNumId="11">
    <w:nsid w:val="2F19191D"/>
    <w:multiLevelType w:val="hybridMultilevel"/>
    <w:tmpl w:val="5AEC8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66620A8"/>
    <w:multiLevelType w:val="hybridMultilevel"/>
    <w:tmpl w:val="FD2AD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15A59"/>
    <w:multiLevelType w:val="hybridMultilevel"/>
    <w:tmpl w:val="BFDC0C5C"/>
    <w:lvl w:ilvl="0" w:tplc="84A2C92C">
      <w:start w:val="1"/>
      <w:numFmt w:val="bullet"/>
      <w:lvlText w:val="•"/>
      <w:lvlJc w:val="left"/>
      <w:pPr>
        <w:tabs>
          <w:tab w:val="num" w:pos="720"/>
        </w:tabs>
        <w:ind w:left="720" w:hanging="360"/>
      </w:pPr>
      <w:rPr>
        <w:rFonts w:ascii="Arial" w:hAnsi="Arial" w:hint="default"/>
      </w:rPr>
    </w:lvl>
    <w:lvl w:ilvl="1" w:tplc="11AEB10C">
      <w:start w:val="162"/>
      <w:numFmt w:val="bullet"/>
      <w:lvlText w:val="–"/>
      <w:lvlJc w:val="left"/>
      <w:pPr>
        <w:tabs>
          <w:tab w:val="num" w:pos="1440"/>
        </w:tabs>
        <w:ind w:left="1440" w:hanging="360"/>
      </w:pPr>
      <w:rPr>
        <w:rFonts w:ascii="Arial" w:hAnsi="Arial" w:hint="default"/>
      </w:rPr>
    </w:lvl>
    <w:lvl w:ilvl="2" w:tplc="8864C492" w:tentative="1">
      <w:start w:val="1"/>
      <w:numFmt w:val="bullet"/>
      <w:lvlText w:val="•"/>
      <w:lvlJc w:val="left"/>
      <w:pPr>
        <w:tabs>
          <w:tab w:val="num" w:pos="2160"/>
        </w:tabs>
        <w:ind w:left="2160" w:hanging="360"/>
      </w:pPr>
      <w:rPr>
        <w:rFonts w:ascii="Arial" w:hAnsi="Arial" w:hint="default"/>
      </w:rPr>
    </w:lvl>
    <w:lvl w:ilvl="3" w:tplc="A81CE38C" w:tentative="1">
      <w:start w:val="1"/>
      <w:numFmt w:val="bullet"/>
      <w:lvlText w:val="•"/>
      <w:lvlJc w:val="left"/>
      <w:pPr>
        <w:tabs>
          <w:tab w:val="num" w:pos="2880"/>
        </w:tabs>
        <w:ind w:left="2880" w:hanging="360"/>
      </w:pPr>
      <w:rPr>
        <w:rFonts w:ascii="Arial" w:hAnsi="Arial" w:hint="default"/>
      </w:rPr>
    </w:lvl>
    <w:lvl w:ilvl="4" w:tplc="0BBA1918" w:tentative="1">
      <w:start w:val="1"/>
      <w:numFmt w:val="bullet"/>
      <w:lvlText w:val="•"/>
      <w:lvlJc w:val="left"/>
      <w:pPr>
        <w:tabs>
          <w:tab w:val="num" w:pos="3600"/>
        </w:tabs>
        <w:ind w:left="3600" w:hanging="360"/>
      </w:pPr>
      <w:rPr>
        <w:rFonts w:ascii="Arial" w:hAnsi="Arial" w:hint="default"/>
      </w:rPr>
    </w:lvl>
    <w:lvl w:ilvl="5" w:tplc="2B06E922" w:tentative="1">
      <w:start w:val="1"/>
      <w:numFmt w:val="bullet"/>
      <w:lvlText w:val="•"/>
      <w:lvlJc w:val="left"/>
      <w:pPr>
        <w:tabs>
          <w:tab w:val="num" w:pos="4320"/>
        </w:tabs>
        <w:ind w:left="4320" w:hanging="360"/>
      </w:pPr>
      <w:rPr>
        <w:rFonts w:ascii="Arial" w:hAnsi="Arial" w:hint="default"/>
      </w:rPr>
    </w:lvl>
    <w:lvl w:ilvl="6" w:tplc="3F061604" w:tentative="1">
      <w:start w:val="1"/>
      <w:numFmt w:val="bullet"/>
      <w:lvlText w:val="•"/>
      <w:lvlJc w:val="left"/>
      <w:pPr>
        <w:tabs>
          <w:tab w:val="num" w:pos="5040"/>
        </w:tabs>
        <w:ind w:left="5040" w:hanging="360"/>
      </w:pPr>
      <w:rPr>
        <w:rFonts w:ascii="Arial" w:hAnsi="Arial" w:hint="default"/>
      </w:rPr>
    </w:lvl>
    <w:lvl w:ilvl="7" w:tplc="EE0E23F4" w:tentative="1">
      <w:start w:val="1"/>
      <w:numFmt w:val="bullet"/>
      <w:lvlText w:val="•"/>
      <w:lvlJc w:val="left"/>
      <w:pPr>
        <w:tabs>
          <w:tab w:val="num" w:pos="5760"/>
        </w:tabs>
        <w:ind w:left="5760" w:hanging="360"/>
      </w:pPr>
      <w:rPr>
        <w:rFonts w:ascii="Arial" w:hAnsi="Arial" w:hint="default"/>
      </w:rPr>
    </w:lvl>
    <w:lvl w:ilvl="8" w:tplc="C7CEC954" w:tentative="1">
      <w:start w:val="1"/>
      <w:numFmt w:val="bullet"/>
      <w:lvlText w:val="•"/>
      <w:lvlJc w:val="left"/>
      <w:pPr>
        <w:tabs>
          <w:tab w:val="num" w:pos="6480"/>
        </w:tabs>
        <w:ind w:left="6480" w:hanging="360"/>
      </w:pPr>
      <w:rPr>
        <w:rFonts w:ascii="Arial" w:hAnsi="Arial" w:hint="default"/>
      </w:rPr>
    </w:lvl>
  </w:abstractNum>
  <w:abstractNum w:abstractNumId="15">
    <w:nsid w:val="4632207A"/>
    <w:multiLevelType w:val="hybridMultilevel"/>
    <w:tmpl w:val="5F66570E"/>
    <w:lvl w:ilvl="0" w:tplc="E236C3D8">
      <w:start w:val="16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B0A02F3"/>
    <w:multiLevelType w:val="hybridMultilevel"/>
    <w:tmpl w:val="BC045A4E"/>
    <w:lvl w:ilvl="0" w:tplc="EAD80E06">
      <w:start w:val="1"/>
      <w:numFmt w:val="bullet"/>
      <w:lvlText w:val=""/>
      <w:lvlJc w:val="left"/>
      <w:pPr>
        <w:ind w:left="774" w:hanging="360"/>
      </w:pPr>
      <w:rPr>
        <w:rFonts w:ascii="Symbol" w:hAnsi="Symbol" w:hint="default"/>
      </w:rPr>
    </w:lvl>
    <w:lvl w:ilvl="1" w:tplc="47DE6522" w:tentative="1">
      <w:start w:val="1"/>
      <w:numFmt w:val="bullet"/>
      <w:lvlText w:val="o"/>
      <w:lvlJc w:val="left"/>
      <w:pPr>
        <w:ind w:left="1494" w:hanging="360"/>
      </w:pPr>
      <w:rPr>
        <w:rFonts w:ascii="Courier New" w:hAnsi="Courier New" w:cs="Arial" w:hint="default"/>
      </w:rPr>
    </w:lvl>
    <w:lvl w:ilvl="2" w:tplc="5DF292B8" w:tentative="1">
      <w:start w:val="1"/>
      <w:numFmt w:val="bullet"/>
      <w:lvlText w:val=""/>
      <w:lvlJc w:val="left"/>
      <w:pPr>
        <w:ind w:left="2214" w:hanging="360"/>
      </w:pPr>
      <w:rPr>
        <w:rFonts w:ascii="Wingdings" w:hAnsi="Wingdings" w:hint="default"/>
      </w:rPr>
    </w:lvl>
    <w:lvl w:ilvl="3" w:tplc="187CD52C" w:tentative="1">
      <w:start w:val="1"/>
      <w:numFmt w:val="bullet"/>
      <w:lvlText w:val=""/>
      <w:lvlJc w:val="left"/>
      <w:pPr>
        <w:ind w:left="2934" w:hanging="360"/>
      </w:pPr>
      <w:rPr>
        <w:rFonts w:ascii="Symbol" w:hAnsi="Symbol" w:hint="default"/>
      </w:rPr>
    </w:lvl>
    <w:lvl w:ilvl="4" w:tplc="9D0A21AA" w:tentative="1">
      <w:start w:val="1"/>
      <w:numFmt w:val="bullet"/>
      <w:lvlText w:val="o"/>
      <w:lvlJc w:val="left"/>
      <w:pPr>
        <w:ind w:left="3654" w:hanging="360"/>
      </w:pPr>
      <w:rPr>
        <w:rFonts w:ascii="Courier New" w:hAnsi="Courier New" w:cs="Arial" w:hint="default"/>
      </w:rPr>
    </w:lvl>
    <w:lvl w:ilvl="5" w:tplc="BE72A31A" w:tentative="1">
      <w:start w:val="1"/>
      <w:numFmt w:val="bullet"/>
      <w:lvlText w:val=""/>
      <w:lvlJc w:val="left"/>
      <w:pPr>
        <w:ind w:left="4374" w:hanging="360"/>
      </w:pPr>
      <w:rPr>
        <w:rFonts w:ascii="Wingdings" w:hAnsi="Wingdings" w:hint="default"/>
      </w:rPr>
    </w:lvl>
    <w:lvl w:ilvl="6" w:tplc="90D60C42" w:tentative="1">
      <w:start w:val="1"/>
      <w:numFmt w:val="bullet"/>
      <w:lvlText w:val=""/>
      <w:lvlJc w:val="left"/>
      <w:pPr>
        <w:ind w:left="5094" w:hanging="360"/>
      </w:pPr>
      <w:rPr>
        <w:rFonts w:ascii="Symbol" w:hAnsi="Symbol" w:hint="default"/>
      </w:rPr>
    </w:lvl>
    <w:lvl w:ilvl="7" w:tplc="A6AA5160" w:tentative="1">
      <w:start w:val="1"/>
      <w:numFmt w:val="bullet"/>
      <w:lvlText w:val="o"/>
      <w:lvlJc w:val="left"/>
      <w:pPr>
        <w:ind w:left="5814" w:hanging="360"/>
      </w:pPr>
      <w:rPr>
        <w:rFonts w:ascii="Courier New" w:hAnsi="Courier New" w:cs="Arial" w:hint="default"/>
      </w:rPr>
    </w:lvl>
    <w:lvl w:ilvl="8" w:tplc="2DD0CA24" w:tentative="1">
      <w:start w:val="1"/>
      <w:numFmt w:val="bullet"/>
      <w:lvlText w:val=""/>
      <w:lvlJc w:val="left"/>
      <w:pPr>
        <w:ind w:left="6534" w:hanging="360"/>
      </w:pPr>
      <w:rPr>
        <w:rFonts w:ascii="Wingdings" w:hAnsi="Wingdings"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1775FC"/>
    <w:multiLevelType w:val="hybridMultilevel"/>
    <w:tmpl w:val="5D28235E"/>
    <w:lvl w:ilvl="0" w:tplc="04090001">
      <w:start w:val="1"/>
      <w:numFmt w:val="decimal"/>
      <w:lvlText w:val="%1."/>
      <w:lvlJc w:val="left"/>
      <w:pPr>
        <w:tabs>
          <w:tab w:val="num" w:pos="720"/>
        </w:tabs>
        <w:ind w:left="720" w:hanging="360"/>
      </w:pPr>
      <w:rPr>
        <w:lang w:val="en-US"/>
      </w:rPr>
    </w:lvl>
    <w:lvl w:ilvl="1" w:tplc="04090003">
      <w:start w:val="8"/>
      <w:numFmt w:val="bullet"/>
      <w:lvlText w:val="-"/>
      <w:lvlJc w:val="left"/>
      <w:pPr>
        <w:tabs>
          <w:tab w:val="num" w:pos="1440"/>
        </w:tabs>
        <w:ind w:left="1440" w:hanging="360"/>
      </w:pPr>
      <w:rPr>
        <w:rFonts w:ascii="Times New Roman" w:eastAsia="MS Mincho" w:hAnsi="Times New Roman" w:cs="Times New Roman" w:hint="default"/>
      </w:rPr>
    </w:lvl>
    <w:lvl w:ilvl="2" w:tplc="04090005">
      <w:start w:val="1"/>
      <w:numFmt w:val="decimal"/>
      <w:lvlText w:val="%3."/>
      <w:lvlJc w:val="left"/>
      <w:pPr>
        <w:tabs>
          <w:tab w:val="num" w:pos="2340"/>
        </w:tabs>
        <w:ind w:left="2340" w:hanging="36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nsid w:val="4F56500C"/>
    <w:multiLevelType w:val="hybridMultilevel"/>
    <w:tmpl w:val="C99AA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CD23D6"/>
    <w:multiLevelType w:val="hybridMultilevel"/>
    <w:tmpl w:val="9E8A9DDE"/>
    <w:lvl w:ilvl="0" w:tplc="49AC9C26">
      <w:start w:val="1"/>
      <w:numFmt w:val="bullet"/>
      <w:pStyle w:val="textintend3"/>
      <w:lvlText w:val=""/>
      <w:lvlJc w:val="left"/>
      <w:pPr>
        <w:ind w:left="720" w:hanging="360"/>
      </w:pPr>
      <w:rPr>
        <w:rFonts w:ascii="Symbol" w:hAnsi="Symbol" w:hint="default"/>
      </w:rPr>
    </w:lvl>
    <w:lvl w:ilvl="1" w:tplc="471EAA26" w:tentative="1">
      <w:start w:val="1"/>
      <w:numFmt w:val="bullet"/>
      <w:lvlText w:val="o"/>
      <w:lvlJc w:val="left"/>
      <w:pPr>
        <w:ind w:left="1440" w:hanging="360"/>
      </w:pPr>
      <w:rPr>
        <w:rFonts w:ascii="Courier New" w:hAnsi="Courier New" w:cs="Courier New" w:hint="default"/>
      </w:rPr>
    </w:lvl>
    <w:lvl w:ilvl="2" w:tplc="0409000F"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nsid w:val="57E95E25"/>
    <w:multiLevelType w:val="hybridMultilevel"/>
    <w:tmpl w:val="4CE8DF6C"/>
    <w:lvl w:ilvl="0" w:tplc="BA2A6EE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BF353B9"/>
    <w:multiLevelType w:val="hybridMultilevel"/>
    <w:tmpl w:val="66CAA8E0"/>
    <w:lvl w:ilvl="0" w:tplc="093EED10">
      <w:start w:val="1"/>
      <w:numFmt w:val="bullet"/>
      <w:lvlText w:val="•"/>
      <w:lvlJc w:val="left"/>
      <w:pPr>
        <w:tabs>
          <w:tab w:val="num" w:pos="720"/>
        </w:tabs>
        <w:ind w:left="720" w:hanging="360"/>
      </w:pPr>
      <w:rPr>
        <w:rFonts w:ascii="Arial" w:hAnsi="Arial" w:hint="default"/>
      </w:rPr>
    </w:lvl>
    <w:lvl w:ilvl="1" w:tplc="2EFCFF9C">
      <w:start w:val="162"/>
      <w:numFmt w:val="bullet"/>
      <w:lvlText w:val="–"/>
      <w:lvlJc w:val="left"/>
      <w:pPr>
        <w:tabs>
          <w:tab w:val="num" w:pos="1440"/>
        </w:tabs>
        <w:ind w:left="1440" w:hanging="360"/>
      </w:pPr>
      <w:rPr>
        <w:rFonts w:ascii="Arial" w:hAnsi="Arial" w:hint="default"/>
      </w:rPr>
    </w:lvl>
    <w:lvl w:ilvl="2" w:tplc="C100C6D8">
      <w:start w:val="1"/>
      <w:numFmt w:val="bullet"/>
      <w:lvlText w:val="•"/>
      <w:lvlJc w:val="left"/>
      <w:pPr>
        <w:tabs>
          <w:tab w:val="num" w:pos="2160"/>
        </w:tabs>
        <w:ind w:left="2160" w:hanging="360"/>
      </w:pPr>
      <w:rPr>
        <w:rFonts w:ascii="Arial" w:hAnsi="Arial" w:hint="default"/>
      </w:rPr>
    </w:lvl>
    <w:lvl w:ilvl="3" w:tplc="C636AC88" w:tentative="1">
      <w:start w:val="1"/>
      <w:numFmt w:val="bullet"/>
      <w:lvlText w:val="•"/>
      <w:lvlJc w:val="left"/>
      <w:pPr>
        <w:tabs>
          <w:tab w:val="num" w:pos="2880"/>
        </w:tabs>
        <w:ind w:left="2880" w:hanging="360"/>
      </w:pPr>
      <w:rPr>
        <w:rFonts w:ascii="Arial" w:hAnsi="Arial" w:hint="default"/>
      </w:rPr>
    </w:lvl>
    <w:lvl w:ilvl="4" w:tplc="62B8BFA8" w:tentative="1">
      <w:start w:val="1"/>
      <w:numFmt w:val="bullet"/>
      <w:lvlText w:val="•"/>
      <w:lvlJc w:val="left"/>
      <w:pPr>
        <w:tabs>
          <w:tab w:val="num" w:pos="3600"/>
        </w:tabs>
        <w:ind w:left="3600" w:hanging="360"/>
      </w:pPr>
      <w:rPr>
        <w:rFonts w:ascii="Arial" w:hAnsi="Arial" w:hint="default"/>
      </w:rPr>
    </w:lvl>
    <w:lvl w:ilvl="5" w:tplc="159699A2" w:tentative="1">
      <w:start w:val="1"/>
      <w:numFmt w:val="bullet"/>
      <w:lvlText w:val="•"/>
      <w:lvlJc w:val="left"/>
      <w:pPr>
        <w:tabs>
          <w:tab w:val="num" w:pos="4320"/>
        </w:tabs>
        <w:ind w:left="4320" w:hanging="360"/>
      </w:pPr>
      <w:rPr>
        <w:rFonts w:ascii="Arial" w:hAnsi="Arial" w:hint="default"/>
      </w:rPr>
    </w:lvl>
    <w:lvl w:ilvl="6" w:tplc="4B1867EE" w:tentative="1">
      <w:start w:val="1"/>
      <w:numFmt w:val="bullet"/>
      <w:lvlText w:val="•"/>
      <w:lvlJc w:val="left"/>
      <w:pPr>
        <w:tabs>
          <w:tab w:val="num" w:pos="5040"/>
        </w:tabs>
        <w:ind w:left="5040" w:hanging="360"/>
      </w:pPr>
      <w:rPr>
        <w:rFonts w:ascii="Arial" w:hAnsi="Arial" w:hint="default"/>
      </w:rPr>
    </w:lvl>
    <w:lvl w:ilvl="7" w:tplc="744C0F86" w:tentative="1">
      <w:start w:val="1"/>
      <w:numFmt w:val="bullet"/>
      <w:lvlText w:val="•"/>
      <w:lvlJc w:val="left"/>
      <w:pPr>
        <w:tabs>
          <w:tab w:val="num" w:pos="5760"/>
        </w:tabs>
        <w:ind w:left="5760" w:hanging="360"/>
      </w:pPr>
      <w:rPr>
        <w:rFonts w:ascii="Arial" w:hAnsi="Arial" w:hint="default"/>
      </w:rPr>
    </w:lvl>
    <w:lvl w:ilvl="8" w:tplc="0EEE3CB6" w:tentative="1">
      <w:start w:val="1"/>
      <w:numFmt w:val="bullet"/>
      <w:lvlText w:val="•"/>
      <w:lvlJc w:val="left"/>
      <w:pPr>
        <w:tabs>
          <w:tab w:val="num" w:pos="6480"/>
        </w:tabs>
        <w:ind w:left="6480" w:hanging="360"/>
      </w:pPr>
      <w:rPr>
        <w:rFonts w:ascii="Arial" w:hAnsi="Arial" w:hint="default"/>
      </w:rPr>
    </w:lvl>
  </w:abstractNum>
  <w:abstractNum w:abstractNumId="24">
    <w:nsid w:val="5C6D0EC5"/>
    <w:multiLevelType w:val="hybridMultilevel"/>
    <w:tmpl w:val="9154CA8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nsid w:val="60EA4E6C"/>
    <w:multiLevelType w:val="hybridMultilevel"/>
    <w:tmpl w:val="5FE65298"/>
    <w:lvl w:ilvl="0" w:tplc="5A2CD58E">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945584F"/>
    <w:multiLevelType w:val="hybridMultilevel"/>
    <w:tmpl w:val="4B8A4BA2"/>
    <w:lvl w:ilvl="0" w:tplc="1504BC4E">
      <w:start w:val="1"/>
      <w:numFmt w:val="bullet"/>
      <w:lvlText w:val="•"/>
      <w:lvlJc w:val="left"/>
      <w:pPr>
        <w:tabs>
          <w:tab w:val="num" w:pos="720"/>
        </w:tabs>
        <w:ind w:left="720" w:hanging="360"/>
      </w:pPr>
      <w:rPr>
        <w:rFonts w:ascii="Arial" w:hAnsi="Arial" w:hint="default"/>
      </w:rPr>
    </w:lvl>
    <w:lvl w:ilvl="1" w:tplc="B3DCB77E">
      <w:start w:val="162"/>
      <w:numFmt w:val="bullet"/>
      <w:lvlText w:val="–"/>
      <w:lvlJc w:val="left"/>
      <w:pPr>
        <w:tabs>
          <w:tab w:val="num" w:pos="1440"/>
        </w:tabs>
        <w:ind w:left="1440" w:hanging="360"/>
      </w:pPr>
      <w:rPr>
        <w:rFonts w:ascii="Arial" w:hAnsi="Arial" w:hint="default"/>
      </w:rPr>
    </w:lvl>
    <w:lvl w:ilvl="2" w:tplc="1666A5FE" w:tentative="1">
      <w:start w:val="1"/>
      <w:numFmt w:val="bullet"/>
      <w:lvlText w:val="•"/>
      <w:lvlJc w:val="left"/>
      <w:pPr>
        <w:tabs>
          <w:tab w:val="num" w:pos="2160"/>
        </w:tabs>
        <w:ind w:left="2160" w:hanging="360"/>
      </w:pPr>
      <w:rPr>
        <w:rFonts w:ascii="Arial" w:hAnsi="Arial" w:hint="default"/>
      </w:rPr>
    </w:lvl>
    <w:lvl w:ilvl="3" w:tplc="9282311A" w:tentative="1">
      <w:start w:val="1"/>
      <w:numFmt w:val="bullet"/>
      <w:lvlText w:val="•"/>
      <w:lvlJc w:val="left"/>
      <w:pPr>
        <w:tabs>
          <w:tab w:val="num" w:pos="2880"/>
        </w:tabs>
        <w:ind w:left="2880" w:hanging="360"/>
      </w:pPr>
      <w:rPr>
        <w:rFonts w:ascii="Arial" w:hAnsi="Arial" w:hint="default"/>
      </w:rPr>
    </w:lvl>
    <w:lvl w:ilvl="4" w:tplc="16D094CC" w:tentative="1">
      <w:start w:val="1"/>
      <w:numFmt w:val="bullet"/>
      <w:lvlText w:val="•"/>
      <w:lvlJc w:val="left"/>
      <w:pPr>
        <w:tabs>
          <w:tab w:val="num" w:pos="3600"/>
        </w:tabs>
        <w:ind w:left="3600" w:hanging="360"/>
      </w:pPr>
      <w:rPr>
        <w:rFonts w:ascii="Arial" w:hAnsi="Arial" w:hint="default"/>
      </w:rPr>
    </w:lvl>
    <w:lvl w:ilvl="5" w:tplc="E822FA3E" w:tentative="1">
      <w:start w:val="1"/>
      <w:numFmt w:val="bullet"/>
      <w:lvlText w:val="•"/>
      <w:lvlJc w:val="left"/>
      <w:pPr>
        <w:tabs>
          <w:tab w:val="num" w:pos="4320"/>
        </w:tabs>
        <w:ind w:left="4320" w:hanging="360"/>
      </w:pPr>
      <w:rPr>
        <w:rFonts w:ascii="Arial" w:hAnsi="Arial" w:hint="default"/>
      </w:rPr>
    </w:lvl>
    <w:lvl w:ilvl="6" w:tplc="AD4E2D86" w:tentative="1">
      <w:start w:val="1"/>
      <w:numFmt w:val="bullet"/>
      <w:lvlText w:val="•"/>
      <w:lvlJc w:val="left"/>
      <w:pPr>
        <w:tabs>
          <w:tab w:val="num" w:pos="5040"/>
        </w:tabs>
        <w:ind w:left="5040" w:hanging="360"/>
      </w:pPr>
      <w:rPr>
        <w:rFonts w:ascii="Arial" w:hAnsi="Arial" w:hint="default"/>
      </w:rPr>
    </w:lvl>
    <w:lvl w:ilvl="7" w:tplc="F12E3766" w:tentative="1">
      <w:start w:val="1"/>
      <w:numFmt w:val="bullet"/>
      <w:lvlText w:val="•"/>
      <w:lvlJc w:val="left"/>
      <w:pPr>
        <w:tabs>
          <w:tab w:val="num" w:pos="5760"/>
        </w:tabs>
        <w:ind w:left="5760" w:hanging="360"/>
      </w:pPr>
      <w:rPr>
        <w:rFonts w:ascii="Arial" w:hAnsi="Arial" w:hint="default"/>
      </w:rPr>
    </w:lvl>
    <w:lvl w:ilvl="8" w:tplc="A60CB4CA" w:tentative="1">
      <w:start w:val="1"/>
      <w:numFmt w:val="bullet"/>
      <w:lvlText w:val="•"/>
      <w:lvlJc w:val="left"/>
      <w:pPr>
        <w:tabs>
          <w:tab w:val="num" w:pos="6480"/>
        </w:tabs>
        <w:ind w:left="6480" w:hanging="360"/>
      </w:pPr>
      <w:rPr>
        <w:rFonts w:ascii="Arial" w:hAnsi="Arial" w:hint="default"/>
      </w:rPr>
    </w:lvl>
  </w:abstractNum>
  <w:abstractNum w:abstractNumId="27">
    <w:nsid w:val="6A22638C"/>
    <w:multiLevelType w:val="hybridMultilevel"/>
    <w:tmpl w:val="EF3E9D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AF21FB6"/>
    <w:multiLevelType w:val="hybridMultilevel"/>
    <w:tmpl w:val="8782F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683A4A"/>
    <w:multiLevelType w:val="hybridMultilevel"/>
    <w:tmpl w:val="B36A6F6C"/>
    <w:lvl w:ilvl="0" w:tplc="FB081BE8">
      <w:start w:val="1"/>
      <w:numFmt w:val="bullet"/>
      <w:lvlText w:val="•"/>
      <w:lvlJc w:val="left"/>
      <w:pPr>
        <w:tabs>
          <w:tab w:val="num" w:pos="720"/>
        </w:tabs>
        <w:ind w:left="720" w:hanging="360"/>
      </w:pPr>
      <w:rPr>
        <w:rFonts w:ascii="Arial" w:hAnsi="Arial" w:hint="default"/>
      </w:rPr>
    </w:lvl>
    <w:lvl w:ilvl="1" w:tplc="E236C3D8">
      <w:start w:val="161"/>
      <w:numFmt w:val="bullet"/>
      <w:lvlText w:val="–"/>
      <w:lvlJc w:val="left"/>
      <w:pPr>
        <w:tabs>
          <w:tab w:val="num" w:pos="1440"/>
        </w:tabs>
        <w:ind w:left="1440" w:hanging="360"/>
      </w:pPr>
      <w:rPr>
        <w:rFonts w:ascii="Arial" w:hAnsi="Arial" w:hint="default"/>
      </w:rPr>
    </w:lvl>
    <w:lvl w:ilvl="2" w:tplc="D1646D00">
      <w:start w:val="161"/>
      <w:numFmt w:val="bullet"/>
      <w:lvlText w:val="•"/>
      <w:lvlJc w:val="left"/>
      <w:pPr>
        <w:tabs>
          <w:tab w:val="num" w:pos="2160"/>
        </w:tabs>
        <w:ind w:left="2160" w:hanging="360"/>
      </w:pPr>
      <w:rPr>
        <w:rFonts w:ascii="Arial" w:hAnsi="Arial" w:hint="default"/>
      </w:rPr>
    </w:lvl>
    <w:lvl w:ilvl="3" w:tplc="F33855E2">
      <w:start w:val="1"/>
      <w:numFmt w:val="bullet"/>
      <w:lvlText w:val="•"/>
      <w:lvlJc w:val="left"/>
      <w:pPr>
        <w:tabs>
          <w:tab w:val="num" w:pos="2880"/>
        </w:tabs>
        <w:ind w:left="2880" w:hanging="360"/>
      </w:pPr>
      <w:rPr>
        <w:rFonts w:ascii="Arial" w:hAnsi="Arial" w:hint="default"/>
      </w:rPr>
    </w:lvl>
    <w:lvl w:ilvl="4" w:tplc="3F668F00" w:tentative="1">
      <w:start w:val="1"/>
      <w:numFmt w:val="bullet"/>
      <w:lvlText w:val="•"/>
      <w:lvlJc w:val="left"/>
      <w:pPr>
        <w:tabs>
          <w:tab w:val="num" w:pos="3600"/>
        </w:tabs>
        <w:ind w:left="3600" w:hanging="360"/>
      </w:pPr>
      <w:rPr>
        <w:rFonts w:ascii="Arial" w:hAnsi="Arial" w:hint="default"/>
      </w:rPr>
    </w:lvl>
    <w:lvl w:ilvl="5" w:tplc="6882A73A" w:tentative="1">
      <w:start w:val="1"/>
      <w:numFmt w:val="bullet"/>
      <w:lvlText w:val="•"/>
      <w:lvlJc w:val="left"/>
      <w:pPr>
        <w:tabs>
          <w:tab w:val="num" w:pos="4320"/>
        </w:tabs>
        <w:ind w:left="4320" w:hanging="360"/>
      </w:pPr>
      <w:rPr>
        <w:rFonts w:ascii="Arial" w:hAnsi="Arial" w:hint="default"/>
      </w:rPr>
    </w:lvl>
    <w:lvl w:ilvl="6" w:tplc="EA9054BA" w:tentative="1">
      <w:start w:val="1"/>
      <w:numFmt w:val="bullet"/>
      <w:lvlText w:val="•"/>
      <w:lvlJc w:val="left"/>
      <w:pPr>
        <w:tabs>
          <w:tab w:val="num" w:pos="5040"/>
        </w:tabs>
        <w:ind w:left="5040" w:hanging="360"/>
      </w:pPr>
      <w:rPr>
        <w:rFonts w:ascii="Arial" w:hAnsi="Arial" w:hint="default"/>
      </w:rPr>
    </w:lvl>
    <w:lvl w:ilvl="7" w:tplc="F0C4410A" w:tentative="1">
      <w:start w:val="1"/>
      <w:numFmt w:val="bullet"/>
      <w:lvlText w:val="•"/>
      <w:lvlJc w:val="left"/>
      <w:pPr>
        <w:tabs>
          <w:tab w:val="num" w:pos="5760"/>
        </w:tabs>
        <w:ind w:left="5760" w:hanging="360"/>
      </w:pPr>
      <w:rPr>
        <w:rFonts w:ascii="Arial" w:hAnsi="Arial" w:hint="default"/>
      </w:rPr>
    </w:lvl>
    <w:lvl w:ilvl="8" w:tplc="73FE67A0" w:tentative="1">
      <w:start w:val="1"/>
      <w:numFmt w:val="bullet"/>
      <w:lvlText w:val="•"/>
      <w:lvlJc w:val="left"/>
      <w:pPr>
        <w:tabs>
          <w:tab w:val="num" w:pos="6480"/>
        </w:tabs>
        <w:ind w:left="6480" w:hanging="360"/>
      </w:pPr>
      <w:rPr>
        <w:rFonts w:ascii="Arial" w:hAnsi="Arial" w:hint="default"/>
      </w:rPr>
    </w:lvl>
  </w:abstractNum>
  <w:abstractNum w:abstractNumId="30">
    <w:nsid w:val="6C122ED7"/>
    <w:multiLevelType w:val="hybridMultilevel"/>
    <w:tmpl w:val="5D32B3E2"/>
    <w:lvl w:ilvl="0" w:tplc="525E417C">
      <w:start w:val="1"/>
      <w:numFmt w:val="bullet"/>
      <w:lvlText w:val="•"/>
      <w:lvlJc w:val="left"/>
      <w:pPr>
        <w:tabs>
          <w:tab w:val="num" w:pos="720"/>
        </w:tabs>
        <w:ind w:left="720" w:hanging="360"/>
      </w:pPr>
      <w:rPr>
        <w:rFonts w:ascii="Arial" w:hAnsi="Arial" w:hint="default"/>
      </w:rPr>
    </w:lvl>
    <w:lvl w:ilvl="1" w:tplc="BF64FE4E">
      <w:start w:val="162"/>
      <w:numFmt w:val="bullet"/>
      <w:lvlText w:val="–"/>
      <w:lvlJc w:val="left"/>
      <w:pPr>
        <w:tabs>
          <w:tab w:val="num" w:pos="1440"/>
        </w:tabs>
        <w:ind w:left="1440" w:hanging="360"/>
      </w:pPr>
      <w:rPr>
        <w:rFonts w:ascii="Arial" w:hAnsi="Arial" w:hint="default"/>
      </w:rPr>
    </w:lvl>
    <w:lvl w:ilvl="2" w:tplc="A468C1EA" w:tentative="1">
      <w:start w:val="1"/>
      <w:numFmt w:val="bullet"/>
      <w:lvlText w:val="•"/>
      <w:lvlJc w:val="left"/>
      <w:pPr>
        <w:tabs>
          <w:tab w:val="num" w:pos="2160"/>
        </w:tabs>
        <w:ind w:left="2160" w:hanging="360"/>
      </w:pPr>
      <w:rPr>
        <w:rFonts w:ascii="Arial" w:hAnsi="Arial" w:hint="default"/>
      </w:rPr>
    </w:lvl>
    <w:lvl w:ilvl="3" w:tplc="C5D2A8E8" w:tentative="1">
      <w:start w:val="1"/>
      <w:numFmt w:val="bullet"/>
      <w:lvlText w:val="•"/>
      <w:lvlJc w:val="left"/>
      <w:pPr>
        <w:tabs>
          <w:tab w:val="num" w:pos="2880"/>
        </w:tabs>
        <w:ind w:left="2880" w:hanging="360"/>
      </w:pPr>
      <w:rPr>
        <w:rFonts w:ascii="Arial" w:hAnsi="Arial" w:hint="default"/>
      </w:rPr>
    </w:lvl>
    <w:lvl w:ilvl="4" w:tplc="7C6A7712" w:tentative="1">
      <w:start w:val="1"/>
      <w:numFmt w:val="bullet"/>
      <w:lvlText w:val="•"/>
      <w:lvlJc w:val="left"/>
      <w:pPr>
        <w:tabs>
          <w:tab w:val="num" w:pos="3600"/>
        </w:tabs>
        <w:ind w:left="3600" w:hanging="360"/>
      </w:pPr>
      <w:rPr>
        <w:rFonts w:ascii="Arial" w:hAnsi="Arial" w:hint="default"/>
      </w:rPr>
    </w:lvl>
    <w:lvl w:ilvl="5" w:tplc="63C6026C" w:tentative="1">
      <w:start w:val="1"/>
      <w:numFmt w:val="bullet"/>
      <w:lvlText w:val="•"/>
      <w:lvlJc w:val="left"/>
      <w:pPr>
        <w:tabs>
          <w:tab w:val="num" w:pos="4320"/>
        </w:tabs>
        <w:ind w:left="4320" w:hanging="360"/>
      </w:pPr>
      <w:rPr>
        <w:rFonts w:ascii="Arial" w:hAnsi="Arial" w:hint="default"/>
      </w:rPr>
    </w:lvl>
    <w:lvl w:ilvl="6" w:tplc="6166F9CA" w:tentative="1">
      <w:start w:val="1"/>
      <w:numFmt w:val="bullet"/>
      <w:lvlText w:val="•"/>
      <w:lvlJc w:val="left"/>
      <w:pPr>
        <w:tabs>
          <w:tab w:val="num" w:pos="5040"/>
        </w:tabs>
        <w:ind w:left="5040" w:hanging="360"/>
      </w:pPr>
      <w:rPr>
        <w:rFonts w:ascii="Arial" w:hAnsi="Arial" w:hint="default"/>
      </w:rPr>
    </w:lvl>
    <w:lvl w:ilvl="7" w:tplc="7D4078A4" w:tentative="1">
      <w:start w:val="1"/>
      <w:numFmt w:val="bullet"/>
      <w:lvlText w:val="•"/>
      <w:lvlJc w:val="left"/>
      <w:pPr>
        <w:tabs>
          <w:tab w:val="num" w:pos="5760"/>
        </w:tabs>
        <w:ind w:left="5760" w:hanging="360"/>
      </w:pPr>
      <w:rPr>
        <w:rFonts w:ascii="Arial" w:hAnsi="Arial" w:hint="default"/>
      </w:rPr>
    </w:lvl>
    <w:lvl w:ilvl="8" w:tplc="A104A24E" w:tentative="1">
      <w:start w:val="1"/>
      <w:numFmt w:val="bullet"/>
      <w:lvlText w:val="•"/>
      <w:lvlJc w:val="left"/>
      <w:pPr>
        <w:tabs>
          <w:tab w:val="num" w:pos="6480"/>
        </w:tabs>
        <w:ind w:left="6480" w:hanging="360"/>
      </w:pPr>
      <w:rPr>
        <w:rFonts w:ascii="Arial" w:hAnsi="Arial" w:hint="default"/>
      </w:rPr>
    </w:lvl>
  </w:abstractNum>
  <w:abstractNum w:abstractNumId="31">
    <w:nsid w:val="6FF71530"/>
    <w:multiLevelType w:val="hybridMultilevel"/>
    <w:tmpl w:val="FC6EA2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29C1DB8"/>
    <w:multiLevelType w:val="hybridMultilevel"/>
    <w:tmpl w:val="90D4A5CA"/>
    <w:lvl w:ilvl="0" w:tplc="04090003">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71409BA"/>
    <w:multiLevelType w:val="hybridMultilevel"/>
    <w:tmpl w:val="BFC47D34"/>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3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nsid w:val="7BC330F5"/>
    <w:multiLevelType w:val="hybridMultilevel"/>
    <w:tmpl w:val="C2769C2A"/>
    <w:lvl w:ilvl="0" w:tplc="04090001">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C3C4C42"/>
    <w:multiLevelType w:val="hybridMultilevel"/>
    <w:tmpl w:val="69F68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35"/>
  </w:num>
  <w:num w:numId="3">
    <w:abstractNumId w:val="17"/>
  </w:num>
  <w:num w:numId="4">
    <w:abstractNumId w:val="21"/>
  </w:num>
  <w:num w:numId="5">
    <w:abstractNumId w:val="11"/>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9"/>
  </w:num>
  <w:num w:numId="9">
    <w:abstractNumId w:val="33"/>
  </w:num>
  <w:num w:numId="10">
    <w:abstractNumId w:val="13"/>
  </w:num>
  <w:num w:numId="11">
    <w:abstractNumId w:val="18"/>
  </w:num>
  <w:num w:numId="12">
    <w:abstractNumId w:val="16"/>
  </w:num>
  <w:num w:numId="13">
    <w:abstractNumId w:val="34"/>
  </w:num>
  <w:num w:numId="14">
    <w:abstractNumId w:val="2"/>
  </w:num>
  <w:num w:numId="15">
    <w:abstractNumId w:val="3"/>
  </w:num>
  <w:num w:numId="16">
    <w:abstractNumId w:val="28"/>
  </w:num>
  <w:num w:numId="17">
    <w:abstractNumId w:val="22"/>
  </w:num>
  <w:num w:numId="18">
    <w:abstractNumId w:val="8"/>
  </w:num>
  <w:num w:numId="19">
    <w:abstractNumId w:val="6"/>
  </w:num>
  <w:num w:numId="20">
    <w:abstractNumId w:val="29"/>
  </w:num>
  <w:num w:numId="21">
    <w:abstractNumId w:val="1"/>
  </w:num>
  <w:num w:numId="22">
    <w:abstractNumId w:val="9"/>
  </w:num>
  <w:num w:numId="23">
    <w:abstractNumId w:val="5"/>
  </w:num>
  <w:num w:numId="24">
    <w:abstractNumId w:val="7"/>
  </w:num>
  <w:num w:numId="25">
    <w:abstractNumId w:val="24"/>
  </w:num>
  <w:num w:numId="26">
    <w:abstractNumId w:val="25"/>
  </w:num>
  <w:num w:numId="27">
    <w:abstractNumId w:val="31"/>
  </w:num>
  <w:num w:numId="28">
    <w:abstractNumId w:val="26"/>
  </w:num>
  <w:num w:numId="29">
    <w:abstractNumId w:val="23"/>
  </w:num>
  <w:num w:numId="30">
    <w:abstractNumId w:val="30"/>
  </w:num>
  <w:num w:numId="31">
    <w:abstractNumId w:val="14"/>
  </w:num>
  <w:num w:numId="32">
    <w:abstractNumId w:val="4"/>
  </w:num>
  <w:num w:numId="33">
    <w:abstractNumId w:val="15"/>
  </w:num>
  <w:num w:numId="34">
    <w:abstractNumId w:val="20"/>
  </w:num>
  <w:num w:numId="35">
    <w:abstractNumId w:val="10"/>
  </w:num>
  <w:num w:numId="36">
    <w:abstractNumId w:val="36"/>
  </w:num>
  <w:num w:numId="37">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4373D5"/>
    <w:rsid w:val="00001E5E"/>
    <w:rsid w:val="00003705"/>
    <w:rsid w:val="0000416F"/>
    <w:rsid w:val="00004963"/>
    <w:rsid w:val="00005D67"/>
    <w:rsid w:val="00007D1E"/>
    <w:rsid w:val="00010FB4"/>
    <w:rsid w:val="00011019"/>
    <w:rsid w:val="00013773"/>
    <w:rsid w:val="00014F7E"/>
    <w:rsid w:val="000216C1"/>
    <w:rsid w:val="00021B35"/>
    <w:rsid w:val="000224AD"/>
    <w:rsid w:val="00025630"/>
    <w:rsid w:val="00026281"/>
    <w:rsid w:val="00034256"/>
    <w:rsid w:val="00034820"/>
    <w:rsid w:val="00036A2F"/>
    <w:rsid w:val="000420CF"/>
    <w:rsid w:val="000435D0"/>
    <w:rsid w:val="00044C1B"/>
    <w:rsid w:val="00052E73"/>
    <w:rsid w:val="00055080"/>
    <w:rsid w:val="00055C50"/>
    <w:rsid w:val="000562E6"/>
    <w:rsid w:val="00056FD5"/>
    <w:rsid w:val="000631AC"/>
    <w:rsid w:val="00064DB2"/>
    <w:rsid w:val="0007301E"/>
    <w:rsid w:val="00077971"/>
    <w:rsid w:val="000815BA"/>
    <w:rsid w:val="00081C34"/>
    <w:rsid w:val="00081FBC"/>
    <w:rsid w:val="00082544"/>
    <w:rsid w:val="00085009"/>
    <w:rsid w:val="00086037"/>
    <w:rsid w:val="00086EB2"/>
    <w:rsid w:val="00090A26"/>
    <w:rsid w:val="000912AC"/>
    <w:rsid w:val="00092098"/>
    <w:rsid w:val="000927B3"/>
    <w:rsid w:val="00092F57"/>
    <w:rsid w:val="000943AF"/>
    <w:rsid w:val="00095C4F"/>
    <w:rsid w:val="000960E4"/>
    <w:rsid w:val="000A10A8"/>
    <w:rsid w:val="000A45A4"/>
    <w:rsid w:val="000A53AC"/>
    <w:rsid w:val="000A5B75"/>
    <w:rsid w:val="000A693B"/>
    <w:rsid w:val="000A7057"/>
    <w:rsid w:val="000A714D"/>
    <w:rsid w:val="000A7F97"/>
    <w:rsid w:val="000B0242"/>
    <w:rsid w:val="000B11CE"/>
    <w:rsid w:val="000B45B6"/>
    <w:rsid w:val="000B5063"/>
    <w:rsid w:val="000C180F"/>
    <w:rsid w:val="000C32FF"/>
    <w:rsid w:val="000C3585"/>
    <w:rsid w:val="000C533F"/>
    <w:rsid w:val="000D352F"/>
    <w:rsid w:val="000D6B28"/>
    <w:rsid w:val="000D7868"/>
    <w:rsid w:val="000D7A59"/>
    <w:rsid w:val="000E0896"/>
    <w:rsid w:val="000E367D"/>
    <w:rsid w:val="000E38AB"/>
    <w:rsid w:val="000E63E8"/>
    <w:rsid w:val="000F3538"/>
    <w:rsid w:val="000F5BDC"/>
    <w:rsid w:val="000F6C40"/>
    <w:rsid w:val="0010269D"/>
    <w:rsid w:val="00106A2F"/>
    <w:rsid w:val="00114533"/>
    <w:rsid w:val="0012091C"/>
    <w:rsid w:val="00120962"/>
    <w:rsid w:val="00121F73"/>
    <w:rsid w:val="00123FD8"/>
    <w:rsid w:val="00125AE2"/>
    <w:rsid w:val="001261C0"/>
    <w:rsid w:val="00126389"/>
    <w:rsid w:val="00126D0F"/>
    <w:rsid w:val="001306D8"/>
    <w:rsid w:val="001315E9"/>
    <w:rsid w:val="00131C35"/>
    <w:rsid w:val="00131D43"/>
    <w:rsid w:val="0014142F"/>
    <w:rsid w:val="00141CC3"/>
    <w:rsid w:val="00150BEC"/>
    <w:rsid w:val="00151588"/>
    <w:rsid w:val="00152F49"/>
    <w:rsid w:val="001530BC"/>
    <w:rsid w:val="00153BC7"/>
    <w:rsid w:val="00153D9F"/>
    <w:rsid w:val="00161AFA"/>
    <w:rsid w:val="00161FA0"/>
    <w:rsid w:val="00165AE1"/>
    <w:rsid w:val="00172893"/>
    <w:rsid w:val="001772D1"/>
    <w:rsid w:val="001777FB"/>
    <w:rsid w:val="00192CC2"/>
    <w:rsid w:val="00195457"/>
    <w:rsid w:val="00196352"/>
    <w:rsid w:val="0019741E"/>
    <w:rsid w:val="00197A8C"/>
    <w:rsid w:val="001A05EB"/>
    <w:rsid w:val="001A1076"/>
    <w:rsid w:val="001A1CF9"/>
    <w:rsid w:val="001A1F02"/>
    <w:rsid w:val="001A2D42"/>
    <w:rsid w:val="001A31A9"/>
    <w:rsid w:val="001A43CB"/>
    <w:rsid w:val="001A6780"/>
    <w:rsid w:val="001A78E7"/>
    <w:rsid w:val="001A7F95"/>
    <w:rsid w:val="001B106A"/>
    <w:rsid w:val="001B2698"/>
    <w:rsid w:val="001B5B8D"/>
    <w:rsid w:val="001B7178"/>
    <w:rsid w:val="001C32F5"/>
    <w:rsid w:val="001C3337"/>
    <w:rsid w:val="001C4272"/>
    <w:rsid w:val="001C578E"/>
    <w:rsid w:val="001C6745"/>
    <w:rsid w:val="001C68C1"/>
    <w:rsid w:val="001C693C"/>
    <w:rsid w:val="001D1C59"/>
    <w:rsid w:val="001D38C4"/>
    <w:rsid w:val="001D3FBB"/>
    <w:rsid w:val="001D6478"/>
    <w:rsid w:val="001D66BD"/>
    <w:rsid w:val="001D6A96"/>
    <w:rsid w:val="001E23A6"/>
    <w:rsid w:val="001E2CCD"/>
    <w:rsid w:val="001E2CD0"/>
    <w:rsid w:val="001E361A"/>
    <w:rsid w:val="001E3FD8"/>
    <w:rsid w:val="001E4050"/>
    <w:rsid w:val="001E628D"/>
    <w:rsid w:val="001E637C"/>
    <w:rsid w:val="001F1525"/>
    <w:rsid w:val="001F3BF1"/>
    <w:rsid w:val="001F4A6B"/>
    <w:rsid w:val="001F58FC"/>
    <w:rsid w:val="001F613A"/>
    <w:rsid w:val="00203A6D"/>
    <w:rsid w:val="00211AF8"/>
    <w:rsid w:val="002137BD"/>
    <w:rsid w:val="00220517"/>
    <w:rsid w:val="00220C06"/>
    <w:rsid w:val="002260AB"/>
    <w:rsid w:val="002261A2"/>
    <w:rsid w:val="00227605"/>
    <w:rsid w:val="00230EE0"/>
    <w:rsid w:val="0023281C"/>
    <w:rsid w:val="00233758"/>
    <w:rsid w:val="002347EA"/>
    <w:rsid w:val="00234B1E"/>
    <w:rsid w:val="002356C7"/>
    <w:rsid w:val="00235B42"/>
    <w:rsid w:val="0024038F"/>
    <w:rsid w:val="002403E9"/>
    <w:rsid w:val="00243215"/>
    <w:rsid w:val="0024657B"/>
    <w:rsid w:val="00253F1D"/>
    <w:rsid w:val="0025547B"/>
    <w:rsid w:val="00257E6F"/>
    <w:rsid w:val="00260B91"/>
    <w:rsid w:val="0026148F"/>
    <w:rsid w:val="00261C5A"/>
    <w:rsid w:val="00264FCF"/>
    <w:rsid w:val="00265EF2"/>
    <w:rsid w:val="00270514"/>
    <w:rsid w:val="0027309E"/>
    <w:rsid w:val="00273A30"/>
    <w:rsid w:val="00275916"/>
    <w:rsid w:val="0027637A"/>
    <w:rsid w:val="0027648C"/>
    <w:rsid w:val="0027676B"/>
    <w:rsid w:val="002773E3"/>
    <w:rsid w:val="0028043B"/>
    <w:rsid w:val="0028046B"/>
    <w:rsid w:val="00281BDC"/>
    <w:rsid w:val="00285899"/>
    <w:rsid w:val="00286EFB"/>
    <w:rsid w:val="0029323F"/>
    <w:rsid w:val="002952B3"/>
    <w:rsid w:val="002A07CA"/>
    <w:rsid w:val="002A0F69"/>
    <w:rsid w:val="002A3028"/>
    <w:rsid w:val="002A6B64"/>
    <w:rsid w:val="002A727D"/>
    <w:rsid w:val="002B2C47"/>
    <w:rsid w:val="002B5F69"/>
    <w:rsid w:val="002C0CB6"/>
    <w:rsid w:val="002C594E"/>
    <w:rsid w:val="002D14A9"/>
    <w:rsid w:val="002D1EF7"/>
    <w:rsid w:val="002D36D0"/>
    <w:rsid w:val="002D4BCA"/>
    <w:rsid w:val="002D50BB"/>
    <w:rsid w:val="002E20EB"/>
    <w:rsid w:val="002E210B"/>
    <w:rsid w:val="002E6ADB"/>
    <w:rsid w:val="002E7574"/>
    <w:rsid w:val="002F163B"/>
    <w:rsid w:val="002F1C26"/>
    <w:rsid w:val="002F274E"/>
    <w:rsid w:val="002F43F6"/>
    <w:rsid w:val="002F5CA9"/>
    <w:rsid w:val="002F753C"/>
    <w:rsid w:val="003067BD"/>
    <w:rsid w:val="00314C18"/>
    <w:rsid w:val="00315723"/>
    <w:rsid w:val="003161C9"/>
    <w:rsid w:val="00320BE8"/>
    <w:rsid w:val="003300F5"/>
    <w:rsid w:val="00330162"/>
    <w:rsid w:val="00335289"/>
    <w:rsid w:val="0033545F"/>
    <w:rsid w:val="00340AE8"/>
    <w:rsid w:val="00340D71"/>
    <w:rsid w:val="00341964"/>
    <w:rsid w:val="00341C77"/>
    <w:rsid w:val="00352C34"/>
    <w:rsid w:val="00353152"/>
    <w:rsid w:val="00354306"/>
    <w:rsid w:val="0036378C"/>
    <w:rsid w:val="00365234"/>
    <w:rsid w:val="00365B50"/>
    <w:rsid w:val="00366F47"/>
    <w:rsid w:val="00371732"/>
    <w:rsid w:val="00371E29"/>
    <w:rsid w:val="003739CF"/>
    <w:rsid w:val="003743F1"/>
    <w:rsid w:val="003754AA"/>
    <w:rsid w:val="00375639"/>
    <w:rsid w:val="00376084"/>
    <w:rsid w:val="0038210B"/>
    <w:rsid w:val="00383CB9"/>
    <w:rsid w:val="003840EF"/>
    <w:rsid w:val="003863E3"/>
    <w:rsid w:val="0038680A"/>
    <w:rsid w:val="00386D5F"/>
    <w:rsid w:val="00390007"/>
    <w:rsid w:val="00396D2D"/>
    <w:rsid w:val="003A3EBF"/>
    <w:rsid w:val="003A58C0"/>
    <w:rsid w:val="003B39F0"/>
    <w:rsid w:val="003B4BE2"/>
    <w:rsid w:val="003B58AE"/>
    <w:rsid w:val="003B76A8"/>
    <w:rsid w:val="003B784A"/>
    <w:rsid w:val="003C1F80"/>
    <w:rsid w:val="003C2B54"/>
    <w:rsid w:val="003C4728"/>
    <w:rsid w:val="003C75F4"/>
    <w:rsid w:val="003D0B80"/>
    <w:rsid w:val="003D2EB0"/>
    <w:rsid w:val="003D2FFB"/>
    <w:rsid w:val="003D5DB5"/>
    <w:rsid w:val="003D70DC"/>
    <w:rsid w:val="003D7BBC"/>
    <w:rsid w:val="003E0497"/>
    <w:rsid w:val="003E2558"/>
    <w:rsid w:val="003E5530"/>
    <w:rsid w:val="003E62BE"/>
    <w:rsid w:val="003E6941"/>
    <w:rsid w:val="003E7C05"/>
    <w:rsid w:val="00405418"/>
    <w:rsid w:val="00412AA1"/>
    <w:rsid w:val="0041541E"/>
    <w:rsid w:val="004176C2"/>
    <w:rsid w:val="004209BC"/>
    <w:rsid w:val="00424244"/>
    <w:rsid w:val="004247EF"/>
    <w:rsid w:val="00424866"/>
    <w:rsid w:val="0042498E"/>
    <w:rsid w:val="004267FE"/>
    <w:rsid w:val="004277FE"/>
    <w:rsid w:val="00433CE8"/>
    <w:rsid w:val="004373D5"/>
    <w:rsid w:val="00437DBB"/>
    <w:rsid w:val="0044138B"/>
    <w:rsid w:val="004417ED"/>
    <w:rsid w:val="00441D2A"/>
    <w:rsid w:val="00445283"/>
    <w:rsid w:val="004477FA"/>
    <w:rsid w:val="00447C89"/>
    <w:rsid w:val="00450E0F"/>
    <w:rsid w:val="00451A2E"/>
    <w:rsid w:val="00451D86"/>
    <w:rsid w:val="00455403"/>
    <w:rsid w:val="00457708"/>
    <w:rsid w:val="004606C9"/>
    <w:rsid w:val="00461B46"/>
    <w:rsid w:val="00463579"/>
    <w:rsid w:val="00464E22"/>
    <w:rsid w:val="00466CE8"/>
    <w:rsid w:val="00467BCD"/>
    <w:rsid w:val="00467EE1"/>
    <w:rsid w:val="004712C8"/>
    <w:rsid w:val="00472F81"/>
    <w:rsid w:val="00473A3F"/>
    <w:rsid w:val="00474E4D"/>
    <w:rsid w:val="00477234"/>
    <w:rsid w:val="00480F0B"/>
    <w:rsid w:val="004823A3"/>
    <w:rsid w:val="0048322A"/>
    <w:rsid w:val="00483537"/>
    <w:rsid w:val="00487A76"/>
    <w:rsid w:val="004937B4"/>
    <w:rsid w:val="00493D0A"/>
    <w:rsid w:val="00493E0B"/>
    <w:rsid w:val="00496A30"/>
    <w:rsid w:val="004A20B8"/>
    <w:rsid w:val="004A6A03"/>
    <w:rsid w:val="004A72D2"/>
    <w:rsid w:val="004A7AC9"/>
    <w:rsid w:val="004B2AFE"/>
    <w:rsid w:val="004B2EC8"/>
    <w:rsid w:val="004B45C4"/>
    <w:rsid w:val="004B761E"/>
    <w:rsid w:val="004B7C45"/>
    <w:rsid w:val="004C67CB"/>
    <w:rsid w:val="004D1B85"/>
    <w:rsid w:val="004D4436"/>
    <w:rsid w:val="004D5539"/>
    <w:rsid w:val="004D635B"/>
    <w:rsid w:val="004D7D39"/>
    <w:rsid w:val="004E1AB6"/>
    <w:rsid w:val="004E2899"/>
    <w:rsid w:val="004E28FC"/>
    <w:rsid w:val="004E3BF9"/>
    <w:rsid w:val="004E6869"/>
    <w:rsid w:val="004E7496"/>
    <w:rsid w:val="004F1387"/>
    <w:rsid w:val="004F2BB8"/>
    <w:rsid w:val="004F4C97"/>
    <w:rsid w:val="004F57A4"/>
    <w:rsid w:val="004F6EAE"/>
    <w:rsid w:val="004F74BC"/>
    <w:rsid w:val="004F7AB7"/>
    <w:rsid w:val="004F7AFB"/>
    <w:rsid w:val="005011CF"/>
    <w:rsid w:val="00501257"/>
    <w:rsid w:val="00503676"/>
    <w:rsid w:val="005036A8"/>
    <w:rsid w:val="00504B3C"/>
    <w:rsid w:val="00505BD6"/>
    <w:rsid w:val="00510A84"/>
    <w:rsid w:val="00510F05"/>
    <w:rsid w:val="00512BCE"/>
    <w:rsid w:val="00514CAA"/>
    <w:rsid w:val="00516DAC"/>
    <w:rsid w:val="00520075"/>
    <w:rsid w:val="005230A8"/>
    <w:rsid w:val="00525FCA"/>
    <w:rsid w:val="00536924"/>
    <w:rsid w:val="00537BFD"/>
    <w:rsid w:val="005414C1"/>
    <w:rsid w:val="00543132"/>
    <w:rsid w:val="00543FB6"/>
    <w:rsid w:val="00547FD9"/>
    <w:rsid w:val="0055190D"/>
    <w:rsid w:val="00562441"/>
    <w:rsid w:val="005647F7"/>
    <w:rsid w:val="005655CE"/>
    <w:rsid w:val="005656FF"/>
    <w:rsid w:val="0056663B"/>
    <w:rsid w:val="00566CE6"/>
    <w:rsid w:val="00570A6A"/>
    <w:rsid w:val="00571183"/>
    <w:rsid w:val="005720AB"/>
    <w:rsid w:val="005730F2"/>
    <w:rsid w:val="0057315F"/>
    <w:rsid w:val="00575735"/>
    <w:rsid w:val="00576FBF"/>
    <w:rsid w:val="00584E52"/>
    <w:rsid w:val="005855DE"/>
    <w:rsid w:val="005914BE"/>
    <w:rsid w:val="00591B35"/>
    <w:rsid w:val="00592764"/>
    <w:rsid w:val="005927DD"/>
    <w:rsid w:val="005938E7"/>
    <w:rsid w:val="00593945"/>
    <w:rsid w:val="00594E65"/>
    <w:rsid w:val="005A0BC3"/>
    <w:rsid w:val="005A28DB"/>
    <w:rsid w:val="005A3773"/>
    <w:rsid w:val="005A41FC"/>
    <w:rsid w:val="005A6673"/>
    <w:rsid w:val="005A6AA6"/>
    <w:rsid w:val="005B0326"/>
    <w:rsid w:val="005B0E94"/>
    <w:rsid w:val="005B3E30"/>
    <w:rsid w:val="005B5D2F"/>
    <w:rsid w:val="005B74B7"/>
    <w:rsid w:val="005C3956"/>
    <w:rsid w:val="005C53D0"/>
    <w:rsid w:val="005D5ED7"/>
    <w:rsid w:val="005D6A4D"/>
    <w:rsid w:val="005E1599"/>
    <w:rsid w:val="005E26A3"/>
    <w:rsid w:val="005E3A40"/>
    <w:rsid w:val="005E55EE"/>
    <w:rsid w:val="005E5E51"/>
    <w:rsid w:val="005E692B"/>
    <w:rsid w:val="005F0415"/>
    <w:rsid w:val="005F1405"/>
    <w:rsid w:val="005F1C5F"/>
    <w:rsid w:val="005F44C2"/>
    <w:rsid w:val="005F4651"/>
    <w:rsid w:val="0060292A"/>
    <w:rsid w:val="006137A4"/>
    <w:rsid w:val="006172CB"/>
    <w:rsid w:val="0062031D"/>
    <w:rsid w:val="00622A79"/>
    <w:rsid w:val="00623529"/>
    <w:rsid w:val="006245E5"/>
    <w:rsid w:val="00625CC6"/>
    <w:rsid w:val="006263A7"/>
    <w:rsid w:val="006309EB"/>
    <w:rsid w:val="00630E07"/>
    <w:rsid w:val="00632876"/>
    <w:rsid w:val="00636E59"/>
    <w:rsid w:val="00637DA8"/>
    <w:rsid w:val="00642B6C"/>
    <w:rsid w:val="00645854"/>
    <w:rsid w:val="00646AC2"/>
    <w:rsid w:val="0064736D"/>
    <w:rsid w:val="00651C43"/>
    <w:rsid w:val="00652563"/>
    <w:rsid w:val="00654325"/>
    <w:rsid w:val="00656431"/>
    <w:rsid w:val="0065760B"/>
    <w:rsid w:val="00661619"/>
    <w:rsid w:val="00661B73"/>
    <w:rsid w:val="00664A6E"/>
    <w:rsid w:val="006703D7"/>
    <w:rsid w:val="00670586"/>
    <w:rsid w:val="00670795"/>
    <w:rsid w:val="00670B34"/>
    <w:rsid w:val="00673A6D"/>
    <w:rsid w:val="00680FCE"/>
    <w:rsid w:val="006823FF"/>
    <w:rsid w:val="00682D1F"/>
    <w:rsid w:val="006833A7"/>
    <w:rsid w:val="006852CF"/>
    <w:rsid w:val="00685448"/>
    <w:rsid w:val="006954BC"/>
    <w:rsid w:val="00695E84"/>
    <w:rsid w:val="006A5583"/>
    <w:rsid w:val="006A5E12"/>
    <w:rsid w:val="006B0A67"/>
    <w:rsid w:val="006B2B51"/>
    <w:rsid w:val="006B2C36"/>
    <w:rsid w:val="006B6855"/>
    <w:rsid w:val="006B7459"/>
    <w:rsid w:val="006B79FB"/>
    <w:rsid w:val="006C34EC"/>
    <w:rsid w:val="006C3E0D"/>
    <w:rsid w:val="006C5354"/>
    <w:rsid w:val="006D3F07"/>
    <w:rsid w:val="006D52D4"/>
    <w:rsid w:val="006E06A8"/>
    <w:rsid w:val="006E3639"/>
    <w:rsid w:val="006E6BDD"/>
    <w:rsid w:val="006F0DD0"/>
    <w:rsid w:val="006F12AD"/>
    <w:rsid w:val="006F20DE"/>
    <w:rsid w:val="006F339A"/>
    <w:rsid w:val="006F3B0B"/>
    <w:rsid w:val="00701BF5"/>
    <w:rsid w:val="00702442"/>
    <w:rsid w:val="00704A71"/>
    <w:rsid w:val="00712C92"/>
    <w:rsid w:val="00717D30"/>
    <w:rsid w:val="007230AF"/>
    <w:rsid w:val="0072411B"/>
    <w:rsid w:val="00725C7B"/>
    <w:rsid w:val="0072661C"/>
    <w:rsid w:val="007266EE"/>
    <w:rsid w:val="0072752A"/>
    <w:rsid w:val="00730648"/>
    <w:rsid w:val="007332BA"/>
    <w:rsid w:val="00733965"/>
    <w:rsid w:val="007360A9"/>
    <w:rsid w:val="00737286"/>
    <w:rsid w:val="00737489"/>
    <w:rsid w:val="0073761E"/>
    <w:rsid w:val="00744412"/>
    <w:rsid w:val="00747AFF"/>
    <w:rsid w:val="00752FE2"/>
    <w:rsid w:val="007573F3"/>
    <w:rsid w:val="007635CA"/>
    <w:rsid w:val="0076593C"/>
    <w:rsid w:val="007666B9"/>
    <w:rsid w:val="00767842"/>
    <w:rsid w:val="00767848"/>
    <w:rsid w:val="0077064F"/>
    <w:rsid w:val="007740DA"/>
    <w:rsid w:val="00776A69"/>
    <w:rsid w:val="00785AAA"/>
    <w:rsid w:val="00785DF0"/>
    <w:rsid w:val="00787CF1"/>
    <w:rsid w:val="00790020"/>
    <w:rsid w:val="007906CB"/>
    <w:rsid w:val="00794073"/>
    <w:rsid w:val="007946DB"/>
    <w:rsid w:val="00794BE9"/>
    <w:rsid w:val="00797024"/>
    <w:rsid w:val="007A21D8"/>
    <w:rsid w:val="007A309E"/>
    <w:rsid w:val="007A7373"/>
    <w:rsid w:val="007B1897"/>
    <w:rsid w:val="007B2434"/>
    <w:rsid w:val="007B37D3"/>
    <w:rsid w:val="007B7062"/>
    <w:rsid w:val="007B7ADB"/>
    <w:rsid w:val="007C06DF"/>
    <w:rsid w:val="007D0E35"/>
    <w:rsid w:val="007D27B2"/>
    <w:rsid w:val="007D3130"/>
    <w:rsid w:val="007D31D5"/>
    <w:rsid w:val="007D48A2"/>
    <w:rsid w:val="007D5240"/>
    <w:rsid w:val="007D5E6A"/>
    <w:rsid w:val="007E03CF"/>
    <w:rsid w:val="007E0DE5"/>
    <w:rsid w:val="007F1207"/>
    <w:rsid w:val="007F1AD5"/>
    <w:rsid w:val="007F3DA3"/>
    <w:rsid w:val="007F64A1"/>
    <w:rsid w:val="007F699C"/>
    <w:rsid w:val="007F7A2E"/>
    <w:rsid w:val="00801CE0"/>
    <w:rsid w:val="008044F9"/>
    <w:rsid w:val="00806557"/>
    <w:rsid w:val="00810495"/>
    <w:rsid w:val="00811EC3"/>
    <w:rsid w:val="00813DAD"/>
    <w:rsid w:val="00817600"/>
    <w:rsid w:val="00817E39"/>
    <w:rsid w:val="00820365"/>
    <w:rsid w:val="00823E3C"/>
    <w:rsid w:val="00826D5C"/>
    <w:rsid w:val="0083146F"/>
    <w:rsid w:val="00831610"/>
    <w:rsid w:val="008316E3"/>
    <w:rsid w:val="00832008"/>
    <w:rsid w:val="00834CF6"/>
    <w:rsid w:val="008369C1"/>
    <w:rsid w:val="00836E1E"/>
    <w:rsid w:val="00837066"/>
    <w:rsid w:val="008400E2"/>
    <w:rsid w:val="00842C37"/>
    <w:rsid w:val="00843F4E"/>
    <w:rsid w:val="008460BC"/>
    <w:rsid w:val="00846282"/>
    <w:rsid w:val="00846561"/>
    <w:rsid w:val="00846F58"/>
    <w:rsid w:val="0084731A"/>
    <w:rsid w:val="00851999"/>
    <w:rsid w:val="00852A29"/>
    <w:rsid w:val="00855286"/>
    <w:rsid w:val="008612FA"/>
    <w:rsid w:val="00873C70"/>
    <w:rsid w:val="008774E4"/>
    <w:rsid w:val="00877D70"/>
    <w:rsid w:val="00880521"/>
    <w:rsid w:val="00883341"/>
    <w:rsid w:val="00883F33"/>
    <w:rsid w:val="00885FB7"/>
    <w:rsid w:val="00892B91"/>
    <w:rsid w:val="00892C1D"/>
    <w:rsid w:val="00893A87"/>
    <w:rsid w:val="00893B86"/>
    <w:rsid w:val="00893FAD"/>
    <w:rsid w:val="008973CA"/>
    <w:rsid w:val="008A0084"/>
    <w:rsid w:val="008A17EA"/>
    <w:rsid w:val="008A3E8D"/>
    <w:rsid w:val="008A5472"/>
    <w:rsid w:val="008A657F"/>
    <w:rsid w:val="008A7ED2"/>
    <w:rsid w:val="008B0D19"/>
    <w:rsid w:val="008B121A"/>
    <w:rsid w:val="008B2225"/>
    <w:rsid w:val="008B2437"/>
    <w:rsid w:val="008C0A06"/>
    <w:rsid w:val="008C2445"/>
    <w:rsid w:val="008C265F"/>
    <w:rsid w:val="008C2912"/>
    <w:rsid w:val="008C689D"/>
    <w:rsid w:val="008C6987"/>
    <w:rsid w:val="008D1E0C"/>
    <w:rsid w:val="008D3F77"/>
    <w:rsid w:val="008D4A99"/>
    <w:rsid w:val="008D53DB"/>
    <w:rsid w:val="008D5ACD"/>
    <w:rsid w:val="008D6912"/>
    <w:rsid w:val="008D7A2C"/>
    <w:rsid w:val="008E00F7"/>
    <w:rsid w:val="008E05DB"/>
    <w:rsid w:val="008E1772"/>
    <w:rsid w:val="008E1FD4"/>
    <w:rsid w:val="008E3BBD"/>
    <w:rsid w:val="008E5FEA"/>
    <w:rsid w:val="008E6578"/>
    <w:rsid w:val="008E6A27"/>
    <w:rsid w:val="008E7DAC"/>
    <w:rsid w:val="008F1B3B"/>
    <w:rsid w:val="008F2BF2"/>
    <w:rsid w:val="008F2F9B"/>
    <w:rsid w:val="008F3B8A"/>
    <w:rsid w:val="008F452E"/>
    <w:rsid w:val="008F4F45"/>
    <w:rsid w:val="008F739F"/>
    <w:rsid w:val="009019D7"/>
    <w:rsid w:val="0090296C"/>
    <w:rsid w:val="00905402"/>
    <w:rsid w:val="00905C20"/>
    <w:rsid w:val="009062D6"/>
    <w:rsid w:val="0090674D"/>
    <w:rsid w:val="00906763"/>
    <w:rsid w:val="009073E6"/>
    <w:rsid w:val="00914404"/>
    <w:rsid w:val="00916E2B"/>
    <w:rsid w:val="009203EA"/>
    <w:rsid w:val="00921086"/>
    <w:rsid w:val="00925E98"/>
    <w:rsid w:val="0092670B"/>
    <w:rsid w:val="009267AC"/>
    <w:rsid w:val="0092692F"/>
    <w:rsid w:val="0092704F"/>
    <w:rsid w:val="0092754E"/>
    <w:rsid w:val="00927668"/>
    <w:rsid w:val="0093021F"/>
    <w:rsid w:val="009317DD"/>
    <w:rsid w:val="00937097"/>
    <w:rsid w:val="0094146C"/>
    <w:rsid w:val="00941A22"/>
    <w:rsid w:val="00941A9F"/>
    <w:rsid w:val="00942278"/>
    <w:rsid w:val="009423AE"/>
    <w:rsid w:val="0094469E"/>
    <w:rsid w:val="00951706"/>
    <w:rsid w:val="0095415D"/>
    <w:rsid w:val="00956A52"/>
    <w:rsid w:val="009577F1"/>
    <w:rsid w:val="00963DDC"/>
    <w:rsid w:val="00966431"/>
    <w:rsid w:val="0096754B"/>
    <w:rsid w:val="009714FE"/>
    <w:rsid w:val="00972D46"/>
    <w:rsid w:val="00973277"/>
    <w:rsid w:val="00975718"/>
    <w:rsid w:val="009763B0"/>
    <w:rsid w:val="00976859"/>
    <w:rsid w:val="0098184E"/>
    <w:rsid w:val="0098219C"/>
    <w:rsid w:val="009821BC"/>
    <w:rsid w:val="009827DD"/>
    <w:rsid w:val="009837DA"/>
    <w:rsid w:val="009944F8"/>
    <w:rsid w:val="00995CC9"/>
    <w:rsid w:val="009A00F9"/>
    <w:rsid w:val="009A312B"/>
    <w:rsid w:val="009A33E4"/>
    <w:rsid w:val="009A3963"/>
    <w:rsid w:val="009A4C49"/>
    <w:rsid w:val="009A53B3"/>
    <w:rsid w:val="009A6E4D"/>
    <w:rsid w:val="009B05CB"/>
    <w:rsid w:val="009B3D9A"/>
    <w:rsid w:val="009B4F1D"/>
    <w:rsid w:val="009B559E"/>
    <w:rsid w:val="009B6D94"/>
    <w:rsid w:val="009B7B7B"/>
    <w:rsid w:val="009C2738"/>
    <w:rsid w:val="009C7B0D"/>
    <w:rsid w:val="009D2E27"/>
    <w:rsid w:val="009D7586"/>
    <w:rsid w:val="009E024F"/>
    <w:rsid w:val="009E093D"/>
    <w:rsid w:val="009E12C2"/>
    <w:rsid w:val="009E1A83"/>
    <w:rsid w:val="009E3872"/>
    <w:rsid w:val="009E5969"/>
    <w:rsid w:val="009E7B88"/>
    <w:rsid w:val="009F2675"/>
    <w:rsid w:val="009F2FFA"/>
    <w:rsid w:val="009F47ED"/>
    <w:rsid w:val="009F4A54"/>
    <w:rsid w:val="009F4A83"/>
    <w:rsid w:val="009F4F46"/>
    <w:rsid w:val="009F7360"/>
    <w:rsid w:val="00A00589"/>
    <w:rsid w:val="00A00842"/>
    <w:rsid w:val="00A047FF"/>
    <w:rsid w:val="00A06489"/>
    <w:rsid w:val="00A075D2"/>
    <w:rsid w:val="00A111DB"/>
    <w:rsid w:val="00A11CDE"/>
    <w:rsid w:val="00A245CE"/>
    <w:rsid w:val="00A245DD"/>
    <w:rsid w:val="00A25A3A"/>
    <w:rsid w:val="00A276DA"/>
    <w:rsid w:val="00A3132E"/>
    <w:rsid w:val="00A34877"/>
    <w:rsid w:val="00A34AF9"/>
    <w:rsid w:val="00A37786"/>
    <w:rsid w:val="00A42D50"/>
    <w:rsid w:val="00A45611"/>
    <w:rsid w:val="00A52A05"/>
    <w:rsid w:val="00A553DD"/>
    <w:rsid w:val="00A600CA"/>
    <w:rsid w:val="00A61325"/>
    <w:rsid w:val="00A628F7"/>
    <w:rsid w:val="00A67F04"/>
    <w:rsid w:val="00A70665"/>
    <w:rsid w:val="00A714A4"/>
    <w:rsid w:val="00A714B9"/>
    <w:rsid w:val="00A72E06"/>
    <w:rsid w:val="00A76AFC"/>
    <w:rsid w:val="00A82EFF"/>
    <w:rsid w:val="00A87207"/>
    <w:rsid w:val="00A9017E"/>
    <w:rsid w:val="00A9416D"/>
    <w:rsid w:val="00AA2D28"/>
    <w:rsid w:val="00AA7573"/>
    <w:rsid w:val="00AB12E5"/>
    <w:rsid w:val="00AB2030"/>
    <w:rsid w:val="00AB3A7F"/>
    <w:rsid w:val="00AB4BBA"/>
    <w:rsid w:val="00AB5B06"/>
    <w:rsid w:val="00AB5DAF"/>
    <w:rsid w:val="00AC007D"/>
    <w:rsid w:val="00AC1E67"/>
    <w:rsid w:val="00AC57CA"/>
    <w:rsid w:val="00AC5A7D"/>
    <w:rsid w:val="00AC6F56"/>
    <w:rsid w:val="00AD0C5B"/>
    <w:rsid w:val="00AD55A7"/>
    <w:rsid w:val="00AE09CC"/>
    <w:rsid w:val="00AE0E29"/>
    <w:rsid w:val="00AE2ABA"/>
    <w:rsid w:val="00AE305D"/>
    <w:rsid w:val="00AE7F2F"/>
    <w:rsid w:val="00AF3545"/>
    <w:rsid w:val="00AF35C6"/>
    <w:rsid w:val="00AF4CB7"/>
    <w:rsid w:val="00AF51FB"/>
    <w:rsid w:val="00AF64C4"/>
    <w:rsid w:val="00B02010"/>
    <w:rsid w:val="00B04303"/>
    <w:rsid w:val="00B06D23"/>
    <w:rsid w:val="00B06F94"/>
    <w:rsid w:val="00B070E6"/>
    <w:rsid w:val="00B108DD"/>
    <w:rsid w:val="00B111E0"/>
    <w:rsid w:val="00B11BA6"/>
    <w:rsid w:val="00B12586"/>
    <w:rsid w:val="00B14EBD"/>
    <w:rsid w:val="00B16054"/>
    <w:rsid w:val="00B17C94"/>
    <w:rsid w:val="00B22A83"/>
    <w:rsid w:val="00B236D6"/>
    <w:rsid w:val="00B2616E"/>
    <w:rsid w:val="00B31022"/>
    <w:rsid w:val="00B3325D"/>
    <w:rsid w:val="00B33724"/>
    <w:rsid w:val="00B34C38"/>
    <w:rsid w:val="00B36710"/>
    <w:rsid w:val="00B37DFD"/>
    <w:rsid w:val="00B45668"/>
    <w:rsid w:val="00B45CC5"/>
    <w:rsid w:val="00B47DD1"/>
    <w:rsid w:val="00B47F38"/>
    <w:rsid w:val="00B51DBE"/>
    <w:rsid w:val="00B5242C"/>
    <w:rsid w:val="00B52873"/>
    <w:rsid w:val="00B62F37"/>
    <w:rsid w:val="00B637BF"/>
    <w:rsid w:val="00B6591B"/>
    <w:rsid w:val="00B72228"/>
    <w:rsid w:val="00B72329"/>
    <w:rsid w:val="00B727D1"/>
    <w:rsid w:val="00B73E83"/>
    <w:rsid w:val="00B74BDC"/>
    <w:rsid w:val="00B7594C"/>
    <w:rsid w:val="00B75A5E"/>
    <w:rsid w:val="00B76D21"/>
    <w:rsid w:val="00B839B9"/>
    <w:rsid w:val="00B932B6"/>
    <w:rsid w:val="00B93C0F"/>
    <w:rsid w:val="00B96BE1"/>
    <w:rsid w:val="00B979C3"/>
    <w:rsid w:val="00BA11F5"/>
    <w:rsid w:val="00BA1520"/>
    <w:rsid w:val="00BA2E5E"/>
    <w:rsid w:val="00BA3797"/>
    <w:rsid w:val="00BA438C"/>
    <w:rsid w:val="00BA4DAC"/>
    <w:rsid w:val="00BA7C7B"/>
    <w:rsid w:val="00BB1DE2"/>
    <w:rsid w:val="00BB3EE6"/>
    <w:rsid w:val="00BB58E6"/>
    <w:rsid w:val="00BB6C82"/>
    <w:rsid w:val="00BC104F"/>
    <w:rsid w:val="00BC1FA9"/>
    <w:rsid w:val="00BC3DC2"/>
    <w:rsid w:val="00BC5873"/>
    <w:rsid w:val="00BD116B"/>
    <w:rsid w:val="00BD3CBA"/>
    <w:rsid w:val="00BD574C"/>
    <w:rsid w:val="00BD6BE8"/>
    <w:rsid w:val="00BD6D6A"/>
    <w:rsid w:val="00BD7084"/>
    <w:rsid w:val="00BE37BB"/>
    <w:rsid w:val="00BE564D"/>
    <w:rsid w:val="00BE6CB6"/>
    <w:rsid w:val="00BF11E4"/>
    <w:rsid w:val="00BF2317"/>
    <w:rsid w:val="00BF3AD3"/>
    <w:rsid w:val="00BF4BAD"/>
    <w:rsid w:val="00BF6138"/>
    <w:rsid w:val="00BF760E"/>
    <w:rsid w:val="00BF79BC"/>
    <w:rsid w:val="00BF79D2"/>
    <w:rsid w:val="00C01708"/>
    <w:rsid w:val="00C0535F"/>
    <w:rsid w:val="00C06280"/>
    <w:rsid w:val="00C11B2F"/>
    <w:rsid w:val="00C1283F"/>
    <w:rsid w:val="00C13E40"/>
    <w:rsid w:val="00C1624C"/>
    <w:rsid w:val="00C17062"/>
    <w:rsid w:val="00C17E8F"/>
    <w:rsid w:val="00C20B69"/>
    <w:rsid w:val="00C23D3B"/>
    <w:rsid w:val="00C243EA"/>
    <w:rsid w:val="00C265A4"/>
    <w:rsid w:val="00C301CA"/>
    <w:rsid w:val="00C315CF"/>
    <w:rsid w:val="00C31A87"/>
    <w:rsid w:val="00C335CB"/>
    <w:rsid w:val="00C35F46"/>
    <w:rsid w:val="00C3703C"/>
    <w:rsid w:val="00C37AC4"/>
    <w:rsid w:val="00C40C3A"/>
    <w:rsid w:val="00C425F4"/>
    <w:rsid w:val="00C430CC"/>
    <w:rsid w:val="00C44018"/>
    <w:rsid w:val="00C44DF3"/>
    <w:rsid w:val="00C47AC2"/>
    <w:rsid w:val="00C51C3A"/>
    <w:rsid w:val="00C52E4E"/>
    <w:rsid w:val="00C54C9B"/>
    <w:rsid w:val="00C567B8"/>
    <w:rsid w:val="00C56B33"/>
    <w:rsid w:val="00C56C5F"/>
    <w:rsid w:val="00C56D3A"/>
    <w:rsid w:val="00C57FD1"/>
    <w:rsid w:val="00C654B2"/>
    <w:rsid w:val="00C73852"/>
    <w:rsid w:val="00C741A9"/>
    <w:rsid w:val="00C75BAF"/>
    <w:rsid w:val="00C75BB8"/>
    <w:rsid w:val="00C82747"/>
    <w:rsid w:val="00C8278A"/>
    <w:rsid w:val="00C8440E"/>
    <w:rsid w:val="00C857E4"/>
    <w:rsid w:val="00C86B67"/>
    <w:rsid w:val="00C9131B"/>
    <w:rsid w:val="00C91FBC"/>
    <w:rsid w:val="00C95245"/>
    <w:rsid w:val="00C95398"/>
    <w:rsid w:val="00CA04F1"/>
    <w:rsid w:val="00CA0ECF"/>
    <w:rsid w:val="00CA1FCC"/>
    <w:rsid w:val="00CA216D"/>
    <w:rsid w:val="00CA22EF"/>
    <w:rsid w:val="00CA327A"/>
    <w:rsid w:val="00CA3781"/>
    <w:rsid w:val="00CA535C"/>
    <w:rsid w:val="00CA62FD"/>
    <w:rsid w:val="00CB0766"/>
    <w:rsid w:val="00CB0AC0"/>
    <w:rsid w:val="00CB1493"/>
    <w:rsid w:val="00CB56FE"/>
    <w:rsid w:val="00CB65E2"/>
    <w:rsid w:val="00CC077A"/>
    <w:rsid w:val="00CC2499"/>
    <w:rsid w:val="00CC2840"/>
    <w:rsid w:val="00CC2972"/>
    <w:rsid w:val="00CC5466"/>
    <w:rsid w:val="00CD28AF"/>
    <w:rsid w:val="00CE2B9F"/>
    <w:rsid w:val="00CE4379"/>
    <w:rsid w:val="00CE58AF"/>
    <w:rsid w:val="00CE5E3A"/>
    <w:rsid w:val="00CE64CA"/>
    <w:rsid w:val="00CE7BD7"/>
    <w:rsid w:val="00CF237B"/>
    <w:rsid w:val="00CF4123"/>
    <w:rsid w:val="00CF6068"/>
    <w:rsid w:val="00CF7836"/>
    <w:rsid w:val="00D007AD"/>
    <w:rsid w:val="00D023D9"/>
    <w:rsid w:val="00D02838"/>
    <w:rsid w:val="00D043A6"/>
    <w:rsid w:val="00D05AD2"/>
    <w:rsid w:val="00D0792C"/>
    <w:rsid w:val="00D07980"/>
    <w:rsid w:val="00D1292F"/>
    <w:rsid w:val="00D12A88"/>
    <w:rsid w:val="00D14028"/>
    <w:rsid w:val="00D147D1"/>
    <w:rsid w:val="00D1566F"/>
    <w:rsid w:val="00D178E0"/>
    <w:rsid w:val="00D178E6"/>
    <w:rsid w:val="00D2125C"/>
    <w:rsid w:val="00D22D91"/>
    <w:rsid w:val="00D26CC6"/>
    <w:rsid w:val="00D317BD"/>
    <w:rsid w:val="00D330B9"/>
    <w:rsid w:val="00D33D64"/>
    <w:rsid w:val="00D36176"/>
    <w:rsid w:val="00D3617C"/>
    <w:rsid w:val="00D4339C"/>
    <w:rsid w:val="00D46599"/>
    <w:rsid w:val="00D52200"/>
    <w:rsid w:val="00D5378B"/>
    <w:rsid w:val="00D5495C"/>
    <w:rsid w:val="00D54EE9"/>
    <w:rsid w:val="00D603AC"/>
    <w:rsid w:val="00D62DE4"/>
    <w:rsid w:val="00D63CCD"/>
    <w:rsid w:val="00D64BA9"/>
    <w:rsid w:val="00D64BF8"/>
    <w:rsid w:val="00D6680C"/>
    <w:rsid w:val="00D66B8B"/>
    <w:rsid w:val="00D66F2C"/>
    <w:rsid w:val="00D6764B"/>
    <w:rsid w:val="00D7045F"/>
    <w:rsid w:val="00D71377"/>
    <w:rsid w:val="00D72691"/>
    <w:rsid w:val="00D74054"/>
    <w:rsid w:val="00D756C2"/>
    <w:rsid w:val="00D76F54"/>
    <w:rsid w:val="00D832B7"/>
    <w:rsid w:val="00D838B5"/>
    <w:rsid w:val="00D86B60"/>
    <w:rsid w:val="00DA13B0"/>
    <w:rsid w:val="00DA5DA3"/>
    <w:rsid w:val="00DA6FAE"/>
    <w:rsid w:val="00DA7DEF"/>
    <w:rsid w:val="00DB029C"/>
    <w:rsid w:val="00DB306D"/>
    <w:rsid w:val="00DB575C"/>
    <w:rsid w:val="00DC2D49"/>
    <w:rsid w:val="00DC4409"/>
    <w:rsid w:val="00DC4F98"/>
    <w:rsid w:val="00DC6F6D"/>
    <w:rsid w:val="00DC7DE4"/>
    <w:rsid w:val="00DD01A1"/>
    <w:rsid w:val="00DD1181"/>
    <w:rsid w:val="00DD1212"/>
    <w:rsid w:val="00DD14C2"/>
    <w:rsid w:val="00DD16FE"/>
    <w:rsid w:val="00DD5CE3"/>
    <w:rsid w:val="00DD6630"/>
    <w:rsid w:val="00DD7841"/>
    <w:rsid w:val="00DE5B14"/>
    <w:rsid w:val="00DE769E"/>
    <w:rsid w:val="00DE7A54"/>
    <w:rsid w:val="00DF202B"/>
    <w:rsid w:val="00DF3159"/>
    <w:rsid w:val="00E00358"/>
    <w:rsid w:val="00E02D1A"/>
    <w:rsid w:val="00E04634"/>
    <w:rsid w:val="00E0587E"/>
    <w:rsid w:val="00E058D9"/>
    <w:rsid w:val="00E079C6"/>
    <w:rsid w:val="00E07D80"/>
    <w:rsid w:val="00E1119C"/>
    <w:rsid w:val="00E11251"/>
    <w:rsid w:val="00E12FD7"/>
    <w:rsid w:val="00E142D6"/>
    <w:rsid w:val="00E15F0E"/>
    <w:rsid w:val="00E165F1"/>
    <w:rsid w:val="00E234E0"/>
    <w:rsid w:val="00E25D18"/>
    <w:rsid w:val="00E33745"/>
    <w:rsid w:val="00E36542"/>
    <w:rsid w:val="00E405F9"/>
    <w:rsid w:val="00E43276"/>
    <w:rsid w:val="00E44091"/>
    <w:rsid w:val="00E44E93"/>
    <w:rsid w:val="00E46D44"/>
    <w:rsid w:val="00E52262"/>
    <w:rsid w:val="00E53417"/>
    <w:rsid w:val="00E53C38"/>
    <w:rsid w:val="00E6035E"/>
    <w:rsid w:val="00E65C97"/>
    <w:rsid w:val="00E67081"/>
    <w:rsid w:val="00E67BDE"/>
    <w:rsid w:val="00E70D14"/>
    <w:rsid w:val="00E729B8"/>
    <w:rsid w:val="00E75C97"/>
    <w:rsid w:val="00E77B2F"/>
    <w:rsid w:val="00E80A82"/>
    <w:rsid w:val="00E83B6E"/>
    <w:rsid w:val="00E83D5B"/>
    <w:rsid w:val="00E84CED"/>
    <w:rsid w:val="00E87297"/>
    <w:rsid w:val="00E87891"/>
    <w:rsid w:val="00E91C45"/>
    <w:rsid w:val="00E92706"/>
    <w:rsid w:val="00E93E95"/>
    <w:rsid w:val="00E95C79"/>
    <w:rsid w:val="00EA1A57"/>
    <w:rsid w:val="00EA3C0E"/>
    <w:rsid w:val="00EA599F"/>
    <w:rsid w:val="00EA7E86"/>
    <w:rsid w:val="00EB34C7"/>
    <w:rsid w:val="00EB5CF5"/>
    <w:rsid w:val="00EB61E2"/>
    <w:rsid w:val="00EB6232"/>
    <w:rsid w:val="00EB659E"/>
    <w:rsid w:val="00EB7291"/>
    <w:rsid w:val="00EB774C"/>
    <w:rsid w:val="00EC2420"/>
    <w:rsid w:val="00EC4AD5"/>
    <w:rsid w:val="00EC5975"/>
    <w:rsid w:val="00EC6D91"/>
    <w:rsid w:val="00EC725D"/>
    <w:rsid w:val="00EC75DC"/>
    <w:rsid w:val="00ED1FB7"/>
    <w:rsid w:val="00ED22F4"/>
    <w:rsid w:val="00ED2F7F"/>
    <w:rsid w:val="00ED436A"/>
    <w:rsid w:val="00ED7384"/>
    <w:rsid w:val="00EE287D"/>
    <w:rsid w:val="00EE4281"/>
    <w:rsid w:val="00EE7B17"/>
    <w:rsid w:val="00EE7B93"/>
    <w:rsid w:val="00EF13E3"/>
    <w:rsid w:val="00EF2729"/>
    <w:rsid w:val="00EF4077"/>
    <w:rsid w:val="00EF5A39"/>
    <w:rsid w:val="00EF697E"/>
    <w:rsid w:val="00F023F0"/>
    <w:rsid w:val="00F0486F"/>
    <w:rsid w:val="00F1223A"/>
    <w:rsid w:val="00F130A2"/>
    <w:rsid w:val="00F135C3"/>
    <w:rsid w:val="00F14C4E"/>
    <w:rsid w:val="00F15C6A"/>
    <w:rsid w:val="00F1679C"/>
    <w:rsid w:val="00F2007E"/>
    <w:rsid w:val="00F22EF8"/>
    <w:rsid w:val="00F24754"/>
    <w:rsid w:val="00F2490F"/>
    <w:rsid w:val="00F32BA3"/>
    <w:rsid w:val="00F42249"/>
    <w:rsid w:val="00F43AC5"/>
    <w:rsid w:val="00F443EC"/>
    <w:rsid w:val="00F47121"/>
    <w:rsid w:val="00F50E1A"/>
    <w:rsid w:val="00F511F8"/>
    <w:rsid w:val="00F553DB"/>
    <w:rsid w:val="00F554A0"/>
    <w:rsid w:val="00F60738"/>
    <w:rsid w:val="00F61B86"/>
    <w:rsid w:val="00F61C42"/>
    <w:rsid w:val="00F62F95"/>
    <w:rsid w:val="00F63FEC"/>
    <w:rsid w:val="00F65426"/>
    <w:rsid w:val="00F67CA4"/>
    <w:rsid w:val="00F70F92"/>
    <w:rsid w:val="00F7223B"/>
    <w:rsid w:val="00F76199"/>
    <w:rsid w:val="00F7709F"/>
    <w:rsid w:val="00F77560"/>
    <w:rsid w:val="00F809CC"/>
    <w:rsid w:val="00F82AC6"/>
    <w:rsid w:val="00F8303E"/>
    <w:rsid w:val="00F83F34"/>
    <w:rsid w:val="00F853B0"/>
    <w:rsid w:val="00F86BC8"/>
    <w:rsid w:val="00F902FA"/>
    <w:rsid w:val="00F90A1E"/>
    <w:rsid w:val="00F90A5E"/>
    <w:rsid w:val="00F9526B"/>
    <w:rsid w:val="00F963D0"/>
    <w:rsid w:val="00F96405"/>
    <w:rsid w:val="00F965CF"/>
    <w:rsid w:val="00F9689C"/>
    <w:rsid w:val="00FA2619"/>
    <w:rsid w:val="00FA3A42"/>
    <w:rsid w:val="00FA44E8"/>
    <w:rsid w:val="00FA52FA"/>
    <w:rsid w:val="00FB0126"/>
    <w:rsid w:val="00FB0D0F"/>
    <w:rsid w:val="00FB5187"/>
    <w:rsid w:val="00FB5A98"/>
    <w:rsid w:val="00FB5FB1"/>
    <w:rsid w:val="00FC026E"/>
    <w:rsid w:val="00FC0C7E"/>
    <w:rsid w:val="00FC288A"/>
    <w:rsid w:val="00FC3CF0"/>
    <w:rsid w:val="00FC76C0"/>
    <w:rsid w:val="00FD1444"/>
    <w:rsid w:val="00FD19FD"/>
    <w:rsid w:val="00FD5DDB"/>
    <w:rsid w:val="00FD65C3"/>
    <w:rsid w:val="00FD7B0B"/>
    <w:rsid w:val="00FE0529"/>
    <w:rsid w:val="00FE1532"/>
    <w:rsid w:val="00FE1E68"/>
    <w:rsid w:val="00FE47E5"/>
    <w:rsid w:val="00FE4F53"/>
    <w:rsid w:val="00FE62BE"/>
    <w:rsid w:val="00FE6667"/>
    <w:rsid w:val="00FE75C4"/>
    <w:rsid w:val="00FF05C4"/>
    <w:rsid w:val="00FF09BC"/>
    <w:rsid w:val="00FF2268"/>
    <w:rsid w:val="00FF3239"/>
    <w:rsid w:val="00FF3A50"/>
    <w:rsid w:val="00FF528C"/>
    <w:rsid w:val="00FF5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6D7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A06D7B"/>
    <w:pPr>
      <w:pBdr>
        <w:top w:val="none" w:sz="0" w:space="0" w:color="auto"/>
      </w:pBdr>
      <w:spacing w:before="180"/>
      <w:outlineLvl w:val="1"/>
    </w:pPr>
    <w:rPr>
      <w:sz w:val="32"/>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
    <w:link w:val="HeaderChar"/>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06D7B"/>
    <w:rPr>
      <w:b/>
      <w:position w:val="6"/>
      <w:sz w:val="16"/>
    </w:rPr>
  </w:style>
  <w:style w:type="paragraph" w:styleId="FootnoteText">
    <w:name w:val="footnote text"/>
    <w:basedOn w:val="Normal"/>
    <w:semiHidden/>
    <w:rsid w:val="00A06D7B"/>
    <w:pPr>
      <w:keepLines/>
      <w:spacing w:after="0"/>
      <w:ind w:left="454" w:hanging="454"/>
    </w:pPr>
    <w:rPr>
      <w:sz w:val="16"/>
    </w:rPr>
  </w:style>
  <w:style w:type="paragraph" w:customStyle="1" w:styleId="TAH">
    <w:name w:val="TAH"/>
    <w:basedOn w:val="TAC"/>
    <w:rsid w:val="00A06D7B"/>
    <w:rPr>
      <w:b/>
    </w:rPr>
  </w:style>
  <w:style w:type="paragraph" w:customStyle="1" w:styleId="TAC">
    <w:name w:val="TAC"/>
    <w:basedOn w:val="TAL"/>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basedOn w:val="DefaultParagraphFont"/>
    <w:semiHidden/>
    <w:rsid w:val="00A06D7B"/>
    <w:rPr>
      <w:sz w:val="16"/>
    </w:rPr>
  </w:style>
  <w:style w:type="paragraph" w:styleId="CommentText">
    <w:name w:val="annotation text"/>
    <w:basedOn w:val="Normal"/>
    <w:semiHidden/>
    <w:rsid w:val="00A06D7B"/>
    <w:pPr>
      <w:overflowPunct/>
      <w:autoSpaceDE/>
      <w:autoSpaceDN/>
      <w:adjustRightInd/>
      <w:textAlignment w:val="auto"/>
    </w:pPr>
    <w:rPr>
      <w:rFonts w:eastAsia="MS Mincho"/>
    </w:rPr>
  </w:style>
  <w:style w:type="paragraph" w:styleId="BodyText2">
    <w:name w:val="Body Text 2"/>
    <w:basedOn w:val="Normal"/>
    <w:rsid w:val="00A06D7B"/>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A06D7B"/>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A06D7B"/>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basedOn w:val="Normal"/>
    <w:next w:val="Normal"/>
    <w:uiPriority w:val="99"/>
    <w:qFormat/>
    <w:rsid w:val="00A84A83"/>
    <w:rPr>
      <w:b/>
      <w:bCs/>
    </w:rPr>
  </w:style>
  <w:style w:type="table" w:styleId="TableGrid">
    <w:name w:val="Table Grid"/>
    <w:basedOn w:val="TableNormal"/>
    <w:rsid w:val="0060516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AvtalBrödtext, ändrad,ändrad"/>
    <w:basedOn w:val="Normal"/>
    <w:link w:val="BodyTextChar"/>
    <w:rsid w:val="00477AFB"/>
    <w:pPr>
      <w:spacing w:after="120"/>
    </w:pPr>
  </w:style>
  <w:style w:type="character" w:customStyle="1" w:styleId="BodyTextChar">
    <w:name w:val="Body Text Char"/>
    <w:aliases w:val="bt Char,AvtalBrödtext Char, ändrad Char,ändrad Char"/>
    <w:basedOn w:val="DefaultParagraphFont"/>
    <w:link w:val="BodyText"/>
    <w:rsid w:val="00477AFB"/>
    <w:rPr>
      <w:rFonts w:ascii="Times New Roman" w:hAnsi="Times New Roman"/>
      <w:lang w:val="en-GB"/>
    </w:rPr>
  </w:style>
  <w:style w:type="paragraph" w:customStyle="1" w:styleId="ColorfulList-Accent11">
    <w:name w:val="Colorful List - Accent 11"/>
    <w:basedOn w:val="Normal"/>
    <w:qFormat/>
    <w:rsid w:val="00B3056B"/>
    <w:pPr>
      <w:ind w:left="720"/>
      <w:contextualSpacing/>
    </w:pPr>
  </w:style>
  <w:style w:type="character" w:styleId="Hyperlink">
    <w:name w:val="Hyperlink"/>
    <w:basedOn w:val="DefaultParagraphFont"/>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styleId="DocumentMap">
    <w:name w:val="Document Map"/>
    <w:basedOn w:val="Normal"/>
    <w:link w:val="DocumentMapChar"/>
    <w:rsid w:val="008D4E96"/>
    <w:pPr>
      <w:spacing w:after="0"/>
    </w:pPr>
    <w:rPr>
      <w:rFonts w:ascii="Tahoma" w:hAnsi="Tahoma" w:cs="Tahoma"/>
      <w:sz w:val="16"/>
      <w:szCs w:val="16"/>
    </w:rPr>
  </w:style>
  <w:style w:type="character" w:customStyle="1" w:styleId="DocumentMapChar">
    <w:name w:val="Document Map Char"/>
    <w:basedOn w:val="DefaultParagraphFont"/>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2"/>
      </w:numPr>
      <w:overflowPunct/>
      <w:spacing w:before="60" w:after="60"/>
      <w:jc w:val="both"/>
      <w:textAlignment w:val="auto"/>
    </w:pPr>
    <w:rPr>
      <w:rFonts w:eastAsia="SimSun" w:cs="Arial"/>
      <w:color w:val="0000FF"/>
      <w:kern w:val="2"/>
      <w:sz w:val="24"/>
      <w:szCs w:val="24"/>
      <w:lang w:val="en-US" w:eastAsia="zh-CN"/>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ColorfulShading-Accent11">
    <w:name w:val="Colorful Shading - Accent 1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overflowPunct/>
      <w:autoSpaceDE/>
      <w:autoSpaceDN/>
      <w:adjustRightInd/>
      <w:spacing w:after="0"/>
      <w:jc w:val="both"/>
      <w:textAlignment w:val="auto"/>
    </w:pPr>
    <w:rPr>
      <w:sz w:val="16"/>
      <w:szCs w:val="24"/>
      <w:lang w:val="en-US"/>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
    <w:basedOn w:val="DefaultParagraphFont"/>
    <w:link w:val="Header"/>
    <w:rsid w:val="00AD3156"/>
    <w:rPr>
      <w:rFonts w:ascii="Arial" w:hAnsi="Arial"/>
      <w:b/>
      <w:noProof/>
      <w:sz w:val="18"/>
      <w:lang w:val="en-US" w:eastAsia="en-US" w:bidi="ar-SA"/>
    </w:rPr>
  </w:style>
  <w:style w:type="paragraph" w:styleId="NormalWeb">
    <w:name w:val="Normal (Web)"/>
    <w:basedOn w:val="Normal"/>
    <w:uiPriority w:val="99"/>
    <w:unhideWhenUsed/>
    <w:rsid w:val="00140339"/>
    <w:pPr>
      <w:overflowPunct/>
      <w:autoSpaceDE/>
      <w:autoSpaceDN/>
      <w:adjustRightInd/>
      <w:spacing w:before="100" w:beforeAutospacing="1" w:after="100" w:afterAutospacing="1"/>
      <w:textAlignment w:val="auto"/>
    </w:pPr>
    <w:rPr>
      <w:sz w:val="24"/>
      <w:szCs w:val="24"/>
      <w:lang w:val="en-US"/>
    </w:rPr>
  </w:style>
  <w:style w:type="paragraph" w:styleId="EndnoteText">
    <w:name w:val="endnote text"/>
    <w:basedOn w:val="Normal"/>
    <w:link w:val="EndnoteTextChar"/>
    <w:rsid w:val="00742D72"/>
  </w:style>
  <w:style w:type="character" w:customStyle="1" w:styleId="EndnoteTextChar">
    <w:name w:val="Endnote Text Char"/>
    <w:basedOn w:val="DefaultParagraphFont"/>
    <w:link w:val="EndnoteText"/>
    <w:rsid w:val="00742D72"/>
    <w:rPr>
      <w:rFonts w:ascii="Times New Roman" w:hAnsi="Times New Roman"/>
      <w:lang w:val="en-GB"/>
    </w:rPr>
  </w:style>
  <w:style w:type="character" w:styleId="EndnoteReference">
    <w:name w:val="endnote reference"/>
    <w:basedOn w:val="DefaultParagraphFont"/>
    <w:rsid w:val="00742D72"/>
    <w:rPr>
      <w:vertAlign w:val="superscript"/>
    </w:rPr>
  </w:style>
  <w:style w:type="paragraph" w:customStyle="1" w:styleId="Char">
    <w:name w:val="Char"/>
    <w:basedOn w:val="Normal"/>
    <w:semiHidden/>
    <w:rsid w:val="00C65EF4"/>
    <w:pPr>
      <w:keepNext/>
      <w:tabs>
        <w:tab w:val="num" w:pos="851"/>
      </w:tabs>
      <w:overflowPunct/>
      <w:spacing w:before="60" w:after="60"/>
      <w:ind w:left="851" w:hanging="851"/>
      <w:jc w:val="both"/>
      <w:textAlignment w:val="auto"/>
    </w:pPr>
    <w:rPr>
      <w:rFonts w:eastAsia="SimSun" w:cs="Arial"/>
      <w:color w:val="0000FF"/>
      <w:kern w:val="2"/>
      <w:sz w:val="24"/>
      <w:szCs w:val="24"/>
      <w:lang w:val="en-US" w:eastAsia="zh-CN"/>
    </w:rPr>
  </w:style>
  <w:style w:type="paragraph" w:customStyle="1" w:styleId="CharCharCharCharCharCharCharCharCharCharCharCharChar0">
    <w:name w:val="Char Char Char Char Char Char Char Char Char Char Char Char Char"/>
    <w:basedOn w:val="DocumentMap"/>
    <w:rsid w:val="00435EF9"/>
    <w:pPr>
      <w:widowControl w:val="0"/>
      <w:shd w:val="clear" w:color="auto" w:fill="000080"/>
      <w:overflowPunct/>
      <w:autoSpaceDE/>
      <w:autoSpaceDN/>
      <w:spacing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3161C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table" w:styleId="TableColumns3">
    <w:name w:val="Table Columns 3"/>
    <w:basedOn w:val="TableNormal"/>
    <w:rsid w:val="00BE6CB6"/>
    <w:pPr>
      <w:overflowPunct w:val="0"/>
      <w:autoSpaceDE w:val="0"/>
      <w:autoSpaceDN w:val="0"/>
      <w:adjustRightInd w:val="0"/>
      <w:spacing w:after="180"/>
      <w:textAlignment w:val="baseline"/>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6263A7"/>
    <w:pPr>
      <w:ind w:left="720"/>
      <w:contextualSpacing/>
    </w:pPr>
  </w:style>
  <w:style w:type="paragraph" w:customStyle="1" w:styleId="CharChar1CharCharCharCharCharCharCharCharCharCharCharCharCharCharChar0">
    <w:name w:val="Char Char1 Char Char Char Char Char Char Char Char Char Char Char Char Char Char Char"/>
    <w:semiHidden/>
    <w:rsid w:val="000E36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HE">
    <w:name w:val="HE"/>
    <w:basedOn w:val="Normal"/>
    <w:rsid w:val="000D7868"/>
    <w:pPr>
      <w:numPr>
        <w:numId w:val="12"/>
      </w:numPr>
      <w:tabs>
        <w:tab w:val="clear" w:pos="735"/>
      </w:tabs>
      <w:spacing w:after="0"/>
      <w:ind w:left="0" w:firstLine="0"/>
    </w:pPr>
    <w:rPr>
      <w:rFonts w:eastAsia="MS Mincho"/>
      <w:b/>
      <w:lang w:eastAsia="en-GB"/>
    </w:rPr>
  </w:style>
  <w:style w:type="paragraph" w:customStyle="1" w:styleId="berschrift1H1">
    <w:name w:val="Überschrift 1.H1"/>
    <w:basedOn w:val="Normal"/>
    <w:next w:val="Normal"/>
    <w:rsid w:val="000D7868"/>
    <w:pPr>
      <w:keepNext/>
      <w:keepLines/>
      <w:numPr>
        <w:numId w:val="11"/>
      </w:numPr>
      <w:pBdr>
        <w:top w:val="single" w:sz="12" w:space="3" w:color="auto"/>
      </w:pBdr>
      <w:tabs>
        <w:tab w:val="clear" w:pos="1843"/>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Normal"/>
    <w:rsid w:val="000D7868"/>
    <w:pPr>
      <w:numPr>
        <w:numId w:val="13"/>
      </w:numPr>
      <w:tabs>
        <w:tab w:val="clear" w:pos="360"/>
        <w:tab w:val="num" w:pos="992"/>
      </w:tabs>
      <w:spacing w:after="120"/>
      <w:ind w:left="992" w:hanging="425"/>
      <w:jc w:val="both"/>
    </w:pPr>
    <w:rPr>
      <w:rFonts w:eastAsia="MS Mincho"/>
      <w:sz w:val="24"/>
      <w:lang w:val="en-US" w:eastAsia="en-GB"/>
    </w:rPr>
  </w:style>
  <w:style w:type="paragraph" w:customStyle="1" w:styleId="textintend3">
    <w:name w:val="text intend 3"/>
    <w:basedOn w:val="Normal"/>
    <w:rsid w:val="000D7868"/>
    <w:pPr>
      <w:numPr>
        <w:numId w:val="4"/>
      </w:numPr>
      <w:spacing w:after="120"/>
      <w:jc w:val="both"/>
    </w:pPr>
    <w:rPr>
      <w:rFonts w:eastAsia="MS Mincho"/>
      <w:sz w:val="24"/>
      <w:lang w:val="en-US" w:eastAsia="en-GB"/>
    </w:rPr>
  </w:style>
  <w:style w:type="paragraph" w:customStyle="1" w:styleId="Paragraphedeliste">
    <w:name w:val="Paragraphe de liste"/>
    <w:basedOn w:val="Normal"/>
    <w:uiPriority w:val="34"/>
    <w:qFormat/>
    <w:rsid w:val="002F274E"/>
    <w:pPr>
      <w:overflowPunct/>
      <w:autoSpaceDE/>
      <w:autoSpaceDN/>
      <w:adjustRightInd/>
      <w:spacing w:after="0"/>
      <w:ind w:left="720"/>
      <w:textAlignment w:val="auto"/>
    </w:pPr>
    <w:rPr>
      <w:rFonts w:eastAsia="SimSun"/>
      <w:sz w:val="24"/>
      <w:szCs w:val="24"/>
      <w:lang w:val="fr-FR" w:eastAsia="zh-CN"/>
    </w:rPr>
  </w:style>
  <w:style w:type="paragraph" w:customStyle="1" w:styleId="iBodyText">
    <w:name w:val="iBody Text"/>
    <w:basedOn w:val="Normal"/>
    <w:link w:val="iBodyTextChar"/>
    <w:qFormat/>
    <w:rsid w:val="001A1CF9"/>
    <w:pPr>
      <w:overflowPunct/>
      <w:autoSpaceDE/>
      <w:autoSpaceDN/>
      <w:adjustRightInd/>
      <w:spacing w:before="120" w:after="120"/>
      <w:textAlignment w:val="auto"/>
    </w:pPr>
    <w:rPr>
      <w:rFonts w:ascii="Arial" w:eastAsia="Calibri" w:hAnsi="Arial"/>
      <w:sz w:val="19"/>
      <w:lang w:val="en-US"/>
    </w:rPr>
  </w:style>
  <w:style w:type="character" w:customStyle="1" w:styleId="iBodyTextChar">
    <w:name w:val="iBody Text Char"/>
    <w:basedOn w:val="DefaultParagraphFont"/>
    <w:link w:val="iBodyText"/>
    <w:rsid w:val="001A1CF9"/>
    <w:rPr>
      <w:rFonts w:ascii="Arial" w:eastAsia="Calibri" w:hAnsi="Arial"/>
      <w:sz w:val="19"/>
    </w:rPr>
  </w:style>
  <w:style w:type="character" w:customStyle="1" w:styleId="THChar">
    <w:name w:val="TH Char"/>
    <w:link w:val="TH"/>
    <w:rsid w:val="00464E22"/>
    <w:rPr>
      <w:rFonts w:ascii="Arial" w:hAnsi="Arial"/>
      <w:b/>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276441">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959796430">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60853812">
      <w:bodyDiv w:val="1"/>
      <w:marLeft w:val="0"/>
      <w:marRight w:val="0"/>
      <w:marTop w:val="0"/>
      <w:marBottom w:val="0"/>
      <w:divBdr>
        <w:top w:val="none" w:sz="0" w:space="0" w:color="auto"/>
        <w:left w:val="none" w:sz="0" w:space="0" w:color="auto"/>
        <w:bottom w:val="none" w:sz="0" w:space="0" w:color="auto"/>
        <w:right w:val="none" w:sz="0" w:space="0" w:color="auto"/>
      </w:divBdr>
      <w:divsChild>
        <w:div w:id="759721123">
          <w:marLeft w:val="547"/>
          <w:marRight w:val="0"/>
          <w:marTop w:val="67"/>
          <w:marBottom w:val="0"/>
          <w:divBdr>
            <w:top w:val="none" w:sz="0" w:space="0" w:color="auto"/>
            <w:left w:val="none" w:sz="0" w:space="0" w:color="auto"/>
            <w:bottom w:val="none" w:sz="0" w:space="0" w:color="auto"/>
            <w:right w:val="none" w:sz="0" w:space="0" w:color="auto"/>
          </w:divBdr>
        </w:div>
      </w:divsChild>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3838817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73870245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1139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E2EF6E079C2C1439155504159A05F52" ma:contentTypeVersion="21" ma:contentTypeDescription="Create a new document." ma:contentTypeScope="" ma:versionID="849c7a5e8ee4c168794aabdd1aabeab3">
  <xsd:schema xmlns:xsd="http://www.w3.org/2001/XMLSchema" xmlns:p="http://schemas.microsoft.com/office/2006/metadata/properties" xmlns:ns2="a98b0458-14e1-4e1f-a9ed-8418c6586003" xmlns:ns3="1a6b509d-2589-4a83-a0a0-28d3825bdbf3" targetNamespace="http://schemas.microsoft.com/office/2006/metadata/properties" ma:root="true" ma:fieldsID="8ac9a8c902943cb1d49cc4b1fbf3bc0b" ns2:_="" ns3:_="">
    <xsd:import namespace="a98b0458-14e1-4e1f-a9ed-8418c6586003"/>
    <xsd:import namespace="1a6b509d-2589-4a83-a0a0-28d3825bdbf3"/>
    <xsd:element name="properties">
      <xsd:complexType>
        <xsd:sequence>
          <xsd:element name="documentManagement">
            <xsd:complexType>
              <xsd:all>
                <xsd:element ref="ns2:Date_x0020_Accessed" minOccurs="0"/>
                <xsd:element ref="ns2:Status" minOccurs="0"/>
                <xsd:element ref="ns2:DLCPolicyLabelValue" minOccurs="0"/>
                <xsd:element ref="ns2:File_x0020_Author" minOccurs="0"/>
                <xsd:element ref="ns2:Pages0" minOccurs="0"/>
                <xsd:element ref="ns2:Category" minOccurs="0"/>
                <xsd:element ref="ns2:DLCPolicyLabelClientValue" minOccurs="0"/>
                <xsd:element ref="ns2:Comments" minOccurs="0"/>
                <xsd:element ref="ns2:Dimensions" minOccurs="0"/>
                <xsd:element ref="ns3:SA3_x0020_Topic" minOccurs="0"/>
                <xsd:element ref="ns3:Last_x0020_Filing_x0020__x0023_" minOccurs="0"/>
                <xsd:element ref="ns3:status" minOccurs="0"/>
                <xsd:element ref="ns3:Doc_x0020_Type" minOccurs="0"/>
              </xsd:all>
            </xsd:complexType>
          </xsd:element>
        </xsd:sequence>
      </xsd:complexType>
    </xsd:element>
  </xsd:schema>
  <xsd:schema xmlns:xsd="http://www.w3.org/2001/XMLSchema" xmlns:dms="http://schemas.microsoft.com/office/2006/documentManagement/types" targetNamespace="a98b0458-14e1-4e1f-a9ed-8418c6586003" elementFormDefault="qualified">
    <xsd:import namespace="http://schemas.microsoft.com/office/2006/documentManagement/types"/>
    <xsd:element name="Date_x0020_Accessed" ma:index="8" nillable="true" ma:displayName="Date Accessed" ma:internalName="Date_x0020_Accessed">
      <xsd:simpleType>
        <xsd:restriction base="dms:Text"/>
      </xsd:simpleType>
    </xsd:element>
    <xsd:element name="Status" ma:index="9" nillable="true" ma:displayName="Status" ma:internalName="Status">
      <xsd:simpleType>
        <xsd:restriction base="dms:Text"/>
      </xsd:simpleType>
    </xsd:element>
    <xsd:element name="DLCPolicyLabelValue" ma:index="10" nillable="true" ma:displayName="Label" ma:description="Stores the current value of the label." ma:internalName="Label" ma:readOnly="true">
      <xsd:simpleType>
        <xsd:restriction base="dms:Note"/>
      </xsd:simpleType>
    </xsd:element>
    <xsd:element name="File_x0020_Author" ma:index="11" nillable="true" ma:displayName="File Author" ma:internalName="File_x0020_Author">
      <xsd:simpleType>
        <xsd:restriction base="dms:Text"/>
      </xsd:simpleType>
    </xsd:element>
    <xsd:element name="Pages0" ma:index="12" nillable="true" ma:displayName="Pages" ma:internalName="Pages0">
      <xsd:simpleType>
        <xsd:restriction base="dms:Text"/>
      </xsd:simpleType>
    </xsd:element>
    <xsd:element name="Category" ma:index="15" nillable="true" ma:displayName="Category" ma:internalName="Category">
      <xsd:simpleType>
        <xsd:restriction base="dms:Text"/>
      </xsd:simpleType>
    </xsd:element>
    <xsd:element name="DLCPolicyLabelClientValue" ma:index="16" nillable="true" ma:displayName="Client Label Value" ma:description="Stores the last label value computed on the client." ma:hidden="true" ma:internalName="Client_x0020_Label_x0020_Value" ma:readOnly="false">
      <xsd:simpleType>
        <xsd:restriction base="dms:Note"/>
      </xsd:simpleType>
    </xsd:element>
    <xsd:element name="Comments" ma:index="17" nillable="true" ma:displayName="Comments" ma:internalName="Comments">
      <xsd:simpleType>
        <xsd:restriction base="dms:Text"/>
      </xsd:simpleType>
    </xsd:element>
    <xsd:element name="Dimensions" ma:index="18" nillable="true" ma:displayName="Dimensions" ma:internalName="Dimensions">
      <xsd:simpleType>
        <xsd:restriction base="dms:Text"/>
      </xsd:simpleType>
    </xsd:element>
  </xsd:schema>
  <xsd:schema xmlns:xsd="http://www.w3.org/2001/XMLSchema" xmlns:dms="http://schemas.microsoft.com/office/2006/documentManagement/types" targetNamespace="1a6b509d-2589-4a83-a0a0-28d3825bdbf3" elementFormDefault="qualified">
    <xsd:import namespace="http://schemas.microsoft.com/office/2006/documentManagement/types"/>
    <xsd:element name="SA3_x0020_Topic" ma:index="19" nillable="true" ma:displayName="Topic" ma:format="Dropdown" ma:internalName="Topic">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20" nillable="true" ma:displayName="Last Filing #" ma:default="0" ma:description="Enter last known Anaqua filing number and update version # to major" ma:internalName="Last_x0020_Filing_x0020__x0023_">
      <xsd:simpleType>
        <xsd:restriction base="dms:Text">
          <xsd:maxLength value="255"/>
        </xsd:restriction>
      </xsd:simpleType>
    </xsd:element>
    <xsd:element name="status" ma:index="21" nillable="true" ma:displayName="status" ma:default="Active" ma:format="Dropdown" ma:internalName="status0">
      <xsd:simpleType>
        <xsd:union memberTypes="dms:Text">
          <xsd:simpleType>
            <xsd:restriction base="dms:Choice">
              <xsd:enumeration value="Active"/>
              <xsd:enumeration value="Frozen"/>
              <xsd:enumeration value="Obsolete"/>
            </xsd:restriction>
          </xsd:simpleType>
        </xsd:union>
      </xsd:simpleType>
    </xsd:element>
    <xsd:element name="Doc_x0020_Type" ma:index="23" nillable="true" ma:displayName="Doc Type" ma:default="contribution" ma:format="Dropdown" ma:internalName="Doc_x0020_Typ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4" ma:displayName="Subject"/>
        <xsd:element ref="dc:description" minOccurs="0" maxOccurs="1" ma:index="22" ma:displayName="Comments"/>
        <xsd:element name="keywords" minOccurs="0" maxOccurs="1" type="xsd:string" ma:index="13"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ages0 xmlns="a98b0458-14e1-4e1f-a9ed-8418c6586003" xsi:nil="true"/>
    <File_x0020_Author xmlns="a98b0458-14e1-4e1f-a9ed-8418c6586003" xsi:nil="true"/>
    <Dimensions xmlns="a98b0458-14e1-4e1f-a9ed-8418c6586003" xsi:nil="true"/>
    <Doc_x0020_Type xmlns="1a6b509d-2589-4a83-a0a0-28d3825bdbf3">contribution</Doc_x0020_Type>
    <Date_x0020_Accessed xmlns="a98b0458-14e1-4e1f-a9ed-8418c6586003" xsi:nil="true"/>
    <SA3_x0020_Topic xmlns="1a6b509d-2589-4a83-a0a0-28d3825bdbf3" xsi:nil="true"/>
    <status xmlns="1a6b509d-2589-4a83-a0a0-28d3825bdbf3">Active</status>
    <Category xmlns="a98b0458-14e1-4e1f-a9ed-8418c6586003" xsi:nil="true"/>
    <Last_x0020_Filing_x0020__x0023_ xmlns="1a6b509d-2589-4a83-a0a0-28d3825bdbf3">0</Last_x0020_Filing_x0020__x0023_>
    <Status xmlns="a98b0458-14e1-4e1f-a9ed-8418c6586003" xsi:nil="true"/>
    <DLCPolicyLabelClientValue xmlns="a98b0458-14e1-4e1f-a9ed-8418c6586003" xsi:nil="true"/>
    <Comments xmlns="a98b0458-14e1-4e1f-a9ed-8418c658600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093214-1036-440E-B8FF-8AE9752DD266}">
  <ds:schemaRefs>
    <ds:schemaRef ds:uri="http://schemas.microsoft.com/sharepoint/v3/contenttype/forms"/>
  </ds:schemaRefs>
</ds:datastoreItem>
</file>

<file path=customXml/itemProps2.xml><?xml version="1.0" encoding="utf-8"?>
<ds:datastoreItem xmlns:ds="http://schemas.openxmlformats.org/officeDocument/2006/customXml" ds:itemID="{089A4334-3514-4296-986D-13F48723C2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8b0458-14e1-4e1f-a9ed-8418c6586003"/>
    <ds:schemaRef ds:uri="1a6b509d-2589-4a83-a0a0-28d3825bdbf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75B5E53C-E84C-4169-8286-2F5C3AACBD39}">
  <ds:schemaRefs>
    <ds:schemaRef ds:uri="http://schemas.microsoft.com/office/2006/metadata/longProperties"/>
  </ds:schemaRefs>
</ds:datastoreItem>
</file>

<file path=customXml/itemProps4.xml><?xml version="1.0" encoding="utf-8"?>
<ds:datastoreItem xmlns:ds="http://schemas.openxmlformats.org/officeDocument/2006/customXml" ds:itemID="{35090B28-04DD-457B-A0CE-BC77394A7055}">
  <ds:schemaRefs>
    <ds:schemaRef ds:uri="http://schemas.microsoft.com/office/2006/metadata/properties"/>
    <ds:schemaRef ds:uri="a98b0458-14e1-4e1f-a9ed-8418c6586003"/>
    <ds:schemaRef ds:uri="1a6b509d-2589-4a83-a0a0-28d3825bdbf3"/>
  </ds:schemaRefs>
</ds:datastoreItem>
</file>

<file path=customXml/itemProps5.xml><?xml version="1.0" encoding="utf-8"?>
<ds:datastoreItem xmlns:ds="http://schemas.openxmlformats.org/officeDocument/2006/customXml" ds:itemID="{871DD9E1-06DF-4165-ACBD-B39374E3A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646</TotalTime>
  <Pages>6</Pages>
  <Words>2197</Words>
  <Characters>12529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Company>
  <LinksUpToDate>false</LinksUpToDate>
  <CharactersWithSpaces>14697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IDCC</dc:creator>
  <cp:keywords/>
  <dc:description/>
  <cp:lastModifiedBy>Rudolf, Marian</cp:lastModifiedBy>
  <cp:revision>64</cp:revision>
  <cp:lastPrinted>2009-06-21T23:16:00Z</cp:lastPrinted>
  <dcterms:created xsi:type="dcterms:W3CDTF">2013-09-26T14:55:00Z</dcterms:created>
  <dcterms:modified xsi:type="dcterms:W3CDTF">2013-11-01T22:05:00Z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0x0101002E2EF6E079C2C1439155504159A05F52</vt:lpwstr>
  </property>
  <property fmtid="{D5CDD505-2E9C-101B-9397-08002B2CF9AE}" pid="3" name="ContentType">
    <vt:lpwstr>Document</vt:lpwstr>
  </property>
  <property fmtid="{D5CDD505-2E9C-101B-9397-08002B2CF9AE}" pid="4" name="Comments0">
    <vt:lpwstr/>
  </property>
</Properties>
</file>