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F886C" w14:textId="3C1C93F3" w:rsidR="00052E73" w:rsidRPr="00131C35" w:rsidRDefault="00052E73" w:rsidP="00D043A6">
      <w:pPr>
        <w:pStyle w:val="Header"/>
        <w:tabs>
          <w:tab w:val="right" w:pos="9540"/>
        </w:tabs>
        <w:jc w:val="both"/>
        <w:rPr>
          <w:bCs/>
          <w:i/>
          <w:noProof w:val="0"/>
          <w:sz w:val="32"/>
          <w:lang w:eastAsia="ja-JP"/>
        </w:rPr>
      </w:pPr>
      <w:bookmarkStart w:id="0" w:name="_GoBack"/>
      <w:r w:rsidRPr="00371E29">
        <w:rPr>
          <w:bCs/>
          <w:noProof w:val="0"/>
          <w:sz w:val="24"/>
        </w:rPr>
        <w:t>3GPP T</w:t>
      </w:r>
      <w:bookmarkStart w:id="1" w:name="_Ref452454252"/>
      <w:bookmarkEnd w:id="1"/>
      <w:r w:rsidRPr="00371E29">
        <w:rPr>
          <w:bCs/>
          <w:noProof w:val="0"/>
          <w:sz w:val="24"/>
        </w:rPr>
        <w:t xml:space="preserve">SG-RAN </w:t>
      </w:r>
      <w:r w:rsidR="006E3639">
        <w:rPr>
          <w:noProof w:val="0"/>
          <w:sz w:val="24"/>
        </w:rPr>
        <w:t>WG1 Meeting #7</w:t>
      </w:r>
      <w:r w:rsidR="00017CC3">
        <w:rPr>
          <w:noProof w:val="0"/>
          <w:sz w:val="24"/>
        </w:rPr>
        <w:t>5</w:t>
      </w:r>
      <w:r w:rsidRPr="00371E29">
        <w:rPr>
          <w:bCs/>
          <w:noProof w:val="0"/>
          <w:sz w:val="24"/>
        </w:rPr>
        <w:tab/>
      </w:r>
      <w:r w:rsidRPr="00752FE2">
        <w:rPr>
          <w:bCs/>
          <w:noProof w:val="0"/>
          <w:sz w:val="24"/>
          <w:lang w:eastAsia="ja-JP"/>
        </w:rPr>
        <w:t>R1-1</w:t>
      </w:r>
      <w:r w:rsidR="001C693C">
        <w:rPr>
          <w:bCs/>
          <w:noProof w:val="0"/>
          <w:sz w:val="24"/>
          <w:lang w:eastAsia="ja-JP"/>
        </w:rPr>
        <w:t>3</w:t>
      </w:r>
      <w:r w:rsidR="00114D28">
        <w:rPr>
          <w:bCs/>
          <w:noProof w:val="0"/>
          <w:sz w:val="24"/>
          <w:lang w:eastAsia="ja-JP"/>
        </w:rPr>
        <w:t>5602</w:t>
      </w:r>
    </w:p>
    <w:p w14:paraId="2ADF886D" w14:textId="17FC85C0" w:rsidR="00052E73" w:rsidRPr="00371E29" w:rsidRDefault="00017CC3" w:rsidP="00D043A6">
      <w:pPr>
        <w:pStyle w:val="Header"/>
        <w:jc w:val="both"/>
        <w:rPr>
          <w:bCs/>
          <w:noProof w:val="0"/>
          <w:sz w:val="24"/>
          <w:lang w:eastAsia="ja-JP"/>
        </w:rPr>
      </w:pPr>
      <w:r>
        <w:rPr>
          <w:bCs/>
          <w:noProof w:val="0"/>
          <w:sz w:val="24"/>
          <w:lang w:eastAsia="ja-JP"/>
        </w:rPr>
        <w:t>San Francisco</w:t>
      </w:r>
      <w:r w:rsidR="0050355F">
        <w:rPr>
          <w:bCs/>
          <w:noProof w:val="0"/>
          <w:sz w:val="24"/>
          <w:lang w:eastAsia="ja-JP"/>
        </w:rPr>
        <w:t xml:space="preserve">, </w:t>
      </w:r>
      <w:r>
        <w:rPr>
          <w:bCs/>
          <w:noProof w:val="0"/>
          <w:sz w:val="24"/>
          <w:lang w:eastAsia="ja-JP"/>
        </w:rPr>
        <w:t>USA</w:t>
      </w:r>
      <w:r w:rsidR="001D1C59">
        <w:rPr>
          <w:bCs/>
          <w:noProof w:val="0"/>
          <w:sz w:val="24"/>
          <w:lang w:eastAsia="ja-JP"/>
        </w:rPr>
        <w:t>,</w:t>
      </w:r>
      <w:r w:rsidR="0050355F">
        <w:rPr>
          <w:bCs/>
          <w:noProof w:val="0"/>
          <w:sz w:val="24"/>
          <w:lang w:eastAsia="ja-JP"/>
        </w:rPr>
        <w:t xml:space="preserve"> </w:t>
      </w:r>
      <w:r>
        <w:rPr>
          <w:bCs/>
          <w:noProof w:val="0"/>
          <w:sz w:val="24"/>
          <w:lang w:eastAsia="ja-JP"/>
        </w:rPr>
        <w:t>11</w:t>
      </w:r>
      <w:r w:rsidR="0050355F" w:rsidRPr="0050355F">
        <w:rPr>
          <w:bCs/>
          <w:noProof w:val="0"/>
          <w:sz w:val="24"/>
          <w:vertAlign w:val="superscript"/>
          <w:lang w:eastAsia="ja-JP"/>
        </w:rPr>
        <w:t>th</w:t>
      </w:r>
      <w:r w:rsidR="0050355F">
        <w:rPr>
          <w:bCs/>
          <w:noProof w:val="0"/>
          <w:sz w:val="24"/>
          <w:lang w:eastAsia="ja-JP"/>
        </w:rPr>
        <w:t xml:space="preserve"> -1</w:t>
      </w:r>
      <w:r>
        <w:rPr>
          <w:bCs/>
          <w:noProof w:val="0"/>
          <w:sz w:val="24"/>
          <w:lang w:eastAsia="ja-JP"/>
        </w:rPr>
        <w:t>5</w:t>
      </w:r>
      <w:r w:rsidR="0050355F" w:rsidRPr="0050355F">
        <w:rPr>
          <w:bCs/>
          <w:noProof w:val="0"/>
          <w:sz w:val="24"/>
          <w:vertAlign w:val="superscript"/>
          <w:lang w:eastAsia="ja-JP"/>
        </w:rPr>
        <w:t>th</w:t>
      </w:r>
      <w:r w:rsidR="0050355F">
        <w:rPr>
          <w:bCs/>
          <w:noProof w:val="0"/>
          <w:sz w:val="24"/>
          <w:lang w:eastAsia="ja-JP"/>
        </w:rPr>
        <w:t xml:space="preserve"> </w:t>
      </w:r>
      <w:r>
        <w:rPr>
          <w:bCs/>
          <w:noProof w:val="0"/>
          <w:sz w:val="24"/>
          <w:lang w:eastAsia="ja-JP"/>
        </w:rPr>
        <w:t xml:space="preserve">November </w:t>
      </w:r>
      <w:r w:rsidR="0050355F">
        <w:rPr>
          <w:bCs/>
          <w:noProof w:val="0"/>
          <w:sz w:val="24"/>
          <w:lang w:eastAsia="ja-JP"/>
        </w:rPr>
        <w:t>2013</w:t>
      </w:r>
    </w:p>
    <w:p w14:paraId="2ADF886E" w14:textId="77777777" w:rsidR="00052E73" w:rsidRPr="00371E29" w:rsidRDefault="00052E73" w:rsidP="00D043A6">
      <w:pPr>
        <w:pStyle w:val="Header"/>
        <w:jc w:val="both"/>
        <w:rPr>
          <w:bCs/>
          <w:noProof w:val="0"/>
          <w:sz w:val="24"/>
          <w:lang w:eastAsia="ja-JP"/>
        </w:rPr>
      </w:pPr>
    </w:p>
    <w:p w14:paraId="2ADF886F" w14:textId="77777777" w:rsidR="00052E73" w:rsidRPr="00371E29" w:rsidRDefault="00052E73" w:rsidP="00D043A6">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EC5E84">
        <w:rPr>
          <w:rFonts w:cs="Arial"/>
          <w:b/>
          <w:bCs/>
          <w:sz w:val="24"/>
          <w:lang w:val="en-US"/>
        </w:rPr>
        <w:t>6</w:t>
      </w:r>
      <w:r w:rsidR="006E3639">
        <w:rPr>
          <w:rFonts w:cs="Arial"/>
          <w:b/>
          <w:bCs/>
          <w:sz w:val="24"/>
          <w:lang w:val="en-US"/>
        </w:rPr>
        <w:t>.</w:t>
      </w:r>
      <w:r w:rsidR="00CA6623">
        <w:rPr>
          <w:rFonts w:cs="Arial"/>
          <w:b/>
          <w:bCs/>
          <w:sz w:val="24"/>
          <w:lang w:val="en-US"/>
        </w:rPr>
        <w:t>2.4.1</w:t>
      </w:r>
    </w:p>
    <w:p w14:paraId="2ADF8870" w14:textId="77777777" w:rsidR="00052E73" w:rsidRPr="00371E29" w:rsidRDefault="00052E73" w:rsidP="00D043A6">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14:paraId="2ADF8871" w14:textId="77777777" w:rsidR="00052E73" w:rsidRPr="002E6ADB" w:rsidRDefault="00052E73" w:rsidP="00D043A6">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EC5E84">
        <w:rPr>
          <w:rFonts w:ascii="Arial" w:hAnsi="Arial" w:cs="Arial"/>
          <w:b/>
          <w:bCs/>
          <w:sz w:val="24"/>
          <w:lang w:val="en-US"/>
        </w:rPr>
        <w:t xml:space="preserve">Recommendations on </w:t>
      </w:r>
      <w:r w:rsidR="00CA6623">
        <w:rPr>
          <w:rFonts w:ascii="Arial" w:hAnsi="Arial" w:cs="Arial"/>
          <w:b/>
          <w:bCs/>
          <w:sz w:val="24"/>
          <w:lang w:val="en-US"/>
        </w:rPr>
        <w:t>TTI bundling enhancements for VoIP</w:t>
      </w:r>
    </w:p>
    <w:p w14:paraId="2ADF8872" w14:textId="7BA05A29" w:rsidR="00052E73" w:rsidRPr="00371E29" w:rsidRDefault="00052E73" w:rsidP="00D043A6">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r w:rsidR="00017CC3">
        <w:rPr>
          <w:rFonts w:ascii="Arial" w:hAnsi="Arial" w:cs="Arial"/>
          <w:b/>
          <w:bCs/>
          <w:sz w:val="24"/>
          <w:lang w:val="en-US"/>
        </w:rPr>
        <w:t xml:space="preserve"> and decision</w:t>
      </w:r>
    </w:p>
    <w:p w14:paraId="2ADF8873" w14:textId="77777777" w:rsidR="00052E73" w:rsidRDefault="00EC4AD5" w:rsidP="00EC4AD5">
      <w:pPr>
        <w:pStyle w:val="Heading1"/>
        <w:jc w:val="both"/>
        <w:rPr>
          <w:lang w:val="en-US"/>
        </w:rPr>
      </w:pPr>
      <w:r>
        <w:rPr>
          <w:lang w:val="en-US"/>
        </w:rPr>
        <w:t>1.</w:t>
      </w:r>
      <w:r>
        <w:rPr>
          <w:lang w:val="en-US"/>
        </w:rPr>
        <w:tab/>
      </w:r>
      <w:r w:rsidR="006E6EE4">
        <w:rPr>
          <w:lang w:val="en-US"/>
        </w:rPr>
        <w:t>Introduction</w:t>
      </w:r>
    </w:p>
    <w:p w14:paraId="2ADF8874" w14:textId="77777777" w:rsidR="005B0E94" w:rsidRDefault="00D01DCB" w:rsidP="006E6EE4">
      <w:pPr>
        <w:jc w:val="both"/>
        <w:rPr>
          <w:rFonts w:eastAsia="MS PGothic"/>
          <w:lang w:val="en-US" w:eastAsia="ja-JP"/>
        </w:rPr>
      </w:pPr>
      <w:r>
        <w:rPr>
          <w:rFonts w:eastAsia="MS PGothic"/>
          <w:lang w:val="en-US" w:eastAsia="ja-JP"/>
        </w:rPr>
        <w:t>The R12 WI on LTE coverage enhancements was approved in June 2013 RAN#60. Following the August RAN1#74 meeting, an email discussion took place to down-select from candidate solutions [1].</w:t>
      </w:r>
      <w:r w:rsidR="00AC551F">
        <w:rPr>
          <w:rFonts w:eastAsia="MS PGothic"/>
          <w:lang w:val="en-US" w:eastAsia="ja-JP"/>
        </w:rPr>
        <w:t xml:space="preserve"> </w:t>
      </w:r>
      <w:r w:rsidR="00A70954">
        <w:rPr>
          <w:rFonts w:eastAsia="MS PGothic"/>
          <w:lang w:val="en-US" w:eastAsia="ja-JP"/>
        </w:rPr>
        <w:t xml:space="preserve">In RAN1#74bis, it was agreed to select the </w:t>
      </w:r>
      <w:r w:rsidR="00AC551F">
        <w:rPr>
          <w:rFonts w:eastAsia="MS PGothic"/>
          <w:lang w:val="en-US" w:eastAsia="ja-JP"/>
        </w:rPr>
        <w:t>preferred candidate solution</w:t>
      </w:r>
      <w:r w:rsidR="00A70954">
        <w:rPr>
          <w:rFonts w:eastAsia="MS PGothic"/>
          <w:lang w:val="en-US" w:eastAsia="ja-JP"/>
        </w:rPr>
        <w:t xml:space="preserve"> for Enhanced TTI bundling for UL VoIP for the FDD case from </w:t>
      </w:r>
      <w:r w:rsidR="00AC551F">
        <w:rPr>
          <w:rFonts w:eastAsia="MS PGothic"/>
          <w:lang w:val="en-US" w:eastAsia="ja-JP"/>
        </w:rPr>
        <w:t>“Reduction of RTT to 12ms or less” (3.2.1</w:t>
      </w:r>
      <w:r w:rsidR="00A70954">
        <w:rPr>
          <w:rFonts w:eastAsia="MS PGothic"/>
          <w:lang w:val="en-US" w:eastAsia="ja-JP"/>
        </w:rPr>
        <w:t xml:space="preserve"> or Alt</w:t>
      </w:r>
      <w:r w:rsidR="0076299F">
        <w:rPr>
          <w:rFonts w:eastAsia="MS PGothic"/>
          <w:lang w:val="en-US" w:eastAsia="ja-JP"/>
        </w:rPr>
        <w:t>.</w:t>
      </w:r>
      <w:r w:rsidR="00A70954">
        <w:rPr>
          <w:rFonts w:eastAsia="MS PGothic"/>
          <w:lang w:val="en-US" w:eastAsia="ja-JP"/>
        </w:rPr>
        <w:t xml:space="preserve"> 1</w:t>
      </w:r>
      <w:r w:rsidR="00AC551F">
        <w:rPr>
          <w:rFonts w:eastAsia="MS PGothic"/>
          <w:lang w:val="en-US" w:eastAsia="ja-JP"/>
        </w:rPr>
        <w:t xml:space="preserve">) </w:t>
      </w:r>
      <w:r w:rsidR="00A70954">
        <w:rPr>
          <w:rFonts w:eastAsia="MS PGothic"/>
          <w:lang w:val="en-US" w:eastAsia="ja-JP"/>
        </w:rPr>
        <w:t>or</w:t>
      </w:r>
      <w:r w:rsidR="00AC551F">
        <w:rPr>
          <w:rFonts w:eastAsia="MS PGothic"/>
          <w:lang w:val="en-US" w:eastAsia="ja-JP"/>
        </w:rPr>
        <w:t xml:space="preserve"> “Use of flexible bundle size” (3.2.6</w:t>
      </w:r>
      <w:r w:rsidR="00A70954">
        <w:rPr>
          <w:rFonts w:eastAsia="MS PGothic"/>
          <w:lang w:val="en-US" w:eastAsia="ja-JP"/>
        </w:rPr>
        <w:t xml:space="preserve"> or Alt</w:t>
      </w:r>
      <w:r w:rsidR="0076299F">
        <w:rPr>
          <w:rFonts w:eastAsia="MS PGothic"/>
          <w:lang w:val="en-US" w:eastAsia="ja-JP"/>
        </w:rPr>
        <w:t>.</w:t>
      </w:r>
      <w:r w:rsidR="00A70954">
        <w:rPr>
          <w:rFonts w:eastAsia="MS PGothic"/>
          <w:lang w:val="en-US" w:eastAsia="ja-JP"/>
        </w:rPr>
        <w:t xml:space="preserve"> 6</w:t>
      </w:r>
      <w:r w:rsidR="00AC551F">
        <w:rPr>
          <w:rFonts w:eastAsia="MS PGothic"/>
          <w:lang w:val="en-US" w:eastAsia="ja-JP"/>
        </w:rPr>
        <w:t>).</w:t>
      </w:r>
      <w:r w:rsidR="00A70954">
        <w:rPr>
          <w:rFonts w:eastAsia="MS PGothic"/>
          <w:lang w:val="en-US" w:eastAsia="ja-JP"/>
        </w:rPr>
        <w:t xml:space="preserve"> The TDD case was left FFS.</w:t>
      </w:r>
    </w:p>
    <w:p w14:paraId="2ADF8876" w14:textId="4DA3E1E7" w:rsidR="00DC2D49" w:rsidRPr="007B78B5" w:rsidRDefault="00D01DCB" w:rsidP="00DC2D49">
      <w:pPr>
        <w:jc w:val="both"/>
      </w:pPr>
      <w:r w:rsidRPr="00483C83">
        <w:rPr>
          <w:rFonts w:eastAsia="MS PGothic"/>
          <w:lang w:val="en-US" w:eastAsia="ja-JP"/>
        </w:rPr>
        <w:t xml:space="preserve">In this contribution, we discuss </w:t>
      </w:r>
      <w:r w:rsidR="00526E7F" w:rsidRPr="00483C83">
        <w:rPr>
          <w:rFonts w:eastAsia="MS PGothic"/>
          <w:lang w:val="en-US" w:eastAsia="ja-JP"/>
        </w:rPr>
        <w:t xml:space="preserve">detailed </w:t>
      </w:r>
      <w:r w:rsidR="00AC551F" w:rsidRPr="00483C83">
        <w:rPr>
          <w:rFonts w:eastAsia="MS PGothic"/>
          <w:lang w:val="en-US" w:eastAsia="ja-JP"/>
        </w:rPr>
        <w:t xml:space="preserve">expected </w:t>
      </w:r>
      <w:r w:rsidR="00C67486">
        <w:rPr>
          <w:rFonts w:eastAsia="MS PGothic"/>
          <w:lang w:val="en-US" w:eastAsia="ja-JP"/>
        </w:rPr>
        <w:t>specification impacts</w:t>
      </w:r>
      <w:r w:rsidR="00834EE5">
        <w:rPr>
          <w:rFonts w:eastAsia="MS PGothic"/>
          <w:lang w:val="en-US" w:eastAsia="ja-JP"/>
        </w:rPr>
        <w:t xml:space="preserve"> focusing on the FDD case</w:t>
      </w:r>
      <w:r w:rsidR="00C67486">
        <w:rPr>
          <w:rFonts w:eastAsia="MS PGothic"/>
          <w:lang w:val="en-US" w:eastAsia="ja-JP"/>
        </w:rPr>
        <w:t xml:space="preserve">. </w:t>
      </w:r>
      <w:r w:rsidR="00A70954">
        <w:rPr>
          <w:rFonts w:eastAsia="MS PGothic"/>
          <w:lang w:val="en-US" w:eastAsia="ja-JP"/>
        </w:rPr>
        <w:t>We then provide our recommendation to select between Alt 1 and Alt 6 by taking into account link-level performance and specifications impacts.</w:t>
      </w:r>
    </w:p>
    <w:p w14:paraId="2ADF8877" w14:textId="77777777" w:rsidR="00DC2D49" w:rsidRDefault="00DC2D49" w:rsidP="00DC2D49">
      <w:pPr>
        <w:pStyle w:val="Heading1"/>
        <w:jc w:val="both"/>
        <w:rPr>
          <w:lang w:val="en-US"/>
        </w:rPr>
      </w:pPr>
      <w:r w:rsidRPr="009B4F1D">
        <w:rPr>
          <w:lang w:val="en-US"/>
        </w:rPr>
        <w:t>2</w:t>
      </w:r>
      <w:r w:rsidRPr="009B4F1D">
        <w:rPr>
          <w:lang w:val="en-US"/>
        </w:rPr>
        <w:tab/>
      </w:r>
      <w:r w:rsidR="00C67486">
        <w:rPr>
          <w:lang w:val="en-US"/>
        </w:rPr>
        <w:t>Discussion</w:t>
      </w:r>
    </w:p>
    <w:p w14:paraId="2ADF8878" w14:textId="77777777" w:rsidR="00C67486" w:rsidRPr="00C67486" w:rsidRDefault="00C67486" w:rsidP="007736EA">
      <w:pPr>
        <w:jc w:val="both"/>
        <w:rPr>
          <w:rFonts w:eastAsia="SimSun"/>
          <w:b/>
        </w:rPr>
      </w:pPr>
      <w:r w:rsidRPr="00C67486">
        <w:rPr>
          <w:rFonts w:eastAsia="SimSun"/>
          <w:b/>
        </w:rPr>
        <w:t>Alt</w:t>
      </w:r>
      <w:r w:rsidR="0076299F">
        <w:rPr>
          <w:rFonts w:eastAsia="SimSun"/>
          <w:b/>
        </w:rPr>
        <w:t>.</w:t>
      </w:r>
      <w:r w:rsidRPr="00C67486">
        <w:rPr>
          <w:rFonts w:eastAsia="SimSun"/>
          <w:b/>
        </w:rPr>
        <w:t xml:space="preserve"> 1 “Reduction of RTT to 12ms or less”</w:t>
      </w:r>
    </w:p>
    <w:p w14:paraId="2ADF8879" w14:textId="77777777" w:rsidR="00810996" w:rsidRDefault="00475370" w:rsidP="007736EA">
      <w:pPr>
        <w:jc w:val="both"/>
        <w:rPr>
          <w:rFonts w:eastAsia="SimSun"/>
        </w:rPr>
      </w:pPr>
      <w:r>
        <w:rPr>
          <w:rFonts w:eastAsia="SimSun"/>
        </w:rPr>
        <w:t xml:space="preserve">The HARQ re-transmission timeline </w:t>
      </w:r>
      <w:r w:rsidR="00810996">
        <w:rPr>
          <w:rFonts w:eastAsia="SimSun"/>
        </w:rPr>
        <w:t xml:space="preserve">for the Reduced 12ms RTT </w:t>
      </w:r>
      <w:r w:rsidR="0099695A">
        <w:rPr>
          <w:rFonts w:eastAsia="SimSun"/>
        </w:rPr>
        <w:t xml:space="preserve">approach </w:t>
      </w:r>
      <w:r>
        <w:rPr>
          <w:rFonts w:eastAsia="SimSun"/>
        </w:rPr>
        <w:t xml:space="preserve">is shown in Figure </w:t>
      </w:r>
      <w:r w:rsidR="0099695A">
        <w:rPr>
          <w:rFonts w:eastAsia="SimSun"/>
        </w:rPr>
        <w:t>1</w:t>
      </w:r>
      <w:r w:rsidR="00810996">
        <w:rPr>
          <w:rFonts w:eastAsia="SimSun"/>
        </w:rPr>
        <w:t xml:space="preserve"> for a single HARQ process.</w:t>
      </w:r>
    </w:p>
    <w:p w14:paraId="2ADF887A" w14:textId="6CC35767" w:rsidR="00AC551F" w:rsidRDefault="00AC551F" w:rsidP="00AC551F">
      <w:pPr>
        <w:jc w:val="both"/>
        <w:rPr>
          <w:lang w:val="en-US"/>
        </w:rPr>
      </w:pPr>
      <w:r>
        <w:rPr>
          <w:lang w:val="en-US"/>
        </w:rPr>
        <w:t>From the UE transmission perspective, the k+12 re-transmission timeline still allows for PDCCH in k</w:t>
      </w:r>
      <w:r w:rsidRPr="00810996">
        <w:rPr>
          <w:vertAlign w:val="subscript"/>
          <w:lang w:val="en-US"/>
        </w:rPr>
        <w:t>1</w:t>
      </w:r>
      <w:r>
        <w:rPr>
          <w:lang w:val="en-US"/>
        </w:rPr>
        <w:t>-4 prior to a PUSCH transmission beginning in subframe k</w:t>
      </w:r>
      <w:r w:rsidRPr="00810996">
        <w:rPr>
          <w:vertAlign w:val="subscript"/>
          <w:lang w:val="en-US"/>
        </w:rPr>
        <w:t>1</w:t>
      </w:r>
      <w:r>
        <w:rPr>
          <w:lang w:val="en-US"/>
        </w:rPr>
        <w:t>. The PUSCH to PHICH/UL grant delay is shortened to k</w:t>
      </w:r>
      <w:r w:rsidRPr="0099695A">
        <w:rPr>
          <w:vertAlign w:val="subscript"/>
          <w:lang w:val="en-US"/>
        </w:rPr>
        <w:t>2</w:t>
      </w:r>
      <w:r>
        <w:rPr>
          <w:lang w:val="en-US"/>
        </w:rPr>
        <w:t>+4 where k</w:t>
      </w:r>
      <w:r w:rsidRPr="00810996">
        <w:rPr>
          <w:vertAlign w:val="subscript"/>
          <w:lang w:val="en-US"/>
        </w:rPr>
        <w:t>2</w:t>
      </w:r>
      <w:r>
        <w:rPr>
          <w:lang w:val="en-US"/>
        </w:rPr>
        <w:t xml:space="preserve"> is the last PUSCH subframe of a bundle. The PHICH AN is still received in the 4</w:t>
      </w:r>
      <w:r w:rsidRPr="001A0BF8">
        <w:rPr>
          <w:vertAlign w:val="superscript"/>
          <w:lang w:val="en-US"/>
        </w:rPr>
        <w:t>th</w:t>
      </w:r>
      <w:r>
        <w:rPr>
          <w:lang w:val="en-US"/>
        </w:rPr>
        <w:t xml:space="preserve"> subframe following the last transmitted TTI of a bundle located in UL subframes k</w:t>
      </w:r>
      <w:r w:rsidRPr="00810996">
        <w:rPr>
          <w:vertAlign w:val="subscript"/>
          <w:lang w:val="en-US"/>
        </w:rPr>
        <w:t>1</w:t>
      </w:r>
      <w:r>
        <w:rPr>
          <w:lang w:val="en-US"/>
        </w:rPr>
        <w:t>…k</w:t>
      </w:r>
      <w:r w:rsidRPr="00810996">
        <w:rPr>
          <w:vertAlign w:val="subscript"/>
          <w:lang w:val="en-US"/>
        </w:rPr>
        <w:t>2</w:t>
      </w:r>
      <w:r>
        <w:rPr>
          <w:lang w:val="en-US"/>
        </w:rPr>
        <w:t xml:space="preserve">. </w:t>
      </w:r>
      <w:r w:rsidR="00DC4470">
        <w:rPr>
          <w:lang w:val="en-US"/>
        </w:rPr>
        <w:t>In the case of FDD, PHICH is now received 1 subframe before the grant prior to the re-transmission for a HARQ process.</w:t>
      </w:r>
    </w:p>
    <w:p w14:paraId="2ADF887B" w14:textId="767A8D83" w:rsidR="007736EA" w:rsidRDefault="00D17A53" w:rsidP="007736EA">
      <w:pPr>
        <w:jc w:val="center"/>
      </w:pPr>
      <w:r>
        <w:pict w14:anchorId="31C60BED">
          <v:group id="_x0000_s1560" editas="canvas" style="width:421.95pt;height:94.65pt;mso-position-horizontal-relative:char;mso-position-vertical-relative:line" coordorigin=",-328" coordsize="8439,18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61" type="#_x0000_t75" style="position:absolute;top:-328;width:8439;height:1893" o:preferrelative="f">
              <v:fill o:detectmouseclick="t"/>
              <v:path o:extrusionok="t" o:connecttype="none"/>
              <o:lock v:ext="edit" text="t"/>
            </v:shape>
            <v:group id="_x0000_s1562" style="position:absolute;left:224;top:171;width:7055;height:1394" coordorigin="224,171" coordsize="7055,1394">
              <v:line id="_x0000_s1563" style="position:absolute" from="251,364" to="252,1206" strokeweight=".35pt">
                <v:stroke endcap="round"/>
              </v:line>
              <v:rect id="_x0000_s1564" style="position:absolute;left:297;top:387;width:45;height:272;mso-wrap-style:none" filled="f" stroked="f">
                <v:textbox style="mso-fit-shape-to-text:t" inset="0,0,0,0">
                  <w:txbxContent>
                    <w:p w14:paraId="15C45D2A" w14:textId="77777777" w:rsidR="000B0E7D" w:rsidRDefault="000B0E7D" w:rsidP="000B0E7D">
                      <w:r>
                        <w:rPr>
                          <w:rFonts w:ascii="Arial" w:hAnsi="Arial" w:cs="Arial"/>
                          <w:color w:val="000000"/>
                          <w:sz w:val="8"/>
                          <w:szCs w:val="8"/>
                        </w:rPr>
                        <w:t>0</w:t>
                      </w:r>
                    </w:p>
                  </w:txbxContent>
                </v:textbox>
              </v:rect>
              <v:rect id="_x0000_s1565" style="position:absolute;left:439;top:387;width:45;height:272;mso-wrap-style:none" filled="f" stroked="f">
                <v:textbox style="mso-fit-shape-to-text:t" inset="0,0,0,0">
                  <w:txbxContent>
                    <w:p w14:paraId="2936D479" w14:textId="77777777" w:rsidR="000B0E7D" w:rsidRDefault="000B0E7D" w:rsidP="000B0E7D">
                      <w:r>
                        <w:rPr>
                          <w:rFonts w:ascii="Arial" w:hAnsi="Arial" w:cs="Arial"/>
                          <w:color w:val="000000"/>
                          <w:sz w:val="8"/>
                          <w:szCs w:val="8"/>
                        </w:rPr>
                        <w:t>1</w:t>
                      </w:r>
                    </w:p>
                  </w:txbxContent>
                </v:textbox>
              </v:rect>
              <v:rect id="_x0000_s1566" style="position:absolute;left:580;top:387;width:45;height:272;mso-wrap-style:none" filled="f" stroked="f">
                <v:textbox style="mso-fit-shape-to-text:t" inset="0,0,0,0">
                  <w:txbxContent>
                    <w:p w14:paraId="3781F2FC" w14:textId="77777777" w:rsidR="000B0E7D" w:rsidRDefault="000B0E7D" w:rsidP="000B0E7D">
                      <w:r>
                        <w:rPr>
                          <w:rFonts w:ascii="Arial" w:hAnsi="Arial" w:cs="Arial"/>
                          <w:color w:val="000000"/>
                          <w:sz w:val="8"/>
                          <w:szCs w:val="8"/>
                        </w:rPr>
                        <w:t>2</w:t>
                      </w:r>
                    </w:p>
                  </w:txbxContent>
                </v:textbox>
              </v:rect>
              <v:rect id="_x0000_s1567" style="position:absolute;left:721;top:387;width:45;height:272;mso-wrap-style:none" filled="f" stroked="f">
                <v:textbox style="mso-fit-shape-to-text:t" inset="0,0,0,0">
                  <w:txbxContent>
                    <w:p w14:paraId="0F537CE6" w14:textId="77777777" w:rsidR="000B0E7D" w:rsidRDefault="000B0E7D" w:rsidP="000B0E7D">
                      <w:r>
                        <w:rPr>
                          <w:rFonts w:ascii="Arial" w:hAnsi="Arial" w:cs="Arial"/>
                          <w:color w:val="000000"/>
                          <w:sz w:val="8"/>
                          <w:szCs w:val="8"/>
                        </w:rPr>
                        <w:t>3</w:t>
                      </w:r>
                    </w:p>
                  </w:txbxContent>
                </v:textbox>
              </v:rect>
              <v:rect id="_x0000_s1568" style="position:absolute;left:863;top:387;width:45;height:272;mso-wrap-style:none" filled="f" stroked="f">
                <v:textbox style="mso-fit-shape-to-text:t" inset="0,0,0,0">
                  <w:txbxContent>
                    <w:p w14:paraId="10EB44BF" w14:textId="77777777" w:rsidR="000B0E7D" w:rsidRDefault="000B0E7D" w:rsidP="000B0E7D">
                      <w:r>
                        <w:rPr>
                          <w:rFonts w:ascii="Arial" w:hAnsi="Arial" w:cs="Arial"/>
                          <w:color w:val="000000"/>
                          <w:sz w:val="8"/>
                          <w:szCs w:val="8"/>
                        </w:rPr>
                        <w:t>4</w:t>
                      </w:r>
                    </w:p>
                  </w:txbxContent>
                </v:textbox>
              </v:rect>
              <v:rect id="_x0000_s1569" style="position:absolute;left:1004;top:387;width:45;height:272;mso-wrap-style:none" filled="f" stroked="f">
                <v:textbox style="mso-fit-shape-to-text:t" inset="0,0,0,0">
                  <w:txbxContent>
                    <w:p w14:paraId="2CB907EA" w14:textId="77777777" w:rsidR="000B0E7D" w:rsidRDefault="000B0E7D" w:rsidP="000B0E7D">
                      <w:r>
                        <w:rPr>
                          <w:rFonts w:ascii="Arial" w:hAnsi="Arial" w:cs="Arial"/>
                          <w:color w:val="000000"/>
                          <w:sz w:val="8"/>
                          <w:szCs w:val="8"/>
                        </w:rPr>
                        <w:t>5</w:t>
                      </w:r>
                    </w:p>
                  </w:txbxContent>
                </v:textbox>
              </v:rect>
              <v:rect id="_x0000_s1570" style="position:absolute;left:1145;top:387;width:45;height:272;mso-wrap-style:none" filled="f" stroked="f">
                <v:textbox style="mso-fit-shape-to-text:t" inset="0,0,0,0">
                  <w:txbxContent>
                    <w:p w14:paraId="51715C25" w14:textId="77777777" w:rsidR="000B0E7D" w:rsidRDefault="000B0E7D" w:rsidP="000B0E7D">
                      <w:r>
                        <w:rPr>
                          <w:rFonts w:ascii="Arial" w:hAnsi="Arial" w:cs="Arial"/>
                          <w:color w:val="000000"/>
                          <w:sz w:val="8"/>
                          <w:szCs w:val="8"/>
                        </w:rPr>
                        <w:t>6</w:t>
                      </w:r>
                    </w:p>
                  </w:txbxContent>
                </v:textbox>
              </v:rect>
              <v:rect id="_x0000_s1571" style="position:absolute;left:1286;top:387;width:45;height:272;mso-wrap-style:none" filled="f" stroked="f">
                <v:textbox style="mso-fit-shape-to-text:t" inset="0,0,0,0">
                  <w:txbxContent>
                    <w:p w14:paraId="04E8E3DE" w14:textId="77777777" w:rsidR="000B0E7D" w:rsidRDefault="000B0E7D" w:rsidP="000B0E7D">
                      <w:r>
                        <w:rPr>
                          <w:rFonts w:ascii="Arial" w:hAnsi="Arial" w:cs="Arial"/>
                          <w:color w:val="000000"/>
                          <w:sz w:val="8"/>
                          <w:szCs w:val="8"/>
                        </w:rPr>
                        <w:t>7</w:t>
                      </w:r>
                    </w:p>
                  </w:txbxContent>
                </v:textbox>
              </v:rect>
              <v:rect id="_x0000_s1572" style="position:absolute;left:1420;top:387;width:45;height:272;mso-wrap-style:none" filled="f" stroked="f">
                <v:textbox style="mso-fit-shape-to-text:t" inset="0,0,0,0">
                  <w:txbxContent>
                    <w:p w14:paraId="757A68C1" w14:textId="77777777" w:rsidR="000B0E7D" w:rsidRDefault="000B0E7D" w:rsidP="000B0E7D">
                      <w:r>
                        <w:rPr>
                          <w:rFonts w:ascii="Arial" w:hAnsi="Arial" w:cs="Arial"/>
                          <w:color w:val="000000"/>
                          <w:sz w:val="8"/>
                          <w:szCs w:val="8"/>
                        </w:rPr>
                        <w:t>8</w:t>
                      </w:r>
                    </w:p>
                  </w:txbxContent>
                </v:textbox>
              </v:rect>
              <v:rect id="_x0000_s1573" style="position:absolute;left:1562;top:387;width:45;height:272;mso-wrap-style:none" filled="f" stroked="f">
                <v:textbox style="mso-fit-shape-to-text:t" inset="0,0,0,0">
                  <w:txbxContent>
                    <w:p w14:paraId="74119B49" w14:textId="77777777" w:rsidR="000B0E7D" w:rsidRDefault="000B0E7D" w:rsidP="000B0E7D">
                      <w:r>
                        <w:rPr>
                          <w:rFonts w:ascii="Arial" w:hAnsi="Arial" w:cs="Arial"/>
                          <w:color w:val="000000"/>
                          <w:sz w:val="8"/>
                          <w:szCs w:val="8"/>
                        </w:rPr>
                        <w:t>9</w:t>
                      </w:r>
                    </w:p>
                  </w:txbxContent>
                </v:textbox>
              </v:rect>
              <v:line id="_x0000_s1574" style="position:absolute" from="312,307" to="1569,308" strokeweight=".35pt">
                <v:stroke endcap="round"/>
              </v:line>
              <v:shape id="_x0000_s1575" style="position:absolute;left:224;top:275;width:96;height:64" coordsize="96,64" path="m96,64l,32,96,r,64xe" fillcolor="black" stroked="f">
                <v:path arrowok="t"/>
              </v:shape>
              <v:shape id="_x0000_s1576" style="position:absolute;left:1560;top:275;width:97;height:64" coordsize="97,64" path="m,l97,32,,64,,xe" fillcolor="black" stroked="f">
                <v:path arrowok="t"/>
              </v:shape>
              <v:rect id="_x0000_s1577" style="position:absolute;left:706;top:171;width:503;height:272;mso-wrap-style:none" filled="f" stroked="f">
                <v:textbox style="mso-fit-shape-to-text:t" inset="0,0,0,0">
                  <w:txbxContent>
                    <w:p w14:paraId="627F445E" w14:textId="77777777" w:rsidR="000B0E7D" w:rsidRDefault="000B0E7D" w:rsidP="000B0E7D">
                      <w:r>
                        <w:rPr>
                          <w:rFonts w:ascii="Arial" w:hAnsi="Arial" w:cs="Arial"/>
                          <w:color w:val="000000"/>
                          <w:sz w:val="8"/>
                          <w:szCs w:val="8"/>
                        </w:rPr>
                        <w:t>Radio Frame i</w:t>
                      </w:r>
                    </w:p>
                  </w:txbxContent>
                </v:textbox>
              </v:rect>
              <v:rect id="_x0000_s1578" style="position:absolute;left:251;top:645;width:141;height:140" stroked="f"/>
              <v:rect id="_x0000_s1579" style="position:absolute;left:251;top:645;width:141;height:140" filled="f" strokeweight=".35pt">
                <v:stroke joinstyle="round" endcap="round"/>
              </v:rect>
              <v:rect id="_x0000_s1580" style="position:absolute;left:392;top:645;width:141;height:140" stroked="f"/>
              <v:rect id="_x0000_s1581" style="position:absolute;left:392;top:645;width:141;height:140" filled="f" strokeweight=".35pt">
                <v:stroke joinstyle="round" endcap="round"/>
              </v:rect>
              <v:rect id="_x0000_s1582" style="position:absolute;left:533;top:645;width:140;height:140" stroked="f"/>
              <v:rect id="_x0000_s1583" style="position:absolute;left:533;top:645;width:140;height:140" filled="f" strokeweight=".35pt">
                <v:stroke joinstyle="round" endcap="round"/>
              </v:rect>
              <v:rect id="_x0000_s1584" style="position:absolute;left:673;top:645;width:140;height:140" stroked="f"/>
              <v:rect id="_x0000_s1585" style="position:absolute;left:673;top:645;width:140;height:140" filled="f" strokeweight=".35pt">
                <v:stroke joinstyle="round" endcap="round"/>
              </v:rect>
              <v:rect id="_x0000_s1586" style="position:absolute;left:813;top:645;width:141;height:140" stroked="f"/>
              <v:rect id="_x0000_s1587" style="position:absolute;left:813;top:645;width:141;height:140" filled="f" strokeweight=".35pt">
                <v:stroke joinstyle="round" endcap="round"/>
              </v:rect>
              <v:rect id="_x0000_s1588" style="position:absolute;left:954;top:645;width:141;height:140" stroked="f"/>
              <v:rect id="_x0000_s1589" style="position:absolute;left:954;top:645;width:141;height:140" filled="f" strokeweight=".35pt">
                <v:stroke joinstyle="round" endcap="round"/>
              </v:rect>
              <v:rect id="_x0000_s1590" style="position:absolute;left:1095;top:645;width:140;height:140" stroked="f"/>
              <v:rect id="_x0000_s1591" style="position:absolute;left:1095;top:645;width:140;height:140" filled="f" strokeweight=".35pt">
                <v:stroke joinstyle="round" endcap="round"/>
              </v:rect>
              <v:rect id="_x0000_s1592" style="position:absolute;left:1235;top:645;width:141;height:140" stroked="f"/>
              <v:rect id="_x0000_s1593" style="position:absolute;left:1235;top:645;width:141;height:140" filled="f" strokeweight=".35pt">
                <v:stroke joinstyle="round" endcap="round"/>
              </v:rect>
              <v:rect id="_x0000_s1594" style="position:absolute;left:1279;top:662;width:54;height:272;mso-wrap-style:none" filled="f" stroked="f">
                <v:textbox style="mso-fit-shape-to-text:t" inset="0,0,0,0">
                  <w:txbxContent>
                    <w:p w14:paraId="476EA5EF" w14:textId="77777777" w:rsidR="000B0E7D" w:rsidRDefault="000B0E7D" w:rsidP="000B0E7D">
                      <w:r>
                        <w:rPr>
                          <w:rFonts w:ascii="Arial" w:hAnsi="Arial" w:cs="Arial"/>
                          <w:color w:val="000000"/>
                          <w:sz w:val="8"/>
                          <w:szCs w:val="8"/>
                        </w:rPr>
                        <w:t>P</w:t>
                      </w:r>
                    </w:p>
                  </w:txbxContent>
                </v:textbox>
              </v:rect>
              <v:line id="_x0000_s1595" style="position:absolute" from="251,1220" to="1856,1221" strokeweight=".35pt">
                <v:stroke endcap="round"/>
              </v:line>
              <v:shape id="_x0000_s1596" style="position:absolute;left:227;top:1196;width:49;height:48" coordsize="104,103" path="m104,51hdc104,23,81,,52,,23,,,23,,51v,,,,,c,80,23,103,52,103v29,,52,-23,52,-52e" fillcolor="black" strokeweight="0">
                <v:path arrowok="t"/>
              </v:shape>
              <v:shape id="_x0000_s1597" style="position:absolute;left:1848;top:1188;width:97;height:64" coordsize="97,64" path="m,l97,32,,64,,xe" fillcolor="black" stroked="f">
                <v:path arrowok="t"/>
              </v:shape>
              <v:rect id="_x0000_s1598" style="position:absolute;left:245;top:1293;width:41;height:272;mso-wrap-style:none" filled="f" stroked="f">
                <v:textbox style="mso-fit-shape-to-text:t" inset="0,0,0,0">
                  <w:txbxContent>
                    <w:p w14:paraId="7AE0AF37" w14:textId="77777777" w:rsidR="000B0E7D" w:rsidRDefault="000B0E7D" w:rsidP="000B0E7D">
                      <w:r>
                        <w:rPr>
                          <w:rFonts w:ascii="Arial" w:hAnsi="Arial" w:cs="Arial"/>
                          <w:color w:val="000000"/>
                          <w:sz w:val="8"/>
                          <w:szCs w:val="8"/>
                        </w:rPr>
                        <w:t>k</w:t>
                      </w:r>
                    </w:p>
                  </w:txbxContent>
                </v:textbox>
              </v:rect>
              <v:rect id="_x0000_s1599" style="position:absolute;left:283;top:1293;width:47;height:272;mso-wrap-style:none" filled="f" stroked="f">
                <v:textbox style="mso-fit-shape-to-text:t" inset="0,0,0,0">
                  <w:txbxContent>
                    <w:p w14:paraId="18AED8AE" w14:textId="77777777" w:rsidR="000B0E7D" w:rsidRDefault="000B0E7D" w:rsidP="000B0E7D">
                      <w:r>
                        <w:rPr>
                          <w:rFonts w:ascii="Arial" w:hAnsi="Arial" w:cs="Arial"/>
                          <w:color w:val="000000"/>
                          <w:sz w:val="8"/>
                          <w:szCs w:val="8"/>
                        </w:rPr>
                        <w:t>+</w:t>
                      </w:r>
                    </w:p>
                  </w:txbxContent>
                </v:textbox>
              </v:rect>
              <v:rect id="_x0000_s1600" style="position:absolute;left:327;top:1293;width:89;height:272;mso-wrap-style:none" filled="f" stroked="f">
                <v:textbox style="mso-fit-shape-to-text:t" inset="0,0,0,0">
                  <w:txbxContent>
                    <w:p w14:paraId="06BB3CE4" w14:textId="77777777" w:rsidR="000B0E7D" w:rsidRDefault="000B0E7D" w:rsidP="000B0E7D">
                      <w:r>
                        <w:rPr>
                          <w:rFonts w:ascii="Arial" w:hAnsi="Arial" w:cs="Arial"/>
                          <w:color w:val="000000"/>
                          <w:sz w:val="8"/>
                          <w:szCs w:val="8"/>
                        </w:rPr>
                        <w:t xml:space="preserve">12 </w:t>
                      </w:r>
                    </w:p>
                  </w:txbxContent>
                </v:textbox>
              </v:rect>
              <v:rect id="_x0000_s1601" style="position:absolute;left:439;top:1293;width:925;height:272;mso-wrap-style:none" filled="f" stroked="f">
                <v:textbox style="mso-fit-shape-to-text:t" inset="0,0,0,0">
                  <w:txbxContent>
                    <w:p w14:paraId="581BBAB6" w14:textId="77777777" w:rsidR="000B0E7D" w:rsidRDefault="000B0E7D" w:rsidP="000B0E7D">
                      <w:r>
                        <w:rPr>
                          <w:rFonts w:ascii="Arial" w:hAnsi="Arial" w:cs="Arial"/>
                          <w:color w:val="000000"/>
                          <w:sz w:val="8"/>
                          <w:szCs w:val="8"/>
                        </w:rPr>
                        <w:t>UL synchronous HARQ re</w:t>
                      </w:r>
                    </w:p>
                  </w:txbxContent>
                </v:textbox>
              </v:rect>
              <v:rect id="_x0000_s1602" style="position:absolute;left:1353;top:1293;width:27;height:272;mso-wrap-style:none" filled="f" stroked="f">
                <v:textbox style="mso-fit-shape-to-text:t" inset="0,0,0,0">
                  <w:txbxContent>
                    <w:p w14:paraId="3AD6C7B0" w14:textId="77777777" w:rsidR="000B0E7D" w:rsidRDefault="000B0E7D" w:rsidP="000B0E7D">
                      <w:r>
                        <w:rPr>
                          <w:rFonts w:ascii="Arial" w:hAnsi="Arial" w:cs="Arial"/>
                          <w:color w:val="000000"/>
                          <w:sz w:val="8"/>
                          <w:szCs w:val="8"/>
                        </w:rPr>
                        <w:t>-</w:t>
                      </w:r>
                    </w:p>
                  </w:txbxContent>
                </v:textbox>
              </v:rect>
              <v:rect id="_x0000_s1603" style="position:absolute;left:1383;top:1293;width:730;height:272;mso-wrap-style:none" filled="f" stroked="f">
                <v:textbox style="mso-fit-shape-to-text:t" inset="0,0,0,0">
                  <w:txbxContent>
                    <w:p w14:paraId="5CB7702B" w14:textId="77777777" w:rsidR="000B0E7D" w:rsidRDefault="000B0E7D" w:rsidP="000B0E7D">
                      <w:r>
                        <w:rPr>
                          <w:rFonts w:ascii="Arial" w:hAnsi="Arial" w:cs="Arial"/>
                          <w:color w:val="000000"/>
                          <w:sz w:val="8"/>
                          <w:szCs w:val="8"/>
                        </w:rPr>
                        <w:t>transmission interval</w:t>
                      </w:r>
                    </w:p>
                  </w:txbxContent>
                </v:textbox>
              </v:rect>
              <v:rect id="_x0000_s1604" style="position:absolute;left:1376;top:645;width:140;height:140" stroked="f"/>
              <v:rect id="_x0000_s1605" style="position:absolute;left:1376;top:645;width:140;height:140" filled="f" strokeweight=".35pt">
                <v:stroke joinstyle="round" endcap="round"/>
              </v:rect>
              <v:rect id="_x0000_s1606" style="position:absolute;left:1516;top:645;width:141;height:140" stroked="f"/>
              <v:rect id="_x0000_s1607" style="position:absolute;left:1516;top:645;width:141;height:140" filled="f" strokeweight=".35pt">
                <v:stroke joinstyle="round" endcap="round"/>
              </v:rect>
              <v:line id="_x0000_s1608" style="position:absolute" from="1657,364" to="1658,1206" strokeweight=".35pt">
                <v:stroke endcap="round"/>
              </v:line>
              <v:rect id="_x0000_s1609" style="position:absolute;left:1703;top:387;width:45;height:272;mso-wrap-style:none" filled="f" stroked="f">
                <v:textbox style="mso-fit-shape-to-text:t" inset="0,0,0,0">
                  <w:txbxContent>
                    <w:p w14:paraId="04571B89" w14:textId="77777777" w:rsidR="000B0E7D" w:rsidRDefault="000B0E7D" w:rsidP="000B0E7D">
                      <w:r>
                        <w:rPr>
                          <w:rFonts w:ascii="Arial" w:hAnsi="Arial" w:cs="Arial"/>
                          <w:color w:val="000000"/>
                          <w:sz w:val="8"/>
                          <w:szCs w:val="8"/>
                        </w:rPr>
                        <w:t>0</w:t>
                      </w:r>
                    </w:p>
                  </w:txbxContent>
                </v:textbox>
              </v:rect>
              <v:rect id="_x0000_s1610" style="position:absolute;left:1844;top:387;width:45;height:272;mso-wrap-style:none" filled="f" stroked="f">
                <v:textbox style="mso-fit-shape-to-text:t" inset="0,0,0,0">
                  <w:txbxContent>
                    <w:p w14:paraId="1CC7F831" w14:textId="77777777" w:rsidR="000B0E7D" w:rsidRDefault="000B0E7D" w:rsidP="000B0E7D">
                      <w:r>
                        <w:rPr>
                          <w:rFonts w:ascii="Arial" w:hAnsi="Arial" w:cs="Arial"/>
                          <w:color w:val="000000"/>
                          <w:sz w:val="8"/>
                          <w:szCs w:val="8"/>
                        </w:rPr>
                        <w:t>1</w:t>
                      </w:r>
                    </w:p>
                  </w:txbxContent>
                </v:textbox>
              </v:rect>
              <v:rect id="_x0000_s1611" style="position:absolute;left:1986;top:387;width:45;height:272;mso-wrap-style:none" filled="f" stroked="f">
                <v:textbox style="mso-fit-shape-to-text:t" inset="0,0,0,0">
                  <w:txbxContent>
                    <w:p w14:paraId="3E8923BA" w14:textId="77777777" w:rsidR="000B0E7D" w:rsidRDefault="000B0E7D" w:rsidP="000B0E7D">
                      <w:r>
                        <w:rPr>
                          <w:rFonts w:ascii="Arial" w:hAnsi="Arial" w:cs="Arial"/>
                          <w:color w:val="000000"/>
                          <w:sz w:val="8"/>
                          <w:szCs w:val="8"/>
                        </w:rPr>
                        <w:t>2</w:t>
                      </w:r>
                    </w:p>
                  </w:txbxContent>
                </v:textbox>
              </v:rect>
              <v:rect id="_x0000_s1612" style="position:absolute;left:2127;top:387;width:45;height:272;mso-wrap-style:none" filled="f" stroked="f">
                <v:textbox style="mso-fit-shape-to-text:t" inset="0,0,0,0">
                  <w:txbxContent>
                    <w:p w14:paraId="2E2C6BB1" w14:textId="77777777" w:rsidR="000B0E7D" w:rsidRDefault="000B0E7D" w:rsidP="000B0E7D">
                      <w:r>
                        <w:rPr>
                          <w:rFonts w:ascii="Arial" w:hAnsi="Arial" w:cs="Arial"/>
                          <w:color w:val="000000"/>
                          <w:sz w:val="8"/>
                          <w:szCs w:val="8"/>
                        </w:rPr>
                        <w:t>3</w:t>
                      </w:r>
                    </w:p>
                  </w:txbxContent>
                </v:textbox>
              </v:rect>
              <v:rect id="_x0000_s1613" style="position:absolute;left:2268;top:387;width:45;height:272;mso-wrap-style:none" filled="f" stroked="f">
                <v:textbox style="mso-fit-shape-to-text:t" inset="0,0,0,0">
                  <w:txbxContent>
                    <w:p w14:paraId="792C25F6" w14:textId="77777777" w:rsidR="000B0E7D" w:rsidRDefault="000B0E7D" w:rsidP="000B0E7D">
                      <w:r>
                        <w:rPr>
                          <w:rFonts w:ascii="Arial" w:hAnsi="Arial" w:cs="Arial"/>
                          <w:color w:val="000000"/>
                          <w:sz w:val="8"/>
                          <w:szCs w:val="8"/>
                        </w:rPr>
                        <w:t>4</w:t>
                      </w:r>
                    </w:p>
                  </w:txbxContent>
                </v:textbox>
              </v:rect>
              <v:rect id="_x0000_s1614" style="position:absolute;left:2409;top:387;width:45;height:272;mso-wrap-style:none" filled="f" stroked="f">
                <v:textbox style="mso-fit-shape-to-text:t" inset="0,0,0,0">
                  <w:txbxContent>
                    <w:p w14:paraId="2DB94534" w14:textId="77777777" w:rsidR="000B0E7D" w:rsidRDefault="000B0E7D" w:rsidP="000B0E7D">
                      <w:r>
                        <w:rPr>
                          <w:rFonts w:ascii="Arial" w:hAnsi="Arial" w:cs="Arial"/>
                          <w:color w:val="000000"/>
                          <w:sz w:val="8"/>
                          <w:szCs w:val="8"/>
                        </w:rPr>
                        <w:t>5</w:t>
                      </w:r>
                    </w:p>
                  </w:txbxContent>
                </v:textbox>
              </v:rect>
              <v:rect id="_x0000_s1615" style="position:absolute;left:2551;top:387;width:45;height:272;mso-wrap-style:none" filled="f" stroked="f">
                <v:textbox style="mso-fit-shape-to-text:t" inset="0,0,0,0">
                  <w:txbxContent>
                    <w:p w14:paraId="37A0B8E1" w14:textId="77777777" w:rsidR="000B0E7D" w:rsidRDefault="000B0E7D" w:rsidP="000B0E7D">
                      <w:r>
                        <w:rPr>
                          <w:rFonts w:ascii="Arial" w:hAnsi="Arial" w:cs="Arial"/>
                          <w:color w:val="000000"/>
                          <w:sz w:val="8"/>
                          <w:szCs w:val="8"/>
                        </w:rPr>
                        <w:t>6</w:t>
                      </w:r>
                    </w:p>
                  </w:txbxContent>
                </v:textbox>
              </v:rect>
              <v:rect id="_x0000_s1616" style="position:absolute;left:2692;top:387;width:45;height:272;mso-wrap-style:none" filled="f" stroked="f">
                <v:textbox style="mso-fit-shape-to-text:t" inset="0,0,0,0">
                  <w:txbxContent>
                    <w:p w14:paraId="2BE1532D" w14:textId="77777777" w:rsidR="000B0E7D" w:rsidRDefault="000B0E7D" w:rsidP="000B0E7D">
                      <w:r>
                        <w:rPr>
                          <w:rFonts w:ascii="Arial" w:hAnsi="Arial" w:cs="Arial"/>
                          <w:color w:val="000000"/>
                          <w:sz w:val="8"/>
                          <w:szCs w:val="8"/>
                        </w:rPr>
                        <w:t>7</w:t>
                      </w:r>
                    </w:p>
                  </w:txbxContent>
                </v:textbox>
              </v:rect>
              <v:rect id="_x0000_s1617" style="position:absolute;left:2826;top:387;width:45;height:272;mso-wrap-style:none" filled="f" stroked="f">
                <v:textbox style="mso-fit-shape-to-text:t" inset="0,0,0,0">
                  <w:txbxContent>
                    <w:p w14:paraId="7E40AB1A" w14:textId="77777777" w:rsidR="000B0E7D" w:rsidRDefault="000B0E7D" w:rsidP="000B0E7D">
                      <w:r>
                        <w:rPr>
                          <w:rFonts w:ascii="Arial" w:hAnsi="Arial" w:cs="Arial"/>
                          <w:color w:val="000000"/>
                          <w:sz w:val="8"/>
                          <w:szCs w:val="8"/>
                        </w:rPr>
                        <w:t>8</w:t>
                      </w:r>
                    </w:p>
                  </w:txbxContent>
                </v:textbox>
              </v:rect>
              <v:rect id="_x0000_s1618" style="position:absolute;left:2967;top:387;width:45;height:272;mso-wrap-style:none" filled="f" stroked="f">
                <v:textbox style="mso-fit-shape-to-text:t" inset="0,0,0,0">
                  <w:txbxContent>
                    <w:p w14:paraId="11F108C6" w14:textId="77777777" w:rsidR="000B0E7D" w:rsidRDefault="000B0E7D" w:rsidP="000B0E7D">
                      <w:r>
                        <w:rPr>
                          <w:rFonts w:ascii="Arial" w:hAnsi="Arial" w:cs="Arial"/>
                          <w:color w:val="000000"/>
                          <w:sz w:val="8"/>
                          <w:szCs w:val="8"/>
                        </w:rPr>
                        <w:t>9</w:t>
                      </w:r>
                    </w:p>
                  </w:txbxContent>
                </v:textbox>
              </v:rect>
              <v:rect id="_x0000_s1619" style="position:absolute;left:1657;top:645;width:140;height:140" stroked="f"/>
              <v:rect id="_x0000_s1620" style="position:absolute;left:1657;top:645;width:140;height:140" filled="f" strokeweight=".35pt">
                <v:stroke joinstyle="round" endcap="round"/>
              </v:rect>
              <v:rect id="_x0000_s1621" style="position:absolute;left:1797;top:645;width:141;height:140" stroked="f"/>
              <v:rect id="_x0000_s1622" style="position:absolute;left:1797;top:645;width:141;height:140" filled="f" strokeweight=".35pt">
                <v:stroke joinstyle="round" endcap="round"/>
              </v:rect>
              <v:rect id="_x0000_s1623" style="position:absolute;left:1938;top:645;width:140;height:140" stroked="f"/>
              <v:rect id="_x0000_s1624" style="position:absolute;left:1938;top:645;width:140;height:140" filled="f" strokeweight=".35pt">
                <v:stroke joinstyle="round" endcap="round"/>
              </v:rect>
              <v:rect id="_x0000_s1625" style="position:absolute;left:2078;top:645;width:141;height:140" stroked="f"/>
              <v:rect id="_x0000_s1626" style="position:absolute;left:2078;top:645;width:141;height:140" filled="f" strokeweight=".35pt">
                <v:stroke joinstyle="round" endcap="round"/>
              </v:rect>
              <v:rect id="_x0000_s1627" style="position:absolute;left:2219;top:645;width:140;height:140" stroked="f"/>
              <v:rect id="_x0000_s1628" style="position:absolute;left:2219;top:645;width:140;height:140" filled="f" strokeweight=".35pt">
                <v:stroke joinstyle="round" endcap="round"/>
              </v:rect>
              <v:rect id="_x0000_s1629" style="position:absolute;left:2359;top:645;width:141;height:140" stroked="f"/>
              <v:rect id="_x0000_s1630" style="position:absolute;left:2359;top:645;width:141;height:140" filled="f" strokeweight=".35pt">
                <v:stroke joinstyle="round" endcap="round"/>
              </v:rect>
              <v:rect id="_x0000_s1631" style="position:absolute;left:2500;top:645;width:140;height:140" stroked="f"/>
              <v:rect id="_x0000_s1632" style="position:absolute;left:2500;top:645;width:140;height:140" filled="f" strokeweight=".35pt">
                <v:stroke joinstyle="round" endcap="round"/>
              </v:rect>
              <v:rect id="_x0000_s1633" style="position:absolute;left:2640;top:645;width:141;height:140" stroked="f"/>
              <v:rect id="_x0000_s1634" style="position:absolute;left:2640;top:645;width:141;height:140" filled="f" strokeweight=".35pt">
                <v:stroke joinstyle="round" endcap="round"/>
              </v:rect>
              <v:rect id="_x0000_s1635" style="position:absolute;left:2781;top:645;width:141;height:140" stroked="f"/>
              <v:rect id="_x0000_s1636" style="position:absolute;left:2781;top:645;width:141;height:140" filled="f" strokeweight=".35pt">
                <v:stroke joinstyle="round" endcap="round"/>
              </v:rect>
              <v:rect id="_x0000_s1637" style="position:absolute;left:2922;top:645;width:140;height:140" stroked="f"/>
              <v:rect id="_x0000_s1638" style="position:absolute;left:2922;top:645;width:140;height:140" filled="f" strokeweight=".35pt">
                <v:stroke joinstyle="round" endcap="round"/>
              </v:rect>
              <v:rect id="_x0000_s1639" style="position:absolute;left:2967;top:662;width:54;height:272;mso-wrap-style:none" filled="f" stroked="f">
                <v:textbox style="mso-fit-shape-to-text:t" inset="0,0,0,0">
                  <w:txbxContent>
                    <w:p w14:paraId="66EA3EDD" w14:textId="77777777" w:rsidR="000B0E7D" w:rsidRDefault="000B0E7D" w:rsidP="000B0E7D">
                      <w:r>
                        <w:rPr>
                          <w:rFonts w:ascii="Arial" w:hAnsi="Arial" w:cs="Arial"/>
                          <w:color w:val="000000"/>
                          <w:sz w:val="8"/>
                          <w:szCs w:val="8"/>
                        </w:rPr>
                        <w:t>P</w:t>
                      </w:r>
                    </w:p>
                  </w:txbxContent>
                </v:textbox>
              </v:rect>
              <v:line id="_x0000_s1640" style="position:absolute" from="3062,364" to="3063,1206" strokeweight=".35pt">
                <v:stroke endcap="round"/>
              </v:line>
              <v:rect id="_x0000_s1641" style="position:absolute;left:3108;top:387;width:45;height:272;mso-wrap-style:none" filled="f" stroked="f">
                <v:textbox style="mso-fit-shape-to-text:t" inset="0,0,0,0">
                  <w:txbxContent>
                    <w:p w14:paraId="437A8132" w14:textId="77777777" w:rsidR="000B0E7D" w:rsidRDefault="000B0E7D" w:rsidP="000B0E7D">
                      <w:r>
                        <w:rPr>
                          <w:rFonts w:ascii="Arial" w:hAnsi="Arial" w:cs="Arial"/>
                          <w:color w:val="000000"/>
                          <w:sz w:val="8"/>
                          <w:szCs w:val="8"/>
                        </w:rPr>
                        <w:t>0</w:t>
                      </w:r>
                    </w:p>
                  </w:txbxContent>
                </v:textbox>
              </v:rect>
              <v:rect id="_x0000_s1642" style="position:absolute;left:3250;top:387;width:45;height:272;mso-wrap-style:none" filled="f" stroked="f">
                <v:textbox style="mso-fit-shape-to-text:t" inset="0,0,0,0">
                  <w:txbxContent>
                    <w:p w14:paraId="4DBB3DFE" w14:textId="77777777" w:rsidR="000B0E7D" w:rsidRDefault="000B0E7D" w:rsidP="000B0E7D">
                      <w:r>
                        <w:rPr>
                          <w:rFonts w:ascii="Arial" w:hAnsi="Arial" w:cs="Arial"/>
                          <w:color w:val="000000"/>
                          <w:sz w:val="8"/>
                          <w:szCs w:val="8"/>
                        </w:rPr>
                        <w:t>1</w:t>
                      </w:r>
                    </w:p>
                  </w:txbxContent>
                </v:textbox>
              </v:rect>
              <v:rect id="_x0000_s1643" style="position:absolute;left:3391;top:387;width:45;height:272;mso-wrap-style:none" filled="f" stroked="f">
                <v:textbox style="mso-fit-shape-to-text:t" inset="0,0,0,0">
                  <w:txbxContent>
                    <w:p w14:paraId="23462985" w14:textId="77777777" w:rsidR="000B0E7D" w:rsidRDefault="000B0E7D" w:rsidP="000B0E7D">
                      <w:r>
                        <w:rPr>
                          <w:rFonts w:ascii="Arial" w:hAnsi="Arial" w:cs="Arial"/>
                          <w:color w:val="000000"/>
                          <w:sz w:val="8"/>
                          <w:szCs w:val="8"/>
                        </w:rPr>
                        <w:t>2</w:t>
                      </w:r>
                    </w:p>
                  </w:txbxContent>
                </v:textbox>
              </v:rect>
              <v:rect id="_x0000_s1644" style="position:absolute;left:3532;top:387;width:45;height:272;mso-wrap-style:none" filled="f" stroked="f">
                <v:textbox style="mso-fit-shape-to-text:t" inset="0,0,0,0">
                  <w:txbxContent>
                    <w:p w14:paraId="55B38A8A" w14:textId="77777777" w:rsidR="000B0E7D" w:rsidRDefault="000B0E7D" w:rsidP="000B0E7D">
                      <w:r>
                        <w:rPr>
                          <w:rFonts w:ascii="Arial" w:hAnsi="Arial" w:cs="Arial"/>
                          <w:color w:val="000000"/>
                          <w:sz w:val="8"/>
                          <w:szCs w:val="8"/>
                        </w:rPr>
                        <w:t>3</w:t>
                      </w:r>
                    </w:p>
                  </w:txbxContent>
                </v:textbox>
              </v:rect>
              <v:rect id="_x0000_s1645" style="position:absolute;left:3674;top:387;width:45;height:272;mso-wrap-style:none" filled="f" stroked="f">
                <v:textbox style="mso-fit-shape-to-text:t" inset="0,0,0,0">
                  <w:txbxContent>
                    <w:p w14:paraId="63D6A4F3" w14:textId="77777777" w:rsidR="000B0E7D" w:rsidRDefault="000B0E7D" w:rsidP="000B0E7D">
                      <w:r>
                        <w:rPr>
                          <w:rFonts w:ascii="Arial" w:hAnsi="Arial" w:cs="Arial"/>
                          <w:color w:val="000000"/>
                          <w:sz w:val="8"/>
                          <w:szCs w:val="8"/>
                        </w:rPr>
                        <w:t>4</w:t>
                      </w:r>
                    </w:p>
                  </w:txbxContent>
                </v:textbox>
              </v:rect>
              <v:rect id="_x0000_s1646" style="position:absolute;left:3815;top:387;width:45;height:272;mso-wrap-style:none" filled="f" stroked="f">
                <v:textbox style="mso-fit-shape-to-text:t" inset="0,0,0,0">
                  <w:txbxContent>
                    <w:p w14:paraId="3C82EFCB" w14:textId="77777777" w:rsidR="000B0E7D" w:rsidRDefault="000B0E7D" w:rsidP="000B0E7D">
                      <w:r>
                        <w:rPr>
                          <w:rFonts w:ascii="Arial" w:hAnsi="Arial" w:cs="Arial"/>
                          <w:color w:val="000000"/>
                          <w:sz w:val="8"/>
                          <w:szCs w:val="8"/>
                        </w:rPr>
                        <w:t>5</w:t>
                      </w:r>
                    </w:p>
                  </w:txbxContent>
                </v:textbox>
              </v:rect>
              <v:rect id="_x0000_s1647" style="position:absolute;left:3956;top:387;width:45;height:272;mso-wrap-style:none" filled="f" stroked="f">
                <v:textbox style="mso-fit-shape-to-text:t" inset="0,0,0,0">
                  <w:txbxContent>
                    <w:p w14:paraId="06361FB5" w14:textId="77777777" w:rsidR="000B0E7D" w:rsidRDefault="000B0E7D" w:rsidP="000B0E7D">
                      <w:r>
                        <w:rPr>
                          <w:rFonts w:ascii="Arial" w:hAnsi="Arial" w:cs="Arial"/>
                          <w:color w:val="000000"/>
                          <w:sz w:val="8"/>
                          <w:szCs w:val="8"/>
                        </w:rPr>
                        <w:t>6</w:t>
                      </w:r>
                    </w:p>
                  </w:txbxContent>
                </v:textbox>
              </v:rect>
              <v:rect id="_x0000_s1648" style="position:absolute;left:4097;top:387;width:45;height:272;mso-wrap-style:none" filled="f" stroked="f">
                <v:textbox style="mso-fit-shape-to-text:t" inset="0,0,0,0">
                  <w:txbxContent>
                    <w:p w14:paraId="656B17E0" w14:textId="77777777" w:rsidR="000B0E7D" w:rsidRDefault="000B0E7D" w:rsidP="000B0E7D">
                      <w:r>
                        <w:rPr>
                          <w:rFonts w:ascii="Arial" w:hAnsi="Arial" w:cs="Arial"/>
                          <w:color w:val="000000"/>
                          <w:sz w:val="8"/>
                          <w:szCs w:val="8"/>
                        </w:rPr>
                        <w:t>7</w:t>
                      </w:r>
                    </w:p>
                  </w:txbxContent>
                </v:textbox>
              </v:rect>
              <v:rect id="_x0000_s1649" style="position:absolute;left:4231;top:387;width:45;height:272;mso-wrap-style:none" filled="f" stroked="f">
                <v:textbox style="mso-fit-shape-to-text:t" inset="0,0,0,0">
                  <w:txbxContent>
                    <w:p w14:paraId="587FE442" w14:textId="77777777" w:rsidR="000B0E7D" w:rsidRDefault="000B0E7D" w:rsidP="000B0E7D">
                      <w:r>
                        <w:rPr>
                          <w:rFonts w:ascii="Arial" w:hAnsi="Arial" w:cs="Arial"/>
                          <w:color w:val="000000"/>
                          <w:sz w:val="8"/>
                          <w:szCs w:val="8"/>
                        </w:rPr>
                        <w:t>8</w:t>
                      </w:r>
                    </w:p>
                  </w:txbxContent>
                </v:textbox>
              </v:rect>
              <v:rect id="_x0000_s1650" style="position:absolute;left:4373;top:387;width:45;height:272;mso-wrap-style:none" filled="f" stroked="f">
                <v:textbox style="mso-fit-shape-to-text:t" inset="0,0,0,0">
                  <w:txbxContent>
                    <w:p w14:paraId="3D64A9CB" w14:textId="77777777" w:rsidR="000B0E7D" w:rsidRDefault="000B0E7D" w:rsidP="000B0E7D">
                      <w:r>
                        <w:rPr>
                          <w:rFonts w:ascii="Arial" w:hAnsi="Arial" w:cs="Arial"/>
                          <w:color w:val="000000"/>
                          <w:sz w:val="8"/>
                          <w:szCs w:val="8"/>
                        </w:rPr>
                        <w:t>9</w:t>
                      </w:r>
                    </w:p>
                  </w:txbxContent>
                </v:textbox>
              </v:rect>
              <v:rect id="_x0000_s1651" style="position:absolute;left:3062;top:645;width:141;height:140" stroked="f"/>
              <v:rect id="_x0000_s1652" style="position:absolute;left:3062;top:645;width:141;height:140" filled="f" strokeweight=".35pt">
                <v:stroke joinstyle="round" endcap="round"/>
              </v:rect>
              <v:rect id="_x0000_s1653" style="position:absolute;left:3203;top:645;width:140;height:140" stroked="f"/>
              <v:rect id="_x0000_s1654" style="position:absolute;left:3203;top:645;width:140;height:140" filled="f" strokeweight=".35pt">
                <v:stroke joinstyle="round" endcap="round"/>
              </v:rect>
              <v:rect id="_x0000_s1655" style="position:absolute;left:3343;top:645;width:140;height:140" stroked="f"/>
              <v:rect id="_x0000_s1656" style="position:absolute;left:3343;top:645;width:140;height:140" filled="f" strokeweight=".35pt">
                <v:stroke joinstyle="round" endcap="round"/>
              </v:rect>
              <v:rect id="_x0000_s1657" style="position:absolute;left:3483;top:645;width:141;height:140" stroked="f"/>
              <v:rect id="_x0000_s1658" style="position:absolute;left:3483;top:645;width:141;height:140" filled="f" strokeweight=".35pt">
                <v:stroke joinstyle="round" endcap="round"/>
              </v:rect>
              <v:rect id="_x0000_s1659" style="position:absolute;left:3624;top:645;width:141;height:140" stroked="f"/>
              <v:rect id="_x0000_s1660" style="position:absolute;left:3624;top:645;width:141;height:140" filled="f" strokeweight=".35pt">
                <v:stroke joinstyle="round" endcap="round"/>
              </v:rect>
              <v:rect id="_x0000_s1661" style="position:absolute;left:3765;top:645;width:140;height:140" stroked="f"/>
              <v:rect id="_x0000_s1662" style="position:absolute;left:3765;top:645;width:140;height:140" filled="f" strokeweight=".35pt">
                <v:stroke joinstyle="round" endcap="round"/>
              </v:rect>
              <v:rect id="_x0000_s1663" style="position:absolute;left:3905;top:645;width:141;height:140" stroked="f"/>
              <v:rect id="_x0000_s1664" style="position:absolute;left:3905;top:645;width:141;height:140" filled="f" strokeweight=".35pt">
                <v:stroke joinstyle="round" endcap="round"/>
              </v:rect>
              <v:rect id="_x0000_s1665" style="position:absolute;left:4046;top:645;width:140;height:140" stroked="f"/>
              <v:rect id="_x0000_s1666" style="position:absolute;left:4046;top:645;width:140;height:140" filled="f" strokeweight=".35pt">
                <v:stroke joinstyle="round" endcap="round"/>
              </v:rect>
              <v:rect id="_x0000_s1667" style="position:absolute;left:4186;top:645;width:141;height:140" stroked="f"/>
              <v:rect id="_x0000_s1668" style="position:absolute;left:4186;top:645;width:141;height:140" filled="f" strokeweight=".35pt">
                <v:stroke joinstyle="round" endcap="round"/>
              </v:rect>
              <v:rect id="_x0000_s1669" style="position:absolute;left:4327;top:645;width:140;height:140" stroked="f"/>
              <v:rect id="_x0000_s1670" style="position:absolute;left:4327;top:645;width:140;height:140" filled="f" strokeweight=".35pt">
                <v:stroke joinstyle="round" endcap="round"/>
              </v:rect>
              <v:line id="_x0000_s1671" style="position:absolute" from="4467,364" to="4468,1206" strokeweight=".35pt">
                <v:stroke endcap="round"/>
              </v:line>
              <v:rect id="_x0000_s1672" style="position:absolute;left:4514;top:387;width:45;height:272;mso-wrap-style:none" filled="f" stroked="f">
                <v:textbox style="mso-fit-shape-to-text:t" inset="0,0,0,0">
                  <w:txbxContent>
                    <w:p w14:paraId="59D2A736" w14:textId="77777777" w:rsidR="000B0E7D" w:rsidRDefault="000B0E7D" w:rsidP="000B0E7D">
                      <w:r>
                        <w:rPr>
                          <w:rFonts w:ascii="Arial" w:hAnsi="Arial" w:cs="Arial"/>
                          <w:color w:val="000000"/>
                          <w:sz w:val="8"/>
                          <w:szCs w:val="8"/>
                        </w:rPr>
                        <w:t>0</w:t>
                      </w:r>
                    </w:p>
                  </w:txbxContent>
                </v:textbox>
              </v:rect>
              <v:rect id="_x0000_s1673" style="position:absolute;left:4655;top:387;width:45;height:272;mso-wrap-style:none" filled="f" stroked="f">
                <v:textbox style="mso-fit-shape-to-text:t" inset="0,0,0,0">
                  <w:txbxContent>
                    <w:p w14:paraId="0165B3FD" w14:textId="77777777" w:rsidR="000B0E7D" w:rsidRDefault="000B0E7D" w:rsidP="000B0E7D">
                      <w:r>
                        <w:rPr>
                          <w:rFonts w:ascii="Arial" w:hAnsi="Arial" w:cs="Arial"/>
                          <w:color w:val="000000"/>
                          <w:sz w:val="8"/>
                          <w:szCs w:val="8"/>
                        </w:rPr>
                        <w:t>1</w:t>
                      </w:r>
                    </w:p>
                  </w:txbxContent>
                </v:textbox>
              </v:rect>
              <v:rect id="_x0000_s1674" style="position:absolute;left:4796;top:387;width:45;height:272;mso-wrap-style:none" filled="f" stroked="f">
                <v:textbox style="mso-fit-shape-to-text:t" inset="0,0,0,0">
                  <w:txbxContent>
                    <w:p w14:paraId="35B69D92" w14:textId="77777777" w:rsidR="000B0E7D" w:rsidRDefault="000B0E7D" w:rsidP="000B0E7D">
                      <w:r>
                        <w:rPr>
                          <w:rFonts w:ascii="Arial" w:hAnsi="Arial" w:cs="Arial"/>
                          <w:color w:val="000000"/>
                          <w:sz w:val="8"/>
                          <w:szCs w:val="8"/>
                        </w:rPr>
                        <w:t>2</w:t>
                      </w:r>
                    </w:p>
                  </w:txbxContent>
                </v:textbox>
              </v:rect>
              <v:rect id="_x0000_s1675" style="position:absolute;left:4938;top:387;width:45;height:272;mso-wrap-style:none" filled="f" stroked="f">
                <v:textbox style="mso-fit-shape-to-text:t" inset="0,0,0,0">
                  <w:txbxContent>
                    <w:p w14:paraId="39C7A768" w14:textId="77777777" w:rsidR="000B0E7D" w:rsidRDefault="000B0E7D" w:rsidP="000B0E7D">
                      <w:r>
                        <w:rPr>
                          <w:rFonts w:ascii="Arial" w:hAnsi="Arial" w:cs="Arial"/>
                          <w:color w:val="000000"/>
                          <w:sz w:val="8"/>
                          <w:szCs w:val="8"/>
                        </w:rPr>
                        <w:t>3</w:t>
                      </w:r>
                    </w:p>
                  </w:txbxContent>
                </v:textbox>
              </v:rect>
              <v:rect id="_x0000_s1676" style="position:absolute;left:5079;top:387;width:45;height:272;mso-wrap-style:none" filled="f" stroked="f">
                <v:textbox style="mso-fit-shape-to-text:t" inset="0,0,0,0">
                  <w:txbxContent>
                    <w:p w14:paraId="3B6E1D05" w14:textId="77777777" w:rsidR="000B0E7D" w:rsidRDefault="000B0E7D" w:rsidP="000B0E7D">
                      <w:r>
                        <w:rPr>
                          <w:rFonts w:ascii="Arial" w:hAnsi="Arial" w:cs="Arial"/>
                          <w:color w:val="000000"/>
                          <w:sz w:val="8"/>
                          <w:szCs w:val="8"/>
                        </w:rPr>
                        <w:t>4</w:t>
                      </w:r>
                    </w:p>
                  </w:txbxContent>
                </v:textbox>
              </v:rect>
              <v:rect id="_x0000_s1677" style="position:absolute;left:5220;top:387;width:45;height:272;mso-wrap-style:none" filled="f" stroked="f">
                <v:textbox style="mso-fit-shape-to-text:t" inset="0,0,0,0">
                  <w:txbxContent>
                    <w:p w14:paraId="0A5C134C" w14:textId="77777777" w:rsidR="000B0E7D" w:rsidRDefault="000B0E7D" w:rsidP="000B0E7D">
                      <w:r>
                        <w:rPr>
                          <w:rFonts w:ascii="Arial" w:hAnsi="Arial" w:cs="Arial"/>
                          <w:color w:val="000000"/>
                          <w:sz w:val="8"/>
                          <w:szCs w:val="8"/>
                        </w:rPr>
                        <w:t>5</w:t>
                      </w:r>
                    </w:p>
                  </w:txbxContent>
                </v:textbox>
              </v:rect>
              <v:rect id="_x0000_s1678" style="position:absolute;left:5362;top:387;width:45;height:272;mso-wrap-style:none" filled="f" stroked="f">
                <v:textbox style="mso-fit-shape-to-text:t" inset="0,0,0,0">
                  <w:txbxContent>
                    <w:p w14:paraId="095D1338" w14:textId="77777777" w:rsidR="000B0E7D" w:rsidRDefault="000B0E7D" w:rsidP="000B0E7D">
                      <w:r>
                        <w:rPr>
                          <w:rFonts w:ascii="Arial" w:hAnsi="Arial" w:cs="Arial"/>
                          <w:color w:val="000000"/>
                          <w:sz w:val="8"/>
                          <w:szCs w:val="8"/>
                        </w:rPr>
                        <w:t>6</w:t>
                      </w:r>
                    </w:p>
                  </w:txbxContent>
                </v:textbox>
              </v:rect>
              <v:rect id="_x0000_s1679" style="position:absolute;left:5495;top:387;width:45;height:272;mso-wrap-style:none" filled="f" stroked="f">
                <v:textbox style="mso-fit-shape-to-text:t" inset="0,0,0,0">
                  <w:txbxContent>
                    <w:p w14:paraId="52B6FF31" w14:textId="77777777" w:rsidR="000B0E7D" w:rsidRDefault="000B0E7D" w:rsidP="000B0E7D">
                      <w:r>
                        <w:rPr>
                          <w:rFonts w:ascii="Arial" w:hAnsi="Arial" w:cs="Arial"/>
                          <w:color w:val="000000"/>
                          <w:sz w:val="8"/>
                          <w:szCs w:val="8"/>
                        </w:rPr>
                        <w:t>7</w:t>
                      </w:r>
                    </w:p>
                  </w:txbxContent>
                </v:textbox>
              </v:rect>
              <v:rect id="_x0000_s1680" style="position:absolute;left:5637;top:387;width:45;height:272;mso-wrap-style:none" filled="f" stroked="f">
                <v:textbox style="mso-fit-shape-to-text:t" inset="0,0,0,0">
                  <w:txbxContent>
                    <w:p w14:paraId="5168EF50" w14:textId="77777777" w:rsidR="000B0E7D" w:rsidRDefault="000B0E7D" w:rsidP="000B0E7D">
                      <w:r>
                        <w:rPr>
                          <w:rFonts w:ascii="Arial" w:hAnsi="Arial" w:cs="Arial"/>
                          <w:color w:val="000000"/>
                          <w:sz w:val="8"/>
                          <w:szCs w:val="8"/>
                        </w:rPr>
                        <w:t>8</w:t>
                      </w:r>
                    </w:p>
                  </w:txbxContent>
                </v:textbox>
              </v:rect>
              <v:rect id="_x0000_s1681" style="position:absolute;left:5778;top:387;width:45;height:272;mso-wrap-style:none" filled="f" stroked="f">
                <v:textbox style="mso-fit-shape-to-text:t" inset="0,0,0,0">
                  <w:txbxContent>
                    <w:p w14:paraId="41B1BB36" w14:textId="77777777" w:rsidR="000B0E7D" w:rsidRDefault="000B0E7D" w:rsidP="000B0E7D">
                      <w:r>
                        <w:rPr>
                          <w:rFonts w:ascii="Arial" w:hAnsi="Arial" w:cs="Arial"/>
                          <w:color w:val="000000"/>
                          <w:sz w:val="8"/>
                          <w:szCs w:val="8"/>
                        </w:rPr>
                        <w:t>9</w:t>
                      </w:r>
                    </w:p>
                  </w:txbxContent>
                </v:textbox>
              </v:rect>
              <v:rect id="_x0000_s1682" style="position:absolute;left:4467;top:645;width:141;height:140" stroked="f"/>
              <v:rect id="_x0000_s1683" style="position:absolute;left:4467;top:645;width:141;height:140" filled="f" strokeweight=".35pt">
                <v:stroke joinstyle="round" endcap="round"/>
              </v:rect>
              <v:rect id="_x0000_s1684" style="position:absolute;left:4608;top:645;width:141;height:140" stroked="f"/>
              <v:rect id="_x0000_s1685" style="position:absolute;left:4608;top:645;width:141;height:140" filled="f" strokeweight=".35pt">
                <v:stroke joinstyle="round" endcap="round"/>
              </v:rect>
              <v:rect id="_x0000_s1686" style="position:absolute;left:4655;top:662;width:54;height:272;mso-wrap-style:none" filled="f" stroked="f">
                <v:textbox style="mso-fit-shape-to-text:t" inset="0,0,0,0">
                  <w:txbxContent>
                    <w:p w14:paraId="5A67D6B7" w14:textId="77777777" w:rsidR="000B0E7D" w:rsidRDefault="000B0E7D" w:rsidP="000B0E7D">
                      <w:r>
                        <w:rPr>
                          <w:rFonts w:ascii="Arial" w:hAnsi="Arial" w:cs="Arial"/>
                          <w:color w:val="000000"/>
                          <w:sz w:val="8"/>
                          <w:szCs w:val="8"/>
                        </w:rPr>
                        <w:t>P</w:t>
                      </w:r>
                    </w:p>
                  </w:txbxContent>
                </v:textbox>
              </v:rect>
              <v:rect id="_x0000_s1687" style="position:absolute;left:4749;top:645;width:140;height:140" stroked="f"/>
              <v:rect id="_x0000_s1688" style="position:absolute;left:4749;top:645;width:140;height:140" filled="f" strokeweight=".35pt">
                <v:stroke joinstyle="round" endcap="round"/>
              </v:rect>
              <v:rect id="_x0000_s1689" style="position:absolute;left:4889;top:645;width:140;height:140" stroked="f"/>
              <v:rect id="_x0000_s1690" style="position:absolute;left:4889;top:645;width:140;height:140" filled="f" strokeweight=".35pt">
                <v:stroke joinstyle="round" endcap="round"/>
              </v:rect>
              <v:rect id="_x0000_s1691" style="position:absolute;left:5029;top:645;width:141;height:140" stroked="f"/>
              <v:rect id="_x0000_s1692" style="position:absolute;left:5029;top:645;width:141;height:140" filled="f" strokeweight=".35pt">
                <v:stroke joinstyle="round" endcap="round"/>
              </v:rect>
              <v:rect id="_x0000_s1693" style="position:absolute;left:5170;top:645;width:141;height:140" stroked="f"/>
              <v:rect id="_x0000_s1694" style="position:absolute;left:5170;top:645;width:141;height:140" filled="f" strokeweight=".35pt">
                <v:stroke joinstyle="round" endcap="round"/>
              </v:rect>
              <v:rect id="_x0000_s1695" style="position:absolute;left:5311;top:645;width:140;height:140" stroked="f"/>
              <v:rect id="_x0000_s1696" style="position:absolute;left:5311;top:645;width:140;height:140" filled="f" strokeweight=".35pt">
                <v:stroke joinstyle="round" endcap="round"/>
              </v:rect>
              <v:rect id="_x0000_s1697" style="position:absolute;left:5451;top:645;width:141;height:140" stroked="f"/>
              <v:rect id="_x0000_s1698" style="position:absolute;left:5451;top:645;width:141;height:140" filled="f" strokeweight=".35pt">
                <v:stroke joinstyle="round" endcap="round"/>
              </v:rect>
              <v:rect id="_x0000_s1699" style="position:absolute;left:5592;top:645;width:140;height:140" stroked="f"/>
              <v:rect id="_x0000_s1700" style="position:absolute;left:5592;top:645;width:140;height:140" filled="f" strokeweight=".35pt">
                <v:stroke joinstyle="round" endcap="round"/>
              </v:rect>
              <v:rect id="_x0000_s1701" style="position:absolute;left:5732;top:645;width:141;height:140" stroked="f"/>
              <v:rect id="_x0000_s1702" style="position:absolute;left:5732;top:645;width:141;height:140" filled="f" strokeweight=".35pt">
                <v:stroke joinstyle="round" endcap="round"/>
              </v:rect>
              <v:line id="_x0000_s1703" style="position:absolute" from="5873,364" to="5874,1206" strokeweight=".35pt">
                <v:stroke endcap="round"/>
              </v:line>
              <v:rect id="_x0000_s1704" style="position:absolute;left:5919;top:387;width:45;height:272;mso-wrap-style:none" filled="f" stroked="f">
                <v:textbox style="mso-fit-shape-to-text:t" inset="0,0,0,0">
                  <w:txbxContent>
                    <w:p w14:paraId="5CA50AFD" w14:textId="77777777" w:rsidR="000B0E7D" w:rsidRDefault="000B0E7D" w:rsidP="000B0E7D">
                      <w:r>
                        <w:rPr>
                          <w:rFonts w:ascii="Arial" w:hAnsi="Arial" w:cs="Arial"/>
                          <w:color w:val="000000"/>
                          <w:sz w:val="8"/>
                          <w:szCs w:val="8"/>
                        </w:rPr>
                        <w:t>0</w:t>
                      </w:r>
                    </w:p>
                  </w:txbxContent>
                </v:textbox>
              </v:rect>
              <v:rect id="_x0000_s1705" style="position:absolute;left:6061;top:387;width:45;height:272;mso-wrap-style:none" filled="f" stroked="f">
                <v:textbox style="mso-fit-shape-to-text:t" inset="0,0,0,0">
                  <w:txbxContent>
                    <w:p w14:paraId="42A363F3" w14:textId="77777777" w:rsidR="000B0E7D" w:rsidRDefault="000B0E7D" w:rsidP="000B0E7D">
                      <w:r>
                        <w:rPr>
                          <w:rFonts w:ascii="Arial" w:hAnsi="Arial" w:cs="Arial"/>
                          <w:color w:val="000000"/>
                          <w:sz w:val="8"/>
                          <w:szCs w:val="8"/>
                        </w:rPr>
                        <w:t>1</w:t>
                      </w:r>
                    </w:p>
                  </w:txbxContent>
                </v:textbox>
              </v:rect>
              <v:rect id="_x0000_s1706" style="position:absolute;left:6202;top:387;width:45;height:272;mso-wrap-style:none" filled="f" stroked="f">
                <v:textbox style="mso-fit-shape-to-text:t" inset="0,0,0,0">
                  <w:txbxContent>
                    <w:p w14:paraId="113E4B87" w14:textId="77777777" w:rsidR="000B0E7D" w:rsidRDefault="000B0E7D" w:rsidP="000B0E7D">
                      <w:r>
                        <w:rPr>
                          <w:rFonts w:ascii="Arial" w:hAnsi="Arial" w:cs="Arial"/>
                          <w:color w:val="000000"/>
                          <w:sz w:val="8"/>
                          <w:szCs w:val="8"/>
                        </w:rPr>
                        <w:t>2</w:t>
                      </w:r>
                    </w:p>
                  </w:txbxContent>
                </v:textbox>
              </v:rect>
              <v:rect id="_x0000_s1707" style="position:absolute;left:6343;top:387;width:45;height:272;mso-wrap-style:none" filled="f" stroked="f">
                <v:textbox style="mso-fit-shape-to-text:t" inset="0,0,0,0">
                  <w:txbxContent>
                    <w:p w14:paraId="1DE44340" w14:textId="77777777" w:rsidR="000B0E7D" w:rsidRDefault="000B0E7D" w:rsidP="000B0E7D">
                      <w:r>
                        <w:rPr>
                          <w:rFonts w:ascii="Arial" w:hAnsi="Arial" w:cs="Arial"/>
                          <w:color w:val="000000"/>
                          <w:sz w:val="8"/>
                          <w:szCs w:val="8"/>
                        </w:rPr>
                        <w:t>3</w:t>
                      </w:r>
                    </w:p>
                  </w:txbxContent>
                </v:textbox>
              </v:rect>
              <v:rect id="_x0000_s1708" style="position:absolute;left:6485;top:387;width:45;height:272;mso-wrap-style:none" filled="f" stroked="f">
                <v:textbox style="mso-fit-shape-to-text:t" inset="0,0,0,0">
                  <w:txbxContent>
                    <w:p w14:paraId="58F4B37C" w14:textId="77777777" w:rsidR="000B0E7D" w:rsidRDefault="000B0E7D" w:rsidP="000B0E7D">
                      <w:r>
                        <w:rPr>
                          <w:rFonts w:ascii="Arial" w:hAnsi="Arial" w:cs="Arial"/>
                          <w:color w:val="000000"/>
                          <w:sz w:val="8"/>
                          <w:szCs w:val="8"/>
                        </w:rPr>
                        <w:t>4</w:t>
                      </w:r>
                    </w:p>
                  </w:txbxContent>
                </v:textbox>
              </v:rect>
              <v:rect id="_x0000_s1709" style="position:absolute;left:6626;top:387;width:45;height:272;mso-wrap-style:none" filled="f" stroked="f">
                <v:textbox style="mso-fit-shape-to-text:t" inset="0,0,0,0">
                  <w:txbxContent>
                    <w:p w14:paraId="3E966F98" w14:textId="77777777" w:rsidR="000B0E7D" w:rsidRDefault="000B0E7D" w:rsidP="000B0E7D">
                      <w:r>
                        <w:rPr>
                          <w:rFonts w:ascii="Arial" w:hAnsi="Arial" w:cs="Arial"/>
                          <w:color w:val="000000"/>
                          <w:sz w:val="8"/>
                          <w:szCs w:val="8"/>
                        </w:rPr>
                        <w:t>5</w:t>
                      </w:r>
                    </w:p>
                  </w:txbxContent>
                </v:textbox>
              </v:rect>
              <v:rect id="_x0000_s1710" style="position:absolute;left:6767;top:387;width:45;height:272;mso-wrap-style:none" filled="f" stroked="f">
                <v:textbox style="mso-fit-shape-to-text:t" inset="0,0,0,0">
                  <w:txbxContent>
                    <w:p w14:paraId="2C43E200" w14:textId="77777777" w:rsidR="000B0E7D" w:rsidRDefault="000B0E7D" w:rsidP="000B0E7D">
                      <w:r>
                        <w:rPr>
                          <w:rFonts w:ascii="Arial" w:hAnsi="Arial" w:cs="Arial"/>
                          <w:color w:val="000000"/>
                          <w:sz w:val="8"/>
                          <w:szCs w:val="8"/>
                        </w:rPr>
                        <w:t>6</w:t>
                      </w:r>
                    </w:p>
                  </w:txbxContent>
                </v:textbox>
              </v:rect>
              <v:rect id="_x0000_s1711" style="position:absolute;left:6901;top:387;width:45;height:272;mso-wrap-style:none" filled="f" stroked="f">
                <v:textbox style="mso-fit-shape-to-text:t" inset="0,0,0,0">
                  <w:txbxContent>
                    <w:p w14:paraId="4341F44A" w14:textId="77777777" w:rsidR="000B0E7D" w:rsidRDefault="000B0E7D" w:rsidP="000B0E7D">
                      <w:r>
                        <w:rPr>
                          <w:rFonts w:ascii="Arial" w:hAnsi="Arial" w:cs="Arial"/>
                          <w:color w:val="000000"/>
                          <w:sz w:val="8"/>
                          <w:szCs w:val="8"/>
                        </w:rPr>
                        <w:t>7</w:t>
                      </w:r>
                    </w:p>
                  </w:txbxContent>
                </v:textbox>
              </v:rect>
              <v:rect id="_x0000_s1712" style="position:absolute;left:7042;top:387;width:45;height:272;mso-wrap-style:none" filled="f" stroked="f">
                <v:textbox style="mso-fit-shape-to-text:t" inset="0,0,0,0">
                  <w:txbxContent>
                    <w:p w14:paraId="54459000" w14:textId="77777777" w:rsidR="000B0E7D" w:rsidRDefault="000B0E7D" w:rsidP="000B0E7D">
                      <w:r>
                        <w:rPr>
                          <w:rFonts w:ascii="Arial" w:hAnsi="Arial" w:cs="Arial"/>
                          <w:color w:val="000000"/>
                          <w:sz w:val="8"/>
                          <w:szCs w:val="8"/>
                        </w:rPr>
                        <w:t>8</w:t>
                      </w:r>
                    </w:p>
                  </w:txbxContent>
                </v:textbox>
              </v:rect>
              <v:rect id="_x0000_s1713" style="position:absolute;left:7184;top:387;width:45;height:272;mso-wrap-style:none" filled="f" stroked="f">
                <v:textbox style="mso-fit-shape-to-text:t" inset="0,0,0,0">
                  <w:txbxContent>
                    <w:p w14:paraId="0BB23708" w14:textId="77777777" w:rsidR="000B0E7D" w:rsidRDefault="000B0E7D" w:rsidP="000B0E7D">
                      <w:r>
                        <w:rPr>
                          <w:rFonts w:ascii="Arial" w:hAnsi="Arial" w:cs="Arial"/>
                          <w:color w:val="000000"/>
                          <w:sz w:val="8"/>
                          <w:szCs w:val="8"/>
                        </w:rPr>
                        <w:t>9</w:t>
                      </w:r>
                    </w:p>
                  </w:txbxContent>
                </v:textbox>
              </v:rect>
              <v:line id="_x0000_s1714" style="position:absolute" from="5933,307" to="7190,308" strokeweight=".35pt">
                <v:stroke endcap="round"/>
              </v:line>
              <v:shape id="_x0000_s1715" style="position:absolute;left:5845;top:275;width:96;height:64" coordsize="96,64" path="m96,64l,32,96,r,64xe" fillcolor="black" stroked="f">
                <v:path arrowok="t"/>
              </v:shape>
              <v:shape id="_x0000_s1716" style="position:absolute;left:7182;top:275;width:96;height:64" coordsize="96,64" path="m,l96,32,,64,,xe" fillcolor="black" stroked="f">
                <v:path arrowok="t"/>
              </v:shape>
              <v:rect id="_x0000_s1717" style="position:absolute;left:6284;top:171;width:503;height:272;mso-wrap-style:none" filled="f" stroked="f">
                <v:textbox style="mso-fit-shape-to-text:t" inset="0,0,0,0">
                  <w:txbxContent>
                    <w:p w14:paraId="4EF5D804" w14:textId="77777777" w:rsidR="000B0E7D" w:rsidRDefault="000B0E7D" w:rsidP="000B0E7D">
                      <w:r>
                        <w:rPr>
                          <w:rFonts w:ascii="Arial" w:hAnsi="Arial" w:cs="Arial"/>
                          <w:color w:val="000000"/>
                          <w:sz w:val="8"/>
                          <w:szCs w:val="8"/>
                        </w:rPr>
                        <w:t>Radio Frame i</w:t>
                      </w:r>
                    </w:p>
                  </w:txbxContent>
                </v:textbox>
              </v:rect>
              <v:rect id="_x0000_s1718" style="position:absolute;left:6782;top:171;width:47;height:272;mso-wrap-style:none" filled="f" stroked="f">
                <v:textbox style="mso-fit-shape-to-text:t" inset="0,0,0,0">
                  <w:txbxContent>
                    <w:p w14:paraId="486CEE70" w14:textId="77777777" w:rsidR="000B0E7D" w:rsidRDefault="000B0E7D" w:rsidP="000B0E7D">
                      <w:r>
                        <w:rPr>
                          <w:rFonts w:ascii="Arial" w:hAnsi="Arial" w:cs="Arial"/>
                          <w:color w:val="000000"/>
                          <w:sz w:val="8"/>
                          <w:szCs w:val="8"/>
                        </w:rPr>
                        <w:t>+</w:t>
                      </w:r>
                    </w:p>
                  </w:txbxContent>
                </v:textbox>
              </v:rect>
              <v:rect id="_x0000_s1719" style="position:absolute;left:6827;top:171;width:45;height:272;mso-wrap-style:none" filled="f" stroked="f">
                <v:textbox style="mso-fit-shape-to-text:t" inset="0,0,0,0">
                  <w:txbxContent>
                    <w:p w14:paraId="1604287D" w14:textId="77777777" w:rsidR="000B0E7D" w:rsidRDefault="000B0E7D" w:rsidP="000B0E7D">
                      <w:r>
                        <w:rPr>
                          <w:rFonts w:ascii="Arial" w:hAnsi="Arial" w:cs="Arial"/>
                          <w:color w:val="000000"/>
                          <w:sz w:val="8"/>
                          <w:szCs w:val="8"/>
                        </w:rPr>
                        <w:t>4</w:t>
                      </w:r>
                    </w:p>
                  </w:txbxContent>
                </v:textbox>
              </v:rect>
              <v:rect id="_x0000_s1720" style="position:absolute;left:5873;top:645;width:140;height:140" stroked="f"/>
              <v:rect id="_x0000_s1721" style="position:absolute;left:5873;top:645;width:140;height:140" filled="f" strokeweight=".35pt">
                <v:stroke joinstyle="round" endcap="round"/>
              </v:rect>
              <v:rect id="_x0000_s1722" style="position:absolute;left:6013;top:645;width:141;height:140" stroked="f"/>
              <v:rect id="_x0000_s1723" style="position:absolute;left:6013;top:645;width:141;height:140" filled="f" strokeweight=".35pt">
                <v:stroke joinstyle="round" endcap="round"/>
              </v:rect>
              <v:rect id="_x0000_s1724" style="position:absolute;left:6154;top:645;width:140;height:140" stroked="f"/>
              <v:rect id="_x0000_s1725" style="position:absolute;left:6154;top:645;width:140;height:140" filled="f" strokeweight=".35pt">
                <v:stroke joinstyle="round" endcap="round"/>
              </v:rect>
              <v:rect id="_x0000_s1726" style="position:absolute;left:6294;top:645;width:141;height:140" stroked="f"/>
              <v:rect id="_x0000_s1727" style="position:absolute;left:6294;top:645;width:141;height:140" filled="f" strokeweight=".35pt">
                <v:stroke joinstyle="round" endcap="round"/>
              </v:rect>
              <v:rect id="_x0000_s1728" style="position:absolute;left:6336;top:662;width:54;height:272;mso-wrap-style:none" filled="f" stroked="f">
                <v:textbox style="mso-fit-shape-to-text:t" inset="0,0,0,0">
                  <w:txbxContent>
                    <w:p w14:paraId="3892092B" w14:textId="77777777" w:rsidR="000B0E7D" w:rsidRDefault="000B0E7D" w:rsidP="000B0E7D">
                      <w:r>
                        <w:rPr>
                          <w:rFonts w:ascii="Arial" w:hAnsi="Arial" w:cs="Arial"/>
                          <w:color w:val="000000"/>
                          <w:sz w:val="8"/>
                          <w:szCs w:val="8"/>
                        </w:rPr>
                        <w:t>P</w:t>
                      </w:r>
                    </w:p>
                  </w:txbxContent>
                </v:textbox>
              </v:rect>
              <v:rect id="_x0000_s1729" style="position:absolute;left:6435;top:645;width:140;height:140" stroked="f"/>
              <v:rect id="_x0000_s1730" style="position:absolute;left:6435;top:645;width:140;height:140" filled="f" strokeweight=".35pt">
                <v:stroke joinstyle="round" endcap="round"/>
              </v:rect>
              <v:rect id="_x0000_s1731" style="position:absolute;left:6575;top:645;width:141;height:140" stroked="f"/>
              <v:rect id="_x0000_s1732" style="position:absolute;left:6575;top:645;width:141;height:140" filled="f" strokeweight=".35pt">
                <v:stroke joinstyle="round" endcap="round"/>
              </v:rect>
              <v:rect id="_x0000_s1733" style="position:absolute;left:6716;top:645;width:140;height:140" stroked="f"/>
              <v:rect id="_x0000_s1734" style="position:absolute;left:6716;top:645;width:140;height:140" filled="f" strokeweight=".35pt">
                <v:stroke joinstyle="round" endcap="round"/>
              </v:rect>
              <v:rect id="_x0000_s1735" style="position:absolute;left:6856;top:645;width:141;height:140" stroked="f"/>
              <v:rect id="_x0000_s1736" style="position:absolute;left:6856;top:645;width:141;height:140" filled="f" strokeweight=".35pt">
                <v:stroke joinstyle="round" endcap="round"/>
              </v:rect>
              <v:rect id="_x0000_s1737" style="position:absolute;left:6997;top:645;width:141;height:140" stroked="f"/>
              <v:rect id="_x0000_s1738" style="position:absolute;left:6997;top:645;width:141;height:140" filled="f" strokeweight=".35pt">
                <v:stroke joinstyle="round" endcap="round"/>
              </v:rect>
              <v:rect id="_x0000_s1739" style="position:absolute;left:7138;top:645;width:140;height:140" stroked="f"/>
              <v:rect id="_x0000_s1740" style="position:absolute;left:7138;top:645;width:140;height:140" filled="f" strokeweight=".35pt">
                <v:stroke joinstyle="round" endcap="round"/>
              </v:rect>
              <v:line id="_x0000_s1741" style="position:absolute" from="7278,364" to="7279,1206" strokeweight=".35pt">
                <v:stroke endcap="round"/>
              </v:line>
              <v:rect id="_x0000_s1742" style="position:absolute;left:251;top:925;width:141;height:141" fillcolor="#7395bf" stroked="f"/>
              <v:rect id="_x0000_s1743" style="position:absolute;left:251;top:925;width:141;height:141" filled="f" strokeweight=".35pt">
                <v:stroke joinstyle="round" endcap="round"/>
              </v:rect>
              <v:rect id="_x0000_s1744" style="position:absolute;left:392;top:925;width:141;height:141" fillcolor="#7395bf" stroked="f"/>
              <v:rect id="_x0000_s1745" style="position:absolute;left:392;top:925;width:141;height:141" filled="f" strokeweight=".35pt">
                <v:stroke joinstyle="round" endcap="round"/>
              </v:rect>
              <v:rect id="_x0000_s1746" style="position:absolute;left:533;top:925;width:140;height:141" fillcolor="#7395bf" stroked="f"/>
              <v:rect id="_x0000_s1747" style="position:absolute;left:533;top:925;width:140;height:141" filled="f" strokeweight=".35pt">
                <v:stroke joinstyle="round" endcap="round"/>
              </v:rect>
              <v:rect id="_x0000_s1748" style="position:absolute;left:673;top:925;width:140;height:141" fillcolor="#7395bf" stroked="f"/>
              <v:rect id="_x0000_s1749" style="position:absolute;left:673;top:925;width:140;height:141" filled="f" strokeweight=".35pt">
                <v:stroke joinstyle="round" endcap="round"/>
              </v:rect>
              <v:rect id="_x0000_s1750" style="position:absolute;left:813;top:925;width:141;height:141" stroked="f"/>
              <v:rect id="_x0000_s1751" style="position:absolute;left:813;top:925;width:141;height:141" filled="f" strokeweight=".35pt">
                <v:stroke joinstyle="round" endcap="round"/>
              </v:rect>
              <v:rect id="_x0000_s1752" style="position:absolute;left:954;top:925;width:141;height:141" stroked="f"/>
              <v:rect id="_x0000_s1753" style="position:absolute;left:954;top:925;width:141;height:141" filled="f" strokeweight=".35pt">
                <v:stroke joinstyle="round" endcap="round"/>
              </v:rect>
              <v:rect id="_x0000_s1754" style="position:absolute;left:1095;top:925;width:140;height:141" stroked="f"/>
              <v:rect id="_x0000_s1755" style="position:absolute;left:1095;top:925;width:140;height:141" filled="f" strokeweight=".35pt">
                <v:stroke joinstyle="round" endcap="round"/>
              </v:rect>
              <v:rect id="_x0000_s1756" style="position:absolute;left:1235;top:925;width:141;height:141" stroked="f"/>
              <v:rect id="_x0000_s1757" style="position:absolute;left:1235;top:925;width:141;height:141" filled="f" strokeweight=".35pt">
                <v:stroke joinstyle="round" endcap="round"/>
              </v:rect>
              <v:rect id="_x0000_s1758" style="position:absolute;left:1376;top:925;width:140;height:141" stroked="f"/>
              <v:rect id="_x0000_s1759" style="position:absolute;left:1376;top:925;width:140;height:141" filled="f" strokeweight=".35pt">
                <v:stroke joinstyle="round" endcap="round"/>
              </v:rect>
              <v:rect id="_x0000_s1760" style="position:absolute;left:1516;top:925;width:141;height:141" stroked="f"/>
              <v:rect id="_x0000_s1761" style="position:absolute;left:1516;top:925;width:141;height:141" filled="f" strokeweight=".35pt">
                <v:stroke joinstyle="round" endcap="round"/>
              </v:rect>
              <v:rect id="_x0000_s1762" style="position:absolute;left:1657;top:925;width:140;height:141" stroked="f"/>
            </v:group>
            <v:rect id="_x0000_s1763" style="position:absolute;left:1657;top:925;width:140;height:141" filled="f" strokeweight=".35pt">
              <v:stroke joinstyle="round" endcap="round"/>
            </v:rect>
            <v:rect id="_x0000_s1764" style="position:absolute;left:1797;top:925;width:141;height:141" stroked="f"/>
            <v:rect id="_x0000_s1765" style="position:absolute;left:1797;top:925;width:141;height:141" filled="f" strokeweight=".35pt">
              <v:stroke joinstyle="round" endcap="round"/>
            </v:rect>
            <v:rect id="_x0000_s1766" style="position:absolute;left:1938;top:925;width:140;height:141" fillcolor="#7395bf" stroked="f"/>
            <v:rect id="_x0000_s1767" style="position:absolute;left:1938;top:925;width:140;height:141" filled="f" strokeweight=".35pt">
              <v:stroke joinstyle="round" endcap="round"/>
            </v:rect>
            <v:rect id="_x0000_s1768" style="position:absolute;left:2078;top:925;width:141;height:141" fillcolor="#7395bf" stroked="f"/>
            <v:rect id="_x0000_s1769" style="position:absolute;left:2078;top:925;width:141;height:141" filled="f" strokeweight=".35pt">
              <v:stroke joinstyle="round" endcap="round"/>
            </v:rect>
            <v:rect id="_x0000_s1770" style="position:absolute;left:2219;top:925;width:140;height:141" fillcolor="#7395bf" stroked="f"/>
            <v:rect id="_x0000_s1771" style="position:absolute;left:2219;top:925;width:140;height:141" filled="f" strokeweight=".35pt">
              <v:stroke joinstyle="round" endcap="round"/>
            </v:rect>
            <v:rect id="_x0000_s1772" style="position:absolute;left:2359;top:925;width:141;height:141" fillcolor="#7395bf" stroked="f"/>
            <v:rect id="_x0000_s1773" style="position:absolute;left:2359;top:925;width:141;height:141" filled="f" strokeweight=".35pt">
              <v:stroke joinstyle="round" endcap="round"/>
            </v:rect>
            <v:rect id="_x0000_s1774" style="position:absolute;left:2500;top:925;width:140;height:141" stroked="f"/>
            <v:rect id="_x0000_s1775" style="position:absolute;left:2500;top:925;width:140;height:141" filled="f" strokeweight=".35pt">
              <v:stroke joinstyle="round" endcap="round"/>
            </v:rect>
            <v:rect id="_x0000_s1776" style="position:absolute;left:2640;top:925;width:141;height:141" stroked="f"/>
            <v:rect id="_x0000_s1777" style="position:absolute;left:2640;top:925;width:141;height:141" filled="f" strokeweight=".35pt">
              <v:stroke joinstyle="round" endcap="round"/>
            </v:rect>
            <v:rect id="_x0000_s1778" style="position:absolute;left:2781;top:925;width:141;height:141" stroked="f"/>
            <v:rect id="_x0000_s1779" style="position:absolute;left:2781;top:925;width:141;height:141" filled="f" strokeweight=".35pt">
              <v:stroke joinstyle="round" endcap="round"/>
            </v:rect>
            <v:rect id="_x0000_s1780" style="position:absolute;left:2922;top:925;width:140;height:141" stroked="f"/>
            <v:rect id="_x0000_s1781" style="position:absolute;left:2922;top:925;width:140;height:141" filled="f" strokeweight=".35pt">
              <v:stroke joinstyle="round" endcap="round"/>
            </v:rect>
            <v:rect id="_x0000_s1782" style="position:absolute;left:3062;top:925;width:141;height:141" stroked="f"/>
            <v:rect id="_x0000_s1783" style="position:absolute;left:3062;top:925;width:141;height:141" filled="f" strokeweight=".35pt">
              <v:stroke joinstyle="round" endcap="round"/>
            </v:rect>
            <v:rect id="_x0000_s1784" style="position:absolute;left:3203;top:925;width:140;height:141" stroked="f"/>
            <v:rect id="_x0000_s1785" style="position:absolute;left:3203;top:925;width:140;height:141" filled="f" strokeweight=".35pt">
              <v:stroke joinstyle="round" endcap="round"/>
            </v:rect>
            <v:rect id="_x0000_s1786" style="position:absolute;left:3343;top:925;width:140;height:141" stroked="f"/>
            <v:rect id="_x0000_s1787" style="position:absolute;left:3343;top:925;width:140;height:141" filled="f" strokeweight=".35pt">
              <v:stroke joinstyle="round" endcap="round"/>
            </v:rect>
            <v:rect id="_x0000_s1788" style="position:absolute;left:3483;top:925;width:141;height:141" stroked="f"/>
            <v:rect id="_x0000_s1789" style="position:absolute;left:3483;top:925;width:141;height:141" filled="f" strokeweight=".35pt">
              <v:stroke joinstyle="round" endcap="round"/>
            </v:rect>
            <v:rect id="_x0000_s1790" style="position:absolute;left:3624;top:925;width:141;height:141" fillcolor="#7395bf" stroked="f"/>
            <v:rect id="_x0000_s1791" style="position:absolute;left:3624;top:925;width:141;height:141" filled="f" strokeweight=".35pt">
              <v:stroke joinstyle="round" endcap="round"/>
            </v:rect>
            <v:rect id="_x0000_s1792" style="position:absolute;left:3765;top:925;width:140;height:141" fillcolor="#7395bf" stroked="f"/>
            <v:rect id="_x0000_s1793" style="position:absolute;left:3765;top:925;width:140;height:141" filled="f" strokeweight=".35pt">
              <v:stroke joinstyle="round" endcap="round"/>
            </v:rect>
            <v:rect id="_x0000_s1794" style="position:absolute;left:3905;top:925;width:141;height:141" fillcolor="#7395bf" stroked="f"/>
            <v:rect id="_x0000_s1795" style="position:absolute;left:3905;top:925;width:141;height:141" filled="f" strokeweight=".35pt">
              <v:stroke joinstyle="round" endcap="round"/>
            </v:rect>
            <v:rect id="_x0000_s1796" style="position:absolute;left:4046;top:925;width:140;height:141" fillcolor="#7395bf" stroked="f"/>
            <v:rect id="_x0000_s1797" style="position:absolute;left:4046;top:925;width:140;height:141" filled="f" strokeweight=".35pt">
              <v:stroke joinstyle="round" endcap="round"/>
            </v:rect>
            <v:rect id="_x0000_s1798" style="position:absolute;left:4186;top:925;width:141;height:141" stroked="f"/>
            <v:rect id="_x0000_s1799" style="position:absolute;left:4186;top:925;width:141;height:141" filled="f" strokeweight=".35pt">
              <v:stroke joinstyle="round" endcap="round"/>
            </v:rect>
            <v:rect id="_x0000_s1800" style="position:absolute;left:4327;top:925;width:140;height:141" stroked="f"/>
            <v:rect id="_x0000_s1801" style="position:absolute;left:4327;top:925;width:140;height:141" filled="f" strokeweight=".35pt">
              <v:stroke joinstyle="round" endcap="round"/>
            </v:rect>
            <v:rect id="_x0000_s1802" style="position:absolute;left:4467;top:925;width:141;height:141" stroked="f"/>
            <v:rect id="_x0000_s1803" style="position:absolute;left:4467;top:925;width:141;height:141" filled="f" strokeweight=".35pt">
              <v:stroke joinstyle="round" endcap="round"/>
            </v:rect>
            <v:rect id="_x0000_s1804" style="position:absolute;left:4608;top:925;width:141;height:141" stroked="f"/>
            <v:rect id="_x0000_s1805" style="position:absolute;left:4608;top:925;width:141;height:141" filled="f" strokeweight=".35pt">
              <v:stroke joinstyle="round" endcap="round"/>
            </v:rect>
            <v:rect id="_x0000_s1806" style="position:absolute;left:4749;top:925;width:140;height:141" stroked="f"/>
            <v:rect id="_x0000_s1807" style="position:absolute;left:4749;top:925;width:140;height:141" filled="f" strokeweight=".35pt">
              <v:stroke joinstyle="round" endcap="round"/>
            </v:rect>
            <v:rect id="_x0000_s1808" style="position:absolute;left:4889;top:925;width:140;height:141" stroked="f"/>
            <v:rect id="_x0000_s1809" style="position:absolute;left:4889;top:925;width:140;height:141" filled="f" strokeweight=".35pt">
              <v:stroke joinstyle="round" endcap="round"/>
            </v:rect>
            <v:rect id="_x0000_s1810" style="position:absolute;left:5029;top:925;width:141;height:141" stroked="f"/>
            <v:rect id="_x0000_s1811" style="position:absolute;left:5029;top:925;width:141;height:141" filled="f" strokeweight=".35pt">
              <v:stroke joinstyle="round" endcap="round"/>
            </v:rect>
            <v:rect id="_x0000_s1812" style="position:absolute;left:5170;top:925;width:141;height:141" stroked="f"/>
            <v:rect id="_x0000_s1813" style="position:absolute;left:5170;top:925;width:141;height:141" filled="f" strokeweight=".35pt">
              <v:stroke joinstyle="round" endcap="round"/>
            </v:rect>
            <v:rect id="_x0000_s1814" style="position:absolute;left:5311;top:925;width:140;height:141" fillcolor="#7395bf" stroked="f"/>
            <v:rect id="_x0000_s1815" style="position:absolute;left:5311;top:925;width:140;height:141" filled="f" strokeweight=".35pt">
              <v:stroke joinstyle="round" endcap="round"/>
            </v:rect>
            <v:rect id="_x0000_s1816" style="position:absolute;left:5451;top:925;width:141;height:141" fillcolor="#7395bf" stroked="f"/>
            <v:rect id="_x0000_s1817" style="position:absolute;left:5451;top:925;width:141;height:141" filled="f" strokeweight=".35pt">
              <v:stroke joinstyle="round" endcap="round"/>
            </v:rect>
            <v:rect id="_x0000_s1818" style="position:absolute;left:5592;top:925;width:140;height:141" fillcolor="#7395bf" stroked="f"/>
            <v:rect id="_x0000_s1819" style="position:absolute;left:5592;top:925;width:140;height:141" filled="f" strokeweight=".35pt">
              <v:stroke joinstyle="round" endcap="round"/>
            </v:rect>
            <v:rect id="_x0000_s1820" style="position:absolute;left:5732;top:925;width:141;height:141" fillcolor="#7395bf" stroked="f"/>
            <v:rect id="_x0000_s1821" style="position:absolute;left:5732;top:925;width:141;height:141" filled="f" strokeweight=".35pt">
              <v:stroke joinstyle="round" endcap="round"/>
            </v:rect>
            <v:rect id="_x0000_s1822" style="position:absolute;left:5873;top:925;width:140;height:141" stroked="f"/>
            <v:rect id="_x0000_s1823" style="position:absolute;left:5873;top:925;width:140;height:141" filled="f" strokeweight=".35pt">
              <v:stroke joinstyle="round" endcap="round"/>
            </v:rect>
            <v:rect id="_x0000_s1824" style="position:absolute;left:6013;top:925;width:141;height:141" stroked="f"/>
            <v:rect id="_x0000_s1825" style="position:absolute;left:6013;top:925;width:141;height:141" filled="f" strokeweight=".35pt">
              <v:stroke joinstyle="round" endcap="round"/>
            </v:rect>
            <v:rect id="_x0000_s1826" style="position:absolute;left:6154;top:925;width:140;height:141" stroked="f"/>
            <v:rect id="_x0000_s1827" style="position:absolute;left:6154;top:925;width:140;height:141" filled="f" strokeweight=".35pt">
              <v:stroke joinstyle="round" endcap="round"/>
            </v:rect>
            <v:rect id="_x0000_s1828" style="position:absolute;left:6294;top:925;width:141;height:141" stroked="f"/>
            <v:rect id="_x0000_s1829" style="position:absolute;left:6294;top:925;width:141;height:141" filled="f" strokeweight=".35pt">
              <v:stroke joinstyle="round" endcap="round"/>
            </v:rect>
            <v:rect id="_x0000_s1830" style="position:absolute;left:6435;top:925;width:140;height:141" stroked="f"/>
            <v:rect id="_x0000_s1831" style="position:absolute;left:6435;top:925;width:140;height:141" filled="f" strokeweight=".35pt">
              <v:stroke joinstyle="round" endcap="round"/>
            </v:rect>
            <v:rect id="_x0000_s1832" style="position:absolute;left:6575;top:925;width:141;height:141" stroked="f"/>
            <v:rect id="_x0000_s1833" style="position:absolute;left:6575;top:925;width:141;height:141" filled="f" strokeweight=".35pt">
              <v:stroke joinstyle="round" endcap="round"/>
            </v:rect>
            <v:rect id="_x0000_s1834" style="position:absolute;left:6716;top:925;width:140;height:141" stroked="f"/>
            <v:rect id="_x0000_s1835" style="position:absolute;left:6716;top:925;width:140;height:141" filled="f" strokeweight=".35pt">
              <v:stroke joinstyle="round" endcap="round"/>
            </v:rect>
            <v:rect id="_x0000_s1836" style="position:absolute;left:6856;top:925;width:141;height:141" stroked="f"/>
            <v:rect id="_x0000_s1837" style="position:absolute;left:6856;top:925;width:141;height:141" filled="f" strokeweight=".35pt">
              <v:stroke joinstyle="round" endcap="round"/>
            </v:rect>
            <v:rect id="_x0000_s1838" style="position:absolute;left:6997;top:925;width:141;height:141" fillcolor="#7395bf" stroked="f"/>
            <v:rect id="_x0000_s1839" style="position:absolute;left:6997;top:925;width:141;height:141" filled="f" strokeweight=".35pt">
              <v:stroke joinstyle="round" endcap="round"/>
            </v:rect>
            <v:rect id="_x0000_s1840" style="position:absolute;left:7138;top:925;width:140;height:141" fillcolor="#7395bf" stroked="f"/>
            <v:rect id="_x0000_s1841" style="position:absolute;left:7138;top:925;width:140;height:141" filled="f" strokeweight=".35pt">
              <v:stroke joinstyle="round" endcap="round"/>
            </v:rect>
            <v:rect id="_x0000_s1842" style="position:absolute;left:97;top:662;width:103;height:272;mso-wrap-style:none" filled="f" stroked="f">
              <v:textbox style="mso-fit-shape-to-text:t" inset="0,0,0,0">
                <w:txbxContent>
                  <w:p w14:paraId="55769495" w14:textId="77777777" w:rsidR="000B0E7D" w:rsidRDefault="000B0E7D" w:rsidP="000B0E7D">
                    <w:r>
                      <w:rPr>
                        <w:rFonts w:ascii="Arial" w:hAnsi="Arial" w:cs="Arial"/>
                        <w:color w:val="000000"/>
                        <w:sz w:val="8"/>
                        <w:szCs w:val="8"/>
                      </w:rPr>
                      <w:t>DL</w:t>
                    </w:r>
                  </w:p>
                </w:txbxContent>
              </v:textbox>
            </v:rect>
            <v:rect id="_x0000_s1843" style="position:absolute;left:97;top:944;width:103;height:272;mso-wrap-style:none" filled="f" stroked="f">
              <v:textbox style="mso-fit-shape-to-text:t" inset="0,0,0,0">
                <w:txbxContent>
                  <w:p w14:paraId="412EE96D" w14:textId="77777777" w:rsidR="000B0E7D" w:rsidRDefault="000B0E7D" w:rsidP="000B0E7D">
                    <w:r>
                      <w:rPr>
                        <w:rFonts w:ascii="Arial" w:hAnsi="Arial" w:cs="Arial"/>
                        <w:color w:val="000000"/>
                        <w:sz w:val="8"/>
                        <w:szCs w:val="8"/>
                      </w:rPr>
                      <w:t>UL</w:t>
                    </w:r>
                  </w:p>
                </w:txbxContent>
              </v:textbox>
            </v:rect>
            <v:rect id="_x0000_s1844" style="position:absolute;left:7278;top:645;width:141;height:140" stroked="f"/>
            <v:rect id="_x0000_s1845" style="position:absolute;left:7278;top:645;width:141;height:140" filled="f" strokeweight=".35pt">
              <v:stroke joinstyle="round" endcap="round"/>
            </v:rect>
            <v:rect id="_x0000_s1846" style="position:absolute;left:7419;top:645;width:140;height:140" stroked="f"/>
            <v:rect id="_x0000_s1847" style="position:absolute;left:7419;top:645;width:140;height:140" filled="f" strokeweight=".35pt">
              <v:stroke joinstyle="round" endcap="round"/>
            </v:rect>
            <v:rect id="_x0000_s1848" style="position:absolute;left:7559;top:645;width:140;height:140" stroked="f"/>
            <v:rect id="_x0000_s1849" style="position:absolute;left:7559;top:645;width:140;height:140" filled="f" strokeweight=".35pt">
              <v:stroke joinstyle="round" endcap="round"/>
            </v:rect>
            <v:rect id="_x0000_s1850" style="position:absolute;left:7699;top:645;width:141;height:140" stroked="f"/>
            <v:rect id="_x0000_s1851" style="position:absolute;left:7699;top:645;width:141;height:140" filled="f" strokeweight=".35pt">
              <v:stroke joinstyle="round" endcap="round"/>
            </v:rect>
            <v:rect id="_x0000_s1852" style="position:absolute;left:7840;top:645;width:141;height:140" stroked="f"/>
            <v:rect id="_x0000_s1853" style="position:absolute;left:7840;top:645;width:141;height:140" filled="f" strokeweight=".35pt">
              <v:stroke joinstyle="round" endcap="round"/>
            </v:rect>
            <v:rect id="_x0000_s1854" style="position:absolute;left:7278;top:925;width:141;height:141" fillcolor="#7395bf" stroked="f"/>
            <v:rect id="_x0000_s1855" style="position:absolute;left:7278;top:925;width:141;height:141" filled="f" strokeweight=".35pt">
              <v:stroke joinstyle="round" endcap="round"/>
            </v:rect>
            <v:rect id="_x0000_s1856" style="position:absolute;left:7419;top:925;width:140;height:141" fillcolor="#7395bf" stroked="f"/>
            <v:rect id="_x0000_s1857" style="position:absolute;left:7419;top:925;width:140;height:141" filled="f" strokeweight=".35pt">
              <v:stroke joinstyle="round" endcap="round"/>
            </v:rect>
            <v:rect id="_x0000_s1858" style="position:absolute;left:7559;top:925;width:140;height:141" stroked="f"/>
            <v:rect id="_x0000_s1859" style="position:absolute;left:7559;top:925;width:140;height:141" filled="f" strokeweight=".35pt">
              <v:stroke joinstyle="round" endcap="round"/>
            </v:rect>
            <v:rect id="_x0000_s1860" style="position:absolute;left:7699;top:925;width:141;height:141" stroked="f"/>
            <v:rect id="_x0000_s1861" style="position:absolute;left:7699;top:925;width:141;height:141" filled="f" strokeweight=".35pt">
              <v:stroke joinstyle="round" endcap="round"/>
            </v:rect>
            <v:rect id="_x0000_s1862" style="position:absolute;left:7840;top:925;width:141;height:141" stroked="f"/>
            <v:rect id="_x0000_s1863" style="position:absolute;left:7840;top:925;width:141;height:141" filled="f" strokeweight=".35pt">
              <v:stroke joinstyle="round" endcap="round"/>
            </v:rect>
            <v:oval id="_x0000_s1864" style="position:absolute;left:13;top:13;width:477;height:254" strokeweight="0"/>
            <v:oval id="_x0000_s1865" style="position:absolute;left:13;top:13;width:477;height:254" filled="f" strokeweight=".1pt">
              <v:stroke endcap="round"/>
            </v:oval>
            <v:rect id="_x0000_s1866" style="position:absolute;left:164;top:45;width:174;height:272;mso-wrap-style:none" filled="f" stroked="f">
              <v:textbox style="mso-fit-shape-to-text:t" inset="0,0,0,0">
                <w:txbxContent>
                  <w:p w14:paraId="3FBDD782" w14:textId="77777777" w:rsidR="000B0E7D" w:rsidRDefault="000B0E7D" w:rsidP="000B0E7D">
                    <w:r>
                      <w:rPr>
                        <w:rFonts w:ascii="Arial" w:hAnsi="Arial" w:cs="Arial"/>
                        <w:color w:val="000000"/>
                        <w:sz w:val="8"/>
                        <w:szCs w:val="8"/>
                      </w:rPr>
                      <w:t>VoIP</w:t>
                    </w:r>
                  </w:p>
                </w:txbxContent>
              </v:textbox>
            </v:rect>
            <v:rect id="_x0000_s1867" style="position:absolute;left:134;top:134;width:236;height:272;mso-wrap-style:none" filled="f" stroked="f">
              <v:textbox style="mso-fit-shape-to-text:t" inset="0,0,0,0">
                <w:txbxContent>
                  <w:p w14:paraId="7101790E" w14:textId="77777777" w:rsidR="000B0E7D" w:rsidRDefault="000B0E7D" w:rsidP="000B0E7D">
                    <w:r>
                      <w:rPr>
                        <w:rFonts w:ascii="Arial" w:hAnsi="Arial" w:cs="Arial"/>
                        <w:color w:val="000000"/>
                        <w:sz w:val="8"/>
                        <w:szCs w:val="8"/>
                      </w:rPr>
                      <w:t>packet</w:t>
                    </w:r>
                  </w:p>
                </w:txbxContent>
              </v:textbox>
            </v:rect>
            <v:oval id="_x0000_s1868" style="position:absolute;left:2809;top:26;width:478;height:255" strokeweight="0"/>
            <v:oval id="_x0000_s1869" style="position:absolute;left:2809;top:26;width:478;height:255" filled="f" strokeweight=".1pt">
              <v:stroke endcap="round"/>
            </v:oval>
            <v:rect id="_x0000_s1870" style="position:absolute;left:2960;top:52;width:174;height:272;mso-wrap-style:none" filled="f" stroked="f">
              <v:textbox style="mso-fit-shape-to-text:t" inset="0,0,0,0">
                <w:txbxContent>
                  <w:p w14:paraId="608DFE54" w14:textId="77777777" w:rsidR="000B0E7D" w:rsidRDefault="000B0E7D" w:rsidP="000B0E7D">
                    <w:r>
                      <w:rPr>
                        <w:rFonts w:ascii="Arial" w:hAnsi="Arial" w:cs="Arial"/>
                        <w:color w:val="000000"/>
                        <w:sz w:val="8"/>
                        <w:szCs w:val="8"/>
                      </w:rPr>
                      <w:t>VoIP</w:t>
                    </w:r>
                  </w:p>
                </w:txbxContent>
              </v:textbox>
            </v:rect>
            <v:rect id="_x0000_s1871" style="position:absolute;left:2930;top:149;width:236;height:272;mso-wrap-style:none" filled="f" stroked="f">
              <v:textbox style="mso-fit-shape-to-text:t" inset="0,0,0,0">
                <w:txbxContent>
                  <w:p w14:paraId="4262BA1A" w14:textId="77777777" w:rsidR="000B0E7D" w:rsidRDefault="000B0E7D" w:rsidP="000B0E7D">
                    <w:r>
                      <w:rPr>
                        <w:rFonts w:ascii="Arial" w:hAnsi="Arial" w:cs="Arial"/>
                        <w:color w:val="000000"/>
                        <w:sz w:val="8"/>
                        <w:szCs w:val="8"/>
                      </w:rPr>
                      <w:t>packet</w:t>
                    </w:r>
                  </w:p>
                </w:txbxContent>
              </v:textbox>
            </v:rect>
            <v:oval id="_x0000_s1872" style="position:absolute;left:5634;top:26;width:478;height:255" strokeweight="0"/>
            <v:oval id="_x0000_s1873" style="position:absolute;left:5634;top:26;width:478;height:255" filled="f" strokeweight=".1pt">
              <v:stroke endcap="round"/>
            </v:oval>
            <v:rect id="_x0000_s1874" style="position:absolute;left:5786;top:52;width:174;height:272;mso-wrap-style:none" filled="f" stroked="f">
              <v:textbox style="mso-fit-shape-to-text:t" inset="0,0,0,0">
                <w:txbxContent>
                  <w:p w14:paraId="608A4C43" w14:textId="77777777" w:rsidR="000B0E7D" w:rsidRDefault="000B0E7D" w:rsidP="000B0E7D">
                    <w:r>
                      <w:rPr>
                        <w:rFonts w:ascii="Arial" w:hAnsi="Arial" w:cs="Arial"/>
                        <w:color w:val="000000"/>
                        <w:sz w:val="8"/>
                        <w:szCs w:val="8"/>
                      </w:rPr>
                      <w:t>VoIP</w:t>
                    </w:r>
                  </w:p>
                </w:txbxContent>
              </v:textbox>
            </v:rect>
            <v:rect id="_x0000_s1875" style="position:absolute;left:5756;top:149;width:236;height:272;mso-wrap-style:none" filled="f" stroked="f">
              <v:textbox style="mso-fit-shape-to-text:t" inset="0,0,0,0">
                <w:txbxContent>
                  <w:p w14:paraId="349C97DB" w14:textId="77777777" w:rsidR="000B0E7D" w:rsidRDefault="000B0E7D" w:rsidP="000B0E7D">
                    <w:r>
                      <w:rPr>
                        <w:rFonts w:ascii="Arial" w:hAnsi="Arial" w:cs="Arial"/>
                        <w:color w:val="000000"/>
                        <w:sz w:val="8"/>
                        <w:szCs w:val="8"/>
                      </w:rPr>
                      <w:t>packet</w:t>
                    </w:r>
                  </w:p>
                </w:txbxContent>
              </v:textbox>
            </v:rect>
            <v:shape id="_x0000_s1876" style="position:absolute;left:810;top:801;width:441;height:128" coordsize="950,277" path="m6,261l114,231hdc119,230,123,232,124,236v1,5,-1,9,-5,10hal11,276hdc6,277,2,275,1,271,,266,2,262,6,261haxm191,209l299,179hdc304,178,308,181,309,185v1,4,-1,9,-5,10hal196,225hdc191,226,187,223,186,219v-1,-4,1,-9,5,-10haxm376,158l484,128hdc489,127,493,129,494,133v1,5,-1,9,-5,10hal381,173hdc376,174,372,172,371,168v-1,-5,1,-9,5,-10haxm561,107l669,77hdc674,75,678,78,679,82v1,4,-1,9,-5,10hal566,122hdc561,123,557,121,556,116v-1,-4,1,-8,5,-9haxm746,55l854,25hdc859,24,863,26,864,31v1,4,-1,8,-5,10hal751,71hdc746,72,742,69,741,65v-1,-4,1,-9,5,-10haxm931,4r8,-2hdc943,,948,3,949,7v1,4,-2,9,-6,10hal936,19hdc931,20,927,18,926,14v-1,-5,1,-9,5,-10haxe" fillcolor="black" strokeweight=".35pt">
              <v:stroke joinstyle="bevel"/>
              <v:path arrowok="t"/>
              <o:lock v:ext="edit" verticies="t"/>
            </v:shape>
            <v:shape id="_x0000_s1877" style="position:absolute;left:1233;top:781;width:86;height:52" coordsize="86,52" path="m,l86,4,15,52,,xe" fillcolor="black" stroked="f">
              <v:path arrowok="t"/>
            </v:shape>
            <v:shape id="_x0000_s1878" style="position:absolute;left:2496;top:801;width:441;height:128" coordsize="950,277" path="m7,261l115,231hdc119,230,123,232,124,236v2,5,-1,9,-5,10hal11,276hdc7,277,2,275,1,271,,266,2,262,7,261haxm192,209l300,179hdc304,178,308,181,309,185v2,4,-1,9,-5,10hal196,225hdc192,226,187,223,186,219v-1,-4,1,-9,6,-10haxm377,158l485,128hdc489,127,493,129,494,133v2,5,-1,9,-5,10hal381,173hdc377,174,372,172,371,168v-1,-5,1,-9,6,-10haxm562,107l670,77hdc674,75,678,78,679,82v2,4,-1,9,-5,10hal566,122hdc562,123,557,121,556,116v-1,-4,1,-8,6,-9haxm747,55l855,25hdc859,24,863,26,864,31v2,4,-1,8,-5,10hal751,71hdc747,72,742,69,741,65v-1,-4,1,-9,6,-10haxm932,4r7,-2hdc943,,948,3,949,7v1,4,-1,9,-6,10hal936,19hdc932,20,927,18,926,14v-1,-5,1,-9,6,-10haxe" fillcolor="black" strokeweight=".35pt">
              <v:stroke joinstyle="bevel"/>
              <v:path arrowok="t"/>
              <o:lock v:ext="edit" verticies="t"/>
            </v:shape>
            <v:shape id="_x0000_s1879" style="position:absolute;left:2919;top:781;width:87;height:52" coordsize="87,52" path="m,l87,4,15,52,,xe" fillcolor="black" stroked="f">
              <v:path arrowok="t"/>
            </v:shape>
            <v:shape id="_x0000_s1880" style="position:absolute;left:4182;top:801;width:442;height:128" coordsize="951,277" path="m7,261l115,231hdc119,230,124,232,125,236v1,5,-2,9,-6,10hal11,276hdc7,277,3,275,1,271,,266,3,262,7,261haxm192,209l300,179hdc304,178,309,181,310,185v1,4,-2,9,-6,10hal196,225hdc192,226,188,223,186,219v-1,-4,2,-9,6,-10haxm377,158l485,128hdc489,127,494,129,495,133v1,5,-2,9,-6,10hal381,173hdc377,174,373,172,371,168v-1,-5,2,-9,6,-10haxm562,107l670,77hdc674,75,679,78,680,82v1,4,-2,9,-6,10hal566,122hdc562,123,558,121,556,116v-1,-4,2,-8,6,-9haxm747,55l855,25hdc859,24,864,26,865,31v1,4,-2,8,-6,10hal751,71hdc747,72,743,69,741,65v-1,-4,2,-9,6,-10haxm932,4r8,-2hdc944,,948,3,949,7v2,4,-1,9,-5,10hal936,19hdc932,20,928,18,926,14v-1,-5,2,-9,6,-10haxe" fillcolor="black" strokeweight=".35pt">
              <v:stroke joinstyle="bevel"/>
              <v:path arrowok="t"/>
              <o:lock v:ext="edit" verticies="t"/>
            </v:shape>
            <v:shape id="_x0000_s1881" style="position:absolute;left:4606;top:781;width:86;height:52" coordsize="86,52" path="m,l86,4,14,52,,xe" fillcolor="black" stroked="f">
              <v:path arrowok="t"/>
            </v:shape>
            <v:shape id="_x0000_s1882" style="position:absolute;left:5869;top:801;width:441;height:128" coordsize="950,277" path="m6,261l114,231hdc119,230,123,232,124,236v1,5,-1,9,-5,10hal11,276hdc6,277,2,275,1,271,,266,2,262,6,261haxm191,209l299,179hdc304,178,308,181,309,185v1,4,-1,9,-5,10hal196,225hdc191,226,187,223,186,219v-1,-4,1,-9,5,-10haxm376,158l484,128hdc489,127,493,129,494,133v1,5,-1,9,-5,10hal381,173hdc376,174,372,172,371,168v-1,-5,1,-9,5,-10haxm561,107l669,77hdc674,75,678,78,679,82v1,4,-1,9,-5,10hal566,122hdc561,123,557,121,556,116v-1,-4,1,-8,5,-9haxm746,55l854,25hdc859,24,863,26,864,31v1,4,-1,8,-5,10hal751,71hdc746,72,742,69,741,65v-1,-4,1,-9,5,-10haxm931,4r8,-2hdc943,,948,3,949,7v1,4,-2,9,-6,10hal936,19hdc931,20,927,18,926,14v-1,-5,1,-9,5,-10haxe" fillcolor="black" strokeweight=".35pt">
              <v:stroke joinstyle="bevel"/>
              <v:path arrowok="t"/>
              <o:lock v:ext="edit" verticies="t"/>
            </v:shape>
            <v:shape id="_x0000_s1883" style="position:absolute;left:6292;top:781;width:87;height:52" coordsize="87,52" path="m,l87,4,15,52,,xe" fillcolor="black" stroked="f">
              <v:path arrowok="t"/>
            </v:shape>
            <v:shape id="_x0000_s1884" style="position:absolute;left:1300;top:785;width:568;height:129" coordsize="1222,277" path="m11,1l120,25hdc125,26,127,30,126,34v-1,4,-5,7,-9,6hal7,17hdc3,16,,12,1,7,2,3,6,,11,1haxm198,42l308,65hdc312,66,315,70,314,75v-1,4,-5,7,-9,6hal195,57hdc191,56,188,52,189,48v1,-5,5,-7,9,-6haxm386,82r110,24hdc500,106,503,111,502,115v-1,4,-5,7,-10,6hal383,98hdc378,97,376,92,377,88v1,-4,5,-7,9,-6haxm574,122r109,24hdc688,147,690,151,689,155v-1,5,-5,8,-9,7hal570,138hdc566,137,563,133,564,129v1,-5,5,-8,10,-7haxm761,163r110,23hdc875,187,878,192,877,196v-1,4,-5,7,-9,6hal758,178hdc754,178,751,173,752,169v1,-4,5,-7,9,-6haxm949,203r110,24hdc1063,228,1066,232,1065,236v-1,5,-5,7,-10,6hal946,219hdc941,218,939,214,940,209v1,-4,5,-7,9,-6haxm1137,244r78,16hdc1219,261,1222,266,1221,270v-1,4,-5,7,-10,6hal1134,259hdc1129,258,1126,254,1127,250v1,-5,6,-7,10,-6haxe" fillcolor="black" strokeweight=".35pt">
              <v:stroke joinstyle="bevel"/>
              <v:path arrowok="t"/>
              <o:lock v:ext="edit" verticies="t"/>
            </v:shape>
            <v:shape id="_x0000_s1885" style="position:absolute;left:1852;top:881;width:86;height:54" coordsize="86,54" path="m11,l86,44,,54,11,xe" fillcolor="black" stroked="f">
              <v:path arrowok="t"/>
            </v:shape>
            <v:shape id="_x0000_s1886" style="position:absolute;left:3009;top:785;width:567;height:129" coordsize="1221,277" path="m10,1l120,25hdc124,26,127,30,126,34v-1,4,-5,7,-10,6hal7,17hdc2,16,,12,1,7,2,3,6,,10,1haxm198,42l307,65hdc312,66,314,70,313,75v,4,-5,7,-9,6hal194,57hdc190,56,187,52,188,48v1,-5,6,-7,10,-6haxm386,82r109,24hdc499,106,502,111,501,115v-1,4,-5,7,-9,6hal382,98hdc378,97,375,92,376,88v1,-4,5,-7,10,-6haxm573,122r110,24hdc687,147,690,151,689,155v-1,5,-5,8,-10,7hal570,138hdc566,137,563,133,564,129v1,-5,5,-8,9,-7haxm761,163r109,23hdc875,187,877,192,877,196v-1,4,-6,7,-10,6hal758,178hdc753,178,750,173,751,169v1,-4,6,-7,10,-6haxm949,203r109,24hdc1062,228,1065,232,1064,236v-1,5,-5,7,-9,6hal945,219hdc941,218,938,214,939,209v1,-4,5,-7,10,-6haxm1136,244r78,16hdc1219,261,1221,266,1220,270v-1,4,-5,7,-9,6hal1133,259hdc1129,258,1126,254,1127,250v1,-5,5,-7,9,-6haxe" fillcolor="black" strokeweight=".35pt">
              <v:stroke joinstyle="bevel"/>
              <v:path arrowok="t"/>
              <o:lock v:ext="edit" verticies="t"/>
            </v:shape>
            <v:shape id="_x0000_s1887" style="position:absolute;left:3560;top:881;width:86;height:54" coordsize="86,54" path="m12,l86,44,,54,12,xe" fillcolor="black" stroked="f">
              <v:path arrowok="t"/>
            </v:shape>
            <v:shape id="_x0000_s1888" style="position:absolute;left:4695;top:785;width:568;height:129" coordsize="1222,277" path="m10,1l120,25hdc124,26,127,30,126,34v-1,4,-5,7,-9,6hal7,17hdc3,16,,12,1,7,2,3,6,,10,1haxm198,42l308,65hdc312,66,315,70,314,75v-1,4,-5,7,-10,6hal195,57hdc190,56,188,52,189,48v1,-5,5,-7,9,-6haxm386,82r109,24hdc500,106,502,111,502,115v-1,4,-6,7,-10,6hal383,98hdc378,97,375,92,376,88v1,-4,6,-7,10,-6haxm574,122r109,24hdc687,147,690,151,689,155v-1,5,-5,8,-9,7hal570,138hdc566,137,563,133,564,129v1,-5,5,-8,10,-7haxm761,163r110,23hdc875,187,878,192,877,196v-1,4,-5,7,-10,6hal758,178hdc754,178,751,173,752,169v1,-4,5,-7,9,-6haxm949,203r109,24hdc1063,228,1066,232,1065,236v-1,5,-6,7,-10,6hal946,219hdc941,218,939,214,939,209v1,-4,6,-7,10,-6haxm1137,244r78,16hdc1219,261,1222,266,1221,270v-1,4,-5,7,-10,6hal1133,259hdc1129,258,1126,254,1127,250v1,-5,5,-7,10,-6haxe" fillcolor="black" strokeweight=".35pt">
              <v:stroke joinstyle="bevel"/>
              <v:path arrowok="t"/>
              <o:lock v:ext="edit" verticies="t"/>
            </v:shape>
            <v:shape id="_x0000_s1889" style="position:absolute;left:5246;top:881;width:86;height:54" coordsize="86,54" path="m12,l86,44,,54,12,xe" fillcolor="black" stroked="f">
              <v:path arrowok="t"/>
            </v:shape>
            <v:shape id="_x0000_s1890" style="position:absolute;left:6359;top:785;width:568;height:129" coordsize="1222,277" path="m11,1l120,25hdc125,26,127,30,126,34v-1,4,-5,7,-9,6hal7,17hdc3,16,,12,1,7,2,3,6,,11,1haxm198,42l308,65hdc312,66,315,70,314,75v-1,4,-5,7,-9,6hal195,57hdc191,56,188,52,189,48v1,-5,5,-7,9,-6haxm386,82r110,24hdc500,106,503,111,502,115v-1,4,-5,7,-10,6hal383,98hdc378,97,376,92,377,88v1,-4,5,-7,9,-6haxm574,122r109,24hdc688,147,690,151,689,155v,5,-5,8,-9,7hal570,138hdc566,137,563,133,564,129v1,-5,6,-8,10,-7haxm762,163r109,23hdc875,187,878,192,877,196v-1,4,-5,7,-9,6hal758,178hdc754,178,751,173,752,169v1,-4,5,-7,10,-6haxm949,203r110,24hdc1063,228,1066,232,1065,236v-1,5,-5,7,-10,6hal946,219hdc942,218,939,214,940,209v1,-4,5,-7,9,-6haxm1137,244r78,16hdc1219,261,1222,266,1221,270v-1,4,-5,7,-10,6hal1134,259hdc1129,258,1126,254,1127,250v1,-5,6,-7,10,-6haxe" fillcolor="black" strokeweight=".35pt">
              <v:stroke joinstyle="bevel"/>
              <v:path arrowok="t"/>
              <o:lock v:ext="edit" verticies="t"/>
            </v:shape>
            <v:shape id="_x0000_s1891" style="position:absolute;left:6911;top:881;width:86;height:54" coordsize="86,54" path="m11,l86,44,,54,11,xe" fillcolor="black" stroked="f">
              <v:path arrowok="t"/>
            </v:shape>
            <w10:wrap type="none"/>
            <w10:anchorlock/>
          </v:group>
        </w:pict>
      </w:r>
    </w:p>
    <w:p w14:paraId="2ADF887C" w14:textId="77777777" w:rsidR="007736EA" w:rsidRPr="007736EA" w:rsidRDefault="007736EA" w:rsidP="007736EA">
      <w:pPr>
        <w:pStyle w:val="Caption"/>
        <w:spacing w:after="360"/>
        <w:jc w:val="center"/>
        <w:rPr>
          <w:lang w:val="en-US"/>
        </w:rPr>
      </w:pPr>
      <w:r>
        <w:rPr>
          <w:lang w:val="en-US"/>
        </w:rPr>
        <w:t>Figure 1</w:t>
      </w:r>
      <w:r w:rsidRPr="007736EA">
        <w:rPr>
          <w:lang w:val="en-US"/>
        </w:rPr>
        <w:t xml:space="preserve">: </w:t>
      </w:r>
      <w:r>
        <w:rPr>
          <w:lang w:val="en-US"/>
        </w:rPr>
        <w:t>Reduction of RTT to 12ms (</w:t>
      </w:r>
      <w:r w:rsidRPr="007736EA">
        <w:rPr>
          <w:lang w:val="en-US"/>
        </w:rPr>
        <w:t>k+12 re-Tx, 5 max Tx per HARQ</w:t>
      </w:r>
      <w:r>
        <w:rPr>
          <w:lang w:val="en-US"/>
        </w:rPr>
        <w:t>#</w:t>
      </w:r>
      <w:r w:rsidRPr="007736EA">
        <w:rPr>
          <w:lang w:val="en-US"/>
        </w:rPr>
        <w:t>, 3 concurrent HARQ proc.</w:t>
      </w:r>
      <w:r>
        <w:rPr>
          <w:lang w:val="en-US"/>
        </w:rPr>
        <w:t>)</w:t>
      </w:r>
    </w:p>
    <w:p w14:paraId="2ADF887D" w14:textId="6C3396A6" w:rsidR="00A70954" w:rsidRDefault="00A70954" w:rsidP="00A70954">
      <w:pPr>
        <w:jc w:val="both"/>
        <w:rPr>
          <w:lang w:val="en-US"/>
        </w:rPr>
      </w:pPr>
      <w:r>
        <w:rPr>
          <w:rFonts w:eastAsia="SimSun"/>
        </w:rPr>
        <w:t xml:space="preserve">The TTI bundle size of 4 is left unchanged when compared to R8 TTI bundling. However, the </w:t>
      </w:r>
      <w:r w:rsidRPr="003B49AD">
        <w:rPr>
          <w:rFonts w:eastAsia="SimSun"/>
        </w:rPr>
        <w:t>re</w:t>
      </w:r>
      <w:r>
        <w:rPr>
          <w:rFonts w:eastAsia="SimSun"/>
        </w:rPr>
        <w:t>-</w:t>
      </w:r>
      <w:r w:rsidRPr="003B49AD">
        <w:rPr>
          <w:rFonts w:eastAsia="SimSun"/>
        </w:rPr>
        <w:t xml:space="preserve">transmission delay </w:t>
      </w:r>
      <w:r>
        <w:rPr>
          <w:rFonts w:eastAsia="SimSun"/>
        </w:rPr>
        <w:t xml:space="preserve">is reduced from </w:t>
      </w:r>
      <w:r w:rsidRPr="003B49AD">
        <w:rPr>
          <w:rFonts w:eastAsia="SimSun"/>
        </w:rPr>
        <w:t xml:space="preserve">16 subframes to </w:t>
      </w:r>
      <w:r>
        <w:rPr>
          <w:rFonts w:eastAsia="SimSun"/>
        </w:rPr>
        <w:t xml:space="preserve">now </w:t>
      </w:r>
      <w:r w:rsidRPr="003B49AD">
        <w:rPr>
          <w:rFonts w:eastAsia="SimSun"/>
        </w:rPr>
        <w:t xml:space="preserve">12 subframes. </w:t>
      </w:r>
      <w:r>
        <w:rPr>
          <w:rFonts w:eastAsia="SimSun"/>
        </w:rPr>
        <w:t xml:space="preserve">A total of </w:t>
      </w:r>
      <w:r>
        <w:rPr>
          <w:lang w:val="en-US"/>
        </w:rPr>
        <w:t>3 concurrent HARQ processes can be supported. Link-level performance is improved by about 1dB when compared to R8 TTI bundling for the same allowed Uu delay in the order of 52ms [2][3].</w:t>
      </w:r>
    </w:p>
    <w:p w14:paraId="2ADF887E" w14:textId="6A7134B4" w:rsidR="00A70954" w:rsidRDefault="00A70954" w:rsidP="00A70954">
      <w:pPr>
        <w:jc w:val="both"/>
        <w:rPr>
          <w:lang w:val="en-US"/>
        </w:rPr>
      </w:pPr>
      <w:r>
        <w:rPr>
          <w:lang w:val="en-US"/>
        </w:rPr>
        <w:t>Overall, very little specification changes are expected to introduce Alt</w:t>
      </w:r>
      <w:r w:rsidR="0076299F">
        <w:rPr>
          <w:lang w:val="en-US"/>
        </w:rPr>
        <w:t>.</w:t>
      </w:r>
      <w:r>
        <w:rPr>
          <w:lang w:val="en-US"/>
        </w:rPr>
        <w:t xml:space="preserve"> 1 “Reduction of RTT to 12ms or less” when compared to the R8 TTI bundling.</w:t>
      </w:r>
      <w:r w:rsidR="009E430E">
        <w:rPr>
          <w:lang w:val="en-US"/>
        </w:rPr>
        <w:t xml:space="preserve"> </w:t>
      </w:r>
      <w:r w:rsidR="00515DC8">
        <w:rPr>
          <w:lang w:val="en-US"/>
        </w:rPr>
        <w:t>Essentially, in the case of FDD, operating in this mode would require that the UE can be configured to use 3 HARQ processes instead of 4, which would impact 36.213 and 36.331.</w:t>
      </w:r>
    </w:p>
    <w:p w14:paraId="2ADF887F" w14:textId="77777777" w:rsidR="00810996" w:rsidRDefault="00475370" w:rsidP="00475370">
      <w:pPr>
        <w:jc w:val="both"/>
        <w:rPr>
          <w:lang w:val="en-US"/>
        </w:rPr>
      </w:pPr>
      <w:r>
        <w:rPr>
          <w:lang w:val="en-US"/>
        </w:rPr>
        <w:t xml:space="preserve">The UE Tx buffer for incoming VoIP packets </w:t>
      </w:r>
      <w:r w:rsidR="00810996">
        <w:rPr>
          <w:lang w:val="en-US"/>
        </w:rPr>
        <w:t xml:space="preserve">will </w:t>
      </w:r>
      <w:r>
        <w:rPr>
          <w:lang w:val="en-US"/>
        </w:rPr>
        <w:t>need to operate under more stringent constraints when compared to R8. This is due to the fact that starting intervals for all 3 concurrently running HARQ processes are precisely timed, i.e. close to 100% UL subframe utilization</w:t>
      </w:r>
      <w:r w:rsidR="0099695A">
        <w:rPr>
          <w:lang w:val="en-US"/>
        </w:rPr>
        <w:t xml:space="preserve"> is reached</w:t>
      </w:r>
      <w:r>
        <w:rPr>
          <w:lang w:val="en-US"/>
        </w:rPr>
        <w:t>. The predefined R8 RV sequence can still be used to generate the TT</w:t>
      </w:r>
      <w:r w:rsidR="00810996">
        <w:rPr>
          <w:lang w:val="en-US"/>
        </w:rPr>
        <w:t>I bundle of size 4 like inR8.</w:t>
      </w:r>
    </w:p>
    <w:p w14:paraId="2ADF8880" w14:textId="77777777" w:rsidR="00810996" w:rsidRDefault="00475370" w:rsidP="00810996">
      <w:pPr>
        <w:jc w:val="both"/>
        <w:rPr>
          <w:lang w:val="en-US"/>
        </w:rPr>
      </w:pPr>
      <w:r>
        <w:rPr>
          <w:lang w:val="en-US"/>
        </w:rPr>
        <w:lastRenderedPageBreak/>
        <w:t xml:space="preserve">Both dynamic grant and UL SPS </w:t>
      </w:r>
      <w:r w:rsidR="00810996">
        <w:rPr>
          <w:lang w:val="en-US"/>
        </w:rPr>
        <w:t xml:space="preserve">based </w:t>
      </w:r>
      <w:r>
        <w:rPr>
          <w:lang w:val="en-US"/>
        </w:rPr>
        <w:t>allocations can be used. Transmission of PUSCH and mapping of DL AN into a PUSCH in any given TTI can be done as by R8 specifications.</w:t>
      </w:r>
      <w:r w:rsidR="00810996">
        <w:rPr>
          <w:lang w:val="en-US"/>
        </w:rPr>
        <w:t xml:space="preserve"> </w:t>
      </w:r>
      <w:r w:rsidR="00A82A0C">
        <w:rPr>
          <w:lang w:val="en-US"/>
        </w:rPr>
        <w:t>UL Tx power control specifications are not impacted.</w:t>
      </w:r>
    </w:p>
    <w:p w14:paraId="2ADF8881" w14:textId="77777777" w:rsidR="00526E7F" w:rsidRDefault="00483C83" w:rsidP="00475370">
      <w:pPr>
        <w:jc w:val="both"/>
        <w:rPr>
          <w:lang w:val="en-US"/>
        </w:rPr>
      </w:pPr>
      <w:r>
        <w:rPr>
          <w:lang w:val="en-US"/>
        </w:rPr>
        <w:t>W</w:t>
      </w:r>
      <w:r w:rsidR="00526E7F">
        <w:rPr>
          <w:lang w:val="en-US"/>
        </w:rPr>
        <w:t xml:space="preserve">e expect that from the </w:t>
      </w:r>
      <w:r w:rsidR="00475370">
        <w:rPr>
          <w:lang w:val="en-US"/>
        </w:rPr>
        <w:t xml:space="preserve">eNB perspective, the use of k+12 re-transmission patterns </w:t>
      </w:r>
      <w:r w:rsidR="00526E7F">
        <w:rPr>
          <w:lang w:val="en-US"/>
        </w:rPr>
        <w:t xml:space="preserve">will </w:t>
      </w:r>
      <w:r w:rsidR="00475370">
        <w:rPr>
          <w:lang w:val="en-US"/>
        </w:rPr>
        <w:t xml:space="preserve">somewhat increase complexity to deal with the prevention of collisions in UL subframes from </w:t>
      </w:r>
      <w:r w:rsidR="00526E7F">
        <w:rPr>
          <w:lang w:val="en-US"/>
        </w:rPr>
        <w:t xml:space="preserve">R8 </w:t>
      </w:r>
      <w:r w:rsidR="00475370">
        <w:rPr>
          <w:lang w:val="en-US"/>
        </w:rPr>
        <w:t>sy</w:t>
      </w:r>
      <w:r>
        <w:rPr>
          <w:lang w:val="en-US"/>
        </w:rPr>
        <w:t>nchronous HARQ re-transmissions, but no actual specification changes are necessary.</w:t>
      </w:r>
    </w:p>
    <w:p w14:paraId="2ADF8882" w14:textId="77777777" w:rsidR="004B761E" w:rsidRPr="00C67486" w:rsidRDefault="00C67486" w:rsidP="00EC4AD5">
      <w:pPr>
        <w:jc w:val="both"/>
        <w:rPr>
          <w:rFonts w:eastAsia="MS PGothic"/>
          <w:b/>
          <w:lang w:val="en-US" w:eastAsia="ja-JP"/>
        </w:rPr>
      </w:pPr>
      <w:r w:rsidRPr="00C67486">
        <w:rPr>
          <w:rFonts w:eastAsia="MS PGothic"/>
          <w:b/>
          <w:lang w:val="en-US" w:eastAsia="ja-JP"/>
        </w:rPr>
        <w:t>Alt</w:t>
      </w:r>
      <w:r w:rsidR="0076299F">
        <w:rPr>
          <w:rFonts w:eastAsia="MS PGothic"/>
          <w:b/>
          <w:lang w:val="en-US" w:eastAsia="ja-JP"/>
        </w:rPr>
        <w:t>.</w:t>
      </w:r>
      <w:r w:rsidRPr="00C67486">
        <w:rPr>
          <w:rFonts w:eastAsia="MS PGothic"/>
          <w:b/>
          <w:lang w:val="en-US" w:eastAsia="ja-JP"/>
        </w:rPr>
        <w:t xml:space="preserve"> 6: “Use of flexible bundle size”</w:t>
      </w:r>
    </w:p>
    <w:p w14:paraId="2ADF8883" w14:textId="7D591BFD" w:rsidR="00C67486" w:rsidRDefault="00FE055D" w:rsidP="00EC4AD5">
      <w:pPr>
        <w:jc w:val="both"/>
        <w:rPr>
          <w:rFonts w:eastAsia="MS PGothic"/>
          <w:lang w:val="en-US" w:eastAsia="ja-JP"/>
        </w:rPr>
      </w:pPr>
      <w:r>
        <w:rPr>
          <w:rFonts w:eastAsia="MS PGothic"/>
          <w:lang w:val="en-US" w:eastAsia="ja-JP"/>
        </w:rPr>
        <w:t xml:space="preserve">For Alt. 6, three variants have been proposed depending on whether the bundle size is varied according to a fixed or a variable </w:t>
      </w:r>
      <w:r w:rsidR="004F7721">
        <w:rPr>
          <w:rFonts w:eastAsia="MS PGothic"/>
          <w:lang w:val="en-US" w:eastAsia="ja-JP"/>
        </w:rPr>
        <w:t xml:space="preserve">(dynamic) </w:t>
      </w:r>
      <w:r>
        <w:rPr>
          <w:rFonts w:eastAsia="MS PGothic"/>
          <w:lang w:val="en-US" w:eastAsia="ja-JP"/>
        </w:rPr>
        <w:t>pattern (Alt. 6.1 and 6.3) or whether in fact a fixed bundle size of 4 TTI’s is maintained but with possibility of dynamically scheduling additional bundles</w:t>
      </w:r>
      <w:r w:rsidR="00356CEB">
        <w:rPr>
          <w:rFonts w:eastAsia="MS PGothic"/>
          <w:lang w:val="en-US" w:eastAsia="ja-JP"/>
        </w:rPr>
        <w:t xml:space="preserve"> (Alt. 6.2)</w:t>
      </w:r>
      <w:r>
        <w:rPr>
          <w:rFonts w:eastAsia="MS PGothic"/>
          <w:lang w:val="en-US" w:eastAsia="ja-JP"/>
        </w:rPr>
        <w:t xml:space="preserve">. </w:t>
      </w:r>
      <w:r w:rsidR="00A8260D">
        <w:rPr>
          <w:rFonts w:eastAsia="MS PGothic"/>
          <w:lang w:val="en-US" w:eastAsia="ja-JP"/>
        </w:rPr>
        <w:t>The expected performance improvements and specification impacts are not the same.</w:t>
      </w:r>
    </w:p>
    <w:p w14:paraId="2ADF8884" w14:textId="767F75A4" w:rsidR="00A8260D" w:rsidRDefault="00A8260D" w:rsidP="00EC4AD5">
      <w:pPr>
        <w:jc w:val="both"/>
        <w:rPr>
          <w:rFonts w:eastAsia="MS PGothic"/>
          <w:lang w:val="en-US" w:eastAsia="ja-JP"/>
        </w:rPr>
      </w:pPr>
      <w:r>
        <w:rPr>
          <w:rFonts w:eastAsia="MS PGothic"/>
          <w:lang w:val="en-US" w:eastAsia="ja-JP"/>
        </w:rPr>
        <w:t xml:space="preserve">For fixed bundling </w:t>
      </w:r>
      <w:r w:rsidR="009E430E">
        <w:rPr>
          <w:rFonts w:eastAsia="MS PGothic"/>
          <w:lang w:val="en-US" w:eastAsia="ja-JP"/>
        </w:rPr>
        <w:t xml:space="preserve">patterns </w:t>
      </w:r>
      <w:r w:rsidR="00D635D1">
        <w:rPr>
          <w:rFonts w:eastAsia="MS PGothic"/>
          <w:lang w:val="en-US" w:eastAsia="ja-JP"/>
        </w:rPr>
        <w:t>(Alt. 6.1)</w:t>
      </w:r>
      <w:r>
        <w:rPr>
          <w:rFonts w:eastAsia="MS PGothic"/>
          <w:lang w:val="en-US" w:eastAsia="ja-JP"/>
        </w:rPr>
        <w:t>, i.e. [8 4 4 4] TTI’s per HARQ process, there are only marginal differences in terms of observed link-level improvements when compared to Alt</w:t>
      </w:r>
      <w:r w:rsidR="0076299F">
        <w:rPr>
          <w:rFonts w:eastAsia="MS PGothic"/>
          <w:lang w:val="en-US" w:eastAsia="ja-JP"/>
        </w:rPr>
        <w:t>.</w:t>
      </w:r>
      <w:r>
        <w:rPr>
          <w:rFonts w:eastAsia="MS PGothic"/>
          <w:lang w:val="en-US" w:eastAsia="ja-JP"/>
        </w:rPr>
        <w:t xml:space="preserve"> 1 “Reduction of RTT to 12ms or less” [3][4]. Both approaches increase the UL subframe utilization ratio per UE to the same theoretically achievable 100% target. Each HARQ process is allocated up to 20 subframes for transmission of an RLC SDU within the allowable Uu delay budget.</w:t>
      </w:r>
      <w:r w:rsidR="003A7B88">
        <w:rPr>
          <w:rFonts w:eastAsia="MS PGothic"/>
          <w:lang w:val="en-US" w:eastAsia="ja-JP"/>
        </w:rPr>
        <w:t xml:space="preserve"> The main complexity impact is that the UE needs to follow different PDCCH/PUSCH/PHICH timelines for the initial transmission compared to subsequent retransmissions. On the network side, </w:t>
      </w:r>
      <w:r w:rsidR="00ED65BD">
        <w:rPr>
          <w:rFonts w:eastAsia="MS PGothic"/>
          <w:lang w:val="en-US" w:eastAsia="ja-JP"/>
        </w:rPr>
        <w:t xml:space="preserve">the solution also suffers from the drawback of breaking the k+16 HARQ timeline thus potentially requiring more frequent grants to </w:t>
      </w:r>
      <w:r w:rsidR="004F7721">
        <w:rPr>
          <w:rFonts w:eastAsia="MS PGothic"/>
          <w:lang w:val="en-US" w:eastAsia="ja-JP"/>
        </w:rPr>
        <w:t xml:space="preserve">non-bundling and </w:t>
      </w:r>
      <w:r w:rsidR="00ED65BD">
        <w:rPr>
          <w:rFonts w:eastAsia="MS PGothic"/>
          <w:lang w:val="en-US" w:eastAsia="ja-JP"/>
        </w:rPr>
        <w:t xml:space="preserve">legacy UE’s. When introducing </w:t>
      </w:r>
      <w:r w:rsidR="004F7721">
        <w:rPr>
          <w:rFonts w:eastAsia="MS PGothic"/>
          <w:lang w:val="en-US" w:eastAsia="ja-JP"/>
        </w:rPr>
        <w:t xml:space="preserve">the possibility of dynamically adjusting the bundling size (Alt. 6.3) there is further complexity brought by the need to redefine some DCI </w:t>
      </w:r>
      <w:r w:rsidR="002956A6">
        <w:rPr>
          <w:rFonts w:eastAsia="MS PGothic"/>
          <w:lang w:val="en-US" w:eastAsia="ja-JP"/>
        </w:rPr>
        <w:t>code points</w:t>
      </w:r>
      <w:r w:rsidR="004F7721">
        <w:rPr>
          <w:rFonts w:eastAsia="MS PGothic"/>
          <w:lang w:val="en-US" w:eastAsia="ja-JP"/>
        </w:rPr>
        <w:t xml:space="preserve"> without significantly alleviating this drawback.</w:t>
      </w:r>
    </w:p>
    <w:p w14:paraId="39239320" w14:textId="274465E3" w:rsidR="00604CF1" w:rsidRDefault="00A8260D" w:rsidP="00EC4AD5">
      <w:pPr>
        <w:jc w:val="both"/>
        <w:rPr>
          <w:rFonts w:eastAsia="MS PGothic"/>
          <w:lang w:val="en-US" w:eastAsia="ja-JP"/>
        </w:rPr>
      </w:pPr>
      <w:r>
        <w:rPr>
          <w:rFonts w:eastAsia="MS PGothic"/>
          <w:lang w:val="en-US" w:eastAsia="ja-JP"/>
        </w:rPr>
        <w:t xml:space="preserve">Using </w:t>
      </w:r>
      <w:r w:rsidR="00FB4DCC">
        <w:rPr>
          <w:rFonts w:eastAsia="MS PGothic"/>
          <w:lang w:val="en-US" w:eastAsia="ja-JP"/>
        </w:rPr>
        <w:t xml:space="preserve">dynamic </w:t>
      </w:r>
      <w:r w:rsidR="00604CF1">
        <w:rPr>
          <w:rFonts w:eastAsia="MS PGothic"/>
          <w:lang w:val="en-US" w:eastAsia="ja-JP"/>
        </w:rPr>
        <w:t xml:space="preserve">scheduling of additional </w:t>
      </w:r>
      <w:r>
        <w:rPr>
          <w:rFonts w:eastAsia="MS PGothic"/>
          <w:lang w:val="en-US" w:eastAsia="ja-JP"/>
        </w:rPr>
        <w:t xml:space="preserve">bundling </w:t>
      </w:r>
      <w:r w:rsidR="00D635D1">
        <w:rPr>
          <w:rFonts w:eastAsia="MS PGothic"/>
          <w:lang w:val="en-US" w:eastAsia="ja-JP"/>
        </w:rPr>
        <w:t>(Alt. 6.2</w:t>
      </w:r>
      <w:r w:rsidR="002956A6">
        <w:rPr>
          <w:rFonts w:eastAsia="MS PGothic"/>
          <w:lang w:val="en-US" w:eastAsia="ja-JP"/>
        </w:rPr>
        <w:t>) has</w:t>
      </w:r>
      <w:r>
        <w:rPr>
          <w:rFonts w:eastAsia="MS PGothic"/>
          <w:lang w:val="en-US" w:eastAsia="ja-JP"/>
        </w:rPr>
        <w:t xml:space="preserve"> the potential to add gains on top from overbooking a single HARQ process by reclaiming unused TTI’s in case a concurrent HARQ process terminates early. Th</w:t>
      </w:r>
      <w:r w:rsidR="00D635D1">
        <w:rPr>
          <w:rFonts w:eastAsia="MS PGothic"/>
          <w:lang w:val="en-US" w:eastAsia="ja-JP"/>
        </w:rPr>
        <w:t>ese</w:t>
      </w:r>
      <w:r>
        <w:rPr>
          <w:rFonts w:eastAsia="MS PGothic"/>
          <w:lang w:val="en-US" w:eastAsia="ja-JP"/>
        </w:rPr>
        <w:t xml:space="preserve"> </w:t>
      </w:r>
      <w:r w:rsidR="00D635D1">
        <w:rPr>
          <w:rFonts w:eastAsia="MS PGothic"/>
          <w:lang w:val="en-US" w:eastAsia="ja-JP"/>
        </w:rPr>
        <w:t xml:space="preserve">potential </w:t>
      </w:r>
      <w:r w:rsidR="0076299F">
        <w:rPr>
          <w:rFonts w:eastAsia="MS PGothic"/>
          <w:lang w:val="en-US" w:eastAsia="ja-JP"/>
        </w:rPr>
        <w:t xml:space="preserve">gains are not </w:t>
      </w:r>
      <w:r>
        <w:rPr>
          <w:rFonts w:eastAsia="MS PGothic"/>
          <w:lang w:val="en-US" w:eastAsia="ja-JP"/>
        </w:rPr>
        <w:t>achievable with Alt</w:t>
      </w:r>
      <w:r w:rsidR="0076299F">
        <w:rPr>
          <w:rFonts w:eastAsia="MS PGothic"/>
          <w:lang w:val="en-US" w:eastAsia="ja-JP"/>
        </w:rPr>
        <w:t>.</w:t>
      </w:r>
      <w:r>
        <w:rPr>
          <w:rFonts w:eastAsia="MS PGothic"/>
          <w:lang w:val="en-US" w:eastAsia="ja-JP"/>
        </w:rPr>
        <w:t xml:space="preserve"> 1 “Reduction of RTT to 12 ms or less”. However, </w:t>
      </w:r>
      <w:r w:rsidR="00A74F62">
        <w:rPr>
          <w:rFonts w:eastAsia="MS PGothic"/>
          <w:lang w:val="en-US" w:eastAsia="ja-JP"/>
        </w:rPr>
        <w:t xml:space="preserve">when operating </w:t>
      </w:r>
      <w:r w:rsidR="0076299F">
        <w:rPr>
          <w:rFonts w:eastAsia="MS PGothic"/>
          <w:lang w:val="en-US" w:eastAsia="ja-JP"/>
        </w:rPr>
        <w:t xml:space="preserve">towards </w:t>
      </w:r>
      <w:r>
        <w:rPr>
          <w:rFonts w:eastAsia="MS PGothic"/>
          <w:lang w:val="en-US" w:eastAsia="ja-JP"/>
        </w:rPr>
        <w:t xml:space="preserve">the edge of coverage, </w:t>
      </w:r>
      <w:r w:rsidR="00A74F62">
        <w:rPr>
          <w:rFonts w:eastAsia="MS PGothic"/>
          <w:lang w:val="en-US" w:eastAsia="ja-JP"/>
        </w:rPr>
        <w:t xml:space="preserve">it becomes statistically more and more unlikely that HARQ processes terminate early, i.e. the rBLER target for the VoIP connection is reached </w:t>
      </w:r>
      <w:r w:rsidR="0076299F">
        <w:rPr>
          <w:rFonts w:eastAsia="MS PGothic"/>
          <w:lang w:val="en-US" w:eastAsia="ja-JP"/>
        </w:rPr>
        <w:t xml:space="preserve">simply </w:t>
      </w:r>
      <w:r w:rsidR="00A74F62">
        <w:rPr>
          <w:rFonts w:eastAsia="MS PGothic"/>
          <w:lang w:val="en-US" w:eastAsia="ja-JP"/>
        </w:rPr>
        <w:t xml:space="preserve">because HARQ processes still result in packet errors after having transmitted the full 20 TTI’s. Therefore, </w:t>
      </w:r>
      <w:r w:rsidR="00604CF1">
        <w:rPr>
          <w:rFonts w:eastAsia="MS PGothic"/>
          <w:lang w:val="en-US" w:eastAsia="ja-JP"/>
        </w:rPr>
        <w:t xml:space="preserve">this solution should not be expected to provide significant gains in the maximum achievable link budget </w:t>
      </w:r>
      <w:r w:rsidR="00155249">
        <w:rPr>
          <w:rFonts w:eastAsia="MS PGothic"/>
          <w:lang w:val="en-US" w:eastAsia="ja-JP"/>
        </w:rPr>
        <w:t xml:space="preserve">over Alt. 1 </w:t>
      </w:r>
      <w:r w:rsidR="00604CF1">
        <w:rPr>
          <w:rFonts w:eastAsia="MS PGothic"/>
          <w:lang w:val="en-US" w:eastAsia="ja-JP"/>
        </w:rPr>
        <w:t xml:space="preserve">when only the VoIP service is considered. On the other hand, </w:t>
      </w:r>
      <w:r w:rsidR="00155249">
        <w:rPr>
          <w:rFonts w:eastAsia="MS PGothic"/>
          <w:lang w:val="en-US" w:eastAsia="ja-JP"/>
        </w:rPr>
        <w:t>one potential benefit that could be investigated is the increased efficiency in the outer cell region when considering other payload to be transmitted along with voice such as SRB or background data.</w:t>
      </w:r>
      <w:r w:rsidR="004F7721">
        <w:rPr>
          <w:rFonts w:eastAsia="MS PGothic"/>
          <w:lang w:val="en-US" w:eastAsia="ja-JP"/>
        </w:rPr>
        <w:t xml:space="preserve"> Another side benefit is that the solution can essentially preserve the k+16 HARQ timeline used by non-bundling and legacy UE’s. On the other hand, this soluti</w:t>
      </w:r>
      <w:r w:rsidR="00834EE5">
        <w:rPr>
          <w:rFonts w:eastAsia="MS PGothic"/>
          <w:lang w:val="en-US" w:eastAsia="ja-JP"/>
        </w:rPr>
        <w:t>on also entails specification impacts to DCI.</w:t>
      </w:r>
    </w:p>
    <w:p w14:paraId="07F2C11E" w14:textId="06E73F91" w:rsidR="006D25F4" w:rsidRDefault="006D25F4" w:rsidP="00214825">
      <w:pPr>
        <w:jc w:val="both"/>
        <w:rPr>
          <w:b/>
          <w:lang w:val="en-US"/>
        </w:rPr>
      </w:pPr>
      <w:r w:rsidRPr="00114D28">
        <w:rPr>
          <w:b/>
          <w:lang w:val="en-US"/>
        </w:rPr>
        <w:t>Discussion on prioritization</w:t>
      </w:r>
    </w:p>
    <w:p w14:paraId="707E62D5" w14:textId="544AE72C" w:rsidR="006D25F4" w:rsidRPr="006D25F4" w:rsidRDefault="006D25F4" w:rsidP="00214825">
      <w:pPr>
        <w:jc w:val="both"/>
        <w:rPr>
          <w:lang w:val="en-US"/>
        </w:rPr>
      </w:pPr>
      <w:r>
        <w:rPr>
          <w:lang w:val="en-US"/>
        </w:rPr>
        <w:t>Between all the schemes considered in the above, Alt. 1 has the least specification impact and brings most of the potential coverage gains. The potential impact to scheduler implementation of breaking the k+16 HARQ timeline used by legacy and non-bundling UE’s is expected to be small considering the small number of RB’s required to carry VoIP over PUSCH in typical available carrier bandwidths</w:t>
      </w:r>
      <w:r w:rsidR="00235F07">
        <w:rPr>
          <w:lang w:val="en-US"/>
        </w:rPr>
        <w:t xml:space="preserve"> and for reasonable numbers of VoIP users</w:t>
      </w:r>
      <w:r>
        <w:rPr>
          <w:lang w:val="en-US"/>
        </w:rPr>
        <w:t xml:space="preserve">. For this reason </w:t>
      </w:r>
      <w:r w:rsidR="003C1FB7">
        <w:rPr>
          <w:lang w:val="en-US"/>
        </w:rPr>
        <w:t>we think it should be</w:t>
      </w:r>
      <w:r w:rsidR="00235F07">
        <w:rPr>
          <w:lang w:val="en-US"/>
        </w:rPr>
        <w:t xml:space="preserve"> supported in priority for R12. If further improvements are sought, one attractive scheme is Alt. 6.2 which has the benefit of maintaining the k+16 HARQ timeline and can potentially bring additional gains when considering scenarios where VoIP is to be transmitted along with other types of payload such as background data or SRB’s.</w:t>
      </w:r>
    </w:p>
    <w:p w14:paraId="2ADF888A" w14:textId="77777777" w:rsidR="00A8260D" w:rsidRDefault="00A8260D" w:rsidP="00EC4AD5">
      <w:pPr>
        <w:jc w:val="both"/>
        <w:rPr>
          <w:rFonts w:eastAsia="MS PGothic"/>
          <w:lang w:val="en-US" w:eastAsia="ja-JP"/>
        </w:rPr>
      </w:pPr>
    </w:p>
    <w:p w14:paraId="2ADF888B" w14:textId="77777777" w:rsidR="00EC4AD5" w:rsidRPr="00F82AC6" w:rsidRDefault="006E6EE4" w:rsidP="00EC4AD5">
      <w:pPr>
        <w:pStyle w:val="Heading1"/>
        <w:jc w:val="both"/>
        <w:rPr>
          <w:lang w:val="en-US"/>
        </w:rPr>
      </w:pPr>
      <w:r>
        <w:rPr>
          <w:lang w:val="en-US"/>
        </w:rPr>
        <w:t>3</w:t>
      </w:r>
      <w:r w:rsidR="00EC4AD5" w:rsidRPr="00F82AC6">
        <w:rPr>
          <w:lang w:val="en-US"/>
        </w:rPr>
        <w:tab/>
        <w:t>Conclusions and Recommendations</w:t>
      </w:r>
    </w:p>
    <w:p w14:paraId="2ADF888C" w14:textId="1A412416" w:rsidR="0076299F" w:rsidRDefault="0076299F" w:rsidP="00483C83">
      <w:pPr>
        <w:jc w:val="both"/>
        <w:rPr>
          <w:rFonts w:eastAsia="MS PGothic"/>
          <w:lang w:val="en-US" w:eastAsia="ja-JP"/>
        </w:rPr>
      </w:pPr>
      <w:r>
        <w:rPr>
          <w:rFonts w:eastAsia="MS PGothic"/>
          <w:lang w:val="en-US" w:eastAsia="ja-JP"/>
        </w:rPr>
        <w:t xml:space="preserve">In this contribution, we discussed our views and recommendations on candidate solutions for Enhanced TTI bundling for UL VoIP in the </w:t>
      </w:r>
      <w:r w:rsidR="002956A6">
        <w:rPr>
          <w:rFonts w:eastAsia="MS PGothic"/>
          <w:lang w:val="en-US" w:eastAsia="ja-JP"/>
        </w:rPr>
        <w:t>FDD,</w:t>
      </w:r>
      <w:r>
        <w:rPr>
          <w:rFonts w:eastAsia="MS PGothic"/>
          <w:lang w:val="en-US" w:eastAsia="ja-JP"/>
        </w:rPr>
        <w:t xml:space="preserve"> i.e. “Reduction of RTT to 12ms or less” (Alt. 1) or “Use of flexible bundle size” (Alt. 6).</w:t>
      </w:r>
      <w:r w:rsidR="006E2AF9">
        <w:rPr>
          <w:rFonts w:eastAsia="MS PGothic"/>
          <w:lang w:val="en-US" w:eastAsia="ja-JP"/>
        </w:rPr>
        <w:t xml:space="preserve"> It is recommended </w:t>
      </w:r>
      <w:r w:rsidR="002020DD">
        <w:rPr>
          <w:rFonts w:eastAsia="MS PGothic"/>
          <w:lang w:val="en-US" w:eastAsia="ja-JP"/>
        </w:rPr>
        <w:t xml:space="preserve">to prioritize Alt. 1 as </w:t>
      </w:r>
      <w:r w:rsidR="000D1B36">
        <w:rPr>
          <w:rFonts w:eastAsia="MS PGothic"/>
          <w:lang w:val="en-US" w:eastAsia="ja-JP"/>
        </w:rPr>
        <w:t>it entails only minor specification impacts</w:t>
      </w:r>
      <w:r w:rsidR="00EF241F">
        <w:rPr>
          <w:rFonts w:eastAsia="MS PGothic"/>
          <w:lang w:val="en-US" w:eastAsia="ja-JP"/>
        </w:rPr>
        <w:t xml:space="preserve"> and as potential PUSCH allocations conflicts due to the resulting mismatch of HARQ retransmission timelines are expected to be manageable through eNB implementation</w:t>
      </w:r>
      <w:r w:rsidR="000D1B36">
        <w:rPr>
          <w:rFonts w:eastAsia="MS PGothic"/>
          <w:lang w:val="en-US" w:eastAsia="ja-JP"/>
        </w:rPr>
        <w:t xml:space="preserve">. Additional enhancements based on Alt. 6.2 may be considered </w:t>
      </w:r>
      <w:r w:rsidR="006B1169">
        <w:rPr>
          <w:rFonts w:eastAsia="MS PGothic"/>
          <w:lang w:val="en-US" w:eastAsia="ja-JP"/>
        </w:rPr>
        <w:t xml:space="preserve">with second priority for potential additional gains </w:t>
      </w:r>
      <w:r w:rsidR="006B1169">
        <w:rPr>
          <w:lang w:val="en-US"/>
        </w:rPr>
        <w:t>when considering scenarios where VoIP is to be transmitted along with other types of payload.</w:t>
      </w:r>
    </w:p>
    <w:p w14:paraId="2ADF888E" w14:textId="77777777" w:rsidR="0076299F" w:rsidRPr="0076299F" w:rsidRDefault="0076299F" w:rsidP="002B0318">
      <w:pPr>
        <w:spacing w:after="0"/>
        <w:jc w:val="both"/>
        <w:rPr>
          <w:b/>
          <w:lang w:val="en-US"/>
        </w:rPr>
      </w:pPr>
      <w:r w:rsidRPr="0076299F">
        <w:rPr>
          <w:b/>
          <w:lang w:val="en-US"/>
        </w:rPr>
        <w:t>Recommendation:</w:t>
      </w:r>
    </w:p>
    <w:p w14:paraId="2BB4CFE7" w14:textId="77777777" w:rsidR="002B0318" w:rsidRPr="002B0318" w:rsidRDefault="0076299F" w:rsidP="002B0318">
      <w:pPr>
        <w:jc w:val="both"/>
        <w:rPr>
          <w:i/>
          <w:lang w:val="en-US"/>
        </w:rPr>
      </w:pPr>
      <w:r w:rsidRPr="002B0318">
        <w:rPr>
          <w:i/>
          <w:lang w:val="en-US"/>
        </w:rPr>
        <w:t>R12 Enhanced TTI bundling in FDD is supported through “Reduction of RTT to 12ms or less” (Alt. 1)</w:t>
      </w:r>
    </w:p>
    <w:p w14:paraId="2ADF8890" w14:textId="52989B52" w:rsidR="00EC4AD5" w:rsidRPr="00F82AC6" w:rsidRDefault="00EC4AD5" w:rsidP="002B0318">
      <w:pPr>
        <w:pStyle w:val="Heading1"/>
        <w:jc w:val="both"/>
        <w:rPr>
          <w:lang w:val="en-US"/>
        </w:rPr>
      </w:pPr>
      <w:r w:rsidRPr="00F82AC6">
        <w:rPr>
          <w:lang w:val="en-US"/>
        </w:rPr>
        <w:lastRenderedPageBreak/>
        <w:t>References</w:t>
      </w:r>
    </w:p>
    <w:p w14:paraId="2ADF8891" w14:textId="77777777" w:rsidR="000879BF" w:rsidRDefault="000879BF" w:rsidP="000879BF">
      <w:pPr>
        <w:numPr>
          <w:ilvl w:val="0"/>
          <w:numId w:val="1"/>
        </w:numPr>
        <w:spacing w:after="0"/>
        <w:jc w:val="both"/>
        <w:rPr>
          <w:lang w:val="en-US"/>
        </w:rPr>
      </w:pPr>
      <w:r w:rsidRPr="000879BF">
        <w:rPr>
          <w:lang w:val="en-US"/>
        </w:rPr>
        <w:t>R1-134561</w:t>
      </w:r>
      <w:r w:rsidRPr="000879BF">
        <w:rPr>
          <w:lang w:val="en-US"/>
        </w:rPr>
        <w:tab/>
        <w:t>Specification impacts of TTI</w:t>
      </w:r>
      <w:r>
        <w:rPr>
          <w:lang w:val="en-US"/>
        </w:rPr>
        <w:t xml:space="preserve"> bundling enhancements for VoIP; </w:t>
      </w:r>
      <w:r w:rsidRPr="000879BF">
        <w:rPr>
          <w:lang w:val="en-US"/>
        </w:rPr>
        <w:t>InterDigital</w:t>
      </w:r>
    </w:p>
    <w:p w14:paraId="2ADF8892" w14:textId="77777777" w:rsidR="007D0E35" w:rsidRDefault="00C72AE2" w:rsidP="000A714D">
      <w:pPr>
        <w:numPr>
          <w:ilvl w:val="0"/>
          <w:numId w:val="1"/>
        </w:numPr>
        <w:spacing w:after="0"/>
        <w:jc w:val="both"/>
        <w:rPr>
          <w:lang w:val="en-US"/>
        </w:rPr>
      </w:pPr>
      <w:r>
        <w:rPr>
          <w:lang w:val="en-US"/>
        </w:rPr>
        <w:t>R1-13</w:t>
      </w:r>
      <w:r w:rsidR="00CF6BA5">
        <w:rPr>
          <w:lang w:val="en-US"/>
        </w:rPr>
        <w:t>4282</w:t>
      </w:r>
      <w:r w:rsidR="009F47ED" w:rsidRPr="009F47ED">
        <w:rPr>
          <w:lang w:val="en-US"/>
        </w:rPr>
        <w:tab/>
      </w:r>
      <w:r>
        <w:rPr>
          <w:lang w:val="en-US"/>
        </w:rPr>
        <w:t>Summary of email discussion on LTE coverage enhancements; Rapporteur (CT)</w:t>
      </w:r>
    </w:p>
    <w:p w14:paraId="2ADF8893" w14:textId="77777777" w:rsidR="006E6EE4" w:rsidRDefault="00EB60C8" w:rsidP="006E6EE4">
      <w:pPr>
        <w:numPr>
          <w:ilvl w:val="0"/>
          <w:numId w:val="1"/>
        </w:numPr>
        <w:spacing w:after="0"/>
        <w:jc w:val="both"/>
        <w:rPr>
          <w:lang w:val="en-US"/>
        </w:rPr>
      </w:pPr>
      <w:r w:rsidRPr="00EB60C8">
        <w:rPr>
          <w:lang w:val="en-US"/>
        </w:rPr>
        <w:t>R1-122566</w:t>
      </w:r>
      <w:r w:rsidRPr="00EB60C8">
        <w:rPr>
          <w:lang w:val="en-US"/>
        </w:rPr>
        <w:tab/>
        <w:t>Link-level evaluation results for improved LTE UL VoIP coverage; InterDigital</w:t>
      </w:r>
    </w:p>
    <w:p w14:paraId="2ADF8894" w14:textId="77777777" w:rsidR="00EB60C8" w:rsidRPr="00EB60C8" w:rsidRDefault="00EB60C8" w:rsidP="006E6EE4">
      <w:pPr>
        <w:numPr>
          <w:ilvl w:val="0"/>
          <w:numId w:val="1"/>
        </w:numPr>
        <w:spacing w:after="0"/>
        <w:jc w:val="both"/>
        <w:rPr>
          <w:lang w:val="en-US"/>
        </w:rPr>
      </w:pPr>
      <w:r w:rsidRPr="00EB60C8">
        <w:rPr>
          <w:lang w:val="en-US"/>
        </w:rPr>
        <w:t>R1-122567</w:t>
      </w:r>
      <w:r w:rsidRPr="00EB60C8">
        <w:rPr>
          <w:lang w:val="en-US"/>
        </w:rPr>
        <w:tab/>
        <w:t>System-level design consideration fo</w:t>
      </w:r>
      <w:r>
        <w:rPr>
          <w:lang w:val="en-US"/>
        </w:rPr>
        <w:t>r improved LTE UL VoIP coverage; InterDigital</w:t>
      </w:r>
      <w:bookmarkEnd w:id="0"/>
    </w:p>
    <w:sectPr w:rsidR="00EB60C8" w:rsidRPr="00EB60C8"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E7D8A" w14:textId="77777777" w:rsidR="00D17A53" w:rsidRDefault="00D17A53">
      <w:r>
        <w:separator/>
      </w:r>
    </w:p>
  </w:endnote>
  <w:endnote w:type="continuationSeparator" w:id="0">
    <w:p w14:paraId="3786B8C8" w14:textId="77777777" w:rsidR="00D17A53" w:rsidRDefault="00D1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AF613" w14:textId="77777777" w:rsidR="00D17A53" w:rsidRDefault="00D17A53">
      <w:r>
        <w:separator/>
      </w:r>
    </w:p>
  </w:footnote>
  <w:footnote w:type="continuationSeparator" w:id="0">
    <w:p w14:paraId="37426D77" w14:textId="77777777" w:rsidR="00D17A53" w:rsidRDefault="00D17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8">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0">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5939B9"/>
    <w:multiLevelType w:val="hybridMultilevel"/>
    <w:tmpl w:val="8FCC1C88"/>
    <w:lvl w:ilvl="0" w:tplc="4A924BC8">
      <w:start w:val="1"/>
      <w:numFmt w:val="bullet"/>
      <w:lvlText w:val="-"/>
      <w:lvlJc w:val="left"/>
      <w:pPr>
        <w:ind w:left="720" w:hanging="360"/>
      </w:pPr>
      <w:rPr>
        <w:rFonts w:ascii="Times New Roman" w:eastAsia="MS P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4">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27">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8">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4"/>
  </w:num>
  <w:num w:numId="4">
    <w:abstractNumId w:val="17"/>
  </w:num>
  <w:num w:numId="5">
    <w:abstractNumId w:val="9"/>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4"/>
  </w:num>
  <w:num w:numId="8">
    <w:abstractNumId w:val="16"/>
  </w:num>
  <w:num w:numId="9">
    <w:abstractNumId w:val="29"/>
  </w:num>
  <w:num w:numId="10">
    <w:abstractNumId w:val="11"/>
  </w:num>
  <w:num w:numId="11">
    <w:abstractNumId w:val="15"/>
  </w:num>
  <w:num w:numId="12">
    <w:abstractNumId w:val="13"/>
  </w:num>
  <w:num w:numId="13">
    <w:abstractNumId w:val="30"/>
  </w:num>
  <w:num w:numId="14">
    <w:abstractNumId w:val="2"/>
  </w:num>
  <w:num w:numId="15">
    <w:abstractNumId w:val="3"/>
  </w:num>
  <w:num w:numId="16">
    <w:abstractNumId w:val="25"/>
  </w:num>
  <w:num w:numId="17">
    <w:abstractNumId w:val="18"/>
  </w:num>
  <w:num w:numId="18">
    <w:abstractNumId w:val="7"/>
  </w:num>
  <w:num w:numId="19">
    <w:abstractNumId w:val="5"/>
  </w:num>
  <w:num w:numId="20">
    <w:abstractNumId w:val="26"/>
  </w:num>
  <w:num w:numId="21">
    <w:abstractNumId w:val="1"/>
  </w:num>
  <w:num w:numId="22">
    <w:abstractNumId w:val="8"/>
  </w:num>
  <w:num w:numId="23">
    <w:abstractNumId w:val="4"/>
  </w:num>
  <w:num w:numId="24">
    <w:abstractNumId w:val="6"/>
  </w:num>
  <w:num w:numId="25">
    <w:abstractNumId w:val="20"/>
  </w:num>
  <w:num w:numId="26">
    <w:abstractNumId w:val="21"/>
  </w:num>
  <w:num w:numId="27">
    <w:abstractNumId w:val="28"/>
  </w:num>
  <w:num w:numId="28">
    <w:abstractNumId w:val="23"/>
  </w:num>
  <w:num w:numId="29">
    <w:abstractNumId w:val="19"/>
  </w:num>
  <w:num w:numId="30">
    <w:abstractNumId w:val="27"/>
  </w:num>
  <w:num w:numId="31">
    <w:abstractNumId w:val="12"/>
  </w:num>
  <w:num w:numId="3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E5E"/>
    <w:rsid w:val="00003705"/>
    <w:rsid w:val="00004963"/>
    <w:rsid w:val="00005D67"/>
    <w:rsid w:val="00007D1E"/>
    <w:rsid w:val="00010EA5"/>
    <w:rsid w:val="00010FB4"/>
    <w:rsid w:val="00011019"/>
    <w:rsid w:val="00013773"/>
    <w:rsid w:val="00014F7E"/>
    <w:rsid w:val="00017CC3"/>
    <w:rsid w:val="000216C1"/>
    <w:rsid w:val="00021B35"/>
    <w:rsid w:val="000224AD"/>
    <w:rsid w:val="00025630"/>
    <w:rsid w:val="00034256"/>
    <w:rsid w:val="00034820"/>
    <w:rsid w:val="00036A2F"/>
    <w:rsid w:val="000413B4"/>
    <w:rsid w:val="000420CF"/>
    <w:rsid w:val="000435D0"/>
    <w:rsid w:val="00044C1B"/>
    <w:rsid w:val="00052E73"/>
    <w:rsid w:val="00055080"/>
    <w:rsid w:val="00055C50"/>
    <w:rsid w:val="000631AC"/>
    <w:rsid w:val="00064DB2"/>
    <w:rsid w:val="0007301E"/>
    <w:rsid w:val="00077971"/>
    <w:rsid w:val="000815BA"/>
    <w:rsid w:val="00081C34"/>
    <w:rsid w:val="00081FBC"/>
    <w:rsid w:val="00085009"/>
    <w:rsid w:val="00086037"/>
    <w:rsid w:val="00086EB2"/>
    <w:rsid w:val="000879BF"/>
    <w:rsid w:val="000912AC"/>
    <w:rsid w:val="00092098"/>
    <w:rsid w:val="000927B3"/>
    <w:rsid w:val="000943AF"/>
    <w:rsid w:val="00095C4F"/>
    <w:rsid w:val="000960E4"/>
    <w:rsid w:val="000A10A8"/>
    <w:rsid w:val="000A45A4"/>
    <w:rsid w:val="000A53AC"/>
    <w:rsid w:val="000A5B75"/>
    <w:rsid w:val="000A693B"/>
    <w:rsid w:val="000A7057"/>
    <w:rsid w:val="000A714D"/>
    <w:rsid w:val="000A7F97"/>
    <w:rsid w:val="000B0242"/>
    <w:rsid w:val="000B0E7D"/>
    <w:rsid w:val="000B11CE"/>
    <w:rsid w:val="000B45B6"/>
    <w:rsid w:val="000B5063"/>
    <w:rsid w:val="000C180F"/>
    <w:rsid w:val="000C32FF"/>
    <w:rsid w:val="000C3585"/>
    <w:rsid w:val="000C533F"/>
    <w:rsid w:val="000D1B36"/>
    <w:rsid w:val="000D352F"/>
    <w:rsid w:val="000D6B28"/>
    <w:rsid w:val="000D7868"/>
    <w:rsid w:val="000D7A59"/>
    <w:rsid w:val="000E0896"/>
    <w:rsid w:val="000E367D"/>
    <w:rsid w:val="000F3538"/>
    <w:rsid w:val="000F5BDC"/>
    <w:rsid w:val="000F6C40"/>
    <w:rsid w:val="0010269D"/>
    <w:rsid w:val="00106A2F"/>
    <w:rsid w:val="00114533"/>
    <w:rsid w:val="001147D5"/>
    <w:rsid w:val="00114D28"/>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BC7"/>
    <w:rsid w:val="00153D9F"/>
    <w:rsid w:val="00155249"/>
    <w:rsid w:val="00161AFA"/>
    <w:rsid w:val="00161FA0"/>
    <w:rsid w:val="00165AE1"/>
    <w:rsid w:val="00172893"/>
    <w:rsid w:val="001772D1"/>
    <w:rsid w:val="001777FB"/>
    <w:rsid w:val="00192CC2"/>
    <w:rsid w:val="00195457"/>
    <w:rsid w:val="00196352"/>
    <w:rsid w:val="0019741E"/>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FBB"/>
    <w:rsid w:val="001D66BD"/>
    <w:rsid w:val="001E23A6"/>
    <w:rsid w:val="001E2CCD"/>
    <w:rsid w:val="001E2CD0"/>
    <w:rsid w:val="001E361A"/>
    <w:rsid w:val="001E3FD8"/>
    <w:rsid w:val="001E4050"/>
    <w:rsid w:val="001E628D"/>
    <w:rsid w:val="001E637C"/>
    <w:rsid w:val="001F1525"/>
    <w:rsid w:val="001F3BF1"/>
    <w:rsid w:val="001F4A6B"/>
    <w:rsid w:val="001F58FC"/>
    <w:rsid w:val="001F613A"/>
    <w:rsid w:val="002020DD"/>
    <w:rsid w:val="00203A6D"/>
    <w:rsid w:val="00211AF8"/>
    <w:rsid w:val="002137BD"/>
    <w:rsid w:val="00214825"/>
    <w:rsid w:val="00220C06"/>
    <w:rsid w:val="002260AB"/>
    <w:rsid w:val="002261A2"/>
    <w:rsid w:val="00227605"/>
    <w:rsid w:val="00230EE0"/>
    <w:rsid w:val="0023281C"/>
    <w:rsid w:val="00233758"/>
    <w:rsid w:val="002347EA"/>
    <w:rsid w:val="002356C7"/>
    <w:rsid w:val="00235B42"/>
    <w:rsid w:val="00235F07"/>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48C"/>
    <w:rsid w:val="0027676B"/>
    <w:rsid w:val="002773E3"/>
    <w:rsid w:val="0028046B"/>
    <w:rsid w:val="00285899"/>
    <w:rsid w:val="00286EFB"/>
    <w:rsid w:val="0029323F"/>
    <w:rsid w:val="002952B3"/>
    <w:rsid w:val="002956A6"/>
    <w:rsid w:val="002A07CA"/>
    <w:rsid w:val="002A0F69"/>
    <w:rsid w:val="002A3028"/>
    <w:rsid w:val="002A6B64"/>
    <w:rsid w:val="002A727D"/>
    <w:rsid w:val="002B0318"/>
    <w:rsid w:val="002B2C47"/>
    <w:rsid w:val="002C0CB6"/>
    <w:rsid w:val="002D14A9"/>
    <w:rsid w:val="002D1EF7"/>
    <w:rsid w:val="002D36D0"/>
    <w:rsid w:val="002D4BCA"/>
    <w:rsid w:val="002E210B"/>
    <w:rsid w:val="002E6ADB"/>
    <w:rsid w:val="002E7574"/>
    <w:rsid w:val="002F163B"/>
    <w:rsid w:val="002F1C26"/>
    <w:rsid w:val="002F274E"/>
    <w:rsid w:val="002F43F6"/>
    <w:rsid w:val="002F5CA9"/>
    <w:rsid w:val="002F753C"/>
    <w:rsid w:val="003067BD"/>
    <w:rsid w:val="00314C18"/>
    <w:rsid w:val="00315723"/>
    <w:rsid w:val="003161C9"/>
    <w:rsid w:val="003300F5"/>
    <w:rsid w:val="00330162"/>
    <w:rsid w:val="00335289"/>
    <w:rsid w:val="0033545F"/>
    <w:rsid w:val="00340AE8"/>
    <w:rsid w:val="00340D71"/>
    <w:rsid w:val="00341964"/>
    <w:rsid w:val="00341C77"/>
    <w:rsid w:val="00352C34"/>
    <w:rsid w:val="00353152"/>
    <w:rsid w:val="00356CEB"/>
    <w:rsid w:val="0036378C"/>
    <w:rsid w:val="00365234"/>
    <w:rsid w:val="00365B50"/>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A7B88"/>
    <w:rsid w:val="003B39F0"/>
    <w:rsid w:val="003B4BE2"/>
    <w:rsid w:val="003B58AE"/>
    <w:rsid w:val="003B76A8"/>
    <w:rsid w:val="003B784A"/>
    <w:rsid w:val="003C1F80"/>
    <w:rsid w:val="003C1FB7"/>
    <w:rsid w:val="003C2B54"/>
    <w:rsid w:val="003C4728"/>
    <w:rsid w:val="003C75F4"/>
    <w:rsid w:val="003D0B80"/>
    <w:rsid w:val="003D2EB0"/>
    <w:rsid w:val="003D2FFB"/>
    <w:rsid w:val="003D5DB5"/>
    <w:rsid w:val="003D70DC"/>
    <w:rsid w:val="003D7BBC"/>
    <w:rsid w:val="003E0497"/>
    <w:rsid w:val="003E2558"/>
    <w:rsid w:val="003E5530"/>
    <w:rsid w:val="003E62BE"/>
    <w:rsid w:val="003E6941"/>
    <w:rsid w:val="00405418"/>
    <w:rsid w:val="00412AA1"/>
    <w:rsid w:val="0041541E"/>
    <w:rsid w:val="004209BC"/>
    <w:rsid w:val="00424244"/>
    <w:rsid w:val="004247EF"/>
    <w:rsid w:val="00424866"/>
    <w:rsid w:val="0042498E"/>
    <w:rsid w:val="004267FE"/>
    <w:rsid w:val="004277FE"/>
    <w:rsid w:val="00433CE8"/>
    <w:rsid w:val="004373D5"/>
    <w:rsid w:val="00437DBB"/>
    <w:rsid w:val="0044138B"/>
    <w:rsid w:val="004417ED"/>
    <w:rsid w:val="00441D2A"/>
    <w:rsid w:val="00445283"/>
    <w:rsid w:val="004477FA"/>
    <w:rsid w:val="00450E0F"/>
    <w:rsid w:val="00451A2E"/>
    <w:rsid w:val="00451D86"/>
    <w:rsid w:val="00455403"/>
    <w:rsid w:val="004606C9"/>
    <w:rsid w:val="00461B46"/>
    <w:rsid w:val="00463579"/>
    <w:rsid w:val="00463D23"/>
    <w:rsid w:val="00464E22"/>
    <w:rsid w:val="00466CE8"/>
    <w:rsid w:val="00467BCD"/>
    <w:rsid w:val="00467EE1"/>
    <w:rsid w:val="004712C8"/>
    <w:rsid w:val="00472F81"/>
    <w:rsid w:val="00473A3F"/>
    <w:rsid w:val="00475370"/>
    <w:rsid w:val="00477234"/>
    <w:rsid w:val="00480F0B"/>
    <w:rsid w:val="004823A3"/>
    <w:rsid w:val="00483537"/>
    <w:rsid w:val="00483C83"/>
    <w:rsid w:val="00487A76"/>
    <w:rsid w:val="004937B4"/>
    <w:rsid w:val="00493D0A"/>
    <w:rsid w:val="00496A30"/>
    <w:rsid w:val="004A20B8"/>
    <w:rsid w:val="004A6A03"/>
    <w:rsid w:val="004A72D2"/>
    <w:rsid w:val="004A7AC9"/>
    <w:rsid w:val="004B2AFE"/>
    <w:rsid w:val="004B2EC8"/>
    <w:rsid w:val="004B45C4"/>
    <w:rsid w:val="004B761E"/>
    <w:rsid w:val="004B7C45"/>
    <w:rsid w:val="004C67CB"/>
    <w:rsid w:val="004D1B85"/>
    <w:rsid w:val="004D4436"/>
    <w:rsid w:val="004D5539"/>
    <w:rsid w:val="004E1AB6"/>
    <w:rsid w:val="004E2899"/>
    <w:rsid w:val="004E28FC"/>
    <w:rsid w:val="004E3BF9"/>
    <w:rsid w:val="004E6869"/>
    <w:rsid w:val="004E7496"/>
    <w:rsid w:val="004F1387"/>
    <w:rsid w:val="004F2BB8"/>
    <w:rsid w:val="004F4C97"/>
    <w:rsid w:val="004F57A4"/>
    <w:rsid w:val="004F5FC5"/>
    <w:rsid w:val="004F6EAE"/>
    <w:rsid w:val="004F74BC"/>
    <w:rsid w:val="004F7721"/>
    <w:rsid w:val="004F7AB7"/>
    <w:rsid w:val="004F7AFB"/>
    <w:rsid w:val="005011CF"/>
    <w:rsid w:val="00501257"/>
    <w:rsid w:val="0050355F"/>
    <w:rsid w:val="00503676"/>
    <w:rsid w:val="005036A8"/>
    <w:rsid w:val="00504B3C"/>
    <w:rsid w:val="00505BD6"/>
    <w:rsid w:val="00510A84"/>
    <w:rsid w:val="00510F05"/>
    <w:rsid w:val="005126DC"/>
    <w:rsid w:val="00512BCE"/>
    <w:rsid w:val="00514CAA"/>
    <w:rsid w:val="00515DC8"/>
    <w:rsid w:val="00516DAC"/>
    <w:rsid w:val="00520075"/>
    <w:rsid w:val="005230A8"/>
    <w:rsid w:val="00525FCA"/>
    <w:rsid w:val="00526E7F"/>
    <w:rsid w:val="00536924"/>
    <w:rsid w:val="00537BFD"/>
    <w:rsid w:val="00537E24"/>
    <w:rsid w:val="005414C1"/>
    <w:rsid w:val="00543132"/>
    <w:rsid w:val="00543FB6"/>
    <w:rsid w:val="00545FFF"/>
    <w:rsid w:val="00547FD9"/>
    <w:rsid w:val="0055190D"/>
    <w:rsid w:val="00562441"/>
    <w:rsid w:val="005647F7"/>
    <w:rsid w:val="005655CE"/>
    <w:rsid w:val="005656FF"/>
    <w:rsid w:val="0056663B"/>
    <w:rsid w:val="00570A6A"/>
    <w:rsid w:val="00571183"/>
    <w:rsid w:val="005720AB"/>
    <w:rsid w:val="005730F2"/>
    <w:rsid w:val="0057315F"/>
    <w:rsid w:val="00575735"/>
    <w:rsid w:val="005855DE"/>
    <w:rsid w:val="00591B35"/>
    <w:rsid w:val="00592764"/>
    <w:rsid w:val="005927DD"/>
    <w:rsid w:val="005938E7"/>
    <w:rsid w:val="00593945"/>
    <w:rsid w:val="00594E65"/>
    <w:rsid w:val="005A0BC3"/>
    <w:rsid w:val="005A28DB"/>
    <w:rsid w:val="005A3773"/>
    <w:rsid w:val="005A6673"/>
    <w:rsid w:val="005A6AA6"/>
    <w:rsid w:val="005B0326"/>
    <w:rsid w:val="005B0E94"/>
    <w:rsid w:val="005B3E30"/>
    <w:rsid w:val="005B5D2F"/>
    <w:rsid w:val="005B74B7"/>
    <w:rsid w:val="005C3956"/>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04CF1"/>
    <w:rsid w:val="006137A4"/>
    <w:rsid w:val="006172CB"/>
    <w:rsid w:val="0062031D"/>
    <w:rsid w:val="00623529"/>
    <w:rsid w:val="006245E5"/>
    <w:rsid w:val="00625CC6"/>
    <w:rsid w:val="006263A7"/>
    <w:rsid w:val="006309EB"/>
    <w:rsid w:val="00630E07"/>
    <w:rsid w:val="00632876"/>
    <w:rsid w:val="00636E59"/>
    <w:rsid w:val="00637DA8"/>
    <w:rsid w:val="00642B6C"/>
    <w:rsid w:val="00645854"/>
    <w:rsid w:val="0064736D"/>
    <w:rsid w:val="00651C43"/>
    <w:rsid w:val="00652563"/>
    <w:rsid w:val="00661619"/>
    <w:rsid w:val="00661B73"/>
    <w:rsid w:val="00663060"/>
    <w:rsid w:val="00664A6E"/>
    <w:rsid w:val="006703D7"/>
    <w:rsid w:val="00670586"/>
    <w:rsid w:val="00670795"/>
    <w:rsid w:val="00670B34"/>
    <w:rsid w:val="00673A6D"/>
    <w:rsid w:val="00680FCE"/>
    <w:rsid w:val="006823FF"/>
    <w:rsid w:val="00682D1F"/>
    <w:rsid w:val="006833A7"/>
    <w:rsid w:val="006852CF"/>
    <w:rsid w:val="00685448"/>
    <w:rsid w:val="00687AE8"/>
    <w:rsid w:val="006954BC"/>
    <w:rsid w:val="00695E84"/>
    <w:rsid w:val="006A5583"/>
    <w:rsid w:val="006A5E12"/>
    <w:rsid w:val="006B0A67"/>
    <w:rsid w:val="006B1169"/>
    <w:rsid w:val="006B23D4"/>
    <w:rsid w:val="006B2B51"/>
    <w:rsid w:val="006B2C36"/>
    <w:rsid w:val="006B6855"/>
    <w:rsid w:val="006B79FB"/>
    <w:rsid w:val="006C34EC"/>
    <w:rsid w:val="006C3E0D"/>
    <w:rsid w:val="006C5354"/>
    <w:rsid w:val="006D25F4"/>
    <w:rsid w:val="006D3F07"/>
    <w:rsid w:val="006D52D4"/>
    <w:rsid w:val="006E06A8"/>
    <w:rsid w:val="006E2AF9"/>
    <w:rsid w:val="006E3639"/>
    <w:rsid w:val="006E6BDD"/>
    <w:rsid w:val="006E6EE4"/>
    <w:rsid w:val="006F0DD0"/>
    <w:rsid w:val="006F12AD"/>
    <w:rsid w:val="006F20DE"/>
    <w:rsid w:val="006F339A"/>
    <w:rsid w:val="006F3B0B"/>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299F"/>
    <w:rsid w:val="0076593C"/>
    <w:rsid w:val="007666B9"/>
    <w:rsid w:val="00767842"/>
    <w:rsid w:val="00767848"/>
    <w:rsid w:val="0077064F"/>
    <w:rsid w:val="007736EA"/>
    <w:rsid w:val="00776A69"/>
    <w:rsid w:val="00785AAA"/>
    <w:rsid w:val="00785DF0"/>
    <w:rsid w:val="00787CF1"/>
    <w:rsid w:val="00790020"/>
    <w:rsid w:val="007906CB"/>
    <w:rsid w:val="00794073"/>
    <w:rsid w:val="007946DB"/>
    <w:rsid w:val="00794BE9"/>
    <w:rsid w:val="00796481"/>
    <w:rsid w:val="00797024"/>
    <w:rsid w:val="007A21D8"/>
    <w:rsid w:val="007A309E"/>
    <w:rsid w:val="007B1897"/>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3DA3"/>
    <w:rsid w:val="007F64A1"/>
    <w:rsid w:val="007F699C"/>
    <w:rsid w:val="007F7A2E"/>
    <w:rsid w:val="00801CE0"/>
    <w:rsid w:val="008044F9"/>
    <w:rsid w:val="00810495"/>
    <w:rsid w:val="00810996"/>
    <w:rsid w:val="00811EC3"/>
    <w:rsid w:val="00813DAD"/>
    <w:rsid w:val="00817600"/>
    <w:rsid w:val="00817E39"/>
    <w:rsid w:val="00820365"/>
    <w:rsid w:val="00823E3C"/>
    <w:rsid w:val="00826D5C"/>
    <w:rsid w:val="0083146F"/>
    <w:rsid w:val="008316E3"/>
    <w:rsid w:val="00832008"/>
    <w:rsid w:val="00834CF6"/>
    <w:rsid w:val="00834EE5"/>
    <w:rsid w:val="00836E1E"/>
    <w:rsid w:val="00837066"/>
    <w:rsid w:val="008400E2"/>
    <w:rsid w:val="00843F4E"/>
    <w:rsid w:val="008460BC"/>
    <w:rsid w:val="00846282"/>
    <w:rsid w:val="00846F58"/>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7DAC"/>
    <w:rsid w:val="008F1B3B"/>
    <w:rsid w:val="008F2BF2"/>
    <w:rsid w:val="008F2F9B"/>
    <w:rsid w:val="008F3B8A"/>
    <w:rsid w:val="008F4F45"/>
    <w:rsid w:val="008F739F"/>
    <w:rsid w:val="00900B2E"/>
    <w:rsid w:val="0090296C"/>
    <w:rsid w:val="00905402"/>
    <w:rsid w:val="00905C20"/>
    <w:rsid w:val="0090674D"/>
    <w:rsid w:val="00906763"/>
    <w:rsid w:val="009073E6"/>
    <w:rsid w:val="00914404"/>
    <w:rsid w:val="009203EA"/>
    <w:rsid w:val="00921086"/>
    <w:rsid w:val="00925E98"/>
    <w:rsid w:val="0092670B"/>
    <w:rsid w:val="009267AC"/>
    <w:rsid w:val="0092692F"/>
    <w:rsid w:val="0092704F"/>
    <w:rsid w:val="0092754E"/>
    <w:rsid w:val="00927668"/>
    <w:rsid w:val="0093021F"/>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2D46"/>
    <w:rsid w:val="00973277"/>
    <w:rsid w:val="00975718"/>
    <w:rsid w:val="009763B0"/>
    <w:rsid w:val="00976859"/>
    <w:rsid w:val="0098184E"/>
    <w:rsid w:val="0098219C"/>
    <w:rsid w:val="009821BC"/>
    <w:rsid w:val="009827DD"/>
    <w:rsid w:val="009837DA"/>
    <w:rsid w:val="009920EA"/>
    <w:rsid w:val="009944F8"/>
    <w:rsid w:val="00995CC9"/>
    <w:rsid w:val="0099695A"/>
    <w:rsid w:val="009A00F9"/>
    <w:rsid w:val="009A312B"/>
    <w:rsid w:val="009A33E4"/>
    <w:rsid w:val="009A4C49"/>
    <w:rsid w:val="009A53B3"/>
    <w:rsid w:val="009A6E4D"/>
    <w:rsid w:val="009B05CB"/>
    <w:rsid w:val="009B3D9A"/>
    <w:rsid w:val="009B4F1D"/>
    <w:rsid w:val="009B6D94"/>
    <w:rsid w:val="009C2738"/>
    <w:rsid w:val="009C7B0D"/>
    <w:rsid w:val="009D2E27"/>
    <w:rsid w:val="009D7586"/>
    <w:rsid w:val="009E024F"/>
    <w:rsid w:val="009E093D"/>
    <w:rsid w:val="009E12C2"/>
    <w:rsid w:val="009E3872"/>
    <w:rsid w:val="009E430E"/>
    <w:rsid w:val="009E5969"/>
    <w:rsid w:val="009E7B88"/>
    <w:rsid w:val="009F2675"/>
    <w:rsid w:val="009F2FFA"/>
    <w:rsid w:val="009F47ED"/>
    <w:rsid w:val="009F4A54"/>
    <w:rsid w:val="009F4A83"/>
    <w:rsid w:val="009F4F46"/>
    <w:rsid w:val="009F7360"/>
    <w:rsid w:val="00A00842"/>
    <w:rsid w:val="00A047FF"/>
    <w:rsid w:val="00A06489"/>
    <w:rsid w:val="00A075D2"/>
    <w:rsid w:val="00A111DB"/>
    <w:rsid w:val="00A11CDE"/>
    <w:rsid w:val="00A245CE"/>
    <w:rsid w:val="00A245DD"/>
    <w:rsid w:val="00A25A3A"/>
    <w:rsid w:val="00A276DA"/>
    <w:rsid w:val="00A3132E"/>
    <w:rsid w:val="00A34877"/>
    <w:rsid w:val="00A34AF9"/>
    <w:rsid w:val="00A37786"/>
    <w:rsid w:val="00A42D50"/>
    <w:rsid w:val="00A45611"/>
    <w:rsid w:val="00A52A05"/>
    <w:rsid w:val="00A553DD"/>
    <w:rsid w:val="00A61325"/>
    <w:rsid w:val="00A628F7"/>
    <w:rsid w:val="00A67F04"/>
    <w:rsid w:val="00A70954"/>
    <w:rsid w:val="00A714A4"/>
    <w:rsid w:val="00A714B9"/>
    <w:rsid w:val="00A72E06"/>
    <w:rsid w:val="00A74F62"/>
    <w:rsid w:val="00A76AFC"/>
    <w:rsid w:val="00A8260D"/>
    <w:rsid w:val="00A82A0C"/>
    <w:rsid w:val="00A82EFF"/>
    <w:rsid w:val="00A87207"/>
    <w:rsid w:val="00A9017E"/>
    <w:rsid w:val="00A9416D"/>
    <w:rsid w:val="00AA2D28"/>
    <w:rsid w:val="00AA7573"/>
    <w:rsid w:val="00AB12E5"/>
    <w:rsid w:val="00AB2030"/>
    <w:rsid w:val="00AB3A7F"/>
    <w:rsid w:val="00AB4BBA"/>
    <w:rsid w:val="00AB5B06"/>
    <w:rsid w:val="00AB5DAF"/>
    <w:rsid w:val="00AB6BD7"/>
    <w:rsid w:val="00AC007D"/>
    <w:rsid w:val="00AC1E67"/>
    <w:rsid w:val="00AC551F"/>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2586"/>
    <w:rsid w:val="00B14EBD"/>
    <w:rsid w:val="00B16054"/>
    <w:rsid w:val="00B17C94"/>
    <w:rsid w:val="00B22A83"/>
    <w:rsid w:val="00B236D6"/>
    <w:rsid w:val="00B2616E"/>
    <w:rsid w:val="00B31022"/>
    <w:rsid w:val="00B3325D"/>
    <w:rsid w:val="00B34C38"/>
    <w:rsid w:val="00B36710"/>
    <w:rsid w:val="00B37DFD"/>
    <w:rsid w:val="00B45668"/>
    <w:rsid w:val="00B45CC5"/>
    <w:rsid w:val="00B47DD1"/>
    <w:rsid w:val="00B47F38"/>
    <w:rsid w:val="00B51DBE"/>
    <w:rsid w:val="00B5242C"/>
    <w:rsid w:val="00B52873"/>
    <w:rsid w:val="00B62F37"/>
    <w:rsid w:val="00B637BF"/>
    <w:rsid w:val="00B6591B"/>
    <w:rsid w:val="00B67353"/>
    <w:rsid w:val="00B72228"/>
    <w:rsid w:val="00B72329"/>
    <w:rsid w:val="00B727D1"/>
    <w:rsid w:val="00B73E83"/>
    <w:rsid w:val="00B74BDC"/>
    <w:rsid w:val="00B7594C"/>
    <w:rsid w:val="00B75A5E"/>
    <w:rsid w:val="00B76D21"/>
    <w:rsid w:val="00B839B9"/>
    <w:rsid w:val="00B90C5D"/>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FA9"/>
    <w:rsid w:val="00BC3DC2"/>
    <w:rsid w:val="00BC5873"/>
    <w:rsid w:val="00BD116B"/>
    <w:rsid w:val="00BD3CBA"/>
    <w:rsid w:val="00BD574C"/>
    <w:rsid w:val="00BD6BE8"/>
    <w:rsid w:val="00BD6D6A"/>
    <w:rsid w:val="00BD7084"/>
    <w:rsid w:val="00BE37BB"/>
    <w:rsid w:val="00BE6CB6"/>
    <w:rsid w:val="00BF11E4"/>
    <w:rsid w:val="00BF3AD3"/>
    <w:rsid w:val="00BF4BAD"/>
    <w:rsid w:val="00BF760E"/>
    <w:rsid w:val="00BF79BC"/>
    <w:rsid w:val="00BF79D2"/>
    <w:rsid w:val="00C01708"/>
    <w:rsid w:val="00C0443E"/>
    <w:rsid w:val="00C06280"/>
    <w:rsid w:val="00C11B2F"/>
    <w:rsid w:val="00C1283F"/>
    <w:rsid w:val="00C13E40"/>
    <w:rsid w:val="00C1624C"/>
    <w:rsid w:val="00C17062"/>
    <w:rsid w:val="00C20B69"/>
    <w:rsid w:val="00C23D3B"/>
    <w:rsid w:val="00C243EA"/>
    <w:rsid w:val="00C265A4"/>
    <w:rsid w:val="00C315CF"/>
    <w:rsid w:val="00C31A87"/>
    <w:rsid w:val="00C335CB"/>
    <w:rsid w:val="00C35F46"/>
    <w:rsid w:val="00C3703C"/>
    <w:rsid w:val="00C37AC4"/>
    <w:rsid w:val="00C40C3A"/>
    <w:rsid w:val="00C430CC"/>
    <w:rsid w:val="00C44018"/>
    <w:rsid w:val="00C44DF3"/>
    <w:rsid w:val="00C47AC2"/>
    <w:rsid w:val="00C51C3A"/>
    <w:rsid w:val="00C52E4E"/>
    <w:rsid w:val="00C567B8"/>
    <w:rsid w:val="00C56B33"/>
    <w:rsid w:val="00C56C5F"/>
    <w:rsid w:val="00C56D3A"/>
    <w:rsid w:val="00C57FD1"/>
    <w:rsid w:val="00C654B2"/>
    <w:rsid w:val="00C67486"/>
    <w:rsid w:val="00C72AE2"/>
    <w:rsid w:val="00C73852"/>
    <w:rsid w:val="00C73B0B"/>
    <w:rsid w:val="00C741A9"/>
    <w:rsid w:val="00C75BB8"/>
    <w:rsid w:val="00C82747"/>
    <w:rsid w:val="00C8278A"/>
    <w:rsid w:val="00C8440E"/>
    <w:rsid w:val="00C857E4"/>
    <w:rsid w:val="00C86B67"/>
    <w:rsid w:val="00C9131B"/>
    <w:rsid w:val="00C91FBC"/>
    <w:rsid w:val="00C95245"/>
    <w:rsid w:val="00C95398"/>
    <w:rsid w:val="00CA04F1"/>
    <w:rsid w:val="00CA1FCC"/>
    <w:rsid w:val="00CA216D"/>
    <w:rsid w:val="00CA22EF"/>
    <w:rsid w:val="00CA3781"/>
    <w:rsid w:val="00CA535C"/>
    <w:rsid w:val="00CA6623"/>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4123"/>
    <w:rsid w:val="00CF6068"/>
    <w:rsid w:val="00CF6BA5"/>
    <w:rsid w:val="00CF7836"/>
    <w:rsid w:val="00D007AD"/>
    <w:rsid w:val="00D01DCB"/>
    <w:rsid w:val="00D023D9"/>
    <w:rsid w:val="00D02838"/>
    <w:rsid w:val="00D043A6"/>
    <w:rsid w:val="00D05AD2"/>
    <w:rsid w:val="00D0792C"/>
    <w:rsid w:val="00D07980"/>
    <w:rsid w:val="00D12A88"/>
    <w:rsid w:val="00D14028"/>
    <w:rsid w:val="00D147D1"/>
    <w:rsid w:val="00D1566F"/>
    <w:rsid w:val="00D178E0"/>
    <w:rsid w:val="00D178E6"/>
    <w:rsid w:val="00D17A53"/>
    <w:rsid w:val="00D2125C"/>
    <w:rsid w:val="00D22D91"/>
    <w:rsid w:val="00D26CC6"/>
    <w:rsid w:val="00D317BD"/>
    <w:rsid w:val="00D330B9"/>
    <w:rsid w:val="00D33D64"/>
    <w:rsid w:val="00D3617C"/>
    <w:rsid w:val="00D4339C"/>
    <w:rsid w:val="00D46599"/>
    <w:rsid w:val="00D52200"/>
    <w:rsid w:val="00D5378B"/>
    <w:rsid w:val="00D5495C"/>
    <w:rsid w:val="00D54EE9"/>
    <w:rsid w:val="00D603AC"/>
    <w:rsid w:val="00D62DE4"/>
    <w:rsid w:val="00D635D1"/>
    <w:rsid w:val="00D63CCD"/>
    <w:rsid w:val="00D64BA9"/>
    <w:rsid w:val="00D6680C"/>
    <w:rsid w:val="00D66B8B"/>
    <w:rsid w:val="00D66F2C"/>
    <w:rsid w:val="00D6764B"/>
    <w:rsid w:val="00D7045F"/>
    <w:rsid w:val="00D71377"/>
    <w:rsid w:val="00D72691"/>
    <w:rsid w:val="00D74054"/>
    <w:rsid w:val="00D756C2"/>
    <w:rsid w:val="00D832B7"/>
    <w:rsid w:val="00D86B60"/>
    <w:rsid w:val="00DA13B0"/>
    <w:rsid w:val="00DA5DA3"/>
    <w:rsid w:val="00DA6FAE"/>
    <w:rsid w:val="00DA7DEF"/>
    <w:rsid w:val="00DB029C"/>
    <w:rsid w:val="00DB306D"/>
    <w:rsid w:val="00DB575C"/>
    <w:rsid w:val="00DC2D49"/>
    <w:rsid w:val="00DC4409"/>
    <w:rsid w:val="00DC4470"/>
    <w:rsid w:val="00DC4F98"/>
    <w:rsid w:val="00DC6F6D"/>
    <w:rsid w:val="00DC7DE4"/>
    <w:rsid w:val="00DD1181"/>
    <w:rsid w:val="00DD1212"/>
    <w:rsid w:val="00DD14C2"/>
    <w:rsid w:val="00DD5CE3"/>
    <w:rsid w:val="00DD6630"/>
    <w:rsid w:val="00DD7841"/>
    <w:rsid w:val="00DE5B14"/>
    <w:rsid w:val="00DE7A54"/>
    <w:rsid w:val="00DF202B"/>
    <w:rsid w:val="00DF3159"/>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36C"/>
    <w:rsid w:val="00E36542"/>
    <w:rsid w:val="00E405F9"/>
    <w:rsid w:val="00E43276"/>
    <w:rsid w:val="00E44091"/>
    <w:rsid w:val="00E44E93"/>
    <w:rsid w:val="00E46D44"/>
    <w:rsid w:val="00E52262"/>
    <w:rsid w:val="00E53417"/>
    <w:rsid w:val="00E53C38"/>
    <w:rsid w:val="00E6035E"/>
    <w:rsid w:val="00E65C97"/>
    <w:rsid w:val="00E67081"/>
    <w:rsid w:val="00E67BDE"/>
    <w:rsid w:val="00E70D14"/>
    <w:rsid w:val="00E729B8"/>
    <w:rsid w:val="00E75C97"/>
    <w:rsid w:val="00E80A82"/>
    <w:rsid w:val="00E83B6E"/>
    <w:rsid w:val="00E83D5B"/>
    <w:rsid w:val="00E87297"/>
    <w:rsid w:val="00E87891"/>
    <w:rsid w:val="00E91C45"/>
    <w:rsid w:val="00E92706"/>
    <w:rsid w:val="00E95C79"/>
    <w:rsid w:val="00EA1A57"/>
    <w:rsid w:val="00EA3C0E"/>
    <w:rsid w:val="00EA7E86"/>
    <w:rsid w:val="00EB2CDA"/>
    <w:rsid w:val="00EB60C8"/>
    <w:rsid w:val="00EB61E2"/>
    <w:rsid w:val="00EB6232"/>
    <w:rsid w:val="00EB659E"/>
    <w:rsid w:val="00EB7291"/>
    <w:rsid w:val="00EB774C"/>
    <w:rsid w:val="00EC2420"/>
    <w:rsid w:val="00EC4AD5"/>
    <w:rsid w:val="00EC5975"/>
    <w:rsid w:val="00EC5E84"/>
    <w:rsid w:val="00EC75DC"/>
    <w:rsid w:val="00ED1C14"/>
    <w:rsid w:val="00ED1FB7"/>
    <w:rsid w:val="00ED22F4"/>
    <w:rsid w:val="00ED2F7F"/>
    <w:rsid w:val="00ED436A"/>
    <w:rsid w:val="00ED65BD"/>
    <w:rsid w:val="00ED7384"/>
    <w:rsid w:val="00EE287D"/>
    <w:rsid w:val="00EE7B93"/>
    <w:rsid w:val="00EF13E3"/>
    <w:rsid w:val="00EF241F"/>
    <w:rsid w:val="00EF2729"/>
    <w:rsid w:val="00EF4077"/>
    <w:rsid w:val="00EF5A39"/>
    <w:rsid w:val="00EF697E"/>
    <w:rsid w:val="00F023F0"/>
    <w:rsid w:val="00F0486F"/>
    <w:rsid w:val="00F1223A"/>
    <w:rsid w:val="00F135C3"/>
    <w:rsid w:val="00F14C4E"/>
    <w:rsid w:val="00F15C6A"/>
    <w:rsid w:val="00F1679C"/>
    <w:rsid w:val="00F2007E"/>
    <w:rsid w:val="00F22EF8"/>
    <w:rsid w:val="00F24754"/>
    <w:rsid w:val="00F2490F"/>
    <w:rsid w:val="00F32BA3"/>
    <w:rsid w:val="00F43AC5"/>
    <w:rsid w:val="00F443EC"/>
    <w:rsid w:val="00F47121"/>
    <w:rsid w:val="00F50E1A"/>
    <w:rsid w:val="00F511F8"/>
    <w:rsid w:val="00F54B5A"/>
    <w:rsid w:val="00F553DB"/>
    <w:rsid w:val="00F554A0"/>
    <w:rsid w:val="00F60738"/>
    <w:rsid w:val="00F61B86"/>
    <w:rsid w:val="00F62F95"/>
    <w:rsid w:val="00F63FEC"/>
    <w:rsid w:val="00F65426"/>
    <w:rsid w:val="00F67CA4"/>
    <w:rsid w:val="00F70F92"/>
    <w:rsid w:val="00F7223B"/>
    <w:rsid w:val="00F76199"/>
    <w:rsid w:val="00F809CC"/>
    <w:rsid w:val="00F82AC6"/>
    <w:rsid w:val="00F8303E"/>
    <w:rsid w:val="00F83F34"/>
    <w:rsid w:val="00F853B0"/>
    <w:rsid w:val="00F86BC8"/>
    <w:rsid w:val="00F902FA"/>
    <w:rsid w:val="00F90A1E"/>
    <w:rsid w:val="00F90A5E"/>
    <w:rsid w:val="00F9526B"/>
    <w:rsid w:val="00F963D0"/>
    <w:rsid w:val="00F965CF"/>
    <w:rsid w:val="00F9689C"/>
    <w:rsid w:val="00FA2619"/>
    <w:rsid w:val="00FA3A42"/>
    <w:rsid w:val="00FA44E8"/>
    <w:rsid w:val="00FA52FA"/>
    <w:rsid w:val="00FB0126"/>
    <w:rsid w:val="00FB0D0F"/>
    <w:rsid w:val="00FB4DCC"/>
    <w:rsid w:val="00FB5187"/>
    <w:rsid w:val="00FB5A98"/>
    <w:rsid w:val="00FB5FB1"/>
    <w:rsid w:val="00FC026E"/>
    <w:rsid w:val="00FC0C7E"/>
    <w:rsid w:val="00FC288A"/>
    <w:rsid w:val="00FC3CF0"/>
    <w:rsid w:val="00FC5784"/>
    <w:rsid w:val="00FC76C0"/>
    <w:rsid w:val="00FD1444"/>
    <w:rsid w:val="00FD19FD"/>
    <w:rsid w:val="00FD5DDB"/>
    <w:rsid w:val="00FD65C3"/>
    <w:rsid w:val="00FD7695"/>
    <w:rsid w:val="00FE0529"/>
    <w:rsid w:val="00FE055D"/>
    <w:rsid w:val="00FE1532"/>
    <w:rsid w:val="00FE1E68"/>
    <w:rsid w:val="00FE26C1"/>
    <w:rsid w:val="00FE47E5"/>
    <w:rsid w:val="00FE4F53"/>
    <w:rsid w:val="00FE6667"/>
    <w:rsid w:val="00FE75C4"/>
    <w:rsid w:val="00FF05C4"/>
    <w:rsid w:val="00FF09BC"/>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2"/>
    <o:shapelayout v:ext="edit">
      <o:idmap v:ext="edit" data="1"/>
    </o:shapelayout>
  </w:shapeDefaults>
  <w:decimalSymbol w:val="."/>
  <w:listSeparator w:val=","/>
  <w14:docId w14:val="2ADF8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4.xml><?xml version="1.0" encoding="utf-8"?>
<ds:datastoreItem xmlns:ds="http://schemas.openxmlformats.org/officeDocument/2006/customXml" ds:itemID="{9E68244A-99DF-4291-B440-3615F8D26C73}">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9BBF46DB-A416-4175-BEB1-92515DFD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Rudolf, Marian</cp:lastModifiedBy>
  <cp:revision>5</cp:revision>
  <cp:lastPrinted>2009-06-21T23:16:00Z</cp:lastPrinted>
  <dcterms:created xsi:type="dcterms:W3CDTF">2013-10-31T15:12:00Z</dcterms:created>
  <dcterms:modified xsi:type="dcterms:W3CDTF">2013-11-01T21:58:00Z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