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8E" w:rsidRPr="00905DA5" w:rsidRDefault="003E328E" w:rsidP="003E328E">
      <w:pPr>
        <w:pStyle w:val="En-tte"/>
        <w:tabs>
          <w:tab w:val="clear" w:pos="4536"/>
        </w:tabs>
        <w:rPr>
          <w:lang w:val="de-DE"/>
        </w:rPr>
      </w:pPr>
      <w:r w:rsidRPr="00905DA5">
        <w:rPr>
          <w:lang w:val="de-DE"/>
        </w:rPr>
        <w:t>TSG-RAN WG1 #</w:t>
      </w:r>
      <w:r w:rsidR="00792145">
        <w:rPr>
          <w:lang w:val="de-DE"/>
        </w:rPr>
        <w:t>72</w:t>
      </w:r>
      <w:r w:rsidRPr="00905DA5">
        <w:rPr>
          <w:lang w:val="de-DE"/>
        </w:rPr>
        <w:tab/>
      </w:r>
      <w:r w:rsidR="00196CCC" w:rsidRPr="00905DA5">
        <w:rPr>
          <w:lang w:val="de-DE"/>
        </w:rPr>
        <w:t>R1-</w:t>
      </w:r>
      <w:r w:rsidR="00EB0A5C">
        <w:rPr>
          <w:lang w:val="de-DE"/>
        </w:rPr>
        <w:t>130658</w:t>
      </w:r>
    </w:p>
    <w:p w:rsidR="00810FE4" w:rsidRPr="00E65E67" w:rsidRDefault="00E65E67" w:rsidP="00810FE4">
      <w:pPr>
        <w:pStyle w:val="En-tte"/>
      </w:pPr>
      <w:r w:rsidRPr="00E65E67">
        <w:rPr>
          <w:lang w:val="en-GB"/>
        </w:rPr>
        <w:t>St. Julian’s, Malta, 28th January– 1st February 2013</w:t>
      </w:r>
    </w:p>
    <w:p w:rsidR="00CF54CF" w:rsidRDefault="00CF54CF" w:rsidP="003E328E">
      <w:pPr>
        <w:pStyle w:val="En-tte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:rsidR="003E328E" w:rsidRPr="00B16279" w:rsidRDefault="003E328E" w:rsidP="003E328E">
      <w:pPr>
        <w:pStyle w:val="En-tte"/>
        <w:tabs>
          <w:tab w:val="clear" w:pos="4536"/>
          <w:tab w:val="left" w:pos="1800"/>
        </w:tabs>
        <w:ind w:left="1800" w:hanging="1800"/>
        <w:rPr>
          <w:lang w:val="en-GB"/>
        </w:rPr>
      </w:pPr>
      <w:r w:rsidRPr="00B16279">
        <w:rPr>
          <w:lang w:val="en-GB"/>
        </w:rPr>
        <w:t>Source:</w:t>
      </w:r>
      <w:r w:rsidRPr="00B16279">
        <w:rPr>
          <w:lang w:val="en-GB"/>
        </w:rPr>
        <w:tab/>
        <w:t>Orange</w:t>
      </w:r>
      <w:r w:rsidR="00F37A52">
        <w:rPr>
          <w:lang w:val="en-GB"/>
        </w:rPr>
        <w:t>, AT&amp;T, DISH Network</w:t>
      </w:r>
      <w:r w:rsidR="000738CB">
        <w:rPr>
          <w:lang w:val="en-GB"/>
        </w:rPr>
        <w:t>, Qualcomm Incorporated</w:t>
      </w:r>
      <w:r w:rsidR="00F37A52">
        <w:rPr>
          <w:lang w:val="en-GB"/>
        </w:rPr>
        <w:t xml:space="preserve"> </w:t>
      </w:r>
    </w:p>
    <w:p w:rsidR="003E328E" w:rsidRPr="00B16279" w:rsidRDefault="003E328E" w:rsidP="003E328E">
      <w:pPr>
        <w:pStyle w:val="En-tte"/>
        <w:tabs>
          <w:tab w:val="left" w:pos="1800"/>
        </w:tabs>
        <w:rPr>
          <w:lang w:val="en-GB"/>
        </w:rPr>
      </w:pPr>
      <w:r w:rsidRPr="00B16279">
        <w:rPr>
          <w:lang w:val="en-GB"/>
        </w:rPr>
        <w:t>Title:</w:t>
      </w:r>
      <w:r w:rsidRPr="00B16279">
        <w:rPr>
          <w:lang w:val="en-GB"/>
        </w:rPr>
        <w:tab/>
      </w:r>
      <w:proofErr w:type="spellStart"/>
      <w:r w:rsidR="00792145">
        <w:rPr>
          <w:lang w:val="en-GB"/>
        </w:rPr>
        <w:t>eMBMS</w:t>
      </w:r>
      <w:proofErr w:type="spellEnd"/>
      <w:r w:rsidR="00CF0187">
        <w:rPr>
          <w:lang w:val="en-GB"/>
        </w:rPr>
        <w:t xml:space="preserve"> support</w:t>
      </w:r>
      <w:r w:rsidR="00792145">
        <w:rPr>
          <w:lang w:val="en-GB"/>
        </w:rPr>
        <w:t xml:space="preserve"> in New Carrier Type</w:t>
      </w:r>
    </w:p>
    <w:p w:rsidR="003E328E" w:rsidRPr="00B16279" w:rsidRDefault="003E328E" w:rsidP="003E328E">
      <w:pPr>
        <w:pStyle w:val="En-tte"/>
        <w:tabs>
          <w:tab w:val="clear" w:pos="4536"/>
          <w:tab w:val="left" w:pos="1800"/>
        </w:tabs>
        <w:rPr>
          <w:lang w:val="en-GB"/>
        </w:rPr>
      </w:pPr>
      <w:r w:rsidRPr="00B16279">
        <w:rPr>
          <w:lang w:val="en-GB"/>
        </w:rPr>
        <w:t>Agenda Item:</w:t>
      </w:r>
      <w:r w:rsidRPr="00B16279">
        <w:rPr>
          <w:lang w:val="en-GB"/>
        </w:rPr>
        <w:tab/>
      </w:r>
      <w:r w:rsidR="00792145">
        <w:rPr>
          <w:lang w:val="en-GB"/>
        </w:rPr>
        <w:t>7.3.1.4</w:t>
      </w:r>
    </w:p>
    <w:p w:rsidR="003E328E" w:rsidRPr="00B16279" w:rsidRDefault="003E328E" w:rsidP="003E328E">
      <w:pPr>
        <w:pStyle w:val="En-tte"/>
        <w:tabs>
          <w:tab w:val="left" w:pos="1800"/>
        </w:tabs>
        <w:rPr>
          <w:lang w:val="en-GB"/>
        </w:rPr>
      </w:pPr>
      <w:r w:rsidRPr="00B16279">
        <w:rPr>
          <w:lang w:val="en-GB"/>
        </w:rPr>
        <w:t>Document for:</w:t>
      </w:r>
      <w:r w:rsidRPr="00B16279">
        <w:rPr>
          <w:lang w:val="en-GB"/>
        </w:rPr>
        <w:tab/>
        <w:t>Discussion</w:t>
      </w:r>
      <w:r w:rsidR="003539C4">
        <w:rPr>
          <w:lang w:val="en-GB"/>
        </w:rPr>
        <w:t xml:space="preserve"> and decision</w:t>
      </w:r>
    </w:p>
    <w:p w:rsidR="00810FE4" w:rsidRPr="00B16279" w:rsidRDefault="00810FE4" w:rsidP="00810FE4">
      <w:pPr>
        <w:pBdr>
          <w:bottom w:val="single" w:sz="4" w:space="1" w:color="auto"/>
        </w:pBdr>
        <w:tabs>
          <w:tab w:val="left" w:pos="2552"/>
        </w:tabs>
        <w:rPr>
          <w:lang w:val="en-GB"/>
        </w:rPr>
      </w:pPr>
      <w:bookmarkStart w:id="0" w:name="Source"/>
      <w:bookmarkStart w:id="1" w:name="_GoBack"/>
      <w:bookmarkEnd w:id="0"/>
      <w:bookmarkEnd w:id="1"/>
    </w:p>
    <w:p w:rsidR="001752DC" w:rsidRDefault="001752DC" w:rsidP="001752DC">
      <w:pPr>
        <w:pStyle w:val="Titre1"/>
        <w:numPr>
          <w:ilvl w:val="0"/>
          <w:numId w:val="0"/>
        </w:numPr>
        <w:rPr>
          <w:lang w:val="en-GB"/>
        </w:rPr>
      </w:pPr>
    </w:p>
    <w:p w:rsidR="005E7DA9" w:rsidRDefault="005E7DA9" w:rsidP="005E7DA9">
      <w:pPr>
        <w:pStyle w:val="Titre1"/>
        <w:tabs>
          <w:tab w:val="num" w:pos="0"/>
        </w:tabs>
        <w:ind w:left="0" w:firstLine="0"/>
        <w:rPr>
          <w:lang w:val="en-GB"/>
        </w:rPr>
      </w:pPr>
      <w:r w:rsidRPr="00B16279">
        <w:rPr>
          <w:lang w:val="en-GB"/>
        </w:rPr>
        <w:t xml:space="preserve">Introduction </w:t>
      </w:r>
    </w:p>
    <w:p w:rsidR="00E9408B" w:rsidRPr="00E9408B" w:rsidRDefault="0062745A" w:rsidP="00010CB9">
      <w:pPr>
        <w:pStyle w:val="Corpsdetexte"/>
        <w:rPr>
          <w:lang w:val="en-GB"/>
        </w:rPr>
      </w:pPr>
      <w:proofErr w:type="spellStart"/>
      <w:r>
        <w:rPr>
          <w:lang w:val="en-GB"/>
        </w:rPr>
        <w:t>eMBMS</w:t>
      </w:r>
      <w:proofErr w:type="spellEnd"/>
      <w:r>
        <w:rPr>
          <w:lang w:val="en-GB"/>
        </w:rPr>
        <w:t xml:space="preserve"> has been specified in Release 8 and 9 to allow mobile network operators to provide broadcast and multicast services over LTE. </w:t>
      </w:r>
      <w:r w:rsidR="000705EC">
        <w:rPr>
          <w:lang w:val="en-GB"/>
        </w:rPr>
        <w:t xml:space="preserve">Apart from mobile TV, </w:t>
      </w:r>
      <w:proofErr w:type="spellStart"/>
      <w:r w:rsidR="000705EC">
        <w:rPr>
          <w:lang w:val="en-GB"/>
        </w:rPr>
        <w:t>eMBMS</w:t>
      </w:r>
      <w:proofErr w:type="spellEnd"/>
      <w:r w:rsidR="000705EC">
        <w:rPr>
          <w:lang w:val="en-GB"/>
        </w:rPr>
        <w:t xml:space="preserve"> </w:t>
      </w:r>
      <w:r>
        <w:rPr>
          <w:lang w:val="en-GB"/>
        </w:rPr>
        <w:t xml:space="preserve">can </w:t>
      </w:r>
      <w:r w:rsidR="000705EC">
        <w:rPr>
          <w:lang w:val="en-GB"/>
        </w:rPr>
        <w:t xml:space="preserve">provide services such as live streaming in a stadium, pushed content via user equipment caching or even some machine-to-machine services. The potential savings in radio resources and backhaul resources, along with the guarantee </w:t>
      </w:r>
      <w:r w:rsidR="00DB6ABD">
        <w:rPr>
          <w:lang w:val="en-GB"/>
        </w:rPr>
        <w:t>that</w:t>
      </w:r>
      <w:r w:rsidR="000705EC">
        <w:rPr>
          <w:lang w:val="en-GB"/>
        </w:rPr>
        <w:t xml:space="preserve"> content</w:t>
      </w:r>
      <w:r w:rsidR="00DB6ABD">
        <w:rPr>
          <w:lang w:val="en-GB"/>
        </w:rPr>
        <w:t xml:space="preserve"> is delivered</w:t>
      </w:r>
      <w:r w:rsidR="000705EC">
        <w:rPr>
          <w:lang w:val="en-GB"/>
        </w:rPr>
        <w:t xml:space="preserve"> with secured quality of service in a defined area justifies to further enhance </w:t>
      </w:r>
      <w:proofErr w:type="spellStart"/>
      <w:r w:rsidR="000705EC">
        <w:rPr>
          <w:lang w:val="en-GB"/>
        </w:rPr>
        <w:t>eMBMS</w:t>
      </w:r>
      <w:proofErr w:type="spellEnd"/>
      <w:r w:rsidR="000705EC">
        <w:rPr>
          <w:lang w:val="en-GB"/>
        </w:rPr>
        <w:t xml:space="preserve"> transmissions in release 12. </w:t>
      </w:r>
      <w:r w:rsidR="003656DC">
        <w:rPr>
          <w:lang w:val="en-GB"/>
        </w:rPr>
        <w:t xml:space="preserve">In particular, it would be </w:t>
      </w:r>
      <w:r w:rsidR="00010CB9">
        <w:rPr>
          <w:lang w:val="en-GB"/>
        </w:rPr>
        <w:t xml:space="preserve">valuable </w:t>
      </w:r>
      <w:r w:rsidR="003656DC">
        <w:rPr>
          <w:lang w:val="en-GB"/>
        </w:rPr>
        <w:t xml:space="preserve">to </w:t>
      </w:r>
      <w:r w:rsidR="00010CB9">
        <w:rPr>
          <w:lang w:val="en-GB"/>
        </w:rPr>
        <w:t>relieve the current constraint that only 60% of the</w:t>
      </w:r>
      <w:r w:rsidR="003656DC">
        <w:rPr>
          <w:lang w:val="en-GB"/>
        </w:rPr>
        <w:t xml:space="preserve"> </w:t>
      </w:r>
      <w:proofErr w:type="spellStart"/>
      <w:r w:rsidR="003656DC">
        <w:rPr>
          <w:lang w:val="en-GB"/>
        </w:rPr>
        <w:t>subframes</w:t>
      </w:r>
      <w:proofErr w:type="spellEnd"/>
      <w:r w:rsidR="003656DC">
        <w:rPr>
          <w:lang w:val="en-GB"/>
        </w:rPr>
        <w:t xml:space="preserve"> can be used for </w:t>
      </w:r>
      <w:r w:rsidR="00D516F6">
        <w:rPr>
          <w:lang w:val="en-GB"/>
        </w:rPr>
        <w:t>MBSFN</w:t>
      </w:r>
      <w:r w:rsidR="003656DC">
        <w:rPr>
          <w:lang w:val="en-GB"/>
        </w:rPr>
        <w:t xml:space="preserve"> transmissions</w:t>
      </w:r>
      <w:r w:rsidR="00E31A1A">
        <w:rPr>
          <w:lang w:val="en-GB"/>
        </w:rPr>
        <w:t xml:space="preserve"> within a </w:t>
      </w:r>
      <w:r w:rsidR="00010CB9">
        <w:rPr>
          <w:lang w:val="en-GB"/>
        </w:rPr>
        <w:t xml:space="preserve">radio </w:t>
      </w:r>
      <w:r w:rsidR="00E31A1A">
        <w:rPr>
          <w:lang w:val="en-GB"/>
        </w:rPr>
        <w:t>frame</w:t>
      </w:r>
      <w:r w:rsidR="003656DC">
        <w:rPr>
          <w:lang w:val="en-GB"/>
        </w:rPr>
        <w:t>.</w:t>
      </w:r>
      <w:r w:rsidR="00C6147B" w:rsidRPr="00C6147B">
        <w:t xml:space="preserve"> </w:t>
      </w:r>
      <w:r w:rsidR="00C6147B" w:rsidRPr="00C6147B">
        <w:rPr>
          <w:lang w:val="en-GB"/>
        </w:rPr>
        <w:t xml:space="preserve">This feature would allow semi-static allocation of up to nearly 100% of resources for </w:t>
      </w:r>
      <w:proofErr w:type="spellStart"/>
      <w:r w:rsidR="00C6147B" w:rsidRPr="00C6147B">
        <w:rPr>
          <w:lang w:val="en-GB"/>
        </w:rPr>
        <w:t>eMBMS</w:t>
      </w:r>
      <w:proofErr w:type="spellEnd"/>
      <w:r w:rsidR="00C6147B" w:rsidRPr="00C6147B">
        <w:rPr>
          <w:lang w:val="en-GB"/>
        </w:rPr>
        <w:t xml:space="preserve"> transmissions in a carrier shared between unicast and </w:t>
      </w:r>
      <w:proofErr w:type="spellStart"/>
      <w:r w:rsidR="00C6147B" w:rsidRPr="00C6147B">
        <w:rPr>
          <w:lang w:val="en-GB"/>
        </w:rPr>
        <w:t>eMBMS</w:t>
      </w:r>
      <w:proofErr w:type="spellEnd"/>
      <w:r w:rsidR="00C6147B" w:rsidRPr="00C6147B">
        <w:rPr>
          <w:lang w:val="en-GB"/>
        </w:rPr>
        <w:t xml:space="preserve"> transmission, giving higher operator flexibility to boost </w:t>
      </w:r>
      <w:proofErr w:type="spellStart"/>
      <w:r w:rsidR="00C6147B" w:rsidRPr="00C6147B">
        <w:rPr>
          <w:lang w:val="en-GB"/>
        </w:rPr>
        <w:t>eMBMS</w:t>
      </w:r>
      <w:proofErr w:type="spellEnd"/>
      <w:r w:rsidR="00C6147B" w:rsidRPr="00C6147B">
        <w:rPr>
          <w:lang w:val="en-GB"/>
        </w:rPr>
        <w:t xml:space="preserve"> capacity when required.</w:t>
      </w:r>
      <w:r w:rsidR="002B6CC7">
        <w:rPr>
          <w:lang w:val="en-GB"/>
        </w:rPr>
        <w:t xml:space="preserve"> </w:t>
      </w:r>
      <w:r w:rsidR="00CF0187">
        <w:rPr>
          <w:lang w:val="en-GB"/>
        </w:rPr>
        <w:t xml:space="preserve">The NCT </w:t>
      </w:r>
      <w:r w:rsidR="00010CB9">
        <w:rPr>
          <w:lang w:val="en-GB"/>
        </w:rPr>
        <w:t xml:space="preserve">discussed in Release 12 </w:t>
      </w:r>
      <w:r w:rsidR="00CF0187">
        <w:rPr>
          <w:lang w:val="en-GB"/>
        </w:rPr>
        <w:t xml:space="preserve">provides a unique opportunity to address this task </w:t>
      </w:r>
      <w:r w:rsidR="003656DC">
        <w:rPr>
          <w:lang w:val="en-GB"/>
        </w:rPr>
        <w:t xml:space="preserve"> with limited </w:t>
      </w:r>
      <w:r w:rsidR="00CF0187">
        <w:rPr>
          <w:lang w:val="en-GB"/>
        </w:rPr>
        <w:t xml:space="preserve">specification and development </w:t>
      </w:r>
      <w:r w:rsidR="003656DC">
        <w:rPr>
          <w:lang w:val="en-GB"/>
        </w:rPr>
        <w:t>effort</w:t>
      </w:r>
      <w:r w:rsidR="00E608E2">
        <w:rPr>
          <w:lang w:val="en-GB"/>
        </w:rPr>
        <w:t xml:space="preserve"> [</w:t>
      </w:r>
      <w:r w:rsidR="001C7E72">
        <w:rPr>
          <w:lang w:val="en-GB"/>
        </w:rPr>
        <w:t>1</w:t>
      </w:r>
      <w:r w:rsidR="00E608E2">
        <w:rPr>
          <w:lang w:val="en-GB"/>
        </w:rPr>
        <w:t>]</w:t>
      </w:r>
      <w:r w:rsidR="003656DC">
        <w:rPr>
          <w:lang w:val="en-GB"/>
        </w:rPr>
        <w:t>.</w:t>
      </w:r>
    </w:p>
    <w:p w:rsidR="00192979" w:rsidRPr="00B16279" w:rsidRDefault="0053211C" w:rsidP="00192979">
      <w:pPr>
        <w:pStyle w:val="Titre1"/>
        <w:rPr>
          <w:lang w:val="en-GB" w:eastAsia="zh-CN"/>
        </w:rPr>
      </w:pPr>
      <w:r>
        <w:rPr>
          <w:lang w:val="en-GB" w:eastAsia="zh-CN"/>
        </w:rPr>
        <w:t>I</w:t>
      </w:r>
      <w:r>
        <w:rPr>
          <w:lang w:val="en-GB"/>
        </w:rPr>
        <w:t xml:space="preserve">ncreased </w:t>
      </w:r>
      <w:r w:rsidR="009132E7">
        <w:rPr>
          <w:lang w:val="en-GB"/>
        </w:rPr>
        <w:t>MBSFN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subframes</w:t>
      </w:r>
      <w:proofErr w:type="spellEnd"/>
      <w:r>
        <w:rPr>
          <w:lang w:val="en-GB"/>
        </w:rPr>
        <w:t xml:space="preserve"> ratio</w:t>
      </w:r>
    </w:p>
    <w:p w:rsidR="00263DE9" w:rsidRDefault="00B2254A" w:rsidP="00502C1F">
      <w:pPr>
        <w:jc w:val="both"/>
        <w:rPr>
          <w:lang w:val="en-GB"/>
        </w:rPr>
      </w:pPr>
      <w:r>
        <w:rPr>
          <w:lang w:val="en-GB"/>
        </w:rPr>
        <w:t>Currently</w:t>
      </w:r>
      <w:r w:rsidR="00154129" w:rsidRPr="00582AE0">
        <w:rPr>
          <w:lang w:val="en-GB"/>
        </w:rPr>
        <w:t xml:space="preserve">, </w:t>
      </w:r>
      <w:proofErr w:type="spellStart"/>
      <w:r w:rsidR="00154129" w:rsidRPr="00582AE0">
        <w:rPr>
          <w:lang w:val="en-GB"/>
        </w:rPr>
        <w:t>subframes</w:t>
      </w:r>
      <w:proofErr w:type="spellEnd"/>
      <w:r w:rsidR="00154129" w:rsidRPr="00582AE0">
        <w:rPr>
          <w:lang w:val="en-GB"/>
        </w:rPr>
        <w:t xml:space="preserve"> 0, 4, 5, 9 </w:t>
      </w:r>
      <w:r>
        <w:rPr>
          <w:lang w:val="en-GB"/>
        </w:rPr>
        <w:t>of a</w:t>
      </w:r>
      <w:r w:rsidR="00154129" w:rsidRPr="00582AE0">
        <w:rPr>
          <w:lang w:val="en-GB"/>
        </w:rPr>
        <w:t xml:space="preserve"> radio frame cannot be </w:t>
      </w:r>
      <w:r w:rsidR="009132E7">
        <w:rPr>
          <w:lang w:val="en-GB"/>
        </w:rPr>
        <w:t>MBSFN</w:t>
      </w:r>
      <w:r w:rsidR="00154129" w:rsidRPr="00582AE0">
        <w:rPr>
          <w:lang w:val="en-GB"/>
        </w:rPr>
        <w:t xml:space="preserve"> </w:t>
      </w:r>
      <w:proofErr w:type="spellStart"/>
      <w:r w:rsidR="00154129" w:rsidRPr="00582AE0">
        <w:rPr>
          <w:lang w:val="en-GB"/>
        </w:rPr>
        <w:t>subframes</w:t>
      </w:r>
      <w:proofErr w:type="spellEnd"/>
      <w:r w:rsidR="00154129" w:rsidRPr="00582AE0">
        <w:rPr>
          <w:lang w:val="en-GB"/>
        </w:rPr>
        <w:t xml:space="preserve"> </w:t>
      </w:r>
      <w:r w:rsidR="00A52118">
        <w:rPr>
          <w:lang w:val="en-GB"/>
        </w:rPr>
        <w:t>in a</w:t>
      </w:r>
      <w:r w:rsidR="00154129" w:rsidRPr="00582AE0">
        <w:rPr>
          <w:lang w:val="en-GB"/>
        </w:rPr>
        <w:t xml:space="preserve"> FDD</w:t>
      </w:r>
      <w:r w:rsidR="00A52118">
        <w:rPr>
          <w:lang w:val="en-GB"/>
        </w:rPr>
        <w:t xml:space="preserve"> system</w:t>
      </w:r>
      <w:r w:rsidR="00154129" w:rsidRPr="00582AE0">
        <w:rPr>
          <w:lang w:val="en-GB"/>
        </w:rPr>
        <w:t xml:space="preserve">, which means that the maximum utilization ratio for </w:t>
      </w:r>
      <w:r w:rsidR="009132E7">
        <w:rPr>
          <w:lang w:val="en-GB"/>
        </w:rPr>
        <w:t>MBSFN</w:t>
      </w:r>
      <w:r w:rsidR="00154129" w:rsidRPr="00582AE0">
        <w:rPr>
          <w:lang w:val="en-GB"/>
        </w:rPr>
        <w:t xml:space="preserve"> is 60%. </w:t>
      </w:r>
    </w:p>
    <w:p w:rsidR="00FC080B" w:rsidRDefault="005328DF" w:rsidP="00FC080B">
      <w:pPr>
        <w:jc w:val="both"/>
        <w:rPr>
          <w:lang w:val="en-GB"/>
        </w:rPr>
      </w:pPr>
      <w:r>
        <w:rPr>
          <w:lang w:val="en-GB"/>
        </w:rPr>
        <w:t>In legacy carriers, t</w:t>
      </w:r>
      <w:r w:rsidR="00FC080B" w:rsidRPr="00582AE0">
        <w:rPr>
          <w:lang w:val="en-GB"/>
        </w:rPr>
        <w:t xml:space="preserve">his is </w:t>
      </w:r>
      <w:r w:rsidR="00FC080B">
        <w:rPr>
          <w:lang w:val="en-GB"/>
        </w:rPr>
        <w:t xml:space="preserve">to avoid disturbing </w:t>
      </w:r>
      <w:r w:rsidR="00FC080B" w:rsidRPr="00582AE0">
        <w:rPr>
          <w:lang w:val="en-GB"/>
        </w:rPr>
        <w:t xml:space="preserve">synchronization signals </w:t>
      </w:r>
      <w:r w:rsidR="00FC080B">
        <w:rPr>
          <w:lang w:val="en-GB"/>
        </w:rPr>
        <w:t>(</w:t>
      </w:r>
      <w:r w:rsidR="00FC080B" w:rsidRPr="00582AE0">
        <w:rPr>
          <w:lang w:val="en-GB"/>
        </w:rPr>
        <w:t xml:space="preserve">in </w:t>
      </w:r>
      <w:proofErr w:type="spellStart"/>
      <w:r w:rsidR="00FC080B" w:rsidRPr="00582AE0">
        <w:rPr>
          <w:lang w:val="en-GB"/>
        </w:rPr>
        <w:t>subframes</w:t>
      </w:r>
      <w:proofErr w:type="spellEnd"/>
      <w:r w:rsidR="00FC080B" w:rsidRPr="00582AE0">
        <w:rPr>
          <w:lang w:val="en-GB"/>
        </w:rPr>
        <w:t xml:space="preserve"> 0 and 5</w:t>
      </w:r>
      <w:r w:rsidR="00FC080B">
        <w:rPr>
          <w:lang w:val="en-GB"/>
        </w:rPr>
        <w:t>)</w:t>
      </w:r>
      <w:r w:rsidR="00FC080B" w:rsidRPr="00582AE0">
        <w:rPr>
          <w:lang w:val="en-GB"/>
        </w:rPr>
        <w:t xml:space="preserve"> and paging</w:t>
      </w:r>
      <w:r w:rsidR="00FC080B">
        <w:rPr>
          <w:lang w:val="en-GB"/>
        </w:rPr>
        <w:t xml:space="preserve"> occurrences (</w:t>
      </w:r>
      <w:r w:rsidR="00FC080B" w:rsidRPr="00582AE0">
        <w:rPr>
          <w:lang w:val="en-GB"/>
        </w:rPr>
        <w:t xml:space="preserve">in </w:t>
      </w:r>
      <w:proofErr w:type="spellStart"/>
      <w:r w:rsidR="00FC080B" w:rsidRPr="00582AE0">
        <w:rPr>
          <w:lang w:val="en-GB"/>
        </w:rPr>
        <w:t>subframes</w:t>
      </w:r>
      <w:proofErr w:type="spellEnd"/>
      <w:r w:rsidR="00FC080B" w:rsidRPr="00582AE0">
        <w:rPr>
          <w:lang w:val="en-GB"/>
        </w:rPr>
        <w:t xml:space="preserve"> 0, 4, 5 and 9</w:t>
      </w:r>
      <w:r w:rsidR="00FC080B">
        <w:rPr>
          <w:lang w:val="en-GB"/>
        </w:rPr>
        <w:t xml:space="preserve">), and to ensure that sufficient CRS are transmitted to correctly decode </w:t>
      </w:r>
      <w:r>
        <w:rPr>
          <w:lang w:val="en-GB"/>
        </w:rPr>
        <w:t>the broadcast system information</w:t>
      </w:r>
      <w:r w:rsidR="00FC080B" w:rsidRPr="00582AE0">
        <w:rPr>
          <w:lang w:val="en-GB"/>
        </w:rPr>
        <w:t xml:space="preserve">. </w:t>
      </w:r>
    </w:p>
    <w:p w:rsidR="00A52118" w:rsidRDefault="00A52118" w:rsidP="00502C1F">
      <w:pPr>
        <w:jc w:val="both"/>
        <w:rPr>
          <w:lang w:val="en-GB"/>
        </w:rPr>
      </w:pPr>
    </w:p>
    <w:p w:rsidR="00541E38" w:rsidRDefault="009132E7" w:rsidP="00502C1F">
      <w:pPr>
        <w:jc w:val="both"/>
        <w:rPr>
          <w:b/>
          <w:u w:val="single"/>
          <w:lang w:val="en-GB"/>
        </w:rPr>
      </w:pPr>
      <w:r w:rsidRPr="009132E7">
        <w:rPr>
          <w:b/>
          <w:u w:val="single"/>
          <w:lang w:val="en-GB"/>
        </w:rPr>
        <w:t xml:space="preserve">MBSFN </w:t>
      </w:r>
      <w:r w:rsidR="00541E38" w:rsidRPr="00541E38">
        <w:rPr>
          <w:b/>
          <w:u w:val="single"/>
          <w:lang w:val="en-GB"/>
        </w:rPr>
        <w:t xml:space="preserve">transmission in </w:t>
      </w:r>
      <w:proofErr w:type="spellStart"/>
      <w:r w:rsidR="00541E38" w:rsidRPr="00541E38">
        <w:rPr>
          <w:b/>
          <w:u w:val="single"/>
          <w:lang w:val="en-GB"/>
        </w:rPr>
        <w:t>subframes</w:t>
      </w:r>
      <w:proofErr w:type="spellEnd"/>
      <w:r w:rsidR="00541E38" w:rsidRPr="00541E38">
        <w:rPr>
          <w:b/>
          <w:u w:val="single"/>
          <w:lang w:val="en-GB"/>
        </w:rPr>
        <w:t xml:space="preserve"> 4 and 9:</w:t>
      </w:r>
    </w:p>
    <w:p w:rsidR="00721F54" w:rsidRDefault="001752DC" w:rsidP="00721F54">
      <w:pPr>
        <w:jc w:val="both"/>
        <w:rPr>
          <w:lang w:val="en-GB"/>
        </w:rPr>
      </w:pPr>
      <w:r>
        <w:rPr>
          <w:lang w:val="en-GB"/>
        </w:rPr>
        <w:t xml:space="preserve">In legacy carriers, </w:t>
      </w:r>
      <w:proofErr w:type="spellStart"/>
      <w:r>
        <w:rPr>
          <w:lang w:val="en-GB"/>
        </w:rPr>
        <w:t>s</w:t>
      </w:r>
      <w:r w:rsidR="00FC080B">
        <w:rPr>
          <w:lang w:val="en-GB"/>
        </w:rPr>
        <w:t>ubframes</w:t>
      </w:r>
      <w:proofErr w:type="spellEnd"/>
      <w:r w:rsidR="00FC080B">
        <w:rPr>
          <w:lang w:val="en-GB"/>
        </w:rPr>
        <w:t xml:space="preserve"> 4 and 9 can </w:t>
      </w:r>
      <w:r w:rsidR="005328DF">
        <w:rPr>
          <w:lang w:val="en-GB"/>
        </w:rPr>
        <w:t xml:space="preserve">potentially </w:t>
      </w:r>
      <w:r w:rsidR="00FC080B">
        <w:rPr>
          <w:lang w:val="en-GB"/>
        </w:rPr>
        <w:t xml:space="preserve">be used for paging, depending on the </w:t>
      </w:r>
      <w:r w:rsidR="00FC080B" w:rsidRPr="00582AE0">
        <w:rPr>
          <w:lang w:val="en-GB"/>
        </w:rPr>
        <w:t>cell-specific paging cycle</w:t>
      </w:r>
      <w:r w:rsidR="00FC080B">
        <w:rPr>
          <w:lang w:val="en-GB"/>
        </w:rPr>
        <w:t xml:space="preserve">, which is broadcasted </w:t>
      </w:r>
      <w:r w:rsidR="0053211C">
        <w:rPr>
          <w:lang w:val="en-GB"/>
        </w:rPr>
        <w:t>by the network and the UE-specific paging cycle, configured by upper layers. UEs use these two parameter</w:t>
      </w:r>
      <w:r w:rsidR="009132E7">
        <w:rPr>
          <w:lang w:val="en-GB"/>
        </w:rPr>
        <w:t>s</w:t>
      </w:r>
      <w:r w:rsidR="0053211C">
        <w:rPr>
          <w:lang w:val="en-GB"/>
        </w:rPr>
        <w:t xml:space="preserve"> to calculate the radio frames and </w:t>
      </w:r>
      <w:proofErr w:type="spellStart"/>
      <w:r w:rsidR="0053211C">
        <w:rPr>
          <w:lang w:val="en-GB"/>
        </w:rPr>
        <w:t>subframes</w:t>
      </w:r>
      <w:proofErr w:type="spellEnd"/>
      <w:r w:rsidR="005328DF">
        <w:rPr>
          <w:lang w:val="en-GB"/>
        </w:rPr>
        <w:t xml:space="preserve"> where paging could occur</w:t>
      </w:r>
      <w:r w:rsidR="0053211C">
        <w:rPr>
          <w:lang w:val="en-GB"/>
        </w:rPr>
        <w:t>.</w:t>
      </w:r>
    </w:p>
    <w:p w:rsidR="00E31A1A" w:rsidRDefault="0053211C" w:rsidP="00721F54">
      <w:pPr>
        <w:jc w:val="both"/>
        <w:rPr>
          <w:lang w:val="en-GB"/>
        </w:rPr>
      </w:pPr>
      <w:r>
        <w:rPr>
          <w:lang w:val="en-GB"/>
        </w:rPr>
        <w:t xml:space="preserve">Allowing </w:t>
      </w:r>
      <w:r w:rsidR="009132E7">
        <w:rPr>
          <w:lang w:val="en-GB"/>
        </w:rPr>
        <w:t>MBSFN</w:t>
      </w:r>
      <w:r>
        <w:rPr>
          <w:lang w:val="en-GB"/>
        </w:rPr>
        <w:t xml:space="preserve"> transmission in </w:t>
      </w:r>
      <w:proofErr w:type="spellStart"/>
      <w:r>
        <w:rPr>
          <w:lang w:val="en-GB"/>
        </w:rPr>
        <w:t>subframes</w:t>
      </w:r>
      <w:proofErr w:type="spellEnd"/>
      <w:r>
        <w:rPr>
          <w:lang w:val="en-GB"/>
        </w:rPr>
        <w:t xml:space="preserve"> 4 and 9 would require to change the allowed values for the cell-specific paging cycle and the UE-specific paging cycle</w:t>
      </w:r>
      <w:r w:rsidR="00E31A1A">
        <w:rPr>
          <w:lang w:val="en-GB"/>
        </w:rPr>
        <w:t xml:space="preserve"> to accommodate every paging occurrence in </w:t>
      </w:r>
      <w:proofErr w:type="spellStart"/>
      <w:r w:rsidR="00E31A1A">
        <w:rPr>
          <w:lang w:val="en-GB"/>
        </w:rPr>
        <w:t>subframes</w:t>
      </w:r>
      <w:proofErr w:type="spellEnd"/>
      <w:r w:rsidR="00E31A1A">
        <w:rPr>
          <w:lang w:val="en-GB"/>
        </w:rPr>
        <w:t xml:space="preserve"> 0 and 5</w:t>
      </w:r>
      <w:r w:rsidR="005A10AE">
        <w:rPr>
          <w:lang w:val="en-GB"/>
        </w:rPr>
        <w:t>, which feasibility requires further study</w:t>
      </w:r>
      <w:r w:rsidR="00E31A1A">
        <w:rPr>
          <w:lang w:val="en-GB"/>
        </w:rPr>
        <w:t xml:space="preserve">. </w:t>
      </w:r>
      <w:r w:rsidR="005328DF">
        <w:rPr>
          <w:lang w:val="en-GB"/>
        </w:rPr>
        <w:t xml:space="preserve">This would allow for a </w:t>
      </w:r>
      <w:r w:rsidR="009132E7">
        <w:rPr>
          <w:lang w:val="en-GB"/>
        </w:rPr>
        <w:t>MBSFN</w:t>
      </w:r>
      <w:r w:rsidR="005328DF">
        <w:rPr>
          <w:lang w:val="en-GB"/>
        </w:rPr>
        <w:t xml:space="preserve"> ratio up to 80%. </w:t>
      </w:r>
    </w:p>
    <w:p w:rsidR="00E31A1A" w:rsidRDefault="00E31A1A" w:rsidP="00721F54">
      <w:pPr>
        <w:jc w:val="both"/>
        <w:rPr>
          <w:lang w:val="en-GB"/>
        </w:rPr>
      </w:pPr>
    </w:p>
    <w:p w:rsidR="004A631C" w:rsidRDefault="009132E7" w:rsidP="004A631C">
      <w:pPr>
        <w:jc w:val="both"/>
        <w:rPr>
          <w:b/>
          <w:u w:val="single"/>
          <w:lang w:val="en-GB"/>
        </w:rPr>
      </w:pPr>
      <w:r w:rsidRPr="009132E7">
        <w:rPr>
          <w:b/>
          <w:u w:val="single"/>
          <w:lang w:val="en-GB"/>
        </w:rPr>
        <w:t xml:space="preserve">MBSFN </w:t>
      </w:r>
      <w:r w:rsidR="004A631C" w:rsidRPr="00541E38">
        <w:rPr>
          <w:b/>
          <w:u w:val="single"/>
          <w:lang w:val="en-GB"/>
        </w:rPr>
        <w:t xml:space="preserve">transmission in </w:t>
      </w:r>
      <w:proofErr w:type="spellStart"/>
      <w:r w:rsidR="004A631C" w:rsidRPr="00541E38">
        <w:rPr>
          <w:b/>
          <w:u w:val="single"/>
          <w:lang w:val="en-GB"/>
        </w:rPr>
        <w:t>subframes</w:t>
      </w:r>
      <w:proofErr w:type="spellEnd"/>
      <w:r w:rsidR="004A631C" w:rsidRPr="00541E38">
        <w:rPr>
          <w:b/>
          <w:u w:val="single"/>
          <w:lang w:val="en-GB"/>
        </w:rPr>
        <w:t xml:space="preserve"> </w:t>
      </w:r>
      <w:r w:rsidR="004A631C">
        <w:rPr>
          <w:b/>
          <w:u w:val="single"/>
          <w:lang w:val="en-GB"/>
        </w:rPr>
        <w:t>0</w:t>
      </w:r>
      <w:r w:rsidR="004A631C" w:rsidRPr="00541E38">
        <w:rPr>
          <w:b/>
          <w:u w:val="single"/>
          <w:lang w:val="en-GB"/>
        </w:rPr>
        <w:t xml:space="preserve"> and </w:t>
      </w:r>
      <w:r w:rsidR="004A631C">
        <w:rPr>
          <w:b/>
          <w:u w:val="single"/>
          <w:lang w:val="en-GB"/>
        </w:rPr>
        <w:t>5</w:t>
      </w:r>
      <w:r w:rsidR="004A631C" w:rsidRPr="00541E38">
        <w:rPr>
          <w:b/>
          <w:u w:val="single"/>
          <w:lang w:val="en-GB"/>
        </w:rPr>
        <w:t>:</w:t>
      </w:r>
    </w:p>
    <w:p w:rsidR="007C2D68" w:rsidRDefault="005328DF" w:rsidP="00CF0187">
      <w:pPr>
        <w:jc w:val="both"/>
        <w:rPr>
          <w:lang w:val="en-GB" w:eastAsia="zh-CN"/>
        </w:rPr>
      </w:pPr>
      <w:r>
        <w:rPr>
          <w:lang w:val="en-GB"/>
        </w:rPr>
        <w:t xml:space="preserve">Whether </w:t>
      </w:r>
      <w:r w:rsidR="009132E7">
        <w:rPr>
          <w:lang w:val="en-GB"/>
        </w:rPr>
        <w:t>MBSFN</w:t>
      </w:r>
      <w:r>
        <w:rPr>
          <w:lang w:val="en-GB"/>
        </w:rPr>
        <w:t xml:space="preserve"> transmission in NCT could be envisioned in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0 or in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5 depends on the decisions on synchronization signals that will be taken as a part of this WI. </w:t>
      </w:r>
    </w:p>
    <w:p w:rsidR="000C50AE" w:rsidRPr="00B16279" w:rsidRDefault="008D576D" w:rsidP="000C50AE">
      <w:pPr>
        <w:pStyle w:val="Titre1"/>
        <w:rPr>
          <w:lang w:val="en-GB"/>
        </w:rPr>
      </w:pPr>
      <w:r>
        <w:rPr>
          <w:lang w:val="en-GB"/>
        </w:rPr>
        <w:t>Conclus</w:t>
      </w:r>
      <w:r w:rsidR="00A2671D">
        <w:rPr>
          <w:lang w:val="en-GB"/>
        </w:rPr>
        <w:t>ions</w:t>
      </w:r>
    </w:p>
    <w:p w:rsidR="00E33602" w:rsidRDefault="00D44C2B" w:rsidP="004B1FC9">
      <w:pPr>
        <w:pStyle w:val="Corpsdetexte"/>
        <w:rPr>
          <w:lang w:val="en-GB"/>
        </w:rPr>
      </w:pPr>
      <w:r>
        <w:rPr>
          <w:lang w:val="en-GB"/>
        </w:rPr>
        <w:t>T</w:t>
      </w:r>
      <w:r w:rsidR="00534AE4">
        <w:rPr>
          <w:lang w:val="en-GB"/>
        </w:rPr>
        <w:t xml:space="preserve">his </w:t>
      </w:r>
      <w:r>
        <w:rPr>
          <w:lang w:val="en-GB"/>
        </w:rPr>
        <w:t xml:space="preserve">paper has </w:t>
      </w:r>
      <w:r w:rsidR="007039C2">
        <w:rPr>
          <w:lang w:val="en-GB"/>
        </w:rPr>
        <w:t>emphasized</w:t>
      </w:r>
      <w:r w:rsidR="00896D64">
        <w:rPr>
          <w:lang w:val="en-GB"/>
        </w:rPr>
        <w:t xml:space="preserve"> t</w:t>
      </w:r>
      <w:r w:rsidR="001656A2">
        <w:rPr>
          <w:lang w:val="en-GB"/>
        </w:rPr>
        <w:t xml:space="preserve">he </w:t>
      </w:r>
      <w:r w:rsidR="00E33602">
        <w:rPr>
          <w:lang w:val="en-GB"/>
        </w:rPr>
        <w:t xml:space="preserve">interest from an operator point of view to improve the </w:t>
      </w:r>
      <w:r w:rsidR="005328DF">
        <w:rPr>
          <w:lang w:val="en-GB"/>
        </w:rPr>
        <w:t xml:space="preserve">number of </w:t>
      </w:r>
      <w:proofErr w:type="spellStart"/>
      <w:r w:rsidR="005328DF">
        <w:rPr>
          <w:lang w:val="en-GB"/>
        </w:rPr>
        <w:t>subframes</w:t>
      </w:r>
      <w:proofErr w:type="spellEnd"/>
      <w:r w:rsidR="005328DF">
        <w:rPr>
          <w:lang w:val="en-GB"/>
        </w:rPr>
        <w:t xml:space="preserve"> in which </w:t>
      </w:r>
      <w:proofErr w:type="spellStart"/>
      <w:r w:rsidR="005328DF">
        <w:rPr>
          <w:lang w:val="en-GB"/>
        </w:rPr>
        <w:t>eMBMS</w:t>
      </w:r>
      <w:proofErr w:type="spellEnd"/>
      <w:r w:rsidR="005328DF">
        <w:rPr>
          <w:lang w:val="en-GB"/>
        </w:rPr>
        <w:t xml:space="preserve"> services can be provided within a </w:t>
      </w:r>
      <w:r w:rsidR="00CF0187">
        <w:rPr>
          <w:lang w:val="en-GB"/>
        </w:rPr>
        <w:t xml:space="preserve">radio </w:t>
      </w:r>
      <w:r w:rsidR="005328DF">
        <w:rPr>
          <w:lang w:val="en-GB"/>
        </w:rPr>
        <w:t>frame</w:t>
      </w:r>
      <w:r w:rsidR="001656A2">
        <w:rPr>
          <w:lang w:val="en-GB"/>
        </w:rPr>
        <w:t>.</w:t>
      </w:r>
      <w:r w:rsidR="00E33602">
        <w:rPr>
          <w:lang w:val="en-GB"/>
        </w:rPr>
        <w:t xml:space="preserve"> </w:t>
      </w:r>
      <w:r w:rsidR="00775F5C">
        <w:rPr>
          <w:lang w:val="en-GB"/>
        </w:rPr>
        <w:t>This requirement can be addressed with limited effort for NCT, during the TM related work planned to be undertaken in the New Carrier Type WI.</w:t>
      </w:r>
    </w:p>
    <w:p w:rsidR="008E1730" w:rsidRDefault="008E1730" w:rsidP="008E1730">
      <w:pPr>
        <w:pStyle w:val="Corpsdetexte"/>
        <w:rPr>
          <w:lang w:val="en-GB"/>
        </w:rPr>
      </w:pPr>
      <w:r w:rsidRPr="008E1730">
        <w:rPr>
          <w:b/>
          <w:u w:val="single"/>
          <w:lang w:val="en-GB"/>
        </w:rPr>
        <w:t>Proposal:</w:t>
      </w:r>
      <w:r>
        <w:rPr>
          <w:lang w:val="en-GB"/>
        </w:rPr>
        <w:t xml:space="preserve"> RAN1 </w:t>
      </w:r>
      <w:r w:rsidR="00775F5C">
        <w:rPr>
          <w:lang w:val="en-GB"/>
        </w:rPr>
        <w:t>defines</w:t>
      </w:r>
      <w:r>
        <w:rPr>
          <w:lang w:val="en-GB"/>
        </w:rPr>
        <w:t xml:space="preserve"> PMCH operation</w:t>
      </w:r>
      <w:r w:rsidR="00775F5C">
        <w:rPr>
          <w:lang w:val="en-GB"/>
        </w:rPr>
        <w:t xml:space="preserve"> in the NCT design,</w:t>
      </w:r>
      <w:r>
        <w:rPr>
          <w:lang w:val="en-GB"/>
        </w:rPr>
        <w:t xml:space="preserve"> with increased MBSFN </w:t>
      </w:r>
      <w:proofErr w:type="spellStart"/>
      <w:r>
        <w:rPr>
          <w:lang w:val="en-GB"/>
        </w:rPr>
        <w:t>subframes</w:t>
      </w:r>
      <w:proofErr w:type="spellEnd"/>
      <w:r>
        <w:rPr>
          <w:lang w:val="en-GB"/>
        </w:rPr>
        <w:t xml:space="preserve"> ratio compared to the legacy carrier type. </w:t>
      </w:r>
    </w:p>
    <w:p w:rsidR="008E1730" w:rsidRDefault="008E1730" w:rsidP="00CF0187">
      <w:pPr>
        <w:pStyle w:val="Corpsdetexte"/>
        <w:rPr>
          <w:lang w:val="en-GB"/>
        </w:rPr>
      </w:pPr>
    </w:p>
    <w:p w:rsidR="001C7E72" w:rsidRDefault="001C7E72" w:rsidP="001C7E72">
      <w:pPr>
        <w:pStyle w:val="Titre1"/>
        <w:numPr>
          <w:ilvl w:val="0"/>
          <w:numId w:val="0"/>
        </w:numPr>
        <w:ind w:left="432" w:hanging="432"/>
        <w:rPr>
          <w:lang w:val="en-GB"/>
        </w:rPr>
      </w:pPr>
      <w:r>
        <w:rPr>
          <w:lang w:val="en-GB"/>
        </w:rPr>
        <w:t>References</w:t>
      </w:r>
    </w:p>
    <w:p w:rsidR="001C7E72" w:rsidRPr="001C7E72" w:rsidRDefault="001C7E72" w:rsidP="001C7E72">
      <w:pPr>
        <w:pStyle w:val="Corpsdetexte"/>
        <w:rPr>
          <w:lang w:val="en-GB"/>
        </w:rPr>
      </w:pPr>
      <w:r>
        <w:rPr>
          <w:lang w:val="en-GB"/>
        </w:rPr>
        <w:t xml:space="preserve">[1] RP-121415, New Carrier Type for LTE, </w:t>
      </w:r>
      <w:r w:rsidRPr="001C7E72">
        <w:rPr>
          <w:lang w:val="en-GB"/>
        </w:rPr>
        <w:t>Chicago, USA, September 4 - 7, 2012</w:t>
      </w:r>
    </w:p>
    <w:p w:rsidR="00B94E2E" w:rsidRDefault="00B94E2E" w:rsidP="00C436FA">
      <w:pPr>
        <w:pStyle w:val="Corpsdetexte"/>
        <w:rPr>
          <w:szCs w:val="20"/>
          <w:lang w:val="en-GB"/>
        </w:rPr>
      </w:pPr>
    </w:p>
    <w:p w:rsidR="00B94E2E" w:rsidRDefault="00B94E2E" w:rsidP="00C436FA">
      <w:pPr>
        <w:pStyle w:val="Corpsdetexte"/>
        <w:rPr>
          <w:szCs w:val="20"/>
          <w:lang w:val="en-GB"/>
        </w:rPr>
      </w:pPr>
    </w:p>
    <w:sectPr w:rsidR="00B94E2E" w:rsidSect="00BA15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AFB" w:rsidRDefault="00657AFB">
      <w:r>
        <w:separator/>
      </w:r>
    </w:p>
  </w:endnote>
  <w:endnote w:type="continuationSeparator" w:id="0">
    <w:p w:rsidR="00657AFB" w:rsidRDefault="0065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AFB" w:rsidRDefault="00657AFB">
      <w:r>
        <w:separator/>
      </w:r>
    </w:p>
  </w:footnote>
  <w:footnote w:type="continuationSeparator" w:id="0">
    <w:p w:rsidR="00657AFB" w:rsidRDefault="00657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F9" w:rsidRDefault="00F95AF9" w:rsidP="00810FE4">
    <w:pPr>
      <w:pStyle w:val="En-tte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44C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C121A7"/>
    <w:multiLevelType w:val="hybridMultilevel"/>
    <w:tmpl w:val="829C40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D40655"/>
    <w:multiLevelType w:val="hybridMultilevel"/>
    <w:tmpl w:val="4F54C2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1F11B8"/>
    <w:multiLevelType w:val="hybridMultilevel"/>
    <w:tmpl w:val="FADE9A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441D5A"/>
    <w:multiLevelType w:val="multilevel"/>
    <w:tmpl w:val="9276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2A0587C"/>
    <w:multiLevelType w:val="hybridMultilevel"/>
    <w:tmpl w:val="B41E91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74467E8"/>
    <w:multiLevelType w:val="hybridMultilevel"/>
    <w:tmpl w:val="149625AC"/>
    <w:lvl w:ilvl="0" w:tplc="860E6D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38031A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104"/>
        </w:tabs>
        <w:ind w:left="510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8">
    <w:nsid w:val="0C3B68EB"/>
    <w:multiLevelType w:val="hybridMultilevel"/>
    <w:tmpl w:val="B944F7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1D7946"/>
    <w:multiLevelType w:val="hybridMultilevel"/>
    <w:tmpl w:val="80D60E6C"/>
    <w:lvl w:ilvl="0" w:tplc="985C83E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3124D75"/>
    <w:multiLevelType w:val="hybridMultilevel"/>
    <w:tmpl w:val="0BC49BE0"/>
    <w:lvl w:ilvl="0" w:tplc="860E6D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2863BA"/>
    <w:multiLevelType w:val="multilevel"/>
    <w:tmpl w:val="49A6D0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C3145D6"/>
    <w:multiLevelType w:val="multilevel"/>
    <w:tmpl w:val="49A6D0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1E554A51"/>
    <w:multiLevelType w:val="hybridMultilevel"/>
    <w:tmpl w:val="0EB8F3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6842B2"/>
    <w:multiLevelType w:val="hybridMultilevel"/>
    <w:tmpl w:val="D6E6BD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E33E45"/>
    <w:multiLevelType w:val="multilevel"/>
    <w:tmpl w:val="49A6D0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24E0558F"/>
    <w:multiLevelType w:val="hybridMultilevel"/>
    <w:tmpl w:val="305A7B12"/>
    <w:lvl w:ilvl="0" w:tplc="040C000F">
      <w:start w:val="1"/>
      <w:numFmt w:val="decimal"/>
      <w:lvlText w:val="%1."/>
      <w:lvlJc w:val="left"/>
      <w:pPr>
        <w:ind w:left="770" w:hanging="360"/>
      </w:pPr>
    </w:lvl>
    <w:lvl w:ilvl="1" w:tplc="040C0019" w:tentative="1">
      <w:start w:val="1"/>
      <w:numFmt w:val="lowerLetter"/>
      <w:lvlText w:val="%2."/>
      <w:lvlJc w:val="left"/>
      <w:pPr>
        <w:ind w:left="1490" w:hanging="360"/>
      </w:pPr>
    </w:lvl>
    <w:lvl w:ilvl="2" w:tplc="040C001B" w:tentative="1">
      <w:start w:val="1"/>
      <w:numFmt w:val="lowerRoman"/>
      <w:lvlText w:val="%3."/>
      <w:lvlJc w:val="right"/>
      <w:pPr>
        <w:ind w:left="2210" w:hanging="180"/>
      </w:pPr>
    </w:lvl>
    <w:lvl w:ilvl="3" w:tplc="040C000F" w:tentative="1">
      <w:start w:val="1"/>
      <w:numFmt w:val="decimal"/>
      <w:lvlText w:val="%4."/>
      <w:lvlJc w:val="left"/>
      <w:pPr>
        <w:ind w:left="2930" w:hanging="360"/>
      </w:pPr>
    </w:lvl>
    <w:lvl w:ilvl="4" w:tplc="040C0019" w:tentative="1">
      <w:start w:val="1"/>
      <w:numFmt w:val="lowerLetter"/>
      <w:lvlText w:val="%5."/>
      <w:lvlJc w:val="left"/>
      <w:pPr>
        <w:ind w:left="3650" w:hanging="360"/>
      </w:pPr>
    </w:lvl>
    <w:lvl w:ilvl="5" w:tplc="040C001B" w:tentative="1">
      <w:start w:val="1"/>
      <w:numFmt w:val="lowerRoman"/>
      <w:lvlText w:val="%6."/>
      <w:lvlJc w:val="right"/>
      <w:pPr>
        <w:ind w:left="4370" w:hanging="180"/>
      </w:pPr>
    </w:lvl>
    <w:lvl w:ilvl="6" w:tplc="040C000F" w:tentative="1">
      <w:start w:val="1"/>
      <w:numFmt w:val="decimal"/>
      <w:lvlText w:val="%7."/>
      <w:lvlJc w:val="left"/>
      <w:pPr>
        <w:ind w:left="5090" w:hanging="360"/>
      </w:pPr>
    </w:lvl>
    <w:lvl w:ilvl="7" w:tplc="040C0019" w:tentative="1">
      <w:start w:val="1"/>
      <w:numFmt w:val="lowerLetter"/>
      <w:lvlText w:val="%8."/>
      <w:lvlJc w:val="left"/>
      <w:pPr>
        <w:ind w:left="5810" w:hanging="360"/>
      </w:pPr>
    </w:lvl>
    <w:lvl w:ilvl="8" w:tplc="040C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2B4B27E9"/>
    <w:multiLevelType w:val="hybridMultilevel"/>
    <w:tmpl w:val="BF98D2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286090D"/>
    <w:multiLevelType w:val="hybridMultilevel"/>
    <w:tmpl w:val="D9E840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6E79E0"/>
    <w:multiLevelType w:val="hybridMultilevel"/>
    <w:tmpl w:val="E5ACAA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661375C"/>
    <w:multiLevelType w:val="hybridMultilevel"/>
    <w:tmpl w:val="FFFAC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C4FB3"/>
    <w:multiLevelType w:val="hybridMultilevel"/>
    <w:tmpl w:val="A6A8EC72"/>
    <w:lvl w:ilvl="0" w:tplc="860E6D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82102A"/>
    <w:multiLevelType w:val="hybridMultilevel"/>
    <w:tmpl w:val="1F9036D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A49AA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Helvetica 45 Light" w:hAnsi="Helvetica 45 Light" w:hint="default"/>
      </w:rPr>
    </w:lvl>
    <w:lvl w:ilvl="2" w:tplc="040C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4072A2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45 Light" w:hAnsi="Helvetica 45 Light" w:hint="default"/>
      </w:rPr>
    </w:lvl>
    <w:lvl w:ilvl="4" w:tplc="504CFB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Helvetica 45 Light" w:hAnsi="Helvetica 45 Light" w:hint="default"/>
      </w:rPr>
    </w:lvl>
    <w:lvl w:ilvl="5" w:tplc="173CC6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Helvetica 45 Light" w:hAnsi="Helvetica 45 Light" w:hint="default"/>
      </w:rPr>
    </w:lvl>
    <w:lvl w:ilvl="6" w:tplc="9266E8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Helvetica 45 Light" w:hAnsi="Helvetica 45 Light" w:hint="default"/>
      </w:rPr>
    </w:lvl>
    <w:lvl w:ilvl="7" w:tplc="F626C6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Helvetica 45 Light" w:hAnsi="Helvetica 45 Light" w:hint="default"/>
      </w:rPr>
    </w:lvl>
    <w:lvl w:ilvl="8" w:tplc="03AC59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Helvetica 45 Light" w:hAnsi="Helvetica 45 Light" w:hint="default"/>
      </w:rPr>
    </w:lvl>
  </w:abstractNum>
  <w:abstractNum w:abstractNumId="24">
    <w:nsid w:val="56251F2B"/>
    <w:multiLevelType w:val="hybridMultilevel"/>
    <w:tmpl w:val="64768A9A"/>
    <w:lvl w:ilvl="0" w:tplc="9514B2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63352C"/>
    <w:multiLevelType w:val="hybridMultilevel"/>
    <w:tmpl w:val="0E2ACD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C76E27"/>
    <w:multiLevelType w:val="hybridMultilevel"/>
    <w:tmpl w:val="2138CD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E0484F"/>
    <w:multiLevelType w:val="hybridMultilevel"/>
    <w:tmpl w:val="8744B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787501"/>
    <w:multiLevelType w:val="hybridMultilevel"/>
    <w:tmpl w:val="F9E670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9E0CF7"/>
    <w:multiLevelType w:val="hybridMultilevel"/>
    <w:tmpl w:val="107CB89A"/>
    <w:lvl w:ilvl="0" w:tplc="68A649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F868E4">
      <w:start w:val="1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84AC0C">
      <w:start w:val="15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8E2C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66D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10EB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3264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84E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624F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AE2D0A"/>
    <w:multiLevelType w:val="hybridMultilevel"/>
    <w:tmpl w:val="34005D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954DDD"/>
    <w:multiLevelType w:val="hybridMultilevel"/>
    <w:tmpl w:val="BD6441FC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3">
    <w:nsid w:val="6FEB5849"/>
    <w:multiLevelType w:val="hybridMultilevel"/>
    <w:tmpl w:val="6FE2C3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5054D0"/>
    <w:multiLevelType w:val="hybridMultilevel"/>
    <w:tmpl w:val="DC4A99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5C3E4B"/>
    <w:multiLevelType w:val="hybridMultilevel"/>
    <w:tmpl w:val="9A50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16527E"/>
    <w:multiLevelType w:val="hybridMultilevel"/>
    <w:tmpl w:val="DB0A994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7BA6462"/>
    <w:multiLevelType w:val="hybridMultilevel"/>
    <w:tmpl w:val="8A704F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E9509C"/>
    <w:multiLevelType w:val="hybridMultilevel"/>
    <w:tmpl w:val="5F800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0E43A9"/>
    <w:multiLevelType w:val="hybridMultilevel"/>
    <w:tmpl w:val="EFFC42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ED18BC"/>
    <w:multiLevelType w:val="multilevel"/>
    <w:tmpl w:val="049E71E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  <w:sz w:val="20"/>
        <w:szCs w:val="20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E887F97"/>
    <w:multiLevelType w:val="hybridMultilevel"/>
    <w:tmpl w:val="52D073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0"/>
  </w:num>
  <w:num w:numId="3">
    <w:abstractNumId w:val="32"/>
  </w:num>
  <w:num w:numId="4">
    <w:abstractNumId w:val="7"/>
  </w:num>
  <w:num w:numId="5">
    <w:abstractNumId w:val="2"/>
  </w:num>
  <w:num w:numId="6">
    <w:abstractNumId w:val="28"/>
  </w:num>
  <w:num w:numId="7">
    <w:abstractNumId w:val="1"/>
  </w:num>
  <w:num w:numId="8">
    <w:abstractNumId w:val="29"/>
  </w:num>
  <w:num w:numId="9">
    <w:abstractNumId w:val="19"/>
  </w:num>
  <w:num w:numId="10">
    <w:abstractNumId w:val="30"/>
  </w:num>
  <w:num w:numId="11">
    <w:abstractNumId w:val="21"/>
  </w:num>
  <w:num w:numId="12">
    <w:abstractNumId w:val="20"/>
  </w:num>
  <w:num w:numId="13">
    <w:abstractNumId w:val="8"/>
  </w:num>
  <w:num w:numId="14">
    <w:abstractNumId w:val="33"/>
  </w:num>
  <w:num w:numId="15">
    <w:abstractNumId w:val="13"/>
  </w:num>
  <w:num w:numId="16">
    <w:abstractNumId w:val="12"/>
  </w:num>
  <w:num w:numId="17">
    <w:abstractNumId w:val="18"/>
  </w:num>
  <w:num w:numId="18">
    <w:abstractNumId w:val="41"/>
  </w:num>
  <w:num w:numId="19">
    <w:abstractNumId w:val="5"/>
  </w:num>
  <w:num w:numId="20">
    <w:abstractNumId w:val="16"/>
  </w:num>
  <w:num w:numId="21">
    <w:abstractNumId w:val="15"/>
  </w:num>
  <w:num w:numId="22">
    <w:abstractNumId w:val="3"/>
  </w:num>
  <w:num w:numId="23">
    <w:abstractNumId w:val="37"/>
  </w:num>
  <w:num w:numId="24">
    <w:abstractNumId w:val="38"/>
  </w:num>
  <w:num w:numId="25">
    <w:abstractNumId w:val="34"/>
  </w:num>
  <w:num w:numId="26">
    <w:abstractNumId w:val="39"/>
  </w:num>
  <w:num w:numId="27">
    <w:abstractNumId w:val="27"/>
  </w:num>
  <w:num w:numId="28">
    <w:abstractNumId w:val="14"/>
  </w:num>
  <w:num w:numId="29">
    <w:abstractNumId w:val="35"/>
  </w:num>
  <w:num w:numId="30">
    <w:abstractNumId w:val="26"/>
  </w:num>
  <w:num w:numId="31">
    <w:abstractNumId w:val="31"/>
  </w:num>
  <w:num w:numId="32">
    <w:abstractNumId w:val="25"/>
  </w:num>
  <w:num w:numId="33">
    <w:abstractNumId w:val="4"/>
  </w:num>
  <w:num w:numId="34">
    <w:abstractNumId w:val="24"/>
  </w:num>
  <w:num w:numId="35">
    <w:abstractNumId w:val="11"/>
  </w:num>
  <w:num w:numId="36">
    <w:abstractNumId w:val="22"/>
  </w:num>
  <w:num w:numId="37">
    <w:abstractNumId w:val="23"/>
  </w:num>
  <w:num w:numId="38">
    <w:abstractNumId w:val="36"/>
  </w:num>
  <w:num w:numId="39">
    <w:abstractNumId w:val="0"/>
  </w:num>
  <w:num w:numId="40">
    <w:abstractNumId w:val="6"/>
  </w:num>
  <w:num w:numId="41">
    <w:abstractNumId w:val="9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0FE4"/>
    <w:rsid w:val="00000FCF"/>
    <w:rsid w:val="000038B2"/>
    <w:rsid w:val="00005216"/>
    <w:rsid w:val="0000786E"/>
    <w:rsid w:val="00010256"/>
    <w:rsid w:val="000107FB"/>
    <w:rsid w:val="00010CB9"/>
    <w:rsid w:val="00011E31"/>
    <w:rsid w:val="000123E0"/>
    <w:rsid w:val="00014FEA"/>
    <w:rsid w:val="00020A03"/>
    <w:rsid w:val="000312D0"/>
    <w:rsid w:val="00040FEE"/>
    <w:rsid w:val="00052EFF"/>
    <w:rsid w:val="00053554"/>
    <w:rsid w:val="0006094D"/>
    <w:rsid w:val="00064133"/>
    <w:rsid w:val="00066662"/>
    <w:rsid w:val="00067EDC"/>
    <w:rsid w:val="000704C3"/>
    <w:rsid w:val="000705EC"/>
    <w:rsid w:val="000738CB"/>
    <w:rsid w:val="00081D31"/>
    <w:rsid w:val="00085CF8"/>
    <w:rsid w:val="000916F8"/>
    <w:rsid w:val="00097E81"/>
    <w:rsid w:val="000A2E31"/>
    <w:rsid w:val="000A4B30"/>
    <w:rsid w:val="000A5AC3"/>
    <w:rsid w:val="000B3E3E"/>
    <w:rsid w:val="000B59AF"/>
    <w:rsid w:val="000C1041"/>
    <w:rsid w:val="000C50AE"/>
    <w:rsid w:val="000E6C0F"/>
    <w:rsid w:val="000E72D0"/>
    <w:rsid w:val="000F12CD"/>
    <w:rsid w:val="000F4068"/>
    <w:rsid w:val="000F51A0"/>
    <w:rsid w:val="000F6C63"/>
    <w:rsid w:val="000F7CC6"/>
    <w:rsid w:val="00100CE0"/>
    <w:rsid w:val="00101117"/>
    <w:rsid w:val="001165C8"/>
    <w:rsid w:val="00120527"/>
    <w:rsid w:val="001241EC"/>
    <w:rsid w:val="00126953"/>
    <w:rsid w:val="00132592"/>
    <w:rsid w:val="00134421"/>
    <w:rsid w:val="001373E9"/>
    <w:rsid w:val="001374A4"/>
    <w:rsid w:val="00142BF6"/>
    <w:rsid w:val="001446C0"/>
    <w:rsid w:val="00146A13"/>
    <w:rsid w:val="00154129"/>
    <w:rsid w:val="0015744F"/>
    <w:rsid w:val="00157ABB"/>
    <w:rsid w:val="00164625"/>
    <w:rsid w:val="001649D6"/>
    <w:rsid w:val="00164D8E"/>
    <w:rsid w:val="001656A2"/>
    <w:rsid w:val="00171355"/>
    <w:rsid w:val="001716AF"/>
    <w:rsid w:val="001752DC"/>
    <w:rsid w:val="00175718"/>
    <w:rsid w:val="00177CB6"/>
    <w:rsid w:val="001849E7"/>
    <w:rsid w:val="00190E9E"/>
    <w:rsid w:val="00192979"/>
    <w:rsid w:val="00196CCC"/>
    <w:rsid w:val="001A26B1"/>
    <w:rsid w:val="001A4B65"/>
    <w:rsid w:val="001B5579"/>
    <w:rsid w:val="001C5BF0"/>
    <w:rsid w:val="001C7E72"/>
    <w:rsid w:val="001D3D8B"/>
    <w:rsid w:val="001D5F40"/>
    <w:rsid w:val="001E0DAB"/>
    <w:rsid w:val="001E1B81"/>
    <w:rsid w:val="001E3F9D"/>
    <w:rsid w:val="001F317A"/>
    <w:rsid w:val="001F367D"/>
    <w:rsid w:val="001F48B0"/>
    <w:rsid w:val="0020006B"/>
    <w:rsid w:val="0020477F"/>
    <w:rsid w:val="00207100"/>
    <w:rsid w:val="00210952"/>
    <w:rsid w:val="00220519"/>
    <w:rsid w:val="0022344D"/>
    <w:rsid w:val="0022679E"/>
    <w:rsid w:val="00240ACF"/>
    <w:rsid w:val="002424CD"/>
    <w:rsid w:val="00246118"/>
    <w:rsid w:val="00254EAF"/>
    <w:rsid w:val="0025798C"/>
    <w:rsid w:val="00261FAE"/>
    <w:rsid w:val="00263DE9"/>
    <w:rsid w:val="0026430A"/>
    <w:rsid w:val="00267583"/>
    <w:rsid w:val="00271C32"/>
    <w:rsid w:val="00276BDD"/>
    <w:rsid w:val="002770AA"/>
    <w:rsid w:val="00282586"/>
    <w:rsid w:val="002862ED"/>
    <w:rsid w:val="002923C6"/>
    <w:rsid w:val="00292ECD"/>
    <w:rsid w:val="00294E2C"/>
    <w:rsid w:val="00296044"/>
    <w:rsid w:val="00296CA4"/>
    <w:rsid w:val="002A1570"/>
    <w:rsid w:val="002B06C1"/>
    <w:rsid w:val="002B0765"/>
    <w:rsid w:val="002B6532"/>
    <w:rsid w:val="002B6CC7"/>
    <w:rsid w:val="002C1306"/>
    <w:rsid w:val="002C1944"/>
    <w:rsid w:val="002C38A6"/>
    <w:rsid w:val="002C7B7E"/>
    <w:rsid w:val="002D12C2"/>
    <w:rsid w:val="002D2BB8"/>
    <w:rsid w:val="002D33E0"/>
    <w:rsid w:val="002D3596"/>
    <w:rsid w:val="002D54AB"/>
    <w:rsid w:val="002D5B67"/>
    <w:rsid w:val="002E0667"/>
    <w:rsid w:val="002E264E"/>
    <w:rsid w:val="002E3143"/>
    <w:rsid w:val="002E64D2"/>
    <w:rsid w:val="002F0764"/>
    <w:rsid w:val="002F19BA"/>
    <w:rsid w:val="002F3C1F"/>
    <w:rsid w:val="002F448F"/>
    <w:rsid w:val="002F59EC"/>
    <w:rsid w:val="002F6431"/>
    <w:rsid w:val="00300C98"/>
    <w:rsid w:val="00303262"/>
    <w:rsid w:val="003037CF"/>
    <w:rsid w:val="003055A3"/>
    <w:rsid w:val="00305B30"/>
    <w:rsid w:val="003135FC"/>
    <w:rsid w:val="00315594"/>
    <w:rsid w:val="00321CA4"/>
    <w:rsid w:val="00331C8C"/>
    <w:rsid w:val="0034537C"/>
    <w:rsid w:val="003453FE"/>
    <w:rsid w:val="003462DA"/>
    <w:rsid w:val="00351853"/>
    <w:rsid w:val="003536CC"/>
    <w:rsid w:val="003537EE"/>
    <w:rsid w:val="003539C4"/>
    <w:rsid w:val="00354466"/>
    <w:rsid w:val="00354ABB"/>
    <w:rsid w:val="00354FC6"/>
    <w:rsid w:val="00361CDE"/>
    <w:rsid w:val="003656DC"/>
    <w:rsid w:val="00370BE7"/>
    <w:rsid w:val="00372208"/>
    <w:rsid w:val="00373D84"/>
    <w:rsid w:val="00383A8B"/>
    <w:rsid w:val="003842D9"/>
    <w:rsid w:val="003857FF"/>
    <w:rsid w:val="00390D92"/>
    <w:rsid w:val="003927E2"/>
    <w:rsid w:val="003A0006"/>
    <w:rsid w:val="003A2FC3"/>
    <w:rsid w:val="003A3839"/>
    <w:rsid w:val="003A6F10"/>
    <w:rsid w:val="003B3DBB"/>
    <w:rsid w:val="003B6B2E"/>
    <w:rsid w:val="003C154C"/>
    <w:rsid w:val="003C52CF"/>
    <w:rsid w:val="003D5326"/>
    <w:rsid w:val="003D7655"/>
    <w:rsid w:val="003E0A77"/>
    <w:rsid w:val="003E0B0C"/>
    <w:rsid w:val="003E328E"/>
    <w:rsid w:val="003E4319"/>
    <w:rsid w:val="003E69FF"/>
    <w:rsid w:val="003E6D27"/>
    <w:rsid w:val="003F604A"/>
    <w:rsid w:val="003F68EC"/>
    <w:rsid w:val="00404ACF"/>
    <w:rsid w:val="00407554"/>
    <w:rsid w:val="004207E9"/>
    <w:rsid w:val="00422F94"/>
    <w:rsid w:val="00430F0B"/>
    <w:rsid w:val="00431961"/>
    <w:rsid w:val="00433DA9"/>
    <w:rsid w:val="00435881"/>
    <w:rsid w:val="004361E1"/>
    <w:rsid w:val="00436389"/>
    <w:rsid w:val="00455182"/>
    <w:rsid w:val="00460806"/>
    <w:rsid w:val="00467931"/>
    <w:rsid w:val="00467EB8"/>
    <w:rsid w:val="004763A6"/>
    <w:rsid w:val="004955A8"/>
    <w:rsid w:val="004A631C"/>
    <w:rsid w:val="004A7C2F"/>
    <w:rsid w:val="004B116B"/>
    <w:rsid w:val="004B1C8D"/>
    <w:rsid w:val="004B1FC9"/>
    <w:rsid w:val="004C34EC"/>
    <w:rsid w:val="004C56F7"/>
    <w:rsid w:val="004C5BBA"/>
    <w:rsid w:val="004C5E3E"/>
    <w:rsid w:val="004C7245"/>
    <w:rsid w:val="004D0DCC"/>
    <w:rsid w:val="004D18B9"/>
    <w:rsid w:val="004D212F"/>
    <w:rsid w:val="004D50DD"/>
    <w:rsid w:val="004D53F8"/>
    <w:rsid w:val="004E416F"/>
    <w:rsid w:val="004E5567"/>
    <w:rsid w:val="004E5AFE"/>
    <w:rsid w:val="004F03EE"/>
    <w:rsid w:val="004F0EFC"/>
    <w:rsid w:val="004F1E7B"/>
    <w:rsid w:val="004F2901"/>
    <w:rsid w:val="004F30F6"/>
    <w:rsid w:val="004F348E"/>
    <w:rsid w:val="004F4136"/>
    <w:rsid w:val="004F5662"/>
    <w:rsid w:val="004F56A4"/>
    <w:rsid w:val="004F5E22"/>
    <w:rsid w:val="00502C1F"/>
    <w:rsid w:val="0050797A"/>
    <w:rsid w:val="0051171B"/>
    <w:rsid w:val="00511F05"/>
    <w:rsid w:val="0051421E"/>
    <w:rsid w:val="0051543D"/>
    <w:rsid w:val="00525FF2"/>
    <w:rsid w:val="005262C2"/>
    <w:rsid w:val="00526CD4"/>
    <w:rsid w:val="00531D66"/>
    <w:rsid w:val="0053211C"/>
    <w:rsid w:val="005328DF"/>
    <w:rsid w:val="00533271"/>
    <w:rsid w:val="0053328F"/>
    <w:rsid w:val="00534AE4"/>
    <w:rsid w:val="0053774A"/>
    <w:rsid w:val="00537B4D"/>
    <w:rsid w:val="00540DBE"/>
    <w:rsid w:val="00540E39"/>
    <w:rsid w:val="00541E38"/>
    <w:rsid w:val="00544DB0"/>
    <w:rsid w:val="0055101B"/>
    <w:rsid w:val="0055289B"/>
    <w:rsid w:val="00554941"/>
    <w:rsid w:val="005600D6"/>
    <w:rsid w:val="00563FAD"/>
    <w:rsid w:val="005675DF"/>
    <w:rsid w:val="005702CA"/>
    <w:rsid w:val="0058243E"/>
    <w:rsid w:val="00582AE0"/>
    <w:rsid w:val="00583291"/>
    <w:rsid w:val="005864A6"/>
    <w:rsid w:val="00586D4E"/>
    <w:rsid w:val="00591A99"/>
    <w:rsid w:val="00597112"/>
    <w:rsid w:val="005972A6"/>
    <w:rsid w:val="00597C25"/>
    <w:rsid w:val="005A10AE"/>
    <w:rsid w:val="005B084C"/>
    <w:rsid w:val="005B2540"/>
    <w:rsid w:val="005B6BE0"/>
    <w:rsid w:val="005C2D00"/>
    <w:rsid w:val="005D335C"/>
    <w:rsid w:val="005D42A1"/>
    <w:rsid w:val="005D5DAC"/>
    <w:rsid w:val="005E1D8B"/>
    <w:rsid w:val="005E7DA9"/>
    <w:rsid w:val="005F09FF"/>
    <w:rsid w:val="00602B48"/>
    <w:rsid w:val="00602EAE"/>
    <w:rsid w:val="00612A0A"/>
    <w:rsid w:val="006147A1"/>
    <w:rsid w:val="0062116D"/>
    <w:rsid w:val="0062255C"/>
    <w:rsid w:val="00622AA6"/>
    <w:rsid w:val="006250B0"/>
    <w:rsid w:val="0062745A"/>
    <w:rsid w:val="00637B7D"/>
    <w:rsid w:val="00643F51"/>
    <w:rsid w:val="0064797C"/>
    <w:rsid w:val="006513E0"/>
    <w:rsid w:val="00651ED0"/>
    <w:rsid w:val="00654609"/>
    <w:rsid w:val="00654E17"/>
    <w:rsid w:val="00657AFB"/>
    <w:rsid w:val="006659A7"/>
    <w:rsid w:val="00665B84"/>
    <w:rsid w:val="00681F96"/>
    <w:rsid w:val="00685FAC"/>
    <w:rsid w:val="0069080C"/>
    <w:rsid w:val="006972C7"/>
    <w:rsid w:val="00697A41"/>
    <w:rsid w:val="006B1334"/>
    <w:rsid w:val="006B1E93"/>
    <w:rsid w:val="006C2892"/>
    <w:rsid w:val="006D47EE"/>
    <w:rsid w:val="006D5203"/>
    <w:rsid w:val="006D5A56"/>
    <w:rsid w:val="006E45BF"/>
    <w:rsid w:val="006F60CB"/>
    <w:rsid w:val="006F62C3"/>
    <w:rsid w:val="006F69BB"/>
    <w:rsid w:val="0070350C"/>
    <w:rsid w:val="007039C2"/>
    <w:rsid w:val="007059CC"/>
    <w:rsid w:val="00706860"/>
    <w:rsid w:val="007119D1"/>
    <w:rsid w:val="00712596"/>
    <w:rsid w:val="00713919"/>
    <w:rsid w:val="00715E25"/>
    <w:rsid w:val="007200F1"/>
    <w:rsid w:val="0072157F"/>
    <w:rsid w:val="00721F54"/>
    <w:rsid w:val="0072238D"/>
    <w:rsid w:val="0072385D"/>
    <w:rsid w:val="00723C3C"/>
    <w:rsid w:val="00724C9B"/>
    <w:rsid w:val="00726716"/>
    <w:rsid w:val="00735B14"/>
    <w:rsid w:val="0074034E"/>
    <w:rsid w:val="00741F36"/>
    <w:rsid w:val="0074361D"/>
    <w:rsid w:val="00746BB8"/>
    <w:rsid w:val="00746CEF"/>
    <w:rsid w:val="0075296B"/>
    <w:rsid w:val="00761A47"/>
    <w:rsid w:val="007661C3"/>
    <w:rsid w:val="00766D55"/>
    <w:rsid w:val="00770D0C"/>
    <w:rsid w:val="00775F5C"/>
    <w:rsid w:val="007810B9"/>
    <w:rsid w:val="00782CA1"/>
    <w:rsid w:val="0078333E"/>
    <w:rsid w:val="00785D02"/>
    <w:rsid w:val="00791D34"/>
    <w:rsid w:val="00792145"/>
    <w:rsid w:val="0079294A"/>
    <w:rsid w:val="007970C2"/>
    <w:rsid w:val="007A327B"/>
    <w:rsid w:val="007A4E24"/>
    <w:rsid w:val="007B1D63"/>
    <w:rsid w:val="007C03FA"/>
    <w:rsid w:val="007C2D68"/>
    <w:rsid w:val="007C6A70"/>
    <w:rsid w:val="007C6D30"/>
    <w:rsid w:val="007D2692"/>
    <w:rsid w:val="007E2A33"/>
    <w:rsid w:val="007E6236"/>
    <w:rsid w:val="007F5FD4"/>
    <w:rsid w:val="00800823"/>
    <w:rsid w:val="00803FC7"/>
    <w:rsid w:val="00807D49"/>
    <w:rsid w:val="00810FE4"/>
    <w:rsid w:val="008161D5"/>
    <w:rsid w:val="008169AC"/>
    <w:rsid w:val="00817C93"/>
    <w:rsid w:val="00821476"/>
    <w:rsid w:val="00826766"/>
    <w:rsid w:val="00831E14"/>
    <w:rsid w:val="00837BDA"/>
    <w:rsid w:val="008430C1"/>
    <w:rsid w:val="00846823"/>
    <w:rsid w:val="008469E9"/>
    <w:rsid w:val="00847859"/>
    <w:rsid w:val="00850732"/>
    <w:rsid w:val="00852407"/>
    <w:rsid w:val="00854F2E"/>
    <w:rsid w:val="00874E56"/>
    <w:rsid w:val="00880295"/>
    <w:rsid w:val="008822F6"/>
    <w:rsid w:val="008832A9"/>
    <w:rsid w:val="00884EB7"/>
    <w:rsid w:val="00886E6A"/>
    <w:rsid w:val="008872D0"/>
    <w:rsid w:val="00891A93"/>
    <w:rsid w:val="00896D64"/>
    <w:rsid w:val="00897516"/>
    <w:rsid w:val="00897E00"/>
    <w:rsid w:val="008A2D37"/>
    <w:rsid w:val="008B133E"/>
    <w:rsid w:val="008B1E13"/>
    <w:rsid w:val="008C0AC6"/>
    <w:rsid w:val="008C10B2"/>
    <w:rsid w:val="008C4EEE"/>
    <w:rsid w:val="008D576D"/>
    <w:rsid w:val="008D7A3D"/>
    <w:rsid w:val="008E1730"/>
    <w:rsid w:val="008F44D7"/>
    <w:rsid w:val="008F73AA"/>
    <w:rsid w:val="00902558"/>
    <w:rsid w:val="009035ED"/>
    <w:rsid w:val="00905DA5"/>
    <w:rsid w:val="00906E17"/>
    <w:rsid w:val="0091005B"/>
    <w:rsid w:val="00912F6A"/>
    <w:rsid w:val="009132E7"/>
    <w:rsid w:val="00913B88"/>
    <w:rsid w:val="00922AF9"/>
    <w:rsid w:val="00923334"/>
    <w:rsid w:val="0092371C"/>
    <w:rsid w:val="00923933"/>
    <w:rsid w:val="0093222D"/>
    <w:rsid w:val="00936104"/>
    <w:rsid w:val="00936EF3"/>
    <w:rsid w:val="009423EF"/>
    <w:rsid w:val="00945129"/>
    <w:rsid w:val="009474D9"/>
    <w:rsid w:val="00952221"/>
    <w:rsid w:val="009533D1"/>
    <w:rsid w:val="009622C7"/>
    <w:rsid w:val="009625DC"/>
    <w:rsid w:val="009644F2"/>
    <w:rsid w:val="009723F5"/>
    <w:rsid w:val="00973321"/>
    <w:rsid w:val="00974F05"/>
    <w:rsid w:val="00976CFB"/>
    <w:rsid w:val="00982AD0"/>
    <w:rsid w:val="00985F0B"/>
    <w:rsid w:val="00991CC6"/>
    <w:rsid w:val="00992171"/>
    <w:rsid w:val="00992A8F"/>
    <w:rsid w:val="009A2BFE"/>
    <w:rsid w:val="009A472E"/>
    <w:rsid w:val="009B3B60"/>
    <w:rsid w:val="009B5F11"/>
    <w:rsid w:val="009C23CB"/>
    <w:rsid w:val="009C32F9"/>
    <w:rsid w:val="009D0865"/>
    <w:rsid w:val="009D272E"/>
    <w:rsid w:val="009E15DC"/>
    <w:rsid w:val="009E4C58"/>
    <w:rsid w:val="009F2A6B"/>
    <w:rsid w:val="009F33C7"/>
    <w:rsid w:val="009F45EE"/>
    <w:rsid w:val="009F50C1"/>
    <w:rsid w:val="009F532B"/>
    <w:rsid w:val="009F5DDD"/>
    <w:rsid w:val="00A017C1"/>
    <w:rsid w:val="00A102D3"/>
    <w:rsid w:val="00A1047E"/>
    <w:rsid w:val="00A106A3"/>
    <w:rsid w:val="00A12787"/>
    <w:rsid w:val="00A12C7D"/>
    <w:rsid w:val="00A16FD4"/>
    <w:rsid w:val="00A2671D"/>
    <w:rsid w:val="00A3458F"/>
    <w:rsid w:val="00A34A27"/>
    <w:rsid w:val="00A3727B"/>
    <w:rsid w:val="00A4012B"/>
    <w:rsid w:val="00A42AC6"/>
    <w:rsid w:val="00A4345A"/>
    <w:rsid w:val="00A43DA5"/>
    <w:rsid w:val="00A51E4D"/>
    <w:rsid w:val="00A52118"/>
    <w:rsid w:val="00A52560"/>
    <w:rsid w:val="00A6121D"/>
    <w:rsid w:val="00A649D6"/>
    <w:rsid w:val="00A6670E"/>
    <w:rsid w:val="00A67F99"/>
    <w:rsid w:val="00A75F0D"/>
    <w:rsid w:val="00A77BFD"/>
    <w:rsid w:val="00A86BFF"/>
    <w:rsid w:val="00A91DA8"/>
    <w:rsid w:val="00A9306D"/>
    <w:rsid w:val="00A93786"/>
    <w:rsid w:val="00A9684D"/>
    <w:rsid w:val="00AA34A8"/>
    <w:rsid w:val="00AA6FA1"/>
    <w:rsid w:val="00AB1AF1"/>
    <w:rsid w:val="00AB28A7"/>
    <w:rsid w:val="00AC1329"/>
    <w:rsid w:val="00AC24F5"/>
    <w:rsid w:val="00AD3247"/>
    <w:rsid w:val="00AD425B"/>
    <w:rsid w:val="00AD4A6F"/>
    <w:rsid w:val="00AD6951"/>
    <w:rsid w:val="00AD7D26"/>
    <w:rsid w:val="00AE36AF"/>
    <w:rsid w:val="00AE732F"/>
    <w:rsid w:val="00AF1086"/>
    <w:rsid w:val="00AF5F75"/>
    <w:rsid w:val="00AF7027"/>
    <w:rsid w:val="00B02AC8"/>
    <w:rsid w:val="00B0504E"/>
    <w:rsid w:val="00B071CD"/>
    <w:rsid w:val="00B124FC"/>
    <w:rsid w:val="00B138EF"/>
    <w:rsid w:val="00B16279"/>
    <w:rsid w:val="00B2254A"/>
    <w:rsid w:val="00B22EA0"/>
    <w:rsid w:val="00B3688B"/>
    <w:rsid w:val="00B36932"/>
    <w:rsid w:val="00B40EBA"/>
    <w:rsid w:val="00B4335E"/>
    <w:rsid w:val="00B43971"/>
    <w:rsid w:val="00B43D10"/>
    <w:rsid w:val="00B450CD"/>
    <w:rsid w:val="00B52289"/>
    <w:rsid w:val="00B643F7"/>
    <w:rsid w:val="00B741CF"/>
    <w:rsid w:val="00B775ED"/>
    <w:rsid w:val="00B94E2E"/>
    <w:rsid w:val="00BA1554"/>
    <w:rsid w:val="00BA170B"/>
    <w:rsid w:val="00BB0AD7"/>
    <w:rsid w:val="00BB363E"/>
    <w:rsid w:val="00BB5D26"/>
    <w:rsid w:val="00BB77D0"/>
    <w:rsid w:val="00BB7BC0"/>
    <w:rsid w:val="00BC0DCB"/>
    <w:rsid w:val="00BC6C4C"/>
    <w:rsid w:val="00BC76E3"/>
    <w:rsid w:val="00BD5322"/>
    <w:rsid w:val="00BE0023"/>
    <w:rsid w:val="00BF0FEE"/>
    <w:rsid w:val="00BF58D0"/>
    <w:rsid w:val="00BF60BA"/>
    <w:rsid w:val="00BF6220"/>
    <w:rsid w:val="00C0272B"/>
    <w:rsid w:val="00C0282C"/>
    <w:rsid w:val="00C13336"/>
    <w:rsid w:val="00C22789"/>
    <w:rsid w:val="00C2664F"/>
    <w:rsid w:val="00C276BF"/>
    <w:rsid w:val="00C34D02"/>
    <w:rsid w:val="00C34FA3"/>
    <w:rsid w:val="00C36A6B"/>
    <w:rsid w:val="00C42E37"/>
    <w:rsid w:val="00C436FA"/>
    <w:rsid w:val="00C504CC"/>
    <w:rsid w:val="00C50D56"/>
    <w:rsid w:val="00C53CD6"/>
    <w:rsid w:val="00C568D6"/>
    <w:rsid w:val="00C6147B"/>
    <w:rsid w:val="00C65026"/>
    <w:rsid w:val="00C663F2"/>
    <w:rsid w:val="00C7107A"/>
    <w:rsid w:val="00C71AE3"/>
    <w:rsid w:val="00C71D6F"/>
    <w:rsid w:val="00C722B3"/>
    <w:rsid w:val="00C73E7C"/>
    <w:rsid w:val="00C74858"/>
    <w:rsid w:val="00C7647F"/>
    <w:rsid w:val="00C827E5"/>
    <w:rsid w:val="00C87734"/>
    <w:rsid w:val="00C90EB4"/>
    <w:rsid w:val="00C9503D"/>
    <w:rsid w:val="00C95C29"/>
    <w:rsid w:val="00CA33BD"/>
    <w:rsid w:val="00CA4049"/>
    <w:rsid w:val="00CC7F5D"/>
    <w:rsid w:val="00CE0BC9"/>
    <w:rsid w:val="00CE5200"/>
    <w:rsid w:val="00CE6D7D"/>
    <w:rsid w:val="00CE7F8E"/>
    <w:rsid w:val="00CF0187"/>
    <w:rsid w:val="00CF54CF"/>
    <w:rsid w:val="00CF78B3"/>
    <w:rsid w:val="00D04142"/>
    <w:rsid w:val="00D136BF"/>
    <w:rsid w:val="00D13CA5"/>
    <w:rsid w:val="00D20619"/>
    <w:rsid w:val="00D241FB"/>
    <w:rsid w:val="00D24CF2"/>
    <w:rsid w:val="00D259A7"/>
    <w:rsid w:val="00D26DB0"/>
    <w:rsid w:val="00D35D68"/>
    <w:rsid w:val="00D42738"/>
    <w:rsid w:val="00D42949"/>
    <w:rsid w:val="00D43128"/>
    <w:rsid w:val="00D44C2B"/>
    <w:rsid w:val="00D45D85"/>
    <w:rsid w:val="00D47988"/>
    <w:rsid w:val="00D50099"/>
    <w:rsid w:val="00D516F6"/>
    <w:rsid w:val="00D56568"/>
    <w:rsid w:val="00D67D01"/>
    <w:rsid w:val="00D70EEA"/>
    <w:rsid w:val="00D736C0"/>
    <w:rsid w:val="00D74373"/>
    <w:rsid w:val="00D74F38"/>
    <w:rsid w:val="00D75002"/>
    <w:rsid w:val="00D75A39"/>
    <w:rsid w:val="00D80A0A"/>
    <w:rsid w:val="00D81930"/>
    <w:rsid w:val="00D836BE"/>
    <w:rsid w:val="00D90EA0"/>
    <w:rsid w:val="00D92FC9"/>
    <w:rsid w:val="00D9687F"/>
    <w:rsid w:val="00DB3493"/>
    <w:rsid w:val="00DB4C1E"/>
    <w:rsid w:val="00DB6ABD"/>
    <w:rsid w:val="00DC3822"/>
    <w:rsid w:val="00DC43F9"/>
    <w:rsid w:val="00DC48E5"/>
    <w:rsid w:val="00DC75F7"/>
    <w:rsid w:val="00DD04B8"/>
    <w:rsid w:val="00DD0C0E"/>
    <w:rsid w:val="00DD239B"/>
    <w:rsid w:val="00DD53E3"/>
    <w:rsid w:val="00DE14E7"/>
    <w:rsid w:val="00DE41EA"/>
    <w:rsid w:val="00DE5EFA"/>
    <w:rsid w:val="00E04A4E"/>
    <w:rsid w:val="00E11DED"/>
    <w:rsid w:val="00E127CB"/>
    <w:rsid w:val="00E12D64"/>
    <w:rsid w:val="00E14CD2"/>
    <w:rsid w:val="00E2140D"/>
    <w:rsid w:val="00E25FCE"/>
    <w:rsid w:val="00E30C19"/>
    <w:rsid w:val="00E31A1A"/>
    <w:rsid w:val="00E33602"/>
    <w:rsid w:val="00E35E46"/>
    <w:rsid w:val="00E37D3C"/>
    <w:rsid w:val="00E37E9E"/>
    <w:rsid w:val="00E405B7"/>
    <w:rsid w:val="00E541E0"/>
    <w:rsid w:val="00E608E2"/>
    <w:rsid w:val="00E65E67"/>
    <w:rsid w:val="00E675B3"/>
    <w:rsid w:val="00E72D0D"/>
    <w:rsid w:val="00E72F50"/>
    <w:rsid w:val="00E75FD2"/>
    <w:rsid w:val="00E83775"/>
    <w:rsid w:val="00E8666F"/>
    <w:rsid w:val="00E9408B"/>
    <w:rsid w:val="00E943DD"/>
    <w:rsid w:val="00E94EC2"/>
    <w:rsid w:val="00E95648"/>
    <w:rsid w:val="00E95A52"/>
    <w:rsid w:val="00E966B0"/>
    <w:rsid w:val="00E97140"/>
    <w:rsid w:val="00E976BA"/>
    <w:rsid w:val="00EA142D"/>
    <w:rsid w:val="00EA649A"/>
    <w:rsid w:val="00EB03EA"/>
    <w:rsid w:val="00EB0A5C"/>
    <w:rsid w:val="00EB1A47"/>
    <w:rsid w:val="00EB4D98"/>
    <w:rsid w:val="00EC0487"/>
    <w:rsid w:val="00EC126B"/>
    <w:rsid w:val="00EC32E1"/>
    <w:rsid w:val="00ED050D"/>
    <w:rsid w:val="00ED676C"/>
    <w:rsid w:val="00ED6888"/>
    <w:rsid w:val="00EF027B"/>
    <w:rsid w:val="00F05FCE"/>
    <w:rsid w:val="00F12B11"/>
    <w:rsid w:val="00F32EC5"/>
    <w:rsid w:val="00F34F36"/>
    <w:rsid w:val="00F37A52"/>
    <w:rsid w:val="00F41B25"/>
    <w:rsid w:val="00F4405F"/>
    <w:rsid w:val="00F547C2"/>
    <w:rsid w:val="00F618A5"/>
    <w:rsid w:val="00F61EFB"/>
    <w:rsid w:val="00F62AEB"/>
    <w:rsid w:val="00F63E2B"/>
    <w:rsid w:val="00F64B0D"/>
    <w:rsid w:val="00F65F89"/>
    <w:rsid w:val="00F70201"/>
    <w:rsid w:val="00F76EF9"/>
    <w:rsid w:val="00F82618"/>
    <w:rsid w:val="00F84D06"/>
    <w:rsid w:val="00F85A17"/>
    <w:rsid w:val="00F875B7"/>
    <w:rsid w:val="00F9091A"/>
    <w:rsid w:val="00F95433"/>
    <w:rsid w:val="00F95AF9"/>
    <w:rsid w:val="00FA0B6F"/>
    <w:rsid w:val="00FB167F"/>
    <w:rsid w:val="00FB71BF"/>
    <w:rsid w:val="00FB7A0B"/>
    <w:rsid w:val="00FB7F17"/>
    <w:rsid w:val="00FC011D"/>
    <w:rsid w:val="00FC080B"/>
    <w:rsid w:val="00FC3B18"/>
    <w:rsid w:val="00FC5A22"/>
    <w:rsid w:val="00FD2B52"/>
    <w:rsid w:val="00FD79B7"/>
    <w:rsid w:val="00FE26EB"/>
    <w:rsid w:val="00FF0A9D"/>
    <w:rsid w:val="00FF131C"/>
    <w:rsid w:val="00FF2025"/>
    <w:rsid w:val="00FF21D1"/>
    <w:rsid w:val="00FF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0FE4"/>
    <w:rPr>
      <w:rFonts w:eastAsia="Times New Roman"/>
      <w:szCs w:val="24"/>
      <w:lang w:val="en-US" w:eastAsia="en-US"/>
    </w:rPr>
  </w:style>
  <w:style w:type="paragraph" w:styleId="Titre1">
    <w:name w:val="heading 1"/>
    <w:aliases w:val="1. Heading,H1,h1,app heading 1,l1,Memo Heading 1,h11,h12,h13,h14,h15,h16,Heading 1_a,heading 1,h17,h111,h121,h131,h141,h151,h161,h18,h112,h122,h132,h142,h152,h162,h19,h113,h123,h133,h143,h153,h163,NMP Heading 1"/>
    <w:basedOn w:val="Normal"/>
    <w:next w:val="Corpsdetexte"/>
    <w:qFormat/>
    <w:rsid w:val="008430C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Titre2">
    <w:name w:val="heading 2"/>
    <w:aliases w:val="Head2A,2,H2,UNDERRUBRIK 1-2,DO NOT USE_h2,h2,h21,Heading 2 Char,H2 Char,h2 Char"/>
    <w:basedOn w:val="Normal"/>
    <w:next w:val="Corpsdetexte"/>
    <w:qFormat/>
    <w:rsid w:val="008430C1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8430C1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8430C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8430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8430C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8430C1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qFormat/>
    <w:rsid w:val="008430C1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qFormat/>
    <w:rsid w:val="008430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bt"/>
    <w:basedOn w:val="Normal"/>
    <w:rsid w:val="00810FE4"/>
    <w:pPr>
      <w:spacing w:after="120"/>
      <w:jc w:val="both"/>
    </w:pPr>
    <w:rPr>
      <w:rFonts w:eastAsia="MS Mincho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810FE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gende">
    <w:name w:val="caption"/>
    <w:aliases w:val="cap,cap Char,Caption Char,Caption Char1 Char,cap Char Char1,Caption Char Char1 Char,cap Char2"/>
    <w:basedOn w:val="Normal"/>
    <w:next w:val="Normal"/>
    <w:link w:val="LgendeCar"/>
    <w:qFormat/>
    <w:rsid w:val="00810FE4"/>
    <w:rPr>
      <w:rFonts w:eastAsia="SimSun"/>
      <w:b/>
      <w:bCs/>
      <w:szCs w:val="20"/>
    </w:rPr>
  </w:style>
  <w:style w:type="paragraph" w:styleId="Textedebulles">
    <w:name w:val="Balloon Text"/>
    <w:basedOn w:val="Normal"/>
    <w:semiHidden/>
    <w:rsid w:val="00B4397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361C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TAC"/>
    <w:rsid w:val="005E7DA9"/>
    <w:rPr>
      <w:b/>
    </w:rPr>
  </w:style>
  <w:style w:type="paragraph" w:customStyle="1" w:styleId="TAC">
    <w:name w:val="TAC"/>
    <w:basedOn w:val="Normal"/>
    <w:rsid w:val="005E7DA9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rsid w:val="005E7DA9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styleId="Marquedecommentaire">
    <w:name w:val="annotation reference"/>
    <w:semiHidden/>
    <w:rsid w:val="00B16279"/>
    <w:rPr>
      <w:sz w:val="16"/>
      <w:szCs w:val="16"/>
    </w:rPr>
  </w:style>
  <w:style w:type="paragraph" w:styleId="Commentaire">
    <w:name w:val="annotation text"/>
    <w:basedOn w:val="Normal"/>
    <w:semiHidden/>
    <w:rsid w:val="00B1627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B16279"/>
    <w:rPr>
      <w:b/>
      <w:bCs/>
    </w:rPr>
  </w:style>
  <w:style w:type="character" w:customStyle="1" w:styleId="LgendeCar">
    <w:name w:val="Légende Car"/>
    <w:aliases w:val="cap Car,cap Char Car,Caption Char Car,Caption Char1 Char Car,cap Char Char1 Car,Caption Char Char1 Char Car,cap Char2 Car"/>
    <w:link w:val="Lgende"/>
    <w:rsid w:val="00AB1AF1"/>
    <w:rPr>
      <w:b/>
      <w:bCs/>
      <w:lang w:val="en-US" w:eastAsia="en-US" w:bidi="ar-SA"/>
    </w:rPr>
  </w:style>
  <w:style w:type="paragraph" w:customStyle="1" w:styleId="address">
    <w:name w:val="address"/>
    <w:rsid w:val="00AB1AF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PaperTableCell">
    <w:name w:val="PaperTableCell"/>
    <w:basedOn w:val="Normal"/>
    <w:rsid w:val="00AB1AF1"/>
    <w:pPr>
      <w:widowControl w:val="0"/>
      <w:jc w:val="both"/>
    </w:pPr>
    <w:rPr>
      <w:kern w:val="2"/>
      <w:sz w:val="16"/>
    </w:rPr>
  </w:style>
  <w:style w:type="paragraph" w:styleId="Pieddepage">
    <w:name w:val="footer"/>
    <w:basedOn w:val="Normal"/>
    <w:link w:val="PieddepageCar"/>
    <w:rsid w:val="00CF018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0187"/>
    <w:rPr>
      <w:rFonts w:eastAsia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492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WG1 #54bis</vt:lpstr>
      <vt:lpstr>TSG-RAN WG1 #54</vt:lpstr>
    </vt:vector>
  </TitlesOfParts>
  <Company>Orange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#54bis</dc:title>
  <dc:subject/>
  <dc:creator>Orange</dc:creator>
  <cp:keywords/>
  <dc:description/>
  <cp:lastModifiedBy>MARTINEZ LOPEZ Sofia OLNC/OLN</cp:lastModifiedBy>
  <cp:revision>10</cp:revision>
  <cp:lastPrinted>2009-01-29T13:21:00Z</cp:lastPrinted>
  <dcterms:created xsi:type="dcterms:W3CDTF">2013-01-17T09:28:00Z</dcterms:created>
  <dcterms:modified xsi:type="dcterms:W3CDTF">2013-01-18T18:08:00Z</dcterms:modified>
</cp:coreProperties>
</file>