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0CE64" w14:textId="1E457C61" w:rsidR="00E671ED" w:rsidRDefault="004D2F34">
      <w:pPr>
        <w:widowControl w:val="0"/>
        <w:tabs>
          <w:tab w:val="right" w:pos="10206"/>
        </w:tabs>
        <w:spacing w:after="0" w:afterAutospacing="0"/>
        <w:rPr>
          <w:rFonts w:ascii="Arial" w:eastAsia="宋体" w:hAnsi="Arial" w:cs="Arial"/>
          <w:b/>
          <w:sz w:val="28"/>
          <w:szCs w:val="28"/>
          <w:lang w:val="en-US" w:eastAsia="zh-CN"/>
        </w:rPr>
      </w:pPr>
      <w:bookmarkStart w:id="0" w:name="OLE_LINK3"/>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23</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00EF7F89" w:rsidRPr="00EF7F89">
        <w:rPr>
          <w:rFonts w:ascii="Arial" w:eastAsia="宋体" w:hAnsi="Arial" w:cs="Arial"/>
          <w:b/>
          <w:sz w:val="28"/>
          <w:szCs w:val="28"/>
          <w:lang w:val="en-US" w:eastAsia="zh-CN"/>
        </w:rPr>
        <w:t>R1-2509174</w:t>
      </w:r>
    </w:p>
    <w:p w14:paraId="3DAAD933" w14:textId="77777777" w:rsidR="00E671ED" w:rsidRDefault="004D2F34">
      <w:pPr>
        <w:pStyle w:val="a9"/>
        <w:spacing w:after="0"/>
        <w:rPr>
          <w:rFonts w:eastAsia="宋体" w:cs="Arial"/>
          <w:sz w:val="28"/>
          <w:szCs w:val="28"/>
          <w:lang w:val="en-US" w:eastAsia="zh-CN"/>
        </w:rPr>
      </w:pPr>
      <w:r>
        <w:rPr>
          <w:rFonts w:eastAsia="宋体" w:cs="Arial" w:hint="eastAsia"/>
          <w:sz w:val="28"/>
          <w:szCs w:val="28"/>
          <w:lang w:val="en-US" w:eastAsia="zh-CN"/>
        </w:rPr>
        <w:t>Dallas, USA, Nov 17</w:t>
      </w:r>
      <w:r>
        <w:rPr>
          <w:rFonts w:eastAsia="宋体" w:cs="Arial" w:hint="eastAsia"/>
          <w:sz w:val="28"/>
          <w:szCs w:val="28"/>
          <w:vertAlign w:val="superscript"/>
          <w:lang w:val="en-US" w:eastAsia="zh-CN"/>
        </w:rPr>
        <w:t>th</w:t>
      </w:r>
      <w:r>
        <w:rPr>
          <w:rFonts w:eastAsia="宋体" w:cs="Arial" w:hint="eastAsia"/>
          <w:sz w:val="28"/>
          <w:szCs w:val="28"/>
          <w:lang w:val="en-US" w:eastAsia="zh-CN"/>
        </w:rPr>
        <w:t xml:space="preserve"> - 21</w:t>
      </w:r>
      <w:r>
        <w:rPr>
          <w:rFonts w:eastAsia="宋体" w:cs="Arial" w:hint="eastAsia"/>
          <w:sz w:val="28"/>
          <w:szCs w:val="28"/>
          <w:vertAlign w:val="superscript"/>
          <w:lang w:val="en-US" w:eastAsia="zh-CN"/>
        </w:rPr>
        <w:t>st</w:t>
      </w:r>
      <w:r>
        <w:rPr>
          <w:rFonts w:eastAsia="宋体" w:cs="Arial" w:hint="eastAsia"/>
          <w:sz w:val="28"/>
          <w:szCs w:val="28"/>
          <w:lang w:val="en-US" w:eastAsia="zh-CN"/>
        </w:rPr>
        <w:t>, 2025</w:t>
      </w:r>
    </w:p>
    <w:p w14:paraId="5E5B5191" w14:textId="77777777" w:rsidR="00E671ED" w:rsidRDefault="004D2F34">
      <w:pPr>
        <w:tabs>
          <w:tab w:val="left" w:pos="1985"/>
        </w:tabs>
        <w:spacing w:after="0" w:afterAutospacing="0"/>
        <w:ind w:left="1985" w:hangingChars="706" w:hanging="1985"/>
        <w:rPr>
          <w:rFonts w:ascii="Arial" w:eastAsia="宋体" w:hAnsi="Arial" w:cs="Arial"/>
          <w:b/>
          <w:sz w:val="28"/>
          <w:szCs w:val="28"/>
          <w:lang w:val="en-US" w:eastAsia="zh-CN"/>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705511EC" w14:textId="77777777"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Discussion on R2D signals, channels, waveform and procedures</w:t>
      </w:r>
    </w:p>
    <w:p w14:paraId="0A9D7A4E" w14:textId="77777777"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eastAsia="宋体" w:hAnsi="Arial" w:cs="Arial" w:hint="eastAsia"/>
          <w:b/>
          <w:sz w:val="28"/>
          <w:szCs w:val="28"/>
          <w:lang w:val="en-US" w:eastAsia="zh-CN"/>
        </w:rPr>
        <w:t>10.3.2.1</w:t>
      </w:r>
    </w:p>
    <w:p w14:paraId="5669C7A5" w14:textId="77777777" w:rsidR="00E671ED" w:rsidRDefault="004D2F34">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331CDF75" w14:textId="77777777" w:rsidR="00E671ED" w:rsidRDefault="004D2F34">
      <w:pPr>
        <w:pStyle w:val="1"/>
        <w:spacing w:after="180"/>
        <w:rPr>
          <w:lang w:val="en-US"/>
        </w:rPr>
      </w:pPr>
      <w:r>
        <w:rPr>
          <w:lang w:val="en-US"/>
        </w:rPr>
        <w:t>Introduction</w:t>
      </w:r>
      <w:bookmarkEnd w:id="1"/>
    </w:p>
    <w:p w14:paraId="75B54F29" w14:textId="77777777" w:rsidR="00E671ED" w:rsidRDefault="004D2F34">
      <w:pPr>
        <w:spacing w:beforeLines="50" w:before="180" w:beforeAutospacing="1" w:afterLines="50" w:after="18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enhancements for solutions for Ambient IoT (Internet of Things) in NR outdoor for active devices</w:t>
      </w:r>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Rel-20 was approved </w:t>
      </w:r>
      <w:r>
        <w:rPr>
          <w:rFonts w:eastAsia="宋体"/>
          <w:lang w:val="en-US" w:eastAsia="zh-CN"/>
        </w:rPr>
        <w:t xml:space="preserve">in </w:t>
      </w:r>
      <w:r>
        <w:rPr>
          <w:rFonts w:eastAsia="宋体" w:hint="eastAsia"/>
          <w:lang w:val="en-US" w:eastAsia="zh-CN"/>
        </w:rPr>
        <w:t>RAN#109, with objectives including the following:</w:t>
      </w:r>
    </w:p>
    <w:tbl>
      <w:tblPr>
        <w:tblStyle w:val="aa"/>
        <w:tblW w:w="0" w:type="auto"/>
        <w:tblLook w:val="04A0" w:firstRow="1" w:lastRow="0" w:firstColumn="1" w:lastColumn="0" w:noHBand="0" w:noVBand="1"/>
      </w:tblPr>
      <w:tblGrid>
        <w:gridCol w:w="9954"/>
      </w:tblGrid>
      <w:tr w:rsidR="00E671ED" w14:paraId="00177E29" w14:textId="77777777">
        <w:tc>
          <w:tcPr>
            <w:tcW w:w="10180" w:type="dxa"/>
          </w:tcPr>
          <w:p w14:paraId="47AAD8EC" w14:textId="77777777" w:rsidR="00E671ED" w:rsidRDefault="004D2F34">
            <w:pPr>
              <w:numPr>
                <w:ilvl w:val="0"/>
                <w:numId w:val="5"/>
              </w:numPr>
              <w:overflowPunct w:val="0"/>
              <w:autoSpaceDE w:val="0"/>
              <w:autoSpaceDN w:val="0"/>
              <w:adjustRightInd w:val="0"/>
              <w:snapToGrid/>
              <w:spacing w:before="80" w:after="80"/>
              <w:ind w:left="357" w:hanging="357"/>
              <w:contextualSpacing/>
              <w:jc w:val="left"/>
              <w:textAlignment w:val="baseline"/>
              <w:rPr>
                <w:rFonts w:eastAsia="等线"/>
                <w:sz w:val="20"/>
                <w:lang w:val="en-US" w:eastAsia="en-US"/>
              </w:rPr>
            </w:pPr>
            <w:r>
              <w:rPr>
                <w:rFonts w:eastAsia="等线" w:hint="eastAsia"/>
                <w:sz w:val="20"/>
                <w:lang w:val="en-US" w:eastAsia="en-US"/>
              </w:rPr>
              <w:t>Study necessary and feasible changes to the Rel-19 A-IoT specifications to support A-IoT in outdoor scenarios under the following conditions [RAN1-led]:</w:t>
            </w:r>
          </w:p>
          <w:p w14:paraId="0050A77C"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Deployment scenario 4 with topology 1 with no external carrier wave.</w:t>
            </w:r>
          </w:p>
          <w:p w14:paraId="3135FA0B"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Traffic types DO-DTT, DT, DO-A.</w:t>
            </w:r>
          </w:p>
          <w:p w14:paraId="7EC64219"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Representative use cases rUC5 (outdoor inventory), rUC6 (outdoor sensor), and rUC8 (outdoor command).</w:t>
            </w:r>
          </w:p>
          <w:p w14:paraId="16E2B9F6"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 xml:space="preserve">Assumption that A-IoT BS readers are deployed on the same sites as existing outdoor NR </w:t>
            </w:r>
            <w:proofErr w:type="gramStart"/>
            <w:r>
              <w:rPr>
                <w:rFonts w:eastAsia="等线" w:hint="eastAsia"/>
                <w:sz w:val="20"/>
                <w:lang w:eastAsia="en-GB"/>
              </w:rPr>
              <w:t>macro BSs</w:t>
            </w:r>
            <w:proofErr w:type="gramEnd"/>
            <w:r>
              <w:rPr>
                <w:rFonts w:eastAsia="等线" w:hint="eastAsia"/>
                <w:sz w:val="20"/>
                <w:lang w:eastAsia="en-GB"/>
              </w:rPr>
              <w:t>.</w:t>
            </w:r>
          </w:p>
          <w:p w14:paraId="1304D608"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FR1 licensed spectrum in FDD in-band to NR and in standalone bands, with R2D in DL spectrum and D2R in UL spectrum.</w:t>
            </w:r>
          </w:p>
          <w:p w14:paraId="3B93A535"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Assumption of the same air interface for Device 2b and Device C.</w:t>
            </w:r>
          </w:p>
          <w:p w14:paraId="2A35B3DA" w14:textId="77777777" w:rsidR="00E671ED" w:rsidRDefault="004D2F34">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bookmarkStart w:id="3" w:name="_Hlk200381346"/>
            <w:r>
              <w:rPr>
                <w:rFonts w:eastAsia="等线" w:hint="eastAsia"/>
                <w:sz w:val="20"/>
                <w:lang w:eastAsia="en-GB"/>
              </w:rPr>
              <w:t xml:space="preserve">Take into account the aspects reported in Clause 6.10 </w:t>
            </w:r>
            <w:r>
              <w:rPr>
                <w:rFonts w:eastAsia="等线" w:hint="eastAsia"/>
                <w:sz w:val="20"/>
                <w:lang w:eastAsia="en-GB"/>
              </w:rPr>
              <w:t>“</w:t>
            </w:r>
            <w:r>
              <w:rPr>
                <w:rFonts w:eastAsia="等线" w:hint="eastAsia"/>
                <w:sz w:val="20"/>
                <w:lang w:eastAsia="en-GB"/>
              </w:rPr>
              <w:t>DO-A assessment</w:t>
            </w:r>
            <w:r>
              <w:rPr>
                <w:rFonts w:eastAsia="等线" w:hint="eastAsia"/>
                <w:sz w:val="20"/>
                <w:lang w:eastAsia="en-GB"/>
              </w:rPr>
              <w:t>”</w:t>
            </w:r>
            <w:r>
              <w:rPr>
                <w:rFonts w:eastAsia="等线" w:hint="eastAsia"/>
                <w:sz w:val="20"/>
                <w:lang w:eastAsia="en-GB"/>
              </w:rPr>
              <w:t xml:space="preserve"> and Clause 6.1.1.7 </w:t>
            </w:r>
            <w:r>
              <w:rPr>
                <w:rFonts w:eastAsia="等线" w:hint="eastAsia"/>
                <w:sz w:val="20"/>
                <w:lang w:eastAsia="en-GB"/>
              </w:rPr>
              <w:t>“</w:t>
            </w:r>
            <w:r>
              <w:rPr>
                <w:rFonts w:eastAsia="等线" w:hint="eastAsia"/>
                <w:sz w:val="20"/>
                <w:lang w:eastAsia="en-GB"/>
              </w:rPr>
              <w:t>CFO calibration signal for device 2b</w:t>
            </w:r>
            <w:r>
              <w:rPr>
                <w:rFonts w:eastAsia="等线" w:hint="eastAsia"/>
                <w:sz w:val="20"/>
                <w:lang w:eastAsia="en-GB"/>
              </w:rPr>
              <w:t>”</w:t>
            </w:r>
            <w:r>
              <w:rPr>
                <w:rFonts w:eastAsia="等线" w:hint="eastAsia"/>
                <w:sz w:val="20"/>
                <w:lang w:eastAsia="en-GB"/>
              </w:rPr>
              <w:t xml:space="preserve"> of TR 38.769</w:t>
            </w:r>
            <w:bookmarkEnd w:id="3"/>
          </w:p>
          <w:p w14:paraId="6941849D"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val="en-US" w:eastAsia="zh-CN"/>
              </w:rPr>
              <w:t>[...]</w:t>
            </w:r>
          </w:p>
          <w:p w14:paraId="118973BF" w14:textId="77777777" w:rsidR="00E671ED" w:rsidRDefault="004D2F34">
            <w:pPr>
              <w:overflowPunct w:val="0"/>
              <w:autoSpaceDE w:val="0"/>
              <w:autoSpaceDN w:val="0"/>
              <w:adjustRightInd w:val="0"/>
              <w:snapToGrid/>
              <w:spacing w:before="80" w:after="80" w:afterAutospacing="0"/>
              <w:ind w:left="357"/>
              <w:jc w:val="left"/>
              <w:textAlignment w:val="baseline"/>
              <w:rPr>
                <w:rFonts w:eastAsia="等线"/>
                <w:sz w:val="20"/>
                <w:lang w:val="en-US" w:eastAsia="zh-CN"/>
              </w:rPr>
            </w:pPr>
            <w:r>
              <w:rPr>
                <w:rFonts w:eastAsia="等线" w:hint="eastAsia"/>
                <w:sz w:val="20"/>
                <w:lang w:val="en-US" w:eastAsia="zh-CN"/>
              </w:rPr>
              <w:t>[...]</w:t>
            </w:r>
          </w:p>
          <w:p w14:paraId="612A31C3" w14:textId="77777777" w:rsidR="00E671ED" w:rsidRDefault="004D2F34">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hint="eastAsia"/>
                <w:sz w:val="20"/>
                <w:lang w:eastAsia="en-GB"/>
              </w:rPr>
              <w:t>This objective includes:</w:t>
            </w:r>
          </w:p>
          <w:p w14:paraId="2AC3FBB4" w14:textId="77777777" w:rsidR="00E671ED" w:rsidRDefault="004D2F34">
            <w:pPr>
              <w:overflowPunct w:val="0"/>
              <w:autoSpaceDE w:val="0"/>
              <w:autoSpaceDN w:val="0"/>
              <w:adjustRightInd w:val="0"/>
              <w:snapToGrid/>
              <w:spacing w:before="80" w:after="80" w:afterAutospacing="0"/>
              <w:ind w:left="360"/>
              <w:jc w:val="left"/>
              <w:textAlignment w:val="baseline"/>
              <w:rPr>
                <w:rFonts w:eastAsia="等线"/>
                <w:b/>
                <w:bCs/>
                <w:sz w:val="20"/>
                <w:u w:val="single"/>
                <w:lang w:eastAsia="en-GB"/>
              </w:rPr>
            </w:pPr>
            <w:r>
              <w:rPr>
                <w:rFonts w:eastAsia="等线" w:hint="eastAsia"/>
                <w:b/>
                <w:bCs/>
                <w:sz w:val="20"/>
                <w:u w:val="single"/>
                <w:lang w:eastAsia="en-GB"/>
              </w:rPr>
              <w:t>RAN1-led</w:t>
            </w:r>
          </w:p>
          <w:p w14:paraId="3B9BF784"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Study necessary and feasible changes to the Rel-19 air interface to support the above scenarios</w:t>
            </w:r>
          </w:p>
          <w:p w14:paraId="69735599" w14:textId="77777777" w:rsidR="00E671ED" w:rsidRDefault="004D2F34">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Air interface for device 2b/C studied for outdoor will be reused for supporting device 2b/C in indoor scenarios</w:t>
            </w:r>
          </w:p>
          <w:p w14:paraId="08A7B5D6"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Study applicability and necessity of Device 2b and Device C to the above scenarios, assuming similar device architectures for Device 2b and Device C.</w:t>
            </w:r>
          </w:p>
          <w:p w14:paraId="24F791C2"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lastRenderedPageBreak/>
              <w:t>While providing clear differentiation with existing 3GPP LPWA IoT technology and the features of 6G relevant to IoT, study outcomes should include achievable cell edge data rate assuming</w:t>
            </w:r>
          </w:p>
          <w:p w14:paraId="489F9019" w14:textId="77777777" w:rsidR="00E671ED" w:rsidRDefault="004D2F34">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distance between Reader and Device of 50-500 m</w:t>
            </w:r>
          </w:p>
          <w:p w14:paraId="2C67FA02" w14:textId="77777777" w:rsidR="00E671ED" w:rsidRDefault="004D2F34">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transmit power between -3 dBm and +5 dBm for device C</w:t>
            </w:r>
          </w:p>
          <w:p w14:paraId="2BEED9EC" w14:textId="77777777" w:rsidR="00E671ED" w:rsidRDefault="004D2F34">
            <w:pPr>
              <w:numPr>
                <w:ilvl w:val="2"/>
                <w:numId w:val="6"/>
              </w:numPr>
              <w:overflowPunct w:val="0"/>
              <w:autoSpaceDE w:val="0"/>
              <w:autoSpaceDN w:val="0"/>
              <w:adjustRightInd w:val="0"/>
              <w:snapToGrid/>
              <w:spacing w:before="80" w:after="80" w:afterAutospacing="0"/>
              <w:ind w:left="2694" w:hanging="354"/>
              <w:jc w:val="left"/>
              <w:textAlignment w:val="baseline"/>
              <w:rPr>
                <w:rFonts w:eastAsia="等线"/>
                <w:sz w:val="20"/>
                <w:lang w:eastAsia="en-GB"/>
              </w:rPr>
            </w:pPr>
            <w:r>
              <w:rPr>
                <w:rFonts w:eastAsia="等线" w:hint="eastAsia"/>
                <w:sz w:val="20"/>
                <w:lang w:eastAsia="en-GB"/>
              </w:rPr>
              <w:t>RAN1 to recommend feasible values within this range</w:t>
            </w:r>
          </w:p>
          <w:p w14:paraId="052AF93F" w14:textId="77777777" w:rsidR="00E671ED" w:rsidRDefault="004D2F34">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transmit power of -20 dBm and -10 dBm for device 2b</w:t>
            </w:r>
          </w:p>
          <w:p w14:paraId="5CA89670" w14:textId="77777777" w:rsidR="00E671ED" w:rsidRDefault="004D2F34">
            <w:pPr>
              <w:overflowPunct w:val="0"/>
              <w:autoSpaceDE w:val="0"/>
              <w:autoSpaceDN w:val="0"/>
              <w:adjustRightInd w:val="0"/>
              <w:snapToGrid/>
              <w:spacing w:before="80" w:after="80" w:afterAutospacing="0"/>
              <w:ind w:left="1440"/>
              <w:jc w:val="left"/>
              <w:textAlignment w:val="baseline"/>
              <w:rPr>
                <w:rFonts w:eastAsia="等线"/>
                <w:sz w:val="20"/>
                <w:lang w:eastAsia="en-GB"/>
              </w:rPr>
            </w:pPr>
            <w:r>
              <w:rPr>
                <w:rFonts w:eastAsia="等线" w:hint="eastAsia"/>
                <w:sz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4AA03B80" w14:textId="77777777" w:rsidR="00E671ED" w:rsidRDefault="004D2F34">
            <w:pPr>
              <w:numPr>
                <w:ilvl w:val="0"/>
                <w:numId w:val="6"/>
              </w:numPr>
              <w:overflowPunct w:val="0"/>
              <w:autoSpaceDE w:val="0"/>
              <w:autoSpaceDN w:val="0"/>
              <w:adjustRightInd w:val="0"/>
              <w:snapToGrid/>
              <w:spacing w:before="80" w:after="80" w:afterAutospacing="0"/>
              <w:jc w:val="left"/>
              <w:textAlignment w:val="baseline"/>
              <w:rPr>
                <w:rFonts w:eastAsia="宋体"/>
                <w:lang w:val="en-US" w:eastAsia="zh-CN"/>
              </w:rPr>
            </w:pPr>
            <w:r>
              <w:rPr>
                <w:rFonts w:eastAsia="等线" w:hint="eastAsia"/>
                <w:sz w:val="20"/>
                <w:lang w:val="en-US" w:eastAsia="zh-CN"/>
              </w:rPr>
              <w:t>[...]</w:t>
            </w:r>
          </w:p>
        </w:tc>
      </w:tr>
    </w:tbl>
    <w:p w14:paraId="204FAA83" w14:textId="77777777" w:rsidR="00E671ED" w:rsidRDefault="004D2F34">
      <w:pPr>
        <w:spacing w:beforeLines="50" w:before="180" w:beforeAutospacing="1" w:afterLines="50" w:after="180" w:afterAutospacing="0"/>
        <w:rPr>
          <w:rFonts w:eastAsia="宋体"/>
          <w:lang w:val="en-US"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R2D signals, channels, waveform and procedures for Device 2b and Device C in Rel-20 A-IoT.</w:t>
      </w:r>
    </w:p>
    <w:p w14:paraId="2B4D1F3C" w14:textId="77777777" w:rsidR="00E671ED" w:rsidRDefault="004D2F34">
      <w:pPr>
        <w:pStyle w:val="1"/>
        <w:spacing w:after="180"/>
        <w:rPr>
          <w:lang w:val="en-US"/>
        </w:rPr>
      </w:pPr>
      <w:r>
        <w:rPr>
          <w:lang w:val="en-US"/>
        </w:rPr>
        <w:t>Discussion</w:t>
      </w:r>
    </w:p>
    <w:p w14:paraId="48B41863" w14:textId="77777777" w:rsidR="00E671ED" w:rsidRDefault="004D2F34">
      <w:pPr>
        <w:pStyle w:val="2"/>
        <w:spacing w:after="180"/>
        <w:rPr>
          <w:lang w:val="en-US" w:eastAsia="zh-CN"/>
        </w:rPr>
      </w:pPr>
      <w:r>
        <w:rPr>
          <w:rFonts w:hint="eastAsia"/>
          <w:lang w:val="en-US" w:eastAsia="zh-CN"/>
        </w:rPr>
        <w:t>R2D bandwidth</w:t>
      </w:r>
    </w:p>
    <w:p w14:paraId="401874C4" w14:textId="77777777" w:rsidR="00E671ED" w:rsidRDefault="004D2F34">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RAN1#122-bis,</w:t>
      </w:r>
    </w:p>
    <w:tbl>
      <w:tblPr>
        <w:tblStyle w:val="aa"/>
        <w:tblW w:w="0" w:type="auto"/>
        <w:tblLook w:val="04A0" w:firstRow="1" w:lastRow="0" w:firstColumn="1" w:lastColumn="0" w:noHBand="0" w:noVBand="1"/>
      </w:tblPr>
      <w:tblGrid>
        <w:gridCol w:w="9954"/>
      </w:tblGrid>
      <w:tr w:rsidR="00E671ED" w14:paraId="191C65B4" w14:textId="77777777">
        <w:tc>
          <w:tcPr>
            <w:tcW w:w="10180" w:type="dxa"/>
          </w:tcPr>
          <w:p w14:paraId="05446523" w14:textId="77777777" w:rsidR="00E671ED" w:rsidRDefault="004D2F34">
            <w:pPr>
              <w:snapToGrid/>
              <w:spacing w:after="0" w:afterAutospacing="0"/>
              <w:jc w:val="left"/>
              <w:rPr>
                <w:rFonts w:eastAsia="Batang"/>
                <w:b/>
                <w:bCs/>
                <w:sz w:val="20"/>
                <w:szCs w:val="24"/>
                <w:lang w:eastAsia="en-US"/>
              </w:rPr>
            </w:pPr>
            <w:r>
              <w:rPr>
                <w:rFonts w:eastAsia="Batang"/>
                <w:b/>
                <w:bCs/>
                <w:sz w:val="20"/>
                <w:szCs w:val="24"/>
                <w:highlight w:val="green"/>
                <w:lang w:eastAsia="en-US"/>
              </w:rPr>
              <w:t>Agreement</w:t>
            </w:r>
          </w:p>
          <w:p w14:paraId="2BE8B2B4" w14:textId="77777777" w:rsidR="00E671ED" w:rsidRPr="007A2259" w:rsidRDefault="004D2F34" w:rsidP="007A2259">
            <w:pPr>
              <w:snapToGrid/>
              <w:spacing w:after="0" w:afterAutospacing="0"/>
              <w:jc w:val="left"/>
              <w:rPr>
                <w:rFonts w:ascii="Times" w:eastAsia="Batang" w:hAnsi="Times"/>
                <w:sz w:val="20"/>
                <w:szCs w:val="24"/>
                <w:lang w:val="en-US" w:eastAsia="ko-KR"/>
              </w:rPr>
            </w:pPr>
            <w:r>
              <w:rPr>
                <w:rFonts w:ascii="Times" w:eastAsia="Batang" w:hAnsi="Times"/>
                <w:sz w:val="20"/>
                <w:szCs w:val="24"/>
                <w:lang w:eastAsia="ko-KR"/>
              </w:rPr>
              <w:t>The minimum R2D transmission bandwidth of 1 PRB is the baseline for Rel-20.</w:t>
            </w:r>
          </w:p>
        </w:tc>
      </w:tr>
    </w:tbl>
    <w:p w14:paraId="71767AB6" w14:textId="77777777" w:rsidR="00E671ED" w:rsidRDefault="004D2F34">
      <w:pPr>
        <w:snapToGrid/>
        <w:spacing w:beforeLines="50" w:before="180" w:beforeAutospacing="1" w:afterLines="50" w:after="180"/>
        <w:rPr>
          <w:rFonts w:eastAsia="宋体"/>
          <w:lang w:val="en-US" w:eastAsia="zh-CN"/>
        </w:rPr>
      </w:pPr>
      <w:r>
        <w:rPr>
          <w:rFonts w:eastAsia="宋体" w:hint="eastAsia"/>
          <w:lang w:val="en-US" w:eastAsia="zh-CN"/>
        </w:rPr>
        <w:t xml:space="preserve">In addition to the above agreement, we propose to support all R2D channel bandwidths (and corresponding transmission bandwidth configurations) as specified in Rel-19, i.e. 200 kHz (1 PRB), 400 kHz (2 PRBs), 600 kHz (3 PRBs) and 800 kHz (4 PRBs), in Rel-20. </w:t>
      </w:r>
    </w:p>
    <w:p w14:paraId="694E8D87" w14:textId="77777777" w:rsidR="00E671ED" w:rsidRDefault="004D2F34">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All R2D channel bandwidths (and corresponding transmission bandwidth configurations) as specified in Rel-19, i.e. 200 kHz (1 PRB), 400 kHz (2 PRBs), 600 kHz (3 PRBs) and 800 kHz (4 PRBs), are supported in Rel-20.</w:t>
      </w:r>
    </w:p>
    <w:p w14:paraId="0598662A" w14:textId="77777777" w:rsidR="00E671ED" w:rsidRDefault="004D2F34">
      <w:pPr>
        <w:pStyle w:val="2"/>
        <w:spacing w:after="180"/>
        <w:rPr>
          <w:lang w:val="en-US" w:eastAsia="zh-CN"/>
        </w:rPr>
      </w:pPr>
      <w:r>
        <w:rPr>
          <w:rFonts w:hint="eastAsia"/>
          <w:lang w:val="en-US" w:eastAsia="zh-CN"/>
        </w:rPr>
        <w:t>R2D synchronization and timing</w:t>
      </w:r>
    </w:p>
    <w:p w14:paraId="4293FEDF" w14:textId="77777777" w:rsidR="00E671ED" w:rsidRDefault="004D2F34">
      <w:pPr>
        <w:rPr>
          <w:lang w:val="en-US" w:eastAsia="zh-CN"/>
        </w:rPr>
      </w:pPr>
      <w:r>
        <w:rPr>
          <w:rFonts w:hint="eastAsia"/>
          <w:lang w:val="en-US" w:eastAsia="zh-CN"/>
        </w:rPr>
        <w:t>The following was agreed in RAN1#122-bis,</w:t>
      </w:r>
    </w:p>
    <w:tbl>
      <w:tblPr>
        <w:tblStyle w:val="aa"/>
        <w:tblW w:w="0" w:type="auto"/>
        <w:tblLook w:val="04A0" w:firstRow="1" w:lastRow="0" w:firstColumn="1" w:lastColumn="0" w:noHBand="0" w:noVBand="1"/>
      </w:tblPr>
      <w:tblGrid>
        <w:gridCol w:w="9954"/>
      </w:tblGrid>
      <w:tr w:rsidR="00E671ED" w14:paraId="6A495BF0" w14:textId="77777777">
        <w:tc>
          <w:tcPr>
            <w:tcW w:w="10180" w:type="dxa"/>
          </w:tcPr>
          <w:p w14:paraId="42A591E5" w14:textId="77777777" w:rsidR="00E671ED" w:rsidRPr="007A2259" w:rsidRDefault="004D2F34">
            <w:pPr>
              <w:snapToGrid/>
              <w:spacing w:after="0" w:afterAutospacing="0"/>
              <w:jc w:val="left"/>
              <w:rPr>
                <w:rFonts w:ascii="Times" w:eastAsia="Batang" w:hAnsi="Times"/>
                <w:b/>
                <w:bCs/>
                <w:sz w:val="20"/>
                <w:lang w:val="en-US" w:eastAsia="ko-KR"/>
              </w:rPr>
            </w:pPr>
            <w:r w:rsidRPr="007A2259">
              <w:rPr>
                <w:rFonts w:ascii="Times" w:eastAsia="Batang" w:hAnsi="Times"/>
                <w:b/>
                <w:bCs/>
                <w:sz w:val="20"/>
                <w:highlight w:val="green"/>
                <w:lang w:val="en-US" w:eastAsia="ko-KR"/>
              </w:rPr>
              <w:t>Agreement</w:t>
            </w:r>
          </w:p>
          <w:p w14:paraId="64DAD2B5" w14:textId="77777777" w:rsidR="00E671ED" w:rsidRPr="007A2259" w:rsidRDefault="004D2F34">
            <w:pPr>
              <w:snapToGrid/>
              <w:spacing w:after="0" w:afterAutospacing="0"/>
              <w:jc w:val="left"/>
              <w:rPr>
                <w:rFonts w:ascii="Times" w:eastAsia="Batang" w:hAnsi="Times"/>
                <w:sz w:val="20"/>
                <w:lang w:val="en-US" w:eastAsia="ko-KR"/>
              </w:rPr>
            </w:pPr>
            <w:r w:rsidRPr="007A2259">
              <w:rPr>
                <w:rFonts w:ascii="Times" w:eastAsia="Batang" w:hAnsi="Times"/>
                <w:sz w:val="20"/>
                <w:lang w:val="en-US" w:eastAsia="ko-KR"/>
              </w:rPr>
              <w:t>For the functionality of CFO estimation/LO calibration at the device side, study CFO calibration signal with the following aspects:</w:t>
            </w:r>
          </w:p>
          <w:p w14:paraId="39D265C3"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Whether the signal is </w:t>
            </w:r>
          </w:p>
          <w:p w14:paraId="5796B4EB"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lastRenderedPageBreak/>
              <w:t xml:space="preserve">Option a: unmodulated sinusoid single tone </w:t>
            </w:r>
          </w:p>
          <w:p w14:paraId="4BA7755C"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b: unmodulated multiple sinusoid single tones</w:t>
            </w:r>
          </w:p>
          <w:p w14:paraId="724E2A07"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c: modulated multiple tones</w:t>
            </w:r>
          </w:p>
          <w:p w14:paraId="3BAF460E" w14:textId="77777777" w:rsidR="00E671ED" w:rsidRPr="007A2259" w:rsidRDefault="004D2F34">
            <w:pPr>
              <w:numPr>
                <w:ilvl w:val="2"/>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Whether the CFO calibration signal is the same or different from the </w:t>
            </w:r>
            <w:r w:rsidRPr="007A2259">
              <w:rPr>
                <w:rFonts w:ascii="Times" w:eastAsia="Batang" w:hAnsi="Times" w:hint="eastAsia"/>
                <w:sz w:val="20"/>
                <w:lang w:val="en-US" w:eastAsia="ko-KR"/>
              </w:rPr>
              <w:t>synchronization signal</w:t>
            </w:r>
            <w:r w:rsidRPr="007A2259">
              <w:rPr>
                <w:rFonts w:ascii="Times" w:eastAsia="Batang" w:hAnsi="Times"/>
                <w:sz w:val="20"/>
                <w:lang w:val="en-US" w:eastAsia="ko-KR"/>
              </w:rPr>
              <w:t xml:space="preserve"> (if supported)</w:t>
            </w:r>
          </w:p>
          <w:p w14:paraId="4E1F5622"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Whether the CFO calibration signal is transmitted periodically and/or as needed (</w:t>
            </w:r>
            <w:proofErr w:type="spellStart"/>
            <w:r w:rsidRPr="007A2259">
              <w:rPr>
                <w:rFonts w:ascii="Times" w:eastAsia="Batang" w:hAnsi="Times"/>
                <w:sz w:val="20"/>
                <w:lang w:val="en-US" w:eastAsia="ko-KR"/>
              </w:rPr>
              <w:t>aperiodically</w:t>
            </w:r>
            <w:proofErr w:type="spellEnd"/>
            <w:r w:rsidRPr="007A2259">
              <w:rPr>
                <w:rFonts w:ascii="Times" w:eastAsia="Batang" w:hAnsi="Times"/>
                <w:sz w:val="20"/>
                <w:lang w:val="en-US" w:eastAsia="ko-KR"/>
              </w:rPr>
              <w:t>)</w:t>
            </w:r>
          </w:p>
          <w:p w14:paraId="23384865"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The time location(s) of CFO calibration signal.</w:t>
            </w:r>
          </w:p>
          <w:p w14:paraId="413E0FB3"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1: in relation to the L1 R2D control information</w:t>
            </w:r>
          </w:p>
          <w:p w14:paraId="04ED2B09"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2: in relation to the data payload of the PRDCH</w:t>
            </w:r>
          </w:p>
          <w:p w14:paraId="1998A60E"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3: in relation to the PDRCH</w:t>
            </w:r>
          </w:p>
          <w:p w14:paraId="102719E4"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Option 4: </w:t>
            </w:r>
            <w:r w:rsidRPr="007A2259">
              <w:rPr>
                <w:rFonts w:ascii="Times" w:eastAsia="Batang" w:hAnsi="Times" w:hint="eastAsia"/>
                <w:sz w:val="20"/>
                <w:lang w:val="en-US" w:eastAsia="ko-KR"/>
              </w:rPr>
              <w:t xml:space="preserve">in relation to </w:t>
            </w:r>
            <w:r w:rsidRPr="007A2259">
              <w:rPr>
                <w:rFonts w:ascii="Times" w:eastAsia="Batang" w:hAnsi="Times"/>
                <w:sz w:val="20"/>
                <w:lang w:val="en-US" w:eastAsia="ko-KR"/>
              </w:rPr>
              <w:t xml:space="preserve">the </w:t>
            </w:r>
            <w:r w:rsidRPr="007A2259">
              <w:rPr>
                <w:rFonts w:ascii="Times" w:eastAsia="Batang" w:hAnsi="Times" w:hint="eastAsia"/>
                <w:sz w:val="20"/>
                <w:lang w:val="en-US" w:eastAsia="ko-KR"/>
              </w:rPr>
              <w:t>synchronization signal</w:t>
            </w:r>
            <w:r w:rsidRPr="007A2259">
              <w:rPr>
                <w:rFonts w:ascii="Times" w:eastAsia="Batang" w:hAnsi="Times"/>
                <w:sz w:val="20"/>
                <w:lang w:val="en-US" w:eastAsia="ko-KR"/>
              </w:rPr>
              <w:t xml:space="preserve"> (if supported)</w:t>
            </w:r>
          </w:p>
          <w:p w14:paraId="4718F926"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Option 5: </w:t>
            </w:r>
            <w:r w:rsidRPr="007A2259">
              <w:rPr>
                <w:rFonts w:ascii="Times" w:eastAsia="Batang" w:hAnsi="Times" w:hint="eastAsia"/>
                <w:sz w:val="20"/>
                <w:lang w:val="en-US" w:eastAsia="ko-KR"/>
              </w:rPr>
              <w:t xml:space="preserve">in relation to </w:t>
            </w:r>
            <w:r w:rsidRPr="007A2259">
              <w:rPr>
                <w:rFonts w:ascii="Times" w:eastAsia="Batang" w:hAnsi="Times"/>
                <w:sz w:val="20"/>
                <w:lang w:val="en-US" w:eastAsia="ko-KR"/>
              </w:rPr>
              <w:t>broadcast information (if supported)</w:t>
            </w:r>
          </w:p>
          <w:p w14:paraId="241AFEEC"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Combination of Options is not precluded</w:t>
            </w:r>
          </w:p>
          <w:p w14:paraId="3AB26E97" w14:textId="77777777" w:rsidR="00E671ED" w:rsidRDefault="004D2F34">
            <w:pPr>
              <w:numPr>
                <w:ilvl w:val="0"/>
                <w:numId w:val="8"/>
              </w:numPr>
              <w:overflowPunct w:val="0"/>
              <w:autoSpaceDE w:val="0"/>
              <w:autoSpaceDN w:val="0"/>
              <w:adjustRightInd w:val="0"/>
              <w:contextualSpacing/>
              <w:textAlignment w:val="baseline"/>
              <w:rPr>
                <w:rFonts w:eastAsiaTheme="minorEastAsia"/>
                <w:lang w:val="en-US" w:eastAsia="zh-CN"/>
              </w:rPr>
            </w:pPr>
            <w:r w:rsidRPr="007A2259">
              <w:rPr>
                <w:rFonts w:ascii="Times" w:eastAsia="Batang" w:hAnsi="Times"/>
                <w:sz w:val="20"/>
                <w:lang w:val="en-US" w:eastAsia="ko-KR"/>
              </w:rPr>
              <w:t>Other details (e.g., t</w:t>
            </w:r>
            <w:r w:rsidRPr="007A2259">
              <w:rPr>
                <w:rFonts w:ascii="Times" w:eastAsia="Batang" w:hAnsi="Times" w:hint="eastAsia"/>
                <w:sz w:val="20"/>
                <w:lang w:val="en-US" w:eastAsia="ko-KR"/>
              </w:rPr>
              <w:t>ime duration</w:t>
            </w:r>
            <w:r w:rsidRPr="007A2259">
              <w:rPr>
                <w:rFonts w:ascii="Times" w:eastAsia="Batang" w:hAnsi="Times"/>
                <w:sz w:val="20"/>
                <w:lang w:val="en-US" w:eastAsia="ko-KR"/>
              </w:rPr>
              <w:t>, frequency location(s)</w:t>
            </w:r>
            <w:r w:rsidRPr="007A2259">
              <w:rPr>
                <w:rFonts w:ascii="Times" w:eastAsia="Batang" w:hAnsi="Times" w:hint="eastAsia"/>
                <w:sz w:val="20"/>
                <w:lang w:val="en-US" w:eastAsia="ko-KR"/>
              </w:rPr>
              <w:t xml:space="preserve"> of the CFO calibration signal</w:t>
            </w:r>
            <w:r w:rsidRPr="007A2259">
              <w:rPr>
                <w:rFonts w:ascii="Times" w:eastAsia="Batang" w:hAnsi="Times"/>
                <w:sz w:val="20"/>
                <w:lang w:val="en-US" w:eastAsia="ko-KR"/>
              </w:rPr>
              <w:t>)</w:t>
            </w:r>
          </w:p>
        </w:tc>
      </w:tr>
    </w:tbl>
    <w:p w14:paraId="1B58F229" w14:textId="77777777" w:rsidR="00E671ED" w:rsidRDefault="004D2F34">
      <w:pPr>
        <w:spacing w:beforeLines="50" w:before="180"/>
        <w:rPr>
          <w:lang w:val="en-US" w:eastAsia="zh-CN"/>
        </w:rPr>
      </w:pPr>
      <w:r>
        <w:rPr>
          <w:rFonts w:hint="eastAsia"/>
          <w:lang w:val="en-US" w:eastAsia="zh-CN"/>
        </w:rPr>
        <w:lastRenderedPageBreak/>
        <w:t>For CFO estimation/LO calibration, it suffices to use a simple continuous ON signal for Device 2b and Device C to measure the frequency error, i.e. Option a: unmodulated sinusoid single tone.</w:t>
      </w:r>
    </w:p>
    <w:p w14:paraId="3E4EDEEB" w14:textId="77777777" w:rsidR="00E671ED" w:rsidRDefault="004D2F34">
      <w:pPr>
        <w:spacing w:beforeLines="50" w:before="180"/>
        <w:rPr>
          <w:lang w:val="en-US" w:eastAsia="zh-CN"/>
        </w:rPr>
      </w:pPr>
      <w:r>
        <w:rPr>
          <w:rFonts w:eastAsia="宋体" w:hint="eastAsia"/>
          <w:lang w:val="en-US" w:eastAsia="zh-CN"/>
        </w:rPr>
        <w:t>Regarding transmission timing of t</w:t>
      </w:r>
      <w:r>
        <w:rPr>
          <w:rFonts w:hint="eastAsia"/>
          <w:lang w:val="en-US" w:eastAsia="zh-CN"/>
        </w:rPr>
        <w:t>he CFO calibration signal</w:t>
      </w:r>
      <w:r>
        <w:rPr>
          <w:rFonts w:eastAsia="宋体" w:hint="eastAsia"/>
          <w:lang w:val="en-US" w:eastAsia="zh-CN"/>
        </w:rPr>
        <w:t xml:space="preserve">, since the device is always monitoring R2D (or, even if a </w:t>
      </w:r>
      <w:r>
        <w:rPr>
          <w:rFonts w:eastAsia="宋体"/>
          <w:lang w:val="en-US" w:eastAsia="zh-CN"/>
        </w:rPr>
        <w:t>“</w:t>
      </w:r>
      <w:r>
        <w:rPr>
          <w:rFonts w:eastAsia="宋体" w:hint="eastAsia"/>
          <w:lang w:val="en-US" w:eastAsia="zh-CN"/>
        </w:rPr>
        <w:t>SLEEP</w:t>
      </w:r>
      <w:r>
        <w:rPr>
          <w:rFonts w:eastAsia="宋体"/>
          <w:lang w:val="en-US" w:eastAsia="zh-CN"/>
        </w:rPr>
        <w:t>”</w:t>
      </w:r>
      <w:r>
        <w:rPr>
          <w:rFonts w:eastAsia="宋体" w:hint="eastAsia"/>
          <w:lang w:val="en-US" w:eastAsia="zh-CN"/>
        </w:rPr>
        <w:t xml:space="preserve"> state is defined, the Reader is supposed to know when the device is monitoring R2D), there is no need for the Reader to always transmit the signal </w:t>
      </w:r>
      <w:r>
        <w:rPr>
          <w:rFonts w:hint="eastAsia"/>
          <w:szCs w:val="24"/>
          <w:lang w:val="en-US" w:eastAsia="zh-CN"/>
        </w:rPr>
        <w:t>for CFO estimation / LO calibration in a strictly periodic manner</w:t>
      </w:r>
      <w:r>
        <w:rPr>
          <w:rFonts w:eastAsia="宋体" w:hint="eastAsia"/>
          <w:lang w:val="en-US" w:eastAsia="zh-CN"/>
        </w:rPr>
        <w:t>. Instead, the exact timing for transmissions of such a signal should be up to the Reader, e.g.</w:t>
      </w:r>
      <w:r>
        <w:rPr>
          <w:rFonts w:hint="eastAsia"/>
          <w:lang w:val="en-US" w:eastAsia="zh-CN"/>
        </w:rPr>
        <w:t xml:space="preserve"> the exact time between any two consecutive transmissions of such a signal can slightly tuned by the Reader e.g. considering the data size carried by a previous R2D transmission.</w:t>
      </w:r>
    </w:p>
    <w:p w14:paraId="72CAB6E8" w14:textId="77777777" w:rsidR="00E671ED" w:rsidRDefault="004D2F34">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Regarding the signal for CFO estimation/LO calibration,</w:t>
      </w:r>
    </w:p>
    <w:p w14:paraId="65D7E4CE" w14:textId="77777777" w:rsidR="00E671ED" w:rsidRDefault="004D2F34">
      <w:pPr>
        <w:numPr>
          <w:ilvl w:val="0"/>
          <w:numId w:val="6"/>
        </w:numPr>
        <w:overflowPunct w:val="0"/>
        <w:autoSpaceDE w:val="0"/>
        <w:autoSpaceDN w:val="0"/>
        <w:adjustRightInd w:val="0"/>
        <w:snapToGrid/>
        <w:spacing w:before="80" w:after="80" w:afterAutospacing="0"/>
        <w:ind w:leftChars="600" w:left="1440" w:firstLine="0"/>
        <w:jc w:val="left"/>
        <w:textAlignment w:val="baseline"/>
        <w:rPr>
          <w:rFonts w:eastAsia="宋体"/>
          <w:lang w:val="en-US" w:eastAsia="zh-CN"/>
        </w:rPr>
      </w:pPr>
      <w:r>
        <w:rPr>
          <w:rFonts w:eastAsia="宋体" w:hint="eastAsia"/>
          <w:lang w:val="en-US" w:eastAsia="zh-CN"/>
        </w:rPr>
        <w:t xml:space="preserve">Adopt </w:t>
      </w:r>
      <w:r>
        <w:rPr>
          <w:rFonts w:hint="eastAsia"/>
          <w:lang w:val="en-US" w:eastAsia="zh-CN"/>
        </w:rPr>
        <w:t>Option a: unmodulated sinusoid single tone</w:t>
      </w:r>
      <w:r>
        <w:rPr>
          <w:rFonts w:eastAsia="宋体" w:hint="eastAsia"/>
          <w:lang w:val="en-US" w:eastAsia="zh-CN"/>
        </w:rPr>
        <w:t>.</w:t>
      </w:r>
    </w:p>
    <w:p w14:paraId="26719CDD" w14:textId="77777777" w:rsidR="00E671ED" w:rsidRDefault="004D2F34">
      <w:pPr>
        <w:numPr>
          <w:ilvl w:val="0"/>
          <w:numId w:val="6"/>
        </w:numPr>
        <w:overflowPunct w:val="0"/>
        <w:autoSpaceDE w:val="0"/>
        <w:autoSpaceDN w:val="0"/>
        <w:adjustRightInd w:val="0"/>
        <w:snapToGrid/>
        <w:spacing w:before="80" w:after="80" w:afterAutospacing="0"/>
        <w:ind w:leftChars="600" w:left="1440" w:firstLine="0"/>
        <w:jc w:val="left"/>
        <w:textAlignment w:val="baseline"/>
        <w:rPr>
          <w:rFonts w:eastAsia="宋体"/>
          <w:lang w:val="en-US" w:eastAsia="zh-CN"/>
        </w:rPr>
      </w:pPr>
      <w:r>
        <w:rPr>
          <w:rFonts w:eastAsia="宋体" w:hint="eastAsia"/>
          <w:lang w:val="en-US" w:eastAsia="zh-CN"/>
        </w:rPr>
        <w:t>The signal is not required to be transmitted in a strictly periodical manner. The exact transmission time for each occasion of the signal is up to the Reader.</w:t>
      </w:r>
    </w:p>
    <w:p w14:paraId="6F9B7E95" w14:textId="77777777" w:rsidR="00E671ED" w:rsidRDefault="004D2F34">
      <w:pPr>
        <w:spacing w:beforeLines="50" w:before="180"/>
        <w:rPr>
          <w:lang w:val="en-US" w:eastAsia="zh-CN"/>
        </w:rPr>
      </w:pPr>
      <w:r>
        <w:rPr>
          <w:rFonts w:hint="eastAsia"/>
          <w:lang w:val="en-US" w:eastAsia="zh-CN"/>
        </w:rPr>
        <w:t>Regarding SIP, the following was agreed in RAN1#122-bis,</w:t>
      </w:r>
    </w:p>
    <w:tbl>
      <w:tblPr>
        <w:tblStyle w:val="aa"/>
        <w:tblW w:w="0" w:type="auto"/>
        <w:tblLook w:val="04A0" w:firstRow="1" w:lastRow="0" w:firstColumn="1" w:lastColumn="0" w:noHBand="0" w:noVBand="1"/>
      </w:tblPr>
      <w:tblGrid>
        <w:gridCol w:w="9954"/>
      </w:tblGrid>
      <w:tr w:rsidR="00E671ED" w14:paraId="7DE5C6C7" w14:textId="77777777">
        <w:tc>
          <w:tcPr>
            <w:tcW w:w="10180" w:type="dxa"/>
          </w:tcPr>
          <w:p w14:paraId="3B541217" w14:textId="77777777" w:rsidR="00E671ED" w:rsidRDefault="004D2F34">
            <w:pPr>
              <w:snapToGrid/>
              <w:spacing w:after="0" w:afterAutospacing="0"/>
              <w:jc w:val="left"/>
              <w:rPr>
                <w:rFonts w:ascii="Times" w:eastAsia="Batang" w:hAnsi="Times"/>
                <w:b/>
                <w:bCs/>
                <w:sz w:val="20"/>
                <w:szCs w:val="24"/>
                <w:lang w:val="en-US" w:eastAsia="ko-KR"/>
              </w:rPr>
            </w:pPr>
            <w:r>
              <w:rPr>
                <w:rFonts w:ascii="Times" w:eastAsia="Batang" w:hAnsi="Times"/>
                <w:b/>
                <w:bCs/>
                <w:sz w:val="20"/>
                <w:szCs w:val="24"/>
                <w:highlight w:val="green"/>
                <w:lang w:val="en-US" w:eastAsia="ko-KR"/>
              </w:rPr>
              <w:t>Agreement</w:t>
            </w:r>
          </w:p>
          <w:p w14:paraId="2346CEDB" w14:textId="77777777" w:rsidR="00E671ED" w:rsidRDefault="004D2F34">
            <w:pPr>
              <w:snapToGrid/>
              <w:spacing w:after="0" w:afterAutospacing="0"/>
              <w:jc w:val="left"/>
              <w:rPr>
                <w:rFonts w:ascii="Times" w:eastAsia="Batang" w:hAnsi="Times"/>
                <w:sz w:val="20"/>
                <w:szCs w:val="24"/>
                <w:lang w:val="en-US" w:eastAsia="ko-KR"/>
              </w:rPr>
            </w:pPr>
            <w:r>
              <w:rPr>
                <w:rFonts w:ascii="Times" w:eastAsia="Batang" w:hAnsi="Times"/>
                <w:sz w:val="20"/>
                <w:szCs w:val="24"/>
                <w:lang w:val="en-US" w:eastAsia="ko-KR"/>
              </w:rPr>
              <w:t>For the functionality of indicating the start of the R2D transmission that contains PRDCH, study at least the following options if the functionality relies on SIP:</w:t>
            </w:r>
          </w:p>
          <w:p w14:paraId="6E7A5A82" w14:textId="77777777" w:rsidR="00E671ED" w:rsidRPr="007A2259" w:rsidRDefault="004D2F34">
            <w:pPr>
              <w:numPr>
                <w:ilvl w:val="0"/>
                <w:numId w:val="8"/>
              </w:numPr>
              <w:overflowPunct w:val="0"/>
              <w:autoSpaceDE w:val="0"/>
              <w:autoSpaceDN w:val="0"/>
              <w:adjustRightInd w:val="0"/>
              <w:spacing w:after="180"/>
              <w:contextualSpacing/>
              <w:textAlignment w:val="baseline"/>
              <w:rPr>
                <w:rFonts w:ascii="Times" w:eastAsia="Batang" w:hAnsi="Times"/>
                <w:sz w:val="20"/>
                <w:lang w:val="en-US" w:eastAsia="ko-KR"/>
              </w:rPr>
            </w:pPr>
            <w:r w:rsidRPr="007A2259">
              <w:rPr>
                <w:rFonts w:ascii="Times" w:eastAsia="Batang" w:hAnsi="Times"/>
                <w:sz w:val="20"/>
                <w:lang w:val="en-US" w:eastAsia="ko-KR"/>
              </w:rPr>
              <w:t>Option 1:  binary sequence-based SIP (</w:t>
            </w:r>
            <w:proofErr w:type="spellStart"/>
            <w:r w:rsidRPr="007A2259">
              <w:rPr>
                <w:rFonts w:ascii="Times" w:eastAsia="Batang" w:hAnsi="Times"/>
                <w:sz w:val="20"/>
                <w:lang w:val="en-US" w:eastAsia="ko-KR"/>
              </w:rPr>
              <w:t>e.g</w:t>
            </w:r>
            <w:proofErr w:type="spellEnd"/>
            <w:r w:rsidRPr="007A2259">
              <w:rPr>
                <w:rFonts w:ascii="Times" w:eastAsia="Batang" w:hAnsi="Times"/>
                <w:sz w:val="20"/>
                <w:lang w:val="en-US" w:eastAsia="ko-KR"/>
              </w:rPr>
              <w:t xml:space="preserve"> M-sequence or Golay sequence).</w:t>
            </w:r>
          </w:p>
          <w:p w14:paraId="66EF1AD8" w14:textId="77777777" w:rsidR="00E671ED" w:rsidRPr="007A2259" w:rsidRDefault="004D2F34" w:rsidP="007A2259">
            <w:pPr>
              <w:numPr>
                <w:ilvl w:val="0"/>
                <w:numId w:val="8"/>
              </w:numPr>
              <w:overflowPunct w:val="0"/>
              <w:autoSpaceDE w:val="0"/>
              <w:autoSpaceDN w:val="0"/>
              <w:adjustRightInd w:val="0"/>
              <w:spacing w:after="180"/>
              <w:contextualSpacing/>
              <w:textAlignment w:val="baseline"/>
              <w:rPr>
                <w:rFonts w:ascii="Times" w:eastAsia="Batang" w:hAnsi="Times"/>
                <w:szCs w:val="24"/>
                <w:lang w:val="en-US" w:eastAsia="ko-KR"/>
              </w:rPr>
            </w:pPr>
            <w:r w:rsidRPr="007A2259">
              <w:rPr>
                <w:rFonts w:ascii="Times" w:eastAsia="Batang" w:hAnsi="Times"/>
                <w:sz w:val="20"/>
                <w:lang w:val="en-US" w:eastAsia="ko-KR"/>
              </w:rPr>
              <w:t>Option 2: Reuse the Rel-19 SIP.</w:t>
            </w:r>
          </w:p>
        </w:tc>
      </w:tr>
    </w:tbl>
    <w:p w14:paraId="7307B939" w14:textId="77777777" w:rsidR="00E671ED" w:rsidRDefault="004D2F34">
      <w:pPr>
        <w:spacing w:beforeLines="50" w:before="180"/>
        <w:rPr>
          <w:lang w:val="en-US" w:eastAsia="zh-CN"/>
        </w:rPr>
      </w:pPr>
      <w:r>
        <w:rPr>
          <w:rFonts w:hint="eastAsia"/>
          <w:lang w:val="en-US" w:eastAsia="zh-CN"/>
        </w:rPr>
        <w:t xml:space="preserve">Although it is noted that </w:t>
      </w:r>
      <w:r>
        <w:rPr>
          <w:lang w:val="en-US" w:eastAsia="zh-CN"/>
        </w:rPr>
        <w:t>“</w:t>
      </w:r>
      <w:r>
        <w:rPr>
          <w:rFonts w:hint="eastAsia"/>
          <w:i/>
          <w:iCs/>
          <w:lang w:val="en-US" w:eastAsia="zh-CN"/>
        </w:rPr>
        <w:t>c</w:t>
      </w:r>
      <w:proofErr w:type="spellStart"/>
      <w:r>
        <w:rPr>
          <w:i/>
          <w:iCs/>
        </w:rPr>
        <w:t>oexistence</w:t>
      </w:r>
      <w:proofErr w:type="spellEnd"/>
      <w:r>
        <w:rPr>
          <w:i/>
          <w:iCs/>
        </w:rPr>
        <w:t xml:space="preserve"> between Device 1 and Device 2b/C is not considered in the same deployment in the same band</w:t>
      </w:r>
      <w:r>
        <w:rPr>
          <w:lang w:val="en-US" w:eastAsia="zh-CN"/>
        </w:rPr>
        <w:t>”</w:t>
      </w:r>
      <w:r>
        <w:rPr>
          <w:rFonts w:hint="eastAsia"/>
          <w:lang w:val="en-US" w:eastAsia="zh-CN"/>
        </w:rPr>
        <w:t xml:space="preserve"> in the standards in the Rel-20 WI </w:t>
      </w:r>
      <w:r>
        <w:rPr>
          <w:rFonts w:hint="eastAsia"/>
          <w:lang w:val="en-US" w:eastAsia="zh-CN"/>
        </w:rPr>
        <w:fldChar w:fldCharType="begin"/>
      </w:r>
      <w:r>
        <w:rPr>
          <w:rFonts w:hint="eastAsia"/>
          <w:lang w:val="en-US" w:eastAsia="zh-CN"/>
        </w:rPr>
        <w:instrText xml:space="preserve"> REF _Ref17278 \n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it is possible that a Device 1 may be exposed to vicinity of deployment of Devices 2b/C, or a Device 2b/C may be exposed to vicinity of deployment of Devices 1. To minimize power consumption due to receiving unintended R2D transmissions, it is desirable that Device 1 does not erroneously detect R2D transmissions for Device 2b/C, and Device 2b/C does not erroneously detect R2D transmissions for Device 1. Therefore, we think Option 2 above should not be supported.</w:t>
      </w:r>
    </w:p>
    <w:p w14:paraId="0A59C682" w14:textId="77777777" w:rsidR="00E671ED" w:rsidRDefault="004D2F34">
      <w:pPr>
        <w:numPr>
          <w:ilvl w:val="0"/>
          <w:numId w:val="9"/>
        </w:numPr>
        <w:spacing w:before="240" w:after="0" w:afterAutospacing="0"/>
        <w:ind w:left="1680" w:hanging="1680"/>
        <w:rPr>
          <w:rFonts w:eastAsia="宋体"/>
          <w:lang w:val="en-US" w:eastAsia="zh-CN"/>
        </w:rPr>
      </w:pPr>
      <w:r>
        <w:rPr>
          <w:rFonts w:hint="eastAsia"/>
          <w:lang w:val="en-US" w:eastAsia="zh-CN"/>
        </w:rPr>
        <w:t>I</w:t>
      </w:r>
      <w:r>
        <w:rPr>
          <w:rFonts w:eastAsia="宋体" w:hint="eastAsia"/>
          <w:lang w:val="en-US" w:eastAsia="zh-CN"/>
        </w:rPr>
        <w:t xml:space="preserve">t is desirable that </w:t>
      </w:r>
      <w:r>
        <w:rPr>
          <w:rFonts w:hint="eastAsia"/>
          <w:lang w:val="en-US" w:eastAsia="zh-CN"/>
        </w:rPr>
        <w:t>Device 1 does not erroneously detect (part of) R2D transmissions for Device 2b/C</w:t>
      </w:r>
      <w:r>
        <w:rPr>
          <w:rFonts w:eastAsia="宋体" w:hint="eastAsia"/>
          <w:lang w:val="en-US" w:eastAsia="zh-CN"/>
        </w:rPr>
        <w:t>.</w:t>
      </w:r>
    </w:p>
    <w:p w14:paraId="31211403" w14:textId="77777777" w:rsidR="00E671ED" w:rsidRDefault="004D2F34">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lastRenderedPageBreak/>
        <w:t>Regarding SIP, support Option 1: binary sequence-based SIP (</w:t>
      </w:r>
      <w:proofErr w:type="spellStart"/>
      <w:r>
        <w:rPr>
          <w:rFonts w:eastAsia="宋体" w:hint="eastAsia"/>
          <w:lang w:val="en-US" w:eastAsia="zh-CN"/>
        </w:rPr>
        <w:t>e.g</w:t>
      </w:r>
      <w:proofErr w:type="spellEnd"/>
      <w:r>
        <w:rPr>
          <w:rFonts w:eastAsia="宋体" w:hint="eastAsia"/>
          <w:lang w:val="en-US" w:eastAsia="zh-CN"/>
        </w:rPr>
        <w:t xml:space="preserve"> M-sequence or Golay sequence).</w:t>
      </w:r>
    </w:p>
    <w:p w14:paraId="5D098610" w14:textId="77777777" w:rsidR="00E671ED" w:rsidRDefault="004D2F34">
      <w:pPr>
        <w:pStyle w:val="2"/>
        <w:spacing w:after="180"/>
        <w:rPr>
          <w:lang w:val="en-US" w:eastAsia="zh-CN"/>
        </w:rPr>
      </w:pPr>
      <w:r>
        <w:rPr>
          <w:rFonts w:hint="eastAsia"/>
          <w:lang w:val="en-US" w:eastAsia="zh-CN"/>
        </w:rPr>
        <w:t>R2D multiplexing</w:t>
      </w:r>
    </w:p>
    <w:p w14:paraId="5168FEE2" w14:textId="77777777" w:rsidR="00E671ED" w:rsidRDefault="004D2F34">
      <w:pPr>
        <w:widowControl w:val="0"/>
        <w:numPr>
          <w:ilvl w:val="255"/>
          <w:numId w:val="0"/>
        </w:numPr>
        <w:tabs>
          <w:tab w:val="left" w:pos="1418"/>
        </w:tabs>
        <w:snapToGrid/>
        <w:spacing w:before="240" w:after="0" w:afterAutospacing="0"/>
        <w:rPr>
          <w:rFonts w:eastAsia="宋体"/>
          <w:lang w:val="en-US" w:eastAsia="zh-CN"/>
        </w:rPr>
      </w:pPr>
      <w:r>
        <w:rPr>
          <w:rFonts w:eastAsia="宋体" w:hint="eastAsia"/>
          <w:lang w:val="en-US" w:eastAsia="zh-CN"/>
        </w:rPr>
        <w:t>The following was agreed in RAN1#122-bis,</w:t>
      </w:r>
    </w:p>
    <w:tbl>
      <w:tblPr>
        <w:tblStyle w:val="aa"/>
        <w:tblW w:w="0" w:type="auto"/>
        <w:tblLook w:val="04A0" w:firstRow="1" w:lastRow="0" w:firstColumn="1" w:lastColumn="0" w:noHBand="0" w:noVBand="1"/>
      </w:tblPr>
      <w:tblGrid>
        <w:gridCol w:w="9954"/>
      </w:tblGrid>
      <w:tr w:rsidR="00E671ED" w14:paraId="4468B917" w14:textId="77777777">
        <w:tc>
          <w:tcPr>
            <w:tcW w:w="10180" w:type="dxa"/>
          </w:tcPr>
          <w:p w14:paraId="44071398" w14:textId="77777777" w:rsidR="00E671ED" w:rsidRDefault="004D2F34">
            <w:pPr>
              <w:snapToGrid/>
              <w:spacing w:after="0" w:afterAutospacing="0"/>
              <w:jc w:val="left"/>
              <w:rPr>
                <w:rFonts w:ascii="Times" w:eastAsia="Batang" w:hAnsi="Times"/>
                <w:b/>
                <w:bCs/>
                <w:sz w:val="20"/>
                <w:lang w:eastAsia="en-US"/>
              </w:rPr>
            </w:pPr>
            <w:r>
              <w:rPr>
                <w:rFonts w:ascii="Times" w:eastAsia="Batang" w:hAnsi="Times"/>
                <w:b/>
                <w:bCs/>
                <w:sz w:val="20"/>
                <w:highlight w:val="green"/>
                <w:lang w:eastAsia="en-US"/>
              </w:rPr>
              <w:t>Agreement</w:t>
            </w:r>
          </w:p>
          <w:p w14:paraId="5E8792D9" w14:textId="77777777" w:rsidR="00E671ED" w:rsidRDefault="004D2F34">
            <w:pPr>
              <w:snapToGrid/>
              <w:spacing w:after="0" w:afterAutospacing="0"/>
              <w:jc w:val="left"/>
              <w:rPr>
                <w:rFonts w:ascii="Times" w:eastAsia="Batang" w:hAnsi="Times"/>
                <w:sz w:val="20"/>
                <w:lang w:eastAsia="ko-KR"/>
              </w:rPr>
            </w:pPr>
            <w:r>
              <w:rPr>
                <w:rFonts w:ascii="Times" w:eastAsia="Batang" w:hAnsi="Times"/>
                <w:sz w:val="20"/>
                <w:lang w:eastAsia="ko-KR"/>
              </w:rPr>
              <w:t>Study necessity and feasibility of R2D FDM from the same reader for Device 2b and for Device C considering at least the following aspects:</w:t>
            </w:r>
          </w:p>
          <w:p w14:paraId="12196680" w14:textId="77777777" w:rsidR="00E671ED" w:rsidRDefault="004D2F34">
            <w:pPr>
              <w:numPr>
                <w:ilvl w:val="0"/>
                <w:numId w:val="8"/>
              </w:numPr>
              <w:snapToGrid/>
              <w:spacing w:after="0" w:afterAutospacing="0"/>
              <w:jc w:val="left"/>
              <w:rPr>
                <w:rFonts w:ascii="Times" w:eastAsia="Batang" w:hAnsi="Times"/>
                <w:sz w:val="20"/>
                <w:lang w:eastAsia="ko-KR"/>
              </w:rPr>
            </w:pPr>
            <w:r>
              <w:rPr>
                <w:rFonts w:ascii="Times" w:eastAsia="Batang" w:hAnsi="Times"/>
                <w:sz w:val="20"/>
                <w:lang w:eastAsia="ko-KR"/>
              </w:rPr>
              <w:t xml:space="preserve">complexity of device to support FDM </w:t>
            </w:r>
          </w:p>
          <w:p w14:paraId="737E03E7" w14:textId="77777777" w:rsidR="00E671ED" w:rsidRPr="007A2259" w:rsidRDefault="004D2F34" w:rsidP="007A2259">
            <w:pPr>
              <w:numPr>
                <w:ilvl w:val="0"/>
                <w:numId w:val="8"/>
              </w:numPr>
              <w:snapToGrid/>
              <w:spacing w:after="0" w:afterAutospacing="0"/>
              <w:jc w:val="left"/>
              <w:rPr>
                <w:rFonts w:ascii="Times" w:eastAsia="Batang" w:hAnsi="Times"/>
                <w:sz w:val="20"/>
                <w:lang w:eastAsia="ko-KR"/>
              </w:rPr>
            </w:pPr>
            <w:r>
              <w:rPr>
                <w:rFonts w:ascii="Times" w:eastAsia="Batang" w:hAnsi="Times"/>
                <w:sz w:val="20"/>
                <w:lang w:eastAsia="ko-KR"/>
              </w:rPr>
              <w:t xml:space="preserve">how a device determines the frequency resource for receiving one of the </w:t>
            </w:r>
            <w:proofErr w:type="spellStart"/>
            <w:r>
              <w:rPr>
                <w:rFonts w:ascii="Times" w:eastAsia="Batang" w:hAnsi="Times"/>
                <w:sz w:val="20"/>
                <w:lang w:eastAsia="ko-KR"/>
              </w:rPr>
              <w:t>FDMed</w:t>
            </w:r>
            <w:proofErr w:type="spellEnd"/>
            <w:r>
              <w:rPr>
                <w:rFonts w:ascii="Times" w:eastAsia="Batang" w:hAnsi="Times"/>
                <w:sz w:val="20"/>
                <w:lang w:eastAsia="ko-KR"/>
              </w:rPr>
              <w:t xml:space="preserve"> R2D transmissions</w:t>
            </w:r>
          </w:p>
        </w:tc>
      </w:tr>
    </w:tbl>
    <w:p w14:paraId="00919115" w14:textId="77777777" w:rsidR="00E671ED" w:rsidRDefault="004D2F34">
      <w:pPr>
        <w:widowControl w:val="0"/>
        <w:numPr>
          <w:ilvl w:val="255"/>
          <w:numId w:val="0"/>
        </w:numPr>
        <w:tabs>
          <w:tab w:val="left" w:pos="1418"/>
        </w:tabs>
        <w:snapToGrid/>
        <w:spacing w:before="240" w:after="0" w:afterAutospacing="0"/>
        <w:rPr>
          <w:rFonts w:eastAsia="宋体"/>
          <w:lang w:val="en-US" w:eastAsia="zh-CN"/>
        </w:rPr>
      </w:pPr>
      <w:r>
        <w:rPr>
          <w:rFonts w:eastAsia="宋体" w:hint="eastAsia"/>
          <w:lang w:val="en-US" w:eastAsia="zh-CN"/>
        </w:rPr>
        <w:t xml:space="preserve">In case of R2D FDM from the same Reader, in order not to unnecessarily increase device complexity, we propose to focus on the case where each device only receives one of the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R2D transmissions.</w:t>
      </w:r>
    </w:p>
    <w:p w14:paraId="6B77916B" w14:textId="77777777" w:rsidR="00E671ED" w:rsidRDefault="004D2F34">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Regarding R2D FDM, a Device 2b or Device C is not required to receive more than one of the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R2D transmissions.</w:t>
      </w:r>
    </w:p>
    <w:p w14:paraId="651297F4" w14:textId="77777777" w:rsidR="00E671ED" w:rsidRDefault="004D2F34">
      <w:pPr>
        <w:pStyle w:val="1"/>
        <w:spacing w:after="180"/>
        <w:rPr>
          <w:lang w:val="en-US"/>
        </w:rPr>
      </w:pPr>
      <w:r>
        <w:rPr>
          <w:lang w:val="en-US"/>
        </w:rPr>
        <w:t>Conclusion</w:t>
      </w:r>
    </w:p>
    <w:p w14:paraId="155C482E" w14:textId="0F407821" w:rsidR="00E671ED" w:rsidRDefault="004D2F34">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R2D signals, channels, waveform and procedures for Device 2b and Device C in Rel-20 A-IoT</w:t>
      </w:r>
      <w:r>
        <w:rPr>
          <w:rFonts w:eastAsia="宋体"/>
          <w:lang w:val="en-US" w:eastAsia="zh-CN"/>
        </w:rPr>
        <w:t xml:space="preserve">, and make </w:t>
      </w:r>
      <w:r>
        <w:rPr>
          <w:lang w:val="en-US"/>
        </w:rPr>
        <w:t xml:space="preserve">the following </w:t>
      </w:r>
      <w:r w:rsidR="00BF48F7">
        <w:rPr>
          <w:rFonts w:eastAsiaTheme="minorEastAsia" w:hint="eastAsia"/>
          <w:lang w:val="en-US" w:eastAsia="zh-CN"/>
        </w:rPr>
        <w:t xml:space="preserve">observation and </w:t>
      </w:r>
      <w:r>
        <w:rPr>
          <w:lang w:val="en-US"/>
        </w:rPr>
        <w:t>proposals</w:t>
      </w:r>
      <w:r>
        <w:rPr>
          <w:rFonts w:eastAsia="宋体" w:hint="eastAsia"/>
          <w:lang w:val="en-US" w:eastAsia="zh-CN"/>
        </w:rPr>
        <w:t>:</w:t>
      </w:r>
    </w:p>
    <w:p w14:paraId="31DD32D8" w14:textId="77777777" w:rsidR="004A1642" w:rsidRDefault="004A1642" w:rsidP="00C50494">
      <w:pPr>
        <w:numPr>
          <w:ilvl w:val="0"/>
          <w:numId w:val="11"/>
        </w:numPr>
        <w:spacing w:before="240" w:after="0" w:afterAutospacing="0"/>
        <w:rPr>
          <w:rFonts w:eastAsia="宋体"/>
          <w:lang w:val="en-US" w:eastAsia="zh-CN"/>
        </w:rPr>
      </w:pPr>
      <w:r>
        <w:rPr>
          <w:rFonts w:hint="eastAsia"/>
          <w:lang w:val="en-US" w:eastAsia="zh-CN"/>
        </w:rPr>
        <w:t>I</w:t>
      </w:r>
      <w:r>
        <w:rPr>
          <w:rFonts w:eastAsia="宋体" w:hint="eastAsia"/>
          <w:lang w:val="en-US" w:eastAsia="zh-CN"/>
        </w:rPr>
        <w:t xml:space="preserve">t is desirable that </w:t>
      </w:r>
      <w:r>
        <w:rPr>
          <w:rFonts w:hint="eastAsia"/>
          <w:lang w:val="en-US" w:eastAsia="zh-CN"/>
        </w:rPr>
        <w:t>Device 1 does not erroneously detect (part of) R2D transmissions for Device 2b/C</w:t>
      </w:r>
      <w:r>
        <w:rPr>
          <w:rFonts w:eastAsia="宋体" w:hint="eastAsia"/>
          <w:lang w:val="en-US" w:eastAsia="zh-CN"/>
        </w:rPr>
        <w:t>.</w:t>
      </w:r>
    </w:p>
    <w:p w14:paraId="6F889BB0" w14:textId="77777777" w:rsidR="004A1642" w:rsidRDefault="004A1642" w:rsidP="00C50494">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All R2D channel bandwidths (and corresponding transmission bandwidth configurations) as specified in Rel-19, i.e. 200 kHz (1 PRB), 400 kHz (2 PRBs), 600 kHz (3 PRBs) and 800 kHz (4 PRBs), are supported in Rel-20.</w:t>
      </w:r>
    </w:p>
    <w:p w14:paraId="34CFE8BF" w14:textId="77777777" w:rsidR="004A1642" w:rsidRDefault="004A1642" w:rsidP="00C50494">
      <w:pPr>
        <w:widowControl w:val="0"/>
        <w:numPr>
          <w:ilvl w:val="0"/>
          <w:numId w:val="10"/>
        </w:numPr>
        <w:tabs>
          <w:tab w:val="left" w:pos="1418"/>
        </w:tabs>
        <w:snapToGrid/>
        <w:spacing w:before="240" w:after="0" w:afterAutospacing="0"/>
        <w:rPr>
          <w:rFonts w:eastAsia="宋体"/>
          <w:lang w:val="en-US" w:eastAsia="zh-CN"/>
        </w:rPr>
      </w:pPr>
      <w:r>
        <w:rPr>
          <w:rFonts w:eastAsia="宋体" w:hint="eastAsia"/>
          <w:lang w:val="en-US" w:eastAsia="zh-CN"/>
        </w:rPr>
        <w:t>Regarding the signal for CFO estimation/LO calibration,</w:t>
      </w:r>
    </w:p>
    <w:p w14:paraId="2720BE61" w14:textId="77777777" w:rsidR="004A1642" w:rsidRDefault="004A1642" w:rsidP="004A1642">
      <w:pPr>
        <w:numPr>
          <w:ilvl w:val="0"/>
          <w:numId w:val="6"/>
        </w:numPr>
        <w:overflowPunct w:val="0"/>
        <w:autoSpaceDE w:val="0"/>
        <w:autoSpaceDN w:val="0"/>
        <w:adjustRightInd w:val="0"/>
        <w:snapToGrid/>
        <w:spacing w:before="80" w:after="80" w:afterAutospacing="0"/>
        <w:ind w:leftChars="600" w:left="1440" w:firstLine="0"/>
        <w:jc w:val="left"/>
        <w:textAlignment w:val="baseline"/>
        <w:rPr>
          <w:rFonts w:eastAsia="宋体"/>
          <w:lang w:val="en-US" w:eastAsia="zh-CN"/>
        </w:rPr>
      </w:pPr>
      <w:r>
        <w:rPr>
          <w:rFonts w:eastAsia="宋体" w:hint="eastAsia"/>
          <w:lang w:val="en-US" w:eastAsia="zh-CN"/>
        </w:rPr>
        <w:t xml:space="preserve">Adopt </w:t>
      </w:r>
      <w:r>
        <w:rPr>
          <w:rFonts w:hint="eastAsia"/>
          <w:lang w:val="en-US" w:eastAsia="zh-CN"/>
        </w:rPr>
        <w:t>Option a: unmodulated sinusoid single tone</w:t>
      </w:r>
      <w:r>
        <w:rPr>
          <w:rFonts w:eastAsia="宋体" w:hint="eastAsia"/>
          <w:lang w:val="en-US" w:eastAsia="zh-CN"/>
        </w:rPr>
        <w:t>.</w:t>
      </w:r>
    </w:p>
    <w:p w14:paraId="2E3464A8" w14:textId="77777777" w:rsidR="004A1642" w:rsidRDefault="004A1642" w:rsidP="004A1642">
      <w:pPr>
        <w:numPr>
          <w:ilvl w:val="0"/>
          <w:numId w:val="6"/>
        </w:numPr>
        <w:overflowPunct w:val="0"/>
        <w:autoSpaceDE w:val="0"/>
        <w:autoSpaceDN w:val="0"/>
        <w:adjustRightInd w:val="0"/>
        <w:snapToGrid/>
        <w:spacing w:before="80" w:after="80" w:afterAutospacing="0"/>
        <w:ind w:leftChars="600" w:left="1440" w:firstLine="0"/>
        <w:jc w:val="left"/>
        <w:textAlignment w:val="baseline"/>
        <w:rPr>
          <w:rFonts w:eastAsia="宋体"/>
          <w:lang w:val="en-US" w:eastAsia="zh-CN"/>
        </w:rPr>
      </w:pPr>
      <w:r>
        <w:rPr>
          <w:rFonts w:eastAsia="宋体" w:hint="eastAsia"/>
          <w:lang w:val="en-US" w:eastAsia="zh-CN"/>
        </w:rPr>
        <w:t>The signal is not required to be transmitted in a strictly periodical manner. The exact transmission time for each occasion of the signal is up to the Reader.</w:t>
      </w:r>
    </w:p>
    <w:p w14:paraId="325EB9FA" w14:textId="77777777" w:rsidR="004A1642" w:rsidRDefault="004A1642" w:rsidP="00C50494">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Regarding SIP, support Option 1: binary sequence-based SIP (</w:t>
      </w:r>
      <w:proofErr w:type="spellStart"/>
      <w:r>
        <w:rPr>
          <w:rFonts w:eastAsia="宋体" w:hint="eastAsia"/>
          <w:lang w:val="en-US" w:eastAsia="zh-CN"/>
        </w:rPr>
        <w:t>e.g</w:t>
      </w:r>
      <w:proofErr w:type="spellEnd"/>
      <w:r>
        <w:rPr>
          <w:rFonts w:eastAsia="宋体" w:hint="eastAsia"/>
          <w:lang w:val="en-US" w:eastAsia="zh-CN"/>
        </w:rPr>
        <w:t xml:space="preserve"> M-sequence or Golay sequence).</w:t>
      </w:r>
    </w:p>
    <w:p w14:paraId="10863A6E" w14:textId="77777777" w:rsidR="004A1642" w:rsidRDefault="004A1642" w:rsidP="00C50494">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Regarding R2D FDM, a Device 2b or Device C is not required to receive more than one of the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R2D transmissions.</w:t>
      </w:r>
    </w:p>
    <w:p w14:paraId="1049CCB4" w14:textId="2F6C2062" w:rsidR="00E671ED" w:rsidRDefault="00E671ED">
      <w:pPr>
        <w:spacing w:beforeLines="50" w:before="180" w:beforeAutospacing="1" w:afterLines="50" w:after="180" w:afterAutospacing="0"/>
        <w:rPr>
          <w:rFonts w:eastAsia="宋体"/>
          <w:lang w:val="en-US" w:eastAsia="zh-CN"/>
        </w:rPr>
      </w:pPr>
    </w:p>
    <w:p w14:paraId="7A3ECD82" w14:textId="77777777" w:rsidR="00E671ED" w:rsidRDefault="004D2F34">
      <w:pPr>
        <w:pStyle w:val="1"/>
        <w:spacing w:after="180"/>
        <w:rPr>
          <w:lang w:val="en-US"/>
        </w:rPr>
      </w:pPr>
      <w:r>
        <w:rPr>
          <w:lang w:val="en-US"/>
        </w:rPr>
        <w:t>References</w:t>
      </w:r>
    </w:p>
    <w:p w14:paraId="565EF64D" w14:textId="77777777" w:rsidR="00E671ED" w:rsidRDefault="004D2F34">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24764504"/>
      <w:r>
        <w:rPr>
          <w:rFonts w:eastAsia="MS Mincho" w:hint="eastAsia"/>
          <w:lang w:val="en-US" w:eastAsia="en-GB"/>
        </w:rPr>
        <w:t>RP-252964</w:t>
      </w:r>
      <w:r>
        <w:rPr>
          <w:rFonts w:eastAsia="MS Mincho"/>
          <w:lang w:val="en-US" w:eastAsia="en-GB"/>
        </w:rPr>
        <w:t>, “</w:t>
      </w:r>
      <w:r>
        <w:rPr>
          <w:rFonts w:eastAsia="MS Mincho" w:hint="eastAsia"/>
          <w:lang w:val="en-US" w:eastAsia="en-GB"/>
        </w:rPr>
        <w:t>Revised SID: Study on enhancements for solutions for Ambient IoT (Internet of Things) in NR outdoor for active devices</w:t>
      </w:r>
      <w:r>
        <w:rPr>
          <w:rFonts w:eastAsia="MS Mincho"/>
          <w:lang w:val="en-US" w:eastAsia="en-GB"/>
        </w:rPr>
        <w:t xml:space="preserve">”, </w:t>
      </w:r>
      <w:r>
        <w:rPr>
          <w:rFonts w:eastAsia="MS Mincho" w:hint="eastAsia"/>
          <w:lang w:val="en-US" w:eastAsia="en-GB"/>
        </w:rPr>
        <w:t>LG Electronics</w:t>
      </w:r>
      <w:r>
        <w:rPr>
          <w:rFonts w:eastAsia="MS Mincho"/>
          <w:lang w:val="en-US" w:eastAsia="en-GB"/>
        </w:rPr>
        <w:t>, RAN#10</w:t>
      </w:r>
      <w:r>
        <w:rPr>
          <w:rFonts w:eastAsia="宋体" w:hint="eastAsia"/>
          <w:lang w:val="en-US" w:eastAsia="zh-CN"/>
        </w:rPr>
        <w:t>9</w:t>
      </w:r>
      <w:r>
        <w:rPr>
          <w:rFonts w:eastAsia="MS Mincho"/>
          <w:lang w:val="en-US" w:eastAsia="en-GB"/>
        </w:rPr>
        <w:t>.</w:t>
      </w:r>
      <w:bookmarkEnd w:id="4"/>
    </w:p>
    <w:p w14:paraId="141BCE67" w14:textId="77777777" w:rsidR="00E671ED" w:rsidRDefault="004D2F34">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23969"/>
      <w:r>
        <w:rPr>
          <w:rFonts w:eastAsia="宋体" w:hint="eastAsia"/>
          <w:lang w:val="en-US" w:eastAsia="zh-CN"/>
        </w:rPr>
        <w:t xml:space="preserve">TR 38.769, </w:t>
      </w:r>
      <w:r>
        <w:rPr>
          <w:rFonts w:eastAsia="宋体"/>
          <w:lang w:val="en-US" w:eastAsia="zh-CN"/>
        </w:rPr>
        <w:t>“Study on solutions for Ambient IoT (Internet of Things) in NR”</w:t>
      </w:r>
      <w:r>
        <w:rPr>
          <w:rFonts w:eastAsia="宋体" w:hint="eastAsia"/>
          <w:lang w:val="en-US" w:eastAsia="zh-CN"/>
        </w:rPr>
        <w:t>.</w:t>
      </w:r>
      <w:bookmarkEnd w:id="5"/>
    </w:p>
    <w:p w14:paraId="09CA0483" w14:textId="77777777" w:rsidR="00E671ED" w:rsidRDefault="004D2F34">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17278"/>
      <w:r>
        <w:rPr>
          <w:rFonts w:eastAsia="MS Mincho" w:hint="eastAsia"/>
          <w:lang w:val="en-US" w:eastAsia="en-GB"/>
        </w:rPr>
        <w:t>RP-252894</w:t>
      </w:r>
      <w:r>
        <w:rPr>
          <w:rFonts w:eastAsia="MS Mincho"/>
          <w:lang w:val="en-US" w:eastAsia="en-GB"/>
        </w:rPr>
        <w:t>, “</w:t>
      </w:r>
      <w:r>
        <w:rPr>
          <w:rFonts w:eastAsia="MS Mincho" w:hint="eastAsia"/>
          <w:lang w:val="en-US" w:eastAsia="en-GB"/>
        </w:rPr>
        <w:t>Revised WI: Solutions for Ambient IoT (Internet of Things) in NR Phase 2</w:t>
      </w:r>
      <w:r>
        <w:rPr>
          <w:rFonts w:eastAsia="MS Mincho"/>
          <w:lang w:val="en-US" w:eastAsia="en-GB"/>
        </w:rPr>
        <w:t xml:space="preserve">”, </w:t>
      </w:r>
      <w:r>
        <w:rPr>
          <w:rFonts w:eastAsia="MS Mincho" w:hint="eastAsia"/>
          <w:lang w:val="en-US" w:eastAsia="en-GB"/>
        </w:rPr>
        <w:t>Huawei</w:t>
      </w:r>
      <w:r>
        <w:rPr>
          <w:rFonts w:eastAsia="MS Mincho"/>
          <w:lang w:val="en-US" w:eastAsia="en-GB"/>
        </w:rPr>
        <w:t>, RAN#10</w:t>
      </w:r>
      <w:r>
        <w:rPr>
          <w:rFonts w:eastAsia="宋体" w:hint="eastAsia"/>
          <w:lang w:val="en-US" w:eastAsia="zh-CN"/>
        </w:rPr>
        <w:t>9</w:t>
      </w:r>
      <w:r>
        <w:rPr>
          <w:rFonts w:eastAsia="MS Mincho"/>
          <w:lang w:val="en-US" w:eastAsia="en-GB"/>
        </w:rPr>
        <w:t>.</w:t>
      </w:r>
      <w:bookmarkEnd w:id="6"/>
    </w:p>
    <w:p w14:paraId="261BC6D2" w14:textId="77777777" w:rsidR="00E671ED" w:rsidRDefault="004D2F34">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24008"/>
      <w:r>
        <w:rPr>
          <w:rFonts w:eastAsia="MS Mincho" w:hint="eastAsia"/>
          <w:lang w:val="en-US" w:eastAsia="en-GB"/>
        </w:rPr>
        <w:t xml:space="preserve">RP-240826: </w:t>
      </w:r>
      <w:r>
        <w:rPr>
          <w:rFonts w:eastAsia="宋体"/>
          <w:lang w:val="en-US" w:eastAsia="zh-CN"/>
        </w:rPr>
        <w:t>“</w:t>
      </w:r>
      <w:r>
        <w:rPr>
          <w:rFonts w:eastAsia="MS Mincho" w:hint="eastAsia"/>
          <w:lang w:val="en-US" w:eastAsia="en-GB"/>
        </w:rPr>
        <w:t>Revised SID: Study on solutions for Ambient IoT (Internet of Things) in NR</w:t>
      </w:r>
      <w:r>
        <w:rPr>
          <w:rFonts w:eastAsia="宋体"/>
          <w:lang w:val="en-US" w:eastAsia="zh-CN"/>
        </w:rPr>
        <w:t>”</w:t>
      </w:r>
      <w:r>
        <w:rPr>
          <w:rFonts w:eastAsia="MS Mincho" w:hint="eastAsia"/>
          <w:lang w:val="en-US" w:eastAsia="en-GB"/>
        </w:rPr>
        <w:t>.</w:t>
      </w:r>
      <w:bookmarkEnd w:id="7"/>
    </w:p>
    <w:p w14:paraId="12A726BB" w14:textId="77777777" w:rsidR="00E671ED" w:rsidRDefault="00E671ED"/>
    <w:sectPr w:rsidR="00E671ED">
      <w:headerReference w:type="default" r:id="rId7"/>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3C111" w14:textId="77777777" w:rsidR="0091028D" w:rsidRDefault="0091028D">
      <w:pPr>
        <w:spacing w:after="0"/>
      </w:pPr>
      <w:r>
        <w:separator/>
      </w:r>
    </w:p>
  </w:endnote>
  <w:endnote w:type="continuationSeparator" w:id="0">
    <w:p w14:paraId="518EE739" w14:textId="77777777" w:rsidR="0091028D" w:rsidRDefault="009102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Default="004D2F34">
    <w:pPr>
      <w:pStyle w:val="a8"/>
      <w:jc w:val="center"/>
    </w:pPr>
    <w:r>
      <w:rPr>
        <w:b/>
      </w:rPr>
      <w:fldChar w:fldCharType="begin"/>
    </w:r>
    <w:r>
      <w:rPr>
        <w:b/>
      </w:rPr>
      <w:instrText>PAGE</w:instrText>
    </w:r>
    <w:r>
      <w:rPr>
        <w:b/>
      </w:rPr>
      <w:fldChar w:fldCharType="separate"/>
    </w:r>
    <w:r w:rsidR="007A2259">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9BF3A" w14:textId="77777777" w:rsidR="0091028D" w:rsidRDefault="0091028D">
      <w:pPr>
        <w:spacing w:after="0"/>
      </w:pPr>
      <w:r>
        <w:separator/>
      </w:r>
    </w:p>
  </w:footnote>
  <w:footnote w:type="continuationSeparator" w:id="0">
    <w:p w14:paraId="0C906DD1" w14:textId="77777777" w:rsidR="0091028D" w:rsidRDefault="009102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90589942">
    <w:abstractNumId w:val="9"/>
  </w:num>
  <w:num w:numId="2" w16cid:durableId="165631089">
    <w:abstractNumId w:val="3"/>
  </w:num>
  <w:num w:numId="3" w16cid:durableId="614871790">
    <w:abstractNumId w:val="4"/>
  </w:num>
  <w:num w:numId="4" w16cid:durableId="1656688763">
    <w:abstractNumId w:val="10"/>
  </w:num>
  <w:num w:numId="5" w16cid:durableId="143471832">
    <w:abstractNumId w:val="1"/>
  </w:num>
  <w:num w:numId="6" w16cid:durableId="1772974772">
    <w:abstractNumId w:val="5"/>
  </w:num>
  <w:num w:numId="7" w16cid:durableId="694814342">
    <w:abstractNumId w:val="8"/>
  </w:num>
  <w:num w:numId="8" w16cid:durableId="83647731">
    <w:abstractNumId w:val="7"/>
  </w:num>
  <w:num w:numId="9" w16cid:durableId="851840040">
    <w:abstractNumId w:val="0"/>
  </w:num>
  <w:num w:numId="10" w16cid:durableId="183901798">
    <w:abstractNumId w:val="6"/>
  </w:num>
  <w:num w:numId="11" w16cid:durableId="483046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674E7"/>
    <w:rsid w:val="00075809"/>
    <w:rsid w:val="000965A9"/>
    <w:rsid w:val="000C61A1"/>
    <w:rsid w:val="000C753C"/>
    <w:rsid w:val="00131081"/>
    <w:rsid w:val="00132A78"/>
    <w:rsid w:val="001516A0"/>
    <w:rsid w:val="0017082B"/>
    <w:rsid w:val="001724A0"/>
    <w:rsid w:val="00183B4B"/>
    <w:rsid w:val="00193F7A"/>
    <w:rsid w:val="001A02A8"/>
    <w:rsid w:val="001A767A"/>
    <w:rsid w:val="002579B3"/>
    <w:rsid w:val="002804C7"/>
    <w:rsid w:val="002D233F"/>
    <w:rsid w:val="002D5214"/>
    <w:rsid w:val="002E119A"/>
    <w:rsid w:val="002F0AB2"/>
    <w:rsid w:val="00301D43"/>
    <w:rsid w:val="0033458C"/>
    <w:rsid w:val="00342FE8"/>
    <w:rsid w:val="003520A1"/>
    <w:rsid w:val="00356619"/>
    <w:rsid w:val="0037359D"/>
    <w:rsid w:val="00382ED4"/>
    <w:rsid w:val="003E3BAD"/>
    <w:rsid w:val="003F1BB8"/>
    <w:rsid w:val="003F4108"/>
    <w:rsid w:val="0040363B"/>
    <w:rsid w:val="00403CD6"/>
    <w:rsid w:val="004420D9"/>
    <w:rsid w:val="004455B5"/>
    <w:rsid w:val="00450704"/>
    <w:rsid w:val="00474E8B"/>
    <w:rsid w:val="004874D5"/>
    <w:rsid w:val="004A1642"/>
    <w:rsid w:val="004B399E"/>
    <w:rsid w:val="004D2F34"/>
    <w:rsid w:val="0052397A"/>
    <w:rsid w:val="00523DBE"/>
    <w:rsid w:val="0054112B"/>
    <w:rsid w:val="00567643"/>
    <w:rsid w:val="00571122"/>
    <w:rsid w:val="00582606"/>
    <w:rsid w:val="005E6EBB"/>
    <w:rsid w:val="006010E5"/>
    <w:rsid w:val="0061437A"/>
    <w:rsid w:val="00637B55"/>
    <w:rsid w:val="00670945"/>
    <w:rsid w:val="006A5849"/>
    <w:rsid w:val="006A6636"/>
    <w:rsid w:val="006B06C2"/>
    <w:rsid w:val="006F3E18"/>
    <w:rsid w:val="0070356C"/>
    <w:rsid w:val="007224F2"/>
    <w:rsid w:val="00766308"/>
    <w:rsid w:val="00770C63"/>
    <w:rsid w:val="00772197"/>
    <w:rsid w:val="007A2259"/>
    <w:rsid w:val="007A48FC"/>
    <w:rsid w:val="007B42DB"/>
    <w:rsid w:val="0080110F"/>
    <w:rsid w:val="008061DA"/>
    <w:rsid w:val="00812B98"/>
    <w:rsid w:val="00826E73"/>
    <w:rsid w:val="00833587"/>
    <w:rsid w:val="008335FC"/>
    <w:rsid w:val="00855DDC"/>
    <w:rsid w:val="00892136"/>
    <w:rsid w:val="008C74ED"/>
    <w:rsid w:val="0091028D"/>
    <w:rsid w:val="009121BB"/>
    <w:rsid w:val="009172EA"/>
    <w:rsid w:val="009412B9"/>
    <w:rsid w:val="0095592C"/>
    <w:rsid w:val="009637E3"/>
    <w:rsid w:val="0097076F"/>
    <w:rsid w:val="009F3898"/>
    <w:rsid w:val="00A6466A"/>
    <w:rsid w:val="00A770A4"/>
    <w:rsid w:val="00AF3235"/>
    <w:rsid w:val="00B0227E"/>
    <w:rsid w:val="00B27957"/>
    <w:rsid w:val="00B31D34"/>
    <w:rsid w:val="00B70030"/>
    <w:rsid w:val="00B95B6E"/>
    <w:rsid w:val="00BF48F7"/>
    <w:rsid w:val="00C3548C"/>
    <w:rsid w:val="00C36B03"/>
    <w:rsid w:val="00C4624C"/>
    <w:rsid w:val="00C50494"/>
    <w:rsid w:val="00C53987"/>
    <w:rsid w:val="00C711CE"/>
    <w:rsid w:val="00C74513"/>
    <w:rsid w:val="00C9137D"/>
    <w:rsid w:val="00C93438"/>
    <w:rsid w:val="00C9566F"/>
    <w:rsid w:val="00C96F57"/>
    <w:rsid w:val="00CA1860"/>
    <w:rsid w:val="00CF3293"/>
    <w:rsid w:val="00D02040"/>
    <w:rsid w:val="00D24D00"/>
    <w:rsid w:val="00D374A2"/>
    <w:rsid w:val="00D46D22"/>
    <w:rsid w:val="00D61F3E"/>
    <w:rsid w:val="00DD5BB0"/>
    <w:rsid w:val="00DE1E2A"/>
    <w:rsid w:val="00DF26C3"/>
    <w:rsid w:val="00DF2E77"/>
    <w:rsid w:val="00E47191"/>
    <w:rsid w:val="00E54F8C"/>
    <w:rsid w:val="00E551D9"/>
    <w:rsid w:val="00E671ED"/>
    <w:rsid w:val="00E77D83"/>
    <w:rsid w:val="00EF7F89"/>
    <w:rsid w:val="00F03BEF"/>
    <w:rsid w:val="00F133B3"/>
    <w:rsid w:val="00F302D0"/>
    <w:rsid w:val="00F4229E"/>
    <w:rsid w:val="00F57504"/>
    <w:rsid w:val="00F77A2B"/>
    <w:rsid w:val="00F9165D"/>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1271</Words>
  <Characters>7248</Characters>
  <Application>Microsoft Office Word</Application>
  <DocSecurity>0</DocSecurity>
  <Lines>60</Lines>
  <Paragraphs>17</Paragraphs>
  <ScaleCrop>false</ScaleCrop>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15</cp:revision>
  <dcterms:created xsi:type="dcterms:W3CDTF">2023-12-27T23:54:00Z</dcterms:created>
  <dcterms:modified xsi:type="dcterms:W3CDTF">2025-11-07T08:19:00Z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ies>
</file>