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2DC546B1"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4D7309">
        <w:rPr>
          <w:rFonts w:ascii="Arial" w:hAnsi="Arial" w:cs="Arial"/>
          <w:b/>
          <w:bCs/>
          <w:sz w:val="24"/>
          <w:szCs w:val="24"/>
        </w:rPr>
        <w:t>2bis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921E5">
        <w:rPr>
          <w:rFonts w:ascii="Arial" w:hAnsi="Arial"/>
          <w:b/>
          <w:sz w:val="24"/>
          <w:szCs w:val="24"/>
        </w:rPr>
        <w:t>0</w:t>
      </w:r>
      <w:r w:rsidR="004D7309">
        <w:rPr>
          <w:rFonts w:ascii="Arial" w:hAnsi="Arial"/>
          <w:b/>
          <w:sz w:val="24"/>
          <w:szCs w:val="24"/>
        </w:rPr>
        <w:t>xxxx</w:t>
      </w:r>
    </w:p>
    <w:bookmarkEnd w:id="0"/>
    <w:p w14:paraId="40D86A06" w14:textId="0AAD5CCF" w:rsidR="00B322FE" w:rsidRPr="00F31A15" w:rsidRDefault="004D7309" w:rsidP="00A915F0">
      <w:pPr>
        <w:pStyle w:val="Header"/>
        <w:spacing w:after="240"/>
        <w:rPr>
          <w:noProof w:val="0"/>
          <w:sz w:val="24"/>
          <w:szCs w:val="24"/>
          <w:lang w:val="en-US"/>
        </w:rPr>
      </w:pPr>
      <w:r w:rsidRPr="00D44BED">
        <w:rPr>
          <w:rFonts w:eastAsia="DengXian" w:cs="Arial"/>
          <w:sz w:val="24"/>
        </w:rPr>
        <w:t xml:space="preserve">Prague, </w:t>
      </w:r>
      <w:r w:rsidRPr="00775A3F">
        <w:rPr>
          <w:rFonts w:eastAsia="DengXian" w:cs="Arial"/>
          <w:sz w:val="24"/>
        </w:rPr>
        <w:t>Czech Republic</w:t>
      </w:r>
      <w:r w:rsidRPr="00D44BED">
        <w:rPr>
          <w:rFonts w:eastAsia="DengXian" w:cs="Arial"/>
          <w:sz w:val="24"/>
        </w:rPr>
        <w:t xml:space="preserve">, </w:t>
      </w:r>
      <w:r>
        <w:rPr>
          <w:rFonts w:eastAsia="DengXian" w:cs="Arial"/>
          <w:sz w:val="24"/>
        </w:rPr>
        <w:t>October 13</w:t>
      </w:r>
      <w:r w:rsidRPr="004D7309">
        <w:rPr>
          <w:rFonts w:eastAsia="DengXian" w:cs="Arial"/>
          <w:sz w:val="24"/>
          <w:vertAlign w:val="superscript"/>
        </w:rPr>
        <w:t>th</w:t>
      </w:r>
      <w:r>
        <w:rPr>
          <w:rFonts w:eastAsia="DengXian" w:cs="Arial"/>
          <w:sz w:val="24"/>
        </w:rPr>
        <w:t xml:space="preserve"> – 17</w:t>
      </w:r>
      <w:r w:rsidRPr="004D7309">
        <w:rPr>
          <w:rFonts w:eastAsia="DengXian" w:cs="Arial"/>
          <w:sz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033A9E2" w:rsidR="00B322FE" w:rsidRDefault="004D7309" w:rsidP="003300CD">
            <w:pPr>
              <w:pStyle w:val="CRCoverPage"/>
              <w:spacing w:after="0"/>
              <w:jc w:val="center"/>
              <w:rPr>
                <w:noProof/>
              </w:rPr>
            </w:pPr>
            <w:r w:rsidRPr="004D7309">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436F499A"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27917490" w:rsidR="00B322FE" w:rsidRPr="00F042BB" w:rsidRDefault="00B322FE" w:rsidP="003300CD">
            <w:pPr>
              <w:pStyle w:val="CRCoverPage"/>
              <w:spacing w:after="0"/>
              <w:jc w:val="center"/>
              <w:rPr>
                <w:b/>
                <w:bCs/>
                <w:noProof/>
                <w:sz w:val="28"/>
              </w:rPr>
            </w:pPr>
            <w:r w:rsidRPr="00F042BB">
              <w:rPr>
                <w:b/>
                <w:bCs/>
                <w:sz w:val="28"/>
                <w:szCs w:val="28"/>
              </w:rPr>
              <w:t>1</w:t>
            </w:r>
            <w:r w:rsidR="009073EF">
              <w:rPr>
                <w:b/>
                <w:bCs/>
                <w:sz w:val="28"/>
                <w:szCs w:val="28"/>
              </w:rPr>
              <w:t>8</w:t>
            </w:r>
            <w:r w:rsidRPr="00F042BB">
              <w:rPr>
                <w:b/>
                <w:bCs/>
                <w:sz w:val="28"/>
                <w:szCs w:val="28"/>
              </w:rPr>
              <w:t>.</w:t>
            </w:r>
            <w:r w:rsidR="009073EF">
              <w:rPr>
                <w:b/>
                <w:bCs/>
                <w:sz w:val="28"/>
                <w:szCs w:val="28"/>
              </w:rPr>
              <w:t>7</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3764FCFD" w:rsidR="00B322FE" w:rsidRDefault="00E87FF5" w:rsidP="00B322FE">
            <w:pPr>
              <w:pStyle w:val="CRCoverPage"/>
              <w:spacing w:after="0"/>
              <w:ind w:left="100"/>
              <w:rPr>
                <w:noProof/>
              </w:rPr>
            </w:pPr>
            <w:r>
              <w:t>Rel-1</w:t>
            </w:r>
            <w:r w:rsidR="0013512A">
              <w:t>7</w:t>
            </w:r>
            <w:r>
              <w:t xml:space="preserve"> editorial corrections </w:t>
            </w:r>
            <w:r w:rsidRPr="00975975">
              <w:t xml:space="preserve">for </w:t>
            </w:r>
            <w:r>
              <w:t xml:space="preserve">TS </w:t>
            </w:r>
            <w:r w:rsidRPr="00975975">
              <w:t>38.21</w:t>
            </w:r>
            <w:r>
              <w:t>3</w:t>
            </w:r>
            <w:r w:rsidR="00B13F08">
              <w:t xml:space="preserve"> </w:t>
            </w:r>
            <w:r w:rsidR="009465FA" w:rsidRPr="000601B0">
              <w:t>(mirrored to Rel-18)</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456BEA0E" w:rsidR="00B322FE" w:rsidRPr="00E53C47" w:rsidRDefault="000E2771" w:rsidP="00B60919">
            <w:pPr>
              <w:pStyle w:val="CRCoverPage"/>
              <w:spacing w:after="0"/>
              <w:ind w:left="100"/>
              <w:rPr>
                <w:noProof/>
                <w:highlight w:val="yellow"/>
              </w:rPr>
            </w:pPr>
            <w:r>
              <w:t>5G_V2X_NRSL-Core</w:t>
            </w:r>
            <w:r w:rsidR="00E220F7">
              <w:t>, NR_redcap-Core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2F83AF19" w:rsidR="00B322FE" w:rsidRDefault="00B322FE" w:rsidP="00B322FE">
            <w:pPr>
              <w:pStyle w:val="CRCoverPage"/>
              <w:spacing w:after="0"/>
              <w:ind w:left="100"/>
              <w:rPr>
                <w:noProof/>
              </w:rPr>
            </w:pPr>
            <w:r w:rsidRPr="005F7DE3">
              <w:t>202</w:t>
            </w:r>
            <w:r w:rsidR="00890578">
              <w:t>5</w:t>
            </w:r>
            <w:r w:rsidRPr="005F7DE3">
              <w:t>-</w:t>
            </w:r>
            <w:r w:rsidR="004D7309">
              <w:t>10</w:t>
            </w:r>
            <w:r w:rsidRPr="005F7DE3">
              <w:t>-</w:t>
            </w:r>
            <w:r w:rsidR="004D7309">
              <w:t>2</w:t>
            </w:r>
            <w:r w:rsidR="00B13F08">
              <w:t>1</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44636608" w:rsidR="00B322FE" w:rsidRDefault="00A35BA2" w:rsidP="00B322FE">
            <w:pPr>
              <w:pStyle w:val="CRCoverPage"/>
              <w:spacing w:after="0"/>
              <w:ind w:left="100" w:right="-609"/>
              <w:rPr>
                <w:b/>
                <w:noProof/>
              </w:rPr>
            </w:pPr>
            <w:r>
              <w:t>A</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2B297DD0" w:rsidR="00B322FE" w:rsidRDefault="00B322FE" w:rsidP="00B322FE">
            <w:pPr>
              <w:pStyle w:val="CRCoverPage"/>
              <w:spacing w:after="0"/>
              <w:ind w:left="100"/>
              <w:rPr>
                <w:noProof/>
              </w:rPr>
            </w:pPr>
            <w:r w:rsidRPr="005F7DE3">
              <w:t>Rel-1</w:t>
            </w:r>
            <w:r w:rsidR="009073EF">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D9A6C" w14:textId="2BB1C993" w:rsidR="00A913B0" w:rsidRPr="00416123" w:rsidRDefault="00416123" w:rsidP="00A913B0">
            <w:pPr>
              <w:pStyle w:val="CRCoverPage"/>
              <w:numPr>
                <w:ilvl w:val="0"/>
                <w:numId w:val="24"/>
              </w:numPr>
              <w:spacing w:after="0"/>
              <w:rPr>
                <w:rFonts w:cs="Arial"/>
                <w:noProof/>
              </w:rPr>
            </w:pPr>
            <w:r>
              <w:rPr>
                <w:noProof/>
                <w:lang w:eastAsia="zh-CN"/>
              </w:rPr>
              <w:t>M</w:t>
            </w:r>
            <w:r w:rsidR="00A07FA1">
              <w:rPr>
                <w:noProof/>
                <w:lang w:eastAsia="zh-CN"/>
              </w:rPr>
              <w:t xml:space="preserve">issing part of Type-2 HARQ-ACK codebook for Uu link in the corresponding description for sidelink </w:t>
            </w:r>
            <w:r w:rsidR="00A913B0">
              <w:rPr>
                <w:noProof/>
                <w:lang w:eastAsia="zh-CN"/>
              </w:rPr>
              <w:t xml:space="preserve">in Clause </w:t>
            </w:r>
            <w:r w:rsidR="00A07FA1">
              <w:rPr>
                <w:noProof/>
                <w:lang w:eastAsia="zh-CN"/>
              </w:rPr>
              <w:t>16</w:t>
            </w:r>
            <w:r w:rsidR="00A913B0">
              <w:rPr>
                <w:noProof/>
                <w:lang w:eastAsia="zh-CN"/>
              </w:rPr>
              <w:t>.5</w:t>
            </w:r>
            <w:r w:rsidR="00A07FA1">
              <w:rPr>
                <w:noProof/>
                <w:lang w:eastAsia="zh-CN"/>
              </w:rPr>
              <w:t>.2.2</w:t>
            </w:r>
            <w:r w:rsidR="00A913B0" w:rsidRPr="00C64B64">
              <w:rPr>
                <w:noProof/>
                <w:lang w:eastAsia="zh-CN"/>
              </w:rPr>
              <w:t>.</w:t>
            </w:r>
            <w:r w:rsidR="00A913B0" w:rsidRPr="00C64B64">
              <w:rPr>
                <w:rFonts w:hint="eastAsia"/>
                <w:lang w:val="en-US" w:eastAsia="zh-CN"/>
              </w:rPr>
              <w:t xml:space="preserve"> </w:t>
            </w:r>
          </w:p>
          <w:p w14:paraId="7CAADB49" w14:textId="6E2BD477" w:rsidR="00416123" w:rsidRPr="00AF6B10" w:rsidRDefault="00416123" w:rsidP="00A913B0">
            <w:pPr>
              <w:pStyle w:val="CRCoverPage"/>
              <w:numPr>
                <w:ilvl w:val="0"/>
                <w:numId w:val="24"/>
              </w:numPr>
              <w:spacing w:after="0"/>
              <w:rPr>
                <w:rFonts w:cs="Arial"/>
                <w:noProof/>
              </w:rPr>
            </w:pPr>
            <w:r>
              <w:rPr>
                <w:rFonts w:cs="Arial"/>
                <w:noProof/>
              </w:rPr>
              <w:t>Incorrect reference to “DL PRS” as “PL RS” in Clause 17.2.</w:t>
            </w:r>
          </w:p>
          <w:p w14:paraId="5A753578" w14:textId="4E03EF5E" w:rsidR="00F9543D" w:rsidRPr="003D75C1" w:rsidRDefault="00F9543D" w:rsidP="00A07FA1">
            <w:pPr>
              <w:pStyle w:val="CRCoverPage"/>
              <w:spacing w:after="0"/>
              <w:rPr>
                <w:rFonts w:cs="Arial"/>
                <w:noProof/>
              </w:rPr>
            </w:pP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CF9C4C" w14:textId="4C5ACCFA" w:rsidR="00A6460F" w:rsidRDefault="00A913B0" w:rsidP="003448EB">
            <w:pPr>
              <w:pStyle w:val="CRCoverPage"/>
              <w:numPr>
                <w:ilvl w:val="0"/>
                <w:numId w:val="25"/>
              </w:numPr>
              <w:spacing w:after="0"/>
              <w:rPr>
                <w:rFonts w:cs="Arial"/>
                <w:iCs/>
                <w:noProof/>
                <w:lang w:eastAsia="zh-CN"/>
              </w:rPr>
            </w:pPr>
            <w:r w:rsidRPr="003448EB">
              <w:rPr>
                <w:rFonts w:cs="Arial"/>
                <w:iCs/>
                <w:noProof/>
                <w:lang w:eastAsia="zh-CN"/>
              </w:rPr>
              <w:t xml:space="preserve">Add </w:t>
            </w:r>
            <w:r w:rsidR="00A07FA1" w:rsidRPr="003448EB">
              <w:rPr>
                <w:rFonts w:cs="Arial"/>
                <w:iCs/>
                <w:noProof/>
                <w:lang w:eastAsia="zh-CN"/>
              </w:rPr>
              <w:t xml:space="preserve">missing </w:t>
            </w:r>
            <w:r w:rsidR="00A07FA1">
              <w:rPr>
                <w:noProof/>
                <w:lang w:eastAsia="zh-CN"/>
              </w:rPr>
              <w:t>part of Type-2 HARQ-ACK codebook for Uu link in the corresponding description for sidelink in Clause 16.5.2.2</w:t>
            </w:r>
            <w:r w:rsidR="00A07FA1" w:rsidRPr="003448EB">
              <w:rPr>
                <w:rFonts w:cs="Arial"/>
                <w:iCs/>
                <w:noProof/>
                <w:lang w:eastAsia="zh-CN"/>
              </w:rPr>
              <w:t>.</w:t>
            </w:r>
          </w:p>
          <w:p w14:paraId="5E33B1D2" w14:textId="435A4861" w:rsidR="00416123" w:rsidRPr="00416123" w:rsidRDefault="00416123" w:rsidP="00416123">
            <w:pPr>
              <w:pStyle w:val="CRCoverPage"/>
              <w:numPr>
                <w:ilvl w:val="0"/>
                <w:numId w:val="25"/>
              </w:numPr>
              <w:spacing w:after="0"/>
              <w:rPr>
                <w:rFonts w:cs="Arial"/>
                <w:iCs/>
                <w:noProof/>
                <w:lang w:eastAsia="zh-CN"/>
              </w:rPr>
            </w:pPr>
            <w:r>
              <w:rPr>
                <w:rFonts w:cs="Arial"/>
                <w:iCs/>
                <w:noProof/>
                <w:lang w:eastAsia="zh-CN"/>
              </w:rPr>
              <w:t>Change “PL RS” to “DL PRS” in Clause 17.2.</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748B0721" w:rsidR="00756A94" w:rsidRDefault="003448EB" w:rsidP="00756A94">
            <w:pPr>
              <w:pStyle w:val="CRCoverPage"/>
              <w:spacing w:after="0"/>
              <w:ind w:left="100"/>
              <w:rPr>
                <w:noProof/>
              </w:rPr>
            </w:pPr>
            <w:r>
              <w:rPr>
                <w:lang w:val="en-US" w:eastAsia="zh-CN"/>
              </w:rPr>
              <w:t>16.5.2.2</w:t>
            </w:r>
            <w:r w:rsidR="00416123">
              <w:rPr>
                <w:lang w:val="en-US" w:eastAsia="zh-CN"/>
              </w:rPr>
              <w:t>, 17.2</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1" w:name="_Toc12021441"/>
      <w:bookmarkStart w:id="2" w:name="_Toc20311553"/>
      <w:bookmarkStart w:id="3" w:name="_Toc26719378"/>
      <w:bookmarkStart w:id="4" w:name="_Toc29894809"/>
      <w:bookmarkStart w:id="5" w:name="_Toc29899108"/>
      <w:bookmarkStart w:id="6" w:name="_Toc29899526"/>
      <w:bookmarkStart w:id="7" w:name="_Toc29917263"/>
      <w:bookmarkStart w:id="8" w:name="_Toc36498137"/>
      <w:bookmarkStart w:id="9" w:name="_Toc45699163"/>
      <w:bookmarkStart w:id="10" w:name="_Toc114216035"/>
      <w:bookmarkStart w:id="11" w:name="_Ref497329097"/>
      <w:bookmarkStart w:id="12" w:name="_Toc12021469"/>
      <w:bookmarkStart w:id="13" w:name="_Toc20311581"/>
      <w:bookmarkStart w:id="14" w:name="_Toc26719406"/>
      <w:bookmarkStart w:id="15" w:name="_Toc29894839"/>
      <w:bookmarkStart w:id="16" w:name="_Toc29899138"/>
      <w:bookmarkStart w:id="17" w:name="_Toc29899556"/>
      <w:bookmarkStart w:id="18" w:name="_Toc29917293"/>
      <w:bookmarkStart w:id="19" w:name="_Toc36498167"/>
      <w:bookmarkStart w:id="20" w:name="_Toc45699193"/>
      <w:bookmarkStart w:id="21" w:name="_Toc106629434"/>
      <w:r>
        <w:rPr>
          <w:noProof/>
          <w:color w:val="FF0000"/>
          <w:szCs w:val="18"/>
          <w:lang w:eastAsia="zh-CN"/>
        </w:rPr>
        <w:br w:type="page"/>
      </w:r>
    </w:p>
    <w:p w14:paraId="08E140C7" w14:textId="1A23E427" w:rsidR="007C1C89" w:rsidRDefault="007C1C89" w:rsidP="00B13F08">
      <w:pPr>
        <w:jc w:val="center"/>
        <w:rPr>
          <w:noProof/>
          <w:color w:val="FF0000"/>
          <w:szCs w:val="18"/>
          <w:lang w:eastAsia="zh-CN"/>
        </w:rPr>
      </w:pPr>
      <w:bookmarkStart w:id="22" w:name="_Toc45699251"/>
      <w:bookmarkStart w:id="23" w:name="_Toc209629615"/>
      <w:bookmarkStart w:id="24" w:name="_Toc29894826"/>
      <w:bookmarkStart w:id="25" w:name="_Toc29899125"/>
      <w:bookmarkStart w:id="26" w:name="_Toc20311570"/>
      <w:bookmarkStart w:id="27" w:name="_Toc12021458"/>
      <w:bookmarkStart w:id="28" w:name="_Toc29917280"/>
      <w:bookmarkStart w:id="29" w:name="_Toc176421737"/>
      <w:bookmarkStart w:id="30" w:name="_Toc45699180"/>
      <w:bookmarkStart w:id="31" w:name="_Toc29899543"/>
      <w:bookmarkStart w:id="32" w:name="_Toc36498154"/>
      <w:bookmarkStart w:id="33" w:name="_Toc26719395"/>
      <w:bookmarkStart w:id="34" w:name="OLE_LINK159"/>
      <w:bookmarkStart w:id="35" w:name="OLE_LINK16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F13E73">
        <w:rPr>
          <w:noProof/>
          <w:color w:val="FF0000"/>
          <w:szCs w:val="18"/>
          <w:lang w:eastAsia="zh-CN"/>
        </w:rPr>
        <w:lastRenderedPageBreak/>
        <w:t>*** Unchanged text is omitted ***</w:t>
      </w:r>
      <w:bookmarkStart w:id="36" w:name="_GoBack"/>
      <w:bookmarkEnd w:id="36"/>
    </w:p>
    <w:p w14:paraId="6C925D43" w14:textId="77777777" w:rsidR="00BA35C7" w:rsidRDefault="00BA35C7" w:rsidP="00BA35C7">
      <w:pPr>
        <w:pStyle w:val="Heading4"/>
      </w:pPr>
      <w:r w:rsidRPr="00306697">
        <w:t>16.5.2.</w:t>
      </w:r>
      <w:r>
        <w:t>2</w:t>
      </w:r>
      <w:r w:rsidRPr="00306697">
        <w:tab/>
        <w:t xml:space="preserve">Type-2 HARQ-ACK codebook in physical uplink </w:t>
      </w:r>
      <w:r>
        <w:t>shared</w:t>
      </w:r>
      <w:r w:rsidRPr="00306697">
        <w:t xml:space="preserve"> channel</w:t>
      </w:r>
      <w:bookmarkEnd w:id="22"/>
      <w:bookmarkEnd w:id="23"/>
    </w:p>
    <w:p w14:paraId="4610BD70" w14:textId="77777777" w:rsidR="00BA35C7" w:rsidRPr="00DE0DE0" w:rsidRDefault="00BA35C7" w:rsidP="00BA35C7">
      <w:pPr>
        <w:rPr>
          <w:lang w:eastAsia="zh-CN"/>
        </w:rPr>
      </w:pPr>
      <w:r w:rsidRPr="00DE0DE0">
        <w:rPr>
          <w:lang w:eastAsia="zh-CN"/>
        </w:rPr>
        <w:t xml:space="preserve">If a UE would multiplex HARQ-ACK information in a PUSCH transmission that is not scheduled by a DCI format or is scheduled by </w:t>
      </w:r>
      <w:r>
        <w:rPr>
          <w:lang w:eastAsia="zh-CN"/>
        </w:rPr>
        <w:t xml:space="preserve">a </w:t>
      </w:r>
      <w:r w:rsidRPr="00DE0DE0">
        <w:rPr>
          <w:lang w:eastAsia="zh-CN"/>
        </w:rPr>
        <w:t xml:space="preserve">DCI format </w:t>
      </w:r>
      <w:r>
        <w:rPr>
          <w:lang w:eastAsia="zh-CN"/>
        </w:rPr>
        <w:t xml:space="preserve">without </w:t>
      </w:r>
      <w:proofErr w:type="gramStart"/>
      <w:r>
        <w:rPr>
          <w:lang w:eastAsia="zh-CN"/>
        </w:rPr>
        <w:t>an</w:t>
      </w:r>
      <w:proofErr w:type="gramEnd"/>
      <w:r>
        <w:rPr>
          <w:lang w:eastAsia="zh-CN"/>
        </w:rPr>
        <w:t xml:space="preserve"> SAI field</w:t>
      </w:r>
      <w:r w:rsidRPr="00DE0DE0">
        <w:rPr>
          <w:lang w:eastAsia="zh-CN"/>
        </w:rPr>
        <w:t>, then</w:t>
      </w:r>
    </w:p>
    <w:p w14:paraId="0B405353" w14:textId="77777777" w:rsidR="00BA35C7" w:rsidRDefault="00BA35C7" w:rsidP="00BA35C7">
      <w:pPr>
        <w:pStyle w:val="B1"/>
      </w:pPr>
      <w:r w:rsidRPr="00DE0DE0">
        <w:rPr>
          <w:iCs/>
        </w:rPr>
        <w:t>-</w:t>
      </w:r>
      <w:r w:rsidRPr="00DE0DE0">
        <w:rPr>
          <w:iCs/>
        </w:rPr>
        <w:tab/>
        <w:t>i</w:t>
      </w:r>
      <w:r w:rsidRPr="00DE0DE0">
        <w:rPr>
          <w:iCs/>
          <w:lang w:val="en-GB"/>
        </w:rPr>
        <w:t xml:space="preserve">f the </w:t>
      </w:r>
      <w:r w:rsidRPr="00DE0DE0">
        <w:t xml:space="preserve">UE </w:t>
      </w:r>
    </w:p>
    <w:p w14:paraId="3DC93E44" w14:textId="77777777" w:rsidR="00BA35C7" w:rsidRDefault="00BA35C7" w:rsidP="00BA35C7">
      <w:pPr>
        <w:pStyle w:val="B2"/>
        <w:rPr>
          <w:lang w:val="en-US"/>
        </w:rPr>
      </w:pPr>
      <w:r w:rsidRPr="00DE0DE0">
        <w:rPr>
          <w:iCs/>
        </w:rPr>
        <w:t>-</w:t>
      </w:r>
      <w:r w:rsidRPr="00DE0DE0">
        <w:rPr>
          <w:iCs/>
        </w:rPr>
        <w:tab/>
      </w:r>
      <w:r w:rsidRPr="00DE0DE0">
        <w:t xml:space="preserve">has not received any PDCCH within the monitoring occasions for DCI format </w:t>
      </w:r>
      <w:r>
        <w:t>3</w:t>
      </w:r>
      <w:r w:rsidRPr="00DE0DE0">
        <w:t>_0 for scheduling P</w:t>
      </w:r>
      <w:r>
        <w:t>S</w:t>
      </w:r>
      <w:r w:rsidRPr="00DE0DE0">
        <w:t xml:space="preserve">SCH </w:t>
      </w:r>
      <w:r>
        <w:t xml:space="preserve">with corresponding PSFCH </w:t>
      </w:r>
      <w:r w:rsidRPr="00DE0DE0">
        <w:t>reception</w:t>
      </w:r>
      <w:r>
        <w:t xml:space="preserve"> occasion</w:t>
      </w:r>
      <w:r w:rsidRPr="00DE0DE0">
        <w:t>s on any serving cell</w:t>
      </w:r>
      <w:r>
        <w:rPr>
          <w:lang w:val="en-US"/>
        </w:rPr>
        <w:t>,</w:t>
      </w:r>
      <w:r w:rsidRPr="00DE0DE0">
        <w:t xml:space="preserve"> </w:t>
      </w:r>
      <w:r w:rsidRPr="00DE0DE0">
        <w:rPr>
          <w:lang w:val="en-US"/>
        </w:rPr>
        <w:t xml:space="preserve">and </w:t>
      </w:r>
    </w:p>
    <w:p w14:paraId="6C66897F" w14:textId="77777777" w:rsidR="00BA35C7" w:rsidRDefault="00BA35C7" w:rsidP="00BA35C7">
      <w:pPr>
        <w:pStyle w:val="B2"/>
        <w:rPr>
          <w:iCs/>
          <w:lang w:val="en-GB"/>
        </w:rPr>
      </w:pPr>
      <w:r w:rsidRPr="00DE0DE0">
        <w:rPr>
          <w:iCs/>
        </w:rPr>
        <w:t>-</w:t>
      </w:r>
      <w:r w:rsidRPr="00DE0DE0">
        <w:rPr>
          <w:iCs/>
        </w:rPr>
        <w:tab/>
      </w:r>
      <w:r w:rsidRPr="00DE0DE0">
        <w:rPr>
          <w:lang w:val="en-US"/>
        </w:rPr>
        <w:t xml:space="preserve">does not have HARQ-ACK information in response to a </w:t>
      </w:r>
      <w:r>
        <w:rPr>
          <w:lang w:val="en-US"/>
        </w:rPr>
        <w:t xml:space="preserve">PSSCH transmission with corresponding PSFCH reception occasions </w:t>
      </w:r>
      <w:r>
        <w:t>associated with a SL configured grant</w:t>
      </w:r>
      <w:r w:rsidRPr="00DE0DE0">
        <w:rPr>
          <w:lang w:val="en-US"/>
        </w:rPr>
        <w:t xml:space="preserve"> to multiplex in the PUSCH</w:t>
      </w:r>
      <w:r w:rsidRPr="00DE0DE0">
        <w:t xml:space="preserve">, as described </w:t>
      </w:r>
      <w:r>
        <w:t>in clause</w:t>
      </w:r>
      <w:r w:rsidRPr="00DE0DE0">
        <w:t xml:space="preserve"> </w:t>
      </w:r>
      <w:r>
        <w:t>16.5.2.1</w:t>
      </w:r>
      <w:r w:rsidRPr="00DE0DE0">
        <w:rPr>
          <w:iCs/>
          <w:lang w:val="en-GB"/>
        </w:rPr>
        <w:t xml:space="preserve">, </w:t>
      </w:r>
    </w:p>
    <w:p w14:paraId="34B5C253" w14:textId="77777777" w:rsidR="00BA35C7" w:rsidRPr="00DE0DE0" w:rsidRDefault="00BA35C7" w:rsidP="00BA35C7">
      <w:pPr>
        <w:pStyle w:val="B1"/>
        <w:ind w:left="852"/>
      </w:pPr>
      <w:r w:rsidRPr="00DE0DE0">
        <w:t xml:space="preserve">the UE does not multiplex HARQ-ACK </w:t>
      </w:r>
      <w:r w:rsidRPr="00DE0DE0">
        <w:rPr>
          <w:lang w:val="en-US"/>
        </w:rPr>
        <w:t xml:space="preserve">information </w:t>
      </w:r>
      <w:r w:rsidRPr="00DE0DE0">
        <w:t>in the PUSCH transmission;</w:t>
      </w:r>
    </w:p>
    <w:p w14:paraId="3BECC74A" w14:textId="77777777" w:rsidR="00BA35C7" w:rsidRPr="00DE0DE0" w:rsidRDefault="00BA35C7" w:rsidP="00BA35C7">
      <w:pPr>
        <w:pStyle w:val="B1"/>
      </w:pPr>
      <w:bookmarkStart w:id="37" w:name="_Hlk42439283"/>
      <w:r w:rsidRPr="00DE0DE0">
        <w:t>-</w:t>
      </w:r>
      <w:r w:rsidRPr="00DE0DE0">
        <w:tab/>
      </w:r>
      <w:r w:rsidRPr="00DE0DE0">
        <w:rPr>
          <w:lang w:val="en-US"/>
        </w:rPr>
        <w:t xml:space="preserve">else, </w:t>
      </w:r>
      <w:r w:rsidRPr="00DE0DE0">
        <w:t xml:space="preserve">the UE generates </w:t>
      </w:r>
      <w:r>
        <w:rPr>
          <w:lang w:val="en-US"/>
        </w:rPr>
        <w:t xml:space="preserve">and multiplexes in the PUSCH transmission </w:t>
      </w:r>
      <w:r w:rsidRPr="00DE0DE0">
        <w:t xml:space="preserve">the HARQ-ACK codebook as described </w:t>
      </w:r>
      <w:r>
        <w:t>in clause</w:t>
      </w:r>
      <w:r w:rsidRPr="00DE0DE0">
        <w:t xml:space="preserve"> </w:t>
      </w:r>
      <w:r>
        <w:t>16.5.2.1.</w:t>
      </w:r>
    </w:p>
    <w:bookmarkEnd w:id="37"/>
    <w:p w14:paraId="05A63342" w14:textId="77777777" w:rsidR="00BA35C7" w:rsidRPr="00080352" w:rsidRDefault="00BA35C7" w:rsidP="00BA35C7">
      <w:pPr>
        <w:rPr>
          <w:lang w:eastAsia="zh-CN"/>
        </w:rPr>
      </w:pPr>
      <w:r w:rsidRPr="00DE0DE0">
        <w:rPr>
          <w:lang w:eastAsia="zh-CN"/>
        </w:rPr>
        <w:t xml:space="preserve">If a UE multiplexes HARQ-ACK information in a PUSCH transmission that is scheduled by </w:t>
      </w:r>
      <w:r>
        <w:rPr>
          <w:lang w:eastAsia="zh-CN"/>
        </w:rPr>
        <w:t xml:space="preserve">a </w:t>
      </w:r>
      <w:r w:rsidRPr="00DE0DE0">
        <w:rPr>
          <w:lang w:eastAsia="zh-CN"/>
        </w:rPr>
        <w:t xml:space="preserve">DCI format </w:t>
      </w:r>
      <w:r>
        <w:rPr>
          <w:lang w:eastAsia="zh-CN"/>
        </w:rPr>
        <w:t>that includes a SAI field</w:t>
      </w:r>
      <w:r w:rsidRPr="00DE0DE0">
        <w:rPr>
          <w:lang w:eastAsia="zh-CN"/>
        </w:rPr>
        <w:t xml:space="preserve">, the UE generates the HARQ-ACK </w:t>
      </w:r>
      <w:r w:rsidRPr="00080352">
        <w:rPr>
          <w:lang w:eastAsia="zh-CN"/>
        </w:rPr>
        <w:t>codebook as described in clause 16.5.2.1, with the following modifications:</w:t>
      </w:r>
    </w:p>
    <w:p w14:paraId="5409287E" w14:textId="31819851" w:rsidR="00BA35C7" w:rsidRPr="00080352" w:rsidRDefault="00BA35C7" w:rsidP="00BA35C7">
      <w:pPr>
        <w:pStyle w:val="B1"/>
      </w:pPr>
      <w:r w:rsidRPr="00080352">
        <w:t>-</w:t>
      </w:r>
      <w:r w:rsidRPr="00080352">
        <w:tab/>
        <w:t xml:space="preserve">For </w:t>
      </w:r>
      <w:r w:rsidRPr="00080352">
        <w:rPr>
          <w:lang w:val="en-US"/>
        </w:rPr>
        <w:t xml:space="preserve">the pseudo-code for the </w:t>
      </w:r>
      <w:r w:rsidRPr="00080352">
        <w:t xml:space="preserve">HARQ-ACK codebook </w:t>
      </w:r>
      <w:r w:rsidRPr="00080352">
        <w:rPr>
          <w:lang w:val="en-US"/>
        </w:rPr>
        <w:t xml:space="preserve">generation </w:t>
      </w:r>
      <w:r w:rsidRPr="00080352">
        <w:t>in clause 16.5.2.1</w:t>
      </w:r>
      <w:r w:rsidRPr="00080352">
        <w:rPr>
          <w:lang w:val="en-US"/>
        </w:rPr>
        <w:t xml:space="preserve">, </w:t>
      </w:r>
      <w:r w:rsidRPr="00080352">
        <w:t xml:space="preserve">after the completion of the </w:t>
      </w:r>
      <m:oMath>
        <m:r>
          <w:rPr>
            <w:rFonts w:ascii="Cambria Math"/>
          </w:rPr>
          <m:t>m</m:t>
        </m:r>
      </m:oMath>
      <w:r w:rsidRPr="00080352">
        <w:rPr>
          <w:lang w:val="en-US"/>
        </w:rPr>
        <w:t xml:space="preserve"> loop, the UE sets </w:t>
      </w:r>
      <m:oMath>
        <m:r>
          <w:ins w:id="38" w:author="Aris Papasakellariou" w:date="2025-10-17T13:09:00Z">
            <w:rPr>
              <w:rFonts w:ascii="Cambria Math" w:eastAsia="Times New Roman" w:hAnsi="Cambria Math"/>
              <w:lang w:val="en-US" w:eastAsia="zh-CN"/>
            </w:rPr>
            <m:t>j=j+1</m:t>
          </w:ins>
        </m:r>
      </m:oMath>
      <w:ins w:id="39" w:author="Aris Papasakellariou" w:date="2025-10-17T13:09:00Z">
        <w:r w:rsidR="003B7D32" w:rsidRPr="00080352">
          <w:rPr>
            <w:rFonts w:eastAsia="Times New Roman"/>
            <w:bCs/>
            <w:lang w:val="en-US"/>
          </w:rPr>
          <w:t xml:space="preserve"> if </w:t>
        </w:r>
        <m:oMath>
          <m:sSub>
            <m:sSubPr>
              <m:ctrlPr>
                <w:rPr>
                  <w:rFonts w:ascii="Cambria Math" w:eastAsia="Times New Roman" w:hAnsi="Cambria Math"/>
                  <w:i/>
                  <w:lang w:val="zh-CN"/>
                </w:rPr>
              </m:ctrlPr>
            </m:sSubPr>
            <m:e>
              <m:r>
                <w:rPr>
                  <w:rFonts w:ascii="Cambria Math" w:eastAsia="Times New Roman"/>
                </w:rPr>
                <m:t>V</m:t>
              </m:r>
            </m:e>
            <m:sub>
              <m:r>
                <w:rPr>
                  <w:rFonts w:ascii="Cambria Math" w:eastAsia="Times New Roman"/>
                </w:rPr>
                <m:t>temp</m:t>
              </m:r>
            </m:sub>
          </m:sSub>
          <m:r>
            <w:rPr>
              <w:rFonts w:ascii="Cambria Math" w:eastAsia="Times New Roman"/>
            </w:rPr>
            <m:t>&gt;</m:t>
          </m:r>
          <m:sSubSup>
            <m:sSubSupPr>
              <m:ctrlPr>
                <w:rPr>
                  <w:rFonts w:ascii="Cambria Math" w:eastAsia="Times New Roman" w:hAnsi="Cambria Math"/>
                  <w:i/>
                  <w:lang w:val="zh-CN"/>
                </w:rPr>
              </m:ctrlPr>
            </m:sSubSupPr>
            <m:e>
              <m:r>
                <w:rPr>
                  <w:rFonts w:ascii="Cambria Math" w:eastAsia="Times New Roman"/>
                </w:rPr>
                <m:t>V</m:t>
              </m:r>
            </m:e>
            <m:sub>
              <m:r>
                <m:rPr>
                  <m:sty m:val="p"/>
                </m:rPr>
                <w:rPr>
                  <w:rFonts w:ascii="Cambria Math" w:eastAsia="Times New Roman"/>
                  <w:lang w:val="en-US"/>
                </w:rPr>
                <m:t>T</m:t>
              </m:r>
              <m:r>
                <m:rPr>
                  <m:sty m:val="p"/>
                </m:rPr>
                <w:rPr>
                  <w:rFonts w:ascii="Cambria Math" w:eastAsia="Times New Roman"/>
                  <w:lang w:val="en-US"/>
                </w:rPr>
                <m:t>-</m:t>
              </m:r>
              <m:r>
                <m:rPr>
                  <m:sty m:val="p"/>
                </m:rPr>
                <w:rPr>
                  <w:rFonts w:ascii="Cambria Math" w:eastAsia="Times New Roman"/>
                </w:rPr>
                <m:t>SAI</m:t>
              </m:r>
              <m:ctrlPr>
                <w:rPr>
                  <w:rFonts w:ascii="Cambria Math" w:eastAsia="Times New Roman" w:hAnsi="Cambria Math"/>
                  <w:lang w:val="zh-CN"/>
                </w:rPr>
              </m:ctrlPr>
            </m:sub>
            <m:sup>
              <m:r>
                <m:rPr>
                  <m:sty m:val="p"/>
                </m:rPr>
                <w:rPr>
                  <w:rFonts w:ascii="Cambria Math" w:eastAsia="Times New Roman"/>
                </w:rPr>
                <m:t>UL</m:t>
              </m:r>
              <m:ctrlPr>
                <w:rPr>
                  <w:rFonts w:ascii="Cambria Math" w:eastAsia="Times New Roman" w:hAnsi="Cambria Math"/>
                  <w:lang w:val="zh-CN"/>
                </w:rPr>
              </m:ctrlPr>
            </m:sup>
          </m:sSubSup>
        </m:oMath>
        <w:r w:rsidR="003B7D32" w:rsidRPr="00080352">
          <w:rPr>
            <w:rFonts w:eastAsia="Times New Roman"/>
            <w:bCs/>
            <w:lang w:val="en-US"/>
          </w:rPr>
          <w:t xml:space="preserve">, and sets </w:t>
        </w:r>
      </w:ins>
      <m:oMath>
        <m:sSub>
          <m:sSubPr>
            <m:ctrlPr>
              <w:rPr>
                <w:rFonts w:ascii="Cambria Math" w:hAnsi="Cambria Math"/>
                <w:i/>
              </w:rPr>
            </m:ctrlPr>
          </m:sSubPr>
          <m:e>
            <m:r>
              <w:rPr>
                <w:rFonts w:ascii="Cambria Math"/>
              </w:rPr>
              <m:t>V</m:t>
            </m:r>
          </m:e>
          <m:sub>
            <m:r>
              <w:rPr>
                <w:rFonts w:ascii="Cambria Math"/>
              </w:rPr>
              <m:t>temp</m:t>
            </m:r>
          </m:sub>
        </m:sSub>
        <m:r>
          <w:rPr>
            <w:rFonts w:ascii="Cambria Math"/>
          </w:rPr>
          <m:t>=</m:t>
        </m:r>
        <m:sSubSup>
          <m:sSubSupPr>
            <m:ctrlPr>
              <w:rPr>
                <w:rFonts w:ascii="Cambria Math" w:hAnsi="Cambria Math"/>
                <w:i/>
              </w:rPr>
            </m:ctrlPr>
          </m:sSubSupPr>
          <m:e>
            <m:r>
              <w:rPr>
                <w:rFonts w:ascii="Cambria Math"/>
              </w:rPr>
              <m:t>V</m:t>
            </m:r>
          </m:e>
          <m:sub>
            <m:r>
              <m:rPr>
                <m:nor/>
              </m:rPr>
              <w:rPr>
                <w:rFonts w:ascii="Cambria Math"/>
                <w:lang w:val="en-US"/>
              </w:rPr>
              <m:t>T-</m:t>
            </m:r>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080352">
        <w:rPr>
          <w:lang w:val="en-US"/>
        </w:rPr>
        <w:t xml:space="preserve"> where </w:t>
      </w:r>
      <m:oMath>
        <m:sSubSup>
          <m:sSubSupPr>
            <m:ctrlPr>
              <w:rPr>
                <w:rFonts w:ascii="Cambria Math" w:hAnsi="Cambria Math"/>
                <w:i/>
              </w:rPr>
            </m:ctrlPr>
          </m:sSubSupPr>
          <m:e>
            <m:r>
              <w:rPr>
                <w:rFonts w:ascii="Cambria Math"/>
              </w:rPr>
              <m:t>V</m:t>
            </m:r>
          </m:e>
          <m:sub>
            <m:r>
              <m:rPr>
                <m:nor/>
              </m:rPr>
              <w:rPr>
                <w:rFonts w:ascii="Cambria Math"/>
                <w:lang w:val="en-US"/>
              </w:rPr>
              <m:t>T-</m:t>
            </m:r>
            <m:r>
              <m:rPr>
                <m:nor/>
              </m:rPr>
              <w:rPr>
                <w:rFonts w:ascii="Cambria Math"/>
              </w:rPr>
              <m:t>SAI</m:t>
            </m:r>
            <m:ctrlPr>
              <w:rPr>
                <w:rFonts w:ascii="Cambria Math" w:hAnsi="Cambria Math"/>
              </w:rPr>
            </m:ctrlPr>
          </m:sub>
          <m:sup>
            <m:r>
              <m:rPr>
                <m:nor/>
              </m:rPr>
              <w:rPr>
                <w:rFonts w:ascii="Cambria Math"/>
              </w:rPr>
              <m:t>UL</m:t>
            </m:r>
            <m:ctrlPr>
              <w:rPr>
                <w:rFonts w:ascii="Cambria Math" w:hAnsi="Cambria Math"/>
              </w:rPr>
            </m:ctrlPr>
          </m:sup>
        </m:sSubSup>
      </m:oMath>
      <w:r w:rsidRPr="00080352">
        <w:t xml:space="preserve"> is the value of the SAI </w:t>
      </w:r>
      <w:r w:rsidRPr="00080352">
        <w:rPr>
          <w:lang w:val="en-US"/>
        </w:rPr>
        <w:t xml:space="preserve">field in the </w:t>
      </w:r>
      <w:r w:rsidRPr="00080352">
        <w:t>DCI format</w:t>
      </w:r>
      <w:r w:rsidRPr="00080352">
        <w:rPr>
          <w:lang w:val="en-US"/>
        </w:rPr>
        <w:t xml:space="preserve"> </w:t>
      </w:r>
      <w:r w:rsidRPr="00080352">
        <w:t>according to Table 16.5.2.2-1.</w:t>
      </w:r>
    </w:p>
    <w:p w14:paraId="2FDAF767" w14:textId="6DAFDE21" w:rsidR="00797F5A" w:rsidRDefault="006E53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bookmarkEnd w:id="24"/>
      <w:bookmarkEnd w:id="25"/>
      <w:bookmarkEnd w:id="26"/>
      <w:bookmarkEnd w:id="27"/>
      <w:bookmarkEnd w:id="28"/>
      <w:bookmarkEnd w:id="29"/>
      <w:bookmarkEnd w:id="30"/>
      <w:bookmarkEnd w:id="31"/>
      <w:bookmarkEnd w:id="32"/>
      <w:bookmarkEnd w:id="33"/>
      <w:bookmarkEnd w:id="34"/>
      <w:bookmarkEnd w:id="35"/>
    </w:p>
    <w:p w14:paraId="0EE99246" w14:textId="77777777" w:rsidR="002344AC" w:rsidRDefault="002344AC" w:rsidP="00797F5A">
      <w:pPr>
        <w:jc w:val="center"/>
        <w:rPr>
          <w:rFonts w:eastAsiaTheme="minorEastAsia"/>
          <w:color w:val="FF0000"/>
          <w:lang w:eastAsia="zh-CN"/>
        </w:rPr>
      </w:pPr>
    </w:p>
    <w:p w14:paraId="55DA2739" w14:textId="77777777" w:rsidR="00797F5A" w:rsidRPr="00D26445" w:rsidRDefault="00797F5A" w:rsidP="00797F5A">
      <w:pPr>
        <w:pStyle w:val="Heading2"/>
      </w:pPr>
      <w:bookmarkStart w:id="40" w:name="_Toc209629621"/>
      <w:r w:rsidRPr="00D26445">
        <w:t>1</w:t>
      </w:r>
      <w:r>
        <w:t>7.2</w:t>
      </w:r>
      <w:r w:rsidRPr="00D26445">
        <w:tab/>
      </w:r>
      <w:r>
        <w:t>Half-Duplex UE in paired spectrum</w:t>
      </w:r>
      <w:bookmarkEnd w:id="40"/>
    </w:p>
    <w:p w14:paraId="1111B73B" w14:textId="77777777"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7704201E" w14:textId="77777777" w:rsidR="00797F5A" w:rsidRDefault="00797F5A" w:rsidP="00797F5A">
      <w:pPr>
        <w:rPr>
          <w:lang w:val="en-US"/>
        </w:rPr>
      </w:pPr>
      <w:r>
        <w:t xml:space="preserve">If a HD-UE would transmit a </w:t>
      </w:r>
      <w:r w:rsidRPr="00543165">
        <w:t xml:space="preserve">PRACH based on a detected DCI format, or </w:t>
      </w:r>
      <w:r>
        <w:t>PUSCH, or PUCCH, or SRS and the HD-UE is</w:t>
      </w:r>
      <w:r w:rsidRPr="0080392F">
        <w:t xml:space="preserve"> </w:t>
      </w:r>
      <w:r>
        <w:t>indicated presence of</w:t>
      </w:r>
      <w:r w:rsidRPr="0080392F">
        <w:t xml:space="preserve"> SS/PBCH blocks </w:t>
      </w:r>
      <w:r>
        <w:t xml:space="preserve">within the active DL BWP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r w:rsidRPr="00A75EFE">
        <w:t>or by</w:t>
      </w:r>
      <w:r w:rsidRPr="00A75EFE">
        <w:rPr>
          <w:i/>
        </w:rPr>
        <w:t xml:space="preserve"> </w:t>
      </w:r>
      <w:proofErr w:type="spellStart"/>
      <w:r w:rsidRPr="00A75EFE">
        <w:rPr>
          <w:i/>
        </w:rPr>
        <w:t>NonCellDefiningSSB</w:t>
      </w:r>
      <w:proofErr w:type="spellEnd"/>
      <w:r>
        <w:rPr>
          <w:iCs/>
        </w:rPr>
        <w:t xml:space="preserve"> 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745123E5" w14:textId="1D34E3A3" w:rsidR="00797F5A" w:rsidRDefault="00797F5A" w:rsidP="00797F5A">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sidRPr="00543165">
        <w:rPr>
          <w:lang w:val="en-US"/>
        </w:rPr>
        <w:t xml:space="preserve">triggered by higher layers </w:t>
      </w:r>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w:t>
      </w:r>
      <w:r>
        <w:t xml:space="preserve">within the active DL BWP </w:t>
      </w:r>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w:t>
      </w:r>
      <w:r w:rsidRPr="00A75EFE">
        <w:t>or by</w:t>
      </w:r>
      <w:r w:rsidRPr="00A75EFE">
        <w:rPr>
          <w:i/>
        </w:rPr>
        <w:t xml:space="preserve"> </w:t>
      </w:r>
      <w:proofErr w:type="spellStart"/>
      <w:r w:rsidRPr="00A75EFE">
        <w:rPr>
          <w:i/>
        </w:rPr>
        <w:t>NonCellDefiningSSB</w:t>
      </w:r>
      <w:proofErr w:type="spellEnd"/>
      <w:r>
        <w:rPr>
          <w:iCs/>
        </w:rPr>
        <w:t xml:space="preserve"> </w:t>
      </w:r>
      <w:r w:rsidRPr="00444DA2">
        <w:rPr>
          <w:lang w:val="en-US"/>
        </w:rPr>
        <w:t xml:space="preserve">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del w:id="41" w:author="Aris Papasakellariou" w:date="2025-10-17T13:35:00Z">
        <w:r w:rsidRPr="00444DA2" w:rsidDel="009137AE">
          <w:rPr>
            <w:lang w:val="en-US"/>
          </w:rPr>
          <w:delText>P</w:delText>
        </w:r>
      </w:del>
      <w:ins w:id="42" w:author="Aris Papasakellariou" w:date="2025-10-17T13:35:00Z">
        <w:r w:rsidR="009137AE">
          <w:rPr>
            <w:lang w:val="en-US"/>
          </w:rPr>
          <w:t>D</w:t>
        </w:r>
      </w:ins>
      <w:r w:rsidRPr="00444DA2">
        <w:rPr>
          <w:lang w:val="en-US"/>
        </w:rPr>
        <w:t xml:space="preserve">L </w:t>
      </w:r>
      <w:ins w:id="43" w:author="Aris Papasakellariou" w:date="2025-10-17T13:35:00Z">
        <w:r w:rsidR="009137AE">
          <w:rPr>
            <w:lang w:val="en-US"/>
          </w:rPr>
          <w:t>P</w:t>
        </w:r>
      </w:ins>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13C7CD06" w14:textId="77777777" w:rsidR="00797F5A" w:rsidRDefault="00797F5A" w:rsidP="00797F5A">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5102D7CE" w14:textId="77777777" w:rsidR="00797F5A" w:rsidRDefault="00797F5A" w:rsidP="00797F5A">
      <w:pPr>
        <w:rPr>
          <w:rFonts w:eastAsiaTheme="minorEastAsia"/>
          <w:color w:val="FF0000"/>
          <w:lang w:eastAsia="zh-CN"/>
        </w:rPr>
      </w:pPr>
    </w:p>
    <w:sectPr w:rsidR="00797F5A"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ADE0C" w14:textId="77777777" w:rsidR="00B717A5" w:rsidRDefault="00B717A5">
      <w:r>
        <w:separator/>
      </w:r>
    </w:p>
    <w:p w14:paraId="6F852D2D" w14:textId="77777777" w:rsidR="00B717A5" w:rsidRDefault="00B717A5"/>
  </w:endnote>
  <w:endnote w:type="continuationSeparator" w:id="0">
    <w:p w14:paraId="51ECC92E" w14:textId="77777777" w:rsidR="00B717A5" w:rsidRDefault="00B717A5">
      <w:r>
        <w:continuationSeparator/>
      </w:r>
    </w:p>
    <w:p w14:paraId="03EEDCA8" w14:textId="77777777" w:rsidR="00B717A5" w:rsidRDefault="00B7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5F079" w14:textId="77777777" w:rsidR="00B717A5" w:rsidRDefault="00B717A5">
      <w:r>
        <w:separator/>
      </w:r>
    </w:p>
    <w:p w14:paraId="6FD72F04" w14:textId="77777777" w:rsidR="00B717A5" w:rsidRDefault="00B717A5"/>
  </w:footnote>
  <w:footnote w:type="continuationSeparator" w:id="0">
    <w:p w14:paraId="3023556C" w14:textId="77777777" w:rsidR="00B717A5" w:rsidRDefault="00B717A5">
      <w:r>
        <w:continuationSeparator/>
      </w:r>
    </w:p>
    <w:p w14:paraId="5690CF2C" w14:textId="77777777" w:rsidR="00B717A5" w:rsidRDefault="00B71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3C886D40"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3F0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7C6C2E1E"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3F0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B38"/>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354"/>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52"/>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771"/>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6A4"/>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2A"/>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225"/>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62F"/>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4AC"/>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478"/>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8EB"/>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B7D32"/>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8F1"/>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D7C"/>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123"/>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2E6"/>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309"/>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1E5"/>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936"/>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6EA3"/>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727"/>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97F5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C89"/>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3A4"/>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073EF"/>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7A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C05"/>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586"/>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5FA"/>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07FA1"/>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6FD9"/>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5BA2"/>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3B0"/>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807"/>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601"/>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3F08"/>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17A5"/>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35C7"/>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4F2"/>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CF4"/>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254"/>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0F7"/>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AF5"/>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15D8"/>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62"/>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618CC-F55F-47C9-A3BC-77BC5390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4591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5</cp:revision>
  <dcterms:created xsi:type="dcterms:W3CDTF">2025-10-17T18:54:00Z</dcterms:created>
  <dcterms:modified xsi:type="dcterms:W3CDTF">2025-10-20T14:04:00Z</dcterms:modified>
</cp:coreProperties>
</file>