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eastAsia="宋体" w:cs="Arial"/>
          <w:b/>
          <w:bCs/>
          <w:sz w:val="24"/>
          <w:szCs w:val="24"/>
          <w:lang w:val="en-US" w:eastAsia="zh-CN"/>
        </w:rPr>
      </w:pPr>
      <w:r>
        <w:rPr>
          <w:b/>
          <w:sz w:val="24"/>
          <w:szCs w:val="24"/>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4"/>
          <w:szCs w:val="24"/>
        </w:rPr>
        <w:t>3GPP TSG RAN WG1#1</w:t>
      </w:r>
      <w:r>
        <w:rPr>
          <w:rFonts w:hint="eastAsia" w:ascii="Arial" w:hAnsi="Arial" w:cs="Arial"/>
          <w:b/>
          <w:bCs/>
          <w:sz w:val="24"/>
          <w:szCs w:val="24"/>
          <w:lang w:val="en-US" w:eastAsia="zh-CN"/>
        </w:rPr>
        <w:t>22b</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R1-</w:t>
      </w:r>
      <w:r>
        <w:rPr>
          <w:rFonts w:hint="eastAsia" w:ascii="Arial" w:hAnsi="Arial" w:cs="Arial"/>
          <w:b/>
          <w:bCs/>
          <w:sz w:val="24"/>
          <w:szCs w:val="24"/>
        </w:rPr>
        <w:t>250763</w:t>
      </w:r>
      <w:bookmarkStart w:id="9" w:name="_GoBack"/>
      <w:bookmarkEnd w:id="9"/>
      <w:r>
        <w:rPr>
          <w:rFonts w:hint="eastAsia" w:ascii="Arial" w:hAnsi="Arial" w:cs="Arial"/>
          <w:b/>
          <w:bCs/>
          <w:sz w:val="24"/>
          <w:szCs w:val="24"/>
        </w:rPr>
        <w:t>2</w:t>
      </w:r>
    </w:p>
    <w:p>
      <w:pPr>
        <w:tabs>
          <w:tab w:val="center" w:pos="4536"/>
          <w:tab w:val="right" w:pos="9072"/>
        </w:tabs>
        <w:rPr>
          <w:rFonts w:hint="eastAsia" w:ascii="Arial" w:hAnsi="Arial" w:eastAsia="宋体" w:cs="Arial"/>
          <w:b/>
          <w:bCs/>
          <w:sz w:val="24"/>
          <w:szCs w:val="24"/>
          <w:lang w:val="en-US" w:eastAsia="zh-CN"/>
        </w:rPr>
      </w:pPr>
      <w:r>
        <w:rPr>
          <w:rFonts w:hint="eastAsia" w:ascii="Arial" w:hAnsi="Arial" w:eastAsia="MS Mincho" w:cs="Arial"/>
          <w:b/>
          <w:bCs/>
          <w:sz w:val="24"/>
          <w:szCs w:val="24"/>
          <w:lang w:eastAsia="ja-JP"/>
        </w:rPr>
        <w:t>Prague</w:t>
      </w:r>
      <w:r>
        <w:rPr>
          <w:rFonts w:ascii="Arial" w:hAnsi="Arial" w:eastAsia="MS Mincho" w:cs="Arial"/>
          <w:b/>
          <w:bCs/>
          <w:sz w:val="24"/>
          <w:szCs w:val="24"/>
          <w:lang w:eastAsia="ja-JP"/>
        </w:rPr>
        <w:t xml:space="preserve">, </w:t>
      </w:r>
      <w:r>
        <w:rPr>
          <w:rFonts w:hint="eastAsia" w:ascii="Arial" w:hAnsi="Arial" w:eastAsia="MS Mincho" w:cs="Arial"/>
          <w:b/>
          <w:bCs/>
          <w:sz w:val="24"/>
          <w:szCs w:val="24"/>
          <w:lang w:eastAsia="ja-JP"/>
        </w:rPr>
        <w:t>Czech</w:t>
      </w:r>
      <w:r>
        <w:rPr>
          <w:rFonts w:ascii="Arial" w:hAnsi="Arial" w:eastAsia="MS Mincho" w:cs="Arial"/>
          <w:b/>
          <w:bCs/>
          <w:sz w:val="24"/>
          <w:szCs w:val="24"/>
          <w:lang w:eastAsia="ja-JP"/>
        </w:rPr>
        <w:t xml:space="preserve">, </w:t>
      </w:r>
      <w:r>
        <w:rPr>
          <w:rFonts w:hint="eastAsia" w:ascii="Arial" w:hAnsi="Arial" w:eastAsia="MS Mincho" w:cs="Arial"/>
          <w:b/>
          <w:bCs/>
          <w:sz w:val="24"/>
          <w:szCs w:val="24"/>
          <w:lang w:eastAsia="ja-JP"/>
        </w:rPr>
        <w:t xml:space="preserve">Oct </w:t>
      </w:r>
      <w:r>
        <w:rPr>
          <w:rFonts w:hint="eastAsia" w:ascii="Arial" w:hAnsi="Arial" w:eastAsia="宋体" w:cs="Arial"/>
          <w:b/>
          <w:bCs/>
          <w:sz w:val="24"/>
          <w:szCs w:val="24"/>
          <w:lang w:val="en-US" w:eastAsia="zh-CN"/>
        </w:rPr>
        <w:t>13</w:t>
      </w:r>
      <w:r>
        <w:rPr>
          <w:rFonts w:hint="eastAsia" w:ascii="Malgun Gothic" w:hAnsi="Malgun Gothic" w:eastAsia="Malgun Gothic" w:cs="Malgun Gothic"/>
          <w:b/>
          <w:bCs/>
          <w:sz w:val="24"/>
          <w:szCs w:val="24"/>
          <w:vertAlign w:val="superscript"/>
          <w:lang w:eastAsia="ko-KR"/>
        </w:rPr>
        <w:t>th</w:t>
      </w:r>
      <w:r>
        <w:rPr>
          <w:rFonts w:ascii="Arial" w:hAnsi="Arial" w:eastAsia="MS Mincho" w:cs="Arial"/>
          <w:b/>
          <w:bCs/>
          <w:sz w:val="24"/>
          <w:szCs w:val="24"/>
          <w:lang w:eastAsia="ja-JP"/>
        </w:rPr>
        <w:t xml:space="preserve"> </w:t>
      </w:r>
      <w:r>
        <w:rPr>
          <w:rFonts w:ascii="Arial" w:hAnsi="Arial" w:cs="Arial"/>
          <w:b/>
          <w:bCs/>
          <w:sz w:val="24"/>
          <w:szCs w:val="24"/>
        </w:rPr>
        <w:t xml:space="preserve">– </w:t>
      </w:r>
      <w:r>
        <w:rPr>
          <w:rFonts w:hint="eastAsia" w:ascii="Arial" w:hAnsi="Arial" w:eastAsia="宋体" w:cs="Arial"/>
          <w:b/>
          <w:bCs/>
          <w:sz w:val="24"/>
          <w:szCs w:val="24"/>
          <w:lang w:val="en-US" w:eastAsia="zh-CN"/>
        </w:rPr>
        <w:t>17</w:t>
      </w:r>
      <w:r>
        <w:rPr>
          <w:rFonts w:hint="eastAsia" w:ascii="Malgun Gothic" w:hAnsi="Malgun Gothic" w:eastAsia="Malgun Gothic" w:cs="Malgun Gothic"/>
          <w:b/>
          <w:bCs/>
          <w:sz w:val="24"/>
          <w:szCs w:val="24"/>
          <w:vertAlign w:val="superscript"/>
          <w:lang w:eastAsia="ko-KR"/>
        </w:rPr>
        <w:t>th</w:t>
      </w:r>
      <w:r>
        <w:rPr>
          <w:rFonts w:ascii="Arial" w:hAnsi="Arial" w:eastAsia="MS Mincho" w:cs="Arial"/>
          <w:b/>
          <w:bCs/>
          <w:sz w:val="24"/>
          <w:szCs w:val="24"/>
          <w:lang w:eastAsia="ja-JP"/>
        </w:rPr>
        <w:t>, 202</w:t>
      </w:r>
      <w:r>
        <w:rPr>
          <w:rFonts w:hint="eastAsia" w:ascii="Arial" w:hAnsi="Arial" w:eastAsia="宋体" w:cs="Arial"/>
          <w:b/>
          <w:bCs/>
          <w:sz w:val="24"/>
          <w:szCs w:val="24"/>
          <w:lang w:val="en-US" w:eastAsia="zh-CN"/>
        </w:rPr>
        <w:t>5</w:t>
      </w:r>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lang w:val="en-US" w:eastAsia="zh-CN"/>
        </w:rPr>
        <w:t>10</w:t>
      </w:r>
      <w:r>
        <w:rPr>
          <w:rFonts w:hint="eastAsia"/>
          <w:b/>
        </w:rPr>
        <w:t>.</w:t>
      </w:r>
      <w:r>
        <w:rPr>
          <w:rFonts w:hint="eastAsia"/>
          <w:b/>
          <w:lang w:val="en-US" w:eastAsia="zh-CN"/>
        </w:rPr>
        <w:t>2</w:t>
      </w:r>
      <w:r>
        <w:rPr>
          <w:rFonts w:hint="eastAsia"/>
          <w:b/>
        </w:rPr>
        <w:t>.1</w:t>
      </w:r>
    </w:p>
    <w:p>
      <w:pPr>
        <w:spacing w:after="60"/>
        <w:ind w:left="1555" w:hanging="1555"/>
        <w:jc w:val="left"/>
        <w:rPr>
          <w:rFonts w:hint="default"/>
          <w:b/>
          <w:lang w:val="en-US" w:eastAsia="zh-CN"/>
        </w:rPr>
      </w:pPr>
      <w:r>
        <w:rPr>
          <w:b/>
        </w:rPr>
        <w:t>Source:</w:t>
      </w:r>
      <w:r>
        <w:rPr>
          <w:b/>
        </w:rPr>
        <w:tab/>
      </w:r>
      <w:r>
        <w:rPr>
          <w:rFonts w:hint="eastAsia" w:ascii="Times New Roman" w:eastAsia="宋体"/>
          <w:b/>
          <w:lang w:val="en-US" w:eastAsia="zh-CN"/>
        </w:rPr>
        <w:t>Transsion Holdings</w:t>
      </w:r>
    </w:p>
    <w:p>
      <w:pPr>
        <w:spacing w:after="60"/>
        <w:ind w:left="1555" w:hanging="1555"/>
        <w:jc w:val="left"/>
        <w:rPr>
          <w:rFonts w:hint="eastAsia" w:eastAsia="宋体"/>
          <w:b/>
          <w:lang w:val="en-US" w:eastAsia="zh-CN"/>
        </w:rPr>
      </w:pPr>
      <w:r>
        <w:rPr>
          <w:b/>
        </w:rPr>
        <w:t>Title:</w:t>
      </w:r>
      <w:r>
        <w:rPr>
          <w:b/>
        </w:rPr>
        <w:tab/>
      </w:r>
      <w:r>
        <w:rPr>
          <w:rFonts w:hint="eastAsia"/>
          <w:b/>
        </w:rPr>
        <w:t>Improvement of SRS capacity and coverage</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 w:eastAsia="zh-CN" w:bidi="ar-SA"/>
        </w:rPr>
      </w:pPr>
      <w:r>
        <w:rPr>
          <w:rFonts w:ascii="Times New Roman" w:hAnsi="Times New Roman" w:eastAsia="宋体" w:cs="Times New Roman"/>
          <w:b/>
          <w:bCs/>
          <w:sz w:val="28"/>
          <w:szCs w:val="28"/>
          <w:lang w:val="en-US" w:eastAsia="zh-CN" w:bidi="ar-SA"/>
        </w:rPr>
        <w:t>Introduction</w:t>
      </w:r>
    </w:p>
    <w:p>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eastAsia="宋体"/>
          <w:sz w:val="20"/>
          <w:szCs w:val="20"/>
          <w:lang w:val="en-US" w:eastAsia="zh-CN"/>
        </w:rPr>
      </w:pPr>
      <w:r>
        <w:rPr>
          <w:rFonts w:hint="eastAsia" w:eastAsia="宋体"/>
          <w:sz w:val="20"/>
          <w:szCs w:val="20"/>
          <w:lang w:eastAsia="zh-CN"/>
        </w:rPr>
        <w:t>In RAN#</w:t>
      </w:r>
      <w:r>
        <w:rPr>
          <w:rFonts w:hint="eastAsia" w:eastAsia="宋体"/>
          <w:sz w:val="20"/>
          <w:szCs w:val="20"/>
          <w:lang w:val="en-US" w:eastAsia="zh-CN"/>
        </w:rPr>
        <w:t>1</w:t>
      </w:r>
      <w:r>
        <w:rPr>
          <w:rFonts w:hint="eastAsia"/>
          <w:sz w:val="20"/>
          <w:szCs w:val="20"/>
          <w:lang w:val="en-US" w:eastAsia="zh-CN"/>
        </w:rPr>
        <w:t>08</w:t>
      </w:r>
      <w:r>
        <w:rPr>
          <w:rFonts w:hint="eastAsia" w:eastAsia="宋体"/>
          <w:sz w:val="20"/>
          <w:szCs w:val="20"/>
          <w:lang w:val="en-US" w:eastAsia="zh-CN"/>
        </w:rPr>
        <w:t>[1]</w:t>
      </w:r>
      <w:r>
        <w:rPr>
          <w:rFonts w:hint="eastAsia" w:eastAsia="宋体"/>
          <w:sz w:val="20"/>
          <w:szCs w:val="20"/>
          <w:lang w:eastAsia="zh-CN"/>
        </w:rPr>
        <w:t>,</w:t>
      </w:r>
      <w:r>
        <w:rPr>
          <w:rFonts w:hint="eastAsia" w:eastAsia="宋体"/>
          <w:sz w:val="20"/>
          <w:szCs w:val="20"/>
          <w:lang w:val="en-US" w:eastAsia="zh-CN"/>
        </w:rPr>
        <w:t xml:space="preserve"> a new WID for Rel-</w:t>
      </w:r>
      <w:r>
        <w:rPr>
          <w:rFonts w:hint="eastAsia"/>
          <w:sz w:val="20"/>
          <w:szCs w:val="20"/>
          <w:lang w:val="en-US" w:eastAsia="zh-CN"/>
        </w:rPr>
        <w:t>20</w:t>
      </w:r>
      <w:r>
        <w:rPr>
          <w:rFonts w:hint="eastAsia" w:eastAsia="宋体"/>
          <w:sz w:val="20"/>
          <w:szCs w:val="20"/>
          <w:lang w:val="en-US" w:eastAsia="zh-CN"/>
        </w:rPr>
        <w:t xml:space="preserve"> MIMO evolution was approved[1], with the following objective</w:t>
      </w:r>
      <w:r>
        <w:rPr>
          <w:rFonts w:hint="eastAsia"/>
          <w:sz w:val="20"/>
          <w:szCs w:val="20"/>
          <w:lang w:val="en-US" w:eastAsia="zh-CN"/>
        </w:rPr>
        <w:t>s</w:t>
      </w:r>
      <w:r>
        <w:rPr>
          <w:rFonts w:hint="eastAsia" w:eastAsia="宋体"/>
          <w:sz w:val="20"/>
          <w:szCs w:val="20"/>
          <w:lang w:val="en-US" w:eastAsia="zh-CN"/>
        </w:rPr>
        <w:t xml:space="preserve"> to </w:t>
      </w:r>
      <w:r>
        <w:rPr>
          <w:rFonts w:hint="eastAsia"/>
          <w:sz w:val="20"/>
          <w:szCs w:val="20"/>
          <w:lang w:val="en-US" w:eastAsia="zh-CN"/>
        </w:rPr>
        <w:t>improve</w:t>
      </w:r>
      <w:r>
        <w:rPr>
          <w:rFonts w:hint="eastAsia" w:eastAsia="宋体"/>
          <w:sz w:val="20"/>
          <w:szCs w:val="20"/>
          <w:lang w:val="en-US" w:eastAsia="zh-CN"/>
        </w:rPr>
        <w:t xml:space="preserve"> SRS capacity and coverage:</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pPr>
              <w:keepNext w:val="0"/>
              <w:keepLines w:val="0"/>
              <w:widowControl/>
              <w:numPr>
                <w:ilvl w:val="0"/>
                <w:numId w:val="4"/>
              </w:numPr>
              <w:suppressLineNumbers w:val="0"/>
              <w:tabs>
                <w:tab w:val="clear" w:pos="720"/>
              </w:tabs>
              <w:overflowPunct/>
              <w:autoSpaceDE/>
              <w:autoSpaceDN/>
              <w:adjustRightInd/>
              <w:snapToGrid w:val="0"/>
              <w:spacing w:before="0" w:beforeAutospacing="0" w:after="0" w:afterAutospacing="0"/>
              <w:ind w:left="360" w:right="0"/>
              <w:jc w:val="left"/>
              <w:textAlignment w:val="auto"/>
              <w:rPr>
                <w:rFonts w:hint="eastAsia" w:ascii="Times New Roman" w:hAnsi="Times New Roman" w:eastAsia="宋体" w:cs="Times New Roman"/>
                <w:sz w:val="20"/>
                <w:szCs w:val="20"/>
                <w:lang w:val="en-GB" w:eastAsia="en-GB"/>
              </w:rPr>
            </w:pPr>
            <w:r>
              <w:rPr>
                <w:rFonts w:hint="eastAsia" w:ascii="Times New Roman" w:hAnsi="Times New Roman" w:eastAsia="宋体" w:cs="Times New Roman"/>
                <w:sz w:val="20"/>
                <w:szCs w:val="20"/>
                <w:lang w:val="en-GB" w:eastAsia="en-GB"/>
              </w:rPr>
              <w:t>On enhancing UL capacity and coverage, specify the following enhancements:</w:t>
            </w:r>
          </w:p>
          <w:p>
            <w:pPr>
              <w:keepNext w:val="0"/>
              <w:keepLines w:val="0"/>
              <w:widowControl/>
              <w:numPr>
                <w:ilvl w:val="1"/>
                <w:numId w:val="4"/>
              </w:numPr>
              <w:suppressLineNumbers w:val="0"/>
              <w:tabs>
                <w:tab w:val="clear" w:pos="1440"/>
              </w:tabs>
              <w:overflowPunct/>
              <w:autoSpaceDE/>
              <w:autoSpaceDN/>
              <w:adjustRightInd/>
              <w:snapToGrid w:val="0"/>
              <w:spacing w:before="0" w:beforeAutospacing="0" w:after="0" w:afterAutospacing="0"/>
              <w:ind w:left="720" w:right="0"/>
              <w:jc w:val="left"/>
              <w:textAlignment w:val="auto"/>
              <w:rPr>
                <w:rFonts w:hint="eastAsia" w:ascii="Times New Roman" w:hAnsi="Times New Roman" w:eastAsia="宋体" w:cs="Times New Roman"/>
                <w:sz w:val="20"/>
                <w:szCs w:val="20"/>
                <w:lang w:val="en-GB" w:eastAsia="en-GB"/>
              </w:rPr>
            </w:pPr>
            <w:r>
              <w:rPr>
                <w:rFonts w:hint="eastAsia" w:ascii="Times New Roman" w:hAnsi="Times New Roman" w:eastAsia="宋体" w:cs="Times New Roman"/>
                <w:sz w:val="20"/>
                <w:szCs w:val="20"/>
                <w:lang w:val="en-GB" w:eastAsia="en-GB"/>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pPr>
              <w:keepNext w:val="0"/>
              <w:keepLines w:val="0"/>
              <w:widowControl/>
              <w:numPr>
                <w:ilvl w:val="2"/>
                <w:numId w:val="4"/>
              </w:numPr>
              <w:suppressLineNumbers w:val="0"/>
              <w:tabs>
                <w:tab w:val="clear" w:pos="2160"/>
              </w:tabs>
              <w:overflowPunct/>
              <w:autoSpaceDE/>
              <w:autoSpaceDN/>
              <w:adjustRightInd/>
              <w:snapToGrid w:val="0"/>
              <w:spacing w:before="0" w:beforeAutospacing="0" w:after="0" w:afterAutospacing="0"/>
              <w:ind w:left="1080" w:right="0"/>
              <w:jc w:val="left"/>
              <w:textAlignment w:val="auto"/>
              <w:rPr>
                <w:rFonts w:hint="eastAsia" w:ascii="Times New Roman" w:hAnsi="Times New Roman" w:eastAsia="宋体" w:cs="Times New Roman"/>
                <w:sz w:val="20"/>
                <w:szCs w:val="20"/>
                <w:lang w:val="en-GB" w:eastAsia="en-GB"/>
              </w:rPr>
            </w:pPr>
            <w:r>
              <w:rPr>
                <w:rFonts w:hint="eastAsia" w:ascii="Times New Roman" w:hAnsi="Times New Roman" w:eastAsia="宋体" w:cs="Times New Roman"/>
                <w:sz w:val="20"/>
                <w:szCs w:val="20"/>
                <w:lang w:val="en-GB" w:eastAsia="zh-TW"/>
              </w:rPr>
              <w:t xml:space="preserve">Multiple frequency-domain starting positions for SRS repetition symbols within each SRS frequency hop </w:t>
            </w:r>
            <w:r>
              <w:rPr>
                <w:rFonts w:hint="eastAsia" w:ascii="Times New Roman" w:hAnsi="Times New Roman" w:eastAsia="宋体" w:cs="Times New Roman"/>
                <w:sz w:val="20"/>
                <w:szCs w:val="20"/>
                <w:lang w:val="en-GB" w:eastAsia="en-GB"/>
              </w:rPr>
              <w:t xml:space="preserve">for RB-level partial frequency sounding </w:t>
            </w:r>
          </w:p>
          <w:p>
            <w:pPr>
              <w:keepNext w:val="0"/>
              <w:keepLines w:val="0"/>
              <w:widowControl/>
              <w:numPr>
                <w:ilvl w:val="3"/>
                <w:numId w:val="4"/>
              </w:numPr>
              <w:suppressLineNumbers w:val="0"/>
              <w:tabs>
                <w:tab w:val="clear" w:pos="2880"/>
              </w:tabs>
              <w:overflowPunct/>
              <w:autoSpaceDE/>
              <w:autoSpaceDN/>
              <w:adjustRightInd/>
              <w:snapToGrid w:val="0"/>
              <w:spacing w:before="0" w:beforeAutospacing="0" w:after="0" w:afterAutospacing="0"/>
              <w:ind w:left="1440" w:right="0"/>
              <w:jc w:val="left"/>
              <w:textAlignment w:val="auto"/>
              <w:rPr>
                <w:rFonts w:hint="eastAsia" w:ascii="Times New Roman" w:hAnsi="Times New Roman" w:eastAsia="宋体" w:cs="Times New Roman"/>
                <w:sz w:val="20"/>
                <w:szCs w:val="28"/>
                <w:lang w:val="en-GB" w:eastAsia="en-GB"/>
              </w:rPr>
            </w:pPr>
            <w:r>
              <w:rPr>
                <w:rFonts w:hint="eastAsia" w:ascii="Times New Roman" w:hAnsi="Times New Roman" w:eastAsia="宋体" w:cs="Times New Roman"/>
                <w:sz w:val="20"/>
                <w:szCs w:val="28"/>
                <w:lang w:val="en-GB" w:eastAsia="en-GB"/>
              </w:rPr>
              <w:t>Note: On phase continuity, the applicable conditions and requirements from the legacy RAN4 spec for DMRS bundling should be retained as much as possible.</w:t>
            </w:r>
          </w:p>
          <w:p>
            <w:pPr>
              <w:keepNext w:val="0"/>
              <w:keepLines w:val="0"/>
              <w:widowControl/>
              <w:numPr>
                <w:ilvl w:val="2"/>
                <w:numId w:val="4"/>
              </w:numPr>
              <w:suppressLineNumbers w:val="0"/>
              <w:tabs>
                <w:tab w:val="clear" w:pos="2160"/>
              </w:tabs>
              <w:overflowPunct/>
              <w:autoSpaceDE/>
              <w:autoSpaceDN/>
              <w:adjustRightInd/>
              <w:snapToGrid w:val="0"/>
              <w:spacing w:before="0" w:beforeAutospacing="0" w:after="0" w:afterAutospacing="0"/>
              <w:ind w:left="1080" w:right="0"/>
              <w:jc w:val="left"/>
              <w:textAlignment w:val="auto"/>
              <w:rPr>
                <w:rFonts w:hint="eastAsia" w:ascii="Times New Roman" w:hAnsi="Times New Roman" w:eastAsia="宋体" w:cs="Times New Roman"/>
                <w:sz w:val="20"/>
                <w:szCs w:val="28"/>
                <w:lang w:val="en-GB" w:eastAsia="en-GB"/>
              </w:rPr>
            </w:pPr>
            <w:r>
              <w:rPr>
                <w:rFonts w:hint="eastAsia" w:ascii="Times New Roman" w:hAnsi="Times New Roman" w:eastAsia="宋体" w:cs="Times New Roman"/>
                <w:sz w:val="20"/>
                <w:szCs w:val="28"/>
                <w:lang w:val="en-GB" w:eastAsia="en-GB"/>
              </w:rPr>
              <w:t>Cross-slot SRS between one U slot and one adjacent S slot within a single SRS resource set</w:t>
            </w:r>
            <w:r>
              <w:rPr>
                <w:rFonts w:hint="eastAsia" w:ascii="Times New Roman" w:hAnsi="Times New Roman" w:eastAsia="宋体" w:cs="Times New Roman"/>
                <w:sz w:val="20"/>
                <w:szCs w:val="28"/>
                <w:lang w:val="en-GB" w:eastAsia="zh-TW"/>
              </w:rPr>
              <w:t xml:space="preserve"> </w:t>
            </w:r>
          </w:p>
          <w:p>
            <w:pPr>
              <w:keepNext w:val="0"/>
              <w:keepLines w:val="0"/>
              <w:widowControl/>
              <w:numPr>
                <w:ilvl w:val="3"/>
                <w:numId w:val="4"/>
              </w:numPr>
              <w:suppressLineNumbers w:val="0"/>
              <w:tabs>
                <w:tab w:val="clear" w:pos="2880"/>
              </w:tabs>
              <w:overflowPunct/>
              <w:autoSpaceDE/>
              <w:autoSpaceDN/>
              <w:adjustRightInd/>
              <w:snapToGrid w:val="0"/>
              <w:spacing w:before="0" w:beforeAutospacing="0" w:after="0" w:afterAutospacing="0"/>
              <w:ind w:left="1440" w:right="0"/>
              <w:jc w:val="left"/>
              <w:textAlignment w:val="auto"/>
              <w:rPr>
                <w:rFonts w:hint="eastAsia" w:ascii="Times" w:hAnsi="Times" w:eastAsia="Batang" w:cs="Times"/>
                <w:color w:val="000000"/>
                <w:sz w:val="20"/>
                <w:szCs w:val="20"/>
                <w:lang w:val="en-GB" w:eastAsia="zh-CN"/>
              </w:rPr>
            </w:pPr>
            <w:r>
              <w:rPr>
                <w:rFonts w:hint="eastAsia" w:ascii="Times New Roman" w:hAnsi="Times New Roman" w:eastAsia="宋体" w:cs="Times New Roman"/>
                <w:sz w:val="20"/>
                <w:szCs w:val="28"/>
                <w:lang w:val="en-GB" w:eastAsia="zh-TW"/>
              </w:rPr>
              <w:t xml:space="preserve">When used for one SRS with repetition, cross-slot SRS symbol mapping is limited to within one SRS resource, with a </w:t>
            </w:r>
            <w:r>
              <w:rPr>
                <w:rFonts w:hint="eastAsia" w:ascii="Times New Roman" w:hAnsi="Times New Roman" w:eastAsia="宋体" w:cs="Times New Roman"/>
                <w:sz w:val="20"/>
                <w:szCs w:val="28"/>
                <w:lang w:val="en-GB" w:eastAsia="en-GB"/>
              </w:rPr>
              <w:t xml:space="preserve">common timing advance (TA), a common UL spatial filter, and common transmit power for the SRS resource across the two consecutive slots </w:t>
            </w:r>
          </w:p>
        </w:tc>
      </w:tr>
    </w:tbl>
    <w:p>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eastAsia="宋体"/>
          <w:bCs/>
          <w:sz w:val="20"/>
          <w:szCs w:val="20"/>
          <w:lang w:val="en-US" w:eastAsia="zh-CN"/>
        </w:rPr>
      </w:pPr>
      <w:r>
        <w:rPr>
          <w:rFonts w:eastAsia="宋体"/>
          <w:sz w:val="20"/>
          <w:szCs w:val="20"/>
        </w:rPr>
        <w:t xml:space="preserve">In this contribution, </w:t>
      </w:r>
      <w:r>
        <w:rPr>
          <w:rFonts w:hint="eastAsia" w:eastAsia="宋体"/>
          <w:bCs/>
          <w:sz w:val="20"/>
          <w:szCs w:val="20"/>
          <w:lang w:val="en-US" w:eastAsia="zh-CN"/>
        </w:rPr>
        <w:t xml:space="preserve">we discuss </w:t>
      </w:r>
      <w:r>
        <w:rPr>
          <w:rFonts w:hint="eastAsia"/>
          <w:bCs/>
          <w:sz w:val="20"/>
          <w:szCs w:val="20"/>
          <w:lang w:val="en-US" w:eastAsia="zh-CN"/>
        </w:rPr>
        <w:t>i</w:t>
      </w:r>
      <w:r>
        <w:rPr>
          <w:rFonts w:hint="eastAsia" w:eastAsia="宋体"/>
          <w:bCs/>
          <w:sz w:val="20"/>
          <w:szCs w:val="20"/>
          <w:lang w:val="en-US" w:eastAsia="zh-CN"/>
        </w:rPr>
        <w:t>mprovement of SRS capacity and coverage.</w:t>
      </w:r>
    </w:p>
    <w:p>
      <w:pPr>
        <w:keepNext/>
        <w:numPr>
          <w:ilvl w:val="0"/>
          <w:numId w:val="0"/>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GB" w:eastAsia="zh-CN" w:bidi="ar-SA"/>
        </w:rPr>
      </w:pPr>
      <w:r>
        <w:rPr>
          <w:rFonts w:hint="eastAsia" w:cs="Times New Roman"/>
          <w:b/>
          <w:bCs/>
          <w:sz w:val="28"/>
          <w:szCs w:val="28"/>
          <w:lang w:val="en-US" w:eastAsia="zh-CN" w:bidi="ar-SA"/>
        </w:rPr>
        <w:t xml:space="preserve">2 </w:t>
      </w:r>
      <w:r>
        <w:rPr>
          <w:rFonts w:ascii="Times New Roman" w:hAnsi="Times New Roman" w:eastAsia="宋体" w:cs="Times New Roman"/>
          <w:b/>
          <w:bCs/>
          <w:sz w:val="28"/>
          <w:szCs w:val="28"/>
          <w:lang w:val="en-US" w:eastAsia="zh-CN" w:bidi="ar-SA"/>
        </w:rPr>
        <w:t>Discussion</w:t>
      </w:r>
      <w:bookmarkStart w:id="0" w:name="OLE_LINK27"/>
      <w:bookmarkStart w:id="1" w:name="OLE_LINK8"/>
      <w:bookmarkStart w:id="2" w:name="OLE_LINK26"/>
    </w:p>
    <w:bookmarkEnd w:id="0"/>
    <w:bookmarkEnd w:id="1"/>
    <w:bookmarkEnd w:id="2"/>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default" w:ascii="Times New Roman" w:hAnsi="Times New Roman" w:eastAsia="宋体" w:cs="Times New Roman"/>
          <w:b/>
          <w:bCs/>
          <w:sz w:val="24"/>
          <w:szCs w:val="22"/>
          <w:highlight w:val="none"/>
          <w:lang w:val="en-US" w:eastAsia="zh-CN" w:bidi="ar-SA"/>
        </w:rPr>
      </w:pPr>
      <w:r>
        <w:rPr>
          <w:rFonts w:hint="eastAsia" w:cs="Times New Roman"/>
          <w:b/>
          <w:bCs/>
          <w:sz w:val="24"/>
          <w:szCs w:val="22"/>
          <w:highlight w:val="none"/>
          <w:lang w:val="en-US" w:eastAsia="zh-CN" w:bidi="ar-SA"/>
        </w:rPr>
        <w:t>2.1 Multiple frequency-domain starting positions for SRS repetition</w:t>
      </w:r>
    </w:p>
    <w:p>
      <w:pPr>
        <w:autoSpaceDE/>
        <w:autoSpaceDN/>
        <w:adjustRightInd/>
        <w:snapToGrid/>
        <w:spacing w:after="180"/>
        <w:jc w:val="left"/>
        <w:rPr>
          <w:rFonts w:hint="default" w:eastAsia="宋体"/>
          <w:sz w:val="20"/>
          <w:szCs w:val="20"/>
          <w:lang w:val="en-US" w:eastAsia="zh-CN"/>
        </w:rPr>
      </w:pPr>
      <w:r>
        <w:rPr>
          <w:rFonts w:hint="eastAsia" w:eastAsia="Times New Roman"/>
          <w:sz w:val="20"/>
          <w:szCs w:val="20"/>
          <w:lang w:val="en-GB"/>
        </w:rPr>
        <w:t xml:space="preserve">Regarding </w:t>
      </w:r>
      <w:r>
        <w:rPr>
          <w:rFonts w:hint="eastAsia" w:eastAsia="宋体"/>
          <w:sz w:val="20"/>
          <w:szCs w:val="20"/>
          <w:lang w:val="en-US" w:eastAsia="zh-CN"/>
        </w:rPr>
        <w:t>m</w:t>
      </w:r>
      <w:r>
        <w:rPr>
          <w:rFonts w:hint="eastAsia" w:eastAsia="Times New Roman"/>
          <w:sz w:val="20"/>
          <w:szCs w:val="20"/>
          <w:lang w:val="en-GB"/>
        </w:rPr>
        <w:t>ultiple frequency-domain starting positions for SRS repetition</w:t>
      </w:r>
      <w:r>
        <w:rPr>
          <w:rFonts w:hint="eastAsia" w:eastAsia="宋体"/>
          <w:sz w:val="20"/>
          <w:szCs w:val="20"/>
          <w:lang w:val="en-US" w:eastAsia="zh-CN"/>
        </w:rPr>
        <w:t>, the following agreements were achieved in RAN1#122 meeting.</w:t>
      </w:r>
    </w:p>
    <w:tbl>
      <w:tblPr>
        <w:tblStyle w:val="9"/>
        <w:tblW w:w="0" w:type="auto"/>
        <w:tblInd w:w="1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16" w:type="dxa"/>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等线" w:cs="Times New Roman"/>
                <w:sz w:val="20"/>
                <w:szCs w:val="20"/>
                <w:lang w:val="en-GB" w:eastAsia="zh-CN"/>
              </w:rPr>
            </w:pPr>
            <w:r>
              <w:rPr>
                <w:rFonts w:hint="eastAsia" w:ascii="Times New Roman" w:hAnsi="Times New Roman" w:eastAsia="Batang" w:cs="Times New Roman"/>
                <w:sz w:val="20"/>
                <w:szCs w:val="20"/>
                <w:highlight w:val="green"/>
                <w:lang w:val="en-GB"/>
              </w:rPr>
              <w:t>Agreement:</w:t>
            </w:r>
            <w:r>
              <w:rPr>
                <w:rFonts w:hint="eastAsia" w:ascii="Times New Roman" w:hAnsi="Times New Roman" w:eastAsia="等线" w:cs="Times New Roman"/>
                <w:sz w:val="20"/>
                <w:szCs w:val="20"/>
                <w:lang w:val="en-GB" w:eastAsia="zh-CN"/>
              </w:rPr>
              <w:t xml:space="preserve"> </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等线" w:cs="Times New Roman"/>
                <w:sz w:val="20"/>
                <w:szCs w:val="20"/>
                <w:lang w:val="en-GB" w:eastAsia="zh-CN"/>
              </w:rPr>
            </w:pPr>
            <w:r>
              <w:rPr>
                <w:rFonts w:hint="eastAsia" w:ascii="Times New Roman" w:hAnsi="Times New Roman" w:eastAsia="Google Sans Text" w:cs="Times New Roman"/>
                <w:iCs/>
                <w:sz w:val="20"/>
                <w:szCs w:val="20"/>
                <w:lang w:val="en-GB"/>
              </w:rPr>
              <w:t>For SRS configured with RPFS (P</w:t>
            </w:r>
            <w:r>
              <w:rPr>
                <w:rFonts w:hint="eastAsia" w:ascii="Times New Roman" w:hAnsi="Times New Roman" w:eastAsia="Google Sans Text" w:cs="Times New Roman"/>
                <w:iCs/>
                <w:sz w:val="20"/>
                <w:szCs w:val="20"/>
                <w:lang w:val="en-GB"/>
              </w:rPr>
              <w:softHyphen/>
            </w:r>
            <w:r>
              <w:rPr>
                <w:rFonts w:hint="eastAsia" w:ascii="Times New Roman" w:hAnsi="Times New Roman" w:eastAsia="Google Sans Text" w:cs="Times New Roman"/>
                <w:iCs/>
                <w:sz w:val="20"/>
                <w:szCs w:val="20"/>
                <w:vertAlign w:val="subscript"/>
                <w:lang w:val="en-GB"/>
              </w:rPr>
              <w:t>F</w:t>
            </w:r>
            <w:r>
              <w:rPr>
                <w:rFonts w:hint="eastAsia" w:ascii="Times New Roman" w:hAnsi="Times New Roman" w:eastAsia="Google Sans Text" w:cs="Times New Roman"/>
                <w:iCs/>
                <w:sz w:val="20"/>
                <w:szCs w:val="20"/>
                <w:lang w:val="en-GB"/>
              </w:rPr>
              <w:t xml:space="preserve">&gt;1) and multiple repetitions (R &gt; 1), support multiple frequency-domain starting positions across </w:t>
            </w:r>
            <w:r>
              <w:rPr>
                <w:rFonts w:hint="eastAsia" w:ascii="Times New Roman" w:hAnsi="Times New Roman" w:eastAsia="等线" w:cs="Times New Roman"/>
                <w:sz w:val="20"/>
                <w:szCs w:val="20"/>
                <w:lang w:val="en-GB" w:eastAsia="zh-CN"/>
              </w:rPr>
              <w:t>SRS repetition symbols within each SRS frequency hop</w:t>
            </w:r>
            <w:r>
              <w:rPr>
                <w:rFonts w:hint="eastAsia" w:ascii="Times New Roman" w:hAnsi="Times New Roman" w:eastAsia="Google Sans Text" w:cs="Times New Roman"/>
                <w:iCs/>
                <w:sz w:val="20"/>
                <w:szCs w:val="20"/>
                <w:lang w:val="en-GB"/>
              </w:rPr>
              <w:t xml:space="preserve"> based on the followings:</w:t>
            </w:r>
            <w:r>
              <w:rPr>
                <w:rFonts w:hint="eastAsia" w:ascii="Times New Roman" w:hAnsi="Times New Roman" w:eastAsia="等线" w:cs="Times New Roman"/>
                <w:iCs/>
                <w:sz w:val="20"/>
                <w:szCs w:val="20"/>
                <w:lang w:val="en-GB" w:eastAsia="zh-CN"/>
              </w:rPr>
              <w:t xml:space="preserve"> </w:t>
            </w:r>
          </w:p>
          <w:p>
            <w:pPr>
              <w:keepNext w:val="0"/>
              <w:keepLines w:val="0"/>
              <w:widowControl/>
              <w:numPr>
                <w:ilvl w:val="0"/>
                <w:numId w:val="5"/>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等线" w:cs="Times New Roman"/>
                <w:sz w:val="20"/>
                <w:szCs w:val="20"/>
                <w:lang w:val="en-GB" w:eastAsia="zh-CN" w:bidi="ar-SA"/>
              </w:rPr>
              <w:t>For SRS repetition symbols within each SRS frequency hop, t</w:t>
            </w:r>
            <w:r>
              <w:rPr>
                <w:rFonts w:hint="eastAsia" w:ascii="Times New Roman" w:hAnsi="Times New Roman" w:eastAsia="Google Sans Text" w:cs="Times New Roman"/>
                <w:sz w:val="20"/>
                <w:szCs w:val="20"/>
                <w:lang w:val="en-GB" w:eastAsia="ja-JP" w:bidi="ar-SA"/>
              </w:rPr>
              <w:t xml:space="preserve">he </w:t>
            </w:r>
            <w:r>
              <w:rPr>
                <w:rFonts w:hint="eastAsia" w:ascii="Times New Roman" w:hAnsi="Times New Roman" w:eastAsia="宋体" w:cs="Times New Roman"/>
                <w:sz w:val="20"/>
                <w:szCs w:val="20"/>
                <w:lang w:val="en-GB" w:eastAsia="ja-JP" w:bidi="ar-SA"/>
              </w:rPr>
              <w:t>starting position</w:t>
            </w:r>
            <w:r>
              <w:rPr>
                <w:rFonts w:hint="eastAsia" w:ascii="Times New Roman" w:hAnsi="Times New Roman" w:eastAsia="Google Sans Text" w:cs="Times New Roman"/>
                <w:sz w:val="20"/>
                <w:szCs w:val="20"/>
                <w:lang w:val="en-GB" w:eastAsia="ja-JP" w:bidi="ar-SA"/>
              </w:rPr>
              <w:t xml:space="preserve"> pattern</w:t>
            </w:r>
            <w:r>
              <w:rPr>
                <w:rFonts w:hint="eastAsia" w:ascii="Times New Roman" w:hAnsi="Times New Roman" w:eastAsia="等线" w:cs="Times New Roman"/>
                <w:sz w:val="20"/>
                <w:szCs w:val="20"/>
                <w:lang w:val="en-GB" w:eastAsia="zh-CN" w:bidi="ar-SA"/>
              </w:rPr>
              <w:t>s</w:t>
            </w:r>
            <w:r>
              <w:rPr>
                <w:rFonts w:hint="eastAsia" w:ascii="Times New Roman" w:hAnsi="Times New Roman" w:eastAsia="Google Sans Text" w:cs="Times New Roman"/>
                <w:sz w:val="20"/>
                <w:szCs w:val="20"/>
                <w:lang w:val="en-GB" w:eastAsia="ja-JP" w:bidi="ar-SA"/>
              </w:rPr>
              <w:t xml:space="preserve"> across the K different frequency locations </w:t>
            </w:r>
            <w:r>
              <w:rPr>
                <w:rFonts w:hint="eastAsia" w:ascii="Times New Roman" w:hAnsi="Times New Roman" w:eastAsia="等线" w:cs="Times New Roman"/>
                <w:sz w:val="20"/>
                <w:szCs w:val="20"/>
                <w:lang w:val="en-GB" w:eastAsia="zh-CN" w:bidi="ar-SA"/>
              </w:rPr>
              <w:t>are</w:t>
            </w:r>
            <w:r>
              <w:rPr>
                <w:rFonts w:hint="eastAsia" w:ascii="Times New Roman" w:hAnsi="Times New Roman" w:eastAsia="Google Sans Text" w:cs="Times New Roman"/>
                <w:sz w:val="20"/>
                <w:szCs w:val="20"/>
                <w:lang w:val="en-GB" w:eastAsia="ja-JP" w:bidi="ar-SA"/>
              </w:rPr>
              <w:t xml:space="preserve"> </w:t>
            </w:r>
            <w:r>
              <w:rPr>
                <w:rFonts w:hint="eastAsia" w:ascii="Times New Roman" w:hAnsi="Times New Roman" w:eastAsia="等线" w:cs="Times New Roman"/>
                <w:sz w:val="20"/>
                <w:szCs w:val="20"/>
                <w:lang w:val="en-GB" w:eastAsia="zh-CN" w:bidi="ar-SA"/>
              </w:rPr>
              <w:t>determined by network configuration</w:t>
            </w:r>
            <w:r>
              <w:rPr>
                <w:rFonts w:hint="eastAsia" w:ascii="Times New Roman" w:hAnsi="Times New Roman" w:eastAsia="Google Sans Text" w:cs="Times New Roman"/>
                <w:sz w:val="20"/>
                <w:szCs w:val="20"/>
                <w:lang w:val="en-GB" w:eastAsia="ja-JP" w:bidi="ar-SA"/>
              </w:rPr>
              <w:t xml:space="preserve"> </w:t>
            </w:r>
          </w:p>
          <w:p>
            <w:pPr>
              <w:keepNext w:val="0"/>
              <w:keepLines w:val="0"/>
              <w:widowControl/>
              <w:numPr>
                <w:ilvl w:val="1"/>
                <w:numId w:val="5"/>
              </w:numPr>
              <w:suppressLineNumbers w:val="0"/>
              <w:overflowPunct w:val="0"/>
              <w:autoSpaceDE w:val="0"/>
              <w:autoSpaceDN w:val="0"/>
              <w:adjustRightInd w:val="0"/>
              <w:spacing w:before="0" w:beforeAutospacing="0" w:after="180" w:afterAutospacing="0"/>
              <w:ind w:left="144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Google Sans Text" w:cs="Times New Roman"/>
                <w:sz w:val="20"/>
                <w:szCs w:val="20"/>
                <w:lang w:val="en-GB" w:eastAsia="ja-JP" w:bidi="ar-SA"/>
              </w:rPr>
              <w:t>The R repetition</w:t>
            </w:r>
            <w:r>
              <w:rPr>
                <w:rFonts w:hint="eastAsia" w:ascii="Times New Roman" w:hAnsi="Times New Roman" w:eastAsia="等线" w:cs="Times New Roman"/>
                <w:sz w:val="20"/>
                <w:szCs w:val="20"/>
                <w:lang w:val="en-GB" w:eastAsia="zh-CN" w:bidi="ar-SA"/>
              </w:rPr>
              <w:t xml:space="preserve"> symbol</w:t>
            </w:r>
            <w:r>
              <w:rPr>
                <w:rFonts w:hint="eastAsia" w:ascii="Times New Roman" w:hAnsi="Times New Roman" w:eastAsia="Google Sans Text" w:cs="Times New Roman"/>
                <w:sz w:val="20"/>
                <w:szCs w:val="20"/>
                <w:lang w:val="en-GB" w:eastAsia="ja-JP" w:bidi="ar-SA"/>
              </w:rPr>
              <w:t>s are</w:t>
            </w:r>
            <w:r>
              <w:rPr>
                <w:rFonts w:hint="eastAsia" w:ascii="Times New Roman" w:hAnsi="Times New Roman" w:eastAsia="等线" w:cs="Times New Roman"/>
                <w:sz w:val="20"/>
                <w:szCs w:val="20"/>
                <w:lang w:val="en-GB" w:eastAsia="zh-CN" w:bidi="ar-SA"/>
              </w:rPr>
              <w:t xml:space="preserve"> equally</w:t>
            </w:r>
            <w:r>
              <w:rPr>
                <w:rFonts w:hint="eastAsia" w:ascii="Times New Roman" w:hAnsi="Times New Roman" w:eastAsia="Google Sans Text" w:cs="Times New Roman"/>
                <w:sz w:val="20"/>
                <w:szCs w:val="20"/>
                <w:lang w:val="en-GB" w:eastAsia="ja-JP" w:bidi="ar-SA"/>
              </w:rPr>
              <w:t xml:space="preserve"> divided into </w:t>
            </w:r>
            <w:r>
              <w:rPr>
                <w:rFonts w:hint="eastAsia" w:ascii="Times New Roman" w:hAnsi="Times New Roman" w:eastAsia="宋体" w:cs="Times New Roman"/>
                <w:sz w:val="20"/>
                <w:szCs w:val="20"/>
                <w:lang w:val="en-GB" w:eastAsia="ja-JP" w:bidi="ar-SA"/>
              </w:rPr>
              <w:t>K</w:t>
            </w:r>
            <w:r>
              <w:rPr>
                <w:rFonts w:hint="eastAsia" w:ascii="Times New Roman" w:hAnsi="Times New Roman" w:eastAsia="Google Sans Text" w:cs="Times New Roman"/>
                <w:sz w:val="20"/>
                <w:szCs w:val="20"/>
                <w:lang w:val="en-GB" w:eastAsia="ja-JP" w:bidi="ar-SA"/>
              </w:rPr>
              <w:t xml:space="preserve"> subgroups</w:t>
            </w:r>
          </w:p>
          <w:p>
            <w:pPr>
              <w:keepNext w:val="0"/>
              <w:keepLines w:val="0"/>
              <w:widowControl/>
              <w:numPr>
                <w:ilvl w:val="2"/>
                <w:numId w:val="5"/>
              </w:numPr>
              <w:suppressLineNumbers w:val="0"/>
              <w:overflowPunct w:val="0"/>
              <w:autoSpaceDE w:val="0"/>
              <w:autoSpaceDN w:val="0"/>
              <w:adjustRightInd w:val="0"/>
              <w:spacing w:before="0" w:beforeAutospacing="0" w:after="180" w:afterAutospacing="0"/>
              <w:ind w:left="2160" w:right="0" w:hanging="360"/>
              <w:contextualSpacing/>
              <w:textAlignment w:val="baseline"/>
              <w:rPr>
                <w:rFonts w:hint="eastAsia" w:ascii="Times New Roman" w:hAnsi="Times New Roman" w:eastAsia="宋体" w:cs="Times New Roman"/>
                <w:i w:val="0"/>
                <w:iCs/>
                <w:sz w:val="20"/>
                <w:szCs w:val="20"/>
                <w:lang w:val="en-GB" w:eastAsia="ja-JP" w:bidi="ar-SA"/>
              </w:rPr>
            </w:pPr>
            <w:r>
              <w:rPr>
                <w:rFonts w:hint="eastAsia" w:ascii="Times New Roman" w:hAnsi="Times New Roman" w:eastAsia="等线" w:cs="Times New Roman"/>
                <w:i/>
                <w:sz w:val="20"/>
                <w:szCs w:val="20"/>
                <w:lang w:val="en-GB" w:eastAsia="zh-CN" w:bidi="ar-SA"/>
              </w:rPr>
              <w:t>K</w:t>
            </w:r>
            <w:r>
              <w:rPr>
                <w:rFonts w:hint="eastAsia" w:ascii="Times New Roman" w:hAnsi="Times New Roman" w:eastAsia="等线" w:cs="Times New Roman"/>
                <w:i w:val="0"/>
                <w:iCs/>
                <w:sz w:val="20"/>
                <w:szCs w:val="20"/>
                <w:lang w:val="en-GB" w:eastAsia="zh-CN" w:bidi="ar-SA"/>
              </w:rPr>
              <w:t xml:space="preserve"> is number of starting positions for SRS repetition symbols within each SRS frequency hop</w:t>
            </w:r>
          </w:p>
          <w:p>
            <w:pPr>
              <w:keepNext w:val="0"/>
              <w:keepLines w:val="0"/>
              <w:widowControl/>
              <w:numPr>
                <w:ilvl w:val="1"/>
                <w:numId w:val="5"/>
              </w:numPr>
              <w:suppressLineNumbers w:val="0"/>
              <w:overflowPunct w:val="0"/>
              <w:autoSpaceDE w:val="0"/>
              <w:autoSpaceDN w:val="0"/>
              <w:adjustRightInd w:val="0"/>
              <w:spacing w:before="0" w:beforeAutospacing="0" w:after="180" w:afterAutospacing="0"/>
              <w:ind w:left="144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Google Sans Text" w:cs="Times New Roman"/>
                <w:sz w:val="20"/>
                <w:szCs w:val="20"/>
                <w:lang w:val="en-GB" w:eastAsia="ja-JP" w:bidi="ar-SA"/>
              </w:rPr>
              <w:t xml:space="preserve">Within each subgroup of R/K symbols, the SRS is transmitted at the </w:t>
            </w:r>
            <w:r>
              <w:rPr>
                <w:rFonts w:hint="eastAsia" w:ascii="Times New Roman" w:hAnsi="Times New Roman" w:eastAsia="宋体" w:cs="Times New Roman"/>
                <w:sz w:val="20"/>
                <w:szCs w:val="20"/>
                <w:lang w:val="en-GB" w:eastAsia="ja-JP" w:bidi="ar-SA"/>
              </w:rPr>
              <w:t xml:space="preserve">same starting position in </w:t>
            </w:r>
            <w:r>
              <w:rPr>
                <w:rFonts w:hint="eastAsia" w:ascii="Times New Roman" w:hAnsi="Times New Roman" w:eastAsia="Google Sans Text" w:cs="Times New Roman"/>
                <w:sz w:val="20"/>
                <w:szCs w:val="20"/>
                <w:lang w:val="en-GB" w:eastAsia="ja-JP" w:bidi="ar-SA"/>
              </w:rPr>
              <w:t xml:space="preserve">frequency </w:t>
            </w:r>
            <w:r>
              <w:rPr>
                <w:rFonts w:hint="eastAsia" w:ascii="Times New Roman" w:hAnsi="Times New Roman" w:eastAsia="宋体" w:cs="Times New Roman"/>
                <w:sz w:val="20"/>
                <w:szCs w:val="20"/>
                <w:lang w:val="en-GB" w:eastAsia="ja-JP" w:bidi="ar-SA"/>
              </w:rPr>
              <w:t>domain</w:t>
            </w:r>
            <w:r>
              <w:rPr>
                <w:rFonts w:hint="eastAsia" w:ascii="Times New Roman" w:hAnsi="Times New Roman" w:eastAsia="Google Sans Text" w:cs="Times New Roman"/>
                <w:sz w:val="20"/>
                <w:szCs w:val="20"/>
                <w:lang w:val="en-GB" w:eastAsia="ja-JP" w:bidi="ar-SA"/>
              </w:rPr>
              <w:t>.</w:t>
            </w:r>
          </w:p>
          <w:p>
            <w:pPr>
              <w:keepNext w:val="0"/>
              <w:keepLines w:val="0"/>
              <w:widowControl/>
              <w:numPr>
                <w:ilvl w:val="0"/>
                <w:numId w:val="5"/>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 xml:space="preserve">Start position pattern </w:t>
            </w:r>
            <w:r>
              <w:rPr>
                <w:rFonts w:hint="eastAsia" w:ascii="Times New Roman" w:hAnsi="Times New Roman" w:eastAsia="等线" w:cs="Times New Roman"/>
                <w:sz w:val="20"/>
                <w:szCs w:val="20"/>
                <w:lang w:val="en-GB" w:eastAsia="zh-CN" w:bidi="ar-SA"/>
              </w:rPr>
              <w:t>for SRS repetition symbols within each SRS frequency hop</w:t>
            </w:r>
            <w:r>
              <w:rPr>
                <w:rFonts w:hint="eastAsia" w:ascii="Times New Roman" w:hAnsi="Times New Roman" w:eastAsia="宋体" w:cs="Times New Roman"/>
                <w:sz w:val="20"/>
                <w:szCs w:val="20"/>
                <w:lang w:val="en-GB" w:eastAsia="ja-JP" w:bidi="ar-SA"/>
              </w:rPr>
              <w:t xml:space="preserve"> is the same during the </w:t>
            </w:r>
            <w:r>
              <w:rPr>
                <w:rFonts w:hint="eastAsia" w:ascii="Times New Roman" w:hAnsi="Times New Roman" w:eastAsia="等线" w:cs="Times New Roman"/>
                <w:sz w:val="20"/>
                <w:szCs w:val="20"/>
                <w:lang w:val="en-GB" w:eastAsia="zh-CN" w:bidi="ar-SA"/>
              </w:rPr>
              <w:t>legacy SRS frequency hopping period</w:t>
            </w:r>
            <w:r>
              <w:rPr>
                <w:rFonts w:hint="eastAsia" w:ascii="Times New Roman" w:hAnsi="Times New Roman" w:eastAsia="宋体" w:cs="Times New Roman"/>
                <w:sz w:val="20"/>
                <w:szCs w:val="20"/>
                <w:lang w:val="en-GB" w:eastAsia="ja-JP" w:bidi="ar-SA"/>
              </w:rPr>
              <w:t xml:space="preserve"> (</w:t>
            </w:r>
            <w:r>
              <w:rPr>
                <w:rFonts w:hint="eastAsia" w:ascii="Times New Roman" w:hAnsi="Times New Roman" w:eastAsia="Times New Roman" w:cs="Times New Roman"/>
                <w:sz w:val="20"/>
                <w:szCs w:val="20"/>
                <w:lang w:val="en-GB" w:eastAsia="ko-KR" w:bidi="ar-SA"/>
              </w:rPr>
              <w:t>f</w:t>
            </w:r>
            <w:r>
              <w:rPr>
                <w:rFonts w:hint="eastAsia" w:ascii="Times New Roman" w:hAnsi="Times New Roman" w:eastAsia="宋体" w:cs="Times New Roman"/>
                <w:sz w:val="20"/>
                <w:szCs w:val="20"/>
                <w:lang w:val="en-GB" w:eastAsia="ja-JP" w:bidi="ar-SA"/>
              </w:rPr>
              <w:t xml:space="preserve">or a same value of </w:t>
            </w:r>
            <m:oMath>
              <m:d>
                <m:dPr>
                  <m:begChr m:val="⌊"/>
                  <m:endChr m:val="⌋"/>
                  <m:ctrlPr>
                    <w:rPr>
                      <w:rFonts w:hint="eastAsia" w:ascii="Cambria Math" w:hAnsi="Cambria Math" w:eastAsia="Times New Roman"/>
                      <w:i/>
                      <w:sz w:val="20"/>
                      <w:szCs w:val="20"/>
                      <w:lang w:eastAsia="ko-KR"/>
                    </w:rPr>
                  </m:ctrlPr>
                </m:dPr>
                <m:e>
                  <m:f>
                    <m:fPr>
                      <m:ctrlPr>
                        <w:rPr>
                          <w:rFonts w:hint="eastAsia" w:ascii="Cambria Math" w:hAnsi="Cambria Math" w:eastAsia="Times New Roman"/>
                          <w:i/>
                          <w:sz w:val="20"/>
                          <w:szCs w:val="20"/>
                          <w:lang w:eastAsia="ko-KR"/>
                        </w:rPr>
                      </m:ctrlPr>
                    </m:fPr>
                    <m:num>
                      <m:sSub>
                        <m:sSubPr>
                          <m:ctrlPr>
                            <w:rPr>
                              <w:rFonts w:hint="eastAsia" w:ascii="Cambria Math" w:hAnsi="Cambria Math" w:eastAsia="Times New Roman"/>
                              <w:i/>
                              <w:sz w:val="20"/>
                              <w:szCs w:val="20"/>
                              <w:lang w:eastAsia="ko-KR"/>
                            </w:rPr>
                          </m:ctrlPr>
                        </m:sSubPr>
                        <m:e>
                          <m:r>
                            <m:rPr>
                              <m:sty m:val="bi"/>
                            </m:rPr>
                            <w:rPr>
                              <w:rFonts w:hint="eastAsia" w:ascii="Cambria Math" w:hAnsi="Cambria Math" w:eastAsia="Times New Roman"/>
                              <w:sz w:val="20"/>
                              <w:szCs w:val="20"/>
                              <w:lang w:eastAsia="ko-KR"/>
                            </w:rPr>
                            <m:t>n</m:t>
                          </m:r>
                          <m:ctrlPr>
                            <w:rPr>
                              <w:rFonts w:hint="eastAsia" w:ascii="Cambria Math" w:hAnsi="Cambria Math" w:eastAsia="Times New Roman"/>
                              <w:i/>
                              <w:sz w:val="20"/>
                              <w:szCs w:val="20"/>
                              <w:lang w:eastAsia="ko-KR"/>
                            </w:rPr>
                          </m:ctrlPr>
                        </m:e>
                        <m:sub>
                          <m:r>
                            <m:rPr>
                              <m:sty m:val="b"/>
                            </m:rPr>
                            <w:rPr>
                              <w:rFonts w:hint="eastAsia" w:ascii="Cambria Math" w:hAnsi="Cambria Math" w:eastAsia="Times New Roman"/>
                              <w:sz w:val="20"/>
                              <w:szCs w:val="20"/>
                              <w:lang w:eastAsia="ko-KR"/>
                            </w:rPr>
                            <m:t>SRS</m:t>
                          </m:r>
                          <m:ctrlPr>
                            <w:rPr>
                              <w:rFonts w:hint="eastAsia" w:ascii="Cambria Math" w:hAnsi="Cambria Math" w:eastAsia="Times New Roman"/>
                              <w:i/>
                              <w:sz w:val="20"/>
                              <w:szCs w:val="20"/>
                              <w:lang w:eastAsia="ko-KR"/>
                            </w:rPr>
                          </m:ctrlPr>
                        </m:sub>
                      </m:sSub>
                      <m:ctrlPr>
                        <w:rPr>
                          <w:rFonts w:hint="eastAsia" w:ascii="Cambria Math" w:hAnsi="Cambria Math" w:eastAsia="Times New Roman"/>
                          <w:i/>
                          <w:sz w:val="20"/>
                          <w:szCs w:val="20"/>
                          <w:lang w:eastAsia="ko-KR"/>
                        </w:rPr>
                      </m:ctrlPr>
                    </m:num>
                    <m:den>
                      <m:nary>
                        <m:naryPr>
                          <m:chr m:val="∏"/>
                          <m:limLoc m:val="subSup"/>
                          <m:ctrlPr>
                            <w:rPr>
                              <w:rFonts w:hint="eastAsia" w:ascii="Cambria Math" w:hAnsi="Cambria Math" w:eastAsia="Times New Roman"/>
                              <w:i/>
                              <w:sz w:val="20"/>
                              <w:szCs w:val="20"/>
                              <w:lang w:eastAsia="ko-KR"/>
                            </w:rPr>
                          </m:ctrlPr>
                        </m:naryPr>
                        <m:sub>
                          <m:sSup>
                            <m:sSupPr>
                              <m:ctrlPr>
                                <w:rPr>
                                  <w:rFonts w:hint="eastAsia" w:ascii="Cambria Math" w:hAnsi="Cambria Math" w:eastAsia="Times New Roman"/>
                                  <w:i/>
                                  <w:sz w:val="20"/>
                                  <w:szCs w:val="20"/>
                                  <w:lang w:eastAsia="ko-KR"/>
                                </w:rPr>
                              </m:ctrlPr>
                            </m:sSupPr>
                            <m:e>
                              <m:r>
                                <m:rPr>
                                  <m:sty m:val="bi"/>
                                </m:rPr>
                                <w:rPr>
                                  <w:rFonts w:hint="eastAsia" w:ascii="Cambria Math" w:hAnsi="Cambria Math" w:eastAsia="Times New Roman"/>
                                  <w:sz w:val="20"/>
                                  <w:szCs w:val="20"/>
                                  <w:lang w:eastAsia="ko-KR"/>
                                </w:rPr>
                                <m:t>b</m:t>
                              </m:r>
                              <m:ctrlPr>
                                <w:rPr>
                                  <w:rFonts w:hint="eastAsia" w:ascii="Cambria Math" w:hAnsi="Cambria Math" w:eastAsia="Times New Roman"/>
                                  <w:i/>
                                  <w:sz w:val="20"/>
                                  <w:szCs w:val="20"/>
                                  <w:lang w:eastAsia="ko-KR"/>
                                </w:rPr>
                              </m:ctrlPr>
                            </m:e>
                            <m:sup>
                              <m:r>
                                <m:rPr/>
                                <w:rPr>
                                  <w:rFonts w:hint="eastAsia" w:ascii="Cambria Math" w:hAnsi="Cambria Math" w:eastAsia="Times New Roman"/>
                                  <w:sz w:val="20"/>
                                  <w:szCs w:val="20"/>
                                  <w:lang w:eastAsia="ko-KR"/>
                                </w:rPr>
                                <m:t>'</m:t>
                              </m:r>
                              <m:ctrlPr>
                                <w:rPr>
                                  <w:rFonts w:hint="eastAsia" w:ascii="Cambria Math" w:hAnsi="Cambria Math" w:eastAsia="Times New Roman"/>
                                  <w:i/>
                                  <w:sz w:val="20"/>
                                  <w:szCs w:val="20"/>
                                  <w:lang w:eastAsia="ko-KR"/>
                                </w:rPr>
                              </m:ctrlPr>
                            </m:sup>
                          </m:sSup>
                          <m:r>
                            <m:rPr/>
                            <w:rPr>
                              <w:rFonts w:hint="eastAsia" w:ascii="Cambria Math" w:hAnsi="Cambria Math" w:eastAsia="Times New Roman"/>
                              <w:sz w:val="20"/>
                              <w:szCs w:val="20"/>
                              <w:lang w:eastAsia="ko-KR"/>
                            </w:rPr>
                            <m:t>=</m:t>
                          </m:r>
                          <m:sSub>
                            <m:sSubPr>
                              <m:ctrlPr>
                                <w:rPr>
                                  <w:rFonts w:hint="eastAsia" w:ascii="Cambria Math" w:hAnsi="Cambria Math" w:eastAsia="Times New Roman"/>
                                  <w:i/>
                                  <w:sz w:val="20"/>
                                  <w:szCs w:val="20"/>
                                  <w:lang w:eastAsia="ko-KR"/>
                                </w:rPr>
                              </m:ctrlPr>
                            </m:sSubPr>
                            <m:e>
                              <m:r>
                                <m:rPr>
                                  <m:sty m:val="bi"/>
                                </m:rPr>
                                <w:rPr>
                                  <w:rFonts w:hint="eastAsia" w:ascii="Cambria Math" w:hAnsi="Cambria Math" w:eastAsia="Times New Roman"/>
                                  <w:sz w:val="20"/>
                                  <w:szCs w:val="20"/>
                                  <w:lang w:eastAsia="ko-KR"/>
                                </w:rPr>
                                <m:t>b</m:t>
                              </m:r>
                              <m:ctrlPr>
                                <w:rPr>
                                  <w:rFonts w:hint="eastAsia" w:ascii="Cambria Math" w:hAnsi="Cambria Math" w:eastAsia="Times New Roman"/>
                                  <w:i/>
                                  <w:sz w:val="20"/>
                                  <w:szCs w:val="20"/>
                                  <w:lang w:eastAsia="ko-KR"/>
                                </w:rPr>
                              </m:ctrlPr>
                            </m:e>
                            <m:sub>
                              <m:r>
                                <m:rPr>
                                  <m:sty m:val="b"/>
                                </m:rPr>
                                <w:rPr>
                                  <w:rFonts w:hint="eastAsia" w:ascii="Cambria Math" w:hAnsi="Cambria Math" w:eastAsia="Times New Roman"/>
                                  <w:sz w:val="20"/>
                                  <w:szCs w:val="20"/>
                                  <w:lang w:eastAsia="ko-KR"/>
                                </w:rPr>
                                <m:t>hop</m:t>
                              </m:r>
                              <m:ctrlPr>
                                <w:rPr>
                                  <w:rFonts w:hint="eastAsia" w:ascii="Cambria Math" w:hAnsi="Cambria Math" w:eastAsia="Times New Roman"/>
                                  <w:i/>
                                  <w:sz w:val="20"/>
                                  <w:szCs w:val="20"/>
                                  <w:lang w:eastAsia="ko-KR"/>
                                </w:rPr>
                              </m:ctrlPr>
                            </m:sub>
                          </m:sSub>
                          <m:ctrlPr>
                            <w:rPr>
                              <w:rFonts w:hint="eastAsia" w:ascii="Cambria Math" w:hAnsi="Cambria Math" w:eastAsia="Times New Roman"/>
                              <w:i/>
                              <w:sz w:val="20"/>
                              <w:szCs w:val="20"/>
                              <w:lang w:eastAsia="ko-KR"/>
                            </w:rPr>
                          </m:ctrlPr>
                        </m:sub>
                        <m:sup>
                          <m:sSub>
                            <m:sSubPr>
                              <m:ctrlPr>
                                <w:rPr>
                                  <w:rFonts w:hint="eastAsia" w:ascii="Cambria Math" w:hAnsi="Cambria Math" w:eastAsia="Times New Roman"/>
                                  <w:i/>
                                  <w:sz w:val="20"/>
                                  <w:szCs w:val="20"/>
                                  <w:lang w:eastAsia="ko-KR"/>
                                </w:rPr>
                              </m:ctrlPr>
                            </m:sSubPr>
                            <m:e>
                              <m:r>
                                <m:rPr>
                                  <m:sty m:val="bi"/>
                                </m:rPr>
                                <w:rPr>
                                  <w:rFonts w:hint="eastAsia" w:ascii="Cambria Math" w:hAnsi="Cambria Math" w:eastAsia="Times New Roman"/>
                                  <w:sz w:val="20"/>
                                  <w:szCs w:val="20"/>
                                  <w:lang w:eastAsia="ko-KR"/>
                                </w:rPr>
                                <m:t>B</m:t>
                              </m:r>
                              <m:ctrlPr>
                                <w:rPr>
                                  <w:rFonts w:hint="eastAsia" w:ascii="Cambria Math" w:hAnsi="Cambria Math" w:eastAsia="Times New Roman"/>
                                  <w:i/>
                                  <w:sz w:val="20"/>
                                  <w:szCs w:val="20"/>
                                  <w:lang w:eastAsia="ko-KR"/>
                                </w:rPr>
                              </m:ctrlPr>
                            </m:e>
                            <m:sub>
                              <m:r>
                                <m:rPr>
                                  <m:sty m:val="b"/>
                                </m:rPr>
                                <w:rPr>
                                  <w:rFonts w:hint="eastAsia" w:ascii="Cambria Math" w:hAnsi="Cambria Math" w:eastAsia="Times New Roman"/>
                                  <w:sz w:val="20"/>
                                  <w:szCs w:val="20"/>
                                  <w:lang w:eastAsia="ko-KR"/>
                                </w:rPr>
                                <m:t>SRS</m:t>
                              </m:r>
                              <m:ctrlPr>
                                <w:rPr>
                                  <w:rFonts w:hint="eastAsia" w:ascii="Cambria Math" w:hAnsi="Cambria Math" w:eastAsia="Times New Roman"/>
                                  <w:i/>
                                  <w:sz w:val="20"/>
                                  <w:szCs w:val="20"/>
                                  <w:lang w:eastAsia="ko-KR"/>
                                </w:rPr>
                              </m:ctrlPr>
                            </m:sub>
                          </m:sSub>
                          <m:ctrlPr>
                            <w:rPr>
                              <w:rFonts w:hint="eastAsia" w:ascii="Cambria Math" w:hAnsi="Cambria Math" w:eastAsia="Times New Roman"/>
                              <w:i/>
                              <w:sz w:val="20"/>
                              <w:szCs w:val="20"/>
                              <w:lang w:eastAsia="ko-KR"/>
                            </w:rPr>
                          </m:ctrlPr>
                        </m:sup>
                        <m:e>
                          <m:sSub>
                            <m:sSubPr>
                              <m:ctrlPr>
                                <w:rPr>
                                  <w:rFonts w:hint="eastAsia" w:ascii="Cambria Math" w:hAnsi="Cambria Math" w:eastAsia="Times New Roman"/>
                                  <w:i/>
                                  <w:sz w:val="20"/>
                                  <w:szCs w:val="20"/>
                                  <w:lang w:eastAsia="ko-KR"/>
                                </w:rPr>
                              </m:ctrlPr>
                            </m:sSubPr>
                            <m:e>
                              <m:r>
                                <m:rPr>
                                  <m:sty m:val="bi"/>
                                </m:rPr>
                                <w:rPr>
                                  <w:rFonts w:hint="eastAsia" w:ascii="Cambria Math" w:hAnsi="Cambria Math" w:eastAsia="Times New Roman"/>
                                  <w:sz w:val="20"/>
                                  <w:szCs w:val="20"/>
                                  <w:lang w:eastAsia="ko-KR"/>
                                </w:rPr>
                                <m:t>N</m:t>
                              </m:r>
                              <m:ctrlPr>
                                <w:rPr>
                                  <w:rFonts w:hint="eastAsia" w:ascii="Cambria Math" w:hAnsi="Cambria Math" w:eastAsia="Times New Roman"/>
                                  <w:i/>
                                  <w:sz w:val="20"/>
                                  <w:szCs w:val="20"/>
                                  <w:lang w:eastAsia="ko-KR"/>
                                </w:rPr>
                              </m:ctrlPr>
                            </m:e>
                            <m:sub>
                              <m:r>
                                <m:rPr>
                                  <m:sty m:val="bi"/>
                                </m:rPr>
                                <w:rPr>
                                  <w:rFonts w:hint="eastAsia" w:ascii="Cambria Math" w:hAnsi="Cambria Math" w:eastAsia="Times New Roman"/>
                                  <w:sz w:val="20"/>
                                  <w:szCs w:val="20"/>
                                  <w:lang w:eastAsia="ko-KR"/>
                                </w:rPr>
                                <m:t>b</m:t>
                              </m:r>
                              <m:r>
                                <m:rPr/>
                                <w:rPr>
                                  <w:rFonts w:hint="eastAsia" w:ascii="Cambria Math" w:hAnsi="Cambria Math" w:eastAsia="Times New Roman"/>
                                  <w:sz w:val="20"/>
                                  <w:szCs w:val="20"/>
                                  <w:lang w:eastAsia="ko-KR"/>
                                </w:rPr>
                                <m:t>'</m:t>
                              </m:r>
                              <m:ctrlPr>
                                <w:rPr>
                                  <w:rFonts w:hint="eastAsia" w:ascii="Cambria Math" w:hAnsi="Cambria Math" w:eastAsia="Times New Roman"/>
                                  <w:i/>
                                  <w:sz w:val="20"/>
                                  <w:szCs w:val="20"/>
                                  <w:lang w:eastAsia="ko-KR"/>
                                </w:rPr>
                              </m:ctrlPr>
                            </m:sub>
                          </m:sSub>
                          <m:ctrlPr>
                            <w:rPr>
                              <w:rFonts w:hint="eastAsia" w:ascii="Cambria Math" w:hAnsi="Cambria Math" w:eastAsia="Times New Roman"/>
                              <w:i/>
                              <w:sz w:val="20"/>
                              <w:szCs w:val="20"/>
                              <w:lang w:eastAsia="ko-KR"/>
                            </w:rPr>
                          </m:ctrlPr>
                        </m:e>
                      </m:nary>
                      <m:ctrlPr>
                        <w:rPr>
                          <w:rFonts w:hint="eastAsia" w:ascii="Cambria Math" w:hAnsi="Cambria Math" w:eastAsia="Times New Roman"/>
                          <w:i/>
                          <w:sz w:val="20"/>
                          <w:szCs w:val="20"/>
                          <w:lang w:eastAsia="ko-KR"/>
                        </w:rPr>
                      </m:ctrlPr>
                    </m:den>
                  </m:f>
                  <m:ctrlPr>
                    <w:rPr>
                      <w:rFonts w:hint="eastAsia" w:ascii="Cambria Math" w:hAnsi="Cambria Math" w:eastAsia="Times New Roman"/>
                      <w:i/>
                      <w:sz w:val="20"/>
                      <w:szCs w:val="20"/>
                      <w:lang w:eastAsia="ko-KR"/>
                    </w:rPr>
                  </m:ctrlPr>
                </m:e>
              </m:d>
            </m:oMath>
            <w:r>
              <w:rPr>
                <w:rFonts w:hint="eastAsia" w:ascii="Times New Roman" w:hAnsi="Times New Roman" w:eastAsia="宋体" w:cs="Times New Roman"/>
                <w:sz w:val="20"/>
                <w:szCs w:val="20"/>
                <w:lang w:val="en-GB" w:eastAsia="ja-JP" w:bidi="ar-SA"/>
              </w:rPr>
              <w: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等线" w:cs="Times New Roman"/>
                <w:sz w:val="20"/>
                <w:szCs w:val="20"/>
                <w:lang w:val="en-GB" w:eastAsia="zh-CN"/>
              </w:rPr>
            </w:pPr>
            <w:r>
              <w:rPr>
                <w:rFonts w:hint="eastAsia" w:ascii="Times New Roman" w:hAnsi="Times New Roman" w:eastAsia="等线" w:cs="Times New Roman"/>
                <w:sz w:val="20"/>
                <w:szCs w:val="20"/>
                <w:lang w:val="en-GB" w:eastAsia="zh-CN"/>
              </w:rPr>
              <w:t xml:space="preserve">FFS: whether/how to support enabling legacy RPFS start RB index hopping across multiple legacy SRS frequency hopping periods and </w:t>
            </w:r>
            <w:r>
              <w:rPr>
                <w:rFonts w:hint="eastAsia" w:ascii="Times New Roman" w:hAnsi="Times New Roman" w:eastAsia="Times New Roman" w:cs="Times New Roman"/>
                <w:iCs/>
                <w:sz w:val="20"/>
                <w:szCs w:val="20"/>
                <w:lang w:val="en-GB" w:eastAsia="ko-KR"/>
              </w:rPr>
              <w:t>intra-repetition hopping</w:t>
            </w:r>
            <w:r>
              <w:rPr>
                <w:rFonts w:hint="eastAsia" w:ascii="Times New Roman" w:hAnsi="Times New Roman" w:eastAsia="等线" w:cs="Times New Roman"/>
                <w:sz w:val="20"/>
                <w:szCs w:val="20"/>
                <w:lang w:val="en-GB" w:eastAsia="zh-CN"/>
              </w:rPr>
              <w:t xml:space="preserve"> for SRS repetition symbols within each SRS frequency hop</w:t>
            </w:r>
            <w:r>
              <w:rPr>
                <w:rFonts w:hint="eastAsia" w:ascii="Times New Roman" w:hAnsi="Times New Roman" w:eastAsia="等线" w:cs="Times New Roman"/>
                <w:color w:val="FF0000"/>
                <w:sz w:val="20"/>
                <w:szCs w:val="20"/>
                <w:lang w:val="en-GB" w:eastAsia="zh-CN"/>
              </w:rPr>
              <w:t xml:space="preserve"> </w:t>
            </w:r>
            <w:r>
              <w:rPr>
                <w:rFonts w:hint="eastAsia" w:ascii="Times New Roman" w:hAnsi="Times New Roman" w:eastAsia="等线" w:cs="Times New Roman"/>
                <w:sz w:val="20"/>
                <w:szCs w:val="20"/>
                <w:lang w:val="en-GB" w:eastAsia="zh-CN"/>
              </w:rPr>
              <w:t>simultaneously.</w:t>
            </w:r>
          </w:p>
          <w:p>
            <w:pPr>
              <w:keepNext w:val="0"/>
              <w:keepLines w:val="0"/>
              <w:pageBreakBefore w:val="0"/>
              <w:widowControl/>
              <w:suppressLineNumbers w:val="0"/>
              <w:kinsoku/>
              <w:wordWrap/>
              <w:overflowPunct/>
              <w:topLinePunct w:val="0"/>
              <w:autoSpaceDE w:val="0"/>
              <w:autoSpaceDN w:val="0"/>
              <w:bidi w:val="0"/>
              <w:adjustRightInd w:val="0"/>
              <w:snapToGrid w:val="0"/>
              <w:spacing w:before="95" w:beforeLines="30" w:beforeAutospacing="0" w:after="95" w:afterLines="30" w:afterAutospacing="0" w:line="240" w:lineRule="auto"/>
              <w:ind w:left="0" w:right="0"/>
              <w:jc w:val="both"/>
              <w:textAlignment w:val="auto"/>
              <w:rPr>
                <w:rFonts w:hint="eastAsia"/>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等线" w:cs="Times New Roman"/>
                <w:sz w:val="20"/>
                <w:szCs w:val="20"/>
                <w:lang w:val="en-GB" w:eastAsia="zh-CN"/>
              </w:rPr>
            </w:pPr>
            <w:r>
              <w:rPr>
                <w:rFonts w:hint="eastAsia" w:ascii="Times New Roman" w:hAnsi="Times New Roman" w:eastAsia="Batang" w:cs="Times New Roman"/>
                <w:sz w:val="20"/>
                <w:szCs w:val="20"/>
                <w:highlight w:val="green"/>
                <w:lang w:val="en-GB"/>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等线" w:cs="Times New Roman"/>
                <w:sz w:val="20"/>
                <w:szCs w:val="20"/>
                <w:lang w:val="en-GB" w:eastAsia="zh-CN"/>
              </w:rPr>
            </w:pPr>
            <w:r>
              <w:rPr>
                <w:rFonts w:hint="eastAsia" w:ascii="Times New Roman" w:hAnsi="Times New Roman" w:eastAsia="等线" w:cs="Times New Roman"/>
                <w:sz w:val="20"/>
                <w:szCs w:val="20"/>
                <w:lang w:val="en-GB" w:eastAsia="zh-CN"/>
              </w:rPr>
              <w:t xml:space="preserve">For intra-repetition hopping for SRS repetition symbols within each SRS frequency hop, </w:t>
            </w:r>
            <w:r>
              <w:rPr>
                <w:rFonts w:hint="eastAsia" w:ascii="Times New Roman" w:hAnsi="Times New Roman" w:eastAsia="Google Sans Text" w:cs="Times New Roman"/>
                <w:sz w:val="20"/>
                <w:szCs w:val="20"/>
                <w:lang w:val="en-GB"/>
              </w:rPr>
              <w:t xml:space="preserve">study </w:t>
            </w:r>
            <w:r>
              <w:rPr>
                <w:rFonts w:hint="eastAsia" w:ascii="Times New Roman" w:hAnsi="Times New Roman" w:eastAsia="等线" w:cs="Times New Roman"/>
                <w:sz w:val="20"/>
                <w:szCs w:val="20"/>
                <w:lang w:val="en-GB" w:eastAsia="zh-CN"/>
              </w:rPr>
              <w:t>the following configuration combinations:</w:t>
            </w:r>
          </w:p>
          <w:p>
            <w:pPr>
              <w:keepNext w:val="0"/>
              <w:keepLines w:val="0"/>
              <w:widowControl/>
              <w:numPr>
                <w:ilvl w:val="0"/>
                <w:numId w:val="6"/>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ko-KR" w:bidi="ar-SA"/>
              </w:rPr>
              <w:t>P</w:t>
            </w:r>
            <w:r>
              <w:rPr>
                <w:rFonts w:hint="eastAsia" w:ascii="Times New Roman" w:hAnsi="Times New Roman" w:eastAsia="宋体" w:cs="Times New Roman"/>
                <w:sz w:val="20"/>
                <w:szCs w:val="20"/>
                <w:vertAlign w:val="subscript"/>
                <w:lang w:val="en-GB" w:eastAsia="ko-KR" w:bidi="ar-SA"/>
              </w:rPr>
              <w:t>F</w:t>
            </w:r>
            <w:r>
              <w:rPr>
                <w:rFonts w:hint="eastAsia" w:ascii="Times New Roman" w:hAnsi="Times New Roman" w:eastAsia="宋体" w:cs="Times New Roman"/>
                <w:sz w:val="20"/>
                <w:szCs w:val="20"/>
                <w:lang w:val="en-GB" w:eastAsia="ko-KR" w:bidi="ar-SA"/>
              </w:rPr>
              <w:t>=</w:t>
            </w:r>
            <w:r>
              <w:rPr>
                <w:rFonts w:hint="eastAsia" w:ascii="Times New Roman" w:hAnsi="Times New Roman" w:eastAsia="宋体" w:cs="Times New Roman"/>
                <w:sz w:val="20"/>
                <w:szCs w:val="20"/>
                <w:lang w:val="en-GB" w:eastAsia="ja-JP" w:bidi="ar-SA"/>
              </w:rPr>
              <w:t>2</w:t>
            </w:r>
            <w:r>
              <w:rPr>
                <w:rFonts w:hint="eastAsia" w:ascii="Times New Roman" w:hAnsi="Times New Roman" w:eastAsia="宋体" w:cs="Times New Roman"/>
                <w:sz w:val="20"/>
                <w:szCs w:val="20"/>
                <w:lang w:val="en-GB" w:eastAsia="zh-CN" w:bidi="ar-SA"/>
              </w:rPr>
              <w:t xml:space="preserve"> and</w:t>
            </w:r>
            <w:r>
              <w:rPr>
                <w:rFonts w:hint="eastAsia" w:ascii="Times New Roman" w:hAnsi="Times New Roman" w:eastAsia="宋体" w:cs="Times New Roman"/>
                <w:sz w:val="20"/>
                <w:szCs w:val="20"/>
                <w:lang w:val="en-GB" w:eastAsia="ja-JP" w:bidi="ar-SA"/>
              </w:rPr>
              <w:t xml:space="preserve"> K=2</w:t>
            </w:r>
          </w:p>
          <w:p>
            <w:pPr>
              <w:keepNext w:val="0"/>
              <w:keepLines w:val="0"/>
              <w:widowControl/>
              <w:numPr>
                <w:ilvl w:val="0"/>
                <w:numId w:val="6"/>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ko-KR" w:bidi="ar-SA"/>
              </w:rPr>
              <w:t>P</w:t>
            </w:r>
            <w:r>
              <w:rPr>
                <w:rFonts w:hint="eastAsia" w:ascii="Times New Roman" w:hAnsi="Times New Roman" w:eastAsia="宋体" w:cs="Times New Roman"/>
                <w:sz w:val="20"/>
                <w:szCs w:val="20"/>
                <w:vertAlign w:val="subscript"/>
                <w:lang w:val="en-GB" w:eastAsia="ko-KR" w:bidi="ar-SA"/>
              </w:rPr>
              <w:t>F</w:t>
            </w:r>
            <w:r>
              <w:rPr>
                <w:rFonts w:hint="eastAsia" w:ascii="Times New Roman" w:hAnsi="Times New Roman" w:eastAsia="宋体" w:cs="Times New Roman"/>
                <w:sz w:val="20"/>
                <w:szCs w:val="20"/>
                <w:lang w:val="en-GB" w:eastAsia="ja-JP" w:bidi="ar-SA"/>
              </w:rPr>
              <w:t xml:space="preserve"> =4</w:t>
            </w:r>
            <w:r>
              <w:rPr>
                <w:rFonts w:hint="eastAsia" w:ascii="Times New Roman" w:hAnsi="Times New Roman" w:eastAsia="宋体" w:cs="Times New Roman"/>
                <w:sz w:val="20"/>
                <w:szCs w:val="20"/>
                <w:lang w:val="en-GB" w:eastAsia="zh-CN" w:bidi="ar-SA"/>
              </w:rPr>
              <w:t xml:space="preserve"> and</w:t>
            </w:r>
            <w:r>
              <w:rPr>
                <w:rFonts w:hint="eastAsia" w:ascii="Times New Roman" w:hAnsi="Times New Roman" w:eastAsia="宋体" w:cs="Times New Roman"/>
                <w:sz w:val="20"/>
                <w:szCs w:val="20"/>
                <w:lang w:val="en-GB" w:eastAsia="ja-JP" w:bidi="ar-SA"/>
              </w:rPr>
              <w:t xml:space="preserve"> K=2</w:t>
            </w:r>
            <w:r>
              <w:rPr>
                <w:rFonts w:hint="eastAsia" w:ascii="Times New Roman" w:hAnsi="Times New Roman" w:eastAsia="宋体" w:cs="Times New Roman"/>
                <w:sz w:val="20"/>
                <w:szCs w:val="20"/>
                <w:lang w:val="en-GB" w:eastAsia="zh-CN" w:bidi="ar-SA"/>
              </w:rPr>
              <w:t xml:space="preserve"> </w:t>
            </w:r>
          </w:p>
          <w:p>
            <w:pPr>
              <w:keepNext w:val="0"/>
              <w:keepLines w:val="0"/>
              <w:widowControl/>
              <w:numPr>
                <w:ilvl w:val="0"/>
                <w:numId w:val="6"/>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rPr>
            </w:pPr>
            <w:r>
              <w:rPr>
                <w:rFonts w:hint="eastAsia" w:ascii="Times New Roman" w:hAnsi="Times New Roman" w:eastAsia="宋体" w:cs="Times New Roman"/>
                <w:sz w:val="20"/>
                <w:szCs w:val="20"/>
                <w:lang w:val="en-GB" w:eastAsia="ko-KR" w:bidi="ar-SA"/>
              </w:rPr>
              <w:t>P</w:t>
            </w:r>
            <w:r>
              <w:rPr>
                <w:rFonts w:hint="eastAsia" w:ascii="Times New Roman" w:hAnsi="Times New Roman" w:eastAsia="宋体" w:cs="Times New Roman"/>
                <w:sz w:val="20"/>
                <w:szCs w:val="20"/>
                <w:vertAlign w:val="subscript"/>
                <w:lang w:val="en-GB" w:eastAsia="ko-KR" w:bidi="ar-SA"/>
              </w:rPr>
              <w:t>F</w:t>
            </w:r>
            <w:r>
              <w:rPr>
                <w:rFonts w:hint="eastAsia" w:ascii="Times New Roman" w:hAnsi="Times New Roman" w:eastAsia="宋体" w:cs="Times New Roman"/>
                <w:sz w:val="20"/>
                <w:szCs w:val="20"/>
                <w:lang w:val="en-GB" w:eastAsia="ja-JP" w:bidi="ar-SA"/>
              </w:rPr>
              <w:t xml:space="preserve"> =4</w:t>
            </w:r>
            <w:r>
              <w:rPr>
                <w:rFonts w:hint="eastAsia" w:ascii="Times New Roman" w:hAnsi="Times New Roman" w:eastAsia="宋体" w:cs="Times New Roman"/>
                <w:sz w:val="20"/>
                <w:szCs w:val="20"/>
                <w:lang w:val="en-GB" w:eastAsia="zh-CN" w:bidi="ar-SA"/>
              </w:rPr>
              <w:t xml:space="preserve"> and</w:t>
            </w:r>
            <w:r>
              <w:rPr>
                <w:rFonts w:hint="eastAsia" w:ascii="Times New Roman" w:hAnsi="Times New Roman" w:eastAsia="宋体" w:cs="Times New Roman"/>
                <w:sz w:val="20"/>
                <w:szCs w:val="20"/>
                <w:lang w:val="en-GB" w:eastAsia="ja-JP" w:bidi="ar-SA"/>
              </w:rPr>
              <w:t xml:space="preserve"> K=4</w:t>
            </w:r>
          </w:p>
        </w:tc>
      </w:tr>
    </w:tbl>
    <w:p>
      <w:pPr>
        <w:pStyle w:val="30"/>
        <w:rPr>
          <w:rFonts w:hint="default" w:eastAsia="宋体"/>
          <w:sz w:val="20"/>
          <w:szCs w:val="20"/>
          <w:highlight w:val="lightGray"/>
          <w:lang w:val="en-US" w:eastAsia="zh-CN"/>
        </w:rPr>
      </w:pPr>
      <w:r>
        <w:rPr>
          <w:rFonts w:hint="eastAsia" w:eastAsia="宋体"/>
          <w:sz w:val="20"/>
          <w:szCs w:val="20"/>
          <w:highlight w:val="none"/>
          <w:lang w:val="en-US" w:eastAsia="zh-CN"/>
        </w:rPr>
        <w:t xml:space="preserve">In current specification, </w:t>
      </w:r>
      <w:r>
        <w:rPr>
          <w:rFonts w:hint="eastAsia"/>
          <w:sz w:val="20"/>
          <w:szCs w:val="20"/>
          <w:highlight w:val="none"/>
          <w:lang w:val="en-US" w:eastAsia="zh-CN"/>
        </w:rPr>
        <w:t xml:space="preserve">for </w:t>
      </w:r>
      <w:r>
        <w:rPr>
          <w:rFonts w:hint="eastAsia" w:eastAsia="宋体"/>
          <w:sz w:val="20"/>
          <w:szCs w:val="20"/>
          <w:highlight w:val="none"/>
          <w:lang w:val="en-US" w:eastAsia="zh-CN"/>
        </w:rPr>
        <w:t>joint channel estimation</w:t>
      </w:r>
      <w:r>
        <w:rPr>
          <w:rFonts w:hint="eastAsia"/>
          <w:sz w:val="20"/>
          <w:szCs w:val="20"/>
          <w:highlight w:val="none"/>
          <w:lang w:val="en-US" w:eastAsia="zh-CN"/>
        </w:rPr>
        <w:t xml:space="preserve">, UE maintains phase continuity, where RB allocation in terms of length and frequency position does not change within the measurement time window. However, since multiple frequency domain starting positions for SRS repetition are introduced, RB allocation in terms of frequency position may be changed during repetition. Thus, phase continuity cannot be hold during SRS repetitions within multiple frequency domain starting positions. Therefore, </w:t>
      </w:r>
      <w:r>
        <w:rPr>
          <w:rFonts w:hint="eastAsia" w:eastAsia="宋体"/>
          <w:sz w:val="20"/>
          <w:szCs w:val="20"/>
          <w:highlight w:val="none"/>
          <w:lang w:val="en-US" w:eastAsia="zh-CN"/>
        </w:rPr>
        <w:t>it is necessary to study the requirement on maintaining phase continuity during SRS repetitions when enhanced RPFS start RB index hopping within each hop is applied.</w:t>
      </w:r>
    </w:p>
    <w:p>
      <w:pPr>
        <w:rPr>
          <w:rFonts w:hint="default" w:eastAsia="宋体"/>
          <w:b/>
          <w:bCs/>
          <w:i/>
          <w:iCs/>
          <w:sz w:val="20"/>
          <w:szCs w:val="20"/>
          <w:lang w:val="en-US" w:eastAsia="zh-CN"/>
        </w:rPr>
      </w:pPr>
      <w:r>
        <w:rPr>
          <w:rFonts w:hint="eastAsia"/>
          <w:b/>
          <w:bCs/>
          <w:i w:val="0"/>
          <w:iCs w:val="0"/>
          <w:sz w:val="20"/>
          <w:szCs w:val="20"/>
          <w:lang w:val="en-US" w:eastAsia="zh-CN"/>
        </w:rPr>
        <w:t>Proposal 1: Send LS to RAN4 to study the requirement on maintaining phase continuity during SRS repetitions when enhanced RPFS start RB index hopping within each hop is applied.</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default" w:ascii="Times New Roman" w:hAnsi="Times New Roman" w:eastAsia="宋体" w:cs="Times New Roman"/>
          <w:b/>
          <w:bCs/>
          <w:sz w:val="24"/>
          <w:szCs w:val="22"/>
          <w:highlight w:val="none"/>
          <w:lang w:val="en-US" w:eastAsia="zh-CN" w:bidi="ar-SA"/>
        </w:rPr>
      </w:pPr>
      <w:r>
        <w:rPr>
          <w:rFonts w:hint="eastAsia" w:cs="Times New Roman"/>
          <w:b/>
          <w:bCs/>
          <w:sz w:val="24"/>
          <w:szCs w:val="22"/>
          <w:highlight w:val="none"/>
          <w:lang w:val="en-US" w:eastAsia="zh-CN" w:bidi="ar-SA"/>
        </w:rPr>
        <w:t>2.2 Cross-slot SRS between one U slot and one adjacent S slot</w:t>
      </w:r>
    </w:p>
    <w:p>
      <w:pPr>
        <w:autoSpaceDE/>
        <w:autoSpaceDN/>
        <w:adjustRightInd/>
        <w:snapToGrid/>
        <w:spacing w:after="180"/>
        <w:jc w:val="left"/>
        <w:rPr>
          <w:rFonts w:hint="default" w:eastAsia="宋体"/>
          <w:sz w:val="20"/>
          <w:szCs w:val="20"/>
          <w:lang w:val="en-US" w:eastAsia="zh-CN"/>
        </w:rPr>
      </w:pPr>
      <w:r>
        <w:rPr>
          <w:rFonts w:hint="eastAsia" w:eastAsia="Times New Roman"/>
          <w:sz w:val="20"/>
          <w:szCs w:val="20"/>
          <w:lang w:val="en-GB"/>
        </w:rPr>
        <w:t xml:space="preserve">Regarding </w:t>
      </w:r>
      <w:r>
        <w:rPr>
          <w:rFonts w:hint="eastAsia" w:eastAsia="宋体"/>
          <w:sz w:val="20"/>
          <w:szCs w:val="20"/>
          <w:lang w:val="en-US" w:eastAsia="zh-CN"/>
        </w:rPr>
        <w:t>c</w:t>
      </w:r>
      <w:r>
        <w:rPr>
          <w:rFonts w:hint="eastAsia" w:eastAsia="Times New Roman"/>
          <w:sz w:val="20"/>
          <w:szCs w:val="20"/>
          <w:lang w:val="en-GB"/>
        </w:rPr>
        <w:t>ross-slot SRS between one U slot and one adjacent S slot</w:t>
      </w:r>
      <w:r>
        <w:rPr>
          <w:rFonts w:hint="eastAsia" w:eastAsia="宋体"/>
          <w:sz w:val="20"/>
          <w:szCs w:val="20"/>
          <w:lang w:val="en-US" w:eastAsia="zh-CN"/>
        </w:rPr>
        <w:t>, the following agreements were achieved in RAN1#122 meeting.</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Batang" w:cs="Times New Roman"/>
                <w:sz w:val="20"/>
                <w:szCs w:val="20"/>
                <w:lang w:val="en-GB"/>
              </w:rPr>
            </w:pPr>
            <w:r>
              <w:rPr>
                <w:rFonts w:hint="eastAsia" w:ascii="Times New Roman" w:hAnsi="Times New Roman" w:eastAsia="Batang" w:cs="Times New Roman"/>
                <w:sz w:val="20"/>
                <w:szCs w:val="20"/>
                <w:highlight w:val="green"/>
                <w:lang w:val="en-GB"/>
              </w:rPr>
              <w:t>Agreement:</w:t>
            </w:r>
            <w:r>
              <w:rPr>
                <w:rFonts w:hint="eastAsia" w:ascii="Times New Roman" w:hAnsi="Times New Roman" w:eastAsia="Batang" w:cs="Times New Roman"/>
                <w:sz w:val="20"/>
                <w:szCs w:val="20"/>
                <w:lang w:val="en-GB"/>
              </w:rPr>
              <w:t xml:space="preserve"> </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等线" w:cs="Times New Roman"/>
                <w:sz w:val="20"/>
                <w:szCs w:val="20"/>
                <w:lang w:val="en-GB" w:eastAsia="zh-CN"/>
              </w:rPr>
            </w:pPr>
            <w:r>
              <w:rPr>
                <w:rFonts w:hint="eastAsia" w:ascii="Times New Roman" w:hAnsi="Times New Roman" w:eastAsia="等线" w:cs="Times New Roman"/>
                <w:sz w:val="20"/>
                <w:szCs w:val="20"/>
                <w:lang w:val="en-GB" w:eastAsia="zh-CN"/>
              </w:rPr>
              <w:t>For a P/SP cross-slot SRS resource, the slot offset configured to the SRS resource refers to the first of the two slots spanned by the SRS resource.</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等线" w:cs="Times New Roman"/>
                <w:sz w:val="20"/>
                <w:szCs w:val="20"/>
                <w:lang w:val="en-GB" w:eastAsia="zh-CN"/>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等线" w:cs="Times New Roman"/>
                <w:sz w:val="20"/>
                <w:szCs w:val="20"/>
                <w:lang w:val="en-GB" w:eastAsia="zh-CN"/>
              </w:rPr>
            </w:pPr>
            <w:r>
              <w:rPr>
                <w:rFonts w:hint="eastAsia" w:ascii="Times New Roman" w:hAnsi="Times New Roman" w:eastAsia="等线" w:cs="Times New Roman"/>
                <w:sz w:val="20"/>
                <w:szCs w:val="20"/>
                <w:highlight w:val="green"/>
                <w:lang w:val="en-GB" w:eastAsia="zh-CN"/>
              </w:rPr>
              <w:t>Agreement:</w:t>
            </w:r>
            <w:r>
              <w:rPr>
                <w:rFonts w:hint="eastAsia" w:ascii="Times New Roman" w:hAnsi="Times New Roman" w:eastAsia="等线" w:cs="Times New Roman"/>
                <w:sz w:val="20"/>
                <w:szCs w:val="20"/>
                <w:lang w:val="en-GB" w:eastAsia="zh-CN"/>
              </w:rPr>
              <w:t xml:space="preserve"> </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等线" w:cs="Times New Roman"/>
                <w:sz w:val="20"/>
                <w:szCs w:val="20"/>
                <w:lang w:val="en-GB" w:eastAsia="zh-CN"/>
              </w:rPr>
            </w:pPr>
            <w:r>
              <w:rPr>
                <w:rFonts w:hint="eastAsia" w:ascii="Times New Roman" w:hAnsi="Times New Roman" w:eastAsia="等线" w:cs="Times New Roman"/>
                <w:sz w:val="20"/>
                <w:szCs w:val="20"/>
                <w:lang w:val="en-GB" w:eastAsia="zh-CN"/>
              </w:rPr>
              <w:t>W</w:t>
            </w:r>
            <w:r>
              <w:rPr>
                <w:rFonts w:hint="eastAsia" w:ascii="Times New Roman" w:hAnsi="Times New Roman" w:eastAsia="Batang" w:cs="Times New Roman"/>
                <w:sz w:val="20"/>
                <w:szCs w:val="20"/>
                <w:lang w:val="en-GB"/>
              </w:rPr>
              <w:t xml:space="preserve">hen there is a cross-slot SRS </w:t>
            </w:r>
            <w:r>
              <w:rPr>
                <w:rFonts w:hint="eastAsia" w:ascii="Times New Roman" w:hAnsi="Times New Roman" w:eastAsia="等线" w:cs="Times New Roman"/>
                <w:sz w:val="20"/>
                <w:szCs w:val="20"/>
                <w:lang w:val="en-GB" w:eastAsia="zh-CN"/>
              </w:rPr>
              <w:t>resource</w:t>
            </w:r>
            <w:r>
              <w:rPr>
                <w:rFonts w:hint="eastAsia" w:ascii="Times New Roman" w:hAnsi="Times New Roman" w:eastAsia="Batang" w:cs="Times New Roman"/>
                <w:sz w:val="20"/>
                <w:szCs w:val="20"/>
                <w:lang w:val="en-GB"/>
              </w:rPr>
              <w:t xml:space="preserve"> in the</w:t>
            </w:r>
            <w:r>
              <w:rPr>
                <w:rFonts w:hint="eastAsia" w:ascii="Times New Roman" w:hAnsi="Times New Roman" w:eastAsia="等线" w:cs="Times New Roman"/>
                <w:sz w:val="20"/>
                <w:szCs w:val="20"/>
                <w:lang w:val="en-GB" w:eastAsia="zh-CN"/>
              </w:rPr>
              <w:t xml:space="preserve"> end of a S slot and the</w:t>
            </w:r>
            <w:r>
              <w:rPr>
                <w:rFonts w:hint="eastAsia" w:ascii="Times New Roman" w:hAnsi="Times New Roman" w:eastAsia="Batang" w:cs="Times New Roman"/>
                <w:sz w:val="20"/>
                <w:szCs w:val="20"/>
                <w:lang w:val="en-GB"/>
              </w:rPr>
              <w:t xml:space="preserve"> beginning of </w:t>
            </w:r>
            <w:r>
              <w:rPr>
                <w:rFonts w:hint="eastAsia" w:ascii="Times New Roman" w:hAnsi="Times New Roman" w:eastAsia="等线" w:cs="Times New Roman"/>
                <w:sz w:val="20"/>
                <w:szCs w:val="20"/>
                <w:lang w:val="en-GB" w:eastAsia="zh-CN"/>
              </w:rPr>
              <w:t xml:space="preserve">a U </w:t>
            </w:r>
            <w:r>
              <w:rPr>
                <w:rFonts w:hint="eastAsia" w:ascii="Times New Roman" w:hAnsi="Times New Roman" w:eastAsia="Batang" w:cs="Times New Roman"/>
                <w:sz w:val="20"/>
                <w:szCs w:val="20"/>
                <w:lang w:val="en-GB"/>
              </w:rPr>
              <w:t>slot in a serving cell</w:t>
            </w:r>
            <w:r>
              <w:rPr>
                <w:rFonts w:hint="eastAsia" w:ascii="Times New Roman" w:hAnsi="Times New Roman" w:eastAsia="等线" w:cs="Times New Roman"/>
                <w:sz w:val="20"/>
                <w:szCs w:val="20"/>
                <w:lang w:val="en-GB" w:eastAsia="zh-CN"/>
              </w:rPr>
              <w:t xml:space="preserve">, support transmitting PUSCH </w:t>
            </w:r>
            <w:r>
              <w:rPr>
                <w:rFonts w:hint="eastAsia" w:ascii="Times New Roman" w:hAnsi="Times New Roman" w:eastAsia="宋体" w:cs="Times New Roman"/>
                <w:sz w:val="20"/>
                <w:szCs w:val="20"/>
                <w:lang w:val="en-GB"/>
              </w:rPr>
              <w:t>with a priority index 0</w:t>
            </w:r>
            <w:r>
              <w:rPr>
                <w:rFonts w:hint="eastAsia" w:ascii="Times New Roman" w:hAnsi="Times New Roman" w:eastAsia="宋体" w:cs="Times New Roman"/>
                <w:i/>
                <w:sz w:val="20"/>
                <w:szCs w:val="20"/>
                <w:lang w:val="en-GB"/>
              </w:rPr>
              <w:t xml:space="preserve"> </w:t>
            </w:r>
            <w:r>
              <w:rPr>
                <w:rFonts w:hint="eastAsia" w:ascii="Times New Roman" w:hAnsi="Times New Roman" w:eastAsia="等线" w:cs="Times New Roman"/>
                <w:sz w:val="20"/>
                <w:szCs w:val="20"/>
                <w:lang w:val="en-GB" w:eastAsia="zh-CN"/>
              </w:rPr>
              <w:t>and corresponding DMRS after this cross-slot SRS in the U slot in the serving cell.</w:t>
            </w:r>
          </w:p>
          <w:p>
            <w:pPr>
              <w:keepNext w:val="0"/>
              <w:keepLines w:val="0"/>
              <w:widowControl/>
              <w:numPr>
                <w:ilvl w:val="0"/>
                <w:numId w:val="0"/>
              </w:numPr>
              <w:suppressLineNumbers w:val="0"/>
              <w:overflowPunct/>
              <w:autoSpaceDE/>
              <w:autoSpaceDN/>
              <w:adjustRightInd/>
              <w:snapToGrid w:val="0"/>
              <w:spacing w:before="0" w:beforeAutospacing="0" w:after="0" w:afterAutospacing="0"/>
              <w:ind w:left="0" w:right="0" w:rightChars="0"/>
              <w:jc w:val="left"/>
              <w:textAlignment w:val="auto"/>
              <w:rPr>
                <w:rFonts w:hint="eastAsia" w:ascii="Times" w:hAnsi="Times" w:eastAsia="Batang" w:cs="Times"/>
                <w:color w:val="000000"/>
                <w:sz w:val="20"/>
                <w:szCs w:val="20"/>
                <w:lang w:val="en-GB" w:eastAsia="zh-CN"/>
              </w:rPr>
            </w:pPr>
          </w:p>
          <w:p>
            <w:pPr>
              <w:keepNext w:val="0"/>
              <w:keepLines w:val="0"/>
              <w:widowControl/>
              <w:suppressLineNumbers w:val="0"/>
              <w:tabs>
                <w:tab w:val="left" w:pos="1440"/>
              </w:tabs>
              <w:autoSpaceDE/>
              <w:autoSpaceDN/>
              <w:adjustRightInd/>
              <w:snapToGrid/>
              <w:spacing w:before="0" w:beforeAutospacing="0" w:after="0" w:afterAutospacing="0"/>
              <w:ind w:left="0" w:right="0"/>
              <w:jc w:val="both"/>
              <w:rPr>
                <w:rFonts w:hint="eastAsia" w:ascii="Times New Roman" w:hAnsi="Times New Roman" w:eastAsia="等线" w:cs="Times New Roman"/>
                <w:bCs/>
                <w:sz w:val="20"/>
                <w:szCs w:val="20"/>
                <w:lang w:val="en-GB" w:eastAsia="zh-CN"/>
              </w:rPr>
            </w:pPr>
            <w:r>
              <w:rPr>
                <w:rFonts w:hint="eastAsia" w:ascii="Times New Roman" w:hAnsi="Times New Roman" w:eastAsia="等线" w:cs="Times New Roman"/>
                <w:bCs/>
                <w:sz w:val="20"/>
                <w:szCs w:val="20"/>
                <w:highlight w:val="green"/>
                <w:lang w:val="en-GB" w:eastAsia="zh-CN"/>
              </w:rPr>
              <w:t>Agreement:</w:t>
            </w:r>
            <w:r>
              <w:rPr>
                <w:rFonts w:hint="eastAsia" w:ascii="Times New Roman" w:hAnsi="Times New Roman" w:eastAsia="等线" w:cs="Times New Roman"/>
                <w:bCs/>
                <w:sz w:val="20"/>
                <w:szCs w:val="20"/>
                <w:lang w:val="en-GB" w:eastAsia="zh-CN"/>
              </w:rPr>
              <w:t xml:space="preserve"> </w:t>
            </w:r>
          </w:p>
          <w:p>
            <w:pPr>
              <w:keepNext w:val="0"/>
              <w:keepLines w:val="0"/>
              <w:widowControl/>
              <w:suppressLineNumbers w:val="0"/>
              <w:tabs>
                <w:tab w:val="left" w:pos="1440"/>
              </w:tabs>
              <w:autoSpaceDE/>
              <w:autoSpaceDN/>
              <w:adjustRightInd/>
              <w:snapToGrid/>
              <w:spacing w:before="0" w:beforeAutospacing="0" w:after="0" w:afterAutospacing="0"/>
              <w:ind w:left="0" w:right="0"/>
              <w:jc w:val="both"/>
              <w:rPr>
                <w:rFonts w:hint="eastAsia" w:ascii="Times New Roman" w:hAnsi="Times New Roman" w:eastAsia="等线" w:cs="Times New Roman"/>
                <w:bCs/>
                <w:sz w:val="20"/>
                <w:szCs w:val="20"/>
                <w:lang w:val="en-GB" w:eastAsia="zh-CN"/>
              </w:rPr>
            </w:pPr>
            <w:r>
              <w:rPr>
                <w:rFonts w:hint="eastAsia" w:ascii="Times New Roman" w:hAnsi="Times New Roman" w:eastAsia="等线" w:cs="Times New Roman"/>
                <w:bCs/>
                <w:sz w:val="20"/>
                <w:szCs w:val="20"/>
                <w:lang w:val="en-GB" w:eastAsia="zh-CN"/>
              </w:rPr>
              <w:t>Support at least the following scenario</w:t>
            </w:r>
            <w:r>
              <w:rPr>
                <w:rFonts w:hint="eastAsia" w:ascii="Times New Roman" w:hAnsi="Times New Roman" w:eastAsia="等线" w:cs="Times New Roman"/>
                <w:bCs/>
                <w:strike/>
                <w:sz w:val="20"/>
                <w:szCs w:val="20"/>
                <w:lang w:val="en-GB" w:eastAsia="zh-CN"/>
              </w:rPr>
              <w:t>s</w:t>
            </w:r>
            <w:r>
              <w:rPr>
                <w:rFonts w:hint="eastAsia" w:ascii="Times New Roman" w:hAnsi="Times New Roman" w:eastAsia="等线" w:cs="Times New Roman"/>
                <w:bCs/>
                <w:sz w:val="20"/>
                <w:szCs w:val="20"/>
                <w:lang w:val="en-GB" w:eastAsia="zh-CN"/>
              </w:rPr>
              <w:t xml:space="preserve"> for cross-slot SRS transmission:</w:t>
            </w:r>
          </w:p>
          <w:p>
            <w:pPr>
              <w:keepNext w:val="0"/>
              <w:keepLines w:val="0"/>
              <w:widowControl/>
              <w:numPr>
                <w:ilvl w:val="0"/>
                <w:numId w:val="7"/>
              </w:numPr>
              <w:suppressLineNumbers w:val="0"/>
              <w:autoSpaceDE/>
              <w:autoSpaceDN/>
              <w:adjustRightInd/>
              <w:snapToGrid w:val="0"/>
              <w:spacing w:before="0" w:beforeAutospacing="0" w:after="0" w:afterAutospacing="0" w:line="256" w:lineRule="auto"/>
              <w:ind w:left="720" w:right="0" w:hanging="360"/>
              <w:contextualSpacing/>
              <w:jc w:val="both"/>
              <w:rPr>
                <w:rFonts w:hint="eastAsia" w:ascii="Times" w:hAnsi="Times" w:eastAsia="等线" w:cs="Times New Roman"/>
                <w:bCs/>
                <w:sz w:val="20"/>
                <w:szCs w:val="20"/>
                <w:lang w:val="en-GB" w:eastAsia="zh-CN"/>
              </w:rPr>
            </w:pPr>
            <w:r>
              <w:rPr>
                <w:rFonts w:hint="eastAsia" w:ascii="Times New Roman" w:hAnsi="Times New Roman" w:eastAsia="等线" w:cs="Times New Roman"/>
                <w:bCs/>
                <w:sz w:val="20"/>
                <w:szCs w:val="20"/>
                <w:lang w:val="en-GB" w:eastAsia="zh-CN"/>
              </w:rPr>
              <w:t xml:space="preserve">Scenario 1: a periodic, semi-persistent, or aperiodic SRS resource set which includes at least one SRS resource with time-domain resource transmitted across a first S slot and a second consecutive U slot. </w:t>
            </w:r>
          </w:p>
          <w:p>
            <w:pPr>
              <w:keepNext w:val="0"/>
              <w:keepLines w:val="0"/>
              <w:widowControl/>
              <w:numPr>
                <w:ilvl w:val="0"/>
                <w:numId w:val="7"/>
              </w:numPr>
              <w:suppressLineNumbers w:val="0"/>
              <w:autoSpaceDE/>
              <w:autoSpaceDN/>
              <w:adjustRightInd/>
              <w:snapToGrid w:val="0"/>
              <w:spacing w:before="0" w:beforeAutospacing="0" w:after="0" w:afterAutospacing="0" w:line="256" w:lineRule="auto"/>
              <w:ind w:left="720" w:right="0" w:hanging="360"/>
              <w:contextualSpacing/>
              <w:jc w:val="both"/>
              <w:rPr>
                <w:rFonts w:hint="eastAsia" w:ascii="Times" w:hAnsi="Times" w:eastAsia="等线" w:cs="Times New Roman"/>
                <w:bCs/>
                <w:sz w:val="20"/>
                <w:szCs w:val="20"/>
                <w:lang w:val="en-GB" w:eastAsia="zh-CN"/>
              </w:rPr>
            </w:pPr>
            <w:r>
              <w:rPr>
                <w:rFonts w:hint="eastAsia" w:ascii="Times New Roman" w:hAnsi="Times New Roman" w:eastAsia="等线" w:cs="Times New Roman"/>
                <w:bCs/>
                <w:sz w:val="20"/>
                <w:szCs w:val="20"/>
                <w:lang w:val="en-GB" w:eastAsia="zh-CN"/>
              </w:rPr>
              <w:t>FFS whether Scenario 2 below is supported.</w:t>
            </w:r>
          </w:p>
          <w:p>
            <w:pPr>
              <w:keepNext w:val="0"/>
              <w:keepLines w:val="0"/>
              <w:widowControl/>
              <w:numPr>
                <w:ilvl w:val="1"/>
                <w:numId w:val="7"/>
              </w:numPr>
              <w:suppressLineNumbers w:val="0"/>
              <w:autoSpaceDE/>
              <w:autoSpaceDN/>
              <w:adjustRightInd/>
              <w:snapToGrid w:val="0"/>
              <w:spacing w:before="0" w:beforeAutospacing="0" w:after="0" w:afterAutospacing="0" w:line="256" w:lineRule="auto"/>
              <w:ind w:left="1440" w:right="0" w:hanging="360"/>
              <w:contextualSpacing/>
              <w:jc w:val="both"/>
              <w:rPr>
                <w:rFonts w:hint="eastAsia" w:ascii="Times New Roman" w:hAnsi="Times New Roman" w:eastAsia="Batang" w:cs="Times New Roman"/>
                <w:bCs/>
                <w:sz w:val="20"/>
                <w:szCs w:val="20"/>
                <w:lang w:val="en-GB" w:eastAsia="zh-CN"/>
              </w:rPr>
            </w:pPr>
            <w:r>
              <w:rPr>
                <w:rFonts w:hint="eastAsia" w:ascii="Times New Roman" w:hAnsi="Times New Roman" w:eastAsia="等线" w:cs="Times New Roman"/>
                <w:bCs/>
                <w:sz w:val="20"/>
                <w:szCs w:val="20"/>
                <w:lang w:val="en-GB" w:eastAsia="zh-CN"/>
              </w:rPr>
              <w:t>Scenario 2: an aperiodic SRS resource set which includes at least one SRS resource with time-domain resource transmitted in a first S slot, and at least one another SRS resource with time-domain resource transmitted in a second consecutive U slot.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4"/>
                <w:lang w:val="en-GB" w:eastAsia="zh-CN"/>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等线" w:cs="Times New Roman"/>
                <w:sz w:val="20"/>
                <w:szCs w:val="20"/>
                <w:lang w:val="en-GB" w:eastAsia="zh-CN"/>
              </w:rPr>
            </w:pPr>
            <w:r>
              <w:rPr>
                <w:rFonts w:hint="eastAsia" w:ascii="Times New Roman" w:hAnsi="Times New Roman" w:eastAsia="Batang" w:cs="Times New Roman"/>
                <w:sz w:val="20"/>
                <w:szCs w:val="20"/>
                <w:highlight w:val="green"/>
                <w:lang w:val="en-GB"/>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宋体" w:cs="Times New Roman"/>
                <w:sz w:val="20"/>
                <w:szCs w:val="20"/>
                <w:lang w:val="en-GB" w:eastAsia="zh-CN"/>
              </w:rPr>
            </w:pPr>
            <w:r>
              <w:rPr>
                <w:rFonts w:hint="eastAsia" w:ascii="Times New Roman" w:hAnsi="Times New Roman" w:eastAsia="等线" w:cs="Times New Roman"/>
                <w:sz w:val="20"/>
                <w:szCs w:val="20"/>
                <w:lang w:val="en-GB" w:eastAsia="zh-CN"/>
              </w:rPr>
              <w:t>For a given AP-SRS resource set in case of SRS transmission across two adjacent S+U slots, study the following alternatives and down-select one to determine “available slot” in the next meeting:</w:t>
            </w:r>
          </w:p>
          <w:p>
            <w:pPr>
              <w:keepNext w:val="0"/>
              <w:keepLines w:val="0"/>
              <w:widowControl/>
              <w:numPr>
                <w:ilvl w:val="0"/>
                <w:numId w:val="8"/>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等线" w:cs="Times New Roman"/>
                <w:sz w:val="20"/>
                <w:szCs w:val="20"/>
                <w:lang w:val="en-GB" w:eastAsia="zh-CN" w:bidi="ar-SA"/>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pPr>
              <w:keepNext w:val="0"/>
              <w:keepLines w:val="0"/>
              <w:widowControl/>
              <w:numPr>
                <w:ilvl w:val="0"/>
                <w:numId w:val="8"/>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等线" w:cs="Times New Roman"/>
                <w:sz w:val="20"/>
                <w:szCs w:val="20"/>
                <w:lang w:val="en-GB" w:eastAsia="zh-CN" w:bidi="ar-SA"/>
              </w:rPr>
              <w:t>Alt-1 (per SRS resource): The available slot(s) can include one slot or two consecutive S and U slots satisfying there are UL or flexible symbol(s) for the time-domain location(s) for at least one of the SRS resources in the resource set and it satisfies UE capability on the minimum timing requirement between triggering PDCCH and all the SRS resources in the resource set.</w:t>
            </w:r>
          </w:p>
          <w:p>
            <w:pPr>
              <w:keepNext w:val="0"/>
              <w:keepLines w:val="0"/>
              <w:widowControl/>
              <w:numPr>
                <w:ilvl w:val="0"/>
                <w:numId w:val="8"/>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等线" w:cs="Times New Roman"/>
                <w:sz w:val="20"/>
                <w:szCs w:val="20"/>
                <w:lang w:val="en-GB" w:eastAsia="zh-CN" w:bidi="ar-SA"/>
              </w:rPr>
            </w:pPr>
            <w:r>
              <w:rPr>
                <w:rFonts w:hint="eastAsia" w:ascii="Times New Roman" w:hAnsi="Times New Roman" w:eastAsia="等线" w:cs="Times New Roman"/>
                <w:sz w:val="20"/>
                <w:szCs w:val="20"/>
                <w:lang w:val="en-GB" w:eastAsia="zh-CN" w:bidi="ar-SA"/>
              </w:rPr>
              <w:t>Alt-2 (per slot): An available slot is a slot satisfying there are UL or flexible symbol(s) for the time-domain location(s) for a subset of SRS resource(s) with same slot offset in the SRS resource set, and it satisfies UE capability on the minimum timing requirement between triggering PDCCH and all the SRS resources in the resource set.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等线" w:cs="Times New Roman"/>
                <w:sz w:val="20"/>
                <w:szCs w:val="20"/>
                <w:highlight w:val="green"/>
                <w:lang w:val="en-GB" w:eastAsia="zh-CN"/>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等线" w:cs="Times New Roman"/>
                <w:sz w:val="20"/>
                <w:szCs w:val="20"/>
                <w:lang w:val="en-GB" w:eastAsia="zh-CN"/>
              </w:rPr>
            </w:pPr>
            <w:r>
              <w:rPr>
                <w:rFonts w:hint="eastAsia" w:ascii="Times New Roman" w:hAnsi="Times New Roman" w:eastAsia="等线" w:cs="Times New Roman"/>
                <w:sz w:val="20"/>
                <w:szCs w:val="20"/>
                <w:highlight w:val="green"/>
                <w:lang w:val="en-GB" w:eastAsia="zh-CN"/>
              </w:rPr>
              <w:t>Agreement:</w:t>
            </w:r>
            <w:r>
              <w:rPr>
                <w:rFonts w:hint="eastAsia" w:ascii="Times New Roman" w:hAnsi="Times New Roman" w:eastAsia="等线" w:cs="Times New Roman"/>
                <w:sz w:val="20"/>
                <w:szCs w:val="20"/>
                <w:lang w:val="en-GB" w:eastAsia="zh-CN"/>
              </w:rPr>
              <w:t xml:space="preserve"> </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等线" w:cs="Times New Roman"/>
                <w:sz w:val="20"/>
                <w:szCs w:val="20"/>
                <w:lang w:val="en-GB" w:eastAsia="zh-CN"/>
              </w:rPr>
            </w:pPr>
            <w:r>
              <w:rPr>
                <w:rFonts w:hint="eastAsia" w:ascii="Times New Roman" w:hAnsi="Times New Roman" w:eastAsia="等线" w:cs="Times New Roman"/>
                <w:sz w:val="20"/>
                <w:szCs w:val="20"/>
                <w:lang w:val="en-GB" w:eastAsia="zh-CN"/>
              </w:rPr>
              <w:t xml:space="preserve">To determine the time-domain location of cross-slot SRS, </w:t>
            </w:r>
          </w:p>
          <w:p>
            <w:pPr>
              <w:keepNext w:val="0"/>
              <w:keepLines w:val="0"/>
              <w:widowControl/>
              <w:numPr>
                <w:ilvl w:val="0"/>
                <w:numId w:val="6"/>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等线" w:cs="Times New Roman"/>
                <w:sz w:val="20"/>
                <w:szCs w:val="20"/>
                <w:lang w:val="en-GB" w:eastAsia="zh-CN" w:bidi="ar-SA"/>
              </w:rPr>
            </w:pPr>
            <w:r>
              <w:rPr>
                <w:rFonts w:hint="eastAsia" w:ascii="Times New Roman" w:hAnsi="Times New Roman" w:eastAsia="宋体" w:cs="Times New Roman"/>
                <w:sz w:val="20"/>
                <w:szCs w:val="20"/>
                <w:lang w:val="en-GB" w:eastAsia="zh-CN" w:bidi="ar-SA"/>
              </w:rPr>
              <w:t>One</w:t>
            </w:r>
            <w:r>
              <w:rPr>
                <w:rFonts w:hint="eastAsia" w:ascii="Times New Roman" w:hAnsi="Times New Roman" w:eastAsia="宋体" w:cs="Times New Roman"/>
                <w:sz w:val="20"/>
                <w:szCs w:val="20"/>
                <w:lang w:val="en-GB" w:eastAsia="ja-JP" w:bidi="ar-SA"/>
              </w:rPr>
              <w:t xml:space="preserve"> set of time-domain resource allocation related parameters</w:t>
            </w:r>
            <w:r>
              <w:rPr>
                <w:rFonts w:hint="eastAsia" w:ascii="Times New Roman" w:hAnsi="Times New Roman" w:eastAsia="等线" w:cs="Times New Roman"/>
                <w:sz w:val="20"/>
                <w:szCs w:val="20"/>
                <w:lang w:val="en-GB" w:eastAsia="zh-CN" w:bidi="ar-SA"/>
              </w:rPr>
              <w:t xml:space="preserve"> (i.e., startPosition, nrofSymbols, and repetitionFactor) is configured for the SRS resource without restriction on “within a slot”. </w:t>
            </w:r>
          </w:p>
          <w:p>
            <w:pPr>
              <w:keepNext w:val="0"/>
              <w:keepLines w:val="0"/>
              <w:widowControl/>
              <w:numPr>
                <w:ilvl w:val="1"/>
                <w:numId w:val="6"/>
              </w:numPr>
              <w:suppressLineNumbers w:val="0"/>
              <w:overflowPunct w:val="0"/>
              <w:autoSpaceDE w:val="0"/>
              <w:autoSpaceDN w:val="0"/>
              <w:adjustRightInd w:val="0"/>
              <w:spacing w:before="0" w:beforeAutospacing="0" w:after="180" w:afterAutospacing="0"/>
              <w:ind w:left="1440" w:right="0" w:hanging="360"/>
              <w:contextualSpacing/>
              <w:textAlignment w:val="baseline"/>
              <w:rPr>
                <w:rFonts w:hint="eastAsia" w:ascii="Times New Roman" w:hAnsi="Times New Roman" w:eastAsia="等线" w:cs="Times New Roman"/>
                <w:sz w:val="20"/>
                <w:szCs w:val="20"/>
                <w:lang w:val="en-GB" w:eastAsia="zh-CN" w:bidi="ar-SA"/>
              </w:rPr>
            </w:pPr>
            <w:r>
              <w:rPr>
                <w:rFonts w:hint="eastAsia" w:ascii="Times New Roman" w:hAnsi="Times New Roman" w:eastAsia="等线" w:cs="Times New Roman"/>
                <w:sz w:val="20"/>
                <w:szCs w:val="20"/>
                <w:lang w:val="en-GB" w:eastAsia="zh-CN" w:bidi="ar-SA"/>
              </w:rPr>
              <w:t xml:space="preserve">For the index of each SRS symbol </w:t>
            </w:r>
            <m:oMath>
              <m:sSup>
                <m:sSupPr>
                  <m:ctrlPr>
                    <w:rPr>
                      <w:rFonts w:hint="eastAsia" w:ascii="Cambria Math" w:hAnsi="Cambria Math" w:eastAsia="等线"/>
                      <w:sz w:val="20"/>
                      <w:szCs w:val="20"/>
                      <w:lang w:eastAsia="zh-CN"/>
                    </w:rPr>
                  </m:ctrlPr>
                </m:sSupPr>
                <m:e>
                  <m:r>
                    <m:rPr>
                      <m:sty m:val="p"/>
                    </m:rPr>
                    <w:rPr>
                      <w:rFonts w:hint="eastAsia" w:ascii="Cambria Math" w:hAnsi="Cambria Math" w:eastAsia="等线"/>
                      <w:sz w:val="20"/>
                      <w:szCs w:val="20"/>
                      <w:lang w:eastAsia="zh-CN"/>
                    </w:rPr>
                    <m:t>l</m:t>
                  </m:r>
                  <m:ctrlPr>
                    <w:rPr>
                      <w:rFonts w:hint="eastAsia" w:ascii="Cambria Math" w:hAnsi="Cambria Math" w:eastAsia="等线"/>
                      <w:sz w:val="20"/>
                      <w:szCs w:val="20"/>
                      <w:lang w:eastAsia="zh-CN"/>
                    </w:rPr>
                  </m:ctrlPr>
                </m:e>
                <m:sup>
                  <m:r>
                    <m:rPr>
                      <m:sty m:val="p"/>
                    </m:rPr>
                    <w:rPr>
                      <w:rFonts w:hint="eastAsia" w:ascii="Cambria Math" w:hAnsi="Cambria Math" w:eastAsia="等线"/>
                      <w:sz w:val="20"/>
                      <w:szCs w:val="20"/>
                      <w:lang w:eastAsia="zh-CN"/>
                    </w:rPr>
                    <m:t>'</m:t>
                  </m:r>
                  <m:ctrlPr>
                    <w:rPr>
                      <w:rFonts w:hint="eastAsia" w:ascii="Cambria Math" w:hAnsi="Cambria Math" w:eastAsia="等线"/>
                      <w:sz w:val="20"/>
                      <w:szCs w:val="20"/>
                      <w:lang w:eastAsia="zh-CN"/>
                    </w:rPr>
                  </m:ctrlPr>
                </m:sup>
              </m:sSup>
            </m:oMath>
            <w:r>
              <w:rPr>
                <w:rFonts w:hint="eastAsia" w:ascii="Times New Roman" w:hAnsi="Times New Roman" w:eastAsia="等线" w:cs="Times New Roman"/>
                <w:sz w:val="20"/>
                <w:szCs w:val="20"/>
                <w:lang w:val="en-GB" w:eastAsia="zh-CN" w:bidi="ar-SA"/>
              </w:rPr>
              <w:t xml:space="preserve">, it is the same as legacy spec., i.e., </w:t>
            </w:r>
            <m:oMath>
              <m:sSup>
                <m:sSupPr>
                  <m:ctrlPr>
                    <w:rPr>
                      <w:rFonts w:hint="eastAsia" w:ascii="Cambria Math" w:hAnsi="Cambria Math" w:eastAsia="等线"/>
                      <w:sz w:val="20"/>
                      <w:szCs w:val="20"/>
                      <w:lang w:eastAsia="zh-CN"/>
                    </w:rPr>
                  </m:ctrlPr>
                </m:sSupPr>
                <m:e>
                  <m:r>
                    <m:rPr>
                      <m:sty m:val="p"/>
                    </m:rPr>
                    <w:rPr>
                      <w:rFonts w:hint="eastAsia" w:ascii="Cambria Math" w:hAnsi="Cambria Math" w:eastAsia="等线"/>
                      <w:sz w:val="20"/>
                      <w:szCs w:val="20"/>
                      <w:lang w:eastAsia="zh-CN"/>
                    </w:rPr>
                    <m:t>l</m:t>
                  </m:r>
                  <m:ctrlPr>
                    <w:rPr>
                      <w:rFonts w:hint="eastAsia" w:ascii="Cambria Math" w:hAnsi="Cambria Math" w:eastAsia="等线"/>
                      <w:sz w:val="20"/>
                      <w:szCs w:val="20"/>
                      <w:lang w:eastAsia="zh-CN"/>
                    </w:rPr>
                  </m:ctrlPr>
                </m:e>
                <m:sup>
                  <m:r>
                    <m:rPr>
                      <m:sty m:val="p"/>
                    </m:rPr>
                    <w:rPr>
                      <w:rFonts w:hint="eastAsia" w:ascii="Cambria Math" w:hAnsi="Cambria Math" w:eastAsia="等线"/>
                      <w:sz w:val="20"/>
                      <w:szCs w:val="20"/>
                      <w:lang w:eastAsia="zh-CN"/>
                    </w:rPr>
                    <m:t>'</m:t>
                  </m:r>
                  <m:ctrlPr>
                    <w:rPr>
                      <w:rFonts w:hint="eastAsia" w:ascii="Cambria Math" w:hAnsi="Cambria Math" w:eastAsia="等线"/>
                      <w:sz w:val="20"/>
                      <w:szCs w:val="20"/>
                      <w:lang w:eastAsia="zh-CN"/>
                    </w:rPr>
                  </m:ctrlPr>
                </m:sup>
              </m:sSup>
              <m:r>
                <m:rPr>
                  <m:sty m:val="p"/>
                </m:rPr>
                <w:rPr>
                  <w:rFonts w:hint="eastAsia" w:ascii="Cambria Math" w:hAnsi="Cambria Math" w:eastAsia="等线"/>
                  <w:sz w:val="20"/>
                  <w:szCs w:val="20"/>
                  <w:lang w:eastAsia="zh-CN"/>
                </w:rPr>
                <m:t xml:space="preserve">=0, 1, …, </m:t>
              </m:r>
              <m:sSubSup>
                <m:sSubSupPr>
                  <m:ctrlPr>
                    <w:rPr>
                      <w:rFonts w:hint="eastAsia" w:ascii="Cambria Math" w:hAnsi="Cambria Math" w:eastAsia="等线"/>
                      <w:sz w:val="20"/>
                      <w:szCs w:val="20"/>
                      <w:lang w:eastAsia="zh-CN"/>
                    </w:rPr>
                  </m:ctrlPr>
                </m:sSubSupPr>
                <m:e>
                  <m:r>
                    <m:rPr>
                      <m:sty m:val="p"/>
                    </m:rPr>
                    <w:rPr>
                      <w:rFonts w:hint="eastAsia" w:ascii="Cambria Math" w:hAnsi="Cambria Math" w:eastAsia="等线"/>
                      <w:sz w:val="20"/>
                      <w:szCs w:val="20"/>
                      <w:lang w:eastAsia="zh-CN"/>
                    </w:rPr>
                    <m:t>N</m:t>
                  </m:r>
                  <m:ctrlPr>
                    <w:rPr>
                      <w:rFonts w:hint="eastAsia" w:ascii="Cambria Math" w:hAnsi="Cambria Math" w:eastAsia="等线"/>
                      <w:sz w:val="20"/>
                      <w:szCs w:val="20"/>
                      <w:lang w:eastAsia="zh-CN"/>
                    </w:rPr>
                  </m:ctrlPr>
                </m:e>
                <m:sub>
                  <m:r>
                    <m:rPr>
                      <m:sty m:val="p"/>
                    </m:rPr>
                    <w:rPr>
                      <w:rFonts w:hint="eastAsia" w:ascii="Cambria Math" w:hAnsi="Cambria Math" w:eastAsia="等线"/>
                      <w:sz w:val="20"/>
                      <w:szCs w:val="20"/>
                      <w:lang w:eastAsia="zh-CN"/>
                    </w:rPr>
                    <m:t>symb</m:t>
                  </m:r>
                  <m:ctrlPr>
                    <w:rPr>
                      <w:rFonts w:hint="eastAsia" w:ascii="Cambria Math" w:hAnsi="Cambria Math" w:eastAsia="等线"/>
                      <w:sz w:val="20"/>
                      <w:szCs w:val="20"/>
                      <w:lang w:eastAsia="zh-CN"/>
                    </w:rPr>
                  </m:ctrlPr>
                </m:sub>
                <m:sup>
                  <m:r>
                    <m:rPr>
                      <m:sty m:val="p"/>
                    </m:rPr>
                    <w:rPr>
                      <w:rFonts w:hint="eastAsia" w:ascii="Cambria Math" w:hAnsi="Cambria Math" w:eastAsia="等线"/>
                      <w:sz w:val="20"/>
                      <w:szCs w:val="20"/>
                      <w:lang w:eastAsia="zh-CN"/>
                    </w:rPr>
                    <m:t>SRS</m:t>
                  </m:r>
                  <m:ctrlPr>
                    <w:rPr>
                      <w:rFonts w:hint="eastAsia" w:ascii="Cambria Math" w:hAnsi="Cambria Math" w:eastAsia="等线"/>
                      <w:sz w:val="20"/>
                      <w:szCs w:val="20"/>
                      <w:lang w:eastAsia="zh-CN"/>
                    </w:rPr>
                  </m:ctrlPr>
                </m:sup>
              </m:sSubSup>
              <m:r>
                <m:rPr>
                  <m:sty m:val="p"/>
                </m:rPr>
                <w:rPr>
                  <w:rFonts w:hint="eastAsia" w:ascii="Cambria Math" w:hAnsi="Cambria Math" w:eastAsia="等线"/>
                  <w:sz w:val="20"/>
                  <w:szCs w:val="20"/>
                  <w:lang w:eastAsia="zh-CN"/>
                </w:rPr>
                <m:t>−1</m:t>
              </m:r>
            </m:oMath>
            <w:r>
              <w:rPr>
                <w:rFonts w:hint="eastAsia" w:ascii="Times New Roman" w:hAnsi="Times New Roman" w:eastAsia="等线" w:cs="Times New Roman"/>
                <w:sz w:val="20"/>
                <w:szCs w:val="20"/>
                <w:lang w:val="en-GB" w:eastAsia="zh-CN" w:bidi="ar-SA"/>
              </w:rPr>
              <w:t xml:space="preserve">. </w:t>
            </w:r>
          </w:p>
          <w:p>
            <w:pPr>
              <w:keepNext w:val="0"/>
              <w:keepLines w:val="0"/>
              <w:widowControl/>
              <w:numPr>
                <w:ilvl w:val="1"/>
                <w:numId w:val="6"/>
              </w:numPr>
              <w:suppressLineNumbers w:val="0"/>
              <w:overflowPunct w:val="0"/>
              <w:autoSpaceDE w:val="0"/>
              <w:autoSpaceDN w:val="0"/>
              <w:adjustRightInd w:val="0"/>
              <w:spacing w:before="0" w:beforeAutospacing="0" w:after="180" w:afterAutospacing="0"/>
              <w:ind w:left="1440" w:right="0" w:hanging="360"/>
              <w:contextualSpacing/>
              <w:textAlignment w:val="baseline"/>
              <w:rPr>
                <w:rFonts w:hint="eastAsia" w:ascii="Times" w:hAnsi="Times" w:eastAsia="Batang" w:cs="Times"/>
                <w:color w:val="000000"/>
                <w:sz w:val="20"/>
                <w:szCs w:val="20"/>
                <w:lang w:val="en-GB" w:eastAsia="zh-CN"/>
              </w:rPr>
            </w:pPr>
            <w:r>
              <w:rPr>
                <w:rFonts w:hint="eastAsia" w:ascii="Times New Roman" w:hAnsi="Times New Roman" w:eastAsia="等线" w:cs="Times New Roman"/>
                <w:sz w:val="20"/>
                <w:szCs w:val="20"/>
                <w:lang w:val="en-GB" w:eastAsia="zh-CN" w:bidi="ar-SA"/>
              </w:rPr>
              <w:t>The offset</w:t>
            </w:r>
            <m:oMath>
              <m:sSub>
                <m:sSubPr>
                  <m:ctrlPr>
                    <w:rPr>
                      <w:rFonts w:hint="eastAsia" w:ascii="Cambria Math" w:hAnsi="Cambria Math" w:eastAsia="等线"/>
                      <w:sz w:val="20"/>
                      <w:szCs w:val="20"/>
                      <w:lang w:eastAsia="zh-CN"/>
                    </w:rPr>
                  </m:ctrlPr>
                </m:sSubPr>
                <m:e>
                  <m:r>
                    <m:rPr>
                      <m:sty m:val="p"/>
                    </m:rPr>
                    <w:rPr>
                      <w:rFonts w:hint="eastAsia" w:ascii="Cambria Math" w:hAnsi="Cambria Math" w:eastAsia="等线"/>
                      <w:sz w:val="20"/>
                      <w:szCs w:val="20"/>
                      <w:lang w:eastAsia="zh-CN"/>
                    </w:rPr>
                    <m:t xml:space="preserve"> l</m:t>
                  </m:r>
                  <m:ctrlPr>
                    <w:rPr>
                      <w:rFonts w:hint="eastAsia" w:ascii="Cambria Math" w:hAnsi="Cambria Math" w:eastAsia="等线"/>
                      <w:sz w:val="20"/>
                      <w:szCs w:val="20"/>
                      <w:lang w:eastAsia="zh-CN"/>
                    </w:rPr>
                  </m:ctrlPr>
                </m:e>
                <m:sub>
                  <m:r>
                    <m:rPr>
                      <m:nor/>
                      <m:sty m:val="p"/>
                    </m:rPr>
                    <w:rPr>
                      <w:rFonts w:hint="eastAsia" w:eastAsia="等线"/>
                      <w:b w:val="0"/>
                      <w:i w:val="0"/>
                      <w:sz w:val="20"/>
                      <w:szCs w:val="20"/>
                      <w:lang w:eastAsia="zh-CN"/>
                    </w:rPr>
                    <m:t>offset</m:t>
                  </m:r>
                  <m:ctrlPr>
                    <w:rPr>
                      <w:rFonts w:hint="eastAsia" w:ascii="Cambria Math" w:hAnsi="Cambria Math" w:eastAsia="等线"/>
                      <w:sz w:val="20"/>
                      <w:szCs w:val="20"/>
                      <w:lang w:eastAsia="zh-CN"/>
                    </w:rPr>
                  </m:ctrlPr>
                </m:sub>
              </m:sSub>
              <m:r>
                <m:rPr>
                  <m:sty m:val="p"/>
                </m:rPr>
                <w:rPr>
                  <w:rFonts w:hint="eastAsia" w:ascii="Cambria Math" w:hAnsi="Cambria Math" w:eastAsia="等线"/>
                  <w:sz w:val="20"/>
                  <w:szCs w:val="20"/>
                  <w:lang w:eastAsia="zh-CN"/>
                </w:rPr>
                <m:t>∈</m:t>
              </m:r>
              <m:d>
                <m:dPr>
                  <m:begChr m:val="{"/>
                  <m:endChr m:val="}"/>
                  <m:ctrlPr>
                    <w:rPr>
                      <w:rFonts w:hint="eastAsia" w:ascii="Cambria Math" w:hAnsi="Cambria Math" w:eastAsia="等线"/>
                      <w:sz w:val="20"/>
                      <w:szCs w:val="20"/>
                      <w:lang w:eastAsia="zh-CN"/>
                    </w:rPr>
                  </m:ctrlPr>
                </m:dPr>
                <m:e>
                  <m:r>
                    <m:rPr>
                      <m:sty m:val="p"/>
                    </m:rPr>
                    <w:rPr>
                      <w:rFonts w:hint="eastAsia" w:ascii="Cambria Math" w:hAnsi="Cambria Math" w:eastAsia="等线"/>
                      <w:sz w:val="20"/>
                      <w:szCs w:val="20"/>
                      <w:lang w:eastAsia="zh-CN"/>
                    </w:rPr>
                    <m:t>0,1,…,13</m:t>
                  </m:r>
                  <m:ctrlPr>
                    <w:rPr>
                      <w:rFonts w:hint="eastAsia" w:ascii="Cambria Math" w:hAnsi="Cambria Math" w:eastAsia="等线"/>
                      <w:sz w:val="20"/>
                      <w:szCs w:val="20"/>
                      <w:lang w:eastAsia="zh-CN"/>
                    </w:rPr>
                  </m:ctrlPr>
                </m:e>
              </m:d>
            </m:oMath>
            <w:r>
              <w:rPr>
                <w:rFonts w:hint="eastAsia" w:ascii="Times New Roman" w:hAnsi="Times New Roman" w:eastAsia="等线" w:cs="Times New Roman"/>
                <w:sz w:val="20"/>
                <w:szCs w:val="20"/>
                <w:lang w:val="en-GB" w:eastAsia="zh-CN" w:bidi="ar-SA"/>
              </w:rPr>
              <w:t xml:space="preserve"> counts symbols backwards from the end of the starting slot of the resource</w:t>
            </w:r>
          </w:p>
        </w:tc>
      </w:tr>
    </w:tbl>
    <w:p>
      <w:pPr>
        <w:pStyle w:val="30"/>
        <w:rPr>
          <w:lang w:val="en-GB" w:eastAsia="zh-CN"/>
        </w:rPr>
      </w:pPr>
      <w:r>
        <w:rPr>
          <w:rFonts w:hint="eastAsia" w:eastAsia="宋体"/>
          <w:sz w:val="20"/>
          <w:szCs w:val="20"/>
          <w:highlight w:val="none"/>
          <w:lang w:val="en-US" w:eastAsia="zh-CN"/>
        </w:rPr>
        <w:t xml:space="preserve">In current specification, </w:t>
      </w:r>
      <w:r>
        <w:rPr>
          <w:rFonts w:hint="eastAsia"/>
          <w:sz w:val="20"/>
          <w:szCs w:val="20"/>
          <w:highlight w:val="none"/>
          <w:lang w:val="en-US" w:eastAsia="zh-CN"/>
        </w:rPr>
        <w:t>the time domain resource of SRS(</w:t>
      </w:r>
      <w:r>
        <w:rPr>
          <w:rFonts w:hint="eastAsia" w:eastAsia="宋体"/>
          <w:sz w:val="20"/>
          <w:szCs w:val="20"/>
          <w:highlight w:val="none"/>
          <w:lang w:val="en-US" w:eastAsia="zh-CN"/>
        </w:rPr>
        <w:t>e.g.,</w:t>
      </w:r>
      <w:r>
        <w:rPr>
          <w:rFonts w:hint="eastAsia"/>
          <w:sz w:val="20"/>
          <w:szCs w:val="20"/>
          <w:highlight w:val="none"/>
          <w:lang w:val="en-US" w:eastAsia="zh-CN"/>
        </w:rPr>
        <w:t xml:space="preserve"> number of OFDM symbols and the starting position of the SRS resource) is defined per slot</w:t>
      </w:r>
      <w:r>
        <w:rPr>
          <w:rFonts w:hint="eastAsia" w:eastAsia="宋体"/>
          <w:sz w:val="20"/>
          <w:szCs w:val="20"/>
          <w:highlight w:val="none"/>
          <w:lang w:val="en-US" w:eastAsia="zh-CN"/>
        </w:rPr>
        <w:t>.</w:t>
      </w:r>
      <w:r>
        <w:rPr>
          <w:rFonts w:hint="eastAsia"/>
          <w:sz w:val="20"/>
          <w:szCs w:val="20"/>
          <w:highlight w:val="none"/>
          <w:lang w:val="en-US" w:eastAsia="zh-CN"/>
        </w:rPr>
        <w:t xml:space="preserve"> </w:t>
      </w:r>
      <w:r>
        <w:rPr>
          <w:rFonts w:hint="eastAsia"/>
          <w:iCs/>
          <w:sz w:val="20"/>
          <w:szCs w:val="20"/>
          <w:highlight w:val="none"/>
          <w:lang w:val="en-US" w:eastAsia="zh-CN"/>
        </w:rPr>
        <w:t>Since</w:t>
      </w:r>
      <w:r>
        <w:rPr>
          <w:rFonts w:hint="eastAsia"/>
          <w:iCs/>
          <w:sz w:val="20"/>
          <w:szCs w:val="20"/>
          <w:highlight w:val="none"/>
          <w:lang w:eastAsia="zh-CN"/>
        </w:rPr>
        <w:t xml:space="preserve"> </w:t>
      </w:r>
      <w:r>
        <w:rPr>
          <w:rFonts w:hint="eastAsia"/>
          <w:iCs/>
          <w:sz w:val="20"/>
          <w:szCs w:val="20"/>
          <w:highlight w:val="none"/>
          <w:lang w:val="en-US" w:eastAsia="zh-CN"/>
        </w:rPr>
        <w:t>the</w:t>
      </w:r>
      <w:r>
        <w:rPr>
          <w:rFonts w:hint="eastAsia"/>
          <w:iCs/>
          <w:sz w:val="20"/>
          <w:szCs w:val="20"/>
          <w:highlight w:val="none"/>
          <w:lang w:eastAsia="zh-CN"/>
        </w:rPr>
        <w:t xml:space="preserve"> legacy SRS resource is </w:t>
      </w:r>
      <w:r>
        <w:rPr>
          <w:rFonts w:hint="eastAsia"/>
          <w:iCs/>
          <w:sz w:val="20"/>
          <w:szCs w:val="20"/>
          <w:highlight w:val="none"/>
          <w:lang w:val="en-US" w:eastAsia="zh-CN"/>
        </w:rPr>
        <w:t xml:space="preserve">always </w:t>
      </w:r>
      <w:r>
        <w:rPr>
          <w:rFonts w:hint="eastAsia"/>
          <w:iCs/>
          <w:sz w:val="20"/>
          <w:szCs w:val="20"/>
          <w:highlight w:val="none"/>
          <w:lang w:eastAsia="zh-CN"/>
        </w:rPr>
        <w:t xml:space="preserve">within a slot, the </w:t>
      </w:r>
      <w:r>
        <w:rPr>
          <w:rFonts w:eastAsia="Malgun Gothic"/>
          <w:sz w:val="20"/>
          <w:szCs w:val="20"/>
          <w:highlight w:val="none"/>
        </w:rPr>
        <w:t>offset</w:t>
      </w:r>
      <w:r>
        <w:rPr>
          <w:rFonts w:hint="eastAsia"/>
          <w:iCs/>
          <w:sz w:val="20"/>
          <w:szCs w:val="20"/>
          <w:highlight w:val="none"/>
          <w:lang w:eastAsia="zh-CN"/>
        </w:rPr>
        <w:t xml:space="preserve"> </w:t>
      </w:r>
      <m:oMath>
        <m:sSub>
          <m:sSubPr>
            <m:ctrlPr>
              <w:rPr>
                <w:rFonts w:ascii="Cambria Math" w:hAnsi="Cambria Math" w:eastAsia="Malgun Gothic"/>
                <w:i/>
                <w:sz w:val="20"/>
                <w:szCs w:val="20"/>
                <w:highlight w:val="none"/>
              </w:rPr>
            </m:ctrlPr>
          </m:sSubPr>
          <m:e>
            <m:r>
              <m:rPr/>
              <w:rPr>
                <w:rFonts w:ascii="Cambria Math" w:hAnsi="Cambria Math" w:eastAsia="Malgun Gothic"/>
                <w:sz w:val="20"/>
                <w:szCs w:val="20"/>
                <w:highlight w:val="none"/>
              </w:rPr>
              <m:t>l</m:t>
            </m:r>
            <m:ctrlPr>
              <w:rPr>
                <w:rFonts w:ascii="Cambria Math" w:hAnsi="Cambria Math" w:eastAsia="Malgun Gothic"/>
                <w:i/>
                <w:sz w:val="20"/>
                <w:szCs w:val="20"/>
                <w:highlight w:val="none"/>
              </w:rPr>
            </m:ctrlPr>
          </m:e>
          <m:sub>
            <m:r>
              <m:rPr>
                <m:nor/>
                <m:sty m:val="p"/>
              </m:rPr>
              <w:rPr>
                <w:rFonts w:ascii="Cambria Math" w:hAnsi="Cambria Math" w:eastAsia="Malgun Gothic"/>
                <w:b w:val="0"/>
                <w:i w:val="0"/>
                <w:sz w:val="20"/>
                <w:szCs w:val="20"/>
                <w:highlight w:val="none"/>
              </w:rPr>
              <m:t>offset</m:t>
            </m:r>
            <m:ctrlPr>
              <w:rPr>
                <w:rFonts w:ascii="Cambria Math" w:hAnsi="Cambria Math" w:eastAsia="Malgun Gothic"/>
                <w:i/>
                <w:sz w:val="20"/>
                <w:szCs w:val="20"/>
                <w:highlight w:val="none"/>
              </w:rPr>
            </m:ctrlPr>
          </m:sub>
        </m:sSub>
      </m:oMath>
      <w:r>
        <w:rPr>
          <w:rFonts w:hint="eastAsia"/>
          <w:iCs/>
          <w:sz w:val="20"/>
          <w:szCs w:val="20"/>
          <w:highlight w:val="none"/>
          <w:lang w:val="en-US" w:eastAsia="zh-CN"/>
        </w:rPr>
        <w:t xml:space="preserve"> </w:t>
      </w:r>
      <w:r>
        <w:rPr>
          <w:rFonts w:hint="eastAsia"/>
          <w:iCs/>
          <w:sz w:val="20"/>
          <w:szCs w:val="20"/>
          <w:highlight w:val="none"/>
          <w:lang w:eastAsia="zh-CN"/>
        </w:rPr>
        <w:t xml:space="preserve">and </w:t>
      </w:r>
      <w:r>
        <w:rPr>
          <w:rFonts w:hint="eastAsia"/>
          <w:iCs/>
          <w:sz w:val="20"/>
          <w:szCs w:val="20"/>
          <w:highlight w:val="none"/>
          <w:lang w:val="en-US" w:eastAsia="zh-CN"/>
        </w:rPr>
        <w:t>n</w:t>
      </w:r>
      <w:r>
        <w:rPr>
          <w:rFonts w:hint="eastAsia"/>
          <w:iCs/>
          <w:sz w:val="20"/>
          <w:szCs w:val="20"/>
          <w:highlight w:val="none"/>
          <w:lang w:eastAsia="zh-CN"/>
        </w:rPr>
        <w:t xml:space="preserve">umber of </w:t>
      </w:r>
      <w:r>
        <w:rPr>
          <w:rFonts w:hint="eastAsia"/>
          <w:iCs/>
          <w:sz w:val="20"/>
          <w:szCs w:val="20"/>
          <w:highlight w:val="none"/>
          <w:lang w:val="en-US" w:eastAsia="zh-CN"/>
        </w:rPr>
        <w:t xml:space="preserve">SRS </w:t>
      </w:r>
      <w:r>
        <w:rPr>
          <w:rFonts w:hint="eastAsia"/>
          <w:iCs/>
          <w:sz w:val="20"/>
          <w:szCs w:val="20"/>
          <w:highlight w:val="none"/>
          <w:lang w:eastAsia="zh-CN"/>
        </w:rPr>
        <w:t xml:space="preserve">symbols </w:t>
      </w:r>
      <m:oMath>
        <m:sSubSup>
          <m:sSubSupPr>
            <m:ctrlPr>
              <w:rPr>
                <w:rFonts w:ascii="Cambria Math" w:hAnsi="Cambria Math" w:eastAsiaTheme="minorEastAsia"/>
                <w:i/>
                <w:iCs/>
                <w:sz w:val="20"/>
                <w:szCs w:val="20"/>
                <w:highlight w:val="none"/>
              </w:rPr>
            </m:ctrlPr>
          </m:sSubSupPr>
          <m:e>
            <m:r>
              <m:rPr/>
              <w:rPr>
                <w:rFonts w:ascii="Cambria Math" w:hAnsi="Cambria Math" w:eastAsiaTheme="minorEastAsia"/>
                <w:sz w:val="20"/>
                <w:szCs w:val="20"/>
                <w:highlight w:val="none"/>
              </w:rPr>
              <m:t>N</m:t>
            </m:r>
            <m:ctrlPr>
              <w:rPr>
                <w:rFonts w:ascii="Cambria Math" w:hAnsi="Cambria Math" w:eastAsiaTheme="minorEastAsia"/>
                <w:i/>
                <w:iCs/>
                <w:sz w:val="20"/>
                <w:szCs w:val="20"/>
                <w:highlight w:val="none"/>
              </w:rPr>
            </m:ctrlPr>
          </m:e>
          <m:sub>
            <m:r>
              <m:rPr>
                <m:sty m:val="p"/>
              </m:rPr>
              <w:rPr>
                <w:rFonts w:ascii="Cambria Math" w:hAnsi="Cambria Math" w:eastAsiaTheme="minorEastAsia"/>
                <w:sz w:val="20"/>
                <w:szCs w:val="20"/>
                <w:highlight w:val="none"/>
              </w:rPr>
              <m:t>symb</m:t>
            </m:r>
            <m:ctrlPr>
              <w:rPr>
                <w:rFonts w:ascii="Cambria Math" w:hAnsi="Cambria Math" w:eastAsiaTheme="minorEastAsia"/>
                <w:i/>
                <w:iCs/>
                <w:sz w:val="20"/>
                <w:szCs w:val="20"/>
                <w:highlight w:val="none"/>
              </w:rPr>
            </m:ctrlPr>
          </m:sub>
          <m:sup>
            <m:r>
              <m:rPr>
                <m:sty m:val="p"/>
              </m:rPr>
              <w:rPr>
                <w:rFonts w:ascii="Cambria Math" w:hAnsi="Cambria Math" w:eastAsiaTheme="minorEastAsia"/>
                <w:sz w:val="20"/>
                <w:szCs w:val="20"/>
                <w:highlight w:val="none"/>
              </w:rPr>
              <m:t>SRS</m:t>
            </m:r>
            <m:ctrlPr>
              <w:rPr>
                <w:rFonts w:ascii="Cambria Math" w:hAnsi="Cambria Math" w:eastAsiaTheme="minorEastAsia"/>
                <w:i/>
                <w:iCs/>
                <w:sz w:val="20"/>
                <w:szCs w:val="20"/>
                <w:highlight w:val="none"/>
              </w:rPr>
            </m:ctrlPr>
          </m:sup>
        </m:sSubSup>
      </m:oMath>
      <w:r>
        <w:rPr>
          <w:rFonts w:hint="eastAsia"/>
          <w:iCs/>
          <w:sz w:val="20"/>
          <w:szCs w:val="20"/>
          <w:highlight w:val="none"/>
          <w:lang w:eastAsia="zh-CN"/>
        </w:rPr>
        <w:t xml:space="preserve"> should satisfy </w:t>
      </w:r>
      <m:oMath>
        <m:sSub>
          <m:sSubPr>
            <m:ctrlPr>
              <w:rPr>
                <w:rFonts w:ascii="Cambria Math" w:hAnsi="Cambria Math" w:eastAsia="Malgun Gothic"/>
                <w:i/>
                <w:sz w:val="20"/>
                <w:szCs w:val="20"/>
                <w:highlight w:val="none"/>
              </w:rPr>
            </m:ctrlPr>
          </m:sSubPr>
          <m:e>
            <m:r>
              <m:rPr/>
              <w:rPr>
                <w:rFonts w:ascii="Cambria Math" w:hAnsi="Cambria Math" w:eastAsia="Malgun Gothic"/>
                <w:sz w:val="20"/>
                <w:szCs w:val="20"/>
                <w:highlight w:val="none"/>
              </w:rPr>
              <m:t>l</m:t>
            </m:r>
            <m:ctrlPr>
              <w:rPr>
                <w:rFonts w:ascii="Cambria Math" w:hAnsi="Cambria Math" w:eastAsia="Malgun Gothic"/>
                <w:i/>
                <w:sz w:val="20"/>
                <w:szCs w:val="20"/>
                <w:highlight w:val="none"/>
              </w:rPr>
            </m:ctrlPr>
          </m:e>
          <m:sub>
            <m:r>
              <m:rPr>
                <m:nor/>
                <m:sty m:val="p"/>
              </m:rPr>
              <w:rPr>
                <w:rFonts w:ascii="Cambria Math" w:hAnsi="Cambria Math" w:eastAsia="Malgun Gothic"/>
                <w:b w:val="0"/>
                <w:i w:val="0"/>
                <w:sz w:val="20"/>
                <w:szCs w:val="20"/>
                <w:highlight w:val="none"/>
              </w:rPr>
              <m:t>offset</m:t>
            </m:r>
            <m:ctrlPr>
              <w:rPr>
                <w:rFonts w:ascii="Cambria Math" w:hAnsi="Cambria Math" w:eastAsia="Malgun Gothic"/>
                <w:i/>
                <w:sz w:val="20"/>
                <w:szCs w:val="20"/>
                <w:highlight w:val="none"/>
              </w:rPr>
            </m:ctrlPr>
          </m:sub>
        </m:sSub>
        <m:r>
          <m:rPr/>
          <w:rPr>
            <w:rFonts w:ascii="Cambria Math" w:hAnsi="Cambria Math" w:eastAsia="Malgun Gothic"/>
            <w:sz w:val="20"/>
            <w:szCs w:val="20"/>
            <w:highlight w:val="none"/>
          </w:rPr>
          <m:t>≥</m:t>
        </m:r>
        <m:sSubSup>
          <m:sSubSupPr>
            <m:ctrlPr>
              <w:rPr>
                <w:rFonts w:ascii="Cambria Math" w:hAnsi="Cambria Math" w:eastAsia="Malgun Gothic"/>
                <w:i/>
                <w:sz w:val="20"/>
                <w:szCs w:val="20"/>
                <w:highlight w:val="none"/>
              </w:rPr>
            </m:ctrlPr>
          </m:sSubSupPr>
          <m:e>
            <m:r>
              <m:rPr/>
              <w:rPr>
                <w:rFonts w:ascii="Cambria Math" w:hAnsi="Cambria Math" w:eastAsia="Malgun Gothic"/>
                <w:sz w:val="20"/>
                <w:szCs w:val="20"/>
                <w:highlight w:val="none"/>
              </w:rPr>
              <m:t>N</m:t>
            </m:r>
            <m:ctrlPr>
              <w:rPr>
                <w:rFonts w:ascii="Cambria Math" w:hAnsi="Cambria Math" w:eastAsia="Malgun Gothic"/>
                <w:i/>
                <w:sz w:val="20"/>
                <w:szCs w:val="20"/>
                <w:highlight w:val="none"/>
              </w:rPr>
            </m:ctrlPr>
          </m:e>
          <m:sub>
            <m:r>
              <m:rPr>
                <m:nor/>
                <m:sty m:val="p"/>
              </m:rPr>
              <w:rPr>
                <w:rFonts w:ascii="Cambria Math" w:hAnsi="Cambria Math" w:eastAsia="Malgun Gothic"/>
                <w:b w:val="0"/>
                <w:i w:val="0"/>
                <w:sz w:val="20"/>
                <w:szCs w:val="20"/>
                <w:highlight w:val="none"/>
              </w:rPr>
              <m:t>symb</m:t>
            </m:r>
            <m:ctrlPr>
              <w:rPr>
                <w:rFonts w:ascii="Cambria Math" w:hAnsi="Cambria Math" w:eastAsia="Malgun Gothic"/>
                <w:i/>
                <w:sz w:val="20"/>
                <w:szCs w:val="20"/>
                <w:highlight w:val="none"/>
              </w:rPr>
            </m:ctrlPr>
          </m:sub>
          <m:sup>
            <m:r>
              <m:rPr>
                <m:nor/>
                <m:sty m:val="p"/>
              </m:rPr>
              <w:rPr>
                <w:rFonts w:ascii="Cambria Math" w:hAnsi="Cambria Math" w:eastAsia="Malgun Gothic"/>
                <w:b w:val="0"/>
                <w:i w:val="0"/>
                <w:sz w:val="20"/>
                <w:szCs w:val="20"/>
                <w:highlight w:val="none"/>
              </w:rPr>
              <m:t>SRS</m:t>
            </m:r>
            <m:ctrlPr>
              <w:rPr>
                <w:rFonts w:ascii="Cambria Math" w:hAnsi="Cambria Math" w:eastAsia="Malgun Gothic"/>
                <w:i/>
                <w:sz w:val="20"/>
                <w:szCs w:val="20"/>
                <w:highlight w:val="none"/>
              </w:rPr>
            </m:ctrlPr>
          </m:sup>
        </m:sSubSup>
        <m:r>
          <m:rPr/>
          <w:rPr>
            <w:rFonts w:ascii="Cambria Math" w:hAnsi="Cambria Math" w:eastAsia="Malgun Gothic"/>
            <w:sz w:val="20"/>
            <w:szCs w:val="20"/>
            <w:highlight w:val="none"/>
          </w:rPr>
          <m:t>−1</m:t>
        </m:r>
      </m:oMath>
      <w:r>
        <w:rPr>
          <w:rFonts w:hint="eastAsia"/>
          <w:sz w:val="20"/>
          <w:szCs w:val="20"/>
          <w:highlight w:val="none"/>
          <w:lang w:val="en-US" w:eastAsia="zh-CN"/>
        </w:rPr>
        <w:t xml:space="preserve">, where is given by the field </w:t>
      </w:r>
      <w:r>
        <w:rPr>
          <w:rFonts w:hint="eastAsia"/>
          <w:i/>
          <w:iCs/>
          <w:sz w:val="20"/>
          <w:szCs w:val="20"/>
          <w:highlight w:val="none"/>
          <w:lang w:val="en-US" w:eastAsia="zh-CN"/>
        </w:rPr>
        <w:t>startPosition</w:t>
      </w:r>
      <w:r>
        <w:rPr>
          <w:rFonts w:hint="eastAsia"/>
          <w:sz w:val="20"/>
          <w:szCs w:val="20"/>
          <w:highlight w:val="none"/>
          <w:lang w:val="en-US" w:eastAsia="zh-CN"/>
        </w:rPr>
        <w:t xml:space="preserve">. </w:t>
      </w:r>
      <w:r>
        <w:rPr>
          <w:rFonts w:hint="eastAsia"/>
          <w:sz w:val="20"/>
          <w:szCs w:val="20"/>
          <w:lang w:val="en-CA" w:eastAsia="zh-CN"/>
        </w:rPr>
        <w:t>For</w:t>
      </w:r>
      <w:r>
        <w:rPr>
          <w:rFonts w:hint="eastAsia"/>
          <w:sz w:val="20"/>
          <w:szCs w:val="20"/>
          <w:lang w:val="en-GB" w:eastAsia="zh-CN"/>
        </w:rPr>
        <w:t xml:space="preserve"> a cross-slot SRS resource, </w:t>
      </w:r>
      <w:r>
        <w:rPr>
          <w:rFonts w:hint="eastAsia"/>
          <w:sz w:val="20"/>
          <w:szCs w:val="20"/>
          <w:lang w:val="en-US" w:eastAsia="zh-CN"/>
        </w:rPr>
        <w:t>it was agreed that one set of time domain resource allocation related parameters (i.e., startPosition, nrofSymbols, and repetitionFactor) is configured for the SRS resource. Therefore, f</w:t>
      </w:r>
      <w:r>
        <w:rPr>
          <w:rFonts w:hint="eastAsia"/>
          <w:sz w:val="20"/>
          <w:szCs w:val="20"/>
          <w:lang w:val="en-CA" w:eastAsia="zh-CN"/>
        </w:rPr>
        <w:t>or</w:t>
      </w:r>
      <w:r>
        <w:rPr>
          <w:rFonts w:hint="eastAsia"/>
          <w:sz w:val="20"/>
          <w:szCs w:val="20"/>
          <w:lang w:val="en-GB" w:eastAsia="zh-CN"/>
        </w:rPr>
        <w:t xml:space="preserve"> a cross-slot SRS resource</w:t>
      </w:r>
      <w:r>
        <w:rPr>
          <w:rFonts w:hint="eastAsia"/>
          <w:sz w:val="20"/>
          <w:szCs w:val="20"/>
          <w:lang w:val="en-US" w:eastAsia="zh-CN"/>
        </w:rPr>
        <w:t xml:space="preserve">, </w:t>
      </w:r>
      <w:r>
        <w:rPr>
          <w:rFonts w:hint="eastAsia"/>
          <w:b w:val="0"/>
          <w:bCs w:val="0"/>
          <w:i w:val="0"/>
          <w:iCs w:val="0"/>
          <w:sz w:val="20"/>
          <w:szCs w:val="20"/>
          <w:highlight w:val="none"/>
          <w:lang w:val="en-US" w:eastAsia="zh-CN"/>
        </w:rPr>
        <w:t xml:space="preserve">the existing time domain </w:t>
      </w:r>
      <w:r>
        <w:rPr>
          <w:rFonts w:hint="default" w:eastAsia="宋体"/>
          <w:b w:val="0"/>
          <w:bCs w:val="0"/>
          <w:i w:val="0"/>
          <w:iCs w:val="0"/>
          <w:sz w:val="20"/>
          <w:szCs w:val="20"/>
          <w:highlight w:val="none"/>
          <w:lang w:val="en-US" w:eastAsia="zh-CN"/>
        </w:rPr>
        <w:t xml:space="preserve">restriction </w:t>
      </w:r>
      <w:r>
        <w:rPr>
          <w:rFonts w:hint="eastAsia"/>
          <w:b w:val="0"/>
          <w:bCs w:val="0"/>
          <w:i w:val="0"/>
          <w:iCs w:val="0"/>
          <w:sz w:val="20"/>
          <w:szCs w:val="20"/>
          <w:highlight w:val="none"/>
          <w:lang w:val="en-US" w:eastAsia="zh-CN"/>
        </w:rPr>
        <w:t>can be relaxe</w:t>
      </w:r>
      <w:r>
        <w:rPr>
          <w:rFonts w:hint="eastAsia" w:eastAsia="宋体"/>
          <w:b w:val="0"/>
          <w:bCs w:val="0"/>
          <w:i w:val="0"/>
          <w:iCs w:val="0"/>
          <w:sz w:val="20"/>
          <w:szCs w:val="20"/>
          <w:highlight w:val="none"/>
          <w:lang w:val="en-US" w:eastAsia="zh-CN"/>
        </w:rPr>
        <w:t xml:space="preserve">d so that </w:t>
      </w:r>
      <m:oMath>
        <m:sSub>
          <m:sSubPr>
            <m:ctrlPr>
              <w:rPr>
                <w:rFonts w:hint="eastAsia" w:ascii="Cambria Math" w:hAnsi="Cambria Math" w:eastAsia="宋体"/>
                <w:b w:val="0"/>
                <w:bCs w:val="0"/>
                <w:i w:val="0"/>
                <w:iCs w:val="0"/>
                <w:sz w:val="20"/>
                <w:szCs w:val="20"/>
                <w:highlight w:val="none"/>
                <w:lang w:val="en-US" w:eastAsia="zh-CN"/>
              </w:rPr>
            </m:ctrlPr>
          </m:sSubPr>
          <m:e>
            <m:r>
              <m:rPr>
                <m:sty m:val="p"/>
              </m:rPr>
              <w:rPr>
                <w:rFonts w:hint="default" w:ascii="Cambria Math" w:hAnsi="Cambria Math" w:eastAsia="宋体"/>
                <w:sz w:val="20"/>
                <w:szCs w:val="20"/>
                <w:highlight w:val="none"/>
                <w:lang w:val="en-US" w:eastAsia="zh-CN"/>
              </w:rPr>
              <m:t>l</m:t>
            </m:r>
            <m:ctrlPr>
              <w:rPr>
                <w:rFonts w:hint="eastAsia" w:ascii="Cambria Math" w:hAnsi="Cambria Math" w:eastAsia="宋体"/>
                <w:b w:val="0"/>
                <w:bCs w:val="0"/>
                <w:i w:val="0"/>
                <w:iCs w:val="0"/>
                <w:sz w:val="20"/>
                <w:szCs w:val="20"/>
                <w:highlight w:val="none"/>
                <w:lang w:val="en-US" w:eastAsia="zh-CN"/>
              </w:rPr>
            </m:ctrlPr>
          </m:e>
          <m:sub>
            <m:r>
              <m:rPr>
                <m:nor/>
                <m:sty m:val="p"/>
              </m:rPr>
              <w:rPr>
                <w:rFonts w:hint="eastAsia" w:ascii="Cambria Math" w:hAnsi="Cambria Math" w:eastAsia="宋体"/>
                <w:b w:val="0"/>
                <w:bCs w:val="0"/>
                <w:i w:val="0"/>
                <w:iCs w:val="0"/>
                <w:sz w:val="20"/>
                <w:szCs w:val="20"/>
                <w:highlight w:val="none"/>
                <w:lang w:val="en-US" w:eastAsia="zh-CN"/>
              </w:rPr>
              <m:t>offset</m:t>
            </m:r>
            <m:ctrlPr>
              <w:rPr>
                <w:rFonts w:hint="eastAsia" w:ascii="Cambria Math" w:hAnsi="Cambria Math" w:eastAsia="宋体"/>
                <w:b w:val="0"/>
                <w:bCs w:val="0"/>
                <w:i w:val="0"/>
                <w:iCs w:val="0"/>
                <w:sz w:val="20"/>
                <w:szCs w:val="20"/>
                <w:highlight w:val="none"/>
                <w:lang w:val="en-US" w:eastAsia="zh-CN"/>
              </w:rPr>
            </m:ctrlPr>
          </m:sub>
        </m:sSub>
        <m:r>
          <m:rPr>
            <m:sty m:val="p"/>
          </m:rPr>
          <w:rPr>
            <w:rFonts w:hint="default" w:ascii="Cambria Math" w:hAnsi="Cambria Math" w:eastAsia="宋体"/>
            <w:sz w:val="20"/>
            <w:szCs w:val="20"/>
            <w:highlight w:val="none"/>
            <w:lang w:val="en-US" w:eastAsia="zh-CN"/>
          </w:rPr>
          <m:t>&lt;</m:t>
        </m:r>
        <m:sSubSup>
          <m:sSubSupPr>
            <m:ctrlPr>
              <w:rPr>
                <w:rFonts w:hint="eastAsia" w:ascii="Cambria Math" w:hAnsi="Cambria Math" w:eastAsia="宋体"/>
                <w:b w:val="0"/>
                <w:bCs w:val="0"/>
                <w:i w:val="0"/>
                <w:iCs w:val="0"/>
                <w:sz w:val="20"/>
                <w:szCs w:val="20"/>
                <w:highlight w:val="none"/>
                <w:lang w:val="en-US" w:eastAsia="zh-CN"/>
              </w:rPr>
            </m:ctrlPr>
          </m:sSubSupPr>
          <m:e>
            <m:r>
              <m:rPr>
                <m:sty m:val="p"/>
              </m:rPr>
              <w:rPr>
                <w:rFonts w:hint="default" w:ascii="Cambria Math" w:hAnsi="Cambria Math" w:eastAsia="宋体"/>
                <w:sz w:val="20"/>
                <w:szCs w:val="20"/>
                <w:highlight w:val="none"/>
                <w:lang w:val="en-US" w:eastAsia="zh-CN"/>
              </w:rPr>
              <m:t>N</m:t>
            </m:r>
            <m:ctrlPr>
              <w:rPr>
                <w:rFonts w:hint="eastAsia" w:ascii="Cambria Math" w:hAnsi="Cambria Math" w:eastAsia="宋体"/>
                <w:b w:val="0"/>
                <w:bCs w:val="0"/>
                <w:i w:val="0"/>
                <w:iCs w:val="0"/>
                <w:sz w:val="20"/>
                <w:szCs w:val="20"/>
                <w:highlight w:val="none"/>
                <w:lang w:val="en-US" w:eastAsia="zh-CN"/>
              </w:rPr>
            </m:ctrlPr>
          </m:e>
          <m:sub>
            <m:r>
              <m:rPr>
                <m:nor/>
                <m:sty m:val="p"/>
              </m:rPr>
              <w:rPr>
                <w:rFonts w:hint="eastAsia" w:ascii="Cambria Math" w:hAnsi="Cambria Math" w:eastAsia="宋体"/>
                <w:b w:val="0"/>
                <w:bCs w:val="0"/>
                <w:i w:val="0"/>
                <w:iCs w:val="0"/>
                <w:sz w:val="20"/>
                <w:szCs w:val="20"/>
                <w:highlight w:val="none"/>
                <w:lang w:val="en-US" w:eastAsia="zh-CN"/>
              </w:rPr>
              <m:t>symb</m:t>
            </m:r>
            <m:ctrlPr>
              <w:rPr>
                <w:rFonts w:hint="eastAsia" w:ascii="Cambria Math" w:hAnsi="Cambria Math" w:eastAsia="宋体"/>
                <w:b w:val="0"/>
                <w:bCs w:val="0"/>
                <w:i w:val="0"/>
                <w:iCs w:val="0"/>
                <w:sz w:val="20"/>
                <w:szCs w:val="20"/>
                <w:highlight w:val="none"/>
                <w:lang w:val="en-US" w:eastAsia="zh-CN"/>
              </w:rPr>
            </m:ctrlPr>
          </m:sub>
          <m:sup>
            <m:r>
              <m:rPr>
                <m:nor/>
                <m:sty m:val="p"/>
              </m:rPr>
              <w:rPr>
                <w:rFonts w:hint="eastAsia" w:ascii="Cambria Math" w:hAnsi="Cambria Math" w:eastAsia="宋体"/>
                <w:b w:val="0"/>
                <w:bCs w:val="0"/>
                <w:i w:val="0"/>
                <w:iCs w:val="0"/>
                <w:sz w:val="20"/>
                <w:szCs w:val="20"/>
                <w:highlight w:val="none"/>
                <w:lang w:val="en-US" w:eastAsia="zh-CN"/>
              </w:rPr>
              <m:t>SRS</m:t>
            </m:r>
            <m:ctrlPr>
              <w:rPr>
                <w:rFonts w:hint="eastAsia" w:ascii="Cambria Math" w:hAnsi="Cambria Math" w:eastAsia="宋体"/>
                <w:b w:val="0"/>
                <w:bCs w:val="0"/>
                <w:i w:val="0"/>
                <w:iCs w:val="0"/>
                <w:sz w:val="20"/>
                <w:szCs w:val="20"/>
                <w:highlight w:val="none"/>
                <w:lang w:val="en-US" w:eastAsia="zh-CN"/>
              </w:rPr>
            </m:ctrlPr>
          </m:sup>
        </m:sSubSup>
        <m:r>
          <m:rPr>
            <m:sty m:val="p"/>
          </m:rPr>
          <w:rPr>
            <w:rFonts w:hint="default" w:ascii="Cambria Math" w:hAnsi="Cambria Math" w:eastAsia="宋体"/>
            <w:sz w:val="20"/>
            <w:szCs w:val="20"/>
            <w:highlight w:val="none"/>
            <w:lang w:val="en-US" w:eastAsia="zh-CN"/>
          </w:rPr>
          <m:t>−1</m:t>
        </m:r>
      </m:oMath>
      <w:r>
        <w:rPr>
          <w:rFonts w:hint="eastAsia" w:hAnsi="Cambria Math"/>
          <w:b w:val="0"/>
          <w:bCs w:val="0"/>
          <w:i w:val="0"/>
          <w:sz w:val="20"/>
          <w:szCs w:val="20"/>
          <w:highlight w:val="none"/>
          <w:lang w:val="en-US" w:eastAsia="zh-CN"/>
        </w:rPr>
        <w:t>.</w:t>
      </w:r>
    </w:p>
    <w:p>
      <w:pPr>
        <w:rPr>
          <w:rFonts w:hint="eastAsia" w:eastAsia="楷体"/>
          <w:b/>
          <w:bCs/>
          <w:i/>
          <w:iCs/>
          <w:sz w:val="20"/>
          <w:szCs w:val="20"/>
          <w:highlight w:val="none"/>
          <w:lang w:val="en-US" w:eastAsia="zh-CN"/>
        </w:rPr>
      </w:pPr>
      <w:r>
        <w:rPr>
          <w:rFonts w:hint="default" w:eastAsia="宋体"/>
          <w:b/>
          <w:bCs/>
          <w:i w:val="0"/>
          <w:iCs w:val="0"/>
          <w:sz w:val="20"/>
          <w:szCs w:val="20"/>
          <w:highlight w:val="none"/>
          <w:lang w:val="en-US" w:eastAsia="zh-CN"/>
        </w:rPr>
        <w:t xml:space="preserve">Proposal </w:t>
      </w:r>
      <w:r>
        <w:rPr>
          <w:rFonts w:hint="eastAsia"/>
          <w:b/>
          <w:bCs/>
          <w:i w:val="0"/>
          <w:iCs w:val="0"/>
          <w:sz w:val="20"/>
          <w:szCs w:val="20"/>
          <w:highlight w:val="none"/>
          <w:lang w:val="en-US" w:eastAsia="zh-CN"/>
        </w:rPr>
        <w:t>2</w:t>
      </w:r>
      <w:r>
        <w:rPr>
          <w:rFonts w:hint="default" w:eastAsia="宋体"/>
          <w:b/>
          <w:bCs/>
          <w:i w:val="0"/>
          <w:iCs w:val="0"/>
          <w:sz w:val="20"/>
          <w:szCs w:val="20"/>
          <w:highlight w:val="none"/>
          <w:lang w:val="en-US" w:eastAsia="zh-CN"/>
        </w:rPr>
        <w:t>: Regarding the time domain resource of a cross-slot</w:t>
      </w:r>
      <w:r>
        <w:rPr>
          <w:rFonts w:hint="eastAsia"/>
          <w:b/>
          <w:bCs/>
          <w:i w:val="0"/>
          <w:iCs w:val="0"/>
          <w:sz w:val="20"/>
          <w:szCs w:val="20"/>
          <w:highlight w:val="none"/>
          <w:lang w:val="en-US" w:eastAsia="zh-CN"/>
        </w:rPr>
        <w:t xml:space="preserve"> </w:t>
      </w:r>
      <w:r>
        <w:rPr>
          <w:rFonts w:hint="default" w:eastAsia="宋体"/>
          <w:b/>
          <w:bCs/>
          <w:i w:val="0"/>
          <w:iCs w:val="0"/>
          <w:sz w:val="20"/>
          <w:szCs w:val="20"/>
          <w:highlight w:val="none"/>
          <w:lang w:val="en-US" w:eastAsia="zh-CN"/>
        </w:rPr>
        <w:t xml:space="preserve">SRS, </w:t>
      </w:r>
      <w:r>
        <w:rPr>
          <w:rFonts w:hint="eastAsia"/>
          <w:b/>
          <w:bCs/>
          <w:i w:val="0"/>
          <w:iCs w:val="0"/>
          <w:sz w:val="20"/>
          <w:szCs w:val="20"/>
          <w:highlight w:val="none"/>
          <w:lang w:val="en-US" w:eastAsia="zh-CN"/>
        </w:rPr>
        <w:t xml:space="preserve">the existing time domain </w:t>
      </w:r>
      <w:r>
        <w:rPr>
          <w:rFonts w:hint="default" w:eastAsia="宋体"/>
          <w:b/>
          <w:bCs/>
          <w:i w:val="0"/>
          <w:iCs w:val="0"/>
          <w:sz w:val="20"/>
          <w:szCs w:val="20"/>
          <w:highlight w:val="none"/>
          <w:lang w:val="en-US" w:eastAsia="zh-CN"/>
        </w:rPr>
        <w:t xml:space="preserve">restriction </w:t>
      </w:r>
      <w:r>
        <w:rPr>
          <w:rFonts w:hint="eastAsia"/>
          <w:b/>
          <w:bCs/>
          <w:i w:val="0"/>
          <w:iCs w:val="0"/>
          <w:sz w:val="20"/>
          <w:szCs w:val="20"/>
          <w:highlight w:val="none"/>
          <w:lang w:val="en-US" w:eastAsia="zh-CN"/>
        </w:rPr>
        <w:t>can be relaxe</w:t>
      </w:r>
      <w:r>
        <w:rPr>
          <w:rFonts w:hint="eastAsia" w:eastAsia="宋体"/>
          <w:b/>
          <w:bCs/>
          <w:i w:val="0"/>
          <w:iCs w:val="0"/>
          <w:sz w:val="20"/>
          <w:szCs w:val="20"/>
          <w:highlight w:val="none"/>
          <w:lang w:val="en-US" w:eastAsia="zh-CN"/>
        </w:rPr>
        <w:t xml:space="preserve">d so that </w:t>
      </w:r>
      <m:oMath>
        <m:sSub>
          <m:sSubPr>
            <m:ctrlPr>
              <w:rPr>
                <w:rFonts w:hint="eastAsia" w:ascii="Cambria Math" w:hAnsi="Cambria Math" w:eastAsia="宋体"/>
                <w:b/>
                <w:bCs/>
                <w:i w:val="0"/>
                <w:iCs w:val="0"/>
                <w:sz w:val="20"/>
                <w:szCs w:val="20"/>
                <w:highlight w:val="none"/>
                <w:lang w:val="en-US" w:eastAsia="zh-CN"/>
              </w:rPr>
            </m:ctrlPr>
          </m:sSubPr>
          <m:e>
            <m:r>
              <m:rPr>
                <m:sty m:val="b"/>
              </m:rPr>
              <w:rPr>
                <w:rFonts w:hint="eastAsia" w:ascii="Cambria Math" w:hAnsi="Cambria Math" w:eastAsia="宋体"/>
                <w:sz w:val="20"/>
                <w:szCs w:val="20"/>
                <w:highlight w:val="none"/>
                <w:lang w:val="en-US" w:eastAsia="zh-CN"/>
              </w:rPr>
              <m:t>l</m:t>
            </m:r>
            <m:ctrlPr>
              <w:rPr>
                <w:rFonts w:hint="eastAsia" w:ascii="Cambria Math" w:hAnsi="Cambria Math" w:eastAsia="宋体"/>
                <w:b/>
                <w:bCs/>
                <w:i w:val="0"/>
                <w:iCs w:val="0"/>
                <w:sz w:val="20"/>
                <w:szCs w:val="20"/>
                <w:highlight w:val="none"/>
                <w:lang w:val="en-US" w:eastAsia="zh-CN"/>
              </w:rPr>
            </m:ctrlPr>
          </m:e>
          <m:sub>
            <m:r>
              <m:rPr>
                <m:nor/>
                <m:sty m:val="b"/>
              </m:rPr>
              <w:rPr>
                <w:rFonts w:hint="eastAsia" w:ascii="Cambria Math" w:hAnsi="Cambria Math" w:eastAsia="宋体"/>
                <w:b/>
                <w:bCs/>
                <w:i w:val="0"/>
                <w:iCs w:val="0"/>
                <w:sz w:val="20"/>
                <w:szCs w:val="20"/>
                <w:highlight w:val="none"/>
                <w:lang w:val="en-US" w:eastAsia="zh-CN"/>
              </w:rPr>
              <m:t>offset</m:t>
            </m:r>
            <m:ctrlPr>
              <w:rPr>
                <w:rFonts w:hint="eastAsia" w:ascii="Cambria Math" w:hAnsi="Cambria Math" w:eastAsia="宋体"/>
                <w:b/>
                <w:bCs/>
                <w:i w:val="0"/>
                <w:iCs w:val="0"/>
                <w:sz w:val="20"/>
                <w:szCs w:val="20"/>
                <w:highlight w:val="none"/>
                <w:lang w:val="en-US" w:eastAsia="zh-CN"/>
              </w:rPr>
            </m:ctrlPr>
          </m:sub>
        </m:sSub>
        <m:r>
          <m:rPr>
            <m:sty m:val="b"/>
          </m:rPr>
          <w:rPr>
            <w:rFonts w:hint="default" w:ascii="Cambria Math" w:hAnsi="Cambria Math" w:eastAsia="宋体"/>
            <w:sz w:val="20"/>
            <w:szCs w:val="20"/>
            <w:highlight w:val="none"/>
            <w:lang w:val="en-US" w:eastAsia="zh-CN"/>
          </w:rPr>
          <m:t>&lt;</m:t>
        </m:r>
        <m:sSubSup>
          <m:sSubSupPr>
            <m:ctrlPr>
              <w:rPr>
                <w:rFonts w:hint="eastAsia" w:ascii="Cambria Math" w:hAnsi="Cambria Math" w:eastAsia="宋体"/>
                <w:b/>
                <w:bCs/>
                <w:i w:val="0"/>
                <w:iCs w:val="0"/>
                <w:sz w:val="20"/>
                <w:szCs w:val="20"/>
                <w:highlight w:val="none"/>
                <w:lang w:val="en-US" w:eastAsia="zh-CN"/>
              </w:rPr>
            </m:ctrlPr>
          </m:sSubSupPr>
          <m:e>
            <m:r>
              <m:rPr>
                <m:sty m:val="b"/>
              </m:rPr>
              <w:rPr>
                <w:rFonts w:hint="eastAsia" w:ascii="Cambria Math" w:hAnsi="Cambria Math" w:eastAsia="宋体"/>
                <w:sz w:val="20"/>
                <w:szCs w:val="20"/>
                <w:highlight w:val="none"/>
                <w:lang w:val="en-US" w:eastAsia="zh-CN"/>
              </w:rPr>
              <m:t>N</m:t>
            </m:r>
            <m:ctrlPr>
              <w:rPr>
                <w:rFonts w:hint="eastAsia" w:ascii="Cambria Math" w:hAnsi="Cambria Math" w:eastAsia="宋体"/>
                <w:b/>
                <w:bCs/>
                <w:i w:val="0"/>
                <w:iCs w:val="0"/>
                <w:sz w:val="20"/>
                <w:szCs w:val="20"/>
                <w:highlight w:val="none"/>
                <w:lang w:val="en-US" w:eastAsia="zh-CN"/>
              </w:rPr>
            </m:ctrlPr>
          </m:e>
          <m:sub>
            <m:r>
              <m:rPr>
                <m:nor/>
                <m:sty m:val="b"/>
              </m:rPr>
              <w:rPr>
                <w:rFonts w:hint="eastAsia" w:ascii="Cambria Math" w:hAnsi="Cambria Math" w:eastAsia="宋体"/>
                <w:b/>
                <w:bCs/>
                <w:i w:val="0"/>
                <w:iCs w:val="0"/>
                <w:sz w:val="20"/>
                <w:szCs w:val="20"/>
                <w:highlight w:val="none"/>
                <w:lang w:val="en-US" w:eastAsia="zh-CN"/>
              </w:rPr>
              <m:t>symb</m:t>
            </m:r>
            <m:ctrlPr>
              <w:rPr>
                <w:rFonts w:hint="eastAsia" w:ascii="Cambria Math" w:hAnsi="Cambria Math" w:eastAsia="宋体"/>
                <w:b/>
                <w:bCs/>
                <w:i w:val="0"/>
                <w:iCs w:val="0"/>
                <w:sz w:val="20"/>
                <w:szCs w:val="20"/>
                <w:highlight w:val="none"/>
                <w:lang w:val="en-US" w:eastAsia="zh-CN"/>
              </w:rPr>
            </m:ctrlPr>
          </m:sub>
          <m:sup>
            <m:r>
              <m:rPr>
                <m:nor/>
                <m:sty m:val="b"/>
              </m:rPr>
              <w:rPr>
                <w:rFonts w:hint="eastAsia" w:ascii="Cambria Math" w:hAnsi="Cambria Math" w:eastAsia="宋体"/>
                <w:b/>
                <w:bCs/>
                <w:i w:val="0"/>
                <w:iCs w:val="0"/>
                <w:sz w:val="20"/>
                <w:szCs w:val="20"/>
                <w:highlight w:val="none"/>
                <w:lang w:val="en-US" w:eastAsia="zh-CN"/>
              </w:rPr>
              <m:t>SRS</m:t>
            </m:r>
            <m:ctrlPr>
              <w:rPr>
                <w:rFonts w:hint="eastAsia" w:ascii="Cambria Math" w:hAnsi="Cambria Math" w:eastAsia="宋体"/>
                <w:b/>
                <w:bCs/>
                <w:i w:val="0"/>
                <w:iCs w:val="0"/>
                <w:sz w:val="20"/>
                <w:szCs w:val="20"/>
                <w:highlight w:val="none"/>
                <w:lang w:val="en-US" w:eastAsia="zh-CN"/>
              </w:rPr>
            </m:ctrlPr>
          </m:sup>
        </m:sSubSup>
        <m:r>
          <m:rPr>
            <m:sty m:val="b"/>
          </m:rPr>
          <w:rPr>
            <w:rFonts w:hint="eastAsia" w:ascii="Cambria Math" w:hAnsi="Cambria Math" w:eastAsia="宋体"/>
            <w:sz w:val="20"/>
            <w:szCs w:val="20"/>
            <w:highlight w:val="none"/>
            <w:lang w:val="en-US" w:eastAsia="zh-CN"/>
          </w:rPr>
          <m:t>−1</m:t>
        </m:r>
      </m:oMath>
      <w:r>
        <w:rPr>
          <w:rFonts w:hint="eastAsia" w:eastAsia="宋体"/>
          <w:b/>
          <w:bCs/>
          <w:i w:val="0"/>
          <w:iCs w:val="0"/>
          <w:sz w:val="20"/>
          <w:szCs w:val="20"/>
          <w:highlight w:val="none"/>
          <w:lang w:val="en-US" w:eastAsia="zh-CN"/>
        </w:rPr>
        <w:t>.</w:t>
      </w:r>
    </w:p>
    <w:p>
      <w:pPr>
        <w:autoSpaceDE/>
        <w:autoSpaceDN/>
        <w:adjustRightInd/>
        <w:snapToGrid/>
        <w:spacing w:after="180"/>
        <w:jc w:val="left"/>
        <w:rPr>
          <w:rFonts w:hint="default" w:eastAsia="宋体"/>
          <w:sz w:val="20"/>
          <w:szCs w:val="20"/>
          <w:highlight w:val="none"/>
          <w:lang w:val="en-US" w:eastAsia="zh-CN"/>
        </w:rPr>
      </w:pPr>
      <w:r>
        <w:rPr>
          <w:rFonts w:hint="eastAsia" w:eastAsia="Times New Roman"/>
          <w:sz w:val="20"/>
          <w:szCs w:val="20"/>
          <w:highlight w:val="none"/>
          <w:lang w:val="en-GB"/>
        </w:rPr>
        <w:t xml:space="preserve">Regarding the </w:t>
      </w:r>
      <w:r>
        <w:rPr>
          <w:rFonts w:hint="eastAsia" w:eastAsia="宋体"/>
          <w:sz w:val="20"/>
          <w:szCs w:val="20"/>
          <w:highlight w:val="none"/>
          <w:lang w:val="en-US" w:eastAsia="zh-CN"/>
        </w:rPr>
        <w:t>m</w:t>
      </w:r>
      <w:r>
        <w:rPr>
          <w:rFonts w:hint="eastAsia" w:eastAsia="Times New Roman"/>
          <w:sz w:val="20"/>
          <w:szCs w:val="20"/>
          <w:highlight w:val="none"/>
          <w:lang w:val="en-GB"/>
        </w:rPr>
        <w:t xml:space="preserve">apping to physical resources, the legacy </w:t>
      </w:r>
      <w:r>
        <w:rPr>
          <w:rFonts w:hint="eastAsia" w:eastAsia="宋体"/>
          <w:sz w:val="20"/>
          <w:szCs w:val="20"/>
          <w:highlight w:val="none"/>
          <w:lang w:val="en-US" w:eastAsia="zh-CN"/>
        </w:rPr>
        <w:t>m</w:t>
      </w:r>
      <w:r>
        <w:rPr>
          <w:rFonts w:hint="eastAsia" w:eastAsia="Times New Roman"/>
          <w:sz w:val="20"/>
          <w:szCs w:val="20"/>
          <w:highlight w:val="none"/>
          <w:lang w:val="en-GB"/>
        </w:rPr>
        <w:t>apping</w:t>
      </w:r>
      <w:r>
        <w:rPr>
          <w:rFonts w:hint="eastAsia" w:eastAsia="宋体"/>
          <w:sz w:val="20"/>
          <w:szCs w:val="20"/>
          <w:highlight w:val="none"/>
          <w:lang w:val="en-US" w:eastAsia="zh-CN"/>
        </w:rPr>
        <w:t xml:space="preserve"> mechanism</w:t>
      </w:r>
      <w:r>
        <w:rPr>
          <w:rFonts w:hint="eastAsia" w:eastAsia="Times New Roman"/>
          <w:sz w:val="20"/>
          <w:szCs w:val="20"/>
          <w:highlight w:val="none"/>
          <w:lang w:val="en-GB"/>
        </w:rPr>
        <w:t xml:space="preserve"> can be considered as a starting point</w:t>
      </w:r>
      <w:r>
        <w:rPr>
          <w:rFonts w:hint="eastAsia" w:eastAsia="宋体"/>
          <w:sz w:val="20"/>
          <w:szCs w:val="20"/>
          <w:highlight w:val="none"/>
          <w:lang w:val="en-US" w:eastAsia="zh-CN"/>
        </w:rPr>
        <w:t xml:space="preserve">. However, </w:t>
      </w:r>
      <w:r>
        <w:rPr>
          <w:rFonts w:hint="eastAsia"/>
          <w:sz w:val="20"/>
          <w:szCs w:val="20"/>
          <w:highlight w:val="none"/>
          <w:lang w:val="en-US" w:eastAsia="zh-CN"/>
        </w:rPr>
        <w:t xml:space="preserve">since </w:t>
      </w:r>
      <w:r>
        <w:rPr>
          <w:rFonts w:eastAsia="Times New Roman"/>
          <w:sz w:val="20"/>
          <w:szCs w:val="20"/>
          <w:lang w:val="en-GB"/>
        </w:rPr>
        <w:t>the sequence</w:t>
      </w:r>
      <w:r>
        <w:rPr>
          <w:rFonts w:hint="eastAsia" w:eastAsia="宋体"/>
          <w:sz w:val="20"/>
          <w:szCs w:val="20"/>
          <w:lang w:val="en-US" w:eastAsia="zh-CN"/>
        </w:rPr>
        <w:t xml:space="preserve"> is mapped to </w:t>
      </w:r>
      <w:r>
        <w:rPr>
          <w:rFonts w:hint="eastAsia"/>
          <w:sz w:val="20"/>
          <w:szCs w:val="20"/>
          <w:highlight w:val="none"/>
          <w:lang w:val="en-US" w:eastAsia="zh-CN"/>
        </w:rPr>
        <w:t xml:space="preserve">physical resources per slot in legacy, </w:t>
      </w:r>
      <w:r>
        <w:rPr>
          <w:rFonts w:hint="eastAsia" w:eastAsia="宋体"/>
          <w:sz w:val="20"/>
          <w:szCs w:val="20"/>
          <w:highlight w:val="none"/>
          <w:lang w:val="en-US" w:eastAsia="zh-CN"/>
        </w:rPr>
        <w:t xml:space="preserve">if cross-slot SRS transmission between one U slot and one adjacent S slot is introduced, potential enhancement </w:t>
      </w:r>
      <w:r>
        <w:rPr>
          <w:rFonts w:hint="eastAsia"/>
          <w:sz w:val="20"/>
          <w:szCs w:val="20"/>
          <w:highlight w:val="none"/>
          <w:lang w:val="en-US" w:eastAsia="zh-CN"/>
        </w:rPr>
        <w:t xml:space="preserve">of physical resources mapping </w:t>
      </w:r>
      <w:r>
        <w:rPr>
          <w:rFonts w:hint="eastAsia" w:eastAsia="宋体"/>
          <w:sz w:val="20"/>
          <w:szCs w:val="20"/>
          <w:highlight w:val="none"/>
          <w:lang w:val="en-US" w:eastAsia="zh-CN"/>
        </w:rPr>
        <w:t xml:space="preserve">is required so that cross-slot SRS transmission can be supported. Regarding the potential enhancement of </w:t>
      </w:r>
      <w:r>
        <w:rPr>
          <w:rFonts w:hint="eastAsia"/>
          <w:sz w:val="20"/>
          <w:szCs w:val="20"/>
          <w:highlight w:val="none"/>
          <w:lang w:val="en-US" w:eastAsia="zh-CN"/>
        </w:rPr>
        <w:t>physical resource mapping</w:t>
      </w:r>
      <w:r>
        <w:rPr>
          <w:rFonts w:hint="eastAsia" w:eastAsia="宋体"/>
          <w:sz w:val="20"/>
          <w:szCs w:val="20"/>
          <w:highlight w:val="none"/>
          <w:lang w:val="en-US" w:eastAsia="zh-CN"/>
        </w:rPr>
        <w:t>, two alternatives can be considered.</w:t>
      </w:r>
      <w:r>
        <w:rPr>
          <w:rFonts w:hint="eastAsia"/>
          <w:sz w:val="20"/>
          <w:szCs w:val="20"/>
          <w:highlight w:val="none"/>
          <w:lang w:val="en-US" w:eastAsia="zh-CN"/>
        </w:rPr>
        <w:t xml:space="preserve"> Regarding Alt-1, </w:t>
      </w:r>
      <w:r>
        <w:rPr>
          <w:rFonts w:eastAsia="Times New Roman"/>
          <w:sz w:val="20"/>
          <w:szCs w:val="20"/>
          <w:lang w:val="en-GB"/>
        </w:rPr>
        <w:t>the sequence</w:t>
      </w:r>
      <w:r>
        <w:rPr>
          <w:rFonts w:hint="eastAsia" w:eastAsia="宋体"/>
          <w:sz w:val="20"/>
          <w:szCs w:val="20"/>
          <w:lang w:val="en-US" w:eastAsia="zh-CN"/>
        </w:rPr>
        <w:t xml:space="preserve">(s) is mapped to </w:t>
      </w:r>
      <w:r>
        <w:rPr>
          <w:rFonts w:hint="eastAsia"/>
          <w:sz w:val="20"/>
          <w:szCs w:val="20"/>
          <w:highlight w:val="none"/>
          <w:lang w:val="en-US" w:eastAsia="zh-CN"/>
        </w:rPr>
        <w:t xml:space="preserve">physical resource per slot and two sets of OFDM symbol </w:t>
      </w:r>
      <w:r>
        <w:rPr>
          <w:rFonts w:eastAsia="Times New Roman"/>
          <w:sz w:val="20"/>
          <w:szCs w:val="20"/>
          <w:lang w:val="en-GB"/>
        </w:rPr>
        <w:t xml:space="preserve">in </w:t>
      </w:r>
      <w:r>
        <w:rPr>
          <w:rFonts w:hint="eastAsia" w:eastAsia="宋体"/>
          <w:sz w:val="20"/>
          <w:szCs w:val="20"/>
          <w:lang w:val="en-US" w:eastAsia="zh-CN"/>
        </w:rPr>
        <w:t>different</w:t>
      </w:r>
      <w:r>
        <w:rPr>
          <w:rFonts w:eastAsia="Times New Roman"/>
          <w:sz w:val="20"/>
          <w:szCs w:val="20"/>
          <w:lang w:val="en-GB"/>
        </w:rPr>
        <w:t xml:space="preserve"> slot</w:t>
      </w:r>
      <w:r>
        <w:rPr>
          <w:rFonts w:hint="eastAsia" w:eastAsia="宋体"/>
          <w:sz w:val="20"/>
          <w:szCs w:val="20"/>
          <w:lang w:val="en-US" w:eastAsia="zh-CN"/>
        </w:rPr>
        <w:t>s</w:t>
      </w:r>
      <w:r>
        <w:rPr>
          <w:rFonts w:hint="eastAsia"/>
          <w:sz w:val="20"/>
          <w:szCs w:val="20"/>
          <w:highlight w:val="none"/>
          <w:lang w:val="en-US" w:eastAsia="zh-CN"/>
        </w:rPr>
        <w:t xml:space="preserve"> can be </w:t>
      </w:r>
      <w:r>
        <w:rPr>
          <w:rFonts w:hint="eastAsia" w:eastAsia="宋体"/>
          <w:sz w:val="20"/>
          <w:szCs w:val="20"/>
          <w:lang w:val="en-US" w:eastAsia="zh-CN"/>
        </w:rPr>
        <w:t xml:space="preserve">mapped </w:t>
      </w:r>
      <w:r>
        <w:rPr>
          <w:rFonts w:hint="eastAsia"/>
          <w:sz w:val="20"/>
          <w:szCs w:val="20"/>
          <w:lang w:val="en-US" w:eastAsia="zh-CN"/>
        </w:rPr>
        <w:t>separately</w:t>
      </w:r>
      <w:r>
        <w:rPr>
          <w:rFonts w:hint="eastAsia"/>
          <w:sz w:val="20"/>
          <w:szCs w:val="20"/>
          <w:highlight w:val="none"/>
          <w:lang w:val="en-US" w:eastAsia="zh-CN"/>
        </w:rPr>
        <w:t xml:space="preserve">. By this way, the legacy mechanism of physical resource </w:t>
      </w:r>
      <w:r>
        <w:rPr>
          <w:rFonts w:hint="eastAsia" w:eastAsia="宋体"/>
          <w:sz w:val="20"/>
          <w:szCs w:val="20"/>
          <w:lang w:val="en-US" w:eastAsia="zh-CN"/>
        </w:rPr>
        <w:t>mapp</w:t>
      </w:r>
      <w:r>
        <w:rPr>
          <w:rFonts w:hint="eastAsia"/>
          <w:sz w:val="20"/>
          <w:szCs w:val="20"/>
          <w:lang w:val="en-US" w:eastAsia="zh-CN"/>
        </w:rPr>
        <w:t>ing</w:t>
      </w:r>
      <w:r>
        <w:rPr>
          <w:rFonts w:hint="eastAsia"/>
          <w:sz w:val="20"/>
          <w:szCs w:val="20"/>
          <w:highlight w:val="none"/>
          <w:lang w:val="en-US" w:eastAsia="zh-CN"/>
        </w:rPr>
        <w:t xml:space="preserve"> is reused as much as possible. Regarding Alt-2, </w:t>
      </w:r>
      <w:r>
        <w:rPr>
          <w:rFonts w:eastAsia="Times New Roman"/>
          <w:sz w:val="20"/>
          <w:szCs w:val="20"/>
          <w:lang w:val="en-GB"/>
        </w:rPr>
        <w:t>the sequence</w:t>
      </w:r>
      <w:r>
        <w:rPr>
          <w:rFonts w:hint="eastAsia" w:eastAsia="宋体"/>
          <w:sz w:val="20"/>
          <w:szCs w:val="20"/>
          <w:lang w:val="en-US" w:eastAsia="zh-CN"/>
        </w:rPr>
        <w:t xml:space="preserve">(s) is mapped to </w:t>
      </w:r>
      <w:r>
        <w:rPr>
          <w:rFonts w:hint="eastAsia"/>
          <w:sz w:val="20"/>
          <w:szCs w:val="20"/>
          <w:highlight w:val="none"/>
          <w:lang w:val="en-US" w:eastAsia="zh-CN"/>
        </w:rPr>
        <w:t xml:space="preserve">physical resource per SRS transmission (i.e., cross-slot SRS between one U slot and one adjacent S slot) and one set of OFDM symbol </w:t>
      </w:r>
      <w:r>
        <w:rPr>
          <w:rFonts w:eastAsia="Times New Roman"/>
          <w:sz w:val="20"/>
          <w:szCs w:val="20"/>
          <w:lang w:val="en-GB"/>
        </w:rPr>
        <w:t xml:space="preserve">in </w:t>
      </w:r>
      <w:r>
        <w:rPr>
          <w:rFonts w:hint="eastAsia" w:eastAsia="宋体"/>
          <w:sz w:val="20"/>
          <w:szCs w:val="20"/>
          <w:lang w:val="en-US" w:eastAsia="zh-CN"/>
        </w:rPr>
        <w:t>different</w:t>
      </w:r>
      <w:r>
        <w:rPr>
          <w:rFonts w:eastAsia="Times New Roman"/>
          <w:sz w:val="20"/>
          <w:szCs w:val="20"/>
          <w:lang w:val="en-GB"/>
        </w:rPr>
        <w:t xml:space="preserve"> slot</w:t>
      </w:r>
      <w:r>
        <w:rPr>
          <w:rFonts w:hint="eastAsia" w:eastAsia="宋体"/>
          <w:sz w:val="20"/>
          <w:szCs w:val="20"/>
          <w:lang w:val="en-US" w:eastAsia="zh-CN"/>
        </w:rPr>
        <w:t>s</w:t>
      </w:r>
      <w:r>
        <w:rPr>
          <w:rFonts w:hint="eastAsia"/>
          <w:sz w:val="20"/>
          <w:szCs w:val="20"/>
          <w:highlight w:val="none"/>
          <w:lang w:val="en-US" w:eastAsia="zh-CN"/>
        </w:rPr>
        <w:t xml:space="preserve"> can be </w:t>
      </w:r>
      <w:r>
        <w:rPr>
          <w:rFonts w:hint="eastAsia" w:eastAsia="宋体"/>
          <w:sz w:val="20"/>
          <w:szCs w:val="20"/>
          <w:lang w:val="en-US" w:eastAsia="zh-CN"/>
        </w:rPr>
        <w:t>mapped</w:t>
      </w:r>
      <w:r>
        <w:rPr>
          <w:rFonts w:hint="eastAsia"/>
          <w:sz w:val="20"/>
          <w:szCs w:val="20"/>
          <w:highlight w:val="none"/>
          <w:lang w:val="en-US" w:eastAsia="zh-CN"/>
        </w:rPr>
        <w:t xml:space="preserve"> in order to support cross-slot SRS transmission. By this way, the mechanism of physical resource </w:t>
      </w:r>
      <w:r>
        <w:rPr>
          <w:rFonts w:hint="eastAsia" w:eastAsia="宋体"/>
          <w:sz w:val="20"/>
          <w:szCs w:val="20"/>
          <w:lang w:val="en-US" w:eastAsia="zh-CN"/>
        </w:rPr>
        <w:t>mapp</w:t>
      </w:r>
      <w:r>
        <w:rPr>
          <w:rFonts w:hint="eastAsia"/>
          <w:sz w:val="20"/>
          <w:szCs w:val="20"/>
          <w:lang w:val="en-US" w:eastAsia="zh-CN"/>
        </w:rPr>
        <w:t>ing</w:t>
      </w:r>
      <w:r>
        <w:rPr>
          <w:rFonts w:hint="eastAsia"/>
          <w:sz w:val="20"/>
          <w:szCs w:val="20"/>
          <w:highlight w:val="none"/>
          <w:lang w:val="en-US" w:eastAsia="zh-CN"/>
        </w:rPr>
        <w:t xml:space="preserve"> shall be enhanced. </w:t>
      </w:r>
    </w:p>
    <w:p>
      <w:pPr>
        <w:rPr>
          <w:rFonts w:hint="default" w:eastAsia="宋体"/>
          <w:b/>
          <w:bCs/>
          <w:i/>
          <w:iCs/>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3</w:t>
      </w:r>
      <w:r>
        <w:rPr>
          <w:rFonts w:hint="default" w:eastAsia="宋体"/>
          <w:b/>
          <w:bCs/>
          <w:i w:val="0"/>
          <w:iCs w:val="0"/>
          <w:sz w:val="20"/>
          <w:szCs w:val="20"/>
          <w:lang w:val="en-US" w:eastAsia="zh-CN"/>
        </w:rPr>
        <w:t>: Regarding the potential enhancement of physical resource mapping, following two alternatives can be considered</w:t>
      </w:r>
      <w:r>
        <w:rPr>
          <w:rFonts w:hint="eastAsia"/>
          <w:b/>
          <w:bCs/>
          <w:i w:val="0"/>
          <w:iCs w:val="0"/>
          <w:sz w:val="20"/>
          <w:szCs w:val="20"/>
          <w:lang w:val="en-US" w:eastAsia="zh-CN"/>
        </w:rPr>
        <w:t>:</w:t>
      </w:r>
    </w:p>
    <w:p>
      <w:pPr>
        <w:keepNext w:val="0"/>
        <w:keepLines w:val="0"/>
        <w:pageBreakBefore w:val="0"/>
        <w:widowControl/>
        <w:numPr>
          <w:ilvl w:val="0"/>
          <w:numId w:val="9"/>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val="0"/>
          <w:bCs/>
          <w:i w:val="0"/>
          <w:iCs/>
          <w:sz w:val="20"/>
          <w:szCs w:val="20"/>
          <w:lang w:val="en-US" w:eastAsia="zh-CN"/>
        </w:rPr>
      </w:pPr>
      <w:r>
        <w:rPr>
          <w:rFonts w:hint="eastAsia"/>
          <w:b/>
          <w:bCs/>
          <w:i w:val="0"/>
          <w:iCs w:val="0"/>
          <w:sz w:val="20"/>
          <w:szCs w:val="20"/>
          <w:lang w:val="en-US" w:eastAsia="zh-CN"/>
        </w:rPr>
        <w:t>Alt-1: The sequence(s) is mapped to physical resource per slot and two sets of OFDM symbol in different slots can be mapped separately.</w:t>
      </w:r>
    </w:p>
    <w:p>
      <w:pPr>
        <w:keepNext w:val="0"/>
        <w:keepLines w:val="0"/>
        <w:pageBreakBefore w:val="0"/>
        <w:widowControl/>
        <w:numPr>
          <w:ilvl w:val="0"/>
          <w:numId w:val="9"/>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val="0"/>
          <w:bCs/>
          <w:i w:val="0"/>
          <w:iCs/>
          <w:sz w:val="20"/>
          <w:szCs w:val="20"/>
          <w:lang w:val="en-US" w:eastAsia="zh-CN"/>
        </w:rPr>
      </w:pPr>
      <w:r>
        <w:rPr>
          <w:rFonts w:hint="eastAsia"/>
          <w:b/>
          <w:bCs/>
          <w:i w:val="0"/>
          <w:iCs w:val="0"/>
          <w:sz w:val="20"/>
          <w:szCs w:val="20"/>
          <w:lang w:val="en-US" w:eastAsia="zh-CN"/>
        </w:rPr>
        <w:t>Alt-2: The sequence(s) is mapped to physical resource per SRS transmission (i.e., cross-slot SRS between one U slot and one adjacent S slot) and one set of OFDM symbol in different slots can be mapped in order to support cross-slot SRS transmission.</w:t>
      </w:r>
    </w:p>
    <w:p>
      <w:pPr>
        <w:autoSpaceDE/>
        <w:autoSpaceDN/>
        <w:adjustRightInd/>
        <w:snapToGrid/>
        <w:spacing w:after="180"/>
        <w:jc w:val="left"/>
        <w:rPr>
          <w:rFonts w:hint="default" w:eastAsia="宋体"/>
          <w:sz w:val="20"/>
          <w:szCs w:val="20"/>
          <w:highlight w:val="none"/>
          <w:lang w:val="en-US" w:eastAsia="zh-CN"/>
        </w:rPr>
      </w:pPr>
      <w:r>
        <w:rPr>
          <w:rFonts w:hint="eastAsia" w:eastAsia="Times New Roman"/>
          <w:sz w:val="20"/>
          <w:szCs w:val="20"/>
          <w:highlight w:val="none"/>
          <w:lang w:val="en-GB"/>
        </w:rPr>
        <w:t>Regarding the SRS counter</w:t>
      </w:r>
      <w:r>
        <w:rPr>
          <w:rFonts w:hint="eastAsia" w:eastAsia="宋体"/>
          <w:sz w:val="20"/>
          <w:szCs w:val="20"/>
          <w:highlight w:val="none"/>
          <w:lang w:val="en-US" w:eastAsia="zh-CN"/>
        </w:rPr>
        <w:t xml:space="preserve"> for the case of an SRS resource configured as periodic or semi-persistent</w:t>
      </w:r>
      <w:r>
        <w:rPr>
          <w:rFonts w:hint="eastAsia" w:eastAsia="Times New Roman"/>
          <w:sz w:val="20"/>
          <w:szCs w:val="20"/>
          <w:highlight w:val="none"/>
          <w:lang w:val="en-GB"/>
        </w:rPr>
        <w:t>, the legacy SRS counter can be considered as a starting point</w:t>
      </w:r>
      <w:r>
        <w:rPr>
          <w:rFonts w:hint="eastAsia" w:eastAsia="宋体"/>
          <w:sz w:val="20"/>
          <w:szCs w:val="20"/>
          <w:highlight w:val="none"/>
          <w:lang w:val="en-US" w:eastAsia="zh-CN"/>
        </w:rPr>
        <w:t xml:space="preserve">. However, </w:t>
      </w:r>
      <w:r>
        <w:rPr>
          <w:rFonts w:hint="eastAsia" w:ascii="Times New Roman" w:eastAsia="宋体"/>
          <w:sz w:val="20"/>
          <w:szCs w:val="20"/>
          <w:highlight w:val="none"/>
          <w:lang w:val="en-US" w:eastAsia="zh-CN"/>
        </w:rPr>
        <w:t xml:space="preserve">since </w:t>
      </w:r>
      <w:r>
        <w:rPr>
          <w:rFonts w:eastAsia="Times New Roman"/>
          <w:sz w:val="20"/>
          <w:szCs w:val="20"/>
          <w:highlight w:val="none"/>
          <w:lang w:val="en-GB"/>
        </w:rPr>
        <w:t>the</w:t>
      </w:r>
      <w:r>
        <w:rPr>
          <w:rFonts w:hint="eastAsia" w:eastAsia="宋体"/>
          <w:sz w:val="20"/>
          <w:szCs w:val="20"/>
          <w:highlight w:val="none"/>
          <w:lang w:val="en-US" w:eastAsia="zh-CN"/>
        </w:rPr>
        <w:t xml:space="preserve"> </w:t>
      </w:r>
      <w:r>
        <w:rPr>
          <w:rFonts w:hint="eastAsia" w:eastAsia="Times New Roman"/>
          <w:sz w:val="20"/>
          <w:szCs w:val="20"/>
          <w:highlight w:val="none"/>
          <w:lang w:val="en-GB"/>
        </w:rPr>
        <w:t>SRS counter</w:t>
      </w:r>
      <w:r>
        <w:rPr>
          <w:rFonts w:hint="eastAsia" w:eastAsia="宋体"/>
          <w:sz w:val="20"/>
          <w:szCs w:val="20"/>
          <w:highlight w:val="none"/>
          <w:lang w:val="en-US" w:eastAsia="zh-CN"/>
        </w:rPr>
        <w:t xml:space="preserve"> </w:t>
      </w:r>
      <w:r>
        <w:rPr>
          <w:rFonts w:hint="eastAsia"/>
          <w:sz w:val="20"/>
          <w:szCs w:val="20"/>
          <w:highlight w:val="none"/>
          <w:lang w:val="en-US" w:eastAsia="zh-CN"/>
        </w:rPr>
        <w:t>is defined</w:t>
      </w:r>
      <w:r>
        <w:rPr>
          <w:rFonts w:hint="eastAsia" w:ascii="Times New Roman" w:eastAsia="宋体"/>
          <w:sz w:val="20"/>
          <w:szCs w:val="20"/>
          <w:highlight w:val="none"/>
          <w:lang w:val="en-US" w:eastAsia="zh-CN"/>
        </w:rPr>
        <w:t xml:space="preserve"> per slot</w:t>
      </w:r>
      <w:r>
        <w:rPr>
          <w:rFonts w:hint="eastAsia"/>
          <w:sz w:val="20"/>
          <w:szCs w:val="20"/>
          <w:highlight w:val="none"/>
          <w:lang w:val="en-US" w:eastAsia="zh-CN"/>
        </w:rPr>
        <w:t xml:space="preserve"> when the slots </w:t>
      </w:r>
      <w:r>
        <w:rPr>
          <w:rFonts w:eastAsia="Times New Roman"/>
          <w:sz w:val="20"/>
          <w:szCs w:val="20"/>
          <w:highlight w:val="none"/>
          <w:lang w:val="en-GB"/>
        </w:rPr>
        <w:t>satisf</w:t>
      </w:r>
      <w:r>
        <w:rPr>
          <w:rFonts w:hint="eastAsia" w:eastAsia="宋体"/>
          <w:sz w:val="20"/>
          <w:szCs w:val="20"/>
          <w:highlight w:val="none"/>
          <w:lang w:val="en-US" w:eastAsia="zh-CN"/>
        </w:rPr>
        <w:t>y</w:t>
      </w:r>
      <w:r>
        <w:rPr>
          <w:rFonts w:eastAsia="Times New Roman"/>
          <w:sz w:val="20"/>
          <w:szCs w:val="20"/>
          <w:highlight w:val="none"/>
          <w:lang w:val="en-GB"/>
        </w:rPr>
        <w:t xml:space="preserve"> </w:t>
      </w:r>
      <w:r>
        <w:rPr>
          <w:rFonts w:hint="eastAsia" w:eastAsia="宋体"/>
          <w:sz w:val="20"/>
          <w:szCs w:val="20"/>
          <w:highlight w:val="none"/>
          <w:lang w:val="en-US" w:eastAsia="zh-CN"/>
        </w:rPr>
        <w:t>a pre-defined formula</w:t>
      </w:r>
      <w:r>
        <w:rPr>
          <w:rFonts w:hint="eastAsia" w:ascii="Times New Roman" w:eastAsia="宋体"/>
          <w:sz w:val="20"/>
          <w:szCs w:val="20"/>
          <w:highlight w:val="none"/>
          <w:lang w:val="en-US" w:eastAsia="zh-CN"/>
        </w:rPr>
        <w:t xml:space="preserve"> in legacy, </w:t>
      </w:r>
      <w:r>
        <w:rPr>
          <w:rFonts w:hint="eastAsia" w:eastAsia="宋体"/>
          <w:sz w:val="20"/>
          <w:szCs w:val="20"/>
          <w:highlight w:val="none"/>
          <w:lang w:val="en-US" w:eastAsia="zh-CN"/>
        </w:rPr>
        <w:t xml:space="preserve">if cross-slot SRS transmission between one U slot and one adjacent S slot is introduced, potential enhancement </w:t>
      </w:r>
      <w:r>
        <w:rPr>
          <w:rFonts w:hint="eastAsia" w:ascii="Times New Roman" w:eastAsia="宋体"/>
          <w:sz w:val="20"/>
          <w:szCs w:val="20"/>
          <w:highlight w:val="none"/>
          <w:lang w:val="en-US" w:eastAsia="zh-CN"/>
        </w:rPr>
        <w:t xml:space="preserve">of </w:t>
      </w:r>
      <w:r>
        <w:rPr>
          <w:rFonts w:hint="eastAsia" w:eastAsia="Times New Roman"/>
          <w:sz w:val="20"/>
          <w:szCs w:val="20"/>
          <w:highlight w:val="none"/>
          <w:lang w:val="en-GB"/>
        </w:rPr>
        <w:t>SRS counter</w:t>
      </w:r>
      <w:r>
        <w:rPr>
          <w:rFonts w:hint="eastAsia" w:ascii="Times New Roman" w:eastAsia="宋体"/>
          <w:sz w:val="20"/>
          <w:szCs w:val="20"/>
          <w:highlight w:val="none"/>
          <w:lang w:val="en-US" w:eastAsia="zh-CN"/>
        </w:rPr>
        <w:t xml:space="preserve"> </w:t>
      </w:r>
      <w:r>
        <w:rPr>
          <w:rFonts w:hint="eastAsia" w:eastAsia="宋体"/>
          <w:sz w:val="20"/>
          <w:szCs w:val="20"/>
          <w:highlight w:val="none"/>
          <w:lang w:val="en-US" w:eastAsia="zh-CN"/>
        </w:rPr>
        <w:t xml:space="preserve">is required so that cross-slot SRS transmission can be supported. Regarding the potential enhancement of </w:t>
      </w:r>
      <w:r>
        <w:rPr>
          <w:rFonts w:hint="eastAsia" w:eastAsia="Times New Roman"/>
          <w:sz w:val="20"/>
          <w:szCs w:val="20"/>
          <w:highlight w:val="none"/>
          <w:lang w:val="en-GB"/>
        </w:rPr>
        <w:t>SRS counter</w:t>
      </w:r>
      <w:r>
        <w:rPr>
          <w:rFonts w:hint="eastAsia" w:eastAsia="宋体"/>
          <w:sz w:val="20"/>
          <w:szCs w:val="20"/>
          <w:highlight w:val="none"/>
          <w:lang w:val="en-US" w:eastAsia="zh-CN"/>
        </w:rPr>
        <w:t>, two alternatives can be considered.</w:t>
      </w:r>
      <w:r>
        <w:rPr>
          <w:rFonts w:hint="eastAsia" w:ascii="Times New Roman" w:eastAsia="宋体"/>
          <w:sz w:val="20"/>
          <w:szCs w:val="20"/>
          <w:highlight w:val="none"/>
          <w:lang w:val="en-US" w:eastAsia="zh-CN"/>
        </w:rPr>
        <w:t xml:space="preserve"> Regarding Alt-1, </w:t>
      </w:r>
      <w:r>
        <w:rPr>
          <w:rFonts w:eastAsia="Times New Roman"/>
          <w:sz w:val="20"/>
          <w:szCs w:val="20"/>
          <w:highlight w:val="none"/>
          <w:lang w:val="en-GB"/>
        </w:rPr>
        <w:t xml:space="preserve">the </w:t>
      </w:r>
      <w:r>
        <w:rPr>
          <w:rFonts w:hint="eastAsia" w:eastAsia="Times New Roman"/>
          <w:sz w:val="20"/>
          <w:szCs w:val="20"/>
          <w:highlight w:val="none"/>
          <w:lang w:val="en-GB"/>
        </w:rPr>
        <w:t>SRS counter</w:t>
      </w:r>
      <w:r>
        <w:rPr>
          <w:rFonts w:hint="eastAsia" w:eastAsia="宋体"/>
          <w:sz w:val="20"/>
          <w:szCs w:val="20"/>
          <w:highlight w:val="none"/>
          <w:lang w:val="en-US" w:eastAsia="zh-CN"/>
        </w:rPr>
        <w:t xml:space="preserve"> is defined</w:t>
      </w:r>
      <w:r>
        <w:rPr>
          <w:rFonts w:hint="eastAsia" w:ascii="Times New Roman" w:eastAsia="宋体"/>
          <w:sz w:val="20"/>
          <w:szCs w:val="20"/>
          <w:highlight w:val="none"/>
          <w:lang w:val="en-US" w:eastAsia="zh-CN"/>
        </w:rPr>
        <w:t xml:space="preserve"> per slot and </w:t>
      </w:r>
      <m:oMath>
        <m:sSub>
          <m:sSubPr>
            <m:ctrlPr>
              <w:rPr>
                <w:rFonts w:hint="eastAsia" w:ascii="Cambria Math" w:hAnsi="Cambria Math" w:eastAsia="宋体"/>
                <w:sz w:val="20"/>
                <w:szCs w:val="20"/>
                <w:highlight w:val="none"/>
                <w:lang w:val="fi-FI" w:eastAsia="zh-CN"/>
              </w:rPr>
            </m:ctrlPr>
          </m:sSubPr>
          <m:e>
            <m:r>
              <m:rPr>
                <m:sty m:val="p"/>
              </m:rPr>
              <w:rPr>
                <w:rFonts w:hint="eastAsia" w:ascii="Cambria Math" w:hAnsi="Cambria Math" w:eastAsia="宋体"/>
                <w:sz w:val="20"/>
                <w:szCs w:val="20"/>
                <w:highlight w:val="none"/>
                <w:lang w:val="fi-FI" w:eastAsia="zh-CN"/>
              </w:rPr>
              <m:t>n</m:t>
            </m:r>
            <m:ctrlPr>
              <w:rPr>
                <w:rFonts w:hint="eastAsia" w:ascii="Cambria Math" w:hAnsi="Cambria Math" w:eastAsia="宋体"/>
                <w:sz w:val="20"/>
                <w:szCs w:val="20"/>
                <w:highlight w:val="none"/>
                <w:lang w:val="fi-FI" w:eastAsia="zh-CN"/>
              </w:rPr>
            </m:ctrlPr>
          </m:e>
          <m:sub>
            <m:r>
              <m:rPr>
                <m:nor/>
                <m:sty m:val="p"/>
              </m:rPr>
              <w:rPr>
                <w:rFonts w:hint="eastAsia" w:ascii="Cambria Math" w:hAnsi="Cambria Math" w:eastAsia="宋体"/>
                <w:b w:val="0"/>
                <w:i w:val="0"/>
                <w:sz w:val="20"/>
                <w:szCs w:val="20"/>
                <w:highlight w:val="none"/>
                <w:lang w:val="fi-FI" w:eastAsia="zh-CN"/>
              </w:rPr>
              <m:t>SRS</m:t>
            </m:r>
            <m:ctrlPr>
              <w:rPr>
                <w:rFonts w:hint="eastAsia" w:ascii="Cambria Math" w:hAnsi="Cambria Math" w:eastAsia="宋体"/>
                <w:sz w:val="20"/>
                <w:szCs w:val="20"/>
                <w:highlight w:val="none"/>
                <w:lang w:val="fi-FI" w:eastAsia="zh-CN"/>
              </w:rPr>
            </m:ctrlPr>
          </m:sub>
        </m:sSub>
      </m:oMath>
      <w:r>
        <w:rPr>
          <w:rFonts w:hint="eastAsia" w:ascii="Times New Roman" w:eastAsia="宋体"/>
          <w:sz w:val="20"/>
          <w:szCs w:val="20"/>
          <w:highlight w:val="none"/>
          <w:lang w:val="fi-FI" w:eastAsia="zh-CN"/>
        </w:rPr>
        <w:t xml:space="preserve"> counts the number of SRS transmissions</w:t>
      </w:r>
      <w:r>
        <w:rPr>
          <w:rFonts w:hint="eastAsia"/>
          <w:sz w:val="20"/>
          <w:szCs w:val="20"/>
          <w:highlight w:val="none"/>
          <w:lang w:val="en-US" w:eastAsia="zh-CN"/>
        </w:rPr>
        <w:t xml:space="preserve"> per slot</w:t>
      </w:r>
      <w:r>
        <w:rPr>
          <w:rFonts w:hint="eastAsia" w:ascii="Times New Roman" w:eastAsia="宋体"/>
          <w:sz w:val="20"/>
          <w:szCs w:val="20"/>
          <w:highlight w:val="none"/>
          <w:lang w:val="en-US" w:eastAsia="zh-CN"/>
        </w:rPr>
        <w:t xml:space="preserve">. By this way, the legacy mechanism of </w:t>
      </w:r>
      <w:r>
        <w:rPr>
          <w:rFonts w:hint="eastAsia" w:eastAsia="Times New Roman"/>
          <w:sz w:val="20"/>
          <w:szCs w:val="20"/>
          <w:highlight w:val="none"/>
          <w:lang w:val="en-GB"/>
        </w:rPr>
        <w:t>SRS counter</w:t>
      </w:r>
      <w:r>
        <w:rPr>
          <w:rFonts w:hint="eastAsia" w:ascii="Times New Roman" w:eastAsia="宋体"/>
          <w:sz w:val="20"/>
          <w:szCs w:val="20"/>
          <w:highlight w:val="none"/>
          <w:lang w:val="en-US" w:eastAsia="zh-CN"/>
        </w:rPr>
        <w:t xml:space="preserve"> is reused as much as possible. Regarding Alt-2, </w:t>
      </w:r>
      <w:r>
        <w:rPr>
          <w:rFonts w:eastAsia="Times New Roman"/>
          <w:sz w:val="20"/>
          <w:szCs w:val="20"/>
          <w:highlight w:val="none"/>
          <w:lang w:val="en-GB"/>
        </w:rPr>
        <w:t xml:space="preserve">the </w:t>
      </w:r>
      <w:r>
        <w:rPr>
          <w:rFonts w:hint="eastAsia" w:eastAsia="Times New Roman"/>
          <w:sz w:val="20"/>
          <w:szCs w:val="20"/>
          <w:highlight w:val="none"/>
          <w:lang w:val="en-GB"/>
        </w:rPr>
        <w:t>SRS counter</w:t>
      </w:r>
      <w:r>
        <w:rPr>
          <w:rFonts w:hint="eastAsia" w:eastAsia="宋体"/>
          <w:sz w:val="20"/>
          <w:szCs w:val="20"/>
          <w:highlight w:val="none"/>
          <w:lang w:val="en-US" w:eastAsia="zh-CN"/>
        </w:rPr>
        <w:t xml:space="preserve"> is defined</w:t>
      </w:r>
      <w:r>
        <w:rPr>
          <w:rFonts w:hint="eastAsia" w:ascii="Times New Roman" w:eastAsia="宋体"/>
          <w:sz w:val="20"/>
          <w:szCs w:val="20"/>
          <w:highlight w:val="none"/>
          <w:lang w:val="en-US" w:eastAsia="zh-CN"/>
        </w:rPr>
        <w:t xml:space="preserve"> per SRS transmission (i.e., cross-slot SRS between one U slot and one adjacent S slot) and </w:t>
      </w:r>
      <m:oMath>
        <m:sSub>
          <m:sSubPr>
            <m:ctrlPr>
              <w:rPr>
                <w:rFonts w:hint="eastAsia" w:ascii="Cambria Math" w:hAnsi="Cambria Math" w:eastAsia="宋体"/>
                <w:sz w:val="20"/>
                <w:szCs w:val="20"/>
                <w:highlight w:val="none"/>
                <w:lang w:val="fi-FI" w:eastAsia="zh-CN"/>
              </w:rPr>
            </m:ctrlPr>
          </m:sSubPr>
          <m:e>
            <m:r>
              <m:rPr>
                <m:sty m:val="p"/>
              </m:rPr>
              <w:rPr>
                <w:rFonts w:hint="eastAsia" w:ascii="Cambria Math" w:hAnsi="Cambria Math" w:eastAsia="宋体"/>
                <w:sz w:val="20"/>
                <w:szCs w:val="20"/>
                <w:highlight w:val="none"/>
                <w:lang w:val="fi-FI" w:eastAsia="zh-CN"/>
              </w:rPr>
              <m:t>n</m:t>
            </m:r>
            <m:ctrlPr>
              <w:rPr>
                <w:rFonts w:hint="eastAsia" w:ascii="Cambria Math" w:hAnsi="Cambria Math" w:eastAsia="宋体"/>
                <w:sz w:val="20"/>
                <w:szCs w:val="20"/>
                <w:highlight w:val="none"/>
                <w:lang w:val="fi-FI" w:eastAsia="zh-CN"/>
              </w:rPr>
            </m:ctrlPr>
          </m:e>
          <m:sub>
            <m:r>
              <m:rPr>
                <m:nor/>
                <m:sty m:val="p"/>
              </m:rPr>
              <w:rPr>
                <w:rFonts w:hint="eastAsia" w:ascii="Cambria Math" w:hAnsi="Cambria Math" w:eastAsia="宋体"/>
                <w:b w:val="0"/>
                <w:i w:val="0"/>
                <w:sz w:val="20"/>
                <w:szCs w:val="20"/>
                <w:highlight w:val="none"/>
                <w:lang w:val="fi-FI" w:eastAsia="zh-CN"/>
              </w:rPr>
              <m:t>SRS</m:t>
            </m:r>
            <m:ctrlPr>
              <w:rPr>
                <w:rFonts w:hint="eastAsia" w:ascii="Cambria Math" w:hAnsi="Cambria Math" w:eastAsia="宋体"/>
                <w:sz w:val="20"/>
                <w:szCs w:val="20"/>
                <w:highlight w:val="none"/>
                <w:lang w:val="fi-FI" w:eastAsia="zh-CN"/>
              </w:rPr>
            </m:ctrlPr>
          </m:sub>
        </m:sSub>
      </m:oMath>
      <w:r>
        <w:rPr>
          <w:rFonts w:hint="eastAsia" w:ascii="Times New Roman" w:eastAsia="宋体"/>
          <w:sz w:val="20"/>
          <w:szCs w:val="20"/>
          <w:highlight w:val="none"/>
          <w:lang w:val="fi-FI" w:eastAsia="zh-CN"/>
        </w:rPr>
        <w:t xml:space="preserve"> counts the number of SRS transmissions</w:t>
      </w:r>
      <w:r>
        <w:rPr>
          <w:rFonts w:hint="eastAsia"/>
          <w:sz w:val="20"/>
          <w:szCs w:val="20"/>
          <w:highlight w:val="none"/>
          <w:lang w:val="en-US" w:eastAsia="zh-CN"/>
        </w:rPr>
        <w:t xml:space="preserve"> per </w:t>
      </w:r>
      <w:r>
        <w:rPr>
          <w:rFonts w:hint="eastAsia" w:ascii="Times New Roman" w:eastAsia="宋体"/>
          <w:sz w:val="20"/>
          <w:szCs w:val="20"/>
          <w:highlight w:val="none"/>
          <w:lang w:val="en-US" w:eastAsia="zh-CN"/>
        </w:rPr>
        <w:t xml:space="preserve">SRS transmission to support cross-slot SRS transmission. By this way, the mechanism of </w:t>
      </w:r>
      <w:r>
        <w:rPr>
          <w:rFonts w:hint="eastAsia" w:eastAsia="Times New Roman"/>
          <w:sz w:val="20"/>
          <w:szCs w:val="20"/>
          <w:highlight w:val="none"/>
          <w:lang w:val="en-GB"/>
        </w:rPr>
        <w:t>SRS counter</w:t>
      </w:r>
      <w:r>
        <w:rPr>
          <w:rFonts w:hint="eastAsia" w:ascii="Times New Roman" w:eastAsia="宋体"/>
          <w:sz w:val="20"/>
          <w:szCs w:val="20"/>
          <w:highlight w:val="none"/>
          <w:lang w:val="en-US" w:eastAsia="zh-CN"/>
        </w:rPr>
        <w:t xml:space="preserve"> shall be enhanced. </w:t>
      </w:r>
    </w:p>
    <w:p>
      <w:pPr>
        <w:rPr>
          <w:rFonts w:hint="default" w:eastAsia="宋体"/>
          <w:b/>
          <w:bCs/>
          <w:i/>
          <w:iCs/>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4</w:t>
      </w:r>
      <w:r>
        <w:rPr>
          <w:rFonts w:hint="default" w:eastAsia="宋体"/>
          <w:b/>
          <w:bCs/>
          <w:i w:val="0"/>
          <w:iCs w:val="0"/>
          <w:sz w:val="20"/>
          <w:szCs w:val="20"/>
          <w:lang w:val="en-US" w:eastAsia="zh-CN"/>
        </w:rPr>
        <w:t>: Regarding the potential enhancement of</w:t>
      </w:r>
      <w:r>
        <w:rPr>
          <w:rFonts w:hint="eastAsia"/>
          <w:b/>
          <w:bCs/>
          <w:i w:val="0"/>
          <w:iCs w:val="0"/>
          <w:sz w:val="20"/>
          <w:szCs w:val="20"/>
          <w:lang w:val="en-US" w:eastAsia="zh-CN"/>
        </w:rPr>
        <w:t xml:space="preserve"> </w:t>
      </w:r>
      <w:r>
        <w:rPr>
          <w:rFonts w:hint="default" w:eastAsia="宋体"/>
          <w:b/>
          <w:bCs/>
          <w:i w:val="0"/>
          <w:iCs w:val="0"/>
          <w:sz w:val="20"/>
          <w:szCs w:val="20"/>
          <w:lang w:val="en-US" w:eastAsia="zh-CN"/>
        </w:rPr>
        <w:t>SRS counter for the case of an SRS resource configured as periodic or semi-persistent, following two alternatives can be considered</w:t>
      </w:r>
      <w:r>
        <w:rPr>
          <w:rFonts w:hint="eastAsia" w:ascii="Times New Roman" w:eastAsia="宋体"/>
          <w:b/>
          <w:bCs/>
          <w:i w:val="0"/>
          <w:iCs w:val="0"/>
          <w:sz w:val="20"/>
          <w:szCs w:val="20"/>
          <w:lang w:val="en-US" w:eastAsia="zh-CN"/>
        </w:rPr>
        <w:t>:</w:t>
      </w:r>
    </w:p>
    <w:p>
      <w:pPr>
        <w:keepNext w:val="0"/>
        <w:keepLines w:val="0"/>
        <w:pageBreakBefore w:val="0"/>
        <w:widowControl/>
        <w:numPr>
          <w:ilvl w:val="0"/>
          <w:numId w:val="9"/>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sz w:val="20"/>
          <w:szCs w:val="20"/>
          <w:lang w:val="en-US" w:eastAsia="zh-CN"/>
        </w:rPr>
      </w:pPr>
      <w:r>
        <w:rPr>
          <w:rFonts w:hint="eastAsia" w:ascii="Times New Roman" w:eastAsia="宋体"/>
          <w:b/>
          <w:bCs/>
          <w:i w:val="0"/>
          <w:iCs w:val="0"/>
          <w:sz w:val="20"/>
          <w:szCs w:val="20"/>
          <w:lang w:val="en-US" w:eastAsia="zh-CN"/>
        </w:rPr>
        <w:t>Alt-1: T</w:t>
      </w:r>
      <w:r>
        <w:rPr>
          <w:rFonts w:eastAsia="Times New Roman"/>
          <w:b/>
          <w:bCs/>
          <w:sz w:val="20"/>
          <w:szCs w:val="20"/>
          <w:highlight w:val="none"/>
          <w:lang w:val="en-GB"/>
        </w:rPr>
        <w:t xml:space="preserve">he </w:t>
      </w:r>
      <w:r>
        <w:rPr>
          <w:rFonts w:hint="eastAsia" w:eastAsia="Times New Roman"/>
          <w:b/>
          <w:bCs/>
          <w:sz w:val="20"/>
          <w:szCs w:val="20"/>
          <w:highlight w:val="none"/>
          <w:lang w:val="en-GB"/>
        </w:rPr>
        <w:t>SRS counter</w:t>
      </w:r>
      <w:r>
        <w:rPr>
          <w:rFonts w:hint="eastAsia" w:eastAsia="宋体"/>
          <w:b/>
          <w:bCs/>
          <w:sz w:val="20"/>
          <w:szCs w:val="20"/>
          <w:highlight w:val="none"/>
          <w:lang w:val="en-US" w:eastAsia="zh-CN"/>
        </w:rPr>
        <w:t xml:space="preserve"> is defined</w:t>
      </w:r>
      <w:r>
        <w:rPr>
          <w:rFonts w:hint="eastAsia" w:ascii="Times New Roman" w:eastAsia="宋体"/>
          <w:b/>
          <w:bCs/>
          <w:sz w:val="20"/>
          <w:szCs w:val="20"/>
          <w:highlight w:val="none"/>
          <w:lang w:val="en-US" w:eastAsia="zh-CN"/>
        </w:rPr>
        <w:t xml:space="preserve"> per slot and </w:t>
      </w:r>
      <m:oMath>
        <m:sSub>
          <m:sSubPr>
            <m:ctrlPr>
              <w:rPr>
                <w:rFonts w:hint="eastAsia" w:ascii="Cambria Math" w:hAnsi="Cambria Math" w:eastAsia="宋体"/>
                <w:b/>
                <w:bCs/>
                <w:sz w:val="20"/>
                <w:szCs w:val="20"/>
                <w:highlight w:val="none"/>
                <w:lang w:val="fi-FI" w:eastAsia="zh-CN"/>
              </w:rPr>
            </m:ctrlPr>
          </m:sSubPr>
          <m:e>
            <m:r>
              <m:rPr>
                <m:sty m:val="b"/>
              </m:rPr>
              <w:rPr>
                <w:rFonts w:hint="default" w:ascii="Cambria Math" w:hAnsi="Cambria Math" w:eastAsia="宋体"/>
                <w:sz w:val="20"/>
                <w:szCs w:val="20"/>
                <w:highlight w:val="none"/>
                <w:lang w:val="fi-FI" w:eastAsia="zh-CN"/>
              </w:rPr>
              <m:t>n</m:t>
            </m:r>
            <m:ctrlPr>
              <w:rPr>
                <w:rFonts w:hint="eastAsia" w:ascii="Cambria Math" w:hAnsi="Cambria Math" w:eastAsia="宋体"/>
                <w:b/>
                <w:bCs/>
                <w:sz w:val="20"/>
                <w:szCs w:val="20"/>
                <w:highlight w:val="none"/>
                <w:lang w:val="fi-FI" w:eastAsia="zh-CN"/>
              </w:rPr>
            </m:ctrlPr>
          </m:e>
          <m:sub>
            <m:r>
              <m:rPr>
                <m:nor/>
                <m:sty m:val="b"/>
              </m:rPr>
              <w:rPr>
                <w:rFonts w:hint="eastAsia" w:ascii="Cambria Math" w:hAnsi="Cambria Math" w:eastAsia="宋体"/>
                <w:b/>
                <w:bCs/>
                <w:i w:val="0"/>
                <w:sz w:val="20"/>
                <w:szCs w:val="20"/>
                <w:highlight w:val="none"/>
                <w:lang w:val="fi-FI" w:eastAsia="zh-CN"/>
              </w:rPr>
              <m:t>SRS</m:t>
            </m:r>
            <m:ctrlPr>
              <w:rPr>
                <w:rFonts w:hint="eastAsia" w:ascii="Cambria Math" w:hAnsi="Cambria Math" w:eastAsia="宋体"/>
                <w:b/>
                <w:bCs/>
                <w:sz w:val="20"/>
                <w:szCs w:val="20"/>
                <w:highlight w:val="none"/>
                <w:lang w:val="fi-FI" w:eastAsia="zh-CN"/>
              </w:rPr>
            </m:ctrlPr>
          </m:sub>
        </m:sSub>
      </m:oMath>
      <w:r>
        <w:rPr>
          <w:rFonts w:hint="eastAsia" w:hAnsi="Cambria Math"/>
          <w:b/>
          <w:bCs/>
          <w:i w:val="0"/>
          <w:sz w:val="20"/>
          <w:szCs w:val="20"/>
          <w:highlight w:val="none"/>
          <w:lang w:val="en-US" w:eastAsia="zh-CN"/>
        </w:rPr>
        <w:t xml:space="preserve"> </w:t>
      </w:r>
      <w:r>
        <w:rPr>
          <w:rFonts w:hint="eastAsia" w:ascii="Times New Roman" w:eastAsia="宋体"/>
          <w:b/>
          <w:bCs/>
          <w:sz w:val="20"/>
          <w:szCs w:val="20"/>
          <w:highlight w:val="none"/>
          <w:lang w:val="fi-FI" w:eastAsia="zh-CN"/>
        </w:rPr>
        <w:t>counts the number of SRS transmissions</w:t>
      </w:r>
      <w:r>
        <w:rPr>
          <w:rFonts w:hint="eastAsia"/>
          <w:b/>
          <w:bCs/>
          <w:sz w:val="20"/>
          <w:szCs w:val="20"/>
          <w:highlight w:val="none"/>
          <w:lang w:val="en-US" w:eastAsia="zh-CN"/>
        </w:rPr>
        <w:t xml:space="preserve"> per slot</w:t>
      </w:r>
      <w:r>
        <w:rPr>
          <w:rFonts w:hint="eastAsia" w:ascii="Times New Roman" w:eastAsia="宋体"/>
          <w:b/>
          <w:bCs/>
          <w:sz w:val="20"/>
          <w:szCs w:val="20"/>
          <w:highlight w:val="none"/>
          <w:lang w:val="en-US" w:eastAsia="zh-CN"/>
        </w:rPr>
        <w:t>.</w:t>
      </w:r>
    </w:p>
    <w:p>
      <w:pPr>
        <w:keepNext w:val="0"/>
        <w:keepLines w:val="0"/>
        <w:pageBreakBefore w:val="0"/>
        <w:widowControl/>
        <w:numPr>
          <w:ilvl w:val="0"/>
          <w:numId w:val="9"/>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sz w:val="20"/>
          <w:szCs w:val="20"/>
          <w:lang w:val="en-US" w:eastAsia="zh-CN"/>
        </w:rPr>
      </w:pPr>
      <w:r>
        <w:rPr>
          <w:rFonts w:hint="eastAsia" w:ascii="Times New Roman" w:eastAsia="宋体"/>
          <w:b/>
          <w:bCs/>
          <w:i w:val="0"/>
          <w:iCs w:val="0"/>
          <w:sz w:val="20"/>
          <w:szCs w:val="20"/>
          <w:lang w:val="en-US" w:eastAsia="zh-CN"/>
        </w:rPr>
        <w:t>Alt-2: T</w:t>
      </w:r>
      <w:r>
        <w:rPr>
          <w:rFonts w:eastAsia="Times New Roman"/>
          <w:b/>
          <w:bCs/>
          <w:sz w:val="20"/>
          <w:szCs w:val="20"/>
          <w:highlight w:val="none"/>
          <w:lang w:val="en-GB"/>
        </w:rPr>
        <w:t xml:space="preserve">he </w:t>
      </w:r>
      <w:r>
        <w:rPr>
          <w:rFonts w:hint="eastAsia" w:eastAsia="Times New Roman"/>
          <w:b/>
          <w:bCs/>
          <w:sz w:val="20"/>
          <w:szCs w:val="20"/>
          <w:highlight w:val="none"/>
          <w:lang w:val="en-GB"/>
        </w:rPr>
        <w:t>SRS counter</w:t>
      </w:r>
      <w:r>
        <w:rPr>
          <w:rFonts w:hint="eastAsia" w:eastAsia="宋体"/>
          <w:b/>
          <w:bCs/>
          <w:sz w:val="20"/>
          <w:szCs w:val="20"/>
          <w:highlight w:val="none"/>
          <w:lang w:val="en-US" w:eastAsia="zh-CN"/>
        </w:rPr>
        <w:t xml:space="preserve"> is defined</w:t>
      </w:r>
      <w:r>
        <w:rPr>
          <w:rFonts w:hint="eastAsia" w:ascii="Times New Roman" w:eastAsia="宋体"/>
          <w:b/>
          <w:bCs/>
          <w:sz w:val="20"/>
          <w:szCs w:val="20"/>
          <w:highlight w:val="none"/>
          <w:lang w:val="en-US" w:eastAsia="zh-CN"/>
        </w:rPr>
        <w:t xml:space="preserve"> per SRS transmission (i.e., cross-slot SRS between one U slot and one adjacent S slot) and </w:t>
      </w:r>
      <m:oMath>
        <m:sSub>
          <m:sSubPr>
            <m:ctrlPr>
              <w:rPr>
                <w:rFonts w:hint="eastAsia" w:ascii="Cambria Math" w:hAnsi="Cambria Math" w:eastAsia="宋体"/>
                <w:b/>
                <w:bCs/>
                <w:sz w:val="20"/>
                <w:szCs w:val="20"/>
                <w:highlight w:val="none"/>
                <w:lang w:val="fi-FI" w:eastAsia="zh-CN"/>
              </w:rPr>
            </m:ctrlPr>
          </m:sSubPr>
          <m:e>
            <m:r>
              <m:rPr>
                <m:sty m:val="b"/>
              </m:rPr>
              <w:rPr>
                <w:rFonts w:hint="default" w:ascii="Cambria Math" w:hAnsi="Cambria Math" w:eastAsia="宋体"/>
                <w:sz w:val="20"/>
                <w:szCs w:val="20"/>
                <w:highlight w:val="none"/>
                <w:lang w:val="fi-FI" w:eastAsia="zh-CN"/>
              </w:rPr>
              <m:t>n</m:t>
            </m:r>
            <m:ctrlPr>
              <w:rPr>
                <w:rFonts w:hint="eastAsia" w:ascii="Cambria Math" w:hAnsi="Cambria Math" w:eastAsia="宋体"/>
                <w:b/>
                <w:bCs/>
                <w:sz w:val="20"/>
                <w:szCs w:val="20"/>
                <w:highlight w:val="none"/>
                <w:lang w:val="fi-FI" w:eastAsia="zh-CN"/>
              </w:rPr>
            </m:ctrlPr>
          </m:e>
          <m:sub>
            <m:r>
              <m:rPr>
                <m:nor/>
                <m:sty m:val="b"/>
              </m:rPr>
              <w:rPr>
                <w:rFonts w:hint="eastAsia" w:ascii="Cambria Math" w:hAnsi="Cambria Math" w:eastAsia="宋体"/>
                <w:b/>
                <w:bCs/>
                <w:i w:val="0"/>
                <w:sz w:val="20"/>
                <w:szCs w:val="20"/>
                <w:highlight w:val="none"/>
                <w:lang w:val="fi-FI" w:eastAsia="zh-CN"/>
              </w:rPr>
              <m:t>SRS</m:t>
            </m:r>
            <m:ctrlPr>
              <w:rPr>
                <w:rFonts w:hint="eastAsia" w:ascii="Cambria Math" w:hAnsi="Cambria Math" w:eastAsia="宋体"/>
                <w:b/>
                <w:bCs/>
                <w:sz w:val="20"/>
                <w:szCs w:val="20"/>
                <w:highlight w:val="none"/>
                <w:lang w:val="fi-FI" w:eastAsia="zh-CN"/>
              </w:rPr>
            </m:ctrlPr>
          </m:sub>
        </m:sSub>
      </m:oMath>
      <w:r>
        <w:rPr>
          <w:rFonts w:hint="eastAsia" w:ascii="Times New Roman" w:eastAsia="宋体"/>
          <w:b/>
          <w:bCs/>
          <w:sz w:val="20"/>
          <w:szCs w:val="20"/>
          <w:highlight w:val="none"/>
          <w:lang w:val="fi-FI" w:eastAsia="zh-CN"/>
        </w:rPr>
        <w:t xml:space="preserve"> counts the number of SRS transmissions</w:t>
      </w:r>
      <w:r>
        <w:rPr>
          <w:rFonts w:hint="eastAsia"/>
          <w:b/>
          <w:bCs/>
          <w:sz w:val="20"/>
          <w:szCs w:val="20"/>
          <w:highlight w:val="none"/>
          <w:lang w:val="en-US" w:eastAsia="zh-CN"/>
        </w:rPr>
        <w:t xml:space="preserve"> per </w:t>
      </w:r>
      <w:r>
        <w:rPr>
          <w:rFonts w:hint="eastAsia" w:ascii="Times New Roman" w:eastAsia="宋体"/>
          <w:b/>
          <w:bCs/>
          <w:sz w:val="20"/>
          <w:szCs w:val="20"/>
          <w:highlight w:val="none"/>
          <w:lang w:val="en-US" w:eastAsia="zh-CN"/>
        </w:rPr>
        <w:t>SRS transmission to support cross-slot SRS transmission</w:t>
      </w:r>
      <w:r>
        <w:rPr>
          <w:rFonts w:hint="eastAsia" w:ascii="Times New Roman" w:eastAsia="宋体"/>
          <w:b/>
          <w:bCs/>
          <w:i w:val="0"/>
          <w:iCs w:val="0"/>
          <w:sz w:val="20"/>
          <w:szCs w:val="20"/>
          <w:lang w:val="en-US" w:eastAsia="zh-CN"/>
        </w:rPr>
        <w:t>.</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0"/>
        <w:rPr>
          <w:rFonts w:ascii="Times New Roman" w:hAnsi="Times New Roman" w:eastAsia="宋体" w:cs="Times New Roman"/>
          <w:b/>
          <w:bCs/>
          <w:sz w:val="28"/>
          <w:szCs w:val="28"/>
          <w:lang w:val="en-US" w:eastAsia="en-US" w:bidi="ar-SA"/>
        </w:rPr>
      </w:pPr>
      <w:r>
        <w:rPr>
          <w:rFonts w:hint="eastAsia" w:cs="Times New Roman"/>
          <w:b/>
          <w:bCs/>
          <w:sz w:val="28"/>
          <w:szCs w:val="28"/>
          <w:lang w:val="en-US" w:eastAsia="zh-CN" w:bidi="ar-SA"/>
        </w:rPr>
        <w:t xml:space="preserve">3 </w:t>
      </w:r>
      <w:r>
        <w:rPr>
          <w:rFonts w:ascii="Times New Roman" w:hAnsi="Times New Roman" w:eastAsia="宋体" w:cs="Times New Roman"/>
          <w:b/>
          <w:bCs/>
          <w:sz w:val="28"/>
          <w:szCs w:val="28"/>
          <w:lang w:val="en-US" w:eastAsia="en-US" w:bidi="ar-SA"/>
        </w:rPr>
        <w:t>Conclusion</w:t>
      </w:r>
    </w:p>
    <w:p>
      <w:pPr>
        <w:rPr>
          <w:rFonts w:hint="eastAsia" w:eastAsia="宋体"/>
          <w:b/>
          <w:i/>
          <w:sz w:val="20"/>
          <w:szCs w:val="20"/>
          <w:lang w:val="en-US" w:eastAsia="zh-CN"/>
        </w:rPr>
      </w:pPr>
      <w:bookmarkStart w:id="3" w:name="OLE_LINK3"/>
      <w:bookmarkStart w:id="4" w:name="OLE_LINK6"/>
      <w:bookmarkStart w:id="5" w:name="OLE_LINK39"/>
      <w:bookmarkStart w:id="6" w:name="OLE_LINK4"/>
      <w:bookmarkStart w:id="7" w:name="OLE_LINK5"/>
      <w:bookmarkStart w:id="8" w:name="OLE_LINK40"/>
      <w:r>
        <w:rPr>
          <w:rFonts w:eastAsia="宋体"/>
          <w:sz w:val="20"/>
          <w:szCs w:val="20"/>
          <w:lang w:eastAsia="zh-CN"/>
        </w:rPr>
        <w:t>In this contr</w:t>
      </w:r>
      <w:r>
        <w:rPr>
          <w:rFonts w:eastAsia="宋体"/>
          <w:sz w:val="20"/>
          <w:szCs w:val="20"/>
          <w:highlight w:val="none"/>
          <w:lang w:eastAsia="zh-CN"/>
        </w:rPr>
        <w:t xml:space="preserve">ibution, we discuss </w:t>
      </w:r>
      <w:r>
        <w:rPr>
          <w:rFonts w:hint="eastAsia" w:eastAsia="宋体"/>
          <w:bCs/>
          <w:sz w:val="20"/>
          <w:szCs w:val="20"/>
          <w:highlight w:val="none"/>
          <w:lang w:val="en-US" w:eastAsia="zh-CN"/>
        </w:rPr>
        <w:t>potential improvement of SRS capacity and coverage</w:t>
      </w:r>
      <w:r>
        <w:rPr>
          <w:rFonts w:hint="eastAsia" w:eastAsia="宋体"/>
          <w:sz w:val="20"/>
          <w:szCs w:val="20"/>
          <w:highlight w:val="none"/>
          <w:lang w:eastAsia="zh-CN"/>
        </w:rPr>
        <w:t>.</w:t>
      </w:r>
      <w:r>
        <w:rPr>
          <w:rFonts w:hint="eastAsia" w:eastAsia="宋体"/>
          <w:bCs/>
          <w:sz w:val="20"/>
          <w:szCs w:val="20"/>
          <w:highlight w:val="none"/>
          <w:lang w:val="en-US" w:eastAsia="zh-CN"/>
        </w:rPr>
        <w:t xml:space="preserve"> </w:t>
      </w:r>
      <w:r>
        <w:rPr>
          <w:rFonts w:eastAsia="宋体"/>
          <w:sz w:val="20"/>
          <w:szCs w:val="20"/>
          <w:highlight w:val="none"/>
        </w:rPr>
        <w:t xml:space="preserve">Based on the discussion </w:t>
      </w:r>
      <w:r>
        <w:rPr>
          <w:rFonts w:hint="eastAsia" w:eastAsia="宋体"/>
          <w:sz w:val="20"/>
          <w:szCs w:val="20"/>
          <w:highlight w:val="none"/>
        </w:rPr>
        <w:t>above</w:t>
      </w:r>
      <w:r>
        <w:rPr>
          <w:rFonts w:eastAsia="宋体"/>
          <w:sz w:val="20"/>
          <w:szCs w:val="20"/>
          <w:highlight w:val="none"/>
        </w:rPr>
        <w:t>, we provide the following proposals</w:t>
      </w:r>
      <w:r>
        <w:rPr>
          <w:rFonts w:hint="eastAsia" w:eastAsia="宋体"/>
          <w:sz w:val="20"/>
          <w:szCs w:val="20"/>
          <w:highlight w:val="none"/>
          <w:lang w:val="en-US" w:eastAsia="zh-CN"/>
        </w:rPr>
        <w:t>:</w:t>
      </w:r>
    </w:p>
    <w:bookmarkEnd w:id="3"/>
    <w:bookmarkEnd w:id="4"/>
    <w:bookmarkEnd w:id="5"/>
    <w:bookmarkEnd w:id="6"/>
    <w:bookmarkEnd w:id="7"/>
    <w:bookmarkEnd w:id="8"/>
    <w:p>
      <w:pPr>
        <w:rPr>
          <w:rFonts w:hint="default" w:eastAsia="宋体"/>
          <w:b/>
          <w:bCs/>
          <w:i/>
          <w:iCs/>
          <w:sz w:val="20"/>
          <w:szCs w:val="20"/>
          <w:lang w:val="en-US" w:eastAsia="zh-CN"/>
        </w:rPr>
      </w:pPr>
      <w:r>
        <w:rPr>
          <w:rFonts w:hint="eastAsia"/>
          <w:b/>
          <w:bCs/>
          <w:i w:val="0"/>
          <w:iCs w:val="0"/>
          <w:sz w:val="20"/>
          <w:szCs w:val="20"/>
          <w:lang w:val="en-US" w:eastAsia="zh-CN"/>
        </w:rPr>
        <w:t>Proposal 1: Send LS to RAN4 to study the requirement on maintaining phase continuity during SRS repetitions when enhanced RPFS start RB index hopping within each hop is applied.</w:t>
      </w:r>
    </w:p>
    <w:p>
      <w:pPr>
        <w:rPr>
          <w:rFonts w:hint="eastAsia" w:eastAsia="楷体"/>
          <w:b/>
          <w:bCs/>
          <w:i/>
          <w:iCs/>
          <w:sz w:val="20"/>
          <w:szCs w:val="20"/>
          <w:highlight w:val="none"/>
          <w:lang w:val="en-US" w:eastAsia="zh-CN"/>
        </w:rPr>
      </w:pPr>
      <w:r>
        <w:rPr>
          <w:rFonts w:hint="default" w:eastAsia="宋体"/>
          <w:b/>
          <w:bCs/>
          <w:i w:val="0"/>
          <w:iCs w:val="0"/>
          <w:sz w:val="20"/>
          <w:szCs w:val="20"/>
          <w:highlight w:val="none"/>
          <w:lang w:val="en-US" w:eastAsia="zh-CN"/>
        </w:rPr>
        <w:t xml:space="preserve">Proposal </w:t>
      </w:r>
      <w:r>
        <w:rPr>
          <w:rFonts w:hint="eastAsia"/>
          <w:b/>
          <w:bCs/>
          <w:i w:val="0"/>
          <w:iCs w:val="0"/>
          <w:sz w:val="20"/>
          <w:szCs w:val="20"/>
          <w:highlight w:val="none"/>
          <w:lang w:val="en-US" w:eastAsia="zh-CN"/>
        </w:rPr>
        <w:t>2</w:t>
      </w:r>
      <w:r>
        <w:rPr>
          <w:rFonts w:hint="default" w:eastAsia="宋体"/>
          <w:b/>
          <w:bCs/>
          <w:i w:val="0"/>
          <w:iCs w:val="0"/>
          <w:sz w:val="20"/>
          <w:szCs w:val="20"/>
          <w:highlight w:val="none"/>
          <w:lang w:val="en-US" w:eastAsia="zh-CN"/>
        </w:rPr>
        <w:t>: Regarding the time domain resource of a cross-slot</w:t>
      </w:r>
      <w:r>
        <w:rPr>
          <w:rFonts w:hint="eastAsia"/>
          <w:b/>
          <w:bCs/>
          <w:i w:val="0"/>
          <w:iCs w:val="0"/>
          <w:sz w:val="20"/>
          <w:szCs w:val="20"/>
          <w:highlight w:val="none"/>
          <w:lang w:val="en-US" w:eastAsia="zh-CN"/>
        </w:rPr>
        <w:t xml:space="preserve"> </w:t>
      </w:r>
      <w:r>
        <w:rPr>
          <w:rFonts w:hint="default" w:eastAsia="宋体"/>
          <w:b/>
          <w:bCs/>
          <w:i w:val="0"/>
          <w:iCs w:val="0"/>
          <w:sz w:val="20"/>
          <w:szCs w:val="20"/>
          <w:highlight w:val="none"/>
          <w:lang w:val="en-US" w:eastAsia="zh-CN"/>
        </w:rPr>
        <w:t xml:space="preserve">SRS, </w:t>
      </w:r>
      <w:r>
        <w:rPr>
          <w:rFonts w:hint="eastAsia"/>
          <w:b/>
          <w:bCs/>
          <w:i w:val="0"/>
          <w:iCs w:val="0"/>
          <w:sz w:val="20"/>
          <w:szCs w:val="20"/>
          <w:highlight w:val="none"/>
          <w:lang w:val="en-US" w:eastAsia="zh-CN"/>
        </w:rPr>
        <w:t xml:space="preserve">the existing time domain </w:t>
      </w:r>
      <w:r>
        <w:rPr>
          <w:rFonts w:hint="default" w:eastAsia="宋体"/>
          <w:b/>
          <w:bCs/>
          <w:i w:val="0"/>
          <w:iCs w:val="0"/>
          <w:sz w:val="20"/>
          <w:szCs w:val="20"/>
          <w:highlight w:val="none"/>
          <w:lang w:val="en-US" w:eastAsia="zh-CN"/>
        </w:rPr>
        <w:t xml:space="preserve">restriction </w:t>
      </w:r>
      <w:r>
        <w:rPr>
          <w:rFonts w:hint="eastAsia"/>
          <w:b/>
          <w:bCs/>
          <w:i w:val="0"/>
          <w:iCs w:val="0"/>
          <w:sz w:val="20"/>
          <w:szCs w:val="20"/>
          <w:highlight w:val="none"/>
          <w:lang w:val="en-US" w:eastAsia="zh-CN"/>
        </w:rPr>
        <w:t>can be relaxe</w:t>
      </w:r>
      <w:r>
        <w:rPr>
          <w:rFonts w:hint="eastAsia" w:eastAsia="宋体"/>
          <w:b/>
          <w:bCs/>
          <w:i w:val="0"/>
          <w:iCs w:val="0"/>
          <w:sz w:val="20"/>
          <w:szCs w:val="20"/>
          <w:highlight w:val="none"/>
          <w:lang w:val="en-US" w:eastAsia="zh-CN"/>
        </w:rPr>
        <w:t xml:space="preserve">d so that </w:t>
      </w:r>
      <m:oMath>
        <m:sSub>
          <m:sSubPr>
            <m:ctrlPr>
              <w:rPr>
                <w:rFonts w:hint="eastAsia" w:ascii="Cambria Math" w:hAnsi="Cambria Math" w:eastAsia="宋体"/>
                <w:b/>
                <w:bCs/>
                <w:i w:val="0"/>
                <w:iCs w:val="0"/>
                <w:sz w:val="20"/>
                <w:szCs w:val="20"/>
                <w:highlight w:val="none"/>
                <w:lang w:val="en-US" w:eastAsia="zh-CN"/>
              </w:rPr>
            </m:ctrlPr>
          </m:sSubPr>
          <m:e>
            <m:r>
              <m:rPr>
                <m:sty m:val="b"/>
              </m:rPr>
              <w:rPr>
                <w:rFonts w:hint="eastAsia" w:ascii="Cambria Math" w:hAnsi="Cambria Math" w:eastAsia="宋体"/>
                <w:sz w:val="20"/>
                <w:szCs w:val="20"/>
                <w:highlight w:val="none"/>
                <w:lang w:val="en-US" w:eastAsia="zh-CN"/>
              </w:rPr>
              <m:t>l</m:t>
            </m:r>
            <m:ctrlPr>
              <w:rPr>
                <w:rFonts w:hint="eastAsia" w:ascii="Cambria Math" w:hAnsi="Cambria Math" w:eastAsia="宋体"/>
                <w:b/>
                <w:bCs/>
                <w:i w:val="0"/>
                <w:iCs w:val="0"/>
                <w:sz w:val="20"/>
                <w:szCs w:val="20"/>
                <w:highlight w:val="none"/>
                <w:lang w:val="en-US" w:eastAsia="zh-CN"/>
              </w:rPr>
            </m:ctrlPr>
          </m:e>
          <m:sub>
            <m:r>
              <m:rPr>
                <m:nor/>
                <m:sty m:val="b"/>
              </m:rPr>
              <w:rPr>
                <w:rFonts w:hint="eastAsia" w:ascii="Cambria Math" w:hAnsi="Cambria Math" w:eastAsia="宋体"/>
                <w:b/>
                <w:bCs/>
                <w:i w:val="0"/>
                <w:iCs w:val="0"/>
                <w:sz w:val="20"/>
                <w:szCs w:val="20"/>
                <w:highlight w:val="none"/>
                <w:lang w:val="en-US" w:eastAsia="zh-CN"/>
              </w:rPr>
              <m:t>offset</m:t>
            </m:r>
            <m:ctrlPr>
              <w:rPr>
                <w:rFonts w:hint="eastAsia" w:ascii="Cambria Math" w:hAnsi="Cambria Math" w:eastAsia="宋体"/>
                <w:b/>
                <w:bCs/>
                <w:i w:val="0"/>
                <w:iCs w:val="0"/>
                <w:sz w:val="20"/>
                <w:szCs w:val="20"/>
                <w:highlight w:val="none"/>
                <w:lang w:val="en-US" w:eastAsia="zh-CN"/>
              </w:rPr>
            </m:ctrlPr>
          </m:sub>
        </m:sSub>
        <m:r>
          <m:rPr>
            <m:sty m:val="b"/>
          </m:rPr>
          <w:rPr>
            <w:rFonts w:hint="default" w:ascii="Cambria Math" w:hAnsi="Cambria Math" w:eastAsia="宋体"/>
            <w:sz w:val="20"/>
            <w:szCs w:val="20"/>
            <w:highlight w:val="none"/>
            <w:lang w:val="en-US" w:eastAsia="zh-CN"/>
          </w:rPr>
          <m:t>&lt;</m:t>
        </m:r>
        <m:sSubSup>
          <m:sSubSupPr>
            <m:ctrlPr>
              <w:rPr>
                <w:rFonts w:hint="eastAsia" w:ascii="Cambria Math" w:hAnsi="Cambria Math" w:eastAsia="宋体"/>
                <w:b/>
                <w:bCs/>
                <w:i w:val="0"/>
                <w:iCs w:val="0"/>
                <w:sz w:val="20"/>
                <w:szCs w:val="20"/>
                <w:highlight w:val="none"/>
                <w:lang w:val="en-US" w:eastAsia="zh-CN"/>
              </w:rPr>
            </m:ctrlPr>
          </m:sSubSupPr>
          <m:e>
            <m:r>
              <m:rPr>
                <m:sty m:val="b"/>
              </m:rPr>
              <w:rPr>
                <w:rFonts w:hint="eastAsia" w:ascii="Cambria Math" w:hAnsi="Cambria Math" w:eastAsia="宋体"/>
                <w:sz w:val="20"/>
                <w:szCs w:val="20"/>
                <w:highlight w:val="none"/>
                <w:lang w:val="en-US" w:eastAsia="zh-CN"/>
              </w:rPr>
              <m:t>N</m:t>
            </m:r>
            <m:ctrlPr>
              <w:rPr>
                <w:rFonts w:hint="eastAsia" w:ascii="Cambria Math" w:hAnsi="Cambria Math" w:eastAsia="宋体"/>
                <w:b/>
                <w:bCs/>
                <w:i w:val="0"/>
                <w:iCs w:val="0"/>
                <w:sz w:val="20"/>
                <w:szCs w:val="20"/>
                <w:highlight w:val="none"/>
                <w:lang w:val="en-US" w:eastAsia="zh-CN"/>
              </w:rPr>
            </m:ctrlPr>
          </m:e>
          <m:sub>
            <m:r>
              <m:rPr>
                <m:nor/>
                <m:sty m:val="b"/>
              </m:rPr>
              <w:rPr>
                <w:rFonts w:hint="eastAsia" w:ascii="Cambria Math" w:hAnsi="Cambria Math" w:eastAsia="宋体"/>
                <w:b/>
                <w:bCs/>
                <w:i w:val="0"/>
                <w:iCs w:val="0"/>
                <w:sz w:val="20"/>
                <w:szCs w:val="20"/>
                <w:highlight w:val="none"/>
                <w:lang w:val="en-US" w:eastAsia="zh-CN"/>
              </w:rPr>
              <m:t>symb</m:t>
            </m:r>
            <m:ctrlPr>
              <w:rPr>
                <w:rFonts w:hint="eastAsia" w:ascii="Cambria Math" w:hAnsi="Cambria Math" w:eastAsia="宋体"/>
                <w:b/>
                <w:bCs/>
                <w:i w:val="0"/>
                <w:iCs w:val="0"/>
                <w:sz w:val="20"/>
                <w:szCs w:val="20"/>
                <w:highlight w:val="none"/>
                <w:lang w:val="en-US" w:eastAsia="zh-CN"/>
              </w:rPr>
            </m:ctrlPr>
          </m:sub>
          <m:sup>
            <m:r>
              <m:rPr>
                <m:nor/>
                <m:sty m:val="b"/>
              </m:rPr>
              <w:rPr>
                <w:rFonts w:hint="eastAsia" w:ascii="Cambria Math" w:hAnsi="Cambria Math" w:eastAsia="宋体"/>
                <w:b/>
                <w:bCs/>
                <w:i w:val="0"/>
                <w:iCs w:val="0"/>
                <w:sz w:val="20"/>
                <w:szCs w:val="20"/>
                <w:highlight w:val="none"/>
                <w:lang w:val="en-US" w:eastAsia="zh-CN"/>
              </w:rPr>
              <m:t>SRS</m:t>
            </m:r>
            <m:ctrlPr>
              <w:rPr>
                <w:rFonts w:hint="eastAsia" w:ascii="Cambria Math" w:hAnsi="Cambria Math" w:eastAsia="宋体"/>
                <w:b/>
                <w:bCs/>
                <w:i w:val="0"/>
                <w:iCs w:val="0"/>
                <w:sz w:val="20"/>
                <w:szCs w:val="20"/>
                <w:highlight w:val="none"/>
                <w:lang w:val="en-US" w:eastAsia="zh-CN"/>
              </w:rPr>
            </m:ctrlPr>
          </m:sup>
        </m:sSubSup>
        <m:r>
          <m:rPr>
            <m:sty m:val="b"/>
          </m:rPr>
          <w:rPr>
            <w:rFonts w:hint="eastAsia" w:ascii="Cambria Math" w:hAnsi="Cambria Math" w:eastAsia="宋体"/>
            <w:sz w:val="20"/>
            <w:szCs w:val="20"/>
            <w:highlight w:val="none"/>
            <w:lang w:val="en-US" w:eastAsia="zh-CN"/>
          </w:rPr>
          <m:t>−1</m:t>
        </m:r>
      </m:oMath>
      <w:r>
        <w:rPr>
          <w:rFonts w:hint="eastAsia" w:eastAsia="宋体"/>
          <w:b/>
          <w:bCs/>
          <w:i w:val="0"/>
          <w:iCs w:val="0"/>
          <w:sz w:val="20"/>
          <w:szCs w:val="20"/>
          <w:highlight w:val="none"/>
          <w:lang w:val="en-US" w:eastAsia="zh-CN"/>
        </w:rPr>
        <w:t>.</w:t>
      </w:r>
    </w:p>
    <w:p>
      <w:pPr>
        <w:rPr>
          <w:rFonts w:hint="default" w:eastAsia="宋体"/>
          <w:b/>
          <w:bCs/>
          <w:i/>
          <w:iCs/>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3</w:t>
      </w:r>
      <w:r>
        <w:rPr>
          <w:rFonts w:hint="default" w:eastAsia="宋体"/>
          <w:b/>
          <w:bCs/>
          <w:i w:val="0"/>
          <w:iCs w:val="0"/>
          <w:sz w:val="20"/>
          <w:szCs w:val="20"/>
          <w:lang w:val="en-US" w:eastAsia="zh-CN"/>
        </w:rPr>
        <w:t>: Regarding the potential enhancement of physical resource mapping, following two alternatives can be considered</w:t>
      </w:r>
      <w:r>
        <w:rPr>
          <w:rFonts w:hint="eastAsia"/>
          <w:b/>
          <w:bCs/>
          <w:i w:val="0"/>
          <w:iCs w:val="0"/>
          <w:sz w:val="20"/>
          <w:szCs w:val="20"/>
          <w:lang w:val="en-US" w:eastAsia="zh-CN"/>
        </w:rPr>
        <w:t>:</w:t>
      </w:r>
    </w:p>
    <w:p>
      <w:pPr>
        <w:keepNext w:val="0"/>
        <w:keepLines w:val="0"/>
        <w:pageBreakBefore w:val="0"/>
        <w:widowControl/>
        <w:numPr>
          <w:ilvl w:val="0"/>
          <w:numId w:val="9"/>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val="0"/>
          <w:bCs/>
          <w:i w:val="0"/>
          <w:iCs/>
          <w:sz w:val="20"/>
          <w:szCs w:val="20"/>
          <w:lang w:val="en-US" w:eastAsia="zh-CN"/>
        </w:rPr>
      </w:pPr>
      <w:r>
        <w:rPr>
          <w:rFonts w:hint="eastAsia"/>
          <w:b/>
          <w:bCs/>
          <w:i w:val="0"/>
          <w:iCs w:val="0"/>
          <w:sz w:val="20"/>
          <w:szCs w:val="20"/>
          <w:lang w:val="en-US" w:eastAsia="zh-CN"/>
        </w:rPr>
        <w:t>Alt-1: The sequence(s) is mapped to physical resource per slot and two sets of OFDM symbol in different slots can be mapped separately.</w:t>
      </w:r>
    </w:p>
    <w:p>
      <w:pPr>
        <w:keepNext w:val="0"/>
        <w:keepLines w:val="0"/>
        <w:pageBreakBefore w:val="0"/>
        <w:widowControl/>
        <w:numPr>
          <w:ilvl w:val="0"/>
          <w:numId w:val="9"/>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val="0"/>
          <w:bCs/>
          <w:i w:val="0"/>
          <w:iCs/>
          <w:sz w:val="20"/>
          <w:szCs w:val="20"/>
          <w:lang w:val="en-US" w:eastAsia="zh-CN"/>
        </w:rPr>
      </w:pPr>
      <w:r>
        <w:rPr>
          <w:rFonts w:hint="eastAsia"/>
          <w:b/>
          <w:bCs/>
          <w:i w:val="0"/>
          <w:iCs w:val="0"/>
          <w:sz w:val="20"/>
          <w:szCs w:val="20"/>
          <w:lang w:val="en-US" w:eastAsia="zh-CN"/>
        </w:rPr>
        <w:t>Alt-2: The sequence(s) is mapped to physical resource per SRS transmission (i.e., cross-slot SRS between one U slot and one adjacent S slot) and one set of OFDM symbol in different slots can be mapped in order to support cross-slot SRS transmission.</w:t>
      </w:r>
    </w:p>
    <w:p>
      <w:pPr>
        <w:rPr>
          <w:rFonts w:hint="default" w:eastAsia="宋体"/>
          <w:b/>
          <w:bCs/>
          <w:i/>
          <w:iCs/>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4</w:t>
      </w:r>
      <w:r>
        <w:rPr>
          <w:rFonts w:hint="default" w:eastAsia="宋体"/>
          <w:b/>
          <w:bCs/>
          <w:i w:val="0"/>
          <w:iCs w:val="0"/>
          <w:sz w:val="20"/>
          <w:szCs w:val="20"/>
          <w:lang w:val="en-US" w:eastAsia="zh-CN"/>
        </w:rPr>
        <w:t>: Regarding the potential enhancement of</w:t>
      </w:r>
      <w:r>
        <w:rPr>
          <w:rFonts w:hint="eastAsia" w:ascii="Times New Roman" w:eastAsia="宋体"/>
          <w:b/>
          <w:bCs/>
          <w:i w:val="0"/>
          <w:iCs w:val="0"/>
          <w:sz w:val="20"/>
          <w:szCs w:val="20"/>
          <w:lang w:val="en-US" w:eastAsia="zh-CN"/>
        </w:rPr>
        <w:t xml:space="preserve"> </w:t>
      </w:r>
      <w:r>
        <w:rPr>
          <w:rFonts w:hint="default" w:eastAsia="宋体"/>
          <w:b/>
          <w:bCs/>
          <w:i w:val="0"/>
          <w:iCs w:val="0"/>
          <w:sz w:val="20"/>
          <w:szCs w:val="20"/>
          <w:lang w:val="en-US" w:eastAsia="zh-CN"/>
        </w:rPr>
        <w:t>SRS counter for the case of an SRS resource configured as periodic or semi-persistent, following two alternatives can be considered</w:t>
      </w:r>
      <w:r>
        <w:rPr>
          <w:rFonts w:hint="eastAsia" w:ascii="Times New Roman" w:eastAsia="宋体"/>
          <w:b/>
          <w:bCs/>
          <w:i w:val="0"/>
          <w:iCs w:val="0"/>
          <w:sz w:val="20"/>
          <w:szCs w:val="20"/>
          <w:lang w:val="en-US" w:eastAsia="zh-CN"/>
        </w:rPr>
        <w:t>:</w:t>
      </w:r>
    </w:p>
    <w:p>
      <w:pPr>
        <w:keepNext w:val="0"/>
        <w:keepLines w:val="0"/>
        <w:pageBreakBefore w:val="0"/>
        <w:widowControl/>
        <w:numPr>
          <w:ilvl w:val="0"/>
          <w:numId w:val="9"/>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sz w:val="20"/>
          <w:szCs w:val="20"/>
          <w:lang w:val="en-US" w:eastAsia="zh-CN"/>
        </w:rPr>
      </w:pPr>
      <w:r>
        <w:rPr>
          <w:rFonts w:hint="eastAsia" w:ascii="Times New Roman" w:eastAsia="宋体"/>
          <w:b/>
          <w:bCs/>
          <w:i w:val="0"/>
          <w:iCs w:val="0"/>
          <w:sz w:val="20"/>
          <w:szCs w:val="20"/>
          <w:lang w:val="en-US" w:eastAsia="zh-CN"/>
        </w:rPr>
        <w:t>Alt-1: T</w:t>
      </w:r>
      <w:r>
        <w:rPr>
          <w:rFonts w:eastAsia="Times New Roman"/>
          <w:b/>
          <w:bCs/>
          <w:sz w:val="20"/>
          <w:szCs w:val="20"/>
          <w:highlight w:val="none"/>
          <w:lang w:val="en-GB"/>
        </w:rPr>
        <w:t xml:space="preserve">he </w:t>
      </w:r>
      <w:r>
        <w:rPr>
          <w:rFonts w:hint="eastAsia" w:eastAsia="Times New Roman"/>
          <w:b/>
          <w:bCs/>
          <w:sz w:val="20"/>
          <w:szCs w:val="20"/>
          <w:highlight w:val="none"/>
          <w:lang w:val="en-GB"/>
        </w:rPr>
        <w:t>SRS counter</w:t>
      </w:r>
      <w:r>
        <w:rPr>
          <w:rFonts w:hint="eastAsia" w:eastAsia="宋体"/>
          <w:b/>
          <w:bCs/>
          <w:sz w:val="20"/>
          <w:szCs w:val="20"/>
          <w:highlight w:val="none"/>
          <w:lang w:val="en-US" w:eastAsia="zh-CN"/>
        </w:rPr>
        <w:t xml:space="preserve"> is defined</w:t>
      </w:r>
      <w:r>
        <w:rPr>
          <w:rFonts w:hint="eastAsia" w:ascii="Times New Roman" w:eastAsia="宋体"/>
          <w:b/>
          <w:bCs/>
          <w:sz w:val="20"/>
          <w:szCs w:val="20"/>
          <w:highlight w:val="none"/>
          <w:lang w:val="en-US" w:eastAsia="zh-CN"/>
        </w:rPr>
        <w:t xml:space="preserve"> per slot and </w:t>
      </w:r>
      <m:oMath>
        <m:sSub>
          <m:sSubPr>
            <m:ctrlPr>
              <w:rPr>
                <w:rFonts w:hint="eastAsia" w:ascii="Cambria Math" w:hAnsi="Cambria Math" w:eastAsia="宋体"/>
                <w:b/>
                <w:bCs/>
                <w:sz w:val="20"/>
                <w:szCs w:val="20"/>
                <w:highlight w:val="none"/>
                <w:lang w:val="fi-FI" w:eastAsia="zh-CN"/>
              </w:rPr>
            </m:ctrlPr>
          </m:sSubPr>
          <m:e>
            <m:r>
              <m:rPr>
                <m:sty m:val="b"/>
              </m:rPr>
              <w:rPr>
                <w:rFonts w:hint="default" w:ascii="Cambria Math" w:hAnsi="Cambria Math" w:eastAsia="宋体"/>
                <w:sz w:val="20"/>
                <w:szCs w:val="20"/>
                <w:highlight w:val="none"/>
                <w:lang w:val="fi-FI" w:eastAsia="zh-CN"/>
              </w:rPr>
              <m:t>n</m:t>
            </m:r>
            <m:ctrlPr>
              <w:rPr>
                <w:rFonts w:hint="eastAsia" w:ascii="Cambria Math" w:hAnsi="Cambria Math" w:eastAsia="宋体"/>
                <w:b/>
                <w:bCs/>
                <w:sz w:val="20"/>
                <w:szCs w:val="20"/>
                <w:highlight w:val="none"/>
                <w:lang w:val="fi-FI" w:eastAsia="zh-CN"/>
              </w:rPr>
            </m:ctrlPr>
          </m:e>
          <m:sub>
            <m:r>
              <m:rPr>
                <m:nor/>
                <m:sty m:val="b"/>
              </m:rPr>
              <w:rPr>
                <w:rFonts w:hint="eastAsia" w:ascii="Cambria Math" w:hAnsi="Cambria Math" w:eastAsia="宋体"/>
                <w:b/>
                <w:bCs/>
                <w:i w:val="0"/>
                <w:sz w:val="20"/>
                <w:szCs w:val="20"/>
                <w:highlight w:val="none"/>
                <w:lang w:val="fi-FI" w:eastAsia="zh-CN"/>
              </w:rPr>
              <m:t>SRS</m:t>
            </m:r>
            <m:ctrlPr>
              <w:rPr>
                <w:rFonts w:hint="eastAsia" w:ascii="Cambria Math" w:hAnsi="Cambria Math" w:eastAsia="宋体"/>
                <w:b/>
                <w:bCs/>
                <w:sz w:val="20"/>
                <w:szCs w:val="20"/>
                <w:highlight w:val="none"/>
                <w:lang w:val="fi-FI" w:eastAsia="zh-CN"/>
              </w:rPr>
            </m:ctrlPr>
          </m:sub>
        </m:sSub>
      </m:oMath>
      <w:r>
        <w:rPr>
          <w:rFonts w:hint="eastAsia" w:hAnsi="Cambria Math"/>
          <w:b/>
          <w:bCs/>
          <w:i w:val="0"/>
          <w:sz w:val="20"/>
          <w:szCs w:val="20"/>
          <w:highlight w:val="none"/>
          <w:lang w:val="en-US" w:eastAsia="zh-CN"/>
        </w:rPr>
        <w:t xml:space="preserve"> </w:t>
      </w:r>
      <w:r>
        <w:rPr>
          <w:rFonts w:hint="eastAsia" w:ascii="Times New Roman" w:eastAsia="宋体"/>
          <w:b/>
          <w:bCs/>
          <w:sz w:val="20"/>
          <w:szCs w:val="20"/>
          <w:highlight w:val="none"/>
          <w:lang w:val="fi-FI" w:eastAsia="zh-CN"/>
        </w:rPr>
        <w:t>counts the number of SRS transmissions</w:t>
      </w:r>
      <w:r>
        <w:rPr>
          <w:rFonts w:hint="eastAsia" w:ascii="Times New Roman" w:eastAsia="宋体"/>
          <w:b/>
          <w:bCs/>
          <w:sz w:val="20"/>
          <w:szCs w:val="20"/>
          <w:highlight w:val="none"/>
          <w:lang w:val="en-US" w:eastAsia="zh-CN"/>
        </w:rPr>
        <w:t xml:space="preserve"> per slot.</w:t>
      </w:r>
    </w:p>
    <w:p>
      <w:pPr>
        <w:keepNext w:val="0"/>
        <w:keepLines w:val="0"/>
        <w:pageBreakBefore w:val="0"/>
        <w:widowControl/>
        <w:numPr>
          <w:ilvl w:val="0"/>
          <w:numId w:val="9"/>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sz w:val="20"/>
          <w:szCs w:val="20"/>
          <w:lang w:val="en-US" w:eastAsia="zh-CN"/>
        </w:rPr>
      </w:pPr>
      <w:r>
        <w:rPr>
          <w:rFonts w:hint="eastAsia" w:ascii="Times New Roman" w:eastAsia="宋体"/>
          <w:b/>
          <w:bCs/>
          <w:i w:val="0"/>
          <w:iCs w:val="0"/>
          <w:sz w:val="20"/>
          <w:szCs w:val="20"/>
          <w:lang w:val="en-US" w:eastAsia="zh-CN"/>
        </w:rPr>
        <w:t>Alt-2: T</w:t>
      </w:r>
      <w:r>
        <w:rPr>
          <w:rFonts w:eastAsia="Times New Roman"/>
          <w:b/>
          <w:bCs/>
          <w:sz w:val="20"/>
          <w:szCs w:val="20"/>
          <w:highlight w:val="none"/>
          <w:lang w:val="en-GB"/>
        </w:rPr>
        <w:t xml:space="preserve">he </w:t>
      </w:r>
      <w:r>
        <w:rPr>
          <w:rFonts w:hint="eastAsia" w:eastAsia="Times New Roman"/>
          <w:b/>
          <w:bCs/>
          <w:sz w:val="20"/>
          <w:szCs w:val="20"/>
          <w:highlight w:val="none"/>
          <w:lang w:val="en-GB"/>
        </w:rPr>
        <w:t>SRS counter</w:t>
      </w:r>
      <w:r>
        <w:rPr>
          <w:rFonts w:hint="eastAsia" w:eastAsia="宋体"/>
          <w:b/>
          <w:bCs/>
          <w:sz w:val="20"/>
          <w:szCs w:val="20"/>
          <w:highlight w:val="none"/>
          <w:lang w:val="en-US" w:eastAsia="zh-CN"/>
        </w:rPr>
        <w:t xml:space="preserve"> is defined</w:t>
      </w:r>
      <w:r>
        <w:rPr>
          <w:rFonts w:hint="eastAsia" w:ascii="Times New Roman" w:eastAsia="宋体"/>
          <w:b/>
          <w:bCs/>
          <w:sz w:val="20"/>
          <w:szCs w:val="20"/>
          <w:highlight w:val="none"/>
          <w:lang w:val="en-US" w:eastAsia="zh-CN"/>
        </w:rPr>
        <w:t xml:space="preserve"> per SRS transmission (i.e., cross-slot SRS between one U slot and one adjacent S slot) and </w:t>
      </w:r>
      <m:oMath>
        <m:sSub>
          <m:sSubPr>
            <m:ctrlPr>
              <w:rPr>
                <w:rFonts w:hint="eastAsia" w:ascii="Cambria Math" w:hAnsi="Cambria Math" w:eastAsia="宋体"/>
                <w:b/>
                <w:bCs/>
                <w:sz w:val="20"/>
                <w:szCs w:val="20"/>
                <w:highlight w:val="none"/>
                <w:lang w:val="fi-FI" w:eastAsia="zh-CN"/>
              </w:rPr>
            </m:ctrlPr>
          </m:sSubPr>
          <m:e>
            <m:r>
              <m:rPr>
                <m:sty m:val="b"/>
              </m:rPr>
              <w:rPr>
                <w:rFonts w:hint="default" w:ascii="Cambria Math" w:hAnsi="Cambria Math" w:eastAsia="宋体"/>
                <w:sz w:val="20"/>
                <w:szCs w:val="20"/>
                <w:highlight w:val="none"/>
                <w:lang w:val="fi-FI" w:eastAsia="zh-CN"/>
              </w:rPr>
              <m:t>n</m:t>
            </m:r>
            <m:ctrlPr>
              <w:rPr>
                <w:rFonts w:hint="eastAsia" w:ascii="Cambria Math" w:hAnsi="Cambria Math" w:eastAsia="宋体"/>
                <w:b/>
                <w:bCs/>
                <w:sz w:val="20"/>
                <w:szCs w:val="20"/>
                <w:highlight w:val="none"/>
                <w:lang w:val="fi-FI" w:eastAsia="zh-CN"/>
              </w:rPr>
            </m:ctrlPr>
          </m:e>
          <m:sub>
            <m:r>
              <m:rPr>
                <m:nor/>
                <m:sty m:val="b"/>
              </m:rPr>
              <w:rPr>
                <w:rFonts w:hint="eastAsia" w:ascii="Cambria Math" w:hAnsi="Cambria Math" w:eastAsia="宋体"/>
                <w:b/>
                <w:bCs/>
                <w:i w:val="0"/>
                <w:sz w:val="20"/>
                <w:szCs w:val="20"/>
                <w:highlight w:val="none"/>
                <w:lang w:val="fi-FI" w:eastAsia="zh-CN"/>
              </w:rPr>
              <m:t>SRS</m:t>
            </m:r>
            <m:ctrlPr>
              <w:rPr>
                <w:rFonts w:hint="eastAsia" w:ascii="Cambria Math" w:hAnsi="Cambria Math" w:eastAsia="宋体"/>
                <w:b/>
                <w:bCs/>
                <w:sz w:val="20"/>
                <w:szCs w:val="20"/>
                <w:highlight w:val="none"/>
                <w:lang w:val="fi-FI" w:eastAsia="zh-CN"/>
              </w:rPr>
            </m:ctrlPr>
          </m:sub>
        </m:sSub>
      </m:oMath>
      <w:r>
        <w:rPr>
          <w:rFonts w:hint="eastAsia" w:ascii="Times New Roman" w:eastAsia="宋体"/>
          <w:b/>
          <w:bCs/>
          <w:sz w:val="20"/>
          <w:szCs w:val="20"/>
          <w:highlight w:val="none"/>
          <w:lang w:val="fi-FI" w:eastAsia="zh-CN"/>
        </w:rPr>
        <w:t xml:space="preserve"> counts the number of SRS transmissions</w:t>
      </w:r>
      <w:r>
        <w:rPr>
          <w:rFonts w:hint="eastAsia" w:ascii="Times New Roman" w:eastAsia="宋体"/>
          <w:b/>
          <w:bCs/>
          <w:sz w:val="20"/>
          <w:szCs w:val="20"/>
          <w:highlight w:val="none"/>
          <w:lang w:val="en-US" w:eastAsia="zh-CN"/>
        </w:rPr>
        <w:t xml:space="preserve"> per SRS transmission to support cross-slot SRS transmission</w:t>
      </w:r>
      <w:r>
        <w:rPr>
          <w:rFonts w:hint="eastAsia" w:ascii="Times New Roman" w:eastAsia="宋体"/>
          <w:b/>
          <w:bCs/>
          <w:i w:val="0"/>
          <w:iCs w:val="0"/>
          <w:sz w:val="20"/>
          <w:szCs w:val="20"/>
          <w:lang w:val="en-US" w:eastAsia="zh-CN"/>
        </w:rPr>
        <w:t>.</w:t>
      </w:r>
    </w:p>
    <w:p>
      <w:pPr>
        <w:keepNext/>
        <w:numPr>
          <w:ilvl w:val="0"/>
          <w:numId w:val="0"/>
        </w:numPr>
        <w:autoSpaceDE w:val="0"/>
        <w:autoSpaceDN w:val="0"/>
        <w:adjustRightInd w:val="0"/>
        <w:snapToGrid w:val="0"/>
        <w:spacing w:before="120" w:after="120"/>
        <w:ind w:leftChars="0"/>
        <w:jc w:val="both"/>
        <w:outlineLvl w:val="0"/>
        <w:rPr>
          <w:rFonts w:ascii="Times New Roman" w:hAnsi="Times New Roman" w:eastAsia="宋体" w:cs="Times New Roman"/>
          <w:b/>
          <w:bCs/>
          <w:sz w:val="28"/>
          <w:szCs w:val="28"/>
          <w:lang w:val="en-US" w:eastAsia="zh-CN" w:bidi="ar-SA"/>
        </w:rPr>
      </w:pPr>
      <w:r>
        <w:rPr>
          <w:rFonts w:hint="eastAsia" w:cs="Times New Roman"/>
          <w:b/>
          <w:bCs/>
          <w:sz w:val="28"/>
          <w:szCs w:val="28"/>
          <w:lang w:val="en-US" w:eastAsia="zh-CN" w:bidi="ar-SA"/>
        </w:rPr>
        <w:t xml:space="preserve">4 </w:t>
      </w:r>
      <w:r>
        <w:rPr>
          <w:rFonts w:ascii="Times New Roman" w:hAnsi="Times New Roman" w:eastAsia="宋体" w:cs="Times New Roman"/>
          <w:b/>
          <w:bCs/>
          <w:sz w:val="28"/>
          <w:szCs w:val="28"/>
          <w:lang w:val="en-US" w:eastAsia="en-US" w:bidi="ar-SA"/>
        </w:rPr>
        <w:t>Reference</w:t>
      </w:r>
    </w:p>
    <w:p>
      <w:r>
        <w:rPr>
          <w:rFonts w:hint="eastAsia"/>
          <w:bCs/>
          <w:sz w:val="20"/>
          <w:szCs w:val="20"/>
          <w:lang w:val="en-US" w:eastAsia="zh-CN"/>
        </w:rPr>
        <w:t>[1]RP-251856</w:t>
      </w:r>
      <w:r>
        <w:rPr>
          <w:bCs/>
          <w:sz w:val="20"/>
          <w:szCs w:val="20"/>
        </w:rPr>
        <w:t xml:space="preserve">, </w:t>
      </w:r>
      <w:r>
        <w:rPr>
          <w:rFonts w:hint="eastAsia"/>
          <w:bCs/>
          <w:sz w:val="20"/>
          <w:szCs w:val="20"/>
        </w:rPr>
        <w:t>New WID: NR MIMO Phase 6</w:t>
      </w:r>
      <w:r>
        <w:rPr>
          <w:bCs/>
          <w:sz w:val="20"/>
          <w:szCs w:val="20"/>
        </w:rPr>
        <w:t xml:space="preserve">, </w:t>
      </w:r>
      <w:r>
        <w:rPr>
          <w:rFonts w:hint="eastAsia"/>
          <w:bCs/>
          <w:sz w:val="20"/>
          <w:szCs w:val="20"/>
        </w:rPr>
        <w:t>Samsung (Moderator)</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IDFont + F14">
    <w:altName w:val="Segoe Print"/>
    <w:panose1 w:val="00000000000000000000"/>
    <w:charset w:val="00"/>
    <w:family w:val="auto"/>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0" w:usb3="00000000" w:csb0="00020000"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Google Sans Text">
    <w:altName w:val="Calibri"/>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D5BD48"/>
    <w:multiLevelType w:val="singleLevel"/>
    <w:tmpl w:val="FBD5BD48"/>
    <w:lvl w:ilvl="0" w:tentative="0">
      <w:start w:val="1"/>
      <w:numFmt w:val="bullet"/>
      <w:lvlText w:val=""/>
      <w:lvlJc w:val="left"/>
      <w:pPr>
        <w:ind w:left="420" w:leftChars="0" w:hanging="420" w:firstLineChars="0"/>
      </w:pPr>
      <w:rPr>
        <w:rFonts w:hint="default" w:ascii="Wingdings" w:hAnsi="Wingdings"/>
        <w:sz w:val="13"/>
      </w:rPr>
    </w:lvl>
  </w:abstractNum>
  <w:abstractNum w:abstractNumId="1">
    <w:nsid w:val="03546712"/>
    <w:multiLevelType w:val="multilevel"/>
    <w:tmpl w:val="0354671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7717A78"/>
    <w:multiLevelType w:val="multilevel"/>
    <w:tmpl w:val="17717A7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CD71883"/>
    <w:multiLevelType w:val="multilevel"/>
    <w:tmpl w:val="1CD71883"/>
    <w:lvl w:ilvl="0" w:tentative="0">
      <w:start w:val="1"/>
      <w:numFmt w:val="decimal"/>
      <w:pStyle w:val="24"/>
      <w:lvlText w:val="Proposal %1:"/>
      <w:lvlJc w:val="left"/>
      <w:pPr>
        <w:ind w:left="113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5">
    <w:nsid w:val="28F86914"/>
    <w:multiLevelType w:val="multilevel"/>
    <w:tmpl w:val="28F86914"/>
    <w:lvl w:ilvl="0" w:tentative="0">
      <w:start w:val="1"/>
      <w:numFmt w:val="decimal"/>
      <w:lvlText w:val="%1."/>
      <w:lvlJc w:val="left"/>
      <w:pPr>
        <w:ind w:left="425" w:hanging="425"/>
      </w:pPr>
    </w:lvl>
    <w:lvl w:ilvl="1" w:tentative="0">
      <w:start w:val="1"/>
      <w:numFmt w:val="decimal"/>
      <w:pStyle w:val="25"/>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61496B55"/>
    <w:multiLevelType w:val="multilevel"/>
    <w:tmpl w:val="61496B5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A1D1C7C"/>
    <w:multiLevelType w:val="multilevel"/>
    <w:tmpl w:val="6A1D1C7C"/>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7F1F13A9"/>
    <w:multiLevelType w:val="multilevel"/>
    <w:tmpl w:val="7F1F13A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3"/>
  </w:num>
  <w:num w:numId="3">
    <w:abstractNumId w:val="5"/>
  </w:num>
  <w:num w:numId="4">
    <w:abstractNumId w:val="7"/>
  </w:num>
  <w:num w:numId="5">
    <w:abstractNumId w:val="1"/>
  </w:num>
  <w:num w:numId="6">
    <w:abstractNumId w:val="2"/>
  </w:num>
  <w:num w:numId="7">
    <w:abstractNumId w:val="8"/>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907F3"/>
    <w:rsid w:val="00A60BA0"/>
    <w:rsid w:val="01750673"/>
    <w:rsid w:val="01D453DC"/>
    <w:rsid w:val="01EC51F9"/>
    <w:rsid w:val="021C20FD"/>
    <w:rsid w:val="02673D2E"/>
    <w:rsid w:val="02933759"/>
    <w:rsid w:val="02952B3E"/>
    <w:rsid w:val="02EF419F"/>
    <w:rsid w:val="034C6D12"/>
    <w:rsid w:val="037A5AC1"/>
    <w:rsid w:val="03B71CD9"/>
    <w:rsid w:val="03E37CED"/>
    <w:rsid w:val="040D5885"/>
    <w:rsid w:val="04870C01"/>
    <w:rsid w:val="049342CC"/>
    <w:rsid w:val="050A0E00"/>
    <w:rsid w:val="05266597"/>
    <w:rsid w:val="05B06FFF"/>
    <w:rsid w:val="05B314C7"/>
    <w:rsid w:val="05BD0878"/>
    <w:rsid w:val="06024C1C"/>
    <w:rsid w:val="061752D8"/>
    <w:rsid w:val="06FB1B4F"/>
    <w:rsid w:val="074628FE"/>
    <w:rsid w:val="07705CC0"/>
    <w:rsid w:val="07D02006"/>
    <w:rsid w:val="07FB7B6C"/>
    <w:rsid w:val="08DE6C5B"/>
    <w:rsid w:val="09261B0E"/>
    <w:rsid w:val="09697100"/>
    <w:rsid w:val="09B15CE4"/>
    <w:rsid w:val="09DA06B8"/>
    <w:rsid w:val="09F95CF3"/>
    <w:rsid w:val="0A7F7185"/>
    <w:rsid w:val="0A864054"/>
    <w:rsid w:val="0A9B4108"/>
    <w:rsid w:val="0AAD6492"/>
    <w:rsid w:val="0AB20B7F"/>
    <w:rsid w:val="0B863DB7"/>
    <w:rsid w:val="0B8D7CFF"/>
    <w:rsid w:val="0C2F7405"/>
    <w:rsid w:val="0C510D41"/>
    <w:rsid w:val="0C552316"/>
    <w:rsid w:val="0CD37FDE"/>
    <w:rsid w:val="0CE44461"/>
    <w:rsid w:val="0D1E4452"/>
    <w:rsid w:val="0D3965FD"/>
    <w:rsid w:val="0DAF68A6"/>
    <w:rsid w:val="0E47248F"/>
    <w:rsid w:val="0E52228D"/>
    <w:rsid w:val="0E73251E"/>
    <w:rsid w:val="0EB565B9"/>
    <w:rsid w:val="0EEE6D04"/>
    <w:rsid w:val="0F0A6D3C"/>
    <w:rsid w:val="0F143729"/>
    <w:rsid w:val="0F1828AD"/>
    <w:rsid w:val="0F887312"/>
    <w:rsid w:val="0FA54B7F"/>
    <w:rsid w:val="0FF06C0D"/>
    <w:rsid w:val="102C47A2"/>
    <w:rsid w:val="102D5161"/>
    <w:rsid w:val="1074289D"/>
    <w:rsid w:val="107E305B"/>
    <w:rsid w:val="108A5F33"/>
    <w:rsid w:val="108F1D6A"/>
    <w:rsid w:val="10F42D61"/>
    <w:rsid w:val="110732FE"/>
    <w:rsid w:val="115F5E25"/>
    <w:rsid w:val="11E54EEB"/>
    <w:rsid w:val="12833AF0"/>
    <w:rsid w:val="13E36F2F"/>
    <w:rsid w:val="143F2D26"/>
    <w:rsid w:val="14892F40"/>
    <w:rsid w:val="14B44CE1"/>
    <w:rsid w:val="15714A4D"/>
    <w:rsid w:val="15776508"/>
    <w:rsid w:val="15E613BF"/>
    <w:rsid w:val="163E2804"/>
    <w:rsid w:val="167177D9"/>
    <w:rsid w:val="169A0011"/>
    <w:rsid w:val="16D258FA"/>
    <w:rsid w:val="16F30626"/>
    <w:rsid w:val="179363BB"/>
    <w:rsid w:val="17A91C7B"/>
    <w:rsid w:val="17CC454C"/>
    <w:rsid w:val="17EA0A1A"/>
    <w:rsid w:val="18A21A93"/>
    <w:rsid w:val="18F47AB6"/>
    <w:rsid w:val="19353BC9"/>
    <w:rsid w:val="19CE27FE"/>
    <w:rsid w:val="19E23867"/>
    <w:rsid w:val="19F55BA5"/>
    <w:rsid w:val="1A493BFB"/>
    <w:rsid w:val="1A857186"/>
    <w:rsid w:val="1AA8653E"/>
    <w:rsid w:val="1AE17147"/>
    <w:rsid w:val="1AEC7C16"/>
    <w:rsid w:val="1B29742C"/>
    <w:rsid w:val="1B8040D4"/>
    <w:rsid w:val="1C990377"/>
    <w:rsid w:val="1CA70991"/>
    <w:rsid w:val="1D4946EA"/>
    <w:rsid w:val="1D4D14D4"/>
    <w:rsid w:val="1D84721B"/>
    <w:rsid w:val="1DB10E44"/>
    <w:rsid w:val="1DED6D38"/>
    <w:rsid w:val="1E1C6F85"/>
    <w:rsid w:val="1E3C6B0E"/>
    <w:rsid w:val="1E8D7EF7"/>
    <w:rsid w:val="1EDC1290"/>
    <w:rsid w:val="1F371804"/>
    <w:rsid w:val="20116206"/>
    <w:rsid w:val="207B3860"/>
    <w:rsid w:val="21347471"/>
    <w:rsid w:val="224D64B8"/>
    <w:rsid w:val="23524303"/>
    <w:rsid w:val="23531D85"/>
    <w:rsid w:val="23950AF7"/>
    <w:rsid w:val="23BE6F12"/>
    <w:rsid w:val="23C50DBF"/>
    <w:rsid w:val="2430046E"/>
    <w:rsid w:val="24777489"/>
    <w:rsid w:val="24FF6CAD"/>
    <w:rsid w:val="25036BCC"/>
    <w:rsid w:val="25DE3A8F"/>
    <w:rsid w:val="25F71FD8"/>
    <w:rsid w:val="26085ED1"/>
    <w:rsid w:val="26637757"/>
    <w:rsid w:val="26B851A5"/>
    <w:rsid w:val="271E0236"/>
    <w:rsid w:val="27572CB4"/>
    <w:rsid w:val="27BA2F3E"/>
    <w:rsid w:val="27EC118E"/>
    <w:rsid w:val="27ED43AC"/>
    <w:rsid w:val="280D55CC"/>
    <w:rsid w:val="286374B5"/>
    <w:rsid w:val="28B318D9"/>
    <w:rsid w:val="293B2135"/>
    <w:rsid w:val="298B7936"/>
    <w:rsid w:val="29C8521C"/>
    <w:rsid w:val="29EF5058"/>
    <w:rsid w:val="2A176A9D"/>
    <w:rsid w:val="2A246B9F"/>
    <w:rsid w:val="2A484543"/>
    <w:rsid w:val="2B492432"/>
    <w:rsid w:val="2B611AAD"/>
    <w:rsid w:val="2B6333FB"/>
    <w:rsid w:val="2BC12DDB"/>
    <w:rsid w:val="2CF27D6E"/>
    <w:rsid w:val="2D5A693B"/>
    <w:rsid w:val="2D7A0A52"/>
    <w:rsid w:val="2DB85923"/>
    <w:rsid w:val="2F1277AF"/>
    <w:rsid w:val="2F3632AC"/>
    <w:rsid w:val="2FC071F5"/>
    <w:rsid w:val="30CA63B5"/>
    <w:rsid w:val="30D92455"/>
    <w:rsid w:val="31290177"/>
    <w:rsid w:val="3195441F"/>
    <w:rsid w:val="32645954"/>
    <w:rsid w:val="32657BC9"/>
    <w:rsid w:val="32BE75E9"/>
    <w:rsid w:val="32D520C3"/>
    <w:rsid w:val="32EF2AEF"/>
    <w:rsid w:val="330B7C14"/>
    <w:rsid w:val="33732C8D"/>
    <w:rsid w:val="34011E8F"/>
    <w:rsid w:val="340F3AEE"/>
    <w:rsid w:val="343A3101"/>
    <w:rsid w:val="343F6D1F"/>
    <w:rsid w:val="356D4C1C"/>
    <w:rsid w:val="35841B88"/>
    <w:rsid w:val="363776A6"/>
    <w:rsid w:val="36B9144B"/>
    <w:rsid w:val="36B93F76"/>
    <w:rsid w:val="36C572E8"/>
    <w:rsid w:val="370B27EA"/>
    <w:rsid w:val="37761015"/>
    <w:rsid w:val="37AF57D1"/>
    <w:rsid w:val="38BD53D5"/>
    <w:rsid w:val="39625815"/>
    <w:rsid w:val="397C255A"/>
    <w:rsid w:val="39C9414C"/>
    <w:rsid w:val="3A48262C"/>
    <w:rsid w:val="3A811618"/>
    <w:rsid w:val="3A8D6D6A"/>
    <w:rsid w:val="3B1865EA"/>
    <w:rsid w:val="3B1D4DED"/>
    <w:rsid w:val="3B246918"/>
    <w:rsid w:val="3B7017BE"/>
    <w:rsid w:val="3B850EEB"/>
    <w:rsid w:val="3C8C1362"/>
    <w:rsid w:val="3C9F0383"/>
    <w:rsid w:val="3CC36BB7"/>
    <w:rsid w:val="3CFF16A1"/>
    <w:rsid w:val="3D2C41CD"/>
    <w:rsid w:val="3D653E7E"/>
    <w:rsid w:val="3D9E6F85"/>
    <w:rsid w:val="3DC5380B"/>
    <w:rsid w:val="3E380E7B"/>
    <w:rsid w:val="3E651A1E"/>
    <w:rsid w:val="3ECD3E3B"/>
    <w:rsid w:val="3F8A6EA3"/>
    <w:rsid w:val="3F9119DB"/>
    <w:rsid w:val="3FFF200F"/>
    <w:rsid w:val="405624B4"/>
    <w:rsid w:val="40923306"/>
    <w:rsid w:val="40E23A76"/>
    <w:rsid w:val="410305B7"/>
    <w:rsid w:val="411959C4"/>
    <w:rsid w:val="41B57819"/>
    <w:rsid w:val="42912CAF"/>
    <w:rsid w:val="429F5EB8"/>
    <w:rsid w:val="42E67071"/>
    <w:rsid w:val="42F9196C"/>
    <w:rsid w:val="42FE2F4B"/>
    <w:rsid w:val="432D21C6"/>
    <w:rsid w:val="43354D77"/>
    <w:rsid w:val="43764680"/>
    <w:rsid w:val="43BA782C"/>
    <w:rsid w:val="445D471B"/>
    <w:rsid w:val="44BB3B8B"/>
    <w:rsid w:val="44C44B7A"/>
    <w:rsid w:val="44DA1F35"/>
    <w:rsid w:val="44DC1504"/>
    <w:rsid w:val="45004DF1"/>
    <w:rsid w:val="4504431D"/>
    <w:rsid w:val="453B2FDD"/>
    <w:rsid w:val="455945D3"/>
    <w:rsid w:val="458D47CC"/>
    <w:rsid w:val="45F77724"/>
    <w:rsid w:val="46685A59"/>
    <w:rsid w:val="46783E04"/>
    <w:rsid w:val="46A318D8"/>
    <w:rsid w:val="47902331"/>
    <w:rsid w:val="4797437E"/>
    <w:rsid w:val="47D71054"/>
    <w:rsid w:val="47ED4ACB"/>
    <w:rsid w:val="481F3FE8"/>
    <w:rsid w:val="482A57C6"/>
    <w:rsid w:val="48695BB6"/>
    <w:rsid w:val="48D760DD"/>
    <w:rsid w:val="491442C2"/>
    <w:rsid w:val="491F72E5"/>
    <w:rsid w:val="496766AE"/>
    <w:rsid w:val="498867F3"/>
    <w:rsid w:val="49B358F8"/>
    <w:rsid w:val="4A007BF5"/>
    <w:rsid w:val="4A3B18D8"/>
    <w:rsid w:val="4AA40232"/>
    <w:rsid w:val="4AE46FAA"/>
    <w:rsid w:val="4AE607D1"/>
    <w:rsid w:val="4B43443A"/>
    <w:rsid w:val="4BBC374F"/>
    <w:rsid w:val="4C62195E"/>
    <w:rsid w:val="4C8B505A"/>
    <w:rsid w:val="4C9E48B4"/>
    <w:rsid w:val="4CB62960"/>
    <w:rsid w:val="4CF50139"/>
    <w:rsid w:val="4DBF769C"/>
    <w:rsid w:val="4E123DD2"/>
    <w:rsid w:val="4EB43C4F"/>
    <w:rsid w:val="4EFD2805"/>
    <w:rsid w:val="4F110D45"/>
    <w:rsid w:val="504F4A3D"/>
    <w:rsid w:val="50565A62"/>
    <w:rsid w:val="50EB1656"/>
    <w:rsid w:val="51F14AEA"/>
    <w:rsid w:val="520E04B1"/>
    <w:rsid w:val="52EB1898"/>
    <w:rsid w:val="53155F5F"/>
    <w:rsid w:val="53853DBC"/>
    <w:rsid w:val="539042C5"/>
    <w:rsid w:val="5395234A"/>
    <w:rsid w:val="539A6159"/>
    <w:rsid w:val="53A245C9"/>
    <w:rsid w:val="53C336DC"/>
    <w:rsid w:val="540E06F6"/>
    <w:rsid w:val="541B7B33"/>
    <w:rsid w:val="545A0CF3"/>
    <w:rsid w:val="547A29E1"/>
    <w:rsid w:val="548206B4"/>
    <w:rsid w:val="54BA7CF8"/>
    <w:rsid w:val="5556068C"/>
    <w:rsid w:val="55735655"/>
    <w:rsid w:val="55A64F94"/>
    <w:rsid w:val="55BF1DB3"/>
    <w:rsid w:val="55E81280"/>
    <w:rsid w:val="56933917"/>
    <w:rsid w:val="56DC3F65"/>
    <w:rsid w:val="580A4859"/>
    <w:rsid w:val="585339EA"/>
    <w:rsid w:val="586C1C5E"/>
    <w:rsid w:val="58AB0BF5"/>
    <w:rsid w:val="58D34A11"/>
    <w:rsid w:val="58DD7FD9"/>
    <w:rsid w:val="59006030"/>
    <w:rsid w:val="592B6D10"/>
    <w:rsid w:val="59862596"/>
    <w:rsid w:val="59C36CA2"/>
    <w:rsid w:val="5A1830DC"/>
    <w:rsid w:val="5A36150F"/>
    <w:rsid w:val="5A5C174F"/>
    <w:rsid w:val="5AAF2DBE"/>
    <w:rsid w:val="5AD90D18"/>
    <w:rsid w:val="5AE106EB"/>
    <w:rsid w:val="5B255422"/>
    <w:rsid w:val="5BC62896"/>
    <w:rsid w:val="5BF82DDD"/>
    <w:rsid w:val="5C140E2A"/>
    <w:rsid w:val="5CA360E0"/>
    <w:rsid w:val="5CAB6AAF"/>
    <w:rsid w:val="5CB80DD5"/>
    <w:rsid w:val="5CFD071C"/>
    <w:rsid w:val="5D2E6FEF"/>
    <w:rsid w:val="5D3A4FFF"/>
    <w:rsid w:val="5D731CE1"/>
    <w:rsid w:val="5D775294"/>
    <w:rsid w:val="5E257B0C"/>
    <w:rsid w:val="5F0A6B75"/>
    <w:rsid w:val="5F32523B"/>
    <w:rsid w:val="5FA446C4"/>
    <w:rsid w:val="60161254"/>
    <w:rsid w:val="602C43BA"/>
    <w:rsid w:val="60D300EA"/>
    <w:rsid w:val="61937245"/>
    <w:rsid w:val="61AC7DCD"/>
    <w:rsid w:val="61D91F13"/>
    <w:rsid w:val="624B3D42"/>
    <w:rsid w:val="625E1DEF"/>
    <w:rsid w:val="62D53290"/>
    <w:rsid w:val="630C0C8E"/>
    <w:rsid w:val="633D725E"/>
    <w:rsid w:val="63C15ABF"/>
    <w:rsid w:val="648775E1"/>
    <w:rsid w:val="65E55EB8"/>
    <w:rsid w:val="660C34FD"/>
    <w:rsid w:val="665367F8"/>
    <w:rsid w:val="6679092A"/>
    <w:rsid w:val="669C3468"/>
    <w:rsid w:val="66A2717C"/>
    <w:rsid w:val="66DF584A"/>
    <w:rsid w:val="66E60851"/>
    <w:rsid w:val="67230DC3"/>
    <w:rsid w:val="67574764"/>
    <w:rsid w:val="67793D50"/>
    <w:rsid w:val="677B2880"/>
    <w:rsid w:val="67886E84"/>
    <w:rsid w:val="686F5265"/>
    <w:rsid w:val="6873631B"/>
    <w:rsid w:val="687F6DAB"/>
    <w:rsid w:val="6894192B"/>
    <w:rsid w:val="699A485A"/>
    <w:rsid w:val="6A7502B2"/>
    <w:rsid w:val="6A7B4437"/>
    <w:rsid w:val="6A93071D"/>
    <w:rsid w:val="6B47278C"/>
    <w:rsid w:val="6B8E6784"/>
    <w:rsid w:val="6B8F0B3D"/>
    <w:rsid w:val="6B9F5157"/>
    <w:rsid w:val="6BF64EAE"/>
    <w:rsid w:val="6C3478BA"/>
    <w:rsid w:val="6C4944F8"/>
    <w:rsid w:val="6CD75013"/>
    <w:rsid w:val="6D4B7102"/>
    <w:rsid w:val="6E976A5C"/>
    <w:rsid w:val="6E9944A2"/>
    <w:rsid w:val="6EB06A9D"/>
    <w:rsid w:val="6EB84E5D"/>
    <w:rsid w:val="6F2E6A64"/>
    <w:rsid w:val="6F536F56"/>
    <w:rsid w:val="6F8336CE"/>
    <w:rsid w:val="6F8C76CE"/>
    <w:rsid w:val="6F917A44"/>
    <w:rsid w:val="708C3094"/>
    <w:rsid w:val="70E963E2"/>
    <w:rsid w:val="71066EA0"/>
    <w:rsid w:val="713118C3"/>
    <w:rsid w:val="714F68F5"/>
    <w:rsid w:val="71A053FA"/>
    <w:rsid w:val="72557EF5"/>
    <w:rsid w:val="733D22AC"/>
    <w:rsid w:val="738B621F"/>
    <w:rsid w:val="73B726D3"/>
    <w:rsid w:val="73B87048"/>
    <w:rsid w:val="73D344EA"/>
    <w:rsid w:val="73E43908"/>
    <w:rsid w:val="73FD0978"/>
    <w:rsid w:val="7455371B"/>
    <w:rsid w:val="74CE4D45"/>
    <w:rsid w:val="74E02701"/>
    <w:rsid w:val="74E75C3C"/>
    <w:rsid w:val="760B1816"/>
    <w:rsid w:val="761B195C"/>
    <w:rsid w:val="7695615E"/>
    <w:rsid w:val="76BC735B"/>
    <w:rsid w:val="76E736EF"/>
    <w:rsid w:val="76F779E7"/>
    <w:rsid w:val="771A1A54"/>
    <w:rsid w:val="772F6429"/>
    <w:rsid w:val="77611954"/>
    <w:rsid w:val="77B2766E"/>
    <w:rsid w:val="77F85015"/>
    <w:rsid w:val="7811029E"/>
    <w:rsid w:val="786F646C"/>
    <w:rsid w:val="78A10475"/>
    <w:rsid w:val="78A93460"/>
    <w:rsid w:val="793242A5"/>
    <w:rsid w:val="7934270F"/>
    <w:rsid w:val="79C83CA2"/>
    <w:rsid w:val="79E06C03"/>
    <w:rsid w:val="79E77C1A"/>
    <w:rsid w:val="7A0974EF"/>
    <w:rsid w:val="7A347BE3"/>
    <w:rsid w:val="7A48166A"/>
    <w:rsid w:val="7AAC17CF"/>
    <w:rsid w:val="7AD64885"/>
    <w:rsid w:val="7B563DBB"/>
    <w:rsid w:val="7B8A11BD"/>
    <w:rsid w:val="7C1F5112"/>
    <w:rsid w:val="7C481B70"/>
    <w:rsid w:val="7C5E7961"/>
    <w:rsid w:val="7C8021FC"/>
    <w:rsid w:val="7D1D5F8E"/>
    <w:rsid w:val="7DB72036"/>
    <w:rsid w:val="7DBD7E58"/>
    <w:rsid w:val="7DCC195F"/>
    <w:rsid w:val="7E2C1791"/>
    <w:rsid w:val="7E2D5EA1"/>
    <w:rsid w:val="7E6A1339"/>
    <w:rsid w:val="7E6E5450"/>
    <w:rsid w:val="7E822395"/>
    <w:rsid w:val="7E875323"/>
    <w:rsid w:val="7EAD0921"/>
    <w:rsid w:val="7EB85AF2"/>
    <w:rsid w:val="7EC34AF2"/>
    <w:rsid w:val="7EC73B8E"/>
    <w:rsid w:val="7EFA7860"/>
    <w:rsid w:val="7F0F5D98"/>
    <w:rsid w:val="7F1230F7"/>
    <w:rsid w:val="7F257521"/>
    <w:rsid w:val="7F2972FA"/>
    <w:rsid w:val="7FA731FC"/>
    <w:rsid w:val="7FF97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keepNext/>
      <w:numPr>
        <w:ilvl w:val="1"/>
        <w:numId w:val="1"/>
      </w:numPr>
      <w:spacing w:before="120"/>
      <w:ind w:left="575" w:hanging="575"/>
      <w:outlineLvl w:val="1"/>
    </w:pPr>
    <w:rPr>
      <w:sz w:val="24"/>
    </w:rPr>
  </w:style>
  <w:style w:type="paragraph" w:styleId="4">
    <w:name w:val="heading 3"/>
    <w:basedOn w:val="3"/>
    <w:next w:val="1"/>
    <w:qFormat/>
    <w:uiPriority w:val="9"/>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0">
    <w:name w:val="Default Paragraph Font"/>
    <w:semiHidden/>
    <w:qFormat/>
    <w:uiPriority w:val="0"/>
  </w:style>
  <w:style w:type="table" w:default="1" w:styleId="8">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7">
    <w:name w:val="Body Text"/>
    <w:basedOn w:val="1"/>
    <w:qFormat/>
    <w:uiPriority w:val="0"/>
    <w:rPr>
      <w:sz w:val="20"/>
      <w:szCs w:val="20"/>
    </w:rPr>
  </w:style>
  <w:style w:type="table" w:styleId="9">
    <w:name w:val="Table Grid"/>
    <w:basedOn w:val="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1">
    <w:name w:val="Emphasis"/>
    <w:qFormat/>
    <w:uiPriority w:val="20"/>
    <w:rPr>
      <w:i/>
      <w:iCs/>
    </w:rPr>
  </w:style>
  <w:style w:type="character" w:styleId="12">
    <w:name w:val="Hyperlink"/>
    <w:basedOn w:val="10"/>
    <w:qFormat/>
    <w:uiPriority w:val="0"/>
    <w:rPr>
      <w:color w:val="0000FF"/>
      <w:u w:val="single"/>
    </w:rPr>
  </w:style>
  <w:style w:type="character" w:customStyle="1" w:styleId="13">
    <w:name w:val="MTEquationSection"/>
    <w:basedOn w:val="10"/>
    <w:qFormat/>
    <w:uiPriority w:val="0"/>
    <w:rPr>
      <w:b/>
      <w:vanish/>
      <w:color w:val="FF0000"/>
      <w:lang w:eastAsia="zh-CN"/>
    </w:rPr>
  </w:style>
  <w:style w:type="paragraph" w:styleId="14">
    <w:name w:val="List Paragraph"/>
    <w:basedOn w:val="1"/>
    <w:qFormat/>
    <w:uiPriority w:val="34"/>
    <w:pPr>
      <w:ind w:firstLine="420" w:firstLineChars="200"/>
    </w:pPr>
    <w:rPr>
      <w:rFonts w:ascii="宋体" w:hAnsi="宋体" w:eastAsia="宋体"/>
      <w:sz w:val="24"/>
      <w:szCs w:val="24"/>
    </w:rPr>
  </w:style>
  <w:style w:type="paragraph" w:customStyle="1" w:styleId="15">
    <w:name w:val="00_text"/>
    <w:basedOn w:val="1"/>
    <w:qFormat/>
    <w:uiPriority w:val="0"/>
    <w:pPr>
      <w:spacing w:before="120" w:after="100" w:afterAutospacing="1" w:line="288" w:lineRule="auto"/>
      <w:ind w:firstLine="360"/>
      <w:jc w:val="both"/>
    </w:pPr>
    <w:rPr>
      <w:sz w:val="21"/>
      <w:lang w:eastAsia="zh-CN"/>
    </w:rPr>
  </w:style>
  <w:style w:type="character" w:customStyle="1" w:styleId="16">
    <w:name w:val="fontstyle01"/>
    <w:basedOn w:val="10"/>
    <w:qFormat/>
    <w:uiPriority w:val="0"/>
    <w:rPr>
      <w:rFonts w:ascii="CIDFont + F14" w:hAnsi="CIDFont + F14" w:eastAsia="CIDFont + F14" w:cs="CIDFont + F14"/>
      <w:color w:val="000000"/>
      <w:sz w:val="16"/>
      <w:szCs w:val="16"/>
    </w:rPr>
  </w:style>
  <w:style w:type="character" w:customStyle="1" w:styleId="17">
    <w:name w:val="apple-converted-space"/>
    <w:basedOn w:val="10"/>
    <w:qFormat/>
    <w:uiPriority w:val="0"/>
  </w:style>
  <w:style w:type="paragraph" w:customStyle="1" w:styleId="18">
    <w:name w:val="TH"/>
    <w:basedOn w:val="1"/>
    <w:qFormat/>
    <w:uiPriority w:val="0"/>
    <w:pPr>
      <w:keepNext/>
      <w:keepLines/>
      <w:spacing w:before="60"/>
      <w:jc w:val="center"/>
    </w:pPr>
    <w:rPr>
      <w:rFonts w:ascii="Arial" w:hAnsi="Arial"/>
      <w:b/>
      <w:lang w:val="zh-CN"/>
    </w:rPr>
  </w:style>
  <w:style w:type="paragraph" w:customStyle="1" w:styleId="19">
    <w:name w:val="TAH"/>
    <w:basedOn w:val="20"/>
    <w:qFormat/>
    <w:uiPriority w:val="0"/>
    <w:rPr>
      <w:b/>
    </w:rPr>
  </w:style>
  <w:style w:type="paragraph" w:customStyle="1" w:styleId="20">
    <w:name w:val="TAC"/>
    <w:basedOn w:val="21"/>
    <w:qFormat/>
    <w:uiPriority w:val="0"/>
    <w:pPr>
      <w:jc w:val="center"/>
    </w:pPr>
  </w:style>
  <w:style w:type="paragraph" w:customStyle="1" w:styleId="21">
    <w:name w:val="TAL"/>
    <w:basedOn w:val="1"/>
    <w:qFormat/>
    <w:uiPriority w:val="0"/>
    <w:pPr>
      <w:keepNext/>
      <w:keepLines/>
      <w:spacing w:after="0"/>
    </w:pPr>
    <w:rPr>
      <w:rFonts w:ascii="Arial" w:hAnsi="Arial"/>
      <w:sz w:val="18"/>
      <w:lang w:val="zh-CN"/>
    </w:rPr>
  </w:style>
  <w:style w:type="paragraph" w:customStyle="1" w:styleId="22">
    <w:name w:val="B3"/>
    <w:basedOn w:val="1"/>
    <w:qFormat/>
    <w:uiPriority w:val="0"/>
    <w:pPr>
      <w:ind w:left="1135" w:hanging="284"/>
    </w:pPr>
    <w:rPr>
      <w:lang w:val="zh-CN"/>
    </w:rPr>
  </w:style>
  <w:style w:type="paragraph" w:customStyle="1" w:styleId="23">
    <w:name w:val="B4"/>
    <w:basedOn w:val="1"/>
    <w:qFormat/>
    <w:uiPriority w:val="0"/>
    <w:pPr>
      <w:ind w:left="1418" w:hanging="284"/>
    </w:pPr>
  </w:style>
  <w:style w:type="paragraph" w:customStyle="1" w:styleId="24">
    <w:name w:val="proposal"/>
    <w:basedOn w:val="7"/>
    <w:next w:val="1"/>
    <w:qFormat/>
    <w:uiPriority w:val="0"/>
    <w:pPr>
      <w:numPr>
        <w:ilvl w:val="0"/>
        <w:numId w:val="2"/>
      </w:numPr>
      <w:spacing w:before="120" w:beforeLines="50" w:afterLines="50"/>
      <w:ind w:left="1134" w:hanging="1134"/>
    </w:pPr>
    <w:rPr>
      <w:rFonts w:eastAsia="宋体"/>
      <w:b/>
      <w:szCs w:val="20"/>
      <w:lang w:eastAsia="zh-CN"/>
    </w:rPr>
  </w:style>
  <w:style w:type="paragraph" w:customStyle="1" w:styleId="25">
    <w:name w:val="title 2"/>
    <w:basedOn w:val="3"/>
    <w:next w:val="1"/>
    <w:qFormat/>
    <w:uiPriority w:val="0"/>
    <w:pPr>
      <w:numPr>
        <w:ilvl w:val="1"/>
        <w:numId w:val="3"/>
      </w:numPr>
    </w:pPr>
    <w:rPr>
      <w:rFonts w:eastAsia="Arial"/>
      <w:b w:val="0"/>
      <w:sz w:val="28"/>
    </w:rPr>
  </w:style>
  <w:style w:type="paragraph" w:customStyle="1" w:styleId="26">
    <w:name w:val="B1"/>
    <w:basedOn w:val="1"/>
    <w:qFormat/>
    <w:uiPriority w:val="0"/>
    <w:pPr>
      <w:ind w:left="568" w:hanging="284"/>
    </w:pPr>
    <w:rPr>
      <w:lang w:val="zh-CN"/>
    </w:rPr>
  </w:style>
  <w:style w:type="paragraph" w:customStyle="1" w:styleId="27">
    <w:name w:val="B2"/>
    <w:basedOn w:val="1"/>
    <w:qFormat/>
    <w:uiPriority w:val="0"/>
    <w:pPr>
      <w:ind w:left="851" w:hanging="284"/>
    </w:pPr>
    <w:rPr>
      <w:lang w:val="zh-CN"/>
    </w:rPr>
  </w:style>
  <w:style w:type="paragraph" w:customStyle="1" w:styleId="28">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29">
    <w:name w:val="EQ"/>
    <w:basedOn w:val="1"/>
    <w:next w:val="1"/>
    <w:qFormat/>
    <w:uiPriority w:val="0"/>
    <w:pPr>
      <w:keepLines/>
      <w:tabs>
        <w:tab w:val="center" w:pos="4536"/>
        <w:tab w:val="right" w:pos="9072"/>
      </w:tabs>
    </w:pPr>
  </w:style>
  <w:style w:type="paragraph" w:customStyle="1" w:styleId="30">
    <w:name w:val="3GPP Text"/>
    <w:basedOn w:val="1"/>
    <w:qFormat/>
    <w:uiPriority w:val="0"/>
    <w:pPr>
      <w:spacing w:before="120"/>
      <w:jc w:val="both"/>
    </w:pPr>
    <w:rPr>
      <w:sz w:val="22"/>
      <w:lang w:val="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2023-08-06T07:46:00Z</dcterms:created>
  <dc:creator>Administrator</dc:creator>
  <cp:lastModifiedBy>tian.li3</cp:lastModifiedBy>
  <dcterms:modified xsi:type="dcterms:W3CDTF">2025-10-02T15:37:00Z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B37428DAC52042C1A576FD53DFAB4D55</vt:lpwstr>
  </property>
</Properties>
</file>