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42CDB7B7"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31223E">
        <w:rPr>
          <w:rFonts w:cs="Arial" w:hint="eastAsia"/>
          <w:bCs/>
          <w:sz w:val="20"/>
          <w:lang w:eastAsia="ja-JP"/>
        </w:rPr>
        <w:t>2</w:t>
      </w:r>
      <w:r w:rsidR="001B69D7">
        <w:rPr>
          <w:rFonts w:cs="Arial" w:hint="eastAsia"/>
          <w:bCs/>
          <w:sz w:val="20"/>
          <w:lang w:eastAsia="ja-JP"/>
        </w:rPr>
        <w:tab/>
      </w:r>
      <w:r w:rsidR="001B69D7">
        <w:rPr>
          <w:rFonts w:cs="Arial" w:hint="eastAsia"/>
          <w:bCs/>
          <w:sz w:val="20"/>
          <w:lang w:eastAsia="ja-JP"/>
        </w:rPr>
        <w:tab/>
      </w:r>
      <w:r w:rsidR="00965374" w:rsidRPr="00965374">
        <w:rPr>
          <w:sz w:val="20"/>
        </w:rPr>
        <w:t>R1-2505700</w:t>
      </w:r>
    </w:p>
    <w:p w14:paraId="552A328C" w14:textId="200F91A7" w:rsidR="00941D27" w:rsidRPr="0093682F" w:rsidRDefault="00AF726B" w:rsidP="00220980">
      <w:pPr>
        <w:pStyle w:val="TdocHeader2"/>
        <w:snapToGrid w:val="0"/>
        <w:jc w:val="left"/>
        <w:rPr>
          <w:rFonts w:eastAsiaTheme="minorEastAsia"/>
          <w:lang w:val="en-US"/>
        </w:rPr>
      </w:pPr>
      <w:r>
        <w:rPr>
          <w:rFonts w:eastAsia="ＭＳ 明朝" w:cs="Arial" w:hint="eastAsia"/>
          <w:bCs/>
          <w:sz w:val="20"/>
          <w:lang w:val="en-US" w:eastAsia="ja-JP"/>
        </w:rPr>
        <w:t>Bengaluru</w:t>
      </w:r>
      <w:r w:rsidR="000E3D1E">
        <w:rPr>
          <w:rFonts w:eastAsia="ＭＳ 明朝" w:cs="Arial" w:hint="eastAsia"/>
          <w:bCs/>
          <w:sz w:val="20"/>
          <w:lang w:val="en-US" w:eastAsia="ja-JP"/>
        </w:rPr>
        <w:t xml:space="preserve">, </w:t>
      </w:r>
      <w:r>
        <w:rPr>
          <w:rFonts w:eastAsia="ＭＳ 明朝" w:cs="Arial" w:hint="eastAsia"/>
          <w:bCs/>
          <w:sz w:val="20"/>
          <w:lang w:val="en-US" w:eastAsia="ja-JP"/>
        </w:rPr>
        <w:t>India</w:t>
      </w:r>
      <w:r w:rsidR="000E3D1E">
        <w:rPr>
          <w:rFonts w:eastAsia="ＭＳ 明朝" w:cs="Arial"/>
          <w:bCs/>
          <w:sz w:val="20"/>
          <w:lang w:val="en-US" w:eastAsia="ja-JP"/>
        </w:rPr>
        <w:t xml:space="preserve">, </w:t>
      </w:r>
      <w:r>
        <w:rPr>
          <w:rFonts w:eastAsia="ＭＳ 明朝" w:cs="Arial" w:hint="eastAsia"/>
          <w:bCs/>
          <w:sz w:val="20"/>
          <w:lang w:val="en-US" w:eastAsia="ja-JP"/>
        </w:rPr>
        <w:t>August</w:t>
      </w:r>
      <w:r w:rsidR="000E3D1E" w:rsidRPr="00162612">
        <w:rPr>
          <w:rFonts w:eastAsia="ＭＳ 明朝" w:cs="Arial"/>
          <w:bCs/>
          <w:sz w:val="20"/>
          <w:lang w:val="en-US" w:eastAsia="ja-JP"/>
        </w:rPr>
        <w:t xml:space="preserve"> </w:t>
      </w:r>
      <w:r>
        <w:rPr>
          <w:rFonts w:eastAsia="ＭＳ 明朝" w:cs="Arial" w:hint="eastAsia"/>
          <w:bCs/>
          <w:sz w:val="20"/>
          <w:lang w:val="en-US" w:eastAsia="ja-JP"/>
        </w:rPr>
        <w:t>25</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Pr>
          <w:rFonts w:eastAsia="ＭＳ 明朝" w:cs="Arial" w:hint="eastAsia"/>
          <w:bCs/>
          <w:sz w:val="20"/>
          <w:lang w:val="en-US" w:eastAsia="ja-JP"/>
        </w:rPr>
        <w:t>29th</w:t>
      </w:r>
      <w:r w:rsidR="000E3D1E" w:rsidRPr="00162612">
        <w:rPr>
          <w:rFonts w:eastAsia="ＭＳ 明朝" w:cs="Arial"/>
          <w:bCs/>
          <w:sz w:val="20"/>
          <w:lang w:val="en-US" w:eastAsia="ja-JP"/>
        </w:rPr>
        <w:t>, 202</w:t>
      </w:r>
      <w:r w:rsidR="000E3D1E">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09D82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C4348">
        <w:rPr>
          <w:rFonts w:eastAsiaTheme="minorEastAsia" w:hint="eastAsia"/>
          <w:b w:val="0"/>
          <w:sz w:val="20"/>
          <w:lang w:eastAsia="ja-JP"/>
        </w:rPr>
        <w:t>other</w:t>
      </w:r>
      <w:r w:rsidR="00472284">
        <w:rPr>
          <w:rFonts w:eastAsiaTheme="minorEastAsia" w:hint="eastAsia"/>
          <w:b w:val="0"/>
          <w:sz w:val="20"/>
          <w:lang w:eastAsia="ja-JP"/>
        </w:rPr>
        <w:t xml:space="preserve"> 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0D94CDA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10.1.1.</w:t>
      </w:r>
      <w:r w:rsidR="002C4348">
        <w:rPr>
          <w:rFonts w:ascii="Arial" w:hAnsi="Arial" w:hint="eastAsia"/>
          <w:lang w:eastAsia="ja-JP"/>
        </w:rPr>
        <w:t>2</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7250DD5"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new WID </w:t>
      </w:r>
      <w:r>
        <w:rPr>
          <w:rFonts w:eastAsiaTheme="minorEastAsia"/>
          <w:lang w:eastAsia="ja-JP"/>
        </w:rPr>
        <w:t>“</w:t>
      </w:r>
      <w:r>
        <w:rPr>
          <w:rFonts w:eastAsiaTheme="minorEastAsia" w:hint="eastAsia"/>
          <w:lang w:eastAsia="ja-JP"/>
        </w:rPr>
        <w:t>Artificial Intelligence (AI) / Machine Learning (ML) for NR air interface enhancements</w:t>
      </w:r>
      <w:r>
        <w:rPr>
          <w:rFonts w:eastAsiaTheme="minorEastAsia"/>
          <w:lang w:eastAsia="ja-JP"/>
        </w:rPr>
        <w:t>”</w:t>
      </w:r>
      <w:r>
        <w:rPr>
          <w:rFonts w:eastAsiaTheme="minorEastAsia" w:hint="eastAsia"/>
          <w:lang w:eastAsia="ja-JP"/>
        </w:rPr>
        <w:t xml:space="preserve"> has been approved in RAN#10</w:t>
      </w:r>
      <w:r w:rsidR="00CF2839">
        <w:rPr>
          <w:rFonts w:eastAsiaTheme="minorEastAsia" w:hint="eastAsia"/>
          <w:lang w:eastAsia="ja-JP"/>
        </w:rPr>
        <w:t>8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836FA1D" w:rsidR="00D128E8" w:rsidRDefault="00D128E8"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CSI spatial </w:t>
      </w:r>
      <w:r w:rsidR="00291FB9">
        <w:rPr>
          <w:rFonts w:eastAsiaTheme="minorEastAsia" w:hint="eastAsia"/>
          <w:lang w:eastAsia="ja-JP"/>
        </w:rPr>
        <w:t>/ frequency compression without temporal aspects (</w:t>
      </w:r>
      <w:r w:rsidR="00291FB9">
        <w:rPr>
          <w:rFonts w:eastAsiaTheme="minorEastAsia"/>
          <w:lang w:eastAsia="ja-JP"/>
        </w:rPr>
        <w:t>“</w:t>
      </w:r>
      <w:r w:rsidR="00291FB9">
        <w:rPr>
          <w:rFonts w:eastAsiaTheme="minorEastAsia" w:hint="eastAsia"/>
          <w:lang w:eastAsia="ja-JP"/>
        </w:rPr>
        <w:t>Case 0</w:t>
      </w:r>
      <w:r w:rsidR="00291FB9">
        <w:rPr>
          <w:rFonts w:eastAsiaTheme="minorEastAsia"/>
          <w:lang w:eastAsia="ja-JP"/>
        </w:rPr>
        <w:t>”</w:t>
      </w:r>
      <w:r w:rsidR="00291FB9">
        <w:rPr>
          <w:rFonts w:eastAsiaTheme="minorEastAsia" w:hint="eastAsia"/>
          <w:lang w:eastAsia="ja-JP"/>
        </w:rPr>
        <w:t>)</w:t>
      </w:r>
    </w:p>
    <w:p w14:paraId="737BE3BE" w14:textId="0CEEA42F" w:rsidR="00291FB9" w:rsidRDefault="00291FB9" w:rsidP="00DD41C7">
      <w:pPr>
        <w:pStyle w:val="aff1"/>
        <w:widowControl w:val="0"/>
        <w:numPr>
          <w:ilvl w:val="0"/>
          <w:numId w:val="11"/>
        </w:numPr>
        <w:snapToGrid w:val="0"/>
        <w:spacing w:after="0"/>
        <w:ind w:leftChars="0"/>
        <w:rPr>
          <w:rFonts w:eastAsiaTheme="minorEastAsia"/>
          <w:lang w:eastAsia="ja-JP"/>
        </w:rPr>
      </w:pPr>
      <w:r>
        <w:rPr>
          <w:rFonts w:eastAsiaTheme="minorEastAsia" w:hint="eastAsia"/>
          <w:lang w:eastAsia="ja-JP"/>
        </w:rPr>
        <w:t xml:space="preserve">Specify necessary signaling / mechanism(s) as per the </w:t>
      </w:r>
      <w:r>
        <w:rPr>
          <w:rFonts w:eastAsiaTheme="minorEastAsia"/>
          <w:lang w:eastAsia="ja-JP"/>
        </w:rPr>
        <w:t>identified</w:t>
      </w:r>
      <w:r>
        <w:rPr>
          <w:rFonts w:eastAsiaTheme="minorEastAsia" w:hint="eastAsia"/>
          <w:lang w:eastAsia="ja-JP"/>
        </w:rPr>
        <w:t xml:space="preserve"> potential specification impacts in </w:t>
      </w:r>
      <w:proofErr w:type="spellStart"/>
      <w:r>
        <w:rPr>
          <w:rFonts w:eastAsiaTheme="minorEastAsia" w:hint="eastAsia"/>
          <w:lang w:eastAsia="ja-JP"/>
        </w:rPr>
        <w:t>FS_NR_AIML_A</w:t>
      </w:r>
      <w:r>
        <w:rPr>
          <w:rFonts w:eastAsiaTheme="minorEastAsia"/>
          <w:lang w:eastAsia="ja-JP"/>
        </w:rPr>
        <w:t>i</w:t>
      </w:r>
      <w:r>
        <w:rPr>
          <w:rFonts w:eastAsiaTheme="minorEastAsia" w:hint="eastAsia"/>
          <w:lang w:eastAsia="ja-JP"/>
        </w:rPr>
        <w:t>r</w:t>
      </w:r>
      <w:proofErr w:type="spellEnd"/>
      <w:r>
        <w:rPr>
          <w:rFonts w:eastAsiaTheme="minorEastAsia" w:hint="eastAsia"/>
          <w:lang w:eastAsia="ja-JP"/>
        </w:rPr>
        <w:t xml:space="preserve">, </w:t>
      </w:r>
      <w:r>
        <w:rPr>
          <w:rFonts w:eastAsiaTheme="minorEastAsia"/>
          <w:lang w:eastAsia="ja-JP"/>
        </w:rPr>
        <w:t>including</w:t>
      </w:r>
    </w:p>
    <w:p w14:paraId="5111B3C6" w14:textId="487589B1"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M</w:t>
      </w:r>
      <w:r>
        <w:rPr>
          <w:rFonts w:eastAsiaTheme="minorEastAsia"/>
          <w:lang w:eastAsia="ja-JP"/>
        </w:rPr>
        <w:t>o</w:t>
      </w:r>
      <w:r>
        <w:rPr>
          <w:rFonts w:eastAsiaTheme="minorEastAsia" w:hint="eastAsia"/>
          <w:lang w:eastAsia="ja-JP"/>
        </w:rPr>
        <w:t>del paring procedure including ID and applicability reporting</w:t>
      </w:r>
    </w:p>
    <w:p w14:paraId="33A8B542" w14:textId="20A77D78"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 xml:space="preserve">Inference aspects </w:t>
      </w:r>
      <w:r>
        <w:rPr>
          <w:rFonts w:eastAsiaTheme="minorEastAsia"/>
          <w:lang w:eastAsia="ja-JP"/>
        </w:rPr>
        <w:t>including</w:t>
      </w:r>
      <w:r>
        <w:rPr>
          <w:rFonts w:eastAsiaTheme="minorEastAsia" w:hint="eastAsia"/>
          <w:lang w:eastAsia="ja-JP"/>
        </w:rPr>
        <w:t xml:space="preserve"> target CSI type, measurement and report configuration, CQI/RI determination, payload determination, quantization configuration codebook, UCI mapping, CSI processing criteria and timeline, priority rules for CSI reports</w:t>
      </w:r>
    </w:p>
    <w:p w14:paraId="128BAA1C" w14:textId="2D283492" w:rsidR="00291FB9" w:rsidRDefault="00291FB9" w:rsidP="00DD41C7">
      <w:pPr>
        <w:pStyle w:val="aff1"/>
        <w:widowControl w:val="0"/>
        <w:numPr>
          <w:ilvl w:val="1"/>
          <w:numId w:val="11"/>
        </w:numPr>
        <w:snapToGrid w:val="0"/>
        <w:spacing w:after="0"/>
        <w:ind w:leftChars="0"/>
        <w:rPr>
          <w:rFonts w:eastAsiaTheme="minorEastAsia"/>
          <w:lang w:eastAsia="ja-JP"/>
        </w:rPr>
      </w:pPr>
      <w:r>
        <w:rPr>
          <w:rFonts w:eastAsiaTheme="minorEastAsia" w:hint="eastAsia"/>
          <w:lang w:eastAsia="ja-JP"/>
        </w:rPr>
        <w:t xml:space="preserve">NW and UE side data collection for </w:t>
      </w:r>
      <w:r>
        <w:rPr>
          <w:rFonts w:eastAsiaTheme="minorEastAsia"/>
          <w:lang w:eastAsia="ja-JP"/>
        </w:rPr>
        <w:t>training</w:t>
      </w:r>
    </w:p>
    <w:p w14:paraId="7161AD48" w14:textId="21EED18E" w:rsidR="00291FB9" w:rsidRDefault="00291FB9" w:rsidP="00DD41C7">
      <w:pPr>
        <w:pStyle w:val="aff1"/>
        <w:widowControl w:val="0"/>
        <w:numPr>
          <w:ilvl w:val="2"/>
          <w:numId w:val="11"/>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DD41C7">
      <w:pPr>
        <w:pStyle w:val="aff1"/>
        <w:widowControl w:val="0"/>
        <w:numPr>
          <w:ilvl w:val="2"/>
          <w:numId w:val="11"/>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DD41C7">
      <w:pPr>
        <w:pStyle w:val="aff1"/>
        <w:widowControl w:val="0"/>
        <w:numPr>
          <w:ilvl w:val="1"/>
          <w:numId w:val="11"/>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527546D4"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9339D7">
        <w:rPr>
          <w:rFonts w:eastAsiaTheme="minorEastAsia" w:hint="eastAsia"/>
          <w:lang w:eastAsia="ja-JP"/>
        </w:rPr>
        <w:t>data collection, performance monitoring</w:t>
      </w:r>
      <w:r w:rsidR="00606D5C">
        <w:rPr>
          <w:rFonts w:eastAsiaTheme="minorEastAsia" w:hint="eastAsia"/>
          <w:lang w:eastAsia="ja-JP"/>
        </w:rPr>
        <w:t xml:space="preserve">, and model paring </w:t>
      </w:r>
      <w:r w:rsidR="004273BB">
        <w:rPr>
          <w:rFonts w:eastAsiaTheme="minorEastAsia" w:hint="eastAsia"/>
          <w:lang w:eastAsia="ja-JP"/>
        </w:rPr>
        <w:t xml:space="preserve">aspects for </w:t>
      </w:r>
      <w:r w:rsidR="00F15E6D">
        <w:rPr>
          <w:rFonts w:eastAsiaTheme="minorEastAsia" w:hint="eastAsia"/>
          <w:lang w:eastAsia="ja-JP"/>
        </w:rPr>
        <w:t>AI/ML-based CSI compression.</w:t>
      </w:r>
    </w:p>
    <w:p w14:paraId="4807D405" w14:textId="686A61F0" w:rsidR="004335DF" w:rsidRDefault="001015C2" w:rsidP="004335DF">
      <w:pPr>
        <w:pStyle w:val="1"/>
        <w:tabs>
          <w:tab w:val="num" w:pos="426"/>
        </w:tabs>
        <w:snapToGrid w:val="0"/>
        <w:spacing w:beforeLines="100" w:afterLines="50" w:after="120"/>
        <w:ind w:left="426" w:hanging="426"/>
        <w:rPr>
          <w:lang w:val="en-US" w:eastAsia="ja-JP"/>
        </w:rPr>
      </w:pPr>
      <w:r>
        <w:rPr>
          <w:rFonts w:hint="eastAsia"/>
          <w:lang w:val="en-US" w:eastAsia="ja-JP"/>
        </w:rPr>
        <w:t>Discussion</w:t>
      </w:r>
    </w:p>
    <w:p w14:paraId="74C15C5D" w14:textId="4ADC81BC" w:rsidR="001015C2" w:rsidRDefault="000442D2" w:rsidP="001015C2">
      <w:pPr>
        <w:pStyle w:val="2"/>
        <w:ind w:left="0"/>
        <w:rPr>
          <w:lang w:val="en-US" w:eastAsia="ja-JP"/>
        </w:rPr>
      </w:pPr>
      <w:r>
        <w:rPr>
          <w:rFonts w:hint="eastAsia"/>
          <w:lang w:val="en-US" w:eastAsia="ja-JP"/>
        </w:rPr>
        <w:t>NW and UE side data collection for training</w:t>
      </w:r>
    </w:p>
    <w:p w14:paraId="735E9E43" w14:textId="5748EF7A" w:rsidR="00A54BD1" w:rsidRPr="000730D4" w:rsidRDefault="00A54BD1" w:rsidP="00A54BD1">
      <w:pPr>
        <w:snapToGrid w:val="0"/>
        <w:spacing w:afterLines="50" w:after="120"/>
        <w:rPr>
          <w:bCs/>
          <w:lang w:val="en-US" w:eastAsia="ja-JP"/>
        </w:rPr>
      </w:pPr>
      <w:r>
        <w:rPr>
          <w:rFonts w:hint="eastAsia"/>
          <w:bCs/>
          <w:lang w:val="en-US" w:eastAsia="ja-JP"/>
        </w:rPr>
        <w:t>In Rel.19 SI phase, the following agreement was made with respect to NW-side and UE-side data collection.</w:t>
      </w:r>
    </w:p>
    <w:p w14:paraId="0FEA6887" w14:textId="77777777" w:rsidR="00A54BD1" w:rsidRDefault="00A54BD1" w:rsidP="00A54BD1">
      <w:pPr>
        <w:spacing w:after="0"/>
        <w:ind w:firstLine="200"/>
        <w:rPr>
          <w:rFonts w:eastAsia="DengXian"/>
          <w:highlight w:val="green"/>
          <w:lang w:eastAsia="zh-CN"/>
        </w:rPr>
      </w:pPr>
      <w:r>
        <w:rPr>
          <w:rFonts w:eastAsia="DengXian"/>
          <w:highlight w:val="green"/>
          <w:lang w:eastAsia="zh-CN"/>
        </w:rPr>
        <w:t>Agreement</w:t>
      </w:r>
    </w:p>
    <w:p w14:paraId="2EB8C402" w14:textId="77777777" w:rsidR="00A54BD1" w:rsidRPr="00A01586" w:rsidRDefault="00A54BD1" w:rsidP="00DD41C7">
      <w:pPr>
        <w:pStyle w:val="aff1"/>
        <w:numPr>
          <w:ilvl w:val="0"/>
          <w:numId w:val="13"/>
        </w:numPr>
        <w:spacing w:after="0"/>
        <w:ind w:leftChars="100" w:left="640"/>
        <w:rPr>
          <w:lang w:eastAsia="ja-JP"/>
        </w:rPr>
      </w:pPr>
      <w:r w:rsidRPr="00A01586">
        <w:rPr>
          <w:lang w:eastAsia="ja-JP"/>
        </w:rPr>
        <w:t>For NW to collect data for training, study following spec impacts</w:t>
      </w:r>
    </w:p>
    <w:p w14:paraId="014446B7"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 xml:space="preserve">Data format: codebook-based Rel-16 eType2 or Rel-18 eType2 for PMI prediction. </w:t>
      </w:r>
    </w:p>
    <w:p w14:paraId="3359809F" w14:textId="77777777" w:rsidR="00A54BD1" w:rsidRPr="00A01586" w:rsidRDefault="00A54BD1" w:rsidP="00DD41C7">
      <w:pPr>
        <w:pStyle w:val="aff1"/>
        <w:numPr>
          <w:ilvl w:val="2"/>
          <w:numId w:val="12"/>
        </w:numPr>
        <w:spacing w:after="0"/>
        <w:ind w:leftChars="540" w:left="1520"/>
        <w:rPr>
          <w:lang w:eastAsia="ja-JP"/>
        </w:rPr>
      </w:pPr>
      <w:r w:rsidRPr="00A01586">
        <w:rPr>
          <w:lang w:eastAsia="ja-JP"/>
        </w:rPr>
        <w:t>FFS if enhancement is needed</w:t>
      </w:r>
    </w:p>
    <w:p w14:paraId="0BA818B3" w14:textId="77777777" w:rsidR="00A54BD1" w:rsidRPr="00A01586" w:rsidRDefault="00A54BD1" w:rsidP="00DD41C7">
      <w:pPr>
        <w:pStyle w:val="aff1"/>
        <w:numPr>
          <w:ilvl w:val="2"/>
          <w:numId w:val="12"/>
        </w:numPr>
        <w:spacing w:after="0"/>
        <w:ind w:leftChars="540" w:left="1520"/>
        <w:rPr>
          <w:lang w:eastAsia="ja-JP"/>
        </w:rPr>
      </w:pPr>
      <w:r w:rsidRPr="00A01586">
        <w:rPr>
          <w:lang w:eastAsia="ja-JP"/>
        </w:rPr>
        <w:t xml:space="preserve">FFS number of samples in the report. </w:t>
      </w:r>
    </w:p>
    <w:p w14:paraId="4AC84E33" w14:textId="77777777" w:rsidR="00A54BD1" w:rsidRPr="00A01586" w:rsidRDefault="00A54BD1" w:rsidP="00DD41C7">
      <w:pPr>
        <w:pStyle w:val="aff1"/>
        <w:numPr>
          <w:ilvl w:val="2"/>
          <w:numId w:val="12"/>
        </w:numPr>
        <w:spacing w:after="0"/>
        <w:ind w:leftChars="540" w:left="1520"/>
        <w:rPr>
          <w:lang w:eastAsia="ja-JP"/>
        </w:rPr>
      </w:pPr>
      <w:r w:rsidRPr="00A01586">
        <w:rPr>
          <w:lang w:eastAsia="ja-JP"/>
        </w:rPr>
        <w:t>FFS whether channel or precoder is needed for temporal Cases 3</w:t>
      </w:r>
    </w:p>
    <w:p w14:paraId="016CE172"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 xml:space="preserve">Configuration of rank/layer, number of </w:t>
      </w:r>
      <w:proofErr w:type="spellStart"/>
      <w:r w:rsidRPr="00A01586">
        <w:rPr>
          <w:lang w:eastAsia="ja-JP"/>
        </w:rPr>
        <w:t>subbands</w:t>
      </w:r>
      <w:proofErr w:type="spellEnd"/>
    </w:p>
    <w:p w14:paraId="49118537"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Mechanism for ground-truth reporting</w:t>
      </w:r>
    </w:p>
    <w:p w14:paraId="40306EAA"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FFS: Report additional information regarding the samples, e.g., data quality, FFS the definition of data quality and corresponding parameters.</w:t>
      </w:r>
    </w:p>
    <w:p w14:paraId="1D125357"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 xml:space="preserve">FFS if enhancements in CSI-RS and SRS configuration </w:t>
      </w:r>
      <w:proofErr w:type="gramStart"/>
      <w:r w:rsidRPr="00A01586">
        <w:rPr>
          <w:lang w:eastAsia="ja-JP"/>
        </w:rPr>
        <w:t>is</w:t>
      </w:r>
      <w:proofErr w:type="gramEnd"/>
      <w:r w:rsidRPr="00A01586">
        <w:rPr>
          <w:lang w:eastAsia="ja-JP"/>
        </w:rPr>
        <w:t xml:space="preserve"> needed. </w:t>
      </w:r>
    </w:p>
    <w:p w14:paraId="6313F371"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FFS: Report associated information that captures UE side additional condition</w:t>
      </w:r>
    </w:p>
    <w:p w14:paraId="0F6F10CB"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FFS: Configuration / reporting of temporal aspects for temporal Case 2 and Case 3, e.g., association between input and output CSI</w:t>
      </w:r>
    </w:p>
    <w:p w14:paraId="32E3EDF3"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FFS: details of CSI measurement</w:t>
      </w:r>
    </w:p>
    <w:p w14:paraId="6D2C5193" w14:textId="77777777" w:rsidR="00A54BD1" w:rsidRPr="00A01586" w:rsidRDefault="00A54BD1" w:rsidP="00DD41C7">
      <w:pPr>
        <w:pStyle w:val="aff1"/>
        <w:numPr>
          <w:ilvl w:val="0"/>
          <w:numId w:val="13"/>
        </w:numPr>
        <w:spacing w:after="0"/>
        <w:ind w:leftChars="100" w:left="640"/>
        <w:rPr>
          <w:lang w:eastAsia="ja-JP"/>
        </w:rPr>
      </w:pPr>
      <w:r w:rsidRPr="00A01586">
        <w:rPr>
          <w:lang w:eastAsia="ja-JP"/>
        </w:rPr>
        <w:t>For UE to collect data for training, study following spec impacts</w:t>
      </w:r>
    </w:p>
    <w:p w14:paraId="58426D7C"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NW configuration or UE request, e.g., RS configuration/transmission for data collection</w:t>
      </w:r>
    </w:p>
    <w:p w14:paraId="076F1C45"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 xml:space="preserve">Whether enhancements in CSI-RS configuration </w:t>
      </w:r>
      <w:proofErr w:type="gramStart"/>
      <w:r w:rsidRPr="00A01586">
        <w:rPr>
          <w:lang w:eastAsia="ja-JP"/>
        </w:rPr>
        <w:t>is</w:t>
      </w:r>
      <w:proofErr w:type="gramEnd"/>
      <w:r w:rsidRPr="00A01586">
        <w:rPr>
          <w:lang w:eastAsia="ja-JP"/>
        </w:rPr>
        <w:t xml:space="preserve"> needed.</w:t>
      </w:r>
    </w:p>
    <w:p w14:paraId="4C9C3DF6" w14:textId="77777777" w:rsidR="00A54BD1" w:rsidRPr="00A01586" w:rsidRDefault="00A54BD1" w:rsidP="00DD41C7">
      <w:pPr>
        <w:pStyle w:val="aff1"/>
        <w:numPr>
          <w:ilvl w:val="1"/>
          <w:numId w:val="13"/>
        </w:numPr>
        <w:spacing w:after="0"/>
        <w:ind w:leftChars="320" w:left="1080"/>
        <w:rPr>
          <w:lang w:eastAsia="ja-JP"/>
        </w:rPr>
      </w:pPr>
      <w:r w:rsidRPr="00A01586">
        <w:rPr>
          <w:lang w:eastAsia="ja-JP"/>
        </w:rPr>
        <w:t>Configuration of temporal aspects for temporal case 2/3, e.g., association between input and output CSI</w:t>
      </w:r>
    </w:p>
    <w:p w14:paraId="2101D75E" w14:textId="77777777" w:rsidR="00A54BD1" w:rsidRPr="00A01586" w:rsidRDefault="00A54BD1" w:rsidP="00DD41C7">
      <w:pPr>
        <w:pStyle w:val="aff1"/>
        <w:numPr>
          <w:ilvl w:val="1"/>
          <w:numId w:val="13"/>
        </w:numPr>
        <w:spacing w:afterLines="50" w:after="120"/>
        <w:ind w:leftChars="320" w:left="1080"/>
        <w:rPr>
          <w:lang w:eastAsia="ja-JP"/>
        </w:rPr>
      </w:pPr>
      <w:r w:rsidRPr="00A01586">
        <w:rPr>
          <w:lang w:eastAsia="ja-JP"/>
        </w:rPr>
        <w:t>FFS: Need of configuration of ID, and configuration of ID</w:t>
      </w:r>
    </w:p>
    <w:p w14:paraId="5F83BB2C" w14:textId="792F32F9" w:rsidR="000442D2" w:rsidRDefault="00DA1EF4" w:rsidP="00DA1EF4">
      <w:pPr>
        <w:pStyle w:val="3"/>
        <w:rPr>
          <w:lang w:val="en-US" w:eastAsia="ja-JP"/>
        </w:rPr>
      </w:pPr>
      <w:r>
        <w:rPr>
          <w:rFonts w:hint="eastAsia"/>
          <w:lang w:val="en-US" w:eastAsia="ja-JP"/>
        </w:rPr>
        <w:t>UE-side data collection</w:t>
      </w:r>
    </w:p>
    <w:p w14:paraId="1AEF1443" w14:textId="31F87317" w:rsidR="000442D2" w:rsidRPr="00DE7DA6" w:rsidRDefault="003A49D9" w:rsidP="00AC1730">
      <w:pPr>
        <w:spacing w:after="0"/>
        <w:rPr>
          <w:lang w:val="en-US" w:eastAsia="ja-JP"/>
        </w:rPr>
      </w:pPr>
      <w:r>
        <w:rPr>
          <w:rFonts w:hint="eastAsia"/>
          <w:lang w:val="en-US" w:eastAsia="ja-JP"/>
        </w:rPr>
        <w:t>In Rel.19 CSI prediction, the following framework has been specified</w:t>
      </w:r>
      <w:r w:rsidR="00C345B7">
        <w:rPr>
          <w:rFonts w:hint="eastAsia"/>
          <w:lang w:val="en-US" w:eastAsia="ja-JP"/>
        </w:rPr>
        <w:t>,</w:t>
      </w:r>
      <w:r w:rsidR="00DE7DA6">
        <w:rPr>
          <w:rFonts w:hint="eastAsia"/>
          <w:lang w:val="en-US" w:eastAsia="ja-JP"/>
        </w:rPr>
        <w:t xml:space="preserve"> and it could be </w:t>
      </w:r>
      <w:r w:rsidR="00C345B7">
        <w:rPr>
          <w:lang w:val="en-US" w:eastAsia="ja-JP"/>
        </w:rPr>
        <w:t>the baseline</w:t>
      </w:r>
      <w:r w:rsidR="00DE7DA6">
        <w:rPr>
          <w:rFonts w:hint="eastAsia"/>
          <w:lang w:val="en-US" w:eastAsia="ja-JP"/>
        </w:rPr>
        <w:t xml:space="preserve"> for UE-side data collection for CSI </w:t>
      </w:r>
      <w:r w:rsidR="00DE7DA6">
        <w:rPr>
          <w:lang w:val="en-US" w:eastAsia="ja-JP"/>
        </w:rPr>
        <w:t>compression</w:t>
      </w:r>
      <w:r w:rsidR="00DE7DA6">
        <w:rPr>
          <w:rFonts w:hint="eastAsia"/>
          <w:lang w:val="en-US" w:eastAsia="ja-JP"/>
        </w:rPr>
        <w:t>.</w:t>
      </w:r>
    </w:p>
    <w:p w14:paraId="31729C42" w14:textId="77777777" w:rsidR="00AC1730" w:rsidRDefault="00AC1730" w:rsidP="00DD41C7">
      <w:pPr>
        <w:pStyle w:val="aff1"/>
        <w:numPr>
          <w:ilvl w:val="0"/>
          <w:numId w:val="13"/>
        </w:numPr>
        <w:spacing w:after="0"/>
        <w:ind w:leftChars="100" w:left="640"/>
        <w:rPr>
          <w:lang w:eastAsia="ja-JP"/>
        </w:rPr>
      </w:pPr>
      <w:r>
        <w:rPr>
          <w:rFonts w:hint="eastAsia"/>
          <w:lang w:eastAsia="ja-JP"/>
        </w:rPr>
        <w:t xml:space="preserve">For </w:t>
      </w:r>
      <w:r>
        <w:rPr>
          <w:lang w:eastAsia="ja-JP"/>
        </w:rPr>
        <w:t>resource</w:t>
      </w:r>
      <w:r>
        <w:rPr>
          <w:rFonts w:hint="eastAsia"/>
          <w:lang w:eastAsia="ja-JP"/>
        </w:rPr>
        <w:t xml:space="preserve"> configuration</w:t>
      </w:r>
    </w:p>
    <w:p w14:paraId="14E15F54" w14:textId="77777777" w:rsidR="00AC1730" w:rsidRDefault="00AC1730" w:rsidP="00DD41C7">
      <w:pPr>
        <w:pStyle w:val="aff1"/>
        <w:numPr>
          <w:ilvl w:val="1"/>
          <w:numId w:val="13"/>
        </w:numPr>
        <w:spacing w:after="0"/>
        <w:ind w:leftChars="320" w:left="1080"/>
        <w:rPr>
          <w:lang w:eastAsia="ja-JP"/>
        </w:rPr>
      </w:pPr>
      <w:r>
        <w:rPr>
          <w:rFonts w:hint="eastAsia"/>
          <w:lang w:eastAsia="ja-JP"/>
        </w:rPr>
        <w:t>For CSI-RS resource type for CMR, periodic and semi-persistent are supported.</w:t>
      </w:r>
    </w:p>
    <w:p w14:paraId="2512DAB5" w14:textId="77777777" w:rsidR="00AC1730" w:rsidRPr="00F35437" w:rsidRDefault="00AC1730" w:rsidP="00DD41C7">
      <w:pPr>
        <w:pStyle w:val="aff1"/>
        <w:numPr>
          <w:ilvl w:val="1"/>
          <w:numId w:val="13"/>
        </w:numPr>
        <w:spacing w:after="0"/>
        <w:ind w:leftChars="320" w:left="1080"/>
        <w:rPr>
          <w:lang w:eastAsia="ja-JP"/>
        </w:rPr>
      </w:pPr>
      <w:r>
        <w:rPr>
          <w:rFonts w:hint="eastAsia"/>
          <w:lang w:eastAsia="ja-JP"/>
        </w:rPr>
        <w:lastRenderedPageBreak/>
        <w:t>Aperiodic CSI-RS resource for CMR is not supported.</w:t>
      </w:r>
    </w:p>
    <w:p w14:paraId="0EC6B84C" w14:textId="77777777" w:rsidR="00AC1730" w:rsidRDefault="00AC1730" w:rsidP="00DD41C7">
      <w:pPr>
        <w:pStyle w:val="aff1"/>
        <w:numPr>
          <w:ilvl w:val="0"/>
          <w:numId w:val="13"/>
        </w:numPr>
        <w:spacing w:after="0"/>
        <w:ind w:leftChars="100" w:left="640"/>
        <w:rPr>
          <w:lang w:eastAsia="ja-JP"/>
        </w:rPr>
      </w:pPr>
      <w:r>
        <w:rPr>
          <w:rFonts w:hint="eastAsia"/>
          <w:lang w:eastAsia="ja-JP"/>
        </w:rPr>
        <w:t>For UE-side training data collection, support the following.</w:t>
      </w:r>
    </w:p>
    <w:p w14:paraId="789901AA" w14:textId="77777777" w:rsidR="00AC1730" w:rsidRDefault="00AC1730" w:rsidP="00DD41C7">
      <w:pPr>
        <w:pStyle w:val="aff1"/>
        <w:numPr>
          <w:ilvl w:val="1"/>
          <w:numId w:val="13"/>
        </w:numPr>
        <w:spacing w:afterLines="50" w:after="120"/>
        <w:ind w:leftChars="320" w:left="1080"/>
        <w:rPr>
          <w:lang w:eastAsia="ja-JP"/>
        </w:rPr>
      </w:pPr>
      <w:r>
        <w:rPr>
          <w:rFonts w:hint="eastAsia"/>
          <w:i/>
          <w:iCs/>
          <w:lang w:eastAsia="ja-JP"/>
        </w:rPr>
        <w:t>CSI-</w:t>
      </w:r>
      <w:proofErr w:type="spellStart"/>
      <w:r>
        <w:rPr>
          <w:rFonts w:hint="eastAsia"/>
          <w:i/>
          <w:iCs/>
          <w:lang w:eastAsia="ja-JP"/>
        </w:rPr>
        <w:t>ReportConfig</w:t>
      </w:r>
      <w:proofErr w:type="spellEnd"/>
      <w:r>
        <w:rPr>
          <w:rFonts w:hint="eastAsia"/>
          <w:lang w:eastAsia="ja-JP"/>
        </w:rPr>
        <w:t xml:space="preserve"> can used for configuring the resources for data collection purpose without CSI report.</w:t>
      </w:r>
    </w:p>
    <w:p w14:paraId="69DCF3B8" w14:textId="4CF55889" w:rsidR="000442D2" w:rsidRPr="00744CD1" w:rsidRDefault="00EA3411" w:rsidP="00E964B4">
      <w:pPr>
        <w:spacing w:afterLines="50" w:after="120"/>
        <w:rPr>
          <w:lang w:eastAsia="ja-JP"/>
        </w:rPr>
      </w:pPr>
      <w:r>
        <w:rPr>
          <w:rFonts w:hint="eastAsia"/>
          <w:lang w:eastAsia="ja-JP"/>
        </w:rPr>
        <w:t xml:space="preserve">In addition, </w:t>
      </w:r>
      <w:r w:rsidR="008A4F07">
        <w:rPr>
          <w:rFonts w:hint="eastAsia"/>
          <w:lang w:eastAsia="ja-JP"/>
        </w:rPr>
        <w:t xml:space="preserve">it would be necessary to identify the scenario to collect the data </w:t>
      </w:r>
      <w:r w:rsidR="005D49A5">
        <w:rPr>
          <w:rFonts w:hint="eastAsia"/>
          <w:lang w:eastAsia="ja-JP"/>
        </w:rPr>
        <w:t>especially for paring purpose</w:t>
      </w:r>
      <w:r w:rsidR="008A4F07">
        <w:rPr>
          <w:rFonts w:hint="eastAsia"/>
          <w:lang w:eastAsia="ja-JP"/>
        </w:rPr>
        <w:t xml:space="preserve">. In CSI-RS transmission, NW-side additional condition like the antenna layout, antenna elements to </w:t>
      </w:r>
      <w:proofErr w:type="spellStart"/>
      <w:r w:rsidR="008A4F07">
        <w:rPr>
          <w:rFonts w:hint="eastAsia"/>
          <w:lang w:eastAsia="ja-JP"/>
        </w:rPr>
        <w:t>TxRU</w:t>
      </w:r>
      <w:proofErr w:type="spellEnd"/>
      <w:r w:rsidR="008A4F07">
        <w:rPr>
          <w:rFonts w:hint="eastAsia"/>
          <w:lang w:eastAsia="ja-JP"/>
        </w:rPr>
        <w:t xml:space="preserve"> mapping, digital/</w:t>
      </w:r>
      <w:proofErr w:type="spellStart"/>
      <w:r w:rsidR="008A4F07">
        <w:rPr>
          <w:rFonts w:hint="eastAsia"/>
          <w:lang w:eastAsia="ja-JP"/>
        </w:rPr>
        <w:t>analog</w:t>
      </w:r>
      <w:proofErr w:type="spellEnd"/>
      <w:r w:rsidR="008A4F07">
        <w:rPr>
          <w:rFonts w:hint="eastAsia"/>
          <w:lang w:eastAsia="ja-JP"/>
        </w:rPr>
        <w:t xml:space="preserve"> beamforming, precoding and so on depends on the network implementation. </w:t>
      </w:r>
      <w:r w:rsidR="005D49A5">
        <w:rPr>
          <w:rFonts w:hint="eastAsia"/>
          <w:lang w:eastAsia="ja-JP"/>
        </w:rPr>
        <w:t xml:space="preserve">With a </w:t>
      </w:r>
      <w:r w:rsidR="005D49A5">
        <w:rPr>
          <w:lang w:eastAsia="ja-JP"/>
        </w:rPr>
        <w:t>different</w:t>
      </w:r>
      <w:r w:rsidR="005D49A5">
        <w:rPr>
          <w:rFonts w:hint="eastAsia"/>
          <w:lang w:eastAsia="ja-JP"/>
        </w:rPr>
        <w:t xml:space="preserve"> setting of these configurations, a given CSI-RS port would present different channel distributions observed at UE. Being able to categorize the data that is collected based on the scenario or configuration may prove useful during the development of AI/ML models such as inter-vendor training </w:t>
      </w:r>
      <w:r w:rsidR="005D49A5">
        <w:rPr>
          <w:lang w:eastAsia="ja-JP"/>
        </w:rPr>
        <w:t>collaboration</w:t>
      </w:r>
      <w:r w:rsidR="005D49A5">
        <w:rPr>
          <w:rFonts w:hint="eastAsia"/>
          <w:lang w:eastAsia="ja-JP"/>
        </w:rPr>
        <w:t xml:space="preserve">. To facilitate such categorization of the collected data, </w:t>
      </w:r>
      <w:r w:rsidR="00DB403D">
        <w:rPr>
          <w:rFonts w:hint="eastAsia"/>
          <w:lang w:eastAsia="ja-JP"/>
        </w:rPr>
        <w:t xml:space="preserve">it is </w:t>
      </w:r>
      <w:r w:rsidR="00DB403D">
        <w:rPr>
          <w:lang w:eastAsia="ja-JP"/>
        </w:rPr>
        <w:t>necessary</w:t>
      </w:r>
      <w:r w:rsidR="00DB403D">
        <w:rPr>
          <w:rFonts w:hint="eastAsia"/>
          <w:lang w:eastAsia="ja-JP"/>
        </w:rPr>
        <w:t xml:space="preserve"> for network to provide NW-side additional condition to identify the scenario or configuration in which the data is being collected for UE-side training and model paring. However, </w:t>
      </w:r>
      <w:r w:rsidR="00800570">
        <w:rPr>
          <w:rFonts w:hint="eastAsia"/>
          <w:lang w:eastAsia="ja-JP"/>
        </w:rPr>
        <w:t xml:space="preserve">network may not want to disclose such information as such NW-side additional condition can be related to the </w:t>
      </w:r>
      <w:r w:rsidR="00800570">
        <w:rPr>
          <w:lang w:eastAsia="ja-JP"/>
        </w:rPr>
        <w:t>competition</w:t>
      </w:r>
      <w:r w:rsidR="00800570">
        <w:rPr>
          <w:rFonts w:hint="eastAsia"/>
          <w:lang w:eastAsia="ja-JP"/>
        </w:rPr>
        <w:t xml:space="preserve"> </w:t>
      </w:r>
      <w:r w:rsidR="00CC0C3B">
        <w:rPr>
          <w:rFonts w:hint="eastAsia"/>
          <w:lang w:eastAsia="ja-JP"/>
        </w:rPr>
        <w:t>among networks. In addition, UE vendors don</w:t>
      </w:r>
      <w:r w:rsidR="00CC0C3B">
        <w:rPr>
          <w:lang w:eastAsia="ja-JP"/>
        </w:rPr>
        <w:t>’</w:t>
      </w:r>
      <w:r w:rsidR="00CC0C3B">
        <w:rPr>
          <w:rFonts w:hint="eastAsia"/>
          <w:lang w:eastAsia="ja-JP"/>
        </w:rPr>
        <w:t>t know the change of the network deployment (such as new cells are added in the neighbor locations, some temporally ON/</w:t>
      </w:r>
      <w:proofErr w:type="gramStart"/>
      <w:r w:rsidR="00CC0C3B">
        <w:rPr>
          <w:rFonts w:hint="eastAsia"/>
          <w:lang w:eastAsia="ja-JP"/>
        </w:rPr>
        <w:t>OFF of</w:t>
      </w:r>
      <w:proofErr w:type="gramEnd"/>
      <w:r w:rsidR="00CC0C3B">
        <w:rPr>
          <w:rFonts w:hint="eastAsia"/>
          <w:lang w:eastAsia="ja-JP"/>
        </w:rPr>
        <w:t xml:space="preserve"> the cell for power saving in the midnight and so on). Then, instead of informing actual configuration, some kind of configuration ID </w:t>
      </w:r>
      <w:r w:rsidR="00725E44">
        <w:rPr>
          <w:rFonts w:hint="eastAsia"/>
          <w:lang w:eastAsia="ja-JP"/>
        </w:rPr>
        <w:t xml:space="preserve">is necessary. Configuration ID means the same ID is used in the similar network actual configuration even when the cell ID or locations are different, and it corresponds to associated ID. </w:t>
      </w:r>
      <w:r w:rsidR="00923EB5">
        <w:rPr>
          <w:rFonts w:hint="eastAsia"/>
          <w:lang w:eastAsia="ja-JP"/>
        </w:rPr>
        <w:t>Such ID can be same as paring ID</w:t>
      </w:r>
      <w:r w:rsidR="001D0702">
        <w:rPr>
          <w:rFonts w:hint="eastAsia"/>
          <w:lang w:eastAsia="ja-JP"/>
        </w:rPr>
        <w:t xml:space="preserve"> and is necessary at least for the case that UE-side data collection is based on OTA approach. </w:t>
      </w:r>
      <w:r w:rsidR="0093319A">
        <w:rPr>
          <w:rFonts w:hint="eastAsia"/>
          <w:lang w:eastAsia="ja-JP"/>
        </w:rPr>
        <w:t xml:space="preserve">For the case UE-side data collection is non-OTA approach, </w:t>
      </w:r>
      <w:r w:rsidR="00744CD1">
        <w:rPr>
          <w:rFonts w:hint="eastAsia"/>
          <w:lang w:eastAsia="ja-JP"/>
        </w:rPr>
        <w:t xml:space="preserve">the relationship </w:t>
      </w:r>
      <w:r w:rsidR="00744CD1">
        <w:rPr>
          <w:lang w:eastAsia="ja-JP"/>
        </w:rPr>
        <w:t>between</w:t>
      </w:r>
      <w:r w:rsidR="00744CD1">
        <w:rPr>
          <w:rFonts w:hint="eastAsia"/>
          <w:lang w:eastAsia="ja-JP"/>
        </w:rPr>
        <w:t xml:space="preserve"> </w:t>
      </w:r>
      <w:r w:rsidR="00744CD1">
        <w:rPr>
          <w:lang w:eastAsia="ja-JP"/>
        </w:rPr>
        <w:t>“</w:t>
      </w:r>
      <w:r w:rsidR="00744CD1">
        <w:rPr>
          <w:rFonts w:hint="eastAsia"/>
          <w:lang w:eastAsia="ja-JP"/>
        </w:rPr>
        <w:t>what is shared from the NW-side to the UE-side and the related configuration parameters</w:t>
      </w:r>
      <w:r w:rsidR="00744CD1">
        <w:rPr>
          <w:lang w:eastAsia="ja-JP"/>
        </w:rPr>
        <w:t>”</w:t>
      </w:r>
      <w:r w:rsidR="00744CD1">
        <w:rPr>
          <w:rFonts w:hint="eastAsia"/>
          <w:lang w:eastAsia="ja-JP"/>
        </w:rPr>
        <w:t xml:space="preserve"> and </w:t>
      </w:r>
      <w:r w:rsidR="00744CD1">
        <w:rPr>
          <w:lang w:eastAsia="ja-JP"/>
        </w:rPr>
        <w:t>“</w:t>
      </w:r>
      <w:r w:rsidR="00744CD1">
        <w:rPr>
          <w:rFonts w:hint="eastAsia"/>
          <w:lang w:eastAsia="ja-JP"/>
        </w:rPr>
        <w:t>the configuration of data collection for UE-side training</w:t>
      </w:r>
      <w:r w:rsidR="00744CD1">
        <w:rPr>
          <w:lang w:eastAsia="ja-JP"/>
        </w:rPr>
        <w:t>”</w:t>
      </w:r>
      <w:r w:rsidR="00744CD1">
        <w:rPr>
          <w:rFonts w:hint="eastAsia"/>
          <w:lang w:eastAsia="ja-JP"/>
        </w:rPr>
        <w:t xml:space="preserve"> is known by NW-side, and then, it would not be </w:t>
      </w:r>
      <w:r w:rsidR="00744CD1">
        <w:rPr>
          <w:lang w:eastAsia="ja-JP"/>
        </w:rPr>
        <w:t>necessarily</w:t>
      </w:r>
      <w:r w:rsidR="00744CD1">
        <w:rPr>
          <w:rFonts w:hint="eastAsia"/>
          <w:lang w:eastAsia="ja-JP"/>
        </w:rPr>
        <w:t xml:space="preserve"> required to use </w:t>
      </w:r>
      <w:r w:rsidR="00753D54">
        <w:rPr>
          <w:lang w:eastAsia="ja-JP"/>
        </w:rPr>
        <w:t>such</w:t>
      </w:r>
      <w:r w:rsidR="00EA1151">
        <w:rPr>
          <w:rFonts w:hint="eastAsia"/>
          <w:lang w:eastAsia="ja-JP"/>
        </w:rPr>
        <w:t xml:space="preserve"> associated </w:t>
      </w:r>
      <w:r w:rsidR="00744CD1">
        <w:rPr>
          <w:rFonts w:hint="eastAsia"/>
          <w:lang w:eastAsia="ja-JP"/>
        </w:rPr>
        <w:t>ID.</w:t>
      </w:r>
    </w:p>
    <w:p w14:paraId="17692538" w14:textId="7B524B5E" w:rsidR="008F6D1D" w:rsidRPr="007E6100" w:rsidRDefault="008F6D1D" w:rsidP="008F6D1D">
      <w:pPr>
        <w:rPr>
          <w:lang w:val="en-US" w:eastAsia="ja-JP"/>
        </w:rPr>
      </w:pPr>
      <w:r>
        <w:rPr>
          <w:rFonts w:hint="eastAsia"/>
          <w:lang w:val="en-US" w:eastAsia="ja-JP"/>
        </w:rPr>
        <w:t xml:space="preserve">For UE-side data collection, </w:t>
      </w:r>
      <w:r w:rsidR="00131DA1">
        <w:rPr>
          <w:rFonts w:hint="eastAsia"/>
          <w:lang w:val="en-US" w:eastAsia="ja-JP"/>
        </w:rPr>
        <w:t xml:space="preserve">it is also useful that UE can log / store its collected data with the UE-side additional condition. We see the usefulness of the additional condition at least time stamps / situation of </w:t>
      </w:r>
      <w:r w:rsidR="00131DA1">
        <w:rPr>
          <w:lang w:val="en-US" w:eastAsia="ja-JP"/>
        </w:rPr>
        <w:t>measurement</w:t>
      </w:r>
      <w:r w:rsidR="00131DA1">
        <w:rPr>
          <w:rFonts w:hint="eastAsia"/>
          <w:lang w:val="en-US" w:eastAsia="ja-JP"/>
        </w:rPr>
        <w:t xml:space="preserve"> (such as some CSI-RS may not be measured by DRX, random access procedure, or radio link failure), cell ID, and UE location. We also think that it might be useful to report Rx filter assumption such as antenna spacing and Rx RF gain imbalance</w:t>
      </w:r>
      <w:r w:rsidR="00333664">
        <w:rPr>
          <w:rFonts w:hint="eastAsia"/>
          <w:lang w:val="en-US" w:eastAsia="ja-JP"/>
        </w:rPr>
        <w:t xml:space="preserve"> for UE-side training. If UE enables / disables certain antennas</w:t>
      </w:r>
      <w:r w:rsidR="00217A0F">
        <w:rPr>
          <w:rFonts w:hint="eastAsia"/>
          <w:lang w:val="en-US" w:eastAsia="ja-JP"/>
        </w:rPr>
        <w:t xml:space="preserve"> </w:t>
      </w:r>
      <w:r w:rsidR="00BE5210">
        <w:rPr>
          <w:rFonts w:hint="eastAsia"/>
          <w:lang w:val="en-US" w:eastAsia="ja-JP"/>
        </w:rPr>
        <w:t xml:space="preserve">especially </w:t>
      </w:r>
      <w:r w:rsidR="00512906">
        <w:rPr>
          <w:rFonts w:hint="eastAsia"/>
          <w:lang w:val="en-US" w:eastAsia="ja-JP"/>
        </w:rPr>
        <w:t xml:space="preserve">for </w:t>
      </w:r>
      <w:r w:rsidR="00BE5210">
        <w:rPr>
          <w:rFonts w:hint="eastAsia"/>
          <w:lang w:val="en-US" w:eastAsia="ja-JP"/>
        </w:rPr>
        <w:t>f</w:t>
      </w:r>
      <w:r w:rsidR="00BE5210" w:rsidRPr="00BE5210">
        <w:rPr>
          <w:lang w:val="en-US" w:eastAsia="ja-JP"/>
        </w:rPr>
        <w:t>oldable phone</w:t>
      </w:r>
      <w:r w:rsidR="00333664">
        <w:rPr>
          <w:rFonts w:hint="eastAsia"/>
          <w:lang w:val="en-US" w:eastAsia="ja-JP"/>
        </w:rPr>
        <w:t xml:space="preserve">, such information is also useful. </w:t>
      </w:r>
      <w:r w:rsidR="00EE0C6E">
        <w:rPr>
          <w:rFonts w:hint="eastAsia"/>
          <w:lang w:val="en-US" w:eastAsia="ja-JP"/>
        </w:rPr>
        <w:t xml:space="preserve">For the case that UE-side data collection is based on OTA approach UE-side </w:t>
      </w:r>
      <w:r w:rsidR="00EE0C6E">
        <w:rPr>
          <w:lang w:val="en-US" w:eastAsia="ja-JP"/>
        </w:rPr>
        <w:t>additional</w:t>
      </w:r>
      <w:r w:rsidR="00EE0C6E">
        <w:rPr>
          <w:rFonts w:hint="eastAsia"/>
          <w:lang w:val="en-US" w:eastAsia="ja-JP"/>
        </w:rPr>
        <w:t xml:space="preserve"> condition can be added when OTA data is sent to UE-side server. </w:t>
      </w:r>
      <w:r w:rsidR="007E6100">
        <w:rPr>
          <w:rFonts w:hint="eastAsia"/>
          <w:lang w:val="en-US" w:eastAsia="ja-JP"/>
        </w:rPr>
        <w:t xml:space="preserve">On the other hand, for the case that UE-side data collection is non-OTA approach, UE-side additional </w:t>
      </w:r>
      <w:r w:rsidR="00611A59">
        <w:rPr>
          <w:lang w:val="en-US" w:eastAsia="ja-JP"/>
        </w:rPr>
        <w:t>conditions are</w:t>
      </w:r>
      <w:r w:rsidR="007E6100">
        <w:rPr>
          <w:rFonts w:hint="eastAsia"/>
          <w:lang w:val="en-US" w:eastAsia="ja-JP"/>
        </w:rPr>
        <w:t xml:space="preserve"> required to be sent together with </w:t>
      </w:r>
      <w:r w:rsidR="007E6100">
        <w:rPr>
          <w:lang w:val="en-US" w:eastAsia="ja-JP"/>
        </w:rPr>
        <w:t>target</w:t>
      </w:r>
      <w:r w:rsidR="007E6100">
        <w:rPr>
          <w:rFonts w:hint="eastAsia"/>
          <w:lang w:val="en-US" w:eastAsia="ja-JP"/>
        </w:rPr>
        <w:t xml:space="preserve"> CSI for </w:t>
      </w:r>
      <w:r w:rsidR="007E6100">
        <w:rPr>
          <w:lang w:val="en-US" w:eastAsia="ja-JP"/>
        </w:rPr>
        <w:t>trainin</w:t>
      </w:r>
      <w:r w:rsidR="007E6100">
        <w:rPr>
          <w:rFonts w:hint="eastAsia"/>
          <w:lang w:val="en-US" w:eastAsia="ja-JP"/>
        </w:rPr>
        <w:t xml:space="preserve">g to the network. </w:t>
      </w:r>
      <w:r w:rsidR="00611A59">
        <w:rPr>
          <w:rFonts w:hint="eastAsia"/>
          <w:lang w:val="en-US" w:eastAsia="ja-JP"/>
        </w:rPr>
        <w:t>However, UE vendor</w:t>
      </w:r>
      <w:r w:rsidR="006C25C1">
        <w:rPr>
          <w:rFonts w:hint="eastAsia"/>
          <w:lang w:val="en-US" w:eastAsia="ja-JP"/>
        </w:rPr>
        <w:t>s</w:t>
      </w:r>
      <w:r w:rsidR="00611A59">
        <w:rPr>
          <w:rFonts w:hint="eastAsia"/>
          <w:lang w:val="en-US" w:eastAsia="ja-JP"/>
        </w:rPr>
        <w:t xml:space="preserve"> may not want to disclose such information and then the feasibility of reporting such UE-side additional condition</w:t>
      </w:r>
      <w:r w:rsidR="00E37B4D">
        <w:rPr>
          <w:rFonts w:hint="eastAsia"/>
          <w:lang w:val="en-US" w:eastAsia="ja-JP"/>
        </w:rPr>
        <w:t>s</w:t>
      </w:r>
      <w:r w:rsidR="00611A59">
        <w:rPr>
          <w:rFonts w:hint="eastAsia"/>
          <w:lang w:val="en-US" w:eastAsia="ja-JP"/>
        </w:rPr>
        <w:t xml:space="preserve"> to the network should be </w:t>
      </w:r>
      <w:r w:rsidR="00E37B4D">
        <w:rPr>
          <w:rFonts w:hint="eastAsia"/>
          <w:lang w:val="en-US" w:eastAsia="ja-JP"/>
        </w:rPr>
        <w:t xml:space="preserve">studied. One of possibilities would be instead of explicit UE Rx filter assumption, to report relative information among different CSI-RS measurements is used for UE-side </w:t>
      </w:r>
      <w:r w:rsidR="00E37B4D">
        <w:rPr>
          <w:lang w:val="en-US" w:eastAsia="ja-JP"/>
        </w:rPr>
        <w:t>assistance</w:t>
      </w:r>
      <w:r w:rsidR="00E37B4D">
        <w:rPr>
          <w:rFonts w:hint="eastAsia"/>
          <w:lang w:val="en-US" w:eastAsia="ja-JP"/>
        </w:rPr>
        <w:t xml:space="preserve"> information for data collection, i.e., as far as the relative CSI-RS measurements relations are similar, UE-side additional </w:t>
      </w:r>
      <w:r w:rsidR="00E37B4D">
        <w:rPr>
          <w:lang w:val="en-US" w:eastAsia="ja-JP"/>
        </w:rPr>
        <w:t>condition</w:t>
      </w:r>
      <w:r w:rsidR="00E37B4D">
        <w:rPr>
          <w:rFonts w:hint="eastAsia"/>
          <w:lang w:val="en-US" w:eastAsia="ja-JP"/>
        </w:rPr>
        <w:t xml:space="preserve"> is seen as similar. </w:t>
      </w:r>
      <w:proofErr w:type="gramStart"/>
      <w:r w:rsidR="003D596C">
        <w:rPr>
          <w:rFonts w:hint="eastAsia"/>
          <w:lang w:val="en-US" w:eastAsia="ja-JP"/>
        </w:rPr>
        <w:t>Similar to</w:t>
      </w:r>
      <w:proofErr w:type="gramEnd"/>
      <w:r w:rsidR="003D596C">
        <w:rPr>
          <w:rFonts w:hint="eastAsia"/>
          <w:lang w:val="en-US" w:eastAsia="ja-JP"/>
        </w:rPr>
        <w:t xml:space="preserve"> NW-side associated ID, UE-side associated ID is </w:t>
      </w:r>
      <w:r w:rsidR="003D596C">
        <w:rPr>
          <w:lang w:val="en-US" w:eastAsia="ja-JP"/>
        </w:rPr>
        <w:t>necessary</w:t>
      </w:r>
      <w:r w:rsidR="003D596C">
        <w:rPr>
          <w:rFonts w:hint="eastAsia"/>
          <w:lang w:val="en-US" w:eastAsia="ja-JP"/>
        </w:rPr>
        <w:t>, which means the same ID is used as the UE-side additional condition.</w:t>
      </w:r>
    </w:p>
    <w:p w14:paraId="24656309" w14:textId="47478ED7" w:rsidR="00C345B7" w:rsidRDefault="00C345B7" w:rsidP="00D3398F">
      <w:pPr>
        <w:snapToGrid w:val="0"/>
        <w:spacing w:beforeLines="50" w:before="120"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sidR="00A35FA5">
        <w:rPr>
          <w:rFonts w:hint="eastAsia"/>
          <w:b/>
          <w:lang w:val="en-US" w:eastAsia="ja-JP"/>
        </w:rPr>
        <w:t xml:space="preserve">For resource </w:t>
      </w:r>
      <w:r w:rsidR="00A35FA5">
        <w:rPr>
          <w:b/>
          <w:lang w:val="en-US" w:eastAsia="ja-JP"/>
        </w:rPr>
        <w:t>configuration</w:t>
      </w:r>
      <w:r w:rsidR="00A35FA5">
        <w:rPr>
          <w:rFonts w:hint="eastAsia"/>
          <w:b/>
          <w:lang w:val="en-US" w:eastAsia="ja-JP"/>
        </w:rPr>
        <w:t xml:space="preserve"> for UE-side data collection, periodic and semi-persistent </w:t>
      </w:r>
      <w:r w:rsidR="00D3398F">
        <w:rPr>
          <w:rFonts w:hint="eastAsia"/>
          <w:b/>
          <w:lang w:val="en-US" w:eastAsia="ja-JP"/>
        </w:rPr>
        <w:t xml:space="preserve">are supported as CSI-RS </w:t>
      </w:r>
      <w:r w:rsidR="00D3398F">
        <w:rPr>
          <w:b/>
          <w:lang w:val="en-US" w:eastAsia="ja-JP"/>
        </w:rPr>
        <w:t>resource</w:t>
      </w:r>
      <w:r w:rsidR="00D3398F">
        <w:rPr>
          <w:rFonts w:hint="eastAsia"/>
          <w:b/>
          <w:lang w:val="en-US" w:eastAsia="ja-JP"/>
        </w:rPr>
        <w:t xml:space="preserve"> type for CMR.</w:t>
      </w:r>
    </w:p>
    <w:p w14:paraId="2706CF3C" w14:textId="22DF53F0" w:rsidR="00D3398F" w:rsidRPr="00861101" w:rsidRDefault="00D3398F" w:rsidP="00D3398F">
      <w:pPr>
        <w:snapToGrid w:val="0"/>
        <w:spacing w:beforeLines="50" w:before="120"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Pr>
          <w:rFonts w:hint="eastAsia"/>
          <w:b/>
          <w:lang w:val="en-US" w:eastAsia="ja-JP"/>
        </w:rPr>
        <w:t xml:space="preserve">For UE-side </w:t>
      </w:r>
      <w:r>
        <w:rPr>
          <w:b/>
          <w:lang w:val="en-US" w:eastAsia="ja-JP"/>
        </w:rPr>
        <w:t>training</w:t>
      </w:r>
      <w:r>
        <w:rPr>
          <w:rFonts w:hint="eastAsia"/>
          <w:b/>
          <w:lang w:val="en-US" w:eastAsia="ja-JP"/>
        </w:rPr>
        <w:t xml:space="preserve"> data collection, </w:t>
      </w:r>
      <w:r w:rsidR="00861101">
        <w:rPr>
          <w:rFonts w:hint="eastAsia"/>
          <w:b/>
          <w:i/>
          <w:iCs/>
          <w:lang w:val="en-US" w:eastAsia="ja-JP"/>
        </w:rPr>
        <w:t>CSI-</w:t>
      </w:r>
      <w:proofErr w:type="spellStart"/>
      <w:r w:rsidR="00861101">
        <w:rPr>
          <w:rFonts w:hint="eastAsia"/>
          <w:b/>
          <w:i/>
          <w:iCs/>
          <w:lang w:val="en-US" w:eastAsia="ja-JP"/>
        </w:rPr>
        <w:t>ReportConfig</w:t>
      </w:r>
      <w:proofErr w:type="spellEnd"/>
      <w:r w:rsidR="00861101">
        <w:rPr>
          <w:rFonts w:hint="eastAsia"/>
          <w:b/>
          <w:lang w:val="en-US" w:eastAsia="ja-JP"/>
        </w:rPr>
        <w:t xml:space="preserve"> can be used for configuring the resources for data collection </w:t>
      </w:r>
      <w:proofErr w:type="gramStart"/>
      <w:r w:rsidR="00861101">
        <w:rPr>
          <w:rFonts w:hint="eastAsia"/>
          <w:b/>
          <w:lang w:val="en-US" w:eastAsia="ja-JP"/>
        </w:rPr>
        <w:t>purpose</w:t>
      </w:r>
      <w:proofErr w:type="gramEnd"/>
      <w:r w:rsidR="00861101">
        <w:rPr>
          <w:rFonts w:hint="eastAsia"/>
          <w:b/>
          <w:lang w:val="en-US" w:eastAsia="ja-JP"/>
        </w:rPr>
        <w:t xml:space="preserve"> without CSI report.</w:t>
      </w:r>
    </w:p>
    <w:p w14:paraId="2704DA0E" w14:textId="51D8EC21" w:rsidR="008D2327" w:rsidRDefault="00CE5F1B" w:rsidP="00064A35">
      <w:pPr>
        <w:snapToGrid w:val="0"/>
        <w:spacing w:after="0"/>
        <w:rPr>
          <w:b/>
          <w:lang w:val="en-US" w:eastAsia="ja-JP"/>
        </w:rPr>
      </w:pPr>
      <w:r>
        <w:rPr>
          <w:rFonts w:hint="eastAsia"/>
          <w:b/>
          <w:lang w:val="en-US" w:eastAsia="ja-JP"/>
        </w:rPr>
        <w:t xml:space="preserve">Proposal 3: </w:t>
      </w:r>
      <w:r w:rsidR="00903CF8">
        <w:rPr>
          <w:rFonts w:hint="eastAsia"/>
          <w:b/>
          <w:lang w:val="en-US" w:eastAsia="ja-JP"/>
        </w:rPr>
        <w:t xml:space="preserve">For UE-side </w:t>
      </w:r>
      <w:r w:rsidR="00903CF8">
        <w:rPr>
          <w:b/>
          <w:lang w:val="en-US" w:eastAsia="ja-JP"/>
        </w:rPr>
        <w:t>training</w:t>
      </w:r>
      <w:r w:rsidR="00903CF8">
        <w:rPr>
          <w:rFonts w:hint="eastAsia"/>
          <w:b/>
          <w:lang w:val="en-US" w:eastAsia="ja-JP"/>
        </w:rPr>
        <w:t xml:space="preserve"> data collection, </w:t>
      </w:r>
      <w:proofErr w:type="gramStart"/>
      <w:r w:rsidR="00903CF8">
        <w:rPr>
          <w:rFonts w:hint="eastAsia"/>
          <w:b/>
          <w:lang w:val="en-US" w:eastAsia="ja-JP"/>
        </w:rPr>
        <w:t>i</w:t>
      </w:r>
      <w:r>
        <w:rPr>
          <w:rFonts w:hint="eastAsia"/>
          <w:b/>
          <w:lang w:val="en-US" w:eastAsia="ja-JP"/>
        </w:rPr>
        <w:t>n order to</w:t>
      </w:r>
      <w:proofErr w:type="gramEnd"/>
      <w:r>
        <w:rPr>
          <w:rFonts w:hint="eastAsia"/>
          <w:b/>
          <w:lang w:val="en-US" w:eastAsia="ja-JP"/>
        </w:rPr>
        <w:t xml:space="preserve"> identify the scenario / </w:t>
      </w:r>
      <w:r>
        <w:rPr>
          <w:b/>
          <w:lang w:val="en-US" w:eastAsia="ja-JP"/>
        </w:rPr>
        <w:t>configuration</w:t>
      </w:r>
      <w:r>
        <w:rPr>
          <w:rFonts w:hint="eastAsia"/>
          <w:b/>
          <w:lang w:val="en-US" w:eastAsia="ja-JP"/>
        </w:rPr>
        <w:t xml:space="preserve">, configuration of ID, which is same ID as paring ID, is necessary at least for </w:t>
      </w:r>
      <w:r w:rsidR="00903CF8">
        <w:rPr>
          <w:rFonts w:hint="eastAsia"/>
          <w:b/>
          <w:lang w:val="en-US" w:eastAsia="ja-JP"/>
        </w:rPr>
        <w:t>the case that UE-side data collection is based on OTA approach.</w:t>
      </w:r>
    </w:p>
    <w:p w14:paraId="679594EB" w14:textId="6FEC6CB7" w:rsidR="00064A35" w:rsidRPr="00064A35" w:rsidRDefault="00064A35" w:rsidP="00DD41C7">
      <w:pPr>
        <w:pStyle w:val="aff1"/>
        <w:numPr>
          <w:ilvl w:val="0"/>
          <w:numId w:val="13"/>
        </w:numPr>
        <w:spacing w:after="0"/>
        <w:ind w:leftChars="100" w:left="640"/>
        <w:rPr>
          <w:b/>
          <w:bCs/>
          <w:lang w:eastAsia="ja-JP"/>
        </w:rPr>
      </w:pPr>
      <w:r>
        <w:rPr>
          <w:rFonts w:hint="eastAsia"/>
          <w:b/>
          <w:bCs/>
          <w:lang w:eastAsia="ja-JP"/>
        </w:rPr>
        <w:t xml:space="preserve">For </w:t>
      </w:r>
      <w:r w:rsidR="0049390D">
        <w:rPr>
          <w:rFonts w:hint="eastAsia"/>
          <w:b/>
          <w:bCs/>
          <w:lang w:eastAsia="ja-JP"/>
        </w:rPr>
        <w:t>the case that UE-side data collection is non-OTA approach, it would not be necessarily required to use the same ID as paring ID.</w:t>
      </w:r>
    </w:p>
    <w:p w14:paraId="765A349F" w14:textId="6DE53FC1" w:rsidR="00606609" w:rsidRDefault="00606609" w:rsidP="00070057">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sidR="00B63624" w:rsidRPr="00B63624">
        <w:rPr>
          <w:b/>
          <w:lang w:val="en-US" w:eastAsia="ja-JP"/>
        </w:rPr>
        <w:t xml:space="preserve">For </w:t>
      </w:r>
      <w:r w:rsidR="00B63624">
        <w:rPr>
          <w:rFonts w:hint="eastAsia"/>
          <w:b/>
          <w:lang w:val="en-US" w:eastAsia="ja-JP"/>
        </w:rPr>
        <w:t>UE</w:t>
      </w:r>
      <w:r w:rsidR="00B63624" w:rsidRPr="00B63624">
        <w:rPr>
          <w:b/>
          <w:lang w:val="en-US" w:eastAsia="ja-JP"/>
        </w:rPr>
        <w:t>-side data collection</w:t>
      </w:r>
      <w:r w:rsidR="00B728A5">
        <w:rPr>
          <w:rFonts w:hint="eastAsia"/>
          <w:b/>
          <w:lang w:val="en-US" w:eastAsia="ja-JP"/>
        </w:rPr>
        <w:t xml:space="preserve"> at least based on non-OTA approach</w:t>
      </w:r>
      <w:r w:rsidR="00B63624" w:rsidRPr="00B63624">
        <w:rPr>
          <w:b/>
          <w:lang w:val="en-US" w:eastAsia="ja-JP"/>
        </w:rPr>
        <w:t xml:space="preserve">, the necessity and feasibility of UE reporting </w:t>
      </w:r>
      <w:r w:rsidR="00B63624">
        <w:rPr>
          <w:rFonts w:hint="eastAsia"/>
          <w:b/>
          <w:lang w:val="en-US" w:eastAsia="ja-JP"/>
        </w:rPr>
        <w:t>UE-side additional condition</w:t>
      </w:r>
      <w:r w:rsidR="00023C14">
        <w:rPr>
          <w:rFonts w:hint="eastAsia"/>
          <w:b/>
          <w:lang w:val="en-US" w:eastAsia="ja-JP"/>
        </w:rPr>
        <w:t>s</w:t>
      </w:r>
      <w:r w:rsidR="00B63624">
        <w:rPr>
          <w:rFonts w:hint="eastAsia"/>
          <w:b/>
          <w:lang w:val="en-US" w:eastAsia="ja-JP"/>
        </w:rPr>
        <w:t xml:space="preserve"> </w:t>
      </w:r>
      <w:r w:rsidR="00B63624" w:rsidRPr="00B63624">
        <w:rPr>
          <w:b/>
          <w:lang w:val="en-US" w:eastAsia="ja-JP"/>
        </w:rPr>
        <w:t>to network should be studied. Instead of informing actual configuration, UE-side associated ID is necessary.</w:t>
      </w:r>
    </w:p>
    <w:p w14:paraId="3F993FDE" w14:textId="6C0D4D62" w:rsidR="00070057" w:rsidRPr="00064A35" w:rsidRDefault="00070057" w:rsidP="00DD41C7">
      <w:pPr>
        <w:pStyle w:val="aff1"/>
        <w:numPr>
          <w:ilvl w:val="0"/>
          <w:numId w:val="13"/>
        </w:numPr>
        <w:spacing w:after="0"/>
        <w:ind w:leftChars="100" w:left="640"/>
        <w:rPr>
          <w:b/>
          <w:bCs/>
          <w:lang w:eastAsia="ja-JP"/>
        </w:rPr>
      </w:pPr>
      <w:r>
        <w:rPr>
          <w:rFonts w:hint="eastAsia"/>
          <w:b/>
          <w:bCs/>
          <w:lang w:eastAsia="ja-JP"/>
        </w:rPr>
        <w:t>For the case that UE-side data collection is OTA approach, UE-side additional condition can be added when OTA data is sent to UE-side server.</w:t>
      </w:r>
    </w:p>
    <w:p w14:paraId="171C2E33" w14:textId="77777777" w:rsidR="00070057" w:rsidRPr="00070057" w:rsidRDefault="00070057" w:rsidP="00606609">
      <w:pPr>
        <w:snapToGrid w:val="0"/>
        <w:spacing w:beforeLines="50" w:before="120" w:afterLines="50" w:after="120"/>
        <w:rPr>
          <w:b/>
          <w:lang w:eastAsia="ja-JP"/>
        </w:rPr>
      </w:pPr>
    </w:p>
    <w:p w14:paraId="388D5179" w14:textId="1AB38CCE" w:rsidR="00E90F54" w:rsidRDefault="00E90F54" w:rsidP="00E90F54">
      <w:pPr>
        <w:pStyle w:val="3"/>
        <w:rPr>
          <w:lang w:val="en-US" w:eastAsia="ja-JP"/>
        </w:rPr>
      </w:pPr>
      <w:r>
        <w:rPr>
          <w:rFonts w:hint="eastAsia"/>
          <w:lang w:val="en-US" w:eastAsia="ja-JP"/>
        </w:rPr>
        <w:t>NW-side data collection</w:t>
      </w:r>
    </w:p>
    <w:p w14:paraId="30BCCAD9" w14:textId="7998F59A" w:rsidR="008F6D1D" w:rsidRPr="00064A35" w:rsidRDefault="009933AB" w:rsidP="00052D20">
      <w:pPr>
        <w:spacing w:after="0"/>
        <w:rPr>
          <w:lang w:val="en-US" w:eastAsia="ja-JP"/>
        </w:rPr>
      </w:pPr>
      <w:r>
        <w:rPr>
          <w:rFonts w:hint="eastAsia"/>
          <w:lang w:val="en-US" w:eastAsia="ja-JP"/>
        </w:rPr>
        <w:t xml:space="preserve">On data sample type / format for ground-truth CSI reporting, there can be various types as following options. </w:t>
      </w:r>
    </w:p>
    <w:p w14:paraId="24FD0016" w14:textId="58A53CC7" w:rsidR="00052D20" w:rsidRDefault="00052D20" w:rsidP="00DD41C7">
      <w:pPr>
        <w:pStyle w:val="aff1"/>
        <w:numPr>
          <w:ilvl w:val="0"/>
          <w:numId w:val="9"/>
        </w:numPr>
        <w:spacing w:after="0"/>
        <w:ind w:leftChars="0"/>
        <w:rPr>
          <w:lang w:val="en-US" w:eastAsia="ja-JP"/>
        </w:rPr>
      </w:pPr>
      <w:r>
        <w:rPr>
          <w:rFonts w:hint="eastAsia"/>
          <w:lang w:val="en-US" w:eastAsia="ja-JP"/>
        </w:rPr>
        <w:t>O</w:t>
      </w:r>
      <w:r>
        <w:rPr>
          <w:lang w:val="en-US" w:eastAsia="ja-JP"/>
        </w:rPr>
        <w:t>ption 1: Legacy codebook-based format</w:t>
      </w:r>
      <w:r>
        <w:rPr>
          <w:rFonts w:hint="eastAsia"/>
          <w:lang w:val="en-US" w:eastAsia="ja-JP"/>
        </w:rPr>
        <w:t xml:space="preserve"> such as Rel.16 </w:t>
      </w:r>
      <w:proofErr w:type="spellStart"/>
      <w:r>
        <w:rPr>
          <w:rFonts w:hint="eastAsia"/>
          <w:lang w:val="en-US" w:eastAsia="ja-JP"/>
        </w:rPr>
        <w:t>eType</w:t>
      </w:r>
      <w:proofErr w:type="spellEnd"/>
      <w:r>
        <w:rPr>
          <w:rFonts w:hint="eastAsia"/>
          <w:lang w:val="en-US" w:eastAsia="ja-JP"/>
        </w:rPr>
        <w:t xml:space="preserve"> II or Rel.18 </w:t>
      </w:r>
      <w:proofErr w:type="spellStart"/>
      <w:r>
        <w:rPr>
          <w:rFonts w:hint="eastAsia"/>
          <w:lang w:val="en-US" w:eastAsia="ja-JP"/>
        </w:rPr>
        <w:t>eType</w:t>
      </w:r>
      <w:r w:rsidR="00616F1C">
        <w:rPr>
          <w:rFonts w:hint="eastAsia"/>
          <w:lang w:val="en-US" w:eastAsia="ja-JP"/>
        </w:rPr>
        <w:t>II</w:t>
      </w:r>
      <w:proofErr w:type="spellEnd"/>
      <w:r w:rsidR="00616F1C">
        <w:rPr>
          <w:rFonts w:hint="eastAsia"/>
          <w:lang w:val="en-US" w:eastAsia="ja-JP"/>
        </w:rPr>
        <w:t xml:space="preserve"> for PMI prediction</w:t>
      </w:r>
    </w:p>
    <w:p w14:paraId="18F919FF" w14:textId="77777777" w:rsidR="00052D20" w:rsidRDefault="00052D20" w:rsidP="00DD41C7">
      <w:pPr>
        <w:pStyle w:val="aff1"/>
        <w:numPr>
          <w:ilvl w:val="0"/>
          <w:numId w:val="9"/>
        </w:numPr>
        <w:spacing w:after="0"/>
        <w:ind w:leftChars="0"/>
        <w:rPr>
          <w:lang w:val="en-US" w:eastAsia="ja-JP"/>
        </w:rPr>
      </w:pPr>
      <w:r>
        <w:rPr>
          <w:rFonts w:hint="eastAsia"/>
          <w:lang w:val="en-US" w:eastAsia="ja-JP"/>
        </w:rPr>
        <w:t>O</w:t>
      </w:r>
      <w:r>
        <w:rPr>
          <w:lang w:val="en-US" w:eastAsia="ja-JP"/>
        </w:rPr>
        <w:t>ption 2: High resolution codebook-based format</w:t>
      </w:r>
    </w:p>
    <w:p w14:paraId="2767027C" w14:textId="77777777" w:rsidR="00052D20" w:rsidRDefault="00052D20" w:rsidP="00DD41C7">
      <w:pPr>
        <w:pStyle w:val="aff1"/>
        <w:numPr>
          <w:ilvl w:val="0"/>
          <w:numId w:val="9"/>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661B179B" w14:textId="42AEFF5A" w:rsidR="00D3398F" w:rsidRPr="00DC7E44" w:rsidRDefault="00616F1C" w:rsidP="00601EDE">
      <w:pPr>
        <w:spacing w:afterLines="50" w:after="120"/>
        <w:rPr>
          <w:lang w:val="en-US" w:eastAsia="ja-JP"/>
        </w:rPr>
      </w:pPr>
      <w:r>
        <w:rPr>
          <w:rFonts w:hint="eastAsia"/>
          <w:lang w:val="en-US" w:eastAsia="ja-JP"/>
        </w:rPr>
        <w:t xml:space="preserve">Option 1 represents the CSI in the same format as that of legacy CSI feedback and hence, less specification impact is needed. However, the data resolution based on legacy codebooks may be insufficient to build / train AI/ML models </w:t>
      </w:r>
      <w:r>
        <w:rPr>
          <w:rFonts w:hint="eastAsia"/>
          <w:lang w:val="en-US" w:eastAsia="ja-JP"/>
        </w:rPr>
        <w:lastRenderedPageBreak/>
        <w:t xml:space="preserve">with good performance. In Option 3, the dataset corresponds to raw CSI, e.g., raw channel matrix or channel eigenvectors that are depicted based on floating point representation format. Option 3 would provide the </w:t>
      </w:r>
      <w:r>
        <w:rPr>
          <w:lang w:val="en-US" w:eastAsia="ja-JP"/>
        </w:rPr>
        <w:t>best</w:t>
      </w:r>
      <w:r>
        <w:rPr>
          <w:rFonts w:hint="eastAsia"/>
          <w:lang w:val="en-US" w:eastAsia="ja-JP"/>
        </w:rPr>
        <w:t xml:space="preserve"> CSI representation among </w:t>
      </w:r>
      <w:proofErr w:type="gramStart"/>
      <w:r>
        <w:rPr>
          <w:rFonts w:hint="eastAsia"/>
          <w:lang w:val="en-US" w:eastAsia="ja-JP"/>
        </w:rPr>
        <w:t>above</w:t>
      </w:r>
      <w:proofErr w:type="gramEnd"/>
      <w:r>
        <w:rPr>
          <w:rFonts w:hint="eastAsia"/>
          <w:lang w:val="en-US" w:eastAsia="ja-JP"/>
        </w:rPr>
        <w:t xml:space="preserve"> three options where the CSI mismatch </w:t>
      </w:r>
      <w:r>
        <w:rPr>
          <w:lang w:val="en-US" w:eastAsia="ja-JP"/>
        </w:rPr>
        <w:t>between</w:t>
      </w:r>
      <w:r>
        <w:rPr>
          <w:rFonts w:hint="eastAsia"/>
          <w:lang w:val="en-US" w:eastAsia="ja-JP"/>
        </w:rPr>
        <w:t xml:space="preserve"> actual CSI value and dataset can be made as small as possible via tuning the </w:t>
      </w:r>
      <w:proofErr w:type="gramStart"/>
      <w:r>
        <w:rPr>
          <w:rFonts w:hint="eastAsia"/>
          <w:lang w:val="en-US" w:eastAsia="ja-JP"/>
        </w:rPr>
        <w:t>floating point</w:t>
      </w:r>
      <w:proofErr w:type="gramEnd"/>
      <w:r>
        <w:rPr>
          <w:rFonts w:hint="eastAsia"/>
          <w:lang w:val="en-US" w:eastAsia="ja-JP"/>
        </w:rPr>
        <w:t xml:space="preserve"> representation. However, for MIMO systems, the overhead of raw channel matrix would be quite large and then, the mechanism on reducing overhead might be necessary. </w:t>
      </w:r>
      <w:proofErr w:type="gramStart"/>
      <w:r>
        <w:rPr>
          <w:rFonts w:hint="eastAsia"/>
          <w:lang w:val="en-US" w:eastAsia="ja-JP"/>
        </w:rPr>
        <w:t>In order to</w:t>
      </w:r>
      <w:proofErr w:type="gramEnd"/>
      <w:r>
        <w:rPr>
          <w:rFonts w:hint="eastAsia"/>
          <w:lang w:val="en-US" w:eastAsia="ja-JP"/>
        </w:rPr>
        <w:t xml:space="preserve"> reduce the overhead with keeping good performance, to further study Option 2 based approach, </w:t>
      </w:r>
      <w:r w:rsidR="00DC7E44">
        <w:rPr>
          <w:rFonts w:hint="eastAsia"/>
          <w:lang w:val="en-US" w:eastAsia="ja-JP"/>
        </w:rPr>
        <w:t xml:space="preserve">e.g., legacy codebooks (e.g., </w:t>
      </w:r>
      <w:proofErr w:type="spellStart"/>
      <w:r w:rsidR="00DC7E44">
        <w:rPr>
          <w:rFonts w:hint="eastAsia"/>
          <w:lang w:val="en-US" w:eastAsia="ja-JP"/>
        </w:rPr>
        <w:t>eType</w:t>
      </w:r>
      <w:proofErr w:type="spellEnd"/>
      <w:r w:rsidR="00DC7E44">
        <w:rPr>
          <w:rFonts w:hint="eastAsia"/>
          <w:lang w:val="en-US" w:eastAsia="ja-JP"/>
        </w:rPr>
        <w:t xml:space="preserve"> II codebook) with </w:t>
      </w:r>
      <w:r w:rsidR="00DC7E44">
        <w:rPr>
          <w:lang w:val="en-US" w:eastAsia="ja-JP"/>
        </w:rPr>
        <w:t>potential</w:t>
      </w:r>
      <w:r w:rsidR="00DC7E44">
        <w:rPr>
          <w:rFonts w:hint="eastAsia"/>
          <w:lang w:val="en-US" w:eastAsia="ja-JP"/>
        </w:rPr>
        <w:t xml:space="preserve"> enhancements in some parameters, looks reasonable direction.</w:t>
      </w:r>
    </w:p>
    <w:p w14:paraId="4A157A5E" w14:textId="434CC15D" w:rsidR="006F4707" w:rsidRDefault="008B5433" w:rsidP="00824B28">
      <w:pPr>
        <w:spacing w:afterLines="50" w:after="120"/>
        <w:rPr>
          <w:lang w:val="en-US" w:eastAsia="ja-JP"/>
        </w:rPr>
      </w:pPr>
      <w:r>
        <w:rPr>
          <w:rFonts w:hint="eastAsia"/>
          <w:lang w:val="en-US" w:eastAsia="ja-JP"/>
        </w:rPr>
        <w:t xml:space="preserve">For the ground-truth CSI reporting, reporting can be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w:t>
      </w:r>
      <w:r>
        <w:rPr>
          <w:lang w:val="en-US" w:eastAsia="ja-JP"/>
        </w:rPr>
        <w:t>training</w:t>
      </w:r>
      <w:r>
        <w:rPr>
          <w:rFonts w:hint="eastAsia"/>
          <w:lang w:val="en-US" w:eastAsia="ja-JP"/>
        </w:rPr>
        <w:t xml:space="preserve"> and non-real time (slow) monitoring, which needs a large amount of data but does not have stringent requirements on the timeliness of samples</w:t>
      </w:r>
      <w:r w:rsidR="00BE34A9">
        <w:rPr>
          <w:rFonts w:hint="eastAsia"/>
          <w:lang w:val="en-US" w:eastAsia="ja-JP"/>
        </w:rPr>
        <w:t xml:space="preserve">. Since ground-truth CSI reporting for model training </w:t>
      </w:r>
      <w:r w:rsidR="002A66D3">
        <w:rPr>
          <w:rFonts w:hint="eastAsia"/>
          <w:lang w:val="en-US" w:eastAsia="ja-JP"/>
        </w:rPr>
        <w:t>is non-real time, repor</w:t>
      </w:r>
      <w:r w:rsidR="000F3CC8">
        <w:rPr>
          <w:rFonts w:hint="eastAsia"/>
          <w:lang w:val="en-US" w:eastAsia="ja-JP"/>
        </w:rPr>
        <w:t>t</w:t>
      </w:r>
      <w:r w:rsidR="002A66D3">
        <w:rPr>
          <w:rFonts w:hint="eastAsia"/>
          <w:lang w:val="en-US" w:eastAsia="ja-JP"/>
        </w:rPr>
        <w:t>ing through U-plane</w:t>
      </w:r>
      <w:r w:rsidR="000F3CC8">
        <w:rPr>
          <w:rFonts w:hint="eastAsia"/>
          <w:lang w:val="en-US" w:eastAsia="ja-JP"/>
        </w:rPr>
        <w:t xml:space="preserve"> can be sufficient</w:t>
      </w:r>
      <w:r w:rsidR="00C440A6">
        <w:rPr>
          <w:rFonts w:hint="eastAsia"/>
          <w:lang w:val="en-US" w:eastAsia="ja-JP"/>
        </w:rPr>
        <w:t xml:space="preserve"> and more efficient</w:t>
      </w:r>
      <w:r w:rsidR="000F3CC8">
        <w:rPr>
          <w:rFonts w:hint="eastAsia"/>
          <w:lang w:val="en-US" w:eastAsia="ja-JP"/>
        </w:rPr>
        <w:t>.</w:t>
      </w:r>
    </w:p>
    <w:p w14:paraId="6A2E94E8" w14:textId="3A43DA84" w:rsidR="003E2EB6" w:rsidRPr="008B5433" w:rsidRDefault="003E2EB6" w:rsidP="00824B28">
      <w:pPr>
        <w:spacing w:afterLines="50" w:after="120"/>
        <w:rPr>
          <w:lang w:val="en-US" w:eastAsia="ja-JP"/>
        </w:rPr>
      </w:pPr>
      <w:proofErr w:type="gramStart"/>
      <w:r>
        <w:rPr>
          <w:rFonts w:hint="eastAsia"/>
          <w:lang w:val="en-US" w:eastAsia="ja-JP"/>
        </w:rPr>
        <w:t>S</w:t>
      </w:r>
      <w:r>
        <w:rPr>
          <w:lang w:val="en-US" w:eastAsia="ja-JP"/>
        </w:rPr>
        <w:t>i</w:t>
      </w:r>
      <w:r>
        <w:rPr>
          <w:rFonts w:hint="eastAsia"/>
          <w:lang w:val="en-US" w:eastAsia="ja-JP"/>
        </w:rPr>
        <w:t>milar to</w:t>
      </w:r>
      <w:proofErr w:type="gramEnd"/>
      <w:r>
        <w:rPr>
          <w:rFonts w:hint="eastAsia"/>
          <w:lang w:val="en-US" w:eastAsia="ja-JP"/>
        </w:rPr>
        <w:t xml:space="preserve"> UE-side data collection, </w:t>
      </w:r>
      <w:r w:rsidR="00911C98">
        <w:rPr>
          <w:rFonts w:hint="eastAsia"/>
          <w:lang w:val="en-US" w:eastAsia="ja-JP"/>
        </w:rPr>
        <w:t>o</w:t>
      </w:r>
      <w:r w:rsidR="00911C98">
        <w:rPr>
          <w:lang w:val="en-US" w:eastAsia="ja-JP"/>
        </w:rPr>
        <w:t xml:space="preserve">n the assistance information for NW-side data collection, it is </w:t>
      </w:r>
      <w:r w:rsidR="00911C98">
        <w:rPr>
          <w:rFonts w:hint="eastAsia"/>
          <w:lang w:val="en-US" w:eastAsia="ja-JP"/>
        </w:rPr>
        <w:t xml:space="preserve">also </w:t>
      </w:r>
      <w:r w:rsidR="00911C98">
        <w:rPr>
          <w:lang w:val="en-US" w:eastAsia="ja-JP"/>
        </w:rPr>
        <w:t>useful that UE can log / store its ground-truth CSI together with the UE-side additional condition</w:t>
      </w:r>
      <w:r w:rsidR="006C1C13">
        <w:rPr>
          <w:rFonts w:hint="eastAsia"/>
          <w:lang w:val="en-US" w:eastAsia="ja-JP"/>
        </w:rPr>
        <w:t xml:space="preserve"> and to report it to network</w:t>
      </w:r>
      <w:r w:rsidR="00A2688A">
        <w:rPr>
          <w:rFonts w:hint="eastAsia"/>
          <w:lang w:val="en-US" w:eastAsia="ja-JP"/>
        </w:rPr>
        <w:t xml:space="preserve"> </w:t>
      </w:r>
      <w:r w:rsidR="00A2688A">
        <w:rPr>
          <w:lang w:val="en-US" w:eastAsia="ja-JP"/>
        </w:rPr>
        <w:t>especially</w:t>
      </w:r>
      <w:r w:rsidR="00A2688A">
        <w:rPr>
          <w:rFonts w:hint="eastAsia"/>
          <w:lang w:val="en-US" w:eastAsia="ja-JP"/>
        </w:rPr>
        <w:t xml:space="preserve"> for inter-vendor model training purpose</w:t>
      </w:r>
      <w:r w:rsidR="00911C98">
        <w:rPr>
          <w:lang w:val="en-US" w:eastAsia="ja-JP"/>
        </w:rPr>
        <w:t>.</w:t>
      </w:r>
    </w:p>
    <w:p w14:paraId="58787235" w14:textId="77777777" w:rsidR="003E2EB6" w:rsidRDefault="003E2EB6" w:rsidP="003E2EB6">
      <w:pPr>
        <w:snapToGrid w:val="0"/>
        <w:spacing w:afterLines="50" w:after="120"/>
        <w:rPr>
          <w:b/>
          <w:lang w:val="en-US" w:eastAsia="ja-JP"/>
        </w:rPr>
      </w:pPr>
      <w:r>
        <w:rPr>
          <w:rFonts w:hint="eastAsia"/>
          <w:b/>
          <w:lang w:val="en-US" w:eastAsia="ja-JP"/>
        </w:rPr>
        <w:t>Proposal 5</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w:t>
      </w:r>
      <w:r>
        <w:rPr>
          <w:rFonts w:hint="eastAsia"/>
          <w:b/>
          <w:lang w:val="en-US" w:eastAsia="ja-JP"/>
        </w:rPr>
        <w:t xml:space="preserve">to </w:t>
      </w:r>
      <w:r w:rsidRPr="003947E2">
        <w:rPr>
          <w:b/>
          <w:lang w:val="en-US" w:eastAsia="ja-JP"/>
        </w:rPr>
        <w:t>extend more configurations in some parameters,</w:t>
      </w:r>
      <w:r>
        <w:rPr>
          <w:b/>
          <w:lang w:val="en-US" w:eastAsia="ja-JP"/>
        </w:rPr>
        <w:t xml:space="preserve"> should be </w:t>
      </w:r>
      <w:r>
        <w:rPr>
          <w:rFonts w:hint="eastAsia"/>
          <w:b/>
          <w:lang w:val="en-US" w:eastAsia="ja-JP"/>
        </w:rPr>
        <w:t>considered</w:t>
      </w:r>
      <w:r>
        <w:rPr>
          <w:b/>
          <w:lang w:val="en-US" w:eastAsia="ja-JP"/>
        </w:rPr>
        <w:t>.</w:t>
      </w:r>
    </w:p>
    <w:p w14:paraId="7A600332" w14:textId="043C765A" w:rsidR="004D2A85" w:rsidRPr="000F3CC8" w:rsidRDefault="00824B28" w:rsidP="00E964B4">
      <w:pPr>
        <w:spacing w:afterLines="50" w:after="120"/>
        <w:rPr>
          <w:lang w:val="en-US" w:eastAsia="ja-JP"/>
        </w:rPr>
      </w:pPr>
      <w:r>
        <w:rPr>
          <w:rFonts w:hint="eastAsia"/>
          <w:b/>
          <w:lang w:val="en-US" w:eastAsia="ja-JP"/>
        </w:rPr>
        <w:t>Proposal 6</w:t>
      </w:r>
      <w:r>
        <w:rPr>
          <w:b/>
          <w:lang w:val="en-US" w:eastAsia="ja-JP"/>
        </w:rPr>
        <w:t>:</w:t>
      </w:r>
      <w:r>
        <w:rPr>
          <w:rFonts w:hint="eastAsia"/>
          <w:b/>
          <w:lang w:val="en-US" w:eastAsia="ja-JP"/>
        </w:rPr>
        <w:t xml:space="preserve"> </w:t>
      </w:r>
      <w:r w:rsidR="00F57D73" w:rsidRPr="00F57D73">
        <w:rPr>
          <w:b/>
          <w:lang w:val="en-US" w:eastAsia="ja-JP"/>
        </w:rPr>
        <w:t>Ground-truth CSI reporting could be realized through U-plane at least for data collection for model training.</w:t>
      </w:r>
    </w:p>
    <w:p w14:paraId="5083B1FC" w14:textId="32785B66" w:rsidR="00C82F10" w:rsidRDefault="00C82F10" w:rsidP="00C82F10">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CE26C0">
        <w:rPr>
          <w:rFonts w:hint="eastAsia"/>
          <w:b/>
          <w:bCs/>
          <w:lang w:val="en-US" w:eastAsia="ja-JP"/>
        </w:rPr>
        <w:t>7</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3FDD8D08" w14:textId="77777777" w:rsidR="00542573" w:rsidRPr="00816E6B" w:rsidRDefault="00542573" w:rsidP="00E964B4">
      <w:pPr>
        <w:spacing w:afterLines="50" w:after="120"/>
        <w:rPr>
          <w:lang w:eastAsia="ja-JP"/>
        </w:rPr>
      </w:pPr>
    </w:p>
    <w:p w14:paraId="0EA782A3" w14:textId="7C1D6188" w:rsidR="00803505" w:rsidRDefault="00061F29" w:rsidP="00803505">
      <w:pPr>
        <w:pStyle w:val="2"/>
        <w:ind w:left="0"/>
        <w:rPr>
          <w:lang w:val="en-US" w:eastAsia="ja-JP"/>
        </w:rPr>
      </w:pPr>
      <w:r>
        <w:rPr>
          <w:rFonts w:hint="eastAsia"/>
          <w:lang w:val="en-US" w:eastAsia="ja-JP"/>
        </w:rPr>
        <w:t>Performance monitoring</w:t>
      </w:r>
    </w:p>
    <w:p w14:paraId="428FF539" w14:textId="0D2E89F0" w:rsidR="001015C2" w:rsidRDefault="00AF157A" w:rsidP="00570C23">
      <w:pPr>
        <w:spacing w:after="0"/>
        <w:rPr>
          <w:lang w:val="en-US" w:eastAsia="ja-JP"/>
        </w:rPr>
      </w:pPr>
      <w:r>
        <w:rPr>
          <w:rFonts w:hint="eastAsia"/>
          <w:lang w:val="en-US" w:eastAsia="ja-JP"/>
        </w:rPr>
        <w:t xml:space="preserve">For the </w:t>
      </w:r>
      <w:r w:rsidR="00B447FD">
        <w:rPr>
          <w:rFonts w:hint="eastAsia"/>
          <w:lang w:val="en-US" w:eastAsia="ja-JP"/>
        </w:rPr>
        <w:t>better</w:t>
      </w:r>
      <w:r>
        <w:rPr>
          <w:rFonts w:hint="eastAsia"/>
          <w:lang w:val="en-US" w:eastAsia="ja-JP"/>
        </w:rPr>
        <w:t xml:space="preserve"> usage of </w:t>
      </w:r>
      <w:r w:rsidR="00570C23">
        <w:rPr>
          <w:rFonts w:hint="eastAsia"/>
          <w:lang w:val="en-US" w:eastAsia="ja-JP"/>
        </w:rPr>
        <w:t>AI/ML model, the model performance needs to be monitored. There would be the following potential categorization of performance monitoring purpose.</w:t>
      </w:r>
    </w:p>
    <w:p w14:paraId="4439BC31" w14:textId="664B45C1" w:rsidR="00570C23" w:rsidRDefault="00570C23" w:rsidP="00DD41C7">
      <w:pPr>
        <w:pStyle w:val="aff1"/>
        <w:numPr>
          <w:ilvl w:val="0"/>
          <w:numId w:val="14"/>
        </w:numPr>
        <w:spacing w:after="0"/>
        <w:ind w:leftChars="0"/>
        <w:rPr>
          <w:lang w:val="en-US" w:eastAsia="ja-JP"/>
        </w:rPr>
      </w:pPr>
      <w:r>
        <w:rPr>
          <w:rFonts w:hint="eastAsia"/>
          <w:lang w:val="en-US" w:eastAsia="ja-JP"/>
        </w:rPr>
        <w:t>M</w:t>
      </w:r>
      <w:r>
        <w:rPr>
          <w:lang w:val="en-US" w:eastAsia="ja-JP"/>
        </w:rPr>
        <w:t>o</w:t>
      </w:r>
      <w:r>
        <w:rPr>
          <w:rFonts w:hint="eastAsia"/>
          <w:lang w:val="en-US" w:eastAsia="ja-JP"/>
        </w:rPr>
        <w:t>nitoring purpose 1: To check new untested model / parameters behavior</w:t>
      </w:r>
    </w:p>
    <w:p w14:paraId="0EFBAE65" w14:textId="5C4BEF43" w:rsidR="00570C23" w:rsidRPr="00570C23" w:rsidRDefault="00570C23" w:rsidP="00DD41C7">
      <w:pPr>
        <w:pStyle w:val="aff1"/>
        <w:numPr>
          <w:ilvl w:val="0"/>
          <w:numId w:val="14"/>
        </w:numPr>
        <w:spacing w:afterLines="50" w:after="120"/>
        <w:ind w:leftChars="0"/>
        <w:rPr>
          <w:lang w:val="en-US" w:eastAsia="ja-JP"/>
        </w:rPr>
      </w:pPr>
      <w:r>
        <w:rPr>
          <w:rFonts w:hint="eastAsia"/>
          <w:lang w:val="en-US" w:eastAsia="ja-JP"/>
        </w:rPr>
        <w:t xml:space="preserve">Monitoring purpose 2: To check current </w:t>
      </w:r>
      <w:proofErr w:type="gramStart"/>
      <w:r>
        <w:rPr>
          <w:rFonts w:hint="eastAsia"/>
          <w:lang w:val="en-US" w:eastAsia="ja-JP"/>
        </w:rPr>
        <w:t>model</w:t>
      </w:r>
      <w:proofErr w:type="gramEnd"/>
      <w:r>
        <w:rPr>
          <w:rFonts w:hint="eastAsia"/>
          <w:lang w:val="en-US" w:eastAsia="ja-JP"/>
        </w:rPr>
        <w:t xml:space="preserve"> / parameters are suitable to current environment</w:t>
      </w:r>
    </w:p>
    <w:p w14:paraId="156635F4" w14:textId="7B6D77BD" w:rsidR="00570C23" w:rsidRDefault="00570C23" w:rsidP="00E964B4">
      <w:pPr>
        <w:spacing w:afterLines="50" w:after="120"/>
        <w:rPr>
          <w:lang w:val="en-US" w:eastAsia="ja-JP"/>
        </w:rPr>
      </w:pPr>
      <w:r>
        <w:rPr>
          <w:rFonts w:hint="eastAsia"/>
          <w:lang w:val="en-US" w:eastAsia="ja-JP"/>
        </w:rPr>
        <w:t xml:space="preserve">One of potential operation cases for monitoring purpose 1 is to apply the performance monitoring of a set of preconfigured AI/ML models in which slow monitoring would be sufficient for model / parameter update decision. This operation could also be </w:t>
      </w:r>
      <w:r w:rsidR="00813D1D">
        <w:rPr>
          <w:rFonts w:hint="eastAsia"/>
          <w:lang w:val="en-US" w:eastAsia="ja-JP"/>
        </w:rPr>
        <w:t xml:space="preserve">said </w:t>
      </w:r>
      <w:proofErr w:type="gramStart"/>
      <w:r w:rsidR="00813D1D">
        <w:rPr>
          <w:rFonts w:hint="eastAsia"/>
          <w:lang w:val="en-US" w:eastAsia="ja-JP"/>
        </w:rPr>
        <w:t>as</w:t>
      </w:r>
      <w:proofErr w:type="gramEnd"/>
      <w:r w:rsidR="00813D1D">
        <w:rPr>
          <w:rFonts w:hint="eastAsia"/>
          <w:lang w:val="en-US" w:eastAsia="ja-JP"/>
        </w:rPr>
        <w:t xml:space="preserve"> model validation. Potential operation case for monitoring purpose 2 is to apply the performance monitoring of current active AI/ML model in which fast</w:t>
      </w:r>
      <w:r w:rsidR="00A84C38">
        <w:rPr>
          <w:rFonts w:hint="eastAsia"/>
          <w:lang w:val="en-US" w:eastAsia="ja-JP"/>
        </w:rPr>
        <w:t xml:space="preserve"> monitoring would be required for model switching / activation / deactivation or fallback. After performance monitoring, which next action is taken would be up to UE in case of functional-based LCM and up to network in case of model-ID-based LCM.</w:t>
      </w:r>
    </w:p>
    <w:p w14:paraId="1E32C8B9" w14:textId="7720541E" w:rsidR="00A84C38" w:rsidRPr="001759CE" w:rsidRDefault="001759CE" w:rsidP="007454F2">
      <w:pPr>
        <w:spacing w:after="0"/>
        <w:rPr>
          <w:b/>
          <w:bCs/>
          <w:lang w:val="en-US" w:eastAsia="ja-JP"/>
        </w:rPr>
      </w:pPr>
      <w:r w:rsidRPr="001759CE">
        <w:rPr>
          <w:rFonts w:hint="eastAsia"/>
          <w:b/>
          <w:bCs/>
          <w:lang w:val="en-US" w:eastAsia="ja-JP"/>
        </w:rPr>
        <w:t>Observation 1:</w:t>
      </w:r>
      <w:r w:rsidR="007454F2" w:rsidRPr="007454F2">
        <w:rPr>
          <w:b/>
          <w:lang w:val="en-US" w:eastAsia="ja-JP"/>
        </w:rPr>
        <w:t xml:space="preserve"> </w:t>
      </w:r>
      <w:r w:rsidR="007454F2">
        <w:rPr>
          <w:b/>
          <w:lang w:val="en-US" w:eastAsia="ja-JP"/>
        </w:rPr>
        <w:t xml:space="preserve">There are at least two purposes for performance monitoring. </w:t>
      </w:r>
      <w:r w:rsidR="007454F2" w:rsidRPr="000E4332">
        <w:rPr>
          <w:rFonts w:hint="eastAsia"/>
          <w:b/>
          <w:lang w:val="en-US" w:eastAsia="ja-JP"/>
        </w:rPr>
        <w:t xml:space="preserve"> </w:t>
      </w:r>
      <w:r w:rsidR="007454F2">
        <w:rPr>
          <w:rFonts w:hint="eastAsia"/>
          <w:b/>
          <w:lang w:val="en-US" w:eastAsia="ja-JP"/>
        </w:rPr>
        <w:t xml:space="preserve">The monitoring purpose 1 </w:t>
      </w:r>
      <w:r w:rsidR="007454F2">
        <w:rPr>
          <w:b/>
          <w:lang w:val="en-US" w:eastAsia="ja-JP"/>
        </w:rPr>
        <w:t xml:space="preserve">is to check new untested model / parameter behavior. </w:t>
      </w:r>
      <w:r w:rsidR="007454F2">
        <w:rPr>
          <w:rFonts w:hint="eastAsia"/>
          <w:b/>
          <w:lang w:val="en-US" w:eastAsia="ja-JP"/>
        </w:rPr>
        <w:t>The monitoring purpose 2</w:t>
      </w:r>
      <w:r w:rsidR="007454F2">
        <w:rPr>
          <w:b/>
          <w:lang w:val="en-US" w:eastAsia="ja-JP"/>
        </w:rPr>
        <w:t xml:space="preserve"> is to check current model / parameters are suitable to current environment.</w:t>
      </w:r>
    </w:p>
    <w:p w14:paraId="74402A27" w14:textId="77777777" w:rsidR="001759CE" w:rsidRDefault="001759CE" w:rsidP="00E964B4">
      <w:pPr>
        <w:spacing w:afterLines="50" w:after="120"/>
        <w:rPr>
          <w:lang w:val="en-US" w:eastAsia="ja-JP"/>
        </w:rPr>
      </w:pPr>
    </w:p>
    <w:p w14:paraId="2E4E7342" w14:textId="1F225FEB" w:rsidR="007454F2" w:rsidRDefault="007454F2" w:rsidP="00E964B4">
      <w:pPr>
        <w:spacing w:afterLines="50" w:after="120"/>
        <w:rPr>
          <w:lang w:val="en-US" w:eastAsia="ja-JP"/>
        </w:rPr>
      </w:pPr>
      <w:r>
        <w:rPr>
          <w:rFonts w:hint="eastAsia"/>
          <w:lang w:val="en-US" w:eastAsia="ja-JP"/>
        </w:rPr>
        <w:t xml:space="preserve">On the </w:t>
      </w:r>
      <w:r>
        <w:rPr>
          <w:lang w:val="en-US" w:eastAsia="ja-JP"/>
        </w:rPr>
        <w:t>relationship</w:t>
      </w:r>
      <w:r>
        <w:rPr>
          <w:rFonts w:hint="eastAsia"/>
          <w:lang w:val="en-US" w:eastAsia="ja-JP"/>
        </w:rPr>
        <w:t xml:space="preserve"> between training type and performance </w:t>
      </w:r>
      <w:r>
        <w:rPr>
          <w:lang w:val="en-US" w:eastAsia="ja-JP"/>
        </w:rPr>
        <w:t>monitoring</w:t>
      </w:r>
      <w:r w:rsidR="00790776">
        <w:rPr>
          <w:rFonts w:hint="eastAsia"/>
          <w:lang w:val="en-US" w:eastAsia="ja-JP"/>
        </w:rPr>
        <w:t>,</w:t>
      </w:r>
      <w:r>
        <w:rPr>
          <w:rFonts w:hint="eastAsia"/>
          <w:lang w:val="en-US" w:eastAsia="ja-JP"/>
        </w:rPr>
        <w:t xml:space="preserve"> especially </w:t>
      </w:r>
      <w:r w:rsidR="00267E8D">
        <w:rPr>
          <w:rFonts w:hint="eastAsia"/>
          <w:lang w:val="en-US" w:eastAsia="ja-JP"/>
        </w:rPr>
        <w:t xml:space="preserve">for </w:t>
      </w:r>
      <w:r>
        <w:rPr>
          <w:lang w:val="en-US" w:eastAsia="ja-JP"/>
        </w:rPr>
        <w:t>monitoring</w:t>
      </w:r>
      <w:r>
        <w:rPr>
          <w:rFonts w:hint="eastAsia"/>
          <w:lang w:val="en-US" w:eastAsia="ja-JP"/>
        </w:rPr>
        <w:t xml:space="preserve"> purpose 1, if AI/ML models are trained by UE-side and AI/ML model update cycle is non-real time, the AI/ML model would be tested sufficiently offline before the deployment. Then, UE vendor specific monitoring tool could be sufficient. If AI/ML models are trained by network side, A/B test can be used at least when AI/ML model update cycle is non-real time. It means only </w:t>
      </w:r>
      <w:r w:rsidR="00267E8D">
        <w:rPr>
          <w:rFonts w:hint="eastAsia"/>
          <w:lang w:val="en-US" w:eastAsia="ja-JP"/>
        </w:rPr>
        <w:t xml:space="preserve">a </w:t>
      </w:r>
      <w:r>
        <w:rPr>
          <w:rFonts w:hint="eastAsia"/>
          <w:lang w:val="en-US" w:eastAsia="ja-JP"/>
        </w:rPr>
        <w:t xml:space="preserve">small number of UEs </w:t>
      </w:r>
      <w:r w:rsidR="00267E8D">
        <w:rPr>
          <w:lang w:val="en-US" w:eastAsia="ja-JP"/>
        </w:rPr>
        <w:t>run</w:t>
      </w:r>
      <w:r>
        <w:rPr>
          <w:rFonts w:hint="eastAsia"/>
          <w:lang w:val="en-US" w:eastAsia="ja-JP"/>
        </w:rPr>
        <w:t xml:space="preserve"> new models in a cell and the performance of these UEs are compared with other models or non-AI/ML operation. For monitoring purpose 1 with network-trained AI/ML model, non-real time performance monitoring can also be used for model training (</w:t>
      </w:r>
      <w:r>
        <w:rPr>
          <w:lang w:val="en-US" w:eastAsia="ja-JP"/>
        </w:rPr>
        <w:t>including</w:t>
      </w:r>
      <w:r>
        <w:rPr>
          <w:rFonts w:hint="eastAsia"/>
          <w:lang w:val="en-US" w:eastAsia="ja-JP"/>
        </w:rPr>
        <w:t xml:space="preserve"> validation).</w:t>
      </w:r>
    </w:p>
    <w:p w14:paraId="7653082F" w14:textId="3EE77D7A" w:rsidR="007454F2" w:rsidRDefault="007454F2" w:rsidP="007454F2">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2</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UE-side and AI/ML model update cycle is non-real time, UE vendor specific monitoring in offline for monitoring purpose 1 sufficiently work</w:t>
      </w:r>
      <w:r>
        <w:rPr>
          <w:b/>
          <w:lang w:val="en-US" w:eastAsia="ja-JP"/>
        </w:rPr>
        <w:t>.</w:t>
      </w:r>
    </w:p>
    <w:p w14:paraId="46E909F7" w14:textId="2BCAF8E3" w:rsidR="007454F2" w:rsidRDefault="007454F2" w:rsidP="007454F2">
      <w:pPr>
        <w:spacing w:after="0"/>
        <w:rPr>
          <w:b/>
          <w:lang w:val="en-US" w:eastAsia="ja-JP"/>
        </w:rPr>
      </w:pPr>
      <w:r w:rsidRPr="001759CE">
        <w:rPr>
          <w:rFonts w:hint="eastAsia"/>
          <w:b/>
          <w:bCs/>
          <w:lang w:val="en-US" w:eastAsia="ja-JP"/>
        </w:rPr>
        <w:t xml:space="preserve">Observation </w:t>
      </w:r>
      <w:r>
        <w:rPr>
          <w:rFonts w:hint="eastAsia"/>
          <w:b/>
          <w:bCs/>
          <w:lang w:val="en-US" w:eastAsia="ja-JP"/>
        </w:rPr>
        <w:t>3</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network side and AI/ML model update cycle is non-real time, A/B test can be used, and data collected for non-real time performance monitoring for monitoring purpose 1 can also be used for model training.</w:t>
      </w:r>
    </w:p>
    <w:p w14:paraId="218140B1" w14:textId="77777777" w:rsidR="007454F2" w:rsidRPr="007454F2" w:rsidRDefault="007454F2" w:rsidP="007454F2">
      <w:pPr>
        <w:spacing w:after="0"/>
        <w:rPr>
          <w:b/>
          <w:bCs/>
          <w:lang w:val="en-US" w:eastAsia="ja-JP"/>
        </w:rPr>
      </w:pPr>
    </w:p>
    <w:p w14:paraId="1EC626E2" w14:textId="03770461" w:rsidR="007454F2" w:rsidRDefault="007454F2" w:rsidP="00BC3E33">
      <w:pPr>
        <w:spacing w:after="0"/>
        <w:rPr>
          <w:lang w:val="en-US" w:eastAsia="ja-JP"/>
        </w:rPr>
      </w:pPr>
      <w:r>
        <w:rPr>
          <w:rFonts w:hint="eastAsia"/>
          <w:lang w:val="en-US" w:eastAsia="ja-JP"/>
        </w:rPr>
        <w:lastRenderedPageBreak/>
        <w:t xml:space="preserve">UE and gNB should interact with some essential information related to the model, such as indicator related to model performance deterioration, information reflecting model performance and/or information related to both </w:t>
      </w:r>
      <w:r>
        <w:rPr>
          <w:lang w:val="en-US" w:eastAsia="ja-JP"/>
        </w:rPr>
        <w:t>measurement</w:t>
      </w:r>
      <w:r>
        <w:rPr>
          <w:rFonts w:hint="eastAsia"/>
          <w:lang w:val="en-US" w:eastAsia="ja-JP"/>
        </w:rPr>
        <w:t xml:space="preserve"> results and inference results. In RAN1#117, it was agreed to further study following monitoring options.</w:t>
      </w:r>
    </w:p>
    <w:p w14:paraId="643608E6" w14:textId="77777777" w:rsidR="00BC3E33" w:rsidRDefault="00BC3E33" w:rsidP="00DD41C7">
      <w:pPr>
        <w:pStyle w:val="aff1"/>
        <w:numPr>
          <w:ilvl w:val="0"/>
          <w:numId w:val="10"/>
        </w:numPr>
        <w:snapToGrid w:val="0"/>
        <w:spacing w:after="0"/>
        <w:ind w:leftChars="0"/>
        <w:rPr>
          <w:bCs/>
          <w:lang w:val="en-US" w:eastAsia="ja-JP"/>
        </w:rPr>
      </w:pPr>
      <w:r>
        <w:rPr>
          <w:rFonts w:hint="eastAsia"/>
          <w:bCs/>
          <w:lang w:val="en-US" w:eastAsia="ja-JP"/>
        </w:rPr>
        <w:t>NW-side monitoring</w:t>
      </w:r>
    </w:p>
    <w:p w14:paraId="08004C34"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 xml:space="preserve">Based on the target CSI reported by the UE via legacy </w:t>
      </w:r>
      <w:proofErr w:type="spellStart"/>
      <w:r>
        <w:rPr>
          <w:rFonts w:hint="eastAsia"/>
          <w:bCs/>
          <w:lang w:val="en-US" w:eastAsia="ja-JP"/>
        </w:rPr>
        <w:t>eType</w:t>
      </w:r>
      <w:proofErr w:type="spellEnd"/>
      <w:r>
        <w:rPr>
          <w:rFonts w:hint="eastAsia"/>
          <w:bCs/>
          <w:lang w:val="en-US" w:eastAsia="ja-JP"/>
        </w:rPr>
        <w:t xml:space="preserve"> II codebook or </w:t>
      </w:r>
      <w:proofErr w:type="spellStart"/>
      <w:r>
        <w:rPr>
          <w:rFonts w:hint="eastAsia"/>
          <w:bCs/>
          <w:lang w:val="en-US" w:eastAsia="ja-JP"/>
        </w:rPr>
        <w:t>eType</w:t>
      </w:r>
      <w:proofErr w:type="spellEnd"/>
      <w:r>
        <w:rPr>
          <w:rFonts w:hint="eastAsia"/>
          <w:bCs/>
          <w:lang w:val="en-US" w:eastAsia="ja-JP"/>
        </w:rPr>
        <w:t xml:space="preserve"> II-like high resolution codebook (Case 1)</w:t>
      </w:r>
    </w:p>
    <w:p w14:paraId="0E7828E8"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SRS-based monitoring</w:t>
      </w:r>
    </w:p>
    <w:p w14:paraId="32C600BB" w14:textId="77777777" w:rsidR="00BC3E33" w:rsidRDefault="00BC3E33" w:rsidP="00DD41C7">
      <w:pPr>
        <w:pStyle w:val="aff1"/>
        <w:numPr>
          <w:ilvl w:val="0"/>
          <w:numId w:val="10"/>
        </w:numPr>
        <w:snapToGrid w:val="0"/>
        <w:spacing w:after="0"/>
        <w:ind w:leftChars="0"/>
        <w:rPr>
          <w:bCs/>
          <w:lang w:val="en-US" w:eastAsia="ja-JP"/>
        </w:rPr>
      </w:pPr>
      <w:r>
        <w:rPr>
          <w:rFonts w:hint="eastAsia"/>
          <w:bCs/>
          <w:lang w:val="en-US" w:eastAsia="ja-JP"/>
        </w:rPr>
        <w:t xml:space="preserve">UE-side </w:t>
      </w:r>
      <w:r>
        <w:rPr>
          <w:bCs/>
          <w:lang w:val="en-US" w:eastAsia="ja-JP"/>
        </w:rPr>
        <w:t>monitoring</w:t>
      </w:r>
    </w:p>
    <w:p w14:paraId="7116E577"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Based on the output of the CSI reconstruction model at the UE (Case 2-1)</w:t>
      </w:r>
    </w:p>
    <w:p w14:paraId="166DF6C7"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Via direct estimation of intermediate KPI (e.g., SGCS) without reconstructing a target CSI (Case 2-2)</w:t>
      </w:r>
    </w:p>
    <w:p w14:paraId="13A0DD2E"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Via estimation of monitoring output other than intermediate KPI without constructing a target CSI</w:t>
      </w:r>
    </w:p>
    <w:p w14:paraId="1D51D99F" w14:textId="77777777" w:rsidR="00BC3E33" w:rsidRDefault="00BC3E33" w:rsidP="00DD41C7">
      <w:pPr>
        <w:pStyle w:val="aff1"/>
        <w:numPr>
          <w:ilvl w:val="1"/>
          <w:numId w:val="10"/>
        </w:numPr>
        <w:snapToGrid w:val="0"/>
        <w:spacing w:after="0"/>
        <w:ind w:leftChars="0"/>
        <w:rPr>
          <w:bCs/>
          <w:lang w:val="en-US" w:eastAsia="ja-JP"/>
        </w:rPr>
      </w:pPr>
      <w:r>
        <w:rPr>
          <w:rFonts w:hint="eastAsia"/>
          <w:bCs/>
          <w:lang w:val="en-US" w:eastAsia="ja-JP"/>
        </w:rPr>
        <w:t xml:space="preserve">Based on </w:t>
      </w:r>
      <w:proofErr w:type="spellStart"/>
      <w:r>
        <w:rPr>
          <w:rFonts w:hint="eastAsia"/>
          <w:bCs/>
          <w:lang w:val="en-US" w:eastAsia="ja-JP"/>
        </w:rPr>
        <w:t>precoded</w:t>
      </w:r>
      <w:proofErr w:type="spellEnd"/>
      <w:r>
        <w:rPr>
          <w:rFonts w:hint="eastAsia"/>
          <w:bCs/>
          <w:lang w:val="en-US" w:eastAsia="ja-JP"/>
        </w:rPr>
        <w:t xml:space="preserve"> RS (e.g., CSI-RS, DMRS) transmitted from NW based on the output of the CSI reconstruction model</w:t>
      </w:r>
    </w:p>
    <w:p w14:paraId="68166D2B" w14:textId="77777777" w:rsidR="00BC3E33" w:rsidRDefault="00BC3E33" w:rsidP="00DD41C7">
      <w:pPr>
        <w:pStyle w:val="aff1"/>
        <w:numPr>
          <w:ilvl w:val="1"/>
          <w:numId w:val="10"/>
        </w:numPr>
        <w:snapToGrid w:val="0"/>
        <w:spacing w:afterLines="50" w:after="120"/>
        <w:ind w:leftChars="0"/>
        <w:rPr>
          <w:bCs/>
          <w:lang w:val="en-US" w:eastAsia="ja-JP"/>
        </w:rPr>
      </w:pPr>
      <w:r>
        <w:rPr>
          <w:rFonts w:hint="eastAsia"/>
          <w:bCs/>
          <w:lang w:val="en-US" w:eastAsia="ja-JP"/>
        </w:rPr>
        <w:t xml:space="preserve">Based on the output of the CSI reconstruction model indicated by the NW via legacy </w:t>
      </w:r>
      <w:proofErr w:type="spellStart"/>
      <w:r>
        <w:rPr>
          <w:rFonts w:hint="eastAsia"/>
          <w:bCs/>
          <w:lang w:val="en-US" w:eastAsia="ja-JP"/>
        </w:rPr>
        <w:t>eType</w:t>
      </w:r>
      <w:proofErr w:type="spellEnd"/>
      <w:r>
        <w:rPr>
          <w:rFonts w:hint="eastAsia"/>
          <w:bCs/>
          <w:lang w:val="en-US" w:eastAsia="ja-JP"/>
        </w:rPr>
        <w:t xml:space="preserve"> II codebook or </w:t>
      </w:r>
      <w:proofErr w:type="spellStart"/>
      <w:r>
        <w:rPr>
          <w:rFonts w:hint="eastAsia"/>
          <w:bCs/>
          <w:lang w:val="en-US" w:eastAsia="ja-JP"/>
        </w:rPr>
        <w:t>eType</w:t>
      </w:r>
      <w:proofErr w:type="spellEnd"/>
      <w:r>
        <w:rPr>
          <w:rFonts w:hint="eastAsia"/>
          <w:bCs/>
          <w:lang w:val="en-US" w:eastAsia="ja-JP"/>
        </w:rPr>
        <w:t xml:space="preserve"> II-like codebook</w:t>
      </w:r>
    </w:p>
    <w:p w14:paraId="101EFC62" w14:textId="04C67D23" w:rsidR="007454F2" w:rsidRPr="00BC3E33" w:rsidRDefault="00BC3E33" w:rsidP="00E964B4">
      <w:pPr>
        <w:spacing w:afterLines="50" w:after="120"/>
        <w:rPr>
          <w:lang w:val="en-US" w:eastAsia="ja-JP"/>
        </w:rPr>
      </w:pPr>
      <w:r>
        <w:rPr>
          <w:rFonts w:hint="eastAsia"/>
          <w:lang w:val="en-US" w:eastAsia="ja-JP"/>
        </w:rPr>
        <w:t xml:space="preserve">For </w:t>
      </w:r>
      <w:r>
        <w:rPr>
          <w:lang w:val="en-US" w:eastAsia="ja-JP"/>
        </w:rPr>
        <w:t>performance</w:t>
      </w:r>
      <w:r w:rsidR="007047F7">
        <w:rPr>
          <w:rFonts w:hint="eastAsia"/>
          <w:lang w:val="en-US" w:eastAsia="ja-JP"/>
        </w:rPr>
        <w:t>,</w:t>
      </w:r>
      <w:r>
        <w:rPr>
          <w:rFonts w:hint="eastAsia"/>
          <w:lang w:val="en-US" w:eastAsia="ja-JP"/>
        </w:rPr>
        <w:t xml:space="preserve"> there are two types of mechanism: 1) the mechanisms to detect the degradation and the mechanism to identify the cause of degradation. Former </w:t>
      </w:r>
      <w:r w:rsidR="009F3324">
        <w:rPr>
          <w:lang w:val="en-US" w:eastAsia="ja-JP"/>
        </w:rPr>
        <w:t>mechanisms</w:t>
      </w:r>
      <w:r w:rsidR="00E42DFE">
        <w:rPr>
          <w:rFonts w:hint="eastAsia"/>
          <w:lang w:val="en-US" w:eastAsia="ja-JP"/>
        </w:rPr>
        <w:t xml:space="preserve"> </w:t>
      </w:r>
      <w:r w:rsidR="00E42DFE" w:rsidRPr="00E42DFE">
        <w:rPr>
          <w:lang w:val="en-US" w:eastAsia="ja-JP"/>
        </w:rPr>
        <w:t>to detect degradation</w:t>
      </w:r>
      <w:r>
        <w:rPr>
          <w:rFonts w:hint="eastAsia"/>
          <w:lang w:val="en-US" w:eastAsia="ja-JP"/>
        </w:rPr>
        <w:t xml:space="preserve"> should be less overhead and less </w:t>
      </w:r>
      <w:r w:rsidR="00980372">
        <w:rPr>
          <w:lang w:val="en-US" w:eastAsia="ja-JP"/>
        </w:rPr>
        <w:t>complex</w:t>
      </w:r>
      <w:r>
        <w:rPr>
          <w:rFonts w:hint="eastAsia"/>
          <w:lang w:val="en-US" w:eastAsia="ja-JP"/>
        </w:rPr>
        <w:t xml:space="preserve">. The latter mechanism </w:t>
      </w:r>
      <w:r w:rsidR="00E42DFE">
        <w:rPr>
          <w:rFonts w:hint="eastAsia"/>
          <w:lang w:val="en-US" w:eastAsia="ja-JP"/>
        </w:rPr>
        <w:t xml:space="preserve">to identify the cause of degradation </w:t>
      </w:r>
      <w:r>
        <w:rPr>
          <w:rFonts w:hint="eastAsia"/>
          <w:lang w:val="en-US" w:eastAsia="ja-JP"/>
        </w:rPr>
        <w:t>should provide sufficient information</w:t>
      </w:r>
      <w:r w:rsidR="009F3324">
        <w:rPr>
          <w:rFonts w:hint="eastAsia"/>
          <w:lang w:val="en-US" w:eastAsia="ja-JP"/>
        </w:rPr>
        <w:t xml:space="preserve"> with</w:t>
      </w:r>
      <w:r>
        <w:rPr>
          <w:rFonts w:hint="eastAsia"/>
          <w:lang w:val="en-US" w:eastAsia="ja-JP"/>
        </w:rPr>
        <w:t xml:space="preserve"> even more overhead. For monitoring purpose 1, to use </w:t>
      </w:r>
      <w:r w:rsidR="00B46651">
        <w:rPr>
          <w:rFonts w:hint="eastAsia"/>
          <w:lang w:val="en-US" w:eastAsia="ja-JP"/>
        </w:rPr>
        <w:t>former</w:t>
      </w:r>
      <w:r>
        <w:rPr>
          <w:rFonts w:hint="eastAsia"/>
          <w:lang w:val="en-US" w:eastAsia="ja-JP"/>
        </w:rPr>
        <w:t xml:space="preserve"> mechanism could be </w:t>
      </w:r>
      <w:r w:rsidR="00DC6B68">
        <w:rPr>
          <w:rFonts w:hint="eastAsia"/>
          <w:lang w:val="en-US" w:eastAsia="ja-JP"/>
        </w:rPr>
        <w:t>sufficient. F</w:t>
      </w:r>
      <w:r w:rsidR="00DC6B68">
        <w:rPr>
          <w:lang w:val="en-US" w:eastAsia="ja-JP"/>
        </w:rPr>
        <w:t>o</w:t>
      </w:r>
      <w:r w:rsidR="00DC6B68">
        <w:rPr>
          <w:rFonts w:hint="eastAsia"/>
          <w:lang w:val="en-US" w:eastAsia="ja-JP"/>
        </w:rPr>
        <w:t>r monitoring purpose 2, both mechanisms would be needed.</w:t>
      </w:r>
    </w:p>
    <w:p w14:paraId="0FF530E0" w14:textId="3CCAA250" w:rsidR="007454F2" w:rsidRDefault="00DC6B68" w:rsidP="00E964B4">
      <w:pPr>
        <w:spacing w:afterLines="50" w:after="120"/>
        <w:rPr>
          <w:lang w:val="en-US" w:eastAsia="ja-JP"/>
        </w:rPr>
      </w:pPr>
      <w:r>
        <w:rPr>
          <w:rFonts w:hint="eastAsia"/>
          <w:lang w:val="en-US" w:eastAsia="ja-JP"/>
        </w:rPr>
        <w:t xml:space="preserve">For </w:t>
      </w:r>
      <w:r w:rsidR="00980372">
        <w:rPr>
          <w:rFonts w:hint="eastAsia"/>
          <w:lang w:val="en-US" w:eastAsia="ja-JP"/>
        </w:rPr>
        <w:t xml:space="preserve">the </w:t>
      </w:r>
      <w:r>
        <w:rPr>
          <w:rFonts w:hint="eastAsia"/>
          <w:lang w:val="en-US" w:eastAsia="ja-JP"/>
        </w:rPr>
        <w:t xml:space="preserve">mechanism to detect </w:t>
      </w:r>
      <w:r w:rsidR="009F3324">
        <w:rPr>
          <w:lang w:val="en-US" w:eastAsia="ja-JP"/>
        </w:rPr>
        <w:t>degradation</w:t>
      </w:r>
      <w:r>
        <w:rPr>
          <w:rFonts w:hint="eastAsia"/>
          <w:lang w:val="en-US" w:eastAsia="ja-JP"/>
        </w:rPr>
        <w:t xml:space="preserve">, eventual KPI-based monitoring, such as by throughput, ACK/NACK, etc. can be used at NW-side. For UE-side, monitoring is based on </w:t>
      </w:r>
      <w:proofErr w:type="spellStart"/>
      <w:r>
        <w:rPr>
          <w:rFonts w:hint="eastAsia"/>
          <w:lang w:val="en-US" w:eastAsia="ja-JP"/>
        </w:rPr>
        <w:t>precoded</w:t>
      </w:r>
      <w:proofErr w:type="spellEnd"/>
      <w:r>
        <w:rPr>
          <w:rFonts w:hint="eastAsia"/>
          <w:lang w:val="en-US" w:eastAsia="ja-JP"/>
        </w:rPr>
        <w:t xml:space="preserve"> RS (e.g., CSI-RS, DMRS) transmitted from NW can be used for calculating eventual KPI (L1-RSRP, hypothetical BLER, etc.). In addition, intermediate KPI-based monitoring based on the output of the CSI reconstruction model at the UE (Case 2-1) can be used periodically during normal operation for each check of AI/ML model. This mechanism may be useful for the case </w:t>
      </w:r>
      <w:proofErr w:type="gramStart"/>
      <w:r>
        <w:rPr>
          <w:rFonts w:hint="eastAsia"/>
          <w:lang w:val="en-US" w:eastAsia="ja-JP"/>
        </w:rPr>
        <w:t>that</w:t>
      </w:r>
      <w:proofErr w:type="gramEnd"/>
      <w:r>
        <w:rPr>
          <w:rFonts w:hint="eastAsia"/>
          <w:lang w:val="en-US" w:eastAsia="ja-JP"/>
        </w:rPr>
        <w:t xml:space="preserve"> </w:t>
      </w:r>
      <w:r>
        <w:rPr>
          <w:lang w:val="en-US" w:eastAsia="ja-JP"/>
        </w:rPr>
        <w:t>the</w:t>
      </w:r>
      <w:r>
        <w:rPr>
          <w:rFonts w:hint="eastAsia"/>
          <w:lang w:val="en-US" w:eastAsia="ja-JP"/>
        </w:rPr>
        <w:t xml:space="preserve"> model trained by NW (or specified model) is commonly shared to UE-side (i.e., inter-vendor collaboration Direction A or Direction C).</w:t>
      </w:r>
    </w:p>
    <w:p w14:paraId="6347E686" w14:textId="06140646" w:rsidR="00DC6B68" w:rsidRPr="009F3324" w:rsidRDefault="00DC6B68" w:rsidP="00E964B4">
      <w:pPr>
        <w:spacing w:afterLines="50" w:after="120"/>
        <w:rPr>
          <w:lang w:val="en-US" w:eastAsia="ja-JP"/>
        </w:rPr>
      </w:pPr>
      <w:r>
        <w:rPr>
          <w:rFonts w:hint="eastAsia"/>
          <w:lang w:val="en-US" w:eastAsia="ja-JP"/>
        </w:rPr>
        <w:t xml:space="preserve">For </w:t>
      </w:r>
      <w:r w:rsidR="00980372">
        <w:rPr>
          <w:rFonts w:hint="eastAsia"/>
          <w:lang w:val="en-US" w:eastAsia="ja-JP"/>
        </w:rPr>
        <w:t>the mechanism to detect the cause of</w:t>
      </w:r>
      <w:r w:rsidR="009F3324">
        <w:rPr>
          <w:rFonts w:hint="eastAsia"/>
          <w:lang w:val="en-US" w:eastAsia="ja-JP"/>
        </w:rPr>
        <w:t xml:space="preserve"> degradation, NW-side intermediate KPI </w:t>
      </w:r>
      <w:r w:rsidR="009F3324">
        <w:rPr>
          <w:lang w:val="en-US" w:eastAsia="ja-JP"/>
        </w:rPr>
        <w:t>monitoring</w:t>
      </w:r>
      <w:r w:rsidR="009F3324">
        <w:rPr>
          <w:rFonts w:hint="eastAsia"/>
          <w:lang w:val="en-US" w:eastAsia="ja-JP"/>
        </w:rPr>
        <w:t xml:space="preserve"> based on the target CSI reported by the UE via legacy </w:t>
      </w:r>
      <w:proofErr w:type="spellStart"/>
      <w:r w:rsidR="009F3324">
        <w:rPr>
          <w:rFonts w:hint="eastAsia"/>
          <w:lang w:val="en-US" w:eastAsia="ja-JP"/>
        </w:rPr>
        <w:t>eTypeII</w:t>
      </w:r>
      <w:proofErr w:type="spellEnd"/>
      <w:r w:rsidR="009F3324">
        <w:rPr>
          <w:rFonts w:hint="eastAsia"/>
          <w:lang w:val="en-US" w:eastAsia="ja-JP"/>
        </w:rPr>
        <w:t xml:space="preserve"> codebook or </w:t>
      </w:r>
      <w:proofErr w:type="spellStart"/>
      <w:r w:rsidR="009F3324">
        <w:rPr>
          <w:rFonts w:hint="eastAsia"/>
          <w:lang w:val="en-US" w:eastAsia="ja-JP"/>
        </w:rPr>
        <w:t>eTypeII</w:t>
      </w:r>
      <w:proofErr w:type="spellEnd"/>
      <w:r w:rsidR="009F3324">
        <w:rPr>
          <w:rFonts w:hint="eastAsia"/>
          <w:lang w:val="en-US" w:eastAsia="ja-JP"/>
        </w:rPr>
        <w:t xml:space="preserve">-like high resolution codebook (Case 1) or UE-side intermediate KPI monitoring based on the output of the CSI reconstruction model indicated by the NW via </w:t>
      </w:r>
      <w:r w:rsidR="0095734D">
        <w:rPr>
          <w:rFonts w:hint="eastAsia"/>
          <w:lang w:val="en-US" w:eastAsia="ja-JP"/>
        </w:rPr>
        <w:t xml:space="preserve">legacy </w:t>
      </w:r>
      <w:proofErr w:type="spellStart"/>
      <w:r w:rsidR="0095734D">
        <w:rPr>
          <w:rFonts w:hint="eastAsia"/>
          <w:lang w:val="en-US" w:eastAsia="ja-JP"/>
        </w:rPr>
        <w:t>eTypeII</w:t>
      </w:r>
      <w:proofErr w:type="spellEnd"/>
      <w:r w:rsidR="0095734D">
        <w:rPr>
          <w:rFonts w:hint="eastAsia"/>
          <w:lang w:val="en-US" w:eastAsia="ja-JP"/>
        </w:rPr>
        <w:t xml:space="preserve"> codebook or </w:t>
      </w:r>
      <w:proofErr w:type="spellStart"/>
      <w:r w:rsidR="0095734D">
        <w:rPr>
          <w:rFonts w:hint="eastAsia"/>
          <w:lang w:val="en-US" w:eastAsia="ja-JP"/>
        </w:rPr>
        <w:t>eTypeII</w:t>
      </w:r>
      <w:proofErr w:type="spellEnd"/>
      <w:r w:rsidR="0095734D">
        <w:rPr>
          <w:rFonts w:hint="eastAsia"/>
          <w:lang w:val="en-US" w:eastAsia="ja-JP"/>
        </w:rPr>
        <w:t>-like high resolution codebook would be useful.</w:t>
      </w:r>
    </w:p>
    <w:p w14:paraId="792D2EB2" w14:textId="5F036069" w:rsidR="0095734D" w:rsidRDefault="0095734D" w:rsidP="0095734D">
      <w:pPr>
        <w:spacing w:after="0"/>
        <w:rPr>
          <w:b/>
          <w:lang w:val="en-US" w:eastAsia="ja-JP"/>
        </w:rPr>
      </w:pPr>
      <w:r w:rsidRPr="001759CE">
        <w:rPr>
          <w:rFonts w:hint="eastAsia"/>
          <w:b/>
          <w:bCs/>
          <w:lang w:val="en-US" w:eastAsia="ja-JP"/>
        </w:rPr>
        <w:t>Observation</w:t>
      </w:r>
      <w:r>
        <w:rPr>
          <w:rFonts w:hint="eastAsia"/>
          <w:b/>
          <w:bCs/>
          <w:lang w:val="en-US" w:eastAsia="ja-JP"/>
        </w:rPr>
        <w:t xml:space="preserve"> 4</w:t>
      </w:r>
      <w:r w:rsidRPr="001759CE">
        <w:rPr>
          <w:rFonts w:hint="eastAsia"/>
          <w:b/>
          <w:bCs/>
          <w:lang w:val="en-US" w:eastAsia="ja-JP"/>
        </w:rPr>
        <w:t>:</w:t>
      </w:r>
    </w:p>
    <w:p w14:paraId="6E35884E" w14:textId="4DBB551F" w:rsidR="0095734D" w:rsidRDefault="0095734D" w:rsidP="00DD41C7">
      <w:pPr>
        <w:pStyle w:val="aff1"/>
        <w:numPr>
          <w:ilvl w:val="0"/>
          <w:numId w:val="15"/>
        </w:numPr>
        <w:spacing w:after="0"/>
        <w:ind w:leftChars="0"/>
        <w:rPr>
          <w:b/>
          <w:lang w:val="en-US" w:eastAsia="ja-JP"/>
        </w:rPr>
      </w:pPr>
      <w:r>
        <w:rPr>
          <w:rFonts w:hint="eastAsia"/>
          <w:b/>
          <w:lang w:val="en-US" w:eastAsia="ja-JP"/>
        </w:rPr>
        <w:t>For monitoring purpose 1, the monitoring mechanisms to detect degradation could be sufficient.</w:t>
      </w:r>
    </w:p>
    <w:p w14:paraId="7DE675F3" w14:textId="1411A01D" w:rsidR="00B46651" w:rsidRPr="0095734D" w:rsidRDefault="00B46651" w:rsidP="00DD41C7">
      <w:pPr>
        <w:pStyle w:val="aff1"/>
        <w:numPr>
          <w:ilvl w:val="0"/>
          <w:numId w:val="15"/>
        </w:numPr>
        <w:spacing w:afterLines="50" w:after="120"/>
        <w:ind w:leftChars="0"/>
        <w:rPr>
          <w:b/>
          <w:lang w:val="en-US" w:eastAsia="ja-JP"/>
        </w:rPr>
      </w:pPr>
      <w:r>
        <w:rPr>
          <w:rFonts w:hint="eastAsia"/>
          <w:b/>
          <w:lang w:val="en-US" w:eastAsia="ja-JP"/>
        </w:rPr>
        <w:t>For monitoring purpose 2, both monitoring mechanisms to detect degradation and to identify the cause of degradation would be needed.</w:t>
      </w:r>
    </w:p>
    <w:p w14:paraId="36D13292" w14:textId="0A16FC35" w:rsidR="001759CE" w:rsidRPr="00844B9A" w:rsidRDefault="00844B9A" w:rsidP="00844B9A">
      <w:pPr>
        <w:spacing w:after="0"/>
        <w:rPr>
          <w:b/>
          <w:bCs/>
          <w:lang w:val="en-US" w:eastAsia="ja-JP"/>
        </w:rPr>
      </w:pPr>
      <w:r w:rsidRPr="00844B9A">
        <w:rPr>
          <w:rFonts w:hint="eastAsia"/>
          <w:b/>
          <w:bCs/>
          <w:lang w:val="en-US" w:eastAsia="ja-JP"/>
        </w:rPr>
        <w:t>Observation 5:</w:t>
      </w:r>
    </w:p>
    <w:p w14:paraId="6BFC9AC9" w14:textId="10473E03" w:rsidR="0095734D" w:rsidRPr="00844B9A" w:rsidRDefault="00844B9A" w:rsidP="00DD41C7">
      <w:pPr>
        <w:pStyle w:val="aff1"/>
        <w:numPr>
          <w:ilvl w:val="0"/>
          <w:numId w:val="16"/>
        </w:numPr>
        <w:spacing w:after="0"/>
        <w:ind w:leftChars="0"/>
        <w:rPr>
          <w:lang w:val="en-US" w:eastAsia="ja-JP"/>
        </w:rPr>
      </w:pPr>
      <w:r>
        <w:rPr>
          <w:rFonts w:hint="eastAsia"/>
          <w:b/>
          <w:bCs/>
          <w:lang w:val="en-US" w:eastAsia="ja-JP"/>
        </w:rPr>
        <w:t>As the monitoring mechanism to detect degradation, the following is useful.</w:t>
      </w:r>
    </w:p>
    <w:p w14:paraId="6B3F46B7" w14:textId="1F4F0F25"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NW-side or UE-side eventual KPI-based monitoring</w:t>
      </w:r>
    </w:p>
    <w:p w14:paraId="4DA56DF4" w14:textId="06A50539"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 xml:space="preserve">UE-side intermediate KPI </w:t>
      </w:r>
      <w:r>
        <w:rPr>
          <w:b/>
          <w:bCs/>
          <w:lang w:val="en-US" w:eastAsia="ja-JP"/>
        </w:rPr>
        <w:t>monitoring</w:t>
      </w:r>
      <w:r>
        <w:rPr>
          <w:rFonts w:hint="eastAsia"/>
          <w:b/>
          <w:bCs/>
          <w:lang w:val="en-US" w:eastAsia="ja-JP"/>
        </w:rPr>
        <w:t xml:space="preserve"> based on the output of the CSI </w:t>
      </w:r>
      <w:r>
        <w:rPr>
          <w:b/>
          <w:bCs/>
          <w:lang w:val="en-US" w:eastAsia="ja-JP"/>
        </w:rPr>
        <w:t>reconstruction</w:t>
      </w:r>
      <w:r>
        <w:rPr>
          <w:rFonts w:hint="eastAsia"/>
          <w:b/>
          <w:bCs/>
          <w:lang w:val="en-US" w:eastAsia="ja-JP"/>
        </w:rPr>
        <w:t xml:space="preserve"> model at the UE</w:t>
      </w:r>
    </w:p>
    <w:p w14:paraId="61F35C37" w14:textId="6B3BD963" w:rsidR="00844B9A" w:rsidRPr="00844B9A" w:rsidRDefault="00844B9A" w:rsidP="00DD41C7">
      <w:pPr>
        <w:pStyle w:val="aff1"/>
        <w:numPr>
          <w:ilvl w:val="0"/>
          <w:numId w:val="16"/>
        </w:numPr>
        <w:spacing w:after="0"/>
        <w:ind w:leftChars="0"/>
        <w:rPr>
          <w:lang w:val="en-US" w:eastAsia="ja-JP"/>
        </w:rPr>
      </w:pPr>
      <w:r>
        <w:rPr>
          <w:rFonts w:hint="eastAsia"/>
          <w:b/>
          <w:bCs/>
          <w:lang w:val="en-US" w:eastAsia="ja-JP"/>
        </w:rPr>
        <w:t>As the monitoring mechanism to identify the cause of degradation, the following is useful.</w:t>
      </w:r>
    </w:p>
    <w:p w14:paraId="5D8289D0" w14:textId="744E91A4"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 xml:space="preserve">NW-side intermediate KPI monitoring based on the target CSI reported by the UE via legacy </w:t>
      </w:r>
      <w:proofErr w:type="spellStart"/>
      <w:r>
        <w:rPr>
          <w:rFonts w:hint="eastAsia"/>
          <w:b/>
          <w:bCs/>
          <w:lang w:val="en-US" w:eastAsia="ja-JP"/>
        </w:rPr>
        <w:t>eTypeII</w:t>
      </w:r>
      <w:proofErr w:type="spellEnd"/>
      <w:r>
        <w:rPr>
          <w:rFonts w:hint="eastAsia"/>
          <w:b/>
          <w:bCs/>
          <w:lang w:val="en-US" w:eastAsia="ja-JP"/>
        </w:rPr>
        <w:t xml:space="preserve"> codebook or </w:t>
      </w:r>
      <w:proofErr w:type="spellStart"/>
      <w:r>
        <w:rPr>
          <w:rFonts w:hint="eastAsia"/>
          <w:b/>
          <w:bCs/>
          <w:lang w:val="en-US" w:eastAsia="ja-JP"/>
        </w:rPr>
        <w:t>eTypeII</w:t>
      </w:r>
      <w:proofErr w:type="spellEnd"/>
      <w:r>
        <w:rPr>
          <w:rFonts w:hint="eastAsia"/>
          <w:b/>
          <w:bCs/>
          <w:lang w:val="en-US" w:eastAsia="ja-JP"/>
        </w:rPr>
        <w:t xml:space="preserve">-like </w:t>
      </w:r>
      <w:r>
        <w:rPr>
          <w:b/>
          <w:bCs/>
          <w:lang w:val="en-US" w:eastAsia="ja-JP"/>
        </w:rPr>
        <w:t>codebook</w:t>
      </w:r>
      <w:r>
        <w:rPr>
          <w:rFonts w:hint="eastAsia"/>
          <w:b/>
          <w:bCs/>
          <w:lang w:val="en-US" w:eastAsia="ja-JP"/>
        </w:rPr>
        <w:t>.</w:t>
      </w:r>
    </w:p>
    <w:p w14:paraId="0A15D060" w14:textId="099A286F" w:rsidR="00844B9A" w:rsidRPr="00844B9A" w:rsidRDefault="00844B9A" w:rsidP="00DD41C7">
      <w:pPr>
        <w:pStyle w:val="aff1"/>
        <w:numPr>
          <w:ilvl w:val="1"/>
          <w:numId w:val="16"/>
        </w:numPr>
        <w:spacing w:after="0"/>
        <w:ind w:leftChars="0"/>
        <w:rPr>
          <w:lang w:val="en-US" w:eastAsia="ja-JP"/>
        </w:rPr>
      </w:pPr>
      <w:r>
        <w:rPr>
          <w:rFonts w:hint="eastAsia"/>
          <w:b/>
          <w:bCs/>
          <w:lang w:val="en-US" w:eastAsia="ja-JP"/>
        </w:rPr>
        <w:t>UE-side intermediate KPI monitoring based on the output of the CSI reconstruction model indicated by NW.</w:t>
      </w:r>
    </w:p>
    <w:p w14:paraId="0D80281C" w14:textId="77777777" w:rsidR="0095734D" w:rsidRPr="00844B9A" w:rsidRDefault="0095734D" w:rsidP="00E964B4">
      <w:pPr>
        <w:spacing w:afterLines="50" w:after="120"/>
        <w:rPr>
          <w:lang w:val="en-US" w:eastAsia="ja-JP"/>
        </w:rPr>
      </w:pPr>
    </w:p>
    <w:p w14:paraId="3AE19D2B" w14:textId="2999D00C" w:rsidR="00D63A86" w:rsidRDefault="006C23D4" w:rsidP="00D63A86">
      <w:pPr>
        <w:pStyle w:val="2"/>
        <w:ind w:left="0"/>
        <w:rPr>
          <w:lang w:val="en-US" w:eastAsia="ja-JP"/>
        </w:rPr>
      </w:pPr>
      <w:r>
        <w:rPr>
          <w:rFonts w:hint="eastAsia"/>
          <w:lang w:val="en-US" w:eastAsia="ja-JP"/>
        </w:rPr>
        <w:t>Model paring procedure including ID and applicability reporting</w:t>
      </w:r>
    </w:p>
    <w:p w14:paraId="4C9CEA9E" w14:textId="450814C8" w:rsidR="00D63A86" w:rsidRDefault="004A0F53" w:rsidP="005D07E2">
      <w:pPr>
        <w:spacing w:after="0"/>
        <w:rPr>
          <w:lang w:val="en-US" w:eastAsia="ja-JP"/>
        </w:rPr>
      </w:pPr>
      <w:r>
        <w:rPr>
          <w:rFonts w:hint="eastAsia"/>
          <w:lang w:val="en-US" w:eastAsia="ja-JP"/>
        </w:rPr>
        <w:t>During Rel.18 SI, the following options have been identified to enable UE and NW to select a matching encoder model and decoder model.</w:t>
      </w:r>
    </w:p>
    <w:p w14:paraId="1B778510" w14:textId="77777777" w:rsidR="005D07E2" w:rsidRDefault="005D07E2" w:rsidP="00DD41C7">
      <w:pPr>
        <w:pStyle w:val="aff1"/>
        <w:numPr>
          <w:ilvl w:val="0"/>
          <w:numId w:val="17"/>
        </w:numPr>
        <w:spacing w:after="0"/>
        <w:ind w:leftChars="0"/>
        <w:rPr>
          <w:lang w:eastAsia="ja-JP"/>
        </w:rPr>
      </w:pPr>
      <w:r>
        <w:rPr>
          <w:rFonts w:hint="eastAsia"/>
          <w:lang w:eastAsia="ja-JP"/>
        </w:rPr>
        <w:t>Option 1: The paring information is in the forms of the CSI reconstruction model ID that NW will use</w:t>
      </w:r>
    </w:p>
    <w:p w14:paraId="533879CC" w14:textId="77777777" w:rsidR="005D07E2" w:rsidRDefault="005D07E2" w:rsidP="00DD41C7">
      <w:pPr>
        <w:pStyle w:val="aff1"/>
        <w:numPr>
          <w:ilvl w:val="0"/>
          <w:numId w:val="17"/>
        </w:numPr>
        <w:spacing w:after="0"/>
        <w:ind w:leftChars="0"/>
        <w:rPr>
          <w:lang w:eastAsia="ja-JP"/>
        </w:rPr>
      </w:pPr>
      <w:r>
        <w:rPr>
          <w:rFonts w:hint="eastAsia"/>
          <w:lang w:eastAsia="ja-JP"/>
        </w:rPr>
        <w:t>Option 2: The paring information is in the forms of the CSI generation model ID that the UE will use</w:t>
      </w:r>
    </w:p>
    <w:p w14:paraId="38A56FC9" w14:textId="77777777" w:rsidR="005D07E2" w:rsidRDefault="005D07E2" w:rsidP="00DD41C7">
      <w:pPr>
        <w:pStyle w:val="aff1"/>
        <w:numPr>
          <w:ilvl w:val="0"/>
          <w:numId w:val="17"/>
        </w:numPr>
        <w:spacing w:after="0"/>
        <w:ind w:leftChars="0"/>
        <w:rPr>
          <w:lang w:eastAsia="ja-JP"/>
        </w:rPr>
      </w:pPr>
      <w:r>
        <w:rPr>
          <w:rFonts w:hint="eastAsia"/>
          <w:lang w:eastAsia="ja-JP"/>
        </w:rPr>
        <w:t>Option 3: The paring information is in the forms of the paired CSI generation model and CSI reconstruction model ID</w:t>
      </w:r>
    </w:p>
    <w:p w14:paraId="3DBE4258" w14:textId="77777777" w:rsidR="005D07E2" w:rsidRDefault="005D07E2" w:rsidP="00DD41C7">
      <w:pPr>
        <w:pStyle w:val="aff1"/>
        <w:numPr>
          <w:ilvl w:val="0"/>
          <w:numId w:val="17"/>
        </w:numPr>
        <w:spacing w:after="0"/>
        <w:ind w:leftChars="0"/>
        <w:rPr>
          <w:lang w:eastAsia="ja-JP"/>
        </w:rPr>
      </w:pPr>
      <w:r>
        <w:rPr>
          <w:rFonts w:hint="eastAsia"/>
          <w:lang w:eastAsia="ja-JP"/>
        </w:rPr>
        <w:t>Option 4: The paring information is in the forms by the dataset ID during Type 3 sequential training</w:t>
      </w:r>
    </w:p>
    <w:p w14:paraId="4703F905" w14:textId="77777777" w:rsidR="005D07E2" w:rsidRDefault="005D07E2" w:rsidP="00DD41C7">
      <w:pPr>
        <w:pStyle w:val="aff1"/>
        <w:numPr>
          <w:ilvl w:val="0"/>
          <w:numId w:val="17"/>
        </w:numPr>
        <w:spacing w:after="0"/>
        <w:ind w:leftChars="0"/>
        <w:rPr>
          <w:lang w:eastAsia="ja-JP"/>
        </w:rPr>
      </w:pPr>
      <w:r>
        <w:rPr>
          <w:rFonts w:hint="eastAsia"/>
          <w:lang w:eastAsia="ja-JP"/>
        </w:rPr>
        <w:t xml:space="preserve">Option 5: The paring information is in the forms of a </w:t>
      </w:r>
      <w:r>
        <w:rPr>
          <w:lang w:eastAsia="ja-JP"/>
        </w:rPr>
        <w:t>training</w:t>
      </w:r>
      <w:r>
        <w:rPr>
          <w:rFonts w:hint="eastAsia"/>
          <w:lang w:eastAsia="ja-JP"/>
        </w:rPr>
        <w:t xml:space="preserve"> session ID to a prior </w:t>
      </w:r>
      <w:r>
        <w:rPr>
          <w:lang w:eastAsia="ja-JP"/>
        </w:rPr>
        <w:t>training</w:t>
      </w:r>
      <w:r>
        <w:rPr>
          <w:rFonts w:hint="eastAsia"/>
          <w:lang w:eastAsia="ja-JP"/>
        </w:rPr>
        <w:t xml:space="preserve"> session (e.g., API) between NW and UE</w:t>
      </w:r>
    </w:p>
    <w:p w14:paraId="7E75007E" w14:textId="77777777" w:rsidR="005D07E2" w:rsidRPr="00664EF2" w:rsidRDefault="005D07E2" w:rsidP="00DD41C7">
      <w:pPr>
        <w:pStyle w:val="aff1"/>
        <w:numPr>
          <w:ilvl w:val="0"/>
          <w:numId w:val="17"/>
        </w:numPr>
        <w:spacing w:afterLines="50" w:after="120"/>
        <w:ind w:leftChars="0"/>
        <w:rPr>
          <w:lang w:eastAsia="ja-JP"/>
        </w:rPr>
      </w:pPr>
      <w:r>
        <w:rPr>
          <w:rFonts w:hint="eastAsia"/>
          <w:lang w:eastAsia="ja-JP"/>
        </w:rPr>
        <w:t>Option 6: The paring information is up to UE/NW offline co-engineering alignment, transparent to 3GPP specifications</w:t>
      </w:r>
    </w:p>
    <w:p w14:paraId="692FAC3D" w14:textId="08AFEB32" w:rsidR="004A0F53" w:rsidRPr="005D07E2" w:rsidRDefault="005D07E2" w:rsidP="00CF352D">
      <w:pPr>
        <w:spacing w:after="0"/>
        <w:rPr>
          <w:lang w:eastAsia="ja-JP"/>
        </w:rPr>
      </w:pPr>
      <w:r>
        <w:rPr>
          <w:rFonts w:hint="eastAsia"/>
          <w:lang w:eastAsia="ja-JP"/>
        </w:rPr>
        <w:lastRenderedPageBreak/>
        <w:t>During Rel.19 SI, the following agreements were made with respect to paring ID.</w:t>
      </w:r>
    </w:p>
    <w:p w14:paraId="4B765FA3" w14:textId="77777777" w:rsidR="00CF352D" w:rsidRDefault="00CF352D" w:rsidP="00CF352D">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173FC30D" w14:textId="77777777" w:rsidR="00CF352D" w:rsidRDefault="00CF352D" w:rsidP="00DD41C7">
      <w:pPr>
        <w:pStyle w:val="aff1"/>
        <w:numPr>
          <w:ilvl w:val="0"/>
          <w:numId w:val="18"/>
        </w:numPr>
        <w:spacing w:after="0"/>
        <w:ind w:leftChars="0"/>
        <w:rPr>
          <w:lang w:eastAsia="ja-JP"/>
        </w:rPr>
      </w:pPr>
      <w:r>
        <w:rPr>
          <w:rFonts w:hint="eastAsia"/>
          <w:lang w:eastAsia="ja-JP"/>
        </w:rPr>
        <w:t>In Options 3a-1 and 4-1, the exchanged dataset or the model parameters can be associated with an ID for paring related discussion, then</w:t>
      </w:r>
    </w:p>
    <w:p w14:paraId="042A88D1" w14:textId="77777777" w:rsidR="00CF352D" w:rsidRDefault="00CF352D" w:rsidP="00DD41C7">
      <w:pPr>
        <w:pStyle w:val="aff1"/>
        <w:numPr>
          <w:ilvl w:val="1"/>
          <w:numId w:val="18"/>
        </w:numPr>
        <w:spacing w:after="0"/>
        <w:ind w:leftChars="0"/>
        <w:rPr>
          <w:lang w:eastAsia="ja-JP"/>
        </w:rPr>
      </w:pPr>
      <w:r>
        <w:rPr>
          <w:rFonts w:hint="eastAsia"/>
          <w:lang w:eastAsia="ja-JP"/>
        </w:rPr>
        <w:t>T</w:t>
      </w:r>
      <w:r>
        <w:rPr>
          <w:lang w:eastAsia="ja-JP"/>
        </w:rPr>
        <w:t>h</w:t>
      </w:r>
      <w:r>
        <w:rPr>
          <w:rFonts w:hint="eastAsia"/>
          <w:lang w:eastAsia="ja-JP"/>
        </w:rPr>
        <w:t>e same ID can be used for UE to collect UE-side target CSI for UE-side training</w:t>
      </w:r>
    </w:p>
    <w:p w14:paraId="6ECF6B27"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applicability inquiry and reporting</w:t>
      </w:r>
    </w:p>
    <w:p w14:paraId="264E9DF9"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inference configuration</w:t>
      </w:r>
    </w:p>
    <w:p w14:paraId="310F1507"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NW-side data collection</w:t>
      </w:r>
    </w:p>
    <w:p w14:paraId="2AA67088" w14:textId="77777777" w:rsidR="00CF352D" w:rsidRDefault="00CF352D" w:rsidP="00DD41C7">
      <w:pPr>
        <w:pStyle w:val="aff1"/>
        <w:numPr>
          <w:ilvl w:val="1"/>
          <w:numId w:val="18"/>
        </w:numPr>
        <w:spacing w:after="0"/>
        <w:ind w:leftChars="0"/>
        <w:rPr>
          <w:lang w:eastAsia="ja-JP"/>
        </w:rPr>
      </w:pPr>
      <w:r>
        <w:rPr>
          <w:rFonts w:hint="eastAsia"/>
          <w:lang w:eastAsia="ja-JP"/>
        </w:rPr>
        <w:t>FFS whether ID / even same ID is needed for monitoring configuration</w:t>
      </w:r>
    </w:p>
    <w:p w14:paraId="4E37D3B8" w14:textId="77777777" w:rsidR="00CF352D" w:rsidRDefault="00CF352D" w:rsidP="00DD41C7">
      <w:pPr>
        <w:pStyle w:val="aff1"/>
        <w:numPr>
          <w:ilvl w:val="1"/>
          <w:numId w:val="18"/>
        </w:numPr>
        <w:spacing w:after="0"/>
        <w:ind w:leftChars="0"/>
        <w:rPr>
          <w:lang w:eastAsia="ja-JP"/>
        </w:rPr>
      </w:pPr>
      <w:r>
        <w:rPr>
          <w:rFonts w:hint="eastAsia"/>
          <w:lang w:eastAsia="ja-JP"/>
        </w:rPr>
        <w:t>FFS where the ID is assigned</w:t>
      </w:r>
    </w:p>
    <w:p w14:paraId="4EC20A2B" w14:textId="77777777" w:rsidR="00CF352D" w:rsidRDefault="00CF352D" w:rsidP="00DD41C7">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5A60AC29" w14:textId="77777777" w:rsidR="00CF352D" w:rsidRDefault="00CF352D" w:rsidP="00CF352D">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49B98C44" w14:textId="77777777" w:rsidR="00CF352D" w:rsidRDefault="00CF352D" w:rsidP="00DD41C7">
      <w:pPr>
        <w:pStyle w:val="aff1"/>
        <w:numPr>
          <w:ilvl w:val="0"/>
          <w:numId w:val="18"/>
        </w:numPr>
        <w:spacing w:after="0"/>
        <w:ind w:leftChars="0"/>
        <w:rPr>
          <w:lang w:eastAsia="ja-JP"/>
        </w:rPr>
      </w:pPr>
      <w:r>
        <w:rPr>
          <w:rFonts w:hint="eastAsia"/>
          <w:lang w:eastAsia="ja-JP"/>
        </w:rPr>
        <w:t xml:space="preserve">In Direction C, the fully standardized reference model is associated with an ID for paring </w:t>
      </w:r>
      <w:r>
        <w:rPr>
          <w:lang w:eastAsia="ja-JP"/>
        </w:rPr>
        <w:t>related</w:t>
      </w:r>
      <w:r>
        <w:rPr>
          <w:rFonts w:hint="eastAsia"/>
          <w:lang w:eastAsia="ja-JP"/>
        </w:rPr>
        <w:t xml:space="preserve"> discussion, then</w:t>
      </w:r>
    </w:p>
    <w:p w14:paraId="6E46F1B4"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UE to collect UE-side target CSI for UE-side training</w:t>
      </w:r>
    </w:p>
    <w:p w14:paraId="32B380E6" w14:textId="77777777" w:rsidR="00CF352D" w:rsidRDefault="00CF352D" w:rsidP="00DD41C7">
      <w:pPr>
        <w:pStyle w:val="aff1"/>
        <w:numPr>
          <w:ilvl w:val="1"/>
          <w:numId w:val="18"/>
        </w:numPr>
        <w:spacing w:after="0"/>
        <w:ind w:leftChars="0"/>
        <w:rPr>
          <w:lang w:eastAsia="ja-JP"/>
        </w:rPr>
      </w:pPr>
      <w:r>
        <w:rPr>
          <w:rFonts w:hint="eastAsia"/>
          <w:lang w:eastAsia="ja-JP"/>
        </w:rPr>
        <w:t xml:space="preserve">The same ID can be used for </w:t>
      </w:r>
      <w:r>
        <w:rPr>
          <w:lang w:eastAsia="ja-JP"/>
        </w:rPr>
        <w:t>applicability</w:t>
      </w:r>
      <w:r>
        <w:rPr>
          <w:rFonts w:hint="eastAsia"/>
          <w:lang w:eastAsia="ja-JP"/>
        </w:rPr>
        <w:t xml:space="preserve"> inquiry and reporting</w:t>
      </w:r>
    </w:p>
    <w:p w14:paraId="2B64D0CC"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inference configuration</w:t>
      </w:r>
    </w:p>
    <w:p w14:paraId="55AAE266" w14:textId="77777777" w:rsidR="00CF352D" w:rsidRDefault="00CF352D" w:rsidP="00DD41C7">
      <w:pPr>
        <w:pStyle w:val="aff1"/>
        <w:numPr>
          <w:ilvl w:val="1"/>
          <w:numId w:val="18"/>
        </w:numPr>
        <w:spacing w:after="0"/>
        <w:ind w:leftChars="0"/>
        <w:rPr>
          <w:lang w:eastAsia="ja-JP"/>
        </w:rPr>
      </w:pPr>
      <w:r>
        <w:rPr>
          <w:rFonts w:hint="eastAsia"/>
          <w:lang w:eastAsia="ja-JP"/>
        </w:rPr>
        <w:t>The same ID can be used for NW-side data collection</w:t>
      </w:r>
    </w:p>
    <w:p w14:paraId="17BC370D" w14:textId="77777777" w:rsidR="00CF352D" w:rsidRDefault="00CF352D" w:rsidP="00DD41C7">
      <w:pPr>
        <w:pStyle w:val="aff1"/>
        <w:numPr>
          <w:ilvl w:val="1"/>
          <w:numId w:val="18"/>
        </w:numPr>
        <w:spacing w:after="0"/>
        <w:ind w:leftChars="0"/>
        <w:rPr>
          <w:lang w:eastAsia="ja-JP"/>
        </w:rPr>
      </w:pPr>
      <w:r>
        <w:rPr>
          <w:rFonts w:hint="eastAsia"/>
          <w:lang w:eastAsia="ja-JP"/>
        </w:rPr>
        <w:t xml:space="preserve">FFS </w:t>
      </w:r>
      <w:r>
        <w:rPr>
          <w:lang w:eastAsia="ja-JP"/>
        </w:rPr>
        <w:t>whether</w:t>
      </w:r>
      <w:r>
        <w:rPr>
          <w:rFonts w:hint="eastAsia"/>
          <w:lang w:eastAsia="ja-JP"/>
        </w:rPr>
        <w:t xml:space="preserve"> ID / even same ID is needed for monitoring configuration</w:t>
      </w:r>
    </w:p>
    <w:p w14:paraId="2A98B8F4" w14:textId="77777777" w:rsidR="00CF352D" w:rsidRDefault="00CF352D" w:rsidP="00DD41C7">
      <w:pPr>
        <w:pStyle w:val="aff1"/>
        <w:numPr>
          <w:ilvl w:val="1"/>
          <w:numId w:val="18"/>
        </w:numPr>
        <w:spacing w:after="0"/>
        <w:ind w:leftChars="0"/>
        <w:rPr>
          <w:lang w:eastAsia="ja-JP"/>
        </w:rPr>
      </w:pPr>
      <w:r>
        <w:rPr>
          <w:rFonts w:hint="eastAsia"/>
          <w:lang w:eastAsia="ja-JP"/>
        </w:rPr>
        <w:t>FFS where the ID is assigned or how the ID is specified</w:t>
      </w:r>
    </w:p>
    <w:p w14:paraId="3FFC2A34" w14:textId="77777777" w:rsidR="00CF352D" w:rsidRPr="00FB637C" w:rsidRDefault="00CF352D" w:rsidP="00DD41C7">
      <w:pPr>
        <w:pStyle w:val="aff1"/>
        <w:numPr>
          <w:ilvl w:val="1"/>
          <w:numId w:val="18"/>
        </w:numPr>
        <w:spacing w:afterLines="50" w:after="120"/>
        <w:ind w:leftChars="0"/>
        <w:rPr>
          <w:lang w:eastAsia="ja-JP"/>
        </w:rPr>
      </w:pPr>
      <w:r>
        <w:rPr>
          <w:rFonts w:hint="eastAsia"/>
          <w:lang w:eastAsia="ja-JP"/>
        </w:rPr>
        <w:t>Note: Whether the purpose for pair will be specified will be discussed separately</w:t>
      </w:r>
    </w:p>
    <w:p w14:paraId="57AE640B" w14:textId="073188EB" w:rsidR="004A0F53" w:rsidRPr="00F16110" w:rsidRDefault="00F16110" w:rsidP="00E964B4">
      <w:pPr>
        <w:spacing w:afterLines="50" w:after="120"/>
        <w:rPr>
          <w:lang w:eastAsia="ja-JP"/>
        </w:rPr>
      </w:pPr>
      <w:r>
        <w:rPr>
          <w:rFonts w:hint="eastAsia"/>
          <w:lang w:eastAsia="ja-JP"/>
        </w:rPr>
        <w:t>In inter-vendor collaboration O</w:t>
      </w:r>
      <w:r>
        <w:rPr>
          <w:lang w:eastAsia="ja-JP"/>
        </w:rPr>
        <w:t>p</w:t>
      </w:r>
      <w:r>
        <w:rPr>
          <w:rFonts w:hint="eastAsia"/>
          <w:lang w:eastAsia="ja-JP"/>
        </w:rPr>
        <w:t xml:space="preserve">tion 3a-1 and 4-1, the NW-side sends the model parameters and dataset, respectively, to UE-side. These model parameters or dataset are generated at the NW side by a </w:t>
      </w:r>
      <w:r>
        <w:rPr>
          <w:lang w:eastAsia="ja-JP"/>
        </w:rPr>
        <w:t>procedure</w:t>
      </w:r>
      <w:r>
        <w:rPr>
          <w:rFonts w:hint="eastAsia"/>
          <w:lang w:eastAsia="ja-JP"/>
        </w:rPr>
        <w:t xml:space="preserve"> that trains an encoder-decoder pair. Then, as agreed above, the exchanged model parameters or the dataset can be associated with an ID, pairing ID. </w:t>
      </w:r>
      <w:r w:rsidR="00330AF6">
        <w:rPr>
          <w:rFonts w:hint="eastAsia"/>
          <w:lang w:eastAsia="ja-JP"/>
        </w:rPr>
        <w:t xml:space="preserve">The usage of this paring ID would be as follows: 1) For UE-side encoder training, UE-side can retrieve the necessary parameters, dataset, and configurations </w:t>
      </w:r>
      <w:r w:rsidR="00330AF6">
        <w:rPr>
          <w:lang w:eastAsia="ja-JP"/>
        </w:rPr>
        <w:t>associated</w:t>
      </w:r>
      <w:r w:rsidR="00330AF6">
        <w:rPr>
          <w:rFonts w:hint="eastAsia"/>
          <w:lang w:eastAsia="ja-JP"/>
        </w:rPr>
        <w:t xml:space="preserve"> with the paring ID to train the encoder model. This trained encoder is compatible with the decoder trained at NW-side. 2) For applicability en</w:t>
      </w:r>
      <w:r w:rsidR="00FF11FB">
        <w:rPr>
          <w:rFonts w:hint="eastAsia"/>
          <w:lang w:eastAsia="ja-JP"/>
        </w:rPr>
        <w:t xml:space="preserve">quiry and reporting, paring ID can be </w:t>
      </w:r>
      <w:r w:rsidR="00FF11FB">
        <w:rPr>
          <w:lang w:eastAsia="ja-JP"/>
        </w:rPr>
        <w:t>associated</w:t>
      </w:r>
      <w:r w:rsidR="00FF11FB">
        <w:rPr>
          <w:rFonts w:hint="eastAsia"/>
          <w:lang w:eastAsia="ja-JP"/>
        </w:rPr>
        <w:t xml:space="preserve"> with various NW-side and UE-side configurations and scenarios used for training the decoder and encoder. Hence, the paring ID can be used to retrieve them and determine applicability of the compatible encoder and decoder in a deployment.</w:t>
      </w:r>
    </w:p>
    <w:p w14:paraId="4AD4C15C" w14:textId="2A0AAB77" w:rsidR="004A0F53" w:rsidRPr="00A815AA" w:rsidRDefault="008B3F38" w:rsidP="00E964B4">
      <w:pPr>
        <w:spacing w:afterLines="50" w:after="120"/>
        <w:rPr>
          <w:lang w:val="en-US" w:eastAsia="ja-JP"/>
        </w:rPr>
      </w:pPr>
      <w:r>
        <w:rPr>
          <w:rFonts w:hint="eastAsia"/>
          <w:lang w:val="en-US" w:eastAsia="ja-JP"/>
        </w:rPr>
        <w:t xml:space="preserve">On the </w:t>
      </w:r>
      <w:r>
        <w:rPr>
          <w:lang w:val="en-US" w:eastAsia="ja-JP"/>
        </w:rPr>
        <w:t>“</w:t>
      </w:r>
      <w:r>
        <w:rPr>
          <w:rFonts w:hint="eastAsia"/>
          <w:lang w:val="en-US" w:eastAsia="ja-JP"/>
        </w:rPr>
        <w:t xml:space="preserve">FFS </w:t>
      </w:r>
      <w:r w:rsidR="004B7388">
        <w:rPr>
          <w:rFonts w:hint="eastAsia"/>
          <w:lang w:val="en-US" w:eastAsia="ja-JP"/>
        </w:rPr>
        <w:t>where the ID is assigned</w:t>
      </w:r>
      <w:r w:rsidR="004B7388">
        <w:rPr>
          <w:lang w:val="en-US" w:eastAsia="ja-JP"/>
        </w:rPr>
        <w:t>”</w:t>
      </w:r>
      <w:r w:rsidR="004B7388">
        <w:rPr>
          <w:rFonts w:hint="eastAsia"/>
          <w:lang w:val="en-US" w:eastAsia="ja-JP"/>
        </w:rPr>
        <w:t xml:space="preserve">, which NW vendor </w:t>
      </w:r>
      <w:proofErr w:type="gramStart"/>
      <w:r w:rsidR="004B7388">
        <w:rPr>
          <w:rFonts w:hint="eastAsia"/>
          <w:lang w:val="en-US" w:eastAsia="ja-JP"/>
        </w:rPr>
        <w:t>is located in</w:t>
      </w:r>
      <w:proofErr w:type="gramEnd"/>
      <w:r w:rsidR="004B7388">
        <w:rPr>
          <w:rFonts w:hint="eastAsia"/>
          <w:lang w:val="en-US" w:eastAsia="ja-JP"/>
        </w:rPr>
        <w:t xml:space="preserve"> what area and what configurations are known by MNO. Therefore, the ID should </w:t>
      </w:r>
      <w:r w:rsidR="00C708F1">
        <w:rPr>
          <w:rFonts w:hint="eastAsia"/>
          <w:lang w:val="en-US" w:eastAsia="ja-JP"/>
        </w:rPr>
        <w:t xml:space="preserve">be allocated by MNO. The global ID can be created by a combination of PLMN ID and a dataset / model parameter ID, where the MNO assigns unique dataset / model parameter ID ranges to different vendors. </w:t>
      </w:r>
      <w:r w:rsidR="00A815AA">
        <w:rPr>
          <w:rFonts w:hint="eastAsia"/>
          <w:lang w:val="en-US" w:eastAsia="ja-JP"/>
        </w:rPr>
        <w:t>Assuming that models are MNO-specific, and that the UE can use knowledge of the MNO of serving cell ID, the pairing ID only needs to be unique within an MNO</w:t>
      </w:r>
      <w:r w:rsidR="00A815AA">
        <w:rPr>
          <w:lang w:val="en-US" w:eastAsia="ja-JP"/>
        </w:rPr>
        <w:t>’</w:t>
      </w:r>
      <w:r w:rsidR="00A815AA">
        <w:rPr>
          <w:rFonts w:hint="eastAsia"/>
          <w:lang w:val="en-US" w:eastAsia="ja-JP"/>
        </w:rPr>
        <w:t>s network.</w:t>
      </w:r>
    </w:p>
    <w:p w14:paraId="761EFBC6" w14:textId="09F7C2B5" w:rsidR="00B80644" w:rsidRDefault="00B80644" w:rsidP="00B80644">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8</w:t>
      </w:r>
      <w:r w:rsidRPr="0033654B">
        <w:rPr>
          <w:b/>
          <w:bCs/>
          <w:lang w:val="en-US" w:eastAsia="ja-JP"/>
        </w:rPr>
        <w:t xml:space="preserve">: </w:t>
      </w:r>
      <w:r w:rsidR="003C4F40">
        <w:rPr>
          <w:rFonts w:hint="eastAsia"/>
          <w:b/>
          <w:lang w:val="en-US" w:eastAsia="ja-JP"/>
        </w:rPr>
        <w:t>Pairing ID should be allocated by MNO.</w:t>
      </w:r>
    </w:p>
    <w:p w14:paraId="5C3CDF21" w14:textId="77777777" w:rsidR="00C708F1" w:rsidRDefault="00C708F1" w:rsidP="00E964B4">
      <w:pPr>
        <w:spacing w:afterLines="50" w:after="120"/>
        <w:rPr>
          <w:lang w:val="en-US" w:eastAsia="ja-JP"/>
        </w:rPr>
      </w:pPr>
    </w:p>
    <w:p w14:paraId="3CC97091" w14:textId="77777777" w:rsidR="006E7CD6" w:rsidRPr="004252A2" w:rsidRDefault="006E7CD6" w:rsidP="006E7CD6">
      <w:pPr>
        <w:spacing w:after="0"/>
        <w:rPr>
          <w:u w:val="single"/>
          <w:lang w:eastAsia="ja-JP"/>
        </w:rPr>
      </w:pPr>
      <w:r w:rsidRPr="004252A2">
        <w:rPr>
          <w:rFonts w:hint="eastAsia"/>
          <w:u w:val="single"/>
          <w:lang w:eastAsia="ja-JP"/>
        </w:rPr>
        <w:t>UE to UE-side target CSI for UE-side training</w:t>
      </w:r>
    </w:p>
    <w:p w14:paraId="5255B339" w14:textId="036B6B12" w:rsidR="006E7CD6" w:rsidRPr="00755618" w:rsidRDefault="00AE1A7A" w:rsidP="00E964B4">
      <w:pPr>
        <w:spacing w:afterLines="50" w:after="120"/>
        <w:rPr>
          <w:lang w:eastAsia="ja-JP"/>
        </w:rPr>
      </w:pPr>
      <w:r>
        <w:rPr>
          <w:rFonts w:hint="eastAsia"/>
          <w:lang w:eastAsia="ja-JP"/>
        </w:rPr>
        <w:t xml:space="preserve">Assuming the pairing ID can be </w:t>
      </w:r>
      <w:r>
        <w:rPr>
          <w:lang w:eastAsia="ja-JP"/>
        </w:rPr>
        <w:t>associated</w:t>
      </w:r>
      <w:r>
        <w:rPr>
          <w:rFonts w:hint="eastAsia"/>
          <w:lang w:eastAsia="ja-JP"/>
        </w:rPr>
        <w:t xml:space="preserve"> with what is shared from the NW-side to the UE-side and the related configuration parameters</w:t>
      </w:r>
      <w:r w:rsidR="00755618">
        <w:rPr>
          <w:rFonts w:hint="eastAsia"/>
          <w:lang w:eastAsia="ja-JP"/>
        </w:rPr>
        <w:t xml:space="preserve">, such as the NW-side additional conditions, the same ID can be </w:t>
      </w:r>
      <w:r w:rsidR="003179FA">
        <w:rPr>
          <w:rFonts w:hint="eastAsia"/>
          <w:lang w:eastAsia="ja-JP"/>
        </w:rPr>
        <w:t>used</w:t>
      </w:r>
      <w:r w:rsidR="00755618">
        <w:rPr>
          <w:rFonts w:hint="eastAsia"/>
          <w:lang w:eastAsia="ja-JP"/>
        </w:rPr>
        <w:t xml:space="preserve"> for UE to collect UE-side target CSI for UE-side training, i.e., for the </w:t>
      </w:r>
      <w:r w:rsidR="00755618">
        <w:rPr>
          <w:lang w:eastAsia="ja-JP"/>
        </w:rPr>
        <w:t>configuration</w:t>
      </w:r>
      <w:r w:rsidR="00755618">
        <w:rPr>
          <w:rFonts w:hint="eastAsia"/>
          <w:lang w:eastAsia="ja-JP"/>
        </w:rPr>
        <w:t xml:space="preserve"> of data collection for UE-side training at least if data </w:t>
      </w:r>
      <w:r w:rsidR="00755618">
        <w:rPr>
          <w:lang w:eastAsia="ja-JP"/>
        </w:rPr>
        <w:t>collection</w:t>
      </w:r>
      <w:r w:rsidR="00755618">
        <w:rPr>
          <w:rFonts w:hint="eastAsia"/>
          <w:lang w:eastAsia="ja-JP"/>
        </w:rPr>
        <w:t xml:space="preserve"> for UE-side training is based on OTA approach.</w:t>
      </w:r>
    </w:p>
    <w:p w14:paraId="4029C807" w14:textId="08B43B79" w:rsidR="00AE1A7A" w:rsidRDefault="00C61CCE" w:rsidP="00E964B4">
      <w:pPr>
        <w:spacing w:afterLines="50" w:after="120"/>
        <w:rPr>
          <w:lang w:eastAsia="ja-JP"/>
        </w:rPr>
      </w:pPr>
      <w:r>
        <w:rPr>
          <w:rFonts w:hint="eastAsia"/>
          <w:lang w:eastAsia="ja-JP"/>
        </w:rPr>
        <w:t xml:space="preserve">If data collection for UE-side training is non-OTA approach, </w:t>
      </w:r>
      <w:r w:rsidR="00DD41C7">
        <w:rPr>
          <w:rFonts w:hint="eastAsia"/>
          <w:lang w:eastAsia="ja-JP"/>
        </w:rPr>
        <w:t xml:space="preserve">the relationship between </w:t>
      </w:r>
      <w:r w:rsidR="00DD41C7">
        <w:rPr>
          <w:lang w:eastAsia="ja-JP"/>
        </w:rPr>
        <w:t>“</w:t>
      </w:r>
      <w:r w:rsidR="00DD41C7">
        <w:t>what is shared from the NW-side to the UE-side and the related configuration parameters</w:t>
      </w:r>
      <w:r w:rsidR="00DD41C7">
        <w:rPr>
          <w:lang w:eastAsia="ja-JP"/>
        </w:rPr>
        <w:t>”</w:t>
      </w:r>
      <w:r w:rsidR="00DD41C7">
        <w:rPr>
          <w:rFonts w:hint="eastAsia"/>
          <w:lang w:eastAsia="ja-JP"/>
        </w:rPr>
        <w:t xml:space="preserve"> and </w:t>
      </w:r>
      <w:r w:rsidR="00DD41C7">
        <w:rPr>
          <w:lang w:eastAsia="ja-JP"/>
        </w:rPr>
        <w:t>“</w:t>
      </w:r>
      <w:r w:rsidR="00DD41C7">
        <w:rPr>
          <w:rFonts w:hint="eastAsia"/>
          <w:lang w:eastAsia="ja-JP"/>
        </w:rPr>
        <w:t>the configuration of data collection for UE-side training</w:t>
      </w:r>
      <w:r w:rsidR="00DD41C7">
        <w:rPr>
          <w:lang w:eastAsia="ja-JP"/>
        </w:rPr>
        <w:t>”</w:t>
      </w:r>
      <w:r w:rsidR="00DD41C7">
        <w:rPr>
          <w:rFonts w:hint="eastAsia"/>
          <w:lang w:eastAsia="ja-JP"/>
        </w:rPr>
        <w:t xml:space="preserve"> is known by NW-side, it would not be necessarily </w:t>
      </w:r>
      <w:r w:rsidR="00DD41C7">
        <w:rPr>
          <w:lang w:eastAsia="ja-JP"/>
        </w:rPr>
        <w:t>required</w:t>
      </w:r>
      <w:r w:rsidR="00DD41C7">
        <w:rPr>
          <w:rFonts w:hint="eastAsia"/>
          <w:lang w:eastAsia="ja-JP"/>
        </w:rPr>
        <w:t xml:space="preserve"> to use the same ID.</w:t>
      </w:r>
    </w:p>
    <w:p w14:paraId="2A56F192" w14:textId="16F57FBA" w:rsidR="00012DE9" w:rsidRDefault="00012DE9" w:rsidP="002C5988">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9</w:t>
      </w:r>
      <w:r w:rsidRPr="0033654B">
        <w:rPr>
          <w:b/>
          <w:bCs/>
          <w:lang w:val="en-US" w:eastAsia="ja-JP"/>
        </w:rPr>
        <w:t xml:space="preserve">: </w:t>
      </w:r>
      <w:r w:rsidR="002C5988">
        <w:rPr>
          <w:rFonts w:hint="eastAsia"/>
          <w:b/>
          <w:lang w:val="en-US" w:eastAsia="ja-JP"/>
        </w:rPr>
        <w:t>T</w:t>
      </w:r>
      <w:r w:rsidR="002C5988" w:rsidRPr="002C5988">
        <w:rPr>
          <w:b/>
          <w:lang w:val="en-US" w:eastAsia="ja-JP"/>
        </w:rPr>
        <w:t xml:space="preserve">he same ID </w:t>
      </w:r>
      <w:r w:rsidR="002C5988">
        <w:rPr>
          <w:rFonts w:hint="eastAsia"/>
          <w:b/>
          <w:lang w:val="en-US" w:eastAsia="ja-JP"/>
        </w:rPr>
        <w:t xml:space="preserve">as pairing ID </w:t>
      </w:r>
      <w:r w:rsidR="002C5988" w:rsidRPr="002C5988">
        <w:rPr>
          <w:b/>
          <w:lang w:val="en-US" w:eastAsia="ja-JP"/>
        </w:rPr>
        <w:t>can be used for UE to collect UE-side target CSI for UE-side</w:t>
      </w:r>
      <w:r w:rsidR="002C5988">
        <w:rPr>
          <w:rFonts w:hint="eastAsia"/>
          <w:b/>
          <w:lang w:val="en-US" w:eastAsia="ja-JP"/>
        </w:rPr>
        <w:t xml:space="preserve"> </w:t>
      </w:r>
      <w:r w:rsidR="002C5988" w:rsidRPr="002C5988">
        <w:rPr>
          <w:b/>
          <w:lang w:val="en-US" w:eastAsia="ja-JP"/>
        </w:rPr>
        <w:t>training at least for OTA approach.</w:t>
      </w:r>
    </w:p>
    <w:p w14:paraId="19570807" w14:textId="77777777" w:rsidR="002C5988" w:rsidRPr="00064A35" w:rsidRDefault="002C5988" w:rsidP="002C5988">
      <w:pPr>
        <w:pStyle w:val="aff1"/>
        <w:numPr>
          <w:ilvl w:val="0"/>
          <w:numId w:val="13"/>
        </w:numPr>
        <w:spacing w:after="0"/>
        <w:ind w:leftChars="100" w:left="640"/>
        <w:rPr>
          <w:b/>
          <w:bCs/>
          <w:lang w:eastAsia="ja-JP"/>
        </w:rPr>
      </w:pPr>
      <w:r>
        <w:rPr>
          <w:rFonts w:hint="eastAsia"/>
          <w:b/>
          <w:bCs/>
          <w:lang w:eastAsia="ja-JP"/>
        </w:rPr>
        <w:t>For the case that UE-side data collection is non-OTA approach, it would not be necessarily required to use the same ID as paring ID.</w:t>
      </w:r>
    </w:p>
    <w:p w14:paraId="6E833123" w14:textId="77777777" w:rsidR="00AE1A7A" w:rsidRPr="002C5988" w:rsidRDefault="00AE1A7A" w:rsidP="00E964B4">
      <w:pPr>
        <w:spacing w:afterLines="50" w:after="120"/>
        <w:rPr>
          <w:lang w:eastAsia="ja-JP"/>
        </w:rPr>
      </w:pPr>
    </w:p>
    <w:p w14:paraId="41A35FDC" w14:textId="4A9F1DE8" w:rsidR="00466C4A" w:rsidRPr="004252A2" w:rsidRDefault="00466C4A" w:rsidP="00466C4A">
      <w:pPr>
        <w:spacing w:after="0"/>
        <w:rPr>
          <w:u w:val="single"/>
          <w:lang w:eastAsia="ja-JP"/>
        </w:rPr>
      </w:pPr>
      <w:r>
        <w:rPr>
          <w:rFonts w:hint="eastAsia"/>
          <w:u w:val="single"/>
          <w:lang w:eastAsia="ja-JP"/>
        </w:rPr>
        <w:t>Applicability inquiry and reporting</w:t>
      </w:r>
    </w:p>
    <w:p w14:paraId="5CE2EAA4" w14:textId="32010333" w:rsidR="003C4F40" w:rsidRDefault="00466C4A" w:rsidP="00E964B4">
      <w:pPr>
        <w:spacing w:afterLines="50" w:after="120"/>
        <w:rPr>
          <w:lang w:eastAsia="ja-JP"/>
        </w:rPr>
      </w:pPr>
      <w:r>
        <w:rPr>
          <w:rFonts w:hint="eastAsia"/>
          <w:lang w:eastAsia="ja-JP"/>
        </w:rPr>
        <w:t xml:space="preserve">For applicability inquiry and reporting, the same ID as pairing ID, i.e., ID associated with exchanged dataset or the model parameters, can be </w:t>
      </w:r>
      <w:r w:rsidR="00BF35D0">
        <w:rPr>
          <w:rFonts w:hint="eastAsia"/>
          <w:lang w:eastAsia="ja-JP"/>
        </w:rPr>
        <w:t>used</w:t>
      </w:r>
      <w:r>
        <w:rPr>
          <w:rFonts w:hint="eastAsia"/>
          <w:lang w:eastAsia="ja-JP"/>
        </w:rPr>
        <w:t xml:space="preserve"> in order NW to know NW is able to know the encoder availability </w:t>
      </w:r>
      <w:r>
        <w:rPr>
          <w:lang w:eastAsia="ja-JP"/>
        </w:rPr>
        <w:t>corresponding</w:t>
      </w:r>
      <w:r>
        <w:rPr>
          <w:rFonts w:hint="eastAsia"/>
          <w:lang w:eastAsia="ja-JP"/>
        </w:rPr>
        <w:t xml:space="preserve"> to model parameters or dataset.</w:t>
      </w:r>
    </w:p>
    <w:p w14:paraId="004E4A76" w14:textId="7594E5F0" w:rsidR="00054B8D" w:rsidRDefault="00054B8D" w:rsidP="00054B8D">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10</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 xml:space="preserve">as pairing ID, i.e., ID associated with exchanged dataset or the model parameters, can be used </w:t>
      </w:r>
      <w:r w:rsidR="00792700">
        <w:rPr>
          <w:rFonts w:hint="eastAsia"/>
          <w:b/>
          <w:lang w:val="en-US" w:eastAsia="ja-JP"/>
        </w:rPr>
        <w:t>for applicability inquiry and reporting.</w:t>
      </w:r>
    </w:p>
    <w:p w14:paraId="40481500" w14:textId="77777777" w:rsidR="00466C4A" w:rsidRDefault="00466C4A" w:rsidP="00E964B4">
      <w:pPr>
        <w:spacing w:afterLines="50" w:after="120"/>
        <w:rPr>
          <w:lang w:val="en-US" w:eastAsia="ja-JP"/>
        </w:rPr>
      </w:pPr>
    </w:p>
    <w:p w14:paraId="27DF93F3" w14:textId="6B634665" w:rsidR="0048652F" w:rsidRPr="004252A2" w:rsidRDefault="0048652F" w:rsidP="0048652F">
      <w:pPr>
        <w:spacing w:after="0"/>
        <w:rPr>
          <w:u w:val="single"/>
          <w:lang w:eastAsia="ja-JP"/>
        </w:rPr>
      </w:pPr>
      <w:r>
        <w:rPr>
          <w:rFonts w:hint="eastAsia"/>
          <w:u w:val="single"/>
          <w:lang w:eastAsia="ja-JP"/>
        </w:rPr>
        <w:lastRenderedPageBreak/>
        <w:t>Inference configuration</w:t>
      </w:r>
    </w:p>
    <w:p w14:paraId="0131F2A5" w14:textId="763F5B49" w:rsidR="00485361" w:rsidRDefault="00485361" w:rsidP="005254A3">
      <w:pPr>
        <w:spacing w:afterLines="50" w:after="120"/>
        <w:rPr>
          <w:lang w:eastAsia="ja-JP"/>
        </w:rPr>
      </w:pPr>
      <w:r>
        <w:rPr>
          <w:rFonts w:hint="eastAsia"/>
          <w:lang w:eastAsia="ja-JP"/>
        </w:rPr>
        <w:t xml:space="preserve">For inference configuration, the same ID as paring ID, i.e., ID associated with </w:t>
      </w:r>
      <w:r>
        <w:rPr>
          <w:lang w:eastAsia="ja-JP"/>
        </w:rPr>
        <w:t>exchanged</w:t>
      </w:r>
      <w:r>
        <w:rPr>
          <w:rFonts w:hint="eastAsia"/>
          <w:lang w:eastAsia="ja-JP"/>
        </w:rPr>
        <w:t xml:space="preserve"> dataset or the model parameters, can be used. </w:t>
      </w:r>
      <w:r w:rsidR="005254A3" w:rsidRPr="005254A3">
        <w:rPr>
          <w:lang w:val="en-US" w:eastAsia="ja-JP"/>
        </w:rPr>
        <w:t xml:space="preserve">Model parameters or </w:t>
      </w:r>
      <w:proofErr w:type="gramStart"/>
      <w:r w:rsidR="005254A3" w:rsidRPr="005254A3">
        <w:rPr>
          <w:lang w:val="en-US" w:eastAsia="ja-JP"/>
        </w:rPr>
        <w:t>dataset</w:t>
      </w:r>
      <w:proofErr w:type="gramEnd"/>
      <w:r w:rsidR="005254A3" w:rsidRPr="005254A3">
        <w:rPr>
          <w:lang w:val="en-US" w:eastAsia="ja-JP"/>
        </w:rPr>
        <w:t xml:space="preserve"> may be scalable over multiple numbers of Tx ports, CSI feedback payload sizes, and bandwidths. In this</w:t>
      </w:r>
      <w:r w:rsidR="005254A3">
        <w:rPr>
          <w:rFonts w:hint="eastAsia"/>
          <w:lang w:val="en-US" w:eastAsia="ja-JP"/>
        </w:rPr>
        <w:t xml:space="preserve"> </w:t>
      </w:r>
      <w:r w:rsidR="005254A3" w:rsidRPr="005254A3">
        <w:rPr>
          <w:lang w:val="en-US" w:eastAsia="ja-JP"/>
        </w:rPr>
        <w:t>case, a paring ID can be associated with multiple inference configurations within the range where scalability is ensured.</w:t>
      </w:r>
    </w:p>
    <w:p w14:paraId="7411DA5A" w14:textId="4767C24D" w:rsidR="005254A3" w:rsidRDefault="005254A3" w:rsidP="005254A3">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11</w:t>
      </w:r>
      <w:r w:rsidRPr="0033654B">
        <w:rPr>
          <w:b/>
          <w:bCs/>
          <w:lang w:val="en-US" w:eastAsia="ja-JP"/>
        </w:rPr>
        <w:t xml:space="preserve">: </w:t>
      </w:r>
      <w:r>
        <w:rPr>
          <w:rFonts w:hint="eastAsia"/>
          <w:b/>
          <w:bCs/>
          <w:lang w:val="en-US" w:eastAsia="ja-JP"/>
        </w:rPr>
        <w:t xml:space="preserve">For inference </w:t>
      </w:r>
      <w:r>
        <w:rPr>
          <w:b/>
          <w:bCs/>
          <w:lang w:val="en-US" w:eastAsia="ja-JP"/>
        </w:rPr>
        <w:t>configuration</w:t>
      </w:r>
      <w:r>
        <w:rPr>
          <w:rFonts w:hint="eastAsia"/>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A</w:t>
      </w:r>
      <w:r w:rsidRPr="005254A3">
        <w:rPr>
          <w:b/>
          <w:lang w:val="en-US" w:eastAsia="ja-JP"/>
        </w:rPr>
        <w:t xml:space="preserve"> paring ID can be associated with multiple inference configurations within the range where scalability is ensured.</w:t>
      </w:r>
    </w:p>
    <w:p w14:paraId="33918B7C" w14:textId="77777777" w:rsidR="00466C4A" w:rsidRDefault="00466C4A" w:rsidP="00E964B4">
      <w:pPr>
        <w:spacing w:afterLines="50" w:after="120"/>
        <w:rPr>
          <w:lang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3633E97E"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17D4DD53" w14:textId="77777777" w:rsidR="005660AB" w:rsidRDefault="005660AB" w:rsidP="005660AB">
      <w:pPr>
        <w:snapToGrid w:val="0"/>
        <w:spacing w:beforeLines="50" w:before="120"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w:t>
      </w:r>
      <w:r w:rsidRPr="0033654B">
        <w:rPr>
          <w:b/>
          <w:bCs/>
          <w:lang w:val="en-US" w:eastAsia="ja-JP"/>
        </w:rPr>
        <w:t xml:space="preserve">: </w:t>
      </w:r>
      <w:r>
        <w:rPr>
          <w:rFonts w:hint="eastAsia"/>
          <w:b/>
          <w:lang w:val="en-US" w:eastAsia="ja-JP"/>
        </w:rPr>
        <w:t xml:space="preserve">For resource </w:t>
      </w:r>
      <w:r>
        <w:rPr>
          <w:b/>
          <w:lang w:val="en-US" w:eastAsia="ja-JP"/>
        </w:rPr>
        <w:t>configuration</w:t>
      </w:r>
      <w:r>
        <w:rPr>
          <w:rFonts w:hint="eastAsia"/>
          <w:b/>
          <w:lang w:val="en-US" w:eastAsia="ja-JP"/>
        </w:rPr>
        <w:t xml:space="preserve"> for UE-side data collection, periodic and semi-persistent are supported as CSI-RS </w:t>
      </w:r>
      <w:r>
        <w:rPr>
          <w:b/>
          <w:lang w:val="en-US" w:eastAsia="ja-JP"/>
        </w:rPr>
        <w:t>resource</w:t>
      </w:r>
      <w:r>
        <w:rPr>
          <w:rFonts w:hint="eastAsia"/>
          <w:b/>
          <w:lang w:val="en-US" w:eastAsia="ja-JP"/>
        </w:rPr>
        <w:t xml:space="preserve"> type for CMR.</w:t>
      </w:r>
    </w:p>
    <w:p w14:paraId="5C3B86DA" w14:textId="77777777" w:rsidR="005660AB" w:rsidRPr="00861101" w:rsidRDefault="005660AB" w:rsidP="005660AB">
      <w:pPr>
        <w:snapToGrid w:val="0"/>
        <w:spacing w:beforeLines="50" w:before="120"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2</w:t>
      </w:r>
      <w:r w:rsidRPr="0033654B">
        <w:rPr>
          <w:b/>
          <w:bCs/>
          <w:lang w:val="en-US" w:eastAsia="ja-JP"/>
        </w:rPr>
        <w:t xml:space="preserve">: </w:t>
      </w:r>
      <w:r>
        <w:rPr>
          <w:rFonts w:hint="eastAsia"/>
          <w:b/>
          <w:lang w:val="en-US" w:eastAsia="ja-JP"/>
        </w:rPr>
        <w:t xml:space="preserve">For UE-side </w:t>
      </w:r>
      <w:r>
        <w:rPr>
          <w:b/>
          <w:lang w:val="en-US" w:eastAsia="ja-JP"/>
        </w:rPr>
        <w:t>training</w:t>
      </w:r>
      <w:r>
        <w:rPr>
          <w:rFonts w:hint="eastAsia"/>
          <w:b/>
          <w:lang w:val="en-US" w:eastAsia="ja-JP"/>
        </w:rPr>
        <w:t xml:space="preserve"> data collection, </w:t>
      </w:r>
      <w:r>
        <w:rPr>
          <w:rFonts w:hint="eastAsia"/>
          <w:b/>
          <w:i/>
          <w:iCs/>
          <w:lang w:val="en-US" w:eastAsia="ja-JP"/>
        </w:rPr>
        <w:t>CSI-</w:t>
      </w:r>
      <w:proofErr w:type="spellStart"/>
      <w:r>
        <w:rPr>
          <w:rFonts w:hint="eastAsia"/>
          <w:b/>
          <w:i/>
          <w:iCs/>
          <w:lang w:val="en-US" w:eastAsia="ja-JP"/>
        </w:rPr>
        <w:t>ReportConfig</w:t>
      </w:r>
      <w:proofErr w:type="spellEnd"/>
      <w:r>
        <w:rPr>
          <w:rFonts w:hint="eastAsia"/>
          <w:b/>
          <w:lang w:val="en-US" w:eastAsia="ja-JP"/>
        </w:rPr>
        <w:t xml:space="preserve"> can be used for configuring the resources for data collection </w:t>
      </w:r>
      <w:proofErr w:type="gramStart"/>
      <w:r>
        <w:rPr>
          <w:rFonts w:hint="eastAsia"/>
          <w:b/>
          <w:lang w:val="en-US" w:eastAsia="ja-JP"/>
        </w:rPr>
        <w:t>purpose</w:t>
      </w:r>
      <w:proofErr w:type="gramEnd"/>
      <w:r>
        <w:rPr>
          <w:rFonts w:hint="eastAsia"/>
          <w:b/>
          <w:lang w:val="en-US" w:eastAsia="ja-JP"/>
        </w:rPr>
        <w:t xml:space="preserve"> without CSI report.</w:t>
      </w:r>
    </w:p>
    <w:p w14:paraId="72B140E5" w14:textId="77777777" w:rsidR="005660AB" w:rsidRDefault="005660AB" w:rsidP="005660AB">
      <w:pPr>
        <w:snapToGrid w:val="0"/>
        <w:spacing w:after="0"/>
        <w:rPr>
          <w:b/>
          <w:lang w:val="en-US" w:eastAsia="ja-JP"/>
        </w:rPr>
      </w:pPr>
      <w:r>
        <w:rPr>
          <w:rFonts w:hint="eastAsia"/>
          <w:b/>
          <w:lang w:val="en-US" w:eastAsia="ja-JP"/>
        </w:rPr>
        <w:t xml:space="preserve">Proposal 3: For UE-side </w:t>
      </w:r>
      <w:r>
        <w:rPr>
          <w:b/>
          <w:lang w:val="en-US" w:eastAsia="ja-JP"/>
        </w:rPr>
        <w:t>training</w:t>
      </w:r>
      <w:r>
        <w:rPr>
          <w:rFonts w:hint="eastAsia"/>
          <w:b/>
          <w:lang w:val="en-US" w:eastAsia="ja-JP"/>
        </w:rPr>
        <w:t xml:space="preserve"> data collection, </w:t>
      </w:r>
      <w:proofErr w:type="gramStart"/>
      <w:r>
        <w:rPr>
          <w:rFonts w:hint="eastAsia"/>
          <w:b/>
          <w:lang w:val="en-US" w:eastAsia="ja-JP"/>
        </w:rPr>
        <w:t>in order to</w:t>
      </w:r>
      <w:proofErr w:type="gramEnd"/>
      <w:r>
        <w:rPr>
          <w:rFonts w:hint="eastAsia"/>
          <w:b/>
          <w:lang w:val="en-US" w:eastAsia="ja-JP"/>
        </w:rPr>
        <w:t xml:space="preserve"> identify the scenario / </w:t>
      </w:r>
      <w:r>
        <w:rPr>
          <w:b/>
          <w:lang w:val="en-US" w:eastAsia="ja-JP"/>
        </w:rPr>
        <w:t>configuration</w:t>
      </w:r>
      <w:r>
        <w:rPr>
          <w:rFonts w:hint="eastAsia"/>
          <w:b/>
          <w:lang w:val="en-US" w:eastAsia="ja-JP"/>
        </w:rPr>
        <w:t>, configuration of ID, which is same ID as paring ID, is necessary at least for the case that UE-side data collection is based on OTA approach.</w:t>
      </w:r>
    </w:p>
    <w:p w14:paraId="15137A05" w14:textId="77777777" w:rsidR="005660AB" w:rsidRPr="00064A35" w:rsidRDefault="005660AB" w:rsidP="005660AB">
      <w:pPr>
        <w:pStyle w:val="aff1"/>
        <w:numPr>
          <w:ilvl w:val="0"/>
          <w:numId w:val="13"/>
        </w:numPr>
        <w:spacing w:after="0"/>
        <w:ind w:leftChars="100" w:left="640"/>
        <w:rPr>
          <w:b/>
          <w:bCs/>
          <w:lang w:eastAsia="ja-JP"/>
        </w:rPr>
      </w:pPr>
      <w:r>
        <w:rPr>
          <w:rFonts w:hint="eastAsia"/>
          <w:b/>
          <w:bCs/>
          <w:lang w:eastAsia="ja-JP"/>
        </w:rPr>
        <w:t>For the case that UE-side data collection is non-OTA approach, it would not be necessarily required to use the same ID as paring ID.</w:t>
      </w:r>
    </w:p>
    <w:p w14:paraId="273CC9CA" w14:textId="77777777" w:rsidR="005660AB" w:rsidRDefault="005660AB" w:rsidP="005660A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sidRPr="00B63624">
        <w:rPr>
          <w:b/>
          <w:lang w:val="en-US" w:eastAsia="ja-JP"/>
        </w:rPr>
        <w:t xml:space="preserve">For </w:t>
      </w:r>
      <w:r>
        <w:rPr>
          <w:rFonts w:hint="eastAsia"/>
          <w:b/>
          <w:lang w:val="en-US" w:eastAsia="ja-JP"/>
        </w:rPr>
        <w:t>UE</w:t>
      </w:r>
      <w:r w:rsidRPr="00B63624">
        <w:rPr>
          <w:b/>
          <w:lang w:val="en-US" w:eastAsia="ja-JP"/>
        </w:rPr>
        <w:t>-side data collection</w:t>
      </w:r>
      <w:r>
        <w:rPr>
          <w:rFonts w:hint="eastAsia"/>
          <w:b/>
          <w:lang w:val="en-US" w:eastAsia="ja-JP"/>
        </w:rPr>
        <w:t xml:space="preserve"> at least based on non-OTA approach</w:t>
      </w:r>
      <w:r w:rsidRPr="00B63624">
        <w:rPr>
          <w:b/>
          <w:lang w:val="en-US" w:eastAsia="ja-JP"/>
        </w:rPr>
        <w:t xml:space="preserve">,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62161828" w14:textId="77777777" w:rsidR="005660AB" w:rsidRPr="00064A35" w:rsidRDefault="005660AB" w:rsidP="00965374">
      <w:pPr>
        <w:pStyle w:val="aff1"/>
        <w:numPr>
          <w:ilvl w:val="0"/>
          <w:numId w:val="13"/>
        </w:numPr>
        <w:spacing w:afterLines="50" w:after="120"/>
        <w:ind w:leftChars="100" w:left="640"/>
        <w:rPr>
          <w:b/>
          <w:bCs/>
          <w:lang w:eastAsia="ja-JP"/>
        </w:rPr>
      </w:pPr>
      <w:r>
        <w:rPr>
          <w:rFonts w:hint="eastAsia"/>
          <w:b/>
          <w:bCs/>
          <w:lang w:eastAsia="ja-JP"/>
        </w:rPr>
        <w:t>For the case that UE-side data collection is OTA approach, UE-side additional condition can be added when OTA data is sent to UE-side server.</w:t>
      </w:r>
    </w:p>
    <w:p w14:paraId="7E451569" w14:textId="77777777" w:rsidR="005660AB" w:rsidRDefault="005660AB" w:rsidP="005660AB">
      <w:pPr>
        <w:snapToGrid w:val="0"/>
        <w:spacing w:afterLines="50" w:after="120"/>
        <w:rPr>
          <w:b/>
          <w:lang w:val="en-US" w:eastAsia="ja-JP"/>
        </w:rPr>
      </w:pPr>
      <w:r>
        <w:rPr>
          <w:rFonts w:hint="eastAsia"/>
          <w:b/>
          <w:lang w:val="en-US" w:eastAsia="ja-JP"/>
        </w:rPr>
        <w:t>Proposal 5</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 xml:space="preserve">e.g., legacy codebook (e.g., </w:t>
      </w:r>
      <w:proofErr w:type="spellStart"/>
      <w:r w:rsidRPr="003947E2">
        <w:rPr>
          <w:b/>
          <w:lang w:val="en-US" w:eastAsia="ja-JP"/>
        </w:rPr>
        <w:t>eType</w:t>
      </w:r>
      <w:proofErr w:type="spellEnd"/>
      <w:r w:rsidRPr="003947E2">
        <w:rPr>
          <w:b/>
          <w:lang w:val="en-US" w:eastAsia="ja-JP"/>
        </w:rPr>
        <w:t xml:space="preserve"> II codebook) with potential enhancements such as </w:t>
      </w:r>
      <w:r>
        <w:rPr>
          <w:rFonts w:hint="eastAsia"/>
          <w:b/>
          <w:lang w:val="en-US" w:eastAsia="ja-JP"/>
        </w:rPr>
        <w:t xml:space="preserve">to </w:t>
      </w:r>
      <w:r w:rsidRPr="003947E2">
        <w:rPr>
          <w:b/>
          <w:lang w:val="en-US" w:eastAsia="ja-JP"/>
        </w:rPr>
        <w:t>extend more configurations in some parameters,</w:t>
      </w:r>
      <w:r>
        <w:rPr>
          <w:b/>
          <w:lang w:val="en-US" w:eastAsia="ja-JP"/>
        </w:rPr>
        <w:t xml:space="preserve"> should be </w:t>
      </w:r>
      <w:r>
        <w:rPr>
          <w:rFonts w:hint="eastAsia"/>
          <w:b/>
          <w:lang w:val="en-US" w:eastAsia="ja-JP"/>
        </w:rPr>
        <w:t>considered</w:t>
      </w:r>
      <w:r>
        <w:rPr>
          <w:b/>
          <w:lang w:val="en-US" w:eastAsia="ja-JP"/>
        </w:rPr>
        <w:t>.</w:t>
      </w:r>
    </w:p>
    <w:p w14:paraId="3B5347D8" w14:textId="77777777" w:rsidR="005660AB" w:rsidRPr="000F3CC8" w:rsidRDefault="005660AB" w:rsidP="005660AB">
      <w:pPr>
        <w:spacing w:afterLines="50" w:after="120"/>
        <w:rPr>
          <w:lang w:val="en-US" w:eastAsia="ja-JP"/>
        </w:rPr>
      </w:pPr>
      <w:r>
        <w:rPr>
          <w:rFonts w:hint="eastAsia"/>
          <w:b/>
          <w:lang w:val="en-US" w:eastAsia="ja-JP"/>
        </w:rPr>
        <w:t>Proposal 6</w:t>
      </w:r>
      <w:r>
        <w:rPr>
          <w:b/>
          <w:lang w:val="en-US" w:eastAsia="ja-JP"/>
        </w:rPr>
        <w:t>:</w:t>
      </w:r>
      <w:r>
        <w:rPr>
          <w:rFonts w:hint="eastAsia"/>
          <w:b/>
          <w:lang w:val="en-US" w:eastAsia="ja-JP"/>
        </w:rPr>
        <w:t xml:space="preserve"> </w:t>
      </w:r>
      <w:r w:rsidRPr="00F57D73">
        <w:rPr>
          <w:b/>
          <w:lang w:val="en-US" w:eastAsia="ja-JP"/>
        </w:rPr>
        <w:t>Ground-truth CSI reporting could be realized through U-plane at least for data collection for model training.</w:t>
      </w:r>
    </w:p>
    <w:p w14:paraId="04F7F620" w14:textId="77777777" w:rsidR="005660AB" w:rsidRDefault="005660AB" w:rsidP="00965374">
      <w:pPr>
        <w:snapToGrid w:val="0"/>
        <w:spacing w:beforeLines="50" w:before="120" w:afterLines="50" w:after="12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7</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7B861E2D" w14:textId="77777777" w:rsidR="005660AB" w:rsidRPr="001759CE" w:rsidRDefault="005660AB" w:rsidP="00965374">
      <w:pPr>
        <w:spacing w:afterLines="50" w:after="120"/>
        <w:rPr>
          <w:b/>
          <w:bCs/>
          <w:lang w:val="en-US" w:eastAsia="ja-JP"/>
        </w:rPr>
      </w:pPr>
      <w:r w:rsidRPr="001759CE">
        <w:rPr>
          <w:rFonts w:hint="eastAsia"/>
          <w:b/>
          <w:bCs/>
          <w:lang w:val="en-US" w:eastAsia="ja-JP"/>
        </w:rPr>
        <w:t>Observation 1:</w:t>
      </w:r>
      <w:r w:rsidRPr="007454F2">
        <w:rPr>
          <w:b/>
          <w:lang w:val="en-US" w:eastAsia="ja-JP"/>
        </w:rPr>
        <w:t xml:space="preserve"> </w:t>
      </w:r>
      <w:r>
        <w:rPr>
          <w:b/>
          <w:lang w:val="en-US" w:eastAsia="ja-JP"/>
        </w:rPr>
        <w:t xml:space="preserve">There are at least two purposes for performance monitoring. </w:t>
      </w:r>
      <w:r w:rsidRPr="000E4332">
        <w:rPr>
          <w:rFonts w:hint="eastAsia"/>
          <w:b/>
          <w:lang w:val="en-US" w:eastAsia="ja-JP"/>
        </w:rPr>
        <w:t xml:space="preserve"> </w:t>
      </w:r>
      <w:r>
        <w:rPr>
          <w:rFonts w:hint="eastAsia"/>
          <w:b/>
          <w:lang w:val="en-US" w:eastAsia="ja-JP"/>
        </w:rPr>
        <w:t xml:space="preserve">The monitoring purpose 1 </w:t>
      </w:r>
      <w:r>
        <w:rPr>
          <w:b/>
          <w:lang w:val="en-US" w:eastAsia="ja-JP"/>
        </w:rPr>
        <w:t xml:space="preserve">is to check new untested model / parameter behavior. </w:t>
      </w:r>
      <w:r>
        <w:rPr>
          <w:rFonts w:hint="eastAsia"/>
          <w:b/>
          <w:lang w:val="en-US" w:eastAsia="ja-JP"/>
        </w:rPr>
        <w:t>The monitoring purpose 2</w:t>
      </w:r>
      <w:r>
        <w:rPr>
          <w:b/>
          <w:lang w:val="en-US" w:eastAsia="ja-JP"/>
        </w:rPr>
        <w:t xml:space="preserve"> is to check current model / parameters are suitable to current environment.</w:t>
      </w:r>
    </w:p>
    <w:p w14:paraId="4437CF01" w14:textId="77777777" w:rsidR="005660AB" w:rsidRDefault="005660AB" w:rsidP="005660AB">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2</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UE-side and AI/ML model update cycle is non-real time, UE vendor specific monitoring in offline for monitoring purpose 1 sufficiently work</w:t>
      </w:r>
      <w:r>
        <w:rPr>
          <w:b/>
          <w:lang w:val="en-US" w:eastAsia="ja-JP"/>
        </w:rPr>
        <w:t>.</w:t>
      </w:r>
    </w:p>
    <w:p w14:paraId="2C0D2AE3" w14:textId="77777777" w:rsidR="005660AB" w:rsidRDefault="005660AB" w:rsidP="00965374">
      <w:pPr>
        <w:spacing w:afterLines="50" w:after="120"/>
        <w:rPr>
          <w:b/>
          <w:lang w:val="en-US" w:eastAsia="ja-JP"/>
        </w:rPr>
      </w:pPr>
      <w:r w:rsidRPr="001759CE">
        <w:rPr>
          <w:rFonts w:hint="eastAsia"/>
          <w:b/>
          <w:bCs/>
          <w:lang w:val="en-US" w:eastAsia="ja-JP"/>
        </w:rPr>
        <w:t xml:space="preserve">Observation </w:t>
      </w:r>
      <w:r>
        <w:rPr>
          <w:rFonts w:hint="eastAsia"/>
          <w:b/>
          <w:bCs/>
          <w:lang w:val="en-US" w:eastAsia="ja-JP"/>
        </w:rPr>
        <w:t>3</w:t>
      </w:r>
      <w:r w:rsidRPr="001759CE">
        <w:rPr>
          <w:rFonts w:hint="eastAsia"/>
          <w:b/>
          <w:bCs/>
          <w:lang w:val="en-US" w:eastAsia="ja-JP"/>
        </w:rPr>
        <w:t>:</w:t>
      </w:r>
      <w:r w:rsidRPr="007454F2">
        <w:rPr>
          <w:b/>
          <w:lang w:val="en-US" w:eastAsia="ja-JP"/>
        </w:rPr>
        <w:t xml:space="preserve"> </w:t>
      </w:r>
      <w:r>
        <w:rPr>
          <w:rFonts w:hint="eastAsia"/>
          <w:b/>
          <w:lang w:val="en-US" w:eastAsia="ja-JP"/>
        </w:rPr>
        <w:t>If AI/ML models are trained by network side and AI/ML model update cycle is non-real time, A/B test can be used, and data collected for non-real time performance monitoring for monitoring purpose 1 can also be used for model training.</w:t>
      </w:r>
    </w:p>
    <w:p w14:paraId="384789EE" w14:textId="77777777" w:rsidR="005660AB" w:rsidRDefault="005660AB" w:rsidP="005660AB">
      <w:pPr>
        <w:spacing w:after="0"/>
        <w:rPr>
          <w:b/>
          <w:lang w:val="en-US" w:eastAsia="ja-JP"/>
        </w:rPr>
      </w:pPr>
      <w:r w:rsidRPr="001759CE">
        <w:rPr>
          <w:rFonts w:hint="eastAsia"/>
          <w:b/>
          <w:bCs/>
          <w:lang w:val="en-US" w:eastAsia="ja-JP"/>
        </w:rPr>
        <w:t>Observation</w:t>
      </w:r>
      <w:r>
        <w:rPr>
          <w:rFonts w:hint="eastAsia"/>
          <w:b/>
          <w:bCs/>
          <w:lang w:val="en-US" w:eastAsia="ja-JP"/>
        </w:rPr>
        <w:t xml:space="preserve"> 4</w:t>
      </w:r>
      <w:r w:rsidRPr="001759CE">
        <w:rPr>
          <w:rFonts w:hint="eastAsia"/>
          <w:b/>
          <w:bCs/>
          <w:lang w:val="en-US" w:eastAsia="ja-JP"/>
        </w:rPr>
        <w:t>:</w:t>
      </w:r>
    </w:p>
    <w:p w14:paraId="2B834F85" w14:textId="77777777" w:rsidR="005660AB" w:rsidRDefault="005660AB" w:rsidP="005660AB">
      <w:pPr>
        <w:pStyle w:val="aff1"/>
        <w:numPr>
          <w:ilvl w:val="0"/>
          <w:numId w:val="15"/>
        </w:numPr>
        <w:spacing w:after="0"/>
        <w:ind w:leftChars="0"/>
        <w:rPr>
          <w:b/>
          <w:lang w:val="en-US" w:eastAsia="ja-JP"/>
        </w:rPr>
      </w:pPr>
      <w:r>
        <w:rPr>
          <w:rFonts w:hint="eastAsia"/>
          <w:b/>
          <w:lang w:val="en-US" w:eastAsia="ja-JP"/>
        </w:rPr>
        <w:t>For monitoring purpose 1, the monitoring mechanisms to detect degradation could be sufficient.</w:t>
      </w:r>
    </w:p>
    <w:p w14:paraId="678E75E9" w14:textId="77777777" w:rsidR="005660AB" w:rsidRPr="0095734D" w:rsidRDefault="005660AB" w:rsidP="005660AB">
      <w:pPr>
        <w:pStyle w:val="aff1"/>
        <w:numPr>
          <w:ilvl w:val="0"/>
          <w:numId w:val="15"/>
        </w:numPr>
        <w:spacing w:afterLines="50" w:after="120"/>
        <w:ind w:leftChars="0"/>
        <w:rPr>
          <w:b/>
          <w:lang w:val="en-US" w:eastAsia="ja-JP"/>
        </w:rPr>
      </w:pPr>
      <w:r>
        <w:rPr>
          <w:rFonts w:hint="eastAsia"/>
          <w:b/>
          <w:lang w:val="en-US" w:eastAsia="ja-JP"/>
        </w:rPr>
        <w:t>For monitoring purpose 2, both monitoring mechanisms to detect degradation and to identify the cause of degradation would be needed.</w:t>
      </w:r>
    </w:p>
    <w:p w14:paraId="5F4E4841" w14:textId="77777777" w:rsidR="005660AB" w:rsidRPr="00844B9A" w:rsidRDefault="005660AB" w:rsidP="005660AB">
      <w:pPr>
        <w:spacing w:after="0"/>
        <w:rPr>
          <w:b/>
          <w:bCs/>
          <w:lang w:val="en-US" w:eastAsia="ja-JP"/>
        </w:rPr>
      </w:pPr>
      <w:r w:rsidRPr="00844B9A">
        <w:rPr>
          <w:rFonts w:hint="eastAsia"/>
          <w:b/>
          <w:bCs/>
          <w:lang w:val="en-US" w:eastAsia="ja-JP"/>
        </w:rPr>
        <w:t>Observation 5:</w:t>
      </w:r>
    </w:p>
    <w:p w14:paraId="5936D2EF" w14:textId="77777777" w:rsidR="005660AB" w:rsidRPr="00844B9A" w:rsidRDefault="005660AB" w:rsidP="005660AB">
      <w:pPr>
        <w:pStyle w:val="aff1"/>
        <w:numPr>
          <w:ilvl w:val="0"/>
          <w:numId w:val="16"/>
        </w:numPr>
        <w:spacing w:after="0"/>
        <w:ind w:leftChars="0"/>
        <w:rPr>
          <w:lang w:val="en-US" w:eastAsia="ja-JP"/>
        </w:rPr>
      </w:pPr>
      <w:r>
        <w:rPr>
          <w:rFonts w:hint="eastAsia"/>
          <w:b/>
          <w:bCs/>
          <w:lang w:val="en-US" w:eastAsia="ja-JP"/>
        </w:rPr>
        <w:t>As the monitoring mechanism to detect degradation, the following is useful.</w:t>
      </w:r>
    </w:p>
    <w:p w14:paraId="2746F531" w14:textId="77777777" w:rsidR="005660AB" w:rsidRPr="00844B9A" w:rsidRDefault="005660AB" w:rsidP="005660AB">
      <w:pPr>
        <w:pStyle w:val="aff1"/>
        <w:numPr>
          <w:ilvl w:val="1"/>
          <w:numId w:val="16"/>
        </w:numPr>
        <w:spacing w:after="0"/>
        <w:ind w:leftChars="0"/>
        <w:rPr>
          <w:lang w:val="en-US" w:eastAsia="ja-JP"/>
        </w:rPr>
      </w:pPr>
      <w:r>
        <w:rPr>
          <w:rFonts w:hint="eastAsia"/>
          <w:b/>
          <w:bCs/>
          <w:lang w:val="en-US" w:eastAsia="ja-JP"/>
        </w:rPr>
        <w:t>NW-side or UE-side eventual KPI-based monitoring</w:t>
      </w:r>
    </w:p>
    <w:p w14:paraId="68390E86" w14:textId="77777777" w:rsidR="005660AB" w:rsidRPr="00844B9A" w:rsidRDefault="005660AB" w:rsidP="005660AB">
      <w:pPr>
        <w:pStyle w:val="aff1"/>
        <w:numPr>
          <w:ilvl w:val="1"/>
          <w:numId w:val="16"/>
        </w:numPr>
        <w:spacing w:after="0"/>
        <w:ind w:leftChars="0"/>
        <w:rPr>
          <w:lang w:val="en-US" w:eastAsia="ja-JP"/>
        </w:rPr>
      </w:pPr>
      <w:r>
        <w:rPr>
          <w:rFonts w:hint="eastAsia"/>
          <w:b/>
          <w:bCs/>
          <w:lang w:val="en-US" w:eastAsia="ja-JP"/>
        </w:rPr>
        <w:t xml:space="preserve">UE-side intermediate KPI </w:t>
      </w:r>
      <w:r>
        <w:rPr>
          <w:b/>
          <w:bCs/>
          <w:lang w:val="en-US" w:eastAsia="ja-JP"/>
        </w:rPr>
        <w:t>monitoring</w:t>
      </w:r>
      <w:r>
        <w:rPr>
          <w:rFonts w:hint="eastAsia"/>
          <w:b/>
          <w:bCs/>
          <w:lang w:val="en-US" w:eastAsia="ja-JP"/>
        </w:rPr>
        <w:t xml:space="preserve"> based on the output of the CSI </w:t>
      </w:r>
      <w:r>
        <w:rPr>
          <w:b/>
          <w:bCs/>
          <w:lang w:val="en-US" w:eastAsia="ja-JP"/>
        </w:rPr>
        <w:t>reconstruction</w:t>
      </w:r>
      <w:r>
        <w:rPr>
          <w:rFonts w:hint="eastAsia"/>
          <w:b/>
          <w:bCs/>
          <w:lang w:val="en-US" w:eastAsia="ja-JP"/>
        </w:rPr>
        <w:t xml:space="preserve"> model at the UE</w:t>
      </w:r>
    </w:p>
    <w:p w14:paraId="6FEF0D95" w14:textId="77777777" w:rsidR="005660AB" w:rsidRPr="00844B9A" w:rsidRDefault="005660AB" w:rsidP="005660AB">
      <w:pPr>
        <w:pStyle w:val="aff1"/>
        <w:numPr>
          <w:ilvl w:val="0"/>
          <w:numId w:val="16"/>
        </w:numPr>
        <w:spacing w:after="0"/>
        <w:ind w:leftChars="0"/>
        <w:rPr>
          <w:lang w:val="en-US" w:eastAsia="ja-JP"/>
        </w:rPr>
      </w:pPr>
      <w:r>
        <w:rPr>
          <w:rFonts w:hint="eastAsia"/>
          <w:b/>
          <w:bCs/>
          <w:lang w:val="en-US" w:eastAsia="ja-JP"/>
        </w:rPr>
        <w:t>As the monitoring mechanism to identify the cause of degradation, the following is useful.</w:t>
      </w:r>
    </w:p>
    <w:p w14:paraId="40E90457" w14:textId="77777777" w:rsidR="005660AB" w:rsidRPr="00844B9A" w:rsidRDefault="005660AB" w:rsidP="005660AB">
      <w:pPr>
        <w:pStyle w:val="aff1"/>
        <w:numPr>
          <w:ilvl w:val="1"/>
          <w:numId w:val="16"/>
        </w:numPr>
        <w:spacing w:after="0"/>
        <w:ind w:leftChars="0"/>
        <w:rPr>
          <w:lang w:val="en-US" w:eastAsia="ja-JP"/>
        </w:rPr>
      </w:pPr>
      <w:r>
        <w:rPr>
          <w:rFonts w:hint="eastAsia"/>
          <w:b/>
          <w:bCs/>
          <w:lang w:val="en-US" w:eastAsia="ja-JP"/>
        </w:rPr>
        <w:lastRenderedPageBreak/>
        <w:t xml:space="preserve">NW-side intermediate KPI monitoring based on the target CSI reported by the UE via legacy </w:t>
      </w:r>
      <w:proofErr w:type="spellStart"/>
      <w:r>
        <w:rPr>
          <w:rFonts w:hint="eastAsia"/>
          <w:b/>
          <w:bCs/>
          <w:lang w:val="en-US" w:eastAsia="ja-JP"/>
        </w:rPr>
        <w:t>eTypeII</w:t>
      </w:r>
      <w:proofErr w:type="spellEnd"/>
      <w:r>
        <w:rPr>
          <w:rFonts w:hint="eastAsia"/>
          <w:b/>
          <w:bCs/>
          <w:lang w:val="en-US" w:eastAsia="ja-JP"/>
        </w:rPr>
        <w:t xml:space="preserve"> codebook or </w:t>
      </w:r>
      <w:proofErr w:type="spellStart"/>
      <w:r>
        <w:rPr>
          <w:rFonts w:hint="eastAsia"/>
          <w:b/>
          <w:bCs/>
          <w:lang w:val="en-US" w:eastAsia="ja-JP"/>
        </w:rPr>
        <w:t>eTypeII</w:t>
      </w:r>
      <w:proofErr w:type="spellEnd"/>
      <w:r>
        <w:rPr>
          <w:rFonts w:hint="eastAsia"/>
          <w:b/>
          <w:bCs/>
          <w:lang w:val="en-US" w:eastAsia="ja-JP"/>
        </w:rPr>
        <w:t xml:space="preserve">-like </w:t>
      </w:r>
      <w:r>
        <w:rPr>
          <w:b/>
          <w:bCs/>
          <w:lang w:val="en-US" w:eastAsia="ja-JP"/>
        </w:rPr>
        <w:t>codebook</w:t>
      </w:r>
      <w:r>
        <w:rPr>
          <w:rFonts w:hint="eastAsia"/>
          <w:b/>
          <w:bCs/>
          <w:lang w:val="en-US" w:eastAsia="ja-JP"/>
        </w:rPr>
        <w:t>.</w:t>
      </w:r>
    </w:p>
    <w:p w14:paraId="46585725" w14:textId="77777777" w:rsidR="005660AB" w:rsidRPr="00844B9A" w:rsidRDefault="005660AB" w:rsidP="005660AB">
      <w:pPr>
        <w:pStyle w:val="aff1"/>
        <w:numPr>
          <w:ilvl w:val="1"/>
          <w:numId w:val="16"/>
        </w:numPr>
        <w:spacing w:after="0"/>
        <w:ind w:leftChars="0"/>
        <w:rPr>
          <w:lang w:val="en-US" w:eastAsia="ja-JP"/>
        </w:rPr>
      </w:pPr>
      <w:r>
        <w:rPr>
          <w:rFonts w:hint="eastAsia"/>
          <w:b/>
          <w:bCs/>
          <w:lang w:val="en-US" w:eastAsia="ja-JP"/>
        </w:rPr>
        <w:t>UE-side intermediate KPI monitoring based on the output of the CSI reconstruction model indicated by NW.</w:t>
      </w:r>
    </w:p>
    <w:p w14:paraId="43961795" w14:textId="77777777" w:rsidR="005660AB" w:rsidRDefault="005660AB" w:rsidP="005660A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8</w:t>
      </w:r>
      <w:r w:rsidRPr="0033654B">
        <w:rPr>
          <w:b/>
          <w:bCs/>
          <w:lang w:val="en-US" w:eastAsia="ja-JP"/>
        </w:rPr>
        <w:t xml:space="preserve">: </w:t>
      </w:r>
      <w:r>
        <w:rPr>
          <w:rFonts w:hint="eastAsia"/>
          <w:b/>
          <w:lang w:val="en-US" w:eastAsia="ja-JP"/>
        </w:rPr>
        <w:t>Pairing ID should be allocated by MNO.</w:t>
      </w:r>
    </w:p>
    <w:p w14:paraId="00C66B40" w14:textId="77777777" w:rsidR="005660AB" w:rsidRDefault="005660AB" w:rsidP="005660A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9</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 xml:space="preserve">as pairing ID </w:t>
      </w:r>
      <w:r w:rsidRPr="002C5988">
        <w:rPr>
          <w:b/>
          <w:lang w:val="en-US" w:eastAsia="ja-JP"/>
        </w:rPr>
        <w:t>can be used for UE to collect UE-side target CSI for UE-side</w:t>
      </w:r>
      <w:r>
        <w:rPr>
          <w:rFonts w:hint="eastAsia"/>
          <w:b/>
          <w:lang w:val="en-US" w:eastAsia="ja-JP"/>
        </w:rPr>
        <w:t xml:space="preserve"> </w:t>
      </w:r>
      <w:r w:rsidRPr="002C5988">
        <w:rPr>
          <w:b/>
          <w:lang w:val="en-US" w:eastAsia="ja-JP"/>
        </w:rPr>
        <w:t>training at least for OTA approach.</w:t>
      </w:r>
    </w:p>
    <w:p w14:paraId="570D174B" w14:textId="77777777" w:rsidR="005660AB" w:rsidRPr="00064A35" w:rsidRDefault="005660AB" w:rsidP="005660AB">
      <w:pPr>
        <w:pStyle w:val="aff1"/>
        <w:numPr>
          <w:ilvl w:val="0"/>
          <w:numId w:val="13"/>
        </w:numPr>
        <w:spacing w:after="0"/>
        <w:ind w:leftChars="100" w:left="640"/>
        <w:rPr>
          <w:b/>
          <w:bCs/>
          <w:lang w:eastAsia="ja-JP"/>
        </w:rPr>
      </w:pPr>
      <w:r>
        <w:rPr>
          <w:rFonts w:hint="eastAsia"/>
          <w:b/>
          <w:bCs/>
          <w:lang w:eastAsia="ja-JP"/>
        </w:rPr>
        <w:t>For the case that UE-side data collection is non-OTA approach, it would not be necessarily required to use the same ID as paring ID.</w:t>
      </w:r>
    </w:p>
    <w:p w14:paraId="1B2BCCEF" w14:textId="77777777" w:rsidR="005660AB" w:rsidRDefault="005660AB" w:rsidP="005660A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10</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6E0F5D62" w14:textId="77777777" w:rsidR="005660AB" w:rsidRDefault="005660AB" w:rsidP="005660AB">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11</w:t>
      </w:r>
      <w:r w:rsidRPr="0033654B">
        <w:rPr>
          <w:b/>
          <w:bCs/>
          <w:lang w:val="en-US" w:eastAsia="ja-JP"/>
        </w:rPr>
        <w:t xml:space="preserve">: </w:t>
      </w:r>
      <w:r>
        <w:rPr>
          <w:rFonts w:hint="eastAsia"/>
          <w:b/>
          <w:bCs/>
          <w:lang w:val="en-US" w:eastAsia="ja-JP"/>
        </w:rPr>
        <w:t xml:space="preserve">For inference </w:t>
      </w:r>
      <w:r>
        <w:rPr>
          <w:b/>
          <w:bCs/>
          <w:lang w:val="en-US" w:eastAsia="ja-JP"/>
        </w:rPr>
        <w:t>configuration</w:t>
      </w:r>
      <w:r>
        <w:rPr>
          <w:rFonts w:hint="eastAsia"/>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A</w:t>
      </w:r>
      <w:r w:rsidRPr="005254A3">
        <w:rPr>
          <w:b/>
          <w:lang w:val="en-US" w:eastAsia="ja-JP"/>
        </w:rPr>
        <w:t xml:space="preserve"> paring ID can be associated with multiple inference configurations within the range where scalability is ensured.</w:t>
      </w:r>
    </w:p>
    <w:p w14:paraId="5476707B" w14:textId="77777777" w:rsidR="0091610F" w:rsidRPr="005660AB"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6F223C4A"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RP-251870, “New WI: Artificial Intelligence (AI)/Machine Learning (ML) for NR air interface enhancements,” Qualcomm, RAN#108.</w:t>
      </w:r>
    </w:p>
    <w:p w14:paraId="1ABF2C5B" w14:textId="77777777" w:rsidR="00562AE5" w:rsidRDefault="00562AE5" w:rsidP="00863603">
      <w:pPr>
        <w:snapToGrid w:val="0"/>
        <w:spacing w:after="0"/>
        <w:rPr>
          <w:lang w:val="en-US" w:eastAsia="ja-JP"/>
        </w:rPr>
      </w:pPr>
    </w:p>
    <w:sectPr w:rsidR="00562AE5">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D68D8" w14:textId="77777777" w:rsidR="008E760B" w:rsidRDefault="008E760B">
      <w:r>
        <w:separator/>
      </w:r>
    </w:p>
  </w:endnote>
  <w:endnote w:type="continuationSeparator" w:id="0">
    <w:p w14:paraId="4D9A5DB6" w14:textId="77777777" w:rsidR="008E760B" w:rsidRDefault="008E760B">
      <w:r>
        <w:continuationSeparator/>
      </w:r>
    </w:p>
  </w:endnote>
  <w:endnote w:type="continuationNotice" w:id="1">
    <w:p w14:paraId="339443B0" w14:textId="77777777" w:rsidR="008E760B" w:rsidRDefault="008E7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029C" w14:textId="77777777" w:rsidR="008E760B" w:rsidRDefault="008E760B">
      <w:r>
        <w:separator/>
      </w:r>
    </w:p>
  </w:footnote>
  <w:footnote w:type="continuationSeparator" w:id="0">
    <w:p w14:paraId="0DAB28E9" w14:textId="77777777" w:rsidR="008E760B" w:rsidRDefault="008E760B">
      <w:r>
        <w:continuationSeparator/>
      </w:r>
    </w:p>
  </w:footnote>
  <w:footnote w:type="continuationNotice" w:id="1">
    <w:p w14:paraId="7D1B20AA" w14:textId="77777777" w:rsidR="008E760B" w:rsidRDefault="008E76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0"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14"/>
  </w:num>
  <w:num w:numId="2" w16cid:durableId="2019388201">
    <w:abstractNumId w:val="16"/>
  </w:num>
  <w:num w:numId="3" w16cid:durableId="160127051">
    <w:abstractNumId w:val="4"/>
  </w:num>
  <w:num w:numId="4" w16cid:durableId="1466502952">
    <w:abstractNumId w:val="12"/>
  </w:num>
  <w:num w:numId="5" w16cid:durableId="1077283262">
    <w:abstractNumId w:val="6"/>
  </w:num>
  <w:num w:numId="6" w16cid:durableId="1729303556">
    <w:abstractNumId w:val="7"/>
  </w:num>
  <w:num w:numId="7" w16cid:durableId="920598861">
    <w:abstractNumId w:val="5"/>
  </w:num>
  <w:num w:numId="8" w16cid:durableId="1535460140">
    <w:abstractNumId w:val="15"/>
  </w:num>
  <w:num w:numId="9" w16cid:durableId="1190340631">
    <w:abstractNumId w:val="1"/>
  </w:num>
  <w:num w:numId="10" w16cid:durableId="735278060">
    <w:abstractNumId w:val="17"/>
  </w:num>
  <w:num w:numId="11" w16cid:durableId="106312886">
    <w:abstractNumId w:val="9"/>
  </w:num>
  <w:num w:numId="12" w16cid:durableId="1851529509">
    <w:abstractNumId w:val="11"/>
  </w:num>
  <w:num w:numId="13" w16cid:durableId="2006086523">
    <w:abstractNumId w:val="13"/>
  </w:num>
  <w:num w:numId="14" w16cid:durableId="1503471715">
    <w:abstractNumId w:val="2"/>
  </w:num>
  <w:num w:numId="15" w16cid:durableId="768551116">
    <w:abstractNumId w:val="10"/>
  </w:num>
  <w:num w:numId="16" w16cid:durableId="106855739">
    <w:abstractNumId w:val="0"/>
  </w:num>
  <w:num w:numId="17" w16cid:durableId="20210432">
    <w:abstractNumId w:val="8"/>
  </w:num>
  <w:num w:numId="18" w16cid:durableId="60538848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50E7"/>
    <w:rsid w:val="000151CF"/>
    <w:rsid w:val="00015BBE"/>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820"/>
    <w:rsid w:val="00042825"/>
    <w:rsid w:val="00042C82"/>
    <w:rsid w:val="00042E74"/>
    <w:rsid w:val="00042F40"/>
    <w:rsid w:val="0004307D"/>
    <w:rsid w:val="0004316F"/>
    <w:rsid w:val="000433B1"/>
    <w:rsid w:val="00043616"/>
    <w:rsid w:val="00043A55"/>
    <w:rsid w:val="00043CFA"/>
    <w:rsid w:val="00043EA6"/>
    <w:rsid w:val="000442A5"/>
    <w:rsid w:val="000442D2"/>
    <w:rsid w:val="00044798"/>
    <w:rsid w:val="0004510F"/>
    <w:rsid w:val="0004555F"/>
    <w:rsid w:val="0004598F"/>
    <w:rsid w:val="00045ECE"/>
    <w:rsid w:val="00046137"/>
    <w:rsid w:val="00046EE6"/>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D20"/>
    <w:rsid w:val="00052E7C"/>
    <w:rsid w:val="00053089"/>
    <w:rsid w:val="000530F5"/>
    <w:rsid w:val="00053414"/>
    <w:rsid w:val="000535E4"/>
    <w:rsid w:val="00053C42"/>
    <w:rsid w:val="000540D4"/>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85"/>
    <w:rsid w:val="00067A20"/>
    <w:rsid w:val="00067AA1"/>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632"/>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778"/>
    <w:rsid w:val="00095057"/>
    <w:rsid w:val="00095395"/>
    <w:rsid w:val="000959A2"/>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6D9"/>
    <w:rsid w:val="000B292F"/>
    <w:rsid w:val="000B2A9E"/>
    <w:rsid w:val="000B2AB8"/>
    <w:rsid w:val="000B3279"/>
    <w:rsid w:val="000B358A"/>
    <w:rsid w:val="000B4032"/>
    <w:rsid w:val="000B426E"/>
    <w:rsid w:val="000B4354"/>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4D6"/>
    <w:rsid w:val="000C5755"/>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E8"/>
    <w:rsid w:val="00130410"/>
    <w:rsid w:val="0013050A"/>
    <w:rsid w:val="0013055D"/>
    <w:rsid w:val="00130D3B"/>
    <w:rsid w:val="0013122D"/>
    <w:rsid w:val="00131C62"/>
    <w:rsid w:val="00131DA1"/>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A91"/>
    <w:rsid w:val="00137ED3"/>
    <w:rsid w:val="00140912"/>
    <w:rsid w:val="00140980"/>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9E9"/>
    <w:rsid w:val="00191C14"/>
    <w:rsid w:val="00192157"/>
    <w:rsid w:val="0019251F"/>
    <w:rsid w:val="001926EC"/>
    <w:rsid w:val="001929BD"/>
    <w:rsid w:val="001930E1"/>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E05"/>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3C54"/>
    <w:rsid w:val="001F42E7"/>
    <w:rsid w:val="001F442D"/>
    <w:rsid w:val="001F466F"/>
    <w:rsid w:val="001F4E37"/>
    <w:rsid w:val="001F667A"/>
    <w:rsid w:val="001F66E9"/>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93A"/>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90C"/>
    <w:rsid w:val="0021799B"/>
    <w:rsid w:val="00217A0F"/>
    <w:rsid w:val="00217D4F"/>
    <w:rsid w:val="00220003"/>
    <w:rsid w:val="002200AE"/>
    <w:rsid w:val="0022028E"/>
    <w:rsid w:val="00220542"/>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505"/>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67E8D"/>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D1"/>
    <w:rsid w:val="00276254"/>
    <w:rsid w:val="00276A58"/>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D3"/>
    <w:rsid w:val="002A756C"/>
    <w:rsid w:val="002A7714"/>
    <w:rsid w:val="002A777D"/>
    <w:rsid w:val="002A79BE"/>
    <w:rsid w:val="002A7AF7"/>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48"/>
    <w:rsid w:val="002C439E"/>
    <w:rsid w:val="002C4460"/>
    <w:rsid w:val="002C4466"/>
    <w:rsid w:val="002C4AF0"/>
    <w:rsid w:val="002C544C"/>
    <w:rsid w:val="002C5817"/>
    <w:rsid w:val="002C595E"/>
    <w:rsid w:val="002C5988"/>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759"/>
    <w:rsid w:val="002F27A4"/>
    <w:rsid w:val="002F297D"/>
    <w:rsid w:val="002F2A75"/>
    <w:rsid w:val="002F2C5F"/>
    <w:rsid w:val="002F2CFC"/>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488"/>
    <w:rsid w:val="003179FA"/>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56B"/>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3788"/>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ABC"/>
    <w:rsid w:val="00397E54"/>
    <w:rsid w:val="00397E58"/>
    <w:rsid w:val="003A0025"/>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9D9"/>
    <w:rsid w:val="003A4D2D"/>
    <w:rsid w:val="003A4E9C"/>
    <w:rsid w:val="003A4F5E"/>
    <w:rsid w:val="003A4F93"/>
    <w:rsid w:val="003A4FAF"/>
    <w:rsid w:val="003A5060"/>
    <w:rsid w:val="003A51D7"/>
    <w:rsid w:val="003A5413"/>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881"/>
    <w:rsid w:val="003A7965"/>
    <w:rsid w:val="003A7BE4"/>
    <w:rsid w:val="003A7E73"/>
    <w:rsid w:val="003B0040"/>
    <w:rsid w:val="003B0294"/>
    <w:rsid w:val="003B077B"/>
    <w:rsid w:val="003B0B1C"/>
    <w:rsid w:val="003B0B22"/>
    <w:rsid w:val="003B1602"/>
    <w:rsid w:val="003B197C"/>
    <w:rsid w:val="003B2ACB"/>
    <w:rsid w:val="003B2C13"/>
    <w:rsid w:val="003B2D20"/>
    <w:rsid w:val="003B3104"/>
    <w:rsid w:val="003B33E3"/>
    <w:rsid w:val="003B359C"/>
    <w:rsid w:val="003B3799"/>
    <w:rsid w:val="003B3B29"/>
    <w:rsid w:val="003B3C24"/>
    <w:rsid w:val="003B41E3"/>
    <w:rsid w:val="003B43CF"/>
    <w:rsid w:val="003B452D"/>
    <w:rsid w:val="003B45F3"/>
    <w:rsid w:val="003B481A"/>
    <w:rsid w:val="003B4FE1"/>
    <w:rsid w:val="003B5138"/>
    <w:rsid w:val="003B5702"/>
    <w:rsid w:val="003B59F4"/>
    <w:rsid w:val="003B5BAA"/>
    <w:rsid w:val="003B60DB"/>
    <w:rsid w:val="003B6643"/>
    <w:rsid w:val="003B6BA6"/>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4F40"/>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4412"/>
    <w:rsid w:val="003D50C2"/>
    <w:rsid w:val="003D5114"/>
    <w:rsid w:val="003D5587"/>
    <w:rsid w:val="003D5687"/>
    <w:rsid w:val="003D573C"/>
    <w:rsid w:val="003D596C"/>
    <w:rsid w:val="003D5CB2"/>
    <w:rsid w:val="003D5CF7"/>
    <w:rsid w:val="003D62B3"/>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1A0"/>
    <w:rsid w:val="003E3256"/>
    <w:rsid w:val="003E3772"/>
    <w:rsid w:val="003E380A"/>
    <w:rsid w:val="003E4559"/>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3BB"/>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C28"/>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9A6"/>
    <w:rsid w:val="00471AAB"/>
    <w:rsid w:val="00471B9B"/>
    <w:rsid w:val="00471CC5"/>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0D"/>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0F53"/>
    <w:rsid w:val="004A1190"/>
    <w:rsid w:val="004A11F4"/>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388"/>
    <w:rsid w:val="004B76CA"/>
    <w:rsid w:val="004B7980"/>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40"/>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50B"/>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906"/>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4A3"/>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7F0"/>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AB"/>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AF7"/>
    <w:rsid w:val="00594BB8"/>
    <w:rsid w:val="00594D8B"/>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AF8"/>
    <w:rsid w:val="005A1B30"/>
    <w:rsid w:val="005A1CEF"/>
    <w:rsid w:val="005A22B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434"/>
    <w:rsid w:val="005C78BD"/>
    <w:rsid w:val="005C7BEE"/>
    <w:rsid w:val="005C7CFC"/>
    <w:rsid w:val="005C7D72"/>
    <w:rsid w:val="005D00BB"/>
    <w:rsid w:val="005D07E2"/>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07C"/>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609"/>
    <w:rsid w:val="0060681E"/>
    <w:rsid w:val="00606AD7"/>
    <w:rsid w:val="00606B17"/>
    <w:rsid w:val="00606D5C"/>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1A59"/>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6F1C"/>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60E"/>
    <w:rsid w:val="00627AE3"/>
    <w:rsid w:val="00627AF9"/>
    <w:rsid w:val="00627F4B"/>
    <w:rsid w:val="006300B6"/>
    <w:rsid w:val="0063011B"/>
    <w:rsid w:val="00630AEE"/>
    <w:rsid w:val="0063101D"/>
    <w:rsid w:val="0063114A"/>
    <w:rsid w:val="0063124C"/>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EF"/>
    <w:rsid w:val="006350DC"/>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724E"/>
    <w:rsid w:val="00657473"/>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6E"/>
    <w:rsid w:val="00690F8A"/>
    <w:rsid w:val="00691321"/>
    <w:rsid w:val="0069161D"/>
    <w:rsid w:val="00691A14"/>
    <w:rsid w:val="00691D32"/>
    <w:rsid w:val="00691D6C"/>
    <w:rsid w:val="00691D81"/>
    <w:rsid w:val="00692471"/>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96"/>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A49"/>
    <w:rsid w:val="006A1E65"/>
    <w:rsid w:val="006A2872"/>
    <w:rsid w:val="006A2876"/>
    <w:rsid w:val="006A2B60"/>
    <w:rsid w:val="006A2B7B"/>
    <w:rsid w:val="006A2D4C"/>
    <w:rsid w:val="006A2F3F"/>
    <w:rsid w:val="006A334F"/>
    <w:rsid w:val="006A3BE4"/>
    <w:rsid w:val="006A4206"/>
    <w:rsid w:val="006A43B0"/>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13"/>
    <w:rsid w:val="006C1DFE"/>
    <w:rsid w:val="006C1EC5"/>
    <w:rsid w:val="006C1F9F"/>
    <w:rsid w:val="006C20AA"/>
    <w:rsid w:val="006C23D4"/>
    <w:rsid w:val="006C25C1"/>
    <w:rsid w:val="006C26EF"/>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E62"/>
    <w:rsid w:val="006D165B"/>
    <w:rsid w:val="006D16DA"/>
    <w:rsid w:val="006D18B5"/>
    <w:rsid w:val="006D1AD2"/>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32F"/>
    <w:rsid w:val="006F3B59"/>
    <w:rsid w:val="006F4707"/>
    <w:rsid w:val="006F4963"/>
    <w:rsid w:val="006F51AA"/>
    <w:rsid w:val="006F5AD1"/>
    <w:rsid w:val="006F60E8"/>
    <w:rsid w:val="006F6B4A"/>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47F7"/>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D54"/>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77A6E"/>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776"/>
    <w:rsid w:val="00790954"/>
    <w:rsid w:val="00790FCB"/>
    <w:rsid w:val="00791074"/>
    <w:rsid w:val="00791A49"/>
    <w:rsid w:val="00791B73"/>
    <w:rsid w:val="00792220"/>
    <w:rsid w:val="007924B5"/>
    <w:rsid w:val="007925EB"/>
    <w:rsid w:val="007925FE"/>
    <w:rsid w:val="00792700"/>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36"/>
    <w:rsid w:val="007E536E"/>
    <w:rsid w:val="007E59CE"/>
    <w:rsid w:val="007E5C50"/>
    <w:rsid w:val="007E6100"/>
    <w:rsid w:val="007E6117"/>
    <w:rsid w:val="007E6375"/>
    <w:rsid w:val="007E64DB"/>
    <w:rsid w:val="007E65E4"/>
    <w:rsid w:val="007E6B37"/>
    <w:rsid w:val="007E6B8C"/>
    <w:rsid w:val="007E6BE4"/>
    <w:rsid w:val="007E7219"/>
    <w:rsid w:val="007E76D7"/>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570"/>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D1D"/>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101"/>
    <w:rsid w:val="00861232"/>
    <w:rsid w:val="00861975"/>
    <w:rsid w:val="00861AAA"/>
    <w:rsid w:val="00861D65"/>
    <w:rsid w:val="008621B5"/>
    <w:rsid w:val="0086227A"/>
    <w:rsid w:val="00862F08"/>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4A"/>
    <w:rsid w:val="00866894"/>
    <w:rsid w:val="00866AA2"/>
    <w:rsid w:val="00866C92"/>
    <w:rsid w:val="00867303"/>
    <w:rsid w:val="00867780"/>
    <w:rsid w:val="00867ECC"/>
    <w:rsid w:val="00867F6E"/>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38"/>
    <w:rsid w:val="008B3FB9"/>
    <w:rsid w:val="008B4253"/>
    <w:rsid w:val="008B4567"/>
    <w:rsid w:val="008B460D"/>
    <w:rsid w:val="008B4A17"/>
    <w:rsid w:val="008B4B23"/>
    <w:rsid w:val="008B4F8C"/>
    <w:rsid w:val="008B5085"/>
    <w:rsid w:val="008B53D1"/>
    <w:rsid w:val="008B5433"/>
    <w:rsid w:val="008B5525"/>
    <w:rsid w:val="008B5820"/>
    <w:rsid w:val="008B5997"/>
    <w:rsid w:val="008B5999"/>
    <w:rsid w:val="008B5F4E"/>
    <w:rsid w:val="008B6170"/>
    <w:rsid w:val="008B626F"/>
    <w:rsid w:val="008B64D8"/>
    <w:rsid w:val="008B6819"/>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807"/>
    <w:rsid w:val="008F0D33"/>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D1D"/>
    <w:rsid w:val="008F6D9C"/>
    <w:rsid w:val="008F6E52"/>
    <w:rsid w:val="008F70F1"/>
    <w:rsid w:val="008F74F3"/>
    <w:rsid w:val="008F75B3"/>
    <w:rsid w:val="008F78E5"/>
    <w:rsid w:val="008F7A4E"/>
    <w:rsid w:val="008F7B7C"/>
    <w:rsid w:val="008F7F7B"/>
    <w:rsid w:val="008F7F87"/>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10A04"/>
    <w:rsid w:val="00910EBE"/>
    <w:rsid w:val="009112C7"/>
    <w:rsid w:val="009112E5"/>
    <w:rsid w:val="00911A2A"/>
    <w:rsid w:val="00911C98"/>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3EB5"/>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397"/>
    <w:rsid w:val="009305B4"/>
    <w:rsid w:val="00930652"/>
    <w:rsid w:val="00930915"/>
    <w:rsid w:val="00930A48"/>
    <w:rsid w:val="009312B0"/>
    <w:rsid w:val="00931BC2"/>
    <w:rsid w:val="00931F38"/>
    <w:rsid w:val="00931FF7"/>
    <w:rsid w:val="00932CBE"/>
    <w:rsid w:val="0093319A"/>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CE0"/>
    <w:rsid w:val="009552A6"/>
    <w:rsid w:val="009560AE"/>
    <w:rsid w:val="00956259"/>
    <w:rsid w:val="009564D4"/>
    <w:rsid w:val="00956C7A"/>
    <w:rsid w:val="00956C8E"/>
    <w:rsid w:val="00956F34"/>
    <w:rsid w:val="00957045"/>
    <w:rsid w:val="00957227"/>
    <w:rsid w:val="0095734D"/>
    <w:rsid w:val="009573D9"/>
    <w:rsid w:val="0095748C"/>
    <w:rsid w:val="009576B9"/>
    <w:rsid w:val="00957720"/>
    <w:rsid w:val="009578C0"/>
    <w:rsid w:val="00957AFD"/>
    <w:rsid w:val="00957EC8"/>
    <w:rsid w:val="00957F60"/>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37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C6C"/>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372"/>
    <w:rsid w:val="009809FF"/>
    <w:rsid w:val="00980B45"/>
    <w:rsid w:val="00980BF4"/>
    <w:rsid w:val="0098121A"/>
    <w:rsid w:val="0098230C"/>
    <w:rsid w:val="00982C27"/>
    <w:rsid w:val="0098320B"/>
    <w:rsid w:val="009833BA"/>
    <w:rsid w:val="009833BF"/>
    <w:rsid w:val="00983634"/>
    <w:rsid w:val="00983F2F"/>
    <w:rsid w:val="00984275"/>
    <w:rsid w:val="00984AED"/>
    <w:rsid w:val="00984F09"/>
    <w:rsid w:val="00984FF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6FB"/>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A5"/>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07"/>
    <w:rsid w:val="00A53D3C"/>
    <w:rsid w:val="00A53F7F"/>
    <w:rsid w:val="00A54457"/>
    <w:rsid w:val="00A5451F"/>
    <w:rsid w:val="00A54BD1"/>
    <w:rsid w:val="00A54EFD"/>
    <w:rsid w:val="00A55121"/>
    <w:rsid w:val="00A558D4"/>
    <w:rsid w:val="00A55BF5"/>
    <w:rsid w:val="00A55BF7"/>
    <w:rsid w:val="00A55C8A"/>
    <w:rsid w:val="00A55F27"/>
    <w:rsid w:val="00A564ED"/>
    <w:rsid w:val="00A56CB5"/>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6D02"/>
    <w:rsid w:val="00A6781A"/>
    <w:rsid w:val="00A7047E"/>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5AA"/>
    <w:rsid w:val="00A81773"/>
    <w:rsid w:val="00A81881"/>
    <w:rsid w:val="00A81C3B"/>
    <w:rsid w:val="00A81D91"/>
    <w:rsid w:val="00A81E6B"/>
    <w:rsid w:val="00A81E73"/>
    <w:rsid w:val="00A81F05"/>
    <w:rsid w:val="00A82816"/>
    <w:rsid w:val="00A82C0E"/>
    <w:rsid w:val="00A82DDA"/>
    <w:rsid w:val="00A8336D"/>
    <w:rsid w:val="00A8341D"/>
    <w:rsid w:val="00A8355D"/>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33"/>
    <w:rsid w:val="00A92F15"/>
    <w:rsid w:val="00A9300E"/>
    <w:rsid w:val="00A93085"/>
    <w:rsid w:val="00A93241"/>
    <w:rsid w:val="00A93376"/>
    <w:rsid w:val="00A93725"/>
    <w:rsid w:val="00A9372B"/>
    <w:rsid w:val="00A9373B"/>
    <w:rsid w:val="00A942FD"/>
    <w:rsid w:val="00A945D1"/>
    <w:rsid w:val="00A94AA1"/>
    <w:rsid w:val="00A94C50"/>
    <w:rsid w:val="00A94F6C"/>
    <w:rsid w:val="00A94FAA"/>
    <w:rsid w:val="00A9500C"/>
    <w:rsid w:val="00A952C0"/>
    <w:rsid w:val="00A95478"/>
    <w:rsid w:val="00A95973"/>
    <w:rsid w:val="00A95FCA"/>
    <w:rsid w:val="00A961EE"/>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730"/>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425"/>
    <w:rsid w:val="00AE352D"/>
    <w:rsid w:val="00AE367A"/>
    <w:rsid w:val="00AE38E5"/>
    <w:rsid w:val="00AE394C"/>
    <w:rsid w:val="00AE40E0"/>
    <w:rsid w:val="00AE4259"/>
    <w:rsid w:val="00AE4A33"/>
    <w:rsid w:val="00AE5115"/>
    <w:rsid w:val="00AE5186"/>
    <w:rsid w:val="00AE5EC2"/>
    <w:rsid w:val="00AE61CB"/>
    <w:rsid w:val="00AE62B2"/>
    <w:rsid w:val="00AE644E"/>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57A"/>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ED8"/>
    <w:rsid w:val="00AF6F41"/>
    <w:rsid w:val="00AF726B"/>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7FD"/>
    <w:rsid w:val="00B44A1D"/>
    <w:rsid w:val="00B4547B"/>
    <w:rsid w:val="00B456E1"/>
    <w:rsid w:val="00B4589A"/>
    <w:rsid w:val="00B45E83"/>
    <w:rsid w:val="00B46462"/>
    <w:rsid w:val="00B465A0"/>
    <w:rsid w:val="00B465DC"/>
    <w:rsid w:val="00B46651"/>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251"/>
    <w:rsid w:val="00B67677"/>
    <w:rsid w:val="00B67930"/>
    <w:rsid w:val="00B67DEE"/>
    <w:rsid w:val="00B700EC"/>
    <w:rsid w:val="00B70298"/>
    <w:rsid w:val="00B703D2"/>
    <w:rsid w:val="00B706C1"/>
    <w:rsid w:val="00B708EC"/>
    <w:rsid w:val="00B70DBF"/>
    <w:rsid w:val="00B71294"/>
    <w:rsid w:val="00B71471"/>
    <w:rsid w:val="00B7163E"/>
    <w:rsid w:val="00B71F06"/>
    <w:rsid w:val="00B72306"/>
    <w:rsid w:val="00B72693"/>
    <w:rsid w:val="00B727F7"/>
    <w:rsid w:val="00B728A5"/>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420"/>
    <w:rsid w:val="00BA3769"/>
    <w:rsid w:val="00BA3AA1"/>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4354"/>
    <w:rsid w:val="00BE4707"/>
    <w:rsid w:val="00BE4C72"/>
    <w:rsid w:val="00BE4D82"/>
    <w:rsid w:val="00BE4E51"/>
    <w:rsid w:val="00BE4EB4"/>
    <w:rsid w:val="00BE5210"/>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78"/>
    <w:rsid w:val="00BF1986"/>
    <w:rsid w:val="00BF1EED"/>
    <w:rsid w:val="00BF22D0"/>
    <w:rsid w:val="00BF260D"/>
    <w:rsid w:val="00BF261A"/>
    <w:rsid w:val="00BF2BFD"/>
    <w:rsid w:val="00BF2E0C"/>
    <w:rsid w:val="00BF2E44"/>
    <w:rsid w:val="00BF3102"/>
    <w:rsid w:val="00BF3228"/>
    <w:rsid w:val="00BF3381"/>
    <w:rsid w:val="00BF3467"/>
    <w:rsid w:val="00BF35D0"/>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B4F"/>
    <w:rsid w:val="00C0614C"/>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0C7"/>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45B7"/>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0A6"/>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D07"/>
    <w:rsid w:val="00CC1E60"/>
    <w:rsid w:val="00CC293D"/>
    <w:rsid w:val="00CC3087"/>
    <w:rsid w:val="00CC3158"/>
    <w:rsid w:val="00CC3431"/>
    <w:rsid w:val="00CC352F"/>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6C0"/>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5F1B"/>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2839"/>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3009"/>
    <w:rsid w:val="00D23109"/>
    <w:rsid w:val="00D23582"/>
    <w:rsid w:val="00D235F9"/>
    <w:rsid w:val="00D2370E"/>
    <w:rsid w:val="00D23817"/>
    <w:rsid w:val="00D23CBB"/>
    <w:rsid w:val="00D2441A"/>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6F96"/>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68B"/>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144"/>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84"/>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666"/>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37B4D"/>
    <w:rsid w:val="00E4037F"/>
    <w:rsid w:val="00E4049C"/>
    <w:rsid w:val="00E40944"/>
    <w:rsid w:val="00E40F8F"/>
    <w:rsid w:val="00E41BAC"/>
    <w:rsid w:val="00E4215A"/>
    <w:rsid w:val="00E42690"/>
    <w:rsid w:val="00E42DFE"/>
    <w:rsid w:val="00E42E00"/>
    <w:rsid w:val="00E42E47"/>
    <w:rsid w:val="00E4307A"/>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4DA5"/>
    <w:rsid w:val="00E95985"/>
    <w:rsid w:val="00E959FA"/>
    <w:rsid w:val="00E95BB5"/>
    <w:rsid w:val="00E95CE7"/>
    <w:rsid w:val="00E95DE1"/>
    <w:rsid w:val="00E961D8"/>
    <w:rsid w:val="00E9646F"/>
    <w:rsid w:val="00E964B4"/>
    <w:rsid w:val="00E96B04"/>
    <w:rsid w:val="00E9735E"/>
    <w:rsid w:val="00E974CB"/>
    <w:rsid w:val="00E97759"/>
    <w:rsid w:val="00E97AD3"/>
    <w:rsid w:val="00EA0855"/>
    <w:rsid w:val="00EA09F2"/>
    <w:rsid w:val="00EA0BBA"/>
    <w:rsid w:val="00EA0E56"/>
    <w:rsid w:val="00EA1081"/>
    <w:rsid w:val="00EA1131"/>
    <w:rsid w:val="00EA1151"/>
    <w:rsid w:val="00EA12B6"/>
    <w:rsid w:val="00EA1962"/>
    <w:rsid w:val="00EA1B41"/>
    <w:rsid w:val="00EA227F"/>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4E"/>
    <w:rsid w:val="00EF27CA"/>
    <w:rsid w:val="00EF2E39"/>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76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655"/>
    <w:rsid w:val="00F15A1B"/>
    <w:rsid w:val="00F15A45"/>
    <w:rsid w:val="00F15B4E"/>
    <w:rsid w:val="00F15E6D"/>
    <w:rsid w:val="00F16110"/>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6F3"/>
    <w:rsid w:val="00F37829"/>
    <w:rsid w:val="00F37A54"/>
    <w:rsid w:val="00F37B08"/>
    <w:rsid w:val="00F4015C"/>
    <w:rsid w:val="00F403FB"/>
    <w:rsid w:val="00F4044F"/>
    <w:rsid w:val="00F40929"/>
    <w:rsid w:val="00F40A04"/>
    <w:rsid w:val="00F40ED4"/>
    <w:rsid w:val="00F40F8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370"/>
    <w:rsid w:val="00F46A24"/>
    <w:rsid w:val="00F46B12"/>
    <w:rsid w:val="00F46B4B"/>
    <w:rsid w:val="00F4712B"/>
    <w:rsid w:val="00F4721C"/>
    <w:rsid w:val="00F4736D"/>
    <w:rsid w:val="00F47781"/>
    <w:rsid w:val="00F47E05"/>
    <w:rsid w:val="00F50251"/>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F4D"/>
    <w:rsid w:val="00F52FB8"/>
    <w:rsid w:val="00F5398E"/>
    <w:rsid w:val="00F53DF2"/>
    <w:rsid w:val="00F53F10"/>
    <w:rsid w:val="00F5400A"/>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57D7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DCE"/>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181"/>
    <w:rsid w:val="00FA6422"/>
    <w:rsid w:val="00FA64B2"/>
    <w:rsid w:val="00FA698A"/>
    <w:rsid w:val="00FA6A3C"/>
    <w:rsid w:val="00FA6B27"/>
    <w:rsid w:val="00FA6EF4"/>
    <w:rsid w:val="00FA6F10"/>
    <w:rsid w:val="00FA71E9"/>
    <w:rsid w:val="00FA747A"/>
    <w:rsid w:val="00FA7599"/>
    <w:rsid w:val="00FA7D5F"/>
    <w:rsid w:val="00FA7F1D"/>
    <w:rsid w:val="00FB0313"/>
    <w:rsid w:val="00FB0925"/>
    <w:rsid w:val="00FB0AAA"/>
    <w:rsid w:val="00FB1032"/>
    <w:rsid w:val="00FB1146"/>
    <w:rsid w:val="00FB11A6"/>
    <w:rsid w:val="00FB16EC"/>
    <w:rsid w:val="00FB1AB6"/>
    <w:rsid w:val="00FB1AE1"/>
    <w:rsid w:val="00FB278B"/>
    <w:rsid w:val="00FB2FDC"/>
    <w:rsid w:val="00FB350C"/>
    <w:rsid w:val="00FB37CF"/>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43"/>
    <w:rsid w:val="00FE5D69"/>
    <w:rsid w:val="00FE5F07"/>
    <w:rsid w:val="00FE6481"/>
    <w:rsid w:val="00FE65E0"/>
    <w:rsid w:val="00FE6CE5"/>
    <w:rsid w:val="00FE6F0B"/>
    <w:rsid w:val="00FE6FAA"/>
    <w:rsid w:val="00FE7070"/>
    <w:rsid w:val="00FE71FF"/>
    <w:rsid w:val="00FE7485"/>
    <w:rsid w:val="00FE74AE"/>
    <w:rsid w:val="00FE75FE"/>
    <w:rsid w:val="00FE7B5B"/>
    <w:rsid w:val="00FE7E27"/>
    <w:rsid w:val="00FF0401"/>
    <w:rsid w:val="00FF0552"/>
    <w:rsid w:val="00FF0A5B"/>
    <w:rsid w:val="00FF0F75"/>
    <w:rsid w:val="00FF1177"/>
    <w:rsid w:val="00FF11FB"/>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2AF9D4-4F1A-4F6D-BD12-E306D56D0D4F}">
  <ds:schemaRefs>
    <ds:schemaRef ds:uri="http://purl.org/dc/dcmitype/"/>
    <ds:schemaRef ds:uri="http://purl.org/dc/terms/"/>
    <ds:schemaRef ds:uri="http://purl.org/dc/elements/1.1/"/>
    <ds:schemaRef ds:uri="77e7d536-9cde-4514-95f2-d894f5dbb2f2"/>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40013046-717f-4449-8614-b21769059c69"/>
    <ds:schemaRef ds:uri="http://www.w3.org/XML/1998/namespace"/>
  </ds:schemaRefs>
</ds:datastoreItem>
</file>

<file path=customXml/itemProps2.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4.xml><?xml version="1.0" encoding="utf-8"?>
<ds:datastoreItem xmlns:ds="http://schemas.openxmlformats.org/officeDocument/2006/customXml" ds:itemID="{739B1E71-F6B3-4D9F-AFA4-FB3A132AE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6664</TotalTime>
  <Pages>7</Pages>
  <Words>4248</Words>
  <Characters>22572</Characters>
  <Application>Microsoft Office Word</Application>
  <DocSecurity>0</DocSecurity>
  <Lines>188</Lines>
  <Paragraphs>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3963</cp:revision>
  <cp:lastPrinted>2010-04-02T09:58:00Z</cp:lastPrinted>
  <dcterms:created xsi:type="dcterms:W3CDTF">2021-01-14T00:52:00Z</dcterms:created>
  <dcterms:modified xsi:type="dcterms:W3CDTF">2025-08-14T07:40:00Z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