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0EBA7" w14:textId="37048D1A" w:rsidR="00EF3A51" w:rsidRPr="00EF3A51" w:rsidRDefault="00EF3A51" w:rsidP="00EF3A51">
      <w:pPr>
        <w:tabs>
          <w:tab w:val="center" w:pos="4536"/>
          <w:tab w:val="right" w:pos="9072"/>
        </w:tabs>
        <w:rPr>
          <w:rFonts w:eastAsiaTheme="minorEastAsia"/>
          <w:b/>
          <w:bCs/>
          <w:sz w:val="28"/>
          <w:lang w:val="en-US" w:eastAsia="zh-CN"/>
        </w:rPr>
      </w:pPr>
      <w:bookmarkStart w:id="0" w:name="OLE_LINK5"/>
      <w:r w:rsidRPr="00EF3A51">
        <w:rPr>
          <w:rFonts w:eastAsiaTheme="minorEastAsia"/>
          <w:b/>
          <w:bCs/>
          <w:sz w:val="28"/>
          <w:lang w:val="en-US" w:eastAsia="zh-CN"/>
        </w:rPr>
        <w:t>3GPP TSG RAN WG1 #121</w:t>
      </w:r>
      <w:r>
        <w:rPr>
          <w:rFonts w:eastAsiaTheme="minorEastAsia" w:hint="eastAsia"/>
          <w:b/>
          <w:bCs/>
          <w:sz w:val="28"/>
          <w:lang w:val="en-US" w:eastAsia="zh-CN"/>
        </w:rPr>
        <w:t xml:space="preserve">                                  </w:t>
      </w:r>
      <w:r w:rsidR="005A707B" w:rsidRPr="005A707B">
        <w:rPr>
          <w:rFonts w:eastAsiaTheme="minorEastAsia"/>
          <w:b/>
          <w:bCs/>
          <w:sz w:val="28"/>
          <w:lang w:val="en-US" w:eastAsia="zh-CN"/>
        </w:rPr>
        <w:t>R1-2503827</w:t>
      </w:r>
    </w:p>
    <w:p w14:paraId="04C720CA" w14:textId="518495B7" w:rsidR="00EF3A51" w:rsidRPr="00D75E9C" w:rsidRDefault="00EF3A51" w:rsidP="00EF3A51">
      <w:pPr>
        <w:tabs>
          <w:tab w:val="center" w:pos="4536"/>
          <w:tab w:val="right" w:pos="9072"/>
        </w:tabs>
        <w:rPr>
          <w:rFonts w:eastAsiaTheme="minorEastAsia"/>
          <w:b/>
          <w:bCs/>
          <w:sz w:val="28"/>
          <w:lang w:val="en-US" w:eastAsia="zh-CN"/>
        </w:rPr>
      </w:pPr>
      <w:r w:rsidRPr="00EF3A51">
        <w:rPr>
          <w:rFonts w:eastAsiaTheme="minorEastAsia"/>
          <w:b/>
          <w:bCs/>
          <w:sz w:val="28"/>
          <w:lang w:val="en-US" w:eastAsia="zh-CN"/>
        </w:rPr>
        <w:t>St Julian’s, Malta, 19 - 23 May, 2025</w:t>
      </w:r>
    </w:p>
    <w:bookmarkEnd w:id="0"/>
    <w:p w14:paraId="35B679AA" w14:textId="77777777" w:rsidR="00301CAA" w:rsidRPr="007520A6" w:rsidRDefault="00301CAA" w:rsidP="00EF07A7">
      <w:pPr>
        <w:jc w:val="both"/>
        <w:rPr>
          <w:rFonts w:eastAsiaTheme="minorEastAsia"/>
          <w:lang w:eastAsia="zh-CN"/>
        </w:rPr>
      </w:pPr>
    </w:p>
    <w:p w14:paraId="0E4FC00D" w14:textId="77777777" w:rsidR="00B413A4" w:rsidRPr="00252F4B" w:rsidRDefault="00000000" w:rsidP="00EF07A7">
      <w:pPr>
        <w:pStyle w:val="TdocHeader2"/>
        <w:spacing w:after="0"/>
        <w:rPr>
          <w:rFonts w:ascii="Times New Roman" w:hAnsi="Times New Roman"/>
          <w:sz w:val="24"/>
          <w:szCs w:val="24"/>
          <w:lang w:val="en-US"/>
        </w:rPr>
      </w:pPr>
      <w:bookmarkStart w:id="1" w:name="OLE_LINK3"/>
      <w:bookmarkStart w:id="2" w:name="OLE_LINK4"/>
      <w:r w:rsidRPr="00252F4B">
        <w:rPr>
          <w:rFonts w:ascii="Times New Roman" w:hAnsi="Times New Roman"/>
          <w:sz w:val="24"/>
          <w:szCs w:val="24"/>
          <w:lang w:val="en-US"/>
        </w:rPr>
        <w:t xml:space="preserve">Source: </w:t>
      </w:r>
      <w:r w:rsidRPr="00252F4B">
        <w:rPr>
          <w:rFonts w:ascii="Times New Roman" w:hAnsi="Times New Roman"/>
          <w:sz w:val="24"/>
          <w:szCs w:val="24"/>
          <w:lang w:val="en-US"/>
        </w:rPr>
        <w:tab/>
        <w:t>CMCC</w:t>
      </w:r>
    </w:p>
    <w:p w14:paraId="24877BEE" w14:textId="51963DE0"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lang w:val="en-US"/>
        </w:rPr>
        <w:t>Title:</w:t>
      </w:r>
      <w:bookmarkStart w:id="3" w:name="Title"/>
      <w:bookmarkEnd w:id="3"/>
      <w:r w:rsidRPr="00252F4B">
        <w:rPr>
          <w:rFonts w:ascii="Times New Roman" w:hAnsi="Times New Roman"/>
          <w:sz w:val="24"/>
          <w:szCs w:val="24"/>
          <w:lang w:val="en-US"/>
        </w:rPr>
        <w:tab/>
        <w:t xml:space="preserve">Discussion on </w:t>
      </w:r>
      <w:r w:rsidR="00C63756" w:rsidRPr="00252F4B">
        <w:rPr>
          <w:rFonts w:ascii="Times New Roman" w:hAnsi="Times New Roman"/>
          <w:sz w:val="24"/>
          <w:szCs w:val="24"/>
          <w:lang w:val="en-US"/>
        </w:rPr>
        <w:t>SBFD</w:t>
      </w:r>
      <w:r w:rsidR="00E22CAA" w:rsidRPr="00252F4B">
        <w:rPr>
          <w:rFonts w:ascii="Times New Roman" w:hAnsi="Times New Roman"/>
          <w:sz w:val="24"/>
          <w:szCs w:val="24"/>
          <w:lang w:val="en-US"/>
        </w:rPr>
        <w:t xml:space="preserve"> TX/RX/measurement procedures</w:t>
      </w:r>
    </w:p>
    <w:p w14:paraId="7CAA1EB1" w14:textId="7C7482E6"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rPr>
        <w:t>Agenda item:</w:t>
      </w:r>
      <w:r w:rsidRPr="00252F4B">
        <w:rPr>
          <w:rFonts w:ascii="Times New Roman" w:hAnsi="Times New Roman"/>
          <w:sz w:val="24"/>
          <w:szCs w:val="24"/>
        </w:rPr>
        <w:tab/>
      </w:r>
      <w:r w:rsidR="00E22CAA" w:rsidRPr="00252F4B">
        <w:rPr>
          <w:rFonts w:ascii="Times New Roman" w:hAnsi="Times New Roman"/>
          <w:sz w:val="24"/>
          <w:szCs w:val="24"/>
          <w:lang w:val="en-US"/>
        </w:rPr>
        <w:t>9.3.1</w:t>
      </w:r>
    </w:p>
    <w:p w14:paraId="25686636" w14:textId="77777777"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rPr>
        <w:t>Document for:</w:t>
      </w:r>
      <w:bookmarkStart w:id="4" w:name="DocumentFor"/>
      <w:bookmarkEnd w:id="4"/>
      <w:r w:rsidRPr="00252F4B">
        <w:rPr>
          <w:rFonts w:ascii="Times New Roman" w:hAnsi="Times New Roman"/>
          <w:sz w:val="24"/>
          <w:szCs w:val="24"/>
          <w:lang w:eastAsia="zh-CN"/>
        </w:rPr>
        <w:tab/>
      </w:r>
      <w:r w:rsidRPr="00252F4B">
        <w:rPr>
          <w:rFonts w:ascii="Times New Roman" w:hAnsi="Times New Roman"/>
          <w:sz w:val="24"/>
          <w:szCs w:val="24"/>
        </w:rPr>
        <w:t>Discussion &amp; Decision</w:t>
      </w:r>
    </w:p>
    <w:p w14:paraId="3125ED7A" w14:textId="0B1726DC" w:rsidR="00B413A4" w:rsidRPr="00252F4B" w:rsidRDefault="00000000" w:rsidP="00EF07A7">
      <w:pPr>
        <w:pStyle w:val="1"/>
        <w:jc w:val="both"/>
        <w:rPr>
          <w:rFonts w:ascii="Times New Roman" w:hAnsi="Times New Roman"/>
        </w:rPr>
      </w:pPr>
      <w:bookmarkStart w:id="5" w:name="_Toc120549591"/>
      <w:bookmarkEnd w:id="1"/>
      <w:bookmarkEnd w:id="2"/>
      <w:r w:rsidRPr="00252F4B">
        <w:rPr>
          <w:rFonts w:ascii="Times New Roman" w:hAnsi="Times New Roman"/>
        </w:rPr>
        <w:t>Introduction</w:t>
      </w:r>
      <w:bookmarkEnd w:id="5"/>
    </w:p>
    <w:p w14:paraId="762E58F5" w14:textId="2A9C4E28" w:rsidR="0018542C" w:rsidRDefault="00B138C3" w:rsidP="00EF07A7">
      <w:pPr>
        <w:spacing w:beforeLines="50" w:afterLines="50" w:after="120"/>
        <w:jc w:val="both"/>
        <w:rPr>
          <w:lang w:eastAsia="zh-CN"/>
        </w:rPr>
      </w:pPr>
      <w:bookmarkStart w:id="6" w:name="_Hlk155342702"/>
      <w:r>
        <w:rPr>
          <w:rFonts w:hint="eastAsia"/>
          <w:lang w:eastAsia="zh-CN"/>
        </w:rPr>
        <w:t>During previous RAN1 meetings</w:t>
      </w:r>
      <w:r w:rsidR="00BE0E64">
        <w:rPr>
          <w:rFonts w:hint="eastAsia"/>
          <w:lang w:eastAsia="zh-CN"/>
        </w:rPr>
        <w:t xml:space="preserve"> </w:t>
      </w:r>
      <w:r w:rsidR="00BE0E64">
        <w:rPr>
          <w:lang w:eastAsia="zh-CN"/>
        </w:rPr>
        <w:fldChar w:fldCharType="begin"/>
      </w:r>
      <w:r w:rsidR="00BE0E64">
        <w:rPr>
          <w:lang w:eastAsia="zh-CN"/>
        </w:rPr>
        <w:instrText xml:space="preserve"> </w:instrText>
      </w:r>
      <w:r w:rsidR="00BE0E64">
        <w:rPr>
          <w:rFonts w:hint="eastAsia"/>
          <w:lang w:eastAsia="zh-CN"/>
        </w:rPr>
        <w:instrText>REF _Ref172809168 \n \h</w:instrText>
      </w:r>
      <w:r w:rsidR="00BE0E64">
        <w:rPr>
          <w:lang w:eastAsia="zh-CN"/>
        </w:rPr>
        <w:instrText xml:space="preserve"> </w:instrText>
      </w:r>
      <w:r w:rsidR="00EF07A7">
        <w:rPr>
          <w:lang w:eastAsia="zh-CN"/>
        </w:rPr>
        <w:instrText xml:space="preserve"> \* MERGEFORMAT </w:instrText>
      </w:r>
      <w:r w:rsidR="00BE0E64">
        <w:rPr>
          <w:lang w:eastAsia="zh-CN"/>
        </w:rPr>
      </w:r>
      <w:r w:rsidR="00BE0E64">
        <w:rPr>
          <w:lang w:eastAsia="zh-CN"/>
        </w:rPr>
        <w:fldChar w:fldCharType="separate"/>
      </w:r>
      <w:r w:rsidR="00242CE6">
        <w:rPr>
          <w:lang w:eastAsia="zh-CN"/>
        </w:rPr>
        <w:t>[1]</w:t>
      </w:r>
      <w:r w:rsidR="00BE0E64">
        <w:rPr>
          <w:lang w:eastAsia="zh-CN"/>
        </w:rPr>
        <w:fldChar w:fldCharType="end"/>
      </w:r>
      <w:r w:rsidR="00E61881">
        <w:rPr>
          <w:rFonts w:hint="eastAsia"/>
          <w:lang w:eastAsia="zh-CN"/>
        </w:rPr>
        <w:t>-</w:t>
      </w:r>
      <w:r w:rsidR="00E61881">
        <w:rPr>
          <w:lang w:eastAsia="zh-CN"/>
        </w:rPr>
        <w:fldChar w:fldCharType="begin"/>
      </w:r>
      <w:r w:rsidR="00E61881">
        <w:rPr>
          <w:lang w:eastAsia="zh-CN"/>
        </w:rPr>
        <w:instrText xml:space="preserve"> </w:instrText>
      </w:r>
      <w:r w:rsidR="00E61881">
        <w:rPr>
          <w:rFonts w:hint="eastAsia"/>
          <w:lang w:eastAsia="zh-CN"/>
        </w:rPr>
        <w:instrText>REF _Ref172809225 \r \h</w:instrText>
      </w:r>
      <w:r w:rsidR="00E61881">
        <w:rPr>
          <w:lang w:eastAsia="zh-CN"/>
        </w:rPr>
        <w:instrText xml:space="preserve"> </w:instrText>
      </w:r>
      <w:r w:rsidR="00E61881">
        <w:rPr>
          <w:lang w:eastAsia="zh-CN"/>
        </w:rPr>
      </w:r>
      <w:r w:rsidR="00E61881">
        <w:rPr>
          <w:lang w:eastAsia="zh-CN"/>
        </w:rPr>
        <w:fldChar w:fldCharType="separate"/>
      </w:r>
      <w:r w:rsidR="00242CE6">
        <w:rPr>
          <w:lang w:eastAsia="zh-CN"/>
        </w:rPr>
        <w:t>[8]</w:t>
      </w:r>
      <w:r w:rsidR="00E61881">
        <w:rPr>
          <w:lang w:eastAsia="zh-CN"/>
        </w:rPr>
        <w:fldChar w:fldCharType="end"/>
      </w:r>
      <w:r w:rsidR="0018542C" w:rsidRPr="00252F4B">
        <w:t xml:space="preserve">, </w:t>
      </w:r>
      <w:r w:rsidR="00EF5DD9">
        <w:rPr>
          <w:rFonts w:hint="eastAsia"/>
          <w:lang w:eastAsia="zh-CN"/>
        </w:rPr>
        <w:t xml:space="preserve">great </w:t>
      </w:r>
      <w:r w:rsidR="0018542C" w:rsidRPr="00252F4B">
        <w:t>progress</w:t>
      </w:r>
      <w:r w:rsidR="00EF5DD9">
        <w:rPr>
          <w:rFonts w:hint="eastAsia"/>
          <w:lang w:eastAsia="zh-CN"/>
        </w:rPr>
        <w:t>es</w:t>
      </w:r>
      <w:r w:rsidR="0018542C" w:rsidRPr="00252F4B">
        <w:t xml:space="preserve"> ha</w:t>
      </w:r>
      <w:r w:rsidR="00EF5DD9">
        <w:rPr>
          <w:rFonts w:hint="eastAsia"/>
          <w:lang w:eastAsia="zh-CN"/>
        </w:rPr>
        <w:t>ve</w:t>
      </w:r>
      <w:r w:rsidR="0018542C" w:rsidRPr="00252F4B">
        <w:t xml:space="preserve"> been made on SBFD TX/RX/measurement procedures. In this contribution, we </w:t>
      </w:r>
      <w:r w:rsidR="00EF5DD9">
        <w:rPr>
          <w:rFonts w:hint="eastAsia"/>
          <w:lang w:eastAsia="zh-CN"/>
        </w:rPr>
        <w:t xml:space="preserve">further </w:t>
      </w:r>
      <w:r w:rsidR="0018542C" w:rsidRPr="00252F4B">
        <w:t xml:space="preserve">discuss the remaining issues, including </w:t>
      </w:r>
      <w:r w:rsidR="0018542C" w:rsidRPr="00252F4B">
        <w:rPr>
          <w:lang w:eastAsia="zh-CN"/>
        </w:rPr>
        <w:t xml:space="preserve">physical channels/signals across SBFD and non-SBFD symbols, </w:t>
      </w:r>
      <w:r w:rsidR="008025C7">
        <w:rPr>
          <w:rFonts w:hint="eastAsia"/>
          <w:lang w:eastAsia="zh-CN"/>
        </w:rPr>
        <w:t xml:space="preserve">UL </w:t>
      </w:r>
      <w:r w:rsidR="0018542C" w:rsidRPr="00252F4B">
        <w:rPr>
          <w:lang w:eastAsia="zh-CN"/>
        </w:rPr>
        <w:t xml:space="preserve">configurations in SBFD and non-SBFD symbols, </w:t>
      </w:r>
      <w:r w:rsidR="00871339">
        <w:rPr>
          <w:rFonts w:hint="eastAsia"/>
          <w:lang w:eastAsia="zh-CN"/>
        </w:rPr>
        <w:t xml:space="preserve">and </w:t>
      </w:r>
      <w:r w:rsidR="0018542C" w:rsidRPr="00252F4B">
        <w:rPr>
          <w:lang w:eastAsia="zh-CN"/>
        </w:rPr>
        <w:t>collision handling, etc.</w:t>
      </w:r>
    </w:p>
    <w:bookmarkEnd w:id="6"/>
    <w:p w14:paraId="4ADEF1A1" w14:textId="6FE5FC1A" w:rsidR="00A52A3A" w:rsidRPr="00960721" w:rsidRDefault="006B21D4" w:rsidP="00960721">
      <w:pPr>
        <w:pStyle w:val="1"/>
        <w:jc w:val="both"/>
        <w:rPr>
          <w:rFonts w:ascii="Times New Roman" w:hAnsi="Times New Roman"/>
          <w:lang w:eastAsia="zh-CN"/>
        </w:rPr>
      </w:pPr>
      <w:r w:rsidRPr="00252F4B">
        <w:rPr>
          <w:rFonts w:ascii="Times New Roman" w:hAnsi="Times New Roman"/>
          <w:lang w:eastAsia="zh-CN"/>
        </w:rPr>
        <w:t>Physical channels/signals across SBFD and non-SBFD symbols</w:t>
      </w:r>
    </w:p>
    <w:p w14:paraId="62821A32" w14:textId="67CFDD5A" w:rsidR="00592958" w:rsidRPr="00252F4B" w:rsidRDefault="00FE21B0" w:rsidP="007C515B">
      <w:pPr>
        <w:pStyle w:val="2"/>
        <w:ind w:left="578" w:hanging="578"/>
        <w:jc w:val="both"/>
        <w:rPr>
          <w:rFonts w:ascii="Times New Roman" w:hAnsi="Times New Roman"/>
          <w:lang w:eastAsia="zh-CN"/>
        </w:rPr>
      </w:pPr>
      <w:r w:rsidRPr="005724D0">
        <w:rPr>
          <w:rFonts w:eastAsia="等线"/>
          <w:color w:val="000000"/>
          <w:lang w:eastAsia="en-GB"/>
        </w:rPr>
        <w:t>RLM/BFD/CBD</w:t>
      </w:r>
      <w:r>
        <w:rPr>
          <w:rFonts w:ascii="Times New Roman" w:hAnsi="Times New Roman" w:hint="eastAsia"/>
          <w:lang w:eastAsia="zh-CN"/>
        </w:rPr>
        <w:t xml:space="preserve"> measurement</w:t>
      </w:r>
    </w:p>
    <w:p w14:paraId="3FA1E2BD" w14:textId="01C362A2" w:rsidR="00D92307" w:rsidRPr="00123600" w:rsidRDefault="00D92307" w:rsidP="00EF07A7">
      <w:pPr>
        <w:jc w:val="both"/>
        <w:rPr>
          <w:lang w:eastAsia="zh-CN"/>
        </w:rPr>
      </w:pPr>
      <w:bookmarkStart w:id="7" w:name="OLE_LINK1"/>
      <w:r w:rsidRPr="00252F4B">
        <w:rPr>
          <w:lang w:eastAsia="zh-CN"/>
        </w:rPr>
        <w:t>For CSI</w:t>
      </w:r>
      <w:r>
        <w:rPr>
          <w:rFonts w:hint="eastAsia"/>
          <w:lang w:eastAsia="zh-CN"/>
        </w:rPr>
        <w:t xml:space="preserve"> report associated with periodic or semi-persistent CSI-RS</w:t>
      </w:r>
      <w:bookmarkEnd w:id="7"/>
      <w:r>
        <w:rPr>
          <w:rFonts w:hint="eastAsia"/>
          <w:lang w:eastAsia="zh-CN"/>
        </w:rPr>
        <w:t xml:space="preserve"> in case the periodicity is such that CSI-RS instances occur in </w:t>
      </w:r>
      <w:r w:rsidRPr="00252F4B">
        <w:rPr>
          <w:lang w:eastAsia="zh-CN"/>
        </w:rPr>
        <w:t>both SBFD symbols and non-SBFD symbols in different slots,</w:t>
      </w:r>
      <w:r w:rsidR="00123600">
        <w:rPr>
          <w:rFonts w:hint="eastAsia"/>
          <w:lang w:eastAsia="zh-CN"/>
        </w:rPr>
        <w:t xml:space="preserve"> </w:t>
      </w:r>
      <w:r w:rsidR="00123600" w:rsidRPr="00252F4B">
        <w:rPr>
          <w:lang w:eastAsia="zh-CN"/>
        </w:rPr>
        <w:t>the following</w:t>
      </w:r>
      <w:r w:rsidR="00123600">
        <w:rPr>
          <w:rFonts w:hint="eastAsia"/>
          <w:lang w:eastAsia="zh-CN"/>
        </w:rPr>
        <w:t xml:space="preserve"> agreement was made in </w:t>
      </w:r>
      <w:r w:rsidR="001C531A">
        <w:rPr>
          <w:rFonts w:hint="eastAsia"/>
          <w:lang w:eastAsia="zh-CN"/>
        </w:rPr>
        <w:t>RAN1#118bis</w:t>
      </w:r>
      <w:r w:rsidR="00123600">
        <w:rPr>
          <w:rFonts w:hint="eastAsia"/>
          <w:lang w:eastAsia="zh-CN"/>
        </w:rPr>
        <w:t xml:space="preserve"> meeting</w:t>
      </w:r>
      <w:r w:rsidR="006A01AB">
        <w:rPr>
          <w:rFonts w:hint="eastAsia"/>
          <w:lang w:eastAsia="zh-CN"/>
        </w:rPr>
        <w:t xml:space="preserve">. </w:t>
      </w:r>
    </w:p>
    <w:tbl>
      <w:tblPr>
        <w:tblStyle w:val="afc"/>
        <w:tblW w:w="0" w:type="auto"/>
        <w:tblLook w:val="04A0" w:firstRow="1" w:lastRow="0" w:firstColumn="1" w:lastColumn="0" w:noHBand="0" w:noVBand="1"/>
      </w:tblPr>
      <w:tblGrid>
        <w:gridCol w:w="9629"/>
      </w:tblGrid>
      <w:tr w:rsidR="00592958" w:rsidRPr="00252F4B" w14:paraId="28ACF69C" w14:textId="77777777" w:rsidTr="00732EC8">
        <w:tc>
          <w:tcPr>
            <w:tcW w:w="9629" w:type="dxa"/>
          </w:tcPr>
          <w:p w14:paraId="74837BCB" w14:textId="23F4454D" w:rsidR="00D50FE7" w:rsidRPr="00D50FE7" w:rsidRDefault="00D50FE7" w:rsidP="00D50FE7">
            <w:pPr>
              <w:widowControl w:val="0"/>
              <w:tabs>
                <w:tab w:val="left" w:pos="0"/>
              </w:tabs>
              <w:spacing w:before="0" w:after="0"/>
              <w:jc w:val="both"/>
              <w:rPr>
                <w:b/>
                <w:bCs/>
                <w:lang w:val="en-US" w:eastAsia="zh-CN"/>
              </w:rPr>
            </w:pPr>
            <w:r w:rsidRPr="00D50FE7">
              <w:rPr>
                <w:b/>
                <w:bCs/>
                <w:highlight w:val="green"/>
                <w:lang w:val="en-US" w:eastAsia="en-GB"/>
              </w:rPr>
              <w:t>Agreement</w:t>
            </w:r>
            <w:r w:rsidR="00FA7B72" w:rsidRPr="007C515B">
              <w:rPr>
                <w:b/>
                <w:lang w:val="en-US" w:eastAsia="zh-CN"/>
              </w:rPr>
              <w:t>@118bis</w:t>
            </w:r>
          </w:p>
          <w:p w14:paraId="08F48C09" w14:textId="2B28F091" w:rsidR="00592958" w:rsidRPr="00D50FE7" w:rsidRDefault="00D50FE7" w:rsidP="00D50FE7">
            <w:pPr>
              <w:widowControl w:val="0"/>
              <w:spacing w:before="0" w:after="0"/>
              <w:jc w:val="both"/>
              <w:rPr>
                <w:lang w:val="en-US" w:eastAsia="zh-CN"/>
              </w:rPr>
            </w:pPr>
            <w:r w:rsidRPr="00D50FE7">
              <w:rPr>
                <w:rFonts w:cs="Times" w:hint="eastAsia"/>
                <w:lang w:val="en-US" w:eastAsia="zh-CN"/>
              </w:rPr>
              <w:t>F</w:t>
            </w:r>
            <w:r w:rsidRPr="00D50FE7">
              <w:rPr>
                <w:rFonts w:eastAsia="Malgun Gothic" w:cs="Times"/>
                <w:lang w:val="en-US" w:eastAsia="zh-CN"/>
              </w:rPr>
              <w:t xml:space="preserve">or </w:t>
            </w:r>
            <w:r w:rsidRPr="00D50FE7">
              <w:rPr>
                <w:rFonts w:cs="Times" w:hint="eastAsia"/>
                <w:lang w:val="en-US" w:eastAsia="zh-CN"/>
              </w:rPr>
              <w:t xml:space="preserve">a </w:t>
            </w:r>
            <w:r w:rsidRPr="00D50FE7">
              <w:rPr>
                <w:rFonts w:eastAsia="Malgun Gothic" w:cs="Times"/>
                <w:lang w:val="en-US" w:eastAsia="zh-CN"/>
              </w:rPr>
              <w:t>CSI report associated with periodic/semi-persistent CSI-RS</w:t>
            </w:r>
            <w:r w:rsidRPr="00D50FE7">
              <w:rPr>
                <w:rFonts w:cs="Times" w:hint="eastAsia"/>
                <w:lang w:val="en-US" w:eastAsia="zh-CN"/>
              </w:rPr>
              <w:t xml:space="preserve">, the valid symbol type for CSI derivation for </w:t>
            </w:r>
            <w:r w:rsidRPr="00D50FE7">
              <w:rPr>
                <w:rFonts w:eastAsia="Malgun Gothic" w:cs="Times"/>
                <w:lang w:val="en-US" w:eastAsia="zh-CN"/>
              </w:rPr>
              <w:t>periodic/semi-persistent</w:t>
            </w:r>
            <w:r w:rsidRPr="00D50FE7">
              <w:rPr>
                <w:rFonts w:cs="Times" w:hint="eastAsia"/>
                <w:lang w:val="en-US" w:eastAsia="zh-CN"/>
              </w:rPr>
              <w:t xml:space="preserve"> CSI-RS </w:t>
            </w:r>
            <w:r w:rsidRPr="00D50FE7">
              <w:rPr>
                <w:rFonts w:cs="Times"/>
                <w:lang w:val="en-US" w:eastAsia="zh-CN"/>
              </w:rPr>
              <w:t>resourc</w:t>
            </w:r>
            <w:r w:rsidRPr="00D50FE7">
              <w:rPr>
                <w:rFonts w:cs="Times" w:hint="eastAsia"/>
                <w:lang w:val="en-US" w:eastAsia="zh-CN"/>
              </w:rPr>
              <w:t xml:space="preserve">es for the CSI report is explicitly configured. </w:t>
            </w:r>
            <w:r w:rsidRPr="00D50FE7">
              <w:rPr>
                <w:rFonts w:hint="eastAsia"/>
                <w:lang w:val="en-US" w:eastAsia="zh-CN"/>
              </w:rPr>
              <w:t>O</w:t>
            </w:r>
            <w:r w:rsidRPr="00D50FE7">
              <w:rPr>
                <w:rFonts w:eastAsia="Malgun Gothic"/>
                <w:lang w:val="en-US" w:eastAsia="zh-CN"/>
              </w:rPr>
              <w:t xml:space="preserve">nly CSI-RS transmission occasions within </w:t>
            </w:r>
            <w:r w:rsidRPr="00D50FE7">
              <w:rPr>
                <w:rFonts w:hint="eastAsia"/>
                <w:lang w:val="en-US" w:eastAsia="zh-CN"/>
              </w:rPr>
              <w:t>the valid symbol types</w:t>
            </w:r>
            <w:r w:rsidRPr="00D50FE7">
              <w:rPr>
                <w:rFonts w:eastAsia="Malgun Gothic"/>
                <w:lang w:val="en-US" w:eastAsia="zh-CN"/>
              </w:rPr>
              <w:t xml:space="preserve"> are used for CSI derivation</w:t>
            </w:r>
            <w:r w:rsidRPr="00D50FE7">
              <w:rPr>
                <w:rFonts w:hint="eastAsia"/>
                <w:lang w:val="en-US" w:eastAsia="zh-CN"/>
              </w:rPr>
              <w:t>.</w:t>
            </w:r>
          </w:p>
        </w:tc>
      </w:tr>
    </w:tbl>
    <w:p w14:paraId="497E3F7D" w14:textId="457D5CB1" w:rsidR="00B10CAF" w:rsidRDefault="00B10CAF" w:rsidP="00EF07A7">
      <w:pPr>
        <w:jc w:val="both"/>
        <w:rPr>
          <w:lang w:eastAsia="zh-CN"/>
        </w:rPr>
      </w:pPr>
      <w:r>
        <w:rPr>
          <w:rFonts w:hint="eastAsia"/>
          <w:lang w:eastAsia="zh-CN"/>
        </w:rPr>
        <w:t>The RAN1</w:t>
      </w:r>
      <w:bookmarkStart w:id="8" w:name="OLE_LINK2"/>
      <w:r w:rsidR="007B66DF">
        <w:rPr>
          <w:rFonts w:hint="eastAsia"/>
          <w:lang w:eastAsia="zh-CN"/>
        </w:rPr>
        <w:t>#120</w:t>
      </w:r>
      <w:bookmarkEnd w:id="8"/>
      <w:r>
        <w:rPr>
          <w:rFonts w:hint="eastAsia"/>
          <w:lang w:eastAsia="zh-CN"/>
        </w:rPr>
        <w:t xml:space="preserve"> meeting further discussed how to configure the valid symbol type for CSI derivation </w:t>
      </w:r>
      <w:r w:rsidRPr="00B10CAF">
        <w:rPr>
          <w:lang w:eastAsia="zh-CN"/>
        </w:rPr>
        <w:t>for periodic/semi-persistent CSI-RS resources</w:t>
      </w:r>
      <w:r>
        <w:rPr>
          <w:rFonts w:hint="eastAsia"/>
          <w:lang w:eastAsia="zh-CN"/>
        </w:rPr>
        <w:t xml:space="preserve"> and made the following agreement.</w:t>
      </w:r>
    </w:p>
    <w:tbl>
      <w:tblPr>
        <w:tblStyle w:val="afc"/>
        <w:tblW w:w="0" w:type="auto"/>
        <w:tblLook w:val="04A0" w:firstRow="1" w:lastRow="0" w:firstColumn="1" w:lastColumn="0" w:noHBand="0" w:noVBand="1"/>
      </w:tblPr>
      <w:tblGrid>
        <w:gridCol w:w="9629"/>
      </w:tblGrid>
      <w:tr w:rsidR="00B10CAF" w14:paraId="28F2C502" w14:textId="77777777" w:rsidTr="00B10CAF">
        <w:tc>
          <w:tcPr>
            <w:tcW w:w="9629" w:type="dxa"/>
          </w:tcPr>
          <w:p w14:paraId="60AE65E8" w14:textId="6E6590F1" w:rsidR="00B10CAF" w:rsidRPr="007C515B" w:rsidRDefault="00B10CAF" w:rsidP="007C515B">
            <w:pPr>
              <w:widowControl w:val="0"/>
              <w:tabs>
                <w:tab w:val="left" w:pos="0"/>
              </w:tabs>
              <w:spacing w:before="0" w:after="0"/>
              <w:jc w:val="both"/>
              <w:rPr>
                <w:b/>
                <w:bCs/>
                <w:highlight w:val="green"/>
                <w:lang w:val="en-US" w:eastAsia="zh-CN"/>
              </w:rPr>
            </w:pPr>
            <w:r w:rsidRPr="007C515B">
              <w:rPr>
                <w:b/>
                <w:bCs/>
                <w:highlight w:val="green"/>
                <w:lang w:val="en-US" w:eastAsia="en-GB"/>
              </w:rPr>
              <w:t>Agreement</w:t>
            </w:r>
            <w:r w:rsidRPr="007C515B">
              <w:rPr>
                <w:b/>
                <w:lang w:val="en-US" w:eastAsia="zh-CN"/>
              </w:rPr>
              <w:t>@120</w:t>
            </w:r>
          </w:p>
          <w:p w14:paraId="01B8C88F" w14:textId="7EA31204" w:rsidR="00B10CAF" w:rsidRPr="007C515B" w:rsidRDefault="00B10CAF" w:rsidP="004D280F">
            <w:pPr>
              <w:jc w:val="both"/>
              <w:rPr>
                <w:rFonts w:eastAsiaTheme="minorEastAsia" w:cs="Times"/>
                <w:lang w:eastAsia="zh-CN"/>
              </w:rPr>
            </w:pPr>
            <w:r>
              <w:rPr>
                <w:rFonts w:eastAsia="Malgun Gothic" w:cs="Times"/>
              </w:rPr>
              <w:t>For a CSI report associated with periodic/semi-persistent CSI-RS, the valid symbol type for CSI derivation</w:t>
            </w:r>
            <w:r>
              <w:rPr>
                <w:rFonts w:eastAsiaTheme="minorEastAsia" w:cs="Times" w:hint="eastAsia"/>
              </w:rPr>
              <w:t xml:space="preserve"> is configured in </w:t>
            </w:r>
            <w:r>
              <w:rPr>
                <w:rFonts w:eastAsiaTheme="minorEastAsia" w:hint="eastAsia"/>
                <w:i/>
              </w:rPr>
              <w:t>CSI-ReportConfig</w:t>
            </w:r>
            <w:r>
              <w:rPr>
                <w:rFonts w:eastAsiaTheme="minorEastAsia" w:cs="Times" w:hint="eastAsia"/>
              </w:rPr>
              <w:t>.</w:t>
            </w:r>
          </w:p>
        </w:tc>
      </w:tr>
    </w:tbl>
    <w:p w14:paraId="04966AD9" w14:textId="652D59EE" w:rsidR="00974319" w:rsidRDefault="00BA508D" w:rsidP="00EF07A7">
      <w:pPr>
        <w:jc w:val="both"/>
        <w:rPr>
          <w:rFonts w:eastAsia="等线"/>
          <w:color w:val="000000"/>
          <w:lang w:eastAsia="zh-CN"/>
        </w:rPr>
      </w:pPr>
      <w:r>
        <w:rPr>
          <w:rFonts w:hint="eastAsia"/>
          <w:lang w:eastAsia="zh-CN"/>
        </w:rPr>
        <w:t>In addition, the RAN1</w:t>
      </w:r>
      <w:r w:rsidR="007B66DF">
        <w:rPr>
          <w:rFonts w:hint="eastAsia"/>
          <w:lang w:eastAsia="zh-CN"/>
        </w:rPr>
        <w:t>#120</w:t>
      </w:r>
      <w:r>
        <w:rPr>
          <w:rFonts w:hint="eastAsia"/>
          <w:lang w:eastAsia="zh-CN"/>
        </w:rPr>
        <w:t xml:space="preserve"> meeting also discussed the RAN4 LS on CSI-RS measurement with SBFD operation and replied to RAN4 that the above RAN1 agreements for CSI reporting are applicable to CSI-RS </w:t>
      </w:r>
      <w:r w:rsidRPr="00BA508D">
        <w:rPr>
          <w:lang w:eastAsia="zh-CN"/>
        </w:rPr>
        <w:t>based L1-RSRP/SINR measurement/reporting</w:t>
      </w:r>
      <w:r>
        <w:rPr>
          <w:rFonts w:hint="eastAsia"/>
          <w:lang w:eastAsia="zh-CN"/>
        </w:rPr>
        <w:t xml:space="preserve">. However, for </w:t>
      </w:r>
      <w:r w:rsidRPr="00BA508D">
        <w:rPr>
          <w:lang w:eastAsia="zh-CN"/>
        </w:rPr>
        <w:t>CSI-RS based RLM/BFD/CBD measurement</w:t>
      </w:r>
      <w:r>
        <w:rPr>
          <w:rFonts w:hint="eastAsia"/>
          <w:lang w:eastAsia="zh-CN"/>
        </w:rPr>
        <w:t xml:space="preserve">, </w:t>
      </w:r>
      <w:r>
        <w:rPr>
          <w:rFonts w:hint="eastAsia"/>
        </w:rPr>
        <w:t xml:space="preserve">as the configuration of measurement resources is not provided within </w:t>
      </w:r>
      <w:r w:rsidRPr="002E0D40">
        <w:rPr>
          <w:rFonts w:eastAsia="等线"/>
          <w:i/>
          <w:iCs/>
          <w:color w:val="000000"/>
        </w:rPr>
        <w:t>CSI-ReportConfig</w:t>
      </w:r>
      <w:r w:rsidDel="00E91CB8">
        <w:rPr>
          <w:rFonts w:hint="eastAsia"/>
        </w:rPr>
        <w:t xml:space="preserve"> </w:t>
      </w:r>
      <w:r>
        <w:rPr>
          <w:rFonts w:hint="eastAsia"/>
        </w:rPr>
        <w:t xml:space="preserve">but within </w:t>
      </w:r>
      <w:r w:rsidRPr="00A729EC">
        <w:rPr>
          <w:i/>
          <w:iCs/>
        </w:rPr>
        <w:t>RadioLinkMonitoringConfig</w:t>
      </w:r>
      <w:r>
        <w:rPr>
          <w:rFonts w:hint="eastAsia"/>
        </w:rPr>
        <w:t>/</w:t>
      </w:r>
      <w:r w:rsidRPr="0040449E">
        <w:rPr>
          <w:i/>
          <w:iCs/>
        </w:rPr>
        <w:t>beamFailureRecoveryConfig</w:t>
      </w:r>
      <w:r>
        <w:rPr>
          <w:rFonts w:hint="eastAsia"/>
          <w:lang w:eastAsia="zh-CN"/>
        </w:rPr>
        <w:t xml:space="preserve">, the above RAN1 agreements </w:t>
      </w:r>
      <w:r>
        <w:rPr>
          <w:rFonts w:hint="eastAsia"/>
        </w:rPr>
        <w:t xml:space="preserve">cannot directly apply to </w:t>
      </w:r>
      <w:r w:rsidRPr="005724D0">
        <w:rPr>
          <w:rFonts w:eastAsia="等线"/>
          <w:color w:val="000000"/>
          <w:lang w:eastAsia="en-GB"/>
        </w:rPr>
        <w:t>CSI-RS based</w:t>
      </w:r>
      <w:r>
        <w:rPr>
          <w:rFonts w:eastAsia="等线" w:hint="eastAsia"/>
          <w:color w:val="000000"/>
        </w:rPr>
        <w:t xml:space="preserve"> </w:t>
      </w:r>
      <w:r w:rsidRPr="005724D0">
        <w:rPr>
          <w:rFonts w:eastAsia="等线"/>
          <w:color w:val="000000"/>
          <w:lang w:eastAsia="en-GB"/>
        </w:rPr>
        <w:t>RLM/BFD/CBD measurement</w:t>
      </w:r>
      <w:r>
        <w:rPr>
          <w:rFonts w:eastAsia="等线" w:hint="eastAsia"/>
          <w:color w:val="000000"/>
        </w:rPr>
        <w:t>.</w:t>
      </w:r>
      <w:r w:rsidR="00C76229">
        <w:rPr>
          <w:rFonts w:eastAsia="等线" w:hint="eastAsia"/>
          <w:color w:val="000000"/>
          <w:lang w:eastAsia="zh-CN"/>
        </w:rPr>
        <w:t xml:space="preserve"> So</w:t>
      </w:r>
      <w:r>
        <w:rPr>
          <w:rFonts w:eastAsia="等线" w:hint="eastAsia"/>
          <w:color w:val="000000"/>
          <w:lang w:eastAsia="zh-CN"/>
        </w:rPr>
        <w:t>, it is necessary for RAN1 to discuss</w:t>
      </w:r>
      <w:r w:rsidR="001510C7">
        <w:rPr>
          <w:rFonts w:eastAsia="等线" w:hint="eastAsia"/>
          <w:color w:val="000000"/>
          <w:lang w:eastAsia="zh-CN"/>
        </w:rPr>
        <w:t xml:space="preserve"> </w:t>
      </w:r>
      <w:r w:rsidR="001510C7" w:rsidRPr="001510C7">
        <w:rPr>
          <w:rFonts w:eastAsia="等线"/>
          <w:color w:val="000000"/>
          <w:lang w:eastAsia="zh-CN"/>
        </w:rPr>
        <w:t>how a SBFD-aware UE performs RLM/BFD/CBD measurement using CSI-RS resources that can be across SBFD and non-SBFD symbols</w:t>
      </w:r>
      <w:r>
        <w:rPr>
          <w:rFonts w:eastAsia="等线" w:hint="eastAsia"/>
          <w:color w:val="000000"/>
          <w:lang w:eastAsia="zh-CN"/>
        </w:rPr>
        <w:t>.</w:t>
      </w:r>
    </w:p>
    <w:p w14:paraId="396EE850" w14:textId="0FB5B4D6" w:rsidR="001510C7" w:rsidRDefault="00974319" w:rsidP="00EF07A7">
      <w:pPr>
        <w:jc w:val="both"/>
        <w:rPr>
          <w:rFonts w:eastAsia="等线"/>
          <w:color w:val="000000"/>
          <w:lang w:eastAsia="zh-CN"/>
        </w:rPr>
      </w:pPr>
      <w:r>
        <w:rPr>
          <w:rFonts w:eastAsia="等线" w:hint="eastAsia"/>
          <w:color w:val="000000"/>
          <w:lang w:eastAsia="zh-CN"/>
        </w:rPr>
        <w:t>According to the</w:t>
      </w:r>
      <w:r w:rsidRPr="00974319">
        <w:rPr>
          <w:rFonts w:eastAsia="等线"/>
          <w:color w:val="000000"/>
          <w:lang w:eastAsia="zh-CN"/>
        </w:rPr>
        <w:t xml:space="preserve"> existing specification, UE </w:t>
      </w:r>
      <w:r w:rsidR="00D56524">
        <w:rPr>
          <w:rFonts w:eastAsia="等线"/>
          <w:color w:val="000000"/>
          <w:lang w:eastAsia="zh-CN"/>
        </w:rPr>
        <w:t>measures</w:t>
      </w:r>
      <w:r w:rsidRPr="00974319">
        <w:rPr>
          <w:rFonts w:eastAsia="等线"/>
          <w:color w:val="000000"/>
          <w:lang w:eastAsia="zh-CN"/>
        </w:rPr>
        <w:t xml:space="preserve"> </w:t>
      </w:r>
      <w:r w:rsidR="00D56524">
        <w:rPr>
          <w:rFonts w:eastAsia="等线"/>
          <w:color w:val="000000"/>
          <w:lang w:eastAsia="zh-CN"/>
        </w:rPr>
        <w:t xml:space="preserve">the </w:t>
      </w:r>
      <w:r w:rsidRPr="00974319">
        <w:rPr>
          <w:rFonts w:eastAsia="等线"/>
          <w:color w:val="000000"/>
          <w:lang w:eastAsia="zh-CN"/>
        </w:rPr>
        <w:t>configured RLM/BFD/CBD resources and indicate</w:t>
      </w:r>
      <w:r w:rsidR="00DC7BB7">
        <w:rPr>
          <w:rFonts w:eastAsia="等线" w:hint="eastAsia"/>
          <w:color w:val="000000"/>
          <w:lang w:eastAsia="zh-CN"/>
        </w:rPr>
        <w:t>s</w:t>
      </w:r>
      <w:r w:rsidRPr="00974319">
        <w:rPr>
          <w:rFonts w:eastAsia="等线"/>
          <w:color w:val="000000"/>
          <w:lang w:eastAsia="zh-CN"/>
        </w:rPr>
        <w:t xml:space="preserve"> “in-sync” or “out-of-sync” to higher layers. </w:t>
      </w:r>
      <w:r>
        <w:rPr>
          <w:rFonts w:eastAsia="等线" w:hint="eastAsia"/>
          <w:color w:val="000000"/>
          <w:lang w:eastAsia="zh-CN"/>
        </w:rPr>
        <w:t xml:space="preserve">The typical scenarios of radio link failure/beam failure include </w:t>
      </w:r>
      <w:r w:rsidR="00345B50">
        <w:rPr>
          <w:rFonts w:eastAsia="等线" w:hint="eastAsia"/>
          <w:color w:val="000000"/>
          <w:lang w:eastAsia="zh-CN"/>
        </w:rPr>
        <w:t>blocking</w:t>
      </w:r>
      <w:r w:rsidR="00B2501D">
        <w:rPr>
          <w:rFonts w:eastAsia="等线" w:hint="eastAsia"/>
          <w:color w:val="000000"/>
          <w:lang w:eastAsia="zh-CN"/>
        </w:rPr>
        <w:t xml:space="preserve">, </w:t>
      </w:r>
      <w:r w:rsidR="00345B50">
        <w:rPr>
          <w:rFonts w:eastAsia="等线" w:hint="eastAsia"/>
          <w:color w:val="000000"/>
          <w:lang w:eastAsia="zh-CN"/>
        </w:rPr>
        <w:t xml:space="preserve">UE moving to </w:t>
      </w:r>
      <w:r w:rsidR="00B2501D">
        <w:rPr>
          <w:rFonts w:eastAsia="等线" w:hint="eastAsia"/>
          <w:color w:val="000000"/>
          <w:lang w:eastAsia="zh-CN"/>
        </w:rPr>
        <w:t xml:space="preserve">cell-edge, etc., and the </w:t>
      </w:r>
      <w:r w:rsidR="00B2501D" w:rsidRPr="005724D0">
        <w:rPr>
          <w:rFonts w:eastAsia="等线"/>
          <w:color w:val="000000"/>
          <w:lang w:eastAsia="en-GB"/>
        </w:rPr>
        <w:t xml:space="preserve">RLM/BFD/CBD </w:t>
      </w:r>
      <w:r w:rsidR="00D56524">
        <w:rPr>
          <w:rFonts w:eastAsia="等线"/>
          <w:color w:val="000000"/>
          <w:lang w:eastAsia="en-GB"/>
        </w:rPr>
        <w:t xml:space="preserve">procedure </w:t>
      </w:r>
      <w:r w:rsidR="00B2501D">
        <w:rPr>
          <w:rFonts w:eastAsia="等线" w:hint="eastAsia"/>
          <w:color w:val="000000"/>
          <w:lang w:eastAsia="zh-CN"/>
        </w:rPr>
        <w:t>is a relatively long-term behaviour</w:t>
      </w:r>
      <w:r w:rsidR="00E50659">
        <w:rPr>
          <w:rFonts w:eastAsia="等线" w:hint="eastAsia"/>
          <w:color w:val="000000"/>
          <w:lang w:eastAsia="zh-CN"/>
        </w:rPr>
        <w:t xml:space="preserve"> c</w:t>
      </w:r>
      <w:r w:rsidR="00C41EE3">
        <w:rPr>
          <w:rFonts w:eastAsia="等线" w:hint="eastAsia"/>
          <w:color w:val="000000"/>
          <w:lang w:eastAsia="zh-CN"/>
        </w:rPr>
        <w:t>ompared to CSI measurement and reporting</w:t>
      </w:r>
      <w:r w:rsidR="00B2501D">
        <w:rPr>
          <w:rFonts w:eastAsia="等线" w:hint="eastAsia"/>
          <w:color w:val="000000"/>
          <w:lang w:eastAsia="zh-CN"/>
        </w:rPr>
        <w:t xml:space="preserve">. </w:t>
      </w:r>
      <w:r w:rsidR="00D56524">
        <w:rPr>
          <w:rFonts w:eastAsia="等线"/>
          <w:color w:val="000000"/>
          <w:lang w:eastAsia="zh-CN"/>
        </w:rPr>
        <w:t xml:space="preserve">In addition, takes beam failure as example, UE reports BFI to MAC layer if all BFD resources are </w:t>
      </w:r>
      <w:r w:rsidR="00D56524" w:rsidRPr="00974319">
        <w:rPr>
          <w:rFonts w:eastAsia="等线"/>
          <w:color w:val="000000"/>
          <w:lang w:eastAsia="zh-CN"/>
        </w:rPr>
        <w:t>“out-of-sync”</w:t>
      </w:r>
      <w:r w:rsidR="00B2501D">
        <w:rPr>
          <w:rFonts w:eastAsia="等线" w:hint="eastAsia"/>
          <w:color w:val="000000"/>
          <w:lang w:eastAsia="zh-CN"/>
        </w:rPr>
        <w:t xml:space="preserve">, it seems no strong motivation to separately perform </w:t>
      </w:r>
      <w:r w:rsidR="00B2501D" w:rsidRPr="005724D0">
        <w:rPr>
          <w:rFonts w:eastAsia="等线"/>
          <w:color w:val="000000"/>
          <w:lang w:eastAsia="en-GB"/>
        </w:rPr>
        <w:t>RLM/BFD/CBD measurement</w:t>
      </w:r>
      <w:r w:rsidR="004A655E">
        <w:rPr>
          <w:rFonts w:eastAsia="等线" w:hint="eastAsia"/>
          <w:color w:val="000000"/>
          <w:lang w:eastAsia="zh-CN"/>
        </w:rPr>
        <w:t>s</w:t>
      </w:r>
      <w:r w:rsidR="00B2501D">
        <w:rPr>
          <w:rFonts w:eastAsia="等线" w:hint="eastAsia"/>
          <w:color w:val="000000"/>
          <w:lang w:eastAsia="zh-CN"/>
        </w:rPr>
        <w:t xml:space="preserve"> in SBFD symbols and non-SBFD symbols</w:t>
      </w:r>
      <w:r w:rsidR="009A53BA">
        <w:rPr>
          <w:rFonts w:eastAsia="等线"/>
          <w:color w:val="000000"/>
          <w:lang w:eastAsia="zh-CN"/>
        </w:rPr>
        <w:t>, because UE should measure all resources regardless the symbol type</w:t>
      </w:r>
      <w:r w:rsidR="00B2501D">
        <w:rPr>
          <w:rFonts w:eastAsia="等线" w:hint="eastAsia"/>
          <w:color w:val="000000"/>
          <w:lang w:eastAsia="zh-CN"/>
        </w:rPr>
        <w:t xml:space="preserve">. </w:t>
      </w:r>
      <w:r w:rsidR="009A53BA">
        <w:rPr>
          <w:rFonts w:eastAsia="等线"/>
          <w:color w:val="000000"/>
          <w:lang w:eastAsia="zh-CN"/>
        </w:rPr>
        <w:t>Otherwise</w:t>
      </w:r>
      <w:r w:rsidR="00C41EE3">
        <w:rPr>
          <w:rFonts w:eastAsia="等线" w:hint="eastAsia"/>
          <w:color w:val="000000"/>
          <w:lang w:eastAsia="zh-CN"/>
        </w:rPr>
        <w:t xml:space="preserve">, separate </w:t>
      </w:r>
      <w:r w:rsidR="00C41EE3" w:rsidRPr="005724D0">
        <w:rPr>
          <w:rFonts w:eastAsia="等线"/>
          <w:color w:val="000000"/>
          <w:lang w:eastAsia="en-GB"/>
        </w:rPr>
        <w:t>RLM/BFD/CBD measurement</w:t>
      </w:r>
      <w:r w:rsidR="004A655E">
        <w:rPr>
          <w:rFonts w:eastAsia="等线" w:hint="eastAsia"/>
          <w:color w:val="000000"/>
          <w:lang w:eastAsia="zh-CN"/>
        </w:rPr>
        <w:t>s</w:t>
      </w:r>
      <w:r w:rsidR="00C41EE3">
        <w:rPr>
          <w:rFonts w:eastAsia="等线" w:hint="eastAsia"/>
          <w:color w:val="000000"/>
          <w:lang w:eastAsia="zh-CN"/>
        </w:rPr>
        <w:t xml:space="preserve"> in </w:t>
      </w:r>
      <w:bookmarkStart w:id="9" w:name="OLE_LINK19"/>
      <w:r w:rsidR="00C41EE3">
        <w:rPr>
          <w:rFonts w:eastAsia="等线" w:hint="eastAsia"/>
          <w:color w:val="000000"/>
          <w:lang w:eastAsia="zh-CN"/>
        </w:rPr>
        <w:t>different symbol types</w:t>
      </w:r>
      <w:bookmarkEnd w:id="9"/>
      <w:r w:rsidR="00C41EE3">
        <w:rPr>
          <w:rFonts w:eastAsia="等线" w:hint="eastAsia"/>
          <w:color w:val="000000"/>
          <w:lang w:eastAsia="zh-CN"/>
        </w:rPr>
        <w:t xml:space="preserve"> </w:t>
      </w:r>
      <w:r w:rsidR="009A53BA">
        <w:rPr>
          <w:rFonts w:eastAsia="等线"/>
          <w:color w:val="000000"/>
          <w:lang w:eastAsia="zh-CN"/>
        </w:rPr>
        <w:t xml:space="preserve">also </w:t>
      </w:r>
      <w:r w:rsidR="00345B50">
        <w:rPr>
          <w:rFonts w:eastAsia="等线" w:hint="eastAsia"/>
          <w:color w:val="000000"/>
          <w:lang w:eastAsia="zh-CN"/>
        </w:rPr>
        <w:t>need</w:t>
      </w:r>
      <w:r w:rsidR="009A53BA">
        <w:rPr>
          <w:rFonts w:eastAsia="等线"/>
          <w:color w:val="000000"/>
          <w:lang w:eastAsia="zh-CN"/>
        </w:rPr>
        <w:t>s</w:t>
      </w:r>
      <w:r w:rsidR="00345B50">
        <w:rPr>
          <w:rFonts w:eastAsia="等线" w:hint="eastAsia"/>
          <w:color w:val="000000"/>
          <w:lang w:eastAsia="zh-CN"/>
        </w:rPr>
        <w:t xml:space="preserve"> separate </w:t>
      </w:r>
      <w:r w:rsidR="00345B50" w:rsidRPr="00974319">
        <w:rPr>
          <w:rFonts w:eastAsia="等线"/>
          <w:color w:val="000000"/>
          <w:lang w:eastAsia="zh-CN"/>
        </w:rPr>
        <w:t>indicat</w:t>
      </w:r>
      <w:r w:rsidR="00345B50">
        <w:rPr>
          <w:rFonts w:eastAsia="等线" w:hint="eastAsia"/>
          <w:color w:val="000000"/>
          <w:lang w:eastAsia="zh-CN"/>
        </w:rPr>
        <w:t>ion</w:t>
      </w:r>
      <w:r w:rsidR="004A655E">
        <w:rPr>
          <w:rFonts w:eastAsia="等线" w:hint="eastAsia"/>
          <w:color w:val="000000"/>
          <w:lang w:eastAsia="zh-CN"/>
        </w:rPr>
        <w:t>s</w:t>
      </w:r>
      <w:r w:rsidR="00345B50">
        <w:rPr>
          <w:rFonts w:eastAsia="等线" w:hint="eastAsia"/>
          <w:color w:val="000000"/>
          <w:lang w:eastAsia="zh-CN"/>
        </w:rPr>
        <w:t xml:space="preserve"> of</w:t>
      </w:r>
      <w:r w:rsidR="00345B50" w:rsidRPr="00974319">
        <w:rPr>
          <w:rFonts w:eastAsia="等线"/>
          <w:color w:val="000000"/>
          <w:lang w:eastAsia="zh-CN"/>
        </w:rPr>
        <w:t xml:space="preserve"> “in-sync” or “out-of-sync”</w:t>
      </w:r>
      <w:r w:rsidR="00345B50">
        <w:rPr>
          <w:rFonts w:eastAsia="等线" w:hint="eastAsia"/>
          <w:color w:val="000000"/>
          <w:lang w:eastAsia="zh-CN"/>
        </w:rPr>
        <w:t xml:space="preserve"> corresponding to </w:t>
      </w:r>
      <w:r w:rsidR="00345B50" w:rsidRPr="00345B50">
        <w:rPr>
          <w:rFonts w:eastAsia="等线"/>
          <w:color w:val="000000"/>
          <w:lang w:eastAsia="zh-CN"/>
        </w:rPr>
        <w:t>different symbol types</w:t>
      </w:r>
      <w:r w:rsidR="00345B50">
        <w:rPr>
          <w:rFonts w:eastAsia="等线" w:hint="eastAsia"/>
          <w:color w:val="000000"/>
          <w:lang w:eastAsia="zh-CN"/>
        </w:rPr>
        <w:t>, which will introduce</w:t>
      </w:r>
      <w:r w:rsidR="004A655E">
        <w:rPr>
          <w:rFonts w:eastAsia="等线" w:hint="eastAsia"/>
          <w:color w:val="000000"/>
          <w:lang w:eastAsia="zh-CN"/>
        </w:rPr>
        <w:t xml:space="preserve"> </w:t>
      </w:r>
      <w:r w:rsidR="00345B50">
        <w:rPr>
          <w:rFonts w:eastAsia="等线" w:hint="eastAsia"/>
          <w:color w:val="000000"/>
          <w:lang w:eastAsia="zh-CN"/>
        </w:rPr>
        <w:t>much specification impact.</w:t>
      </w:r>
    </w:p>
    <w:p w14:paraId="33ABCA5B" w14:textId="4CE9DF4E" w:rsidR="001510C7" w:rsidRPr="00BA508D" w:rsidRDefault="00345B50" w:rsidP="00EF07A7">
      <w:pPr>
        <w:jc w:val="both"/>
        <w:rPr>
          <w:lang w:eastAsia="zh-CN"/>
        </w:rPr>
      </w:pPr>
      <w:r>
        <w:rPr>
          <w:rFonts w:hint="eastAsia"/>
          <w:lang w:eastAsia="zh-CN"/>
        </w:rPr>
        <w:t xml:space="preserve">Based on the above analyses, </w:t>
      </w:r>
      <w:r w:rsidR="003520BF">
        <w:rPr>
          <w:rFonts w:hint="eastAsia"/>
          <w:lang w:eastAsia="zh-CN"/>
        </w:rPr>
        <w:t xml:space="preserve">it is unnecessary to configure </w:t>
      </w:r>
      <w:r w:rsidR="004A655E">
        <w:rPr>
          <w:rFonts w:hint="eastAsia"/>
          <w:lang w:eastAsia="zh-CN"/>
        </w:rPr>
        <w:t xml:space="preserve">a </w:t>
      </w:r>
      <w:r w:rsidR="003520BF">
        <w:rPr>
          <w:rFonts w:hint="eastAsia"/>
          <w:lang w:eastAsia="zh-CN"/>
        </w:rPr>
        <w:t xml:space="preserve">valid symbol type for </w:t>
      </w:r>
      <w:r w:rsidR="003520BF" w:rsidRPr="003520BF">
        <w:rPr>
          <w:lang w:eastAsia="zh-CN"/>
        </w:rPr>
        <w:t>CSI-RS based RLM/BFD/CBD measurement</w:t>
      </w:r>
      <w:r w:rsidR="003520BF">
        <w:rPr>
          <w:rFonts w:hint="eastAsia"/>
          <w:lang w:eastAsia="zh-CN"/>
        </w:rPr>
        <w:t xml:space="preserve">. In other words, </w:t>
      </w:r>
      <w:r w:rsidR="003520BF" w:rsidRPr="003520BF">
        <w:rPr>
          <w:lang w:eastAsia="zh-CN"/>
        </w:rPr>
        <w:t>CSI-RS resources across SBFD and non-SBFD symbols can be used for the same RLM/BFD/CBD measurement</w:t>
      </w:r>
      <w:r w:rsidR="003520BF">
        <w:rPr>
          <w:rFonts w:hint="eastAsia"/>
          <w:lang w:eastAsia="zh-CN"/>
        </w:rPr>
        <w:t>.</w:t>
      </w:r>
    </w:p>
    <w:p w14:paraId="2F8776DD" w14:textId="432A1E3E" w:rsidR="00B27277" w:rsidRPr="00511D89" w:rsidRDefault="00BA508D" w:rsidP="004E5674">
      <w:pPr>
        <w:jc w:val="both"/>
        <w:rPr>
          <w:b/>
          <w:bCs/>
          <w:lang w:eastAsia="zh-CN"/>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242CE6">
        <w:rPr>
          <w:b/>
          <w:iCs/>
          <w:noProof/>
        </w:rPr>
        <w:t>1</w:t>
      </w:r>
      <w:r w:rsidRPr="00252F4B">
        <w:rPr>
          <w:b/>
          <w:iCs/>
        </w:rPr>
        <w:fldChar w:fldCharType="end"/>
      </w:r>
      <w:r w:rsidRPr="00252F4B">
        <w:rPr>
          <w:b/>
          <w:iCs/>
        </w:rPr>
        <w:t>:</w:t>
      </w:r>
      <w:r w:rsidRPr="00252F4B">
        <w:rPr>
          <w:b/>
          <w:bCs/>
          <w:lang w:eastAsia="zh-CN"/>
        </w:rPr>
        <w:t xml:space="preserve"> </w:t>
      </w:r>
      <w:r w:rsidR="00BF0498">
        <w:rPr>
          <w:rFonts w:hint="eastAsia"/>
          <w:b/>
          <w:bCs/>
          <w:lang w:eastAsia="zh-CN"/>
        </w:rPr>
        <w:t>S</w:t>
      </w:r>
      <w:r w:rsidR="003520BF">
        <w:rPr>
          <w:rFonts w:hint="eastAsia"/>
          <w:b/>
          <w:bCs/>
          <w:lang w:eastAsia="zh-CN"/>
        </w:rPr>
        <w:t xml:space="preserve">upport </w:t>
      </w:r>
      <w:r w:rsidR="00BF0498">
        <w:rPr>
          <w:rFonts w:hint="eastAsia"/>
          <w:b/>
          <w:bCs/>
          <w:lang w:eastAsia="zh-CN"/>
        </w:rPr>
        <w:t xml:space="preserve">not to configure </w:t>
      </w:r>
      <w:r w:rsidR="00A8155F">
        <w:rPr>
          <w:rFonts w:hint="eastAsia"/>
          <w:b/>
          <w:bCs/>
          <w:lang w:eastAsia="zh-CN"/>
        </w:rPr>
        <w:t>a</w:t>
      </w:r>
      <w:r w:rsidR="00BF0498">
        <w:rPr>
          <w:rFonts w:hint="eastAsia"/>
          <w:b/>
          <w:bCs/>
          <w:lang w:eastAsia="zh-CN"/>
        </w:rPr>
        <w:t xml:space="preserve"> </w:t>
      </w:r>
      <w:r w:rsidR="00C76229" w:rsidRPr="00C76229">
        <w:rPr>
          <w:b/>
          <w:bCs/>
          <w:lang w:eastAsia="zh-CN"/>
        </w:rPr>
        <w:t xml:space="preserve">valid symbol type </w:t>
      </w:r>
      <w:r w:rsidR="00BF0498">
        <w:rPr>
          <w:rFonts w:hint="eastAsia"/>
          <w:b/>
          <w:bCs/>
          <w:lang w:eastAsia="zh-CN"/>
        </w:rPr>
        <w:t xml:space="preserve">for </w:t>
      </w:r>
      <w:r w:rsidR="00BF0498" w:rsidRPr="00C76229">
        <w:rPr>
          <w:b/>
          <w:bCs/>
          <w:lang w:eastAsia="zh-CN"/>
        </w:rPr>
        <w:t>CSI-RS based RLM/BFD/CBD measurement</w:t>
      </w:r>
      <w:r w:rsidR="00BF0498">
        <w:rPr>
          <w:rFonts w:hint="eastAsia"/>
          <w:b/>
          <w:bCs/>
          <w:lang w:eastAsia="zh-CN"/>
        </w:rPr>
        <w:t xml:space="preserve">, i.e., </w:t>
      </w:r>
      <w:r w:rsidR="00BF0498" w:rsidRPr="00BF0498">
        <w:rPr>
          <w:b/>
          <w:bCs/>
          <w:lang w:eastAsia="zh-CN"/>
        </w:rPr>
        <w:t>CSI-RS resources across SBFD and non-SBFD symbols can be used for the same RLM/BFD/CBD measurement.</w:t>
      </w:r>
    </w:p>
    <w:p w14:paraId="2393D77E" w14:textId="2F033533" w:rsidR="00E10F15" w:rsidRDefault="00ED6FD2" w:rsidP="007C515B">
      <w:pPr>
        <w:pStyle w:val="2"/>
        <w:ind w:left="578" w:hanging="578"/>
        <w:jc w:val="both"/>
        <w:rPr>
          <w:rFonts w:ascii="Times New Roman" w:hAnsi="Times New Roman"/>
          <w:lang w:eastAsia="zh-CN"/>
        </w:rPr>
      </w:pPr>
      <w:r w:rsidRPr="00252F4B">
        <w:rPr>
          <w:rFonts w:ascii="Times New Roman" w:hAnsi="Times New Roman"/>
          <w:lang w:eastAsia="zh-CN"/>
        </w:rPr>
        <w:t>UL c</w:t>
      </w:r>
      <w:r w:rsidR="006B21D4" w:rsidRPr="00252F4B">
        <w:rPr>
          <w:rFonts w:ascii="Times New Roman" w:hAnsi="Times New Roman"/>
          <w:lang w:eastAsia="zh-CN"/>
        </w:rPr>
        <w:t>onfigurations in SBFD and non-SBFD symbols</w:t>
      </w:r>
    </w:p>
    <w:p w14:paraId="56197DBA" w14:textId="7D4A37FE" w:rsidR="00B3032D" w:rsidRPr="007C515B" w:rsidRDefault="00B3032D" w:rsidP="00B3032D">
      <w:pPr>
        <w:rPr>
          <w:b/>
          <w:bCs/>
          <w:i/>
          <w:iCs/>
          <w:u w:val="single"/>
          <w:lang w:eastAsia="zh-CN"/>
        </w:rPr>
      </w:pPr>
      <w:r w:rsidRPr="007C515B">
        <w:rPr>
          <w:b/>
          <w:bCs/>
          <w:i/>
          <w:iCs/>
          <w:u w:val="single"/>
          <w:lang w:eastAsia="zh-CN"/>
        </w:rPr>
        <w:t>Power control</w:t>
      </w:r>
    </w:p>
    <w:p w14:paraId="432BF001" w14:textId="6E2A6BE6" w:rsidR="00B3032D" w:rsidRDefault="00100AF1" w:rsidP="006E51E6">
      <w:pPr>
        <w:jc w:val="both"/>
        <w:rPr>
          <w:lang w:eastAsia="zh-CN"/>
        </w:rPr>
      </w:pPr>
      <w:r>
        <w:rPr>
          <w:lang w:eastAsia="zh-CN"/>
        </w:rPr>
        <w:t>In</w:t>
      </w:r>
      <w:r>
        <w:rPr>
          <w:rFonts w:hint="eastAsia"/>
          <w:lang w:eastAsia="zh-CN"/>
        </w:rPr>
        <w:t xml:space="preserve"> the current specification, the UL power control consists of two parts, </w:t>
      </w:r>
      <w:r w:rsidR="0070037C">
        <w:rPr>
          <w:rFonts w:hint="eastAsia"/>
          <w:lang w:eastAsia="zh-CN"/>
        </w:rPr>
        <w:t>i.e.,</w:t>
      </w:r>
      <w:r>
        <w:rPr>
          <w:rFonts w:hint="eastAsia"/>
          <w:lang w:eastAsia="zh-CN"/>
        </w:rPr>
        <w:t xml:space="preserve"> open-loop power control and closed-loop power control. The </w:t>
      </w:r>
      <w:r w:rsidR="00B3032D">
        <w:rPr>
          <w:rFonts w:hint="eastAsia"/>
          <w:lang w:eastAsia="zh-CN"/>
        </w:rPr>
        <w:t>previous RAN1 meeting</w:t>
      </w:r>
      <w:r>
        <w:rPr>
          <w:rFonts w:hint="eastAsia"/>
          <w:lang w:eastAsia="zh-CN"/>
        </w:rPr>
        <w:t>s</w:t>
      </w:r>
      <w:r w:rsidR="006E51E6">
        <w:rPr>
          <w:rFonts w:hint="eastAsia"/>
          <w:lang w:eastAsia="zh-CN"/>
        </w:rPr>
        <w:t xml:space="preserve"> agreed to support </w:t>
      </w:r>
      <w:r w:rsidR="006E51E6" w:rsidRPr="006E51E6">
        <w:rPr>
          <w:lang w:eastAsia="zh-CN"/>
        </w:rPr>
        <w:t xml:space="preserve">separate </w:t>
      </w:r>
      <w:r w:rsidR="006E51E6">
        <w:rPr>
          <w:rFonts w:hint="eastAsia"/>
          <w:lang w:eastAsia="zh-CN"/>
        </w:rPr>
        <w:t xml:space="preserve">open-loop </w:t>
      </w:r>
      <w:r w:rsidR="006E51E6" w:rsidRPr="006E51E6">
        <w:rPr>
          <w:lang w:eastAsia="zh-CN"/>
        </w:rPr>
        <w:t>power control</w:t>
      </w:r>
      <w:r w:rsidR="006E51E6">
        <w:rPr>
          <w:rFonts w:hint="eastAsia"/>
          <w:lang w:eastAsia="zh-CN"/>
        </w:rPr>
        <w:t xml:space="preserve"> parameters, i.e., p0, alpha</w:t>
      </w:r>
      <w:r w:rsidR="006E51E6" w:rsidRPr="006E51E6">
        <w:rPr>
          <w:lang w:eastAsia="zh-CN"/>
        </w:rPr>
        <w:t xml:space="preserve"> for </w:t>
      </w:r>
      <w:bookmarkStart w:id="10" w:name="OLE_LINK6"/>
      <w:r w:rsidR="006E51E6" w:rsidRPr="006E51E6">
        <w:rPr>
          <w:lang w:eastAsia="zh-CN"/>
        </w:rPr>
        <w:t>PUSCH/PUCCH/SRS</w:t>
      </w:r>
      <w:r w:rsidR="0070037C">
        <w:rPr>
          <w:rFonts w:hint="eastAsia"/>
          <w:lang w:eastAsia="zh-CN"/>
        </w:rPr>
        <w:t>/PRACH</w:t>
      </w:r>
      <w:r w:rsidR="006E51E6" w:rsidRPr="006E51E6">
        <w:rPr>
          <w:lang w:eastAsia="zh-CN"/>
        </w:rPr>
        <w:t xml:space="preserve"> transmissions in SBFD symbols and non-SBFD symbols</w:t>
      </w:r>
      <w:bookmarkEnd w:id="10"/>
      <w:r w:rsidR="006E51E6">
        <w:rPr>
          <w:rFonts w:hint="eastAsia"/>
          <w:lang w:eastAsia="zh-CN"/>
        </w:rPr>
        <w:t>. For closed-loop power control, RAN1 only agreed that t</w:t>
      </w:r>
      <w:r w:rsidR="006E51E6" w:rsidRPr="006E51E6">
        <w:rPr>
          <w:lang w:eastAsia="zh-CN"/>
        </w:rPr>
        <w:t>he maximum number of power control loops is the same as legacy (i.e. no more than 2) for SBFD operation in Rel-19.</w:t>
      </w:r>
      <w:r w:rsidR="006E51E6">
        <w:rPr>
          <w:rFonts w:hint="eastAsia"/>
          <w:lang w:eastAsia="zh-CN"/>
        </w:rPr>
        <w:t xml:space="preserve"> The detailed design of closed-loop power control has not been </w:t>
      </w:r>
      <w:r w:rsidR="007C07FC">
        <w:rPr>
          <w:rFonts w:hint="eastAsia"/>
          <w:lang w:eastAsia="zh-CN"/>
        </w:rPr>
        <w:t>touched</w:t>
      </w:r>
      <w:r w:rsidR="002F319E">
        <w:rPr>
          <w:rFonts w:hint="eastAsia"/>
          <w:lang w:eastAsia="zh-CN"/>
        </w:rPr>
        <w:t xml:space="preserve"> so much.</w:t>
      </w:r>
      <w:r w:rsidR="003D077E">
        <w:rPr>
          <w:rFonts w:hint="eastAsia"/>
          <w:lang w:eastAsia="zh-CN"/>
        </w:rPr>
        <w:t xml:space="preserve"> Besides,</w:t>
      </w:r>
      <w:r w:rsidR="002F319E">
        <w:rPr>
          <w:rFonts w:hint="eastAsia"/>
          <w:lang w:eastAsia="zh-CN"/>
        </w:rPr>
        <w:t xml:space="preserve"> </w:t>
      </w:r>
      <w:r w:rsidR="003D077E">
        <w:rPr>
          <w:rFonts w:hint="eastAsia"/>
          <w:lang w:eastAsia="zh-CN"/>
        </w:rPr>
        <w:t>i</w:t>
      </w:r>
      <w:r w:rsidR="002F319E">
        <w:rPr>
          <w:rFonts w:hint="eastAsia"/>
          <w:lang w:eastAsia="zh-CN"/>
        </w:rPr>
        <w:t>n AI 9.3.2, th</w:t>
      </w:r>
      <w:r w:rsidR="00A209D8">
        <w:rPr>
          <w:rFonts w:hint="eastAsia"/>
          <w:lang w:eastAsia="zh-CN"/>
        </w:rPr>
        <w:t xml:space="preserve">e RAN1#120 </w:t>
      </w:r>
      <w:r w:rsidR="002F319E">
        <w:rPr>
          <w:rFonts w:hint="eastAsia"/>
          <w:lang w:eastAsia="zh-CN"/>
        </w:rPr>
        <w:t xml:space="preserve">meeting discussed </w:t>
      </w:r>
      <w:r w:rsidR="00D155C5">
        <w:rPr>
          <w:rFonts w:hint="eastAsia"/>
          <w:lang w:eastAsia="zh-CN"/>
        </w:rPr>
        <w:t xml:space="preserve">whether to support separate </w:t>
      </w:r>
      <w:r w:rsidR="00D155C5">
        <w:rPr>
          <w:rFonts w:cstheme="minorHAnsi"/>
          <w:szCs w:val="21"/>
        </w:rPr>
        <w:t>preamble maximum output power</w:t>
      </w:r>
      <w:r w:rsidR="00D155C5">
        <w:rPr>
          <w:szCs w:val="21"/>
        </w:rPr>
        <w:t xml:space="preserve"> </w:t>
      </w:r>
      <w:bookmarkStart w:id="11" w:name="OLE_LINK7"/>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bookmarkEnd w:id="11"/>
      <w:r w:rsidR="003D077E">
        <w:rPr>
          <w:rFonts w:hint="eastAsia"/>
          <w:szCs w:val="21"/>
          <w:lang w:eastAsia="zh-CN"/>
        </w:rPr>
        <w:t xml:space="preserve"> </w:t>
      </w:r>
      <w:r w:rsidR="00D155C5">
        <w:rPr>
          <w:rFonts w:hint="eastAsia"/>
          <w:szCs w:val="21"/>
          <w:lang w:eastAsia="zh-CN"/>
        </w:rPr>
        <w:t xml:space="preserve">etc </w:t>
      </w:r>
      <w:r w:rsidR="00D155C5" w:rsidRPr="00D155C5">
        <w:rPr>
          <w:szCs w:val="21"/>
          <w:lang w:eastAsia="zh-CN"/>
        </w:rPr>
        <w:t>for PRACH transmission in additional-ROs and legacy-ROs</w:t>
      </w:r>
      <w:r w:rsidR="00A209D8">
        <w:rPr>
          <w:rFonts w:hint="eastAsia"/>
          <w:szCs w:val="21"/>
          <w:lang w:eastAsia="zh-CN"/>
        </w:rPr>
        <w:t xml:space="preserve"> but made no consensus.</w:t>
      </w:r>
      <w:r w:rsidR="00ED6831">
        <w:rPr>
          <w:rFonts w:hint="eastAsia"/>
          <w:szCs w:val="21"/>
          <w:lang w:eastAsia="zh-CN"/>
        </w:rPr>
        <w:t xml:space="preserve"> This issue is not specific to </w:t>
      </w:r>
      <w:r w:rsidR="001968A2">
        <w:rPr>
          <w:rFonts w:hint="eastAsia"/>
          <w:szCs w:val="21"/>
          <w:lang w:eastAsia="zh-CN"/>
        </w:rPr>
        <w:t>PRACH</w:t>
      </w:r>
      <w:r w:rsidR="00ED6831">
        <w:rPr>
          <w:rFonts w:hint="eastAsia"/>
          <w:szCs w:val="21"/>
          <w:lang w:eastAsia="zh-CN"/>
        </w:rPr>
        <w:t xml:space="preserve">, it also should be considered for </w:t>
      </w:r>
      <w:r w:rsidR="00ED6831" w:rsidRPr="006E51E6">
        <w:rPr>
          <w:lang w:eastAsia="zh-CN"/>
        </w:rPr>
        <w:t>PUSCH/PUCCH/SRS transmissions</w:t>
      </w:r>
      <w:r w:rsidR="00ED6831">
        <w:rPr>
          <w:rFonts w:hint="eastAsia"/>
          <w:lang w:eastAsia="zh-CN"/>
        </w:rPr>
        <w:t>.</w:t>
      </w:r>
    </w:p>
    <w:p w14:paraId="4228E6BE" w14:textId="52DA00BA" w:rsidR="00623D97" w:rsidRDefault="00E811B3" w:rsidP="00F214BA">
      <w:pPr>
        <w:jc w:val="both"/>
        <w:rPr>
          <w:lang w:eastAsia="zh-CN"/>
        </w:rPr>
      </w:pPr>
      <w:r>
        <w:rPr>
          <w:rFonts w:hint="eastAsia"/>
          <w:lang w:eastAsia="zh-CN"/>
        </w:rPr>
        <w:t xml:space="preserve">Since </w:t>
      </w:r>
      <w:r w:rsidR="00F214BA">
        <w:rPr>
          <w:rFonts w:hint="eastAsia"/>
          <w:lang w:eastAsia="zh-CN"/>
        </w:rPr>
        <w:t xml:space="preserve">we </w:t>
      </w:r>
      <w:r w:rsidR="00F214BA">
        <w:rPr>
          <w:lang w:eastAsia="zh-CN"/>
        </w:rPr>
        <w:t>have</w:t>
      </w:r>
      <w:r w:rsidR="00F214BA">
        <w:rPr>
          <w:rFonts w:hint="eastAsia"/>
          <w:lang w:eastAsia="zh-CN"/>
        </w:rPr>
        <w:t xml:space="preserve"> already agreed to support </w:t>
      </w:r>
      <w:r w:rsidR="00F214BA" w:rsidRPr="00D07286">
        <w:rPr>
          <w:szCs w:val="21"/>
        </w:rPr>
        <w:t>separate</w:t>
      </w:r>
      <w:r w:rsidR="00F214BA">
        <w:rPr>
          <w:rFonts w:hint="eastAsia"/>
          <w:szCs w:val="21"/>
          <w:lang w:eastAsia="zh-CN"/>
        </w:rPr>
        <w:t xml:space="preserve"> p0, alpha</w:t>
      </w:r>
      <w:r w:rsidR="00720249">
        <w:rPr>
          <w:rFonts w:hint="eastAsia"/>
          <w:szCs w:val="21"/>
          <w:lang w:eastAsia="zh-CN"/>
        </w:rPr>
        <w:t xml:space="preserve"> (if applicable)</w:t>
      </w:r>
      <w:r w:rsidR="00F214BA">
        <w:rPr>
          <w:rFonts w:hint="eastAsia"/>
          <w:szCs w:val="21"/>
          <w:lang w:eastAsia="zh-CN"/>
        </w:rPr>
        <w:t xml:space="preserve"> parameters for </w:t>
      </w:r>
      <w:r w:rsidR="00F214BA" w:rsidRPr="006E51E6">
        <w:rPr>
          <w:lang w:eastAsia="zh-CN"/>
        </w:rPr>
        <w:t>PUSCH/PUCCH/SRS</w:t>
      </w:r>
      <w:r w:rsidR="00720249">
        <w:rPr>
          <w:rFonts w:hint="eastAsia"/>
          <w:lang w:eastAsia="zh-CN"/>
        </w:rPr>
        <w:t>/PRACH</w:t>
      </w:r>
      <w:r w:rsidR="00F214BA" w:rsidRPr="006E51E6">
        <w:rPr>
          <w:lang w:eastAsia="zh-CN"/>
        </w:rPr>
        <w:t xml:space="preserve"> transmissions in SBFD symbols and non-SBFD symbols</w:t>
      </w:r>
      <w:r w:rsidR="00F214BA">
        <w:rPr>
          <w:rFonts w:hint="eastAsia"/>
          <w:lang w:eastAsia="zh-CN"/>
        </w:rPr>
        <w:t xml:space="preserve">, </w:t>
      </w:r>
      <w:r>
        <w:rPr>
          <w:rFonts w:hint="eastAsia"/>
          <w:lang w:eastAsia="zh-CN"/>
        </w:rPr>
        <w:t xml:space="preserve">gNB </w:t>
      </w:r>
      <w:r w:rsidR="007F7E2E">
        <w:rPr>
          <w:rFonts w:hint="eastAsia"/>
          <w:lang w:eastAsia="zh-CN"/>
        </w:rPr>
        <w:t xml:space="preserve">already has </w:t>
      </w:r>
      <w:r w:rsidR="00E6087C">
        <w:rPr>
          <w:rFonts w:hint="eastAsia"/>
          <w:lang w:eastAsia="zh-CN"/>
        </w:rPr>
        <w:t xml:space="preserve">the </w:t>
      </w:r>
      <w:r w:rsidR="007F7E2E">
        <w:rPr>
          <w:rFonts w:hint="eastAsia"/>
          <w:lang w:eastAsia="zh-CN"/>
        </w:rPr>
        <w:t xml:space="preserve">flexibility to configure different open-loop </w:t>
      </w:r>
      <w:r w:rsidR="007F7E2E" w:rsidRPr="007F7E2E">
        <w:rPr>
          <w:lang w:eastAsia="zh-CN"/>
        </w:rPr>
        <w:t xml:space="preserve">power control parameters for </w:t>
      </w:r>
      <w:r w:rsidR="007F7E2E" w:rsidRPr="006E51E6">
        <w:rPr>
          <w:lang w:eastAsia="zh-CN"/>
        </w:rPr>
        <w:t>PUSCH/PUCCH/SRS</w:t>
      </w:r>
      <w:r w:rsidR="00720249">
        <w:rPr>
          <w:rFonts w:hint="eastAsia"/>
          <w:lang w:eastAsia="zh-CN"/>
        </w:rPr>
        <w:t>/PRACH</w:t>
      </w:r>
      <w:r w:rsidR="007F7E2E" w:rsidRPr="007F7E2E">
        <w:rPr>
          <w:lang w:eastAsia="zh-CN"/>
        </w:rPr>
        <w:t xml:space="preserve"> </w:t>
      </w:r>
      <w:r w:rsidR="007F7E2E">
        <w:rPr>
          <w:rFonts w:hint="eastAsia"/>
          <w:lang w:eastAsia="zh-CN"/>
        </w:rPr>
        <w:t xml:space="preserve">transmissions </w:t>
      </w:r>
      <w:r w:rsidR="007F7E2E" w:rsidRPr="007F7E2E">
        <w:rPr>
          <w:lang w:eastAsia="zh-CN"/>
        </w:rPr>
        <w:t>in SBFD and non-SBFD symbols</w:t>
      </w:r>
      <w:r w:rsidR="003A1DB0">
        <w:rPr>
          <w:rFonts w:hint="eastAsia"/>
          <w:lang w:eastAsia="zh-CN"/>
        </w:rPr>
        <w:t>, it</w:t>
      </w:r>
      <w:r w:rsidR="003A1DB0">
        <w:rPr>
          <w:lang w:eastAsia="zh-CN"/>
        </w:rPr>
        <w:t>’</w:t>
      </w:r>
      <w:r w:rsidR="003A1DB0">
        <w:rPr>
          <w:rFonts w:hint="eastAsia"/>
          <w:lang w:eastAsia="zh-CN"/>
        </w:rPr>
        <w:t xml:space="preserve">s </w:t>
      </w:r>
      <w:r w:rsidR="003A1DB0">
        <w:rPr>
          <w:lang w:eastAsia="zh-CN"/>
        </w:rPr>
        <w:t>unnecessary</w:t>
      </w:r>
      <w:r w:rsidR="003A1DB0">
        <w:rPr>
          <w:rFonts w:hint="eastAsia"/>
          <w:lang w:eastAsia="zh-CN"/>
        </w:rPr>
        <w:t xml:space="preserve"> to further support </w:t>
      </w:r>
      <w:r w:rsidR="003A1DB0">
        <w:rPr>
          <w:lang w:eastAsia="zh-CN"/>
        </w:rPr>
        <w:t>separate</w:t>
      </w:r>
      <w:r w:rsidR="003A1DB0">
        <w:rPr>
          <w:rFonts w:hint="eastAsia"/>
          <w:lang w:eastAsia="zh-CN"/>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009F06DD">
        <w:rPr>
          <w:rFonts w:hint="eastAsia"/>
          <w:szCs w:val="21"/>
          <w:lang w:eastAsia="zh-CN"/>
        </w:rPr>
        <w:t>.</w:t>
      </w:r>
    </w:p>
    <w:p w14:paraId="0C2A4020" w14:textId="4BBBD053" w:rsidR="00963BF9" w:rsidRPr="00CA7C3D" w:rsidRDefault="00B52F5D" w:rsidP="00F214BA">
      <w:pPr>
        <w:jc w:val="both"/>
        <w:rPr>
          <w:szCs w:val="21"/>
          <w:lang w:eastAsia="zh-CN"/>
        </w:rPr>
      </w:pPr>
      <w:r>
        <w:rPr>
          <w:rFonts w:hint="eastAsia"/>
          <w:lang w:eastAsia="zh-CN"/>
        </w:rPr>
        <w:t xml:space="preserve">In addition, there are so much specification impact on supporting </w:t>
      </w:r>
      <w:r>
        <w:rPr>
          <w:lang w:eastAsia="zh-CN"/>
        </w:rPr>
        <w:t>separate</w:t>
      </w:r>
      <w:r>
        <w:rPr>
          <w:rFonts w:hint="eastAsia"/>
          <w:lang w:eastAsia="zh-CN"/>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003A1DB0">
        <w:rPr>
          <w:rFonts w:hint="eastAsia"/>
          <w:szCs w:val="21"/>
          <w:lang w:eastAsia="zh-CN"/>
        </w:rPr>
        <w:t xml:space="preserve"> for different symbol type</w:t>
      </w:r>
      <w:r w:rsidR="00CD292E">
        <w:rPr>
          <w:rFonts w:hint="eastAsia"/>
          <w:szCs w:val="21"/>
          <w:lang w:eastAsia="zh-CN"/>
        </w:rPr>
        <w:t>s</w:t>
      </w:r>
      <w:r w:rsidR="00CA7C3D">
        <w:rPr>
          <w:rFonts w:hint="eastAsia"/>
          <w:szCs w:val="21"/>
          <w:lang w:eastAsia="zh-CN"/>
        </w:rPr>
        <w:t xml:space="preserve"> </w:t>
      </w:r>
      <w:r w:rsidR="00CA7C3D" w:rsidRPr="00A10653">
        <w:rPr>
          <w:bCs/>
          <w:lang w:eastAsia="zh-CN"/>
        </w:rPr>
        <w:t xml:space="preserve">since </w:t>
      </w:r>
      <m:oMath>
        <m:sSub>
          <m:sSubPr>
            <m:ctrlPr>
              <w:rPr>
                <w:rFonts w:ascii="Cambria Math" w:hAnsi="Cambria Math"/>
                <w:bCs/>
                <w:lang w:eastAsia="zh-CN"/>
              </w:rPr>
            </m:ctrlPr>
          </m:sSubPr>
          <m:e>
            <m:r>
              <w:rPr>
                <w:rFonts w:ascii="Cambria Math" w:hAnsi="Cambria Math"/>
                <w:lang w:eastAsia="zh-CN"/>
              </w:rPr>
              <m:t>P</m:t>
            </m:r>
          </m:e>
          <m:sub>
            <m:r>
              <w:rPr>
                <w:rFonts w:ascii="Cambria Math" w:hAnsi="Cambria Math"/>
                <w:lang w:eastAsia="zh-CN"/>
              </w:rPr>
              <m:t>CMAX</m:t>
            </m:r>
          </m:sub>
        </m:sSub>
      </m:oMath>
      <w:r w:rsidR="00CA7C3D" w:rsidRPr="00A10653">
        <w:rPr>
          <w:bCs/>
          <w:lang w:eastAsia="zh-CN"/>
        </w:rPr>
        <w:t xml:space="preserve"> is determined</w:t>
      </w:r>
      <w:r w:rsidR="00CA7C3D" w:rsidRPr="00A10653">
        <w:rPr>
          <w:b/>
          <w:bCs/>
          <w:lang w:eastAsia="zh-CN"/>
        </w:rPr>
        <w:t xml:space="preserve"> </w:t>
      </w:r>
      <w:r w:rsidR="00CA7C3D" w:rsidRPr="00A10653">
        <w:rPr>
          <w:bCs/>
          <w:lang w:eastAsia="zh-CN"/>
        </w:rPr>
        <w:t>according to TS 38.101 without explicit configuration.</w:t>
      </w:r>
      <w:r>
        <w:rPr>
          <w:rFonts w:hint="eastAsia"/>
          <w:szCs w:val="21"/>
          <w:lang w:eastAsia="zh-CN"/>
        </w:rPr>
        <w:t xml:space="preserve"> Take an example in TS 38.101-1, the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rFonts w:hint="eastAsia"/>
          <w:szCs w:val="21"/>
          <w:lang w:eastAsia="zh-CN"/>
        </w:rPr>
        <w:t xml:space="preserve"> is determined by multiple factors, including </w:t>
      </w:r>
      <w:r w:rsidRPr="00963BF9">
        <w:rPr>
          <w:i/>
          <w:lang w:eastAsia="zh-CN"/>
        </w:rPr>
        <w:t>p-Max</w:t>
      </w:r>
      <w:r w:rsidRPr="001C0CC4">
        <w:t xml:space="preserve"> maximum output power</w:t>
      </w:r>
      <w:r>
        <w:rPr>
          <w:rFonts w:hint="eastAsia"/>
          <w:szCs w:val="21"/>
          <w:lang w:eastAsia="zh-CN"/>
        </w:rPr>
        <w:t xml:space="preserve"> provided by gNB</w:t>
      </w:r>
      <w:r w:rsidRPr="007C515B">
        <w:rPr>
          <w:iCs/>
          <w:lang w:eastAsia="zh-CN"/>
        </w:rPr>
        <w:t>, UE power class</w:t>
      </w:r>
      <w:r>
        <w:rPr>
          <w:rFonts w:hint="eastAsia"/>
          <w:iCs/>
          <w:lang w:eastAsia="zh-CN"/>
        </w:rPr>
        <w:t xml:space="preserve">, and </w:t>
      </w:r>
      <w:r w:rsidRPr="001C0CC4">
        <w:rPr>
          <w:lang w:eastAsia="zh-CN"/>
        </w:rPr>
        <w:t xml:space="preserve">UE </w:t>
      </w:r>
      <w:r w:rsidRPr="001C0CC4">
        <w:t>maximum output power reduction</w:t>
      </w:r>
      <w:r>
        <w:rPr>
          <w:rFonts w:hint="eastAsia"/>
          <w:lang w:eastAsia="zh-CN"/>
        </w:rPr>
        <w:t xml:space="preserve"> (MPR/</w:t>
      </w:r>
      <w:r w:rsidRPr="00963BF9">
        <w:rPr>
          <w:lang w:eastAsia="zh-CN"/>
        </w:rPr>
        <w:t>∆MPR</w:t>
      </w:r>
      <w:r>
        <w:rPr>
          <w:rFonts w:hint="eastAsia"/>
          <w:lang w:eastAsia="zh-CN"/>
        </w:rPr>
        <w:t>)</w:t>
      </w:r>
      <w:r w:rsidR="003A1DB0">
        <w:rPr>
          <w:rFonts w:hint="eastAsia"/>
          <w:lang w:eastAsia="zh-CN"/>
        </w:rPr>
        <w:t xml:space="preserve">, </w:t>
      </w:r>
      <w:r w:rsidR="003A1DB0">
        <w:rPr>
          <w:lang w:eastAsia="zh-CN"/>
        </w:rPr>
        <w:t>which</w:t>
      </w:r>
      <w:r w:rsidR="003A1DB0">
        <w:rPr>
          <w:rFonts w:hint="eastAsia"/>
          <w:lang w:eastAsia="zh-CN"/>
        </w:rPr>
        <w:t xml:space="preserve"> one or multiple UE transmit power related factors can be </w:t>
      </w:r>
      <w:r w:rsidR="003A1DB0">
        <w:rPr>
          <w:lang w:eastAsia="zh-CN"/>
        </w:rPr>
        <w:t>separate</w:t>
      </w:r>
      <w:r w:rsidR="00CD292E">
        <w:rPr>
          <w:rFonts w:hint="eastAsia"/>
          <w:lang w:eastAsia="zh-CN"/>
        </w:rPr>
        <w:t>ly</w:t>
      </w:r>
      <w:r w:rsidR="003A1DB0">
        <w:rPr>
          <w:rFonts w:hint="eastAsia"/>
          <w:lang w:eastAsia="zh-CN"/>
        </w:rPr>
        <w:t xml:space="preserve"> configured and how to</w:t>
      </w:r>
      <w:r w:rsidR="00CA7C3D">
        <w:rPr>
          <w:rFonts w:hint="eastAsia"/>
          <w:lang w:eastAsia="zh-CN"/>
        </w:rPr>
        <w:t xml:space="preserve"> </w:t>
      </w:r>
      <w:r w:rsidR="00CA7C3D">
        <w:rPr>
          <w:lang w:eastAsia="zh-CN"/>
        </w:rPr>
        <w:t>provide</w:t>
      </w:r>
      <w:r w:rsidR="00CA7C3D">
        <w:rPr>
          <w:rFonts w:hint="eastAsia"/>
          <w:lang w:eastAsia="zh-CN"/>
        </w:rPr>
        <w:t xml:space="preserve"> the configuration needs lots of discussion.</w:t>
      </w:r>
      <w:r w:rsidR="003A1DB0">
        <w:rPr>
          <w:rFonts w:hint="eastAsia"/>
          <w:lang w:eastAsia="zh-CN"/>
        </w:rPr>
        <w:t xml:space="preserve"> </w:t>
      </w:r>
      <w:r w:rsidR="00CA7C3D">
        <w:rPr>
          <w:rFonts w:hint="eastAsia"/>
          <w:lang w:eastAsia="zh-CN"/>
        </w:rPr>
        <w:t xml:space="preserve">Thus, to simplify the specification design and reduce the workload in Rel-19, there is no need to consider the separate configurations of </w:t>
      </w:r>
      <w:r w:rsidR="00CA7C3D" w:rsidRPr="00720249">
        <w:rPr>
          <w:lang w:eastAsia="zh-CN"/>
        </w:rPr>
        <w:t>maximum output power</w:t>
      </w:r>
      <w:r w:rsidR="00CA7C3D">
        <w:rPr>
          <w:rFonts w:hint="eastAsia"/>
          <w:lang w:eastAsia="zh-CN"/>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00CA7C3D">
        <w:rPr>
          <w:rFonts w:hint="eastAsia"/>
          <w:szCs w:val="21"/>
          <w:lang w:eastAsia="zh-CN"/>
        </w:rPr>
        <w:t xml:space="preserve"> for SBFD symbols and non-SBFD symbols.</w:t>
      </w:r>
    </w:p>
    <w:tbl>
      <w:tblPr>
        <w:tblStyle w:val="afc"/>
        <w:tblW w:w="0" w:type="auto"/>
        <w:tblLook w:val="04A0" w:firstRow="1" w:lastRow="0" w:firstColumn="1" w:lastColumn="0" w:noHBand="0" w:noVBand="1"/>
      </w:tblPr>
      <w:tblGrid>
        <w:gridCol w:w="9629"/>
      </w:tblGrid>
      <w:tr w:rsidR="00963BF9" w:rsidRPr="00963BF9" w14:paraId="438F733A" w14:textId="77777777" w:rsidTr="007C515B">
        <w:tc>
          <w:tcPr>
            <w:tcW w:w="9629" w:type="dxa"/>
            <w:tcBorders>
              <w:top w:val="single" w:sz="4" w:space="0" w:color="auto"/>
              <w:left w:val="single" w:sz="4" w:space="0" w:color="auto"/>
              <w:bottom w:val="single" w:sz="4" w:space="0" w:color="auto"/>
              <w:right w:val="single" w:sz="4" w:space="0" w:color="auto"/>
            </w:tcBorders>
            <w:hideMark/>
          </w:tcPr>
          <w:p w14:paraId="2BF0D37D" w14:textId="3D97DA6E" w:rsidR="00571393" w:rsidRDefault="00571393" w:rsidP="00963BF9">
            <w:pPr>
              <w:jc w:val="both"/>
              <w:rPr>
                <w:lang w:eastAsia="zh-CN"/>
              </w:rPr>
            </w:pPr>
            <w:r>
              <w:rPr>
                <w:rFonts w:hint="eastAsia"/>
                <w:lang w:eastAsia="zh-CN"/>
              </w:rPr>
              <w:t>Copied</w:t>
            </w:r>
            <w:r>
              <w:rPr>
                <w:szCs w:val="21"/>
                <w:lang w:eastAsia="zh-CN"/>
              </w:rPr>
              <w:t xml:space="preserve"> </w:t>
            </w:r>
            <w:r>
              <w:rPr>
                <w:rFonts w:hint="eastAsia"/>
                <w:szCs w:val="21"/>
                <w:lang w:eastAsia="zh-CN"/>
              </w:rPr>
              <w:t>f</w:t>
            </w:r>
            <w:r>
              <w:rPr>
                <w:szCs w:val="21"/>
                <w:lang w:eastAsia="zh-CN"/>
              </w:rPr>
              <w:t xml:space="preserve">rom </w:t>
            </w:r>
            <w:r>
              <w:rPr>
                <w:rFonts w:hint="eastAsia"/>
                <w:szCs w:val="21"/>
                <w:lang w:eastAsia="zh-CN"/>
              </w:rPr>
              <w:t>TS 38.101-1</w:t>
            </w:r>
          </w:p>
          <w:p w14:paraId="4F9BF808" w14:textId="277E1B7A" w:rsidR="00963BF9" w:rsidRPr="00963BF9" w:rsidRDefault="00963BF9" w:rsidP="00963BF9">
            <w:pPr>
              <w:jc w:val="both"/>
              <w:rPr>
                <w:lang w:eastAsia="zh-CN"/>
              </w:rPr>
            </w:pPr>
            <w:r w:rsidRPr="00963BF9">
              <w:rPr>
                <w:lang w:eastAsia="zh-CN"/>
              </w:rPr>
              <w:t>The UE is allowed to set its configured maximum output power P</w:t>
            </w:r>
            <w:r w:rsidRPr="00963BF9">
              <w:rPr>
                <w:vertAlign w:val="subscript"/>
                <w:lang w:eastAsia="zh-CN"/>
              </w:rPr>
              <w:t>CMAX,f,c</w:t>
            </w:r>
            <w:r w:rsidRPr="00963BF9">
              <w:rPr>
                <w:lang w:eastAsia="zh-CN"/>
              </w:rPr>
              <w:t xml:space="preserve"> for carrier f of serving cell c in each slot. The configured maximum output power P</w:t>
            </w:r>
            <w:r w:rsidRPr="00963BF9">
              <w:rPr>
                <w:vertAlign w:val="subscript"/>
                <w:lang w:eastAsia="zh-CN"/>
              </w:rPr>
              <w:t>CMAX,f,c</w:t>
            </w:r>
            <w:r w:rsidRPr="00963BF9">
              <w:rPr>
                <w:lang w:eastAsia="zh-CN"/>
              </w:rPr>
              <w:t xml:space="preserve"> is set within the following bounds:</w:t>
            </w:r>
          </w:p>
          <w:p w14:paraId="2D8738D4" w14:textId="06C5F601" w:rsidR="00963BF9" w:rsidRPr="00963BF9" w:rsidRDefault="00963BF9" w:rsidP="007C515B">
            <w:pPr>
              <w:jc w:val="center"/>
              <w:rPr>
                <w:lang w:eastAsia="zh-CN"/>
              </w:rPr>
            </w:pPr>
            <w:r w:rsidRPr="00963BF9">
              <w:rPr>
                <w:lang w:eastAsia="zh-CN"/>
              </w:rPr>
              <w:t>P</w:t>
            </w:r>
            <w:r w:rsidRPr="00963BF9">
              <w:rPr>
                <w:vertAlign w:val="subscript"/>
                <w:lang w:eastAsia="zh-CN"/>
              </w:rPr>
              <w:t>CMAX_L,f,c</w:t>
            </w:r>
            <w:r w:rsidRPr="00963BF9">
              <w:rPr>
                <w:lang w:eastAsia="zh-CN"/>
              </w:rPr>
              <w:t xml:space="preserve"> ≤ P</w:t>
            </w:r>
            <w:r w:rsidRPr="00963BF9">
              <w:rPr>
                <w:vertAlign w:val="subscript"/>
                <w:lang w:eastAsia="zh-CN"/>
              </w:rPr>
              <w:t>CMAX,f,c</w:t>
            </w:r>
            <w:r w:rsidRPr="00963BF9">
              <w:rPr>
                <w:lang w:eastAsia="zh-CN"/>
              </w:rPr>
              <w:t xml:space="preserve"> ≤ P</w:t>
            </w:r>
            <w:r w:rsidRPr="00963BF9">
              <w:rPr>
                <w:vertAlign w:val="subscript"/>
                <w:lang w:eastAsia="zh-CN"/>
              </w:rPr>
              <w:t>CMAX_H,f,c</w:t>
            </w:r>
            <w:r w:rsidRPr="00963BF9">
              <w:rPr>
                <w:lang w:eastAsia="zh-CN"/>
              </w:rPr>
              <w:t xml:space="preserve"> with</w:t>
            </w:r>
          </w:p>
          <w:p w14:paraId="379BE266" w14:textId="13650AF1" w:rsidR="00963BF9" w:rsidRPr="00963BF9" w:rsidRDefault="00963BF9" w:rsidP="00963BF9">
            <w:pPr>
              <w:jc w:val="both"/>
              <w:rPr>
                <w:lang w:eastAsia="zh-CN"/>
              </w:rPr>
            </w:pPr>
            <w:r w:rsidRPr="00963BF9">
              <w:rPr>
                <w:lang w:eastAsia="zh-CN"/>
              </w:rPr>
              <w:t>P</w:t>
            </w:r>
            <w:r w:rsidRPr="00963BF9">
              <w:rPr>
                <w:vertAlign w:val="subscript"/>
                <w:lang w:eastAsia="zh-CN"/>
              </w:rPr>
              <w:t>CMAX_L,f,c</w:t>
            </w:r>
            <w:r w:rsidRPr="00963BF9">
              <w:rPr>
                <w:lang w:eastAsia="zh-CN"/>
              </w:rPr>
              <w:t xml:space="preserve"> = MIN {P</w:t>
            </w:r>
            <w:r w:rsidRPr="00963BF9">
              <w:rPr>
                <w:vertAlign w:val="subscript"/>
                <w:lang w:eastAsia="zh-CN"/>
              </w:rPr>
              <w:t>EMAX,c</w:t>
            </w:r>
            <w:r w:rsidRPr="00963BF9">
              <w:rPr>
                <w:lang w:eastAsia="zh-CN"/>
              </w:rPr>
              <w:t>– ∆T</w:t>
            </w:r>
            <w:r w:rsidRPr="00963BF9">
              <w:rPr>
                <w:vertAlign w:val="subscript"/>
                <w:lang w:eastAsia="zh-CN"/>
              </w:rPr>
              <w:t>C,c</w:t>
            </w:r>
            <w:r w:rsidRPr="00963BF9">
              <w:rPr>
                <w:lang w:eastAsia="zh-CN"/>
              </w:rPr>
              <w:t>, (P</w:t>
            </w:r>
            <w:r w:rsidRPr="00963BF9">
              <w:rPr>
                <w:vertAlign w:val="subscript"/>
                <w:lang w:eastAsia="zh-CN"/>
              </w:rPr>
              <w:t>PowerClass</w:t>
            </w:r>
            <w:r w:rsidRPr="00963BF9">
              <w:rPr>
                <w:lang w:eastAsia="zh-CN"/>
              </w:rPr>
              <w:t xml:space="preserve"> – ΔP</w:t>
            </w:r>
            <w:r w:rsidRPr="00963BF9">
              <w:rPr>
                <w:vertAlign w:val="subscript"/>
                <w:lang w:eastAsia="zh-CN"/>
              </w:rPr>
              <w:t>PowerClass</w:t>
            </w:r>
            <w:r w:rsidRPr="00963BF9">
              <w:rPr>
                <w:lang w:eastAsia="zh-CN"/>
              </w:rPr>
              <w:t>) – MAX(MAX(MPR</w:t>
            </w:r>
            <w:r w:rsidRPr="00963BF9">
              <w:rPr>
                <w:vertAlign w:val="subscript"/>
                <w:lang w:eastAsia="zh-CN"/>
              </w:rPr>
              <w:t>c</w:t>
            </w:r>
            <w:r w:rsidRPr="00963BF9">
              <w:rPr>
                <w:lang w:eastAsia="zh-CN"/>
              </w:rPr>
              <w:t>+∆MPR</w:t>
            </w:r>
            <w:r w:rsidRPr="00963BF9">
              <w:rPr>
                <w:vertAlign w:val="subscript"/>
                <w:lang w:eastAsia="zh-CN"/>
              </w:rPr>
              <w:t>c</w:t>
            </w:r>
            <w:r w:rsidRPr="00963BF9">
              <w:rPr>
                <w:lang w:eastAsia="zh-CN"/>
              </w:rPr>
              <w:t>, A-MPR</w:t>
            </w:r>
            <w:r w:rsidRPr="00963BF9">
              <w:rPr>
                <w:vertAlign w:val="subscript"/>
                <w:lang w:eastAsia="zh-CN"/>
              </w:rPr>
              <w:t>c</w:t>
            </w:r>
            <w:r w:rsidRPr="00963BF9">
              <w:rPr>
                <w:lang w:eastAsia="zh-CN"/>
              </w:rPr>
              <w:t>)+ ΔT</w:t>
            </w:r>
            <w:r w:rsidRPr="00963BF9">
              <w:rPr>
                <w:vertAlign w:val="subscript"/>
                <w:lang w:eastAsia="zh-CN"/>
              </w:rPr>
              <w:t>IB,c</w:t>
            </w:r>
            <w:r w:rsidRPr="00963BF9">
              <w:rPr>
                <w:lang w:eastAsia="zh-CN"/>
              </w:rPr>
              <w:t xml:space="preserve"> + ∆T</w:t>
            </w:r>
            <w:r w:rsidRPr="00963BF9">
              <w:rPr>
                <w:vertAlign w:val="subscript"/>
                <w:lang w:eastAsia="zh-CN"/>
              </w:rPr>
              <w:t xml:space="preserve">C,c </w:t>
            </w:r>
            <w:r w:rsidRPr="00963BF9">
              <w:rPr>
                <w:lang w:eastAsia="zh-CN"/>
              </w:rPr>
              <w:t>+</w:t>
            </w:r>
            <w:r w:rsidRPr="00963BF9">
              <w:rPr>
                <w:vertAlign w:val="subscript"/>
                <w:lang w:eastAsia="zh-CN"/>
              </w:rPr>
              <w:t xml:space="preserve"> </w:t>
            </w:r>
            <w:r w:rsidRPr="00963BF9">
              <w:rPr>
                <w:lang w:eastAsia="zh-CN"/>
              </w:rPr>
              <w:t>∆T</w:t>
            </w:r>
            <w:r w:rsidRPr="00963BF9">
              <w:rPr>
                <w:vertAlign w:val="subscript"/>
                <w:lang w:eastAsia="zh-CN"/>
              </w:rPr>
              <w:t>RxSRS</w:t>
            </w:r>
            <w:r w:rsidRPr="00963BF9">
              <w:rPr>
                <w:lang w:eastAsia="zh-CN"/>
              </w:rPr>
              <w:t>, P-MPR</w:t>
            </w:r>
            <w:r w:rsidRPr="00963BF9">
              <w:rPr>
                <w:vertAlign w:val="subscript"/>
                <w:lang w:eastAsia="zh-CN"/>
              </w:rPr>
              <w:t>c</w:t>
            </w:r>
            <w:r w:rsidRPr="00963BF9">
              <w:rPr>
                <w:lang w:eastAsia="zh-CN"/>
              </w:rPr>
              <w:t>)}</w:t>
            </w:r>
          </w:p>
          <w:p w14:paraId="10D7D83E" w14:textId="2AE92925" w:rsidR="00963BF9" w:rsidRPr="00963BF9" w:rsidRDefault="00963BF9" w:rsidP="007C515B">
            <w:pPr>
              <w:jc w:val="center"/>
              <w:rPr>
                <w:lang w:eastAsia="zh-CN"/>
              </w:rPr>
            </w:pPr>
            <w:r w:rsidRPr="00963BF9">
              <w:rPr>
                <w:lang w:eastAsia="zh-CN"/>
              </w:rPr>
              <w:t>P</w:t>
            </w:r>
            <w:r w:rsidRPr="00963BF9">
              <w:rPr>
                <w:vertAlign w:val="subscript"/>
                <w:lang w:eastAsia="zh-CN"/>
              </w:rPr>
              <w:t>CMAX_H,f,c</w:t>
            </w:r>
            <w:r w:rsidRPr="00963BF9">
              <w:rPr>
                <w:lang w:eastAsia="zh-CN"/>
              </w:rPr>
              <w:t xml:space="preserve"> = MIN {P</w:t>
            </w:r>
            <w:r w:rsidRPr="00963BF9">
              <w:rPr>
                <w:vertAlign w:val="subscript"/>
                <w:lang w:eastAsia="zh-CN"/>
              </w:rPr>
              <w:t>EMAX,c</w:t>
            </w:r>
            <w:r w:rsidRPr="00963BF9">
              <w:rPr>
                <w:lang w:eastAsia="zh-CN"/>
              </w:rPr>
              <w:t>, P</w:t>
            </w:r>
            <w:r w:rsidRPr="00963BF9">
              <w:rPr>
                <w:vertAlign w:val="subscript"/>
                <w:lang w:eastAsia="zh-CN"/>
              </w:rPr>
              <w:t>PowerClass</w:t>
            </w:r>
            <w:r w:rsidRPr="00963BF9">
              <w:rPr>
                <w:lang w:eastAsia="zh-CN"/>
              </w:rPr>
              <w:t xml:space="preserve"> – ΔP</w:t>
            </w:r>
            <w:r w:rsidRPr="00963BF9">
              <w:rPr>
                <w:vertAlign w:val="subscript"/>
                <w:lang w:eastAsia="zh-CN"/>
              </w:rPr>
              <w:t>PowerClass</w:t>
            </w:r>
            <w:r w:rsidRPr="00963BF9">
              <w:rPr>
                <w:lang w:eastAsia="zh-CN"/>
              </w:rPr>
              <w:t>}</w:t>
            </w:r>
          </w:p>
        </w:tc>
      </w:tr>
    </w:tbl>
    <w:p w14:paraId="1C0B276B" w14:textId="6D293E59" w:rsidR="00F214BA" w:rsidRPr="007870F3" w:rsidRDefault="00E6087C" w:rsidP="00F214BA">
      <w:pPr>
        <w:jc w:val="both"/>
        <w:rPr>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242CE6">
        <w:rPr>
          <w:b/>
          <w:iCs/>
          <w:noProof/>
        </w:rPr>
        <w:t>2</w:t>
      </w:r>
      <w:r w:rsidRPr="00252F4B">
        <w:rPr>
          <w:b/>
          <w:iCs/>
        </w:rPr>
        <w:fldChar w:fldCharType="end"/>
      </w:r>
      <w:r w:rsidRPr="00252F4B">
        <w:rPr>
          <w:b/>
          <w:iCs/>
        </w:rPr>
        <w:t>:</w:t>
      </w:r>
      <w:r w:rsidRPr="00252F4B">
        <w:rPr>
          <w:b/>
          <w:bCs/>
          <w:lang w:eastAsia="zh-CN"/>
        </w:rPr>
        <w:t xml:space="preserve"> </w:t>
      </w:r>
      <w:bookmarkStart w:id="12" w:name="OLE_LINK11"/>
      <w:r w:rsidRPr="006D3844">
        <w:rPr>
          <w:b/>
          <w:bCs/>
          <w:lang w:eastAsia="zh-CN"/>
        </w:rPr>
        <w:t xml:space="preserve">For </w:t>
      </w:r>
      <w:r>
        <w:rPr>
          <w:rFonts w:hint="eastAsia"/>
          <w:b/>
          <w:bCs/>
          <w:lang w:eastAsia="zh-CN"/>
        </w:rPr>
        <w:t>uplink power control</w:t>
      </w:r>
      <w:r w:rsidR="00720249">
        <w:rPr>
          <w:rFonts w:hint="eastAsia"/>
          <w:b/>
          <w:bCs/>
          <w:lang w:eastAsia="zh-CN"/>
        </w:rPr>
        <w:t xml:space="preserve"> for </w:t>
      </w:r>
      <w:r w:rsidR="00720249" w:rsidRPr="00720249">
        <w:rPr>
          <w:b/>
          <w:bCs/>
          <w:lang w:eastAsia="zh-CN"/>
        </w:rPr>
        <w:t>PUSCH/PUCCH/SRS</w:t>
      </w:r>
      <w:r w:rsidR="00720249">
        <w:rPr>
          <w:rFonts w:hint="eastAsia"/>
          <w:b/>
          <w:bCs/>
          <w:lang w:eastAsia="zh-CN"/>
        </w:rPr>
        <w:t>/PRACH</w:t>
      </w:r>
      <w:r w:rsidR="00720249" w:rsidRPr="00720249">
        <w:rPr>
          <w:b/>
          <w:bCs/>
          <w:lang w:eastAsia="zh-CN"/>
        </w:rPr>
        <w:t xml:space="preserve"> transmissions in SBFD symbols and non-SBFD symbols</w:t>
      </w:r>
      <w:r>
        <w:rPr>
          <w:rFonts w:hint="eastAsia"/>
          <w:b/>
          <w:bCs/>
          <w:lang w:eastAsia="zh-CN"/>
        </w:rPr>
        <w:t xml:space="preserve">, </w:t>
      </w:r>
      <w:r w:rsidR="006C7D13">
        <w:rPr>
          <w:rFonts w:hint="eastAsia"/>
          <w:b/>
          <w:bCs/>
          <w:lang w:eastAsia="zh-CN"/>
        </w:rPr>
        <w:t>don</w:t>
      </w:r>
      <w:r w:rsidR="006C7D13">
        <w:rPr>
          <w:b/>
          <w:bCs/>
          <w:lang w:eastAsia="zh-CN"/>
        </w:rPr>
        <w:t>’</w:t>
      </w:r>
      <w:r w:rsidR="006C7D13">
        <w:rPr>
          <w:rFonts w:hint="eastAsia"/>
          <w:b/>
          <w:bCs/>
          <w:lang w:eastAsia="zh-CN"/>
        </w:rPr>
        <w:t xml:space="preserve">t support </w:t>
      </w:r>
      <w:r w:rsidR="00720249" w:rsidRPr="00720249">
        <w:rPr>
          <w:rFonts w:hint="eastAsia"/>
          <w:b/>
          <w:bCs/>
          <w:lang w:eastAsia="zh-CN"/>
        </w:rPr>
        <w:t>separate configurations of</w:t>
      </w:r>
      <w:r w:rsidR="00720249">
        <w:rPr>
          <w:rFonts w:hint="eastAsia"/>
          <w:b/>
          <w:bCs/>
          <w:lang w:eastAsia="zh-CN"/>
        </w:rPr>
        <w:t xml:space="preserve"> </w:t>
      </w:r>
      <w:r w:rsidR="00720249" w:rsidRPr="00720249">
        <w:rPr>
          <w:b/>
          <w:bCs/>
          <w:lang w:eastAsia="zh-CN"/>
        </w:rPr>
        <w:t>maximum output power</w:t>
      </w:r>
      <w:r w:rsidR="00720249" w:rsidRPr="00720249">
        <w:rPr>
          <w:rFonts w:hint="eastAsia"/>
          <w:b/>
          <w:bCs/>
          <w:lang w:eastAsia="zh-CN"/>
        </w:rPr>
        <w:t xml:space="preserve"> </w:t>
      </w:r>
      <m:oMath>
        <m:sSub>
          <m:sSubPr>
            <m:ctrlPr>
              <w:rPr>
                <w:rFonts w:ascii="Cambria Math" w:hAnsi="Cambria Math"/>
                <w:b/>
                <w:bCs/>
                <w:lang w:eastAsia="zh-CN"/>
              </w:rPr>
            </m:ctrlPr>
          </m:sSubPr>
          <m:e>
            <m:r>
              <m:rPr>
                <m:sty m:val="bi"/>
              </m:rPr>
              <w:rPr>
                <w:rFonts w:ascii="Cambria Math" w:hAnsi="Cambria Math"/>
                <w:lang w:eastAsia="zh-CN"/>
              </w:rPr>
              <m:t>P</m:t>
            </m:r>
          </m:e>
          <m:sub>
            <m:r>
              <m:rPr>
                <m:sty m:val="bi"/>
              </m:rPr>
              <w:rPr>
                <w:rFonts w:ascii="Cambria Math" w:hAnsi="Cambria Math"/>
                <w:lang w:eastAsia="zh-CN"/>
              </w:rPr>
              <m:t>CMAX</m:t>
            </m:r>
          </m:sub>
        </m:sSub>
      </m:oMath>
      <w:r w:rsidRPr="00C76229">
        <w:rPr>
          <w:b/>
          <w:bCs/>
          <w:lang w:eastAsia="zh-CN"/>
        </w:rPr>
        <w:t>.</w:t>
      </w:r>
      <w:bookmarkEnd w:id="12"/>
    </w:p>
    <w:tbl>
      <w:tblPr>
        <w:tblStyle w:val="afc"/>
        <w:tblW w:w="0" w:type="auto"/>
        <w:tblLook w:val="04A0" w:firstRow="1" w:lastRow="0" w:firstColumn="1" w:lastColumn="0" w:noHBand="0" w:noVBand="1"/>
      </w:tblPr>
      <w:tblGrid>
        <w:gridCol w:w="9629"/>
      </w:tblGrid>
      <w:tr w:rsidR="007F7E2E" w14:paraId="41345E22" w14:textId="77777777" w:rsidTr="007F7E2E">
        <w:tc>
          <w:tcPr>
            <w:tcW w:w="9629" w:type="dxa"/>
          </w:tcPr>
          <w:p w14:paraId="604AFF16" w14:textId="0C06639E" w:rsidR="007F7E2E" w:rsidRPr="007C515B" w:rsidRDefault="007F7E2E" w:rsidP="00F5470B">
            <w:pPr>
              <w:spacing w:after="0"/>
              <w:rPr>
                <w:rFonts w:ascii="Times" w:eastAsiaTheme="minorEastAsia" w:hAnsi="Times"/>
                <w:b/>
                <w:lang w:eastAsia="zh-CN"/>
              </w:rPr>
            </w:pPr>
            <w:r w:rsidRPr="00E17AD9">
              <w:rPr>
                <w:rFonts w:ascii="Times" w:eastAsia="Malgun Gothic" w:hAnsi="Times" w:hint="eastAsia"/>
                <w:b/>
                <w:highlight w:val="green"/>
                <w:lang w:eastAsia="zh-CN"/>
              </w:rPr>
              <w:t>Agreement</w:t>
            </w:r>
            <w:r>
              <w:rPr>
                <w:rFonts w:ascii="Times" w:eastAsiaTheme="minorEastAsia" w:hAnsi="Times" w:hint="eastAsia"/>
                <w:b/>
                <w:lang w:eastAsia="zh-CN"/>
              </w:rPr>
              <w:t>@</w:t>
            </w:r>
            <w:r>
              <w:rPr>
                <w:rFonts w:ascii="Times" w:eastAsia="Malgun Gothic" w:hAnsi="Times"/>
                <w:b/>
                <w:lang w:eastAsia="zh-CN"/>
              </w:rPr>
              <w:t>119</w:t>
            </w:r>
          </w:p>
          <w:p w14:paraId="3828DCC3" w14:textId="77777777" w:rsidR="007F7E2E" w:rsidRPr="00196F1F" w:rsidRDefault="007F7E2E" w:rsidP="00F5470B">
            <w:pPr>
              <w:spacing w:after="0"/>
              <w:rPr>
                <w:rFonts w:ascii="Times" w:eastAsia="Malgun Gothic" w:hAnsi="Times"/>
                <w:lang w:eastAsia="zh-CN"/>
              </w:rPr>
            </w:pPr>
            <w:r w:rsidRPr="00E17AD9">
              <w:rPr>
                <w:rFonts w:ascii="Times" w:eastAsia="Malgun Gothic" w:hAnsi="Times" w:hint="eastAsia"/>
                <w:lang w:eastAsia="zh-CN"/>
              </w:rPr>
              <w:t xml:space="preserve">For a single TRP scenario, </w:t>
            </w:r>
            <w:r w:rsidRPr="00E17AD9">
              <w:rPr>
                <w:rFonts w:ascii="Times" w:eastAsia="Malgun Gothic" w:hAnsi="Times" w:hint="eastAsia"/>
                <w:lang w:eastAsia="en-US"/>
              </w:rPr>
              <w:t>for separate UL power control for PUSCH/PUCCH/SRS transmissions in SBFD symbols and non-SBFD symbols based on unified TCI state framework</w:t>
            </w:r>
            <w:r w:rsidRPr="00E17AD9">
              <w:rPr>
                <w:rFonts w:ascii="Times" w:eastAsia="Malgun Gothic" w:hAnsi="Times" w:hint="eastAsia"/>
                <w:lang w:eastAsia="zh-CN"/>
              </w:rPr>
              <w:t xml:space="preserve">, </w:t>
            </w:r>
          </w:p>
          <w:p w14:paraId="12AA02A7" w14:textId="77777777" w:rsidR="007F7E2E" w:rsidRPr="00196F1F" w:rsidRDefault="007F7E2E" w:rsidP="007F7E2E">
            <w:pPr>
              <w:numPr>
                <w:ilvl w:val="0"/>
                <w:numId w:val="112"/>
              </w:numPr>
              <w:tabs>
                <w:tab w:val="left" w:pos="0"/>
              </w:tabs>
              <w:spacing w:before="0" w:after="0"/>
              <w:rPr>
                <w:rFonts w:ascii="Times" w:eastAsia="Batang" w:hAnsi="Times"/>
                <w:lang w:eastAsia="x-none"/>
              </w:rPr>
            </w:pPr>
            <w:r w:rsidRPr="00E17AD9">
              <w:rPr>
                <w:rFonts w:ascii="Times" w:eastAsia="Batang" w:hAnsi="Times" w:hint="eastAsia"/>
                <w:lang w:eastAsia="x-none"/>
              </w:rPr>
              <w:t xml:space="preserve">Option 2: </w:t>
            </w:r>
            <w:r w:rsidRPr="00E17AD9">
              <w:rPr>
                <w:rFonts w:ascii="Times" w:eastAsia="Batang" w:hAnsi="Times"/>
                <w:lang w:eastAsia="x-none"/>
              </w:rPr>
              <w:t>Same unified TCI state is associated with separate UL power control parameters for SBFD symbols and non-SBFD symbols</w:t>
            </w:r>
          </w:p>
          <w:p w14:paraId="1F348408" w14:textId="77777777" w:rsidR="007F7E2E" w:rsidRPr="00196F1F" w:rsidRDefault="007F7E2E" w:rsidP="007F7E2E">
            <w:pPr>
              <w:numPr>
                <w:ilvl w:val="1"/>
                <w:numId w:val="121"/>
              </w:numPr>
              <w:spacing w:before="0" w:after="0"/>
              <w:rPr>
                <w:rFonts w:ascii="Times" w:eastAsia="Malgun Gothic" w:hAnsi="Times"/>
                <w:lang w:eastAsia="zh-CN"/>
              </w:rPr>
            </w:pPr>
            <w:r w:rsidRPr="00E17AD9">
              <w:rPr>
                <w:rFonts w:ascii="Times" w:hAnsi="Times" w:hint="eastAsia"/>
                <w:lang w:eastAsia="zh-CN"/>
              </w:rPr>
              <w:t>N</w:t>
            </w:r>
            <w:r w:rsidRPr="00E17AD9">
              <w:rPr>
                <w:rFonts w:ascii="Times" w:eastAsia="Batang" w:hAnsi="Times" w:hint="eastAsia"/>
                <w:lang w:eastAsia="en-US"/>
              </w:rPr>
              <w:t xml:space="preserve">ew </w:t>
            </w:r>
            <w:r w:rsidRPr="00E17AD9">
              <w:rPr>
                <w:rFonts w:ascii="Times" w:eastAsia="Batang" w:hAnsi="Times" w:hint="eastAsia"/>
                <w:i/>
                <w:lang w:eastAsia="en-US"/>
              </w:rPr>
              <w:t>P0AlphaSet</w:t>
            </w:r>
            <w:r w:rsidRPr="00E17AD9">
              <w:rPr>
                <w:rFonts w:ascii="Times" w:eastAsia="Batang" w:hAnsi="Times" w:hint="eastAsia"/>
                <w:lang w:eastAsia="en-US"/>
              </w:rPr>
              <w:t xml:space="preserve">s are introduced in </w:t>
            </w:r>
            <w:r w:rsidRPr="00E17AD9">
              <w:rPr>
                <w:rFonts w:ascii="Times" w:eastAsia="Batang" w:hAnsi="Times" w:hint="eastAsia"/>
                <w:i/>
                <w:lang w:eastAsia="en-US"/>
              </w:rPr>
              <w:t>Uplink-powerControl</w:t>
            </w:r>
            <w:r w:rsidRPr="00E17AD9">
              <w:rPr>
                <w:rFonts w:ascii="Times" w:eastAsia="Batang" w:hAnsi="Times" w:hint="eastAsia"/>
                <w:lang w:eastAsia="en-US"/>
              </w:rPr>
              <w:t xml:space="preserve"> for SBFD symbols for PUSCH, PUCCH and SRS respectively</w:t>
            </w:r>
          </w:p>
          <w:p w14:paraId="3CB9E5B2" w14:textId="77777777" w:rsidR="007F7E2E" w:rsidRPr="00196F1F" w:rsidRDefault="007F7E2E" w:rsidP="00F5470B">
            <w:pPr>
              <w:spacing w:after="0"/>
              <w:ind w:left="720"/>
              <w:rPr>
                <w:rFonts w:ascii="Times" w:eastAsia="Batang" w:hAnsi="Times"/>
                <w:lang w:eastAsia="x-none"/>
              </w:rPr>
            </w:pPr>
          </w:p>
          <w:p w14:paraId="42ADBFBF" w14:textId="2DF62820" w:rsidR="007F7E2E" w:rsidRPr="007C515B" w:rsidRDefault="007F7E2E" w:rsidP="00F5470B">
            <w:pPr>
              <w:spacing w:after="0"/>
              <w:rPr>
                <w:rFonts w:ascii="Times" w:eastAsiaTheme="minorEastAsia" w:hAnsi="Times"/>
                <w:b/>
                <w:lang w:eastAsia="zh-CN"/>
              </w:rPr>
            </w:pPr>
            <w:r w:rsidRPr="00E17AD9">
              <w:rPr>
                <w:rFonts w:ascii="Times" w:eastAsia="Malgun Gothic" w:hAnsi="Times"/>
                <w:b/>
                <w:highlight w:val="green"/>
                <w:lang w:eastAsia="zh-CN"/>
              </w:rPr>
              <w:t>Agreement</w:t>
            </w:r>
            <w:r>
              <w:rPr>
                <w:rFonts w:ascii="Times" w:eastAsiaTheme="minorEastAsia" w:hAnsi="Times" w:hint="eastAsia"/>
                <w:b/>
                <w:lang w:eastAsia="zh-CN"/>
              </w:rPr>
              <w:t>@</w:t>
            </w:r>
            <w:r>
              <w:rPr>
                <w:rFonts w:ascii="Times" w:eastAsia="Malgun Gothic" w:hAnsi="Times"/>
                <w:b/>
                <w:lang w:eastAsia="zh-CN"/>
              </w:rPr>
              <w:t>119</w:t>
            </w:r>
          </w:p>
          <w:p w14:paraId="1EA1D350" w14:textId="77777777" w:rsidR="007F7E2E" w:rsidRPr="00ED1CC0" w:rsidRDefault="007F7E2E" w:rsidP="00F5470B">
            <w:pPr>
              <w:spacing w:after="0"/>
              <w:rPr>
                <w:rFonts w:ascii="Times" w:eastAsia="Malgun Gothic" w:hAnsi="Times"/>
                <w:lang w:eastAsia="zh-CN"/>
              </w:rPr>
            </w:pPr>
            <w:r w:rsidRPr="00E17AD9">
              <w:rPr>
                <w:rFonts w:ascii="Times" w:eastAsia="Malgun Gothic" w:hAnsi="Times" w:hint="eastAsia"/>
                <w:lang w:eastAsia="zh-CN"/>
              </w:rPr>
              <w:t xml:space="preserve">The maximum number of power </w:t>
            </w:r>
            <w:r w:rsidRPr="00E17AD9">
              <w:rPr>
                <w:rFonts w:ascii="Times" w:eastAsia="Malgun Gothic" w:hAnsi="Times"/>
                <w:lang w:eastAsia="zh-CN"/>
              </w:rPr>
              <w:t>control</w:t>
            </w:r>
            <w:r w:rsidRPr="00E17AD9">
              <w:rPr>
                <w:rFonts w:ascii="Times" w:eastAsia="Malgun Gothic" w:hAnsi="Times" w:hint="eastAsia"/>
                <w:lang w:eastAsia="zh-CN"/>
              </w:rPr>
              <w:t xml:space="preserve"> loops is the same as legacy (i.e. no more than 2) for SBFD operation in Rel-19.</w:t>
            </w:r>
          </w:p>
        </w:tc>
      </w:tr>
      <w:tr w:rsidR="00100AF1" w14:paraId="4B568B78" w14:textId="77777777" w:rsidTr="00100AF1">
        <w:tc>
          <w:tcPr>
            <w:tcW w:w="9629" w:type="dxa"/>
          </w:tcPr>
          <w:p w14:paraId="0A8C6DDB" w14:textId="77777777" w:rsidR="00100AF1" w:rsidRDefault="00100AF1" w:rsidP="006E51E6">
            <w:pPr>
              <w:jc w:val="both"/>
              <w:rPr>
                <w:lang w:eastAsia="zh-CN"/>
              </w:rPr>
            </w:pPr>
            <w:r>
              <w:rPr>
                <w:rFonts w:hint="eastAsia"/>
                <w:lang w:eastAsia="zh-CN"/>
              </w:rPr>
              <w:t>Copied from TS 38.213 Clause 7:</w:t>
            </w:r>
          </w:p>
          <w:p w14:paraId="57A8F981" w14:textId="7D9A676D" w:rsidR="00100AF1" w:rsidRDefault="00100AF1" w:rsidP="007C515B">
            <w:pPr>
              <w:pStyle w:val="aff3"/>
              <w:numPr>
                <w:ilvl w:val="0"/>
                <w:numId w:val="150"/>
              </w:numPr>
              <w:ind w:leftChars="0"/>
              <w:jc w:val="both"/>
              <w:rPr>
                <w:lang w:eastAsia="zh-CN"/>
              </w:rPr>
            </w:pPr>
            <w:r>
              <w:rPr>
                <w:rFonts w:eastAsiaTheme="minorEastAsia" w:hint="eastAsia"/>
                <w:lang w:eastAsia="zh-CN"/>
              </w:rPr>
              <w:t>PUSCH power control:</w:t>
            </w:r>
          </w:p>
          <w:p w14:paraId="3BC2654E" w14:textId="77777777" w:rsidR="00100AF1" w:rsidRDefault="00100AF1" w:rsidP="006E51E6">
            <w:pPr>
              <w:jc w:val="both"/>
              <w:rPr>
                <w:lang w:eastAsia="zh-CN"/>
              </w:rPr>
            </w:pPr>
            <w:r w:rsidRPr="00100AF1">
              <w:rPr>
                <w:noProof/>
                <w:lang w:eastAsia="zh-CN"/>
              </w:rPr>
              <w:lastRenderedPageBreak/>
              <w:drawing>
                <wp:inline distT="0" distB="0" distL="0" distR="0" wp14:anchorId="180F9F30" wp14:editId="2B082567">
                  <wp:extent cx="5513696" cy="563788"/>
                  <wp:effectExtent l="0" t="0" r="0" b="8255"/>
                  <wp:docPr id="16942648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34553" cy="565921"/>
                          </a:xfrm>
                          <a:prstGeom prst="rect">
                            <a:avLst/>
                          </a:prstGeom>
                          <a:noFill/>
                          <a:ln>
                            <a:noFill/>
                          </a:ln>
                        </pic:spPr>
                      </pic:pic>
                    </a:graphicData>
                  </a:graphic>
                </wp:inline>
              </w:drawing>
            </w:r>
          </w:p>
          <w:p w14:paraId="1C17DE39" w14:textId="3C0522DB" w:rsidR="00100AF1" w:rsidRPr="007C515B" w:rsidRDefault="00100AF1" w:rsidP="00100AF1">
            <w:pPr>
              <w:pStyle w:val="aff3"/>
              <w:numPr>
                <w:ilvl w:val="0"/>
                <w:numId w:val="150"/>
              </w:numPr>
              <w:ind w:leftChars="0"/>
              <w:jc w:val="both"/>
              <w:rPr>
                <w:lang w:eastAsia="zh-CN"/>
              </w:rPr>
            </w:pPr>
            <w:r>
              <w:rPr>
                <w:rFonts w:eastAsiaTheme="minorEastAsia" w:hint="eastAsia"/>
                <w:lang w:eastAsia="zh-CN"/>
              </w:rPr>
              <w:t>PUCCH power control:</w:t>
            </w:r>
          </w:p>
          <w:p w14:paraId="01E2DA0A" w14:textId="0DC1EAE9" w:rsidR="00100AF1" w:rsidRPr="007C515B" w:rsidRDefault="00100AF1" w:rsidP="007C515B">
            <w:pPr>
              <w:jc w:val="both"/>
              <w:rPr>
                <w:lang w:eastAsia="zh-CN"/>
              </w:rPr>
            </w:pPr>
            <w:r w:rsidRPr="00100AF1">
              <w:rPr>
                <w:noProof/>
                <w:lang w:eastAsia="zh-CN"/>
              </w:rPr>
              <w:drawing>
                <wp:inline distT="0" distB="0" distL="0" distR="0" wp14:anchorId="071E6E98" wp14:editId="45FE4FFD">
                  <wp:extent cx="5438633" cy="694269"/>
                  <wp:effectExtent l="0" t="0" r="0" b="0"/>
                  <wp:docPr id="3567813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9358" cy="696915"/>
                          </a:xfrm>
                          <a:prstGeom prst="rect">
                            <a:avLst/>
                          </a:prstGeom>
                          <a:noFill/>
                          <a:ln>
                            <a:noFill/>
                          </a:ln>
                        </pic:spPr>
                      </pic:pic>
                    </a:graphicData>
                  </a:graphic>
                </wp:inline>
              </w:drawing>
            </w:r>
          </w:p>
          <w:p w14:paraId="561A39A3" w14:textId="77777777" w:rsidR="00100AF1" w:rsidRPr="007C515B" w:rsidRDefault="00100AF1" w:rsidP="00100AF1">
            <w:pPr>
              <w:pStyle w:val="aff3"/>
              <w:numPr>
                <w:ilvl w:val="0"/>
                <w:numId w:val="150"/>
              </w:numPr>
              <w:ind w:leftChars="0"/>
              <w:jc w:val="both"/>
              <w:rPr>
                <w:lang w:eastAsia="zh-CN"/>
              </w:rPr>
            </w:pPr>
            <w:r>
              <w:rPr>
                <w:rFonts w:eastAsiaTheme="minorEastAsia" w:hint="eastAsia"/>
                <w:lang w:eastAsia="zh-CN"/>
              </w:rPr>
              <w:t>SRS power control:</w:t>
            </w:r>
          </w:p>
          <w:p w14:paraId="18C30C23" w14:textId="61043275" w:rsidR="00100AF1" w:rsidRPr="007C515B" w:rsidRDefault="00100AF1" w:rsidP="007C515B">
            <w:pPr>
              <w:jc w:val="both"/>
              <w:rPr>
                <w:lang w:eastAsia="zh-CN"/>
              </w:rPr>
            </w:pPr>
            <w:r w:rsidRPr="00100AF1">
              <w:rPr>
                <w:noProof/>
                <w:lang w:eastAsia="zh-CN"/>
              </w:rPr>
              <w:drawing>
                <wp:inline distT="0" distB="0" distL="0" distR="0" wp14:anchorId="35FC40FE" wp14:editId="60B552BC">
                  <wp:extent cx="5438140" cy="472067"/>
                  <wp:effectExtent l="0" t="0" r="0" b="4445"/>
                  <wp:docPr id="173890354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0766" cy="474031"/>
                          </a:xfrm>
                          <a:prstGeom prst="rect">
                            <a:avLst/>
                          </a:prstGeom>
                          <a:noFill/>
                          <a:ln>
                            <a:noFill/>
                          </a:ln>
                        </pic:spPr>
                      </pic:pic>
                    </a:graphicData>
                  </a:graphic>
                </wp:inline>
              </w:drawing>
            </w:r>
          </w:p>
          <w:p w14:paraId="155ED5B3" w14:textId="77777777" w:rsidR="00100AF1" w:rsidRPr="007C515B" w:rsidRDefault="00100AF1" w:rsidP="00100AF1">
            <w:pPr>
              <w:pStyle w:val="aff3"/>
              <w:numPr>
                <w:ilvl w:val="0"/>
                <w:numId w:val="150"/>
              </w:numPr>
              <w:ind w:leftChars="0"/>
              <w:jc w:val="both"/>
              <w:rPr>
                <w:lang w:eastAsia="zh-CN"/>
              </w:rPr>
            </w:pPr>
            <w:r>
              <w:rPr>
                <w:rFonts w:eastAsiaTheme="minorEastAsia" w:hint="eastAsia"/>
                <w:lang w:eastAsia="zh-CN"/>
              </w:rPr>
              <w:t>PRACH power control:</w:t>
            </w:r>
          </w:p>
          <w:p w14:paraId="034D6634" w14:textId="72D8DB5B" w:rsidR="00100AF1" w:rsidRDefault="00100AF1" w:rsidP="00100AF1">
            <w:pPr>
              <w:jc w:val="both"/>
              <w:rPr>
                <w:lang w:eastAsia="zh-CN"/>
              </w:rPr>
            </w:pPr>
            <w:r w:rsidRPr="00100AF1">
              <w:rPr>
                <w:noProof/>
                <w:lang w:eastAsia="zh-CN"/>
              </w:rPr>
              <w:drawing>
                <wp:inline distT="0" distB="0" distL="0" distR="0" wp14:anchorId="06DC77B3" wp14:editId="761D4F04">
                  <wp:extent cx="3487003" cy="216918"/>
                  <wp:effectExtent l="0" t="0" r="0" b="0"/>
                  <wp:docPr id="1907892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rotWithShape="1">
                          <a:blip r:embed="rId11">
                            <a:extLst>
                              <a:ext uri="{28A0092B-C50C-407E-A947-70E740481C1C}">
                                <a14:useLocalDpi xmlns:a14="http://schemas.microsoft.com/office/drawing/2010/main" val="0"/>
                              </a:ext>
                            </a:extLst>
                          </a:blip>
                          <a:srcRect r="1437"/>
                          <a:stretch/>
                        </pic:blipFill>
                        <pic:spPr bwMode="auto">
                          <a:xfrm>
                            <a:off x="0" y="0"/>
                            <a:ext cx="3512125" cy="21848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5305515" w14:textId="77777777" w:rsidR="00100AF1" w:rsidRPr="00ED6831" w:rsidRDefault="00100AF1" w:rsidP="007C515B">
      <w:pPr>
        <w:jc w:val="both"/>
        <w:rPr>
          <w:lang w:eastAsia="zh-CN"/>
        </w:rPr>
      </w:pPr>
    </w:p>
    <w:p w14:paraId="410969ED" w14:textId="77777777" w:rsidR="00186B90" w:rsidRPr="00252F4B" w:rsidRDefault="00186B90" w:rsidP="00EF07A7">
      <w:pPr>
        <w:jc w:val="both"/>
        <w:rPr>
          <w:b/>
          <w:bCs/>
          <w:i/>
          <w:iCs/>
          <w:u w:val="single"/>
          <w:lang w:val="en-US" w:eastAsia="zh-CN"/>
        </w:rPr>
      </w:pPr>
      <w:r w:rsidRPr="00252F4B">
        <w:rPr>
          <w:b/>
          <w:bCs/>
          <w:i/>
          <w:iCs/>
          <w:u w:val="single"/>
          <w:lang w:val="en-US" w:eastAsia="zh-CN"/>
        </w:rPr>
        <w:t>SRS</w:t>
      </w:r>
    </w:p>
    <w:p w14:paraId="61702C37" w14:textId="4203BA8A" w:rsidR="004B50EF" w:rsidRDefault="007E0E3C" w:rsidP="00EF07A7">
      <w:pPr>
        <w:jc w:val="both"/>
        <w:rPr>
          <w:lang w:eastAsia="zh-CN"/>
        </w:rPr>
      </w:pPr>
      <w:r>
        <w:rPr>
          <w:rFonts w:hint="eastAsia"/>
          <w:lang w:eastAsia="zh-CN"/>
        </w:rPr>
        <w:t>For separate configuration</w:t>
      </w:r>
      <w:r w:rsidR="004625A1">
        <w:rPr>
          <w:rFonts w:hint="eastAsia"/>
          <w:lang w:eastAsia="zh-CN"/>
        </w:rPr>
        <w:t>s</w:t>
      </w:r>
      <w:r>
        <w:rPr>
          <w:rFonts w:hint="eastAsia"/>
          <w:lang w:eastAsia="zh-CN"/>
        </w:rPr>
        <w:t xml:space="preserve"> of SRS in </w:t>
      </w:r>
      <w:r w:rsidRPr="004B50EF">
        <w:rPr>
          <w:lang w:eastAsia="zh-CN"/>
        </w:rPr>
        <w:t>SBFD symbols and non-SBFD symbols</w:t>
      </w:r>
      <w:r>
        <w:rPr>
          <w:rFonts w:hint="eastAsia"/>
          <w:lang w:eastAsia="zh-CN"/>
        </w:rPr>
        <w:t xml:space="preserve">, the following agreement was made in </w:t>
      </w:r>
      <w:r w:rsidR="001B6508">
        <w:rPr>
          <w:rFonts w:hint="eastAsia"/>
          <w:lang w:eastAsia="zh-CN"/>
        </w:rPr>
        <w:t>RAN1#119</w:t>
      </w:r>
      <w:r>
        <w:rPr>
          <w:rFonts w:hint="eastAsia"/>
          <w:lang w:eastAsia="zh-CN"/>
        </w:rPr>
        <w:t xml:space="preserve"> meeting</w:t>
      </w:r>
      <w:r w:rsidR="00C1279E">
        <w:rPr>
          <w:rFonts w:hint="eastAsia"/>
          <w:lang w:eastAsia="zh-CN"/>
        </w:rPr>
        <w:t xml:space="preserve"> </w:t>
      </w:r>
      <w:r w:rsidR="00C1279E">
        <w:rPr>
          <w:lang w:eastAsia="zh-CN"/>
        </w:rPr>
        <w:fldChar w:fldCharType="begin"/>
      </w:r>
      <w:r w:rsidR="00C1279E">
        <w:rPr>
          <w:lang w:eastAsia="zh-CN"/>
        </w:rPr>
        <w:instrText xml:space="preserve"> </w:instrText>
      </w:r>
      <w:r w:rsidR="00C1279E">
        <w:rPr>
          <w:rFonts w:hint="eastAsia"/>
          <w:lang w:eastAsia="zh-CN"/>
        </w:rPr>
        <w:instrText>REF _Ref193211000 \r \h</w:instrText>
      </w:r>
      <w:r w:rsidR="00C1279E">
        <w:rPr>
          <w:lang w:eastAsia="zh-CN"/>
        </w:rPr>
        <w:instrText xml:space="preserve"> </w:instrText>
      </w:r>
      <w:r w:rsidR="00C1279E">
        <w:rPr>
          <w:lang w:eastAsia="zh-CN"/>
        </w:rPr>
      </w:r>
      <w:r w:rsidR="00C1279E">
        <w:rPr>
          <w:lang w:eastAsia="zh-CN"/>
        </w:rPr>
        <w:fldChar w:fldCharType="separate"/>
      </w:r>
      <w:r w:rsidR="00242CE6">
        <w:rPr>
          <w:lang w:eastAsia="zh-CN"/>
        </w:rPr>
        <w:t>[3]</w:t>
      </w:r>
      <w:r w:rsidR="00C1279E">
        <w:rPr>
          <w:lang w:eastAsia="zh-CN"/>
        </w:rPr>
        <w:fldChar w:fldCharType="end"/>
      </w:r>
      <w:r>
        <w:rPr>
          <w:rFonts w:hint="eastAsia"/>
          <w:lang w:eastAsia="zh-CN"/>
        </w:rPr>
        <w:t>.</w:t>
      </w:r>
    </w:p>
    <w:tbl>
      <w:tblPr>
        <w:tblStyle w:val="afc"/>
        <w:tblW w:w="0" w:type="auto"/>
        <w:tblLook w:val="04A0" w:firstRow="1" w:lastRow="0" w:firstColumn="1" w:lastColumn="0" w:noHBand="0" w:noVBand="1"/>
      </w:tblPr>
      <w:tblGrid>
        <w:gridCol w:w="9629"/>
      </w:tblGrid>
      <w:tr w:rsidR="004B50EF" w14:paraId="7AD1B564" w14:textId="77777777" w:rsidTr="00364DD4">
        <w:tc>
          <w:tcPr>
            <w:tcW w:w="9629" w:type="dxa"/>
          </w:tcPr>
          <w:p w14:paraId="4DC710BA" w14:textId="77A899D9" w:rsidR="0068219E" w:rsidRPr="0068219E" w:rsidRDefault="0068219E" w:rsidP="0068219E">
            <w:pPr>
              <w:widowControl w:val="0"/>
              <w:spacing w:before="0" w:after="0"/>
              <w:jc w:val="both"/>
              <w:rPr>
                <w:b/>
                <w:lang w:val="en-US" w:eastAsia="zh-CN"/>
              </w:rPr>
            </w:pPr>
            <w:r w:rsidRPr="0068219E">
              <w:rPr>
                <w:b/>
                <w:highlight w:val="green"/>
                <w:lang w:val="en-US" w:eastAsia="zh-CN"/>
              </w:rPr>
              <w:t>Agreement</w:t>
            </w:r>
            <w:r>
              <w:rPr>
                <w:rFonts w:hint="eastAsia"/>
                <w:b/>
                <w:lang w:val="en-US" w:eastAsia="zh-CN"/>
              </w:rPr>
              <w:t>@119</w:t>
            </w:r>
          </w:p>
          <w:p w14:paraId="68D97E8B" w14:textId="77777777" w:rsidR="0068219E" w:rsidRPr="0068219E" w:rsidRDefault="0068219E" w:rsidP="0068219E">
            <w:pPr>
              <w:widowControl w:val="0"/>
              <w:spacing w:before="0" w:after="0"/>
              <w:jc w:val="both"/>
              <w:rPr>
                <w:b/>
                <w:lang w:val="en-US" w:eastAsia="zh-CN"/>
              </w:rPr>
            </w:pPr>
            <w:r w:rsidRPr="0068219E">
              <w:rPr>
                <w:b/>
                <w:highlight w:val="darkYellow"/>
                <w:lang w:val="en-US" w:eastAsia="zh-CN"/>
              </w:rPr>
              <w:t>Red text is working assumption.</w:t>
            </w:r>
          </w:p>
          <w:p w14:paraId="7AD88591" w14:textId="77777777" w:rsidR="0068219E" w:rsidRPr="0068219E" w:rsidRDefault="0068219E" w:rsidP="0068219E">
            <w:pPr>
              <w:widowControl w:val="0"/>
              <w:spacing w:before="0" w:after="0"/>
              <w:jc w:val="both"/>
              <w:rPr>
                <w:bCs/>
                <w:lang w:val="en-US" w:eastAsia="zh-CN"/>
              </w:rPr>
            </w:pPr>
            <w:r w:rsidRPr="0068219E">
              <w:rPr>
                <w:rFonts w:hint="eastAsia"/>
                <w:bCs/>
                <w:lang w:val="en-US" w:eastAsia="zh-CN"/>
              </w:rPr>
              <w:t xml:space="preserve">For </w:t>
            </w:r>
            <w:r w:rsidRPr="0068219E">
              <w:rPr>
                <w:bCs/>
                <w:lang w:val="en-US" w:eastAsia="zh-CN"/>
              </w:rPr>
              <w:t xml:space="preserve">separate </w:t>
            </w:r>
            <w:r w:rsidRPr="0068219E">
              <w:rPr>
                <w:rFonts w:eastAsia="Malgun Gothic"/>
                <w:bCs/>
                <w:lang w:val="en-US" w:eastAsia="zh-CN"/>
              </w:rPr>
              <w:t>SRS</w:t>
            </w:r>
            <w:r w:rsidRPr="0068219E">
              <w:rPr>
                <w:bCs/>
                <w:lang w:val="en-US" w:eastAsia="zh-CN"/>
              </w:rPr>
              <w:t xml:space="preserve"> configurations for SBFD and non-SBFD symbols</w:t>
            </w:r>
            <w:r w:rsidRPr="0068219E">
              <w:rPr>
                <w:rFonts w:hint="eastAsia"/>
                <w:bCs/>
                <w:lang w:val="en-US" w:eastAsia="zh-CN"/>
              </w:rPr>
              <w:t>, support Option 1.</w:t>
            </w:r>
          </w:p>
          <w:p w14:paraId="5F88FB2B" w14:textId="77777777" w:rsidR="0068219E" w:rsidRPr="0068219E" w:rsidRDefault="0068219E" w:rsidP="0068219E">
            <w:pPr>
              <w:widowControl w:val="0"/>
              <w:spacing w:before="0" w:after="0"/>
              <w:jc w:val="both"/>
              <w:rPr>
                <w:lang w:val="en-US" w:eastAsia="zh-CN"/>
              </w:rPr>
            </w:pPr>
            <w:r w:rsidRPr="0068219E">
              <w:rPr>
                <w:lang w:val="en-US" w:eastAsia="zh-CN"/>
              </w:rPr>
              <w:t xml:space="preserve">Option 1: Support separate </w:t>
            </w:r>
            <w:r w:rsidRPr="0068219E">
              <w:rPr>
                <w:i/>
                <w:iCs/>
                <w:lang w:val="en-US" w:eastAsia="zh-CN"/>
              </w:rPr>
              <w:t>SRS-ResourceSet</w:t>
            </w:r>
            <w:r w:rsidRPr="0068219E">
              <w:rPr>
                <w:lang w:val="en-US" w:eastAsia="zh-CN"/>
              </w:rPr>
              <w:t xml:space="preserve">s configurations for SBFD and non-SBFD symbols for a given usage. </w:t>
            </w:r>
          </w:p>
          <w:p w14:paraId="25188540" w14:textId="77777777" w:rsidR="0068219E" w:rsidRPr="0068219E" w:rsidRDefault="0068219E" w:rsidP="0068219E">
            <w:pPr>
              <w:widowControl w:val="0"/>
              <w:numPr>
                <w:ilvl w:val="0"/>
                <w:numId w:val="145"/>
              </w:numPr>
              <w:spacing w:before="0" w:after="0"/>
              <w:jc w:val="both"/>
              <w:rPr>
                <w:lang w:val="en-US" w:eastAsia="zh-CN"/>
              </w:rPr>
            </w:pPr>
            <w:r w:rsidRPr="0068219E">
              <w:rPr>
                <w:i/>
                <w:iCs/>
                <w:lang w:val="en-US" w:eastAsia="zh-CN"/>
              </w:rPr>
              <w:t>SRS-ResourceSet</w:t>
            </w:r>
            <w:r w:rsidRPr="0068219E">
              <w:rPr>
                <w:lang w:val="en-US" w:eastAsia="zh-CN"/>
              </w:rPr>
              <w:t xml:space="preserve"> configured for SBFD symbol is only applicable to SRS transmission occasions in SBFD symbols. </w:t>
            </w:r>
          </w:p>
          <w:p w14:paraId="38BCBFEB"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periodic and semi-persistent SRS, the SRS transmissions in non-SBFD symbols are dropped.</w:t>
            </w:r>
          </w:p>
          <w:p w14:paraId="3C1B61C7"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aperiodic SRS with available slot counting, only SBFD symbols are available for SRS transmission.</w:t>
            </w:r>
          </w:p>
          <w:p w14:paraId="0182ED1B"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rFonts w:hint="eastAsia"/>
                <w:lang w:val="en-US" w:eastAsia="zh-CN"/>
              </w:rPr>
              <w:t xml:space="preserve">FFS impact on </w:t>
            </w:r>
            <w:r w:rsidRPr="0068219E">
              <w:rPr>
                <w:i/>
                <w:iCs/>
                <w:lang w:val="en-US" w:eastAsia="zh-CN"/>
              </w:rPr>
              <w:t>availableSlotOffsetList</w:t>
            </w:r>
          </w:p>
          <w:p w14:paraId="16CEE82C"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aperiodic SRS without available slot counting, it is expected that UE is indicated to transmit SRS in the SBFD symbols.</w:t>
            </w:r>
          </w:p>
          <w:p w14:paraId="1AAD9EC7" w14:textId="77777777" w:rsidR="0068219E" w:rsidRPr="00F94713" w:rsidRDefault="0068219E" w:rsidP="0068219E">
            <w:pPr>
              <w:widowControl w:val="0"/>
              <w:numPr>
                <w:ilvl w:val="1"/>
                <w:numId w:val="146"/>
              </w:numPr>
              <w:suppressAutoHyphens/>
              <w:spacing w:before="0" w:after="50" w:line="259" w:lineRule="auto"/>
              <w:jc w:val="both"/>
              <w:rPr>
                <w:lang w:val="en-US" w:eastAsia="zh-CN"/>
              </w:rPr>
            </w:pPr>
            <w:r w:rsidRPr="00F94713">
              <w:rPr>
                <w:lang w:val="en-US" w:eastAsia="zh-CN"/>
              </w:rPr>
              <w:t>FFS: whether there is impact on frequency hopping counter</w:t>
            </w:r>
          </w:p>
          <w:p w14:paraId="11B0FF84"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i/>
                <w:iCs/>
                <w:lang w:val="en-US" w:eastAsia="zh-CN"/>
              </w:rPr>
              <w:t>SRS-ResourceSet</w:t>
            </w:r>
            <w:r w:rsidRPr="0068219E">
              <w:rPr>
                <w:lang w:val="en-US" w:eastAsia="zh-CN"/>
              </w:rPr>
              <w:t xml:space="preserve"> configured for non-SBFD symbol is only applicable to SRS transmission occasions in non-SBFD symbols. </w:t>
            </w:r>
          </w:p>
          <w:p w14:paraId="4E472429"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periodic and semi-persistent SRS, the SRS transmissions in SBFD symbols are dropped.</w:t>
            </w:r>
          </w:p>
          <w:p w14:paraId="1A4319BE"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aperiodic SRS with available slot counting, only non-SBFD symbols are available for SRS transmission.</w:t>
            </w:r>
          </w:p>
          <w:p w14:paraId="1B3F4BEB"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rFonts w:hint="eastAsia"/>
                <w:lang w:val="en-US" w:eastAsia="zh-CN"/>
              </w:rPr>
              <w:t xml:space="preserve">FFS impact on </w:t>
            </w:r>
            <w:r w:rsidRPr="0068219E">
              <w:rPr>
                <w:i/>
                <w:iCs/>
                <w:lang w:val="en-US" w:eastAsia="zh-CN"/>
              </w:rPr>
              <w:t>availableSlotOffsetList</w:t>
            </w:r>
          </w:p>
          <w:p w14:paraId="66502B32"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aperiodic SRS without available slot counting, it is expected that UE is indicated to transmit SRS in the non-SBFD symbols.</w:t>
            </w:r>
          </w:p>
          <w:p w14:paraId="2C95F92D"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FFS: whether there is impact on frequency hopping counter</w:t>
            </w:r>
          </w:p>
          <w:p w14:paraId="10850F4A"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The number of SRS resources in a </w:t>
            </w:r>
            <w:r w:rsidRPr="0068219E">
              <w:rPr>
                <w:i/>
                <w:iCs/>
                <w:lang w:val="en-US" w:eastAsia="zh-CN"/>
              </w:rPr>
              <w:t>SRS-ResourceSet</w:t>
            </w:r>
            <w:r w:rsidRPr="0068219E">
              <w:rPr>
                <w:lang w:val="en-US" w:eastAsia="zh-CN"/>
              </w:rPr>
              <w:t xml:space="preserve"> for SBFD symbols is the same as the number of SRS resources in a </w:t>
            </w:r>
            <w:r w:rsidRPr="0068219E">
              <w:rPr>
                <w:i/>
                <w:iCs/>
                <w:lang w:val="en-US" w:eastAsia="zh-CN"/>
              </w:rPr>
              <w:t>SRS-ResourceSet</w:t>
            </w:r>
            <w:r w:rsidRPr="0068219E">
              <w:rPr>
                <w:lang w:val="en-US" w:eastAsia="zh-CN"/>
              </w:rPr>
              <w:t xml:space="preserve"> for non-SBFD symbols for the same usage</w:t>
            </w:r>
            <w:r w:rsidRPr="0068219E">
              <w:rPr>
                <w:color w:val="FF0000"/>
                <w:lang w:val="en-US" w:eastAsia="zh-CN"/>
              </w:rPr>
              <w:t>.</w:t>
            </w:r>
          </w:p>
          <w:p w14:paraId="5BA8387D" w14:textId="77777777" w:rsidR="0068219E" w:rsidRPr="0068219E" w:rsidRDefault="0068219E" w:rsidP="0068219E">
            <w:pPr>
              <w:widowControl w:val="0"/>
              <w:numPr>
                <w:ilvl w:val="0"/>
                <w:numId w:val="146"/>
              </w:numPr>
              <w:suppressAutoHyphens/>
              <w:spacing w:before="0" w:after="50" w:line="259" w:lineRule="auto"/>
              <w:jc w:val="both"/>
              <w:rPr>
                <w:b/>
                <w:bCs/>
                <w:color w:val="FF0000"/>
                <w:lang w:val="en-US" w:eastAsia="zh-CN"/>
              </w:rPr>
            </w:pPr>
            <w:r w:rsidRPr="0068219E">
              <w:rPr>
                <w:rFonts w:hint="eastAsia"/>
                <w:color w:val="FF0000"/>
                <w:lang w:val="en-US" w:eastAsia="zh-CN"/>
              </w:rPr>
              <w:t xml:space="preserve">For </w:t>
            </w:r>
            <w:r w:rsidRPr="0068219E">
              <w:rPr>
                <w:i/>
                <w:iCs/>
                <w:color w:val="FF0000"/>
                <w:lang w:val="en-US" w:eastAsia="zh-CN"/>
              </w:rPr>
              <w:t>SRS-ResourceSet</w:t>
            </w:r>
            <w:r w:rsidRPr="0068219E">
              <w:rPr>
                <w:color w:val="FF0000"/>
                <w:lang w:val="en-US" w:eastAsia="zh-CN"/>
              </w:rPr>
              <w:t>s</w:t>
            </w:r>
            <w:r w:rsidRPr="0068219E">
              <w:rPr>
                <w:rFonts w:hint="eastAsia"/>
                <w:color w:val="FF0000"/>
                <w:lang w:val="en-US" w:eastAsia="zh-CN"/>
              </w:rPr>
              <w:t xml:space="preserve"> with </w:t>
            </w:r>
            <w:r w:rsidRPr="0068219E">
              <w:rPr>
                <w:i/>
                <w:iCs/>
                <w:color w:val="FF0000"/>
                <w:lang w:val="en-US" w:eastAsia="zh-CN"/>
              </w:rPr>
              <w:t>usage</w:t>
            </w:r>
            <w:r w:rsidRPr="0068219E">
              <w:rPr>
                <w:color w:val="FF0000"/>
                <w:lang w:val="en-US" w:eastAsia="zh-CN"/>
              </w:rPr>
              <w:t> set to '</w:t>
            </w:r>
            <w:r w:rsidRPr="0068219E">
              <w:rPr>
                <w:i/>
                <w:iCs/>
                <w:color w:val="FF0000"/>
                <w:lang w:val="en-US" w:eastAsia="zh-CN"/>
              </w:rPr>
              <w:t>nonCodebook</w:t>
            </w:r>
            <w:r w:rsidRPr="0068219E">
              <w:rPr>
                <w:color w:val="FF0000"/>
                <w:lang w:val="en-US" w:eastAsia="zh-CN"/>
              </w:rPr>
              <w:t>'</w:t>
            </w:r>
            <w:r w:rsidRPr="0068219E">
              <w:rPr>
                <w:rFonts w:hint="eastAsia"/>
                <w:color w:val="FF0000"/>
                <w:lang w:val="en-US" w:eastAsia="zh-CN"/>
              </w:rPr>
              <w:t>, o</w:t>
            </w:r>
            <w:r w:rsidRPr="0068219E">
              <w:rPr>
                <w:color w:val="FF0000"/>
                <w:lang w:val="en-US" w:eastAsia="zh-CN"/>
              </w:rPr>
              <w:t>nly one SRS port for each SRS resource is configured</w:t>
            </w:r>
            <w:r w:rsidRPr="0068219E">
              <w:rPr>
                <w:rFonts w:hint="eastAsia"/>
                <w:color w:val="FF0000"/>
                <w:lang w:val="en-US" w:eastAsia="zh-CN"/>
              </w:rPr>
              <w:t xml:space="preserve"> as legacy</w:t>
            </w:r>
            <w:r w:rsidRPr="0068219E">
              <w:rPr>
                <w:color w:val="FF0000"/>
                <w:lang w:val="en-US" w:eastAsia="zh-CN"/>
              </w:rPr>
              <w:t>.</w:t>
            </w:r>
          </w:p>
          <w:p w14:paraId="5F8BEC80" w14:textId="77777777" w:rsidR="0068219E" w:rsidRPr="0068219E" w:rsidRDefault="0068219E" w:rsidP="0068219E">
            <w:pPr>
              <w:widowControl w:val="0"/>
              <w:numPr>
                <w:ilvl w:val="0"/>
                <w:numId w:val="146"/>
              </w:numPr>
              <w:suppressAutoHyphens/>
              <w:spacing w:before="100" w:beforeAutospacing="1" w:after="100" w:afterAutospacing="1" w:line="259" w:lineRule="auto"/>
              <w:jc w:val="both"/>
              <w:rPr>
                <w:b/>
                <w:bCs/>
                <w:color w:val="FF0000"/>
                <w:lang w:val="en-US" w:eastAsia="zh-CN"/>
              </w:rPr>
            </w:pPr>
            <w:r w:rsidRPr="0068219E">
              <w:rPr>
                <w:rFonts w:hint="eastAsia"/>
                <w:color w:val="FF0000"/>
                <w:lang w:val="en-US" w:eastAsia="zh-CN"/>
              </w:rPr>
              <w:t xml:space="preserve">For </w:t>
            </w:r>
            <w:r w:rsidRPr="0068219E">
              <w:rPr>
                <w:i/>
                <w:iCs/>
                <w:color w:val="FF0000"/>
                <w:lang w:val="en-US" w:eastAsia="zh-CN"/>
              </w:rPr>
              <w:t>SRS-ResourceSet</w:t>
            </w:r>
            <w:r w:rsidRPr="0068219E">
              <w:rPr>
                <w:color w:val="FF0000"/>
                <w:lang w:val="en-US" w:eastAsia="zh-CN"/>
              </w:rPr>
              <w:t>s</w:t>
            </w:r>
            <w:r w:rsidRPr="0068219E">
              <w:rPr>
                <w:rFonts w:hint="eastAsia"/>
                <w:color w:val="FF0000"/>
                <w:lang w:val="en-US" w:eastAsia="zh-CN"/>
              </w:rPr>
              <w:t xml:space="preserve"> with </w:t>
            </w:r>
            <w:r w:rsidRPr="0068219E">
              <w:rPr>
                <w:i/>
                <w:iCs/>
                <w:color w:val="FF0000"/>
                <w:lang w:val="en-US" w:eastAsia="zh-CN"/>
              </w:rPr>
              <w:t>usage</w:t>
            </w:r>
            <w:r w:rsidRPr="0068219E">
              <w:rPr>
                <w:color w:val="FF0000"/>
                <w:lang w:val="en-US" w:eastAsia="zh-CN"/>
              </w:rPr>
              <w:t> set to '</w:t>
            </w:r>
            <w:r w:rsidRPr="0068219E">
              <w:rPr>
                <w:i/>
                <w:iCs/>
                <w:color w:val="FF0000"/>
                <w:lang w:val="en-US" w:eastAsia="zh-CN"/>
              </w:rPr>
              <w:t>Codebook</w:t>
            </w:r>
            <w:r w:rsidRPr="0068219E">
              <w:rPr>
                <w:color w:val="FF0000"/>
                <w:lang w:val="en-US" w:eastAsia="zh-CN"/>
              </w:rPr>
              <w:t>'</w:t>
            </w:r>
            <w:r w:rsidRPr="0068219E">
              <w:rPr>
                <w:rFonts w:hint="eastAsia"/>
                <w:color w:val="FF0000"/>
                <w:lang w:val="en-US" w:eastAsia="zh-CN"/>
              </w:rPr>
              <w:t>,</w:t>
            </w:r>
          </w:p>
          <w:p w14:paraId="15FCC338" w14:textId="77777777" w:rsidR="0068219E" w:rsidRPr="0068219E" w:rsidRDefault="0068219E" w:rsidP="0068219E">
            <w:pPr>
              <w:widowControl w:val="0"/>
              <w:numPr>
                <w:ilvl w:val="1"/>
                <w:numId w:val="146"/>
              </w:numPr>
              <w:suppressAutoHyphens/>
              <w:spacing w:before="100" w:beforeAutospacing="1" w:after="100" w:afterAutospacing="1" w:line="259" w:lineRule="auto"/>
              <w:jc w:val="both"/>
              <w:rPr>
                <w:b/>
                <w:bCs/>
                <w:color w:val="FF0000"/>
                <w:lang w:val="en-US" w:eastAsia="zh-CN"/>
              </w:rPr>
            </w:pPr>
            <w:r w:rsidRPr="0068219E">
              <w:rPr>
                <w:color w:val="FF0000"/>
                <w:lang w:val="en-US" w:eastAsia="zh-CN"/>
              </w:rPr>
              <w:t xml:space="preserve">Except when higher layer parameter </w:t>
            </w:r>
            <w:r w:rsidRPr="0068219E">
              <w:rPr>
                <w:i/>
                <w:color w:val="FF0000"/>
                <w:lang w:val="en-US" w:eastAsia="zh-CN"/>
              </w:rPr>
              <w:t>ul-FullPowerTransmission</w:t>
            </w:r>
            <w:r w:rsidRPr="0068219E">
              <w:rPr>
                <w:color w:val="FF0000"/>
                <w:lang w:val="en-US" w:eastAsia="zh-CN"/>
              </w:rPr>
              <w:t xml:space="preserve"> is set to '</w:t>
            </w:r>
            <w:r w:rsidRPr="0068219E">
              <w:rPr>
                <w:iCs/>
                <w:color w:val="FF0000"/>
                <w:lang w:val="en-US" w:eastAsia="zh-CN"/>
              </w:rPr>
              <w:t>fullpowerMode2</w:t>
            </w:r>
            <w:r w:rsidRPr="0068219E">
              <w:rPr>
                <w:color w:val="FF0000"/>
                <w:lang w:val="en-US" w:eastAsia="zh-CN"/>
              </w:rPr>
              <w:t>',</w:t>
            </w:r>
            <w:r w:rsidRPr="0068219E">
              <w:rPr>
                <w:rFonts w:hint="eastAsia"/>
                <w:color w:val="FF0000"/>
                <w:lang w:val="en-US" w:eastAsia="zh-CN"/>
              </w:rPr>
              <w:t xml:space="preserve"> the numbers </w:t>
            </w:r>
            <w:r w:rsidRPr="0068219E">
              <w:rPr>
                <w:rFonts w:hint="eastAsia"/>
                <w:color w:val="FF0000"/>
                <w:lang w:val="en-US" w:eastAsia="zh-CN"/>
              </w:rPr>
              <w:lastRenderedPageBreak/>
              <w:t xml:space="preserve">of SRS ports are the same for all the SRS resources in the two </w:t>
            </w:r>
            <w:r w:rsidRPr="0068219E">
              <w:rPr>
                <w:i/>
                <w:iCs/>
                <w:color w:val="FF0000"/>
                <w:lang w:val="en-US" w:eastAsia="zh-CN"/>
              </w:rPr>
              <w:t>SRS-ResourceSet</w:t>
            </w:r>
            <w:r w:rsidRPr="0068219E">
              <w:rPr>
                <w:color w:val="FF0000"/>
                <w:lang w:val="en-US" w:eastAsia="zh-CN"/>
              </w:rPr>
              <w:t>s</w:t>
            </w:r>
          </w:p>
          <w:p w14:paraId="1CD9F138" w14:textId="77777777" w:rsidR="0068219E" w:rsidRPr="0068219E" w:rsidRDefault="0068219E" w:rsidP="0068219E">
            <w:pPr>
              <w:widowControl w:val="0"/>
              <w:numPr>
                <w:ilvl w:val="1"/>
                <w:numId w:val="146"/>
              </w:numPr>
              <w:suppressAutoHyphens/>
              <w:spacing w:before="100" w:beforeAutospacing="1" w:after="100" w:afterAutospacing="1" w:line="259" w:lineRule="auto"/>
              <w:jc w:val="both"/>
              <w:rPr>
                <w:b/>
                <w:bCs/>
                <w:color w:val="FF0000"/>
                <w:lang w:val="en-US" w:eastAsia="zh-CN"/>
              </w:rPr>
            </w:pPr>
            <w:r w:rsidRPr="0068219E">
              <w:rPr>
                <w:rFonts w:hint="eastAsia"/>
                <w:color w:val="FF0000"/>
                <w:lang w:val="en-US" w:eastAsia="zh-CN"/>
              </w:rPr>
              <w:t>FFS w</w:t>
            </w:r>
            <w:r w:rsidRPr="0068219E">
              <w:rPr>
                <w:color w:val="FF0000"/>
                <w:lang w:val="en-US" w:eastAsia="zh-CN"/>
              </w:rPr>
              <w:t xml:space="preserve">hen higher layer parameter </w:t>
            </w:r>
            <w:r w:rsidRPr="0068219E">
              <w:rPr>
                <w:i/>
                <w:color w:val="FF0000"/>
                <w:lang w:val="en-US" w:eastAsia="zh-CN"/>
              </w:rPr>
              <w:t>ul-FullPowerTransmission</w:t>
            </w:r>
            <w:r w:rsidRPr="0068219E">
              <w:rPr>
                <w:color w:val="FF0000"/>
                <w:lang w:val="en-US" w:eastAsia="zh-CN"/>
              </w:rPr>
              <w:t xml:space="preserve"> is set to '</w:t>
            </w:r>
            <w:r w:rsidRPr="0068219E">
              <w:rPr>
                <w:iCs/>
                <w:color w:val="FF0000"/>
                <w:lang w:val="en-US" w:eastAsia="zh-CN"/>
              </w:rPr>
              <w:t>fullpowerMode2</w:t>
            </w:r>
            <w:r w:rsidRPr="0068219E">
              <w:rPr>
                <w:color w:val="FF0000"/>
                <w:lang w:val="en-US" w:eastAsia="zh-CN"/>
              </w:rPr>
              <w:t>'</w:t>
            </w:r>
          </w:p>
          <w:p w14:paraId="7007BBD2"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 xml:space="preserve">Maintain single TRP behaviour with respect to DCI fields and RRC parameters in </w:t>
            </w:r>
            <w:r w:rsidRPr="0068219E">
              <w:rPr>
                <w:i/>
                <w:iCs/>
                <w:lang w:val="en-US" w:eastAsia="zh-CN"/>
              </w:rPr>
              <w:t>rrc-ConfiguredUplinkGrant</w:t>
            </w:r>
          </w:p>
          <w:p w14:paraId="73BD5641"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SRS resource set indicator (SRSI) field is absent from DCI. </w:t>
            </w:r>
            <w:r w:rsidRPr="0068219E">
              <w:rPr>
                <w:i/>
                <w:iCs/>
                <w:lang w:val="en-US" w:eastAsia="zh-CN"/>
              </w:rPr>
              <w:t>srs-ResourceSetId</w:t>
            </w:r>
            <w:r w:rsidRPr="0068219E">
              <w:rPr>
                <w:lang w:val="en-US" w:eastAsia="zh-CN"/>
              </w:rPr>
              <w:t xml:space="preserve"> is absent in </w:t>
            </w:r>
            <w:r w:rsidRPr="0068219E">
              <w:rPr>
                <w:i/>
                <w:iCs/>
                <w:lang w:val="en-US" w:eastAsia="zh-CN"/>
              </w:rPr>
              <w:t>rrc-ConfiguredUplinkGrant.</w:t>
            </w:r>
          </w:p>
          <w:p w14:paraId="41A2FC44"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If </w:t>
            </w:r>
            <w:r w:rsidRPr="0068219E">
              <w:rPr>
                <w:i/>
                <w:iCs/>
                <w:lang w:val="en-US" w:eastAsia="zh-CN"/>
              </w:rPr>
              <w:t>txConfig </w:t>
            </w:r>
            <w:r w:rsidRPr="0068219E">
              <w:rPr>
                <w:lang w:val="en-US" w:eastAsia="zh-CN"/>
              </w:rPr>
              <w:t>is</w:t>
            </w:r>
            <w:r w:rsidRPr="0068219E">
              <w:rPr>
                <w:i/>
                <w:iCs/>
                <w:lang w:val="en-US" w:eastAsia="zh-CN"/>
              </w:rPr>
              <w:t> </w:t>
            </w:r>
            <w:r w:rsidRPr="0068219E">
              <w:rPr>
                <w:lang w:val="en-US" w:eastAsia="zh-CN"/>
              </w:rPr>
              <w:t xml:space="preserve">set to 'codebook', second precoding information (TPMI) field is absent from DCI and </w:t>
            </w:r>
            <w:r w:rsidRPr="0068219E">
              <w:rPr>
                <w:i/>
                <w:iCs/>
                <w:lang w:val="en-US" w:eastAsia="zh-CN"/>
              </w:rPr>
              <w:t>precodingAndNumberOfLayers2</w:t>
            </w:r>
            <w:r w:rsidRPr="0068219E">
              <w:rPr>
                <w:lang w:val="en-US" w:eastAsia="zh-CN"/>
              </w:rPr>
              <w:t xml:space="preserve"> is absent from </w:t>
            </w:r>
            <w:r w:rsidRPr="0068219E">
              <w:rPr>
                <w:i/>
                <w:iCs/>
                <w:lang w:val="en-US" w:eastAsia="zh-CN"/>
              </w:rPr>
              <w:t>rrc-ConfiguredUplinkGrant.</w:t>
            </w:r>
          </w:p>
          <w:p w14:paraId="24B491E6"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 xml:space="preserve">Second SRS resource indicator (SRI) field is absent from DCI </w:t>
            </w:r>
          </w:p>
          <w:p w14:paraId="3E4DEC30"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rFonts w:hint="eastAsia"/>
                <w:lang w:val="en-US" w:eastAsia="zh-CN"/>
              </w:rPr>
              <w:t xml:space="preserve">For </w:t>
            </w:r>
            <w:r w:rsidRPr="0068219E">
              <w:rPr>
                <w:lang w:val="en-US" w:eastAsia="zh-CN"/>
              </w:rPr>
              <w:t xml:space="preserve">DG </w:t>
            </w:r>
            <w:r w:rsidRPr="0068219E">
              <w:rPr>
                <w:rFonts w:hint="eastAsia"/>
                <w:lang w:val="en-US" w:eastAsia="zh-CN"/>
              </w:rPr>
              <w:t xml:space="preserve">PUSCH without repetition within a slot, </w:t>
            </w:r>
            <w:r w:rsidRPr="0068219E">
              <w:rPr>
                <w:lang w:val="en-US" w:eastAsia="zh-CN"/>
              </w:rPr>
              <w:t>the indicated SRI</w:t>
            </w:r>
            <w:r w:rsidRPr="0068219E">
              <w:rPr>
                <w:rFonts w:hint="eastAsia"/>
                <w:lang w:val="en-US" w:eastAsia="zh-CN"/>
              </w:rPr>
              <w:t xml:space="preserve"> in slot </w:t>
            </w:r>
            <w:r w:rsidRPr="0068219E">
              <w:rPr>
                <w:rFonts w:hint="eastAsia"/>
                <w:i/>
                <w:iCs/>
                <w:lang w:val="en-US" w:eastAsia="zh-CN"/>
              </w:rPr>
              <w:t>n</w:t>
            </w:r>
            <w:r w:rsidRPr="0068219E">
              <w:rPr>
                <w:lang w:val="en-US" w:eastAsia="zh-CN"/>
              </w:rPr>
              <w:t xml:space="preserve"> is associated with the most recent transmission of SRS resource identified by the SRI in the same symbol type as</w:t>
            </w:r>
            <w:r w:rsidRPr="0068219E">
              <w:rPr>
                <w:rFonts w:hint="eastAsia"/>
                <w:lang w:val="en-US" w:eastAsia="zh-CN"/>
              </w:rPr>
              <w:t xml:space="preserve"> that</w:t>
            </w:r>
            <w:r w:rsidRPr="0068219E">
              <w:rPr>
                <w:lang w:val="en-US" w:eastAsia="zh-CN"/>
              </w:rPr>
              <w:t xml:space="preserve"> of PUSCH transmission, where the SRS resource prior to the PDCCH carrying the SRI.</w:t>
            </w:r>
          </w:p>
          <w:p w14:paraId="4E6AB9CA" w14:textId="77777777" w:rsidR="0068219E" w:rsidRPr="0068219E" w:rsidRDefault="0068219E" w:rsidP="0068219E">
            <w:pPr>
              <w:widowControl w:val="0"/>
              <w:numPr>
                <w:ilvl w:val="3"/>
                <w:numId w:val="146"/>
              </w:numPr>
              <w:suppressAutoHyphens/>
              <w:spacing w:before="0" w:after="50" w:line="259" w:lineRule="auto"/>
              <w:jc w:val="both"/>
              <w:rPr>
                <w:color w:val="FF0000"/>
                <w:lang w:val="en-US" w:eastAsia="zh-CN"/>
              </w:rPr>
            </w:pPr>
            <w:r w:rsidRPr="0068219E">
              <w:rPr>
                <w:color w:val="FF0000"/>
                <w:lang w:val="en-US" w:eastAsia="zh-CN"/>
              </w:rPr>
              <w:t>If </w:t>
            </w:r>
            <w:r w:rsidRPr="0068219E">
              <w:rPr>
                <w:i/>
                <w:iCs/>
                <w:color w:val="FF0000"/>
                <w:lang w:val="en-US" w:eastAsia="zh-CN"/>
              </w:rPr>
              <w:t>txConfig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 xml:space="preserve">corresponding to the same symbol type </w:t>
            </w:r>
            <w:r w:rsidRPr="0068219E">
              <w:rPr>
                <w:color w:val="FF0000"/>
                <w:lang w:val="en-US" w:eastAsia="zh-CN"/>
              </w:rPr>
              <w:t>as</w:t>
            </w:r>
            <w:r w:rsidRPr="0068219E">
              <w:rPr>
                <w:rFonts w:hint="eastAsia"/>
                <w:color w:val="FF0000"/>
                <w:lang w:val="en-US" w:eastAsia="zh-CN"/>
              </w:rPr>
              <w:t xml:space="preserve"> that</w:t>
            </w:r>
            <w:r w:rsidRPr="0068219E">
              <w:rPr>
                <w:color w:val="FF0000"/>
                <w:lang w:val="en-US" w:eastAsia="zh-CN"/>
              </w:rPr>
              <w:t xml:space="preserve"> of PUSCH transmission</w:t>
            </w:r>
          </w:p>
          <w:p w14:paraId="6F6657BE"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DG</w:t>
            </w:r>
            <w:r w:rsidRPr="0068219E">
              <w:rPr>
                <w:lang w:val="en-US" w:eastAsia="zh-CN"/>
              </w:rPr>
              <w:t xml:space="preserve"> </w:t>
            </w:r>
            <w:r w:rsidRPr="0068219E">
              <w:rPr>
                <w:rFonts w:hint="eastAsia"/>
                <w:color w:val="FF0000"/>
                <w:lang w:val="en-US" w:eastAsia="zh-CN"/>
              </w:rPr>
              <w:t xml:space="preserve">PUSCH </w:t>
            </w:r>
            <w:r w:rsidRPr="0068219E">
              <w:rPr>
                <w:color w:val="FF0000"/>
                <w:lang w:val="en-US" w:eastAsia="zh-CN"/>
              </w:rPr>
              <w:t>with repetition</w:t>
            </w:r>
            <w:r w:rsidRPr="0068219E">
              <w:rPr>
                <w:rFonts w:hint="eastAsia"/>
                <w:color w:val="FF0000"/>
                <w:lang w:val="en-US" w:eastAsia="zh-CN"/>
              </w:rPr>
              <w:t>/multi-PUSCH scheduled by a single DCI/TBoMS</w:t>
            </w:r>
            <w:r w:rsidRPr="0068219E">
              <w:rPr>
                <w:rFonts w:hint="eastAsia"/>
                <w:lang w:val="en-US" w:eastAsia="zh-CN"/>
              </w:rPr>
              <w:t xml:space="preserve">/Type 2 CG </w:t>
            </w:r>
            <w:r w:rsidRPr="0068219E">
              <w:rPr>
                <w:lang w:val="en-US" w:eastAsia="zh-CN"/>
              </w:rPr>
              <w:t xml:space="preserve">PUSCH with Configuration 1, the indicated SRI </w:t>
            </w:r>
            <w:r w:rsidRPr="0068219E">
              <w:rPr>
                <w:rFonts w:hint="eastAsia"/>
                <w:lang w:val="en-US" w:eastAsia="zh-CN"/>
              </w:rPr>
              <w:t xml:space="preserve">in slot </w:t>
            </w:r>
            <w:r w:rsidRPr="0068219E">
              <w:rPr>
                <w:rFonts w:hint="eastAsia"/>
                <w:i/>
                <w:iCs/>
                <w:lang w:val="en-US" w:eastAsia="zh-CN"/>
              </w:rPr>
              <w:t>n</w:t>
            </w:r>
            <w:r w:rsidRPr="0068219E">
              <w:rPr>
                <w:rFonts w:hint="eastAsia"/>
                <w:lang w:val="en-US" w:eastAsia="zh-CN"/>
              </w:rPr>
              <w:t xml:space="preserve"> </w:t>
            </w:r>
            <w:r w:rsidRPr="0068219E">
              <w:rPr>
                <w:lang w:val="en-US" w:eastAsia="zh-CN"/>
              </w:rPr>
              <w:t>is associated with the most recent transmission of SRS resource identified by the SRI in the same symbol type as the valid symbol type of PUSCH transmission, where the SRS resource prior to the PDCCH carrying the SRI.</w:t>
            </w:r>
          </w:p>
          <w:p w14:paraId="4440FA4D" w14:textId="77777777" w:rsidR="0068219E" w:rsidRPr="0068219E" w:rsidRDefault="0068219E" w:rsidP="0068219E">
            <w:pPr>
              <w:widowControl w:val="0"/>
              <w:numPr>
                <w:ilvl w:val="3"/>
                <w:numId w:val="146"/>
              </w:numPr>
              <w:suppressAutoHyphens/>
              <w:spacing w:before="0" w:after="50" w:line="259" w:lineRule="auto"/>
              <w:jc w:val="both"/>
              <w:rPr>
                <w:color w:val="FF0000"/>
                <w:lang w:val="en-US" w:eastAsia="zh-CN"/>
              </w:rPr>
            </w:pPr>
            <w:r w:rsidRPr="0068219E">
              <w:rPr>
                <w:color w:val="FF0000"/>
                <w:lang w:val="en-US" w:eastAsia="zh-CN"/>
              </w:rPr>
              <w:t>If </w:t>
            </w:r>
            <w:r w:rsidRPr="0068219E">
              <w:rPr>
                <w:i/>
                <w:iCs/>
                <w:color w:val="FF0000"/>
                <w:lang w:val="en-US" w:eastAsia="zh-CN"/>
              </w:rPr>
              <w:t>txConfig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corresponds to the SRS resource</w:t>
            </w:r>
            <w:r w:rsidRPr="0068219E">
              <w:rPr>
                <w:rFonts w:hint="eastAsia"/>
                <w:color w:val="FF0000"/>
                <w:lang w:val="en-US" w:eastAsia="zh-CN"/>
              </w:rPr>
              <w:t xml:space="preserve"> 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corresponding to the same symbol type as the valid symbol type of PUSCH transmission</w:t>
            </w:r>
          </w:p>
          <w:p w14:paraId="0BCF3391"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DG</w:t>
            </w:r>
            <w:r w:rsidRPr="0068219E">
              <w:rPr>
                <w:color w:val="00B0F0"/>
                <w:lang w:val="en-US" w:eastAsia="zh-CN"/>
              </w:rPr>
              <w:t xml:space="preserve"> </w:t>
            </w:r>
            <w:r w:rsidRPr="0068219E">
              <w:rPr>
                <w:rFonts w:hint="eastAsia"/>
                <w:color w:val="FF0000"/>
                <w:lang w:val="en-US" w:eastAsia="zh-CN"/>
              </w:rPr>
              <w:t xml:space="preserve">PUSCH </w:t>
            </w:r>
            <w:r w:rsidRPr="0068219E">
              <w:rPr>
                <w:color w:val="FF0000"/>
                <w:lang w:val="en-US" w:eastAsia="zh-CN"/>
              </w:rPr>
              <w:t>with repetition</w:t>
            </w:r>
            <w:r w:rsidRPr="0068219E">
              <w:rPr>
                <w:rFonts w:hint="eastAsia"/>
                <w:color w:val="FF0000"/>
                <w:lang w:val="en-US" w:eastAsia="zh-CN"/>
              </w:rPr>
              <w:t>/multi-PUSCH scheduled by a single DCI/TBoMS</w:t>
            </w:r>
            <w:r w:rsidRPr="0068219E">
              <w:rPr>
                <w:rFonts w:hint="eastAsia"/>
                <w:lang w:val="en-US" w:eastAsia="zh-CN"/>
              </w:rPr>
              <w:t xml:space="preserve">/Type 2 CG </w:t>
            </w:r>
            <w:r w:rsidRPr="0068219E">
              <w:rPr>
                <w:lang w:val="en-US" w:eastAsia="zh-CN"/>
              </w:rPr>
              <w:t xml:space="preserve">PUSCH with Configuration 2, the SRS resource indicator is applicable to both SBFD and non-SBFD </w:t>
            </w:r>
            <w:r w:rsidRPr="0068219E">
              <w:rPr>
                <w:i/>
                <w:iCs/>
                <w:lang w:val="en-US" w:eastAsia="zh-CN"/>
              </w:rPr>
              <w:t>SRS-ResourceSet</w:t>
            </w:r>
            <w:r w:rsidRPr="0068219E">
              <w:rPr>
                <w:lang w:val="en-US" w:eastAsia="zh-CN"/>
              </w:rPr>
              <w:t>s. For PUSCH transmissions in SBFD symbols, the indicated SRI</w:t>
            </w:r>
            <w:r w:rsidRPr="0068219E">
              <w:rPr>
                <w:rFonts w:hint="eastAsia"/>
                <w:lang w:val="en-US" w:eastAsia="zh-CN"/>
              </w:rPr>
              <w:t xml:space="preserve"> in slot </w:t>
            </w:r>
            <w:r w:rsidRPr="0068219E">
              <w:rPr>
                <w:rFonts w:hint="eastAsia"/>
                <w:i/>
                <w:iCs/>
                <w:lang w:val="en-US" w:eastAsia="zh-CN"/>
              </w:rPr>
              <w:t>n</w:t>
            </w:r>
            <w:r w:rsidRPr="0068219E">
              <w:rPr>
                <w:lang w:val="en-US" w:eastAsia="zh-CN"/>
              </w:rPr>
              <w:t xml:space="preserve"> is associated with the most recent transmission of SRS resource identified by the SRI in SBFD symbols, where the SRS resource is prior to the PDCCH carrying the SRI. For PUSCH transmissions in non-SBFD symbols, the indicated SRI </w:t>
            </w:r>
            <w:r w:rsidRPr="0068219E">
              <w:rPr>
                <w:rFonts w:hint="eastAsia"/>
                <w:lang w:val="en-US" w:eastAsia="zh-CN"/>
              </w:rPr>
              <w:t xml:space="preserve">in slot </w:t>
            </w:r>
            <w:r w:rsidRPr="0068219E">
              <w:rPr>
                <w:rFonts w:hint="eastAsia"/>
                <w:i/>
                <w:iCs/>
                <w:lang w:val="en-US" w:eastAsia="zh-CN"/>
              </w:rPr>
              <w:t xml:space="preserve">n </w:t>
            </w:r>
            <w:r w:rsidRPr="0068219E">
              <w:rPr>
                <w:lang w:val="en-US" w:eastAsia="zh-CN"/>
              </w:rPr>
              <w:t>is associated with the most recent transmission of SRS resource identified by the SRI in non-SBFD symbols, where the SRS resource is prior to the PDCCH carrying the SRI.</w:t>
            </w:r>
          </w:p>
          <w:p w14:paraId="26FA021E" w14:textId="77777777" w:rsidR="0068219E" w:rsidRPr="0068219E" w:rsidRDefault="0068219E" w:rsidP="0068219E">
            <w:pPr>
              <w:widowControl w:val="0"/>
              <w:numPr>
                <w:ilvl w:val="3"/>
                <w:numId w:val="146"/>
              </w:numPr>
              <w:suppressAutoHyphens/>
              <w:spacing w:before="0" w:after="50" w:line="259" w:lineRule="auto"/>
              <w:jc w:val="both"/>
              <w:rPr>
                <w:color w:val="FF0000"/>
                <w:lang w:val="en-US" w:eastAsia="zh-CN"/>
              </w:rPr>
            </w:pPr>
            <w:r w:rsidRPr="0068219E">
              <w:rPr>
                <w:color w:val="FF0000"/>
                <w:lang w:val="en-US" w:eastAsia="zh-CN"/>
              </w:rPr>
              <w:t>If </w:t>
            </w:r>
            <w:r w:rsidRPr="0068219E">
              <w:rPr>
                <w:i/>
                <w:iCs/>
                <w:color w:val="FF0000"/>
                <w:lang w:val="en-US" w:eastAsia="zh-CN"/>
              </w:rPr>
              <w:t>txConfig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for PUSCH transmission in SBFD symbols,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 xml:space="preserve">corresponding to SBFD symbols. For PUSCH transmission in non-SBFD symbols,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corresponding to non-SBFD symbols.</w:t>
            </w:r>
          </w:p>
          <w:p w14:paraId="602FF477" w14:textId="77777777" w:rsidR="0068219E" w:rsidRPr="0068219E" w:rsidRDefault="0068219E" w:rsidP="0068219E">
            <w:pPr>
              <w:widowControl w:val="0"/>
              <w:numPr>
                <w:ilvl w:val="2"/>
                <w:numId w:val="146"/>
              </w:numPr>
              <w:suppressAutoHyphens/>
              <w:spacing w:before="0" w:after="50" w:line="259" w:lineRule="auto"/>
              <w:jc w:val="both"/>
              <w:rPr>
                <w:color w:val="FF0000"/>
                <w:lang w:val="en-US" w:eastAsia="zh-CN"/>
              </w:rPr>
            </w:pPr>
            <w:r w:rsidRPr="0068219E">
              <w:rPr>
                <w:color w:val="FF0000"/>
                <w:lang w:val="en-US" w:eastAsia="zh-CN"/>
              </w:rPr>
              <w:t>If only a single SRS resource is configured in both SRS resource sets, the SRI field is absent from DCI. In this case “SRS resource identified by the SRI” in the above bullets corresponds to the single SRS resource in each SRS resource set.</w:t>
            </w:r>
          </w:p>
          <w:p w14:paraId="2AC26295"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i/>
                <w:iCs/>
                <w:lang w:val="en-US" w:eastAsia="zh-CN"/>
              </w:rPr>
              <w:t>srs-ResourceIndicator2</w:t>
            </w:r>
            <w:r w:rsidRPr="0068219E">
              <w:rPr>
                <w:lang w:val="en-US" w:eastAsia="zh-CN"/>
              </w:rPr>
              <w:t xml:space="preserve"> is absent from </w:t>
            </w:r>
            <w:r w:rsidRPr="0068219E">
              <w:rPr>
                <w:i/>
                <w:iCs/>
                <w:lang w:val="en-US" w:eastAsia="zh-CN"/>
              </w:rPr>
              <w:t>rrc-ConfiguredUplinkGrant.</w:t>
            </w:r>
          </w:p>
          <w:p w14:paraId="7E4CB070"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 xml:space="preserve">Type 1 CG </w:t>
            </w:r>
            <w:r w:rsidRPr="0068219E">
              <w:rPr>
                <w:lang w:val="en-US" w:eastAsia="zh-CN"/>
              </w:rPr>
              <w:t xml:space="preserve">PUSCH with Configuration 1, </w:t>
            </w:r>
            <w:r w:rsidRPr="0068219E">
              <w:rPr>
                <w:i/>
                <w:iCs/>
                <w:lang w:val="en-US" w:eastAsia="zh-CN"/>
              </w:rPr>
              <w:t xml:space="preserve">srs-ResourceIndicator </w:t>
            </w:r>
            <w:r w:rsidRPr="0068219E">
              <w:rPr>
                <w:lang w:val="en-US" w:eastAsia="zh-CN"/>
              </w:rPr>
              <w:t>is associated with the most recent transmission of SRS resource identified by the SRI in the same symbol type as the valid symbol type of PUSCH transmission.</w:t>
            </w:r>
          </w:p>
          <w:p w14:paraId="5F19AF5F" w14:textId="77777777" w:rsidR="0068219E" w:rsidRPr="0068219E" w:rsidRDefault="0068219E" w:rsidP="0068219E">
            <w:pPr>
              <w:widowControl w:val="0"/>
              <w:numPr>
                <w:ilvl w:val="3"/>
                <w:numId w:val="146"/>
              </w:numPr>
              <w:suppressAutoHyphens/>
              <w:spacing w:before="0" w:after="50" w:line="259" w:lineRule="auto"/>
              <w:jc w:val="both"/>
              <w:rPr>
                <w:lang w:val="en-US" w:eastAsia="zh-CN"/>
              </w:rPr>
            </w:pPr>
            <w:r w:rsidRPr="0068219E">
              <w:rPr>
                <w:color w:val="FF0000"/>
                <w:lang w:val="en-US" w:eastAsia="zh-CN"/>
              </w:rPr>
              <w:t>If </w:t>
            </w:r>
            <w:r w:rsidRPr="0068219E">
              <w:rPr>
                <w:i/>
                <w:iCs/>
                <w:color w:val="FF0000"/>
                <w:lang w:val="en-US" w:eastAsia="zh-CN"/>
              </w:rPr>
              <w:t>txConfig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w:t>
            </w:r>
            <w:r w:rsidRPr="0068219E">
              <w:rPr>
                <w:rFonts w:hint="eastAsia"/>
                <w:i/>
                <w:iCs/>
                <w:color w:val="FF0000"/>
                <w:lang w:val="en-US" w:eastAsia="zh-CN"/>
              </w:rPr>
              <w:t>precodingAndNumberOfLayers</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corresponding to the same symbol type as the valid symbol type of PUSCH transmission.</w:t>
            </w:r>
          </w:p>
          <w:p w14:paraId="7769C4EC"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 xml:space="preserve">Type 1 CG </w:t>
            </w:r>
            <w:r w:rsidRPr="0068219E">
              <w:rPr>
                <w:lang w:val="en-US" w:eastAsia="zh-CN"/>
              </w:rPr>
              <w:t xml:space="preserve">PUSCH with Configuration 2, </w:t>
            </w:r>
            <w:r w:rsidRPr="0068219E">
              <w:rPr>
                <w:i/>
                <w:iCs/>
                <w:lang w:val="en-US" w:eastAsia="zh-CN"/>
              </w:rPr>
              <w:t>srs-ResourceIndicator</w:t>
            </w:r>
            <w:r w:rsidRPr="0068219E">
              <w:rPr>
                <w:lang w:val="en-US" w:eastAsia="zh-CN"/>
              </w:rPr>
              <w:t xml:space="preserve"> is applicable to both SBFD and non-SBFD </w:t>
            </w:r>
            <w:r w:rsidRPr="0068219E">
              <w:rPr>
                <w:i/>
                <w:iCs/>
                <w:lang w:val="en-US" w:eastAsia="zh-CN"/>
              </w:rPr>
              <w:t>SRS-ResourceSet</w:t>
            </w:r>
            <w:r w:rsidRPr="0068219E">
              <w:rPr>
                <w:lang w:val="en-US" w:eastAsia="zh-CN"/>
              </w:rPr>
              <w:t>s. For PUSCH transmissions in SBFD symbols, the </w:t>
            </w:r>
            <w:r w:rsidRPr="0068219E">
              <w:rPr>
                <w:i/>
                <w:iCs/>
                <w:lang w:val="en-US" w:eastAsia="zh-CN"/>
              </w:rPr>
              <w:t xml:space="preserve">srs-ResourceIndicator </w:t>
            </w:r>
            <w:r w:rsidRPr="0068219E">
              <w:rPr>
                <w:lang w:val="en-US" w:eastAsia="zh-CN"/>
              </w:rPr>
              <w:t>is associated with the most recent transmission of SRS resource identified by the SRI in SBFD symbols. For PUSCH transmissions in non-SBFD symbols, the </w:t>
            </w:r>
            <w:r w:rsidRPr="0068219E">
              <w:rPr>
                <w:i/>
                <w:iCs/>
                <w:lang w:val="en-US" w:eastAsia="zh-CN"/>
              </w:rPr>
              <w:t xml:space="preserve">srs-ResourceIndicator </w:t>
            </w:r>
            <w:r w:rsidRPr="0068219E">
              <w:rPr>
                <w:lang w:val="en-US" w:eastAsia="zh-CN"/>
              </w:rPr>
              <w:t xml:space="preserve">  is associated with the most recent transmission of SRS resource identified by the SRI in non-SBFD symbols.</w:t>
            </w:r>
          </w:p>
          <w:p w14:paraId="2FB483C7" w14:textId="77777777" w:rsidR="0068219E" w:rsidRPr="0068219E" w:rsidRDefault="0068219E" w:rsidP="0068219E">
            <w:pPr>
              <w:widowControl w:val="0"/>
              <w:numPr>
                <w:ilvl w:val="3"/>
                <w:numId w:val="146"/>
              </w:numPr>
              <w:suppressAutoHyphens/>
              <w:spacing w:before="0" w:after="50" w:line="259" w:lineRule="auto"/>
              <w:jc w:val="both"/>
              <w:rPr>
                <w:lang w:val="en-US" w:eastAsia="zh-CN"/>
              </w:rPr>
            </w:pPr>
            <w:r w:rsidRPr="0068219E">
              <w:rPr>
                <w:color w:val="FF0000"/>
                <w:lang w:val="en-US" w:eastAsia="zh-CN"/>
              </w:rPr>
              <w:t>If </w:t>
            </w:r>
            <w:r w:rsidRPr="0068219E">
              <w:rPr>
                <w:i/>
                <w:iCs/>
                <w:color w:val="FF0000"/>
                <w:lang w:val="en-US" w:eastAsia="zh-CN"/>
              </w:rPr>
              <w:t>txConfig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for PUSCH transmission in SBFD symbols, </w:t>
            </w:r>
            <w:r w:rsidRPr="0068219E">
              <w:rPr>
                <w:rFonts w:hint="eastAsia"/>
                <w:i/>
                <w:iCs/>
                <w:color w:val="FF0000"/>
                <w:lang w:val="en-US" w:eastAsia="zh-CN"/>
              </w:rPr>
              <w:lastRenderedPageBreak/>
              <w:t>precodingAndNumberOfLayers</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 xml:space="preserve">corresponding to SBFD symbols. For PUSCH transmission in non-SBFD symbols, </w:t>
            </w:r>
            <w:r w:rsidRPr="0068219E">
              <w:rPr>
                <w:rFonts w:hint="eastAsia"/>
                <w:i/>
                <w:iCs/>
                <w:color w:val="FF0000"/>
                <w:lang w:val="en-US" w:eastAsia="zh-CN"/>
              </w:rPr>
              <w:t>precodingAndNumberOfLayers</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SRS-ResourceSet</w:t>
            </w:r>
            <w:r w:rsidRPr="0068219E">
              <w:rPr>
                <w:rFonts w:hint="eastAsia"/>
                <w:i/>
                <w:iCs/>
                <w:color w:val="FF0000"/>
                <w:lang w:val="en-US" w:eastAsia="zh-CN"/>
              </w:rPr>
              <w:t xml:space="preserve"> </w:t>
            </w:r>
            <w:r w:rsidRPr="0068219E">
              <w:rPr>
                <w:rFonts w:hint="eastAsia"/>
                <w:color w:val="FF0000"/>
                <w:lang w:val="en-US" w:eastAsia="zh-CN"/>
              </w:rPr>
              <w:t>corresponding to non-SBFD symbols.</w:t>
            </w:r>
          </w:p>
          <w:p w14:paraId="3B302E74"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rFonts w:hint="eastAsia"/>
                <w:lang w:val="en-US" w:eastAsia="zh-CN"/>
              </w:rPr>
              <w:t xml:space="preserve">If </w:t>
            </w:r>
            <w:r w:rsidRPr="0068219E">
              <w:rPr>
                <w:i/>
                <w:iCs/>
                <w:lang w:val="en-US" w:eastAsia="zh-CN"/>
              </w:rPr>
              <w:t>txConfig</w:t>
            </w:r>
            <w:r w:rsidRPr="0068219E">
              <w:rPr>
                <w:lang w:val="en-US" w:eastAsia="zh-CN"/>
              </w:rPr>
              <w:t xml:space="preserve"> </w:t>
            </w:r>
            <w:r w:rsidRPr="0068219E">
              <w:rPr>
                <w:rFonts w:hint="eastAsia"/>
                <w:lang w:val="en-US" w:eastAsia="zh-CN"/>
              </w:rPr>
              <w:t xml:space="preserve">is </w:t>
            </w:r>
            <w:r w:rsidRPr="0068219E">
              <w:rPr>
                <w:lang w:val="en-US" w:eastAsia="zh-CN"/>
              </w:rPr>
              <w:t>set to 'nonCodebook'</w:t>
            </w:r>
            <w:r w:rsidRPr="0068219E">
              <w:rPr>
                <w:rFonts w:hint="eastAsia"/>
                <w:lang w:val="en-US" w:eastAsia="zh-CN"/>
              </w:rPr>
              <w:t xml:space="preserve">, </w:t>
            </w:r>
            <w:r w:rsidRPr="0068219E">
              <w:rPr>
                <w:lang w:val="en-US" w:eastAsia="zh-CN"/>
              </w:rPr>
              <w:t>each SRS resource set is associated with an associated CSI-RS</w:t>
            </w:r>
            <w:r w:rsidRPr="0068219E">
              <w:rPr>
                <w:rFonts w:hint="eastAsia"/>
                <w:lang w:val="en-US" w:eastAsia="zh-CN"/>
              </w:rPr>
              <w:t>.</w:t>
            </w:r>
          </w:p>
          <w:p w14:paraId="4272E4B8"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 xml:space="preserve">Applicable to </w:t>
            </w:r>
            <w:r w:rsidRPr="0068219E">
              <w:rPr>
                <w:i/>
                <w:iCs/>
                <w:lang w:val="en-US" w:eastAsia="zh-CN"/>
              </w:rPr>
              <w:t>usage</w:t>
            </w:r>
            <w:r w:rsidRPr="0068219E">
              <w:rPr>
                <w:lang w:val="en-US" w:eastAsia="zh-CN"/>
              </w:rPr>
              <w:t> set to '</w:t>
            </w:r>
            <w:r w:rsidRPr="0068219E">
              <w:rPr>
                <w:i/>
                <w:iCs/>
                <w:lang w:val="en-US" w:eastAsia="zh-CN"/>
              </w:rPr>
              <w:t>codebook</w:t>
            </w:r>
            <w:r w:rsidRPr="0068219E">
              <w:rPr>
                <w:lang w:val="en-US" w:eastAsia="zh-CN"/>
              </w:rPr>
              <w:t>' or '</w:t>
            </w:r>
            <w:r w:rsidRPr="0068219E">
              <w:rPr>
                <w:i/>
                <w:iCs/>
                <w:lang w:val="en-US" w:eastAsia="zh-CN"/>
              </w:rPr>
              <w:t>nonCodebook</w:t>
            </w:r>
            <w:r w:rsidRPr="0068219E">
              <w:rPr>
                <w:lang w:val="en-US" w:eastAsia="zh-CN"/>
              </w:rPr>
              <w:t>'</w:t>
            </w:r>
          </w:p>
          <w:p w14:paraId="4CBD32BF" w14:textId="77777777" w:rsidR="0068219E" w:rsidRPr="00F94713" w:rsidRDefault="0068219E" w:rsidP="0068219E">
            <w:pPr>
              <w:widowControl w:val="0"/>
              <w:numPr>
                <w:ilvl w:val="0"/>
                <w:numId w:val="146"/>
              </w:numPr>
              <w:suppressAutoHyphens/>
              <w:spacing w:before="0" w:after="50" w:line="259" w:lineRule="auto"/>
              <w:jc w:val="both"/>
              <w:rPr>
                <w:lang w:val="en-US" w:eastAsia="zh-CN"/>
              </w:rPr>
            </w:pPr>
            <w:r w:rsidRPr="00F94713">
              <w:rPr>
                <w:lang w:val="en-US" w:eastAsia="zh-CN"/>
              </w:rPr>
              <w:t xml:space="preserve">FFS </w:t>
            </w:r>
            <w:r w:rsidRPr="00F94713">
              <w:rPr>
                <w:i/>
                <w:iCs/>
                <w:lang w:val="en-US" w:eastAsia="zh-CN"/>
              </w:rPr>
              <w:t>usage</w:t>
            </w:r>
            <w:r w:rsidRPr="00F94713">
              <w:rPr>
                <w:lang w:val="en-US" w:eastAsia="zh-CN"/>
              </w:rPr>
              <w:t xml:space="preserve"> set to '</w:t>
            </w:r>
            <w:r w:rsidRPr="00F94713">
              <w:rPr>
                <w:i/>
                <w:iCs/>
                <w:lang w:val="en-US" w:eastAsia="zh-CN"/>
              </w:rPr>
              <w:t>beamManagement</w:t>
            </w:r>
            <w:r w:rsidRPr="00F94713">
              <w:rPr>
                <w:lang w:val="en-US" w:eastAsia="zh-CN"/>
              </w:rPr>
              <w:t>'</w:t>
            </w:r>
          </w:p>
          <w:p w14:paraId="31573D26" w14:textId="5D1FEBCD" w:rsidR="004B50EF"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 xml:space="preserve">Not applicable to </w:t>
            </w:r>
            <w:r w:rsidRPr="0068219E">
              <w:rPr>
                <w:i/>
                <w:iCs/>
                <w:lang w:val="en-US" w:eastAsia="zh-CN"/>
              </w:rPr>
              <w:t>usage</w:t>
            </w:r>
            <w:r w:rsidRPr="0068219E">
              <w:rPr>
                <w:lang w:val="en-US" w:eastAsia="zh-CN"/>
              </w:rPr>
              <w:t xml:space="preserve"> set to '</w:t>
            </w:r>
            <w:r w:rsidRPr="0068219E">
              <w:rPr>
                <w:i/>
                <w:iCs/>
                <w:lang w:val="en-US" w:eastAsia="zh-CN"/>
              </w:rPr>
              <w:t>antennaSwitching’</w:t>
            </w:r>
          </w:p>
        </w:tc>
      </w:tr>
    </w:tbl>
    <w:p w14:paraId="71599783" w14:textId="7DA3C6BC" w:rsidR="008E78BC" w:rsidRDefault="00151FD2" w:rsidP="008E78BC">
      <w:pPr>
        <w:jc w:val="both"/>
        <w:rPr>
          <w:rFonts w:eastAsiaTheme="minorEastAsia"/>
          <w:szCs w:val="24"/>
          <w:lang w:eastAsia="zh-CN"/>
        </w:rPr>
      </w:pPr>
      <w:bookmarkStart w:id="13" w:name="_Hlk181810646"/>
      <w:bookmarkStart w:id="14" w:name="_Hlk181810669"/>
      <w:r>
        <w:rPr>
          <w:rFonts w:hint="eastAsia"/>
          <w:bCs/>
          <w:lang w:val="en-US" w:eastAsia="zh-CN"/>
        </w:rPr>
        <w:lastRenderedPageBreak/>
        <w:t>A remaining</w:t>
      </w:r>
      <w:r w:rsidR="008E78BC">
        <w:rPr>
          <w:rFonts w:hint="eastAsia"/>
          <w:bCs/>
          <w:lang w:val="en-US" w:eastAsia="zh-CN"/>
        </w:rPr>
        <w:t xml:space="preserve"> issue is </w:t>
      </w:r>
      <w:r w:rsidR="00817485">
        <w:rPr>
          <w:rFonts w:hint="eastAsia"/>
          <w:bCs/>
          <w:lang w:val="en-US" w:eastAsia="zh-CN"/>
        </w:rPr>
        <w:t>f</w:t>
      </w:r>
      <w:r w:rsidR="00817485" w:rsidRPr="00817485">
        <w:rPr>
          <w:bCs/>
          <w:lang w:val="en-US" w:eastAsia="zh-CN"/>
        </w:rPr>
        <w:t>or aperiodic SRS with available slot counting</w:t>
      </w:r>
      <w:r w:rsidR="00817485">
        <w:rPr>
          <w:rFonts w:hint="eastAsia"/>
          <w:bCs/>
          <w:lang w:val="en-US" w:eastAsia="zh-CN"/>
        </w:rPr>
        <w:t xml:space="preserve">, is there any impact on </w:t>
      </w:r>
      <w:r w:rsidR="00817485" w:rsidRPr="004E5674">
        <w:rPr>
          <w:bCs/>
          <w:i/>
          <w:iCs/>
          <w:lang w:val="en-US" w:eastAsia="zh-CN"/>
        </w:rPr>
        <w:t>availableSlotOffsetList</w:t>
      </w:r>
      <w:r w:rsidR="00817485">
        <w:rPr>
          <w:rFonts w:hint="eastAsia"/>
          <w:bCs/>
          <w:i/>
          <w:iCs/>
          <w:lang w:val="en-US" w:eastAsia="zh-CN"/>
        </w:rPr>
        <w:t xml:space="preserve"> </w:t>
      </w:r>
      <w:r w:rsidR="00817485">
        <w:rPr>
          <w:rFonts w:hint="eastAsia"/>
          <w:bCs/>
          <w:lang w:val="en-US" w:eastAsia="zh-CN"/>
        </w:rPr>
        <w:t xml:space="preserve">when </w:t>
      </w:r>
      <w:r w:rsidR="00817485" w:rsidRPr="0068219E">
        <w:rPr>
          <w:lang w:val="en-US" w:eastAsia="zh-CN"/>
        </w:rPr>
        <w:t xml:space="preserve">only SBFD symbols </w:t>
      </w:r>
      <w:r w:rsidR="00817485">
        <w:rPr>
          <w:rFonts w:hint="eastAsia"/>
          <w:lang w:val="en-US" w:eastAsia="zh-CN"/>
        </w:rPr>
        <w:t xml:space="preserve">or non-SBFD symbols </w:t>
      </w:r>
      <w:r w:rsidR="00817485" w:rsidRPr="0068219E">
        <w:rPr>
          <w:lang w:val="en-US" w:eastAsia="zh-CN"/>
        </w:rPr>
        <w:t>are available for SRS transmission</w:t>
      </w:r>
      <w:r w:rsidR="00B00954">
        <w:rPr>
          <w:rFonts w:hint="eastAsia"/>
          <w:bCs/>
          <w:lang w:val="en-US" w:eastAsia="zh-CN"/>
        </w:rPr>
        <w:t>?</w:t>
      </w:r>
      <w:r w:rsidR="00817485">
        <w:rPr>
          <w:rFonts w:hint="eastAsia"/>
          <w:bCs/>
          <w:lang w:val="en-US" w:eastAsia="zh-CN"/>
        </w:rPr>
        <w:t xml:space="preserve"> </w:t>
      </w:r>
      <w:r w:rsidR="0046058C">
        <w:rPr>
          <w:rFonts w:hint="eastAsia"/>
          <w:bCs/>
          <w:lang w:val="en-US" w:eastAsia="zh-CN"/>
        </w:rPr>
        <w:t xml:space="preserve">According to the current specification, </w:t>
      </w:r>
      <w:r w:rsidR="007874FF" w:rsidRPr="008D7829">
        <w:rPr>
          <w:bCs/>
          <w:i/>
          <w:iCs/>
          <w:lang w:val="en-US" w:eastAsia="zh-CN"/>
        </w:rPr>
        <w:t>availableSlotOffsetList</w:t>
      </w:r>
      <w:r w:rsidR="00B71B63">
        <w:rPr>
          <w:rFonts w:hint="eastAsia"/>
          <w:bCs/>
          <w:i/>
          <w:iCs/>
          <w:lang w:val="en-US" w:eastAsia="zh-CN"/>
        </w:rPr>
        <w:t xml:space="preserve"> </w:t>
      </w:r>
      <w:r w:rsidR="00B71B63">
        <w:rPr>
          <w:rFonts w:hint="eastAsia"/>
          <w:bCs/>
          <w:lang w:val="en-US" w:eastAsia="zh-CN"/>
        </w:rPr>
        <w:t xml:space="preserve">is configured in </w:t>
      </w:r>
      <w:r w:rsidR="00B71B63" w:rsidRPr="004E5674">
        <w:rPr>
          <w:i/>
          <w:iCs/>
          <w:lang w:eastAsia="zh-CN"/>
        </w:rPr>
        <w:t>SRS-ResourceSet</w:t>
      </w:r>
      <w:r w:rsidR="00B71B63">
        <w:rPr>
          <w:rFonts w:hint="eastAsia"/>
          <w:bCs/>
          <w:lang w:val="en-US" w:eastAsia="zh-CN"/>
        </w:rPr>
        <w:t xml:space="preserve"> </w:t>
      </w:r>
      <w:r w:rsidR="00C44425">
        <w:rPr>
          <w:rFonts w:hint="eastAsia"/>
          <w:bCs/>
          <w:lang w:val="en-US" w:eastAsia="zh-CN"/>
        </w:rPr>
        <w:t xml:space="preserve">and </w:t>
      </w:r>
      <w:r w:rsidR="007874FF">
        <w:rPr>
          <w:rFonts w:hint="eastAsia"/>
          <w:bCs/>
          <w:lang w:val="en-US" w:eastAsia="zh-CN"/>
        </w:rPr>
        <w:t>consists of up to 4 available</w:t>
      </w:r>
      <w:r w:rsidR="00B71B63">
        <w:rPr>
          <w:rFonts w:hint="eastAsia"/>
          <w:bCs/>
          <w:lang w:val="en-US" w:eastAsia="zh-CN"/>
        </w:rPr>
        <w:t xml:space="preserve"> slot offsets</w:t>
      </w:r>
      <w:r w:rsidR="00C44425">
        <w:rPr>
          <w:rFonts w:hint="eastAsia"/>
          <w:bCs/>
          <w:lang w:val="en-US" w:eastAsia="zh-CN"/>
        </w:rPr>
        <w:t xml:space="preserve">. When DCI triggers an </w:t>
      </w:r>
      <w:r w:rsidR="00C44425" w:rsidRPr="00817485">
        <w:rPr>
          <w:bCs/>
          <w:lang w:val="en-US" w:eastAsia="zh-CN"/>
        </w:rPr>
        <w:t>aperiodic SRS with available slot counting</w:t>
      </w:r>
      <w:r w:rsidR="00C44425">
        <w:rPr>
          <w:rFonts w:hint="eastAsia"/>
          <w:bCs/>
          <w:lang w:val="en-US" w:eastAsia="zh-CN"/>
        </w:rPr>
        <w:t xml:space="preserve">, one </w:t>
      </w:r>
      <w:r w:rsidR="00C44425">
        <w:rPr>
          <w:rFonts w:hint="eastAsia"/>
          <w:lang w:eastAsia="zh-CN"/>
        </w:rPr>
        <w:t xml:space="preserve">available slot offset </w:t>
      </w:r>
      <w:r w:rsidR="004F6D7C">
        <w:rPr>
          <w:rFonts w:hint="eastAsia"/>
          <w:lang w:eastAsia="zh-CN"/>
        </w:rPr>
        <w:t>can</w:t>
      </w:r>
      <w:r w:rsidR="00C44425">
        <w:rPr>
          <w:rFonts w:hint="eastAsia"/>
          <w:lang w:eastAsia="zh-CN"/>
        </w:rPr>
        <w:t xml:space="preserve"> be indicated via the SOI field in DCI.</w:t>
      </w:r>
      <w:r w:rsidR="004F6D7C">
        <w:rPr>
          <w:rFonts w:hint="eastAsia"/>
          <w:lang w:eastAsia="zh-CN"/>
        </w:rPr>
        <w:t xml:space="preserve"> Since </w:t>
      </w:r>
      <w:r w:rsidR="004F6D7C" w:rsidRPr="0068219E">
        <w:rPr>
          <w:lang w:val="en-US" w:eastAsia="zh-CN"/>
        </w:rPr>
        <w:t xml:space="preserve">separate </w:t>
      </w:r>
      <w:r w:rsidR="004F6D7C" w:rsidRPr="0068219E">
        <w:rPr>
          <w:i/>
          <w:iCs/>
          <w:lang w:val="en-US" w:eastAsia="zh-CN"/>
        </w:rPr>
        <w:t>SRS-ResourceSet</w:t>
      </w:r>
      <w:r w:rsidR="004F6D7C" w:rsidRPr="0068219E">
        <w:rPr>
          <w:lang w:val="en-US" w:eastAsia="zh-CN"/>
        </w:rPr>
        <w:t xml:space="preserve">s </w:t>
      </w:r>
      <w:r w:rsidR="004F6D7C">
        <w:rPr>
          <w:rFonts w:hint="eastAsia"/>
          <w:lang w:val="en-US" w:eastAsia="zh-CN"/>
        </w:rPr>
        <w:t xml:space="preserve">can be configured </w:t>
      </w:r>
      <w:r w:rsidR="004F6D7C" w:rsidRPr="0068219E">
        <w:rPr>
          <w:lang w:val="en-US" w:eastAsia="zh-CN"/>
        </w:rPr>
        <w:t>for SBFD and non-SBFD symbols</w:t>
      </w:r>
      <w:r w:rsidR="004F6D7C">
        <w:rPr>
          <w:rFonts w:hint="eastAsia"/>
          <w:lang w:val="en-US" w:eastAsia="zh-CN"/>
        </w:rPr>
        <w:t xml:space="preserve"> respectively with separate configurations of </w:t>
      </w:r>
      <w:r w:rsidR="004F6D7C" w:rsidRPr="008D7829">
        <w:rPr>
          <w:bCs/>
          <w:i/>
          <w:iCs/>
          <w:lang w:val="en-US" w:eastAsia="zh-CN"/>
        </w:rPr>
        <w:t>availableSlotOffsetList</w:t>
      </w:r>
      <w:r w:rsidR="004F6D7C">
        <w:rPr>
          <w:rFonts w:hint="eastAsia"/>
          <w:bCs/>
          <w:lang w:val="en-US" w:eastAsia="zh-CN"/>
        </w:rPr>
        <w:t xml:space="preserve">, we do not spot any impact on </w:t>
      </w:r>
      <w:r w:rsidR="004F6D7C" w:rsidRPr="008D7829">
        <w:rPr>
          <w:bCs/>
          <w:i/>
          <w:iCs/>
          <w:lang w:val="en-US" w:eastAsia="zh-CN"/>
        </w:rPr>
        <w:t>availableSlotOffsetList</w:t>
      </w:r>
      <w:r w:rsidR="004F6D7C">
        <w:rPr>
          <w:rFonts w:hint="eastAsia"/>
          <w:bCs/>
          <w:lang w:val="en-US" w:eastAsia="zh-CN"/>
        </w:rPr>
        <w:t>.</w:t>
      </w:r>
      <w:r w:rsidR="00407649">
        <w:rPr>
          <w:rFonts w:hint="eastAsia"/>
          <w:bCs/>
          <w:lang w:val="en-US" w:eastAsia="zh-CN"/>
        </w:rPr>
        <w:t xml:space="preserve"> </w:t>
      </w:r>
      <w:r w:rsidR="00407649">
        <w:rPr>
          <w:bCs/>
          <w:lang w:val="en-US" w:eastAsia="zh-CN"/>
        </w:rPr>
        <w:t>In</w:t>
      </w:r>
      <w:r w:rsidR="00407649">
        <w:rPr>
          <w:rFonts w:hint="eastAsia"/>
          <w:bCs/>
          <w:lang w:val="en-US" w:eastAsia="zh-CN"/>
        </w:rPr>
        <w:t xml:space="preserve"> addition, the </w:t>
      </w:r>
      <w:r>
        <w:rPr>
          <w:rFonts w:hint="eastAsia"/>
          <w:bCs/>
          <w:lang w:val="en-US" w:eastAsia="zh-CN"/>
        </w:rPr>
        <w:t xml:space="preserve">RAN1#120 </w:t>
      </w:r>
      <w:r w:rsidR="00407649">
        <w:rPr>
          <w:rFonts w:hint="eastAsia"/>
          <w:bCs/>
          <w:lang w:val="en-US" w:eastAsia="zh-CN"/>
        </w:rPr>
        <w:t xml:space="preserve">meeting </w:t>
      </w:r>
      <w:r w:rsidR="00407649">
        <w:rPr>
          <w:bCs/>
          <w:lang w:val="en-US" w:eastAsia="zh-CN"/>
        </w:rPr>
        <w:t>discussed</w:t>
      </w:r>
      <w:r w:rsidR="00407649">
        <w:rPr>
          <w:rFonts w:hint="eastAsia"/>
          <w:bCs/>
          <w:lang w:val="en-US" w:eastAsia="zh-CN"/>
        </w:rPr>
        <w:t xml:space="preserve"> and made the following clarification on the definition of </w:t>
      </w:r>
      <w:r w:rsidR="00407649">
        <w:rPr>
          <w:bCs/>
          <w:lang w:val="en-US" w:eastAsia="zh-CN"/>
        </w:rPr>
        <w:t>“</w:t>
      </w:r>
      <w:r w:rsidR="00407649">
        <w:rPr>
          <w:rFonts w:eastAsiaTheme="minorEastAsia"/>
          <w:szCs w:val="24"/>
          <w:lang w:eastAsia="zh-CN"/>
        </w:rPr>
        <w:t xml:space="preserve">available slot” for </w:t>
      </w:r>
      <w:r w:rsidR="00407649" w:rsidRPr="00817485">
        <w:rPr>
          <w:bCs/>
          <w:lang w:val="en-US" w:eastAsia="zh-CN"/>
        </w:rPr>
        <w:t xml:space="preserve">aperiodic </w:t>
      </w:r>
      <w:r w:rsidR="00407649">
        <w:rPr>
          <w:rFonts w:eastAsiaTheme="minorEastAsia"/>
          <w:szCs w:val="24"/>
          <w:lang w:eastAsia="zh-CN"/>
        </w:rPr>
        <w:t>SRS with available slot counting</w:t>
      </w:r>
      <w:r w:rsidR="00407649">
        <w:rPr>
          <w:rFonts w:eastAsiaTheme="minorEastAsia" w:hint="eastAsia"/>
          <w:szCs w:val="24"/>
          <w:lang w:eastAsia="zh-CN"/>
        </w:rPr>
        <w:t>.</w:t>
      </w:r>
    </w:p>
    <w:tbl>
      <w:tblPr>
        <w:tblStyle w:val="afc"/>
        <w:tblW w:w="0" w:type="auto"/>
        <w:tblLook w:val="04A0" w:firstRow="1" w:lastRow="0" w:firstColumn="1" w:lastColumn="0" w:noHBand="0" w:noVBand="1"/>
      </w:tblPr>
      <w:tblGrid>
        <w:gridCol w:w="9629"/>
      </w:tblGrid>
      <w:tr w:rsidR="00407649" w14:paraId="2A83FB73" w14:textId="77777777" w:rsidTr="00407649">
        <w:tc>
          <w:tcPr>
            <w:tcW w:w="9629" w:type="dxa"/>
          </w:tcPr>
          <w:p w14:paraId="1952033C" w14:textId="057C7AE7" w:rsidR="00407649" w:rsidRPr="007C515B" w:rsidRDefault="00407649" w:rsidP="00407649">
            <w:pPr>
              <w:widowControl w:val="0"/>
              <w:spacing w:before="0" w:after="0"/>
              <w:jc w:val="both"/>
              <w:rPr>
                <w:b/>
                <w:lang w:val="en-US" w:eastAsia="zh-CN"/>
              </w:rPr>
            </w:pPr>
            <w:r w:rsidRPr="007C515B">
              <w:rPr>
                <w:b/>
                <w:highlight w:val="green"/>
                <w:lang w:val="en-US" w:eastAsia="zh-CN"/>
              </w:rPr>
              <w:t>Agreement</w:t>
            </w:r>
            <w:r>
              <w:rPr>
                <w:rFonts w:hint="eastAsia"/>
                <w:b/>
                <w:lang w:val="en-US" w:eastAsia="zh-CN"/>
              </w:rPr>
              <w:t>@120</w:t>
            </w:r>
          </w:p>
          <w:p w14:paraId="7A52DC20" w14:textId="77777777" w:rsidR="00407649" w:rsidRPr="007C515B" w:rsidRDefault="00407649" w:rsidP="00407649">
            <w:pPr>
              <w:widowControl w:val="0"/>
              <w:spacing w:before="0" w:after="0"/>
              <w:jc w:val="both"/>
              <w:rPr>
                <w:lang w:val="en-US" w:eastAsia="zh-CN"/>
              </w:rPr>
            </w:pPr>
            <w:r w:rsidRPr="007C515B">
              <w:rPr>
                <w:lang w:val="en-US" w:eastAsia="zh-CN"/>
              </w:rPr>
              <w:t xml:space="preserve">For aperiodic SRS with available slot counting, </w:t>
            </w:r>
          </w:p>
          <w:p w14:paraId="57D3B4D4" w14:textId="77777777" w:rsidR="00407649" w:rsidRPr="007C515B" w:rsidRDefault="00407649" w:rsidP="00407649">
            <w:pPr>
              <w:widowControl w:val="0"/>
              <w:numPr>
                <w:ilvl w:val="0"/>
                <w:numId w:val="148"/>
              </w:numPr>
              <w:spacing w:before="0" w:afterLines="50" w:after="120"/>
              <w:jc w:val="both"/>
              <w:rPr>
                <w:lang w:val="en-US" w:eastAsia="zh-CN"/>
              </w:rPr>
            </w:pPr>
            <w:r w:rsidRPr="007C515B">
              <w:rPr>
                <w:color w:val="000000"/>
                <w:lang w:val="en-US" w:eastAsia="zh-CN"/>
              </w:rPr>
              <w:t xml:space="preserve">For </w:t>
            </w:r>
            <w:r w:rsidRPr="007C515B">
              <w:rPr>
                <w:i/>
                <w:iCs/>
                <w:lang w:val="en-US" w:eastAsia="x-none"/>
              </w:rPr>
              <w:t>SRS-ResourceSet</w:t>
            </w:r>
            <w:r w:rsidRPr="007C515B">
              <w:rPr>
                <w:lang w:val="en-US" w:eastAsia="x-none"/>
              </w:rPr>
              <w:t xml:space="preserve"> configured for SBFD symbol, </w:t>
            </w:r>
            <w:r w:rsidRPr="007C515B">
              <w:rPr>
                <w:color w:val="000000"/>
                <w:lang w:val="en-US" w:eastAsia="zh-CN"/>
              </w:rPr>
              <w:t xml:space="preserve">an available slot is a slot satisfying there are </w:t>
            </w:r>
            <w:r w:rsidRPr="007C515B">
              <w:rPr>
                <w:color w:val="000000"/>
                <w:u w:val="single"/>
                <w:lang w:val="en-US" w:eastAsia="zh-CN"/>
              </w:rPr>
              <w:t>SBFD symbol(s)</w:t>
            </w:r>
            <w:r w:rsidRPr="007C515B">
              <w:rPr>
                <w:color w:val="000000"/>
                <w:lang w:val="en-US" w:eastAsia="zh-CN"/>
              </w:rPr>
              <w:t xml:space="preserve"> for the time-domain location(s) for all the SRS resources in the resource set and it satisfies UE capability on the minimum timing requirement between triggering PDCCH and all the SRS resources in the resource set.</w:t>
            </w:r>
          </w:p>
          <w:p w14:paraId="4A75F6A5" w14:textId="212CEC9F" w:rsidR="00407649" w:rsidRPr="007C515B" w:rsidRDefault="00407649" w:rsidP="007C515B">
            <w:pPr>
              <w:widowControl w:val="0"/>
              <w:numPr>
                <w:ilvl w:val="0"/>
                <w:numId w:val="148"/>
              </w:numPr>
              <w:spacing w:before="0" w:afterLines="50" w:after="120"/>
              <w:jc w:val="both"/>
              <w:rPr>
                <w:lang w:val="en-US" w:eastAsia="zh-CN"/>
              </w:rPr>
            </w:pPr>
            <w:r w:rsidRPr="007C515B">
              <w:rPr>
                <w:color w:val="000000"/>
                <w:lang w:val="en-US" w:eastAsia="zh-CN"/>
              </w:rPr>
              <w:t xml:space="preserve">For </w:t>
            </w:r>
            <w:r w:rsidRPr="007C515B">
              <w:rPr>
                <w:i/>
                <w:iCs/>
                <w:lang w:val="en-US" w:eastAsia="x-none"/>
              </w:rPr>
              <w:t>SRS-ResourceSet</w:t>
            </w:r>
            <w:r w:rsidRPr="007C515B">
              <w:rPr>
                <w:lang w:val="en-US" w:eastAsia="x-none"/>
              </w:rPr>
              <w:t xml:space="preserve"> configured for non-SBFD symbol, </w:t>
            </w:r>
            <w:r w:rsidRPr="007C515B">
              <w:rPr>
                <w:color w:val="000000"/>
                <w:lang w:val="en-US" w:eastAsia="zh-CN"/>
              </w:rPr>
              <w:t xml:space="preserve">an available slot is a slot satisfying there are </w:t>
            </w:r>
            <w:r w:rsidRPr="007C515B">
              <w:rPr>
                <w:color w:val="000000"/>
                <w:u w:val="single"/>
                <w:lang w:val="en-US" w:eastAsia="zh-CN"/>
              </w:rPr>
              <w:t>UL or flexible symbol(s) not configured as SBFD symbols</w:t>
            </w:r>
            <w:r w:rsidRPr="007C515B">
              <w:rPr>
                <w:color w:val="000000"/>
                <w:lang w:val="en-US" w:eastAsia="zh-CN"/>
              </w:rPr>
              <w:t xml:space="preserve"> for the time-domain location(s) for all the SRS resources in the resource set and it satisfies UE capability on the minimum timing requirement between triggering PDCCH and all the SRS resources in the resource set.</w:t>
            </w:r>
          </w:p>
        </w:tc>
      </w:tr>
    </w:tbl>
    <w:p w14:paraId="68B5D3E3" w14:textId="3B175F8D" w:rsidR="00745A89" w:rsidRPr="004E5674" w:rsidRDefault="00745A89" w:rsidP="0046058C">
      <w:pPr>
        <w:jc w:val="both"/>
        <w:rPr>
          <w:rFonts w:eastAsiaTheme="minorEastAsia"/>
          <w:lang w:val="en-US" w:eastAsia="zh-CN"/>
        </w:rPr>
      </w:pPr>
      <w:r>
        <w:rPr>
          <w:rFonts w:hint="eastAsia"/>
          <w:lang w:val="en-US" w:eastAsia="zh-CN"/>
        </w:rPr>
        <w:t xml:space="preserve">Finally, regarding the </w:t>
      </w:r>
      <w:r w:rsidR="003F4C36">
        <w:rPr>
          <w:rFonts w:hint="eastAsia"/>
          <w:lang w:val="en-US" w:eastAsia="zh-CN"/>
        </w:rPr>
        <w:t xml:space="preserve">working assumption in </w:t>
      </w:r>
      <w:r>
        <w:rPr>
          <w:rFonts w:hint="eastAsia"/>
          <w:lang w:val="en-US" w:eastAsia="zh-CN"/>
        </w:rPr>
        <w:t>red texts</w:t>
      </w:r>
      <w:r w:rsidR="003F4C36">
        <w:rPr>
          <w:rFonts w:hint="eastAsia"/>
          <w:lang w:val="en-US" w:eastAsia="zh-CN"/>
        </w:rPr>
        <w:t xml:space="preserve">, we believe it is a </w:t>
      </w:r>
      <w:r w:rsidR="003F4C36">
        <w:rPr>
          <w:lang w:val="en-US" w:eastAsia="zh-CN"/>
        </w:rPr>
        <w:t>nat</w:t>
      </w:r>
      <w:r w:rsidR="003F4C36">
        <w:rPr>
          <w:rFonts w:hint="eastAsia"/>
          <w:lang w:val="en-US" w:eastAsia="zh-CN"/>
        </w:rPr>
        <w:t>ural extension based on the current specification, so we recommend confirm</w:t>
      </w:r>
      <w:r w:rsidR="003C1F53">
        <w:rPr>
          <w:rFonts w:hint="eastAsia"/>
          <w:lang w:val="en-US" w:eastAsia="zh-CN"/>
        </w:rPr>
        <w:t>ing</w:t>
      </w:r>
      <w:r w:rsidR="003F4C36">
        <w:rPr>
          <w:rFonts w:hint="eastAsia"/>
          <w:lang w:val="en-US" w:eastAsia="zh-CN"/>
        </w:rPr>
        <w:t xml:space="preserve"> the </w:t>
      </w:r>
      <w:r w:rsidR="003F4C36" w:rsidRPr="003F4C36">
        <w:rPr>
          <w:lang w:val="en-US" w:eastAsia="zh-CN"/>
        </w:rPr>
        <w:t>working assumption in red texts made in RAN1#119 meeting</w:t>
      </w:r>
      <w:r w:rsidR="003F4C36">
        <w:rPr>
          <w:rFonts w:hint="eastAsia"/>
          <w:lang w:val="en-US" w:eastAsia="zh-CN"/>
        </w:rPr>
        <w:t>.</w:t>
      </w:r>
    </w:p>
    <w:p w14:paraId="042F1652" w14:textId="5AA96B90" w:rsidR="006862F0" w:rsidRDefault="009421B8" w:rsidP="0046058C">
      <w:pPr>
        <w:jc w:val="both"/>
        <w:rPr>
          <w:b/>
          <w:i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242CE6">
        <w:rPr>
          <w:b/>
          <w:iCs/>
          <w:noProof/>
        </w:rPr>
        <w:t>3</w:t>
      </w:r>
      <w:r w:rsidRPr="00252F4B">
        <w:rPr>
          <w:b/>
          <w:iCs/>
        </w:rPr>
        <w:fldChar w:fldCharType="end"/>
      </w:r>
      <w:r>
        <w:rPr>
          <w:rFonts w:hint="eastAsia"/>
          <w:b/>
          <w:iCs/>
          <w:lang w:eastAsia="zh-CN"/>
        </w:rPr>
        <w:t xml:space="preserve">: For </w:t>
      </w:r>
      <w:r w:rsidRPr="009421B8">
        <w:rPr>
          <w:b/>
          <w:iCs/>
          <w:lang w:val="en-US" w:eastAsia="zh-CN"/>
        </w:rPr>
        <w:t xml:space="preserve">separate </w:t>
      </w:r>
      <w:r w:rsidRPr="009421B8">
        <w:rPr>
          <w:b/>
          <w:i/>
          <w:iCs/>
          <w:lang w:val="en-US" w:eastAsia="zh-CN"/>
        </w:rPr>
        <w:t>SRS-ResourceSet</w:t>
      </w:r>
      <w:r w:rsidRPr="009421B8">
        <w:rPr>
          <w:b/>
          <w:iCs/>
          <w:lang w:val="en-US" w:eastAsia="zh-CN"/>
        </w:rPr>
        <w:t>s configurations for SBFD and non-SBFD symbols</w:t>
      </w:r>
      <w:r w:rsidR="00482541">
        <w:rPr>
          <w:rFonts w:hint="eastAsia"/>
          <w:b/>
          <w:iCs/>
          <w:lang w:val="en-US" w:eastAsia="zh-CN"/>
        </w:rPr>
        <w:t xml:space="preserve"> </w:t>
      </w:r>
      <w:r w:rsidR="00482541" w:rsidRPr="00482541">
        <w:rPr>
          <w:b/>
          <w:iCs/>
          <w:lang w:val="en-US" w:eastAsia="zh-CN"/>
        </w:rPr>
        <w:t>for a given usage</w:t>
      </w:r>
      <w:r>
        <w:rPr>
          <w:rFonts w:hint="eastAsia"/>
          <w:b/>
          <w:iCs/>
          <w:lang w:val="en-US" w:eastAsia="zh-CN"/>
        </w:rPr>
        <w:t>, support the following:</w:t>
      </w:r>
    </w:p>
    <w:p w14:paraId="46D31843" w14:textId="7F22A490" w:rsidR="009421B8" w:rsidRPr="004E5674" w:rsidRDefault="009421B8" w:rsidP="009421B8">
      <w:pPr>
        <w:pStyle w:val="aff3"/>
        <w:numPr>
          <w:ilvl w:val="0"/>
          <w:numId w:val="112"/>
        </w:numPr>
        <w:shd w:val="clear" w:color="auto" w:fill="FFFFFF"/>
        <w:tabs>
          <w:tab w:val="left" w:pos="0"/>
        </w:tabs>
        <w:ind w:leftChars="0"/>
        <w:jc w:val="both"/>
        <w:rPr>
          <w:rFonts w:eastAsiaTheme="minorEastAsia"/>
          <w:b/>
          <w:bCs/>
          <w:lang w:eastAsia="zh-CN"/>
        </w:rPr>
      </w:pPr>
      <w:r w:rsidRPr="009421B8">
        <w:rPr>
          <w:rFonts w:eastAsia="Malgun Gothic"/>
          <w:b/>
          <w:bCs/>
        </w:rPr>
        <w:t>For aperiodic SRS with available slot counting</w:t>
      </w:r>
      <w:r>
        <w:rPr>
          <w:rFonts w:eastAsiaTheme="minorEastAsia" w:hint="eastAsia"/>
          <w:b/>
          <w:bCs/>
          <w:lang w:eastAsia="zh-CN"/>
        </w:rPr>
        <w:t xml:space="preserve">, separate </w:t>
      </w:r>
      <w:r w:rsidRPr="009421B8">
        <w:rPr>
          <w:rFonts w:eastAsiaTheme="minorEastAsia"/>
          <w:b/>
          <w:bCs/>
          <w:i/>
          <w:iCs/>
          <w:lang w:val="en-US" w:eastAsia="zh-CN"/>
        </w:rPr>
        <w:t>availableSlotOffsetList</w:t>
      </w:r>
      <w:r>
        <w:rPr>
          <w:rFonts w:eastAsiaTheme="minorEastAsia" w:hint="eastAsia"/>
          <w:b/>
          <w:bCs/>
          <w:i/>
          <w:iCs/>
          <w:lang w:val="en-US" w:eastAsia="zh-CN"/>
        </w:rPr>
        <w:t xml:space="preserve">s </w:t>
      </w:r>
      <w:r>
        <w:rPr>
          <w:rFonts w:eastAsiaTheme="minorEastAsia" w:hint="eastAsia"/>
          <w:b/>
          <w:bCs/>
          <w:lang w:val="en-US" w:eastAsia="zh-CN"/>
        </w:rPr>
        <w:t xml:space="preserve">can be configured </w:t>
      </w:r>
      <w:r w:rsidR="00812EC0">
        <w:rPr>
          <w:rFonts w:eastAsiaTheme="minorEastAsia" w:hint="eastAsia"/>
          <w:b/>
          <w:bCs/>
          <w:lang w:val="en-US" w:eastAsia="zh-CN"/>
        </w:rPr>
        <w:t xml:space="preserve">in </w:t>
      </w:r>
      <w:r w:rsidRPr="009421B8">
        <w:rPr>
          <w:b/>
          <w:i/>
          <w:iCs/>
          <w:lang w:val="en-US" w:eastAsia="zh-CN"/>
        </w:rPr>
        <w:t>SRS-ResourceSet</w:t>
      </w:r>
      <w:r w:rsidRPr="009421B8">
        <w:rPr>
          <w:b/>
          <w:iCs/>
          <w:lang w:val="en-US" w:eastAsia="zh-CN"/>
        </w:rPr>
        <w:t>s</w:t>
      </w:r>
      <w:r>
        <w:rPr>
          <w:rFonts w:eastAsiaTheme="minorEastAsia" w:hint="eastAsia"/>
          <w:b/>
          <w:iCs/>
          <w:lang w:val="en-US" w:eastAsia="zh-CN"/>
        </w:rPr>
        <w:t xml:space="preserve"> for </w:t>
      </w:r>
      <w:r w:rsidR="00812EC0">
        <w:rPr>
          <w:rFonts w:eastAsiaTheme="minorEastAsia" w:hint="eastAsia"/>
          <w:b/>
          <w:iCs/>
          <w:lang w:val="en-US" w:eastAsia="zh-CN"/>
        </w:rPr>
        <w:t>SBFD symbols and non-SBFD symbols.</w:t>
      </w:r>
    </w:p>
    <w:p w14:paraId="60B79CDC" w14:textId="131AC674" w:rsidR="00482541" w:rsidRPr="008E78BC" w:rsidRDefault="00482541" w:rsidP="004E5674">
      <w:pPr>
        <w:spacing w:before="240"/>
        <w:jc w:val="both"/>
        <w:rPr>
          <w:highlight w:val="yellow"/>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242CE6">
        <w:rPr>
          <w:b/>
          <w:iCs/>
          <w:noProof/>
        </w:rPr>
        <w:t>4</w:t>
      </w:r>
      <w:r w:rsidRPr="00252F4B">
        <w:rPr>
          <w:b/>
          <w:iCs/>
        </w:rPr>
        <w:fldChar w:fldCharType="end"/>
      </w:r>
      <w:r>
        <w:rPr>
          <w:rFonts w:hint="eastAsia"/>
          <w:b/>
          <w:iCs/>
          <w:lang w:eastAsia="zh-CN"/>
        </w:rPr>
        <w:t xml:space="preserve">: For </w:t>
      </w:r>
      <w:r w:rsidRPr="00482541">
        <w:rPr>
          <w:b/>
          <w:iCs/>
          <w:lang w:val="en-US" w:eastAsia="zh-CN"/>
        </w:rPr>
        <w:t xml:space="preserve">separate </w:t>
      </w:r>
      <w:r w:rsidRPr="00482541">
        <w:rPr>
          <w:b/>
          <w:i/>
          <w:iCs/>
          <w:lang w:val="en-US" w:eastAsia="zh-CN"/>
        </w:rPr>
        <w:t>SRS-ResourceSet</w:t>
      </w:r>
      <w:r w:rsidRPr="00482541">
        <w:rPr>
          <w:b/>
          <w:iCs/>
          <w:lang w:val="en-US" w:eastAsia="zh-CN"/>
        </w:rPr>
        <w:t>s configurations for SBFD and non-SBFD symbols for a given usage</w:t>
      </w:r>
      <w:r>
        <w:rPr>
          <w:rFonts w:hint="eastAsia"/>
          <w:b/>
          <w:iCs/>
          <w:lang w:val="en-US" w:eastAsia="zh-CN"/>
        </w:rPr>
        <w:t>, confirm the working assumption in red texts made in RAN1#119 meeting.</w:t>
      </w:r>
    </w:p>
    <w:bookmarkEnd w:id="13"/>
    <w:p w14:paraId="22D115D8" w14:textId="77777777" w:rsidR="00567D5C" w:rsidRPr="00EF768B" w:rsidRDefault="00567D5C" w:rsidP="00EF768B">
      <w:pPr>
        <w:jc w:val="both"/>
        <w:rPr>
          <w:b/>
          <w:bCs/>
          <w:lang w:eastAsia="zh-CN"/>
        </w:rPr>
      </w:pPr>
    </w:p>
    <w:bookmarkEnd w:id="14"/>
    <w:p w14:paraId="51EB419E" w14:textId="31B8DB5D" w:rsidR="00251F44" w:rsidRPr="00252F4B" w:rsidRDefault="009210CF" w:rsidP="00EF07A7">
      <w:pPr>
        <w:jc w:val="both"/>
        <w:rPr>
          <w:b/>
          <w:bCs/>
          <w:i/>
          <w:iCs/>
          <w:u w:val="single"/>
          <w:lang w:val="en-US" w:eastAsia="zh-CN"/>
        </w:rPr>
      </w:pPr>
      <w:r w:rsidRPr="00252F4B">
        <w:rPr>
          <w:b/>
          <w:bCs/>
          <w:i/>
          <w:iCs/>
          <w:u w:val="single"/>
          <w:lang w:val="en-US" w:eastAsia="zh-CN"/>
        </w:rPr>
        <w:t>PUSCH</w:t>
      </w:r>
    </w:p>
    <w:p w14:paraId="783C8A62" w14:textId="0D29BB94" w:rsidR="00506860" w:rsidRPr="0076104F" w:rsidRDefault="0076104F" w:rsidP="0076104F">
      <w:pPr>
        <w:jc w:val="both"/>
        <w:rPr>
          <w:lang w:val="en-US" w:eastAsia="zh-CN"/>
        </w:rPr>
      </w:pPr>
      <w:r>
        <w:rPr>
          <w:rFonts w:hint="eastAsia"/>
          <w:lang w:val="en-US" w:eastAsia="zh-CN"/>
        </w:rPr>
        <w:t xml:space="preserve">The previous meetings agreed to support separate configurations of FH offset/FH offset lists for </w:t>
      </w:r>
      <w:r>
        <w:rPr>
          <w:rFonts w:eastAsiaTheme="minorEastAsia" w:hint="eastAsia"/>
          <w:lang w:eastAsia="zh-CN"/>
        </w:rPr>
        <w:t xml:space="preserve">PUSCH transmissions in </w:t>
      </w:r>
      <w:r>
        <w:rPr>
          <w:rFonts w:hint="eastAsia"/>
        </w:rPr>
        <w:t>SBFD symbols and non-SBFD symbols</w:t>
      </w:r>
      <w:r>
        <w:rPr>
          <w:rFonts w:hint="eastAsia"/>
          <w:lang w:eastAsia="zh-CN"/>
        </w:rPr>
        <w:t xml:space="preserve"> </w:t>
      </w:r>
      <w:r>
        <w:rPr>
          <w:rFonts w:eastAsiaTheme="minorEastAsia" w:hint="eastAsia"/>
          <w:lang w:eastAsia="zh-CN"/>
        </w:rPr>
        <w:t xml:space="preserve">respectively. </w:t>
      </w:r>
      <w:r w:rsidR="00506860">
        <w:rPr>
          <w:rFonts w:hint="eastAsia"/>
          <w:lang w:eastAsia="zh-CN"/>
        </w:rPr>
        <w:t xml:space="preserve">Then, regarding the PUSCH frequency hopping formula, the following </w:t>
      </w:r>
      <w:r w:rsidR="00B7241C">
        <w:rPr>
          <w:rFonts w:hint="eastAsia"/>
          <w:lang w:eastAsia="zh-CN"/>
        </w:rPr>
        <w:t>agreement</w:t>
      </w:r>
      <w:r w:rsidR="00506860">
        <w:rPr>
          <w:rFonts w:hint="eastAsia"/>
          <w:lang w:eastAsia="zh-CN"/>
        </w:rPr>
        <w:t xml:space="preserve"> was </w:t>
      </w:r>
      <w:r w:rsidR="00B7241C">
        <w:rPr>
          <w:rFonts w:hint="eastAsia"/>
          <w:lang w:eastAsia="zh-CN"/>
        </w:rPr>
        <w:t>made</w:t>
      </w:r>
      <w:r w:rsidR="00506860">
        <w:rPr>
          <w:rFonts w:hint="eastAsia"/>
          <w:lang w:eastAsia="zh-CN"/>
        </w:rPr>
        <w:t xml:space="preserve"> in </w:t>
      </w:r>
      <w:r w:rsidR="006E01B7">
        <w:rPr>
          <w:rFonts w:hint="eastAsia"/>
          <w:lang w:eastAsia="zh-CN"/>
        </w:rPr>
        <w:t>RAN1#119 meeting.</w:t>
      </w:r>
    </w:p>
    <w:tbl>
      <w:tblPr>
        <w:tblStyle w:val="afc"/>
        <w:tblW w:w="0" w:type="auto"/>
        <w:tblLook w:val="04A0" w:firstRow="1" w:lastRow="0" w:firstColumn="1" w:lastColumn="0" w:noHBand="0" w:noVBand="1"/>
      </w:tblPr>
      <w:tblGrid>
        <w:gridCol w:w="9629"/>
      </w:tblGrid>
      <w:tr w:rsidR="00506860" w14:paraId="0B8541B1" w14:textId="77777777" w:rsidTr="00506860">
        <w:tc>
          <w:tcPr>
            <w:tcW w:w="9629" w:type="dxa"/>
          </w:tcPr>
          <w:p w14:paraId="67583213" w14:textId="58E985F9" w:rsidR="006E01B7" w:rsidRPr="006E01B7" w:rsidRDefault="006E01B7" w:rsidP="006E01B7">
            <w:pPr>
              <w:widowControl w:val="0"/>
              <w:spacing w:before="0" w:after="0"/>
              <w:jc w:val="both"/>
              <w:rPr>
                <w:b/>
                <w:lang w:val="en-US" w:eastAsia="zh-CN"/>
              </w:rPr>
            </w:pPr>
            <w:r w:rsidRPr="006E01B7">
              <w:rPr>
                <w:rFonts w:hint="eastAsia"/>
                <w:b/>
                <w:highlight w:val="green"/>
                <w:lang w:val="en-US" w:eastAsia="zh-CN"/>
              </w:rPr>
              <w:t>Agreement</w:t>
            </w:r>
            <w:r>
              <w:rPr>
                <w:rFonts w:hint="eastAsia"/>
                <w:b/>
                <w:lang w:val="en-US" w:eastAsia="zh-CN"/>
              </w:rPr>
              <w:t>@119</w:t>
            </w:r>
          </w:p>
          <w:p w14:paraId="3D85F2EC" w14:textId="77777777" w:rsidR="006E01B7" w:rsidRPr="006E01B7" w:rsidRDefault="006E01B7" w:rsidP="006E01B7">
            <w:pPr>
              <w:widowControl w:val="0"/>
              <w:spacing w:before="0" w:after="0"/>
              <w:jc w:val="both"/>
              <w:rPr>
                <w:lang w:val="en-US" w:eastAsia="zh-CN"/>
              </w:rPr>
            </w:pPr>
            <w:r w:rsidRPr="006E01B7">
              <w:rPr>
                <w:lang w:val="en-US" w:eastAsia="zh-CN"/>
              </w:rPr>
              <w:t>Update the following agreement made in RAN1#11</w:t>
            </w:r>
            <w:r w:rsidRPr="006E01B7">
              <w:rPr>
                <w:rFonts w:hint="eastAsia"/>
                <w:lang w:val="en-US" w:eastAsia="zh-CN"/>
              </w:rPr>
              <w:t>8bis</w:t>
            </w:r>
            <w:r w:rsidRPr="006E01B7">
              <w:rPr>
                <w:lang w:val="en-US" w:eastAsia="zh-CN"/>
              </w:rPr>
              <w:t xml:space="preserve"> meeting</w:t>
            </w:r>
            <w:r w:rsidRPr="006E01B7">
              <w:rPr>
                <w:rFonts w:hint="eastAsia"/>
                <w:lang w:val="en-US" w:eastAsia="zh-CN"/>
              </w:rPr>
              <w:t xml:space="preserve"> in cyan</w:t>
            </w:r>
            <w:r w:rsidRPr="006E01B7">
              <w:rPr>
                <w:lang w:val="en-US" w:eastAsia="zh-CN"/>
              </w:rPr>
              <w:t xml:space="preserve">: </w:t>
            </w:r>
          </w:p>
          <w:p w14:paraId="56C5106A" w14:textId="77777777" w:rsidR="006E01B7" w:rsidRPr="006E01B7" w:rsidRDefault="006E01B7" w:rsidP="006E01B7">
            <w:pPr>
              <w:widowControl w:val="0"/>
              <w:spacing w:before="0" w:after="0"/>
              <w:jc w:val="both"/>
              <w:rPr>
                <w:rFonts w:eastAsia="Malgun Gothic"/>
                <w:b/>
                <w:lang w:val="en-US" w:eastAsia="zh-CN"/>
              </w:rPr>
            </w:pPr>
            <w:r w:rsidRPr="006E01B7">
              <w:rPr>
                <w:rFonts w:eastAsia="Malgun Gothic"/>
                <w:b/>
                <w:highlight w:val="green"/>
                <w:lang w:val="en-US" w:eastAsia="zh-CN"/>
              </w:rPr>
              <w:t>Agreement:</w:t>
            </w:r>
          </w:p>
          <w:p w14:paraId="611393B0" w14:textId="77777777" w:rsidR="006E01B7" w:rsidRPr="006E01B7" w:rsidRDefault="006E01B7" w:rsidP="006E01B7">
            <w:pPr>
              <w:widowControl w:val="0"/>
              <w:spacing w:beforeLines="50" w:after="0"/>
              <w:jc w:val="both"/>
              <w:rPr>
                <w:rFonts w:eastAsia="Malgun Gothic"/>
                <w:lang w:val="en-US" w:eastAsia="zh-CN"/>
              </w:rPr>
            </w:pPr>
            <w:r w:rsidRPr="006E01B7">
              <w:rPr>
                <w:rFonts w:eastAsia="Malgun Gothic"/>
                <w:lang w:val="en-US" w:eastAsia="zh-CN"/>
              </w:rPr>
              <w:t>For PUSCH intra-slot frequency hopping in SBFD symbols, the starting RB in each hop is given by:</w:t>
            </w:r>
          </w:p>
          <w:p w14:paraId="4715B754" w14:textId="77777777" w:rsidR="006E01B7" w:rsidRPr="006E01B7" w:rsidRDefault="00000000" w:rsidP="006E01B7">
            <w:pPr>
              <w:widowControl w:val="0"/>
              <w:spacing w:beforeLines="50" w:after="0"/>
              <w:jc w:val="both"/>
              <w:rPr>
                <w:rFonts w:eastAsia="Malgun Gothic"/>
                <w:lang w:val="en-US" w:eastAsia="zh-CN"/>
              </w:rPr>
            </w:pPr>
            <m:oMathPara>
              <m:oMath>
                <m:sSub>
                  <m:sSubPr>
                    <m:ctrlPr>
                      <w:rPr>
                        <w:rFonts w:ascii="Cambria Math" w:hAnsi="Cambria Math"/>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 i=0</m:t>
                        </m:r>
                      </m:e>
                      <m:e>
                        <m:sSub>
                          <m:sSubPr>
                            <m:ctrlPr>
                              <w:rPr>
                                <w:rFonts w:ascii="Cambria Math" w:hAnsi="Cambria Math"/>
                                <w:lang w:val="en-US" w:eastAsia="zh-CN"/>
                              </w:rPr>
                            </m:ctrlPr>
                          </m:sSubPr>
                          <m:e>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(RB</m:t>
                            </m:r>
                          </m:e>
                          <m:sub>
                            <m:r>
                              <m:rPr>
                                <m:sty m:val="p"/>
                              </m:rPr>
                              <w:rPr>
                                <w:rFonts w:ascii="Cambria Math" w:hAnsi="Cambria Math"/>
                                <w:lang w:val="en-US" w:eastAsia="zh-CN"/>
                              </w:rPr>
                              <m:t>start</m:t>
                            </m:r>
                          </m:sub>
                        </m:sSub>
                        <m:r>
                          <m:rPr>
                            <m:sty m:val="p"/>
                          </m:rPr>
                          <w:rPr>
                            <w:rFonts w:ascii="Cambria Math" w:hAnsi="Cambria Math"/>
                            <w:strike/>
                            <w:color w:val="00B0F0"/>
                            <w:lang w:val="en-US" w:eastAsia="zh-CN"/>
                          </w:rPr>
                          <m:t>[</m:t>
                        </m:r>
                        <m:r>
                          <m:rPr>
                            <m:sty m:val="p"/>
                          </m:rPr>
                          <w:rPr>
                            <w:rFonts w:ascii="Cambria Math" w:hAnsi="Cambria Math"/>
                            <w:color w:val="FF0000"/>
                            <w:lang w:val="en-US" w:eastAsia="zh-CN"/>
                          </w:rPr>
                          <m:t>-</m:t>
                        </m:r>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strike/>
                            <w:color w:val="00B0F0"/>
                            <w:lang w:val="en-US" w:eastAsia="zh-CN"/>
                          </w:rPr>
                          <m:t>]</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offset</m:t>
                            </m:r>
                          </m:sub>
                        </m:sSub>
                        <m:r>
                          <m:rPr>
                            <m:sty m:val="p"/>
                          </m:rPr>
                          <w:rPr>
                            <w:rFonts w:ascii="Cambria Math" w:hAnsi="Cambria Math"/>
                            <w:lang w:val="en-US" w:eastAsia="zh-CN"/>
                          </w:rPr>
                          <m:t>)mod</m:t>
                        </m:r>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UL SB</m:t>
                            </m:r>
                          </m:sub>
                          <m:sup>
                            <m:r>
                              <w:rPr>
                                <w:rFonts w:ascii="Cambria Math" w:hAnsi="Cambria Math"/>
                                <w:color w:val="FF0000"/>
                                <w:lang w:val="en-US" w:eastAsia="zh-CN"/>
                              </w:rPr>
                              <m:t>size</m:t>
                            </m:r>
                          </m:sup>
                        </m:sSubSup>
                        <m:r>
                          <w:rPr>
                            <w:rFonts w:ascii="Cambria Math" w:hAnsi="Cambria Math"/>
                            <w:lang w:val="en-US" w:eastAsia="zh-CN"/>
                          </w:rPr>
                          <m:t>, i=1</m:t>
                        </m:r>
                      </m:e>
                    </m:eqArr>
                  </m:e>
                </m:d>
              </m:oMath>
            </m:oMathPara>
          </w:p>
          <w:p w14:paraId="2726FD0A" w14:textId="77777777" w:rsidR="006E01B7" w:rsidRPr="006E01B7" w:rsidRDefault="006E01B7" w:rsidP="006E01B7">
            <w:pPr>
              <w:widowControl w:val="0"/>
              <w:spacing w:beforeLines="50" w:after="0"/>
              <w:jc w:val="both"/>
              <w:rPr>
                <w:rFonts w:eastAsia="Malgun Gothic"/>
                <w:lang w:val="en-US" w:eastAsia="zh-CN"/>
              </w:rPr>
            </w:pPr>
            <w:r w:rsidRPr="006E01B7">
              <w:rPr>
                <w:rFonts w:eastAsia="Malgun Gothic"/>
                <w:iCs/>
                <w:lang w:val="en-US" w:eastAsia="zh-CN"/>
              </w:rPr>
              <w:t xml:space="preserve">For PUSCH inter-slot frequency hopping in SBFD symbols and when </w:t>
            </w:r>
            <w:r w:rsidRPr="006E01B7">
              <w:rPr>
                <w:rFonts w:eastAsia="Malgun Gothic"/>
                <w:i/>
                <w:lang w:val="en-US" w:eastAsia="zh-CN"/>
              </w:rPr>
              <w:t>pusch-DMRS-Bundling</w:t>
            </w:r>
            <w:r w:rsidRPr="006E01B7">
              <w:rPr>
                <w:rFonts w:eastAsia="Malgun Gothic"/>
                <w:iCs/>
                <w:lang w:val="en-US" w:eastAsia="zh-CN"/>
              </w:rPr>
              <w:t xml:space="preserve"> is not enabled, or for inter-slot frequency hopping for a PUSCH in SBFD symbols scheduled by RAR UL grant or DCI format 0_0 with CRC scrambled by TC-RNTI, t</w:t>
            </w:r>
            <w:r w:rsidRPr="006E01B7">
              <w:rPr>
                <w:rFonts w:eastAsia="Malgun Gothic"/>
                <w:lang w:val="en-US" w:eastAsia="zh-CN"/>
              </w:rPr>
              <w:t xml:space="preserve">he starting RB during slot </w:t>
            </w:r>
            <m:oMath>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oMath>
            <w:r w:rsidRPr="006E01B7">
              <w:rPr>
                <w:rFonts w:eastAsia="Malgun Gothic"/>
                <w:lang w:val="en-US" w:eastAsia="zh-CN"/>
              </w:rPr>
              <w:t xml:space="preserve"> is given by:</w:t>
            </w:r>
          </w:p>
          <w:p w14:paraId="1DC63536" w14:textId="77777777" w:rsidR="006E01B7" w:rsidRPr="006E01B7" w:rsidRDefault="00000000" w:rsidP="006E01B7">
            <w:pPr>
              <w:widowControl w:val="0"/>
              <w:spacing w:before="0" w:after="0"/>
              <w:jc w:val="both"/>
              <w:rPr>
                <w:rFonts w:eastAsia="Malgun Gothic"/>
                <w:lang w:val="en-US" w:eastAsia="zh-CN"/>
              </w:rPr>
            </w:pPr>
            <m:oMathPara>
              <m:oMath>
                <m:sSub>
                  <m:sSubPr>
                    <m:ctrlPr>
                      <w:rPr>
                        <w:rFonts w:ascii="Cambria Math" w:hAnsi="Cambria Math"/>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m:t>
                </m:r>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 xml:space="preserve">, </m:t>
                        </m:r>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mod2=0</m:t>
                        </m:r>
                      </m:e>
                      <m:e>
                        <m:sSub>
                          <m:sSubPr>
                            <m:ctrlPr>
                              <w:rPr>
                                <w:rFonts w:ascii="Cambria Math" w:hAnsi="Cambria Math"/>
                                <w:lang w:val="en-US" w:eastAsia="zh-CN"/>
                              </w:rPr>
                            </m:ctrlPr>
                          </m:sSubPr>
                          <m:e>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(RB</m:t>
                            </m:r>
                          </m:e>
                          <m:sub>
                            <m:r>
                              <m:rPr>
                                <m:sty m:val="p"/>
                              </m:rPr>
                              <w:rPr>
                                <w:rFonts w:ascii="Cambria Math" w:hAnsi="Cambria Math"/>
                                <w:lang w:val="en-US" w:eastAsia="zh-CN"/>
                              </w:rPr>
                              <m:t>start</m:t>
                            </m:r>
                          </m:sub>
                        </m:sSub>
                        <m:r>
                          <m:rPr>
                            <m:sty m:val="p"/>
                          </m:rPr>
                          <w:rPr>
                            <w:rFonts w:ascii="Cambria Math" w:hAnsi="Cambria Math"/>
                            <w:strike/>
                            <w:color w:val="00B0F0"/>
                            <w:lang w:val="en-US" w:eastAsia="zh-CN"/>
                          </w:rPr>
                          <m:t>[</m:t>
                        </m:r>
                        <m:r>
                          <m:rPr>
                            <m:sty m:val="p"/>
                          </m:rPr>
                          <w:rPr>
                            <w:rFonts w:ascii="Cambria Math" w:hAnsi="Cambria Math"/>
                            <w:color w:val="FF0000"/>
                            <w:lang w:val="en-US" w:eastAsia="zh-CN"/>
                          </w:rPr>
                          <m:t>-</m:t>
                        </m:r>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strike/>
                            <w:color w:val="00B0F0"/>
                            <w:lang w:val="en-US" w:eastAsia="zh-CN"/>
                          </w:rPr>
                          <m:t>]</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offset</m:t>
                            </m:r>
                          </m:sub>
                        </m:sSub>
                        <m:r>
                          <m:rPr>
                            <m:sty m:val="p"/>
                          </m:rPr>
                          <w:rPr>
                            <w:rFonts w:ascii="Cambria Math" w:hAnsi="Cambria Math"/>
                            <w:lang w:val="en-US" w:eastAsia="zh-CN"/>
                          </w:rPr>
                          <m:t>)mod</m:t>
                        </m:r>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UL SB</m:t>
                            </m:r>
                          </m:sub>
                          <m:sup>
                            <m:r>
                              <w:rPr>
                                <w:rFonts w:ascii="Cambria Math" w:hAnsi="Cambria Math"/>
                                <w:color w:val="FF0000"/>
                                <w:lang w:val="en-US" w:eastAsia="zh-CN"/>
                              </w:rPr>
                              <m:t>size</m:t>
                            </m:r>
                          </m:sup>
                        </m:sSubSup>
                        <m:r>
                          <w:rPr>
                            <w:rFonts w:ascii="Cambria Math" w:hAnsi="Cambria Math"/>
                            <w:lang w:val="en-US" w:eastAsia="zh-CN"/>
                          </w:rPr>
                          <m:t xml:space="preserve">, </m:t>
                        </m:r>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mod2</m:t>
                        </m:r>
                        <m:r>
                          <w:rPr>
                            <w:rFonts w:ascii="Cambria Math" w:hAnsi="Cambria Math"/>
                            <w:lang w:val="en-US" w:eastAsia="zh-CN"/>
                          </w:rPr>
                          <m:t>=1</m:t>
                        </m:r>
                      </m:e>
                    </m:eqArr>
                  </m:e>
                </m:d>
              </m:oMath>
            </m:oMathPara>
          </w:p>
          <w:p w14:paraId="57F42485" w14:textId="77777777" w:rsidR="006E01B7" w:rsidRPr="006E01B7" w:rsidRDefault="006E01B7" w:rsidP="006E01B7">
            <w:pPr>
              <w:widowControl w:val="0"/>
              <w:spacing w:before="0" w:after="0"/>
              <w:jc w:val="both"/>
              <w:rPr>
                <w:lang w:val="en-US" w:eastAsia="zh-CN"/>
              </w:rPr>
            </w:pPr>
            <w:r w:rsidRPr="006E01B7">
              <w:rPr>
                <w:lang w:val="en-US" w:eastAsia="zh-CN"/>
              </w:rPr>
              <w:t xml:space="preserve">Where </w:t>
            </w:r>
          </w:p>
          <w:p w14:paraId="4C29DC3B" w14:textId="77777777" w:rsidR="006E01B7" w:rsidRPr="006E01B7" w:rsidRDefault="00000000" w:rsidP="006E01B7">
            <w:pPr>
              <w:widowControl w:val="0"/>
              <w:numPr>
                <w:ilvl w:val="0"/>
                <w:numId w:val="144"/>
              </w:numPr>
              <w:spacing w:before="0" w:after="0"/>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UL SB start</m:t>
                  </m:r>
                </m:sub>
              </m:sSub>
            </m:oMath>
            <w:r w:rsidR="006E01B7" w:rsidRPr="006E01B7">
              <w:rPr>
                <w:lang w:val="en-US" w:eastAsia="zh-CN"/>
              </w:rPr>
              <w:t xml:space="preserve"> is the starting PRB index of UL usable PRBs with reference to the start of UL active BWP.</w:t>
            </w:r>
          </w:p>
          <w:p w14:paraId="7CF29C12" w14:textId="77777777" w:rsidR="006E01B7" w:rsidRPr="006E01B7" w:rsidRDefault="00000000" w:rsidP="006E01B7">
            <w:pPr>
              <w:widowControl w:val="0"/>
              <w:numPr>
                <w:ilvl w:val="0"/>
                <w:numId w:val="144"/>
              </w:numPr>
              <w:spacing w:before="0" w:after="0"/>
              <w:jc w:val="both"/>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UL SB</m:t>
                  </m:r>
                </m:sub>
                <m:sup>
                  <m:r>
                    <m:rPr>
                      <m:sty m:val="p"/>
                    </m:rPr>
                    <w:rPr>
                      <w:rFonts w:ascii="Cambria Math" w:hAnsi="Cambria Math"/>
                      <w:lang w:val="en-US" w:eastAsia="zh-CN"/>
                    </w:rPr>
                    <m:t>size</m:t>
                  </m:r>
                </m:sup>
              </m:sSubSup>
            </m:oMath>
            <w:r w:rsidR="006E01B7" w:rsidRPr="006E01B7">
              <w:rPr>
                <w:lang w:val="en-US" w:eastAsia="zh-CN"/>
              </w:rPr>
              <w:t xml:space="preserve"> is the number of UL usable PRBs.</w:t>
            </w:r>
          </w:p>
          <w:p w14:paraId="025A5A2D" w14:textId="77777777" w:rsidR="006E01B7" w:rsidRPr="006E01B7" w:rsidRDefault="00000000" w:rsidP="006E01B7">
            <w:pPr>
              <w:widowControl w:val="0"/>
              <w:numPr>
                <w:ilvl w:val="0"/>
                <w:numId w:val="144"/>
              </w:numPr>
              <w:spacing w:before="0" w:after="0"/>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start</m:t>
                  </m:r>
                </m:sub>
              </m:sSub>
            </m:oMath>
            <w:r w:rsidR="006E01B7" w:rsidRPr="006E01B7">
              <w:rPr>
                <w:lang w:val="en-US" w:eastAsia="zh-CN"/>
              </w:rPr>
              <w:t xml:space="preserve"> is the starting PRB index of the first PUSCH hop with reference to the start of UL active BWP.</w:t>
            </w:r>
            <w:r w:rsidR="006E01B7" w:rsidRPr="006E01B7">
              <w:rPr>
                <w:rFonts w:hint="eastAsia"/>
                <w:lang w:val="en-US" w:eastAsia="zh-CN"/>
              </w:rPr>
              <w:t xml:space="preserve"> </w:t>
            </w:r>
            <w:r w:rsidR="006E01B7" w:rsidRPr="006E01B7">
              <w:rPr>
                <w:color w:val="00B0F0"/>
                <w:lang w:val="en-US" w:eastAsia="zh-CN"/>
              </w:rPr>
              <w:t>For</w:t>
            </w:r>
            <w:r w:rsidR="006E01B7" w:rsidRPr="006E01B7">
              <w:rPr>
                <w:rFonts w:hint="eastAsia"/>
                <w:color w:val="00B0F0"/>
                <w:lang w:val="en-US" w:eastAsia="zh-CN"/>
              </w:rPr>
              <w:t xml:space="preserve"> PUSCH transmissions with Configuration 2, </w:t>
            </w:r>
            <m:oMath>
              <m:sSub>
                <m:sSubPr>
                  <m:ctrlPr>
                    <w:rPr>
                      <w:rFonts w:ascii="Cambria Math" w:hAnsi="Cambria Math"/>
                      <w:color w:val="00B0F0"/>
                      <w:lang w:val="en-US" w:eastAsia="zh-CN"/>
                    </w:rPr>
                  </m:ctrlPr>
                </m:sSubPr>
                <m:e>
                  <m:r>
                    <m:rPr>
                      <m:sty m:val="p"/>
                    </m:rPr>
                    <w:rPr>
                      <w:rFonts w:ascii="Cambria Math" w:hAnsi="Cambria Math"/>
                      <w:color w:val="00B0F0"/>
                      <w:lang w:val="en-US" w:eastAsia="zh-CN"/>
                    </w:rPr>
                    <m:t>RB</m:t>
                  </m:r>
                </m:e>
                <m:sub>
                  <m:r>
                    <m:rPr>
                      <m:sty m:val="p"/>
                    </m:rPr>
                    <w:rPr>
                      <w:rFonts w:ascii="Cambria Math" w:hAnsi="Cambria Math"/>
                      <w:color w:val="00B0F0"/>
                      <w:lang w:val="en-US" w:eastAsia="zh-CN"/>
                    </w:rPr>
                    <m:t>start</m:t>
                  </m:r>
                </m:sub>
              </m:sSub>
            </m:oMath>
            <w:r w:rsidR="006E01B7" w:rsidRPr="006E01B7">
              <w:rPr>
                <w:rFonts w:hint="eastAsia"/>
                <w:color w:val="00B0F0"/>
                <w:lang w:val="en-US" w:eastAsia="zh-CN"/>
              </w:rPr>
              <w:t xml:space="preserve"> is the </w:t>
            </w:r>
            <w:r w:rsidR="006E01B7" w:rsidRPr="006E01B7">
              <w:rPr>
                <w:color w:val="00B0F0"/>
                <w:lang w:val="en-US" w:eastAsia="zh-CN"/>
              </w:rPr>
              <w:t>starting PRB index</w:t>
            </w:r>
            <w:r w:rsidR="006E01B7" w:rsidRPr="006E01B7">
              <w:rPr>
                <w:lang w:val="en-US" w:eastAsia="zh-CN"/>
              </w:rPr>
              <w:t xml:space="preserve"> </w:t>
            </w:r>
            <w:r w:rsidR="006E01B7" w:rsidRPr="006E01B7">
              <w:rPr>
                <w:color w:val="00B0F0"/>
                <w:lang w:val="en-US" w:eastAsia="zh-CN"/>
              </w:rPr>
              <w:t>with reference to the start of UL active BWP</w:t>
            </w:r>
            <w:r w:rsidR="006E01B7" w:rsidRPr="006E01B7">
              <w:rPr>
                <w:rFonts w:hint="eastAsia"/>
                <w:color w:val="00B0F0"/>
                <w:lang w:val="en-US" w:eastAsia="zh-CN"/>
              </w:rPr>
              <w:t xml:space="preserve"> after applying RB offset between non-SBFD symbols and SBFD symbols.</w:t>
            </w:r>
          </w:p>
          <w:p w14:paraId="5F4218BC" w14:textId="77777777" w:rsidR="006E01B7" w:rsidRPr="006E01B7" w:rsidRDefault="006E01B7" w:rsidP="006E01B7">
            <w:pPr>
              <w:widowControl w:val="0"/>
              <w:numPr>
                <w:ilvl w:val="0"/>
                <w:numId w:val="144"/>
              </w:numPr>
              <w:spacing w:before="0" w:after="0"/>
              <w:jc w:val="both"/>
              <w:rPr>
                <w:lang w:val="en-US" w:eastAsia="zh-CN"/>
              </w:rPr>
            </w:pPr>
            <w:r w:rsidRPr="006E01B7">
              <w:rPr>
                <w:lang w:val="en-US" w:eastAsia="zh-CN"/>
              </w:rPr>
              <w:t>RB offset is the frequency hopping offset for PUSCH in SBFD symbols</w:t>
            </w:r>
          </w:p>
          <w:p w14:paraId="05BBBA78" w14:textId="77777777" w:rsidR="006E01B7" w:rsidRPr="006E01B7" w:rsidRDefault="006E01B7" w:rsidP="006E01B7">
            <w:pPr>
              <w:widowControl w:val="0"/>
              <w:numPr>
                <w:ilvl w:val="0"/>
                <w:numId w:val="144"/>
              </w:numPr>
              <w:spacing w:before="0" w:after="0"/>
              <w:jc w:val="both"/>
              <w:rPr>
                <w:lang w:val="en-US" w:eastAsia="zh-CN"/>
              </w:rPr>
            </w:pPr>
            <w:r w:rsidRPr="006E01B7">
              <w:rPr>
                <w:lang w:val="en-US" w:eastAsia="zh-CN"/>
              </w:rPr>
              <w:t xml:space="preserve">Note: Definition of </w:t>
            </w:r>
            <m:oMath>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 xml:space="preserve"> </m:t>
              </m:r>
            </m:oMath>
            <w:r w:rsidRPr="006E01B7">
              <w:rPr>
                <w:lang w:val="en-US" w:eastAsia="zh-CN"/>
              </w:rPr>
              <w:t>is unchanged from existing specifications</w:t>
            </w:r>
          </w:p>
          <w:p w14:paraId="0DED53BB" w14:textId="77777777" w:rsidR="006E01B7" w:rsidRPr="006E01B7" w:rsidRDefault="006E01B7" w:rsidP="006E01B7">
            <w:pPr>
              <w:widowControl w:val="0"/>
              <w:spacing w:before="0" w:after="0"/>
              <w:jc w:val="both"/>
              <w:rPr>
                <w:rFonts w:eastAsia="Malgun Gothic"/>
                <w:strike/>
                <w:color w:val="00B0F0"/>
                <w:lang w:val="en-US" w:eastAsia="zh-CN"/>
              </w:rPr>
            </w:pPr>
            <w:r w:rsidRPr="006E01B7">
              <w:rPr>
                <w:rFonts w:eastAsia="Malgun Gothic"/>
                <w:strike/>
                <w:color w:val="00B0F0"/>
                <w:lang w:val="en-US" w:eastAsia="zh-CN"/>
              </w:rPr>
              <w:t>Decide in RAN1#119, one of the following options:</w:t>
            </w:r>
          </w:p>
          <w:p w14:paraId="64B1E102" w14:textId="77777777" w:rsidR="006E01B7" w:rsidRPr="006E01B7" w:rsidRDefault="006E01B7" w:rsidP="006E01B7">
            <w:pPr>
              <w:widowControl w:val="0"/>
              <w:numPr>
                <w:ilvl w:val="0"/>
                <w:numId w:val="144"/>
              </w:numPr>
              <w:spacing w:before="0" w:after="0"/>
              <w:jc w:val="both"/>
              <w:rPr>
                <w:rFonts w:eastAsia="Malgun Gothic"/>
                <w:strike/>
                <w:color w:val="00B0F0"/>
                <w:lang w:val="en-US" w:eastAsia="zh-CN"/>
              </w:rPr>
            </w:pPr>
            <w:r w:rsidRPr="006E01B7">
              <w:rPr>
                <w:rFonts w:eastAsia="Malgun Gothic"/>
                <w:strike/>
                <w:color w:val="00B0F0"/>
                <w:lang w:val="en-US" w:eastAsia="zh-CN"/>
              </w:rPr>
              <w:t xml:space="preserve">Alt1: Remove </w:t>
            </w:r>
            <m:oMath>
              <m:d>
                <m:dPr>
                  <m:begChr m:val="["/>
                  <m:endChr m:val="]"/>
                  <m:ctrlPr>
                    <w:rPr>
                      <w:rFonts w:ascii="Cambria Math" w:hAnsi="Cambria Math"/>
                      <w:strike/>
                      <w:color w:val="00B0F0"/>
                      <w:lang w:val="en-US" w:eastAsia="zh-CN"/>
                    </w:rPr>
                  </m:ctrlPr>
                </m:dPr>
                <m:e>
                  <m:r>
                    <m:rPr>
                      <m:sty m:val="p"/>
                    </m:rPr>
                    <w:rPr>
                      <w:rFonts w:ascii="Cambria Math" w:hAnsi="Cambria Math"/>
                      <w:strike/>
                      <w:color w:val="00B0F0"/>
                      <w:lang w:val="en-US" w:eastAsia="zh-CN"/>
                    </w:rPr>
                    <m:t>-</m:t>
                  </m:r>
                  <m:sSub>
                    <m:sSubPr>
                      <m:ctrlPr>
                        <w:rPr>
                          <w:rFonts w:ascii="Cambria Math" w:hAnsi="Cambria Math"/>
                          <w:strike/>
                          <w:color w:val="00B0F0"/>
                          <w:lang w:val="en-US" w:eastAsia="zh-CN"/>
                        </w:rPr>
                      </m:ctrlPr>
                    </m:sSubPr>
                    <m:e>
                      <m:r>
                        <m:rPr>
                          <m:sty m:val="p"/>
                        </m:rPr>
                        <w:rPr>
                          <w:rFonts w:ascii="Cambria Math" w:hAnsi="Cambria Math"/>
                          <w:strike/>
                          <w:color w:val="00B0F0"/>
                          <w:lang w:val="en-US" w:eastAsia="zh-CN"/>
                        </w:rPr>
                        <m:t>RB</m:t>
                      </m:r>
                    </m:e>
                    <m:sub>
                      <m:r>
                        <m:rPr>
                          <m:sty m:val="p"/>
                        </m:rPr>
                        <w:rPr>
                          <w:rFonts w:ascii="Cambria Math" w:hAnsi="Cambria Math"/>
                          <w:strike/>
                          <w:color w:val="00B0F0"/>
                          <w:lang w:val="en-US" w:eastAsia="zh-CN"/>
                        </w:rPr>
                        <m:t>UL SB start</m:t>
                      </m:r>
                    </m:sub>
                  </m:sSub>
                </m:e>
              </m:d>
            </m:oMath>
            <w:r w:rsidRPr="006E01B7">
              <w:rPr>
                <w:rFonts w:eastAsia="Malgun Gothic"/>
                <w:strike/>
                <w:color w:val="00B0F0"/>
                <w:lang w:val="en-US" w:eastAsia="zh-CN"/>
              </w:rPr>
              <w:t xml:space="preserve"> in the above equations</w:t>
            </w:r>
          </w:p>
          <w:p w14:paraId="128821CC" w14:textId="213DFA11" w:rsidR="006E01B7" w:rsidRPr="00FA4D9D" w:rsidRDefault="006E01B7" w:rsidP="006E01B7">
            <w:pPr>
              <w:widowControl w:val="0"/>
              <w:numPr>
                <w:ilvl w:val="0"/>
                <w:numId w:val="144"/>
              </w:numPr>
              <w:spacing w:before="0" w:after="0"/>
              <w:jc w:val="both"/>
              <w:rPr>
                <w:strike/>
                <w:color w:val="00B0F0"/>
                <w:lang w:val="en-US" w:eastAsia="zh-CN"/>
              </w:rPr>
            </w:pPr>
            <w:r w:rsidRPr="006E01B7">
              <w:rPr>
                <w:rFonts w:eastAsia="Malgun Gothic"/>
                <w:strike/>
                <w:color w:val="00B0F0"/>
                <w:lang w:val="en-US" w:eastAsia="zh-CN"/>
              </w:rPr>
              <w:t xml:space="preserve">Alt2: Remove square brackets from </w:t>
            </w:r>
            <m:oMath>
              <m:r>
                <m:rPr>
                  <m:sty m:val="p"/>
                </m:rPr>
                <w:rPr>
                  <w:rFonts w:ascii="Cambria Math" w:hAnsi="Cambria Math"/>
                  <w:strike/>
                  <w:color w:val="00B0F0"/>
                  <w:lang w:val="en-US" w:eastAsia="zh-CN"/>
                </w:rPr>
                <m:t>[-</m:t>
              </m:r>
              <m:sSub>
                <m:sSubPr>
                  <m:ctrlPr>
                    <w:rPr>
                      <w:rFonts w:ascii="Cambria Math" w:hAnsi="Cambria Math"/>
                      <w:strike/>
                      <w:color w:val="00B0F0"/>
                      <w:lang w:val="en-US" w:eastAsia="zh-CN"/>
                    </w:rPr>
                  </m:ctrlPr>
                </m:sSubPr>
                <m:e>
                  <m:r>
                    <m:rPr>
                      <m:sty m:val="p"/>
                    </m:rPr>
                    <w:rPr>
                      <w:rFonts w:ascii="Cambria Math" w:hAnsi="Cambria Math"/>
                      <w:strike/>
                      <w:color w:val="00B0F0"/>
                      <w:lang w:val="en-US" w:eastAsia="zh-CN"/>
                    </w:rPr>
                    <m:t>RB</m:t>
                  </m:r>
                </m:e>
                <m:sub>
                  <m:r>
                    <m:rPr>
                      <m:sty m:val="p"/>
                    </m:rPr>
                    <w:rPr>
                      <w:rFonts w:ascii="Cambria Math" w:hAnsi="Cambria Math"/>
                      <w:strike/>
                      <w:color w:val="00B0F0"/>
                      <w:lang w:val="en-US" w:eastAsia="zh-CN"/>
                    </w:rPr>
                    <m:t>UL SB start</m:t>
                  </m:r>
                </m:sub>
              </m:sSub>
              <m:r>
                <m:rPr>
                  <m:sty m:val="p"/>
                </m:rPr>
                <w:rPr>
                  <w:rFonts w:ascii="Cambria Math" w:hAnsi="Cambria Math"/>
                  <w:strike/>
                  <w:color w:val="00B0F0"/>
                  <w:lang w:val="en-US" w:eastAsia="zh-CN"/>
                </w:rPr>
                <m:t>]</m:t>
              </m:r>
            </m:oMath>
            <w:r w:rsidRPr="006E01B7">
              <w:rPr>
                <w:rFonts w:eastAsia="Malgun Gothic"/>
                <w:strike/>
                <w:color w:val="00B0F0"/>
                <w:lang w:val="en-US" w:eastAsia="zh-CN"/>
              </w:rPr>
              <w:t xml:space="preserve"> in the above equations</w:t>
            </w:r>
          </w:p>
        </w:tc>
      </w:tr>
    </w:tbl>
    <w:p w14:paraId="793665B7" w14:textId="41C9266A" w:rsidR="00251F44" w:rsidRDefault="00E85586" w:rsidP="00EF07A7">
      <w:pPr>
        <w:jc w:val="both"/>
        <w:rPr>
          <w:bCs/>
          <w:lang w:eastAsia="zh-CN"/>
        </w:rPr>
      </w:pPr>
      <w:r>
        <w:rPr>
          <w:rFonts w:hint="eastAsia"/>
          <w:bCs/>
          <w:lang w:eastAsia="zh-CN"/>
        </w:rPr>
        <w:lastRenderedPageBreak/>
        <w:t xml:space="preserve">The above agreement only </w:t>
      </w:r>
      <w:r>
        <w:rPr>
          <w:bCs/>
          <w:lang w:eastAsia="zh-CN"/>
        </w:rPr>
        <w:t>include</w:t>
      </w:r>
      <w:r w:rsidR="0076104F">
        <w:rPr>
          <w:rFonts w:hint="eastAsia"/>
          <w:bCs/>
          <w:lang w:eastAsia="zh-CN"/>
        </w:rPr>
        <w:t>s</w:t>
      </w:r>
      <w:r>
        <w:rPr>
          <w:rFonts w:hint="eastAsia"/>
          <w:bCs/>
          <w:lang w:eastAsia="zh-CN"/>
        </w:rPr>
        <w:t xml:space="preserve"> the case of intra-slot frequency hopping and inter-slot </w:t>
      </w:r>
      <w:r>
        <w:rPr>
          <w:bCs/>
          <w:lang w:eastAsia="zh-CN"/>
        </w:rPr>
        <w:t>frequency</w:t>
      </w:r>
      <w:r>
        <w:rPr>
          <w:rFonts w:hint="eastAsia"/>
          <w:bCs/>
          <w:lang w:eastAsia="zh-CN"/>
        </w:rPr>
        <w:t xml:space="preserve"> hopping </w:t>
      </w:r>
      <w:r>
        <w:rPr>
          <w:bCs/>
          <w:lang w:eastAsia="zh-CN"/>
        </w:rPr>
        <w:t>when</w:t>
      </w:r>
      <w:r w:rsidRPr="00E85586">
        <w:rPr>
          <w:rFonts w:eastAsia="Malgun Gothic"/>
          <w:i/>
          <w:lang w:val="en-US" w:eastAsia="zh-CN"/>
        </w:rPr>
        <w:t xml:space="preserve"> </w:t>
      </w:r>
      <w:r w:rsidRPr="006E01B7">
        <w:rPr>
          <w:rFonts w:eastAsia="Malgun Gothic"/>
          <w:i/>
          <w:lang w:val="en-US" w:eastAsia="zh-CN"/>
        </w:rPr>
        <w:t>pusch-DMRS-Bundling</w:t>
      </w:r>
      <w:r w:rsidRPr="006E01B7">
        <w:rPr>
          <w:rFonts w:eastAsia="Malgun Gothic"/>
          <w:iCs/>
          <w:lang w:val="en-US" w:eastAsia="zh-CN"/>
        </w:rPr>
        <w:t xml:space="preserve"> is not enabled</w:t>
      </w:r>
      <w:r>
        <w:rPr>
          <w:rFonts w:eastAsiaTheme="minorEastAsia" w:hint="eastAsia"/>
          <w:iCs/>
          <w:lang w:val="en-US" w:eastAsia="zh-CN"/>
        </w:rPr>
        <w:t>.</w:t>
      </w:r>
      <w:r>
        <w:rPr>
          <w:rFonts w:hint="eastAsia"/>
          <w:bCs/>
          <w:lang w:eastAsia="zh-CN"/>
        </w:rPr>
        <w:t xml:space="preserve"> For SBFD system</w:t>
      </w:r>
      <w:r w:rsidR="00F94713">
        <w:rPr>
          <w:rFonts w:hint="eastAsia"/>
          <w:bCs/>
          <w:lang w:eastAsia="zh-CN"/>
        </w:rPr>
        <w:t>s,</w:t>
      </w:r>
      <w:r>
        <w:rPr>
          <w:rFonts w:hint="eastAsia"/>
          <w:bCs/>
          <w:lang w:eastAsia="zh-CN"/>
        </w:rPr>
        <w:t xml:space="preserve"> we think DMRS bundling can </w:t>
      </w:r>
      <w:r>
        <w:rPr>
          <w:bCs/>
          <w:lang w:eastAsia="zh-CN"/>
        </w:rPr>
        <w:t>also</w:t>
      </w:r>
      <w:r>
        <w:rPr>
          <w:rFonts w:hint="eastAsia"/>
          <w:bCs/>
          <w:lang w:eastAsia="zh-CN"/>
        </w:rPr>
        <w:t xml:space="preserve"> be supported to </w:t>
      </w:r>
      <w:r>
        <w:rPr>
          <w:bCs/>
          <w:lang w:eastAsia="zh-CN"/>
        </w:rPr>
        <w:t>further</w:t>
      </w:r>
      <w:r>
        <w:rPr>
          <w:rFonts w:hint="eastAsia"/>
          <w:bCs/>
          <w:lang w:eastAsia="zh-CN"/>
        </w:rPr>
        <w:t xml:space="preserve"> improve the UL performance</w:t>
      </w:r>
      <w:r w:rsidR="00F90322">
        <w:rPr>
          <w:rFonts w:hint="eastAsia"/>
          <w:bCs/>
          <w:lang w:eastAsia="zh-CN"/>
        </w:rPr>
        <w:t>.</w:t>
      </w:r>
      <w:r>
        <w:rPr>
          <w:rFonts w:hint="eastAsia"/>
          <w:bCs/>
          <w:lang w:eastAsia="zh-CN"/>
        </w:rPr>
        <w:t xml:space="preserve"> </w:t>
      </w:r>
      <w:r w:rsidR="00251F44" w:rsidRPr="00252F4B">
        <w:rPr>
          <w:bCs/>
          <w:lang w:eastAsia="zh-CN"/>
        </w:rPr>
        <w:t xml:space="preserve">When PUSCH DMRS bundling is enabled, UE </w:t>
      </w:r>
      <w:r w:rsidR="00251F44" w:rsidRPr="00E97488">
        <w:rPr>
          <w:bCs/>
          <w:lang w:eastAsia="zh-CN"/>
        </w:rPr>
        <w:t xml:space="preserve">performs PUSCH frequency hopping per </w:t>
      </w:r>
      <w:r w:rsidR="00251F44" w:rsidRPr="001B206E">
        <w:rPr>
          <w:bCs/>
          <w:i/>
          <w:iCs/>
          <w:lang w:eastAsia="zh-CN"/>
        </w:rPr>
        <w:t>N</w:t>
      </w:r>
      <w:r w:rsidR="00251F44" w:rsidRPr="00E97488">
        <w:rPr>
          <w:bCs/>
          <w:lang w:eastAsia="zh-CN"/>
        </w:rPr>
        <w:t xml:space="preserve"> slots (configured by </w:t>
      </w:r>
      <w:r w:rsidR="00251F44" w:rsidRPr="00E97488">
        <w:rPr>
          <w:bCs/>
          <w:i/>
          <w:iCs/>
          <w:lang w:eastAsia="zh-CN"/>
        </w:rPr>
        <w:t>pusch-FrequencyHopping-Interval</w:t>
      </w:r>
      <w:r w:rsidR="00251F44" w:rsidRPr="00E97488">
        <w:rPr>
          <w:bCs/>
          <w:lang w:eastAsia="zh-CN"/>
        </w:rPr>
        <w:t xml:space="preserve">). In SBFD operation, UE cannot maintain the phase continuity between SBFD symbols and non-SBFD symbols due to different frequency bandwidth and transmission power, thus, separate </w:t>
      </w:r>
      <w:r w:rsidR="00251F44" w:rsidRPr="00E97488">
        <w:rPr>
          <w:bCs/>
          <w:i/>
          <w:iCs/>
          <w:lang w:eastAsia="zh-CN"/>
        </w:rPr>
        <w:t xml:space="preserve">pusch-FrequencyHopping-Interval </w:t>
      </w:r>
      <w:r w:rsidR="00251F44" w:rsidRPr="00E97488">
        <w:rPr>
          <w:bCs/>
          <w:lang w:eastAsia="zh-CN"/>
        </w:rPr>
        <w:t xml:space="preserve">can also be configured </w:t>
      </w:r>
      <w:r w:rsidR="00E97488">
        <w:rPr>
          <w:rFonts w:hint="eastAsia"/>
          <w:bCs/>
          <w:lang w:eastAsia="zh-CN"/>
        </w:rPr>
        <w:t>for</w:t>
      </w:r>
      <w:r w:rsidR="00251F44" w:rsidRPr="00E97488">
        <w:rPr>
          <w:bCs/>
          <w:lang w:eastAsia="zh-CN"/>
        </w:rPr>
        <w:t xml:space="preserve"> SBFD symbols</w:t>
      </w:r>
      <w:r w:rsidR="00E97488">
        <w:rPr>
          <w:rFonts w:hint="eastAsia"/>
          <w:bCs/>
          <w:lang w:eastAsia="zh-CN"/>
        </w:rPr>
        <w:t xml:space="preserve">, which is </w:t>
      </w:r>
      <w:r w:rsidR="00251F44" w:rsidRPr="00E97488">
        <w:rPr>
          <w:bCs/>
          <w:lang w:eastAsia="zh-CN"/>
        </w:rPr>
        <w:t xml:space="preserve">different from </w:t>
      </w:r>
      <w:r w:rsidR="00E97488">
        <w:rPr>
          <w:rFonts w:hint="eastAsia"/>
          <w:bCs/>
          <w:lang w:eastAsia="zh-CN"/>
        </w:rPr>
        <w:t xml:space="preserve">that for </w:t>
      </w:r>
      <w:r w:rsidR="00251F44" w:rsidRPr="00E97488">
        <w:rPr>
          <w:bCs/>
          <w:lang w:eastAsia="zh-CN"/>
        </w:rPr>
        <w:t>non-SBFD symbols.</w:t>
      </w:r>
      <w:r w:rsidR="00FA6959">
        <w:rPr>
          <w:rFonts w:hint="eastAsia"/>
          <w:bCs/>
          <w:lang w:eastAsia="zh-CN"/>
        </w:rPr>
        <w:t xml:space="preserve"> </w:t>
      </w:r>
      <w:r w:rsidR="00FA6959">
        <w:rPr>
          <w:rFonts w:hint="eastAsia"/>
          <w:lang w:eastAsia="zh-CN"/>
        </w:rPr>
        <w:t xml:space="preserve">Furthermore, </w:t>
      </w:r>
      <w:r w:rsidR="00FA6959" w:rsidRPr="00AB0D38">
        <w:rPr>
          <w:lang w:eastAsia="zh-CN"/>
        </w:rPr>
        <w:t>consecutive</w:t>
      </w:r>
      <w:r w:rsidR="00FA6959" w:rsidRPr="00AB0D38">
        <w:rPr>
          <w:rFonts w:hint="eastAsia"/>
          <w:lang w:eastAsia="zh-CN"/>
        </w:rPr>
        <w:t xml:space="preserve"> </w:t>
      </w:r>
      <w:r w:rsidR="00FA6959">
        <w:rPr>
          <w:rFonts w:hint="eastAsia"/>
          <w:lang w:eastAsia="zh-CN"/>
        </w:rPr>
        <w:t xml:space="preserve">SBFD slots are counted into the </w:t>
      </w:r>
      <w:r w:rsidR="00FA6959" w:rsidRPr="00AB0D38">
        <w:rPr>
          <w:lang w:eastAsia="zh-CN"/>
        </w:rPr>
        <w:t>PU</w:t>
      </w:r>
      <w:r w:rsidR="00FA6959">
        <w:rPr>
          <w:rFonts w:hint="eastAsia"/>
          <w:lang w:eastAsia="zh-CN"/>
        </w:rPr>
        <w:t>S</w:t>
      </w:r>
      <w:r w:rsidR="00FA6959" w:rsidRPr="00AB0D38">
        <w:rPr>
          <w:lang w:eastAsia="zh-CN"/>
        </w:rPr>
        <w:t>CH frequency hopping interval</w:t>
      </w:r>
      <w:r w:rsidR="00FA6959">
        <w:rPr>
          <w:rFonts w:hint="eastAsia"/>
          <w:lang w:eastAsia="zh-CN"/>
        </w:rPr>
        <w:t xml:space="preserve"> configured for SBFD symbols while </w:t>
      </w:r>
      <w:r w:rsidR="00FA6959" w:rsidRPr="00AB0D38">
        <w:rPr>
          <w:lang w:eastAsia="zh-CN"/>
        </w:rPr>
        <w:t xml:space="preserve">consecutive </w:t>
      </w:r>
      <w:r w:rsidR="00FA6959">
        <w:rPr>
          <w:rFonts w:hint="eastAsia"/>
          <w:lang w:eastAsia="zh-CN"/>
        </w:rPr>
        <w:t>non-</w:t>
      </w:r>
      <w:r w:rsidR="00FA6959" w:rsidRPr="00AB0D38">
        <w:rPr>
          <w:lang w:eastAsia="zh-CN"/>
        </w:rPr>
        <w:t>SBFD slots are counted into the P</w:t>
      </w:r>
      <w:r w:rsidR="00FA6959">
        <w:rPr>
          <w:rFonts w:hint="eastAsia"/>
          <w:lang w:eastAsia="zh-CN"/>
        </w:rPr>
        <w:t>US</w:t>
      </w:r>
      <w:r w:rsidR="00FA6959" w:rsidRPr="00AB0D38">
        <w:rPr>
          <w:lang w:eastAsia="zh-CN"/>
        </w:rPr>
        <w:t xml:space="preserve">CH frequency hopping interval configured for </w:t>
      </w:r>
      <w:r w:rsidR="00FA6959">
        <w:rPr>
          <w:rFonts w:hint="eastAsia"/>
          <w:lang w:eastAsia="zh-CN"/>
        </w:rPr>
        <w:t>non-</w:t>
      </w:r>
      <w:r w:rsidR="00FA6959" w:rsidRPr="00AB0D38">
        <w:rPr>
          <w:lang w:eastAsia="zh-CN"/>
        </w:rPr>
        <w:t>SBFD symbols</w:t>
      </w:r>
      <w:r w:rsidR="00FA6959">
        <w:rPr>
          <w:rFonts w:hint="eastAsia"/>
          <w:lang w:eastAsia="zh-CN"/>
        </w:rPr>
        <w:t xml:space="preserve">. </w:t>
      </w:r>
      <w:r w:rsidR="009D2926">
        <w:rPr>
          <w:lang w:eastAsia="zh-CN"/>
        </w:rPr>
        <w:fldChar w:fldCharType="begin"/>
      </w:r>
      <w:r w:rsidR="009D2926">
        <w:rPr>
          <w:lang w:eastAsia="zh-CN"/>
        </w:rPr>
        <w:instrText xml:space="preserve"> </w:instrText>
      </w:r>
      <w:r w:rsidR="009D2926">
        <w:rPr>
          <w:rFonts w:hint="eastAsia"/>
          <w:lang w:eastAsia="zh-CN"/>
        </w:rPr>
        <w:instrText>REF _Ref178263903 \h</w:instrText>
      </w:r>
      <w:r w:rsidR="009D2926">
        <w:rPr>
          <w:lang w:eastAsia="zh-CN"/>
        </w:rPr>
        <w:instrText xml:space="preserve"> </w:instrText>
      </w:r>
      <w:r w:rsidR="009D2926">
        <w:rPr>
          <w:lang w:eastAsia="zh-CN"/>
        </w:rPr>
      </w:r>
      <w:r w:rsidR="009D2926">
        <w:rPr>
          <w:lang w:eastAsia="zh-CN"/>
        </w:rPr>
        <w:fldChar w:fldCharType="separate"/>
      </w:r>
      <w:r w:rsidR="00242CE6" w:rsidRPr="00252F4B">
        <w:rPr>
          <w:b/>
        </w:rPr>
        <w:t xml:space="preserve">Figure </w:t>
      </w:r>
      <w:r w:rsidR="00242CE6">
        <w:rPr>
          <w:b/>
          <w:noProof/>
        </w:rPr>
        <w:t>1</w:t>
      </w:r>
      <w:r w:rsidR="009D2926">
        <w:rPr>
          <w:lang w:eastAsia="zh-CN"/>
        </w:rPr>
        <w:fldChar w:fldCharType="end"/>
      </w:r>
      <w:r w:rsidR="009D2926">
        <w:rPr>
          <w:rFonts w:hint="eastAsia"/>
          <w:lang w:eastAsia="zh-CN"/>
        </w:rPr>
        <w:t xml:space="preserve"> </w:t>
      </w:r>
      <w:r w:rsidR="00FA6959">
        <w:rPr>
          <w:rFonts w:hint="eastAsia"/>
          <w:lang w:eastAsia="zh-CN"/>
        </w:rPr>
        <w:t>provides an example for using separate PUSCH</w:t>
      </w:r>
      <w:r w:rsidR="00FA6959" w:rsidRPr="00AB0D38">
        <w:rPr>
          <w:lang w:eastAsia="zh-CN"/>
        </w:rPr>
        <w:t xml:space="preserve"> frequency hopping interval</w:t>
      </w:r>
      <w:r w:rsidR="00FA6959">
        <w:rPr>
          <w:rFonts w:hint="eastAsia"/>
          <w:lang w:eastAsia="zh-CN"/>
        </w:rPr>
        <w:t>s for</w:t>
      </w:r>
      <w:r w:rsidR="00FA6959" w:rsidRPr="00AB0D38">
        <w:t xml:space="preserve"> </w:t>
      </w:r>
      <w:r w:rsidR="00FA6959" w:rsidRPr="00AB0D38">
        <w:rPr>
          <w:lang w:eastAsia="zh-CN"/>
        </w:rPr>
        <w:t>SBFD symbols and non-SBFD symbols</w:t>
      </w:r>
      <w:r w:rsidR="00FA6959">
        <w:rPr>
          <w:rFonts w:hint="eastAsia"/>
          <w:lang w:eastAsia="zh-CN"/>
        </w:rPr>
        <w:t>.</w:t>
      </w:r>
    </w:p>
    <w:p w14:paraId="6D51B531" w14:textId="5AE76664" w:rsidR="00664026" w:rsidRDefault="00664026" w:rsidP="00EF07A7">
      <w:pPr>
        <w:jc w:val="both"/>
      </w:pPr>
      <w:r>
        <w:object w:dxaOrig="10620" w:dyaOrig="6530" w14:anchorId="63D05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298.7pt" o:ole="">
            <v:imagedata r:id="rId12" o:title=""/>
          </v:shape>
          <o:OLEObject Type="Embed" ProgID="Visio.Drawing.15" ShapeID="_x0000_i1025" DrawAspect="Content" ObjectID="_1808293469" r:id="rId13"/>
        </w:object>
      </w:r>
    </w:p>
    <w:p w14:paraId="45CC03E1" w14:textId="63705491" w:rsidR="00664026" w:rsidRPr="0065158D" w:rsidRDefault="00664026" w:rsidP="00664026">
      <w:pPr>
        <w:jc w:val="center"/>
        <w:rPr>
          <w:b/>
          <w:bCs/>
          <w:lang w:val="en-US" w:eastAsia="zh-CN"/>
        </w:rPr>
      </w:pPr>
      <w:bookmarkStart w:id="15" w:name="_Ref178263903"/>
      <w:bookmarkStart w:id="16" w:name="_Ref178103643"/>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242CE6">
        <w:rPr>
          <w:b/>
          <w:noProof/>
        </w:rPr>
        <w:t>1</w:t>
      </w:r>
      <w:r w:rsidRPr="00252F4B">
        <w:rPr>
          <w:b/>
        </w:rPr>
        <w:fldChar w:fldCharType="end"/>
      </w:r>
      <w:bookmarkEnd w:id="15"/>
      <w:r w:rsidRPr="00252F4B">
        <w:rPr>
          <w:b/>
          <w:lang w:eastAsia="zh-CN"/>
        </w:rPr>
        <w:t>.</w:t>
      </w:r>
      <w:r w:rsidRPr="00252F4B">
        <w:rPr>
          <w:b/>
        </w:rPr>
        <w:t xml:space="preserve"> </w:t>
      </w:r>
      <w:r w:rsidRPr="00DC4887">
        <w:rPr>
          <w:b/>
          <w:bCs/>
          <w:lang w:val="en-US" w:eastAsia="zh-CN"/>
        </w:rPr>
        <w:t xml:space="preserve">Illustration of </w:t>
      </w:r>
      <w:r>
        <w:rPr>
          <w:rFonts w:hint="eastAsia"/>
          <w:b/>
          <w:bCs/>
          <w:lang w:val="en-US" w:eastAsia="zh-CN"/>
        </w:rPr>
        <w:t xml:space="preserve">using </w:t>
      </w:r>
      <w:r w:rsidRPr="00B27011">
        <w:rPr>
          <w:b/>
          <w:bCs/>
          <w:lang w:val="en-US" w:eastAsia="zh-CN"/>
        </w:rPr>
        <w:t>separate PU</w:t>
      </w:r>
      <w:r>
        <w:rPr>
          <w:rFonts w:hint="eastAsia"/>
          <w:b/>
          <w:bCs/>
          <w:lang w:val="en-US" w:eastAsia="zh-CN"/>
        </w:rPr>
        <w:t>S</w:t>
      </w:r>
      <w:r w:rsidRPr="00B27011">
        <w:rPr>
          <w:b/>
          <w:bCs/>
          <w:lang w:val="en-US" w:eastAsia="zh-CN"/>
        </w:rPr>
        <w:t>CH frequency hopping intervals</w:t>
      </w:r>
      <w:r>
        <w:rPr>
          <w:rFonts w:hint="eastAsia"/>
          <w:b/>
          <w:bCs/>
          <w:lang w:val="en-US" w:eastAsia="zh-CN"/>
        </w:rPr>
        <w:t xml:space="preserve"> for </w:t>
      </w:r>
      <w:r w:rsidRPr="00B27011">
        <w:rPr>
          <w:b/>
          <w:bCs/>
          <w:lang w:val="en-US" w:eastAsia="zh-CN"/>
        </w:rPr>
        <w:t>SBFD symbols and non-SBFD symbols</w:t>
      </w:r>
      <w:r>
        <w:rPr>
          <w:rFonts w:hint="eastAsia"/>
          <w:b/>
          <w:bCs/>
          <w:lang w:val="en-US" w:eastAsia="zh-CN"/>
        </w:rPr>
        <w:t xml:space="preserve"> when </w:t>
      </w:r>
      <w:r w:rsidRPr="001A727F">
        <w:rPr>
          <w:b/>
          <w:bCs/>
          <w:lang w:val="en-US" w:eastAsia="zh-CN"/>
        </w:rPr>
        <w:t>PU</w:t>
      </w:r>
      <w:r>
        <w:rPr>
          <w:rFonts w:hint="eastAsia"/>
          <w:b/>
          <w:bCs/>
          <w:lang w:val="en-US" w:eastAsia="zh-CN"/>
        </w:rPr>
        <w:t>S</w:t>
      </w:r>
      <w:r w:rsidRPr="001A727F">
        <w:rPr>
          <w:b/>
          <w:bCs/>
          <w:lang w:val="en-US" w:eastAsia="zh-CN"/>
        </w:rPr>
        <w:t>CH DMRS bundling is enabled</w:t>
      </w:r>
      <w:bookmarkEnd w:id="16"/>
    </w:p>
    <w:p w14:paraId="7E95794A" w14:textId="77777777" w:rsidR="00664026" w:rsidRPr="003D1011" w:rsidRDefault="00664026" w:rsidP="00EF07A7">
      <w:pPr>
        <w:jc w:val="both"/>
        <w:rPr>
          <w:bCs/>
          <w:lang w:val="en-US" w:eastAsia="zh-CN"/>
        </w:rPr>
      </w:pPr>
    </w:p>
    <w:p w14:paraId="36E91657" w14:textId="648FEC3B" w:rsidR="00251F44" w:rsidRPr="009C1787" w:rsidRDefault="00647563"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242CE6">
        <w:rPr>
          <w:b/>
          <w:iCs/>
          <w:noProof/>
        </w:rPr>
        <w:t>5</w:t>
      </w:r>
      <w:r w:rsidRPr="00252F4B">
        <w:rPr>
          <w:b/>
          <w:iCs/>
        </w:rPr>
        <w:fldChar w:fldCharType="end"/>
      </w:r>
      <w:r w:rsidR="001968F0" w:rsidRPr="00252F4B">
        <w:rPr>
          <w:b/>
          <w:lang w:eastAsia="zh-CN"/>
        </w:rPr>
        <w:t>:</w:t>
      </w:r>
      <w:r w:rsidR="00251F44" w:rsidRPr="00252F4B">
        <w:rPr>
          <w:b/>
          <w:lang w:eastAsia="zh-CN"/>
        </w:rPr>
        <w:t xml:space="preserve"> </w:t>
      </w:r>
      <w:r w:rsidR="00E85586" w:rsidRPr="009C1787">
        <w:rPr>
          <w:rFonts w:eastAsia="Malgun Gothic"/>
          <w:b/>
          <w:bCs/>
          <w:iCs/>
          <w:lang w:val="en-US" w:eastAsia="zh-CN"/>
        </w:rPr>
        <w:t xml:space="preserve">For PUSCH inter-slot frequency hopping in SBFD symbols and when </w:t>
      </w:r>
      <w:r w:rsidR="00E85586" w:rsidRPr="009C1787">
        <w:rPr>
          <w:rFonts w:eastAsia="Malgun Gothic"/>
          <w:b/>
          <w:bCs/>
          <w:i/>
          <w:lang w:val="en-US" w:eastAsia="zh-CN"/>
        </w:rPr>
        <w:t>pusch-DMRS-Bundling</w:t>
      </w:r>
      <w:r w:rsidR="00E85586" w:rsidRPr="009C1787">
        <w:rPr>
          <w:rFonts w:eastAsia="Malgun Gothic"/>
          <w:b/>
          <w:bCs/>
          <w:iCs/>
          <w:lang w:val="en-US" w:eastAsia="zh-CN"/>
        </w:rPr>
        <w:t xml:space="preserve"> is enabled</w:t>
      </w:r>
      <w:r w:rsidR="00251F44" w:rsidRPr="009C1787">
        <w:rPr>
          <w:b/>
          <w:bCs/>
          <w:lang w:eastAsia="zh-CN"/>
        </w:rPr>
        <w:t>:</w:t>
      </w:r>
    </w:p>
    <w:p w14:paraId="270AE0FF" w14:textId="7C5630C5" w:rsidR="00251F44" w:rsidRPr="00252F4B" w:rsidRDefault="00251F44" w:rsidP="00EF07A7">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Separate </w:t>
      </w:r>
      <w:r w:rsidRPr="00252F4B">
        <w:rPr>
          <w:rFonts w:ascii="Times New Roman" w:hAnsi="Times New Roman"/>
          <w:b/>
          <w:i/>
          <w:iCs/>
          <w:lang w:eastAsia="zh-CN"/>
        </w:rPr>
        <w:t xml:space="preserve">pusch-FrequencyHopping-Interval </w:t>
      </w:r>
      <w:r w:rsidRPr="00252F4B">
        <w:rPr>
          <w:rFonts w:ascii="Times New Roman" w:hAnsi="Times New Roman"/>
          <w:b/>
          <w:lang w:eastAsia="zh-CN"/>
        </w:rPr>
        <w:t xml:space="preserve">can be configured </w:t>
      </w:r>
      <w:r w:rsidR="00E97488">
        <w:rPr>
          <w:rFonts w:ascii="Times New Roman" w:eastAsiaTheme="minorEastAsia" w:hAnsi="Times New Roman" w:hint="eastAsia"/>
          <w:b/>
          <w:lang w:eastAsia="zh-CN"/>
        </w:rPr>
        <w:t>for</w:t>
      </w:r>
      <w:r w:rsidRPr="00252F4B">
        <w:rPr>
          <w:rFonts w:ascii="Times New Roman" w:hAnsi="Times New Roman"/>
          <w:b/>
          <w:lang w:eastAsia="zh-CN"/>
        </w:rPr>
        <w:t xml:space="preserve"> SBFD symbols and non-SBFD symbols respectively.</w:t>
      </w:r>
    </w:p>
    <w:p w14:paraId="68CD2B73" w14:textId="083CAFD6" w:rsidR="00251F44" w:rsidRPr="00252F4B" w:rsidRDefault="00251F44" w:rsidP="00EF07A7">
      <w:pPr>
        <w:jc w:val="both"/>
        <w:rPr>
          <w:b/>
          <w:bCs/>
          <w:i/>
          <w:iCs/>
          <w:u w:val="single"/>
          <w:lang w:val="en-US" w:eastAsia="zh-CN"/>
        </w:rPr>
      </w:pPr>
      <w:r w:rsidRPr="00252F4B">
        <w:rPr>
          <w:b/>
          <w:bCs/>
          <w:i/>
          <w:iCs/>
          <w:u w:val="single"/>
          <w:lang w:val="en-US" w:eastAsia="zh-CN"/>
        </w:rPr>
        <w:lastRenderedPageBreak/>
        <w:t>PUCCH</w:t>
      </w:r>
    </w:p>
    <w:p w14:paraId="76367188" w14:textId="6CC25ABF" w:rsidR="00E267D6" w:rsidRPr="00E267D6" w:rsidRDefault="00E267D6" w:rsidP="00EF07A7">
      <w:pPr>
        <w:jc w:val="both"/>
        <w:rPr>
          <w:lang w:eastAsia="zh-CN"/>
        </w:rPr>
      </w:pPr>
      <w:r>
        <w:rPr>
          <w:rFonts w:hint="eastAsia"/>
          <w:lang w:eastAsia="zh-CN"/>
        </w:rPr>
        <w:t xml:space="preserve">The RAN1#118 meeting discussed the separate frequency configurations of PUCCH resources for </w:t>
      </w:r>
      <w:r>
        <w:rPr>
          <w:rFonts w:hint="eastAsia"/>
        </w:rPr>
        <w:t>SBFD symbols and non-SBFD symbols</w:t>
      </w:r>
      <w:r>
        <w:rPr>
          <w:rFonts w:hint="eastAsia"/>
          <w:lang w:eastAsia="zh-CN"/>
        </w:rPr>
        <w:t xml:space="preserve"> and made the following agreement, where new </w:t>
      </w:r>
      <w:r w:rsidRPr="00E267D6">
        <w:rPr>
          <w:i/>
          <w:iCs/>
        </w:rPr>
        <w:t>startingPRB</w:t>
      </w:r>
      <w:r w:rsidRPr="00E267D6">
        <w:t xml:space="preserve"> and </w:t>
      </w:r>
      <w:r w:rsidRPr="00E267D6">
        <w:rPr>
          <w:i/>
          <w:iCs/>
        </w:rPr>
        <w:t>secondHopPRB</w:t>
      </w:r>
      <w:r>
        <w:rPr>
          <w:rFonts w:hint="eastAsia"/>
          <w:i/>
          <w:iCs/>
          <w:lang w:eastAsia="zh-CN"/>
        </w:rPr>
        <w:t xml:space="preserve"> </w:t>
      </w:r>
      <w:r>
        <w:rPr>
          <w:rFonts w:hint="eastAsia"/>
          <w:lang w:eastAsia="zh-CN"/>
        </w:rPr>
        <w:t xml:space="preserve">for SBFD symbols will be introduced in </w:t>
      </w:r>
      <w:r w:rsidRPr="00EB4FDD">
        <w:rPr>
          <w:rFonts w:hint="eastAsia"/>
          <w:i/>
          <w:iCs/>
          <w:lang w:eastAsia="zh-CN"/>
        </w:rPr>
        <w:t>PUCCH-Resource</w:t>
      </w:r>
      <w:r>
        <w:rPr>
          <w:rFonts w:hint="eastAsia"/>
          <w:lang w:eastAsia="zh-CN"/>
        </w:rPr>
        <w:t>.</w:t>
      </w:r>
    </w:p>
    <w:tbl>
      <w:tblPr>
        <w:tblStyle w:val="afc"/>
        <w:tblW w:w="0" w:type="auto"/>
        <w:tblLook w:val="04A0" w:firstRow="1" w:lastRow="0" w:firstColumn="1" w:lastColumn="0" w:noHBand="0" w:noVBand="1"/>
      </w:tblPr>
      <w:tblGrid>
        <w:gridCol w:w="9629"/>
      </w:tblGrid>
      <w:tr w:rsidR="00E267D6" w14:paraId="0D744939" w14:textId="77777777" w:rsidTr="00E267D6">
        <w:tc>
          <w:tcPr>
            <w:tcW w:w="9629" w:type="dxa"/>
          </w:tcPr>
          <w:p w14:paraId="326B6268" w14:textId="02590370" w:rsidR="00E267D6" w:rsidRPr="006364BA" w:rsidRDefault="00E267D6" w:rsidP="00EF07A7">
            <w:pPr>
              <w:spacing w:before="0" w:after="0"/>
              <w:jc w:val="both"/>
              <w:rPr>
                <w:rFonts w:eastAsiaTheme="minorEastAsia"/>
                <w:b/>
                <w:lang w:eastAsia="zh-CN"/>
              </w:rPr>
            </w:pPr>
            <w:r w:rsidRPr="009D6DF1">
              <w:rPr>
                <w:rFonts w:eastAsia="Malgun Gothic"/>
                <w:b/>
                <w:highlight w:val="green"/>
              </w:rPr>
              <w:t>Agreement</w:t>
            </w:r>
            <w:r w:rsidR="006364BA" w:rsidRPr="00E134C9">
              <w:rPr>
                <w:rFonts w:eastAsia="Malgun Gothic" w:hint="eastAsia"/>
                <w:b/>
              </w:rPr>
              <w:t>@118</w:t>
            </w:r>
          </w:p>
          <w:p w14:paraId="5CAB0E0A" w14:textId="77777777" w:rsidR="00E267D6" w:rsidRPr="00C84A56" w:rsidRDefault="00E267D6" w:rsidP="00EF07A7">
            <w:pPr>
              <w:spacing w:before="0" w:after="0"/>
              <w:jc w:val="both"/>
              <w:rPr>
                <w:rFonts w:eastAsia="Malgun Gothic"/>
              </w:rPr>
            </w:pPr>
            <w:r w:rsidRPr="00C84A56">
              <w:rPr>
                <w:rFonts w:eastAsia="Malgun Gothic" w:hint="eastAsia"/>
              </w:rPr>
              <w:t>S</w:t>
            </w:r>
            <w:r>
              <w:t xml:space="preserve">upport </w:t>
            </w:r>
            <w:bookmarkStart w:id="17" w:name="_Hlk176429659"/>
            <w:r>
              <w:t>separate frequency configurations</w:t>
            </w:r>
            <w:r w:rsidRPr="00C84A56">
              <w:rPr>
                <w:rFonts w:eastAsia="Malgun Gothic" w:hint="eastAsia"/>
              </w:rPr>
              <w:t xml:space="preserve"> </w:t>
            </w:r>
            <w:r w:rsidRPr="00C84A56">
              <w:rPr>
                <w:rFonts w:eastAsia="Malgun Gothic" w:hint="eastAsia"/>
                <w:iCs/>
              </w:rPr>
              <w:t xml:space="preserve">for </w:t>
            </w:r>
            <w:r>
              <w:rPr>
                <w:rFonts w:hint="eastAsia"/>
              </w:rPr>
              <w:t>SBFD symbols and non-SBFD symbols</w:t>
            </w:r>
            <w:r>
              <w:t xml:space="preserve"> </w:t>
            </w:r>
            <w:r w:rsidRPr="00C84A56">
              <w:rPr>
                <w:rFonts w:eastAsia="Malgun Gothic" w:hint="eastAsia"/>
              </w:rPr>
              <w:t>in</w:t>
            </w:r>
            <w:r>
              <w:rPr>
                <w:rFonts w:eastAsia="Malgun Gothic"/>
              </w:rPr>
              <w:t xml:space="preserve"> the same</w:t>
            </w:r>
            <w:r>
              <w:t xml:space="preserve"> </w:t>
            </w:r>
            <w:r>
              <w:rPr>
                <w:rFonts w:hint="eastAsia"/>
                <w:i/>
                <w:iCs/>
              </w:rPr>
              <w:t>PUCC</w:t>
            </w:r>
            <w:r w:rsidRPr="00C84A56">
              <w:rPr>
                <w:rFonts w:eastAsia="Malgun Gothic" w:hint="eastAsia"/>
                <w:i/>
                <w:iCs/>
              </w:rPr>
              <w:t>H-Resource</w:t>
            </w:r>
            <w:bookmarkEnd w:id="17"/>
            <w:r w:rsidRPr="00C84A56">
              <w:rPr>
                <w:rFonts w:eastAsia="Malgun Gothic" w:hint="eastAsia"/>
              </w:rPr>
              <w:t>.</w:t>
            </w:r>
          </w:p>
          <w:p w14:paraId="294682CE" w14:textId="77777777" w:rsidR="00E267D6" w:rsidRPr="00E267D6" w:rsidRDefault="00E267D6" w:rsidP="00EF07A7">
            <w:pPr>
              <w:numPr>
                <w:ilvl w:val="0"/>
                <w:numId w:val="121"/>
              </w:numPr>
              <w:shd w:val="clear" w:color="auto" w:fill="FFFFFF"/>
              <w:autoSpaceDE/>
              <w:autoSpaceDN/>
              <w:adjustRightInd/>
              <w:spacing w:before="0" w:after="0"/>
              <w:jc w:val="both"/>
              <w:textAlignment w:val="auto"/>
              <w:rPr>
                <w:rFonts w:eastAsia="Malgun Gothic"/>
              </w:rPr>
            </w:pPr>
            <w:r w:rsidRPr="00E267D6">
              <w:rPr>
                <w:rFonts w:eastAsia="Malgun Gothic" w:hint="eastAsia"/>
                <w:i/>
                <w:iCs/>
              </w:rPr>
              <w:t xml:space="preserve">pucch-ResourceId </w:t>
            </w:r>
            <w:r w:rsidRPr="00E267D6">
              <w:rPr>
                <w:rFonts w:eastAsia="Malgun Gothic" w:hint="eastAsia"/>
                <w:iCs/>
              </w:rPr>
              <w:t>is not separately configured for SBFD and non-SBFD symbols</w:t>
            </w:r>
          </w:p>
          <w:p w14:paraId="1114E544" w14:textId="77777777" w:rsidR="00E267D6" w:rsidRPr="00E267D6" w:rsidRDefault="00E267D6" w:rsidP="00EF07A7">
            <w:pPr>
              <w:numPr>
                <w:ilvl w:val="0"/>
                <w:numId w:val="121"/>
              </w:numPr>
              <w:shd w:val="clear" w:color="auto" w:fill="FFFFFF"/>
              <w:autoSpaceDE/>
              <w:autoSpaceDN/>
              <w:adjustRightInd/>
              <w:spacing w:before="0" w:after="0"/>
              <w:jc w:val="both"/>
              <w:textAlignment w:val="auto"/>
              <w:rPr>
                <w:rFonts w:eastAsia="Malgun Gothic"/>
              </w:rPr>
            </w:pPr>
            <w:r w:rsidRPr="00E267D6">
              <w:rPr>
                <w:rFonts w:eastAsia="Malgun Gothic"/>
              </w:rPr>
              <w:t>S</w:t>
            </w:r>
            <w:r w:rsidRPr="00E267D6">
              <w:rPr>
                <w:rFonts w:eastAsia="Malgun Gothic" w:hint="eastAsia"/>
              </w:rPr>
              <w:t xml:space="preserve">upport separate configurations of </w:t>
            </w:r>
            <w:r w:rsidRPr="00E267D6">
              <w:rPr>
                <w:i/>
                <w:iCs/>
              </w:rPr>
              <w:t>startingPRB</w:t>
            </w:r>
            <w:r w:rsidRPr="00E267D6">
              <w:t xml:space="preserve"> and </w:t>
            </w:r>
            <w:r w:rsidRPr="00E267D6">
              <w:rPr>
                <w:i/>
                <w:iCs/>
              </w:rPr>
              <w:t>secondHopPRB</w:t>
            </w:r>
            <w:r w:rsidRPr="00E267D6">
              <w:rPr>
                <w:rFonts w:eastAsia="Malgun Gothic" w:hint="eastAsia"/>
                <w:iCs/>
              </w:rPr>
              <w:t xml:space="preserve"> for </w:t>
            </w:r>
            <w:r w:rsidRPr="00E267D6">
              <w:rPr>
                <w:rFonts w:hint="eastAsia"/>
              </w:rPr>
              <w:t>SBFD symbols and non-SBFD symbols</w:t>
            </w:r>
          </w:p>
          <w:p w14:paraId="69AC1FAB" w14:textId="77777777" w:rsidR="00E267D6" w:rsidRPr="00E267D6" w:rsidRDefault="00E267D6" w:rsidP="00EF07A7">
            <w:pPr>
              <w:numPr>
                <w:ilvl w:val="1"/>
                <w:numId w:val="121"/>
              </w:numPr>
              <w:shd w:val="clear" w:color="auto" w:fill="FFFFFF"/>
              <w:autoSpaceDE/>
              <w:autoSpaceDN/>
              <w:adjustRightInd/>
              <w:spacing w:before="0" w:after="0"/>
              <w:jc w:val="both"/>
              <w:textAlignment w:val="auto"/>
              <w:rPr>
                <w:rFonts w:eastAsia="Malgun Gothic"/>
              </w:rPr>
            </w:pPr>
            <w:r w:rsidRPr="00E267D6">
              <w:rPr>
                <w:rFonts w:eastAsia="Malgun Gothic" w:hint="eastAsia"/>
              </w:rPr>
              <w:t xml:space="preserve">Introduce new RRC parameters in </w:t>
            </w:r>
            <w:r w:rsidRPr="00E267D6">
              <w:rPr>
                <w:rFonts w:eastAsia="Malgun Gothic" w:hint="eastAsia"/>
                <w:i/>
              </w:rPr>
              <w:t>PUCCH-Resource</w:t>
            </w:r>
            <w:r w:rsidRPr="00E267D6">
              <w:rPr>
                <w:rFonts w:eastAsia="Malgun Gothic" w:hint="eastAsia"/>
              </w:rPr>
              <w:t xml:space="preserve"> to configure starting PRB and second hop PRB for SBFD symbols</w:t>
            </w:r>
          </w:p>
          <w:p w14:paraId="0B47C548" w14:textId="5830CEC5" w:rsidR="00E267D6" w:rsidRPr="00EB4FDD" w:rsidRDefault="00E267D6" w:rsidP="00EF07A7">
            <w:pPr>
              <w:numPr>
                <w:ilvl w:val="0"/>
                <w:numId w:val="121"/>
              </w:numPr>
              <w:autoSpaceDE/>
              <w:autoSpaceDN/>
              <w:adjustRightInd/>
              <w:spacing w:before="0" w:after="0"/>
              <w:jc w:val="both"/>
              <w:textAlignment w:val="auto"/>
              <w:rPr>
                <w:rFonts w:eastAsia="Malgun Gothic"/>
              </w:rPr>
            </w:pPr>
            <w:r w:rsidRPr="00EB4FDD">
              <w:rPr>
                <w:rFonts w:eastAsia="Malgun Gothic" w:hint="eastAsia"/>
              </w:rPr>
              <w:t xml:space="preserve">FFS whether to support separate configurations of </w:t>
            </w:r>
            <w:r w:rsidRPr="00EB4FDD">
              <w:rPr>
                <w:rFonts w:eastAsia="Malgun Gothic" w:hint="eastAsia"/>
                <w:i/>
              </w:rPr>
              <w:t xml:space="preserve">intraSlotFrequencyHopping </w:t>
            </w:r>
            <w:r w:rsidRPr="00EB4FDD">
              <w:rPr>
                <w:rFonts w:eastAsia="Malgun Gothic" w:hint="eastAsia"/>
              </w:rPr>
              <w:t>for Configuration 1 or for both Configuration 1 and 2</w:t>
            </w:r>
          </w:p>
          <w:p w14:paraId="5B680CAF" w14:textId="77777777" w:rsidR="00E267D6" w:rsidRPr="00E267D6" w:rsidRDefault="00E267D6" w:rsidP="00EF07A7">
            <w:pPr>
              <w:numPr>
                <w:ilvl w:val="0"/>
                <w:numId w:val="121"/>
              </w:numPr>
              <w:autoSpaceDE/>
              <w:autoSpaceDN/>
              <w:adjustRightInd/>
              <w:spacing w:before="0" w:after="0"/>
              <w:jc w:val="both"/>
              <w:textAlignment w:val="auto"/>
              <w:rPr>
                <w:rFonts w:eastAsia="Malgun Gothic"/>
              </w:rPr>
            </w:pPr>
            <w:r w:rsidRPr="00E267D6">
              <w:rPr>
                <w:rFonts w:eastAsia="Malgun Gothic"/>
              </w:rPr>
              <w:t>No change on the maximum number of PUCCH resources supported by a UE</w:t>
            </w:r>
          </w:p>
          <w:p w14:paraId="41BB71E3" w14:textId="77777777" w:rsidR="00E267D6" w:rsidRPr="00E267D6" w:rsidRDefault="00E267D6" w:rsidP="00EF07A7">
            <w:pPr>
              <w:numPr>
                <w:ilvl w:val="0"/>
                <w:numId w:val="121"/>
              </w:numPr>
              <w:autoSpaceDE/>
              <w:autoSpaceDN/>
              <w:adjustRightInd/>
              <w:spacing w:before="0" w:after="0"/>
              <w:jc w:val="both"/>
              <w:textAlignment w:val="auto"/>
              <w:rPr>
                <w:rFonts w:eastAsia="Malgun Gothic"/>
              </w:rPr>
            </w:pPr>
            <w:r w:rsidRPr="00E267D6">
              <w:rPr>
                <w:rFonts w:eastAsia="Malgun Gothic"/>
              </w:rPr>
              <w:t xml:space="preserve">Above PUCCH resources with the same </w:t>
            </w:r>
            <w:r w:rsidRPr="00E267D6">
              <w:rPr>
                <w:rFonts w:eastAsia="Malgun Gothic" w:hint="eastAsia"/>
                <w:i/>
                <w:iCs/>
              </w:rPr>
              <w:t>pucch-ResourceId</w:t>
            </w:r>
            <w:r w:rsidRPr="00E267D6">
              <w:rPr>
                <w:rFonts w:eastAsia="Malgun Gothic"/>
              </w:rPr>
              <w:t xml:space="preserve"> is counted as 1 resource</w:t>
            </w:r>
          </w:p>
          <w:p w14:paraId="6573258C" w14:textId="3166DB54" w:rsidR="00E267D6" w:rsidRPr="00EB4FDD" w:rsidRDefault="00E267D6" w:rsidP="00EF07A7">
            <w:pPr>
              <w:shd w:val="clear" w:color="auto" w:fill="FFFFFF"/>
              <w:tabs>
                <w:tab w:val="left" w:pos="0"/>
              </w:tabs>
              <w:spacing w:before="0" w:after="0"/>
              <w:jc w:val="both"/>
              <w:rPr>
                <w:rFonts w:eastAsiaTheme="minorEastAsia"/>
                <w:lang w:eastAsia="zh-CN"/>
              </w:rPr>
            </w:pPr>
            <w:r w:rsidRPr="00E267D6">
              <w:rPr>
                <w:rFonts w:eastAsia="Malgun Gothic"/>
              </w:rPr>
              <w:t xml:space="preserve">FFS: </w:t>
            </w:r>
            <w:r w:rsidRPr="00E267D6">
              <w:rPr>
                <w:rFonts w:eastAsia="Malgun Gothic" w:hint="eastAsia"/>
              </w:rPr>
              <w:t xml:space="preserve">UE </w:t>
            </w:r>
            <w:r w:rsidRPr="00E267D6">
              <w:rPr>
                <w:rFonts w:eastAsia="Malgun Gothic"/>
              </w:rPr>
              <w:t>behaviour</w:t>
            </w:r>
            <w:r w:rsidRPr="00E267D6">
              <w:rPr>
                <w:rFonts w:eastAsia="Malgun Gothic" w:hint="eastAsia"/>
              </w:rPr>
              <w:t xml:space="preserve"> when no separate configuration is provided for SBFD symbols, e.g. </w:t>
            </w:r>
            <w:r w:rsidRPr="00EB4FDD">
              <w:rPr>
                <w:rFonts w:eastAsia="Malgun Gothic" w:hint="eastAsia"/>
              </w:rPr>
              <w:t xml:space="preserve">PUCCH </w:t>
            </w:r>
            <w:r w:rsidRPr="00EB4FDD">
              <w:rPr>
                <w:rFonts w:eastAsia="Malgun Gothic"/>
              </w:rPr>
              <w:t>transmissions</w:t>
            </w:r>
            <w:r w:rsidRPr="00EB4FDD">
              <w:rPr>
                <w:rFonts w:eastAsia="Malgun Gothic" w:hint="eastAsia"/>
              </w:rPr>
              <w:t xml:space="preserve"> in SBFD symbols for this </w:t>
            </w:r>
            <w:r w:rsidRPr="00EB4FDD">
              <w:rPr>
                <w:rFonts w:eastAsia="Malgun Gothic" w:hint="eastAsia"/>
                <w:i/>
                <w:iCs/>
              </w:rPr>
              <w:t>pucch-ResourceId</w:t>
            </w:r>
            <w:r w:rsidRPr="00EB4FDD">
              <w:rPr>
                <w:rFonts w:eastAsia="Malgun Gothic" w:hint="eastAsia"/>
              </w:rPr>
              <w:t xml:space="preserve"> is not expected</w:t>
            </w:r>
            <w:r w:rsidRPr="00E267D6">
              <w:rPr>
                <w:rFonts w:eastAsia="Malgun Gothic" w:hint="eastAsia"/>
              </w:rPr>
              <w:t>, or configurations for non-SBFD symbols are applied for SBFD symbols (in which case it is not expected that the configurations would lead to unexpected transmissions) et</w:t>
            </w:r>
            <w:r w:rsidRPr="00F714DE">
              <w:rPr>
                <w:rFonts w:eastAsia="Malgun Gothic" w:hint="eastAsia"/>
              </w:rPr>
              <w:t>c.</w:t>
            </w:r>
          </w:p>
        </w:tc>
      </w:tr>
    </w:tbl>
    <w:p w14:paraId="5483D282" w14:textId="0FD2C935" w:rsidR="00DB138D" w:rsidRPr="00DB138D" w:rsidRDefault="00DB138D" w:rsidP="00EF07A7">
      <w:pPr>
        <w:jc w:val="both"/>
        <w:rPr>
          <w:rFonts w:eastAsiaTheme="minorEastAsia"/>
          <w:lang w:eastAsia="zh-CN"/>
        </w:rPr>
      </w:pPr>
      <w:r>
        <w:rPr>
          <w:rFonts w:hint="eastAsia"/>
          <w:lang w:eastAsia="zh-CN"/>
        </w:rPr>
        <w:t xml:space="preserve">Regarding the first FFS: </w:t>
      </w:r>
      <w:r w:rsidRPr="00EB4FDD">
        <w:rPr>
          <w:rFonts w:eastAsia="Malgun Gothic" w:hint="eastAsia"/>
        </w:rPr>
        <w:t xml:space="preserve">whether to support separate configurations of </w:t>
      </w:r>
      <w:r w:rsidRPr="00EB4FDD">
        <w:rPr>
          <w:rFonts w:eastAsia="Malgun Gothic" w:hint="eastAsia"/>
          <w:i/>
        </w:rPr>
        <w:t xml:space="preserve">intraSlotFrequencyHopping </w:t>
      </w:r>
      <w:r w:rsidRPr="00EB4FDD">
        <w:rPr>
          <w:rFonts w:eastAsia="Malgun Gothic" w:hint="eastAsia"/>
        </w:rPr>
        <w:t>for Configuration 1 or for both Configuration 1 and 2</w:t>
      </w:r>
      <w:r>
        <w:rPr>
          <w:rFonts w:eastAsiaTheme="minorEastAsia" w:hint="eastAsia"/>
          <w:lang w:eastAsia="zh-CN"/>
        </w:rPr>
        <w:t>, the RAN1</w:t>
      </w:r>
      <w:r w:rsidR="001D548B">
        <w:rPr>
          <w:rFonts w:eastAsiaTheme="minorEastAsia" w:hint="eastAsia"/>
          <w:lang w:eastAsia="zh-CN"/>
        </w:rPr>
        <w:t>#120</w:t>
      </w:r>
      <w:r>
        <w:rPr>
          <w:rFonts w:eastAsiaTheme="minorEastAsia" w:hint="eastAsia"/>
          <w:lang w:eastAsia="zh-CN"/>
        </w:rPr>
        <w:t xml:space="preserve"> meeting </w:t>
      </w:r>
      <w:r w:rsidR="000A2FB6">
        <w:rPr>
          <w:rFonts w:eastAsiaTheme="minorEastAsia" w:hint="eastAsia"/>
          <w:lang w:eastAsia="zh-CN"/>
        </w:rPr>
        <w:t>made</w:t>
      </w:r>
      <w:r>
        <w:rPr>
          <w:rFonts w:eastAsiaTheme="minorEastAsia" w:hint="eastAsia"/>
          <w:lang w:eastAsia="zh-CN"/>
        </w:rPr>
        <w:t xml:space="preserve"> the following agreement, which indicates that intra-slot </w:t>
      </w:r>
      <w:r>
        <w:rPr>
          <w:rFonts w:ascii="Times" w:hAnsi="Times" w:cs="Times" w:hint="eastAsia"/>
          <w:lang w:eastAsia="zh-CN"/>
        </w:rPr>
        <w:t xml:space="preserve">frequency hopping is enabled or disabled at the same time for </w:t>
      </w:r>
      <w:r w:rsidRPr="0033096E">
        <w:rPr>
          <w:rFonts w:eastAsia="Malgun Gothic"/>
          <w:iCs/>
          <w:lang w:val="en-US" w:eastAsia="zh-CN"/>
        </w:rPr>
        <w:t>both PUCCH transmissions in SBFD symbols and non-SBFD symbols</w:t>
      </w:r>
      <w:r>
        <w:rPr>
          <w:rFonts w:eastAsiaTheme="minorEastAsia" w:hint="eastAsia"/>
          <w:iCs/>
          <w:lang w:val="en-US" w:eastAsia="zh-CN"/>
        </w:rPr>
        <w:t>.</w:t>
      </w:r>
    </w:p>
    <w:tbl>
      <w:tblPr>
        <w:tblStyle w:val="afc"/>
        <w:tblW w:w="0" w:type="auto"/>
        <w:tblLook w:val="04A0" w:firstRow="1" w:lastRow="0" w:firstColumn="1" w:lastColumn="0" w:noHBand="0" w:noVBand="1"/>
      </w:tblPr>
      <w:tblGrid>
        <w:gridCol w:w="9629"/>
      </w:tblGrid>
      <w:tr w:rsidR="00DB138D" w14:paraId="3DFF99B0" w14:textId="77777777" w:rsidTr="00DB138D">
        <w:tc>
          <w:tcPr>
            <w:tcW w:w="9629" w:type="dxa"/>
          </w:tcPr>
          <w:p w14:paraId="0FF6379F" w14:textId="3336F433" w:rsidR="00DB138D" w:rsidRPr="007C515B" w:rsidRDefault="00DB138D" w:rsidP="00DB138D">
            <w:pPr>
              <w:widowControl w:val="0"/>
              <w:spacing w:before="0" w:after="0"/>
              <w:jc w:val="both"/>
              <w:rPr>
                <w:b/>
                <w:lang w:val="en-US" w:eastAsia="zh-CN"/>
              </w:rPr>
            </w:pPr>
            <w:r w:rsidRPr="007C515B">
              <w:rPr>
                <w:b/>
                <w:highlight w:val="green"/>
                <w:lang w:val="en-US" w:eastAsia="zh-CN"/>
              </w:rPr>
              <w:t>Agreement</w:t>
            </w:r>
            <w:r w:rsidR="00FA5502">
              <w:rPr>
                <w:rFonts w:hint="eastAsia"/>
                <w:b/>
                <w:lang w:val="en-US" w:eastAsia="zh-CN"/>
              </w:rPr>
              <w:t>@120</w:t>
            </w:r>
          </w:p>
          <w:p w14:paraId="126EC170" w14:textId="505AC0FB" w:rsidR="00DB138D" w:rsidRPr="007C515B" w:rsidRDefault="00DB138D" w:rsidP="007C515B">
            <w:pPr>
              <w:widowControl w:val="0"/>
              <w:tabs>
                <w:tab w:val="left" w:pos="0"/>
              </w:tabs>
              <w:spacing w:before="0" w:after="0"/>
              <w:jc w:val="both"/>
              <w:rPr>
                <w:lang w:val="en-US" w:eastAsia="zh-CN"/>
              </w:rPr>
            </w:pPr>
            <w:r w:rsidRPr="007C515B">
              <w:rPr>
                <w:lang w:val="en-US" w:eastAsia="zh-CN"/>
              </w:rPr>
              <w:t xml:space="preserve">The one configuration of </w:t>
            </w:r>
            <w:r w:rsidRPr="007C515B">
              <w:rPr>
                <w:rFonts w:eastAsia="Malgun Gothic"/>
                <w:i/>
                <w:lang w:val="en-US" w:eastAsia="zh-CN"/>
              </w:rPr>
              <w:t>intraSlotFrequencyHopping</w:t>
            </w:r>
            <w:r w:rsidRPr="007C515B">
              <w:rPr>
                <w:rFonts w:eastAsia="Malgun Gothic"/>
                <w:iCs/>
                <w:lang w:val="en-US" w:eastAsia="zh-CN"/>
              </w:rPr>
              <w:t xml:space="preserve"> </w:t>
            </w:r>
            <w:r w:rsidRPr="007C515B">
              <w:rPr>
                <w:rFonts w:eastAsia="Malgun Gothic"/>
                <w:lang w:val="en-US" w:eastAsia="zh-CN"/>
              </w:rPr>
              <w:t xml:space="preserve">for a </w:t>
            </w:r>
            <w:r w:rsidRPr="007C515B">
              <w:rPr>
                <w:rFonts w:eastAsia="Malgun Gothic"/>
                <w:i/>
                <w:iCs/>
                <w:lang w:val="en-US" w:eastAsia="zh-CN"/>
              </w:rPr>
              <w:t>PUCCH-Resource</w:t>
            </w:r>
            <w:r w:rsidRPr="007C515B">
              <w:rPr>
                <w:rFonts w:eastAsia="Malgun Gothic"/>
                <w:iCs/>
                <w:lang w:val="en-US" w:eastAsia="zh-CN"/>
              </w:rPr>
              <w:t xml:space="preserve"> is applied to both PUCCH transmissions in SBFD symbols and in non-SBFD symbols associated with this </w:t>
            </w:r>
            <w:r w:rsidRPr="007C515B">
              <w:rPr>
                <w:i/>
                <w:lang w:val="en-US" w:eastAsia="zh-CN"/>
              </w:rPr>
              <w:t>pucch-ResourceId</w:t>
            </w:r>
            <w:r w:rsidRPr="007C515B">
              <w:rPr>
                <w:rFonts w:eastAsia="Malgun Gothic"/>
                <w:iCs/>
                <w:lang w:val="en-US" w:eastAsia="zh-CN"/>
              </w:rPr>
              <w:t>.</w:t>
            </w:r>
          </w:p>
        </w:tc>
      </w:tr>
    </w:tbl>
    <w:p w14:paraId="68C82D7E" w14:textId="015F8299" w:rsidR="000A2FB6" w:rsidRDefault="000A2FB6" w:rsidP="00EF07A7">
      <w:pPr>
        <w:jc w:val="both"/>
        <w:rPr>
          <w:rFonts w:eastAsiaTheme="minorEastAsia"/>
          <w:lang w:eastAsia="zh-CN"/>
        </w:rPr>
      </w:pPr>
      <w:r>
        <w:rPr>
          <w:rFonts w:hint="eastAsia"/>
          <w:lang w:eastAsia="zh-CN"/>
        </w:rPr>
        <w:t xml:space="preserve">Regarding another FFS, i.e., </w:t>
      </w:r>
      <w:r w:rsidR="003F134F">
        <w:rPr>
          <w:rFonts w:eastAsiaTheme="minorEastAsia" w:hint="eastAsia"/>
          <w:lang w:eastAsia="zh-CN"/>
        </w:rPr>
        <w:t xml:space="preserve">what is the UE behaviour when </w:t>
      </w:r>
      <w:r w:rsidR="003F134F" w:rsidRPr="00E267D6">
        <w:rPr>
          <w:rFonts w:eastAsia="Malgun Gothic" w:hint="eastAsia"/>
        </w:rPr>
        <w:t>no separate configuration is provided for SBFD symbols</w:t>
      </w:r>
      <w:r>
        <w:rPr>
          <w:rFonts w:eastAsiaTheme="minorEastAsia" w:hint="eastAsia"/>
          <w:lang w:eastAsia="zh-CN"/>
        </w:rPr>
        <w:t xml:space="preserve">, the following agreement was achieved in </w:t>
      </w:r>
      <w:r w:rsidR="0076104F">
        <w:rPr>
          <w:rFonts w:eastAsiaTheme="minorEastAsia" w:hint="eastAsia"/>
          <w:lang w:eastAsia="zh-CN"/>
        </w:rPr>
        <w:t>RAN1#120</w:t>
      </w:r>
      <w:r>
        <w:rPr>
          <w:rFonts w:eastAsiaTheme="minorEastAsia" w:hint="eastAsia"/>
          <w:lang w:eastAsia="zh-CN"/>
        </w:rPr>
        <w:t xml:space="preserve"> meeting</w:t>
      </w:r>
      <w:r w:rsidR="00C5792D">
        <w:rPr>
          <w:rFonts w:eastAsiaTheme="minorEastAsia" w:hint="eastAsia"/>
          <w:lang w:eastAsia="zh-CN"/>
        </w:rPr>
        <w:t xml:space="preserve">. Since </w:t>
      </w:r>
      <w:r w:rsidR="00C5792D" w:rsidRPr="0033096E">
        <w:rPr>
          <w:iCs/>
          <w:lang w:val="en-US" w:eastAsia="zh-CN"/>
        </w:rPr>
        <w:t>starting PRB configured for non-SBFD symbols is used for PUCCH transmissions in SBFD symbols</w:t>
      </w:r>
      <w:r w:rsidR="00C5792D">
        <w:rPr>
          <w:rFonts w:eastAsiaTheme="minorEastAsia" w:hint="eastAsia"/>
          <w:lang w:eastAsia="zh-CN"/>
        </w:rPr>
        <w:t xml:space="preserve"> when </w:t>
      </w:r>
      <w:r w:rsidR="00C5792D" w:rsidRPr="0033096E">
        <w:rPr>
          <w:lang w:val="en-US" w:eastAsia="zh-CN"/>
        </w:rPr>
        <w:t>starting PRB is not configured for SBFD symbols</w:t>
      </w:r>
      <w:r w:rsidR="00C5792D">
        <w:rPr>
          <w:rFonts w:hint="eastAsia"/>
          <w:lang w:val="en-US" w:eastAsia="zh-CN"/>
        </w:rPr>
        <w:t xml:space="preserve">, </w:t>
      </w:r>
      <w:r w:rsidR="00C5792D" w:rsidRPr="00C5792D">
        <w:rPr>
          <w:rFonts w:eastAsiaTheme="minorEastAsia"/>
          <w:lang w:eastAsia="zh-CN"/>
        </w:rPr>
        <w:t xml:space="preserve">the PUCCH frequency resource in SBFD symbols </w:t>
      </w:r>
      <w:r w:rsidR="00C5792D">
        <w:rPr>
          <w:rFonts w:eastAsiaTheme="minorEastAsia" w:hint="eastAsia"/>
          <w:lang w:eastAsia="zh-CN"/>
        </w:rPr>
        <w:t xml:space="preserve">may </w:t>
      </w:r>
      <w:r w:rsidR="00C5792D" w:rsidRPr="00C5792D">
        <w:rPr>
          <w:rFonts w:eastAsiaTheme="minorEastAsia"/>
          <w:lang w:eastAsia="zh-CN"/>
        </w:rPr>
        <w:t>overlap with RB outside UL usable PRBs</w:t>
      </w:r>
      <w:r w:rsidR="00C5792D">
        <w:rPr>
          <w:rFonts w:eastAsiaTheme="minorEastAsia" w:hint="eastAsia"/>
          <w:lang w:eastAsia="zh-CN"/>
        </w:rPr>
        <w:t xml:space="preserve">. In </w:t>
      </w:r>
      <w:r w:rsidR="00C5792D">
        <w:rPr>
          <w:rFonts w:eastAsiaTheme="minorEastAsia"/>
          <w:lang w:eastAsia="zh-CN"/>
        </w:rPr>
        <w:t>this</w:t>
      </w:r>
      <w:r w:rsidR="00C5792D">
        <w:rPr>
          <w:rFonts w:eastAsiaTheme="minorEastAsia" w:hint="eastAsia"/>
          <w:lang w:eastAsia="zh-CN"/>
        </w:rPr>
        <w:t xml:space="preserve"> case, t</w:t>
      </w:r>
      <w:r w:rsidR="00C5792D" w:rsidRPr="00C5792D">
        <w:rPr>
          <w:rFonts w:eastAsiaTheme="minorEastAsia"/>
          <w:lang w:eastAsia="zh-CN"/>
        </w:rPr>
        <w:t xml:space="preserve">he PUCCH transmission </w:t>
      </w:r>
      <w:r w:rsidR="00C5792D" w:rsidRPr="0033096E">
        <w:rPr>
          <w:iCs/>
          <w:lang w:val="en-US" w:eastAsia="zh-CN"/>
        </w:rPr>
        <w:t>in SBFD symbols</w:t>
      </w:r>
      <w:r w:rsidR="00C5792D" w:rsidRPr="00C5792D">
        <w:rPr>
          <w:rFonts w:eastAsiaTheme="minorEastAsia"/>
          <w:lang w:eastAsia="zh-CN"/>
        </w:rPr>
        <w:t xml:space="preserve"> </w:t>
      </w:r>
      <w:r w:rsidR="00C5792D">
        <w:rPr>
          <w:rFonts w:eastAsiaTheme="minorEastAsia" w:hint="eastAsia"/>
          <w:lang w:eastAsia="zh-CN"/>
        </w:rPr>
        <w:t xml:space="preserve">can be </w:t>
      </w:r>
      <w:r w:rsidR="00C5792D" w:rsidRPr="00C5792D">
        <w:rPr>
          <w:rFonts w:eastAsiaTheme="minorEastAsia"/>
          <w:lang w:eastAsia="zh-CN"/>
        </w:rPr>
        <w:t xml:space="preserve">dropped. </w:t>
      </w:r>
    </w:p>
    <w:tbl>
      <w:tblPr>
        <w:tblStyle w:val="afc"/>
        <w:tblW w:w="0" w:type="auto"/>
        <w:tblLook w:val="04A0" w:firstRow="1" w:lastRow="0" w:firstColumn="1" w:lastColumn="0" w:noHBand="0" w:noVBand="1"/>
      </w:tblPr>
      <w:tblGrid>
        <w:gridCol w:w="9629"/>
      </w:tblGrid>
      <w:tr w:rsidR="000A2FB6" w14:paraId="138524DE" w14:textId="77777777" w:rsidTr="000A2FB6">
        <w:tc>
          <w:tcPr>
            <w:tcW w:w="9629" w:type="dxa"/>
          </w:tcPr>
          <w:p w14:paraId="211D69DE" w14:textId="45CE65C9" w:rsidR="000A2FB6" w:rsidRPr="007C515B" w:rsidRDefault="000A2FB6" w:rsidP="000A2FB6">
            <w:pPr>
              <w:widowControl w:val="0"/>
              <w:spacing w:before="0" w:after="0"/>
              <w:jc w:val="both"/>
              <w:rPr>
                <w:b/>
                <w:lang w:val="en-US" w:eastAsia="zh-CN"/>
              </w:rPr>
            </w:pPr>
            <w:r w:rsidRPr="007C515B">
              <w:rPr>
                <w:b/>
                <w:highlight w:val="green"/>
                <w:lang w:val="en-US" w:eastAsia="zh-CN"/>
              </w:rPr>
              <w:t>Agreement</w:t>
            </w:r>
            <w:r w:rsidR="00035861">
              <w:rPr>
                <w:rFonts w:hint="eastAsia"/>
                <w:b/>
                <w:lang w:val="en-US" w:eastAsia="zh-CN"/>
              </w:rPr>
              <w:t>@120</w:t>
            </w:r>
          </w:p>
          <w:p w14:paraId="29253594" w14:textId="3E9EA125" w:rsidR="000A2FB6" w:rsidRPr="007C515B" w:rsidRDefault="000A2FB6" w:rsidP="007C515B">
            <w:pPr>
              <w:widowControl w:val="0"/>
              <w:spacing w:before="0" w:after="0"/>
              <w:jc w:val="both"/>
              <w:rPr>
                <w:lang w:val="en-US" w:eastAsia="zh-CN"/>
              </w:rPr>
            </w:pPr>
            <w:r w:rsidRPr="007C515B">
              <w:rPr>
                <w:lang w:val="en-US" w:eastAsia="zh-CN"/>
              </w:rPr>
              <w:t xml:space="preserve">If starting PRB is not configured for SBFD symbols for a </w:t>
            </w:r>
            <w:r w:rsidRPr="007C515B">
              <w:rPr>
                <w:i/>
                <w:iCs/>
                <w:lang w:val="en-US" w:eastAsia="zh-CN"/>
              </w:rPr>
              <w:t>PUCCH-Resource</w:t>
            </w:r>
            <w:r w:rsidRPr="007C515B">
              <w:rPr>
                <w:lang w:val="en-US" w:eastAsia="zh-CN"/>
              </w:rPr>
              <w:t xml:space="preserve">, </w:t>
            </w:r>
            <w:r w:rsidRPr="007C515B">
              <w:rPr>
                <w:iCs/>
                <w:lang w:val="en-US" w:eastAsia="zh-CN"/>
              </w:rPr>
              <w:t xml:space="preserve">starting PRB configured for non-SBFD symbols for the </w:t>
            </w:r>
            <w:r w:rsidRPr="007C515B">
              <w:rPr>
                <w:i/>
                <w:iCs/>
                <w:lang w:val="en-US" w:eastAsia="zh-CN"/>
              </w:rPr>
              <w:t>PUCCH-Resource</w:t>
            </w:r>
            <w:r w:rsidRPr="007C515B">
              <w:rPr>
                <w:iCs/>
                <w:lang w:val="en-US" w:eastAsia="zh-CN"/>
              </w:rPr>
              <w:t xml:space="preserve"> is used for PUCCH transmissions in SBFD symbols </w:t>
            </w:r>
            <w:r w:rsidRPr="007C515B">
              <w:rPr>
                <w:lang w:val="en-US" w:eastAsia="zh-CN"/>
              </w:rPr>
              <w:t xml:space="preserve">associated with this </w:t>
            </w:r>
            <w:r w:rsidRPr="007C515B">
              <w:rPr>
                <w:i/>
                <w:lang w:val="en-US" w:eastAsia="zh-CN"/>
              </w:rPr>
              <w:t>pucch-ResourceId</w:t>
            </w:r>
            <w:r w:rsidRPr="007C515B">
              <w:rPr>
                <w:iCs/>
                <w:lang w:val="en-US" w:eastAsia="zh-CN"/>
              </w:rPr>
              <w:t>.</w:t>
            </w:r>
          </w:p>
        </w:tc>
      </w:tr>
    </w:tbl>
    <w:p w14:paraId="799D7E81" w14:textId="14A4503D" w:rsidR="000A2FB6" w:rsidRPr="00151193" w:rsidRDefault="00151193" w:rsidP="00EF07A7">
      <w:pPr>
        <w:jc w:val="both"/>
        <w:rPr>
          <w:rFonts w:eastAsiaTheme="minorEastAsia"/>
          <w:lang w:eastAsia="zh-CN"/>
        </w:rPr>
      </w:pPr>
      <w:r>
        <w:rPr>
          <w:rFonts w:eastAsiaTheme="minorEastAsia" w:hint="eastAsia"/>
          <w:lang w:eastAsia="zh-CN"/>
        </w:rPr>
        <w:t>One</w:t>
      </w:r>
      <w:r w:rsidR="00035861">
        <w:rPr>
          <w:rFonts w:eastAsiaTheme="minorEastAsia" w:hint="eastAsia"/>
          <w:lang w:eastAsia="zh-CN"/>
        </w:rPr>
        <w:t xml:space="preserve"> remaining issue is what is the UE behaviour when </w:t>
      </w:r>
      <w:r w:rsidR="00035861">
        <w:rPr>
          <w:rFonts w:hint="eastAsia"/>
          <w:bCs/>
          <w:szCs w:val="22"/>
        </w:rPr>
        <w:t xml:space="preserve">separate </w:t>
      </w:r>
      <w:r w:rsidR="00035861">
        <w:rPr>
          <w:bCs/>
          <w:szCs w:val="22"/>
        </w:rPr>
        <w:t xml:space="preserve">configuration of </w:t>
      </w:r>
      <w:r w:rsidR="00035861">
        <w:rPr>
          <w:bCs/>
          <w:i/>
          <w:iCs/>
          <w:szCs w:val="22"/>
        </w:rPr>
        <w:t>secondHopPRB</w:t>
      </w:r>
      <w:r w:rsidR="00035861">
        <w:rPr>
          <w:bCs/>
          <w:iCs/>
          <w:szCs w:val="22"/>
        </w:rPr>
        <w:t xml:space="preserve"> for </w:t>
      </w:r>
      <w:r w:rsidR="00035861">
        <w:rPr>
          <w:bCs/>
          <w:szCs w:val="22"/>
        </w:rPr>
        <w:t>SBFD</w:t>
      </w:r>
      <w:r>
        <w:rPr>
          <w:rFonts w:hint="eastAsia"/>
          <w:bCs/>
          <w:szCs w:val="22"/>
          <w:lang w:eastAsia="zh-CN"/>
        </w:rPr>
        <w:t xml:space="preserve"> symbols</w:t>
      </w:r>
      <w:r w:rsidR="00035861">
        <w:rPr>
          <w:bCs/>
          <w:szCs w:val="22"/>
        </w:rPr>
        <w:t xml:space="preserve"> is </w:t>
      </w:r>
      <w:r w:rsidR="00035861">
        <w:rPr>
          <w:rFonts w:hint="eastAsia"/>
          <w:bCs/>
          <w:szCs w:val="22"/>
          <w:lang w:eastAsia="zh-CN"/>
        </w:rPr>
        <w:t xml:space="preserve">not </w:t>
      </w:r>
      <w:r w:rsidR="00035861">
        <w:rPr>
          <w:bCs/>
          <w:szCs w:val="22"/>
        </w:rPr>
        <w:t>provided</w:t>
      </w:r>
      <w:r w:rsidR="00035861">
        <w:rPr>
          <w:rFonts w:hint="eastAsia"/>
          <w:bCs/>
          <w:szCs w:val="22"/>
          <w:lang w:eastAsia="zh-CN"/>
        </w:rPr>
        <w:t xml:space="preserve">. A simple </w:t>
      </w:r>
      <w:r>
        <w:rPr>
          <w:rFonts w:hint="eastAsia"/>
          <w:bCs/>
          <w:szCs w:val="22"/>
          <w:lang w:eastAsia="zh-CN"/>
        </w:rPr>
        <w:t>method is disabling f</w:t>
      </w:r>
      <w:r>
        <w:rPr>
          <w:rFonts w:hint="eastAsia"/>
          <w:bCs/>
          <w:szCs w:val="22"/>
        </w:rPr>
        <w:t>requency hopping for PUCCH transmission</w:t>
      </w:r>
      <w:r w:rsidR="00B14851">
        <w:rPr>
          <w:rFonts w:hint="eastAsia"/>
          <w:bCs/>
          <w:szCs w:val="22"/>
          <w:lang w:eastAsia="zh-CN"/>
        </w:rPr>
        <w:t>s</w:t>
      </w:r>
      <w:r>
        <w:rPr>
          <w:rFonts w:hint="eastAsia"/>
          <w:bCs/>
          <w:szCs w:val="22"/>
        </w:rPr>
        <w:t xml:space="preserve"> in SBFD symbols</w:t>
      </w:r>
      <w:r>
        <w:rPr>
          <w:rFonts w:hint="eastAsia"/>
          <w:bCs/>
          <w:szCs w:val="22"/>
          <w:lang w:eastAsia="zh-CN"/>
        </w:rPr>
        <w:t xml:space="preserve"> when no </w:t>
      </w:r>
      <w:r>
        <w:rPr>
          <w:bCs/>
          <w:i/>
          <w:iCs/>
          <w:szCs w:val="22"/>
        </w:rPr>
        <w:t>secondHopPRB</w:t>
      </w:r>
      <w:r>
        <w:rPr>
          <w:rFonts w:hint="eastAsia"/>
          <w:bCs/>
          <w:i/>
          <w:iCs/>
          <w:szCs w:val="22"/>
          <w:lang w:eastAsia="zh-CN"/>
        </w:rPr>
        <w:t xml:space="preserve"> </w:t>
      </w:r>
      <w:r>
        <w:rPr>
          <w:rFonts w:hint="eastAsia"/>
          <w:bCs/>
          <w:szCs w:val="22"/>
          <w:lang w:eastAsia="zh-CN"/>
        </w:rPr>
        <w:t>is configured for SBFD symbols.</w:t>
      </w:r>
    </w:p>
    <w:p w14:paraId="7BEBA559" w14:textId="178AE29E" w:rsidR="00064F55" w:rsidRPr="00563C5E" w:rsidRDefault="00064F55" w:rsidP="00C00838">
      <w:pPr>
        <w:shd w:val="clear" w:color="auto" w:fill="FFFFFF"/>
        <w:tabs>
          <w:tab w:val="left" w:pos="0"/>
        </w:tabs>
        <w:spacing w:after="0"/>
        <w:jc w:val="both"/>
        <w:rPr>
          <w:rFonts w:eastAsiaTheme="minorEastAsia"/>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sidR="00242CE6">
        <w:rPr>
          <w:b/>
          <w:iCs/>
          <w:noProof/>
        </w:rPr>
        <w:t>6</w:t>
      </w:r>
      <w:r w:rsidRPr="00064F55">
        <w:rPr>
          <w:b/>
          <w:iCs/>
        </w:rPr>
        <w:fldChar w:fldCharType="end"/>
      </w:r>
      <w:r w:rsidRPr="00064F55">
        <w:rPr>
          <w:b/>
          <w:lang w:eastAsia="zh-CN"/>
        </w:rPr>
        <w:t xml:space="preserve">: </w:t>
      </w:r>
      <w:r w:rsidRPr="00064F55">
        <w:rPr>
          <w:rFonts w:eastAsiaTheme="minorEastAsia"/>
          <w:b/>
          <w:lang w:eastAsia="zh-CN"/>
        </w:rPr>
        <w:t xml:space="preserve">For </w:t>
      </w:r>
      <w:r w:rsidRPr="00EB4FDD">
        <w:rPr>
          <w:b/>
        </w:rPr>
        <w:t>separate frequency configurations</w:t>
      </w:r>
      <w:r w:rsidRPr="00EB4FDD">
        <w:rPr>
          <w:rFonts w:eastAsia="Malgun Gothic" w:hint="eastAsia"/>
          <w:b/>
        </w:rPr>
        <w:t xml:space="preserve"> </w:t>
      </w:r>
      <w:r w:rsidRPr="00EB4FDD">
        <w:rPr>
          <w:rFonts w:eastAsia="Malgun Gothic" w:hint="eastAsia"/>
          <w:b/>
          <w:iCs/>
        </w:rPr>
        <w:t xml:space="preserve">for </w:t>
      </w:r>
      <w:r w:rsidRPr="00EB4FDD">
        <w:rPr>
          <w:rFonts w:hint="eastAsia"/>
          <w:b/>
        </w:rPr>
        <w:t>SBFD symbols and non-SBFD symbols</w:t>
      </w:r>
      <w:r w:rsidRPr="00EB4FDD">
        <w:rPr>
          <w:b/>
        </w:rPr>
        <w:t xml:space="preserve"> </w:t>
      </w:r>
      <w:r w:rsidRPr="00EB4FDD">
        <w:rPr>
          <w:rFonts w:eastAsia="Malgun Gothic" w:hint="eastAsia"/>
          <w:b/>
        </w:rPr>
        <w:t>in</w:t>
      </w:r>
      <w:r w:rsidRPr="00EB4FDD">
        <w:rPr>
          <w:rFonts w:eastAsia="Malgun Gothic"/>
          <w:b/>
        </w:rPr>
        <w:t xml:space="preserve"> the same</w:t>
      </w:r>
      <w:r w:rsidRPr="00EB4FDD">
        <w:rPr>
          <w:b/>
        </w:rPr>
        <w:t xml:space="preserve"> </w:t>
      </w:r>
      <w:r w:rsidRPr="00EB4FDD">
        <w:rPr>
          <w:rFonts w:hint="eastAsia"/>
          <w:b/>
          <w:i/>
          <w:iCs/>
        </w:rPr>
        <w:t>PUCC</w:t>
      </w:r>
      <w:r w:rsidRPr="00EB4FDD">
        <w:rPr>
          <w:rFonts w:eastAsia="Malgun Gothic" w:hint="eastAsia"/>
          <w:b/>
          <w:i/>
          <w:iCs/>
        </w:rPr>
        <w:t>H-Resource</w:t>
      </w:r>
      <w:r w:rsidR="00563C5E">
        <w:rPr>
          <w:rFonts w:eastAsiaTheme="minorEastAsia" w:hint="eastAsia"/>
          <w:b/>
          <w:lang w:eastAsia="zh-CN"/>
        </w:rPr>
        <w:t>,</w:t>
      </w:r>
    </w:p>
    <w:p w14:paraId="03E49C97" w14:textId="350C626A" w:rsidR="00151193" w:rsidRDefault="00151193" w:rsidP="00EF07A7">
      <w:pPr>
        <w:pStyle w:val="aff3"/>
        <w:numPr>
          <w:ilvl w:val="0"/>
          <w:numId w:val="112"/>
        </w:numPr>
        <w:shd w:val="clear" w:color="auto" w:fill="FFFFFF"/>
        <w:tabs>
          <w:tab w:val="left" w:pos="0"/>
        </w:tabs>
        <w:ind w:leftChars="0"/>
        <w:jc w:val="both"/>
        <w:rPr>
          <w:rFonts w:eastAsiaTheme="minorEastAsia"/>
          <w:b/>
          <w:lang w:eastAsia="zh-CN"/>
        </w:rPr>
      </w:pPr>
      <w:r>
        <w:rPr>
          <w:rFonts w:eastAsiaTheme="minorEastAsia" w:hint="eastAsia"/>
          <w:b/>
          <w:lang w:eastAsia="zh-CN"/>
        </w:rPr>
        <w:t>i</w:t>
      </w:r>
      <w:r w:rsidRPr="00151193">
        <w:rPr>
          <w:rFonts w:eastAsiaTheme="minorEastAsia"/>
          <w:b/>
          <w:lang w:eastAsia="zh-CN"/>
        </w:rPr>
        <w:t>f the PUCCH frequency resource in SBFD symbols overlaps with RB outside UL usable PRBs, the PUCCH transmission is dropped</w:t>
      </w:r>
    </w:p>
    <w:p w14:paraId="66763FD6" w14:textId="409B2DB9" w:rsidR="00151193" w:rsidRDefault="00151193" w:rsidP="00EF07A7">
      <w:pPr>
        <w:pStyle w:val="aff3"/>
        <w:numPr>
          <w:ilvl w:val="0"/>
          <w:numId w:val="112"/>
        </w:numPr>
        <w:shd w:val="clear" w:color="auto" w:fill="FFFFFF"/>
        <w:tabs>
          <w:tab w:val="left" w:pos="0"/>
        </w:tabs>
        <w:ind w:leftChars="0"/>
        <w:jc w:val="both"/>
        <w:rPr>
          <w:rFonts w:eastAsiaTheme="minorEastAsia"/>
          <w:b/>
          <w:lang w:eastAsia="zh-CN"/>
        </w:rPr>
      </w:pPr>
      <w:r w:rsidRPr="00151193">
        <w:rPr>
          <w:rFonts w:eastAsiaTheme="minorEastAsia"/>
          <w:b/>
          <w:lang w:eastAsia="zh-CN"/>
        </w:rPr>
        <w:t>frequency hopping for PUCCH transmission</w:t>
      </w:r>
      <w:r w:rsidR="00AF7567">
        <w:rPr>
          <w:rFonts w:eastAsiaTheme="minorEastAsia" w:hint="eastAsia"/>
          <w:b/>
          <w:lang w:eastAsia="zh-CN"/>
        </w:rPr>
        <w:t>s</w:t>
      </w:r>
      <w:r w:rsidRPr="00151193">
        <w:rPr>
          <w:rFonts w:eastAsiaTheme="minorEastAsia"/>
          <w:b/>
          <w:lang w:eastAsia="zh-CN"/>
        </w:rPr>
        <w:t xml:space="preserve"> in SBFD symbols</w:t>
      </w:r>
      <w:r>
        <w:rPr>
          <w:rFonts w:eastAsiaTheme="minorEastAsia" w:hint="eastAsia"/>
          <w:b/>
          <w:lang w:eastAsia="zh-CN"/>
        </w:rPr>
        <w:t xml:space="preserve"> is disabled when no separate configuration of </w:t>
      </w:r>
      <w:r w:rsidRPr="00151193">
        <w:rPr>
          <w:rFonts w:eastAsiaTheme="minorEastAsia"/>
          <w:b/>
          <w:bCs/>
          <w:i/>
          <w:iCs/>
          <w:lang w:eastAsia="zh-CN"/>
        </w:rPr>
        <w:t>secondHopPRB</w:t>
      </w:r>
      <w:r w:rsidRPr="007C515B">
        <w:rPr>
          <w:rFonts w:eastAsiaTheme="minorEastAsia"/>
          <w:b/>
          <w:bCs/>
          <w:lang w:eastAsia="zh-CN"/>
        </w:rPr>
        <w:t xml:space="preserve"> is provided for SBFD symbols</w:t>
      </w:r>
    </w:p>
    <w:p w14:paraId="5D066107" w14:textId="77777777" w:rsidR="00802F32" w:rsidRDefault="00802F32" w:rsidP="00EF07A7">
      <w:pPr>
        <w:jc w:val="both"/>
        <w:rPr>
          <w:rFonts w:eastAsiaTheme="minorEastAsia"/>
          <w:lang w:eastAsia="zh-CN"/>
        </w:rPr>
      </w:pPr>
    </w:p>
    <w:p w14:paraId="112FF0F1" w14:textId="0E1B39BA" w:rsidR="00421648" w:rsidRPr="003D1011" w:rsidRDefault="00802F32" w:rsidP="00EF07A7">
      <w:pPr>
        <w:jc w:val="both"/>
        <w:rPr>
          <w:rFonts w:eastAsiaTheme="minorEastAsia"/>
          <w:lang w:val="en-US" w:eastAsia="zh-CN"/>
        </w:rPr>
      </w:pPr>
      <w:r>
        <w:rPr>
          <w:rFonts w:eastAsiaTheme="minorEastAsia" w:hint="eastAsia"/>
          <w:lang w:val="en-US" w:eastAsia="zh-CN"/>
        </w:rPr>
        <w:t>T</w:t>
      </w:r>
      <w:r w:rsidRPr="00802F32">
        <w:rPr>
          <w:rFonts w:eastAsiaTheme="minorEastAsia"/>
          <w:lang w:val="en-US" w:eastAsia="zh-CN"/>
        </w:rPr>
        <w:t xml:space="preserve">he UE transmits the PUCCH starting from </w:t>
      </w:r>
      <w:r w:rsidRPr="00802F32">
        <w:rPr>
          <w:rFonts w:eastAsiaTheme="minorEastAsia"/>
          <w:i/>
          <w:iCs/>
          <w:lang w:val="en-US" w:eastAsia="zh-CN"/>
        </w:rPr>
        <w:t>startingPRB</w:t>
      </w:r>
      <w:r w:rsidRPr="00802F32">
        <w:rPr>
          <w:rFonts w:eastAsiaTheme="minorEastAsia"/>
          <w:lang w:val="en-US" w:eastAsia="zh-CN"/>
        </w:rPr>
        <w:t xml:space="preserve"> in slots with even</w:t>
      </w:r>
      <w:r>
        <w:rPr>
          <w:rFonts w:eastAsiaTheme="minorEastAsia" w:hint="eastAsia"/>
          <w:lang w:val="en-US" w:eastAsia="zh-CN"/>
        </w:rPr>
        <w:t xml:space="preserve"> </w:t>
      </w:r>
      <w:r w:rsidRPr="00802F32">
        <w:rPr>
          <w:rFonts w:eastAsiaTheme="minorEastAsia"/>
          <w:lang w:val="en-US" w:eastAsia="zh-CN"/>
        </w:rPr>
        <w:t xml:space="preserve">number and starting from </w:t>
      </w:r>
      <w:r w:rsidRPr="00802F32">
        <w:rPr>
          <w:rFonts w:eastAsiaTheme="minorEastAsia"/>
          <w:i/>
          <w:iCs/>
          <w:lang w:val="en-US" w:eastAsia="zh-CN"/>
        </w:rPr>
        <w:t>secondHopPRB</w:t>
      </w:r>
      <w:r w:rsidRPr="00802F32">
        <w:rPr>
          <w:rFonts w:eastAsiaTheme="minorEastAsia"/>
          <w:lang w:val="en-US" w:eastAsia="zh-CN"/>
        </w:rPr>
        <w:t>, in slots with odd number. The slot</w:t>
      </w:r>
      <w:r>
        <w:rPr>
          <w:rFonts w:eastAsiaTheme="minorEastAsia" w:hint="eastAsia"/>
          <w:lang w:val="en-US" w:eastAsia="zh-CN"/>
        </w:rPr>
        <w:t xml:space="preserve"> </w:t>
      </w:r>
      <w:r w:rsidRPr="00802F32">
        <w:rPr>
          <w:rFonts w:eastAsiaTheme="minorEastAsia"/>
          <w:lang w:val="en-US" w:eastAsia="zh-CN"/>
        </w:rPr>
        <w:t>indicated to the UE for the first repetition of the PUCCH transmission has number 0</w:t>
      </w:r>
      <w:r>
        <w:rPr>
          <w:rFonts w:eastAsiaTheme="minorEastAsia" w:hint="eastAsia"/>
          <w:lang w:val="en-US" w:eastAsia="zh-CN"/>
        </w:rPr>
        <w:t>.</w:t>
      </w:r>
      <w:r w:rsidRPr="00802F32">
        <w:rPr>
          <w:rFonts w:eastAsiaTheme="minorEastAsia"/>
          <w:lang w:val="en-US" w:eastAsia="zh-CN"/>
        </w:rPr>
        <w:t xml:space="preserve"> </w:t>
      </w:r>
      <w:r w:rsidR="00421648">
        <w:rPr>
          <w:rFonts w:eastAsiaTheme="minorEastAsia" w:hint="eastAsia"/>
          <w:lang w:eastAsia="zh-CN"/>
        </w:rPr>
        <w:t xml:space="preserve">With separate </w:t>
      </w:r>
      <w:r w:rsidR="00421648" w:rsidRPr="00421648">
        <w:rPr>
          <w:rFonts w:eastAsiaTheme="minorEastAsia"/>
          <w:lang w:eastAsia="zh-CN"/>
        </w:rPr>
        <w:t>configurations of</w:t>
      </w:r>
      <w:r w:rsidR="00421648" w:rsidRPr="003D1011">
        <w:rPr>
          <w:rFonts w:eastAsiaTheme="minorEastAsia"/>
          <w:i/>
          <w:iCs/>
          <w:lang w:eastAsia="zh-CN"/>
        </w:rPr>
        <w:t xml:space="preserve"> startingPRB</w:t>
      </w:r>
      <w:r w:rsidR="00421648" w:rsidRPr="00421648">
        <w:rPr>
          <w:rFonts w:eastAsiaTheme="minorEastAsia"/>
          <w:lang w:eastAsia="zh-CN"/>
        </w:rPr>
        <w:t xml:space="preserve"> and </w:t>
      </w:r>
      <w:r w:rsidR="00421648" w:rsidRPr="003D1011">
        <w:rPr>
          <w:rFonts w:eastAsiaTheme="minorEastAsia"/>
          <w:i/>
          <w:iCs/>
          <w:lang w:eastAsia="zh-CN"/>
        </w:rPr>
        <w:t>secondHopPRB</w:t>
      </w:r>
      <w:r w:rsidR="00421648" w:rsidRPr="00421648">
        <w:rPr>
          <w:rFonts w:eastAsiaTheme="minorEastAsia"/>
          <w:lang w:eastAsia="zh-CN"/>
        </w:rPr>
        <w:t xml:space="preserve"> for SBFD symbols and non-SBFD symbols</w:t>
      </w:r>
      <w:r w:rsidR="00421648">
        <w:rPr>
          <w:rFonts w:eastAsiaTheme="minorEastAsia" w:hint="eastAsia"/>
          <w:lang w:eastAsia="zh-CN"/>
        </w:rPr>
        <w:t xml:space="preserve">, a further </w:t>
      </w:r>
      <w:r w:rsidR="00421648">
        <w:rPr>
          <w:rFonts w:eastAsiaTheme="minorEastAsia"/>
          <w:lang w:eastAsia="zh-CN"/>
        </w:rPr>
        <w:t>question</w:t>
      </w:r>
      <w:r w:rsidR="00421648">
        <w:rPr>
          <w:rFonts w:eastAsiaTheme="minorEastAsia" w:hint="eastAsia"/>
          <w:lang w:eastAsia="zh-CN"/>
        </w:rPr>
        <w:t xml:space="preserve"> is </w:t>
      </w:r>
      <w:r w:rsidR="00421648">
        <w:rPr>
          <w:rFonts w:eastAsiaTheme="minorEastAsia"/>
          <w:lang w:eastAsia="zh-CN"/>
        </w:rPr>
        <w:t>w</w:t>
      </w:r>
      <w:r w:rsidR="00421648">
        <w:rPr>
          <w:rFonts w:eastAsiaTheme="minorEastAsia" w:hint="eastAsia"/>
          <w:lang w:eastAsia="zh-CN"/>
        </w:rPr>
        <w:t xml:space="preserve">hether </w:t>
      </w:r>
      <w:r w:rsidR="00B82864">
        <w:rPr>
          <w:rFonts w:eastAsiaTheme="minorEastAsia" w:hint="eastAsia"/>
          <w:lang w:eastAsia="zh-CN"/>
        </w:rPr>
        <w:t xml:space="preserve">single or </w:t>
      </w:r>
      <w:r w:rsidR="00421648">
        <w:rPr>
          <w:rFonts w:eastAsiaTheme="minorEastAsia" w:hint="eastAsia"/>
          <w:lang w:eastAsia="zh-CN"/>
        </w:rPr>
        <w:t xml:space="preserve">separate slot repetition counters should be used for </w:t>
      </w:r>
      <w:r w:rsidR="005F3883">
        <w:rPr>
          <w:rFonts w:eastAsiaTheme="minorEastAsia" w:hint="eastAsia"/>
          <w:lang w:eastAsia="zh-CN"/>
        </w:rPr>
        <w:t xml:space="preserve">the </w:t>
      </w:r>
      <w:r w:rsidR="00421648">
        <w:rPr>
          <w:rFonts w:eastAsiaTheme="minorEastAsia" w:hint="eastAsia"/>
          <w:lang w:eastAsia="zh-CN"/>
        </w:rPr>
        <w:t>two type</w:t>
      </w:r>
      <w:r w:rsidR="00914F06">
        <w:rPr>
          <w:rFonts w:eastAsiaTheme="minorEastAsia" w:hint="eastAsia"/>
          <w:lang w:eastAsia="zh-CN"/>
        </w:rPr>
        <w:t>s</w:t>
      </w:r>
      <w:r w:rsidR="00421648">
        <w:rPr>
          <w:rFonts w:eastAsiaTheme="minorEastAsia" w:hint="eastAsia"/>
          <w:lang w:eastAsia="zh-CN"/>
        </w:rPr>
        <w:t xml:space="preserve"> of symbols.</w:t>
      </w:r>
      <w:r w:rsidR="005F3883">
        <w:rPr>
          <w:rFonts w:eastAsiaTheme="minorEastAsia" w:hint="eastAsia"/>
          <w:lang w:eastAsia="zh-CN"/>
        </w:rPr>
        <w:t xml:space="preserve"> As depicted in</w:t>
      </w:r>
      <w:r w:rsidR="00FF03EB">
        <w:rPr>
          <w:rFonts w:eastAsiaTheme="minorEastAsia" w:hint="eastAsia"/>
          <w:lang w:eastAsia="zh-CN"/>
        </w:rPr>
        <w:t xml:space="preserve"> </w:t>
      </w:r>
      <w:r w:rsidR="00FF03EB">
        <w:rPr>
          <w:rFonts w:eastAsiaTheme="minorEastAsia"/>
          <w:lang w:eastAsia="zh-CN"/>
        </w:rPr>
        <w:fldChar w:fldCharType="begin"/>
      </w:r>
      <w:r w:rsidR="00FF03EB">
        <w:rPr>
          <w:rFonts w:eastAsiaTheme="minorEastAsia"/>
          <w:lang w:eastAsia="zh-CN"/>
        </w:rPr>
        <w:instrText xml:space="preserve"> </w:instrText>
      </w:r>
      <w:r w:rsidR="00FF03EB">
        <w:rPr>
          <w:rFonts w:eastAsiaTheme="minorEastAsia" w:hint="eastAsia"/>
          <w:lang w:eastAsia="zh-CN"/>
        </w:rPr>
        <w:instrText>REF _Ref177568195 \h</w:instrText>
      </w:r>
      <w:r w:rsidR="00FF03EB">
        <w:rPr>
          <w:rFonts w:eastAsiaTheme="minorEastAsia"/>
          <w:lang w:eastAsia="zh-CN"/>
        </w:rPr>
        <w:instrText xml:space="preserve"> </w:instrText>
      </w:r>
      <w:r w:rsidR="00FF03EB">
        <w:rPr>
          <w:rFonts w:eastAsiaTheme="minorEastAsia"/>
          <w:lang w:eastAsia="zh-CN"/>
        </w:rPr>
      </w:r>
      <w:r w:rsidR="00FF03EB">
        <w:rPr>
          <w:rFonts w:eastAsiaTheme="minorEastAsia"/>
          <w:lang w:eastAsia="zh-CN"/>
        </w:rPr>
        <w:fldChar w:fldCharType="separate"/>
      </w:r>
      <w:r w:rsidR="00242CE6" w:rsidRPr="00252F4B">
        <w:rPr>
          <w:b/>
        </w:rPr>
        <w:t xml:space="preserve">Figure </w:t>
      </w:r>
      <w:r w:rsidR="00242CE6">
        <w:rPr>
          <w:b/>
          <w:noProof/>
        </w:rPr>
        <w:t>2</w:t>
      </w:r>
      <w:r w:rsidR="00FF03EB">
        <w:rPr>
          <w:rFonts w:eastAsiaTheme="minorEastAsia"/>
          <w:lang w:eastAsia="zh-CN"/>
        </w:rPr>
        <w:fldChar w:fldCharType="end"/>
      </w:r>
      <w:r w:rsidR="005F3883">
        <w:rPr>
          <w:rFonts w:eastAsiaTheme="minorEastAsia" w:hint="eastAsia"/>
          <w:lang w:eastAsia="zh-CN"/>
        </w:rPr>
        <w:t>,</w:t>
      </w:r>
      <w:r w:rsidR="00421648">
        <w:rPr>
          <w:rFonts w:eastAsiaTheme="minorEastAsia" w:hint="eastAsia"/>
          <w:lang w:eastAsia="zh-CN"/>
        </w:rPr>
        <w:t xml:space="preserve"> </w:t>
      </w:r>
      <w:r w:rsidR="00F27C4A">
        <w:rPr>
          <w:rFonts w:eastAsiaTheme="minorEastAsia" w:hint="eastAsia"/>
          <w:lang w:eastAsia="zh-CN"/>
        </w:rPr>
        <w:t xml:space="preserve">using </w:t>
      </w:r>
      <w:r w:rsidR="005F3883" w:rsidRPr="005F3883">
        <w:rPr>
          <w:rFonts w:eastAsiaTheme="minorEastAsia"/>
          <w:lang w:eastAsia="zh-CN"/>
        </w:rPr>
        <w:t>separate slot repetition counters</w:t>
      </w:r>
      <w:r w:rsidR="005F3883" w:rsidRPr="005F3883">
        <w:rPr>
          <w:rFonts w:eastAsiaTheme="minorEastAsia" w:hint="eastAsia"/>
          <w:lang w:eastAsia="zh-CN"/>
        </w:rPr>
        <w:t xml:space="preserve"> </w:t>
      </w:r>
      <w:r w:rsidR="005F3883">
        <w:rPr>
          <w:rFonts w:eastAsiaTheme="minorEastAsia" w:hint="eastAsia"/>
          <w:lang w:eastAsia="zh-CN"/>
        </w:rPr>
        <w:t xml:space="preserve">may </w:t>
      </w:r>
      <w:r w:rsidR="00F27C4A">
        <w:rPr>
          <w:rFonts w:eastAsiaTheme="minorEastAsia" w:hint="eastAsia"/>
          <w:lang w:eastAsia="zh-CN"/>
        </w:rPr>
        <w:t>provide larger frequency hopping gain than using a single</w:t>
      </w:r>
      <w:r w:rsidR="00914F06">
        <w:rPr>
          <w:rFonts w:eastAsiaTheme="minorEastAsia" w:hint="eastAsia"/>
          <w:lang w:eastAsia="zh-CN"/>
        </w:rPr>
        <w:t xml:space="preserve"> </w:t>
      </w:r>
      <w:r w:rsidR="00914F06" w:rsidRPr="00914F06">
        <w:rPr>
          <w:rFonts w:eastAsiaTheme="minorEastAsia"/>
          <w:lang w:eastAsia="zh-CN"/>
        </w:rPr>
        <w:t>slot repetition counter</w:t>
      </w:r>
      <w:r w:rsidR="00F27C4A">
        <w:rPr>
          <w:rFonts w:eastAsiaTheme="minorEastAsia" w:hint="eastAsia"/>
          <w:lang w:eastAsia="zh-CN"/>
        </w:rPr>
        <w:t>.</w:t>
      </w:r>
      <w:r w:rsidR="00914F06">
        <w:rPr>
          <w:rFonts w:eastAsiaTheme="minorEastAsia" w:hint="eastAsia"/>
          <w:lang w:eastAsia="zh-CN"/>
        </w:rPr>
        <w:t xml:space="preserve"> </w:t>
      </w:r>
    </w:p>
    <w:p w14:paraId="2DDE86EE" w14:textId="085B7338" w:rsidR="00656C3A" w:rsidRDefault="00656C3A" w:rsidP="00EF07A7">
      <w:pPr>
        <w:jc w:val="both"/>
      </w:pPr>
      <w:r>
        <w:object w:dxaOrig="12130" w:dyaOrig="6121" w14:anchorId="0454F96E">
          <v:shape id="_x0000_i1026" type="#_x0000_t75" style="width:479pt;height:242.2pt" o:ole="">
            <v:imagedata r:id="rId14" o:title=""/>
          </v:shape>
          <o:OLEObject Type="Embed" ProgID="Visio.Drawing.15" ShapeID="_x0000_i1026" DrawAspect="Content" ObjectID="_1808293470" r:id="rId15"/>
        </w:object>
      </w:r>
    </w:p>
    <w:p w14:paraId="0B2867A1" w14:textId="2CFB5505" w:rsidR="00E511F4" w:rsidRPr="003D1011" w:rsidRDefault="00FF03EB" w:rsidP="003D1011">
      <w:pPr>
        <w:jc w:val="center"/>
        <w:rPr>
          <w:b/>
          <w:bCs/>
          <w:lang w:val="en-US" w:eastAsia="zh-CN"/>
        </w:rPr>
      </w:pPr>
      <w:bookmarkStart w:id="18" w:name="_Ref17756819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242CE6">
        <w:rPr>
          <w:b/>
          <w:noProof/>
        </w:rPr>
        <w:t>2</w:t>
      </w:r>
      <w:r w:rsidRPr="00252F4B">
        <w:rPr>
          <w:b/>
        </w:rPr>
        <w:fldChar w:fldCharType="end"/>
      </w:r>
      <w:bookmarkEnd w:id="18"/>
      <w:r w:rsidRPr="00252F4B">
        <w:rPr>
          <w:b/>
          <w:lang w:eastAsia="zh-CN"/>
        </w:rPr>
        <w:t>.</w:t>
      </w:r>
      <w:r w:rsidRPr="00252F4B">
        <w:rPr>
          <w:b/>
        </w:rPr>
        <w:t xml:space="preserve"> </w:t>
      </w:r>
      <w:r w:rsidRPr="00DC4887">
        <w:rPr>
          <w:b/>
          <w:bCs/>
          <w:lang w:val="en-US" w:eastAsia="zh-CN"/>
        </w:rPr>
        <w:t xml:space="preserve">Illustration of </w:t>
      </w:r>
      <w:r>
        <w:rPr>
          <w:rFonts w:hint="eastAsia"/>
          <w:b/>
          <w:bCs/>
          <w:lang w:val="en-US" w:eastAsia="zh-CN"/>
        </w:rPr>
        <w:t>single slot repetition counter and separate slot repetition counters</w:t>
      </w:r>
    </w:p>
    <w:p w14:paraId="26938D98" w14:textId="6C71FBA8" w:rsidR="0030324C" w:rsidRDefault="00E511F4" w:rsidP="00802F32">
      <w:pPr>
        <w:shd w:val="clear" w:color="auto" w:fill="FFFFFF"/>
        <w:tabs>
          <w:tab w:val="left" w:pos="0"/>
        </w:tabs>
        <w:spacing w:after="0"/>
        <w:jc w:val="both"/>
        <w:rPr>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sidR="00242CE6">
        <w:rPr>
          <w:b/>
          <w:iCs/>
          <w:noProof/>
        </w:rPr>
        <w:t>7</w:t>
      </w:r>
      <w:r w:rsidRPr="00064F55">
        <w:rPr>
          <w:b/>
          <w:iCs/>
        </w:rPr>
        <w:fldChar w:fldCharType="end"/>
      </w:r>
      <w:r w:rsidRPr="00064F55">
        <w:rPr>
          <w:b/>
          <w:lang w:eastAsia="zh-CN"/>
        </w:rPr>
        <w:t xml:space="preserve">: </w:t>
      </w:r>
      <w:r w:rsidR="009C7847">
        <w:rPr>
          <w:rFonts w:hint="eastAsia"/>
          <w:b/>
          <w:lang w:eastAsia="zh-CN"/>
        </w:rPr>
        <w:t>W</w:t>
      </w:r>
      <w:r w:rsidR="00802F32">
        <w:rPr>
          <w:rFonts w:hint="eastAsia"/>
          <w:b/>
          <w:lang w:eastAsia="zh-CN"/>
        </w:rPr>
        <w:t xml:space="preserve">hen UE performs inter-slot PUCCH </w:t>
      </w:r>
      <w:r w:rsidR="00802F32">
        <w:rPr>
          <w:b/>
          <w:lang w:eastAsia="zh-CN"/>
        </w:rPr>
        <w:t>frequency</w:t>
      </w:r>
      <w:r w:rsidR="00802F32">
        <w:rPr>
          <w:rFonts w:hint="eastAsia"/>
          <w:b/>
          <w:lang w:eastAsia="zh-CN"/>
        </w:rPr>
        <w:t xml:space="preserve"> hopping</w:t>
      </w:r>
      <w:r w:rsidR="0030324C">
        <w:rPr>
          <w:rFonts w:hint="eastAsia"/>
          <w:b/>
          <w:lang w:eastAsia="zh-CN"/>
        </w:rPr>
        <w:t xml:space="preserve"> in </w:t>
      </w:r>
      <w:r w:rsidR="0030324C">
        <w:rPr>
          <w:b/>
          <w:lang w:eastAsia="zh-CN"/>
        </w:rPr>
        <w:t>Configuration</w:t>
      </w:r>
      <w:r w:rsidR="0030324C">
        <w:rPr>
          <w:rFonts w:hint="eastAsia"/>
          <w:b/>
          <w:lang w:eastAsia="zh-CN"/>
        </w:rPr>
        <w:t xml:space="preserve"> 2</w:t>
      </w:r>
      <w:r w:rsidR="00802F32">
        <w:rPr>
          <w:rFonts w:hint="eastAsia"/>
          <w:b/>
          <w:lang w:eastAsia="zh-CN"/>
        </w:rPr>
        <w:t xml:space="preserve">, </w:t>
      </w:r>
      <w:r w:rsidR="0030324C">
        <w:rPr>
          <w:rFonts w:hint="eastAsia"/>
          <w:b/>
          <w:lang w:eastAsia="zh-CN"/>
        </w:rPr>
        <w:t>further consider two options:</w:t>
      </w:r>
    </w:p>
    <w:p w14:paraId="2199A5D3" w14:textId="0FF81265" w:rsidR="0030324C" w:rsidRPr="003D1011" w:rsidRDefault="003D1011" w:rsidP="003D1011">
      <w:pPr>
        <w:pStyle w:val="aff3"/>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00802F32" w:rsidRPr="003D1011">
        <w:rPr>
          <w:rFonts w:ascii="Times New Roman" w:hAnsi="Times New Roman"/>
          <w:b/>
          <w:bCs/>
          <w:lang w:eastAsia="zh-CN"/>
        </w:rPr>
        <w:t xml:space="preserve">he even and odd slot number is counted separately for </w:t>
      </w:r>
      <w:r w:rsidR="00E511F4" w:rsidRPr="003D1011">
        <w:rPr>
          <w:rFonts w:ascii="Times New Roman" w:hAnsi="Times New Roman"/>
          <w:b/>
          <w:bCs/>
          <w:lang w:eastAsia="zh-CN"/>
        </w:rPr>
        <w:t>SBFD symbols and non-SBFD symbols</w:t>
      </w:r>
      <w:r w:rsidR="00802F32" w:rsidRPr="003D1011">
        <w:rPr>
          <w:rFonts w:ascii="Times New Roman" w:hAnsi="Times New Roman"/>
          <w:b/>
          <w:bCs/>
          <w:lang w:eastAsia="zh-CN"/>
        </w:rPr>
        <w:t>.</w:t>
      </w:r>
    </w:p>
    <w:p w14:paraId="51EF838A" w14:textId="7E7D902B" w:rsidR="00E511F4" w:rsidRPr="003D1011" w:rsidRDefault="003D1011" w:rsidP="003D1011">
      <w:pPr>
        <w:pStyle w:val="aff3"/>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0030324C" w:rsidRPr="003D1011">
        <w:rPr>
          <w:rFonts w:ascii="Times New Roman" w:hAnsi="Times New Roman"/>
          <w:b/>
          <w:bCs/>
          <w:lang w:eastAsia="zh-CN"/>
        </w:rPr>
        <w:t>he even and odd slot number is counted joint</w:t>
      </w:r>
      <w:r w:rsidR="0030324C" w:rsidRPr="003D1011">
        <w:rPr>
          <w:rFonts w:ascii="Times New Roman" w:hAnsi="Times New Roman" w:hint="eastAsia"/>
          <w:b/>
          <w:bCs/>
          <w:lang w:eastAsia="zh-CN"/>
        </w:rPr>
        <w:t>l</w:t>
      </w:r>
      <w:r w:rsidR="0030324C" w:rsidRPr="003D1011">
        <w:rPr>
          <w:rFonts w:ascii="Times New Roman" w:hAnsi="Times New Roman"/>
          <w:b/>
          <w:bCs/>
          <w:lang w:eastAsia="zh-CN"/>
        </w:rPr>
        <w:t xml:space="preserve">y </w:t>
      </w:r>
      <w:r w:rsidR="0030324C" w:rsidRPr="003D1011">
        <w:rPr>
          <w:rFonts w:ascii="Times New Roman" w:hAnsi="Times New Roman" w:hint="eastAsia"/>
          <w:b/>
          <w:bCs/>
          <w:lang w:eastAsia="zh-CN"/>
        </w:rPr>
        <w:t>regardless</w:t>
      </w:r>
      <w:r w:rsidR="00FB3B52">
        <w:rPr>
          <w:rFonts w:ascii="Times New Roman" w:eastAsiaTheme="minorEastAsia" w:hAnsi="Times New Roman" w:hint="eastAsia"/>
          <w:b/>
          <w:bCs/>
          <w:lang w:eastAsia="zh-CN"/>
        </w:rPr>
        <w:t xml:space="preserve"> of </w:t>
      </w:r>
      <w:r w:rsidR="0030324C" w:rsidRPr="003D1011">
        <w:rPr>
          <w:rFonts w:ascii="Times New Roman" w:hAnsi="Times New Roman"/>
          <w:b/>
          <w:bCs/>
          <w:lang w:eastAsia="zh-CN"/>
        </w:rPr>
        <w:t>SBFD symbols</w:t>
      </w:r>
      <w:r w:rsidR="0030324C" w:rsidRPr="003D1011">
        <w:rPr>
          <w:rFonts w:ascii="Times New Roman" w:hAnsi="Times New Roman" w:hint="eastAsia"/>
          <w:b/>
          <w:bCs/>
          <w:lang w:eastAsia="zh-CN"/>
        </w:rPr>
        <w:t xml:space="preserve"> or</w:t>
      </w:r>
      <w:r w:rsidR="0030324C" w:rsidRPr="003D1011">
        <w:rPr>
          <w:rFonts w:ascii="Times New Roman" w:hAnsi="Times New Roman"/>
          <w:b/>
          <w:bCs/>
          <w:lang w:eastAsia="zh-CN"/>
        </w:rPr>
        <w:t xml:space="preserve"> non-SBFD symbols.</w:t>
      </w:r>
    </w:p>
    <w:p w14:paraId="763B8DB7" w14:textId="77777777" w:rsidR="003D1011" w:rsidRDefault="003D1011" w:rsidP="00EF07A7">
      <w:pPr>
        <w:jc w:val="both"/>
        <w:rPr>
          <w:lang w:eastAsia="zh-CN"/>
        </w:rPr>
      </w:pPr>
    </w:p>
    <w:p w14:paraId="72CFB860" w14:textId="648AA890" w:rsidR="00251F44" w:rsidRDefault="00251F44" w:rsidP="00EF07A7">
      <w:pPr>
        <w:jc w:val="both"/>
        <w:rPr>
          <w:lang w:eastAsia="zh-CN"/>
        </w:rPr>
      </w:pPr>
      <w:r w:rsidRPr="00AD0FDE">
        <w:rPr>
          <w:lang w:eastAsia="zh-CN"/>
        </w:rPr>
        <w:t xml:space="preserve">Similar to PUSCH, PUCCH DMRS </w:t>
      </w:r>
      <w:r w:rsidR="00E85586">
        <w:rPr>
          <w:lang w:eastAsia="zh-CN"/>
        </w:rPr>
        <w:t>bundling</w:t>
      </w:r>
      <w:r w:rsidR="00E85586">
        <w:rPr>
          <w:rFonts w:hint="eastAsia"/>
          <w:lang w:eastAsia="zh-CN"/>
        </w:rPr>
        <w:t xml:space="preserve"> can </w:t>
      </w:r>
      <w:r w:rsidR="00E85586">
        <w:rPr>
          <w:lang w:eastAsia="zh-CN"/>
        </w:rPr>
        <w:t>also</w:t>
      </w:r>
      <w:r w:rsidR="00E85586">
        <w:rPr>
          <w:rFonts w:hint="eastAsia"/>
          <w:lang w:eastAsia="zh-CN"/>
        </w:rPr>
        <w:t xml:space="preserve"> be supported and </w:t>
      </w:r>
      <w:r w:rsidRPr="00AD0FDE">
        <w:rPr>
          <w:lang w:eastAsia="zh-CN"/>
        </w:rPr>
        <w:t>separate PUCCH frequency hopping interval</w:t>
      </w:r>
      <w:r w:rsidR="00AB0D38">
        <w:rPr>
          <w:rFonts w:hint="eastAsia"/>
          <w:lang w:eastAsia="zh-CN"/>
        </w:rPr>
        <w:t>s</w:t>
      </w:r>
      <w:r w:rsidRPr="00AD0FDE">
        <w:rPr>
          <w:lang w:eastAsia="zh-CN"/>
        </w:rPr>
        <w:t xml:space="preserve"> can be configured </w:t>
      </w:r>
      <w:r w:rsidR="003439C3">
        <w:rPr>
          <w:rFonts w:hint="eastAsia"/>
          <w:lang w:eastAsia="zh-CN"/>
        </w:rPr>
        <w:t>for</w:t>
      </w:r>
      <w:r w:rsidRPr="00AD0FDE">
        <w:rPr>
          <w:lang w:eastAsia="zh-CN"/>
        </w:rPr>
        <w:t xml:space="preserve"> SBFD symbols and non-SBFD symbols respectively to maintain the condition of PUCCH DMRS bundling.</w:t>
      </w:r>
      <w:r w:rsidR="00AB0D38">
        <w:rPr>
          <w:rFonts w:hint="eastAsia"/>
          <w:lang w:eastAsia="zh-CN"/>
        </w:rPr>
        <w:t xml:space="preserve"> Furthermore, </w:t>
      </w:r>
      <w:r w:rsidR="00AB0D38" w:rsidRPr="00AB0D38">
        <w:rPr>
          <w:lang w:eastAsia="zh-CN"/>
        </w:rPr>
        <w:t>consecutive</w:t>
      </w:r>
      <w:r w:rsidR="00AB0D38" w:rsidRPr="00AB0D38">
        <w:rPr>
          <w:rFonts w:hint="eastAsia"/>
          <w:lang w:eastAsia="zh-CN"/>
        </w:rPr>
        <w:t xml:space="preserve"> </w:t>
      </w:r>
      <w:r w:rsidR="00AB0D38">
        <w:rPr>
          <w:rFonts w:hint="eastAsia"/>
          <w:lang w:eastAsia="zh-CN"/>
        </w:rPr>
        <w:t xml:space="preserve">SBFD slots are counted into the </w:t>
      </w:r>
      <w:r w:rsidR="00AB0D38" w:rsidRPr="00AB0D38">
        <w:rPr>
          <w:lang w:eastAsia="zh-CN"/>
        </w:rPr>
        <w:t>PUCCH frequency hopping interval</w:t>
      </w:r>
      <w:r w:rsidR="00AB0D38">
        <w:rPr>
          <w:rFonts w:hint="eastAsia"/>
          <w:lang w:eastAsia="zh-CN"/>
        </w:rPr>
        <w:t xml:space="preserve"> configured for SBFD symbols while </w:t>
      </w:r>
      <w:r w:rsidR="00AB0D38" w:rsidRPr="00AB0D38">
        <w:rPr>
          <w:lang w:eastAsia="zh-CN"/>
        </w:rPr>
        <w:t xml:space="preserve">consecutive </w:t>
      </w:r>
      <w:r w:rsidR="00AB0D38">
        <w:rPr>
          <w:rFonts w:hint="eastAsia"/>
          <w:lang w:eastAsia="zh-CN"/>
        </w:rPr>
        <w:t>non-</w:t>
      </w:r>
      <w:r w:rsidR="00AB0D38" w:rsidRPr="00AB0D38">
        <w:rPr>
          <w:lang w:eastAsia="zh-CN"/>
        </w:rPr>
        <w:t xml:space="preserve">SBFD slots are counted into the PUCCH frequency hopping interval configured for </w:t>
      </w:r>
      <w:r w:rsidR="00AB0D38">
        <w:rPr>
          <w:rFonts w:hint="eastAsia"/>
          <w:lang w:eastAsia="zh-CN"/>
        </w:rPr>
        <w:t>non-</w:t>
      </w:r>
      <w:r w:rsidR="00AB0D38" w:rsidRPr="00AB0D38">
        <w:rPr>
          <w:lang w:eastAsia="zh-CN"/>
        </w:rPr>
        <w:t>SBFD symbols</w:t>
      </w:r>
      <w:r w:rsidR="00AB0D38">
        <w:rPr>
          <w:rFonts w:hint="eastAsia"/>
          <w:lang w:eastAsia="zh-CN"/>
        </w:rPr>
        <w:t xml:space="preserve">. </w:t>
      </w:r>
      <w:r w:rsidR="00AB0D38">
        <w:rPr>
          <w:lang w:eastAsia="zh-CN"/>
        </w:rPr>
        <w:fldChar w:fldCharType="begin"/>
      </w:r>
      <w:r w:rsidR="00AB0D38">
        <w:rPr>
          <w:lang w:eastAsia="zh-CN"/>
        </w:rPr>
        <w:instrText xml:space="preserve"> </w:instrText>
      </w:r>
      <w:r w:rsidR="00AB0D38">
        <w:rPr>
          <w:rFonts w:hint="eastAsia"/>
          <w:lang w:eastAsia="zh-CN"/>
        </w:rPr>
        <w:instrText>REF _Ref177570575 \h</w:instrText>
      </w:r>
      <w:r w:rsidR="00AB0D38">
        <w:rPr>
          <w:lang w:eastAsia="zh-CN"/>
        </w:rPr>
        <w:instrText xml:space="preserve"> </w:instrText>
      </w:r>
      <w:r w:rsidR="00AB0D38">
        <w:rPr>
          <w:lang w:eastAsia="zh-CN"/>
        </w:rPr>
      </w:r>
      <w:r w:rsidR="00AB0D38">
        <w:rPr>
          <w:lang w:eastAsia="zh-CN"/>
        </w:rPr>
        <w:fldChar w:fldCharType="separate"/>
      </w:r>
      <w:r w:rsidR="00242CE6" w:rsidRPr="00252F4B">
        <w:rPr>
          <w:b/>
        </w:rPr>
        <w:t xml:space="preserve">Figure </w:t>
      </w:r>
      <w:r w:rsidR="00242CE6">
        <w:rPr>
          <w:b/>
          <w:noProof/>
        </w:rPr>
        <w:t>3</w:t>
      </w:r>
      <w:r w:rsidR="00AB0D38">
        <w:rPr>
          <w:lang w:eastAsia="zh-CN"/>
        </w:rPr>
        <w:fldChar w:fldCharType="end"/>
      </w:r>
      <w:r w:rsidR="00AB0D38">
        <w:rPr>
          <w:rFonts w:hint="eastAsia"/>
          <w:lang w:eastAsia="zh-CN"/>
        </w:rPr>
        <w:t xml:space="preserve"> provides an example for using separate PUCCH</w:t>
      </w:r>
      <w:r w:rsidR="00AB0D38" w:rsidRPr="00AB0D38">
        <w:rPr>
          <w:lang w:eastAsia="zh-CN"/>
        </w:rPr>
        <w:t xml:space="preserve"> frequency hopping interval</w:t>
      </w:r>
      <w:r w:rsidR="00AB0D38">
        <w:rPr>
          <w:rFonts w:hint="eastAsia"/>
          <w:lang w:eastAsia="zh-CN"/>
        </w:rPr>
        <w:t>s for</w:t>
      </w:r>
      <w:r w:rsidR="00AB0D38" w:rsidRPr="00AB0D38">
        <w:t xml:space="preserve"> </w:t>
      </w:r>
      <w:r w:rsidR="00AB0D38" w:rsidRPr="00AB0D38">
        <w:rPr>
          <w:lang w:eastAsia="zh-CN"/>
        </w:rPr>
        <w:t>SBFD symbols and non-SBFD symbols</w:t>
      </w:r>
      <w:r w:rsidR="00AB0D38">
        <w:rPr>
          <w:rFonts w:hint="eastAsia"/>
          <w:lang w:eastAsia="zh-CN"/>
        </w:rPr>
        <w:t>.</w:t>
      </w:r>
    </w:p>
    <w:p w14:paraId="3720D8E9" w14:textId="67369320" w:rsidR="00AB0D38" w:rsidRDefault="00890928" w:rsidP="00AB0D38">
      <w:pPr>
        <w:jc w:val="both"/>
      </w:pPr>
      <w:r>
        <w:object w:dxaOrig="10180" w:dyaOrig="6541" w14:anchorId="36E1ACAD">
          <v:shape id="_x0000_i1027" type="#_x0000_t75" style="width:467.7pt;height:298.7pt" o:ole="">
            <v:imagedata r:id="rId16" o:title=""/>
          </v:shape>
          <o:OLEObject Type="Embed" ProgID="Visio.Drawing.15" ShapeID="_x0000_i1027" DrawAspect="Content" ObjectID="_1808293471" r:id="rId17"/>
        </w:object>
      </w:r>
    </w:p>
    <w:p w14:paraId="4F42F555" w14:textId="6D2DD96D" w:rsidR="00AB0D38" w:rsidRPr="0065158D" w:rsidRDefault="00AB0D38" w:rsidP="0065158D">
      <w:pPr>
        <w:jc w:val="center"/>
        <w:rPr>
          <w:b/>
          <w:bCs/>
          <w:lang w:val="en-US" w:eastAsia="zh-CN"/>
        </w:rPr>
      </w:pPr>
      <w:bookmarkStart w:id="19" w:name="_Ref17757057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242CE6">
        <w:rPr>
          <w:b/>
          <w:noProof/>
        </w:rPr>
        <w:t>3</w:t>
      </w:r>
      <w:r w:rsidRPr="00252F4B">
        <w:rPr>
          <w:b/>
        </w:rPr>
        <w:fldChar w:fldCharType="end"/>
      </w:r>
      <w:bookmarkEnd w:id="19"/>
      <w:r w:rsidRPr="00252F4B">
        <w:rPr>
          <w:b/>
          <w:lang w:eastAsia="zh-CN"/>
        </w:rPr>
        <w:t>.</w:t>
      </w:r>
      <w:r w:rsidRPr="00252F4B">
        <w:rPr>
          <w:b/>
        </w:rPr>
        <w:t xml:space="preserve"> </w:t>
      </w:r>
      <w:r w:rsidRPr="00DC4887">
        <w:rPr>
          <w:b/>
          <w:bCs/>
          <w:lang w:val="en-US" w:eastAsia="zh-CN"/>
        </w:rPr>
        <w:t xml:space="preserve">Illustration of </w:t>
      </w:r>
      <w:r w:rsidR="00B27011">
        <w:rPr>
          <w:rFonts w:hint="eastAsia"/>
          <w:b/>
          <w:bCs/>
          <w:lang w:val="en-US" w:eastAsia="zh-CN"/>
        </w:rPr>
        <w:t xml:space="preserve">using </w:t>
      </w:r>
      <w:r w:rsidR="00B27011" w:rsidRPr="00B27011">
        <w:rPr>
          <w:b/>
          <w:bCs/>
          <w:lang w:val="en-US" w:eastAsia="zh-CN"/>
        </w:rPr>
        <w:t>separate PUCCH frequency hopping intervals</w:t>
      </w:r>
      <w:r w:rsidR="00B27011">
        <w:rPr>
          <w:rFonts w:hint="eastAsia"/>
          <w:b/>
          <w:bCs/>
          <w:lang w:val="en-US" w:eastAsia="zh-CN"/>
        </w:rPr>
        <w:t xml:space="preserve"> for </w:t>
      </w:r>
      <w:r w:rsidR="00B27011" w:rsidRPr="00B27011">
        <w:rPr>
          <w:b/>
          <w:bCs/>
          <w:lang w:val="en-US" w:eastAsia="zh-CN"/>
        </w:rPr>
        <w:t>SBFD symbols and non-SBFD symbols</w:t>
      </w:r>
      <w:r w:rsidR="001A727F">
        <w:rPr>
          <w:rFonts w:hint="eastAsia"/>
          <w:b/>
          <w:bCs/>
          <w:lang w:val="en-US" w:eastAsia="zh-CN"/>
        </w:rPr>
        <w:t xml:space="preserve"> when </w:t>
      </w:r>
      <w:r w:rsidR="001A727F" w:rsidRPr="001A727F">
        <w:rPr>
          <w:b/>
          <w:bCs/>
          <w:lang w:val="en-US" w:eastAsia="zh-CN"/>
        </w:rPr>
        <w:t>PUCCH DMRS bundling is enabled</w:t>
      </w:r>
    </w:p>
    <w:p w14:paraId="4B652E4B" w14:textId="51EE5C98" w:rsidR="00251F44" w:rsidRPr="00252F4B" w:rsidRDefault="00647563"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242CE6">
        <w:rPr>
          <w:b/>
          <w:iCs/>
          <w:noProof/>
        </w:rPr>
        <w:t>8</w:t>
      </w:r>
      <w:r w:rsidRPr="00252F4B">
        <w:rPr>
          <w:b/>
          <w:iCs/>
        </w:rPr>
        <w:fldChar w:fldCharType="end"/>
      </w:r>
      <w:r w:rsidR="002A6913" w:rsidRPr="00252F4B">
        <w:rPr>
          <w:b/>
          <w:bCs/>
          <w:lang w:eastAsia="zh-CN"/>
        </w:rPr>
        <w:t>:</w:t>
      </w:r>
      <w:r w:rsidR="00251F44" w:rsidRPr="00252F4B">
        <w:rPr>
          <w:b/>
          <w:bCs/>
          <w:lang w:eastAsia="zh-CN"/>
        </w:rPr>
        <w:t xml:space="preserve"> For the configuration of PUCCH in SBFD symbols and non-SBFD symbols:</w:t>
      </w:r>
    </w:p>
    <w:p w14:paraId="3D203C7C" w14:textId="373CAD12" w:rsidR="00251F44" w:rsidRPr="00252F4B" w:rsidRDefault="00251F44" w:rsidP="00EF07A7">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r w:rsidRPr="00252F4B">
        <w:rPr>
          <w:rFonts w:ascii="Times New Roman" w:hAnsi="Times New Roman"/>
          <w:b/>
          <w:bCs/>
          <w:i/>
          <w:iCs/>
          <w:lang w:eastAsia="zh-CN"/>
        </w:rPr>
        <w:t>pucch-FrequencyHoppingInterval</w:t>
      </w:r>
      <w:r w:rsidRPr="00252F4B">
        <w:rPr>
          <w:rFonts w:ascii="Times New Roman" w:hAnsi="Times New Roman"/>
          <w:b/>
          <w:bCs/>
          <w:lang w:eastAsia="zh-CN"/>
        </w:rPr>
        <w:t xml:space="preserve"> can be configured in SBFD symbols and non-SBFD symbols respectively.</w:t>
      </w:r>
    </w:p>
    <w:p w14:paraId="167E7F9B" w14:textId="77777777" w:rsidR="006B21D4" w:rsidRPr="000165A4" w:rsidRDefault="006B21D4" w:rsidP="00EF07A7">
      <w:pPr>
        <w:pStyle w:val="1"/>
        <w:jc w:val="both"/>
        <w:rPr>
          <w:rFonts w:ascii="Times New Roman" w:hAnsi="Times New Roman"/>
          <w:lang w:eastAsia="zh-CN"/>
        </w:rPr>
      </w:pPr>
      <w:r w:rsidRPr="000165A4">
        <w:rPr>
          <w:rFonts w:ascii="Times New Roman" w:hAnsi="Times New Roman"/>
          <w:lang w:eastAsia="zh-CN"/>
        </w:rPr>
        <w:t>Collision handling</w:t>
      </w:r>
    </w:p>
    <w:p w14:paraId="1DF5D974" w14:textId="77777777" w:rsidR="00F75717" w:rsidRDefault="00F75717" w:rsidP="007C515B">
      <w:pPr>
        <w:pStyle w:val="2"/>
        <w:ind w:left="578" w:hanging="578"/>
        <w:jc w:val="both"/>
        <w:rPr>
          <w:rFonts w:ascii="Times New Roman" w:hAnsi="Times New Roman"/>
          <w:lang w:eastAsia="zh-CN"/>
        </w:rPr>
      </w:pPr>
      <w:r w:rsidRPr="00252F4B">
        <w:rPr>
          <w:rFonts w:ascii="Times New Roman" w:hAnsi="Times New Roman"/>
          <w:lang w:eastAsia="zh-CN"/>
        </w:rPr>
        <w:t>Order of collision handling</w:t>
      </w:r>
    </w:p>
    <w:p w14:paraId="746F533C" w14:textId="4F932596" w:rsidR="00294231" w:rsidRDefault="00294231" w:rsidP="006426BF">
      <w:pPr>
        <w:jc w:val="both"/>
        <w:rPr>
          <w:lang w:eastAsia="zh-CN"/>
        </w:rPr>
      </w:pPr>
      <w:r>
        <w:rPr>
          <w:rFonts w:hint="eastAsia"/>
          <w:lang w:eastAsia="zh-CN"/>
        </w:rPr>
        <w:t xml:space="preserve">During </w:t>
      </w:r>
      <w:r w:rsidR="006426BF">
        <w:rPr>
          <w:rFonts w:hint="eastAsia"/>
          <w:lang w:eastAsia="zh-CN"/>
        </w:rPr>
        <w:t>the RAN1#120</w:t>
      </w:r>
      <w:r>
        <w:rPr>
          <w:rFonts w:hint="eastAsia"/>
          <w:lang w:eastAsia="zh-CN"/>
        </w:rPr>
        <w:t xml:space="preserve"> meeting, the </w:t>
      </w:r>
      <w:r w:rsidRPr="00252F4B">
        <w:rPr>
          <w:lang w:eastAsia="zh-CN"/>
        </w:rPr>
        <w:t>collision handling</w:t>
      </w:r>
      <w:r w:rsidRPr="00252F4B">
        <w:rPr>
          <w:lang w:val="en-US" w:eastAsia="zh-CN"/>
        </w:rPr>
        <w:t xml:space="preserve"> order</w:t>
      </w:r>
      <w:r>
        <w:rPr>
          <w:rFonts w:hint="eastAsia"/>
          <w:lang w:val="en-US" w:eastAsia="zh-CN"/>
        </w:rPr>
        <w:t xml:space="preserve"> was discussed and three options were provided in FL</w:t>
      </w:r>
      <w:r>
        <w:rPr>
          <w:lang w:val="en-US" w:eastAsia="zh-CN"/>
        </w:rPr>
        <w:t>’</w:t>
      </w:r>
      <w:r>
        <w:rPr>
          <w:rFonts w:hint="eastAsia"/>
          <w:lang w:val="en-US" w:eastAsia="zh-CN"/>
        </w:rPr>
        <w:t>s summary</w:t>
      </w:r>
      <w:r w:rsidR="002E6085">
        <w:rPr>
          <w:rFonts w:hint="eastAsia"/>
          <w:lang w:val="en-US" w:eastAsia="zh-CN"/>
        </w:rPr>
        <w:t xml:space="preserve"> </w:t>
      </w:r>
      <w:r w:rsidR="002E6085">
        <w:rPr>
          <w:lang w:val="en-US" w:eastAsia="zh-CN"/>
        </w:rPr>
        <w:fldChar w:fldCharType="begin"/>
      </w:r>
      <w:r w:rsidR="002E6085">
        <w:rPr>
          <w:lang w:val="en-US" w:eastAsia="zh-CN"/>
        </w:rPr>
        <w:instrText xml:space="preserve"> </w:instrText>
      </w:r>
      <w:r w:rsidR="002E6085">
        <w:rPr>
          <w:rFonts w:hint="eastAsia"/>
          <w:lang w:val="en-US" w:eastAsia="zh-CN"/>
        </w:rPr>
        <w:instrText>REF _Ref193295317 \r \h</w:instrText>
      </w:r>
      <w:r w:rsidR="002E6085">
        <w:rPr>
          <w:lang w:val="en-US" w:eastAsia="zh-CN"/>
        </w:rPr>
        <w:instrText xml:space="preserve"> </w:instrText>
      </w:r>
      <w:r w:rsidR="006426BF">
        <w:rPr>
          <w:lang w:val="en-US" w:eastAsia="zh-CN"/>
        </w:rPr>
        <w:instrText xml:space="preserve"> \* MERGEFORMAT </w:instrText>
      </w:r>
      <w:r w:rsidR="002E6085">
        <w:rPr>
          <w:lang w:val="en-US" w:eastAsia="zh-CN"/>
        </w:rPr>
      </w:r>
      <w:r w:rsidR="002E6085">
        <w:rPr>
          <w:lang w:val="en-US" w:eastAsia="zh-CN"/>
        </w:rPr>
        <w:fldChar w:fldCharType="separate"/>
      </w:r>
      <w:r w:rsidR="00793167">
        <w:rPr>
          <w:lang w:val="en-US" w:eastAsia="zh-CN"/>
        </w:rPr>
        <w:t>[11]</w:t>
      </w:r>
      <w:r w:rsidR="002E6085">
        <w:rPr>
          <w:lang w:val="en-US" w:eastAsia="zh-CN"/>
        </w:rPr>
        <w:fldChar w:fldCharType="end"/>
      </w:r>
      <w:r>
        <w:rPr>
          <w:rFonts w:hint="eastAsia"/>
          <w:lang w:val="en-US" w:eastAsia="zh-CN"/>
        </w:rPr>
        <w:t>.</w:t>
      </w:r>
    </w:p>
    <w:tbl>
      <w:tblPr>
        <w:tblStyle w:val="afc"/>
        <w:tblW w:w="0" w:type="auto"/>
        <w:tblLook w:val="04A0" w:firstRow="1" w:lastRow="0" w:firstColumn="1" w:lastColumn="0" w:noHBand="0" w:noVBand="1"/>
      </w:tblPr>
      <w:tblGrid>
        <w:gridCol w:w="9629"/>
      </w:tblGrid>
      <w:tr w:rsidR="00294231" w14:paraId="39A11040" w14:textId="77777777" w:rsidTr="00294231">
        <w:tc>
          <w:tcPr>
            <w:tcW w:w="9629" w:type="dxa"/>
          </w:tcPr>
          <w:p w14:paraId="3B4FAF67" w14:textId="77777777" w:rsidR="00294231" w:rsidRDefault="00294231" w:rsidP="007C515B">
            <w:pPr>
              <w:spacing w:before="0" w:after="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B08DE0D" w14:textId="77777777" w:rsidR="00294231" w:rsidRDefault="00294231" w:rsidP="007C515B">
            <w:pPr>
              <w:spacing w:before="0" w:after="0"/>
              <w:rPr>
                <w:rFonts w:eastAsiaTheme="minorEastAsia"/>
                <w:lang w:eastAsia="zh-CN"/>
              </w:rPr>
            </w:pPr>
            <w:bookmarkStart w:id="20" w:name="_Hlk190936775"/>
            <w:r>
              <w:rPr>
                <w:rFonts w:eastAsiaTheme="minorEastAsia"/>
                <w:lang w:eastAsia="zh-CN"/>
              </w:rPr>
              <w:t>For collision handling in SBFD symbols for SBFD aware UEs, down select one from the following options</w:t>
            </w:r>
          </w:p>
          <w:p w14:paraId="1E3B9E8C" w14:textId="77777777" w:rsidR="00294231" w:rsidRPr="00F81080" w:rsidRDefault="00294231" w:rsidP="00294231">
            <w:pPr>
              <w:numPr>
                <w:ilvl w:val="0"/>
                <w:numId w:val="149"/>
              </w:numPr>
              <w:spacing w:before="0" w:after="0"/>
              <w:rPr>
                <w:rFonts w:eastAsiaTheme="minorEastAsia"/>
                <w:lang w:eastAsia="zh-CN"/>
              </w:rPr>
            </w:pPr>
            <w:bookmarkStart w:id="21" w:name="_Hlk193899338"/>
            <w:bookmarkEnd w:id="20"/>
            <w:r w:rsidRPr="00F81080">
              <w:rPr>
                <w:rFonts w:eastAsiaTheme="minorEastAsia"/>
                <w:lang w:eastAsia="zh-CN"/>
              </w:rPr>
              <w:t xml:space="preserve">Option 1 (From Round 1): </w:t>
            </w:r>
          </w:p>
          <w:p w14:paraId="703E2438" w14:textId="38B15D7B" w:rsidR="00294231" w:rsidRPr="00F81080" w:rsidRDefault="00294231" w:rsidP="00294231">
            <w:pPr>
              <w:numPr>
                <w:ilvl w:val="1"/>
                <w:numId w:val="149"/>
              </w:numPr>
              <w:spacing w:before="0" w:after="0"/>
              <w:rPr>
                <w:rFonts w:eastAsiaTheme="minorEastAsia"/>
                <w:lang w:eastAsia="zh-CN"/>
              </w:rPr>
            </w:pPr>
            <w:bookmarkStart w:id="22" w:name="_Hlk193899361"/>
            <w:r w:rsidRPr="00F81080">
              <w:rPr>
                <w:rFonts w:eastAsiaTheme="minorEastAsia"/>
                <w:lang w:eastAsia="zh-CN"/>
              </w:rPr>
              <w:t xml:space="preserve">Step 1: Resolving SBFD specific collision </w:t>
            </w:r>
            <w:r w:rsidRPr="00F81080">
              <w:rPr>
                <w:rFonts w:eastAsiaTheme="minorEastAsia"/>
                <w:iCs/>
                <w:lang w:eastAsia="zh-CN"/>
              </w:rPr>
              <w:t>between transmissions/receptions and unusable resources (e.g. invalid symbol type for Configuration 1, Tx/Rx occasion mapped to SBFD and non-SBFD symbols etc.), if any.</w:t>
            </w:r>
          </w:p>
          <w:bookmarkEnd w:id="21"/>
          <w:p w14:paraId="1B005D80" w14:textId="77777777" w:rsidR="00294231" w:rsidRPr="00F81080" w:rsidRDefault="00294231" w:rsidP="00294231">
            <w:pPr>
              <w:numPr>
                <w:ilvl w:val="1"/>
                <w:numId w:val="149"/>
              </w:numPr>
              <w:spacing w:before="0" w:after="0"/>
              <w:rPr>
                <w:rFonts w:eastAsiaTheme="minorEastAsia"/>
                <w:lang w:eastAsia="zh-CN"/>
              </w:rPr>
            </w:pPr>
            <w:r w:rsidRPr="00F81080">
              <w:rPr>
                <w:rFonts w:eastAsiaTheme="minorEastAsia"/>
                <w:iCs/>
                <w:lang w:eastAsia="zh-CN"/>
              </w:rPr>
              <w:t>Step 2: Res</w:t>
            </w:r>
            <w:bookmarkStart w:id="23" w:name="OLE_LINK13"/>
            <w:r w:rsidRPr="00F81080">
              <w:rPr>
                <w:rFonts w:eastAsiaTheme="minorEastAsia"/>
                <w:iCs/>
                <w:lang w:eastAsia="zh-CN"/>
              </w:rPr>
              <w:t>olving the collision as in legacy, if</w:t>
            </w:r>
            <w:bookmarkEnd w:id="23"/>
            <w:r w:rsidRPr="00F81080">
              <w:rPr>
                <w:rFonts w:eastAsiaTheme="minorEastAsia"/>
                <w:iCs/>
                <w:lang w:eastAsia="zh-CN"/>
              </w:rPr>
              <w:t xml:space="preserve"> any. </w:t>
            </w:r>
          </w:p>
          <w:bookmarkEnd w:id="22"/>
          <w:p w14:paraId="780FB35D" w14:textId="77777777" w:rsidR="00294231" w:rsidRPr="00F81080" w:rsidRDefault="00294231" w:rsidP="00294231">
            <w:pPr>
              <w:numPr>
                <w:ilvl w:val="0"/>
                <w:numId w:val="149"/>
              </w:numPr>
              <w:spacing w:before="0" w:after="0"/>
              <w:rPr>
                <w:rFonts w:eastAsiaTheme="minorEastAsia"/>
                <w:lang w:eastAsia="zh-CN"/>
              </w:rPr>
            </w:pPr>
            <w:r w:rsidRPr="00F81080">
              <w:rPr>
                <w:rFonts w:eastAsiaTheme="minorEastAsia"/>
                <w:lang w:eastAsia="zh-CN"/>
              </w:rPr>
              <w:t xml:space="preserve">Option 2 (From Samsung): </w:t>
            </w:r>
          </w:p>
          <w:p w14:paraId="0D60FC03" w14:textId="77777777" w:rsidR="00294231" w:rsidRPr="00F81080" w:rsidRDefault="00294231" w:rsidP="00294231">
            <w:pPr>
              <w:numPr>
                <w:ilvl w:val="1"/>
                <w:numId w:val="149"/>
              </w:numPr>
              <w:spacing w:before="0" w:after="0"/>
              <w:rPr>
                <w:rFonts w:eastAsiaTheme="minorEastAsia"/>
                <w:lang w:eastAsia="zh-CN"/>
              </w:rPr>
            </w:pPr>
            <w:r w:rsidRPr="00F81080">
              <w:rPr>
                <w:rFonts w:eastAsiaTheme="minorEastAsia"/>
                <w:lang w:eastAsia="zh-CN"/>
              </w:rPr>
              <w:t xml:space="preserve">Step 1: Resolving SBFD specific collision </w:t>
            </w:r>
            <w:r w:rsidRPr="00F81080">
              <w:rPr>
                <w:rFonts w:eastAsiaTheme="minorEastAsia"/>
                <w:iCs/>
                <w:lang w:eastAsia="zh-CN"/>
              </w:rPr>
              <w:t>between PUCCH with repetitions/PUSCH and unusable resources, if any.</w:t>
            </w:r>
          </w:p>
          <w:p w14:paraId="5CB0B111" w14:textId="77777777" w:rsidR="00294231" w:rsidRPr="00F81080" w:rsidRDefault="00294231" w:rsidP="00294231">
            <w:pPr>
              <w:numPr>
                <w:ilvl w:val="1"/>
                <w:numId w:val="149"/>
              </w:numPr>
              <w:spacing w:before="0" w:after="0"/>
              <w:rPr>
                <w:rFonts w:eastAsiaTheme="minorEastAsia"/>
                <w:iCs/>
                <w:lang w:eastAsia="zh-CN"/>
              </w:rPr>
            </w:pPr>
            <w:r w:rsidRPr="00F81080">
              <w:rPr>
                <w:rFonts w:eastAsiaTheme="minorEastAsia"/>
                <w:iCs/>
                <w:lang w:eastAsia="zh-CN"/>
              </w:rPr>
              <w:t xml:space="preserve">Step 2: Resolving the collision as in legacy, if any. </w:t>
            </w:r>
          </w:p>
          <w:p w14:paraId="0185B8F0" w14:textId="77777777" w:rsidR="00294231" w:rsidRPr="00F81080" w:rsidRDefault="00294231" w:rsidP="00294231">
            <w:pPr>
              <w:numPr>
                <w:ilvl w:val="1"/>
                <w:numId w:val="149"/>
              </w:numPr>
              <w:spacing w:before="0" w:after="0"/>
              <w:rPr>
                <w:rFonts w:eastAsiaTheme="minorEastAsia"/>
                <w:iCs/>
                <w:lang w:eastAsia="zh-CN"/>
              </w:rPr>
            </w:pPr>
            <w:r w:rsidRPr="00F81080">
              <w:rPr>
                <w:rFonts w:eastAsiaTheme="minorEastAsia"/>
                <w:iCs/>
                <w:lang w:eastAsia="zh-CN"/>
              </w:rPr>
              <w:t>Step 3: Resolving SBFD specific collision between transmissions/receptions and unusable resources, if any.</w:t>
            </w:r>
          </w:p>
          <w:p w14:paraId="021487EA" w14:textId="77777777" w:rsidR="00294231" w:rsidRPr="00F81080" w:rsidRDefault="00294231" w:rsidP="00294231">
            <w:pPr>
              <w:numPr>
                <w:ilvl w:val="0"/>
                <w:numId w:val="149"/>
              </w:numPr>
              <w:spacing w:before="0" w:after="0"/>
              <w:rPr>
                <w:rFonts w:eastAsiaTheme="minorEastAsia"/>
                <w:lang w:eastAsia="zh-CN"/>
              </w:rPr>
            </w:pPr>
            <w:r w:rsidRPr="00F81080">
              <w:rPr>
                <w:rFonts w:eastAsiaTheme="minorEastAsia"/>
                <w:lang w:eastAsia="zh-CN"/>
              </w:rPr>
              <w:t xml:space="preserve">Option 3 (New): </w:t>
            </w:r>
          </w:p>
          <w:p w14:paraId="68AEBC60" w14:textId="77777777" w:rsidR="00294231" w:rsidRPr="00F81080" w:rsidRDefault="00294231" w:rsidP="00294231">
            <w:pPr>
              <w:numPr>
                <w:ilvl w:val="1"/>
                <w:numId w:val="149"/>
              </w:numPr>
              <w:spacing w:before="0" w:after="0"/>
              <w:rPr>
                <w:rFonts w:eastAsiaTheme="minorEastAsia"/>
                <w:iCs/>
                <w:lang w:eastAsia="zh-CN"/>
              </w:rPr>
            </w:pPr>
            <w:r w:rsidRPr="00F81080">
              <w:rPr>
                <w:rFonts w:eastAsiaTheme="minorEastAsia"/>
                <w:iCs/>
                <w:lang w:eastAsia="zh-CN"/>
              </w:rPr>
              <w:t xml:space="preserve">Step 1: Resolving the collision as in legacy, if any. </w:t>
            </w:r>
          </w:p>
          <w:p w14:paraId="77CE1FA6" w14:textId="0BAFBFC2" w:rsidR="00294231" w:rsidRPr="007C515B" w:rsidRDefault="00294231" w:rsidP="007C515B">
            <w:pPr>
              <w:numPr>
                <w:ilvl w:val="1"/>
                <w:numId w:val="149"/>
              </w:numPr>
              <w:spacing w:before="0" w:after="0"/>
              <w:rPr>
                <w:rFonts w:eastAsiaTheme="minorEastAsia"/>
                <w:iCs/>
                <w:lang w:eastAsia="zh-CN"/>
              </w:rPr>
            </w:pPr>
            <w:r w:rsidRPr="00F81080">
              <w:rPr>
                <w:rFonts w:eastAsiaTheme="minorEastAsia"/>
                <w:iCs/>
                <w:lang w:eastAsia="zh-CN"/>
              </w:rPr>
              <w:t>Step 2: Resolving SBFD specific collision between transmissions/receptions and unusable resources, if any.</w:t>
            </w:r>
          </w:p>
        </w:tc>
      </w:tr>
    </w:tbl>
    <w:p w14:paraId="1F6D412D" w14:textId="742EEC18" w:rsidR="00AC2432" w:rsidRPr="004850F6" w:rsidRDefault="00AC2432" w:rsidP="00AC2432">
      <w:pPr>
        <w:jc w:val="both"/>
        <w:rPr>
          <w:lang w:val="en-US" w:eastAsia="zh-CN"/>
        </w:rPr>
      </w:pPr>
      <w:r w:rsidRPr="004850F6">
        <w:rPr>
          <w:lang w:val="en-US" w:eastAsia="zh-CN"/>
        </w:rPr>
        <w:lastRenderedPageBreak/>
        <w:t>To compare these options intuitively, FL’s summary provided two cases (</w:t>
      </w:r>
      <w:r>
        <w:rPr>
          <w:lang w:eastAsia="zh-CN"/>
        </w:rPr>
        <w:fldChar w:fldCharType="begin"/>
      </w:r>
      <w:r>
        <w:rPr>
          <w:lang w:eastAsia="zh-CN"/>
        </w:rPr>
        <w:instrText xml:space="preserve"> </w:instrText>
      </w:r>
      <w:r>
        <w:rPr>
          <w:rFonts w:hint="eastAsia"/>
          <w:lang w:eastAsia="zh-CN"/>
        </w:rPr>
        <w:instrText>REF _Ref193894875 \h</w:instrText>
      </w:r>
      <w:r>
        <w:rPr>
          <w:lang w:eastAsia="zh-CN"/>
        </w:rPr>
        <w:instrText xml:space="preserve">  \* MERGEFORMAT </w:instrText>
      </w:r>
      <w:r>
        <w:rPr>
          <w:lang w:eastAsia="zh-CN"/>
        </w:rPr>
      </w:r>
      <w:r>
        <w:rPr>
          <w:lang w:eastAsia="zh-CN"/>
        </w:rPr>
        <w:fldChar w:fldCharType="separate"/>
      </w:r>
      <w:r w:rsidR="00242CE6" w:rsidRPr="00252F4B">
        <w:rPr>
          <w:b/>
        </w:rPr>
        <w:t xml:space="preserve">Figure </w:t>
      </w:r>
      <w:r w:rsidR="00242CE6">
        <w:rPr>
          <w:b/>
          <w:noProof/>
        </w:rPr>
        <w:t>4</w:t>
      </w:r>
      <w:r>
        <w:rPr>
          <w:lang w:eastAsia="zh-CN"/>
        </w:rPr>
        <w:fldChar w:fldCharType="end"/>
      </w:r>
      <w:r w:rsidRPr="004850F6">
        <w:rPr>
          <w:lang w:val="en-US" w:eastAsia="zh-CN"/>
        </w:rPr>
        <w:t>), illustrating collision handling in SBFD symbols for SBFD-aware UEs.</w:t>
      </w:r>
    </w:p>
    <w:p w14:paraId="3D6A16FE" w14:textId="77777777" w:rsidR="00AC2432" w:rsidRDefault="00AC2432" w:rsidP="00AC2432">
      <w:pPr>
        <w:jc w:val="center"/>
        <w:rPr>
          <w:lang w:eastAsia="zh-CN"/>
        </w:rPr>
      </w:pPr>
      <w:r>
        <w:rPr>
          <w:noProof/>
        </w:rPr>
        <w:drawing>
          <wp:inline distT="0" distB="0" distL="0" distR="0" wp14:anchorId="1FEDD8A1" wp14:editId="029C5376">
            <wp:extent cx="1798955" cy="1900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r>
        <w:rPr>
          <w:rFonts w:hint="eastAsia"/>
          <w:lang w:eastAsia="zh-CN"/>
        </w:rPr>
        <w:t xml:space="preserve">            </w:t>
      </w:r>
      <w:r>
        <w:rPr>
          <w:noProof/>
        </w:rPr>
        <w:drawing>
          <wp:inline distT="0" distB="0" distL="0" distR="0" wp14:anchorId="423A8778" wp14:editId="5A6BE9E0">
            <wp:extent cx="1798955" cy="19005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2A00D83B" w14:textId="77777777" w:rsidR="00AC2432" w:rsidRDefault="00AC2432" w:rsidP="00AC2432">
      <w:pPr>
        <w:jc w:val="center"/>
        <w:rPr>
          <w:lang w:eastAsia="zh-CN"/>
        </w:rPr>
      </w:pPr>
      <w:r>
        <w:rPr>
          <w:rFonts w:hint="eastAsia"/>
          <w:lang w:eastAsia="zh-CN"/>
        </w:rPr>
        <w:t>Case 1                                  Case 2</w:t>
      </w:r>
    </w:p>
    <w:p w14:paraId="7D740D9F" w14:textId="53AF294A" w:rsidR="00AC2432" w:rsidRPr="00AD6382" w:rsidRDefault="00AC2432" w:rsidP="00AC2432">
      <w:pPr>
        <w:jc w:val="center"/>
        <w:rPr>
          <w:b/>
          <w:bCs/>
          <w:lang w:val="en-US" w:eastAsia="zh-CN"/>
        </w:rPr>
      </w:pPr>
      <w:bookmarkStart w:id="24" w:name="_Ref19389487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242CE6">
        <w:rPr>
          <w:b/>
          <w:noProof/>
        </w:rPr>
        <w:t>4</w:t>
      </w:r>
      <w:r w:rsidRPr="00252F4B">
        <w:rPr>
          <w:b/>
        </w:rPr>
        <w:fldChar w:fldCharType="end"/>
      </w:r>
      <w:bookmarkEnd w:id="24"/>
      <w:r w:rsidRPr="00252F4B">
        <w:rPr>
          <w:b/>
          <w:lang w:eastAsia="zh-CN"/>
        </w:rPr>
        <w:t>.</w:t>
      </w:r>
      <w:r w:rsidRPr="00252F4B">
        <w:rPr>
          <w:b/>
        </w:rPr>
        <w:t xml:space="preserve"> </w:t>
      </w:r>
      <w:r w:rsidRPr="00DC4887">
        <w:rPr>
          <w:b/>
          <w:bCs/>
          <w:lang w:val="en-US" w:eastAsia="zh-CN"/>
        </w:rPr>
        <w:t xml:space="preserve">Illustration of </w:t>
      </w:r>
      <w:r w:rsidRPr="008F77D5">
        <w:rPr>
          <w:b/>
          <w:bCs/>
          <w:lang w:val="en-US" w:eastAsia="zh-CN"/>
        </w:rPr>
        <w:t>collision handling in SBFD symbols for SBFD aware UEs</w:t>
      </w:r>
    </w:p>
    <w:p w14:paraId="683B83D2" w14:textId="77777777" w:rsidR="00AC2432" w:rsidRPr="003A4831" w:rsidRDefault="00AC2432" w:rsidP="00AC2432">
      <w:pPr>
        <w:spacing w:after="0"/>
        <w:jc w:val="both"/>
        <w:rPr>
          <w:b/>
          <w:bCs/>
          <w:lang w:eastAsia="zh-CN"/>
        </w:rPr>
      </w:pPr>
      <w:r w:rsidRPr="003A4831">
        <w:rPr>
          <w:b/>
          <w:bCs/>
          <w:lang w:eastAsia="zh-CN"/>
        </w:rPr>
        <w:t>Our Interpretation of “Resolving the collision as in legacy”:</w:t>
      </w:r>
    </w:p>
    <w:p w14:paraId="4E3D0141" w14:textId="77777777" w:rsidR="00AC2432" w:rsidRPr="003A4831" w:rsidRDefault="00AC2432" w:rsidP="00AC2432">
      <w:pPr>
        <w:pStyle w:val="aff3"/>
        <w:numPr>
          <w:ilvl w:val="0"/>
          <w:numId w:val="152"/>
        </w:numPr>
        <w:ind w:leftChars="0"/>
        <w:jc w:val="both"/>
        <w:rPr>
          <w:rFonts w:eastAsiaTheme="minorEastAsia"/>
          <w:lang w:val="en-US" w:eastAsia="zh-CN"/>
        </w:rPr>
      </w:pPr>
      <w:r w:rsidRPr="003A4831">
        <w:rPr>
          <w:b/>
          <w:bCs/>
          <w:lang w:eastAsia="zh-CN"/>
        </w:rPr>
        <w:t>Step A</w:t>
      </w:r>
      <w:r w:rsidRPr="003A4831">
        <w:rPr>
          <w:lang w:eastAsia="zh-CN"/>
        </w:rPr>
        <w:t>:</w:t>
      </w:r>
      <w:r>
        <w:rPr>
          <w:rFonts w:eastAsiaTheme="minorEastAsia" w:hint="eastAsia"/>
          <w:lang w:eastAsia="zh-CN"/>
        </w:rPr>
        <w:t xml:space="preserve"> </w:t>
      </w:r>
      <w:r w:rsidRPr="003A4831">
        <w:rPr>
          <w:lang w:eastAsia="zh-CN"/>
        </w:rPr>
        <w:t>Prioritize PUCC</w:t>
      </w:r>
      <w:r w:rsidRPr="003A4831">
        <w:rPr>
          <w:rFonts w:ascii="Times New Roman" w:eastAsiaTheme="minorEastAsia" w:hAnsi="Times New Roman"/>
          <w:lang w:val="en-US" w:eastAsia="zh-CN"/>
        </w:rPr>
        <w:t>H/PUSCH transmission overlaps per TS 38.213 Clause 9.</w:t>
      </w:r>
    </w:p>
    <w:p w14:paraId="1565FF05" w14:textId="77777777" w:rsidR="00AC2432" w:rsidRPr="003A4831" w:rsidRDefault="00AC2432" w:rsidP="00AC2432">
      <w:pPr>
        <w:pStyle w:val="aff3"/>
        <w:numPr>
          <w:ilvl w:val="0"/>
          <w:numId w:val="152"/>
        </w:numPr>
        <w:ind w:leftChars="0"/>
        <w:jc w:val="both"/>
        <w:rPr>
          <w:rFonts w:eastAsiaTheme="minorEastAsia"/>
          <w:lang w:val="en-US" w:eastAsia="zh-CN"/>
        </w:rPr>
      </w:pPr>
      <w:r w:rsidRPr="003A4831">
        <w:rPr>
          <w:rFonts w:ascii="Times New Roman" w:eastAsiaTheme="minorEastAsia" w:hAnsi="Times New Roman"/>
          <w:b/>
          <w:bCs/>
          <w:lang w:val="en-US" w:eastAsia="zh-CN"/>
        </w:rPr>
        <w:t>Step B</w:t>
      </w:r>
      <w:r w:rsidRPr="003A4831">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Address DL reception vs. UL transmission collisions within SBFD symbols.</w:t>
      </w:r>
    </w:p>
    <w:p w14:paraId="04F52595" w14:textId="77777777" w:rsidR="00AC2432" w:rsidRPr="003A4831" w:rsidRDefault="00AC2432" w:rsidP="00AC2432">
      <w:pPr>
        <w:spacing w:after="0"/>
        <w:jc w:val="both"/>
        <w:rPr>
          <w:lang w:val="en-US" w:eastAsia="zh-CN"/>
        </w:rPr>
      </w:pPr>
    </w:p>
    <w:p w14:paraId="4BAF7289" w14:textId="5AEC5A0C" w:rsidR="00AC2432" w:rsidRPr="003A4831" w:rsidRDefault="00AC2432" w:rsidP="00AC2432">
      <w:pPr>
        <w:spacing w:after="0"/>
        <w:jc w:val="both"/>
        <w:rPr>
          <w:b/>
          <w:bCs/>
          <w:lang w:eastAsia="zh-CN"/>
        </w:rPr>
      </w:pPr>
      <w:r w:rsidRPr="003A4831">
        <w:rPr>
          <w:b/>
          <w:bCs/>
          <w:lang w:eastAsia="zh-CN"/>
        </w:rPr>
        <w:t xml:space="preserve">Analysis of </w:t>
      </w:r>
      <w:r w:rsidRPr="003A4831">
        <w:rPr>
          <w:b/>
          <w:bCs/>
          <w:lang w:eastAsia="zh-CN"/>
        </w:rPr>
        <w:fldChar w:fldCharType="begin"/>
      </w:r>
      <w:r w:rsidRPr="003A4831">
        <w:rPr>
          <w:b/>
          <w:bCs/>
          <w:lang w:eastAsia="zh-CN"/>
        </w:rPr>
        <w:instrText xml:space="preserve"> REF _Ref193894875 \h  \* MERGEFORMAT </w:instrText>
      </w:r>
      <w:r w:rsidRPr="003A4831">
        <w:rPr>
          <w:b/>
          <w:bCs/>
          <w:lang w:eastAsia="zh-CN"/>
        </w:rPr>
      </w:r>
      <w:r w:rsidRPr="003A4831">
        <w:rPr>
          <w:b/>
          <w:bCs/>
          <w:lang w:eastAsia="zh-CN"/>
        </w:rPr>
        <w:fldChar w:fldCharType="separate"/>
      </w:r>
      <w:r w:rsidR="00242CE6" w:rsidRPr="00242CE6">
        <w:rPr>
          <w:b/>
          <w:bCs/>
        </w:rPr>
        <w:t xml:space="preserve">Figure </w:t>
      </w:r>
      <w:r w:rsidR="00242CE6" w:rsidRPr="00242CE6">
        <w:rPr>
          <w:b/>
          <w:bCs/>
          <w:noProof/>
        </w:rPr>
        <w:t>4</w:t>
      </w:r>
      <w:r w:rsidRPr="003A4831">
        <w:rPr>
          <w:b/>
          <w:bCs/>
          <w:lang w:eastAsia="zh-CN"/>
        </w:rPr>
        <w:fldChar w:fldCharType="end"/>
      </w:r>
      <w:r w:rsidRPr="003A4831">
        <w:rPr>
          <w:b/>
          <w:bCs/>
          <w:lang w:eastAsia="zh-CN"/>
        </w:rPr>
        <w:t xml:space="preserve"> Cases:</w:t>
      </w:r>
    </w:p>
    <w:p w14:paraId="24C9CE75" w14:textId="77777777" w:rsidR="00AC2432" w:rsidRPr="003A4831" w:rsidRDefault="00AC2432" w:rsidP="00AC2432">
      <w:pPr>
        <w:spacing w:after="0"/>
        <w:jc w:val="both"/>
        <w:rPr>
          <w:i/>
          <w:iCs/>
          <w:lang w:eastAsia="zh-CN"/>
        </w:rPr>
      </w:pPr>
      <w:r w:rsidRPr="003A4831">
        <w:rPr>
          <w:i/>
          <w:iCs/>
          <w:lang w:eastAsia="zh-CN"/>
        </w:rPr>
        <w:t xml:space="preserve">If </w:t>
      </w:r>
      <w:r w:rsidRPr="003E7D85">
        <w:rPr>
          <w:rFonts w:hint="eastAsia"/>
          <w:i/>
          <w:iCs/>
          <w:lang w:eastAsia="zh-CN"/>
        </w:rPr>
        <w:t>PUCCH (with/without repetitions)</w:t>
      </w:r>
      <w:r w:rsidRPr="003A4831">
        <w:rPr>
          <w:i/>
          <w:iCs/>
          <w:lang w:eastAsia="zh-CN"/>
        </w:rPr>
        <w:t xml:space="preserve"> </w:t>
      </w:r>
      <w:r>
        <w:rPr>
          <w:rFonts w:hint="eastAsia"/>
          <w:i/>
          <w:iCs/>
          <w:lang w:eastAsia="zh-CN"/>
        </w:rPr>
        <w:t>is</w:t>
      </w:r>
      <w:r w:rsidRPr="003A4831">
        <w:rPr>
          <w:i/>
          <w:iCs/>
          <w:lang w:eastAsia="zh-CN"/>
        </w:rPr>
        <w:t xml:space="preserve"> valid under SBFD </w:t>
      </w:r>
      <w:r w:rsidRPr="008731AD">
        <w:rPr>
          <w:i/>
          <w:iCs/>
          <w:lang w:eastAsia="zh-CN"/>
        </w:rPr>
        <w:t xml:space="preserve">specific </w:t>
      </w:r>
      <w:r w:rsidRPr="003A4831">
        <w:rPr>
          <w:i/>
          <w:iCs/>
          <w:lang w:eastAsia="zh-CN"/>
        </w:rPr>
        <w:t>collision rules:</w:t>
      </w:r>
    </w:p>
    <w:p w14:paraId="6D022C6D" w14:textId="77777777" w:rsidR="00AC2432" w:rsidRPr="003A4831" w:rsidRDefault="00AC2432" w:rsidP="00AC2432">
      <w:pPr>
        <w:pStyle w:val="aff3"/>
        <w:numPr>
          <w:ilvl w:val="0"/>
          <w:numId w:val="152"/>
        </w:numPr>
        <w:ind w:leftChars="0"/>
        <w:jc w:val="both"/>
        <w:rPr>
          <w:rFonts w:eastAsiaTheme="minorEastAsia"/>
          <w:lang w:val="en-US" w:eastAsia="zh-CN"/>
        </w:rPr>
      </w:pPr>
      <w:r w:rsidRPr="003A4831">
        <w:rPr>
          <w:rFonts w:ascii="Times New Roman" w:eastAsiaTheme="minorEastAsia" w:hAnsi="Times New Roman"/>
          <w:lang w:val="en-US" w:eastAsia="zh-CN"/>
        </w:rPr>
        <w:t xml:space="preserve">All three options behave </w:t>
      </w:r>
      <w:r w:rsidRPr="003E7D85">
        <w:rPr>
          <w:rFonts w:eastAsiaTheme="minorEastAsia"/>
          <w:iCs/>
          <w:lang w:eastAsia="zh-CN"/>
        </w:rPr>
        <w:t>equivalent</w:t>
      </w:r>
      <w:r>
        <w:rPr>
          <w:rFonts w:eastAsiaTheme="minorEastAsia" w:hint="eastAsia"/>
          <w:iCs/>
          <w:lang w:eastAsia="zh-CN"/>
        </w:rPr>
        <w:t>ly</w:t>
      </w:r>
      <w:r w:rsidRPr="003A4831">
        <w:rPr>
          <w:rFonts w:ascii="Times New Roman" w:eastAsiaTheme="minorEastAsia" w:hAnsi="Times New Roman"/>
          <w:lang w:val="en-US" w:eastAsia="zh-CN"/>
        </w:rPr>
        <w:t>, with only Step A/B (legacy resolution) applied.</w:t>
      </w:r>
    </w:p>
    <w:p w14:paraId="076F4E35" w14:textId="77777777" w:rsidR="00AC2432" w:rsidRDefault="00AC2432" w:rsidP="00AC2432">
      <w:pPr>
        <w:pStyle w:val="aff3"/>
        <w:numPr>
          <w:ilvl w:val="0"/>
          <w:numId w:val="113"/>
        </w:numPr>
        <w:ind w:leftChars="0"/>
        <w:jc w:val="both"/>
        <w:rPr>
          <w:rFonts w:ascii="Times New Roman" w:eastAsiaTheme="minorEastAsia" w:hAnsi="Times New Roman"/>
          <w:lang w:val="en-US" w:eastAsia="zh-CN"/>
        </w:rPr>
      </w:pPr>
      <w:r w:rsidRPr="003A4831">
        <w:rPr>
          <w:rFonts w:ascii="Times New Roman" w:eastAsiaTheme="minorEastAsia" w:hAnsi="Times New Roman"/>
          <w:b/>
          <w:bCs/>
          <w:lang w:val="en-US" w:eastAsia="zh-CN"/>
        </w:rPr>
        <w:t>Case 1 Outcome</w:t>
      </w:r>
      <w:r w:rsidRPr="003A4831">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DG PDSCH, DG PUSCH, and UCI on PUCCH are all transmitted.</w:t>
      </w:r>
    </w:p>
    <w:p w14:paraId="5417FD6D" w14:textId="77777777" w:rsidR="00AC2432" w:rsidRPr="003A4831" w:rsidRDefault="00AC2432" w:rsidP="00AC2432">
      <w:pPr>
        <w:pStyle w:val="aff3"/>
        <w:numPr>
          <w:ilvl w:val="1"/>
          <w:numId w:val="113"/>
        </w:numPr>
        <w:ind w:leftChars="0"/>
        <w:jc w:val="both"/>
        <w:rPr>
          <w:rFonts w:eastAsiaTheme="minorEastAsia"/>
          <w:lang w:val="en-US" w:eastAsia="zh-CN"/>
        </w:rPr>
      </w:pPr>
      <w:r w:rsidRPr="003A4831">
        <w:rPr>
          <w:rFonts w:ascii="Times New Roman" w:eastAsiaTheme="minorEastAsia" w:hAnsi="Times New Roman"/>
          <w:lang w:val="en-US" w:eastAsia="zh-CN"/>
        </w:rPr>
        <w:t xml:space="preserve">E.g., </w:t>
      </w:r>
      <w:r>
        <w:rPr>
          <w:rFonts w:ascii="Times New Roman" w:eastAsiaTheme="minorEastAsia" w:hAnsi="Times New Roman" w:hint="eastAsia"/>
          <w:lang w:val="en-US" w:eastAsia="zh-CN"/>
        </w:rPr>
        <w:t xml:space="preserve">in </w:t>
      </w:r>
      <w:r w:rsidRPr="003A4831">
        <w:rPr>
          <w:rFonts w:ascii="Times New Roman" w:eastAsiaTheme="minorEastAsia" w:hAnsi="Times New Roman"/>
          <w:lang w:val="en-US" w:eastAsia="zh-CN"/>
        </w:rPr>
        <w:t>Step A: UCI on PUCCH without</w:t>
      </w:r>
      <w:r w:rsidRPr="00054E79">
        <w:rPr>
          <w:rFonts w:hint="eastAsia"/>
          <w:lang w:eastAsia="zh-CN"/>
        </w:rPr>
        <w:t xml:space="preserve"> </w:t>
      </w:r>
      <w:r>
        <w:rPr>
          <w:rFonts w:hint="eastAsia"/>
          <w:lang w:eastAsia="zh-CN"/>
        </w:rPr>
        <w:t>repetitions</w:t>
      </w:r>
      <w:r w:rsidRPr="003A4831">
        <w:rPr>
          <w:rFonts w:ascii="Times New Roman" w:eastAsiaTheme="minorEastAsia" w:hAnsi="Times New Roman"/>
          <w:lang w:val="en-US" w:eastAsia="zh-CN"/>
        </w:rPr>
        <w:t xml:space="preserve"> is multiplexed in DG PUSCH.</w:t>
      </w:r>
      <w:r>
        <w:rPr>
          <w:rFonts w:ascii="Times New Roman" w:eastAsiaTheme="minorEastAsia" w:hAnsi="Times New Roman" w:hint="eastAsia"/>
          <w:lang w:val="en-US" w:eastAsia="zh-CN"/>
        </w:rPr>
        <w:t xml:space="preserve"> In </w:t>
      </w:r>
      <w:r w:rsidRPr="003A4831">
        <w:rPr>
          <w:rFonts w:ascii="Times New Roman" w:eastAsiaTheme="minorEastAsia" w:hAnsi="Times New Roman"/>
          <w:lang w:val="en-US" w:eastAsia="zh-CN"/>
        </w:rPr>
        <w:t>Step B: both DG PUSCH carrying UCI on PUCCH and DG PDSCH can be transmitted.</w:t>
      </w:r>
    </w:p>
    <w:p w14:paraId="376224F3" w14:textId="77777777" w:rsidR="00AC2432" w:rsidRDefault="00AC2432" w:rsidP="00AC2432">
      <w:pPr>
        <w:pStyle w:val="aff3"/>
        <w:numPr>
          <w:ilvl w:val="0"/>
          <w:numId w:val="113"/>
        </w:numPr>
        <w:ind w:leftChars="0"/>
        <w:jc w:val="both"/>
        <w:rPr>
          <w:rFonts w:ascii="Times New Roman" w:eastAsiaTheme="minorEastAsia" w:hAnsi="Times New Roman"/>
          <w:lang w:val="en-US" w:eastAsia="zh-CN"/>
        </w:rPr>
      </w:pPr>
      <w:r w:rsidRPr="003A4831">
        <w:rPr>
          <w:rFonts w:ascii="Times New Roman" w:eastAsiaTheme="minorEastAsia" w:hAnsi="Times New Roman"/>
          <w:b/>
          <w:bCs/>
          <w:lang w:val="en-US" w:eastAsia="zh-CN"/>
        </w:rPr>
        <w:t>Case 2 Outcome</w:t>
      </w:r>
      <w:r w:rsidRPr="003A4831">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Only DG PDSCH is transmitted.</w:t>
      </w:r>
    </w:p>
    <w:p w14:paraId="4B305CC3" w14:textId="77777777" w:rsidR="00AC2432" w:rsidRPr="003A4831" w:rsidRDefault="00AC2432" w:rsidP="00AC2432">
      <w:pPr>
        <w:pStyle w:val="aff3"/>
        <w:numPr>
          <w:ilvl w:val="1"/>
          <w:numId w:val="113"/>
        </w:numPr>
        <w:ind w:leftChars="0"/>
        <w:jc w:val="both"/>
        <w:rPr>
          <w:rFonts w:ascii="Times New Roman" w:eastAsiaTheme="minorEastAsia" w:hAnsi="Times New Roman"/>
          <w:lang w:val="en-US" w:eastAsia="zh-CN"/>
        </w:rPr>
      </w:pPr>
      <w:r w:rsidRPr="00163DCD">
        <w:rPr>
          <w:rFonts w:ascii="Times New Roman" w:eastAsiaTheme="minorEastAsia" w:hAnsi="Times New Roman" w:hint="eastAsia"/>
          <w:lang w:val="en-US" w:eastAsia="zh-CN"/>
        </w:rPr>
        <w:t xml:space="preserve">E.g., in Step A: UE may </w:t>
      </w:r>
      <w:r w:rsidRPr="00A5045D">
        <w:rPr>
          <w:rFonts w:eastAsiaTheme="minorEastAsia" w:hint="eastAsia"/>
          <w:lang w:eastAsia="zh-CN"/>
        </w:rPr>
        <w:t>drop DG PUSCH</w:t>
      </w:r>
      <w:r w:rsidRPr="00A5045D">
        <w:rPr>
          <w:lang w:val="en-US" w:eastAsia="zh-CN"/>
        </w:rPr>
        <w:t xml:space="preserve"> </w:t>
      </w:r>
      <w:r w:rsidRPr="00A5045D">
        <w:rPr>
          <w:rFonts w:eastAsiaTheme="minorEastAsia" w:hint="eastAsia"/>
          <w:lang w:val="en-US" w:eastAsia="zh-CN"/>
        </w:rPr>
        <w:t xml:space="preserve">and </w:t>
      </w:r>
      <w:r w:rsidRPr="00A5045D">
        <w:rPr>
          <w:lang w:val="en-US" w:eastAsia="zh-CN"/>
        </w:rPr>
        <w:t xml:space="preserve">transmit </w:t>
      </w:r>
      <w:r w:rsidRPr="00163DCD">
        <w:rPr>
          <w:rFonts w:ascii="Times New Roman" w:eastAsiaTheme="minorEastAsia" w:hAnsi="Times New Roman" w:hint="eastAsia"/>
          <w:lang w:val="en-US" w:eastAsia="zh-CN"/>
        </w:rPr>
        <w:t xml:space="preserve">PUCCH with </w:t>
      </w:r>
      <w:r>
        <w:rPr>
          <w:rFonts w:hint="eastAsia"/>
          <w:lang w:eastAsia="zh-CN"/>
        </w:rPr>
        <w:t>repetitions</w:t>
      </w:r>
      <w:r w:rsidRPr="00A5045D">
        <w:rPr>
          <w:rFonts w:eastAsiaTheme="minorEastAsia" w:hint="eastAsia"/>
          <w:lang w:eastAsia="zh-CN"/>
        </w:rPr>
        <w:t xml:space="preserve">. In </w:t>
      </w:r>
      <w:r w:rsidRPr="00163DCD">
        <w:rPr>
          <w:rFonts w:ascii="Times New Roman" w:eastAsiaTheme="minorEastAsia" w:hAnsi="Times New Roman" w:hint="eastAsia"/>
          <w:lang w:val="en-US" w:eastAsia="zh-CN"/>
        </w:rPr>
        <w:t xml:space="preserve">Step B: DG PDSCH overrides PUCCH with </w:t>
      </w:r>
      <w:r>
        <w:rPr>
          <w:rFonts w:hint="eastAsia"/>
          <w:lang w:eastAsia="zh-CN"/>
        </w:rPr>
        <w:t>repetitions</w:t>
      </w:r>
      <w:r>
        <w:rPr>
          <w:rFonts w:eastAsiaTheme="minorEastAsia" w:hint="eastAsia"/>
          <w:lang w:eastAsia="zh-CN"/>
        </w:rPr>
        <w:t>.</w:t>
      </w:r>
    </w:p>
    <w:p w14:paraId="1963808E" w14:textId="77777777" w:rsidR="00AC2432" w:rsidRPr="003A4831" w:rsidRDefault="00AC2432" w:rsidP="00AC2432">
      <w:pPr>
        <w:spacing w:after="0"/>
        <w:jc w:val="both"/>
        <w:rPr>
          <w:i/>
          <w:iCs/>
          <w:lang w:eastAsia="zh-CN"/>
        </w:rPr>
      </w:pPr>
      <w:r w:rsidRPr="003A4831">
        <w:rPr>
          <w:i/>
          <w:iCs/>
          <w:lang w:eastAsia="zh-CN"/>
        </w:rPr>
        <w:t xml:space="preserve">If PUCCH (with/without repetitions) is invalid under SBFD </w:t>
      </w:r>
      <w:r w:rsidRPr="008731AD">
        <w:rPr>
          <w:i/>
          <w:iCs/>
          <w:lang w:eastAsia="zh-CN"/>
        </w:rPr>
        <w:t xml:space="preserve">specific </w:t>
      </w:r>
      <w:r w:rsidRPr="003A4831">
        <w:rPr>
          <w:i/>
          <w:iCs/>
          <w:lang w:eastAsia="zh-CN"/>
        </w:rPr>
        <w:t>collision rules:</w:t>
      </w:r>
    </w:p>
    <w:p w14:paraId="194787A7" w14:textId="77777777" w:rsidR="00AC2432" w:rsidRPr="003A4831" w:rsidRDefault="00AC2432" w:rsidP="00AC2432">
      <w:pPr>
        <w:pStyle w:val="aff3"/>
        <w:numPr>
          <w:ilvl w:val="0"/>
          <w:numId w:val="152"/>
        </w:numPr>
        <w:ind w:leftChars="0"/>
        <w:jc w:val="both"/>
        <w:rPr>
          <w:rFonts w:eastAsiaTheme="minorEastAsia"/>
          <w:lang w:val="en-US" w:eastAsia="zh-CN"/>
        </w:rPr>
      </w:pPr>
      <w:r w:rsidRPr="003A4831">
        <w:rPr>
          <w:rFonts w:ascii="Times New Roman" w:eastAsiaTheme="minorEastAsia" w:hAnsi="Times New Roman"/>
          <w:lang w:val="en-US" w:eastAsia="zh-CN"/>
        </w:rPr>
        <w:t>The options diverge:</w:t>
      </w:r>
    </w:p>
    <w:p w14:paraId="682BD0C1" w14:textId="77777777" w:rsidR="00AC2432" w:rsidRPr="003A4831" w:rsidRDefault="00AC2432" w:rsidP="00AC2432">
      <w:pPr>
        <w:pStyle w:val="aff3"/>
        <w:numPr>
          <w:ilvl w:val="0"/>
          <w:numId w:val="113"/>
        </w:numPr>
        <w:ind w:leftChars="0"/>
        <w:jc w:val="both"/>
        <w:rPr>
          <w:rFonts w:eastAsiaTheme="minorEastAsia"/>
          <w:lang w:val="en-US" w:eastAsia="zh-CN"/>
        </w:rPr>
      </w:pPr>
      <w:r w:rsidRPr="003A4831">
        <w:rPr>
          <w:rFonts w:ascii="Times New Roman" w:eastAsiaTheme="minorEastAsia" w:hAnsi="Times New Roman"/>
          <w:b/>
          <w:bCs/>
          <w:lang w:val="en-US" w:eastAsia="zh-CN"/>
        </w:rPr>
        <w:t>Case 1</w:t>
      </w:r>
      <w:r w:rsidRPr="003A4831">
        <w:rPr>
          <w:rFonts w:ascii="Times New Roman" w:eastAsiaTheme="minorEastAsia" w:hAnsi="Times New Roman"/>
          <w:lang w:val="en-US" w:eastAsia="zh-CN"/>
        </w:rPr>
        <w:t>:</w:t>
      </w:r>
    </w:p>
    <w:p w14:paraId="73F47A11" w14:textId="77777777" w:rsidR="00AC2432" w:rsidRPr="003A4831" w:rsidRDefault="00AC2432" w:rsidP="00AC2432">
      <w:pPr>
        <w:pStyle w:val="aff3"/>
        <w:numPr>
          <w:ilvl w:val="1"/>
          <w:numId w:val="113"/>
        </w:numPr>
        <w:ind w:leftChars="0"/>
        <w:jc w:val="both"/>
        <w:rPr>
          <w:rFonts w:eastAsiaTheme="minorEastAsia"/>
          <w:lang w:val="en-US" w:eastAsia="zh-CN"/>
        </w:rPr>
      </w:pPr>
      <w:r w:rsidRPr="003A4831">
        <w:rPr>
          <w:rFonts w:ascii="Times New Roman" w:eastAsiaTheme="minorEastAsia" w:hAnsi="Times New Roman"/>
          <w:lang w:val="en-US" w:eastAsia="zh-CN"/>
        </w:rPr>
        <w:t>Option 1:</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DG PDSCH and DG PUSCH transmitted; UCI on PUCCH dropped (invalid in Step 1).</w:t>
      </w:r>
    </w:p>
    <w:p w14:paraId="04FBC4FB" w14:textId="77777777" w:rsidR="00AC2432" w:rsidRPr="003A4831" w:rsidRDefault="00AC2432" w:rsidP="00AC2432">
      <w:pPr>
        <w:pStyle w:val="aff3"/>
        <w:numPr>
          <w:ilvl w:val="1"/>
          <w:numId w:val="113"/>
        </w:numPr>
        <w:ind w:leftChars="0"/>
        <w:jc w:val="both"/>
        <w:rPr>
          <w:rFonts w:eastAsiaTheme="minorEastAsia"/>
          <w:lang w:val="en-US" w:eastAsia="zh-CN"/>
        </w:rPr>
      </w:pPr>
      <w:r w:rsidRPr="003A4831">
        <w:rPr>
          <w:rFonts w:ascii="Times New Roman" w:eastAsiaTheme="minorEastAsia" w:hAnsi="Times New Roman"/>
          <w:lang w:val="en-US" w:eastAsia="zh-CN"/>
        </w:rPr>
        <w:t>Options 2 &amp; 3:</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All three (DG PDSCH, DG PUSCH, UCI on PUCCH) transmitted.</w:t>
      </w:r>
    </w:p>
    <w:p w14:paraId="49C08CC0" w14:textId="77777777" w:rsidR="00AC2432" w:rsidRPr="003A4831" w:rsidRDefault="00AC2432" w:rsidP="00AC2432">
      <w:pPr>
        <w:pStyle w:val="aff3"/>
        <w:numPr>
          <w:ilvl w:val="0"/>
          <w:numId w:val="113"/>
        </w:numPr>
        <w:ind w:leftChars="0"/>
        <w:jc w:val="both"/>
        <w:rPr>
          <w:rFonts w:eastAsiaTheme="minorEastAsia"/>
          <w:lang w:val="en-US" w:eastAsia="zh-CN"/>
        </w:rPr>
      </w:pPr>
      <w:r w:rsidRPr="003A4831">
        <w:rPr>
          <w:rFonts w:ascii="Times New Roman" w:eastAsiaTheme="minorEastAsia" w:hAnsi="Times New Roman"/>
          <w:b/>
          <w:bCs/>
          <w:lang w:val="en-US" w:eastAsia="zh-CN"/>
        </w:rPr>
        <w:t>Case 2</w:t>
      </w:r>
      <w:r w:rsidRPr="003A4831">
        <w:rPr>
          <w:rFonts w:ascii="Times New Roman" w:eastAsiaTheme="minorEastAsia" w:hAnsi="Times New Roman"/>
          <w:lang w:val="en-US" w:eastAsia="zh-CN"/>
        </w:rPr>
        <w:t>:</w:t>
      </w:r>
    </w:p>
    <w:p w14:paraId="7AE48B19" w14:textId="77777777" w:rsidR="00AC2432" w:rsidRPr="003A4831" w:rsidRDefault="00AC2432" w:rsidP="00AC2432">
      <w:pPr>
        <w:pStyle w:val="aff3"/>
        <w:numPr>
          <w:ilvl w:val="1"/>
          <w:numId w:val="113"/>
        </w:numPr>
        <w:ind w:leftChars="0"/>
        <w:jc w:val="both"/>
        <w:rPr>
          <w:rFonts w:eastAsiaTheme="minorEastAsia"/>
          <w:lang w:val="en-US" w:eastAsia="zh-CN"/>
        </w:rPr>
      </w:pPr>
      <w:r w:rsidRPr="003A4831">
        <w:rPr>
          <w:rFonts w:ascii="Times New Roman" w:eastAsiaTheme="minorEastAsia" w:hAnsi="Times New Roman"/>
          <w:lang w:val="en-US" w:eastAsia="zh-CN"/>
        </w:rPr>
        <w:t>Options 1 &amp; 2:</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DG PDSCH and DG PUSCH transmitted; UCI on PUCCH dropped (invalid in Step 1).</w:t>
      </w:r>
    </w:p>
    <w:p w14:paraId="2CB926C2" w14:textId="77777777" w:rsidR="00AC2432" w:rsidRPr="003A4831" w:rsidRDefault="00AC2432" w:rsidP="00AC2432">
      <w:pPr>
        <w:pStyle w:val="aff3"/>
        <w:numPr>
          <w:ilvl w:val="1"/>
          <w:numId w:val="113"/>
        </w:numPr>
        <w:ind w:leftChars="0"/>
        <w:jc w:val="both"/>
        <w:rPr>
          <w:rFonts w:eastAsiaTheme="minorEastAsia"/>
          <w:lang w:val="en-US" w:eastAsia="zh-CN"/>
        </w:rPr>
      </w:pPr>
      <w:r w:rsidRPr="003A4831">
        <w:rPr>
          <w:rFonts w:ascii="Times New Roman" w:eastAsiaTheme="minorEastAsia" w:hAnsi="Times New Roman"/>
          <w:lang w:val="en-US" w:eastAsia="zh-CN"/>
        </w:rPr>
        <w:t>Option 3:</w:t>
      </w:r>
      <w:r>
        <w:rPr>
          <w:rFonts w:ascii="Times New Roman" w:eastAsiaTheme="minorEastAsia" w:hAnsi="Times New Roman" w:hint="eastAsia"/>
          <w:lang w:val="en-US" w:eastAsia="zh-CN"/>
        </w:rPr>
        <w:t xml:space="preserve"> </w:t>
      </w:r>
      <w:r w:rsidRPr="003E7D85">
        <w:rPr>
          <w:rFonts w:ascii="Times New Roman" w:eastAsiaTheme="minorEastAsia" w:hAnsi="Times New Roman" w:hint="eastAsia"/>
          <w:lang w:val="en-US" w:eastAsia="zh-CN"/>
        </w:rPr>
        <w:t>Only DG PDSCH is transmitted.</w:t>
      </w:r>
    </w:p>
    <w:p w14:paraId="5610B0E0" w14:textId="77777777" w:rsidR="00AC2432" w:rsidRDefault="00AC2432" w:rsidP="00AC2432">
      <w:pPr>
        <w:jc w:val="both"/>
        <w:rPr>
          <w:lang w:eastAsia="zh-CN"/>
        </w:rPr>
      </w:pPr>
    </w:p>
    <w:p w14:paraId="595E5764" w14:textId="77777777" w:rsidR="00AC2432" w:rsidRDefault="00AC2432" w:rsidP="00AC2432">
      <w:pPr>
        <w:jc w:val="both"/>
        <w:rPr>
          <w:lang w:eastAsia="zh-CN"/>
        </w:rPr>
      </w:pPr>
      <w:r w:rsidRPr="00602CF1">
        <w:rPr>
          <w:lang w:eastAsia="zh-CN"/>
        </w:rPr>
        <w:t>Collision handling results</w:t>
      </w:r>
      <w:r>
        <w:rPr>
          <w:rFonts w:hint="eastAsia"/>
          <w:lang w:eastAsia="zh-CN"/>
        </w:rPr>
        <w:t xml:space="preserve"> are summarized in Table 1.</w:t>
      </w:r>
    </w:p>
    <w:p w14:paraId="134B8540" w14:textId="77777777" w:rsidR="00AC2432" w:rsidRPr="00AD6382" w:rsidRDefault="00AC2432" w:rsidP="00AC2432">
      <w:pPr>
        <w:jc w:val="center"/>
        <w:rPr>
          <w:b/>
          <w:bCs/>
          <w:lang w:eastAsia="zh-CN"/>
        </w:rPr>
      </w:pPr>
      <w:r w:rsidRPr="00AD6382">
        <w:rPr>
          <w:b/>
          <w:bCs/>
          <w:lang w:eastAsia="zh-CN"/>
        </w:rPr>
        <w:t>Table 1: Collision handling results</w:t>
      </w:r>
      <w:r>
        <w:rPr>
          <w:rFonts w:hint="eastAsia"/>
          <w:b/>
          <w:bCs/>
          <w:lang w:eastAsia="zh-CN"/>
        </w:rPr>
        <w:t>.</w:t>
      </w:r>
    </w:p>
    <w:tbl>
      <w:tblPr>
        <w:tblStyle w:val="afc"/>
        <w:tblW w:w="0" w:type="auto"/>
        <w:tblLook w:val="04A0" w:firstRow="1" w:lastRow="0" w:firstColumn="1" w:lastColumn="0" w:noHBand="0" w:noVBand="1"/>
      </w:tblPr>
      <w:tblGrid>
        <w:gridCol w:w="1925"/>
        <w:gridCol w:w="1926"/>
        <w:gridCol w:w="1926"/>
        <w:gridCol w:w="1926"/>
        <w:gridCol w:w="1926"/>
      </w:tblGrid>
      <w:tr w:rsidR="00AC2432" w14:paraId="43342EFD" w14:textId="77777777" w:rsidTr="003A4831">
        <w:tc>
          <w:tcPr>
            <w:tcW w:w="1925" w:type="dxa"/>
            <w:shd w:val="clear" w:color="auto" w:fill="F2F2F2" w:themeFill="background1" w:themeFillShade="F2"/>
            <w:vAlign w:val="center"/>
          </w:tcPr>
          <w:p w14:paraId="5343ADA2" w14:textId="77777777" w:rsidR="00AC2432" w:rsidRPr="003A4831" w:rsidRDefault="00AC2432" w:rsidP="003A4831">
            <w:pPr>
              <w:spacing w:before="0" w:after="0"/>
              <w:jc w:val="center"/>
              <w:rPr>
                <w:b/>
                <w:bCs/>
                <w:lang w:eastAsia="zh-CN"/>
              </w:rPr>
            </w:pPr>
            <w:r w:rsidRPr="003A4831">
              <w:rPr>
                <w:b/>
                <w:bCs/>
                <w:lang w:eastAsia="zh-CN"/>
              </w:rPr>
              <w:t xml:space="preserve">PUCCH </w:t>
            </w:r>
            <w:r>
              <w:rPr>
                <w:rFonts w:hint="eastAsia"/>
                <w:b/>
                <w:bCs/>
                <w:lang w:eastAsia="zh-CN"/>
              </w:rPr>
              <w:t>validity</w:t>
            </w:r>
            <w:r w:rsidRPr="003A4831">
              <w:rPr>
                <w:b/>
                <w:bCs/>
                <w:lang w:eastAsia="zh-CN"/>
              </w:rPr>
              <w:t xml:space="preserve"> </w:t>
            </w:r>
            <w:r w:rsidRPr="008731AD">
              <w:rPr>
                <w:b/>
                <w:bCs/>
                <w:lang w:eastAsia="zh-CN"/>
              </w:rPr>
              <w:t xml:space="preserve">under SBFD </w:t>
            </w:r>
            <w:r w:rsidRPr="003E7D85">
              <w:rPr>
                <w:rFonts w:eastAsiaTheme="minorEastAsia"/>
                <w:b/>
                <w:bCs/>
                <w:lang w:eastAsia="zh-CN"/>
              </w:rPr>
              <w:t xml:space="preserve">specific </w:t>
            </w:r>
            <w:r w:rsidRPr="008731AD">
              <w:rPr>
                <w:b/>
                <w:bCs/>
                <w:lang w:eastAsia="zh-CN"/>
              </w:rPr>
              <w:t>collision rules</w:t>
            </w:r>
          </w:p>
        </w:tc>
        <w:tc>
          <w:tcPr>
            <w:tcW w:w="1926" w:type="dxa"/>
            <w:shd w:val="clear" w:color="auto" w:fill="F2F2F2" w:themeFill="background1" w:themeFillShade="F2"/>
            <w:vAlign w:val="center"/>
          </w:tcPr>
          <w:p w14:paraId="66690155" w14:textId="77777777" w:rsidR="00AC2432" w:rsidRPr="003A4831" w:rsidRDefault="00AC2432" w:rsidP="003A4831">
            <w:pPr>
              <w:spacing w:before="0" w:after="0"/>
              <w:jc w:val="center"/>
              <w:rPr>
                <w:b/>
                <w:bCs/>
                <w:lang w:eastAsia="zh-CN"/>
              </w:rPr>
            </w:pPr>
            <w:r w:rsidRPr="003A4831">
              <w:rPr>
                <w:b/>
                <w:bCs/>
                <w:lang w:eastAsia="zh-CN"/>
              </w:rPr>
              <w:t>Case</w:t>
            </w:r>
          </w:p>
        </w:tc>
        <w:tc>
          <w:tcPr>
            <w:tcW w:w="1926" w:type="dxa"/>
            <w:shd w:val="clear" w:color="auto" w:fill="F2F2F2" w:themeFill="background1" w:themeFillShade="F2"/>
            <w:vAlign w:val="center"/>
          </w:tcPr>
          <w:p w14:paraId="6564FFC8" w14:textId="77777777" w:rsidR="00AC2432" w:rsidRPr="003A4831" w:rsidRDefault="00AC2432" w:rsidP="003A4831">
            <w:pPr>
              <w:spacing w:before="0" w:after="0"/>
              <w:jc w:val="center"/>
              <w:rPr>
                <w:b/>
                <w:bCs/>
                <w:lang w:eastAsia="zh-CN"/>
              </w:rPr>
            </w:pPr>
            <w:r w:rsidRPr="003A4831">
              <w:rPr>
                <w:b/>
                <w:bCs/>
                <w:lang w:eastAsia="zh-CN"/>
              </w:rPr>
              <w:t>Option 1</w:t>
            </w:r>
          </w:p>
        </w:tc>
        <w:tc>
          <w:tcPr>
            <w:tcW w:w="1926" w:type="dxa"/>
            <w:shd w:val="clear" w:color="auto" w:fill="F2F2F2" w:themeFill="background1" w:themeFillShade="F2"/>
            <w:vAlign w:val="center"/>
          </w:tcPr>
          <w:p w14:paraId="6EB576B1" w14:textId="77777777" w:rsidR="00AC2432" w:rsidRPr="003A4831" w:rsidRDefault="00AC2432" w:rsidP="003A4831">
            <w:pPr>
              <w:spacing w:before="0" w:after="0"/>
              <w:jc w:val="center"/>
              <w:rPr>
                <w:b/>
                <w:bCs/>
                <w:lang w:eastAsia="zh-CN"/>
              </w:rPr>
            </w:pPr>
            <w:r w:rsidRPr="003A4831">
              <w:rPr>
                <w:b/>
                <w:bCs/>
                <w:lang w:eastAsia="zh-CN"/>
              </w:rPr>
              <w:t>Option 2</w:t>
            </w:r>
          </w:p>
        </w:tc>
        <w:tc>
          <w:tcPr>
            <w:tcW w:w="1926" w:type="dxa"/>
            <w:shd w:val="clear" w:color="auto" w:fill="F2F2F2" w:themeFill="background1" w:themeFillShade="F2"/>
            <w:vAlign w:val="center"/>
          </w:tcPr>
          <w:p w14:paraId="429758BD" w14:textId="77777777" w:rsidR="00AC2432" w:rsidRPr="003A4831" w:rsidRDefault="00AC2432" w:rsidP="003A4831">
            <w:pPr>
              <w:spacing w:before="0" w:after="0"/>
              <w:jc w:val="center"/>
              <w:rPr>
                <w:b/>
                <w:bCs/>
                <w:lang w:eastAsia="zh-CN"/>
              </w:rPr>
            </w:pPr>
            <w:r w:rsidRPr="003A4831">
              <w:rPr>
                <w:b/>
                <w:bCs/>
                <w:lang w:eastAsia="zh-CN"/>
              </w:rPr>
              <w:t>Option 3</w:t>
            </w:r>
          </w:p>
        </w:tc>
      </w:tr>
      <w:tr w:rsidR="00AC2432" w:rsidRPr="00C449CB" w14:paraId="5F6BAE5E" w14:textId="77777777" w:rsidTr="003A4831">
        <w:tc>
          <w:tcPr>
            <w:tcW w:w="1925" w:type="dxa"/>
            <w:vMerge w:val="restart"/>
            <w:shd w:val="clear" w:color="auto" w:fill="F2F2F2" w:themeFill="background1" w:themeFillShade="F2"/>
            <w:vAlign w:val="center"/>
          </w:tcPr>
          <w:p w14:paraId="43FB8211" w14:textId="77777777" w:rsidR="00AC2432" w:rsidRPr="003A4831" w:rsidRDefault="00AC2432" w:rsidP="003A4831">
            <w:pPr>
              <w:spacing w:before="0" w:after="0"/>
              <w:jc w:val="center"/>
              <w:rPr>
                <w:b/>
                <w:bCs/>
                <w:lang w:eastAsia="zh-CN"/>
              </w:rPr>
            </w:pPr>
            <w:r w:rsidRPr="003A4831">
              <w:rPr>
                <w:b/>
                <w:bCs/>
                <w:lang w:eastAsia="zh-CN"/>
              </w:rPr>
              <w:lastRenderedPageBreak/>
              <w:t>PUCCH is valid</w:t>
            </w:r>
          </w:p>
        </w:tc>
        <w:tc>
          <w:tcPr>
            <w:tcW w:w="1926" w:type="dxa"/>
            <w:shd w:val="clear" w:color="auto" w:fill="F2F2F2" w:themeFill="background1" w:themeFillShade="F2"/>
            <w:vAlign w:val="center"/>
          </w:tcPr>
          <w:p w14:paraId="22B99E12" w14:textId="77777777" w:rsidR="00AC2432" w:rsidRPr="003A4831" w:rsidRDefault="00AC2432" w:rsidP="003A4831">
            <w:pPr>
              <w:spacing w:before="0" w:after="0"/>
              <w:jc w:val="center"/>
              <w:rPr>
                <w:b/>
                <w:bCs/>
                <w:lang w:eastAsia="zh-CN"/>
              </w:rPr>
            </w:pPr>
            <w:r w:rsidRPr="003A4831">
              <w:rPr>
                <w:b/>
                <w:bCs/>
                <w:lang w:eastAsia="zh-CN"/>
              </w:rPr>
              <w:t>Case 1</w:t>
            </w:r>
            <w:r>
              <w:rPr>
                <w:rFonts w:hint="eastAsia"/>
                <w:b/>
                <w:bCs/>
                <w:lang w:eastAsia="zh-CN"/>
              </w:rPr>
              <w:t xml:space="preserve"> (</w:t>
            </w:r>
            <w:r w:rsidRPr="00495790">
              <w:rPr>
                <w:b/>
                <w:bCs/>
                <w:lang w:eastAsia="zh-CN"/>
              </w:rPr>
              <w:t>PUCCH without repetitions</w:t>
            </w:r>
            <w:r>
              <w:rPr>
                <w:rFonts w:hint="eastAsia"/>
                <w:b/>
                <w:bCs/>
                <w:lang w:eastAsia="zh-CN"/>
              </w:rPr>
              <w:t>)</w:t>
            </w:r>
          </w:p>
        </w:tc>
        <w:tc>
          <w:tcPr>
            <w:tcW w:w="5778" w:type="dxa"/>
            <w:gridSpan w:val="3"/>
          </w:tcPr>
          <w:p w14:paraId="45F1CE7D" w14:textId="77777777" w:rsidR="00AC2432" w:rsidRPr="003A4831" w:rsidRDefault="00AC2432" w:rsidP="003A4831">
            <w:pPr>
              <w:spacing w:before="0" w:after="0"/>
              <w:jc w:val="both"/>
              <w:rPr>
                <w:rFonts w:eastAsiaTheme="minorEastAsia"/>
                <w:lang w:eastAsia="zh-CN"/>
              </w:rPr>
            </w:pPr>
            <w:r w:rsidRPr="003A4831">
              <w:rPr>
                <w:rFonts w:ascii="Segoe UI Symbol" w:eastAsiaTheme="minorEastAsia" w:hAnsi="Segoe UI Symbol" w:cs="Segoe UI Symbol"/>
                <w:highlight w:val="green"/>
                <w:lang w:eastAsia="zh-CN"/>
              </w:rPr>
              <w:t>☑</w:t>
            </w:r>
            <w:r>
              <w:rPr>
                <w:rFonts w:ascii="Segoe UI Symbol" w:eastAsiaTheme="minorEastAsia" w:hAnsi="Segoe UI Symbol" w:cs="Segoe UI Symbol" w:hint="eastAsia"/>
                <w:lang w:val="en-US" w:eastAsia="zh-CN"/>
              </w:rPr>
              <w:t xml:space="preserve"> </w:t>
            </w:r>
            <w:r w:rsidRPr="003A4831">
              <w:rPr>
                <w:rFonts w:eastAsiaTheme="minorEastAsia"/>
                <w:lang w:eastAsia="zh-CN"/>
              </w:rPr>
              <w:t>DG PDSCH</w:t>
            </w:r>
          </w:p>
          <w:p w14:paraId="688B62DB" w14:textId="77777777" w:rsidR="00AC2432" w:rsidRPr="003A4831" w:rsidRDefault="00AC2432" w:rsidP="003A4831">
            <w:pPr>
              <w:spacing w:before="0" w:after="0"/>
              <w:jc w:val="both"/>
              <w:rPr>
                <w:rFonts w:eastAsiaTheme="minorEastAsia"/>
                <w:lang w:eastAsia="zh-CN"/>
              </w:rPr>
            </w:pPr>
            <w:r w:rsidRPr="003A4831">
              <w:rPr>
                <w:rFonts w:ascii="Segoe UI Symbol" w:eastAsiaTheme="minorEastAsia" w:hAnsi="Segoe UI Symbol" w:cs="Segoe UI Symbol"/>
                <w:highlight w:val="green"/>
                <w:lang w:eastAsia="zh-CN"/>
              </w:rPr>
              <w:t>☑</w:t>
            </w:r>
            <w:r w:rsidRPr="003A4831">
              <w:rPr>
                <w:rFonts w:ascii="Segoe UI Symbol" w:eastAsiaTheme="minorEastAsia" w:hAnsi="Segoe UI Symbol" w:cs="Segoe UI Symbol"/>
                <w:lang w:eastAsia="zh-CN"/>
              </w:rPr>
              <w:t xml:space="preserve"> </w:t>
            </w:r>
            <w:r w:rsidRPr="003A4831">
              <w:rPr>
                <w:rFonts w:eastAsiaTheme="minorEastAsia"/>
                <w:lang w:eastAsia="zh-CN"/>
              </w:rPr>
              <w:t>DG PUSCH</w:t>
            </w:r>
          </w:p>
          <w:p w14:paraId="465C5668" w14:textId="77777777" w:rsidR="00AC2432" w:rsidRPr="003A4831" w:rsidRDefault="00AC2432" w:rsidP="003A4831">
            <w:pPr>
              <w:spacing w:before="0" w:after="0"/>
              <w:jc w:val="both"/>
              <w:rPr>
                <w:lang w:val="de-DE" w:eastAsia="zh-CN"/>
              </w:rPr>
            </w:pPr>
            <w:r w:rsidRPr="003E7D85">
              <w:rPr>
                <w:rFonts w:ascii="Segoe UI Symbol" w:eastAsiaTheme="minorEastAsia" w:hAnsi="Segoe UI Symbol" w:cs="Segoe UI Symbol"/>
                <w:highlight w:val="green"/>
                <w:lang w:val="de-DE" w:eastAsia="zh-CN"/>
              </w:rPr>
              <w:t>☑</w:t>
            </w:r>
            <w:r w:rsidRPr="003A4831">
              <w:rPr>
                <w:rFonts w:ascii="Segoe UI Symbol" w:eastAsiaTheme="minorEastAsia" w:hAnsi="Segoe UI Symbol" w:cs="Segoe UI Symbol"/>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r>
      <w:tr w:rsidR="00AC2432" w:rsidRPr="00C449CB" w14:paraId="30D2C550" w14:textId="77777777" w:rsidTr="003A4831">
        <w:tc>
          <w:tcPr>
            <w:tcW w:w="1925" w:type="dxa"/>
            <w:vMerge/>
            <w:shd w:val="clear" w:color="auto" w:fill="F2F2F2" w:themeFill="background1" w:themeFillShade="F2"/>
            <w:vAlign w:val="center"/>
          </w:tcPr>
          <w:p w14:paraId="410D3D24" w14:textId="77777777" w:rsidR="00AC2432" w:rsidRPr="003A4831" w:rsidRDefault="00AC2432" w:rsidP="003A4831">
            <w:pPr>
              <w:spacing w:before="0" w:after="0"/>
              <w:jc w:val="center"/>
              <w:rPr>
                <w:b/>
                <w:bCs/>
                <w:lang w:val="de-DE" w:eastAsia="zh-CN"/>
              </w:rPr>
            </w:pPr>
          </w:p>
        </w:tc>
        <w:tc>
          <w:tcPr>
            <w:tcW w:w="1926" w:type="dxa"/>
            <w:shd w:val="clear" w:color="auto" w:fill="F2F2F2" w:themeFill="background1" w:themeFillShade="F2"/>
            <w:vAlign w:val="center"/>
          </w:tcPr>
          <w:p w14:paraId="33EF649F" w14:textId="77777777" w:rsidR="00AC2432" w:rsidRPr="003A4831" w:rsidRDefault="00AC2432" w:rsidP="003A4831">
            <w:pPr>
              <w:spacing w:before="0" w:after="0"/>
              <w:jc w:val="center"/>
              <w:rPr>
                <w:b/>
                <w:bCs/>
                <w:lang w:val="en-US" w:eastAsia="zh-CN"/>
              </w:rPr>
            </w:pPr>
            <w:r w:rsidRPr="003A4831">
              <w:rPr>
                <w:b/>
                <w:bCs/>
                <w:lang w:eastAsia="zh-CN"/>
              </w:rPr>
              <w:t>Case 2</w:t>
            </w:r>
            <w:r w:rsidRPr="003E7D85">
              <w:rPr>
                <w:rFonts w:hint="eastAsia"/>
                <w:b/>
                <w:bCs/>
                <w:lang w:eastAsia="zh-CN"/>
              </w:rPr>
              <w:t xml:space="preserve"> </w:t>
            </w:r>
            <w:r>
              <w:rPr>
                <w:rFonts w:hint="eastAsia"/>
                <w:b/>
                <w:bCs/>
                <w:lang w:eastAsia="zh-CN"/>
              </w:rPr>
              <w:t>(</w:t>
            </w:r>
            <w:r w:rsidRPr="00495790">
              <w:rPr>
                <w:b/>
                <w:bCs/>
                <w:lang w:eastAsia="zh-CN"/>
              </w:rPr>
              <w:t>PUCCH with repetitions</w:t>
            </w:r>
            <w:r>
              <w:rPr>
                <w:rFonts w:hint="eastAsia"/>
                <w:b/>
                <w:bCs/>
                <w:lang w:eastAsia="zh-CN"/>
              </w:rPr>
              <w:t>)</w:t>
            </w:r>
          </w:p>
        </w:tc>
        <w:tc>
          <w:tcPr>
            <w:tcW w:w="5778" w:type="dxa"/>
            <w:gridSpan w:val="3"/>
          </w:tcPr>
          <w:p w14:paraId="01F3F9BD"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F0280D">
              <w:rPr>
                <w:rFonts w:ascii="Segoe UI Symbol" w:eastAsiaTheme="minorEastAsia" w:hAnsi="Segoe UI Symbol" w:cs="Segoe UI Symbol" w:hint="eastAsia"/>
                <w:lang w:val="en-US" w:eastAsia="zh-CN"/>
              </w:rPr>
              <w:t xml:space="preserve"> </w:t>
            </w:r>
            <w:r w:rsidRPr="003A4831">
              <w:rPr>
                <w:rFonts w:eastAsiaTheme="minorEastAsia"/>
                <w:lang w:val="en-US" w:eastAsia="zh-CN"/>
              </w:rPr>
              <w:t>DG PDSCH</w:t>
            </w:r>
          </w:p>
          <w:p w14:paraId="07C07033"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red"/>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PUSCH</w:t>
            </w:r>
          </w:p>
          <w:p w14:paraId="7C9D1244" w14:textId="77777777" w:rsidR="00AC2432" w:rsidRPr="003A4831" w:rsidRDefault="00AC2432" w:rsidP="003A4831">
            <w:pPr>
              <w:spacing w:before="0" w:after="0"/>
              <w:jc w:val="both"/>
              <w:rPr>
                <w:lang w:val="en-US" w:eastAsia="zh-CN"/>
              </w:rPr>
            </w:pPr>
            <w:r w:rsidRPr="003E7D85">
              <w:rPr>
                <w:rFonts w:ascii="Segoe UI Symbol" w:eastAsiaTheme="minorEastAsia" w:hAnsi="Segoe UI Symbol" w:cs="Segoe UI Symbol"/>
                <w:highlight w:val="red"/>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UCI on PUCCH</w:t>
            </w:r>
          </w:p>
        </w:tc>
      </w:tr>
      <w:tr w:rsidR="00AC2432" w:rsidRPr="00C449CB" w14:paraId="03A71A5D" w14:textId="77777777" w:rsidTr="003A4831">
        <w:tc>
          <w:tcPr>
            <w:tcW w:w="1925" w:type="dxa"/>
            <w:vMerge w:val="restart"/>
            <w:shd w:val="clear" w:color="auto" w:fill="F2F2F2" w:themeFill="background1" w:themeFillShade="F2"/>
            <w:vAlign w:val="center"/>
          </w:tcPr>
          <w:p w14:paraId="20E85A1E" w14:textId="77777777" w:rsidR="00AC2432" w:rsidRPr="003A4831" w:rsidRDefault="00AC2432" w:rsidP="003A4831">
            <w:pPr>
              <w:spacing w:before="0" w:after="0"/>
              <w:jc w:val="center"/>
              <w:rPr>
                <w:b/>
                <w:bCs/>
                <w:lang w:val="en-US" w:eastAsia="zh-CN"/>
              </w:rPr>
            </w:pPr>
            <w:r w:rsidRPr="003A4831">
              <w:rPr>
                <w:b/>
                <w:bCs/>
                <w:lang w:eastAsia="zh-CN"/>
              </w:rPr>
              <w:t xml:space="preserve">PUCCH is </w:t>
            </w:r>
            <w:r>
              <w:rPr>
                <w:rFonts w:hint="eastAsia"/>
                <w:b/>
                <w:bCs/>
                <w:lang w:eastAsia="zh-CN"/>
              </w:rPr>
              <w:t>in</w:t>
            </w:r>
            <w:r w:rsidRPr="003A4831">
              <w:rPr>
                <w:b/>
                <w:bCs/>
                <w:lang w:eastAsia="zh-CN"/>
              </w:rPr>
              <w:t>valid</w:t>
            </w:r>
          </w:p>
        </w:tc>
        <w:tc>
          <w:tcPr>
            <w:tcW w:w="1926" w:type="dxa"/>
            <w:shd w:val="clear" w:color="auto" w:fill="F2F2F2" w:themeFill="background1" w:themeFillShade="F2"/>
            <w:vAlign w:val="center"/>
          </w:tcPr>
          <w:p w14:paraId="0CD5F264" w14:textId="77777777" w:rsidR="00AC2432" w:rsidRPr="003A4831" w:rsidRDefault="00AC2432" w:rsidP="003A4831">
            <w:pPr>
              <w:spacing w:before="0" w:after="0"/>
              <w:jc w:val="center"/>
              <w:rPr>
                <w:b/>
                <w:bCs/>
                <w:lang w:val="en-US" w:eastAsia="zh-CN"/>
              </w:rPr>
            </w:pPr>
            <w:r w:rsidRPr="003E7D85">
              <w:rPr>
                <w:rFonts w:hint="eastAsia"/>
                <w:b/>
                <w:bCs/>
                <w:lang w:eastAsia="zh-CN"/>
              </w:rPr>
              <w:t>Case 1</w:t>
            </w:r>
            <w:r>
              <w:rPr>
                <w:rFonts w:hint="eastAsia"/>
                <w:b/>
                <w:bCs/>
                <w:lang w:eastAsia="zh-CN"/>
              </w:rPr>
              <w:t xml:space="preserve"> (</w:t>
            </w:r>
            <w:r w:rsidRPr="00495790">
              <w:rPr>
                <w:b/>
                <w:bCs/>
                <w:lang w:eastAsia="zh-CN"/>
              </w:rPr>
              <w:t>PUCCH without repetitions</w:t>
            </w:r>
            <w:r>
              <w:rPr>
                <w:rFonts w:hint="eastAsia"/>
                <w:b/>
                <w:bCs/>
                <w:lang w:eastAsia="zh-CN"/>
              </w:rPr>
              <w:t>)</w:t>
            </w:r>
          </w:p>
        </w:tc>
        <w:tc>
          <w:tcPr>
            <w:tcW w:w="1926" w:type="dxa"/>
          </w:tcPr>
          <w:p w14:paraId="06C0905E"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Pr>
                <w:rFonts w:ascii="Segoe UI Symbol" w:eastAsiaTheme="minorEastAsia" w:hAnsi="Segoe UI Symbol" w:cs="Segoe UI Symbol" w:hint="eastAsia"/>
                <w:lang w:val="en-US" w:eastAsia="zh-CN"/>
              </w:rPr>
              <w:t xml:space="preserve"> </w:t>
            </w:r>
            <w:r w:rsidRPr="003A4831">
              <w:rPr>
                <w:rFonts w:eastAsiaTheme="minorEastAsia"/>
                <w:lang w:val="en-US" w:eastAsia="zh-CN"/>
              </w:rPr>
              <w:t>DG PDSCH</w:t>
            </w:r>
          </w:p>
          <w:p w14:paraId="246F15CE"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PUSCH</w:t>
            </w:r>
          </w:p>
          <w:p w14:paraId="54A44764" w14:textId="77777777" w:rsidR="00AC2432" w:rsidRPr="003A4831" w:rsidRDefault="00AC2432" w:rsidP="003A4831">
            <w:pPr>
              <w:spacing w:before="0" w:after="0"/>
              <w:jc w:val="both"/>
              <w:rPr>
                <w:lang w:val="en-US" w:eastAsia="zh-CN"/>
              </w:rPr>
            </w:pPr>
            <w:r w:rsidRPr="003E7D85">
              <w:rPr>
                <w:rFonts w:ascii="Segoe UI Symbol" w:eastAsiaTheme="minorEastAsia" w:hAnsi="Segoe UI Symbol" w:cs="Segoe UI Symbol"/>
                <w:highlight w:val="red"/>
                <w:lang w:val="en-US" w:eastAsia="zh-CN"/>
              </w:rPr>
              <w:t>☒</w:t>
            </w:r>
            <w:r w:rsidRPr="003E7D85">
              <w:rPr>
                <w:rFonts w:ascii="Segoe UI Symbol" w:eastAsiaTheme="minorEastAsia" w:hAnsi="Segoe UI Symbol" w:cs="Segoe UI Symbol" w:hint="eastAsia"/>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c>
          <w:tcPr>
            <w:tcW w:w="1926" w:type="dxa"/>
          </w:tcPr>
          <w:p w14:paraId="3D53B313"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PDSCH</w:t>
            </w:r>
          </w:p>
          <w:p w14:paraId="4F09C162"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PUSCH</w:t>
            </w:r>
          </w:p>
          <w:p w14:paraId="444CB281" w14:textId="77777777" w:rsidR="00AC2432" w:rsidRPr="003A4831" w:rsidRDefault="00AC2432" w:rsidP="003A4831">
            <w:pPr>
              <w:spacing w:before="0" w:after="0"/>
              <w:jc w:val="both"/>
              <w:rPr>
                <w:lang w:val="en-US" w:eastAsia="zh-CN"/>
              </w:rPr>
            </w:pPr>
            <w:r w:rsidRPr="003E7D85">
              <w:rPr>
                <w:rFonts w:ascii="Segoe UI Symbol" w:eastAsiaTheme="minorEastAsia" w:hAnsi="Segoe UI Symbol" w:cs="Segoe UI Symbol"/>
                <w:highlight w:val="green"/>
                <w:lang w:val="de-DE" w:eastAsia="zh-CN"/>
              </w:rPr>
              <w:t>☑</w:t>
            </w:r>
            <w:r w:rsidRPr="003E7D85">
              <w:rPr>
                <w:rFonts w:ascii="Segoe UI Symbol" w:eastAsiaTheme="minorEastAsia" w:hAnsi="Segoe UI Symbol" w:cs="Segoe UI Symbol" w:hint="eastAsia"/>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c>
          <w:tcPr>
            <w:tcW w:w="1926" w:type="dxa"/>
          </w:tcPr>
          <w:p w14:paraId="4D68D9E7"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PDSCH</w:t>
            </w:r>
          </w:p>
          <w:p w14:paraId="4A7C40FE"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PUSCH</w:t>
            </w:r>
          </w:p>
          <w:p w14:paraId="1BD63475" w14:textId="77777777" w:rsidR="00AC2432" w:rsidRPr="003A4831" w:rsidRDefault="00AC2432" w:rsidP="003A4831">
            <w:pPr>
              <w:spacing w:before="0" w:after="0"/>
              <w:jc w:val="both"/>
              <w:rPr>
                <w:lang w:val="en-US" w:eastAsia="zh-CN"/>
              </w:rPr>
            </w:pPr>
            <w:r w:rsidRPr="003E7D85">
              <w:rPr>
                <w:rFonts w:ascii="Segoe UI Symbol" w:eastAsiaTheme="minorEastAsia" w:hAnsi="Segoe UI Symbol" w:cs="Segoe UI Symbol"/>
                <w:highlight w:val="green"/>
                <w:lang w:val="de-DE" w:eastAsia="zh-CN"/>
              </w:rPr>
              <w:t>☑</w:t>
            </w:r>
            <w:r w:rsidRPr="003E7D85">
              <w:rPr>
                <w:rFonts w:ascii="Segoe UI Symbol" w:eastAsiaTheme="minorEastAsia" w:hAnsi="Segoe UI Symbol" w:cs="Segoe UI Symbol" w:hint="eastAsia"/>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r>
      <w:tr w:rsidR="00AC2432" w:rsidRPr="00C449CB" w14:paraId="371F6E1E" w14:textId="77777777" w:rsidTr="003A4831">
        <w:tc>
          <w:tcPr>
            <w:tcW w:w="1925" w:type="dxa"/>
            <w:vMerge/>
            <w:shd w:val="clear" w:color="auto" w:fill="F2F2F2" w:themeFill="background1" w:themeFillShade="F2"/>
            <w:vAlign w:val="center"/>
          </w:tcPr>
          <w:p w14:paraId="3CAB1B8E" w14:textId="77777777" w:rsidR="00AC2432" w:rsidRPr="003A4831" w:rsidRDefault="00AC2432" w:rsidP="003A4831">
            <w:pPr>
              <w:spacing w:before="0" w:after="0"/>
              <w:jc w:val="center"/>
              <w:rPr>
                <w:b/>
                <w:bCs/>
                <w:lang w:val="en-US" w:eastAsia="zh-CN"/>
              </w:rPr>
            </w:pPr>
          </w:p>
        </w:tc>
        <w:tc>
          <w:tcPr>
            <w:tcW w:w="1926" w:type="dxa"/>
            <w:shd w:val="clear" w:color="auto" w:fill="F2F2F2" w:themeFill="background1" w:themeFillShade="F2"/>
            <w:vAlign w:val="center"/>
          </w:tcPr>
          <w:p w14:paraId="0B4CF227" w14:textId="77777777" w:rsidR="00AC2432" w:rsidRPr="003A4831" w:rsidRDefault="00AC2432" w:rsidP="003A4831">
            <w:pPr>
              <w:spacing w:before="0" w:after="0"/>
              <w:jc w:val="center"/>
              <w:rPr>
                <w:b/>
                <w:bCs/>
                <w:lang w:val="en-US" w:eastAsia="zh-CN"/>
              </w:rPr>
            </w:pPr>
            <w:r w:rsidRPr="003E7D85">
              <w:rPr>
                <w:rFonts w:hint="eastAsia"/>
                <w:b/>
                <w:bCs/>
                <w:lang w:eastAsia="zh-CN"/>
              </w:rPr>
              <w:t xml:space="preserve">Case 2 </w:t>
            </w:r>
            <w:r>
              <w:rPr>
                <w:rFonts w:hint="eastAsia"/>
                <w:b/>
                <w:bCs/>
                <w:lang w:eastAsia="zh-CN"/>
              </w:rPr>
              <w:t>(</w:t>
            </w:r>
            <w:r w:rsidRPr="00495790">
              <w:rPr>
                <w:b/>
                <w:bCs/>
                <w:lang w:eastAsia="zh-CN"/>
              </w:rPr>
              <w:t>PUCCH with repetitions</w:t>
            </w:r>
            <w:r>
              <w:rPr>
                <w:rFonts w:hint="eastAsia"/>
                <w:b/>
                <w:bCs/>
                <w:lang w:eastAsia="zh-CN"/>
              </w:rPr>
              <w:t>)</w:t>
            </w:r>
          </w:p>
        </w:tc>
        <w:tc>
          <w:tcPr>
            <w:tcW w:w="1926" w:type="dxa"/>
          </w:tcPr>
          <w:p w14:paraId="21F2744C" w14:textId="77777777" w:rsidR="00AC2432" w:rsidRPr="003E7D85" w:rsidRDefault="00AC2432" w:rsidP="003A4831">
            <w:pPr>
              <w:spacing w:before="0" w:after="0"/>
              <w:jc w:val="both"/>
              <w:rPr>
                <w:rFonts w:eastAsiaTheme="minorEastAsia"/>
                <w:lang w:val="en-US" w:eastAsia="zh-CN"/>
              </w:rPr>
            </w:pPr>
            <w:r w:rsidRPr="003E7D85">
              <w:rPr>
                <w:rFonts w:ascii="Segoe UI Symbol" w:eastAsiaTheme="minorEastAsia" w:hAnsi="Segoe UI Symbol" w:cs="Segoe UI Symbol"/>
                <w:highlight w:val="green"/>
                <w:lang w:val="en-US" w:eastAsia="zh-CN"/>
              </w:rPr>
              <w:t>☑</w:t>
            </w:r>
            <w:r>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PDSCH</w:t>
            </w:r>
          </w:p>
          <w:p w14:paraId="6D644EF0" w14:textId="77777777" w:rsidR="00AC2432" w:rsidRPr="003E7D85" w:rsidRDefault="00AC2432" w:rsidP="003A4831">
            <w:pPr>
              <w:spacing w:before="0" w:after="0"/>
              <w:jc w:val="both"/>
              <w:rPr>
                <w:rFonts w:eastAsiaTheme="minorEastAsia"/>
                <w:lang w:val="en-US" w:eastAsia="zh-CN"/>
              </w:rPr>
            </w:pPr>
            <w:r w:rsidRPr="003E7D85">
              <w:rPr>
                <w:rFonts w:ascii="Segoe UI Symbol" w:eastAsiaTheme="minorEastAsia" w:hAnsi="Segoe UI Symbol" w:cs="Segoe UI Symbol"/>
                <w:highlight w:val="green"/>
                <w:lang w:val="en-US" w:eastAsia="zh-CN"/>
              </w:rPr>
              <w:t>☑</w:t>
            </w:r>
            <w:r w:rsidRPr="003E7D85">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PUSCH</w:t>
            </w:r>
          </w:p>
          <w:p w14:paraId="3C354A65" w14:textId="77777777" w:rsidR="00AC2432" w:rsidRPr="00C449CB" w:rsidRDefault="00AC2432" w:rsidP="003A4831">
            <w:pPr>
              <w:spacing w:before="0" w:after="0"/>
              <w:jc w:val="both"/>
              <w:rPr>
                <w:lang w:val="en-US" w:eastAsia="zh-CN"/>
              </w:rPr>
            </w:pPr>
            <w:r w:rsidRPr="003E7D85">
              <w:rPr>
                <w:rFonts w:ascii="Segoe UI Symbol" w:eastAsiaTheme="minorEastAsia" w:hAnsi="Segoe UI Symbol" w:cs="Segoe UI Symbol"/>
                <w:highlight w:val="red"/>
                <w:lang w:val="en-US" w:eastAsia="zh-CN"/>
              </w:rPr>
              <w:t>☒</w:t>
            </w:r>
            <w:r w:rsidRPr="003E7D85">
              <w:rPr>
                <w:rFonts w:ascii="Segoe UI Symbol" w:eastAsiaTheme="minorEastAsia" w:hAnsi="Segoe UI Symbol" w:cs="Segoe UI Symbol" w:hint="eastAsia"/>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c>
          <w:tcPr>
            <w:tcW w:w="1926" w:type="dxa"/>
          </w:tcPr>
          <w:p w14:paraId="6373CC3F" w14:textId="77777777" w:rsidR="00AC2432" w:rsidRPr="003E7D85" w:rsidRDefault="00AC2432" w:rsidP="003A4831">
            <w:pPr>
              <w:spacing w:before="0" w:after="0"/>
              <w:jc w:val="both"/>
              <w:rPr>
                <w:rFonts w:eastAsiaTheme="minorEastAsia"/>
                <w:lang w:val="en-US" w:eastAsia="zh-CN"/>
              </w:rPr>
            </w:pPr>
            <w:r w:rsidRPr="003E7D85">
              <w:rPr>
                <w:rFonts w:ascii="Segoe UI Symbol" w:eastAsiaTheme="minorEastAsia" w:hAnsi="Segoe UI Symbol" w:cs="Segoe UI Symbol"/>
                <w:highlight w:val="green"/>
                <w:lang w:val="en-US" w:eastAsia="zh-CN"/>
              </w:rPr>
              <w:t>☑</w:t>
            </w:r>
            <w:r>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PDSCH</w:t>
            </w:r>
          </w:p>
          <w:p w14:paraId="6C6F78A2" w14:textId="77777777" w:rsidR="00AC2432" w:rsidRPr="003E7D85" w:rsidRDefault="00AC2432" w:rsidP="003A4831">
            <w:pPr>
              <w:spacing w:before="0" w:after="0"/>
              <w:jc w:val="both"/>
              <w:rPr>
                <w:rFonts w:eastAsiaTheme="minorEastAsia"/>
                <w:lang w:val="en-US" w:eastAsia="zh-CN"/>
              </w:rPr>
            </w:pPr>
            <w:r w:rsidRPr="003E7D85">
              <w:rPr>
                <w:rFonts w:ascii="Segoe UI Symbol" w:eastAsiaTheme="minorEastAsia" w:hAnsi="Segoe UI Symbol" w:cs="Segoe UI Symbol"/>
                <w:highlight w:val="green"/>
                <w:lang w:val="en-US" w:eastAsia="zh-CN"/>
              </w:rPr>
              <w:t>☑</w:t>
            </w:r>
            <w:r w:rsidRPr="003E7D85">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PUSCH</w:t>
            </w:r>
          </w:p>
          <w:p w14:paraId="0B73C056" w14:textId="77777777" w:rsidR="00AC2432" w:rsidRPr="00C449CB" w:rsidRDefault="00AC2432" w:rsidP="003A4831">
            <w:pPr>
              <w:spacing w:before="0" w:after="0"/>
              <w:jc w:val="both"/>
              <w:rPr>
                <w:lang w:val="en-US" w:eastAsia="zh-CN"/>
              </w:rPr>
            </w:pPr>
            <w:r w:rsidRPr="003E7D85">
              <w:rPr>
                <w:rFonts w:ascii="Segoe UI Symbol" w:eastAsiaTheme="minorEastAsia" w:hAnsi="Segoe UI Symbol" w:cs="Segoe UI Symbol"/>
                <w:highlight w:val="red"/>
                <w:lang w:val="en-US" w:eastAsia="zh-CN"/>
              </w:rPr>
              <w:t>☒</w:t>
            </w:r>
            <w:r w:rsidRPr="003E7D85">
              <w:rPr>
                <w:rFonts w:ascii="Segoe UI Symbol" w:eastAsiaTheme="minorEastAsia" w:hAnsi="Segoe UI Symbol" w:cs="Segoe UI Symbol" w:hint="eastAsia"/>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c>
          <w:tcPr>
            <w:tcW w:w="1926" w:type="dxa"/>
          </w:tcPr>
          <w:p w14:paraId="72A662DB" w14:textId="77777777" w:rsidR="00AC2432" w:rsidRPr="003E7D85"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E7D85">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PDSCH</w:t>
            </w:r>
          </w:p>
          <w:p w14:paraId="742B4D90" w14:textId="77777777" w:rsidR="00AC2432" w:rsidRPr="003E7D85" w:rsidRDefault="00AC2432" w:rsidP="003A4831">
            <w:pPr>
              <w:spacing w:before="0" w:after="0"/>
              <w:jc w:val="both"/>
              <w:rPr>
                <w:rFonts w:eastAsiaTheme="minorEastAsia"/>
                <w:lang w:val="en-US" w:eastAsia="zh-CN"/>
              </w:rPr>
            </w:pPr>
            <w:r w:rsidRPr="003E7D85">
              <w:rPr>
                <w:rFonts w:ascii="Segoe UI Symbol" w:eastAsiaTheme="minorEastAsia" w:hAnsi="Segoe UI Symbol" w:cs="Segoe UI Symbol"/>
                <w:highlight w:val="red"/>
                <w:lang w:val="en-US" w:eastAsia="zh-CN"/>
              </w:rPr>
              <w:t>☒</w:t>
            </w:r>
            <w:r w:rsidRPr="003E7D85">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PUSCH</w:t>
            </w:r>
          </w:p>
          <w:p w14:paraId="3C4B7DA1" w14:textId="77777777" w:rsidR="00AC2432" w:rsidRPr="00C449CB" w:rsidRDefault="00AC2432" w:rsidP="003A4831">
            <w:pPr>
              <w:spacing w:before="0" w:after="0"/>
              <w:jc w:val="both"/>
              <w:rPr>
                <w:lang w:val="en-US" w:eastAsia="zh-CN"/>
              </w:rPr>
            </w:pPr>
            <w:r w:rsidRPr="003E7D85">
              <w:rPr>
                <w:rFonts w:ascii="Segoe UI Symbol" w:eastAsiaTheme="minorEastAsia" w:hAnsi="Segoe UI Symbol" w:cs="Segoe UI Symbol"/>
                <w:highlight w:val="red"/>
                <w:lang w:val="en-US" w:eastAsia="zh-CN"/>
              </w:rPr>
              <w:t>☒</w:t>
            </w:r>
            <w:r w:rsidRPr="003E7D85">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UCI on PUCCH</w:t>
            </w:r>
          </w:p>
        </w:tc>
      </w:tr>
    </w:tbl>
    <w:p w14:paraId="4BD04C90" w14:textId="77777777" w:rsidR="00AC2432" w:rsidRDefault="00AC2432" w:rsidP="00AC2432">
      <w:pPr>
        <w:jc w:val="both"/>
        <w:rPr>
          <w:lang w:eastAsia="zh-CN"/>
        </w:rPr>
      </w:pPr>
    </w:p>
    <w:p w14:paraId="11161E16" w14:textId="77777777" w:rsidR="00AC2432" w:rsidRDefault="00AC2432" w:rsidP="00AC2432">
      <w:pPr>
        <w:jc w:val="both"/>
        <w:rPr>
          <w:rFonts w:eastAsiaTheme="minorEastAsia"/>
          <w:lang w:eastAsia="zh-CN"/>
        </w:rPr>
      </w:pPr>
      <w:r>
        <w:rPr>
          <w:rFonts w:eastAsiaTheme="minorEastAsia" w:hint="eastAsia"/>
          <w:lang w:eastAsia="zh-CN"/>
        </w:rPr>
        <w:t>According to the above collision handling results, it can be observed that:</w:t>
      </w:r>
    </w:p>
    <w:p w14:paraId="188CE971" w14:textId="77777777" w:rsidR="00AC2432" w:rsidRDefault="00AC2432" w:rsidP="00AC2432">
      <w:pPr>
        <w:pStyle w:val="aff3"/>
        <w:numPr>
          <w:ilvl w:val="0"/>
          <w:numId w:val="113"/>
        </w:numPr>
        <w:ind w:leftChars="0"/>
        <w:jc w:val="both"/>
        <w:rPr>
          <w:rFonts w:eastAsiaTheme="minorEastAsia"/>
          <w:lang w:eastAsia="zh-CN"/>
        </w:rPr>
      </w:pPr>
      <w:r w:rsidRPr="00617DB9">
        <w:rPr>
          <w:rFonts w:eastAsiaTheme="minorEastAsia"/>
          <w:lang w:eastAsia="zh-CN"/>
        </w:rPr>
        <w:t>If PUCCH (with/without repetitions) is valid under SBFD specific collision rules</w:t>
      </w:r>
      <w:r>
        <w:rPr>
          <w:rFonts w:eastAsiaTheme="minorEastAsia" w:hint="eastAsia"/>
          <w:lang w:eastAsia="zh-CN"/>
        </w:rPr>
        <w:t>, a</w:t>
      </w:r>
      <w:r w:rsidRPr="00617DB9">
        <w:rPr>
          <w:rFonts w:eastAsiaTheme="minorEastAsia"/>
          <w:lang w:eastAsia="zh-CN"/>
        </w:rPr>
        <w:t>ll three options behave equivalently</w:t>
      </w:r>
      <w:r>
        <w:rPr>
          <w:rFonts w:eastAsiaTheme="minorEastAsia" w:hint="eastAsia"/>
          <w:lang w:eastAsia="zh-CN"/>
        </w:rPr>
        <w:t>.</w:t>
      </w:r>
    </w:p>
    <w:p w14:paraId="70E45769" w14:textId="77777777" w:rsidR="00AC2432" w:rsidRPr="003A4831" w:rsidRDefault="00AC2432" w:rsidP="00AC2432">
      <w:pPr>
        <w:pStyle w:val="aff3"/>
        <w:numPr>
          <w:ilvl w:val="0"/>
          <w:numId w:val="113"/>
        </w:numPr>
        <w:ind w:leftChars="0"/>
        <w:jc w:val="both"/>
        <w:rPr>
          <w:rFonts w:eastAsiaTheme="minorEastAsia"/>
          <w:lang w:eastAsia="zh-CN"/>
        </w:rPr>
      </w:pPr>
      <w:r w:rsidRPr="00617DB9">
        <w:rPr>
          <w:rFonts w:eastAsiaTheme="minorEastAsia"/>
          <w:lang w:eastAsia="zh-CN"/>
        </w:rPr>
        <w:t>If PUCCH (with/without repetitions) is invalid under SBFD specific collision rules:</w:t>
      </w:r>
    </w:p>
    <w:p w14:paraId="02FA3C4D" w14:textId="77777777" w:rsidR="00AC2432" w:rsidRDefault="00AC2432" w:rsidP="00AC2432">
      <w:pPr>
        <w:pStyle w:val="aff3"/>
        <w:numPr>
          <w:ilvl w:val="1"/>
          <w:numId w:val="113"/>
        </w:numPr>
        <w:ind w:leftChars="0"/>
        <w:jc w:val="both"/>
        <w:rPr>
          <w:rFonts w:eastAsiaTheme="minorEastAsia"/>
          <w:lang w:eastAsia="zh-CN"/>
        </w:rPr>
      </w:pPr>
      <w:r w:rsidRPr="00617DB9">
        <w:rPr>
          <w:rFonts w:eastAsiaTheme="minorEastAsia"/>
          <w:lang w:eastAsia="zh-CN"/>
        </w:rPr>
        <w:t>Option</w:t>
      </w:r>
      <w:r w:rsidRPr="00AD6382">
        <w:rPr>
          <w:rFonts w:eastAsiaTheme="minorEastAsia"/>
          <w:lang w:eastAsia="zh-CN"/>
        </w:rPr>
        <w:t xml:space="preserve"> 2 yields </w:t>
      </w:r>
      <w:r>
        <w:rPr>
          <w:rFonts w:eastAsiaTheme="minorEastAsia" w:hint="eastAsia"/>
          <w:lang w:eastAsia="zh-CN"/>
        </w:rPr>
        <w:t>the best</w:t>
      </w:r>
      <w:r w:rsidRPr="00AD6382">
        <w:rPr>
          <w:rFonts w:eastAsiaTheme="minorEastAsia"/>
          <w:lang w:eastAsia="zh-CN"/>
        </w:rPr>
        <w:t xml:space="preserve"> performance in both</w:t>
      </w:r>
      <w:r>
        <w:rPr>
          <w:rFonts w:eastAsiaTheme="minorEastAsia" w:hint="eastAsia"/>
          <w:lang w:eastAsia="zh-CN"/>
        </w:rPr>
        <w:t xml:space="preserve"> </w:t>
      </w:r>
      <w:r w:rsidRPr="00AD6382">
        <w:rPr>
          <w:rFonts w:eastAsiaTheme="minorEastAsia"/>
          <w:lang w:eastAsia="zh-CN"/>
        </w:rPr>
        <w:t>cases</w:t>
      </w:r>
      <w:r>
        <w:rPr>
          <w:rFonts w:eastAsiaTheme="minorEastAsia" w:hint="eastAsia"/>
          <w:lang w:eastAsia="zh-CN"/>
        </w:rPr>
        <w:t xml:space="preserve"> but</w:t>
      </w:r>
      <w:r w:rsidRPr="00AD6382">
        <w:rPr>
          <w:rFonts w:eastAsiaTheme="minorEastAsia"/>
          <w:lang w:eastAsia="zh-CN"/>
        </w:rPr>
        <w:t xml:space="preserve"> will introduce much more </w:t>
      </w:r>
      <w:r w:rsidRPr="003A4831">
        <w:rPr>
          <w:rFonts w:eastAsiaTheme="minorEastAsia"/>
          <w:lang w:eastAsia="zh-CN"/>
        </w:rPr>
        <w:t>specification impact and implementation complexity.</w:t>
      </w:r>
      <w:r w:rsidRPr="00AD6382">
        <w:rPr>
          <w:rFonts w:eastAsiaTheme="minorEastAsia"/>
          <w:lang w:eastAsia="zh-CN"/>
        </w:rPr>
        <w:t xml:space="preserve"> </w:t>
      </w:r>
    </w:p>
    <w:p w14:paraId="54E811D7" w14:textId="77777777" w:rsidR="00AC2432" w:rsidRPr="003A4831" w:rsidRDefault="00AC2432" w:rsidP="00AC2432">
      <w:pPr>
        <w:pStyle w:val="aff3"/>
        <w:numPr>
          <w:ilvl w:val="1"/>
          <w:numId w:val="113"/>
        </w:numPr>
        <w:ind w:leftChars="0"/>
        <w:jc w:val="both"/>
        <w:rPr>
          <w:rFonts w:ascii="Times New Roman" w:eastAsiaTheme="minorEastAsia" w:hAnsi="Times New Roman"/>
          <w:lang w:val="en-US" w:eastAsia="zh-CN"/>
        </w:rPr>
      </w:pPr>
      <w:r w:rsidRPr="00E94927">
        <w:rPr>
          <w:rFonts w:eastAsiaTheme="minorEastAsia" w:hint="eastAsia"/>
          <w:lang w:eastAsia="zh-CN"/>
        </w:rPr>
        <w:t xml:space="preserve">Option </w:t>
      </w:r>
      <w:r>
        <w:rPr>
          <w:rFonts w:eastAsiaTheme="minorEastAsia" w:hint="eastAsia"/>
          <w:lang w:eastAsia="zh-CN"/>
        </w:rPr>
        <w:t>1</w:t>
      </w:r>
      <w:r w:rsidRPr="00E94927">
        <w:rPr>
          <w:rFonts w:eastAsiaTheme="minorEastAsia" w:hint="eastAsia"/>
          <w:lang w:eastAsia="zh-CN"/>
        </w:rPr>
        <w:t xml:space="preserve"> </w:t>
      </w:r>
      <w:r>
        <w:rPr>
          <w:rFonts w:eastAsiaTheme="minorEastAsia" w:hint="eastAsia"/>
          <w:lang w:eastAsia="zh-CN"/>
        </w:rPr>
        <w:t>has</w:t>
      </w:r>
      <w:r w:rsidRPr="00E94927">
        <w:rPr>
          <w:rFonts w:eastAsiaTheme="minorEastAsia" w:hint="eastAsia"/>
          <w:lang w:eastAsia="zh-CN"/>
        </w:rPr>
        <w:t xml:space="preserve"> </w:t>
      </w:r>
      <w:r>
        <w:rPr>
          <w:rFonts w:eastAsiaTheme="minorEastAsia" w:hint="eastAsia"/>
          <w:lang w:eastAsia="zh-CN"/>
        </w:rPr>
        <w:t xml:space="preserve">the same </w:t>
      </w:r>
      <w:r w:rsidRPr="00E94927">
        <w:rPr>
          <w:rFonts w:eastAsiaTheme="minorEastAsia" w:hint="eastAsia"/>
          <w:lang w:eastAsia="zh-CN"/>
        </w:rPr>
        <w:t>performance</w:t>
      </w:r>
      <w:r>
        <w:rPr>
          <w:rFonts w:eastAsiaTheme="minorEastAsia" w:hint="eastAsia"/>
          <w:lang w:eastAsia="zh-CN"/>
        </w:rPr>
        <w:t xml:space="preserve"> as Option 2 in Case 2. In Case 1, PUCCH in SBFD symbols will always be cancelled in step 1 due to the configuration of invalid symbol type. However, this may not be a typical case for PUCCH w</w:t>
      </w:r>
      <w:r w:rsidRPr="00617DB9">
        <w:rPr>
          <w:rFonts w:eastAsiaTheme="minorEastAsia" w:hint="eastAsia"/>
          <w:lang w:eastAsia="zh-CN"/>
        </w:rPr>
        <w:t>ithout repetitions. For PUCCH carrying SR, SR will also be dropped when the PUCCH overlaps with DG PUSCH even u</w:t>
      </w:r>
      <w:r w:rsidRPr="003A4831">
        <w:rPr>
          <w:rFonts w:ascii="Times New Roman" w:eastAsiaTheme="minorEastAsia" w:hAnsi="Times New Roman"/>
          <w:lang w:val="en-US" w:eastAsia="zh-CN"/>
        </w:rPr>
        <w:t xml:space="preserve">sing the legacy collision handling rules. </w:t>
      </w:r>
      <w:bookmarkStart w:id="25" w:name="OLE_LINK15"/>
      <w:r w:rsidRPr="003A4831">
        <w:rPr>
          <w:rFonts w:ascii="Times New Roman" w:eastAsiaTheme="minorEastAsia" w:hAnsi="Times New Roman"/>
          <w:lang w:val="en-US" w:eastAsia="zh-CN"/>
        </w:rPr>
        <w:t>For PUCCH carrying ACK/NACK corresponding to PDSCH,</w:t>
      </w:r>
      <w:bookmarkEnd w:id="25"/>
      <w:r w:rsidRPr="003A4831">
        <w:rPr>
          <w:rFonts w:ascii="Times New Roman" w:eastAsiaTheme="minorEastAsia" w:hAnsi="Times New Roman"/>
          <w:lang w:val="en-US" w:eastAsia="zh-CN"/>
        </w:rPr>
        <w:t xml:space="preserve"> a proper feedback time offset can be chosen by gNB to avoid using PUCCH in SBFD symbols. For PUCCH carrying SP/P CSI, the SBFD specific collision between PUCCH and invalid symbol type can be avoided by proper gNB configuration. In summary, Option 1 will not introduce an unacceptable impact in Case 1.</w:t>
      </w:r>
    </w:p>
    <w:p w14:paraId="660143F7" w14:textId="77777777" w:rsidR="00AC2432" w:rsidRPr="003A4831" w:rsidRDefault="00AC2432" w:rsidP="00AC2432">
      <w:pPr>
        <w:pStyle w:val="aff3"/>
        <w:numPr>
          <w:ilvl w:val="1"/>
          <w:numId w:val="113"/>
        </w:numPr>
        <w:ind w:leftChars="0"/>
        <w:jc w:val="both"/>
        <w:rPr>
          <w:rFonts w:ascii="Times New Roman" w:eastAsiaTheme="minorEastAsia" w:hAnsi="Times New Roman"/>
          <w:lang w:val="en-US" w:eastAsia="zh-CN"/>
        </w:rPr>
      </w:pPr>
      <w:r w:rsidRPr="003A4831">
        <w:rPr>
          <w:rFonts w:ascii="Times New Roman" w:eastAsiaTheme="minorEastAsia" w:hAnsi="Times New Roman"/>
          <w:lang w:val="en-US" w:eastAsia="zh-CN"/>
        </w:rPr>
        <w:t>Option 3 has the same performance as Option 2 in Case 1. However, in Case 2, DG PUSCH cannot be transmitted due to overlapping with PUCCH with repetitions (has higher priority), which will severely impact the UL performance of SBFD.</w:t>
      </w:r>
    </w:p>
    <w:p w14:paraId="599949EC" w14:textId="77777777" w:rsidR="00AC2432" w:rsidRDefault="00AC2432" w:rsidP="00AC2432">
      <w:pPr>
        <w:jc w:val="both"/>
        <w:rPr>
          <w:rFonts w:eastAsiaTheme="minorEastAsia"/>
          <w:lang w:eastAsia="zh-CN"/>
        </w:rPr>
      </w:pPr>
      <w:r w:rsidRPr="00AD6382">
        <w:rPr>
          <w:lang w:eastAsia="zh-CN"/>
        </w:rPr>
        <w:t xml:space="preserve">Based on the above analyses, </w:t>
      </w:r>
      <w:r>
        <w:rPr>
          <w:rFonts w:hint="eastAsia"/>
          <w:lang w:eastAsia="zh-CN"/>
        </w:rPr>
        <w:t xml:space="preserve">we suggest supporting Option 1 for </w:t>
      </w:r>
      <w:r>
        <w:rPr>
          <w:rFonts w:eastAsiaTheme="minorEastAsia"/>
          <w:lang w:eastAsia="zh-CN"/>
        </w:rPr>
        <w:t>collision handling in SBFD symbols for SBFD aware UEs</w:t>
      </w:r>
      <w:r>
        <w:rPr>
          <w:rFonts w:eastAsiaTheme="minorEastAsia" w:hint="eastAsia"/>
          <w:lang w:eastAsia="zh-CN"/>
        </w:rPr>
        <w:t>.</w:t>
      </w:r>
    </w:p>
    <w:p w14:paraId="68B5D1DA" w14:textId="6FB88633" w:rsidR="00AC2432" w:rsidRDefault="00AC2432" w:rsidP="00AC2432">
      <w:pPr>
        <w:jc w:val="both"/>
        <w:rPr>
          <w:b/>
          <w:bCs/>
          <w:lang w:eastAsia="zh-CN"/>
        </w:rPr>
      </w:pPr>
      <w:bookmarkStart w:id="26" w:name="_Hlk197605656"/>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242CE6">
        <w:rPr>
          <w:b/>
          <w:iCs/>
          <w:noProof/>
        </w:rPr>
        <w:t>9</w:t>
      </w:r>
      <w:r w:rsidRPr="00252F4B">
        <w:rPr>
          <w:b/>
          <w:iCs/>
        </w:rPr>
        <w:fldChar w:fldCharType="end"/>
      </w:r>
      <w:r w:rsidRPr="00252F4B">
        <w:rPr>
          <w:b/>
          <w:bCs/>
          <w:lang w:eastAsia="zh-CN"/>
        </w:rPr>
        <w:t xml:space="preserve">: </w:t>
      </w:r>
      <w:r>
        <w:rPr>
          <w:rFonts w:hint="eastAsia"/>
          <w:b/>
          <w:bCs/>
          <w:lang w:eastAsia="zh-CN"/>
        </w:rPr>
        <w:t>F</w:t>
      </w:r>
      <w:r w:rsidRPr="00CE776F">
        <w:rPr>
          <w:b/>
          <w:bCs/>
          <w:lang w:eastAsia="zh-CN"/>
        </w:rPr>
        <w:t>or collision handling in SBFD symbols for SBFD aware UEs</w:t>
      </w:r>
      <w:r>
        <w:rPr>
          <w:rFonts w:hint="eastAsia"/>
          <w:b/>
          <w:bCs/>
          <w:lang w:eastAsia="zh-CN"/>
        </w:rPr>
        <w:t>, support the following option:</w:t>
      </w:r>
    </w:p>
    <w:p w14:paraId="22408059" w14:textId="77777777" w:rsidR="00AC2432" w:rsidRPr="00AD6382" w:rsidRDefault="00AC2432" w:rsidP="00AC2432">
      <w:pPr>
        <w:numPr>
          <w:ilvl w:val="0"/>
          <w:numId w:val="113"/>
        </w:numPr>
        <w:spacing w:before="0" w:after="0"/>
        <w:jc w:val="both"/>
        <w:rPr>
          <w:rFonts w:eastAsiaTheme="minorEastAsia"/>
          <w:b/>
          <w:bCs/>
          <w:lang w:eastAsia="zh-CN"/>
        </w:rPr>
      </w:pPr>
      <w:r w:rsidRPr="00AD6382">
        <w:rPr>
          <w:rFonts w:eastAsiaTheme="minorEastAsia"/>
          <w:b/>
          <w:bCs/>
          <w:lang w:eastAsia="zh-CN"/>
        </w:rPr>
        <w:t xml:space="preserve">Option 1: </w:t>
      </w:r>
    </w:p>
    <w:p w14:paraId="1F889C3E" w14:textId="77777777" w:rsidR="00AC2432" w:rsidRPr="00CE776F" w:rsidRDefault="00AC2432" w:rsidP="00AC2432">
      <w:pPr>
        <w:numPr>
          <w:ilvl w:val="1"/>
          <w:numId w:val="113"/>
        </w:numPr>
        <w:spacing w:before="0" w:after="0"/>
        <w:jc w:val="both"/>
        <w:rPr>
          <w:rFonts w:eastAsiaTheme="minorEastAsia"/>
          <w:b/>
          <w:bCs/>
          <w:lang w:eastAsia="zh-CN"/>
        </w:rPr>
      </w:pPr>
      <w:r w:rsidRPr="00AD6382">
        <w:rPr>
          <w:rFonts w:eastAsiaTheme="minorEastAsia"/>
          <w:b/>
          <w:bCs/>
          <w:lang w:eastAsia="zh-CN"/>
        </w:rPr>
        <w:t xml:space="preserve">Step 1: Resolving SBFD specific collision </w:t>
      </w:r>
      <w:r w:rsidRPr="00AD6382">
        <w:rPr>
          <w:rFonts w:eastAsiaTheme="minorEastAsia"/>
          <w:b/>
          <w:bCs/>
          <w:iCs/>
          <w:lang w:eastAsia="zh-CN"/>
        </w:rPr>
        <w:t>between transmissions/receptions and unusable resources (e.g. invalid symbol type for Configuration 1, Tx/Rx occasion mapped to SBFD and non-SBFD symbols etc.), if any.</w:t>
      </w:r>
    </w:p>
    <w:p w14:paraId="56DEBC0E" w14:textId="77777777" w:rsidR="00AC2432" w:rsidRDefault="00AC2432" w:rsidP="00AC2432">
      <w:pPr>
        <w:numPr>
          <w:ilvl w:val="1"/>
          <w:numId w:val="113"/>
        </w:numPr>
        <w:spacing w:before="0" w:after="0"/>
        <w:jc w:val="both"/>
        <w:rPr>
          <w:rFonts w:eastAsiaTheme="minorEastAsia"/>
          <w:b/>
          <w:bCs/>
          <w:lang w:eastAsia="zh-CN"/>
        </w:rPr>
      </w:pPr>
      <w:r w:rsidRPr="00CE776F">
        <w:rPr>
          <w:rFonts w:eastAsiaTheme="minorEastAsia"/>
          <w:b/>
          <w:bCs/>
          <w:lang w:eastAsia="zh-CN"/>
        </w:rPr>
        <w:t>Step 2: Resolving the collision as in legacy, if any</w:t>
      </w:r>
      <w:r>
        <w:rPr>
          <w:rFonts w:eastAsiaTheme="minorEastAsia" w:hint="eastAsia"/>
          <w:b/>
          <w:bCs/>
          <w:lang w:eastAsia="zh-CN"/>
        </w:rPr>
        <w:t>, i.e.,</w:t>
      </w:r>
    </w:p>
    <w:p w14:paraId="39E15481" w14:textId="77777777" w:rsidR="00AC2432" w:rsidRPr="00733981" w:rsidRDefault="00AC2432" w:rsidP="00AC2432">
      <w:pPr>
        <w:numPr>
          <w:ilvl w:val="2"/>
          <w:numId w:val="113"/>
        </w:numPr>
        <w:spacing w:before="0" w:after="0"/>
        <w:jc w:val="both"/>
        <w:rPr>
          <w:rFonts w:eastAsiaTheme="minorEastAsia"/>
          <w:b/>
          <w:bCs/>
          <w:lang w:eastAsia="zh-CN"/>
        </w:rPr>
      </w:pPr>
      <w:r w:rsidRPr="00733981">
        <w:rPr>
          <w:rFonts w:eastAsiaTheme="minorEastAsia"/>
          <w:b/>
          <w:bCs/>
          <w:lang w:eastAsia="zh-CN"/>
        </w:rPr>
        <w:t xml:space="preserve">First </w:t>
      </w:r>
      <w:r>
        <w:rPr>
          <w:rFonts w:eastAsiaTheme="minorEastAsia" w:hint="eastAsia"/>
          <w:b/>
          <w:bCs/>
          <w:lang w:eastAsia="zh-CN"/>
        </w:rPr>
        <w:t>resolve</w:t>
      </w:r>
      <w:r w:rsidRPr="00733981">
        <w:rPr>
          <w:rFonts w:eastAsiaTheme="minorEastAsia"/>
          <w:b/>
          <w:bCs/>
          <w:lang w:eastAsia="zh-CN"/>
        </w:rPr>
        <w:t xml:space="preserve"> the overlapping issue between PUCCH and/or PUSCH transmissions, as specified in Clause 9 in TS 38.213.</w:t>
      </w:r>
    </w:p>
    <w:p w14:paraId="0A7D6AE9" w14:textId="527ABC8B" w:rsidR="00AC2432" w:rsidRPr="007C515B" w:rsidRDefault="00AC2432" w:rsidP="007C515B">
      <w:pPr>
        <w:numPr>
          <w:ilvl w:val="2"/>
          <w:numId w:val="113"/>
        </w:numPr>
        <w:spacing w:before="0" w:after="0"/>
        <w:jc w:val="both"/>
        <w:rPr>
          <w:rFonts w:eastAsiaTheme="minorEastAsia"/>
          <w:b/>
          <w:bCs/>
          <w:lang w:eastAsia="zh-CN"/>
        </w:rPr>
      </w:pPr>
      <w:r w:rsidRPr="00733981">
        <w:rPr>
          <w:rFonts w:eastAsiaTheme="minorEastAsia"/>
          <w:b/>
          <w:bCs/>
          <w:lang w:eastAsia="zh-CN"/>
        </w:rPr>
        <w:t xml:space="preserve">Then </w:t>
      </w:r>
      <w:r>
        <w:rPr>
          <w:rFonts w:eastAsiaTheme="minorEastAsia" w:hint="eastAsia"/>
          <w:b/>
          <w:bCs/>
          <w:lang w:eastAsia="zh-CN"/>
        </w:rPr>
        <w:t>resolve</w:t>
      </w:r>
      <w:r w:rsidRPr="00733981">
        <w:rPr>
          <w:rFonts w:eastAsiaTheme="minorEastAsia"/>
          <w:b/>
          <w:bCs/>
          <w:lang w:eastAsia="zh-CN"/>
        </w:rPr>
        <w:t xml:space="preserve"> the collisions issues between DL reception in DL subband(s) and UL transmission in UL subband in a SBFD symbol.</w:t>
      </w:r>
    </w:p>
    <w:bookmarkEnd w:id="26"/>
    <w:p w14:paraId="49427FB0" w14:textId="77777777" w:rsidR="00AC2432" w:rsidRPr="00AC2432" w:rsidRDefault="00AC2432" w:rsidP="00294231">
      <w:pPr>
        <w:rPr>
          <w:lang w:eastAsia="zh-CN"/>
        </w:rPr>
      </w:pPr>
    </w:p>
    <w:p w14:paraId="2A20432B" w14:textId="2FB63CF6" w:rsidR="00D00A73" w:rsidRPr="00252F4B" w:rsidRDefault="00376D93" w:rsidP="007C515B">
      <w:pPr>
        <w:pStyle w:val="2"/>
        <w:ind w:left="578" w:hanging="578"/>
        <w:jc w:val="both"/>
        <w:rPr>
          <w:rFonts w:ascii="Times New Roman" w:hAnsi="Times New Roman"/>
          <w:lang w:eastAsia="zh-CN"/>
        </w:rPr>
      </w:pPr>
      <w:r w:rsidRPr="00252F4B">
        <w:rPr>
          <w:rFonts w:ascii="Times New Roman" w:hAnsi="Times New Roman"/>
          <w:lang w:eastAsia="zh-CN"/>
        </w:rPr>
        <w:t>C</w:t>
      </w:r>
      <w:r w:rsidR="00D00A73" w:rsidRPr="00252F4B">
        <w:rPr>
          <w:rFonts w:ascii="Times New Roman" w:hAnsi="Times New Roman"/>
          <w:lang w:eastAsia="zh-CN"/>
        </w:rPr>
        <w:t xml:space="preserve">ollision handling </w:t>
      </w:r>
      <w:r w:rsidR="00FE21B0">
        <w:rPr>
          <w:rFonts w:ascii="Times New Roman" w:hAnsi="Times New Roman" w:hint="eastAsia"/>
          <w:lang w:eastAsia="zh-CN"/>
        </w:rPr>
        <w:t>in single-carrier scenario</w:t>
      </w:r>
    </w:p>
    <w:p w14:paraId="00E9E910" w14:textId="329863BE" w:rsidR="000165A4" w:rsidRPr="00252F4B" w:rsidRDefault="00244699" w:rsidP="000165A4">
      <w:pPr>
        <w:rPr>
          <w:lang w:eastAsia="zh-CN"/>
        </w:rPr>
      </w:pPr>
      <w:r>
        <w:rPr>
          <w:rFonts w:hint="eastAsia"/>
          <w:lang w:eastAsia="zh-CN"/>
        </w:rPr>
        <w:t xml:space="preserve">There are some remaining collision handling cases </w:t>
      </w:r>
      <w:r w:rsidR="00941327">
        <w:rPr>
          <w:rFonts w:hint="eastAsia"/>
          <w:lang w:eastAsia="zh-CN"/>
        </w:rPr>
        <w:t xml:space="preserve">that </w:t>
      </w:r>
      <w:r>
        <w:rPr>
          <w:rFonts w:hint="eastAsia"/>
          <w:lang w:eastAsia="zh-CN"/>
        </w:rPr>
        <w:t>need discussion.</w:t>
      </w:r>
    </w:p>
    <w:p w14:paraId="0ABB3FE3" w14:textId="77777777" w:rsidR="000165A4" w:rsidRPr="00252F4B" w:rsidRDefault="000165A4" w:rsidP="000165A4">
      <w:pPr>
        <w:rPr>
          <w:b/>
          <w:bCs/>
          <w:i/>
          <w:iCs/>
          <w:u w:val="single"/>
          <w:lang w:val="en-US" w:eastAsia="zh-CN"/>
        </w:rPr>
      </w:pPr>
      <w:r w:rsidRPr="00252F4B">
        <w:rPr>
          <w:b/>
          <w:bCs/>
          <w:i/>
          <w:iCs/>
          <w:u w:val="single"/>
          <w:lang w:val="en-US" w:eastAsia="zh-CN"/>
        </w:rPr>
        <w:t>Case 5: SSB vs. dynamically scheduled or configured UL transmission</w:t>
      </w:r>
    </w:p>
    <w:tbl>
      <w:tblPr>
        <w:tblStyle w:val="afc"/>
        <w:tblW w:w="0" w:type="auto"/>
        <w:tblLook w:val="04A0" w:firstRow="1" w:lastRow="0" w:firstColumn="1" w:lastColumn="0" w:noHBand="0" w:noVBand="1"/>
      </w:tblPr>
      <w:tblGrid>
        <w:gridCol w:w="9629"/>
      </w:tblGrid>
      <w:tr w:rsidR="000165A4" w14:paraId="7FFB9673" w14:textId="77777777" w:rsidTr="00842052">
        <w:tc>
          <w:tcPr>
            <w:tcW w:w="9629" w:type="dxa"/>
          </w:tcPr>
          <w:p w14:paraId="4C8E9984" w14:textId="77777777" w:rsidR="000165A4" w:rsidRPr="00D50E68" w:rsidRDefault="000165A4" w:rsidP="00842052">
            <w:pPr>
              <w:spacing w:before="0" w:after="0"/>
              <w:rPr>
                <w:b/>
                <w:bCs/>
                <w:lang w:eastAsia="ko-KR"/>
              </w:rPr>
            </w:pPr>
            <w:r w:rsidRPr="00D50E68">
              <w:rPr>
                <w:b/>
                <w:bCs/>
                <w:highlight w:val="green"/>
                <w:lang w:eastAsia="ko-KR"/>
              </w:rPr>
              <w:t>Agreement</w:t>
            </w:r>
          </w:p>
          <w:p w14:paraId="15A443AF" w14:textId="77777777" w:rsidR="000165A4" w:rsidRDefault="000165A4" w:rsidP="00842052">
            <w:pPr>
              <w:spacing w:before="0" w:after="0"/>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59C5452C" w14:textId="77777777" w:rsidR="000165A4" w:rsidRDefault="000165A4" w:rsidP="00842052">
            <w:pPr>
              <w:pStyle w:val="aff3"/>
              <w:numPr>
                <w:ilvl w:val="0"/>
                <w:numId w:val="19"/>
              </w:numPr>
              <w:ind w:leftChars="0"/>
              <w:jc w:val="both"/>
              <w:rPr>
                <w:lang w:eastAsia="zh-CN"/>
              </w:rPr>
            </w:pPr>
            <w:r w:rsidRPr="005D35C4">
              <w:rPr>
                <w:rFonts w:eastAsiaTheme="minorEastAsia" w:hint="eastAsia"/>
                <w:lang w:eastAsia="zh-CN"/>
              </w:rPr>
              <w:lastRenderedPageBreak/>
              <w:t>FFS whether a slot consisting of SSB symbols is considered as a full DL slot or SSB symbols configured with SBFD subbands are SBFD symbols and only DL receptions within DL usable PRBs are allowed for SBFD aware UEs.</w:t>
            </w:r>
          </w:p>
        </w:tc>
      </w:tr>
    </w:tbl>
    <w:p w14:paraId="71C7C870" w14:textId="58FED975" w:rsidR="000165A4" w:rsidRDefault="000165A4" w:rsidP="000165A4">
      <w:pPr>
        <w:jc w:val="both"/>
        <w:rPr>
          <w:lang w:eastAsia="zh-CN"/>
        </w:rPr>
      </w:pPr>
      <w:r>
        <w:rPr>
          <w:rFonts w:hint="eastAsia"/>
          <w:lang w:eastAsia="zh-CN"/>
        </w:rPr>
        <w:lastRenderedPageBreak/>
        <w:t xml:space="preserve">Regarding the above FFS, </w:t>
      </w:r>
      <w:r w:rsidR="00F219FA">
        <w:rPr>
          <w:rFonts w:hint="eastAsia"/>
          <w:lang w:eastAsia="zh-CN"/>
        </w:rPr>
        <w:t xml:space="preserve">the following working assumption was made in the </w:t>
      </w:r>
      <w:r w:rsidR="00CE4B58">
        <w:rPr>
          <w:rFonts w:hint="eastAsia"/>
          <w:lang w:eastAsia="zh-CN"/>
        </w:rPr>
        <w:t>RAN1#118bis</w:t>
      </w:r>
      <w:r w:rsidR="00E56D79">
        <w:rPr>
          <w:rFonts w:hint="eastAsia"/>
          <w:lang w:eastAsia="zh-CN"/>
        </w:rPr>
        <w:t xml:space="preserve"> </w:t>
      </w:r>
      <w:r w:rsidR="00F219FA">
        <w:rPr>
          <w:rFonts w:hint="eastAsia"/>
          <w:lang w:eastAsia="zh-CN"/>
        </w:rPr>
        <w:t>meeting.</w:t>
      </w:r>
    </w:p>
    <w:tbl>
      <w:tblPr>
        <w:tblStyle w:val="afc"/>
        <w:tblW w:w="0" w:type="auto"/>
        <w:tblLook w:val="04A0" w:firstRow="1" w:lastRow="0" w:firstColumn="1" w:lastColumn="0" w:noHBand="0" w:noVBand="1"/>
      </w:tblPr>
      <w:tblGrid>
        <w:gridCol w:w="9629"/>
      </w:tblGrid>
      <w:tr w:rsidR="00F219FA" w14:paraId="219BEDDF" w14:textId="77777777" w:rsidTr="00F219FA">
        <w:tc>
          <w:tcPr>
            <w:tcW w:w="9629" w:type="dxa"/>
          </w:tcPr>
          <w:p w14:paraId="7CC06395" w14:textId="77777777" w:rsidR="00F219FA" w:rsidRPr="00F219FA" w:rsidRDefault="00F219FA" w:rsidP="00F219FA">
            <w:pPr>
              <w:widowControl w:val="0"/>
              <w:spacing w:before="0" w:after="0"/>
              <w:jc w:val="both"/>
              <w:rPr>
                <w:b/>
                <w:lang w:val="en-US" w:eastAsia="zh-CN"/>
              </w:rPr>
            </w:pPr>
            <w:bookmarkStart w:id="27" w:name="_Hlk181646342"/>
            <w:r w:rsidRPr="00F219FA">
              <w:rPr>
                <w:b/>
                <w:highlight w:val="darkYellow"/>
                <w:lang w:val="en-US" w:eastAsia="zh-CN"/>
              </w:rPr>
              <w:t>Working Assumption</w:t>
            </w:r>
          </w:p>
          <w:p w14:paraId="7BB938F8" w14:textId="77777777" w:rsidR="00F219FA" w:rsidRPr="00F219FA" w:rsidRDefault="00F219FA" w:rsidP="00F219FA">
            <w:pPr>
              <w:widowControl w:val="0"/>
              <w:spacing w:before="0" w:after="0"/>
              <w:jc w:val="both"/>
              <w:rPr>
                <w:lang w:val="en-US" w:eastAsia="zh-CN"/>
              </w:rPr>
            </w:pPr>
            <w:bookmarkStart w:id="28" w:name="_Hlk181646269"/>
            <w:r w:rsidRPr="00F219FA">
              <w:rPr>
                <w:rFonts w:hint="eastAsia"/>
                <w:lang w:val="en-US" w:eastAsia="zh-CN"/>
              </w:rPr>
              <w:t>For SSB symbols configured with SBFD subbands</w:t>
            </w:r>
            <w:bookmarkEnd w:id="28"/>
            <w:r w:rsidRPr="00F219FA">
              <w:rPr>
                <w:rFonts w:hint="eastAsia"/>
                <w:lang w:val="en-US" w:eastAsia="zh-CN"/>
              </w:rPr>
              <w:t xml:space="preserve">, </w:t>
            </w:r>
          </w:p>
          <w:p w14:paraId="0BCB8D64" w14:textId="77777777" w:rsidR="00F219FA" w:rsidRPr="00F219FA" w:rsidRDefault="00F219FA" w:rsidP="00F219FA">
            <w:pPr>
              <w:widowControl w:val="0"/>
              <w:numPr>
                <w:ilvl w:val="0"/>
                <w:numId w:val="121"/>
              </w:numPr>
              <w:spacing w:before="0" w:after="0"/>
              <w:jc w:val="both"/>
              <w:rPr>
                <w:lang w:val="en-US" w:eastAsia="zh-CN"/>
              </w:rPr>
            </w:pPr>
            <w:r w:rsidRPr="00F219FA">
              <w:rPr>
                <w:rFonts w:hint="eastAsia"/>
                <w:lang w:val="en-US" w:eastAsia="zh-CN"/>
              </w:rPr>
              <w:t>Option 1: The SSB symbols configured with SBFD subbands are SBFD symbols. Only DL receptions within DL usable PRBs are allowed for SBFD aware UEs.</w:t>
            </w:r>
          </w:p>
          <w:p w14:paraId="3976E780" w14:textId="197A1733" w:rsidR="00F219FA" w:rsidRPr="00F219FA" w:rsidRDefault="00F219FA" w:rsidP="000165A4">
            <w:pPr>
              <w:widowControl w:val="0"/>
              <w:numPr>
                <w:ilvl w:val="1"/>
                <w:numId w:val="121"/>
              </w:numPr>
              <w:spacing w:before="0" w:after="0"/>
              <w:jc w:val="both"/>
              <w:rPr>
                <w:lang w:val="en-US" w:eastAsia="zh-CN"/>
              </w:rPr>
            </w:pPr>
            <w:r w:rsidRPr="00F219FA">
              <w:rPr>
                <w:lang w:val="en-US" w:eastAsia="zh-CN"/>
              </w:rPr>
              <w:t>Note: The SSB block is assumed to be within DL subband</w:t>
            </w:r>
            <w:bookmarkEnd w:id="27"/>
          </w:p>
        </w:tc>
      </w:tr>
    </w:tbl>
    <w:p w14:paraId="6C4EB6EB" w14:textId="468271B1" w:rsidR="000165A4" w:rsidRDefault="00D54A05" w:rsidP="00D54A05">
      <w:pPr>
        <w:jc w:val="both"/>
        <w:rPr>
          <w:lang w:eastAsia="zh-CN"/>
        </w:rPr>
      </w:pPr>
      <w:r w:rsidRPr="00D54A05">
        <w:rPr>
          <w:rFonts w:hint="eastAsia"/>
          <w:lang w:eastAsia="zh-CN"/>
        </w:rPr>
        <w:t xml:space="preserve">Since </w:t>
      </w:r>
      <w:r w:rsidR="008626F4">
        <w:rPr>
          <w:rFonts w:hint="eastAsia"/>
          <w:lang w:eastAsia="zh-CN"/>
        </w:rPr>
        <w:t xml:space="preserve">it is the simplest solution that will not increase the number of switching </w:t>
      </w:r>
      <w:r w:rsidR="00706226">
        <w:rPr>
          <w:rFonts w:hint="eastAsia"/>
          <w:lang w:eastAsia="zh-CN"/>
        </w:rPr>
        <w:t>points of two symbol types</w:t>
      </w:r>
      <w:r>
        <w:rPr>
          <w:rFonts w:hint="eastAsia"/>
          <w:lang w:eastAsia="zh-CN"/>
        </w:rPr>
        <w:t>, the above working assumption should be confirmed.</w:t>
      </w:r>
    </w:p>
    <w:p w14:paraId="5E21F531" w14:textId="26C9FEF3" w:rsidR="00706226" w:rsidRPr="00706226" w:rsidRDefault="00706226" w:rsidP="00D54A05">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242CE6">
        <w:rPr>
          <w:b/>
          <w:iCs/>
          <w:noProof/>
        </w:rPr>
        <w:t>10</w:t>
      </w:r>
      <w:r w:rsidRPr="00252F4B">
        <w:rPr>
          <w:b/>
          <w:iCs/>
        </w:rPr>
        <w:fldChar w:fldCharType="end"/>
      </w:r>
      <w:r w:rsidRPr="00252F4B">
        <w:rPr>
          <w:b/>
          <w:iCs/>
        </w:rPr>
        <w:t>:</w:t>
      </w:r>
      <w:r w:rsidRPr="00252F4B">
        <w:rPr>
          <w:rFonts w:eastAsiaTheme="minorEastAsia"/>
          <w:b/>
          <w:iCs/>
          <w:lang w:eastAsia="zh-CN"/>
        </w:rPr>
        <w:t xml:space="preserve"> </w:t>
      </w:r>
      <w:r w:rsidRPr="00706226">
        <w:rPr>
          <w:rFonts w:eastAsiaTheme="minorEastAsia"/>
          <w:b/>
          <w:iCs/>
          <w:lang w:eastAsia="zh-CN"/>
        </w:rPr>
        <w:t>For SSB symbols configured with SBFD subbands</w:t>
      </w:r>
      <w:r>
        <w:rPr>
          <w:rFonts w:eastAsiaTheme="minorEastAsia" w:hint="eastAsia"/>
          <w:b/>
          <w:iCs/>
          <w:lang w:eastAsia="zh-CN"/>
        </w:rPr>
        <w:t>, confirm the following working assumption made in RAN1#118bis meeting</w:t>
      </w:r>
      <w:r w:rsidRPr="0057164A">
        <w:rPr>
          <w:rFonts w:eastAsia="Malgun Gothic"/>
          <w:b/>
          <w:bCs/>
          <w:lang w:eastAsia="zh-CN"/>
        </w:rPr>
        <w:t>.</w:t>
      </w:r>
    </w:p>
    <w:p w14:paraId="096386F8" w14:textId="77777777" w:rsidR="00706226" w:rsidRPr="00F219FA" w:rsidRDefault="00706226" w:rsidP="00706226">
      <w:pPr>
        <w:widowControl w:val="0"/>
        <w:spacing w:before="0" w:after="0"/>
        <w:jc w:val="both"/>
        <w:rPr>
          <w:b/>
          <w:lang w:val="en-US" w:eastAsia="zh-CN"/>
        </w:rPr>
      </w:pPr>
      <w:r w:rsidRPr="00F219FA">
        <w:rPr>
          <w:b/>
          <w:highlight w:val="darkYellow"/>
          <w:lang w:val="en-US" w:eastAsia="zh-CN"/>
        </w:rPr>
        <w:t>Working Assumption</w:t>
      </w:r>
    </w:p>
    <w:p w14:paraId="4A3D99CE" w14:textId="77777777" w:rsidR="00706226" w:rsidRPr="00F219FA" w:rsidRDefault="00706226" w:rsidP="00706226">
      <w:pPr>
        <w:widowControl w:val="0"/>
        <w:spacing w:before="0" w:after="0"/>
        <w:jc w:val="both"/>
        <w:rPr>
          <w:lang w:val="en-US" w:eastAsia="zh-CN"/>
        </w:rPr>
      </w:pPr>
      <w:r w:rsidRPr="00F219FA">
        <w:rPr>
          <w:rFonts w:hint="eastAsia"/>
          <w:lang w:val="en-US" w:eastAsia="zh-CN"/>
        </w:rPr>
        <w:t xml:space="preserve">For SSB symbols configured with SBFD subbands, </w:t>
      </w:r>
    </w:p>
    <w:p w14:paraId="38425924" w14:textId="77777777" w:rsidR="00706226" w:rsidRPr="00F219FA" w:rsidRDefault="00706226" w:rsidP="00706226">
      <w:pPr>
        <w:widowControl w:val="0"/>
        <w:numPr>
          <w:ilvl w:val="0"/>
          <w:numId w:val="121"/>
        </w:numPr>
        <w:overflowPunct w:val="0"/>
        <w:autoSpaceDE w:val="0"/>
        <w:autoSpaceDN w:val="0"/>
        <w:adjustRightInd w:val="0"/>
        <w:spacing w:before="0" w:after="0"/>
        <w:jc w:val="both"/>
        <w:textAlignment w:val="baseline"/>
        <w:rPr>
          <w:lang w:val="en-US" w:eastAsia="zh-CN"/>
        </w:rPr>
      </w:pPr>
      <w:r w:rsidRPr="00F219FA">
        <w:rPr>
          <w:rFonts w:hint="eastAsia"/>
          <w:lang w:val="en-US" w:eastAsia="zh-CN"/>
        </w:rPr>
        <w:t>Option 1: The SSB symbols configured with SBFD subbands are SBFD symbols. Only DL receptions within DL usable PRBs are allowed for SBFD aware UEs.</w:t>
      </w:r>
    </w:p>
    <w:p w14:paraId="51D0A9D3" w14:textId="39F2F5BD" w:rsidR="00AA3377" w:rsidRPr="007C515B" w:rsidRDefault="00706226" w:rsidP="00BD7FBD">
      <w:pPr>
        <w:widowControl w:val="0"/>
        <w:numPr>
          <w:ilvl w:val="1"/>
          <w:numId w:val="121"/>
        </w:numPr>
        <w:overflowPunct w:val="0"/>
        <w:autoSpaceDE w:val="0"/>
        <w:autoSpaceDN w:val="0"/>
        <w:adjustRightInd w:val="0"/>
        <w:spacing w:before="0" w:after="0"/>
        <w:jc w:val="both"/>
        <w:textAlignment w:val="baseline"/>
        <w:rPr>
          <w:b/>
          <w:bCs/>
          <w:i/>
          <w:iCs/>
          <w:u w:val="single"/>
          <w:lang w:val="en-US" w:eastAsia="zh-CN"/>
        </w:rPr>
      </w:pPr>
      <w:r w:rsidRPr="00F219FA">
        <w:rPr>
          <w:lang w:val="en-US" w:eastAsia="zh-CN"/>
        </w:rPr>
        <w:t>Note: The SSB block is assumed to be within DL subband</w:t>
      </w:r>
    </w:p>
    <w:p w14:paraId="4DAA691F" w14:textId="77777777" w:rsidR="00DB1704" w:rsidRDefault="00DB1704" w:rsidP="00DB1704">
      <w:pPr>
        <w:widowControl w:val="0"/>
        <w:tabs>
          <w:tab w:val="left" w:pos="0"/>
        </w:tabs>
        <w:overflowPunct w:val="0"/>
        <w:autoSpaceDE w:val="0"/>
        <w:autoSpaceDN w:val="0"/>
        <w:adjustRightInd w:val="0"/>
        <w:spacing w:before="0" w:after="0"/>
        <w:jc w:val="both"/>
        <w:textAlignment w:val="baseline"/>
        <w:rPr>
          <w:lang w:val="en-US" w:eastAsia="zh-CN"/>
        </w:rPr>
      </w:pPr>
    </w:p>
    <w:p w14:paraId="2C5EA9D2" w14:textId="2E0A481D" w:rsidR="00DB1704" w:rsidRPr="00252F4B" w:rsidRDefault="00DB1704" w:rsidP="007C515B">
      <w:pPr>
        <w:pStyle w:val="2"/>
        <w:ind w:left="578" w:hanging="578"/>
        <w:jc w:val="both"/>
        <w:rPr>
          <w:rFonts w:ascii="Times New Roman" w:hAnsi="Times New Roman"/>
          <w:lang w:eastAsia="zh-CN"/>
        </w:rPr>
      </w:pPr>
      <w:r w:rsidRPr="00252F4B">
        <w:rPr>
          <w:rFonts w:ascii="Times New Roman" w:hAnsi="Times New Roman"/>
          <w:lang w:eastAsia="zh-CN"/>
        </w:rPr>
        <w:t xml:space="preserve">Collision handling </w:t>
      </w:r>
      <w:r w:rsidR="007E709D">
        <w:rPr>
          <w:rFonts w:ascii="Times New Roman" w:hAnsi="Times New Roman" w:hint="eastAsia"/>
          <w:lang w:eastAsia="zh-CN"/>
        </w:rPr>
        <w:t>in multi-carrier scenario</w:t>
      </w:r>
    </w:p>
    <w:p w14:paraId="5CEFF46B" w14:textId="6C976B7E" w:rsidR="00DB1704" w:rsidRDefault="00387200" w:rsidP="00DB1704">
      <w:pPr>
        <w:widowControl w:val="0"/>
        <w:tabs>
          <w:tab w:val="left" w:pos="0"/>
        </w:tabs>
        <w:overflowPunct w:val="0"/>
        <w:autoSpaceDE w:val="0"/>
        <w:autoSpaceDN w:val="0"/>
        <w:adjustRightInd w:val="0"/>
        <w:spacing w:before="0" w:after="0"/>
        <w:jc w:val="both"/>
        <w:textAlignment w:val="baseline"/>
        <w:rPr>
          <w:lang w:val="en-US" w:eastAsia="zh-CN"/>
        </w:rPr>
      </w:pPr>
      <w:bookmarkStart w:id="29" w:name="OLE_LINK23"/>
      <w:r>
        <w:rPr>
          <w:rFonts w:hint="eastAsia"/>
          <w:lang w:val="en-US" w:eastAsia="zh-CN"/>
        </w:rPr>
        <w:t>In RAN1#120 meeting, the following agreement was made for multi-carrier scenario.</w:t>
      </w:r>
    </w:p>
    <w:tbl>
      <w:tblPr>
        <w:tblStyle w:val="afc"/>
        <w:tblW w:w="0" w:type="auto"/>
        <w:tblLook w:val="04A0" w:firstRow="1" w:lastRow="0" w:firstColumn="1" w:lastColumn="0" w:noHBand="0" w:noVBand="1"/>
      </w:tblPr>
      <w:tblGrid>
        <w:gridCol w:w="9629"/>
      </w:tblGrid>
      <w:tr w:rsidR="00DB1704" w14:paraId="43E95B32" w14:textId="77777777" w:rsidTr="00DB1704">
        <w:tc>
          <w:tcPr>
            <w:tcW w:w="9629" w:type="dxa"/>
          </w:tcPr>
          <w:bookmarkEnd w:id="29"/>
          <w:p w14:paraId="320E32C5" w14:textId="77777777" w:rsidR="00DB1704" w:rsidRDefault="00DB1704" w:rsidP="007C515B">
            <w:pPr>
              <w:spacing w:before="0" w:after="0"/>
              <w:rPr>
                <w:rFonts w:eastAsiaTheme="minorEastAsia"/>
                <w:b/>
                <w:lang w:eastAsia="zh-CN"/>
              </w:rPr>
            </w:pPr>
            <w:r w:rsidRPr="004E2FF6">
              <w:rPr>
                <w:rFonts w:eastAsiaTheme="minorEastAsia" w:hint="eastAsia"/>
                <w:b/>
                <w:highlight w:val="green"/>
                <w:lang w:eastAsia="zh-CN"/>
              </w:rPr>
              <w:t>Agreement</w:t>
            </w:r>
          </w:p>
          <w:p w14:paraId="65BE7E9D" w14:textId="77777777" w:rsidR="00DB1704" w:rsidRPr="00521987" w:rsidRDefault="00DB1704" w:rsidP="007C515B">
            <w:pPr>
              <w:spacing w:before="0" w:after="0"/>
            </w:pPr>
            <w:r w:rsidRPr="00521987">
              <w:t xml:space="preserve">Support SBFD operation on one TDD carrier in multi-carrier scenario. </w:t>
            </w:r>
          </w:p>
          <w:p w14:paraId="580C3F13" w14:textId="77777777" w:rsidR="00DB1704" w:rsidRDefault="00DB1704" w:rsidP="00387200">
            <w:pPr>
              <w:pStyle w:val="aff3"/>
              <w:numPr>
                <w:ilvl w:val="0"/>
                <w:numId w:val="121"/>
              </w:numPr>
              <w:spacing w:before="0"/>
              <w:ind w:leftChars="0"/>
            </w:pPr>
            <w:r>
              <w:t xml:space="preserve">Note: </w:t>
            </w:r>
            <w:r w:rsidRPr="00521987">
              <w:t xml:space="preserve">If the TDD carrier for SBFD operation is an Scell, support </w:t>
            </w:r>
            <w:r w:rsidRPr="00B952CA">
              <w:t>UE dedicated signaling for cell-specific</w:t>
            </w:r>
            <w:r>
              <w:t xml:space="preserve"> </w:t>
            </w:r>
            <w:r w:rsidRPr="00521987">
              <w:t xml:space="preserve">configuration </w:t>
            </w:r>
            <w:r>
              <w:t xml:space="preserve">of </w:t>
            </w:r>
            <w:r w:rsidRPr="00521987">
              <w:t xml:space="preserve">time and frequency location of SBFD subbands for the Scell.  </w:t>
            </w:r>
          </w:p>
          <w:p w14:paraId="66B18933" w14:textId="426FF03A" w:rsidR="00DB1704" w:rsidRPr="007C515B" w:rsidRDefault="00DB1704" w:rsidP="007C515B">
            <w:pPr>
              <w:pStyle w:val="aff3"/>
              <w:numPr>
                <w:ilvl w:val="0"/>
                <w:numId w:val="121"/>
              </w:numPr>
              <w:spacing w:before="0"/>
              <w:ind w:leftChars="0"/>
            </w:pPr>
            <w:r>
              <w:t xml:space="preserve">FFS whether/how to handle </w:t>
            </w:r>
            <w:bookmarkStart w:id="30" w:name="OLE_LINK22"/>
            <w:r>
              <w:t>half-duplex CA case</w:t>
            </w:r>
            <w:bookmarkEnd w:id="30"/>
          </w:p>
        </w:tc>
      </w:tr>
    </w:tbl>
    <w:p w14:paraId="7191910C" w14:textId="392DCAD6" w:rsidR="003240D2" w:rsidRDefault="00391ABF" w:rsidP="00387200">
      <w:pPr>
        <w:jc w:val="both"/>
        <w:rPr>
          <w:lang w:val="en-US" w:eastAsia="zh-CN"/>
        </w:rPr>
      </w:pPr>
      <w:r>
        <w:rPr>
          <w:rFonts w:hint="eastAsia"/>
          <w:lang w:eastAsia="zh-CN"/>
        </w:rPr>
        <w:t xml:space="preserve">A remaining issue is about the collision handling rules in </w:t>
      </w:r>
      <w:r>
        <w:t>half-duplex CA case</w:t>
      </w:r>
      <w:r w:rsidR="00422F0D">
        <w:rPr>
          <w:rFonts w:hint="eastAsia"/>
          <w:lang w:eastAsia="zh-CN"/>
        </w:rPr>
        <w:t>s</w:t>
      </w:r>
      <w:r>
        <w:rPr>
          <w:rFonts w:hint="eastAsia"/>
          <w:lang w:eastAsia="zh-CN"/>
        </w:rPr>
        <w:t xml:space="preserve">. In the current specification, </w:t>
      </w:r>
      <w:r w:rsidR="003240D2">
        <w:rPr>
          <w:rFonts w:hint="eastAsia"/>
          <w:lang w:eastAsia="zh-CN"/>
        </w:rPr>
        <w:t xml:space="preserve">the following </w:t>
      </w:r>
      <w:r w:rsidR="00C2164C">
        <w:rPr>
          <w:rFonts w:hint="eastAsia"/>
          <w:lang w:eastAsia="zh-CN"/>
        </w:rPr>
        <w:t xml:space="preserve">collision handling rules are given </w:t>
      </w:r>
      <w:r w:rsidR="003240D2">
        <w:rPr>
          <w:rFonts w:hint="eastAsia"/>
          <w:lang w:eastAsia="zh-CN"/>
        </w:rPr>
        <w:t xml:space="preserve">for a UE configured with </w:t>
      </w:r>
      <w:r w:rsidR="003240D2">
        <w:rPr>
          <w:rFonts w:hint="eastAsia"/>
          <w:lang w:val="en-US" w:eastAsia="zh-CN"/>
        </w:rPr>
        <w:t>multiple s</w:t>
      </w:r>
      <w:r w:rsidR="003240D2" w:rsidRPr="003240D2">
        <w:rPr>
          <w:lang w:val="en-US" w:eastAsia="zh-CN"/>
        </w:rPr>
        <w:t>erving cells</w:t>
      </w:r>
      <w:r w:rsidR="003240D2">
        <w:rPr>
          <w:rFonts w:hint="eastAsia"/>
          <w:lang w:val="en-US" w:eastAsia="zh-CN"/>
        </w:rPr>
        <w:t xml:space="preserve"> and </w:t>
      </w:r>
      <w:r w:rsidR="003240D2" w:rsidRPr="003240D2">
        <w:rPr>
          <w:lang w:val="en-US" w:eastAsia="zh-CN"/>
        </w:rPr>
        <w:t>indicat</w:t>
      </w:r>
      <w:r w:rsidR="003240D2">
        <w:rPr>
          <w:rFonts w:hint="eastAsia"/>
          <w:lang w:val="en-US" w:eastAsia="zh-CN"/>
        </w:rPr>
        <w:t>ing</w:t>
      </w:r>
      <w:r w:rsidR="003240D2" w:rsidRPr="003240D2">
        <w:rPr>
          <w:lang w:val="en-US" w:eastAsia="zh-CN"/>
        </w:rPr>
        <w:t xml:space="preserve"> support of </w:t>
      </w:r>
      <w:r w:rsidR="003240D2" w:rsidRPr="003240D2">
        <w:rPr>
          <w:i/>
          <w:iCs/>
          <w:lang w:val="en-US" w:eastAsia="zh-CN"/>
        </w:rPr>
        <w:t xml:space="preserve">half-DuplexTDD-CA-SameSCS-r16 </w:t>
      </w:r>
      <w:r w:rsidR="003240D2" w:rsidRPr="003240D2">
        <w:rPr>
          <w:lang w:val="en-US" w:eastAsia="zh-CN"/>
        </w:rPr>
        <w:t>capability</w:t>
      </w:r>
      <w:r w:rsidR="003240D2">
        <w:rPr>
          <w:rFonts w:hint="eastAsia"/>
          <w:lang w:val="en-US" w:eastAsia="zh-CN"/>
        </w:rPr>
        <w:t>.</w:t>
      </w:r>
      <w:r w:rsidR="00A328DF">
        <w:rPr>
          <w:lang w:val="en-US" w:eastAsia="zh-CN"/>
        </w:rPr>
        <w:t xml:space="preserve"> The main principle of </w:t>
      </w:r>
      <w:r w:rsidR="00A328DF">
        <w:t>half-duplex CA collision handling rule is to define a reference cell among multiple cells, and take the DL/UL direction on the reference cell as the reference to determine whether the reception/transmission on other cells are permitted or not.</w:t>
      </w:r>
    </w:p>
    <w:tbl>
      <w:tblPr>
        <w:tblStyle w:val="afc"/>
        <w:tblW w:w="0" w:type="auto"/>
        <w:tblLook w:val="04A0" w:firstRow="1" w:lastRow="0" w:firstColumn="1" w:lastColumn="0" w:noHBand="0" w:noVBand="1"/>
      </w:tblPr>
      <w:tblGrid>
        <w:gridCol w:w="9629"/>
      </w:tblGrid>
      <w:tr w:rsidR="00571393" w14:paraId="12FAB448" w14:textId="77777777" w:rsidTr="00571393">
        <w:tc>
          <w:tcPr>
            <w:tcW w:w="9629" w:type="dxa"/>
          </w:tcPr>
          <w:p w14:paraId="17FA0C0C" w14:textId="77777777" w:rsidR="00571393" w:rsidRPr="009A454A" w:rsidRDefault="00571393" w:rsidP="00571393">
            <w:pPr>
              <w:jc w:val="both"/>
              <w:rPr>
                <w:rFonts w:eastAsia="Batang"/>
                <w:lang w:eastAsia="zh-CN"/>
              </w:rPr>
            </w:pPr>
            <w:r w:rsidRPr="009A454A">
              <w:rPr>
                <w:rFonts w:eastAsiaTheme="minorEastAsia"/>
                <w:lang w:val="en-US" w:eastAsia="zh-CN"/>
              </w:rPr>
              <w:t>T</w:t>
            </w:r>
            <w:r w:rsidRPr="0097450F">
              <w:rPr>
                <w:lang w:val="en-US" w:eastAsia="zh-CN"/>
              </w:rPr>
              <w:t xml:space="preserve">he UE determines a </w:t>
            </w:r>
            <w:r w:rsidRPr="009A454A">
              <w:rPr>
                <w:b/>
                <w:bCs/>
                <w:lang w:val="en-US" w:eastAsia="zh-CN"/>
              </w:rPr>
              <w:t xml:space="preserve">reference cell </w:t>
            </w:r>
            <w:r w:rsidRPr="0097450F">
              <w:rPr>
                <w:lang w:val="en-US" w:eastAsia="zh-CN"/>
              </w:rPr>
              <w:t>for a symbol as an active cell with the smallest cell index</w:t>
            </w:r>
            <w:r w:rsidRPr="009A454A">
              <w:rPr>
                <w:rFonts w:eastAsiaTheme="minorEastAsia"/>
                <w:lang w:val="en-US" w:eastAsia="zh-CN"/>
              </w:rPr>
              <w:t xml:space="preserve"> among the configured multiple serving cells, and t</w:t>
            </w:r>
            <w:r w:rsidRPr="009A454A">
              <w:rPr>
                <w:rFonts w:eastAsiaTheme="minorEastAsia"/>
                <w:lang w:eastAsia="zh-CN"/>
              </w:rPr>
              <w:t>he link direction for the symbol is determined by TDD-UL-DL configurations and higher layer configured transmission/reception on the reference cell.</w:t>
            </w:r>
          </w:p>
          <w:p w14:paraId="6EACE19A" w14:textId="77777777" w:rsidR="00571393" w:rsidRDefault="00571393" w:rsidP="00571393">
            <w:pPr>
              <w:jc w:val="both"/>
              <w:rPr>
                <w:rFonts w:eastAsiaTheme="minorEastAsia"/>
                <w:lang w:val="en-US" w:eastAsia="zh-CN"/>
              </w:rPr>
            </w:pPr>
            <w:r w:rsidRPr="0097450F">
              <w:rPr>
                <w:lang w:val="en-US" w:eastAsia="zh-CN"/>
              </w:rPr>
              <w:t>UE does not expect</w:t>
            </w:r>
            <w:r w:rsidRPr="009A454A">
              <w:rPr>
                <w:rFonts w:eastAsiaTheme="minorEastAsia"/>
                <w:lang w:val="en-US" w:eastAsia="zh-CN"/>
              </w:rPr>
              <w:t xml:space="preserve"> a directional collision on a symbol between the reference cell and another cell, including</w:t>
            </w:r>
            <w:r>
              <w:rPr>
                <w:rFonts w:eastAsiaTheme="minorEastAsia" w:hint="eastAsia"/>
                <w:lang w:val="en-US" w:eastAsia="zh-CN"/>
              </w:rPr>
              <w:t>:</w:t>
            </w:r>
          </w:p>
          <w:p w14:paraId="7957C874" w14:textId="77777777" w:rsidR="00571393" w:rsidRPr="009A454A" w:rsidRDefault="00571393" w:rsidP="00571393">
            <w:pPr>
              <w:pStyle w:val="aff3"/>
              <w:numPr>
                <w:ilvl w:val="0"/>
                <w:numId w:val="154"/>
              </w:numPr>
              <w:ind w:leftChars="0"/>
              <w:jc w:val="both"/>
              <w:rPr>
                <w:lang w:val="en-US" w:eastAsia="zh-CN"/>
              </w:rPr>
            </w:pPr>
            <w:r>
              <w:rPr>
                <w:rFonts w:eastAsiaTheme="minorEastAsia"/>
                <w:lang w:val="en-US" w:eastAsia="zh-CN"/>
              </w:rPr>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DL, the symbol is not expected to be indicated as UL on another cell</w:t>
            </w:r>
          </w:p>
          <w:p w14:paraId="37B1FF8E" w14:textId="77777777" w:rsidR="00571393" w:rsidRPr="009A454A" w:rsidRDefault="00571393" w:rsidP="00571393">
            <w:pPr>
              <w:pStyle w:val="aff3"/>
              <w:numPr>
                <w:ilvl w:val="0"/>
                <w:numId w:val="154"/>
              </w:numPr>
              <w:ind w:leftChars="0"/>
              <w:jc w:val="both"/>
              <w:rPr>
                <w:lang w:val="en-US" w:eastAsia="zh-CN"/>
              </w:rPr>
            </w:pPr>
            <w:r>
              <w:rPr>
                <w:rFonts w:eastAsiaTheme="minorEastAsia"/>
                <w:lang w:val="en-US" w:eastAsia="zh-CN"/>
              </w:rPr>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UL, the symbol is not expected to be indicated as DL on another cell</w:t>
            </w:r>
          </w:p>
          <w:p w14:paraId="42A5B657" w14:textId="77777777" w:rsidR="00571393" w:rsidRPr="009A454A" w:rsidRDefault="00571393" w:rsidP="00571393">
            <w:pPr>
              <w:pStyle w:val="aff3"/>
              <w:numPr>
                <w:ilvl w:val="0"/>
                <w:numId w:val="154"/>
              </w:numPr>
              <w:ind w:leftChars="0"/>
              <w:jc w:val="both"/>
              <w:rPr>
                <w:lang w:val="en-US" w:eastAsia="zh-CN"/>
              </w:rPr>
            </w:pPr>
            <w:r>
              <w:rPr>
                <w:rFonts w:eastAsiaTheme="minorEastAsia"/>
                <w:lang w:val="en-US" w:eastAsia="zh-CN"/>
              </w:rPr>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DL, the symbol is not expected to be scheduled by a DCI to transmit UL on another cell</w:t>
            </w:r>
          </w:p>
          <w:p w14:paraId="6A50F395" w14:textId="77777777" w:rsidR="00571393" w:rsidRPr="009A454A" w:rsidRDefault="00571393" w:rsidP="00571393">
            <w:pPr>
              <w:pStyle w:val="aff3"/>
              <w:numPr>
                <w:ilvl w:val="0"/>
                <w:numId w:val="154"/>
              </w:numPr>
              <w:ind w:leftChars="0"/>
              <w:jc w:val="both"/>
              <w:rPr>
                <w:lang w:val="en-US" w:eastAsia="zh-CN"/>
              </w:rPr>
            </w:pPr>
            <w:r>
              <w:rPr>
                <w:rFonts w:eastAsiaTheme="minorEastAsia"/>
                <w:lang w:val="en-US" w:eastAsia="zh-CN"/>
              </w:rPr>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UL, the symbol is not expected to be scheduled by a DCI to receive DL on another cell</w:t>
            </w:r>
          </w:p>
          <w:p w14:paraId="3E9D7C03" w14:textId="77777777" w:rsidR="00571393" w:rsidRPr="009A454A" w:rsidRDefault="00571393" w:rsidP="00571393">
            <w:pPr>
              <w:pStyle w:val="aff3"/>
              <w:numPr>
                <w:ilvl w:val="0"/>
                <w:numId w:val="154"/>
              </w:numPr>
              <w:ind w:leftChars="0"/>
              <w:jc w:val="both"/>
              <w:rPr>
                <w:lang w:val="en-US" w:eastAsia="zh-CN"/>
              </w:rPr>
            </w:pPr>
            <w:r>
              <w:rPr>
                <w:rFonts w:eastAsiaTheme="minorEastAsia"/>
                <w:lang w:val="en-US" w:eastAsia="zh-CN"/>
              </w:rPr>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flexible and configured by higher layers to receive DL, the symbol is not expected to be scheduled by a DCI to transmit UL on another cell</w:t>
            </w:r>
          </w:p>
          <w:p w14:paraId="3AAB539C" w14:textId="77777777" w:rsidR="00571393" w:rsidRPr="003A4831" w:rsidRDefault="00571393" w:rsidP="00571393">
            <w:pPr>
              <w:pStyle w:val="aff3"/>
              <w:numPr>
                <w:ilvl w:val="0"/>
                <w:numId w:val="154"/>
              </w:numPr>
              <w:ind w:leftChars="0"/>
              <w:jc w:val="both"/>
              <w:rPr>
                <w:lang w:val="en-US" w:eastAsia="zh-CN"/>
              </w:rPr>
            </w:pPr>
            <w:r>
              <w:rPr>
                <w:rFonts w:eastAsiaTheme="minorEastAsia"/>
                <w:lang w:val="en-US" w:eastAsia="zh-CN"/>
              </w:rPr>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flexible and configured by higher layers to transmit UL, the symbol is not expected to be scheduled by a DCI to receive DL on another cell</w:t>
            </w:r>
          </w:p>
          <w:p w14:paraId="4F267F9E" w14:textId="2FE990BE" w:rsidR="00571393" w:rsidRPr="00571393" w:rsidRDefault="00571393" w:rsidP="007C515B">
            <w:pPr>
              <w:pStyle w:val="aff3"/>
              <w:numPr>
                <w:ilvl w:val="0"/>
                <w:numId w:val="154"/>
              </w:numPr>
              <w:ind w:leftChars="0"/>
              <w:jc w:val="both"/>
              <w:rPr>
                <w:lang w:val="en-US" w:eastAsia="zh-CN"/>
              </w:rPr>
            </w:pPr>
            <w:r>
              <w:rPr>
                <w:rFonts w:eastAsiaTheme="minorEastAsia"/>
                <w:lang w:val="en-US" w:eastAsia="zh-CN"/>
              </w:rPr>
              <w:t>…</w:t>
            </w:r>
          </w:p>
        </w:tc>
      </w:tr>
    </w:tbl>
    <w:p w14:paraId="17ACD935" w14:textId="694C5BD7" w:rsidR="00AE151D" w:rsidRPr="007C515B" w:rsidRDefault="00A328DF" w:rsidP="00387200">
      <w:pPr>
        <w:jc w:val="both"/>
        <w:rPr>
          <w:lang w:val="en-US" w:eastAsia="zh-CN"/>
        </w:rPr>
      </w:pPr>
      <w:r>
        <w:rPr>
          <w:lang w:val="en-US" w:eastAsia="zh-CN"/>
        </w:rPr>
        <w:lastRenderedPageBreak/>
        <w:t xml:space="preserve">Considering the SBFD-aware UE’s behavior on SBFD symbols is very similar to the flexible symbols, which either DL or UL can be scheduled on the flexible symbols, thus, </w:t>
      </w:r>
      <w:r>
        <w:rPr>
          <w:lang w:eastAsia="zh-CN"/>
        </w:rPr>
        <w:t>i</w:t>
      </w:r>
      <w:r w:rsidR="00C21B68" w:rsidRPr="00521987">
        <w:t>n multi-</w:t>
      </w:r>
      <w:r w:rsidR="00C21B68" w:rsidRPr="00521987">
        <w:rPr>
          <w:lang w:eastAsia="zh-CN"/>
        </w:rPr>
        <w:t>carrier</w:t>
      </w:r>
      <w:r w:rsidR="00C21B68" w:rsidRPr="00521987">
        <w:t xml:space="preserve"> scenario</w:t>
      </w:r>
      <w:r w:rsidR="00AE151D">
        <w:rPr>
          <w:rFonts w:hint="eastAsia"/>
          <w:lang w:eastAsia="zh-CN"/>
        </w:rPr>
        <w:t xml:space="preserve"> with SBFD supported on one or more TDD cell(s), for a </w:t>
      </w:r>
      <w:r w:rsidR="00C21B68">
        <w:rPr>
          <w:rFonts w:hint="eastAsia"/>
          <w:lang w:eastAsia="zh-CN"/>
        </w:rPr>
        <w:t>UE indicat</w:t>
      </w:r>
      <w:r w:rsidR="00AE151D">
        <w:rPr>
          <w:rFonts w:hint="eastAsia"/>
          <w:lang w:eastAsia="zh-CN"/>
        </w:rPr>
        <w:t>ing</w:t>
      </w:r>
      <w:r w:rsidR="00C21B68">
        <w:rPr>
          <w:rFonts w:hint="eastAsia"/>
          <w:lang w:eastAsia="zh-CN"/>
        </w:rPr>
        <w:t xml:space="preserve"> </w:t>
      </w:r>
      <w:r w:rsidR="00C21B68" w:rsidRPr="00E95C3D">
        <w:rPr>
          <w:rFonts w:hint="eastAsia"/>
        </w:rPr>
        <w:t>the half-duplex</w:t>
      </w:r>
      <w:r w:rsidR="00C21B68">
        <w:rPr>
          <w:rFonts w:hint="eastAsia"/>
          <w:lang w:eastAsia="zh-CN"/>
        </w:rPr>
        <w:t xml:space="preserve"> CA</w:t>
      </w:r>
      <w:r w:rsidR="00C21B68" w:rsidRPr="007C515B">
        <w:rPr>
          <w:lang w:eastAsia="zh-CN"/>
        </w:rPr>
        <w:t xml:space="preserve"> </w:t>
      </w:r>
      <w:r w:rsidR="00C21B68" w:rsidRPr="00C21B68">
        <w:rPr>
          <w:lang w:eastAsia="zh-CN"/>
        </w:rPr>
        <w:t>capability</w:t>
      </w:r>
      <w:r w:rsidR="00C21B68" w:rsidRPr="007C515B">
        <w:rPr>
          <w:lang w:eastAsia="zh-CN"/>
        </w:rPr>
        <w:t>,</w:t>
      </w:r>
      <w:r w:rsidR="00AE151D">
        <w:rPr>
          <w:rFonts w:hint="eastAsia"/>
          <w:lang w:eastAsia="zh-CN"/>
        </w:rPr>
        <w:t xml:space="preserve"> the </w:t>
      </w:r>
      <w:r w:rsidR="00AE151D">
        <w:rPr>
          <w:lang w:eastAsia="zh-CN"/>
        </w:rPr>
        <w:t>legacy</w:t>
      </w:r>
      <w:r w:rsidR="00AE151D">
        <w:rPr>
          <w:rFonts w:hint="eastAsia"/>
          <w:lang w:eastAsia="zh-CN"/>
        </w:rPr>
        <w:t xml:space="preserve"> half-duplex CA collision </w:t>
      </w:r>
      <w:r w:rsidR="00AE151D">
        <w:rPr>
          <w:lang w:eastAsia="zh-CN"/>
        </w:rPr>
        <w:t>handling</w:t>
      </w:r>
      <w:r w:rsidR="00AE151D">
        <w:rPr>
          <w:rFonts w:hint="eastAsia"/>
          <w:lang w:eastAsia="zh-CN"/>
        </w:rPr>
        <w:t xml:space="preserve"> rule can be reused by treating the SBFD symbols as flexible symbols in the </w:t>
      </w:r>
      <w:r w:rsidR="00AE151D" w:rsidRPr="00E95C3D">
        <w:rPr>
          <w:rFonts w:hint="eastAsia"/>
        </w:rPr>
        <w:t>cell</w:t>
      </w:r>
      <w:r w:rsidR="00AE151D">
        <w:rPr>
          <w:rFonts w:hint="eastAsia"/>
          <w:lang w:eastAsia="zh-CN"/>
        </w:rPr>
        <w:t>(s)</w:t>
      </w:r>
      <w:r w:rsidR="00AE151D" w:rsidRPr="00E95C3D">
        <w:rPr>
          <w:rFonts w:hint="eastAsia"/>
        </w:rPr>
        <w:t xml:space="preserve"> with SBFD operation</w:t>
      </w:r>
      <w:r w:rsidR="00AE151D">
        <w:rPr>
          <w:rFonts w:hint="eastAsia"/>
          <w:lang w:eastAsia="zh-CN"/>
        </w:rPr>
        <w:t>.</w:t>
      </w:r>
    </w:p>
    <w:p w14:paraId="6B4927B8" w14:textId="1E7E3803" w:rsidR="00AE151D" w:rsidRPr="007C515B" w:rsidRDefault="00AE151D" w:rsidP="00387200">
      <w:pPr>
        <w:jc w:val="both"/>
        <w:rPr>
          <w:rFonts w:eastAsiaTheme="minorEastAsia"/>
          <w:b/>
          <w:bCs/>
          <w:lang w:eastAsia="zh-CN"/>
        </w:rPr>
      </w:pPr>
      <w:bookmarkStart w:id="31" w:name="OLE_LINK8"/>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242CE6">
        <w:rPr>
          <w:b/>
          <w:iCs/>
          <w:noProof/>
        </w:rPr>
        <w:t>11</w:t>
      </w:r>
      <w:r w:rsidRPr="00252F4B">
        <w:rPr>
          <w:b/>
          <w:iCs/>
        </w:rPr>
        <w:fldChar w:fldCharType="end"/>
      </w:r>
      <w:r w:rsidRPr="00252F4B">
        <w:rPr>
          <w:b/>
          <w:iCs/>
        </w:rPr>
        <w:t>:</w:t>
      </w:r>
      <w:r w:rsidRPr="00252F4B">
        <w:rPr>
          <w:rFonts w:eastAsiaTheme="minorEastAsia"/>
          <w:b/>
          <w:iCs/>
          <w:lang w:eastAsia="zh-CN"/>
        </w:rPr>
        <w:t xml:space="preserve"> </w:t>
      </w:r>
      <w:r w:rsidRPr="007C515B">
        <w:rPr>
          <w:b/>
          <w:bCs/>
          <w:lang w:eastAsia="zh-CN"/>
        </w:rPr>
        <w:t>I</w:t>
      </w:r>
      <w:r w:rsidRPr="007C515B">
        <w:rPr>
          <w:b/>
          <w:bCs/>
        </w:rPr>
        <w:t>n multi-</w:t>
      </w:r>
      <w:r w:rsidRPr="007C515B">
        <w:rPr>
          <w:b/>
          <w:bCs/>
          <w:lang w:eastAsia="zh-CN"/>
        </w:rPr>
        <w:t>carrier</w:t>
      </w:r>
      <w:r w:rsidRPr="007C515B">
        <w:rPr>
          <w:b/>
          <w:bCs/>
        </w:rPr>
        <w:t xml:space="preserve"> scenario</w:t>
      </w:r>
      <w:r w:rsidRPr="007C515B">
        <w:rPr>
          <w:b/>
          <w:bCs/>
          <w:lang w:eastAsia="zh-CN"/>
        </w:rPr>
        <w:t xml:space="preserve"> with SBFD supported on one or more TDD cell(s), for a UE indicating </w:t>
      </w:r>
      <w:r w:rsidRPr="007C515B">
        <w:rPr>
          <w:b/>
          <w:bCs/>
        </w:rPr>
        <w:t>the half-duplex</w:t>
      </w:r>
      <w:r w:rsidRPr="007C515B">
        <w:rPr>
          <w:b/>
          <w:bCs/>
          <w:lang w:eastAsia="zh-CN"/>
        </w:rPr>
        <w:t xml:space="preserve"> CA capability, the legacy half-duplex CA collision handling rule can be reused by treating the SBFD symbols as flexible symbols in the </w:t>
      </w:r>
      <w:r w:rsidRPr="007C515B">
        <w:rPr>
          <w:b/>
          <w:bCs/>
        </w:rPr>
        <w:t>cell</w:t>
      </w:r>
      <w:r w:rsidRPr="007C515B">
        <w:rPr>
          <w:b/>
          <w:bCs/>
          <w:lang w:eastAsia="zh-CN"/>
        </w:rPr>
        <w:t>(s)</w:t>
      </w:r>
      <w:r w:rsidRPr="007C515B">
        <w:rPr>
          <w:b/>
          <w:bCs/>
        </w:rPr>
        <w:t xml:space="preserve"> with SBFD operation</w:t>
      </w:r>
      <w:r w:rsidRPr="007C515B">
        <w:rPr>
          <w:b/>
          <w:bCs/>
          <w:lang w:eastAsia="zh-CN"/>
        </w:rPr>
        <w:t>.</w:t>
      </w:r>
    </w:p>
    <w:bookmarkEnd w:id="31"/>
    <w:p w14:paraId="5CFF1116" w14:textId="77777777" w:rsidR="00B413A4" w:rsidRPr="00252F4B" w:rsidRDefault="00000000" w:rsidP="00EF07A7">
      <w:pPr>
        <w:pStyle w:val="1"/>
        <w:jc w:val="both"/>
        <w:rPr>
          <w:rFonts w:ascii="Times New Roman" w:hAnsi="Times New Roman"/>
          <w:lang w:eastAsia="zh-CN"/>
        </w:rPr>
      </w:pPr>
      <w:r w:rsidRPr="00252F4B">
        <w:rPr>
          <w:rFonts w:ascii="Times New Roman" w:eastAsiaTheme="minorEastAsia" w:hAnsi="Times New Roman"/>
          <w:lang w:eastAsia="zh-CN"/>
        </w:rPr>
        <w:t>Conclusions</w:t>
      </w:r>
    </w:p>
    <w:p w14:paraId="46D500A5" w14:textId="512A26ED" w:rsidR="00B13186" w:rsidRDefault="00000000" w:rsidP="00EF07A7">
      <w:pPr>
        <w:overflowPunct w:val="0"/>
        <w:autoSpaceDE w:val="0"/>
        <w:autoSpaceDN w:val="0"/>
        <w:adjustRightInd w:val="0"/>
        <w:spacing w:before="0"/>
        <w:ind w:right="-99"/>
        <w:jc w:val="both"/>
        <w:rPr>
          <w:lang w:val="en-US" w:eastAsia="zh-CN"/>
        </w:rPr>
      </w:pPr>
      <w:r w:rsidRPr="00252F4B">
        <w:t xml:space="preserve">In this contribution, </w:t>
      </w:r>
      <w:r w:rsidRPr="00252F4B">
        <w:rPr>
          <w:lang w:val="en-US" w:eastAsia="zh-CN"/>
        </w:rPr>
        <w:t>we discuss</w:t>
      </w:r>
      <w:r w:rsidR="00A00565" w:rsidRPr="00252F4B">
        <w:rPr>
          <w:lang w:val="en-US" w:eastAsia="zh-CN"/>
        </w:rPr>
        <w:t xml:space="preserve"> the transmission, reception and measurement procedure of SBFD aware UE</w:t>
      </w:r>
      <w:r w:rsidR="00A2753D">
        <w:rPr>
          <w:rFonts w:hint="eastAsia"/>
          <w:lang w:val="en-US" w:eastAsia="zh-CN"/>
        </w:rPr>
        <w:t>s</w:t>
      </w:r>
      <w:r w:rsidR="00A00565" w:rsidRPr="00252F4B">
        <w:rPr>
          <w:lang w:val="en-US" w:eastAsia="zh-CN"/>
        </w:rPr>
        <w:t xml:space="preserve"> in SBFD symbols and the following proposals are made.</w:t>
      </w:r>
    </w:p>
    <w:p w14:paraId="51F6AD27" w14:textId="77777777" w:rsidR="00242CE6" w:rsidRPr="00511D89" w:rsidRDefault="00242CE6" w:rsidP="00242CE6">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w:t>
      </w:r>
      <w:r w:rsidRPr="00252F4B">
        <w:rPr>
          <w:b/>
          <w:iCs/>
        </w:rPr>
        <w:fldChar w:fldCharType="end"/>
      </w:r>
      <w:r w:rsidRPr="00252F4B">
        <w:rPr>
          <w:b/>
          <w:iCs/>
        </w:rPr>
        <w:t>:</w:t>
      </w:r>
      <w:r w:rsidRPr="00252F4B">
        <w:rPr>
          <w:b/>
          <w:bCs/>
          <w:lang w:eastAsia="zh-CN"/>
        </w:rPr>
        <w:t xml:space="preserve"> </w:t>
      </w:r>
      <w:r>
        <w:rPr>
          <w:rFonts w:hint="eastAsia"/>
          <w:b/>
          <w:bCs/>
          <w:lang w:eastAsia="zh-CN"/>
        </w:rPr>
        <w:t xml:space="preserve">Support not to configure a </w:t>
      </w:r>
      <w:r w:rsidRPr="00C76229">
        <w:rPr>
          <w:b/>
          <w:bCs/>
          <w:lang w:eastAsia="zh-CN"/>
        </w:rPr>
        <w:t xml:space="preserve">valid symbol type </w:t>
      </w:r>
      <w:r>
        <w:rPr>
          <w:rFonts w:hint="eastAsia"/>
          <w:b/>
          <w:bCs/>
          <w:lang w:eastAsia="zh-CN"/>
        </w:rPr>
        <w:t xml:space="preserve">for </w:t>
      </w:r>
      <w:r w:rsidRPr="00C76229">
        <w:rPr>
          <w:b/>
          <w:bCs/>
          <w:lang w:eastAsia="zh-CN"/>
        </w:rPr>
        <w:t>CSI-RS based RLM/BFD/CBD measurement</w:t>
      </w:r>
      <w:r>
        <w:rPr>
          <w:rFonts w:hint="eastAsia"/>
          <w:b/>
          <w:bCs/>
          <w:lang w:eastAsia="zh-CN"/>
        </w:rPr>
        <w:t xml:space="preserve">, i.e., </w:t>
      </w:r>
      <w:r w:rsidRPr="00BF0498">
        <w:rPr>
          <w:b/>
          <w:bCs/>
          <w:lang w:eastAsia="zh-CN"/>
        </w:rPr>
        <w:t>CSI-RS resources across SBFD and non-SBFD symbols can be used for the same RLM/BFD/CBD measurement.</w:t>
      </w:r>
    </w:p>
    <w:p w14:paraId="7F5D9D70" w14:textId="77777777" w:rsidR="00242CE6" w:rsidRPr="007870F3" w:rsidRDefault="00242CE6" w:rsidP="00242CE6">
      <w:pPr>
        <w:jc w:val="both"/>
        <w:rPr>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w:t>
      </w:r>
      <w:r w:rsidRPr="00252F4B">
        <w:rPr>
          <w:b/>
          <w:iCs/>
        </w:rPr>
        <w:fldChar w:fldCharType="end"/>
      </w:r>
      <w:r w:rsidRPr="00252F4B">
        <w:rPr>
          <w:b/>
          <w:iCs/>
        </w:rPr>
        <w:t>:</w:t>
      </w:r>
      <w:r w:rsidRPr="00252F4B">
        <w:rPr>
          <w:b/>
          <w:bCs/>
          <w:lang w:eastAsia="zh-CN"/>
        </w:rPr>
        <w:t xml:space="preserve"> </w:t>
      </w:r>
      <w:r w:rsidRPr="006D3844">
        <w:rPr>
          <w:b/>
          <w:bCs/>
          <w:lang w:eastAsia="zh-CN"/>
        </w:rPr>
        <w:t xml:space="preserve">For </w:t>
      </w:r>
      <w:r>
        <w:rPr>
          <w:rFonts w:hint="eastAsia"/>
          <w:b/>
          <w:bCs/>
          <w:lang w:eastAsia="zh-CN"/>
        </w:rPr>
        <w:t xml:space="preserve">uplink power control for </w:t>
      </w:r>
      <w:r w:rsidRPr="00720249">
        <w:rPr>
          <w:b/>
          <w:bCs/>
          <w:lang w:eastAsia="zh-CN"/>
        </w:rPr>
        <w:t>PUSCH/PUCCH/SRS</w:t>
      </w:r>
      <w:r>
        <w:rPr>
          <w:rFonts w:hint="eastAsia"/>
          <w:b/>
          <w:bCs/>
          <w:lang w:eastAsia="zh-CN"/>
        </w:rPr>
        <w:t>/PRACH</w:t>
      </w:r>
      <w:r w:rsidRPr="00720249">
        <w:rPr>
          <w:b/>
          <w:bCs/>
          <w:lang w:eastAsia="zh-CN"/>
        </w:rPr>
        <w:t xml:space="preserve"> transmissions in SBFD symbols and non-SBFD symbols</w:t>
      </w:r>
      <w:r>
        <w:rPr>
          <w:rFonts w:hint="eastAsia"/>
          <w:b/>
          <w:bCs/>
          <w:lang w:eastAsia="zh-CN"/>
        </w:rPr>
        <w:t>, don</w:t>
      </w:r>
      <w:r>
        <w:rPr>
          <w:b/>
          <w:bCs/>
          <w:lang w:eastAsia="zh-CN"/>
        </w:rPr>
        <w:t>’</w:t>
      </w:r>
      <w:r>
        <w:rPr>
          <w:rFonts w:hint="eastAsia"/>
          <w:b/>
          <w:bCs/>
          <w:lang w:eastAsia="zh-CN"/>
        </w:rPr>
        <w:t xml:space="preserve">t support </w:t>
      </w:r>
      <w:r w:rsidRPr="00720249">
        <w:rPr>
          <w:rFonts w:hint="eastAsia"/>
          <w:b/>
          <w:bCs/>
          <w:lang w:eastAsia="zh-CN"/>
        </w:rPr>
        <w:t>separate configurations of</w:t>
      </w:r>
      <w:r>
        <w:rPr>
          <w:rFonts w:hint="eastAsia"/>
          <w:b/>
          <w:bCs/>
          <w:lang w:eastAsia="zh-CN"/>
        </w:rPr>
        <w:t xml:space="preserve"> </w:t>
      </w:r>
      <w:r w:rsidRPr="00720249">
        <w:rPr>
          <w:b/>
          <w:bCs/>
          <w:lang w:eastAsia="zh-CN"/>
        </w:rPr>
        <w:t>maximum output power</w:t>
      </w:r>
      <w:r w:rsidRPr="00720249">
        <w:rPr>
          <w:rFonts w:hint="eastAsia"/>
          <w:b/>
          <w:bCs/>
          <w:lang w:eastAsia="zh-CN"/>
        </w:rPr>
        <w:t xml:space="preserve"> </w:t>
      </w:r>
      <m:oMath>
        <m:sSub>
          <m:sSubPr>
            <m:ctrlPr>
              <w:rPr>
                <w:rFonts w:ascii="Cambria Math" w:hAnsi="Cambria Math"/>
                <w:b/>
                <w:bCs/>
                <w:lang w:eastAsia="zh-CN"/>
              </w:rPr>
            </m:ctrlPr>
          </m:sSubPr>
          <m:e>
            <m:r>
              <m:rPr>
                <m:sty m:val="bi"/>
              </m:rPr>
              <w:rPr>
                <w:rFonts w:ascii="Cambria Math" w:hAnsi="Cambria Math"/>
                <w:lang w:eastAsia="zh-CN"/>
              </w:rPr>
              <m:t>P</m:t>
            </m:r>
          </m:e>
          <m:sub>
            <m:r>
              <m:rPr>
                <m:sty m:val="bi"/>
              </m:rPr>
              <w:rPr>
                <w:rFonts w:ascii="Cambria Math" w:hAnsi="Cambria Math"/>
                <w:lang w:eastAsia="zh-CN"/>
              </w:rPr>
              <m:t>CMAX</m:t>
            </m:r>
          </m:sub>
        </m:sSub>
      </m:oMath>
      <w:r w:rsidRPr="00C76229">
        <w:rPr>
          <w:b/>
          <w:bCs/>
          <w:lang w:eastAsia="zh-CN"/>
        </w:rPr>
        <w:t>.</w:t>
      </w:r>
    </w:p>
    <w:p w14:paraId="456DBD96" w14:textId="77777777" w:rsidR="00242CE6" w:rsidRDefault="00242CE6" w:rsidP="00242CE6">
      <w:pPr>
        <w:jc w:val="both"/>
        <w:rPr>
          <w:b/>
          <w:i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3</w:t>
      </w:r>
      <w:r w:rsidRPr="00252F4B">
        <w:rPr>
          <w:b/>
          <w:iCs/>
        </w:rPr>
        <w:fldChar w:fldCharType="end"/>
      </w:r>
      <w:r>
        <w:rPr>
          <w:rFonts w:hint="eastAsia"/>
          <w:b/>
          <w:iCs/>
          <w:lang w:eastAsia="zh-CN"/>
        </w:rPr>
        <w:t xml:space="preserve">: For </w:t>
      </w:r>
      <w:r w:rsidRPr="009421B8">
        <w:rPr>
          <w:b/>
          <w:iCs/>
          <w:lang w:val="en-US" w:eastAsia="zh-CN"/>
        </w:rPr>
        <w:t xml:space="preserve">separate </w:t>
      </w:r>
      <w:r w:rsidRPr="009421B8">
        <w:rPr>
          <w:b/>
          <w:i/>
          <w:iCs/>
          <w:lang w:val="en-US" w:eastAsia="zh-CN"/>
        </w:rPr>
        <w:t>SRS-ResourceSet</w:t>
      </w:r>
      <w:r w:rsidRPr="009421B8">
        <w:rPr>
          <w:b/>
          <w:iCs/>
          <w:lang w:val="en-US" w:eastAsia="zh-CN"/>
        </w:rPr>
        <w:t>s configurations for SBFD and non-SBFD symbols</w:t>
      </w:r>
      <w:r>
        <w:rPr>
          <w:rFonts w:hint="eastAsia"/>
          <w:b/>
          <w:iCs/>
          <w:lang w:val="en-US" w:eastAsia="zh-CN"/>
        </w:rPr>
        <w:t xml:space="preserve"> </w:t>
      </w:r>
      <w:r w:rsidRPr="00482541">
        <w:rPr>
          <w:b/>
          <w:iCs/>
          <w:lang w:val="en-US" w:eastAsia="zh-CN"/>
        </w:rPr>
        <w:t>for a given usage</w:t>
      </w:r>
      <w:r>
        <w:rPr>
          <w:rFonts w:hint="eastAsia"/>
          <w:b/>
          <w:iCs/>
          <w:lang w:val="en-US" w:eastAsia="zh-CN"/>
        </w:rPr>
        <w:t>, support the following:</w:t>
      </w:r>
    </w:p>
    <w:p w14:paraId="1E0EEC8D" w14:textId="77777777" w:rsidR="00242CE6" w:rsidRPr="00DA3C76" w:rsidRDefault="00242CE6" w:rsidP="00242CE6">
      <w:pPr>
        <w:pStyle w:val="aff3"/>
        <w:numPr>
          <w:ilvl w:val="0"/>
          <w:numId w:val="112"/>
        </w:numPr>
        <w:shd w:val="clear" w:color="auto" w:fill="FFFFFF"/>
        <w:tabs>
          <w:tab w:val="left" w:pos="0"/>
        </w:tabs>
        <w:spacing w:before="0"/>
        <w:ind w:leftChars="0" w:left="1200" w:hanging="400"/>
        <w:jc w:val="both"/>
        <w:rPr>
          <w:rFonts w:eastAsia="Malgun Gothic"/>
          <w:b/>
          <w:bCs/>
        </w:rPr>
      </w:pPr>
      <w:r w:rsidRPr="009421B8">
        <w:rPr>
          <w:rFonts w:eastAsia="Malgun Gothic"/>
          <w:b/>
          <w:bCs/>
        </w:rPr>
        <w:t>For aperiodic SRS with available slot counting</w:t>
      </w:r>
      <w:r w:rsidRPr="00DA3C76">
        <w:rPr>
          <w:rFonts w:eastAsia="Malgun Gothic" w:hint="eastAsia"/>
          <w:b/>
          <w:bCs/>
        </w:rPr>
        <w:t xml:space="preserve">, separate </w:t>
      </w:r>
      <w:r w:rsidRPr="00746355">
        <w:rPr>
          <w:rFonts w:eastAsia="Malgun Gothic"/>
          <w:b/>
          <w:bCs/>
          <w:i/>
          <w:iCs/>
        </w:rPr>
        <w:t>availableSlotOffsetList</w:t>
      </w:r>
      <w:r w:rsidRPr="00746355">
        <w:rPr>
          <w:rFonts w:eastAsia="Malgun Gothic" w:hint="eastAsia"/>
          <w:b/>
          <w:bCs/>
          <w:i/>
          <w:iCs/>
        </w:rPr>
        <w:t>s</w:t>
      </w:r>
      <w:r w:rsidRPr="00DA3C76">
        <w:rPr>
          <w:rFonts w:eastAsia="Malgun Gothic" w:hint="eastAsia"/>
          <w:b/>
          <w:bCs/>
        </w:rPr>
        <w:t xml:space="preserve"> can be configured in </w:t>
      </w:r>
      <w:r w:rsidRPr="00746355">
        <w:rPr>
          <w:rFonts w:eastAsia="Malgun Gothic"/>
          <w:b/>
          <w:bCs/>
          <w:i/>
          <w:iCs/>
        </w:rPr>
        <w:t>SRS-ResourceSets</w:t>
      </w:r>
      <w:r w:rsidRPr="00DA3C76">
        <w:rPr>
          <w:rFonts w:eastAsia="Malgun Gothic" w:hint="eastAsia"/>
          <w:b/>
          <w:bCs/>
        </w:rPr>
        <w:t xml:space="preserve"> for SBFD symbols and non-SBFD symbols.</w:t>
      </w:r>
    </w:p>
    <w:p w14:paraId="3D959485" w14:textId="77777777" w:rsidR="00242CE6" w:rsidRPr="008E78BC" w:rsidRDefault="00242CE6" w:rsidP="00242CE6">
      <w:pPr>
        <w:spacing w:before="240"/>
        <w:jc w:val="both"/>
        <w:rPr>
          <w:highlight w:val="yellow"/>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4</w:t>
      </w:r>
      <w:r w:rsidRPr="00252F4B">
        <w:rPr>
          <w:b/>
          <w:iCs/>
        </w:rPr>
        <w:fldChar w:fldCharType="end"/>
      </w:r>
      <w:r>
        <w:rPr>
          <w:rFonts w:hint="eastAsia"/>
          <w:b/>
          <w:iCs/>
          <w:lang w:eastAsia="zh-CN"/>
        </w:rPr>
        <w:t xml:space="preserve">: For </w:t>
      </w:r>
      <w:r w:rsidRPr="00482541">
        <w:rPr>
          <w:b/>
          <w:iCs/>
          <w:lang w:val="en-US" w:eastAsia="zh-CN"/>
        </w:rPr>
        <w:t xml:space="preserve">separate </w:t>
      </w:r>
      <w:r w:rsidRPr="00482541">
        <w:rPr>
          <w:b/>
          <w:i/>
          <w:iCs/>
          <w:lang w:val="en-US" w:eastAsia="zh-CN"/>
        </w:rPr>
        <w:t>SRS-ResourceSet</w:t>
      </w:r>
      <w:r w:rsidRPr="00482541">
        <w:rPr>
          <w:b/>
          <w:iCs/>
          <w:lang w:val="en-US" w:eastAsia="zh-CN"/>
        </w:rPr>
        <w:t>s configurations for SBFD and non-SBFD symbols for a given usage</w:t>
      </w:r>
      <w:r>
        <w:rPr>
          <w:rFonts w:hint="eastAsia"/>
          <w:b/>
          <w:iCs/>
          <w:lang w:val="en-US" w:eastAsia="zh-CN"/>
        </w:rPr>
        <w:t>, confirm the working assumption in red texts made in RAN1#119 meeting.</w:t>
      </w:r>
    </w:p>
    <w:p w14:paraId="2E6F8E1B" w14:textId="77777777" w:rsidR="00242CE6" w:rsidRPr="009C1787" w:rsidRDefault="00242CE6" w:rsidP="00242CE6">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5</w:t>
      </w:r>
      <w:r w:rsidRPr="00252F4B">
        <w:rPr>
          <w:b/>
          <w:iCs/>
        </w:rPr>
        <w:fldChar w:fldCharType="end"/>
      </w:r>
      <w:r w:rsidRPr="00252F4B">
        <w:rPr>
          <w:b/>
          <w:lang w:eastAsia="zh-CN"/>
        </w:rPr>
        <w:t xml:space="preserve">: </w:t>
      </w:r>
      <w:r w:rsidRPr="009C1787">
        <w:rPr>
          <w:rFonts w:eastAsia="Malgun Gothic"/>
          <w:b/>
          <w:bCs/>
          <w:iCs/>
          <w:lang w:val="en-US" w:eastAsia="zh-CN"/>
        </w:rPr>
        <w:t xml:space="preserve">For PUSCH inter-slot frequency hopping in SBFD symbols and when </w:t>
      </w:r>
      <w:r w:rsidRPr="009C1787">
        <w:rPr>
          <w:rFonts w:eastAsia="Malgun Gothic"/>
          <w:b/>
          <w:bCs/>
          <w:i/>
          <w:lang w:val="en-US" w:eastAsia="zh-CN"/>
        </w:rPr>
        <w:t>pusch-DMRS-Bundling</w:t>
      </w:r>
      <w:r w:rsidRPr="009C1787">
        <w:rPr>
          <w:rFonts w:eastAsia="Malgun Gothic"/>
          <w:b/>
          <w:bCs/>
          <w:iCs/>
          <w:lang w:val="en-US" w:eastAsia="zh-CN"/>
        </w:rPr>
        <w:t xml:space="preserve"> is enabled</w:t>
      </w:r>
      <w:r w:rsidRPr="009C1787">
        <w:rPr>
          <w:b/>
          <w:bCs/>
          <w:lang w:eastAsia="zh-CN"/>
        </w:rPr>
        <w:t>:</w:t>
      </w:r>
    </w:p>
    <w:p w14:paraId="08AB68D8" w14:textId="77777777" w:rsidR="00242CE6" w:rsidRPr="00DA3C76" w:rsidRDefault="00242CE6" w:rsidP="00242CE6">
      <w:pPr>
        <w:pStyle w:val="aff3"/>
        <w:numPr>
          <w:ilvl w:val="0"/>
          <w:numId w:val="112"/>
        </w:numPr>
        <w:shd w:val="clear" w:color="auto" w:fill="FFFFFF"/>
        <w:tabs>
          <w:tab w:val="left" w:pos="0"/>
        </w:tabs>
        <w:spacing w:before="0"/>
        <w:ind w:leftChars="0" w:left="1200" w:hanging="400"/>
        <w:jc w:val="both"/>
        <w:rPr>
          <w:rFonts w:ascii="Times New Roman" w:hAnsi="Times New Roman"/>
          <w:b/>
          <w:lang w:eastAsia="zh-CN"/>
        </w:rPr>
      </w:pPr>
      <w:r w:rsidRPr="00DA3C76">
        <w:rPr>
          <w:rFonts w:eastAsia="Malgun Gothic"/>
          <w:b/>
          <w:bCs/>
        </w:rPr>
        <w:t>Separate</w:t>
      </w:r>
      <w:r w:rsidRPr="00252F4B">
        <w:rPr>
          <w:rFonts w:ascii="Times New Roman" w:eastAsiaTheme="minorEastAsia" w:hAnsi="Times New Roman"/>
          <w:b/>
          <w:lang w:eastAsia="zh-CN"/>
        </w:rPr>
        <w:t xml:space="preserve"> </w:t>
      </w:r>
      <w:r w:rsidRPr="00252F4B">
        <w:rPr>
          <w:rFonts w:ascii="Times New Roman" w:hAnsi="Times New Roman"/>
          <w:b/>
          <w:i/>
          <w:iCs/>
          <w:lang w:eastAsia="zh-CN"/>
        </w:rPr>
        <w:t xml:space="preserve">pusch-FrequencyHopping-Interval </w:t>
      </w:r>
      <w:r w:rsidRPr="00252F4B">
        <w:rPr>
          <w:rFonts w:ascii="Times New Roman" w:hAnsi="Times New Roman"/>
          <w:b/>
          <w:lang w:eastAsia="zh-CN"/>
        </w:rPr>
        <w:t xml:space="preserve">can be configured </w:t>
      </w:r>
      <w:r>
        <w:rPr>
          <w:rFonts w:ascii="Times New Roman" w:eastAsiaTheme="minorEastAsia" w:hAnsi="Times New Roman" w:hint="eastAsia"/>
          <w:b/>
          <w:lang w:eastAsia="zh-CN"/>
        </w:rPr>
        <w:t>for</w:t>
      </w:r>
      <w:r w:rsidRPr="00252F4B">
        <w:rPr>
          <w:rFonts w:ascii="Times New Roman" w:hAnsi="Times New Roman"/>
          <w:b/>
          <w:lang w:eastAsia="zh-CN"/>
        </w:rPr>
        <w:t xml:space="preserve"> SBFD symbols and non-SBFD symbols respectively.</w:t>
      </w:r>
    </w:p>
    <w:p w14:paraId="32E1E170" w14:textId="77777777" w:rsidR="00242CE6" w:rsidRPr="00563C5E" w:rsidRDefault="00242CE6" w:rsidP="00242CE6">
      <w:pPr>
        <w:spacing w:before="240" w:after="120"/>
        <w:jc w:val="both"/>
        <w:rPr>
          <w:rFonts w:eastAsiaTheme="minorEastAsia"/>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Pr>
          <w:b/>
          <w:iCs/>
          <w:noProof/>
        </w:rPr>
        <w:t>6</w:t>
      </w:r>
      <w:r w:rsidRPr="00064F55">
        <w:rPr>
          <w:b/>
          <w:iCs/>
        </w:rPr>
        <w:fldChar w:fldCharType="end"/>
      </w:r>
      <w:r w:rsidRPr="00064F55">
        <w:rPr>
          <w:b/>
          <w:lang w:eastAsia="zh-CN"/>
        </w:rPr>
        <w:t xml:space="preserve">: </w:t>
      </w:r>
      <w:r w:rsidRPr="00064F55">
        <w:rPr>
          <w:rFonts w:eastAsiaTheme="minorEastAsia"/>
          <w:b/>
          <w:lang w:eastAsia="zh-CN"/>
        </w:rPr>
        <w:t xml:space="preserve">For </w:t>
      </w:r>
      <w:r w:rsidRPr="00EB4FDD">
        <w:rPr>
          <w:b/>
        </w:rPr>
        <w:t>separate frequency configurations</w:t>
      </w:r>
      <w:r w:rsidRPr="00EB4FDD">
        <w:rPr>
          <w:rFonts w:eastAsia="Malgun Gothic" w:hint="eastAsia"/>
          <w:b/>
        </w:rPr>
        <w:t xml:space="preserve"> </w:t>
      </w:r>
      <w:r w:rsidRPr="00EB4FDD">
        <w:rPr>
          <w:rFonts w:eastAsia="Malgun Gothic" w:hint="eastAsia"/>
          <w:b/>
          <w:iCs/>
        </w:rPr>
        <w:t xml:space="preserve">for </w:t>
      </w:r>
      <w:r w:rsidRPr="00EB4FDD">
        <w:rPr>
          <w:rFonts w:hint="eastAsia"/>
          <w:b/>
        </w:rPr>
        <w:t>SBFD symbols and non-SBFD symbols</w:t>
      </w:r>
      <w:r w:rsidRPr="00EB4FDD">
        <w:rPr>
          <w:b/>
        </w:rPr>
        <w:t xml:space="preserve"> </w:t>
      </w:r>
      <w:r w:rsidRPr="00EB4FDD">
        <w:rPr>
          <w:rFonts w:eastAsia="Malgun Gothic" w:hint="eastAsia"/>
          <w:b/>
        </w:rPr>
        <w:t>in</w:t>
      </w:r>
      <w:r w:rsidRPr="00EB4FDD">
        <w:rPr>
          <w:rFonts w:eastAsia="Malgun Gothic"/>
          <w:b/>
        </w:rPr>
        <w:t xml:space="preserve"> the same</w:t>
      </w:r>
      <w:r w:rsidRPr="00EB4FDD">
        <w:rPr>
          <w:b/>
        </w:rPr>
        <w:t xml:space="preserve"> </w:t>
      </w:r>
      <w:r w:rsidRPr="00EB4FDD">
        <w:rPr>
          <w:rFonts w:hint="eastAsia"/>
          <w:b/>
          <w:i/>
          <w:iCs/>
        </w:rPr>
        <w:t>PUCC</w:t>
      </w:r>
      <w:r w:rsidRPr="00EB4FDD">
        <w:rPr>
          <w:rFonts w:eastAsia="Malgun Gothic" w:hint="eastAsia"/>
          <w:b/>
          <w:i/>
          <w:iCs/>
        </w:rPr>
        <w:t>H-Resource</w:t>
      </w:r>
      <w:r>
        <w:rPr>
          <w:rFonts w:eastAsiaTheme="minorEastAsia" w:hint="eastAsia"/>
          <w:b/>
          <w:lang w:eastAsia="zh-CN"/>
        </w:rPr>
        <w:t>,</w:t>
      </w:r>
    </w:p>
    <w:p w14:paraId="1E925DA8" w14:textId="77777777" w:rsidR="00242CE6" w:rsidRDefault="00242CE6" w:rsidP="00242CE6">
      <w:pPr>
        <w:pStyle w:val="aff3"/>
        <w:numPr>
          <w:ilvl w:val="0"/>
          <w:numId w:val="112"/>
        </w:numPr>
        <w:shd w:val="clear" w:color="auto" w:fill="FFFFFF"/>
        <w:tabs>
          <w:tab w:val="left" w:pos="0"/>
        </w:tabs>
        <w:ind w:leftChars="0" w:left="1202" w:hanging="402"/>
        <w:jc w:val="both"/>
        <w:rPr>
          <w:rFonts w:eastAsiaTheme="minorEastAsia"/>
          <w:b/>
          <w:lang w:eastAsia="zh-CN"/>
        </w:rPr>
      </w:pPr>
      <w:r>
        <w:rPr>
          <w:rFonts w:eastAsiaTheme="minorEastAsia" w:hint="eastAsia"/>
          <w:b/>
          <w:lang w:eastAsia="zh-CN"/>
        </w:rPr>
        <w:t>i</w:t>
      </w:r>
      <w:r w:rsidRPr="00151193">
        <w:rPr>
          <w:rFonts w:eastAsiaTheme="minorEastAsia"/>
          <w:b/>
          <w:lang w:eastAsia="zh-CN"/>
        </w:rPr>
        <w:t>f the PUCCH frequency resource in SBFD symbols overlaps with RB outside UL usable PRBs, the PUCCH transmission is dropped</w:t>
      </w:r>
    </w:p>
    <w:p w14:paraId="701FB2F2" w14:textId="77777777" w:rsidR="00242CE6" w:rsidRDefault="00242CE6" w:rsidP="00242CE6">
      <w:pPr>
        <w:pStyle w:val="aff3"/>
        <w:numPr>
          <w:ilvl w:val="0"/>
          <w:numId w:val="112"/>
        </w:numPr>
        <w:shd w:val="clear" w:color="auto" w:fill="FFFFFF"/>
        <w:tabs>
          <w:tab w:val="left" w:pos="0"/>
        </w:tabs>
        <w:ind w:leftChars="0" w:left="1202" w:hanging="402"/>
        <w:jc w:val="both"/>
        <w:rPr>
          <w:rFonts w:eastAsiaTheme="minorEastAsia"/>
          <w:b/>
          <w:lang w:eastAsia="zh-CN"/>
        </w:rPr>
      </w:pPr>
      <w:r w:rsidRPr="00151193">
        <w:rPr>
          <w:rFonts w:eastAsiaTheme="minorEastAsia"/>
          <w:b/>
          <w:lang w:eastAsia="zh-CN"/>
        </w:rPr>
        <w:t>frequency hopping for PUCCH transmission</w:t>
      </w:r>
      <w:r>
        <w:rPr>
          <w:rFonts w:eastAsiaTheme="minorEastAsia" w:hint="eastAsia"/>
          <w:b/>
          <w:lang w:eastAsia="zh-CN"/>
        </w:rPr>
        <w:t>s</w:t>
      </w:r>
      <w:r w:rsidRPr="00151193">
        <w:rPr>
          <w:rFonts w:eastAsiaTheme="minorEastAsia"/>
          <w:b/>
          <w:lang w:eastAsia="zh-CN"/>
        </w:rPr>
        <w:t xml:space="preserve"> in SBFD symbols</w:t>
      </w:r>
      <w:r>
        <w:rPr>
          <w:rFonts w:eastAsiaTheme="minorEastAsia" w:hint="eastAsia"/>
          <w:b/>
          <w:lang w:eastAsia="zh-CN"/>
        </w:rPr>
        <w:t xml:space="preserve"> is disabled when no separate configuration of </w:t>
      </w:r>
      <w:r w:rsidRPr="00151193">
        <w:rPr>
          <w:rFonts w:eastAsiaTheme="minorEastAsia"/>
          <w:b/>
          <w:bCs/>
          <w:i/>
          <w:iCs/>
          <w:lang w:eastAsia="zh-CN"/>
        </w:rPr>
        <w:t>secondHopPRB</w:t>
      </w:r>
      <w:r w:rsidRPr="007C515B">
        <w:rPr>
          <w:rFonts w:eastAsiaTheme="minorEastAsia"/>
          <w:b/>
          <w:bCs/>
          <w:lang w:eastAsia="zh-CN"/>
        </w:rPr>
        <w:t xml:space="preserve"> is provided for SBFD symbols</w:t>
      </w:r>
    </w:p>
    <w:p w14:paraId="0B20E19B" w14:textId="77777777" w:rsidR="00242CE6" w:rsidRDefault="00242CE6" w:rsidP="00242CE6">
      <w:pPr>
        <w:spacing w:before="240" w:after="120"/>
        <w:jc w:val="both"/>
        <w:rPr>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Pr>
          <w:b/>
          <w:iCs/>
          <w:noProof/>
        </w:rPr>
        <w:t>7</w:t>
      </w:r>
      <w:r w:rsidRPr="00064F55">
        <w:rPr>
          <w:b/>
          <w:iCs/>
        </w:rPr>
        <w:fldChar w:fldCharType="end"/>
      </w:r>
      <w:r w:rsidRPr="00064F55">
        <w:rPr>
          <w:b/>
          <w:lang w:eastAsia="zh-CN"/>
        </w:rPr>
        <w:t xml:space="preserve">: </w:t>
      </w:r>
      <w:r>
        <w:rPr>
          <w:rFonts w:hint="eastAsia"/>
          <w:b/>
          <w:lang w:eastAsia="zh-CN"/>
        </w:rPr>
        <w:t xml:space="preserve">When UE performs inter-slot PUCCH </w:t>
      </w:r>
      <w:r>
        <w:rPr>
          <w:b/>
          <w:lang w:eastAsia="zh-CN"/>
        </w:rPr>
        <w:t>frequency</w:t>
      </w:r>
      <w:r>
        <w:rPr>
          <w:rFonts w:hint="eastAsia"/>
          <w:b/>
          <w:lang w:eastAsia="zh-CN"/>
        </w:rPr>
        <w:t xml:space="preserve"> hopping in </w:t>
      </w:r>
      <w:r>
        <w:rPr>
          <w:b/>
          <w:lang w:eastAsia="zh-CN"/>
        </w:rPr>
        <w:t>Configuration</w:t>
      </w:r>
      <w:r>
        <w:rPr>
          <w:rFonts w:hint="eastAsia"/>
          <w:b/>
          <w:lang w:eastAsia="zh-CN"/>
        </w:rPr>
        <w:t xml:space="preserve"> 2, further consider two options:</w:t>
      </w:r>
    </w:p>
    <w:p w14:paraId="077BBC2C" w14:textId="77777777" w:rsidR="00242CE6" w:rsidRPr="003D1011" w:rsidRDefault="00242CE6" w:rsidP="00242CE6">
      <w:pPr>
        <w:pStyle w:val="aff3"/>
        <w:numPr>
          <w:ilvl w:val="0"/>
          <w:numId w:val="112"/>
        </w:numPr>
        <w:shd w:val="clear" w:color="auto" w:fill="FFFFFF"/>
        <w:tabs>
          <w:tab w:val="left" w:pos="0"/>
        </w:tabs>
        <w:spacing w:before="0"/>
        <w:ind w:leftChars="0" w:left="1202" w:hanging="402"/>
        <w:jc w:val="both"/>
        <w:rPr>
          <w:rFonts w:ascii="Times New Roman" w:hAnsi="Times New Roman"/>
          <w:b/>
          <w:bCs/>
          <w:lang w:eastAsia="zh-CN"/>
        </w:rPr>
      </w:pPr>
      <w:r>
        <w:rPr>
          <w:rFonts w:ascii="Times New Roman" w:eastAsiaTheme="minorEastAsia" w:hAnsi="Times New Roman" w:hint="eastAsia"/>
          <w:b/>
          <w:bCs/>
          <w:lang w:eastAsia="zh-CN"/>
        </w:rPr>
        <w:t>T</w:t>
      </w:r>
      <w:r w:rsidRPr="003D1011">
        <w:rPr>
          <w:rFonts w:ascii="Times New Roman" w:hAnsi="Times New Roman"/>
          <w:b/>
          <w:bCs/>
          <w:lang w:eastAsia="zh-CN"/>
        </w:rPr>
        <w:t>he even and odd slot number is counted separately for SBFD symbols and non-SBFD symbols.</w:t>
      </w:r>
    </w:p>
    <w:p w14:paraId="30EE94B0" w14:textId="77777777" w:rsidR="00242CE6" w:rsidRPr="00DA3C76" w:rsidRDefault="00242CE6" w:rsidP="00242CE6">
      <w:pPr>
        <w:pStyle w:val="aff3"/>
        <w:numPr>
          <w:ilvl w:val="0"/>
          <w:numId w:val="112"/>
        </w:numPr>
        <w:shd w:val="clear" w:color="auto" w:fill="FFFFFF"/>
        <w:tabs>
          <w:tab w:val="left" w:pos="0"/>
        </w:tabs>
        <w:ind w:leftChars="0" w:left="1202" w:hanging="402"/>
        <w:jc w:val="both"/>
        <w:rPr>
          <w:rFonts w:ascii="Times New Roman" w:hAnsi="Times New Roman"/>
          <w:b/>
          <w:bCs/>
          <w:lang w:eastAsia="zh-CN"/>
        </w:rPr>
      </w:pPr>
      <w:r>
        <w:rPr>
          <w:rFonts w:ascii="Times New Roman" w:eastAsiaTheme="minorEastAsia" w:hAnsi="Times New Roman" w:hint="eastAsia"/>
          <w:b/>
          <w:bCs/>
          <w:lang w:eastAsia="zh-CN"/>
        </w:rPr>
        <w:t>T</w:t>
      </w:r>
      <w:r w:rsidRPr="003D1011">
        <w:rPr>
          <w:rFonts w:ascii="Times New Roman" w:hAnsi="Times New Roman"/>
          <w:b/>
          <w:bCs/>
          <w:lang w:eastAsia="zh-CN"/>
        </w:rPr>
        <w:t>he even and odd slot number is counted joint</w:t>
      </w:r>
      <w:r w:rsidRPr="003D1011">
        <w:rPr>
          <w:rFonts w:ascii="Times New Roman" w:hAnsi="Times New Roman" w:hint="eastAsia"/>
          <w:b/>
          <w:bCs/>
          <w:lang w:eastAsia="zh-CN"/>
        </w:rPr>
        <w:t>l</w:t>
      </w:r>
      <w:r w:rsidRPr="003D1011">
        <w:rPr>
          <w:rFonts w:ascii="Times New Roman" w:hAnsi="Times New Roman"/>
          <w:b/>
          <w:bCs/>
          <w:lang w:eastAsia="zh-CN"/>
        </w:rPr>
        <w:t xml:space="preserve">y </w:t>
      </w:r>
      <w:r w:rsidRPr="003D1011">
        <w:rPr>
          <w:rFonts w:ascii="Times New Roman" w:hAnsi="Times New Roman" w:hint="eastAsia"/>
          <w:b/>
          <w:bCs/>
          <w:lang w:eastAsia="zh-CN"/>
        </w:rPr>
        <w:t>regardless</w:t>
      </w:r>
      <w:r>
        <w:rPr>
          <w:rFonts w:ascii="Times New Roman" w:eastAsiaTheme="minorEastAsia" w:hAnsi="Times New Roman" w:hint="eastAsia"/>
          <w:b/>
          <w:bCs/>
          <w:lang w:eastAsia="zh-CN"/>
        </w:rPr>
        <w:t xml:space="preserve"> of </w:t>
      </w:r>
      <w:r w:rsidRPr="003D1011">
        <w:rPr>
          <w:rFonts w:ascii="Times New Roman" w:hAnsi="Times New Roman"/>
          <w:b/>
          <w:bCs/>
          <w:lang w:eastAsia="zh-CN"/>
        </w:rPr>
        <w:t>SBFD symbols</w:t>
      </w:r>
      <w:r w:rsidRPr="003D1011">
        <w:rPr>
          <w:rFonts w:ascii="Times New Roman" w:hAnsi="Times New Roman" w:hint="eastAsia"/>
          <w:b/>
          <w:bCs/>
          <w:lang w:eastAsia="zh-CN"/>
        </w:rPr>
        <w:t xml:space="preserve"> or</w:t>
      </w:r>
      <w:r w:rsidRPr="003D1011">
        <w:rPr>
          <w:rFonts w:ascii="Times New Roman" w:hAnsi="Times New Roman"/>
          <w:b/>
          <w:bCs/>
          <w:lang w:eastAsia="zh-CN"/>
        </w:rPr>
        <w:t xml:space="preserve"> non-SBFD symbols.</w:t>
      </w:r>
    </w:p>
    <w:p w14:paraId="4BCB0053" w14:textId="77777777" w:rsidR="00242CE6" w:rsidRPr="00252F4B" w:rsidRDefault="00242CE6" w:rsidP="00242CE6">
      <w:pPr>
        <w:spacing w:before="240" w:after="12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8</w:t>
      </w:r>
      <w:r w:rsidRPr="00252F4B">
        <w:rPr>
          <w:b/>
          <w:iCs/>
        </w:rPr>
        <w:fldChar w:fldCharType="end"/>
      </w:r>
      <w:r w:rsidRPr="00252F4B">
        <w:rPr>
          <w:b/>
          <w:bCs/>
          <w:lang w:eastAsia="zh-CN"/>
        </w:rPr>
        <w:t>: For the configuration of PUCCH in SBFD symbols and non-SBFD symbols:</w:t>
      </w:r>
    </w:p>
    <w:p w14:paraId="45D84891" w14:textId="77777777" w:rsidR="00242CE6" w:rsidRPr="00DA3C76" w:rsidRDefault="00242CE6" w:rsidP="00242CE6">
      <w:pPr>
        <w:pStyle w:val="aff3"/>
        <w:numPr>
          <w:ilvl w:val="0"/>
          <w:numId w:val="112"/>
        </w:numPr>
        <w:shd w:val="clear" w:color="auto" w:fill="FFFFFF"/>
        <w:tabs>
          <w:tab w:val="left" w:pos="0"/>
        </w:tabs>
        <w:ind w:leftChars="0" w:left="1202" w:hanging="402"/>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r w:rsidRPr="00252F4B">
        <w:rPr>
          <w:rFonts w:ascii="Times New Roman" w:hAnsi="Times New Roman"/>
          <w:b/>
          <w:bCs/>
          <w:i/>
          <w:iCs/>
          <w:lang w:eastAsia="zh-CN"/>
        </w:rPr>
        <w:t>pucch-FrequencyHoppingInterval</w:t>
      </w:r>
      <w:r w:rsidRPr="00252F4B">
        <w:rPr>
          <w:rFonts w:ascii="Times New Roman" w:hAnsi="Times New Roman"/>
          <w:b/>
          <w:bCs/>
          <w:lang w:eastAsia="zh-CN"/>
        </w:rPr>
        <w:t xml:space="preserve"> can be configured in SBFD symbols and non-SBFD symbols respectively.</w:t>
      </w:r>
    </w:p>
    <w:p w14:paraId="1564C968" w14:textId="77777777" w:rsidR="00242CE6" w:rsidRDefault="00242CE6" w:rsidP="00242CE6">
      <w:pPr>
        <w:spacing w:before="240" w:after="12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9</w:t>
      </w:r>
      <w:r w:rsidRPr="00252F4B">
        <w:rPr>
          <w:b/>
          <w:iCs/>
        </w:rPr>
        <w:fldChar w:fldCharType="end"/>
      </w:r>
      <w:r w:rsidRPr="00252F4B">
        <w:rPr>
          <w:b/>
          <w:bCs/>
          <w:lang w:eastAsia="zh-CN"/>
        </w:rPr>
        <w:t xml:space="preserve">: </w:t>
      </w:r>
      <w:r>
        <w:rPr>
          <w:rFonts w:hint="eastAsia"/>
          <w:b/>
          <w:bCs/>
          <w:lang w:eastAsia="zh-CN"/>
        </w:rPr>
        <w:t>F</w:t>
      </w:r>
      <w:r w:rsidRPr="00CE776F">
        <w:rPr>
          <w:b/>
          <w:bCs/>
          <w:lang w:eastAsia="zh-CN"/>
        </w:rPr>
        <w:t>or collision handling in SBFD symbols for SBFD aware UEs</w:t>
      </w:r>
      <w:r>
        <w:rPr>
          <w:rFonts w:hint="eastAsia"/>
          <w:b/>
          <w:bCs/>
          <w:lang w:eastAsia="zh-CN"/>
        </w:rPr>
        <w:t>, support the following option:</w:t>
      </w:r>
    </w:p>
    <w:p w14:paraId="568F4F61" w14:textId="77777777" w:rsidR="00242CE6" w:rsidRPr="00AD6382" w:rsidRDefault="00242CE6" w:rsidP="00242CE6">
      <w:pPr>
        <w:numPr>
          <w:ilvl w:val="0"/>
          <w:numId w:val="113"/>
        </w:numPr>
        <w:spacing w:before="0" w:after="0"/>
        <w:jc w:val="both"/>
        <w:rPr>
          <w:rFonts w:eastAsiaTheme="minorEastAsia"/>
          <w:b/>
          <w:bCs/>
          <w:lang w:eastAsia="zh-CN"/>
        </w:rPr>
      </w:pPr>
      <w:r w:rsidRPr="00AD6382">
        <w:rPr>
          <w:rFonts w:eastAsiaTheme="minorEastAsia"/>
          <w:b/>
          <w:bCs/>
          <w:lang w:eastAsia="zh-CN"/>
        </w:rPr>
        <w:t xml:space="preserve">Option 1: </w:t>
      </w:r>
    </w:p>
    <w:p w14:paraId="52E529B5" w14:textId="77777777" w:rsidR="00242CE6" w:rsidRPr="00CE776F" w:rsidRDefault="00242CE6" w:rsidP="00242CE6">
      <w:pPr>
        <w:numPr>
          <w:ilvl w:val="1"/>
          <w:numId w:val="113"/>
        </w:numPr>
        <w:spacing w:before="0" w:after="0"/>
        <w:jc w:val="both"/>
        <w:rPr>
          <w:rFonts w:eastAsiaTheme="minorEastAsia"/>
          <w:b/>
          <w:bCs/>
          <w:lang w:eastAsia="zh-CN"/>
        </w:rPr>
      </w:pPr>
      <w:r w:rsidRPr="00AD6382">
        <w:rPr>
          <w:rFonts w:eastAsiaTheme="minorEastAsia"/>
          <w:b/>
          <w:bCs/>
          <w:lang w:eastAsia="zh-CN"/>
        </w:rPr>
        <w:t xml:space="preserve">Step 1: Resolving SBFD specific collision </w:t>
      </w:r>
      <w:r w:rsidRPr="00DA3C76">
        <w:rPr>
          <w:rFonts w:eastAsiaTheme="minorEastAsia"/>
          <w:b/>
          <w:bCs/>
          <w:lang w:eastAsia="zh-CN"/>
        </w:rPr>
        <w:t>between transmissions/receptions and unusable resources (e.g. invalid symbol type for Configuration 1, Tx/Rx occasion mapped to SBFD and non-SBFD symbols etc.), if any.</w:t>
      </w:r>
    </w:p>
    <w:p w14:paraId="3C7DED0E" w14:textId="77777777" w:rsidR="00242CE6" w:rsidRDefault="00242CE6" w:rsidP="00242CE6">
      <w:pPr>
        <w:numPr>
          <w:ilvl w:val="1"/>
          <w:numId w:val="113"/>
        </w:numPr>
        <w:spacing w:before="0" w:after="0"/>
        <w:jc w:val="both"/>
        <w:rPr>
          <w:rFonts w:eastAsiaTheme="minorEastAsia"/>
          <w:b/>
          <w:bCs/>
          <w:lang w:eastAsia="zh-CN"/>
        </w:rPr>
      </w:pPr>
      <w:r w:rsidRPr="00CE776F">
        <w:rPr>
          <w:rFonts w:eastAsiaTheme="minorEastAsia"/>
          <w:b/>
          <w:bCs/>
          <w:lang w:eastAsia="zh-CN"/>
        </w:rPr>
        <w:t>Step 2: Resolving the collision as in legacy, if any</w:t>
      </w:r>
      <w:r>
        <w:rPr>
          <w:rFonts w:eastAsiaTheme="minorEastAsia" w:hint="eastAsia"/>
          <w:b/>
          <w:bCs/>
          <w:lang w:eastAsia="zh-CN"/>
        </w:rPr>
        <w:t>, i.e.,</w:t>
      </w:r>
    </w:p>
    <w:p w14:paraId="45FC05EE" w14:textId="77777777" w:rsidR="00242CE6" w:rsidRPr="00733981" w:rsidRDefault="00242CE6" w:rsidP="00242CE6">
      <w:pPr>
        <w:numPr>
          <w:ilvl w:val="2"/>
          <w:numId w:val="113"/>
        </w:numPr>
        <w:spacing w:before="0" w:after="0"/>
        <w:jc w:val="both"/>
        <w:rPr>
          <w:rFonts w:eastAsiaTheme="minorEastAsia"/>
          <w:b/>
          <w:bCs/>
          <w:lang w:eastAsia="zh-CN"/>
        </w:rPr>
      </w:pPr>
      <w:r w:rsidRPr="00733981">
        <w:rPr>
          <w:rFonts w:eastAsiaTheme="minorEastAsia"/>
          <w:b/>
          <w:bCs/>
          <w:lang w:eastAsia="zh-CN"/>
        </w:rPr>
        <w:lastRenderedPageBreak/>
        <w:t xml:space="preserve">First </w:t>
      </w:r>
      <w:r>
        <w:rPr>
          <w:rFonts w:eastAsiaTheme="minorEastAsia" w:hint="eastAsia"/>
          <w:b/>
          <w:bCs/>
          <w:lang w:eastAsia="zh-CN"/>
        </w:rPr>
        <w:t>resolve</w:t>
      </w:r>
      <w:r w:rsidRPr="00733981">
        <w:rPr>
          <w:rFonts w:eastAsiaTheme="minorEastAsia"/>
          <w:b/>
          <w:bCs/>
          <w:lang w:eastAsia="zh-CN"/>
        </w:rPr>
        <w:t xml:space="preserve"> the overlapping issue between PUCCH and/or PUSCH transmissions, as specified in Clause 9 in TS 38.213.</w:t>
      </w:r>
    </w:p>
    <w:p w14:paraId="707C5F1D" w14:textId="77777777" w:rsidR="00242CE6" w:rsidRPr="00DA3C76" w:rsidRDefault="00242CE6" w:rsidP="00242CE6">
      <w:pPr>
        <w:numPr>
          <w:ilvl w:val="2"/>
          <w:numId w:val="113"/>
        </w:numPr>
        <w:spacing w:before="0" w:after="0"/>
        <w:jc w:val="both"/>
        <w:rPr>
          <w:rFonts w:eastAsiaTheme="minorEastAsia"/>
          <w:b/>
          <w:bCs/>
          <w:lang w:eastAsia="zh-CN"/>
        </w:rPr>
      </w:pPr>
      <w:r w:rsidRPr="00733981">
        <w:rPr>
          <w:rFonts w:eastAsiaTheme="minorEastAsia"/>
          <w:b/>
          <w:bCs/>
          <w:lang w:eastAsia="zh-CN"/>
        </w:rPr>
        <w:t xml:space="preserve">Then </w:t>
      </w:r>
      <w:r>
        <w:rPr>
          <w:rFonts w:eastAsiaTheme="minorEastAsia" w:hint="eastAsia"/>
          <w:b/>
          <w:bCs/>
          <w:lang w:eastAsia="zh-CN"/>
        </w:rPr>
        <w:t>resolve</w:t>
      </w:r>
      <w:r w:rsidRPr="00733981">
        <w:rPr>
          <w:rFonts w:eastAsiaTheme="minorEastAsia"/>
          <w:b/>
          <w:bCs/>
          <w:lang w:eastAsia="zh-CN"/>
        </w:rPr>
        <w:t xml:space="preserve"> the collisions issues between DL reception in DL subband(s) and UL transmission in UL subband in a SBFD symbol.</w:t>
      </w:r>
    </w:p>
    <w:p w14:paraId="6E59CBB3" w14:textId="77777777" w:rsidR="00242CE6" w:rsidRPr="00706226" w:rsidRDefault="00242CE6" w:rsidP="00242CE6">
      <w:pPr>
        <w:spacing w:before="240" w:after="12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10</w:t>
      </w:r>
      <w:r w:rsidRPr="00252F4B">
        <w:rPr>
          <w:b/>
          <w:iCs/>
        </w:rPr>
        <w:fldChar w:fldCharType="end"/>
      </w:r>
      <w:r w:rsidRPr="00252F4B">
        <w:rPr>
          <w:b/>
          <w:iCs/>
        </w:rPr>
        <w:t>:</w:t>
      </w:r>
      <w:r w:rsidRPr="00252F4B">
        <w:rPr>
          <w:rFonts w:eastAsiaTheme="minorEastAsia"/>
          <w:b/>
          <w:iCs/>
          <w:lang w:eastAsia="zh-CN"/>
        </w:rPr>
        <w:t xml:space="preserve"> </w:t>
      </w:r>
      <w:r w:rsidRPr="00706226">
        <w:rPr>
          <w:rFonts w:eastAsiaTheme="minorEastAsia"/>
          <w:b/>
          <w:iCs/>
          <w:lang w:eastAsia="zh-CN"/>
        </w:rPr>
        <w:t>For SSB symbols configured with SBFD subbands</w:t>
      </w:r>
      <w:r>
        <w:rPr>
          <w:rFonts w:eastAsiaTheme="minorEastAsia" w:hint="eastAsia"/>
          <w:b/>
          <w:iCs/>
          <w:lang w:eastAsia="zh-CN"/>
        </w:rPr>
        <w:t>, confirm the following working assumption made in RAN1#118bis meeting</w:t>
      </w:r>
      <w:r w:rsidRPr="0057164A">
        <w:rPr>
          <w:rFonts w:eastAsia="Malgun Gothic"/>
          <w:b/>
          <w:bCs/>
          <w:lang w:eastAsia="zh-CN"/>
        </w:rPr>
        <w:t>.</w:t>
      </w:r>
    </w:p>
    <w:p w14:paraId="05E88F16" w14:textId="77777777" w:rsidR="00242CE6" w:rsidRPr="00F219FA" w:rsidRDefault="00242CE6" w:rsidP="00242CE6">
      <w:pPr>
        <w:widowControl w:val="0"/>
        <w:spacing w:before="0" w:after="0"/>
        <w:jc w:val="both"/>
        <w:rPr>
          <w:b/>
          <w:lang w:val="en-US" w:eastAsia="zh-CN"/>
        </w:rPr>
      </w:pPr>
      <w:r w:rsidRPr="00F219FA">
        <w:rPr>
          <w:b/>
          <w:highlight w:val="darkYellow"/>
          <w:lang w:val="en-US" w:eastAsia="zh-CN"/>
        </w:rPr>
        <w:t>Working Assumption</w:t>
      </w:r>
    </w:p>
    <w:p w14:paraId="45C5F89D" w14:textId="77777777" w:rsidR="00242CE6" w:rsidRPr="00F219FA" w:rsidRDefault="00242CE6" w:rsidP="00242CE6">
      <w:pPr>
        <w:widowControl w:val="0"/>
        <w:spacing w:before="0" w:after="0"/>
        <w:jc w:val="both"/>
        <w:rPr>
          <w:lang w:val="en-US" w:eastAsia="zh-CN"/>
        </w:rPr>
      </w:pPr>
      <w:r w:rsidRPr="00F219FA">
        <w:rPr>
          <w:rFonts w:hint="eastAsia"/>
          <w:lang w:val="en-US" w:eastAsia="zh-CN"/>
        </w:rPr>
        <w:t xml:space="preserve">For SSB symbols configured with SBFD subbands, </w:t>
      </w:r>
    </w:p>
    <w:p w14:paraId="56DF6CA9" w14:textId="77777777" w:rsidR="00242CE6" w:rsidRPr="00F219FA" w:rsidRDefault="00242CE6" w:rsidP="00242CE6">
      <w:pPr>
        <w:widowControl w:val="0"/>
        <w:numPr>
          <w:ilvl w:val="0"/>
          <w:numId w:val="121"/>
        </w:numPr>
        <w:overflowPunct w:val="0"/>
        <w:autoSpaceDE w:val="0"/>
        <w:autoSpaceDN w:val="0"/>
        <w:adjustRightInd w:val="0"/>
        <w:spacing w:before="0" w:after="0"/>
        <w:jc w:val="both"/>
        <w:textAlignment w:val="baseline"/>
        <w:rPr>
          <w:lang w:val="en-US" w:eastAsia="zh-CN"/>
        </w:rPr>
      </w:pPr>
      <w:r w:rsidRPr="00F219FA">
        <w:rPr>
          <w:rFonts w:hint="eastAsia"/>
          <w:lang w:val="en-US" w:eastAsia="zh-CN"/>
        </w:rPr>
        <w:t>Option 1: The SSB symbols configured with SBFD subbands are SBFD symbols. Only DL receptions within DL usable PRBs are allowed for SBFD aware UEs.</w:t>
      </w:r>
    </w:p>
    <w:p w14:paraId="54587020" w14:textId="77777777" w:rsidR="00242CE6" w:rsidRPr="00DA3C76" w:rsidRDefault="00242CE6" w:rsidP="00242CE6">
      <w:pPr>
        <w:widowControl w:val="0"/>
        <w:numPr>
          <w:ilvl w:val="1"/>
          <w:numId w:val="121"/>
        </w:numPr>
        <w:overflowPunct w:val="0"/>
        <w:autoSpaceDE w:val="0"/>
        <w:autoSpaceDN w:val="0"/>
        <w:adjustRightInd w:val="0"/>
        <w:spacing w:before="0" w:after="0"/>
        <w:jc w:val="both"/>
        <w:textAlignment w:val="baseline"/>
        <w:rPr>
          <w:b/>
          <w:bCs/>
          <w:i/>
          <w:iCs/>
          <w:u w:val="single"/>
          <w:lang w:val="en-US" w:eastAsia="zh-CN"/>
        </w:rPr>
      </w:pPr>
      <w:r w:rsidRPr="00F219FA">
        <w:rPr>
          <w:lang w:val="en-US" w:eastAsia="zh-CN"/>
        </w:rPr>
        <w:t>Note: The SSB block is assumed to be within DL subband</w:t>
      </w:r>
    </w:p>
    <w:p w14:paraId="22687750" w14:textId="7D72FF10" w:rsidR="00242CE6" w:rsidRPr="00242CE6" w:rsidRDefault="00242CE6" w:rsidP="00242CE6">
      <w:pPr>
        <w:spacing w:before="240" w:after="120"/>
        <w:jc w:val="both"/>
        <w:rPr>
          <w:b/>
          <w:bCs/>
          <w:lang w:eastAsia="zh-CN"/>
        </w:rPr>
      </w:pPr>
      <w:r w:rsidRPr="00DA3C76">
        <w:rPr>
          <w:b/>
          <w:iCs/>
          <w:lang w:eastAsia="zh-CN"/>
        </w:rPr>
        <w:t xml:space="preserve">Proposal </w:t>
      </w:r>
      <w:r w:rsidRPr="00DA3C76">
        <w:rPr>
          <w:b/>
          <w:iCs/>
          <w:lang w:eastAsia="zh-CN"/>
        </w:rPr>
        <w:fldChar w:fldCharType="begin"/>
      </w:r>
      <w:r w:rsidRPr="00DA3C76">
        <w:rPr>
          <w:b/>
          <w:iCs/>
          <w:lang w:eastAsia="zh-CN"/>
        </w:rPr>
        <w:instrText xml:space="preserve"> SEQ Proposal \* ARABIC </w:instrText>
      </w:r>
      <w:r w:rsidRPr="00DA3C76">
        <w:rPr>
          <w:b/>
          <w:iCs/>
          <w:lang w:eastAsia="zh-CN"/>
        </w:rPr>
        <w:fldChar w:fldCharType="separate"/>
      </w:r>
      <w:r>
        <w:rPr>
          <w:b/>
          <w:iCs/>
          <w:noProof/>
          <w:lang w:eastAsia="zh-CN"/>
        </w:rPr>
        <w:t>11</w:t>
      </w:r>
      <w:r w:rsidRPr="00DA3C76">
        <w:rPr>
          <w:lang w:val="en-US" w:eastAsia="zh-CN"/>
        </w:rPr>
        <w:fldChar w:fldCharType="end"/>
      </w:r>
      <w:r w:rsidRPr="00DA3C76">
        <w:rPr>
          <w:b/>
          <w:iCs/>
          <w:lang w:eastAsia="zh-CN"/>
        </w:rPr>
        <w:t xml:space="preserve">: </w:t>
      </w:r>
      <w:r w:rsidRPr="00DA3C76">
        <w:rPr>
          <w:b/>
          <w:bCs/>
          <w:lang w:eastAsia="zh-CN"/>
        </w:rPr>
        <w:t>In multi-carrier scenario with SBFD supported on one or more TDD cell(s), for a UE indicating the half-duplex CA capability, the legacy half-duplex CA collision handling rule can be reused by treating the SBFD symbols as flexible symbols in the cell(s) with SBFD operation.</w:t>
      </w:r>
    </w:p>
    <w:p w14:paraId="256386A6" w14:textId="77777777" w:rsidR="00B413A4" w:rsidRPr="00252F4B" w:rsidRDefault="00000000" w:rsidP="00EF07A7">
      <w:pPr>
        <w:pStyle w:val="1"/>
        <w:jc w:val="both"/>
        <w:rPr>
          <w:rFonts w:ascii="Times New Roman" w:eastAsiaTheme="minorEastAsia" w:hAnsi="Times New Roman"/>
          <w:lang w:eastAsia="zh-CN"/>
        </w:rPr>
      </w:pPr>
      <w:r w:rsidRPr="00252F4B">
        <w:rPr>
          <w:rFonts w:ascii="Times New Roman" w:eastAsiaTheme="minorEastAsia" w:hAnsi="Times New Roman"/>
          <w:lang w:eastAsia="zh-CN"/>
        </w:rPr>
        <w:t>References</w:t>
      </w:r>
    </w:p>
    <w:p w14:paraId="42A7877D" w14:textId="4A71F2C9" w:rsidR="005254F0" w:rsidRPr="005254F0" w:rsidRDefault="005254F0" w:rsidP="005254F0">
      <w:pPr>
        <w:pStyle w:val="aff3"/>
        <w:numPr>
          <w:ilvl w:val="0"/>
          <w:numId w:val="11"/>
        </w:numPr>
        <w:ind w:leftChars="0"/>
        <w:rPr>
          <w:rFonts w:ascii="Times New Roman" w:hAnsi="Times New Roman"/>
          <w:lang w:val="x-none" w:eastAsia="zh-CN"/>
        </w:rPr>
      </w:pPr>
      <w:bookmarkStart w:id="32" w:name="_Hlk193292721"/>
      <w:bookmarkStart w:id="33" w:name="_Ref181200672"/>
      <w:bookmarkStart w:id="34" w:name="_Ref176443299"/>
      <w:bookmarkStart w:id="35" w:name="_Ref172809168"/>
      <w:bookmarkStart w:id="36" w:name="_Ref165901300"/>
      <w:bookmarkStart w:id="37" w:name="_Ref117840526"/>
      <w:bookmarkStart w:id="38" w:name="_Hlk155342734"/>
      <w:r w:rsidRPr="005254F0">
        <w:rPr>
          <w:rFonts w:ascii="Times New Roman" w:hAnsi="Times New Roman"/>
          <w:lang w:val="x-none" w:eastAsia="zh-CN"/>
        </w:rPr>
        <w:t>Chairman’s Notes RAN1#120</w:t>
      </w:r>
      <w:r>
        <w:rPr>
          <w:rFonts w:ascii="Times New Roman" w:eastAsiaTheme="minorEastAsia" w:hAnsi="Times New Roman" w:hint="eastAsia"/>
          <w:lang w:val="x-none" w:eastAsia="zh-CN"/>
        </w:rPr>
        <w:t>bis</w:t>
      </w:r>
      <w:r w:rsidRPr="005254F0">
        <w:rPr>
          <w:rFonts w:ascii="Times New Roman" w:hAnsi="Times New Roman"/>
          <w:lang w:val="x-none" w:eastAsia="zh-CN"/>
        </w:rPr>
        <w:t>, Wuhan, China, April 7th – 11th, 2025</w:t>
      </w:r>
    </w:p>
    <w:p w14:paraId="4E812FB7" w14:textId="342D2314" w:rsidR="00B138C3" w:rsidRPr="007C515B" w:rsidRDefault="00B138C3" w:rsidP="006A498C">
      <w:pPr>
        <w:pStyle w:val="aff3"/>
        <w:numPr>
          <w:ilvl w:val="0"/>
          <w:numId w:val="11"/>
        </w:numPr>
        <w:ind w:leftChars="0"/>
        <w:rPr>
          <w:rFonts w:ascii="Times New Roman" w:hAnsi="Times New Roman"/>
          <w:lang w:val="x-none" w:eastAsia="zh-CN"/>
        </w:rPr>
      </w:pPr>
      <w:r w:rsidRPr="004502EE">
        <w:rPr>
          <w:rFonts w:ascii="Times New Roman" w:hAnsi="Times New Roman"/>
          <w:lang w:val="x-none" w:eastAsia="zh-CN"/>
        </w:rPr>
        <w:t>Chairman’s Notes RAN1#1</w:t>
      </w:r>
      <w:r w:rsidRPr="007C515B">
        <w:rPr>
          <w:rFonts w:ascii="Times New Roman" w:hAnsi="Times New Roman"/>
          <w:lang w:val="x-none" w:eastAsia="zh-CN"/>
        </w:rPr>
        <w:t>20</w:t>
      </w:r>
      <w:r w:rsidRPr="004502EE">
        <w:rPr>
          <w:rFonts w:ascii="Times New Roman" w:hAnsi="Times New Roman"/>
          <w:lang w:val="x-none" w:eastAsia="zh-CN"/>
        </w:rPr>
        <w:t xml:space="preserve">, </w:t>
      </w:r>
      <w:bookmarkStart w:id="39" w:name="OLE_LINK10"/>
      <w:r w:rsidRPr="00B138C3">
        <w:rPr>
          <w:rFonts w:ascii="Times New Roman" w:hAnsi="Times New Roman"/>
          <w:lang w:val="x-none" w:eastAsia="zh-CN"/>
        </w:rPr>
        <w:t>Athens, Greece, 17</w:t>
      </w:r>
      <w:r w:rsidR="00631B89" w:rsidRPr="007C515B">
        <w:rPr>
          <w:rFonts w:ascii="Times New Roman" w:hAnsi="Times New Roman" w:hint="eastAsia"/>
          <w:lang w:val="x-none" w:eastAsia="zh-CN"/>
        </w:rPr>
        <w:t>th</w:t>
      </w:r>
      <w:r w:rsidRPr="00B138C3">
        <w:rPr>
          <w:rFonts w:ascii="Times New Roman" w:hAnsi="Times New Roman"/>
          <w:lang w:val="x-none" w:eastAsia="zh-CN"/>
        </w:rPr>
        <w:t xml:space="preserve"> – 21</w:t>
      </w:r>
      <w:r w:rsidR="00631B89" w:rsidRPr="007C515B">
        <w:rPr>
          <w:rFonts w:ascii="Times New Roman" w:hAnsi="Times New Roman"/>
          <w:lang w:val="x-none" w:eastAsia="zh-CN"/>
        </w:rPr>
        <w:t>st</w:t>
      </w:r>
      <w:r w:rsidRPr="00B138C3">
        <w:rPr>
          <w:rFonts w:ascii="Times New Roman" w:hAnsi="Times New Roman"/>
          <w:lang w:val="x-none" w:eastAsia="zh-CN"/>
        </w:rPr>
        <w:t xml:space="preserve"> February, 2025</w:t>
      </w:r>
      <w:bookmarkEnd w:id="32"/>
      <w:bookmarkEnd w:id="39"/>
    </w:p>
    <w:p w14:paraId="72AB28B7" w14:textId="52E8F80F" w:rsidR="006A498C" w:rsidRPr="006A498C" w:rsidRDefault="006A498C" w:rsidP="006A498C">
      <w:pPr>
        <w:pStyle w:val="aff3"/>
        <w:numPr>
          <w:ilvl w:val="0"/>
          <w:numId w:val="11"/>
        </w:numPr>
        <w:ind w:leftChars="0"/>
        <w:rPr>
          <w:rFonts w:ascii="Times New Roman" w:hAnsi="Times New Roman"/>
          <w:lang w:val="x-none" w:eastAsia="zh-CN"/>
        </w:rPr>
      </w:pPr>
      <w:bookmarkStart w:id="40" w:name="_Ref193211000"/>
      <w:r w:rsidRPr="004502EE">
        <w:rPr>
          <w:rFonts w:ascii="Times New Roman" w:hAnsi="Times New Roman"/>
          <w:lang w:val="x-none" w:eastAsia="zh-CN"/>
        </w:rPr>
        <w:t>Chairman’s Notes RAN1#11</w:t>
      </w:r>
      <w:r>
        <w:rPr>
          <w:rFonts w:ascii="Times New Roman" w:eastAsiaTheme="minorEastAsia" w:hAnsi="Times New Roman" w:hint="eastAsia"/>
          <w:lang w:val="x-none" w:eastAsia="zh-CN"/>
        </w:rPr>
        <w:t>9</w:t>
      </w:r>
      <w:r w:rsidRPr="004502EE">
        <w:rPr>
          <w:rFonts w:ascii="Times New Roman" w:hAnsi="Times New Roman"/>
          <w:lang w:val="x-none" w:eastAsia="zh-CN"/>
        </w:rPr>
        <w:t xml:space="preserve">, </w:t>
      </w:r>
      <w:r w:rsidRPr="006A498C">
        <w:rPr>
          <w:rFonts w:ascii="Times New Roman" w:hAnsi="Times New Roman"/>
          <w:lang w:val="x-none" w:eastAsia="zh-CN"/>
        </w:rPr>
        <w:t>Orlando, US, November 18th – 22nd, 2024</w:t>
      </w:r>
      <w:bookmarkEnd w:id="40"/>
    </w:p>
    <w:p w14:paraId="3A850053" w14:textId="34EFE82F" w:rsidR="004502EE" w:rsidRPr="004502EE" w:rsidRDefault="004502EE" w:rsidP="004502EE">
      <w:pPr>
        <w:pStyle w:val="aff3"/>
        <w:numPr>
          <w:ilvl w:val="0"/>
          <w:numId w:val="11"/>
        </w:numPr>
        <w:ind w:leftChars="0"/>
        <w:rPr>
          <w:rFonts w:ascii="Times New Roman" w:hAnsi="Times New Roman"/>
          <w:lang w:val="x-none" w:eastAsia="zh-CN"/>
        </w:rPr>
      </w:pPr>
      <w:bookmarkStart w:id="41" w:name="_Ref187160856"/>
      <w:r w:rsidRPr="004502EE">
        <w:rPr>
          <w:rFonts w:ascii="Times New Roman" w:hAnsi="Times New Roman"/>
          <w:lang w:val="x-none" w:eastAsia="zh-CN"/>
        </w:rPr>
        <w:t>Chairman’s Notes RAN1#118bis, Hefei, China, October 14th – 18th, 2024</w:t>
      </w:r>
      <w:bookmarkEnd w:id="33"/>
      <w:bookmarkEnd w:id="41"/>
    </w:p>
    <w:p w14:paraId="5E15756B" w14:textId="3224EA0A" w:rsidR="00A64BE3" w:rsidRPr="00EB4FDD" w:rsidRDefault="00A64BE3" w:rsidP="00EF07A7">
      <w:pPr>
        <w:pStyle w:val="aff3"/>
        <w:numPr>
          <w:ilvl w:val="0"/>
          <w:numId w:val="11"/>
        </w:numPr>
        <w:ind w:leftChars="0"/>
        <w:jc w:val="both"/>
        <w:rPr>
          <w:rFonts w:ascii="Times New Roman" w:hAnsi="Times New Roman"/>
          <w:lang w:val="x-none" w:eastAsia="zh-CN"/>
        </w:rPr>
      </w:pPr>
      <w:bookmarkStart w:id="42" w:name="_Ref181197306"/>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 xml:space="preserve">8, </w:t>
      </w:r>
      <w:r w:rsidRPr="00A64BE3">
        <w:rPr>
          <w:rFonts w:ascii="Times New Roman" w:eastAsiaTheme="minorEastAsia" w:hAnsi="Times New Roman"/>
          <w:lang w:val="x-none" w:eastAsia="zh-CN"/>
        </w:rPr>
        <w:t>Maastricht, NL,</w:t>
      </w:r>
      <w:r w:rsidRPr="00343C92">
        <w:rPr>
          <w:rFonts w:ascii="Times New Roman" w:hAnsi="Times New Roman"/>
          <w:lang w:val="x-none" w:eastAsia="zh-CN"/>
        </w:rPr>
        <w:t xml:space="preserve"> August 19th – 23rd, 2024</w:t>
      </w:r>
      <w:bookmarkEnd w:id="34"/>
      <w:bookmarkEnd w:id="42"/>
    </w:p>
    <w:p w14:paraId="0CE118A3" w14:textId="68196AD9" w:rsidR="00F623B7" w:rsidRPr="00A76278" w:rsidRDefault="00A76278" w:rsidP="00EF07A7">
      <w:pPr>
        <w:pStyle w:val="aff3"/>
        <w:numPr>
          <w:ilvl w:val="0"/>
          <w:numId w:val="11"/>
        </w:numPr>
        <w:ind w:leftChars="0"/>
        <w:jc w:val="both"/>
        <w:rPr>
          <w:rFonts w:ascii="Times New Roman" w:hAnsi="Times New Roman"/>
          <w:lang w:val="x-none" w:eastAsia="zh-CN"/>
        </w:rPr>
      </w:pPr>
      <w:bookmarkStart w:id="43" w:name="_Ref176445617"/>
      <w:r w:rsidRPr="00252F4B">
        <w:rPr>
          <w:rFonts w:ascii="Times New Roman" w:hAnsi="Times New Roman"/>
          <w:lang w:val="x-none" w:eastAsia="zh-CN"/>
        </w:rPr>
        <w:t>Chairman</w:t>
      </w:r>
      <w:r w:rsidR="00FF1EE5" w:rsidRPr="00343C92">
        <w:rPr>
          <w:rFonts w:ascii="Times New Roman" w:hAnsi="Times New Roman"/>
          <w:lang w:val="x-none" w:eastAsia="zh-CN"/>
        </w:rPr>
        <w:t>’</w:t>
      </w:r>
      <w:r w:rsidRPr="00252F4B">
        <w:rPr>
          <w:rFonts w:ascii="Times New Roman" w:hAnsi="Times New Roman"/>
          <w:lang w:val="x-none" w:eastAsia="zh-CN"/>
        </w:rPr>
        <w:t>s Notes RAN1#11</w:t>
      </w:r>
      <w:r w:rsidRPr="00343C92">
        <w:rPr>
          <w:rFonts w:ascii="Times New Roman" w:hAnsi="Times New Roman" w:hint="eastAsia"/>
          <w:lang w:val="x-none" w:eastAsia="zh-CN"/>
        </w:rPr>
        <w:t>7</w:t>
      </w:r>
      <w:r w:rsidRPr="00252F4B">
        <w:rPr>
          <w:rFonts w:ascii="Times New Roman" w:hAnsi="Times New Roman"/>
          <w:lang w:val="x-none" w:eastAsia="zh-CN"/>
        </w:rPr>
        <w:t xml:space="preserve">, </w:t>
      </w:r>
      <w:r w:rsidR="00853E55" w:rsidRPr="00853E55">
        <w:rPr>
          <w:rFonts w:ascii="Times New Roman" w:hAnsi="Times New Roman"/>
          <w:lang w:val="x-none" w:eastAsia="zh-CN"/>
        </w:rPr>
        <w:t>Fukuoka City, Fukuoka, Japan, May 20th – 24th, 2024</w:t>
      </w:r>
      <w:bookmarkEnd w:id="35"/>
      <w:bookmarkEnd w:id="43"/>
    </w:p>
    <w:p w14:paraId="09998081" w14:textId="534DBB5B" w:rsidR="00F83904" w:rsidRPr="00252F4B" w:rsidRDefault="00F83904" w:rsidP="00EF07A7">
      <w:pPr>
        <w:pStyle w:val="aff3"/>
        <w:numPr>
          <w:ilvl w:val="0"/>
          <w:numId w:val="11"/>
        </w:numPr>
        <w:ind w:leftChars="0"/>
        <w:jc w:val="both"/>
        <w:rPr>
          <w:rFonts w:ascii="Times New Roman" w:hAnsi="Times New Roman"/>
          <w:lang w:val="x-none" w:eastAsia="zh-CN"/>
        </w:rPr>
      </w:pPr>
      <w:bookmarkStart w:id="44" w:name="_Ref17290659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Pr>
          <w:rFonts w:ascii="Times New Roman" w:eastAsiaTheme="minorEastAsia" w:hAnsi="Times New Roman" w:hint="eastAsia"/>
          <w:lang w:val="x-none" w:eastAsia="zh-CN"/>
        </w:rPr>
        <w:t>-bis</w:t>
      </w:r>
      <w:r w:rsidRPr="00252F4B">
        <w:rPr>
          <w:rFonts w:ascii="Times New Roman" w:hAnsi="Times New Roman"/>
          <w:lang w:val="x-none" w:eastAsia="zh-CN"/>
        </w:rPr>
        <w:t xml:space="preserve">, </w:t>
      </w:r>
      <w:r w:rsidR="00862CEB" w:rsidRPr="00862CEB">
        <w:rPr>
          <w:rFonts w:ascii="Times New Roman" w:hAnsi="Times New Roman"/>
          <w:lang w:val="x-none" w:eastAsia="zh-CN"/>
        </w:rPr>
        <w:t>Changsha, Hunan Province, China, April 15th – 19th, 2024</w:t>
      </w:r>
      <w:bookmarkEnd w:id="36"/>
      <w:bookmarkEnd w:id="44"/>
    </w:p>
    <w:p w14:paraId="62E747AB" w14:textId="41D651B0" w:rsidR="004E3BB1" w:rsidRPr="00252F4B" w:rsidRDefault="004E3BB1" w:rsidP="00EF07A7">
      <w:pPr>
        <w:pStyle w:val="aff3"/>
        <w:numPr>
          <w:ilvl w:val="0"/>
          <w:numId w:val="11"/>
        </w:numPr>
        <w:ind w:leftChars="0"/>
        <w:jc w:val="both"/>
        <w:rPr>
          <w:rFonts w:ascii="Times New Roman" w:hAnsi="Times New Roman"/>
          <w:lang w:val="x-none" w:eastAsia="zh-CN"/>
        </w:rPr>
      </w:pPr>
      <w:bookmarkStart w:id="45" w:name="_Ref17280922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sidRPr="00252F4B">
        <w:rPr>
          <w:rFonts w:ascii="Times New Roman" w:hAnsi="Times New Roman"/>
          <w:lang w:val="x-none" w:eastAsia="zh-CN"/>
        </w:rPr>
        <w:t xml:space="preserve">, </w:t>
      </w:r>
      <w:r w:rsidR="001976AD" w:rsidRPr="00252F4B">
        <w:rPr>
          <w:rFonts w:ascii="Times New Roman" w:hAnsi="Times New Roman"/>
          <w:lang w:val="x-none" w:eastAsia="zh-CN"/>
        </w:rPr>
        <w:t>Athens, Greece, February 26th</w:t>
      </w:r>
      <w:r w:rsidR="00CE4B58" w:rsidRPr="004502EE">
        <w:rPr>
          <w:rFonts w:ascii="Times New Roman" w:hAnsi="Times New Roman"/>
          <w:lang w:val="x-none" w:eastAsia="zh-CN"/>
        </w:rPr>
        <w:t xml:space="preserve"> – </w:t>
      </w:r>
      <w:r w:rsidR="001976AD" w:rsidRPr="00252F4B">
        <w:rPr>
          <w:rFonts w:ascii="Times New Roman" w:hAnsi="Times New Roman"/>
          <w:lang w:val="x-none" w:eastAsia="zh-CN"/>
        </w:rPr>
        <w:t>March 1st, 2024</w:t>
      </w:r>
      <w:bookmarkEnd w:id="37"/>
      <w:bookmarkEnd w:id="45"/>
    </w:p>
    <w:p w14:paraId="33A6E64E" w14:textId="66C95B7B" w:rsidR="003339C2" w:rsidRPr="00252F4B" w:rsidRDefault="0039249D" w:rsidP="00EF07A7">
      <w:pPr>
        <w:pStyle w:val="aff3"/>
        <w:numPr>
          <w:ilvl w:val="0"/>
          <w:numId w:val="11"/>
        </w:numPr>
        <w:ind w:leftChars="0"/>
        <w:jc w:val="both"/>
        <w:rPr>
          <w:rFonts w:ascii="Times New Roman" w:hAnsi="Times New Roman"/>
          <w:lang w:val="en-US" w:eastAsia="zh-CN"/>
        </w:rPr>
      </w:pPr>
      <w:bookmarkStart w:id="46" w:name="_Ref172907916"/>
      <w:r w:rsidRPr="00252F4B">
        <w:rPr>
          <w:rFonts w:ascii="Times New Roman" w:hAnsi="Times New Roman"/>
          <w:lang w:val="en-US" w:eastAsia="zh-CN"/>
        </w:rPr>
        <w:t xml:space="preserve">RP-232763, </w:t>
      </w:r>
      <w:r w:rsidR="00547F89" w:rsidRPr="00252F4B">
        <w:rPr>
          <w:rFonts w:ascii="Times New Roman" w:hAnsi="Times New Roman"/>
          <w:lang w:val="en-US" w:eastAsia="zh-CN"/>
        </w:rPr>
        <w:t>TR 38.858 v2.0.0 for the Study on evolution of NR duplex operation, CMCC</w:t>
      </w:r>
      <w:bookmarkEnd w:id="38"/>
      <w:bookmarkEnd w:id="46"/>
    </w:p>
    <w:p w14:paraId="05A09AFB" w14:textId="770F2823" w:rsidR="006958C0" w:rsidRPr="004E5674" w:rsidRDefault="00A76278" w:rsidP="00343C92">
      <w:pPr>
        <w:pStyle w:val="aff3"/>
        <w:numPr>
          <w:ilvl w:val="0"/>
          <w:numId w:val="11"/>
        </w:numPr>
        <w:ind w:leftChars="0"/>
        <w:jc w:val="both"/>
        <w:rPr>
          <w:lang w:val="en-US" w:eastAsia="zh-CN"/>
        </w:rPr>
      </w:pPr>
      <w:bookmarkStart w:id="47" w:name="_Ref172801543"/>
      <w:r w:rsidRPr="00F623B7">
        <w:rPr>
          <w:rFonts w:ascii="Times New Roman" w:hAnsi="Times New Roman"/>
          <w:lang w:val="x-none" w:eastAsia="zh-CN"/>
        </w:rPr>
        <w:t>RP-241614</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Revised WID: Evolution of NR duplex operation: Sub-band full duplex (SBFD)</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Huawei</w:t>
      </w:r>
      <w:bookmarkEnd w:id="47"/>
    </w:p>
    <w:p w14:paraId="54DFD87D" w14:textId="2DAFB133" w:rsidR="00294231" w:rsidRPr="00343C92" w:rsidRDefault="00294231" w:rsidP="00343C92">
      <w:pPr>
        <w:pStyle w:val="aff3"/>
        <w:numPr>
          <w:ilvl w:val="0"/>
          <w:numId w:val="11"/>
        </w:numPr>
        <w:ind w:leftChars="0"/>
        <w:jc w:val="both"/>
        <w:rPr>
          <w:lang w:val="en-US" w:eastAsia="zh-CN"/>
        </w:rPr>
      </w:pPr>
      <w:bookmarkStart w:id="48" w:name="_Ref193295317"/>
      <w:r>
        <w:rPr>
          <w:rFonts w:eastAsiaTheme="minorEastAsia" w:hint="eastAsia"/>
          <w:lang w:val="en-US" w:eastAsia="zh-CN"/>
        </w:rPr>
        <w:t xml:space="preserve">R1-2501340, </w:t>
      </w:r>
      <w:r w:rsidRPr="00294231">
        <w:rPr>
          <w:rFonts w:eastAsiaTheme="minorEastAsia"/>
          <w:lang w:val="en-US" w:eastAsia="zh-CN"/>
        </w:rPr>
        <w:t>Summary #</w:t>
      </w:r>
      <w:r w:rsidR="003121FB">
        <w:rPr>
          <w:rFonts w:eastAsiaTheme="minorEastAsia" w:hint="eastAsia"/>
          <w:lang w:val="en-US" w:eastAsia="zh-CN"/>
        </w:rPr>
        <w:t>3</w:t>
      </w:r>
      <w:r w:rsidRPr="00294231">
        <w:rPr>
          <w:rFonts w:eastAsiaTheme="minorEastAsia"/>
          <w:lang w:val="en-US" w:eastAsia="zh-CN"/>
        </w:rPr>
        <w:t xml:space="preserve"> of</w:t>
      </w:r>
      <w:r>
        <w:rPr>
          <w:rFonts w:eastAsiaTheme="minorEastAsia" w:hint="eastAsia"/>
          <w:lang w:val="en-US" w:eastAsia="zh-CN"/>
        </w:rPr>
        <w:t xml:space="preserve"> </w:t>
      </w:r>
      <w:r w:rsidRPr="00294231">
        <w:rPr>
          <w:rFonts w:eastAsiaTheme="minorEastAsia"/>
          <w:lang w:val="en-US" w:eastAsia="zh-CN"/>
        </w:rPr>
        <w:t>SBFD TX/RX/measurement procedures</w:t>
      </w:r>
      <w:r>
        <w:rPr>
          <w:rFonts w:eastAsiaTheme="minorEastAsia" w:hint="eastAsia"/>
          <w:lang w:val="en-US" w:eastAsia="zh-CN"/>
        </w:rPr>
        <w:t xml:space="preserve">, </w:t>
      </w:r>
      <w:r w:rsidRPr="00294231">
        <w:rPr>
          <w:rFonts w:eastAsiaTheme="minorEastAsia"/>
          <w:lang w:val="en-US" w:eastAsia="zh-CN"/>
        </w:rPr>
        <w:t>Moderator (Xiaomi)</w:t>
      </w:r>
      <w:r>
        <w:rPr>
          <w:rFonts w:eastAsiaTheme="minorEastAsia" w:hint="eastAsia"/>
          <w:lang w:val="en-US" w:eastAsia="zh-CN"/>
        </w:rPr>
        <w:t xml:space="preserve">, </w:t>
      </w:r>
      <w:r w:rsidRPr="00B138C3">
        <w:rPr>
          <w:rFonts w:ascii="Times New Roman" w:hAnsi="Times New Roman"/>
          <w:lang w:val="x-none" w:eastAsia="zh-CN"/>
        </w:rPr>
        <w:t>Athens, Greece, 17</w:t>
      </w:r>
      <w:r w:rsidRPr="00184D62">
        <w:rPr>
          <w:rFonts w:ascii="Times New Roman" w:hAnsi="Times New Roman" w:hint="eastAsia"/>
          <w:lang w:val="x-none" w:eastAsia="zh-CN"/>
        </w:rPr>
        <w:t>th</w:t>
      </w:r>
      <w:r w:rsidRPr="00B138C3">
        <w:rPr>
          <w:rFonts w:ascii="Times New Roman" w:hAnsi="Times New Roman"/>
          <w:lang w:val="x-none" w:eastAsia="zh-CN"/>
        </w:rPr>
        <w:t xml:space="preserve"> – 21</w:t>
      </w:r>
      <w:r w:rsidRPr="00184D62">
        <w:rPr>
          <w:rFonts w:ascii="Times New Roman" w:hAnsi="Times New Roman"/>
          <w:lang w:val="x-none" w:eastAsia="zh-CN"/>
        </w:rPr>
        <w:t>st</w:t>
      </w:r>
      <w:r w:rsidRPr="00B138C3">
        <w:rPr>
          <w:rFonts w:ascii="Times New Roman" w:hAnsi="Times New Roman"/>
          <w:lang w:val="x-none" w:eastAsia="zh-CN"/>
        </w:rPr>
        <w:t xml:space="preserve"> February, 2025</w:t>
      </w:r>
      <w:bookmarkEnd w:id="48"/>
    </w:p>
    <w:sectPr w:rsidR="00294231" w:rsidRPr="00343C92">
      <w:headerReference w:type="even" r:id="rId20"/>
      <w:headerReference w:type="default" r:id="rId21"/>
      <w:footerReference w:type="default" r:id="rId2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DF745" w14:textId="77777777" w:rsidR="00B238ED" w:rsidRDefault="00B238ED">
      <w:pPr>
        <w:spacing w:before="0" w:after="0"/>
      </w:pPr>
      <w:r>
        <w:separator/>
      </w:r>
    </w:p>
  </w:endnote>
  <w:endnote w:type="continuationSeparator" w:id="0">
    <w:p w14:paraId="7079FD1D" w14:textId="77777777" w:rsidR="00B238ED" w:rsidRDefault="00B238E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宋体"/>
    <w:charset w:val="86"/>
    <w:family w:val="modern"/>
    <w:pitch w:val="default"/>
    <w:sig w:usb0="00000000" w:usb1="00000000" w:usb2="0000001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578894"/>
      <w:docPartObj>
        <w:docPartGallery w:val="Page Numbers (Bottom of Page)"/>
        <w:docPartUnique/>
      </w:docPartObj>
    </w:sdtPr>
    <w:sdtContent>
      <w:p w14:paraId="12EAD958" w14:textId="46715AF4" w:rsidR="00422E96" w:rsidRDefault="00422E96">
        <w:pPr>
          <w:pStyle w:val="af"/>
          <w:jc w:val="right"/>
        </w:pPr>
        <w:r>
          <w:fldChar w:fldCharType="begin"/>
        </w:r>
        <w:r>
          <w:instrText>PAGE   \* MERGEFORMAT</w:instrText>
        </w:r>
        <w:r>
          <w:fldChar w:fldCharType="separate"/>
        </w:r>
        <w:r>
          <w:rPr>
            <w:lang w:val="zh-CN" w:eastAsia="zh-CN"/>
          </w:rPr>
          <w:t>2</w:t>
        </w:r>
        <w:r>
          <w:fldChar w:fldCharType="end"/>
        </w:r>
      </w:p>
    </w:sdtContent>
  </w:sdt>
  <w:p w14:paraId="355A32E7" w14:textId="77777777" w:rsidR="00422E96" w:rsidRDefault="00422E9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4FDD6" w14:textId="77777777" w:rsidR="00B238ED" w:rsidRDefault="00B238ED">
      <w:pPr>
        <w:spacing w:before="0" w:after="0"/>
      </w:pPr>
      <w:r>
        <w:separator/>
      </w:r>
    </w:p>
  </w:footnote>
  <w:footnote w:type="continuationSeparator" w:id="0">
    <w:p w14:paraId="6072B49B" w14:textId="77777777" w:rsidR="00B238ED" w:rsidRDefault="00B238E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F0E1" w14:textId="48AA2B3E" w:rsidR="00EB3A0A" w:rsidRDefault="00EB3A0A">
    <w:pPr>
      <w:pStyle w:val="af0"/>
      <w:jc w:val="right"/>
    </w:pPr>
  </w:p>
  <w:p w14:paraId="01F807CB" w14:textId="77777777" w:rsidR="00EB3A0A" w:rsidRDefault="00EB3A0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13C0781"/>
    <w:multiLevelType w:val="multilevel"/>
    <w:tmpl w:val="FFD06F4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02BB6985"/>
    <w:multiLevelType w:val="hybridMultilevel"/>
    <w:tmpl w:val="24E6E64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E52753"/>
    <w:multiLevelType w:val="multilevel"/>
    <w:tmpl w:val="892CF23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E66C02"/>
    <w:multiLevelType w:val="hybridMultilevel"/>
    <w:tmpl w:val="CC742EBE"/>
    <w:lvl w:ilvl="0" w:tplc="AB64986E">
      <w:start w:val="1"/>
      <w:numFmt w:val="bullet"/>
      <w:lvlText w:val="•"/>
      <w:lvlJc w:val="left"/>
      <w:pPr>
        <w:tabs>
          <w:tab w:val="num" w:pos="720"/>
        </w:tabs>
        <w:ind w:left="720" w:hanging="360"/>
      </w:pPr>
      <w:rPr>
        <w:rFonts w:ascii="Arial" w:hAnsi="Arial" w:hint="default"/>
      </w:rPr>
    </w:lvl>
    <w:lvl w:ilvl="1" w:tplc="601A6408" w:tentative="1">
      <w:start w:val="1"/>
      <w:numFmt w:val="bullet"/>
      <w:lvlText w:val="•"/>
      <w:lvlJc w:val="left"/>
      <w:pPr>
        <w:tabs>
          <w:tab w:val="num" w:pos="1440"/>
        </w:tabs>
        <w:ind w:left="1440" w:hanging="360"/>
      </w:pPr>
      <w:rPr>
        <w:rFonts w:ascii="Arial" w:hAnsi="Arial" w:hint="default"/>
      </w:rPr>
    </w:lvl>
    <w:lvl w:ilvl="2" w:tplc="0F6AA272">
      <w:start w:val="1"/>
      <w:numFmt w:val="bullet"/>
      <w:lvlText w:val="•"/>
      <w:lvlJc w:val="left"/>
      <w:pPr>
        <w:tabs>
          <w:tab w:val="num" w:pos="2160"/>
        </w:tabs>
        <w:ind w:left="2160" w:hanging="360"/>
      </w:pPr>
      <w:rPr>
        <w:rFonts w:ascii="Arial" w:hAnsi="Arial" w:hint="default"/>
      </w:rPr>
    </w:lvl>
    <w:lvl w:ilvl="3" w:tplc="6C846E52">
      <w:numFmt w:val="bullet"/>
      <w:lvlText w:val="–"/>
      <w:lvlJc w:val="left"/>
      <w:pPr>
        <w:tabs>
          <w:tab w:val="num" w:pos="1069"/>
        </w:tabs>
        <w:ind w:left="1069" w:hanging="360"/>
      </w:pPr>
      <w:rPr>
        <w:rFonts w:ascii="Arial" w:hAnsi="Arial" w:hint="default"/>
      </w:rPr>
    </w:lvl>
    <w:lvl w:ilvl="4" w:tplc="C00AEB92" w:tentative="1">
      <w:start w:val="1"/>
      <w:numFmt w:val="bullet"/>
      <w:lvlText w:val="•"/>
      <w:lvlJc w:val="left"/>
      <w:pPr>
        <w:tabs>
          <w:tab w:val="num" w:pos="3600"/>
        </w:tabs>
        <w:ind w:left="3600" w:hanging="360"/>
      </w:pPr>
      <w:rPr>
        <w:rFonts w:ascii="Arial" w:hAnsi="Arial" w:hint="default"/>
      </w:rPr>
    </w:lvl>
    <w:lvl w:ilvl="5" w:tplc="F5E638DA" w:tentative="1">
      <w:start w:val="1"/>
      <w:numFmt w:val="bullet"/>
      <w:lvlText w:val="•"/>
      <w:lvlJc w:val="left"/>
      <w:pPr>
        <w:tabs>
          <w:tab w:val="num" w:pos="4320"/>
        </w:tabs>
        <w:ind w:left="4320" w:hanging="360"/>
      </w:pPr>
      <w:rPr>
        <w:rFonts w:ascii="Arial" w:hAnsi="Arial" w:hint="default"/>
      </w:rPr>
    </w:lvl>
    <w:lvl w:ilvl="6" w:tplc="93A2532C" w:tentative="1">
      <w:start w:val="1"/>
      <w:numFmt w:val="bullet"/>
      <w:lvlText w:val="•"/>
      <w:lvlJc w:val="left"/>
      <w:pPr>
        <w:tabs>
          <w:tab w:val="num" w:pos="5040"/>
        </w:tabs>
        <w:ind w:left="5040" w:hanging="360"/>
      </w:pPr>
      <w:rPr>
        <w:rFonts w:ascii="Arial" w:hAnsi="Arial" w:hint="default"/>
      </w:rPr>
    </w:lvl>
    <w:lvl w:ilvl="7" w:tplc="3C340FA2" w:tentative="1">
      <w:start w:val="1"/>
      <w:numFmt w:val="bullet"/>
      <w:lvlText w:val="•"/>
      <w:lvlJc w:val="left"/>
      <w:pPr>
        <w:tabs>
          <w:tab w:val="num" w:pos="5760"/>
        </w:tabs>
        <w:ind w:left="5760" w:hanging="360"/>
      </w:pPr>
      <w:rPr>
        <w:rFonts w:ascii="Arial" w:hAnsi="Arial" w:hint="default"/>
      </w:rPr>
    </w:lvl>
    <w:lvl w:ilvl="8" w:tplc="202807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A332C6"/>
    <w:multiLevelType w:val="hybridMultilevel"/>
    <w:tmpl w:val="432AF6B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C840C2"/>
    <w:multiLevelType w:val="hybridMultilevel"/>
    <w:tmpl w:val="C882CDA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92B6438"/>
    <w:multiLevelType w:val="multilevel"/>
    <w:tmpl w:val="FD2C3EC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0" w15:restartNumberingAfterBreak="0">
    <w:nsid w:val="0B865341"/>
    <w:multiLevelType w:val="multilevel"/>
    <w:tmpl w:val="7BBEA1D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1" w15:restartNumberingAfterBreak="0">
    <w:nsid w:val="0CEB4F97"/>
    <w:multiLevelType w:val="multilevel"/>
    <w:tmpl w:val="21565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251C7"/>
    <w:multiLevelType w:val="hybridMultilevel"/>
    <w:tmpl w:val="1402ECB2"/>
    <w:lvl w:ilvl="0" w:tplc="2654CD8C">
      <w:start w:val="1"/>
      <w:numFmt w:val="bullet"/>
      <w:lvlText w:val="•"/>
      <w:lvlJc w:val="left"/>
      <w:pPr>
        <w:tabs>
          <w:tab w:val="num" w:pos="720"/>
        </w:tabs>
        <w:ind w:left="720" w:hanging="360"/>
      </w:pPr>
      <w:rPr>
        <w:rFonts w:ascii="Arial" w:hAnsi="Arial" w:hint="default"/>
      </w:rPr>
    </w:lvl>
    <w:lvl w:ilvl="1" w:tplc="26642AA4">
      <w:numFmt w:val="bullet"/>
      <w:lvlText w:val="•"/>
      <w:lvlJc w:val="left"/>
      <w:pPr>
        <w:tabs>
          <w:tab w:val="num" w:pos="1440"/>
        </w:tabs>
        <w:ind w:left="1440" w:hanging="360"/>
      </w:pPr>
      <w:rPr>
        <w:rFonts w:ascii="Arial" w:hAnsi="Arial" w:hint="default"/>
      </w:rPr>
    </w:lvl>
    <w:lvl w:ilvl="2" w:tplc="4DB80134" w:tentative="1">
      <w:start w:val="1"/>
      <w:numFmt w:val="bullet"/>
      <w:lvlText w:val="•"/>
      <w:lvlJc w:val="left"/>
      <w:pPr>
        <w:tabs>
          <w:tab w:val="num" w:pos="2160"/>
        </w:tabs>
        <w:ind w:left="2160" w:hanging="360"/>
      </w:pPr>
      <w:rPr>
        <w:rFonts w:ascii="Arial" w:hAnsi="Arial" w:hint="default"/>
      </w:rPr>
    </w:lvl>
    <w:lvl w:ilvl="3" w:tplc="6F5C92D0" w:tentative="1">
      <w:start w:val="1"/>
      <w:numFmt w:val="bullet"/>
      <w:lvlText w:val="•"/>
      <w:lvlJc w:val="left"/>
      <w:pPr>
        <w:tabs>
          <w:tab w:val="num" w:pos="2880"/>
        </w:tabs>
        <w:ind w:left="2880" w:hanging="360"/>
      </w:pPr>
      <w:rPr>
        <w:rFonts w:ascii="Arial" w:hAnsi="Arial" w:hint="default"/>
      </w:rPr>
    </w:lvl>
    <w:lvl w:ilvl="4" w:tplc="B1024D0A" w:tentative="1">
      <w:start w:val="1"/>
      <w:numFmt w:val="bullet"/>
      <w:lvlText w:val="•"/>
      <w:lvlJc w:val="left"/>
      <w:pPr>
        <w:tabs>
          <w:tab w:val="num" w:pos="3600"/>
        </w:tabs>
        <w:ind w:left="3600" w:hanging="360"/>
      </w:pPr>
      <w:rPr>
        <w:rFonts w:ascii="Arial" w:hAnsi="Arial" w:hint="default"/>
      </w:rPr>
    </w:lvl>
    <w:lvl w:ilvl="5" w:tplc="04069386" w:tentative="1">
      <w:start w:val="1"/>
      <w:numFmt w:val="bullet"/>
      <w:lvlText w:val="•"/>
      <w:lvlJc w:val="left"/>
      <w:pPr>
        <w:tabs>
          <w:tab w:val="num" w:pos="4320"/>
        </w:tabs>
        <w:ind w:left="4320" w:hanging="360"/>
      </w:pPr>
      <w:rPr>
        <w:rFonts w:ascii="Arial" w:hAnsi="Arial" w:hint="default"/>
      </w:rPr>
    </w:lvl>
    <w:lvl w:ilvl="6" w:tplc="F2E85648" w:tentative="1">
      <w:start w:val="1"/>
      <w:numFmt w:val="bullet"/>
      <w:lvlText w:val="•"/>
      <w:lvlJc w:val="left"/>
      <w:pPr>
        <w:tabs>
          <w:tab w:val="num" w:pos="5040"/>
        </w:tabs>
        <w:ind w:left="5040" w:hanging="360"/>
      </w:pPr>
      <w:rPr>
        <w:rFonts w:ascii="Arial" w:hAnsi="Arial" w:hint="default"/>
      </w:rPr>
    </w:lvl>
    <w:lvl w:ilvl="7" w:tplc="8A7ACF6E" w:tentative="1">
      <w:start w:val="1"/>
      <w:numFmt w:val="bullet"/>
      <w:lvlText w:val="•"/>
      <w:lvlJc w:val="left"/>
      <w:pPr>
        <w:tabs>
          <w:tab w:val="num" w:pos="5760"/>
        </w:tabs>
        <w:ind w:left="5760" w:hanging="360"/>
      </w:pPr>
      <w:rPr>
        <w:rFonts w:ascii="Arial" w:hAnsi="Arial" w:hint="default"/>
      </w:rPr>
    </w:lvl>
    <w:lvl w:ilvl="8" w:tplc="44942C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193697A"/>
    <w:multiLevelType w:val="hybridMultilevel"/>
    <w:tmpl w:val="F6E44A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3D50514"/>
    <w:multiLevelType w:val="multilevel"/>
    <w:tmpl w:val="0BF29E70"/>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7" w15:restartNumberingAfterBreak="0">
    <w:nsid w:val="155D47BC"/>
    <w:multiLevelType w:val="multilevel"/>
    <w:tmpl w:val="155D47BC"/>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A810E7C"/>
    <w:multiLevelType w:val="hybridMultilevel"/>
    <w:tmpl w:val="B68CAE2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A916B14"/>
    <w:multiLevelType w:val="multilevel"/>
    <w:tmpl w:val="4E48B97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DFC7AB4"/>
    <w:multiLevelType w:val="hybridMultilevel"/>
    <w:tmpl w:val="4BD6B02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E0B52A9"/>
    <w:multiLevelType w:val="multilevel"/>
    <w:tmpl w:val="BDA2914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rPr>
        <w:b/>
      </w:r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6" w15:restartNumberingAfterBreak="0">
    <w:nsid w:val="2010379D"/>
    <w:multiLevelType w:val="hybridMultilevel"/>
    <w:tmpl w:val="5C48BAC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0E77F8A"/>
    <w:multiLevelType w:val="hybridMultilevel"/>
    <w:tmpl w:val="31668FD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1945960"/>
    <w:multiLevelType w:val="hybridMultilevel"/>
    <w:tmpl w:val="ED9C017A"/>
    <w:lvl w:ilvl="0" w:tplc="7A522C4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41F6F23"/>
    <w:multiLevelType w:val="multilevel"/>
    <w:tmpl w:val="A84E35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2B3B27B4"/>
    <w:multiLevelType w:val="hybridMultilevel"/>
    <w:tmpl w:val="AF0E2B2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E3A1262"/>
    <w:multiLevelType w:val="hybridMultilevel"/>
    <w:tmpl w:val="3A9E0EF0"/>
    <w:lvl w:ilvl="0" w:tplc="8554555E">
      <w:start w:val="150"/>
      <w:numFmt w:val="bullet"/>
      <w:lvlText w:val="-"/>
      <w:lvlJc w:val="left"/>
      <w:pPr>
        <w:ind w:left="720" w:hanging="360"/>
      </w:pPr>
      <w:rPr>
        <w:rFonts w:ascii="Times" w:eastAsia="Batang" w:hAnsi="Times" w:cs="Times" w:hint="default"/>
      </w:rPr>
    </w:lvl>
    <w:lvl w:ilvl="1" w:tplc="7C74031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2FCE23EF"/>
    <w:multiLevelType w:val="hybridMultilevel"/>
    <w:tmpl w:val="612E7E0C"/>
    <w:lvl w:ilvl="0" w:tplc="048A9A9C">
      <w:start w:val="1"/>
      <w:numFmt w:val="bullet"/>
      <w:lvlText w:val="•"/>
      <w:lvlJc w:val="left"/>
      <w:pPr>
        <w:tabs>
          <w:tab w:val="num" w:pos="720"/>
        </w:tabs>
        <w:ind w:left="720" w:hanging="360"/>
      </w:pPr>
      <w:rPr>
        <w:rFonts w:ascii="Arial" w:hAnsi="Arial" w:hint="default"/>
      </w:rPr>
    </w:lvl>
    <w:lvl w:ilvl="1" w:tplc="D2DA8C5A">
      <w:numFmt w:val="bullet"/>
      <w:lvlText w:val="•"/>
      <w:lvlJc w:val="left"/>
      <w:pPr>
        <w:tabs>
          <w:tab w:val="num" w:pos="1440"/>
        </w:tabs>
        <w:ind w:left="1440" w:hanging="360"/>
      </w:pPr>
      <w:rPr>
        <w:rFonts w:ascii="Arial" w:hAnsi="Arial" w:hint="default"/>
      </w:rPr>
    </w:lvl>
    <w:lvl w:ilvl="2" w:tplc="E59E7D98" w:tentative="1">
      <w:start w:val="1"/>
      <w:numFmt w:val="bullet"/>
      <w:lvlText w:val="•"/>
      <w:lvlJc w:val="left"/>
      <w:pPr>
        <w:tabs>
          <w:tab w:val="num" w:pos="2160"/>
        </w:tabs>
        <w:ind w:left="2160" w:hanging="360"/>
      </w:pPr>
      <w:rPr>
        <w:rFonts w:ascii="Arial" w:hAnsi="Arial" w:hint="default"/>
      </w:rPr>
    </w:lvl>
    <w:lvl w:ilvl="3" w:tplc="973EA27A" w:tentative="1">
      <w:start w:val="1"/>
      <w:numFmt w:val="bullet"/>
      <w:lvlText w:val="•"/>
      <w:lvlJc w:val="left"/>
      <w:pPr>
        <w:tabs>
          <w:tab w:val="num" w:pos="2880"/>
        </w:tabs>
        <w:ind w:left="2880" w:hanging="360"/>
      </w:pPr>
      <w:rPr>
        <w:rFonts w:ascii="Arial" w:hAnsi="Arial" w:hint="default"/>
      </w:rPr>
    </w:lvl>
    <w:lvl w:ilvl="4" w:tplc="9894D4DE" w:tentative="1">
      <w:start w:val="1"/>
      <w:numFmt w:val="bullet"/>
      <w:lvlText w:val="•"/>
      <w:lvlJc w:val="left"/>
      <w:pPr>
        <w:tabs>
          <w:tab w:val="num" w:pos="3600"/>
        </w:tabs>
        <w:ind w:left="3600" w:hanging="360"/>
      </w:pPr>
      <w:rPr>
        <w:rFonts w:ascii="Arial" w:hAnsi="Arial" w:hint="default"/>
      </w:rPr>
    </w:lvl>
    <w:lvl w:ilvl="5" w:tplc="DB584516" w:tentative="1">
      <w:start w:val="1"/>
      <w:numFmt w:val="bullet"/>
      <w:lvlText w:val="•"/>
      <w:lvlJc w:val="left"/>
      <w:pPr>
        <w:tabs>
          <w:tab w:val="num" w:pos="4320"/>
        </w:tabs>
        <w:ind w:left="4320" w:hanging="360"/>
      </w:pPr>
      <w:rPr>
        <w:rFonts w:ascii="Arial" w:hAnsi="Arial" w:hint="default"/>
      </w:rPr>
    </w:lvl>
    <w:lvl w:ilvl="6" w:tplc="D1B6EA88" w:tentative="1">
      <w:start w:val="1"/>
      <w:numFmt w:val="bullet"/>
      <w:lvlText w:val="•"/>
      <w:lvlJc w:val="left"/>
      <w:pPr>
        <w:tabs>
          <w:tab w:val="num" w:pos="5040"/>
        </w:tabs>
        <w:ind w:left="5040" w:hanging="360"/>
      </w:pPr>
      <w:rPr>
        <w:rFonts w:ascii="Arial" w:hAnsi="Arial" w:hint="default"/>
      </w:rPr>
    </w:lvl>
    <w:lvl w:ilvl="7" w:tplc="278A2B7C" w:tentative="1">
      <w:start w:val="1"/>
      <w:numFmt w:val="bullet"/>
      <w:lvlText w:val="•"/>
      <w:lvlJc w:val="left"/>
      <w:pPr>
        <w:tabs>
          <w:tab w:val="num" w:pos="5760"/>
        </w:tabs>
        <w:ind w:left="5760" w:hanging="360"/>
      </w:pPr>
      <w:rPr>
        <w:rFonts w:ascii="Arial" w:hAnsi="Arial" w:hint="default"/>
      </w:rPr>
    </w:lvl>
    <w:lvl w:ilvl="8" w:tplc="C10A55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4EA2A2A"/>
    <w:multiLevelType w:val="hybridMultilevel"/>
    <w:tmpl w:val="8566FE16"/>
    <w:lvl w:ilvl="0" w:tplc="AB64986E">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34F30728"/>
    <w:multiLevelType w:val="hybridMultilevel"/>
    <w:tmpl w:val="610A2C50"/>
    <w:lvl w:ilvl="0" w:tplc="3CA87040">
      <w:start w:val="1"/>
      <w:numFmt w:val="bullet"/>
      <w:lvlText w:val="•"/>
      <w:lvlJc w:val="left"/>
      <w:pPr>
        <w:tabs>
          <w:tab w:val="num" w:pos="720"/>
        </w:tabs>
        <w:ind w:left="720" w:hanging="360"/>
      </w:pPr>
      <w:rPr>
        <w:rFonts w:ascii="Arial" w:hAnsi="Arial" w:hint="default"/>
      </w:rPr>
    </w:lvl>
    <w:lvl w:ilvl="1" w:tplc="ABB016D0">
      <w:numFmt w:val="bullet"/>
      <w:lvlText w:val="•"/>
      <w:lvlJc w:val="left"/>
      <w:pPr>
        <w:tabs>
          <w:tab w:val="num" w:pos="1440"/>
        </w:tabs>
        <w:ind w:left="1440" w:hanging="360"/>
      </w:pPr>
      <w:rPr>
        <w:rFonts w:ascii="Arial" w:hAnsi="Arial" w:hint="default"/>
      </w:rPr>
    </w:lvl>
    <w:lvl w:ilvl="2" w:tplc="88B655FE">
      <w:numFmt w:val="bullet"/>
      <w:lvlText w:val="•"/>
      <w:lvlJc w:val="left"/>
      <w:pPr>
        <w:tabs>
          <w:tab w:val="num" w:pos="2160"/>
        </w:tabs>
        <w:ind w:left="2160" w:hanging="360"/>
      </w:pPr>
      <w:rPr>
        <w:rFonts w:ascii="Arial" w:hAnsi="Arial" w:hint="default"/>
      </w:rPr>
    </w:lvl>
    <w:lvl w:ilvl="3" w:tplc="47E8F25A" w:tentative="1">
      <w:start w:val="1"/>
      <w:numFmt w:val="bullet"/>
      <w:lvlText w:val="•"/>
      <w:lvlJc w:val="left"/>
      <w:pPr>
        <w:tabs>
          <w:tab w:val="num" w:pos="2880"/>
        </w:tabs>
        <w:ind w:left="2880" w:hanging="360"/>
      </w:pPr>
      <w:rPr>
        <w:rFonts w:ascii="Arial" w:hAnsi="Arial" w:hint="default"/>
      </w:rPr>
    </w:lvl>
    <w:lvl w:ilvl="4" w:tplc="EDDC9A46" w:tentative="1">
      <w:start w:val="1"/>
      <w:numFmt w:val="bullet"/>
      <w:lvlText w:val="•"/>
      <w:lvlJc w:val="left"/>
      <w:pPr>
        <w:tabs>
          <w:tab w:val="num" w:pos="3600"/>
        </w:tabs>
        <w:ind w:left="3600" w:hanging="360"/>
      </w:pPr>
      <w:rPr>
        <w:rFonts w:ascii="Arial" w:hAnsi="Arial" w:hint="default"/>
      </w:rPr>
    </w:lvl>
    <w:lvl w:ilvl="5" w:tplc="F712091E" w:tentative="1">
      <w:start w:val="1"/>
      <w:numFmt w:val="bullet"/>
      <w:lvlText w:val="•"/>
      <w:lvlJc w:val="left"/>
      <w:pPr>
        <w:tabs>
          <w:tab w:val="num" w:pos="4320"/>
        </w:tabs>
        <w:ind w:left="4320" w:hanging="360"/>
      </w:pPr>
      <w:rPr>
        <w:rFonts w:ascii="Arial" w:hAnsi="Arial" w:hint="default"/>
      </w:rPr>
    </w:lvl>
    <w:lvl w:ilvl="6" w:tplc="16262B10" w:tentative="1">
      <w:start w:val="1"/>
      <w:numFmt w:val="bullet"/>
      <w:lvlText w:val="•"/>
      <w:lvlJc w:val="left"/>
      <w:pPr>
        <w:tabs>
          <w:tab w:val="num" w:pos="5040"/>
        </w:tabs>
        <w:ind w:left="5040" w:hanging="360"/>
      </w:pPr>
      <w:rPr>
        <w:rFonts w:ascii="Arial" w:hAnsi="Arial" w:hint="default"/>
      </w:rPr>
    </w:lvl>
    <w:lvl w:ilvl="7" w:tplc="519EADD2" w:tentative="1">
      <w:start w:val="1"/>
      <w:numFmt w:val="bullet"/>
      <w:lvlText w:val="•"/>
      <w:lvlJc w:val="left"/>
      <w:pPr>
        <w:tabs>
          <w:tab w:val="num" w:pos="5760"/>
        </w:tabs>
        <w:ind w:left="5760" w:hanging="360"/>
      </w:pPr>
      <w:rPr>
        <w:rFonts w:ascii="Arial" w:hAnsi="Arial" w:hint="default"/>
      </w:rPr>
    </w:lvl>
    <w:lvl w:ilvl="8" w:tplc="FC1428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6F22700"/>
    <w:multiLevelType w:val="multilevel"/>
    <w:tmpl w:val="E842F050"/>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9" w15:restartNumberingAfterBreak="0">
    <w:nsid w:val="3729690F"/>
    <w:multiLevelType w:val="hybridMultilevel"/>
    <w:tmpl w:val="85E8815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A644DBE"/>
    <w:multiLevelType w:val="hybridMultilevel"/>
    <w:tmpl w:val="516E71D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B0D1AE3"/>
    <w:multiLevelType w:val="hybridMultilevel"/>
    <w:tmpl w:val="3A484D1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BDB050B"/>
    <w:multiLevelType w:val="hybridMultilevel"/>
    <w:tmpl w:val="28D2797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D7E3965"/>
    <w:multiLevelType w:val="hybridMultilevel"/>
    <w:tmpl w:val="4B30C08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D940BFD"/>
    <w:multiLevelType w:val="hybridMultilevel"/>
    <w:tmpl w:val="5076201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11C18C2"/>
    <w:multiLevelType w:val="multilevel"/>
    <w:tmpl w:val="411C1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4E7C9B"/>
    <w:multiLevelType w:val="hybridMultilevel"/>
    <w:tmpl w:val="1DE40AB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6AA2BA4"/>
    <w:multiLevelType w:val="hybridMultilevel"/>
    <w:tmpl w:val="C9A68422"/>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0" w15:restartNumberingAfterBreak="0">
    <w:nsid w:val="47EC70A7"/>
    <w:multiLevelType w:val="hybridMultilevel"/>
    <w:tmpl w:val="FFD6714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3" w15:restartNumberingAfterBreak="0">
    <w:nsid w:val="4B345191"/>
    <w:multiLevelType w:val="multilevel"/>
    <w:tmpl w:val="E35831D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D4B749D"/>
    <w:multiLevelType w:val="hybridMultilevel"/>
    <w:tmpl w:val="F4C492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F180305"/>
    <w:multiLevelType w:val="multilevel"/>
    <w:tmpl w:val="4F1803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F2459C3"/>
    <w:multiLevelType w:val="hybridMultilevel"/>
    <w:tmpl w:val="37D407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5B841512"/>
    <w:multiLevelType w:val="hybridMultilevel"/>
    <w:tmpl w:val="31E459D4"/>
    <w:lvl w:ilvl="0" w:tplc="7A522C4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C3A76C7"/>
    <w:multiLevelType w:val="hybridMultilevel"/>
    <w:tmpl w:val="2668E9A8"/>
    <w:lvl w:ilvl="0" w:tplc="610690E6">
      <w:start w:val="1"/>
      <w:numFmt w:val="bullet"/>
      <w:lvlText w:val="•"/>
      <w:lvlJc w:val="left"/>
      <w:pPr>
        <w:tabs>
          <w:tab w:val="num" w:pos="720"/>
        </w:tabs>
        <w:ind w:left="720" w:hanging="360"/>
      </w:pPr>
      <w:rPr>
        <w:rFonts w:ascii="Arial" w:hAnsi="Arial" w:hint="default"/>
      </w:rPr>
    </w:lvl>
    <w:lvl w:ilvl="1" w:tplc="3FC84C6A">
      <w:numFmt w:val="bullet"/>
      <w:lvlText w:val="•"/>
      <w:lvlJc w:val="left"/>
      <w:pPr>
        <w:tabs>
          <w:tab w:val="num" w:pos="1440"/>
        </w:tabs>
        <w:ind w:left="1440" w:hanging="360"/>
      </w:pPr>
      <w:rPr>
        <w:rFonts w:ascii="Arial" w:hAnsi="Arial" w:hint="default"/>
      </w:rPr>
    </w:lvl>
    <w:lvl w:ilvl="2" w:tplc="0888B55E" w:tentative="1">
      <w:start w:val="1"/>
      <w:numFmt w:val="bullet"/>
      <w:lvlText w:val="•"/>
      <w:lvlJc w:val="left"/>
      <w:pPr>
        <w:tabs>
          <w:tab w:val="num" w:pos="2160"/>
        </w:tabs>
        <w:ind w:left="2160" w:hanging="360"/>
      </w:pPr>
      <w:rPr>
        <w:rFonts w:ascii="Arial" w:hAnsi="Arial" w:hint="default"/>
      </w:rPr>
    </w:lvl>
    <w:lvl w:ilvl="3" w:tplc="6448ABF6" w:tentative="1">
      <w:start w:val="1"/>
      <w:numFmt w:val="bullet"/>
      <w:lvlText w:val="•"/>
      <w:lvlJc w:val="left"/>
      <w:pPr>
        <w:tabs>
          <w:tab w:val="num" w:pos="2880"/>
        </w:tabs>
        <w:ind w:left="2880" w:hanging="360"/>
      </w:pPr>
      <w:rPr>
        <w:rFonts w:ascii="Arial" w:hAnsi="Arial" w:hint="default"/>
      </w:rPr>
    </w:lvl>
    <w:lvl w:ilvl="4" w:tplc="8CC4AF4C" w:tentative="1">
      <w:start w:val="1"/>
      <w:numFmt w:val="bullet"/>
      <w:lvlText w:val="•"/>
      <w:lvlJc w:val="left"/>
      <w:pPr>
        <w:tabs>
          <w:tab w:val="num" w:pos="3600"/>
        </w:tabs>
        <w:ind w:left="3600" w:hanging="360"/>
      </w:pPr>
      <w:rPr>
        <w:rFonts w:ascii="Arial" w:hAnsi="Arial" w:hint="default"/>
      </w:rPr>
    </w:lvl>
    <w:lvl w:ilvl="5" w:tplc="7C72A7C8" w:tentative="1">
      <w:start w:val="1"/>
      <w:numFmt w:val="bullet"/>
      <w:lvlText w:val="•"/>
      <w:lvlJc w:val="left"/>
      <w:pPr>
        <w:tabs>
          <w:tab w:val="num" w:pos="4320"/>
        </w:tabs>
        <w:ind w:left="4320" w:hanging="360"/>
      </w:pPr>
      <w:rPr>
        <w:rFonts w:ascii="Arial" w:hAnsi="Arial" w:hint="default"/>
      </w:rPr>
    </w:lvl>
    <w:lvl w:ilvl="6" w:tplc="20A4AE22" w:tentative="1">
      <w:start w:val="1"/>
      <w:numFmt w:val="bullet"/>
      <w:lvlText w:val="•"/>
      <w:lvlJc w:val="left"/>
      <w:pPr>
        <w:tabs>
          <w:tab w:val="num" w:pos="5040"/>
        </w:tabs>
        <w:ind w:left="5040" w:hanging="360"/>
      </w:pPr>
      <w:rPr>
        <w:rFonts w:ascii="Arial" w:hAnsi="Arial" w:hint="default"/>
      </w:rPr>
    </w:lvl>
    <w:lvl w:ilvl="7" w:tplc="F6F0F41C" w:tentative="1">
      <w:start w:val="1"/>
      <w:numFmt w:val="bullet"/>
      <w:lvlText w:val="•"/>
      <w:lvlJc w:val="left"/>
      <w:pPr>
        <w:tabs>
          <w:tab w:val="num" w:pos="5760"/>
        </w:tabs>
        <w:ind w:left="5760" w:hanging="360"/>
      </w:pPr>
      <w:rPr>
        <w:rFonts w:ascii="Arial" w:hAnsi="Arial" w:hint="default"/>
      </w:rPr>
    </w:lvl>
    <w:lvl w:ilvl="8" w:tplc="8A6CEE9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F921CAA"/>
    <w:multiLevelType w:val="hybridMultilevel"/>
    <w:tmpl w:val="C8A61EA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FE528EC"/>
    <w:multiLevelType w:val="hybridMultilevel"/>
    <w:tmpl w:val="4FBC5CF2"/>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6" w15:restartNumberingAfterBreak="0">
    <w:nsid w:val="621D473F"/>
    <w:multiLevelType w:val="hybridMultilevel"/>
    <w:tmpl w:val="88CEC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9"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0" w15:restartNumberingAfterBreak="0">
    <w:nsid w:val="68B6563E"/>
    <w:multiLevelType w:val="multilevel"/>
    <w:tmpl w:val="954C051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1" w15:restartNumberingAfterBreak="0">
    <w:nsid w:val="68EC7ADC"/>
    <w:multiLevelType w:val="multilevel"/>
    <w:tmpl w:val="263AC1C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3" w15:restartNumberingAfterBreak="0">
    <w:nsid w:val="6ED77FDE"/>
    <w:multiLevelType w:val="multilevel"/>
    <w:tmpl w:val="909C122E"/>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5" w15:restartNumberingAfterBreak="0">
    <w:nsid w:val="70247576"/>
    <w:multiLevelType w:val="hybridMultilevel"/>
    <w:tmpl w:val="035C268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70647EF5"/>
    <w:multiLevelType w:val="hybridMultilevel"/>
    <w:tmpl w:val="98FEF4B0"/>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72156957"/>
    <w:multiLevelType w:val="multilevel"/>
    <w:tmpl w:val="721569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44C4F68"/>
    <w:multiLevelType w:val="hybridMultilevel"/>
    <w:tmpl w:val="06C2969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5BB469F"/>
    <w:multiLevelType w:val="multilevel"/>
    <w:tmpl w:val="F0DCBEB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D586836"/>
    <w:multiLevelType w:val="hybridMultilevel"/>
    <w:tmpl w:val="471669F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7E375A46"/>
    <w:multiLevelType w:val="hybridMultilevel"/>
    <w:tmpl w:val="132E4B00"/>
    <w:lvl w:ilvl="0" w:tplc="FBD23D80">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6" w15:restartNumberingAfterBreak="0">
    <w:nsid w:val="7EEE44F7"/>
    <w:multiLevelType w:val="hybridMultilevel"/>
    <w:tmpl w:val="653AD502"/>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1476712">
    <w:abstractNumId w:val="1"/>
  </w:num>
  <w:num w:numId="2" w16cid:durableId="450826267">
    <w:abstractNumId w:val="83"/>
  </w:num>
  <w:num w:numId="3" w16cid:durableId="222376712">
    <w:abstractNumId w:val="60"/>
  </w:num>
  <w:num w:numId="4" w16cid:durableId="567419565">
    <w:abstractNumId w:val="41"/>
    <w:lvlOverride w:ilvl="0">
      <w:startOverride w:val="1"/>
    </w:lvlOverride>
  </w:num>
  <w:num w:numId="5" w16cid:durableId="791898837">
    <w:abstractNumId w:val="74"/>
  </w:num>
  <w:num w:numId="6" w16cid:durableId="1032069791">
    <w:abstractNumId w:val="52"/>
  </w:num>
  <w:num w:numId="7" w16cid:durableId="1854105315">
    <w:abstractNumId w:val="67"/>
  </w:num>
  <w:num w:numId="8" w16cid:durableId="511383048">
    <w:abstractNumId w:val="58"/>
  </w:num>
  <w:num w:numId="9" w16cid:durableId="499463973">
    <w:abstractNumId w:val="51"/>
  </w:num>
  <w:num w:numId="10" w16cid:durableId="193004972">
    <w:abstractNumId w:val="0"/>
  </w:num>
  <w:num w:numId="11" w16cid:durableId="1468547815">
    <w:abstractNumId w:val="42"/>
  </w:num>
  <w:num w:numId="12" w16cid:durableId="479008164">
    <w:abstractNumId w:val="69"/>
  </w:num>
  <w:num w:numId="13" w16cid:durableId="1648634232">
    <w:abstractNumId w:val="19"/>
  </w:num>
  <w:num w:numId="14" w16cid:durableId="1984657175">
    <w:abstractNumId w:val="11"/>
  </w:num>
  <w:num w:numId="15" w16cid:durableId="327902604">
    <w:abstractNumId w:val="47"/>
  </w:num>
  <w:num w:numId="16" w16cid:durableId="219638941">
    <w:abstractNumId w:val="3"/>
  </w:num>
  <w:num w:numId="17" w16cid:durableId="1515800773">
    <w:abstractNumId w:val="30"/>
  </w:num>
  <w:num w:numId="18" w16cid:durableId="846359292">
    <w:abstractNumId w:val="34"/>
  </w:num>
  <w:num w:numId="19" w16cid:durableId="518004360">
    <w:abstractNumId w:val="80"/>
  </w:num>
  <w:num w:numId="20" w16cid:durableId="1894612688">
    <w:abstractNumId w:val="44"/>
  </w:num>
  <w:num w:numId="21" w16cid:durableId="406198028">
    <w:abstractNumId w:val="57"/>
  </w:num>
  <w:num w:numId="22" w16cid:durableId="1219978712">
    <w:abstractNumId w:val="33"/>
  </w:num>
  <w:num w:numId="23" w16cid:durableId="2079286630">
    <w:abstractNumId w:val="23"/>
  </w:num>
  <w:num w:numId="24" w16cid:durableId="1660961245">
    <w:abstractNumId w:val="77"/>
  </w:num>
  <w:num w:numId="25" w16cid:durableId="240876492">
    <w:abstractNumId w:val="56"/>
  </w:num>
  <w:num w:numId="26" w16cid:durableId="414475630">
    <w:abstractNumId w:val="17"/>
  </w:num>
  <w:num w:numId="27" w16cid:durableId="389037122">
    <w:abstractNumId w:val="52"/>
  </w:num>
  <w:num w:numId="28" w16cid:durableId="1911189871">
    <w:abstractNumId w:val="52"/>
  </w:num>
  <w:num w:numId="29" w16cid:durableId="292175531">
    <w:abstractNumId w:val="52"/>
  </w:num>
  <w:num w:numId="30" w16cid:durableId="873729658">
    <w:abstractNumId w:val="52"/>
  </w:num>
  <w:num w:numId="31" w16cid:durableId="1526672894">
    <w:abstractNumId w:val="52"/>
  </w:num>
  <w:num w:numId="32" w16cid:durableId="2018464327">
    <w:abstractNumId w:val="52"/>
  </w:num>
  <w:num w:numId="33" w16cid:durableId="1830511951">
    <w:abstractNumId w:val="52"/>
  </w:num>
  <w:num w:numId="34" w16cid:durableId="256641346">
    <w:abstractNumId w:val="52"/>
  </w:num>
  <w:num w:numId="35" w16cid:durableId="1638411983">
    <w:abstractNumId w:val="52"/>
  </w:num>
  <w:num w:numId="36" w16cid:durableId="2078241625">
    <w:abstractNumId w:val="52"/>
  </w:num>
  <w:num w:numId="37" w16cid:durableId="2128815543">
    <w:abstractNumId w:val="52"/>
  </w:num>
  <w:num w:numId="38" w16cid:durableId="117259608">
    <w:abstractNumId w:val="52"/>
  </w:num>
  <w:num w:numId="39" w16cid:durableId="1927883579">
    <w:abstractNumId w:val="52"/>
  </w:num>
  <w:num w:numId="40" w16cid:durableId="767968953">
    <w:abstractNumId w:val="52"/>
  </w:num>
  <w:num w:numId="41" w16cid:durableId="2062974439">
    <w:abstractNumId w:val="52"/>
  </w:num>
  <w:num w:numId="42" w16cid:durableId="753480537">
    <w:abstractNumId w:val="52"/>
  </w:num>
  <w:num w:numId="43" w16cid:durableId="616759830">
    <w:abstractNumId w:val="52"/>
  </w:num>
  <w:num w:numId="44" w16cid:durableId="1586692896">
    <w:abstractNumId w:val="52"/>
  </w:num>
  <w:num w:numId="45" w16cid:durableId="1454905347">
    <w:abstractNumId w:val="52"/>
  </w:num>
  <w:num w:numId="46" w16cid:durableId="1958103532">
    <w:abstractNumId w:val="52"/>
  </w:num>
  <w:num w:numId="47" w16cid:durableId="1410931644">
    <w:abstractNumId w:val="52"/>
  </w:num>
  <w:num w:numId="48" w16cid:durableId="185406893">
    <w:abstractNumId w:val="52"/>
  </w:num>
  <w:num w:numId="49" w16cid:durableId="1017386140">
    <w:abstractNumId w:val="52"/>
  </w:num>
  <w:num w:numId="50" w16cid:durableId="980422863">
    <w:abstractNumId w:val="52"/>
  </w:num>
  <w:num w:numId="51" w16cid:durableId="675886131">
    <w:abstractNumId w:val="52"/>
  </w:num>
  <w:num w:numId="52" w16cid:durableId="1321612875">
    <w:abstractNumId w:val="52"/>
  </w:num>
  <w:num w:numId="53" w16cid:durableId="1286614974">
    <w:abstractNumId w:val="52"/>
  </w:num>
  <w:num w:numId="54" w16cid:durableId="514270285">
    <w:abstractNumId w:val="52"/>
  </w:num>
  <w:num w:numId="55" w16cid:durableId="1127553515">
    <w:abstractNumId w:val="52"/>
  </w:num>
  <w:num w:numId="56" w16cid:durableId="227230010">
    <w:abstractNumId w:val="52"/>
  </w:num>
  <w:num w:numId="57" w16cid:durableId="844368924">
    <w:abstractNumId w:val="52"/>
  </w:num>
  <w:num w:numId="58" w16cid:durableId="1297251008">
    <w:abstractNumId w:val="52"/>
  </w:num>
  <w:num w:numId="59" w16cid:durableId="1493132461">
    <w:abstractNumId w:val="52"/>
  </w:num>
  <w:num w:numId="60" w16cid:durableId="832792601">
    <w:abstractNumId w:val="52"/>
  </w:num>
  <w:num w:numId="61" w16cid:durableId="1011763339">
    <w:abstractNumId w:val="7"/>
  </w:num>
  <w:num w:numId="62" w16cid:durableId="1220358036">
    <w:abstractNumId w:val="13"/>
  </w:num>
  <w:num w:numId="63" w16cid:durableId="1222137952">
    <w:abstractNumId w:val="35"/>
  </w:num>
  <w:num w:numId="64" w16cid:durableId="1273778248">
    <w:abstractNumId w:val="26"/>
  </w:num>
  <w:num w:numId="65" w16cid:durableId="1596204310">
    <w:abstractNumId w:val="8"/>
  </w:num>
  <w:num w:numId="66" w16cid:durableId="1941328152">
    <w:abstractNumId w:val="37"/>
  </w:num>
  <w:num w:numId="67" w16cid:durableId="2023512029">
    <w:abstractNumId w:val="63"/>
  </w:num>
  <w:num w:numId="68" w16cid:durableId="363360374">
    <w:abstractNumId w:val="39"/>
  </w:num>
  <w:num w:numId="69" w16cid:durableId="1681421659">
    <w:abstractNumId w:val="79"/>
  </w:num>
  <w:num w:numId="70" w16cid:durableId="805976753">
    <w:abstractNumId w:val="5"/>
  </w:num>
  <w:num w:numId="71" w16cid:durableId="1367944562">
    <w:abstractNumId w:val="36"/>
  </w:num>
  <w:num w:numId="72" w16cid:durableId="204413485">
    <w:abstractNumId w:val="52"/>
  </w:num>
  <w:num w:numId="73" w16cid:durableId="610631469">
    <w:abstractNumId w:val="31"/>
  </w:num>
  <w:num w:numId="74" w16cid:durableId="709113757">
    <w:abstractNumId w:val="50"/>
  </w:num>
  <w:num w:numId="75" w16cid:durableId="1677921791">
    <w:abstractNumId w:val="15"/>
  </w:num>
  <w:num w:numId="76" w16cid:durableId="1404723113">
    <w:abstractNumId w:val="66"/>
  </w:num>
  <w:num w:numId="77" w16cid:durableId="454755144">
    <w:abstractNumId w:val="6"/>
  </w:num>
  <w:num w:numId="78" w16cid:durableId="802699368">
    <w:abstractNumId w:val="46"/>
  </w:num>
  <w:num w:numId="79" w16cid:durableId="814831596">
    <w:abstractNumId w:val="43"/>
  </w:num>
  <w:num w:numId="80" w16cid:durableId="311637408">
    <w:abstractNumId w:val="75"/>
  </w:num>
  <w:num w:numId="81" w16cid:durableId="2630346">
    <w:abstractNumId w:val="64"/>
  </w:num>
  <w:num w:numId="82" w16cid:durableId="456334197">
    <w:abstractNumId w:val="84"/>
  </w:num>
  <w:num w:numId="83" w16cid:durableId="359748137">
    <w:abstractNumId w:val="48"/>
  </w:num>
  <w:num w:numId="84" w16cid:durableId="907687432">
    <w:abstractNumId w:val="85"/>
  </w:num>
  <w:num w:numId="85" w16cid:durableId="493106286">
    <w:abstractNumId w:val="20"/>
  </w:num>
  <w:num w:numId="86" w16cid:durableId="1010596915">
    <w:abstractNumId w:val="52"/>
  </w:num>
  <w:num w:numId="87" w16cid:durableId="1387021854">
    <w:abstractNumId w:val="52"/>
  </w:num>
  <w:num w:numId="88" w16cid:durableId="1261524734">
    <w:abstractNumId w:val="52"/>
  </w:num>
  <w:num w:numId="89" w16cid:durableId="1314792923">
    <w:abstractNumId w:val="52"/>
  </w:num>
  <w:num w:numId="90" w16cid:durableId="1687637737">
    <w:abstractNumId w:val="52"/>
  </w:num>
  <w:num w:numId="91" w16cid:durableId="1298872888">
    <w:abstractNumId w:val="52"/>
  </w:num>
  <w:num w:numId="92" w16cid:durableId="918563312">
    <w:abstractNumId w:val="52"/>
  </w:num>
  <w:num w:numId="93" w16cid:durableId="2036081671">
    <w:abstractNumId w:val="52"/>
  </w:num>
  <w:num w:numId="94" w16cid:durableId="1760248745">
    <w:abstractNumId w:val="52"/>
  </w:num>
  <w:num w:numId="95" w16cid:durableId="1864854223">
    <w:abstractNumId w:val="52"/>
  </w:num>
  <w:num w:numId="96" w16cid:durableId="664942586">
    <w:abstractNumId w:val="52"/>
  </w:num>
  <w:num w:numId="97" w16cid:durableId="50886979">
    <w:abstractNumId w:val="52"/>
  </w:num>
  <w:num w:numId="98" w16cid:durableId="1004863621">
    <w:abstractNumId w:val="52"/>
  </w:num>
  <w:num w:numId="99" w16cid:durableId="707755063">
    <w:abstractNumId w:val="52"/>
  </w:num>
  <w:num w:numId="100" w16cid:durableId="732461696">
    <w:abstractNumId w:val="52"/>
  </w:num>
  <w:num w:numId="101" w16cid:durableId="2004161450">
    <w:abstractNumId w:val="52"/>
  </w:num>
  <w:num w:numId="102" w16cid:durableId="911044094">
    <w:abstractNumId w:val="52"/>
  </w:num>
  <w:num w:numId="103" w16cid:durableId="5209586">
    <w:abstractNumId w:val="38"/>
  </w:num>
  <w:num w:numId="104" w16cid:durableId="1417246669">
    <w:abstractNumId w:val="52"/>
  </w:num>
  <w:num w:numId="105" w16cid:durableId="1131168660">
    <w:abstractNumId w:val="52"/>
  </w:num>
  <w:num w:numId="106" w16cid:durableId="429008134">
    <w:abstractNumId w:val="52"/>
  </w:num>
  <w:num w:numId="107" w16cid:durableId="1355883109">
    <w:abstractNumId w:val="52"/>
  </w:num>
  <w:num w:numId="108" w16cid:durableId="1183975769">
    <w:abstractNumId w:val="25"/>
  </w:num>
  <w:num w:numId="109" w16cid:durableId="1544319850">
    <w:abstractNumId w:val="52"/>
  </w:num>
  <w:num w:numId="110" w16cid:durableId="1570732478">
    <w:abstractNumId w:val="52"/>
  </w:num>
  <w:num w:numId="111" w16cid:durableId="451284570">
    <w:abstractNumId w:val="52"/>
  </w:num>
  <w:num w:numId="112" w16cid:durableId="1032730346">
    <w:abstractNumId w:val="32"/>
  </w:num>
  <w:num w:numId="113" w16cid:durableId="685599977">
    <w:abstractNumId w:val="78"/>
  </w:num>
  <w:num w:numId="114" w16cid:durableId="178591608">
    <w:abstractNumId w:val="29"/>
  </w:num>
  <w:num w:numId="115" w16cid:durableId="808016080">
    <w:abstractNumId w:val="52"/>
  </w:num>
  <w:num w:numId="116" w16cid:durableId="337083033">
    <w:abstractNumId w:val="52"/>
  </w:num>
  <w:num w:numId="117" w16cid:durableId="757137869">
    <w:abstractNumId w:val="52"/>
  </w:num>
  <w:num w:numId="118" w16cid:durableId="1069035494">
    <w:abstractNumId w:val="52"/>
  </w:num>
  <w:num w:numId="119" w16cid:durableId="882911028">
    <w:abstractNumId w:val="24"/>
  </w:num>
  <w:num w:numId="120" w16cid:durableId="77792443">
    <w:abstractNumId w:val="40"/>
  </w:num>
  <w:num w:numId="121" w16cid:durableId="1875534836">
    <w:abstractNumId w:val="54"/>
  </w:num>
  <w:num w:numId="122" w16cid:durableId="2119173335">
    <w:abstractNumId w:val="4"/>
  </w:num>
  <w:num w:numId="123" w16cid:durableId="734353403">
    <w:abstractNumId w:val="53"/>
  </w:num>
  <w:num w:numId="124" w16cid:durableId="1776486595">
    <w:abstractNumId w:val="65"/>
  </w:num>
  <w:num w:numId="125" w16cid:durableId="1261336256">
    <w:abstractNumId w:val="21"/>
  </w:num>
  <w:num w:numId="126" w16cid:durableId="1394544817">
    <w:abstractNumId w:val="71"/>
  </w:num>
  <w:num w:numId="127" w16cid:durableId="1337146808">
    <w:abstractNumId w:val="70"/>
  </w:num>
  <w:num w:numId="128" w16cid:durableId="1825390106">
    <w:abstractNumId w:val="2"/>
  </w:num>
  <w:num w:numId="129" w16cid:durableId="1840924557">
    <w:abstractNumId w:val="68"/>
  </w:num>
  <w:num w:numId="130" w16cid:durableId="106627809">
    <w:abstractNumId w:val="52"/>
  </w:num>
  <w:num w:numId="131" w16cid:durableId="1922399738">
    <w:abstractNumId w:val="52"/>
  </w:num>
  <w:num w:numId="132" w16cid:durableId="1792017094">
    <w:abstractNumId w:val="52"/>
  </w:num>
  <w:num w:numId="133" w16cid:durableId="780804689">
    <w:abstractNumId w:val="9"/>
  </w:num>
  <w:num w:numId="134" w16cid:durableId="2016683444">
    <w:abstractNumId w:val="10"/>
  </w:num>
  <w:num w:numId="135" w16cid:durableId="312567502">
    <w:abstractNumId w:val="73"/>
  </w:num>
  <w:num w:numId="136" w16cid:durableId="1411389660">
    <w:abstractNumId w:val="16"/>
  </w:num>
  <w:num w:numId="137" w16cid:durableId="283538512">
    <w:abstractNumId w:val="76"/>
  </w:num>
  <w:num w:numId="138" w16cid:durableId="1643928700">
    <w:abstractNumId w:val="49"/>
  </w:num>
  <w:num w:numId="139" w16cid:durableId="1593271962">
    <w:abstractNumId w:val="81"/>
  </w:num>
  <w:num w:numId="140" w16cid:durableId="1239286237">
    <w:abstractNumId w:val="52"/>
  </w:num>
  <w:num w:numId="141" w16cid:durableId="383674596">
    <w:abstractNumId w:val="22"/>
  </w:num>
  <w:num w:numId="142" w16cid:durableId="2005355116">
    <w:abstractNumId w:val="55"/>
  </w:num>
  <w:num w:numId="143" w16cid:durableId="14817309">
    <w:abstractNumId w:val="59"/>
  </w:num>
  <w:num w:numId="144" w16cid:durableId="327365917">
    <w:abstractNumId w:val="12"/>
  </w:num>
  <w:num w:numId="145" w16cid:durableId="1715150704">
    <w:abstractNumId w:val="14"/>
  </w:num>
  <w:num w:numId="146" w16cid:durableId="709577231">
    <w:abstractNumId w:val="72"/>
  </w:num>
  <w:num w:numId="147" w16cid:durableId="1871604326">
    <w:abstractNumId w:val="61"/>
  </w:num>
  <w:num w:numId="148" w16cid:durableId="1563057811">
    <w:abstractNumId w:val="18"/>
  </w:num>
  <w:num w:numId="149" w16cid:durableId="1950503559">
    <w:abstractNumId w:val="82"/>
  </w:num>
  <w:num w:numId="150" w16cid:durableId="1815444467">
    <w:abstractNumId w:val="86"/>
  </w:num>
  <w:num w:numId="151" w16cid:durableId="1606501301">
    <w:abstractNumId w:val="45"/>
  </w:num>
  <w:num w:numId="152" w16cid:durableId="892496690">
    <w:abstractNumId w:val="27"/>
  </w:num>
  <w:num w:numId="153" w16cid:durableId="2014529242">
    <w:abstractNumId w:val="62"/>
  </w:num>
  <w:num w:numId="154" w16cid:durableId="197610805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BDE"/>
    <w:rsid w:val="00010F61"/>
    <w:rsid w:val="000111CE"/>
    <w:rsid w:val="00011217"/>
    <w:rsid w:val="000114D5"/>
    <w:rsid w:val="0001158D"/>
    <w:rsid w:val="000116EE"/>
    <w:rsid w:val="000116FE"/>
    <w:rsid w:val="0001188D"/>
    <w:rsid w:val="000118C2"/>
    <w:rsid w:val="00012407"/>
    <w:rsid w:val="00012608"/>
    <w:rsid w:val="000126A4"/>
    <w:rsid w:val="000126D3"/>
    <w:rsid w:val="000127FE"/>
    <w:rsid w:val="000129B9"/>
    <w:rsid w:val="00012E22"/>
    <w:rsid w:val="00012ECA"/>
    <w:rsid w:val="00012F8D"/>
    <w:rsid w:val="000130CA"/>
    <w:rsid w:val="00013366"/>
    <w:rsid w:val="00013404"/>
    <w:rsid w:val="000135DB"/>
    <w:rsid w:val="00013601"/>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329"/>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861"/>
    <w:rsid w:val="00035A3B"/>
    <w:rsid w:val="00035BE7"/>
    <w:rsid w:val="00035C79"/>
    <w:rsid w:val="00036BC5"/>
    <w:rsid w:val="00036CFE"/>
    <w:rsid w:val="0003709A"/>
    <w:rsid w:val="000374B2"/>
    <w:rsid w:val="00037899"/>
    <w:rsid w:val="000378BB"/>
    <w:rsid w:val="00037C28"/>
    <w:rsid w:val="00037C7E"/>
    <w:rsid w:val="00037DA2"/>
    <w:rsid w:val="00040B8F"/>
    <w:rsid w:val="00040DCF"/>
    <w:rsid w:val="00040E71"/>
    <w:rsid w:val="00041275"/>
    <w:rsid w:val="0004145C"/>
    <w:rsid w:val="00041910"/>
    <w:rsid w:val="00041961"/>
    <w:rsid w:val="00042088"/>
    <w:rsid w:val="00042177"/>
    <w:rsid w:val="000425B7"/>
    <w:rsid w:val="00042776"/>
    <w:rsid w:val="00042AFB"/>
    <w:rsid w:val="00042E62"/>
    <w:rsid w:val="00042FD3"/>
    <w:rsid w:val="000430EB"/>
    <w:rsid w:val="00043267"/>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7E"/>
    <w:rsid w:val="0005353B"/>
    <w:rsid w:val="000536A6"/>
    <w:rsid w:val="00053B1F"/>
    <w:rsid w:val="00053B6F"/>
    <w:rsid w:val="00053EF4"/>
    <w:rsid w:val="0005408B"/>
    <w:rsid w:val="00054810"/>
    <w:rsid w:val="00054FB1"/>
    <w:rsid w:val="000551E5"/>
    <w:rsid w:val="000554C4"/>
    <w:rsid w:val="000555C4"/>
    <w:rsid w:val="0005578E"/>
    <w:rsid w:val="00055A54"/>
    <w:rsid w:val="00055A87"/>
    <w:rsid w:val="00055B16"/>
    <w:rsid w:val="00055C41"/>
    <w:rsid w:val="00055D01"/>
    <w:rsid w:val="00055DE0"/>
    <w:rsid w:val="00055E7F"/>
    <w:rsid w:val="00056232"/>
    <w:rsid w:val="0005634E"/>
    <w:rsid w:val="0005637E"/>
    <w:rsid w:val="00056673"/>
    <w:rsid w:val="00056941"/>
    <w:rsid w:val="000569AF"/>
    <w:rsid w:val="00056CC1"/>
    <w:rsid w:val="00057005"/>
    <w:rsid w:val="0005723A"/>
    <w:rsid w:val="000574D0"/>
    <w:rsid w:val="000576CC"/>
    <w:rsid w:val="000577CF"/>
    <w:rsid w:val="000579CD"/>
    <w:rsid w:val="00057AB6"/>
    <w:rsid w:val="00057B39"/>
    <w:rsid w:val="00057B41"/>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2F6C"/>
    <w:rsid w:val="000631DC"/>
    <w:rsid w:val="0006340C"/>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40D"/>
    <w:rsid w:val="000666C5"/>
    <w:rsid w:val="000667A9"/>
    <w:rsid w:val="00066A31"/>
    <w:rsid w:val="00066A3E"/>
    <w:rsid w:val="00066D51"/>
    <w:rsid w:val="000670D5"/>
    <w:rsid w:val="00067476"/>
    <w:rsid w:val="000676A0"/>
    <w:rsid w:val="0006784D"/>
    <w:rsid w:val="000679E1"/>
    <w:rsid w:val="00067D44"/>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4A5"/>
    <w:rsid w:val="00082535"/>
    <w:rsid w:val="000829B4"/>
    <w:rsid w:val="00082A07"/>
    <w:rsid w:val="000832F6"/>
    <w:rsid w:val="00083612"/>
    <w:rsid w:val="00083CC7"/>
    <w:rsid w:val="00083D2F"/>
    <w:rsid w:val="00083D50"/>
    <w:rsid w:val="00084114"/>
    <w:rsid w:val="00084522"/>
    <w:rsid w:val="000845B4"/>
    <w:rsid w:val="000848D8"/>
    <w:rsid w:val="00084A00"/>
    <w:rsid w:val="00084BCD"/>
    <w:rsid w:val="00085276"/>
    <w:rsid w:val="00085312"/>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C"/>
    <w:rsid w:val="000A0D79"/>
    <w:rsid w:val="000A13B3"/>
    <w:rsid w:val="000A1407"/>
    <w:rsid w:val="000A15ED"/>
    <w:rsid w:val="000A1887"/>
    <w:rsid w:val="000A188A"/>
    <w:rsid w:val="000A1892"/>
    <w:rsid w:val="000A1BE3"/>
    <w:rsid w:val="000A1ECD"/>
    <w:rsid w:val="000A2144"/>
    <w:rsid w:val="000A241A"/>
    <w:rsid w:val="000A258F"/>
    <w:rsid w:val="000A2614"/>
    <w:rsid w:val="000A27CE"/>
    <w:rsid w:val="000A29A5"/>
    <w:rsid w:val="000A29F9"/>
    <w:rsid w:val="000A2F3F"/>
    <w:rsid w:val="000A2FB6"/>
    <w:rsid w:val="000A310A"/>
    <w:rsid w:val="000A33F0"/>
    <w:rsid w:val="000A3E82"/>
    <w:rsid w:val="000A3E87"/>
    <w:rsid w:val="000A40C4"/>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73"/>
    <w:rsid w:val="000B1706"/>
    <w:rsid w:val="000B193F"/>
    <w:rsid w:val="000B19BE"/>
    <w:rsid w:val="000B1B29"/>
    <w:rsid w:val="000B1D4A"/>
    <w:rsid w:val="000B1E80"/>
    <w:rsid w:val="000B1F75"/>
    <w:rsid w:val="000B2260"/>
    <w:rsid w:val="000B2553"/>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405"/>
    <w:rsid w:val="000B54E2"/>
    <w:rsid w:val="000B5558"/>
    <w:rsid w:val="000B5654"/>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67C"/>
    <w:rsid w:val="000D27FB"/>
    <w:rsid w:val="000D2A6B"/>
    <w:rsid w:val="000D2B17"/>
    <w:rsid w:val="000D3006"/>
    <w:rsid w:val="000D3083"/>
    <w:rsid w:val="000D3303"/>
    <w:rsid w:val="000D3393"/>
    <w:rsid w:val="000D3454"/>
    <w:rsid w:val="000D351E"/>
    <w:rsid w:val="000D3541"/>
    <w:rsid w:val="000D38AD"/>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A2B"/>
    <w:rsid w:val="000F2B00"/>
    <w:rsid w:val="000F2B4A"/>
    <w:rsid w:val="000F2FFD"/>
    <w:rsid w:val="000F33CF"/>
    <w:rsid w:val="000F36AD"/>
    <w:rsid w:val="000F3B1C"/>
    <w:rsid w:val="000F3B52"/>
    <w:rsid w:val="000F3C61"/>
    <w:rsid w:val="000F3F10"/>
    <w:rsid w:val="000F41AF"/>
    <w:rsid w:val="000F43A8"/>
    <w:rsid w:val="000F457E"/>
    <w:rsid w:val="000F4DC5"/>
    <w:rsid w:val="000F5470"/>
    <w:rsid w:val="000F5471"/>
    <w:rsid w:val="000F55DF"/>
    <w:rsid w:val="000F5B0D"/>
    <w:rsid w:val="000F5BC8"/>
    <w:rsid w:val="000F600C"/>
    <w:rsid w:val="000F60B1"/>
    <w:rsid w:val="000F63FC"/>
    <w:rsid w:val="000F6843"/>
    <w:rsid w:val="000F69C9"/>
    <w:rsid w:val="000F6BC0"/>
    <w:rsid w:val="000F6BEA"/>
    <w:rsid w:val="000F6E8E"/>
    <w:rsid w:val="000F70A2"/>
    <w:rsid w:val="000F7468"/>
    <w:rsid w:val="000F77EF"/>
    <w:rsid w:val="000F78F0"/>
    <w:rsid w:val="000F7C42"/>
    <w:rsid w:val="000F7D05"/>
    <w:rsid w:val="000F7E45"/>
    <w:rsid w:val="000F7F21"/>
    <w:rsid w:val="000F7FAB"/>
    <w:rsid w:val="001003BE"/>
    <w:rsid w:val="001005A4"/>
    <w:rsid w:val="00100744"/>
    <w:rsid w:val="001007A0"/>
    <w:rsid w:val="001008E9"/>
    <w:rsid w:val="00100921"/>
    <w:rsid w:val="001009AA"/>
    <w:rsid w:val="00100AF1"/>
    <w:rsid w:val="00100F59"/>
    <w:rsid w:val="001010C3"/>
    <w:rsid w:val="001011EE"/>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804"/>
    <w:rsid w:val="00103873"/>
    <w:rsid w:val="00103B97"/>
    <w:rsid w:val="001044D8"/>
    <w:rsid w:val="00104A90"/>
    <w:rsid w:val="00104CFD"/>
    <w:rsid w:val="00104DA1"/>
    <w:rsid w:val="00105221"/>
    <w:rsid w:val="00105281"/>
    <w:rsid w:val="00105615"/>
    <w:rsid w:val="001059C3"/>
    <w:rsid w:val="00105D65"/>
    <w:rsid w:val="00105E25"/>
    <w:rsid w:val="00105E6B"/>
    <w:rsid w:val="00105F0F"/>
    <w:rsid w:val="001060B4"/>
    <w:rsid w:val="0010616C"/>
    <w:rsid w:val="001063B9"/>
    <w:rsid w:val="001070FD"/>
    <w:rsid w:val="00107174"/>
    <w:rsid w:val="00107262"/>
    <w:rsid w:val="001072BF"/>
    <w:rsid w:val="001074B7"/>
    <w:rsid w:val="00110262"/>
    <w:rsid w:val="001102DD"/>
    <w:rsid w:val="001102EE"/>
    <w:rsid w:val="001106EC"/>
    <w:rsid w:val="001108B1"/>
    <w:rsid w:val="00110D44"/>
    <w:rsid w:val="00110D4B"/>
    <w:rsid w:val="00110F23"/>
    <w:rsid w:val="0011105F"/>
    <w:rsid w:val="001111C6"/>
    <w:rsid w:val="00111297"/>
    <w:rsid w:val="001113D8"/>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62B"/>
    <w:rsid w:val="001177C7"/>
    <w:rsid w:val="00117953"/>
    <w:rsid w:val="001201AA"/>
    <w:rsid w:val="0012021C"/>
    <w:rsid w:val="001202FA"/>
    <w:rsid w:val="0012047A"/>
    <w:rsid w:val="001208AD"/>
    <w:rsid w:val="001208B6"/>
    <w:rsid w:val="001208CA"/>
    <w:rsid w:val="00120950"/>
    <w:rsid w:val="00120CE9"/>
    <w:rsid w:val="00121414"/>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82"/>
    <w:rsid w:val="001262CF"/>
    <w:rsid w:val="001264F3"/>
    <w:rsid w:val="00126648"/>
    <w:rsid w:val="001268EA"/>
    <w:rsid w:val="00126A51"/>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23C2"/>
    <w:rsid w:val="001323E6"/>
    <w:rsid w:val="001323FD"/>
    <w:rsid w:val="00132574"/>
    <w:rsid w:val="00132638"/>
    <w:rsid w:val="0013265C"/>
    <w:rsid w:val="00132661"/>
    <w:rsid w:val="001327DE"/>
    <w:rsid w:val="00132878"/>
    <w:rsid w:val="00132B75"/>
    <w:rsid w:val="00133185"/>
    <w:rsid w:val="001332F3"/>
    <w:rsid w:val="0013363E"/>
    <w:rsid w:val="00133706"/>
    <w:rsid w:val="00133946"/>
    <w:rsid w:val="00133950"/>
    <w:rsid w:val="00133987"/>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C9"/>
    <w:rsid w:val="00143B3B"/>
    <w:rsid w:val="00143CE3"/>
    <w:rsid w:val="00143D6A"/>
    <w:rsid w:val="001440D2"/>
    <w:rsid w:val="00144571"/>
    <w:rsid w:val="001447BB"/>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06"/>
    <w:rsid w:val="00150256"/>
    <w:rsid w:val="0015046A"/>
    <w:rsid w:val="00150503"/>
    <w:rsid w:val="00150872"/>
    <w:rsid w:val="001509E6"/>
    <w:rsid w:val="00150C4C"/>
    <w:rsid w:val="00150C7E"/>
    <w:rsid w:val="00150CC4"/>
    <w:rsid w:val="00150E18"/>
    <w:rsid w:val="001510C7"/>
    <w:rsid w:val="00151193"/>
    <w:rsid w:val="001511EF"/>
    <w:rsid w:val="001519F2"/>
    <w:rsid w:val="00151A22"/>
    <w:rsid w:val="00151CC8"/>
    <w:rsid w:val="00151FD2"/>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0B1"/>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88"/>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F5F"/>
    <w:rsid w:val="001851B2"/>
    <w:rsid w:val="00185209"/>
    <w:rsid w:val="0018542C"/>
    <w:rsid w:val="00185B10"/>
    <w:rsid w:val="00186816"/>
    <w:rsid w:val="00186B90"/>
    <w:rsid w:val="00186C71"/>
    <w:rsid w:val="00186C72"/>
    <w:rsid w:val="00186E32"/>
    <w:rsid w:val="001874B7"/>
    <w:rsid w:val="001875CA"/>
    <w:rsid w:val="001877C3"/>
    <w:rsid w:val="00187CE5"/>
    <w:rsid w:val="0019077B"/>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A2"/>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FA6"/>
    <w:rsid w:val="001A68C2"/>
    <w:rsid w:val="001A6AE5"/>
    <w:rsid w:val="001A6F3C"/>
    <w:rsid w:val="001A727F"/>
    <w:rsid w:val="001A7691"/>
    <w:rsid w:val="001A78D8"/>
    <w:rsid w:val="001A7958"/>
    <w:rsid w:val="001A7CD9"/>
    <w:rsid w:val="001A7EB4"/>
    <w:rsid w:val="001A7FDF"/>
    <w:rsid w:val="001B01EC"/>
    <w:rsid w:val="001B02BA"/>
    <w:rsid w:val="001B03E9"/>
    <w:rsid w:val="001B07C6"/>
    <w:rsid w:val="001B0A7D"/>
    <w:rsid w:val="001B12CF"/>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508"/>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ED4"/>
    <w:rsid w:val="001C30C1"/>
    <w:rsid w:val="001C34B7"/>
    <w:rsid w:val="001C3881"/>
    <w:rsid w:val="001C3889"/>
    <w:rsid w:val="001C38DE"/>
    <w:rsid w:val="001C3C70"/>
    <w:rsid w:val="001C3F76"/>
    <w:rsid w:val="001C406A"/>
    <w:rsid w:val="001C43BE"/>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8B"/>
    <w:rsid w:val="001D54F4"/>
    <w:rsid w:val="001D55A2"/>
    <w:rsid w:val="001D5F16"/>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261"/>
    <w:rsid w:val="001E5585"/>
    <w:rsid w:val="001E55F7"/>
    <w:rsid w:val="001E57A3"/>
    <w:rsid w:val="001E6030"/>
    <w:rsid w:val="001E609E"/>
    <w:rsid w:val="001E60A0"/>
    <w:rsid w:val="001E62CA"/>
    <w:rsid w:val="001E66B3"/>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63C"/>
    <w:rsid w:val="001F3730"/>
    <w:rsid w:val="001F38B7"/>
    <w:rsid w:val="001F393E"/>
    <w:rsid w:val="001F3E22"/>
    <w:rsid w:val="001F3EB8"/>
    <w:rsid w:val="001F3EF0"/>
    <w:rsid w:val="001F3F5B"/>
    <w:rsid w:val="001F3FF3"/>
    <w:rsid w:val="001F3FF8"/>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FFF"/>
    <w:rsid w:val="001F60E7"/>
    <w:rsid w:val="001F659B"/>
    <w:rsid w:val="001F663A"/>
    <w:rsid w:val="001F66AF"/>
    <w:rsid w:val="001F6728"/>
    <w:rsid w:val="001F6770"/>
    <w:rsid w:val="001F6798"/>
    <w:rsid w:val="001F684F"/>
    <w:rsid w:val="001F6D8B"/>
    <w:rsid w:val="001F6E81"/>
    <w:rsid w:val="001F7599"/>
    <w:rsid w:val="001F7AB8"/>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6D"/>
    <w:rsid w:val="00223751"/>
    <w:rsid w:val="00223850"/>
    <w:rsid w:val="00223917"/>
    <w:rsid w:val="00223A78"/>
    <w:rsid w:val="00223B53"/>
    <w:rsid w:val="00223B8B"/>
    <w:rsid w:val="0022407F"/>
    <w:rsid w:val="002242A3"/>
    <w:rsid w:val="002247B4"/>
    <w:rsid w:val="00224DDE"/>
    <w:rsid w:val="00224E2B"/>
    <w:rsid w:val="00226411"/>
    <w:rsid w:val="00226706"/>
    <w:rsid w:val="0022685A"/>
    <w:rsid w:val="00226DD7"/>
    <w:rsid w:val="00227011"/>
    <w:rsid w:val="0022705A"/>
    <w:rsid w:val="0022715F"/>
    <w:rsid w:val="002273C5"/>
    <w:rsid w:val="00227588"/>
    <w:rsid w:val="00227597"/>
    <w:rsid w:val="00227962"/>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1FB"/>
    <w:rsid w:val="002333FA"/>
    <w:rsid w:val="002338CB"/>
    <w:rsid w:val="002339AE"/>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276"/>
    <w:rsid w:val="00241745"/>
    <w:rsid w:val="00241800"/>
    <w:rsid w:val="00241B74"/>
    <w:rsid w:val="00241D5B"/>
    <w:rsid w:val="00241D8C"/>
    <w:rsid w:val="00241DBF"/>
    <w:rsid w:val="0024210A"/>
    <w:rsid w:val="002421FB"/>
    <w:rsid w:val="00242384"/>
    <w:rsid w:val="00242406"/>
    <w:rsid w:val="002426E5"/>
    <w:rsid w:val="002426FE"/>
    <w:rsid w:val="00242C8A"/>
    <w:rsid w:val="00242CE6"/>
    <w:rsid w:val="0024303A"/>
    <w:rsid w:val="00243402"/>
    <w:rsid w:val="0024349B"/>
    <w:rsid w:val="002437E6"/>
    <w:rsid w:val="00243B78"/>
    <w:rsid w:val="00243D82"/>
    <w:rsid w:val="00243DEE"/>
    <w:rsid w:val="00243FAA"/>
    <w:rsid w:val="00243FE9"/>
    <w:rsid w:val="00244699"/>
    <w:rsid w:val="00244956"/>
    <w:rsid w:val="0024519E"/>
    <w:rsid w:val="00245246"/>
    <w:rsid w:val="002453F3"/>
    <w:rsid w:val="0024555D"/>
    <w:rsid w:val="00245603"/>
    <w:rsid w:val="002457C4"/>
    <w:rsid w:val="002457F0"/>
    <w:rsid w:val="00245DE6"/>
    <w:rsid w:val="00245EE0"/>
    <w:rsid w:val="00246245"/>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46F"/>
    <w:rsid w:val="00254667"/>
    <w:rsid w:val="00254B03"/>
    <w:rsid w:val="00254B4E"/>
    <w:rsid w:val="00254B61"/>
    <w:rsid w:val="00254F41"/>
    <w:rsid w:val="0025511C"/>
    <w:rsid w:val="00255174"/>
    <w:rsid w:val="00255205"/>
    <w:rsid w:val="00255214"/>
    <w:rsid w:val="00255247"/>
    <w:rsid w:val="0025578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401"/>
    <w:rsid w:val="00271732"/>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5083"/>
    <w:rsid w:val="00275167"/>
    <w:rsid w:val="002753E3"/>
    <w:rsid w:val="002754DA"/>
    <w:rsid w:val="002757CC"/>
    <w:rsid w:val="00275832"/>
    <w:rsid w:val="00275A3D"/>
    <w:rsid w:val="00275DA9"/>
    <w:rsid w:val="0027641A"/>
    <w:rsid w:val="002764DF"/>
    <w:rsid w:val="0027662C"/>
    <w:rsid w:val="002766BB"/>
    <w:rsid w:val="00276B0B"/>
    <w:rsid w:val="00276B3E"/>
    <w:rsid w:val="00276B48"/>
    <w:rsid w:val="00276B5A"/>
    <w:rsid w:val="00276D1B"/>
    <w:rsid w:val="00276E4C"/>
    <w:rsid w:val="00277067"/>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369"/>
    <w:rsid w:val="002834EF"/>
    <w:rsid w:val="00283884"/>
    <w:rsid w:val="00283B84"/>
    <w:rsid w:val="00283F2F"/>
    <w:rsid w:val="00283F54"/>
    <w:rsid w:val="00284079"/>
    <w:rsid w:val="0028422F"/>
    <w:rsid w:val="0028424B"/>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24B"/>
    <w:rsid w:val="002903F0"/>
    <w:rsid w:val="0029049A"/>
    <w:rsid w:val="00290537"/>
    <w:rsid w:val="00290609"/>
    <w:rsid w:val="0029076D"/>
    <w:rsid w:val="00290893"/>
    <w:rsid w:val="00290D03"/>
    <w:rsid w:val="00290D20"/>
    <w:rsid w:val="00290D5F"/>
    <w:rsid w:val="00290DDC"/>
    <w:rsid w:val="00290E1E"/>
    <w:rsid w:val="00291018"/>
    <w:rsid w:val="00291150"/>
    <w:rsid w:val="0029118C"/>
    <w:rsid w:val="002912E6"/>
    <w:rsid w:val="0029179F"/>
    <w:rsid w:val="00291980"/>
    <w:rsid w:val="00291997"/>
    <w:rsid w:val="00291BBA"/>
    <w:rsid w:val="00291BC5"/>
    <w:rsid w:val="00291D51"/>
    <w:rsid w:val="00292113"/>
    <w:rsid w:val="002921EE"/>
    <w:rsid w:val="002922C7"/>
    <w:rsid w:val="00292335"/>
    <w:rsid w:val="0029278B"/>
    <w:rsid w:val="00292929"/>
    <w:rsid w:val="002930AC"/>
    <w:rsid w:val="002930BA"/>
    <w:rsid w:val="002934D0"/>
    <w:rsid w:val="002934D2"/>
    <w:rsid w:val="002935B5"/>
    <w:rsid w:val="00294231"/>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415"/>
    <w:rsid w:val="002B1453"/>
    <w:rsid w:val="002B1774"/>
    <w:rsid w:val="002B1892"/>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F34"/>
    <w:rsid w:val="002B402D"/>
    <w:rsid w:val="002B410F"/>
    <w:rsid w:val="002B43BB"/>
    <w:rsid w:val="002B4470"/>
    <w:rsid w:val="002B448F"/>
    <w:rsid w:val="002B4566"/>
    <w:rsid w:val="002B4748"/>
    <w:rsid w:val="002B480F"/>
    <w:rsid w:val="002B4B2E"/>
    <w:rsid w:val="002B511D"/>
    <w:rsid w:val="002B53A1"/>
    <w:rsid w:val="002B5907"/>
    <w:rsid w:val="002B5A2C"/>
    <w:rsid w:val="002B5A4F"/>
    <w:rsid w:val="002B626C"/>
    <w:rsid w:val="002B67BB"/>
    <w:rsid w:val="002B6BBC"/>
    <w:rsid w:val="002B6BF7"/>
    <w:rsid w:val="002B6BFC"/>
    <w:rsid w:val="002B6C91"/>
    <w:rsid w:val="002B6E97"/>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A75"/>
    <w:rsid w:val="002D0B89"/>
    <w:rsid w:val="002D122D"/>
    <w:rsid w:val="002D1281"/>
    <w:rsid w:val="002D14A5"/>
    <w:rsid w:val="002D14DC"/>
    <w:rsid w:val="002D1505"/>
    <w:rsid w:val="002D1700"/>
    <w:rsid w:val="002D17E0"/>
    <w:rsid w:val="002D17E8"/>
    <w:rsid w:val="002D17F1"/>
    <w:rsid w:val="002D1866"/>
    <w:rsid w:val="002D1A42"/>
    <w:rsid w:val="002D1AD2"/>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F86"/>
    <w:rsid w:val="002E6085"/>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14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19E"/>
    <w:rsid w:val="002F3928"/>
    <w:rsid w:val="002F3978"/>
    <w:rsid w:val="002F3EF1"/>
    <w:rsid w:val="002F417B"/>
    <w:rsid w:val="002F42D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7D0"/>
    <w:rsid w:val="002F68BE"/>
    <w:rsid w:val="002F714D"/>
    <w:rsid w:val="002F75C5"/>
    <w:rsid w:val="002F760C"/>
    <w:rsid w:val="002F77F9"/>
    <w:rsid w:val="00300011"/>
    <w:rsid w:val="00300428"/>
    <w:rsid w:val="003004D3"/>
    <w:rsid w:val="00300534"/>
    <w:rsid w:val="0030072E"/>
    <w:rsid w:val="00300986"/>
    <w:rsid w:val="003009E4"/>
    <w:rsid w:val="00300A2F"/>
    <w:rsid w:val="00300A75"/>
    <w:rsid w:val="00300AEC"/>
    <w:rsid w:val="00300CBA"/>
    <w:rsid w:val="00300ECF"/>
    <w:rsid w:val="00300FB4"/>
    <w:rsid w:val="00301283"/>
    <w:rsid w:val="003013CE"/>
    <w:rsid w:val="00301885"/>
    <w:rsid w:val="003018B2"/>
    <w:rsid w:val="00301CAA"/>
    <w:rsid w:val="00301CC8"/>
    <w:rsid w:val="00301F51"/>
    <w:rsid w:val="00302218"/>
    <w:rsid w:val="00302421"/>
    <w:rsid w:val="0030242F"/>
    <w:rsid w:val="003024E6"/>
    <w:rsid w:val="00302523"/>
    <w:rsid w:val="0030265C"/>
    <w:rsid w:val="003029BD"/>
    <w:rsid w:val="00302C09"/>
    <w:rsid w:val="00303165"/>
    <w:rsid w:val="0030323A"/>
    <w:rsid w:val="0030324C"/>
    <w:rsid w:val="00303279"/>
    <w:rsid w:val="0030328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F72"/>
    <w:rsid w:val="003121FB"/>
    <w:rsid w:val="00312394"/>
    <w:rsid w:val="003124E8"/>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0D2"/>
    <w:rsid w:val="0032443D"/>
    <w:rsid w:val="00324E6C"/>
    <w:rsid w:val="0032507F"/>
    <w:rsid w:val="00325BA9"/>
    <w:rsid w:val="003260A6"/>
    <w:rsid w:val="003263AB"/>
    <w:rsid w:val="003263F6"/>
    <w:rsid w:val="0032645B"/>
    <w:rsid w:val="00326496"/>
    <w:rsid w:val="003266F1"/>
    <w:rsid w:val="00326E17"/>
    <w:rsid w:val="00326E8D"/>
    <w:rsid w:val="00327238"/>
    <w:rsid w:val="00327820"/>
    <w:rsid w:val="00327D01"/>
    <w:rsid w:val="00327F04"/>
    <w:rsid w:val="00330186"/>
    <w:rsid w:val="003301AD"/>
    <w:rsid w:val="00330449"/>
    <w:rsid w:val="003306C6"/>
    <w:rsid w:val="0033075F"/>
    <w:rsid w:val="0033081D"/>
    <w:rsid w:val="00330DB4"/>
    <w:rsid w:val="00330F8C"/>
    <w:rsid w:val="00331092"/>
    <w:rsid w:val="003310BA"/>
    <w:rsid w:val="00331160"/>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19"/>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613B"/>
    <w:rsid w:val="0033616B"/>
    <w:rsid w:val="00336406"/>
    <w:rsid w:val="00336601"/>
    <w:rsid w:val="00336A70"/>
    <w:rsid w:val="00336CE8"/>
    <w:rsid w:val="00336D33"/>
    <w:rsid w:val="00336E10"/>
    <w:rsid w:val="00336E62"/>
    <w:rsid w:val="00336FDA"/>
    <w:rsid w:val="0033790E"/>
    <w:rsid w:val="00337CDA"/>
    <w:rsid w:val="00337D0D"/>
    <w:rsid w:val="00337F87"/>
    <w:rsid w:val="00337FC6"/>
    <w:rsid w:val="0034001D"/>
    <w:rsid w:val="00340235"/>
    <w:rsid w:val="003402BB"/>
    <w:rsid w:val="00340554"/>
    <w:rsid w:val="00340B36"/>
    <w:rsid w:val="00340D96"/>
    <w:rsid w:val="00340E3B"/>
    <w:rsid w:val="00340FCB"/>
    <w:rsid w:val="003411B4"/>
    <w:rsid w:val="00341395"/>
    <w:rsid w:val="003415A5"/>
    <w:rsid w:val="00341929"/>
    <w:rsid w:val="00341B28"/>
    <w:rsid w:val="003420CF"/>
    <w:rsid w:val="00342168"/>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B50"/>
    <w:rsid w:val="00345CD7"/>
    <w:rsid w:val="00345E81"/>
    <w:rsid w:val="00346B0E"/>
    <w:rsid w:val="00346B67"/>
    <w:rsid w:val="00347716"/>
    <w:rsid w:val="00347A21"/>
    <w:rsid w:val="00347EE4"/>
    <w:rsid w:val="0035076C"/>
    <w:rsid w:val="003509C5"/>
    <w:rsid w:val="00350F13"/>
    <w:rsid w:val="003514BE"/>
    <w:rsid w:val="0035166F"/>
    <w:rsid w:val="0035196D"/>
    <w:rsid w:val="003519A1"/>
    <w:rsid w:val="00351A5F"/>
    <w:rsid w:val="00351B56"/>
    <w:rsid w:val="00351FBA"/>
    <w:rsid w:val="003520BF"/>
    <w:rsid w:val="0035218E"/>
    <w:rsid w:val="00352411"/>
    <w:rsid w:val="00352437"/>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500"/>
    <w:rsid w:val="00355676"/>
    <w:rsid w:val="00355951"/>
    <w:rsid w:val="00355AF6"/>
    <w:rsid w:val="0035625F"/>
    <w:rsid w:val="00356548"/>
    <w:rsid w:val="0035658B"/>
    <w:rsid w:val="003567AE"/>
    <w:rsid w:val="00356C9C"/>
    <w:rsid w:val="00356E86"/>
    <w:rsid w:val="00356F93"/>
    <w:rsid w:val="003575A7"/>
    <w:rsid w:val="003576D1"/>
    <w:rsid w:val="00357A3C"/>
    <w:rsid w:val="00357AFF"/>
    <w:rsid w:val="00357B3F"/>
    <w:rsid w:val="00357FD5"/>
    <w:rsid w:val="0036018D"/>
    <w:rsid w:val="00360524"/>
    <w:rsid w:val="00360555"/>
    <w:rsid w:val="003607B0"/>
    <w:rsid w:val="00360948"/>
    <w:rsid w:val="00360956"/>
    <w:rsid w:val="0036098C"/>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60"/>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5EE"/>
    <w:rsid w:val="0037663C"/>
    <w:rsid w:val="00376900"/>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200"/>
    <w:rsid w:val="0038757B"/>
    <w:rsid w:val="0038773F"/>
    <w:rsid w:val="0038798D"/>
    <w:rsid w:val="00387A3B"/>
    <w:rsid w:val="00387A3C"/>
    <w:rsid w:val="00387E6D"/>
    <w:rsid w:val="003901D5"/>
    <w:rsid w:val="00390B38"/>
    <w:rsid w:val="00390F17"/>
    <w:rsid w:val="0039129C"/>
    <w:rsid w:val="003917C2"/>
    <w:rsid w:val="00391ABF"/>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DA8"/>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B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111"/>
    <w:rsid w:val="003A526D"/>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E18"/>
    <w:rsid w:val="003B1EC3"/>
    <w:rsid w:val="003B21C8"/>
    <w:rsid w:val="003B21D3"/>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40A1"/>
    <w:rsid w:val="003B4459"/>
    <w:rsid w:val="003B4503"/>
    <w:rsid w:val="003B4C6C"/>
    <w:rsid w:val="003B4EF9"/>
    <w:rsid w:val="003B5378"/>
    <w:rsid w:val="003B558B"/>
    <w:rsid w:val="003B5751"/>
    <w:rsid w:val="003B59BD"/>
    <w:rsid w:val="003B5ADE"/>
    <w:rsid w:val="003B5BB3"/>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69D"/>
    <w:rsid w:val="003C0A63"/>
    <w:rsid w:val="003C0B15"/>
    <w:rsid w:val="003C0C8C"/>
    <w:rsid w:val="003C0CAF"/>
    <w:rsid w:val="003C0E21"/>
    <w:rsid w:val="003C10C4"/>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F89"/>
    <w:rsid w:val="003C54F4"/>
    <w:rsid w:val="003C5578"/>
    <w:rsid w:val="003C55F8"/>
    <w:rsid w:val="003C597C"/>
    <w:rsid w:val="003C5D4E"/>
    <w:rsid w:val="003C6268"/>
    <w:rsid w:val="003C6572"/>
    <w:rsid w:val="003C68F5"/>
    <w:rsid w:val="003C69EB"/>
    <w:rsid w:val="003C73EE"/>
    <w:rsid w:val="003C7519"/>
    <w:rsid w:val="003C777C"/>
    <w:rsid w:val="003C7AA5"/>
    <w:rsid w:val="003D0483"/>
    <w:rsid w:val="003D053A"/>
    <w:rsid w:val="003D05D2"/>
    <w:rsid w:val="003D077E"/>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581"/>
    <w:rsid w:val="003E55F8"/>
    <w:rsid w:val="003E5629"/>
    <w:rsid w:val="003E5D0A"/>
    <w:rsid w:val="003E5EB1"/>
    <w:rsid w:val="003E6A30"/>
    <w:rsid w:val="003E6CC8"/>
    <w:rsid w:val="003E6FD3"/>
    <w:rsid w:val="003E71BF"/>
    <w:rsid w:val="003E72EE"/>
    <w:rsid w:val="003E7659"/>
    <w:rsid w:val="003E76EE"/>
    <w:rsid w:val="003E7A19"/>
    <w:rsid w:val="003E7A87"/>
    <w:rsid w:val="003E7BF8"/>
    <w:rsid w:val="003E7E6A"/>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643"/>
    <w:rsid w:val="003F4768"/>
    <w:rsid w:val="003F47D0"/>
    <w:rsid w:val="003F4875"/>
    <w:rsid w:val="003F4C36"/>
    <w:rsid w:val="003F4F37"/>
    <w:rsid w:val="003F50A8"/>
    <w:rsid w:val="003F549B"/>
    <w:rsid w:val="003F5711"/>
    <w:rsid w:val="003F59B3"/>
    <w:rsid w:val="003F5B00"/>
    <w:rsid w:val="003F5E17"/>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915"/>
    <w:rsid w:val="00406B7F"/>
    <w:rsid w:val="00406B83"/>
    <w:rsid w:val="00406C57"/>
    <w:rsid w:val="00406CB9"/>
    <w:rsid w:val="00406DDB"/>
    <w:rsid w:val="00406F6D"/>
    <w:rsid w:val="0040741B"/>
    <w:rsid w:val="00407539"/>
    <w:rsid w:val="0040758E"/>
    <w:rsid w:val="004075F6"/>
    <w:rsid w:val="00407649"/>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4FF"/>
    <w:rsid w:val="0041280E"/>
    <w:rsid w:val="00412906"/>
    <w:rsid w:val="00412E17"/>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2F0D"/>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2F85"/>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270"/>
    <w:rsid w:val="004433A9"/>
    <w:rsid w:val="00443852"/>
    <w:rsid w:val="00443BB1"/>
    <w:rsid w:val="00444445"/>
    <w:rsid w:val="0044494F"/>
    <w:rsid w:val="00444982"/>
    <w:rsid w:val="00444CDD"/>
    <w:rsid w:val="00444D1C"/>
    <w:rsid w:val="00444E72"/>
    <w:rsid w:val="00445007"/>
    <w:rsid w:val="00445015"/>
    <w:rsid w:val="004451AA"/>
    <w:rsid w:val="004452DC"/>
    <w:rsid w:val="004452F6"/>
    <w:rsid w:val="00445537"/>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7F4"/>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5A1"/>
    <w:rsid w:val="004627EB"/>
    <w:rsid w:val="00462AF2"/>
    <w:rsid w:val="00462C24"/>
    <w:rsid w:val="00462E8F"/>
    <w:rsid w:val="00462F1E"/>
    <w:rsid w:val="00463827"/>
    <w:rsid w:val="004638DA"/>
    <w:rsid w:val="00463963"/>
    <w:rsid w:val="00463BA5"/>
    <w:rsid w:val="00463BB8"/>
    <w:rsid w:val="00463BE3"/>
    <w:rsid w:val="0046409A"/>
    <w:rsid w:val="00464136"/>
    <w:rsid w:val="004641AC"/>
    <w:rsid w:val="004643EB"/>
    <w:rsid w:val="00464530"/>
    <w:rsid w:val="00464CC8"/>
    <w:rsid w:val="00464FA2"/>
    <w:rsid w:val="00465447"/>
    <w:rsid w:val="00465920"/>
    <w:rsid w:val="00465C06"/>
    <w:rsid w:val="00465E29"/>
    <w:rsid w:val="0046633C"/>
    <w:rsid w:val="00466A67"/>
    <w:rsid w:val="0046700B"/>
    <w:rsid w:val="00467E77"/>
    <w:rsid w:val="00470041"/>
    <w:rsid w:val="0047048A"/>
    <w:rsid w:val="00470D03"/>
    <w:rsid w:val="0047107E"/>
    <w:rsid w:val="00471446"/>
    <w:rsid w:val="00471484"/>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618F"/>
    <w:rsid w:val="004762AB"/>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9F0"/>
    <w:rsid w:val="00481FBC"/>
    <w:rsid w:val="004820C6"/>
    <w:rsid w:val="00482541"/>
    <w:rsid w:val="004825B2"/>
    <w:rsid w:val="004829AE"/>
    <w:rsid w:val="00482B81"/>
    <w:rsid w:val="00482F1E"/>
    <w:rsid w:val="00482F90"/>
    <w:rsid w:val="0048307A"/>
    <w:rsid w:val="00483113"/>
    <w:rsid w:val="004834CD"/>
    <w:rsid w:val="00483577"/>
    <w:rsid w:val="004835E4"/>
    <w:rsid w:val="00483A6D"/>
    <w:rsid w:val="00483C74"/>
    <w:rsid w:val="00483E90"/>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1F7F"/>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3117"/>
    <w:rsid w:val="004A3199"/>
    <w:rsid w:val="004A3AD7"/>
    <w:rsid w:val="004A3FED"/>
    <w:rsid w:val="004A4172"/>
    <w:rsid w:val="004A417D"/>
    <w:rsid w:val="004A4187"/>
    <w:rsid w:val="004A4313"/>
    <w:rsid w:val="004A4813"/>
    <w:rsid w:val="004A48B2"/>
    <w:rsid w:val="004A4DA8"/>
    <w:rsid w:val="004A5331"/>
    <w:rsid w:val="004A5521"/>
    <w:rsid w:val="004A5AC0"/>
    <w:rsid w:val="004A5CDD"/>
    <w:rsid w:val="004A5D6A"/>
    <w:rsid w:val="004A62A0"/>
    <w:rsid w:val="004A64DB"/>
    <w:rsid w:val="004A655E"/>
    <w:rsid w:val="004A68EB"/>
    <w:rsid w:val="004A6B17"/>
    <w:rsid w:val="004A6DE8"/>
    <w:rsid w:val="004A6F98"/>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3F85"/>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52B"/>
    <w:rsid w:val="004C55F7"/>
    <w:rsid w:val="004C567D"/>
    <w:rsid w:val="004C56F7"/>
    <w:rsid w:val="004C59CE"/>
    <w:rsid w:val="004C5A7C"/>
    <w:rsid w:val="004C5AA2"/>
    <w:rsid w:val="004C5BE8"/>
    <w:rsid w:val="004C5C5B"/>
    <w:rsid w:val="004C6021"/>
    <w:rsid w:val="004C61B7"/>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80F"/>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ECA"/>
    <w:rsid w:val="004E21FA"/>
    <w:rsid w:val="004E22D5"/>
    <w:rsid w:val="004E2384"/>
    <w:rsid w:val="004E2506"/>
    <w:rsid w:val="004E254A"/>
    <w:rsid w:val="004E2C42"/>
    <w:rsid w:val="004E36A2"/>
    <w:rsid w:val="004E3B42"/>
    <w:rsid w:val="004E3BB1"/>
    <w:rsid w:val="004E3C56"/>
    <w:rsid w:val="004E3E08"/>
    <w:rsid w:val="004E3FF2"/>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D0D"/>
    <w:rsid w:val="004F4D2A"/>
    <w:rsid w:val="004F4F1F"/>
    <w:rsid w:val="004F4F4B"/>
    <w:rsid w:val="004F4F85"/>
    <w:rsid w:val="004F573C"/>
    <w:rsid w:val="004F5779"/>
    <w:rsid w:val="004F594E"/>
    <w:rsid w:val="004F5B03"/>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9A"/>
    <w:rsid w:val="0050319C"/>
    <w:rsid w:val="0050321E"/>
    <w:rsid w:val="00503289"/>
    <w:rsid w:val="0050383D"/>
    <w:rsid w:val="00504060"/>
    <w:rsid w:val="00504360"/>
    <w:rsid w:val="005045A1"/>
    <w:rsid w:val="005045A4"/>
    <w:rsid w:val="0050537C"/>
    <w:rsid w:val="00505421"/>
    <w:rsid w:val="0050544E"/>
    <w:rsid w:val="00505504"/>
    <w:rsid w:val="005055DB"/>
    <w:rsid w:val="00505CCD"/>
    <w:rsid w:val="00505DA9"/>
    <w:rsid w:val="00505E6E"/>
    <w:rsid w:val="00505E78"/>
    <w:rsid w:val="005060E7"/>
    <w:rsid w:val="005061F3"/>
    <w:rsid w:val="0050620B"/>
    <w:rsid w:val="005062D4"/>
    <w:rsid w:val="005065A9"/>
    <w:rsid w:val="00506860"/>
    <w:rsid w:val="00506966"/>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13D4"/>
    <w:rsid w:val="0051147C"/>
    <w:rsid w:val="0051153C"/>
    <w:rsid w:val="00511838"/>
    <w:rsid w:val="00511C47"/>
    <w:rsid w:val="00511CE4"/>
    <w:rsid w:val="00511D89"/>
    <w:rsid w:val="00511E05"/>
    <w:rsid w:val="00511FFE"/>
    <w:rsid w:val="00512025"/>
    <w:rsid w:val="00512132"/>
    <w:rsid w:val="00512BA1"/>
    <w:rsid w:val="00512D11"/>
    <w:rsid w:val="00512E9D"/>
    <w:rsid w:val="00512F1D"/>
    <w:rsid w:val="005132AA"/>
    <w:rsid w:val="005134DE"/>
    <w:rsid w:val="005135BD"/>
    <w:rsid w:val="005136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80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4F0"/>
    <w:rsid w:val="0052570C"/>
    <w:rsid w:val="00525765"/>
    <w:rsid w:val="00525766"/>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C94"/>
    <w:rsid w:val="00531E83"/>
    <w:rsid w:val="00531F23"/>
    <w:rsid w:val="0053223B"/>
    <w:rsid w:val="00532818"/>
    <w:rsid w:val="00532F84"/>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E4"/>
    <w:rsid w:val="0054236F"/>
    <w:rsid w:val="005425F9"/>
    <w:rsid w:val="00542A56"/>
    <w:rsid w:val="00542DA1"/>
    <w:rsid w:val="00542E96"/>
    <w:rsid w:val="005430F9"/>
    <w:rsid w:val="0054333A"/>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7EA"/>
    <w:rsid w:val="0056383D"/>
    <w:rsid w:val="00563897"/>
    <w:rsid w:val="00563BB0"/>
    <w:rsid w:val="00563C5E"/>
    <w:rsid w:val="00563CED"/>
    <w:rsid w:val="00563D96"/>
    <w:rsid w:val="00563E81"/>
    <w:rsid w:val="00563F1D"/>
    <w:rsid w:val="00564117"/>
    <w:rsid w:val="00564144"/>
    <w:rsid w:val="0056451A"/>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F1C"/>
    <w:rsid w:val="005711E2"/>
    <w:rsid w:val="00571393"/>
    <w:rsid w:val="0057140E"/>
    <w:rsid w:val="0057164A"/>
    <w:rsid w:val="005719C2"/>
    <w:rsid w:val="00571DBD"/>
    <w:rsid w:val="00571DBF"/>
    <w:rsid w:val="00572058"/>
    <w:rsid w:val="005720B9"/>
    <w:rsid w:val="0057214A"/>
    <w:rsid w:val="005721C6"/>
    <w:rsid w:val="005723C0"/>
    <w:rsid w:val="00572BF5"/>
    <w:rsid w:val="00572C34"/>
    <w:rsid w:val="00572D93"/>
    <w:rsid w:val="005730FF"/>
    <w:rsid w:val="005732C7"/>
    <w:rsid w:val="0057332C"/>
    <w:rsid w:val="00573F98"/>
    <w:rsid w:val="00574003"/>
    <w:rsid w:val="005741C2"/>
    <w:rsid w:val="005742D6"/>
    <w:rsid w:val="00574405"/>
    <w:rsid w:val="0057445B"/>
    <w:rsid w:val="00574495"/>
    <w:rsid w:val="00574613"/>
    <w:rsid w:val="005746DE"/>
    <w:rsid w:val="00574903"/>
    <w:rsid w:val="00574BB5"/>
    <w:rsid w:val="00574EFF"/>
    <w:rsid w:val="00574FB2"/>
    <w:rsid w:val="0057513F"/>
    <w:rsid w:val="0057558D"/>
    <w:rsid w:val="005759BD"/>
    <w:rsid w:val="00575A52"/>
    <w:rsid w:val="00575C19"/>
    <w:rsid w:val="00575CFD"/>
    <w:rsid w:val="00575D2D"/>
    <w:rsid w:val="00575F29"/>
    <w:rsid w:val="0057665E"/>
    <w:rsid w:val="00576957"/>
    <w:rsid w:val="005769C9"/>
    <w:rsid w:val="00576F76"/>
    <w:rsid w:val="00577014"/>
    <w:rsid w:val="00577277"/>
    <w:rsid w:val="005772E3"/>
    <w:rsid w:val="005773D7"/>
    <w:rsid w:val="0057777C"/>
    <w:rsid w:val="005777FC"/>
    <w:rsid w:val="005779F3"/>
    <w:rsid w:val="00577B63"/>
    <w:rsid w:val="00577BE0"/>
    <w:rsid w:val="005800F2"/>
    <w:rsid w:val="0058012A"/>
    <w:rsid w:val="005806F1"/>
    <w:rsid w:val="00580820"/>
    <w:rsid w:val="00580AC7"/>
    <w:rsid w:val="00580AFD"/>
    <w:rsid w:val="00580EFF"/>
    <w:rsid w:val="00581A13"/>
    <w:rsid w:val="00581CDC"/>
    <w:rsid w:val="0058229E"/>
    <w:rsid w:val="005823EF"/>
    <w:rsid w:val="005828EE"/>
    <w:rsid w:val="005829EE"/>
    <w:rsid w:val="00582ADB"/>
    <w:rsid w:val="00582B72"/>
    <w:rsid w:val="005830F8"/>
    <w:rsid w:val="00583736"/>
    <w:rsid w:val="00583AE5"/>
    <w:rsid w:val="00583D7D"/>
    <w:rsid w:val="00583DC0"/>
    <w:rsid w:val="00583F4A"/>
    <w:rsid w:val="00583F80"/>
    <w:rsid w:val="005842C0"/>
    <w:rsid w:val="00584313"/>
    <w:rsid w:val="00584A61"/>
    <w:rsid w:val="00584F24"/>
    <w:rsid w:val="00585707"/>
    <w:rsid w:val="00585988"/>
    <w:rsid w:val="00586098"/>
    <w:rsid w:val="00586233"/>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62D"/>
    <w:rsid w:val="005956CB"/>
    <w:rsid w:val="0059592B"/>
    <w:rsid w:val="00595F6D"/>
    <w:rsid w:val="005960C9"/>
    <w:rsid w:val="0059631E"/>
    <w:rsid w:val="005967C0"/>
    <w:rsid w:val="00596956"/>
    <w:rsid w:val="00596AB8"/>
    <w:rsid w:val="00596D40"/>
    <w:rsid w:val="005970DC"/>
    <w:rsid w:val="00597266"/>
    <w:rsid w:val="00597280"/>
    <w:rsid w:val="0059740F"/>
    <w:rsid w:val="005974A0"/>
    <w:rsid w:val="00597C04"/>
    <w:rsid w:val="00597F16"/>
    <w:rsid w:val="00597FBB"/>
    <w:rsid w:val="00597FE9"/>
    <w:rsid w:val="005A024A"/>
    <w:rsid w:val="005A0324"/>
    <w:rsid w:val="005A04BE"/>
    <w:rsid w:val="005A06B1"/>
    <w:rsid w:val="005A06EC"/>
    <w:rsid w:val="005A06F7"/>
    <w:rsid w:val="005A0735"/>
    <w:rsid w:val="005A098D"/>
    <w:rsid w:val="005A0D1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A95"/>
    <w:rsid w:val="005A2B02"/>
    <w:rsid w:val="005A2C06"/>
    <w:rsid w:val="005A2C13"/>
    <w:rsid w:val="005A2C2E"/>
    <w:rsid w:val="005A2F9A"/>
    <w:rsid w:val="005A3208"/>
    <w:rsid w:val="005A337F"/>
    <w:rsid w:val="005A38F4"/>
    <w:rsid w:val="005A3BD2"/>
    <w:rsid w:val="005A3E21"/>
    <w:rsid w:val="005A444D"/>
    <w:rsid w:val="005A4AAA"/>
    <w:rsid w:val="005A4ECD"/>
    <w:rsid w:val="005A5602"/>
    <w:rsid w:val="005A581E"/>
    <w:rsid w:val="005A5A7F"/>
    <w:rsid w:val="005A5AF0"/>
    <w:rsid w:val="005A5B91"/>
    <w:rsid w:val="005A5FE1"/>
    <w:rsid w:val="005A61B9"/>
    <w:rsid w:val="005A62A8"/>
    <w:rsid w:val="005A677E"/>
    <w:rsid w:val="005A6C1E"/>
    <w:rsid w:val="005A6FA3"/>
    <w:rsid w:val="005A707B"/>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40B"/>
    <w:rsid w:val="005B1543"/>
    <w:rsid w:val="005B1562"/>
    <w:rsid w:val="005B1C75"/>
    <w:rsid w:val="005B1EB0"/>
    <w:rsid w:val="005B235D"/>
    <w:rsid w:val="005B2434"/>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4013"/>
    <w:rsid w:val="005C4357"/>
    <w:rsid w:val="005C4379"/>
    <w:rsid w:val="005C4540"/>
    <w:rsid w:val="005C4660"/>
    <w:rsid w:val="005C476F"/>
    <w:rsid w:val="005C4B0F"/>
    <w:rsid w:val="005C4C4E"/>
    <w:rsid w:val="005C4D2A"/>
    <w:rsid w:val="005C53A5"/>
    <w:rsid w:val="005C569F"/>
    <w:rsid w:val="005C58BD"/>
    <w:rsid w:val="005C59CC"/>
    <w:rsid w:val="005C5AB3"/>
    <w:rsid w:val="005C5CB7"/>
    <w:rsid w:val="005C5EAE"/>
    <w:rsid w:val="005C6450"/>
    <w:rsid w:val="005C64A4"/>
    <w:rsid w:val="005C64CB"/>
    <w:rsid w:val="005C64D2"/>
    <w:rsid w:val="005C6679"/>
    <w:rsid w:val="005C68EC"/>
    <w:rsid w:val="005C6A68"/>
    <w:rsid w:val="005C6AB4"/>
    <w:rsid w:val="005C7563"/>
    <w:rsid w:val="005C7570"/>
    <w:rsid w:val="005C7763"/>
    <w:rsid w:val="005C7789"/>
    <w:rsid w:val="005C79EE"/>
    <w:rsid w:val="005C7A22"/>
    <w:rsid w:val="005C7BF3"/>
    <w:rsid w:val="005C7C4A"/>
    <w:rsid w:val="005C7FD3"/>
    <w:rsid w:val="005D009A"/>
    <w:rsid w:val="005D01DD"/>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01"/>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2C"/>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E50"/>
    <w:rsid w:val="005F028F"/>
    <w:rsid w:val="005F0340"/>
    <w:rsid w:val="005F040E"/>
    <w:rsid w:val="005F054A"/>
    <w:rsid w:val="005F0696"/>
    <w:rsid w:val="005F087F"/>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FBF"/>
    <w:rsid w:val="005F303D"/>
    <w:rsid w:val="005F3095"/>
    <w:rsid w:val="005F3883"/>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F73"/>
    <w:rsid w:val="00600F81"/>
    <w:rsid w:val="006011C9"/>
    <w:rsid w:val="0060131A"/>
    <w:rsid w:val="00601402"/>
    <w:rsid w:val="006016CA"/>
    <w:rsid w:val="00601762"/>
    <w:rsid w:val="00601E05"/>
    <w:rsid w:val="00601F10"/>
    <w:rsid w:val="00601F82"/>
    <w:rsid w:val="00602589"/>
    <w:rsid w:val="00603087"/>
    <w:rsid w:val="0060323E"/>
    <w:rsid w:val="00603309"/>
    <w:rsid w:val="0060335B"/>
    <w:rsid w:val="00603A12"/>
    <w:rsid w:val="00603D3E"/>
    <w:rsid w:val="00603D85"/>
    <w:rsid w:val="006040C8"/>
    <w:rsid w:val="006042B5"/>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8B"/>
    <w:rsid w:val="006223DB"/>
    <w:rsid w:val="0062269D"/>
    <w:rsid w:val="006229E7"/>
    <w:rsid w:val="00622A59"/>
    <w:rsid w:val="00622D9E"/>
    <w:rsid w:val="00622F9F"/>
    <w:rsid w:val="0062308C"/>
    <w:rsid w:val="006231DF"/>
    <w:rsid w:val="00623304"/>
    <w:rsid w:val="00623588"/>
    <w:rsid w:val="00623BAA"/>
    <w:rsid w:val="00623BBC"/>
    <w:rsid w:val="00623D97"/>
    <w:rsid w:val="00623E40"/>
    <w:rsid w:val="00623ED7"/>
    <w:rsid w:val="00623F83"/>
    <w:rsid w:val="0062405E"/>
    <w:rsid w:val="006248E4"/>
    <w:rsid w:val="00624F68"/>
    <w:rsid w:val="00625040"/>
    <w:rsid w:val="00625106"/>
    <w:rsid w:val="0062550F"/>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B89"/>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FE"/>
    <w:rsid w:val="00641D7F"/>
    <w:rsid w:val="00641E64"/>
    <w:rsid w:val="00642305"/>
    <w:rsid w:val="006426BF"/>
    <w:rsid w:val="006426DA"/>
    <w:rsid w:val="00642E9A"/>
    <w:rsid w:val="00643692"/>
    <w:rsid w:val="00643907"/>
    <w:rsid w:val="006439C5"/>
    <w:rsid w:val="00643B87"/>
    <w:rsid w:val="00643C8B"/>
    <w:rsid w:val="006441F6"/>
    <w:rsid w:val="0064453F"/>
    <w:rsid w:val="0064479A"/>
    <w:rsid w:val="006449EC"/>
    <w:rsid w:val="00644B65"/>
    <w:rsid w:val="00644F55"/>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B44"/>
    <w:rsid w:val="00650B48"/>
    <w:rsid w:val="00650BF9"/>
    <w:rsid w:val="00650CAD"/>
    <w:rsid w:val="00650E14"/>
    <w:rsid w:val="0065158D"/>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7043"/>
    <w:rsid w:val="006570F3"/>
    <w:rsid w:val="00657305"/>
    <w:rsid w:val="00657370"/>
    <w:rsid w:val="00657526"/>
    <w:rsid w:val="00657534"/>
    <w:rsid w:val="00657933"/>
    <w:rsid w:val="00657AFD"/>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919"/>
    <w:rsid w:val="006929EB"/>
    <w:rsid w:val="00692D3B"/>
    <w:rsid w:val="00693145"/>
    <w:rsid w:val="00693590"/>
    <w:rsid w:val="00693682"/>
    <w:rsid w:val="00693809"/>
    <w:rsid w:val="006939D0"/>
    <w:rsid w:val="00693A72"/>
    <w:rsid w:val="00693BAF"/>
    <w:rsid w:val="00693D9C"/>
    <w:rsid w:val="00693E07"/>
    <w:rsid w:val="00693E0E"/>
    <w:rsid w:val="00693E19"/>
    <w:rsid w:val="00693EA6"/>
    <w:rsid w:val="00693F14"/>
    <w:rsid w:val="00693FB8"/>
    <w:rsid w:val="0069416D"/>
    <w:rsid w:val="00694222"/>
    <w:rsid w:val="0069435A"/>
    <w:rsid w:val="006944DF"/>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E5B"/>
    <w:rsid w:val="006A2FE1"/>
    <w:rsid w:val="006A30D3"/>
    <w:rsid w:val="006A3141"/>
    <w:rsid w:val="006A321F"/>
    <w:rsid w:val="006A3712"/>
    <w:rsid w:val="006A376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21D"/>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D13"/>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504E"/>
    <w:rsid w:val="006E513D"/>
    <w:rsid w:val="006E514B"/>
    <w:rsid w:val="006E5169"/>
    <w:rsid w:val="006E51E6"/>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9D"/>
    <w:rsid w:val="006E6EB3"/>
    <w:rsid w:val="006E70AC"/>
    <w:rsid w:val="006E717D"/>
    <w:rsid w:val="006E7266"/>
    <w:rsid w:val="006E737C"/>
    <w:rsid w:val="006E75D7"/>
    <w:rsid w:val="006F0274"/>
    <w:rsid w:val="006F0789"/>
    <w:rsid w:val="006F1257"/>
    <w:rsid w:val="006F1486"/>
    <w:rsid w:val="006F1654"/>
    <w:rsid w:val="006F1A22"/>
    <w:rsid w:val="006F1AC2"/>
    <w:rsid w:val="006F1CE2"/>
    <w:rsid w:val="006F1FA4"/>
    <w:rsid w:val="006F24DF"/>
    <w:rsid w:val="006F2891"/>
    <w:rsid w:val="006F295D"/>
    <w:rsid w:val="006F2999"/>
    <w:rsid w:val="006F3348"/>
    <w:rsid w:val="006F339E"/>
    <w:rsid w:val="006F34F4"/>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37C"/>
    <w:rsid w:val="0070053A"/>
    <w:rsid w:val="00700596"/>
    <w:rsid w:val="00700C05"/>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31"/>
    <w:rsid w:val="0070669E"/>
    <w:rsid w:val="00706E58"/>
    <w:rsid w:val="00706E7A"/>
    <w:rsid w:val="00707193"/>
    <w:rsid w:val="00707602"/>
    <w:rsid w:val="007076B0"/>
    <w:rsid w:val="0070774D"/>
    <w:rsid w:val="007077D8"/>
    <w:rsid w:val="007079DB"/>
    <w:rsid w:val="00707F73"/>
    <w:rsid w:val="007101AB"/>
    <w:rsid w:val="00710296"/>
    <w:rsid w:val="00710310"/>
    <w:rsid w:val="00710545"/>
    <w:rsid w:val="00710955"/>
    <w:rsid w:val="00710AC0"/>
    <w:rsid w:val="00710BC9"/>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140"/>
    <w:rsid w:val="00716B28"/>
    <w:rsid w:val="00716B6C"/>
    <w:rsid w:val="007170B7"/>
    <w:rsid w:val="007172D0"/>
    <w:rsid w:val="0071741D"/>
    <w:rsid w:val="00717448"/>
    <w:rsid w:val="007176D4"/>
    <w:rsid w:val="00717A36"/>
    <w:rsid w:val="00717CE1"/>
    <w:rsid w:val="00720249"/>
    <w:rsid w:val="00720396"/>
    <w:rsid w:val="007204B5"/>
    <w:rsid w:val="007205A0"/>
    <w:rsid w:val="00720697"/>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AE1"/>
    <w:rsid w:val="00723C28"/>
    <w:rsid w:val="00723D7C"/>
    <w:rsid w:val="00723F1E"/>
    <w:rsid w:val="00723F55"/>
    <w:rsid w:val="00724019"/>
    <w:rsid w:val="007242BC"/>
    <w:rsid w:val="007244DF"/>
    <w:rsid w:val="007246F4"/>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355"/>
    <w:rsid w:val="00746408"/>
    <w:rsid w:val="00746604"/>
    <w:rsid w:val="00747628"/>
    <w:rsid w:val="007478DD"/>
    <w:rsid w:val="00747AD9"/>
    <w:rsid w:val="00747C72"/>
    <w:rsid w:val="00750075"/>
    <w:rsid w:val="0075015B"/>
    <w:rsid w:val="00750968"/>
    <w:rsid w:val="007509FB"/>
    <w:rsid w:val="00750A83"/>
    <w:rsid w:val="00750B4E"/>
    <w:rsid w:val="00750BE5"/>
    <w:rsid w:val="00750C03"/>
    <w:rsid w:val="00750C58"/>
    <w:rsid w:val="00750E46"/>
    <w:rsid w:val="00750E72"/>
    <w:rsid w:val="00751187"/>
    <w:rsid w:val="007515B4"/>
    <w:rsid w:val="007517F7"/>
    <w:rsid w:val="00751A5B"/>
    <w:rsid w:val="007520A6"/>
    <w:rsid w:val="007520BC"/>
    <w:rsid w:val="00752422"/>
    <w:rsid w:val="007524C6"/>
    <w:rsid w:val="0075258F"/>
    <w:rsid w:val="007526C3"/>
    <w:rsid w:val="00752714"/>
    <w:rsid w:val="00752B4C"/>
    <w:rsid w:val="00753277"/>
    <w:rsid w:val="007532D3"/>
    <w:rsid w:val="00753672"/>
    <w:rsid w:val="00753851"/>
    <w:rsid w:val="00753A93"/>
    <w:rsid w:val="00753ED2"/>
    <w:rsid w:val="00753FD1"/>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E09"/>
    <w:rsid w:val="0076104F"/>
    <w:rsid w:val="00761265"/>
    <w:rsid w:val="00761664"/>
    <w:rsid w:val="0076195E"/>
    <w:rsid w:val="00761D0F"/>
    <w:rsid w:val="00761D5C"/>
    <w:rsid w:val="00761EDB"/>
    <w:rsid w:val="00762009"/>
    <w:rsid w:val="00762182"/>
    <w:rsid w:val="00762430"/>
    <w:rsid w:val="007625BB"/>
    <w:rsid w:val="00762758"/>
    <w:rsid w:val="00762A1E"/>
    <w:rsid w:val="00762B38"/>
    <w:rsid w:val="00763024"/>
    <w:rsid w:val="007630E0"/>
    <w:rsid w:val="007630F8"/>
    <w:rsid w:val="007634E1"/>
    <w:rsid w:val="0076357C"/>
    <w:rsid w:val="007636D3"/>
    <w:rsid w:val="00763FC9"/>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67"/>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11E"/>
    <w:rsid w:val="007B512F"/>
    <w:rsid w:val="007B57C0"/>
    <w:rsid w:val="007B57F3"/>
    <w:rsid w:val="007B5B12"/>
    <w:rsid w:val="007B5C76"/>
    <w:rsid w:val="007B5DFA"/>
    <w:rsid w:val="007B5E35"/>
    <w:rsid w:val="007B5FA4"/>
    <w:rsid w:val="007B6282"/>
    <w:rsid w:val="007B639E"/>
    <w:rsid w:val="007B6445"/>
    <w:rsid w:val="007B66DF"/>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7FC"/>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15B"/>
    <w:rsid w:val="007C5899"/>
    <w:rsid w:val="007C5CDB"/>
    <w:rsid w:val="007C5D96"/>
    <w:rsid w:val="007C5F24"/>
    <w:rsid w:val="007C60EA"/>
    <w:rsid w:val="007C6167"/>
    <w:rsid w:val="007C62EF"/>
    <w:rsid w:val="007C6544"/>
    <w:rsid w:val="007C6A01"/>
    <w:rsid w:val="007C6A1E"/>
    <w:rsid w:val="007C6A2F"/>
    <w:rsid w:val="007C6B35"/>
    <w:rsid w:val="007C6C39"/>
    <w:rsid w:val="007C6EAB"/>
    <w:rsid w:val="007C6F86"/>
    <w:rsid w:val="007C75DC"/>
    <w:rsid w:val="007C78B8"/>
    <w:rsid w:val="007C78C6"/>
    <w:rsid w:val="007C7ADF"/>
    <w:rsid w:val="007C7B6D"/>
    <w:rsid w:val="007C7CEC"/>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A49"/>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E87"/>
    <w:rsid w:val="007D7F37"/>
    <w:rsid w:val="007E01B4"/>
    <w:rsid w:val="007E07A9"/>
    <w:rsid w:val="007E09DF"/>
    <w:rsid w:val="007E0C84"/>
    <w:rsid w:val="007E0D90"/>
    <w:rsid w:val="007E0E3C"/>
    <w:rsid w:val="007E0E6F"/>
    <w:rsid w:val="007E0EDB"/>
    <w:rsid w:val="007E11C9"/>
    <w:rsid w:val="007E1273"/>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09D"/>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1F53"/>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E2E"/>
    <w:rsid w:val="0080008A"/>
    <w:rsid w:val="008001EA"/>
    <w:rsid w:val="008002AF"/>
    <w:rsid w:val="008002D8"/>
    <w:rsid w:val="00800305"/>
    <w:rsid w:val="00800439"/>
    <w:rsid w:val="008007CB"/>
    <w:rsid w:val="00800947"/>
    <w:rsid w:val="00800B65"/>
    <w:rsid w:val="00800CA2"/>
    <w:rsid w:val="00800F2D"/>
    <w:rsid w:val="008012FC"/>
    <w:rsid w:val="00801665"/>
    <w:rsid w:val="00801826"/>
    <w:rsid w:val="00801B16"/>
    <w:rsid w:val="00801CCA"/>
    <w:rsid w:val="00802140"/>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5E0"/>
    <w:rsid w:val="00805606"/>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4493"/>
    <w:rsid w:val="00814D59"/>
    <w:rsid w:val="00815037"/>
    <w:rsid w:val="0081515F"/>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122A"/>
    <w:rsid w:val="00821455"/>
    <w:rsid w:val="00821822"/>
    <w:rsid w:val="0082187F"/>
    <w:rsid w:val="008218D0"/>
    <w:rsid w:val="00821ADD"/>
    <w:rsid w:val="00821BB4"/>
    <w:rsid w:val="00821E34"/>
    <w:rsid w:val="00821E84"/>
    <w:rsid w:val="00821F14"/>
    <w:rsid w:val="0082254C"/>
    <w:rsid w:val="00822590"/>
    <w:rsid w:val="00822935"/>
    <w:rsid w:val="00822CAB"/>
    <w:rsid w:val="008231A4"/>
    <w:rsid w:val="0082385F"/>
    <w:rsid w:val="00823B69"/>
    <w:rsid w:val="00823E6F"/>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F18"/>
    <w:rsid w:val="0083040E"/>
    <w:rsid w:val="00830520"/>
    <w:rsid w:val="0083074B"/>
    <w:rsid w:val="00831211"/>
    <w:rsid w:val="008319EC"/>
    <w:rsid w:val="00831A07"/>
    <w:rsid w:val="00831F4B"/>
    <w:rsid w:val="00831FEC"/>
    <w:rsid w:val="00832428"/>
    <w:rsid w:val="0083267C"/>
    <w:rsid w:val="00832A7C"/>
    <w:rsid w:val="00832D6A"/>
    <w:rsid w:val="00832DC1"/>
    <w:rsid w:val="00833069"/>
    <w:rsid w:val="00833268"/>
    <w:rsid w:val="008336E5"/>
    <w:rsid w:val="00834174"/>
    <w:rsid w:val="00834181"/>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EEE"/>
    <w:rsid w:val="00847F43"/>
    <w:rsid w:val="008501A5"/>
    <w:rsid w:val="008502A7"/>
    <w:rsid w:val="00850C83"/>
    <w:rsid w:val="00850F53"/>
    <w:rsid w:val="00850FCE"/>
    <w:rsid w:val="00850FE6"/>
    <w:rsid w:val="0085158F"/>
    <w:rsid w:val="00851718"/>
    <w:rsid w:val="0085199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5ED"/>
    <w:rsid w:val="00854AE0"/>
    <w:rsid w:val="00854B3C"/>
    <w:rsid w:val="00854EF0"/>
    <w:rsid w:val="00854FE7"/>
    <w:rsid w:val="0085531C"/>
    <w:rsid w:val="00855520"/>
    <w:rsid w:val="00855C85"/>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903"/>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5C5"/>
    <w:rsid w:val="008A09B7"/>
    <w:rsid w:val="008A0AA0"/>
    <w:rsid w:val="008A0E54"/>
    <w:rsid w:val="008A144A"/>
    <w:rsid w:val="008A1451"/>
    <w:rsid w:val="008A1805"/>
    <w:rsid w:val="008A18F1"/>
    <w:rsid w:val="008A19A9"/>
    <w:rsid w:val="008A19DD"/>
    <w:rsid w:val="008A2141"/>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D9"/>
    <w:rsid w:val="008A425B"/>
    <w:rsid w:val="008A435B"/>
    <w:rsid w:val="008A43D6"/>
    <w:rsid w:val="008A48C2"/>
    <w:rsid w:val="008A4905"/>
    <w:rsid w:val="008A49D9"/>
    <w:rsid w:val="008A4A81"/>
    <w:rsid w:val="008A4E8F"/>
    <w:rsid w:val="008A50B3"/>
    <w:rsid w:val="008A5296"/>
    <w:rsid w:val="008A5388"/>
    <w:rsid w:val="008A541B"/>
    <w:rsid w:val="008A5921"/>
    <w:rsid w:val="008A5A15"/>
    <w:rsid w:val="008A622D"/>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92D"/>
    <w:rsid w:val="008B6BC0"/>
    <w:rsid w:val="008B6CCF"/>
    <w:rsid w:val="008B6FAE"/>
    <w:rsid w:val="008B6FD6"/>
    <w:rsid w:val="008B72D7"/>
    <w:rsid w:val="008B7536"/>
    <w:rsid w:val="008B7625"/>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D6"/>
    <w:rsid w:val="008C5CCD"/>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6114"/>
    <w:rsid w:val="008D65A7"/>
    <w:rsid w:val="008D6614"/>
    <w:rsid w:val="008D6916"/>
    <w:rsid w:val="008D6CF5"/>
    <w:rsid w:val="008D70CC"/>
    <w:rsid w:val="008D7129"/>
    <w:rsid w:val="008D750F"/>
    <w:rsid w:val="008D78B7"/>
    <w:rsid w:val="008D798B"/>
    <w:rsid w:val="008E0161"/>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19"/>
    <w:rsid w:val="008E5BB1"/>
    <w:rsid w:val="008E5D3F"/>
    <w:rsid w:val="008E5E80"/>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630"/>
    <w:rsid w:val="008F77D5"/>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C61"/>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4EA"/>
    <w:rsid w:val="00915508"/>
    <w:rsid w:val="00915585"/>
    <w:rsid w:val="0091558A"/>
    <w:rsid w:val="00915682"/>
    <w:rsid w:val="009156BB"/>
    <w:rsid w:val="00915919"/>
    <w:rsid w:val="0091597F"/>
    <w:rsid w:val="00915C12"/>
    <w:rsid w:val="00915C3B"/>
    <w:rsid w:val="00915CE1"/>
    <w:rsid w:val="0091607A"/>
    <w:rsid w:val="009165F7"/>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34B6"/>
    <w:rsid w:val="009235C1"/>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2BA"/>
    <w:rsid w:val="0093193E"/>
    <w:rsid w:val="00931C3E"/>
    <w:rsid w:val="00931F9A"/>
    <w:rsid w:val="00931FE4"/>
    <w:rsid w:val="009320A7"/>
    <w:rsid w:val="00932341"/>
    <w:rsid w:val="0093240F"/>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069"/>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F5A"/>
    <w:rsid w:val="00944F82"/>
    <w:rsid w:val="00945245"/>
    <w:rsid w:val="0094563D"/>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053"/>
    <w:rsid w:val="009552A0"/>
    <w:rsid w:val="0095545E"/>
    <w:rsid w:val="0095562B"/>
    <w:rsid w:val="00955674"/>
    <w:rsid w:val="00955715"/>
    <w:rsid w:val="0095572F"/>
    <w:rsid w:val="00955AA1"/>
    <w:rsid w:val="00955CA3"/>
    <w:rsid w:val="00955DE5"/>
    <w:rsid w:val="0095611E"/>
    <w:rsid w:val="009562A8"/>
    <w:rsid w:val="0095647D"/>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721"/>
    <w:rsid w:val="009609B1"/>
    <w:rsid w:val="00960C1C"/>
    <w:rsid w:val="00960DA5"/>
    <w:rsid w:val="00960E7D"/>
    <w:rsid w:val="00961324"/>
    <w:rsid w:val="009614DB"/>
    <w:rsid w:val="009616B3"/>
    <w:rsid w:val="00961800"/>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BF9"/>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55"/>
    <w:rsid w:val="00973632"/>
    <w:rsid w:val="00973748"/>
    <w:rsid w:val="00973815"/>
    <w:rsid w:val="0097388D"/>
    <w:rsid w:val="00973E09"/>
    <w:rsid w:val="00973FC9"/>
    <w:rsid w:val="009742E4"/>
    <w:rsid w:val="00974319"/>
    <w:rsid w:val="0097450F"/>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2DC"/>
    <w:rsid w:val="009914BB"/>
    <w:rsid w:val="009914C1"/>
    <w:rsid w:val="00991788"/>
    <w:rsid w:val="00991AB7"/>
    <w:rsid w:val="00991BFD"/>
    <w:rsid w:val="00991D9D"/>
    <w:rsid w:val="00991FDB"/>
    <w:rsid w:val="0099214A"/>
    <w:rsid w:val="0099274C"/>
    <w:rsid w:val="009928E7"/>
    <w:rsid w:val="00992A82"/>
    <w:rsid w:val="00992C26"/>
    <w:rsid w:val="00992E5F"/>
    <w:rsid w:val="00993282"/>
    <w:rsid w:val="009932EB"/>
    <w:rsid w:val="009937EF"/>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CDC"/>
    <w:rsid w:val="009A4F1E"/>
    <w:rsid w:val="009A517B"/>
    <w:rsid w:val="009A5324"/>
    <w:rsid w:val="009A53BA"/>
    <w:rsid w:val="009A555F"/>
    <w:rsid w:val="009A5B7A"/>
    <w:rsid w:val="009A5D4A"/>
    <w:rsid w:val="009A5D7A"/>
    <w:rsid w:val="009A6064"/>
    <w:rsid w:val="009A621A"/>
    <w:rsid w:val="009A644D"/>
    <w:rsid w:val="009A64E5"/>
    <w:rsid w:val="009A6807"/>
    <w:rsid w:val="009A6846"/>
    <w:rsid w:val="009A6975"/>
    <w:rsid w:val="009A6A43"/>
    <w:rsid w:val="009A6EAA"/>
    <w:rsid w:val="009A6EBD"/>
    <w:rsid w:val="009A6FA8"/>
    <w:rsid w:val="009A7138"/>
    <w:rsid w:val="009A7374"/>
    <w:rsid w:val="009A7A3F"/>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CBE"/>
    <w:rsid w:val="009E1D87"/>
    <w:rsid w:val="009E1FFF"/>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285"/>
    <w:rsid w:val="009F0593"/>
    <w:rsid w:val="009F06C3"/>
    <w:rsid w:val="009F06DD"/>
    <w:rsid w:val="009F0D5F"/>
    <w:rsid w:val="009F0E7B"/>
    <w:rsid w:val="009F0F7F"/>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84F"/>
    <w:rsid w:val="00A03B99"/>
    <w:rsid w:val="00A040E1"/>
    <w:rsid w:val="00A042F8"/>
    <w:rsid w:val="00A0432B"/>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0"/>
    <w:rsid w:val="00A06B87"/>
    <w:rsid w:val="00A06D49"/>
    <w:rsid w:val="00A0764D"/>
    <w:rsid w:val="00A077FD"/>
    <w:rsid w:val="00A07853"/>
    <w:rsid w:val="00A07E07"/>
    <w:rsid w:val="00A101A0"/>
    <w:rsid w:val="00A102C6"/>
    <w:rsid w:val="00A10304"/>
    <w:rsid w:val="00A103B7"/>
    <w:rsid w:val="00A10637"/>
    <w:rsid w:val="00A10653"/>
    <w:rsid w:val="00A107E1"/>
    <w:rsid w:val="00A11299"/>
    <w:rsid w:val="00A112C3"/>
    <w:rsid w:val="00A115F6"/>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460"/>
    <w:rsid w:val="00A144CB"/>
    <w:rsid w:val="00A1475F"/>
    <w:rsid w:val="00A147AD"/>
    <w:rsid w:val="00A14F4B"/>
    <w:rsid w:val="00A1532F"/>
    <w:rsid w:val="00A15803"/>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9D8"/>
    <w:rsid w:val="00A20A36"/>
    <w:rsid w:val="00A20BE4"/>
    <w:rsid w:val="00A20ECB"/>
    <w:rsid w:val="00A20FE4"/>
    <w:rsid w:val="00A21491"/>
    <w:rsid w:val="00A21518"/>
    <w:rsid w:val="00A215A5"/>
    <w:rsid w:val="00A21687"/>
    <w:rsid w:val="00A21A6A"/>
    <w:rsid w:val="00A21C10"/>
    <w:rsid w:val="00A21D04"/>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8DF"/>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DA6"/>
    <w:rsid w:val="00A47E40"/>
    <w:rsid w:val="00A47F3F"/>
    <w:rsid w:val="00A5034F"/>
    <w:rsid w:val="00A5037E"/>
    <w:rsid w:val="00A506D1"/>
    <w:rsid w:val="00A5089F"/>
    <w:rsid w:val="00A50AF8"/>
    <w:rsid w:val="00A50E51"/>
    <w:rsid w:val="00A50FA1"/>
    <w:rsid w:val="00A51031"/>
    <w:rsid w:val="00A51055"/>
    <w:rsid w:val="00A514D3"/>
    <w:rsid w:val="00A517A4"/>
    <w:rsid w:val="00A52347"/>
    <w:rsid w:val="00A52727"/>
    <w:rsid w:val="00A52A3A"/>
    <w:rsid w:val="00A52A85"/>
    <w:rsid w:val="00A52D68"/>
    <w:rsid w:val="00A52F8E"/>
    <w:rsid w:val="00A53030"/>
    <w:rsid w:val="00A535EE"/>
    <w:rsid w:val="00A53724"/>
    <w:rsid w:val="00A5374A"/>
    <w:rsid w:val="00A53B4B"/>
    <w:rsid w:val="00A53BE2"/>
    <w:rsid w:val="00A543AD"/>
    <w:rsid w:val="00A54517"/>
    <w:rsid w:val="00A5493C"/>
    <w:rsid w:val="00A54E40"/>
    <w:rsid w:val="00A54F7E"/>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0B6"/>
    <w:rsid w:val="00A7610C"/>
    <w:rsid w:val="00A761C4"/>
    <w:rsid w:val="00A7624D"/>
    <w:rsid w:val="00A76278"/>
    <w:rsid w:val="00A762ED"/>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55F"/>
    <w:rsid w:val="00A816D9"/>
    <w:rsid w:val="00A816F0"/>
    <w:rsid w:val="00A819CC"/>
    <w:rsid w:val="00A81DC6"/>
    <w:rsid w:val="00A81DF9"/>
    <w:rsid w:val="00A81E89"/>
    <w:rsid w:val="00A82048"/>
    <w:rsid w:val="00A821BD"/>
    <w:rsid w:val="00A825E7"/>
    <w:rsid w:val="00A82604"/>
    <w:rsid w:val="00A82680"/>
    <w:rsid w:val="00A82E93"/>
    <w:rsid w:val="00A83779"/>
    <w:rsid w:val="00A8380D"/>
    <w:rsid w:val="00A83A40"/>
    <w:rsid w:val="00A83C53"/>
    <w:rsid w:val="00A84073"/>
    <w:rsid w:val="00A841AE"/>
    <w:rsid w:val="00A8422F"/>
    <w:rsid w:val="00A84574"/>
    <w:rsid w:val="00A84C9B"/>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6049"/>
    <w:rsid w:val="00A962BD"/>
    <w:rsid w:val="00A963E9"/>
    <w:rsid w:val="00A96462"/>
    <w:rsid w:val="00A96526"/>
    <w:rsid w:val="00A967C4"/>
    <w:rsid w:val="00A96D15"/>
    <w:rsid w:val="00A96FAE"/>
    <w:rsid w:val="00A97058"/>
    <w:rsid w:val="00A97268"/>
    <w:rsid w:val="00A97C8D"/>
    <w:rsid w:val="00A97DDE"/>
    <w:rsid w:val="00AA0119"/>
    <w:rsid w:val="00AA04A8"/>
    <w:rsid w:val="00AA09FB"/>
    <w:rsid w:val="00AA0A83"/>
    <w:rsid w:val="00AA0E8E"/>
    <w:rsid w:val="00AA114E"/>
    <w:rsid w:val="00AA132D"/>
    <w:rsid w:val="00AA150B"/>
    <w:rsid w:val="00AA1A3F"/>
    <w:rsid w:val="00AA1B7C"/>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364"/>
    <w:rsid w:val="00AB64BE"/>
    <w:rsid w:val="00AB6545"/>
    <w:rsid w:val="00AB6B50"/>
    <w:rsid w:val="00AB6EB1"/>
    <w:rsid w:val="00AB6F99"/>
    <w:rsid w:val="00AB7227"/>
    <w:rsid w:val="00AB724C"/>
    <w:rsid w:val="00AB7420"/>
    <w:rsid w:val="00AB74AB"/>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1D8"/>
    <w:rsid w:val="00AC2432"/>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F69"/>
    <w:rsid w:val="00AC70C4"/>
    <w:rsid w:val="00AC72F8"/>
    <w:rsid w:val="00AC763B"/>
    <w:rsid w:val="00AC7697"/>
    <w:rsid w:val="00AC790A"/>
    <w:rsid w:val="00AC7AE6"/>
    <w:rsid w:val="00AC7C48"/>
    <w:rsid w:val="00AD0039"/>
    <w:rsid w:val="00AD00A6"/>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3A5"/>
    <w:rsid w:val="00AE0473"/>
    <w:rsid w:val="00AE0960"/>
    <w:rsid w:val="00AE0C50"/>
    <w:rsid w:val="00AE0C58"/>
    <w:rsid w:val="00AE0CC4"/>
    <w:rsid w:val="00AE0F75"/>
    <w:rsid w:val="00AE107E"/>
    <w:rsid w:val="00AE110D"/>
    <w:rsid w:val="00AE1128"/>
    <w:rsid w:val="00AE12D1"/>
    <w:rsid w:val="00AE151D"/>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A4D"/>
    <w:rsid w:val="00AE5BF0"/>
    <w:rsid w:val="00AE5E12"/>
    <w:rsid w:val="00AE6251"/>
    <w:rsid w:val="00AE62FA"/>
    <w:rsid w:val="00AE636E"/>
    <w:rsid w:val="00AE6464"/>
    <w:rsid w:val="00AE6531"/>
    <w:rsid w:val="00AE6572"/>
    <w:rsid w:val="00AE6B3F"/>
    <w:rsid w:val="00AE6D3F"/>
    <w:rsid w:val="00AE70D9"/>
    <w:rsid w:val="00AE718C"/>
    <w:rsid w:val="00AE7228"/>
    <w:rsid w:val="00AE72DD"/>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B99"/>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50CF"/>
    <w:rsid w:val="00AF518C"/>
    <w:rsid w:val="00AF57CD"/>
    <w:rsid w:val="00AF5CD2"/>
    <w:rsid w:val="00AF6AA0"/>
    <w:rsid w:val="00AF6C51"/>
    <w:rsid w:val="00AF73B7"/>
    <w:rsid w:val="00AF756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EB"/>
    <w:rsid w:val="00B043C8"/>
    <w:rsid w:val="00B0483C"/>
    <w:rsid w:val="00B04859"/>
    <w:rsid w:val="00B04AC2"/>
    <w:rsid w:val="00B04BE8"/>
    <w:rsid w:val="00B04C30"/>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D5"/>
    <w:rsid w:val="00B07CD7"/>
    <w:rsid w:val="00B07EAA"/>
    <w:rsid w:val="00B10465"/>
    <w:rsid w:val="00B108A5"/>
    <w:rsid w:val="00B109B9"/>
    <w:rsid w:val="00B10AA8"/>
    <w:rsid w:val="00B10CAF"/>
    <w:rsid w:val="00B10DFB"/>
    <w:rsid w:val="00B111C9"/>
    <w:rsid w:val="00B1132F"/>
    <w:rsid w:val="00B11390"/>
    <w:rsid w:val="00B11459"/>
    <w:rsid w:val="00B119FF"/>
    <w:rsid w:val="00B11CEE"/>
    <w:rsid w:val="00B11D0D"/>
    <w:rsid w:val="00B11E30"/>
    <w:rsid w:val="00B11E90"/>
    <w:rsid w:val="00B11EFE"/>
    <w:rsid w:val="00B11FE5"/>
    <w:rsid w:val="00B123B7"/>
    <w:rsid w:val="00B1245E"/>
    <w:rsid w:val="00B12561"/>
    <w:rsid w:val="00B125E3"/>
    <w:rsid w:val="00B12BB9"/>
    <w:rsid w:val="00B12D1F"/>
    <w:rsid w:val="00B12FC6"/>
    <w:rsid w:val="00B13186"/>
    <w:rsid w:val="00B13286"/>
    <w:rsid w:val="00B13609"/>
    <w:rsid w:val="00B1360E"/>
    <w:rsid w:val="00B138C3"/>
    <w:rsid w:val="00B139AD"/>
    <w:rsid w:val="00B13C64"/>
    <w:rsid w:val="00B13E06"/>
    <w:rsid w:val="00B14113"/>
    <w:rsid w:val="00B14389"/>
    <w:rsid w:val="00B14518"/>
    <w:rsid w:val="00B1481B"/>
    <w:rsid w:val="00B14851"/>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A89"/>
    <w:rsid w:val="00B22B26"/>
    <w:rsid w:val="00B22E8C"/>
    <w:rsid w:val="00B23373"/>
    <w:rsid w:val="00B2358C"/>
    <w:rsid w:val="00B238ED"/>
    <w:rsid w:val="00B23E2E"/>
    <w:rsid w:val="00B23FA1"/>
    <w:rsid w:val="00B24041"/>
    <w:rsid w:val="00B2426C"/>
    <w:rsid w:val="00B242D5"/>
    <w:rsid w:val="00B24C7D"/>
    <w:rsid w:val="00B24C8F"/>
    <w:rsid w:val="00B24D5C"/>
    <w:rsid w:val="00B24DA9"/>
    <w:rsid w:val="00B24F99"/>
    <w:rsid w:val="00B2501D"/>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32D"/>
    <w:rsid w:val="00B3042E"/>
    <w:rsid w:val="00B30766"/>
    <w:rsid w:val="00B309D0"/>
    <w:rsid w:val="00B30B0C"/>
    <w:rsid w:val="00B30C70"/>
    <w:rsid w:val="00B30DDC"/>
    <w:rsid w:val="00B314E7"/>
    <w:rsid w:val="00B31616"/>
    <w:rsid w:val="00B321CE"/>
    <w:rsid w:val="00B3236D"/>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9"/>
    <w:rsid w:val="00B46004"/>
    <w:rsid w:val="00B46241"/>
    <w:rsid w:val="00B4627F"/>
    <w:rsid w:val="00B4671F"/>
    <w:rsid w:val="00B46759"/>
    <w:rsid w:val="00B467DF"/>
    <w:rsid w:val="00B46E9A"/>
    <w:rsid w:val="00B474D7"/>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628"/>
    <w:rsid w:val="00B52656"/>
    <w:rsid w:val="00B527EF"/>
    <w:rsid w:val="00B52C6B"/>
    <w:rsid w:val="00B52CBC"/>
    <w:rsid w:val="00B52CFB"/>
    <w:rsid w:val="00B52F5D"/>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CEC"/>
    <w:rsid w:val="00B66D90"/>
    <w:rsid w:val="00B66E28"/>
    <w:rsid w:val="00B67007"/>
    <w:rsid w:val="00B6784C"/>
    <w:rsid w:val="00B67A7D"/>
    <w:rsid w:val="00B67AAD"/>
    <w:rsid w:val="00B67AB7"/>
    <w:rsid w:val="00B67C11"/>
    <w:rsid w:val="00B67D0A"/>
    <w:rsid w:val="00B67D2F"/>
    <w:rsid w:val="00B7015B"/>
    <w:rsid w:val="00B7033F"/>
    <w:rsid w:val="00B7044E"/>
    <w:rsid w:val="00B70543"/>
    <w:rsid w:val="00B70612"/>
    <w:rsid w:val="00B706B7"/>
    <w:rsid w:val="00B7093E"/>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C"/>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2D5"/>
    <w:rsid w:val="00B86422"/>
    <w:rsid w:val="00B864C0"/>
    <w:rsid w:val="00B864C8"/>
    <w:rsid w:val="00B86BFD"/>
    <w:rsid w:val="00B86FDF"/>
    <w:rsid w:val="00B8772A"/>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514"/>
    <w:rsid w:val="00B92531"/>
    <w:rsid w:val="00B928A8"/>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5F81"/>
    <w:rsid w:val="00B962AB"/>
    <w:rsid w:val="00B962E2"/>
    <w:rsid w:val="00B965FB"/>
    <w:rsid w:val="00B96B8F"/>
    <w:rsid w:val="00B96EE6"/>
    <w:rsid w:val="00B9791D"/>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C90"/>
    <w:rsid w:val="00BA2CC1"/>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508D"/>
    <w:rsid w:val="00BA533B"/>
    <w:rsid w:val="00BA55A2"/>
    <w:rsid w:val="00BA56B9"/>
    <w:rsid w:val="00BA572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65B"/>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E44"/>
    <w:rsid w:val="00BD6078"/>
    <w:rsid w:val="00BD60C7"/>
    <w:rsid w:val="00BD6473"/>
    <w:rsid w:val="00BD66F8"/>
    <w:rsid w:val="00BD69B6"/>
    <w:rsid w:val="00BD69EF"/>
    <w:rsid w:val="00BD6A04"/>
    <w:rsid w:val="00BD6AEF"/>
    <w:rsid w:val="00BD70E3"/>
    <w:rsid w:val="00BD73CF"/>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498"/>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998"/>
    <w:rsid w:val="00BF5A15"/>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78"/>
    <w:rsid w:val="00C0235A"/>
    <w:rsid w:val="00C023C3"/>
    <w:rsid w:val="00C024B8"/>
    <w:rsid w:val="00C02C27"/>
    <w:rsid w:val="00C02D2C"/>
    <w:rsid w:val="00C02F97"/>
    <w:rsid w:val="00C0323D"/>
    <w:rsid w:val="00C036BC"/>
    <w:rsid w:val="00C0382C"/>
    <w:rsid w:val="00C03896"/>
    <w:rsid w:val="00C03B0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79E"/>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D4"/>
    <w:rsid w:val="00C16CAA"/>
    <w:rsid w:val="00C16D0E"/>
    <w:rsid w:val="00C16E63"/>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64C"/>
    <w:rsid w:val="00C21B68"/>
    <w:rsid w:val="00C21C2F"/>
    <w:rsid w:val="00C21E14"/>
    <w:rsid w:val="00C21EEE"/>
    <w:rsid w:val="00C22257"/>
    <w:rsid w:val="00C22315"/>
    <w:rsid w:val="00C226C6"/>
    <w:rsid w:val="00C226F6"/>
    <w:rsid w:val="00C229E3"/>
    <w:rsid w:val="00C22AE4"/>
    <w:rsid w:val="00C22D7D"/>
    <w:rsid w:val="00C22F9B"/>
    <w:rsid w:val="00C23090"/>
    <w:rsid w:val="00C23437"/>
    <w:rsid w:val="00C2358A"/>
    <w:rsid w:val="00C23D15"/>
    <w:rsid w:val="00C23FCC"/>
    <w:rsid w:val="00C2431C"/>
    <w:rsid w:val="00C24353"/>
    <w:rsid w:val="00C2480A"/>
    <w:rsid w:val="00C2490C"/>
    <w:rsid w:val="00C24EF2"/>
    <w:rsid w:val="00C25119"/>
    <w:rsid w:val="00C253F5"/>
    <w:rsid w:val="00C25733"/>
    <w:rsid w:val="00C25853"/>
    <w:rsid w:val="00C259DF"/>
    <w:rsid w:val="00C259EC"/>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403E"/>
    <w:rsid w:val="00C341AE"/>
    <w:rsid w:val="00C3436C"/>
    <w:rsid w:val="00C34591"/>
    <w:rsid w:val="00C34603"/>
    <w:rsid w:val="00C346E2"/>
    <w:rsid w:val="00C34809"/>
    <w:rsid w:val="00C3498C"/>
    <w:rsid w:val="00C34A05"/>
    <w:rsid w:val="00C34CF0"/>
    <w:rsid w:val="00C34D74"/>
    <w:rsid w:val="00C352CA"/>
    <w:rsid w:val="00C352E0"/>
    <w:rsid w:val="00C35303"/>
    <w:rsid w:val="00C35369"/>
    <w:rsid w:val="00C3537A"/>
    <w:rsid w:val="00C353D6"/>
    <w:rsid w:val="00C35551"/>
    <w:rsid w:val="00C35762"/>
    <w:rsid w:val="00C35781"/>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2C6"/>
    <w:rsid w:val="00C4134B"/>
    <w:rsid w:val="00C415A0"/>
    <w:rsid w:val="00C417AF"/>
    <w:rsid w:val="00C41851"/>
    <w:rsid w:val="00C4196E"/>
    <w:rsid w:val="00C41EE3"/>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690"/>
    <w:rsid w:val="00C476A9"/>
    <w:rsid w:val="00C47798"/>
    <w:rsid w:val="00C478BF"/>
    <w:rsid w:val="00C47FE1"/>
    <w:rsid w:val="00C501EA"/>
    <w:rsid w:val="00C5042A"/>
    <w:rsid w:val="00C50620"/>
    <w:rsid w:val="00C50860"/>
    <w:rsid w:val="00C50880"/>
    <w:rsid w:val="00C50CE0"/>
    <w:rsid w:val="00C50D29"/>
    <w:rsid w:val="00C50E43"/>
    <w:rsid w:val="00C50ECA"/>
    <w:rsid w:val="00C51050"/>
    <w:rsid w:val="00C5110B"/>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33D"/>
    <w:rsid w:val="00C55575"/>
    <w:rsid w:val="00C5599E"/>
    <w:rsid w:val="00C56039"/>
    <w:rsid w:val="00C563EB"/>
    <w:rsid w:val="00C564A4"/>
    <w:rsid w:val="00C5652F"/>
    <w:rsid w:val="00C5680E"/>
    <w:rsid w:val="00C56AF2"/>
    <w:rsid w:val="00C56E10"/>
    <w:rsid w:val="00C56EA8"/>
    <w:rsid w:val="00C5717F"/>
    <w:rsid w:val="00C57917"/>
    <w:rsid w:val="00C5792D"/>
    <w:rsid w:val="00C579EE"/>
    <w:rsid w:val="00C57A40"/>
    <w:rsid w:val="00C57A85"/>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D4"/>
    <w:rsid w:val="00C742DF"/>
    <w:rsid w:val="00C74A57"/>
    <w:rsid w:val="00C74C81"/>
    <w:rsid w:val="00C74D17"/>
    <w:rsid w:val="00C74E52"/>
    <w:rsid w:val="00C74F8D"/>
    <w:rsid w:val="00C7507C"/>
    <w:rsid w:val="00C75309"/>
    <w:rsid w:val="00C7559A"/>
    <w:rsid w:val="00C75A92"/>
    <w:rsid w:val="00C75B6F"/>
    <w:rsid w:val="00C75BCE"/>
    <w:rsid w:val="00C75FCD"/>
    <w:rsid w:val="00C76229"/>
    <w:rsid w:val="00C767DE"/>
    <w:rsid w:val="00C76860"/>
    <w:rsid w:val="00C7694A"/>
    <w:rsid w:val="00C76B0E"/>
    <w:rsid w:val="00C76B20"/>
    <w:rsid w:val="00C76D63"/>
    <w:rsid w:val="00C76E4F"/>
    <w:rsid w:val="00C772EF"/>
    <w:rsid w:val="00C7737C"/>
    <w:rsid w:val="00C77BE4"/>
    <w:rsid w:val="00C77CEE"/>
    <w:rsid w:val="00C77D7A"/>
    <w:rsid w:val="00C77DB8"/>
    <w:rsid w:val="00C77F6E"/>
    <w:rsid w:val="00C801DC"/>
    <w:rsid w:val="00C801E5"/>
    <w:rsid w:val="00C80265"/>
    <w:rsid w:val="00C8033B"/>
    <w:rsid w:val="00C804CC"/>
    <w:rsid w:val="00C8074C"/>
    <w:rsid w:val="00C80AD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BEF"/>
    <w:rsid w:val="00C85C17"/>
    <w:rsid w:val="00C85CFC"/>
    <w:rsid w:val="00C85E01"/>
    <w:rsid w:val="00C85F9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9"/>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16B"/>
    <w:rsid w:val="00C95247"/>
    <w:rsid w:val="00C952EC"/>
    <w:rsid w:val="00C956C9"/>
    <w:rsid w:val="00C95846"/>
    <w:rsid w:val="00C958B6"/>
    <w:rsid w:val="00C9596A"/>
    <w:rsid w:val="00C9601F"/>
    <w:rsid w:val="00C96199"/>
    <w:rsid w:val="00C967F9"/>
    <w:rsid w:val="00C969BC"/>
    <w:rsid w:val="00C96A60"/>
    <w:rsid w:val="00C96B25"/>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C3D"/>
    <w:rsid w:val="00CA7F51"/>
    <w:rsid w:val="00CA7FD6"/>
    <w:rsid w:val="00CB025E"/>
    <w:rsid w:val="00CB02FD"/>
    <w:rsid w:val="00CB03D2"/>
    <w:rsid w:val="00CB0405"/>
    <w:rsid w:val="00CB062B"/>
    <w:rsid w:val="00CB0B14"/>
    <w:rsid w:val="00CB0D33"/>
    <w:rsid w:val="00CB0E59"/>
    <w:rsid w:val="00CB13FA"/>
    <w:rsid w:val="00CB1610"/>
    <w:rsid w:val="00CB1B8A"/>
    <w:rsid w:val="00CB1F15"/>
    <w:rsid w:val="00CB1F9A"/>
    <w:rsid w:val="00CB20B4"/>
    <w:rsid w:val="00CB2283"/>
    <w:rsid w:val="00CB2487"/>
    <w:rsid w:val="00CB2A33"/>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F6"/>
    <w:rsid w:val="00CC03C4"/>
    <w:rsid w:val="00CC0420"/>
    <w:rsid w:val="00CC05A1"/>
    <w:rsid w:val="00CC05A6"/>
    <w:rsid w:val="00CC08AE"/>
    <w:rsid w:val="00CC0BDF"/>
    <w:rsid w:val="00CC0D96"/>
    <w:rsid w:val="00CC1087"/>
    <w:rsid w:val="00CC144A"/>
    <w:rsid w:val="00CC1642"/>
    <w:rsid w:val="00CC16F7"/>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2E"/>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76F"/>
    <w:rsid w:val="00CE7B02"/>
    <w:rsid w:val="00CE7B1C"/>
    <w:rsid w:val="00CE7CA2"/>
    <w:rsid w:val="00CE7D7E"/>
    <w:rsid w:val="00CF039E"/>
    <w:rsid w:val="00CF0472"/>
    <w:rsid w:val="00CF05D5"/>
    <w:rsid w:val="00CF06C9"/>
    <w:rsid w:val="00CF0991"/>
    <w:rsid w:val="00CF11CB"/>
    <w:rsid w:val="00CF1343"/>
    <w:rsid w:val="00CF17E2"/>
    <w:rsid w:val="00CF1813"/>
    <w:rsid w:val="00CF1D54"/>
    <w:rsid w:val="00CF1F07"/>
    <w:rsid w:val="00CF20A4"/>
    <w:rsid w:val="00CF2343"/>
    <w:rsid w:val="00CF247F"/>
    <w:rsid w:val="00CF2738"/>
    <w:rsid w:val="00CF2878"/>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7146"/>
    <w:rsid w:val="00D0719C"/>
    <w:rsid w:val="00D07625"/>
    <w:rsid w:val="00D07930"/>
    <w:rsid w:val="00D07BCE"/>
    <w:rsid w:val="00D07D74"/>
    <w:rsid w:val="00D10564"/>
    <w:rsid w:val="00D10602"/>
    <w:rsid w:val="00D1074A"/>
    <w:rsid w:val="00D108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439C"/>
    <w:rsid w:val="00D14764"/>
    <w:rsid w:val="00D14AE6"/>
    <w:rsid w:val="00D14CDD"/>
    <w:rsid w:val="00D14D76"/>
    <w:rsid w:val="00D14DE9"/>
    <w:rsid w:val="00D152CC"/>
    <w:rsid w:val="00D1547F"/>
    <w:rsid w:val="00D154A6"/>
    <w:rsid w:val="00D15513"/>
    <w:rsid w:val="00D1554F"/>
    <w:rsid w:val="00D155C5"/>
    <w:rsid w:val="00D1576D"/>
    <w:rsid w:val="00D15884"/>
    <w:rsid w:val="00D15926"/>
    <w:rsid w:val="00D15DE4"/>
    <w:rsid w:val="00D15E31"/>
    <w:rsid w:val="00D15E40"/>
    <w:rsid w:val="00D16000"/>
    <w:rsid w:val="00D1634D"/>
    <w:rsid w:val="00D164EB"/>
    <w:rsid w:val="00D165A0"/>
    <w:rsid w:val="00D165CB"/>
    <w:rsid w:val="00D167CE"/>
    <w:rsid w:val="00D167D4"/>
    <w:rsid w:val="00D1693A"/>
    <w:rsid w:val="00D16A20"/>
    <w:rsid w:val="00D16BC1"/>
    <w:rsid w:val="00D1739C"/>
    <w:rsid w:val="00D17584"/>
    <w:rsid w:val="00D17786"/>
    <w:rsid w:val="00D17AC1"/>
    <w:rsid w:val="00D17D77"/>
    <w:rsid w:val="00D202DA"/>
    <w:rsid w:val="00D203BC"/>
    <w:rsid w:val="00D2051C"/>
    <w:rsid w:val="00D207C9"/>
    <w:rsid w:val="00D20846"/>
    <w:rsid w:val="00D20965"/>
    <w:rsid w:val="00D20C41"/>
    <w:rsid w:val="00D20E5B"/>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80"/>
    <w:rsid w:val="00D36A1C"/>
    <w:rsid w:val="00D36AEF"/>
    <w:rsid w:val="00D36BD2"/>
    <w:rsid w:val="00D36E06"/>
    <w:rsid w:val="00D36E6F"/>
    <w:rsid w:val="00D3705A"/>
    <w:rsid w:val="00D371A1"/>
    <w:rsid w:val="00D37291"/>
    <w:rsid w:val="00D37371"/>
    <w:rsid w:val="00D373C2"/>
    <w:rsid w:val="00D3757D"/>
    <w:rsid w:val="00D37C06"/>
    <w:rsid w:val="00D37CF2"/>
    <w:rsid w:val="00D400F6"/>
    <w:rsid w:val="00D4020B"/>
    <w:rsid w:val="00D40577"/>
    <w:rsid w:val="00D405ED"/>
    <w:rsid w:val="00D406AA"/>
    <w:rsid w:val="00D40B79"/>
    <w:rsid w:val="00D40BCB"/>
    <w:rsid w:val="00D40C37"/>
    <w:rsid w:val="00D40C88"/>
    <w:rsid w:val="00D40F03"/>
    <w:rsid w:val="00D40F0A"/>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524"/>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9B0"/>
    <w:rsid w:val="00D629E6"/>
    <w:rsid w:val="00D62A9D"/>
    <w:rsid w:val="00D62DB5"/>
    <w:rsid w:val="00D62E82"/>
    <w:rsid w:val="00D63204"/>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C3A"/>
    <w:rsid w:val="00D75E9C"/>
    <w:rsid w:val="00D75F46"/>
    <w:rsid w:val="00D76126"/>
    <w:rsid w:val="00D7629A"/>
    <w:rsid w:val="00D7635F"/>
    <w:rsid w:val="00D76521"/>
    <w:rsid w:val="00D765AD"/>
    <w:rsid w:val="00D76726"/>
    <w:rsid w:val="00D76768"/>
    <w:rsid w:val="00D767B2"/>
    <w:rsid w:val="00D767E9"/>
    <w:rsid w:val="00D76B55"/>
    <w:rsid w:val="00D76B5A"/>
    <w:rsid w:val="00D7728D"/>
    <w:rsid w:val="00D7785D"/>
    <w:rsid w:val="00D77E8D"/>
    <w:rsid w:val="00D804F1"/>
    <w:rsid w:val="00D80530"/>
    <w:rsid w:val="00D807B5"/>
    <w:rsid w:val="00D80926"/>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5A5"/>
    <w:rsid w:val="00D835DF"/>
    <w:rsid w:val="00D8365D"/>
    <w:rsid w:val="00D83706"/>
    <w:rsid w:val="00D83775"/>
    <w:rsid w:val="00D8377D"/>
    <w:rsid w:val="00D8379C"/>
    <w:rsid w:val="00D837A8"/>
    <w:rsid w:val="00D83E87"/>
    <w:rsid w:val="00D83FB3"/>
    <w:rsid w:val="00D83FBA"/>
    <w:rsid w:val="00D843EE"/>
    <w:rsid w:val="00D84564"/>
    <w:rsid w:val="00D84868"/>
    <w:rsid w:val="00D84B38"/>
    <w:rsid w:val="00D84BB5"/>
    <w:rsid w:val="00D853AC"/>
    <w:rsid w:val="00D85591"/>
    <w:rsid w:val="00D855EA"/>
    <w:rsid w:val="00D85761"/>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C76"/>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61DF"/>
    <w:rsid w:val="00DA67F7"/>
    <w:rsid w:val="00DA68F4"/>
    <w:rsid w:val="00DA68FC"/>
    <w:rsid w:val="00DA6B97"/>
    <w:rsid w:val="00DA6CD7"/>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38D"/>
    <w:rsid w:val="00DB16C9"/>
    <w:rsid w:val="00DB16E7"/>
    <w:rsid w:val="00DB1704"/>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783"/>
    <w:rsid w:val="00DC4887"/>
    <w:rsid w:val="00DC4BB8"/>
    <w:rsid w:val="00DC4C3E"/>
    <w:rsid w:val="00DC4CE8"/>
    <w:rsid w:val="00DC4DFF"/>
    <w:rsid w:val="00DC50CC"/>
    <w:rsid w:val="00DC51D6"/>
    <w:rsid w:val="00DC55CD"/>
    <w:rsid w:val="00DC5BE4"/>
    <w:rsid w:val="00DC5CA3"/>
    <w:rsid w:val="00DC5DB3"/>
    <w:rsid w:val="00DC6141"/>
    <w:rsid w:val="00DC6262"/>
    <w:rsid w:val="00DC67F6"/>
    <w:rsid w:val="00DC681C"/>
    <w:rsid w:val="00DC685F"/>
    <w:rsid w:val="00DC6DD8"/>
    <w:rsid w:val="00DC6FCE"/>
    <w:rsid w:val="00DC7488"/>
    <w:rsid w:val="00DC771F"/>
    <w:rsid w:val="00DC787D"/>
    <w:rsid w:val="00DC7B66"/>
    <w:rsid w:val="00DC7BB7"/>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C09"/>
    <w:rsid w:val="00DD5C86"/>
    <w:rsid w:val="00DD5EF8"/>
    <w:rsid w:val="00DD60F7"/>
    <w:rsid w:val="00DD6129"/>
    <w:rsid w:val="00DD6479"/>
    <w:rsid w:val="00DD64B5"/>
    <w:rsid w:val="00DD6543"/>
    <w:rsid w:val="00DD66F2"/>
    <w:rsid w:val="00DD681D"/>
    <w:rsid w:val="00DD6D3F"/>
    <w:rsid w:val="00DD6DD3"/>
    <w:rsid w:val="00DD7183"/>
    <w:rsid w:val="00DD72F4"/>
    <w:rsid w:val="00DD7388"/>
    <w:rsid w:val="00DD77E5"/>
    <w:rsid w:val="00DD7C77"/>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1B8"/>
    <w:rsid w:val="00DE636E"/>
    <w:rsid w:val="00DE640A"/>
    <w:rsid w:val="00DE6456"/>
    <w:rsid w:val="00DE6851"/>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5EC"/>
    <w:rsid w:val="00E0183D"/>
    <w:rsid w:val="00E018BF"/>
    <w:rsid w:val="00E01A1B"/>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B0F"/>
    <w:rsid w:val="00E07D3D"/>
    <w:rsid w:val="00E100BC"/>
    <w:rsid w:val="00E1021A"/>
    <w:rsid w:val="00E10333"/>
    <w:rsid w:val="00E1035C"/>
    <w:rsid w:val="00E107EA"/>
    <w:rsid w:val="00E10F15"/>
    <w:rsid w:val="00E1100B"/>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17"/>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ADF"/>
    <w:rsid w:val="00E40B7A"/>
    <w:rsid w:val="00E40E97"/>
    <w:rsid w:val="00E41263"/>
    <w:rsid w:val="00E412B9"/>
    <w:rsid w:val="00E41639"/>
    <w:rsid w:val="00E41A8B"/>
    <w:rsid w:val="00E41ADC"/>
    <w:rsid w:val="00E41CAE"/>
    <w:rsid w:val="00E41D15"/>
    <w:rsid w:val="00E4252D"/>
    <w:rsid w:val="00E42886"/>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500D4"/>
    <w:rsid w:val="00E50426"/>
    <w:rsid w:val="00E50659"/>
    <w:rsid w:val="00E50721"/>
    <w:rsid w:val="00E50761"/>
    <w:rsid w:val="00E508E1"/>
    <w:rsid w:val="00E50DF2"/>
    <w:rsid w:val="00E50E67"/>
    <w:rsid w:val="00E511F4"/>
    <w:rsid w:val="00E5157D"/>
    <w:rsid w:val="00E51B97"/>
    <w:rsid w:val="00E51EAD"/>
    <w:rsid w:val="00E52159"/>
    <w:rsid w:val="00E52A41"/>
    <w:rsid w:val="00E52AAF"/>
    <w:rsid w:val="00E52B5E"/>
    <w:rsid w:val="00E52F4B"/>
    <w:rsid w:val="00E53506"/>
    <w:rsid w:val="00E53615"/>
    <w:rsid w:val="00E5372F"/>
    <w:rsid w:val="00E540E9"/>
    <w:rsid w:val="00E544CC"/>
    <w:rsid w:val="00E547DF"/>
    <w:rsid w:val="00E5490B"/>
    <w:rsid w:val="00E549DE"/>
    <w:rsid w:val="00E54B5A"/>
    <w:rsid w:val="00E54C46"/>
    <w:rsid w:val="00E55698"/>
    <w:rsid w:val="00E55EE8"/>
    <w:rsid w:val="00E55F59"/>
    <w:rsid w:val="00E5604A"/>
    <w:rsid w:val="00E5605B"/>
    <w:rsid w:val="00E5614B"/>
    <w:rsid w:val="00E56367"/>
    <w:rsid w:val="00E56542"/>
    <w:rsid w:val="00E5667F"/>
    <w:rsid w:val="00E5678B"/>
    <w:rsid w:val="00E56C4B"/>
    <w:rsid w:val="00E56D6B"/>
    <w:rsid w:val="00E56D79"/>
    <w:rsid w:val="00E56E5B"/>
    <w:rsid w:val="00E57270"/>
    <w:rsid w:val="00E573F3"/>
    <w:rsid w:val="00E57610"/>
    <w:rsid w:val="00E57874"/>
    <w:rsid w:val="00E5794A"/>
    <w:rsid w:val="00E57B77"/>
    <w:rsid w:val="00E57F83"/>
    <w:rsid w:val="00E57FEF"/>
    <w:rsid w:val="00E60268"/>
    <w:rsid w:val="00E60387"/>
    <w:rsid w:val="00E6087C"/>
    <w:rsid w:val="00E60901"/>
    <w:rsid w:val="00E61114"/>
    <w:rsid w:val="00E61215"/>
    <w:rsid w:val="00E615F8"/>
    <w:rsid w:val="00E6180B"/>
    <w:rsid w:val="00E61881"/>
    <w:rsid w:val="00E61B1D"/>
    <w:rsid w:val="00E61C5E"/>
    <w:rsid w:val="00E61D17"/>
    <w:rsid w:val="00E621EE"/>
    <w:rsid w:val="00E6227D"/>
    <w:rsid w:val="00E62355"/>
    <w:rsid w:val="00E623F3"/>
    <w:rsid w:val="00E624F2"/>
    <w:rsid w:val="00E62550"/>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1A4"/>
    <w:rsid w:val="00E6536C"/>
    <w:rsid w:val="00E6545D"/>
    <w:rsid w:val="00E654A9"/>
    <w:rsid w:val="00E65751"/>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B9D"/>
    <w:rsid w:val="00E71F92"/>
    <w:rsid w:val="00E722B7"/>
    <w:rsid w:val="00E7249A"/>
    <w:rsid w:val="00E728E7"/>
    <w:rsid w:val="00E72C07"/>
    <w:rsid w:val="00E72CD5"/>
    <w:rsid w:val="00E72FE4"/>
    <w:rsid w:val="00E7300C"/>
    <w:rsid w:val="00E73354"/>
    <w:rsid w:val="00E73511"/>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1B3"/>
    <w:rsid w:val="00E81250"/>
    <w:rsid w:val="00E813F4"/>
    <w:rsid w:val="00E81463"/>
    <w:rsid w:val="00E817E7"/>
    <w:rsid w:val="00E8183A"/>
    <w:rsid w:val="00E819F6"/>
    <w:rsid w:val="00E81E20"/>
    <w:rsid w:val="00E82014"/>
    <w:rsid w:val="00E8201E"/>
    <w:rsid w:val="00E8278C"/>
    <w:rsid w:val="00E82813"/>
    <w:rsid w:val="00E828EC"/>
    <w:rsid w:val="00E829AD"/>
    <w:rsid w:val="00E82C09"/>
    <w:rsid w:val="00E82CBE"/>
    <w:rsid w:val="00E83066"/>
    <w:rsid w:val="00E8321D"/>
    <w:rsid w:val="00E832DB"/>
    <w:rsid w:val="00E8337B"/>
    <w:rsid w:val="00E833D7"/>
    <w:rsid w:val="00E83497"/>
    <w:rsid w:val="00E839AB"/>
    <w:rsid w:val="00E83AE4"/>
    <w:rsid w:val="00E83FAD"/>
    <w:rsid w:val="00E84032"/>
    <w:rsid w:val="00E849C7"/>
    <w:rsid w:val="00E84BBC"/>
    <w:rsid w:val="00E84C12"/>
    <w:rsid w:val="00E84E14"/>
    <w:rsid w:val="00E84FF4"/>
    <w:rsid w:val="00E853F2"/>
    <w:rsid w:val="00E85414"/>
    <w:rsid w:val="00E85542"/>
    <w:rsid w:val="00E85586"/>
    <w:rsid w:val="00E8566F"/>
    <w:rsid w:val="00E85A90"/>
    <w:rsid w:val="00E85C49"/>
    <w:rsid w:val="00E85E4A"/>
    <w:rsid w:val="00E86455"/>
    <w:rsid w:val="00E8665E"/>
    <w:rsid w:val="00E866E9"/>
    <w:rsid w:val="00E86B7A"/>
    <w:rsid w:val="00E86B94"/>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C3"/>
    <w:rsid w:val="00E92E20"/>
    <w:rsid w:val="00E933CB"/>
    <w:rsid w:val="00E9375D"/>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70F"/>
    <w:rsid w:val="00EA2B66"/>
    <w:rsid w:val="00EA2F7F"/>
    <w:rsid w:val="00EA34A4"/>
    <w:rsid w:val="00EA34FE"/>
    <w:rsid w:val="00EA351B"/>
    <w:rsid w:val="00EA35FE"/>
    <w:rsid w:val="00EA3642"/>
    <w:rsid w:val="00EA36FA"/>
    <w:rsid w:val="00EA3A3F"/>
    <w:rsid w:val="00EA3BC0"/>
    <w:rsid w:val="00EA3CE9"/>
    <w:rsid w:val="00EA40B1"/>
    <w:rsid w:val="00EA4174"/>
    <w:rsid w:val="00EA41E3"/>
    <w:rsid w:val="00EA4219"/>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228C"/>
    <w:rsid w:val="00ED23F2"/>
    <w:rsid w:val="00ED2840"/>
    <w:rsid w:val="00ED2929"/>
    <w:rsid w:val="00ED29EE"/>
    <w:rsid w:val="00ED2AB6"/>
    <w:rsid w:val="00ED2CD7"/>
    <w:rsid w:val="00ED2ECF"/>
    <w:rsid w:val="00ED315D"/>
    <w:rsid w:val="00ED35E7"/>
    <w:rsid w:val="00ED36F8"/>
    <w:rsid w:val="00ED37B2"/>
    <w:rsid w:val="00ED3862"/>
    <w:rsid w:val="00ED3C84"/>
    <w:rsid w:val="00ED41CC"/>
    <w:rsid w:val="00ED4490"/>
    <w:rsid w:val="00ED46BE"/>
    <w:rsid w:val="00ED4935"/>
    <w:rsid w:val="00ED4C1D"/>
    <w:rsid w:val="00ED4EE8"/>
    <w:rsid w:val="00ED4EF5"/>
    <w:rsid w:val="00ED566F"/>
    <w:rsid w:val="00ED5775"/>
    <w:rsid w:val="00ED583B"/>
    <w:rsid w:val="00ED5975"/>
    <w:rsid w:val="00ED5A67"/>
    <w:rsid w:val="00ED5FF6"/>
    <w:rsid w:val="00ED61A0"/>
    <w:rsid w:val="00ED62AD"/>
    <w:rsid w:val="00ED62DE"/>
    <w:rsid w:val="00ED65E4"/>
    <w:rsid w:val="00ED67FB"/>
    <w:rsid w:val="00ED6831"/>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4C"/>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B47"/>
    <w:rsid w:val="00EF2C0D"/>
    <w:rsid w:val="00EF2D3F"/>
    <w:rsid w:val="00EF2D5A"/>
    <w:rsid w:val="00EF2DC0"/>
    <w:rsid w:val="00EF2DF3"/>
    <w:rsid w:val="00EF2E49"/>
    <w:rsid w:val="00EF3214"/>
    <w:rsid w:val="00EF33E6"/>
    <w:rsid w:val="00EF3884"/>
    <w:rsid w:val="00EF38EC"/>
    <w:rsid w:val="00EF3A3F"/>
    <w:rsid w:val="00EF3A51"/>
    <w:rsid w:val="00EF3ADE"/>
    <w:rsid w:val="00EF3B54"/>
    <w:rsid w:val="00EF3BE6"/>
    <w:rsid w:val="00EF3FC3"/>
    <w:rsid w:val="00EF4111"/>
    <w:rsid w:val="00EF417B"/>
    <w:rsid w:val="00EF42BF"/>
    <w:rsid w:val="00EF437E"/>
    <w:rsid w:val="00EF4662"/>
    <w:rsid w:val="00EF50C9"/>
    <w:rsid w:val="00EF5178"/>
    <w:rsid w:val="00EF5249"/>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BB"/>
    <w:rsid w:val="00F04BC5"/>
    <w:rsid w:val="00F04BF0"/>
    <w:rsid w:val="00F04DC9"/>
    <w:rsid w:val="00F05047"/>
    <w:rsid w:val="00F05458"/>
    <w:rsid w:val="00F057D4"/>
    <w:rsid w:val="00F05A47"/>
    <w:rsid w:val="00F05B4B"/>
    <w:rsid w:val="00F05BC1"/>
    <w:rsid w:val="00F05D56"/>
    <w:rsid w:val="00F0605F"/>
    <w:rsid w:val="00F0619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BA"/>
    <w:rsid w:val="00F219FA"/>
    <w:rsid w:val="00F21C66"/>
    <w:rsid w:val="00F21D82"/>
    <w:rsid w:val="00F2227C"/>
    <w:rsid w:val="00F224DD"/>
    <w:rsid w:val="00F2282A"/>
    <w:rsid w:val="00F2285F"/>
    <w:rsid w:val="00F228BA"/>
    <w:rsid w:val="00F22BCC"/>
    <w:rsid w:val="00F22BFE"/>
    <w:rsid w:val="00F22C50"/>
    <w:rsid w:val="00F22CF3"/>
    <w:rsid w:val="00F23034"/>
    <w:rsid w:val="00F23115"/>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BEF"/>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F3"/>
    <w:rsid w:val="00F61972"/>
    <w:rsid w:val="00F619BD"/>
    <w:rsid w:val="00F6210B"/>
    <w:rsid w:val="00F6216A"/>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B6D"/>
    <w:rsid w:val="00F72E51"/>
    <w:rsid w:val="00F72F7B"/>
    <w:rsid w:val="00F73046"/>
    <w:rsid w:val="00F7314E"/>
    <w:rsid w:val="00F73157"/>
    <w:rsid w:val="00F73462"/>
    <w:rsid w:val="00F735A5"/>
    <w:rsid w:val="00F7379A"/>
    <w:rsid w:val="00F737D9"/>
    <w:rsid w:val="00F73AE2"/>
    <w:rsid w:val="00F73F99"/>
    <w:rsid w:val="00F74AB4"/>
    <w:rsid w:val="00F74CED"/>
    <w:rsid w:val="00F75215"/>
    <w:rsid w:val="00F754D7"/>
    <w:rsid w:val="00F75717"/>
    <w:rsid w:val="00F75808"/>
    <w:rsid w:val="00F7584A"/>
    <w:rsid w:val="00F758C2"/>
    <w:rsid w:val="00F7596B"/>
    <w:rsid w:val="00F75B44"/>
    <w:rsid w:val="00F75EDC"/>
    <w:rsid w:val="00F762E2"/>
    <w:rsid w:val="00F766E0"/>
    <w:rsid w:val="00F76CD4"/>
    <w:rsid w:val="00F76D83"/>
    <w:rsid w:val="00F77093"/>
    <w:rsid w:val="00F773EE"/>
    <w:rsid w:val="00F774E3"/>
    <w:rsid w:val="00F775D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C30"/>
    <w:rsid w:val="00F95109"/>
    <w:rsid w:val="00F9535E"/>
    <w:rsid w:val="00F95693"/>
    <w:rsid w:val="00F95732"/>
    <w:rsid w:val="00F95895"/>
    <w:rsid w:val="00F95952"/>
    <w:rsid w:val="00F9597B"/>
    <w:rsid w:val="00F95997"/>
    <w:rsid w:val="00F95A15"/>
    <w:rsid w:val="00F95A62"/>
    <w:rsid w:val="00F95AB6"/>
    <w:rsid w:val="00F95BDF"/>
    <w:rsid w:val="00F95E31"/>
    <w:rsid w:val="00F95E8E"/>
    <w:rsid w:val="00F95F9C"/>
    <w:rsid w:val="00F9614F"/>
    <w:rsid w:val="00F96272"/>
    <w:rsid w:val="00F968C6"/>
    <w:rsid w:val="00F96941"/>
    <w:rsid w:val="00F969FA"/>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B5F"/>
    <w:rsid w:val="00FA3F91"/>
    <w:rsid w:val="00FA3FD0"/>
    <w:rsid w:val="00FA44BE"/>
    <w:rsid w:val="00FA44CA"/>
    <w:rsid w:val="00FA44FE"/>
    <w:rsid w:val="00FA4595"/>
    <w:rsid w:val="00FA45E9"/>
    <w:rsid w:val="00FA4788"/>
    <w:rsid w:val="00FA4982"/>
    <w:rsid w:val="00FA4D9D"/>
    <w:rsid w:val="00FA4FDA"/>
    <w:rsid w:val="00FA527F"/>
    <w:rsid w:val="00FA5393"/>
    <w:rsid w:val="00FA5481"/>
    <w:rsid w:val="00FA5502"/>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61"/>
    <w:rsid w:val="00FB56A6"/>
    <w:rsid w:val="00FB5A07"/>
    <w:rsid w:val="00FB5BDE"/>
    <w:rsid w:val="00FB5D5E"/>
    <w:rsid w:val="00FB6185"/>
    <w:rsid w:val="00FB63C4"/>
    <w:rsid w:val="00FB6425"/>
    <w:rsid w:val="00FB652F"/>
    <w:rsid w:val="00FB65A1"/>
    <w:rsid w:val="00FB6ACD"/>
    <w:rsid w:val="00FB7442"/>
    <w:rsid w:val="00FB7695"/>
    <w:rsid w:val="00FB7A7C"/>
    <w:rsid w:val="00FB7B3E"/>
    <w:rsid w:val="00FB7FDA"/>
    <w:rsid w:val="00FC0102"/>
    <w:rsid w:val="00FC0362"/>
    <w:rsid w:val="00FC059D"/>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77"/>
    <w:rsid w:val="00FE00EA"/>
    <w:rsid w:val="00FE013F"/>
    <w:rsid w:val="00FE0163"/>
    <w:rsid w:val="00FE0299"/>
    <w:rsid w:val="00FE04A4"/>
    <w:rsid w:val="00FE0DC0"/>
    <w:rsid w:val="00FE0F55"/>
    <w:rsid w:val="00FE0FAB"/>
    <w:rsid w:val="00FE103D"/>
    <w:rsid w:val="00FE1F52"/>
    <w:rsid w:val="00FE21B0"/>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612"/>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AA0"/>
    <w:rsid w:val="00FF0268"/>
    <w:rsid w:val="00FF03EB"/>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BA5"/>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6FC3"/>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3C76"/>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ind w:left="4404"/>
      <w:outlineLvl w:val="1"/>
    </w:pPr>
    <w:rPr>
      <w:i/>
      <w:iCs/>
      <w:kern w:val="0"/>
      <w:sz w:val="28"/>
      <w:szCs w:val="28"/>
    </w:rPr>
  </w:style>
  <w:style w:type="paragraph" w:styleId="30">
    <w:name w:val="heading 3"/>
    <w:basedOn w:val="2"/>
    <w:next w:val="a"/>
    <w:link w:val="31"/>
    <w:uiPriority w:val="99"/>
    <w:qFormat/>
    <w:pPr>
      <w:numPr>
        <w:ilvl w:val="2"/>
      </w:numPr>
      <w:tabs>
        <w:tab w:val="num" w:pos="360"/>
      </w:tabs>
      <w:spacing w:before="120"/>
      <w:ind w:left="4404" w:hanging="576"/>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4404" w:hanging="576"/>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4404" w:hanging="576"/>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rsid w:val="00B7563A"/>
  </w:style>
  <w:style w:type="character" w:customStyle="1" w:styleId="fontstyle21">
    <w:name w:val="fontstyle21"/>
    <w:basedOn w:val="a0"/>
    <w:rsid w:val="0096023F"/>
    <w:rPr>
      <w:rFonts w:ascii="Times-Italic" w:hAnsi="Times-Italic" w:hint="default"/>
      <w:b w:val="0"/>
      <w:bCs w:val="0"/>
      <w:i/>
      <w:iCs/>
      <w:color w:val="000000"/>
      <w:sz w:val="20"/>
      <w:szCs w:val="20"/>
    </w:rPr>
  </w:style>
  <w:style w:type="paragraph" w:customStyle="1" w:styleId="25">
    <w:name w:val="列出段落2"/>
    <w:basedOn w:val="a"/>
    <w:uiPriority w:val="34"/>
    <w:qFormat/>
    <w:rsid w:val="00021D44"/>
    <w:pPr>
      <w:suppressAutoHyphens/>
      <w:spacing w:before="0" w:after="50"/>
      <w:ind w:left="840"/>
    </w:pPr>
    <w:rPr>
      <w:rFonts w:ascii="Cambria" w:eastAsia="黑体" w:hAnsi="Cambria" w:cs="宋体"/>
      <w:lang w:val="en-US" w:eastAsia="en-US"/>
    </w:rPr>
  </w:style>
  <w:style w:type="paragraph" w:styleId="aff6">
    <w:name w:val="Revision"/>
    <w:hidden/>
    <w:uiPriority w:val="99"/>
    <w:semiHidden/>
    <w:rsid w:val="006058DD"/>
    <w:rPr>
      <w:lang w:val="en-GB" w:eastAsia="ja-JP"/>
    </w:rPr>
  </w:style>
  <w:style w:type="table" w:styleId="1-5">
    <w:name w:val="Grid Table 1 Light Accent 5"/>
    <w:basedOn w:val="a1"/>
    <w:uiPriority w:val="46"/>
    <w:rsid w:val="00A43A0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aff7">
    <w:name w:val="Unresolved Mention"/>
    <w:basedOn w:val="a0"/>
    <w:uiPriority w:val="99"/>
    <w:semiHidden/>
    <w:unhideWhenUsed/>
    <w:rsid w:val="00AC3129"/>
    <w:rPr>
      <w:color w:val="605E5C"/>
      <w:shd w:val="clear" w:color="auto" w:fill="E1DFDD"/>
    </w:rPr>
  </w:style>
  <w:style w:type="character" w:styleId="aff8">
    <w:name w:val="Placeholder Text"/>
    <w:basedOn w:val="a0"/>
    <w:uiPriority w:val="99"/>
    <w:semiHidden/>
    <w:rsid w:val="001038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4926">
      <w:bodyDiv w:val="1"/>
      <w:marLeft w:val="0"/>
      <w:marRight w:val="0"/>
      <w:marTop w:val="0"/>
      <w:marBottom w:val="0"/>
      <w:divBdr>
        <w:top w:val="none" w:sz="0" w:space="0" w:color="auto"/>
        <w:left w:val="none" w:sz="0" w:space="0" w:color="auto"/>
        <w:bottom w:val="none" w:sz="0" w:space="0" w:color="auto"/>
        <w:right w:val="none" w:sz="0" w:space="0" w:color="auto"/>
      </w:divBdr>
    </w:div>
    <w:div w:id="199438472">
      <w:bodyDiv w:val="1"/>
      <w:marLeft w:val="0"/>
      <w:marRight w:val="0"/>
      <w:marTop w:val="0"/>
      <w:marBottom w:val="0"/>
      <w:divBdr>
        <w:top w:val="none" w:sz="0" w:space="0" w:color="auto"/>
        <w:left w:val="none" w:sz="0" w:space="0" w:color="auto"/>
        <w:bottom w:val="none" w:sz="0" w:space="0" w:color="auto"/>
        <w:right w:val="none" w:sz="0" w:space="0" w:color="auto"/>
      </w:divBdr>
    </w:div>
    <w:div w:id="212928072">
      <w:bodyDiv w:val="1"/>
      <w:marLeft w:val="0"/>
      <w:marRight w:val="0"/>
      <w:marTop w:val="0"/>
      <w:marBottom w:val="0"/>
      <w:divBdr>
        <w:top w:val="none" w:sz="0" w:space="0" w:color="auto"/>
        <w:left w:val="none" w:sz="0" w:space="0" w:color="auto"/>
        <w:bottom w:val="none" w:sz="0" w:space="0" w:color="auto"/>
        <w:right w:val="none" w:sz="0" w:space="0" w:color="auto"/>
      </w:divBdr>
    </w:div>
    <w:div w:id="281612092">
      <w:bodyDiv w:val="1"/>
      <w:marLeft w:val="0"/>
      <w:marRight w:val="0"/>
      <w:marTop w:val="0"/>
      <w:marBottom w:val="0"/>
      <w:divBdr>
        <w:top w:val="none" w:sz="0" w:space="0" w:color="auto"/>
        <w:left w:val="none" w:sz="0" w:space="0" w:color="auto"/>
        <w:bottom w:val="none" w:sz="0" w:space="0" w:color="auto"/>
        <w:right w:val="none" w:sz="0" w:space="0" w:color="auto"/>
      </w:divBdr>
    </w:div>
    <w:div w:id="401752812">
      <w:bodyDiv w:val="1"/>
      <w:marLeft w:val="0"/>
      <w:marRight w:val="0"/>
      <w:marTop w:val="0"/>
      <w:marBottom w:val="0"/>
      <w:divBdr>
        <w:top w:val="none" w:sz="0" w:space="0" w:color="auto"/>
        <w:left w:val="none" w:sz="0" w:space="0" w:color="auto"/>
        <w:bottom w:val="none" w:sz="0" w:space="0" w:color="auto"/>
        <w:right w:val="none" w:sz="0" w:space="0" w:color="auto"/>
      </w:divBdr>
    </w:div>
    <w:div w:id="415709980">
      <w:bodyDiv w:val="1"/>
      <w:marLeft w:val="0"/>
      <w:marRight w:val="0"/>
      <w:marTop w:val="0"/>
      <w:marBottom w:val="0"/>
      <w:divBdr>
        <w:top w:val="none" w:sz="0" w:space="0" w:color="auto"/>
        <w:left w:val="none" w:sz="0" w:space="0" w:color="auto"/>
        <w:bottom w:val="none" w:sz="0" w:space="0" w:color="auto"/>
        <w:right w:val="none" w:sz="0" w:space="0" w:color="auto"/>
      </w:divBdr>
      <w:divsChild>
        <w:div w:id="272901624">
          <w:marLeft w:val="0"/>
          <w:marRight w:val="0"/>
          <w:marTop w:val="0"/>
          <w:marBottom w:val="0"/>
          <w:divBdr>
            <w:top w:val="none" w:sz="0" w:space="0" w:color="auto"/>
            <w:left w:val="none" w:sz="0" w:space="0" w:color="auto"/>
            <w:bottom w:val="none" w:sz="0" w:space="0" w:color="auto"/>
            <w:right w:val="none" w:sz="0" w:space="0" w:color="auto"/>
          </w:divBdr>
          <w:divsChild>
            <w:div w:id="169107286">
              <w:marLeft w:val="0"/>
              <w:marRight w:val="0"/>
              <w:marTop w:val="0"/>
              <w:marBottom w:val="0"/>
              <w:divBdr>
                <w:top w:val="none" w:sz="0" w:space="0" w:color="auto"/>
                <w:left w:val="none" w:sz="0" w:space="0" w:color="auto"/>
                <w:bottom w:val="none" w:sz="0" w:space="0" w:color="auto"/>
                <w:right w:val="none" w:sz="0" w:space="0" w:color="auto"/>
              </w:divBdr>
            </w:div>
          </w:divsChild>
        </w:div>
        <w:div w:id="525560990">
          <w:marLeft w:val="0"/>
          <w:marRight w:val="0"/>
          <w:marTop w:val="0"/>
          <w:marBottom w:val="0"/>
          <w:divBdr>
            <w:top w:val="none" w:sz="0" w:space="0" w:color="auto"/>
            <w:left w:val="none" w:sz="0" w:space="0" w:color="auto"/>
            <w:bottom w:val="none" w:sz="0" w:space="0" w:color="auto"/>
            <w:right w:val="none" w:sz="0" w:space="0" w:color="auto"/>
          </w:divBdr>
          <w:divsChild>
            <w:div w:id="170920047">
              <w:marLeft w:val="0"/>
              <w:marRight w:val="0"/>
              <w:marTop w:val="0"/>
              <w:marBottom w:val="0"/>
              <w:divBdr>
                <w:top w:val="none" w:sz="0" w:space="0" w:color="auto"/>
                <w:left w:val="none" w:sz="0" w:space="0" w:color="auto"/>
                <w:bottom w:val="none" w:sz="0" w:space="0" w:color="auto"/>
                <w:right w:val="none" w:sz="0" w:space="0" w:color="auto"/>
              </w:divBdr>
              <w:divsChild>
                <w:div w:id="595673">
                  <w:marLeft w:val="0"/>
                  <w:marRight w:val="0"/>
                  <w:marTop w:val="0"/>
                  <w:marBottom w:val="0"/>
                  <w:divBdr>
                    <w:top w:val="none" w:sz="0" w:space="0" w:color="auto"/>
                    <w:left w:val="none" w:sz="0" w:space="0" w:color="auto"/>
                    <w:bottom w:val="none" w:sz="0" w:space="0" w:color="auto"/>
                    <w:right w:val="none" w:sz="0" w:space="0" w:color="auto"/>
                  </w:divBdr>
                  <w:divsChild>
                    <w:div w:id="182265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6087">
      <w:bodyDiv w:val="1"/>
      <w:marLeft w:val="0"/>
      <w:marRight w:val="0"/>
      <w:marTop w:val="0"/>
      <w:marBottom w:val="0"/>
      <w:divBdr>
        <w:top w:val="none" w:sz="0" w:space="0" w:color="auto"/>
        <w:left w:val="none" w:sz="0" w:space="0" w:color="auto"/>
        <w:bottom w:val="none" w:sz="0" w:space="0" w:color="auto"/>
        <w:right w:val="none" w:sz="0" w:space="0" w:color="auto"/>
      </w:divBdr>
      <w:divsChild>
        <w:div w:id="1780644455">
          <w:marLeft w:val="446"/>
          <w:marRight w:val="0"/>
          <w:marTop w:val="0"/>
          <w:marBottom w:val="0"/>
          <w:divBdr>
            <w:top w:val="none" w:sz="0" w:space="0" w:color="auto"/>
            <w:left w:val="none" w:sz="0" w:space="0" w:color="auto"/>
            <w:bottom w:val="none" w:sz="0" w:space="0" w:color="auto"/>
            <w:right w:val="none" w:sz="0" w:space="0" w:color="auto"/>
          </w:divBdr>
        </w:div>
        <w:div w:id="887569877">
          <w:marLeft w:val="446"/>
          <w:marRight w:val="0"/>
          <w:marTop w:val="0"/>
          <w:marBottom w:val="0"/>
          <w:divBdr>
            <w:top w:val="none" w:sz="0" w:space="0" w:color="auto"/>
            <w:left w:val="none" w:sz="0" w:space="0" w:color="auto"/>
            <w:bottom w:val="none" w:sz="0" w:space="0" w:color="auto"/>
            <w:right w:val="none" w:sz="0" w:space="0" w:color="auto"/>
          </w:divBdr>
        </w:div>
        <w:div w:id="1151018451">
          <w:marLeft w:val="1166"/>
          <w:marRight w:val="0"/>
          <w:marTop w:val="0"/>
          <w:marBottom w:val="0"/>
          <w:divBdr>
            <w:top w:val="none" w:sz="0" w:space="0" w:color="auto"/>
            <w:left w:val="none" w:sz="0" w:space="0" w:color="auto"/>
            <w:bottom w:val="none" w:sz="0" w:space="0" w:color="auto"/>
            <w:right w:val="none" w:sz="0" w:space="0" w:color="auto"/>
          </w:divBdr>
        </w:div>
        <w:div w:id="653413539">
          <w:marLeft w:val="1166"/>
          <w:marRight w:val="0"/>
          <w:marTop w:val="0"/>
          <w:marBottom w:val="0"/>
          <w:divBdr>
            <w:top w:val="none" w:sz="0" w:space="0" w:color="auto"/>
            <w:left w:val="none" w:sz="0" w:space="0" w:color="auto"/>
            <w:bottom w:val="none" w:sz="0" w:space="0" w:color="auto"/>
            <w:right w:val="none" w:sz="0" w:space="0" w:color="auto"/>
          </w:divBdr>
        </w:div>
        <w:div w:id="575869670">
          <w:marLeft w:val="446"/>
          <w:marRight w:val="0"/>
          <w:marTop w:val="0"/>
          <w:marBottom w:val="0"/>
          <w:divBdr>
            <w:top w:val="none" w:sz="0" w:space="0" w:color="auto"/>
            <w:left w:val="none" w:sz="0" w:space="0" w:color="auto"/>
            <w:bottom w:val="none" w:sz="0" w:space="0" w:color="auto"/>
            <w:right w:val="none" w:sz="0" w:space="0" w:color="auto"/>
          </w:divBdr>
        </w:div>
      </w:divsChild>
    </w:div>
    <w:div w:id="473373022">
      <w:bodyDiv w:val="1"/>
      <w:marLeft w:val="0"/>
      <w:marRight w:val="0"/>
      <w:marTop w:val="0"/>
      <w:marBottom w:val="0"/>
      <w:divBdr>
        <w:top w:val="none" w:sz="0" w:space="0" w:color="auto"/>
        <w:left w:val="none" w:sz="0" w:space="0" w:color="auto"/>
        <w:bottom w:val="none" w:sz="0" w:space="0" w:color="auto"/>
        <w:right w:val="none" w:sz="0" w:space="0" w:color="auto"/>
      </w:divBdr>
    </w:div>
    <w:div w:id="482621397">
      <w:bodyDiv w:val="1"/>
      <w:marLeft w:val="0"/>
      <w:marRight w:val="0"/>
      <w:marTop w:val="0"/>
      <w:marBottom w:val="0"/>
      <w:divBdr>
        <w:top w:val="none" w:sz="0" w:space="0" w:color="auto"/>
        <w:left w:val="none" w:sz="0" w:space="0" w:color="auto"/>
        <w:bottom w:val="none" w:sz="0" w:space="0" w:color="auto"/>
        <w:right w:val="none" w:sz="0" w:space="0" w:color="auto"/>
      </w:divBdr>
    </w:div>
    <w:div w:id="651561270">
      <w:bodyDiv w:val="1"/>
      <w:marLeft w:val="0"/>
      <w:marRight w:val="0"/>
      <w:marTop w:val="0"/>
      <w:marBottom w:val="0"/>
      <w:divBdr>
        <w:top w:val="none" w:sz="0" w:space="0" w:color="auto"/>
        <w:left w:val="none" w:sz="0" w:space="0" w:color="auto"/>
        <w:bottom w:val="none" w:sz="0" w:space="0" w:color="auto"/>
        <w:right w:val="none" w:sz="0" w:space="0" w:color="auto"/>
      </w:divBdr>
    </w:div>
    <w:div w:id="685669747">
      <w:bodyDiv w:val="1"/>
      <w:marLeft w:val="0"/>
      <w:marRight w:val="0"/>
      <w:marTop w:val="0"/>
      <w:marBottom w:val="0"/>
      <w:divBdr>
        <w:top w:val="none" w:sz="0" w:space="0" w:color="auto"/>
        <w:left w:val="none" w:sz="0" w:space="0" w:color="auto"/>
        <w:bottom w:val="none" w:sz="0" w:space="0" w:color="auto"/>
        <w:right w:val="none" w:sz="0" w:space="0" w:color="auto"/>
      </w:divBdr>
      <w:divsChild>
        <w:div w:id="1041053862">
          <w:marLeft w:val="446"/>
          <w:marRight w:val="0"/>
          <w:marTop w:val="0"/>
          <w:marBottom w:val="0"/>
          <w:divBdr>
            <w:top w:val="none" w:sz="0" w:space="0" w:color="auto"/>
            <w:left w:val="none" w:sz="0" w:space="0" w:color="auto"/>
            <w:bottom w:val="none" w:sz="0" w:space="0" w:color="auto"/>
            <w:right w:val="none" w:sz="0" w:space="0" w:color="auto"/>
          </w:divBdr>
        </w:div>
        <w:div w:id="993068571">
          <w:marLeft w:val="1166"/>
          <w:marRight w:val="0"/>
          <w:marTop w:val="0"/>
          <w:marBottom w:val="0"/>
          <w:divBdr>
            <w:top w:val="none" w:sz="0" w:space="0" w:color="auto"/>
            <w:left w:val="none" w:sz="0" w:space="0" w:color="auto"/>
            <w:bottom w:val="none" w:sz="0" w:space="0" w:color="auto"/>
            <w:right w:val="none" w:sz="0" w:space="0" w:color="auto"/>
          </w:divBdr>
        </w:div>
        <w:div w:id="2039233945">
          <w:marLeft w:val="1886"/>
          <w:marRight w:val="0"/>
          <w:marTop w:val="0"/>
          <w:marBottom w:val="0"/>
          <w:divBdr>
            <w:top w:val="none" w:sz="0" w:space="0" w:color="auto"/>
            <w:left w:val="none" w:sz="0" w:space="0" w:color="auto"/>
            <w:bottom w:val="none" w:sz="0" w:space="0" w:color="auto"/>
            <w:right w:val="none" w:sz="0" w:space="0" w:color="auto"/>
          </w:divBdr>
        </w:div>
        <w:div w:id="699817387">
          <w:marLeft w:val="1886"/>
          <w:marRight w:val="0"/>
          <w:marTop w:val="0"/>
          <w:marBottom w:val="0"/>
          <w:divBdr>
            <w:top w:val="none" w:sz="0" w:space="0" w:color="auto"/>
            <w:left w:val="none" w:sz="0" w:space="0" w:color="auto"/>
            <w:bottom w:val="none" w:sz="0" w:space="0" w:color="auto"/>
            <w:right w:val="none" w:sz="0" w:space="0" w:color="auto"/>
          </w:divBdr>
        </w:div>
        <w:div w:id="1944996800">
          <w:marLeft w:val="1886"/>
          <w:marRight w:val="0"/>
          <w:marTop w:val="0"/>
          <w:marBottom w:val="0"/>
          <w:divBdr>
            <w:top w:val="none" w:sz="0" w:space="0" w:color="auto"/>
            <w:left w:val="none" w:sz="0" w:space="0" w:color="auto"/>
            <w:bottom w:val="none" w:sz="0" w:space="0" w:color="auto"/>
            <w:right w:val="none" w:sz="0" w:space="0" w:color="auto"/>
          </w:divBdr>
        </w:div>
      </w:divsChild>
    </w:div>
    <w:div w:id="731543568">
      <w:bodyDiv w:val="1"/>
      <w:marLeft w:val="0"/>
      <w:marRight w:val="0"/>
      <w:marTop w:val="0"/>
      <w:marBottom w:val="0"/>
      <w:divBdr>
        <w:top w:val="none" w:sz="0" w:space="0" w:color="auto"/>
        <w:left w:val="none" w:sz="0" w:space="0" w:color="auto"/>
        <w:bottom w:val="none" w:sz="0" w:space="0" w:color="auto"/>
        <w:right w:val="none" w:sz="0" w:space="0" w:color="auto"/>
      </w:divBdr>
    </w:div>
    <w:div w:id="784423161">
      <w:bodyDiv w:val="1"/>
      <w:marLeft w:val="0"/>
      <w:marRight w:val="0"/>
      <w:marTop w:val="0"/>
      <w:marBottom w:val="0"/>
      <w:divBdr>
        <w:top w:val="none" w:sz="0" w:space="0" w:color="auto"/>
        <w:left w:val="none" w:sz="0" w:space="0" w:color="auto"/>
        <w:bottom w:val="none" w:sz="0" w:space="0" w:color="auto"/>
        <w:right w:val="none" w:sz="0" w:space="0" w:color="auto"/>
      </w:divBdr>
    </w:div>
    <w:div w:id="843209283">
      <w:bodyDiv w:val="1"/>
      <w:marLeft w:val="0"/>
      <w:marRight w:val="0"/>
      <w:marTop w:val="0"/>
      <w:marBottom w:val="0"/>
      <w:divBdr>
        <w:top w:val="none" w:sz="0" w:space="0" w:color="auto"/>
        <w:left w:val="none" w:sz="0" w:space="0" w:color="auto"/>
        <w:bottom w:val="none" w:sz="0" w:space="0" w:color="auto"/>
        <w:right w:val="none" w:sz="0" w:space="0" w:color="auto"/>
      </w:divBdr>
    </w:div>
    <w:div w:id="843396894">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63785309">
      <w:bodyDiv w:val="1"/>
      <w:marLeft w:val="0"/>
      <w:marRight w:val="0"/>
      <w:marTop w:val="0"/>
      <w:marBottom w:val="0"/>
      <w:divBdr>
        <w:top w:val="none" w:sz="0" w:space="0" w:color="auto"/>
        <w:left w:val="none" w:sz="0" w:space="0" w:color="auto"/>
        <w:bottom w:val="none" w:sz="0" w:space="0" w:color="auto"/>
        <w:right w:val="none" w:sz="0" w:space="0" w:color="auto"/>
      </w:divBdr>
    </w:div>
    <w:div w:id="888691717">
      <w:bodyDiv w:val="1"/>
      <w:marLeft w:val="0"/>
      <w:marRight w:val="0"/>
      <w:marTop w:val="0"/>
      <w:marBottom w:val="0"/>
      <w:divBdr>
        <w:top w:val="none" w:sz="0" w:space="0" w:color="auto"/>
        <w:left w:val="none" w:sz="0" w:space="0" w:color="auto"/>
        <w:bottom w:val="none" w:sz="0" w:space="0" w:color="auto"/>
        <w:right w:val="none" w:sz="0" w:space="0" w:color="auto"/>
      </w:divBdr>
      <w:divsChild>
        <w:div w:id="846480456">
          <w:marLeft w:val="0"/>
          <w:marRight w:val="0"/>
          <w:marTop w:val="0"/>
          <w:marBottom w:val="0"/>
          <w:divBdr>
            <w:top w:val="none" w:sz="0" w:space="0" w:color="auto"/>
            <w:left w:val="none" w:sz="0" w:space="0" w:color="auto"/>
            <w:bottom w:val="none" w:sz="0" w:space="0" w:color="auto"/>
            <w:right w:val="none" w:sz="0" w:space="0" w:color="auto"/>
          </w:divBdr>
          <w:divsChild>
            <w:div w:id="867526374">
              <w:marLeft w:val="0"/>
              <w:marRight w:val="0"/>
              <w:marTop w:val="0"/>
              <w:marBottom w:val="0"/>
              <w:divBdr>
                <w:top w:val="none" w:sz="0" w:space="0" w:color="auto"/>
                <w:left w:val="none" w:sz="0" w:space="0" w:color="auto"/>
                <w:bottom w:val="none" w:sz="0" w:space="0" w:color="auto"/>
                <w:right w:val="none" w:sz="0" w:space="0" w:color="auto"/>
              </w:divBdr>
            </w:div>
          </w:divsChild>
        </w:div>
        <w:div w:id="1269893098">
          <w:marLeft w:val="0"/>
          <w:marRight w:val="0"/>
          <w:marTop w:val="0"/>
          <w:marBottom w:val="0"/>
          <w:divBdr>
            <w:top w:val="none" w:sz="0" w:space="0" w:color="auto"/>
            <w:left w:val="none" w:sz="0" w:space="0" w:color="auto"/>
            <w:bottom w:val="none" w:sz="0" w:space="0" w:color="auto"/>
            <w:right w:val="none" w:sz="0" w:space="0" w:color="auto"/>
          </w:divBdr>
          <w:divsChild>
            <w:div w:id="1663464021">
              <w:marLeft w:val="0"/>
              <w:marRight w:val="0"/>
              <w:marTop w:val="0"/>
              <w:marBottom w:val="0"/>
              <w:divBdr>
                <w:top w:val="none" w:sz="0" w:space="0" w:color="auto"/>
                <w:left w:val="none" w:sz="0" w:space="0" w:color="auto"/>
                <w:bottom w:val="none" w:sz="0" w:space="0" w:color="auto"/>
                <w:right w:val="none" w:sz="0" w:space="0" w:color="auto"/>
              </w:divBdr>
              <w:divsChild>
                <w:div w:id="1234967463">
                  <w:marLeft w:val="0"/>
                  <w:marRight w:val="0"/>
                  <w:marTop w:val="0"/>
                  <w:marBottom w:val="0"/>
                  <w:divBdr>
                    <w:top w:val="none" w:sz="0" w:space="0" w:color="auto"/>
                    <w:left w:val="none" w:sz="0" w:space="0" w:color="auto"/>
                    <w:bottom w:val="none" w:sz="0" w:space="0" w:color="auto"/>
                    <w:right w:val="none" w:sz="0" w:space="0" w:color="auto"/>
                  </w:divBdr>
                  <w:divsChild>
                    <w:div w:id="130823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77325">
      <w:bodyDiv w:val="1"/>
      <w:marLeft w:val="0"/>
      <w:marRight w:val="0"/>
      <w:marTop w:val="0"/>
      <w:marBottom w:val="0"/>
      <w:divBdr>
        <w:top w:val="none" w:sz="0" w:space="0" w:color="auto"/>
        <w:left w:val="none" w:sz="0" w:space="0" w:color="auto"/>
        <w:bottom w:val="none" w:sz="0" w:space="0" w:color="auto"/>
        <w:right w:val="none" w:sz="0" w:space="0" w:color="auto"/>
      </w:divBdr>
      <w:divsChild>
        <w:div w:id="669065923">
          <w:marLeft w:val="446"/>
          <w:marRight w:val="0"/>
          <w:marTop w:val="0"/>
          <w:marBottom w:val="0"/>
          <w:divBdr>
            <w:top w:val="none" w:sz="0" w:space="0" w:color="auto"/>
            <w:left w:val="none" w:sz="0" w:space="0" w:color="auto"/>
            <w:bottom w:val="none" w:sz="0" w:space="0" w:color="auto"/>
            <w:right w:val="none" w:sz="0" w:space="0" w:color="auto"/>
          </w:divBdr>
        </w:div>
      </w:divsChild>
    </w:div>
    <w:div w:id="967593460">
      <w:bodyDiv w:val="1"/>
      <w:marLeft w:val="0"/>
      <w:marRight w:val="0"/>
      <w:marTop w:val="0"/>
      <w:marBottom w:val="0"/>
      <w:divBdr>
        <w:top w:val="none" w:sz="0" w:space="0" w:color="auto"/>
        <w:left w:val="none" w:sz="0" w:space="0" w:color="auto"/>
        <w:bottom w:val="none" w:sz="0" w:space="0" w:color="auto"/>
        <w:right w:val="none" w:sz="0" w:space="0" w:color="auto"/>
      </w:divBdr>
      <w:divsChild>
        <w:div w:id="1447583165">
          <w:marLeft w:val="1166"/>
          <w:marRight w:val="0"/>
          <w:marTop w:val="0"/>
          <w:marBottom w:val="0"/>
          <w:divBdr>
            <w:top w:val="none" w:sz="0" w:space="0" w:color="auto"/>
            <w:left w:val="none" w:sz="0" w:space="0" w:color="auto"/>
            <w:bottom w:val="none" w:sz="0" w:space="0" w:color="auto"/>
            <w:right w:val="none" w:sz="0" w:space="0" w:color="auto"/>
          </w:divBdr>
        </w:div>
        <w:div w:id="1104572683">
          <w:marLeft w:val="1166"/>
          <w:marRight w:val="0"/>
          <w:marTop w:val="0"/>
          <w:marBottom w:val="0"/>
          <w:divBdr>
            <w:top w:val="none" w:sz="0" w:space="0" w:color="auto"/>
            <w:left w:val="none" w:sz="0" w:space="0" w:color="auto"/>
            <w:bottom w:val="none" w:sz="0" w:space="0" w:color="auto"/>
            <w:right w:val="none" w:sz="0" w:space="0" w:color="auto"/>
          </w:divBdr>
        </w:div>
        <w:div w:id="1996567504">
          <w:marLeft w:val="1166"/>
          <w:marRight w:val="0"/>
          <w:marTop w:val="0"/>
          <w:marBottom w:val="0"/>
          <w:divBdr>
            <w:top w:val="none" w:sz="0" w:space="0" w:color="auto"/>
            <w:left w:val="none" w:sz="0" w:space="0" w:color="auto"/>
            <w:bottom w:val="none" w:sz="0" w:space="0" w:color="auto"/>
            <w:right w:val="none" w:sz="0" w:space="0" w:color="auto"/>
          </w:divBdr>
        </w:div>
      </w:divsChild>
    </w:div>
    <w:div w:id="1015228411">
      <w:bodyDiv w:val="1"/>
      <w:marLeft w:val="0"/>
      <w:marRight w:val="0"/>
      <w:marTop w:val="0"/>
      <w:marBottom w:val="0"/>
      <w:divBdr>
        <w:top w:val="none" w:sz="0" w:space="0" w:color="auto"/>
        <w:left w:val="none" w:sz="0" w:space="0" w:color="auto"/>
        <w:bottom w:val="none" w:sz="0" w:space="0" w:color="auto"/>
        <w:right w:val="none" w:sz="0" w:space="0" w:color="auto"/>
      </w:divBdr>
    </w:div>
    <w:div w:id="1066218654">
      <w:bodyDiv w:val="1"/>
      <w:marLeft w:val="0"/>
      <w:marRight w:val="0"/>
      <w:marTop w:val="0"/>
      <w:marBottom w:val="0"/>
      <w:divBdr>
        <w:top w:val="none" w:sz="0" w:space="0" w:color="auto"/>
        <w:left w:val="none" w:sz="0" w:space="0" w:color="auto"/>
        <w:bottom w:val="none" w:sz="0" w:space="0" w:color="auto"/>
        <w:right w:val="none" w:sz="0" w:space="0" w:color="auto"/>
      </w:divBdr>
      <w:divsChild>
        <w:div w:id="1265966871">
          <w:marLeft w:val="1166"/>
          <w:marRight w:val="0"/>
          <w:marTop w:val="0"/>
          <w:marBottom w:val="0"/>
          <w:divBdr>
            <w:top w:val="none" w:sz="0" w:space="0" w:color="auto"/>
            <w:left w:val="none" w:sz="0" w:space="0" w:color="auto"/>
            <w:bottom w:val="none" w:sz="0" w:space="0" w:color="auto"/>
            <w:right w:val="none" w:sz="0" w:space="0" w:color="auto"/>
          </w:divBdr>
        </w:div>
        <w:div w:id="1930237642">
          <w:marLeft w:val="1886"/>
          <w:marRight w:val="0"/>
          <w:marTop w:val="0"/>
          <w:marBottom w:val="0"/>
          <w:divBdr>
            <w:top w:val="none" w:sz="0" w:space="0" w:color="auto"/>
            <w:left w:val="none" w:sz="0" w:space="0" w:color="auto"/>
            <w:bottom w:val="none" w:sz="0" w:space="0" w:color="auto"/>
            <w:right w:val="none" w:sz="0" w:space="0" w:color="auto"/>
          </w:divBdr>
        </w:div>
      </w:divsChild>
    </w:div>
    <w:div w:id="1070620161">
      <w:bodyDiv w:val="1"/>
      <w:marLeft w:val="0"/>
      <w:marRight w:val="0"/>
      <w:marTop w:val="0"/>
      <w:marBottom w:val="0"/>
      <w:divBdr>
        <w:top w:val="none" w:sz="0" w:space="0" w:color="auto"/>
        <w:left w:val="none" w:sz="0" w:space="0" w:color="auto"/>
        <w:bottom w:val="none" w:sz="0" w:space="0" w:color="auto"/>
        <w:right w:val="none" w:sz="0" w:space="0" w:color="auto"/>
      </w:divBdr>
      <w:divsChild>
        <w:div w:id="1117287414">
          <w:marLeft w:val="446"/>
          <w:marRight w:val="0"/>
          <w:marTop w:val="0"/>
          <w:marBottom w:val="0"/>
          <w:divBdr>
            <w:top w:val="none" w:sz="0" w:space="0" w:color="auto"/>
            <w:left w:val="none" w:sz="0" w:space="0" w:color="auto"/>
            <w:bottom w:val="none" w:sz="0" w:space="0" w:color="auto"/>
            <w:right w:val="none" w:sz="0" w:space="0" w:color="auto"/>
          </w:divBdr>
        </w:div>
        <w:div w:id="1955214130">
          <w:marLeft w:val="1166"/>
          <w:marRight w:val="0"/>
          <w:marTop w:val="0"/>
          <w:marBottom w:val="0"/>
          <w:divBdr>
            <w:top w:val="none" w:sz="0" w:space="0" w:color="auto"/>
            <w:left w:val="none" w:sz="0" w:space="0" w:color="auto"/>
            <w:bottom w:val="none" w:sz="0" w:space="0" w:color="auto"/>
            <w:right w:val="none" w:sz="0" w:space="0" w:color="auto"/>
          </w:divBdr>
        </w:div>
        <w:div w:id="1653481528">
          <w:marLeft w:val="1166"/>
          <w:marRight w:val="0"/>
          <w:marTop w:val="0"/>
          <w:marBottom w:val="0"/>
          <w:divBdr>
            <w:top w:val="none" w:sz="0" w:space="0" w:color="auto"/>
            <w:left w:val="none" w:sz="0" w:space="0" w:color="auto"/>
            <w:bottom w:val="none" w:sz="0" w:space="0" w:color="auto"/>
            <w:right w:val="none" w:sz="0" w:space="0" w:color="auto"/>
          </w:divBdr>
        </w:div>
        <w:div w:id="1811828207">
          <w:marLeft w:val="1166"/>
          <w:marRight w:val="0"/>
          <w:marTop w:val="0"/>
          <w:marBottom w:val="0"/>
          <w:divBdr>
            <w:top w:val="none" w:sz="0" w:space="0" w:color="auto"/>
            <w:left w:val="none" w:sz="0" w:space="0" w:color="auto"/>
            <w:bottom w:val="none" w:sz="0" w:space="0" w:color="auto"/>
            <w:right w:val="none" w:sz="0" w:space="0" w:color="auto"/>
          </w:divBdr>
        </w:div>
        <w:div w:id="1915433533">
          <w:marLeft w:val="1166"/>
          <w:marRight w:val="0"/>
          <w:marTop w:val="0"/>
          <w:marBottom w:val="0"/>
          <w:divBdr>
            <w:top w:val="none" w:sz="0" w:space="0" w:color="auto"/>
            <w:left w:val="none" w:sz="0" w:space="0" w:color="auto"/>
            <w:bottom w:val="none" w:sz="0" w:space="0" w:color="auto"/>
            <w:right w:val="none" w:sz="0" w:space="0" w:color="auto"/>
          </w:divBdr>
        </w:div>
        <w:div w:id="939802813">
          <w:marLeft w:val="1166"/>
          <w:marRight w:val="0"/>
          <w:marTop w:val="0"/>
          <w:marBottom w:val="0"/>
          <w:divBdr>
            <w:top w:val="none" w:sz="0" w:space="0" w:color="auto"/>
            <w:left w:val="none" w:sz="0" w:space="0" w:color="auto"/>
            <w:bottom w:val="none" w:sz="0" w:space="0" w:color="auto"/>
            <w:right w:val="none" w:sz="0" w:space="0" w:color="auto"/>
          </w:divBdr>
        </w:div>
        <w:div w:id="1203397582">
          <w:marLeft w:val="1166"/>
          <w:marRight w:val="0"/>
          <w:marTop w:val="0"/>
          <w:marBottom w:val="0"/>
          <w:divBdr>
            <w:top w:val="none" w:sz="0" w:space="0" w:color="auto"/>
            <w:left w:val="none" w:sz="0" w:space="0" w:color="auto"/>
            <w:bottom w:val="none" w:sz="0" w:space="0" w:color="auto"/>
            <w:right w:val="none" w:sz="0" w:space="0" w:color="auto"/>
          </w:divBdr>
        </w:div>
        <w:div w:id="901253799">
          <w:marLeft w:val="1166"/>
          <w:marRight w:val="0"/>
          <w:marTop w:val="0"/>
          <w:marBottom w:val="0"/>
          <w:divBdr>
            <w:top w:val="none" w:sz="0" w:space="0" w:color="auto"/>
            <w:left w:val="none" w:sz="0" w:space="0" w:color="auto"/>
            <w:bottom w:val="none" w:sz="0" w:space="0" w:color="auto"/>
            <w:right w:val="none" w:sz="0" w:space="0" w:color="auto"/>
          </w:divBdr>
        </w:div>
      </w:divsChild>
    </w:div>
    <w:div w:id="1078291266">
      <w:bodyDiv w:val="1"/>
      <w:marLeft w:val="0"/>
      <w:marRight w:val="0"/>
      <w:marTop w:val="0"/>
      <w:marBottom w:val="0"/>
      <w:divBdr>
        <w:top w:val="none" w:sz="0" w:space="0" w:color="auto"/>
        <w:left w:val="none" w:sz="0" w:space="0" w:color="auto"/>
        <w:bottom w:val="none" w:sz="0" w:space="0" w:color="auto"/>
        <w:right w:val="none" w:sz="0" w:space="0" w:color="auto"/>
      </w:divBdr>
    </w:div>
    <w:div w:id="1081678530">
      <w:bodyDiv w:val="1"/>
      <w:marLeft w:val="0"/>
      <w:marRight w:val="0"/>
      <w:marTop w:val="0"/>
      <w:marBottom w:val="0"/>
      <w:divBdr>
        <w:top w:val="none" w:sz="0" w:space="0" w:color="auto"/>
        <w:left w:val="none" w:sz="0" w:space="0" w:color="auto"/>
        <w:bottom w:val="none" w:sz="0" w:space="0" w:color="auto"/>
        <w:right w:val="none" w:sz="0" w:space="0" w:color="auto"/>
      </w:divBdr>
    </w:div>
    <w:div w:id="1096637826">
      <w:bodyDiv w:val="1"/>
      <w:marLeft w:val="0"/>
      <w:marRight w:val="0"/>
      <w:marTop w:val="0"/>
      <w:marBottom w:val="0"/>
      <w:divBdr>
        <w:top w:val="none" w:sz="0" w:space="0" w:color="auto"/>
        <w:left w:val="none" w:sz="0" w:space="0" w:color="auto"/>
        <w:bottom w:val="none" w:sz="0" w:space="0" w:color="auto"/>
        <w:right w:val="none" w:sz="0" w:space="0" w:color="auto"/>
      </w:divBdr>
    </w:div>
    <w:div w:id="1286690957">
      <w:bodyDiv w:val="1"/>
      <w:marLeft w:val="0"/>
      <w:marRight w:val="0"/>
      <w:marTop w:val="0"/>
      <w:marBottom w:val="0"/>
      <w:divBdr>
        <w:top w:val="none" w:sz="0" w:space="0" w:color="auto"/>
        <w:left w:val="none" w:sz="0" w:space="0" w:color="auto"/>
        <w:bottom w:val="none" w:sz="0" w:space="0" w:color="auto"/>
        <w:right w:val="none" w:sz="0" w:space="0" w:color="auto"/>
      </w:divBdr>
    </w:div>
    <w:div w:id="1431125785">
      <w:bodyDiv w:val="1"/>
      <w:marLeft w:val="0"/>
      <w:marRight w:val="0"/>
      <w:marTop w:val="0"/>
      <w:marBottom w:val="0"/>
      <w:divBdr>
        <w:top w:val="none" w:sz="0" w:space="0" w:color="auto"/>
        <w:left w:val="none" w:sz="0" w:space="0" w:color="auto"/>
        <w:bottom w:val="none" w:sz="0" w:space="0" w:color="auto"/>
        <w:right w:val="none" w:sz="0" w:space="0" w:color="auto"/>
      </w:divBdr>
    </w:div>
    <w:div w:id="1445492576">
      <w:bodyDiv w:val="1"/>
      <w:marLeft w:val="0"/>
      <w:marRight w:val="0"/>
      <w:marTop w:val="0"/>
      <w:marBottom w:val="0"/>
      <w:divBdr>
        <w:top w:val="none" w:sz="0" w:space="0" w:color="auto"/>
        <w:left w:val="none" w:sz="0" w:space="0" w:color="auto"/>
        <w:bottom w:val="none" w:sz="0" w:space="0" w:color="auto"/>
        <w:right w:val="none" w:sz="0" w:space="0" w:color="auto"/>
      </w:divBdr>
    </w:div>
    <w:div w:id="1457261574">
      <w:bodyDiv w:val="1"/>
      <w:marLeft w:val="0"/>
      <w:marRight w:val="0"/>
      <w:marTop w:val="0"/>
      <w:marBottom w:val="0"/>
      <w:divBdr>
        <w:top w:val="none" w:sz="0" w:space="0" w:color="auto"/>
        <w:left w:val="none" w:sz="0" w:space="0" w:color="auto"/>
        <w:bottom w:val="none" w:sz="0" w:space="0" w:color="auto"/>
        <w:right w:val="none" w:sz="0" w:space="0" w:color="auto"/>
      </w:divBdr>
    </w:div>
    <w:div w:id="1462309337">
      <w:bodyDiv w:val="1"/>
      <w:marLeft w:val="0"/>
      <w:marRight w:val="0"/>
      <w:marTop w:val="0"/>
      <w:marBottom w:val="0"/>
      <w:divBdr>
        <w:top w:val="none" w:sz="0" w:space="0" w:color="auto"/>
        <w:left w:val="none" w:sz="0" w:space="0" w:color="auto"/>
        <w:bottom w:val="none" w:sz="0" w:space="0" w:color="auto"/>
        <w:right w:val="none" w:sz="0" w:space="0" w:color="auto"/>
      </w:divBdr>
    </w:div>
    <w:div w:id="1560903521">
      <w:bodyDiv w:val="1"/>
      <w:marLeft w:val="0"/>
      <w:marRight w:val="0"/>
      <w:marTop w:val="0"/>
      <w:marBottom w:val="0"/>
      <w:divBdr>
        <w:top w:val="none" w:sz="0" w:space="0" w:color="auto"/>
        <w:left w:val="none" w:sz="0" w:space="0" w:color="auto"/>
        <w:bottom w:val="none" w:sz="0" w:space="0" w:color="auto"/>
        <w:right w:val="none" w:sz="0" w:space="0" w:color="auto"/>
      </w:divBdr>
    </w:div>
    <w:div w:id="1579292358">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0">
          <w:marLeft w:val="446"/>
          <w:marRight w:val="0"/>
          <w:marTop w:val="0"/>
          <w:marBottom w:val="0"/>
          <w:divBdr>
            <w:top w:val="none" w:sz="0" w:space="0" w:color="auto"/>
            <w:left w:val="none" w:sz="0" w:space="0" w:color="auto"/>
            <w:bottom w:val="none" w:sz="0" w:space="0" w:color="auto"/>
            <w:right w:val="none" w:sz="0" w:space="0" w:color="auto"/>
          </w:divBdr>
        </w:div>
        <w:div w:id="2024897606">
          <w:marLeft w:val="1166"/>
          <w:marRight w:val="0"/>
          <w:marTop w:val="0"/>
          <w:marBottom w:val="0"/>
          <w:divBdr>
            <w:top w:val="none" w:sz="0" w:space="0" w:color="auto"/>
            <w:left w:val="none" w:sz="0" w:space="0" w:color="auto"/>
            <w:bottom w:val="none" w:sz="0" w:space="0" w:color="auto"/>
            <w:right w:val="none" w:sz="0" w:space="0" w:color="auto"/>
          </w:divBdr>
        </w:div>
        <w:div w:id="989822734">
          <w:marLeft w:val="1166"/>
          <w:marRight w:val="0"/>
          <w:marTop w:val="0"/>
          <w:marBottom w:val="0"/>
          <w:divBdr>
            <w:top w:val="none" w:sz="0" w:space="0" w:color="auto"/>
            <w:left w:val="none" w:sz="0" w:space="0" w:color="auto"/>
            <w:bottom w:val="none" w:sz="0" w:space="0" w:color="auto"/>
            <w:right w:val="none" w:sz="0" w:space="0" w:color="auto"/>
          </w:divBdr>
        </w:div>
      </w:divsChild>
    </w:div>
    <w:div w:id="1618100685">
      <w:bodyDiv w:val="1"/>
      <w:marLeft w:val="0"/>
      <w:marRight w:val="0"/>
      <w:marTop w:val="0"/>
      <w:marBottom w:val="0"/>
      <w:divBdr>
        <w:top w:val="none" w:sz="0" w:space="0" w:color="auto"/>
        <w:left w:val="none" w:sz="0" w:space="0" w:color="auto"/>
        <w:bottom w:val="none" w:sz="0" w:space="0" w:color="auto"/>
        <w:right w:val="none" w:sz="0" w:space="0" w:color="auto"/>
      </w:divBdr>
    </w:div>
    <w:div w:id="1712925160">
      <w:bodyDiv w:val="1"/>
      <w:marLeft w:val="0"/>
      <w:marRight w:val="0"/>
      <w:marTop w:val="0"/>
      <w:marBottom w:val="0"/>
      <w:divBdr>
        <w:top w:val="none" w:sz="0" w:space="0" w:color="auto"/>
        <w:left w:val="none" w:sz="0" w:space="0" w:color="auto"/>
        <w:bottom w:val="none" w:sz="0" w:space="0" w:color="auto"/>
        <w:right w:val="none" w:sz="0" w:space="0" w:color="auto"/>
      </w:divBdr>
    </w:div>
    <w:div w:id="1750342026">
      <w:bodyDiv w:val="1"/>
      <w:marLeft w:val="0"/>
      <w:marRight w:val="0"/>
      <w:marTop w:val="0"/>
      <w:marBottom w:val="0"/>
      <w:divBdr>
        <w:top w:val="none" w:sz="0" w:space="0" w:color="auto"/>
        <w:left w:val="none" w:sz="0" w:space="0" w:color="auto"/>
        <w:bottom w:val="none" w:sz="0" w:space="0" w:color="auto"/>
        <w:right w:val="none" w:sz="0" w:space="0" w:color="auto"/>
      </w:divBdr>
    </w:div>
    <w:div w:id="1865094547">
      <w:bodyDiv w:val="1"/>
      <w:marLeft w:val="0"/>
      <w:marRight w:val="0"/>
      <w:marTop w:val="0"/>
      <w:marBottom w:val="0"/>
      <w:divBdr>
        <w:top w:val="none" w:sz="0" w:space="0" w:color="auto"/>
        <w:left w:val="none" w:sz="0" w:space="0" w:color="auto"/>
        <w:bottom w:val="none" w:sz="0" w:space="0" w:color="auto"/>
        <w:right w:val="none" w:sz="0" w:space="0" w:color="auto"/>
      </w:divBdr>
      <w:divsChild>
        <w:div w:id="286595240">
          <w:marLeft w:val="446"/>
          <w:marRight w:val="0"/>
          <w:marTop w:val="0"/>
          <w:marBottom w:val="0"/>
          <w:divBdr>
            <w:top w:val="none" w:sz="0" w:space="0" w:color="auto"/>
            <w:left w:val="none" w:sz="0" w:space="0" w:color="auto"/>
            <w:bottom w:val="none" w:sz="0" w:space="0" w:color="auto"/>
            <w:right w:val="none" w:sz="0" w:space="0" w:color="auto"/>
          </w:divBdr>
        </w:div>
        <w:div w:id="1459959152">
          <w:marLeft w:val="1166"/>
          <w:marRight w:val="0"/>
          <w:marTop w:val="0"/>
          <w:marBottom w:val="0"/>
          <w:divBdr>
            <w:top w:val="none" w:sz="0" w:space="0" w:color="auto"/>
            <w:left w:val="none" w:sz="0" w:space="0" w:color="auto"/>
            <w:bottom w:val="none" w:sz="0" w:space="0" w:color="auto"/>
            <w:right w:val="none" w:sz="0" w:space="0" w:color="auto"/>
          </w:divBdr>
        </w:div>
        <w:div w:id="829102775">
          <w:marLeft w:val="1166"/>
          <w:marRight w:val="0"/>
          <w:marTop w:val="0"/>
          <w:marBottom w:val="0"/>
          <w:divBdr>
            <w:top w:val="none" w:sz="0" w:space="0" w:color="auto"/>
            <w:left w:val="none" w:sz="0" w:space="0" w:color="auto"/>
            <w:bottom w:val="none" w:sz="0" w:space="0" w:color="auto"/>
            <w:right w:val="none" w:sz="0" w:space="0" w:color="auto"/>
          </w:divBdr>
        </w:div>
      </w:divsChild>
    </w:div>
    <w:div w:id="1880313802">
      <w:bodyDiv w:val="1"/>
      <w:marLeft w:val="0"/>
      <w:marRight w:val="0"/>
      <w:marTop w:val="0"/>
      <w:marBottom w:val="0"/>
      <w:divBdr>
        <w:top w:val="none" w:sz="0" w:space="0" w:color="auto"/>
        <w:left w:val="none" w:sz="0" w:space="0" w:color="auto"/>
        <w:bottom w:val="none" w:sz="0" w:space="0" w:color="auto"/>
        <w:right w:val="none" w:sz="0" w:space="0" w:color="auto"/>
      </w:divBdr>
    </w:div>
    <w:div w:id="1907758976">
      <w:bodyDiv w:val="1"/>
      <w:marLeft w:val="0"/>
      <w:marRight w:val="0"/>
      <w:marTop w:val="0"/>
      <w:marBottom w:val="0"/>
      <w:divBdr>
        <w:top w:val="none" w:sz="0" w:space="0" w:color="auto"/>
        <w:left w:val="none" w:sz="0" w:space="0" w:color="auto"/>
        <w:bottom w:val="none" w:sz="0" w:space="0" w:color="auto"/>
        <w:right w:val="none" w:sz="0" w:space="0" w:color="auto"/>
      </w:divBdr>
      <w:divsChild>
        <w:div w:id="1916740024">
          <w:marLeft w:val="0"/>
          <w:marRight w:val="0"/>
          <w:marTop w:val="0"/>
          <w:marBottom w:val="0"/>
          <w:divBdr>
            <w:top w:val="none" w:sz="0" w:space="0" w:color="auto"/>
            <w:left w:val="none" w:sz="0" w:space="0" w:color="auto"/>
            <w:bottom w:val="none" w:sz="0" w:space="0" w:color="auto"/>
            <w:right w:val="none" w:sz="0" w:space="0" w:color="auto"/>
          </w:divBdr>
          <w:divsChild>
            <w:div w:id="984242549">
              <w:marLeft w:val="0"/>
              <w:marRight w:val="0"/>
              <w:marTop w:val="0"/>
              <w:marBottom w:val="0"/>
              <w:divBdr>
                <w:top w:val="none" w:sz="0" w:space="0" w:color="auto"/>
                <w:left w:val="none" w:sz="0" w:space="0" w:color="auto"/>
                <w:bottom w:val="none" w:sz="0" w:space="0" w:color="auto"/>
                <w:right w:val="none" w:sz="0" w:space="0" w:color="auto"/>
              </w:divBdr>
            </w:div>
          </w:divsChild>
        </w:div>
        <w:div w:id="568155636">
          <w:marLeft w:val="0"/>
          <w:marRight w:val="0"/>
          <w:marTop w:val="0"/>
          <w:marBottom w:val="0"/>
          <w:divBdr>
            <w:top w:val="none" w:sz="0" w:space="0" w:color="auto"/>
            <w:left w:val="none" w:sz="0" w:space="0" w:color="auto"/>
            <w:bottom w:val="none" w:sz="0" w:space="0" w:color="auto"/>
            <w:right w:val="none" w:sz="0" w:space="0" w:color="auto"/>
          </w:divBdr>
          <w:divsChild>
            <w:div w:id="268513521">
              <w:marLeft w:val="0"/>
              <w:marRight w:val="0"/>
              <w:marTop w:val="0"/>
              <w:marBottom w:val="0"/>
              <w:divBdr>
                <w:top w:val="none" w:sz="0" w:space="0" w:color="auto"/>
                <w:left w:val="none" w:sz="0" w:space="0" w:color="auto"/>
                <w:bottom w:val="none" w:sz="0" w:space="0" w:color="auto"/>
                <w:right w:val="none" w:sz="0" w:space="0" w:color="auto"/>
              </w:divBdr>
              <w:divsChild>
                <w:div w:id="587347255">
                  <w:marLeft w:val="0"/>
                  <w:marRight w:val="0"/>
                  <w:marTop w:val="0"/>
                  <w:marBottom w:val="0"/>
                  <w:divBdr>
                    <w:top w:val="none" w:sz="0" w:space="0" w:color="auto"/>
                    <w:left w:val="none" w:sz="0" w:space="0" w:color="auto"/>
                    <w:bottom w:val="none" w:sz="0" w:space="0" w:color="auto"/>
                    <w:right w:val="none" w:sz="0" w:space="0" w:color="auto"/>
                  </w:divBdr>
                  <w:divsChild>
                    <w:div w:id="126302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640234">
      <w:bodyDiv w:val="1"/>
      <w:marLeft w:val="0"/>
      <w:marRight w:val="0"/>
      <w:marTop w:val="0"/>
      <w:marBottom w:val="0"/>
      <w:divBdr>
        <w:top w:val="none" w:sz="0" w:space="0" w:color="auto"/>
        <w:left w:val="none" w:sz="0" w:space="0" w:color="auto"/>
        <w:bottom w:val="none" w:sz="0" w:space="0" w:color="auto"/>
        <w:right w:val="none" w:sz="0" w:space="0" w:color="auto"/>
      </w:divBdr>
    </w:div>
    <w:div w:id="2002194199">
      <w:bodyDiv w:val="1"/>
      <w:marLeft w:val="0"/>
      <w:marRight w:val="0"/>
      <w:marTop w:val="0"/>
      <w:marBottom w:val="0"/>
      <w:divBdr>
        <w:top w:val="none" w:sz="0" w:space="0" w:color="auto"/>
        <w:left w:val="none" w:sz="0" w:space="0" w:color="auto"/>
        <w:bottom w:val="none" w:sz="0" w:space="0" w:color="auto"/>
        <w:right w:val="none" w:sz="0" w:space="0" w:color="auto"/>
      </w:divBdr>
      <w:divsChild>
        <w:div w:id="92822764">
          <w:marLeft w:val="446"/>
          <w:marRight w:val="0"/>
          <w:marTop w:val="0"/>
          <w:marBottom w:val="0"/>
          <w:divBdr>
            <w:top w:val="none" w:sz="0" w:space="0" w:color="auto"/>
            <w:left w:val="none" w:sz="0" w:space="0" w:color="auto"/>
            <w:bottom w:val="none" w:sz="0" w:space="0" w:color="auto"/>
            <w:right w:val="none" w:sz="0" w:space="0" w:color="auto"/>
          </w:divBdr>
        </w:div>
        <w:div w:id="1393967536">
          <w:marLeft w:val="1166"/>
          <w:marRight w:val="0"/>
          <w:marTop w:val="0"/>
          <w:marBottom w:val="0"/>
          <w:divBdr>
            <w:top w:val="none" w:sz="0" w:space="0" w:color="auto"/>
            <w:left w:val="none" w:sz="0" w:space="0" w:color="auto"/>
            <w:bottom w:val="none" w:sz="0" w:space="0" w:color="auto"/>
            <w:right w:val="none" w:sz="0" w:space="0" w:color="auto"/>
          </w:divBdr>
        </w:div>
        <w:div w:id="1621229978">
          <w:marLeft w:val="1166"/>
          <w:marRight w:val="0"/>
          <w:marTop w:val="0"/>
          <w:marBottom w:val="0"/>
          <w:divBdr>
            <w:top w:val="none" w:sz="0" w:space="0" w:color="auto"/>
            <w:left w:val="none" w:sz="0" w:space="0" w:color="auto"/>
            <w:bottom w:val="none" w:sz="0" w:space="0" w:color="auto"/>
            <w:right w:val="none" w:sz="0" w:space="0" w:color="auto"/>
          </w:divBdr>
        </w:div>
      </w:divsChild>
    </w:div>
    <w:div w:id="2007005292">
      <w:bodyDiv w:val="1"/>
      <w:marLeft w:val="0"/>
      <w:marRight w:val="0"/>
      <w:marTop w:val="0"/>
      <w:marBottom w:val="0"/>
      <w:divBdr>
        <w:top w:val="none" w:sz="0" w:space="0" w:color="auto"/>
        <w:left w:val="none" w:sz="0" w:space="0" w:color="auto"/>
        <w:bottom w:val="none" w:sz="0" w:space="0" w:color="auto"/>
        <w:right w:val="none" w:sz="0" w:space="0" w:color="auto"/>
      </w:divBdr>
      <w:divsChild>
        <w:div w:id="904605339">
          <w:marLeft w:val="1166"/>
          <w:marRight w:val="0"/>
          <w:marTop w:val="0"/>
          <w:marBottom w:val="0"/>
          <w:divBdr>
            <w:top w:val="none" w:sz="0" w:space="0" w:color="auto"/>
            <w:left w:val="none" w:sz="0" w:space="0" w:color="auto"/>
            <w:bottom w:val="none" w:sz="0" w:space="0" w:color="auto"/>
            <w:right w:val="none" w:sz="0" w:space="0" w:color="auto"/>
          </w:divBdr>
        </w:div>
      </w:divsChild>
    </w:div>
    <w:div w:id="2124418051">
      <w:bodyDiv w:val="1"/>
      <w:marLeft w:val="0"/>
      <w:marRight w:val="0"/>
      <w:marTop w:val="0"/>
      <w:marBottom w:val="0"/>
      <w:divBdr>
        <w:top w:val="none" w:sz="0" w:space="0" w:color="auto"/>
        <w:left w:val="none" w:sz="0" w:space="0" w:color="auto"/>
        <w:bottom w:val="none" w:sz="0" w:space="0" w:color="auto"/>
        <w:right w:val="none" w:sz="0" w:space="0" w:color="auto"/>
      </w:divBdr>
      <w:divsChild>
        <w:div w:id="1356662594">
          <w:marLeft w:val="0"/>
          <w:marRight w:val="0"/>
          <w:marTop w:val="0"/>
          <w:marBottom w:val="0"/>
          <w:divBdr>
            <w:top w:val="none" w:sz="0" w:space="0" w:color="auto"/>
            <w:left w:val="none" w:sz="0" w:space="0" w:color="auto"/>
            <w:bottom w:val="none" w:sz="0" w:space="0" w:color="auto"/>
            <w:right w:val="none" w:sz="0" w:space="0" w:color="auto"/>
          </w:divBdr>
          <w:divsChild>
            <w:div w:id="18240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476E2B-ECF6-4A69-B67A-64EC29EA2AD0}">
  <we:reference id="wa200005502" version="1.0.0.11" store="zh-CN" storeType="OMEX"/>
  <we:alternateReferences>
    <we:reference id="wa200005502" version="1.0.0.11" store="zh-CN" storeType="OMEX"/>
  </we:alternateReferences>
  <we:properties>
    <we:property name="data" value="{&quot;version&quot;:1,&quot;threads&quot;:[{&quot;id&quot;:&quot;spImFqPyI3hVa3CevoWG1&quot;,&quot;contextType&quot;:&quot;CONTEXT_SELECTION&quot;,&quot;queries&quot;:[{&quot;id&quot;:&quot;z1nR1BFYsWHKr0uChqOZC&quot;,&quot;user&quot;:&quot;polish&quot;,&quot;assistant&quot;:&quot;Option 2 for frequency location indication of DL subbands and guardbands has less signaling overhead compared to Option 1. Figure 1 provides an illustration of the detailed signaling design for Option 2.&quot;}],&quot;context&quot;:&quot;In current NR design, the location and bandwidth of all carriers with different SCSs are indicated in SIB with the same frequency location reference ‘point A’ which represents the center of subcarrier 0 of common resource block 0 for all SCSs. During the discussion in Rel-18 SI [2], it is also recommended that use CRB grid as the reference of frequency location of SBFD subbands and two options are identified for the frequency location indication of DL subbands and guardbands as the above text. Comparison between the two options, the implementation effect is the same, but Option 2 has less signalling overhead. Figure 1 is an illustration of detailed signalling design of Option 2.\n&quot;},{&quot;id&quot;:&quot;Sh6g0tjUV5LbAiJF0MBac&quot;,&quot;contextType&quot;:&quot;CONTEXT_SELECTION&quot;,&quot;context&quot;:&quot;In Figure 1, we assume two carriers are indicated in SIB with different SCSs. gNB can configure SBFD subbands in any one of the carriers or both. If there is no SBFD subband configuration in one carrier with a certain numerology, it means there is no SBFD operation on this numerology. To configure the location of UL subband, the starting of UL subband can be indicated referred to point A (Opt 1) similar to offsetToCarrier indication or referred to the starting RB of the carrier (Opt 2) which both two options are referred to the CRB grid. In addition, the bandwidth of UL subband should also be indicated. Regarding the RB number of guardband, it is up to gNB’s implementation and can be configured as zero. And then the location of DL subbands can be derived as the remaining RBs within the carrier to exclude the UL subbands and guardbands.\n&quot;,&quot;queries&quot;:[{&quot;id&quot;:&quot;SsuhgUlJ2AGzA5TEwS3XC&quot;,&quot;user&quot;:&quot;polish&quot;,&quot;assistant&quot;:&quot;In Figure 1, the gNB can configure SBFD subbands in one or both of the carriers. If no SBFD subband configuration exists in a carrier with a specific numerology, it indicates no SBFD operation on that numerology. The location of the UL subband can be indicated by referring to either point A (Opt 1) or the starting RB of the carrier (Opt 2), both of which are based on the CRB grid. The bandwidth of the UL subband also needs to be indicated. The configuration of guardband RB number is implementation-dependent and can be set as zero. The location of DL subbands can be derived by excluding the UL subbands and guardbands from the remaining RBs within the carri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8562</TotalTime>
  <Pages>14</Pages>
  <Words>6105</Words>
  <Characters>33581</Characters>
  <Application>Microsoft Office Word</Application>
  <DocSecurity>0</DocSecurity>
  <Lines>599</Lines>
  <Paragraphs>374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1963</cp:revision>
  <cp:lastPrinted>2013-04-02T02:18:00Z</cp:lastPrinted>
  <dcterms:created xsi:type="dcterms:W3CDTF">2024-03-29T09:46:00Z</dcterms:created>
  <dcterms:modified xsi:type="dcterms:W3CDTF">2025-05-09T02:58:00Z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