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A74EB" w14:textId="4A55BFB2" w:rsidR="00815E08" w:rsidRPr="0071405E" w:rsidRDefault="00815E08" w:rsidP="00815E08">
      <w:pPr>
        <w:spacing w:after="0" w:line="276" w:lineRule="auto"/>
        <w:rPr>
          <w:rFonts w:asciiTheme="minorBidi" w:hAnsiTheme="minorBidi"/>
          <w:b/>
          <w:bCs/>
          <w:snapToGrid w:val="0"/>
          <w:sz w:val="24"/>
          <w:szCs w:val="24"/>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w:t>
      </w:r>
      <w:r w:rsidR="002C05E9">
        <w:rPr>
          <w:rFonts w:asciiTheme="minorBidi" w:hAnsiTheme="minorBidi"/>
          <w:b/>
          <w:bCs/>
          <w:snapToGrid w:val="0"/>
          <w:sz w:val="24"/>
          <w:szCs w:val="24"/>
          <w:lang w:val="en-US"/>
        </w:rPr>
        <w:t>20</w:t>
      </w:r>
      <w:r w:rsidR="00684F75">
        <w:rPr>
          <w:rFonts w:asciiTheme="minorBidi" w:hAnsiTheme="minorBidi"/>
          <w:b/>
          <w:bCs/>
          <w:snapToGrid w:val="0"/>
          <w:sz w:val="24"/>
          <w:szCs w:val="24"/>
          <w:lang w:val="en-US"/>
        </w:rPr>
        <w:t xml:space="preserve">-bis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A84528">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Pr="003353BF">
        <w:rPr>
          <w:rFonts w:asciiTheme="minorBidi" w:hAnsiTheme="minorBidi"/>
          <w:b/>
          <w:bCs/>
          <w:snapToGrid w:val="0"/>
          <w:sz w:val="24"/>
          <w:szCs w:val="24"/>
          <w:lang w:val="en-US"/>
        </w:rPr>
        <w:t xml:space="preserve"> </w:t>
      </w:r>
      <w:r w:rsidR="00593C8C">
        <w:rPr>
          <w:rFonts w:asciiTheme="minorBidi" w:hAnsiTheme="minorBidi"/>
          <w:b/>
          <w:bCs/>
          <w:snapToGrid w:val="0"/>
          <w:sz w:val="24"/>
          <w:szCs w:val="24"/>
          <w:lang w:val="en-US"/>
        </w:rPr>
        <w:t xml:space="preserve">        </w:t>
      </w:r>
      <w:r w:rsidR="0035404F">
        <w:rPr>
          <w:rFonts w:asciiTheme="minorBidi" w:hAnsiTheme="minorBidi"/>
          <w:b/>
          <w:bCs/>
          <w:snapToGrid w:val="0"/>
          <w:sz w:val="24"/>
          <w:szCs w:val="24"/>
          <w:lang w:val="en-US"/>
        </w:rPr>
        <w:t xml:space="preserve">     </w:t>
      </w:r>
      <w:r w:rsidR="00593C8C">
        <w:rPr>
          <w:rFonts w:asciiTheme="minorBidi" w:hAnsiTheme="minorBidi"/>
          <w:b/>
          <w:bCs/>
          <w:snapToGrid w:val="0"/>
          <w:sz w:val="24"/>
          <w:szCs w:val="24"/>
          <w:lang w:val="en-US"/>
        </w:rPr>
        <w:t xml:space="preserve"> </w:t>
      </w:r>
      <w:r w:rsidR="001E0DFC" w:rsidRPr="001E0DFC">
        <w:rPr>
          <w:rFonts w:asciiTheme="minorBidi" w:hAnsiTheme="minorBidi"/>
          <w:b/>
          <w:bCs/>
          <w:snapToGrid w:val="0"/>
          <w:sz w:val="24"/>
          <w:szCs w:val="24"/>
        </w:rPr>
        <w:t>R1-2502658</w:t>
      </w:r>
    </w:p>
    <w:p w14:paraId="04B41F2F" w14:textId="7430650E" w:rsidR="00815E08" w:rsidRDefault="006E6A50" w:rsidP="00815E08">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Wuhan</w:t>
      </w:r>
      <w:r w:rsidR="00815E08"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China</w:t>
      </w:r>
      <w:r w:rsidR="005F56C3">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April</w:t>
      </w:r>
      <w:r w:rsidR="005F56C3" w:rsidRPr="00227321">
        <w:rPr>
          <w:rFonts w:asciiTheme="minorBidi" w:hAnsiTheme="minorBidi"/>
          <w:b/>
          <w:bCs/>
          <w:snapToGrid w:val="0"/>
          <w:sz w:val="24"/>
          <w:szCs w:val="24"/>
          <w:lang w:val="en-US"/>
        </w:rPr>
        <w:t xml:space="preserve"> </w:t>
      </w:r>
      <w:r w:rsidR="002C05E9">
        <w:rPr>
          <w:rFonts w:asciiTheme="minorBidi" w:hAnsiTheme="minorBidi"/>
          <w:b/>
          <w:bCs/>
          <w:snapToGrid w:val="0"/>
          <w:sz w:val="24"/>
          <w:szCs w:val="24"/>
          <w:lang w:val="en-US"/>
        </w:rPr>
        <w:t>7</w:t>
      </w:r>
      <w:r w:rsidR="002C05E9" w:rsidRPr="002C05E9">
        <w:rPr>
          <w:rFonts w:asciiTheme="minorBidi" w:hAnsiTheme="minorBidi"/>
          <w:b/>
          <w:bCs/>
          <w:snapToGrid w:val="0"/>
          <w:sz w:val="24"/>
          <w:szCs w:val="24"/>
          <w:vertAlign w:val="superscript"/>
          <w:lang w:val="en-US"/>
        </w:rPr>
        <w:t>th</w:t>
      </w:r>
      <w:r w:rsidR="00815E08"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1</w:t>
      </w:r>
      <w:r w:rsidR="002C05E9">
        <w:rPr>
          <w:rFonts w:asciiTheme="minorBidi" w:hAnsiTheme="minorBidi"/>
          <w:b/>
          <w:bCs/>
          <w:snapToGrid w:val="0"/>
          <w:sz w:val="24"/>
          <w:szCs w:val="24"/>
          <w:lang w:val="en-US"/>
        </w:rPr>
        <w:t>1</w:t>
      </w:r>
      <w:r w:rsidRPr="006E6A50">
        <w:rPr>
          <w:rFonts w:asciiTheme="minorBidi" w:hAnsiTheme="minorBidi"/>
          <w:b/>
          <w:bCs/>
          <w:snapToGrid w:val="0"/>
          <w:sz w:val="24"/>
          <w:szCs w:val="24"/>
          <w:vertAlign w:val="superscript"/>
          <w:lang w:val="en-US"/>
        </w:rPr>
        <w:t>th</w:t>
      </w:r>
      <w:r w:rsidR="00815E08" w:rsidRPr="00227321">
        <w:rPr>
          <w:rFonts w:asciiTheme="minorBidi" w:hAnsiTheme="minorBidi"/>
          <w:b/>
          <w:bCs/>
          <w:snapToGrid w:val="0"/>
          <w:sz w:val="24"/>
          <w:szCs w:val="24"/>
          <w:lang w:val="en-US"/>
        </w:rPr>
        <w:t>, 202</w:t>
      </w:r>
      <w:r w:rsidR="002C05E9">
        <w:rPr>
          <w:rFonts w:asciiTheme="minorBidi" w:hAnsiTheme="minorBidi"/>
          <w:b/>
          <w:bCs/>
          <w:snapToGrid w:val="0"/>
          <w:sz w:val="24"/>
          <w:szCs w:val="24"/>
          <w:lang w:val="en-US"/>
        </w:rPr>
        <w:t>5</w:t>
      </w:r>
    </w:p>
    <w:p w14:paraId="1A46D608" w14:textId="77777777" w:rsidR="00E627D2" w:rsidRPr="003C36FD" w:rsidRDefault="00E627D2" w:rsidP="00E80FE7">
      <w:pPr>
        <w:spacing w:after="0" w:line="276" w:lineRule="auto"/>
        <w:rPr>
          <w:rFonts w:asciiTheme="minorBidi" w:hAnsiTheme="minorBidi"/>
          <w:b/>
          <w:bCs/>
          <w:snapToGrid w:val="0"/>
          <w:sz w:val="24"/>
          <w:szCs w:val="24"/>
          <w:lang w:val="en-US"/>
        </w:rPr>
      </w:pPr>
    </w:p>
    <w:p w14:paraId="3968EB5D" w14:textId="2EB0E0DB"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Agenda item:</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542FE2" w:rsidRPr="003C36FD">
        <w:rPr>
          <w:rFonts w:asciiTheme="minorBidi" w:hAnsiTheme="minorBidi"/>
          <w:b/>
          <w:bCs/>
          <w:snapToGrid w:val="0"/>
          <w:sz w:val="24"/>
          <w:szCs w:val="24"/>
          <w:lang w:val="en-US"/>
        </w:rPr>
        <w:t>9.</w:t>
      </w:r>
      <w:r w:rsidR="00903DCE" w:rsidRPr="003C36FD">
        <w:rPr>
          <w:rFonts w:asciiTheme="minorBidi" w:hAnsiTheme="minorBidi"/>
          <w:b/>
          <w:bCs/>
          <w:snapToGrid w:val="0"/>
          <w:sz w:val="24"/>
          <w:szCs w:val="24"/>
          <w:lang w:val="en-US"/>
        </w:rPr>
        <w:t>5</w:t>
      </w:r>
      <w:r w:rsidRPr="003C36FD">
        <w:rPr>
          <w:rFonts w:asciiTheme="minorBidi" w:hAnsiTheme="minorBidi"/>
          <w:b/>
          <w:bCs/>
          <w:snapToGrid w:val="0"/>
          <w:sz w:val="24"/>
          <w:szCs w:val="24"/>
          <w:lang w:val="en-US"/>
        </w:rPr>
        <w:t>.</w:t>
      </w:r>
      <w:r w:rsidR="00600429" w:rsidRPr="003C36FD">
        <w:rPr>
          <w:rFonts w:asciiTheme="minorBidi" w:hAnsiTheme="minorBidi"/>
          <w:b/>
          <w:bCs/>
          <w:snapToGrid w:val="0"/>
          <w:sz w:val="24"/>
          <w:szCs w:val="24"/>
          <w:lang w:val="en-US"/>
        </w:rPr>
        <w:t>2</w:t>
      </w:r>
    </w:p>
    <w:p w14:paraId="091A1AD7" w14:textId="23DC34CE"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Title: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7A4FE7" w:rsidRPr="003C36FD">
        <w:rPr>
          <w:rFonts w:asciiTheme="minorBidi" w:hAnsiTheme="minorBidi"/>
          <w:b/>
          <w:bCs/>
          <w:snapToGrid w:val="0"/>
          <w:sz w:val="24"/>
          <w:szCs w:val="24"/>
          <w:lang w:val="en-US"/>
        </w:rPr>
        <w:t>On-demand S</w:t>
      </w:r>
      <w:r w:rsidR="00665A0E" w:rsidRPr="003C36FD">
        <w:rPr>
          <w:rFonts w:asciiTheme="minorBidi" w:hAnsiTheme="minorBidi"/>
          <w:b/>
          <w:bCs/>
          <w:snapToGrid w:val="0"/>
          <w:sz w:val="24"/>
          <w:szCs w:val="24"/>
          <w:lang w:val="en-US"/>
        </w:rPr>
        <w:t>IB1</w:t>
      </w:r>
      <w:r w:rsidR="007A4FE7" w:rsidRPr="003C36FD">
        <w:rPr>
          <w:rFonts w:asciiTheme="minorBidi" w:hAnsiTheme="minorBidi"/>
          <w:b/>
          <w:bCs/>
          <w:snapToGrid w:val="0"/>
          <w:sz w:val="24"/>
          <w:szCs w:val="24"/>
          <w:lang w:val="en-US"/>
        </w:rPr>
        <w:t xml:space="preserve"> </w:t>
      </w:r>
      <w:r w:rsidR="00665A0E" w:rsidRPr="003C36FD">
        <w:rPr>
          <w:rFonts w:asciiTheme="minorBidi" w:hAnsiTheme="minorBidi"/>
          <w:b/>
          <w:bCs/>
          <w:snapToGrid w:val="0"/>
          <w:sz w:val="24"/>
          <w:szCs w:val="24"/>
          <w:lang w:val="en-US"/>
        </w:rPr>
        <w:t>for NES</w:t>
      </w:r>
    </w:p>
    <w:p w14:paraId="49846B98" w14:textId="3D0773A7" w:rsidR="00C05AC4" w:rsidRPr="00C1650B" w:rsidRDefault="00C05AC4" w:rsidP="00E80FE7">
      <w:pPr>
        <w:spacing w:after="0" w:line="276" w:lineRule="auto"/>
        <w:rPr>
          <w:rFonts w:asciiTheme="minorBidi" w:hAnsiTheme="minorBidi"/>
          <w:b/>
          <w:bCs/>
          <w:snapToGrid w:val="0"/>
          <w:sz w:val="24"/>
          <w:szCs w:val="24"/>
          <w:lang w:val="en-US"/>
        </w:rPr>
      </w:pPr>
      <w:r w:rsidRPr="00C1650B">
        <w:rPr>
          <w:rFonts w:asciiTheme="minorBidi" w:hAnsiTheme="minorBidi"/>
          <w:b/>
          <w:bCs/>
          <w:snapToGrid w:val="0"/>
          <w:sz w:val="24"/>
          <w:szCs w:val="24"/>
          <w:lang w:val="en-US"/>
        </w:rPr>
        <w:t>Source:</w:t>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t>Fraunhofer IIS</w:t>
      </w:r>
      <w:r w:rsidR="00B6066F" w:rsidRPr="00C1650B">
        <w:rPr>
          <w:rFonts w:asciiTheme="minorBidi" w:hAnsiTheme="minorBidi"/>
          <w:b/>
          <w:bCs/>
          <w:snapToGrid w:val="0"/>
          <w:sz w:val="24"/>
          <w:szCs w:val="24"/>
          <w:lang w:val="en-US"/>
        </w:rPr>
        <w:t>, Fraunhofer HHI</w:t>
      </w:r>
    </w:p>
    <w:p w14:paraId="7820769D" w14:textId="1E2A26CD"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Document for:</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Discussion</w:t>
      </w:r>
    </w:p>
    <w:p w14:paraId="356D0D6E" w14:textId="77777777" w:rsidR="00C05AC4" w:rsidRPr="003C36FD" w:rsidRDefault="00C05AC4" w:rsidP="00E80FE7">
      <w:pPr>
        <w:pStyle w:val="Heading1"/>
        <w:tabs>
          <w:tab w:val="clear" w:pos="432"/>
        </w:tabs>
        <w:spacing w:before="480" w:line="276" w:lineRule="auto"/>
        <w:ind w:left="431" w:hanging="431"/>
        <w:rPr>
          <w:snapToGrid w:val="0"/>
          <w:lang w:val="en-US"/>
        </w:rPr>
      </w:pPr>
      <w:r w:rsidRPr="003C36FD">
        <w:rPr>
          <w:lang w:val="en-US"/>
        </w:rPr>
        <w:t>Introduction</w:t>
      </w:r>
    </w:p>
    <w:p w14:paraId="5A33D493" w14:textId="0D7DD5E1" w:rsidR="00E136D8" w:rsidRPr="003C36FD" w:rsidRDefault="00B82810" w:rsidP="00E80FE7">
      <w:pPr>
        <w:pStyle w:val="3GPPNormalText"/>
        <w:spacing w:line="276" w:lineRule="auto"/>
        <w:rPr>
          <w:sz w:val="24"/>
        </w:rPr>
      </w:pPr>
      <w:r w:rsidRPr="003C36FD">
        <w:rPr>
          <w:sz w:val="24"/>
        </w:rPr>
        <w:t xml:space="preserve">The </w:t>
      </w:r>
      <w:r w:rsidR="00404CAD">
        <w:rPr>
          <w:sz w:val="24"/>
        </w:rPr>
        <w:t>revised WID for</w:t>
      </w:r>
      <w:r w:rsidRPr="003C36FD">
        <w:rPr>
          <w:sz w:val="24"/>
        </w:rPr>
        <w:t xml:space="preserve"> </w:t>
      </w:r>
      <w:r w:rsidR="00B6066F" w:rsidRPr="003C36FD">
        <w:rPr>
          <w:sz w:val="24"/>
        </w:rPr>
        <w:t>Network Energy Saving</w:t>
      </w:r>
      <w:r w:rsidR="00377A8F" w:rsidRPr="003C36FD">
        <w:rPr>
          <w:sz w:val="24"/>
        </w:rPr>
        <w:t xml:space="preserve"> (NES)</w:t>
      </w:r>
      <w:r w:rsidR="00B6066F" w:rsidRPr="003C36FD">
        <w:rPr>
          <w:sz w:val="24"/>
        </w:rPr>
        <w:t xml:space="preserve"> was approved </w:t>
      </w:r>
      <w:r w:rsidRPr="003C36FD">
        <w:rPr>
          <w:sz w:val="24"/>
        </w:rPr>
        <w:t>in RAN#</w:t>
      </w:r>
      <w:r w:rsidR="00A14B8C" w:rsidRPr="003C36FD">
        <w:rPr>
          <w:sz w:val="24"/>
        </w:rPr>
        <w:t>10</w:t>
      </w:r>
      <w:r w:rsidR="00D63E51">
        <w:rPr>
          <w:sz w:val="24"/>
        </w:rPr>
        <w:t xml:space="preserve">5 </w:t>
      </w:r>
      <w:r w:rsidR="00D63E51">
        <w:rPr>
          <w:sz w:val="24"/>
        </w:rPr>
        <w:fldChar w:fldCharType="begin"/>
      </w:r>
      <w:r w:rsidR="00D63E51">
        <w:rPr>
          <w:sz w:val="24"/>
        </w:rPr>
        <w:instrText xml:space="preserve"> REF _Ref494465620 \r \h </w:instrText>
      </w:r>
      <w:r w:rsidR="00D63E51">
        <w:rPr>
          <w:sz w:val="24"/>
        </w:rPr>
      </w:r>
      <w:r w:rsidR="00D63E51">
        <w:rPr>
          <w:sz w:val="24"/>
        </w:rPr>
        <w:fldChar w:fldCharType="separate"/>
      </w:r>
      <w:r w:rsidR="00BE4A84">
        <w:rPr>
          <w:sz w:val="24"/>
        </w:rPr>
        <w:t>[1]</w:t>
      </w:r>
      <w:r w:rsidR="00D63E51">
        <w:rPr>
          <w:sz w:val="24"/>
        </w:rPr>
        <w:fldChar w:fldCharType="end"/>
      </w:r>
      <w:r w:rsidR="008A39E2">
        <w:rPr>
          <w:sz w:val="24"/>
        </w:rPr>
        <w:t>, where</w:t>
      </w:r>
      <w:r w:rsidR="00327900" w:rsidRPr="003C36FD">
        <w:rPr>
          <w:sz w:val="24"/>
        </w:rPr>
        <w:t xml:space="preserve"> </w:t>
      </w:r>
      <w:r w:rsidR="007A4FE7" w:rsidRPr="003C36FD">
        <w:rPr>
          <w:sz w:val="24"/>
        </w:rPr>
        <w:t xml:space="preserve">the </w:t>
      </w:r>
      <w:r w:rsidR="00404CAD">
        <w:rPr>
          <w:sz w:val="24"/>
        </w:rPr>
        <w:t xml:space="preserve">agenda </w:t>
      </w:r>
      <w:r w:rsidR="00CE108D">
        <w:rPr>
          <w:sz w:val="24"/>
        </w:rPr>
        <w:t>item</w:t>
      </w:r>
      <w:r w:rsidR="00404CAD">
        <w:rPr>
          <w:sz w:val="24"/>
        </w:rPr>
        <w:t xml:space="preserve"> for specifying on-demand SIB1 is described as follows</w:t>
      </w:r>
      <w:r w:rsidR="00327900" w:rsidRPr="003C36FD">
        <w:rPr>
          <w:sz w:val="24"/>
        </w:rPr>
        <w:t>:</w:t>
      </w:r>
    </w:p>
    <w:tbl>
      <w:tblPr>
        <w:tblStyle w:val="TableGrid"/>
        <w:tblW w:w="0" w:type="auto"/>
        <w:tblLook w:val="04A0" w:firstRow="1" w:lastRow="0" w:firstColumn="1" w:lastColumn="0" w:noHBand="0" w:noVBand="1"/>
      </w:tblPr>
      <w:tblGrid>
        <w:gridCol w:w="9962"/>
      </w:tblGrid>
      <w:tr w:rsidR="007061BC" w:rsidRPr="005941B0" w14:paraId="507F5383" w14:textId="77777777" w:rsidTr="007061BC">
        <w:tc>
          <w:tcPr>
            <w:tcW w:w="9962" w:type="dxa"/>
          </w:tcPr>
          <w:p w14:paraId="3185027D" w14:textId="77777777" w:rsidR="00CE108D" w:rsidRPr="00CE108D" w:rsidRDefault="00CE108D" w:rsidP="00CE108D">
            <w:pPr>
              <w:numPr>
                <w:ilvl w:val="0"/>
                <w:numId w:val="8"/>
              </w:numPr>
              <w:spacing w:after="0"/>
              <w:rPr>
                <w:bCs/>
                <w:lang w:eastAsia="zh-CN"/>
              </w:rPr>
            </w:pPr>
            <w:r w:rsidRPr="00CE108D">
              <w:rPr>
                <w:bCs/>
                <w:lang w:eastAsia="zh-CN"/>
              </w:rPr>
              <w:t>Specify support for on-demand SIB1 for UEs in idle/inactive mode [RAN1/2/3]</w:t>
            </w:r>
          </w:p>
          <w:p w14:paraId="56BD5671" w14:textId="77777777" w:rsidR="00CE108D" w:rsidRPr="00CE108D" w:rsidRDefault="00CE108D" w:rsidP="00CE108D">
            <w:pPr>
              <w:numPr>
                <w:ilvl w:val="1"/>
                <w:numId w:val="8"/>
              </w:numPr>
              <w:spacing w:beforeLines="50" w:afterLines="50" w:after="120"/>
              <w:ind w:left="1049" w:hanging="329"/>
              <w:rPr>
                <w:lang w:eastAsia="en-GB"/>
              </w:rPr>
            </w:pPr>
            <w:r w:rsidRPr="00CE108D">
              <w:rPr>
                <w:lang w:eastAsia="en-GB"/>
              </w:rPr>
              <w:t xml:space="preserve">Specify procedures and </w:t>
            </w:r>
            <w:proofErr w:type="spellStart"/>
            <w:r w:rsidRPr="00CE108D">
              <w:rPr>
                <w:lang w:eastAsia="en-GB"/>
              </w:rPr>
              <w:t>signaling</w:t>
            </w:r>
            <w:proofErr w:type="spellEnd"/>
            <w:r w:rsidRPr="00CE108D">
              <w:rPr>
                <w:lang w:eastAsia="en-GB"/>
              </w:rPr>
              <w:t xml:space="preserve"> method(s) for Case 2 [RAN1/2]</w:t>
            </w:r>
          </w:p>
          <w:p w14:paraId="38AA0F82" w14:textId="77777777" w:rsidR="00CE108D" w:rsidRPr="00CE108D" w:rsidRDefault="00CE108D" w:rsidP="00CE108D">
            <w:pPr>
              <w:numPr>
                <w:ilvl w:val="2"/>
                <w:numId w:val="8"/>
              </w:numPr>
              <w:contextualSpacing/>
              <w:rPr>
                <w:bCs/>
                <w:lang w:eastAsia="zh-CN"/>
              </w:rPr>
            </w:pPr>
            <w:r w:rsidRPr="00CE108D">
              <w:rPr>
                <w:bCs/>
                <w:lang w:eastAsia="zh-CN"/>
              </w:rPr>
              <w:t>Case 2: UE obtains UL WUS configuration from Cell A, UE transmits UL WUS on NES Cell, UE receives on-demand SIB1 from NES Cell</w:t>
            </w:r>
          </w:p>
          <w:p w14:paraId="6F21BBA0" w14:textId="77777777" w:rsidR="00CE108D" w:rsidRPr="00CE108D" w:rsidRDefault="00CE108D" w:rsidP="00CE108D">
            <w:pPr>
              <w:numPr>
                <w:ilvl w:val="2"/>
                <w:numId w:val="8"/>
              </w:numPr>
              <w:spacing w:beforeLines="50" w:afterLines="50" w:after="120"/>
              <w:rPr>
                <w:bCs/>
                <w:lang w:eastAsia="zh-CN"/>
              </w:rPr>
            </w:pPr>
            <w:r w:rsidRPr="00CE108D">
              <w:rPr>
                <w:bCs/>
                <w:lang w:val="en-US" w:eastAsia="zh-CN"/>
              </w:rPr>
              <w:t>Triggering method by UL WUS using PRACH</w:t>
            </w:r>
          </w:p>
          <w:p w14:paraId="7C27DB50"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lang w:eastAsia="en-GB"/>
              </w:rPr>
              <w:t xml:space="preserve">Specify inter NG-RAN node signalling </w:t>
            </w:r>
            <w:r w:rsidRPr="00CE108D">
              <w:rPr>
                <w:bCs/>
                <w:lang w:val="en-US" w:eastAsia="zh-CN"/>
              </w:rPr>
              <w:t>at least for the configuration of UL WUS [RAN3]</w:t>
            </w:r>
          </w:p>
          <w:p w14:paraId="20158560" w14:textId="77777777" w:rsidR="00CE108D" w:rsidRPr="00CE108D" w:rsidRDefault="00CE108D" w:rsidP="00CE108D">
            <w:pPr>
              <w:numPr>
                <w:ilvl w:val="1"/>
                <w:numId w:val="8"/>
              </w:numPr>
              <w:spacing w:beforeLines="50" w:afterLines="50" w:after="120"/>
              <w:ind w:left="1049" w:hanging="329"/>
              <w:rPr>
                <w:lang w:eastAsia="en-GB"/>
              </w:rPr>
            </w:pPr>
            <w:r w:rsidRPr="00CE108D">
              <w:rPr>
                <w:lang w:eastAsia="en-GB"/>
              </w:rPr>
              <w:t>Note 1: No modification of SSB will be discussed under this objective</w:t>
            </w:r>
          </w:p>
          <w:p w14:paraId="74AA6A58"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bCs/>
                <w:lang w:val="en-US" w:eastAsia="zh-CN"/>
              </w:rPr>
              <w:t>Note 2:</w:t>
            </w:r>
          </w:p>
          <w:p w14:paraId="48BEB432"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UL WUS: Uplink wake-up signal</w:t>
            </w:r>
          </w:p>
          <w:p w14:paraId="5713B050"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Cell A: A cell that is periodically transmitting at least its own SIB1</w:t>
            </w:r>
          </w:p>
          <w:p w14:paraId="295FD836"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NES Cell: A cell that may transmit SIB1 transmission in response to UL WUS from a UE</w:t>
            </w:r>
          </w:p>
          <w:p w14:paraId="5CF65FB7"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bCs/>
                <w:lang w:val="en-US" w:eastAsia="zh-CN"/>
              </w:rPr>
              <w:t>Note 3:</w:t>
            </w:r>
          </w:p>
          <w:p w14:paraId="72C2CFFC"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RAN1 strives to minimize impact to legacy UE</w:t>
            </w:r>
          </w:p>
          <w:p w14:paraId="7C51282D" w14:textId="4B10E4D0" w:rsidR="007061BC" w:rsidRPr="00CE108D" w:rsidRDefault="00CE108D" w:rsidP="00CE108D">
            <w:pPr>
              <w:numPr>
                <w:ilvl w:val="2"/>
                <w:numId w:val="8"/>
              </w:numPr>
              <w:spacing w:beforeLines="50" w:afterLines="50" w:after="120"/>
              <w:rPr>
                <w:bCs/>
                <w:lang w:val="en-US" w:eastAsia="zh-CN"/>
              </w:rPr>
            </w:pPr>
            <w:r w:rsidRPr="00CE108D">
              <w:rPr>
                <w:bCs/>
                <w:lang w:val="en-US" w:eastAsia="zh-CN"/>
              </w:rPr>
              <w:t>RAN1 specification impact to support this feature should be minimized</w:t>
            </w:r>
          </w:p>
        </w:tc>
      </w:tr>
    </w:tbl>
    <w:p w14:paraId="0E085DFE" w14:textId="77777777" w:rsidR="003A0897" w:rsidRDefault="003A0897" w:rsidP="00E80FE7">
      <w:pPr>
        <w:spacing w:after="0" w:line="276" w:lineRule="auto"/>
        <w:jc w:val="both"/>
        <w:rPr>
          <w:sz w:val="24"/>
          <w:szCs w:val="24"/>
          <w:lang w:val="en-US"/>
        </w:rPr>
      </w:pPr>
    </w:p>
    <w:p w14:paraId="22BCC3AC" w14:textId="0B3A8CF5" w:rsidR="00F52353" w:rsidRDefault="00591589" w:rsidP="00E80FE7">
      <w:pPr>
        <w:spacing w:after="0" w:line="276" w:lineRule="auto"/>
        <w:jc w:val="both"/>
        <w:rPr>
          <w:sz w:val="24"/>
          <w:szCs w:val="24"/>
          <w:lang w:val="en-US"/>
        </w:rPr>
      </w:pPr>
      <w:r w:rsidRPr="00591589">
        <w:rPr>
          <w:sz w:val="24"/>
          <w:szCs w:val="24"/>
          <w:lang w:val="en-US"/>
        </w:rPr>
        <w:t xml:space="preserve">This contribution </w:t>
      </w:r>
      <w:r w:rsidR="00C1650B">
        <w:rPr>
          <w:sz w:val="24"/>
          <w:szCs w:val="24"/>
          <w:lang w:val="en-US"/>
        </w:rPr>
        <w:t>discusses</w:t>
      </w:r>
      <w:r w:rsidR="00D20D97">
        <w:rPr>
          <w:sz w:val="24"/>
          <w:szCs w:val="24"/>
          <w:lang w:val="en-US"/>
        </w:rPr>
        <w:t xml:space="preserve"> some</w:t>
      </w:r>
      <w:r w:rsidR="00C1650B">
        <w:rPr>
          <w:sz w:val="24"/>
          <w:szCs w:val="24"/>
          <w:lang w:val="en-US"/>
        </w:rPr>
        <w:t xml:space="preserve"> aspects</w:t>
      </w:r>
      <w:r w:rsidRPr="00591589">
        <w:rPr>
          <w:sz w:val="24"/>
          <w:szCs w:val="24"/>
          <w:lang w:val="en-US"/>
        </w:rPr>
        <w:t xml:space="preserve"> </w:t>
      </w:r>
      <w:r w:rsidR="00C1650B">
        <w:rPr>
          <w:sz w:val="24"/>
          <w:szCs w:val="24"/>
          <w:lang w:val="en-US"/>
        </w:rPr>
        <w:t>of</w:t>
      </w:r>
      <w:r w:rsidRPr="00591589">
        <w:rPr>
          <w:sz w:val="24"/>
          <w:szCs w:val="24"/>
          <w:lang w:val="en-US"/>
        </w:rPr>
        <w:t xml:space="preserve"> </w:t>
      </w:r>
      <w:r w:rsidR="0061374E">
        <w:rPr>
          <w:sz w:val="24"/>
          <w:szCs w:val="24"/>
          <w:lang w:val="en-US"/>
        </w:rPr>
        <w:t xml:space="preserve">the </w:t>
      </w:r>
      <w:r w:rsidR="00C1650B">
        <w:rPr>
          <w:sz w:val="24"/>
          <w:szCs w:val="24"/>
          <w:lang w:val="en-US"/>
        </w:rPr>
        <w:t xml:space="preserve">specification work needed as per the above description. We start by reviewing </w:t>
      </w:r>
      <w:r w:rsidR="0061374E">
        <w:rPr>
          <w:sz w:val="24"/>
          <w:szCs w:val="24"/>
          <w:lang w:val="en-US"/>
        </w:rPr>
        <w:t xml:space="preserve">the on-demand SIB1 </w:t>
      </w:r>
      <w:r w:rsidR="000748C0">
        <w:rPr>
          <w:sz w:val="24"/>
          <w:szCs w:val="24"/>
          <w:lang w:val="en-US"/>
        </w:rPr>
        <w:t>feature</w:t>
      </w:r>
      <w:r w:rsidR="0061374E">
        <w:rPr>
          <w:sz w:val="24"/>
          <w:szCs w:val="24"/>
          <w:lang w:val="en-US"/>
        </w:rPr>
        <w:t xml:space="preserve"> as per </w:t>
      </w:r>
      <w:r w:rsidR="00C1650B">
        <w:rPr>
          <w:sz w:val="24"/>
          <w:szCs w:val="24"/>
          <w:lang w:val="en-US"/>
        </w:rPr>
        <w:t xml:space="preserve">Case </w:t>
      </w:r>
      <w:r w:rsidR="00C0309F">
        <w:rPr>
          <w:sz w:val="24"/>
          <w:szCs w:val="24"/>
          <w:lang w:val="en-US"/>
        </w:rPr>
        <w:t>2 and</w:t>
      </w:r>
      <w:r w:rsidR="0092792B">
        <w:rPr>
          <w:sz w:val="24"/>
          <w:szCs w:val="24"/>
          <w:lang w:val="en-US"/>
        </w:rPr>
        <w:t xml:space="preserve"> address</w:t>
      </w:r>
      <w:r w:rsidR="00C1650B">
        <w:rPr>
          <w:sz w:val="24"/>
          <w:szCs w:val="24"/>
          <w:lang w:val="en-US"/>
        </w:rPr>
        <w:t xml:space="preserve"> </w:t>
      </w:r>
      <w:r w:rsidR="0092792B">
        <w:rPr>
          <w:sz w:val="24"/>
          <w:szCs w:val="24"/>
          <w:lang w:val="en-US"/>
        </w:rPr>
        <w:t xml:space="preserve">a few </w:t>
      </w:r>
      <w:r w:rsidR="00C1650B">
        <w:rPr>
          <w:sz w:val="24"/>
          <w:szCs w:val="24"/>
          <w:lang w:val="en-US"/>
        </w:rPr>
        <w:t>relevant</w:t>
      </w:r>
      <w:r>
        <w:rPr>
          <w:sz w:val="24"/>
          <w:szCs w:val="24"/>
          <w:lang w:val="en-US"/>
        </w:rPr>
        <w:t xml:space="preserve"> </w:t>
      </w:r>
      <w:r w:rsidR="00C1650B">
        <w:rPr>
          <w:sz w:val="24"/>
          <w:szCs w:val="24"/>
          <w:lang w:val="en-US"/>
        </w:rPr>
        <w:t xml:space="preserve">agreements and </w:t>
      </w:r>
      <w:r w:rsidRPr="00591589">
        <w:rPr>
          <w:sz w:val="24"/>
          <w:szCs w:val="24"/>
          <w:lang w:val="en-US"/>
        </w:rPr>
        <w:t>discussions</w:t>
      </w:r>
      <w:r w:rsidR="00C1650B">
        <w:rPr>
          <w:sz w:val="24"/>
          <w:szCs w:val="24"/>
          <w:lang w:val="en-US"/>
        </w:rPr>
        <w:t xml:space="preserve"> </w:t>
      </w:r>
      <w:r w:rsidRPr="00591589">
        <w:rPr>
          <w:sz w:val="24"/>
          <w:szCs w:val="24"/>
          <w:lang w:val="en-US"/>
        </w:rPr>
        <w:t>from</w:t>
      </w:r>
      <w:r w:rsidR="00904022">
        <w:rPr>
          <w:sz w:val="24"/>
          <w:szCs w:val="24"/>
          <w:lang w:val="en-US"/>
        </w:rPr>
        <w:t xml:space="preserve"> </w:t>
      </w:r>
      <w:r w:rsidR="00904022" w:rsidRPr="003C36FD">
        <w:rPr>
          <w:sz w:val="24"/>
        </w:rPr>
        <w:t>RAN#1</w:t>
      </w:r>
      <w:r w:rsidR="00904022">
        <w:rPr>
          <w:sz w:val="24"/>
        </w:rPr>
        <w:t>20</w:t>
      </w:r>
      <w:r w:rsidR="00904022">
        <w:rPr>
          <w:sz w:val="24"/>
          <w:szCs w:val="24"/>
          <w:lang w:val="en-US"/>
        </w:rPr>
        <w:t xml:space="preserve"> </w:t>
      </w:r>
      <w:r w:rsidR="00DA3C9F">
        <w:rPr>
          <w:sz w:val="24"/>
          <w:szCs w:val="24"/>
          <w:lang w:val="en-US"/>
        </w:rPr>
        <w:fldChar w:fldCharType="begin"/>
      </w:r>
      <w:r w:rsidR="00DA3C9F">
        <w:rPr>
          <w:sz w:val="24"/>
          <w:szCs w:val="24"/>
          <w:lang w:val="en-US"/>
        </w:rPr>
        <w:instrText xml:space="preserve"> REF _Ref194073125 \r \h </w:instrText>
      </w:r>
      <w:r w:rsidR="00DA3C9F">
        <w:rPr>
          <w:sz w:val="24"/>
          <w:szCs w:val="24"/>
          <w:lang w:val="en-US"/>
        </w:rPr>
      </w:r>
      <w:r w:rsidR="00DA3C9F">
        <w:rPr>
          <w:sz w:val="24"/>
          <w:szCs w:val="24"/>
          <w:lang w:val="en-US"/>
        </w:rPr>
        <w:fldChar w:fldCharType="separate"/>
      </w:r>
      <w:r w:rsidR="00DA3C9F">
        <w:rPr>
          <w:sz w:val="24"/>
          <w:szCs w:val="24"/>
          <w:lang w:val="en-US"/>
        </w:rPr>
        <w:t>[2]</w:t>
      </w:r>
      <w:r w:rsidR="00DA3C9F">
        <w:rPr>
          <w:sz w:val="24"/>
          <w:szCs w:val="24"/>
          <w:lang w:val="en-US"/>
        </w:rPr>
        <w:fldChar w:fldCharType="end"/>
      </w:r>
      <w:r w:rsidR="00DA3C9F">
        <w:rPr>
          <w:sz w:val="24"/>
          <w:szCs w:val="24"/>
          <w:lang w:val="en-US"/>
        </w:rPr>
        <w:t xml:space="preserve">, </w:t>
      </w:r>
      <w:r w:rsidR="00DA3C9F">
        <w:rPr>
          <w:sz w:val="24"/>
          <w:szCs w:val="24"/>
          <w:lang w:val="en-US"/>
        </w:rPr>
        <w:fldChar w:fldCharType="begin"/>
      </w:r>
      <w:r w:rsidR="00DA3C9F">
        <w:rPr>
          <w:sz w:val="24"/>
          <w:szCs w:val="24"/>
          <w:lang w:val="en-US"/>
        </w:rPr>
        <w:instrText xml:space="preserve"> REF _Ref194073131 \r \h </w:instrText>
      </w:r>
      <w:r w:rsidR="00DA3C9F">
        <w:rPr>
          <w:sz w:val="24"/>
          <w:szCs w:val="24"/>
          <w:lang w:val="en-US"/>
        </w:rPr>
      </w:r>
      <w:r w:rsidR="00DA3C9F">
        <w:rPr>
          <w:sz w:val="24"/>
          <w:szCs w:val="24"/>
          <w:lang w:val="en-US"/>
        </w:rPr>
        <w:fldChar w:fldCharType="separate"/>
      </w:r>
      <w:r w:rsidR="00DA3C9F">
        <w:rPr>
          <w:sz w:val="24"/>
          <w:szCs w:val="24"/>
          <w:lang w:val="en-US"/>
        </w:rPr>
        <w:t>[3]</w:t>
      </w:r>
      <w:r w:rsidR="00DA3C9F">
        <w:rPr>
          <w:sz w:val="24"/>
          <w:szCs w:val="24"/>
          <w:lang w:val="en-US"/>
        </w:rPr>
        <w:fldChar w:fldCharType="end"/>
      </w:r>
      <w:r w:rsidR="00D234B2">
        <w:rPr>
          <w:sz w:val="24"/>
          <w:szCs w:val="24"/>
          <w:lang w:val="en-US"/>
        </w:rPr>
        <w:t>.</w:t>
      </w:r>
    </w:p>
    <w:p w14:paraId="3DE4A3A6" w14:textId="1FD2BE27" w:rsidR="008C2F15" w:rsidRDefault="00854140" w:rsidP="00E80FE7">
      <w:pPr>
        <w:pStyle w:val="Heading1"/>
        <w:tabs>
          <w:tab w:val="clear" w:pos="432"/>
        </w:tabs>
        <w:spacing w:before="480" w:line="276" w:lineRule="auto"/>
        <w:ind w:left="431" w:hanging="431"/>
        <w:rPr>
          <w:lang w:val="en-US"/>
        </w:rPr>
      </w:pPr>
      <w:r w:rsidRPr="00854140">
        <w:rPr>
          <w:lang w:val="en-US"/>
        </w:rPr>
        <w:t xml:space="preserve">Indication of </w:t>
      </w:r>
      <w:r w:rsidR="00B005D0">
        <w:rPr>
          <w:lang w:val="en-US"/>
        </w:rPr>
        <w:t>B</w:t>
      </w:r>
      <w:r w:rsidRPr="00854140">
        <w:rPr>
          <w:lang w:val="en-US"/>
        </w:rPr>
        <w:t xml:space="preserve">roadcast </w:t>
      </w:r>
      <w:r w:rsidR="00B005D0">
        <w:rPr>
          <w:lang w:val="en-US"/>
        </w:rPr>
        <w:t>S</w:t>
      </w:r>
      <w:r w:rsidRPr="00854140">
        <w:rPr>
          <w:lang w:val="en-US"/>
        </w:rPr>
        <w:t>tatus of OD</w:t>
      </w:r>
      <w:r w:rsidR="00B005D0">
        <w:rPr>
          <w:lang w:val="en-US"/>
        </w:rPr>
        <w:t>-</w:t>
      </w:r>
      <w:r w:rsidRPr="00854140">
        <w:rPr>
          <w:lang w:val="en-US"/>
        </w:rPr>
        <w:t>SIB1</w:t>
      </w:r>
      <w:r w:rsidR="0010113D" w:rsidRPr="0010113D">
        <w:rPr>
          <w:lang w:val="en-US"/>
        </w:rPr>
        <w:t xml:space="preserve"> </w:t>
      </w:r>
    </w:p>
    <w:p w14:paraId="53F46AEC" w14:textId="5FC5D095" w:rsidR="00FB7BE5" w:rsidRDefault="00854140" w:rsidP="00FB7BE5">
      <w:pPr>
        <w:rPr>
          <w:sz w:val="24"/>
          <w:szCs w:val="24"/>
          <w:lang w:val="en-US"/>
        </w:rPr>
      </w:pPr>
      <w:r>
        <w:rPr>
          <w:sz w:val="24"/>
          <w:szCs w:val="24"/>
          <w:lang w:val="en-US"/>
        </w:rPr>
        <w:t>One of the discussion points in</w:t>
      </w:r>
      <w:r w:rsidR="00B560F8">
        <w:rPr>
          <w:sz w:val="24"/>
          <w:szCs w:val="24"/>
          <w:lang w:val="en-US"/>
        </w:rPr>
        <w:t xml:space="preserve"> RAN1</w:t>
      </w:r>
      <w:r>
        <w:rPr>
          <w:sz w:val="24"/>
          <w:szCs w:val="24"/>
          <w:lang w:val="en-US"/>
        </w:rPr>
        <w:t xml:space="preserve"> was the issue of indicating the broadcast status of OD-SIB1, considering some agreements fro</w:t>
      </w:r>
      <w:r w:rsidRPr="00854140">
        <w:rPr>
          <w:sz w:val="24"/>
          <w:szCs w:val="24"/>
          <w:lang w:val="en-US"/>
        </w:rPr>
        <w:t xml:space="preserve">m </w:t>
      </w:r>
      <w:r w:rsidRPr="00854140">
        <w:rPr>
          <w:rFonts w:eastAsia="PMingLiU"/>
          <w:sz w:val="24"/>
          <w:szCs w:val="24"/>
          <w:lang w:eastAsia="zh-TW"/>
        </w:rPr>
        <w:t>RAN2 #127b</w:t>
      </w:r>
      <w:r>
        <w:rPr>
          <w:sz w:val="24"/>
          <w:szCs w:val="24"/>
          <w:lang w:val="en-US"/>
        </w:rPr>
        <w:t xml:space="preserve">, as was noted in </w:t>
      </w:r>
      <w:r>
        <w:rPr>
          <w:sz w:val="24"/>
          <w:szCs w:val="24"/>
          <w:lang w:val="en-US"/>
        </w:rPr>
        <w:fldChar w:fldCharType="begin"/>
      </w:r>
      <w:r>
        <w:rPr>
          <w:sz w:val="24"/>
          <w:szCs w:val="24"/>
          <w:lang w:val="en-US"/>
        </w:rPr>
        <w:instrText xml:space="preserve"> REF _Ref194073131 \r \h </w:instrText>
      </w:r>
      <w:r>
        <w:rPr>
          <w:sz w:val="24"/>
          <w:szCs w:val="24"/>
          <w:lang w:val="en-US"/>
        </w:rPr>
      </w:r>
      <w:r>
        <w:rPr>
          <w:sz w:val="24"/>
          <w:szCs w:val="24"/>
          <w:lang w:val="en-US"/>
        </w:rPr>
        <w:fldChar w:fldCharType="separate"/>
      </w:r>
      <w:r>
        <w:rPr>
          <w:sz w:val="24"/>
          <w:szCs w:val="24"/>
          <w:lang w:val="en-US"/>
        </w:rPr>
        <w:t>[3]</w:t>
      </w:r>
      <w:r>
        <w:rPr>
          <w:sz w:val="24"/>
          <w:szCs w:val="24"/>
          <w:lang w:val="en-US"/>
        </w:rPr>
        <w:fldChar w:fldCharType="end"/>
      </w:r>
      <w:r>
        <w:rPr>
          <w:sz w:val="24"/>
          <w:szCs w:val="24"/>
          <w:lang w:val="en-US"/>
        </w:rPr>
        <w:t xml:space="preserve"> and reproduced below.</w:t>
      </w:r>
    </w:p>
    <w:tbl>
      <w:tblPr>
        <w:tblStyle w:val="TableGrid"/>
        <w:tblW w:w="0" w:type="auto"/>
        <w:tblLook w:val="04A0" w:firstRow="1" w:lastRow="0" w:firstColumn="1" w:lastColumn="0" w:noHBand="0" w:noVBand="1"/>
      </w:tblPr>
      <w:tblGrid>
        <w:gridCol w:w="9962"/>
      </w:tblGrid>
      <w:tr w:rsidR="00FB7BE5" w:rsidRPr="005941B0" w14:paraId="3EEA7ED0" w14:textId="77777777" w:rsidTr="00927301">
        <w:tc>
          <w:tcPr>
            <w:tcW w:w="9962" w:type="dxa"/>
          </w:tcPr>
          <w:p w14:paraId="7246CD6C" w14:textId="77777777" w:rsidR="00854140" w:rsidRPr="00854140" w:rsidRDefault="00854140" w:rsidP="00854140">
            <w:pPr>
              <w:overflowPunct/>
              <w:autoSpaceDE/>
              <w:autoSpaceDN/>
              <w:adjustRightInd/>
              <w:spacing w:after="0"/>
              <w:textAlignment w:val="auto"/>
              <w:rPr>
                <w:rFonts w:ascii="Times" w:eastAsia="PMingLiU" w:hAnsi="Times"/>
                <w:b/>
                <w:bCs/>
                <w:szCs w:val="24"/>
                <w:highlight w:val="yellow"/>
                <w:lang w:eastAsia="zh-TW"/>
              </w:rPr>
            </w:pPr>
            <w:r w:rsidRPr="00854140">
              <w:rPr>
                <w:rFonts w:ascii="Times" w:eastAsia="PMingLiU" w:hAnsi="Times"/>
                <w:szCs w:val="24"/>
                <w:lang w:eastAsia="zh-TW"/>
              </w:rPr>
              <w:lastRenderedPageBreak/>
              <w:t>In RAN2 #127b, the following is agreed</w:t>
            </w:r>
          </w:p>
          <w:p w14:paraId="2143AF2F" w14:textId="77777777" w:rsidR="00854140" w:rsidRPr="00854140" w:rsidRDefault="00854140" w:rsidP="00854140">
            <w:pPr>
              <w:overflowPunct/>
              <w:autoSpaceDE/>
              <w:autoSpaceDN/>
              <w:adjustRightInd/>
              <w:spacing w:after="0"/>
              <w:ind w:leftChars="100" w:left="200"/>
              <w:textAlignment w:val="auto"/>
              <w:rPr>
                <w:rFonts w:ascii="Times" w:eastAsia="Batang" w:hAnsi="Times"/>
                <w:b/>
                <w:bCs/>
                <w:szCs w:val="24"/>
                <w:lang w:eastAsia="zh-CN"/>
              </w:rPr>
            </w:pPr>
            <w:bookmarkStart w:id="0" w:name="OLE_LINK49"/>
            <w:r w:rsidRPr="00854140">
              <w:rPr>
                <w:rFonts w:ascii="Times" w:eastAsia="Batang" w:hAnsi="Times"/>
                <w:b/>
                <w:bCs/>
                <w:szCs w:val="24"/>
                <w:highlight w:val="green"/>
                <w:lang w:eastAsia="zh-CN"/>
              </w:rPr>
              <w:t>Agreement</w:t>
            </w:r>
          </w:p>
          <w:p w14:paraId="3CA456CC" w14:textId="77777777" w:rsidR="00854140" w:rsidRPr="00854140" w:rsidRDefault="00854140" w:rsidP="00854140">
            <w:pPr>
              <w:overflowPunct/>
              <w:autoSpaceDE/>
              <w:autoSpaceDN/>
              <w:adjustRightInd/>
              <w:spacing w:after="0"/>
              <w:ind w:firstLine="200"/>
              <w:textAlignment w:val="auto"/>
              <w:rPr>
                <w:rFonts w:ascii="Times" w:eastAsia="Batang" w:hAnsi="Times"/>
                <w:szCs w:val="24"/>
                <w:lang w:eastAsia="zh-CN"/>
              </w:rPr>
            </w:pPr>
            <w:bookmarkStart w:id="1" w:name="OLE_LINK247"/>
            <w:r w:rsidRPr="00854140">
              <w:rPr>
                <w:rFonts w:ascii="Times" w:eastAsia="Batang" w:hAnsi="Times"/>
                <w:szCs w:val="24"/>
                <w:highlight w:val="yellow"/>
              </w:rPr>
              <w:t>A cell</w:t>
            </w:r>
            <w:r w:rsidRPr="00854140">
              <w:rPr>
                <w:rFonts w:ascii="Times" w:eastAsia="Batang" w:hAnsi="Times"/>
                <w:szCs w:val="24"/>
              </w:rPr>
              <w:t xml:space="preserve"> for which </w:t>
            </w:r>
            <w:r w:rsidRPr="00854140">
              <w:rPr>
                <w:rFonts w:ascii="Times" w:eastAsia="Batang" w:hAnsi="Times"/>
                <w:szCs w:val="24"/>
                <w:highlight w:val="yellow"/>
              </w:rPr>
              <w:t>SIB1 request configuration is available</w:t>
            </w:r>
            <w:r w:rsidRPr="00854140">
              <w:rPr>
                <w:rFonts w:ascii="Times" w:eastAsia="Batang" w:hAnsi="Times"/>
                <w:szCs w:val="24"/>
              </w:rPr>
              <w:t xml:space="preserve">, </w:t>
            </w:r>
            <w:r w:rsidRPr="00854140">
              <w:rPr>
                <w:rFonts w:ascii="Times" w:eastAsia="Batang" w:hAnsi="Times"/>
                <w:szCs w:val="24"/>
                <w:highlight w:val="yellow"/>
              </w:rPr>
              <w:t>can periodically broadcast SIB1</w:t>
            </w:r>
            <w:r w:rsidRPr="00854140">
              <w:rPr>
                <w:rFonts w:ascii="Times" w:eastAsia="Batang" w:hAnsi="Times"/>
                <w:szCs w:val="24"/>
              </w:rPr>
              <w:t>.</w:t>
            </w:r>
          </w:p>
          <w:p w14:paraId="0381A1EE" w14:textId="77777777" w:rsidR="00854140" w:rsidRPr="00854140" w:rsidRDefault="00854140" w:rsidP="00854140">
            <w:pPr>
              <w:overflowPunct/>
              <w:autoSpaceDE/>
              <w:autoSpaceDN/>
              <w:adjustRightInd/>
              <w:spacing w:after="0"/>
              <w:ind w:leftChars="100" w:left="200"/>
              <w:textAlignment w:val="auto"/>
              <w:rPr>
                <w:rFonts w:ascii="Times" w:eastAsia="Batang" w:hAnsi="Times"/>
                <w:b/>
                <w:bCs/>
                <w:szCs w:val="24"/>
                <w:lang w:eastAsia="zh-CN"/>
              </w:rPr>
            </w:pPr>
            <w:bookmarkStart w:id="2" w:name="OLE_LINK237"/>
            <w:bookmarkEnd w:id="1"/>
            <w:r w:rsidRPr="00854140">
              <w:rPr>
                <w:rFonts w:ascii="Times" w:eastAsia="Batang" w:hAnsi="Times"/>
                <w:b/>
                <w:bCs/>
                <w:szCs w:val="24"/>
                <w:highlight w:val="green"/>
                <w:lang w:eastAsia="zh-CN"/>
              </w:rPr>
              <w:t>Agreement</w:t>
            </w:r>
          </w:p>
          <w:bookmarkEnd w:id="2"/>
          <w:p w14:paraId="13EE7AD2" w14:textId="1C86BBA6" w:rsidR="00FB7BE5" w:rsidRPr="00854140" w:rsidRDefault="00854140" w:rsidP="00CF283C">
            <w:pPr>
              <w:overflowPunct/>
              <w:autoSpaceDE/>
              <w:autoSpaceDN/>
              <w:adjustRightInd/>
              <w:spacing w:after="0"/>
              <w:ind w:leftChars="100" w:left="200"/>
              <w:textAlignment w:val="auto"/>
              <w:rPr>
                <w:rFonts w:ascii="Times" w:eastAsia="PMingLiU" w:hAnsi="Times"/>
                <w:highlight w:val="yellow"/>
                <w:lang w:eastAsia="zh-TW"/>
              </w:rPr>
            </w:pPr>
            <w:r w:rsidRPr="00854140">
              <w:rPr>
                <w:rFonts w:ascii="Times" w:eastAsia="Batang" w:hAnsi="Times"/>
                <w:szCs w:val="24"/>
              </w:rPr>
              <w:t xml:space="preserve">If UE has SIB1 request configuration of a cell, </w:t>
            </w:r>
            <w:r w:rsidRPr="00854140">
              <w:rPr>
                <w:rFonts w:ascii="Times" w:eastAsia="Batang" w:hAnsi="Times"/>
                <w:szCs w:val="24"/>
                <w:highlight w:val="yellow"/>
              </w:rPr>
              <w:t>UE needs to check if SIB1 is currently being broadcasted</w:t>
            </w:r>
            <w:r w:rsidRPr="00854140">
              <w:rPr>
                <w:rFonts w:ascii="Times" w:eastAsia="Batang" w:hAnsi="Times"/>
                <w:szCs w:val="24"/>
              </w:rPr>
              <w:t xml:space="preserve"> or </w:t>
            </w:r>
            <w:r w:rsidRPr="00854140">
              <w:rPr>
                <w:rFonts w:ascii="Times" w:eastAsia="Batang" w:hAnsi="Times"/>
                <w:szCs w:val="24"/>
                <w:highlight w:val="yellow"/>
              </w:rPr>
              <w:t>provided on demand</w:t>
            </w:r>
            <w:r w:rsidRPr="00854140">
              <w:rPr>
                <w:rFonts w:ascii="Times" w:eastAsia="Batang" w:hAnsi="Times"/>
                <w:szCs w:val="24"/>
              </w:rPr>
              <w:t xml:space="preserve"> for that cell </w:t>
            </w:r>
            <w:r w:rsidRPr="00854140">
              <w:rPr>
                <w:rFonts w:ascii="Times" w:eastAsia="Batang" w:hAnsi="Times"/>
                <w:szCs w:val="24"/>
                <w:highlight w:val="yellow"/>
              </w:rPr>
              <w:t>before requesting SIB1 of that cell</w:t>
            </w:r>
            <w:r w:rsidRPr="00854140">
              <w:rPr>
                <w:rFonts w:ascii="Times" w:eastAsia="Batang" w:hAnsi="Times"/>
                <w:szCs w:val="24"/>
              </w:rPr>
              <w:t>.</w:t>
            </w:r>
            <w:bookmarkEnd w:id="0"/>
          </w:p>
        </w:tc>
      </w:tr>
    </w:tbl>
    <w:p w14:paraId="450FD810" w14:textId="77777777" w:rsidR="00FB7BE5" w:rsidRDefault="00FB7BE5" w:rsidP="00FB7BE5">
      <w:pPr>
        <w:rPr>
          <w:sz w:val="24"/>
          <w:szCs w:val="24"/>
        </w:rPr>
      </w:pPr>
    </w:p>
    <w:p w14:paraId="7B780056" w14:textId="1AD94708" w:rsidR="00854140" w:rsidRDefault="00854140" w:rsidP="00FB7BE5">
      <w:pPr>
        <w:rPr>
          <w:sz w:val="24"/>
          <w:szCs w:val="24"/>
        </w:rPr>
      </w:pPr>
      <w:r>
        <w:rPr>
          <w:sz w:val="24"/>
          <w:szCs w:val="24"/>
        </w:rPr>
        <w:t xml:space="preserve">And the discussion was closed </w:t>
      </w:r>
      <w:r w:rsidR="00CF283C">
        <w:rPr>
          <w:sz w:val="24"/>
          <w:szCs w:val="24"/>
        </w:rPr>
        <w:t>after reaching</w:t>
      </w:r>
      <w:r>
        <w:rPr>
          <w:sz w:val="24"/>
          <w:szCs w:val="24"/>
        </w:rPr>
        <w:t xml:space="preserve"> the following agreement </w:t>
      </w:r>
      <w:r>
        <w:rPr>
          <w:sz w:val="24"/>
          <w:szCs w:val="24"/>
        </w:rPr>
        <w:fldChar w:fldCharType="begin"/>
      </w:r>
      <w:r>
        <w:rPr>
          <w:sz w:val="24"/>
          <w:szCs w:val="24"/>
        </w:rPr>
        <w:instrText xml:space="preserve"> REF _Ref194073125 \r \h </w:instrText>
      </w:r>
      <w:r>
        <w:rPr>
          <w:sz w:val="24"/>
          <w:szCs w:val="24"/>
        </w:rPr>
      </w:r>
      <w:r>
        <w:rPr>
          <w:sz w:val="24"/>
          <w:szCs w:val="24"/>
        </w:rPr>
        <w:fldChar w:fldCharType="separate"/>
      </w:r>
      <w:r>
        <w:rPr>
          <w:sz w:val="24"/>
          <w:szCs w:val="24"/>
        </w:rPr>
        <w:t>[2]</w:t>
      </w:r>
      <w:r>
        <w:rPr>
          <w:sz w:val="24"/>
          <w:szCs w:val="24"/>
        </w:rPr>
        <w:fldChar w:fldCharType="end"/>
      </w:r>
      <w:r w:rsidR="00CF283C">
        <w:rPr>
          <w:sz w:val="24"/>
          <w:szCs w:val="24"/>
        </w:rPr>
        <w:t>.</w:t>
      </w:r>
    </w:p>
    <w:tbl>
      <w:tblPr>
        <w:tblStyle w:val="TableGrid"/>
        <w:tblW w:w="0" w:type="auto"/>
        <w:tblLook w:val="04A0" w:firstRow="1" w:lastRow="0" w:firstColumn="1" w:lastColumn="0" w:noHBand="0" w:noVBand="1"/>
      </w:tblPr>
      <w:tblGrid>
        <w:gridCol w:w="9962"/>
      </w:tblGrid>
      <w:tr w:rsidR="00854140" w:rsidRPr="005941B0" w14:paraId="289770B7" w14:textId="77777777" w:rsidTr="00F676A0">
        <w:tc>
          <w:tcPr>
            <w:tcW w:w="9962" w:type="dxa"/>
          </w:tcPr>
          <w:p w14:paraId="23C284AA" w14:textId="77777777" w:rsidR="005A6C5A" w:rsidRPr="005A6C5A" w:rsidRDefault="005A6C5A" w:rsidP="005A6C5A">
            <w:pPr>
              <w:overflowPunct/>
              <w:autoSpaceDE/>
              <w:autoSpaceDN/>
              <w:adjustRightInd/>
              <w:spacing w:after="0"/>
              <w:textAlignment w:val="auto"/>
              <w:rPr>
                <w:rFonts w:ascii="Times" w:eastAsia="PMingLiU" w:hAnsi="Times" w:cs="Times"/>
                <w:b/>
                <w:bCs/>
                <w:szCs w:val="24"/>
                <w:lang w:eastAsia="zh-TW"/>
              </w:rPr>
            </w:pPr>
            <w:r w:rsidRPr="005A6C5A">
              <w:rPr>
                <w:rFonts w:ascii="Times" w:eastAsia="PMingLiU" w:hAnsi="Times" w:cs="Times"/>
                <w:b/>
                <w:bCs/>
                <w:szCs w:val="24"/>
                <w:highlight w:val="green"/>
                <w:lang w:eastAsia="zh-TW"/>
              </w:rPr>
              <w:t>Agreement</w:t>
            </w:r>
          </w:p>
          <w:p w14:paraId="78683071" w14:textId="77777777" w:rsidR="005A6C5A" w:rsidRPr="005A6C5A" w:rsidRDefault="005A6C5A" w:rsidP="005A6C5A">
            <w:pPr>
              <w:overflowPunct/>
              <w:autoSpaceDE/>
              <w:autoSpaceDN/>
              <w:adjustRightInd/>
              <w:spacing w:after="0"/>
              <w:textAlignment w:val="auto"/>
              <w:rPr>
                <w:rFonts w:ascii="Times" w:eastAsia="Malgun Gothic" w:hAnsi="Times" w:cs="Times"/>
                <w:szCs w:val="24"/>
                <w:lang w:eastAsia="zh-CN"/>
              </w:rPr>
            </w:pPr>
            <w:bookmarkStart w:id="3" w:name="_Hlk194076426"/>
            <w:bookmarkStart w:id="4" w:name="_Hlk194083357"/>
            <w:r w:rsidRPr="005A6C5A">
              <w:rPr>
                <w:rFonts w:ascii="Times" w:eastAsia="PMingLiU" w:hAnsi="Times" w:cs="Times"/>
                <w:szCs w:val="24"/>
                <w:lang w:eastAsia="zh-TW"/>
              </w:rPr>
              <w:t>If a UE has SIB1 request configuration of a cell</w:t>
            </w:r>
            <w:r w:rsidRPr="005A6C5A">
              <w:rPr>
                <w:rFonts w:ascii="Times" w:eastAsia="Malgun Gothic" w:hAnsi="Times" w:cs="Times"/>
                <w:szCs w:val="24"/>
                <w:lang w:eastAsia="zh-CN"/>
              </w:rPr>
              <w:t xml:space="preserve"> and before transmitting UL WUS,</w:t>
            </w:r>
          </w:p>
          <w:p w14:paraId="50175237" w14:textId="77777777" w:rsidR="005A6C5A" w:rsidRPr="005A6C5A" w:rsidRDefault="005A6C5A" w:rsidP="005A6C5A">
            <w:pPr>
              <w:numPr>
                <w:ilvl w:val="0"/>
                <w:numId w:val="19"/>
              </w:numPr>
              <w:overflowPunct/>
              <w:autoSpaceDE/>
              <w:autoSpaceDN/>
              <w:adjustRightInd/>
              <w:spacing w:after="0"/>
              <w:textAlignment w:val="auto"/>
              <w:rPr>
                <w:rFonts w:ascii="Times" w:eastAsia="Malgun Gothic" w:hAnsi="Times" w:cs="Times"/>
                <w:szCs w:val="24"/>
                <w:lang w:eastAsia="zh-CN"/>
              </w:rPr>
            </w:pPr>
            <w:r w:rsidRPr="005A6C5A">
              <w:rPr>
                <w:rFonts w:ascii="Times" w:eastAsia="Malgun Gothic" w:hAnsi="Times" w:cs="Times"/>
                <w:szCs w:val="24"/>
                <w:lang w:eastAsia="zh-CN"/>
              </w:rPr>
              <w:t xml:space="preserve">If the UE detects a SSB where </w:t>
            </w:r>
            <w:r w:rsidRPr="005A6C5A">
              <w:rPr>
                <w:rFonts w:ascii="Times" w:eastAsia="PMingLiU" w:hAnsi="Times" w:cs="Times"/>
                <w:szCs w:val="24"/>
                <w:lang w:eastAsia="zh-TW"/>
              </w:rPr>
              <w:t>K_SSB</w:t>
            </w:r>
            <w:r w:rsidRPr="005A6C5A">
              <w:rPr>
                <w:rFonts w:ascii="Times" w:eastAsia="Malgun Gothic" w:hAnsi="Times" w:cs="Times"/>
                <w:szCs w:val="24"/>
                <w:lang w:eastAsia="zh-CN"/>
              </w:rPr>
              <w:t xml:space="preserve">&gt;=24 </w:t>
            </w:r>
            <w:r w:rsidRPr="005A6C5A">
              <w:rPr>
                <w:rFonts w:ascii="Times" w:eastAsia="PMingLiU" w:hAnsi="Times" w:cs="Times"/>
                <w:szCs w:val="24"/>
                <w:lang w:eastAsia="zh-TW"/>
              </w:rPr>
              <w:t xml:space="preserve">for FR1 </w:t>
            </w:r>
            <w:r w:rsidRPr="005A6C5A">
              <w:rPr>
                <w:rFonts w:ascii="Times" w:eastAsia="Malgun Gothic" w:hAnsi="Times" w:cs="Times"/>
                <w:szCs w:val="24"/>
                <w:lang w:eastAsia="zh-CN"/>
              </w:rPr>
              <w:t>or</w:t>
            </w:r>
            <w:r w:rsidRPr="005A6C5A">
              <w:rPr>
                <w:rFonts w:ascii="Times" w:eastAsia="PMingLiU" w:hAnsi="Times" w:cs="Times"/>
                <w:szCs w:val="24"/>
                <w:lang w:eastAsia="zh-TW"/>
              </w:rPr>
              <w:t xml:space="preserve"> K_SSB</w:t>
            </w:r>
            <w:r w:rsidRPr="005A6C5A">
              <w:rPr>
                <w:rFonts w:ascii="Times" w:eastAsia="Malgun Gothic" w:hAnsi="Times" w:cs="Times"/>
                <w:szCs w:val="24"/>
                <w:lang w:eastAsia="zh-CN"/>
              </w:rPr>
              <w:t>&gt;=13</w:t>
            </w:r>
            <w:r w:rsidRPr="005A6C5A">
              <w:rPr>
                <w:rFonts w:ascii="Times" w:eastAsia="PMingLiU" w:hAnsi="Times" w:cs="Times"/>
                <w:szCs w:val="24"/>
                <w:lang w:eastAsia="zh-TW"/>
              </w:rPr>
              <w:t xml:space="preserve"> for FR2</w:t>
            </w:r>
            <w:r w:rsidRPr="005A6C5A">
              <w:rPr>
                <w:rFonts w:ascii="Times" w:eastAsia="Malgun Gothic" w:hAnsi="Times" w:cs="Times"/>
                <w:szCs w:val="24"/>
                <w:lang w:eastAsia="zh-CN"/>
              </w:rPr>
              <w:t>, down select from the following:</w:t>
            </w:r>
          </w:p>
          <w:bookmarkEnd w:id="3"/>
          <w:p w14:paraId="29B9E8DD" w14:textId="77777777" w:rsidR="005A6C5A" w:rsidRPr="005A6C5A" w:rsidRDefault="005A6C5A" w:rsidP="005A6C5A">
            <w:pPr>
              <w:numPr>
                <w:ilvl w:val="1"/>
                <w:numId w:val="19"/>
              </w:numPr>
              <w:overflowPunct/>
              <w:autoSpaceDE/>
              <w:autoSpaceDN/>
              <w:adjustRightInd/>
              <w:spacing w:after="0"/>
              <w:textAlignment w:val="auto"/>
              <w:rPr>
                <w:rFonts w:ascii="Times" w:eastAsia="Malgun Gothic" w:hAnsi="Times" w:cs="Times"/>
                <w:szCs w:val="24"/>
                <w:lang w:eastAsia="zh-CN"/>
              </w:rPr>
            </w:pPr>
            <w:r w:rsidRPr="005A6C5A">
              <w:rPr>
                <w:rFonts w:ascii="Times" w:eastAsia="Malgun Gothic" w:hAnsi="Times" w:cs="Times"/>
                <w:szCs w:val="24"/>
                <w:lang w:eastAsia="zh-CN"/>
              </w:rPr>
              <w:t>Alt. 1: Only if K_SSB=30 for FR1 and K_SSB=14 for FR2, UE monitors Type 0 PDCCH for SIB1 transmission; Otherwise, UE doesn’t monitor Type 0 PDCCH</w:t>
            </w:r>
          </w:p>
          <w:p w14:paraId="5C273ACE" w14:textId="77777777" w:rsidR="005A6C5A" w:rsidRPr="005A6C5A" w:rsidRDefault="005A6C5A" w:rsidP="005A6C5A">
            <w:pPr>
              <w:numPr>
                <w:ilvl w:val="2"/>
                <w:numId w:val="19"/>
              </w:numPr>
              <w:overflowPunct/>
              <w:autoSpaceDE/>
              <w:autoSpaceDN/>
              <w:adjustRightInd/>
              <w:spacing w:after="0"/>
              <w:textAlignment w:val="auto"/>
              <w:rPr>
                <w:rFonts w:ascii="Times" w:eastAsia="Malgun Gothic" w:hAnsi="Times" w:cs="Times"/>
                <w:szCs w:val="24"/>
                <w:lang w:eastAsia="zh-CN"/>
              </w:rPr>
            </w:pPr>
            <w:r w:rsidRPr="005A6C5A">
              <w:rPr>
                <w:rFonts w:ascii="Times" w:eastAsia="Malgun Gothic" w:hAnsi="Times" w:cs="Times"/>
                <w:szCs w:val="24"/>
                <w:lang w:eastAsia="zh-CN"/>
              </w:rPr>
              <w:t>FFS: Whether monitoring time window of Type 0 PDCCH is up to UE implementation or specified.</w:t>
            </w:r>
          </w:p>
          <w:p w14:paraId="6807C67A" w14:textId="77777777" w:rsidR="005A6C5A" w:rsidRPr="005A6C5A" w:rsidRDefault="005A6C5A" w:rsidP="005A6C5A">
            <w:pPr>
              <w:numPr>
                <w:ilvl w:val="1"/>
                <w:numId w:val="19"/>
              </w:numPr>
              <w:overflowPunct/>
              <w:autoSpaceDE/>
              <w:autoSpaceDN/>
              <w:adjustRightInd/>
              <w:spacing w:after="0"/>
              <w:textAlignment w:val="auto"/>
              <w:rPr>
                <w:rFonts w:ascii="Times" w:eastAsia="Malgun Gothic" w:hAnsi="Times" w:cs="Times"/>
                <w:szCs w:val="24"/>
                <w:lang w:eastAsia="zh-CN"/>
              </w:rPr>
            </w:pPr>
            <w:r w:rsidRPr="005A6C5A">
              <w:rPr>
                <w:rFonts w:ascii="Times" w:eastAsia="Malgun Gothic" w:hAnsi="Times" w:cs="Times"/>
                <w:szCs w:val="24"/>
                <w:lang w:eastAsia="zh-CN"/>
              </w:rPr>
              <w:t>Alt. 2: UE monitors Type 0 PDCCH for SIB1 transmission</w:t>
            </w:r>
          </w:p>
          <w:p w14:paraId="0D5627C4" w14:textId="77777777" w:rsidR="005A6C5A" w:rsidRPr="005A6C5A" w:rsidRDefault="005A6C5A" w:rsidP="005A6C5A">
            <w:pPr>
              <w:numPr>
                <w:ilvl w:val="2"/>
                <w:numId w:val="19"/>
              </w:numPr>
              <w:overflowPunct/>
              <w:autoSpaceDE/>
              <w:autoSpaceDN/>
              <w:adjustRightInd/>
              <w:spacing w:after="0"/>
              <w:textAlignment w:val="auto"/>
              <w:rPr>
                <w:rFonts w:ascii="Times" w:eastAsia="Malgun Gothic" w:hAnsi="Times" w:cs="Times"/>
                <w:szCs w:val="24"/>
                <w:lang w:eastAsia="zh-CN"/>
              </w:rPr>
            </w:pPr>
            <w:r w:rsidRPr="005A6C5A">
              <w:rPr>
                <w:rFonts w:ascii="Times" w:eastAsia="Malgun Gothic" w:hAnsi="Times" w:cs="Times"/>
                <w:szCs w:val="24"/>
                <w:lang w:eastAsia="zh-CN"/>
              </w:rPr>
              <w:t>FFS: Whether monitoring time window of Type 0 PDCCH is up to UE implementation or specified.</w:t>
            </w:r>
          </w:p>
          <w:bookmarkEnd w:id="4"/>
          <w:p w14:paraId="3D403DD4" w14:textId="77777777" w:rsidR="005A6C5A" w:rsidRPr="005A6C5A" w:rsidRDefault="005A6C5A" w:rsidP="005A6C5A">
            <w:pPr>
              <w:numPr>
                <w:ilvl w:val="1"/>
                <w:numId w:val="19"/>
              </w:numPr>
              <w:overflowPunct/>
              <w:autoSpaceDE/>
              <w:autoSpaceDN/>
              <w:adjustRightInd/>
              <w:spacing w:after="0"/>
              <w:textAlignment w:val="auto"/>
              <w:rPr>
                <w:rFonts w:ascii="Times" w:eastAsia="Malgun Gothic" w:hAnsi="Times" w:cs="Times"/>
                <w:szCs w:val="24"/>
                <w:lang w:eastAsia="zh-CN"/>
              </w:rPr>
            </w:pPr>
            <w:r w:rsidRPr="005A6C5A">
              <w:rPr>
                <w:rFonts w:ascii="Times" w:eastAsia="Malgun Gothic" w:hAnsi="Times" w:cs="Times"/>
                <w:szCs w:val="24"/>
                <w:lang w:eastAsia="zh-CN"/>
              </w:rPr>
              <w:t xml:space="preserve">Alt. 3: It is up to UE implementation on whether to </w:t>
            </w:r>
            <w:bookmarkStart w:id="5" w:name="OLE_LINK64"/>
            <w:r w:rsidRPr="005A6C5A">
              <w:rPr>
                <w:rFonts w:ascii="Times" w:eastAsia="Malgun Gothic" w:hAnsi="Times" w:cs="Times"/>
                <w:szCs w:val="24"/>
                <w:lang w:eastAsia="zh-CN"/>
              </w:rPr>
              <w:t>monitor Type 0 PDCCH for SIB1 transmission</w:t>
            </w:r>
            <w:bookmarkEnd w:id="5"/>
          </w:p>
          <w:p w14:paraId="6490CD9F" w14:textId="77777777" w:rsidR="005A6C5A" w:rsidRPr="005A6C5A" w:rsidRDefault="005A6C5A" w:rsidP="005A6C5A">
            <w:pPr>
              <w:numPr>
                <w:ilvl w:val="1"/>
                <w:numId w:val="19"/>
              </w:numPr>
              <w:overflowPunct/>
              <w:autoSpaceDE/>
              <w:autoSpaceDN/>
              <w:adjustRightInd/>
              <w:spacing w:after="0"/>
              <w:textAlignment w:val="auto"/>
              <w:rPr>
                <w:rFonts w:ascii="Times" w:eastAsia="Malgun Gothic" w:hAnsi="Times" w:cs="Times"/>
                <w:szCs w:val="24"/>
                <w:lang w:eastAsia="zh-CN"/>
              </w:rPr>
            </w:pPr>
            <w:r w:rsidRPr="005A6C5A">
              <w:rPr>
                <w:rFonts w:ascii="Times" w:eastAsia="Malgun Gothic" w:hAnsi="Times" w:cs="Times"/>
                <w:szCs w:val="24"/>
                <w:lang w:eastAsia="zh-CN"/>
              </w:rPr>
              <w:t>Alt. 4: UE doesn’t monitor Type 0 PDCCH for SIB1 transmission.</w:t>
            </w:r>
          </w:p>
          <w:p w14:paraId="222D4446" w14:textId="77777777" w:rsidR="005A6C5A" w:rsidRPr="005A6C5A" w:rsidRDefault="005A6C5A" w:rsidP="005A6C5A">
            <w:pPr>
              <w:numPr>
                <w:ilvl w:val="1"/>
                <w:numId w:val="19"/>
              </w:numPr>
              <w:overflowPunct/>
              <w:autoSpaceDE/>
              <w:autoSpaceDN/>
              <w:adjustRightInd/>
              <w:spacing w:after="0"/>
              <w:textAlignment w:val="auto"/>
              <w:rPr>
                <w:rFonts w:ascii="Times" w:eastAsia="Malgun Gothic" w:hAnsi="Times" w:cs="Times"/>
                <w:szCs w:val="24"/>
                <w:lang w:eastAsia="zh-CN"/>
              </w:rPr>
            </w:pPr>
            <w:r w:rsidRPr="005A6C5A">
              <w:rPr>
                <w:rFonts w:ascii="Times" w:eastAsia="Malgun Gothic" w:hAnsi="Times" w:cs="Times"/>
                <w:szCs w:val="24"/>
                <w:lang w:eastAsia="zh-CN"/>
              </w:rPr>
              <w:t>Alt. 5: UE monitors Type 0 PDCCH for SIB1 based on some repurposed parameters in MIB or PBCH</w:t>
            </w:r>
          </w:p>
          <w:p w14:paraId="3DA10068" w14:textId="77777777" w:rsidR="005A6C5A" w:rsidRPr="005A6C5A" w:rsidRDefault="005A6C5A" w:rsidP="005A6C5A">
            <w:pPr>
              <w:overflowPunct/>
              <w:autoSpaceDE/>
              <w:autoSpaceDN/>
              <w:adjustRightInd/>
              <w:spacing w:after="0"/>
              <w:textAlignment w:val="auto"/>
              <w:rPr>
                <w:rFonts w:ascii="Times" w:eastAsia="PMingLiU" w:hAnsi="Times" w:cs="Times"/>
                <w:szCs w:val="24"/>
                <w:lang w:eastAsia="zh-TW"/>
              </w:rPr>
            </w:pPr>
            <w:r w:rsidRPr="005A6C5A">
              <w:rPr>
                <w:rFonts w:ascii="Times" w:eastAsia="PMingLiU" w:hAnsi="Times" w:cs="Times"/>
                <w:szCs w:val="24"/>
                <w:lang w:eastAsia="zh-TW"/>
              </w:rPr>
              <w:t xml:space="preserve">Note: </w:t>
            </w:r>
            <w:r w:rsidRPr="005A6C5A">
              <w:rPr>
                <w:rFonts w:ascii="Times" w:eastAsia="Malgun Gothic" w:hAnsi="Times" w:cs="Times"/>
                <w:szCs w:val="24"/>
                <w:lang w:eastAsia="zh-CN"/>
              </w:rPr>
              <w:t xml:space="preserve">If the UE detects a SSB where </w:t>
            </w:r>
            <w:r w:rsidRPr="005A6C5A">
              <w:rPr>
                <w:rFonts w:ascii="Times" w:eastAsia="PMingLiU" w:hAnsi="Times" w:cs="Times"/>
                <w:szCs w:val="24"/>
                <w:lang w:eastAsia="zh-TW"/>
              </w:rPr>
              <w:t>K_SSB</w:t>
            </w:r>
            <w:r w:rsidRPr="005A6C5A">
              <w:rPr>
                <w:rFonts w:ascii="Times" w:eastAsia="Malgun Gothic" w:hAnsi="Times" w:cs="Times"/>
                <w:szCs w:val="24"/>
                <w:lang w:eastAsia="zh-CN"/>
              </w:rPr>
              <w:t>&lt;=23</w:t>
            </w:r>
            <w:r w:rsidRPr="005A6C5A">
              <w:rPr>
                <w:rFonts w:ascii="Times" w:eastAsia="PMingLiU" w:hAnsi="Times" w:cs="Times"/>
                <w:szCs w:val="24"/>
                <w:lang w:eastAsia="zh-TW"/>
              </w:rPr>
              <w:t xml:space="preserve"> for FR1 </w:t>
            </w:r>
            <w:r w:rsidRPr="005A6C5A">
              <w:rPr>
                <w:rFonts w:ascii="Times" w:eastAsia="Malgun Gothic" w:hAnsi="Times" w:cs="Times"/>
                <w:szCs w:val="24"/>
                <w:lang w:eastAsia="zh-CN"/>
              </w:rPr>
              <w:t>or</w:t>
            </w:r>
            <w:r w:rsidRPr="005A6C5A">
              <w:rPr>
                <w:rFonts w:ascii="Times" w:eastAsia="PMingLiU" w:hAnsi="Times" w:cs="Times"/>
                <w:szCs w:val="24"/>
                <w:lang w:eastAsia="zh-TW"/>
              </w:rPr>
              <w:t xml:space="preserve"> K_SSB</w:t>
            </w:r>
            <w:r w:rsidRPr="005A6C5A">
              <w:rPr>
                <w:rFonts w:ascii="Times" w:eastAsia="Malgun Gothic" w:hAnsi="Times" w:cs="Times"/>
                <w:szCs w:val="24"/>
                <w:lang w:eastAsia="zh-CN"/>
              </w:rPr>
              <w:t>&lt;=</w:t>
            </w:r>
            <w:r w:rsidRPr="005A6C5A">
              <w:rPr>
                <w:rFonts w:ascii="Times" w:eastAsia="PMingLiU" w:hAnsi="Times" w:cs="Times"/>
                <w:szCs w:val="24"/>
                <w:lang w:eastAsia="zh-TW"/>
              </w:rPr>
              <w:t>1</w:t>
            </w:r>
            <w:r w:rsidRPr="005A6C5A">
              <w:rPr>
                <w:rFonts w:ascii="Times" w:eastAsia="Malgun Gothic" w:hAnsi="Times" w:cs="Times"/>
                <w:szCs w:val="24"/>
                <w:lang w:eastAsia="zh-CN"/>
              </w:rPr>
              <w:t>2</w:t>
            </w:r>
            <w:r w:rsidRPr="005A6C5A">
              <w:rPr>
                <w:rFonts w:ascii="Times" w:eastAsia="PMingLiU" w:hAnsi="Times" w:cs="Times"/>
                <w:szCs w:val="24"/>
                <w:lang w:eastAsia="zh-TW"/>
              </w:rPr>
              <w:t xml:space="preserve"> for FR2</w:t>
            </w:r>
            <w:r w:rsidRPr="005A6C5A">
              <w:rPr>
                <w:rFonts w:ascii="Times" w:eastAsia="Malgun Gothic" w:hAnsi="Times" w:cs="Times"/>
                <w:szCs w:val="24"/>
                <w:lang w:eastAsia="zh-CN"/>
              </w:rPr>
              <w:t>, UE monitors Type 0 PDCCH for SIB1 transmission as legacy.</w:t>
            </w:r>
          </w:p>
          <w:p w14:paraId="64995A7D" w14:textId="77777777" w:rsidR="005A6C5A" w:rsidRPr="005A6C5A" w:rsidRDefault="005A6C5A" w:rsidP="005A6C5A">
            <w:pPr>
              <w:overflowPunct/>
              <w:autoSpaceDE/>
              <w:autoSpaceDN/>
              <w:adjustRightInd/>
              <w:spacing w:after="0"/>
              <w:textAlignment w:val="auto"/>
              <w:rPr>
                <w:rFonts w:ascii="Times" w:eastAsia="PMingLiU" w:hAnsi="Times" w:cs="Times"/>
                <w:szCs w:val="24"/>
                <w:lang w:eastAsia="zh-TW"/>
              </w:rPr>
            </w:pPr>
            <w:r w:rsidRPr="005A6C5A">
              <w:rPr>
                <w:rFonts w:ascii="Times" w:eastAsia="PMingLiU" w:hAnsi="Times" w:cs="Times"/>
                <w:szCs w:val="24"/>
                <w:lang w:eastAsia="zh-TW"/>
              </w:rPr>
              <w:t>Note: From Ericsson point view, Alt 3 and Alt 4 may be inconsistent with existing RAN2 agreements</w:t>
            </w:r>
          </w:p>
          <w:p w14:paraId="6F6C4B73" w14:textId="71A8A91B" w:rsidR="00854140" w:rsidRPr="005A6C5A" w:rsidRDefault="005A6C5A" w:rsidP="00F676A0">
            <w:pPr>
              <w:overflowPunct/>
              <w:autoSpaceDE/>
              <w:autoSpaceDN/>
              <w:adjustRightInd/>
              <w:spacing w:after="0"/>
              <w:textAlignment w:val="auto"/>
              <w:rPr>
                <w:rFonts w:ascii="Times" w:eastAsia="Batang" w:hAnsi="Times"/>
                <w:szCs w:val="24"/>
                <w:lang w:eastAsia="x-none"/>
              </w:rPr>
            </w:pPr>
            <w:r w:rsidRPr="005A6C5A">
              <w:rPr>
                <w:rFonts w:ascii="Times" w:eastAsia="Batang" w:hAnsi="Times"/>
                <w:szCs w:val="24"/>
                <w:lang w:eastAsia="x-none"/>
              </w:rPr>
              <w:t>Note: The above cases are for SSB on the sync raster.</w:t>
            </w:r>
          </w:p>
        </w:tc>
      </w:tr>
    </w:tbl>
    <w:p w14:paraId="366CBA69" w14:textId="77777777" w:rsidR="00854140" w:rsidRDefault="00854140" w:rsidP="00FB7BE5">
      <w:pPr>
        <w:rPr>
          <w:sz w:val="24"/>
          <w:szCs w:val="24"/>
        </w:rPr>
      </w:pPr>
    </w:p>
    <w:p w14:paraId="49956E6D" w14:textId="5457A921" w:rsidR="00F6457A" w:rsidRDefault="00F6457A" w:rsidP="00FB7BE5">
      <w:pPr>
        <w:rPr>
          <w:sz w:val="24"/>
          <w:szCs w:val="24"/>
        </w:rPr>
      </w:pPr>
      <w:r>
        <w:rPr>
          <w:sz w:val="24"/>
          <w:szCs w:val="24"/>
        </w:rPr>
        <w:t>We share the Ericsson point of view</w:t>
      </w:r>
      <w:r w:rsidR="00537275">
        <w:rPr>
          <w:sz w:val="24"/>
          <w:szCs w:val="24"/>
        </w:rPr>
        <w:t xml:space="preserve"> noted above</w:t>
      </w:r>
      <w:r>
        <w:rPr>
          <w:sz w:val="24"/>
          <w:szCs w:val="24"/>
        </w:rPr>
        <w:t xml:space="preserve"> that Alt 3 and Alt 4 are inconsistent with the RAN2 agreements. Additionally, we think Alt 5 is unnecessary for this purpose and that Alt 1 is does not give any benefit over Alt 2, which is the simplest and straightforward solution with little effort. Regarding the FFS, we think that there is no need to specify the monitoring window. </w:t>
      </w:r>
    </w:p>
    <w:p w14:paraId="0D7AE67B" w14:textId="2BDCAA9E" w:rsidR="00B005D0" w:rsidRPr="00B005D0" w:rsidRDefault="00F6457A" w:rsidP="00B005D0">
      <w:pPr>
        <w:overflowPunct/>
        <w:autoSpaceDE/>
        <w:autoSpaceDN/>
        <w:adjustRightInd/>
        <w:spacing w:after="0"/>
        <w:textAlignment w:val="auto"/>
        <w:rPr>
          <w:rFonts w:eastAsia="Malgun Gothic"/>
          <w:b/>
          <w:bCs/>
          <w:sz w:val="24"/>
          <w:szCs w:val="24"/>
          <w:lang w:eastAsia="zh-CN"/>
        </w:rPr>
      </w:pPr>
      <w:r w:rsidRPr="00B005D0">
        <w:rPr>
          <w:b/>
          <w:bCs/>
          <w:sz w:val="24"/>
          <w:szCs w:val="24"/>
        </w:rPr>
        <w:t xml:space="preserve">Proposal 1: </w:t>
      </w:r>
      <w:r w:rsidR="00B005D0" w:rsidRPr="00B005D0">
        <w:rPr>
          <w:rFonts w:eastAsia="PMingLiU"/>
          <w:b/>
          <w:bCs/>
          <w:sz w:val="24"/>
          <w:szCs w:val="24"/>
          <w:lang w:eastAsia="zh-TW"/>
        </w:rPr>
        <w:t>If a UE has SIB1 request configuration of a cell</w:t>
      </w:r>
      <w:r w:rsidR="00B005D0" w:rsidRPr="00B005D0">
        <w:rPr>
          <w:rFonts w:eastAsia="Malgun Gothic"/>
          <w:b/>
          <w:bCs/>
          <w:sz w:val="24"/>
          <w:szCs w:val="24"/>
          <w:lang w:eastAsia="zh-CN"/>
        </w:rPr>
        <w:t xml:space="preserve"> and before transmitting UL WUS, if the UE detects a SSB where </w:t>
      </w:r>
      <w:r w:rsidR="00B005D0" w:rsidRPr="00B005D0">
        <w:rPr>
          <w:rFonts w:eastAsia="PMingLiU"/>
          <w:b/>
          <w:bCs/>
          <w:sz w:val="24"/>
          <w:szCs w:val="24"/>
          <w:lang w:eastAsia="zh-TW"/>
        </w:rPr>
        <w:t>K_SSB</w:t>
      </w:r>
      <w:r w:rsidR="00B005D0" w:rsidRPr="00B005D0">
        <w:rPr>
          <w:rFonts w:eastAsia="Malgun Gothic"/>
          <w:b/>
          <w:bCs/>
          <w:sz w:val="24"/>
          <w:szCs w:val="24"/>
          <w:lang w:eastAsia="zh-CN"/>
        </w:rPr>
        <w:t xml:space="preserve">&gt;=24 </w:t>
      </w:r>
      <w:r w:rsidR="00B005D0" w:rsidRPr="00B005D0">
        <w:rPr>
          <w:rFonts w:eastAsia="PMingLiU"/>
          <w:b/>
          <w:bCs/>
          <w:sz w:val="24"/>
          <w:szCs w:val="24"/>
          <w:lang w:eastAsia="zh-TW"/>
        </w:rPr>
        <w:t xml:space="preserve">for FR1 </w:t>
      </w:r>
      <w:r w:rsidR="00B005D0" w:rsidRPr="00B005D0">
        <w:rPr>
          <w:rFonts w:eastAsia="Malgun Gothic"/>
          <w:b/>
          <w:bCs/>
          <w:sz w:val="24"/>
          <w:szCs w:val="24"/>
          <w:lang w:eastAsia="zh-CN"/>
        </w:rPr>
        <w:t>or</w:t>
      </w:r>
      <w:r w:rsidR="00B005D0" w:rsidRPr="00B005D0">
        <w:rPr>
          <w:rFonts w:eastAsia="PMingLiU"/>
          <w:b/>
          <w:bCs/>
          <w:sz w:val="24"/>
          <w:szCs w:val="24"/>
          <w:lang w:eastAsia="zh-TW"/>
        </w:rPr>
        <w:t xml:space="preserve"> K_SSB</w:t>
      </w:r>
      <w:r w:rsidR="00B005D0" w:rsidRPr="00B005D0">
        <w:rPr>
          <w:rFonts w:eastAsia="Malgun Gothic"/>
          <w:b/>
          <w:bCs/>
          <w:sz w:val="24"/>
          <w:szCs w:val="24"/>
          <w:lang w:eastAsia="zh-CN"/>
        </w:rPr>
        <w:t>&gt;=13</w:t>
      </w:r>
      <w:r w:rsidR="00B005D0" w:rsidRPr="00B005D0">
        <w:rPr>
          <w:rFonts w:eastAsia="PMingLiU"/>
          <w:b/>
          <w:bCs/>
          <w:sz w:val="24"/>
          <w:szCs w:val="24"/>
          <w:lang w:eastAsia="zh-TW"/>
        </w:rPr>
        <w:t xml:space="preserve"> for FR2</w:t>
      </w:r>
      <w:r w:rsidR="00B005D0" w:rsidRPr="00B005D0">
        <w:rPr>
          <w:rFonts w:eastAsia="Malgun Gothic"/>
          <w:b/>
          <w:bCs/>
          <w:sz w:val="24"/>
          <w:szCs w:val="24"/>
          <w:lang w:eastAsia="zh-CN"/>
        </w:rPr>
        <w:t>, the following applies</w:t>
      </w:r>
    </w:p>
    <w:p w14:paraId="087CEA25" w14:textId="77777777" w:rsidR="00B005D0" w:rsidRPr="00B005D0" w:rsidRDefault="00B005D0" w:rsidP="00B005D0">
      <w:pPr>
        <w:numPr>
          <w:ilvl w:val="1"/>
          <w:numId w:val="19"/>
        </w:numPr>
        <w:overflowPunct/>
        <w:autoSpaceDE/>
        <w:autoSpaceDN/>
        <w:adjustRightInd/>
        <w:spacing w:after="0"/>
        <w:textAlignment w:val="auto"/>
        <w:rPr>
          <w:rFonts w:eastAsia="Malgun Gothic"/>
          <w:b/>
          <w:bCs/>
          <w:sz w:val="24"/>
          <w:szCs w:val="24"/>
          <w:lang w:eastAsia="zh-CN"/>
        </w:rPr>
      </w:pPr>
      <w:r w:rsidRPr="00B005D0">
        <w:rPr>
          <w:rFonts w:eastAsia="Malgun Gothic"/>
          <w:b/>
          <w:bCs/>
          <w:sz w:val="24"/>
          <w:szCs w:val="24"/>
          <w:lang w:eastAsia="zh-CN"/>
        </w:rPr>
        <w:t>Alt. 2: UE monitors Type 0 PDCCH for SIB1 transmission</w:t>
      </w:r>
    </w:p>
    <w:p w14:paraId="3B2F2F9D" w14:textId="474A79ED" w:rsidR="00B005D0" w:rsidRPr="00B005D0" w:rsidRDefault="00B005D0" w:rsidP="00B005D0">
      <w:pPr>
        <w:numPr>
          <w:ilvl w:val="2"/>
          <w:numId w:val="19"/>
        </w:numPr>
        <w:overflowPunct/>
        <w:autoSpaceDE/>
        <w:autoSpaceDN/>
        <w:adjustRightInd/>
        <w:spacing w:after="0"/>
        <w:textAlignment w:val="auto"/>
        <w:rPr>
          <w:rFonts w:eastAsia="Malgun Gothic"/>
          <w:b/>
          <w:bCs/>
          <w:sz w:val="24"/>
          <w:szCs w:val="24"/>
          <w:lang w:eastAsia="zh-CN"/>
        </w:rPr>
      </w:pPr>
      <w:r w:rsidRPr="00B005D0">
        <w:rPr>
          <w:rFonts w:eastAsia="Malgun Gothic"/>
          <w:b/>
          <w:bCs/>
          <w:sz w:val="24"/>
          <w:szCs w:val="24"/>
          <w:lang w:eastAsia="zh-CN"/>
        </w:rPr>
        <w:t>Whether monitoring time window of Type 0 PDCCH is up to UE implementation.</w:t>
      </w:r>
    </w:p>
    <w:p w14:paraId="3CCF633B" w14:textId="5F1F8A83" w:rsidR="00C05AC4" w:rsidRDefault="00C05AC4" w:rsidP="00E80FE7">
      <w:pPr>
        <w:pStyle w:val="Heading1"/>
        <w:tabs>
          <w:tab w:val="clear" w:pos="432"/>
        </w:tabs>
        <w:spacing w:before="480" w:line="276" w:lineRule="auto"/>
        <w:ind w:left="431" w:hanging="431"/>
        <w:rPr>
          <w:lang w:val="en-US"/>
        </w:rPr>
      </w:pPr>
      <w:r w:rsidRPr="003C36FD">
        <w:rPr>
          <w:lang w:val="en-US"/>
        </w:rPr>
        <w:lastRenderedPageBreak/>
        <w:t>Conclusions</w:t>
      </w:r>
    </w:p>
    <w:p w14:paraId="7917FE03" w14:textId="4E4B3B84" w:rsidR="0019134D" w:rsidRDefault="00BE3AFD" w:rsidP="00E80FE7">
      <w:pPr>
        <w:pStyle w:val="3GPPNormalText"/>
        <w:spacing w:after="0" w:line="276" w:lineRule="auto"/>
        <w:rPr>
          <w:sz w:val="24"/>
        </w:rPr>
      </w:pPr>
      <w:r w:rsidRPr="003C36FD">
        <w:rPr>
          <w:bCs/>
          <w:sz w:val="24"/>
        </w:rPr>
        <w:t xml:space="preserve">In this contribution, we discussed </w:t>
      </w:r>
      <w:r w:rsidR="00163857">
        <w:rPr>
          <w:bCs/>
          <w:sz w:val="24"/>
        </w:rPr>
        <w:t>an</w:t>
      </w:r>
      <w:r w:rsidRPr="003C36FD">
        <w:rPr>
          <w:bCs/>
          <w:sz w:val="24"/>
        </w:rPr>
        <w:t xml:space="preserve"> aspects of</w:t>
      </w:r>
      <w:r w:rsidR="00F0059F" w:rsidRPr="003C36FD">
        <w:rPr>
          <w:bCs/>
          <w:sz w:val="24"/>
        </w:rPr>
        <w:t xml:space="preserve"> </w:t>
      </w:r>
      <w:r w:rsidR="0060288C" w:rsidRPr="003C36FD">
        <w:rPr>
          <w:bCs/>
          <w:sz w:val="24"/>
        </w:rPr>
        <w:t>on-demand SIB1 for NES</w:t>
      </w:r>
      <w:r w:rsidR="00163857">
        <w:rPr>
          <w:sz w:val="24"/>
        </w:rPr>
        <w:t xml:space="preserve"> </w:t>
      </w:r>
      <w:r w:rsidR="004F64DE">
        <w:rPr>
          <w:sz w:val="24"/>
        </w:rPr>
        <w:t>with</w:t>
      </w:r>
      <w:r w:rsidRPr="003C36FD">
        <w:rPr>
          <w:sz w:val="24"/>
        </w:rPr>
        <w:t xml:space="preserve"> </w:t>
      </w:r>
      <w:r w:rsidR="00163857">
        <w:rPr>
          <w:sz w:val="24"/>
        </w:rPr>
        <w:t>t</w:t>
      </w:r>
      <w:r w:rsidRPr="003C36FD">
        <w:rPr>
          <w:sz w:val="24"/>
        </w:rPr>
        <w:t>he following proposal</w:t>
      </w:r>
      <w:r w:rsidR="004F64DE">
        <w:rPr>
          <w:sz w:val="24"/>
        </w:rPr>
        <w:t>:</w:t>
      </w:r>
    </w:p>
    <w:p w14:paraId="1EDC261E" w14:textId="77777777" w:rsidR="00B005D0" w:rsidRDefault="00B005D0" w:rsidP="00E80FE7">
      <w:pPr>
        <w:pStyle w:val="3GPPNormalText"/>
        <w:spacing w:after="0" w:line="276" w:lineRule="auto"/>
        <w:rPr>
          <w:sz w:val="24"/>
        </w:rPr>
      </w:pPr>
    </w:p>
    <w:p w14:paraId="7D1F0160" w14:textId="77777777" w:rsidR="00B005D0" w:rsidRPr="00B005D0" w:rsidRDefault="00B005D0" w:rsidP="00B005D0">
      <w:pPr>
        <w:overflowPunct/>
        <w:autoSpaceDE/>
        <w:autoSpaceDN/>
        <w:adjustRightInd/>
        <w:spacing w:after="0"/>
        <w:textAlignment w:val="auto"/>
        <w:rPr>
          <w:rFonts w:eastAsia="Malgun Gothic"/>
          <w:b/>
          <w:bCs/>
          <w:sz w:val="24"/>
          <w:szCs w:val="24"/>
          <w:lang w:eastAsia="zh-CN"/>
        </w:rPr>
      </w:pPr>
      <w:r w:rsidRPr="00B005D0">
        <w:rPr>
          <w:b/>
          <w:bCs/>
          <w:sz w:val="24"/>
          <w:szCs w:val="24"/>
        </w:rPr>
        <w:t xml:space="preserve">Proposal 1: </w:t>
      </w:r>
      <w:r w:rsidRPr="00B005D0">
        <w:rPr>
          <w:rFonts w:eastAsia="PMingLiU"/>
          <w:b/>
          <w:bCs/>
          <w:sz w:val="24"/>
          <w:szCs w:val="24"/>
          <w:lang w:eastAsia="zh-TW"/>
        </w:rPr>
        <w:t>If a UE has SIB1 request configuration of a cell</w:t>
      </w:r>
      <w:r w:rsidRPr="00B005D0">
        <w:rPr>
          <w:rFonts w:eastAsia="Malgun Gothic"/>
          <w:b/>
          <w:bCs/>
          <w:sz w:val="24"/>
          <w:szCs w:val="24"/>
          <w:lang w:eastAsia="zh-CN"/>
        </w:rPr>
        <w:t xml:space="preserve"> and before transmitting UL WUS, if the UE detects a SSB where </w:t>
      </w:r>
      <w:r w:rsidRPr="00B005D0">
        <w:rPr>
          <w:rFonts w:eastAsia="PMingLiU"/>
          <w:b/>
          <w:bCs/>
          <w:sz w:val="24"/>
          <w:szCs w:val="24"/>
          <w:lang w:eastAsia="zh-TW"/>
        </w:rPr>
        <w:t>K_SSB</w:t>
      </w:r>
      <w:r w:rsidRPr="00B005D0">
        <w:rPr>
          <w:rFonts w:eastAsia="Malgun Gothic"/>
          <w:b/>
          <w:bCs/>
          <w:sz w:val="24"/>
          <w:szCs w:val="24"/>
          <w:lang w:eastAsia="zh-CN"/>
        </w:rPr>
        <w:t xml:space="preserve">&gt;=24 </w:t>
      </w:r>
      <w:r w:rsidRPr="00B005D0">
        <w:rPr>
          <w:rFonts w:eastAsia="PMingLiU"/>
          <w:b/>
          <w:bCs/>
          <w:sz w:val="24"/>
          <w:szCs w:val="24"/>
          <w:lang w:eastAsia="zh-TW"/>
        </w:rPr>
        <w:t xml:space="preserve">for FR1 </w:t>
      </w:r>
      <w:r w:rsidRPr="00B005D0">
        <w:rPr>
          <w:rFonts w:eastAsia="Malgun Gothic"/>
          <w:b/>
          <w:bCs/>
          <w:sz w:val="24"/>
          <w:szCs w:val="24"/>
          <w:lang w:eastAsia="zh-CN"/>
        </w:rPr>
        <w:t>or</w:t>
      </w:r>
      <w:r w:rsidRPr="00B005D0">
        <w:rPr>
          <w:rFonts w:eastAsia="PMingLiU"/>
          <w:b/>
          <w:bCs/>
          <w:sz w:val="24"/>
          <w:szCs w:val="24"/>
          <w:lang w:eastAsia="zh-TW"/>
        </w:rPr>
        <w:t xml:space="preserve"> K_SSB</w:t>
      </w:r>
      <w:r w:rsidRPr="00B005D0">
        <w:rPr>
          <w:rFonts w:eastAsia="Malgun Gothic"/>
          <w:b/>
          <w:bCs/>
          <w:sz w:val="24"/>
          <w:szCs w:val="24"/>
          <w:lang w:eastAsia="zh-CN"/>
        </w:rPr>
        <w:t>&gt;=13</w:t>
      </w:r>
      <w:r w:rsidRPr="00B005D0">
        <w:rPr>
          <w:rFonts w:eastAsia="PMingLiU"/>
          <w:b/>
          <w:bCs/>
          <w:sz w:val="24"/>
          <w:szCs w:val="24"/>
          <w:lang w:eastAsia="zh-TW"/>
        </w:rPr>
        <w:t xml:space="preserve"> for FR2</w:t>
      </w:r>
      <w:r w:rsidRPr="00B005D0">
        <w:rPr>
          <w:rFonts w:eastAsia="Malgun Gothic"/>
          <w:b/>
          <w:bCs/>
          <w:sz w:val="24"/>
          <w:szCs w:val="24"/>
          <w:lang w:eastAsia="zh-CN"/>
        </w:rPr>
        <w:t>, the following applies</w:t>
      </w:r>
    </w:p>
    <w:p w14:paraId="2984C3FA" w14:textId="77777777" w:rsidR="00B005D0" w:rsidRPr="00B005D0" w:rsidRDefault="00B005D0" w:rsidP="00B005D0">
      <w:pPr>
        <w:numPr>
          <w:ilvl w:val="1"/>
          <w:numId w:val="19"/>
        </w:numPr>
        <w:overflowPunct/>
        <w:autoSpaceDE/>
        <w:autoSpaceDN/>
        <w:adjustRightInd/>
        <w:spacing w:after="0"/>
        <w:textAlignment w:val="auto"/>
        <w:rPr>
          <w:rFonts w:eastAsia="Malgun Gothic"/>
          <w:b/>
          <w:bCs/>
          <w:sz w:val="24"/>
          <w:szCs w:val="24"/>
          <w:lang w:eastAsia="zh-CN"/>
        </w:rPr>
      </w:pPr>
      <w:r w:rsidRPr="00B005D0">
        <w:rPr>
          <w:rFonts w:eastAsia="Malgun Gothic"/>
          <w:b/>
          <w:bCs/>
          <w:sz w:val="24"/>
          <w:szCs w:val="24"/>
          <w:lang w:eastAsia="zh-CN"/>
        </w:rPr>
        <w:t>Alt. 2: UE monitors Type 0 PDCCH for SIB1 transmission</w:t>
      </w:r>
    </w:p>
    <w:p w14:paraId="655F0A49" w14:textId="77777777" w:rsidR="00B005D0" w:rsidRPr="00B005D0" w:rsidRDefault="00B005D0" w:rsidP="00B005D0">
      <w:pPr>
        <w:numPr>
          <w:ilvl w:val="2"/>
          <w:numId w:val="19"/>
        </w:numPr>
        <w:overflowPunct/>
        <w:autoSpaceDE/>
        <w:autoSpaceDN/>
        <w:adjustRightInd/>
        <w:spacing w:after="0"/>
        <w:textAlignment w:val="auto"/>
        <w:rPr>
          <w:rFonts w:eastAsia="Malgun Gothic"/>
          <w:b/>
          <w:bCs/>
          <w:sz w:val="24"/>
          <w:szCs w:val="24"/>
          <w:lang w:eastAsia="zh-CN"/>
        </w:rPr>
      </w:pPr>
      <w:r w:rsidRPr="00B005D0">
        <w:rPr>
          <w:rFonts w:eastAsia="Malgun Gothic"/>
          <w:b/>
          <w:bCs/>
          <w:sz w:val="24"/>
          <w:szCs w:val="24"/>
          <w:lang w:eastAsia="zh-CN"/>
        </w:rPr>
        <w:t>Whether monitoring time window of Type 0 PDCCH is up to UE implementation.</w:t>
      </w:r>
    </w:p>
    <w:p w14:paraId="68F1FAA0" w14:textId="41BC9F2A" w:rsidR="00C05AC4" w:rsidRPr="003C36FD" w:rsidRDefault="00C05AC4" w:rsidP="00E80FE7">
      <w:pPr>
        <w:pStyle w:val="Heading1"/>
        <w:tabs>
          <w:tab w:val="clear" w:pos="432"/>
        </w:tabs>
        <w:spacing w:before="480" w:line="276" w:lineRule="auto"/>
        <w:ind w:left="431" w:hanging="431"/>
        <w:jc w:val="both"/>
        <w:rPr>
          <w:snapToGrid w:val="0"/>
          <w:lang w:val="en-US"/>
        </w:rPr>
      </w:pPr>
      <w:r w:rsidRPr="003C36FD">
        <w:rPr>
          <w:lang w:val="en-US"/>
        </w:rPr>
        <w:t>References</w:t>
      </w:r>
    </w:p>
    <w:p w14:paraId="215E46A2" w14:textId="618AC2D9" w:rsidR="0073786D" w:rsidRPr="003C36FD" w:rsidRDefault="007C6AFB" w:rsidP="004F73D9">
      <w:pPr>
        <w:widowControl w:val="0"/>
        <w:numPr>
          <w:ilvl w:val="0"/>
          <w:numId w:val="9"/>
        </w:numPr>
        <w:overflowPunct/>
        <w:autoSpaceDE/>
        <w:adjustRightInd/>
        <w:spacing w:after="60" w:line="276" w:lineRule="auto"/>
        <w:jc w:val="both"/>
        <w:textAlignment w:val="auto"/>
        <w:rPr>
          <w:iCs/>
          <w:sz w:val="24"/>
          <w:szCs w:val="24"/>
          <w:lang w:val="en-US"/>
        </w:rPr>
      </w:pPr>
      <w:bookmarkStart w:id="6" w:name="_Ref494465620"/>
      <w:bookmarkStart w:id="7" w:name="_Ref527624780"/>
      <w:bookmarkStart w:id="8" w:name="_Ref127449194"/>
      <w:bookmarkStart w:id="9" w:name="_Ref159230113"/>
      <w:r w:rsidRPr="007C6AFB">
        <w:rPr>
          <w:rFonts w:cs="Arial"/>
          <w:sz w:val="24"/>
          <w:szCs w:val="24"/>
          <w:lang w:val="en-US"/>
        </w:rPr>
        <w:t>RP-242354</w:t>
      </w:r>
      <w:r w:rsidR="0073786D" w:rsidRPr="003C36FD">
        <w:rPr>
          <w:rFonts w:cs="Arial"/>
          <w:sz w:val="24"/>
          <w:szCs w:val="24"/>
          <w:lang w:val="en-US"/>
        </w:rPr>
        <w:t>, “</w:t>
      </w:r>
      <w:r w:rsidRPr="007C6AFB">
        <w:rPr>
          <w:rFonts w:cs="Arial"/>
          <w:sz w:val="24"/>
          <w:szCs w:val="24"/>
          <w:lang w:val="en-US"/>
        </w:rPr>
        <w:t>Revised WID: Enhancements of network energy savings for NR</w:t>
      </w:r>
      <w:r w:rsidR="0073786D" w:rsidRPr="003C36FD">
        <w:rPr>
          <w:rFonts w:cs="Arial"/>
          <w:sz w:val="24"/>
          <w:szCs w:val="24"/>
          <w:lang w:val="en-US"/>
        </w:rPr>
        <w:t>”, Ericsson (Moderator), 3GPP TSG RAN Meeting #10</w:t>
      </w:r>
      <w:r w:rsidR="000B6389">
        <w:rPr>
          <w:rFonts w:cs="Arial"/>
          <w:sz w:val="24"/>
          <w:szCs w:val="24"/>
          <w:lang w:val="en-US"/>
        </w:rPr>
        <w:t>5</w:t>
      </w:r>
      <w:r w:rsidR="0073786D" w:rsidRPr="003C36FD">
        <w:rPr>
          <w:rFonts w:cs="Arial"/>
          <w:sz w:val="24"/>
          <w:szCs w:val="24"/>
          <w:lang w:val="en-US"/>
        </w:rPr>
        <w:t xml:space="preserve"> </w:t>
      </w:r>
      <w:r w:rsidR="000B6389" w:rsidRPr="000B6389">
        <w:rPr>
          <w:rFonts w:cs="Arial"/>
          <w:sz w:val="24"/>
          <w:szCs w:val="24"/>
          <w:lang w:val="en-US"/>
        </w:rPr>
        <w:t>Melbourne, Australia, Sep 9</w:t>
      </w:r>
      <w:r w:rsidR="00406E09" w:rsidRPr="00406E09">
        <w:rPr>
          <w:rFonts w:cs="Arial"/>
          <w:sz w:val="24"/>
          <w:szCs w:val="24"/>
          <w:vertAlign w:val="superscript"/>
          <w:lang w:val="en-US"/>
        </w:rPr>
        <w:t>th</w:t>
      </w:r>
      <w:r w:rsidR="00406E09">
        <w:rPr>
          <w:rFonts w:cs="Arial"/>
          <w:sz w:val="24"/>
          <w:szCs w:val="24"/>
          <w:lang w:val="en-US"/>
        </w:rPr>
        <w:t xml:space="preserve"> </w:t>
      </w:r>
      <w:r w:rsidR="00406E09" w:rsidRPr="003C36FD">
        <w:rPr>
          <w:iCs/>
          <w:sz w:val="24"/>
          <w:szCs w:val="24"/>
          <w:lang w:val="en-US"/>
        </w:rPr>
        <w:t>–</w:t>
      </w:r>
      <w:r w:rsidR="00406E09">
        <w:rPr>
          <w:rFonts w:cs="Arial"/>
          <w:sz w:val="24"/>
          <w:szCs w:val="24"/>
          <w:lang w:val="en-US"/>
        </w:rPr>
        <w:t xml:space="preserve"> </w:t>
      </w:r>
      <w:r w:rsidR="000B6389" w:rsidRPr="000B6389">
        <w:rPr>
          <w:rFonts w:cs="Arial"/>
          <w:sz w:val="24"/>
          <w:szCs w:val="24"/>
          <w:lang w:val="en-US"/>
        </w:rPr>
        <w:t>12</w:t>
      </w:r>
      <w:r w:rsidR="00406E09" w:rsidRPr="00406E09">
        <w:rPr>
          <w:rFonts w:cs="Arial"/>
          <w:sz w:val="24"/>
          <w:szCs w:val="24"/>
          <w:vertAlign w:val="superscript"/>
          <w:lang w:val="en-US"/>
        </w:rPr>
        <w:t>th</w:t>
      </w:r>
      <w:r w:rsidR="000B6389" w:rsidRPr="000B6389">
        <w:rPr>
          <w:rFonts w:cs="Arial"/>
          <w:sz w:val="24"/>
          <w:szCs w:val="24"/>
          <w:lang w:val="en-US"/>
        </w:rPr>
        <w:t xml:space="preserve"> 2024</w:t>
      </w:r>
      <w:r w:rsidR="0073786D" w:rsidRPr="003C36FD">
        <w:rPr>
          <w:rFonts w:cs="Arial"/>
          <w:sz w:val="24"/>
          <w:szCs w:val="24"/>
          <w:lang w:val="en-US"/>
        </w:rPr>
        <w:t>.</w:t>
      </w:r>
      <w:bookmarkEnd w:id="6"/>
      <w:bookmarkEnd w:id="7"/>
    </w:p>
    <w:p w14:paraId="73CE0EC2" w14:textId="67DC6BFF" w:rsidR="001775D4" w:rsidRDefault="001775D4" w:rsidP="001775D4">
      <w:pPr>
        <w:widowControl w:val="0"/>
        <w:numPr>
          <w:ilvl w:val="0"/>
          <w:numId w:val="9"/>
        </w:numPr>
        <w:overflowPunct/>
        <w:autoSpaceDE/>
        <w:adjustRightInd/>
        <w:spacing w:after="60" w:line="276" w:lineRule="auto"/>
        <w:jc w:val="both"/>
        <w:textAlignment w:val="auto"/>
        <w:rPr>
          <w:iCs/>
          <w:sz w:val="24"/>
          <w:szCs w:val="24"/>
          <w:lang w:val="en-US"/>
        </w:rPr>
      </w:pPr>
      <w:bookmarkStart w:id="10" w:name="_Ref194073125"/>
      <w:bookmarkStart w:id="11" w:name="_Ref178693597"/>
      <w:bookmarkStart w:id="12" w:name="_Ref163030443"/>
      <w:r w:rsidRPr="00392D32">
        <w:rPr>
          <w:iCs/>
          <w:sz w:val="24"/>
          <w:szCs w:val="24"/>
          <w:lang w:val="en-US"/>
        </w:rPr>
        <w:t>Chair’s Notes, 3GPP TSG RAN WG1 #1</w:t>
      </w:r>
      <w:r>
        <w:rPr>
          <w:iCs/>
          <w:sz w:val="24"/>
          <w:szCs w:val="24"/>
          <w:lang w:val="en-US"/>
        </w:rPr>
        <w:t>20</w:t>
      </w:r>
      <w:r w:rsidRPr="00392D32">
        <w:rPr>
          <w:iCs/>
          <w:sz w:val="24"/>
          <w:szCs w:val="24"/>
          <w:lang w:val="en-US"/>
        </w:rPr>
        <w:t xml:space="preserve">, </w:t>
      </w:r>
      <w:r w:rsidRPr="001775D4">
        <w:rPr>
          <w:iCs/>
          <w:sz w:val="24"/>
          <w:szCs w:val="24"/>
          <w:lang w:val="en-US"/>
        </w:rPr>
        <w:t>Athens, Greece, February 17th – 21st, 2025</w:t>
      </w:r>
      <w:r w:rsidRPr="00392D32">
        <w:rPr>
          <w:iCs/>
          <w:sz w:val="24"/>
          <w:szCs w:val="24"/>
          <w:lang w:val="en-US"/>
        </w:rPr>
        <w:t>.</w:t>
      </w:r>
      <w:bookmarkEnd w:id="10"/>
    </w:p>
    <w:p w14:paraId="5782D81A" w14:textId="77777777" w:rsidR="00764F75" w:rsidRDefault="00764F75" w:rsidP="00764F75">
      <w:pPr>
        <w:widowControl w:val="0"/>
        <w:numPr>
          <w:ilvl w:val="0"/>
          <w:numId w:val="9"/>
        </w:numPr>
        <w:overflowPunct/>
        <w:autoSpaceDE/>
        <w:adjustRightInd/>
        <w:spacing w:after="60" w:line="276" w:lineRule="auto"/>
        <w:jc w:val="both"/>
        <w:textAlignment w:val="auto"/>
        <w:rPr>
          <w:iCs/>
          <w:sz w:val="24"/>
          <w:szCs w:val="24"/>
          <w:lang w:val="en-US"/>
        </w:rPr>
      </w:pPr>
      <w:bookmarkStart w:id="13" w:name="_Ref194073131"/>
      <w:r w:rsidRPr="00764F75">
        <w:rPr>
          <w:iCs/>
          <w:sz w:val="24"/>
          <w:szCs w:val="24"/>
        </w:rPr>
        <w:t>R1-2501382</w:t>
      </w:r>
      <w:r w:rsidR="00BF69F2" w:rsidRPr="00764F75">
        <w:rPr>
          <w:iCs/>
          <w:sz w:val="24"/>
          <w:szCs w:val="24"/>
        </w:rPr>
        <w:t xml:space="preserve">, “FL summary 5 for on-demand SIB1 in idle/inactive mode”, Moderator (MediaTek), </w:t>
      </w:r>
      <w:bookmarkStart w:id="14" w:name="_Ref178783685"/>
      <w:bookmarkStart w:id="15" w:name="_Ref189820334"/>
      <w:bookmarkEnd w:id="11"/>
      <w:r w:rsidRPr="00392D32">
        <w:rPr>
          <w:iCs/>
          <w:sz w:val="24"/>
          <w:szCs w:val="24"/>
          <w:lang w:val="en-US"/>
        </w:rPr>
        <w:t>3GPP TSG RAN WG1 #1</w:t>
      </w:r>
      <w:r>
        <w:rPr>
          <w:iCs/>
          <w:sz w:val="24"/>
          <w:szCs w:val="24"/>
          <w:lang w:val="en-US"/>
        </w:rPr>
        <w:t>20</w:t>
      </w:r>
      <w:r w:rsidRPr="00392D32">
        <w:rPr>
          <w:iCs/>
          <w:sz w:val="24"/>
          <w:szCs w:val="24"/>
          <w:lang w:val="en-US"/>
        </w:rPr>
        <w:t xml:space="preserve">, </w:t>
      </w:r>
      <w:r w:rsidRPr="001775D4">
        <w:rPr>
          <w:iCs/>
          <w:sz w:val="24"/>
          <w:szCs w:val="24"/>
          <w:lang w:val="en-US"/>
        </w:rPr>
        <w:t>Athens, Greece, February 17th – 21st, 2025</w:t>
      </w:r>
      <w:r w:rsidRPr="00392D32">
        <w:rPr>
          <w:iCs/>
          <w:sz w:val="24"/>
          <w:szCs w:val="24"/>
          <w:lang w:val="en-US"/>
        </w:rPr>
        <w:t>.</w:t>
      </w:r>
      <w:bookmarkEnd w:id="13"/>
    </w:p>
    <w:p w14:paraId="059BCD3C" w14:textId="4B8A4830" w:rsidR="00E660F2" w:rsidRPr="00E660F2" w:rsidRDefault="00497504" w:rsidP="00B005D0">
      <w:pPr>
        <w:pStyle w:val="ListParagraph"/>
        <w:numPr>
          <w:ilvl w:val="0"/>
          <w:numId w:val="9"/>
        </w:numPr>
        <w:rPr>
          <w:rFonts w:cs="Arial"/>
          <w:iCs/>
          <w:sz w:val="24"/>
          <w:szCs w:val="24"/>
        </w:rPr>
      </w:pPr>
      <w:bookmarkStart w:id="16" w:name="_Ref194073155"/>
      <w:r w:rsidRPr="00764F75">
        <w:rPr>
          <w:rFonts w:ascii="Times New Roman" w:eastAsia="SimSun" w:hAnsi="Times New Roman"/>
          <w:iCs/>
          <w:sz w:val="24"/>
          <w:szCs w:val="24"/>
        </w:rPr>
        <w:t>RP-241866, “Status report for WI on Enhancements of network energy savings for NR”, Rapporteur (Ericsson), 3GPP TSG RAN Meeting #105.</w:t>
      </w:r>
      <w:bookmarkEnd w:id="14"/>
      <w:bookmarkEnd w:id="15"/>
      <w:bookmarkEnd w:id="16"/>
      <w:bookmarkEnd w:id="12"/>
      <w:bookmarkEnd w:id="8"/>
      <w:bookmarkEnd w:id="9"/>
    </w:p>
    <w:sectPr w:rsidR="00E660F2" w:rsidRPr="00E660F2"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Default="00B73652" w:rsidP="00450D3B">
    <w:pPr>
      <w:pStyle w:val="table"/>
      <w:ind w:right="360"/>
      <w:rPr>
        <w:rStyle w:val="CharChar2"/>
        <w:b/>
        <w:i/>
        <w:sz w:val="18"/>
      </w:rPr>
    </w:pPr>
    <w:r>
      <w:rPr>
        <w:rFonts w:ascii="Arial" w:hAnsi="Arial"/>
        <w:b/>
        <w:i/>
        <w:noProof/>
        <w:sz w:val="18"/>
        <w:lang w:val="en-GB"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B73652"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B73652"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4B677D"/>
    <w:multiLevelType w:val="hybridMultilevel"/>
    <w:tmpl w:val="DF94E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47FC4E2D"/>
    <w:multiLevelType w:val="hybridMultilevel"/>
    <w:tmpl w:val="998A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14" w15:restartNumberingAfterBreak="0">
    <w:nsid w:val="653C6A39"/>
    <w:multiLevelType w:val="hybridMultilevel"/>
    <w:tmpl w:val="1560495C"/>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8457EF1"/>
    <w:multiLevelType w:val="hybridMultilevel"/>
    <w:tmpl w:val="54943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F23EE"/>
    <w:multiLevelType w:val="hybridMultilevel"/>
    <w:tmpl w:val="3B349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4"/>
  </w:num>
  <w:num w:numId="2" w16cid:durableId="1986465249">
    <w:abstractNumId w:val="1"/>
  </w:num>
  <w:num w:numId="3" w16cid:durableId="1293946311">
    <w:abstractNumId w:val="7"/>
  </w:num>
  <w:num w:numId="4" w16cid:durableId="1042631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3"/>
  </w:num>
  <w:num w:numId="6" w16cid:durableId="212423733">
    <w:abstractNumId w:val="19"/>
  </w:num>
  <w:num w:numId="7" w16cid:durableId="1042944451">
    <w:abstractNumId w:val="6"/>
  </w:num>
  <w:num w:numId="8" w16cid:durableId="116261641">
    <w:abstractNumId w:val="17"/>
  </w:num>
  <w:num w:numId="9" w16cid:durableId="1730305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8039747">
    <w:abstractNumId w:val="8"/>
  </w:num>
  <w:num w:numId="11" w16cid:durableId="1131828967">
    <w:abstractNumId w:val="2"/>
  </w:num>
  <w:num w:numId="12" w16cid:durableId="2111394711">
    <w:abstractNumId w:val="18"/>
  </w:num>
  <w:num w:numId="13" w16cid:durableId="142042036">
    <w:abstractNumId w:val="10"/>
  </w:num>
  <w:num w:numId="14" w16cid:durableId="1911454800">
    <w:abstractNumId w:val="16"/>
  </w:num>
  <w:num w:numId="15" w16cid:durableId="1362320391">
    <w:abstractNumId w:val="11"/>
  </w:num>
  <w:num w:numId="16" w16cid:durableId="435059390">
    <w:abstractNumId w:val="9"/>
  </w:num>
  <w:num w:numId="17" w16cid:durableId="1405567259">
    <w:abstractNumId w:val="15"/>
  </w:num>
  <w:num w:numId="18" w16cid:durableId="1806308786">
    <w:abstractNumId w:val="14"/>
  </w:num>
  <w:num w:numId="19" w16cid:durableId="1018310026">
    <w:abstractNumId w:val="5"/>
  </w:num>
  <w:num w:numId="20" w16cid:durableId="2118138695">
    <w:abstractNumId w:val="13"/>
  </w:num>
  <w:num w:numId="21" w16cid:durableId="17310897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0D5"/>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B79"/>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44"/>
    <w:rsid w:val="000124D1"/>
    <w:rsid w:val="000128C0"/>
    <w:rsid w:val="00012D90"/>
    <w:rsid w:val="000130FE"/>
    <w:rsid w:val="0001321B"/>
    <w:rsid w:val="00013287"/>
    <w:rsid w:val="000132B8"/>
    <w:rsid w:val="000137FF"/>
    <w:rsid w:val="00013A6D"/>
    <w:rsid w:val="00013B63"/>
    <w:rsid w:val="00013D53"/>
    <w:rsid w:val="00013DD4"/>
    <w:rsid w:val="000141F0"/>
    <w:rsid w:val="00014A10"/>
    <w:rsid w:val="00014DF9"/>
    <w:rsid w:val="000155E8"/>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B61"/>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C12"/>
    <w:rsid w:val="00026EF9"/>
    <w:rsid w:val="00026FDC"/>
    <w:rsid w:val="00027333"/>
    <w:rsid w:val="0002790C"/>
    <w:rsid w:val="00027A7A"/>
    <w:rsid w:val="00027E5E"/>
    <w:rsid w:val="00027EE3"/>
    <w:rsid w:val="00027F9E"/>
    <w:rsid w:val="00030027"/>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2D12"/>
    <w:rsid w:val="00033000"/>
    <w:rsid w:val="00033003"/>
    <w:rsid w:val="000332A3"/>
    <w:rsid w:val="000333BF"/>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1F"/>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AD"/>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7AC"/>
    <w:rsid w:val="00044B33"/>
    <w:rsid w:val="00044FC4"/>
    <w:rsid w:val="000451E5"/>
    <w:rsid w:val="0004527F"/>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D8"/>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678"/>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80B"/>
    <w:rsid w:val="0006485F"/>
    <w:rsid w:val="0006490F"/>
    <w:rsid w:val="00064A2B"/>
    <w:rsid w:val="00064ABD"/>
    <w:rsid w:val="00064E6D"/>
    <w:rsid w:val="0006549C"/>
    <w:rsid w:val="0006578F"/>
    <w:rsid w:val="00065D64"/>
    <w:rsid w:val="00065DDD"/>
    <w:rsid w:val="00065EE2"/>
    <w:rsid w:val="00065F64"/>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5FF"/>
    <w:rsid w:val="000947B7"/>
    <w:rsid w:val="00094D8F"/>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992"/>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A05"/>
    <w:rsid w:val="000B2D4C"/>
    <w:rsid w:val="000B32D4"/>
    <w:rsid w:val="000B38DA"/>
    <w:rsid w:val="000B3A2D"/>
    <w:rsid w:val="000B3A6A"/>
    <w:rsid w:val="000B3A7A"/>
    <w:rsid w:val="000B3F37"/>
    <w:rsid w:val="000B3F53"/>
    <w:rsid w:val="000B4968"/>
    <w:rsid w:val="000B49D7"/>
    <w:rsid w:val="000B4AA0"/>
    <w:rsid w:val="000B50E4"/>
    <w:rsid w:val="000B5233"/>
    <w:rsid w:val="000B53AF"/>
    <w:rsid w:val="000B53D6"/>
    <w:rsid w:val="000B5449"/>
    <w:rsid w:val="000B546F"/>
    <w:rsid w:val="000B5717"/>
    <w:rsid w:val="000B5BB1"/>
    <w:rsid w:val="000B5EE6"/>
    <w:rsid w:val="000B60B9"/>
    <w:rsid w:val="000B637C"/>
    <w:rsid w:val="000B6389"/>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3FC4"/>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2C3"/>
    <w:rsid w:val="000D55EA"/>
    <w:rsid w:val="000D5683"/>
    <w:rsid w:val="000D5711"/>
    <w:rsid w:val="000D5964"/>
    <w:rsid w:val="000D59A4"/>
    <w:rsid w:val="000D59D6"/>
    <w:rsid w:val="000D5AB0"/>
    <w:rsid w:val="000D5AD1"/>
    <w:rsid w:val="000D5C0C"/>
    <w:rsid w:val="000D5E4D"/>
    <w:rsid w:val="000D5F31"/>
    <w:rsid w:val="000D617F"/>
    <w:rsid w:val="000D6346"/>
    <w:rsid w:val="000D662E"/>
    <w:rsid w:val="000D697E"/>
    <w:rsid w:val="000D6CC4"/>
    <w:rsid w:val="000D6DEF"/>
    <w:rsid w:val="000D6E96"/>
    <w:rsid w:val="000D722F"/>
    <w:rsid w:val="000D7268"/>
    <w:rsid w:val="000D7361"/>
    <w:rsid w:val="000D75CC"/>
    <w:rsid w:val="000D7783"/>
    <w:rsid w:val="000D7C7C"/>
    <w:rsid w:val="000D7D70"/>
    <w:rsid w:val="000E011D"/>
    <w:rsid w:val="000E059C"/>
    <w:rsid w:val="000E0F97"/>
    <w:rsid w:val="000E1050"/>
    <w:rsid w:val="000E14B9"/>
    <w:rsid w:val="000E182B"/>
    <w:rsid w:val="000E19AE"/>
    <w:rsid w:val="000E19C4"/>
    <w:rsid w:val="000E1A6D"/>
    <w:rsid w:val="000E1C52"/>
    <w:rsid w:val="000E1E8E"/>
    <w:rsid w:val="000E1F10"/>
    <w:rsid w:val="000E1F21"/>
    <w:rsid w:val="000E21E0"/>
    <w:rsid w:val="000E2510"/>
    <w:rsid w:val="000E279B"/>
    <w:rsid w:val="000E297C"/>
    <w:rsid w:val="000E2A4C"/>
    <w:rsid w:val="000E2B8A"/>
    <w:rsid w:val="000E2C65"/>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333"/>
    <w:rsid w:val="000E65A7"/>
    <w:rsid w:val="000E6635"/>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0EF"/>
    <w:rsid w:val="000F3353"/>
    <w:rsid w:val="000F34C7"/>
    <w:rsid w:val="000F37F8"/>
    <w:rsid w:val="000F3A13"/>
    <w:rsid w:val="000F3B40"/>
    <w:rsid w:val="000F3F27"/>
    <w:rsid w:val="000F3FD6"/>
    <w:rsid w:val="000F3FFF"/>
    <w:rsid w:val="000F42EA"/>
    <w:rsid w:val="000F4478"/>
    <w:rsid w:val="000F46D0"/>
    <w:rsid w:val="000F4C88"/>
    <w:rsid w:val="000F4CAF"/>
    <w:rsid w:val="000F4EAE"/>
    <w:rsid w:val="000F4F44"/>
    <w:rsid w:val="000F53CB"/>
    <w:rsid w:val="000F54CB"/>
    <w:rsid w:val="000F5A5E"/>
    <w:rsid w:val="000F5F35"/>
    <w:rsid w:val="000F61C4"/>
    <w:rsid w:val="000F6385"/>
    <w:rsid w:val="000F650D"/>
    <w:rsid w:val="000F6563"/>
    <w:rsid w:val="000F6646"/>
    <w:rsid w:val="000F6691"/>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13D"/>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7FF"/>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FC1"/>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A72"/>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3F"/>
    <w:rsid w:val="0011584C"/>
    <w:rsid w:val="00115AC1"/>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195F"/>
    <w:rsid w:val="00121B06"/>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8E5"/>
    <w:rsid w:val="00127DE2"/>
    <w:rsid w:val="00127F28"/>
    <w:rsid w:val="00127F2F"/>
    <w:rsid w:val="001301E5"/>
    <w:rsid w:val="0013032A"/>
    <w:rsid w:val="00130714"/>
    <w:rsid w:val="00130782"/>
    <w:rsid w:val="00130953"/>
    <w:rsid w:val="00130AA9"/>
    <w:rsid w:val="00130DB3"/>
    <w:rsid w:val="00130DCB"/>
    <w:rsid w:val="00131024"/>
    <w:rsid w:val="00131683"/>
    <w:rsid w:val="00131767"/>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564"/>
    <w:rsid w:val="00142B05"/>
    <w:rsid w:val="00142E42"/>
    <w:rsid w:val="001433C9"/>
    <w:rsid w:val="001435F6"/>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A08"/>
    <w:rsid w:val="00152066"/>
    <w:rsid w:val="00152608"/>
    <w:rsid w:val="001526B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55"/>
    <w:rsid w:val="001543C4"/>
    <w:rsid w:val="0015449B"/>
    <w:rsid w:val="001544AB"/>
    <w:rsid w:val="0015468D"/>
    <w:rsid w:val="00154B50"/>
    <w:rsid w:val="00154D72"/>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19F9"/>
    <w:rsid w:val="00162262"/>
    <w:rsid w:val="00162269"/>
    <w:rsid w:val="00162BD5"/>
    <w:rsid w:val="00162C32"/>
    <w:rsid w:val="00162CF1"/>
    <w:rsid w:val="00162EB1"/>
    <w:rsid w:val="00162F38"/>
    <w:rsid w:val="00162F82"/>
    <w:rsid w:val="001630E4"/>
    <w:rsid w:val="001631BA"/>
    <w:rsid w:val="001634BB"/>
    <w:rsid w:val="001637F6"/>
    <w:rsid w:val="00163857"/>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401"/>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9C0"/>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801"/>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5F8"/>
    <w:rsid w:val="001A57DD"/>
    <w:rsid w:val="001A5F4C"/>
    <w:rsid w:val="001A61A0"/>
    <w:rsid w:val="001A628F"/>
    <w:rsid w:val="001A685E"/>
    <w:rsid w:val="001A68E2"/>
    <w:rsid w:val="001A6AFE"/>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B2"/>
    <w:rsid w:val="001B17D9"/>
    <w:rsid w:val="001B1B1C"/>
    <w:rsid w:val="001B1DBB"/>
    <w:rsid w:val="001B1F17"/>
    <w:rsid w:val="001B1F26"/>
    <w:rsid w:val="001B1F29"/>
    <w:rsid w:val="001B2085"/>
    <w:rsid w:val="001B2652"/>
    <w:rsid w:val="001B2657"/>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C01"/>
    <w:rsid w:val="001C0CEA"/>
    <w:rsid w:val="001C107A"/>
    <w:rsid w:val="001C144B"/>
    <w:rsid w:val="001C15C8"/>
    <w:rsid w:val="001C15D9"/>
    <w:rsid w:val="001C16A9"/>
    <w:rsid w:val="001C191F"/>
    <w:rsid w:val="001C1B6A"/>
    <w:rsid w:val="001C1C4D"/>
    <w:rsid w:val="001C1CFF"/>
    <w:rsid w:val="001C1E53"/>
    <w:rsid w:val="001C1ECB"/>
    <w:rsid w:val="001C1FFA"/>
    <w:rsid w:val="001C211D"/>
    <w:rsid w:val="001C257A"/>
    <w:rsid w:val="001C2611"/>
    <w:rsid w:val="001C2639"/>
    <w:rsid w:val="001C2D2D"/>
    <w:rsid w:val="001C2E60"/>
    <w:rsid w:val="001C325F"/>
    <w:rsid w:val="001C3474"/>
    <w:rsid w:val="001C356F"/>
    <w:rsid w:val="001C3DC6"/>
    <w:rsid w:val="001C3EAE"/>
    <w:rsid w:val="001C3F7A"/>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DFC"/>
    <w:rsid w:val="001E0F5F"/>
    <w:rsid w:val="001E0F88"/>
    <w:rsid w:val="001E111F"/>
    <w:rsid w:val="001E1153"/>
    <w:rsid w:val="001E126C"/>
    <w:rsid w:val="001E1284"/>
    <w:rsid w:val="001E13E0"/>
    <w:rsid w:val="001E1524"/>
    <w:rsid w:val="001E1A57"/>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4AC"/>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1AE"/>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19D"/>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38"/>
    <w:rsid w:val="00206E5A"/>
    <w:rsid w:val="002075EC"/>
    <w:rsid w:val="00207613"/>
    <w:rsid w:val="002076EE"/>
    <w:rsid w:val="00207847"/>
    <w:rsid w:val="00207AF9"/>
    <w:rsid w:val="00207BB9"/>
    <w:rsid w:val="00207E57"/>
    <w:rsid w:val="00207EB6"/>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78E"/>
    <w:rsid w:val="00213851"/>
    <w:rsid w:val="00213AF9"/>
    <w:rsid w:val="00213C59"/>
    <w:rsid w:val="00213E9D"/>
    <w:rsid w:val="002146F8"/>
    <w:rsid w:val="00214AAB"/>
    <w:rsid w:val="00214ADE"/>
    <w:rsid w:val="00214C0C"/>
    <w:rsid w:val="00214E0D"/>
    <w:rsid w:val="00215263"/>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33A"/>
    <w:rsid w:val="00220422"/>
    <w:rsid w:val="002204ED"/>
    <w:rsid w:val="0022065D"/>
    <w:rsid w:val="00220697"/>
    <w:rsid w:val="0022088E"/>
    <w:rsid w:val="00220A14"/>
    <w:rsid w:val="00220B01"/>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0D93"/>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2C"/>
    <w:rsid w:val="00247D8E"/>
    <w:rsid w:val="00247DD1"/>
    <w:rsid w:val="00247E16"/>
    <w:rsid w:val="00247EDB"/>
    <w:rsid w:val="00250A3E"/>
    <w:rsid w:val="00250D9C"/>
    <w:rsid w:val="00251096"/>
    <w:rsid w:val="00251117"/>
    <w:rsid w:val="002512A9"/>
    <w:rsid w:val="002514DB"/>
    <w:rsid w:val="0025169E"/>
    <w:rsid w:val="00251929"/>
    <w:rsid w:val="00251F5E"/>
    <w:rsid w:val="002521CC"/>
    <w:rsid w:val="002522FF"/>
    <w:rsid w:val="00252333"/>
    <w:rsid w:val="00252546"/>
    <w:rsid w:val="0025283C"/>
    <w:rsid w:val="00252BDF"/>
    <w:rsid w:val="00252E07"/>
    <w:rsid w:val="00252FB2"/>
    <w:rsid w:val="00253095"/>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949"/>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975"/>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6FFE"/>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B3"/>
    <w:rsid w:val="00272633"/>
    <w:rsid w:val="00272944"/>
    <w:rsid w:val="00272C6C"/>
    <w:rsid w:val="00272CBC"/>
    <w:rsid w:val="00272D06"/>
    <w:rsid w:val="00272F8D"/>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6A3"/>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C54"/>
    <w:rsid w:val="00295DB4"/>
    <w:rsid w:val="00295F1C"/>
    <w:rsid w:val="00295F2A"/>
    <w:rsid w:val="002962C1"/>
    <w:rsid w:val="002962DC"/>
    <w:rsid w:val="0029636B"/>
    <w:rsid w:val="002963EC"/>
    <w:rsid w:val="002965C5"/>
    <w:rsid w:val="00296FD8"/>
    <w:rsid w:val="002970E1"/>
    <w:rsid w:val="0029743A"/>
    <w:rsid w:val="00297499"/>
    <w:rsid w:val="002974AA"/>
    <w:rsid w:val="00297C10"/>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0B"/>
    <w:rsid w:val="002B0971"/>
    <w:rsid w:val="002B0C99"/>
    <w:rsid w:val="002B0D68"/>
    <w:rsid w:val="002B0E66"/>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183"/>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5E9"/>
    <w:rsid w:val="002C0818"/>
    <w:rsid w:val="002C09FE"/>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898"/>
    <w:rsid w:val="002C3AE4"/>
    <w:rsid w:val="002C3C99"/>
    <w:rsid w:val="002C3E89"/>
    <w:rsid w:val="002C421B"/>
    <w:rsid w:val="002C4580"/>
    <w:rsid w:val="002C4E83"/>
    <w:rsid w:val="002C4FFD"/>
    <w:rsid w:val="002C54A8"/>
    <w:rsid w:val="002C5533"/>
    <w:rsid w:val="002C5620"/>
    <w:rsid w:val="002C5A6B"/>
    <w:rsid w:val="002C60A0"/>
    <w:rsid w:val="002C6165"/>
    <w:rsid w:val="002C61E0"/>
    <w:rsid w:val="002C6CF5"/>
    <w:rsid w:val="002C6EC1"/>
    <w:rsid w:val="002C706B"/>
    <w:rsid w:val="002C782F"/>
    <w:rsid w:val="002C7907"/>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BC7"/>
    <w:rsid w:val="002D4DFE"/>
    <w:rsid w:val="002D4E37"/>
    <w:rsid w:val="002D51A1"/>
    <w:rsid w:val="002D520A"/>
    <w:rsid w:val="002D52E0"/>
    <w:rsid w:val="002D53FE"/>
    <w:rsid w:val="002D576E"/>
    <w:rsid w:val="002D57D5"/>
    <w:rsid w:val="002D58AE"/>
    <w:rsid w:val="002D5C86"/>
    <w:rsid w:val="002D5DEA"/>
    <w:rsid w:val="002D5E2D"/>
    <w:rsid w:val="002D60AE"/>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588"/>
    <w:rsid w:val="002E2923"/>
    <w:rsid w:val="002E2A76"/>
    <w:rsid w:val="002E2DE7"/>
    <w:rsid w:val="002E306D"/>
    <w:rsid w:val="002E31D8"/>
    <w:rsid w:val="002E3419"/>
    <w:rsid w:val="002E3624"/>
    <w:rsid w:val="002E3653"/>
    <w:rsid w:val="002E36AE"/>
    <w:rsid w:val="002E38B7"/>
    <w:rsid w:val="002E3BCB"/>
    <w:rsid w:val="002E3BD9"/>
    <w:rsid w:val="002E431D"/>
    <w:rsid w:val="002E46BE"/>
    <w:rsid w:val="002E48A8"/>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779"/>
    <w:rsid w:val="002F5DC5"/>
    <w:rsid w:val="002F5FDA"/>
    <w:rsid w:val="002F619C"/>
    <w:rsid w:val="002F6319"/>
    <w:rsid w:val="002F647E"/>
    <w:rsid w:val="002F676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1D4"/>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7C2"/>
    <w:rsid w:val="00320A59"/>
    <w:rsid w:val="00320B1B"/>
    <w:rsid w:val="003215E6"/>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8F"/>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A81"/>
    <w:rsid w:val="00332B77"/>
    <w:rsid w:val="00332BA3"/>
    <w:rsid w:val="00332C85"/>
    <w:rsid w:val="00332D70"/>
    <w:rsid w:val="003340BB"/>
    <w:rsid w:val="0033443F"/>
    <w:rsid w:val="003346F2"/>
    <w:rsid w:val="00334AAB"/>
    <w:rsid w:val="00335250"/>
    <w:rsid w:val="003353BF"/>
    <w:rsid w:val="003354EE"/>
    <w:rsid w:val="00335664"/>
    <w:rsid w:val="0033592C"/>
    <w:rsid w:val="003359F6"/>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828"/>
    <w:rsid w:val="0034297F"/>
    <w:rsid w:val="00342C59"/>
    <w:rsid w:val="0034305B"/>
    <w:rsid w:val="003430E0"/>
    <w:rsid w:val="003433CA"/>
    <w:rsid w:val="00343752"/>
    <w:rsid w:val="00343785"/>
    <w:rsid w:val="003437AD"/>
    <w:rsid w:val="0034398A"/>
    <w:rsid w:val="00343ABD"/>
    <w:rsid w:val="00343B46"/>
    <w:rsid w:val="00343BC2"/>
    <w:rsid w:val="00343BF9"/>
    <w:rsid w:val="00343C24"/>
    <w:rsid w:val="00343CA7"/>
    <w:rsid w:val="00343F90"/>
    <w:rsid w:val="00344021"/>
    <w:rsid w:val="003440DD"/>
    <w:rsid w:val="00344312"/>
    <w:rsid w:val="00344725"/>
    <w:rsid w:val="00344F94"/>
    <w:rsid w:val="00344F98"/>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04F"/>
    <w:rsid w:val="0035414B"/>
    <w:rsid w:val="00354328"/>
    <w:rsid w:val="003544D0"/>
    <w:rsid w:val="003545D6"/>
    <w:rsid w:val="00355122"/>
    <w:rsid w:val="003552C6"/>
    <w:rsid w:val="00355602"/>
    <w:rsid w:val="00355A83"/>
    <w:rsid w:val="00356029"/>
    <w:rsid w:val="003560B8"/>
    <w:rsid w:val="003562D7"/>
    <w:rsid w:val="00356353"/>
    <w:rsid w:val="0035661E"/>
    <w:rsid w:val="003567C9"/>
    <w:rsid w:val="00356BA5"/>
    <w:rsid w:val="00356CEC"/>
    <w:rsid w:val="00357121"/>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4BA"/>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C6D"/>
    <w:rsid w:val="00370EFD"/>
    <w:rsid w:val="00371137"/>
    <w:rsid w:val="003711AA"/>
    <w:rsid w:val="003712E4"/>
    <w:rsid w:val="00371766"/>
    <w:rsid w:val="00371831"/>
    <w:rsid w:val="003718AC"/>
    <w:rsid w:val="003719F5"/>
    <w:rsid w:val="00372029"/>
    <w:rsid w:val="003721DD"/>
    <w:rsid w:val="0037222A"/>
    <w:rsid w:val="00372322"/>
    <w:rsid w:val="00372389"/>
    <w:rsid w:val="003724A1"/>
    <w:rsid w:val="00372A6B"/>
    <w:rsid w:val="00372E41"/>
    <w:rsid w:val="00372FD7"/>
    <w:rsid w:val="00372FEE"/>
    <w:rsid w:val="00373275"/>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A9A"/>
    <w:rsid w:val="00381BC3"/>
    <w:rsid w:val="00381F21"/>
    <w:rsid w:val="00382132"/>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0ED"/>
    <w:rsid w:val="003901F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1CA7"/>
    <w:rsid w:val="003926BE"/>
    <w:rsid w:val="00392C09"/>
    <w:rsid w:val="00392D32"/>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4B"/>
    <w:rsid w:val="003A3B81"/>
    <w:rsid w:val="003A3CA6"/>
    <w:rsid w:val="003A42BB"/>
    <w:rsid w:val="003A45FB"/>
    <w:rsid w:val="003A4730"/>
    <w:rsid w:val="003A48FC"/>
    <w:rsid w:val="003A49F0"/>
    <w:rsid w:val="003A4C4A"/>
    <w:rsid w:val="003A4D6B"/>
    <w:rsid w:val="003A4E82"/>
    <w:rsid w:val="003A50E3"/>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DE2"/>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0B"/>
    <w:rsid w:val="003B2DAD"/>
    <w:rsid w:val="003B2DB4"/>
    <w:rsid w:val="003B2FCB"/>
    <w:rsid w:val="003B313F"/>
    <w:rsid w:val="003B3435"/>
    <w:rsid w:val="003B3A17"/>
    <w:rsid w:val="003B4482"/>
    <w:rsid w:val="003B44ED"/>
    <w:rsid w:val="003B4E8B"/>
    <w:rsid w:val="003B4FC5"/>
    <w:rsid w:val="003B5412"/>
    <w:rsid w:val="003B5699"/>
    <w:rsid w:val="003B570F"/>
    <w:rsid w:val="003B5927"/>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F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59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A5"/>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71"/>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9B"/>
    <w:rsid w:val="003E60CE"/>
    <w:rsid w:val="003E6592"/>
    <w:rsid w:val="003E6D15"/>
    <w:rsid w:val="003E6F3A"/>
    <w:rsid w:val="003E703E"/>
    <w:rsid w:val="003E73BC"/>
    <w:rsid w:val="003E76AD"/>
    <w:rsid w:val="003E7A07"/>
    <w:rsid w:val="003E7A1D"/>
    <w:rsid w:val="003E7AB6"/>
    <w:rsid w:val="003E7D41"/>
    <w:rsid w:val="003F03E3"/>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2DE7"/>
    <w:rsid w:val="003F36F0"/>
    <w:rsid w:val="003F3865"/>
    <w:rsid w:val="003F3A77"/>
    <w:rsid w:val="003F3AEC"/>
    <w:rsid w:val="003F3C01"/>
    <w:rsid w:val="003F3DE5"/>
    <w:rsid w:val="003F3FEB"/>
    <w:rsid w:val="003F477D"/>
    <w:rsid w:val="003F4933"/>
    <w:rsid w:val="003F4977"/>
    <w:rsid w:val="003F4E1C"/>
    <w:rsid w:val="003F4E39"/>
    <w:rsid w:val="003F536B"/>
    <w:rsid w:val="003F586D"/>
    <w:rsid w:val="003F5B7A"/>
    <w:rsid w:val="003F60DF"/>
    <w:rsid w:val="003F60EF"/>
    <w:rsid w:val="003F612E"/>
    <w:rsid w:val="003F6194"/>
    <w:rsid w:val="003F61E9"/>
    <w:rsid w:val="003F62B4"/>
    <w:rsid w:val="003F6853"/>
    <w:rsid w:val="003F6930"/>
    <w:rsid w:val="003F6A8B"/>
    <w:rsid w:val="003F6AE8"/>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AD7"/>
    <w:rsid w:val="00401BBE"/>
    <w:rsid w:val="00401E42"/>
    <w:rsid w:val="00402355"/>
    <w:rsid w:val="004024AB"/>
    <w:rsid w:val="00402B2A"/>
    <w:rsid w:val="00402F2C"/>
    <w:rsid w:val="0040303D"/>
    <w:rsid w:val="004030DA"/>
    <w:rsid w:val="004031DE"/>
    <w:rsid w:val="0040379F"/>
    <w:rsid w:val="00403805"/>
    <w:rsid w:val="00403824"/>
    <w:rsid w:val="00403891"/>
    <w:rsid w:val="00403B89"/>
    <w:rsid w:val="00403E3B"/>
    <w:rsid w:val="00403F25"/>
    <w:rsid w:val="0040479B"/>
    <w:rsid w:val="0040495B"/>
    <w:rsid w:val="00404AE9"/>
    <w:rsid w:val="00404CAD"/>
    <w:rsid w:val="00404E19"/>
    <w:rsid w:val="00405194"/>
    <w:rsid w:val="004053BC"/>
    <w:rsid w:val="00405898"/>
    <w:rsid w:val="00405D95"/>
    <w:rsid w:val="00405E56"/>
    <w:rsid w:val="00405F90"/>
    <w:rsid w:val="00405FA5"/>
    <w:rsid w:val="00406091"/>
    <w:rsid w:val="00406108"/>
    <w:rsid w:val="00406109"/>
    <w:rsid w:val="00406321"/>
    <w:rsid w:val="00406412"/>
    <w:rsid w:val="00406BAF"/>
    <w:rsid w:val="00406E09"/>
    <w:rsid w:val="00406E6E"/>
    <w:rsid w:val="00406F4B"/>
    <w:rsid w:val="00406FBD"/>
    <w:rsid w:val="004073B0"/>
    <w:rsid w:val="00407612"/>
    <w:rsid w:val="00407A66"/>
    <w:rsid w:val="00407B4C"/>
    <w:rsid w:val="00407BAC"/>
    <w:rsid w:val="00407C9E"/>
    <w:rsid w:val="00410071"/>
    <w:rsid w:val="004101A0"/>
    <w:rsid w:val="004101D6"/>
    <w:rsid w:val="0041029D"/>
    <w:rsid w:val="00410A97"/>
    <w:rsid w:val="00410B9D"/>
    <w:rsid w:val="00410CD7"/>
    <w:rsid w:val="00410D3D"/>
    <w:rsid w:val="00410F57"/>
    <w:rsid w:val="00411230"/>
    <w:rsid w:val="00411233"/>
    <w:rsid w:val="00411735"/>
    <w:rsid w:val="004118C9"/>
    <w:rsid w:val="0041195D"/>
    <w:rsid w:val="00411A08"/>
    <w:rsid w:val="00411AF8"/>
    <w:rsid w:val="00411E00"/>
    <w:rsid w:val="00412243"/>
    <w:rsid w:val="00412697"/>
    <w:rsid w:val="00412E07"/>
    <w:rsid w:val="00412F8D"/>
    <w:rsid w:val="00413369"/>
    <w:rsid w:val="00413AA2"/>
    <w:rsid w:val="00414129"/>
    <w:rsid w:val="004142CD"/>
    <w:rsid w:val="004142F5"/>
    <w:rsid w:val="004145AE"/>
    <w:rsid w:val="00414B98"/>
    <w:rsid w:val="00414F47"/>
    <w:rsid w:val="00414F50"/>
    <w:rsid w:val="00414F9D"/>
    <w:rsid w:val="004154CA"/>
    <w:rsid w:val="004156C1"/>
    <w:rsid w:val="0041577E"/>
    <w:rsid w:val="004157F6"/>
    <w:rsid w:val="004159D3"/>
    <w:rsid w:val="00415A14"/>
    <w:rsid w:val="0041616C"/>
    <w:rsid w:val="004163AA"/>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269"/>
    <w:rsid w:val="004249C5"/>
    <w:rsid w:val="00424B69"/>
    <w:rsid w:val="00424E5F"/>
    <w:rsid w:val="004250E7"/>
    <w:rsid w:val="004258D1"/>
    <w:rsid w:val="00425C97"/>
    <w:rsid w:val="00425E05"/>
    <w:rsid w:val="00425FFD"/>
    <w:rsid w:val="00426128"/>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6C"/>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45B"/>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9D"/>
    <w:rsid w:val="00450D3B"/>
    <w:rsid w:val="00450E79"/>
    <w:rsid w:val="00450F2C"/>
    <w:rsid w:val="00450FB9"/>
    <w:rsid w:val="004518D5"/>
    <w:rsid w:val="004519BF"/>
    <w:rsid w:val="00451B06"/>
    <w:rsid w:val="00451BEB"/>
    <w:rsid w:val="0045212B"/>
    <w:rsid w:val="004527C0"/>
    <w:rsid w:val="004528BB"/>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7F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159"/>
    <w:rsid w:val="004612C8"/>
    <w:rsid w:val="004614A1"/>
    <w:rsid w:val="0046164D"/>
    <w:rsid w:val="004616E5"/>
    <w:rsid w:val="004616FF"/>
    <w:rsid w:val="004617A0"/>
    <w:rsid w:val="0046194F"/>
    <w:rsid w:val="00461C00"/>
    <w:rsid w:val="0046214A"/>
    <w:rsid w:val="004622A1"/>
    <w:rsid w:val="004622D0"/>
    <w:rsid w:val="00462420"/>
    <w:rsid w:val="0046245A"/>
    <w:rsid w:val="0046246C"/>
    <w:rsid w:val="004624DA"/>
    <w:rsid w:val="00462A9C"/>
    <w:rsid w:val="00462B09"/>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90"/>
    <w:rsid w:val="004760AA"/>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6AD"/>
    <w:rsid w:val="004857E8"/>
    <w:rsid w:val="00485969"/>
    <w:rsid w:val="0048598C"/>
    <w:rsid w:val="00485E8A"/>
    <w:rsid w:val="0048620B"/>
    <w:rsid w:val="0048628F"/>
    <w:rsid w:val="004862DE"/>
    <w:rsid w:val="0048656C"/>
    <w:rsid w:val="004868F5"/>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934"/>
    <w:rsid w:val="00491B91"/>
    <w:rsid w:val="004924E5"/>
    <w:rsid w:val="00492619"/>
    <w:rsid w:val="004931BF"/>
    <w:rsid w:val="0049349F"/>
    <w:rsid w:val="004935A4"/>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227"/>
    <w:rsid w:val="00495BC8"/>
    <w:rsid w:val="00495C3A"/>
    <w:rsid w:val="00495D1F"/>
    <w:rsid w:val="00495D68"/>
    <w:rsid w:val="00495DF3"/>
    <w:rsid w:val="00495F95"/>
    <w:rsid w:val="00496020"/>
    <w:rsid w:val="004961DB"/>
    <w:rsid w:val="00496361"/>
    <w:rsid w:val="0049653E"/>
    <w:rsid w:val="004968B8"/>
    <w:rsid w:val="00496BEF"/>
    <w:rsid w:val="00496DA1"/>
    <w:rsid w:val="00497504"/>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2E2"/>
    <w:rsid w:val="004A366E"/>
    <w:rsid w:val="004A36C0"/>
    <w:rsid w:val="004A39C0"/>
    <w:rsid w:val="004A3AA3"/>
    <w:rsid w:val="004A3C1C"/>
    <w:rsid w:val="004A3CDC"/>
    <w:rsid w:val="004A4247"/>
    <w:rsid w:val="004A4635"/>
    <w:rsid w:val="004A4900"/>
    <w:rsid w:val="004A4D24"/>
    <w:rsid w:val="004A4D38"/>
    <w:rsid w:val="004A4E7E"/>
    <w:rsid w:val="004A4E95"/>
    <w:rsid w:val="004A4F1F"/>
    <w:rsid w:val="004A4F9D"/>
    <w:rsid w:val="004A5105"/>
    <w:rsid w:val="004A5270"/>
    <w:rsid w:val="004A5667"/>
    <w:rsid w:val="004A57FC"/>
    <w:rsid w:val="004A60C1"/>
    <w:rsid w:val="004A645E"/>
    <w:rsid w:val="004A66B2"/>
    <w:rsid w:val="004A6AC0"/>
    <w:rsid w:val="004A705C"/>
    <w:rsid w:val="004A717D"/>
    <w:rsid w:val="004A7276"/>
    <w:rsid w:val="004A728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1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CA"/>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39E"/>
    <w:rsid w:val="004C2C4E"/>
    <w:rsid w:val="004C2F01"/>
    <w:rsid w:val="004C3472"/>
    <w:rsid w:val="004C34E8"/>
    <w:rsid w:val="004C3597"/>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0B4"/>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9BC"/>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B2A"/>
    <w:rsid w:val="004D7DBB"/>
    <w:rsid w:val="004D7F81"/>
    <w:rsid w:val="004D7F8C"/>
    <w:rsid w:val="004E0033"/>
    <w:rsid w:val="004E013A"/>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A7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760"/>
    <w:rsid w:val="004F4E53"/>
    <w:rsid w:val="004F4ED8"/>
    <w:rsid w:val="004F4F81"/>
    <w:rsid w:val="004F58AB"/>
    <w:rsid w:val="004F593A"/>
    <w:rsid w:val="004F5E2A"/>
    <w:rsid w:val="004F630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A2A"/>
    <w:rsid w:val="00505E39"/>
    <w:rsid w:val="0050614B"/>
    <w:rsid w:val="0050640B"/>
    <w:rsid w:val="00506571"/>
    <w:rsid w:val="005066B3"/>
    <w:rsid w:val="005066CB"/>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1F51"/>
    <w:rsid w:val="00512182"/>
    <w:rsid w:val="00512231"/>
    <w:rsid w:val="00512747"/>
    <w:rsid w:val="005128FF"/>
    <w:rsid w:val="00512A11"/>
    <w:rsid w:val="005133A6"/>
    <w:rsid w:val="0051348F"/>
    <w:rsid w:val="0051367E"/>
    <w:rsid w:val="00513913"/>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BE9"/>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75"/>
    <w:rsid w:val="005372CA"/>
    <w:rsid w:val="00537942"/>
    <w:rsid w:val="00537AB9"/>
    <w:rsid w:val="00537BE9"/>
    <w:rsid w:val="00537E22"/>
    <w:rsid w:val="00537E3C"/>
    <w:rsid w:val="00537F87"/>
    <w:rsid w:val="00537FD4"/>
    <w:rsid w:val="00540147"/>
    <w:rsid w:val="005407CC"/>
    <w:rsid w:val="00540A18"/>
    <w:rsid w:val="00540EB6"/>
    <w:rsid w:val="0054154E"/>
    <w:rsid w:val="005417A0"/>
    <w:rsid w:val="00541E1D"/>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5EB1"/>
    <w:rsid w:val="005462A3"/>
    <w:rsid w:val="005462A4"/>
    <w:rsid w:val="00546310"/>
    <w:rsid w:val="0054667C"/>
    <w:rsid w:val="00546738"/>
    <w:rsid w:val="005467D6"/>
    <w:rsid w:val="0054681E"/>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02"/>
    <w:rsid w:val="0055233E"/>
    <w:rsid w:val="00552569"/>
    <w:rsid w:val="005526F2"/>
    <w:rsid w:val="0055286F"/>
    <w:rsid w:val="00552DF7"/>
    <w:rsid w:val="00552F2E"/>
    <w:rsid w:val="00552FF4"/>
    <w:rsid w:val="0055323A"/>
    <w:rsid w:val="0055390C"/>
    <w:rsid w:val="00553AD2"/>
    <w:rsid w:val="0055410A"/>
    <w:rsid w:val="00554257"/>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B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3CB"/>
    <w:rsid w:val="005634B7"/>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474"/>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3DB"/>
    <w:rsid w:val="005754B8"/>
    <w:rsid w:val="005758BA"/>
    <w:rsid w:val="00575A5F"/>
    <w:rsid w:val="00575B21"/>
    <w:rsid w:val="00575E27"/>
    <w:rsid w:val="00575EC1"/>
    <w:rsid w:val="00575FA1"/>
    <w:rsid w:val="00575FE0"/>
    <w:rsid w:val="0057672D"/>
    <w:rsid w:val="0057678F"/>
    <w:rsid w:val="00576916"/>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6E7"/>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81"/>
    <w:rsid w:val="0059015F"/>
    <w:rsid w:val="005901EE"/>
    <w:rsid w:val="00590203"/>
    <w:rsid w:val="00590516"/>
    <w:rsid w:val="00590BF6"/>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4131"/>
    <w:rsid w:val="005941B0"/>
    <w:rsid w:val="005943C6"/>
    <w:rsid w:val="00594AAA"/>
    <w:rsid w:val="00594C88"/>
    <w:rsid w:val="005954F2"/>
    <w:rsid w:val="00595777"/>
    <w:rsid w:val="005958BE"/>
    <w:rsid w:val="00595E99"/>
    <w:rsid w:val="00595FFB"/>
    <w:rsid w:val="00596063"/>
    <w:rsid w:val="00596283"/>
    <w:rsid w:val="00596308"/>
    <w:rsid w:val="00596702"/>
    <w:rsid w:val="005968C4"/>
    <w:rsid w:val="005968F0"/>
    <w:rsid w:val="00596A56"/>
    <w:rsid w:val="00596E2B"/>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4F9"/>
    <w:rsid w:val="005A4999"/>
    <w:rsid w:val="005A4E38"/>
    <w:rsid w:val="005A50CE"/>
    <w:rsid w:val="005A50EA"/>
    <w:rsid w:val="005A51B6"/>
    <w:rsid w:val="005A578E"/>
    <w:rsid w:val="005A588D"/>
    <w:rsid w:val="005A59CF"/>
    <w:rsid w:val="005A60DA"/>
    <w:rsid w:val="005A62A6"/>
    <w:rsid w:val="005A6A3A"/>
    <w:rsid w:val="005A6AAB"/>
    <w:rsid w:val="005A6C5A"/>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931"/>
    <w:rsid w:val="005B5A55"/>
    <w:rsid w:val="005B6277"/>
    <w:rsid w:val="005B6A23"/>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2144"/>
    <w:rsid w:val="005C2EB4"/>
    <w:rsid w:val="005C33D3"/>
    <w:rsid w:val="005C376D"/>
    <w:rsid w:val="005C399A"/>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717"/>
    <w:rsid w:val="005C69A6"/>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7CD"/>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3ACE"/>
    <w:rsid w:val="005D44B8"/>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45C"/>
    <w:rsid w:val="005D76AC"/>
    <w:rsid w:val="005D7741"/>
    <w:rsid w:val="005D77D7"/>
    <w:rsid w:val="005D7C8C"/>
    <w:rsid w:val="005D7E04"/>
    <w:rsid w:val="005E0079"/>
    <w:rsid w:val="005E0082"/>
    <w:rsid w:val="005E062E"/>
    <w:rsid w:val="005E0E13"/>
    <w:rsid w:val="005E1173"/>
    <w:rsid w:val="005E1385"/>
    <w:rsid w:val="005E1393"/>
    <w:rsid w:val="005E1A58"/>
    <w:rsid w:val="005E1C06"/>
    <w:rsid w:val="005E20C9"/>
    <w:rsid w:val="005E23D8"/>
    <w:rsid w:val="005E23E7"/>
    <w:rsid w:val="005E2980"/>
    <w:rsid w:val="005E2C32"/>
    <w:rsid w:val="005E2E2C"/>
    <w:rsid w:val="005E2F89"/>
    <w:rsid w:val="005E35FD"/>
    <w:rsid w:val="005E36FE"/>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E7DB7"/>
    <w:rsid w:val="005F0091"/>
    <w:rsid w:val="005F031E"/>
    <w:rsid w:val="005F06AD"/>
    <w:rsid w:val="005F0B4C"/>
    <w:rsid w:val="005F0B53"/>
    <w:rsid w:val="005F0C46"/>
    <w:rsid w:val="005F0C56"/>
    <w:rsid w:val="005F1674"/>
    <w:rsid w:val="005F1AF3"/>
    <w:rsid w:val="005F1C0B"/>
    <w:rsid w:val="005F1CE1"/>
    <w:rsid w:val="005F1FE4"/>
    <w:rsid w:val="005F28DA"/>
    <w:rsid w:val="005F2943"/>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3A6"/>
    <w:rsid w:val="005F56C3"/>
    <w:rsid w:val="005F5C66"/>
    <w:rsid w:val="005F60F8"/>
    <w:rsid w:val="005F660A"/>
    <w:rsid w:val="005F6697"/>
    <w:rsid w:val="005F66B5"/>
    <w:rsid w:val="005F6F9C"/>
    <w:rsid w:val="005F6FFC"/>
    <w:rsid w:val="005F7531"/>
    <w:rsid w:val="005F7798"/>
    <w:rsid w:val="005F7F11"/>
    <w:rsid w:val="00600127"/>
    <w:rsid w:val="00600292"/>
    <w:rsid w:val="00600429"/>
    <w:rsid w:val="006004D6"/>
    <w:rsid w:val="006004DE"/>
    <w:rsid w:val="006006DF"/>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1E5"/>
    <w:rsid w:val="00603331"/>
    <w:rsid w:val="006039C5"/>
    <w:rsid w:val="00603B1B"/>
    <w:rsid w:val="00603B63"/>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A3"/>
    <w:rsid w:val="006073CE"/>
    <w:rsid w:val="006074B1"/>
    <w:rsid w:val="006079D8"/>
    <w:rsid w:val="00607ADE"/>
    <w:rsid w:val="00607C08"/>
    <w:rsid w:val="00607D45"/>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74E"/>
    <w:rsid w:val="006138A9"/>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72"/>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68C"/>
    <w:rsid w:val="00621917"/>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E2"/>
    <w:rsid w:val="00624AFA"/>
    <w:rsid w:val="00624C6E"/>
    <w:rsid w:val="00624FB3"/>
    <w:rsid w:val="006250D5"/>
    <w:rsid w:val="006254D1"/>
    <w:rsid w:val="006254FC"/>
    <w:rsid w:val="00625539"/>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C6"/>
    <w:rsid w:val="00630ED8"/>
    <w:rsid w:val="00631007"/>
    <w:rsid w:val="00631826"/>
    <w:rsid w:val="00631C08"/>
    <w:rsid w:val="00631C9F"/>
    <w:rsid w:val="00632029"/>
    <w:rsid w:val="00632090"/>
    <w:rsid w:val="0063225D"/>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55B"/>
    <w:rsid w:val="006366EE"/>
    <w:rsid w:val="0063681F"/>
    <w:rsid w:val="00636A76"/>
    <w:rsid w:val="00636CF0"/>
    <w:rsid w:val="006373C7"/>
    <w:rsid w:val="006374F0"/>
    <w:rsid w:val="00637BBF"/>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7A0"/>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425"/>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87"/>
    <w:rsid w:val="00651FA0"/>
    <w:rsid w:val="006525FD"/>
    <w:rsid w:val="00652743"/>
    <w:rsid w:val="00652BB4"/>
    <w:rsid w:val="00652E77"/>
    <w:rsid w:val="0065304D"/>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33"/>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AF5"/>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4F75"/>
    <w:rsid w:val="00685725"/>
    <w:rsid w:val="00685AEA"/>
    <w:rsid w:val="00685D3B"/>
    <w:rsid w:val="00685DFD"/>
    <w:rsid w:val="00686126"/>
    <w:rsid w:val="0068623E"/>
    <w:rsid w:val="00686310"/>
    <w:rsid w:val="00686366"/>
    <w:rsid w:val="006864F7"/>
    <w:rsid w:val="00686533"/>
    <w:rsid w:val="0068653A"/>
    <w:rsid w:val="00686564"/>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7C"/>
    <w:rsid w:val="006969D6"/>
    <w:rsid w:val="00696A1A"/>
    <w:rsid w:val="0069744F"/>
    <w:rsid w:val="0069755C"/>
    <w:rsid w:val="006979B9"/>
    <w:rsid w:val="006979DC"/>
    <w:rsid w:val="00697C2C"/>
    <w:rsid w:val="00697E3A"/>
    <w:rsid w:val="006A015F"/>
    <w:rsid w:val="006A05EF"/>
    <w:rsid w:val="006A0942"/>
    <w:rsid w:val="006A0993"/>
    <w:rsid w:val="006A0A03"/>
    <w:rsid w:val="006A0A26"/>
    <w:rsid w:val="006A0CE6"/>
    <w:rsid w:val="006A108E"/>
    <w:rsid w:val="006A13EF"/>
    <w:rsid w:val="006A1673"/>
    <w:rsid w:val="006A18CF"/>
    <w:rsid w:val="006A18DD"/>
    <w:rsid w:val="006A1D48"/>
    <w:rsid w:val="006A2347"/>
    <w:rsid w:val="006A24B3"/>
    <w:rsid w:val="006A2566"/>
    <w:rsid w:val="006A2595"/>
    <w:rsid w:val="006A26AE"/>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468"/>
    <w:rsid w:val="006A5976"/>
    <w:rsid w:val="006A59E2"/>
    <w:rsid w:val="006A5A24"/>
    <w:rsid w:val="006A5A45"/>
    <w:rsid w:val="006A5AA2"/>
    <w:rsid w:val="006A5CA3"/>
    <w:rsid w:val="006A5E26"/>
    <w:rsid w:val="006A64BD"/>
    <w:rsid w:val="006A6725"/>
    <w:rsid w:val="006A6B69"/>
    <w:rsid w:val="006A6BA9"/>
    <w:rsid w:val="006A7574"/>
    <w:rsid w:val="006A7A68"/>
    <w:rsid w:val="006A7AF5"/>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2F99"/>
    <w:rsid w:val="006B316A"/>
    <w:rsid w:val="006B3294"/>
    <w:rsid w:val="006B3611"/>
    <w:rsid w:val="006B393F"/>
    <w:rsid w:val="006B3DFC"/>
    <w:rsid w:val="006B3E55"/>
    <w:rsid w:val="006B40F5"/>
    <w:rsid w:val="006B415A"/>
    <w:rsid w:val="006B43A2"/>
    <w:rsid w:val="006B4425"/>
    <w:rsid w:val="006B4820"/>
    <w:rsid w:val="006B49F6"/>
    <w:rsid w:val="006B4D4E"/>
    <w:rsid w:val="006B557E"/>
    <w:rsid w:val="006B5A1B"/>
    <w:rsid w:val="006B5A74"/>
    <w:rsid w:val="006B607D"/>
    <w:rsid w:val="006B62EA"/>
    <w:rsid w:val="006B646E"/>
    <w:rsid w:val="006B66EC"/>
    <w:rsid w:val="006B672C"/>
    <w:rsid w:val="006B6A16"/>
    <w:rsid w:val="006B6AD0"/>
    <w:rsid w:val="006B6B9C"/>
    <w:rsid w:val="006B6BA3"/>
    <w:rsid w:val="006B6C0E"/>
    <w:rsid w:val="006B6C95"/>
    <w:rsid w:val="006B70EF"/>
    <w:rsid w:val="006B725C"/>
    <w:rsid w:val="006B77AE"/>
    <w:rsid w:val="006B7864"/>
    <w:rsid w:val="006B789D"/>
    <w:rsid w:val="006B7F6B"/>
    <w:rsid w:val="006C010E"/>
    <w:rsid w:val="006C03B2"/>
    <w:rsid w:val="006C0985"/>
    <w:rsid w:val="006C09BA"/>
    <w:rsid w:val="006C09DD"/>
    <w:rsid w:val="006C0A1A"/>
    <w:rsid w:val="006C187D"/>
    <w:rsid w:val="006C1B3F"/>
    <w:rsid w:val="006C1C77"/>
    <w:rsid w:val="006C2249"/>
    <w:rsid w:val="006C28AE"/>
    <w:rsid w:val="006C2D7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B1A"/>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1F8"/>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A50"/>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96F"/>
    <w:rsid w:val="006F1990"/>
    <w:rsid w:val="006F1C02"/>
    <w:rsid w:val="006F1C96"/>
    <w:rsid w:val="006F1D86"/>
    <w:rsid w:val="006F22CB"/>
    <w:rsid w:val="006F25E8"/>
    <w:rsid w:val="006F291E"/>
    <w:rsid w:val="006F2B10"/>
    <w:rsid w:val="006F2E21"/>
    <w:rsid w:val="006F3052"/>
    <w:rsid w:val="006F314D"/>
    <w:rsid w:val="006F3738"/>
    <w:rsid w:val="006F3B01"/>
    <w:rsid w:val="006F3BDF"/>
    <w:rsid w:val="006F3D3E"/>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4E"/>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BC1"/>
    <w:rsid w:val="00704DEB"/>
    <w:rsid w:val="00704F36"/>
    <w:rsid w:val="007050C4"/>
    <w:rsid w:val="0070540B"/>
    <w:rsid w:val="00705584"/>
    <w:rsid w:val="007055C9"/>
    <w:rsid w:val="00705BAD"/>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05E"/>
    <w:rsid w:val="00714150"/>
    <w:rsid w:val="00714312"/>
    <w:rsid w:val="007145A0"/>
    <w:rsid w:val="00714722"/>
    <w:rsid w:val="0071475C"/>
    <w:rsid w:val="00714D6A"/>
    <w:rsid w:val="0071515E"/>
    <w:rsid w:val="0071562D"/>
    <w:rsid w:val="0071594B"/>
    <w:rsid w:val="00715A8E"/>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5BB"/>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D62"/>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37"/>
    <w:rsid w:val="007517D1"/>
    <w:rsid w:val="00751C69"/>
    <w:rsid w:val="00751F76"/>
    <w:rsid w:val="00752497"/>
    <w:rsid w:val="007525D9"/>
    <w:rsid w:val="007527ED"/>
    <w:rsid w:val="0075288B"/>
    <w:rsid w:val="00752C8B"/>
    <w:rsid w:val="00752D21"/>
    <w:rsid w:val="00752FE0"/>
    <w:rsid w:val="00752FE7"/>
    <w:rsid w:val="007536BB"/>
    <w:rsid w:val="00753B9D"/>
    <w:rsid w:val="00753D6B"/>
    <w:rsid w:val="00753F01"/>
    <w:rsid w:val="0075412E"/>
    <w:rsid w:val="00754698"/>
    <w:rsid w:val="00754D64"/>
    <w:rsid w:val="00754E7F"/>
    <w:rsid w:val="007554EE"/>
    <w:rsid w:val="007559CC"/>
    <w:rsid w:val="00755B06"/>
    <w:rsid w:val="00755E06"/>
    <w:rsid w:val="007564B4"/>
    <w:rsid w:val="007564C3"/>
    <w:rsid w:val="007565E2"/>
    <w:rsid w:val="00756B9C"/>
    <w:rsid w:val="00756BF4"/>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A43"/>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3AB"/>
    <w:rsid w:val="00772900"/>
    <w:rsid w:val="00772D15"/>
    <w:rsid w:val="00772DC3"/>
    <w:rsid w:val="007733C4"/>
    <w:rsid w:val="00773687"/>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E4E"/>
    <w:rsid w:val="007872F6"/>
    <w:rsid w:val="00787305"/>
    <w:rsid w:val="007873E7"/>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878"/>
    <w:rsid w:val="00792B57"/>
    <w:rsid w:val="00792C8A"/>
    <w:rsid w:val="00792ECC"/>
    <w:rsid w:val="00793213"/>
    <w:rsid w:val="007939C7"/>
    <w:rsid w:val="00793BDD"/>
    <w:rsid w:val="00793DED"/>
    <w:rsid w:val="00793F70"/>
    <w:rsid w:val="007947FB"/>
    <w:rsid w:val="00794980"/>
    <w:rsid w:val="007949DE"/>
    <w:rsid w:val="007951D0"/>
    <w:rsid w:val="007951D7"/>
    <w:rsid w:val="007954AC"/>
    <w:rsid w:val="0079560F"/>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7D2"/>
    <w:rsid w:val="007A099A"/>
    <w:rsid w:val="007A09B5"/>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675"/>
    <w:rsid w:val="007A3774"/>
    <w:rsid w:val="007A3BF2"/>
    <w:rsid w:val="007A4264"/>
    <w:rsid w:val="007A43F5"/>
    <w:rsid w:val="007A4793"/>
    <w:rsid w:val="007A47FE"/>
    <w:rsid w:val="007A49C5"/>
    <w:rsid w:val="007A4AF1"/>
    <w:rsid w:val="007A4C4B"/>
    <w:rsid w:val="007A4CFE"/>
    <w:rsid w:val="007A4FCB"/>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336"/>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5D"/>
    <w:rsid w:val="007B4D78"/>
    <w:rsid w:val="007B519D"/>
    <w:rsid w:val="007B5220"/>
    <w:rsid w:val="007B5443"/>
    <w:rsid w:val="007B559F"/>
    <w:rsid w:val="007B5A66"/>
    <w:rsid w:val="007B5BC8"/>
    <w:rsid w:val="007B630D"/>
    <w:rsid w:val="007B697F"/>
    <w:rsid w:val="007B6B8A"/>
    <w:rsid w:val="007B766D"/>
    <w:rsid w:val="007B7832"/>
    <w:rsid w:val="007B7A3B"/>
    <w:rsid w:val="007B7E80"/>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AFB"/>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F84"/>
    <w:rsid w:val="007D11B6"/>
    <w:rsid w:val="007D149C"/>
    <w:rsid w:val="007D1558"/>
    <w:rsid w:val="007D15F5"/>
    <w:rsid w:val="007D188E"/>
    <w:rsid w:val="007D1B7C"/>
    <w:rsid w:val="007D214A"/>
    <w:rsid w:val="007D23F9"/>
    <w:rsid w:val="007D261E"/>
    <w:rsid w:val="007D272E"/>
    <w:rsid w:val="007D2A8F"/>
    <w:rsid w:val="007D2B63"/>
    <w:rsid w:val="007D3127"/>
    <w:rsid w:val="007D357E"/>
    <w:rsid w:val="007D3889"/>
    <w:rsid w:val="007D39A2"/>
    <w:rsid w:val="007D39D7"/>
    <w:rsid w:val="007D3A6B"/>
    <w:rsid w:val="007D3DAD"/>
    <w:rsid w:val="007D4FF2"/>
    <w:rsid w:val="007D50CE"/>
    <w:rsid w:val="007D512C"/>
    <w:rsid w:val="007D526F"/>
    <w:rsid w:val="007D59F2"/>
    <w:rsid w:val="007D5A24"/>
    <w:rsid w:val="007D5AC4"/>
    <w:rsid w:val="007D5B08"/>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A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48CD"/>
    <w:rsid w:val="007E48E4"/>
    <w:rsid w:val="007E490E"/>
    <w:rsid w:val="007E4F0D"/>
    <w:rsid w:val="007E531F"/>
    <w:rsid w:val="007E5A14"/>
    <w:rsid w:val="007E5A5B"/>
    <w:rsid w:val="007E5FE4"/>
    <w:rsid w:val="007E5FFD"/>
    <w:rsid w:val="007E605E"/>
    <w:rsid w:val="007E6735"/>
    <w:rsid w:val="007E67F4"/>
    <w:rsid w:val="007E6847"/>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9E3"/>
    <w:rsid w:val="007F4C84"/>
    <w:rsid w:val="007F50B1"/>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8CF"/>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317"/>
    <w:rsid w:val="008154B6"/>
    <w:rsid w:val="008155E8"/>
    <w:rsid w:val="00815706"/>
    <w:rsid w:val="008159D9"/>
    <w:rsid w:val="00815E08"/>
    <w:rsid w:val="00815F85"/>
    <w:rsid w:val="008160DB"/>
    <w:rsid w:val="00816654"/>
    <w:rsid w:val="00816798"/>
    <w:rsid w:val="008169A1"/>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95F"/>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90"/>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E39"/>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43"/>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B93"/>
    <w:rsid w:val="00852D18"/>
    <w:rsid w:val="00852F3B"/>
    <w:rsid w:val="008535EC"/>
    <w:rsid w:val="00853B2A"/>
    <w:rsid w:val="00853C45"/>
    <w:rsid w:val="00854090"/>
    <w:rsid w:val="008540E5"/>
    <w:rsid w:val="00854140"/>
    <w:rsid w:val="008541B6"/>
    <w:rsid w:val="00854290"/>
    <w:rsid w:val="0085434A"/>
    <w:rsid w:val="00854950"/>
    <w:rsid w:val="00854983"/>
    <w:rsid w:val="00854B60"/>
    <w:rsid w:val="00854EB2"/>
    <w:rsid w:val="00855FA9"/>
    <w:rsid w:val="0085602A"/>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291"/>
    <w:rsid w:val="00863479"/>
    <w:rsid w:val="008634CA"/>
    <w:rsid w:val="00863AA0"/>
    <w:rsid w:val="00863DAF"/>
    <w:rsid w:val="00863FEF"/>
    <w:rsid w:val="00864605"/>
    <w:rsid w:val="00864A9F"/>
    <w:rsid w:val="008650AB"/>
    <w:rsid w:val="008651C4"/>
    <w:rsid w:val="00865696"/>
    <w:rsid w:val="0086582C"/>
    <w:rsid w:val="00865D4C"/>
    <w:rsid w:val="00865DE1"/>
    <w:rsid w:val="008662A7"/>
    <w:rsid w:val="00866453"/>
    <w:rsid w:val="00866781"/>
    <w:rsid w:val="00867879"/>
    <w:rsid w:val="00867E64"/>
    <w:rsid w:val="00867F66"/>
    <w:rsid w:val="00870018"/>
    <w:rsid w:val="008700FA"/>
    <w:rsid w:val="0087027C"/>
    <w:rsid w:val="008704E3"/>
    <w:rsid w:val="00870793"/>
    <w:rsid w:val="00870A1C"/>
    <w:rsid w:val="00870AD0"/>
    <w:rsid w:val="00870E13"/>
    <w:rsid w:val="00871029"/>
    <w:rsid w:val="00871096"/>
    <w:rsid w:val="008710EF"/>
    <w:rsid w:val="0087113E"/>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C76"/>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D6E"/>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0E9C"/>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9E2"/>
    <w:rsid w:val="008A3CB4"/>
    <w:rsid w:val="008A42D8"/>
    <w:rsid w:val="008A457F"/>
    <w:rsid w:val="008A4735"/>
    <w:rsid w:val="008A4856"/>
    <w:rsid w:val="008A49B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8B5"/>
    <w:rsid w:val="008B097E"/>
    <w:rsid w:val="008B0C49"/>
    <w:rsid w:val="008B0CD0"/>
    <w:rsid w:val="008B0FE8"/>
    <w:rsid w:val="008B1143"/>
    <w:rsid w:val="008B130E"/>
    <w:rsid w:val="008B1651"/>
    <w:rsid w:val="008B175A"/>
    <w:rsid w:val="008B1CC7"/>
    <w:rsid w:val="008B1EFF"/>
    <w:rsid w:val="008B21F5"/>
    <w:rsid w:val="008B269F"/>
    <w:rsid w:val="008B285C"/>
    <w:rsid w:val="008B2A2E"/>
    <w:rsid w:val="008B2D1D"/>
    <w:rsid w:val="008B2DB1"/>
    <w:rsid w:val="008B2DEB"/>
    <w:rsid w:val="008B3116"/>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ABC"/>
    <w:rsid w:val="008B6C17"/>
    <w:rsid w:val="008B6E5C"/>
    <w:rsid w:val="008B707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2CA"/>
    <w:rsid w:val="008C730B"/>
    <w:rsid w:val="008C74AE"/>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12"/>
    <w:rsid w:val="008D2D77"/>
    <w:rsid w:val="008D3208"/>
    <w:rsid w:val="008D3DE7"/>
    <w:rsid w:val="008D3F21"/>
    <w:rsid w:val="008D4277"/>
    <w:rsid w:val="008D4423"/>
    <w:rsid w:val="008D453F"/>
    <w:rsid w:val="008D46DD"/>
    <w:rsid w:val="008D47A1"/>
    <w:rsid w:val="008D4E68"/>
    <w:rsid w:val="008D4E9F"/>
    <w:rsid w:val="008D501F"/>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B3"/>
    <w:rsid w:val="008E0CDD"/>
    <w:rsid w:val="008E0E15"/>
    <w:rsid w:val="008E0E19"/>
    <w:rsid w:val="008E0E1D"/>
    <w:rsid w:val="008E0E89"/>
    <w:rsid w:val="008E0E8C"/>
    <w:rsid w:val="008E1217"/>
    <w:rsid w:val="008E16F9"/>
    <w:rsid w:val="008E1765"/>
    <w:rsid w:val="008E18A3"/>
    <w:rsid w:val="008E19DB"/>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5E"/>
    <w:rsid w:val="008E427C"/>
    <w:rsid w:val="008E43EA"/>
    <w:rsid w:val="008E451A"/>
    <w:rsid w:val="008E4820"/>
    <w:rsid w:val="008E4D72"/>
    <w:rsid w:val="008E508B"/>
    <w:rsid w:val="008E51C3"/>
    <w:rsid w:val="008E5B5F"/>
    <w:rsid w:val="008E5D5A"/>
    <w:rsid w:val="008E5D7A"/>
    <w:rsid w:val="008E5E0A"/>
    <w:rsid w:val="008E60DA"/>
    <w:rsid w:val="008E6333"/>
    <w:rsid w:val="008E640C"/>
    <w:rsid w:val="008E6788"/>
    <w:rsid w:val="008E6B9F"/>
    <w:rsid w:val="008E6BC6"/>
    <w:rsid w:val="008E6D0E"/>
    <w:rsid w:val="008E7415"/>
    <w:rsid w:val="008E759B"/>
    <w:rsid w:val="008E7DB3"/>
    <w:rsid w:val="008F01AB"/>
    <w:rsid w:val="008F01FB"/>
    <w:rsid w:val="008F0391"/>
    <w:rsid w:val="008F0460"/>
    <w:rsid w:val="008F0C10"/>
    <w:rsid w:val="008F0D27"/>
    <w:rsid w:val="008F196E"/>
    <w:rsid w:val="008F19B7"/>
    <w:rsid w:val="008F1CF8"/>
    <w:rsid w:val="008F2201"/>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022"/>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AFD"/>
    <w:rsid w:val="00907E8D"/>
    <w:rsid w:val="0091001E"/>
    <w:rsid w:val="009101A0"/>
    <w:rsid w:val="00910334"/>
    <w:rsid w:val="009108A7"/>
    <w:rsid w:val="00910A5C"/>
    <w:rsid w:val="00910D3E"/>
    <w:rsid w:val="00910E2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C3"/>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A22"/>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6FD8"/>
    <w:rsid w:val="00927211"/>
    <w:rsid w:val="0092746B"/>
    <w:rsid w:val="00927670"/>
    <w:rsid w:val="00927752"/>
    <w:rsid w:val="0092792B"/>
    <w:rsid w:val="00930305"/>
    <w:rsid w:val="0093063D"/>
    <w:rsid w:val="009306E2"/>
    <w:rsid w:val="00930786"/>
    <w:rsid w:val="0093135E"/>
    <w:rsid w:val="009317A9"/>
    <w:rsid w:val="00931948"/>
    <w:rsid w:val="0093195D"/>
    <w:rsid w:val="00931A1C"/>
    <w:rsid w:val="00931C26"/>
    <w:rsid w:val="00931CF8"/>
    <w:rsid w:val="00931E0E"/>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3D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24"/>
    <w:rsid w:val="0094173F"/>
    <w:rsid w:val="00941955"/>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238"/>
    <w:rsid w:val="00947711"/>
    <w:rsid w:val="00947A94"/>
    <w:rsid w:val="00947C79"/>
    <w:rsid w:val="009504EC"/>
    <w:rsid w:val="009509D7"/>
    <w:rsid w:val="00950B09"/>
    <w:rsid w:val="00950DD1"/>
    <w:rsid w:val="00951307"/>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8F0"/>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9EF"/>
    <w:rsid w:val="00975FAD"/>
    <w:rsid w:val="0097609E"/>
    <w:rsid w:val="009763B4"/>
    <w:rsid w:val="00976499"/>
    <w:rsid w:val="009764FF"/>
    <w:rsid w:val="00976F1F"/>
    <w:rsid w:val="009772D4"/>
    <w:rsid w:val="00977356"/>
    <w:rsid w:val="00977579"/>
    <w:rsid w:val="009775C2"/>
    <w:rsid w:val="0097781A"/>
    <w:rsid w:val="00977852"/>
    <w:rsid w:val="009778AB"/>
    <w:rsid w:val="00977C0E"/>
    <w:rsid w:val="00980016"/>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2FE3"/>
    <w:rsid w:val="00983061"/>
    <w:rsid w:val="00983223"/>
    <w:rsid w:val="00983241"/>
    <w:rsid w:val="0098324D"/>
    <w:rsid w:val="009832B2"/>
    <w:rsid w:val="00983719"/>
    <w:rsid w:val="009838CE"/>
    <w:rsid w:val="00983A7D"/>
    <w:rsid w:val="00983C41"/>
    <w:rsid w:val="00984135"/>
    <w:rsid w:val="00984206"/>
    <w:rsid w:val="00984674"/>
    <w:rsid w:val="009846C9"/>
    <w:rsid w:val="0098501F"/>
    <w:rsid w:val="0098511E"/>
    <w:rsid w:val="009852B3"/>
    <w:rsid w:val="0098541D"/>
    <w:rsid w:val="009855F8"/>
    <w:rsid w:val="009859F2"/>
    <w:rsid w:val="00985CA4"/>
    <w:rsid w:val="00985F8E"/>
    <w:rsid w:val="00986259"/>
    <w:rsid w:val="00986956"/>
    <w:rsid w:val="009874F6"/>
    <w:rsid w:val="009876A0"/>
    <w:rsid w:val="00987818"/>
    <w:rsid w:val="009879B5"/>
    <w:rsid w:val="009879F4"/>
    <w:rsid w:val="00987ACD"/>
    <w:rsid w:val="00987FE4"/>
    <w:rsid w:val="009902D9"/>
    <w:rsid w:val="009905F4"/>
    <w:rsid w:val="009908F2"/>
    <w:rsid w:val="00990C45"/>
    <w:rsid w:val="009915D6"/>
    <w:rsid w:val="0099178B"/>
    <w:rsid w:val="009917F3"/>
    <w:rsid w:val="00991A81"/>
    <w:rsid w:val="00991BD1"/>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5F9"/>
    <w:rsid w:val="009A1723"/>
    <w:rsid w:val="009A175B"/>
    <w:rsid w:val="009A1E77"/>
    <w:rsid w:val="009A1F66"/>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4DD0"/>
    <w:rsid w:val="009A516A"/>
    <w:rsid w:val="009A528E"/>
    <w:rsid w:val="009A53DA"/>
    <w:rsid w:val="009A548C"/>
    <w:rsid w:val="009A56A1"/>
    <w:rsid w:val="009A5A05"/>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F7D"/>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79B"/>
    <w:rsid w:val="009C7E10"/>
    <w:rsid w:val="009C7F47"/>
    <w:rsid w:val="009D0361"/>
    <w:rsid w:val="009D0720"/>
    <w:rsid w:val="009D079F"/>
    <w:rsid w:val="009D0897"/>
    <w:rsid w:val="009D090F"/>
    <w:rsid w:val="009D09ED"/>
    <w:rsid w:val="009D1662"/>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14D"/>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2FF5"/>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6A"/>
    <w:rsid w:val="009E798E"/>
    <w:rsid w:val="009E7D58"/>
    <w:rsid w:val="009F06E6"/>
    <w:rsid w:val="009F06F6"/>
    <w:rsid w:val="009F074E"/>
    <w:rsid w:val="009F08AB"/>
    <w:rsid w:val="009F090C"/>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57A"/>
    <w:rsid w:val="00A009FB"/>
    <w:rsid w:val="00A00A20"/>
    <w:rsid w:val="00A01006"/>
    <w:rsid w:val="00A011C6"/>
    <w:rsid w:val="00A0127D"/>
    <w:rsid w:val="00A01CA8"/>
    <w:rsid w:val="00A01F3F"/>
    <w:rsid w:val="00A021CA"/>
    <w:rsid w:val="00A02844"/>
    <w:rsid w:val="00A02B26"/>
    <w:rsid w:val="00A02D6A"/>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383"/>
    <w:rsid w:val="00A0559E"/>
    <w:rsid w:val="00A05A1F"/>
    <w:rsid w:val="00A05BA9"/>
    <w:rsid w:val="00A05DFF"/>
    <w:rsid w:val="00A05FF8"/>
    <w:rsid w:val="00A06A49"/>
    <w:rsid w:val="00A06CE9"/>
    <w:rsid w:val="00A06F57"/>
    <w:rsid w:val="00A07654"/>
    <w:rsid w:val="00A0788D"/>
    <w:rsid w:val="00A07AF9"/>
    <w:rsid w:val="00A07B16"/>
    <w:rsid w:val="00A07EA6"/>
    <w:rsid w:val="00A102EF"/>
    <w:rsid w:val="00A1039C"/>
    <w:rsid w:val="00A105DB"/>
    <w:rsid w:val="00A10623"/>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3D2"/>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C3D"/>
    <w:rsid w:val="00A33C9E"/>
    <w:rsid w:val="00A33D35"/>
    <w:rsid w:val="00A33E01"/>
    <w:rsid w:val="00A340A1"/>
    <w:rsid w:val="00A34200"/>
    <w:rsid w:val="00A3439D"/>
    <w:rsid w:val="00A34C1C"/>
    <w:rsid w:val="00A34D1D"/>
    <w:rsid w:val="00A34E2D"/>
    <w:rsid w:val="00A34F2A"/>
    <w:rsid w:val="00A3516F"/>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8D2"/>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27"/>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3EB2"/>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BF1"/>
    <w:rsid w:val="00A74E04"/>
    <w:rsid w:val="00A74F6C"/>
    <w:rsid w:val="00A75212"/>
    <w:rsid w:val="00A7538B"/>
    <w:rsid w:val="00A756DE"/>
    <w:rsid w:val="00A75857"/>
    <w:rsid w:val="00A75920"/>
    <w:rsid w:val="00A75F9E"/>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4E3"/>
    <w:rsid w:val="00A81633"/>
    <w:rsid w:val="00A81C2A"/>
    <w:rsid w:val="00A8221B"/>
    <w:rsid w:val="00A82665"/>
    <w:rsid w:val="00A82979"/>
    <w:rsid w:val="00A831F0"/>
    <w:rsid w:val="00A834EC"/>
    <w:rsid w:val="00A83BF1"/>
    <w:rsid w:val="00A83C06"/>
    <w:rsid w:val="00A83D3C"/>
    <w:rsid w:val="00A840C8"/>
    <w:rsid w:val="00A84298"/>
    <w:rsid w:val="00A844F9"/>
    <w:rsid w:val="00A84528"/>
    <w:rsid w:val="00A84BA1"/>
    <w:rsid w:val="00A84F55"/>
    <w:rsid w:val="00A8513A"/>
    <w:rsid w:val="00A8523D"/>
    <w:rsid w:val="00A85304"/>
    <w:rsid w:val="00A853DF"/>
    <w:rsid w:val="00A85661"/>
    <w:rsid w:val="00A857B1"/>
    <w:rsid w:val="00A85D7A"/>
    <w:rsid w:val="00A85EE4"/>
    <w:rsid w:val="00A85FFF"/>
    <w:rsid w:val="00A861C4"/>
    <w:rsid w:val="00A86ACD"/>
    <w:rsid w:val="00A86FEF"/>
    <w:rsid w:val="00A87482"/>
    <w:rsid w:val="00A878AD"/>
    <w:rsid w:val="00A87C98"/>
    <w:rsid w:val="00A87DF0"/>
    <w:rsid w:val="00A9004B"/>
    <w:rsid w:val="00A90279"/>
    <w:rsid w:val="00A9038E"/>
    <w:rsid w:val="00A905F1"/>
    <w:rsid w:val="00A907DB"/>
    <w:rsid w:val="00A90E27"/>
    <w:rsid w:val="00A90FB4"/>
    <w:rsid w:val="00A90FDA"/>
    <w:rsid w:val="00A90FFD"/>
    <w:rsid w:val="00A91218"/>
    <w:rsid w:val="00A91469"/>
    <w:rsid w:val="00A914EE"/>
    <w:rsid w:val="00A9164F"/>
    <w:rsid w:val="00A918F6"/>
    <w:rsid w:val="00A91BAB"/>
    <w:rsid w:val="00A91D3C"/>
    <w:rsid w:val="00A91F3E"/>
    <w:rsid w:val="00A9266C"/>
    <w:rsid w:val="00A92726"/>
    <w:rsid w:val="00A92903"/>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A70"/>
    <w:rsid w:val="00A94CAC"/>
    <w:rsid w:val="00A94D0B"/>
    <w:rsid w:val="00A94F81"/>
    <w:rsid w:val="00A9505F"/>
    <w:rsid w:val="00A95262"/>
    <w:rsid w:val="00A9526D"/>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812"/>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336"/>
    <w:rsid w:val="00AA7682"/>
    <w:rsid w:val="00AA7C4F"/>
    <w:rsid w:val="00AA7F6F"/>
    <w:rsid w:val="00AA7FC0"/>
    <w:rsid w:val="00AB001C"/>
    <w:rsid w:val="00AB00CD"/>
    <w:rsid w:val="00AB02C8"/>
    <w:rsid w:val="00AB06B8"/>
    <w:rsid w:val="00AB0ADE"/>
    <w:rsid w:val="00AB0CA0"/>
    <w:rsid w:val="00AB102D"/>
    <w:rsid w:val="00AB18DF"/>
    <w:rsid w:val="00AB1A33"/>
    <w:rsid w:val="00AB1B3E"/>
    <w:rsid w:val="00AB1C99"/>
    <w:rsid w:val="00AB2138"/>
    <w:rsid w:val="00AB27CC"/>
    <w:rsid w:val="00AB2857"/>
    <w:rsid w:val="00AB2A53"/>
    <w:rsid w:val="00AB3041"/>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2F1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0BA"/>
    <w:rsid w:val="00AC61B3"/>
    <w:rsid w:val="00AC63F4"/>
    <w:rsid w:val="00AC6521"/>
    <w:rsid w:val="00AC6611"/>
    <w:rsid w:val="00AC690A"/>
    <w:rsid w:val="00AC6D0A"/>
    <w:rsid w:val="00AC7142"/>
    <w:rsid w:val="00AC731E"/>
    <w:rsid w:val="00AC7335"/>
    <w:rsid w:val="00AC7473"/>
    <w:rsid w:val="00AC7905"/>
    <w:rsid w:val="00AC7B8E"/>
    <w:rsid w:val="00AC7E94"/>
    <w:rsid w:val="00AD0280"/>
    <w:rsid w:val="00AD06CA"/>
    <w:rsid w:val="00AD0A67"/>
    <w:rsid w:val="00AD0ED1"/>
    <w:rsid w:val="00AD12BD"/>
    <w:rsid w:val="00AD137F"/>
    <w:rsid w:val="00AD1503"/>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2BB"/>
    <w:rsid w:val="00AD4406"/>
    <w:rsid w:val="00AD48F9"/>
    <w:rsid w:val="00AD4AF7"/>
    <w:rsid w:val="00AD4FAD"/>
    <w:rsid w:val="00AD514B"/>
    <w:rsid w:val="00AD523F"/>
    <w:rsid w:val="00AD5330"/>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5D0"/>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56B"/>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21F"/>
    <w:rsid w:val="00B12440"/>
    <w:rsid w:val="00B12F78"/>
    <w:rsid w:val="00B137BE"/>
    <w:rsid w:val="00B137D3"/>
    <w:rsid w:val="00B1388A"/>
    <w:rsid w:val="00B13936"/>
    <w:rsid w:val="00B13BEB"/>
    <w:rsid w:val="00B13D53"/>
    <w:rsid w:val="00B13EAA"/>
    <w:rsid w:val="00B13F1F"/>
    <w:rsid w:val="00B13F80"/>
    <w:rsid w:val="00B14522"/>
    <w:rsid w:val="00B147CC"/>
    <w:rsid w:val="00B1489F"/>
    <w:rsid w:val="00B14BD4"/>
    <w:rsid w:val="00B14C53"/>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F"/>
    <w:rsid w:val="00B31964"/>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790"/>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121"/>
    <w:rsid w:val="00B422F2"/>
    <w:rsid w:val="00B423E7"/>
    <w:rsid w:val="00B4241C"/>
    <w:rsid w:val="00B425CD"/>
    <w:rsid w:val="00B427E4"/>
    <w:rsid w:val="00B42879"/>
    <w:rsid w:val="00B428B8"/>
    <w:rsid w:val="00B42B9A"/>
    <w:rsid w:val="00B42D25"/>
    <w:rsid w:val="00B42F1F"/>
    <w:rsid w:val="00B430D3"/>
    <w:rsid w:val="00B432D4"/>
    <w:rsid w:val="00B43761"/>
    <w:rsid w:val="00B437BD"/>
    <w:rsid w:val="00B43985"/>
    <w:rsid w:val="00B439C7"/>
    <w:rsid w:val="00B439FA"/>
    <w:rsid w:val="00B43AF6"/>
    <w:rsid w:val="00B43D4D"/>
    <w:rsid w:val="00B43E1A"/>
    <w:rsid w:val="00B43FB4"/>
    <w:rsid w:val="00B440CF"/>
    <w:rsid w:val="00B4425A"/>
    <w:rsid w:val="00B443C5"/>
    <w:rsid w:val="00B444A1"/>
    <w:rsid w:val="00B4485B"/>
    <w:rsid w:val="00B450DA"/>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059"/>
    <w:rsid w:val="00B52260"/>
    <w:rsid w:val="00B52559"/>
    <w:rsid w:val="00B52646"/>
    <w:rsid w:val="00B52846"/>
    <w:rsid w:val="00B529F2"/>
    <w:rsid w:val="00B52AAD"/>
    <w:rsid w:val="00B5338F"/>
    <w:rsid w:val="00B53C87"/>
    <w:rsid w:val="00B53CDF"/>
    <w:rsid w:val="00B53EF5"/>
    <w:rsid w:val="00B53F8F"/>
    <w:rsid w:val="00B5428C"/>
    <w:rsid w:val="00B5475E"/>
    <w:rsid w:val="00B54989"/>
    <w:rsid w:val="00B55298"/>
    <w:rsid w:val="00B553CF"/>
    <w:rsid w:val="00B555B8"/>
    <w:rsid w:val="00B558C7"/>
    <w:rsid w:val="00B55ACA"/>
    <w:rsid w:val="00B55B48"/>
    <w:rsid w:val="00B560F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C30"/>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4A"/>
    <w:rsid w:val="00B727B8"/>
    <w:rsid w:val="00B727D0"/>
    <w:rsid w:val="00B73168"/>
    <w:rsid w:val="00B73259"/>
    <w:rsid w:val="00B73453"/>
    <w:rsid w:val="00B73652"/>
    <w:rsid w:val="00B73741"/>
    <w:rsid w:val="00B737C7"/>
    <w:rsid w:val="00B737D9"/>
    <w:rsid w:val="00B73B14"/>
    <w:rsid w:val="00B74182"/>
    <w:rsid w:val="00B741DB"/>
    <w:rsid w:val="00B74791"/>
    <w:rsid w:val="00B7494D"/>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907F6"/>
    <w:rsid w:val="00B90DC8"/>
    <w:rsid w:val="00B91356"/>
    <w:rsid w:val="00B91B21"/>
    <w:rsid w:val="00B91E0F"/>
    <w:rsid w:val="00B91E85"/>
    <w:rsid w:val="00B92093"/>
    <w:rsid w:val="00B924F0"/>
    <w:rsid w:val="00B926E0"/>
    <w:rsid w:val="00B9278E"/>
    <w:rsid w:val="00B928B6"/>
    <w:rsid w:val="00B92DE1"/>
    <w:rsid w:val="00B92EFE"/>
    <w:rsid w:val="00B937C9"/>
    <w:rsid w:val="00B93A34"/>
    <w:rsid w:val="00B93B34"/>
    <w:rsid w:val="00B93B55"/>
    <w:rsid w:val="00B93C36"/>
    <w:rsid w:val="00B94054"/>
    <w:rsid w:val="00B94253"/>
    <w:rsid w:val="00B94287"/>
    <w:rsid w:val="00B9436E"/>
    <w:rsid w:val="00B94760"/>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97E77"/>
    <w:rsid w:val="00BA067F"/>
    <w:rsid w:val="00BA0719"/>
    <w:rsid w:val="00BA09FB"/>
    <w:rsid w:val="00BA1134"/>
    <w:rsid w:val="00BA123B"/>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CFD"/>
    <w:rsid w:val="00BA6F76"/>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39C"/>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7B5"/>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629"/>
    <w:rsid w:val="00BC27DA"/>
    <w:rsid w:val="00BC2816"/>
    <w:rsid w:val="00BC2877"/>
    <w:rsid w:val="00BC2A0E"/>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1B23"/>
    <w:rsid w:val="00BD2387"/>
    <w:rsid w:val="00BD238C"/>
    <w:rsid w:val="00BD2A08"/>
    <w:rsid w:val="00BD2D98"/>
    <w:rsid w:val="00BD2E96"/>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6AF"/>
    <w:rsid w:val="00BD689C"/>
    <w:rsid w:val="00BD6A22"/>
    <w:rsid w:val="00BD78EF"/>
    <w:rsid w:val="00BD79AF"/>
    <w:rsid w:val="00BD7A82"/>
    <w:rsid w:val="00BD7EDE"/>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A84"/>
    <w:rsid w:val="00BE4CF3"/>
    <w:rsid w:val="00BE4DE7"/>
    <w:rsid w:val="00BE4F6A"/>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2BD"/>
    <w:rsid w:val="00BF1309"/>
    <w:rsid w:val="00BF18A7"/>
    <w:rsid w:val="00BF1B36"/>
    <w:rsid w:val="00BF1E13"/>
    <w:rsid w:val="00BF2023"/>
    <w:rsid w:val="00BF220D"/>
    <w:rsid w:val="00BF2372"/>
    <w:rsid w:val="00BF2817"/>
    <w:rsid w:val="00BF29F8"/>
    <w:rsid w:val="00BF2A39"/>
    <w:rsid w:val="00BF2BF9"/>
    <w:rsid w:val="00BF2D8E"/>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9F2"/>
    <w:rsid w:val="00BF6C19"/>
    <w:rsid w:val="00BF6D85"/>
    <w:rsid w:val="00BF6F8F"/>
    <w:rsid w:val="00BF6FBF"/>
    <w:rsid w:val="00BF7006"/>
    <w:rsid w:val="00BF70A1"/>
    <w:rsid w:val="00BF70F8"/>
    <w:rsid w:val="00BF7219"/>
    <w:rsid w:val="00BF7591"/>
    <w:rsid w:val="00BF7CD8"/>
    <w:rsid w:val="00BF7D39"/>
    <w:rsid w:val="00BF7D43"/>
    <w:rsid w:val="00BF7F77"/>
    <w:rsid w:val="00C006AF"/>
    <w:rsid w:val="00C006F3"/>
    <w:rsid w:val="00C00AF1"/>
    <w:rsid w:val="00C00D90"/>
    <w:rsid w:val="00C00E48"/>
    <w:rsid w:val="00C00F1A"/>
    <w:rsid w:val="00C010F5"/>
    <w:rsid w:val="00C01166"/>
    <w:rsid w:val="00C0141F"/>
    <w:rsid w:val="00C0150C"/>
    <w:rsid w:val="00C01835"/>
    <w:rsid w:val="00C019FE"/>
    <w:rsid w:val="00C01D3D"/>
    <w:rsid w:val="00C01DA4"/>
    <w:rsid w:val="00C02026"/>
    <w:rsid w:val="00C02044"/>
    <w:rsid w:val="00C02192"/>
    <w:rsid w:val="00C023FA"/>
    <w:rsid w:val="00C02753"/>
    <w:rsid w:val="00C02CDE"/>
    <w:rsid w:val="00C0309F"/>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592"/>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F4"/>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5FA"/>
    <w:rsid w:val="00C14D07"/>
    <w:rsid w:val="00C14DC5"/>
    <w:rsid w:val="00C14E12"/>
    <w:rsid w:val="00C14EE3"/>
    <w:rsid w:val="00C14EEC"/>
    <w:rsid w:val="00C15135"/>
    <w:rsid w:val="00C159ED"/>
    <w:rsid w:val="00C15A43"/>
    <w:rsid w:val="00C15A93"/>
    <w:rsid w:val="00C1640C"/>
    <w:rsid w:val="00C1650B"/>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029"/>
    <w:rsid w:val="00C222CF"/>
    <w:rsid w:val="00C22A73"/>
    <w:rsid w:val="00C22BA7"/>
    <w:rsid w:val="00C22E32"/>
    <w:rsid w:val="00C22FC6"/>
    <w:rsid w:val="00C230AF"/>
    <w:rsid w:val="00C2312E"/>
    <w:rsid w:val="00C232C3"/>
    <w:rsid w:val="00C232DD"/>
    <w:rsid w:val="00C236EE"/>
    <w:rsid w:val="00C23B44"/>
    <w:rsid w:val="00C23CF6"/>
    <w:rsid w:val="00C23D68"/>
    <w:rsid w:val="00C23E25"/>
    <w:rsid w:val="00C2423A"/>
    <w:rsid w:val="00C24406"/>
    <w:rsid w:val="00C24486"/>
    <w:rsid w:val="00C24CA2"/>
    <w:rsid w:val="00C24EE5"/>
    <w:rsid w:val="00C24F74"/>
    <w:rsid w:val="00C24F9C"/>
    <w:rsid w:val="00C250CF"/>
    <w:rsid w:val="00C2544D"/>
    <w:rsid w:val="00C25479"/>
    <w:rsid w:val="00C25B03"/>
    <w:rsid w:val="00C25D3A"/>
    <w:rsid w:val="00C263AE"/>
    <w:rsid w:val="00C26871"/>
    <w:rsid w:val="00C2695A"/>
    <w:rsid w:val="00C26971"/>
    <w:rsid w:val="00C26AE1"/>
    <w:rsid w:val="00C26B7A"/>
    <w:rsid w:val="00C26E4E"/>
    <w:rsid w:val="00C273C5"/>
    <w:rsid w:val="00C274BE"/>
    <w:rsid w:val="00C275A3"/>
    <w:rsid w:val="00C27618"/>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56E"/>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0D"/>
    <w:rsid w:val="00C5462F"/>
    <w:rsid w:val="00C547F4"/>
    <w:rsid w:val="00C548BE"/>
    <w:rsid w:val="00C5492C"/>
    <w:rsid w:val="00C54B97"/>
    <w:rsid w:val="00C54C62"/>
    <w:rsid w:val="00C54C97"/>
    <w:rsid w:val="00C5561B"/>
    <w:rsid w:val="00C559E1"/>
    <w:rsid w:val="00C55ADC"/>
    <w:rsid w:val="00C55D9F"/>
    <w:rsid w:val="00C5638E"/>
    <w:rsid w:val="00C563A6"/>
    <w:rsid w:val="00C5647F"/>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3F1F"/>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4AD"/>
    <w:rsid w:val="00C70B61"/>
    <w:rsid w:val="00C70B8C"/>
    <w:rsid w:val="00C70C1B"/>
    <w:rsid w:val="00C70F4D"/>
    <w:rsid w:val="00C70F58"/>
    <w:rsid w:val="00C71468"/>
    <w:rsid w:val="00C714B1"/>
    <w:rsid w:val="00C71D6A"/>
    <w:rsid w:val="00C72130"/>
    <w:rsid w:val="00C72176"/>
    <w:rsid w:val="00C723AF"/>
    <w:rsid w:val="00C72666"/>
    <w:rsid w:val="00C72873"/>
    <w:rsid w:val="00C72B29"/>
    <w:rsid w:val="00C72EF5"/>
    <w:rsid w:val="00C732C5"/>
    <w:rsid w:val="00C7337D"/>
    <w:rsid w:val="00C734E0"/>
    <w:rsid w:val="00C7357D"/>
    <w:rsid w:val="00C73839"/>
    <w:rsid w:val="00C73F10"/>
    <w:rsid w:val="00C740FD"/>
    <w:rsid w:val="00C74157"/>
    <w:rsid w:val="00C741B4"/>
    <w:rsid w:val="00C7448E"/>
    <w:rsid w:val="00C748E2"/>
    <w:rsid w:val="00C75004"/>
    <w:rsid w:val="00C75255"/>
    <w:rsid w:val="00C75412"/>
    <w:rsid w:val="00C755E8"/>
    <w:rsid w:val="00C75970"/>
    <w:rsid w:val="00C75AC4"/>
    <w:rsid w:val="00C75B22"/>
    <w:rsid w:val="00C75BD1"/>
    <w:rsid w:val="00C75C9D"/>
    <w:rsid w:val="00C75CBC"/>
    <w:rsid w:val="00C7656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31"/>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280"/>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122"/>
    <w:rsid w:val="00C95300"/>
    <w:rsid w:val="00C95548"/>
    <w:rsid w:val="00C95730"/>
    <w:rsid w:val="00C95962"/>
    <w:rsid w:val="00C95CD4"/>
    <w:rsid w:val="00C965B1"/>
    <w:rsid w:val="00C96610"/>
    <w:rsid w:val="00C96FE0"/>
    <w:rsid w:val="00C970B0"/>
    <w:rsid w:val="00C97AF1"/>
    <w:rsid w:val="00C97C4C"/>
    <w:rsid w:val="00CA0052"/>
    <w:rsid w:val="00CA0186"/>
    <w:rsid w:val="00CA09AA"/>
    <w:rsid w:val="00CA0BAF"/>
    <w:rsid w:val="00CA0BB5"/>
    <w:rsid w:val="00CA0F3E"/>
    <w:rsid w:val="00CA0F71"/>
    <w:rsid w:val="00CA114D"/>
    <w:rsid w:val="00CA1225"/>
    <w:rsid w:val="00CA1303"/>
    <w:rsid w:val="00CA13AE"/>
    <w:rsid w:val="00CA15C0"/>
    <w:rsid w:val="00CA18D2"/>
    <w:rsid w:val="00CA1A2D"/>
    <w:rsid w:val="00CA1B31"/>
    <w:rsid w:val="00CA1E4E"/>
    <w:rsid w:val="00CA2369"/>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59"/>
    <w:rsid w:val="00CA5487"/>
    <w:rsid w:val="00CA55ED"/>
    <w:rsid w:val="00CA585A"/>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8E"/>
    <w:rsid w:val="00CB11BD"/>
    <w:rsid w:val="00CB11F7"/>
    <w:rsid w:val="00CB1368"/>
    <w:rsid w:val="00CB14B2"/>
    <w:rsid w:val="00CB1F2A"/>
    <w:rsid w:val="00CB23B6"/>
    <w:rsid w:val="00CB2836"/>
    <w:rsid w:val="00CB2F24"/>
    <w:rsid w:val="00CB3726"/>
    <w:rsid w:val="00CB39CF"/>
    <w:rsid w:val="00CB3B5C"/>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3B4"/>
    <w:rsid w:val="00CC5702"/>
    <w:rsid w:val="00CC57AE"/>
    <w:rsid w:val="00CC5DC6"/>
    <w:rsid w:val="00CC5E51"/>
    <w:rsid w:val="00CC606C"/>
    <w:rsid w:val="00CC60E5"/>
    <w:rsid w:val="00CC6408"/>
    <w:rsid w:val="00CC6426"/>
    <w:rsid w:val="00CC6524"/>
    <w:rsid w:val="00CC656C"/>
    <w:rsid w:val="00CC6623"/>
    <w:rsid w:val="00CC6B0F"/>
    <w:rsid w:val="00CC6C99"/>
    <w:rsid w:val="00CC703D"/>
    <w:rsid w:val="00CC706B"/>
    <w:rsid w:val="00CC7148"/>
    <w:rsid w:val="00CC728B"/>
    <w:rsid w:val="00CC7356"/>
    <w:rsid w:val="00CC74D5"/>
    <w:rsid w:val="00CC7A6D"/>
    <w:rsid w:val="00CC7BD9"/>
    <w:rsid w:val="00CC7CF1"/>
    <w:rsid w:val="00CC7DF5"/>
    <w:rsid w:val="00CC7EEB"/>
    <w:rsid w:val="00CC7F92"/>
    <w:rsid w:val="00CD01FA"/>
    <w:rsid w:val="00CD04B6"/>
    <w:rsid w:val="00CD04FE"/>
    <w:rsid w:val="00CD0740"/>
    <w:rsid w:val="00CD0768"/>
    <w:rsid w:val="00CD08A6"/>
    <w:rsid w:val="00CD0A22"/>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7B3"/>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C5"/>
    <w:rsid w:val="00CE212D"/>
    <w:rsid w:val="00CE253D"/>
    <w:rsid w:val="00CE2559"/>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6A4"/>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83C"/>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91C"/>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2E32"/>
    <w:rsid w:val="00D03519"/>
    <w:rsid w:val="00D03A1B"/>
    <w:rsid w:val="00D0434F"/>
    <w:rsid w:val="00D04898"/>
    <w:rsid w:val="00D04FC8"/>
    <w:rsid w:val="00D05393"/>
    <w:rsid w:val="00D05BD6"/>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8FE"/>
    <w:rsid w:val="00D13BBC"/>
    <w:rsid w:val="00D13CCD"/>
    <w:rsid w:val="00D13CD6"/>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649"/>
    <w:rsid w:val="00D20D97"/>
    <w:rsid w:val="00D20F77"/>
    <w:rsid w:val="00D2109E"/>
    <w:rsid w:val="00D215E6"/>
    <w:rsid w:val="00D216C5"/>
    <w:rsid w:val="00D2171B"/>
    <w:rsid w:val="00D2179E"/>
    <w:rsid w:val="00D217CE"/>
    <w:rsid w:val="00D21AAF"/>
    <w:rsid w:val="00D21B69"/>
    <w:rsid w:val="00D22148"/>
    <w:rsid w:val="00D221EC"/>
    <w:rsid w:val="00D222F4"/>
    <w:rsid w:val="00D22422"/>
    <w:rsid w:val="00D22D2B"/>
    <w:rsid w:val="00D233BE"/>
    <w:rsid w:val="00D234B2"/>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77E"/>
    <w:rsid w:val="00D32B6E"/>
    <w:rsid w:val="00D32E73"/>
    <w:rsid w:val="00D33017"/>
    <w:rsid w:val="00D331F8"/>
    <w:rsid w:val="00D33313"/>
    <w:rsid w:val="00D33410"/>
    <w:rsid w:val="00D335CB"/>
    <w:rsid w:val="00D33AB3"/>
    <w:rsid w:val="00D33AFC"/>
    <w:rsid w:val="00D340A9"/>
    <w:rsid w:val="00D3410B"/>
    <w:rsid w:val="00D34180"/>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CB"/>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9DA"/>
    <w:rsid w:val="00D42B71"/>
    <w:rsid w:val="00D42BB2"/>
    <w:rsid w:val="00D432A8"/>
    <w:rsid w:val="00D435FC"/>
    <w:rsid w:val="00D4361F"/>
    <w:rsid w:val="00D43888"/>
    <w:rsid w:val="00D43A49"/>
    <w:rsid w:val="00D440D2"/>
    <w:rsid w:val="00D4429F"/>
    <w:rsid w:val="00D44336"/>
    <w:rsid w:val="00D448BD"/>
    <w:rsid w:val="00D4491D"/>
    <w:rsid w:val="00D44A5C"/>
    <w:rsid w:val="00D45100"/>
    <w:rsid w:val="00D4522A"/>
    <w:rsid w:val="00D45331"/>
    <w:rsid w:val="00D45581"/>
    <w:rsid w:val="00D45838"/>
    <w:rsid w:val="00D45C69"/>
    <w:rsid w:val="00D46035"/>
    <w:rsid w:val="00D46298"/>
    <w:rsid w:val="00D466E5"/>
    <w:rsid w:val="00D467C7"/>
    <w:rsid w:val="00D4688E"/>
    <w:rsid w:val="00D46A28"/>
    <w:rsid w:val="00D46A6F"/>
    <w:rsid w:val="00D46A71"/>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734"/>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3E2"/>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3E51"/>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10"/>
    <w:rsid w:val="00D71A5F"/>
    <w:rsid w:val="00D71CCE"/>
    <w:rsid w:val="00D724DF"/>
    <w:rsid w:val="00D72B6A"/>
    <w:rsid w:val="00D73347"/>
    <w:rsid w:val="00D73A3C"/>
    <w:rsid w:val="00D73A6B"/>
    <w:rsid w:val="00D73C3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8BB"/>
    <w:rsid w:val="00D76A4B"/>
    <w:rsid w:val="00D76BEA"/>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059B"/>
    <w:rsid w:val="00D91009"/>
    <w:rsid w:val="00D9120D"/>
    <w:rsid w:val="00D9126A"/>
    <w:rsid w:val="00D912DF"/>
    <w:rsid w:val="00D9139B"/>
    <w:rsid w:val="00D91443"/>
    <w:rsid w:val="00D91C54"/>
    <w:rsid w:val="00D91DEC"/>
    <w:rsid w:val="00D91E52"/>
    <w:rsid w:val="00D91F8C"/>
    <w:rsid w:val="00D92265"/>
    <w:rsid w:val="00D9230B"/>
    <w:rsid w:val="00D923B9"/>
    <w:rsid w:val="00D92558"/>
    <w:rsid w:val="00D92633"/>
    <w:rsid w:val="00D92747"/>
    <w:rsid w:val="00D9284D"/>
    <w:rsid w:val="00D92CBC"/>
    <w:rsid w:val="00D92F8A"/>
    <w:rsid w:val="00D92FD3"/>
    <w:rsid w:val="00D92FEC"/>
    <w:rsid w:val="00D931F2"/>
    <w:rsid w:val="00D93620"/>
    <w:rsid w:val="00D93793"/>
    <w:rsid w:val="00D93C4D"/>
    <w:rsid w:val="00D94248"/>
    <w:rsid w:val="00D9450D"/>
    <w:rsid w:val="00D948A0"/>
    <w:rsid w:val="00D94A7C"/>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A61"/>
    <w:rsid w:val="00D96DD2"/>
    <w:rsid w:val="00D96F82"/>
    <w:rsid w:val="00D97301"/>
    <w:rsid w:val="00D974D3"/>
    <w:rsid w:val="00D9772D"/>
    <w:rsid w:val="00D97D11"/>
    <w:rsid w:val="00D97E86"/>
    <w:rsid w:val="00D97FE7"/>
    <w:rsid w:val="00DA0295"/>
    <w:rsid w:val="00DA035A"/>
    <w:rsid w:val="00DA0680"/>
    <w:rsid w:val="00DA0FC0"/>
    <w:rsid w:val="00DA1434"/>
    <w:rsid w:val="00DA1A08"/>
    <w:rsid w:val="00DA1B33"/>
    <w:rsid w:val="00DA1C1A"/>
    <w:rsid w:val="00DA1C66"/>
    <w:rsid w:val="00DA1D80"/>
    <w:rsid w:val="00DA1D9A"/>
    <w:rsid w:val="00DA2046"/>
    <w:rsid w:val="00DA225C"/>
    <w:rsid w:val="00DA22ED"/>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C9F"/>
    <w:rsid w:val="00DA3F00"/>
    <w:rsid w:val="00DA41B2"/>
    <w:rsid w:val="00DA43CA"/>
    <w:rsid w:val="00DA4412"/>
    <w:rsid w:val="00DA4740"/>
    <w:rsid w:val="00DA492A"/>
    <w:rsid w:val="00DA49B9"/>
    <w:rsid w:val="00DA4D11"/>
    <w:rsid w:val="00DA5A53"/>
    <w:rsid w:val="00DA5CA9"/>
    <w:rsid w:val="00DA5DC3"/>
    <w:rsid w:val="00DA5DE7"/>
    <w:rsid w:val="00DA5E7E"/>
    <w:rsid w:val="00DA615B"/>
    <w:rsid w:val="00DA6733"/>
    <w:rsid w:val="00DA6785"/>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0D76"/>
    <w:rsid w:val="00DB1086"/>
    <w:rsid w:val="00DB1539"/>
    <w:rsid w:val="00DB19A4"/>
    <w:rsid w:val="00DB1D11"/>
    <w:rsid w:val="00DB1E74"/>
    <w:rsid w:val="00DB1F98"/>
    <w:rsid w:val="00DB1FBA"/>
    <w:rsid w:val="00DB2176"/>
    <w:rsid w:val="00DB21A5"/>
    <w:rsid w:val="00DB2551"/>
    <w:rsid w:val="00DB264C"/>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60"/>
    <w:rsid w:val="00DB749A"/>
    <w:rsid w:val="00DB7E8C"/>
    <w:rsid w:val="00DB7F53"/>
    <w:rsid w:val="00DC064B"/>
    <w:rsid w:val="00DC0715"/>
    <w:rsid w:val="00DC0C1E"/>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0A3"/>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74F"/>
    <w:rsid w:val="00DD2862"/>
    <w:rsid w:val="00DD2FE5"/>
    <w:rsid w:val="00DD334D"/>
    <w:rsid w:val="00DD3401"/>
    <w:rsid w:val="00DD3430"/>
    <w:rsid w:val="00DD3480"/>
    <w:rsid w:val="00DD3565"/>
    <w:rsid w:val="00DD49D3"/>
    <w:rsid w:val="00DD52E9"/>
    <w:rsid w:val="00DD5514"/>
    <w:rsid w:val="00DD5534"/>
    <w:rsid w:val="00DD5818"/>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058"/>
    <w:rsid w:val="00DE0070"/>
    <w:rsid w:val="00DE0171"/>
    <w:rsid w:val="00DE0333"/>
    <w:rsid w:val="00DE0558"/>
    <w:rsid w:val="00DE08B5"/>
    <w:rsid w:val="00DE0AAA"/>
    <w:rsid w:val="00DE16DD"/>
    <w:rsid w:val="00DE1838"/>
    <w:rsid w:val="00DE1BBD"/>
    <w:rsid w:val="00DE21CF"/>
    <w:rsid w:val="00DE279F"/>
    <w:rsid w:val="00DE29EE"/>
    <w:rsid w:val="00DE2D4B"/>
    <w:rsid w:val="00DE30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5DB7"/>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4E"/>
    <w:rsid w:val="00E06AF4"/>
    <w:rsid w:val="00E07686"/>
    <w:rsid w:val="00E07E45"/>
    <w:rsid w:val="00E07FD4"/>
    <w:rsid w:val="00E1007C"/>
    <w:rsid w:val="00E102BD"/>
    <w:rsid w:val="00E102E3"/>
    <w:rsid w:val="00E1039D"/>
    <w:rsid w:val="00E103F8"/>
    <w:rsid w:val="00E104DE"/>
    <w:rsid w:val="00E1074E"/>
    <w:rsid w:val="00E10AC0"/>
    <w:rsid w:val="00E1147D"/>
    <w:rsid w:val="00E118BB"/>
    <w:rsid w:val="00E11CAF"/>
    <w:rsid w:val="00E11EB8"/>
    <w:rsid w:val="00E125EE"/>
    <w:rsid w:val="00E12775"/>
    <w:rsid w:val="00E12A5A"/>
    <w:rsid w:val="00E12D1F"/>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AF2"/>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627"/>
    <w:rsid w:val="00E24D06"/>
    <w:rsid w:val="00E250DB"/>
    <w:rsid w:val="00E251FB"/>
    <w:rsid w:val="00E25386"/>
    <w:rsid w:val="00E256E7"/>
    <w:rsid w:val="00E25ADB"/>
    <w:rsid w:val="00E25F49"/>
    <w:rsid w:val="00E2617B"/>
    <w:rsid w:val="00E26731"/>
    <w:rsid w:val="00E2690E"/>
    <w:rsid w:val="00E26D00"/>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22A"/>
    <w:rsid w:val="00E55582"/>
    <w:rsid w:val="00E56203"/>
    <w:rsid w:val="00E57050"/>
    <w:rsid w:val="00E5711F"/>
    <w:rsid w:val="00E5765B"/>
    <w:rsid w:val="00E57D80"/>
    <w:rsid w:val="00E57DDE"/>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773"/>
    <w:rsid w:val="00E64A2E"/>
    <w:rsid w:val="00E64D86"/>
    <w:rsid w:val="00E654A5"/>
    <w:rsid w:val="00E654C9"/>
    <w:rsid w:val="00E65804"/>
    <w:rsid w:val="00E65E6B"/>
    <w:rsid w:val="00E660F2"/>
    <w:rsid w:val="00E66244"/>
    <w:rsid w:val="00E662F7"/>
    <w:rsid w:val="00E6640D"/>
    <w:rsid w:val="00E66781"/>
    <w:rsid w:val="00E6682F"/>
    <w:rsid w:val="00E6691F"/>
    <w:rsid w:val="00E67387"/>
    <w:rsid w:val="00E675F5"/>
    <w:rsid w:val="00E67C8B"/>
    <w:rsid w:val="00E7020E"/>
    <w:rsid w:val="00E705E5"/>
    <w:rsid w:val="00E70AE3"/>
    <w:rsid w:val="00E70B0C"/>
    <w:rsid w:val="00E710FA"/>
    <w:rsid w:val="00E71417"/>
    <w:rsid w:val="00E7172F"/>
    <w:rsid w:val="00E71DF1"/>
    <w:rsid w:val="00E71E2E"/>
    <w:rsid w:val="00E71FC1"/>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A07"/>
    <w:rsid w:val="00E74B5A"/>
    <w:rsid w:val="00E74DDD"/>
    <w:rsid w:val="00E74FCD"/>
    <w:rsid w:val="00E7500E"/>
    <w:rsid w:val="00E75075"/>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C17"/>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24"/>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4A9"/>
    <w:rsid w:val="00EA7690"/>
    <w:rsid w:val="00EA778B"/>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221"/>
    <w:rsid w:val="00EB338E"/>
    <w:rsid w:val="00EB3495"/>
    <w:rsid w:val="00EB35D4"/>
    <w:rsid w:val="00EB389F"/>
    <w:rsid w:val="00EB3953"/>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444"/>
    <w:rsid w:val="00EC2E21"/>
    <w:rsid w:val="00EC2E44"/>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252"/>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03F"/>
    <w:rsid w:val="00ED4792"/>
    <w:rsid w:val="00ED48AA"/>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AAB"/>
    <w:rsid w:val="00EE3203"/>
    <w:rsid w:val="00EE3250"/>
    <w:rsid w:val="00EE32E2"/>
    <w:rsid w:val="00EE33A6"/>
    <w:rsid w:val="00EE3A01"/>
    <w:rsid w:val="00EE3DCB"/>
    <w:rsid w:val="00EE3FE2"/>
    <w:rsid w:val="00EE44A5"/>
    <w:rsid w:val="00EE4708"/>
    <w:rsid w:val="00EE4F27"/>
    <w:rsid w:val="00EE5112"/>
    <w:rsid w:val="00EE546D"/>
    <w:rsid w:val="00EE582B"/>
    <w:rsid w:val="00EE58ED"/>
    <w:rsid w:val="00EE62B4"/>
    <w:rsid w:val="00EE636D"/>
    <w:rsid w:val="00EE66B1"/>
    <w:rsid w:val="00EE6A8C"/>
    <w:rsid w:val="00EE6CB1"/>
    <w:rsid w:val="00EE6CCA"/>
    <w:rsid w:val="00EE6D48"/>
    <w:rsid w:val="00EE71CD"/>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62F"/>
    <w:rsid w:val="00EF2786"/>
    <w:rsid w:val="00EF28D7"/>
    <w:rsid w:val="00EF2959"/>
    <w:rsid w:val="00EF29F8"/>
    <w:rsid w:val="00EF2A28"/>
    <w:rsid w:val="00EF2C3D"/>
    <w:rsid w:val="00EF2D50"/>
    <w:rsid w:val="00EF2DAE"/>
    <w:rsid w:val="00EF2EF8"/>
    <w:rsid w:val="00EF34CD"/>
    <w:rsid w:val="00EF37BC"/>
    <w:rsid w:val="00EF3830"/>
    <w:rsid w:val="00EF3A28"/>
    <w:rsid w:val="00EF3A3D"/>
    <w:rsid w:val="00EF3A4A"/>
    <w:rsid w:val="00EF3D43"/>
    <w:rsid w:val="00EF405C"/>
    <w:rsid w:val="00EF447D"/>
    <w:rsid w:val="00EF44EE"/>
    <w:rsid w:val="00EF4678"/>
    <w:rsid w:val="00EF47CA"/>
    <w:rsid w:val="00EF48B7"/>
    <w:rsid w:val="00EF493B"/>
    <w:rsid w:val="00EF4F32"/>
    <w:rsid w:val="00EF519F"/>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2B6"/>
    <w:rsid w:val="00F0534D"/>
    <w:rsid w:val="00F05EED"/>
    <w:rsid w:val="00F06F02"/>
    <w:rsid w:val="00F06F4C"/>
    <w:rsid w:val="00F07053"/>
    <w:rsid w:val="00F075EA"/>
    <w:rsid w:val="00F07833"/>
    <w:rsid w:val="00F07DEB"/>
    <w:rsid w:val="00F07E69"/>
    <w:rsid w:val="00F10437"/>
    <w:rsid w:val="00F10465"/>
    <w:rsid w:val="00F10864"/>
    <w:rsid w:val="00F108F5"/>
    <w:rsid w:val="00F10C42"/>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009"/>
    <w:rsid w:val="00F134F0"/>
    <w:rsid w:val="00F138CE"/>
    <w:rsid w:val="00F13EB3"/>
    <w:rsid w:val="00F13FAF"/>
    <w:rsid w:val="00F1403E"/>
    <w:rsid w:val="00F1415B"/>
    <w:rsid w:val="00F1436F"/>
    <w:rsid w:val="00F14455"/>
    <w:rsid w:val="00F14605"/>
    <w:rsid w:val="00F1476B"/>
    <w:rsid w:val="00F149F8"/>
    <w:rsid w:val="00F15228"/>
    <w:rsid w:val="00F15860"/>
    <w:rsid w:val="00F15F91"/>
    <w:rsid w:val="00F16BB1"/>
    <w:rsid w:val="00F16F7C"/>
    <w:rsid w:val="00F16FE9"/>
    <w:rsid w:val="00F17442"/>
    <w:rsid w:val="00F175D4"/>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B6F"/>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6F4E"/>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4F7"/>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35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396"/>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3100"/>
    <w:rsid w:val="00F63289"/>
    <w:rsid w:val="00F6348E"/>
    <w:rsid w:val="00F6365A"/>
    <w:rsid w:val="00F636C2"/>
    <w:rsid w:val="00F63F91"/>
    <w:rsid w:val="00F6404E"/>
    <w:rsid w:val="00F6433C"/>
    <w:rsid w:val="00F6447E"/>
    <w:rsid w:val="00F6457A"/>
    <w:rsid w:val="00F6474A"/>
    <w:rsid w:val="00F64966"/>
    <w:rsid w:val="00F64DEC"/>
    <w:rsid w:val="00F64F9F"/>
    <w:rsid w:val="00F652BE"/>
    <w:rsid w:val="00F654FA"/>
    <w:rsid w:val="00F65D14"/>
    <w:rsid w:val="00F65E11"/>
    <w:rsid w:val="00F660B8"/>
    <w:rsid w:val="00F663C9"/>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D87"/>
    <w:rsid w:val="00F73F43"/>
    <w:rsid w:val="00F7400B"/>
    <w:rsid w:val="00F7442D"/>
    <w:rsid w:val="00F744CE"/>
    <w:rsid w:val="00F74570"/>
    <w:rsid w:val="00F74609"/>
    <w:rsid w:val="00F74664"/>
    <w:rsid w:val="00F74791"/>
    <w:rsid w:val="00F747F6"/>
    <w:rsid w:val="00F74A7A"/>
    <w:rsid w:val="00F74B4C"/>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BC"/>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57C"/>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7A"/>
    <w:rsid w:val="00F915AB"/>
    <w:rsid w:val="00F9174D"/>
    <w:rsid w:val="00F91906"/>
    <w:rsid w:val="00F9199A"/>
    <w:rsid w:val="00F91CA2"/>
    <w:rsid w:val="00F91DAC"/>
    <w:rsid w:val="00F91E40"/>
    <w:rsid w:val="00F91E79"/>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2002"/>
    <w:rsid w:val="00FA21AE"/>
    <w:rsid w:val="00FA21B0"/>
    <w:rsid w:val="00FA22BB"/>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25"/>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DBC"/>
    <w:rsid w:val="00FB2F94"/>
    <w:rsid w:val="00FB34CE"/>
    <w:rsid w:val="00FB3CD6"/>
    <w:rsid w:val="00FB3D0B"/>
    <w:rsid w:val="00FB3D15"/>
    <w:rsid w:val="00FB3DCB"/>
    <w:rsid w:val="00FB4002"/>
    <w:rsid w:val="00FB4065"/>
    <w:rsid w:val="00FB43A4"/>
    <w:rsid w:val="00FB43F5"/>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8CE"/>
    <w:rsid w:val="00FB6B9D"/>
    <w:rsid w:val="00FB72CB"/>
    <w:rsid w:val="00FB77BB"/>
    <w:rsid w:val="00FB7A9C"/>
    <w:rsid w:val="00FB7B85"/>
    <w:rsid w:val="00FB7BE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97D"/>
    <w:rsid w:val="00FC7AEC"/>
    <w:rsid w:val="00FC7F93"/>
    <w:rsid w:val="00FD0034"/>
    <w:rsid w:val="00FD003E"/>
    <w:rsid w:val="00FD0A0E"/>
    <w:rsid w:val="00FD0A2F"/>
    <w:rsid w:val="00FD0D7E"/>
    <w:rsid w:val="00FD10D2"/>
    <w:rsid w:val="00FD111E"/>
    <w:rsid w:val="00FD14E4"/>
    <w:rsid w:val="00FD197D"/>
    <w:rsid w:val="00FD21DD"/>
    <w:rsid w:val="00FD2524"/>
    <w:rsid w:val="00FD2804"/>
    <w:rsid w:val="00FD282A"/>
    <w:rsid w:val="00FD2A71"/>
    <w:rsid w:val="00FD3905"/>
    <w:rsid w:val="00FD399F"/>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DCB"/>
    <w:rsid w:val="00FD6F9D"/>
    <w:rsid w:val="00FD7001"/>
    <w:rsid w:val="00FD7240"/>
    <w:rsid w:val="00FD72D9"/>
    <w:rsid w:val="00FD73AE"/>
    <w:rsid w:val="00FD794E"/>
    <w:rsid w:val="00FD7F6A"/>
    <w:rsid w:val="00FE01D5"/>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21C"/>
    <w:rsid w:val="00FE5249"/>
    <w:rsid w:val="00FE5410"/>
    <w:rsid w:val="00FE5538"/>
    <w:rsid w:val="00FE5977"/>
    <w:rsid w:val="00FE5CD5"/>
    <w:rsid w:val="00FE5E36"/>
    <w:rsid w:val="00FE5F46"/>
    <w:rsid w:val="00FE61A2"/>
    <w:rsid w:val="00FE627C"/>
    <w:rsid w:val="00FE6521"/>
    <w:rsid w:val="00FE6721"/>
    <w:rsid w:val="00FE6DEC"/>
    <w:rsid w:val="00FE74E2"/>
    <w:rsid w:val="00FE74FC"/>
    <w:rsid w:val="00FE761D"/>
    <w:rsid w:val="00FE76FA"/>
    <w:rsid w:val="00FE7A02"/>
    <w:rsid w:val="00FE7C3E"/>
    <w:rsid w:val="00FE7DD6"/>
    <w:rsid w:val="00FE7F00"/>
    <w:rsid w:val="00FE7FD1"/>
    <w:rsid w:val="00FF018A"/>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1F8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43"/>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5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8F29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841</Words>
  <Characters>4170</Characters>
  <Application>Microsoft Office Word</Application>
  <DocSecurity>0</DocSecurity>
  <Lines>34</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5001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George, Geordie</cp:lastModifiedBy>
  <cp:revision>18</cp:revision>
  <cp:lastPrinted>2022-01-05T12:49:00Z</cp:lastPrinted>
  <dcterms:created xsi:type="dcterms:W3CDTF">2025-03-28T10:26:00Z</dcterms:created>
  <dcterms:modified xsi:type="dcterms:W3CDTF">2025-03-28T19:07:00Z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ies>
</file>