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18F7C8F0" w:rsidR="0000346F" w:rsidRPr="002473A7" w:rsidRDefault="00AD04AE"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A80D3B">
        <w:rPr>
          <w:rFonts w:ascii="Arial" w:hAnsi="Arial" w:cs="Arial"/>
          <w:b/>
          <w:bCs/>
          <w:sz w:val="28"/>
        </w:rPr>
        <w:t>3GPP TSG RAN WG1 #</w:t>
      </w:r>
      <w:r>
        <w:rPr>
          <w:rFonts w:ascii="Arial" w:hAnsi="Arial" w:cs="Arial"/>
          <w:b/>
          <w:bCs/>
          <w:sz w:val="28"/>
        </w:rPr>
        <w:t>120bis</w:t>
      </w:r>
      <w:r w:rsidR="0000346F" w:rsidRPr="00476118">
        <w:rPr>
          <w:lang w:val="de-DE"/>
        </w:rPr>
        <w:tab/>
      </w:r>
      <w:r w:rsidR="0000346F" w:rsidRPr="00476118">
        <w:rPr>
          <w:lang w:val="de-DE"/>
        </w:rPr>
        <w:tab/>
      </w:r>
      <w:r w:rsidR="0000346F" w:rsidRPr="00476118">
        <w:rPr>
          <w:lang w:val="de-DE"/>
        </w:rPr>
        <w:tab/>
      </w:r>
      <w:r w:rsidR="00644F9D" w:rsidRPr="00644F9D">
        <w:rPr>
          <w:rFonts w:ascii="Arial" w:eastAsia="Batang" w:hAnsi="Arial" w:cs="Arial"/>
          <w:b/>
          <w:bCs/>
          <w:sz w:val="28"/>
          <w:szCs w:val="28"/>
          <w:lang w:eastAsia="en-US"/>
        </w:rPr>
        <w:t>R1-2502656</w:t>
      </w:r>
    </w:p>
    <w:p w14:paraId="4469F108" w14:textId="1ED3EC6C" w:rsidR="001408D1" w:rsidRPr="001408D1" w:rsidRDefault="00D2354B" w:rsidP="001408D1">
      <w:pPr>
        <w:tabs>
          <w:tab w:val="left" w:pos="1985"/>
        </w:tabs>
        <w:spacing w:after="0" w:afterAutospacing="0"/>
        <w:ind w:left="1985" w:hangingChars="706" w:hanging="1985"/>
        <w:rPr>
          <w:rFonts w:ascii="Arial" w:eastAsia="MS Mincho" w:hAnsi="Arial" w:cs="Arial"/>
          <w:b/>
          <w:bCs/>
          <w:sz w:val="28"/>
          <w:szCs w:val="24"/>
        </w:rPr>
      </w:pPr>
      <w:r w:rsidRPr="00D2354B">
        <w:rPr>
          <w:rFonts w:ascii="Arial" w:eastAsia="MS Mincho" w:hAnsi="Arial" w:cs="Arial"/>
          <w:b/>
          <w:bCs/>
          <w:sz w:val="28"/>
          <w:szCs w:val="24"/>
        </w:rPr>
        <w:t>Wuhan, China, April 7</w:t>
      </w:r>
      <w:r w:rsidRPr="00D2354B">
        <w:rPr>
          <w:rFonts w:ascii="Arial" w:eastAsia="MS Mincho" w:hAnsi="Arial" w:cs="Arial"/>
          <w:b/>
          <w:bCs/>
          <w:sz w:val="28"/>
          <w:szCs w:val="24"/>
          <w:vertAlign w:val="superscript"/>
        </w:rPr>
        <w:t>th</w:t>
      </w:r>
      <w:r w:rsidRPr="00D2354B">
        <w:rPr>
          <w:rFonts w:ascii="Arial" w:eastAsia="MS Mincho" w:hAnsi="Arial" w:cs="Arial"/>
          <w:b/>
          <w:bCs/>
          <w:sz w:val="28"/>
          <w:szCs w:val="24"/>
        </w:rPr>
        <w:t xml:space="preserve"> – 11</w:t>
      </w:r>
      <w:r w:rsidRPr="00D2354B">
        <w:rPr>
          <w:rFonts w:ascii="Arial" w:eastAsia="MS Mincho" w:hAnsi="Arial" w:cs="Arial"/>
          <w:b/>
          <w:bCs/>
          <w:sz w:val="28"/>
          <w:szCs w:val="24"/>
          <w:vertAlign w:val="superscript"/>
        </w:rPr>
        <w:t>th</w:t>
      </w:r>
      <w:r w:rsidRPr="00D2354B">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E76929C"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AE748E" w:rsidRPr="00AE748E">
        <w:rPr>
          <w:rFonts w:ascii="Arial" w:hAnsi="Arial" w:cs="Arial"/>
          <w:b/>
          <w:bCs/>
          <w:sz w:val="28"/>
          <w:szCs w:val="28"/>
          <w:lang w:val="en-US"/>
        </w:rPr>
        <w:t xml:space="preserve">SBFD </w:t>
      </w:r>
      <w:r w:rsidR="00913FF0">
        <w:rPr>
          <w:rFonts w:ascii="Arial" w:hAnsi="Arial" w:cs="Arial" w:hint="eastAsia"/>
          <w:b/>
          <w:bCs/>
          <w:sz w:val="28"/>
          <w:szCs w:val="28"/>
          <w:lang w:val="en-US"/>
        </w:rPr>
        <w:t>Tx/Rx/measurement aspects</w:t>
      </w:r>
    </w:p>
    <w:p w14:paraId="26DC8AEB" w14:textId="56B12AE5"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9.3.1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4AD0E8C3" w:rsidR="00371ECB" w:rsidRDefault="00C218F0" w:rsidP="00371ECB">
      <w:pPr>
        <w:pStyle w:val="Heading1"/>
        <w:spacing w:after="180"/>
      </w:pPr>
      <w:r>
        <w:rPr>
          <w:rFonts w:eastAsiaTheme="minorEastAsia"/>
          <w:lang w:val="en-US"/>
        </w:rPr>
        <w:t>TX/RX/measurement procedures</w:t>
      </w:r>
    </w:p>
    <w:p w14:paraId="0963FDDC" w14:textId="3CAEE4AB" w:rsidR="00A855C9" w:rsidRDefault="009F682C" w:rsidP="00A855C9">
      <w:pPr>
        <w:pStyle w:val="Heading1"/>
        <w:numPr>
          <w:ilvl w:val="1"/>
          <w:numId w:val="1"/>
        </w:numPr>
        <w:spacing w:after="180"/>
      </w:pPr>
      <w:r w:rsidRPr="009F682C">
        <w:rPr>
          <w:rFonts w:eastAsiaTheme="minorEastAsia"/>
          <w:lang w:val="en-US"/>
        </w:rPr>
        <w:t>Tx/Rx occasion mapped to SBFD and non-SBFD symbols within a slot</w:t>
      </w:r>
    </w:p>
    <w:p w14:paraId="23EDBE86" w14:textId="57DCAB54" w:rsidR="00DB49B4" w:rsidRDefault="002703E8" w:rsidP="00C270C6">
      <w:r w:rsidRPr="002703E8">
        <w:t>For Tx/Rx within a slot, repetition type B was marked as FFS, as per the following agreement reached at the RAN1#119 meeting [1].</w:t>
      </w:r>
    </w:p>
    <w:tbl>
      <w:tblPr>
        <w:tblStyle w:val="TableGrid"/>
        <w:tblW w:w="0" w:type="auto"/>
        <w:tblLook w:val="04A0" w:firstRow="1" w:lastRow="0" w:firstColumn="1" w:lastColumn="0" w:noHBand="0" w:noVBand="1"/>
      </w:tblPr>
      <w:tblGrid>
        <w:gridCol w:w="9954"/>
      </w:tblGrid>
      <w:tr w:rsidR="00B01A5B" w:rsidRPr="001D47C0" w14:paraId="0B46B029" w14:textId="77777777" w:rsidTr="00A51D82">
        <w:tc>
          <w:tcPr>
            <w:tcW w:w="9954" w:type="dxa"/>
            <w:tcBorders>
              <w:top w:val="single" w:sz="4" w:space="0" w:color="auto"/>
              <w:left w:val="single" w:sz="4" w:space="0" w:color="auto"/>
              <w:bottom w:val="single" w:sz="4" w:space="0" w:color="auto"/>
              <w:right w:val="single" w:sz="4" w:space="0" w:color="auto"/>
            </w:tcBorders>
          </w:tcPr>
          <w:p w14:paraId="54ABF640" w14:textId="77777777" w:rsidR="004638C4" w:rsidRPr="004638C4" w:rsidRDefault="004638C4" w:rsidP="004638C4">
            <w:pPr>
              <w:spacing w:after="0" w:afterAutospacing="0"/>
              <w:jc w:val="left"/>
              <w:rPr>
                <w:rFonts w:ascii="Times" w:eastAsia="Malgun Gothic" w:hAnsi="Times"/>
                <w:b/>
                <w:sz w:val="20"/>
                <w:szCs w:val="24"/>
                <w:lang w:eastAsia="zh-CN"/>
              </w:rPr>
            </w:pPr>
            <w:r w:rsidRPr="004638C4">
              <w:rPr>
                <w:rFonts w:ascii="Times" w:eastAsia="Malgun Gothic" w:hAnsi="Times" w:hint="eastAsia"/>
                <w:b/>
                <w:sz w:val="20"/>
                <w:szCs w:val="24"/>
                <w:highlight w:val="green"/>
                <w:lang w:eastAsia="zh-CN"/>
              </w:rPr>
              <w:t>Agreement</w:t>
            </w:r>
          </w:p>
          <w:p w14:paraId="6412EA49" w14:textId="77777777" w:rsidR="004638C4" w:rsidRPr="004638C4" w:rsidRDefault="004638C4" w:rsidP="004638C4">
            <w:pPr>
              <w:tabs>
                <w:tab w:val="left" w:pos="0"/>
              </w:tabs>
              <w:spacing w:after="0" w:afterAutospacing="0"/>
              <w:jc w:val="left"/>
              <w:rPr>
                <w:rFonts w:ascii="Times" w:eastAsia="Malgun Gothic" w:hAnsi="Times"/>
                <w:sz w:val="20"/>
                <w:szCs w:val="24"/>
                <w:lang w:eastAsia="zh-CN"/>
              </w:rPr>
            </w:pPr>
            <w:r w:rsidRPr="004638C4">
              <w:rPr>
                <w:rFonts w:ascii="Times" w:eastAsia="Batang" w:hAnsi="Times"/>
                <w:sz w:val="20"/>
                <w:szCs w:val="24"/>
                <w:lang w:eastAsia="en-US"/>
              </w:rPr>
              <w:t>For a physical channel/signal occasion</w:t>
            </w:r>
            <w:r w:rsidRPr="004638C4">
              <w:rPr>
                <w:rFonts w:ascii="Times" w:eastAsia="Malgun Gothic" w:hAnsi="Times" w:hint="eastAsia"/>
                <w:sz w:val="20"/>
                <w:szCs w:val="24"/>
                <w:lang w:eastAsia="zh-CN"/>
              </w:rPr>
              <w:t xml:space="preserve"> </w:t>
            </w:r>
            <w:r w:rsidRPr="004638C4">
              <w:rPr>
                <w:rFonts w:ascii="Times" w:eastAsia="Batang" w:hAnsi="Times"/>
                <w:sz w:val="20"/>
                <w:szCs w:val="24"/>
                <w:lang w:eastAsia="en-US"/>
              </w:rPr>
              <w:t>mapped to SBFD and non-SBFD symbols within a slot</w:t>
            </w:r>
            <w:r w:rsidRPr="004638C4">
              <w:rPr>
                <w:rFonts w:ascii="Times" w:eastAsia="Malgun Gothic" w:hAnsi="Times" w:hint="eastAsia"/>
                <w:sz w:val="20"/>
                <w:szCs w:val="24"/>
                <w:lang w:eastAsia="zh-CN"/>
              </w:rPr>
              <w:t xml:space="preserve">, an SBFD aware </w:t>
            </w:r>
            <w:r w:rsidRPr="004638C4">
              <w:rPr>
                <w:rFonts w:ascii="Times" w:eastAsia="Batang" w:hAnsi="Times"/>
                <w:sz w:val="20"/>
                <w:szCs w:val="24"/>
                <w:lang w:eastAsia="en-US"/>
              </w:rPr>
              <w:t>UE does not transmit or receive the physical channel/signal within the slot</w:t>
            </w:r>
            <w:r w:rsidRPr="004638C4">
              <w:rPr>
                <w:rFonts w:ascii="Times" w:eastAsia="SimSun" w:hAnsi="Times" w:hint="eastAsia"/>
                <w:sz w:val="20"/>
                <w:szCs w:val="24"/>
                <w:lang w:val="en-US" w:eastAsia="zh-CN"/>
              </w:rPr>
              <w:t>, except</w:t>
            </w:r>
            <w:r w:rsidRPr="004638C4">
              <w:rPr>
                <w:rFonts w:ascii="Times" w:eastAsia="Malgun Gothic" w:hAnsi="Times" w:hint="eastAsia"/>
                <w:sz w:val="20"/>
                <w:szCs w:val="24"/>
                <w:lang w:eastAsia="zh-CN"/>
              </w:rPr>
              <w:t xml:space="preserve"> </w:t>
            </w:r>
          </w:p>
          <w:p w14:paraId="44B2E815" w14:textId="77777777" w:rsidR="004638C4" w:rsidRPr="004638C4" w:rsidRDefault="004638C4" w:rsidP="00840A38">
            <w:pPr>
              <w:numPr>
                <w:ilvl w:val="0"/>
                <w:numId w:val="16"/>
              </w:numPr>
              <w:spacing w:after="0" w:afterAutospacing="0"/>
              <w:jc w:val="left"/>
              <w:rPr>
                <w:rFonts w:ascii="Times" w:eastAsia="Malgun Gothic" w:hAnsi="Times" w:cs="Times"/>
                <w:sz w:val="20"/>
                <w:szCs w:val="24"/>
                <w:lang w:eastAsia="zh-CN"/>
              </w:rPr>
            </w:pPr>
            <w:r w:rsidRPr="004638C4">
              <w:rPr>
                <w:rFonts w:ascii="Times" w:eastAsia="Malgun Gothic" w:hAnsi="Times" w:cs="Times" w:hint="eastAsia"/>
                <w:sz w:val="20"/>
                <w:szCs w:val="24"/>
                <w:lang w:eastAsia="zh-CN"/>
              </w:rPr>
              <w:t>PRACH transmission in a valid RO across SBFD symbols and non-SBFD symbols is subject to the agreements in AI 9.3.2.</w:t>
            </w:r>
          </w:p>
          <w:p w14:paraId="1E7E473F" w14:textId="77777777" w:rsidR="004638C4" w:rsidRPr="004638C4" w:rsidRDefault="004638C4" w:rsidP="00840A38">
            <w:pPr>
              <w:numPr>
                <w:ilvl w:val="0"/>
                <w:numId w:val="16"/>
              </w:numPr>
              <w:spacing w:after="0" w:afterAutospacing="0"/>
              <w:jc w:val="left"/>
              <w:rPr>
                <w:rFonts w:ascii="Times" w:eastAsia="Malgun Gothic" w:hAnsi="Times" w:cs="Times"/>
                <w:sz w:val="20"/>
                <w:szCs w:val="24"/>
                <w:lang w:eastAsia="zh-CN"/>
              </w:rPr>
            </w:pPr>
            <w:r w:rsidRPr="004638C4">
              <w:rPr>
                <w:rFonts w:ascii="Times" w:eastAsia="Malgun Gothic" w:hAnsi="Times" w:cs="Times" w:hint="eastAsia"/>
                <w:sz w:val="20"/>
                <w:szCs w:val="24"/>
                <w:lang w:eastAsia="zh-CN"/>
              </w:rPr>
              <w:t>For PUSCH repetition type B, down-select from the following options.</w:t>
            </w:r>
          </w:p>
          <w:p w14:paraId="6D7FF8A7" w14:textId="77777777" w:rsidR="004638C4" w:rsidRPr="004638C4" w:rsidRDefault="004638C4" w:rsidP="00840A38">
            <w:pPr>
              <w:numPr>
                <w:ilvl w:val="1"/>
                <w:numId w:val="14"/>
              </w:numPr>
              <w:shd w:val="clear" w:color="auto" w:fill="FFFFFF"/>
              <w:tabs>
                <w:tab w:val="left" w:pos="0"/>
              </w:tabs>
              <w:spacing w:after="0" w:afterAutospacing="0"/>
              <w:jc w:val="left"/>
              <w:rPr>
                <w:rFonts w:ascii="Times" w:eastAsia="Malgun Gothic" w:hAnsi="Times"/>
                <w:sz w:val="20"/>
                <w:szCs w:val="24"/>
                <w:lang w:eastAsia="zh-CN"/>
              </w:rPr>
            </w:pPr>
            <w:r w:rsidRPr="004638C4">
              <w:rPr>
                <w:rFonts w:ascii="Times" w:eastAsia="Malgun Gothic" w:hAnsi="Times" w:hint="eastAsia"/>
                <w:sz w:val="20"/>
                <w:szCs w:val="24"/>
                <w:lang w:eastAsia="zh-CN"/>
              </w:rPr>
              <w:t>Option 1:</w:t>
            </w:r>
            <w:r w:rsidRPr="004638C4">
              <w:rPr>
                <w:rFonts w:ascii="Times" w:eastAsia="Malgun Gothic" w:hAnsi="Times"/>
                <w:sz w:val="20"/>
                <w:szCs w:val="24"/>
                <w:lang w:eastAsia="zh-CN"/>
              </w:rPr>
              <w:t xml:space="preserve"> </w:t>
            </w:r>
            <w:r w:rsidRPr="004638C4">
              <w:rPr>
                <w:rFonts w:ascii="Times" w:eastAsia="Malgun Gothic" w:hAnsi="Times" w:hint="eastAsia"/>
                <w:sz w:val="20"/>
                <w:szCs w:val="24"/>
                <w:lang w:eastAsia="zh-CN"/>
              </w:rPr>
              <w:t xml:space="preserve">A </w:t>
            </w:r>
            <w:r w:rsidRPr="004638C4">
              <w:rPr>
                <w:rFonts w:ascii="Times" w:eastAsia="Malgun Gothic" w:hAnsi="Times"/>
                <w:sz w:val="20"/>
                <w:szCs w:val="24"/>
                <w:lang w:eastAsia="zh-CN"/>
              </w:rPr>
              <w:t xml:space="preserve">nominal repetition </w:t>
            </w:r>
            <w:r w:rsidRPr="004638C4">
              <w:rPr>
                <w:rFonts w:ascii="Times" w:eastAsia="Malgun Gothic" w:hAnsi="Times" w:hint="eastAsia"/>
                <w:sz w:val="20"/>
                <w:szCs w:val="24"/>
                <w:lang w:eastAsia="zh-CN"/>
              </w:rPr>
              <w:t>is</w:t>
            </w:r>
            <w:r w:rsidRPr="004638C4">
              <w:rPr>
                <w:rFonts w:ascii="Times" w:eastAsia="Malgun Gothic" w:hAnsi="Times"/>
                <w:sz w:val="20"/>
                <w:szCs w:val="24"/>
                <w:lang w:eastAsia="zh-CN"/>
              </w:rPr>
              <w:t xml:space="preserve"> segmented into actual repetitions around boundary of SBFD symbols and non-SBFD symbols</w:t>
            </w:r>
            <w:r w:rsidRPr="004638C4">
              <w:rPr>
                <w:rFonts w:ascii="Times" w:eastAsia="Malgun Gothic" w:hAnsi="Times" w:hint="eastAsia"/>
                <w:sz w:val="20"/>
                <w:szCs w:val="24"/>
                <w:lang w:eastAsia="zh-CN"/>
              </w:rPr>
              <w:t>.</w:t>
            </w:r>
            <w:r w:rsidRPr="004638C4">
              <w:rPr>
                <w:rFonts w:ascii="Times" w:eastAsia="Malgun Gothic" w:hAnsi="Times" w:hint="eastAsia"/>
                <w:sz w:val="20"/>
                <w:szCs w:val="24"/>
                <w:lang w:val="en-US" w:eastAsia="zh-CN"/>
              </w:rPr>
              <w:t xml:space="preserve"> </w:t>
            </w:r>
          </w:p>
          <w:p w14:paraId="331D6F61" w14:textId="20C11A52" w:rsidR="00B01A5B" w:rsidRPr="004638C4" w:rsidRDefault="004638C4" w:rsidP="00840A38">
            <w:pPr>
              <w:numPr>
                <w:ilvl w:val="1"/>
                <w:numId w:val="14"/>
              </w:numPr>
              <w:shd w:val="clear" w:color="auto" w:fill="FFFFFF"/>
              <w:tabs>
                <w:tab w:val="left" w:pos="0"/>
              </w:tabs>
              <w:spacing w:after="0" w:afterAutospacing="0"/>
              <w:jc w:val="left"/>
              <w:rPr>
                <w:rFonts w:ascii="Times" w:eastAsia="Malgun Gothic" w:hAnsi="Times"/>
                <w:sz w:val="20"/>
                <w:szCs w:val="24"/>
                <w:lang w:eastAsia="zh-CN"/>
              </w:rPr>
            </w:pPr>
            <w:r w:rsidRPr="004638C4">
              <w:rPr>
                <w:rFonts w:ascii="Times" w:eastAsia="Malgun Gothic" w:hAnsi="Times" w:hint="eastAsia"/>
                <w:sz w:val="20"/>
                <w:szCs w:val="24"/>
                <w:lang w:eastAsia="zh-CN"/>
              </w:rPr>
              <w:t xml:space="preserve">Option 2: A </w:t>
            </w:r>
            <w:r w:rsidRPr="004638C4">
              <w:rPr>
                <w:rFonts w:ascii="Times" w:eastAsia="Malgun Gothic" w:hAnsi="Times"/>
                <w:sz w:val="20"/>
                <w:szCs w:val="24"/>
                <w:lang w:eastAsia="zh-CN"/>
              </w:rPr>
              <w:t xml:space="preserve">nominal repetition </w:t>
            </w:r>
            <w:r w:rsidRPr="004638C4">
              <w:rPr>
                <w:rFonts w:ascii="Times" w:eastAsia="Malgun Gothic" w:hAnsi="Times" w:hint="eastAsia"/>
                <w:sz w:val="20"/>
                <w:szCs w:val="24"/>
                <w:lang w:eastAsia="zh-CN"/>
              </w:rPr>
              <w:t>is</w:t>
            </w:r>
            <w:r w:rsidRPr="004638C4">
              <w:rPr>
                <w:rFonts w:ascii="Times" w:eastAsia="Malgun Gothic" w:hAnsi="Times"/>
                <w:sz w:val="20"/>
                <w:szCs w:val="24"/>
                <w:lang w:eastAsia="zh-CN"/>
              </w:rPr>
              <w:t xml:space="preserve"> segmented into actual repetitions</w:t>
            </w:r>
            <w:r w:rsidRPr="004638C4">
              <w:rPr>
                <w:rFonts w:ascii="Times" w:eastAsia="Malgun Gothic" w:hAnsi="Times" w:hint="eastAsia"/>
                <w:sz w:val="20"/>
                <w:szCs w:val="24"/>
                <w:lang w:val="en-US" w:eastAsia="zh-CN"/>
              </w:rPr>
              <w:t xml:space="preserve"> as </w:t>
            </w:r>
            <w:r w:rsidRPr="004638C4">
              <w:rPr>
                <w:rFonts w:ascii="Times" w:eastAsia="Malgun Gothic" w:hAnsi="Times"/>
                <w:sz w:val="20"/>
                <w:szCs w:val="24"/>
                <w:lang w:val="en-US" w:eastAsia="zh-CN"/>
              </w:rPr>
              <w:t xml:space="preserve">in </w:t>
            </w:r>
            <w:r w:rsidRPr="004638C4">
              <w:rPr>
                <w:rFonts w:ascii="Times" w:eastAsia="Malgun Gothic" w:hAnsi="Times" w:hint="eastAsia"/>
                <w:sz w:val="20"/>
                <w:szCs w:val="24"/>
                <w:lang w:val="en-US" w:eastAsia="zh-CN"/>
              </w:rPr>
              <w:t>legacy</w:t>
            </w:r>
            <w:r w:rsidRPr="004638C4">
              <w:rPr>
                <w:rFonts w:ascii="Times" w:eastAsia="Malgun Gothic" w:hAnsi="Times"/>
                <w:sz w:val="20"/>
                <w:szCs w:val="24"/>
                <w:lang w:val="en-US" w:eastAsia="zh-CN"/>
              </w:rPr>
              <w:t xml:space="preserve"> operation</w:t>
            </w:r>
            <w:r w:rsidRPr="004638C4">
              <w:rPr>
                <w:rFonts w:ascii="Times" w:eastAsia="Malgun Gothic" w:hAnsi="Times" w:hint="eastAsia"/>
                <w:sz w:val="20"/>
                <w:szCs w:val="24"/>
                <w:lang w:val="en-US" w:eastAsia="zh-CN"/>
              </w:rPr>
              <w:t>. A</w:t>
            </w:r>
            <w:r w:rsidRPr="004638C4">
              <w:rPr>
                <w:rFonts w:ascii="Times" w:eastAsia="Malgun Gothic" w:hAnsi="Times" w:hint="eastAsia"/>
                <w:sz w:val="20"/>
                <w:szCs w:val="24"/>
                <w:lang w:eastAsia="zh-CN"/>
              </w:rPr>
              <w:t xml:space="preserve">n actual repetition mapped to both </w:t>
            </w:r>
            <w:r w:rsidRPr="004638C4">
              <w:rPr>
                <w:rFonts w:ascii="Times" w:eastAsia="Malgun Gothic" w:hAnsi="Times"/>
                <w:sz w:val="20"/>
                <w:szCs w:val="24"/>
                <w:lang w:eastAsia="zh-CN"/>
              </w:rPr>
              <w:t>SBFD and non-SBFD symbols</w:t>
            </w:r>
            <w:r w:rsidRPr="004638C4">
              <w:rPr>
                <w:rFonts w:ascii="Times" w:eastAsia="Malgun Gothic" w:hAnsi="Times" w:hint="eastAsia"/>
                <w:sz w:val="20"/>
                <w:szCs w:val="24"/>
                <w:lang w:val="en-US" w:eastAsia="zh-CN"/>
              </w:rPr>
              <w:t xml:space="preserve"> is dropped</w:t>
            </w:r>
            <w:r w:rsidRPr="004638C4">
              <w:rPr>
                <w:rFonts w:ascii="Times" w:eastAsia="Malgun Gothic" w:hAnsi="Times" w:hint="eastAsia"/>
                <w:sz w:val="20"/>
                <w:szCs w:val="24"/>
                <w:lang w:eastAsia="zh-CN"/>
              </w:rPr>
              <w:t>.</w:t>
            </w:r>
          </w:p>
        </w:tc>
      </w:tr>
    </w:tbl>
    <w:p w14:paraId="53088A45" w14:textId="77777777" w:rsidR="00DB49B4" w:rsidRDefault="00DB49B4" w:rsidP="00C270C6"/>
    <w:p w14:paraId="0FBA3352" w14:textId="2B0DDADD" w:rsidR="001D3EF0" w:rsidRDefault="000378DA" w:rsidP="00C270C6">
      <w:r w:rsidRPr="000378DA">
        <w:t>Compared to Option 2, Option 1 conserves some resources in a nominal repetition within a slot that includes both SBFD and non-SBFD symbols. Furthermore, the specification impact is not significant. Option 1 can be implemented by defining a new "invalid symbol" type for actual repetition determination. Therefore, we support Option 1.</w:t>
      </w:r>
    </w:p>
    <w:p w14:paraId="581BEDEB" w14:textId="47C68EDF" w:rsidR="00DB49B4" w:rsidRPr="001D3EF0" w:rsidRDefault="001D3EF0" w:rsidP="00C270C6">
      <w:pPr>
        <w:rPr>
          <w:b/>
          <w:bCs/>
        </w:rPr>
      </w:pPr>
      <w:r w:rsidRPr="001D3EF0">
        <w:rPr>
          <w:rFonts w:hint="eastAsia"/>
          <w:b/>
          <w:bCs/>
        </w:rPr>
        <w:t xml:space="preserve">Proposal 1: Support Option 1 for PUSCH repetition type B (i.e., </w:t>
      </w:r>
      <w:r w:rsidRPr="001D3EF0">
        <w:rPr>
          <w:b/>
          <w:bCs/>
        </w:rPr>
        <w:t>A nominal repetition is segmented into actual repetitions around boundary of SBFD symbols and non-SBFD symbols</w:t>
      </w:r>
      <w:r w:rsidRPr="001D3EF0">
        <w:rPr>
          <w:rFonts w:hint="eastAsia"/>
          <w:b/>
          <w:bCs/>
        </w:rPr>
        <w:t>).</w:t>
      </w:r>
    </w:p>
    <w:p w14:paraId="59CC55BB" w14:textId="4645821C" w:rsidR="002E2015" w:rsidRDefault="00BA62A5" w:rsidP="002E2015">
      <w:pPr>
        <w:pStyle w:val="Heading1"/>
        <w:numPr>
          <w:ilvl w:val="1"/>
          <w:numId w:val="1"/>
        </w:numPr>
        <w:spacing w:after="180"/>
      </w:pPr>
      <w:r w:rsidRPr="00BA62A5">
        <w:rPr>
          <w:rFonts w:eastAsiaTheme="minorEastAsia"/>
          <w:lang w:val="en-US"/>
        </w:rPr>
        <w:t>FDRA RA type 1</w:t>
      </w:r>
    </w:p>
    <w:p w14:paraId="0FC9984E" w14:textId="5AD6D7CB" w:rsidR="00BA62A5" w:rsidRDefault="00BA62A5" w:rsidP="00BA62A5">
      <w:r>
        <w:t>In [</w:t>
      </w:r>
      <w:r w:rsidR="007E77AC">
        <w:rPr>
          <w:rFonts w:hint="eastAsia"/>
        </w:rPr>
        <w:t>2</w:t>
      </w:r>
      <w:r>
        <w:t xml:space="preserve">], the following is captured for </w:t>
      </w:r>
      <w:r>
        <w:rPr>
          <w:rFonts w:hint="eastAsia"/>
        </w:rPr>
        <w:t>RA type 1</w:t>
      </w:r>
      <w:r>
        <w:t xml:space="preserve"> on PDSCH.</w:t>
      </w:r>
    </w:p>
    <w:tbl>
      <w:tblPr>
        <w:tblStyle w:val="TableGrid"/>
        <w:tblW w:w="0" w:type="auto"/>
        <w:tblLook w:val="04A0" w:firstRow="1" w:lastRow="0" w:firstColumn="1" w:lastColumn="0" w:noHBand="0" w:noVBand="1"/>
      </w:tblPr>
      <w:tblGrid>
        <w:gridCol w:w="9954"/>
      </w:tblGrid>
      <w:tr w:rsidR="00BA62A5" w:rsidRPr="00642C18" w14:paraId="31023CBB" w14:textId="77777777" w:rsidTr="00A51D82">
        <w:tc>
          <w:tcPr>
            <w:tcW w:w="9954" w:type="dxa"/>
            <w:tcBorders>
              <w:top w:val="single" w:sz="4" w:space="0" w:color="auto"/>
              <w:left w:val="single" w:sz="4" w:space="0" w:color="auto"/>
              <w:bottom w:val="single" w:sz="4" w:space="0" w:color="auto"/>
              <w:right w:val="single" w:sz="4" w:space="0" w:color="auto"/>
            </w:tcBorders>
          </w:tcPr>
          <w:p w14:paraId="43E4AEFE" w14:textId="77777777" w:rsidR="00BA62A5" w:rsidRPr="00397981" w:rsidRDefault="00BA62A5" w:rsidP="00A51D82">
            <w:pPr>
              <w:spacing w:after="0" w:afterAutospacing="0"/>
              <w:jc w:val="left"/>
              <w:rPr>
                <w:rFonts w:ascii="Times" w:eastAsia="Malgun Gothic" w:hAnsi="Times"/>
                <w:b/>
                <w:sz w:val="20"/>
                <w:lang w:eastAsia="zh-CN"/>
              </w:rPr>
            </w:pPr>
            <w:r w:rsidRPr="00397981">
              <w:rPr>
                <w:rFonts w:ascii="Times" w:eastAsia="Malgun Gothic" w:hAnsi="Times" w:hint="eastAsia"/>
                <w:b/>
                <w:sz w:val="20"/>
                <w:highlight w:val="green"/>
                <w:lang w:eastAsia="zh-CN"/>
              </w:rPr>
              <w:t>Agreement</w:t>
            </w:r>
          </w:p>
          <w:p w14:paraId="371A2B21" w14:textId="77777777" w:rsidR="00BA62A5" w:rsidRPr="00397981" w:rsidRDefault="00BA62A5" w:rsidP="00A51D82">
            <w:p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 xml:space="preserve">For </w:t>
            </w:r>
            <w:r w:rsidRPr="00397981">
              <w:rPr>
                <w:rFonts w:ascii="Times" w:eastAsia="Malgun Gothic" w:hAnsi="Times"/>
                <w:sz w:val="20"/>
                <w:szCs w:val="24"/>
                <w:lang w:eastAsia="zh-CN"/>
              </w:rPr>
              <w:t xml:space="preserve">frequency </w:t>
            </w:r>
            <w:r w:rsidRPr="00397981">
              <w:rPr>
                <w:rFonts w:ascii="Times" w:eastAsia="Malgun Gothic" w:hAnsi="Times" w:hint="eastAsia"/>
                <w:sz w:val="20"/>
                <w:szCs w:val="24"/>
                <w:lang w:eastAsia="zh-CN"/>
              </w:rPr>
              <w:t xml:space="preserve">domain </w:t>
            </w:r>
            <w:r w:rsidRPr="00397981">
              <w:rPr>
                <w:rFonts w:ascii="Times" w:eastAsia="Malgun Gothic" w:hAnsi="Times"/>
                <w:sz w:val="20"/>
                <w:szCs w:val="24"/>
                <w:lang w:eastAsia="zh-CN"/>
              </w:rPr>
              <w:t xml:space="preserve">resource allocation Type </w:t>
            </w:r>
            <w:r w:rsidRPr="00397981">
              <w:rPr>
                <w:rFonts w:ascii="Times" w:eastAsia="Malgun Gothic" w:hAnsi="Times" w:hint="eastAsia"/>
                <w:sz w:val="20"/>
                <w:szCs w:val="24"/>
                <w:lang w:eastAsia="zh-CN"/>
              </w:rPr>
              <w:t>1</w:t>
            </w:r>
            <w:r w:rsidRPr="00397981">
              <w:rPr>
                <w:rFonts w:ascii="Times" w:eastAsia="Malgun Gothic" w:hAnsi="Times"/>
                <w:sz w:val="20"/>
                <w:szCs w:val="24"/>
                <w:lang w:eastAsia="zh-CN"/>
              </w:rPr>
              <w:t xml:space="preserve"> for PDSCH</w:t>
            </w:r>
            <w:r w:rsidRPr="00397981">
              <w:rPr>
                <w:rFonts w:ascii="Times" w:eastAsia="Batang" w:hAnsi="Times" w:cs="Times"/>
                <w:sz w:val="20"/>
                <w:szCs w:val="24"/>
                <w:lang w:eastAsia="zh-CN"/>
              </w:rPr>
              <w:t xml:space="preserve"> in a single slot </w:t>
            </w:r>
            <w:r w:rsidRPr="00397981">
              <w:rPr>
                <w:rFonts w:ascii="Times" w:eastAsia="Malgun Gothic" w:hAnsi="Times" w:cs="Times" w:hint="eastAsia"/>
                <w:sz w:val="20"/>
                <w:szCs w:val="24"/>
                <w:lang w:eastAsia="zh-CN"/>
              </w:rPr>
              <w:t xml:space="preserve">scheduled at least </w:t>
            </w:r>
            <w:r w:rsidRPr="00397981">
              <w:rPr>
                <w:rFonts w:ascii="Times" w:eastAsia="Batang" w:hAnsi="Times" w:cs="Times"/>
                <w:sz w:val="20"/>
                <w:szCs w:val="24"/>
                <w:lang w:eastAsia="zh-CN"/>
              </w:rPr>
              <w:t xml:space="preserve">by DCI </w:t>
            </w:r>
            <w:r w:rsidRPr="00397981">
              <w:rPr>
                <w:rFonts w:ascii="Times" w:eastAsia="Malgun Gothic" w:hAnsi="Times" w:cs="Times" w:hint="eastAsia"/>
                <w:sz w:val="20"/>
                <w:szCs w:val="24"/>
                <w:lang w:eastAsia="zh-CN"/>
              </w:rPr>
              <w:t>format in USS</w:t>
            </w:r>
            <w:r w:rsidRPr="00397981">
              <w:rPr>
                <w:rFonts w:ascii="Times" w:eastAsia="Malgun Gothic" w:hAnsi="Times" w:cs="Times"/>
                <w:bCs/>
                <w:sz w:val="20"/>
                <w:szCs w:val="24"/>
                <w:lang w:eastAsia="zh-CN"/>
              </w:rPr>
              <w:t xml:space="preserve"> when PRG </w:t>
            </w:r>
            <w:r w:rsidRPr="00397981">
              <w:rPr>
                <w:rFonts w:ascii="Times" w:eastAsia="SimSun" w:hAnsi="Times"/>
                <w:bCs/>
                <w:sz w:val="20"/>
                <w:szCs w:val="24"/>
                <w:lang w:eastAsia="en-US"/>
              </w:rPr>
              <w:t>is determined as one of the values among {2, 4}</w:t>
            </w:r>
            <w:r w:rsidRPr="00397981">
              <w:rPr>
                <w:rFonts w:ascii="Times" w:eastAsia="Malgun Gothic" w:hAnsi="Times" w:cs="Times" w:hint="eastAsia"/>
                <w:sz w:val="20"/>
                <w:szCs w:val="24"/>
                <w:lang w:eastAsia="zh-CN"/>
              </w:rPr>
              <w:t xml:space="preserve">, </w:t>
            </w:r>
          </w:p>
          <w:p w14:paraId="01F55733" w14:textId="77777777" w:rsidR="00BA62A5" w:rsidRPr="00397981" w:rsidRDefault="00BA62A5" w:rsidP="00840A38">
            <w:pPr>
              <w:numPr>
                <w:ilvl w:val="0"/>
                <w:numId w:val="15"/>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 xml:space="preserve">Option 1-1: Only the assigned PRBs within DL usable PRBs are </w:t>
            </w:r>
            <w:r w:rsidRPr="00397981">
              <w:rPr>
                <w:rFonts w:ascii="Times" w:eastAsia="Malgun Gothic" w:hAnsi="Times" w:cs="Times" w:hint="eastAsia"/>
                <w:sz w:val="20"/>
                <w:szCs w:val="24"/>
                <w:lang w:eastAsia="zh-CN"/>
              </w:rPr>
              <w:t>considered to be valid for</w:t>
            </w:r>
            <w:r w:rsidRPr="00397981">
              <w:rPr>
                <w:rFonts w:ascii="Times" w:eastAsia="Malgun Gothic" w:hAnsi="Times" w:hint="eastAsia"/>
                <w:sz w:val="20"/>
                <w:szCs w:val="24"/>
                <w:lang w:eastAsia="zh-CN"/>
              </w:rPr>
              <w:t xml:space="preserve"> PDSCH. Assigned PRBs that fall outside DL usable PRBs are </w:t>
            </w:r>
            <w:r w:rsidRPr="00397981">
              <w:rPr>
                <w:rFonts w:ascii="Times" w:eastAsia="Malgun Gothic" w:hAnsi="Times" w:cs="Times" w:hint="eastAsia"/>
                <w:sz w:val="20"/>
                <w:szCs w:val="24"/>
                <w:lang w:eastAsia="zh-CN"/>
              </w:rPr>
              <w:t>considered to be</w:t>
            </w:r>
            <w:r w:rsidRPr="00397981">
              <w:rPr>
                <w:rFonts w:ascii="Times" w:eastAsia="Malgun Gothic" w:hAnsi="Times" w:hint="eastAsia"/>
                <w:sz w:val="20"/>
                <w:szCs w:val="24"/>
                <w:lang w:eastAsia="zh-CN"/>
              </w:rPr>
              <w:t xml:space="preserve"> </w:t>
            </w:r>
            <w:r w:rsidRPr="00397981">
              <w:rPr>
                <w:rFonts w:ascii="Times" w:eastAsia="Malgun Gothic" w:hAnsi="Times"/>
                <w:sz w:val="20"/>
                <w:szCs w:val="24"/>
                <w:lang w:eastAsia="zh-CN"/>
              </w:rPr>
              <w:t>invalid and</w:t>
            </w:r>
            <w:r w:rsidRPr="00397981">
              <w:rPr>
                <w:rFonts w:ascii="Times" w:eastAsia="Malgun Gothic" w:hAnsi="Times" w:hint="eastAsia"/>
                <w:sz w:val="20"/>
                <w:szCs w:val="24"/>
                <w:lang w:eastAsia="zh-CN"/>
              </w:rPr>
              <w:t xml:space="preserve"> should not be used for PDSCH resource mapping.</w:t>
            </w:r>
          </w:p>
          <w:p w14:paraId="3C1EFA92" w14:textId="77777777" w:rsidR="00BA62A5" w:rsidRPr="00397981" w:rsidRDefault="00BA62A5" w:rsidP="00840A38">
            <w:pPr>
              <w:numPr>
                <w:ilvl w:val="1"/>
                <w:numId w:val="15"/>
              </w:numPr>
              <w:spacing w:after="0" w:afterAutospacing="0"/>
              <w:jc w:val="left"/>
              <w:rPr>
                <w:rFonts w:ascii="Times" w:eastAsia="Malgun Gothic" w:hAnsi="Times"/>
                <w:sz w:val="20"/>
                <w:szCs w:val="24"/>
                <w:lang w:eastAsia="zh-CN"/>
              </w:rPr>
            </w:pPr>
            <w:r w:rsidRPr="00397981">
              <w:rPr>
                <w:rFonts w:ascii="Times" w:eastAsia="Malgun Gothic" w:hAnsi="Times" w:cs="Times" w:hint="eastAsia"/>
                <w:sz w:val="20"/>
                <w:szCs w:val="24"/>
                <w:lang w:eastAsia="zh-CN"/>
              </w:rPr>
              <w:t>Existing</w:t>
            </w:r>
            <w:r w:rsidRPr="00397981">
              <w:rPr>
                <w:rFonts w:ascii="Times" w:eastAsia="Malgun Gothic" w:hAnsi="Times" w:hint="eastAsia"/>
                <w:sz w:val="20"/>
                <w:szCs w:val="24"/>
                <w:lang w:eastAsia="zh-CN"/>
              </w:rPr>
              <w:t xml:space="preserve"> RB indexing and VRB-to-PRB mapping are reused</w:t>
            </w:r>
          </w:p>
          <w:p w14:paraId="0B7F91FB" w14:textId="77777777" w:rsidR="00BA62A5" w:rsidRPr="00397981" w:rsidRDefault="00BA62A5" w:rsidP="00840A38">
            <w:pPr>
              <w:numPr>
                <w:ilvl w:val="1"/>
                <w:numId w:val="15"/>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The number of PRBs for TBS determination is based on the assigned PRBs within DL usable PRBs only</w:t>
            </w:r>
          </w:p>
          <w:p w14:paraId="380FF39F" w14:textId="77777777" w:rsidR="00BA62A5" w:rsidRPr="00397981" w:rsidRDefault="00BA62A5" w:rsidP="00840A38">
            <w:pPr>
              <w:numPr>
                <w:ilvl w:val="1"/>
                <w:numId w:val="15"/>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lastRenderedPageBreak/>
              <w:t>FFS</w:t>
            </w:r>
            <w:r w:rsidRPr="00397981">
              <w:rPr>
                <w:rFonts w:ascii="Times" w:eastAsia="Malgun Gothic" w:hAnsi="Times"/>
                <w:sz w:val="20"/>
                <w:szCs w:val="24"/>
                <w:lang w:eastAsia="zh-CN"/>
              </w:rPr>
              <w:t>:</w:t>
            </w:r>
            <w:r w:rsidRPr="00397981">
              <w:rPr>
                <w:rFonts w:ascii="Times" w:eastAsia="Malgun Gothic" w:hAnsi="Times" w:hint="eastAsia"/>
                <w:sz w:val="20"/>
                <w:szCs w:val="24"/>
                <w:lang w:eastAsia="zh-CN"/>
              </w:rPr>
              <w:t xml:space="preserve"> DMRS </w:t>
            </w:r>
            <w:r w:rsidRPr="00397981">
              <w:rPr>
                <w:rFonts w:ascii="Times" w:eastAsia="Malgun Gothic" w:hAnsi="Times"/>
                <w:sz w:val="20"/>
                <w:szCs w:val="24"/>
                <w:lang w:eastAsia="zh-CN"/>
              </w:rPr>
              <w:t xml:space="preserve">sequence </w:t>
            </w:r>
            <w:r w:rsidRPr="00397981">
              <w:rPr>
                <w:rFonts w:ascii="Times" w:eastAsia="Malgun Gothic" w:hAnsi="Times" w:hint="eastAsia"/>
                <w:sz w:val="20"/>
                <w:szCs w:val="24"/>
                <w:lang w:eastAsia="zh-CN"/>
              </w:rPr>
              <w:t xml:space="preserve">mapping </w:t>
            </w:r>
          </w:p>
          <w:p w14:paraId="5701DF65" w14:textId="77777777" w:rsidR="00BA62A5" w:rsidRPr="00397981" w:rsidRDefault="00BA62A5" w:rsidP="00840A38">
            <w:pPr>
              <w:numPr>
                <w:ilvl w:val="0"/>
                <w:numId w:val="15"/>
              </w:numPr>
              <w:spacing w:after="0" w:afterAutospacing="0"/>
              <w:jc w:val="left"/>
              <w:rPr>
                <w:rFonts w:ascii="Times" w:eastAsia="Malgun Gothic" w:hAnsi="Times"/>
                <w:bCs/>
                <w:sz w:val="20"/>
                <w:szCs w:val="24"/>
                <w:lang w:eastAsia="zh-CN"/>
              </w:rPr>
            </w:pPr>
            <w:r w:rsidRPr="00397981">
              <w:rPr>
                <w:rFonts w:ascii="Times" w:eastAsia="Malgun Gothic" w:hAnsi="Times"/>
                <w:bCs/>
                <w:sz w:val="20"/>
                <w:szCs w:val="24"/>
                <w:lang w:eastAsia="zh-CN"/>
              </w:rPr>
              <w:t>FFS: when PRG is determined as wideband</w:t>
            </w:r>
          </w:p>
          <w:p w14:paraId="7DE40E37" w14:textId="77777777" w:rsidR="00BA62A5" w:rsidRPr="00397981" w:rsidRDefault="00BA62A5" w:rsidP="00840A38">
            <w:pPr>
              <w:numPr>
                <w:ilvl w:val="0"/>
                <w:numId w:val="15"/>
              </w:numPr>
              <w:spacing w:after="0" w:afterAutospacing="0"/>
              <w:jc w:val="left"/>
              <w:rPr>
                <w:rFonts w:ascii="Times" w:eastAsia="Malgun Gothic" w:hAnsi="Times"/>
                <w:bCs/>
                <w:sz w:val="20"/>
                <w:szCs w:val="24"/>
                <w:lang w:eastAsia="zh-CN"/>
              </w:rPr>
            </w:pPr>
            <w:r w:rsidRPr="00397981">
              <w:rPr>
                <w:rFonts w:ascii="Times" w:eastAsia="Malgun Gothic" w:hAnsi="Times" w:hint="eastAsia"/>
                <w:bCs/>
                <w:sz w:val="20"/>
                <w:szCs w:val="24"/>
                <w:lang w:eastAsia="zh-CN"/>
              </w:rPr>
              <w:t>FFS: partial PRG</w:t>
            </w:r>
          </w:p>
        </w:tc>
      </w:tr>
    </w:tbl>
    <w:p w14:paraId="3DE0A960" w14:textId="77777777" w:rsidR="00BA62A5" w:rsidRPr="00227B64" w:rsidRDefault="00BA62A5" w:rsidP="00BA62A5">
      <w:pPr>
        <w:rPr>
          <w:u w:val="single"/>
        </w:rPr>
      </w:pPr>
    </w:p>
    <w:p w14:paraId="6ECEA0BD" w14:textId="7056955F" w:rsidR="00BA62A5" w:rsidRPr="00D64B77" w:rsidRDefault="00BA62A5" w:rsidP="00BA62A5">
      <w:pPr>
        <w:rPr>
          <w:lang w:val="en-US"/>
        </w:rPr>
      </w:pPr>
      <w:r>
        <w:rPr>
          <w:rFonts w:hint="eastAsia"/>
          <w:lang w:val="en-US"/>
        </w:rPr>
        <w:t xml:space="preserve">In DCI format 1_0 </w:t>
      </w:r>
      <w:r w:rsidR="00D13F38">
        <w:rPr>
          <w:rFonts w:hint="eastAsia"/>
          <w:lang w:val="en-US"/>
        </w:rPr>
        <w:t xml:space="preserve">monitored </w:t>
      </w:r>
      <w:r>
        <w:rPr>
          <w:rFonts w:hint="eastAsia"/>
          <w:lang w:val="en-US"/>
        </w:rPr>
        <w:t xml:space="preserve">in CSS, </w:t>
      </w:r>
      <w:r w:rsidR="00280CE1" w:rsidRPr="00280CE1">
        <w:t>the maximum bandwidth allocation is constrained by the bandwidth of CORESET0. In FR1, the maximum CORESET0 bandwidth does not exceed 20 MHz, which is smaller than the 40 MHz DL subband. In FR2-1, the maximum CORESET0 bandwidth is 70 MHz, which is smaller than the 75 MHz DL subband. In [</w:t>
      </w:r>
      <w:r w:rsidR="00FF60C2">
        <w:rPr>
          <w:rFonts w:hint="eastAsia"/>
        </w:rPr>
        <w:t>3</w:t>
      </w:r>
      <w:r w:rsidR="00280CE1" w:rsidRPr="00280CE1">
        <w:t>], an alternative option for a DL subband of approximately 40 MHz is proposed. However, most companies evaluated 75 MHz. Therefore, we consider this a micro-optimization.</w:t>
      </w:r>
    </w:p>
    <w:p w14:paraId="07F95CD6" w14:textId="5F5B5E89" w:rsidR="00BA62A5" w:rsidRPr="00862857" w:rsidRDefault="00BA62A5" w:rsidP="00BA62A5">
      <w:pPr>
        <w:rPr>
          <w:b/>
          <w:bCs/>
          <w:lang w:val="en-US"/>
        </w:rPr>
      </w:pPr>
      <w:r w:rsidRPr="00862857">
        <w:rPr>
          <w:rFonts w:hint="eastAsia"/>
          <w:b/>
          <w:bCs/>
          <w:lang w:val="en-US"/>
        </w:rPr>
        <w:t xml:space="preserve">Proposal </w:t>
      </w:r>
      <w:r>
        <w:rPr>
          <w:rFonts w:hint="eastAsia"/>
          <w:b/>
          <w:bCs/>
          <w:lang w:val="en-US"/>
        </w:rPr>
        <w:t>2</w:t>
      </w:r>
      <w:r w:rsidRPr="00862857">
        <w:rPr>
          <w:rFonts w:hint="eastAsia"/>
          <w:b/>
          <w:bCs/>
          <w:lang w:val="en-US"/>
        </w:rPr>
        <w:t xml:space="preserve">: Enhancement </w:t>
      </w:r>
      <w:r w:rsidR="0021069E">
        <w:rPr>
          <w:rFonts w:hint="eastAsia"/>
          <w:b/>
          <w:bCs/>
          <w:lang w:val="en-US"/>
        </w:rPr>
        <w:t>of</w:t>
      </w:r>
      <w:r w:rsidRPr="00862857">
        <w:rPr>
          <w:rFonts w:hint="eastAsia"/>
          <w:b/>
          <w:bCs/>
          <w:lang w:val="en-US"/>
        </w:rPr>
        <w:t xml:space="preserve"> RA type 1 for DCI format 1_0 </w:t>
      </w:r>
      <w:r w:rsidR="00891035">
        <w:rPr>
          <w:rFonts w:hint="eastAsia"/>
          <w:b/>
          <w:bCs/>
          <w:lang w:val="en-US"/>
        </w:rPr>
        <w:t>monitored</w:t>
      </w:r>
      <w:r w:rsidRPr="00862857">
        <w:rPr>
          <w:rFonts w:hint="eastAsia"/>
          <w:b/>
          <w:bCs/>
          <w:lang w:val="en-US"/>
        </w:rPr>
        <w:t xml:space="preserve"> in CSS is not purs</w:t>
      </w:r>
      <w:r>
        <w:rPr>
          <w:b/>
          <w:bCs/>
          <w:lang w:val="en-US"/>
        </w:rPr>
        <w:t>u</w:t>
      </w:r>
      <w:r w:rsidRPr="00862857">
        <w:rPr>
          <w:rFonts w:hint="eastAsia"/>
          <w:b/>
          <w:bCs/>
          <w:lang w:val="en-US"/>
        </w:rPr>
        <w:t xml:space="preserve">ed </w:t>
      </w:r>
      <w:r w:rsidR="00891035">
        <w:rPr>
          <w:rFonts w:hint="eastAsia"/>
          <w:b/>
          <w:bCs/>
          <w:lang w:val="en-US"/>
        </w:rPr>
        <w:t>for</w:t>
      </w:r>
      <w:r w:rsidRPr="00862857">
        <w:rPr>
          <w:rFonts w:hint="eastAsia"/>
          <w:b/>
          <w:bCs/>
          <w:lang w:val="en-US"/>
        </w:rPr>
        <w:t xml:space="preserve"> Rel-19.</w:t>
      </w:r>
    </w:p>
    <w:p w14:paraId="58339DCD" w14:textId="72A7F82D" w:rsidR="009C0C0B" w:rsidRDefault="00082882" w:rsidP="009C0C0B">
      <w:pPr>
        <w:pStyle w:val="Heading1"/>
        <w:numPr>
          <w:ilvl w:val="1"/>
          <w:numId w:val="1"/>
        </w:numPr>
        <w:spacing w:after="180"/>
      </w:pPr>
      <w:r>
        <w:rPr>
          <w:rFonts w:eastAsiaTheme="minorEastAsia" w:hint="eastAsia"/>
          <w:lang w:val="en-US"/>
        </w:rPr>
        <w:t>PTRS</w:t>
      </w:r>
    </w:p>
    <w:p w14:paraId="3D202B3F" w14:textId="187A4723" w:rsidR="001D3EF0" w:rsidRDefault="00FC2BA1" w:rsidP="00C270C6">
      <w:pPr>
        <w:rPr>
          <w:lang w:val="en-US"/>
        </w:rPr>
      </w:pPr>
      <w:r w:rsidRPr="00FC2BA1">
        <w:t>When transform precoding is enabled, PT-RS mapping appears on the edge RBs. If these edge RBs are invalidated, the corresponding PT-RS samples will be lost, leading to performance degradation.</w:t>
      </w:r>
    </w:p>
    <w:p w14:paraId="2963EA6C" w14:textId="3621D44C" w:rsidR="00595CBE" w:rsidRDefault="00595CBE" w:rsidP="00C270C6">
      <w:pPr>
        <w:rPr>
          <w:lang w:val="en-US"/>
        </w:rPr>
      </w:pPr>
      <w:r>
        <w:rPr>
          <w:rFonts w:hint="eastAsia"/>
          <w:lang w:val="en-US"/>
        </w:rPr>
        <w:t xml:space="preserve">Figure 1 </w:t>
      </w:r>
      <w:r w:rsidR="00966327">
        <w:rPr>
          <w:rFonts w:hint="eastAsia"/>
          <w:lang w:val="en-US"/>
        </w:rPr>
        <w:t>illustrates</w:t>
      </w:r>
      <w:r>
        <w:rPr>
          <w:rFonts w:hint="eastAsia"/>
          <w:lang w:val="en-US"/>
        </w:rPr>
        <w:t xml:space="preserve"> </w:t>
      </w:r>
      <w:r w:rsidR="00353C04">
        <w:rPr>
          <w:rFonts w:hint="eastAsia"/>
          <w:lang w:val="en-US"/>
        </w:rPr>
        <w:t xml:space="preserve">an </w:t>
      </w:r>
      <w:r w:rsidR="00353C04">
        <w:rPr>
          <w:lang w:val="en-US"/>
        </w:rPr>
        <w:t>example</w:t>
      </w:r>
      <w:r w:rsidR="00353C04">
        <w:rPr>
          <w:rFonts w:hint="eastAsia"/>
          <w:lang w:val="en-US"/>
        </w:rPr>
        <w:t xml:space="preserve"> of PT-RS </w:t>
      </w:r>
      <w:r w:rsidR="007E0DBB">
        <w:rPr>
          <w:rFonts w:hint="eastAsia"/>
          <w:lang w:val="en-US"/>
        </w:rPr>
        <w:t xml:space="preserve">mapping </w:t>
      </w:r>
      <w:r w:rsidR="00662F5F">
        <w:rPr>
          <w:rFonts w:hint="eastAsia"/>
        </w:rPr>
        <w:t xml:space="preserve">when transform precoding is enabled, </w:t>
      </w:r>
      <w:r w:rsidR="00966327">
        <w:rPr>
          <w:rFonts w:hint="eastAsia"/>
        </w:rPr>
        <w:t xml:space="preserve">with </w:t>
      </w:r>
      <w:r w:rsidR="00662F5F">
        <w:rPr>
          <w:rFonts w:hint="eastAsia"/>
        </w:rPr>
        <w:t xml:space="preserve">the number of PT-RS groups </w:t>
      </w:r>
      <m:oMath>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r>
          <w:rPr>
            <w:rFonts w:ascii="Cambria Math" w:hAnsi="Cambria Math"/>
          </w:rPr>
          <m:t>=4</m:t>
        </m:r>
      </m:oMath>
      <w:r w:rsidR="00662F5F">
        <w:rPr>
          <w:rFonts w:hint="eastAsia"/>
        </w:rPr>
        <w:t xml:space="preserve">, and the number of samples per PT-RS group </w:t>
      </w:r>
      <m:oMath>
        <m:sSubSup>
          <m:sSubSupPr>
            <m:ctrlPr>
              <w:rPr>
                <w:rFonts w:ascii="Cambria Math" w:hAnsi="Cambria Math"/>
                <w:i/>
              </w:rPr>
            </m:ctrlPr>
          </m:sSubSupPr>
          <m:e>
            <m:r>
              <w:rPr>
                <w:rFonts w:ascii="Cambria Math" w:hAnsi="Cambria Math"/>
              </w:rPr>
              <m:t>N</m:t>
            </m:r>
          </m:e>
          <m:sub>
            <m:r>
              <w:rPr>
                <w:rFonts w:ascii="Cambria Math" w:hAnsi="Cambria Math"/>
              </w:rPr>
              <m:t>samp</m:t>
            </m:r>
          </m:sub>
          <m:sup>
            <m:r>
              <w:rPr>
                <w:rFonts w:ascii="Cambria Math" w:hAnsi="Cambria Math"/>
              </w:rPr>
              <m:t>group</m:t>
            </m:r>
          </m:sup>
        </m:sSubSup>
        <m:r>
          <w:rPr>
            <w:rFonts w:ascii="Cambria Math" w:hAnsi="Cambria Math"/>
          </w:rPr>
          <m:t>=2</m:t>
        </m:r>
      </m:oMath>
      <w:r w:rsidR="007E0DBB">
        <w:rPr>
          <w:rFonts w:hint="eastAsia"/>
          <w:lang w:val="en-US"/>
        </w:rPr>
        <w:t xml:space="preserve">. </w:t>
      </w:r>
      <w:r w:rsidR="00662F5F">
        <w:rPr>
          <w:rFonts w:hint="eastAsia"/>
          <w:lang w:val="en-US"/>
        </w:rPr>
        <w:t xml:space="preserve">In this case, </w:t>
      </w:r>
      <w:r w:rsidR="0014198D">
        <w:rPr>
          <w:rFonts w:hint="eastAsia"/>
          <w:lang w:val="en-US"/>
        </w:rPr>
        <w:t xml:space="preserve">PT-RS mapping </w:t>
      </w:r>
      <w:r w:rsidR="006B5B2C">
        <w:rPr>
          <w:rFonts w:hint="eastAsia"/>
          <w:lang w:val="en-US"/>
        </w:rPr>
        <w:t>occurs</w:t>
      </w:r>
      <w:r w:rsidR="0014198D">
        <w:rPr>
          <w:rFonts w:hint="eastAsia"/>
          <w:lang w:val="en-US"/>
        </w:rPr>
        <w:t xml:space="preserve"> </w:t>
      </w:r>
      <w:r w:rsidR="006B5B2C">
        <w:rPr>
          <w:rFonts w:hint="eastAsia"/>
          <w:lang w:val="en-US"/>
        </w:rPr>
        <w:t xml:space="preserve">at </w:t>
      </w:r>
      <w:r w:rsidR="0014198D">
        <w:rPr>
          <w:rFonts w:hint="eastAsia"/>
          <w:lang w:val="en-US"/>
        </w:rPr>
        <w:t>both edges of the scheduled bandwidth</w:t>
      </w:r>
      <w:r w:rsidR="006B5B2C">
        <w:rPr>
          <w:rFonts w:hint="eastAsia"/>
          <w:lang w:val="en-US"/>
        </w:rPr>
        <w:t>,</w:t>
      </w:r>
      <w:r w:rsidR="0014198D">
        <w:rPr>
          <w:rFonts w:hint="eastAsia"/>
          <w:lang w:val="en-US"/>
        </w:rPr>
        <w:t xml:space="preserve"> as shown in blue. However, the edge RBs are highly likely </w:t>
      </w:r>
      <w:r w:rsidR="00D860CA">
        <w:rPr>
          <w:rFonts w:hint="eastAsia"/>
          <w:lang w:val="en-US"/>
        </w:rPr>
        <w:t xml:space="preserve">outside of </w:t>
      </w:r>
      <w:r w:rsidR="00D860CA">
        <w:rPr>
          <w:lang w:val="en-US"/>
        </w:rPr>
        <w:t>the</w:t>
      </w:r>
      <w:r w:rsidR="00D860CA">
        <w:rPr>
          <w:rFonts w:hint="eastAsia"/>
          <w:lang w:val="en-US"/>
        </w:rPr>
        <w:t xml:space="preserve"> UL subband</w:t>
      </w:r>
      <w:r w:rsidR="00500769">
        <w:rPr>
          <w:rFonts w:hint="eastAsia"/>
          <w:lang w:val="en-US"/>
        </w:rPr>
        <w:t>,</w:t>
      </w:r>
      <w:r w:rsidR="00D860CA">
        <w:rPr>
          <w:rFonts w:hint="eastAsia"/>
          <w:lang w:val="en-US"/>
        </w:rPr>
        <w:t xml:space="preserve"> </w:t>
      </w:r>
      <w:r w:rsidR="00500769">
        <w:rPr>
          <w:rFonts w:hint="eastAsia"/>
          <w:lang w:val="en-US"/>
        </w:rPr>
        <w:t xml:space="preserve">causing the </w:t>
      </w:r>
      <w:r w:rsidR="00D860CA">
        <w:rPr>
          <w:rFonts w:hint="eastAsia"/>
          <w:lang w:val="en-US"/>
        </w:rPr>
        <w:t xml:space="preserve">PT-RS samples </w:t>
      </w:r>
      <w:r w:rsidR="00500769">
        <w:rPr>
          <w:rFonts w:hint="eastAsia"/>
          <w:lang w:val="en-US"/>
        </w:rPr>
        <w:t>in these RBs to be lost.</w:t>
      </w:r>
    </w:p>
    <w:p w14:paraId="47CF5EF7" w14:textId="163A0639" w:rsidR="00D860CA" w:rsidRDefault="00342005" w:rsidP="00C270C6">
      <w:pPr>
        <w:rPr>
          <w:lang w:val="en-US"/>
        </w:rPr>
      </w:pPr>
      <w:r w:rsidRPr="00342005">
        <w:t>To address this issue, invalidated RBs should be excluded from the scheduled bandwidth before PT-RS mapping determination. This ensures that PT-RS mapping remains within the UL subband.</w:t>
      </w:r>
    </w:p>
    <w:p w14:paraId="6F93DAC5" w14:textId="3090C558" w:rsidR="00763601" w:rsidRPr="00763601" w:rsidRDefault="00763601" w:rsidP="00C270C6">
      <w:pPr>
        <w:rPr>
          <w:b/>
          <w:bCs/>
          <w:lang w:val="en-US"/>
        </w:rPr>
      </w:pPr>
      <w:r w:rsidRPr="00763601">
        <w:rPr>
          <w:rFonts w:hint="eastAsia"/>
          <w:b/>
          <w:bCs/>
          <w:lang w:val="en-US"/>
        </w:rPr>
        <w:t xml:space="preserve">Proposal 3: </w:t>
      </w:r>
      <w:r w:rsidR="00602A98" w:rsidRPr="00602A98">
        <w:rPr>
          <w:b/>
          <w:bCs/>
        </w:rPr>
        <w:t>When transform precoding is enabled, invalidated RBs should be excluded from the scheduled bandwidth before PT-RS mapping determination.</w:t>
      </w:r>
    </w:p>
    <w:p w14:paraId="405B443C" w14:textId="583A6661" w:rsidR="00DB49B4" w:rsidRDefault="00DE4567" w:rsidP="00C270C6">
      <w:r>
        <w:object w:dxaOrig="13080" w:dyaOrig="3090" w14:anchorId="36FD1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65pt;height:117.5pt" o:ole="">
            <v:imagedata r:id="rId8" o:title=""/>
          </v:shape>
          <o:OLEObject Type="Embed" ProgID="Visio.Drawing.15" ShapeID="_x0000_i1025" DrawAspect="Content" ObjectID="_1804662121" r:id="rId9"/>
        </w:object>
      </w:r>
    </w:p>
    <w:p w14:paraId="523FDBE4" w14:textId="5AAD2348" w:rsidR="00DB49B4" w:rsidRDefault="00DE4567" w:rsidP="00662F5F">
      <w:pPr>
        <w:jc w:val="center"/>
      </w:pPr>
      <w:r>
        <w:rPr>
          <w:rFonts w:hint="eastAsia"/>
        </w:rPr>
        <w:t>Figure 1: PT-RS mapping when transform precoding is enabled</w:t>
      </w:r>
      <w:r w:rsidR="000411A8">
        <w:rPr>
          <w:rFonts w:hint="eastAsia"/>
        </w:rPr>
        <w:t xml:space="preserve">, </w:t>
      </w:r>
      <w:r w:rsidR="00662F5F">
        <w:rPr>
          <w:rFonts w:hint="eastAsia"/>
        </w:rPr>
        <w:t xml:space="preserve">the </w:t>
      </w:r>
      <w:r w:rsidR="000411A8">
        <w:rPr>
          <w:rFonts w:hint="eastAsia"/>
        </w:rPr>
        <w:t xml:space="preserve">number of PT-RS groups </w:t>
      </w:r>
      <m:oMath>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r>
          <w:rPr>
            <w:rFonts w:ascii="Cambria Math" w:hAnsi="Cambria Math"/>
          </w:rPr>
          <m:t>=4</m:t>
        </m:r>
      </m:oMath>
      <w:r w:rsidR="008F0D92">
        <w:rPr>
          <w:rFonts w:hint="eastAsia"/>
        </w:rPr>
        <w:t xml:space="preserve">, and </w:t>
      </w:r>
      <w:r w:rsidR="00662F5F">
        <w:rPr>
          <w:rFonts w:hint="eastAsia"/>
        </w:rPr>
        <w:t xml:space="preserve">the number of samples per PT-RS group </w:t>
      </w:r>
      <m:oMath>
        <m:sSubSup>
          <m:sSubSupPr>
            <m:ctrlPr>
              <w:rPr>
                <w:rFonts w:ascii="Cambria Math" w:hAnsi="Cambria Math"/>
                <w:i/>
              </w:rPr>
            </m:ctrlPr>
          </m:sSubSupPr>
          <m:e>
            <m:r>
              <w:rPr>
                <w:rFonts w:ascii="Cambria Math" w:hAnsi="Cambria Math"/>
              </w:rPr>
              <m:t>N</m:t>
            </m:r>
          </m:e>
          <m:sub>
            <m:r>
              <w:rPr>
                <w:rFonts w:ascii="Cambria Math" w:hAnsi="Cambria Math"/>
              </w:rPr>
              <m:t>samp</m:t>
            </m:r>
          </m:sub>
          <m:sup>
            <m:r>
              <w:rPr>
                <w:rFonts w:ascii="Cambria Math" w:hAnsi="Cambria Math"/>
              </w:rPr>
              <m:t>group</m:t>
            </m:r>
          </m:sup>
        </m:sSubSup>
        <m:r>
          <w:rPr>
            <w:rFonts w:ascii="Cambria Math" w:hAnsi="Cambria Math"/>
          </w:rPr>
          <m:t>=2</m:t>
        </m:r>
      </m:oMath>
    </w:p>
    <w:p w14:paraId="0702AFB0" w14:textId="3A4D895E" w:rsidR="00222282" w:rsidRDefault="00222282" w:rsidP="00222282">
      <w:pPr>
        <w:pStyle w:val="Heading1"/>
        <w:spacing w:after="180"/>
      </w:pPr>
      <w:r>
        <w:rPr>
          <w:rFonts w:eastAsiaTheme="minorEastAsia" w:hint="eastAsia"/>
          <w:lang w:val="en-US"/>
        </w:rPr>
        <w:t>Collision handling</w:t>
      </w:r>
    </w:p>
    <w:p w14:paraId="5421C4E4" w14:textId="3C15F084" w:rsidR="008A51C1" w:rsidRPr="00D27506" w:rsidRDefault="00D27506" w:rsidP="00657085">
      <w:r w:rsidRPr="00D27506">
        <w:rPr>
          <w:rFonts w:hint="eastAsia"/>
        </w:rPr>
        <w:t>In</w:t>
      </w:r>
      <w:r>
        <w:rPr>
          <w:rFonts w:hint="eastAsia"/>
        </w:rPr>
        <w:t xml:space="preserve"> the feature lead summary </w:t>
      </w:r>
      <w:r w:rsidR="00592AB0">
        <w:rPr>
          <w:rFonts w:hint="eastAsia"/>
        </w:rPr>
        <w:t>developed in RAN1#120 [</w:t>
      </w:r>
      <w:r w:rsidR="00FF60C2">
        <w:rPr>
          <w:rFonts w:hint="eastAsia"/>
        </w:rPr>
        <w:t>4</w:t>
      </w:r>
      <w:r w:rsidR="00592AB0">
        <w:rPr>
          <w:rFonts w:hint="eastAsia"/>
        </w:rPr>
        <w:t xml:space="preserve">], </w:t>
      </w:r>
      <w:r w:rsidR="00FF60C2">
        <w:rPr>
          <w:rFonts w:hint="eastAsia"/>
        </w:rPr>
        <w:t>the following proposal was captured and discussed.</w:t>
      </w:r>
    </w:p>
    <w:tbl>
      <w:tblPr>
        <w:tblStyle w:val="TableGrid"/>
        <w:tblW w:w="0" w:type="auto"/>
        <w:tblLook w:val="04A0" w:firstRow="1" w:lastRow="0" w:firstColumn="1" w:lastColumn="0" w:noHBand="0" w:noVBand="1"/>
      </w:tblPr>
      <w:tblGrid>
        <w:gridCol w:w="9954"/>
      </w:tblGrid>
      <w:tr w:rsidR="00222282" w:rsidRPr="00642C18" w14:paraId="5092DFAB" w14:textId="77777777" w:rsidTr="00DF1778">
        <w:tc>
          <w:tcPr>
            <w:tcW w:w="9954" w:type="dxa"/>
            <w:tcBorders>
              <w:top w:val="single" w:sz="4" w:space="0" w:color="auto"/>
              <w:left w:val="single" w:sz="4" w:space="0" w:color="auto"/>
              <w:bottom w:val="single" w:sz="4" w:space="0" w:color="auto"/>
              <w:right w:val="single" w:sz="4" w:space="0" w:color="auto"/>
            </w:tcBorders>
          </w:tcPr>
          <w:p w14:paraId="0ECC8636" w14:textId="77777777" w:rsidR="00D246E1" w:rsidRPr="00D246E1" w:rsidRDefault="00D246E1" w:rsidP="00D246E1">
            <w:pPr>
              <w:suppressAutoHyphens/>
              <w:spacing w:after="120" w:afterAutospacing="0" w:line="259" w:lineRule="auto"/>
              <w:rPr>
                <w:rFonts w:eastAsia="SimSun"/>
                <w:b/>
                <w:sz w:val="20"/>
                <w:lang w:val="en-US" w:eastAsia="zh-CN"/>
              </w:rPr>
            </w:pPr>
            <w:r w:rsidRPr="00D246E1">
              <w:rPr>
                <w:rFonts w:eastAsia="SimSun"/>
                <w:b/>
                <w:sz w:val="20"/>
                <w:lang w:val="en-US" w:eastAsia="zh-CN"/>
              </w:rPr>
              <w:lastRenderedPageBreak/>
              <w:t xml:space="preserve">Proposed </w:t>
            </w:r>
            <w:r w:rsidRPr="00D246E1">
              <w:rPr>
                <w:rFonts w:eastAsia="SimSun" w:hint="eastAsia"/>
                <w:b/>
                <w:sz w:val="20"/>
                <w:lang w:val="en-US" w:eastAsia="zh-CN"/>
              </w:rPr>
              <w:t>Agreement</w:t>
            </w:r>
            <w:r w:rsidRPr="00D246E1">
              <w:rPr>
                <w:rFonts w:eastAsia="SimSun"/>
                <w:b/>
                <w:sz w:val="20"/>
                <w:lang w:val="en-US" w:eastAsia="zh-CN"/>
              </w:rPr>
              <w:t>:</w:t>
            </w:r>
          </w:p>
          <w:p w14:paraId="57457017" w14:textId="77777777" w:rsidR="00D246E1" w:rsidRPr="00D246E1" w:rsidRDefault="00D246E1" w:rsidP="00D246E1">
            <w:pPr>
              <w:suppressAutoHyphens/>
              <w:spacing w:after="120" w:afterAutospacing="0" w:line="259" w:lineRule="auto"/>
              <w:rPr>
                <w:rFonts w:eastAsia="SimSun"/>
                <w:sz w:val="20"/>
                <w:lang w:val="en-US" w:eastAsia="zh-CN"/>
              </w:rPr>
            </w:pPr>
            <w:bookmarkStart w:id="2" w:name="_Hlk190936775"/>
            <w:r w:rsidRPr="00D246E1">
              <w:rPr>
                <w:rFonts w:eastAsia="SimSun"/>
                <w:sz w:val="20"/>
                <w:lang w:val="en-US" w:eastAsia="zh-CN"/>
              </w:rPr>
              <w:t>For collision handling in SBFD symbols for SBFD aware UEs, down select one from the following options</w:t>
            </w:r>
          </w:p>
          <w:bookmarkEnd w:id="2"/>
          <w:p w14:paraId="1DEA12F0" w14:textId="77777777" w:rsidR="00D246E1" w:rsidRPr="00D246E1" w:rsidRDefault="00D246E1" w:rsidP="00840A38">
            <w:pPr>
              <w:numPr>
                <w:ilvl w:val="0"/>
                <w:numId w:val="19"/>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Option 1 (From Round 1): </w:t>
            </w:r>
          </w:p>
          <w:p w14:paraId="37E544A0" w14:textId="77777777" w:rsidR="00D246E1" w:rsidRPr="00D246E1" w:rsidRDefault="00D246E1" w:rsidP="00840A38">
            <w:pPr>
              <w:numPr>
                <w:ilvl w:val="1"/>
                <w:numId w:val="19"/>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Step 1: Resolving SBFD specific collision </w:t>
            </w:r>
            <w:r w:rsidRPr="00D246E1">
              <w:rPr>
                <w:rFonts w:eastAsia="SimSun"/>
                <w:iCs/>
                <w:sz w:val="20"/>
                <w:lang w:val="en-US" w:eastAsia="zh-CN"/>
              </w:rPr>
              <w:t>between transmissions/receptions and unusable resources (e.g. invalid symbol type for Configuration 1, Tx/Rx occasion mapped to SBFD and non-SBFD symbols etc.) , if any.</w:t>
            </w:r>
          </w:p>
          <w:p w14:paraId="718673E1" w14:textId="77777777" w:rsidR="00D246E1" w:rsidRPr="00D246E1" w:rsidRDefault="00D246E1" w:rsidP="00840A38">
            <w:pPr>
              <w:numPr>
                <w:ilvl w:val="1"/>
                <w:numId w:val="19"/>
              </w:numPr>
              <w:suppressAutoHyphens/>
              <w:spacing w:after="0" w:afterAutospacing="0" w:line="259" w:lineRule="auto"/>
              <w:jc w:val="left"/>
              <w:rPr>
                <w:rFonts w:eastAsia="SimSun"/>
                <w:sz w:val="20"/>
                <w:lang w:val="en-US" w:eastAsia="zh-CN"/>
              </w:rPr>
            </w:pPr>
            <w:r w:rsidRPr="00D246E1">
              <w:rPr>
                <w:rFonts w:eastAsia="SimSun"/>
                <w:iCs/>
                <w:sz w:val="20"/>
                <w:lang w:val="en-US" w:eastAsia="zh-CN"/>
              </w:rPr>
              <w:t xml:space="preserve">Step 2: Resolving the collision as in legacy, if any. </w:t>
            </w:r>
          </w:p>
          <w:p w14:paraId="4E188310" w14:textId="77777777" w:rsidR="00D246E1" w:rsidRPr="00D246E1" w:rsidRDefault="00D246E1" w:rsidP="00840A38">
            <w:pPr>
              <w:numPr>
                <w:ilvl w:val="0"/>
                <w:numId w:val="19"/>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Option 2 (From Samsung): </w:t>
            </w:r>
          </w:p>
          <w:p w14:paraId="1D68CE43" w14:textId="77777777" w:rsidR="00D246E1" w:rsidRPr="00D246E1" w:rsidRDefault="00D246E1" w:rsidP="00840A38">
            <w:pPr>
              <w:numPr>
                <w:ilvl w:val="1"/>
                <w:numId w:val="19"/>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Step 1: Resolving SBFD specific collision </w:t>
            </w:r>
            <w:r w:rsidRPr="00D246E1">
              <w:rPr>
                <w:rFonts w:eastAsia="SimSun"/>
                <w:iCs/>
                <w:sz w:val="20"/>
                <w:lang w:val="en-US" w:eastAsia="zh-CN"/>
              </w:rPr>
              <w:t>between PUCCH with repetitions/PUSCH and unusable resources, if any.</w:t>
            </w:r>
          </w:p>
          <w:p w14:paraId="58BDA4D3" w14:textId="77777777" w:rsidR="00D246E1" w:rsidRPr="00D246E1" w:rsidRDefault="00D246E1" w:rsidP="00840A38">
            <w:pPr>
              <w:numPr>
                <w:ilvl w:val="1"/>
                <w:numId w:val="19"/>
              </w:numPr>
              <w:suppressAutoHyphens/>
              <w:spacing w:after="0" w:afterAutospacing="0" w:line="259" w:lineRule="auto"/>
              <w:jc w:val="left"/>
              <w:rPr>
                <w:rFonts w:eastAsia="SimSun"/>
                <w:iCs/>
                <w:sz w:val="20"/>
                <w:lang w:val="en-US" w:eastAsia="zh-CN"/>
              </w:rPr>
            </w:pPr>
            <w:r w:rsidRPr="00D246E1">
              <w:rPr>
                <w:rFonts w:eastAsia="SimSun"/>
                <w:iCs/>
                <w:sz w:val="20"/>
                <w:lang w:val="en-US" w:eastAsia="zh-CN"/>
              </w:rPr>
              <w:t xml:space="preserve">Step 2: Resolving the collision as in legacy, if any. </w:t>
            </w:r>
          </w:p>
          <w:p w14:paraId="7E690D3D" w14:textId="77777777" w:rsidR="00D246E1" w:rsidRPr="00D246E1" w:rsidRDefault="00D246E1" w:rsidP="00840A38">
            <w:pPr>
              <w:numPr>
                <w:ilvl w:val="1"/>
                <w:numId w:val="19"/>
              </w:numPr>
              <w:suppressAutoHyphens/>
              <w:spacing w:after="0" w:afterAutospacing="0" w:line="259" w:lineRule="auto"/>
              <w:jc w:val="left"/>
              <w:rPr>
                <w:rFonts w:eastAsia="SimSun"/>
                <w:iCs/>
                <w:sz w:val="20"/>
                <w:lang w:val="en-US" w:eastAsia="zh-CN"/>
              </w:rPr>
            </w:pPr>
            <w:r w:rsidRPr="00D246E1">
              <w:rPr>
                <w:rFonts w:eastAsia="SimSun"/>
                <w:iCs/>
                <w:sz w:val="20"/>
                <w:lang w:val="en-US" w:eastAsia="zh-CN"/>
              </w:rPr>
              <w:t>Step 3: Resolving SBFD specific collision between transmissions/receptions and unusable resources, if any.</w:t>
            </w:r>
          </w:p>
          <w:p w14:paraId="1F2DCE28" w14:textId="77777777" w:rsidR="00D246E1" w:rsidRPr="00D246E1" w:rsidRDefault="00D246E1" w:rsidP="00840A38">
            <w:pPr>
              <w:numPr>
                <w:ilvl w:val="0"/>
                <w:numId w:val="19"/>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Option 3 (New): </w:t>
            </w:r>
          </w:p>
          <w:p w14:paraId="3B4A84B6" w14:textId="77777777" w:rsidR="00D246E1" w:rsidRPr="00D246E1" w:rsidRDefault="00D246E1" w:rsidP="00840A38">
            <w:pPr>
              <w:numPr>
                <w:ilvl w:val="1"/>
                <w:numId w:val="19"/>
              </w:numPr>
              <w:suppressAutoHyphens/>
              <w:spacing w:after="0" w:afterAutospacing="0" w:line="259" w:lineRule="auto"/>
              <w:jc w:val="left"/>
              <w:rPr>
                <w:rFonts w:eastAsia="SimSun"/>
                <w:iCs/>
                <w:sz w:val="20"/>
                <w:lang w:val="en-US" w:eastAsia="zh-CN"/>
              </w:rPr>
            </w:pPr>
            <w:r w:rsidRPr="00D246E1">
              <w:rPr>
                <w:rFonts w:eastAsia="SimSun"/>
                <w:iCs/>
                <w:sz w:val="20"/>
                <w:lang w:val="en-US" w:eastAsia="zh-CN"/>
              </w:rPr>
              <w:t xml:space="preserve">Step 1: Resolving the collision as in legacy, if any. </w:t>
            </w:r>
          </w:p>
          <w:p w14:paraId="34D20C17" w14:textId="77777777" w:rsidR="00D246E1" w:rsidRPr="00D246E1" w:rsidRDefault="00D246E1" w:rsidP="00840A38">
            <w:pPr>
              <w:numPr>
                <w:ilvl w:val="1"/>
                <w:numId w:val="19"/>
              </w:numPr>
              <w:suppressAutoHyphens/>
              <w:spacing w:after="0" w:afterAutospacing="0" w:line="259" w:lineRule="auto"/>
              <w:jc w:val="left"/>
              <w:rPr>
                <w:rFonts w:eastAsia="SimSun"/>
                <w:iCs/>
                <w:sz w:val="20"/>
                <w:lang w:val="en-US" w:eastAsia="zh-CN"/>
              </w:rPr>
            </w:pPr>
            <w:r w:rsidRPr="00D246E1">
              <w:rPr>
                <w:rFonts w:eastAsia="SimSun"/>
                <w:iCs/>
                <w:sz w:val="20"/>
                <w:lang w:val="en-US" w:eastAsia="zh-CN"/>
              </w:rPr>
              <w:t>Step 2: Resolving SBFD specific collision between transmissions/receptions and unusable resources, if any.</w:t>
            </w:r>
          </w:p>
          <w:p w14:paraId="18FA2CBC" w14:textId="2DA7383A" w:rsidR="00222282" w:rsidRPr="00D246E1" w:rsidRDefault="00222282" w:rsidP="00D246E1">
            <w:pPr>
              <w:spacing w:after="0" w:afterAutospacing="0"/>
              <w:jc w:val="left"/>
              <w:rPr>
                <w:rFonts w:ascii="Times" w:eastAsia="Malgun Gothic" w:hAnsi="Times"/>
                <w:bCs/>
                <w:sz w:val="20"/>
                <w:szCs w:val="24"/>
                <w:lang w:val="en-US" w:eastAsia="zh-CN"/>
              </w:rPr>
            </w:pPr>
          </w:p>
        </w:tc>
      </w:tr>
    </w:tbl>
    <w:p w14:paraId="712CB6C8" w14:textId="77777777" w:rsidR="0062618F" w:rsidRPr="0062618F" w:rsidRDefault="0062618F" w:rsidP="00657085"/>
    <w:p w14:paraId="0F5AEAB4" w14:textId="78044509" w:rsidR="005D0C55" w:rsidRDefault="001A1149" w:rsidP="00657085">
      <w:r>
        <w:rPr>
          <w:rFonts w:hint="eastAsia"/>
        </w:rPr>
        <w:t xml:space="preserve">Option 1 </w:t>
      </w:r>
      <w:r w:rsidR="00CC2FA2">
        <w:rPr>
          <w:rFonts w:hint="eastAsia"/>
        </w:rPr>
        <w:t>has a</w:t>
      </w:r>
      <w:r w:rsidR="00E835BF">
        <w:rPr>
          <w:rFonts w:hint="eastAsia"/>
        </w:rPr>
        <w:t xml:space="preserve"> critical issue </w:t>
      </w:r>
      <w:r w:rsidR="005D0C55">
        <w:rPr>
          <w:rFonts w:hint="eastAsia"/>
        </w:rPr>
        <w:t xml:space="preserve">when the PUCCH resource </w:t>
      </w:r>
      <w:r w:rsidR="000F69C2">
        <w:rPr>
          <w:rFonts w:hint="eastAsia"/>
        </w:rPr>
        <w:t xml:space="preserve">changes after collision handling (i.e., UCI multiplexing). If the </w:t>
      </w:r>
      <w:r w:rsidR="00A6092E">
        <w:rPr>
          <w:rFonts w:hint="eastAsia"/>
        </w:rPr>
        <w:t>PUCCH resource after change is mapped beyond the UL subband, SBFD specific collision resolution need to be done again.</w:t>
      </w:r>
    </w:p>
    <w:p w14:paraId="00B442E3" w14:textId="08EB61D0" w:rsidR="0062618F" w:rsidRPr="0062618F" w:rsidRDefault="005D0C55" w:rsidP="00657085">
      <w:r>
        <w:rPr>
          <w:rFonts w:hint="eastAsia"/>
        </w:rPr>
        <w:t>Figure 2</w:t>
      </w:r>
      <w:r w:rsidR="00A6092E">
        <w:rPr>
          <w:rFonts w:hint="eastAsia"/>
        </w:rPr>
        <w:t xml:space="preserve"> shows an example of PUCCH resource change</w:t>
      </w:r>
      <w:r w:rsidR="000563FB">
        <w:rPr>
          <w:rFonts w:hint="eastAsia"/>
        </w:rPr>
        <w:t xml:space="preserve"> during UCI multiplexing procedure</w:t>
      </w:r>
      <w:r w:rsidR="00A6092E">
        <w:rPr>
          <w:rFonts w:hint="eastAsia"/>
        </w:rPr>
        <w:t xml:space="preserve">. </w:t>
      </w:r>
      <w:r w:rsidR="008124D8">
        <w:rPr>
          <w:rFonts w:hint="eastAsia"/>
        </w:rPr>
        <w:t xml:space="preserve">If PUCCH#0 for HARQ-ACK overlaps with PUCCH#1 for CSI, in the UCI multiplexing procedure, </w:t>
      </w:r>
      <w:r w:rsidR="003930C6">
        <w:rPr>
          <w:rFonts w:hint="eastAsia"/>
        </w:rPr>
        <w:t xml:space="preserve">the final PUCCH resource may change by PUCCH resource set selection. </w:t>
      </w:r>
      <w:r w:rsidR="0081730B">
        <w:rPr>
          <w:rFonts w:hint="eastAsia"/>
        </w:rPr>
        <w:t xml:space="preserve">For example, if PUCCH#0 is a PUCCH resource in PUCCH resource set#0 which </w:t>
      </w:r>
      <w:r w:rsidR="00C020CE">
        <w:rPr>
          <w:rFonts w:hint="eastAsia"/>
        </w:rPr>
        <w:t xml:space="preserve">gives resource for up to 2 UCI bits, during the UCI multiplexing procedure, a new PUCCH resource (i.e., PUCCH#2 in Figure 2) </w:t>
      </w:r>
      <w:r w:rsidR="008849B6">
        <w:rPr>
          <w:rFonts w:hint="eastAsia"/>
        </w:rPr>
        <w:t xml:space="preserve">would be identified from a PUCCH resource set other than the PUCCH resource set#0. </w:t>
      </w:r>
      <w:r w:rsidR="001D3BD4">
        <w:rPr>
          <w:rFonts w:hint="eastAsia"/>
        </w:rPr>
        <w:t xml:space="preserve">It is possible that the new PUCCH resource is mapped beyond the UL subband. Therefore, </w:t>
      </w:r>
      <w:r w:rsidR="000563FB">
        <w:rPr>
          <w:rFonts w:hint="eastAsia"/>
        </w:rPr>
        <w:t>Option 1 does not work.</w:t>
      </w:r>
    </w:p>
    <w:p w14:paraId="4898731D" w14:textId="62383430" w:rsidR="0062618F" w:rsidRPr="0062618F" w:rsidRDefault="000C39BF" w:rsidP="00332F20">
      <w:pPr>
        <w:jc w:val="center"/>
      </w:pPr>
      <w:r>
        <w:object w:dxaOrig="5656" w:dyaOrig="4560" w14:anchorId="2C415A76">
          <v:shape id="_x0000_i1026" type="#_x0000_t75" style="width:282.8pt;height:228.1pt" o:ole="">
            <v:imagedata r:id="rId10" o:title=""/>
          </v:shape>
          <o:OLEObject Type="Embed" ProgID="Visio.Drawing.15" ShapeID="_x0000_i1026" DrawAspect="Content" ObjectID="_1804662122" r:id="rId11"/>
        </w:object>
      </w:r>
    </w:p>
    <w:p w14:paraId="591BC587" w14:textId="4CE2FB29" w:rsidR="0062618F" w:rsidRPr="000563FB" w:rsidRDefault="000563FB" w:rsidP="000563FB">
      <w:pPr>
        <w:jc w:val="center"/>
        <w:rPr>
          <w:lang w:val="en-US"/>
        </w:rPr>
      </w:pPr>
      <w:r w:rsidRPr="000563FB">
        <w:rPr>
          <w:rFonts w:hint="eastAsia"/>
          <w:lang w:val="en-US"/>
        </w:rPr>
        <w:lastRenderedPageBreak/>
        <w:t>Figure 2: PUCCH resource change during</w:t>
      </w:r>
      <w:r>
        <w:rPr>
          <w:rFonts w:hint="eastAsia"/>
          <w:lang w:val="en-US"/>
        </w:rPr>
        <w:t xml:space="preserve"> UCI multiplexing procedure</w:t>
      </w:r>
    </w:p>
    <w:p w14:paraId="29222AEC" w14:textId="35008B4D" w:rsidR="0088182B" w:rsidRDefault="00B32A4E" w:rsidP="008168D3">
      <w:pPr>
        <w:rPr>
          <w:lang w:val="en-US"/>
        </w:rPr>
      </w:pPr>
      <w:r>
        <w:rPr>
          <w:rFonts w:hint="eastAsia"/>
          <w:lang w:val="en-US"/>
        </w:rPr>
        <w:t xml:space="preserve">Difference in Option 2 and 3 lies in the </w:t>
      </w:r>
      <w:r w:rsidR="008168D3">
        <w:rPr>
          <w:rFonts w:hint="eastAsia"/>
          <w:lang w:val="en-US"/>
        </w:rPr>
        <w:t xml:space="preserve">collision handling order. For example, in an </w:t>
      </w:r>
      <w:r w:rsidR="008168D3">
        <w:rPr>
          <w:lang w:val="en-US"/>
        </w:rPr>
        <w:t>example</w:t>
      </w:r>
      <w:r w:rsidR="008168D3">
        <w:rPr>
          <w:rFonts w:hint="eastAsia"/>
          <w:lang w:val="en-US"/>
        </w:rPr>
        <w:t xml:space="preserve"> shown in F</w:t>
      </w:r>
      <w:r w:rsidR="008168D3">
        <w:rPr>
          <w:lang w:val="en-US"/>
        </w:rPr>
        <w:t>i</w:t>
      </w:r>
      <w:r w:rsidR="008168D3">
        <w:rPr>
          <w:rFonts w:hint="eastAsia"/>
          <w:lang w:val="en-US"/>
        </w:rPr>
        <w:t>gure 3</w:t>
      </w:r>
      <w:r w:rsidR="000701CE">
        <w:rPr>
          <w:rFonts w:hint="eastAsia"/>
          <w:lang w:val="en-US"/>
        </w:rPr>
        <w:t>a</w:t>
      </w:r>
      <w:r w:rsidR="008168D3">
        <w:rPr>
          <w:rFonts w:hint="eastAsia"/>
          <w:lang w:val="en-US"/>
        </w:rPr>
        <w:t xml:space="preserve">, Option 2 </w:t>
      </w:r>
      <w:r w:rsidR="000701CE">
        <w:rPr>
          <w:rFonts w:hint="eastAsia"/>
          <w:lang w:val="en-US"/>
        </w:rPr>
        <w:t xml:space="preserve">will </w:t>
      </w:r>
      <w:r w:rsidR="009131B4">
        <w:rPr>
          <w:rFonts w:hint="eastAsia"/>
          <w:lang w:val="en-US"/>
        </w:rPr>
        <w:t xml:space="preserve">provide benefit over Option 3 since </w:t>
      </w:r>
      <w:r w:rsidR="00490EE9">
        <w:rPr>
          <w:rFonts w:hint="eastAsia"/>
          <w:lang w:val="en-US"/>
        </w:rPr>
        <w:t xml:space="preserve">in Option 2, SPS PDSCH reception is available while in Option 3, the SPS PDSCH reception is dropped. </w:t>
      </w:r>
      <w:r w:rsidR="00D43137">
        <w:rPr>
          <w:rFonts w:hint="eastAsia"/>
          <w:lang w:val="en-US"/>
        </w:rPr>
        <w:t xml:space="preserve">However, </w:t>
      </w:r>
      <w:r w:rsidR="00A77788">
        <w:rPr>
          <w:rFonts w:hint="eastAsia"/>
          <w:lang w:val="en-US"/>
        </w:rPr>
        <w:t xml:space="preserve">in Figure 3b, </w:t>
      </w:r>
      <w:r w:rsidR="0088182B">
        <w:rPr>
          <w:rFonts w:hint="eastAsia"/>
          <w:lang w:val="en-US"/>
        </w:rPr>
        <w:t>in Option 2, PUCCH#0 for CSI is dropped while in Option 3, CSI and HARQ-ACK can be multiplexed in PUCCH#2 during the UCI multiplexing procedure.</w:t>
      </w:r>
      <w:r w:rsidR="00137696">
        <w:rPr>
          <w:rFonts w:hint="eastAsia"/>
          <w:lang w:val="en-US"/>
        </w:rPr>
        <w:t xml:space="preserve"> </w:t>
      </w:r>
      <w:r w:rsidR="0088182B">
        <w:rPr>
          <w:rFonts w:hint="eastAsia"/>
          <w:lang w:val="en-US"/>
        </w:rPr>
        <w:t xml:space="preserve">Therefore, </w:t>
      </w:r>
      <w:r w:rsidR="00B70708">
        <w:rPr>
          <w:rFonts w:hint="eastAsia"/>
          <w:lang w:val="en-US"/>
        </w:rPr>
        <w:t xml:space="preserve">Option 2 and 3 have pros and cons. </w:t>
      </w:r>
    </w:p>
    <w:p w14:paraId="73D9C46D" w14:textId="2C750087" w:rsidR="00137696" w:rsidRDefault="002F7C27" w:rsidP="008168D3">
      <w:pPr>
        <w:rPr>
          <w:lang w:val="en-US"/>
        </w:rPr>
      </w:pPr>
      <w:r>
        <w:rPr>
          <w:rFonts w:hint="eastAsia"/>
          <w:lang w:val="en-US"/>
        </w:rPr>
        <w:t xml:space="preserve">From the legacy specification perspective, </w:t>
      </w:r>
      <w:r w:rsidR="00D14128">
        <w:rPr>
          <w:rFonts w:hint="eastAsia"/>
          <w:lang w:val="en-US"/>
        </w:rPr>
        <w:t xml:space="preserve">the </w:t>
      </w:r>
      <w:r w:rsidR="006F0E14">
        <w:rPr>
          <w:lang w:val="en-US"/>
        </w:rPr>
        <w:t>situation</w:t>
      </w:r>
      <w:r w:rsidR="006F0E14">
        <w:rPr>
          <w:rFonts w:hint="eastAsia"/>
          <w:lang w:val="en-US"/>
        </w:rPr>
        <w:t xml:space="preserve"> in Figure 3b has not been solved in any Releases of 5G NR. Thus, we think it is an error case. The situation in Figure 3b is possible</w:t>
      </w:r>
      <w:r w:rsidR="001E298A">
        <w:rPr>
          <w:rFonts w:hint="eastAsia"/>
          <w:lang w:val="en-US"/>
        </w:rPr>
        <w:t xml:space="preserve"> and in the legacy specification, it follows the order in Option 3.</w:t>
      </w:r>
    </w:p>
    <w:tbl>
      <w:tblPr>
        <w:tblStyle w:val="TableGrid"/>
        <w:tblW w:w="0" w:type="auto"/>
        <w:tblLook w:val="04A0" w:firstRow="1" w:lastRow="0" w:firstColumn="1" w:lastColumn="0" w:noHBand="0" w:noVBand="1"/>
      </w:tblPr>
      <w:tblGrid>
        <w:gridCol w:w="4977"/>
        <w:gridCol w:w="4977"/>
      </w:tblGrid>
      <w:tr w:rsidR="000701CE" w14:paraId="0DB90937" w14:textId="77777777" w:rsidTr="000701CE">
        <w:tc>
          <w:tcPr>
            <w:tcW w:w="4977" w:type="dxa"/>
          </w:tcPr>
          <w:p w14:paraId="2A75222E" w14:textId="77C74248" w:rsidR="000701CE" w:rsidRDefault="000701CE" w:rsidP="00657085">
            <w:pPr>
              <w:rPr>
                <w:lang w:val="en-US"/>
              </w:rPr>
            </w:pPr>
            <w:r>
              <w:object w:dxaOrig="5656" w:dyaOrig="4560" w14:anchorId="4A2F95AD">
                <v:shape id="_x0000_i1027" type="#_x0000_t75" style="width:220.05pt;height:177.4pt" o:ole="">
                  <v:imagedata r:id="rId12" o:title=""/>
                </v:shape>
                <o:OLEObject Type="Embed" ProgID="Visio.Drawing.15" ShapeID="_x0000_i1027" DrawAspect="Content" ObjectID="_1804662123" r:id="rId13"/>
              </w:object>
            </w:r>
          </w:p>
        </w:tc>
        <w:tc>
          <w:tcPr>
            <w:tcW w:w="4977" w:type="dxa"/>
          </w:tcPr>
          <w:p w14:paraId="6AAD1986" w14:textId="689265D5" w:rsidR="000701CE" w:rsidRDefault="006D4068" w:rsidP="00657085">
            <w:pPr>
              <w:rPr>
                <w:lang w:val="en-US"/>
              </w:rPr>
            </w:pPr>
            <w:r>
              <w:object w:dxaOrig="5656" w:dyaOrig="4560" w14:anchorId="6E828D93">
                <v:shape id="_x0000_i1028" type="#_x0000_t75" style="width:218.3pt;height:175.7pt" o:ole="">
                  <v:imagedata r:id="rId14" o:title=""/>
                </v:shape>
                <o:OLEObject Type="Embed" ProgID="Visio.Drawing.15" ShapeID="_x0000_i1028" DrawAspect="Content" ObjectID="_1804662124" r:id="rId15"/>
              </w:object>
            </w:r>
          </w:p>
        </w:tc>
      </w:tr>
      <w:tr w:rsidR="000701CE" w14:paraId="42D1049C" w14:textId="77777777" w:rsidTr="000701CE">
        <w:tc>
          <w:tcPr>
            <w:tcW w:w="4977" w:type="dxa"/>
          </w:tcPr>
          <w:p w14:paraId="0EA34D2A" w14:textId="46B60C68" w:rsidR="000701CE" w:rsidRDefault="00D43137" w:rsidP="00D43137">
            <w:pPr>
              <w:jc w:val="center"/>
              <w:rPr>
                <w:lang w:val="en-US"/>
              </w:rPr>
            </w:pPr>
            <w:r>
              <w:rPr>
                <w:rFonts w:hint="eastAsia"/>
                <w:lang w:val="en-US"/>
              </w:rPr>
              <w:t>Figure 3a</w:t>
            </w:r>
          </w:p>
        </w:tc>
        <w:tc>
          <w:tcPr>
            <w:tcW w:w="4977" w:type="dxa"/>
          </w:tcPr>
          <w:p w14:paraId="29D3F0FE" w14:textId="13EED4DB" w:rsidR="000701CE" w:rsidRDefault="00D43137" w:rsidP="00D43137">
            <w:pPr>
              <w:jc w:val="center"/>
              <w:rPr>
                <w:lang w:val="en-US"/>
              </w:rPr>
            </w:pPr>
            <w:r>
              <w:rPr>
                <w:rFonts w:hint="eastAsia"/>
                <w:lang w:val="en-US"/>
              </w:rPr>
              <w:t>Figure 3b</w:t>
            </w:r>
          </w:p>
        </w:tc>
      </w:tr>
    </w:tbl>
    <w:p w14:paraId="16CD88AB" w14:textId="77777777" w:rsidR="008269AE" w:rsidRDefault="008269AE" w:rsidP="00657085">
      <w:pPr>
        <w:rPr>
          <w:lang w:val="en-US"/>
        </w:rPr>
      </w:pPr>
    </w:p>
    <w:p w14:paraId="0C255094" w14:textId="0C6B4665" w:rsidR="00842BFC" w:rsidRDefault="00842BFC" w:rsidP="00FE0918">
      <w:pPr>
        <w:jc w:val="center"/>
        <w:rPr>
          <w:lang w:val="en-US"/>
        </w:rPr>
      </w:pPr>
      <w:r>
        <w:rPr>
          <w:rFonts w:hint="eastAsia"/>
          <w:lang w:val="en-US"/>
        </w:rPr>
        <w:t xml:space="preserve">Figure 3: Example </w:t>
      </w:r>
      <w:r w:rsidR="00FE0918">
        <w:rPr>
          <w:rFonts w:hint="eastAsia"/>
          <w:lang w:val="en-US"/>
        </w:rPr>
        <w:t>collision handling order</w:t>
      </w:r>
    </w:p>
    <w:p w14:paraId="3487BEBC" w14:textId="274C0912" w:rsidR="00A77C41" w:rsidRDefault="00FE0918" w:rsidP="00363502">
      <w:pPr>
        <w:spacing w:after="120" w:afterAutospacing="0"/>
        <w:rPr>
          <w:lang w:val="en-US"/>
        </w:rPr>
      </w:pPr>
      <w:r>
        <w:rPr>
          <w:rFonts w:hint="eastAsia"/>
          <w:lang w:val="en-US"/>
        </w:rPr>
        <w:t xml:space="preserve">Our view is </w:t>
      </w:r>
      <w:r w:rsidR="008B4E17">
        <w:rPr>
          <w:rFonts w:hint="eastAsia"/>
          <w:lang w:val="en-US"/>
        </w:rPr>
        <w:t xml:space="preserve">closest to Option 3. However, </w:t>
      </w:r>
      <w:r w:rsidR="00DC0E7B">
        <w:rPr>
          <w:rFonts w:hint="eastAsia"/>
          <w:lang w:val="en-US"/>
        </w:rPr>
        <w:t xml:space="preserve">strictly speaking, </w:t>
      </w:r>
      <w:r w:rsidR="00FA72CB">
        <w:rPr>
          <w:rFonts w:hint="eastAsia"/>
          <w:lang w:val="en-US"/>
        </w:rPr>
        <w:t xml:space="preserve">our </w:t>
      </w:r>
      <w:r w:rsidR="000676E1">
        <w:rPr>
          <w:rFonts w:hint="eastAsia"/>
          <w:lang w:val="en-US"/>
        </w:rPr>
        <w:t>understanding of how the current specification works is different, which is as follows:</w:t>
      </w:r>
    </w:p>
    <w:p w14:paraId="6B21D9F6" w14:textId="2BF22BA4" w:rsidR="00C14BE0" w:rsidRDefault="000676E1" w:rsidP="00840A38">
      <w:pPr>
        <w:pStyle w:val="ListParagraph"/>
        <w:numPr>
          <w:ilvl w:val="0"/>
          <w:numId w:val="20"/>
        </w:numPr>
        <w:spacing w:after="0" w:afterAutospacing="0"/>
        <w:ind w:leftChars="0"/>
        <w:rPr>
          <w:lang w:val="en-US"/>
        </w:rPr>
      </w:pPr>
      <w:r w:rsidRPr="00C14BE0">
        <w:rPr>
          <w:rFonts w:hint="eastAsia"/>
          <w:lang w:val="en-US"/>
        </w:rPr>
        <w:t xml:space="preserve">Step 1: </w:t>
      </w:r>
      <w:r w:rsidR="00543E7E">
        <w:rPr>
          <w:rFonts w:hint="eastAsia"/>
          <w:lang w:val="en-US"/>
        </w:rPr>
        <w:t>Perform</w:t>
      </w:r>
      <w:r w:rsidRPr="00C14BE0">
        <w:rPr>
          <w:rFonts w:hint="eastAsia"/>
          <w:lang w:val="en-US"/>
        </w:rPr>
        <w:t xml:space="preserve"> </w:t>
      </w:r>
      <w:r w:rsidR="00C14BE0" w:rsidRPr="00C14BE0">
        <w:rPr>
          <w:rFonts w:hint="eastAsia"/>
          <w:lang w:val="en-US"/>
        </w:rPr>
        <w:t>UCI multiplexing</w:t>
      </w:r>
    </w:p>
    <w:p w14:paraId="6A1F941C" w14:textId="7DE59213" w:rsidR="00C14BE0" w:rsidRPr="00C14BE0" w:rsidRDefault="00C14BE0" w:rsidP="00840A38">
      <w:pPr>
        <w:pStyle w:val="ListParagraph"/>
        <w:numPr>
          <w:ilvl w:val="0"/>
          <w:numId w:val="20"/>
        </w:numPr>
        <w:spacing w:after="0" w:afterAutospacing="0"/>
        <w:ind w:leftChars="0"/>
        <w:rPr>
          <w:lang w:val="en-US"/>
        </w:rPr>
      </w:pPr>
      <w:r w:rsidRPr="00C14BE0">
        <w:rPr>
          <w:rFonts w:hint="eastAsia"/>
          <w:lang w:val="en-US"/>
        </w:rPr>
        <w:t>Step 2: Resolve collision handling specified in Section 11.1 of TS38.213 as well as SBFD specific collision handling</w:t>
      </w:r>
    </w:p>
    <w:p w14:paraId="0C40483E" w14:textId="77777777" w:rsidR="0062618F" w:rsidRPr="000563FB" w:rsidRDefault="0062618F" w:rsidP="00657085">
      <w:pPr>
        <w:rPr>
          <w:lang w:val="en-US"/>
        </w:rPr>
      </w:pPr>
    </w:p>
    <w:p w14:paraId="0438BED4" w14:textId="372963FF" w:rsidR="0062618F" w:rsidRDefault="0017211A" w:rsidP="00657085">
      <w:pPr>
        <w:rPr>
          <w:lang w:val="en-US"/>
        </w:rPr>
      </w:pPr>
      <w:r>
        <w:rPr>
          <w:rFonts w:hint="eastAsia"/>
          <w:lang w:val="en-US"/>
        </w:rPr>
        <w:t>With that, we believe no specification change or work is required to resolve collisions.</w:t>
      </w:r>
    </w:p>
    <w:p w14:paraId="22D65143" w14:textId="77777777" w:rsidR="00363502" w:rsidRPr="00363502" w:rsidRDefault="0017211A" w:rsidP="00363502">
      <w:pPr>
        <w:spacing w:after="120" w:afterAutospacing="0"/>
        <w:rPr>
          <w:b/>
          <w:bCs/>
          <w:lang w:val="en-US"/>
        </w:rPr>
      </w:pPr>
      <w:r w:rsidRPr="00363502">
        <w:rPr>
          <w:rFonts w:hint="eastAsia"/>
          <w:b/>
          <w:bCs/>
          <w:lang w:val="en-US"/>
        </w:rPr>
        <w:t xml:space="preserve">Proposal 4: Clarify the collision handling </w:t>
      </w:r>
      <w:r w:rsidR="00363502" w:rsidRPr="00363502">
        <w:rPr>
          <w:rFonts w:hint="eastAsia"/>
          <w:b/>
          <w:bCs/>
          <w:lang w:val="en-US"/>
        </w:rPr>
        <w:t>order as follows:</w:t>
      </w:r>
    </w:p>
    <w:p w14:paraId="73930E8C" w14:textId="11C16A9E" w:rsidR="00363502" w:rsidRPr="00363502" w:rsidRDefault="00363502" w:rsidP="00840A38">
      <w:pPr>
        <w:pStyle w:val="ListParagraph"/>
        <w:numPr>
          <w:ilvl w:val="0"/>
          <w:numId w:val="21"/>
        </w:numPr>
        <w:ind w:leftChars="0"/>
        <w:rPr>
          <w:b/>
          <w:bCs/>
          <w:lang w:val="en-US"/>
        </w:rPr>
      </w:pPr>
      <w:r w:rsidRPr="00363502">
        <w:rPr>
          <w:rFonts w:hint="eastAsia"/>
          <w:b/>
          <w:bCs/>
          <w:lang w:val="en-US"/>
        </w:rPr>
        <w:t xml:space="preserve">Step 1: </w:t>
      </w:r>
      <w:r w:rsidR="00543E7E">
        <w:rPr>
          <w:rFonts w:hint="eastAsia"/>
          <w:b/>
          <w:bCs/>
          <w:lang w:val="en-US"/>
        </w:rPr>
        <w:t>Perform</w:t>
      </w:r>
      <w:r w:rsidRPr="00363502">
        <w:rPr>
          <w:rFonts w:hint="eastAsia"/>
          <w:b/>
          <w:bCs/>
          <w:lang w:val="en-US"/>
        </w:rPr>
        <w:t xml:space="preserve"> UCI multiplexing</w:t>
      </w:r>
    </w:p>
    <w:p w14:paraId="38A3536C" w14:textId="2F0F288A" w:rsidR="00363502" w:rsidRPr="00363502" w:rsidRDefault="00363502" w:rsidP="00840A38">
      <w:pPr>
        <w:pStyle w:val="ListParagraph"/>
        <w:numPr>
          <w:ilvl w:val="0"/>
          <w:numId w:val="21"/>
        </w:numPr>
        <w:ind w:leftChars="0"/>
        <w:rPr>
          <w:b/>
          <w:bCs/>
          <w:lang w:val="en-US"/>
        </w:rPr>
      </w:pPr>
      <w:r w:rsidRPr="00363502">
        <w:rPr>
          <w:rFonts w:hint="eastAsia"/>
          <w:b/>
          <w:bCs/>
          <w:lang w:val="en-US"/>
        </w:rPr>
        <w:t>Step 2: Resolve collision handling specified in Section 11.1 of TS38.213 as well as SBFD specific collision handling</w:t>
      </w:r>
    </w:p>
    <w:p w14:paraId="3E189308" w14:textId="7A4177BB" w:rsidR="00437A65" w:rsidRDefault="00543E7E" w:rsidP="00C270C6">
      <w:pPr>
        <w:rPr>
          <w:b/>
          <w:bCs/>
          <w:lang w:val="en-US"/>
        </w:rPr>
      </w:pPr>
      <w:r>
        <w:rPr>
          <w:rFonts w:hint="eastAsia"/>
          <w:b/>
          <w:bCs/>
          <w:lang w:val="en-US"/>
        </w:rPr>
        <w:t>Observation 1</w:t>
      </w:r>
      <w:r w:rsidR="00363502" w:rsidRPr="006934F1">
        <w:rPr>
          <w:rFonts w:hint="eastAsia"/>
          <w:b/>
          <w:bCs/>
          <w:lang w:val="en-US"/>
        </w:rPr>
        <w:t xml:space="preserve">: </w:t>
      </w:r>
      <w:r w:rsidR="002807E8" w:rsidRPr="006934F1">
        <w:rPr>
          <w:rFonts w:hint="eastAsia"/>
          <w:b/>
          <w:bCs/>
          <w:lang w:val="en-US"/>
        </w:rPr>
        <w:t xml:space="preserve">No specification change is necessary </w:t>
      </w:r>
      <w:r w:rsidR="00675970">
        <w:rPr>
          <w:rFonts w:hint="eastAsia"/>
          <w:b/>
          <w:bCs/>
          <w:lang w:val="en-US"/>
        </w:rPr>
        <w:t>in</w:t>
      </w:r>
      <w:r w:rsidR="002807E8" w:rsidRPr="006934F1">
        <w:rPr>
          <w:rFonts w:hint="eastAsia"/>
          <w:b/>
          <w:bCs/>
          <w:lang w:val="en-US"/>
        </w:rPr>
        <w:t xml:space="preserve"> the order of collision resolution specified in Section 11.1 of TS38.213 and </w:t>
      </w:r>
      <w:r w:rsidR="006934F1" w:rsidRPr="006934F1">
        <w:rPr>
          <w:rFonts w:hint="eastAsia"/>
          <w:b/>
          <w:bCs/>
          <w:lang w:val="en-US"/>
        </w:rPr>
        <w:t>SBFD specific collision resolution.</w:t>
      </w:r>
    </w:p>
    <w:p w14:paraId="700E03D7" w14:textId="107DFE40" w:rsidR="0088428F" w:rsidRDefault="0088428F" w:rsidP="0088428F">
      <w:pPr>
        <w:pStyle w:val="Heading1"/>
        <w:spacing w:after="180"/>
      </w:pPr>
      <w:r>
        <w:rPr>
          <w:rFonts w:eastAsiaTheme="minorEastAsia" w:hint="eastAsia"/>
          <w:lang w:val="en-US"/>
        </w:rPr>
        <w:lastRenderedPageBreak/>
        <w:t>Mi</w:t>
      </w:r>
      <w:r w:rsidR="00B850CB">
        <w:rPr>
          <w:rFonts w:eastAsiaTheme="minorEastAsia" w:hint="eastAsia"/>
          <w:lang w:val="en-US"/>
        </w:rPr>
        <w:t>scellaneous issues</w:t>
      </w:r>
    </w:p>
    <w:p w14:paraId="5557389E" w14:textId="10338F78" w:rsidR="00DB49B4" w:rsidRDefault="001E49A9" w:rsidP="00C270C6">
      <w:pPr>
        <w:rPr>
          <w:u w:val="single"/>
        </w:rPr>
      </w:pPr>
      <w:r w:rsidRPr="00780358">
        <w:rPr>
          <w:rFonts w:hint="eastAsia"/>
          <w:u w:val="single"/>
        </w:rPr>
        <w:t>Frequency domain resource allocation Type 1 for PUSCH in a single slot</w:t>
      </w:r>
    </w:p>
    <w:p w14:paraId="3A16E69C" w14:textId="79972992" w:rsidR="007E77AC" w:rsidRPr="007E77AC" w:rsidRDefault="007E77AC" w:rsidP="00C270C6">
      <w:r w:rsidRPr="007E77AC">
        <w:rPr>
          <w:rFonts w:hint="eastAsia"/>
        </w:rPr>
        <w:t xml:space="preserve">In </w:t>
      </w:r>
      <w:r>
        <w:rPr>
          <w:rFonts w:hint="eastAsia"/>
        </w:rPr>
        <w:t>[2], following agreement has been made</w:t>
      </w:r>
      <w:r w:rsidR="007F221F">
        <w:rPr>
          <w:rFonts w:hint="eastAsia"/>
        </w:rPr>
        <w:t xml:space="preserve"> for PDSCH.</w:t>
      </w:r>
    </w:p>
    <w:tbl>
      <w:tblPr>
        <w:tblStyle w:val="TableGrid"/>
        <w:tblW w:w="0" w:type="auto"/>
        <w:tblLook w:val="04A0" w:firstRow="1" w:lastRow="0" w:firstColumn="1" w:lastColumn="0" w:noHBand="0" w:noVBand="1"/>
      </w:tblPr>
      <w:tblGrid>
        <w:gridCol w:w="9954"/>
      </w:tblGrid>
      <w:tr w:rsidR="009E1055" w:rsidRPr="00642C18" w14:paraId="48BC2C8D" w14:textId="77777777" w:rsidTr="00C34850">
        <w:tc>
          <w:tcPr>
            <w:tcW w:w="9954" w:type="dxa"/>
            <w:tcBorders>
              <w:top w:val="single" w:sz="4" w:space="0" w:color="auto"/>
              <w:left w:val="single" w:sz="4" w:space="0" w:color="auto"/>
              <w:bottom w:val="single" w:sz="4" w:space="0" w:color="auto"/>
              <w:right w:val="single" w:sz="4" w:space="0" w:color="auto"/>
            </w:tcBorders>
          </w:tcPr>
          <w:p w14:paraId="1D75F9DD" w14:textId="77777777" w:rsidR="009E1055" w:rsidRPr="00397981" w:rsidRDefault="009E1055" w:rsidP="00C34850">
            <w:pPr>
              <w:spacing w:after="0" w:afterAutospacing="0"/>
              <w:jc w:val="left"/>
              <w:rPr>
                <w:rFonts w:ascii="Times" w:eastAsia="Malgun Gothic" w:hAnsi="Times"/>
                <w:b/>
                <w:sz w:val="20"/>
                <w:lang w:eastAsia="zh-CN"/>
              </w:rPr>
            </w:pPr>
            <w:r w:rsidRPr="00397981">
              <w:rPr>
                <w:rFonts w:ascii="Times" w:eastAsia="Malgun Gothic" w:hAnsi="Times" w:hint="eastAsia"/>
                <w:b/>
                <w:sz w:val="20"/>
                <w:highlight w:val="green"/>
                <w:lang w:eastAsia="zh-CN"/>
              </w:rPr>
              <w:t>Agreement</w:t>
            </w:r>
          </w:p>
          <w:p w14:paraId="51FF47BC" w14:textId="77777777" w:rsidR="009E1055" w:rsidRPr="00397981" w:rsidRDefault="009E1055" w:rsidP="00C34850">
            <w:p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 xml:space="preserve">For </w:t>
            </w:r>
            <w:r w:rsidRPr="00397981">
              <w:rPr>
                <w:rFonts w:ascii="Times" w:eastAsia="Malgun Gothic" w:hAnsi="Times"/>
                <w:sz w:val="20"/>
                <w:szCs w:val="24"/>
                <w:lang w:eastAsia="zh-CN"/>
              </w:rPr>
              <w:t xml:space="preserve">frequency </w:t>
            </w:r>
            <w:r w:rsidRPr="00397981">
              <w:rPr>
                <w:rFonts w:ascii="Times" w:eastAsia="Malgun Gothic" w:hAnsi="Times" w:hint="eastAsia"/>
                <w:sz w:val="20"/>
                <w:szCs w:val="24"/>
                <w:lang w:eastAsia="zh-CN"/>
              </w:rPr>
              <w:t xml:space="preserve">domain </w:t>
            </w:r>
            <w:r w:rsidRPr="00397981">
              <w:rPr>
                <w:rFonts w:ascii="Times" w:eastAsia="Malgun Gothic" w:hAnsi="Times"/>
                <w:sz w:val="20"/>
                <w:szCs w:val="24"/>
                <w:lang w:eastAsia="zh-CN"/>
              </w:rPr>
              <w:t xml:space="preserve">resource allocation Type </w:t>
            </w:r>
            <w:r w:rsidRPr="00397981">
              <w:rPr>
                <w:rFonts w:ascii="Times" w:eastAsia="Malgun Gothic" w:hAnsi="Times" w:hint="eastAsia"/>
                <w:sz w:val="20"/>
                <w:szCs w:val="24"/>
                <w:lang w:eastAsia="zh-CN"/>
              </w:rPr>
              <w:t>1</w:t>
            </w:r>
            <w:r w:rsidRPr="00397981">
              <w:rPr>
                <w:rFonts w:ascii="Times" w:eastAsia="Malgun Gothic" w:hAnsi="Times"/>
                <w:sz w:val="20"/>
                <w:szCs w:val="24"/>
                <w:lang w:eastAsia="zh-CN"/>
              </w:rPr>
              <w:t xml:space="preserve"> for PDSCH</w:t>
            </w:r>
            <w:r w:rsidRPr="00397981">
              <w:rPr>
                <w:rFonts w:ascii="Times" w:eastAsia="Batang" w:hAnsi="Times" w:cs="Times"/>
                <w:sz w:val="20"/>
                <w:szCs w:val="24"/>
                <w:lang w:eastAsia="zh-CN"/>
              </w:rPr>
              <w:t xml:space="preserve"> in a single slot </w:t>
            </w:r>
            <w:r w:rsidRPr="00397981">
              <w:rPr>
                <w:rFonts w:ascii="Times" w:eastAsia="Malgun Gothic" w:hAnsi="Times" w:cs="Times" w:hint="eastAsia"/>
                <w:sz w:val="20"/>
                <w:szCs w:val="24"/>
                <w:lang w:eastAsia="zh-CN"/>
              </w:rPr>
              <w:t xml:space="preserve">scheduled at least </w:t>
            </w:r>
            <w:r w:rsidRPr="00397981">
              <w:rPr>
                <w:rFonts w:ascii="Times" w:eastAsia="Batang" w:hAnsi="Times" w:cs="Times"/>
                <w:sz w:val="20"/>
                <w:szCs w:val="24"/>
                <w:lang w:eastAsia="zh-CN"/>
              </w:rPr>
              <w:t xml:space="preserve">by DCI </w:t>
            </w:r>
            <w:r w:rsidRPr="00397981">
              <w:rPr>
                <w:rFonts w:ascii="Times" w:eastAsia="Malgun Gothic" w:hAnsi="Times" w:cs="Times" w:hint="eastAsia"/>
                <w:sz w:val="20"/>
                <w:szCs w:val="24"/>
                <w:lang w:eastAsia="zh-CN"/>
              </w:rPr>
              <w:t>format in USS</w:t>
            </w:r>
            <w:r w:rsidRPr="00397981">
              <w:rPr>
                <w:rFonts w:ascii="Times" w:eastAsia="Malgun Gothic" w:hAnsi="Times" w:cs="Times"/>
                <w:bCs/>
                <w:sz w:val="20"/>
                <w:szCs w:val="24"/>
                <w:lang w:eastAsia="zh-CN"/>
              </w:rPr>
              <w:t xml:space="preserve"> when PRG </w:t>
            </w:r>
            <w:r w:rsidRPr="00397981">
              <w:rPr>
                <w:rFonts w:ascii="Times" w:eastAsia="SimSun" w:hAnsi="Times"/>
                <w:bCs/>
                <w:sz w:val="20"/>
                <w:szCs w:val="24"/>
                <w:lang w:eastAsia="en-US"/>
              </w:rPr>
              <w:t>is determined as one of the values among {2, 4}</w:t>
            </w:r>
            <w:r w:rsidRPr="00397981">
              <w:rPr>
                <w:rFonts w:ascii="Times" w:eastAsia="Malgun Gothic" w:hAnsi="Times" w:cs="Times" w:hint="eastAsia"/>
                <w:sz w:val="20"/>
                <w:szCs w:val="24"/>
                <w:lang w:eastAsia="zh-CN"/>
              </w:rPr>
              <w:t xml:space="preserve">, </w:t>
            </w:r>
          </w:p>
          <w:p w14:paraId="496FD6D5" w14:textId="77777777" w:rsidR="009E1055" w:rsidRPr="00397981" w:rsidRDefault="009E1055" w:rsidP="00840A38">
            <w:pPr>
              <w:numPr>
                <w:ilvl w:val="0"/>
                <w:numId w:val="15"/>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 xml:space="preserve">Option 1-1: Only the assigned PRBs within DL usable PRBs are </w:t>
            </w:r>
            <w:r w:rsidRPr="00397981">
              <w:rPr>
                <w:rFonts w:ascii="Times" w:eastAsia="Malgun Gothic" w:hAnsi="Times" w:cs="Times" w:hint="eastAsia"/>
                <w:sz w:val="20"/>
                <w:szCs w:val="24"/>
                <w:lang w:eastAsia="zh-CN"/>
              </w:rPr>
              <w:t>considered to be valid for</w:t>
            </w:r>
            <w:r w:rsidRPr="00397981">
              <w:rPr>
                <w:rFonts w:ascii="Times" w:eastAsia="Malgun Gothic" w:hAnsi="Times" w:hint="eastAsia"/>
                <w:sz w:val="20"/>
                <w:szCs w:val="24"/>
                <w:lang w:eastAsia="zh-CN"/>
              </w:rPr>
              <w:t xml:space="preserve"> PDSCH. Assigned PRBs that fall outside DL usable PRBs are </w:t>
            </w:r>
            <w:r w:rsidRPr="00397981">
              <w:rPr>
                <w:rFonts w:ascii="Times" w:eastAsia="Malgun Gothic" w:hAnsi="Times" w:cs="Times" w:hint="eastAsia"/>
                <w:sz w:val="20"/>
                <w:szCs w:val="24"/>
                <w:lang w:eastAsia="zh-CN"/>
              </w:rPr>
              <w:t>considered to be</w:t>
            </w:r>
            <w:r w:rsidRPr="00397981">
              <w:rPr>
                <w:rFonts w:ascii="Times" w:eastAsia="Malgun Gothic" w:hAnsi="Times" w:hint="eastAsia"/>
                <w:sz w:val="20"/>
                <w:szCs w:val="24"/>
                <w:lang w:eastAsia="zh-CN"/>
              </w:rPr>
              <w:t xml:space="preserve"> </w:t>
            </w:r>
            <w:r w:rsidRPr="00397981">
              <w:rPr>
                <w:rFonts w:ascii="Times" w:eastAsia="Malgun Gothic" w:hAnsi="Times"/>
                <w:sz w:val="20"/>
                <w:szCs w:val="24"/>
                <w:lang w:eastAsia="zh-CN"/>
              </w:rPr>
              <w:t>invalid and</w:t>
            </w:r>
            <w:r w:rsidRPr="00397981">
              <w:rPr>
                <w:rFonts w:ascii="Times" w:eastAsia="Malgun Gothic" w:hAnsi="Times" w:hint="eastAsia"/>
                <w:sz w:val="20"/>
                <w:szCs w:val="24"/>
                <w:lang w:eastAsia="zh-CN"/>
              </w:rPr>
              <w:t xml:space="preserve"> should not be used for PDSCH resource mapping.</w:t>
            </w:r>
          </w:p>
          <w:p w14:paraId="6291738E" w14:textId="77777777" w:rsidR="009E1055" w:rsidRPr="00397981" w:rsidRDefault="009E1055" w:rsidP="00840A38">
            <w:pPr>
              <w:numPr>
                <w:ilvl w:val="1"/>
                <w:numId w:val="15"/>
              </w:numPr>
              <w:spacing w:after="0" w:afterAutospacing="0"/>
              <w:jc w:val="left"/>
              <w:rPr>
                <w:rFonts w:ascii="Times" w:eastAsia="Malgun Gothic" w:hAnsi="Times"/>
                <w:sz w:val="20"/>
                <w:szCs w:val="24"/>
                <w:lang w:eastAsia="zh-CN"/>
              </w:rPr>
            </w:pPr>
            <w:r w:rsidRPr="00397981">
              <w:rPr>
                <w:rFonts w:ascii="Times" w:eastAsia="Malgun Gothic" w:hAnsi="Times" w:cs="Times" w:hint="eastAsia"/>
                <w:sz w:val="20"/>
                <w:szCs w:val="24"/>
                <w:lang w:eastAsia="zh-CN"/>
              </w:rPr>
              <w:t>Existing</w:t>
            </w:r>
            <w:r w:rsidRPr="00397981">
              <w:rPr>
                <w:rFonts w:ascii="Times" w:eastAsia="Malgun Gothic" w:hAnsi="Times" w:hint="eastAsia"/>
                <w:sz w:val="20"/>
                <w:szCs w:val="24"/>
                <w:lang w:eastAsia="zh-CN"/>
              </w:rPr>
              <w:t xml:space="preserve"> RB indexing and VRB-to-PRB mapping are reused</w:t>
            </w:r>
          </w:p>
          <w:p w14:paraId="010B080D" w14:textId="77777777" w:rsidR="009E1055" w:rsidRPr="00397981" w:rsidRDefault="009E1055" w:rsidP="00840A38">
            <w:pPr>
              <w:numPr>
                <w:ilvl w:val="1"/>
                <w:numId w:val="15"/>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The number of PRBs for TBS determination is based on the assigned PRBs within DL usable PRBs only</w:t>
            </w:r>
          </w:p>
          <w:p w14:paraId="1F4078B2" w14:textId="77777777" w:rsidR="009E1055" w:rsidRPr="00397981" w:rsidRDefault="009E1055" w:rsidP="00840A38">
            <w:pPr>
              <w:numPr>
                <w:ilvl w:val="1"/>
                <w:numId w:val="15"/>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FFS</w:t>
            </w:r>
            <w:r w:rsidRPr="00397981">
              <w:rPr>
                <w:rFonts w:ascii="Times" w:eastAsia="Malgun Gothic" w:hAnsi="Times"/>
                <w:sz w:val="20"/>
                <w:szCs w:val="24"/>
                <w:lang w:eastAsia="zh-CN"/>
              </w:rPr>
              <w:t>:</w:t>
            </w:r>
            <w:r w:rsidRPr="00397981">
              <w:rPr>
                <w:rFonts w:ascii="Times" w:eastAsia="Malgun Gothic" w:hAnsi="Times" w:hint="eastAsia"/>
                <w:sz w:val="20"/>
                <w:szCs w:val="24"/>
                <w:lang w:eastAsia="zh-CN"/>
              </w:rPr>
              <w:t xml:space="preserve"> DMRS </w:t>
            </w:r>
            <w:r w:rsidRPr="00397981">
              <w:rPr>
                <w:rFonts w:ascii="Times" w:eastAsia="Malgun Gothic" w:hAnsi="Times"/>
                <w:sz w:val="20"/>
                <w:szCs w:val="24"/>
                <w:lang w:eastAsia="zh-CN"/>
              </w:rPr>
              <w:t xml:space="preserve">sequence </w:t>
            </w:r>
            <w:r w:rsidRPr="00397981">
              <w:rPr>
                <w:rFonts w:ascii="Times" w:eastAsia="Malgun Gothic" w:hAnsi="Times" w:hint="eastAsia"/>
                <w:sz w:val="20"/>
                <w:szCs w:val="24"/>
                <w:lang w:eastAsia="zh-CN"/>
              </w:rPr>
              <w:t xml:space="preserve">mapping </w:t>
            </w:r>
          </w:p>
          <w:p w14:paraId="07631152" w14:textId="77777777" w:rsidR="009E1055" w:rsidRPr="00397981" w:rsidRDefault="009E1055" w:rsidP="00840A38">
            <w:pPr>
              <w:numPr>
                <w:ilvl w:val="0"/>
                <w:numId w:val="15"/>
              </w:numPr>
              <w:spacing w:after="0" w:afterAutospacing="0"/>
              <w:jc w:val="left"/>
              <w:rPr>
                <w:rFonts w:ascii="Times" w:eastAsia="Malgun Gothic" w:hAnsi="Times"/>
                <w:bCs/>
                <w:sz w:val="20"/>
                <w:szCs w:val="24"/>
                <w:lang w:eastAsia="zh-CN"/>
              </w:rPr>
            </w:pPr>
            <w:r w:rsidRPr="00397981">
              <w:rPr>
                <w:rFonts w:ascii="Times" w:eastAsia="Malgun Gothic" w:hAnsi="Times"/>
                <w:bCs/>
                <w:sz w:val="20"/>
                <w:szCs w:val="24"/>
                <w:lang w:eastAsia="zh-CN"/>
              </w:rPr>
              <w:t>FFS: when PRG is determined as wideband</w:t>
            </w:r>
          </w:p>
          <w:p w14:paraId="7E9C2ECB" w14:textId="77777777" w:rsidR="009E1055" w:rsidRPr="00397981" w:rsidRDefault="009E1055" w:rsidP="00840A38">
            <w:pPr>
              <w:numPr>
                <w:ilvl w:val="0"/>
                <w:numId w:val="15"/>
              </w:numPr>
              <w:spacing w:after="0" w:afterAutospacing="0"/>
              <w:jc w:val="left"/>
              <w:rPr>
                <w:rFonts w:ascii="Times" w:eastAsia="Malgun Gothic" w:hAnsi="Times"/>
                <w:bCs/>
                <w:sz w:val="20"/>
                <w:szCs w:val="24"/>
                <w:lang w:eastAsia="zh-CN"/>
              </w:rPr>
            </w:pPr>
            <w:r w:rsidRPr="00397981">
              <w:rPr>
                <w:rFonts w:ascii="Times" w:eastAsia="Malgun Gothic" w:hAnsi="Times" w:hint="eastAsia"/>
                <w:bCs/>
                <w:sz w:val="20"/>
                <w:szCs w:val="24"/>
                <w:lang w:eastAsia="zh-CN"/>
              </w:rPr>
              <w:t>FFS: partial PRG</w:t>
            </w:r>
          </w:p>
        </w:tc>
      </w:tr>
    </w:tbl>
    <w:p w14:paraId="7FCCC0B9" w14:textId="77777777" w:rsidR="00780358" w:rsidRDefault="00780358" w:rsidP="00C270C6"/>
    <w:p w14:paraId="10DBFCF9" w14:textId="55625C0A" w:rsidR="00DB49B4" w:rsidRDefault="007F221F" w:rsidP="00C270C6">
      <w:r>
        <w:rPr>
          <w:rFonts w:hint="eastAsia"/>
        </w:rPr>
        <w:t xml:space="preserve">However, for PUSCH, agreement has not been made yet. </w:t>
      </w:r>
      <w:r w:rsidR="0031562C">
        <w:rPr>
          <w:rFonts w:hint="eastAsia"/>
        </w:rPr>
        <w:t>Therefore, we propose the corresponding agreement for PUSCH.</w:t>
      </w:r>
    </w:p>
    <w:p w14:paraId="7E06CD88" w14:textId="095A2167" w:rsidR="001B3A7A" w:rsidRPr="001B3A7A" w:rsidRDefault="001B3A7A" w:rsidP="0095149E">
      <w:pPr>
        <w:spacing w:after="0" w:afterAutospacing="0"/>
        <w:rPr>
          <w:b/>
          <w:bCs/>
          <w:lang w:val="en-US"/>
        </w:rPr>
      </w:pPr>
      <w:r>
        <w:rPr>
          <w:rFonts w:hint="eastAsia"/>
          <w:b/>
          <w:bCs/>
          <w:lang w:val="en-US"/>
        </w:rPr>
        <w:t xml:space="preserve">Proposal </w:t>
      </w:r>
      <w:r w:rsidR="00543E7E">
        <w:rPr>
          <w:rFonts w:hint="eastAsia"/>
          <w:b/>
          <w:bCs/>
          <w:lang w:val="en-US"/>
        </w:rPr>
        <w:t>5</w:t>
      </w:r>
      <w:r>
        <w:rPr>
          <w:rFonts w:hint="eastAsia"/>
          <w:b/>
          <w:bCs/>
          <w:lang w:val="en-US"/>
        </w:rPr>
        <w:t xml:space="preserve">: </w:t>
      </w:r>
      <w:r w:rsidRPr="001B3A7A">
        <w:rPr>
          <w:b/>
          <w:bCs/>
          <w:lang w:val="en-US"/>
        </w:rPr>
        <w:t>For frequency domain resource allocation Type 1 for PUSCH in a single slot:</w:t>
      </w:r>
    </w:p>
    <w:p w14:paraId="6607D91C" w14:textId="77777777" w:rsidR="001B3A7A" w:rsidRPr="001B3A7A" w:rsidRDefault="001B3A7A" w:rsidP="00840A38">
      <w:pPr>
        <w:numPr>
          <w:ilvl w:val="0"/>
          <w:numId w:val="17"/>
        </w:numPr>
        <w:rPr>
          <w:b/>
          <w:bCs/>
          <w:lang w:val="en-US"/>
        </w:rPr>
      </w:pPr>
      <w:r w:rsidRPr="001B3A7A">
        <w:rPr>
          <w:b/>
          <w:bCs/>
          <w:lang w:val="en-US"/>
        </w:rPr>
        <w:t>Only the assigned PRBs within UL usable PRBs are considered valid for PUSCH.</w:t>
      </w:r>
    </w:p>
    <w:p w14:paraId="5620E701" w14:textId="77777777" w:rsidR="001B3A7A" w:rsidRPr="001B3A7A" w:rsidRDefault="001B3A7A" w:rsidP="00840A38">
      <w:pPr>
        <w:numPr>
          <w:ilvl w:val="0"/>
          <w:numId w:val="17"/>
        </w:numPr>
        <w:rPr>
          <w:b/>
          <w:bCs/>
          <w:lang w:val="en-US"/>
        </w:rPr>
      </w:pPr>
      <w:r w:rsidRPr="001B3A7A">
        <w:rPr>
          <w:b/>
          <w:bCs/>
          <w:lang w:val="en-US"/>
        </w:rPr>
        <w:t>Assigned PRBs that fall outside UL usable PRBs are considered invalid and should not be used for PUSCH resource mapping.</w:t>
      </w:r>
    </w:p>
    <w:p w14:paraId="474AF76A" w14:textId="77777777" w:rsidR="001B3A7A" w:rsidRPr="001B3A7A" w:rsidRDefault="001B3A7A" w:rsidP="00840A38">
      <w:pPr>
        <w:numPr>
          <w:ilvl w:val="0"/>
          <w:numId w:val="17"/>
        </w:numPr>
        <w:rPr>
          <w:b/>
          <w:bCs/>
          <w:lang w:val="en-US"/>
        </w:rPr>
      </w:pPr>
      <w:r w:rsidRPr="001B3A7A">
        <w:rPr>
          <w:b/>
          <w:bCs/>
          <w:lang w:val="en-US"/>
        </w:rPr>
        <w:t>Existing RB indexing and VRB-to-PRB mapping are reused.</w:t>
      </w:r>
    </w:p>
    <w:p w14:paraId="6054DABA" w14:textId="174A96A7" w:rsidR="0031562C" w:rsidRPr="001B3A7A" w:rsidRDefault="001B3A7A" w:rsidP="00840A38">
      <w:pPr>
        <w:numPr>
          <w:ilvl w:val="0"/>
          <w:numId w:val="17"/>
        </w:numPr>
        <w:rPr>
          <w:b/>
          <w:bCs/>
          <w:lang w:val="en-US"/>
        </w:rPr>
      </w:pPr>
      <w:r w:rsidRPr="001B3A7A">
        <w:rPr>
          <w:b/>
          <w:bCs/>
          <w:lang w:val="en-US"/>
        </w:rPr>
        <w:t>The number of PRBs for TBS determination is based solely on the assigned PRBs within UL usable PRBs.</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7DFA829C" w14:textId="70F622C9" w:rsidR="00644F9D" w:rsidRDefault="00644F9D" w:rsidP="00CA36A5">
      <w:pPr>
        <w:rPr>
          <w:lang w:val="en-US"/>
        </w:rPr>
      </w:pPr>
      <w:r w:rsidRPr="00DC09AA">
        <w:rPr>
          <w:lang w:val="en-US"/>
        </w:rPr>
        <w:t xml:space="preserve">In this contribution, we have the following </w:t>
      </w:r>
      <w:r>
        <w:rPr>
          <w:rFonts w:hint="eastAsia"/>
          <w:lang w:val="en-US"/>
        </w:rPr>
        <w:t>observations</w:t>
      </w:r>
      <w:r w:rsidRPr="00DC09AA">
        <w:rPr>
          <w:lang w:val="en-US"/>
        </w:rPr>
        <w:t>:</w:t>
      </w:r>
    </w:p>
    <w:p w14:paraId="37D94EEA" w14:textId="2FFAB06F" w:rsidR="00644F9D" w:rsidRPr="00644F9D" w:rsidRDefault="00644F9D" w:rsidP="00CA36A5">
      <w:pPr>
        <w:rPr>
          <w:b/>
          <w:bCs/>
          <w:lang w:val="en-US"/>
        </w:rPr>
      </w:pPr>
      <w:r>
        <w:rPr>
          <w:rFonts w:hint="eastAsia"/>
          <w:b/>
          <w:bCs/>
          <w:lang w:val="en-US"/>
        </w:rPr>
        <w:t>Observation 1</w:t>
      </w:r>
      <w:r w:rsidRPr="006934F1">
        <w:rPr>
          <w:rFonts w:hint="eastAsia"/>
          <w:b/>
          <w:bCs/>
          <w:lang w:val="en-US"/>
        </w:rPr>
        <w:t xml:space="preserve">: No specification change is necessary </w:t>
      </w:r>
      <w:r w:rsidR="00675970">
        <w:rPr>
          <w:rFonts w:hint="eastAsia"/>
          <w:b/>
          <w:bCs/>
          <w:lang w:val="en-US"/>
        </w:rPr>
        <w:t>in</w:t>
      </w:r>
      <w:r w:rsidRPr="006934F1">
        <w:rPr>
          <w:rFonts w:hint="eastAsia"/>
          <w:b/>
          <w:bCs/>
          <w:lang w:val="en-US"/>
        </w:rPr>
        <w:t xml:space="preserve"> the order of collision resolution specified in Section 11.1 of TS38.213 and SBFD specific collision resolution.</w:t>
      </w:r>
    </w:p>
    <w:p w14:paraId="5EB42568" w14:textId="0E719E79" w:rsidR="00CA36A5" w:rsidRPr="00CA36A5" w:rsidRDefault="00CA36A5" w:rsidP="00CA36A5">
      <w:pPr>
        <w:rPr>
          <w:lang w:val="en-US"/>
        </w:rPr>
      </w:pPr>
      <w:r w:rsidRPr="00DC09AA">
        <w:rPr>
          <w:lang w:val="en-US"/>
        </w:rPr>
        <w:t>In this contribution, we have the following proposals:</w:t>
      </w:r>
    </w:p>
    <w:p w14:paraId="4AEE4B76" w14:textId="77777777" w:rsidR="00644F9D" w:rsidRPr="001D3EF0" w:rsidRDefault="00644F9D" w:rsidP="00644F9D">
      <w:pPr>
        <w:rPr>
          <w:b/>
          <w:bCs/>
        </w:rPr>
      </w:pPr>
      <w:r w:rsidRPr="001D3EF0">
        <w:rPr>
          <w:rFonts w:hint="eastAsia"/>
          <w:b/>
          <w:bCs/>
        </w:rPr>
        <w:t xml:space="preserve">Proposal 1: Support Option 1 for PUSCH repetition type B (i.e., </w:t>
      </w:r>
      <w:r w:rsidRPr="001D3EF0">
        <w:rPr>
          <w:b/>
          <w:bCs/>
        </w:rPr>
        <w:t>A nominal repetition is segmented into actual repetitions around boundary of SBFD symbols and non-SBFD symbols</w:t>
      </w:r>
      <w:r w:rsidRPr="001D3EF0">
        <w:rPr>
          <w:rFonts w:hint="eastAsia"/>
          <w:b/>
          <w:bCs/>
        </w:rPr>
        <w:t>).</w:t>
      </w:r>
    </w:p>
    <w:p w14:paraId="78F13D57" w14:textId="77777777" w:rsidR="00644F9D" w:rsidRPr="00862857" w:rsidRDefault="00644F9D" w:rsidP="00644F9D">
      <w:pPr>
        <w:rPr>
          <w:b/>
          <w:bCs/>
          <w:lang w:val="en-US"/>
        </w:rPr>
      </w:pPr>
      <w:r w:rsidRPr="00862857">
        <w:rPr>
          <w:rFonts w:hint="eastAsia"/>
          <w:b/>
          <w:bCs/>
          <w:lang w:val="en-US"/>
        </w:rPr>
        <w:t xml:space="preserve">Proposal </w:t>
      </w:r>
      <w:r>
        <w:rPr>
          <w:rFonts w:hint="eastAsia"/>
          <w:b/>
          <w:bCs/>
          <w:lang w:val="en-US"/>
        </w:rPr>
        <w:t>2</w:t>
      </w:r>
      <w:r w:rsidRPr="00862857">
        <w:rPr>
          <w:rFonts w:hint="eastAsia"/>
          <w:b/>
          <w:bCs/>
          <w:lang w:val="en-US"/>
        </w:rPr>
        <w:t xml:space="preserve">: Enhancement </w:t>
      </w:r>
      <w:r>
        <w:rPr>
          <w:rFonts w:hint="eastAsia"/>
          <w:b/>
          <w:bCs/>
          <w:lang w:val="en-US"/>
        </w:rPr>
        <w:t>of</w:t>
      </w:r>
      <w:r w:rsidRPr="00862857">
        <w:rPr>
          <w:rFonts w:hint="eastAsia"/>
          <w:b/>
          <w:bCs/>
          <w:lang w:val="en-US"/>
        </w:rPr>
        <w:t xml:space="preserve"> RA type 1 for DCI format 1_0 </w:t>
      </w:r>
      <w:r>
        <w:rPr>
          <w:rFonts w:hint="eastAsia"/>
          <w:b/>
          <w:bCs/>
          <w:lang w:val="en-US"/>
        </w:rPr>
        <w:t>monitored</w:t>
      </w:r>
      <w:r w:rsidRPr="00862857">
        <w:rPr>
          <w:rFonts w:hint="eastAsia"/>
          <w:b/>
          <w:bCs/>
          <w:lang w:val="en-US"/>
        </w:rPr>
        <w:t xml:space="preserve"> in CSS is not purs</w:t>
      </w:r>
      <w:r>
        <w:rPr>
          <w:b/>
          <w:bCs/>
          <w:lang w:val="en-US"/>
        </w:rPr>
        <w:t>u</w:t>
      </w:r>
      <w:r w:rsidRPr="00862857">
        <w:rPr>
          <w:rFonts w:hint="eastAsia"/>
          <w:b/>
          <w:bCs/>
          <w:lang w:val="en-US"/>
        </w:rPr>
        <w:t xml:space="preserve">ed </w:t>
      </w:r>
      <w:r>
        <w:rPr>
          <w:rFonts w:hint="eastAsia"/>
          <w:b/>
          <w:bCs/>
          <w:lang w:val="en-US"/>
        </w:rPr>
        <w:t>for</w:t>
      </w:r>
      <w:r w:rsidRPr="00862857">
        <w:rPr>
          <w:rFonts w:hint="eastAsia"/>
          <w:b/>
          <w:bCs/>
          <w:lang w:val="en-US"/>
        </w:rPr>
        <w:t xml:space="preserve"> Rel-19.</w:t>
      </w:r>
    </w:p>
    <w:p w14:paraId="35201B04" w14:textId="77777777" w:rsidR="00644F9D" w:rsidRPr="00763601" w:rsidRDefault="00644F9D" w:rsidP="00644F9D">
      <w:pPr>
        <w:rPr>
          <w:b/>
          <w:bCs/>
          <w:lang w:val="en-US"/>
        </w:rPr>
      </w:pPr>
      <w:r w:rsidRPr="00763601">
        <w:rPr>
          <w:rFonts w:hint="eastAsia"/>
          <w:b/>
          <w:bCs/>
          <w:lang w:val="en-US"/>
        </w:rPr>
        <w:t xml:space="preserve">Proposal 3: </w:t>
      </w:r>
      <w:r w:rsidRPr="00602A98">
        <w:rPr>
          <w:b/>
          <w:bCs/>
        </w:rPr>
        <w:t>When transform precoding is enabled, invalidated RBs should be excluded from the scheduled bandwidth before PT-RS mapping determination.</w:t>
      </w:r>
    </w:p>
    <w:p w14:paraId="79245968" w14:textId="77777777" w:rsidR="00644F9D" w:rsidRPr="00363502" w:rsidRDefault="00644F9D" w:rsidP="00644F9D">
      <w:pPr>
        <w:spacing w:after="120" w:afterAutospacing="0"/>
        <w:rPr>
          <w:b/>
          <w:bCs/>
          <w:lang w:val="en-US"/>
        </w:rPr>
      </w:pPr>
      <w:r w:rsidRPr="00363502">
        <w:rPr>
          <w:rFonts w:hint="eastAsia"/>
          <w:b/>
          <w:bCs/>
          <w:lang w:val="en-US"/>
        </w:rPr>
        <w:lastRenderedPageBreak/>
        <w:t>Proposal 4: Clarify the collision handling order as follows:</w:t>
      </w:r>
    </w:p>
    <w:p w14:paraId="0286D87B" w14:textId="77777777" w:rsidR="00644F9D" w:rsidRPr="00363502" w:rsidRDefault="00644F9D" w:rsidP="00644F9D">
      <w:pPr>
        <w:pStyle w:val="ListParagraph"/>
        <w:numPr>
          <w:ilvl w:val="0"/>
          <w:numId w:val="23"/>
        </w:numPr>
        <w:ind w:leftChars="0"/>
        <w:rPr>
          <w:b/>
          <w:bCs/>
          <w:lang w:val="en-US"/>
        </w:rPr>
      </w:pPr>
      <w:r w:rsidRPr="00363502">
        <w:rPr>
          <w:rFonts w:hint="eastAsia"/>
          <w:b/>
          <w:bCs/>
          <w:lang w:val="en-US"/>
        </w:rPr>
        <w:t xml:space="preserve">Step 1: </w:t>
      </w:r>
      <w:r>
        <w:rPr>
          <w:rFonts w:hint="eastAsia"/>
          <w:b/>
          <w:bCs/>
          <w:lang w:val="en-US"/>
        </w:rPr>
        <w:t>Perform</w:t>
      </w:r>
      <w:r w:rsidRPr="00363502">
        <w:rPr>
          <w:rFonts w:hint="eastAsia"/>
          <w:b/>
          <w:bCs/>
          <w:lang w:val="en-US"/>
        </w:rPr>
        <w:t xml:space="preserve"> UCI multiplexing</w:t>
      </w:r>
    </w:p>
    <w:p w14:paraId="0A2B972A" w14:textId="77777777" w:rsidR="00644F9D" w:rsidRPr="00363502" w:rsidRDefault="00644F9D" w:rsidP="00644F9D">
      <w:pPr>
        <w:pStyle w:val="ListParagraph"/>
        <w:numPr>
          <w:ilvl w:val="0"/>
          <w:numId w:val="23"/>
        </w:numPr>
        <w:ind w:leftChars="0"/>
        <w:rPr>
          <w:b/>
          <w:bCs/>
          <w:lang w:val="en-US"/>
        </w:rPr>
      </w:pPr>
      <w:r w:rsidRPr="00363502">
        <w:rPr>
          <w:rFonts w:hint="eastAsia"/>
          <w:b/>
          <w:bCs/>
          <w:lang w:val="en-US"/>
        </w:rPr>
        <w:t>Step 2: Resolve collision handling specified in Section 11.1 of TS38.213 as well as SBFD specific collision handling</w:t>
      </w:r>
    </w:p>
    <w:p w14:paraId="2896CB98" w14:textId="77777777" w:rsidR="00644F9D" w:rsidRPr="001B3A7A" w:rsidRDefault="00644F9D" w:rsidP="00644F9D">
      <w:pPr>
        <w:spacing w:after="0" w:afterAutospacing="0"/>
        <w:rPr>
          <w:b/>
          <w:bCs/>
          <w:lang w:val="en-US"/>
        </w:rPr>
      </w:pPr>
      <w:r>
        <w:rPr>
          <w:rFonts w:hint="eastAsia"/>
          <w:b/>
          <w:bCs/>
          <w:lang w:val="en-US"/>
        </w:rPr>
        <w:t xml:space="preserve">Proposal 5: </w:t>
      </w:r>
      <w:r w:rsidRPr="001B3A7A">
        <w:rPr>
          <w:b/>
          <w:bCs/>
          <w:lang w:val="en-US"/>
        </w:rPr>
        <w:t>For frequency domain resource allocation Type 1 for PUSCH in a single slot:</w:t>
      </w:r>
    </w:p>
    <w:p w14:paraId="3C0D47C8" w14:textId="77777777" w:rsidR="00644F9D" w:rsidRPr="001B3A7A" w:rsidRDefault="00644F9D" w:rsidP="00644F9D">
      <w:pPr>
        <w:numPr>
          <w:ilvl w:val="0"/>
          <w:numId w:val="17"/>
        </w:numPr>
        <w:rPr>
          <w:b/>
          <w:bCs/>
          <w:lang w:val="en-US"/>
        </w:rPr>
      </w:pPr>
      <w:r w:rsidRPr="001B3A7A">
        <w:rPr>
          <w:b/>
          <w:bCs/>
          <w:lang w:val="en-US"/>
        </w:rPr>
        <w:t>Only the assigned PRBs within UL usable PRBs are considered valid for PUSCH.</w:t>
      </w:r>
    </w:p>
    <w:p w14:paraId="64879B05" w14:textId="77777777" w:rsidR="00644F9D" w:rsidRPr="001B3A7A" w:rsidRDefault="00644F9D" w:rsidP="00644F9D">
      <w:pPr>
        <w:numPr>
          <w:ilvl w:val="0"/>
          <w:numId w:val="17"/>
        </w:numPr>
        <w:rPr>
          <w:b/>
          <w:bCs/>
          <w:lang w:val="en-US"/>
        </w:rPr>
      </w:pPr>
      <w:r w:rsidRPr="001B3A7A">
        <w:rPr>
          <w:b/>
          <w:bCs/>
          <w:lang w:val="en-US"/>
        </w:rPr>
        <w:t>Assigned PRBs that fall outside UL usable PRBs are considered invalid and should not be used for PUSCH resource mapping.</w:t>
      </w:r>
    </w:p>
    <w:p w14:paraId="41530714" w14:textId="77777777" w:rsidR="00644F9D" w:rsidRPr="001B3A7A" w:rsidRDefault="00644F9D" w:rsidP="00644F9D">
      <w:pPr>
        <w:numPr>
          <w:ilvl w:val="0"/>
          <w:numId w:val="17"/>
        </w:numPr>
        <w:rPr>
          <w:b/>
          <w:bCs/>
          <w:lang w:val="en-US"/>
        </w:rPr>
      </w:pPr>
      <w:r w:rsidRPr="001B3A7A">
        <w:rPr>
          <w:b/>
          <w:bCs/>
          <w:lang w:val="en-US"/>
        </w:rPr>
        <w:t>Existing RB indexing and VRB-to-PRB mapping are reused.</w:t>
      </w:r>
    </w:p>
    <w:p w14:paraId="29435233" w14:textId="77777777" w:rsidR="00644F9D" w:rsidRPr="001B3A7A" w:rsidRDefault="00644F9D" w:rsidP="00644F9D">
      <w:pPr>
        <w:numPr>
          <w:ilvl w:val="0"/>
          <w:numId w:val="17"/>
        </w:numPr>
        <w:rPr>
          <w:b/>
          <w:bCs/>
          <w:lang w:val="en-US"/>
        </w:rPr>
      </w:pPr>
      <w:r w:rsidRPr="001B3A7A">
        <w:rPr>
          <w:b/>
          <w:bCs/>
          <w:lang w:val="en-US"/>
        </w:rPr>
        <w:t>The number of PRBs for TBS determination is based solely on the assigned PRBs within UL usable PRBs.</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43A657A" w14:textId="62EC66E4" w:rsidR="00580E4F" w:rsidRPr="00817181" w:rsidRDefault="00DE71C0" w:rsidP="00130746">
      <w:pPr>
        <w:pStyle w:val="textintend2"/>
        <w:widowControl w:val="0"/>
        <w:numPr>
          <w:ilvl w:val="0"/>
          <w:numId w:val="13"/>
        </w:numPr>
        <w:spacing w:after="0"/>
        <w:rPr>
          <w:bCs/>
          <w:szCs w:val="24"/>
          <w:lang w:eastAsia="ja-JP"/>
        </w:rPr>
      </w:pPr>
      <w:r w:rsidRPr="00CE5540">
        <w:rPr>
          <w:bCs/>
          <w:szCs w:val="24"/>
          <w:lang w:val="en-GB" w:eastAsia="ja-JP"/>
        </w:rPr>
        <w:t>RAN1 chairman’s note RAN1#11</w:t>
      </w:r>
      <w:r w:rsidR="00717D35">
        <w:rPr>
          <w:rFonts w:hint="eastAsia"/>
          <w:bCs/>
          <w:szCs w:val="24"/>
          <w:lang w:val="en-GB" w:eastAsia="ja-JP"/>
        </w:rPr>
        <w:t>9</w:t>
      </w:r>
      <w:r w:rsidRPr="00CE5540">
        <w:rPr>
          <w:bCs/>
          <w:szCs w:val="24"/>
          <w:lang w:val="en-GB" w:eastAsia="ja-JP"/>
        </w:rPr>
        <w:t xml:space="preserve">, </w:t>
      </w:r>
      <w:r w:rsidR="00CC729C">
        <w:rPr>
          <w:rFonts w:hint="eastAsia"/>
          <w:bCs/>
          <w:szCs w:val="24"/>
          <w:lang w:val="en-GB" w:eastAsia="ja-JP"/>
        </w:rPr>
        <w:t>November</w:t>
      </w:r>
      <w:r w:rsidRPr="00CE5540">
        <w:rPr>
          <w:bCs/>
          <w:szCs w:val="24"/>
          <w:lang w:val="en-GB" w:eastAsia="ja-JP"/>
        </w:rPr>
        <w:t xml:space="preserve"> 2024</w:t>
      </w:r>
    </w:p>
    <w:p w14:paraId="2FC2CB29" w14:textId="7DB81FEA" w:rsidR="00817181" w:rsidRPr="00B87A25" w:rsidRDefault="00817181" w:rsidP="00130746">
      <w:pPr>
        <w:pStyle w:val="textintend2"/>
        <w:widowControl w:val="0"/>
        <w:numPr>
          <w:ilvl w:val="0"/>
          <w:numId w:val="13"/>
        </w:numPr>
        <w:spacing w:after="0"/>
        <w:rPr>
          <w:bCs/>
          <w:szCs w:val="24"/>
          <w:lang w:eastAsia="ja-JP"/>
        </w:rPr>
      </w:pPr>
      <w:r w:rsidRPr="00CE5540">
        <w:rPr>
          <w:bCs/>
          <w:szCs w:val="24"/>
          <w:lang w:val="en-GB" w:eastAsia="ja-JP"/>
        </w:rPr>
        <w:t>RAN1 chairman’s note RAN1#11</w:t>
      </w:r>
      <w:r>
        <w:rPr>
          <w:rFonts w:hint="eastAsia"/>
          <w:bCs/>
          <w:szCs w:val="24"/>
          <w:lang w:val="en-GB" w:eastAsia="ja-JP"/>
        </w:rPr>
        <w:t>7</w:t>
      </w:r>
      <w:r w:rsidRPr="00CE5540">
        <w:rPr>
          <w:bCs/>
          <w:szCs w:val="24"/>
          <w:lang w:val="en-GB" w:eastAsia="ja-JP"/>
        </w:rPr>
        <w:t xml:space="preserve">, </w:t>
      </w:r>
      <w:r>
        <w:rPr>
          <w:rFonts w:hint="eastAsia"/>
          <w:bCs/>
          <w:szCs w:val="24"/>
          <w:lang w:val="en-GB" w:eastAsia="ja-JP"/>
        </w:rPr>
        <w:t>May</w:t>
      </w:r>
      <w:r w:rsidRPr="00CE5540">
        <w:rPr>
          <w:bCs/>
          <w:szCs w:val="24"/>
          <w:lang w:val="en-GB" w:eastAsia="ja-JP"/>
        </w:rPr>
        <w:t xml:space="preserve"> 2024</w:t>
      </w:r>
    </w:p>
    <w:p w14:paraId="42C236EC" w14:textId="428CC728" w:rsidR="00B87A25" w:rsidRPr="000C3C95" w:rsidRDefault="00420B67" w:rsidP="00130746">
      <w:pPr>
        <w:pStyle w:val="textintend2"/>
        <w:widowControl w:val="0"/>
        <w:numPr>
          <w:ilvl w:val="0"/>
          <w:numId w:val="13"/>
        </w:numPr>
        <w:spacing w:after="0"/>
        <w:rPr>
          <w:bCs/>
          <w:szCs w:val="24"/>
          <w:lang w:eastAsia="ja-JP"/>
        </w:rPr>
      </w:pPr>
      <w:r w:rsidRPr="006F7A88">
        <w:rPr>
          <w:bCs/>
          <w:szCs w:val="24"/>
          <w:lang w:val="en-GB" w:eastAsia="ja-JP"/>
        </w:rPr>
        <w:t xml:space="preserve">RP-232763, 3GPP </w:t>
      </w:r>
      <w:bookmarkStart w:id="3" w:name="specType1"/>
      <w:r w:rsidRPr="006F7A88">
        <w:rPr>
          <w:bCs/>
          <w:szCs w:val="24"/>
          <w:lang w:val="en-GB" w:eastAsia="ja-JP"/>
        </w:rPr>
        <w:t>TR</w:t>
      </w:r>
      <w:bookmarkEnd w:id="3"/>
      <w:r w:rsidRPr="006F7A88">
        <w:rPr>
          <w:bCs/>
          <w:szCs w:val="24"/>
          <w:lang w:val="en-GB" w:eastAsia="ja-JP"/>
        </w:rPr>
        <w:t xml:space="preserve"> </w:t>
      </w:r>
      <w:bookmarkStart w:id="4" w:name="specNumber"/>
      <w:r w:rsidRPr="006F7A88">
        <w:rPr>
          <w:bCs/>
          <w:szCs w:val="24"/>
          <w:lang w:val="en-GB" w:eastAsia="ja-JP"/>
        </w:rPr>
        <w:t>38.</w:t>
      </w:r>
      <w:bookmarkEnd w:id="4"/>
      <w:r w:rsidRPr="006F7A88">
        <w:rPr>
          <w:bCs/>
          <w:szCs w:val="24"/>
          <w:lang w:val="en-GB" w:eastAsia="ja-JP"/>
        </w:rPr>
        <w:t xml:space="preserve">858 </w:t>
      </w:r>
      <w:bookmarkStart w:id="5" w:name="specVersion"/>
      <w:r w:rsidRPr="006F7A88">
        <w:rPr>
          <w:bCs/>
          <w:szCs w:val="24"/>
          <w:lang w:val="en-GB" w:eastAsia="ja-JP"/>
        </w:rPr>
        <w:t>V2.0.</w:t>
      </w:r>
      <w:bookmarkEnd w:id="5"/>
      <w:r w:rsidRPr="006F7A88">
        <w:rPr>
          <w:bCs/>
          <w:szCs w:val="24"/>
          <w:lang w:val="en-GB" w:eastAsia="ja-JP"/>
        </w:rPr>
        <w:t>0</w:t>
      </w:r>
      <w:r w:rsidRPr="006F7A88">
        <w:rPr>
          <w:rFonts w:hint="eastAsia"/>
          <w:bCs/>
          <w:szCs w:val="24"/>
          <w:lang w:val="en-GB" w:eastAsia="ja-JP"/>
        </w:rPr>
        <w:t>,</w:t>
      </w:r>
      <w:r w:rsidRPr="006F7A88">
        <w:rPr>
          <w:bCs/>
          <w:szCs w:val="24"/>
          <w:lang w:val="en-GB" w:eastAsia="ja-JP"/>
        </w:rPr>
        <w:t xml:space="preserve"> Study on Evolution of NR Duplex Operation</w:t>
      </w:r>
    </w:p>
    <w:p w14:paraId="690C3459" w14:textId="31A17E55" w:rsidR="000C3C95" w:rsidRPr="00CE5540" w:rsidRDefault="000C3C95" w:rsidP="00130746">
      <w:pPr>
        <w:pStyle w:val="textintend2"/>
        <w:widowControl w:val="0"/>
        <w:numPr>
          <w:ilvl w:val="0"/>
          <w:numId w:val="13"/>
        </w:numPr>
        <w:spacing w:after="0"/>
        <w:rPr>
          <w:bCs/>
          <w:szCs w:val="24"/>
          <w:lang w:eastAsia="ja-JP"/>
        </w:rPr>
      </w:pPr>
      <w:r w:rsidRPr="000C3C95">
        <w:rPr>
          <w:bCs/>
          <w:szCs w:val="24"/>
          <w:lang w:eastAsia="ja-JP"/>
        </w:rPr>
        <w:t>R1-2501340</w:t>
      </w:r>
      <w:r>
        <w:rPr>
          <w:rFonts w:hint="eastAsia"/>
          <w:bCs/>
          <w:szCs w:val="24"/>
          <w:lang w:eastAsia="ja-JP"/>
        </w:rPr>
        <w:t xml:space="preserve">, </w:t>
      </w:r>
      <w:r w:rsidRPr="000C3C95">
        <w:rPr>
          <w:bCs/>
          <w:szCs w:val="24"/>
          <w:lang w:eastAsia="ja-JP"/>
        </w:rPr>
        <w:t>Summary #3 of SBFD TX/RX/measurement procedures</w:t>
      </w:r>
      <w:r w:rsidRPr="000C3C95">
        <w:rPr>
          <w:bCs/>
          <w:szCs w:val="24"/>
          <w:lang w:eastAsia="ja-JP"/>
        </w:rPr>
        <w:tab/>
        <w:t>Moderator (Xiaomi)</w:t>
      </w:r>
      <w:r>
        <w:rPr>
          <w:rFonts w:hint="eastAsia"/>
          <w:bCs/>
          <w:szCs w:val="24"/>
          <w:lang w:eastAsia="ja-JP"/>
        </w:rPr>
        <w:t xml:space="preserve">, </w:t>
      </w:r>
      <w:r w:rsidR="00FF60C2">
        <w:rPr>
          <w:rFonts w:hint="eastAsia"/>
          <w:bCs/>
          <w:szCs w:val="24"/>
          <w:lang w:eastAsia="ja-JP"/>
        </w:rPr>
        <w:t>February 2025</w:t>
      </w:r>
    </w:p>
    <w:p w14:paraId="22116E50" w14:textId="77777777" w:rsidR="00642C18" w:rsidRPr="006F7A88" w:rsidRDefault="00642C18" w:rsidP="00717D35">
      <w:pPr>
        <w:pStyle w:val="textintend2"/>
        <w:widowControl w:val="0"/>
        <w:numPr>
          <w:ilvl w:val="0"/>
          <w:numId w:val="0"/>
        </w:numPr>
        <w:spacing w:after="0"/>
        <w:rPr>
          <w:bCs/>
          <w:szCs w:val="24"/>
          <w:lang w:eastAsia="ja-JP"/>
        </w:rPr>
      </w:pPr>
    </w:p>
    <w:sectPr w:rsidR="00642C18" w:rsidRPr="006F7A88" w:rsidSect="0002343F">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5A16E" w14:textId="77777777" w:rsidR="00B854D6" w:rsidRDefault="00B854D6">
      <w:r>
        <w:separator/>
      </w:r>
    </w:p>
  </w:endnote>
  <w:endnote w:type="continuationSeparator" w:id="0">
    <w:p w14:paraId="4E5E802C" w14:textId="77777777" w:rsidR="00B854D6" w:rsidRDefault="00B854D6">
      <w:r>
        <w:continuationSeparator/>
      </w:r>
    </w:p>
  </w:endnote>
  <w:endnote w:type="continuationNotice" w:id="1">
    <w:p w14:paraId="20955EC0" w14:textId="77777777" w:rsidR="00B854D6" w:rsidRDefault="00B854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2EA80" w14:textId="77777777" w:rsidR="00B854D6" w:rsidRDefault="00B854D6">
      <w:r>
        <w:separator/>
      </w:r>
    </w:p>
  </w:footnote>
  <w:footnote w:type="continuationSeparator" w:id="0">
    <w:p w14:paraId="4DAD9961" w14:textId="77777777" w:rsidR="00B854D6" w:rsidRDefault="00B854D6">
      <w:r>
        <w:continuationSeparator/>
      </w:r>
    </w:p>
  </w:footnote>
  <w:footnote w:type="continuationNotice" w:id="1">
    <w:p w14:paraId="565DE1C0" w14:textId="77777777" w:rsidR="00B854D6" w:rsidRDefault="00B854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FD0"/>
    <w:multiLevelType w:val="multilevel"/>
    <w:tmpl w:val="8366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E000D1D"/>
    <w:multiLevelType w:val="multilevel"/>
    <w:tmpl w:val="6B08B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0F3646D"/>
    <w:multiLevelType w:val="hybridMultilevel"/>
    <w:tmpl w:val="0BDE9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16"/>
  </w:num>
  <w:num w:numId="2" w16cid:durableId="24448087">
    <w:abstractNumId w:val="4"/>
  </w:num>
  <w:num w:numId="3" w16cid:durableId="10080189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19"/>
  </w:num>
  <w:num w:numId="5" w16cid:durableId="846208585">
    <w:abstractNumId w:val="10"/>
  </w:num>
  <w:num w:numId="6" w16cid:durableId="91829759">
    <w:abstractNumId w:val="11"/>
  </w:num>
  <w:num w:numId="7" w16cid:durableId="1154877211">
    <w:abstractNumId w:val="9"/>
  </w:num>
  <w:num w:numId="8" w16cid:durableId="321782556">
    <w:abstractNumId w:val="3"/>
  </w:num>
  <w:num w:numId="9" w16cid:durableId="1159426595">
    <w:abstractNumId w:val="21"/>
  </w:num>
  <w:num w:numId="10" w16cid:durableId="942692334">
    <w:abstractNumId w:val="8"/>
  </w:num>
  <w:num w:numId="11" w16cid:durableId="1159467531">
    <w:abstractNumId w:val="2"/>
  </w:num>
  <w:num w:numId="12" w16cid:durableId="16730280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15"/>
  </w:num>
  <w:num w:numId="14" w16cid:durableId="306394375">
    <w:abstractNumId w:val="7"/>
  </w:num>
  <w:num w:numId="15" w16cid:durableId="1250577915">
    <w:abstractNumId w:val="18"/>
  </w:num>
  <w:num w:numId="16" w16cid:durableId="440347522">
    <w:abstractNumId w:val="12"/>
  </w:num>
  <w:num w:numId="17" w16cid:durableId="1227838056">
    <w:abstractNumId w:val="13"/>
  </w:num>
  <w:num w:numId="18" w16cid:durableId="1157846855">
    <w:abstractNumId w:val="0"/>
  </w:num>
  <w:num w:numId="19" w16cid:durableId="266739096">
    <w:abstractNumId w:val="20"/>
  </w:num>
  <w:num w:numId="20" w16cid:durableId="1433357167">
    <w:abstractNumId w:val="1"/>
  </w:num>
  <w:num w:numId="21" w16cid:durableId="2110002980">
    <w:abstractNumId w:val="5"/>
  </w:num>
  <w:num w:numId="22" w16cid:durableId="554898236">
    <w:abstractNumId w:val="6"/>
  </w:num>
  <w:num w:numId="23" w16cid:durableId="1662200565">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4"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0F4F"/>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3DD"/>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D46"/>
    <w:rsid w:val="00027F14"/>
    <w:rsid w:val="00027F2C"/>
    <w:rsid w:val="000305D8"/>
    <w:rsid w:val="0003072F"/>
    <w:rsid w:val="0003088A"/>
    <w:rsid w:val="00030926"/>
    <w:rsid w:val="00030D77"/>
    <w:rsid w:val="0003108F"/>
    <w:rsid w:val="0003119F"/>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8DA"/>
    <w:rsid w:val="000379A2"/>
    <w:rsid w:val="00040145"/>
    <w:rsid w:val="0004029F"/>
    <w:rsid w:val="00040407"/>
    <w:rsid w:val="000405DD"/>
    <w:rsid w:val="00040623"/>
    <w:rsid w:val="000406B8"/>
    <w:rsid w:val="000411A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180"/>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47D58"/>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3FB"/>
    <w:rsid w:val="000566EF"/>
    <w:rsid w:val="00056B14"/>
    <w:rsid w:val="0005714C"/>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C13"/>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6E1"/>
    <w:rsid w:val="0006793D"/>
    <w:rsid w:val="0006795F"/>
    <w:rsid w:val="00067BD9"/>
    <w:rsid w:val="00067C95"/>
    <w:rsid w:val="00067E35"/>
    <w:rsid w:val="00067E39"/>
    <w:rsid w:val="00067E3A"/>
    <w:rsid w:val="00067F48"/>
    <w:rsid w:val="000701CE"/>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882"/>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214"/>
    <w:rsid w:val="000A6346"/>
    <w:rsid w:val="000A643C"/>
    <w:rsid w:val="000A64BC"/>
    <w:rsid w:val="000A6683"/>
    <w:rsid w:val="000A678E"/>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9BF"/>
    <w:rsid w:val="000C3C95"/>
    <w:rsid w:val="000C3E9A"/>
    <w:rsid w:val="000C3F22"/>
    <w:rsid w:val="000C4556"/>
    <w:rsid w:val="000C46F8"/>
    <w:rsid w:val="000C4720"/>
    <w:rsid w:val="000C4B91"/>
    <w:rsid w:val="000C4DAD"/>
    <w:rsid w:val="000C4E78"/>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A3"/>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410"/>
    <w:rsid w:val="000F6643"/>
    <w:rsid w:val="000F66B1"/>
    <w:rsid w:val="000F66C5"/>
    <w:rsid w:val="000F6854"/>
    <w:rsid w:val="000F696B"/>
    <w:rsid w:val="000F69C2"/>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7D2"/>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0FBD"/>
    <w:rsid w:val="00121007"/>
    <w:rsid w:val="001213ED"/>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3B8"/>
    <w:rsid w:val="00123816"/>
    <w:rsid w:val="00123880"/>
    <w:rsid w:val="00123A8E"/>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A92"/>
    <w:rsid w:val="00131C54"/>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69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98D"/>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2B4"/>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11A"/>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E1"/>
    <w:rsid w:val="0019405B"/>
    <w:rsid w:val="001941F4"/>
    <w:rsid w:val="0019481D"/>
    <w:rsid w:val="00194ED7"/>
    <w:rsid w:val="00195116"/>
    <w:rsid w:val="001951A5"/>
    <w:rsid w:val="0019525C"/>
    <w:rsid w:val="00195307"/>
    <w:rsid w:val="001953A5"/>
    <w:rsid w:val="0019556A"/>
    <w:rsid w:val="001958D6"/>
    <w:rsid w:val="001959DA"/>
    <w:rsid w:val="00195A45"/>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339"/>
    <w:rsid w:val="001A0824"/>
    <w:rsid w:val="001A0946"/>
    <w:rsid w:val="001A0DB8"/>
    <w:rsid w:val="001A0E23"/>
    <w:rsid w:val="001A1149"/>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7A"/>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C7A"/>
    <w:rsid w:val="001D1FE5"/>
    <w:rsid w:val="001D2174"/>
    <w:rsid w:val="001D275A"/>
    <w:rsid w:val="001D2CFF"/>
    <w:rsid w:val="001D2D1B"/>
    <w:rsid w:val="001D3189"/>
    <w:rsid w:val="001D34A9"/>
    <w:rsid w:val="001D3724"/>
    <w:rsid w:val="001D3A4C"/>
    <w:rsid w:val="001D3AB4"/>
    <w:rsid w:val="001D3BD4"/>
    <w:rsid w:val="001D3C51"/>
    <w:rsid w:val="001D3CDD"/>
    <w:rsid w:val="001D3DE4"/>
    <w:rsid w:val="001D3EF0"/>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AD"/>
    <w:rsid w:val="001D63BA"/>
    <w:rsid w:val="001D6554"/>
    <w:rsid w:val="001D673C"/>
    <w:rsid w:val="001D67B0"/>
    <w:rsid w:val="001D6A4F"/>
    <w:rsid w:val="001D6B01"/>
    <w:rsid w:val="001D6E15"/>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8A"/>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9A9"/>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302E"/>
    <w:rsid w:val="00203705"/>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9E"/>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81"/>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1D"/>
    <w:rsid w:val="00221839"/>
    <w:rsid w:val="0022205C"/>
    <w:rsid w:val="0022208F"/>
    <w:rsid w:val="002220AC"/>
    <w:rsid w:val="0022222F"/>
    <w:rsid w:val="00222282"/>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72B"/>
    <w:rsid w:val="002249DE"/>
    <w:rsid w:val="00224CCB"/>
    <w:rsid w:val="00224D1A"/>
    <w:rsid w:val="00224D80"/>
    <w:rsid w:val="00224D98"/>
    <w:rsid w:val="00224DFD"/>
    <w:rsid w:val="002251FB"/>
    <w:rsid w:val="002252E6"/>
    <w:rsid w:val="002252FB"/>
    <w:rsid w:val="002253D2"/>
    <w:rsid w:val="00225ABC"/>
    <w:rsid w:val="00225CF6"/>
    <w:rsid w:val="00225CF9"/>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3A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17C"/>
    <w:rsid w:val="002565E4"/>
    <w:rsid w:val="00256B50"/>
    <w:rsid w:val="00257028"/>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5F"/>
    <w:rsid w:val="00266FD4"/>
    <w:rsid w:val="00267254"/>
    <w:rsid w:val="0026736C"/>
    <w:rsid w:val="00267452"/>
    <w:rsid w:val="00267577"/>
    <w:rsid w:val="002679EE"/>
    <w:rsid w:val="002679FD"/>
    <w:rsid w:val="00267A05"/>
    <w:rsid w:val="00267D49"/>
    <w:rsid w:val="0027013D"/>
    <w:rsid w:val="002703E8"/>
    <w:rsid w:val="0027069B"/>
    <w:rsid w:val="00270DD5"/>
    <w:rsid w:val="00270F0F"/>
    <w:rsid w:val="00271716"/>
    <w:rsid w:val="0027184B"/>
    <w:rsid w:val="00271AD3"/>
    <w:rsid w:val="00271D37"/>
    <w:rsid w:val="00272107"/>
    <w:rsid w:val="00272342"/>
    <w:rsid w:val="002723F3"/>
    <w:rsid w:val="00272582"/>
    <w:rsid w:val="00272B17"/>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7E8"/>
    <w:rsid w:val="0028080D"/>
    <w:rsid w:val="002809F4"/>
    <w:rsid w:val="00280AD6"/>
    <w:rsid w:val="00280CE1"/>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1FEF"/>
    <w:rsid w:val="0029201D"/>
    <w:rsid w:val="00292309"/>
    <w:rsid w:val="00292499"/>
    <w:rsid w:val="00292516"/>
    <w:rsid w:val="002925A8"/>
    <w:rsid w:val="002926B5"/>
    <w:rsid w:val="00292A44"/>
    <w:rsid w:val="00292AB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51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15"/>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A24"/>
    <w:rsid w:val="002F6B18"/>
    <w:rsid w:val="002F6B9B"/>
    <w:rsid w:val="002F70FB"/>
    <w:rsid w:val="002F727B"/>
    <w:rsid w:val="002F752D"/>
    <w:rsid w:val="002F763E"/>
    <w:rsid w:val="002F77BA"/>
    <w:rsid w:val="002F7B82"/>
    <w:rsid w:val="002F7C27"/>
    <w:rsid w:val="00300139"/>
    <w:rsid w:val="003001CB"/>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2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2F20"/>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BE"/>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05"/>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C04"/>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02"/>
    <w:rsid w:val="0036359C"/>
    <w:rsid w:val="00363843"/>
    <w:rsid w:val="0036393D"/>
    <w:rsid w:val="00363E1A"/>
    <w:rsid w:val="003642B4"/>
    <w:rsid w:val="00364804"/>
    <w:rsid w:val="00364F89"/>
    <w:rsid w:val="00365003"/>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9C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404A"/>
    <w:rsid w:val="00384394"/>
    <w:rsid w:val="003843BC"/>
    <w:rsid w:val="003844EB"/>
    <w:rsid w:val="0038475C"/>
    <w:rsid w:val="00384BD1"/>
    <w:rsid w:val="0038538B"/>
    <w:rsid w:val="00385607"/>
    <w:rsid w:val="00385D86"/>
    <w:rsid w:val="0038680D"/>
    <w:rsid w:val="003869C1"/>
    <w:rsid w:val="003869DD"/>
    <w:rsid w:val="00387192"/>
    <w:rsid w:val="00387501"/>
    <w:rsid w:val="0038754F"/>
    <w:rsid w:val="003875B1"/>
    <w:rsid w:val="00387751"/>
    <w:rsid w:val="0038775E"/>
    <w:rsid w:val="00387BB5"/>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0C6"/>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13B"/>
    <w:rsid w:val="003A3AD6"/>
    <w:rsid w:val="003A3DB5"/>
    <w:rsid w:val="003A3FB7"/>
    <w:rsid w:val="003A41FB"/>
    <w:rsid w:val="003A444A"/>
    <w:rsid w:val="003A448F"/>
    <w:rsid w:val="003A452C"/>
    <w:rsid w:val="003A457F"/>
    <w:rsid w:val="003A474E"/>
    <w:rsid w:val="003A519B"/>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B67"/>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26"/>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4D"/>
    <w:rsid w:val="004346EB"/>
    <w:rsid w:val="004348C2"/>
    <w:rsid w:val="00434B64"/>
    <w:rsid w:val="00434D05"/>
    <w:rsid w:val="00434D15"/>
    <w:rsid w:val="00434D49"/>
    <w:rsid w:val="00435153"/>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A65"/>
    <w:rsid w:val="00437D4E"/>
    <w:rsid w:val="00437D98"/>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2D92"/>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9A5"/>
    <w:rsid w:val="00450B3E"/>
    <w:rsid w:val="00450F0E"/>
    <w:rsid w:val="00451154"/>
    <w:rsid w:val="004511F3"/>
    <w:rsid w:val="0045157E"/>
    <w:rsid w:val="004516C1"/>
    <w:rsid w:val="00451706"/>
    <w:rsid w:val="004518E8"/>
    <w:rsid w:val="00451C37"/>
    <w:rsid w:val="00451CE4"/>
    <w:rsid w:val="00451E25"/>
    <w:rsid w:val="004524CA"/>
    <w:rsid w:val="00452686"/>
    <w:rsid w:val="00452DEA"/>
    <w:rsid w:val="00453527"/>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8C4"/>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9BA"/>
    <w:rsid w:val="00490A9D"/>
    <w:rsid w:val="00490C9A"/>
    <w:rsid w:val="00490ED0"/>
    <w:rsid w:val="00490EE9"/>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796"/>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A3A"/>
    <w:rsid w:val="004D4B32"/>
    <w:rsid w:val="004D4D4E"/>
    <w:rsid w:val="004D50DA"/>
    <w:rsid w:val="004D554D"/>
    <w:rsid w:val="004D5878"/>
    <w:rsid w:val="004D5A34"/>
    <w:rsid w:val="004D5A7D"/>
    <w:rsid w:val="004D5CAF"/>
    <w:rsid w:val="004D6254"/>
    <w:rsid w:val="004D686F"/>
    <w:rsid w:val="004D693D"/>
    <w:rsid w:val="004D6945"/>
    <w:rsid w:val="004D6F9C"/>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38F"/>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37D"/>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AF7"/>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769"/>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B68"/>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7E"/>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67"/>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52D"/>
    <w:rsid w:val="00570916"/>
    <w:rsid w:val="005710EA"/>
    <w:rsid w:val="00571186"/>
    <w:rsid w:val="005711BB"/>
    <w:rsid w:val="005711FF"/>
    <w:rsid w:val="00571258"/>
    <w:rsid w:val="00571318"/>
    <w:rsid w:val="005714AC"/>
    <w:rsid w:val="00571934"/>
    <w:rsid w:val="00571E86"/>
    <w:rsid w:val="00572448"/>
    <w:rsid w:val="005725AA"/>
    <w:rsid w:val="00572B7C"/>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2AB0"/>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CBE"/>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21"/>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55"/>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A9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2"/>
    <w:rsid w:val="0060799C"/>
    <w:rsid w:val="006079FC"/>
    <w:rsid w:val="00607AAB"/>
    <w:rsid w:val="00607AFC"/>
    <w:rsid w:val="00607D37"/>
    <w:rsid w:val="00607FAB"/>
    <w:rsid w:val="00607FE7"/>
    <w:rsid w:val="00610379"/>
    <w:rsid w:val="0061038A"/>
    <w:rsid w:val="00610441"/>
    <w:rsid w:val="006105B1"/>
    <w:rsid w:val="0061071C"/>
    <w:rsid w:val="006108B4"/>
    <w:rsid w:val="00610A18"/>
    <w:rsid w:val="00610CB8"/>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18F"/>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4F8D"/>
    <w:rsid w:val="00644F9D"/>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085"/>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18A"/>
    <w:rsid w:val="006613A5"/>
    <w:rsid w:val="00661693"/>
    <w:rsid w:val="0066178E"/>
    <w:rsid w:val="00661B05"/>
    <w:rsid w:val="00661CD4"/>
    <w:rsid w:val="00662006"/>
    <w:rsid w:val="00662420"/>
    <w:rsid w:val="00662879"/>
    <w:rsid w:val="0066293C"/>
    <w:rsid w:val="00662B68"/>
    <w:rsid w:val="00662D7C"/>
    <w:rsid w:val="00662F5F"/>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970"/>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2F8"/>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4F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271"/>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B2C"/>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68"/>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C2D"/>
    <w:rsid w:val="006D7099"/>
    <w:rsid w:val="006D73B5"/>
    <w:rsid w:val="006D73CD"/>
    <w:rsid w:val="006D744E"/>
    <w:rsid w:val="006D748F"/>
    <w:rsid w:val="006D7678"/>
    <w:rsid w:val="006D7888"/>
    <w:rsid w:val="006D7ABE"/>
    <w:rsid w:val="006D7C5F"/>
    <w:rsid w:val="006D7D62"/>
    <w:rsid w:val="006E0275"/>
    <w:rsid w:val="006E04C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E14"/>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35"/>
    <w:rsid w:val="00717D69"/>
    <w:rsid w:val="00720143"/>
    <w:rsid w:val="007202CE"/>
    <w:rsid w:val="00720516"/>
    <w:rsid w:val="00720623"/>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E7C"/>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601"/>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6FD"/>
    <w:rsid w:val="00771800"/>
    <w:rsid w:val="00771825"/>
    <w:rsid w:val="0077185F"/>
    <w:rsid w:val="00771AC8"/>
    <w:rsid w:val="007721B2"/>
    <w:rsid w:val="00772302"/>
    <w:rsid w:val="007723B1"/>
    <w:rsid w:val="007723B3"/>
    <w:rsid w:val="007723E2"/>
    <w:rsid w:val="00772547"/>
    <w:rsid w:val="007726AF"/>
    <w:rsid w:val="00772978"/>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358"/>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26"/>
    <w:rsid w:val="00796B6A"/>
    <w:rsid w:val="00796B92"/>
    <w:rsid w:val="00796D42"/>
    <w:rsid w:val="00796F46"/>
    <w:rsid w:val="0079700B"/>
    <w:rsid w:val="00797220"/>
    <w:rsid w:val="0079738F"/>
    <w:rsid w:val="007977B1"/>
    <w:rsid w:val="00797926"/>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2FD"/>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0DBB"/>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E77A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1F"/>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5C"/>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58C"/>
    <w:rsid w:val="00807765"/>
    <w:rsid w:val="00807960"/>
    <w:rsid w:val="00807AF4"/>
    <w:rsid w:val="00807BBB"/>
    <w:rsid w:val="00807CA1"/>
    <w:rsid w:val="00807CD5"/>
    <w:rsid w:val="008100AC"/>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4D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5C62"/>
    <w:rsid w:val="0081632C"/>
    <w:rsid w:val="00816377"/>
    <w:rsid w:val="00816575"/>
    <w:rsid w:val="008168D3"/>
    <w:rsid w:val="00816F27"/>
    <w:rsid w:val="008170B5"/>
    <w:rsid w:val="00817181"/>
    <w:rsid w:val="008171EE"/>
    <w:rsid w:val="0081730B"/>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AE"/>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0A38"/>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C"/>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2B"/>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28F"/>
    <w:rsid w:val="00884970"/>
    <w:rsid w:val="008849B6"/>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35"/>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7FA"/>
    <w:rsid w:val="00896920"/>
    <w:rsid w:val="00896BBC"/>
    <w:rsid w:val="00896CB4"/>
    <w:rsid w:val="00896EC1"/>
    <w:rsid w:val="008976DF"/>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1C1"/>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4E17"/>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C71"/>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92"/>
    <w:rsid w:val="008F105F"/>
    <w:rsid w:val="008F135E"/>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6C"/>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092"/>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1B4"/>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DAC"/>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22"/>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3DB"/>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62"/>
    <w:rsid w:val="0095136B"/>
    <w:rsid w:val="0095139E"/>
    <w:rsid w:val="00951403"/>
    <w:rsid w:val="0095149E"/>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977"/>
    <w:rsid w:val="00955D88"/>
    <w:rsid w:val="00955E4C"/>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27"/>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95D"/>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A2D"/>
    <w:rsid w:val="009A2B05"/>
    <w:rsid w:val="009A30F0"/>
    <w:rsid w:val="009A31C8"/>
    <w:rsid w:val="009A321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C0B"/>
    <w:rsid w:val="009C0D22"/>
    <w:rsid w:val="009C10EF"/>
    <w:rsid w:val="009C1762"/>
    <w:rsid w:val="009C1CAC"/>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16"/>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55"/>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62D"/>
    <w:rsid w:val="009F682C"/>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34"/>
    <w:rsid w:val="00A039F1"/>
    <w:rsid w:val="00A03CB6"/>
    <w:rsid w:val="00A04190"/>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34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D0F"/>
    <w:rsid w:val="00A45E27"/>
    <w:rsid w:val="00A45F7C"/>
    <w:rsid w:val="00A464C6"/>
    <w:rsid w:val="00A46558"/>
    <w:rsid w:val="00A46573"/>
    <w:rsid w:val="00A46697"/>
    <w:rsid w:val="00A46909"/>
    <w:rsid w:val="00A46A23"/>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092E"/>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88"/>
    <w:rsid w:val="00A777EC"/>
    <w:rsid w:val="00A77982"/>
    <w:rsid w:val="00A77C41"/>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5C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4AE"/>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4E17"/>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601"/>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2D6"/>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60F"/>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A5B"/>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380"/>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4E"/>
    <w:rsid w:val="00B32AE5"/>
    <w:rsid w:val="00B32D73"/>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5A8"/>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A3B"/>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708"/>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0CB"/>
    <w:rsid w:val="00B852FC"/>
    <w:rsid w:val="00B8534C"/>
    <w:rsid w:val="00B85418"/>
    <w:rsid w:val="00B854D6"/>
    <w:rsid w:val="00B85AB3"/>
    <w:rsid w:val="00B85EB6"/>
    <w:rsid w:val="00B85F28"/>
    <w:rsid w:val="00B85F6F"/>
    <w:rsid w:val="00B8609D"/>
    <w:rsid w:val="00B8613F"/>
    <w:rsid w:val="00B861D7"/>
    <w:rsid w:val="00B86383"/>
    <w:rsid w:val="00B863AC"/>
    <w:rsid w:val="00B86575"/>
    <w:rsid w:val="00B8680A"/>
    <w:rsid w:val="00B869CB"/>
    <w:rsid w:val="00B86B55"/>
    <w:rsid w:val="00B86D08"/>
    <w:rsid w:val="00B86DD6"/>
    <w:rsid w:val="00B86DE1"/>
    <w:rsid w:val="00B86E5A"/>
    <w:rsid w:val="00B87362"/>
    <w:rsid w:val="00B873FC"/>
    <w:rsid w:val="00B87547"/>
    <w:rsid w:val="00B87746"/>
    <w:rsid w:val="00B87855"/>
    <w:rsid w:val="00B87A2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2A5"/>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10"/>
    <w:rsid w:val="00BC3BB9"/>
    <w:rsid w:val="00BC3DFB"/>
    <w:rsid w:val="00BC3E59"/>
    <w:rsid w:val="00BC3EE7"/>
    <w:rsid w:val="00BC41C2"/>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200"/>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2DB5"/>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B3"/>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66"/>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29"/>
    <w:rsid w:val="00C015DA"/>
    <w:rsid w:val="00C016EE"/>
    <w:rsid w:val="00C01788"/>
    <w:rsid w:val="00C01FEA"/>
    <w:rsid w:val="00C020CE"/>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9E3"/>
    <w:rsid w:val="00C07E51"/>
    <w:rsid w:val="00C1073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BE0"/>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9FA"/>
    <w:rsid w:val="00C20A0C"/>
    <w:rsid w:val="00C20AC8"/>
    <w:rsid w:val="00C20BE8"/>
    <w:rsid w:val="00C20E0A"/>
    <w:rsid w:val="00C21181"/>
    <w:rsid w:val="00C21711"/>
    <w:rsid w:val="00C218F0"/>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07"/>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D1B"/>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0B1"/>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FF"/>
    <w:rsid w:val="00CC287C"/>
    <w:rsid w:val="00CC2A9B"/>
    <w:rsid w:val="00CC2A9D"/>
    <w:rsid w:val="00CC2FA2"/>
    <w:rsid w:val="00CC319A"/>
    <w:rsid w:val="00CC343D"/>
    <w:rsid w:val="00CC34BA"/>
    <w:rsid w:val="00CC34C2"/>
    <w:rsid w:val="00CC36FF"/>
    <w:rsid w:val="00CC3B05"/>
    <w:rsid w:val="00CC3D1E"/>
    <w:rsid w:val="00CC40FD"/>
    <w:rsid w:val="00CC42F1"/>
    <w:rsid w:val="00CC460A"/>
    <w:rsid w:val="00CC46D9"/>
    <w:rsid w:val="00CC4778"/>
    <w:rsid w:val="00CC47DB"/>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29C"/>
    <w:rsid w:val="00CC767F"/>
    <w:rsid w:val="00CC79FF"/>
    <w:rsid w:val="00CC7A01"/>
    <w:rsid w:val="00CC7BC2"/>
    <w:rsid w:val="00CC7E74"/>
    <w:rsid w:val="00CD0324"/>
    <w:rsid w:val="00CD034E"/>
    <w:rsid w:val="00CD0557"/>
    <w:rsid w:val="00CD0963"/>
    <w:rsid w:val="00CD0AA6"/>
    <w:rsid w:val="00CD0B9F"/>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9E"/>
    <w:rsid w:val="00D13019"/>
    <w:rsid w:val="00D13353"/>
    <w:rsid w:val="00D1339F"/>
    <w:rsid w:val="00D135AC"/>
    <w:rsid w:val="00D135EC"/>
    <w:rsid w:val="00D1372E"/>
    <w:rsid w:val="00D1374D"/>
    <w:rsid w:val="00D13EE7"/>
    <w:rsid w:val="00D13F38"/>
    <w:rsid w:val="00D140C9"/>
    <w:rsid w:val="00D14128"/>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54B"/>
    <w:rsid w:val="00D2393E"/>
    <w:rsid w:val="00D23DD1"/>
    <w:rsid w:val="00D23DEE"/>
    <w:rsid w:val="00D23F1F"/>
    <w:rsid w:val="00D23FC1"/>
    <w:rsid w:val="00D24041"/>
    <w:rsid w:val="00D2449B"/>
    <w:rsid w:val="00D246E1"/>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06"/>
    <w:rsid w:val="00D275CD"/>
    <w:rsid w:val="00D27689"/>
    <w:rsid w:val="00D27780"/>
    <w:rsid w:val="00D27846"/>
    <w:rsid w:val="00D27D64"/>
    <w:rsid w:val="00D27ED8"/>
    <w:rsid w:val="00D30007"/>
    <w:rsid w:val="00D303BB"/>
    <w:rsid w:val="00D30699"/>
    <w:rsid w:val="00D30734"/>
    <w:rsid w:val="00D307DF"/>
    <w:rsid w:val="00D30816"/>
    <w:rsid w:val="00D3085E"/>
    <w:rsid w:val="00D30937"/>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137"/>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84B"/>
    <w:rsid w:val="00D46914"/>
    <w:rsid w:val="00D46C2C"/>
    <w:rsid w:val="00D470F9"/>
    <w:rsid w:val="00D4710A"/>
    <w:rsid w:val="00D47416"/>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0C94"/>
    <w:rsid w:val="00D610FB"/>
    <w:rsid w:val="00D611CE"/>
    <w:rsid w:val="00D6135C"/>
    <w:rsid w:val="00D6150A"/>
    <w:rsid w:val="00D61559"/>
    <w:rsid w:val="00D61AA8"/>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23"/>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1D"/>
    <w:rsid w:val="00D7202F"/>
    <w:rsid w:val="00D72310"/>
    <w:rsid w:val="00D72403"/>
    <w:rsid w:val="00D72662"/>
    <w:rsid w:val="00D7266F"/>
    <w:rsid w:val="00D7307C"/>
    <w:rsid w:val="00D733F4"/>
    <w:rsid w:val="00D7356C"/>
    <w:rsid w:val="00D7370E"/>
    <w:rsid w:val="00D737EB"/>
    <w:rsid w:val="00D73BB8"/>
    <w:rsid w:val="00D73EBB"/>
    <w:rsid w:val="00D73FF9"/>
    <w:rsid w:val="00D74112"/>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0CA"/>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9B4"/>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E7B"/>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2836"/>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567"/>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61AB"/>
    <w:rsid w:val="00DF6214"/>
    <w:rsid w:val="00DF6365"/>
    <w:rsid w:val="00DF6429"/>
    <w:rsid w:val="00DF6802"/>
    <w:rsid w:val="00DF6AAB"/>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CE2"/>
    <w:rsid w:val="00E27DBA"/>
    <w:rsid w:val="00E27F01"/>
    <w:rsid w:val="00E3026E"/>
    <w:rsid w:val="00E30783"/>
    <w:rsid w:val="00E30ACD"/>
    <w:rsid w:val="00E30C23"/>
    <w:rsid w:val="00E30C3B"/>
    <w:rsid w:val="00E30F11"/>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4E3E"/>
    <w:rsid w:val="00E4531A"/>
    <w:rsid w:val="00E455D2"/>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944"/>
    <w:rsid w:val="00E80A60"/>
    <w:rsid w:val="00E80B9D"/>
    <w:rsid w:val="00E80DFA"/>
    <w:rsid w:val="00E80FF3"/>
    <w:rsid w:val="00E810AF"/>
    <w:rsid w:val="00E810B2"/>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BF"/>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78"/>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395"/>
    <w:rsid w:val="00EA33DD"/>
    <w:rsid w:val="00EA3734"/>
    <w:rsid w:val="00EA37F3"/>
    <w:rsid w:val="00EA3854"/>
    <w:rsid w:val="00EA3AB1"/>
    <w:rsid w:val="00EA3E0A"/>
    <w:rsid w:val="00EA3E76"/>
    <w:rsid w:val="00EA3F3B"/>
    <w:rsid w:val="00EA3FEE"/>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72C"/>
    <w:rsid w:val="00EB1743"/>
    <w:rsid w:val="00EB17A8"/>
    <w:rsid w:val="00EB1A39"/>
    <w:rsid w:val="00EB1F35"/>
    <w:rsid w:val="00EB2141"/>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E6"/>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724"/>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7D"/>
    <w:rsid w:val="00F3058B"/>
    <w:rsid w:val="00F305E0"/>
    <w:rsid w:val="00F30757"/>
    <w:rsid w:val="00F30A66"/>
    <w:rsid w:val="00F30AAB"/>
    <w:rsid w:val="00F30B5C"/>
    <w:rsid w:val="00F30E56"/>
    <w:rsid w:val="00F31AD4"/>
    <w:rsid w:val="00F31CAE"/>
    <w:rsid w:val="00F31D11"/>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2CB"/>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2F50"/>
    <w:rsid w:val="00FB30A5"/>
    <w:rsid w:val="00FB3212"/>
    <w:rsid w:val="00FB32A3"/>
    <w:rsid w:val="00FB340D"/>
    <w:rsid w:val="00FB3555"/>
    <w:rsid w:val="00FB366F"/>
    <w:rsid w:val="00FB36E2"/>
    <w:rsid w:val="00FB39F3"/>
    <w:rsid w:val="00FB3AC1"/>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705"/>
    <w:rsid w:val="00FC1A1B"/>
    <w:rsid w:val="00FC1D0C"/>
    <w:rsid w:val="00FC1F54"/>
    <w:rsid w:val="00FC2156"/>
    <w:rsid w:val="00FC2166"/>
    <w:rsid w:val="00FC2402"/>
    <w:rsid w:val="00FC2432"/>
    <w:rsid w:val="00FC25D3"/>
    <w:rsid w:val="00FC2BA1"/>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A9"/>
    <w:rsid w:val="00FD7FF1"/>
    <w:rsid w:val="00FE040E"/>
    <w:rsid w:val="00FE05C5"/>
    <w:rsid w:val="00FE0902"/>
    <w:rsid w:val="00FE0918"/>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893"/>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0C2"/>
    <w:rsid w:val="00FF63CF"/>
    <w:rsid w:val="00FF6AEE"/>
    <w:rsid w:val="00FF6B74"/>
    <w:rsid w:val="00FF6D96"/>
    <w:rsid w:val="00FF6E7F"/>
    <w:rsid w:val="00FF74F8"/>
    <w:rsid w:val="00FF7713"/>
    <w:rsid w:val="00FF7743"/>
    <w:rsid w:val="00FF799D"/>
    <w:rsid w:val="00FF7C1E"/>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898589">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39848092">
      <w:bodyDiv w:val="1"/>
      <w:marLeft w:val="0"/>
      <w:marRight w:val="0"/>
      <w:marTop w:val="0"/>
      <w:marBottom w:val="0"/>
      <w:divBdr>
        <w:top w:val="none" w:sz="0" w:space="0" w:color="auto"/>
        <w:left w:val="none" w:sz="0" w:space="0" w:color="auto"/>
        <w:bottom w:val="none" w:sz="0" w:space="0" w:color="auto"/>
        <w:right w:val="none" w:sz="0" w:space="0" w:color="auto"/>
      </w:divBdr>
      <w:divsChild>
        <w:div w:id="1910919649">
          <w:marLeft w:val="0"/>
          <w:marRight w:val="240"/>
          <w:marTop w:val="0"/>
          <w:marBottom w:val="0"/>
          <w:divBdr>
            <w:top w:val="none" w:sz="0" w:space="0" w:color="auto"/>
            <w:left w:val="none" w:sz="0" w:space="0" w:color="auto"/>
            <w:bottom w:val="none" w:sz="0" w:space="0" w:color="auto"/>
            <w:right w:val="none" w:sz="0" w:space="0" w:color="auto"/>
          </w:divBdr>
          <w:divsChild>
            <w:div w:id="2084910463">
              <w:marLeft w:val="0"/>
              <w:marRight w:val="0"/>
              <w:marTop w:val="0"/>
              <w:marBottom w:val="0"/>
              <w:divBdr>
                <w:top w:val="none" w:sz="0" w:space="0" w:color="auto"/>
                <w:left w:val="none" w:sz="0" w:space="0" w:color="auto"/>
                <w:bottom w:val="none" w:sz="0" w:space="0" w:color="auto"/>
                <w:right w:val="none" w:sz="0" w:space="0" w:color="auto"/>
              </w:divBdr>
              <w:divsChild>
                <w:div w:id="1152522859">
                  <w:marLeft w:val="0"/>
                  <w:marRight w:val="0"/>
                  <w:marTop w:val="0"/>
                  <w:marBottom w:val="0"/>
                  <w:divBdr>
                    <w:top w:val="none" w:sz="0" w:space="0" w:color="auto"/>
                    <w:left w:val="none" w:sz="0" w:space="0" w:color="auto"/>
                    <w:bottom w:val="none" w:sz="0" w:space="0" w:color="auto"/>
                    <w:right w:val="none" w:sz="0" w:space="0" w:color="auto"/>
                  </w:divBdr>
                  <w:divsChild>
                    <w:div w:id="150949708">
                      <w:marLeft w:val="0"/>
                      <w:marRight w:val="0"/>
                      <w:marTop w:val="0"/>
                      <w:marBottom w:val="0"/>
                      <w:divBdr>
                        <w:top w:val="none" w:sz="0" w:space="0" w:color="auto"/>
                        <w:left w:val="none" w:sz="0" w:space="0" w:color="auto"/>
                        <w:bottom w:val="none" w:sz="0" w:space="0" w:color="auto"/>
                        <w:right w:val="none" w:sz="0" w:space="0" w:color="auto"/>
                      </w:divBdr>
                      <w:divsChild>
                        <w:div w:id="454179007">
                          <w:marLeft w:val="0"/>
                          <w:marRight w:val="0"/>
                          <w:marTop w:val="0"/>
                          <w:marBottom w:val="0"/>
                          <w:divBdr>
                            <w:top w:val="none" w:sz="0" w:space="0" w:color="auto"/>
                            <w:left w:val="none" w:sz="0" w:space="0" w:color="auto"/>
                            <w:bottom w:val="none" w:sz="0" w:space="0" w:color="auto"/>
                            <w:right w:val="none" w:sz="0" w:space="0" w:color="auto"/>
                          </w:divBdr>
                          <w:divsChild>
                            <w:div w:id="1859156261">
                              <w:marLeft w:val="0"/>
                              <w:marRight w:val="0"/>
                              <w:marTop w:val="0"/>
                              <w:marBottom w:val="0"/>
                              <w:divBdr>
                                <w:top w:val="none" w:sz="0" w:space="0" w:color="auto"/>
                                <w:left w:val="none" w:sz="0" w:space="0" w:color="auto"/>
                                <w:bottom w:val="none" w:sz="0" w:space="0" w:color="auto"/>
                                <w:right w:val="none" w:sz="0" w:space="0" w:color="auto"/>
                              </w:divBdr>
                              <w:divsChild>
                                <w:div w:id="88475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495256">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27963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65257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0883221">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1737960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49642">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8115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5223</TotalTime>
  <Pages>6</Pages>
  <Words>1726</Words>
  <Characters>8974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1729</cp:revision>
  <cp:lastPrinted>2019-03-18T22:48:00Z</cp:lastPrinted>
  <dcterms:created xsi:type="dcterms:W3CDTF">2024-03-26T23:46:00Z</dcterms:created>
  <dcterms:modified xsi:type="dcterms:W3CDTF">2025-03-28T17:02:00Z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