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DEF51" w14:textId="4C246E65" w:rsidR="002A6C5F" w:rsidRPr="00B70C19" w:rsidRDefault="002A6C5F" w:rsidP="002A6C5F">
      <w:pPr>
        <w:pStyle w:val="paragraph"/>
        <w:spacing w:before="0" w:beforeAutospacing="0" w:after="0" w:afterAutospacing="0"/>
        <w:textAlignment w:val="baseline"/>
        <w:rPr>
          <w:rStyle w:val="normaltextrun"/>
          <w:rFonts w:eastAsiaTheme="minorEastAsia"/>
          <w:b/>
          <w:color w:val="000000" w:themeColor="text1"/>
          <w:sz w:val="28"/>
          <w:szCs w:val="28"/>
          <w:lang w:val="de-DE"/>
        </w:rPr>
      </w:pPr>
      <w:r w:rsidRPr="00B70C19">
        <w:rPr>
          <w:rStyle w:val="normaltextrun"/>
          <w:b/>
          <w:color w:val="000000" w:themeColor="text1"/>
          <w:sz w:val="28"/>
          <w:szCs w:val="28"/>
          <w:lang w:val="de-DE"/>
        </w:rPr>
        <w:t>3GPP TSG RAN WG1 #</w:t>
      </w:r>
      <w:r w:rsidR="00C65AA4" w:rsidRPr="00B70C19">
        <w:rPr>
          <w:b/>
          <w:bCs/>
          <w:color w:val="000000" w:themeColor="text1"/>
          <w:sz w:val="28"/>
        </w:rPr>
        <w:t>1</w:t>
      </w:r>
      <w:r w:rsidR="00C65AA4" w:rsidRPr="00B70C19">
        <w:rPr>
          <w:rFonts w:eastAsiaTheme="minorEastAsia"/>
          <w:b/>
          <w:bCs/>
          <w:color w:val="000000" w:themeColor="text1"/>
          <w:sz w:val="28"/>
        </w:rPr>
        <w:t>20</w:t>
      </w:r>
      <w:r w:rsidR="007728D6" w:rsidRPr="00B70C19">
        <w:rPr>
          <w:rFonts w:eastAsiaTheme="minorEastAsia" w:hint="eastAsia"/>
          <w:b/>
          <w:bCs/>
          <w:color w:val="000000" w:themeColor="text1"/>
          <w:sz w:val="28"/>
        </w:rPr>
        <w:t>bis</w:t>
      </w:r>
      <w:r w:rsidR="00C65AA4" w:rsidRPr="00B70C19">
        <w:rPr>
          <w:rStyle w:val="tabchar"/>
          <w:color w:val="000000" w:themeColor="text1"/>
          <w:sz w:val="28"/>
          <w:szCs w:val="28"/>
          <w:lang w:val="de-DE"/>
        </w:rPr>
        <w:t xml:space="preserve">                                                         </w:t>
      </w:r>
      <w:r w:rsidR="00FE5356" w:rsidRPr="00B70C19">
        <w:rPr>
          <w:rStyle w:val="normaltextrun"/>
          <w:rFonts w:eastAsiaTheme="minorEastAsia"/>
          <w:b/>
          <w:color w:val="000000" w:themeColor="text1"/>
          <w:sz w:val="28"/>
          <w:szCs w:val="28"/>
          <w:lang w:val="de-DE"/>
        </w:rPr>
        <w:t>R1-</w:t>
      </w:r>
      <w:r w:rsidR="00B70C19" w:rsidRPr="00B70C19">
        <w:rPr>
          <w:rStyle w:val="normaltextrun"/>
          <w:rFonts w:eastAsiaTheme="minorEastAsia"/>
          <w:b/>
          <w:color w:val="000000" w:themeColor="text1"/>
          <w:sz w:val="28"/>
          <w:szCs w:val="28"/>
          <w:lang w:val="de-DE"/>
        </w:rPr>
        <w:t>2502309</w:t>
      </w:r>
    </w:p>
    <w:p w14:paraId="7F61C5F8" w14:textId="2CABE6D8" w:rsidR="0061535A" w:rsidRPr="00B70C19" w:rsidRDefault="007728D6" w:rsidP="002A6C5F">
      <w:pPr>
        <w:pBdr>
          <w:top w:val="single" w:sz="4" w:space="1" w:color="auto"/>
        </w:pBdr>
        <w:spacing w:after="0"/>
        <w:jc w:val="left"/>
        <w:rPr>
          <w:rStyle w:val="normaltextrun"/>
          <w:b/>
          <w:bCs/>
          <w:color w:val="000000" w:themeColor="text1"/>
          <w:sz w:val="28"/>
          <w:szCs w:val="28"/>
          <w:lang w:val="en-GB" w:eastAsia="zh-CN"/>
        </w:rPr>
      </w:pPr>
      <w:r w:rsidRPr="00B70C19">
        <w:rPr>
          <w:rStyle w:val="normaltextrun"/>
          <w:rFonts w:eastAsia="Times New Roman"/>
          <w:b/>
          <w:bCs/>
          <w:color w:val="000000" w:themeColor="text1"/>
          <w:sz w:val="28"/>
          <w:szCs w:val="28"/>
          <w:lang w:val="en-GB" w:eastAsia="zh-CN"/>
        </w:rPr>
        <w:t>Wuhan, China, April 7</w:t>
      </w:r>
      <w:r w:rsidRPr="00B70C19">
        <w:rPr>
          <w:rStyle w:val="normaltextrun"/>
          <w:rFonts w:eastAsia="Times New Roman"/>
          <w:b/>
          <w:bCs/>
          <w:color w:val="000000" w:themeColor="text1"/>
          <w:sz w:val="28"/>
          <w:szCs w:val="28"/>
          <w:vertAlign w:val="superscript"/>
          <w:lang w:val="en-GB" w:eastAsia="zh-CN"/>
        </w:rPr>
        <w:t>th</w:t>
      </w:r>
      <w:r w:rsidRPr="00B70C19">
        <w:rPr>
          <w:rStyle w:val="normaltextrun"/>
          <w:rFonts w:eastAsia="Times New Roman"/>
          <w:b/>
          <w:bCs/>
          <w:color w:val="000000" w:themeColor="text1"/>
          <w:sz w:val="28"/>
          <w:szCs w:val="28"/>
          <w:lang w:val="en-GB" w:eastAsia="zh-CN"/>
        </w:rPr>
        <w:t xml:space="preserve"> – 11</w:t>
      </w:r>
      <w:r w:rsidRPr="00B70C19">
        <w:rPr>
          <w:rStyle w:val="normaltextrun"/>
          <w:rFonts w:eastAsia="Times New Roman"/>
          <w:b/>
          <w:bCs/>
          <w:color w:val="000000" w:themeColor="text1"/>
          <w:sz w:val="28"/>
          <w:szCs w:val="28"/>
          <w:vertAlign w:val="superscript"/>
          <w:lang w:val="en-GB" w:eastAsia="zh-CN"/>
        </w:rPr>
        <w:t>th</w:t>
      </w:r>
      <w:r w:rsidRPr="00B70C19">
        <w:rPr>
          <w:rStyle w:val="normaltextrun"/>
          <w:rFonts w:eastAsia="Times New Roman"/>
          <w:b/>
          <w:bCs/>
          <w:color w:val="000000" w:themeColor="text1"/>
          <w:sz w:val="28"/>
          <w:szCs w:val="28"/>
          <w:lang w:val="en-GB" w:eastAsia="zh-CN"/>
        </w:rPr>
        <w:t>, 2025</w:t>
      </w:r>
    </w:p>
    <w:p w14:paraId="7687CC2A" w14:textId="041D133C" w:rsidR="002A6C5F" w:rsidRPr="00B70C19" w:rsidRDefault="002A6C5F" w:rsidP="002A6C5F">
      <w:pPr>
        <w:spacing w:after="60"/>
        <w:jc w:val="left"/>
        <w:rPr>
          <w:b/>
          <w:color w:val="000000" w:themeColor="text1"/>
          <w:kern w:val="2"/>
          <w:sz w:val="24"/>
          <w:lang w:eastAsia="zh-CN"/>
        </w:rPr>
      </w:pPr>
      <w:r w:rsidRPr="00B70C19">
        <w:rPr>
          <w:color w:val="000000" w:themeColor="text1"/>
          <w:kern w:val="2"/>
          <w:sz w:val="24"/>
          <w:lang w:eastAsia="zh-CN"/>
        </w:rPr>
        <w:t>Agenda Item:</w:t>
      </w:r>
      <w:r w:rsidRPr="00B70C19">
        <w:rPr>
          <w:color w:val="000000" w:themeColor="text1"/>
          <w:kern w:val="2"/>
          <w:sz w:val="24"/>
          <w:lang w:eastAsia="zh-CN"/>
        </w:rPr>
        <w:tab/>
      </w:r>
      <w:r w:rsidRPr="00B70C19">
        <w:rPr>
          <w:color w:val="000000" w:themeColor="text1"/>
          <w:kern w:val="2"/>
          <w:sz w:val="24"/>
          <w:lang w:eastAsia="zh-CN"/>
        </w:rPr>
        <w:tab/>
      </w:r>
      <w:r w:rsidRPr="00B70C19">
        <w:rPr>
          <w:color w:val="000000" w:themeColor="text1"/>
          <w:kern w:val="2"/>
          <w:sz w:val="24"/>
          <w:lang w:eastAsia="zh-CN"/>
        </w:rPr>
        <w:tab/>
      </w:r>
      <w:r w:rsidRPr="00B70C19">
        <w:rPr>
          <w:color w:val="000000" w:themeColor="text1"/>
          <w:kern w:val="2"/>
          <w:sz w:val="24"/>
          <w:lang w:eastAsia="zh-CN"/>
        </w:rPr>
        <w:tab/>
      </w:r>
      <w:r w:rsidRPr="00B70C19">
        <w:rPr>
          <w:color w:val="000000" w:themeColor="text1"/>
          <w:kern w:val="2"/>
          <w:sz w:val="24"/>
          <w:lang w:eastAsia="zh-CN"/>
        </w:rPr>
        <w:tab/>
        <w:t xml:space="preserve">    </w:t>
      </w:r>
      <w:r w:rsidRPr="00B70C19">
        <w:rPr>
          <w:b/>
          <w:color w:val="000000" w:themeColor="text1"/>
          <w:kern w:val="2"/>
          <w:sz w:val="24"/>
          <w:lang w:eastAsia="zh-CN"/>
        </w:rPr>
        <w:t>9.</w:t>
      </w:r>
      <w:r w:rsidR="00706128" w:rsidRPr="00B70C19">
        <w:rPr>
          <w:b/>
          <w:color w:val="000000" w:themeColor="text1"/>
          <w:kern w:val="2"/>
          <w:sz w:val="24"/>
          <w:lang w:eastAsia="zh-CN"/>
        </w:rPr>
        <w:t>1.1</w:t>
      </w:r>
    </w:p>
    <w:p w14:paraId="52B055B4" w14:textId="77777777" w:rsidR="002A6C5F" w:rsidRPr="00B70C19" w:rsidRDefault="002A6C5F" w:rsidP="002A6C5F">
      <w:pPr>
        <w:spacing w:after="60"/>
        <w:ind w:left="1555" w:hanging="1555"/>
        <w:jc w:val="left"/>
        <w:rPr>
          <w:b/>
          <w:color w:val="000000" w:themeColor="text1"/>
          <w:kern w:val="2"/>
          <w:sz w:val="24"/>
          <w:lang w:eastAsia="zh-CN"/>
        </w:rPr>
      </w:pPr>
      <w:r w:rsidRPr="00B70C19">
        <w:rPr>
          <w:color w:val="000000" w:themeColor="text1"/>
          <w:kern w:val="2"/>
          <w:sz w:val="24"/>
          <w:lang w:eastAsia="zh-CN"/>
        </w:rPr>
        <w:t>Source:</w:t>
      </w:r>
      <w:r w:rsidRPr="00B70C19">
        <w:rPr>
          <w:b/>
          <w:color w:val="000000" w:themeColor="text1"/>
          <w:kern w:val="2"/>
          <w:sz w:val="24"/>
          <w:lang w:eastAsia="zh-CN"/>
        </w:rPr>
        <w:tab/>
        <w:t>Sony</w:t>
      </w:r>
    </w:p>
    <w:p w14:paraId="51D4AA57" w14:textId="6F83220C" w:rsidR="002A6C5F" w:rsidRPr="00B70C19" w:rsidRDefault="002A6C5F" w:rsidP="002A6C5F">
      <w:pPr>
        <w:spacing w:after="60"/>
        <w:ind w:left="1555" w:hanging="1555"/>
        <w:jc w:val="left"/>
        <w:rPr>
          <w:b/>
          <w:color w:val="000000" w:themeColor="text1"/>
          <w:kern w:val="2"/>
          <w:sz w:val="24"/>
          <w:lang w:eastAsia="zh-CN"/>
        </w:rPr>
      </w:pPr>
      <w:r w:rsidRPr="00B70C19">
        <w:rPr>
          <w:color w:val="000000" w:themeColor="text1"/>
          <w:kern w:val="2"/>
          <w:sz w:val="24"/>
          <w:lang w:eastAsia="zh-CN"/>
        </w:rPr>
        <w:t>Title:</w:t>
      </w:r>
      <w:r w:rsidRPr="00B70C19">
        <w:rPr>
          <w:b/>
          <w:color w:val="000000" w:themeColor="text1"/>
          <w:kern w:val="2"/>
          <w:sz w:val="24"/>
          <w:lang w:eastAsia="zh-CN"/>
        </w:rPr>
        <w:tab/>
      </w:r>
      <w:bookmarkStart w:id="0" w:name="_Hlk193357498"/>
      <w:r w:rsidR="00EB66A9" w:rsidRPr="00B70C19">
        <w:rPr>
          <w:b/>
          <w:color w:val="000000" w:themeColor="text1"/>
          <w:kern w:val="2"/>
          <w:sz w:val="24"/>
          <w:lang w:eastAsia="zh-CN"/>
        </w:rPr>
        <w:t>Discussion on specification support for beam management</w:t>
      </w:r>
      <w:bookmarkEnd w:id="0"/>
    </w:p>
    <w:p w14:paraId="66979E2D" w14:textId="50C69019" w:rsidR="002A6C5F" w:rsidRPr="00B70C19" w:rsidRDefault="002A6C5F" w:rsidP="002A6C5F">
      <w:pPr>
        <w:spacing w:after="60"/>
        <w:ind w:left="1555" w:hanging="1555"/>
        <w:jc w:val="left"/>
        <w:rPr>
          <w:b/>
          <w:color w:val="000000" w:themeColor="text1"/>
          <w:kern w:val="2"/>
          <w:sz w:val="24"/>
          <w:lang w:eastAsia="zh-CN"/>
        </w:rPr>
      </w:pPr>
      <w:r w:rsidRPr="00B70C19">
        <w:rPr>
          <w:color w:val="000000" w:themeColor="text1"/>
          <w:kern w:val="2"/>
          <w:sz w:val="24"/>
          <w:lang w:eastAsia="zh-CN"/>
        </w:rPr>
        <w:t>Document for:</w:t>
      </w:r>
      <w:r w:rsidRPr="00B70C19">
        <w:rPr>
          <w:b/>
          <w:color w:val="000000" w:themeColor="text1"/>
          <w:kern w:val="2"/>
          <w:sz w:val="24"/>
          <w:lang w:eastAsia="zh-CN"/>
        </w:rPr>
        <w:tab/>
        <w:t>Discussion</w:t>
      </w:r>
      <w:r w:rsidR="004B100F" w:rsidRPr="00B70C19">
        <w:rPr>
          <w:b/>
          <w:color w:val="000000" w:themeColor="text1"/>
          <w:kern w:val="2"/>
          <w:sz w:val="24"/>
          <w:lang w:eastAsia="zh-CN"/>
        </w:rPr>
        <w:t>/</w:t>
      </w:r>
      <w:r w:rsidR="004B100F" w:rsidRPr="00B70C19">
        <w:rPr>
          <w:color w:val="000000" w:themeColor="text1"/>
        </w:rPr>
        <w:t xml:space="preserve"> </w:t>
      </w:r>
      <w:r w:rsidR="004B100F" w:rsidRPr="00B70C19">
        <w:rPr>
          <w:b/>
          <w:color w:val="000000" w:themeColor="text1"/>
          <w:kern w:val="2"/>
          <w:sz w:val="24"/>
          <w:lang w:eastAsia="zh-CN"/>
        </w:rPr>
        <w:t>Decision</w:t>
      </w:r>
      <w:r w:rsidR="00AC4819" w:rsidRPr="00B70C19">
        <w:rPr>
          <w:b/>
          <w:color w:val="000000" w:themeColor="text1"/>
          <w:kern w:val="2"/>
          <w:sz w:val="24"/>
          <w:lang w:eastAsia="zh-CN"/>
        </w:rPr>
        <w:t xml:space="preserve"> </w:t>
      </w:r>
    </w:p>
    <w:p w14:paraId="444A3FA8" w14:textId="32ED84D7" w:rsidR="00143FA4" w:rsidRPr="00B70C19" w:rsidRDefault="00143FA4" w:rsidP="00842220">
      <w:pPr>
        <w:pBdr>
          <w:bottom w:val="single" w:sz="4" w:space="1" w:color="auto"/>
        </w:pBdr>
        <w:spacing w:after="0"/>
        <w:jc w:val="left"/>
        <w:rPr>
          <w:b/>
          <w:color w:val="000000" w:themeColor="text1"/>
          <w:sz w:val="16"/>
          <w:szCs w:val="16"/>
          <w:lang w:eastAsia="zh-CN"/>
        </w:rPr>
      </w:pPr>
    </w:p>
    <w:p w14:paraId="23FEBDE8" w14:textId="585C0DA0" w:rsidR="004C12F6" w:rsidRPr="00B70C19" w:rsidRDefault="00842220" w:rsidP="009567CB">
      <w:pPr>
        <w:pStyle w:val="1"/>
        <w:spacing w:before="240" w:after="240"/>
        <w:ind w:left="431" w:hanging="431"/>
        <w:rPr>
          <w:color w:val="000000" w:themeColor="text1"/>
          <w:sz w:val="24"/>
          <w:lang w:eastAsia="zh-CN"/>
        </w:rPr>
      </w:pPr>
      <w:r w:rsidRPr="00B70C19">
        <w:rPr>
          <w:color w:val="000000" w:themeColor="text1"/>
          <w:sz w:val="24"/>
          <w:lang w:eastAsia="zh-CN"/>
        </w:rPr>
        <w:t>Introduction</w:t>
      </w:r>
    </w:p>
    <w:p w14:paraId="53021205" w14:textId="51DB2BE8" w:rsidR="003A1BCA" w:rsidRPr="00B70C19" w:rsidRDefault="00126C1B" w:rsidP="00963A02">
      <w:pPr>
        <w:spacing w:before="80"/>
        <w:rPr>
          <w:color w:val="000000" w:themeColor="text1"/>
          <w:lang w:eastAsia="zh-CN"/>
        </w:rPr>
      </w:pPr>
      <w:r w:rsidRPr="00B70C19">
        <w:rPr>
          <w:color w:val="000000" w:themeColor="text1"/>
          <w:lang w:eastAsia="zh-CN"/>
        </w:rPr>
        <w:t>Referring to the findings presented during the RAN1 meeting's discussion on AI for physical layer use cases in R</w:t>
      </w:r>
      <w:r w:rsidR="0022195B" w:rsidRPr="00B70C19">
        <w:rPr>
          <w:color w:val="000000" w:themeColor="text1"/>
          <w:lang w:eastAsia="zh-CN"/>
        </w:rPr>
        <w:t>el</w:t>
      </w:r>
      <w:r w:rsidRPr="00B70C19">
        <w:rPr>
          <w:color w:val="000000" w:themeColor="text1"/>
          <w:lang w:eastAsia="zh-CN"/>
        </w:rPr>
        <w:t>18 [1], it is evident that leveraging AI for predicting candidate beams yields significant advantages, as indicated by the evaluation results from companies</w:t>
      </w:r>
      <w:r w:rsidR="003A1BCA" w:rsidRPr="00B70C19">
        <w:rPr>
          <w:color w:val="000000" w:themeColor="text1"/>
          <w:lang w:eastAsia="zh-CN"/>
        </w:rPr>
        <w:t>’ contribution</w:t>
      </w:r>
      <w:r w:rsidR="006B492F" w:rsidRPr="00B70C19">
        <w:rPr>
          <w:color w:val="000000" w:themeColor="text1"/>
          <w:lang w:eastAsia="zh-CN"/>
        </w:rPr>
        <w:t>s</w:t>
      </w:r>
      <w:r w:rsidRPr="00B70C19">
        <w:rPr>
          <w:color w:val="000000" w:themeColor="text1"/>
          <w:lang w:eastAsia="zh-CN"/>
        </w:rPr>
        <w:t xml:space="preserve">. </w:t>
      </w:r>
      <w:r w:rsidR="00665A98" w:rsidRPr="00B70C19">
        <w:rPr>
          <w:color w:val="000000" w:themeColor="text1"/>
          <w:lang w:eastAsia="zh-CN"/>
        </w:rPr>
        <w:t xml:space="preserve">The following is the </w:t>
      </w:r>
      <w:r w:rsidR="00FC5D07" w:rsidRPr="00B70C19">
        <w:rPr>
          <w:color w:val="000000" w:themeColor="text1"/>
          <w:lang w:eastAsia="zh-CN"/>
        </w:rPr>
        <w:t>core part</w:t>
      </w:r>
      <w:r w:rsidR="00665A98" w:rsidRPr="00B70C19">
        <w:rPr>
          <w:color w:val="000000" w:themeColor="text1"/>
          <w:lang w:eastAsia="zh-CN"/>
        </w:rPr>
        <w:t xml:space="preserve"> of the </w:t>
      </w:r>
      <w:r w:rsidR="0022195B" w:rsidRPr="00B70C19">
        <w:rPr>
          <w:color w:val="000000" w:themeColor="text1"/>
          <w:lang w:eastAsia="zh-CN"/>
        </w:rPr>
        <w:t>further</w:t>
      </w:r>
      <w:r w:rsidR="00665A98" w:rsidRPr="00B70C19">
        <w:rPr>
          <w:color w:val="000000" w:themeColor="text1"/>
          <w:lang w:eastAsia="zh-CN"/>
        </w:rPr>
        <w:t xml:space="preserve"> normative work for AI-based beam management. </w:t>
      </w:r>
    </w:p>
    <w:tbl>
      <w:tblPr>
        <w:tblStyle w:val="ae"/>
        <w:tblW w:w="0" w:type="auto"/>
        <w:tblLook w:val="04A0" w:firstRow="1" w:lastRow="0" w:firstColumn="1" w:lastColumn="0" w:noHBand="0" w:noVBand="1"/>
      </w:tblPr>
      <w:tblGrid>
        <w:gridCol w:w="9307"/>
      </w:tblGrid>
      <w:tr w:rsidR="00B70C19" w:rsidRPr="00B70C19" w14:paraId="354170D1" w14:textId="77777777" w:rsidTr="00665A98">
        <w:tc>
          <w:tcPr>
            <w:tcW w:w="9307" w:type="dxa"/>
          </w:tcPr>
          <w:p w14:paraId="1CC16A7D" w14:textId="77777777" w:rsidR="00FC5D07" w:rsidRPr="00B70C19" w:rsidRDefault="00FC5D07">
            <w:pPr>
              <w:numPr>
                <w:ilvl w:val="0"/>
                <w:numId w:val="8"/>
              </w:numPr>
              <w:overflowPunct w:val="0"/>
              <w:snapToGrid/>
              <w:spacing w:after="0"/>
              <w:ind w:leftChars="7" w:left="375"/>
              <w:jc w:val="left"/>
              <w:textAlignment w:val="baseline"/>
              <w:rPr>
                <w:bCs/>
                <w:color w:val="000000" w:themeColor="text1"/>
              </w:rPr>
            </w:pPr>
            <w:r w:rsidRPr="00B70C19">
              <w:rPr>
                <w:bCs/>
                <w:color w:val="000000" w:themeColor="text1"/>
              </w:rPr>
              <w:t>Beam management - DL Tx beam prediction for both UE-sided model and NW-sided model, encompassing [RAN1/RAN2]:</w:t>
            </w:r>
          </w:p>
          <w:p w14:paraId="431EF322" w14:textId="77777777" w:rsidR="00FC5D07" w:rsidRPr="00B70C19" w:rsidRDefault="00FC5D07">
            <w:pPr>
              <w:numPr>
                <w:ilvl w:val="1"/>
                <w:numId w:val="8"/>
              </w:numPr>
              <w:overflowPunct w:val="0"/>
              <w:snapToGrid/>
              <w:spacing w:after="0"/>
              <w:ind w:leftChars="335" w:left="1097"/>
              <w:jc w:val="left"/>
              <w:textAlignment w:val="baseline"/>
              <w:rPr>
                <w:bCs/>
                <w:color w:val="000000" w:themeColor="text1"/>
              </w:rPr>
            </w:pPr>
            <w:r w:rsidRPr="00B70C19">
              <w:rPr>
                <w:bCs/>
                <w:color w:val="000000" w:themeColor="text1"/>
              </w:rPr>
              <w:t>Spatial-domain DL Tx beam prediction for Set A of beams based on measurement results of Set B of beams (“BM-Case1”)</w:t>
            </w:r>
          </w:p>
          <w:p w14:paraId="15624243" w14:textId="77777777" w:rsidR="00FC5D07" w:rsidRPr="00B70C19" w:rsidRDefault="00FC5D07">
            <w:pPr>
              <w:numPr>
                <w:ilvl w:val="1"/>
                <w:numId w:val="8"/>
              </w:numPr>
              <w:overflowPunct w:val="0"/>
              <w:snapToGrid/>
              <w:spacing w:after="0"/>
              <w:ind w:leftChars="335" w:left="1097"/>
              <w:jc w:val="left"/>
              <w:textAlignment w:val="baseline"/>
              <w:rPr>
                <w:bCs/>
                <w:color w:val="000000" w:themeColor="text1"/>
              </w:rPr>
            </w:pPr>
            <w:r w:rsidRPr="00B70C19">
              <w:rPr>
                <w:bCs/>
                <w:color w:val="000000" w:themeColor="text1"/>
              </w:rPr>
              <w:t>Temporal DL Tx beam prediction for Set A of beams based on the historic measurement results of Set B of beams (“BM-Case2”)</w:t>
            </w:r>
          </w:p>
          <w:p w14:paraId="7594AED2" w14:textId="77777777" w:rsidR="00FC5D07" w:rsidRPr="00B70C19" w:rsidRDefault="00FC5D07">
            <w:pPr>
              <w:numPr>
                <w:ilvl w:val="1"/>
                <w:numId w:val="8"/>
              </w:numPr>
              <w:overflowPunct w:val="0"/>
              <w:snapToGrid/>
              <w:spacing w:after="0"/>
              <w:ind w:leftChars="335" w:left="1097"/>
              <w:jc w:val="left"/>
              <w:textAlignment w:val="baseline"/>
              <w:rPr>
                <w:bCs/>
                <w:color w:val="000000" w:themeColor="text1"/>
              </w:rPr>
            </w:pPr>
            <w:r w:rsidRPr="00B70C19">
              <w:rPr>
                <w:bCs/>
                <w:color w:val="000000" w:themeColor="text1"/>
              </w:rPr>
              <w:t xml:space="preserve">Specify necessary </w:t>
            </w:r>
            <w:proofErr w:type="spellStart"/>
            <w:r w:rsidRPr="00B70C19">
              <w:rPr>
                <w:bCs/>
                <w:color w:val="000000" w:themeColor="text1"/>
              </w:rPr>
              <w:t>signalling</w:t>
            </w:r>
            <w:proofErr w:type="spellEnd"/>
            <w:r w:rsidRPr="00B70C19">
              <w:rPr>
                <w:bCs/>
                <w:color w:val="000000" w:themeColor="text1"/>
              </w:rPr>
              <w:t>/mechanism(s) to facilitate LCM operations specific to the Beam Management use cases, if any</w:t>
            </w:r>
          </w:p>
          <w:p w14:paraId="6403AE1D" w14:textId="77777777" w:rsidR="00FC5D07" w:rsidRPr="00B70C19" w:rsidRDefault="00FC5D07">
            <w:pPr>
              <w:numPr>
                <w:ilvl w:val="1"/>
                <w:numId w:val="8"/>
              </w:numPr>
              <w:overflowPunct w:val="0"/>
              <w:snapToGrid/>
              <w:spacing w:after="0"/>
              <w:ind w:leftChars="335" w:left="1097"/>
              <w:jc w:val="left"/>
              <w:textAlignment w:val="baseline"/>
              <w:rPr>
                <w:bCs/>
                <w:color w:val="000000" w:themeColor="text1"/>
              </w:rPr>
            </w:pPr>
            <w:r w:rsidRPr="00B70C19">
              <w:rPr>
                <w:bCs/>
                <w:color w:val="000000" w:themeColor="text1"/>
              </w:rPr>
              <w:t xml:space="preserve">Enabling method(s) to ensure consistency between training and inference regarding NW-side additional conditions (if identified) for inference at UE </w:t>
            </w:r>
          </w:p>
          <w:p w14:paraId="3A644F42" w14:textId="06234938" w:rsidR="00665A98" w:rsidRPr="00B70C19" w:rsidRDefault="00FC5D07" w:rsidP="00E34BE1">
            <w:pPr>
              <w:spacing w:after="0"/>
              <w:ind w:leftChars="100" w:left="220" w:firstLine="720"/>
              <w:rPr>
                <w:bCs/>
                <w:color w:val="000000" w:themeColor="text1"/>
              </w:rPr>
            </w:pPr>
            <w:r w:rsidRPr="00B70C19">
              <w:rPr>
                <w:bCs/>
                <w:color w:val="000000" w:themeColor="text1"/>
              </w:rPr>
              <w:t>NOTE: Strive for common framework design to support both BM-Case1 and BM-Case2</w:t>
            </w:r>
          </w:p>
        </w:tc>
      </w:tr>
    </w:tbl>
    <w:p w14:paraId="28135E40" w14:textId="6C7DE40C" w:rsidR="00AC33BB" w:rsidRPr="00B70C19" w:rsidRDefault="0022195B" w:rsidP="00963A02">
      <w:pPr>
        <w:spacing w:before="120" w:after="80"/>
        <w:rPr>
          <w:color w:val="000000" w:themeColor="text1"/>
          <w:lang w:eastAsia="zh-CN"/>
        </w:rPr>
      </w:pPr>
      <w:r w:rsidRPr="00B70C19">
        <w:rPr>
          <w:color w:val="000000" w:themeColor="text1"/>
          <w:lang w:eastAsia="zh-CN"/>
        </w:rPr>
        <w:t xml:space="preserve">In this paper, we will explore the potential specification impact of AI-based beam management, focusing on </w:t>
      </w:r>
      <w:r w:rsidR="0021537D" w:rsidRPr="00B70C19">
        <w:rPr>
          <w:rFonts w:hint="eastAsia"/>
          <w:color w:val="000000" w:themeColor="text1"/>
          <w:lang w:eastAsia="zh-CN"/>
        </w:rPr>
        <w:t>two</w:t>
      </w:r>
      <w:r w:rsidRPr="00B70C19">
        <w:rPr>
          <w:color w:val="000000" w:themeColor="text1"/>
          <w:lang w:eastAsia="zh-CN"/>
        </w:rPr>
        <w:t xml:space="preserve"> key aspects: model inference, and model </w:t>
      </w:r>
      <w:r w:rsidR="0064580F" w:rsidRPr="00B70C19">
        <w:rPr>
          <w:color w:val="000000" w:themeColor="text1"/>
          <w:lang w:eastAsia="zh-CN"/>
        </w:rPr>
        <w:t>monitoring</w:t>
      </w:r>
      <w:r w:rsidRPr="00B70C19">
        <w:rPr>
          <w:color w:val="000000" w:themeColor="text1"/>
          <w:lang w:eastAsia="zh-CN"/>
        </w:rPr>
        <w:t>.</w:t>
      </w:r>
      <w:r w:rsidR="00A14A60" w:rsidRPr="00B70C19">
        <w:rPr>
          <w:color w:val="000000" w:themeColor="text1"/>
          <w:lang w:eastAsia="zh-CN"/>
        </w:rPr>
        <w:t xml:space="preserve"> </w:t>
      </w:r>
    </w:p>
    <w:p w14:paraId="247E79A9" w14:textId="77777777" w:rsidR="008D14E7" w:rsidRPr="00B70C19" w:rsidRDefault="008D14E7" w:rsidP="008D14E7">
      <w:pPr>
        <w:pStyle w:val="1"/>
        <w:spacing w:before="240" w:after="240"/>
        <w:ind w:left="431" w:hanging="431"/>
        <w:rPr>
          <w:color w:val="000000" w:themeColor="text1"/>
          <w:sz w:val="24"/>
          <w:lang w:eastAsia="zh-CN"/>
        </w:rPr>
      </w:pPr>
      <w:r w:rsidRPr="00B70C19">
        <w:rPr>
          <w:color w:val="000000" w:themeColor="text1"/>
          <w:sz w:val="24"/>
          <w:lang w:eastAsia="zh-CN"/>
        </w:rPr>
        <w:t xml:space="preserve">AI/ML model inference </w:t>
      </w:r>
    </w:p>
    <w:p w14:paraId="43554E72" w14:textId="366E3029" w:rsidR="008C1FAE" w:rsidRPr="00B70C19" w:rsidRDefault="00B70C19" w:rsidP="00B70C19">
      <w:pPr>
        <w:spacing w:before="200" w:after="200" w:line="300" w:lineRule="exact"/>
        <w:rPr>
          <w:color w:val="000000" w:themeColor="text1"/>
        </w:rPr>
      </w:pPr>
      <w:r w:rsidRPr="00B70C19">
        <w:rPr>
          <w:color w:val="000000" w:themeColor="text1"/>
          <w:lang w:eastAsia="zh-CN"/>
        </w:rPr>
        <w:t>Regarding the following proposal</w:t>
      </w:r>
      <w:r w:rsidRPr="00B70C19">
        <w:rPr>
          <w:rFonts w:hint="eastAsia"/>
          <w:color w:val="000000" w:themeColor="text1"/>
          <w:lang w:eastAsia="zh-CN"/>
        </w:rPr>
        <w:t>s</w:t>
      </w:r>
      <w:r>
        <w:rPr>
          <w:rFonts w:hint="eastAsia"/>
          <w:color w:val="000000" w:themeColor="text1"/>
          <w:lang w:eastAsia="zh-CN"/>
        </w:rPr>
        <w:t xml:space="preserve"> about model inference and monitoring</w:t>
      </w:r>
      <w:r w:rsidRPr="00B70C19">
        <w:rPr>
          <w:color w:val="000000" w:themeColor="text1"/>
          <w:lang w:eastAsia="zh-CN"/>
        </w:rPr>
        <w:t>, which is provided by FL [2] and expected to be discussed at the RAN1#120</w:t>
      </w:r>
      <w:r w:rsidRPr="00B70C19">
        <w:rPr>
          <w:rFonts w:hint="eastAsia"/>
          <w:color w:val="000000" w:themeColor="text1"/>
          <w:lang w:eastAsia="zh-CN"/>
        </w:rPr>
        <w:t>bis</w:t>
      </w:r>
      <w:r w:rsidRPr="00B70C19">
        <w:rPr>
          <w:color w:val="000000" w:themeColor="text1"/>
          <w:lang w:eastAsia="zh-CN"/>
        </w:rPr>
        <w:t xml:space="preserve"> meeting, we would like to share some of our perspectives on it.</w:t>
      </w:r>
      <w:r w:rsidR="00593AE1" w:rsidRPr="00B70C19">
        <w:rPr>
          <w:b/>
          <w:color w:val="000000" w:themeColor="text1"/>
        </w:rPr>
        <w:t xml:space="preserve"> </w:t>
      </w:r>
    </w:p>
    <w:tbl>
      <w:tblPr>
        <w:tblStyle w:val="ae"/>
        <w:tblW w:w="0" w:type="auto"/>
        <w:tblLook w:val="04A0" w:firstRow="1" w:lastRow="0" w:firstColumn="1" w:lastColumn="0" w:noHBand="0" w:noVBand="1"/>
      </w:tblPr>
      <w:tblGrid>
        <w:gridCol w:w="9307"/>
      </w:tblGrid>
      <w:tr w:rsidR="00B70C19" w:rsidRPr="00B70C19" w14:paraId="593A248D" w14:textId="77777777" w:rsidTr="00006976">
        <w:tc>
          <w:tcPr>
            <w:tcW w:w="9307" w:type="dxa"/>
          </w:tcPr>
          <w:p w14:paraId="7140FF5F" w14:textId="11672673" w:rsidR="00F94B14" w:rsidRPr="00165E6D" w:rsidRDefault="00F94B14" w:rsidP="00F94B14">
            <w:pPr>
              <w:rPr>
                <w:rFonts w:ascii="Times" w:hAnsi="Times" w:cs="Times"/>
                <w:color w:val="000000" w:themeColor="text1"/>
                <w:lang w:eastAsia="zh-CN"/>
              </w:rPr>
            </w:pPr>
            <w:r w:rsidRPr="00165E6D">
              <w:rPr>
                <w:rFonts w:ascii="Times" w:hAnsi="Times" w:cs="Times" w:hint="eastAsia"/>
                <w:color w:val="000000" w:themeColor="text1"/>
                <w:lang w:eastAsia="zh-CN"/>
              </w:rPr>
              <w:t>F</w:t>
            </w:r>
            <w:r w:rsidRPr="00165E6D">
              <w:rPr>
                <w:rFonts w:ascii="Times" w:hAnsi="Times" w:cs="Times"/>
                <w:color w:val="000000" w:themeColor="text1"/>
                <w:lang w:eastAsia="zh-CN"/>
              </w:rPr>
              <w:t xml:space="preserve">or UE-sided model, at least for BM-Case1, for content in the report of inference results, </w:t>
            </w:r>
            <w:r w:rsidRPr="00165E6D">
              <w:rPr>
                <w:rFonts w:ascii="Times" w:hAnsi="Times" w:cs="Times"/>
                <w:color w:val="000000" w:themeColor="text1"/>
                <w:highlight w:val="yellow"/>
                <w:lang w:eastAsia="zh-CN"/>
              </w:rPr>
              <w:t>support</w:t>
            </w:r>
          </w:p>
          <w:p w14:paraId="6591E0E9" w14:textId="77777777" w:rsidR="00F94B14" w:rsidRPr="00165E6D" w:rsidRDefault="00F94B14" w:rsidP="00F94B14">
            <w:pPr>
              <w:pStyle w:val="afa"/>
              <w:numPr>
                <w:ilvl w:val="0"/>
                <w:numId w:val="10"/>
              </w:numPr>
              <w:spacing w:after="180" w:line="278" w:lineRule="auto"/>
              <w:jc w:val="left"/>
              <w:rPr>
                <w:rFonts w:ascii="Times" w:hAnsi="Times" w:cs="Times"/>
                <w:color w:val="000000" w:themeColor="text1"/>
                <w:sz w:val="22"/>
                <w:szCs w:val="22"/>
              </w:rPr>
            </w:pPr>
            <w:proofErr w:type="spellStart"/>
            <w:r w:rsidRPr="00165E6D">
              <w:rPr>
                <w:rFonts w:ascii="Times" w:hAnsi="Times" w:cs="Times"/>
                <w:color w:val="000000" w:themeColor="text1"/>
                <w:sz w:val="22"/>
                <w:szCs w:val="22"/>
              </w:rPr>
              <w:t>Opt</w:t>
            </w:r>
            <w:proofErr w:type="spellEnd"/>
            <w:r w:rsidRPr="00165E6D">
              <w:rPr>
                <w:rFonts w:ascii="Times" w:hAnsi="Times" w:cs="Times"/>
                <w:color w:val="000000" w:themeColor="text1"/>
                <w:sz w:val="22"/>
                <w:szCs w:val="22"/>
              </w:rPr>
              <w:t xml:space="preserve"> 3: </w:t>
            </w:r>
            <w:r w:rsidRPr="00165E6D">
              <w:rPr>
                <w:rFonts w:ascii="Times" w:hAnsi="Times" w:cs="Times"/>
                <w:color w:val="000000" w:themeColor="text1"/>
                <w:sz w:val="22"/>
                <w:szCs w:val="22"/>
                <w:lang w:eastAsia="de-DE"/>
              </w:rPr>
              <w:t xml:space="preserve">Beam information on predicted Top K beam(s) among a set of beams and probability </w:t>
            </w:r>
            <w:r w:rsidRPr="00165E6D">
              <w:rPr>
                <w:rFonts w:ascii="Times" w:hAnsi="Times" w:cs="Times"/>
                <w:color w:val="000000" w:themeColor="text1"/>
                <w:sz w:val="22"/>
                <w:szCs w:val="22"/>
                <w:highlight w:val="yellow"/>
                <w:lang w:eastAsia="de-DE"/>
              </w:rPr>
              <w:t>related</w:t>
            </w:r>
            <w:r w:rsidRPr="00165E6D">
              <w:rPr>
                <w:rFonts w:ascii="Times" w:hAnsi="Times" w:cs="Times"/>
                <w:color w:val="000000" w:themeColor="text1"/>
                <w:sz w:val="22"/>
                <w:szCs w:val="22"/>
                <w:lang w:eastAsia="de-DE"/>
              </w:rPr>
              <w:t xml:space="preserve"> information of predicted Top K beam(s) among a set of beams</w:t>
            </w:r>
          </w:p>
          <w:p w14:paraId="286E3F29" w14:textId="77777777" w:rsidR="00F94B14" w:rsidRPr="00165E6D" w:rsidRDefault="00F94B14" w:rsidP="00F94B14">
            <w:pPr>
              <w:pStyle w:val="afa"/>
              <w:numPr>
                <w:ilvl w:val="1"/>
                <w:numId w:val="10"/>
              </w:numPr>
              <w:spacing w:after="180" w:line="278" w:lineRule="auto"/>
              <w:jc w:val="left"/>
              <w:rPr>
                <w:rFonts w:ascii="Times" w:hAnsi="Times" w:cs="Times"/>
                <w:color w:val="000000" w:themeColor="text1"/>
                <w:sz w:val="22"/>
                <w:szCs w:val="22"/>
              </w:rPr>
            </w:pPr>
            <w:r w:rsidRPr="00165E6D">
              <w:rPr>
                <w:rFonts w:ascii="Times" w:hAnsi="Times" w:cs="Times"/>
                <w:color w:val="000000" w:themeColor="text1"/>
                <w:sz w:val="22"/>
                <w:szCs w:val="22"/>
                <w:lang w:eastAsia="de-DE"/>
              </w:rPr>
              <w:t>Where the probability information is the probability of the beam to be the Top 1 or Top K beam</w:t>
            </w:r>
          </w:p>
          <w:p w14:paraId="1495FDE6" w14:textId="5A1A4B40" w:rsidR="00CA0882" w:rsidRPr="00B70C19" w:rsidRDefault="00F94B14" w:rsidP="00B70C19">
            <w:pPr>
              <w:ind w:left="1440"/>
              <w:rPr>
                <w:rFonts w:ascii="Times" w:eastAsia="Times New Roman" w:hAnsi="Times" w:cs="Times"/>
                <w:color w:val="000000" w:themeColor="text1"/>
                <w:sz w:val="20"/>
                <w:szCs w:val="20"/>
                <w:lang w:eastAsia="zh-CN"/>
              </w:rPr>
            </w:pPr>
            <w:r w:rsidRPr="00165E6D">
              <w:rPr>
                <w:rFonts w:ascii="Times" w:hAnsi="Times" w:cs="Times"/>
                <w:color w:val="000000" w:themeColor="text1"/>
                <w:lang w:eastAsia="de-DE"/>
              </w:rPr>
              <w:t>[4] bits are used to equally quantize the probability information with a range of [0, 1]</w:t>
            </w:r>
          </w:p>
        </w:tc>
      </w:tr>
    </w:tbl>
    <w:p w14:paraId="5AD66415" w14:textId="350C910E" w:rsidR="00CA0882" w:rsidRPr="00B70C19" w:rsidRDefault="00CC3191" w:rsidP="00CA0882">
      <w:pPr>
        <w:rPr>
          <w:color w:val="000000" w:themeColor="text1"/>
          <w:lang w:eastAsia="zh-CN"/>
        </w:rPr>
      </w:pPr>
      <w:r w:rsidRPr="00B70C19">
        <w:rPr>
          <w:color w:val="000000" w:themeColor="text1"/>
          <w:lang w:eastAsia="zh-CN"/>
        </w:rPr>
        <w:t xml:space="preserve">We spent quite a long time discussing the content of the inference results. The criteria for the model's output can be based on the highest probability information, identifying the top 1 or K beams. Providing the probability information of the predicted top K beams among a set of beams can significantly assist the </w:t>
      </w:r>
      <w:r w:rsidR="00314CC0" w:rsidRPr="00B70C19">
        <w:rPr>
          <w:color w:val="000000" w:themeColor="text1"/>
          <w:lang w:eastAsia="zh-CN"/>
        </w:rPr>
        <w:t xml:space="preserve">NW </w:t>
      </w:r>
      <w:r w:rsidRPr="00B70C19">
        <w:rPr>
          <w:color w:val="000000" w:themeColor="text1"/>
          <w:lang w:eastAsia="zh-CN"/>
        </w:rPr>
        <w:t>in selecting the optimal beam(s) based on UE reporting. Therefore, for the UE-side model, we strongly advocate including the probability information of the predicted top K beams in the reports. This will enhance the efficiency of beam selection.</w:t>
      </w:r>
      <w:r w:rsidR="00CA0882" w:rsidRPr="00B70C19">
        <w:rPr>
          <w:color w:val="000000" w:themeColor="text1"/>
          <w:lang w:eastAsia="zh-CN"/>
        </w:rPr>
        <w:t xml:space="preserve"> </w:t>
      </w:r>
    </w:p>
    <w:p w14:paraId="6DCA6466" w14:textId="296E14B3" w:rsidR="00CA0882" w:rsidRPr="00B70C19" w:rsidRDefault="00CA0882" w:rsidP="00CA0882">
      <w:pPr>
        <w:pStyle w:val="afa"/>
        <w:numPr>
          <w:ilvl w:val="0"/>
          <w:numId w:val="9"/>
        </w:numPr>
        <w:spacing w:before="200" w:after="200" w:line="300" w:lineRule="exact"/>
        <w:ind w:left="0" w:firstLine="0"/>
        <w:rPr>
          <w:rFonts w:ascii="Times New Roman" w:eastAsia="MS Gothic" w:hAnsi="Times New Roman" w:cs="Times New Roman"/>
          <w:b/>
          <w:color w:val="000000" w:themeColor="text1"/>
          <w:lang w:eastAsia="ja-JP"/>
        </w:rPr>
      </w:pPr>
      <w:r w:rsidRPr="00B70C19">
        <w:rPr>
          <w:rFonts w:ascii="Times New Roman" w:eastAsia="MS Gothic" w:hAnsi="Times New Roman" w:cs="Times New Roman"/>
          <w:b/>
          <w:color w:val="000000" w:themeColor="text1"/>
          <w:sz w:val="22"/>
          <w:szCs w:val="22"/>
          <w:lang w:eastAsia="ja-JP"/>
        </w:rPr>
        <w:lastRenderedPageBreak/>
        <w:t xml:space="preserve">: For the UE-side </w:t>
      </w:r>
      <w:r w:rsidR="00FD47CC" w:rsidRPr="00B70C19">
        <w:rPr>
          <w:rFonts w:ascii="Times New Roman" w:eastAsia="MS Gothic" w:hAnsi="Times New Roman" w:cs="Times New Roman"/>
          <w:b/>
          <w:color w:val="000000" w:themeColor="text1"/>
          <w:sz w:val="22"/>
          <w:szCs w:val="22"/>
          <w:lang w:eastAsia="ja-JP"/>
        </w:rPr>
        <w:t xml:space="preserve">model, </w:t>
      </w:r>
      <w:r w:rsidR="00FD47CC" w:rsidRPr="00B70C19">
        <w:rPr>
          <w:rFonts w:ascii="Times New Roman" w:hAnsi="Times New Roman" w:cs="Times New Roman"/>
          <w:b/>
          <w:color w:val="000000" w:themeColor="text1"/>
          <w:sz w:val="22"/>
          <w:szCs w:val="22"/>
        </w:rPr>
        <w:t>regarding</w:t>
      </w:r>
      <w:r w:rsidR="00E50401" w:rsidRPr="00B70C19">
        <w:rPr>
          <w:rFonts w:ascii="Times New Roman" w:hAnsi="Times New Roman" w:cs="Times New Roman"/>
          <w:b/>
          <w:color w:val="000000" w:themeColor="text1"/>
          <w:sz w:val="22"/>
          <w:szCs w:val="22"/>
        </w:rPr>
        <w:t xml:space="preserve"> the reporting of inference content</w:t>
      </w:r>
      <w:r w:rsidR="008668E3" w:rsidRPr="00B70C19">
        <w:rPr>
          <w:rFonts w:ascii="Times New Roman" w:hAnsi="Times New Roman" w:cs="Times New Roman"/>
          <w:b/>
          <w:color w:val="000000" w:themeColor="text1"/>
          <w:sz w:val="22"/>
          <w:szCs w:val="22"/>
        </w:rPr>
        <w:t xml:space="preserve">, </w:t>
      </w:r>
      <w:r w:rsidR="00E50401" w:rsidRPr="00B70C19">
        <w:rPr>
          <w:rFonts w:ascii="Times New Roman" w:hAnsi="Times New Roman" w:cs="Times New Roman"/>
          <w:b/>
          <w:color w:val="000000" w:themeColor="text1"/>
          <w:sz w:val="22"/>
          <w:szCs w:val="22"/>
        </w:rPr>
        <w:t>support beam information for the predicted Top K beams among a set of beams, along with probability-related information for these beams.</w:t>
      </w:r>
      <w:r w:rsidR="008668E3" w:rsidRPr="00B70C19">
        <w:rPr>
          <w:rFonts w:ascii="Times New Roman" w:hAnsi="Times New Roman" w:cs="Times New Roman"/>
          <w:b/>
          <w:color w:val="000000" w:themeColor="text1"/>
          <w:sz w:val="22"/>
          <w:szCs w:val="22"/>
        </w:rPr>
        <w:t xml:space="preserve"> </w:t>
      </w:r>
      <w:r w:rsidR="00E50401" w:rsidRPr="00B70C19">
        <w:rPr>
          <w:rFonts w:ascii="Times New Roman" w:hAnsi="Times New Roman" w:cs="Times New Roman"/>
          <w:b/>
          <w:color w:val="000000" w:themeColor="text1"/>
          <w:sz w:val="22"/>
          <w:szCs w:val="22"/>
        </w:rPr>
        <w:t xml:space="preserve"> </w:t>
      </w:r>
    </w:p>
    <w:p w14:paraId="7F5C2F10" w14:textId="2F8863CB" w:rsidR="00CA332D" w:rsidRDefault="00CA332D" w:rsidP="00E34BE1">
      <w:pPr>
        <w:pStyle w:val="1"/>
        <w:spacing w:before="240" w:after="240"/>
        <w:ind w:left="431" w:hanging="431"/>
        <w:rPr>
          <w:color w:val="000000" w:themeColor="text1"/>
          <w:sz w:val="24"/>
          <w:lang w:eastAsia="zh-CN"/>
        </w:rPr>
      </w:pPr>
      <w:r w:rsidRPr="00B70C19">
        <w:rPr>
          <w:color w:val="000000" w:themeColor="text1"/>
          <w:sz w:val="24"/>
          <w:lang w:eastAsia="zh-CN"/>
        </w:rPr>
        <w:t xml:space="preserve">Model monitoring </w:t>
      </w:r>
    </w:p>
    <w:p w14:paraId="43380317" w14:textId="5A905FB2" w:rsidR="00A537E5" w:rsidRPr="00A537E5" w:rsidRDefault="008D7C7E" w:rsidP="00A537E5">
      <w:pPr>
        <w:rPr>
          <w:lang w:eastAsia="zh-CN"/>
        </w:rPr>
      </w:pPr>
      <w:r w:rsidRPr="008D7C7E">
        <w:rPr>
          <w:lang w:eastAsia="zh-CN"/>
        </w:rPr>
        <w:t>The following proposal concerns the performance metrics for model monitoring, as provided by the FL summary for discussion at the RAN1#120bis meeting.</w:t>
      </w:r>
      <w:r>
        <w:rPr>
          <w:rFonts w:hint="eastAsia"/>
          <w:lang w:eastAsia="zh-CN"/>
        </w:rPr>
        <w:t xml:space="preserve"> </w:t>
      </w:r>
    </w:p>
    <w:tbl>
      <w:tblPr>
        <w:tblStyle w:val="ae"/>
        <w:tblW w:w="0" w:type="auto"/>
        <w:tblLook w:val="04A0" w:firstRow="1" w:lastRow="0" w:firstColumn="1" w:lastColumn="0" w:noHBand="0" w:noVBand="1"/>
      </w:tblPr>
      <w:tblGrid>
        <w:gridCol w:w="9307"/>
      </w:tblGrid>
      <w:tr w:rsidR="00BA01B9" w:rsidRPr="00B70C19" w14:paraId="237B6558" w14:textId="77777777">
        <w:tc>
          <w:tcPr>
            <w:tcW w:w="9307" w:type="dxa"/>
          </w:tcPr>
          <w:p w14:paraId="7C4A186D" w14:textId="38E69F00" w:rsidR="00BA01B9" w:rsidRPr="00165E6D" w:rsidRDefault="00BA01B9">
            <w:pPr>
              <w:numPr>
                <w:ilvl w:val="0"/>
                <w:numId w:val="25"/>
              </w:numPr>
              <w:autoSpaceDE/>
              <w:autoSpaceDN/>
              <w:adjustRightInd/>
              <w:snapToGrid/>
              <w:spacing w:after="0"/>
              <w:jc w:val="left"/>
              <w:textAlignment w:val="center"/>
              <w:rPr>
                <w:rFonts w:ascii="Times" w:hAnsi="Times" w:cs="Times"/>
                <w:color w:val="000000" w:themeColor="text1"/>
              </w:rPr>
            </w:pPr>
            <w:r w:rsidRPr="00165E6D">
              <w:rPr>
                <w:rFonts w:ascii="Times" w:eastAsia="宋体" w:hAnsi="Times" w:cs="Times"/>
                <w:bCs/>
                <w:color w:val="000000" w:themeColor="text1"/>
                <w:lang w:eastAsia="zh-CN"/>
              </w:rPr>
              <w:t xml:space="preserve">Introduce a new quantity (i.e., beam accuracy indicator, BAI) for beam prediction accuracy in the CSI report for monitoring, where </w:t>
            </w:r>
            <w:r w:rsidRPr="00165E6D">
              <w:rPr>
                <w:rFonts w:ascii="Times" w:hAnsi="Times" w:cs="Times"/>
                <w:color w:val="000000" w:themeColor="text1"/>
              </w:rPr>
              <w:t xml:space="preserve">BAI is </w:t>
            </w:r>
            <m:oMath>
              <m:sSub>
                <m:sSubPr>
                  <m:ctrlPr>
                    <w:rPr>
                      <w:rFonts w:ascii="Cambria Math" w:eastAsia="MS PGothic" w:hAnsi="Cambria Math" w:cs="Times"/>
                      <w:color w:val="000000" w:themeColor="text1"/>
                    </w:rPr>
                  </m:ctrlPr>
                </m:sSubPr>
                <m:e>
                  <m:r>
                    <m:rPr>
                      <m:sty m:val="p"/>
                    </m:rPr>
                    <w:rPr>
                      <w:rFonts w:ascii="Cambria Math" w:hAnsi="Cambria Math" w:cs="Times"/>
                      <w:color w:val="000000" w:themeColor="text1"/>
                    </w:rPr>
                    <m:t> </m:t>
                  </m:r>
                  <m:r>
                    <w:rPr>
                      <w:rFonts w:ascii="Cambria Math" w:hAnsi="Cambria Math" w:cs="Times"/>
                      <w:color w:val="000000" w:themeColor="text1"/>
                    </w:rPr>
                    <m:t>N</m:t>
                  </m:r>
                </m:e>
                <m:sub>
                  <m:r>
                    <w:rPr>
                      <w:rFonts w:ascii="Cambria Math" w:hAnsi="Cambria Math" w:cs="Times"/>
                      <w:color w:val="000000" w:themeColor="text1"/>
                    </w:rPr>
                    <m:t>p</m:t>
                  </m:r>
                </m:sub>
              </m:sSub>
            </m:oMath>
            <w:r w:rsidRPr="00165E6D">
              <w:rPr>
                <w:rFonts w:ascii="Times" w:hAnsi="Times" w:cs="Times"/>
                <w:color w:val="000000" w:themeColor="text1"/>
                <w:lang w:eastAsia="zh-CN"/>
              </w:rPr>
              <w:t xml:space="preserve"> (0 ≤</w:t>
            </w:r>
            <m:oMath>
              <m:sSub>
                <m:sSubPr>
                  <m:ctrlPr>
                    <w:rPr>
                      <w:rFonts w:ascii="Cambria Math" w:eastAsia="MS PGothic" w:hAnsi="Cambria Math" w:cs="Times"/>
                      <w:color w:val="000000" w:themeColor="text1"/>
                    </w:rPr>
                  </m:ctrlPr>
                </m:sSubPr>
                <m:e>
                  <m:r>
                    <m:rPr>
                      <m:sty m:val="p"/>
                    </m:rPr>
                    <w:rPr>
                      <w:rFonts w:ascii="Cambria Math" w:hAnsi="Cambria Math" w:cs="Times"/>
                      <w:color w:val="000000" w:themeColor="text1"/>
                    </w:rPr>
                    <m:t> </m:t>
                  </m:r>
                  <m:r>
                    <w:rPr>
                      <w:rFonts w:ascii="Cambria Math" w:hAnsi="Cambria Math" w:cs="Times"/>
                      <w:color w:val="000000" w:themeColor="text1"/>
                    </w:rPr>
                    <m:t>N</m:t>
                  </m:r>
                </m:e>
                <m:sub>
                  <m:r>
                    <w:rPr>
                      <w:rFonts w:ascii="Cambria Math" w:hAnsi="Cambria Math" w:cs="Times"/>
                      <w:color w:val="000000" w:themeColor="text1"/>
                    </w:rPr>
                    <m:t>p</m:t>
                  </m:r>
                </m:sub>
              </m:sSub>
            </m:oMath>
            <w:r w:rsidRPr="00165E6D">
              <w:rPr>
                <w:rFonts w:ascii="Times" w:hAnsi="Times" w:cs="Times"/>
                <w:color w:val="000000" w:themeColor="text1"/>
                <w:lang w:eastAsia="zh-CN"/>
              </w:rPr>
              <w:t xml:space="preserve">≤ </w:t>
            </w:r>
            <w:r w:rsidRPr="00165E6D">
              <w:rPr>
                <w:rFonts w:ascii="Times" w:hAnsi="Times" w:cs="Times"/>
                <w:i/>
                <w:iCs/>
                <w:color w:val="000000" w:themeColor="text1"/>
                <w:lang w:eastAsia="zh-CN"/>
              </w:rPr>
              <w:t>N</w:t>
            </w:r>
            <w:r w:rsidRPr="00165E6D">
              <w:rPr>
                <w:rFonts w:ascii="Times" w:hAnsi="Times" w:cs="Times"/>
                <w:color w:val="000000" w:themeColor="text1"/>
                <w:lang w:eastAsia="zh-CN"/>
              </w:rPr>
              <w:t xml:space="preserve">), </w:t>
            </w:r>
            <w:r w:rsidRPr="00165E6D">
              <w:rPr>
                <w:rFonts w:ascii="Times" w:hAnsi="Times" w:cs="Times"/>
                <w:color w:val="000000" w:themeColor="text1"/>
              </w:rPr>
              <w:t>and the corresponding beam prediction accuracy is</w:t>
            </w:r>
            <m:oMath>
              <m:f>
                <m:fPr>
                  <m:type m:val="lin"/>
                  <m:ctrlPr>
                    <w:rPr>
                      <w:rFonts w:ascii="Cambria Math" w:hAnsi="Cambria Math" w:cs="Times"/>
                      <w:color w:val="000000" w:themeColor="text1"/>
                    </w:rPr>
                  </m:ctrlPr>
                </m:fPr>
                <m:num>
                  <m:sSub>
                    <m:sSubPr>
                      <m:ctrlPr>
                        <w:rPr>
                          <w:rFonts w:ascii="Cambria Math" w:hAnsi="Cambria Math" w:cs="Times"/>
                          <w:color w:val="000000" w:themeColor="text1"/>
                        </w:rPr>
                      </m:ctrlPr>
                    </m:sSubPr>
                    <m:e>
                      <m:r>
                        <m:rPr>
                          <m:sty m:val="p"/>
                        </m:rPr>
                        <w:rPr>
                          <w:rFonts w:ascii="Cambria Math" w:hAnsi="Cambria Math" w:cs="Times"/>
                          <w:color w:val="000000" w:themeColor="text1"/>
                        </w:rPr>
                        <m:t> </m:t>
                      </m:r>
                      <m:r>
                        <w:rPr>
                          <w:rFonts w:ascii="Cambria Math" w:hAnsi="Cambria Math" w:cs="Times"/>
                          <w:color w:val="000000" w:themeColor="text1"/>
                        </w:rPr>
                        <m:t>N</m:t>
                      </m:r>
                    </m:e>
                    <m:sub>
                      <m:r>
                        <w:rPr>
                          <w:rFonts w:ascii="Cambria Math" w:hAnsi="Cambria Math" w:cs="Times"/>
                          <w:color w:val="000000" w:themeColor="text1"/>
                        </w:rPr>
                        <m:t>p</m:t>
                      </m:r>
                    </m:sub>
                  </m:sSub>
                </m:num>
                <m:den>
                  <m:r>
                    <w:rPr>
                      <w:rFonts w:ascii="Cambria Math" w:hAnsi="Cambria Math" w:cs="Times"/>
                      <w:color w:val="000000" w:themeColor="text1"/>
                    </w:rPr>
                    <m:t>N</m:t>
                  </m:r>
                </m:den>
              </m:f>
            </m:oMath>
            <w:r w:rsidRPr="00165E6D">
              <w:rPr>
                <w:rFonts w:ascii="Times" w:hAnsi="Times" w:cs="Times"/>
                <w:color w:val="000000" w:themeColor="text1"/>
              </w:rPr>
              <w:t>,</w:t>
            </w:r>
            <w:r w:rsidRPr="00165E6D">
              <w:rPr>
                <w:rFonts w:ascii="Times" w:hAnsi="Times" w:cs="Times"/>
                <w:color w:val="000000" w:themeColor="text1"/>
                <w:lang w:eastAsia="zh-CN"/>
              </w:rPr>
              <w:t xml:space="preserve"> (0≤</w:t>
            </w:r>
            <m:oMath>
              <m:f>
                <m:fPr>
                  <m:type m:val="lin"/>
                  <m:ctrlPr>
                    <w:rPr>
                      <w:rFonts w:ascii="Cambria Math" w:hAnsi="Cambria Math" w:cs="Times"/>
                      <w:color w:val="000000" w:themeColor="text1"/>
                    </w:rPr>
                  </m:ctrlPr>
                </m:fPr>
                <m:num>
                  <m:sSub>
                    <m:sSubPr>
                      <m:ctrlPr>
                        <w:rPr>
                          <w:rFonts w:ascii="Cambria Math" w:hAnsi="Cambria Math" w:cs="Times"/>
                          <w:color w:val="000000" w:themeColor="text1"/>
                        </w:rPr>
                      </m:ctrlPr>
                    </m:sSubPr>
                    <m:e>
                      <m:r>
                        <m:rPr>
                          <m:sty m:val="p"/>
                        </m:rPr>
                        <w:rPr>
                          <w:rFonts w:ascii="Cambria Math" w:hAnsi="Cambria Math" w:cs="Times"/>
                          <w:color w:val="000000" w:themeColor="text1"/>
                        </w:rPr>
                        <m:t> </m:t>
                      </m:r>
                      <m:r>
                        <w:rPr>
                          <w:rFonts w:ascii="Cambria Math" w:hAnsi="Cambria Math" w:cs="Times"/>
                          <w:color w:val="000000" w:themeColor="text1"/>
                        </w:rPr>
                        <m:t>N</m:t>
                      </m:r>
                    </m:e>
                    <m:sub>
                      <m:r>
                        <w:rPr>
                          <w:rFonts w:ascii="Cambria Math" w:hAnsi="Cambria Math" w:cs="Times"/>
                          <w:color w:val="000000" w:themeColor="text1"/>
                        </w:rPr>
                        <m:t>p</m:t>
                      </m:r>
                    </m:sub>
                  </m:sSub>
                </m:num>
                <m:den>
                  <m:r>
                    <w:rPr>
                      <w:rFonts w:ascii="Cambria Math" w:hAnsi="Cambria Math" w:cs="Times"/>
                      <w:color w:val="000000" w:themeColor="text1"/>
                    </w:rPr>
                    <m:t>N</m:t>
                  </m:r>
                </m:den>
              </m:f>
            </m:oMath>
            <w:r w:rsidRPr="00165E6D">
              <w:rPr>
                <w:rFonts w:ascii="Times" w:hAnsi="Times" w:cs="Times"/>
                <w:color w:val="000000" w:themeColor="text1"/>
                <w:lang w:eastAsia="zh-CN"/>
              </w:rPr>
              <w:t>≤ 1)</w:t>
            </w:r>
            <w:r w:rsidRPr="00165E6D">
              <w:rPr>
                <w:rFonts w:ascii="Times" w:hAnsi="Times" w:cs="Times"/>
                <w:color w:val="000000" w:themeColor="text1"/>
              </w:rPr>
              <w:t>.</w:t>
            </w:r>
          </w:p>
          <w:p w14:paraId="41980F99" w14:textId="77777777" w:rsidR="00BA01B9" w:rsidRPr="00165E6D" w:rsidRDefault="00BA01B9">
            <w:pPr>
              <w:numPr>
                <w:ilvl w:val="1"/>
                <w:numId w:val="25"/>
              </w:numPr>
              <w:autoSpaceDE/>
              <w:autoSpaceDN/>
              <w:adjustRightInd/>
              <w:snapToGrid/>
              <w:spacing w:after="0"/>
              <w:jc w:val="left"/>
              <w:textAlignment w:val="center"/>
              <w:rPr>
                <w:rFonts w:ascii="Times" w:hAnsi="Times" w:cs="Times"/>
                <w:color w:val="000000" w:themeColor="text1"/>
              </w:rPr>
            </w:pPr>
            <w:r w:rsidRPr="00165E6D">
              <w:rPr>
                <w:rFonts w:ascii="Times" w:hAnsi="Times" w:cs="Times"/>
                <w:color w:val="000000" w:themeColor="text1"/>
              </w:rPr>
              <w:t xml:space="preserve">the size of CSI field associated with the BAI is </w:t>
            </w:r>
            <m:oMath>
              <m:d>
                <m:dPr>
                  <m:begChr m:val="⌈"/>
                  <m:endChr m:val="⌉"/>
                  <m:ctrlPr>
                    <w:rPr>
                      <w:rFonts w:ascii="Cambria Math" w:eastAsia="MS PGothic" w:hAnsi="Cambria Math" w:cs="Times"/>
                      <w:color w:val="000000" w:themeColor="text1"/>
                    </w:rPr>
                  </m:ctrlPr>
                </m:dPr>
                <m:e>
                  <m:func>
                    <m:funcPr>
                      <m:ctrlPr>
                        <w:rPr>
                          <w:rFonts w:ascii="Cambria Math" w:eastAsia="MS PGothic" w:hAnsi="Cambria Math" w:cs="Times"/>
                          <w:color w:val="000000" w:themeColor="text1"/>
                        </w:rPr>
                      </m:ctrlPr>
                    </m:funcPr>
                    <m:fName>
                      <m:sSub>
                        <m:sSubPr>
                          <m:ctrlPr>
                            <w:rPr>
                              <w:rFonts w:ascii="Cambria Math" w:eastAsia="MS PGothic" w:hAnsi="Cambria Math" w:cs="Times"/>
                              <w:color w:val="000000" w:themeColor="text1"/>
                            </w:rPr>
                          </m:ctrlPr>
                        </m:sSubPr>
                        <m:e>
                          <m:r>
                            <m:rPr>
                              <m:sty m:val="p"/>
                            </m:rPr>
                            <w:rPr>
                              <w:rFonts w:ascii="Cambria Math" w:hAnsi="Cambria Math" w:cs="Times"/>
                              <w:color w:val="000000" w:themeColor="text1"/>
                            </w:rPr>
                            <m:t>log</m:t>
                          </m:r>
                        </m:e>
                        <m:sub>
                          <m:r>
                            <m:rPr>
                              <m:sty m:val="p"/>
                            </m:rPr>
                            <w:rPr>
                              <w:rFonts w:ascii="Cambria Math" w:hAnsi="Cambria Math" w:cs="Times"/>
                              <w:color w:val="000000" w:themeColor="text1"/>
                            </w:rPr>
                            <m:t>2</m:t>
                          </m:r>
                        </m:sub>
                      </m:sSub>
                    </m:fName>
                    <m:e>
                      <m:r>
                        <w:rPr>
                          <w:rFonts w:ascii="Cambria Math" w:hAnsi="Cambria Math" w:cs="Times"/>
                          <w:color w:val="000000" w:themeColor="text1"/>
                        </w:rPr>
                        <m:t>(N+1)</m:t>
                      </m:r>
                    </m:e>
                  </m:func>
                </m:e>
              </m:d>
            </m:oMath>
            <w:r w:rsidRPr="00165E6D">
              <w:rPr>
                <w:rFonts w:ascii="Times" w:hAnsi="Times" w:cs="Times"/>
                <w:color w:val="000000" w:themeColor="text1"/>
              </w:rPr>
              <w:t xml:space="preserve"> </w:t>
            </w:r>
          </w:p>
          <w:p w14:paraId="019B401F" w14:textId="77777777" w:rsidR="00BA01B9" w:rsidRPr="00165E6D" w:rsidRDefault="00BA01B9">
            <w:pPr>
              <w:numPr>
                <w:ilvl w:val="1"/>
                <w:numId w:val="25"/>
              </w:numPr>
              <w:autoSpaceDE/>
              <w:autoSpaceDN/>
              <w:adjustRightInd/>
              <w:snapToGrid/>
              <w:spacing w:after="0"/>
              <w:jc w:val="left"/>
              <w:textAlignment w:val="center"/>
              <w:rPr>
                <w:rFonts w:ascii="Times" w:hAnsi="Times" w:cs="Times"/>
                <w:color w:val="000000" w:themeColor="text1"/>
              </w:rPr>
            </w:pPr>
            <w:r w:rsidRPr="00165E6D">
              <w:rPr>
                <w:rFonts w:ascii="Times" w:hAnsi="Times" w:cs="Times"/>
                <w:color w:val="000000" w:themeColor="text1"/>
              </w:rPr>
              <w:t xml:space="preserve">Where </w:t>
            </w:r>
            <w:r w:rsidRPr="00165E6D">
              <w:rPr>
                <w:rFonts w:ascii="Times" w:hAnsi="Times" w:cs="Times"/>
                <w:i/>
                <w:iCs/>
                <w:color w:val="000000" w:themeColor="text1"/>
              </w:rPr>
              <w:t xml:space="preserve">N </w:t>
            </w:r>
            <w:r w:rsidRPr="00165E6D">
              <w:rPr>
                <w:rFonts w:ascii="Times" w:hAnsi="Times" w:cs="Times"/>
                <w:color w:val="000000" w:themeColor="text1"/>
              </w:rPr>
              <w:t>is implicitly or explicitly configured by NW, as the number of the reported inference result(s) linked with performance monitoring instance(s)</w:t>
            </w:r>
          </w:p>
          <w:p w14:paraId="3BF78914" w14:textId="77777777" w:rsidR="00BA01B9" w:rsidRPr="00165E6D" w:rsidRDefault="00BA01B9">
            <w:pPr>
              <w:pStyle w:val="afa"/>
              <w:numPr>
                <w:ilvl w:val="0"/>
                <w:numId w:val="25"/>
              </w:numPr>
              <w:jc w:val="left"/>
              <w:textAlignment w:val="center"/>
              <w:rPr>
                <w:rFonts w:ascii="Times" w:hAnsi="Times" w:cs="Times"/>
                <w:color w:val="000000" w:themeColor="text1"/>
                <w:sz w:val="22"/>
                <w:szCs w:val="22"/>
              </w:rPr>
            </w:pPr>
            <w:r w:rsidRPr="00165E6D">
              <w:rPr>
                <w:rFonts w:ascii="Times" w:hAnsi="Times" w:cs="Times"/>
                <w:color w:val="000000" w:themeColor="text1"/>
                <w:sz w:val="22"/>
                <w:szCs w:val="22"/>
              </w:rPr>
              <w:t xml:space="preserve">Where </w:t>
            </w:r>
            <m:oMath>
              <m:sSub>
                <m:sSubPr>
                  <m:ctrlPr>
                    <w:rPr>
                      <w:rFonts w:ascii="Cambria Math" w:eastAsia="MS PGothic" w:hAnsi="Cambria Math" w:cs="Times"/>
                      <w:color w:val="000000" w:themeColor="text1"/>
                      <w:sz w:val="22"/>
                      <w:szCs w:val="22"/>
                    </w:rPr>
                  </m:ctrlPr>
                </m:sSubPr>
                <m:e>
                  <m:r>
                    <w:rPr>
                      <w:rFonts w:ascii="Cambria Math" w:hAnsi="Cambria Math" w:cs="Times"/>
                      <w:color w:val="000000" w:themeColor="text1"/>
                      <w:sz w:val="22"/>
                      <w:szCs w:val="22"/>
                    </w:rPr>
                    <m:t>N</m:t>
                  </m:r>
                </m:e>
                <m:sub>
                  <m:r>
                    <w:rPr>
                      <w:rFonts w:ascii="Cambria Math" w:hAnsi="Cambria Math" w:cs="Times"/>
                      <w:color w:val="000000" w:themeColor="text1"/>
                      <w:sz w:val="22"/>
                      <w:szCs w:val="22"/>
                    </w:rPr>
                    <m:t>p</m:t>
                  </m:r>
                </m:sub>
              </m:sSub>
            </m:oMath>
            <w:r w:rsidRPr="00165E6D">
              <w:rPr>
                <w:rFonts w:ascii="Times" w:hAnsi="Times" w:cs="Times"/>
                <w:color w:val="000000" w:themeColor="text1"/>
                <w:sz w:val="22"/>
                <w:szCs w:val="22"/>
              </w:rPr>
              <w:t xml:space="preserve"> as the number of the reported inference result(s) linked with performance monitoring instance(s), for which, </w:t>
            </w:r>
          </w:p>
          <w:p w14:paraId="2252975D" w14:textId="77777777" w:rsidR="00BA01B9" w:rsidRPr="00165E6D" w:rsidRDefault="00BA01B9">
            <w:pPr>
              <w:numPr>
                <w:ilvl w:val="0"/>
                <w:numId w:val="25"/>
              </w:numPr>
              <w:autoSpaceDE/>
              <w:autoSpaceDN/>
              <w:adjustRightInd/>
              <w:snapToGrid/>
              <w:spacing w:after="0"/>
              <w:jc w:val="left"/>
              <w:textAlignment w:val="center"/>
              <w:rPr>
                <w:rFonts w:ascii="Times" w:hAnsi="Times" w:cs="Times"/>
                <w:color w:val="000000" w:themeColor="text1"/>
              </w:rPr>
            </w:pPr>
            <w:r w:rsidRPr="00165E6D">
              <w:rPr>
                <w:rFonts w:ascii="Times" w:hAnsi="Times" w:cs="Times"/>
                <w:color w:val="000000" w:themeColor="text1"/>
              </w:rPr>
              <w:t>at least one of the Top M beam(s) of the resource set(s) for monitoring is among Top-K predicted beam(s)</w:t>
            </w:r>
          </w:p>
          <w:p w14:paraId="55859A95" w14:textId="77777777" w:rsidR="00BA01B9" w:rsidRPr="00165E6D" w:rsidRDefault="00BA01B9">
            <w:pPr>
              <w:pStyle w:val="afa"/>
              <w:numPr>
                <w:ilvl w:val="1"/>
                <w:numId w:val="25"/>
              </w:numPr>
              <w:jc w:val="left"/>
              <w:textAlignment w:val="center"/>
              <w:rPr>
                <w:rFonts w:ascii="Times" w:hAnsi="Times" w:cs="Times"/>
                <w:color w:val="000000" w:themeColor="text1"/>
                <w:sz w:val="22"/>
                <w:szCs w:val="22"/>
              </w:rPr>
            </w:pPr>
            <w:r w:rsidRPr="00165E6D">
              <w:rPr>
                <w:rFonts w:ascii="Times" w:hAnsi="Times" w:cs="Times"/>
                <w:color w:val="000000" w:themeColor="text1"/>
                <w:sz w:val="22"/>
                <w:szCs w:val="22"/>
              </w:rPr>
              <w:t xml:space="preserve">Where K is the number of predicted beam(s) in the corresponding inference report  </w:t>
            </w:r>
          </w:p>
          <w:p w14:paraId="01883121" w14:textId="77777777" w:rsidR="00BA01B9" w:rsidRPr="00165E6D" w:rsidRDefault="00BA01B9">
            <w:pPr>
              <w:pStyle w:val="afa"/>
              <w:numPr>
                <w:ilvl w:val="1"/>
                <w:numId w:val="25"/>
              </w:numPr>
              <w:jc w:val="left"/>
              <w:textAlignment w:val="center"/>
              <w:rPr>
                <w:rFonts w:ascii="Times" w:hAnsi="Times" w:cs="Times"/>
                <w:color w:val="000000" w:themeColor="text1"/>
                <w:sz w:val="22"/>
                <w:szCs w:val="22"/>
              </w:rPr>
            </w:pPr>
            <w:r w:rsidRPr="00165E6D">
              <w:rPr>
                <w:rFonts w:ascii="Times" w:hAnsi="Times" w:cs="Times"/>
                <w:color w:val="000000" w:themeColor="text1"/>
                <w:sz w:val="22"/>
                <w:szCs w:val="22"/>
              </w:rPr>
              <w:t>Where Top M beam(s) is the beam(s) with largest measured value(s) of L1-RSRP(s) of the resource set(s) for monitoring</w:t>
            </w:r>
          </w:p>
          <w:p w14:paraId="60D18126" w14:textId="77777777" w:rsidR="00BA01B9" w:rsidRPr="00165E6D" w:rsidRDefault="00BA01B9">
            <w:pPr>
              <w:pStyle w:val="afa"/>
              <w:numPr>
                <w:ilvl w:val="1"/>
                <w:numId w:val="25"/>
              </w:numPr>
              <w:jc w:val="left"/>
              <w:textAlignment w:val="center"/>
              <w:rPr>
                <w:rFonts w:ascii="Times" w:hAnsi="Times" w:cs="Times"/>
                <w:color w:val="000000" w:themeColor="text1"/>
                <w:sz w:val="22"/>
                <w:szCs w:val="22"/>
              </w:rPr>
            </w:pPr>
            <w:r w:rsidRPr="00165E6D">
              <w:rPr>
                <w:rFonts w:ascii="Times" w:hAnsi="Times" w:cs="Times"/>
                <w:color w:val="000000" w:themeColor="text1"/>
                <w:sz w:val="22"/>
                <w:szCs w:val="22"/>
              </w:rPr>
              <w:t>M is configured by NW in CSI report configuration for monitoring</w:t>
            </w:r>
          </w:p>
          <w:p w14:paraId="6054778E" w14:textId="77777777" w:rsidR="00BA01B9" w:rsidRPr="00B70C19" w:rsidRDefault="00BA01B9">
            <w:pPr>
              <w:pStyle w:val="afa"/>
              <w:numPr>
                <w:ilvl w:val="2"/>
                <w:numId w:val="25"/>
              </w:numPr>
              <w:jc w:val="left"/>
              <w:textAlignment w:val="center"/>
              <w:rPr>
                <w:color w:val="000000" w:themeColor="text1"/>
              </w:rPr>
            </w:pPr>
            <w:r w:rsidRPr="00165E6D">
              <w:rPr>
                <w:rFonts w:ascii="Times" w:hAnsi="Times" w:cs="Times"/>
                <w:color w:val="000000" w:themeColor="text1"/>
                <w:sz w:val="22"/>
                <w:szCs w:val="22"/>
              </w:rPr>
              <w:t xml:space="preserve">M= 1, and M is up to 4 </w:t>
            </w:r>
          </w:p>
        </w:tc>
      </w:tr>
    </w:tbl>
    <w:p w14:paraId="4FEBA3E1" w14:textId="77777777" w:rsidR="00BA01B9" w:rsidRPr="00B70C19" w:rsidRDefault="00BA01B9" w:rsidP="00BA01B9">
      <w:pPr>
        <w:rPr>
          <w:color w:val="000000" w:themeColor="text1"/>
          <w:lang w:eastAsia="zh-CN"/>
        </w:rPr>
      </w:pPr>
    </w:p>
    <w:p w14:paraId="1DFAD072" w14:textId="2D02A86D" w:rsidR="00BA01B9" w:rsidRPr="00B70C19" w:rsidRDefault="00BA01B9" w:rsidP="00BA01B9">
      <w:pPr>
        <w:rPr>
          <w:color w:val="000000" w:themeColor="text1"/>
          <w:lang w:eastAsia="zh-CN"/>
        </w:rPr>
      </w:pPr>
      <w:r w:rsidRPr="00B70C19">
        <w:rPr>
          <w:color w:val="000000" w:themeColor="text1"/>
          <w:lang w:eastAsia="zh-CN"/>
        </w:rPr>
        <w:t xml:space="preserve">We agree to define the BAI to evaluate beam prediction accuracy. However, there is a question regarding how to calculate </w:t>
      </w:r>
      <w:r w:rsidRPr="00B70C19">
        <w:rPr>
          <w:rFonts w:hint="eastAsia"/>
          <w:i/>
          <w:iCs/>
          <w:color w:val="000000" w:themeColor="text1"/>
          <w:lang w:eastAsia="zh-CN"/>
        </w:rPr>
        <w:t>Np</w:t>
      </w:r>
      <w:r w:rsidRPr="00B70C19">
        <w:rPr>
          <w:color w:val="000000" w:themeColor="text1"/>
          <w:lang w:eastAsia="zh-CN"/>
        </w:rPr>
        <w:t>. Specifically,</w:t>
      </w:r>
      <w:r w:rsidR="00FB03EF" w:rsidRPr="00FB03EF">
        <w:t xml:space="preserve"> </w:t>
      </w:r>
      <w:r w:rsidR="00FB03EF" w:rsidRPr="00FB03EF">
        <w:rPr>
          <w:color w:val="000000" w:themeColor="text1"/>
          <w:lang w:eastAsia="zh-CN"/>
        </w:rPr>
        <w:t>using the inclusion of one of the Top M beams from the monitoring resource set in the Top K predicted beams as a criterion for prediction correctness might not be rigorous</w:t>
      </w:r>
      <w:r w:rsidRPr="00B70C19">
        <w:rPr>
          <w:color w:val="000000" w:themeColor="text1"/>
          <w:lang w:eastAsia="zh-CN"/>
        </w:rPr>
        <w:t xml:space="preserve">. At a </w:t>
      </w:r>
      <w:r w:rsidRPr="00B70C19">
        <w:rPr>
          <w:rFonts w:hint="eastAsia"/>
          <w:color w:val="000000" w:themeColor="text1"/>
          <w:lang w:eastAsia="zh-CN"/>
        </w:rPr>
        <w:t>least</w:t>
      </w:r>
      <w:r w:rsidRPr="00B70C19">
        <w:rPr>
          <w:color w:val="000000" w:themeColor="text1"/>
          <w:lang w:eastAsia="zh-CN"/>
        </w:rPr>
        <w:t>, we should consider whether the RSRP values of the measured beams and the predicted beams are within an acceptable threshold.</w:t>
      </w:r>
      <w:r w:rsidRPr="00B70C19">
        <w:rPr>
          <w:rFonts w:hint="eastAsia"/>
          <w:color w:val="000000" w:themeColor="text1"/>
          <w:lang w:eastAsia="zh-CN"/>
        </w:rPr>
        <w:t xml:space="preserve"> </w:t>
      </w:r>
      <w:r w:rsidRPr="00B70C19">
        <w:rPr>
          <w:color w:val="000000" w:themeColor="text1"/>
          <w:lang w:eastAsia="zh-CN"/>
        </w:rPr>
        <w:t xml:space="preserve">For example, suppose the Top M measured beams are beam #1 and beam #2 with measured RSRP values of 6 dBm and 7 dBm, respectively. The Top K predicted beams are beam #2 and beam #3 with predicted RSRP values of 12 dBm and 11 dBm, respectively. Although beam #2 is correctly identified as the best beam, the RSRP difference between the measured and predicted values is 4 dBm, which may exceed the acceptable threshold and therefore </w:t>
      </w:r>
      <w:r w:rsidRPr="00B70C19">
        <w:rPr>
          <w:rFonts w:hint="eastAsia"/>
          <w:color w:val="000000" w:themeColor="text1"/>
          <w:lang w:eastAsia="zh-CN"/>
        </w:rPr>
        <w:t>the model prediction failure should be considered</w:t>
      </w:r>
      <w:r w:rsidRPr="00B70C19">
        <w:rPr>
          <w:color w:val="000000" w:themeColor="text1"/>
          <w:lang w:eastAsia="zh-CN"/>
        </w:rPr>
        <w:t>.</w:t>
      </w:r>
    </w:p>
    <w:p w14:paraId="3A1B79DC" w14:textId="77777777" w:rsidR="00BA01B9" w:rsidRPr="00B70C19" w:rsidRDefault="00BA01B9" w:rsidP="00BA01B9">
      <w:pPr>
        <w:rPr>
          <w:color w:val="000000" w:themeColor="text1"/>
          <w:lang w:eastAsia="zh-CN"/>
        </w:rPr>
      </w:pPr>
      <w:r w:rsidRPr="00B70C19">
        <w:rPr>
          <w:color w:val="000000" w:themeColor="text1"/>
          <w:lang w:eastAsia="zh-CN"/>
        </w:rPr>
        <w:t xml:space="preserve">we propose that the definition of a correct prediction instance should include not only the identification of the correct beam </w:t>
      </w:r>
      <w:r w:rsidRPr="00B70C19">
        <w:rPr>
          <w:rFonts w:hint="eastAsia"/>
          <w:color w:val="000000" w:themeColor="text1"/>
          <w:lang w:eastAsia="zh-CN"/>
        </w:rPr>
        <w:t xml:space="preserve">ID </w:t>
      </w:r>
      <w:r w:rsidRPr="00B70C19">
        <w:rPr>
          <w:color w:val="000000" w:themeColor="text1"/>
          <w:lang w:eastAsia="zh-CN"/>
        </w:rPr>
        <w:t>but also ensure that the RSRP difference between the measured and predicted values falls within a predefined threshold.</w:t>
      </w:r>
      <w:r w:rsidRPr="00B70C19">
        <w:rPr>
          <w:rFonts w:hint="eastAsia"/>
          <w:color w:val="000000" w:themeColor="text1"/>
          <w:lang w:eastAsia="zh-CN"/>
        </w:rPr>
        <w:t xml:space="preserve"> </w:t>
      </w:r>
    </w:p>
    <w:p w14:paraId="01986271" w14:textId="1A9C3D13" w:rsidR="00BA01B9" w:rsidRPr="008D7C7E" w:rsidRDefault="00BA01B9" w:rsidP="00B70C19">
      <w:pPr>
        <w:pStyle w:val="afa"/>
        <w:numPr>
          <w:ilvl w:val="0"/>
          <w:numId w:val="9"/>
        </w:numPr>
        <w:spacing w:before="200" w:after="200" w:line="300" w:lineRule="exact"/>
        <w:ind w:left="0" w:firstLine="0"/>
        <w:rPr>
          <w:rFonts w:ascii="Times New Roman" w:eastAsia="MS Gothic" w:hAnsi="Times New Roman" w:cs="Times New Roman"/>
          <w:b/>
          <w:color w:val="000000" w:themeColor="text1"/>
          <w:sz w:val="22"/>
          <w:szCs w:val="22"/>
          <w:lang w:eastAsia="ja-JP"/>
        </w:rPr>
      </w:pPr>
      <w:r w:rsidRPr="00B70C19">
        <w:rPr>
          <w:rFonts w:ascii="Times New Roman" w:eastAsia="MS Gothic" w:hAnsi="Times New Roman" w:cs="Times New Roman"/>
          <w:b/>
          <w:color w:val="000000" w:themeColor="text1"/>
          <w:sz w:val="22"/>
          <w:szCs w:val="22"/>
          <w:lang w:eastAsia="ja-JP"/>
        </w:rPr>
        <w:t xml:space="preserve">: </w:t>
      </w:r>
      <w:r w:rsidR="00D0169F">
        <w:rPr>
          <w:rFonts w:ascii="Times New Roman" w:hAnsi="Times New Roman" w:cs="Times New Roman" w:hint="eastAsia"/>
          <w:b/>
          <w:color w:val="000000" w:themeColor="text1"/>
          <w:sz w:val="22"/>
          <w:szCs w:val="22"/>
        </w:rPr>
        <w:t xml:space="preserve">For model monitoring, </w:t>
      </w:r>
      <w:r w:rsidRPr="00B70C19">
        <w:rPr>
          <w:rFonts w:ascii="Times New Roman" w:eastAsia="MS Gothic" w:hAnsi="Times New Roman" w:cs="Times New Roman"/>
          <w:b/>
          <w:color w:val="000000" w:themeColor="text1"/>
          <w:sz w:val="22"/>
          <w:szCs w:val="22"/>
          <w:lang w:eastAsia="ja-JP"/>
        </w:rPr>
        <w:t xml:space="preserve">If the beam ID of one of the Top M beams is included in the Top K predicted beams, and the corresponding RSRP difference between the measured and predicted values </w:t>
      </w:r>
      <w:r w:rsidR="006D3765" w:rsidRPr="00B70C19">
        <w:rPr>
          <w:rFonts w:ascii="Times New Roman" w:hAnsi="Times New Roman" w:cs="Times New Roman" w:hint="eastAsia"/>
          <w:b/>
          <w:color w:val="000000" w:themeColor="text1"/>
          <w:sz w:val="22"/>
          <w:szCs w:val="22"/>
        </w:rPr>
        <w:t xml:space="preserve">should </w:t>
      </w:r>
      <w:r w:rsidRPr="00B70C19">
        <w:rPr>
          <w:rFonts w:ascii="Times New Roman" w:eastAsia="MS Gothic" w:hAnsi="Times New Roman" w:cs="Times New Roman"/>
          <w:b/>
          <w:color w:val="000000" w:themeColor="text1"/>
          <w:sz w:val="22"/>
          <w:szCs w:val="22"/>
          <w:lang w:eastAsia="ja-JP"/>
        </w:rPr>
        <w:t>fall within a predefined acceptable threshold, then the prediction can be considered correct.</w:t>
      </w:r>
    </w:p>
    <w:p w14:paraId="4CBB5EE1" w14:textId="0240F831" w:rsidR="008D7C7E" w:rsidRPr="008D7C7E" w:rsidRDefault="0004305B" w:rsidP="008D7C7E">
      <w:pPr>
        <w:pStyle w:val="afa"/>
        <w:spacing w:before="200" w:after="200" w:line="300" w:lineRule="exact"/>
        <w:ind w:left="0"/>
        <w:rPr>
          <w:rFonts w:ascii="Times New Roman" w:hAnsi="Times New Roman" w:cs="Times New Roman"/>
          <w:color w:val="000000" w:themeColor="text1"/>
          <w:sz w:val="22"/>
          <w:szCs w:val="22"/>
        </w:rPr>
      </w:pPr>
      <w:r w:rsidRPr="0004305B">
        <w:rPr>
          <w:rFonts w:ascii="Times New Roman" w:hAnsi="Times New Roman" w:cs="Times New Roman"/>
          <w:color w:val="000000" w:themeColor="text1"/>
          <w:sz w:val="22"/>
          <w:szCs w:val="22"/>
        </w:rPr>
        <w:t>This proposal focuses on the configuration of resources for monitoring purposes and is also provided by the FL summary.</w:t>
      </w:r>
    </w:p>
    <w:tbl>
      <w:tblPr>
        <w:tblStyle w:val="ae"/>
        <w:tblW w:w="9307" w:type="dxa"/>
        <w:jc w:val="center"/>
        <w:tblLook w:val="04A0" w:firstRow="1" w:lastRow="0" w:firstColumn="1" w:lastColumn="0" w:noHBand="0" w:noVBand="1"/>
      </w:tblPr>
      <w:tblGrid>
        <w:gridCol w:w="9307"/>
      </w:tblGrid>
      <w:tr w:rsidR="00B70C19" w:rsidRPr="00B70C19" w14:paraId="03B5A371" w14:textId="77777777" w:rsidTr="007E4844">
        <w:trPr>
          <w:trHeight w:val="54"/>
          <w:jc w:val="center"/>
        </w:trPr>
        <w:tc>
          <w:tcPr>
            <w:tcW w:w="9197" w:type="dxa"/>
          </w:tcPr>
          <w:p w14:paraId="69E5FACE" w14:textId="77777777" w:rsidR="00293B73" w:rsidRPr="00165E6D" w:rsidRDefault="00293B73" w:rsidP="00293B73">
            <w:pPr>
              <w:numPr>
                <w:ilvl w:val="0"/>
                <w:numId w:val="25"/>
              </w:numPr>
              <w:autoSpaceDE/>
              <w:autoSpaceDN/>
              <w:adjustRightInd/>
              <w:snapToGrid/>
              <w:spacing w:after="0"/>
              <w:jc w:val="left"/>
              <w:textAlignment w:val="center"/>
              <w:rPr>
                <w:rFonts w:ascii="Times" w:hAnsi="Times" w:cs="Times"/>
                <w:color w:val="000000" w:themeColor="text1"/>
              </w:rPr>
            </w:pPr>
            <w:r w:rsidRPr="00165E6D">
              <w:rPr>
                <w:rFonts w:ascii="Times" w:hAnsi="Times" w:cs="Times"/>
                <w:color w:val="000000" w:themeColor="text1"/>
              </w:rPr>
              <w:t xml:space="preserve">The resource set(s) for monitoring may or may not cover the full resources of Set A </w:t>
            </w:r>
          </w:p>
          <w:p w14:paraId="36D3B250" w14:textId="77777777" w:rsidR="00293B73" w:rsidRPr="00165E6D" w:rsidRDefault="00293B73" w:rsidP="00293B73">
            <w:pPr>
              <w:pStyle w:val="afa"/>
              <w:numPr>
                <w:ilvl w:val="1"/>
                <w:numId w:val="25"/>
              </w:numPr>
              <w:snapToGrid w:val="0"/>
              <w:spacing w:line="278" w:lineRule="auto"/>
              <w:rPr>
                <w:rFonts w:ascii="Times" w:eastAsia="宋体" w:hAnsi="Times" w:cs="Times"/>
                <w:bCs/>
                <w:color w:val="000000" w:themeColor="text1"/>
                <w:sz w:val="22"/>
                <w:szCs w:val="22"/>
              </w:rPr>
            </w:pPr>
            <w:r w:rsidRPr="00165E6D">
              <w:rPr>
                <w:rFonts w:ascii="Times" w:eastAsia="宋体" w:hAnsi="Times" w:cs="Times"/>
                <w:bCs/>
                <w:color w:val="000000" w:themeColor="text1"/>
                <w:sz w:val="22"/>
                <w:szCs w:val="22"/>
              </w:rPr>
              <w:t xml:space="preserve">The mapping between the resources for Set A and resources for monitoring can be configured in RRC. </w:t>
            </w:r>
          </w:p>
          <w:p w14:paraId="726C7C1A" w14:textId="77777777" w:rsidR="00293B73" w:rsidRPr="00165E6D" w:rsidRDefault="00293B73" w:rsidP="00293B73">
            <w:pPr>
              <w:pStyle w:val="afa"/>
              <w:numPr>
                <w:ilvl w:val="2"/>
                <w:numId w:val="25"/>
              </w:numPr>
              <w:snapToGrid w:val="0"/>
              <w:textAlignment w:val="center"/>
              <w:rPr>
                <w:rFonts w:ascii="Times" w:eastAsia="宋体" w:hAnsi="Times" w:cs="Times"/>
                <w:bCs/>
                <w:color w:val="000000" w:themeColor="text1"/>
                <w:sz w:val="22"/>
                <w:szCs w:val="22"/>
              </w:rPr>
            </w:pPr>
            <w:r w:rsidRPr="00165E6D">
              <w:rPr>
                <w:rFonts w:ascii="Times" w:eastAsia="宋体" w:hAnsi="Times" w:cs="Times"/>
                <w:bCs/>
                <w:color w:val="000000" w:themeColor="text1"/>
                <w:sz w:val="22"/>
                <w:szCs w:val="22"/>
              </w:rPr>
              <w:t xml:space="preserve">FFS on whether to use </w:t>
            </w:r>
            <w:r w:rsidRPr="00165E6D">
              <w:rPr>
                <w:rFonts w:ascii="Times" w:eastAsia="宋体" w:hAnsi="Times" w:cs="Times"/>
                <w:bCs/>
                <w:i/>
                <w:iCs/>
                <w:color w:val="000000" w:themeColor="text1"/>
                <w:sz w:val="22"/>
                <w:szCs w:val="22"/>
              </w:rPr>
              <w:t>TCI-</w:t>
            </w:r>
            <w:proofErr w:type="spellStart"/>
            <w:r w:rsidRPr="00165E6D">
              <w:rPr>
                <w:rFonts w:ascii="Times" w:eastAsia="宋体" w:hAnsi="Times" w:cs="Times"/>
                <w:bCs/>
                <w:i/>
                <w:iCs/>
                <w:color w:val="000000" w:themeColor="text1"/>
                <w:sz w:val="22"/>
                <w:szCs w:val="22"/>
              </w:rPr>
              <w:t>StateID</w:t>
            </w:r>
            <w:proofErr w:type="spellEnd"/>
            <w:r w:rsidRPr="00165E6D">
              <w:rPr>
                <w:rFonts w:ascii="Times" w:eastAsia="宋体" w:hAnsi="Times" w:cs="Times"/>
                <w:bCs/>
                <w:color w:val="000000" w:themeColor="text1"/>
                <w:sz w:val="22"/>
                <w:szCs w:val="22"/>
              </w:rPr>
              <w:t xml:space="preserve"> or a new parameter </w:t>
            </w:r>
          </w:p>
          <w:p w14:paraId="75F99AD4" w14:textId="5FC72AB9" w:rsidR="008E7DB9" w:rsidRPr="00165E6D" w:rsidRDefault="00293B73" w:rsidP="00165E6D">
            <w:pPr>
              <w:pStyle w:val="afa"/>
              <w:numPr>
                <w:ilvl w:val="2"/>
                <w:numId w:val="25"/>
              </w:numPr>
              <w:snapToGrid w:val="0"/>
              <w:textAlignment w:val="center"/>
              <w:rPr>
                <w:rFonts w:ascii="Times" w:eastAsia="宋体" w:hAnsi="Times" w:cs="Times"/>
                <w:bCs/>
                <w:color w:val="000000" w:themeColor="text1"/>
                <w:sz w:val="22"/>
                <w:szCs w:val="22"/>
              </w:rPr>
            </w:pPr>
            <w:r w:rsidRPr="00165E6D">
              <w:rPr>
                <w:rFonts w:ascii="Times" w:hAnsi="Times" w:cs="Times"/>
                <w:color w:val="000000" w:themeColor="text1"/>
                <w:sz w:val="22"/>
                <w:szCs w:val="22"/>
              </w:rPr>
              <w:t xml:space="preserve">If the mapping is not configured, the mapping between the resources for </w:t>
            </w:r>
            <w:r w:rsidRPr="00165E6D">
              <w:rPr>
                <w:rFonts w:ascii="Times" w:hAnsi="Times" w:cs="Times"/>
                <w:color w:val="000000" w:themeColor="text1"/>
                <w:sz w:val="22"/>
                <w:szCs w:val="22"/>
              </w:rPr>
              <w:lastRenderedPageBreak/>
              <w:t xml:space="preserve">monitoring and resources of Set A is based on the </w:t>
            </w:r>
            <w:r w:rsidRPr="00165E6D">
              <w:rPr>
                <w:rFonts w:ascii="Times" w:hAnsi="Times" w:cs="Times"/>
                <w:i/>
                <w:iCs/>
                <w:color w:val="000000" w:themeColor="text1"/>
                <w:sz w:val="22"/>
                <w:szCs w:val="22"/>
              </w:rPr>
              <w:t>NZP-CSI-RS-</w:t>
            </w:r>
            <w:proofErr w:type="spellStart"/>
            <w:r w:rsidRPr="00165E6D">
              <w:rPr>
                <w:rFonts w:ascii="Times" w:hAnsi="Times" w:cs="Times"/>
                <w:i/>
                <w:iCs/>
                <w:color w:val="000000" w:themeColor="text1"/>
                <w:sz w:val="22"/>
                <w:szCs w:val="22"/>
              </w:rPr>
              <w:t>ResourceId</w:t>
            </w:r>
            <w:proofErr w:type="spellEnd"/>
            <w:r w:rsidRPr="00165E6D">
              <w:rPr>
                <w:rFonts w:ascii="Times" w:hAnsi="Times" w:cs="Times"/>
                <w:color w:val="000000" w:themeColor="text1"/>
                <w:sz w:val="22"/>
                <w:szCs w:val="22"/>
              </w:rPr>
              <w:t>/</w:t>
            </w:r>
            <w:r w:rsidRPr="00165E6D">
              <w:rPr>
                <w:rFonts w:ascii="Times" w:hAnsi="Times" w:cs="Times"/>
                <w:i/>
                <w:iCs/>
                <w:color w:val="000000" w:themeColor="text1"/>
                <w:sz w:val="22"/>
                <w:szCs w:val="22"/>
              </w:rPr>
              <w:t>SSB-Index</w:t>
            </w:r>
            <w:r w:rsidRPr="00165E6D">
              <w:rPr>
                <w:rFonts w:ascii="Times" w:hAnsi="Times" w:cs="Times"/>
                <w:color w:val="000000" w:themeColor="text1"/>
                <w:sz w:val="22"/>
                <w:szCs w:val="22"/>
              </w:rPr>
              <w:t xml:space="preserve">. </w:t>
            </w:r>
          </w:p>
        </w:tc>
      </w:tr>
    </w:tbl>
    <w:tbl>
      <w:tblPr>
        <w:tblStyle w:val="ae"/>
        <w:tblpPr w:leftFromText="180" w:rightFromText="180" w:vertAnchor="text" w:horzAnchor="margin" w:tblpY="199"/>
        <w:tblW w:w="9307" w:type="dxa"/>
        <w:tblLook w:val="04A0" w:firstRow="1" w:lastRow="0" w:firstColumn="1" w:lastColumn="0" w:noHBand="0" w:noVBand="1"/>
      </w:tblPr>
      <w:tblGrid>
        <w:gridCol w:w="9307"/>
      </w:tblGrid>
      <w:tr w:rsidR="007E4844" w:rsidRPr="00B70C19" w14:paraId="04FE188A" w14:textId="77777777" w:rsidTr="007E4844">
        <w:tc>
          <w:tcPr>
            <w:tcW w:w="9307" w:type="dxa"/>
          </w:tcPr>
          <w:p w14:paraId="13517587" w14:textId="77777777" w:rsidR="007E4844" w:rsidRPr="00165E6D" w:rsidRDefault="007E4844" w:rsidP="007E4844">
            <w:pPr>
              <w:spacing w:after="0"/>
              <w:rPr>
                <w:rFonts w:ascii="Times" w:eastAsia="Times New Roman" w:hAnsi="Times" w:cs="Times"/>
                <w:color w:val="000000" w:themeColor="text1"/>
                <w:lang w:eastAsia="zh-CN"/>
              </w:rPr>
            </w:pPr>
            <w:r w:rsidRPr="00165E6D">
              <w:rPr>
                <w:rFonts w:ascii="Times" w:eastAsia="Times New Roman" w:hAnsi="Times" w:cs="Times"/>
                <w:color w:val="000000" w:themeColor="text1"/>
                <w:lang w:eastAsia="zh-CN"/>
              </w:rPr>
              <w:lastRenderedPageBreak/>
              <w:t xml:space="preserve">At least for the monitoring Type 1 Option 2 of UE-side model monitoring (when applicable), for the configuration for monitoring, </w:t>
            </w:r>
          </w:p>
          <w:p w14:paraId="37166661" w14:textId="77777777" w:rsidR="007E4844" w:rsidRPr="00165E6D" w:rsidRDefault="007E4844" w:rsidP="007E4844">
            <w:pPr>
              <w:numPr>
                <w:ilvl w:val="0"/>
                <w:numId w:val="34"/>
              </w:numPr>
              <w:autoSpaceDE/>
              <w:autoSpaceDN/>
              <w:adjustRightInd/>
              <w:snapToGrid/>
              <w:spacing w:after="0"/>
              <w:jc w:val="left"/>
              <w:textAlignment w:val="center"/>
              <w:rPr>
                <w:rFonts w:ascii="Times" w:eastAsia="Times New Roman" w:hAnsi="Times" w:cs="Times"/>
                <w:color w:val="000000" w:themeColor="text1"/>
                <w:lang w:eastAsia="zh-CN"/>
              </w:rPr>
            </w:pPr>
            <w:r w:rsidRPr="00165E6D">
              <w:rPr>
                <w:rFonts w:ascii="Times" w:eastAsia="Times New Roman" w:hAnsi="Times" w:cs="Times"/>
                <w:color w:val="000000" w:themeColor="text1"/>
                <w:lang w:eastAsia="zh-CN"/>
              </w:rPr>
              <w:t>for BM-Case 1, for an inference result with [a CSI reference resource or a transmission occasion of the resource] for Set B, the linked transmission occasion is a transmission occasion of the CSI-RS/SSB resource which is “closest” to [the CSI reference resource or the transmission occasion of the resource]</w:t>
            </w:r>
          </w:p>
          <w:p w14:paraId="716262C3" w14:textId="77777777" w:rsidR="007E4844" w:rsidRPr="00165E6D" w:rsidRDefault="007E4844" w:rsidP="007E4844">
            <w:pPr>
              <w:numPr>
                <w:ilvl w:val="0"/>
                <w:numId w:val="34"/>
              </w:numPr>
              <w:autoSpaceDE/>
              <w:autoSpaceDN/>
              <w:adjustRightInd/>
              <w:snapToGrid/>
              <w:spacing w:after="180"/>
              <w:jc w:val="left"/>
              <w:textAlignment w:val="center"/>
              <w:rPr>
                <w:rFonts w:ascii="Times" w:eastAsia="Times New Roman" w:hAnsi="Times" w:cs="Times"/>
                <w:color w:val="000000" w:themeColor="text1"/>
                <w:lang w:eastAsia="zh-CN"/>
              </w:rPr>
            </w:pPr>
            <w:r w:rsidRPr="00165E6D">
              <w:rPr>
                <w:rFonts w:ascii="Times" w:eastAsia="Times New Roman" w:hAnsi="Times" w:cs="Times"/>
                <w:color w:val="000000" w:themeColor="text1"/>
                <w:lang w:eastAsia="zh-CN"/>
              </w:rPr>
              <w:t>for BM-Case 2, for an inference result for a time instance for prediction, the linked transmission occasion is a transmission occasion of the CSI-RS/SSB resource with is “closest” to the time instance for prediction</w:t>
            </w:r>
          </w:p>
          <w:p w14:paraId="6673D6A3" w14:textId="77777777" w:rsidR="007E4844" w:rsidRPr="00B70C19" w:rsidRDefault="007E4844" w:rsidP="007E4844">
            <w:pPr>
              <w:pStyle w:val="afa"/>
              <w:spacing w:before="200" w:after="200" w:line="300" w:lineRule="exact"/>
              <w:ind w:left="0"/>
              <w:rPr>
                <w:rFonts w:ascii="Times" w:hAnsi="Times" w:cs="Times"/>
                <w:bCs/>
                <w:iCs/>
                <w:color w:val="000000" w:themeColor="text1"/>
                <w:sz w:val="20"/>
                <w:szCs w:val="20"/>
              </w:rPr>
            </w:pPr>
            <w:r w:rsidRPr="00165E6D">
              <w:rPr>
                <w:rFonts w:ascii="Times" w:eastAsia="Times New Roman" w:hAnsi="Times" w:cs="Times"/>
                <w:color w:val="000000" w:themeColor="text1"/>
                <w:sz w:val="22"/>
                <w:szCs w:val="22"/>
              </w:rPr>
              <w:t>FFS on definition of “closest” and any other condition for the linking</w:t>
            </w:r>
            <w:r w:rsidRPr="00165E6D">
              <w:rPr>
                <w:rFonts w:ascii="Times" w:hAnsi="Times" w:cs="Times" w:hint="eastAsia"/>
                <w:color w:val="000000" w:themeColor="text1"/>
                <w:sz w:val="22"/>
                <w:szCs w:val="22"/>
              </w:rPr>
              <w:t xml:space="preserve"> </w:t>
            </w:r>
          </w:p>
        </w:tc>
      </w:tr>
    </w:tbl>
    <w:p w14:paraId="2B1DF2C9" w14:textId="1BA12057" w:rsidR="00B82C8E" w:rsidRPr="00B70C19" w:rsidRDefault="00A754BE" w:rsidP="00861558">
      <w:pPr>
        <w:pStyle w:val="afa"/>
        <w:spacing w:before="200" w:after="200" w:line="300" w:lineRule="exact"/>
        <w:ind w:left="0"/>
        <w:rPr>
          <w:rFonts w:ascii="Times New Roman" w:hAnsi="Times New Roman" w:cs="Times New Roman"/>
          <w:bCs/>
          <w:iCs/>
          <w:color w:val="000000" w:themeColor="text1"/>
          <w:sz w:val="22"/>
          <w:szCs w:val="22"/>
        </w:rPr>
      </w:pPr>
      <w:r w:rsidRPr="00B70C19">
        <w:rPr>
          <w:rFonts w:ascii="Times New Roman" w:hAnsi="Times New Roman" w:cs="Times New Roman"/>
          <w:bCs/>
          <w:iCs/>
          <w:color w:val="000000" w:themeColor="text1"/>
          <w:sz w:val="22"/>
          <w:szCs w:val="22"/>
        </w:rPr>
        <w:t xml:space="preserve">For monitoring, the NW does not always need to indicate the full set to the UE, especially considering the potential for larger-scale beams in the future. Therefore, we fully support the use of subsets for monitoring. </w:t>
      </w:r>
      <w:r w:rsidR="00A52077" w:rsidRPr="00B70C19">
        <w:rPr>
          <w:rFonts w:ascii="Times New Roman" w:hAnsi="Times New Roman" w:cs="Times New Roman"/>
          <w:bCs/>
          <w:iCs/>
          <w:color w:val="000000" w:themeColor="text1"/>
          <w:sz w:val="22"/>
          <w:szCs w:val="22"/>
        </w:rPr>
        <w:t xml:space="preserve">We propose defining the mapping between the resources for Set A and the resources for monitoring. This can be achieved by using the </w:t>
      </w:r>
      <w:r w:rsidR="00A52077" w:rsidRPr="00B70C19">
        <w:rPr>
          <w:rFonts w:ascii="Times New Roman" w:hAnsi="Times New Roman" w:cs="Times New Roman"/>
          <w:bCs/>
          <w:i/>
          <w:color w:val="000000" w:themeColor="text1"/>
          <w:sz w:val="22"/>
          <w:szCs w:val="22"/>
        </w:rPr>
        <w:t>TCI-</w:t>
      </w:r>
      <w:proofErr w:type="spellStart"/>
      <w:r w:rsidR="00A52077" w:rsidRPr="00B70C19">
        <w:rPr>
          <w:rFonts w:ascii="Times New Roman" w:hAnsi="Times New Roman" w:cs="Times New Roman"/>
          <w:bCs/>
          <w:i/>
          <w:color w:val="000000" w:themeColor="text1"/>
          <w:sz w:val="22"/>
          <w:szCs w:val="22"/>
        </w:rPr>
        <w:t>StateID</w:t>
      </w:r>
      <w:proofErr w:type="spellEnd"/>
      <w:r w:rsidR="00A52077" w:rsidRPr="00B70C19">
        <w:rPr>
          <w:rFonts w:ascii="Times New Roman" w:hAnsi="Times New Roman" w:cs="Times New Roman"/>
          <w:bCs/>
          <w:iCs/>
          <w:color w:val="000000" w:themeColor="text1"/>
          <w:sz w:val="22"/>
          <w:szCs w:val="22"/>
        </w:rPr>
        <w:t xml:space="preserve"> or by defining a new parameter to indicate a group of beams. </w:t>
      </w:r>
      <w:r w:rsidR="000559F5" w:rsidRPr="00B70C19">
        <w:rPr>
          <w:rFonts w:ascii="Times New Roman" w:hAnsi="Times New Roman" w:cs="Times New Roman"/>
          <w:bCs/>
          <w:iCs/>
          <w:color w:val="000000" w:themeColor="text1"/>
          <w:sz w:val="22"/>
          <w:szCs w:val="22"/>
        </w:rPr>
        <w:t xml:space="preserve">The advantage of this approach is that when the </w:t>
      </w:r>
      <w:r w:rsidR="00D7692B" w:rsidRPr="00B70C19">
        <w:rPr>
          <w:rFonts w:ascii="Times New Roman" w:hAnsi="Times New Roman" w:cs="Times New Roman" w:hint="eastAsia"/>
          <w:bCs/>
          <w:iCs/>
          <w:color w:val="000000" w:themeColor="text1"/>
          <w:sz w:val="22"/>
          <w:szCs w:val="22"/>
        </w:rPr>
        <w:t>NW</w:t>
      </w:r>
      <w:r w:rsidR="000559F5" w:rsidRPr="00B70C19">
        <w:rPr>
          <w:rFonts w:ascii="Times New Roman" w:hAnsi="Times New Roman" w:cs="Times New Roman"/>
          <w:bCs/>
          <w:iCs/>
          <w:color w:val="000000" w:themeColor="text1"/>
          <w:sz w:val="22"/>
          <w:szCs w:val="22"/>
        </w:rPr>
        <w:t xml:space="preserve"> indicates the TCI-</w:t>
      </w:r>
      <w:proofErr w:type="spellStart"/>
      <w:r w:rsidR="000559F5" w:rsidRPr="00B70C19">
        <w:rPr>
          <w:rFonts w:ascii="Times New Roman" w:hAnsi="Times New Roman" w:cs="Times New Roman"/>
          <w:bCs/>
          <w:iCs/>
          <w:color w:val="000000" w:themeColor="text1"/>
          <w:sz w:val="22"/>
          <w:szCs w:val="22"/>
        </w:rPr>
        <w:t>StateID</w:t>
      </w:r>
      <w:proofErr w:type="spellEnd"/>
      <w:r w:rsidR="000559F5" w:rsidRPr="00B70C19">
        <w:rPr>
          <w:rFonts w:ascii="Times New Roman" w:hAnsi="Times New Roman" w:cs="Times New Roman"/>
          <w:bCs/>
          <w:iCs/>
          <w:color w:val="000000" w:themeColor="text1"/>
          <w:sz w:val="22"/>
          <w:szCs w:val="22"/>
        </w:rPr>
        <w:t xml:space="preserve"> or the new parameter to the UE, it can carry additional transmission configuration information, offering greater flexibility.</w:t>
      </w:r>
    </w:p>
    <w:p w14:paraId="7F5E5DDB" w14:textId="47851BD3" w:rsidR="00A52077" w:rsidRPr="00B70C19" w:rsidRDefault="00A52077" w:rsidP="00B70C19">
      <w:pPr>
        <w:pStyle w:val="afa"/>
        <w:numPr>
          <w:ilvl w:val="0"/>
          <w:numId w:val="9"/>
        </w:numPr>
        <w:spacing w:before="200" w:after="200" w:line="300" w:lineRule="exact"/>
        <w:ind w:left="0" w:firstLine="0"/>
        <w:rPr>
          <w:rFonts w:ascii="Times New Roman" w:eastAsia="MS Gothic" w:hAnsi="Times New Roman" w:cs="Times New Roman"/>
          <w:b/>
          <w:color w:val="000000" w:themeColor="text1"/>
          <w:sz w:val="22"/>
          <w:szCs w:val="22"/>
          <w:lang w:eastAsia="ja-JP"/>
        </w:rPr>
      </w:pPr>
      <w:r w:rsidRPr="00B70C19">
        <w:rPr>
          <w:rFonts w:ascii="Times New Roman" w:hAnsi="Times New Roman" w:cs="Times New Roman" w:hint="eastAsia"/>
          <w:b/>
          <w:color w:val="000000" w:themeColor="text1"/>
          <w:sz w:val="22"/>
          <w:szCs w:val="22"/>
        </w:rPr>
        <w:t xml:space="preserve">: </w:t>
      </w:r>
      <w:r w:rsidRPr="00B70C19">
        <w:rPr>
          <w:rFonts w:ascii="Times New Roman" w:eastAsia="MS Gothic" w:hAnsi="Times New Roman" w:cs="Times New Roman"/>
          <w:b/>
          <w:color w:val="000000" w:themeColor="text1"/>
          <w:sz w:val="22"/>
          <w:szCs w:val="22"/>
          <w:lang w:eastAsia="ja-JP"/>
        </w:rPr>
        <w:t>Support defining the mapping between the resources for Set A and the resources for monitoring, which can be configured in RRC.</w:t>
      </w:r>
    </w:p>
    <w:p w14:paraId="51476886" w14:textId="363CB706" w:rsidR="002078E9" w:rsidRPr="00B70C19" w:rsidRDefault="00F027EB" w:rsidP="00861558">
      <w:pPr>
        <w:pStyle w:val="afa"/>
        <w:spacing w:before="200" w:after="200" w:line="300" w:lineRule="exact"/>
        <w:ind w:left="0"/>
        <w:rPr>
          <w:rFonts w:ascii="Times New Roman" w:hAnsi="Times New Roman" w:cs="Times New Roman"/>
          <w:bCs/>
          <w:iCs/>
          <w:color w:val="000000" w:themeColor="text1"/>
          <w:sz w:val="22"/>
          <w:szCs w:val="22"/>
        </w:rPr>
      </w:pPr>
      <w:bookmarkStart w:id="1" w:name="_Hlk194071026"/>
      <w:r w:rsidRPr="00B70C19">
        <w:rPr>
          <w:rFonts w:ascii="Times New Roman" w:hAnsi="Times New Roman" w:cs="Times New Roman"/>
          <w:bCs/>
          <w:iCs/>
          <w:color w:val="000000" w:themeColor="text1"/>
          <w:sz w:val="22"/>
          <w:szCs w:val="22"/>
        </w:rPr>
        <w:t>Regarding the time domain linkage between monitoring instances and report instances, considering the time-varying nature of the channel, the transmission occasion for each monitoring instance should be close to the transmission occasion for the resource in Set B</w:t>
      </w:r>
      <w:r w:rsidR="00BF4368">
        <w:rPr>
          <w:rFonts w:ascii="Times New Roman" w:hAnsi="Times New Roman" w:cs="Times New Roman" w:hint="eastAsia"/>
          <w:bCs/>
          <w:iCs/>
          <w:color w:val="000000" w:themeColor="text1"/>
          <w:sz w:val="22"/>
          <w:szCs w:val="22"/>
        </w:rPr>
        <w:t xml:space="preserve"> in BM-Case 1</w:t>
      </w:r>
      <w:r w:rsidR="00AA34E2">
        <w:rPr>
          <w:rFonts w:ascii="Times New Roman" w:hAnsi="Times New Roman" w:cs="Times New Roman" w:hint="eastAsia"/>
          <w:bCs/>
          <w:iCs/>
          <w:color w:val="000000" w:themeColor="text1"/>
          <w:sz w:val="22"/>
          <w:szCs w:val="22"/>
        </w:rPr>
        <w:t>, or correspond to the prediction time in BM-Case 2</w:t>
      </w:r>
      <w:r w:rsidRPr="00B70C19">
        <w:rPr>
          <w:rFonts w:ascii="Times New Roman" w:hAnsi="Times New Roman" w:cs="Times New Roman"/>
          <w:bCs/>
          <w:iCs/>
          <w:color w:val="000000" w:themeColor="text1"/>
          <w:sz w:val="22"/>
          <w:szCs w:val="22"/>
        </w:rPr>
        <w:t xml:space="preserve">. This ensures the accuracy of monitoring. </w:t>
      </w:r>
      <w:r w:rsidR="00A92085" w:rsidRPr="00A92085">
        <w:rPr>
          <w:rFonts w:ascii="Times New Roman" w:hAnsi="Times New Roman" w:cs="Times New Roman"/>
          <w:bCs/>
          <w:iCs/>
          <w:color w:val="000000" w:themeColor="text1"/>
          <w:sz w:val="22"/>
          <w:szCs w:val="22"/>
        </w:rPr>
        <w:t xml:space="preserve">The transmission timing for each monitoring instance can </w:t>
      </w:r>
      <w:r w:rsidR="00A92085">
        <w:rPr>
          <w:rFonts w:ascii="Times New Roman" w:hAnsi="Times New Roman" w:cs="Times New Roman" w:hint="eastAsia"/>
          <w:bCs/>
          <w:iCs/>
          <w:color w:val="000000" w:themeColor="text1"/>
          <w:sz w:val="22"/>
          <w:szCs w:val="22"/>
        </w:rPr>
        <w:t xml:space="preserve">also </w:t>
      </w:r>
      <w:r w:rsidR="00A92085" w:rsidRPr="00A92085">
        <w:rPr>
          <w:rFonts w:ascii="Times New Roman" w:hAnsi="Times New Roman" w:cs="Times New Roman"/>
          <w:bCs/>
          <w:iCs/>
          <w:color w:val="000000" w:themeColor="text1"/>
          <w:sz w:val="22"/>
          <w:szCs w:val="22"/>
        </w:rPr>
        <w:t>be synchronized closely with the inference results derived from a CSI reference resource, once the NW receives the inference result report.</w:t>
      </w:r>
    </w:p>
    <w:p w14:paraId="7F30FB49" w14:textId="6E99F5B2" w:rsidR="00FC0DAC" w:rsidRPr="00B70C19" w:rsidRDefault="00443001" w:rsidP="00FC0DAC">
      <w:pPr>
        <w:pStyle w:val="afa"/>
        <w:numPr>
          <w:ilvl w:val="0"/>
          <w:numId w:val="9"/>
        </w:numPr>
        <w:spacing w:before="200" w:after="200" w:line="300" w:lineRule="exact"/>
        <w:rPr>
          <w:rFonts w:ascii="Times New Roman" w:hAnsi="Times New Roman" w:cs="Times New Roman"/>
          <w:b/>
          <w:color w:val="000000" w:themeColor="text1"/>
          <w:sz w:val="22"/>
          <w:szCs w:val="22"/>
        </w:rPr>
      </w:pPr>
      <w:r w:rsidRPr="00B70C19">
        <w:rPr>
          <w:rFonts w:ascii="Times New Roman" w:hAnsi="Times New Roman" w:cs="Times New Roman"/>
          <w:b/>
          <w:color w:val="000000" w:themeColor="text1"/>
          <w:sz w:val="22"/>
          <w:szCs w:val="22"/>
        </w:rPr>
        <w:t xml:space="preserve">: </w:t>
      </w:r>
      <w:r w:rsidR="00FC0DAC" w:rsidRPr="00B70C19">
        <w:rPr>
          <w:rFonts w:ascii="Times New Roman" w:hAnsi="Times New Roman" w:cs="Times New Roman"/>
          <w:b/>
          <w:color w:val="000000" w:themeColor="text1"/>
          <w:sz w:val="22"/>
          <w:szCs w:val="22"/>
        </w:rPr>
        <w:t>For UE-side model monitoring of Type 1 Option 2 (when applicable), the configuration for monitoring:</w:t>
      </w:r>
    </w:p>
    <w:p w14:paraId="15251456" w14:textId="7A92FF3F" w:rsidR="00FC0DAC" w:rsidRPr="00B70C19" w:rsidRDefault="006C18A9" w:rsidP="00B70C19">
      <w:pPr>
        <w:pStyle w:val="afa"/>
        <w:numPr>
          <w:ilvl w:val="1"/>
          <w:numId w:val="9"/>
        </w:numPr>
        <w:spacing w:before="200" w:after="200" w:line="300" w:lineRule="exact"/>
        <w:rPr>
          <w:rFonts w:ascii="Times New Roman" w:hAnsi="Times New Roman" w:cs="Times New Roman"/>
          <w:b/>
          <w:color w:val="000000" w:themeColor="text1"/>
          <w:sz w:val="22"/>
          <w:szCs w:val="22"/>
        </w:rPr>
      </w:pPr>
      <w:r>
        <w:rPr>
          <w:rFonts w:ascii="Times New Roman" w:hAnsi="Times New Roman" w:cs="Times New Roman"/>
          <w:b/>
          <w:color w:val="000000" w:themeColor="text1"/>
          <w:sz w:val="22"/>
          <w:szCs w:val="22"/>
        </w:rPr>
        <w:t>F</w:t>
      </w:r>
      <w:r>
        <w:rPr>
          <w:rFonts w:ascii="Times New Roman" w:hAnsi="Times New Roman" w:cs="Times New Roman" w:hint="eastAsia"/>
          <w:b/>
          <w:color w:val="000000" w:themeColor="text1"/>
          <w:sz w:val="22"/>
          <w:szCs w:val="22"/>
        </w:rPr>
        <w:t>or BM-Case 1</w:t>
      </w:r>
      <w:r w:rsidR="00FC0DAC" w:rsidRPr="00B70C19">
        <w:rPr>
          <w:rFonts w:ascii="Times New Roman" w:hAnsi="Times New Roman" w:cs="Times New Roman"/>
          <w:b/>
          <w:color w:val="000000" w:themeColor="text1"/>
          <w:sz w:val="22"/>
          <w:szCs w:val="22"/>
        </w:rPr>
        <w:t xml:space="preserve">, </w:t>
      </w:r>
      <w:r w:rsidR="00575FB4">
        <w:rPr>
          <w:rFonts w:ascii="Times New Roman" w:hAnsi="Times New Roman" w:cs="Times New Roman" w:hint="eastAsia"/>
          <w:b/>
          <w:color w:val="000000" w:themeColor="text1"/>
          <w:sz w:val="22"/>
          <w:szCs w:val="22"/>
        </w:rPr>
        <w:t xml:space="preserve">the </w:t>
      </w:r>
      <w:r w:rsidR="00575FB4" w:rsidRPr="00B70C19">
        <w:rPr>
          <w:rFonts w:ascii="Times New Roman" w:hAnsi="Times New Roman" w:cs="Times New Roman"/>
          <w:b/>
          <w:color w:val="000000" w:themeColor="text1"/>
          <w:sz w:val="22"/>
          <w:szCs w:val="22"/>
        </w:rPr>
        <w:t>transmission occasion</w:t>
      </w:r>
      <w:r w:rsidR="00575FB4">
        <w:rPr>
          <w:rFonts w:ascii="Times New Roman" w:hAnsi="Times New Roman" w:cs="Times New Roman" w:hint="eastAsia"/>
          <w:b/>
          <w:color w:val="000000" w:themeColor="text1"/>
          <w:sz w:val="22"/>
          <w:szCs w:val="22"/>
        </w:rPr>
        <w:t xml:space="preserve"> of</w:t>
      </w:r>
      <w:r w:rsidR="00FC0DAC" w:rsidRPr="00B70C19">
        <w:rPr>
          <w:rFonts w:ascii="Times New Roman" w:hAnsi="Times New Roman" w:cs="Times New Roman"/>
          <w:b/>
          <w:color w:val="000000" w:themeColor="text1"/>
          <w:sz w:val="22"/>
          <w:szCs w:val="22"/>
        </w:rPr>
        <w:t xml:space="preserve"> monitoring </w:t>
      </w:r>
      <w:r w:rsidR="00575FB4">
        <w:rPr>
          <w:rFonts w:ascii="Times New Roman" w:hAnsi="Times New Roman" w:cs="Times New Roman" w:hint="eastAsia"/>
          <w:b/>
          <w:color w:val="000000" w:themeColor="text1"/>
          <w:sz w:val="22"/>
          <w:szCs w:val="22"/>
        </w:rPr>
        <w:t>resources</w:t>
      </w:r>
      <w:r w:rsidR="00FC0DAC" w:rsidRPr="00B70C19">
        <w:rPr>
          <w:rFonts w:ascii="Times New Roman" w:hAnsi="Times New Roman" w:cs="Times New Roman"/>
          <w:b/>
          <w:color w:val="000000" w:themeColor="text1"/>
          <w:sz w:val="22"/>
          <w:szCs w:val="22"/>
        </w:rPr>
        <w:t xml:space="preserve"> should be close to the transmission occasion of the resource for Set B.</w:t>
      </w:r>
      <w:r w:rsidR="00575FB4">
        <w:rPr>
          <w:rFonts w:ascii="Times New Roman" w:hAnsi="Times New Roman" w:cs="Times New Roman" w:hint="eastAsia"/>
          <w:b/>
          <w:color w:val="000000" w:themeColor="text1"/>
          <w:sz w:val="22"/>
          <w:szCs w:val="22"/>
        </w:rPr>
        <w:t xml:space="preserve"> </w:t>
      </w:r>
    </w:p>
    <w:p w14:paraId="28CE4B33" w14:textId="6DD40A10" w:rsidR="00443001" w:rsidRPr="00B70C19" w:rsidRDefault="006C18A9" w:rsidP="00B70C19">
      <w:pPr>
        <w:pStyle w:val="afa"/>
        <w:numPr>
          <w:ilvl w:val="1"/>
          <w:numId w:val="9"/>
        </w:numPr>
        <w:spacing w:before="200" w:after="200" w:line="300" w:lineRule="exact"/>
        <w:rPr>
          <w:rFonts w:ascii="Times New Roman" w:hAnsi="Times New Roman" w:cs="Times New Roman"/>
          <w:b/>
          <w:color w:val="000000" w:themeColor="text1"/>
          <w:sz w:val="22"/>
          <w:szCs w:val="22"/>
        </w:rPr>
      </w:pPr>
      <w:r>
        <w:rPr>
          <w:rFonts w:ascii="Times New Roman" w:hAnsi="Times New Roman" w:cs="Times New Roman"/>
          <w:b/>
          <w:color w:val="000000" w:themeColor="text1"/>
          <w:sz w:val="22"/>
          <w:szCs w:val="22"/>
        </w:rPr>
        <w:t>F</w:t>
      </w:r>
      <w:r>
        <w:rPr>
          <w:rFonts w:ascii="Times New Roman" w:hAnsi="Times New Roman" w:cs="Times New Roman" w:hint="eastAsia"/>
          <w:b/>
          <w:color w:val="000000" w:themeColor="text1"/>
          <w:sz w:val="22"/>
          <w:szCs w:val="22"/>
        </w:rPr>
        <w:t>or BM-Case 2</w:t>
      </w:r>
      <w:r w:rsidR="00FC0DAC" w:rsidRPr="00B70C19">
        <w:rPr>
          <w:rFonts w:ascii="Times New Roman" w:hAnsi="Times New Roman" w:cs="Times New Roman"/>
          <w:b/>
          <w:color w:val="000000" w:themeColor="text1"/>
          <w:sz w:val="22"/>
          <w:szCs w:val="22"/>
        </w:rPr>
        <w:t xml:space="preserve">, </w:t>
      </w:r>
      <w:r w:rsidR="00575FB4">
        <w:rPr>
          <w:rFonts w:ascii="Times New Roman" w:hAnsi="Times New Roman" w:cs="Times New Roman" w:hint="eastAsia"/>
          <w:b/>
          <w:color w:val="000000" w:themeColor="text1"/>
          <w:sz w:val="22"/>
          <w:szCs w:val="22"/>
        </w:rPr>
        <w:t xml:space="preserve">the </w:t>
      </w:r>
      <w:r w:rsidR="00575FB4" w:rsidRPr="00B70C19">
        <w:rPr>
          <w:rFonts w:ascii="Times New Roman" w:hAnsi="Times New Roman" w:cs="Times New Roman"/>
          <w:b/>
          <w:color w:val="000000" w:themeColor="text1"/>
          <w:sz w:val="22"/>
          <w:szCs w:val="22"/>
        </w:rPr>
        <w:t>transmission occasion</w:t>
      </w:r>
      <w:r w:rsidR="00575FB4">
        <w:rPr>
          <w:rFonts w:ascii="Times New Roman" w:hAnsi="Times New Roman" w:cs="Times New Roman" w:hint="eastAsia"/>
          <w:b/>
          <w:color w:val="000000" w:themeColor="text1"/>
          <w:sz w:val="22"/>
          <w:szCs w:val="22"/>
        </w:rPr>
        <w:t xml:space="preserve"> of</w:t>
      </w:r>
      <w:r w:rsidR="00575FB4" w:rsidRPr="00B70C19">
        <w:rPr>
          <w:rFonts w:ascii="Times New Roman" w:hAnsi="Times New Roman" w:cs="Times New Roman"/>
          <w:b/>
          <w:color w:val="000000" w:themeColor="text1"/>
          <w:sz w:val="22"/>
          <w:szCs w:val="22"/>
        </w:rPr>
        <w:t xml:space="preserve"> monitoring </w:t>
      </w:r>
      <w:r w:rsidR="00575FB4">
        <w:rPr>
          <w:rFonts w:ascii="Times New Roman" w:hAnsi="Times New Roman" w:cs="Times New Roman" w:hint="eastAsia"/>
          <w:b/>
          <w:color w:val="000000" w:themeColor="text1"/>
          <w:sz w:val="22"/>
          <w:szCs w:val="22"/>
        </w:rPr>
        <w:t>resources</w:t>
      </w:r>
      <w:r w:rsidR="00AA34E2" w:rsidRPr="00AA34E2">
        <w:rPr>
          <w:rFonts w:ascii="Times New Roman" w:hAnsi="Times New Roman" w:cs="Times New Roman"/>
          <w:b/>
          <w:color w:val="000000" w:themeColor="text1"/>
          <w:sz w:val="22"/>
          <w:szCs w:val="22"/>
        </w:rPr>
        <w:t xml:space="preserve"> should correspond to or be close to the associated prediction time</w:t>
      </w:r>
      <w:r w:rsidR="00AA34E2">
        <w:rPr>
          <w:rFonts w:ascii="Times New Roman" w:hAnsi="Times New Roman" w:cs="Times New Roman" w:hint="eastAsia"/>
          <w:b/>
          <w:color w:val="000000" w:themeColor="text1"/>
          <w:sz w:val="22"/>
          <w:szCs w:val="22"/>
        </w:rPr>
        <w:t xml:space="preserve">. </w:t>
      </w:r>
      <w:r w:rsidR="00443001" w:rsidRPr="00B70C19">
        <w:rPr>
          <w:rFonts w:ascii="Times New Roman" w:hAnsi="Times New Roman" w:cs="Times New Roman"/>
          <w:b/>
          <w:color w:val="000000" w:themeColor="text1"/>
          <w:sz w:val="22"/>
          <w:szCs w:val="22"/>
        </w:rPr>
        <w:t xml:space="preserve"> </w:t>
      </w:r>
      <w:bookmarkEnd w:id="1"/>
      <w:r w:rsidR="00575FB4">
        <w:rPr>
          <w:rFonts w:ascii="Times New Roman" w:hAnsi="Times New Roman" w:cs="Times New Roman" w:hint="eastAsia"/>
          <w:b/>
          <w:color w:val="000000" w:themeColor="text1"/>
          <w:sz w:val="22"/>
          <w:szCs w:val="22"/>
        </w:rPr>
        <w:t xml:space="preserve"> </w:t>
      </w:r>
    </w:p>
    <w:p w14:paraId="7DF1D8A5" w14:textId="2E5A1795" w:rsidR="00DD085D" w:rsidRPr="00B70C19" w:rsidRDefault="00393423" w:rsidP="00861558">
      <w:pPr>
        <w:pStyle w:val="afa"/>
        <w:spacing w:before="200" w:after="200" w:line="300" w:lineRule="exact"/>
        <w:ind w:left="0"/>
        <w:rPr>
          <w:rFonts w:ascii="Times New Roman" w:hAnsi="Times New Roman" w:cs="Times New Roman"/>
          <w:bCs/>
          <w:iCs/>
          <w:color w:val="000000" w:themeColor="text1"/>
          <w:sz w:val="22"/>
          <w:szCs w:val="22"/>
        </w:rPr>
      </w:pPr>
      <w:r w:rsidRPr="00B70C19">
        <w:rPr>
          <w:rFonts w:ascii="Times New Roman" w:hAnsi="Times New Roman" w:cs="Times New Roman"/>
          <w:bCs/>
          <w:iCs/>
          <w:color w:val="000000" w:themeColor="text1"/>
          <w:sz w:val="22"/>
          <w:szCs w:val="22"/>
        </w:rPr>
        <w:t>Whether the subset used for monitoring measurements should include the Top K predicted beams depends on the performance metric being used</w:t>
      </w:r>
      <w:r w:rsidR="00B82C8E" w:rsidRPr="00B70C19">
        <w:rPr>
          <w:rFonts w:ascii="Times New Roman" w:hAnsi="Times New Roman" w:cs="Times New Roman"/>
          <w:bCs/>
          <w:iCs/>
          <w:color w:val="000000" w:themeColor="text1"/>
          <w:sz w:val="22"/>
          <w:szCs w:val="22"/>
        </w:rPr>
        <w:t xml:space="preserve">. If the metric focuses on the RSRP difference between the predicted and measured RSRP of the corresponding beams, the subset </w:t>
      </w:r>
      <w:r w:rsidR="00397ED7" w:rsidRPr="00B70C19">
        <w:rPr>
          <w:rFonts w:ascii="Times New Roman" w:hAnsi="Times New Roman" w:cs="Times New Roman"/>
          <w:bCs/>
          <w:iCs/>
          <w:color w:val="000000" w:themeColor="text1"/>
          <w:sz w:val="22"/>
          <w:szCs w:val="22"/>
        </w:rPr>
        <w:t>has to</w:t>
      </w:r>
      <w:r w:rsidR="00B82C8E" w:rsidRPr="00B70C19">
        <w:rPr>
          <w:rFonts w:ascii="Times New Roman" w:hAnsi="Times New Roman" w:cs="Times New Roman"/>
          <w:bCs/>
          <w:iCs/>
          <w:color w:val="000000" w:themeColor="text1"/>
          <w:sz w:val="22"/>
          <w:szCs w:val="22"/>
        </w:rPr>
        <w:t xml:space="preserve"> involve the Top K predicted beams. However, if the performance metric is based on Top 1 or Top K beam prediction accuracy, the subset does not necessarily need to cover the Top 1 or Top K predicted beams. For example, if the </w:t>
      </w:r>
      <w:r w:rsidR="00D2731C" w:rsidRPr="00B70C19">
        <w:rPr>
          <w:rFonts w:ascii="Times New Roman" w:hAnsi="Times New Roman" w:cs="Times New Roman"/>
          <w:bCs/>
          <w:iCs/>
          <w:color w:val="000000" w:themeColor="text1"/>
          <w:sz w:val="22"/>
          <w:szCs w:val="22"/>
        </w:rPr>
        <w:t>highest RSRP</w:t>
      </w:r>
      <w:r w:rsidR="00B82C8E" w:rsidRPr="00B70C19">
        <w:rPr>
          <w:rFonts w:ascii="Times New Roman" w:hAnsi="Times New Roman" w:cs="Times New Roman"/>
          <w:bCs/>
          <w:iCs/>
          <w:color w:val="000000" w:themeColor="text1"/>
          <w:sz w:val="22"/>
          <w:szCs w:val="22"/>
        </w:rPr>
        <w:t xml:space="preserve"> in the measured set exceeds the predicted </w:t>
      </w:r>
      <w:r w:rsidR="00B25D3B" w:rsidRPr="00B70C19">
        <w:rPr>
          <w:rFonts w:ascii="Times New Roman" w:hAnsi="Times New Roman" w:cs="Times New Roman"/>
          <w:bCs/>
          <w:iCs/>
          <w:color w:val="000000" w:themeColor="text1"/>
          <w:sz w:val="22"/>
          <w:szCs w:val="22"/>
        </w:rPr>
        <w:t xml:space="preserve">highest </w:t>
      </w:r>
      <w:r w:rsidR="00B82C8E" w:rsidRPr="00B70C19">
        <w:rPr>
          <w:rFonts w:ascii="Times New Roman" w:hAnsi="Times New Roman" w:cs="Times New Roman"/>
          <w:bCs/>
          <w:iCs/>
          <w:color w:val="000000" w:themeColor="text1"/>
          <w:sz w:val="22"/>
          <w:szCs w:val="22"/>
        </w:rPr>
        <w:t xml:space="preserve">RSRP </w:t>
      </w:r>
      <w:r w:rsidR="000A14ED" w:rsidRPr="00B70C19">
        <w:rPr>
          <w:rFonts w:ascii="Times New Roman" w:hAnsi="Times New Roman" w:cs="Times New Roman"/>
          <w:bCs/>
          <w:iCs/>
          <w:color w:val="000000" w:themeColor="text1"/>
          <w:sz w:val="22"/>
          <w:szCs w:val="22"/>
        </w:rPr>
        <w:t>in</w:t>
      </w:r>
      <w:r w:rsidR="00B82C8E" w:rsidRPr="00B70C19">
        <w:rPr>
          <w:rFonts w:ascii="Times New Roman" w:hAnsi="Times New Roman" w:cs="Times New Roman"/>
          <w:bCs/>
          <w:iCs/>
          <w:color w:val="000000" w:themeColor="text1"/>
          <w:sz w:val="22"/>
          <w:szCs w:val="22"/>
        </w:rPr>
        <w:t xml:space="preserve"> the </w:t>
      </w:r>
      <w:r w:rsidR="00F12BEC" w:rsidRPr="00B70C19">
        <w:rPr>
          <w:rFonts w:ascii="Times New Roman" w:hAnsi="Times New Roman" w:cs="Times New Roman"/>
          <w:bCs/>
          <w:iCs/>
          <w:color w:val="000000" w:themeColor="text1"/>
          <w:sz w:val="22"/>
          <w:szCs w:val="22"/>
        </w:rPr>
        <w:t xml:space="preserve">set of </w:t>
      </w:r>
      <w:r w:rsidR="00B82C8E" w:rsidRPr="00B70C19">
        <w:rPr>
          <w:rFonts w:ascii="Times New Roman" w:hAnsi="Times New Roman" w:cs="Times New Roman"/>
          <w:bCs/>
          <w:iCs/>
          <w:color w:val="000000" w:themeColor="text1"/>
          <w:sz w:val="22"/>
          <w:szCs w:val="22"/>
        </w:rPr>
        <w:t>predicted beam</w:t>
      </w:r>
      <w:r w:rsidR="000A14ED" w:rsidRPr="00B70C19">
        <w:rPr>
          <w:rFonts w:ascii="Times New Roman" w:hAnsi="Times New Roman" w:cs="Times New Roman"/>
          <w:bCs/>
          <w:iCs/>
          <w:color w:val="000000" w:themeColor="text1"/>
          <w:sz w:val="22"/>
          <w:szCs w:val="22"/>
        </w:rPr>
        <w:t>s</w:t>
      </w:r>
      <w:r w:rsidR="00B82C8E" w:rsidRPr="00B70C19">
        <w:rPr>
          <w:rFonts w:ascii="Times New Roman" w:hAnsi="Times New Roman" w:cs="Times New Roman"/>
          <w:bCs/>
          <w:iCs/>
          <w:color w:val="000000" w:themeColor="text1"/>
          <w:sz w:val="22"/>
          <w:szCs w:val="22"/>
        </w:rPr>
        <w:t xml:space="preserve">, the subset can still be considered valid even if it does not include the </w:t>
      </w:r>
      <w:r w:rsidR="005735CF" w:rsidRPr="00B70C19">
        <w:rPr>
          <w:rFonts w:ascii="Times New Roman" w:hAnsi="Times New Roman" w:cs="Times New Roman"/>
          <w:bCs/>
          <w:iCs/>
          <w:color w:val="000000" w:themeColor="text1"/>
          <w:sz w:val="22"/>
          <w:szCs w:val="22"/>
        </w:rPr>
        <w:t>Top 1 or Top K</w:t>
      </w:r>
      <w:r w:rsidR="00B82C8E" w:rsidRPr="00B70C19">
        <w:rPr>
          <w:rFonts w:ascii="Times New Roman" w:hAnsi="Times New Roman" w:cs="Times New Roman"/>
          <w:bCs/>
          <w:iCs/>
          <w:color w:val="000000" w:themeColor="text1"/>
          <w:sz w:val="22"/>
          <w:szCs w:val="22"/>
        </w:rPr>
        <w:t xml:space="preserve"> predicted beam. </w:t>
      </w:r>
      <w:r w:rsidR="00081DB9" w:rsidRPr="00B70C19">
        <w:rPr>
          <w:rFonts w:ascii="Times New Roman" w:hAnsi="Times New Roman" w:cs="Times New Roman"/>
          <w:bCs/>
          <w:iCs/>
          <w:color w:val="000000" w:themeColor="text1"/>
          <w:szCs w:val="20"/>
        </w:rPr>
        <w:t>In this case,</w:t>
      </w:r>
      <w:r w:rsidR="00081DB9" w:rsidRPr="00B70C19">
        <w:rPr>
          <w:rFonts w:ascii="Times New Roman" w:hAnsi="Times New Roman" w:cs="Times New Roman"/>
          <w:color w:val="000000" w:themeColor="text1"/>
          <w:szCs w:val="20"/>
        </w:rPr>
        <w:t xml:space="preserve"> </w:t>
      </w:r>
      <w:r w:rsidR="00081DB9" w:rsidRPr="00B70C19">
        <w:rPr>
          <w:rFonts w:ascii="Times New Roman" w:hAnsi="Times New Roman" w:cs="Times New Roman"/>
          <w:bCs/>
          <w:iCs/>
          <w:color w:val="000000" w:themeColor="text1"/>
          <w:szCs w:val="20"/>
        </w:rPr>
        <w:t xml:space="preserve">such an event can be counted as a prediction failure, leading to two statistical methods: one is when the number of such failures exceeds a predefined threshold, the model can be considered to have failed; another is that the failure probability </w:t>
      </w:r>
      <w:r w:rsidR="00081DB9" w:rsidRPr="00B70C19">
        <w:rPr>
          <w:rFonts w:ascii="Times New Roman" w:hAnsi="Times New Roman" w:cs="Times New Roman"/>
          <w:bCs/>
          <w:iCs/>
          <w:color w:val="000000" w:themeColor="text1"/>
          <w:szCs w:val="20"/>
        </w:rPr>
        <w:lastRenderedPageBreak/>
        <w:t>can be calculated based on these failures, and the beam prediction accuracy equals 1 minus the failure probability. The advantage of this approach is that the NW does not need to wait for the UE to report its prediction results. Instead, after the monitoring mechanism is activated, the NW can directly allocate a monitoring set to the UE for measurement, thereby reducing latency. Additionally, the NW does not need to reconfigure</w:t>
      </w:r>
      <w:r w:rsidR="00081DB9" w:rsidRPr="00B70C19">
        <w:rPr>
          <w:rFonts w:ascii="Times New Roman" w:eastAsia="等线" w:hAnsi="Times New Roman" w:cs="Times New Roman"/>
          <w:bCs/>
          <w:iCs/>
          <w:color w:val="000000" w:themeColor="text1"/>
          <w:szCs w:val="20"/>
        </w:rPr>
        <w:t>/update</w:t>
      </w:r>
      <w:r w:rsidR="00081DB9" w:rsidRPr="00B70C19">
        <w:rPr>
          <w:rFonts w:ascii="Times New Roman" w:hAnsi="Times New Roman" w:cs="Times New Roman"/>
          <w:bCs/>
          <w:iCs/>
          <w:color w:val="000000" w:themeColor="text1"/>
          <w:szCs w:val="20"/>
        </w:rPr>
        <w:t xml:space="preserve"> the monitoring set due to the absence of predicted beams in the initial configuration.</w:t>
      </w:r>
      <w:r w:rsidR="005735CF" w:rsidRPr="00B70C19">
        <w:rPr>
          <w:rFonts w:ascii="Times New Roman" w:hAnsi="Times New Roman" w:cs="Times New Roman"/>
          <w:bCs/>
          <w:iCs/>
          <w:color w:val="000000" w:themeColor="text1"/>
          <w:sz w:val="22"/>
          <w:szCs w:val="22"/>
        </w:rPr>
        <w:t xml:space="preserve"> </w:t>
      </w:r>
    </w:p>
    <w:p w14:paraId="45657809" w14:textId="274163AE" w:rsidR="00A66D80" w:rsidRPr="00B70C19" w:rsidRDefault="005735CF" w:rsidP="00861558">
      <w:pPr>
        <w:pStyle w:val="afa"/>
        <w:spacing w:before="200" w:after="200" w:line="300" w:lineRule="exact"/>
        <w:ind w:left="0"/>
        <w:rPr>
          <w:rFonts w:ascii="Times New Roman" w:hAnsi="Times New Roman" w:cs="Times New Roman"/>
          <w:bCs/>
          <w:iCs/>
          <w:color w:val="000000" w:themeColor="text1"/>
          <w:sz w:val="22"/>
          <w:szCs w:val="22"/>
        </w:rPr>
      </w:pPr>
      <w:r w:rsidRPr="00B70C19">
        <w:rPr>
          <w:rFonts w:ascii="Times New Roman" w:hAnsi="Times New Roman" w:cs="Times New Roman"/>
          <w:bCs/>
          <w:iCs/>
          <w:color w:val="000000" w:themeColor="text1"/>
          <w:sz w:val="22"/>
          <w:szCs w:val="22"/>
        </w:rPr>
        <w:t xml:space="preserve">Certainly, if a subset does not contain the </w:t>
      </w:r>
      <w:r w:rsidR="00575FB4" w:rsidRPr="00B70C19">
        <w:rPr>
          <w:rFonts w:ascii="Times New Roman" w:hAnsi="Times New Roman" w:cs="Times New Roman"/>
          <w:bCs/>
          <w:iCs/>
          <w:color w:val="000000" w:themeColor="text1"/>
          <w:sz w:val="22"/>
          <w:szCs w:val="22"/>
        </w:rPr>
        <w:t>Top 1</w:t>
      </w:r>
      <w:r w:rsidRPr="00B70C19">
        <w:rPr>
          <w:rFonts w:ascii="Times New Roman" w:hAnsi="Times New Roman" w:cs="Times New Roman"/>
          <w:bCs/>
          <w:iCs/>
          <w:color w:val="000000" w:themeColor="text1"/>
          <w:sz w:val="22"/>
          <w:szCs w:val="22"/>
        </w:rPr>
        <w:t xml:space="preserve"> or </w:t>
      </w:r>
      <w:r w:rsidR="00575FB4" w:rsidRPr="00B70C19">
        <w:rPr>
          <w:rFonts w:ascii="Times New Roman" w:hAnsi="Times New Roman" w:cs="Times New Roman"/>
          <w:bCs/>
          <w:iCs/>
          <w:color w:val="000000" w:themeColor="text1"/>
          <w:sz w:val="22"/>
          <w:szCs w:val="22"/>
        </w:rPr>
        <w:t>Top K</w:t>
      </w:r>
      <w:r w:rsidRPr="00B70C19">
        <w:rPr>
          <w:rFonts w:ascii="Times New Roman" w:hAnsi="Times New Roman" w:cs="Times New Roman"/>
          <w:bCs/>
          <w:iCs/>
          <w:color w:val="000000" w:themeColor="text1"/>
          <w:sz w:val="22"/>
          <w:szCs w:val="22"/>
        </w:rPr>
        <w:t xml:space="preserve"> predicted beams and the measured RSRP values are lower than those of the predicted beams, this subset can be </w:t>
      </w:r>
      <w:r w:rsidR="001C0D2A" w:rsidRPr="00B70C19">
        <w:rPr>
          <w:rFonts w:ascii="Times New Roman" w:hAnsi="Times New Roman" w:cs="Times New Roman"/>
          <w:bCs/>
          <w:iCs/>
          <w:color w:val="000000" w:themeColor="text1"/>
          <w:sz w:val="22"/>
          <w:szCs w:val="22"/>
        </w:rPr>
        <w:t>considered</w:t>
      </w:r>
      <w:r w:rsidRPr="00B70C19">
        <w:rPr>
          <w:rFonts w:ascii="Times New Roman" w:hAnsi="Times New Roman" w:cs="Times New Roman"/>
          <w:bCs/>
          <w:iCs/>
          <w:color w:val="000000" w:themeColor="text1"/>
          <w:sz w:val="22"/>
          <w:szCs w:val="22"/>
        </w:rPr>
        <w:t xml:space="preserve"> invalid. </w:t>
      </w:r>
      <w:r w:rsidR="008936F6" w:rsidRPr="00B70C19">
        <w:rPr>
          <w:rFonts w:ascii="Times New Roman" w:hAnsi="Times New Roman" w:cs="Times New Roman"/>
          <w:bCs/>
          <w:iCs/>
          <w:color w:val="000000" w:themeColor="text1"/>
          <w:sz w:val="22"/>
          <w:szCs w:val="22"/>
        </w:rPr>
        <w:t>R</w:t>
      </w:r>
      <w:r w:rsidRPr="00B70C19">
        <w:rPr>
          <w:rFonts w:ascii="Times New Roman" w:hAnsi="Times New Roman" w:cs="Times New Roman"/>
          <w:bCs/>
          <w:iCs/>
          <w:color w:val="000000" w:themeColor="text1"/>
          <w:sz w:val="22"/>
          <w:szCs w:val="22"/>
        </w:rPr>
        <w:t>e</w:t>
      </w:r>
      <w:r w:rsidR="008A3188" w:rsidRPr="00B70C19">
        <w:rPr>
          <w:rFonts w:ascii="Times New Roman" w:hAnsi="Times New Roman" w:cs="Times New Roman"/>
          <w:bCs/>
          <w:iCs/>
          <w:color w:val="000000" w:themeColor="text1"/>
          <w:sz w:val="22"/>
          <w:szCs w:val="22"/>
        </w:rPr>
        <w:t>configur</w:t>
      </w:r>
      <w:r w:rsidR="008936F6" w:rsidRPr="00B70C19">
        <w:rPr>
          <w:rFonts w:ascii="Times New Roman" w:hAnsi="Times New Roman" w:cs="Times New Roman"/>
          <w:bCs/>
          <w:iCs/>
          <w:color w:val="000000" w:themeColor="text1"/>
          <w:sz w:val="22"/>
          <w:szCs w:val="22"/>
        </w:rPr>
        <w:t>ation of</w:t>
      </w:r>
      <w:r w:rsidRPr="00B70C19">
        <w:rPr>
          <w:rFonts w:ascii="Times New Roman" w:hAnsi="Times New Roman" w:cs="Times New Roman"/>
          <w:bCs/>
          <w:iCs/>
          <w:color w:val="000000" w:themeColor="text1"/>
          <w:sz w:val="22"/>
          <w:szCs w:val="22"/>
        </w:rPr>
        <w:t xml:space="preserve"> the subset in such </w:t>
      </w:r>
      <w:r w:rsidR="008A3188" w:rsidRPr="00B70C19">
        <w:rPr>
          <w:rFonts w:ascii="Times New Roman" w:hAnsi="Times New Roman" w:cs="Times New Roman"/>
          <w:bCs/>
          <w:iCs/>
          <w:color w:val="000000" w:themeColor="text1"/>
          <w:sz w:val="22"/>
          <w:szCs w:val="22"/>
        </w:rPr>
        <w:t>case</w:t>
      </w:r>
      <w:r w:rsidRPr="00B70C19">
        <w:rPr>
          <w:rFonts w:ascii="Times New Roman" w:hAnsi="Times New Roman" w:cs="Times New Roman"/>
          <w:bCs/>
          <w:iCs/>
          <w:color w:val="000000" w:themeColor="text1"/>
          <w:sz w:val="22"/>
          <w:szCs w:val="22"/>
        </w:rPr>
        <w:t xml:space="preserve"> </w:t>
      </w:r>
      <w:r w:rsidR="008936F6" w:rsidRPr="00B70C19">
        <w:rPr>
          <w:rFonts w:ascii="Times New Roman" w:hAnsi="Times New Roman" w:cs="Times New Roman"/>
          <w:bCs/>
          <w:iCs/>
          <w:color w:val="000000" w:themeColor="text1"/>
          <w:sz w:val="22"/>
          <w:szCs w:val="22"/>
        </w:rPr>
        <w:t>is worthy</w:t>
      </w:r>
      <w:r w:rsidRPr="00B70C19">
        <w:rPr>
          <w:rFonts w:ascii="Times New Roman" w:hAnsi="Times New Roman" w:cs="Times New Roman"/>
          <w:bCs/>
          <w:iCs/>
          <w:color w:val="000000" w:themeColor="text1"/>
          <w:sz w:val="22"/>
          <w:szCs w:val="22"/>
        </w:rPr>
        <w:t xml:space="preserve"> </w:t>
      </w:r>
      <w:r w:rsidR="00872A74" w:rsidRPr="00B70C19">
        <w:rPr>
          <w:rFonts w:ascii="Times New Roman" w:hAnsi="Times New Roman" w:cs="Times New Roman"/>
          <w:bCs/>
          <w:iCs/>
          <w:color w:val="000000" w:themeColor="text1"/>
          <w:sz w:val="22"/>
          <w:szCs w:val="22"/>
        </w:rPr>
        <w:t xml:space="preserve">of </w:t>
      </w:r>
      <w:r w:rsidRPr="00B70C19">
        <w:rPr>
          <w:rFonts w:ascii="Times New Roman" w:hAnsi="Times New Roman" w:cs="Times New Roman"/>
          <w:bCs/>
          <w:iCs/>
          <w:color w:val="000000" w:themeColor="text1"/>
          <w:sz w:val="22"/>
          <w:szCs w:val="22"/>
        </w:rPr>
        <w:t xml:space="preserve">further research and analysis. </w:t>
      </w:r>
    </w:p>
    <w:p w14:paraId="6C44ACA4" w14:textId="1CCD15BE" w:rsidR="00B127DB" w:rsidRPr="00B70C19" w:rsidRDefault="00B127DB" w:rsidP="00FE5356">
      <w:pPr>
        <w:pStyle w:val="afa"/>
        <w:numPr>
          <w:ilvl w:val="0"/>
          <w:numId w:val="9"/>
        </w:numPr>
        <w:spacing w:before="200" w:after="200" w:line="300" w:lineRule="exact"/>
        <w:ind w:left="0" w:firstLine="0"/>
        <w:rPr>
          <w:rFonts w:ascii="Times New Roman" w:hAnsi="Times New Roman" w:cs="Times New Roman"/>
          <w:b/>
          <w:color w:val="000000" w:themeColor="text1"/>
          <w:sz w:val="22"/>
          <w:szCs w:val="22"/>
        </w:rPr>
      </w:pPr>
      <w:r w:rsidRPr="00B70C19">
        <w:rPr>
          <w:rFonts w:ascii="Times New Roman" w:hAnsi="Times New Roman" w:cs="Times New Roman"/>
          <w:b/>
          <w:color w:val="000000" w:themeColor="text1"/>
          <w:sz w:val="22"/>
          <w:szCs w:val="22"/>
        </w:rPr>
        <w:t xml:space="preserve">: </w:t>
      </w:r>
      <w:r w:rsidR="00D91356" w:rsidRPr="00D91356">
        <w:rPr>
          <w:rFonts w:ascii="Times New Roman" w:hAnsi="Times New Roman" w:cs="Times New Roman"/>
          <w:b/>
          <w:color w:val="000000" w:themeColor="text1"/>
          <w:sz w:val="22"/>
          <w:szCs w:val="22"/>
        </w:rPr>
        <w:t>Support further investigation into the scenario where the resource set(s) configured for monitoring does not include the Top K predicted beams</w:t>
      </w:r>
      <w:r w:rsidR="00742935" w:rsidRPr="00B70C19">
        <w:rPr>
          <w:rFonts w:ascii="Times New Roman" w:hAnsi="Times New Roman" w:cs="Times New Roman"/>
          <w:b/>
          <w:color w:val="000000" w:themeColor="text1"/>
          <w:sz w:val="22"/>
          <w:szCs w:val="22"/>
        </w:rPr>
        <w:t>.</w:t>
      </w:r>
      <w:r w:rsidR="00575FB4">
        <w:rPr>
          <w:rFonts w:ascii="Times New Roman" w:hAnsi="Times New Roman" w:cs="Times New Roman" w:hint="eastAsia"/>
          <w:b/>
          <w:color w:val="000000" w:themeColor="text1"/>
          <w:sz w:val="22"/>
          <w:szCs w:val="22"/>
        </w:rPr>
        <w:t xml:space="preserve"> </w:t>
      </w:r>
    </w:p>
    <w:p w14:paraId="26370A1B" w14:textId="441594D5" w:rsidR="0063611C" w:rsidRPr="00B70C19" w:rsidRDefault="0063611C" w:rsidP="00B858C6">
      <w:pPr>
        <w:spacing w:before="80" w:after="80"/>
        <w:rPr>
          <w:bCs/>
          <w:iCs/>
          <w:color w:val="000000" w:themeColor="text1"/>
          <w:lang w:eastAsia="zh-CN"/>
        </w:rPr>
      </w:pPr>
      <w:r w:rsidRPr="00B70C19">
        <w:rPr>
          <w:color w:val="000000" w:themeColor="text1"/>
        </w:rPr>
        <w:t>For the UE-side model, further study is needed to determine how to trigger reporting based on events for Option 1 and/or Option 2 during monitoring. Initially, certain events should be clearly defined.</w:t>
      </w:r>
      <w:r w:rsidRPr="00B70C19">
        <w:rPr>
          <w:color w:val="000000" w:themeColor="text1"/>
          <w:lang w:eastAsia="zh-CN"/>
        </w:rPr>
        <w:t xml:space="preserve"> </w:t>
      </w:r>
    </w:p>
    <w:p w14:paraId="3655A8D0" w14:textId="7B7AE9D7" w:rsidR="007F4ABB" w:rsidRPr="00B70C19" w:rsidRDefault="00775046" w:rsidP="00B858C6">
      <w:pPr>
        <w:spacing w:before="80" w:after="80"/>
        <w:rPr>
          <w:bCs/>
          <w:iCs/>
          <w:color w:val="000000" w:themeColor="text1"/>
          <w:lang w:eastAsia="zh-CN"/>
        </w:rPr>
      </w:pPr>
      <w:r w:rsidRPr="00B70C19">
        <w:rPr>
          <w:bCs/>
          <w:iCs/>
          <w:color w:val="000000" w:themeColor="text1"/>
          <w:lang w:eastAsia="zh-CN"/>
        </w:rPr>
        <w:t xml:space="preserve">Regarding option 2, UE-assisted performance monitoring, it is necessary to define specific events that trigger </w:t>
      </w:r>
      <w:r w:rsidR="00EB1B6B" w:rsidRPr="00B70C19">
        <w:rPr>
          <w:bCs/>
          <w:iCs/>
          <w:color w:val="000000" w:themeColor="text1"/>
          <w:lang w:eastAsia="zh-CN"/>
        </w:rPr>
        <w:t xml:space="preserve">reporting for </w:t>
      </w:r>
      <w:r w:rsidRPr="00B70C19">
        <w:rPr>
          <w:bCs/>
          <w:iCs/>
          <w:color w:val="000000" w:themeColor="text1"/>
          <w:lang w:eastAsia="zh-CN"/>
        </w:rPr>
        <w:t xml:space="preserve">model monitoring. Considering the scenario, in BM-Case 1, </w:t>
      </w:r>
      <w:r w:rsidR="006E0256" w:rsidRPr="00B70C19">
        <w:rPr>
          <w:bCs/>
          <w:iCs/>
          <w:color w:val="000000" w:themeColor="text1"/>
          <w:lang w:eastAsia="zh-CN"/>
        </w:rPr>
        <w:t>when</w:t>
      </w:r>
      <w:r w:rsidRPr="00B70C19">
        <w:rPr>
          <w:bCs/>
          <w:iCs/>
          <w:color w:val="000000" w:themeColor="text1"/>
          <w:lang w:eastAsia="zh-CN"/>
        </w:rPr>
        <w:t xml:space="preserve"> predicted candidate beams are also measured in Set C or Set B, </w:t>
      </w:r>
      <w:r w:rsidR="009B4C00" w:rsidRPr="00B70C19">
        <w:rPr>
          <w:bCs/>
          <w:iCs/>
          <w:color w:val="000000" w:themeColor="text1"/>
          <w:lang w:eastAsia="zh-CN"/>
        </w:rPr>
        <w:t>a</w:t>
      </w:r>
      <w:r w:rsidR="00762945" w:rsidRPr="00B70C19">
        <w:rPr>
          <w:bCs/>
          <w:iCs/>
          <w:color w:val="000000" w:themeColor="text1"/>
          <w:lang w:eastAsia="zh-CN"/>
        </w:rPr>
        <w:t xml:space="preserve"> direct comparison between the predicted and measured results can be performed to determine whether the inference is successful or not</w:t>
      </w:r>
      <w:r w:rsidR="00C15138" w:rsidRPr="00B70C19">
        <w:rPr>
          <w:bCs/>
          <w:iCs/>
          <w:color w:val="000000" w:themeColor="text1"/>
          <w:lang w:eastAsia="zh-CN"/>
        </w:rPr>
        <w:t>.</w:t>
      </w:r>
      <w:r w:rsidR="00FB7DC3" w:rsidRPr="00B70C19">
        <w:rPr>
          <w:bCs/>
          <w:iCs/>
          <w:color w:val="000000" w:themeColor="text1"/>
          <w:lang w:eastAsia="zh-CN"/>
        </w:rPr>
        <w:t xml:space="preserve"> </w:t>
      </w:r>
      <w:r w:rsidR="007B5EC4" w:rsidRPr="00B70C19">
        <w:rPr>
          <w:rFonts w:hint="eastAsia"/>
          <w:bCs/>
          <w:iCs/>
          <w:color w:val="000000" w:themeColor="text1"/>
          <w:lang w:eastAsia="zh-CN"/>
        </w:rPr>
        <w:t>T</w:t>
      </w:r>
      <w:r w:rsidR="00C15138" w:rsidRPr="00B70C19">
        <w:rPr>
          <w:bCs/>
          <w:iCs/>
          <w:color w:val="000000" w:themeColor="text1"/>
          <w:lang w:eastAsia="zh-CN"/>
        </w:rPr>
        <w:t>his involves checking if the predicted RSRP differs from the measured RSRP</w:t>
      </w:r>
      <w:r w:rsidRPr="00B70C19">
        <w:rPr>
          <w:bCs/>
          <w:iCs/>
          <w:color w:val="000000" w:themeColor="text1"/>
          <w:lang w:eastAsia="zh-CN"/>
        </w:rPr>
        <w:t xml:space="preserve">. When such a failure is detected, the UE can report it to the </w:t>
      </w:r>
      <w:r w:rsidR="007B5EC4" w:rsidRPr="00B70C19">
        <w:rPr>
          <w:rFonts w:hint="eastAsia"/>
          <w:bCs/>
          <w:iCs/>
          <w:color w:val="000000" w:themeColor="text1"/>
          <w:lang w:eastAsia="zh-CN"/>
        </w:rPr>
        <w:t>NW</w:t>
      </w:r>
      <w:r w:rsidRPr="00B70C19">
        <w:rPr>
          <w:bCs/>
          <w:iCs/>
          <w:color w:val="000000" w:themeColor="text1"/>
          <w:lang w:eastAsia="zh-CN"/>
        </w:rPr>
        <w:t xml:space="preserve"> to initiate further monitoring procedures. This process can be defined as an event.</w:t>
      </w:r>
      <w:r w:rsidR="007F4ABB" w:rsidRPr="00B70C19">
        <w:rPr>
          <w:bCs/>
          <w:iCs/>
          <w:color w:val="000000" w:themeColor="text1"/>
          <w:lang w:eastAsia="zh-CN"/>
        </w:rPr>
        <w:t xml:space="preserve"> </w:t>
      </w:r>
      <w:r w:rsidR="0063611C" w:rsidRPr="00B70C19">
        <w:rPr>
          <w:bCs/>
          <w:iCs/>
          <w:color w:val="000000" w:themeColor="text1"/>
          <w:lang w:eastAsia="zh-CN"/>
        </w:rPr>
        <w:t xml:space="preserve"> </w:t>
      </w:r>
    </w:p>
    <w:p w14:paraId="49EBC7D5" w14:textId="4E76E541" w:rsidR="00FD6BA1" w:rsidRPr="00B70C19" w:rsidRDefault="009861EC" w:rsidP="00FD6BA1">
      <w:pPr>
        <w:spacing w:before="80" w:after="80"/>
        <w:rPr>
          <w:bCs/>
          <w:iCs/>
          <w:color w:val="000000" w:themeColor="text1"/>
          <w:lang w:eastAsia="zh-CN"/>
        </w:rPr>
      </w:pPr>
      <w:r w:rsidRPr="00B70C19">
        <w:rPr>
          <w:bCs/>
          <w:iCs/>
          <w:color w:val="000000" w:themeColor="text1"/>
          <w:lang w:eastAsia="zh-CN"/>
        </w:rPr>
        <w:t xml:space="preserve">For BM-Case 2, performing model monitoring needs to measure the full resource set configured </w:t>
      </w:r>
      <w:r w:rsidRPr="00B70C19">
        <w:rPr>
          <w:rFonts w:hint="eastAsia"/>
          <w:bCs/>
          <w:iCs/>
          <w:color w:val="000000" w:themeColor="text1"/>
          <w:lang w:eastAsia="zh-CN"/>
        </w:rPr>
        <w:t xml:space="preserve">in data </w:t>
      </w:r>
      <w:r w:rsidRPr="00B70C19">
        <w:rPr>
          <w:bCs/>
          <w:iCs/>
          <w:color w:val="000000" w:themeColor="text1"/>
          <w:lang w:eastAsia="zh-CN"/>
        </w:rPr>
        <w:t>collection</w:t>
      </w:r>
      <w:r w:rsidRPr="00B70C19">
        <w:rPr>
          <w:rFonts w:hint="eastAsia"/>
          <w:bCs/>
          <w:iCs/>
          <w:color w:val="000000" w:themeColor="text1"/>
          <w:lang w:eastAsia="zh-CN"/>
        </w:rPr>
        <w:t xml:space="preserve"> window </w:t>
      </w:r>
      <w:r w:rsidRPr="00B70C19">
        <w:rPr>
          <w:bCs/>
          <w:iCs/>
          <w:color w:val="000000" w:themeColor="text1"/>
          <w:lang w:eastAsia="zh-CN"/>
        </w:rPr>
        <w:t xml:space="preserve">by NW which results in significant measurement overhead and latency. Especially, </w:t>
      </w:r>
      <w:r w:rsidRPr="00B70C19">
        <w:rPr>
          <w:rFonts w:hint="eastAsia"/>
          <w:bCs/>
          <w:iCs/>
          <w:color w:val="000000" w:themeColor="text1"/>
          <w:lang w:eastAsia="zh-CN"/>
        </w:rPr>
        <w:t>t</w:t>
      </w:r>
      <w:r w:rsidRPr="00B70C19">
        <w:rPr>
          <w:bCs/>
          <w:iCs/>
          <w:color w:val="000000" w:themeColor="text1"/>
          <w:lang w:eastAsia="zh-CN"/>
        </w:rPr>
        <w:t>o</w:t>
      </w:r>
      <w:r w:rsidR="00FD6BA1" w:rsidRPr="00B70C19">
        <w:rPr>
          <w:bCs/>
          <w:iCs/>
          <w:color w:val="000000" w:themeColor="text1"/>
          <w:lang w:eastAsia="zh-CN"/>
        </w:rPr>
        <w:t xml:space="preserve"> avoid the "ping-pong" effect</w:t>
      </w:r>
      <w:r w:rsidR="00801ECF" w:rsidRPr="00B70C19">
        <w:rPr>
          <w:bCs/>
          <w:iCs/>
          <w:color w:val="000000" w:themeColor="text1"/>
          <w:lang w:eastAsia="zh-CN"/>
        </w:rPr>
        <w:t xml:space="preserve">, the performance metric </w:t>
      </w:r>
      <w:r w:rsidR="00801ECF" w:rsidRPr="00B70C19">
        <w:rPr>
          <w:color w:val="000000" w:themeColor="text1"/>
        </w:rPr>
        <w:t>must be calculated across multiple time instances rather than relying on a single measurement</w:t>
      </w:r>
      <w:r w:rsidR="00FD6BA1" w:rsidRPr="00B70C19">
        <w:rPr>
          <w:bCs/>
          <w:iCs/>
          <w:color w:val="000000" w:themeColor="text1"/>
          <w:lang w:eastAsia="zh-CN"/>
        </w:rPr>
        <w:t xml:space="preserve">. </w:t>
      </w:r>
      <w:r w:rsidR="00801ECF" w:rsidRPr="00B70C19">
        <w:rPr>
          <w:bCs/>
          <w:iCs/>
          <w:color w:val="000000" w:themeColor="text1"/>
          <w:lang w:eastAsia="zh-CN"/>
        </w:rPr>
        <w:t>Hence, t</w:t>
      </w:r>
      <w:r w:rsidR="00FD6BA1" w:rsidRPr="00B70C19">
        <w:rPr>
          <w:bCs/>
          <w:iCs/>
          <w:color w:val="000000" w:themeColor="text1"/>
          <w:lang w:eastAsia="zh-CN"/>
        </w:rPr>
        <w:t xml:space="preserve">o reduce this overhead, </w:t>
      </w:r>
      <w:r w:rsidR="007B5EC4" w:rsidRPr="00B70C19">
        <w:rPr>
          <w:rFonts w:hint="eastAsia"/>
          <w:bCs/>
          <w:iCs/>
          <w:color w:val="000000" w:themeColor="text1"/>
          <w:lang w:eastAsia="zh-CN"/>
        </w:rPr>
        <w:t>f</w:t>
      </w:r>
      <w:r w:rsidR="007B5EC4" w:rsidRPr="00B70C19">
        <w:rPr>
          <w:bCs/>
          <w:iCs/>
          <w:color w:val="000000" w:themeColor="text1"/>
          <w:lang w:eastAsia="zh-CN"/>
        </w:rPr>
        <w:t>or BM-Case 2</w:t>
      </w:r>
      <w:r w:rsidR="007B5EC4" w:rsidRPr="00B70C19">
        <w:rPr>
          <w:rFonts w:hint="eastAsia"/>
          <w:bCs/>
          <w:iCs/>
          <w:color w:val="000000" w:themeColor="text1"/>
          <w:lang w:eastAsia="zh-CN"/>
        </w:rPr>
        <w:t xml:space="preserve">, </w:t>
      </w:r>
      <w:r w:rsidR="00FD6BA1" w:rsidRPr="00B70C19">
        <w:rPr>
          <w:bCs/>
          <w:iCs/>
          <w:color w:val="000000" w:themeColor="text1"/>
          <w:lang w:eastAsia="zh-CN"/>
        </w:rPr>
        <w:t>we propose reusing part of the input data from the previous inference instance for each new inference instance. This approach can be illustrated as following picture: for each inference instance, the model's input is based on measurements from five consecutive slots and predict for future four consecutive slots. In the first inference instance, the input data is derived from the measurements of slots one through five. In the second inference instance, the input data is collected from two parts: the new measurement from slot six and the reused measurement data from slots two through five, which were measured in the first inference instance.</w:t>
      </w:r>
    </w:p>
    <w:p w14:paraId="755E22B9" w14:textId="44B79BA5" w:rsidR="00FD6BA1" w:rsidRPr="00B70C19" w:rsidRDefault="00FD6BA1" w:rsidP="00FD6BA1">
      <w:pPr>
        <w:spacing w:before="80" w:after="80"/>
        <w:rPr>
          <w:bCs/>
          <w:iCs/>
          <w:color w:val="000000" w:themeColor="text1"/>
          <w:lang w:eastAsia="zh-CN"/>
        </w:rPr>
      </w:pPr>
      <w:r w:rsidRPr="00B70C19">
        <w:rPr>
          <w:bCs/>
          <w:iCs/>
          <w:color w:val="000000" w:themeColor="text1"/>
          <w:lang w:eastAsia="zh-CN"/>
        </w:rPr>
        <w:t>This approach doesn’t need NW to configure the full set of resources</w:t>
      </w:r>
      <w:r w:rsidR="00567A58" w:rsidRPr="00B70C19">
        <w:rPr>
          <w:rFonts w:hint="eastAsia"/>
          <w:bCs/>
          <w:iCs/>
          <w:color w:val="000000" w:themeColor="text1"/>
          <w:lang w:eastAsia="zh-CN"/>
        </w:rPr>
        <w:t xml:space="preserve"> in data collection window</w:t>
      </w:r>
      <w:r w:rsidRPr="00B70C19">
        <w:rPr>
          <w:bCs/>
          <w:iCs/>
          <w:color w:val="000000" w:themeColor="text1"/>
          <w:lang w:eastAsia="zh-CN"/>
        </w:rPr>
        <w:t xml:space="preserve"> according to the model's input requirements. Instead, only a portion of the resources needs to be configured, while the other part of the input data is derived from the measurements obtained in the previous instance. This approach can significantly reduce the measurement overhead. </w:t>
      </w:r>
    </w:p>
    <w:p w14:paraId="37670613" w14:textId="77777777" w:rsidR="00FD6BA1" w:rsidRPr="00B70C19" w:rsidRDefault="00FD6BA1" w:rsidP="0021537D">
      <w:pPr>
        <w:spacing w:before="80" w:after="80"/>
        <w:jc w:val="center"/>
        <w:rPr>
          <w:bCs/>
          <w:iCs/>
          <w:color w:val="000000" w:themeColor="text1"/>
          <w:lang w:eastAsia="zh-CN"/>
        </w:rPr>
      </w:pPr>
      <w:r w:rsidRPr="00B70C19">
        <w:rPr>
          <w:color w:val="000000" w:themeColor="text1"/>
        </w:rPr>
        <w:object w:dxaOrig="10793" w:dyaOrig="2760" w14:anchorId="058ADD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45pt;height:121.15pt" o:ole="">
            <v:imagedata r:id="rId12" o:title=""/>
          </v:shape>
          <o:OLEObject Type="Embed" ProgID="Visio.Drawing.15" ShapeID="_x0000_i1025" DrawAspect="Content" ObjectID="_1804694637" r:id="rId13"/>
        </w:object>
      </w:r>
    </w:p>
    <w:p w14:paraId="0660CBEA" w14:textId="13708FB1" w:rsidR="00FD6BA1" w:rsidRPr="00B70C19" w:rsidRDefault="0061535A" w:rsidP="00E61489">
      <w:pPr>
        <w:spacing w:before="80" w:after="80"/>
        <w:jc w:val="center"/>
        <w:rPr>
          <w:bCs/>
          <w:iCs/>
          <w:color w:val="000000" w:themeColor="text1"/>
          <w:lang w:eastAsia="zh-CN"/>
        </w:rPr>
      </w:pPr>
      <w:r w:rsidRPr="00B70C19">
        <w:rPr>
          <w:bCs/>
          <w:iCs/>
          <w:color w:val="000000" w:themeColor="text1"/>
          <w:lang w:eastAsia="zh-CN"/>
        </w:rPr>
        <w:t>Fig</w:t>
      </w:r>
      <w:r w:rsidR="00E61489" w:rsidRPr="00B70C19">
        <w:rPr>
          <w:bCs/>
          <w:iCs/>
          <w:color w:val="000000" w:themeColor="text1"/>
          <w:lang w:eastAsia="zh-CN"/>
        </w:rPr>
        <w:t>ure</w:t>
      </w:r>
      <w:r w:rsidRPr="00B70C19">
        <w:rPr>
          <w:bCs/>
          <w:iCs/>
          <w:color w:val="000000" w:themeColor="text1"/>
          <w:lang w:eastAsia="zh-CN"/>
        </w:rPr>
        <w:t>1</w:t>
      </w:r>
      <w:r w:rsidR="00E61489" w:rsidRPr="00B70C19">
        <w:rPr>
          <w:bCs/>
          <w:iCs/>
          <w:color w:val="000000" w:themeColor="text1"/>
          <w:lang w:eastAsia="zh-CN"/>
        </w:rPr>
        <w:t>.</w:t>
      </w:r>
      <w:r w:rsidRPr="00B70C19">
        <w:rPr>
          <w:bCs/>
          <w:iCs/>
          <w:color w:val="000000" w:themeColor="text1"/>
          <w:lang w:eastAsia="zh-CN"/>
        </w:rPr>
        <w:t xml:space="preserve"> </w:t>
      </w:r>
      <w:r w:rsidR="00E61489" w:rsidRPr="00B70C19">
        <w:rPr>
          <w:bCs/>
          <w:iCs/>
          <w:color w:val="000000" w:themeColor="text1"/>
          <w:lang w:eastAsia="zh-CN"/>
        </w:rPr>
        <w:t>schematic diagram of multiple inferences instances with data reuse in BM-Cases 2</w:t>
      </w:r>
    </w:p>
    <w:p w14:paraId="3590F8DB" w14:textId="77777777" w:rsidR="00E61489" w:rsidRPr="00B70C19" w:rsidRDefault="00E61489" w:rsidP="00FD6BA1">
      <w:pPr>
        <w:spacing w:before="80" w:after="80"/>
        <w:rPr>
          <w:bCs/>
          <w:iCs/>
          <w:color w:val="000000" w:themeColor="text1"/>
          <w:lang w:eastAsia="zh-CN"/>
        </w:rPr>
      </w:pPr>
    </w:p>
    <w:p w14:paraId="011C4A74" w14:textId="4110A2B1" w:rsidR="00FD6BA1" w:rsidRPr="00B70C19" w:rsidRDefault="00FD6BA1" w:rsidP="00FD6BA1">
      <w:pPr>
        <w:spacing w:before="80" w:after="80"/>
        <w:rPr>
          <w:bCs/>
          <w:iCs/>
          <w:color w:val="000000" w:themeColor="text1"/>
          <w:lang w:eastAsia="zh-CN"/>
        </w:rPr>
      </w:pPr>
      <w:r w:rsidRPr="00B70C19">
        <w:rPr>
          <w:bCs/>
          <w:iCs/>
          <w:color w:val="000000" w:themeColor="text1"/>
          <w:lang w:eastAsia="zh-CN"/>
        </w:rPr>
        <w:t xml:space="preserve">In this figure, the candidate beam in slot eight has been predicted </w:t>
      </w:r>
      <w:r w:rsidR="00E30DC8" w:rsidRPr="00B70C19">
        <w:rPr>
          <w:bCs/>
          <w:iCs/>
          <w:color w:val="000000" w:themeColor="text1"/>
          <w:lang w:eastAsia="zh-CN"/>
        </w:rPr>
        <w:t>in</w:t>
      </w:r>
      <w:r w:rsidRPr="00B70C19">
        <w:rPr>
          <w:bCs/>
          <w:iCs/>
          <w:color w:val="000000" w:themeColor="text1"/>
          <w:lang w:eastAsia="zh-CN"/>
        </w:rPr>
        <w:t xml:space="preserve"> multiple inference instances. If the predicted results in each instance are the same or similar, this indicates that the model's performance is stable and suitable for the current scenario. Conversely, if the predicted results vary significantly, it may suggest that the model is failing to infer accurately.</w:t>
      </w:r>
      <w:r w:rsidR="00EE53CA" w:rsidRPr="00B70C19">
        <w:rPr>
          <w:rFonts w:hint="eastAsia"/>
          <w:bCs/>
          <w:iCs/>
          <w:color w:val="000000" w:themeColor="text1"/>
          <w:lang w:eastAsia="zh-CN"/>
        </w:rPr>
        <w:t xml:space="preserve"> </w:t>
      </w:r>
      <w:r w:rsidR="00EE53CA" w:rsidRPr="00B70C19">
        <w:rPr>
          <w:bCs/>
          <w:iCs/>
          <w:color w:val="000000" w:themeColor="text1"/>
          <w:lang w:eastAsia="zh-CN"/>
        </w:rPr>
        <w:t>T</w:t>
      </w:r>
      <w:r w:rsidR="00EE53CA" w:rsidRPr="00B70C19">
        <w:rPr>
          <w:rFonts w:hint="eastAsia"/>
          <w:bCs/>
          <w:iCs/>
          <w:color w:val="000000" w:themeColor="text1"/>
          <w:lang w:eastAsia="zh-CN"/>
        </w:rPr>
        <w:t xml:space="preserve">his can </w:t>
      </w:r>
      <w:r w:rsidR="00EE53CA" w:rsidRPr="00B70C19">
        <w:rPr>
          <w:bCs/>
          <w:iCs/>
          <w:color w:val="000000" w:themeColor="text1"/>
          <w:lang w:eastAsia="zh-CN"/>
        </w:rPr>
        <w:t>also</w:t>
      </w:r>
      <w:r w:rsidR="00EE53CA" w:rsidRPr="00B70C19">
        <w:rPr>
          <w:rFonts w:hint="eastAsia"/>
          <w:bCs/>
          <w:iCs/>
          <w:color w:val="000000" w:themeColor="text1"/>
          <w:lang w:eastAsia="zh-CN"/>
        </w:rPr>
        <w:t xml:space="preserve"> be defined as an event to </w:t>
      </w:r>
      <w:r w:rsidR="00EE53CA" w:rsidRPr="00B70C19">
        <w:rPr>
          <w:bCs/>
          <w:iCs/>
          <w:color w:val="000000" w:themeColor="text1"/>
          <w:lang w:eastAsia="zh-CN"/>
        </w:rPr>
        <w:t>trigger</w:t>
      </w:r>
      <w:r w:rsidR="00EE53CA" w:rsidRPr="00B70C19">
        <w:rPr>
          <w:rFonts w:hint="eastAsia"/>
          <w:bCs/>
          <w:iCs/>
          <w:color w:val="000000" w:themeColor="text1"/>
          <w:lang w:eastAsia="zh-CN"/>
        </w:rPr>
        <w:t xml:space="preserve"> reporting for monitoring. </w:t>
      </w:r>
    </w:p>
    <w:p w14:paraId="577D94A6" w14:textId="05569DBD" w:rsidR="0063611C" w:rsidRPr="00B70C19" w:rsidRDefault="0063611C" w:rsidP="0063611C">
      <w:pPr>
        <w:pStyle w:val="afa"/>
        <w:numPr>
          <w:ilvl w:val="0"/>
          <w:numId w:val="9"/>
        </w:numPr>
        <w:spacing w:before="200" w:after="200" w:line="300" w:lineRule="exact"/>
        <w:ind w:left="0" w:firstLine="0"/>
        <w:rPr>
          <w:rFonts w:ascii="Times New Roman" w:eastAsia="MS Gothic" w:hAnsi="Times New Roman" w:cs="Times New Roman"/>
          <w:b/>
          <w:color w:val="000000" w:themeColor="text1"/>
          <w:lang w:eastAsia="ja-JP"/>
        </w:rPr>
      </w:pPr>
      <w:r w:rsidRPr="00B70C19">
        <w:rPr>
          <w:rFonts w:ascii="Times New Roman" w:eastAsia="MS Gothic" w:hAnsi="Times New Roman" w:cs="Times New Roman"/>
          <w:b/>
          <w:color w:val="000000" w:themeColor="text1"/>
          <w:sz w:val="22"/>
          <w:szCs w:val="22"/>
          <w:lang w:eastAsia="ja-JP"/>
        </w:rPr>
        <w:lastRenderedPageBreak/>
        <w:t xml:space="preserve">: Support for defining event(s) to trigger reporting for monitoring, </w:t>
      </w:r>
    </w:p>
    <w:p w14:paraId="0F1CDF15" w14:textId="5ABA36A7" w:rsidR="0063611C" w:rsidRPr="00B70C19" w:rsidRDefault="0063611C" w:rsidP="00FE5356">
      <w:pPr>
        <w:pStyle w:val="afa"/>
        <w:numPr>
          <w:ilvl w:val="1"/>
          <w:numId w:val="9"/>
        </w:numPr>
        <w:spacing w:before="200" w:after="200" w:line="300" w:lineRule="exact"/>
        <w:rPr>
          <w:rFonts w:ascii="Times New Roman" w:eastAsia="MS Gothic" w:hAnsi="Times New Roman" w:cs="Times New Roman"/>
          <w:b/>
          <w:color w:val="000000" w:themeColor="text1"/>
          <w:lang w:eastAsia="ja-JP"/>
        </w:rPr>
      </w:pPr>
      <w:r w:rsidRPr="00B70C19">
        <w:rPr>
          <w:rFonts w:ascii="Times New Roman" w:eastAsia="MS Gothic" w:hAnsi="Times New Roman" w:cs="Times New Roman"/>
          <w:b/>
          <w:color w:val="000000" w:themeColor="text1"/>
          <w:sz w:val="22"/>
          <w:szCs w:val="22"/>
          <w:lang w:eastAsia="ja-JP"/>
        </w:rPr>
        <w:t>when the measured RSRP differs from the predicted RSRP for the same beam in BM-Case 1.</w:t>
      </w:r>
      <w:r w:rsidRPr="00B70C19">
        <w:rPr>
          <w:rFonts w:ascii="Times New Roman" w:hAnsi="Times New Roman" w:cs="Times New Roman"/>
          <w:b/>
          <w:color w:val="000000" w:themeColor="text1"/>
          <w:sz w:val="22"/>
          <w:szCs w:val="22"/>
        </w:rPr>
        <w:t xml:space="preserve"> </w:t>
      </w:r>
    </w:p>
    <w:p w14:paraId="23B5D5D4" w14:textId="6A1A9687" w:rsidR="0063611C" w:rsidRPr="00B70C19" w:rsidRDefault="0063611C" w:rsidP="00FE5356">
      <w:pPr>
        <w:pStyle w:val="afa"/>
        <w:numPr>
          <w:ilvl w:val="1"/>
          <w:numId w:val="9"/>
        </w:numPr>
        <w:spacing w:before="200" w:after="200" w:line="300" w:lineRule="exact"/>
        <w:rPr>
          <w:rFonts w:ascii="Times New Roman" w:eastAsia="MS Gothic" w:hAnsi="Times New Roman" w:cs="Times New Roman"/>
          <w:b/>
          <w:color w:val="000000" w:themeColor="text1"/>
          <w:lang w:eastAsia="ja-JP"/>
        </w:rPr>
      </w:pPr>
      <w:r w:rsidRPr="00B70C19">
        <w:rPr>
          <w:rFonts w:ascii="Times New Roman" w:hAnsi="Times New Roman" w:cs="Times New Roman"/>
          <w:b/>
          <w:color w:val="000000" w:themeColor="text1"/>
          <w:sz w:val="22"/>
          <w:szCs w:val="22"/>
        </w:rPr>
        <w:t>when the multiple prediction results for the same future time instance vary significantly in BM-Case2.</w:t>
      </w:r>
    </w:p>
    <w:p w14:paraId="3560F6F1" w14:textId="2EED9AB7" w:rsidR="00FD6BA1" w:rsidRPr="00B70C19" w:rsidRDefault="00FD6BA1" w:rsidP="00FD6BA1">
      <w:pPr>
        <w:pStyle w:val="afa"/>
        <w:numPr>
          <w:ilvl w:val="0"/>
          <w:numId w:val="9"/>
        </w:numPr>
        <w:spacing w:before="200" w:after="200" w:line="300" w:lineRule="exact"/>
        <w:ind w:left="0" w:firstLine="0"/>
        <w:rPr>
          <w:rFonts w:ascii="Times New Roman" w:eastAsia="MS Gothic" w:hAnsi="Times New Roman" w:cs="Times New Roman"/>
          <w:b/>
          <w:color w:val="000000" w:themeColor="text1"/>
          <w:sz w:val="22"/>
          <w:szCs w:val="22"/>
          <w:lang w:eastAsia="ja-JP"/>
        </w:rPr>
      </w:pPr>
      <w:r w:rsidRPr="00B70C19">
        <w:rPr>
          <w:rFonts w:ascii="Times New Roman" w:eastAsia="MS Gothic" w:hAnsi="Times New Roman" w:cs="Times New Roman"/>
          <w:b/>
          <w:color w:val="000000" w:themeColor="text1"/>
          <w:sz w:val="22"/>
          <w:szCs w:val="22"/>
          <w:lang w:eastAsia="ja-JP"/>
        </w:rPr>
        <w:t xml:space="preserve">: </w:t>
      </w:r>
      <w:bookmarkStart w:id="2" w:name="_Hlk178490961"/>
      <w:r w:rsidRPr="00B70C19">
        <w:rPr>
          <w:rFonts w:ascii="Times New Roman" w:eastAsia="MS Gothic" w:hAnsi="Times New Roman" w:cs="Times New Roman"/>
          <w:b/>
          <w:color w:val="000000" w:themeColor="text1"/>
          <w:sz w:val="22"/>
          <w:szCs w:val="22"/>
          <w:lang w:eastAsia="ja-JP"/>
        </w:rPr>
        <w:t xml:space="preserve">For BM-Case2, </w:t>
      </w:r>
      <w:bookmarkEnd w:id="2"/>
      <w:r w:rsidR="00111105" w:rsidRPr="00B70C19">
        <w:rPr>
          <w:rFonts w:ascii="Times New Roman" w:eastAsia="MS Gothic" w:hAnsi="Times New Roman" w:cs="Times New Roman"/>
          <w:b/>
          <w:color w:val="000000" w:themeColor="text1"/>
          <w:sz w:val="22"/>
          <w:szCs w:val="22"/>
          <w:lang w:eastAsia="ja-JP"/>
        </w:rPr>
        <w:t xml:space="preserve">Further study is needed to reduce measurement overhead based on the RS resource set configured by </w:t>
      </w:r>
      <w:r w:rsidR="00111105" w:rsidRPr="00B70C19">
        <w:rPr>
          <w:rFonts w:ascii="Times New Roman" w:hAnsi="Times New Roman" w:cs="Times New Roman"/>
          <w:b/>
          <w:color w:val="000000" w:themeColor="text1"/>
          <w:sz w:val="22"/>
          <w:szCs w:val="22"/>
        </w:rPr>
        <w:t xml:space="preserve">NW </w:t>
      </w:r>
      <w:r w:rsidR="00111105" w:rsidRPr="00B70C19">
        <w:rPr>
          <w:rFonts w:ascii="Times New Roman" w:eastAsia="MS Gothic" w:hAnsi="Times New Roman" w:cs="Times New Roman"/>
          <w:b/>
          <w:color w:val="000000" w:themeColor="text1"/>
          <w:sz w:val="22"/>
          <w:szCs w:val="22"/>
          <w:lang w:eastAsia="ja-JP"/>
        </w:rPr>
        <w:t>in model monitoring</w:t>
      </w:r>
      <w:r w:rsidR="00111105" w:rsidRPr="00B70C19">
        <w:rPr>
          <w:rFonts w:ascii="Times New Roman" w:hAnsi="Times New Roman" w:cs="Times New Roman"/>
          <w:b/>
          <w:color w:val="000000" w:themeColor="text1"/>
          <w:sz w:val="22"/>
          <w:szCs w:val="22"/>
        </w:rPr>
        <w:t>.</w:t>
      </w:r>
      <w:r w:rsidR="00E03714" w:rsidRPr="00B70C19">
        <w:rPr>
          <w:rFonts w:ascii="Times New Roman" w:hAnsi="Times New Roman" w:cs="Times New Roman"/>
          <w:b/>
          <w:color w:val="000000" w:themeColor="text1"/>
          <w:sz w:val="22"/>
          <w:szCs w:val="22"/>
        </w:rPr>
        <w:t xml:space="preserve"> </w:t>
      </w:r>
    </w:p>
    <w:p w14:paraId="2DCFE42B" w14:textId="2A136996" w:rsidR="003454C6" w:rsidRPr="00B70C19" w:rsidRDefault="00D211D1" w:rsidP="0061535A">
      <w:pPr>
        <w:pStyle w:val="afa"/>
        <w:spacing w:before="200" w:after="200" w:line="300" w:lineRule="exact"/>
        <w:ind w:left="0"/>
        <w:rPr>
          <w:rFonts w:ascii="Times New Roman" w:hAnsi="Times New Roman" w:cs="Times New Roman"/>
          <w:bCs/>
          <w:iCs/>
          <w:color w:val="000000" w:themeColor="text1"/>
          <w:sz w:val="22"/>
          <w:szCs w:val="22"/>
        </w:rPr>
      </w:pPr>
      <w:r w:rsidRPr="00B70C19">
        <w:rPr>
          <w:rFonts w:ascii="Times New Roman" w:hAnsi="Times New Roman" w:cs="Times New Roman"/>
          <w:bCs/>
          <w:iCs/>
          <w:color w:val="000000" w:themeColor="text1"/>
          <w:sz w:val="22"/>
          <w:szCs w:val="22"/>
        </w:rPr>
        <w:t>Regard whether/how to configure or define a window for calculation, w</w:t>
      </w:r>
      <w:r w:rsidR="0062291E" w:rsidRPr="00B70C19">
        <w:rPr>
          <w:rFonts w:ascii="Times New Roman" w:hAnsi="Times New Roman" w:cs="Times New Roman"/>
          <w:bCs/>
          <w:iCs/>
          <w:color w:val="000000" w:themeColor="text1"/>
          <w:sz w:val="22"/>
          <w:szCs w:val="22"/>
        </w:rPr>
        <w:t xml:space="preserve">e propose introducing a model failure </w:t>
      </w:r>
      <w:r w:rsidRPr="00B70C19">
        <w:rPr>
          <w:rFonts w:ascii="Times New Roman" w:hAnsi="Times New Roman" w:cs="Times New Roman"/>
          <w:bCs/>
          <w:iCs/>
          <w:color w:val="000000" w:themeColor="text1"/>
          <w:sz w:val="22"/>
          <w:szCs w:val="22"/>
        </w:rPr>
        <w:t xml:space="preserve">detection </w:t>
      </w:r>
      <w:r w:rsidR="0062291E" w:rsidRPr="00B70C19">
        <w:rPr>
          <w:rFonts w:ascii="Times New Roman" w:hAnsi="Times New Roman" w:cs="Times New Roman"/>
          <w:bCs/>
          <w:iCs/>
          <w:color w:val="000000" w:themeColor="text1"/>
          <w:sz w:val="22"/>
          <w:szCs w:val="22"/>
        </w:rPr>
        <w:t xml:space="preserve">mechanism similar </w:t>
      </w:r>
      <w:r w:rsidR="00A80160" w:rsidRPr="00B70C19">
        <w:rPr>
          <w:rFonts w:ascii="Times New Roman" w:hAnsi="Times New Roman" w:cs="Times New Roman"/>
          <w:bCs/>
          <w:iCs/>
          <w:color w:val="000000" w:themeColor="text1"/>
          <w:sz w:val="22"/>
          <w:szCs w:val="22"/>
        </w:rPr>
        <w:t>to</w:t>
      </w:r>
      <w:r w:rsidRPr="00B70C19">
        <w:rPr>
          <w:rFonts w:ascii="Times New Roman" w:hAnsi="Times New Roman" w:cs="Times New Roman"/>
          <w:bCs/>
          <w:iCs/>
          <w:color w:val="000000" w:themeColor="text1"/>
          <w:sz w:val="22"/>
          <w:szCs w:val="22"/>
        </w:rPr>
        <w:t xml:space="preserve"> the exist</w:t>
      </w:r>
      <w:r w:rsidR="00A80160" w:rsidRPr="00B70C19">
        <w:rPr>
          <w:rFonts w:ascii="Times New Roman" w:hAnsi="Times New Roman" w:cs="Times New Roman"/>
          <w:bCs/>
          <w:iCs/>
          <w:color w:val="000000" w:themeColor="text1"/>
          <w:sz w:val="22"/>
          <w:szCs w:val="22"/>
        </w:rPr>
        <w:t>ing</w:t>
      </w:r>
      <w:r w:rsidRPr="00B70C19">
        <w:rPr>
          <w:rFonts w:ascii="Times New Roman" w:hAnsi="Times New Roman" w:cs="Times New Roman"/>
          <w:bCs/>
          <w:iCs/>
          <w:color w:val="000000" w:themeColor="text1"/>
          <w:sz w:val="22"/>
          <w:szCs w:val="22"/>
        </w:rPr>
        <w:t xml:space="preserve"> beam failure detection mechanism</w:t>
      </w:r>
      <w:r w:rsidR="0062291E" w:rsidRPr="00B70C19">
        <w:rPr>
          <w:rFonts w:ascii="Times New Roman" w:hAnsi="Times New Roman" w:cs="Times New Roman"/>
          <w:bCs/>
          <w:iCs/>
          <w:color w:val="000000" w:themeColor="text1"/>
          <w:sz w:val="22"/>
          <w:szCs w:val="22"/>
        </w:rPr>
        <w:t>.</w:t>
      </w:r>
      <w:r w:rsidR="004448A6" w:rsidRPr="00B70C19">
        <w:rPr>
          <w:rFonts w:ascii="Times New Roman" w:hAnsi="Times New Roman" w:cs="Times New Roman"/>
          <w:bCs/>
          <w:iCs/>
          <w:color w:val="000000" w:themeColor="text1"/>
          <w:sz w:val="22"/>
          <w:szCs w:val="22"/>
        </w:rPr>
        <w:t xml:space="preserve"> </w:t>
      </w:r>
      <w:r w:rsidR="005A4360" w:rsidRPr="00B70C19">
        <w:rPr>
          <w:rFonts w:ascii="Times New Roman" w:hAnsi="Times New Roman" w:cs="Times New Roman"/>
          <w:bCs/>
          <w:iCs/>
          <w:color w:val="000000" w:themeColor="text1"/>
          <w:sz w:val="22"/>
          <w:szCs w:val="22"/>
        </w:rPr>
        <w:t>For example, during the process of model switching, the phenomenon known as the "ping-pong effect" may also occur.</w:t>
      </w:r>
      <w:r w:rsidR="00C96B25" w:rsidRPr="00B70C19">
        <w:rPr>
          <w:rFonts w:ascii="Times New Roman" w:hAnsi="Times New Roman" w:cs="Times New Roman"/>
          <w:bCs/>
          <w:iCs/>
          <w:color w:val="000000" w:themeColor="text1"/>
          <w:sz w:val="22"/>
          <w:szCs w:val="22"/>
        </w:rPr>
        <w:t xml:space="preserve"> </w:t>
      </w:r>
      <w:r w:rsidR="00B51E89" w:rsidRPr="00B70C19">
        <w:rPr>
          <w:rFonts w:ascii="Times New Roman" w:hAnsi="Times New Roman" w:cs="Times New Roman"/>
          <w:bCs/>
          <w:iCs/>
          <w:color w:val="000000" w:themeColor="text1"/>
          <w:sz w:val="22"/>
          <w:szCs w:val="22"/>
        </w:rPr>
        <w:t xml:space="preserve">To guarantee robustness and account for external influences, the initiation of model failure should take into consideration multiple detection results. </w:t>
      </w:r>
    </w:p>
    <w:p w14:paraId="3400ABF0" w14:textId="6FD9677F" w:rsidR="0029765B" w:rsidRPr="00B70C19" w:rsidRDefault="009178D1" w:rsidP="00A43DF1">
      <w:pPr>
        <w:spacing w:before="80" w:after="80"/>
        <w:rPr>
          <w:bCs/>
          <w:iCs/>
          <w:color w:val="000000" w:themeColor="text1"/>
          <w:lang w:eastAsia="zh-CN"/>
        </w:rPr>
      </w:pPr>
      <w:r w:rsidRPr="00B70C19">
        <w:rPr>
          <w:bCs/>
          <w:iCs/>
          <w:color w:val="000000" w:themeColor="text1"/>
          <w:lang w:eastAsia="zh-CN"/>
        </w:rPr>
        <w:t>Wh</w:t>
      </w:r>
      <w:r w:rsidR="00EB01E7" w:rsidRPr="00B70C19">
        <w:rPr>
          <w:bCs/>
          <w:iCs/>
          <w:color w:val="000000" w:themeColor="text1"/>
          <w:lang w:eastAsia="zh-CN"/>
        </w:rPr>
        <w:t>en</w:t>
      </w:r>
      <w:r w:rsidRPr="00B70C19">
        <w:rPr>
          <w:bCs/>
          <w:iCs/>
          <w:color w:val="000000" w:themeColor="text1"/>
          <w:lang w:eastAsia="zh-CN"/>
        </w:rPr>
        <w:t xml:space="preserve"> </w:t>
      </w:r>
      <w:r w:rsidR="00B51E89" w:rsidRPr="00B70C19">
        <w:rPr>
          <w:bCs/>
          <w:iCs/>
          <w:color w:val="000000" w:themeColor="text1"/>
          <w:lang w:eastAsia="zh-CN"/>
        </w:rPr>
        <w:t>the performance metric</w:t>
      </w:r>
      <w:r w:rsidR="003454C6" w:rsidRPr="00B70C19">
        <w:rPr>
          <w:bCs/>
          <w:iCs/>
          <w:color w:val="000000" w:themeColor="text1"/>
          <w:lang w:eastAsia="zh-CN"/>
        </w:rPr>
        <w:t xml:space="preserve"> of </w:t>
      </w:r>
      <w:r w:rsidRPr="00B70C19">
        <w:rPr>
          <w:bCs/>
          <w:iCs/>
          <w:color w:val="000000" w:themeColor="text1"/>
          <w:lang w:eastAsia="zh-CN"/>
        </w:rPr>
        <w:t xml:space="preserve">a </w:t>
      </w:r>
      <w:r w:rsidR="003454C6" w:rsidRPr="00B70C19">
        <w:rPr>
          <w:bCs/>
          <w:iCs/>
          <w:color w:val="000000" w:themeColor="text1"/>
          <w:lang w:eastAsia="zh-CN"/>
        </w:rPr>
        <w:t>model</w:t>
      </w:r>
      <w:r w:rsidR="00B51E89" w:rsidRPr="00B70C19">
        <w:rPr>
          <w:bCs/>
          <w:iCs/>
          <w:color w:val="000000" w:themeColor="text1"/>
          <w:lang w:eastAsia="zh-CN"/>
        </w:rPr>
        <w:t xml:space="preserve"> drops below a pre</w:t>
      </w:r>
      <w:r w:rsidRPr="00B70C19">
        <w:rPr>
          <w:bCs/>
          <w:iCs/>
          <w:color w:val="000000" w:themeColor="text1"/>
          <w:lang w:eastAsia="zh-CN"/>
        </w:rPr>
        <w:t>-</w:t>
      </w:r>
      <w:r w:rsidR="00B51E89" w:rsidRPr="00B70C19">
        <w:rPr>
          <w:bCs/>
          <w:iCs/>
          <w:color w:val="000000" w:themeColor="text1"/>
          <w:lang w:eastAsia="zh-CN"/>
        </w:rPr>
        <w:t xml:space="preserve">defined threshold, it can be marked as </w:t>
      </w:r>
      <w:r w:rsidR="00EB01E7" w:rsidRPr="00B70C19">
        <w:rPr>
          <w:bCs/>
          <w:iCs/>
          <w:color w:val="000000" w:themeColor="text1"/>
          <w:lang w:eastAsia="zh-CN"/>
        </w:rPr>
        <w:t xml:space="preserve">one </w:t>
      </w:r>
      <w:r w:rsidR="00B51E89" w:rsidRPr="00B70C19">
        <w:rPr>
          <w:bCs/>
          <w:iCs/>
          <w:color w:val="000000" w:themeColor="text1"/>
          <w:lang w:eastAsia="zh-CN"/>
        </w:rPr>
        <w:t xml:space="preserve">failure </w:t>
      </w:r>
      <w:r w:rsidR="00EB01E7" w:rsidRPr="00B70C19">
        <w:rPr>
          <w:bCs/>
          <w:iCs/>
          <w:color w:val="000000" w:themeColor="text1"/>
          <w:lang w:eastAsia="zh-CN"/>
        </w:rPr>
        <w:t xml:space="preserve">and </w:t>
      </w:r>
      <w:r w:rsidR="003454C6" w:rsidRPr="00B70C19">
        <w:rPr>
          <w:bCs/>
          <w:iCs/>
          <w:color w:val="000000" w:themeColor="text1"/>
          <w:lang w:eastAsia="zh-CN"/>
        </w:rPr>
        <w:t xml:space="preserve">then, </w:t>
      </w:r>
      <w:r w:rsidR="00EB01E7" w:rsidRPr="00B70C19">
        <w:rPr>
          <w:bCs/>
          <w:iCs/>
          <w:color w:val="000000" w:themeColor="text1"/>
          <w:lang w:eastAsia="zh-CN"/>
        </w:rPr>
        <w:t>the</w:t>
      </w:r>
      <w:r w:rsidR="003454C6" w:rsidRPr="00B70C19">
        <w:rPr>
          <w:bCs/>
          <w:iCs/>
          <w:color w:val="000000" w:themeColor="text1"/>
          <w:lang w:eastAsia="zh-CN"/>
        </w:rPr>
        <w:t xml:space="preserve"> </w:t>
      </w:r>
      <w:r w:rsidR="00B51E89" w:rsidRPr="00B70C19">
        <w:rPr>
          <w:bCs/>
          <w:iCs/>
          <w:color w:val="000000" w:themeColor="text1"/>
          <w:lang w:eastAsia="zh-CN"/>
        </w:rPr>
        <w:t>UE/</w:t>
      </w:r>
      <w:proofErr w:type="spellStart"/>
      <w:r w:rsidR="00B51E89" w:rsidRPr="00B70C19">
        <w:rPr>
          <w:bCs/>
          <w:iCs/>
          <w:color w:val="000000" w:themeColor="text1"/>
          <w:lang w:eastAsia="zh-CN"/>
        </w:rPr>
        <w:t>gNB</w:t>
      </w:r>
      <w:proofErr w:type="spellEnd"/>
      <w:r w:rsidR="00B51E89" w:rsidRPr="00B70C19">
        <w:rPr>
          <w:bCs/>
          <w:iCs/>
          <w:color w:val="000000" w:themeColor="text1"/>
          <w:lang w:eastAsia="zh-CN"/>
        </w:rPr>
        <w:t xml:space="preserve"> </w:t>
      </w:r>
      <w:r w:rsidR="003454C6" w:rsidRPr="00B70C19">
        <w:rPr>
          <w:bCs/>
          <w:iCs/>
          <w:color w:val="000000" w:themeColor="text1"/>
          <w:lang w:eastAsia="zh-CN"/>
        </w:rPr>
        <w:t xml:space="preserve">will </w:t>
      </w:r>
      <w:r w:rsidR="00B51E89" w:rsidRPr="00B70C19">
        <w:rPr>
          <w:bCs/>
          <w:iCs/>
          <w:color w:val="000000" w:themeColor="text1"/>
          <w:lang w:eastAsia="zh-CN"/>
        </w:rPr>
        <w:t xml:space="preserve">start a failure count </w:t>
      </w:r>
      <w:r w:rsidR="003454C6" w:rsidRPr="00B70C19">
        <w:rPr>
          <w:bCs/>
          <w:iCs/>
          <w:color w:val="000000" w:themeColor="text1"/>
          <w:lang w:eastAsia="zh-CN"/>
        </w:rPr>
        <w:t>with</w:t>
      </w:r>
      <w:r w:rsidR="00B51E89" w:rsidRPr="00B70C19">
        <w:rPr>
          <w:bCs/>
          <w:iCs/>
          <w:color w:val="000000" w:themeColor="text1"/>
          <w:lang w:eastAsia="zh-CN"/>
        </w:rPr>
        <w:t xml:space="preserve"> a specific timer activated. Upon reaching the maximum allowable failure count</w:t>
      </w:r>
      <w:r w:rsidR="001D68F0" w:rsidRPr="00B70C19">
        <w:rPr>
          <w:bCs/>
          <w:iCs/>
          <w:color w:val="000000" w:themeColor="text1"/>
          <w:lang w:eastAsia="zh-CN"/>
        </w:rPr>
        <w:t xml:space="preserve"> within the timer's duration</w:t>
      </w:r>
      <w:r w:rsidR="00B51E89" w:rsidRPr="00B70C19">
        <w:rPr>
          <w:bCs/>
          <w:iCs/>
          <w:color w:val="000000" w:themeColor="text1"/>
          <w:lang w:eastAsia="zh-CN"/>
        </w:rPr>
        <w:t xml:space="preserve">, model failure </w:t>
      </w:r>
      <w:r w:rsidR="00EB01E7" w:rsidRPr="00B70C19">
        <w:rPr>
          <w:bCs/>
          <w:iCs/>
          <w:color w:val="000000" w:themeColor="text1"/>
          <w:lang w:eastAsia="zh-CN"/>
        </w:rPr>
        <w:t xml:space="preserve">can then be </w:t>
      </w:r>
      <w:r w:rsidR="00B51E89" w:rsidRPr="00B70C19">
        <w:rPr>
          <w:bCs/>
          <w:iCs/>
          <w:color w:val="000000" w:themeColor="text1"/>
          <w:lang w:eastAsia="zh-CN"/>
        </w:rPr>
        <w:t xml:space="preserve">triggered. This ensures a comprehensive approach to handling model failures </w:t>
      </w:r>
      <w:r w:rsidR="00FF451D" w:rsidRPr="00B70C19">
        <w:rPr>
          <w:bCs/>
          <w:iCs/>
          <w:color w:val="000000" w:themeColor="text1"/>
          <w:lang w:eastAsia="zh-CN"/>
        </w:rPr>
        <w:t xml:space="preserve">aligned </w:t>
      </w:r>
      <w:r w:rsidR="00B51E89" w:rsidRPr="00B70C19">
        <w:rPr>
          <w:bCs/>
          <w:iCs/>
          <w:color w:val="000000" w:themeColor="text1"/>
          <w:lang w:eastAsia="zh-CN"/>
        </w:rPr>
        <w:t>with the principles established for beam failure mechanisms.</w:t>
      </w:r>
      <w:r w:rsidR="00DA73D4" w:rsidRPr="00B70C19">
        <w:rPr>
          <w:bCs/>
          <w:iCs/>
          <w:color w:val="000000" w:themeColor="text1"/>
          <w:lang w:eastAsia="zh-CN"/>
        </w:rPr>
        <w:t xml:space="preserve"> </w:t>
      </w:r>
    </w:p>
    <w:p w14:paraId="130300CD" w14:textId="54A0B5CE" w:rsidR="001E4E3C" w:rsidRPr="00B70C19" w:rsidRDefault="00DA73D4" w:rsidP="00B02D1F">
      <w:pPr>
        <w:pStyle w:val="afa"/>
        <w:numPr>
          <w:ilvl w:val="0"/>
          <w:numId w:val="9"/>
        </w:numPr>
        <w:spacing w:before="80" w:after="80" w:line="300" w:lineRule="exact"/>
        <w:ind w:left="0" w:firstLine="0"/>
        <w:rPr>
          <w:rFonts w:ascii="Times New Roman" w:eastAsia="MS Gothic" w:hAnsi="Times New Roman" w:cs="Times New Roman"/>
          <w:b/>
          <w:color w:val="000000" w:themeColor="text1"/>
          <w:sz w:val="22"/>
          <w:szCs w:val="22"/>
          <w:lang w:eastAsia="ja-JP"/>
        </w:rPr>
      </w:pPr>
      <w:r w:rsidRPr="00B70C19">
        <w:rPr>
          <w:rFonts w:ascii="Times New Roman" w:eastAsia="MS Gothic" w:hAnsi="Times New Roman" w:cs="Times New Roman"/>
          <w:b/>
          <w:color w:val="000000" w:themeColor="text1"/>
          <w:sz w:val="22"/>
          <w:szCs w:val="22"/>
          <w:lang w:eastAsia="ja-JP"/>
        </w:rPr>
        <w:t xml:space="preserve">: </w:t>
      </w:r>
      <w:r w:rsidR="004E5B12" w:rsidRPr="00B70C19">
        <w:rPr>
          <w:rFonts w:ascii="Times New Roman" w:hAnsi="Times New Roman" w:cs="Times New Roman"/>
          <w:b/>
          <w:color w:val="000000" w:themeColor="text1"/>
          <w:sz w:val="22"/>
          <w:szCs w:val="22"/>
        </w:rPr>
        <w:t xml:space="preserve">Model failure is determined by the performance metrics that are calculated multiple times over a specific time period. </w:t>
      </w:r>
    </w:p>
    <w:p w14:paraId="20411EBE" w14:textId="77777777" w:rsidR="00942129" w:rsidRPr="00B70C19" w:rsidRDefault="00942129" w:rsidP="004F4E2A">
      <w:pPr>
        <w:pStyle w:val="afa"/>
        <w:spacing w:before="80" w:after="80" w:line="300" w:lineRule="exact"/>
        <w:ind w:left="0"/>
        <w:rPr>
          <w:rFonts w:ascii="Times New Roman" w:hAnsi="Times New Roman" w:cs="Times New Roman"/>
          <w:b/>
          <w:color w:val="000000" w:themeColor="text1"/>
          <w:sz w:val="22"/>
          <w:szCs w:val="22"/>
        </w:rPr>
      </w:pPr>
    </w:p>
    <w:p w14:paraId="053C3A7B" w14:textId="089C5586" w:rsidR="00CD7400" w:rsidRPr="00B70C19" w:rsidRDefault="00842220" w:rsidP="009567CB">
      <w:pPr>
        <w:pStyle w:val="1"/>
        <w:spacing w:before="240" w:after="240"/>
        <w:ind w:left="431" w:hanging="431"/>
        <w:rPr>
          <w:color w:val="000000" w:themeColor="text1"/>
          <w:sz w:val="24"/>
          <w:lang w:eastAsia="zh-CN"/>
        </w:rPr>
      </w:pPr>
      <w:r w:rsidRPr="00B70C19">
        <w:rPr>
          <w:color w:val="000000" w:themeColor="text1"/>
          <w:sz w:val="24"/>
          <w:lang w:eastAsia="zh-CN"/>
        </w:rPr>
        <w:t>Conclusions</w:t>
      </w:r>
    </w:p>
    <w:p w14:paraId="0E81BA61" w14:textId="2D5A76BD" w:rsidR="00AA2D9F" w:rsidRPr="00B70C19" w:rsidRDefault="00345197" w:rsidP="004C4F29">
      <w:pPr>
        <w:spacing w:before="80" w:after="80"/>
        <w:rPr>
          <w:color w:val="000000" w:themeColor="text1"/>
          <w:lang w:eastAsia="ja-JP"/>
        </w:rPr>
      </w:pPr>
      <w:r w:rsidRPr="00B70C19">
        <w:rPr>
          <w:color w:val="000000" w:themeColor="text1"/>
          <w:lang w:eastAsia="zh-CN"/>
        </w:rPr>
        <w:t xml:space="preserve">Finally, allow us to </w:t>
      </w:r>
      <w:r w:rsidR="0068704C" w:rsidRPr="00B70C19">
        <w:rPr>
          <w:color w:val="000000" w:themeColor="text1"/>
          <w:lang w:eastAsia="zh-CN"/>
        </w:rPr>
        <w:t xml:space="preserve">repeat our </w:t>
      </w:r>
      <w:r w:rsidR="00387AA7" w:rsidRPr="00B70C19">
        <w:rPr>
          <w:color w:val="000000" w:themeColor="text1"/>
          <w:lang w:eastAsia="zh-CN"/>
        </w:rPr>
        <w:t>proposal</w:t>
      </w:r>
      <w:r w:rsidR="000E1626" w:rsidRPr="00B70C19">
        <w:rPr>
          <w:color w:val="000000" w:themeColor="text1"/>
          <w:lang w:eastAsia="zh-CN"/>
        </w:rPr>
        <w:t>s</w:t>
      </w:r>
      <w:r w:rsidR="00EB50F7" w:rsidRPr="00B70C19">
        <w:rPr>
          <w:color w:val="000000" w:themeColor="text1"/>
          <w:lang w:eastAsia="zh-CN"/>
        </w:rPr>
        <w:t xml:space="preserve"> to draw attention</w:t>
      </w:r>
      <w:r w:rsidR="001731EB" w:rsidRPr="00B70C19">
        <w:rPr>
          <w:color w:val="000000" w:themeColor="text1"/>
          <w:lang w:eastAsia="zh-CN"/>
        </w:rPr>
        <w:t>.</w:t>
      </w:r>
    </w:p>
    <w:p w14:paraId="7505EF70" w14:textId="7B2AF456" w:rsidR="00D97C55" w:rsidRPr="00B70C19" w:rsidRDefault="00D97C55" w:rsidP="00D97C55">
      <w:pPr>
        <w:pStyle w:val="afa"/>
        <w:numPr>
          <w:ilvl w:val="0"/>
          <w:numId w:val="7"/>
        </w:numPr>
        <w:spacing w:before="200" w:after="200" w:line="300" w:lineRule="exact"/>
        <w:rPr>
          <w:rFonts w:ascii="Times New Roman" w:eastAsia="MS Gothic" w:hAnsi="Times New Roman" w:cs="Times New Roman"/>
          <w:b/>
          <w:color w:val="000000" w:themeColor="text1"/>
          <w:lang w:eastAsia="ja-JP"/>
        </w:rPr>
      </w:pPr>
      <w:r w:rsidRPr="00B70C19">
        <w:rPr>
          <w:rFonts w:ascii="Times New Roman" w:eastAsia="MS Gothic" w:hAnsi="Times New Roman" w:cs="Times New Roman"/>
          <w:b/>
          <w:color w:val="000000" w:themeColor="text1"/>
          <w:sz w:val="22"/>
          <w:szCs w:val="22"/>
          <w:lang w:eastAsia="ja-JP"/>
        </w:rPr>
        <w:t xml:space="preserve">: </w:t>
      </w:r>
      <w:r w:rsidR="00203345" w:rsidRPr="00B70C19">
        <w:rPr>
          <w:rFonts w:ascii="Times New Roman" w:eastAsia="MS Gothic" w:hAnsi="Times New Roman" w:cs="Times New Roman"/>
          <w:b/>
          <w:color w:val="000000" w:themeColor="text1"/>
          <w:sz w:val="22"/>
          <w:szCs w:val="22"/>
          <w:lang w:eastAsia="ja-JP"/>
        </w:rPr>
        <w:t>For the UE-side model, regarding the reporting of inference content, support beam information for the predicted Top K beams among a set of beams, along with probability-related information for these beams.</w:t>
      </w:r>
    </w:p>
    <w:p w14:paraId="68B235FE" w14:textId="0ECDF803" w:rsidR="00F94B14" w:rsidRPr="00B70C19" w:rsidRDefault="00F94B14" w:rsidP="00B70C19">
      <w:pPr>
        <w:pStyle w:val="afa"/>
        <w:numPr>
          <w:ilvl w:val="0"/>
          <w:numId w:val="7"/>
        </w:numPr>
        <w:spacing w:before="200" w:after="200" w:line="300" w:lineRule="exact"/>
        <w:rPr>
          <w:rFonts w:ascii="Times New Roman" w:eastAsia="MS Gothic" w:hAnsi="Times New Roman" w:cs="Times New Roman"/>
          <w:b/>
          <w:color w:val="000000" w:themeColor="text1"/>
          <w:sz w:val="22"/>
          <w:szCs w:val="22"/>
          <w:lang w:eastAsia="ja-JP"/>
        </w:rPr>
      </w:pPr>
      <w:r w:rsidRPr="00B70C19">
        <w:rPr>
          <w:rFonts w:ascii="Times New Roman" w:hAnsi="Times New Roman" w:cs="Times New Roman" w:hint="eastAsia"/>
          <w:b/>
          <w:color w:val="000000" w:themeColor="text1"/>
          <w:sz w:val="22"/>
          <w:szCs w:val="22"/>
        </w:rPr>
        <w:t>:</w:t>
      </w:r>
      <w:r w:rsidR="00D0169F">
        <w:rPr>
          <w:rFonts w:ascii="Times New Roman" w:hAnsi="Times New Roman" w:cs="Times New Roman" w:hint="eastAsia"/>
          <w:b/>
          <w:color w:val="000000" w:themeColor="text1"/>
          <w:sz w:val="22"/>
          <w:szCs w:val="22"/>
        </w:rPr>
        <w:t xml:space="preserve"> For model monitoring, </w:t>
      </w:r>
      <w:r w:rsidRPr="00B70C19">
        <w:rPr>
          <w:rFonts w:ascii="Times New Roman" w:eastAsia="MS Gothic" w:hAnsi="Times New Roman" w:cs="Times New Roman"/>
          <w:b/>
          <w:color w:val="000000" w:themeColor="text1"/>
          <w:sz w:val="22"/>
          <w:szCs w:val="22"/>
          <w:lang w:eastAsia="ja-JP"/>
        </w:rPr>
        <w:t>If the beam ID of one of the Top M beams is included in the Top K predicted beams, and the corresponding RSRP difference between the measured and predicted values falls within a predefined acceptable threshold, then the prediction can be considered correct.</w:t>
      </w:r>
      <w:r w:rsidR="00D0169F">
        <w:rPr>
          <w:rFonts w:ascii="Times New Roman" w:hAnsi="Times New Roman" w:cs="Times New Roman" w:hint="eastAsia"/>
          <w:b/>
          <w:color w:val="000000" w:themeColor="text1"/>
          <w:sz w:val="22"/>
          <w:szCs w:val="22"/>
        </w:rPr>
        <w:t xml:space="preserve"> </w:t>
      </w:r>
    </w:p>
    <w:p w14:paraId="712FAB95" w14:textId="2CD23EF0" w:rsidR="00F94B14" w:rsidRPr="00B70C19" w:rsidRDefault="00F94B14" w:rsidP="00B70C19">
      <w:pPr>
        <w:pStyle w:val="afa"/>
        <w:numPr>
          <w:ilvl w:val="0"/>
          <w:numId w:val="7"/>
        </w:numPr>
        <w:spacing w:before="200" w:after="200" w:line="300" w:lineRule="exact"/>
        <w:rPr>
          <w:rFonts w:ascii="Times New Roman" w:eastAsia="MS Gothic" w:hAnsi="Times New Roman" w:cs="Times New Roman"/>
          <w:b/>
          <w:color w:val="000000" w:themeColor="text1"/>
          <w:sz w:val="22"/>
          <w:szCs w:val="22"/>
          <w:lang w:eastAsia="ja-JP"/>
        </w:rPr>
      </w:pPr>
      <w:r w:rsidRPr="00B70C19">
        <w:rPr>
          <w:rFonts w:ascii="Times New Roman" w:hAnsi="Times New Roman" w:cs="Times New Roman" w:hint="eastAsia"/>
          <w:b/>
          <w:color w:val="000000" w:themeColor="text1"/>
        </w:rPr>
        <w:t>:</w:t>
      </w:r>
      <w:r w:rsidRPr="00B70C19">
        <w:rPr>
          <w:rFonts w:ascii="Times New Roman" w:hAnsi="Times New Roman" w:cs="Times New Roman" w:hint="eastAsia"/>
          <w:b/>
          <w:color w:val="000000" w:themeColor="text1"/>
          <w:sz w:val="22"/>
          <w:szCs w:val="22"/>
        </w:rPr>
        <w:t xml:space="preserve"> </w:t>
      </w:r>
      <w:r w:rsidRPr="00B70C19">
        <w:rPr>
          <w:rFonts w:ascii="Times New Roman" w:eastAsia="MS Gothic" w:hAnsi="Times New Roman" w:cs="Times New Roman"/>
          <w:b/>
          <w:color w:val="000000" w:themeColor="text1"/>
          <w:sz w:val="22"/>
          <w:szCs w:val="22"/>
          <w:lang w:eastAsia="ja-JP"/>
        </w:rPr>
        <w:t>Support defining the mapping between the resources for Set A and the resources for monitoring, which can be configured in RRC.</w:t>
      </w:r>
    </w:p>
    <w:p w14:paraId="1BC2D469" w14:textId="77777777" w:rsidR="00575FB4" w:rsidRPr="00575FB4" w:rsidRDefault="00F94B14" w:rsidP="00575FB4">
      <w:pPr>
        <w:pStyle w:val="afa"/>
        <w:numPr>
          <w:ilvl w:val="0"/>
          <w:numId w:val="7"/>
        </w:numPr>
        <w:spacing w:before="200" w:after="200" w:line="300" w:lineRule="exact"/>
        <w:rPr>
          <w:rFonts w:ascii="Times New Roman" w:hAnsi="Times New Roman" w:cs="Times New Roman"/>
          <w:b/>
          <w:color w:val="000000" w:themeColor="text1"/>
          <w:sz w:val="22"/>
          <w:szCs w:val="22"/>
        </w:rPr>
      </w:pPr>
      <w:r w:rsidRPr="00B70C19">
        <w:rPr>
          <w:rFonts w:ascii="Times New Roman" w:hAnsi="Times New Roman" w:cs="Times New Roman" w:hint="eastAsia"/>
          <w:b/>
          <w:color w:val="000000" w:themeColor="text1"/>
        </w:rPr>
        <w:t>:</w:t>
      </w:r>
      <w:r w:rsidRPr="00B70C19">
        <w:rPr>
          <w:rFonts w:ascii="Times New Roman" w:hAnsi="Times New Roman" w:cs="Times New Roman" w:hint="eastAsia"/>
          <w:b/>
          <w:color w:val="000000" w:themeColor="text1"/>
          <w:sz w:val="22"/>
          <w:szCs w:val="22"/>
        </w:rPr>
        <w:t xml:space="preserve"> </w:t>
      </w:r>
      <w:r w:rsidR="00575FB4" w:rsidRPr="00575FB4">
        <w:rPr>
          <w:rFonts w:ascii="Times New Roman" w:hAnsi="Times New Roman" w:cs="Times New Roman"/>
          <w:b/>
          <w:color w:val="000000" w:themeColor="text1"/>
          <w:sz w:val="22"/>
          <w:szCs w:val="22"/>
        </w:rPr>
        <w:t>For UE-side model monitoring of Type 1 Option 2 (when applicable), the configuration for monitoring:</w:t>
      </w:r>
    </w:p>
    <w:p w14:paraId="1C5B8DD9" w14:textId="77777777" w:rsidR="00575FB4" w:rsidRPr="00575FB4" w:rsidRDefault="00575FB4" w:rsidP="00575FB4">
      <w:pPr>
        <w:pStyle w:val="afa"/>
        <w:numPr>
          <w:ilvl w:val="1"/>
          <w:numId w:val="7"/>
        </w:numPr>
        <w:spacing w:before="200" w:after="200" w:line="300" w:lineRule="exact"/>
        <w:rPr>
          <w:rFonts w:ascii="Times New Roman" w:hAnsi="Times New Roman" w:cs="Times New Roman"/>
          <w:b/>
          <w:color w:val="000000" w:themeColor="text1"/>
          <w:sz w:val="22"/>
          <w:szCs w:val="22"/>
        </w:rPr>
      </w:pPr>
      <w:r w:rsidRPr="00575FB4">
        <w:rPr>
          <w:rFonts w:ascii="Times New Roman" w:hAnsi="Times New Roman" w:cs="Times New Roman"/>
          <w:b/>
          <w:color w:val="000000" w:themeColor="text1"/>
          <w:sz w:val="22"/>
          <w:szCs w:val="22"/>
        </w:rPr>
        <w:t xml:space="preserve">For BM-Case 1, the transmission occasion of monitoring resources should be close to the transmission occasion of the resource for Set B. </w:t>
      </w:r>
    </w:p>
    <w:p w14:paraId="46EB4D26" w14:textId="7F5D7F2A" w:rsidR="00F94B14" w:rsidRPr="00B70C19" w:rsidRDefault="00575FB4" w:rsidP="00575FB4">
      <w:pPr>
        <w:pStyle w:val="afa"/>
        <w:numPr>
          <w:ilvl w:val="1"/>
          <w:numId w:val="7"/>
        </w:numPr>
        <w:spacing w:before="200" w:after="200" w:line="300" w:lineRule="exact"/>
        <w:rPr>
          <w:rFonts w:ascii="Times New Roman" w:hAnsi="Times New Roman" w:cs="Times New Roman"/>
          <w:b/>
          <w:color w:val="000000" w:themeColor="text1"/>
          <w:sz w:val="22"/>
          <w:szCs w:val="22"/>
        </w:rPr>
      </w:pPr>
      <w:r w:rsidRPr="00575FB4">
        <w:rPr>
          <w:rFonts w:ascii="Times New Roman" w:hAnsi="Times New Roman" w:cs="Times New Roman"/>
          <w:b/>
          <w:color w:val="000000" w:themeColor="text1"/>
          <w:sz w:val="22"/>
          <w:szCs w:val="22"/>
        </w:rPr>
        <w:t xml:space="preserve">For BM-Case 2, the transmission occasion of monitoring resources should correspond to or be close to the associated prediction time. </w:t>
      </w:r>
      <w:r w:rsidR="00F94B14" w:rsidRPr="00B70C19">
        <w:rPr>
          <w:rFonts w:ascii="Times New Roman" w:hAnsi="Times New Roman" w:cs="Times New Roman" w:hint="eastAsia"/>
          <w:b/>
          <w:color w:val="000000" w:themeColor="text1"/>
          <w:sz w:val="22"/>
          <w:szCs w:val="22"/>
        </w:rPr>
        <w:t xml:space="preserve"> </w:t>
      </w:r>
    </w:p>
    <w:p w14:paraId="4F4744A3" w14:textId="38A931EB" w:rsidR="008B77E2" w:rsidRPr="00B70C19" w:rsidRDefault="00150C6E" w:rsidP="004C4F29">
      <w:pPr>
        <w:pStyle w:val="afa"/>
        <w:numPr>
          <w:ilvl w:val="0"/>
          <w:numId w:val="7"/>
        </w:numPr>
        <w:spacing w:before="200" w:after="80" w:line="300" w:lineRule="exact"/>
        <w:rPr>
          <w:rFonts w:ascii="Times New Roman" w:eastAsia="MS Gothic" w:hAnsi="Times New Roman" w:cs="Times New Roman"/>
          <w:b/>
          <w:color w:val="000000" w:themeColor="text1"/>
          <w:sz w:val="22"/>
          <w:szCs w:val="22"/>
          <w:lang w:eastAsia="ja-JP"/>
        </w:rPr>
      </w:pPr>
      <w:r w:rsidRPr="00B70C19">
        <w:rPr>
          <w:rFonts w:ascii="Times New Roman" w:hAnsi="Times New Roman" w:cs="Times New Roman"/>
          <w:b/>
          <w:color w:val="000000" w:themeColor="text1"/>
          <w:sz w:val="22"/>
          <w:szCs w:val="22"/>
        </w:rPr>
        <w:lastRenderedPageBreak/>
        <w:t xml:space="preserve">: </w:t>
      </w:r>
      <w:r w:rsidR="00D91356" w:rsidRPr="00D91356">
        <w:rPr>
          <w:rFonts w:ascii="Times New Roman" w:hAnsi="Times New Roman" w:cs="Times New Roman"/>
          <w:b/>
          <w:bCs/>
          <w:color w:val="000000" w:themeColor="text1"/>
          <w:sz w:val="22"/>
          <w:szCs w:val="22"/>
        </w:rPr>
        <w:t>Support further investigation into the scenario where the resource set(s) configured for monitoring does not include the Top K predicted beams</w:t>
      </w:r>
      <w:r w:rsidR="004E5E4D" w:rsidRPr="00B70C19">
        <w:rPr>
          <w:rFonts w:ascii="Times New Roman" w:hAnsi="Times New Roman" w:cs="Times New Roman"/>
          <w:b/>
          <w:color w:val="000000" w:themeColor="text1"/>
          <w:sz w:val="22"/>
          <w:szCs w:val="22"/>
        </w:rPr>
        <w:t>.</w:t>
      </w:r>
    </w:p>
    <w:p w14:paraId="5A2A3E0D" w14:textId="77777777" w:rsidR="00E96527" w:rsidRPr="00B70C19" w:rsidRDefault="00E96527" w:rsidP="00FE5356">
      <w:pPr>
        <w:pStyle w:val="afa"/>
        <w:numPr>
          <w:ilvl w:val="0"/>
          <w:numId w:val="7"/>
        </w:numPr>
        <w:spacing w:before="200" w:after="200" w:line="300" w:lineRule="exact"/>
        <w:rPr>
          <w:rFonts w:ascii="Times New Roman" w:eastAsia="MS Gothic" w:hAnsi="Times New Roman" w:cs="Times New Roman"/>
          <w:b/>
          <w:color w:val="000000" w:themeColor="text1"/>
          <w:lang w:eastAsia="ja-JP"/>
        </w:rPr>
      </w:pPr>
      <w:r w:rsidRPr="00B70C19">
        <w:rPr>
          <w:rFonts w:ascii="Times New Roman" w:hAnsi="Times New Roman" w:cs="Times New Roman"/>
          <w:b/>
          <w:color w:val="000000" w:themeColor="text1"/>
          <w:sz w:val="22"/>
          <w:szCs w:val="22"/>
        </w:rPr>
        <w:t xml:space="preserve">: </w:t>
      </w:r>
      <w:r w:rsidRPr="00B70C19">
        <w:rPr>
          <w:rFonts w:ascii="Times New Roman" w:eastAsia="MS Gothic" w:hAnsi="Times New Roman" w:cs="Times New Roman"/>
          <w:b/>
          <w:color w:val="000000" w:themeColor="text1"/>
          <w:sz w:val="22"/>
          <w:szCs w:val="22"/>
          <w:lang w:eastAsia="ja-JP"/>
        </w:rPr>
        <w:t xml:space="preserve">Support for defining event(s) to trigger reporting for monitoring, </w:t>
      </w:r>
    </w:p>
    <w:p w14:paraId="219B4FB7" w14:textId="77777777" w:rsidR="00E96527" w:rsidRPr="00B70C19" w:rsidRDefault="00E96527" w:rsidP="00FE5356">
      <w:pPr>
        <w:pStyle w:val="afa"/>
        <w:numPr>
          <w:ilvl w:val="1"/>
          <w:numId w:val="27"/>
        </w:numPr>
        <w:spacing w:before="200" w:after="200" w:line="300" w:lineRule="exact"/>
        <w:rPr>
          <w:rFonts w:ascii="Times New Roman" w:eastAsia="MS Gothic" w:hAnsi="Times New Roman" w:cs="Times New Roman"/>
          <w:b/>
          <w:color w:val="000000" w:themeColor="text1"/>
          <w:lang w:eastAsia="ja-JP"/>
        </w:rPr>
      </w:pPr>
      <w:r w:rsidRPr="00B70C19">
        <w:rPr>
          <w:rFonts w:ascii="Times New Roman" w:eastAsia="MS Gothic" w:hAnsi="Times New Roman" w:cs="Times New Roman"/>
          <w:b/>
          <w:color w:val="000000" w:themeColor="text1"/>
          <w:sz w:val="22"/>
          <w:szCs w:val="22"/>
          <w:lang w:eastAsia="ja-JP"/>
        </w:rPr>
        <w:t>when the measured RSRP differs from the predicted RSRP for the same beam in BM-Case 1.</w:t>
      </w:r>
      <w:r w:rsidRPr="00B70C19">
        <w:rPr>
          <w:rFonts w:ascii="Times New Roman" w:hAnsi="Times New Roman" w:cs="Times New Roman"/>
          <w:b/>
          <w:color w:val="000000" w:themeColor="text1"/>
          <w:sz w:val="22"/>
          <w:szCs w:val="22"/>
        </w:rPr>
        <w:t xml:space="preserve"> </w:t>
      </w:r>
    </w:p>
    <w:p w14:paraId="5E4DF4E6" w14:textId="77777777" w:rsidR="00E96527" w:rsidRPr="00B70C19" w:rsidRDefault="00E96527" w:rsidP="00FE5356">
      <w:pPr>
        <w:pStyle w:val="afa"/>
        <w:numPr>
          <w:ilvl w:val="1"/>
          <w:numId w:val="27"/>
        </w:numPr>
        <w:spacing w:before="200" w:after="200" w:line="300" w:lineRule="exact"/>
        <w:rPr>
          <w:rFonts w:ascii="Times New Roman" w:eastAsia="MS Gothic" w:hAnsi="Times New Roman" w:cs="Times New Roman"/>
          <w:b/>
          <w:color w:val="000000" w:themeColor="text1"/>
          <w:lang w:eastAsia="ja-JP"/>
        </w:rPr>
      </w:pPr>
      <w:r w:rsidRPr="00B70C19">
        <w:rPr>
          <w:rFonts w:ascii="Times New Roman" w:hAnsi="Times New Roman" w:cs="Times New Roman"/>
          <w:b/>
          <w:color w:val="000000" w:themeColor="text1"/>
          <w:sz w:val="22"/>
          <w:szCs w:val="22"/>
        </w:rPr>
        <w:t>when the multiple prediction results for the same future time instance vary significantly in BM-Case2.</w:t>
      </w:r>
    </w:p>
    <w:p w14:paraId="7BCB9532" w14:textId="10BFD180" w:rsidR="008B77E2" w:rsidRPr="00B70C19" w:rsidRDefault="00E96527" w:rsidP="0021537D">
      <w:pPr>
        <w:pStyle w:val="afa"/>
        <w:numPr>
          <w:ilvl w:val="0"/>
          <w:numId w:val="7"/>
        </w:numPr>
        <w:spacing w:before="200" w:after="80" w:line="300" w:lineRule="exact"/>
        <w:rPr>
          <w:rFonts w:ascii="Times New Roman" w:eastAsia="MS Gothic" w:hAnsi="Times New Roman" w:cs="Times New Roman"/>
          <w:b/>
          <w:color w:val="000000" w:themeColor="text1"/>
          <w:sz w:val="22"/>
          <w:szCs w:val="22"/>
          <w:lang w:eastAsia="ja-JP"/>
        </w:rPr>
      </w:pPr>
      <w:r w:rsidRPr="00B70C19">
        <w:rPr>
          <w:rFonts w:ascii="Times New Roman" w:hAnsi="Times New Roman" w:cs="Times New Roman"/>
          <w:b/>
          <w:color w:val="000000" w:themeColor="text1"/>
          <w:sz w:val="22"/>
          <w:szCs w:val="22"/>
        </w:rPr>
        <w:t xml:space="preserve">: </w:t>
      </w:r>
      <w:r w:rsidRPr="00B70C19">
        <w:rPr>
          <w:rFonts w:ascii="Times New Roman" w:eastAsia="MS Gothic" w:hAnsi="Times New Roman" w:cs="Times New Roman"/>
          <w:b/>
          <w:color w:val="000000" w:themeColor="text1"/>
          <w:sz w:val="22"/>
          <w:szCs w:val="22"/>
          <w:lang w:eastAsia="ja-JP"/>
        </w:rPr>
        <w:t xml:space="preserve">For BM-Case2, Further study is needed to reduce measurement overhead based on the RS resource set configured by </w:t>
      </w:r>
      <w:r w:rsidRPr="00B70C19">
        <w:rPr>
          <w:rFonts w:ascii="Times New Roman" w:hAnsi="Times New Roman" w:cs="Times New Roman"/>
          <w:b/>
          <w:color w:val="000000" w:themeColor="text1"/>
          <w:sz w:val="22"/>
          <w:szCs w:val="22"/>
        </w:rPr>
        <w:t xml:space="preserve">NW </w:t>
      </w:r>
      <w:r w:rsidRPr="00B70C19">
        <w:rPr>
          <w:rFonts w:ascii="Times New Roman" w:eastAsia="MS Gothic" w:hAnsi="Times New Roman" w:cs="Times New Roman"/>
          <w:b/>
          <w:color w:val="000000" w:themeColor="text1"/>
          <w:sz w:val="22"/>
          <w:szCs w:val="22"/>
          <w:lang w:eastAsia="ja-JP"/>
        </w:rPr>
        <w:t>in model monitoring</w:t>
      </w:r>
      <w:r w:rsidRPr="00B70C19">
        <w:rPr>
          <w:rFonts w:ascii="Times New Roman" w:hAnsi="Times New Roman" w:cs="Times New Roman"/>
          <w:b/>
          <w:color w:val="000000" w:themeColor="text1"/>
          <w:sz w:val="22"/>
          <w:szCs w:val="22"/>
        </w:rPr>
        <w:t>.</w:t>
      </w:r>
    </w:p>
    <w:p w14:paraId="0EBC8ABE" w14:textId="001B140E" w:rsidR="008B77E2" w:rsidRPr="00B70C19" w:rsidRDefault="008B77E2" w:rsidP="003A554E">
      <w:pPr>
        <w:pStyle w:val="afa"/>
        <w:numPr>
          <w:ilvl w:val="0"/>
          <w:numId w:val="7"/>
        </w:numPr>
        <w:spacing w:before="200" w:after="80" w:line="300" w:lineRule="exact"/>
        <w:rPr>
          <w:rFonts w:ascii="Times New Roman" w:eastAsia="MS Gothic" w:hAnsi="Times New Roman" w:cs="Times New Roman"/>
          <w:b/>
          <w:color w:val="000000" w:themeColor="text1"/>
          <w:sz w:val="22"/>
          <w:szCs w:val="22"/>
          <w:lang w:eastAsia="ja-JP"/>
        </w:rPr>
      </w:pPr>
      <w:r w:rsidRPr="00B70C19">
        <w:rPr>
          <w:rFonts w:ascii="Times New Roman" w:hAnsi="Times New Roman" w:cs="Times New Roman"/>
          <w:b/>
          <w:color w:val="000000" w:themeColor="text1"/>
          <w:sz w:val="22"/>
          <w:szCs w:val="22"/>
        </w:rPr>
        <w:t>:</w:t>
      </w:r>
      <w:r w:rsidR="000515A1" w:rsidRPr="00B70C19">
        <w:rPr>
          <w:rFonts w:ascii="Times New Roman" w:hAnsi="Times New Roman" w:cs="Times New Roman"/>
          <w:b/>
          <w:color w:val="000000" w:themeColor="text1"/>
          <w:sz w:val="22"/>
          <w:szCs w:val="22"/>
        </w:rPr>
        <w:t xml:space="preserve"> </w:t>
      </w:r>
      <w:r w:rsidR="004E5B12" w:rsidRPr="00B70C19">
        <w:rPr>
          <w:rFonts w:ascii="Times New Roman" w:eastAsia="MS Gothic" w:hAnsi="Times New Roman" w:cs="Times New Roman"/>
          <w:b/>
          <w:color w:val="000000" w:themeColor="text1"/>
          <w:sz w:val="22"/>
          <w:szCs w:val="22"/>
          <w:lang w:eastAsia="ja-JP"/>
        </w:rPr>
        <w:t>Model failure is determined by the performance metrics that are calculated multiple times over a specific time period.</w:t>
      </w:r>
    </w:p>
    <w:p w14:paraId="1B9EE1CA" w14:textId="796718BB" w:rsidR="00937A8D" w:rsidRPr="00B70C19" w:rsidRDefault="00937A8D" w:rsidP="00163AC8">
      <w:pPr>
        <w:pStyle w:val="afa"/>
        <w:spacing w:after="80"/>
        <w:ind w:left="0"/>
        <w:rPr>
          <w:rFonts w:ascii="Times New Roman" w:hAnsi="Times New Roman" w:cs="Times New Roman"/>
          <w:b/>
          <w:color w:val="000000" w:themeColor="text1"/>
          <w:szCs w:val="24"/>
        </w:rPr>
      </w:pPr>
    </w:p>
    <w:p w14:paraId="1A7ED4E3" w14:textId="05946991" w:rsidR="002348EF" w:rsidRPr="00B70C19" w:rsidRDefault="002348EF" w:rsidP="009567CB">
      <w:pPr>
        <w:pStyle w:val="1"/>
        <w:spacing w:before="240" w:after="240"/>
        <w:ind w:left="431" w:hanging="431"/>
        <w:rPr>
          <w:color w:val="000000" w:themeColor="text1"/>
          <w:sz w:val="24"/>
          <w:lang w:eastAsia="zh-CN"/>
        </w:rPr>
      </w:pPr>
      <w:r w:rsidRPr="00B70C19">
        <w:rPr>
          <w:color w:val="000000" w:themeColor="text1"/>
          <w:sz w:val="24"/>
          <w:lang w:eastAsia="zh-CN"/>
        </w:rPr>
        <w:t>Reference</w:t>
      </w:r>
    </w:p>
    <w:p w14:paraId="3C62BE88" w14:textId="4BD6AFFF" w:rsidR="00431362" w:rsidRPr="00B70C19" w:rsidRDefault="009605DC">
      <w:pPr>
        <w:pStyle w:val="afa"/>
        <w:numPr>
          <w:ilvl w:val="0"/>
          <w:numId w:val="6"/>
        </w:numPr>
        <w:spacing w:before="80" w:after="80"/>
        <w:ind w:left="357" w:hanging="357"/>
        <w:rPr>
          <w:rFonts w:ascii="Times New Roman" w:hAnsi="Times New Roman" w:cs="Times New Roman"/>
          <w:color w:val="000000" w:themeColor="text1"/>
          <w:sz w:val="22"/>
          <w:szCs w:val="22"/>
        </w:rPr>
      </w:pPr>
      <w:r w:rsidRPr="00B70C19">
        <w:rPr>
          <w:rFonts w:ascii="Times New Roman" w:hAnsi="Times New Roman" w:cs="Times New Roman"/>
          <w:color w:val="000000" w:themeColor="text1"/>
          <w:sz w:val="22"/>
          <w:szCs w:val="22"/>
        </w:rPr>
        <w:t xml:space="preserve">3GPP </w:t>
      </w:r>
      <w:r w:rsidR="006427B4" w:rsidRPr="00B70C19">
        <w:rPr>
          <w:rFonts w:ascii="Times New Roman" w:hAnsi="Times New Roman" w:cs="Times New Roman"/>
          <w:color w:val="000000" w:themeColor="text1"/>
          <w:sz w:val="22"/>
          <w:szCs w:val="22"/>
        </w:rPr>
        <w:t>TR 38.843 Study on Artificial Intelligence (AI)/Machine Learning (ML) for NR air interface.</w:t>
      </w:r>
    </w:p>
    <w:p w14:paraId="07608B44" w14:textId="4110CAE3" w:rsidR="00756C65" w:rsidRPr="00B70C19" w:rsidRDefault="00071DA8">
      <w:pPr>
        <w:pStyle w:val="afa"/>
        <w:numPr>
          <w:ilvl w:val="0"/>
          <w:numId w:val="6"/>
        </w:numPr>
        <w:spacing w:before="80" w:after="80"/>
        <w:rPr>
          <w:rFonts w:ascii="Times New Roman" w:hAnsi="Times New Roman" w:cs="Times New Roman"/>
          <w:color w:val="000000" w:themeColor="text1"/>
          <w:sz w:val="22"/>
          <w:szCs w:val="22"/>
        </w:rPr>
      </w:pPr>
      <w:r w:rsidRPr="00B70C19">
        <w:rPr>
          <w:rFonts w:ascii="Times New Roman" w:hAnsi="Times New Roman" w:cs="Times New Roman"/>
          <w:color w:val="000000" w:themeColor="text1"/>
          <w:sz w:val="22"/>
          <w:szCs w:val="22"/>
        </w:rPr>
        <w:t>R1-2501595</w:t>
      </w:r>
      <w:r w:rsidR="00677EB9" w:rsidRPr="00B70C19">
        <w:rPr>
          <w:rFonts w:ascii="Times New Roman" w:hAnsi="Times New Roman" w:cs="Times New Roman"/>
          <w:color w:val="000000" w:themeColor="text1"/>
          <w:sz w:val="22"/>
          <w:szCs w:val="22"/>
        </w:rPr>
        <w:t xml:space="preserve">   </w:t>
      </w:r>
      <w:r w:rsidR="00756C65" w:rsidRPr="00B70C19">
        <w:rPr>
          <w:rFonts w:ascii="Times New Roman" w:hAnsi="Times New Roman" w:cs="Times New Roman"/>
          <w:color w:val="000000" w:themeColor="text1"/>
          <w:sz w:val="22"/>
          <w:szCs w:val="22"/>
        </w:rPr>
        <w:t>FL summary #</w:t>
      </w:r>
      <w:r w:rsidRPr="00B70C19">
        <w:rPr>
          <w:rFonts w:ascii="Times New Roman" w:hAnsi="Times New Roman" w:cs="Times New Roman" w:hint="eastAsia"/>
          <w:color w:val="000000" w:themeColor="text1"/>
          <w:sz w:val="22"/>
          <w:szCs w:val="22"/>
        </w:rPr>
        <w:t>6</w:t>
      </w:r>
      <w:r w:rsidRPr="00B70C19">
        <w:rPr>
          <w:rFonts w:ascii="Times New Roman" w:hAnsi="Times New Roman" w:cs="Times New Roman"/>
          <w:color w:val="000000" w:themeColor="text1"/>
          <w:sz w:val="22"/>
          <w:szCs w:val="22"/>
        </w:rPr>
        <w:t xml:space="preserve"> </w:t>
      </w:r>
      <w:r w:rsidR="00756C65" w:rsidRPr="00B70C19">
        <w:rPr>
          <w:rFonts w:ascii="Times New Roman" w:hAnsi="Times New Roman" w:cs="Times New Roman"/>
          <w:color w:val="000000" w:themeColor="text1"/>
          <w:sz w:val="22"/>
          <w:szCs w:val="22"/>
        </w:rPr>
        <w:t>for AI/ML in beam management</w:t>
      </w:r>
      <w:r w:rsidR="00756C65" w:rsidRPr="00B70C19">
        <w:rPr>
          <w:rFonts w:ascii="Times New Roman" w:hAnsi="Times New Roman" w:cs="Times New Roman"/>
          <w:color w:val="000000" w:themeColor="text1"/>
          <w:sz w:val="22"/>
          <w:szCs w:val="22"/>
        </w:rPr>
        <w:tab/>
        <w:t>(Samsung).</w:t>
      </w:r>
    </w:p>
    <w:p w14:paraId="17077AEA" w14:textId="5F0B5040" w:rsidR="009058F6" w:rsidRPr="00B70C19" w:rsidRDefault="009058F6" w:rsidP="00E842A1">
      <w:pPr>
        <w:pStyle w:val="afa"/>
        <w:spacing w:before="80" w:after="80"/>
        <w:ind w:left="357"/>
        <w:rPr>
          <w:rFonts w:ascii="Times New Roman" w:hAnsi="Times New Roman" w:cs="Times New Roman"/>
          <w:color w:val="000000" w:themeColor="text1"/>
          <w:sz w:val="22"/>
          <w:szCs w:val="22"/>
        </w:rPr>
      </w:pPr>
    </w:p>
    <w:sectPr w:rsidR="009058F6" w:rsidRPr="00B70C1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88261" w14:textId="77777777" w:rsidR="003D7DD1" w:rsidRDefault="003D7DD1">
      <w:r>
        <w:separator/>
      </w:r>
    </w:p>
  </w:endnote>
  <w:endnote w:type="continuationSeparator" w:id="0">
    <w:p w14:paraId="2EB164DC" w14:textId="77777777" w:rsidR="003D7DD1" w:rsidRDefault="003D7DD1">
      <w:r>
        <w:continuationSeparator/>
      </w:r>
    </w:p>
  </w:endnote>
  <w:endnote w:type="continuationNotice" w:id="1">
    <w:p w14:paraId="00F3DDEB" w14:textId="77777777" w:rsidR="003D7DD1" w:rsidRDefault="003D7D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22A91" w14:textId="77777777" w:rsidR="003D7DD1" w:rsidRDefault="003D7DD1">
      <w:r>
        <w:separator/>
      </w:r>
    </w:p>
  </w:footnote>
  <w:footnote w:type="continuationSeparator" w:id="0">
    <w:p w14:paraId="4512337D" w14:textId="77777777" w:rsidR="003D7DD1" w:rsidRDefault="003D7DD1">
      <w:r>
        <w:continuationSeparator/>
      </w:r>
    </w:p>
  </w:footnote>
  <w:footnote w:type="continuationNotice" w:id="1">
    <w:p w14:paraId="5E25AED8" w14:textId="77777777" w:rsidR="003D7DD1" w:rsidRDefault="003D7D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1" w15:restartNumberingAfterBreak="0">
    <w:nsid w:val="02A53091"/>
    <w:multiLevelType w:val="hybridMultilevel"/>
    <w:tmpl w:val="CE3ED78C"/>
    <w:lvl w:ilvl="0" w:tplc="04090003">
      <w:start w:val="1"/>
      <w:numFmt w:val="bullet"/>
      <w:lvlText w:val="o"/>
      <w:lvlJc w:val="left"/>
      <w:pPr>
        <w:ind w:left="1540" w:hanging="440"/>
      </w:pPr>
      <w:rPr>
        <w:rFonts w:ascii="Courier New" w:hAnsi="Courier New" w:cs="Courier New" w:hint="default"/>
      </w:rPr>
    </w:lvl>
    <w:lvl w:ilvl="1" w:tplc="04090003" w:tentative="1">
      <w:start w:val="1"/>
      <w:numFmt w:val="bullet"/>
      <w:lvlText w:val=""/>
      <w:lvlJc w:val="left"/>
      <w:pPr>
        <w:ind w:left="1980" w:hanging="440"/>
      </w:pPr>
      <w:rPr>
        <w:rFonts w:ascii="Wingdings" w:hAnsi="Wingdings" w:hint="default"/>
      </w:rPr>
    </w:lvl>
    <w:lvl w:ilvl="2" w:tplc="04090005" w:tentative="1">
      <w:start w:val="1"/>
      <w:numFmt w:val="bullet"/>
      <w:lvlText w:val=""/>
      <w:lvlJc w:val="left"/>
      <w:pPr>
        <w:ind w:left="2420" w:hanging="440"/>
      </w:pPr>
      <w:rPr>
        <w:rFonts w:ascii="Wingdings" w:hAnsi="Wingdings" w:hint="default"/>
      </w:rPr>
    </w:lvl>
    <w:lvl w:ilvl="3" w:tplc="04090001" w:tentative="1">
      <w:start w:val="1"/>
      <w:numFmt w:val="bullet"/>
      <w:lvlText w:val=""/>
      <w:lvlJc w:val="left"/>
      <w:pPr>
        <w:ind w:left="2860" w:hanging="440"/>
      </w:pPr>
      <w:rPr>
        <w:rFonts w:ascii="Wingdings" w:hAnsi="Wingdings" w:hint="default"/>
      </w:rPr>
    </w:lvl>
    <w:lvl w:ilvl="4" w:tplc="04090003" w:tentative="1">
      <w:start w:val="1"/>
      <w:numFmt w:val="bullet"/>
      <w:lvlText w:val=""/>
      <w:lvlJc w:val="left"/>
      <w:pPr>
        <w:ind w:left="3300" w:hanging="440"/>
      </w:pPr>
      <w:rPr>
        <w:rFonts w:ascii="Wingdings" w:hAnsi="Wingdings" w:hint="default"/>
      </w:rPr>
    </w:lvl>
    <w:lvl w:ilvl="5" w:tplc="04090005" w:tentative="1">
      <w:start w:val="1"/>
      <w:numFmt w:val="bullet"/>
      <w:lvlText w:val=""/>
      <w:lvlJc w:val="left"/>
      <w:pPr>
        <w:ind w:left="3740" w:hanging="440"/>
      </w:pPr>
      <w:rPr>
        <w:rFonts w:ascii="Wingdings" w:hAnsi="Wingdings" w:hint="default"/>
      </w:rPr>
    </w:lvl>
    <w:lvl w:ilvl="6" w:tplc="04090001" w:tentative="1">
      <w:start w:val="1"/>
      <w:numFmt w:val="bullet"/>
      <w:lvlText w:val=""/>
      <w:lvlJc w:val="left"/>
      <w:pPr>
        <w:ind w:left="4180" w:hanging="440"/>
      </w:pPr>
      <w:rPr>
        <w:rFonts w:ascii="Wingdings" w:hAnsi="Wingdings" w:hint="default"/>
      </w:rPr>
    </w:lvl>
    <w:lvl w:ilvl="7" w:tplc="04090003" w:tentative="1">
      <w:start w:val="1"/>
      <w:numFmt w:val="bullet"/>
      <w:lvlText w:val=""/>
      <w:lvlJc w:val="left"/>
      <w:pPr>
        <w:ind w:left="4620" w:hanging="440"/>
      </w:pPr>
      <w:rPr>
        <w:rFonts w:ascii="Wingdings" w:hAnsi="Wingdings" w:hint="default"/>
      </w:rPr>
    </w:lvl>
    <w:lvl w:ilvl="8" w:tplc="04090005" w:tentative="1">
      <w:start w:val="1"/>
      <w:numFmt w:val="bullet"/>
      <w:lvlText w:val=""/>
      <w:lvlJc w:val="left"/>
      <w:pPr>
        <w:ind w:left="5060" w:hanging="440"/>
      </w:pPr>
      <w:rPr>
        <w:rFonts w:ascii="Wingdings" w:hAnsi="Wingdings" w:hint="default"/>
      </w:rPr>
    </w:lvl>
  </w:abstractNum>
  <w:abstractNum w:abstractNumId="2"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9A3432"/>
    <w:multiLevelType w:val="hybridMultilevel"/>
    <w:tmpl w:val="0A1AEB84"/>
    <w:lvl w:ilvl="0" w:tplc="085E4D0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0426567"/>
    <w:multiLevelType w:val="hybridMultilevel"/>
    <w:tmpl w:val="9BF0BFF8"/>
    <w:lvl w:ilvl="0" w:tplc="07F24AC6">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09D04C4"/>
    <w:multiLevelType w:val="hybridMultilevel"/>
    <w:tmpl w:val="41A8142C"/>
    <w:lvl w:ilvl="0" w:tplc="FFFFFFFF">
      <w:start w:val="1"/>
      <w:numFmt w:val="decimal"/>
      <w:lvlText w:val="Proposal %1"/>
      <w:lvlJc w:val="left"/>
      <w:pPr>
        <w:ind w:left="440" w:hanging="440"/>
      </w:pPr>
      <w:rPr>
        <w:rFonts w:ascii="Times New Roman" w:hAnsi="Times New Roman" w:cs="Times New Roman" w:hint="default"/>
        <w:b/>
        <w:i w:val="0"/>
        <w:sz w:val="22"/>
        <w:szCs w:val="22"/>
        <w:u w:val="single"/>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AA20B9"/>
    <w:multiLevelType w:val="hybridMultilevel"/>
    <w:tmpl w:val="A7388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F8526E"/>
    <w:multiLevelType w:val="hybridMultilevel"/>
    <w:tmpl w:val="01C8C912"/>
    <w:lvl w:ilvl="0" w:tplc="FFFFFFFF">
      <w:start w:val="1"/>
      <w:numFmt w:val="decimal"/>
      <w:lvlText w:val="Proposal %1"/>
      <w:lvlJc w:val="left"/>
      <w:pPr>
        <w:ind w:left="440" w:hanging="440"/>
      </w:pPr>
      <w:rPr>
        <w:rFonts w:ascii="Times New Roman" w:hAnsi="Times New Roman" w:cs="Times New Roman" w:hint="default"/>
        <w:b/>
        <w:i w:val="0"/>
        <w:sz w:val="22"/>
        <w:szCs w:val="22"/>
        <w:u w:val="single"/>
      </w:rPr>
    </w:lvl>
    <w:lvl w:ilvl="1" w:tplc="FFFFFFFF">
      <w:start w:val="1"/>
      <w:numFmt w:val="bullet"/>
      <w:lvlText w:val=""/>
      <w:lvlJc w:val="left"/>
      <w:pPr>
        <w:ind w:left="880" w:hanging="440"/>
      </w:pPr>
      <w:rPr>
        <w:rFonts w:ascii="Symbol" w:hAnsi="Symbol" w:hint="default"/>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 w15:restartNumberingAfterBreak="0">
    <w:nsid w:val="25FE29EF"/>
    <w:multiLevelType w:val="hybridMultilevel"/>
    <w:tmpl w:val="DAAA30D8"/>
    <w:lvl w:ilvl="0" w:tplc="FFFFFFFF">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01">
      <w:start w:val="1"/>
      <w:numFmt w:val="bullet"/>
      <w:lvlText w:val=""/>
      <w:lvlJc w:val="left"/>
      <w:pPr>
        <w:ind w:left="880" w:hanging="440"/>
      </w:pPr>
      <w:rPr>
        <w:rFonts w:ascii="Symbol" w:hAnsi="Symbol" w:hint="default"/>
      </w:rPr>
    </w:lvl>
    <w:lvl w:ilvl="2" w:tplc="FFFFFFFF" w:tentative="1">
      <w:start w:val="1"/>
      <w:numFmt w:val="lowerRoman"/>
      <w:lvlText w:val="%3."/>
      <w:lvlJc w:val="right"/>
      <w:pPr>
        <w:ind w:left="1969" w:hanging="420"/>
      </w:pPr>
    </w:lvl>
    <w:lvl w:ilvl="3" w:tplc="FFFFFFFF" w:tentative="1">
      <w:start w:val="1"/>
      <w:numFmt w:val="decimal"/>
      <w:lvlText w:val="%4."/>
      <w:lvlJc w:val="left"/>
      <w:pPr>
        <w:ind w:left="2389" w:hanging="420"/>
      </w:pPr>
    </w:lvl>
    <w:lvl w:ilvl="4" w:tplc="FFFFFFFF" w:tentative="1">
      <w:start w:val="1"/>
      <w:numFmt w:val="lowerLetter"/>
      <w:lvlText w:val="%5)"/>
      <w:lvlJc w:val="left"/>
      <w:pPr>
        <w:ind w:left="2809" w:hanging="420"/>
      </w:pPr>
    </w:lvl>
    <w:lvl w:ilvl="5" w:tplc="FFFFFFFF" w:tentative="1">
      <w:start w:val="1"/>
      <w:numFmt w:val="lowerRoman"/>
      <w:lvlText w:val="%6."/>
      <w:lvlJc w:val="right"/>
      <w:pPr>
        <w:ind w:left="3229" w:hanging="420"/>
      </w:pPr>
    </w:lvl>
    <w:lvl w:ilvl="6" w:tplc="FFFFFFFF" w:tentative="1">
      <w:start w:val="1"/>
      <w:numFmt w:val="decimal"/>
      <w:lvlText w:val="%7."/>
      <w:lvlJc w:val="left"/>
      <w:pPr>
        <w:ind w:left="3649" w:hanging="420"/>
      </w:pPr>
    </w:lvl>
    <w:lvl w:ilvl="7" w:tplc="FFFFFFFF" w:tentative="1">
      <w:start w:val="1"/>
      <w:numFmt w:val="lowerLetter"/>
      <w:lvlText w:val="%8)"/>
      <w:lvlJc w:val="left"/>
      <w:pPr>
        <w:ind w:left="4069" w:hanging="420"/>
      </w:pPr>
    </w:lvl>
    <w:lvl w:ilvl="8" w:tplc="FFFFFFFF" w:tentative="1">
      <w:start w:val="1"/>
      <w:numFmt w:val="lowerRoman"/>
      <w:lvlText w:val="%9."/>
      <w:lvlJc w:val="right"/>
      <w:pPr>
        <w:ind w:left="4489" w:hanging="420"/>
      </w:pPr>
    </w:lvl>
  </w:abstractNum>
  <w:abstractNum w:abstractNumId="12" w15:restartNumberingAfterBreak="0">
    <w:nsid w:val="2A5D62E6"/>
    <w:multiLevelType w:val="hybridMultilevel"/>
    <w:tmpl w:val="41827CDC"/>
    <w:lvl w:ilvl="0" w:tplc="61905A5E">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42E90"/>
    <w:multiLevelType w:val="hybridMultilevel"/>
    <w:tmpl w:val="41A8142C"/>
    <w:lvl w:ilvl="0" w:tplc="FFFFFFFF">
      <w:start w:val="1"/>
      <w:numFmt w:val="decimal"/>
      <w:lvlText w:val="Proposal %1"/>
      <w:lvlJc w:val="left"/>
      <w:pPr>
        <w:ind w:left="440" w:hanging="440"/>
      </w:pPr>
      <w:rPr>
        <w:rFonts w:ascii="Times New Roman" w:hAnsi="Times New Roman" w:cs="Times New Roman" w:hint="default"/>
        <w:b/>
        <w:i w:val="0"/>
        <w:sz w:val="22"/>
        <w:szCs w:val="22"/>
        <w:u w:val="single"/>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6" w15:restartNumberingAfterBreak="0">
    <w:nsid w:val="33B557C1"/>
    <w:multiLevelType w:val="multilevel"/>
    <w:tmpl w:val="DF66D816"/>
    <w:lvl w:ilvl="0">
      <w:start w:val="1"/>
      <w:numFmt w:val="decimal"/>
      <w:pStyle w:val="1"/>
      <w:lvlText w:val="%1"/>
      <w:lvlJc w:val="left"/>
      <w:pPr>
        <w:tabs>
          <w:tab w:val="num" w:pos="432"/>
        </w:tabs>
        <w:ind w:left="432" w:hanging="432"/>
      </w:pPr>
      <w:rPr>
        <w:rFonts w:hint="default"/>
        <w:i w:val="0"/>
        <w:sz w:val="24"/>
        <w:lang w:val="en-US"/>
      </w:rPr>
    </w:lvl>
    <w:lvl w:ilvl="1">
      <w:start w:val="1"/>
      <w:numFmt w:val="decimal"/>
      <w:pStyle w:val="20"/>
      <w:lvlText w:val="%1.%2"/>
      <w:lvlJc w:val="left"/>
      <w:pPr>
        <w:tabs>
          <w:tab w:val="num" w:pos="576"/>
        </w:tabs>
        <w:ind w:left="576" w:hanging="576"/>
      </w:pPr>
      <w:rPr>
        <w:rFonts w:ascii="Times New Roman" w:hAnsi="Times New Roman" w:hint="default"/>
        <w:b/>
        <w:i w:val="0"/>
        <w:sz w:val="22"/>
        <w:effect w:val="none"/>
      </w:rPr>
    </w:lvl>
    <w:lvl w:ilvl="2">
      <w:start w:val="1"/>
      <w:numFmt w:val="decimal"/>
      <w:pStyle w:val="3"/>
      <w:lvlText w:val="%1.%2.%3"/>
      <w:lvlJc w:val="left"/>
      <w:pPr>
        <w:tabs>
          <w:tab w:val="num" w:pos="720"/>
        </w:tabs>
        <w:ind w:left="720" w:hanging="720"/>
      </w:pPr>
      <w:rPr>
        <w:rFonts w:hint="default"/>
        <w:b/>
        <w:bCs/>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81D7CD1"/>
    <w:multiLevelType w:val="hybridMultilevel"/>
    <w:tmpl w:val="3D649A7A"/>
    <w:lvl w:ilvl="0" w:tplc="A8BCA8D4">
      <w:start w:val="1"/>
      <w:numFmt w:val="bullet"/>
      <w:lvlText w:val=""/>
      <w:lvlJc w:val="left"/>
      <w:pPr>
        <w:ind w:left="2880" w:hanging="360"/>
      </w:pPr>
      <w:rPr>
        <w:rFonts w:ascii="Symbol" w:hAnsi="Symbol"/>
      </w:rPr>
    </w:lvl>
    <w:lvl w:ilvl="1" w:tplc="58345A6E">
      <w:start w:val="1"/>
      <w:numFmt w:val="bullet"/>
      <w:lvlText w:val=""/>
      <w:lvlJc w:val="left"/>
      <w:pPr>
        <w:ind w:left="2880" w:hanging="360"/>
      </w:pPr>
      <w:rPr>
        <w:rFonts w:ascii="Symbol" w:hAnsi="Symbol"/>
      </w:rPr>
    </w:lvl>
    <w:lvl w:ilvl="2" w:tplc="C27CC1D2">
      <w:start w:val="1"/>
      <w:numFmt w:val="bullet"/>
      <w:lvlText w:val=""/>
      <w:lvlJc w:val="left"/>
      <w:pPr>
        <w:ind w:left="2880" w:hanging="360"/>
      </w:pPr>
      <w:rPr>
        <w:rFonts w:ascii="Symbol" w:hAnsi="Symbol"/>
      </w:rPr>
    </w:lvl>
    <w:lvl w:ilvl="3" w:tplc="0910F754">
      <w:start w:val="1"/>
      <w:numFmt w:val="bullet"/>
      <w:lvlText w:val=""/>
      <w:lvlJc w:val="left"/>
      <w:pPr>
        <w:ind w:left="2880" w:hanging="360"/>
      </w:pPr>
      <w:rPr>
        <w:rFonts w:ascii="Symbol" w:hAnsi="Symbol"/>
      </w:rPr>
    </w:lvl>
    <w:lvl w:ilvl="4" w:tplc="E5B4EF9E">
      <w:start w:val="1"/>
      <w:numFmt w:val="bullet"/>
      <w:lvlText w:val=""/>
      <w:lvlJc w:val="left"/>
      <w:pPr>
        <w:ind w:left="2880" w:hanging="360"/>
      </w:pPr>
      <w:rPr>
        <w:rFonts w:ascii="Symbol" w:hAnsi="Symbol"/>
      </w:rPr>
    </w:lvl>
    <w:lvl w:ilvl="5" w:tplc="0B64556E">
      <w:start w:val="1"/>
      <w:numFmt w:val="bullet"/>
      <w:lvlText w:val=""/>
      <w:lvlJc w:val="left"/>
      <w:pPr>
        <w:ind w:left="2880" w:hanging="360"/>
      </w:pPr>
      <w:rPr>
        <w:rFonts w:ascii="Symbol" w:hAnsi="Symbol"/>
      </w:rPr>
    </w:lvl>
    <w:lvl w:ilvl="6" w:tplc="C40459DE">
      <w:start w:val="1"/>
      <w:numFmt w:val="bullet"/>
      <w:lvlText w:val=""/>
      <w:lvlJc w:val="left"/>
      <w:pPr>
        <w:ind w:left="2880" w:hanging="360"/>
      </w:pPr>
      <w:rPr>
        <w:rFonts w:ascii="Symbol" w:hAnsi="Symbol"/>
      </w:rPr>
    </w:lvl>
    <w:lvl w:ilvl="7" w:tplc="2C8A0500">
      <w:start w:val="1"/>
      <w:numFmt w:val="bullet"/>
      <w:lvlText w:val=""/>
      <w:lvlJc w:val="left"/>
      <w:pPr>
        <w:ind w:left="2880" w:hanging="360"/>
      </w:pPr>
      <w:rPr>
        <w:rFonts w:ascii="Symbol" w:hAnsi="Symbol"/>
      </w:rPr>
    </w:lvl>
    <w:lvl w:ilvl="8" w:tplc="2E90B56E">
      <w:start w:val="1"/>
      <w:numFmt w:val="bullet"/>
      <w:lvlText w:val=""/>
      <w:lvlJc w:val="left"/>
      <w:pPr>
        <w:ind w:left="2880" w:hanging="360"/>
      </w:pPr>
      <w:rPr>
        <w:rFonts w:ascii="Symbol" w:hAnsi="Symbol"/>
      </w:rPr>
    </w:lvl>
  </w:abstractNum>
  <w:abstractNum w:abstractNumId="18" w15:restartNumberingAfterBreak="0">
    <w:nsid w:val="39326A5E"/>
    <w:multiLevelType w:val="hybridMultilevel"/>
    <w:tmpl w:val="A75AAA40"/>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39AE0693"/>
    <w:multiLevelType w:val="hybridMultilevel"/>
    <w:tmpl w:val="01C8C912"/>
    <w:lvl w:ilvl="0" w:tplc="FFFFFFFF">
      <w:start w:val="1"/>
      <w:numFmt w:val="decimal"/>
      <w:lvlText w:val="Proposal %1"/>
      <w:lvlJc w:val="left"/>
      <w:pPr>
        <w:ind w:left="440" w:hanging="440"/>
      </w:pPr>
      <w:rPr>
        <w:rFonts w:ascii="Times New Roman" w:hAnsi="Times New Roman" w:cs="Times New Roman" w:hint="default"/>
        <w:b/>
        <w:i w:val="0"/>
        <w:sz w:val="22"/>
        <w:szCs w:val="22"/>
        <w:u w:val="single"/>
      </w:rPr>
    </w:lvl>
    <w:lvl w:ilvl="1" w:tplc="FFFFFFFF">
      <w:start w:val="1"/>
      <w:numFmt w:val="bullet"/>
      <w:lvlText w:val=""/>
      <w:lvlJc w:val="left"/>
      <w:pPr>
        <w:ind w:left="880" w:hanging="440"/>
      </w:pPr>
      <w:rPr>
        <w:rFonts w:ascii="Symbol" w:hAnsi="Symbol" w:hint="default"/>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0" w15:restartNumberingAfterBreak="0">
    <w:nsid w:val="3A877D64"/>
    <w:multiLevelType w:val="hybridMultilevel"/>
    <w:tmpl w:val="5DA6FC16"/>
    <w:lvl w:ilvl="0" w:tplc="91F86BE6">
      <w:start w:val="1"/>
      <w:numFmt w:val="decimal"/>
      <w:pStyle w:val="References"/>
      <w:lvlText w:val="[%1]"/>
      <w:lvlJc w:val="left"/>
      <w:pPr>
        <w:tabs>
          <w:tab w:val="num" w:pos="360"/>
        </w:tabs>
        <w:ind w:left="360" w:hanging="360"/>
      </w:pPr>
    </w:lvl>
    <w:lvl w:ilvl="1" w:tplc="B88204EC">
      <w:numFmt w:val="decimal"/>
      <w:lvlText w:val=""/>
      <w:lvlJc w:val="left"/>
    </w:lvl>
    <w:lvl w:ilvl="2" w:tplc="50648DF8">
      <w:numFmt w:val="decimal"/>
      <w:lvlText w:val=""/>
      <w:lvlJc w:val="left"/>
    </w:lvl>
    <w:lvl w:ilvl="3" w:tplc="09F8CCDC">
      <w:numFmt w:val="decimal"/>
      <w:lvlText w:val=""/>
      <w:lvlJc w:val="left"/>
    </w:lvl>
    <w:lvl w:ilvl="4" w:tplc="A83CAE38">
      <w:numFmt w:val="decimal"/>
      <w:lvlText w:val=""/>
      <w:lvlJc w:val="left"/>
    </w:lvl>
    <w:lvl w:ilvl="5" w:tplc="3162DE40">
      <w:numFmt w:val="decimal"/>
      <w:lvlText w:val=""/>
      <w:lvlJc w:val="left"/>
    </w:lvl>
    <w:lvl w:ilvl="6" w:tplc="D1F65994">
      <w:numFmt w:val="decimal"/>
      <w:lvlText w:val=""/>
      <w:lvlJc w:val="left"/>
    </w:lvl>
    <w:lvl w:ilvl="7" w:tplc="1D00F18E">
      <w:numFmt w:val="decimal"/>
      <w:lvlText w:val=""/>
      <w:lvlJc w:val="left"/>
    </w:lvl>
    <w:lvl w:ilvl="8" w:tplc="5900E146">
      <w:numFmt w:val="decimal"/>
      <w:lvlText w:val=""/>
      <w:lvlJc w:val="left"/>
    </w:lvl>
  </w:abstractNum>
  <w:abstractNum w:abstractNumId="21" w15:restartNumberingAfterBreak="0">
    <w:nsid w:val="3C1A61C3"/>
    <w:multiLevelType w:val="hybridMultilevel"/>
    <w:tmpl w:val="92BEF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60468A"/>
    <w:multiLevelType w:val="hybridMultilevel"/>
    <w:tmpl w:val="AAD8CA2E"/>
    <w:lvl w:ilvl="0" w:tplc="1F08EA9C">
      <w:start w:val="1"/>
      <w:numFmt w:val="decimal"/>
      <w:lvlText w:val="propos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FA357AF"/>
    <w:multiLevelType w:val="hybridMultilevel"/>
    <w:tmpl w:val="01C8C912"/>
    <w:lvl w:ilvl="0" w:tplc="FFFFFFFF">
      <w:start w:val="1"/>
      <w:numFmt w:val="decimal"/>
      <w:lvlText w:val="Proposal %1"/>
      <w:lvlJc w:val="left"/>
      <w:pPr>
        <w:ind w:left="440" w:hanging="440"/>
      </w:pPr>
      <w:rPr>
        <w:rFonts w:ascii="Times New Roman" w:hAnsi="Times New Roman" w:cs="Times New Roman" w:hint="default"/>
        <w:b/>
        <w:i w:val="0"/>
        <w:sz w:val="22"/>
        <w:szCs w:val="22"/>
        <w:u w:val="single"/>
      </w:rPr>
    </w:lvl>
    <w:lvl w:ilvl="1" w:tplc="FFFFFFFF">
      <w:start w:val="1"/>
      <w:numFmt w:val="bullet"/>
      <w:lvlText w:val=""/>
      <w:lvlJc w:val="left"/>
      <w:pPr>
        <w:ind w:left="880" w:hanging="440"/>
      </w:pPr>
      <w:rPr>
        <w:rFonts w:ascii="Symbol" w:hAnsi="Symbol" w:hint="default"/>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5" w15:restartNumberingAfterBreak="0">
    <w:nsid w:val="51404D37"/>
    <w:multiLevelType w:val="hybridMultilevel"/>
    <w:tmpl w:val="0DE2D76E"/>
    <w:lvl w:ilvl="0" w:tplc="18141EC2">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CA544A"/>
    <w:multiLevelType w:val="hybridMultilevel"/>
    <w:tmpl w:val="D83040E2"/>
    <w:lvl w:ilvl="0" w:tplc="C1EAC0D6">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D4C477E">
      <w:numFmt w:val="decimal"/>
      <w:lvlText w:val=""/>
      <w:lvlJc w:val="left"/>
    </w:lvl>
    <w:lvl w:ilvl="2" w:tplc="2898A16E">
      <w:numFmt w:val="decimal"/>
      <w:lvlText w:val=""/>
      <w:lvlJc w:val="left"/>
    </w:lvl>
    <w:lvl w:ilvl="3" w:tplc="94924A3C">
      <w:numFmt w:val="decimal"/>
      <w:lvlText w:val=""/>
      <w:lvlJc w:val="left"/>
    </w:lvl>
    <w:lvl w:ilvl="4" w:tplc="6CB4B8B8">
      <w:numFmt w:val="decimal"/>
      <w:lvlText w:val=""/>
      <w:lvlJc w:val="left"/>
    </w:lvl>
    <w:lvl w:ilvl="5" w:tplc="EB188C42">
      <w:numFmt w:val="decimal"/>
      <w:lvlText w:val=""/>
      <w:lvlJc w:val="left"/>
    </w:lvl>
    <w:lvl w:ilvl="6" w:tplc="64B026EA">
      <w:numFmt w:val="decimal"/>
      <w:lvlText w:val=""/>
      <w:lvlJc w:val="left"/>
    </w:lvl>
    <w:lvl w:ilvl="7" w:tplc="43441D3C">
      <w:numFmt w:val="decimal"/>
      <w:lvlText w:val=""/>
      <w:lvlJc w:val="left"/>
    </w:lvl>
    <w:lvl w:ilvl="8" w:tplc="0C5C6860">
      <w:numFmt w:val="decimal"/>
      <w:lvlText w:val=""/>
      <w:lvlJc w:val="left"/>
    </w:lvl>
  </w:abstractNum>
  <w:abstractNum w:abstractNumId="27" w15:restartNumberingAfterBreak="0">
    <w:nsid w:val="561B091C"/>
    <w:multiLevelType w:val="hybridMultilevel"/>
    <w:tmpl w:val="38B0021C"/>
    <w:lvl w:ilvl="0" w:tplc="FFFFFFFF">
      <w:start w:val="1"/>
      <w:numFmt w:val="decimal"/>
      <w:lvlText w:val="Proposal %1"/>
      <w:lvlJc w:val="left"/>
      <w:pPr>
        <w:ind w:left="440" w:hanging="440"/>
      </w:pPr>
      <w:rPr>
        <w:rFonts w:ascii="Times New Roman" w:hAnsi="Times New Roman" w:cs="Times New Roman" w:hint="default"/>
        <w:b/>
        <w:i w:val="0"/>
        <w:sz w:val="22"/>
        <w:szCs w:val="22"/>
        <w:u w:val="single"/>
      </w:rPr>
    </w:lvl>
    <w:lvl w:ilvl="1" w:tplc="04090001">
      <w:start w:val="1"/>
      <w:numFmt w:val="bullet"/>
      <w:lvlText w:val=""/>
      <w:lvlJc w:val="left"/>
      <w:pPr>
        <w:ind w:left="880" w:hanging="440"/>
      </w:pPr>
      <w:rPr>
        <w:rFonts w:ascii="Symbol" w:hAnsi="Symbol" w:hint="default"/>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D155FD"/>
    <w:multiLevelType w:val="hybridMultilevel"/>
    <w:tmpl w:val="21CAC45C"/>
    <w:lvl w:ilvl="0" w:tplc="AF863A5E">
      <w:start w:val="1"/>
      <w:numFmt w:val="decimal"/>
      <w:lvlText w:val="%1."/>
      <w:lvlJc w:val="left"/>
      <w:pPr>
        <w:ind w:left="1020" w:hanging="360"/>
      </w:pPr>
    </w:lvl>
    <w:lvl w:ilvl="1" w:tplc="7D802502">
      <w:start w:val="1"/>
      <w:numFmt w:val="decimal"/>
      <w:lvlText w:val="%2."/>
      <w:lvlJc w:val="left"/>
      <w:pPr>
        <w:ind w:left="1020" w:hanging="360"/>
      </w:pPr>
    </w:lvl>
    <w:lvl w:ilvl="2" w:tplc="0A1ADE3C">
      <w:start w:val="1"/>
      <w:numFmt w:val="decimal"/>
      <w:lvlText w:val="%3."/>
      <w:lvlJc w:val="left"/>
      <w:pPr>
        <w:ind w:left="1020" w:hanging="360"/>
      </w:pPr>
    </w:lvl>
    <w:lvl w:ilvl="3" w:tplc="485A2C66">
      <w:start w:val="1"/>
      <w:numFmt w:val="decimal"/>
      <w:lvlText w:val="%4."/>
      <w:lvlJc w:val="left"/>
      <w:pPr>
        <w:ind w:left="1020" w:hanging="360"/>
      </w:pPr>
    </w:lvl>
    <w:lvl w:ilvl="4" w:tplc="B710765A">
      <w:start w:val="1"/>
      <w:numFmt w:val="decimal"/>
      <w:lvlText w:val="%5."/>
      <w:lvlJc w:val="left"/>
      <w:pPr>
        <w:ind w:left="1020" w:hanging="360"/>
      </w:pPr>
    </w:lvl>
    <w:lvl w:ilvl="5" w:tplc="E9B0B61E">
      <w:start w:val="1"/>
      <w:numFmt w:val="decimal"/>
      <w:lvlText w:val="%6."/>
      <w:lvlJc w:val="left"/>
      <w:pPr>
        <w:ind w:left="1020" w:hanging="360"/>
      </w:pPr>
    </w:lvl>
    <w:lvl w:ilvl="6" w:tplc="13C82EBC">
      <w:start w:val="1"/>
      <w:numFmt w:val="decimal"/>
      <w:lvlText w:val="%7."/>
      <w:lvlJc w:val="left"/>
      <w:pPr>
        <w:ind w:left="1020" w:hanging="360"/>
      </w:pPr>
    </w:lvl>
    <w:lvl w:ilvl="7" w:tplc="6C9C394C">
      <w:start w:val="1"/>
      <w:numFmt w:val="decimal"/>
      <w:lvlText w:val="%8."/>
      <w:lvlJc w:val="left"/>
      <w:pPr>
        <w:ind w:left="1020" w:hanging="360"/>
      </w:pPr>
    </w:lvl>
    <w:lvl w:ilvl="8" w:tplc="79228098">
      <w:start w:val="1"/>
      <w:numFmt w:val="decimal"/>
      <w:lvlText w:val="%9."/>
      <w:lvlJc w:val="left"/>
      <w:pPr>
        <w:ind w:left="1020" w:hanging="360"/>
      </w:pPr>
    </w:lvl>
  </w:abstractNum>
  <w:abstractNum w:abstractNumId="30" w15:restartNumberingAfterBreak="0">
    <w:nsid w:val="5C241995"/>
    <w:multiLevelType w:val="multilevel"/>
    <w:tmpl w:val="331C43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D2C2478"/>
    <w:multiLevelType w:val="hybridMultilevel"/>
    <w:tmpl w:val="01C8C912"/>
    <w:lvl w:ilvl="0" w:tplc="FFFFFFFF">
      <w:start w:val="1"/>
      <w:numFmt w:val="decimal"/>
      <w:lvlText w:val="Proposal %1"/>
      <w:lvlJc w:val="left"/>
      <w:pPr>
        <w:ind w:left="440" w:hanging="440"/>
      </w:pPr>
      <w:rPr>
        <w:rFonts w:ascii="Times New Roman" w:hAnsi="Times New Roman" w:cs="Times New Roman" w:hint="default"/>
        <w:b/>
        <w:i w:val="0"/>
        <w:sz w:val="22"/>
        <w:szCs w:val="22"/>
        <w:u w:val="single"/>
      </w:rPr>
    </w:lvl>
    <w:lvl w:ilvl="1" w:tplc="FFFFFFFF">
      <w:start w:val="1"/>
      <w:numFmt w:val="bullet"/>
      <w:lvlText w:val=""/>
      <w:lvlJc w:val="left"/>
      <w:pPr>
        <w:ind w:left="880" w:hanging="440"/>
      </w:pPr>
      <w:rPr>
        <w:rFonts w:ascii="Symbol" w:hAnsi="Symbol" w:hint="default"/>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2" w15:restartNumberingAfterBreak="0">
    <w:nsid w:val="5F451CEF"/>
    <w:multiLevelType w:val="hybridMultilevel"/>
    <w:tmpl w:val="429826C8"/>
    <w:lvl w:ilvl="0" w:tplc="FFFFFFFF">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61C755B0"/>
    <w:multiLevelType w:val="multilevel"/>
    <w:tmpl w:val="61C75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48808A3"/>
    <w:multiLevelType w:val="multilevel"/>
    <w:tmpl w:val="648808A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BA4F5C"/>
    <w:multiLevelType w:val="multilevel"/>
    <w:tmpl w:val="6DBA4F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484CDC"/>
    <w:multiLevelType w:val="hybridMultilevel"/>
    <w:tmpl w:val="01C8C912"/>
    <w:lvl w:ilvl="0" w:tplc="77961208">
      <w:start w:val="1"/>
      <w:numFmt w:val="decimal"/>
      <w:lvlText w:val="Proposal %1"/>
      <w:lvlJc w:val="left"/>
      <w:pPr>
        <w:ind w:left="440" w:hanging="440"/>
      </w:pPr>
      <w:rPr>
        <w:rFonts w:ascii="Times New Roman" w:hAnsi="Times New Roman" w:cs="Times New Roman" w:hint="default"/>
        <w:b/>
        <w:i w:val="0"/>
        <w:sz w:val="22"/>
        <w:szCs w:val="22"/>
        <w:u w:val="single"/>
      </w:rPr>
    </w:lvl>
    <w:lvl w:ilvl="1" w:tplc="04090001">
      <w:start w:val="1"/>
      <w:numFmt w:val="bullet"/>
      <w:lvlText w:val=""/>
      <w:lvlJc w:val="left"/>
      <w:pPr>
        <w:ind w:left="880" w:hanging="440"/>
      </w:pPr>
      <w:rPr>
        <w:rFonts w:ascii="Symbol" w:hAnsi="Symbol" w:hint="default"/>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1377970374">
    <w:abstractNumId w:val="20"/>
  </w:num>
  <w:num w:numId="2" w16cid:durableId="1319772448">
    <w:abstractNumId w:val="16"/>
  </w:num>
  <w:num w:numId="3" w16cid:durableId="213736659">
    <w:abstractNumId w:val="40"/>
  </w:num>
  <w:num w:numId="4" w16cid:durableId="857547705">
    <w:abstractNumId w:val="26"/>
  </w:num>
  <w:num w:numId="5" w16cid:durableId="438988229">
    <w:abstractNumId w:val="37"/>
  </w:num>
  <w:num w:numId="6" w16cid:durableId="1118453447">
    <w:abstractNumId w:val="25"/>
  </w:num>
  <w:num w:numId="7" w16cid:durableId="1891577833">
    <w:abstractNumId w:val="11"/>
  </w:num>
  <w:num w:numId="8" w16cid:durableId="1256399602">
    <w:abstractNumId w:val="28"/>
  </w:num>
  <w:num w:numId="9" w16cid:durableId="1935624436">
    <w:abstractNumId w:val="39"/>
  </w:num>
  <w:num w:numId="10" w16cid:durableId="1661688602">
    <w:abstractNumId w:val="38"/>
  </w:num>
  <w:num w:numId="11" w16cid:durableId="1331323899">
    <w:abstractNumId w:val="23"/>
  </w:num>
  <w:num w:numId="12" w16cid:durableId="1817986144">
    <w:abstractNumId w:val="2"/>
  </w:num>
  <w:num w:numId="13" w16cid:durableId="1283806973">
    <w:abstractNumId w:val="7"/>
  </w:num>
  <w:num w:numId="14" w16cid:durableId="1640919458">
    <w:abstractNumId w:val="35"/>
  </w:num>
  <w:num w:numId="15" w16cid:durableId="2127458450">
    <w:abstractNumId w:val="4"/>
  </w:num>
  <w:num w:numId="16" w16cid:durableId="199822027">
    <w:abstractNumId w:val="21"/>
  </w:num>
  <w:num w:numId="17" w16cid:durableId="441000342">
    <w:abstractNumId w:val="13"/>
  </w:num>
  <w:num w:numId="18" w16cid:durableId="241455762">
    <w:abstractNumId w:val="14"/>
  </w:num>
  <w:num w:numId="19" w16cid:durableId="106628546">
    <w:abstractNumId w:val="0"/>
  </w:num>
  <w:num w:numId="20" w16cid:durableId="137263054">
    <w:abstractNumId w:val="33"/>
  </w:num>
  <w:num w:numId="21" w16cid:durableId="111827582">
    <w:abstractNumId w:val="15"/>
  </w:num>
  <w:num w:numId="22" w16cid:durableId="517088702">
    <w:abstractNumId w:val="9"/>
  </w:num>
  <w:num w:numId="23" w16cid:durableId="677121071">
    <w:abstractNumId w:val="36"/>
  </w:num>
  <w:num w:numId="24" w16cid:durableId="947540194">
    <w:abstractNumId w:val="8"/>
  </w:num>
  <w:num w:numId="25" w16cid:durableId="1207447096">
    <w:abstractNumId w:val="6"/>
  </w:num>
  <w:num w:numId="26" w16cid:durableId="20668456">
    <w:abstractNumId w:val="12"/>
  </w:num>
  <w:num w:numId="27" w16cid:durableId="663512084">
    <w:abstractNumId w:val="27"/>
  </w:num>
  <w:num w:numId="28" w16cid:durableId="1426341738">
    <w:abstractNumId w:val="29"/>
  </w:num>
  <w:num w:numId="29" w16cid:durableId="515585276">
    <w:abstractNumId w:val="30"/>
  </w:num>
  <w:num w:numId="30" w16cid:durableId="2050835847">
    <w:abstractNumId w:val="5"/>
  </w:num>
  <w:num w:numId="31" w16cid:durableId="1357003438">
    <w:abstractNumId w:val="32"/>
  </w:num>
  <w:num w:numId="32" w16cid:durableId="1958027130">
    <w:abstractNumId w:val="17"/>
  </w:num>
  <w:num w:numId="33" w16cid:durableId="1508208546">
    <w:abstractNumId w:val="31"/>
  </w:num>
  <w:num w:numId="34" w16cid:durableId="160044600">
    <w:abstractNumId w:val="34"/>
  </w:num>
  <w:num w:numId="35" w16cid:durableId="998850912">
    <w:abstractNumId w:val="18"/>
  </w:num>
  <w:num w:numId="36" w16cid:durableId="1979067901">
    <w:abstractNumId w:val="3"/>
  </w:num>
  <w:num w:numId="37" w16cid:durableId="191576993">
    <w:abstractNumId w:val="22"/>
  </w:num>
  <w:num w:numId="38" w16cid:durableId="385686028">
    <w:abstractNumId w:val="1"/>
  </w:num>
  <w:num w:numId="39" w16cid:durableId="1968657382">
    <w:abstractNumId w:val="19"/>
  </w:num>
  <w:num w:numId="40" w16cid:durableId="2075198551">
    <w:abstractNumId w:val="10"/>
  </w:num>
  <w:num w:numId="41" w16cid:durableId="347105380">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de-DE"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CE"/>
    <w:rsid w:val="00000459"/>
    <w:rsid w:val="00000738"/>
    <w:rsid w:val="00000856"/>
    <w:rsid w:val="00000922"/>
    <w:rsid w:val="00000D04"/>
    <w:rsid w:val="00000DB2"/>
    <w:rsid w:val="00001023"/>
    <w:rsid w:val="000015CF"/>
    <w:rsid w:val="00001638"/>
    <w:rsid w:val="000016F5"/>
    <w:rsid w:val="000018AA"/>
    <w:rsid w:val="000019A8"/>
    <w:rsid w:val="00001CD6"/>
    <w:rsid w:val="00001E27"/>
    <w:rsid w:val="00002893"/>
    <w:rsid w:val="00002AD6"/>
    <w:rsid w:val="00002B3B"/>
    <w:rsid w:val="0000318F"/>
    <w:rsid w:val="00003210"/>
    <w:rsid w:val="000033A3"/>
    <w:rsid w:val="000034D3"/>
    <w:rsid w:val="00003566"/>
    <w:rsid w:val="00003605"/>
    <w:rsid w:val="0000373D"/>
    <w:rsid w:val="000039E4"/>
    <w:rsid w:val="00003B9F"/>
    <w:rsid w:val="00003BAB"/>
    <w:rsid w:val="00003C3F"/>
    <w:rsid w:val="00003C56"/>
    <w:rsid w:val="00003DCD"/>
    <w:rsid w:val="00003EC2"/>
    <w:rsid w:val="000040A9"/>
    <w:rsid w:val="000043C2"/>
    <w:rsid w:val="000043EC"/>
    <w:rsid w:val="0000452A"/>
    <w:rsid w:val="0000458E"/>
    <w:rsid w:val="00004E70"/>
    <w:rsid w:val="00004F21"/>
    <w:rsid w:val="000052DD"/>
    <w:rsid w:val="000057E4"/>
    <w:rsid w:val="00005BB8"/>
    <w:rsid w:val="00005E27"/>
    <w:rsid w:val="00005F18"/>
    <w:rsid w:val="0000602F"/>
    <w:rsid w:val="0000608A"/>
    <w:rsid w:val="00006144"/>
    <w:rsid w:val="0000676E"/>
    <w:rsid w:val="00006976"/>
    <w:rsid w:val="00006C43"/>
    <w:rsid w:val="00006F3B"/>
    <w:rsid w:val="000072B6"/>
    <w:rsid w:val="00007689"/>
    <w:rsid w:val="0000770C"/>
    <w:rsid w:val="00007813"/>
    <w:rsid w:val="000078DE"/>
    <w:rsid w:val="0000799E"/>
    <w:rsid w:val="00007B73"/>
    <w:rsid w:val="00007C09"/>
    <w:rsid w:val="000100C0"/>
    <w:rsid w:val="00010160"/>
    <w:rsid w:val="000108B9"/>
    <w:rsid w:val="000109E6"/>
    <w:rsid w:val="00010ABF"/>
    <w:rsid w:val="00011096"/>
    <w:rsid w:val="0001169B"/>
    <w:rsid w:val="0001195E"/>
    <w:rsid w:val="00011A54"/>
    <w:rsid w:val="00011AEA"/>
    <w:rsid w:val="00011F67"/>
    <w:rsid w:val="0001215C"/>
    <w:rsid w:val="000121C3"/>
    <w:rsid w:val="0001241C"/>
    <w:rsid w:val="000125D2"/>
    <w:rsid w:val="00012862"/>
    <w:rsid w:val="000128E6"/>
    <w:rsid w:val="00012A12"/>
    <w:rsid w:val="00012E26"/>
    <w:rsid w:val="00013035"/>
    <w:rsid w:val="000134B5"/>
    <w:rsid w:val="00013840"/>
    <w:rsid w:val="00013849"/>
    <w:rsid w:val="000138F4"/>
    <w:rsid w:val="00013985"/>
    <w:rsid w:val="00013A25"/>
    <w:rsid w:val="00013B34"/>
    <w:rsid w:val="00013EBC"/>
    <w:rsid w:val="00013ECA"/>
    <w:rsid w:val="00013FEA"/>
    <w:rsid w:val="000142E9"/>
    <w:rsid w:val="0001481B"/>
    <w:rsid w:val="000149DC"/>
    <w:rsid w:val="000150F3"/>
    <w:rsid w:val="00015219"/>
    <w:rsid w:val="000154B6"/>
    <w:rsid w:val="00015833"/>
    <w:rsid w:val="00015852"/>
    <w:rsid w:val="000158E4"/>
    <w:rsid w:val="000158ED"/>
    <w:rsid w:val="00015944"/>
    <w:rsid w:val="00015D37"/>
    <w:rsid w:val="00015EFB"/>
    <w:rsid w:val="0001621F"/>
    <w:rsid w:val="000165E2"/>
    <w:rsid w:val="000166E8"/>
    <w:rsid w:val="00016BFA"/>
    <w:rsid w:val="00016E60"/>
    <w:rsid w:val="00017020"/>
    <w:rsid w:val="000172BE"/>
    <w:rsid w:val="00017A3E"/>
    <w:rsid w:val="00017CDF"/>
    <w:rsid w:val="00017D8A"/>
    <w:rsid w:val="00020043"/>
    <w:rsid w:val="00020667"/>
    <w:rsid w:val="00020A9F"/>
    <w:rsid w:val="000213D2"/>
    <w:rsid w:val="00021527"/>
    <w:rsid w:val="00021626"/>
    <w:rsid w:val="000218F5"/>
    <w:rsid w:val="000223B4"/>
    <w:rsid w:val="000224DD"/>
    <w:rsid w:val="000226B5"/>
    <w:rsid w:val="0002283B"/>
    <w:rsid w:val="00022E62"/>
    <w:rsid w:val="00023388"/>
    <w:rsid w:val="00023425"/>
    <w:rsid w:val="00023683"/>
    <w:rsid w:val="000238E8"/>
    <w:rsid w:val="00024007"/>
    <w:rsid w:val="000241BE"/>
    <w:rsid w:val="000242F2"/>
    <w:rsid w:val="00024396"/>
    <w:rsid w:val="00024947"/>
    <w:rsid w:val="00025242"/>
    <w:rsid w:val="000253EA"/>
    <w:rsid w:val="000255A6"/>
    <w:rsid w:val="00025B06"/>
    <w:rsid w:val="000260D1"/>
    <w:rsid w:val="000262BA"/>
    <w:rsid w:val="0002631E"/>
    <w:rsid w:val="0002635F"/>
    <w:rsid w:val="00026540"/>
    <w:rsid w:val="000268FF"/>
    <w:rsid w:val="00026D4B"/>
    <w:rsid w:val="00026EC4"/>
    <w:rsid w:val="00027335"/>
    <w:rsid w:val="000274ED"/>
    <w:rsid w:val="000275C6"/>
    <w:rsid w:val="00027AD6"/>
    <w:rsid w:val="00030031"/>
    <w:rsid w:val="000301F6"/>
    <w:rsid w:val="0003024C"/>
    <w:rsid w:val="000308F8"/>
    <w:rsid w:val="000309EA"/>
    <w:rsid w:val="00030D0A"/>
    <w:rsid w:val="00030D6B"/>
    <w:rsid w:val="000310F4"/>
    <w:rsid w:val="00031278"/>
    <w:rsid w:val="00031ADB"/>
    <w:rsid w:val="00031C3B"/>
    <w:rsid w:val="00031EB5"/>
    <w:rsid w:val="00032056"/>
    <w:rsid w:val="0003261E"/>
    <w:rsid w:val="00032793"/>
    <w:rsid w:val="000328CA"/>
    <w:rsid w:val="00032A46"/>
    <w:rsid w:val="00032BA3"/>
    <w:rsid w:val="00032E40"/>
    <w:rsid w:val="0003305B"/>
    <w:rsid w:val="00033297"/>
    <w:rsid w:val="000333ED"/>
    <w:rsid w:val="000334A1"/>
    <w:rsid w:val="0003370E"/>
    <w:rsid w:val="0003376B"/>
    <w:rsid w:val="000339ED"/>
    <w:rsid w:val="00033D27"/>
    <w:rsid w:val="000340A6"/>
    <w:rsid w:val="00034548"/>
    <w:rsid w:val="0003457B"/>
    <w:rsid w:val="00034676"/>
    <w:rsid w:val="000346E6"/>
    <w:rsid w:val="00034974"/>
    <w:rsid w:val="00035238"/>
    <w:rsid w:val="000352B3"/>
    <w:rsid w:val="00035476"/>
    <w:rsid w:val="00035C26"/>
    <w:rsid w:val="00035FA3"/>
    <w:rsid w:val="00036639"/>
    <w:rsid w:val="000367FC"/>
    <w:rsid w:val="00036AAB"/>
    <w:rsid w:val="00036C55"/>
    <w:rsid w:val="0003717F"/>
    <w:rsid w:val="00037216"/>
    <w:rsid w:val="000376D5"/>
    <w:rsid w:val="00037D47"/>
    <w:rsid w:val="00037E2D"/>
    <w:rsid w:val="0004023E"/>
    <w:rsid w:val="0004024B"/>
    <w:rsid w:val="00040549"/>
    <w:rsid w:val="000407C0"/>
    <w:rsid w:val="000409B6"/>
    <w:rsid w:val="00040A48"/>
    <w:rsid w:val="00040D4A"/>
    <w:rsid w:val="000411EC"/>
    <w:rsid w:val="0004133A"/>
    <w:rsid w:val="00041889"/>
    <w:rsid w:val="00041ACC"/>
    <w:rsid w:val="00041C57"/>
    <w:rsid w:val="00041D94"/>
    <w:rsid w:val="00041E34"/>
    <w:rsid w:val="0004202B"/>
    <w:rsid w:val="000422E4"/>
    <w:rsid w:val="0004243B"/>
    <w:rsid w:val="00042720"/>
    <w:rsid w:val="0004290B"/>
    <w:rsid w:val="00042B40"/>
    <w:rsid w:val="00042DFD"/>
    <w:rsid w:val="00042E8C"/>
    <w:rsid w:val="0004305B"/>
    <w:rsid w:val="000434B7"/>
    <w:rsid w:val="000435C9"/>
    <w:rsid w:val="000435E4"/>
    <w:rsid w:val="00043A4E"/>
    <w:rsid w:val="00044077"/>
    <w:rsid w:val="0004425B"/>
    <w:rsid w:val="000444C4"/>
    <w:rsid w:val="0004483A"/>
    <w:rsid w:val="000448A7"/>
    <w:rsid w:val="000448E5"/>
    <w:rsid w:val="00044E41"/>
    <w:rsid w:val="0004552A"/>
    <w:rsid w:val="000456F8"/>
    <w:rsid w:val="00045C7A"/>
    <w:rsid w:val="00046796"/>
    <w:rsid w:val="000467FD"/>
    <w:rsid w:val="000469B3"/>
    <w:rsid w:val="00046AAF"/>
    <w:rsid w:val="00047225"/>
    <w:rsid w:val="000476EA"/>
    <w:rsid w:val="0004774A"/>
    <w:rsid w:val="00047D14"/>
    <w:rsid w:val="00047D53"/>
    <w:rsid w:val="00047D5A"/>
    <w:rsid w:val="00047E60"/>
    <w:rsid w:val="00047FDE"/>
    <w:rsid w:val="000504E6"/>
    <w:rsid w:val="00050CA8"/>
    <w:rsid w:val="000514B9"/>
    <w:rsid w:val="000515A1"/>
    <w:rsid w:val="00051784"/>
    <w:rsid w:val="00051A85"/>
    <w:rsid w:val="00052386"/>
    <w:rsid w:val="00052615"/>
    <w:rsid w:val="00052643"/>
    <w:rsid w:val="00052AD2"/>
    <w:rsid w:val="000530DF"/>
    <w:rsid w:val="0005310B"/>
    <w:rsid w:val="000533BD"/>
    <w:rsid w:val="00053541"/>
    <w:rsid w:val="000536DF"/>
    <w:rsid w:val="000537D4"/>
    <w:rsid w:val="00053A5D"/>
    <w:rsid w:val="00053AE4"/>
    <w:rsid w:val="00053D6D"/>
    <w:rsid w:val="00053F54"/>
    <w:rsid w:val="00053FA5"/>
    <w:rsid w:val="00054AE1"/>
    <w:rsid w:val="00054DD1"/>
    <w:rsid w:val="00054E0C"/>
    <w:rsid w:val="00054E40"/>
    <w:rsid w:val="0005541D"/>
    <w:rsid w:val="00055691"/>
    <w:rsid w:val="00055851"/>
    <w:rsid w:val="000559F5"/>
    <w:rsid w:val="000562B6"/>
    <w:rsid w:val="000565C8"/>
    <w:rsid w:val="00056A75"/>
    <w:rsid w:val="00056ACF"/>
    <w:rsid w:val="00056B97"/>
    <w:rsid w:val="0005714C"/>
    <w:rsid w:val="0005755E"/>
    <w:rsid w:val="0005793E"/>
    <w:rsid w:val="00057ABD"/>
    <w:rsid w:val="00057DC8"/>
    <w:rsid w:val="000600E3"/>
    <w:rsid w:val="0006045C"/>
    <w:rsid w:val="0006047A"/>
    <w:rsid w:val="00060AED"/>
    <w:rsid w:val="00060F43"/>
    <w:rsid w:val="00061050"/>
    <w:rsid w:val="000612E1"/>
    <w:rsid w:val="000614FE"/>
    <w:rsid w:val="00061C85"/>
    <w:rsid w:val="00061F3E"/>
    <w:rsid w:val="00061FAC"/>
    <w:rsid w:val="00061FD2"/>
    <w:rsid w:val="00062416"/>
    <w:rsid w:val="00062A09"/>
    <w:rsid w:val="00062A4F"/>
    <w:rsid w:val="00062E41"/>
    <w:rsid w:val="00063B7E"/>
    <w:rsid w:val="00063F01"/>
    <w:rsid w:val="00063F42"/>
    <w:rsid w:val="00063F5E"/>
    <w:rsid w:val="00064768"/>
    <w:rsid w:val="00065C82"/>
    <w:rsid w:val="00065D0E"/>
    <w:rsid w:val="00065D38"/>
    <w:rsid w:val="00065D75"/>
    <w:rsid w:val="00065F70"/>
    <w:rsid w:val="00065FB5"/>
    <w:rsid w:val="00066416"/>
    <w:rsid w:val="00066DEB"/>
    <w:rsid w:val="00066F27"/>
    <w:rsid w:val="000672D1"/>
    <w:rsid w:val="00067571"/>
    <w:rsid w:val="00067A13"/>
    <w:rsid w:val="00067A1E"/>
    <w:rsid w:val="00067CCF"/>
    <w:rsid w:val="00067DD1"/>
    <w:rsid w:val="000702E9"/>
    <w:rsid w:val="00070447"/>
    <w:rsid w:val="000706E7"/>
    <w:rsid w:val="00070992"/>
    <w:rsid w:val="00070C8A"/>
    <w:rsid w:val="00070EF8"/>
    <w:rsid w:val="00070FFE"/>
    <w:rsid w:val="00071192"/>
    <w:rsid w:val="0007139E"/>
    <w:rsid w:val="000713A7"/>
    <w:rsid w:val="000713D8"/>
    <w:rsid w:val="00071525"/>
    <w:rsid w:val="000715D1"/>
    <w:rsid w:val="00071733"/>
    <w:rsid w:val="00071CBA"/>
    <w:rsid w:val="00071CFE"/>
    <w:rsid w:val="00071D8B"/>
    <w:rsid w:val="00071DA8"/>
    <w:rsid w:val="00072016"/>
    <w:rsid w:val="000720F0"/>
    <w:rsid w:val="00072129"/>
    <w:rsid w:val="00072551"/>
    <w:rsid w:val="00072A80"/>
    <w:rsid w:val="00072AEB"/>
    <w:rsid w:val="00072EC8"/>
    <w:rsid w:val="000731A0"/>
    <w:rsid w:val="000731ED"/>
    <w:rsid w:val="0007323E"/>
    <w:rsid w:val="00073697"/>
    <w:rsid w:val="000736C1"/>
    <w:rsid w:val="00073797"/>
    <w:rsid w:val="00073AD0"/>
    <w:rsid w:val="00073DEC"/>
    <w:rsid w:val="00073EDF"/>
    <w:rsid w:val="00074242"/>
    <w:rsid w:val="000745AA"/>
    <w:rsid w:val="00074632"/>
    <w:rsid w:val="0007491C"/>
    <w:rsid w:val="0007491F"/>
    <w:rsid w:val="00074E86"/>
    <w:rsid w:val="00074E9C"/>
    <w:rsid w:val="00074FC4"/>
    <w:rsid w:val="00075109"/>
    <w:rsid w:val="00075308"/>
    <w:rsid w:val="00075405"/>
    <w:rsid w:val="000756BF"/>
    <w:rsid w:val="000759DE"/>
    <w:rsid w:val="00075C69"/>
    <w:rsid w:val="00075F67"/>
    <w:rsid w:val="00076089"/>
    <w:rsid w:val="00076097"/>
    <w:rsid w:val="00076541"/>
    <w:rsid w:val="00076F6B"/>
    <w:rsid w:val="000772F4"/>
    <w:rsid w:val="000776EB"/>
    <w:rsid w:val="0007794E"/>
    <w:rsid w:val="00077AB9"/>
    <w:rsid w:val="00080BB5"/>
    <w:rsid w:val="00080CA6"/>
    <w:rsid w:val="00080DA4"/>
    <w:rsid w:val="00080EC1"/>
    <w:rsid w:val="00080F99"/>
    <w:rsid w:val="00080FAC"/>
    <w:rsid w:val="000813D8"/>
    <w:rsid w:val="00081DB9"/>
    <w:rsid w:val="000823B0"/>
    <w:rsid w:val="000827E7"/>
    <w:rsid w:val="00082F1E"/>
    <w:rsid w:val="0008335B"/>
    <w:rsid w:val="00083379"/>
    <w:rsid w:val="00083587"/>
    <w:rsid w:val="00083592"/>
    <w:rsid w:val="0008374F"/>
    <w:rsid w:val="00083838"/>
    <w:rsid w:val="00083A7F"/>
    <w:rsid w:val="00083B6A"/>
    <w:rsid w:val="00083F47"/>
    <w:rsid w:val="00083FEF"/>
    <w:rsid w:val="00084F87"/>
    <w:rsid w:val="000851E9"/>
    <w:rsid w:val="000856EC"/>
    <w:rsid w:val="000857E2"/>
    <w:rsid w:val="000858BF"/>
    <w:rsid w:val="00085C35"/>
    <w:rsid w:val="00085D21"/>
    <w:rsid w:val="00085E04"/>
    <w:rsid w:val="00086019"/>
    <w:rsid w:val="0008608C"/>
    <w:rsid w:val="0008661A"/>
    <w:rsid w:val="00086800"/>
    <w:rsid w:val="00086D0C"/>
    <w:rsid w:val="00086DBE"/>
    <w:rsid w:val="0008740C"/>
    <w:rsid w:val="00087913"/>
    <w:rsid w:val="00087C4F"/>
    <w:rsid w:val="000902DC"/>
    <w:rsid w:val="000906E4"/>
    <w:rsid w:val="000908F0"/>
    <w:rsid w:val="00090A97"/>
    <w:rsid w:val="00090E22"/>
    <w:rsid w:val="000911AE"/>
    <w:rsid w:val="000914E3"/>
    <w:rsid w:val="0009169D"/>
    <w:rsid w:val="000916C1"/>
    <w:rsid w:val="00091A32"/>
    <w:rsid w:val="00091C80"/>
    <w:rsid w:val="00091F60"/>
    <w:rsid w:val="0009208B"/>
    <w:rsid w:val="000920A5"/>
    <w:rsid w:val="00092146"/>
    <w:rsid w:val="000926E1"/>
    <w:rsid w:val="00092A9B"/>
    <w:rsid w:val="00092C34"/>
    <w:rsid w:val="00092C57"/>
    <w:rsid w:val="00092C64"/>
    <w:rsid w:val="00093697"/>
    <w:rsid w:val="00093916"/>
    <w:rsid w:val="00093D42"/>
    <w:rsid w:val="00094169"/>
    <w:rsid w:val="0009494A"/>
    <w:rsid w:val="00094A16"/>
    <w:rsid w:val="00094DE6"/>
    <w:rsid w:val="00094E69"/>
    <w:rsid w:val="0009513C"/>
    <w:rsid w:val="0009518A"/>
    <w:rsid w:val="000959E0"/>
    <w:rsid w:val="00096348"/>
    <w:rsid w:val="00096356"/>
    <w:rsid w:val="000965E5"/>
    <w:rsid w:val="00096753"/>
    <w:rsid w:val="00096AC9"/>
    <w:rsid w:val="00097138"/>
    <w:rsid w:val="00097586"/>
    <w:rsid w:val="00097C99"/>
    <w:rsid w:val="00097E22"/>
    <w:rsid w:val="000A0047"/>
    <w:rsid w:val="000A01FE"/>
    <w:rsid w:val="000A056B"/>
    <w:rsid w:val="000A0834"/>
    <w:rsid w:val="000A0F14"/>
    <w:rsid w:val="000A1182"/>
    <w:rsid w:val="000A1441"/>
    <w:rsid w:val="000A14ED"/>
    <w:rsid w:val="000A1584"/>
    <w:rsid w:val="000A1A06"/>
    <w:rsid w:val="000A1B60"/>
    <w:rsid w:val="000A20C4"/>
    <w:rsid w:val="000A21B4"/>
    <w:rsid w:val="000A23B3"/>
    <w:rsid w:val="000A2CC7"/>
    <w:rsid w:val="000A2ED6"/>
    <w:rsid w:val="000A3019"/>
    <w:rsid w:val="000A31B3"/>
    <w:rsid w:val="000A3254"/>
    <w:rsid w:val="000A338C"/>
    <w:rsid w:val="000A34E3"/>
    <w:rsid w:val="000A3A9C"/>
    <w:rsid w:val="000A3E17"/>
    <w:rsid w:val="000A4205"/>
    <w:rsid w:val="000A443F"/>
    <w:rsid w:val="000A4A19"/>
    <w:rsid w:val="000A4A9E"/>
    <w:rsid w:val="000A4EF0"/>
    <w:rsid w:val="000A5066"/>
    <w:rsid w:val="000A5193"/>
    <w:rsid w:val="000A5210"/>
    <w:rsid w:val="000A5986"/>
    <w:rsid w:val="000A5A8F"/>
    <w:rsid w:val="000A5B59"/>
    <w:rsid w:val="000A6351"/>
    <w:rsid w:val="000A63D6"/>
    <w:rsid w:val="000A641E"/>
    <w:rsid w:val="000A70DC"/>
    <w:rsid w:val="000A76B8"/>
    <w:rsid w:val="000A7888"/>
    <w:rsid w:val="000A7B38"/>
    <w:rsid w:val="000A7F5B"/>
    <w:rsid w:val="000B019A"/>
    <w:rsid w:val="000B028C"/>
    <w:rsid w:val="000B0343"/>
    <w:rsid w:val="000B0DBC"/>
    <w:rsid w:val="000B0E53"/>
    <w:rsid w:val="000B208C"/>
    <w:rsid w:val="000B27C5"/>
    <w:rsid w:val="000B2814"/>
    <w:rsid w:val="000B2832"/>
    <w:rsid w:val="000B2985"/>
    <w:rsid w:val="000B2B8A"/>
    <w:rsid w:val="000B2C88"/>
    <w:rsid w:val="000B301F"/>
    <w:rsid w:val="000B3065"/>
    <w:rsid w:val="000B3342"/>
    <w:rsid w:val="000B36EA"/>
    <w:rsid w:val="000B3DB2"/>
    <w:rsid w:val="000B3F4E"/>
    <w:rsid w:val="000B410F"/>
    <w:rsid w:val="000B439F"/>
    <w:rsid w:val="000B4548"/>
    <w:rsid w:val="000B4FD8"/>
    <w:rsid w:val="000B5016"/>
    <w:rsid w:val="000B51FA"/>
    <w:rsid w:val="000B5905"/>
    <w:rsid w:val="000B5975"/>
    <w:rsid w:val="000B5C50"/>
    <w:rsid w:val="000B61B3"/>
    <w:rsid w:val="000B61DC"/>
    <w:rsid w:val="000B6D7C"/>
    <w:rsid w:val="000B6E2C"/>
    <w:rsid w:val="000B7215"/>
    <w:rsid w:val="000B7520"/>
    <w:rsid w:val="000B76C5"/>
    <w:rsid w:val="000B7A10"/>
    <w:rsid w:val="000B7C48"/>
    <w:rsid w:val="000C051A"/>
    <w:rsid w:val="000C096C"/>
    <w:rsid w:val="000C0D98"/>
    <w:rsid w:val="000C0DFC"/>
    <w:rsid w:val="000C10D0"/>
    <w:rsid w:val="000C115D"/>
    <w:rsid w:val="000C11CD"/>
    <w:rsid w:val="000C1535"/>
    <w:rsid w:val="000C182F"/>
    <w:rsid w:val="000C1D16"/>
    <w:rsid w:val="000C201F"/>
    <w:rsid w:val="000C225C"/>
    <w:rsid w:val="000C252B"/>
    <w:rsid w:val="000C2F06"/>
    <w:rsid w:val="000C2F81"/>
    <w:rsid w:val="000C2FBD"/>
    <w:rsid w:val="000C347C"/>
    <w:rsid w:val="000C38E6"/>
    <w:rsid w:val="000C39C9"/>
    <w:rsid w:val="000C3B0C"/>
    <w:rsid w:val="000C3D3B"/>
    <w:rsid w:val="000C40C7"/>
    <w:rsid w:val="000C422D"/>
    <w:rsid w:val="000C4BBF"/>
    <w:rsid w:val="000C501D"/>
    <w:rsid w:val="000C53DC"/>
    <w:rsid w:val="000C5974"/>
    <w:rsid w:val="000C5A2C"/>
    <w:rsid w:val="000C5F91"/>
    <w:rsid w:val="000C6025"/>
    <w:rsid w:val="000C62CF"/>
    <w:rsid w:val="000C6317"/>
    <w:rsid w:val="000C671A"/>
    <w:rsid w:val="000C6C01"/>
    <w:rsid w:val="000C7871"/>
    <w:rsid w:val="000D0565"/>
    <w:rsid w:val="000D06A8"/>
    <w:rsid w:val="000D0C13"/>
    <w:rsid w:val="000D0E4E"/>
    <w:rsid w:val="000D113C"/>
    <w:rsid w:val="000D12D1"/>
    <w:rsid w:val="000D159A"/>
    <w:rsid w:val="000D16D5"/>
    <w:rsid w:val="000D1A42"/>
    <w:rsid w:val="000D1D52"/>
    <w:rsid w:val="000D203B"/>
    <w:rsid w:val="000D20AC"/>
    <w:rsid w:val="000D210F"/>
    <w:rsid w:val="000D22CC"/>
    <w:rsid w:val="000D2D2D"/>
    <w:rsid w:val="000D330B"/>
    <w:rsid w:val="000D36AE"/>
    <w:rsid w:val="000D38A1"/>
    <w:rsid w:val="000D38DD"/>
    <w:rsid w:val="000D3C16"/>
    <w:rsid w:val="000D3F5E"/>
    <w:rsid w:val="000D46D8"/>
    <w:rsid w:val="000D4C4E"/>
    <w:rsid w:val="000D5077"/>
    <w:rsid w:val="000D51EC"/>
    <w:rsid w:val="000D52A1"/>
    <w:rsid w:val="000D5362"/>
    <w:rsid w:val="000D5746"/>
    <w:rsid w:val="000D57EE"/>
    <w:rsid w:val="000D57F8"/>
    <w:rsid w:val="000D5851"/>
    <w:rsid w:val="000D5C60"/>
    <w:rsid w:val="000D5CC2"/>
    <w:rsid w:val="000D5CD6"/>
    <w:rsid w:val="000D5D6F"/>
    <w:rsid w:val="000D5F12"/>
    <w:rsid w:val="000D64BD"/>
    <w:rsid w:val="000D67D5"/>
    <w:rsid w:val="000D6A9D"/>
    <w:rsid w:val="000D71E2"/>
    <w:rsid w:val="000D73A5"/>
    <w:rsid w:val="000D7FBB"/>
    <w:rsid w:val="000D7FFE"/>
    <w:rsid w:val="000E01F5"/>
    <w:rsid w:val="000E07D6"/>
    <w:rsid w:val="000E0E51"/>
    <w:rsid w:val="000E1380"/>
    <w:rsid w:val="000E1626"/>
    <w:rsid w:val="000E181A"/>
    <w:rsid w:val="000E18DF"/>
    <w:rsid w:val="000E224F"/>
    <w:rsid w:val="000E2288"/>
    <w:rsid w:val="000E272E"/>
    <w:rsid w:val="000E3123"/>
    <w:rsid w:val="000E32CE"/>
    <w:rsid w:val="000E36D9"/>
    <w:rsid w:val="000E372E"/>
    <w:rsid w:val="000E3765"/>
    <w:rsid w:val="000E41C6"/>
    <w:rsid w:val="000E432D"/>
    <w:rsid w:val="000E432F"/>
    <w:rsid w:val="000E4345"/>
    <w:rsid w:val="000E4791"/>
    <w:rsid w:val="000E48E7"/>
    <w:rsid w:val="000E4919"/>
    <w:rsid w:val="000E4984"/>
    <w:rsid w:val="000E4A27"/>
    <w:rsid w:val="000E4DB6"/>
    <w:rsid w:val="000E4F23"/>
    <w:rsid w:val="000E50F5"/>
    <w:rsid w:val="000E52A2"/>
    <w:rsid w:val="000E5326"/>
    <w:rsid w:val="000E565C"/>
    <w:rsid w:val="000E58A5"/>
    <w:rsid w:val="000E59A0"/>
    <w:rsid w:val="000E5B10"/>
    <w:rsid w:val="000E5BF5"/>
    <w:rsid w:val="000E5C95"/>
    <w:rsid w:val="000E60CC"/>
    <w:rsid w:val="000E6DD1"/>
    <w:rsid w:val="000E7420"/>
    <w:rsid w:val="000E7937"/>
    <w:rsid w:val="000E7A50"/>
    <w:rsid w:val="000E7A84"/>
    <w:rsid w:val="000F0261"/>
    <w:rsid w:val="000F042A"/>
    <w:rsid w:val="000F0511"/>
    <w:rsid w:val="000F06E1"/>
    <w:rsid w:val="000F0AE7"/>
    <w:rsid w:val="000F0F31"/>
    <w:rsid w:val="000F0F9D"/>
    <w:rsid w:val="000F147F"/>
    <w:rsid w:val="000F159C"/>
    <w:rsid w:val="000F15BC"/>
    <w:rsid w:val="000F16AB"/>
    <w:rsid w:val="000F180A"/>
    <w:rsid w:val="000F1862"/>
    <w:rsid w:val="000F19F6"/>
    <w:rsid w:val="000F1C92"/>
    <w:rsid w:val="000F1DBD"/>
    <w:rsid w:val="000F1FAA"/>
    <w:rsid w:val="000F1FF2"/>
    <w:rsid w:val="000F20A7"/>
    <w:rsid w:val="000F22FE"/>
    <w:rsid w:val="000F233B"/>
    <w:rsid w:val="000F275B"/>
    <w:rsid w:val="000F2B94"/>
    <w:rsid w:val="000F2EEE"/>
    <w:rsid w:val="000F30DF"/>
    <w:rsid w:val="000F3292"/>
    <w:rsid w:val="000F3697"/>
    <w:rsid w:val="000F4C20"/>
    <w:rsid w:val="000F4C85"/>
    <w:rsid w:val="000F4E03"/>
    <w:rsid w:val="000F4E6E"/>
    <w:rsid w:val="000F5046"/>
    <w:rsid w:val="000F5E83"/>
    <w:rsid w:val="000F6223"/>
    <w:rsid w:val="000F65EE"/>
    <w:rsid w:val="000F6726"/>
    <w:rsid w:val="000F6BB0"/>
    <w:rsid w:val="000F6EAD"/>
    <w:rsid w:val="000F7121"/>
    <w:rsid w:val="000F7F58"/>
    <w:rsid w:val="00100128"/>
    <w:rsid w:val="00100585"/>
    <w:rsid w:val="0010080C"/>
    <w:rsid w:val="001009D1"/>
    <w:rsid w:val="00100A6B"/>
    <w:rsid w:val="00100B67"/>
    <w:rsid w:val="00100E3F"/>
    <w:rsid w:val="00100F43"/>
    <w:rsid w:val="00100F7A"/>
    <w:rsid w:val="00100FF3"/>
    <w:rsid w:val="00101586"/>
    <w:rsid w:val="00101B11"/>
    <w:rsid w:val="00101C5E"/>
    <w:rsid w:val="0010235D"/>
    <w:rsid w:val="001023FD"/>
    <w:rsid w:val="001026CA"/>
    <w:rsid w:val="00102D51"/>
    <w:rsid w:val="00103E1D"/>
    <w:rsid w:val="00103EE9"/>
    <w:rsid w:val="00104108"/>
    <w:rsid w:val="001043C2"/>
    <w:rsid w:val="001043E1"/>
    <w:rsid w:val="00104AA1"/>
    <w:rsid w:val="00104CA6"/>
    <w:rsid w:val="0010505A"/>
    <w:rsid w:val="00105426"/>
    <w:rsid w:val="00105848"/>
    <w:rsid w:val="00105CC7"/>
    <w:rsid w:val="001061B1"/>
    <w:rsid w:val="001070A8"/>
    <w:rsid w:val="00107276"/>
    <w:rsid w:val="0010732C"/>
    <w:rsid w:val="00107779"/>
    <w:rsid w:val="00107863"/>
    <w:rsid w:val="001078C2"/>
    <w:rsid w:val="00107B21"/>
    <w:rsid w:val="00107E1C"/>
    <w:rsid w:val="00110156"/>
    <w:rsid w:val="00110243"/>
    <w:rsid w:val="001110B5"/>
    <w:rsid w:val="00111105"/>
    <w:rsid w:val="001112C4"/>
    <w:rsid w:val="0011130B"/>
    <w:rsid w:val="0011140B"/>
    <w:rsid w:val="00111444"/>
    <w:rsid w:val="00111723"/>
    <w:rsid w:val="001119F2"/>
    <w:rsid w:val="00111EC3"/>
    <w:rsid w:val="0011216C"/>
    <w:rsid w:val="001121AE"/>
    <w:rsid w:val="00112210"/>
    <w:rsid w:val="00112928"/>
    <w:rsid w:val="001129B5"/>
    <w:rsid w:val="00113A8D"/>
    <w:rsid w:val="00113D4D"/>
    <w:rsid w:val="0011419B"/>
    <w:rsid w:val="001141E3"/>
    <w:rsid w:val="001144DF"/>
    <w:rsid w:val="00114B80"/>
    <w:rsid w:val="00114F7B"/>
    <w:rsid w:val="00115276"/>
    <w:rsid w:val="0011557B"/>
    <w:rsid w:val="001159CE"/>
    <w:rsid w:val="00115B33"/>
    <w:rsid w:val="001160F4"/>
    <w:rsid w:val="001163DF"/>
    <w:rsid w:val="00116674"/>
    <w:rsid w:val="00116711"/>
    <w:rsid w:val="00116806"/>
    <w:rsid w:val="00116EEF"/>
    <w:rsid w:val="00116FA9"/>
    <w:rsid w:val="001174E0"/>
    <w:rsid w:val="00117C26"/>
    <w:rsid w:val="00117C85"/>
    <w:rsid w:val="00117E0C"/>
    <w:rsid w:val="0012058D"/>
    <w:rsid w:val="0012096D"/>
    <w:rsid w:val="00120B13"/>
    <w:rsid w:val="00121019"/>
    <w:rsid w:val="00121082"/>
    <w:rsid w:val="001211B7"/>
    <w:rsid w:val="0012208D"/>
    <w:rsid w:val="00122457"/>
    <w:rsid w:val="00123538"/>
    <w:rsid w:val="001235B7"/>
    <w:rsid w:val="001238A2"/>
    <w:rsid w:val="00123976"/>
    <w:rsid w:val="00123978"/>
    <w:rsid w:val="00123EE6"/>
    <w:rsid w:val="00124082"/>
    <w:rsid w:val="001245DC"/>
    <w:rsid w:val="001248DA"/>
    <w:rsid w:val="00124A01"/>
    <w:rsid w:val="00124B3A"/>
    <w:rsid w:val="00124D84"/>
    <w:rsid w:val="00125073"/>
    <w:rsid w:val="001250DD"/>
    <w:rsid w:val="00125660"/>
    <w:rsid w:val="0012572E"/>
    <w:rsid w:val="00125733"/>
    <w:rsid w:val="00125B70"/>
    <w:rsid w:val="00125BEF"/>
    <w:rsid w:val="00125DBA"/>
    <w:rsid w:val="0012611F"/>
    <w:rsid w:val="001263AA"/>
    <w:rsid w:val="00126428"/>
    <w:rsid w:val="00126C1B"/>
    <w:rsid w:val="001271DB"/>
    <w:rsid w:val="001272EE"/>
    <w:rsid w:val="00127321"/>
    <w:rsid w:val="00127325"/>
    <w:rsid w:val="001278A5"/>
    <w:rsid w:val="001278C5"/>
    <w:rsid w:val="00127CCF"/>
    <w:rsid w:val="00127F8B"/>
    <w:rsid w:val="00127FA5"/>
    <w:rsid w:val="0013046A"/>
    <w:rsid w:val="00130779"/>
    <w:rsid w:val="001307A1"/>
    <w:rsid w:val="001308EC"/>
    <w:rsid w:val="001311BE"/>
    <w:rsid w:val="00131355"/>
    <w:rsid w:val="00131591"/>
    <w:rsid w:val="00131CF5"/>
    <w:rsid w:val="001321D3"/>
    <w:rsid w:val="00132358"/>
    <w:rsid w:val="001323B6"/>
    <w:rsid w:val="00132D48"/>
    <w:rsid w:val="00132FCE"/>
    <w:rsid w:val="001330C8"/>
    <w:rsid w:val="0013327A"/>
    <w:rsid w:val="001332BA"/>
    <w:rsid w:val="00133599"/>
    <w:rsid w:val="0013391E"/>
    <w:rsid w:val="00133BF7"/>
    <w:rsid w:val="00133C25"/>
    <w:rsid w:val="00133DB1"/>
    <w:rsid w:val="0013417D"/>
    <w:rsid w:val="001345A2"/>
    <w:rsid w:val="00134731"/>
    <w:rsid w:val="00134939"/>
    <w:rsid w:val="001349B6"/>
    <w:rsid w:val="00134B88"/>
    <w:rsid w:val="00135329"/>
    <w:rsid w:val="00135AB2"/>
    <w:rsid w:val="00135B16"/>
    <w:rsid w:val="00135C7A"/>
    <w:rsid w:val="00136441"/>
    <w:rsid w:val="001365EE"/>
    <w:rsid w:val="001367A0"/>
    <w:rsid w:val="0013685A"/>
    <w:rsid w:val="0013698B"/>
    <w:rsid w:val="00136A23"/>
    <w:rsid w:val="00136B99"/>
    <w:rsid w:val="00136C1E"/>
    <w:rsid w:val="00136CA1"/>
    <w:rsid w:val="00136E28"/>
    <w:rsid w:val="0013702E"/>
    <w:rsid w:val="00137FE1"/>
    <w:rsid w:val="001400F0"/>
    <w:rsid w:val="0014063E"/>
    <w:rsid w:val="00140833"/>
    <w:rsid w:val="0014087D"/>
    <w:rsid w:val="001409EE"/>
    <w:rsid w:val="00140F59"/>
    <w:rsid w:val="00140F74"/>
    <w:rsid w:val="0014112D"/>
    <w:rsid w:val="00141191"/>
    <w:rsid w:val="00141306"/>
    <w:rsid w:val="0014159C"/>
    <w:rsid w:val="001419E3"/>
    <w:rsid w:val="00141ADC"/>
    <w:rsid w:val="00141B23"/>
    <w:rsid w:val="00141CEC"/>
    <w:rsid w:val="00141D0D"/>
    <w:rsid w:val="00142665"/>
    <w:rsid w:val="00142AB5"/>
    <w:rsid w:val="00142B59"/>
    <w:rsid w:val="00142B5E"/>
    <w:rsid w:val="001431EE"/>
    <w:rsid w:val="00143845"/>
    <w:rsid w:val="0014384A"/>
    <w:rsid w:val="00143FA4"/>
    <w:rsid w:val="00143FC5"/>
    <w:rsid w:val="0014450F"/>
    <w:rsid w:val="00144518"/>
    <w:rsid w:val="0014485A"/>
    <w:rsid w:val="0014496A"/>
    <w:rsid w:val="00144D8F"/>
    <w:rsid w:val="00144EAE"/>
    <w:rsid w:val="001450B9"/>
    <w:rsid w:val="001456F1"/>
    <w:rsid w:val="00145C74"/>
    <w:rsid w:val="00145E06"/>
    <w:rsid w:val="001462E9"/>
    <w:rsid w:val="001463F9"/>
    <w:rsid w:val="0014675B"/>
    <w:rsid w:val="00146A08"/>
    <w:rsid w:val="00146CBC"/>
    <w:rsid w:val="00146E32"/>
    <w:rsid w:val="001471BC"/>
    <w:rsid w:val="00147CF5"/>
    <w:rsid w:val="00147D52"/>
    <w:rsid w:val="00147EDE"/>
    <w:rsid w:val="00147F00"/>
    <w:rsid w:val="0015010E"/>
    <w:rsid w:val="001504A2"/>
    <w:rsid w:val="00150C5E"/>
    <w:rsid w:val="00150C6E"/>
    <w:rsid w:val="00151619"/>
    <w:rsid w:val="00152835"/>
    <w:rsid w:val="00153662"/>
    <w:rsid w:val="0015384F"/>
    <w:rsid w:val="00153FF8"/>
    <w:rsid w:val="0015405E"/>
    <w:rsid w:val="00154CE0"/>
    <w:rsid w:val="001550B5"/>
    <w:rsid w:val="0015514D"/>
    <w:rsid w:val="001554AB"/>
    <w:rsid w:val="00155927"/>
    <w:rsid w:val="001559FA"/>
    <w:rsid w:val="00155F86"/>
    <w:rsid w:val="00156374"/>
    <w:rsid w:val="0015642E"/>
    <w:rsid w:val="001566C8"/>
    <w:rsid w:val="00156BD8"/>
    <w:rsid w:val="00156DDF"/>
    <w:rsid w:val="00157285"/>
    <w:rsid w:val="00157478"/>
    <w:rsid w:val="001577D8"/>
    <w:rsid w:val="0015780B"/>
    <w:rsid w:val="00157B75"/>
    <w:rsid w:val="00157E91"/>
    <w:rsid w:val="00157FC3"/>
    <w:rsid w:val="00160279"/>
    <w:rsid w:val="00160415"/>
    <w:rsid w:val="00160574"/>
    <w:rsid w:val="00160629"/>
    <w:rsid w:val="00160739"/>
    <w:rsid w:val="001608E0"/>
    <w:rsid w:val="00160AFF"/>
    <w:rsid w:val="00161285"/>
    <w:rsid w:val="00161394"/>
    <w:rsid w:val="00161D47"/>
    <w:rsid w:val="0016221F"/>
    <w:rsid w:val="0016271E"/>
    <w:rsid w:val="00162734"/>
    <w:rsid w:val="00162B14"/>
    <w:rsid w:val="00162D7A"/>
    <w:rsid w:val="0016368B"/>
    <w:rsid w:val="001636E0"/>
    <w:rsid w:val="00163745"/>
    <w:rsid w:val="00163AC8"/>
    <w:rsid w:val="00163BE3"/>
    <w:rsid w:val="00163C5F"/>
    <w:rsid w:val="00163F45"/>
    <w:rsid w:val="00164001"/>
    <w:rsid w:val="001645EA"/>
    <w:rsid w:val="00164C85"/>
    <w:rsid w:val="00164D81"/>
    <w:rsid w:val="00164DAB"/>
    <w:rsid w:val="0016502B"/>
    <w:rsid w:val="001652F7"/>
    <w:rsid w:val="001655DD"/>
    <w:rsid w:val="00165667"/>
    <w:rsid w:val="00165BBB"/>
    <w:rsid w:val="00165E6D"/>
    <w:rsid w:val="00166073"/>
    <w:rsid w:val="0016613D"/>
    <w:rsid w:val="0016613F"/>
    <w:rsid w:val="00166215"/>
    <w:rsid w:val="00166591"/>
    <w:rsid w:val="001666EB"/>
    <w:rsid w:val="001668D3"/>
    <w:rsid w:val="00166971"/>
    <w:rsid w:val="0016759A"/>
    <w:rsid w:val="001675AF"/>
    <w:rsid w:val="001677A8"/>
    <w:rsid w:val="00167A51"/>
    <w:rsid w:val="00167AB7"/>
    <w:rsid w:val="0017039B"/>
    <w:rsid w:val="00170457"/>
    <w:rsid w:val="0017068C"/>
    <w:rsid w:val="00170C5C"/>
    <w:rsid w:val="001710C3"/>
    <w:rsid w:val="00171105"/>
    <w:rsid w:val="00171143"/>
    <w:rsid w:val="001715BF"/>
    <w:rsid w:val="001716D6"/>
    <w:rsid w:val="001717C0"/>
    <w:rsid w:val="00171A52"/>
    <w:rsid w:val="0017211C"/>
    <w:rsid w:val="00172864"/>
    <w:rsid w:val="00172B82"/>
    <w:rsid w:val="00172C1B"/>
    <w:rsid w:val="00172C76"/>
    <w:rsid w:val="00172D70"/>
    <w:rsid w:val="00172EFA"/>
    <w:rsid w:val="00172F36"/>
    <w:rsid w:val="00173181"/>
    <w:rsid w:val="001731EB"/>
    <w:rsid w:val="0017352B"/>
    <w:rsid w:val="001735FA"/>
    <w:rsid w:val="00173608"/>
    <w:rsid w:val="00173A68"/>
    <w:rsid w:val="00173E85"/>
    <w:rsid w:val="00174206"/>
    <w:rsid w:val="0017431E"/>
    <w:rsid w:val="00174386"/>
    <w:rsid w:val="001745EC"/>
    <w:rsid w:val="00174607"/>
    <w:rsid w:val="001747B7"/>
    <w:rsid w:val="00175942"/>
    <w:rsid w:val="00175C30"/>
    <w:rsid w:val="00175DA1"/>
    <w:rsid w:val="00175DCB"/>
    <w:rsid w:val="00176473"/>
    <w:rsid w:val="00176576"/>
    <w:rsid w:val="001765BC"/>
    <w:rsid w:val="00176AFA"/>
    <w:rsid w:val="00176BC2"/>
    <w:rsid w:val="00176BD6"/>
    <w:rsid w:val="00177069"/>
    <w:rsid w:val="001770EE"/>
    <w:rsid w:val="0017731E"/>
    <w:rsid w:val="00177A49"/>
    <w:rsid w:val="00177C44"/>
    <w:rsid w:val="00177FC1"/>
    <w:rsid w:val="00180267"/>
    <w:rsid w:val="00180462"/>
    <w:rsid w:val="00180634"/>
    <w:rsid w:val="00180816"/>
    <w:rsid w:val="001808F3"/>
    <w:rsid w:val="0018136C"/>
    <w:rsid w:val="001815A2"/>
    <w:rsid w:val="00181660"/>
    <w:rsid w:val="00181A38"/>
    <w:rsid w:val="00181E81"/>
    <w:rsid w:val="00181FC1"/>
    <w:rsid w:val="00182121"/>
    <w:rsid w:val="00182183"/>
    <w:rsid w:val="001821FE"/>
    <w:rsid w:val="001823D5"/>
    <w:rsid w:val="001826AB"/>
    <w:rsid w:val="00182C78"/>
    <w:rsid w:val="00182C7D"/>
    <w:rsid w:val="00182D44"/>
    <w:rsid w:val="00182E8F"/>
    <w:rsid w:val="00183034"/>
    <w:rsid w:val="001830F7"/>
    <w:rsid w:val="0018354F"/>
    <w:rsid w:val="0018359C"/>
    <w:rsid w:val="00183EE6"/>
    <w:rsid w:val="00184F28"/>
    <w:rsid w:val="00185705"/>
    <w:rsid w:val="0018588A"/>
    <w:rsid w:val="00185A59"/>
    <w:rsid w:val="00185FA5"/>
    <w:rsid w:val="00186550"/>
    <w:rsid w:val="00186578"/>
    <w:rsid w:val="00186733"/>
    <w:rsid w:val="00186A53"/>
    <w:rsid w:val="00186C70"/>
    <w:rsid w:val="00186E32"/>
    <w:rsid w:val="0018724D"/>
    <w:rsid w:val="00187252"/>
    <w:rsid w:val="00187514"/>
    <w:rsid w:val="001875EE"/>
    <w:rsid w:val="00187FCE"/>
    <w:rsid w:val="001902B6"/>
    <w:rsid w:val="00190D37"/>
    <w:rsid w:val="001911A2"/>
    <w:rsid w:val="00191305"/>
    <w:rsid w:val="00191935"/>
    <w:rsid w:val="00191BAC"/>
    <w:rsid w:val="00191C91"/>
    <w:rsid w:val="001922FA"/>
    <w:rsid w:val="0019244C"/>
    <w:rsid w:val="0019245F"/>
    <w:rsid w:val="00192818"/>
    <w:rsid w:val="00192A9E"/>
    <w:rsid w:val="00192D6B"/>
    <w:rsid w:val="00192DD9"/>
    <w:rsid w:val="00192E73"/>
    <w:rsid w:val="001937A8"/>
    <w:rsid w:val="00193A6A"/>
    <w:rsid w:val="00193C06"/>
    <w:rsid w:val="00193C64"/>
    <w:rsid w:val="0019400E"/>
    <w:rsid w:val="00194081"/>
    <w:rsid w:val="0019410F"/>
    <w:rsid w:val="0019416F"/>
    <w:rsid w:val="00194339"/>
    <w:rsid w:val="00194848"/>
    <w:rsid w:val="00194971"/>
    <w:rsid w:val="00194DB4"/>
    <w:rsid w:val="00194F13"/>
    <w:rsid w:val="00194F2D"/>
    <w:rsid w:val="00195031"/>
    <w:rsid w:val="001950A6"/>
    <w:rsid w:val="00195172"/>
    <w:rsid w:val="00195346"/>
    <w:rsid w:val="0019564D"/>
    <w:rsid w:val="0019585F"/>
    <w:rsid w:val="001958EA"/>
    <w:rsid w:val="00195977"/>
    <w:rsid w:val="00195D78"/>
    <w:rsid w:val="00195E0E"/>
    <w:rsid w:val="001961ED"/>
    <w:rsid w:val="00196633"/>
    <w:rsid w:val="001972E8"/>
    <w:rsid w:val="00197E31"/>
    <w:rsid w:val="001A020F"/>
    <w:rsid w:val="001A0803"/>
    <w:rsid w:val="001A0D49"/>
    <w:rsid w:val="001A0E39"/>
    <w:rsid w:val="001A0E65"/>
    <w:rsid w:val="001A0E89"/>
    <w:rsid w:val="001A1071"/>
    <w:rsid w:val="001A180D"/>
    <w:rsid w:val="001A1BAC"/>
    <w:rsid w:val="001A1CE8"/>
    <w:rsid w:val="001A1DF7"/>
    <w:rsid w:val="001A23AB"/>
    <w:rsid w:val="001A23CE"/>
    <w:rsid w:val="001A2C89"/>
    <w:rsid w:val="001A2E79"/>
    <w:rsid w:val="001A3398"/>
    <w:rsid w:val="001A378E"/>
    <w:rsid w:val="001A39A0"/>
    <w:rsid w:val="001A3DB2"/>
    <w:rsid w:val="001A40AC"/>
    <w:rsid w:val="001A414B"/>
    <w:rsid w:val="001A43A4"/>
    <w:rsid w:val="001A44F9"/>
    <w:rsid w:val="001A4972"/>
    <w:rsid w:val="001A4E3C"/>
    <w:rsid w:val="001A4E41"/>
    <w:rsid w:val="001A506E"/>
    <w:rsid w:val="001A51DA"/>
    <w:rsid w:val="001A5219"/>
    <w:rsid w:val="001A5222"/>
    <w:rsid w:val="001A539A"/>
    <w:rsid w:val="001A5531"/>
    <w:rsid w:val="001A5E6D"/>
    <w:rsid w:val="001A5F94"/>
    <w:rsid w:val="001A633A"/>
    <w:rsid w:val="001A63D6"/>
    <w:rsid w:val="001A6552"/>
    <w:rsid w:val="001A673E"/>
    <w:rsid w:val="001A67B2"/>
    <w:rsid w:val="001A6D82"/>
    <w:rsid w:val="001A7453"/>
    <w:rsid w:val="001A7724"/>
    <w:rsid w:val="001A7763"/>
    <w:rsid w:val="001A7AFB"/>
    <w:rsid w:val="001A7B72"/>
    <w:rsid w:val="001A7D26"/>
    <w:rsid w:val="001B0578"/>
    <w:rsid w:val="001B0718"/>
    <w:rsid w:val="001B12A4"/>
    <w:rsid w:val="001B1384"/>
    <w:rsid w:val="001B1405"/>
    <w:rsid w:val="001B204D"/>
    <w:rsid w:val="001B271E"/>
    <w:rsid w:val="001B2887"/>
    <w:rsid w:val="001B2C86"/>
    <w:rsid w:val="001B32E5"/>
    <w:rsid w:val="001B3964"/>
    <w:rsid w:val="001B396A"/>
    <w:rsid w:val="001B3A1B"/>
    <w:rsid w:val="001B3D59"/>
    <w:rsid w:val="001B421B"/>
    <w:rsid w:val="001B4452"/>
    <w:rsid w:val="001B45D9"/>
    <w:rsid w:val="001B466C"/>
    <w:rsid w:val="001B4860"/>
    <w:rsid w:val="001B4A97"/>
    <w:rsid w:val="001B4F34"/>
    <w:rsid w:val="001B52EC"/>
    <w:rsid w:val="001B554A"/>
    <w:rsid w:val="001B55D1"/>
    <w:rsid w:val="001B580F"/>
    <w:rsid w:val="001B59B4"/>
    <w:rsid w:val="001B5B29"/>
    <w:rsid w:val="001B5D16"/>
    <w:rsid w:val="001B63B7"/>
    <w:rsid w:val="001B6421"/>
    <w:rsid w:val="001B6564"/>
    <w:rsid w:val="001B691A"/>
    <w:rsid w:val="001B69B6"/>
    <w:rsid w:val="001B6AC0"/>
    <w:rsid w:val="001B6BB2"/>
    <w:rsid w:val="001B6C2B"/>
    <w:rsid w:val="001B6D34"/>
    <w:rsid w:val="001B6D4F"/>
    <w:rsid w:val="001B7116"/>
    <w:rsid w:val="001B7512"/>
    <w:rsid w:val="001B7596"/>
    <w:rsid w:val="001B759C"/>
    <w:rsid w:val="001B7854"/>
    <w:rsid w:val="001B7B8D"/>
    <w:rsid w:val="001C019E"/>
    <w:rsid w:val="001C0255"/>
    <w:rsid w:val="001C02D8"/>
    <w:rsid w:val="001C04E3"/>
    <w:rsid w:val="001C0569"/>
    <w:rsid w:val="001C067A"/>
    <w:rsid w:val="001C0C93"/>
    <w:rsid w:val="001C0D2A"/>
    <w:rsid w:val="001C0D2E"/>
    <w:rsid w:val="001C0D8C"/>
    <w:rsid w:val="001C0E74"/>
    <w:rsid w:val="001C0F4C"/>
    <w:rsid w:val="001C10A1"/>
    <w:rsid w:val="001C115A"/>
    <w:rsid w:val="001C1184"/>
    <w:rsid w:val="001C14ED"/>
    <w:rsid w:val="001C1660"/>
    <w:rsid w:val="001C19A2"/>
    <w:rsid w:val="001C1D7E"/>
    <w:rsid w:val="001C1DFB"/>
    <w:rsid w:val="001C1E16"/>
    <w:rsid w:val="001C1FB0"/>
    <w:rsid w:val="001C2333"/>
    <w:rsid w:val="001C2373"/>
    <w:rsid w:val="001C2378"/>
    <w:rsid w:val="001C2744"/>
    <w:rsid w:val="001C297F"/>
    <w:rsid w:val="001C2A6A"/>
    <w:rsid w:val="001C2F70"/>
    <w:rsid w:val="001C30F5"/>
    <w:rsid w:val="001C341B"/>
    <w:rsid w:val="001C3478"/>
    <w:rsid w:val="001C3537"/>
    <w:rsid w:val="001C3669"/>
    <w:rsid w:val="001C3771"/>
    <w:rsid w:val="001C37FE"/>
    <w:rsid w:val="001C39E2"/>
    <w:rsid w:val="001C3EE9"/>
    <w:rsid w:val="001C3FA4"/>
    <w:rsid w:val="001C40F9"/>
    <w:rsid w:val="001C427C"/>
    <w:rsid w:val="001C44E1"/>
    <w:rsid w:val="001C458B"/>
    <w:rsid w:val="001C4706"/>
    <w:rsid w:val="001C4AE2"/>
    <w:rsid w:val="001C4BD6"/>
    <w:rsid w:val="001C50D7"/>
    <w:rsid w:val="001C5AF6"/>
    <w:rsid w:val="001C5BF7"/>
    <w:rsid w:val="001C5D4F"/>
    <w:rsid w:val="001C5D80"/>
    <w:rsid w:val="001C5F48"/>
    <w:rsid w:val="001C6466"/>
    <w:rsid w:val="001C64C0"/>
    <w:rsid w:val="001C66FE"/>
    <w:rsid w:val="001C69DA"/>
    <w:rsid w:val="001C6E2D"/>
    <w:rsid w:val="001C6F06"/>
    <w:rsid w:val="001C7619"/>
    <w:rsid w:val="001C7E40"/>
    <w:rsid w:val="001C7E66"/>
    <w:rsid w:val="001D032F"/>
    <w:rsid w:val="001D05F3"/>
    <w:rsid w:val="001D0731"/>
    <w:rsid w:val="001D0E97"/>
    <w:rsid w:val="001D1187"/>
    <w:rsid w:val="001D1F47"/>
    <w:rsid w:val="001D20BD"/>
    <w:rsid w:val="001D2360"/>
    <w:rsid w:val="001D2822"/>
    <w:rsid w:val="001D2932"/>
    <w:rsid w:val="001D2B67"/>
    <w:rsid w:val="001D2CAE"/>
    <w:rsid w:val="001D2FFA"/>
    <w:rsid w:val="001D3109"/>
    <w:rsid w:val="001D32DB"/>
    <w:rsid w:val="001D332E"/>
    <w:rsid w:val="001D382E"/>
    <w:rsid w:val="001D3836"/>
    <w:rsid w:val="001D383A"/>
    <w:rsid w:val="001D3910"/>
    <w:rsid w:val="001D41B5"/>
    <w:rsid w:val="001D4D63"/>
    <w:rsid w:val="001D4DB0"/>
    <w:rsid w:val="001D4EDF"/>
    <w:rsid w:val="001D5033"/>
    <w:rsid w:val="001D50E2"/>
    <w:rsid w:val="001D53BB"/>
    <w:rsid w:val="001D53C8"/>
    <w:rsid w:val="001D544E"/>
    <w:rsid w:val="001D5558"/>
    <w:rsid w:val="001D5757"/>
    <w:rsid w:val="001D57A2"/>
    <w:rsid w:val="001D5A82"/>
    <w:rsid w:val="001D5C6A"/>
    <w:rsid w:val="001D5C88"/>
    <w:rsid w:val="001D5E9F"/>
    <w:rsid w:val="001D5EE0"/>
    <w:rsid w:val="001D5F4E"/>
    <w:rsid w:val="001D5F5B"/>
    <w:rsid w:val="001D631D"/>
    <w:rsid w:val="001D632C"/>
    <w:rsid w:val="001D6567"/>
    <w:rsid w:val="001D68F0"/>
    <w:rsid w:val="001D695C"/>
    <w:rsid w:val="001D69E6"/>
    <w:rsid w:val="001D6BDC"/>
    <w:rsid w:val="001D6F35"/>
    <w:rsid w:val="001D6FD9"/>
    <w:rsid w:val="001D72E2"/>
    <w:rsid w:val="001D7447"/>
    <w:rsid w:val="001D746E"/>
    <w:rsid w:val="001D7722"/>
    <w:rsid w:val="001D7764"/>
    <w:rsid w:val="001D776C"/>
    <w:rsid w:val="001D780E"/>
    <w:rsid w:val="001D7D13"/>
    <w:rsid w:val="001D7E19"/>
    <w:rsid w:val="001D7E45"/>
    <w:rsid w:val="001E050D"/>
    <w:rsid w:val="001E0571"/>
    <w:rsid w:val="001E05C3"/>
    <w:rsid w:val="001E09B9"/>
    <w:rsid w:val="001E0AD3"/>
    <w:rsid w:val="001E152E"/>
    <w:rsid w:val="001E15EE"/>
    <w:rsid w:val="001E183A"/>
    <w:rsid w:val="001E1940"/>
    <w:rsid w:val="001E229D"/>
    <w:rsid w:val="001E252C"/>
    <w:rsid w:val="001E2815"/>
    <w:rsid w:val="001E2DEE"/>
    <w:rsid w:val="001E304C"/>
    <w:rsid w:val="001E34EC"/>
    <w:rsid w:val="001E36E4"/>
    <w:rsid w:val="001E379D"/>
    <w:rsid w:val="001E3A3C"/>
    <w:rsid w:val="001E3B18"/>
    <w:rsid w:val="001E418A"/>
    <w:rsid w:val="001E4E3C"/>
    <w:rsid w:val="001E4F90"/>
    <w:rsid w:val="001E5036"/>
    <w:rsid w:val="001E558C"/>
    <w:rsid w:val="001E5626"/>
    <w:rsid w:val="001E5C23"/>
    <w:rsid w:val="001E5E20"/>
    <w:rsid w:val="001E5F90"/>
    <w:rsid w:val="001E6376"/>
    <w:rsid w:val="001E66ED"/>
    <w:rsid w:val="001E6B04"/>
    <w:rsid w:val="001E6F50"/>
    <w:rsid w:val="001E7504"/>
    <w:rsid w:val="001E76DF"/>
    <w:rsid w:val="001E7716"/>
    <w:rsid w:val="001E7AD9"/>
    <w:rsid w:val="001E7FA4"/>
    <w:rsid w:val="001F0199"/>
    <w:rsid w:val="001F098B"/>
    <w:rsid w:val="001F0A04"/>
    <w:rsid w:val="001F0E4D"/>
    <w:rsid w:val="001F1308"/>
    <w:rsid w:val="001F1525"/>
    <w:rsid w:val="001F1663"/>
    <w:rsid w:val="001F1E87"/>
    <w:rsid w:val="001F1EB6"/>
    <w:rsid w:val="001F1EE8"/>
    <w:rsid w:val="001F20D1"/>
    <w:rsid w:val="001F241F"/>
    <w:rsid w:val="001F24A4"/>
    <w:rsid w:val="001F2971"/>
    <w:rsid w:val="001F2A0D"/>
    <w:rsid w:val="001F2A37"/>
    <w:rsid w:val="001F2A81"/>
    <w:rsid w:val="001F2E23"/>
    <w:rsid w:val="001F3026"/>
    <w:rsid w:val="001F341F"/>
    <w:rsid w:val="001F3693"/>
    <w:rsid w:val="001F3911"/>
    <w:rsid w:val="001F3E9D"/>
    <w:rsid w:val="001F3EF8"/>
    <w:rsid w:val="001F3F1A"/>
    <w:rsid w:val="001F3F30"/>
    <w:rsid w:val="001F3FF4"/>
    <w:rsid w:val="001F40E2"/>
    <w:rsid w:val="001F4772"/>
    <w:rsid w:val="001F4A0F"/>
    <w:rsid w:val="001F4B07"/>
    <w:rsid w:val="001F4BAF"/>
    <w:rsid w:val="001F4CBD"/>
    <w:rsid w:val="001F4DF4"/>
    <w:rsid w:val="001F4FA7"/>
    <w:rsid w:val="001F524C"/>
    <w:rsid w:val="001F5313"/>
    <w:rsid w:val="001F5545"/>
    <w:rsid w:val="001F5777"/>
    <w:rsid w:val="001F5937"/>
    <w:rsid w:val="001F59E3"/>
    <w:rsid w:val="001F59ED"/>
    <w:rsid w:val="001F5A70"/>
    <w:rsid w:val="001F6152"/>
    <w:rsid w:val="001F6354"/>
    <w:rsid w:val="001F6749"/>
    <w:rsid w:val="001F6898"/>
    <w:rsid w:val="001F6E34"/>
    <w:rsid w:val="001F7121"/>
    <w:rsid w:val="001F71D3"/>
    <w:rsid w:val="001F7555"/>
    <w:rsid w:val="001F770C"/>
    <w:rsid w:val="001F7A43"/>
    <w:rsid w:val="001F7EC8"/>
    <w:rsid w:val="001F7F47"/>
    <w:rsid w:val="00200443"/>
    <w:rsid w:val="002005DB"/>
    <w:rsid w:val="00200665"/>
    <w:rsid w:val="002008DE"/>
    <w:rsid w:val="00200926"/>
    <w:rsid w:val="00200BF7"/>
    <w:rsid w:val="00200D2C"/>
    <w:rsid w:val="002014C7"/>
    <w:rsid w:val="00201679"/>
    <w:rsid w:val="00201954"/>
    <w:rsid w:val="002019D8"/>
    <w:rsid w:val="00201C35"/>
    <w:rsid w:val="00201EC7"/>
    <w:rsid w:val="00201F53"/>
    <w:rsid w:val="00202169"/>
    <w:rsid w:val="00202261"/>
    <w:rsid w:val="00202B61"/>
    <w:rsid w:val="00202EB2"/>
    <w:rsid w:val="002031E3"/>
    <w:rsid w:val="00203345"/>
    <w:rsid w:val="0020340E"/>
    <w:rsid w:val="0020349A"/>
    <w:rsid w:val="002034B4"/>
    <w:rsid w:val="00203A7E"/>
    <w:rsid w:val="00203BD7"/>
    <w:rsid w:val="00204032"/>
    <w:rsid w:val="00204208"/>
    <w:rsid w:val="00204BAD"/>
    <w:rsid w:val="00204D60"/>
    <w:rsid w:val="0020543C"/>
    <w:rsid w:val="00205627"/>
    <w:rsid w:val="002056D0"/>
    <w:rsid w:val="0020584F"/>
    <w:rsid w:val="002058F0"/>
    <w:rsid w:val="0020595E"/>
    <w:rsid w:val="002059AE"/>
    <w:rsid w:val="002069BB"/>
    <w:rsid w:val="00206AC8"/>
    <w:rsid w:val="00206E01"/>
    <w:rsid w:val="002070A0"/>
    <w:rsid w:val="0020778C"/>
    <w:rsid w:val="00207792"/>
    <w:rsid w:val="002078E9"/>
    <w:rsid w:val="00207C7C"/>
    <w:rsid w:val="00210647"/>
    <w:rsid w:val="00210648"/>
    <w:rsid w:val="00210860"/>
    <w:rsid w:val="002108CB"/>
    <w:rsid w:val="00210B6A"/>
    <w:rsid w:val="002110E9"/>
    <w:rsid w:val="002111B9"/>
    <w:rsid w:val="002111C2"/>
    <w:rsid w:val="00211251"/>
    <w:rsid w:val="00211498"/>
    <w:rsid w:val="0021151D"/>
    <w:rsid w:val="002118BA"/>
    <w:rsid w:val="00211C71"/>
    <w:rsid w:val="00212109"/>
    <w:rsid w:val="00212245"/>
    <w:rsid w:val="002123FF"/>
    <w:rsid w:val="002126CE"/>
    <w:rsid w:val="002129C5"/>
    <w:rsid w:val="00212CB6"/>
    <w:rsid w:val="00212E37"/>
    <w:rsid w:val="00213A52"/>
    <w:rsid w:val="002140FF"/>
    <w:rsid w:val="0021537D"/>
    <w:rsid w:val="002158EA"/>
    <w:rsid w:val="00215AFD"/>
    <w:rsid w:val="00215C9E"/>
    <w:rsid w:val="00215D8F"/>
    <w:rsid w:val="00215ED7"/>
    <w:rsid w:val="0021611C"/>
    <w:rsid w:val="00216422"/>
    <w:rsid w:val="00216D0E"/>
    <w:rsid w:val="002170AA"/>
    <w:rsid w:val="00217AB8"/>
    <w:rsid w:val="00217BCD"/>
    <w:rsid w:val="00217D5B"/>
    <w:rsid w:val="00217DF2"/>
    <w:rsid w:val="00217FAE"/>
    <w:rsid w:val="00220289"/>
    <w:rsid w:val="00220305"/>
    <w:rsid w:val="00220747"/>
    <w:rsid w:val="002207A2"/>
    <w:rsid w:val="00220894"/>
    <w:rsid w:val="00220951"/>
    <w:rsid w:val="00220DEE"/>
    <w:rsid w:val="00221005"/>
    <w:rsid w:val="00221038"/>
    <w:rsid w:val="0022115F"/>
    <w:rsid w:val="002218DC"/>
    <w:rsid w:val="0022195B"/>
    <w:rsid w:val="00221C8D"/>
    <w:rsid w:val="00222293"/>
    <w:rsid w:val="00222A34"/>
    <w:rsid w:val="00222D69"/>
    <w:rsid w:val="00222F15"/>
    <w:rsid w:val="00223012"/>
    <w:rsid w:val="00223199"/>
    <w:rsid w:val="00223ECF"/>
    <w:rsid w:val="00223F24"/>
    <w:rsid w:val="00223F29"/>
    <w:rsid w:val="00223FE1"/>
    <w:rsid w:val="0022409C"/>
    <w:rsid w:val="002240C2"/>
    <w:rsid w:val="002240F3"/>
    <w:rsid w:val="002241D5"/>
    <w:rsid w:val="00224952"/>
    <w:rsid w:val="00224DD2"/>
    <w:rsid w:val="00225145"/>
    <w:rsid w:val="00225A6A"/>
    <w:rsid w:val="00225AC7"/>
    <w:rsid w:val="00225ACC"/>
    <w:rsid w:val="00225ADB"/>
    <w:rsid w:val="00225B0C"/>
    <w:rsid w:val="00225C4A"/>
    <w:rsid w:val="00225E5E"/>
    <w:rsid w:val="002263DB"/>
    <w:rsid w:val="00226A04"/>
    <w:rsid w:val="00226CEE"/>
    <w:rsid w:val="002271A4"/>
    <w:rsid w:val="00227393"/>
    <w:rsid w:val="00227875"/>
    <w:rsid w:val="00227B82"/>
    <w:rsid w:val="00227FAE"/>
    <w:rsid w:val="00227FDF"/>
    <w:rsid w:val="002305AC"/>
    <w:rsid w:val="00230C01"/>
    <w:rsid w:val="00230E32"/>
    <w:rsid w:val="00230E40"/>
    <w:rsid w:val="0023106E"/>
    <w:rsid w:val="0023107E"/>
    <w:rsid w:val="00231403"/>
    <w:rsid w:val="002317A2"/>
    <w:rsid w:val="002317B4"/>
    <w:rsid w:val="00231A3D"/>
    <w:rsid w:val="00231C25"/>
    <w:rsid w:val="00231C6F"/>
    <w:rsid w:val="00231E48"/>
    <w:rsid w:val="00231F2D"/>
    <w:rsid w:val="002324AA"/>
    <w:rsid w:val="00232545"/>
    <w:rsid w:val="00232662"/>
    <w:rsid w:val="0023295B"/>
    <w:rsid w:val="00232A90"/>
    <w:rsid w:val="00232AE7"/>
    <w:rsid w:val="00233136"/>
    <w:rsid w:val="002331A1"/>
    <w:rsid w:val="002333D2"/>
    <w:rsid w:val="00233431"/>
    <w:rsid w:val="00233523"/>
    <w:rsid w:val="002335A8"/>
    <w:rsid w:val="002336F9"/>
    <w:rsid w:val="002338F2"/>
    <w:rsid w:val="0023399D"/>
    <w:rsid w:val="00233B5C"/>
    <w:rsid w:val="00233FAA"/>
    <w:rsid w:val="00234151"/>
    <w:rsid w:val="002341E4"/>
    <w:rsid w:val="00234383"/>
    <w:rsid w:val="0023468E"/>
    <w:rsid w:val="002348AF"/>
    <w:rsid w:val="002348EF"/>
    <w:rsid w:val="00234F8C"/>
    <w:rsid w:val="0023503C"/>
    <w:rsid w:val="002351C3"/>
    <w:rsid w:val="00235542"/>
    <w:rsid w:val="00235650"/>
    <w:rsid w:val="00235A27"/>
    <w:rsid w:val="00235C93"/>
    <w:rsid w:val="00236081"/>
    <w:rsid w:val="00236349"/>
    <w:rsid w:val="0023641F"/>
    <w:rsid w:val="00236488"/>
    <w:rsid w:val="002365B6"/>
    <w:rsid w:val="00236965"/>
    <w:rsid w:val="0023698E"/>
    <w:rsid w:val="002369B0"/>
    <w:rsid w:val="00236A36"/>
    <w:rsid w:val="00236AD8"/>
    <w:rsid w:val="00236B9E"/>
    <w:rsid w:val="00236BC5"/>
    <w:rsid w:val="00237039"/>
    <w:rsid w:val="00237485"/>
    <w:rsid w:val="002374F5"/>
    <w:rsid w:val="002401F5"/>
    <w:rsid w:val="002402DC"/>
    <w:rsid w:val="00240623"/>
    <w:rsid w:val="00240E54"/>
    <w:rsid w:val="00241268"/>
    <w:rsid w:val="00241488"/>
    <w:rsid w:val="002414BD"/>
    <w:rsid w:val="00241D49"/>
    <w:rsid w:val="00241FBA"/>
    <w:rsid w:val="0024286C"/>
    <w:rsid w:val="0024293A"/>
    <w:rsid w:val="00242B0F"/>
    <w:rsid w:val="00242B4D"/>
    <w:rsid w:val="00242DDE"/>
    <w:rsid w:val="00242EB8"/>
    <w:rsid w:val="00243205"/>
    <w:rsid w:val="0024339B"/>
    <w:rsid w:val="0024341F"/>
    <w:rsid w:val="002437FE"/>
    <w:rsid w:val="002439E1"/>
    <w:rsid w:val="00243FCB"/>
    <w:rsid w:val="002441DC"/>
    <w:rsid w:val="00244764"/>
    <w:rsid w:val="00244955"/>
    <w:rsid w:val="00244DC3"/>
    <w:rsid w:val="00244E8B"/>
    <w:rsid w:val="00244FE6"/>
    <w:rsid w:val="002451C5"/>
    <w:rsid w:val="0024522D"/>
    <w:rsid w:val="0024541B"/>
    <w:rsid w:val="00245463"/>
    <w:rsid w:val="00245654"/>
    <w:rsid w:val="002456B6"/>
    <w:rsid w:val="00245A0E"/>
    <w:rsid w:val="00245F1F"/>
    <w:rsid w:val="0024663B"/>
    <w:rsid w:val="002468BE"/>
    <w:rsid w:val="00246F10"/>
    <w:rsid w:val="00247103"/>
    <w:rsid w:val="002471F6"/>
    <w:rsid w:val="00247201"/>
    <w:rsid w:val="002473E6"/>
    <w:rsid w:val="002476AA"/>
    <w:rsid w:val="00247CB3"/>
    <w:rsid w:val="00250067"/>
    <w:rsid w:val="00250120"/>
    <w:rsid w:val="002504B6"/>
    <w:rsid w:val="0025076D"/>
    <w:rsid w:val="0025088C"/>
    <w:rsid w:val="0025096B"/>
    <w:rsid w:val="00250D8C"/>
    <w:rsid w:val="00250E6E"/>
    <w:rsid w:val="002511B6"/>
    <w:rsid w:val="002516DE"/>
    <w:rsid w:val="00251A69"/>
    <w:rsid w:val="00251BC5"/>
    <w:rsid w:val="00251BE6"/>
    <w:rsid w:val="00251F81"/>
    <w:rsid w:val="00252BE0"/>
    <w:rsid w:val="00253056"/>
    <w:rsid w:val="00253588"/>
    <w:rsid w:val="002535B0"/>
    <w:rsid w:val="002537EE"/>
    <w:rsid w:val="00253823"/>
    <w:rsid w:val="00253881"/>
    <w:rsid w:val="00253C38"/>
    <w:rsid w:val="00253F87"/>
    <w:rsid w:val="002544EF"/>
    <w:rsid w:val="00254659"/>
    <w:rsid w:val="002546F4"/>
    <w:rsid w:val="002550D9"/>
    <w:rsid w:val="002551D0"/>
    <w:rsid w:val="00255374"/>
    <w:rsid w:val="002556BC"/>
    <w:rsid w:val="00255AC0"/>
    <w:rsid w:val="00255B39"/>
    <w:rsid w:val="00255F8F"/>
    <w:rsid w:val="00256368"/>
    <w:rsid w:val="00256385"/>
    <w:rsid w:val="00256725"/>
    <w:rsid w:val="00256FA1"/>
    <w:rsid w:val="00257290"/>
    <w:rsid w:val="00257A9B"/>
    <w:rsid w:val="00257BF4"/>
    <w:rsid w:val="00257FAA"/>
    <w:rsid w:val="00257FB3"/>
    <w:rsid w:val="00260003"/>
    <w:rsid w:val="0026035D"/>
    <w:rsid w:val="002606D6"/>
    <w:rsid w:val="00260ED2"/>
    <w:rsid w:val="002614FF"/>
    <w:rsid w:val="00261B34"/>
    <w:rsid w:val="00261C0D"/>
    <w:rsid w:val="00261C98"/>
    <w:rsid w:val="00261D01"/>
    <w:rsid w:val="0026248E"/>
    <w:rsid w:val="00262914"/>
    <w:rsid w:val="00262E50"/>
    <w:rsid w:val="00263E99"/>
    <w:rsid w:val="0026472F"/>
    <w:rsid w:val="00264742"/>
    <w:rsid w:val="002647BF"/>
    <w:rsid w:val="002647D5"/>
    <w:rsid w:val="00264898"/>
    <w:rsid w:val="00265032"/>
    <w:rsid w:val="002651FB"/>
    <w:rsid w:val="00265304"/>
    <w:rsid w:val="00265310"/>
    <w:rsid w:val="0026538C"/>
    <w:rsid w:val="002656B7"/>
    <w:rsid w:val="00265781"/>
    <w:rsid w:val="00265787"/>
    <w:rsid w:val="00265DDF"/>
    <w:rsid w:val="00265FF1"/>
    <w:rsid w:val="00266A0C"/>
    <w:rsid w:val="00266B13"/>
    <w:rsid w:val="00266D70"/>
    <w:rsid w:val="00267397"/>
    <w:rsid w:val="00267783"/>
    <w:rsid w:val="002677CD"/>
    <w:rsid w:val="00267D18"/>
    <w:rsid w:val="002701BD"/>
    <w:rsid w:val="002702C9"/>
    <w:rsid w:val="00270728"/>
    <w:rsid w:val="002707BA"/>
    <w:rsid w:val="00270AAB"/>
    <w:rsid w:val="00270D42"/>
    <w:rsid w:val="00271108"/>
    <w:rsid w:val="00271513"/>
    <w:rsid w:val="0027158B"/>
    <w:rsid w:val="002715C6"/>
    <w:rsid w:val="002716C9"/>
    <w:rsid w:val="0027181E"/>
    <w:rsid w:val="0027195D"/>
    <w:rsid w:val="0027274E"/>
    <w:rsid w:val="00272B03"/>
    <w:rsid w:val="00272B15"/>
    <w:rsid w:val="002731D2"/>
    <w:rsid w:val="002733E2"/>
    <w:rsid w:val="0027360C"/>
    <w:rsid w:val="002736C4"/>
    <w:rsid w:val="00273C7C"/>
    <w:rsid w:val="00274473"/>
    <w:rsid w:val="002747A2"/>
    <w:rsid w:val="002750B1"/>
    <w:rsid w:val="00275247"/>
    <w:rsid w:val="002753E9"/>
    <w:rsid w:val="00275552"/>
    <w:rsid w:val="00275621"/>
    <w:rsid w:val="00275706"/>
    <w:rsid w:val="00275C51"/>
    <w:rsid w:val="00275CB7"/>
    <w:rsid w:val="00275D30"/>
    <w:rsid w:val="00275ED3"/>
    <w:rsid w:val="00276161"/>
    <w:rsid w:val="002762DA"/>
    <w:rsid w:val="002768E2"/>
    <w:rsid w:val="00276A35"/>
    <w:rsid w:val="00276F83"/>
    <w:rsid w:val="00276FF9"/>
    <w:rsid w:val="0027703E"/>
    <w:rsid w:val="002773A5"/>
    <w:rsid w:val="00277793"/>
    <w:rsid w:val="00277835"/>
    <w:rsid w:val="00277A3A"/>
    <w:rsid w:val="00277D35"/>
    <w:rsid w:val="0028001B"/>
    <w:rsid w:val="00280AB1"/>
    <w:rsid w:val="0028194F"/>
    <w:rsid w:val="00281D0E"/>
    <w:rsid w:val="00281F86"/>
    <w:rsid w:val="00282117"/>
    <w:rsid w:val="00282425"/>
    <w:rsid w:val="00282AD4"/>
    <w:rsid w:val="00282B00"/>
    <w:rsid w:val="002838D3"/>
    <w:rsid w:val="00283D1C"/>
    <w:rsid w:val="002843E2"/>
    <w:rsid w:val="002846E8"/>
    <w:rsid w:val="002848AB"/>
    <w:rsid w:val="00284AB1"/>
    <w:rsid w:val="00284BAE"/>
    <w:rsid w:val="00284C48"/>
    <w:rsid w:val="00284D2D"/>
    <w:rsid w:val="00284E6A"/>
    <w:rsid w:val="00284F0C"/>
    <w:rsid w:val="00285407"/>
    <w:rsid w:val="0028545F"/>
    <w:rsid w:val="002855D5"/>
    <w:rsid w:val="002859AF"/>
    <w:rsid w:val="00285DDA"/>
    <w:rsid w:val="00285F84"/>
    <w:rsid w:val="002862FE"/>
    <w:rsid w:val="002864F3"/>
    <w:rsid w:val="002866CD"/>
    <w:rsid w:val="002868B2"/>
    <w:rsid w:val="00286AE7"/>
    <w:rsid w:val="00287243"/>
    <w:rsid w:val="002874BA"/>
    <w:rsid w:val="00287852"/>
    <w:rsid w:val="00287917"/>
    <w:rsid w:val="00287A89"/>
    <w:rsid w:val="00287D70"/>
    <w:rsid w:val="00287E99"/>
    <w:rsid w:val="00290387"/>
    <w:rsid w:val="00290647"/>
    <w:rsid w:val="00290969"/>
    <w:rsid w:val="00290996"/>
    <w:rsid w:val="00291385"/>
    <w:rsid w:val="00291422"/>
    <w:rsid w:val="00291424"/>
    <w:rsid w:val="00291480"/>
    <w:rsid w:val="00291BC4"/>
    <w:rsid w:val="0029237F"/>
    <w:rsid w:val="00292715"/>
    <w:rsid w:val="00292E45"/>
    <w:rsid w:val="002937DD"/>
    <w:rsid w:val="00293A37"/>
    <w:rsid w:val="00293B72"/>
    <w:rsid w:val="00293B73"/>
    <w:rsid w:val="00293E57"/>
    <w:rsid w:val="00294234"/>
    <w:rsid w:val="002947D1"/>
    <w:rsid w:val="002948C5"/>
    <w:rsid w:val="002948DF"/>
    <w:rsid w:val="00294B55"/>
    <w:rsid w:val="00294D90"/>
    <w:rsid w:val="00294EA2"/>
    <w:rsid w:val="00295349"/>
    <w:rsid w:val="0029554F"/>
    <w:rsid w:val="0029618A"/>
    <w:rsid w:val="0029631D"/>
    <w:rsid w:val="002963DE"/>
    <w:rsid w:val="002966D3"/>
    <w:rsid w:val="00296A65"/>
    <w:rsid w:val="0029702C"/>
    <w:rsid w:val="0029722B"/>
    <w:rsid w:val="002974C6"/>
    <w:rsid w:val="00297611"/>
    <w:rsid w:val="0029765B"/>
    <w:rsid w:val="00297B7D"/>
    <w:rsid w:val="00297B91"/>
    <w:rsid w:val="00297ED6"/>
    <w:rsid w:val="002A00CD"/>
    <w:rsid w:val="002A0466"/>
    <w:rsid w:val="002A068E"/>
    <w:rsid w:val="002A078F"/>
    <w:rsid w:val="002A0EC3"/>
    <w:rsid w:val="002A0EE0"/>
    <w:rsid w:val="002A14F5"/>
    <w:rsid w:val="002A1751"/>
    <w:rsid w:val="002A1BE0"/>
    <w:rsid w:val="002A1D1E"/>
    <w:rsid w:val="002A1E92"/>
    <w:rsid w:val="002A204D"/>
    <w:rsid w:val="002A2387"/>
    <w:rsid w:val="002A2616"/>
    <w:rsid w:val="002A26E1"/>
    <w:rsid w:val="002A2F71"/>
    <w:rsid w:val="002A359A"/>
    <w:rsid w:val="002A368A"/>
    <w:rsid w:val="002A3B76"/>
    <w:rsid w:val="002A3CE3"/>
    <w:rsid w:val="002A3F9D"/>
    <w:rsid w:val="002A4065"/>
    <w:rsid w:val="002A4095"/>
    <w:rsid w:val="002A4982"/>
    <w:rsid w:val="002A49EF"/>
    <w:rsid w:val="002A4E10"/>
    <w:rsid w:val="002A5420"/>
    <w:rsid w:val="002A59F0"/>
    <w:rsid w:val="002A5C48"/>
    <w:rsid w:val="002A60BE"/>
    <w:rsid w:val="002A61FE"/>
    <w:rsid w:val="002A6432"/>
    <w:rsid w:val="002A650F"/>
    <w:rsid w:val="002A66BF"/>
    <w:rsid w:val="002A690E"/>
    <w:rsid w:val="002A6A4E"/>
    <w:rsid w:val="002A6A5C"/>
    <w:rsid w:val="002A6A70"/>
    <w:rsid w:val="002A6C5F"/>
    <w:rsid w:val="002A6D11"/>
    <w:rsid w:val="002A6E6D"/>
    <w:rsid w:val="002A6EFE"/>
    <w:rsid w:val="002A6F25"/>
    <w:rsid w:val="002A6FD3"/>
    <w:rsid w:val="002A744A"/>
    <w:rsid w:val="002A75EA"/>
    <w:rsid w:val="002A7C41"/>
    <w:rsid w:val="002A7D07"/>
    <w:rsid w:val="002B0379"/>
    <w:rsid w:val="002B0654"/>
    <w:rsid w:val="002B07E0"/>
    <w:rsid w:val="002B0A7D"/>
    <w:rsid w:val="002B0AD5"/>
    <w:rsid w:val="002B0E92"/>
    <w:rsid w:val="002B1364"/>
    <w:rsid w:val="002B1446"/>
    <w:rsid w:val="002B1A69"/>
    <w:rsid w:val="002B1B71"/>
    <w:rsid w:val="002B20B3"/>
    <w:rsid w:val="002B24A1"/>
    <w:rsid w:val="002B2723"/>
    <w:rsid w:val="002B280E"/>
    <w:rsid w:val="002B283A"/>
    <w:rsid w:val="002B28A1"/>
    <w:rsid w:val="002B297D"/>
    <w:rsid w:val="002B2E6C"/>
    <w:rsid w:val="002B303A"/>
    <w:rsid w:val="002B3713"/>
    <w:rsid w:val="002B38A7"/>
    <w:rsid w:val="002B39CB"/>
    <w:rsid w:val="002B3E82"/>
    <w:rsid w:val="002B4165"/>
    <w:rsid w:val="002B457C"/>
    <w:rsid w:val="002B4A3E"/>
    <w:rsid w:val="002B4A9E"/>
    <w:rsid w:val="002B4AD2"/>
    <w:rsid w:val="002B4B08"/>
    <w:rsid w:val="002B4C87"/>
    <w:rsid w:val="002B538E"/>
    <w:rsid w:val="002B5DCA"/>
    <w:rsid w:val="002B6131"/>
    <w:rsid w:val="002B6BDC"/>
    <w:rsid w:val="002B7342"/>
    <w:rsid w:val="002B75B0"/>
    <w:rsid w:val="002B7705"/>
    <w:rsid w:val="002B7EAF"/>
    <w:rsid w:val="002C0618"/>
    <w:rsid w:val="002C099C"/>
    <w:rsid w:val="002C0B74"/>
    <w:rsid w:val="002C0C8B"/>
    <w:rsid w:val="002C0CBB"/>
    <w:rsid w:val="002C0E72"/>
    <w:rsid w:val="002C0F77"/>
    <w:rsid w:val="002C107C"/>
    <w:rsid w:val="002C1201"/>
    <w:rsid w:val="002C1460"/>
    <w:rsid w:val="002C1594"/>
    <w:rsid w:val="002C1DF7"/>
    <w:rsid w:val="002C1E22"/>
    <w:rsid w:val="002C20F2"/>
    <w:rsid w:val="002C232C"/>
    <w:rsid w:val="002C2715"/>
    <w:rsid w:val="002C2E80"/>
    <w:rsid w:val="002C2F6B"/>
    <w:rsid w:val="002C30BB"/>
    <w:rsid w:val="002C384C"/>
    <w:rsid w:val="002C38B2"/>
    <w:rsid w:val="002C39D0"/>
    <w:rsid w:val="002C3B61"/>
    <w:rsid w:val="002C3DF2"/>
    <w:rsid w:val="002C3F0C"/>
    <w:rsid w:val="002C3F9C"/>
    <w:rsid w:val="002C42E7"/>
    <w:rsid w:val="002C4794"/>
    <w:rsid w:val="002C493E"/>
    <w:rsid w:val="002C51B4"/>
    <w:rsid w:val="002C52C8"/>
    <w:rsid w:val="002C547B"/>
    <w:rsid w:val="002C56AE"/>
    <w:rsid w:val="002C5AFA"/>
    <w:rsid w:val="002C5E30"/>
    <w:rsid w:val="002C61B0"/>
    <w:rsid w:val="002C664D"/>
    <w:rsid w:val="002C669B"/>
    <w:rsid w:val="002C6B7F"/>
    <w:rsid w:val="002C6D22"/>
    <w:rsid w:val="002C6E82"/>
    <w:rsid w:val="002C6F72"/>
    <w:rsid w:val="002C73D8"/>
    <w:rsid w:val="002C746C"/>
    <w:rsid w:val="002C782C"/>
    <w:rsid w:val="002C79E1"/>
    <w:rsid w:val="002C7C6F"/>
    <w:rsid w:val="002D001D"/>
    <w:rsid w:val="002D0033"/>
    <w:rsid w:val="002D0439"/>
    <w:rsid w:val="002D0678"/>
    <w:rsid w:val="002D06E6"/>
    <w:rsid w:val="002D08FF"/>
    <w:rsid w:val="002D0D88"/>
    <w:rsid w:val="002D11B7"/>
    <w:rsid w:val="002D1978"/>
    <w:rsid w:val="002D1E88"/>
    <w:rsid w:val="002D25A8"/>
    <w:rsid w:val="002D292F"/>
    <w:rsid w:val="002D2A95"/>
    <w:rsid w:val="002D2FB4"/>
    <w:rsid w:val="002D31D0"/>
    <w:rsid w:val="002D3648"/>
    <w:rsid w:val="002D3BBC"/>
    <w:rsid w:val="002D3C4E"/>
    <w:rsid w:val="002D3D3E"/>
    <w:rsid w:val="002D3D5F"/>
    <w:rsid w:val="002D4320"/>
    <w:rsid w:val="002D438A"/>
    <w:rsid w:val="002D43FE"/>
    <w:rsid w:val="002D4587"/>
    <w:rsid w:val="002D4904"/>
    <w:rsid w:val="002D4FA0"/>
    <w:rsid w:val="002D5738"/>
    <w:rsid w:val="002D5CB1"/>
    <w:rsid w:val="002D5E53"/>
    <w:rsid w:val="002D642E"/>
    <w:rsid w:val="002D6508"/>
    <w:rsid w:val="002D6597"/>
    <w:rsid w:val="002D6777"/>
    <w:rsid w:val="002D68E6"/>
    <w:rsid w:val="002D6DAE"/>
    <w:rsid w:val="002D71BF"/>
    <w:rsid w:val="002D7777"/>
    <w:rsid w:val="002D77A0"/>
    <w:rsid w:val="002E0319"/>
    <w:rsid w:val="002E07EF"/>
    <w:rsid w:val="002E0843"/>
    <w:rsid w:val="002E08D0"/>
    <w:rsid w:val="002E091A"/>
    <w:rsid w:val="002E0CB0"/>
    <w:rsid w:val="002E166A"/>
    <w:rsid w:val="002E1699"/>
    <w:rsid w:val="002E179B"/>
    <w:rsid w:val="002E1954"/>
    <w:rsid w:val="002E19FB"/>
    <w:rsid w:val="002E1B94"/>
    <w:rsid w:val="002E1C9E"/>
    <w:rsid w:val="002E1D56"/>
    <w:rsid w:val="002E1FC0"/>
    <w:rsid w:val="002E21C8"/>
    <w:rsid w:val="002E257B"/>
    <w:rsid w:val="002E25FC"/>
    <w:rsid w:val="002E2C65"/>
    <w:rsid w:val="002E2C73"/>
    <w:rsid w:val="002E3639"/>
    <w:rsid w:val="002E3C65"/>
    <w:rsid w:val="002E3CEB"/>
    <w:rsid w:val="002E3E7D"/>
    <w:rsid w:val="002E3F5B"/>
    <w:rsid w:val="002E401E"/>
    <w:rsid w:val="002E40C8"/>
    <w:rsid w:val="002E4179"/>
    <w:rsid w:val="002E4362"/>
    <w:rsid w:val="002E4659"/>
    <w:rsid w:val="002E471B"/>
    <w:rsid w:val="002E4C74"/>
    <w:rsid w:val="002E4D3B"/>
    <w:rsid w:val="002E4F79"/>
    <w:rsid w:val="002E51AD"/>
    <w:rsid w:val="002E52BA"/>
    <w:rsid w:val="002E52DF"/>
    <w:rsid w:val="002E55A1"/>
    <w:rsid w:val="002E55AC"/>
    <w:rsid w:val="002E5CC7"/>
    <w:rsid w:val="002E61C2"/>
    <w:rsid w:val="002E63D9"/>
    <w:rsid w:val="002E640E"/>
    <w:rsid w:val="002E6686"/>
    <w:rsid w:val="002E66CC"/>
    <w:rsid w:val="002E6A79"/>
    <w:rsid w:val="002E6C35"/>
    <w:rsid w:val="002E7036"/>
    <w:rsid w:val="002E717B"/>
    <w:rsid w:val="002E7542"/>
    <w:rsid w:val="002E7CC1"/>
    <w:rsid w:val="002E7E4F"/>
    <w:rsid w:val="002E7F89"/>
    <w:rsid w:val="002F0086"/>
    <w:rsid w:val="002F063F"/>
    <w:rsid w:val="002F0923"/>
    <w:rsid w:val="002F0C28"/>
    <w:rsid w:val="002F0FC8"/>
    <w:rsid w:val="002F13CA"/>
    <w:rsid w:val="002F14CF"/>
    <w:rsid w:val="002F15F4"/>
    <w:rsid w:val="002F1629"/>
    <w:rsid w:val="002F1725"/>
    <w:rsid w:val="002F1757"/>
    <w:rsid w:val="002F1B63"/>
    <w:rsid w:val="002F1E28"/>
    <w:rsid w:val="002F201A"/>
    <w:rsid w:val="002F2353"/>
    <w:rsid w:val="002F2498"/>
    <w:rsid w:val="002F25FC"/>
    <w:rsid w:val="002F28E0"/>
    <w:rsid w:val="002F3040"/>
    <w:rsid w:val="002F3169"/>
    <w:rsid w:val="002F32DF"/>
    <w:rsid w:val="002F35CA"/>
    <w:rsid w:val="002F36CE"/>
    <w:rsid w:val="002F375C"/>
    <w:rsid w:val="002F3B6E"/>
    <w:rsid w:val="002F3CDE"/>
    <w:rsid w:val="002F3DE3"/>
    <w:rsid w:val="002F41F9"/>
    <w:rsid w:val="002F45F6"/>
    <w:rsid w:val="002F474A"/>
    <w:rsid w:val="002F505B"/>
    <w:rsid w:val="002F5278"/>
    <w:rsid w:val="002F5499"/>
    <w:rsid w:val="002F56BA"/>
    <w:rsid w:val="002F57D1"/>
    <w:rsid w:val="002F5BD3"/>
    <w:rsid w:val="002F5DD6"/>
    <w:rsid w:val="002F5FEA"/>
    <w:rsid w:val="002F61C3"/>
    <w:rsid w:val="002F62F0"/>
    <w:rsid w:val="002F63E7"/>
    <w:rsid w:val="002F6404"/>
    <w:rsid w:val="002F68E6"/>
    <w:rsid w:val="002F698D"/>
    <w:rsid w:val="002F6CAC"/>
    <w:rsid w:val="002F6CD0"/>
    <w:rsid w:val="002F7282"/>
    <w:rsid w:val="002F7381"/>
    <w:rsid w:val="002F7A72"/>
    <w:rsid w:val="002F7BE3"/>
    <w:rsid w:val="002F7E6A"/>
    <w:rsid w:val="002F7EF1"/>
    <w:rsid w:val="00300165"/>
    <w:rsid w:val="003003BA"/>
    <w:rsid w:val="00300797"/>
    <w:rsid w:val="0030086B"/>
    <w:rsid w:val="00300F2F"/>
    <w:rsid w:val="00301017"/>
    <w:rsid w:val="0030109D"/>
    <w:rsid w:val="003010CF"/>
    <w:rsid w:val="00301665"/>
    <w:rsid w:val="00301DC9"/>
    <w:rsid w:val="00301DD9"/>
    <w:rsid w:val="00301DFB"/>
    <w:rsid w:val="00302A46"/>
    <w:rsid w:val="00303084"/>
    <w:rsid w:val="00303251"/>
    <w:rsid w:val="003032F7"/>
    <w:rsid w:val="00303440"/>
    <w:rsid w:val="003034F5"/>
    <w:rsid w:val="00303739"/>
    <w:rsid w:val="003037AC"/>
    <w:rsid w:val="003044AD"/>
    <w:rsid w:val="003047FB"/>
    <w:rsid w:val="00304B71"/>
    <w:rsid w:val="00304D9B"/>
    <w:rsid w:val="0030536E"/>
    <w:rsid w:val="00305FF9"/>
    <w:rsid w:val="0030607E"/>
    <w:rsid w:val="00306289"/>
    <w:rsid w:val="003066BA"/>
    <w:rsid w:val="00306889"/>
    <w:rsid w:val="00306E6B"/>
    <w:rsid w:val="0030780A"/>
    <w:rsid w:val="00307826"/>
    <w:rsid w:val="00307D3D"/>
    <w:rsid w:val="003100C8"/>
    <w:rsid w:val="003100FB"/>
    <w:rsid w:val="00310212"/>
    <w:rsid w:val="00310E26"/>
    <w:rsid w:val="00311161"/>
    <w:rsid w:val="0031148E"/>
    <w:rsid w:val="00311A30"/>
    <w:rsid w:val="0031208E"/>
    <w:rsid w:val="003121B9"/>
    <w:rsid w:val="00312273"/>
    <w:rsid w:val="00312400"/>
    <w:rsid w:val="0031257B"/>
    <w:rsid w:val="00312739"/>
    <w:rsid w:val="00312816"/>
    <w:rsid w:val="00312990"/>
    <w:rsid w:val="00312AAB"/>
    <w:rsid w:val="00312D10"/>
    <w:rsid w:val="00312EE6"/>
    <w:rsid w:val="00313306"/>
    <w:rsid w:val="00313430"/>
    <w:rsid w:val="003138E7"/>
    <w:rsid w:val="003139C1"/>
    <w:rsid w:val="00314304"/>
    <w:rsid w:val="00314CC0"/>
    <w:rsid w:val="00315590"/>
    <w:rsid w:val="003155D3"/>
    <w:rsid w:val="003158DE"/>
    <w:rsid w:val="00315982"/>
    <w:rsid w:val="00315A45"/>
    <w:rsid w:val="00315C15"/>
    <w:rsid w:val="003160A8"/>
    <w:rsid w:val="00316153"/>
    <w:rsid w:val="003164F0"/>
    <w:rsid w:val="00316710"/>
    <w:rsid w:val="00316B81"/>
    <w:rsid w:val="00316C8E"/>
    <w:rsid w:val="00316F6C"/>
    <w:rsid w:val="00317148"/>
    <w:rsid w:val="003174CC"/>
    <w:rsid w:val="003175E8"/>
    <w:rsid w:val="003178DA"/>
    <w:rsid w:val="00317A8E"/>
    <w:rsid w:val="00317DB8"/>
    <w:rsid w:val="00317EA6"/>
    <w:rsid w:val="0032024D"/>
    <w:rsid w:val="0032051F"/>
    <w:rsid w:val="00320618"/>
    <w:rsid w:val="00320CA7"/>
    <w:rsid w:val="0032100B"/>
    <w:rsid w:val="00321BD7"/>
    <w:rsid w:val="00321D3C"/>
    <w:rsid w:val="00321EEB"/>
    <w:rsid w:val="003223D9"/>
    <w:rsid w:val="00322461"/>
    <w:rsid w:val="0032257C"/>
    <w:rsid w:val="0032260F"/>
    <w:rsid w:val="00322773"/>
    <w:rsid w:val="0032279E"/>
    <w:rsid w:val="003228D7"/>
    <w:rsid w:val="003228DA"/>
    <w:rsid w:val="00322B76"/>
    <w:rsid w:val="003230AD"/>
    <w:rsid w:val="003231A1"/>
    <w:rsid w:val="003232E4"/>
    <w:rsid w:val="00323540"/>
    <w:rsid w:val="00323687"/>
    <w:rsid w:val="003236AB"/>
    <w:rsid w:val="00323753"/>
    <w:rsid w:val="00323860"/>
    <w:rsid w:val="00323973"/>
    <w:rsid w:val="00323D6B"/>
    <w:rsid w:val="003245A8"/>
    <w:rsid w:val="003247EF"/>
    <w:rsid w:val="00325122"/>
    <w:rsid w:val="00325136"/>
    <w:rsid w:val="003251AF"/>
    <w:rsid w:val="003252C8"/>
    <w:rsid w:val="003255E9"/>
    <w:rsid w:val="003261F9"/>
    <w:rsid w:val="00326957"/>
    <w:rsid w:val="00326AE2"/>
    <w:rsid w:val="003270EB"/>
    <w:rsid w:val="003273F0"/>
    <w:rsid w:val="003275D7"/>
    <w:rsid w:val="00327B6B"/>
    <w:rsid w:val="00327DC2"/>
    <w:rsid w:val="00327E70"/>
    <w:rsid w:val="003300A7"/>
    <w:rsid w:val="003301D4"/>
    <w:rsid w:val="003302C7"/>
    <w:rsid w:val="003302EE"/>
    <w:rsid w:val="00331092"/>
    <w:rsid w:val="0033171D"/>
    <w:rsid w:val="00331A52"/>
    <w:rsid w:val="00331C74"/>
    <w:rsid w:val="00331EB6"/>
    <w:rsid w:val="00331FC3"/>
    <w:rsid w:val="003324E0"/>
    <w:rsid w:val="00332770"/>
    <w:rsid w:val="00332773"/>
    <w:rsid w:val="003329B8"/>
    <w:rsid w:val="00332B75"/>
    <w:rsid w:val="00332BBF"/>
    <w:rsid w:val="00332C61"/>
    <w:rsid w:val="00332D04"/>
    <w:rsid w:val="00332DBB"/>
    <w:rsid w:val="00333026"/>
    <w:rsid w:val="0033304F"/>
    <w:rsid w:val="003330F7"/>
    <w:rsid w:val="003335DD"/>
    <w:rsid w:val="003336B3"/>
    <w:rsid w:val="00333758"/>
    <w:rsid w:val="003339E6"/>
    <w:rsid w:val="00333CD5"/>
    <w:rsid w:val="00333CFD"/>
    <w:rsid w:val="0033434F"/>
    <w:rsid w:val="003346C1"/>
    <w:rsid w:val="003348ED"/>
    <w:rsid w:val="0033507A"/>
    <w:rsid w:val="00335614"/>
    <w:rsid w:val="00335A5C"/>
    <w:rsid w:val="00335A95"/>
    <w:rsid w:val="00335B75"/>
    <w:rsid w:val="00335D8C"/>
    <w:rsid w:val="00336072"/>
    <w:rsid w:val="003363A1"/>
    <w:rsid w:val="00336C85"/>
    <w:rsid w:val="0033728D"/>
    <w:rsid w:val="00337809"/>
    <w:rsid w:val="0033780B"/>
    <w:rsid w:val="00340022"/>
    <w:rsid w:val="00340061"/>
    <w:rsid w:val="00340313"/>
    <w:rsid w:val="003406F8"/>
    <w:rsid w:val="0034081E"/>
    <w:rsid w:val="00340A09"/>
    <w:rsid w:val="003413A0"/>
    <w:rsid w:val="00341499"/>
    <w:rsid w:val="003416EA"/>
    <w:rsid w:val="00341722"/>
    <w:rsid w:val="00341ED0"/>
    <w:rsid w:val="0034205B"/>
    <w:rsid w:val="0034226D"/>
    <w:rsid w:val="003423CC"/>
    <w:rsid w:val="00342635"/>
    <w:rsid w:val="003426B7"/>
    <w:rsid w:val="00342972"/>
    <w:rsid w:val="00342FDD"/>
    <w:rsid w:val="00342FE7"/>
    <w:rsid w:val="00343154"/>
    <w:rsid w:val="00343731"/>
    <w:rsid w:val="0034411F"/>
    <w:rsid w:val="0034429B"/>
    <w:rsid w:val="00344866"/>
    <w:rsid w:val="00344C02"/>
    <w:rsid w:val="00344CE7"/>
    <w:rsid w:val="003450D7"/>
    <w:rsid w:val="003450FB"/>
    <w:rsid w:val="00345197"/>
    <w:rsid w:val="00345266"/>
    <w:rsid w:val="003454C6"/>
    <w:rsid w:val="0034594B"/>
    <w:rsid w:val="00346062"/>
    <w:rsid w:val="0034638C"/>
    <w:rsid w:val="00346F7F"/>
    <w:rsid w:val="00347A77"/>
    <w:rsid w:val="00347A93"/>
    <w:rsid w:val="00350108"/>
    <w:rsid w:val="0035018E"/>
    <w:rsid w:val="003502F0"/>
    <w:rsid w:val="00350498"/>
    <w:rsid w:val="00350762"/>
    <w:rsid w:val="003507C4"/>
    <w:rsid w:val="003511A3"/>
    <w:rsid w:val="003515C3"/>
    <w:rsid w:val="00351962"/>
    <w:rsid w:val="003519A1"/>
    <w:rsid w:val="0035231B"/>
    <w:rsid w:val="00352480"/>
    <w:rsid w:val="003529BC"/>
    <w:rsid w:val="00352F3C"/>
    <w:rsid w:val="00352FFD"/>
    <w:rsid w:val="003530D2"/>
    <w:rsid w:val="0035331A"/>
    <w:rsid w:val="00353411"/>
    <w:rsid w:val="003534E1"/>
    <w:rsid w:val="003538E7"/>
    <w:rsid w:val="00353F27"/>
    <w:rsid w:val="00354004"/>
    <w:rsid w:val="0035460A"/>
    <w:rsid w:val="003548D8"/>
    <w:rsid w:val="003554CA"/>
    <w:rsid w:val="00355543"/>
    <w:rsid w:val="003555BB"/>
    <w:rsid w:val="00355A53"/>
    <w:rsid w:val="00355CF0"/>
    <w:rsid w:val="00355D58"/>
    <w:rsid w:val="00356435"/>
    <w:rsid w:val="00356533"/>
    <w:rsid w:val="003567BF"/>
    <w:rsid w:val="003568A0"/>
    <w:rsid w:val="003569DF"/>
    <w:rsid w:val="00356C80"/>
    <w:rsid w:val="00356CD0"/>
    <w:rsid w:val="00356EB6"/>
    <w:rsid w:val="003570C2"/>
    <w:rsid w:val="00357CD7"/>
    <w:rsid w:val="00360014"/>
    <w:rsid w:val="00360059"/>
    <w:rsid w:val="00360232"/>
    <w:rsid w:val="003602C3"/>
    <w:rsid w:val="003602E0"/>
    <w:rsid w:val="0036090F"/>
    <w:rsid w:val="00360A2E"/>
    <w:rsid w:val="00360B81"/>
    <w:rsid w:val="00360D01"/>
    <w:rsid w:val="00360E11"/>
    <w:rsid w:val="00360ED0"/>
    <w:rsid w:val="0036124B"/>
    <w:rsid w:val="003612F4"/>
    <w:rsid w:val="00361404"/>
    <w:rsid w:val="00361756"/>
    <w:rsid w:val="003617F4"/>
    <w:rsid w:val="00361DCC"/>
    <w:rsid w:val="00361DD6"/>
    <w:rsid w:val="00361F6C"/>
    <w:rsid w:val="00362158"/>
    <w:rsid w:val="003623C8"/>
    <w:rsid w:val="00362569"/>
    <w:rsid w:val="00362A76"/>
    <w:rsid w:val="0036305C"/>
    <w:rsid w:val="0036309E"/>
    <w:rsid w:val="003636BC"/>
    <w:rsid w:val="003636CD"/>
    <w:rsid w:val="00363FE0"/>
    <w:rsid w:val="00364207"/>
    <w:rsid w:val="00364220"/>
    <w:rsid w:val="0036487C"/>
    <w:rsid w:val="00365241"/>
    <w:rsid w:val="00365411"/>
    <w:rsid w:val="003654B1"/>
    <w:rsid w:val="003654BD"/>
    <w:rsid w:val="003656B9"/>
    <w:rsid w:val="00365FA2"/>
    <w:rsid w:val="003661FD"/>
    <w:rsid w:val="00366205"/>
    <w:rsid w:val="0036647F"/>
    <w:rsid w:val="00366C69"/>
    <w:rsid w:val="00366EA4"/>
    <w:rsid w:val="00367035"/>
    <w:rsid w:val="00367372"/>
    <w:rsid w:val="00367441"/>
    <w:rsid w:val="00367653"/>
    <w:rsid w:val="003677FD"/>
    <w:rsid w:val="00367B1D"/>
    <w:rsid w:val="00367EF6"/>
    <w:rsid w:val="003701DB"/>
    <w:rsid w:val="0037078D"/>
    <w:rsid w:val="0037094E"/>
    <w:rsid w:val="00370E4F"/>
    <w:rsid w:val="00371215"/>
    <w:rsid w:val="00371829"/>
    <w:rsid w:val="00371906"/>
    <w:rsid w:val="00371A1C"/>
    <w:rsid w:val="00371FEF"/>
    <w:rsid w:val="00372123"/>
    <w:rsid w:val="003722B3"/>
    <w:rsid w:val="003726E9"/>
    <w:rsid w:val="00372A81"/>
    <w:rsid w:val="00372EFB"/>
    <w:rsid w:val="00372F0D"/>
    <w:rsid w:val="00372F54"/>
    <w:rsid w:val="00372F86"/>
    <w:rsid w:val="003730BA"/>
    <w:rsid w:val="0037336D"/>
    <w:rsid w:val="003736AF"/>
    <w:rsid w:val="003736F9"/>
    <w:rsid w:val="003738B9"/>
    <w:rsid w:val="00374059"/>
    <w:rsid w:val="00374147"/>
    <w:rsid w:val="00374378"/>
    <w:rsid w:val="003743A3"/>
    <w:rsid w:val="003743D4"/>
    <w:rsid w:val="00374672"/>
    <w:rsid w:val="0037470B"/>
    <w:rsid w:val="00374975"/>
    <w:rsid w:val="00374A66"/>
    <w:rsid w:val="00374B45"/>
    <w:rsid w:val="0037535B"/>
    <w:rsid w:val="0037552D"/>
    <w:rsid w:val="003756DB"/>
    <w:rsid w:val="00375A26"/>
    <w:rsid w:val="00375B51"/>
    <w:rsid w:val="00375E5E"/>
    <w:rsid w:val="003762EB"/>
    <w:rsid w:val="00376348"/>
    <w:rsid w:val="003766A8"/>
    <w:rsid w:val="00376D74"/>
    <w:rsid w:val="00376DB5"/>
    <w:rsid w:val="00376DF1"/>
    <w:rsid w:val="003770BB"/>
    <w:rsid w:val="0037771A"/>
    <w:rsid w:val="003779A7"/>
    <w:rsid w:val="00377BAB"/>
    <w:rsid w:val="00377D15"/>
    <w:rsid w:val="00380053"/>
    <w:rsid w:val="003802DC"/>
    <w:rsid w:val="00380448"/>
    <w:rsid w:val="003806E8"/>
    <w:rsid w:val="0038076D"/>
    <w:rsid w:val="00380B33"/>
    <w:rsid w:val="00380C40"/>
    <w:rsid w:val="00380C51"/>
    <w:rsid w:val="00380DEA"/>
    <w:rsid w:val="00380E4E"/>
    <w:rsid w:val="00380FBF"/>
    <w:rsid w:val="0038121C"/>
    <w:rsid w:val="003812B6"/>
    <w:rsid w:val="0038133A"/>
    <w:rsid w:val="0038176B"/>
    <w:rsid w:val="003818A2"/>
    <w:rsid w:val="00381A77"/>
    <w:rsid w:val="00381C0B"/>
    <w:rsid w:val="00381C87"/>
    <w:rsid w:val="00381E19"/>
    <w:rsid w:val="00382632"/>
    <w:rsid w:val="003826AD"/>
    <w:rsid w:val="003826D2"/>
    <w:rsid w:val="00382829"/>
    <w:rsid w:val="0038285E"/>
    <w:rsid w:val="00382A43"/>
    <w:rsid w:val="00382B2B"/>
    <w:rsid w:val="00382CCC"/>
    <w:rsid w:val="00382D60"/>
    <w:rsid w:val="00382D6B"/>
    <w:rsid w:val="00382F29"/>
    <w:rsid w:val="00382F5F"/>
    <w:rsid w:val="00382FD4"/>
    <w:rsid w:val="003838F4"/>
    <w:rsid w:val="00383AD4"/>
    <w:rsid w:val="00383B43"/>
    <w:rsid w:val="00383C8D"/>
    <w:rsid w:val="00383D92"/>
    <w:rsid w:val="00383DB1"/>
    <w:rsid w:val="003841A0"/>
    <w:rsid w:val="00384267"/>
    <w:rsid w:val="003845B4"/>
    <w:rsid w:val="00384ADC"/>
    <w:rsid w:val="003852FB"/>
    <w:rsid w:val="0038536E"/>
    <w:rsid w:val="00385429"/>
    <w:rsid w:val="0038544A"/>
    <w:rsid w:val="00385B05"/>
    <w:rsid w:val="00386382"/>
    <w:rsid w:val="00386433"/>
    <w:rsid w:val="003865EF"/>
    <w:rsid w:val="003869DA"/>
    <w:rsid w:val="00386BA9"/>
    <w:rsid w:val="00386CA3"/>
    <w:rsid w:val="00386E73"/>
    <w:rsid w:val="00387AA0"/>
    <w:rsid w:val="00387AA7"/>
    <w:rsid w:val="00387D65"/>
    <w:rsid w:val="00390017"/>
    <w:rsid w:val="003901A2"/>
    <w:rsid w:val="003901A3"/>
    <w:rsid w:val="0039068E"/>
    <w:rsid w:val="0039072F"/>
    <w:rsid w:val="00390813"/>
    <w:rsid w:val="00390DFE"/>
    <w:rsid w:val="00390F5F"/>
    <w:rsid w:val="00390F60"/>
    <w:rsid w:val="0039162B"/>
    <w:rsid w:val="003916C0"/>
    <w:rsid w:val="00391B88"/>
    <w:rsid w:val="0039238C"/>
    <w:rsid w:val="0039281F"/>
    <w:rsid w:val="0039283E"/>
    <w:rsid w:val="00392A18"/>
    <w:rsid w:val="00392D4C"/>
    <w:rsid w:val="00392F6E"/>
    <w:rsid w:val="00393423"/>
    <w:rsid w:val="003940CE"/>
    <w:rsid w:val="003942DC"/>
    <w:rsid w:val="003942FE"/>
    <w:rsid w:val="003946B7"/>
    <w:rsid w:val="00394A79"/>
    <w:rsid w:val="00394C4F"/>
    <w:rsid w:val="00394DE3"/>
    <w:rsid w:val="00395466"/>
    <w:rsid w:val="00395A14"/>
    <w:rsid w:val="00396734"/>
    <w:rsid w:val="003967ED"/>
    <w:rsid w:val="00396949"/>
    <w:rsid w:val="00396F2B"/>
    <w:rsid w:val="00396F46"/>
    <w:rsid w:val="003970C3"/>
    <w:rsid w:val="003971B8"/>
    <w:rsid w:val="0039760C"/>
    <w:rsid w:val="00397A6B"/>
    <w:rsid w:val="00397BC4"/>
    <w:rsid w:val="00397C19"/>
    <w:rsid w:val="00397C1D"/>
    <w:rsid w:val="00397C61"/>
    <w:rsid w:val="00397E28"/>
    <w:rsid w:val="00397EA1"/>
    <w:rsid w:val="00397ED7"/>
    <w:rsid w:val="003A0065"/>
    <w:rsid w:val="003A0187"/>
    <w:rsid w:val="003A06AE"/>
    <w:rsid w:val="003A0E54"/>
    <w:rsid w:val="003A0E7F"/>
    <w:rsid w:val="003A129C"/>
    <w:rsid w:val="003A1436"/>
    <w:rsid w:val="003A172C"/>
    <w:rsid w:val="003A180F"/>
    <w:rsid w:val="003A18DD"/>
    <w:rsid w:val="003A1BCA"/>
    <w:rsid w:val="003A1DA2"/>
    <w:rsid w:val="003A20C8"/>
    <w:rsid w:val="003A267D"/>
    <w:rsid w:val="003A28C5"/>
    <w:rsid w:val="003A2A6D"/>
    <w:rsid w:val="003A2C29"/>
    <w:rsid w:val="003A2C48"/>
    <w:rsid w:val="003A2E75"/>
    <w:rsid w:val="003A2EC3"/>
    <w:rsid w:val="003A2FB7"/>
    <w:rsid w:val="003A327D"/>
    <w:rsid w:val="003A353F"/>
    <w:rsid w:val="003A36F2"/>
    <w:rsid w:val="003A38DF"/>
    <w:rsid w:val="003A3BC7"/>
    <w:rsid w:val="003A3D39"/>
    <w:rsid w:val="003A3E01"/>
    <w:rsid w:val="003A3EC7"/>
    <w:rsid w:val="003A409F"/>
    <w:rsid w:val="003A40B4"/>
    <w:rsid w:val="003A45B0"/>
    <w:rsid w:val="003A4604"/>
    <w:rsid w:val="003A47C0"/>
    <w:rsid w:val="003A4C45"/>
    <w:rsid w:val="003A554E"/>
    <w:rsid w:val="003A5599"/>
    <w:rsid w:val="003A5755"/>
    <w:rsid w:val="003A5F31"/>
    <w:rsid w:val="003A62D8"/>
    <w:rsid w:val="003A6519"/>
    <w:rsid w:val="003A65D6"/>
    <w:rsid w:val="003A669B"/>
    <w:rsid w:val="003A6882"/>
    <w:rsid w:val="003A6D70"/>
    <w:rsid w:val="003A70A1"/>
    <w:rsid w:val="003A77A8"/>
    <w:rsid w:val="003A7834"/>
    <w:rsid w:val="003A78FB"/>
    <w:rsid w:val="003A7A2E"/>
    <w:rsid w:val="003B009E"/>
    <w:rsid w:val="003B0B5B"/>
    <w:rsid w:val="003B0E79"/>
    <w:rsid w:val="003B11E7"/>
    <w:rsid w:val="003B14AB"/>
    <w:rsid w:val="003B1882"/>
    <w:rsid w:val="003B19F7"/>
    <w:rsid w:val="003B1C77"/>
    <w:rsid w:val="003B1F61"/>
    <w:rsid w:val="003B1F9D"/>
    <w:rsid w:val="003B2085"/>
    <w:rsid w:val="003B2A00"/>
    <w:rsid w:val="003B2C7E"/>
    <w:rsid w:val="003B2CAA"/>
    <w:rsid w:val="003B3415"/>
    <w:rsid w:val="003B34A7"/>
    <w:rsid w:val="003B3575"/>
    <w:rsid w:val="003B38AA"/>
    <w:rsid w:val="003B3AEC"/>
    <w:rsid w:val="003B3CAE"/>
    <w:rsid w:val="003B4224"/>
    <w:rsid w:val="003B4530"/>
    <w:rsid w:val="003B4652"/>
    <w:rsid w:val="003B4989"/>
    <w:rsid w:val="003B4CD1"/>
    <w:rsid w:val="003B4F95"/>
    <w:rsid w:val="003B50BC"/>
    <w:rsid w:val="003B5144"/>
    <w:rsid w:val="003B52B7"/>
    <w:rsid w:val="003B5693"/>
    <w:rsid w:val="003B5D97"/>
    <w:rsid w:val="003B63A4"/>
    <w:rsid w:val="003B68FE"/>
    <w:rsid w:val="003B6A67"/>
    <w:rsid w:val="003B6D7D"/>
    <w:rsid w:val="003B707D"/>
    <w:rsid w:val="003B70C3"/>
    <w:rsid w:val="003B7236"/>
    <w:rsid w:val="003B7805"/>
    <w:rsid w:val="003B7AE4"/>
    <w:rsid w:val="003B7B5C"/>
    <w:rsid w:val="003B7C88"/>
    <w:rsid w:val="003B7D2E"/>
    <w:rsid w:val="003B7D7E"/>
    <w:rsid w:val="003C0043"/>
    <w:rsid w:val="003C064A"/>
    <w:rsid w:val="003C0983"/>
    <w:rsid w:val="003C1012"/>
    <w:rsid w:val="003C1173"/>
    <w:rsid w:val="003C11C9"/>
    <w:rsid w:val="003C1229"/>
    <w:rsid w:val="003C15E1"/>
    <w:rsid w:val="003C1A60"/>
    <w:rsid w:val="003C1C55"/>
    <w:rsid w:val="003C1FD4"/>
    <w:rsid w:val="003C2069"/>
    <w:rsid w:val="003C213D"/>
    <w:rsid w:val="003C21CD"/>
    <w:rsid w:val="003C2406"/>
    <w:rsid w:val="003C25AD"/>
    <w:rsid w:val="003C2664"/>
    <w:rsid w:val="003C285C"/>
    <w:rsid w:val="003C2CDC"/>
    <w:rsid w:val="003C2D21"/>
    <w:rsid w:val="003C3647"/>
    <w:rsid w:val="003C3755"/>
    <w:rsid w:val="003C3B93"/>
    <w:rsid w:val="003C3C3D"/>
    <w:rsid w:val="003C46F7"/>
    <w:rsid w:val="003C4777"/>
    <w:rsid w:val="003C4E23"/>
    <w:rsid w:val="003C4EBD"/>
    <w:rsid w:val="003C52F7"/>
    <w:rsid w:val="003C5E6B"/>
    <w:rsid w:val="003C62CB"/>
    <w:rsid w:val="003C62FD"/>
    <w:rsid w:val="003C64FF"/>
    <w:rsid w:val="003C6944"/>
    <w:rsid w:val="003C6B05"/>
    <w:rsid w:val="003C717C"/>
    <w:rsid w:val="003C73FA"/>
    <w:rsid w:val="003C75CA"/>
    <w:rsid w:val="003C7678"/>
    <w:rsid w:val="003C76C8"/>
    <w:rsid w:val="003C7AD7"/>
    <w:rsid w:val="003D087B"/>
    <w:rsid w:val="003D096B"/>
    <w:rsid w:val="003D0F24"/>
    <w:rsid w:val="003D0FC3"/>
    <w:rsid w:val="003D1023"/>
    <w:rsid w:val="003D13AD"/>
    <w:rsid w:val="003D17B1"/>
    <w:rsid w:val="003D181A"/>
    <w:rsid w:val="003D1BED"/>
    <w:rsid w:val="003D1DC0"/>
    <w:rsid w:val="003D1DC5"/>
    <w:rsid w:val="003D2037"/>
    <w:rsid w:val="003D262F"/>
    <w:rsid w:val="003D28C6"/>
    <w:rsid w:val="003D2BF9"/>
    <w:rsid w:val="003D2C1D"/>
    <w:rsid w:val="003D2C34"/>
    <w:rsid w:val="003D31EB"/>
    <w:rsid w:val="003D32E1"/>
    <w:rsid w:val="003D347B"/>
    <w:rsid w:val="003D3884"/>
    <w:rsid w:val="003D3980"/>
    <w:rsid w:val="003D3DDD"/>
    <w:rsid w:val="003D4EE6"/>
    <w:rsid w:val="003D537F"/>
    <w:rsid w:val="003D5487"/>
    <w:rsid w:val="003D55C1"/>
    <w:rsid w:val="003D567D"/>
    <w:rsid w:val="003D583B"/>
    <w:rsid w:val="003D5842"/>
    <w:rsid w:val="003D58F9"/>
    <w:rsid w:val="003D5CBF"/>
    <w:rsid w:val="003D6154"/>
    <w:rsid w:val="003D63CB"/>
    <w:rsid w:val="003D65BA"/>
    <w:rsid w:val="003D65E3"/>
    <w:rsid w:val="003D66D2"/>
    <w:rsid w:val="003D676B"/>
    <w:rsid w:val="003D6790"/>
    <w:rsid w:val="003D6B2E"/>
    <w:rsid w:val="003D6C26"/>
    <w:rsid w:val="003D6D5C"/>
    <w:rsid w:val="003D73DB"/>
    <w:rsid w:val="003D7584"/>
    <w:rsid w:val="003D7A04"/>
    <w:rsid w:val="003D7DB3"/>
    <w:rsid w:val="003D7DD1"/>
    <w:rsid w:val="003D7F6F"/>
    <w:rsid w:val="003D7FE5"/>
    <w:rsid w:val="003E039F"/>
    <w:rsid w:val="003E0488"/>
    <w:rsid w:val="003E0768"/>
    <w:rsid w:val="003E07AE"/>
    <w:rsid w:val="003E0AC4"/>
    <w:rsid w:val="003E0CFA"/>
    <w:rsid w:val="003E14FC"/>
    <w:rsid w:val="003E166E"/>
    <w:rsid w:val="003E1A28"/>
    <w:rsid w:val="003E1D3D"/>
    <w:rsid w:val="003E21C4"/>
    <w:rsid w:val="003E22E7"/>
    <w:rsid w:val="003E2976"/>
    <w:rsid w:val="003E2F0B"/>
    <w:rsid w:val="003E2FF2"/>
    <w:rsid w:val="003E3DB2"/>
    <w:rsid w:val="003E3F0C"/>
    <w:rsid w:val="003E4267"/>
    <w:rsid w:val="003E476F"/>
    <w:rsid w:val="003E4858"/>
    <w:rsid w:val="003E4AC7"/>
    <w:rsid w:val="003E4B19"/>
    <w:rsid w:val="003E4E36"/>
    <w:rsid w:val="003E5273"/>
    <w:rsid w:val="003E5434"/>
    <w:rsid w:val="003E5D12"/>
    <w:rsid w:val="003E5E62"/>
    <w:rsid w:val="003E6061"/>
    <w:rsid w:val="003E62C4"/>
    <w:rsid w:val="003E6316"/>
    <w:rsid w:val="003E66AE"/>
    <w:rsid w:val="003E6884"/>
    <w:rsid w:val="003E68D5"/>
    <w:rsid w:val="003E6AC5"/>
    <w:rsid w:val="003E6B3E"/>
    <w:rsid w:val="003E6D31"/>
    <w:rsid w:val="003E6EBA"/>
    <w:rsid w:val="003E731B"/>
    <w:rsid w:val="003E7614"/>
    <w:rsid w:val="003E775D"/>
    <w:rsid w:val="003E778C"/>
    <w:rsid w:val="003E78D6"/>
    <w:rsid w:val="003E7907"/>
    <w:rsid w:val="003E793C"/>
    <w:rsid w:val="003E7975"/>
    <w:rsid w:val="003E7A6A"/>
    <w:rsid w:val="003E7AF2"/>
    <w:rsid w:val="003F0030"/>
    <w:rsid w:val="003F0096"/>
    <w:rsid w:val="003F0490"/>
    <w:rsid w:val="003F0580"/>
    <w:rsid w:val="003F077E"/>
    <w:rsid w:val="003F07E2"/>
    <w:rsid w:val="003F0850"/>
    <w:rsid w:val="003F0D12"/>
    <w:rsid w:val="003F0FC4"/>
    <w:rsid w:val="003F11CA"/>
    <w:rsid w:val="003F12B5"/>
    <w:rsid w:val="003F15F7"/>
    <w:rsid w:val="003F160C"/>
    <w:rsid w:val="003F28D3"/>
    <w:rsid w:val="003F2B88"/>
    <w:rsid w:val="003F2B95"/>
    <w:rsid w:val="003F30FC"/>
    <w:rsid w:val="003F324F"/>
    <w:rsid w:val="003F33BC"/>
    <w:rsid w:val="003F36BD"/>
    <w:rsid w:val="003F39D9"/>
    <w:rsid w:val="003F3A13"/>
    <w:rsid w:val="003F3C9F"/>
    <w:rsid w:val="003F3D4E"/>
    <w:rsid w:val="003F477E"/>
    <w:rsid w:val="003F4E1B"/>
    <w:rsid w:val="003F4F2E"/>
    <w:rsid w:val="003F4F4B"/>
    <w:rsid w:val="003F5041"/>
    <w:rsid w:val="003F50DA"/>
    <w:rsid w:val="003F57E0"/>
    <w:rsid w:val="003F58B8"/>
    <w:rsid w:val="003F59D7"/>
    <w:rsid w:val="003F5B60"/>
    <w:rsid w:val="003F6944"/>
    <w:rsid w:val="003F6CD2"/>
    <w:rsid w:val="003F6DE2"/>
    <w:rsid w:val="003F6E4D"/>
    <w:rsid w:val="003F701B"/>
    <w:rsid w:val="003F71B6"/>
    <w:rsid w:val="003F745E"/>
    <w:rsid w:val="003F75CC"/>
    <w:rsid w:val="003F75FB"/>
    <w:rsid w:val="003F788D"/>
    <w:rsid w:val="003F78C0"/>
    <w:rsid w:val="004005A2"/>
    <w:rsid w:val="0040126E"/>
    <w:rsid w:val="00401CC2"/>
    <w:rsid w:val="00401F3B"/>
    <w:rsid w:val="004020D4"/>
    <w:rsid w:val="004020E1"/>
    <w:rsid w:val="004021B6"/>
    <w:rsid w:val="004023F6"/>
    <w:rsid w:val="00402616"/>
    <w:rsid w:val="00402811"/>
    <w:rsid w:val="00402FF2"/>
    <w:rsid w:val="0040301A"/>
    <w:rsid w:val="00403106"/>
    <w:rsid w:val="004038E1"/>
    <w:rsid w:val="00403A2F"/>
    <w:rsid w:val="00403ADB"/>
    <w:rsid w:val="00403C10"/>
    <w:rsid w:val="00403C36"/>
    <w:rsid w:val="00403CC6"/>
    <w:rsid w:val="00403E77"/>
    <w:rsid w:val="00404558"/>
    <w:rsid w:val="00404672"/>
    <w:rsid w:val="004047C4"/>
    <w:rsid w:val="00404B8E"/>
    <w:rsid w:val="00405262"/>
    <w:rsid w:val="004052A4"/>
    <w:rsid w:val="0040570B"/>
    <w:rsid w:val="00405EDB"/>
    <w:rsid w:val="00405EE5"/>
    <w:rsid w:val="00405FB1"/>
    <w:rsid w:val="0040618D"/>
    <w:rsid w:val="00406460"/>
    <w:rsid w:val="0040752B"/>
    <w:rsid w:val="00407ACE"/>
    <w:rsid w:val="00407BD5"/>
    <w:rsid w:val="00407EB1"/>
    <w:rsid w:val="004100D2"/>
    <w:rsid w:val="00410255"/>
    <w:rsid w:val="00410AC5"/>
    <w:rsid w:val="00410B99"/>
    <w:rsid w:val="00410CF0"/>
    <w:rsid w:val="004114B5"/>
    <w:rsid w:val="004114EE"/>
    <w:rsid w:val="0041157B"/>
    <w:rsid w:val="00411AC9"/>
    <w:rsid w:val="00411AE0"/>
    <w:rsid w:val="00411E60"/>
    <w:rsid w:val="0041222E"/>
    <w:rsid w:val="00412417"/>
    <w:rsid w:val="00412461"/>
    <w:rsid w:val="00412483"/>
    <w:rsid w:val="00412546"/>
    <w:rsid w:val="0041278E"/>
    <w:rsid w:val="004127B7"/>
    <w:rsid w:val="004128E5"/>
    <w:rsid w:val="00413053"/>
    <w:rsid w:val="00413081"/>
    <w:rsid w:val="0041319C"/>
    <w:rsid w:val="004133C1"/>
    <w:rsid w:val="004134B7"/>
    <w:rsid w:val="004135A1"/>
    <w:rsid w:val="004135CE"/>
    <w:rsid w:val="00413650"/>
    <w:rsid w:val="0041378F"/>
    <w:rsid w:val="004137A7"/>
    <w:rsid w:val="004137B6"/>
    <w:rsid w:val="004137B9"/>
    <w:rsid w:val="004138A4"/>
    <w:rsid w:val="00413A54"/>
    <w:rsid w:val="00413AE9"/>
    <w:rsid w:val="00413B60"/>
    <w:rsid w:val="00413C10"/>
    <w:rsid w:val="00413CD9"/>
    <w:rsid w:val="00413F9A"/>
    <w:rsid w:val="004140CA"/>
    <w:rsid w:val="00414228"/>
    <w:rsid w:val="0041449A"/>
    <w:rsid w:val="00414AC9"/>
    <w:rsid w:val="00414C0F"/>
    <w:rsid w:val="00414C65"/>
    <w:rsid w:val="00414F14"/>
    <w:rsid w:val="00415121"/>
    <w:rsid w:val="00415610"/>
    <w:rsid w:val="0041588A"/>
    <w:rsid w:val="00415A14"/>
    <w:rsid w:val="00415CA7"/>
    <w:rsid w:val="00415D76"/>
    <w:rsid w:val="00416665"/>
    <w:rsid w:val="00416A67"/>
    <w:rsid w:val="00416ACB"/>
    <w:rsid w:val="00416C1C"/>
    <w:rsid w:val="00416C23"/>
    <w:rsid w:val="00417061"/>
    <w:rsid w:val="0041720C"/>
    <w:rsid w:val="0041727F"/>
    <w:rsid w:val="0041742A"/>
    <w:rsid w:val="00417885"/>
    <w:rsid w:val="00417978"/>
    <w:rsid w:val="00417E4F"/>
    <w:rsid w:val="00420378"/>
    <w:rsid w:val="00420DBF"/>
    <w:rsid w:val="00420DF2"/>
    <w:rsid w:val="004210F1"/>
    <w:rsid w:val="0042131B"/>
    <w:rsid w:val="0042191E"/>
    <w:rsid w:val="00421B8B"/>
    <w:rsid w:val="00421B93"/>
    <w:rsid w:val="00421DCF"/>
    <w:rsid w:val="004222E3"/>
    <w:rsid w:val="00422341"/>
    <w:rsid w:val="00422FBC"/>
    <w:rsid w:val="00423152"/>
    <w:rsid w:val="004235F3"/>
    <w:rsid w:val="00423641"/>
    <w:rsid w:val="004238D6"/>
    <w:rsid w:val="00423CB7"/>
    <w:rsid w:val="00423E01"/>
    <w:rsid w:val="004242D7"/>
    <w:rsid w:val="004247E8"/>
    <w:rsid w:val="00424932"/>
    <w:rsid w:val="00424AA1"/>
    <w:rsid w:val="00424D48"/>
    <w:rsid w:val="00424E97"/>
    <w:rsid w:val="0042527F"/>
    <w:rsid w:val="00425867"/>
    <w:rsid w:val="00425C0B"/>
    <w:rsid w:val="00425C6D"/>
    <w:rsid w:val="00426266"/>
    <w:rsid w:val="00426880"/>
    <w:rsid w:val="00426934"/>
    <w:rsid w:val="00426CF7"/>
    <w:rsid w:val="00426DD9"/>
    <w:rsid w:val="00427A7B"/>
    <w:rsid w:val="00427D2C"/>
    <w:rsid w:val="00427F90"/>
    <w:rsid w:val="00427FB1"/>
    <w:rsid w:val="0043086C"/>
    <w:rsid w:val="0043093E"/>
    <w:rsid w:val="004309F5"/>
    <w:rsid w:val="00430A2D"/>
    <w:rsid w:val="00430FAF"/>
    <w:rsid w:val="0043112A"/>
    <w:rsid w:val="00431362"/>
    <w:rsid w:val="00431505"/>
    <w:rsid w:val="00431AF0"/>
    <w:rsid w:val="00431DA9"/>
    <w:rsid w:val="0043213A"/>
    <w:rsid w:val="004325BC"/>
    <w:rsid w:val="00432C5D"/>
    <w:rsid w:val="004330F4"/>
    <w:rsid w:val="004332EC"/>
    <w:rsid w:val="00433590"/>
    <w:rsid w:val="0043366C"/>
    <w:rsid w:val="0043386E"/>
    <w:rsid w:val="0043393D"/>
    <w:rsid w:val="00433AF9"/>
    <w:rsid w:val="00434434"/>
    <w:rsid w:val="004344C7"/>
    <w:rsid w:val="00434650"/>
    <w:rsid w:val="00434806"/>
    <w:rsid w:val="00434C80"/>
    <w:rsid w:val="0043524A"/>
    <w:rsid w:val="00435274"/>
    <w:rsid w:val="004352AD"/>
    <w:rsid w:val="004352F6"/>
    <w:rsid w:val="0043545D"/>
    <w:rsid w:val="004359AF"/>
    <w:rsid w:val="00435FE2"/>
    <w:rsid w:val="004360C5"/>
    <w:rsid w:val="0043676D"/>
    <w:rsid w:val="00436C7A"/>
    <w:rsid w:val="00436E08"/>
    <w:rsid w:val="00436E2F"/>
    <w:rsid w:val="00436EAB"/>
    <w:rsid w:val="0043730A"/>
    <w:rsid w:val="004373C4"/>
    <w:rsid w:val="0043771B"/>
    <w:rsid w:val="00437818"/>
    <w:rsid w:val="004378A6"/>
    <w:rsid w:val="004378C6"/>
    <w:rsid w:val="0043797D"/>
    <w:rsid w:val="00437A66"/>
    <w:rsid w:val="00437C97"/>
    <w:rsid w:val="0044014D"/>
    <w:rsid w:val="00440882"/>
    <w:rsid w:val="00440CB1"/>
    <w:rsid w:val="00441509"/>
    <w:rsid w:val="004417E2"/>
    <w:rsid w:val="00441A0D"/>
    <w:rsid w:val="00441B4A"/>
    <w:rsid w:val="00441BFA"/>
    <w:rsid w:val="00442181"/>
    <w:rsid w:val="004421C9"/>
    <w:rsid w:val="004425CF"/>
    <w:rsid w:val="0044282A"/>
    <w:rsid w:val="00443001"/>
    <w:rsid w:val="00443360"/>
    <w:rsid w:val="00443B16"/>
    <w:rsid w:val="00443C85"/>
    <w:rsid w:val="00443F25"/>
    <w:rsid w:val="00443FBA"/>
    <w:rsid w:val="00444318"/>
    <w:rsid w:val="004447AD"/>
    <w:rsid w:val="004448A6"/>
    <w:rsid w:val="004449AA"/>
    <w:rsid w:val="00444C38"/>
    <w:rsid w:val="00444CB0"/>
    <w:rsid w:val="00444EFC"/>
    <w:rsid w:val="004453C2"/>
    <w:rsid w:val="004454C3"/>
    <w:rsid w:val="0044562C"/>
    <w:rsid w:val="004456F9"/>
    <w:rsid w:val="0044582B"/>
    <w:rsid w:val="00445898"/>
    <w:rsid w:val="00445A8D"/>
    <w:rsid w:val="00445D33"/>
    <w:rsid w:val="004461D9"/>
    <w:rsid w:val="004462FD"/>
    <w:rsid w:val="004464F2"/>
    <w:rsid w:val="004465F7"/>
    <w:rsid w:val="00446AC6"/>
    <w:rsid w:val="00446D21"/>
    <w:rsid w:val="00446FDE"/>
    <w:rsid w:val="00447379"/>
    <w:rsid w:val="0044759B"/>
    <w:rsid w:val="0044767A"/>
    <w:rsid w:val="00447958"/>
    <w:rsid w:val="004479AE"/>
    <w:rsid w:val="00447A62"/>
    <w:rsid w:val="00447B99"/>
    <w:rsid w:val="00447F54"/>
    <w:rsid w:val="00450113"/>
    <w:rsid w:val="004502F0"/>
    <w:rsid w:val="00450696"/>
    <w:rsid w:val="00450B7E"/>
    <w:rsid w:val="00451260"/>
    <w:rsid w:val="0045136B"/>
    <w:rsid w:val="004515F1"/>
    <w:rsid w:val="004516ED"/>
    <w:rsid w:val="0045179A"/>
    <w:rsid w:val="00451B2F"/>
    <w:rsid w:val="00451C7E"/>
    <w:rsid w:val="00452057"/>
    <w:rsid w:val="0045224E"/>
    <w:rsid w:val="0045265C"/>
    <w:rsid w:val="004527E3"/>
    <w:rsid w:val="0045378A"/>
    <w:rsid w:val="00453BB6"/>
    <w:rsid w:val="00453CAA"/>
    <w:rsid w:val="0045413D"/>
    <w:rsid w:val="004541D3"/>
    <w:rsid w:val="00454260"/>
    <w:rsid w:val="0045440D"/>
    <w:rsid w:val="00454876"/>
    <w:rsid w:val="0045509E"/>
    <w:rsid w:val="00455113"/>
    <w:rsid w:val="00455A8D"/>
    <w:rsid w:val="00455F7B"/>
    <w:rsid w:val="00455FD0"/>
    <w:rsid w:val="00455FFB"/>
    <w:rsid w:val="004563A7"/>
    <w:rsid w:val="004563EC"/>
    <w:rsid w:val="00456421"/>
    <w:rsid w:val="00456489"/>
    <w:rsid w:val="00456AE9"/>
    <w:rsid w:val="00456CA7"/>
    <w:rsid w:val="00456D5F"/>
    <w:rsid w:val="00456DAB"/>
    <w:rsid w:val="00457137"/>
    <w:rsid w:val="00457148"/>
    <w:rsid w:val="004574D8"/>
    <w:rsid w:val="0045774F"/>
    <w:rsid w:val="004578F3"/>
    <w:rsid w:val="004579A5"/>
    <w:rsid w:val="00457AF1"/>
    <w:rsid w:val="0046010F"/>
    <w:rsid w:val="004603BF"/>
    <w:rsid w:val="00460CC3"/>
    <w:rsid w:val="00460E86"/>
    <w:rsid w:val="00460F16"/>
    <w:rsid w:val="0046139B"/>
    <w:rsid w:val="0046149A"/>
    <w:rsid w:val="00461BEF"/>
    <w:rsid w:val="00461D23"/>
    <w:rsid w:val="00462035"/>
    <w:rsid w:val="00462062"/>
    <w:rsid w:val="00462708"/>
    <w:rsid w:val="0046273A"/>
    <w:rsid w:val="00462827"/>
    <w:rsid w:val="00462862"/>
    <w:rsid w:val="0046288A"/>
    <w:rsid w:val="00462A1F"/>
    <w:rsid w:val="00462A4E"/>
    <w:rsid w:val="00463680"/>
    <w:rsid w:val="00463A6F"/>
    <w:rsid w:val="00463B53"/>
    <w:rsid w:val="00463BAE"/>
    <w:rsid w:val="00464051"/>
    <w:rsid w:val="004640A0"/>
    <w:rsid w:val="004646B4"/>
    <w:rsid w:val="00464A88"/>
    <w:rsid w:val="00464ECE"/>
    <w:rsid w:val="00464FD7"/>
    <w:rsid w:val="0046505E"/>
    <w:rsid w:val="004651A0"/>
    <w:rsid w:val="00465BBC"/>
    <w:rsid w:val="00465F41"/>
    <w:rsid w:val="004663F5"/>
    <w:rsid w:val="00466532"/>
    <w:rsid w:val="0046686D"/>
    <w:rsid w:val="00466BFE"/>
    <w:rsid w:val="00467468"/>
    <w:rsid w:val="00467488"/>
    <w:rsid w:val="00467741"/>
    <w:rsid w:val="00467979"/>
    <w:rsid w:val="00467E76"/>
    <w:rsid w:val="004700A6"/>
    <w:rsid w:val="0047069F"/>
    <w:rsid w:val="0047083E"/>
    <w:rsid w:val="00470A0F"/>
    <w:rsid w:val="00470CA5"/>
    <w:rsid w:val="00470E59"/>
    <w:rsid w:val="00470EB5"/>
    <w:rsid w:val="004711D4"/>
    <w:rsid w:val="004713B9"/>
    <w:rsid w:val="004719AB"/>
    <w:rsid w:val="00471DE2"/>
    <w:rsid w:val="00471E5D"/>
    <w:rsid w:val="00471E73"/>
    <w:rsid w:val="004721DE"/>
    <w:rsid w:val="0047256D"/>
    <w:rsid w:val="0047286B"/>
    <w:rsid w:val="0047286D"/>
    <w:rsid w:val="00472A55"/>
    <w:rsid w:val="00472B12"/>
    <w:rsid w:val="00472E27"/>
    <w:rsid w:val="00472E84"/>
    <w:rsid w:val="00472FC9"/>
    <w:rsid w:val="00473254"/>
    <w:rsid w:val="00473450"/>
    <w:rsid w:val="00473690"/>
    <w:rsid w:val="0047378C"/>
    <w:rsid w:val="00473881"/>
    <w:rsid w:val="004738F5"/>
    <w:rsid w:val="00473C8A"/>
    <w:rsid w:val="00474063"/>
    <w:rsid w:val="004741BD"/>
    <w:rsid w:val="00474220"/>
    <w:rsid w:val="00474548"/>
    <w:rsid w:val="00474A57"/>
    <w:rsid w:val="00474BEA"/>
    <w:rsid w:val="00474C39"/>
    <w:rsid w:val="0047507D"/>
    <w:rsid w:val="004752D3"/>
    <w:rsid w:val="004754E1"/>
    <w:rsid w:val="00475BC6"/>
    <w:rsid w:val="00475CE0"/>
    <w:rsid w:val="0047658C"/>
    <w:rsid w:val="00476827"/>
    <w:rsid w:val="00476A64"/>
    <w:rsid w:val="00476BA1"/>
    <w:rsid w:val="00476BD4"/>
    <w:rsid w:val="00476C70"/>
    <w:rsid w:val="00476DBC"/>
    <w:rsid w:val="00476FE0"/>
    <w:rsid w:val="00477028"/>
    <w:rsid w:val="0047765A"/>
    <w:rsid w:val="00477978"/>
    <w:rsid w:val="00477BCD"/>
    <w:rsid w:val="00477C35"/>
    <w:rsid w:val="004804F5"/>
    <w:rsid w:val="004806DA"/>
    <w:rsid w:val="00480988"/>
    <w:rsid w:val="00480E05"/>
    <w:rsid w:val="00480F2F"/>
    <w:rsid w:val="00480F80"/>
    <w:rsid w:val="00481504"/>
    <w:rsid w:val="00481505"/>
    <w:rsid w:val="00481A0D"/>
    <w:rsid w:val="00481AC3"/>
    <w:rsid w:val="00482063"/>
    <w:rsid w:val="00482078"/>
    <w:rsid w:val="00482A6F"/>
    <w:rsid w:val="00482BAB"/>
    <w:rsid w:val="00482BBE"/>
    <w:rsid w:val="00482CBA"/>
    <w:rsid w:val="00482D85"/>
    <w:rsid w:val="0048317E"/>
    <w:rsid w:val="004834BA"/>
    <w:rsid w:val="0048365C"/>
    <w:rsid w:val="0048368F"/>
    <w:rsid w:val="004837F3"/>
    <w:rsid w:val="004837FA"/>
    <w:rsid w:val="00483A12"/>
    <w:rsid w:val="004843CF"/>
    <w:rsid w:val="00484458"/>
    <w:rsid w:val="00484541"/>
    <w:rsid w:val="004846B7"/>
    <w:rsid w:val="0048477C"/>
    <w:rsid w:val="00484A4C"/>
    <w:rsid w:val="00484A77"/>
    <w:rsid w:val="0048540F"/>
    <w:rsid w:val="004856D5"/>
    <w:rsid w:val="00485761"/>
    <w:rsid w:val="004857E3"/>
    <w:rsid w:val="00485970"/>
    <w:rsid w:val="00485C0D"/>
    <w:rsid w:val="00485FF4"/>
    <w:rsid w:val="004860DA"/>
    <w:rsid w:val="00486575"/>
    <w:rsid w:val="0048658A"/>
    <w:rsid w:val="004866D0"/>
    <w:rsid w:val="004866D5"/>
    <w:rsid w:val="004866D7"/>
    <w:rsid w:val="00486863"/>
    <w:rsid w:val="00486B82"/>
    <w:rsid w:val="00486D32"/>
    <w:rsid w:val="00486D5D"/>
    <w:rsid w:val="00486D87"/>
    <w:rsid w:val="00487110"/>
    <w:rsid w:val="0048715E"/>
    <w:rsid w:val="004872FF"/>
    <w:rsid w:val="00487808"/>
    <w:rsid w:val="00487ACD"/>
    <w:rsid w:val="00487EC3"/>
    <w:rsid w:val="00490259"/>
    <w:rsid w:val="004902CB"/>
    <w:rsid w:val="004903DD"/>
    <w:rsid w:val="004909BF"/>
    <w:rsid w:val="004909C5"/>
    <w:rsid w:val="00491923"/>
    <w:rsid w:val="00491A0E"/>
    <w:rsid w:val="00491CD4"/>
    <w:rsid w:val="004921A7"/>
    <w:rsid w:val="00492613"/>
    <w:rsid w:val="00492631"/>
    <w:rsid w:val="00492AA0"/>
    <w:rsid w:val="00493063"/>
    <w:rsid w:val="0049351F"/>
    <w:rsid w:val="0049367C"/>
    <w:rsid w:val="00493951"/>
    <w:rsid w:val="00493958"/>
    <w:rsid w:val="00493E09"/>
    <w:rsid w:val="00494216"/>
    <w:rsid w:val="00494242"/>
    <w:rsid w:val="004948B2"/>
    <w:rsid w:val="00494E79"/>
    <w:rsid w:val="00494E8E"/>
    <w:rsid w:val="00495204"/>
    <w:rsid w:val="0049549B"/>
    <w:rsid w:val="004955BC"/>
    <w:rsid w:val="00495C9E"/>
    <w:rsid w:val="00495D63"/>
    <w:rsid w:val="0049611E"/>
    <w:rsid w:val="0049648F"/>
    <w:rsid w:val="00496606"/>
    <w:rsid w:val="004967EF"/>
    <w:rsid w:val="00496B91"/>
    <w:rsid w:val="00496D52"/>
    <w:rsid w:val="00496F05"/>
    <w:rsid w:val="00497370"/>
    <w:rsid w:val="00497C5D"/>
    <w:rsid w:val="00497F56"/>
    <w:rsid w:val="004A0525"/>
    <w:rsid w:val="004A0590"/>
    <w:rsid w:val="004A05AA"/>
    <w:rsid w:val="004A0765"/>
    <w:rsid w:val="004A08ED"/>
    <w:rsid w:val="004A0F39"/>
    <w:rsid w:val="004A1194"/>
    <w:rsid w:val="004A179F"/>
    <w:rsid w:val="004A18B1"/>
    <w:rsid w:val="004A193C"/>
    <w:rsid w:val="004A1B99"/>
    <w:rsid w:val="004A218D"/>
    <w:rsid w:val="004A223D"/>
    <w:rsid w:val="004A251F"/>
    <w:rsid w:val="004A26DE"/>
    <w:rsid w:val="004A2974"/>
    <w:rsid w:val="004A2B46"/>
    <w:rsid w:val="004A2D3F"/>
    <w:rsid w:val="004A2E1C"/>
    <w:rsid w:val="004A3253"/>
    <w:rsid w:val="004A3292"/>
    <w:rsid w:val="004A3361"/>
    <w:rsid w:val="004A33A9"/>
    <w:rsid w:val="004A3BF1"/>
    <w:rsid w:val="004A3C7D"/>
    <w:rsid w:val="004A3E42"/>
    <w:rsid w:val="004A4048"/>
    <w:rsid w:val="004A45B0"/>
    <w:rsid w:val="004A4715"/>
    <w:rsid w:val="004A4C11"/>
    <w:rsid w:val="004A4FD5"/>
    <w:rsid w:val="004A5046"/>
    <w:rsid w:val="004A5651"/>
    <w:rsid w:val="004A565E"/>
    <w:rsid w:val="004A58A4"/>
    <w:rsid w:val="004A5DF3"/>
    <w:rsid w:val="004A5F33"/>
    <w:rsid w:val="004A6134"/>
    <w:rsid w:val="004A62E8"/>
    <w:rsid w:val="004A6861"/>
    <w:rsid w:val="004A696B"/>
    <w:rsid w:val="004A6F46"/>
    <w:rsid w:val="004A7092"/>
    <w:rsid w:val="004A78A9"/>
    <w:rsid w:val="004B0596"/>
    <w:rsid w:val="004B05D1"/>
    <w:rsid w:val="004B07EC"/>
    <w:rsid w:val="004B0B03"/>
    <w:rsid w:val="004B0E6F"/>
    <w:rsid w:val="004B100F"/>
    <w:rsid w:val="004B111A"/>
    <w:rsid w:val="004B187F"/>
    <w:rsid w:val="004B1B9B"/>
    <w:rsid w:val="004B267F"/>
    <w:rsid w:val="004B2EBA"/>
    <w:rsid w:val="004B3609"/>
    <w:rsid w:val="004B36A8"/>
    <w:rsid w:val="004B393F"/>
    <w:rsid w:val="004B3C7A"/>
    <w:rsid w:val="004B3D18"/>
    <w:rsid w:val="004B3E33"/>
    <w:rsid w:val="004B3ECF"/>
    <w:rsid w:val="004B3F99"/>
    <w:rsid w:val="004B3FF1"/>
    <w:rsid w:val="004B4164"/>
    <w:rsid w:val="004B423E"/>
    <w:rsid w:val="004B428A"/>
    <w:rsid w:val="004B43D3"/>
    <w:rsid w:val="004B44F6"/>
    <w:rsid w:val="004B49E6"/>
    <w:rsid w:val="004B4B47"/>
    <w:rsid w:val="004B4D69"/>
    <w:rsid w:val="004B4E41"/>
    <w:rsid w:val="004B4F89"/>
    <w:rsid w:val="004B5830"/>
    <w:rsid w:val="004B5832"/>
    <w:rsid w:val="004B5D4A"/>
    <w:rsid w:val="004B60AC"/>
    <w:rsid w:val="004B61BF"/>
    <w:rsid w:val="004B68FF"/>
    <w:rsid w:val="004B69AA"/>
    <w:rsid w:val="004B7CAA"/>
    <w:rsid w:val="004C01A8"/>
    <w:rsid w:val="004C0241"/>
    <w:rsid w:val="004C0970"/>
    <w:rsid w:val="004C0C74"/>
    <w:rsid w:val="004C10B6"/>
    <w:rsid w:val="004C12F4"/>
    <w:rsid w:val="004C12F6"/>
    <w:rsid w:val="004C137C"/>
    <w:rsid w:val="004C15C1"/>
    <w:rsid w:val="004C1840"/>
    <w:rsid w:val="004C188A"/>
    <w:rsid w:val="004C19A3"/>
    <w:rsid w:val="004C1C49"/>
    <w:rsid w:val="004C1EEE"/>
    <w:rsid w:val="004C24C9"/>
    <w:rsid w:val="004C2AAF"/>
    <w:rsid w:val="004C2ADA"/>
    <w:rsid w:val="004C2C3F"/>
    <w:rsid w:val="004C31B6"/>
    <w:rsid w:val="004C32D7"/>
    <w:rsid w:val="004C395F"/>
    <w:rsid w:val="004C3B1F"/>
    <w:rsid w:val="004C3C4E"/>
    <w:rsid w:val="004C3D76"/>
    <w:rsid w:val="004C42D3"/>
    <w:rsid w:val="004C472D"/>
    <w:rsid w:val="004C4F29"/>
    <w:rsid w:val="004C5319"/>
    <w:rsid w:val="004C5BCD"/>
    <w:rsid w:val="004C5EDE"/>
    <w:rsid w:val="004C621F"/>
    <w:rsid w:val="004C6481"/>
    <w:rsid w:val="004C6566"/>
    <w:rsid w:val="004C6780"/>
    <w:rsid w:val="004C68D9"/>
    <w:rsid w:val="004C6E43"/>
    <w:rsid w:val="004C6FBE"/>
    <w:rsid w:val="004C7387"/>
    <w:rsid w:val="004C76F8"/>
    <w:rsid w:val="004C7948"/>
    <w:rsid w:val="004C7987"/>
    <w:rsid w:val="004C7989"/>
    <w:rsid w:val="004C7A78"/>
    <w:rsid w:val="004C7BB8"/>
    <w:rsid w:val="004C7C60"/>
    <w:rsid w:val="004D03C8"/>
    <w:rsid w:val="004D0418"/>
    <w:rsid w:val="004D07E5"/>
    <w:rsid w:val="004D08AF"/>
    <w:rsid w:val="004D0A53"/>
    <w:rsid w:val="004D0DFE"/>
    <w:rsid w:val="004D1C4B"/>
    <w:rsid w:val="004D1D91"/>
    <w:rsid w:val="004D1FFF"/>
    <w:rsid w:val="004D21F5"/>
    <w:rsid w:val="004D22C3"/>
    <w:rsid w:val="004D26F7"/>
    <w:rsid w:val="004D279F"/>
    <w:rsid w:val="004D32D3"/>
    <w:rsid w:val="004D38A7"/>
    <w:rsid w:val="004D3BB4"/>
    <w:rsid w:val="004D3C03"/>
    <w:rsid w:val="004D3C9B"/>
    <w:rsid w:val="004D40C0"/>
    <w:rsid w:val="004D419A"/>
    <w:rsid w:val="004D4BBE"/>
    <w:rsid w:val="004D4C74"/>
    <w:rsid w:val="004D4DAC"/>
    <w:rsid w:val="004D4F16"/>
    <w:rsid w:val="004D69E7"/>
    <w:rsid w:val="004D6A2A"/>
    <w:rsid w:val="004D6F4D"/>
    <w:rsid w:val="004D6F95"/>
    <w:rsid w:val="004D703E"/>
    <w:rsid w:val="004D7093"/>
    <w:rsid w:val="004D717D"/>
    <w:rsid w:val="004D72FE"/>
    <w:rsid w:val="004D7ABB"/>
    <w:rsid w:val="004D7CF7"/>
    <w:rsid w:val="004D7E91"/>
    <w:rsid w:val="004E003A"/>
    <w:rsid w:val="004E01C6"/>
    <w:rsid w:val="004E0768"/>
    <w:rsid w:val="004E07E1"/>
    <w:rsid w:val="004E08C9"/>
    <w:rsid w:val="004E0EE0"/>
    <w:rsid w:val="004E0F44"/>
    <w:rsid w:val="004E1545"/>
    <w:rsid w:val="004E18CF"/>
    <w:rsid w:val="004E18EA"/>
    <w:rsid w:val="004E195F"/>
    <w:rsid w:val="004E1A31"/>
    <w:rsid w:val="004E1DB3"/>
    <w:rsid w:val="004E1EC9"/>
    <w:rsid w:val="004E233B"/>
    <w:rsid w:val="004E2804"/>
    <w:rsid w:val="004E299B"/>
    <w:rsid w:val="004E29A3"/>
    <w:rsid w:val="004E2B7E"/>
    <w:rsid w:val="004E2DE0"/>
    <w:rsid w:val="004E33F3"/>
    <w:rsid w:val="004E35BC"/>
    <w:rsid w:val="004E3643"/>
    <w:rsid w:val="004E3676"/>
    <w:rsid w:val="004E3938"/>
    <w:rsid w:val="004E3BE3"/>
    <w:rsid w:val="004E4060"/>
    <w:rsid w:val="004E409A"/>
    <w:rsid w:val="004E4577"/>
    <w:rsid w:val="004E4EF5"/>
    <w:rsid w:val="004E58E9"/>
    <w:rsid w:val="004E5B12"/>
    <w:rsid w:val="004E5E4D"/>
    <w:rsid w:val="004E5EFC"/>
    <w:rsid w:val="004E60BA"/>
    <w:rsid w:val="004E6CFB"/>
    <w:rsid w:val="004E713E"/>
    <w:rsid w:val="004E726B"/>
    <w:rsid w:val="004E785A"/>
    <w:rsid w:val="004E7CEB"/>
    <w:rsid w:val="004F0235"/>
    <w:rsid w:val="004F0325"/>
    <w:rsid w:val="004F082C"/>
    <w:rsid w:val="004F0E9D"/>
    <w:rsid w:val="004F0FB9"/>
    <w:rsid w:val="004F1063"/>
    <w:rsid w:val="004F119F"/>
    <w:rsid w:val="004F1AA9"/>
    <w:rsid w:val="004F2603"/>
    <w:rsid w:val="004F2DB6"/>
    <w:rsid w:val="004F2F7E"/>
    <w:rsid w:val="004F32B5"/>
    <w:rsid w:val="004F3661"/>
    <w:rsid w:val="004F36BC"/>
    <w:rsid w:val="004F3DB0"/>
    <w:rsid w:val="004F3F50"/>
    <w:rsid w:val="004F407E"/>
    <w:rsid w:val="004F492D"/>
    <w:rsid w:val="004F4E2A"/>
    <w:rsid w:val="004F5259"/>
    <w:rsid w:val="004F52C7"/>
    <w:rsid w:val="004F5479"/>
    <w:rsid w:val="004F55D1"/>
    <w:rsid w:val="004F5812"/>
    <w:rsid w:val="004F593E"/>
    <w:rsid w:val="004F5946"/>
    <w:rsid w:val="004F5F15"/>
    <w:rsid w:val="004F60F7"/>
    <w:rsid w:val="004F6264"/>
    <w:rsid w:val="004F640A"/>
    <w:rsid w:val="004F66EC"/>
    <w:rsid w:val="004F682A"/>
    <w:rsid w:val="004F6983"/>
    <w:rsid w:val="004F6A00"/>
    <w:rsid w:val="004F7061"/>
    <w:rsid w:val="004F741B"/>
    <w:rsid w:val="004F7528"/>
    <w:rsid w:val="004F78C6"/>
    <w:rsid w:val="004F7BCA"/>
    <w:rsid w:val="004F7C7C"/>
    <w:rsid w:val="004F7D89"/>
    <w:rsid w:val="00500016"/>
    <w:rsid w:val="005003DC"/>
    <w:rsid w:val="005015FD"/>
    <w:rsid w:val="00501915"/>
    <w:rsid w:val="00501981"/>
    <w:rsid w:val="00501A85"/>
    <w:rsid w:val="00501BB3"/>
    <w:rsid w:val="00501E42"/>
    <w:rsid w:val="0050215D"/>
    <w:rsid w:val="005021DD"/>
    <w:rsid w:val="005026CA"/>
    <w:rsid w:val="00502B72"/>
    <w:rsid w:val="00502B7E"/>
    <w:rsid w:val="00502D10"/>
    <w:rsid w:val="00503A1C"/>
    <w:rsid w:val="00503B71"/>
    <w:rsid w:val="00503F1F"/>
    <w:rsid w:val="0050469D"/>
    <w:rsid w:val="005047E1"/>
    <w:rsid w:val="00504B56"/>
    <w:rsid w:val="00504BC1"/>
    <w:rsid w:val="00504C5C"/>
    <w:rsid w:val="00505134"/>
    <w:rsid w:val="0050546B"/>
    <w:rsid w:val="0050584B"/>
    <w:rsid w:val="00505971"/>
    <w:rsid w:val="00505A89"/>
    <w:rsid w:val="00505C04"/>
    <w:rsid w:val="00505C2E"/>
    <w:rsid w:val="00505E47"/>
    <w:rsid w:val="005064B3"/>
    <w:rsid w:val="00506D66"/>
    <w:rsid w:val="005070F0"/>
    <w:rsid w:val="005072B8"/>
    <w:rsid w:val="00507543"/>
    <w:rsid w:val="005077A7"/>
    <w:rsid w:val="00507E8B"/>
    <w:rsid w:val="00510293"/>
    <w:rsid w:val="005106AF"/>
    <w:rsid w:val="005110B1"/>
    <w:rsid w:val="005113A9"/>
    <w:rsid w:val="00511C6E"/>
    <w:rsid w:val="00511F15"/>
    <w:rsid w:val="00511FDE"/>
    <w:rsid w:val="005126EE"/>
    <w:rsid w:val="005128C2"/>
    <w:rsid w:val="00513148"/>
    <w:rsid w:val="0051318C"/>
    <w:rsid w:val="00513D7F"/>
    <w:rsid w:val="00513F66"/>
    <w:rsid w:val="005142CD"/>
    <w:rsid w:val="00514334"/>
    <w:rsid w:val="005143C9"/>
    <w:rsid w:val="00514969"/>
    <w:rsid w:val="00514B2D"/>
    <w:rsid w:val="00515020"/>
    <w:rsid w:val="005151B1"/>
    <w:rsid w:val="005151B6"/>
    <w:rsid w:val="005157A9"/>
    <w:rsid w:val="00515AA3"/>
    <w:rsid w:val="00515DD8"/>
    <w:rsid w:val="00515E82"/>
    <w:rsid w:val="00516678"/>
    <w:rsid w:val="005168BC"/>
    <w:rsid w:val="005168CB"/>
    <w:rsid w:val="005168FF"/>
    <w:rsid w:val="00516B00"/>
    <w:rsid w:val="00516CA0"/>
    <w:rsid w:val="00516E01"/>
    <w:rsid w:val="005170AD"/>
    <w:rsid w:val="005171E0"/>
    <w:rsid w:val="005172F3"/>
    <w:rsid w:val="005173A7"/>
    <w:rsid w:val="0051754F"/>
    <w:rsid w:val="00517616"/>
    <w:rsid w:val="00517639"/>
    <w:rsid w:val="00517784"/>
    <w:rsid w:val="005177B2"/>
    <w:rsid w:val="005177E1"/>
    <w:rsid w:val="00517A2E"/>
    <w:rsid w:val="00517A35"/>
    <w:rsid w:val="00517E4D"/>
    <w:rsid w:val="00517E6D"/>
    <w:rsid w:val="00520C0A"/>
    <w:rsid w:val="00520C26"/>
    <w:rsid w:val="00520DB3"/>
    <w:rsid w:val="00521043"/>
    <w:rsid w:val="0052116B"/>
    <w:rsid w:val="005218B6"/>
    <w:rsid w:val="00521C53"/>
    <w:rsid w:val="00522392"/>
    <w:rsid w:val="00522424"/>
    <w:rsid w:val="00522589"/>
    <w:rsid w:val="0052274F"/>
    <w:rsid w:val="005230D5"/>
    <w:rsid w:val="0052323C"/>
    <w:rsid w:val="0052325D"/>
    <w:rsid w:val="005234F5"/>
    <w:rsid w:val="005237E8"/>
    <w:rsid w:val="00523838"/>
    <w:rsid w:val="0052393C"/>
    <w:rsid w:val="00523DCF"/>
    <w:rsid w:val="00523F04"/>
    <w:rsid w:val="00524545"/>
    <w:rsid w:val="005249E2"/>
    <w:rsid w:val="00524E2E"/>
    <w:rsid w:val="005255BF"/>
    <w:rsid w:val="005257B5"/>
    <w:rsid w:val="005257DE"/>
    <w:rsid w:val="00525861"/>
    <w:rsid w:val="00525ECE"/>
    <w:rsid w:val="00525F0A"/>
    <w:rsid w:val="005262B7"/>
    <w:rsid w:val="005269A8"/>
    <w:rsid w:val="00526ACC"/>
    <w:rsid w:val="00526C02"/>
    <w:rsid w:val="00526CB1"/>
    <w:rsid w:val="00526E2C"/>
    <w:rsid w:val="00527098"/>
    <w:rsid w:val="00527200"/>
    <w:rsid w:val="005275BE"/>
    <w:rsid w:val="00527BDC"/>
    <w:rsid w:val="00527D16"/>
    <w:rsid w:val="00527E0A"/>
    <w:rsid w:val="00530157"/>
    <w:rsid w:val="00530423"/>
    <w:rsid w:val="00530563"/>
    <w:rsid w:val="00530BB6"/>
    <w:rsid w:val="00530D9C"/>
    <w:rsid w:val="00530E41"/>
    <w:rsid w:val="005314FD"/>
    <w:rsid w:val="00531840"/>
    <w:rsid w:val="005319BF"/>
    <w:rsid w:val="00531D8D"/>
    <w:rsid w:val="00531D97"/>
    <w:rsid w:val="00531EBE"/>
    <w:rsid w:val="005320C3"/>
    <w:rsid w:val="005320F8"/>
    <w:rsid w:val="0053265F"/>
    <w:rsid w:val="00532B70"/>
    <w:rsid w:val="00532F8B"/>
    <w:rsid w:val="00532FF0"/>
    <w:rsid w:val="00532FF9"/>
    <w:rsid w:val="005332AB"/>
    <w:rsid w:val="00533489"/>
    <w:rsid w:val="00533737"/>
    <w:rsid w:val="00533941"/>
    <w:rsid w:val="00533B31"/>
    <w:rsid w:val="00533D4D"/>
    <w:rsid w:val="0053408C"/>
    <w:rsid w:val="0053433E"/>
    <w:rsid w:val="00534696"/>
    <w:rsid w:val="0053484D"/>
    <w:rsid w:val="005348D1"/>
    <w:rsid w:val="00535058"/>
    <w:rsid w:val="005350A1"/>
    <w:rsid w:val="00535395"/>
    <w:rsid w:val="0053591E"/>
    <w:rsid w:val="00535B79"/>
    <w:rsid w:val="00535C82"/>
    <w:rsid w:val="00535CF5"/>
    <w:rsid w:val="00535D7C"/>
    <w:rsid w:val="00535EF1"/>
    <w:rsid w:val="00536516"/>
    <w:rsid w:val="00536579"/>
    <w:rsid w:val="00536772"/>
    <w:rsid w:val="005369F8"/>
    <w:rsid w:val="00536A5B"/>
    <w:rsid w:val="00536C1E"/>
    <w:rsid w:val="0053706F"/>
    <w:rsid w:val="00537816"/>
    <w:rsid w:val="0054015C"/>
    <w:rsid w:val="0054027E"/>
    <w:rsid w:val="005409F7"/>
    <w:rsid w:val="00540C9F"/>
    <w:rsid w:val="00541411"/>
    <w:rsid w:val="00541A0F"/>
    <w:rsid w:val="00541D23"/>
    <w:rsid w:val="00541FFD"/>
    <w:rsid w:val="0054248E"/>
    <w:rsid w:val="0054259F"/>
    <w:rsid w:val="00542951"/>
    <w:rsid w:val="005429D9"/>
    <w:rsid w:val="005429E1"/>
    <w:rsid w:val="00542CF5"/>
    <w:rsid w:val="00542E43"/>
    <w:rsid w:val="00543070"/>
    <w:rsid w:val="0054343A"/>
    <w:rsid w:val="0054392D"/>
    <w:rsid w:val="00543974"/>
    <w:rsid w:val="00543AE1"/>
    <w:rsid w:val="00543EBF"/>
    <w:rsid w:val="005444DB"/>
    <w:rsid w:val="00544ABA"/>
    <w:rsid w:val="0054500D"/>
    <w:rsid w:val="005451B7"/>
    <w:rsid w:val="00545330"/>
    <w:rsid w:val="00545377"/>
    <w:rsid w:val="005453B0"/>
    <w:rsid w:val="00545574"/>
    <w:rsid w:val="0054593A"/>
    <w:rsid w:val="00545AA6"/>
    <w:rsid w:val="00545D32"/>
    <w:rsid w:val="00546200"/>
    <w:rsid w:val="005467FB"/>
    <w:rsid w:val="00546AE9"/>
    <w:rsid w:val="00546F15"/>
    <w:rsid w:val="005470BB"/>
    <w:rsid w:val="0054716D"/>
    <w:rsid w:val="005472A9"/>
    <w:rsid w:val="0054745F"/>
    <w:rsid w:val="00547989"/>
    <w:rsid w:val="00547F7E"/>
    <w:rsid w:val="005504BE"/>
    <w:rsid w:val="005505B1"/>
    <w:rsid w:val="00550620"/>
    <w:rsid w:val="00550FDA"/>
    <w:rsid w:val="00551320"/>
    <w:rsid w:val="005518A4"/>
    <w:rsid w:val="00551CC5"/>
    <w:rsid w:val="00551E6C"/>
    <w:rsid w:val="00552292"/>
    <w:rsid w:val="005523FA"/>
    <w:rsid w:val="00552768"/>
    <w:rsid w:val="005527DB"/>
    <w:rsid w:val="00552935"/>
    <w:rsid w:val="00553127"/>
    <w:rsid w:val="0055370D"/>
    <w:rsid w:val="005537D5"/>
    <w:rsid w:val="00553819"/>
    <w:rsid w:val="0055388C"/>
    <w:rsid w:val="005538E6"/>
    <w:rsid w:val="00553D25"/>
    <w:rsid w:val="00554291"/>
    <w:rsid w:val="005544DD"/>
    <w:rsid w:val="00554BE7"/>
    <w:rsid w:val="00555014"/>
    <w:rsid w:val="005550DE"/>
    <w:rsid w:val="0055546D"/>
    <w:rsid w:val="005556DC"/>
    <w:rsid w:val="00556B33"/>
    <w:rsid w:val="00556D66"/>
    <w:rsid w:val="00556D68"/>
    <w:rsid w:val="00556DBB"/>
    <w:rsid w:val="005570E3"/>
    <w:rsid w:val="00557173"/>
    <w:rsid w:val="005572F2"/>
    <w:rsid w:val="005574E7"/>
    <w:rsid w:val="005576A1"/>
    <w:rsid w:val="005576C9"/>
    <w:rsid w:val="00557A64"/>
    <w:rsid w:val="00557C74"/>
    <w:rsid w:val="0056017F"/>
    <w:rsid w:val="00560496"/>
    <w:rsid w:val="0056050A"/>
    <w:rsid w:val="005605C0"/>
    <w:rsid w:val="00560A71"/>
    <w:rsid w:val="00560B79"/>
    <w:rsid w:val="00560D23"/>
    <w:rsid w:val="00560E59"/>
    <w:rsid w:val="00560FB7"/>
    <w:rsid w:val="005615D8"/>
    <w:rsid w:val="0056185C"/>
    <w:rsid w:val="00561F9D"/>
    <w:rsid w:val="00562156"/>
    <w:rsid w:val="005622C6"/>
    <w:rsid w:val="00562399"/>
    <w:rsid w:val="00562647"/>
    <w:rsid w:val="005626D6"/>
    <w:rsid w:val="0056287A"/>
    <w:rsid w:val="005629E0"/>
    <w:rsid w:val="00562B4C"/>
    <w:rsid w:val="00562BAD"/>
    <w:rsid w:val="00562CB2"/>
    <w:rsid w:val="005632D2"/>
    <w:rsid w:val="0056345E"/>
    <w:rsid w:val="005638D4"/>
    <w:rsid w:val="00564A45"/>
    <w:rsid w:val="00564C9C"/>
    <w:rsid w:val="00564E60"/>
    <w:rsid w:val="00564F3E"/>
    <w:rsid w:val="005651D3"/>
    <w:rsid w:val="0056537B"/>
    <w:rsid w:val="005656ED"/>
    <w:rsid w:val="00565837"/>
    <w:rsid w:val="00565BE3"/>
    <w:rsid w:val="00566086"/>
    <w:rsid w:val="0056619E"/>
    <w:rsid w:val="00566544"/>
    <w:rsid w:val="00566608"/>
    <w:rsid w:val="00566756"/>
    <w:rsid w:val="00566C83"/>
    <w:rsid w:val="00566D88"/>
    <w:rsid w:val="00566F4C"/>
    <w:rsid w:val="0056751C"/>
    <w:rsid w:val="00567A58"/>
    <w:rsid w:val="00567DE7"/>
    <w:rsid w:val="00567E70"/>
    <w:rsid w:val="005700FE"/>
    <w:rsid w:val="0057088D"/>
    <w:rsid w:val="00570BDA"/>
    <w:rsid w:val="00570C5C"/>
    <w:rsid w:val="00570E24"/>
    <w:rsid w:val="00570F9E"/>
    <w:rsid w:val="00571512"/>
    <w:rsid w:val="00571556"/>
    <w:rsid w:val="0057186A"/>
    <w:rsid w:val="00572368"/>
    <w:rsid w:val="0057248A"/>
    <w:rsid w:val="00572760"/>
    <w:rsid w:val="00572882"/>
    <w:rsid w:val="00572CD3"/>
    <w:rsid w:val="00572DA9"/>
    <w:rsid w:val="00572FC5"/>
    <w:rsid w:val="00573087"/>
    <w:rsid w:val="005735CF"/>
    <w:rsid w:val="005736FC"/>
    <w:rsid w:val="0057394B"/>
    <w:rsid w:val="0057408B"/>
    <w:rsid w:val="005740E8"/>
    <w:rsid w:val="005743DE"/>
    <w:rsid w:val="00574437"/>
    <w:rsid w:val="00574BC0"/>
    <w:rsid w:val="00574F3F"/>
    <w:rsid w:val="00574FE0"/>
    <w:rsid w:val="00575507"/>
    <w:rsid w:val="00575535"/>
    <w:rsid w:val="0057562C"/>
    <w:rsid w:val="005759F6"/>
    <w:rsid w:val="005759FD"/>
    <w:rsid w:val="00575DDC"/>
    <w:rsid w:val="00575E3E"/>
    <w:rsid w:val="00575E93"/>
    <w:rsid w:val="00575FB4"/>
    <w:rsid w:val="00575FFB"/>
    <w:rsid w:val="005761C7"/>
    <w:rsid w:val="00576418"/>
    <w:rsid w:val="005765F5"/>
    <w:rsid w:val="00576738"/>
    <w:rsid w:val="00576778"/>
    <w:rsid w:val="00576B41"/>
    <w:rsid w:val="00576D6C"/>
    <w:rsid w:val="005770E5"/>
    <w:rsid w:val="0057713C"/>
    <w:rsid w:val="005774C3"/>
    <w:rsid w:val="00577580"/>
    <w:rsid w:val="00577A0D"/>
    <w:rsid w:val="00577A2E"/>
    <w:rsid w:val="00577BDF"/>
    <w:rsid w:val="0058048E"/>
    <w:rsid w:val="00580544"/>
    <w:rsid w:val="005805EC"/>
    <w:rsid w:val="005807BD"/>
    <w:rsid w:val="00580C18"/>
    <w:rsid w:val="00580CF6"/>
    <w:rsid w:val="00580E48"/>
    <w:rsid w:val="00580EA7"/>
    <w:rsid w:val="00580F0A"/>
    <w:rsid w:val="00581246"/>
    <w:rsid w:val="00581B11"/>
    <w:rsid w:val="00582220"/>
    <w:rsid w:val="0058262D"/>
    <w:rsid w:val="005827DD"/>
    <w:rsid w:val="0058295A"/>
    <w:rsid w:val="00582C3A"/>
    <w:rsid w:val="00582E1A"/>
    <w:rsid w:val="00583147"/>
    <w:rsid w:val="005832D6"/>
    <w:rsid w:val="005835A1"/>
    <w:rsid w:val="005837FC"/>
    <w:rsid w:val="00583836"/>
    <w:rsid w:val="00583B2F"/>
    <w:rsid w:val="00584416"/>
    <w:rsid w:val="00584B39"/>
    <w:rsid w:val="00584BCA"/>
    <w:rsid w:val="00584D87"/>
    <w:rsid w:val="00585000"/>
    <w:rsid w:val="00585028"/>
    <w:rsid w:val="005852F6"/>
    <w:rsid w:val="005854D1"/>
    <w:rsid w:val="00585551"/>
    <w:rsid w:val="00585CB4"/>
    <w:rsid w:val="00585F5B"/>
    <w:rsid w:val="0058620A"/>
    <w:rsid w:val="005863D4"/>
    <w:rsid w:val="005865B1"/>
    <w:rsid w:val="00586A96"/>
    <w:rsid w:val="00587FC0"/>
    <w:rsid w:val="0059049B"/>
    <w:rsid w:val="005906AD"/>
    <w:rsid w:val="00590CC0"/>
    <w:rsid w:val="00590CD1"/>
    <w:rsid w:val="00590D42"/>
    <w:rsid w:val="00590DA6"/>
    <w:rsid w:val="00590F5D"/>
    <w:rsid w:val="00590FDD"/>
    <w:rsid w:val="0059156B"/>
    <w:rsid w:val="0059161F"/>
    <w:rsid w:val="005916F2"/>
    <w:rsid w:val="0059173A"/>
    <w:rsid w:val="00591B8C"/>
    <w:rsid w:val="00591C7D"/>
    <w:rsid w:val="00592071"/>
    <w:rsid w:val="0059270C"/>
    <w:rsid w:val="005927E7"/>
    <w:rsid w:val="005928CC"/>
    <w:rsid w:val="00592B03"/>
    <w:rsid w:val="00592B0D"/>
    <w:rsid w:val="00592E5D"/>
    <w:rsid w:val="00592F54"/>
    <w:rsid w:val="0059379B"/>
    <w:rsid w:val="0059391C"/>
    <w:rsid w:val="00593957"/>
    <w:rsid w:val="005939D5"/>
    <w:rsid w:val="00593AB9"/>
    <w:rsid w:val="00593AC4"/>
    <w:rsid w:val="00593AE1"/>
    <w:rsid w:val="00593F33"/>
    <w:rsid w:val="00594524"/>
    <w:rsid w:val="00594737"/>
    <w:rsid w:val="00594787"/>
    <w:rsid w:val="0059496A"/>
    <w:rsid w:val="00594ABB"/>
    <w:rsid w:val="00594D1C"/>
    <w:rsid w:val="00594E36"/>
    <w:rsid w:val="00594F0A"/>
    <w:rsid w:val="00595073"/>
    <w:rsid w:val="005951CF"/>
    <w:rsid w:val="0059525E"/>
    <w:rsid w:val="0059531D"/>
    <w:rsid w:val="0059536B"/>
    <w:rsid w:val="00595635"/>
    <w:rsid w:val="00595887"/>
    <w:rsid w:val="00595D2C"/>
    <w:rsid w:val="00596176"/>
    <w:rsid w:val="005961F7"/>
    <w:rsid w:val="00596505"/>
    <w:rsid w:val="005969B2"/>
    <w:rsid w:val="005969BB"/>
    <w:rsid w:val="00596B9C"/>
    <w:rsid w:val="00596C53"/>
    <w:rsid w:val="00596D4D"/>
    <w:rsid w:val="00596E16"/>
    <w:rsid w:val="00597B31"/>
    <w:rsid w:val="005A0258"/>
    <w:rsid w:val="005A054D"/>
    <w:rsid w:val="005A0A46"/>
    <w:rsid w:val="005A102A"/>
    <w:rsid w:val="005A10B9"/>
    <w:rsid w:val="005A11EA"/>
    <w:rsid w:val="005A12D4"/>
    <w:rsid w:val="005A19F0"/>
    <w:rsid w:val="005A1DA8"/>
    <w:rsid w:val="005A20CF"/>
    <w:rsid w:val="005A2253"/>
    <w:rsid w:val="005A2534"/>
    <w:rsid w:val="005A269F"/>
    <w:rsid w:val="005A26D9"/>
    <w:rsid w:val="005A305E"/>
    <w:rsid w:val="005A30BB"/>
    <w:rsid w:val="005A3887"/>
    <w:rsid w:val="005A3BF2"/>
    <w:rsid w:val="005A4255"/>
    <w:rsid w:val="005A4360"/>
    <w:rsid w:val="005A4758"/>
    <w:rsid w:val="005A4824"/>
    <w:rsid w:val="005A4E45"/>
    <w:rsid w:val="005A4E81"/>
    <w:rsid w:val="005A5910"/>
    <w:rsid w:val="005A5950"/>
    <w:rsid w:val="005A5A24"/>
    <w:rsid w:val="005A5C26"/>
    <w:rsid w:val="005A5D15"/>
    <w:rsid w:val="005A5EAC"/>
    <w:rsid w:val="005A6227"/>
    <w:rsid w:val="005A62AE"/>
    <w:rsid w:val="005A6404"/>
    <w:rsid w:val="005A65C6"/>
    <w:rsid w:val="005A664B"/>
    <w:rsid w:val="005A669D"/>
    <w:rsid w:val="005A6846"/>
    <w:rsid w:val="005A6946"/>
    <w:rsid w:val="005A6F77"/>
    <w:rsid w:val="005A70DA"/>
    <w:rsid w:val="005A7167"/>
    <w:rsid w:val="005A726B"/>
    <w:rsid w:val="005A7734"/>
    <w:rsid w:val="005A7C41"/>
    <w:rsid w:val="005A7D6F"/>
    <w:rsid w:val="005B01B5"/>
    <w:rsid w:val="005B021D"/>
    <w:rsid w:val="005B0542"/>
    <w:rsid w:val="005B063A"/>
    <w:rsid w:val="005B0DEF"/>
    <w:rsid w:val="005B10E2"/>
    <w:rsid w:val="005B1339"/>
    <w:rsid w:val="005B135F"/>
    <w:rsid w:val="005B2178"/>
    <w:rsid w:val="005B2225"/>
    <w:rsid w:val="005B234D"/>
    <w:rsid w:val="005B24A7"/>
    <w:rsid w:val="005B2799"/>
    <w:rsid w:val="005B2B3A"/>
    <w:rsid w:val="005B2B77"/>
    <w:rsid w:val="005B2DF2"/>
    <w:rsid w:val="005B338F"/>
    <w:rsid w:val="005B3890"/>
    <w:rsid w:val="005B3BC2"/>
    <w:rsid w:val="005B3D30"/>
    <w:rsid w:val="005B3D4A"/>
    <w:rsid w:val="005B3E4A"/>
    <w:rsid w:val="005B4052"/>
    <w:rsid w:val="005B454C"/>
    <w:rsid w:val="005B4801"/>
    <w:rsid w:val="005B4805"/>
    <w:rsid w:val="005B48EE"/>
    <w:rsid w:val="005B4929"/>
    <w:rsid w:val="005B4D87"/>
    <w:rsid w:val="005B4F88"/>
    <w:rsid w:val="005B5069"/>
    <w:rsid w:val="005B53ED"/>
    <w:rsid w:val="005B5D87"/>
    <w:rsid w:val="005B7484"/>
    <w:rsid w:val="005B7674"/>
    <w:rsid w:val="005B7DD1"/>
    <w:rsid w:val="005B7E74"/>
    <w:rsid w:val="005B7FBB"/>
    <w:rsid w:val="005C00A0"/>
    <w:rsid w:val="005C0ADF"/>
    <w:rsid w:val="005C0C81"/>
    <w:rsid w:val="005C0F24"/>
    <w:rsid w:val="005C10FC"/>
    <w:rsid w:val="005C1182"/>
    <w:rsid w:val="005C14AB"/>
    <w:rsid w:val="005C1A2A"/>
    <w:rsid w:val="005C1B22"/>
    <w:rsid w:val="005C23F7"/>
    <w:rsid w:val="005C2403"/>
    <w:rsid w:val="005C28FA"/>
    <w:rsid w:val="005C3167"/>
    <w:rsid w:val="005C3A4D"/>
    <w:rsid w:val="005C3F44"/>
    <w:rsid w:val="005C4031"/>
    <w:rsid w:val="005C40F4"/>
    <w:rsid w:val="005C43BE"/>
    <w:rsid w:val="005C44F3"/>
    <w:rsid w:val="005C4B71"/>
    <w:rsid w:val="005C4C21"/>
    <w:rsid w:val="005C4DBA"/>
    <w:rsid w:val="005C4EB2"/>
    <w:rsid w:val="005C53E5"/>
    <w:rsid w:val="005C5758"/>
    <w:rsid w:val="005C588C"/>
    <w:rsid w:val="005C58EE"/>
    <w:rsid w:val="005C5A01"/>
    <w:rsid w:val="005C5E4F"/>
    <w:rsid w:val="005C6338"/>
    <w:rsid w:val="005C6425"/>
    <w:rsid w:val="005C671C"/>
    <w:rsid w:val="005C6A3F"/>
    <w:rsid w:val="005C712D"/>
    <w:rsid w:val="005C716D"/>
    <w:rsid w:val="005C72BE"/>
    <w:rsid w:val="005C7A5D"/>
    <w:rsid w:val="005C7C75"/>
    <w:rsid w:val="005C7D03"/>
    <w:rsid w:val="005C7F9C"/>
    <w:rsid w:val="005D0137"/>
    <w:rsid w:val="005D03B3"/>
    <w:rsid w:val="005D0AA9"/>
    <w:rsid w:val="005D0E4F"/>
    <w:rsid w:val="005D14D0"/>
    <w:rsid w:val="005D15D0"/>
    <w:rsid w:val="005D1E32"/>
    <w:rsid w:val="005D206B"/>
    <w:rsid w:val="005D2272"/>
    <w:rsid w:val="005D22B7"/>
    <w:rsid w:val="005D27E7"/>
    <w:rsid w:val="005D2BDE"/>
    <w:rsid w:val="005D2D4C"/>
    <w:rsid w:val="005D3B60"/>
    <w:rsid w:val="005D3D76"/>
    <w:rsid w:val="005D3F19"/>
    <w:rsid w:val="005D40BF"/>
    <w:rsid w:val="005D425F"/>
    <w:rsid w:val="005D4578"/>
    <w:rsid w:val="005D4810"/>
    <w:rsid w:val="005D49E6"/>
    <w:rsid w:val="005D4EFA"/>
    <w:rsid w:val="005D55BA"/>
    <w:rsid w:val="005D5ADB"/>
    <w:rsid w:val="005D5CA1"/>
    <w:rsid w:val="005D648A"/>
    <w:rsid w:val="005D66A3"/>
    <w:rsid w:val="005D6847"/>
    <w:rsid w:val="005D68C9"/>
    <w:rsid w:val="005D6DEC"/>
    <w:rsid w:val="005D6E82"/>
    <w:rsid w:val="005D746C"/>
    <w:rsid w:val="005D74BD"/>
    <w:rsid w:val="005D7802"/>
    <w:rsid w:val="005D7E0D"/>
    <w:rsid w:val="005D7F00"/>
    <w:rsid w:val="005E07EE"/>
    <w:rsid w:val="005E085F"/>
    <w:rsid w:val="005E108F"/>
    <w:rsid w:val="005E158D"/>
    <w:rsid w:val="005E1997"/>
    <w:rsid w:val="005E1B44"/>
    <w:rsid w:val="005E1BD0"/>
    <w:rsid w:val="005E1F1D"/>
    <w:rsid w:val="005E2193"/>
    <w:rsid w:val="005E234A"/>
    <w:rsid w:val="005E241E"/>
    <w:rsid w:val="005E28A8"/>
    <w:rsid w:val="005E2CE3"/>
    <w:rsid w:val="005E2F4B"/>
    <w:rsid w:val="005E30F6"/>
    <w:rsid w:val="005E32A4"/>
    <w:rsid w:val="005E35CC"/>
    <w:rsid w:val="005E3713"/>
    <w:rsid w:val="005E371E"/>
    <w:rsid w:val="005E3C06"/>
    <w:rsid w:val="005E3E21"/>
    <w:rsid w:val="005E3EE7"/>
    <w:rsid w:val="005E3F33"/>
    <w:rsid w:val="005E4655"/>
    <w:rsid w:val="005E4697"/>
    <w:rsid w:val="005E4996"/>
    <w:rsid w:val="005E49F7"/>
    <w:rsid w:val="005E4FAD"/>
    <w:rsid w:val="005E53F9"/>
    <w:rsid w:val="005E55C6"/>
    <w:rsid w:val="005E57F6"/>
    <w:rsid w:val="005E6020"/>
    <w:rsid w:val="005E64F7"/>
    <w:rsid w:val="005E6526"/>
    <w:rsid w:val="005E6A78"/>
    <w:rsid w:val="005E6B65"/>
    <w:rsid w:val="005E6E6C"/>
    <w:rsid w:val="005E72CD"/>
    <w:rsid w:val="005E730A"/>
    <w:rsid w:val="005E7438"/>
    <w:rsid w:val="005E748E"/>
    <w:rsid w:val="005E775D"/>
    <w:rsid w:val="005E78E4"/>
    <w:rsid w:val="005E7EED"/>
    <w:rsid w:val="005F03BD"/>
    <w:rsid w:val="005F0691"/>
    <w:rsid w:val="005F0811"/>
    <w:rsid w:val="005F0A43"/>
    <w:rsid w:val="005F0CEA"/>
    <w:rsid w:val="005F0E42"/>
    <w:rsid w:val="005F2273"/>
    <w:rsid w:val="005F23D4"/>
    <w:rsid w:val="005F2479"/>
    <w:rsid w:val="005F2648"/>
    <w:rsid w:val="005F27BF"/>
    <w:rsid w:val="005F3438"/>
    <w:rsid w:val="005F3839"/>
    <w:rsid w:val="005F3925"/>
    <w:rsid w:val="005F3A1B"/>
    <w:rsid w:val="005F3C8B"/>
    <w:rsid w:val="005F4171"/>
    <w:rsid w:val="005F4484"/>
    <w:rsid w:val="005F46D6"/>
    <w:rsid w:val="005F4ADD"/>
    <w:rsid w:val="005F4DD6"/>
    <w:rsid w:val="005F4ECA"/>
    <w:rsid w:val="005F50D8"/>
    <w:rsid w:val="005F53A1"/>
    <w:rsid w:val="005F5481"/>
    <w:rsid w:val="005F553B"/>
    <w:rsid w:val="005F57AE"/>
    <w:rsid w:val="005F59D7"/>
    <w:rsid w:val="005F5BFC"/>
    <w:rsid w:val="005F5D7A"/>
    <w:rsid w:val="005F621A"/>
    <w:rsid w:val="005F63E5"/>
    <w:rsid w:val="005F6722"/>
    <w:rsid w:val="005F6B77"/>
    <w:rsid w:val="005F709F"/>
    <w:rsid w:val="005F7487"/>
    <w:rsid w:val="005F7D1C"/>
    <w:rsid w:val="0060004D"/>
    <w:rsid w:val="006002C7"/>
    <w:rsid w:val="0060088E"/>
    <w:rsid w:val="00600971"/>
    <w:rsid w:val="00600F95"/>
    <w:rsid w:val="00601213"/>
    <w:rsid w:val="00601247"/>
    <w:rsid w:val="00601839"/>
    <w:rsid w:val="00601A5E"/>
    <w:rsid w:val="00601AE1"/>
    <w:rsid w:val="00601DA6"/>
    <w:rsid w:val="006023C8"/>
    <w:rsid w:val="00602759"/>
    <w:rsid w:val="0060277A"/>
    <w:rsid w:val="00602B7C"/>
    <w:rsid w:val="00602F30"/>
    <w:rsid w:val="00602FAE"/>
    <w:rsid w:val="006031FA"/>
    <w:rsid w:val="00603312"/>
    <w:rsid w:val="00603335"/>
    <w:rsid w:val="0060389C"/>
    <w:rsid w:val="006039C9"/>
    <w:rsid w:val="00604278"/>
    <w:rsid w:val="00604668"/>
    <w:rsid w:val="00604923"/>
    <w:rsid w:val="006049B3"/>
    <w:rsid w:val="00604DC7"/>
    <w:rsid w:val="00604E47"/>
    <w:rsid w:val="0060508A"/>
    <w:rsid w:val="00605441"/>
    <w:rsid w:val="0060681B"/>
    <w:rsid w:val="0060690F"/>
    <w:rsid w:val="00606970"/>
    <w:rsid w:val="00606A20"/>
    <w:rsid w:val="00606B2B"/>
    <w:rsid w:val="00606EE9"/>
    <w:rsid w:val="0060704A"/>
    <w:rsid w:val="0060722F"/>
    <w:rsid w:val="006072C6"/>
    <w:rsid w:val="006072CE"/>
    <w:rsid w:val="0060748B"/>
    <w:rsid w:val="00607A2E"/>
    <w:rsid w:val="00607A99"/>
    <w:rsid w:val="00607D75"/>
    <w:rsid w:val="00610504"/>
    <w:rsid w:val="006107EB"/>
    <w:rsid w:val="00610931"/>
    <w:rsid w:val="00610C16"/>
    <w:rsid w:val="00611634"/>
    <w:rsid w:val="00611698"/>
    <w:rsid w:val="00611A26"/>
    <w:rsid w:val="00611DC1"/>
    <w:rsid w:val="00611E56"/>
    <w:rsid w:val="006124EE"/>
    <w:rsid w:val="006126B8"/>
    <w:rsid w:val="0061286C"/>
    <w:rsid w:val="006129CD"/>
    <w:rsid w:val="00612D9C"/>
    <w:rsid w:val="0061307E"/>
    <w:rsid w:val="006130F7"/>
    <w:rsid w:val="00613266"/>
    <w:rsid w:val="006137C5"/>
    <w:rsid w:val="006138A1"/>
    <w:rsid w:val="00613AF8"/>
    <w:rsid w:val="00613D8E"/>
    <w:rsid w:val="00613F8F"/>
    <w:rsid w:val="00613FFB"/>
    <w:rsid w:val="006142E0"/>
    <w:rsid w:val="00614653"/>
    <w:rsid w:val="0061466D"/>
    <w:rsid w:val="00614E40"/>
    <w:rsid w:val="0061535A"/>
    <w:rsid w:val="006155D5"/>
    <w:rsid w:val="00615A30"/>
    <w:rsid w:val="00615CA8"/>
    <w:rsid w:val="006160BA"/>
    <w:rsid w:val="00616112"/>
    <w:rsid w:val="00616350"/>
    <w:rsid w:val="00616AA1"/>
    <w:rsid w:val="006175A9"/>
    <w:rsid w:val="006176B8"/>
    <w:rsid w:val="00617B8E"/>
    <w:rsid w:val="00617D22"/>
    <w:rsid w:val="00617E63"/>
    <w:rsid w:val="006205CA"/>
    <w:rsid w:val="00620716"/>
    <w:rsid w:val="00620E2F"/>
    <w:rsid w:val="006213AD"/>
    <w:rsid w:val="0062145A"/>
    <w:rsid w:val="00621583"/>
    <w:rsid w:val="00621711"/>
    <w:rsid w:val="00621E18"/>
    <w:rsid w:val="00621F53"/>
    <w:rsid w:val="0062236B"/>
    <w:rsid w:val="0062291E"/>
    <w:rsid w:val="00622E2A"/>
    <w:rsid w:val="00622ECB"/>
    <w:rsid w:val="00623089"/>
    <w:rsid w:val="0062308E"/>
    <w:rsid w:val="006234C4"/>
    <w:rsid w:val="006237DC"/>
    <w:rsid w:val="00623808"/>
    <w:rsid w:val="00623815"/>
    <w:rsid w:val="00623C89"/>
    <w:rsid w:val="0062407B"/>
    <w:rsid w:val="00624121"/>
    <w:rsid w:val="00624388"/>
    <w:rsid w:val="006244C9"/>
    <w:rsid w:val="006244D2"/>
    <w:rsid w:val="006245D1"/>
    <w:rsid w:val="006245F6"/>
    <w:rsid w:val="006246F4"/>
    <w:rsid w:val="0062475D"/>
    <w:rsid w:val="0062495F"/>
    <w:rsid w:val="006251BC"/>
    <w:rsid w:val="006254D6"/>
    <w:rsid w:val="0062550E"/>
    <w:rsid w:val="00625BBD"/>
    <w:rsid w:val="00626003"/>
    <w:rsid w:val="0062609F"/>
    <w:rsid w:val="0062660B"/>
    <w:rsid w:val="006267A5"/>
    <w:rsid w:val="00626A64"/>
    <w:rsid w:val="00626ACE"/>
    <w:rsid w:val="00626AD1"/>
    <w:rsid w:val="00627250"/>
    <w:rsid w:val="00627D3D"/>
    <w:rsid w:val="006304BC"/>
    <w:rsid w:val="006304E5"/>
    <w:rsid w:val="00630764"/>
    <w:rsid w:val="006307E0"/>
    <w:rsid w:val="006307EA"/>
    <w:rsid w:val="0063086F"/>
    <w:rsid w:val="00630DCE"/>
    <w:rsid w:val="0063111B"/>
    <w:rsid w:val="0063120A"/>
    <w:rsid w:val="0063150B"/>
    <w:rsid w:val="00631585"/>
    <w:rsid w:val="0063158E"/>
    <w:rsid w:val="006315E2"/>
    <w:rsid w:val="00631708"/>
    <w:rsid w:val="006318C9"/>
    <w:rsid w:val="006320CC"/>
    <w:rsid w:val="006321C2"/>
    <w:rsid w:val="0063275E"/>
    <w:rsid w:val="006327F1"/>
    <w:rsid w:val="00632C8E"/>
    <w:rsid w:val="00632CC2"/>
    <w:rsid w:val="00633149"/>
    <w:rsid w:val="006338E7"/>
    <w:rsid w:val="0063391D"/>
    <w:rsid w:val="00633923"/>
    <w:rsid w:val="00633C46"/>
    <w:rsid w:val="006340AA"/>
    <w:rsid w:val="00634ACF"/>
    <w:rsid w:val="00634D1F"/>
    <w:rsid w:val="00634E6D"/>
    <w:rsid w:val="00635035"/>
    <w:rsid w:val="0063580D"/>
    <w:rsid w:val="00635824"/>
    <w:rsid w:val="00635A32"/>
    <w:rsid w:val="00635AFD"/>
    <w:rsid w:val="00635CAE"/>
    <w:rsid w:val="00635D66"/>
    <w:rsid w:val="00635DD2"/>
    <w:rsid w:val="00635ED7"/>
    <w:rsid w:val="006360F6"/>
    <w:rsid w:val="0063611C"/>
    <w:rsid w:val="006364A6"/>
    <w:rsid w:val="00636943"/>
    <w:rsid w:val="00636AE5"/>
    <w:rsid w:val="00637240"/>
    <w:rsid w:val="006378E3"/>
    <w:rsid w:val="006406F5"/>
    <w:rsid w:val="0064079F"/>
    <w:rsid w:val="00640D0C"/>
    <w:rsid w:val="00640F35"/>
    <w:rsid w:val="00641256"/>
    <w:rsid w:val="006414A1"/>
    <w:rsid w:val="00641500"/>
    <w:rsid w:val="00641FAD"/>
    <w:rsid w:val="00642179"/>
    <w:rsid w:val="006425E0"/>
    <w:rsid w:val="006427B4"/>
    <w:rsid w:val="00642CA7"/>
    <w:rsid w:val="00643465"/>
    <w:rsid w:val="006435FF"/>
    <w:rsid w:val="00643639"/>
    <w:rsid w:val="00643660"/>
    <w:rsid w:val="00643E1D"/>
    <w:rsid w:val="006445FC"/>
    <w:rsid w:val="0064467B"/>
    <w:rsid w:val="00644802"/>
    <w:rsid w:val="00644A8A"/>
    <w:rsid w:val="00645739"/>
    <w:rsid w:val="0064580F"/>
    <w:rsid w:val="00645922"/>
    <w:rsid w:val="00646477"/>
    <w:rsid w:val="0064670D"/>
    <w:rsid w:val="00646AA3"/>
    <w:rsid w:val="00646AC8"/>
    <w:rsid w:val="00646B60"/>
    <w:rsid w:val="00646BE5"/>
    <w:rsid w:val="00647779"/>
    <w:rsid w:val="0064781C"/>
    <w:rsid w:val="00647A5E"/>
    <w:rsid w:val="00647C1A"/>
    <w:rsid w:val="00647DB4"/>
    <w:rsid w:val="00650139"/>
    <w:rsid w:val="00650688"/>
    <w:rsid w:val="00650817"/>
    <w:rsid w:val="00651E5F"/>
    <w:rsid w:val="0065203B"/>
    <w:rsid w:val="0065219F"/>
    <w:rsid w:val="0065238F"/>
    <w:rsid w:val="006523AD"/>
    <w:rsid w:val="00652756"/>
    <w:rsid w:val="00652A33"/>
    <w:rsid w:val="00652AD8"/>
    <w:rsid w:val="00652B03"/>
    <w:rsid w:val="00652B79"/>
    <w:rsid w:val="0065306F"/>
    <w:rsid w:val="00653122"/>
    <w:rsid w:val="00653212"/>
    <w:rsid w:val="00653221"/>
    <w:rsid w:val="006533C3"/>
    <w:rsid w:val="0065346D"/>
    <w:rsid w:val="006535E4"/>
    <w:rsid w:val="00653678"/>
    <w:rsid w:val="006536A4"/>
    <w:rsid w:val="006536B9"/>
    <w:rsid w:val="00653C17"/>
    <w:rsid w:val="00653F8A"/>
    <w:rsid w:val="00654042"/>
    <w:rsid w:val="00654068"/>
    <w:rsid w:val="0065495F"/>
    <w:rsid w:val="00654B38"/>
    <w:rsid w:val="00654B83"/>
    <w:rsid w:val="00654BB8"/>
    <w:rsid w:val="00654BC9"/>
    <w:rsid w:val="00655061"/>
    <w:rsid w:val="0065510C"/>
    <w:rsid w:val="006553BE"/>
    <w:rsid w:val="0065542F"/>
    <w:rsid w:val="006555AE"/>
    <w:rsid w:val="00655649"/>
    <w:rsid w:val="0065586F"/>
    <w:rsid w:val="00655882"/>
    <w:rsid w:val="00655B63"/>
    <w:rsid w:val="006562E8"/>
    <w:rsid w:val="0065678A"/>
    <w:rsid w:val="00656A5C"/>
    <w:rsid w:val="00656E74"/>
    <w:rsid w:val="00656EA6"/>
    <w:rsid w:val="00656F6C"/>
    <w:rsid w:val="006571F6"/>
    <w:rsid w:val="006572D2"/>
    <w:rsid w:val="0065759D"/>
    <w:rsid w:val="006579D6"/>
    <w:rsid w:val="00657A5B"/>
    <w:rsid w:val="00657D5A"/>
    <w:rsid w:val="0066024E"/>
    <w:rsid w:val="00660645"/>
    <w:rsid w:val="006608F4"/>
    <w:rsid w:val="0066096C"/>
    <w:rsid w:val="00660977"/>
    <w:rsid w:val="00660E8E"/>
    <w:rsid w:val="00661039"/>
    <w:rsid w:val="00661378"/>
    <w:rsid w:val="00661492"/>
    <w:rsid w:val="00661557"/>
    <w:rsid w:val="006618CC"/>
    <w:rsid w:val="00661AAA"/>
    <w:rsid w:val="00661AB7"/>
    <w:rsid w:val="00662111"/>
    <w:rsid w:val="00662118"/>
    <w:rsid w:val="00662681"/>
    <w:rsid w:val="00662A85"/>
    <w:rsid w:val="00662CBA"/>
    <w:rsid w:val="00662DF4"/>
    <w:rsid w:val="00662E7E"/>
    <w:rsid w:val="0066324A"/>
    <w:rsid w:val="00663665"/>
    <w:rsid w:val="006638AD"/>
    <w:rsid w:val="00663DE4"/>
    <w:rsid w:val="00663E11"/>
    <w:rsid w:val="00663ECA"/>
    <w:rsid w:val="00664D53"/>
    <w:rsid w:val="0066534C"/>
    <w:rsid w:val="0066572A"/>
    <w:rsid w:val="00665A98"/>
    <w:rsid w:val="00665C0D"/>
    <w:rsid w:val="00665FB4"/>
    <w:rsid w:val="0066609E"/>
    <w:rsid w:val="00666547"/>
    <w:rsid w:val="00667020"/>
    <w:rsid w:val="0066732C"/>
    <w:rsid w:val="006679F5"/>
    <w:rsid w:val="00667B77"/>
    <w:rsid w:val="00667B8A"/>
    <w:rsid w:val="00670075"/>
    <w:rsid w:val="006708BD"/>
    <w:rsid w:val="00670BA5"/>
    <w:rsid w:val="00671026"/>
    <w:rsid w:val="006711CC"/>
    <w:rsid w:val="0067143D"/>
    <w:rsid w:val="006716DA"/>
    <w:rsid w:val="00671965"/>
    <w:rsid w:val="00671E11"/>
    <w:rsid w:val="00671E8F"/>
    <w:rsid w:val="00672681"/>
    <w:rsid w:val="00672876"/>
    <w:rsid w:val="006728ED"/>
    <w:rsid w:val="00672D90"/>
    <w:rsid w:val="00673128"/>
    <w:rsid w:val="006732B1"/>
    <w:rsid w:val="006733B3"/>
    <w:rsid w:val="006734CA"/>
    <w:rsid w:val="006734F5"/>
    <w:rsid w:val="006737F7"/>
    <w:rsid w:val="00673E3F"/>
    <w:rsid w:val="0067446F"/>
    <w:rsid w:val="00674614"/>
    <w:rsid w:val="006746A4"/>
    <w:rsid w:val="00675558"/>
    <w:rsid w:val="006755BC"/>
    <w:rsid w:val="00675611"/>
    <w:rsid w:val="00675A60"/>
    <w:rsid w:val="00675FFD"/>
    <w:rsid w:val="006766E3"/>
    <w:rsid w:val="0067697E"/>
    <w:rsid w:val="00676C09"/>
    <w:rsid w:val="00676C77"/>
    <w:rsid w:val="00676D8F"/>
    <w:rsid w:val="00677443"/>
    <w:rsid w:val="0067769A"/>
    <w:rsid w:val="00677EB9"/>
    <w:rsid w:val="00680030"/>
    <w:rsid w:val="006806A3"/>
    <w:rsid w:val="006806A6"/>
    <w:rsid w:val="006811B5"/>
    <w:rsid w:val="00681211"/>
    <w:rsid w:val="006812C2"/>
    <w:rsid w:val="00681308"/>
    <w:rsid w:val="006813F8"/>
    <w:rsid w:val="0068160F"/>
    <w:rsid w:val="00681624"/>
    <w:rsid w:val="0068162A"/>
    <w:rsid w:val="0068172E"/>
    <w:rsid w:val="006819BD"/>
    <w:rsid w:val="00681B36"/>
    <w:rsid w:val="0068270D"/>
    <w:rsid w:val="006828C3"/>
    <w:rsid w:val="00682DC7"/>
    <w:rsid w:val="00682E14"/>
    <w:rsid w:val="00683063"/>
    <w:rsid w:val="00684072"/>
    <w:rsid w:val="0068407E"/>
    <w:rsid w:val="006842A6"/>
    <w:rsid w:val="0068436C"/>
    <w:rsid w:val="00684490"/>
    <w:rsid w:val="00684F46"/>
    <w:rsid w:val="00684FDE"/>
    <w:rsid w:val="00685108"/>
    <w:rsid w:val="006851ED"/>
    <w:rsid w:val="0068545E"/>
    <w:rsid w:val="0068560C"/>
    <w:rsid w:val="006856DC"/>
    <w:rsid w:val="00685D4C"/>
    <w:rsid w:val="00685FD4"/>
    <w:rsid w:val="0068602B"/>
    <w:rsid w:val="006860C0"/>
    <w:rsid w:val="00686200"/>
    <w:rsid w:val="00686212"/>
    <w:rsid w:val="00686612"/>
    <w:rsid w:val="0068661E"/>
    <w:rsid w:val="0068662F"/>
    <w:rsid w:val="006868B3"/>
    <w:rsid w:val="00686A15"/>
    <w:rsid w:val="00686F63"/>
    <w:rsid w:val="0068704C"/>
    <w:rsid w:val="00687343"/>
    <w:rsid w:val="006873FC"/>
    <w:rsid w:val="00687651"/>
    <w:rsid w:val="00687A21"/>
    <w:rsid w:val="00687F76"/>
    <w:rsid w:val="00687FAD"/>
    <w:rsid w:val="006907B8"/>
    <w:rsid w:val="00690A49"/>
    <w:rsid w:val="00690B1F"/>
    <w:rsid w:val="00690BB6"/>
    <w:rsid w:val="00690DBD"/>
    <w:rsid w:val="00690DF1"/>
    <w:rsid w:val="0069101F"/>
    <w:rsid w:val="0069103D"/>
    <w:rsid w:val="006915CD"/>
    <w:rsid w:val="00691B30"/>
    <w:rsid w:val="00691ED7"/>
    <w:rsid w:val="006920FE"/>
    <w:rsid w:val="006923C6"/>
    <w:rsid w:val="00692478"/>
    <w:rsid w:val="006925AB"/>
    <w:rsid w:val="00692A89"/>
    <w:rsid w:val="00692B13"/>
    <w:rsid w:val="00692C2F"/>
    <w:rsid w:val="00692D9B"/>
    <w:rsid w:val="00693154"/>
    <w:rsid w:val="006932B0"/>
    <w:rsid w:val="006934EE"/>
    <w:rsid w:val="0069350B"/>
    <w:rsid w:val="00693E1F"/>
    <w:rsid w:val="00693ECB"/>
    <w:rsid w:val="0069434B"/>
    <w:rsid w:val="00694761"/>
    <w:rsid w:val="00694797"/>
    <w:rsid w:val="006948D3"/>
    <w:rsid w:val="00694E32"/>
    <w:rsid w:val="0069525D"/>
    <w:rsid w:val="006952E2"/>
    <w:rsid w:val="00695321"/>
    <w:rsid w:val="006954D8"/>
    <w:rsid w:val="00695887"/>
    <w:rsid w:val="00695903"/>
    <w:rsid w:val="00696091"/>
    <w:rsid w:val="006960B2"/>
    <w:rsid w:val="006960D7"/>
    <w:rsid w:val="006961BF"/>
    <w:rsid w:val="006962DF"/>
    <w:rsid w:val="00696976"/>
    <w:rsid w:val="0069723C"/>
    <w:rsid w:val="00697244"/>
    <w:rsid w:val="00697554"/>
    <w:rsid w:val="006976B6"/>
    <w:rsid w:val="00697733"/>
    <w:rsid w:val="00697C63"/>
    <w:rsid w:val="006A0018"/>
    <w:rsid w:val="006A0F70"/>
    <w:rsid w:val="006A11A1"/>
    <w:rsid w:val="006A187A"/>
    <w:rsid w:val="006A2310"/>
    <w:rsid w:val="006A254E"/>
    <w:rsid w:val="006A293A"/>
    <w:rsid w:val="006A2C30"/>
    <w:rsid w:val="006A301C"/>
    <w:rsid w:val="006A301E"/>
    <w:rsid w:val="006A3895"/>
    <w:rsid w:val="006A3E2B"/>
    <w:rsid w:val="006A3F39"/>
    <w:rsid w:val="006A4133"/>
    <w:rsid w:val="006A4833"/>
    <w:rsid w:val="006A4C68"/>
    <w:rsid w:val="006A4FEC"/>
    <w:rsid w:val="006A510A"/>
    <w:rsid w:val="006A5981"/>
    <w:rsid w:val="006A5BD3"/>
    <w:rsid w:val="006A60CB"/>
    <w:rsid w:val="006A6242"/>
    <w:rsid w:val="006A62EF"/>
    <w:rsid w:val="006A6A46"/>
    <w:rsid w:val="006A6E17"/>
    <w:rsid w:val="006A7CB8"/>
    <w:rsid w:val="006B009E"/>
    <w:rsid w:val="006B0BFD"/>
    <w:rsid w:val="006B0C53"/>
    <w:rsid w:val="006B0D15"/>
    <w:rsid w:val="006B0E77"/>
    <w:rsid w:val="006B120D"/>
    <w:rsid w:val="006B1229"/>
    <w:rsid w:val="006B15F0"/>
    <w:rsid w:val="006B17E7"/>
    <w:rsid w:val="006B17EE"/>
    <w:rsid w:val="006B1966"/>
    <w:rsid w:val="006B19E8"/>
    <w:rsid w:val="006B1A8A"/>
    <w:rsid w:val="006B1B11"/>
    <w:rsid w:val="006B1D45"/>
    <w:rsid w:val="006B1DEE"/>
    <w:rsid w:val="006B1F4B"/>
    <w:rsid w:val="006B1FD5"/>
    <w:rsid w:val="006B1FD6"/>
    <w:rsid w:val="006B20F2"/>
    <w:rsid w:val="006B2502"/>
    <w:rsid w:val="006B2538"/>
    <w:rsid w:val="006B25C1"/>
    <w:rsid w:val="006B2766"/>
    <w:rsid w:val="006B2B59"/>
    <w:rsid w:val="006B2D50"/>
    <w:rsid w:val="006B34EC"/>
    <w:rsid w:val="006B393E"/>
    <w:rsid w:val="006B4047"/>
    <w:rsid w:val="006B42B5"/>
    <w:rsid w:val="006B45E3"/>
    <w:rsid w:val="006B492F"/>
    <w:rsid w:val="006B4CBA"/>
    <w:rsid w:val="006B4E72"/>
    <w:rsid w:val="006B555A"/>
    <w:rsid w:val="006B55BF"/>
    <w:rsid w:val="006B58B7"/>
    <w:rsid w:val="006B5D14"/>
    <w:rsid w:val="006B600A"/>
    <w:rsid w:val="006B6635"/>
    <w:rsid w:val="006B6AB1"/>
    <w:rsid w:val="006B6D39"/>
    <w:rsid w:val="006B6FBB"/>
    <w:rsid w:val="006B78FD"/>
    <w:rsid w:val="006B7CA9"/>
    <w:rsid w:val="006B7D22"/>
    <w:rsid w:val="006B7D2C"/>
    <w:rsid w:val="006C038B"/>
    <w:rsid w:val="006C0A03"/>
    <w:rsid w:val="006C0A21"/>
    <w:rsid w:val="006C0A72"/>
    <w:rsid w:val="006C1019"/>
    <w:rsid w:val="006C11BA"/>
    <w:rsid w:val="006C18A9"/>
    <w:rsid w:val="006C202C"/>
    <w:rsid w:val="006C25EF"/>
    <w:rsid w:val="006C2A71"/>
    <w:rsid w:val="006C2BB5"/>
    <w:rsid w:val="006C2BEE"/>
    <w:rsid w:val="006C2C37"/>
    <w:rsid w:val="006C2C40"/>
    <w:rsid w:val="006C2C80"/>
    <w:rsid w:val="006C3045"/>
    <w:rsid w:val="006C33F0"/>
    <w:rsid w:val="006C36B6"/>
    <w:rsid w:val="006C3AD8"/>
    <w:rsid w:val="006C3B65"/>
    <w:rsid w:val="006C3C89"/>
    <w:rsid w:val="006C3ED9"/>
    <w:rsid w:val="006C3F8B"/>
    <w:rsid w:val="006C4205"/>
    <w:rsid w:val="006C4516"/>
    <w:rsid w:val="006C455E"/>
    <w:rsid w:val="006C46AD"/>
    <w:rsid w:val="006C499D"/>
    <w:rsid w:val="006C4B7E"/>
    <w:rsid w:val="006C4F6E"/>
    <w:rsid w:val="006C507B"/>
    <w:rsid w:val="006C55A8"/>
    <w:rsid w:val="006C587C"/>
    <w:rsid w:val="006C5958"/>
    <w:rsid w:val="006C5B4F"/>
    <w:rsid w:val="006C5D77"/>
    <w:rsid w:val="006C613C"/>
    <w:rsid w:val="006C643C"/>
    <w:rsid w:val="006C6737"/>
    <w:rsid w:val="006C6E3A"/>
    <w:rsid w:val="006C6EC4"/>
    <w:rsid w:val="006C6FD7"/>
    <w:rsid w:val="006C7AE3"/>
    <w:rsid w:val="006C7C8B"/>
    <w:rsid w:val="006D00DB"/>
    <w:rsid w:val="006D01BF"/>
    <w:rsid w:val="006D0361"/>
    <w:rsid w:val="006D054B"/>
    <w:rsid w:val="006D0810"/>
    <w:rsid w:val="006D0B31"/>
    <w:rsid w:val="006D0BDB"/>
    <w:rsid w:val="006D0E02"/>
    <w:rsid w:val="006D13C4"/>
    <w:rsid w:val="006D16B0"/>
    <w:rsid w:val="006D1D0F"/>
    <w:rsid w:val="006D2182"/>
    <w:rsid w:val="006D22EE"/>
    <w:rsid w:val="006D2444"/>
    <w:rsid w:val="006D254B"/>
    <w:rsid w:val="006D289B"/>
    <w:rsid w:val="006D2CD1"/>
    <w:rsid w:val="006D2EB7"/>
    <w:rsid w:val="006D3099"/>
    <w:rsid w:val="006D3339"/>
    <w:rsid w:val="006D368A"/>
    <w:rsid w:val="006D3765"/>
    <w:rsid w:val="006D3BE1"/>
    <w:rsid w:val="006D402F"/>
    <w:rsid w:val="006D43BD"/>
    <w:rsid w:val="006D46D0"/>
    <w:rsid w:val="006D48FC"/>
    <w:rsid w:val="006D4D84"/>
    <w:rsid w:val="006D5456"/>
    <w:rsid w:val="006D559D"/>
    <w:rsid w:val="006D59E6"/>
    <w:rsid w:val="006D5A78"/>
    <w:rsid w:val="006D5AE8"/>
    <w:rsid w:val="006D5FAD"/>
    <w:rsid w:val="006D613A"/>
    <w:rsid w:val="006D62BC"/>
    <w:rsid w:val="006D6450"/>
    <w:rsid w:val="006D647E"/>
    <w:rsid w:val="006D64A0"/>
    <w:rsid w:val="006D65D0"/>
    <w:rsid w:val="006D6626"/>
    <w:rsid w:val="006D6939"/>
    <w:rsid w:val="006D6987"/>
    <w:rsid w:val="006D6DA3"/>
    <w:rsid w:val="006D6E81"/>
    <w:rsid w:val="006D7040"/>
    <w:rsid w:val="006D74F3"/>
    <w:rsid w:val="006D753C"/>
    <w:rsid w:val="006D7D9E"/>
    <w:rsid w:val="006D7EB0"/>
    <w:rsid w:val="006E0138"/>
    <w:rsid w:val="006E0256"/>
    <w:rsid w:val="006E06C4"/>
    <w:rsid w:val="006E0BB0"/>
    <w:rsid w:val="006E0D34"/>
    <w:rsid w:val="006E12C3"/>
    <w:rsid w:val="006E137D"/>
    <w:rsid w:val="006E2529"/>
    <w:rsid w:val="006E259B"/>
    <w:rsid w:val="006E2B39"/>
    <w:rsid w:val="006E2D8B"/>
    <w:rsid w:val="006E2E36"/>
    <w:rsid w:val="006E331B"/>
    <w:rsid w:val="006E3366"/>
    <w:rsid w:val="006E35C7"/>
    <w:rsid w:val="006E376A"/>
    <w:rsid w:val="006E38DA"/>
    <w:rsid w:val="006E3CDA"/>
    <w:rsid w:val="006E408E"/>
    <w:rsid w:val="006E45F3"/>
    <w:rsid w:val="006E4A2F"/>
    <w:rsid w:val="006E4BA2"/>
    <w:rsid w:val="006E4ED4"/>
    <w:rsid w:val="006E5432"/>
    <w:rsid w:val="006E5A6C"/>
    <w:rsid w:val="006E5AA5"/>
    <w:rsid w:val="006E5AC0"/>
    <w:rsid w:val="006E5ADC"/>
    <w:rsid w:val="006E5B37"/>
    <w:rsid w:val="006E5B5E"/>
    <w:rsid w:val="006E5B94"/>
    <w:rsid w:val="006E5E19"/>
    <w:rsid w:val="006E61C3"/>
    <w:rsid w:val="006E696F"/>
    <w:rsid w:val="006E6D5D"/>
    <w:rsid w:val="006E6D6E"/>
    <w:rsid w:val="006E756F"/>
    <w:rsid w:val="006E799D"/>
    <w:rsid w:val="006E7B4E"/>
    <w:rsid w:val="006F0016"/>
    <w:rsid w:val="006F0338"/>
    <w:rsid w:val="006F0593"/>
    <w:rsid w:val="006F07B5"/>
    <w:rsid w:val="006F08B7"/>
    <w:rsid w:val="006F1064"/>
    <w:rsid w:val="006F14ED"/>
    <w:rsid w:val="006F1749"/>
    <w:rsid w:val="006F19F2"/>
    <w:rsid w:val="006F1E7D"/>
    <w:rsid w:val="006F1EB7"/>
    <w:rsid w:val="006F2A3B"/>
    <w:rsid w:val="006F2AEA"/>
    <w:rsid w:val="006F2C12"/>
    <w:rsid w:val="006F2D9F"/>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6F47"/>
    <w:rsid w:val="006F707E"/>
    <w:rsid w:val="006F7171"/>
    <w:rsid w:val="006F79C5"/>
    <w:rsid w:val="006F7A61"/>
    <w:rsid w:val="006F7C47"/>
    <w:rsid w:val="007001DC"/>
    <w:rsid w:val="007003A1"/>
    <w:rsid w:val="00700627"/>
    <w:rsid w:val="0070066C"/>
    <w:rsid w:val="00700916"/>
    <w:rsid w:val="00701247"/>
    <w:rsid w:val="007014F8"/>
    <w:rsid w:val="00701772"/>
    <w:rsid w:val="0070185A"/>
    <w:rsid w:val="007019B1"/>
    <w:rsid w:val="00701B8E"/>
    <w:rsid w:val="00701C0E"/>
    <w:rsid w:val="00701F98"/>
    <w:rsid w:val="00702368"/>
    <w:rsid w:val="007025CB"/>
    <w:rsid w:val="00702E49"/>
    <w:rsid w:val="00703265"/>
    <w:rsid w:val="0070328E"/>
    <w:rsid w:val="00703490"/>
    <w:rsid w:val="007034AA"/>
    <w:rsid w:val="00703751"/>
    <w:rsid w:val="00703C68"/>
    <w:rsid w:val="00703C9D"/>
    <w:rsid w:val="00703CB7"/>
    <w:rsid w:val="00703DAB"/>
    <w:rsid w:val="00703DE9"/>
    <w:rsid w:val="00704557"/>
    <w:rsid w:val="0070462B"/>
    <w:rsid w:val="0070490C"/>
    <w:rsid w:val="00704A42"/>
    <w:rsid w:val="00704D67"/>
    <w:rsid w:val="00704E6A"/>
    <w:rsid w:val="007054C2"/>
    <w:rsid w:val="00705731"/>
    <w:rsid w:val="0070592C"/>
    <w:rsid w:val="00705C38"/>
    <w:rsid w:val="00705E2C"/>
    <w:rsid w:val="00706128"/>
    <w:rsid w:val="00706465"/>
    <w:rsid w:val="007065B0"/>
    <w:rsid w:val="007065E2"/>
    <w:rsid w:val="0070695A"/>
    <w:rsid w:val="00706C75"/>
    <w:rsid w:val="00706CB0"/>
    <w:rsid w:val="00706E03"/>
    <w:rsid w:val="0070700F"/>
    <w:rsid w:val="00707350"/>
    <w:rsid w:val="0070782D"/>
    <w:rsid w:val="00707DDC"/>
    <w:rsid w:val="00707EC1"/>
    <w:rsid w:val="0071002A"/>
    <w:rsid w:val="0071022D"/>
    <w:rsid w:val="00710582"/>
    <w:rsid w:val="007109C2"/>
    <w:rsid w:val="00711223"/>
    <w:rsid w:val="0071133D"/>
    <w:rsid w:val="00711340"/>
    <w:rsid w:val="007116DE"/>
    <w:rsid w:val="00711721"/>
    <w:rsid w:val="0071196D"/>
    <w:rsid w:val="00711A51"/>
    <w:rsid w:val="00711BC6"/>
    <w:rsid w:val="00711F0D"/>
    <w:rsid w:val="00712723"/>
    <w:rsid w:val="00712A5F"/>
    <w:rsid w:val="00712C42"/>
    <w:rsid w:val="00713935"/>
    <w:rsid w:val="00713DE4"/>
    <w:rsid w:val="007142D5"/>
    <w:rsid w:val="007147E0"/>
    <w:rsid w:val="00714C47"/>
    <w:rsid w:val="00714D2C"/>
    <w:rsid w:val="007156D9"/>
    <w:rsid w:val="00715B90"/>
    <w:rsid w:val="007161F4"/>
    <w:rsid w:val="00716462"/>
    <w:rsid w:val="00716552"/>
    <w:rsid w:val="007169B5"/>
    <w:rsid w:val="00717279"/>
    <w:rsid w:val="007172B1"/>
    <w:rsid w:val="007172F8"/>
    <w:rsid w:val="00717875"/>
    <w:rsid w:val="00717B9A"/>
    <w:rsid w:val="00717CBA"/>
    <w:rsid w:val="00717CDA"/>
    <w:rsid w:val="00717F5F"/>
    <w:rsid w:val="007200BB"/>
    <w:rsid w:val="007202F8"/>
    <w:rsid w:val="007206B9"/>
    <w:rsid w:val="00721084"/>
    <w:rsid w:val="00721252"/>
    <w:rsid w:val="00721262"/>
    <w:rsid w:val="007218A2"/>
    <w:rsid w:val="00721BFB"/>
    <w:rsid w:val="00721D9B"/>
    <w:rsid w:val="00721DD3"/>
    <w:rsid w:val="00721FD2"/>
    <w:rsid w:val="007220AE"/>
    <w:rsid w:val="00722121"/>
    <w:rsid w:val="007223B2"/>
    <w:rsid w:val="007224B9"/>
    <w:rsid w:val="00722993"/>
    <w:rsid w:val="00722BD3"/>
    <w:rsid w:val="00722D51"/>
    <w:rsid w:val="00722F94"/>
    <w:rsid w:val="0072334D"/>
    <w:rsid w:val="00723710"/>
    <w:rsid w:val="00723791"/>
    <w:rsid w:val="00723AA7"/>
    <w:rsid w:val="00723D61"/>
    <w:rsid w:val="00723E3F"/>
    <w:rsid w:val="007242E1"/>
    <w:rsid w:val="0072432E"/>
    <w:rsid w:val="007246B3"/>
    <w:rsid w:val="00724842"/>
    <w:rsid w:val="00724E08"/>
    <w:rsid w:val="00725259"/>
    <w:rsid w:val="00725275"/>
    <w:rsid w:val="00725348"/>
    <w:rsid w:val="00725571"/>
    <w:rsid w:val="0072558F"/>
    <w:rsid w:val="007255D2"/>
    <w:rsid w:val="007259AA"/>
    <w:rsid w:val="00725B80"/>
    <w:rsid w:val="00725B92"/>
    <w:rsid w:val="00725BDD"/>
    <w:rsid w:val="00726036"/>
    <w:rsid w:val="00726279"/>
    <w:rsid w:val="0072642C"/>
    <w:rsid w:val="007264CB"/>
    <w:rsid w:val="00726578"/>
    <w:rsid w:val="00726622"/>
    <w:rsid w:val="00726A9B"/>
    <w:rsid w:val="00726CB9"/>
    <w:rsid w:val="00727530"/>
    <w:rsid w:val="00727781"/>
    <w:rsid w:val="00730298"/>
    <w:rsid w:val="00730553"/>
    <w:rsid w:val="007305F8"/>
    <w:rsid w:val="0073080D"/>
    <w:rsid w:val="00730D37"/>
    <w:rsid w:val="00731005"/>
    <w:rsid w:val="00731367"/>
    <w:rsid w:val="00731644"/>
    <w:rsid w:val="0073178C"/>
    <w:rsid w:val="00731917"/>
    <w:rsid w:val="00731C9E"/>
    <w:rsid w:val="00731E7C"/>
    <w:rsid w:val="007329EF"/>
    <w:rsid w:val="00732A96"/>
    <w:rsid w:val="00732C4A"/>
    <w:rsid w:val="00732DDB"/>
    <w:rsid w:val="00732E5F"/>
    <w:rsid w:val="00732FE9"/>
    <w:rsid w:val="0073327A"/>
    <w:rsid w:val="00733519"/>
    <w:rsid w:val="00733542"/>
    <w:rsid w:val="00733A34"/>
    <w:rsid w:val="00733EBF"/>
    <w:rsid w:val="00734339"/>
    <w:rsid w:val="00734554"/>
    <w:rsid w:val="00734761"/>
    <w:rsid w:val="00734917"/>
    <w:rsid w:val="00734A56"/>
    <w:rsid w:val="00734AE4"/>
    <w:rsid w:val="00734CA4"/>
    <w:rsid w:val="00734EBE"/>
    <w:rsid w:val="007353E1"/>
    <w:rsid w:val="00735522"/>
    <w:rsid w:val="00735548"/>
    <w:rsid w:val="00735A0F"/>
    <w:rsid w:val="00735A8E"/>
    <w:rsid w:val="00735ABC"/>
    <w:rsid w:val="00736247"/>
    <w:rsid w:val="007365D2"/>
    <w:rsid w:val="007367F2"/>
    <w:rsid w:val="007369F0"/>
    <w:rsid w:val="00736A47"/>
    <w:rsid w:val="00736A49"/>
    <w:rsid w:val="00736DD8"/>
    <w:rsid w:val="00736F5C"/>
    <w:rsid w:val="0073727F"/>
    <w:rsid w:val="007377B9"/>
    <w:rsid w:val="007379A3"/>
    <w:rsid w:val="00737A85"/>
    <w:rsid w:val="00737C77"/>
    <w:rsid w:val="00737EE8"/>
    <w:rsid w:val="00737F9B"/>
    <w:rsid w:val="007400CD"/>
    <w:rsid w:val="007400F7"/>
    <w:rsid w:val="0074076A"/>
    <w:rsid w:val="00740ED1"/>
    <w:rsid w:val="00741353"/>
    <w:rsid w:val="0074147F"/>
    <w:rsid w:val="00741658"/>
    <w:rsid w:val="00741748"/>
    <w:rsid w:val="00741AF4"/>
    <w:rsid w:val="00741D75"/>
    <w:rsid w:val="00741DCC"/>
    <w:rsid w:val="0074203A"/>
    <w:rsid w:val="007423E3"/>
    <w:rsid w:val="007427B5"/>
    <w:rsid w:val="00742865"/>
    <w:rsid w:val="00742935"/>
    <w:rsid w:val="0074296C"/>
    <w:rsid w:val="00742C31"/>
    <w:rsid w:val="00742C83"/>
    <w:rsid w:val="0074360F"/>
    <w:rsid w:val="0074397B"/>
    <w:rsid w:val="00743B9F"/>
    <w:rsid w:val="00743BC4"/>
    <w:rsid w:val="00743FC1"/>
    <w:rsid w:val="00744276"/>
    <w:rsid w:val="00744595"/>
    <w:rsid w:val="00744A64"/>
    <w:rsid w:val="00744D47"/>
    <w:rsid w:val="00744EA0"/>
    <w:rsid w:val="00745599"/>
    <w:rsid w:val="007457F3"/>
    <w:rsid w:val="0074580C"/>
    <w:rsid w:val="00745D2E"/>
    <w:rsid w:val="00745E5C"/>
    <w:rsid w:val="00745F95"/>
    <w:rsid w:val="0074638D"/>
    <w:rsid w:val="00746484"/>
    <w:rsid w:val="007466BF"/>
    <w:rsid w:val="00746E13"/>
    <w:rsid w:val="0074704F"/>
    <w:rsid w:val="00747AA9"/>
    <w:rsid w:val="00747C23"/>
    <w:rsid w:val="00747F48"/>
    <w:rsid w:val="00747F4C"/>
    <w:rsid w:val="007502F5"/>
    <w:rsid w:val="00750BDA"/>
    <w:rsid w:val="00751091"/>
    <w:rsid w:val="007512F1"/>
    <w:rsid w:val="00751B83"/>
    <w:rsid w:val="00751FBD"/>
    <w:rsid w:val="007520C2"/>
    <w:rsid w:val="007522BB"/>
    <w:rsid w:val="007529CF"/>
    <w:rsid w:val="00752A63"/>
    <w:rsid w:val="0075306A"/>
    <w:rsid w:val="00753871"/>
    <w:rsid w:val="007538DD"/>
    <w:rsid w:val="00754144"/>
    <w:rsid w:val="00754359"/>
    <w:rsid w:val="00754411"/>
    <w:rsid w:val="00754631"/>
    <w:rsid w:val="00754ABB"/>
    <w:rsid w:val="00754BB3"/>
    <w:rsid w:val="00754BD9"/>
    <w:rsid w:val="00754D44"/>
    <w:rsid w:val="00754E7A"/>
    <w:rsid w:val="0075505C"/>
    <w:rsid w:val="0075540C"/>
    <w:rsid w:val="007555D2"/>
    <w:rsid w:val="00755944"/>
    <w:rsid w:val="00755DB1"/>
    <w:rsid w:val="00756685"/>
    <w:rsid w:val="00756A63"/>
    <w:rsid w:val="00756C65"/>
    <w:rsid w:val="007574FC"/>
    <w:rsid w:val="0075775D"/>
    <w:rsid w:val="00757D3C"/>
    <w:rsid w:val="00757D99"/>
    <w:rsid w:val="00760080"/>
    <w:rsid w:val="007601E0"/>
    <w:rsid w:val="00760975"/>
    <w:rsid w:val="007609B8"/>
    <w:rsid w:val="00761254"/>
    <w:rsid w:val="007613B0"/>
    <w:rsid w:val="00761653"/>
    <w:rsid w:val="00761747"/>
    <w:rsid w:val="00761750"/>
    <w:rsid w:val="0076178C"/>
    <w:rsid w:val="00761CAA"/>
    <w:rsid w:val="00761CCC"/>
    <w:rsid w:val="00761E5E"/>
    <w:rsid w:val="00761E6D"/>
    <w:rsid w:val="00761FDA"/>
    <w:rsid w:val="007621FF"/>
    <w:rsid w:val="007622CD"/>
    <w:rsid w:val="007625A5"/>
    <w:rsid w:val="00762945"/>
    <w:rsid w:val="0076298F"/>
    <w:rsid w:val="007629D4"/>
    <w:rsid w:val="00762EFC"/>
    <w:rsid w:val="00763031"/>
    <w:rsid w:val="0076339F"/>
    <w:rsid w:val="007634E3"/>
    <w:rsid w:val="0076357A"/>
    <w:rsid w:val="007635D2"/>
    <w:rsid w:val="007639D2"/>
    <w:rsid w:val="00763AC4"/>
    <w:rsid w:val="00763FFD"/>
    <w:rsid w:val="00764194"/>
    <w:rsid w:val="00764285"/>
    <w:rsid w:val="00764764"/>
    <w:rsid w:val="00764B56"/>
    <w:rsid w:val="00765291"/>
    <w:rsid w:val="0076582D"/>
    <w:rsid w:val="0076598E"/>
    <w:rsid w:val="00765B80"/>
    <w:rsid w:val="00765CB6"/>
    <w:rsid w:val="00765D16"/>
    <w:rsid w:val="00765ED3"/>
    <w:rsid w:val="00766055"/>
    <w:rsid w:val="007661BD"/>
    <w:rsid w:val="007663B4"/>
    <w:rsid w:val="0076679B"/>
    <w:rsid w:val="0076681D"/>
    <w:rsid w:val="0076695F"/>
    <w:rsid w:val="00766A65"/>
    <w:rsid w:val="00766D13"/>
    <w:rsid w:val="007670A7"/>
    <w:rsid w:val="007671F5"/>
    <w:rsid w:val="00767349"/>
    <w:rsid w:val="007676B8"/>
    <w:rsid w:val="007676F3"/>
    <w:rsid w:val="00767BD9"/>
    <w:rsid w:val="00770711"/>
    <w:rsid w:val="00770AE0"/>
    <w:rsid w:val="00770C9E"/>
    <w:rsid w:val="00771631"/>
    <w:rsid w:val="0077175C"/>
    <w:rsid w:val="00771870"/>
    <w:rsid w:val="00771BF9"/>
    <w:rsid w:val="00771C60"/>
    <w:rsid w:val="007725C4"/>
    <w:rsid w:val="0077275D"/>
    <w:rsid w:val="007728D6"/>
    <w:rsid w:val="00772B4E"/>
    <w:rsid w:val="00772B7A"/>
    <w:rsid w:val="00772B86"/>
    <w:rsid w:val="00772F8A"/>
    <w:rsid w:val="00773137"/>
    <w:rsid w:val="007731E3"/>
    <w:rsid w:val="00773404"/>
    <w:rsid w:val="007737E1"/>
    <w:rsid w:val="007739C6"/>
    <w:rsid w:val="00774889"/>
    <w:rsid w:val="00774CF5"/>
    <w:rsid w:val="00774FF5"/>
    <w:rsid w:val="00775046"/>
    <w:rsid w:val="007750B3"/>
    <w:rsid w:val="007752A8"/>
    <w:rsid w:val="0077561E"/>
    <w:rsid w:val="0077571F"/>
    <w:rsid w:val="00775995"/>
    <w:rsid w:val="00775B46"/>
    <w:rsid w:val="00775BE3"/>
    <w:rsid w:val="00775C46"/>
    <w:rsid w:val="00775F76"/>
    <w:rsid w:val="00775FD2"/>
    <w:rsid w:val="007760E8"/>
    <w:rsid w:val="00776418"/>
    <w:rsid w:val="007764C3"/>
    <w:rsid w:val="0077660D"/>
    <w:rsid w:val="0077696A"/>
    <w:rsid w:val="00776AEA"/>
    <w:rsid w:val="00776FA9"/>
    <w:rsid w:val="00777370"/>
    <w:rsid w:val="00777BA0"/>
    <w:rsid w:val="00777D55"/>
    <w:rsid w:val="00777F2D"/>
    <w:rsid w:val="00780069"/>
    <w:rsid w:val="007803BD"/>
    <w:rsid w:val="00781165"/>
    <w:rsid w:val="007811DC"/>
    <w:rsid w:val="0078126D"/>
    <w:rsid w:val="007812EF"/>
    <w:rsid w:val="007816FF"/>
    <w:rsid w:val="007817F7"/>
    <w:rsid w:val="00781B55"/>
    <w:rsid w:val="00781D90"/>
    <w:rsid w:val="00781FD3"/>
    <w:rsid w:val="007820FA"/>
    <w:rsid w:val="007820FE"/>
    <w:rsid w:val="00782133"/>
    <w:rsid w:val="0078232C"/>
    <w:rsid w:val="00782382"/>
    <w:rsid w:val="0078285F"/>
    <w:rsid w:val="00782C59"/>
    <w:rsid w:val="0078302B"/>
    <w:rsid w:val="00783207"/>
    <w:rsid w:val="007839B5"/>
    <w:rsid w:val="00783E1D"/>
    <w:rsid w:val="00783E30"/>
    <w:rsid w:val="007843CE"/>
    <w:rsid w:val="0078483B"/>
    <w:rsid w:val="00784A7C"/>
    <w:rsid w:val="00784CDA"/>
    <w:rsid w:val="00784EED"/>
    <w:rsid w:val="00784FDC"/>
    <w:rsid w:val="00785900"/>
    <w:rsid w:val="00785CDD"/>
    <w:rsid w:val="007861DF"/>
    <w:rsid w:val="00786958"/>
    <w:rsid w:val="00786C49"/>
    <w:rsid w:val="00786E71"/>
    <w:rsid w:val="007875B2"/>
    <w:rsid w:val="00787627"/>
    <w:rsid w:val="0078789A"/>
    <w:rsid w:val="00787E0A"/>
    <w:rsid w:val="0079021B"/>
    <w:rsid w:val="00790726"/>
    <w:rsid w:val="007909F4"/>
    <w:rsid w:val="0079125D"/>
    <w:rsid w:val="00791337"/>
    <w:rsid w:val="0079162F"/>
    <w:rsid w:val="007917B9"/>
    <w:rsid w:val="00791C4C"/>
    <w:rsid w:val="00791DEB"/>
    <w:rsid w:val="00791F39"/>
    <w:rsid w:val="0079262F"/>
    <w:rsid w:val="007929B4"/>
    <w:rsid w:val="00792CA8"/>
    <w:rsid w:val="00793539"/>
    <w:rsid w:val="00793985"/>
    <w:rsid w:val="00793AC7"/>
    <w:rsid w:val="00793C63"/>
    <w:rsid w:val="007943DA"/>
    <w:rsid w:val="007944BC"/>
    <w:rsid w:val="0079468D"/>
    <w:rsid w:val="00794838"/>
    <w:rsid w:val="00794924"/>
    <w:rsid w:val="00794B41"/>
    <w:rsid w:val="00794C79"/>
    <w:rsid w:val="00794C8A"/>
    <w:rsid w:val="007955C9"/>
    <w:rsid w:val="00795905"/>
    <w:rsid w:val="00796686"/>
    <w:rsid w:val="00796F38"/>
    <w:rsid w:val="007972D4"/>
    <w:rsid w:val="007977B3"/>
    <w:rsid w:val="00797A8E"/>
    <w:rsid w:val="00797B89"/>
    <w:rsid w:val="00797ED9"/>
    <w:rsid w:val="007A0213"/>
    <w:rsid w:val="007A050A"/>
    <w:rsid w:val="007A0B99"/>
    <w:rsid w:val="007A0BC2"/>
    <w:rsid w:val="007A0E79"/>
    <w:rsid w:val="007A116F"/>
    <w:rsid w:val="007A1770"/>
    <w:rsid w:val="007A1822"/>
    <w:rsid w:val="007A1C05"/>
    <w:rsid w:val="007A1F44"/>
    <w:rsid w:val="007A23FF"/>
    <w:rsid w:val="007A295B"/>
    <w:rsid w:val="007A2E18"/>
    <w:rsid w:val="007A2FC3"/>
    <w:rsid w:val="007A3015"/>
    <w:rsid w:val="007A33B4"/>
    <w:rsid w:val="007A3424"/>
    <w:rsid w:val="007A35EF"/>
    <w:rsid w:val="007A38D8"/>
    <w:rsid w:val="007A3919"/>
    <w:rsid w:val="007A396E"/>
    <w:rsid w:val="007A3B43"/>
    <w:rsid w:val="007A3B92"/>
    <w:rsid w:val="007A3BF1"/>
    <w:rsid w:val="007A3E25"/>
    <w:rsid w:val="007A3E87"/>
    <w:rsid w:val="007A41EE"/>
    <w:rsid w:val="007A43A2"/>
    <w:rsid w:val="007A4C27"/>
    <w:rsid w:val="007A4D04"/>
    <w:rsid w:val="007A4DD5"/>
    <w:rsid w:val="007A5099"/>
    <w:rsid w:val="007A580B"/>
    <w:rsid w:val="007A6059"/>
    <w:rsid w:val="007A62F3"/>
    <w:rsid w:val="007A639A"/>
    <w:rsid w:val="007A6541"/>
    <w:rsid w:val="007A665C"/>
    <w:rsid w:val="007A67A4"/>
    <w:rsid w:val="007A6B42"/>
    <w:rsid w:val="007A6DA5"/>
    <w:rsid w:val="007A6F9C"/>
    <w:rsid w:val="007A748D"/>
    <w:rsid w:val="007A753B"/>
    <w:rsid w:val="007A77E7"/>
    <w:rsid w:val="007A77F6"/>
    <w:rsid w:val="007A7A96"/>
    <w:rsid w:val="007A7A9B"/>
    <w:rsid w:val="007A7B24"/>
    <w:rsid w:val="007A7E62"/>
    <w:rsid w:val="007B0015"/>
    <w:rsid w:val="007B0266"/>
    <w:rsid w:val="007B0362"/>
    <w:rsid w:val="007B03AF"/>
    <w:rsid w:val="007B094B"/>
    <w:rsid w:val="007B0F44"/>
    <w:rsid w:val="007B1187"/>
    <w:rsid w:val="007B11E2"/>
    <w:rsid w:val="007B142F"/>
    <w:rsid w:val="007B1543"/>
    <w:rsid w:val="007B199A"/>
    <w:rsid w:val="007B1AC0"/>
    <w:rsid w:val="007B1D44"/>
    <w:rsid w:val="007B1D85"/>
    <w:rsid w:val="007B245D"/>
    <w:rsid w:val="007B24C8"/>
    <w:rsid w:val="007B2617"/>
    <w:rsid w:val="007B270A"/>
    <w:rsid w:val="007B2D3B"/>
    <w:rsid w:val="007B341D"/>
    <w:rsid w:val="007B355B"/>
    <w:rsid w:val="007B382F"/>
    <w:rsid w:val="007B3A82"/>
    <w:rsid w:val="007B3C31"/>
    <w:rsid w:val="007B3FD5"/>
    <w:rsid w:val="007B40CA"/>
    <w:rsid w:val="007B44A8"/>
    <w:rsid w:val="007B44C1"/>
    <w:rsid w:val="007B487D"/>
    <w:rsid w:val="007B48EA"/>
    <w:rsid w:val="007B4BFF"/>
    <w:rsid w:val="007B4F52"/>
    <w:rsid w:val="007B52CD"/>
    <w:rsid w:val="007B55A2"/>
    <w:rsid w:val="007B58EB"/>
    <w:rsid w:val="007B5C69"/>
    <w:rsid w:val="007B5DEA"/>
    <w:rsid w:val="007B5EC4"/>
    <w:rsid w:val="007B631B"/>
    <w:rsid w:val="007B6892"/>
    <w:rsid w:val="007B6951"/>
    <w:rsid w:val="007B6C31"/>
    <w:rsid w:val="007B6E50"/>
    <w:rsid w:val="007B7380"/>
    <w:rsid w:val="007B7960"/>
    <w:rsid w:val="007B7A5F"/>
    <w:rsid w:val="007B7BBF"/>
    <w:rsid w:val="007B7D11"/>
    <w:rsid w:val="007B7DC1"/>
    <w:rsid w:val="007B7EDB"/>
    <w:rsid w:val="007C00E5"/>
    <w:rsid w:val="007C0284"/>
    <w:rsid w:val="007C02EB"/>
    <w:rsid w:val="007C06E6"/>
    <w:rsid w:val="007C0DD3"/>
    <w:rsid w:val="007C1188"/>
    <w:rsid w:val="007C1774"/>
    <w:rsid w:val="007C19AD"/>
    <w:rsid w:val="007C1B42"/>
    <w:rsid w:val="007C23E4"/>
    <w:rsid w:val="007C26A4"/>
    <w:rsid w:val="007C2F79"/>
    <w:rsid w:val="007C2FDB"/>
    <w:rsid w:val="007C3497"/>
    <w:rsid w:val="007C34CF"/>
    <w:rsid w:val="007C3598"/>
    <w:rsid w:val="007C3B4C"/>
    <w:rsid w:val="007C3C0F"/>
    <w:rsid w:val="007C3EAD"/>
    <w:rsid w:val="007C3FA8"/>
    <w:rsid w:val="007C42E2"/>
    <w:rsid w:val="007C4C66"/>
    <w:rsid w:val="007C4D0D"/>
    <w:rsid w:val="007C5B09"/>
    <w:rsid w:val="007C5CED"/>
    <w:rsid w:val="007C5D68"/>
    <w:rsid w:val="007C5F62"/>
    <w:rsid w:val="007C68DA"/>
    <w:rsid w:val="007C6928"/>
    <w:rsid w:val="007C6C01"/>
    <w:rsid w:val="007C73C0"/>
    <w:rsid w:val="007C7468"/>
    <w:rsid w:val="007C7893"/>
    <w:rsid w:val="007C7C22"/>
    <w:rsid w:val="007D0A9D"/>
    <w:rsid w:val="007D0CBC"/>
    <w:rsid w:val="007D0D30"/>
    <w:rsid w:val="007D0F4D"/>
    <w:rsid w:val="007D0F9B"/>
    <w:rsid w:val="007D121C"/>
    <w:rsid w:val="007D131B"/>
    <w:rsid w:val="007D13FB"/>
    <w:rsid w:val="007D1BE2"/>
    <w:rsid w:val="007D1C0D"/>
    <w:rsid w:val="007D1F34"/>
    <w:rsid w:val="007D1F6E"/>
    <w:rsid w:val="007D229A"/>
    <w:rsid w:val="007D2302"/>
    <w:rsid w:val="007D2355"/>
    <w:rsid w:val="007D29AA"/>
    <w:rsid w:val="007D2F09"/>
    <w:rsid w:val="007D2F1C"/>
    <w:rsid w:val="007D2F44"/>
    <w:rsid w:val="007D2F4D"/>
    <w:rsid w:val="007D30F4"/>
    <w:rsid w:val="007D3544"/>
    <w:rsid w:val="007D40DA"/>
    <w:rsid w:val="007D4178"/>
    <w:rsid w:val="007D45E7"/>
    <w:rsid w:val="007D46BA"/>
    <w:rsid w:val="007D4BE8"/>
    <w:rsid w:val="007D4C00"/>
    <w:rsid w:val="007D4D33"/>
    <w:rsid w:val="007D5662"/>
    <w:rsid w:val="007D5B2D"/>
    <w:rsid w:val="007D5FC3"/>
    <w:rsid w:val="007D634C"/>
    <w:rsid w:val="007D670C"/>
    <w:rsid w:val="007D67F3"/>
    <w:rsid w:val="007D7086"/>
    <w:rsid w:val="007D7175"/>
    <w:rsid w:val="007D7265"/>
    <w:rsid w:val="007D727B"/>
    <w:rsid w:val="007D7325"/>
    <w:rsid w:val="007D76B8"/>
    <w:rsid w:val="007E0068"/>
    <w:rsid w:val="007E0513"/>
    <w:rsid w:val="007E1369"/>
    <w:rsid w:val="007E18FF"/>
    <w:rsid w:val="007E1A1B"/>
    <w:rsid w:val="007E1A88"/>
    <w:rsid w:val="007E1ACC"/>
    <w:rsid w:val="007E221D"/>
    <w:rsid w:val="007E2283"/>
    <w:rsid w:val="007E28E7"/>
    <w:rsid w:val="007E2935"/>
    <w:rsid w:val="007E2B3C"/>
    <w:rsid w:val="007E3322"/>
    <w:rsid w:val="007E35CD"/>
    <w:rsid w:val="007E3DC0"/>
    <w:rsid w:val="007E42A2"/>
    <w:rsid w:val="007E44DF"/>
    <w:rsid w:val="007E469A"/>
    <w:rsid w:val="007E4844"/>
    <w:rsid w:val="007E48BF"/>
    <w:rsid w:val="007E4C88"/>
    <w:rsid w:val="007E4E8A"/>
    <w:rsid w:val="007E50D1"/>
    <w:rsid w:val="007E5510"/>
    <w:rsid w:val="007E585E"/>
    <w:rsid w:val="007E5CCA"/>
    <w:rsid w:val="007E6194"/>
    <w:rsid w:val="007E6332"/>
    <w:rsid w:val="007E63C4"/>
    <w:rsid w:val="007E6485"/>
    <w:rsid w:val="007E66BB"/>
    <w:rsid w:val="007E67C2"/>
    <w:rsid w:val="007E6865"/>
    <w:rsid w:val="007E6A6F"/>
    <w:rsid w:val="007E6D42"/>
    <w:rsid w:val="007E6EDE"/>
    <w:rsid w:val="007E6EEA"/>
    <w:rsid w:val="007E714C"/>
    <w:rsid w:val="007E74EB"/>
    <w:rsid w:val="007E7DDF"/>
    <w:rsid w:val="007F0355"/>
    <w:rsid w:val="007F06E1"/>
    <w:rsid w:val="007F0F41"/>
    <w:rsid w:val="007F11C8"/>
    <w:rsid w:val="007F120A"/>
    <w:rsid w:val="007F1B47"/>
    <w:rsid w:val="007F1CFB"/>
    <w:rsid w:val="007F1FEB"/>
    <w:rsid w:val="007F21AB"/>
    <w:rsid w:val="007F220B"/>
    <w:rsid w:val="007F22CE"/>
    <w:rsid w:val="007F2703"/>
    <w:rsid w:val="007F27DD"/>
    <w:rsid w:val="007F2AE3"/>
    <w:rsid w:val="007F2D86"/>
    <w:rsid w:val="007F3522"/>
    <w:rsid w:val="007F35ED"/>
    <w:rsid w:val="007F36FD"/>
    <w:rsid w:val="007F3757"/>
    <w:rsid w:val="007F3D8B"/>
    <w:rsid w:val="007F3ECA"/>
    <w:rsid w:val="007F3EDD"/>
    <w:rsid w:val="007F443C"/>
    <w:rsid w:val="007F4A9A"/>
    <w:rsid w:val="007F4ABB"/>
    <w:rsid w:val="007F5124"/>
    <w:rsid w:val="007F5D46"/>
    <w:rsid w:val="007F5DA2"/>
    <w:rsid w:val="007F5FA5"/>
    <w:rsid w:val="007F6880"/>
    <w:rsid w:val="007F69E3"/>
    <w:rsid w:val="007F69F1"/>
    <w:rsid w:val="007F70DF"/>
    <w:rsid w:val="007F7237"/>
    <w:rsid w:val="007F76B4"/>
    <w:rsid w:val="007F76E4"/>
    <w:rsid w:val="007F77D0"/>
    <w:rsid w:val="007F7D75"/>
    <w:rsid w:val="008001B4"/>
    <w:rsid w:val="008004B9"/>
    <w:rsid w:val="0080069C"/>
    <w:rsid w:val="00800769"/>
    <w:rsid w:val="00800BAC"/>
    <w:rsid w:val="00800D7A"/>
    <w:rsid w:val="00800DA1"/>
    <w:rsid w:val="00800ED2"/>
    <w:rsid w:val="00800F9B"/>
    <w:rsid w:val="00801116"/>
    <w:rsid w:val="0080151A"/>
    <w:rsid w:val="0080186B"/>
    <w:rsid w:val="00801CAD"/>
    <w:rsid w:val="00801ECF"/>
    <w:rsid w:val="0080237E"/>
    <w:rsid w:val="008024A9"/>
    <w:rsid w:val="00802536"/>
    <w:rsid w:val="0080287A"/>
    <w:rsid w:val="00802B8B"/>
    <w:rsid w:val="00802E74"/>
    <w:rsid w:val="0080301B"/>
    <w:rsid w:val="008031C2"/>
    <w:rsid w:val="0080355C"/>
    <w:rsid w:val="00803B89"/>
    <w:rsid w:val="00803E3E"/>
    <w:rsid w:val="00804054"/>
    <w:rsid w:val="0080446D"/>
    <w:rsid w:val="0080453E"/>
    <w:rsid w:val="00804AB8"/>
    <w:rsid w:val="00804B92"/>
    <w:rsid w:val="00804D4C"/>
    <w:rsid w:val="00804E21"/>
    <w:rsid w:val="00805092"/>
    <w:rsid w:val="0080591C"/>
    <w:rsid w:val="00805940"/>
    <w:rsid w:val="008059C5"/>
    <w:rsid w:val="0080648E"/>
    <w:rsid w:val="008067CC"/>
    <w:rsid w:val="00806AAF"/>
    <w:rsid w:val="00806AF6"/>
    <w:rsid w:val="00806E0C"/>
    <w:rsid w:val="008070AC"/>
    <w:rsid w:val="008073BA"/>
    <w:rsid w:val="0080742A"/>
    <w:rsid w:val="0080763B"/>
    <w:rsid w:val="0080773B"/>
    <w:rsid w:val="00807743"/>
    <w:rsid w:val="00807D3B"/>
    <w:rsid w:val="00807F1E"/>
    <w:rsid w:val="008101FD"/>
    <w:rsid w:val="00810275"/>
    <w:rsid w:val="008102FF"/>
    <w:rsid w:val="00810316"/>
    <w:rsid w:val="0081092B"/>
    <w:rsid w:val="00810AA8"/>
    <w:rsid w:val="00810D8D"/>
    <w:rsid w:val="00810E59"/>
    <w:rsid w:val="0081125B"/>
    <w:rsid w:val="008117D1"/>
    <w:rsid w:val="00811835"/>
    <w:rsid w:val="00811B80"/>
    <w:rsid w:val="00812222"/>
    <w:rsid w:val="00812B31"/>
    <w:rsid w:val="008131CA"/>
    <w:rsid w:val="00813226"/>
    <w:rsid w:val="008132B9"/>
    <w:rsid w:val="00813A85"/>
    <w:rsid w:val="00813AE5"/>
    <w:rsid w:val="00813F49"/>
    <w:rsid w:val="00814631"/>
    <w:rsid w:val="008146BA"/>
    <w:rsid w:val="00814702"/>
    <w:rsid w:val="00814A89"/>
    <w:rsid w:val="0081515C"/>
    <w:rsid w:val="00815237"/>
    <w:rsid w:val="008152C6"/>
    <w:rsid w:val="0081581D"/>
    <w:rsid w:val="00815B62"/>
    <w:rsid w:val="00815E27"/>
    <w:rsid w:val="00816293"/>
    <w:rsid w:val="00816723"/>
    <w:rsid w:val="00816925"/>
    <w:rsid w:val="0081696E"/>
    <w:rsid w:val="00816BE6"/>
    <w:rsid w:val="00816D86"/>
    <w:rsid w:val="00817079"/>
    <w:rsid w:val="008172BE"/>
    <w:rsid w:val="008179DA"/>
    <w:rsid w:val="00817B71"/>
    <w:rsid w:val="00820244"/>
    <w:rsid w:val="00820440"/>
    <w:rsid w:val="0082080D"/>
    <w:rsid w:val="00820C09"/>
    <w:rsid w:val="00820FF3"/>
    <w:rsid w:val="008211AE"/>
    <w:rsid w:val="00821D57"/>
    <w:rsid w:val="008221B3"/>
    <w:rsid w:val="00822238"/>
    <w:rsid w:val="0082248E"/>
    <w:rsid w:val="008225C6"/>
    <w:rsid w:val="00822675"/>
    <w:rsid w:val="008228FD"/>
    <w:rsid w:val="00822924"/>
    <w:rsid w:val="00822B1A"/>
    <w:rsid w:val="00822CB2"/>
    <w:rsid w:val="00822E34"/>
    <w:rsid w:val="00822FD1"/>
    <w:rsid w:val="0082316E"/>
    <w:rsid w:val="00823408"/>
    <w:rsid w:val="00823415"/>
    <w:rsid w:val="008235CB"/>
    <w:rsid w:val="00823D93"/>
    <w:rsid w:val="0082463B"/>
    <w:rsid w:val="008246A0"/>
    <w:rsid w:val="00824725"/>
    <w:rsid w:val="008248DA"/>
    <w:rsid w:val="008248EE"/>
    <w:rsid w:val="008249AA"/>
    <w:rsid w:val="00824DE7"/>
    <w:rsid w:val="00824FDF"/>
    <w:rsid w:val="00825125"/>
    <w:rsid w:val="00825193"/>
    <w:rsid w:val="008256F5"/>
    <w:rsid w:val="008257CC"/>
    <w:rsid w:val="00825C63"/>
    <w:rsid w:val="00825D0C"/>
    <w:rsid w:val="008260CA"/>
    <w:rsid w:val="00826127"/>
    <w:rsid w:val="0082632F"/>
    <w:rsid w:val="0082652A"/>
    <w:rsid w:val="008265D1"/>
    <w:rsid w:val="00826DA3"/>
    <w:rsid w:val="00826EC5"/>
    <w:rsid w:val="008274BF"/>
    <w:rsid w:val="00827FAF"/>
    <w:rsid w:val="008306AD"/>
    <w:rsid w:val="00830991"/>
    <w:rsid w:val="00830B75"/>
    <w:rsid w:val="00830D1A"/>
    <w:rsid w:val="00830DC3"/>
    <w:rsid w:val="00831555"/>
    <w:rsid w:val="00831831"/>
    <w:rsid w:val="00831A8A"/>
    <w:rsid w:val="00831CE2"/>
    <w:rsid w:val="00831F52"/>
    <w:rsid w:val="00831FE7"/>
    <w:rsid w:val="00832154"/>
    <w:rsid w:val="00832F5C"/>
    <w:rsid w:val="00833052"/>
    <w:rsid w:val="00833073"/>
    <w:rsid w:val="00833107"/>
    <w:rsid w:val="00833279"/>
    <w:rsid w:val="00834527"/>
    <w:rsid w:val="00834B7E"/>
    <w:rsid w:val="00834E0F"/>
    <w:rsid w:val="00834FEA"/>
    <w:rsid w:val="0083541C"/>
    <w:rsid w:val="008359E0"/>
    <w:rsid w:val="00835D4F"/>
    <w:rsid w:val="00836619"/>
    <w:rsid w:val="00836675"/>
    <w:rsid w:val="00836C85"/>
    <w:rsid w:val="00836C9E"/>
    <w:rsid w:val="00836F58"/>
    <w:rsid w:val="008376F6"/>
    <w:rsid w:val="00837B97"/>
    <w:rsid w:val="00837D5B"/>
    <w:rsid w:val="00840405"/>
    <w:rsid w:val="0084059C"/>
    <w:rsid w:val="00840607"/>
    <w:rsid w:val="00840817"/>
    <w:rsid w:val="00840970"/>
    <w:rsid w:val="00840D42"/>
    <w:rsid w:val="0084140F"/>
    <w:rsid w:val="00841CD2"/>
    <w:rsid w:val="00842220"/>
    <w:rsid w:val="00842910"/>
    <w:rsid w:val="00842B77"/>
    <w:rsid w:val="00842EEA"/>
    <w:rsid w:val="0084309F"/>
    <w:rsid w:val="008431EF"/>
    <w:rsid w:val="00843A59"/>
    <w:rsid w:val="00843F47"/>
    <w:rsid w:val="00844039"/>
    <w:rsid w:val="0084419E"/>
    <w:rsid w:val="00844613"/>
    <w:rsid w:val="00844659"/>
    <w:rsid w:val="00844868"/>
    <w:rsid w:val="00844D3F"/>
    <w:rsid w:val="00844D57"/>
    <w:rsid w:val="00845112"/>
    <w:rsid w:val="008451CF"/>
    <w:rsid w:val="00845586"/>
    <w:rsid w:val="008458B1"/>
    <w:rsid w:val="008459A2"/>
    <w:rsid w:val="00845C12"/>
    <w:rsid w:val="0084612B"/>
    <w:rsid w:val="008461B7"/>
    <w:rsid w:val="0084636D"/>
    <w:rsid w:val="0084658B"/>
    <w:rsid w:val="008469D9"/>
    <w:rsid w:val="00846B85"/>
    <w:rsid w:val="00846D0A"/>
    <w:rsid w:val="00846D43"/>
    <w:rsid w:val="00846D4A"/>
    <w:rsid w:val="00846DC0"/>
    <w:rsid w:val="00846E1C"/>
    <w:rsid w:val="0084710B"/>
    <w:rsid w:val="008474A7"/>
    <w:rsid w:val="00847C37"/>
    <w:rsid w:val="00847C82"/>
    <w:rsid w:val="00847D0B"/>
    <w:rsid w:val="008503A9"/>
    <w:rsid w:val="00850688"/>
    <w:rsid w:val="008506B6"/>
    <w:rsid w:val="0085085A"/>
    <w:rsid w:val="00850AE0"/>
    <w:rsid w:val="00850B8B"/>
    <w:rsid w:val="0085117E"/>
    <w:rsid w:val="008514BE"/>
    <w:rsid w:val="00851725"/>
    <w:rsid w:val="008517A2"/>
    <w:rsid w:val="00851AD8"/>
    <w:rsid w:val="00851B0C"/>
    <w:rsid w:val="00851C17"/>
    <w:rsid w:val="00851E91"/>
    <w:rsid w:val="00851FE4"/>
    <w:rsid w:val="008524D2"/>
    <w:rsid w:val="0085264A"/>
    <w:rsid w:val="00852DF3"/>
    <w:rsid w:val="00852E19"/>
    <w:rsid w:val="008537D8"/>
    <w:rsid w:val="00853CAB"/>
    <w:rsid w:val="00853EC0"/>
    <w:rsid w:val="008540D0"/>
    <w:rsid w:val="008544D7"/>
    <w:rsid w:val="00854572"/>
    <w:rsid w:val="00854BD5"/>
    <w:rsid w:val="008551CE"/>
    <w:rsid w:val="00855514"/>
    <w:rsid w:val="00855D6D"/>
    <w:rsid w:val="00855DF3"/>
    <w:rsid w:val="00855EB1"/>
    <w:rsid w:val="0085670B"/>
    <w:rsid w:val="00856833"/>
    <w:rsid w:val="00856840"/>
    <w:rsid w:val="008569F9"/>
    <w:rsid w:val="00857138"/>
    <w:rsid w:val="008576B1"/>
    <w:rsid w:val="00857CFC"/>
    <w:rsid w:val="00860449"/>
    <w:rsid w:val="0086087C"/>
    <w:rsid w:val="00860B84"/>
    <w:rsid w:val="00860D8E"/>
    <w:rsid w:val="00860F10"/>
    <w:rsid w:val="00861260"/>
    <w:rsid w:val="00861558"/>
    <w:rsid w:val="008616F5"/>
    <w:rsid w:val="008619CF"/>
    <w:rsid w:val="00861F73"/>
    <w:rsid w:val="00862022"/>
    <w:rsid w:val="00862143"/>
    <w:rsid w:val="008621AC"/>
    <w:rsid w:val="00862674"/>
    <w:rsid w:val="0086269A"/>
    <w:rsid w:val="00862724"/>
    <w:rsid w:val="0086275E"/>
    <w:rsid w:val="0086280B"/>
    <w:rsid w:val="008629A3"/>
    <w:rsid w:val="008629CB"/>
    <w:rsid w:val="00862CEB"/>
    <w:rsid w:val="0086302E"/>
    <w:rsid w:val="008631FC"/>
    <w:rsid w:val="008632FF"/>
    <w:rsid w:val="00863304"/>
    <w:rsid w:val="00864440"/>
    <w:rsid w:val="008647B0"/>
    <w:rsid w:val="00864B0B"/>
    <w:rsid w:val="00864D10"/>
    <w:rsid w:val="00864D14"/>
    <w:rsid w:val="00864D76"/>
    <w:rsid w:val="00864FBF"/>
    <w:rsid w:val="00865029"/>
    <w:rsid w:val="008650FC"/>
    <w:rsid w:val="00865A9B"/>
    <w:rsid w:val="00865BB2"/>
    <w:rsid w:val="0086607B"/>
    <w:rsid w:val="0086626A"/>
    <w:rsid w:val="008662AF"/>
    <w:rsid w:val="008662E3"/>
    <w:rsid w:val="00866368"/>
    <w:rsid w:val="008668E3"/>
    <w:rsid w:val="008669E2"/>
    <w:rsid w:val="00866AC6"/>
    <w:rsid w:val="00866B6E"/>
    <w:rsid w:val="00866EB3"/>
    <w:rsid w:val="0086701A"/>
    <w:rsid w:val="0086732D"/>
    <w:rsid w:val="008675E9"/>
    <w:rsid w:val="008677B8"/>
    <w:rsid w:val="008677C1"/>
    <w:rsid w:val="00867876"/>
    <w:rsid w:val="00867AC4"/>
    <w:rsid w:val="00867BD2"/>
    <w:rsid w:val="00867C54"/>
    <w:rsid w:val="0087013C"/>
    <w:rsid w:val="00870173"/>
    <w:rsid w:val="00870211"/>
    <w:rsid w:val="0087106E"/>
    <w:rsid w:val="00871138"/>
    <w:rsid w:val="0087120C"/>
    <w:rsid w:val="0087126C"/>
    <w:rsid w:val="008712FD"/>
    <w:rsid w:val="008713EB"/>
    <w:rsid w:val="0087141C"/>
    <w:rsid w:val="008716A1"/>
    <w:rsid w:val="00871966"/>
    <w:rsid w:val="00872231"/>
    <w:rsid w:val="0087267D"/>
    <w:rsid w:val="008728A2"/>
    <w:rsid w:val="00872A74"/>
    <w:rsid w:val="00872D3F"/>
    <w:rsid w:val="00872DB4"/>
    <w:rsid w:val="00872DD8"/>
    <w:rsid w:val="00872E53"/>
    <w:rsid w:val="008733A4"/>
    <w:rsid w:val="008733C8"/>
    <w:rsid w:val="008733E4"/>
    <w:rsid w:val="00873688"/>
    <w:rsid w:val="00873DDF"/>
    <w:rsid w:val="00873E65"/>
    <w:rsid w:val="00873F15"/>
    <w:rsid w:val="00874096"/>
    <w:rsid w:val="0087415C"/>
    <w:rsid w:val="0087421F"/>
    <w:rsid w:val="008744E2"/>
    <w:rsid w:val="00874A93"/>
    <w:rsid w:val="00875161"/>
    <w:rsid w:val="008756A4"/>
    <w:rsid w:val="008758D6"/>
    <w:rsid w:val="00875AE4"/>
    <w:rsid w:val="00875C67"/>
    <w:rsid w:val="00875EBE"/>
    <w:rsid w:val="00875F73"/>
    <w:rsid w:val="008764A8"/>
    <w:rsid w:val="0087652F"/>
    <w:rsid w:val="00876584"/>
    <w:rsid w:val="00876F63"/>
    <w:rsid w:val="00877AA2"/>
    <w:rsid w:val="00877EE6"/>
    <w:rsid w:val="00880080"/>
    <w:rsid w:val="00880133"/>
    <w:rsid w:val="008801E2"/>
    <w:rsid w:val="00880BCB"/>
    <w:rsid w:val="00880F30"/>
    <w:rsid w:val="00881935"/>
    <w:rsid w:val="00882788"/>
    <w:rsid w:val="008828BF"/>
    <w:rsid w:val="00882B29"/>
    <w:rsid w:val="00882EDE"/>
    <w:rsid w:val="008833E8"/>
    <w:rsid w:val="0088377E"/>
    <w:rsid w:val="008842DF"/>
    <w:rsid w:val="00884583"/>
    <w:rsid w:val="008846C5"/>
    <w:rsid w:val="008846F1"/>
    <w:rsid w:val="00884B2E"/>
    <w:rsid w:val="00884B65"/>
    <w:rsid w:val="00884F37"/>
    <w:rsid w:val="00885557"/>
    <w:rsid w:val="00885CA4"/>
    <w:rsid w:val="00886528"/>
    <w:rsid w:val="00886DBF"/>
    <w:rsid w:val="00886EB2"/>
    <w:rsid w:val="00886EE2"/>
    <w:rsid w:val="00887149"/>
    <w:rsid w:val="0088718A"/>
    <w:rsid w:val="00887B48"/>
    <w:rsid w:val="00887FAD"/>
    <w:rsid w:val="0089033E"/>
    <w:rsid w:val="00890451"/>
    <w:rsid w:val="00890680"/>
    <w:rsid w:val="00890E0D"/>
    <w:rsid w:val="0089109A"/>
    <w:rsid w:val="0089176E"/>
    <w:rsid w:val="008917E0"/>
    <w:rsid w:val="00891ADF"/>
    <w:rsid w:val="00891C90"/>
    <w:rsid w:val="00892365"/>
    <w:rsid w:val="00892425"/>
    <w:rsid w:val="00892785"/>
    <w:rsid w:val="0089294A"/>
    <w:rsid w:val="00892BE5"/>
    <w:rsid w:val="008933F0"/>
    <w:rsid w:val="00893548"/>
    <w:rsid w:val="008936F6"/>
    <w:rsid w:val="0089371D"/>
    <w:rsid w:val="0089387C"/>
    <w:rsid w:val="00893CA7"/>
    <w:rsid w:val="00893FD6"/>
    <w:rsid w:val="008940CD"/>
    <w:rsid w:val="008942A9"/>
    <w:rsid w:val="0089444E"/>
    <w:rsid w:val="00894630"/>
    <w:rsid w:val="00894691"/>
    <w:rsid w:val="008949DF"/>
    <w:rsid w:val="00894B4D"/>
    <w:rsid w:val="00894F04"/>
    <w:rsid w:val="008951DB"/>
    <w:rsid w:val="00895588"/>
    <w:rsid w:val="008958BE"/>
    <w:rsid w:val="00895D81"/>
    <w:rsid w:val="00896BE9"/>
    <w:rsid w:val="00896C81"/>
    <w:rsid w:val="00896D83"/>
    <w:rsid w:val="00896F8F"/>
    <w:rsid w:val="008972D6"/>
    <w:rsid w:val="00897361"/>
    <w:rsid w:val="008977B9"/>
    <w:rsid w:val="008977FF"/>
    <w:rsid w:val="00897821"/>
    <w:rsid w:val="0089786F"/>
    <w:rsid w:val="008A067A"/>
    <w:rsid w:val="008A070D"/>
    <w:rsid w:val="008A0806"/>
    <w:rsid w:val="008A09C7"/>
    <w:rsid w:val="008A0AB2"/>
    <w:rsid w:val="008A0B7A"/>
    <w:rsid w:val="008A0BA3"/>
    <w:rsid w:val="008A0CFC"/>
    <w:rsid w:val="008A12FE"/>
    <w:rsid w:val="008A14A3"/>
    <w:rsid w:val="008A14B8"/>
    <w:rsid w:val="008A20C7"/>
    <w:rsid w:val="008A2312"/>
    <w:rsid w:val="008A24DA"/>
    <w:rsid w:val="008A2671"/>
    <w:rsid w:val="008A26BE"/>
    <w:rsid w:val="008A2729"/>
    <w:rsid w:val="008A278A"/>
    <w:rsid w:val="008A27A9"/>
    <w:rsid w:val="008A28B6"/>
    <w:rsid w:val="008A29A1"/>
    <w:rsid w:val="008A2B0B"/>
    <w:rsid w:val="008A2BB1"/>
    <w:rsid w:val="008A2E6E"/>
    <w:rsid w:val="008A3188"/>
    <w:rsid w:val="008A3466"/>
    <w:rsid w:val="008A3691"/>
    <w:rsid w:val="008A389F"/>
    <w:rsid w:val="008A3D02"/>
    <w:rsid w:val="008A3F0C"/>
    <w:rsid w:val="008A44CE"/>
    <w:rsid w:val="008A464F"/>
    <w:rsid w:val="008A4976"/>
    <w:rsid w:val="008A5521"/>
    <w:rsid w:val="008A5940"/>
    <w:rsid w:val="008A5982"/>
    <w:rsid w:val="008A5C19"/>
    <w:rsid w:val="008A60FA"/>
    <w:rsid w:val="008A6622"/>
    <w:rsid w:val="008A6668"/>
    <w:rsid w:val="008A6890"/>
    <w:rsid w:val="008A6AC3"/>
    <w:rsid w:val="008A6BDA"/>
    <w:rsid w:val="008A73B2"/>
    <w:rsid w:val="008B036B"/>
    <w:rsid w:val="008B043F"/>
    <w:rsid w:val="008B07AA"/>
    <w:rsid w:val="008B0808"/>
    <w:rsid w:val="008B09BE"/>
    <w:rsid w:val="008B0AEC"/>
    <w:rsid w:val="008B0D6E"/>
    <w:rsid w:val="008B138F"/>
    <w:rsid w:val="008B1ACE"/>
    <w:rsid w:val="008B1E53"/>
    <w:rsid w:val="008B1E5B"/>
    <w:rsid w:val="008B21A8"/>
    <w:rsid w:val="008B2CFE"/>
    <w:rsid w:val="008B2D88"/>
    <w:rsid w:val="008B3090"/>
    <w:rsid w:val="008B30EB"/>
    <w:rsid w:val="008B389D"/>
    <w:rsid w:val="008B3C5C"/>
    <w:rsid w:val="008B3E1C"/>
    <w:rsid w:val="008B3F82"/>
    <w:rsid w:val="008B4559"/>
    <w:rsid w:val="008B4E60"/>
    <w:rsid w:val="008B4E73"/>
    <w:rsid w:val="008B5299"/>
    <w:rsid w:val="008B56CC"/>
    <w:rsid w:val="008B5A5F"/>
    <w:rsid w:val="008B5AB0"/>
    <w:rsid w:val="008B5C4A"/>
    <w:rsid w:val="008B5D27"/>
    <w:rsid w:val="008B6054"/>
    <w:rsid w:val="008B608D"/>
    <w:rsid w:val="008B6341"/>
    <w:rsid w:val="008B6567"/>
    <w:rsid w:val="008B675E"/>
    <w:rsid w:val="008B694E"/>
    <w:rsid w:val="008B6CF3"/>
    <w:rsid w:val="008B745F"/>
    <w:rsid w:val="008B77E2"/>
    <w:rsid w:val="008B7906"/>
    <w:rsid w:val="008B7B08"/>
    <w:rsid w:val="008B7B09"/>
    <w:rsid w:val="008B7B66"/>
    <w:rsid w:val="008B7ECC"/>
    <w:rsid w:val="008C00B5"/>
    <w:rsid w:val="008C0594"/>
    <w:rsid w:val="008C082E"/>
    <w:rsid w:val="008C0AE4"/>
    <w:rsid w:val="008C0D2B"/>
    <w:rsid w:val="008C13F0"/>
    <w:rsid w:val="008C14DD"/>
    <w:rsid w:val="008C156A"/>
    <w:rsid w:val="008C1850"/>
    <w:rsid w:val="008C1A09"/>
    <w:rsid w:val="008C1E66"/>
    <w:rsid w:val="008C1F26"/>
    <w:rsid w:val="008C1FAE"/>
    <w:rsid w:val="008C2051"/>
    <w:rsid w:val="008C243C"/>
    <w:rsid w:val="008C2452"/>
    <w:rsid w:val="008C24CA"/>
    <w:rsid w:val="008C2A3A"/>
    <w:rsid w:val="008C2B7A"/>
    <w:rsid w:val="008C2E4B"/>
    <w:rsid w:val="008C3026"/>
    <w:rsid w:val="008C4248"/>
    <w:rsid w:val="008C42F2"/>
    <w:rsid w:val="008C436C"/>
    <w:rsid w:val="008C4A76"/>
    <w:rsid w:val="008C4C7E"/>
    <w:rsid w:val="008C4F96"/>
    <w:rsid w:val="008C51A8"/>
    <w:rsid w:val="008C5263"/>
    <w:rsid w:val="008C544A"/>
    <w:rsid w:val="008C5C17"/>
    <w:rsid w:val="008C5C46"/>
    <w:rsid w:val="008C604C"/>
    <w:rsid w:val="008C6184"/>
    <w:rsid w:val="008C6287"/>
    <w:rsid w:val="008C631E"/>
    <w:rsid w:val="008C682D"/>
    <w:rsid w:val="008C6D43"/>
    <w:rsid w:val="008C6D4C"/>
    <w:rsid w:val="008C6DEB"/>
    <w:rsid w:val="008C785E"/>
    <w:rsid w:val="008C79D8"/>
    <w:rsid w:val="008D0470"/>
    <w:rsid w:val="008D0AFB"/>
    <w:rsid w:val="008D0FC7"/>
    <w:rsid w:val="008D10BA"/>
    <w:rsid w:val="008D14E7"/>
    <w:rsid w:val="008D14EF"/>
    <w:rsid w:val="008D1511"/>
    <w:rsid w:val="008D1A49"/>
    <w:rsid w:val="008D1ECD"/>
    <w:rsid w:val="008D208F"/>
    <w:rsid w:val="008D218F"/>
    <w:rsid w:val="008D2194"/>
    <w:rsid w:val="008D226A"/>
    <w:rsid w:val="008D2D2C"/>
    <w:rsid w:val="008D2D5E"/>
    <w:rsid w:val="008D322C"/>
    <w:rsid w:val="008D3238"/>
    <w:rsid w:val="008D32DF"/>
    <w:rsid w:val="008D35E9"/>
    <w:rsid w:val="008D3959"/>
    <w:rsid w:val="008D3966"/>
    <w:rsid w:val="008D3A03"/>
    <w:rsid w:val="008D4189"/>
    <w:rsid w:val="008D41A0"/>
    <w:rsid w:val="008D4352"/>
    <w:rsid w:val="008D47E8"/>
    <w:rsid w:val="008D4808"/>
    <w:rsid w:val="008D484C"/>
    <w:rsid w:val="008D4A8B"/>
    <w:rsid w:val="008D4B1B"/>
    <w:rsid w:val="008D5465"/>
    <w:rsid w:val="008D60BC"/>
    <w:rsid w:val="008D6781"/>
    <w:rsid w:val="008D6A92"/>
    <w:rsid w:val="008D6BC3"/>
    <w:rsid w:val="008D6D7B"/>
    <w:rsid w:val="008D7773"/>
    <w:rsid w:val="008D7AF3"/>
    <w:rsid w:val="008D7C7E"/>
    <w:rsid w:val="008D7CE8"/>
    <w:rsid w:val="008D7EB7"/>
    <w:rsid w:val="008D7FF8"/>
    <w:rsid w:val="008E0B77"/>
    <w:rsid w:val="008E0EB8"/>
    <w:rsid w:val="008E10A6"/>
    <w:rsid w:val="008E1271"/>
    <w:rsid w:val="008E13B2"/>
    <w:rsid w:val="008E16B8"/>
    <w:rsid w:val="008E1AF2"/>
    <w:rsid w:val="008E2251"/>
    <w:rsid w:val="008E24B3"/>
    <w:rsid w:val="008E24CA"/>
    <w:rsid w:val="008E24D5"/>
    <w:rsid w:val="008E272F"/>
    <w:rsid w:val="008E286D"/>
    <w:rsid w:val="008E29F9"/>
    <w:rsid w:val="008E2AAD"/>
    <w:rsid w:val="008E2BA9"/>
    <w:rsid w:val="008E2F6E"/>
    <w:rsid w:val="008E32D6"/>
    <w:rsid w:val="008E32D9"/>
    <w:rsid w:val="008E38AD"/>
    <w:rsid w:val="008E39BC"/>
    <w:rsid w:val="008E3CCA"/>
    <w:rsid w:val="008E3D3F"/>
    <w:rsid w:val="008E3E42"/>
    <w:rsid w:val="008E3EEC"/>
    <w:rsid w:val="008E3F32"/>
    <w:rsid w:val="008E3F67"/>
    <w:rsid w:val="008E400C"/>
    <w:rsid w:val="008E4646"/>
    <w:rsid w:val="008E4696"/>
    <w:rsid w:val="008E4784"/>
    <w:rsid w:val="008E491E"/>
    <w:rsid w:val="008E4BFD"/>
    <w:rsid w:val="008E4C81"/>
    <w:rsid w:val="008E4E77"/>
    <w:rsid w:val="008E5671"/>
    <w:rsid w:val="008E5AB5"/>
    <w:rsid w:val="008E5ACF"/>
    <w:rsid w:val="008E5BF2"/>
    <w:rsid w:val="008E5C81"/>
    <w:rsid w:val="008E5FBB"/>
    <w:rsid w:val="008E622E"/>
    <w:rsid w:val="008E651D"/>
    <w:rsid w:val="008E6AEE"/>
    <w:rsid w:val="008E6BB3"/>
    <w:rsid w:val="008E7794"/>
    <w:rsid w:val="008E78B4"/>
    <w:rsid w:val="008E794C"/>
    <w:rsid w:val="008E7B54"/>
    <w:rsid w:val="008E7B9D"/>
    <w:rsid w:val="008E7CBA"/>
    <w:rsid w:val="008E7DB9"/>
    <w:rsid w:val="008E7EB6"/>
    <w:rsid w:val="008E7F8D"/>
    <w:rsid w:val="008F01F4"/>
    <w:rsid w:val="008F04E9"/>
    <w:rsid w:val="008F0A38"/>
    <w:rsid w:val="008F0E1B"/>
    <w:rsid w:val="008F0E2F"/>
    <w:rsid w:val="008F0F84"/>
    <w:rsid w:val="008F1014"/>
    <w:rsid w:val="008F11C9"/>
    <w:rsid w:val="008F15E1"/>
    <w:rsid w:val="008F16C7"/>
    <w:rsid w:val="008F1B14"/>
    <w:rsid w:val="008F20F7"/>
    <w:rsid w:val="008F23D8"/>
    <w:rsid w:val="008F2468"/>
    <w:rsid w:val="008F286D"/>
    <w:rsid w:val="008F2F3A"/>
    <w:rsid w:val="008F2FD5"/>
    <w:rsid w:val="008F3028"/>
    <w:rsid w:val="008F31D3"/>
    <w:rsid w:val="008F3221"/>
    <w:rsid w:val="008F3394"/>
    <w:rsid w:val="008F3651"/>
    <w:rsid w:val="008F37E5"/>
    <w:rsid w:val="008F38F1"/>
    <w:rsid w:val="008F3D5F"/>
    <w:rsid w:val="008F3E25"/>
    <w:rsid w:val="008F3E4A"/>
    <w:rsid w:val="008F3E67"/>
    <w:rsid w:val="008F3F01"/>
    <w:rsid w:val="008F424A"/>
    <w:rsid w:val="008F48C2"/>
    <w:rsid w:val="008F497F"/>
    <w:rsid w:val="008F4B9B"/>
    <w:rsid w:val="008F4D6F"/>
    <w:rsid w:val="008F4EE4"/>
    <w:rsid w:val="008F4F7F"/>
    <w:rsid w:val="008F500C"/>
    <w:rsid w:val="008F55E8"/>
    <w:rsid w:val="008F5840"/>
    <w:rsid w:val="008F59CD"/>
    <w:rsid w:val="008F5B45"/>
    <w:rsid w:val="008F5EEF"/>
    <w:rsid w:val="008F5F57"/>
    <w:rsid w:val="008F6110"/>
    <w:rsid w:val="008F66FE"/>
    <w:rsid w:val="008F6871"/>
    <w:rsid w:val="008F687F"/>
    <w:rsid w:val="008F6A15"/>
    <w:rsid w:val="008F6A68"/>
    <w:rsid w:val="008F72CC"/>
    <w:rsid w:val="008F72CD"/>
    <w:rsid w:val="009001F9"/>
    <w:rsid w:val="009005AA"/>
    <w:rsid w:val="009012E8"/>
    <w:rsid w:val="0090185D"/>
    <w:rsid w:val="00901AD7"/>
    <w:rsid w:val="00902132"/>
    <w:rsid w:val="00902D87"/>
    <w:rsid w:val="00902F22"/>
    <w:rsid w:val="00903208"/>
    <w:rsid w:val="00903802"/>
    <w:rsid w:val="00903946"/>
    <w:rsid w:val="009039F5"/>
    <w:rsid w:val="00903D3F"/>
    <w:rsid w:val="0090418B"/>
    <w:rsid w:val="00904249"/>
    <w:rsid w:val="0090452A"/>
    <w:rsid w:val="009047AD"/>
    <w:rsid w:val="009047C2"/>
    <w:rsid w:val="00904D14"/>
    <w:rsid w:val="00905066"/>
    <w:rsid w:val="0090515C"/>
    <w:rsid w:val="00905230"/>
    <w:rsid w:val="0090533F"/>
    <w:rsid w:val="0090559F"/>
    <w:rsid w:val="0090579C"/>
    <w:rsid w:val="009057C7"/>
    <w:rsid w:val="009058F6"/>
    <w:rsid w:val="00905C9E"/>
    <w:rsid w:val="00906092"/>
    <w:rsid w:val="009060AA"/>
    <w:rsid w:val="00906717"/>
    <w:rsid w:val="0090696D"/>
    <w:rsid w:val="0090699C"/>
    <w:rsid w:val="00906A70"/>
    <w:rsid w:val="00906CD6"/>
    <w:rsid w:val="00906E4D"/>
    <w:rsid w:val="00906F31"/>
    <w:rsid w:val="009077E5"/>
    <w:rsid w:val="009077FB"/>
    <w:rsid w:val="009078B3"/>
    <w:rsid w:val="00907A77"/>
    <w:rsid w:val="00907E00"/>
    <w:rsid w:val="009107FE"/>
    <w:rsid w:val="0091088D"/>
    <w:rsid w:val="00910AF1"/>
    <w:rsid w:val="00910FC9"/>
    <w:rsid w:val="009110EB"/>
    <w:rsid w:val="0091118B"/>
    <w:rsid w:val="009114B6"/>
    <w:rsid w:val="009115DE"/>
    <w:rsid w:val="00911ACE"/>
    <w:rsid w:val="00911CA3"/>
    <w:rsid w:val="00912023"/>
    <w:rsid w:val="00912082"/>
    <w:rsid w:val="00912612"/>
    <w:rsid w:val="009126E2"/>
    <w:rsid w:val="0091278B"/>
    <w:rsid w:val="0091291A"/>
    <w:rsid w:val="009133E5"/>
    <w:rsid w:val="00913612"/>
    <w:rsid w:val="0091366A"/>
    <w:rsid w:val="00913824"/>
    <w:rsid w:val="00914054"/>
    <w:rsid w:val="00914379"/>
    <w:rsid w:val="00914C54"/>
    <w:rsid w:val="009151EE"/>
    <w:rsid w:val="00915746"/>
    <w:rsid w:val="00915757"/>
    <w:rsid w:val="009159B3"/>
    <w:rsid w:val="00916181"/>
    <w:rsid w:val="0091626E"/>
    <w:rsid w:val="00916331"/>
    <w:rsid w:val="009167A1"/>
    <w:rsid w:val="00916A61"/>
    <w:rsid w:val="00916BD3"/>
    <w:rsid w:val="0091709A"/>
    <w:rsid w:val="0091761F"/>
    <w:rsid w:val="009178D1"/>
    <w:rsid w:val="00917A32"/>
    <w:rsid w:val="00917E72"/>
    <w:rsid w:val="009204C5"/>
    <w:rsid w:val="00920673"/>
    <w:rsid w:val="00920D3D"/>
    <w:rsid w:val="00920EBA"/>
    <w:rsid w:val="00921422"/>
    <w:rsid w:val="0092153B"/>
    <w:rsid w:val="009216FB"/>
    <w:rsid w:val="0092180D"/>
    <w:rsid w:val="009220CA"/>
    <w:rsid w:val="00922949"/>
    <w:rsid w:val="0092306A"/>
    <w:rsid w:val="009232C9"/>
    <w:rsid w:val="00923608"/>
    <w:rsid w:val="009236C3"/>
    <w:rsid w:val="009238E5"/>
    <w:rsid w:val="00923927"/>
    <w:rsid w:val="00923AC7"/>
    <w:rsid w:val="00923B3D"/>
    <w:rsid w:val="00923D42"/>
    <w:rsid w:val="00923D8C"/>
    <w:rsid w:val="00923F12"/>
    <w:rsid w:val="00924249"/>
    <w:rsid w:val="00924302"/>
    <w:rsid w:val="009247D5"/>
    <w:rsid w:val="00924FF8"/>
    <w:rsid w:val="0092568C"/>
    <w:rsid w:val="00925BA8"/>
    <w:rsid w:val="00926193"/>
    <w:rsid w:val="009266F4"/>
    <w:rsid w:val="0092683C"/>
    <w:rsid w:val="0092687A"/>
    <w:rsid w:val="00926DA7"/>
    <w:rsid w:val="00926E45"/>
    <w:rsid w:val="00927210"/>
    <w:rsid w:val="009276FB"/>
    <w:rsid w:val="00927D15"/>
    <w:rsid w:val="00927EA0"/>
    <w:rsid w:val="00927F8B"/>
    <w:rsid w:val="009300CB"/>
    <w:rsid w:val="009303C0"/>
    <w:rsid w:val="00930442"/>
    <w:rsid w:val="009306ED"/>
    <w:rsid w:val="0093094D"/>
    <w:rsid w:val="00930DE4"/>
    <w:rsid w:val="00931891"/>
    <w:rsid w:val="00931B93"/>
    <w:rsid w:val="00931B9A"/>
    <w:rsid w:val="00931DC9"/>
    <w:rsid w:val="0093220C"/>
    <w:rsid w:val="009323C5"/>
    <w:rsid w:val="00932832"/>
    <w:rsid w:val="009328C7"/>
    <w:rsid w:val="00932DCA"/>
    <w:rsid w:val="00932F64"/>
    <w:rsid w:val="00933079"/>
    <w:rsid w:val="00933101"/>
    <w:rsid w:val="00933225"/>
    <w:rsid w:val="009333AD"/>
    <w:rsid w:val="009336EC"/>
    <w:rsid w:val="0093389D"/>
    <w:rsid w:val="00933C57"/>
    <w:rsid w:val="00933C77"/>
    <w:rsid w:val="00933F56"/>
    <w:rsid w:val="00934268"/>
    <w:rsid w:val="00934C13"/>
    <w:rsid w:val="00934CCB"/>
    <w:rsid w:val="00934F66"/>
    <w:rsid w:val="00935228"/>
    <w:rsid w:val="009355A2"/>
    <w:rsid w:val="009356C7"/>
    <w:rsid w:val="0093573E"/>
    <w:rsid w:val="00935939"/>
    <w:rsid w:val="00935BE5"/>
    <w:rsid w:val="00935F4C"/>
    <w:rsid w:val="00935F9D"/>
    <w:rsid w:val="00935F9E"/>
    <w:rsid w:val="00936429"/>
    <w:rsid w:val="00936560"/>
    <w:rsid w:val="00936620"/>
    <w:rsid w:val="0093665B"/>
    <w:rsid w:val="009367BC"/>
    <w:rsid w:val="00936A90"/>
    <w:rsid w:val="00936B7B"/>
    <w:rsid w:val="00936D98"/>
    <w:rsid w:val="00936DE3"/>
    <w:rsid w:val="009376F4"/>
    <w:rsid w:val="00937763"/>
    <w:rsid w:val="00937A8D"/>
    <w:rsid w:val="00937E0C"/>
    <w:rsid w:val="009403BD"/>
    <w:rsid w:val="00940519"/>
    <w:rsid w:val="00940776"/>
    <w:rsid w:val="009409B3"/>
    <w:rsid w:val="0094118C"/>
    <w:rsid w:val="00941495"/>
    <w:rsid w:val="00941617"/>
    <w:rsid w:val="00942129"/>
    <w:rsid w:val="00942A29"/>
    <w:rsid w:val="00942BD8"/>
    <w:rsid w:val="00942BE9"/>
    <w:rsid w:val="00942C80"/>
    <w:rsid w:val="00942F82"/>
    <w:rsid w:val="00942F9B"/>
    <w:rsid w:val="009430A5"/>
    <w:rsid w:val="009430EF"/>
    <w:rsid w:val="00943197"/>
    <w:rsid w:val="0094344F"/>
    <w:rsid w:val="009435F2"/>
    <w:rsid w:val="00943C70"/>
    <w:rsid w:val="00943D65"/>
    <w:rsid w:val="0094433B"/>
    <w:rsid w:val="0094445E"/>
    <w:rsid w:val="0094464E"/>
    <w:rsid w:val="00944DAB"/>
    <w:rsid w:val="00945180"/>
    <w:rsid w:val="009453CA"/>
    <w:rsid w:val="0094549F"/>
    <w:rsid w:val="0094553E"/>
    <w:rsid w:val="009455DD"/>
    <w:rsid w:val="0094576F"/>
    <w:rsid w:val="0094590C"/>
    <w:rsid w:val="00945BAE"/>
    <w:rsid w:val="00946355"/>
    <w:rsid w:val="00946640"/>
    <w:rsid w:val="00946724"/>
    <w:rsid w:val="00946745"/>
    <w:rsid w:val="009468B7"/>
    <w:rsid w:val="00946C48"/>
    <w:rsid w:val="0094724E"/>
    <w:rsid w:val="00947384"/>
    <w:rsid w:val="00947424"/>
    <w:rsid w:val="00947611"/>
    <w:rsid w:val="0094777D"/>
    <w:rsid w:val="009477FD"/>
    <w:rsid w:val="00947BE6"/>
    <w:rsid w:val="0095017E"/>
    <w:rsid w:val="009501FD"/>
    <w:rsid w:val="0095048D"/>
    <w:rsid w:val="00950A6A"/>
    <w:rsid w:val="009518AE"/>
    <w:rsid w:val="009518C1"/>
    <w:rsid w:val="00951A39"/>
    <w:rsid w:val="00951AAB"/>
    <w:rsid w:val="00951ADB"/>
    <w:rsid w:val="00951E66"/>
    <w:rsid w:val="009527CE"/>
    <w:rsid w:val="00952F82"/>
    <w:rsid w:val="009533A7"/>
    <w:rsid w:val="00953485"/>
    <w:rsid w:val="009534AD"/>
    <w:rsid w:val="009535CA"/>
    <w:rsid w:val="0095364F"/>
    <w:rsid w:val="0095380C"/>
    <w:rsid w:val="00953B84"/>
    <w:rsid w:val="00953CB2"/>
    <w:rsid w:val="00953CD5"/>
    <w:rsid w:val="00953D92"/>
    <w:rsid w:val="00953ED6"/>
    <w:rsid w:val="00953EDC"/>
    <w:rsid w:val="00953FB7"/>
    <w:rsid w:val="009540FE"/>
    <w:rsid w:val="00954293"/>
    <w:rsid w:val="00954353"/>
    <w:rsid w:val="009547C8"/>
    <w:rsid w:val="00954F4C"/>
    <w:rsid w:val="009557EC"/>
    <w:rsid w:val="00955C0A"/>
    <w:rsid w:val="00955C4F"/>
    <w:rsid w:val="00955DB4"/>
    <w:rsid w:val="009567CB"/>
    <w:rsid w:val="009578AE"/>
    <w:rsid w:val="0096046E"/>
    <w:rsid w:val="009605DC"/>
    <w:rsid w:val="00960AE8"/>
    <w:rsid w:val="00960C0D"/>
    <w:rsid w:val="00960CB5"/>
    <w:rsid w:val="00961160"/>
    <w:rsid w:val="009611D2"/>
    <w:rsid w:val="009615E5"/>
    <w:rsid w:val="009617F1"/>
    <w:rsid w:val="00961D3E"/>
    <w:rsid w:val="00962746"/>
    <w:rsid w:val="009630BB"/>
    <w:rsid w:val="0096337F"/>
    <w:rsid w:val="009637EE"/>
    <w:rsid w:val="00963A02"/>
    <w:rsid w:val="00963E2B"/>
    <w:rsid w:val="009642C4"/>
    <w:rsid w:val="00964855"/>
    <w:rsid w:val="00964C06"/>
    <w:rsid w:val="00964D65"/>
    <w:rsid w:val="0096578E"/>
    <w:rsid w:val="009657F1"/>
    <w:rsid w:val="00965A0C"/>
    <w:rsid w:val="00965B14"/>
    <w:rsid w:val="0096625D"/>
    <w:rsid w:val="009662FF"/>
    <w:rsid w:val="00966839"/>
    <w:rsid w:val="00966889"/>
    <w:rsid w:val="009669FE"/>
    <w:rsid w:val="00966A5E"/>
    <w:rsid w:val="00966B3A"/>
    <w:rsid w:val="00966C60"/>
    <w:rsid w:val="00966CAA"/>
    <w:rsid w:val="00966CE3"/>
    <w:rsid w:val="00966FA6"/>
    <w:rsid w:val="00967581"/>
    <w:rsid w:val="00967850"/>
    <w:rsid w:val="0096787C"/>
    <w:rsid w:val="00967E1F"/>
    <w:rsid w:val="009702BF"/>
    <w:rsid w:val="009705FB"/>
    <w:rsid w:val="00970669"/>
    <w:rsid w:val="0097070F"/>
    <w:rsid w:val="009709F8"/>
    <w:rsid w:val="00971494"/>
    <w:rsid w:val="0097197F"/>
    <w:rsid w:val="00971ABA"/>
    <w:rsid w:val="00971C75"/>
    <w:rsid w:val="0097206A"/>
    <w:rsid w:val="009722A9"/>
    <w:rsid w:val="00972368"/>
    <w:rsid w:val="0097251A"/>
    <w:rsid w:val="00972929"/>
    <w:rsid w:val="00972BD7"/>
    <w:rsid w:val="00972BFA"/>
    <w:rsid w:val="00972E59"/>
    <w:rsid w:val="00972F91"/>
    <w:rsid w:val="0097317A"/>
    <w:rsid w:val="0097327A"/>
    <w:rsid w:val="009733A6"/>
    <w:rsid w:val="00973827"/>
    <w:rsid w:val="0097382E"/>
    <w:rsid w:val="0097394C"/>
    <w:rsid w:val="00973E1D"/>
    <w:rsid w:val="00973F06"/>
    <w:rsid w:val="009742D3"/>
    <w:rsid w:val="009744C5"/>
    <w:rsid w:val="0097461B"/>
    <w:rsid w:val="00974A1F"/>
    <w:rsid w:val="00974D4B"/>
    <w:rsid w:val="00975199"/>
    <w:rsid w:val="0097547A"/>
    <w:rsid w:val="00975EB1"/>
    <w:rsid w:val="00976174"/>
    <w:rsid w:val="009762E7"/>
    <w:rsid w:val="00976413"/>
    <w:rsid w:val="00976DE0"/>
    <w:rsid w:val="00977489"/>
    <w:rsid w:val="00977587"/>
    <w:rsid w:val="009779A2"/>
    <w:rsid w:val="009779C9"/>
    <w:rsid w:val="00977BA7"/>
    <w:rsid w:val="009813ED"/>
    <w:rsid w:val="0098194F"/>
    <w:rsid w:val="009826C8"/>
    <w:rsid w:val="00982E09"/>
    <w:rsid w:val="00983347"/>
    <w:rsid w:val="009836E4"/>
    <w:rsid w:val="00983CC9"/>
    <w:rsid w:val="0098412F"/>
    <w:rsid w:val="0098435A"/>
    <w:rsid w:val="009843D2"/>
    <w:rsid w:val="00984527"/>
    <w:rsid w:val="00984549"/>
    <w:rsid w:val="00984658"/>
    <w:rsid w:val="009848AB"/>
    <w:rsid w:val="00984A73"/>
    <w:rsid w:val="00984F28"/>
    <w:rsid w:val="00984F9E"/>
    <w:rsid w:val="009851C6"/>
    <w:rsid w:val="00985375"/>
    <w:rsid w:val="009854C9"/>
    <w:rsid w:val="0098563E"/>
    <w:rsid w:val="009856B1"/>
    <w:rsid w:val="00985B82"/>
    <w:rsid w:val="00985D5B"/>
    <w:rsid w:val="00985F28"/>
    <w:rsid w:val="00985F3E"/>
    <w:rsid w:val="00986149"/>
    <w:rsid w:val="00986176"/>
    <w:rsid w:val="009861EC"/>
    <w:rsid w:val="0098637E"/>
    <w:rsid w:val="009868BC"/>
    <w:rsid w:val="00986CBF"/>
    <w:rsid w:val="00986E7F"/>
    <w:rsid w:val="00987141"/>
    <w:rsid w:val="00987199"/>
    <w:rsid w:val="009872E2"/>
    <w:rsid w:val="00987536"/>
    <w:rsid w:val="0098767C"/>
    <w:rsid w:val="00987776"/>
    <w:rsid w:val="00987955"/>
    <w:rsid w:val="009901A5"/>
    <w:rsid w:val="00990815"/>
    <w:rsid w:val="00990B14"/>
    <w:rsid w:val="00990BD5"/>
    <w:rsid w:val="00990FA7"/>
    <w:rsid w:val="00991091"/>
    <w:rsid w:val="009911A7"/>
    <w:rsid w:val="009911B8"/>
    <w:rsid w:val="0099196F"/>
    <w:rsid w:val="00991D6C"/>
    <w:rsid w:val="00991F2C"/>
    <w:rsid w:val="00991FF6"/>
    <w:rsid w:val="009929C9"/>
    <w:rsid w:val="00992B98"/>
    <w:rsid w:val="00992DC3"/>
    <w:rsid w:val="00992DDD"/>
    <w:rsid w:val="0099307F"/>
    <w:rsid w:val="0099335C"/>
    <w:rsid w:val="0099353A"/>
    <w:rsid w:val="0099359F"/>
    <w:rsid w:val="00993760"/>
    <w:rsid w:val="0099383C"/>
    <w:rsid w:val="009938CB"/>
    <w:rsid w:val="00993B47"/>
    <w:rsid w:val="00994379"/>
    <w:rsid w:val="009944FD"/>
    <w:rsid w:val="00994871"/>
    <w:rsid w:val="00994928"/>
    <w:rsid w:val="00994C6F"/>
    <w:rsid w:val="00994E08"/>
    <w:rsid w:val="00994E4C"/>
    <w:rsid w:val="009951F9"/>
    <w:rsid w:val="00995262"/>
    <w:rsid w:val="0099566A"/>
    <w:rsid w:val="00995783"/>
    <w:rsid w:val="00995912"/>
    <w:rsid w:val="00995933"/>
    <w:rsid w:val="00995937"/>
    <w:rsid w:val="00995B9C"/>
    <w:rsid w:val="00995BE6"/>
    <w:rsid w:val="00995C95"/>
    <w:rsid w:val="00995E30"/>
    <w:rsid w:val="00995E85"/>
    <w:rsid w:val="009961B9"/>
    <w:rsid w:val="009962E8"/>
    <w:rsid w:val="0099635F"/>
    <w:rsid w:val="00996468"/>
    <w:rsid w:val="00996797"/>
    <w:rsid w:val="00996855"/>
    <w:rsid w:val="00996876"/>
    <w:rsid w:val="0099689C"/>
    <w:rsid w:val="009968C3"/>
    <w:rsid w:val="00996FFA"/>
    <w:rsid w:val="0099710D"/>
    <w:rsid w:val="009973F1"/>
    <w:rsid w:val="009973F3"/>
    <w:rsid w:val="00997916"/>
    <w:rsid w:val="009A0033"/>
    <w:rsid w:val="009A00F7"/>
    <w:rsid w:val="009A010D"/>
    <w:rsid w:val="009A015A"/>
    <w:rsid w:val="009A016C"/>
    <w:rsid w:val="009A0386"/>
    <w:rsid w:val="009A04D7"/>
    <w:rsid w:val="009A0570"/>
    <w:rsid w:val="009A068B"/>
    <w:rsid w:val="009A06CF"/>
    <w:rsid w:val="009A0C6F"/>
    <w:rsid w:val="009A0DFE"/>
    <w:rsid w:val="009A0E44"/>
    <w:rsid w:val="009A0EF7"/>
    <w:rsid w:val="009A1288"/>
    <w:rsid w:val="009A12B7"/>
    <w:rsid w:val="009A1475"/>
    <w:rsid w:val="009A14EF"/>
    <w:rsid w:val="009A161D"/>
    <w:rsid w:val="009A1854"/>
    <w:rsid w:val="009A1C12"/>
    <w:rsid w:val="009A20BF"/>
    <w:rsid w:val="009A2510"/>
    <w:rsid w:val="009A286E"/>
    <w:rsid w:val="009A29F0"/>
    <w:rsid w:val="009A2A1D"/>
    <w:rsid w:val="009A2A28"/>
    <w:rsid w:val="009A2DF9"/>
    <w:rsid w:val="009A2E2D"/>
    <w:rsid w:val="009A2F7D"/>
    <w:rsid w:val="009A3201"/>
    <w:rsid w:val="009A3396"/>
    <w:rsid w:val="009A3572"/>
    <w:rsid w:val="009A3A86"/>
    <w:rsid w:val="009A3EF3"/>
    <w:rsid w:val="009A4260"/>
    <w:rsid w:val="009A443A"/>
    <w:rsid w:val="009A46D8"/>
    <w:rsid w:val="009A483C"/>
    <w:rsid w:val="009A4869"/>
    <w:rsid w:val="009A4AD9"/>
    <w:rsid w:val="009A4C0D"/>
    <w:rsid w:val="009A4F8A"/>
    <w:rsid w:val="009A505F"/>
    <w:rsid w:val="009A532E"/>
    <w:rsid w:val="009A5332"/>
    <w:rsid w:val="009A54D6"/>
    <w:rsid w:val="009A552C"/>
    <w:rsid w:val="009A5E04"/>
    <w:rsid w:val="009A609D"/>
    <w:rsid w:val="009A64EF"/>
    <w:rsid w:val="009A6A6B"/>
    <w:rsid w:val="009A6F24"/>
    <w:rsid w:val="009A74B9"/>
    <w:rsid w:val="009A791C"/>
    <w:rsid w:val="009A7B79"/>
    <w:rsid w:val="009A7EDB"/>
    <w:rsid w:val="009B024B"/>
    <w:rsid w:val="009B0C11"/>
    <w:rsid w:val="009B18F9"/>
    <w:rsid w:val="009B1999"/>
    <w:rsid w:val="009B1E81"/>
    <w:rsid w:val="009B1EF9"/>
    <w:rsid w:val="009B1F0A"/>
    <w:rsid w:val="009B2090"/>
    <w:rsid w:val="009B23D9"/>
    <w:rsid w:val="009B26AC"/>
    <w:rsid w:val="009B29F4"/>
    <w:rsid w:val="009B2A77"/>
    <w:rsid w:val="009B37E2"/>
    <w:rsid w:val="009B39F0"/>
    <w:rsid w:val="009B3A41"/>
    <w:rsid w:val="009B3C92"/>
    <w:rsid w:val="009B4519"/>
    <w:rsid w:val="009B461E"/>
    <w:rsid w:val="009B4666"/>
    <w:rsid w:val="009B4A29"/>
    <w:rsid w:val="009B4BD3"/>
    <w:rsid w:val="009B4C00"/>
    <w:rsid w:val="009B4E01"/>
    <w:rsid w:val="009B506B"/>
    <w:rsid w:val="009B5111"/>
    <w:rsid w:val="009B54C2"/>
    <w:rsid w:val="009B57EF"/>
    <w:rsid w:val="009B5ABD"/>
    <w:rsid w:val="009B5B85"/>
    <w:rsid w:val="009B5DCA"/>
    <w:rsid w:val="009B6230"/>
    <w:rsid w:val="009B6298"/>
    <w:rsid w:val="009B661D"/>
    <w:rsid w:val="009B6DE9"/>
    <w:rsid w:val="009B704F"/>
    <w:rsid w:val="009B7204"/>
    <w:rsid w:val="009B7449"/>
    <w:rsid w:val="009B746C"/>
    <w:rsid w:val="009B7820"/>
    <w:rsid w:val="009B7E85"/>
    <w:rsid w:val="009B7FCB"/>
    <w:rsid w:val="009C0074"/>
    <w:rsid w:val="009C0090"/>
    <w:rsid w:val="009C02A5"/>
    <w:rsid w:val="009C0467"/>
    <w:rsid w:val="009C0564"/>
    <w:rsid w:val="009C0716"/>
    <w:rsid w:val="009C0AEC"/>
    <w:rsid w:val="009C12F2"/>
    <w:rsid w:val="009C24AD"/>
    <w:rsid w:val="009C2685"/>
    <w:rsid w:val="009C27CA"/>
    <w:rsid w:val="009C2967"/>
    <w:rsid w:val="009C2A8E"/>
    <w:rsid w:val="009C2DC6"/>
    <w:rsid w:val="009C2E05"/>
    <w:rsid w:val="009C2E63"/>
    <w:rsid w:val="009C374E"/>
    <w:rsid w:val="009C3794"/>
    <w:rsid w:val="009C3899"/>
    <w:rsid w:val="009C39BC"/>
    <w:rsid w:val="009C3D3C"/>
    <w:rsid w:val="009C4152"/>
    <w:rsid w:val="009C4B5D"/>
    <w:rsid w:val="009C4BC2"/>
    <w:rsid w:val="009C4D22"/>
    <w:rsid w:val="009C563B"/>
    <w:rsid w:val="009C5976"/>
    <w:rsid w:val="009C59E1"/>
    <w:rsid w:val="009C6040"/>
    <w:rsid w:val="009C60B2"/>
    <w:rsid w:val="009C6A6B"/>
    <w:rsid w:val="009C6CC5"/>
    <w:rsid w:val="009C6E43"/>
    <w:rsid w:val="009C6E7F"/>
    <w:rsid w:val="009C7320"/>
    <w:rsid w:val="009C76E9"/>
    <w:rsid w:val="009C7D14"/>
    <w:rsid w:val="009C7E9F"/>
    <w:rsid w:val="009D03C2"/>
    <w:rsid w:val="009D0729"/>
    <w:rsid w:val="009D0DC6"/>
    <w:rsid w:val="009D0DF5"/>
    <w:rsid w:val="009D0E50"/>
    <w:rsid w:val="009D0F66"/>
    <w:rsid w:val="009D1815"/>
    <w:rsid w:val="009D18F5"/>
    <w:rsid w:val="009D199B"/>
    <w:rsid w:val="009D1A06"/>
    <w:rsid w:val="009D1B87"/>
    <w:rsid w:val="009D1BA4"/>
    <w:rsid w:val="009D1BB5"/>
    <w:rsid w:val="009D1D5A"/>
    <w:rsid w:val="009D1F9A"/>
    <w:rsid w:val="009D22E4"/>
    <w:rsid w:val="009D22F7"/>
    <w:rsid w:val="009D283C"/>
    <w:rsid w:val="009D319C"/>
    <w:rsid w:val="009D3707"/>
    <w:rsid w:val="009D3B12"/>
    <w:rsid w:val="009D3F78"/>
    <w:rsid w:val="009D4A04"/>
    <w:rsid w:val="009D4A3D"/>
    <w:rsid w:val="009D4A5E"/>
    <w:rsid w:val="009D4C02"/>
    <w:rsid w:val="009D4EA2"/>
    <w:rsid w:val="009D55B6"/>
    <w:rsid w:val="009D5BAB"/>
    <w:rsid w:val="009D627F"/>
    <w:rsid w:val="009D631A"/>
    <w:rsid w:val="009D6A0A"/>
    <w:rsid w:val="009D6B96"/>
    <w:rsid w:val="009D7033"/>
    <w:rsid w:val="009D70C9"/>
    <w:rsid w:val="009D7432"/>
    <w:rsid w:val="009E058F"/>
    <w:rsid w:val="009E0A9E"/>
    <w:rsid w:val="009E0BBC"/>
    <w:rsid w:val="009E0E0D"/>
    <w:rsid w:val="009E0E1F"/>
    <w:rsid w:val="009E1920"/>
    <w:rsid w:val="009E19A2"/>
    <w:rsid w:val="009E19E1"/>
    <w:rsid w:val="009E1B47"/>
    <w:rsid w:val="009E1D40"/>
    <w:rsid w:val="009E1DCD"/>
    <w:rsid w:val="009E237A"/>
    <w:rsid w:val="009E29AF"/>
    <w:rsid w:val="009E38C7"/>
    <w:rsid w:val="009E3AFD"/>
    <w:rsid w:val="009E3CDD"/>
    <w:rsid w:val="009E4B16"/>
    <w:rsid w:val="009E512F"/>
    <w:rsid w:val="009E5458"/>
    <w:rsid w:val="009E5765"/>
    <w:rsid w:val="009E5A82"/>
    <w:rsid w:val="009E5C60"/>
    <w:rsid w:val="009E5C9E"/>
    <w:rsid w:val="009E614A"/>
    <w:rsid w:val="009E64DB"/>
    <w:rsid w:val="009E6794"/>
    <w:rsid w:val="009E6B25"/>
    <w:rsid w:val="009E7052"/>
    <w:rsid w:val="009E7189"/>
    <w:rsid w:val="009E720D"/>
    <w:rsid w:val="009E7394"/>
    <w:rsid w:val="009E7396"/>
    <w:rsid w:val="009E7E46"/>
    <w:rsid w:val="009E7FC1"/>
    <w:rsid w:val="009F0168"/>
    <w:rsid w:val="009F01E1"/>
    <w:rsid w:val="009F038A"/>
    <w:rsid w:val="009F0B4D"/>
    <w:rsid w:val="009F0C9B"/>
    <w:rsid w:val="009F1096"/>
    <w:rsid w:val="009F1229"/>
    <w:rsid w:val="009F150E"/>
    <w:rsid w:val="009F195D"/>
    <w:rsid w:val="009F19D8"/>
    <w:rsid w:val="009F23F5"/>
    <w:rsid w:val="009F2454"/>
    <w:rsid w:val="009F2520"/>
    <w:rsid w:val="009F278D"/>
    <w:rsid w:val="009F27AD"/>
    <w:rsid w:val="009F28C9"/>
    <w:rsid w:val="009F2E96"/>
    <w:rsid w:val="009F38F4"/>
    <w:rsid w:val="009F399E"/>
    <w:rsid w:val="009F3FB5"/>
    <w:rsid w:val="009F48AB"/>
    <w:rsid w:val="009F491C"/>
    <w:rsid w:val="009F4F66"/>
    <w:rsid w:val="009F510E"/>
    <w:rsid w:val="009F5184"/>
    <w:rsid w:val="009F520B"/>
    <w:rsid w:val="009F521F"/>
    <w:rsid w:val="009F553C"/>
    <w:rsid w:val="009F59F8"/>
    <w:rsid w:val="009F5B99"/>
    <w:rsid w:val="009F63E8"/>
    <w:rsid w:val="009F6878"/>
    <w:rsid w:val="009F6A6A"/>
    <w:rsid w:val="009F6B33"/>
    <w:rsid w:val="009F6EFA"/>
    <w:rsid w:val="009F7088"/>
    <w:rsid w:val="009F71D1"/>
    <w:rsid w:val="009F7369"/>
    <w:rsid w:val="009F74D0"/>
    <w:rsid w:val="009F770E"/>
    <w:rsid w:val="009F785E"/>
    <w:rsid w:val="009F797A"/>
    <w:rsid w:val="009F7985"/>
    <w:rsid w:val="009F7A21"/>
    <w:rsid w:val="009F7AE6"/>
    <w:rsid w:val="009F7E10"/>
    <w:rsid w:val="00A00223"/>
    <w:rsid w:val="00A005B0"/>
    <w:rsid w:val="00A00851"/>
    <w:rsid w:val="00A00B9B"/>
    <w:rsid w:val="00A0138B"/>
    <w:rsid w:val="00A015B3"/>
    <w:rsid w:val="00A018DE"/>
    <w:rsid w:val="00A01BFF"/>
    <w:rsid w:val="00A01F17"/>
    <w:rsid w:val="00A022A5"/>
    <w:rsid w:val="00A0247C"/>
    <w:rsid w:val="00A02509"/>
    <w:rsid w:val="00A02679"/>
    <w:rsid w:val="00A02905"/>
    <w:rsid w:val="00A029D8"/>
    <w:rsid w:val="00A02A6F"/>
    <w:rsid w:val="00A03871"/>
    <w:rsid w:val="00A03A21"/>
    <w:rsid w:val="00A03A22"/>
    <w:rsid w:val="00A040E1"/>
    <w:rsid w:val="00A0430A"/>
    <w:rsid w:val="00A04634"/>
    <w:rsid w:val="00A05746"/>
    <w:rsid w:val="00A05798"/>
    <w:rsid w:val="00A059B7"/>
    <w:rsid w:val="00A05EDD"/>
    <w:rsid w:val="00A05EFB"/>
    <w:rsid w:val="00A060CA"/>
    <w:rsid w:val="00A06119"/>
    <w:rsid w:val="00A06528"/>
    <w:rsid w:val="00A06560"/>
    <w:rsid w:val="00A06659"/>
    <w:rsid w:val="00A06B36"/>
    <w:rsid w:val="00A06F8C"/>
    <w:rsid w:val="00A06FDF"/>
    <w:rsid w:val="00A07392"/>
    <w:rsid w:val="00A07A48"/>
    <w:rsid w:val="00A07A6C"/>
    <w:rsid w:val="00A07D81"/>
    <w:rsid w:val="00A108EE"/>
    <w:rsid w:val="00A10A68"/>
    <w:rsid w:val="00A10B67"/>
    <w:rsid w:val="00A10B9E"/>
    <w:rsid w:val="00A10BB8"/>
    <w:rsid w:val="00A10C82"/>
    <w:rsid w:val="00A11301"/>
    <w:rsid w:val="00A1164F"/>
    <w:rsid w:val="00A116D9"/>
    <w:rsid w:val="00A119AA"/>
    <w:rsid w:val="00A121C4"/>
    <w:rsid w:val="00A124E2"/>
    <w:rsid w:val="00A13174"/>
    <w:rsid w:val="00A13762"/>
    <w:rsid w:val="00A137E4"/>
    <w:rsid w:val="00A13D07"/>
    <w:rsid w:val="00A13F78"/>
    <w:rsid w:val="00A1434F"/>
    <w:rsid w:val="00A14406"/>
    <w:rsid w:val="00A14422"/>
    <w:rsid w:val="00A145B9"/>
    <w:rsid w:val="00A1471D"/>
    <w:rsid w:val="00A14813"/>
    <w:rsid w:val="00A14A60"/>
    <w:rsid w:val="00A14D10"/>
    <w:rsid w:val="00A15097"/>
    <w:rsid w:val="00A152EE"/>
    <w:rsid w:val="00A15591"/>
    <w:rsid w:val="00A1566A"/>
    <w:rsid w:val="00A165BF"/>
    <w:rsid w:val="00A1661D"/>
    <w:rsid w:val="00A168D0"/>
    <w:rsid w:val="00A16B59"/>
    <w:rsid w:val="00A16BE0"/>
    <w:rsid w:val="00A16F31"/>
    <w:rsid w:val="00A172E8"/>
    <w:rsid w:val="00A179FF"/>
    <w:rsid w:val="00A17CB3"/>
    <w:rsid w:val="00A17D6D"/>
    <w:rsid w:val="00A17ED9"/>
    <w:rsid w:val="00A204A0"/>
    <w:rsid w:val="00A2065C"/>
    <w:rsid w:val="00A206C9"/>
    <w:rsid w:val="00A20B97"/>
    <w:rsid w:val="00A20D6C"/>
    <w:rsid w:val="00A20ED3"/>
    <w:rsid w:val="00A2133C"/>
    <w:rsid w:val="00A21A36"/>
    <w:rsid w:val="00A21C33"/>
    <w:rsid w:val="00A21ECE"/>
    <w:rsid w:val="00A21F65"/>
    <w:rsid w:val="00A22238"/>
    <w:rsid w:val="00A226F0"/>
    <w:rsid w:val="00A229B1"/>
    <w:rsid w:val="00A22BD9"/>
    <w:rsid w:val="00A22D9D"/>
    <w:rsid w:val="00A233EF"/>
    <w:rsid w:val="00A237B9"/>
    <w:rsid w:val="00A23ABA"/>
    <w:rsid w:val="00A23EAB"/>
    <w:rsid w:val="00A2443D"/>
    <w:rsid w:val="00A245B9"/>
    <w:rsid w:val="00A24919"/>
    <w:rsid w:val="00A25007"/>
    <w:rsid w:val="00A25294"/>
    <w:rsid w:val="00A254EE"/>
    <w:rsid w:val="00A25BE7"/>
    <w:rsid w:val="00A25DB0"/>
    <w:rsid w:val="00A268E9"/>
    <w:rsid w:val="00A26ED4"/>
    <w:rsid w:val="00A27008"/>
    <w:rsid w:val="00A27029"/>
    <w:rsid w:val="00A27462"/>
    <w:rsid w:val="00A2763C"/>
    <w:rsid w:val="00A2782C"/>
    <w:rsid w:val="00A27CDF"/>
    <w:rsid w:val="00A27D90"/>
    <w:rsid w:val="00A302C7"/>
    <w:rsid w:val="00A309C6"/>
    <w:rsid w:val="00A30B4E"/>
    <w:rsid w:val="00A30D13"/>
    <w:rsid w:val="00A30D71"/>
    <w:rsid w:val="00A30DDD"/>
    <w:rsid w:val="00A30E2C"/>
    <w:rsid w:val="00A30F06"/>
    <w:rsid w:val="00A31167"/>
    <w:rsid w:val="00A312A7"/>
    <w:rsid w:val="00A313A1"/>
    <w:rsid w:val="00A318E9"/>
    <w:rsid w:val="00A319D0"/>
    <w:rsid w:val="00A32244"/>
    <w:rsid w:val="00A32257"/>
    <w:rsid w:val="00A32316"/>
    <w:rsid w:val="00A3246A"/>
    <w:rsid w:val="00A32528"/>
    <w:rsid w:val="00A3277A"/>
    <w:rsid w:val="00A330EF"/>
    <w:rsid w:val="00A33172"/>
    <w:rsid w:val="00A3353A"/>
    <w:rsid w:val="00A33B43"/>
    <w:rsid w:val="00A33EC1"/>
    <w:rsid w:val="00A340F5"/>
    <w:rsid w:val="00A3432B"/>
    <w:rsid w:val="00A346BA"/>
    <w:rsid w:val="00A34932"/>
    <w:rsid w:val="00A34C10"/>
    <w:rsid w:val="00A34C67"/>
    <w:rsid w:val="00A34D62"/>
    <w:rsid w:val="00A34DC8"/>
    <w:rsid w:val="00A35A85"/>
    <w:rsid w:val="00A35D6A"/>
    <w:rsid w:val="00A35F3B"/>
    <w:rsid w:val="00A3611D"/>
    <w:rsid w:val="00A3620E"/>
    <w:rsid w:val="00A362C5"/>
    <w:rsid w:val="00A36339"/>
    <w:rsid w:val="00A366E4"/>
    <w:rsid w:val="00A3735B"/>
    <w:rsid w:val="00A375C1"/>
    <w:rsid w:val="00A4019A"/>
    <w:rsid w:val="00A4078D"/>
    <w:rsid w:val="00A40F05"/>
    <w:rsid w:val="00A4114E"/>
    <w:rsid w:val="00A412C2"/>
    <w:rsid w:val="00A415A5"/>
    <w:rsid w:val="00A41B37"/>
    <w:rsid w:val="00A41BED"/>
    <w:rsid w:val="00A42458"/>
    <w:rsid w:val="00A42912"/>
    <w:rsid w:val="00A4296D"/>
    <w:rsid w:val="00A42991"/>
    <w:rsid w:val="00A42E91"/>
    <w:rsid w:val="00A42F55"/>
    <w:rsid w:val="00A43221"/>
    <w:rsid w:val="00A4376F"/>
    <w:rsid w:val="00A43D5B"/>
    <w:rsid w:val="00A43DF1"/>
    <w:rsid w:val="00A4444D"/>
    <w:rsid w:val="00A4445C"/>
    <w:rsid w:val="00A44689"/>
    <w:rsid w:val="00A44E9F"/>
    <w:rsid w:val="00A45066"/>
    <w:rsid w:val="00A4549F"/>
    <w:rsid w:val="00A457AD"/>
    <w:rsid w:val="00A45A81"/>
    <w:rsid w:val="00A45B9B"/>
    <w:rsid w:val="00A45F6B"/>
    <w:rsid w:val="00A46116"/>
    <w:rsid w:val="00A462FE"/>
    <w:rsid w:val="00A466E3"/>
    <w:rsid w:val="00A469BD"/>
    <w:rsid w:val="00A469FB"/>
    <w:rsid w:val="00A46A20"/>
    <w:rsid w:val="00A46ADE"/>
    <w:rsid w:val="00A46E4A"/>
    <w:rsid w:val="00A47192"/>
    <w:rsid w:val="00A477C5"/>
    <w:rsid w:val="00A501C9"/>
    <w:rsid w:val="00A50506"/>
    <w:rsid w:val="00A50943"/>
    <w:rsid w:val="00A50A5A"/>
    <w:rsid w:val="00A50B74"/>
    <w:rsid w:val="00A50CE0"/>
    <w:rsid w:val="00A50E5B"/>
    <w:rsid w:val="00A50F11"/>
    <w:rsid w:val="00A519D8"/>
    <w:rsid w:val="00A52077"/>
    <w:rsid w:val="00A52200"/>
    <w:rsid w:val="00A524D3"/>
    <w:rsid w:val="00A524EA"/>
    <w:rsid w:val="00A5263F"/>
    <w:rsid w:val="00A52CAE"/>
    <w:rsid w:val="00A52E4E"/>
    <w:rsid w:val="00A52F65"/>
    <w:rsid w:val="00A53318"/>
    <w:rsid w:val="00A537E5"/>
    <w:rsid w:val="00A53880"/>
    <w:rsid w:val="00A53CEF"/>
    <w:rsid w:val="00A53D18"/>
    <w:rsid w:val="00A53DC1"/>
    <w:rsid w:val="00A53F55"/>
    <w:rsid w:val="00A54114"/>
    <w:rsid w:val="00A5417B"/>
    <w:rsid w:val="00A54599"/>
    <w:rsid w:val="00A54B28"/>
    <w:rsid w:val="00A54B82"/>
    <w:rsid w:val="00A54DF0"/>
    <w:rsid w:val="00A55656"/>
    <w:rsid w:val="00A556F9"/>
    <w:rsid w:val="00A55A41"/>
    <w:rsid w:val="00A55C46"/>
    <w:rsid w:val="00A55CD4"/>
    <w:rsid w:val="00A55F79"/>
    <w:rsid w:val="00A5646C"/>
    <w:rsid w:val="00A56688"/>
    <w:rsid w:val="00A569D4"/>
    <w:rsid w:val="00A56A8E"/>
    <w:rsid w:val="00A5707B"/>
    <w:rsid w:val="00A571B4"/>
    <w:rsid w:val="00A574B5"/>
    <w:rsid w:val="00A5753C"/>
    <w:rsid w:val="00A57806"/>
    <w:rsid w:val="00A57967"/>
    <w:rsid w:val="00A57A18"/>
    <w:rsid w:val="00A57C12"/>
    <w:rsid w:val="00A57D23"/>
    <w:rsid w:val="00A57F1A"/>
    <w:rsid w:val="00A60163"/>
    <w:rsid w:val="00A6038D"/>
    <w:rsid w:val="00A60982"/>
    <w:rsid w:val="00A60C3B"/>
    <w:rsid w:val="00A60CF0"/>
    <w:rsid w:val="00A60F40"/>
    <w:rsid w:val="00A61429"/>
    <w:rsid w:val="00A61514"/>
    <w:rsid w:val="00A61592"/>
    <w:rsid w:val="00A61645"/>
    <w:rsid w:val="00A617F9"/>
    <w:rsid w:val="00A61F1A"/>
    <w:rsid w:val="00A62080"/>
    <w:rsid w:val="00A6230F"/>
    <w:rsid w:val="00A62F4E"/>
    <w:rsid w:val="00A630A2"/>
    <w:rsid w:val="00A6328D"/>
    <w:rsid w:val="00A632B8"/>
    <w:rsid w:val="00A633B9"/>
    <w:rsid w:val="00A63405"/>
    <w:rsid w:val="00A634B4"/>
    <w:rsid w:val="00A6366F"/>
    <w:rsid w:val="00A63922"/>
    <w:rsid w:val="00A63B37"/>
    <w:rsid w:val="00A63B6B"/>
    <w:rsid w:val="00A63BF3"/>
    <w:rsid w:val="00A63D8C"/>
    <w:rsid w:val="00A648E6"/>
    <w:rsid w:val="00A64942"/>
    <w:rsid w:val="00A64990"/>
    <w:rsid w:val="00A64A6A"/>
    <w:rsid w:val="00A64C45"/>
    <w:rsid w:val="00A64EA5"/>
    <w:rsid w:val="00A64F0B"/>
    <w:rsid w:val="00A65778"/>
    <w:rsid w:val="00A657B4"/>
    <w:rsid w:val="00A65911"/>
    <w:rsid w:val="00A65A21"/>
    <w:rsid w:val="00A6643C"/>
    <w:rsid w:val="00A667C4"/>
    <w:rsid w:val="00A66833"/>
    <w:rsid w:val="00A66AA4"/>
    <w:rsid w:val="00A66D80"/>
    <w:rsid w:val="00A66E81"/>
    <w:rsid w:val="00A67117"/>
    <w:rsid w:val="00A67184"/>
    <w:rsid w:val="00A6730E"/>
    <w:rsid w:val="00A67405"/>
    <w:rsid w:val="00A674C6"/>
    <w:rsid w:val="00A6752E"/>
    <w:rsid w:val="00A67544"/>
    <w:rsid w:val="00A67673"/>
    <w:rsid w:val="00A676CD"/>
    <w:rsid w:val="00A67B9E"/>
    <w:rsid w:val="00A67CF9"/>
    <w:rsid w:val="00A70482"/>
    <w:rsid w:val="00A705DF"/>
    <w:rsid w:val="00A7075B"/>
    <w:rsid w:val="00A70A8D"/>
    <w:rsid w:val="00A70FEA"/>
    <w:rsid w:val="00A71289"/>
    <w:rsid w:val="00A71473"/>
    <w:rsid w:val="00A71CE6"/>
    <w:rsid w:val="00A71D23"/>
    <w:rsid w:val="00A72064"/>
    <w:rsid w:val="00A720A8"/>
    <w:rsid w:val="00A7227F"/>
    <w:rsid w:val="00A7324F"/>
    <w:rsid w:val="00A7333A"/>
    <w:rsid w:val="00A7364D"/>
    <w:rsid w:val="00A73D0D"/>
    <w:rsid w:val="00A74242"/>
    <w:rsid w:val="00A74A92"/>
    <w:rsid w:val="00A74CDF"/>
    <w:rsid w:val="00A74E2A"/>
    <w:rsid w:val="00A751D8"/>
    <w:rsid w:val="00A75359"/>
    <w:rsid w:val="00A754BE"/>
    <w:rsid w:val="00A755E9"/>
    <w:rsid w:val="00A756BB"/>
    <w:rsid w:val="00A757A8"/>
    <w:rsid w:val="00A759BB"/>
    <w:rsid w:val="00A75CC1"/>
    <w:rsid w:val="00A75E88"/>
    <w:rsid w:val="00A75F62"/>
    <w:rsid w:val="00A761F1"/>
    <w:rsid w:val="00A7627C"/>
    <w:rsid w:val="00A76461"/>
    <w:rsid w:val="00A76792"/>
    <w:rsid w:val="00A767C2"/>
    <w:rsid w:val="00A76AC9"/>
    <w:rsid w:val="00A770DC"/>
    <w:rsid w:val="00A77780"/>
    <w:rsid w:val="00A77A16"/>
    <w:rsid w:val="00A77A72"/>
    <w:rsid w:val="00A77B49"/>
    <w:rsid w:val="00A77F53"/>
    <w:rsid w:val="00A80160"/>
    <w:rsid w:val="00A80208"/>
    <w:rsid w:val="00A803D5"/>
    <w:rsid w:val="00A8056E"/>
    <w:rsid w:val="00A806B9"/>
    <w:rsid w:val="00A807CA"/>
    <w:rsid w:val="00A8095B"/>
    <w:rsid w:val="00A80ADE"/>
    <w:rsid w:val="00A80D19"/>
    <w:rsid w:val="00A80DF7"/>
    <w:rsid w:val="00A80EA7"/>
    <w:rsid w:val="00A8100D"/>
    <w:rsid w:val="00A81353"/>
    <w:rsid w:val="00A818A5"/>
    <w:rsid w:val="00A82283"/>
    <w:rsid w:val="00A8240A"/>
    <w:rsid w:val="00A8253A"/>
    <w:rsid w:val="00A82907"/>
    <w:rsid w:val="00A82B91"/>
    <w:rsid w:val="00A82D58"/>
    <w:rsid w:val="00A82DCC"/>
    <w:rsid w:val="00A83295"/>
    <w:rsid w:val="00A832EA"/>
    <w:rsid w:val="00A833DA"/>
    <w:rsid w:val="00A83463"/>
    <w:rsid w:val="00A836EA"/>
    <w:rsid w:val="00A836FF"/>
    <w:rsid w:val="00A83958"/>
    <w:rsid w:val="00A8399D"/>
    <w:rsid w:val="00A839F3"/>
    <w:rsid w:val="00A839F8"/>
    <w:rsid w:val="00A83A8B"/>
    <w:rsid w:val="00A83C08"/>
    <w:rsid w:val="00A83E3D"/>
    <w:rsid w:val="00A83EDA"/>
    <w:rsid w:val="00A83EFD"/>
    <w:rsid w:val="00A8443A"/>
    <w:rsid w:val="00A84482"/>
    <w:rsid w:val="00A8458E"/>
    <w:rsid w:val="00A8471C"/>
    <w:rsid w:val="00A8479C"/>
    <w:rsid w:val="00A847CB"/>
    <w:rsid w:val="00A84E7E"/>
    <w:rsid w:val="00A85185"/>
    <w:rsid w:val="00A8557B"/>
    <w:rsid w:val="00A85A05"/>
    <w:rsid w:val="00A8660F"/>
    <w:rsid w:val="00A866FC"/>
    <w:rsid w:val="00A867BF"/>
    <w:rsid w:val="00A86D63"/>
    <w:rsid w:val="00A87129"/>
    <w:rsid w:val="00A87294"/>
    <w:rsid w:val="00A8762A"/>
    <w:rsid w:val="00A87797"/>
    <w:rsid w:val="00A87BD5"/>
    <w:rsid w:val="00A87C03"/>
    <w:rsid w:val="00A90225"/>
    <w:rsid w:val="00A90415"/>
    <w:rsid w:val="00A9077A"/>
    <w:rsid w:val="00A90A50"/>
    <w:rsid w:val="00A90E4F"/>
    <w:rsid w:val="00A90E72"/>
    <w:rsid w:val="00A914D4"/>
    <w:rsid w:val="00A9151A"/>
    <w:rsid w:val="00A917A6"/>
    <w:rsid w:val="00A91D10"/>
    <w:rsid w:val="00A92085"/>
    <w:rsid w:val="00A922A2"/>
    <w:rsid w:val="00A922B0"/>
    <w:rsid w:val="00A92315"/>
    <w:rsid w:val="00A9291A"/>
    <w:rsid w:val="00A9327B"/>
    <w:rsid w:val="00A9328F"/>
    <w:rsid w:val="00A93610"/>
    <w:rsid w:val="00A93905"/>
    <w:rsid w:val="00A939CA"/>
    <w:rsid w:val="00A93B69"/>
    <w:rsid w:val="00A93DFF"/>
    <w:rsid w:val="00A9418F"/>
    <w:rsid w:val="00A947A1"/>
    <w:rsid w:val="00A9502C"/>
    <w:rsid w:val="00A95082"/>
    <w:rsid w:val="00A951A4"/>
    <w:rsid w:val="00A9586A"/>
    <w:rsid w:val="00A95B99"/>
    <w:rsid w:val="00A95F6F"/>
    <w:rsid w:val="00A9616C"/>
    <w:rsid w:val="00A962FC"/>
    <w:rsid w:val="00A963C2"/>
    <w:rsid w:val="00A963C7"/>
    <w:rsid w:val="00A96B52"/>
    <w:rsid w:val="00A97044"/>
    <w:rsid w:val="00A97731"/>
    <w:rsid w:val="00A97978"/>
    <w:rsid w:val="00A97E35"/>
    <w:rsid w:val="00AA0097"/>
    <w:rsid w:val="00AA01DA"/>
    <w:rsid w:val="00AA05C6"/>
    <w:rsid w:val="00AA11FE"/>
    <w:rsid w:val="00AA125E"/>
    <w:rsid w:val="00AA1626"/>
    <w:rsid w:val="00AA1653"/>
    <w:rsid w:val="00AA172A"/>
    <w:rsid w:val="00AA18F6"/>
    <w:rsid w:val="00AA19F2"/>
    <w:rsid w:val="00AA1B79"/>
    <w:rsid w:val="00AA1C25"/>
    <w:rsid w:val="00AA2188"/>
    <w:rsid w:val="00AA2372"/>
    <w:rsid w:val="00AA23FE"/>
    <w:rsid w:val="00AA2AA0"/>
    <w:rsid w:val="00AA2AA1"/>
    <w:rsid w:val="00AA2C6B"/>
    <w:rsid w:val="00AA2D9F"/>
    <w:rsid w:val="00AA3016"/>
    <w:rsid w:val="00AA34E2"/>
    <w:rsid w:val="00AA371B"/>
    <w:rsid w:val="00AA38AA"/>
    <w:rsid w:val="00AA3DB7"/>
    <w:rsid w:val="00AA41A6"/>
    <w:rsid w:val="00AA461F"/>
    <w:rsid w:val="00AA49DC"/>
    <w:rsid w:val="00AA4D8A"/>
    <w:rsid w:val="00AA4E9C"/>
    <w:rsid w:val="00AA5165"/>
    <w:rsid w:val="00AA51F5"/>
    <w:rsid w:val="00AA5707"/>
    <w:rsid w:val="00AA585F"/>
    <w:rsid w:val="00AA594C"/>
    <w:rsid w:val="00AA5E3B"/>
    <w:rsid w:val="00AA601D"/>
    <w:rsid w:val="00AA6424"/>
    <w:rsid w:val="00AA68B4"/>
    <w:rsid w:val="00AA71F3"/>
    <w:rsid w:val="00AA725A"/>
    <w:rsid w:val="00AA75B2"/>
    <w:rsid w:val="00AA7798"/>
    <w:rsid w:val="00AA7F05"/>
    <w:rsid w:val="00AA7F12"/>
    <w:rsid w:val="00AB0008"/>
    <w:rsid w:val="00AB0543"/>
    <w:rsid w:val="00AB09EF"/>
    <w:rsid w:val="00AB0AC9"/>
    <w:rsid w:val="00AB0B9F"/>
    <w:rsid w:val="00AB0BA3"/>
    <w:rsid w:val="00AB0D3B"/>
    <w:rsid w:val="00AB185A"/>
    <w:rsid w:val="00AB1BA7"/>
    <w:rsid w:val="00AB1CE8"/>
    <w:rsid w:val="00AB1E04"/>
    <w:rsid w:val="00AB1E1A"/>
    <w:rsid w:val="00AB224A"/>
    <w:rsid w:val="00AB27F9"/>
    <w:rsid w:val="00AB2810"/>
    <w:rsid w:val="00AB290F"/>
    <w:rsid w:val="00AB291C"/>
    <w:rsid w:val="00AB295A"/>
    <w:rsid w:val="00AB2C58"/>
    <w:rsid w:val="00AB2E0F"/>
    <w:rsid w:val="00AB3113"/>
    <w:rsid w:val="00AB3133"/>
    <w:rsid w:val="00AB348A"/>
    <w:rsid w:val="00AB3F38"/>
    <w:rsid w:val="00AB4086"/>
    <w:rsid w:val="00AB40FD"/>
    <w:rsid w:val="00AB43EC"/>
    <w:rsid w:val="00AB446A"/>
    <w:rsid w:val="00AB4BF4"/>
    <w:rsid w:val="00AB4F1A"/>
    <w:rsid w:val="00AB5003"/>
    <w:rsid w:val="00AB5426"/>
    <w:rsid w:val="00AB5554"/>
    <w:rsid w:val="00AB55CE"/>
    <w:rsid w:val="00AB599F"/>
    <w:rsid w:val="00AB5A22"/>
    <w:rsid w:val="00AB5ADF"/>
    <w:rsid w:val="00AB5C91"/>
    <w:rsid w:val="00AB5DC2"/>
    <w:rsid w:val="00AB5E57"/>
    <w:rsid w:val="00AB61FF"/>
    <w:rsid w:val="00AB623A"/>
    <w:rsid w:val="00AB63C5"/>
    <w:rsid w:val="00AB6A3F"/>
    <w:rsid w:val="00AB725F"/>
    <w:rsid w:val="00AB74A7"/>
    <w:rsid w:val="00AB74FE"/>
    <w:rsid w:val="00AB774E"/>
    <w:rsid w:val="00AC018B"/>
    <w:rsid w:val="00AC0705"/>
    <w:rsid w:val="00AC0C40"/>
    <w:rsid w:val="00AC0E0F"/>
    <w:rsid w:val="00AC0E88"/>
    <w:rsid w:val="00AC0F43"/>
    <w:rsid w:val="00AC1091"/>
    <w:rsid w:val="00AC109B"/>
    <w:rsid w:val="00AC1414"/>
    <w:rsid w:val="00AC1425"/>
    <w:rsid w:val="00AC161D"/>
    <w:rsid w:val="00AC173D"/>
    <w:rsid w:val="00AC196D"/>
    <w:rsid w:val="00AC1D8B"/>
    <w:rsid w:val="00AC254D"/>
    <w:rsid w:val="00AC26A0"/>
    <w:rsid w:val="00AC2896"/>
    <w:rsid w:val="00AC28D4"/>
    <w:rsid w:val="00AC2B97"/>
    <w:rsid w:val="00AC2C84"/>
    <w:rsid w:val="00AC2D1D"/>
    <w:rsid w:val="00AC2D2D"/>
    <w:rsid w:val="00AC335B"/>
    <w:rsid w:val="00AC33BB"/>
    <w:rsid w:val="00AC3688"/>
    <w:rsid w:val="00AC3D1E"/>
    <w:rsid w:val="00AC3F7A"/>
    <w:rsid w:val="00AC442B"/>
    <w:rsid w:val="00AC4819"/>
    <w:rsid w:val="00AC4B4B"/>
    <w:rsid w:val="00AC4EEA"/>
    <w:rsid w:val="00AC4FA7"/>
    <w:rsid w:val="00AC50BD"/>
    <w:rsid w:val="00AC5233"/>
    <w:rsid w:val="00AC5423"/>
    <w:rsid w:val="00AC59A5"/>
    <w:rsid w:val="00AC6048"/>
    <w:rsid w:val="00AC6876"/>
    <w:rsid w:val="00AC6A67"/>
    <w:rsid w:val="00AC6DBF"/>
    <w:rsid w:val="00AC6EAA"/>
    <w:rsid w:val="00AC6EFC"/>
    <w:rsid w:val="00AC72F9"/>
    <w:rsid w:val="00AC7307"/>
    <w:rsid w:val="00AC73C9"/>
    <w:rsid w:val="00AC74DA"/>
    <w:rsid w:val="00AC789C"/>
    <w:rsid w:val="00AC7A2B"/>
    <w:rsid w:val="00AC7C25"/>
    <w:rsid w:val="00AD09F6"/>
    <w:rsid w:val="00AD0A29"/>
    <w:rsid w:val="00AD0A51"/>
    <w:rsid w:val="00AD0B37"/>
    <w:rsid w:val="00AD0DDD"/>
    <w:rsid w:val="00AD0F81"/>
    <w:rsid w:val="00AD11F7"/>
    <w:rsid w:val="00AD120E"/>
    <w:rsid w:val="00AD12E3"/>
    <w:rsid w:val="00AD14AB"/>
    <w:rsid w:val="00AD156D"/>
    <w:rsid w:val="00AD158C"/>
    <w:rsid w:val="00AD17A1"/>
    <w:rsid w:val="00AD1BFD"/>
    <w:rsid w:val="00AD1D43"/>
    <w:rsid w:val="00AD1DB7"/>
    <w:rsid w:val="00AD2028"/>
    <w:rsid w:val="00AD2852"/>
    <w:rsid w:val="00AD2A2B"/>
    <w:rsid w:val="00AD2B42"/>
    <w:rsid w:val="00AD2B44"/>
    <w:rsid w:val="00AD2C14"/>
    <w:rsid w:val="00AD3488"/>
    <w:rsid w:val="00AD3757"/>
    <w:rsid w:val="00AD3976"/>
    <w:rsid w:val="00AD3D07"/>
    <w:rsid w:val="00AD4089"/>
    <w:rsid w:val="00AD4116"/>
    <w:rsid w:val="00AD4C4D"/>
    <w:rsid w:val="00AD4D2A"/>
    <w:rsid w:val="00AD542F"/>
    <w:rsid w:val="00AD550C"/>
    <w:rsid w:val="00AD5543"/>
    <w:rsid w:val="00AD58FE"/>
    <w:rsid w:val="00AD5D7B"/>
    <w:rsid w:val="00AD6094"/>
    <w:rsid w:val="00AD6849"/>
    <w:rsid w:val="00AD6AAA"/>
    <w:rsid w:val="00AD6BCA"/>
    <w:rsid w:val="00AD7305"/>
    <w:rsid w:val="00AD7539"/>
    <w:rsid w:val="00AD7E64"/>
    <w:rsid w:val="00AD7EEF"/>
    <w:rsid w:val="00AD7F1C"/>
    <w:rsid w:val="00AD7F2C"/>
    <w:rsid w:val="00AE002A"/>
    <w:rsid w:val="00AE0752"/>
    <w:rsid w:val="00AE07ED"/>
    <w:rsid w:val="00AE0AB1"/>
    <w:rsid w:val="00AE0B8A"/>
    <w:rsid w:val="00AE0C56"/>
    <w:rsid w:val="00AE0D4D"/>
    <w:rsid w:val="00AE0F26"/>
    <w:rsid w:val="00AE1021"/>
    <w:rsid w:val="00AE1221"/>
    <w:rsid w:val="00AE12D4"/>
    <w:rsid w:val="00AE1384"/>
    <w:rsid w:val="00AE149E"/>
    <w:rsid w:val="00AE1ACE"/>
    <w:rsid w:val="00AE20D1"/>
    <w:rsid w:val="00AE2221"/>
    <w:rsid w:val="00AE22BD"/>
    <w:rsid w:val="00AE22F2"/>
    <w:rsid w:val="00AE252B"/>
    <w:rsid w:val="00AE28E1"/>
    <w:rsid w:val="00AE29FC"/>
    <w:rsid w:val="00AE2F3F"/>
    <w:rsid w:val="00AE3004"/>
    <w:rsid w:val="00AE3207"/>
    <w:rsid w:val="00AE3338"/>
    <w:rsid w:val="00AE3B3B"/>
    <w:rsid w:val="00AE3B4E"/>
    <w:rsid w:val="00AE3BCD"/>
    <w:rsid w:val="00AE3C85"/>
    <w:rsid w:val="00AE3E82"/>
    <w:rsid w:val="00AE3E92"/>
    <w:rsid w:val="00AE3ECC"/>
    <w:rsid w:val="00AE415D"/>
    <w:rsid w:val="00AE4256"/>
    <w:rsid w:val="00AE487D"/>
    <w:rsid w:val="00AE4898"/>
    <w:rsid w:val="00AE4908"/>
    <w:rsid w:val="00AE5041"/>
    <w:rsid w:val="00AE532D"/>
    <w:rsid w:val="00AE5662"/>
    <w:rsid w:val="00AE59EC"/>
    <w:rsid w:val="00AE6251"/>
    <w:rsid w:val="00AE6365"/>
    <w:rsid w:val="00AE65E7"/>
    <w:rsid w:val="00AE67B3"/>
    <w:rsid w:val="00AE67B4"/>
    <w:rsid w:val="00AE6A0F"/>
    <w:rsid w:val="00AE6D55"/>
    <w:rsid w:val="00AE700C"/>
    <w:rsid w:val="00AE7319"/>
    <w:rsid w:val="00AE7864"/>
    <w:rsid w:val="00AE7949"/>
    <w:rsid w:val="00AE7A9C"/>
    <w:rsid w:val="00AE7B9B"/>
    <w:rsid w:val="00AF01C1"/>
    <w:rsid w:val="00AF03AE"/>
    <w:rsid w:val="00AF03B8"/>
    <w:rsid w:val="00AF0B51"/>
    <w:rsid w:val="00AF14D3"/>
    <w:rsid w:val="00AF14D8"/>
    <w:rsid w:val="00AF15DA"/>
    <w:rsid w:val="00AF15E5"/>
    <w:rsid w:val="00AF17C2"/>
    <w:rsid w:val="00AF18D6"/>
    <w:rsid w:val="00AF18E5"/>
    <w:rsid w:val="00AF224C"/>
    <w:rsid w:val="00AF2495"/>
    <w:rsid w:val="00AF25B6"/>
    <w:rsid w:val="00AF25D5"/>
    <w:rsid w:val="00AF27BF"/>
    <w:rsid w:val="00AF2D02"/>
    <w:rsid w:val="00AF3618"/>
    <w:rsid w:val="00AF3DBB"/>
    <w:rsid w:val="00AF3FAF"/>
    <w:rsid w:val="00AF4205"/>
    <w:rsid w:val="00AF4219"/>
    <w:rsid w:val="00AF4345"/>
    <w:rsid w:val="00AF5194"/>
    <w:rsid w:val="00AF53EF"/>
    <w:rsid w:val="00AF59BA"/>
    <w:rsid w:val="00AF5CAD"/>
    <w:rsid w:val="00AF5EFD"/>
    <w:rsid w:val="00AF6195"/>
    <w:rsid w:val="00AF6273"/>
    <w:rsid w:val="00AF62B5"/>
    <w:rsid w:val="00AF65AE"/>
    <w:rsid w:val="00AF67B5"/>
    <w:rsid w:val="00AF6B33"/>
    <w:rsid w:val="00AF6BA2"/>
    <w:rsid w:val="00AF6DC7"/>
    <w:rsid w:val="00AF6E2A"/>
    <w:rsid w:val="00AF7207"/>
    <w:rsid w:val="00AF72F8"/>
    <w:rsid w:val="00AF73C3"/>
    <w:rsid w:val="00AF795C"/>
    <w:rsid w:val="00AF7B81"/>
    <w:rsid w:val="00AF7D4B"/>
    <w:rsid w:val="00B000C4"/>
    <w:rsid w:val="00B00543"/>
    <w:rsid w:val="00B00752"/>
    <w:rsid w:val="00B00ACE"/>
    <w:rsid w:val="00B00D09"/>
    <w:rsid w:val="00B00F30"/>
    <w:rsid w:val="00B00F75"/>
    <w:rsid w:val="00B010EF"/>
    <w:rsid w:val="00B013FE"/>
    <w:rsid w:val="00B0165B"/>
    <w:rsid w:val="00B01B60"/>
    <w:rsid w:val="00B01CDD"/>
    <w:rsid w:val="00B01D1E"/>
    <w:rsid w:val="00B01F4C"/>
    <w:rsid w:val="00B02088"/>
    <w:rsid w:val="00B022D1"/>
    <w:rsid w:val="00B0234C"/>
    <w:rsid w:val="00B02442"/>
    <w:rsid w:val="00B026C1"/>
    <w:rsid w:val="00B027A7"/>
    <w:rsid w:val="00B02B9C"/>
    <w:rsid w:val="00B02BDB"/>
    <w:rsid w:val="00B02D1F"/>
    <w:rsid w:val="00B02D98"/>
    <w:rsid w:val="00B0353B"/>
    <w:rsid w:val="00B037E7"/>
    <w:rsid w:val="00B03B0D"/>
    <w:rsid w:val="00B03D68"/>
    <w:rsid w:val="00B040B2"/>
    <w:rsid w:val="00B043EA"/>
    <w:rsid w:val="00B04462"/>
    <w:rsid w:val="00B044DE"/>
    <w:rsid w:val="00B045EC"/>
    <w:rsid w:val="00B0495B"/>
    <w:rsid w:val="00B04A7A"/>
    <w:rsid w:val="00B04C25"/>
    <w:rsid w:val="00B04E54"/>
    <w:rsid w:val="00B0506E"/>
    <w:rsid w:val="00B050E9"/>
    <w:rsid w:val="00B059D6"/>
    <w:rsid w:val="00B05CBB"/>
    <w:rsid w:val="00B05FA8"/>
    <w:rsid w:val="00B062D2"/>
    <w:rsid w:val="00B06797"/>
    <w:rsid w:val="00B06893"/>
    <w:rsid w:val="00B06998"/>
    <w:rsid w:val="00B07468"/>
    <w:rsid w:val="00B074D5"/>
    <w:rsid w:val="00B07AE3"/>
    <w:rsid w:val="00B07F59"/>
    <w:rsid w:val="00B07F74"/>
    <w:rsid w:val="00B1032A"/>
    <w:rsid w:val="00B103AE"/>
    <w:rsid w:val="00B104CB"/>
    <w:rsid w:val="00B10558"/>
    <w:rsid w:val="00B10F9D"/>
    <w:rsid w:val="00B11101"/>
    <w:rsid w:val="00B11183"/>
    <w:rsid w:val="00B11534"/>
    <w:rsid w:val="00B1154E"/>
    <w:rsid w:val="00B116F0"/>
    <w:rsid w:val="00B11770"/>
    <w:rsid w:val="00B118AF"/>
    <w:rsid w:val="00B11FFF"/>
    <w:rsid w:val="00B127DB"/>
    <w:rsid w:val="00B12D00"/>
    <w:rsid w:val="00B134F2"/>
    <w:rsid w:val="00B1354C"/>
    <w:rsid w:val="00B1393F"/>
    <w:rsid w:val="00B13B3E"/>
    <w:rsid w:val="00B13CB9"/>
    <w:rsid w:val="00B13DAA"/>
    <w:rsid w:val="00B13F5A"/>
    <w:rsid w:val="00B14C3D"/>
    <w:rsid w:val="00B14D3B"/>
    <w:rsid w:val="00B14FD0"/>
    <w:rsid w:val="00B156A9"/>
    <w:rsid w:val="00B15B2B"/>
    <w:rsid w:val="00B15F83"/>
    <w:rsid w:val="00B15FDF"/>
    <w:rsid w:val="00B160FF"/>
    <w:rsid w:val="00B162CC"/>
    <w:rsid w:val="00B16322"/>
    <w:rsid w:val="00B163C6"/>
    <w:rsid w:val="00B16404"/>
    <w:rsid w:val="00B1662E"/>
    <w:rsid w:val="00B166BD"/>
    <w:rsid w:val="00B171A7"/>
    <w:rsid w:val="00B17415"/>
    <w:rsid w:val="00B175F3"/>
    <w:rsid w:val="00B17658"/>
    <w:rsid w:val="00B17955"/>
    <w:rsid w:val="00B17B01"/>
    <w:rsid w:val="00B17FB8"/>
    <w:rsid w:val="00B201C3"/>
    <w:rsid w:val="00B2046D"/>
    <w:rsid w:val="00B20C4F"/>
    <w:rsid w:val="00B20F02"/>
    <w:rsid w:val="00B212B2"/>
    <w:rsid w:val="00B212D2"/>
    <w:rsid w:val="00B21B9C"/>
    <w:rsid w:val="00B21CBF"/>
    <w:rsid w:val="00B21FC2"/>
    <w:rsid w:val="00B22006"/>
    <w:rsid w:val="00B222C3"/>
    <w:rsid w:val="00B22450"/>
    <w:rsid w:val="00B2248A"/>
    <w:rsid w:val="00B229A1"/>
    <w:rsid w:val="00B22AEA"/>
    <w:rsid w:val="00B22C0D"/>
    <w:rsid w:val="00B22DE4"/>
    <w:rsid w:val="00B22FAB"/>
    <w:rsid w:val="00B23020"/>
    <w:rsid w:val="00B23AF4"/>
    <w:rsid w:val="00B23C15"/>
    <w:rsid w:val="00B23E2A"/>
    <w:rsid w:val="00B243DB"/>
    <w:rsid w:val="00B2441C"/>
    <w:rsid w:val="00B24928"/>
    <w:rsid w:val="00B24CF3"/>
    <w:rsid w:val="00B24D35"/>
    <w:rsid w:val="00B253D9"/>
    <w:rsid w:val="00B25762"/>
    <w:rsid w:val="00B25A92"/>
    <w:rsid w:val="00B25B40"/>
    <w:rsid w:val="00B25D3B"/>
    <w:rsid w:val="00B25FDE"/>
    <w:rsid w:val="00B2634D"/>
    <w:rsid w:val="00B266D2"/>
    <w:rsid w:val="00B26851"/>
    <w:rsid w:val="00B26947"/>
    <w:rsid w:val="00B26AB0"/>
    <w:rsid w:val="00B26AD2"/>
    <w:rsid w:val="00B26CA2"/>
    <w:rsid w:val="00B2770D"/>
    <w:rsid w:val="00B27831"/>
    <w:rsid w:val="00B279DB"/>
    <w:rsid w:val="00B27E25"/>
    <w:rsid w:val="00B301FC"/>
    <w:rsid w:val="00B3049F"/>
    <w:rsid w:val="00B30B4E"/>
    <w:rsid w:val="00B30BB7"/>
    <w:rsid w:val="00B30F22"/>
    <w:rsid w:val="00B31058"/>
    <w:rsid w:val="00B3111C"/>
    <w:rsid w:val="00B31246"/>
    <w:rsid w:val="00B315D2"/>
    <w:rsid w:val="00B317DC"/>
    <w:rsid w:val="00B31C4E"/>
    <w:rsid w:val="00B322E8"/>
    <w:rsid w:val="00B323F9"/>
    <w:rsid w:val="00B324E9"/>
    <w:rsid w:val="00B3262D"/>
    <w:rsid w:val="00B326FF"/>
    <w:rsid w:val="00B329CB"/>
    <w:rsid w:val="00B32AF9"/>
    <w:rsid w:val="00B33207"/>
    <w:rsid w:val="00B336F9"/>
    <w:rsid w:val="00B33992"/>
    <w:rsid w:val="00B339AA"/>
    <w:rsid w:val="00B33E62"/>
    <w:rsid w:val="00B33FC3"/>
    <w:rsid w:val="00B340AA"/>
    <w:rsid w:val="00B346D2"/>
    <w:rsid w:val="00B346F2"/>
    <w:rsid w:val="00B347D8"/>
    <w:rsid w:val="00B347DF"/>
    <w:rsid w:val="00B34A9F"/>
    <w:rsid w:val="00B34B80"/>
    <w:rsid w:val="00B34F16"/>
    <w:rsid w:val="00B34F63"/>
    <w:rsid w:val="00B357C4"/>
    <w:rsid w:val="00B35BAC"/>
    <w:rsid w:val="00B35CDA"/>
    <w:rsid w:val="00B35E50"/>
    <w:rsid w:val="00B36373"/>
    <w:rsid w:val="00B367DA"/>
    <w:rsid w:val="00B36991"/>
    <w:rsid w:val="00B36D53"/>
    <w:rsid w:val="00B373C0"/>
    <w:rsid w:val="00B375B6"/>
    <w:rsid w:val="00B37D97"/>
    <w:rsid w:val="00B40285"/>
    <w:rsid w:val="00B40429"/>
    <w:rsid w:val="00B40903"/>
    <w:rsid w:val="00B40B8A"/>
    <w:rsid w:val="00B411BD"/>
    <w:rsid w:val="00B41401"/>
    <w:rsid w:val="00B41559"/>
    <w:rsid w:val="00B4158B"/>
    <w:rsid w:val="00B415DF"/>
    <w:rsid w:val="00B417A4"/>
    <w:rsid w:val="00B418E8"/>
    <w:rsid w:val="00B41D98"/>
    <w:rsid w:val="00B42172"/>
    <w:rsid w:val="00B42285"/>
    <w:rsid w:val="00B422D1"/>
    <w:rsid w:val="00B4274B"/>
    <w:rsid w:val="00B42931"/>
    <w:rsid w:val="00B4306F"/>
    <w:rsid w:val="00B435B1"/>
    <w:rsid w:val="00B4367F"/>
    <w:rsid w:val="00B436A1"/>
    <w:rsid w:val="00B438BA"/>
    <w:rsid w:val="00B43C69"/>
    <w:rsid w:val="00B43CBB"/>
    <w:rsid w:val="00B43D2F"/>
    <w:rsid w:val="00B43E08"/>
    <w:rsid w:val="00B43FA3"/>
    <w:rsid w:val="00B44C95"/>
    <w:rsid w:val="00B44F6F"/>
    <w:rsid w:val="00B44F99"/>
    <w:rsid w:val="00B45039"/>
    <w:rsid w:val="00B45081"/>
    <w:rsid w:val="00B4567C"/>
    <w:rsid w:val="00B45876"/>
    <w:rsid w:val="00B45B3F"/>
    <w:rsid w:val="00B45B8B"/>
    <w:rsid w:val="00B462F6"/>
    <w:rsid w:val="00B469CD"/>
    <w:rsid w:val="00B474EF"/>
    <w:rsid w:val="00B4759B"/>
    <w:rsid w:val="00B4762E"/>
    <w:rsid w:val="00B47E15"/>
    <w:rsid w:val="00B5029E"/>
    <w:rsid w:val="00B50315"/>
    <w:rsid w:val="00B50719"/>
    <w:rsid w:val="00B50A4D"/>
    <w:rsid w:val="00B50B02"/>
    <w:rsid w:val="00B5115A"/>
    <w:rsid w:val="00B51542"/>
    <w:rsid w:val="00B517EB"/>
    <w:rsid w:val="00B51D1D"/>
    <w:rsid w:val="00B51E89"/>
    <w:rsid w:val="00B524EB"/>
    <w:rsid w:val="00B5285D"/>
    <w:rsid w:val="00B52BF7"/>
    <w:rsid w:val="00B5310E"/>
    <w:rsid w:val="00B53E76"/>
    <w:rsid w:val="00B53FE5"/>
    <w:rsid w:val="00B548BE"/>
    <w:rsid w:val="00B54ACC"/>
    <w:rsid w:val="00B54DCB"/>
    <w:rsid w:val="00B54FA4"/>
    <w:rsid w:val="00B5515E"/>
    <w:rsid w:val="00B551AD"/>
    <w:rsid w:val="00B558E9"/>
    <w:rsid w:val="00B55AC2"/>
    <w:rsid w:val="00B55E00"/>
    <w:rsid w:val="00B55E90"/>
    <w:rsid w:val="00B560A2"/>
    <w:rsid w:val="00B560C9"/>
    <w:rsid w:val="00B56533"/>
    <w:rsid w:val="00B56CFC"/>
    <w:rsid w:val="00B56D7D"/>
    <w:rsid w:val="00B57777"/>
    <w:rsid w:val="00B57794"/>
    <w:rsid w:val="00B5784C"/>
    <w:rsid w:val="00B57A17"/>
    <w:rsid w:val="00B57D9E"/>
    <w:rsid w:val="00B602E4"/>
    <w:rsid w:val="00B60E74"/>
    <w:rsid w:val="00B60EE4"/>
    <w:rsid w:val="00B61099"/>
    <w:rsid w:val="00B61567"/>
    <w:rsid w:val="00B619A3"/>
    <w:rsid w:val="00B61B0B"/>
    <w:rsid w:val="00B61B7D"/>
    <w:rsid w:val="00B61BE2"/>
    <w:rsid w:val="00B61D7B"/>
    <w:rsid w:val="00B620D1"/>
    <w:rsid w:val="00B62644"/>
    <w:rsid w:val="00B6266F"/>
    <w:rsid w:val="00B62E0B"/>
    <w:rsid w:val="00B6362C"/>
    <w:rsid w:val="00B63762"/>
    <w:rsid w:val="00B637B8"/>
    <w:rsid w:val="00B63C32"/>
    <w:rsid w:val="00B63C37"/>
    <w:rsid w:val="00B63F52"/>
    <w:rsid w:val="00B64434"/>
    <w:rsid w:val="00B64584"/>
    <w:rsid w:val="00B64AFF"/>
    <w:rsid w:val="00B64B7F"/>
    <w:rsid w:val="00B6515D"/>
    <w:rsid w:val="00B65172"/>
    <w:rsid w:val="00B65630"/>
    <w:rsid w:val="00B65EB5"/>
    <w:rsid w:val="00B66472"/>
    <w:rsid w:val="00B6661C"/>
    <w:rsid w:val="00B6670D"/>
    <w:rsid w:val="00B669D3"/>
    <w:rsid w:val="00B670C5"/>
    <w:rsid w:val="00B676CA"/>
    <w:rsid w:val="00B67955"/>
    <w:rsid w:val="00B67BA3"/>
    <w:rsid w:val="00B67D61"/>
    <w:rsid w:val="00B701F9"/>
    <w:rsid w:val="00B7022B"/>
    <w:rsid w:val="00B7037E"/>
    <w:rsid w:val="00B703FC"/>
    <w:rsid w:val="00B70A34"/>
    <w:rsid w:val="00B70C19"/>
    <w:rsid w:val="00B70F27"/>
    <w:rsid w:val="00B711CE"/>
    <w:rsid w:val="00B7129A"/>
    <w:rsid w:val="00B7157B"/>
    <w:rsid w:val="00B71640"/>
    <w:rsid w:val="00B71822"/>
    <w:rsid w:val="00B71A3D"/>
    <w:rsid w:val="00B71DC8"/>
    <w:rsid w:val="00B721E5"/>
    <w:rsid w:val="00B722BE"/>
    <w:rsid w:val="00B72C09"/>
    <w:rsid w:val="00B73004"/>
    <w:rsid w:val="00B7307D"/>
    <w:rsid w:val="00B73192"/>
    <w:rsid w:val="00B73276"/>
    <w:rsid w:val="00B73288"/>
    <w:rsid w:val="00B73E30"/>
    <w:rsid w:val="00B73E84"/>
    <w:rsid w:val="00B73FEA"/>
    <w:rsid w:val="00B74221"/>
    <w:rsid w:val="00B74251"/>
    <w:rsid w:val="00B74294"/>
    <w:rsid w:val="00B7455A"/>
    <w:rsid w:val="00B746C6"/>
    <w:rsid w:val="00B74EEF"/>
    <w:rsid w:val="00B751CC"/>
    <w:rsid w:val="00B7532D"/>
    <w:rsid w:val="00B75618"/>
    <w:rsid w:val="00B756EB"/>
    <w:rsid w:val="00B75D3E"/>
    <w:rsid w:val="00B7604C"/>
    <w:rsid w:val="00B762A2"/>
    <w:rsid w:val="00B7652C"/>
    <w:rsid w:val="00B766BF"/>
    <w:rsid w:val="00B76EAF"/>
    <w:rsid w:val="00B76FA6"/>
    <w:rsid w:val="00B77640"/>
    <w:rsid w:val="00B77C69"/>
    <w:rsid w:val="00B80246"/>
    <w:rsid w:val="00B80504"/>
    <w:rsid w:val="00B80910"/>
    <w:rsid w:val="00B81227"/>
    <w:rsid w:val="00B8153F"/>
    <w:rsid w:val="00B81658"/>
    <w:rsid w:val="00B818F4"/>
    <w:rsid w:val="00B819F9"/>
    <w:rsid w:val="00B81BC9"/>
    <w:rsid w:val="00B81E72"/>
    <w:rsid w:val="00B81F86"/>
    <w:rsid w:val="00B820D2"/>
    <w:rsid w:val="00B8222F"/>
    <w:rsid w:val="00B82551"/>
    <w:rsid w:val="00B82615"/>
    <w:rsid w:val="00B828DD"/>
    <w:rsid w:val="00B82C8E"/>
    <w:rsid w:val="00B830E9"/>
    <w:rsid w:val="00B833CE"/>
    <w:rsid w:val="00B83444"/>
    <w:rsid w:val="00B834B0"/>
    <w:rsid w:val="00B836ED"/>
    <w:rsid w:val="00B84384"/>
    <w:rsid w:val="00B844D9"/>
    <w:rsid w:val="00B847F3"/>
    <w:rsid w:val="00B84BE3"/>
    <w:rsid w:val="00B84C33"/>
    <w:rsid w:val="00B84D2C"/>
    <w:rsid w:val="00B84E59"/>
    <w:rsid w:val="00B8502A"/>
    <w:rsid w:val="00B85064"/>
    <w:rsid w:val="00B853BE"/>
    <w:rsid w:val="00B858C6"/>
    <w:rsid w:val="00B8641F"/>
    <w:rsid w:val="00B86476"/>
    <w:rsid w:val="00B86A3D"/>
    <w:rsid w:val="00B873F5"/>
    <w:rsid w:val="00B875C7"/>
    <w:rsid w:val="00B877A5"/>
    <w:rsid w:val="00B87979"/>
    <w:rsid w:val="00B909B8"/>
    <w:rsid w:val="00B90BE4"/>
    <w:rsid w:val="00B90D10"/>
    <w:rsid w:val="00B90FE5"/>
    <w:rsid w:val="00B91174"/>
    <w:rsid w:val="00B914B9"/>
    <w:rsid w:val="00B919AD"/>
    <w:rsid w:val="00B91A2B"/>
    <w:rsid w:val="00B91E5A"/>
    <w:rsid w:val="00B91EC9"/>
    <w:rsid w:val="00B92112"/>
    <w:rsid w:val="00B92297"/>
    <w:rsid w:val="00B92A3A"/>
    <w:rsid w:val="00B92D0A"/>
    <w:rsid w:val="00B92D9E"/>
    <w:rsid w:val="00B92FD2"/>
    <w:rsid w:val="00B93204"/>
    <w:rsid w:val="00B93FBE"/>
    <w:rsid w:val="00B9455B"/>
    <w:rsid w:val="00B948B4"/>
    <w:rsid w:val="00B94E17"/>
    <w:rsid w:val="00B95557"/>
    <w:rsid w:val="00B957FE"/>
    <w:rsid w:val="00B95A30"/>
    <w:rsid w:val="00B95A50"/>
    <w:rsid w:val="00B95F02"/>
    <w:rsid w:val="00B95F31"/>
    <w:rsid w:val="00B95F94"/>
    <w:rsid w:val="00B9602F"/>
    <w:rsid w:val="00B96401"/>
    <w:rsid w:val="00B96425"/>
    <w:rsid w:val="00B96549"/>
    <w:rsid w:val="00B96BEF"/>
    <w:rsid w:val="00B96FC0"/>
    <w:rsid w:val="00B97018"/>
    <w:rsid w:val="00B97180"/>
    <w:rsid w:val="00B97260"/>
    <w:rsid w:val="00B97A69"/>
    <w:rsid w:val="00B97C9E"/>
    <w:rsid w:val="00BA01B9"/>
    <w:rsid w:val="00BA0632"/>
    <w:rsid w:val="00BA0842"/>
    <w:rsid w:val="00BA0989"/>
    <w:rsid w:val="00BA0A72"/>
    <w:rsid w:val="00BA0AAA"/>
    <w:rsid w:val="00BA0AD1"/>
    <w:rsid w:val="00BA0BAB"/>
    <w:rsid w:val="00BA0C7D"/>
    <w:rsid w:val="00BA0DFB"/>
    <w:rsid w:val="00BA13AF"/>
    <w:rsid w:val="00BA13E9"/>
    <w:rsid w:val="00BA1490"/>
    <w:rsid w:val="00BA1D98"/>
    <w:rsid w:val="00BA1F56"/>
    <w:rsid w:val="00BA2776"/>
    <w:rsid w:val="00BA288B"/>
    <w:rsid w:val="00BA2CC2"/>
    <w:rsid w:val="00BA2FEF"/>
    <w:rsid w:val="00BA3150"/>
    <w:rsid w:val="00BA3909"/>
    <w:rsid w:val="00BA3B24"/>
    <w:rsid w:val="00BA3BEA"/>
    <w:rsid w:val="00BA3D1D"/>
    <w:rsid w:val="00BA41C3"/>
    <w:rsid w:val="00BA45EA"/>
    <w:rsid w:val="00BA46D4"/>
    <w:rsid w:val="00BA47FB"/>
    <w:rsid w:val="00BA4858"/>
    <w:rsid w:val="00BA4ADA"/>
    <w:rsid w:val="00BA50BA"/>
    <w:rsid w:val="00BA56EE"/>
    <w:rsid w:val="00BA5A78"/>
    <w:rsid w:val="00BA5D6F"/>
    <w:rsid w:val="00BA6527"/>
    <w:rsid w:val="00BA67A9"/>
    <w:rsid w:val="00BA76DE"/>
    <w:rsid w:val="00BA78F0"/>
    <w:rsid w:val="00BA7ACD"/>
    <w:rsid w:val="00BA7F3F"/>
    <w:rsid w:val="00BB0067"/>
    <w:rsid w:val="00BB055D"/>
    <w:rsid w:val="00BB0663"/>
    <w:rsid w:val="00BB08D4"/>
    <w:rsid w:val="00BB0E29"/>
    <w:rsid w:val="00BB0E49"/>
    <w:rsid w:val="00BB0F8D"/>
    <w:rsid w:val="00BB1463"/>
    <w:rsid w:val="00BB1548"/>
    <w:rsid w:val="00BB181D"/>
    <w:rsid w:val="00BB1CE7"/>
    <w:rsid w:val="00BB2A58"/>
    <w:rsid w:val="00BB2DFC"/>
    <w:rsid w:val="00BB2FD3"/>
    <w:rsid w:val="00BB2FDF"/>
    <w:rsid w:val="00BB2FFF"/>
    <w:rsid w:val="00BB3360"/>
    <w:rsid w:val="00BB36E5"/>
    <w:rsid w:val="00BB3972"/>
    <w:rsid w:val="00BB3FBD"/>
    <w:rsid w:val="00BB411E"/>
    <w:rsid w:val="00BB44C4"/>
    <w:rsid w:val="00BB456B"/>
    <w:rsid w:val="00BB4572"/>
    <w:rsid w:val="00BB47BF"/>
    <w:rsid w:val="00BB4A47"/>
    <w:rsid w:val="00BB4E9D"/>
    <w:rsid w:val="00BB5067"/>
    <w:rsid w:val="00BB52A9"/>
    <w:rsid w:val="00BB5864"/>
    <w:rsid w:val="00BB5F11"/>
    <w:rsid w:val="00BB5FCB"/>
    <w:rsid w:val="00BB604B"/>
    <w:rsid w:val="00BB6097"/>
    <w:rsid w:val="00BB60D5"/>
    <w:rsid w:val="00BB6206"/>
    <w:rsid w:val="00BB6243"/>
    <w:rsid w:val="00BB649F"/>
    <w:rsid w:val="00BB65DB"/>
    <w:rsid w:val="00BB6928"/>
    <w:rsid w:val="00BB6B95"/>
    <w:rsid w:val="00BB793C"/>
    <w:rsid w:val="00BB7A4F"/>
    <w:rsid w:val="00BB7ADB"/>
    <w:rsid w:val="00BB7DDF"/>
    <w:rsid w:val="00BB7F22"/>
    <w:rsid w:val="00BC00EC"/>
    <w:rsid w:val="00BC038A"/>
    <w:rsid w:val="00BC08C5"/>
    <w:rsid w:val="00BC0D3C"/>
    <w:rsid w:val="00BC0E9A"/>
    <w:rsid w:val="00BC10CB"/>
    <w:rsid w:val="00BC12FB"/>
    <w:rsid w:val="00BC1501"/>
    <w:rsid w:val="00BC18AC"/>
    <w:rsid w:val="00BC1C3C"/>
    <w:rsid w:val="00BC2048"/>
    <w:rsid w:val="00BC208C"/>
    <w:rsid w:val="00BC29BA"/>
    <w:rsid w:val="00BC2A20"/>
    <w:rsid w:val="00BC2AC1"/>
    <w:rsid w:val="00BC2CC3"/>
    <w:rsid w:val="00BC307F"/>
    <w:rsid w:val="00BC3106"/>
    <w:rsid w:val="00BC3159"/>
    <w:rsid w:val="00BC3257"/>
    <w:rsid w:val="00BC32CA"/>
    <w:rsid w:val="00BC37A1"/>
    <w:rsid w:val="00BC39DB"/>
    <w:rsid w:val="00BC3A32"/>
    <w:rsid w:val="00BC3DB1"/>
    <w:rsid w:val="00BC3FCA"/>
    <w:rsid w:val="00BC43AE"/>
    <w:rsid w:val="00BC46EF"/>
    <w:rsid w:val="00BC488F"/>
    <w:rsid w:val="00BC4BBF"/>
    <w:rsid w:val="00BC4F85"/>
    <w:rsid w:val="00BC58FF"/>
    <w:rsid w:val="00BC6164"/>
    <w:rsid w:val="00BC62DD"/>
    <w:rsid w:val="00BC6AA1"/>
    <w:rsid w:val="00BC6DE6"/>
    <w:rsid w:val="00BC6F04"/>
    <w:rsid w:val="00BC6F3D"/>
    <w:rsid w:val="00BC6FD6"/>
    <w:rsid w:val="00BC7918"/>
    <w:rsid w:val="00BD008E"/>
    <w:rsid w:val="00BD084D"/>
    <w:rsid w:val="00BD09D5"/>
    <w:rsid w:val="00BD0ABE"/>
    <w:rsid w:val="00BD0B56"/>
    <w:rsid w:val="00BD0E60"/>
    <w:rsid w:val="00BD10EB"/>
    <w:rsid w:val="00BD1AE7"/>
    <w:rsid w:val="00BD22EA"/>
    <w:rsid w:val="00BD23D2"/>
    <w:rsid w:val="00BD267C"/>
    <w:rsid w:val="00BD295C"/>
    <w:rsid w:val="00BD2F3B"/>
    <w:rsid w:val="00BD3372"/>
    <w:rsid w:val="00BD3750"/>
    <w:rsid w:val="00BD3B79"/>
    <w:rsid w:val="00BD50AA"/>
    <w:rsid w:val="00BD5135"/>
    <w:rsid w:val="00BD521A"/>
    <w:rsid w:val="00BD560F"/>
    <w:rsid w:val="00BD571D"/>
    <w:rsid w:val="00BD5729"/>
    <w:rsid w:val="00BD5740"/>
    <w:rsid w:val="00BD5C52"/>
    <w:rsid w:val="00BD61DB"/>
    <w:rsid w:val="00BD6329"/>
    <w:rsid w:val="00BD646D"/>
    <w:rsid w:val="00BD65F5"/>
    <w:rsid w:val="00BD667B"/>
    <w:rsid w:val="00BD7151"/>
    <w:rsid w:val="00BD7278"/>
    <w:rsid w:val="00BD7291"/>
    <w:rsid w:val="00BD7389"/>
    <w:rsid w:val="00BD7E28"/>
    <w:rsid w:val="00BD7EA3"/>
    <w:rsid w:val="00BD7FE2"/>
    <w:rsid w:val="00BE017E"/>
    <w:rsid w:val="00BE02F4"/>
    <w:rsid w:val="00BE0B19"/>
    <w:rsid w:val="00BE0CFF"/>
    <w:rsid w:val="00BE0DD8"/>
    <w:rsid w:val="00BE0E4C"/>
    <w:rsid w:val="00BE15C0"/>
    <w:rsid w:val="00BE16ED"/>
    <w:rsid w:val="00BE1AFA"/>
    <w:rsid w:val="00BE1D82"/>
    <w:rsid w:val="00BE1EE4"/>
    <w:rsid w:val="00BE1F8B"/>
    <w:rsid w:val="00BE20AB"/>
    <w:rsid w:val="00BE2343"/>
    <w:rsid w:val="00BE259C"/>
    <w:rsid w:val="00BE2A0E"/>
    <w:rsid w:val="00BE2B4F"/>
    <w:rsid w:val="00BE2E75"/>
    <w:rsid w:val="00BE2F39"/>
    <w:rsid w:val="00BE2F43"/>
    <w:rsid w:val="00BE3237"/>
    <w:rsid w:val="00BE332D"/>
    <w:rsid w:val="00BE3389"/>
    <w:rsid w:val="00BE33D6"/>
    <w:rsid w:val="00BE34D6"/>
    <w:rsid w:val="00BE37C4"/>
    <w:rsid w:val="00BE3864"/>
    <w:rsid w:val="00BE3933"/>
    <w:rsid w:val="00BE3997"/>
    <w:rsid w:val="00BE3CF1"/>
    <w:rsid w:val="00BE41FA"/>
    <w:rsid w:val="00BE44D4"/>
    <w:rsid w:val="00BE4B20"/>
    <w:rsid w:val="00BE4E51"/>
    <w:rsid w:val="00BE4E97"/>
    <w:rsid w:val="00BE5196"/>
    <w:rsid w:val="00BE52DF"/>
    <w:rsid w:val="00BE5555"/>
    <w:rsid w:val="00BE5AE9"/>
    <w:rsid w:val="00BE5EA3"/>
    <w:rsid w:val="00BE5FC4"/>
    <w:rsid w:val="00BE5FCC"/>
    <w:rsid w:val="00BE6057"/>
    <w:rsid w:val="00BE6138"/>
    <w:rsid w:val="00BE64EF"/>
    <w:rsid w:val="00BE6607"/>
    <w:rsid w:val="00BE6A11"/>
    <w:rsid w:val="00BE754B"/>
    <w:rsid w:val="00BE7915"/>
    <w:rsid w:val="00BE7C2A"/>
    <w:rsid w:val="00BE7C4D"/>
    <w:rsid w:val="00BE7F6A"/>
    <w:rsid w:val="00BF0274"/>
    <w:rsid w:val="00BF0893"/>
    <w:rsid w:val="00BF08C4"/>
    <w:rsid w:val="00BF0BAF"/>
    <w:rsid w:val="00BF0D12"/>
    <w:rsid w:val="00BF1312"/>
    <w:rsid w:val="00BF1329"/>
    <w:rsid w:val="00BF1383"/>
    <w:rsid w:val="00BF19CE"/>
    <w:rsid w:val="00BF1CE5"/>
    <w:rsid w:val="00BF1F04"/>
    <w:rsid w:val="00BF23A2"/>
    <w:rsid w:val="00BF2AA2"/>
    <w:rsid w:val="00BF2B6F"/>
    <w:rsid w:val="00BF2F19"/>
    <w:rsid w:val="00BF3265"/>
    <w:rsid w:val="00BF326B"/>
    <w:rsid w:val="00BF33ED"/>
    <w:rsid w:val="00BF351A"/>
    <w:rsid w:val="00BF3664"/>
    <w:rsid w:val="00BF3914"/>
    <w:rsid w:val="00BF3966"/>
    <w:rsid w:val="00BF39A3"/>
    <w:rsid w:val="00BF3C0D"/>
    <w:rsid w:val="00BF3ECC"/>
    <w:rsid w:val="00BF3F3B"/>
    <w:rsid w:val="00BF4368"/>
    <w:rsid w:val="00BF49B1"/>
    <w:rsid w:val="00BF5299"/>
    <w:rsid w:val="00BF548F"/>
    <w:rsid w:val="00BF5552"/>
    <w:rsid w:val="00BF563C"/>
    <w:rsid w:val="00BF585F"/>
    <w:rsid w:val="00BF59B5"/>
    <w:rsid w:val="00BF5E2B"/>
    <w:rsid w:val="00BF5E90"/>
    <w:rsid w:val="00BF5EEA"/>
    <w:rsid w:val="00BF6145"/>
    <w:rsid w:val="00BF69DF"/>
    <w:rsid w:val="00BF6AF8"/>
    <w:rsid w:val="00BF6D11"/>
    <w:rsid w:val="00BF71FD"/>
    <w:rsid w:val="00BF73F2"/>
    <w:rsid w:val="00BF74A0"/>
    <w:rsid w:val="00BF75D8"/>
    <w:rsid w:val="00BF77CE"/>
    <w:rsid w:val="00BF7942"/>
    <w:rsid w:val="00BF7962"/>
    <w:rsid w:val="00BF79F1"/>
    <w:rsid w:val="00C002B6"/>
    <w:rsid w:val="00C002FD"/>
    <w:rsid w:val="00C004BD"/>
    <w:rsid w:val="00C00533"/>
    <w:rsid w:val="00C00606"/>
    <w:rsid w:val="00C00842"/>
    <w:rsid w:val="00C00A13"/>
    <w:rsid w:val="00C00F2C"/>
    <w:rsid w:val="00C01147"/>
    <w:rsid w:val="00C01671"/>
    <w:rsid w:val="00C01751"/>
    <w:rsid w:val="00C0182B"/>
    <w:rsid w:val="00C019A9"/>
    <w:rsid w:val="00C01D13"/>
    <w:rsid w:val="00C01D14"/>
    <w:rsid w:val="00C01E55"/>
    <w:rsid w:val="00C02149"/>
    <w:rsid w:val="00C0219E"/>
    <w:rsid w:val="00C02419"/>
    <w:rsid w:val="00C02766"/>
    <w:rsid w:val="00C0289F"/>
    <w:rsid w:val="00C02C22"/>
    <w:rsid w:val="00C03720"/>
    <w:rsid w:val="00C03D91"/>
    <w:rsid w:val="00C03EE8"/>
    <w:rsid w:val="00C04054"/>
    <w:rsid w:val="00C04464"/>
    <w:rsid w:val="00C044ED"/>
    <w:rsid w:val="00C04722"/>
    <w:rsid w:val="00C0522F"/>
    <w:rsid w:val="00C05261"/>
    <w:rsid w:val="00C05286"/>
    <w:rsid w:val="00C057AC"/>
    <w:rsid w:val="00C05972"/>
    <w:rsid w:val="00C05BEC"/>
    <w:rsid w:val="00C060A3"/>
    <w:rsid w:val="00C06436"/>
    <w:rsid w:val="00C06E7D"/>
    <w:rsid w:val="00C06EA5"/>
    <w:rsid w:val="00C07552"/>
    <w:rsid w:val="00C07579"/>
    <w:rsid w:val="00C0761E"/>
    <w:rsid w:val="00C07A04"/>
    <w:rsid w:val="00C10515"/>
    <w:rsid w:val="00C1070F"/>
    <w:rsid w:val="00C1084A"/>
    <w:rsid w:val="00C10E98"/>
    <w:rsid w:val="00C11071"/>
    <w:rsid w:val="00C1112B"/>
    <w:rsid w:val="00C11396"/>
    <w:rsid w:val="00C11655"/>
    <w:rsid w:val="00C11A88"/>
    <w:rsid w:val="00C11DF7"/>
    <w:rsid w:val="00C11F3A"/>
    <w:rsid w:val="00C11FEB"/>
    <w:rsid w:val="00C12012"/>
    <w:rsid w:val="00C12053"/>
    <w:rsid w:val="00C120B3"/>
    <w:rsid w:val="00C120C5"/>
    <w:rsid w:val="00C12154"/>
    <w:rsid w:val="00C121A3"/>
    <w:rsid w:val="00C12274"/>
    <w:rsid w:val="00C1232A"/>
    <w:rsid w:val="00C123C3"/>
    <w:rsid w:val="00C12734"/>
    <w:rsid w:val="00C12874"/>
    <w:rsid w:val="00C12AFA"/>
    <w:rsid w:val="00C12BC1"/>
    <w:rsid w:val="00C1362E"/>
    <w:rsid w:val="00C13A97"/>
    <w:rsid w:val="00C13AD3"/>
    <w:rsid w:val="00C13BDA"/>
    <w:rsid w:val="00C13FFD"/>
    <w:rsid w:val="00C1407F"/>
    <w:rsid w:val="00C14201"/>
    <w:rsid w:val="00C14632"/>
    <w:rsid w:val="00C15138"/>
    <w:rsid w:val="00C1536B"/>
    <w:rsid w:val="00C154AF"/>
    <w:rsid w:val="00C15616"/>
    <w:rsid w:val="00C159F5"/>
    <w:rsid w:val="00C15AC6"/>
    <w:rsid w:val="00C16291"/>
    <w:rsid w:val="00C162DC"/>
    <w:rsid w:val="00C16699"/>
    <w:rsid w:val="00C16B0C"/>
    <w:rsid w:val="00C16C30"/>
    <w:rsid w:val="00C17299"/>
    <w:rsid w:val="00C17437"/>
    <w:rsid w:val="00C1768E"/>
    <w:rsid w:val="00C179FF"/>
    <w:rsid w:val="00C17DA6"/>
    <w:rsid w:val="00C17EEC"/>
    <w:rsid w:val="00C201BA"/>
    <w:rsid w:val="00C20239"/>
    <w:rsid w:val="00C2032B"/>
    <w:rsid w:val="00C2080A"/>
    <w:rsid w:val="00C20A00"/>
    <w:rsid w:val="00C20F87"/>
    <w:rsid w:val="00C21608"/>
    <w:rsid w:val="00C21673"/>
    <w:rsid w:val="00C21729"/>
    <w:rsid w:val="00C21915"/>
    <w:rsid w:val="00C21C7A"/>
    <w:rsid w:val="00C225A8"/>
    <w:rsid w:val="00C229DC"/>
    <w:rsid w:val="00C22C3C"/>
    <w:rsid w:val="00C23130"/>
    <w:rsid w:val="00C231DC"/>
    <w:rsid w:val="00C23A1F"/>
    <w:rsid w:val="00C23CC4"/>
    <w:rsid w:val="00C23CC8"/>
    <w:rsid w:val="00C23D8A"/>
    <w:rsid w:val="00C23E5C"/>
    <w:rsid w:val="00C23EB0"/>
    <w:rsid w:val="00C24999"/>
    <w:rsid w:val="00C24AEB"/>
    <w:rsid w:val="00C24CA3"/>
    <w:rsid w:val="00C2500A"/>
    <w:rsid w:val="00C252C9"/>
    <w:rsid w:val="00C255A5"/>
    <w:rsid w:val="00C256CC"/>
    <w:rsid w:val="00C2584B"/>
    <w:rsid w:val="00C25942"/>
    <w:rsid w:val="00C25954"/>
    <w:rsid w:val="00C25A40"/>
    <w:rsid w:val="00C25C90"/>
    <w:rsid w:val="00C25DD9"/>
    <w:rsid w:val="00C26361"/>
    <w:rsid w:val="00C2663F"/>
    <w:rsid w:val="00C26B9B"/>
    <w:rsid w:val="00C26D3B"/>
    <w:rsid w:val="00C26DB8"/>
    <w:rsid w:val="00C27243"/>
    <w:rsid w:val="00C273B8"/>
    <w:rsid w:val="00C275F6"/>
    <w:rsid w:val="00C2789D"/>
    <w:rsid w:val="00C27BC1"/>
    <w:rsid w:val="00C3057E"/>
    <w:rsid w:val="00C30AB2"/>
    <w:rsid w:val="00C30DDC"/>
    <w:rsid w:val="00C3108A"/>
    <w:rsid w:val="00C31175"/>
    <w:rsid w:val="00C315DC"/>
    <w:rsid w:val="00C31678"/>
    <w:rsid w:val="00C319ED"/>
    <w:rsid w:val="00C31AAE"/>
    <w:rsid w:val="00C31E03"/>
    <w:rsid w:val="00C32361"/>
    <w:rsid w:val="00C32623"/>
    <w:rsid w:val="00C33091"/>
    <w:rsid w:val="00C3367E"/>
    <w:rsid w:val="00C337C4"/>
    <w:rsid w:val="00C337E5"/>
    <w:rsid w:val="00C3400F"/>
    <w:rsid w:val="00C349E9"/>
    <w:rsid w:val="00C34A83"/>
    <w:rsid w:val="00C34B64"/>
    <w:rsid w:val="00C34C36"/>
    <w:rsid w:val="00C34E49"/>
    <w:rsid w:val="00C3512F"/>
    <w:rsid w:val="00C352B3"/>
    <w:rsid w:val="00C35542"/>
    <w:rsid w:val="00C355F1"/>
    <w:rsid w:val="00C3560F"/>
    <w:rsid w:val="00C35674"/>
    <w:rsid w:val="00C357E4"/>
    <w:rsid w:val="00C35B10"/>
    <w:rsid w:val="00C35F1C"/>
    <w:rsid w:val="00C3654C"/>
    <w:rsid w:val="00C36745"/>
    <w:rsid w:val="00C36BF5"/>
    <w:rsid w:val="00C36DBC"/>
    <w:rsid w:val="00C3703E"/>
    <w:rsid w:val="00C373BD"/>
    <w:rsid w:val="00C374EF"/>
    <w:rsid w:val="00C37620"/>
    <w:rsid w:val="00C376BA"/>
    <w:rsid w:val="00C37A26"/>
    <w:rsid w:val="00C37BA2"/>
    <w:rsid w:val="00C37C8E"/>
    <w:rsid w:val="00C37D5F"/>
    <w:rsid w:val="00C40213"/>
    <w:rsid w:val="00C40373"/>
    <w:rsid w:val="00C40430"/>
    <w:rsid w:val="00C404F3"/>
    <w:rsid w:val="00C40500"/>
    <w:rsid w:val="00C4082D"/>
    <w:rsid w:val="00C40AE6"/>
    <w:rsid w:val="00C40B80"/>
    <w:rsid w:val="00C40FFA"/>
    <w:rsid w:val="00C41166"/>
    <w:rsid w:val="00C411AF"/>
    <w:rsid w:val="00C4138D"/>
    <w:rsid w:val="00C413BE"/>
    <w:rsid w:val="00C41746"/>
    <w:rsid w:val="00C41870"/>
    <w:rsid w:val="00C41941"/>
    <w:rsid w:val="00C41979"/>
    <w:rsid w:val="00C41CA9"/>
    <w:rsid w:val="00C41E3A"/>
    <w:rsid w:val="00C42200"/>
    <w:rsid w:val="00C427F5"/>
    <w:rsid w:val="00C4285D"/>
    <w:rsid w:val="00C42A51"/>
    <w:rsid w:val="00C4304C"/>
    <w:rsid w:val="00C43315"/>
    <w:rsid w:val="00C43628"/>
    <w:rsid w:val="00C439F8"/>
    <w:rsid w:val="00C43D48"/>
    <w:rsid w:val="00C43DC8"/>
    <w:rsid w:val="00C44830"/>
    <w:rsid w:val="00C44992"/>
    <w:rsid w:val="00C452F5"/>
    <w:rsid w:val="00C4534F"/>
    <w:rsid w:val="00C4536D"/>
    <w:rsid w:val="00C45EC1"/>
    <w:rsid w:val="00C45F29"/>
    <w:rsid w:val="00C46549"/>
    <w:rsid w:val="00C46555"/>
    <w:rsid w:val="00C46630"/>
    <w:rsid w:val="00C468EA"/>
    <w:rsid w:val="00C46AA8"/>
    <w:rsid w:val="00C46B15"/>
    <w:rsid w:val="00C46D4B"/>
    <w:rsid w:val="00C46F7D"/>
    <w:rsid w:val="00C47424"/>
    <w:rsid w:val="00C479B5"/>
    <w:rsid w:val="00C47BAD"/>
    <w:rsid w:val="00C47E70"/>
    <w:rsid w:val="00C50031"/>
    <w:rsid w:val="00C50242"/>
    <w:rsid w:val="00C502A7"/>
    <w:rsid w:val="00C5034D"/>
    <w:rsid w:val="00C5050E"/>
    <w:rsid w:val="00C50597"/>
    <w:rsid w:val="00C50E99"/>
    <w:rsid w:val="00C513EA"/>
    <w:rsid w:val="00C5141C"/>
    <w:rsid w:val="00C5188D"/>
    <w:rsid w:val="00C51995"/>
    <w:rsid w:val="00C51AB4"/>
    <w:rsid w:val="00C51E7A"/>
    <w:rsid w:val="00C51F6F"/>
    <w:rsid w:val="00C5244F"/>
    <w:rsid w:val="00C5256D"/>
    <w:rsid w:val="00C52744"/>
    <w:rsid w:val="00C528AF"/>
    <w:rsid w:val="00C52A87"/>
    <w:rsid w:val="00C52DBD"/>
    <w:rsid w:val="00C530AD"/>
    <w:rsid w:val="00C5320D"/>
    <w:rsid w:val="00C53796"/>
    <w:rsid w:val="00C53B8C"/>
    <w:rsid w:val="00C53EB3"/>
    <w:rsid w:val="00C54253"/>
    <w:rsid w:val="00C542D4"/>
    <w:rsid w:val="00C54382"/>
    <w:rsid w:val="00C548DB"/>
    <w:rsid w:val="00C549AD"/>
    <w:rsid w:val="00C54C6F"/>
    <w:rsid w:val="00C54D71"/>
    <w:rsid w:val="00C55164"/>
    <w:rsid w:val="00C554A8"/>
    <w:rsid w:val="00C558C1"/>
    <w:rsid w:val="00C55BE8"/>
    <w:rsid w:val="00C55E6C"/>
    <w:rsid w:val="00C56137"/>
    <w:rsid w:val="00C56149"/>
    <w:rsid w:val="00C563F5"/>
    <w:rsid w:val="00C564DF"/>
    <w:rsid w:val="00C570F7"/>
    <w:rsid w:val="00C57313"/>
    <w:rsid w:val="00C57317"/>
    <w:rsid w:val="00C57353"/>
    <w:rsid w:val="00C577D8"/>
    <w:rsid w:val="00C57C32"/>
    <w:rsid w:val="00C57E45"/>
    <w:rsid w:val="00C57FD0"/>
    <w:rsid w:val="00C600E1"/>
    <w:rsid w:val="00C6041F"/>
    <w:rsid w:val="00C6091C"/>
    <w:rsid w:val="00C61E6E"/>
    <w:rsid w:val="00C6252B"/>
    <w:rsid w:val="00C62C4B"/>
    <w:rsid w:val="00C62CD5"/>
    <w:rsid w:val="00C63408"/>
    <w:rsid w:val="00C63655"/>
    <w:rsid w:val="00C63687"/>
    <w:rsid w:val="00C6368A"/>
    <w:rsid w:val="00C636E6"/>
    <w:rsid w:val="00C6378B"/>
    <w:rsid w:val="00C639D6"/>
    <w:rsid w:val="00C63D25"/>
    <w:rsid w:val="00C63DB0"/>
    <w:rsid w:val="00C63DD4"/>
    <w:rsid w:val="00C63F8E"/>
    <w:rsid w:val="00C64218"/>
    <w:rsid w:val="00C6438D"/>
    <w:rsid w:val="00C6440C"/>
    <w:rsid w:val="00C64636"/>
    <w:rsid w:val="00C646E3"/>
    <w:rsid w:val="00C6479B"/>
    <w:rsid w:val="00C647FB"/>
    <w:rsid w:val="00C64C36"/>
    <w:rsid w:val="00C64E77"/>
    <w:rsid w:val="00C64F05"/>
    <w:rsid w:val="00C650B2"/>
    <w:rsid w:val="00C65380"/>
    <w:rsid w:val="00C6541D"/>
    <w:rsid w:val="00C654E0"/>
    <w:rsid w:val="00C65AA4"/>
    <w:rsid w:val="00C65FEC"/>
    <w:rsid w:val="00C661AE"/>
    <w:rsid w:val="00C663EF"/>
    <w:rsid w:val="00C67415"/>
    <w:rsid w:val="00C67700"/>
    <w:rsid w:val="00C67E79"/>
    <w:rsid w:val="00C67EAB"/>
    <w:rsid w:val="00C67FA1"/>
    <w:rsid w:val="00C701AE"/>
    <w:rsid w:val="00C70B90"/>
    <w:rsid w:val="00C70DFF"/>
    <w:rsid w:val="00C71042"/>
    <w:rsid w:val="00C71271"/>
    <w:rsid w:val="00C713EF"/>
    <w:rsid w:val="00C71485"/>
    <w:rsid w:val="00C71A97"/>
    <w:rsid w:val="00C71B7C"/>
    <w:rsid w:val="00C71C3C"/>
    <w:rsid w:val="00C71F70"/>
    <w:rsid w:val="00C71F92"/>
    <w:rsid w:val="00C725C9"/>
    <w:rsid w:val="00C726BC"/>
    <w:rsid w:val="00C72890"/>
    <w:rsid w:val="00C72B99"/>
    <w:rsid w:val="00C72BD5"/>
    <w:rsid w:val="00C72FB0"/>
    <w:rsid w:val="00C7368D"/>
    <w:rsid w:val="00C737CC"/>
    <w:rsid w:val="00C73C2D"/>
    <w:rsid w:val="00C744EC"/>
    <w:rsid w:val="00C74A6F"/>
    <w:rsid w:val="00C74C32"/>
    <w:rsid w:val="00C74F5D"/>
    <w:rsid w:val="00C75162"/>
    <w:rsid w:val="00C7529F"/>
    <w:rsid w:val="00C753A6"/>
    <w:rsid w:val="00C75A6B"/>
    <w:rsid w:val="00C75AF9"/>
    <w:rsid w:val="00C75B76"/>
    <w:rsid w:val="00C75EF5"/>
    <w:rsid w:val="00C763B6"/>
    <w:rsid w:val="00C7644F"/>
    <w:rsid w:val="00C76747"/>
    <w:rsid w:val="00C768F6"/>
    <w:rsid w:val="00C76EC4"/>
    <w:rsid w:val="00C76FD4"/>
    <w:rsid w:val="00C770F3"/>
    <w:rsid w:val="00C774FB"/>
    <w:rsid w:val="00C77D98"/>
    <w:rsid w:val="00C77EF5"/>
    <w:rsid w:val="00C80073"/>
    <w:rsid w:val="00C80538"/>
    <w:rsid w:val="00C809B3"/>
    <w:rsid w:val="00C809BC"/>
    <w:rsid w:val="00C80C3C"/>
    <w:rsid w:val="00C80C52"/>
    <w:rsid w:val="00C80D49"/>
    <w:rsid w:val="00C80DE5"/>
    <w:rsid w:val="00C80DEA"/>
    <w:rsid w:val="00C80E21"/>
    <w:rsid w:val="00C80E9E"/>
    <w:rsid w:val="00C81F7F"/>
    <w:rsid w:val="00C821BA"/>
    <w:rsid w:val="00C82383"/>
    <w:rsid w:val="00C83112"/>
    <w:rsid w:val="00C832AE"/>
    <w:rsid w:val="00C832DC"/>
    <w:rsid w:val="00C8377F"/>
    <w:rsid w:val="00C83BE9"/>
    <w:rsid w:val="00C84027"/>
    <w:rsid w:val="00C8437A"/>
    <w:rsid w:val="00C8502B"/>
    <w:rsid w:val="00C85368"/>
    <w:rsid w:val="00C85424"/>
    <w:rsid w:val="00C85500"/>
    <w:rsid w:val="00C85F17"/>
    <w:rsid w:val="00C8606B"/>
    <w:rsid w:val="00C8634F"/>
    <w:rsid w:val="00C8646D"/>
    <w:rsid w:val="00C864A2"/>
    <w:rsid w:val="00C867FE"/>
    <w:rsid w:val="00C86F4B"/>
    <w:rsid w:val="00C8715E"/>
    <w:rsid w:val="00C87456"/>
    <w:rsid w:val="00C87488"/>
    <w:rsid w:val="00C8779B"/>
    <w:rsid w:val="00C8780F"/>
    <w:rsid w:val="00C8781C"/>
    <w:rsid w:val="00C8793A"/>
    <w:rsid w:val="00C8797A"/>
    <w:rsid w:val="00C879DD"/>
    <w:rsid w:val="00C87E93"/>
    <w:rsid w:val="00C902FE"/>
    <w:rsid w:val="00C90478"/>
    <w:rsid w:val="00C906F6"/>
    <w:rsid w:val="00C9134A"/>
    <w:rsid w:val="00C9164F"/>
    <w:rsid w:val="00C91CC9"/>
    <w:rsid w:val="00C91DE3"/>
    <w:rsid w:val="00C91FA0"/>
    <w:rsid w:val="00C925AA"/>
    <w:rsid w:val="00C92C7F"/>
    <w:rsid w:val="00C9307D"/>
    <w:rsid w:val="00C93568"/>
    <w:rsid w:val="00C93586"/>
    <w:rsid w:val="00C9369D"/>
    <w:rsid w:val="00C937C8"/>
    <w:rsid w:val="00C939C1"/>
    <w:rsid w:val="00C93B83"/>
    <w:rsid w:val="00C93B92"/>
    <w:rsid w:val="00C93E40"/>
    <w:rsid w:val="00C93EDB"/>
    <w:rsid w:val="00C944FA"/>
    <w:rsid w:val="00C94920"/>
    <w:rsid w:val="00C94F96"/>
    <w:rsid w:val="00C9554F"/>
    <w:rsid w:val="00C95854"/>
    <w:rsid w:val="00C95B7E"/>
    <w:rsid w:val="00C95DB6"/>
    <w:rsid w:val="00C95EFF"/>
    <w:rsid w:val="00C9624E"/>
    <w:rsid w:val="00C9644E"/>
    <w:rsid w:val="00C9663C"/>
    <w:rsid w:val="00C967CE"/>
    <w:rsid w:val="00C96B25"/>
    <w:rsid w:val="00C96B5B"/>
    <w:rsid w:val="00C96BC9"/>
    <w:rsid w:val="00C96D02"/>
    <w:rsid w:val="00C96E6F"/>
    <w:rsid w:val="00C96EAD"/>
    <w:rsid w:val="00C9771F"/>
    <w:rsid w:val="00C977FE"/>
    <w:rsid w:val="00C97837"/>
    <w:rsid w:val="00C97872"/>
    <w:rsid w:val="00C97C96"/>
    <w:rsid w:val="00C97E74"/>
    <w:rsid w:val="00C97E8F"/>
    <w:rsid w:val="00CA0532"/>
    <w:rsid w:val="00CA0882"/>
    <w:rsid w:val="00CA08FB"/>
    <w:rsid w:val="00CA0907"/>
    <w:rsid w:val="00CA0B7C"/>
    <w:rsid w:val="00CA0BCA"/>
    <w:rsid w:val="00CA0CE6"/>
    <w:rsid w:val="00CA13F4"/>
    <w:rsid w:val="00CA14A5"/>
    <w:rsid w:val="00CA195D"/>
    <w:rsid w:val="00CA1A37"/>
    <w:rsid w:val="00CA2028"/>
    <w:rsid w:val="00CA21D8"/>
    <w:rsid w:val="00CA2241"/>
    <w:rsid w:val="00CA294F"/>
    <w:rsid w:val="00CA332D"/>
    <w:rsid w:val="00CA3460"/>
    <w:rsid w:val="00CA396C"/>
    <w:rsid w:val="00CA3A72"/>
    <w:rsid w:val="00CA3A7D"/>
    <w:rsid w:val="00CA3B1C"/>
    <w:rsid w:val="00CA3CDD"/>
    <w:rsid w:val="00CA403B"/>
    <w:rsid w:val="00CA4B36"/>
    <w:rsid w:val="00CA4C98"/>
    <w:rsid w:val="00CA4CF3"/>
    <w:rsid w:val="00CA4DF6"/>
    <w:rsid w:val="00CA4E2F"/>
    <w:rsid w:val="00CA505A"/>
    <w:rsid w:val="00CA512C"/>
    <w:rsid w:val="00CA54C6"/>
    <w:rsid w:val="00CA55C4"/>
    <w:rsid w:val="00CA5790"/>
    <w:rsid w:val="00CA5822"/>
    <w:rsid w:val="00CA5858"/>
    <w:rsid w:val="00CA59DD"/>
    <w:rsid w:val="00CA5A0F"/>
    <w:rsid w:val="00CA633D"/>
    <w:rsid w:val="00CA68F4"/>
    <w:rsid w:val="00CA6E2A"/>
    <w:rsid w:val="00CA72B3"/>
    <w:rsid w:val="00CA7434"/>
    <w:rsid w:val="00CA7533"/>
    <w:rsid w:val="00CA7AAD"/>
    <w:rsid w:val="00CA7AD2"/>
    <w:rsid w:val="00CA7B4E"/>
    <w:rsid w:val="00CA7B93"/>
    <w:rsid w:val="00CA7EB5"/>
    <w:rsid w:val="00CB008E"/>
    <w:rsid w:val="00CB01FA"/>
    <w:rsid w:val="00CB052B"/>
    <w:rsid w:val="00CB0737"/>
    <w:rsid w:val="00CB097A"/>
    <w:rsid w:val="00CB0DB1"/>
    <w:rsid w:val="00CB187D"/>
    <w:rsid w:val="00CB1AA3"/>
    <w:rsid w:val="00CB1CCB"/>
    <w:rsid w:val="00CB1E6A"/>
    <w:rsid w:val="00CB1FA1"/>
    <w:rsid w:val="00CB232A"/>
    <w:rsid w:val="00CB26E6"/>
    <w:rsid w:val="00CB26EC"/>
    <w:rsid w:val="00CB2C15"/>
    <w:rsid w:val="00CB2D2A"/>
    <w:rsid w:val="00CB304B"/>
    <w:rsid w:val="00CB3991"/>
    <w:rsid w:val="00CB3C22"/>
    <w:rsid w:val="00CB3E2E"/>
    <w:rsid w:val="00CB3F15"/>
    <w:rsid w:val="00CB3F8D"/>
    <w:rsid w:val="00CB40B7"/>
    <w:rsid w:val="00CB4449"/>
    <w:rsid w:val="00CB46AE"/>
    <w:rsid w:val="00CB4EE0"/>
    <w:rsid w:val="00CB52B8"/>
    <w:rsid w:val="00CB541B"/>
    <w:rsid w:val="00CB5861"/>
    <w:rsid w:val="00CB593C"/>
    <w:rsid w:val="00CB5B1E"/>
    <w:rsid w:val="00CB5D2A"/>
    <w:rsid w:val="00CB62D7"/>
    <w:rsid w:val="00CB653C"/>
    <w:rsid w:val="00CB676D"/>
    <w:rsid w:val="00CB6C38"/>
    <w:rsid w:val="00CB7013"/>
    <w:rsid w:val="00CB7436"/>
    <w:rsid w:val="00CB774B"/>
    <w:rsid w:val="00CB787A"/>
    <w:rsid w:val="00CB7CAB"/>
    <w:rsid w:val="00CC0957"/>
    <w:rsid w:val="00CC0C4A"/>
    <w:rsid w:val="00CC0C99"/>
    <w:rsid w:val="00CC0E20"/>
    <w:rsid w:val="00CC0E27"/>
    <w:rsid w:val="00CC16E3"/>
    <w:rsid w:val="00CC17F0"/>
    <w:rsid w:val="00CC1853"/>
    <w:rsid w:val="00CC1A0A"/>
    <w:rsid w:val="00CC1FAE"/>
    <w:rsid w:val="00CC2184"/>
    <w:rsid w:val="00CC249B"/>
    <w:rsid w:val="00CC2CDF"/>
    <w:rsid w:val="00CC3191"/>
    <w:rsid w:val="00CC31B5"/>
    <w:rsid w:val="00CC3808"/>
    <w:rsid w:val="00CC3A23"/>
    <w:rsid w:val="00CC3D07"/>
    <w:rsid w:val="00CC4074"/>
    <w:rsid w:val="00CC433A"/>
    <w:rsid w:val="00CC4577"/>
    <w:rsid w:val="00CC54D4"/>
    <w:rsid w:val="00CC5647"/>
    <w:rsid w:val="00CC5C5B"/>
    <w:rsid w:val="00CC5D10"/>
    <w:rsid w:val="00CC5D59"/>
    <w:rsid w:val="00CC6D4F"/>
    <w:rsid w:val="00CC70F6"/>
    <w:rsid w:val="00CC737C"/>
    <w:rsid w:val="00CC78D0"/>
    <w:rsid w:val="00CC7996"/>
    <w:rsid w:val="00CC7AEB"/>
    <w:rsid w:val="00CC7DF2"/>
    <w:rsid w:val="00CD02E4"/>
    <w:rsid w:val="00CD04F4"/>
    <w:rsid w:val="00CD05A0"/>
    <w:rsid w:val="00CD05E5"/>
    <w:rsid w:val="00CD087D"/>
    <w:rsid w:val="00CD0B93"/>
    <w:rsid w:val="00CD0F5D"/>
    <w:rsid w:val="00CD17F5"/>
    <w:rsid w:val="00CD1C0B"/>
    <w:rsid w:val="00CD1F5E"/>
    <w:rsid w:val="00CD20BA"/>
    <w:rsid w:val="00CD239A"/>
    <w:rsid w:val="00CD296E"/>
    <w:rsid w:val="00CD2D49"/>
    <w:rsid w:val="00CD2EDF"/>
    <w:rsid w:val="00CD37DE"/>
    <w:rsid w:val="00CD39D9"/>
    <w:rsid w:val="00CD3E78"/>
    <w:rsid w:val="00CD41AA"/>
    <w:rsid w:val="00CD44B2"/>
    <w:rsid w:val="00CD46DA"/>
    <w:rsid w:val="00CD5512"/>
    <w:rsid w:val="00CD55C4"/>
    <w:rsid w:val="00CD5603"/>
    <w:rsid w:val="00CD5A86"/>
    <w:rsid w:val="00CD5ABA"/>
    <w:rsid w:val="00CD6024"/>
    <w:rsid w:val="00CD69EC"/>
    <w:rsid w:val="00CD6E3D"/>
    <w:rsid w:val="00CD6EC2"/>
    <w:rsid w:val="00CD6F18"/>
    <w:rsid w:val="00CD71AB"/>
    <w:rsid w:val="00CD7400"/>
    <w:rsid w:val="00CD762F"/>
    <w:rsid w:val="00CE0109"/>
    <w:rsid w:val="00CE04BE"/>
    <w:rsid w:val="00CE0841"/>
    <w:rsid w:val="00CE0C4E"/>
    <w:rsid w:val="00CE0D8C"/>
    <w:rsid w:val="00CE1481"/>
    <w:rsid w:val="00CE1765"/>
    <w:rsid w:val="00CE1D82"/>
    <w:rsid w:val="00CE1FC5"/>
    <w:rsid w:val="00CE215B"/>
    <w:rsid w:val="00CE261D"/>
    <w:rsid w:val="00CE26A3"/>
    <w:rsid w:val="00CE28ED"/>
    <w:rsid w:val="00CE313E"/>
    <w:rsid w:val="00CE3163"/>
    <w:rsid w:val="00CE324B"/>
    <w:rsid w:val="00CE35E8"/>
    <w:rsid w:val="00CE3769"/>
    <w:rsid w:val="00CE3E63"/>
    <w:rsid w:val="00CE3F86"/>
    <w:rsid w:val="00CE43C8"/>
    <w:rsid w:val="00CE446F"/>
    <w:rsid w:val="00CE46E5"/>
    <w:rsid w:val="00CE483B"/>
    <w:rsid w:val="00CE485A"/>
    <w:rsid w:val="00CE4881"/>
    <w:rsid w:val="00CE51AE"/>
    <w:rsid w:val="00CE5279"/>
    <w:rsid w:val="00CE5489"/>
    <w:rsid w:val="00CE579F"/>
    <w:rsid w:val="00CE594C"/>
    <w:rsid w:val="00CE5A78"/>
    <w:rsid w:val="00CE5B15"/>
    <w:rsid w:val="00CE6083"/>
    <w:rsid w:val="00CE6429"/>
    <w:rsid w:val="00CE6538"/>
    <w:rsid w:val="00CE6F06"/>
    <w:rsid w:val="00CE70B7"/>
    <w:rsid w:val="00CE7408"/>
    <w:rsid w:val="00CE78AE"/>
    <w:rsid w:val="00CE7E62"/>
    <w:rsid w:val="00CE7E8F"/>
    <w:rsid w:val="00CF0111"/>
    <w:rsid w:val="00CF01B2"/>
    <w:rsid w:val="00CF03D4"/>
    <w:rsid w:val="00CF0683"/>
    <w:rsid w:val="00CF0B1E"/>
    <w:rsid w:val="00CF0FC1"/>
    <w:rsid w:val="00CF129B"/>
    <w:rsid w:val="00CF141C"/>
    <w:rsid w:val="00CF155D"/>
    <w:rsid w:val="00CF19DA"/>
    <w:rsid w:val="00CF1C7F"/>
    <w:rsid w:val="00CF1CC0"/>
    <w:rsid w:val="00CF1F77"/>
    <w:rsid w:val="00CF2485"/>
    <w:rsid w:val="00CF24F8"/>
    <w:rsid w:val="00CF2653"/>
    <w:rsid w:val="00CF28A5"/>
    <w:rsid w:val="00CF2EBF"/>
    <w:rsid w:val="00CF2F36"/>
    <w:rsid w:val="00CF3061"/>
    <w:rsid w:val="00CF35C5"/>
    <w:rsid w:val="00CF36FF"/>
    <w:rsid w:val="00CF4247"/>
    <w:rsid w:val="00CF4F6B"/>
    <w:rsid w:val="00CF50BA"/>
    <w:rsid w:val="00CF5263"/>
    <w:rsid w:val="00CF536E"/>
    <w:rsid w:val="00CF5CEF"/>
    <w:rsid w:val="00CF5E14"/>
    <w:rsid w:val="00CF60B5"/>
    <w:rsid w:val="00CF6129"/>
    <w:rsid w:val="00CF6548"/>
    <w:rsid w:val="00CF770B"/>
    <w:rsid w:val="00CF779E"/>
    <w:rsid w:val="00CF7A61"/>
    <w:rsid w:val="00CF7A6A"/>
    <w:rsid w:val="00CF7E2F"/>
    <w:rsid w:val="00D0027D"/>
    <w:rsid w:val="00D002F5"/>
    <w:rsid w:val="00D0040A"/>
    <w:rsid w:val="00D004FA"/>
    <w:rsid w:val="00D006D1"/>
    <w:rsid w:val="00D00873"/>
    <w:rsid w:val="00D00884"/>
    <w:rsid w:val="00D00F26"/>
    <w:rsid w:val="00D01098"/>
    <w:rsid w:val="00D0123E"/>
    <w:rsid w:val="00D0169F"/>
    <w:rsid w:val="00D017D3"/>
    <w:rsid w:val="00D01812"/>
    <w:rsid w:val="00D01B21"/>
    <w:rsid w:val="00D01E2F"/>
    <w:rsid w:val="00D02222"/>
    <w:rsid w:val="00D02A52"/>
    <w:rsid w:val="00D02ABC"/>
    <w:rsid w:val="00D02B7D"/>
    <w:rsid w:val="00D02BE3"/>
    <w:rsid w:val="00D03102"/>
    <w:rsid w:val="00D03688"/>
    <w:rsid w:val="00D03727"/>
    <w:rsid w:val="00D0378A"/>
    <w:rsid w:val="00D0458C"/>
    <w:rsid w:val="00D04975"/>
    <w:rsid w:val="00D04DB1"/>
    <w:rsid w:val="00D050F8"/>
    <w:rsid w:val="00D05132"/>
    <w:rsid w:val="00D053DD"/>
    <w:rsid w:val="00D0544F"/>
    <w:rsid w:val="00D05500"/>
    <w:rsid w:val="00D05CE5"/>
    <w:rsid w:val="00D05E18"/>
    <w:rsid w:val="00D05EA9"/>
    <w:rsid w:val="00D05F70"/>
    <w:rsid w:val="00D0620F"/>
    <w:rsid w:val="00D06240"/>
    <w:rsid w:val="00D0668F"/>
    <w:rsid w:val="00D066ED"/>
    <w:rsid w:val="00D067E2"/>
    <w:rsid w:val="00D0681C"/>
    <w:rsid w:val="00D06F2C"/>
    <w:rsid w:val="00D071F8"/>
    <w:rsid w:val="00D07252"/>
    <w:rsid w:val="00D074F4"/>
    <w:rsid w:val="00D076A7"/>
    <w:rsid w:val="00D076DA"/>
    <w:rsid w:val="00D0774B"/>
    <w:rsid w:val="00D07A3C"/>
    <w:rsid w:val="00D07CE1"/>
    <w:rsid w:val="00D10132"/>
    <w:rsid w:val="00D1026A"/>
    <w:rsid w:val="00D103DA"/>
    <w:rsid w:val="00D107CF"/>
    <w:rsid w:val="00D10BA2"/>
    <w:rsid w:val="00D11248"/>
    <w:rsid w:val="00D11A97"/>
    <w:rsid w:val="00D11B0B"/>
    <w:rsid w:val="00D11BD2"/>
    <w:rsid w:val="00D11BDC"/>
    <w:rsid w:val="00D11BFF"/>
    <w:rsid w:val="00D11D79"/>
    <w:rsid w:val="00D11E67"/>
    <w:rsid w:val="00D12293"/>
    <w:rsid w:val="00D127FB"/>
    <w:rsid w:val="00D12AD6"/>
    <w:rsid w:val="00D12B55"/>
    <w:rsid w:val="00D131DC"/>
    <w:rsid w:val="00D13293"/>
    <w:rsid w:val="00D133E9"/>
    <w:rsid w:val="00D13A89"/>
    <w:rsid w:val="00D13B13"/>
    <w:rsid w:val="00D14236"/>
    <w:rsid w:val="00D14394"/>
    <w:rsid w:val="00D143CD"/>
    <w:rsid w:val="00D14553"/>
    <w:rsid w:val="00D14709"/>
    <w:rsid w:val="00D14DB1"/>
    <w:rsid w:val="00D15027"/>
    <w:rsid w:val="00D1559D"/>
    <w:rsid w:val="00D15A76"/>
    <w:rsid w:val="00D15F43"/>
    <w:rsid w:val="00D16196"/>
    <w:rsid w:val="00D1620A"/>
    <w:rsid w:val="00D16453"/>
    <w:rsid w:val="00D164C3"/>
    <w:rsid w:val="00D16B48"/>
    <w:rsid w:val="00D16E87"/>
    <w:rsid w:val="00D173F6"/>
    <w:rsid w:val="00D17497"/>
    <w:rsid w:val="00D177EC"/>
    <w:rsid w:val="00D1797D"/>
    <w:rsid w:val="00D17B86"/>
    <w:rsid w:val="00D17DDC"/>
    <w:rsid w:val="00D20065"/>
    <w:rsid w:val="00D2030D"/>
    <w:rsid w:val="00D203B8"/>
    <w:rsid w:val="00D2067C"/>
    <w:rsid w:val="00D208D9"/>
    <w:rsid w:val="00D2099A"/>
    <w:rsid w:val="00D20B8B"/>
    <w:rsid w:val="00D20E14"/>
    <w:rsid w:val="00D210F0"/>
    <w:rsid w:val="00D211D1"/>
    <w:rsid w:val="00D2162C"/>
    <w:rsid w:val="00D21912"/>
    <w:rsid w:val="00D21A3C"/>
    <w:rsid w:val="00D21A6B"/>
    <w:rsid w:val="00D21DD2"/>
    <w:rsid w:val="00D223FA"/>
    <w:rsid w:val="00D224F4"/>
    <w:rsid w:val="00D22B39"/>
    <w:rsid w:val="00D233F1"/>
    <w:rsid w:val="00D236E4"/>
    <w:rsid w:val="00D23FF7"/>
    <w:rsid w:val="00D24526"/>
    <w:rsid w:val="00D24529"/>
    <w:rsid w:val="00D24842"/>
    <w:rsid w:val="00D24909"/>
    <w:rsid w:val="00D24929"/>
    <w:rsid w:val="00D24D2B"/>
    <w:rsid w:val="00D24D92"/>
    <w:rsid w:val="00D24E75"/>
    <w:rsid w:val="00D24FBE"/>
    <w:rsid w:val="00D24FF4"/>
    <w:rsid w:val="00D251EF"/>
    <w:rsid w:val="00D2545F"/>
    <w:rsid w:val="00D25617"/>
    <w:rsid w:val="00D256A1"/>
    <w:rsid w:val="00D256F8"/>
    <w:rsid w:val="00D2604D"/>
    <w:rsid w:val="00D2605B"/>
    <w:rsid w:val="00D267A0"/>
    <w:rsid w:val="00D2685C"/>
    <w:rsid w:val="00D26A3B"/>
    <w:rsid w:val="00D26D7C"/>
    <w:rsid w:val="00D26DA5"/>
    <w:rsid w:val="00D26F9D"/>
    <w:rsid w:val="00D2731C"/>
    <w:rsid w:val="00D277AC"/>
    <w:rsid w:val="00D27F07"/>
    <w:rsid w:val="00D302FD"/>
    <w:rsid w:val="00D3038A"/>
    <w:rsid w:val="00D3098D"/>
    <w:rsid w:val="00D31561"/>
    <w:rsid w:val="00D31A02"/>
    <w:rsid w:val="00D32251"/>
    <w:rsid w:val="00D324B8"/>
    <w:rsid w:val="00D3323C"/>
    <w:rsid w:val="00D33456"/>
    <w:rsid w:val="00D3396F"/>
    <w:rsid w:val="00D339DC"/>
    <w:rsid w:val="00D33D4D"/>
    <w:rsid w:val="00D33E30"/>
    <w:rsid w:val="00D33E44"/>
    <w:rsid w:val="00D3434F"/>
    <w:rsid w:val="00D3448D"/>
    <w:rsid w:val="00D347F0"/>
    <w:rsid w:val="00D34A0B"/>
    <w:rsid w:val="00D34A9A"/>
    <w:rsid w:val="00D34AE1"/>
    <w:rsid w:val="00D34C27"/>
    <w:rsid w:val="00D357A1"/>
    <w:rsid w:val="00D357C0"/>
    <w:rsid w:val="00D357F0"/>
    <w:rsid w:val="00D3580A"/>
    <w:rsid w:val="00D35D11"/>
    <w:rsid w:val="00D36234"/>
    <w:rsid w:val="00D36371"/>
    <w:rsid w:val="00D3710C"/>
    <w:rsid w:val="00D37951"/>
    <w:rsid w:val="00D379AB"/>
    <w:rsid w:val="00D37E19"/>
    <w:rsid w:val="00D40290"/>
    <w:rsid w:val="00D405B3"/>
    <w:rsid w:val="00D4072A"/>
    <w:rsid w:val="00D40D05"/>
    <w:rsid w:val="00D4147F"/>
    <w:rsid w:val="00D41AA1"/>
    <w:rsid w:val="00D41BDD"/>
    <w:rsid w:val="00D42333"/>
    <w:rsid w:val="00D42FD2"/>
    <w:rsid w:val="00D43057"/>
    <w:rsid w:val="00D437D8"/>
    <w:rsid w:val="00D437EE"/>
    <w:rsid w:val="00D43CEF"/>
    <w:rsid w:val="00D43D6A"/>
    <w:rsid w:val="00D44994"/>
    <w:rsid w:val="00D45056"/>
    <w:rsid w:val="00D4509E"/>
    <w:rsid w:val="00D453B6"/>
    <w:rsid w:val="00D45415"/>
    <w:rsid w:val="00D454AD"/>
    <w:rsid w:val="00D45748"/>
    <w:rsid w:val="00D458BB"/>
    <w:rsid w:val="00D45B94"/>
    <w:rsid w:val="00D45BC9"/>
    <w:rsid w:val="00D45D29"/>
    <w:rsid w:val="00D45DF3"/>
    <w:rsid w:val="00D46174"/>
    <w:rsid w:val="00D46182"/>
    <w:rsid w:val="00D466D3"/>
    <w:rsid w:val="00D46DE5"/>
    <w:rsid w:val="00D46EF8"/>
    <w:rsid w:val="00D4758F"/>
    <w:rsid w:val="00D4765B"/>
    <w:rsid w:val="00D47697"/>
    <w:rsid w:val="00D47DD0"/>
    <w:rsid w:val="00D47EFB"/>
    <w:rsid w:val="00D47F78"/>
    <w:rsid w:val="00D500F2"/>
    <w:rsid w:val="00D50183"/>
    <w:rsid w:val="00D50239"/>
    <w:rsid w:val="00D50569"/>
    <w:rsid w:val="00D50579"/>
    <w:rsid w:val="00D507E8"/>
    <w:rsid w:val="00D50960"/>
    <w:rsid w:val="00D5180F"/>
    <w:rsid w:val="00D51D12"/>
    <w:rsid w:val="00D521F8"/>
    <w:rsid w:val="00D52DB7"/>
    <w:rsid w:val="00D53203"/>
    <w:rsid w:val="00D53348"/>
    <w:rsid w:val="00D534A9"/>
    <w:rsid w:val="00D5362B"/>
    <w:rsid w:val="00D538AD"/>
    <w:rsid w:val="00D53DEC"/>
    <w:rsid w:val="00D54458"/>
    <w:rsid w:val="00D546E4"/>
    <w:rsid w:val="00D54937"/>
    <w:rsid w:val="00D549C4"/>
    <w:rsid w:val="00D54CD8"/>
    <w:rsid w:val="00D54F03"/>
    <w:rsid w:val="00D55072"/>
    <w:rsid w:val="00D551B5"/>
    <w:rsid w:val="00D55888"/>
    <w:rsid w:val="00D55BA3"/>
    <w:rsid w:val="00D55CEB"/>
    <w:rsid w:val="00D5614B"/>
    <w:rsid w:val="00D561E0"/>
    <w:rsid w:val="00D56760"/>
    <w:rsid w:val="00D56DB2"/>
    <w:rsid w:val="00D573D1"/>
    <w:rsid w:val="00D5747F"/>
    <w:rsid w:val="00D57495"/>
    <w:rsid w:val="00D574FA"/>
    <w:rsid w:val="00D57AB8"/>
    <w:rsid w:val="00D60368"/>
    <w:rsid w:val="00D604DF"/>
    <w:rsid w:val="00D6096A"/>
    <w:rsid w:val="00D60A37"/>
    <w:rsid w:val="00D60BB0"/>
    <w:rsid w:val="00D60C8D"/>
    <w:rsid w:val="00D60D30"/>
    <w:rsid w:val="00D61374"/>
    <w:rsid w:val="00D6168A"/>
    <w:rsid w:val="00D616A5"/>
    <w:rsid w:val="00D61FF0"/>
    <w:rsid w:val="00D6211D"/>
    <w:rsid w:val="00D6238C"/>
    <w:rsid w:val="00D623C6"/>
    <w:rsid w:val="00D62482"/>
    <w:rsid w:val="00D6267E"/>
    <w:rsid w:val="00D62A55"/>
    <w:rsid w:val="00D62C97"/>
    <w:rsid w:val="00D62D85"/>
    <w:rsid w:val="00D63147"/>
    <w:rsid w:val="00D632A1"/>
    <w:rsid w:val="00D63517"/>
    <w:rsid w:val="00D63B75"/>
    <w:rsid w:val="00D63BC0"/>
    <w:rsid w:val="00D63F33"/>
    <w:rsid w:val="00D640E7"/>
    <w:rsid w:val="00D6412B"/>
    <w:rsid w:val="00D65068"/>
    <w:rsid w:val="00D650A8"/>
    <w:rsid w:val="00D65499"/>
    <w:rsid w:val="00D6570B"/>
    <w:rsid w:val="00D659B1"/>
    <w:rsid w:val="00D65BE2"/>
    <w:rsid w:val="00D66599"/>
    <w:rsid w:val="00D666E0"/>
    <w:rsid w:val="00D6672D"/>
    <w:rsid w:val="00D66977"/>
    <w:rsid w:val="00D66D6F"/>
    <w:rsid w:val="00D66E18"/>
    <w:rsid w:val="00D67107"/>
    <w:rsid w:val="00D671CD"/>
    <w:rsid w:val="00D6734D"/>
    <w:rsid w:val="00D6752A"/>
    <w:rsid w:val="00D675D3"/>
    <w:rsid w:val="00D679CF"/>
    <w:rsid w:val="00D679D3"/>
    <w:rsid w:val="00D67C42"/>
    <w:rsid w:val="00D70376"/>
    <w:rsid w:val="00D70716"/>
    <w:rsid w:val="00D7081B"/>
    <w:rsid w:val="00D70935"/>
    <w:rsid w:val="00D70DDA"/>
    <w:rsid w:val="00D71208"/>
    <w:rsid w:val="00D72407"/>
    <w:rsid w:val="00D729BD"/>
    <w:rsid w:val="00D72EE3"/>
    <w:rsid w:val="00D731F0"/>
    <w:rsid w:val="00D7356F"/>
    <w:rsid w:val="00D73587"/>
    <w:rsid w:val="00D739F5"/>
    <w:rsid w:val="00D73C55"/>
    <w:rsid w:val="00D73EBB"/>
    <w:rsid w:val="00D74435"/>
    <w:rsid w:val="00D7469D"/>
    <w:rsid w:val="00D74BC1"/>
    <w:rsid w:val="00D74FF3"/>
    <w:rsid w:val="00D751FB"/>
    <w:rsid w:val="00D753CE"/>
    <w:rsid w:val="00D754D6"/>
    <w:rsid w:val="00D757E2"/>
    <w:rsid w:val="00D7593B"/>
    <w:rsid w:val="00D75ACD"/>
    <w:rsid w:val="00D75E07"/>
    <w:rsid w:val="00D75E10"/>
    <w:rsid w:val="00D761AA"/>
    <w:rsid w:val="00D763B4"/>
    <w:rsid w:val="00D763CE"/>
    <w:rsid w:val="00D7692B"/>
    <w:rsid w:val="00D76E8F"/>
    <w:rsid w:val="00D76FAE"/>
    <w:rsid w:val="00D777D7"/>
    <w:rsid w:val="00D779E0"/>
    <w:rsid w:val="00D8014D"/>
    <w:rsid w:val="00D80463"/>
    <w:rsid w:val="00D804EA"/>
    <w:rsid w:val="00D80AB8"/>
    <w:rsid w:val="00D80D1C"/>
    <w:rsid w:val="00D8106B"/>
    <w:rsid w:val="00D812F9"/>
    <w:rsid w:val="00D81323"/>
    <w:rsid w:val="00D814B5"/>
    <w:rsid w:val="00D8173A"/>
    <w:rsid w:val="00D8178C"/>
    <w:rsid w:val="00D81792"/>
    <w:rsid w:val="00D81870"/>
    <w:rsid w:val="00D81961"/>
    <w:rsid w:val="00D819B1"/>
    <w:rsid w:val="00D81C56"/>
    <w:rsid w:val="00D81C87"/>
    <w:rsid w:val="00D8209B"/>
    <w:rsid w:val="00D82437"/>
    <w:rsid w:val="00D82494"/>
    <w:rsid w:val="00D8272E"/>
    <w:rsid w:val="00D82A99"/>
    <w:rsid w:val="00D82B75"/>
    <w:rsid w:val="00D82D28"/>
    <w:rsid w:val="00D83463"/>
    <w:rsid w:val="00D83AE9"/>
    <w:rsid w:val="00D84BA8"/>
    <w:rsid w:val="00D84ECC"/>
    <w:rsid w:val="00D85179"/>
    <w:rsid w:val="00D854EC"/>
    <w:rsid w:val="00D855B9"/>
    <w:rsid w:val="00D857B8"/>
    <w:rsid w:val="00D85828"/>
    <w:rsid w:val="00D85F62"/>
    <w:rsid w:val="00D86152"/>
    <w:rsid w:val="00D86160"/>
    <w:rsid w:val="00D86FD4"/>
    <w:rsid w:val="00D87175"/>
    <w:rsid w:val="00D872D1"/>
    <w:rsid w:val="00D87321"/>
    <w:rsid w:val="00D87540"/>
    <w:rsid w:val="00D878BC"/>
    <w:rsid w:val="00D87ABF"/>
    <w:rsid w:val="00D87AE2"/>
    <w:rsid w:val="00D87B60"/>
    <w:rsid w:val="00D87ECE"/>
    <w:rsid w:val="00D90228"/>
    <w:rsid w:val="00D90365"/>
    <w:rsid w:val="00D90424"/>
    <w:rsid w:val="00D90C0E"/>
    <w:rsid w:val="00D90CD3"/>
    <w:rsid w:val="00D90CFD"/>
    <w:rsid w:val="00D9104B"/>
    <w:rsid w:val="00D91356"/>
    <w:rsid w:val="00D91374"/>
    <w:rsid w:val="00D91482"/>
    <w:rsid w:val="00D91671"/>
    <w:rsid w:val="00D916C6"/>
    <w:rsid w:val="00D917FC"/>
    <w:rsid w:val="00D919E6"/>
    <w:rsid w:val="00D91BE1"/>
    <w:rsid w:val="00D920A9"/>
    <w:rsid w:val="00D92222"/>
    <w:rsid w:val="00D92476"/>
    <w:rsid w:val="00D924CA"/>
    <w:rsid w:val="00D92C29"/>
    <w:rsid w:val="00D92CDE"/>
    <w:rsid w:val="00D92E85"/>
    <w:rsid w:val="00D92F67"/>
    <w:rsid w:val="00D93193"/>
    <w:rsid w:val="00D936E2"/>
    <w:rsid w:val="00D93B2F"/>
    <w:rsid w:val="00D93B95"/>
    <w:rsid w:val="00D93D57"/>
    <w:rsid w:val="00D943EC"/>
    <w:rsid w:val="00D94429"/>
    <w:rsid w:val="00D945A1"/>
    <w:rsid w:val="00D9499D"/>
    <w:rsid w:val="00D94A8C"/>
    <w:rsid w:val="00D94FCB"/>
    <w:rsid w:val="00D95104"/>
    <w:rsid w:val="00D95218"/>
    <w:rsid w:val="00D9534A"/>
    <w:rsid w:val="00D955BE"/>
    <w:rsid w:val="00D95600"/>
    <w:rsid w:val="00D95690"/>
    <w:rsid w:val="00D9577F"/>
    <w:rsid w:val="00D95C94"/>
    <w:rsid w:val="00D96077"/>
    <w:rsid w:val="00D960DE"/>
    <w:rsid w:val="00D960E5"/>
    <w:rsid w:val="00D96328"/>
    <w:rsid w:val="00D966EF"/>
    <w:rsid w:val="00D9683C"/>
    <w:rsid w:val="00D968BC"/>
    <w:rsid w:val="00D96A7F"/>
    <w:rsid w:val="00D96F64"/>
    <w:rsid w:val="00D97043"/>
    <w:rsid w:val="00D974EF"/>
    <w:rsid w:val="00D97884"/>
    <w:rsid w:val="00D97899"/>
    <w:rsid w:val="00D97C55"/>
    <w:rsid w:val="00DA064A"/>
    <w:rsid w:val="00DA0A7F"/>
    <w:rsid w:val="00DA0DE0"/>
    <w:rsid w:val="00DA1383"/>
    <w:rsid w:val="00DA1838"/>
    <w:rsid w:val="00DA1C31"/>
    <w:rsid w:val="00DA20BC"/>
    <w:rsid w:val="00DA22CD"/>
    <w:rsid w:val="00DA2369"/>
    <w:rsid w:val="00DA29A2"/>
    <w:rsid w:val="00DA2B3D"/>
    <w:rsid w:val="00DA2C0E"/>
    <w:rsid w:val="00DA2ED7"/>
    <w:rsid w:val="00DA3297"/>
    <w:rsid w:val="00DA3520"/>
    <w:rsid w:val="00DA390E"/>
    <w:rsid w:val="00DA3E7A"/>
    <w:rsid w:val="00DA3EE4"/>
    <w:rsid w:val="00DA430C"/>
    <w:rsid w:val="00DA49EE"/>
    <w:rsid w:val="00DA4B78"/>
    <w:rsid w:val="00DA4C6D"/>
    <w:rsid w:val="00DA53EF"/>
    <w:rsid w:val="00DA5784"/>
    <w:rsid w:val="00DA60D9"/>
    <w:rsid w:val="00DA60E0"/>
    <w:rsid w:val="00DA615D"/>
    <w:rsid w:val="00DA6363"/>
    <w:rsid w:val="00DA6598"/>
    <w:rsid w:val="00DA66AC"/>
    <w:rsid w:val="00DA6703"/>
    <w:rsid w:val="00DA682E"/>
    <w:rsid w:val="00DA6C0F"/>
    <w:rsid w:val="00DA702F"/>
    <w:rsid w:val="00DA73D4"/>
    <w:rsid w:val="00DA7493"/>
    <w:rsid w:val="00DA75E7"/>
    <w:rsid w:val="00DA79F9"/>
    <w:rsid w:val="00DA7F8A"/>
    <w:rsid w:val="00DA7FAB"/>
    <w:rsid w:val="00DB0176"/>
    <w:rsid w:val="00DB0181"/>
    <w:rsid w:val="00DB0404"/>
    <w:rsid w:val="00DB071C"/>
    <w:rsid w:val="00DB0A49"/>
    <w:rsid w:val="00DB0FD9"/>
    <w:rsid w:val="00DB11F8"/>
    <w:rsid w:val="00DB138A"/>
    <w:rsid w:val="00DB1604"/>
    <w:rsid w:val="00DB1792"/>
    <w:rsid w:val="00DB18F8"/>
    <w:rsid w:val="00DB19D9"/>
    <w:rsid w:val="00DB1CC3"/>
    <w:rsid w:val="00DB1F2A"/>
    <w:rsid w:val="00DB2440"/>
    <w:rsid w:val="00DB2546"/>
    <w:rsid w:val="00DB254F"/>
    <w:rsid w:val="00DB25C0"/>
    <w:rsid w:val="00DB297F"/>
    <w:rsid w:val="00DB2B43"/>
    <w:rsid w:val="00DB3153"/>
    <w:rsid w:val="00DB317A"/>
    <w:rsid w:val="00DB3652"/>
    <w:rsid w:val="00DB3ABA"/>
    <w:rsid w:val="00DB3B82"/>
    <w:rsid w:val="00DB3EC6"/>
    <w:rsid w:val="00DB4074"/>
    <w:rsid w:val="00DB485D"/>
    <w:rsid w:val="00DB4D78"/>
    <w:rsid w:val="00DB50B4"/>
    <w:rsid w:val="00DB51C3"/>
    <w:rsid w:val="00DB53A6"/>
    <w:rsid w:val="00DB53F0"/>
    <w:rsid w:val="00DB5418"/>
    <w:rsid w:val="00DB54B6"/>
    <w:rsid w:val="00DB5933"/>
    <w:rsid w:val="00DB5D11"/>
    <w:rsid w:val="00DB5D8B"/>
    <w:rsid w:val="00DB6001"/>
    <w:rsid w:val="00DB67F9"/>
    <w:rsid w:val="00DB6A19"/>
    <w:rsid w:val="00DB6C6D"/>
    <w:rsid w:val="00DB7004"/>
    <w:rsid w:val="00DB72B0"/>
    <w:rsid w:val="00DB781B"/>
    <w:rsid w:val="00DB7A97"/>
    <w:rsid w:val="00DB7CA7"/>
    <w:rsid w:val="00DB7E8D"/>
    <w:rsid w:val="00DC00B2"/>
    <w:rsid w:val="00DC0686"/>
    <w:rsid w:val="00DC0DE7"/>
    <w:rsid w:val="00DC1143"/>
    <w:rsid w:val="00DC1327"/>
    <w:rsid w:val="00DC1350"/>
    <w:rsid w:val="00DC1566"/>
    <w:rsid w:val="00DC162C"/>
    <w:rsid w:val="00DC183E"/>
    <w:rsid w:val="00DC1A06"/>
    <w:rsid w:val="00DC2108"/>
    <w:rsid w:val="00DC24E9"/>
    <w:rsid w:val="00DC266A"/>
    <w:rsid w:val="00DC2758"/>
    <w:rsid w:val="00DC2E69"/>
    <w:rsid w:val="00DC3005"/>
    <w:rsid w:val="00DC3237"/>
    <w:rsid w:val="00DC34B4"/>
    <w:rsid w:val="00DC3CAE"/>
    <w:rsid w:val="00DC3EF7"/>
    <w:rsid w:val="00DC41A4"/>
    <w:rsid w:val="00DC436A"/>
    <w:rsid w:val="00DC45CE"/>
    <w:rsid w:val="00DC4A3F"/>
    <w:rsid w:val="00DC4AB2"/>
    <w:rsid w:val="00DC5672"/>
    <w:rsid w:val="00DC5F43"/>
    <w:rsid w:val="00DC60A2"/>
    <w:rsid w:val="00DC6146"/>
    <w:rsid w:val="00DC6600"/>
    <w:rsid w:val="00DC665B"/>
    <w:rsid w:val="00DC67AB"/>
    <w:rsid w:val="00DC67BD"/>
    <w:rsid w:val="00DC6924"/>
    <w:rsid w:val="00DC6AC0"/>
    <w:rsid w:val="00DC6F4B"/>
    <w:rsid w:val="00DC6F6C"/>
    <w:rsid w:val="00DC71E3"/>
    <w:rsid w:val="00DC71F2"/>
    <w:rsid w:val="00DC778A"/>
    <w:rsid w:val="00DC786C"/>
    <w:rsid w:val="00DC7A00"/>
    <w:rsid w:val="00DC7ACE"/>
    <w:rsid w:val="00DC7AE2"/>
    <w:rsid w:val="00DC7E3E"/>
    <w:rsid w:val="00DD03A7"/>
    <w:rsid w:val="00DD03B9"/>
    <w:rsid w:val="00DD055B"/>
    <w:rsid w:val="00DD085D"/>
    <w:rsid w:val="00DD0AD5"/>
    <w:rsid w:val="00DD0B44"/>
    <w:rsid w:val="00DD0BE4"/>
    <w:rsid w:val="00DD0C80"/>
    <w:rsid w:val="00DD0C8F"/>
    <w:rsid w:val="00DD1023"/>
    <w:rsid w:val="00DD1503"/>
    <w:rsid w:val="00DD156F"/>
    <w:rsid w:val="00DD184D"/>
    <w:rsid w:val="00DD192B"/>
    <w:rsid w:val="00DD1A26"/>
    <w:rsid w:val="00DD1BAA"/>
    <w:rsid w:val="00DD2025"/>
    <w:rsid w:val="00DD22EA"/>
    <w:rsid w:val="00DD23A0"/>
    <w:rsid w:val="00DD2411"/>
    <w:rsid w:val="00DD2A7E"/>
    <w:rsid w:val="00DD2C05"/>
    <w:rsid w:val="00DD2C15"/>
    <w:rsid w:val="00DD30E2"/>
    <w:rsid w:val="00DD32DB"/>
    <w:rsid w:val="00DD397D"/>
    <w:rsid w:val="00DD3EF5"/>
    <w:rsid w:val="00DD422C"/>
    <w:rsid w:val="00DD42B6"/>
    <w:rsid w:val="00DD44D3"/>
    <w:rsid w:val="00DD458A"/>
    <w:rsid w:val="00DD45C1"/>
    <w:rsid w:val="00DD45F2"/>
    <w:rsid w:val="00DD49CC"/>
    <w:rsid w:val="00DD4FD4"/>
    <w:rsid w:val="00DD5115"/>
    <w:rsid w:val="00DD53FA"/>
    <w:rsid w:val="00DD55D4"/>
    <w:rsid w:val="00DD5DE4"/>
    <w:rsid w:val="00DD5F42"/>
    <w:rsid w:val="00DD5F74"/>
    <w:rsid w:val="00DD60B6"/>
    <w:rsid w:val="00DD617B"/>
    <w:rsid w:val="00DD6777"/>
    <w:rsid w:val="00DD6A66"/>
    <w:rsid w:val="00DD6B09"/>
    <w:rsid w:val="00DD6CCF"/>
    <w:rsid w:val="00DD6D1A"/>
    <w:rsid w:val="00DD7510"/>
    <w:rsid w:val="00DE0709"/>
    <w:rsid w:val="00DE0E59"/>
    <w:rsid w:val="00DE0F6C"/>
    <w:rsid w:val="00DE10C0"/>
    <w:rsid w:val="00DE194A"/>
    <w:rsid w:val="00DE1A21"/>
    <w:rsid w:val="00DE1B34"/>
    <w:rsid w:val="00DE215C"/>
    <w:rsid w:val="00DE219B"/>
    <w:rsid w:val="00DE27D1"/>
    <w:rsid w:val="00DE27E3"/>
    <w:rsid w:val="00DE28B7"/>
    <w:rsid w:val="00DE296D"/>
    <w:rsid w:val="00DE2E7A"/>
    <w:rsid w:val="00DE31AE"/>
    <w:rsid w:val="00DE35EF"/>
    <w:rsid w:val="00DE37D4"/>
    <w:rsid w:val="00DE38F1"/>
    <w:rsid w:val="00DE404A"/>
    <w:rsid w:val="00DE4392"/>
    <w:rsid w:val="00DE4C4F"/>
    <w:rsid w:val="00DE4CFE"/>
    <w:rsid w:val="00DE4FDF"/>
    <w:rsid w:val="00DE52E3"/>
    <w:rsid w:val="00DE53F9"/>
    <w:rsid w:val="00DE5539"/>
    <w:rsid w:val="00DE5D60"/>
    <w:rsid w:val="00DE5E32"/>
    <w:rsid w:val="00DE6028"/>
    <w:rsid w:val="00DE6047"/>
    <w:rsid w:val="00DE6344"/>
    <w:rsid w:val="00DE6402"/>
    <w:rsid w:val="00DE648A"/>
    <w:rsid w:val="00DE6576"/>
    <w:rsid w:val="00DE6721"/>
    <w:rsid w:val="00DE689E"/>
    <w:rsid w:val="00DE6C08"/>
    <w:rsid w:val="00DE6E03"/>
    <w:rsid w:val="00DE6F18"/>
    <w:rsid w:val="00DE7363"/>
    <w:rsid w:val="00DE76CF"/>
    <w:rsid w:val="00DE76F1"/>
    <w:rsid w:val="00DE7A8A"/>
    <w:rsid w:val="00DE7B9B"/>
    <w:rsid w:val="00DE7BC9"/>
    <w:rsid w:val="00DE7C00"/>
    <w:rsid w:val="00DE7C19"/>
    <w:rsid w:val="00DE7C6E"/>
    <w:rsid w:val="00DE7F1E"/>
    <w:rsid w:val="00DF0020"/>
    <w:rsid w:val="00DF00F7"/>
    <w:rsid w:val="00DF03E9"/>
    <w:rsid w:val="00DF03ED"/>
    <w:rsid w:val="00DF04EE"/>
    <w:rsid w:val="00DF05D6"/>
    <w:rsid w:val="00DF06AE"/>
    <w:rsid w:val="00DF08D9"/>
    <w:rsid w:val="00DF0A12"/>
    <w:rsid w:val="00DF0BF4"/>
    <w:rsid w:val="00DF1328"/>
    <w:rsid w:val="00DF1422"/>
    <w:rsid w:val="00DF179D"/>
    <w:rsid w:val="00DF1E9C"/>
    <w:rsid w:val="00DF20A0"/>
    <w:rsid w:val="00DF26FD"/>
    <w:rsid w:val="00DF2D6F"/>
    <w:rsid w:val="00DF2EB7"/>
    <w:rsid w:val="00DF363F"/>
    <w:rsid w:val="00DF365D"/>
    <w:rsid w:val="00DF37E1"/>
    <w:rsid w:val="00DF398C"/>
    <w:rsid w:val="00DF3A4B"/>
    <w:rsid w:val="00DF3A83"/>
    <w:rsid w:val="00DF3AB0"/>
    <w:rsid w:val="00DF3D0F"/>
    <w:rsid w:val="00DF3EBA"/>
    <w:rsid w:val="00DF4462"/>
    <w:rsid w:val="00DF4572"/>
    <w:rsid w:val="00DF4658"/>
    <w:rsid w:val="00DF47ED"/>
    <w:rsid w:val="00DF4C65"/>
    <w:rsid w:val="00DF4CF1"/>
    <w:rsid w:val="00DF4D01"/>
    <w:rsid w:val="00DF4E14"/>
    <w:rsid w:val="00DF5508"/>
    <w:rsid w:val="00DF5B71"/>
    <w:rsid w:val="00DF5E13"/>
    <w:rsid w:val="00DF5F1F"/>
    <w:rsid w:val="00DF6006"/>
    <w:rsid w:val="00DF620D"/>
    <w:rsid w:val="00DF64CC"/>
    <w:rsid w:val="00DF6813"/>
    <w:rsid w:val="00DF6C8B"/>
    <w:rsid w:val="00DF6D88"/>
    <w:rsid w:val="00DF6F17"/>
    <w:rsid w:val="00DF736A"/>
    <w:rsid w:val="00DF783C"/>
    <w:rsid w:val="00DF78FA"/>
    <w:rsid w:val="00DF7938"/>
    <w:rsid w:val="00DF79E7"/>
    <w:rsid w:val="00E002F1"/>
    <w:rsid w:val="00E00305"/>
    <w:rsid w:val="00E007AA"/>
    <w:rsid w:val="00E0082C"/>
    <w:rsid w:val="00E00BC0"/>
    <w:rsid w:val="00E010BB"/>
    <w:rsid w:val="00E010C3"/>
    <w:rsid w:val="00E01427"/>
    <w:rsid w:val="00E014D5"/>
    <w:rsid w:val="00E0161F"/>
    <w:rsid w:val="00E0181B"/>
    <w:rsid w:val="00E01DAA"/>
    <w:rsid w:val="00E02284"/>
    <w:rsid w:val="00E023E5"/>
    <w:rsid w:val="00E02432"/>
    <w:rsid w:val="00E02B3D"/>
    <w:rsid w:val="00E02CBA"/>
    <w:rsid w:val="00E032F2"/>
    <w:rsid w:val="00E03714"/>
    <w:rsid w:val="00E03A5D"/>
    <w:rsid w:val="00E03EC0"/>
    <w:rsid w:val="00E03F4B"/>
    <w:rsid w:val="00E04022"/>
    <w:rsid w:val="00E042BB"/>
    <w:rsid w:val="00E04BC7"/>
    <w:rsid w:val="00E04D19"/>
    <w:rsid w:val="00E0503C"/>
    <w:rsid w:val="00E05D7A"/>
    <w:rsid w:val="00E05DFF"/>
    <w:rsid w:val="00E06552"/>
    <w:rsid w:val="00E065A5"/>
    <w:rsid w:val="00E068D7"/>
    <w:rsid w:val="00E06BB2"/>
    <w:rsid w:val="00E0704C"/>
    <w:rsid w:val="00E0728F"/>
    <w:rsid w:val="00E073DF"/>
    <w:rsid w:val="00E0755C"/>
    <w:rsid w:val="00E07595"/>
    <w:rsid w:val="00E07758"/>
    <w:rsid w:val="00E07A87"/>
    <w:rsid w:val="00E07C79"/>
    <w:rsid w:val="00E07E0C"/>
    <w:rsid w:val="00E10018"/>
    <w:rsid w:val="00E10466"/>
    <w:rsid w:val="00E1172F"/>
    <w:rsid w:val="00E11CC1"/>
    <w:rsid w:val="00E11DC5"/>
    <w:rsid w:val="00E1214E"/>
    <w:rsid w:val="00E121C1"/>
    <w:rsid w:val="00E1220A"/>
    <w:rsid w:val="00E1239A"/>
    <w:rsid w:val="00E1243D"/>
    <w:rsid w:val="00E13020"/>
    <w:rsid w:val="00E138FF"/>
    <w:rsid w:val="00E13ECD"/>
    <w:rsid w:val="00E13F19"/>
    <w:rsid w:val="00E143E7"/>
    <w:rsid w:val="00E1454E"/>
    <w:rsid w:val="00E145D6"/>
    <w:rsid w:val="00E14946"/>
    <w:rsid w:val="00E14A42"/>
    <w:rsid w:val="00E14A7E"/>
    <w:rsid w:val="00E14BF9"/>
    <w:rsid w:val="00E151E1"/>
    <w:rsid w:val="00E15398"/>
    <w:rsid w:val="00E15A6C"/>
    <w:rsid w:val="00E163A5"/>
    <w:rsid w:val="00E16C77"/>
    <w:rsid w:val="00E17198"/>
    <w:rsid w:val="00E1725C"/>
    <w:rsid w:val="00E17496"/>
    <w:rsid w:val="00E17619"/>
    <w:rsid w:val="00E177CB"/>
    <w:rsid w:val="00E17805"/>
    <w:rsid w:val="00E17BF8"/>
    <w:rsid w:val="00E17C63"/>
    <w:rsid w:val="00E200D4"/>
    <w:rsid w:val="00E2077C"/>
    <w:rsid w:val="00E20B40"/>
    <w:rsid w:val="00E20F79"/>
    <w:rsid w:val="00E21121"/>
    <w:rsid w:val="00E21278"/>
    <w:rsid w:val="00E213B1"/>
    <w:rsid w:val="00E215C9"/>
    <w:rsid w:val="00E21D4E"/>
    <w:rsid w:val="00E21DE5"/>
    <w:rsid w:val="00E21E7F"/>
    <w:rsid w:val="00E22269"/>
    <w:rsid w:val="00E22CCD"/>
    <w:rsid w:val="00E239A7"/>
    <w:rsid w:val="00E23A11"/>
    <w:rsid w:val="00E23FB7"/>
    <w:rsid w:val="00E24A26"/>
    <w:rsid w:val="00E24A27"/>
    <w:rsid w:val="00E24B2D"/>
    <w:rsid w:val="00E2501D"/>
    <w:rsid w:val="00E253B3"/>
    <w:rsid w:val="00E2579F"/>
    <w:rsid w:val="00E25AFC"/>
    <w:rsid w:val="00E25B7E"/>
    <w:rsid w:val="00E25C91"/>
    <w:rsid w:val="00E25DBE"/>
    <w:rsid w:val="00E25F89"/>
    <w:rsid w:val="00E25F8B"/>
    <w:rsid w:val="00E25FB8"/>
    <w:rsid w:val="00E261F5"/>
    <w:rsid w:val="00E268BE"/>
    <w:rsid w:val="00E269DA"/>
    <w:rsid w:val="00E26C0B"/>
    <w:rsid w:val="00E27481"/>
    <w:rsid w:val="00E275AF"/>
    <w:rsid w:val="00E2766A"/>
    <w:rsid w:val="00E27EE4"/>
    <w:rsid w:val="00E27FEA"/>
    <w:rsid w:val="00E3020B"/>
    <w:rsid w:val="00E302CC"/>
    <w:rsid w:val="00E30361"/>
    <w:rsid w:val="00E30A9C"/>
    <w:rsid w:val="00E30DC8"/>
    <w:rsid w:val="00E314FB"/>
    <w:rsid w:val="00E3158D"/>
    <w:rsid w:val="00E3163B"/>
    <w:rsid w:val="00E3165B"/>
    <w:rsid w:val="00E3171B"/>
    <w:rsid w:val="00E3197E"/>
    <w:rsid w:val="00E31A28"/>
    <w:rsid w:val="00E31D24"/>
    <w:rsid w:val="00E3233E"/>
    <w:rsid w:val="00E327E5"/>
    <w:rsid w:val="00E32D62"/>
    <w:rsid w:val="00E3303D"/>
    <w:rsid w:val="00E33369"/>
    <w:rsid w:val="00E339C0"/>
    <w:rsid w:val="00E339DC"/>
    <w:rsid w:val="00E33A63"/>
    <w:rsid w:val="00E33C21"/>
    <w:rsid w:val="00E33E15"/>
    <w:rsid w:val="00E33EAD"/>
    <w:rsid w:val="00E343CE"/>
    <w:rsid w:val="00E34BE1"/>
    <w:rsid w:val="00E352EF"/>
    <w:rsid w:val="00E35AF2"/>
    <w:rsid w:val="00E35CC0"/>
    <w:rsid w:val="00E361B8"/>
    <w:rsid w:val="00E36315"/>
    <w:rsid w:val="00E3633C"/>
    <w:rsid w:val="00E363BC"/>
    <w:rsid w:val="00E365AB"/>
    <w:rsid w:val="00E3696F"/>
    <w:rsid w:val="00E369E9"/>
    <w:rsid w:val="00E36A1B"/>
    <w:rsid w:val="00E37BDF"/>
    <w:rsid w:val="00E40262"/>
    <w:rsid w:val="00E404C3"/>
    <w:rsid w:val="00E4053C"/>
    <w:rsid w:val="00E40549"/>
    <w:rsid w:val="00E406BF"/>
    <w:rsid w:val="00E406DC"/>
    <w:rsid w:val="00E406FA"/>
    <w:rsid w:val="00E408E7"/>
    <w:rsid w:val="00E40AEF"/>
    <w:rsid w:val="00E40BBD"/>
    <w:rsid w:val="00E41555"/>
    <w:rsid w:val="00E41983"/>
    <w:rsid w:val="00E419D9"/>
    <w:rsid w:val="00E421CC"/>
    <w:rsid w:val="00E423B0"/>
    <w:rsid w:val="00E429ED"/>
    <w:rsid w:val="00E42B69"/>
    <w:rsid w:val="00E4302E"/>
    <w:rsid w:val="00E43325"/>
    <w:rsid w:val="00E43940"/>
    <w:rsid w:val="00E43F37"/>
    <w:rsid w:val="00E44185"/>
    <w:rsid w:val="00E444AD"/>
    <w:rsid w:val="00E448E3"/>
    <w:rsid w:val="00E44C06"/>
    <w:rsid w:val="00E44D97"/>
    <w:rsid w:val="00E45006"/>
    <w:rsid w:val="00E450ED"/>
    <w:rsid w:val="00E457E9"/>
    <w:rsid w:val="00E4593F"/>
    <w:rsid w:val="00E45A10"/>
    <w:rsid w:val="00E45F66"/>
    <w:rsid w:val="00E4616E"/>
    <w:rsid w:val="00E462C4"/>
    <w:rsid w:val="00E46E77"/>
    <w:rsid w:val="00E47371"/>
    <w:rsid w:val="00E47543"/>
    <w:rsid w:val="00E4768B"/>
    <w:rsid w:val="00E476C2"/>
    <w:rsid w:val="00E4791B"/>
    <w:rsid w:val="00E479BB"/>
    <w:rsid w:val="00E47E31"/>
    <w:rsid w:val="00E50401"/>
    <w:rsid w:val="00E50AC6"/>
    <w:rsid w:val="00E50ED9"/>
    <w:rsid w:val="00E51148"/>
    <w:rsid w:val="00E5158A"/>
    <w:rsid w:val="00E516FA"/>
    <w:rsid w:val="00E517E4"/>
    <w:rsid w:val="00E518BF"/>
    <w:rsid w:val="00E51D74"/>
    <w:rsid w:val="00E51DDD"/>
    <w:rsid w:val="00E51FDD"/>
    <w:rsid w:val="00E522CB"/>
    <w:rsid w:val="00E52435"/>
    <w:rsid w:val="00E52CCF"/>
    <w:rsid w:val="00E52D7F"/>
    <w:rsid w:val="00E52DCB"/>
    <w:rsid w:val="00E53122"/>
    <w:rsid w:val="00E534A4"/>
    <w:rsid w:val="00E5351B"/>
    <w:rsid w:val="00E53596"/>
    <w:rsid w:val="00E53A92"/>
    <w:rsid w:val="00E53FA9"/>
    <w:rsid w:val="00E5414C"/>
    <w:rsid w:val="00E5451E"/>
    <w:rsid w:val="00E54649"/>
    <w:rsid w:val="00E547B3"/>
    <w:rsid w:val="00E54ED6"/>
    <w:rsid w:val="00E54F21"/>
    <w:rsid w:val="00E55923"/>
    <w:rsid w:val="00E55CF0"/>
    <w:rsid w:val="00E55D5A"/>
    <w:rsid w:val="00E56619"/>
    <w:rsid w:val="00E56665"/>
    <w:rsid w:val="00E566A4"/>
    <w:rsid w:val="00E56825"/>
    <w:rsid w:val="00E5696F"/>
    <w:rsid w:val="00E56AEE"/>
    <w:rsid w:val="00E56CA2"/>
    <w:rsid w:val="00E56E14"/>
    <w:rsid w:val="00E57331"/>
    <w:rsid w:val="00E5733D"/>
    <w:rsid w:val="00E5762B"/>
    <w:rsid w:val="00E57786"/>
    <w:rsid w:val="00E57A4F"/>
    <w:rsid w:val="00E57D38"/>
    <w:rsid w:val="00E57E48"/>
    <w:rsid w:val="00E61001"/>
    <w:rsid w:val="00E61489"/>
    <w:rsid w:val="00E61602"/>
    <w:rsid w:val="00E61CC0"/>
    <w:rsid w:val="00E6201E"/>
    <w:rsid w:val="00E6277B"/>
    <w:rsid w:val="00E62846"/>
    <w:rsid w:val="00E62B45"/>
    <w:rsid w:val="00E6334A"/>
    <w:rsid w:val="00E6344E"/>
    <w:rsid w:val="00E6371D"/>
    <w:rsid w:val="00E6392E"/>
    <w:rsid w:val="00E63B87"/>
    <w:rsid w:val="00E6409A"/>
    <w:rsid w:val="00E64424"/>
    <w:rsid w:val="00E64455"/>
    <w:rsid w:val="00E64C99"/>
    <w:rsid w:val="00E64CD3"/>
    <w:rsid w:val="00E65030"/>
    <w:rsid w:val="00E6516B"/>
    <w:rsid w:val="00E65702"/>
    <w:rsid w:val="00E659A5"/>
    <w:rsid w:val="00E65D65"/>
    <w:rsid w:val="00E662E0"/>
    <w:rsid w:val="00E663EA"/>
    <w:rsid w:val="00E663FD"/>
    <w:rsid w:val="00E667F0"/>
    <w:rsid w:val="00E66EDB"/>
    <w:rsid w:val="00E671C9"/>
    <w:rsid w:val="00E6743F"/>
    <w:rsid w:val="00E6758E"/>
    <w:rsid w:val="00E67E23"/>
    <w:rsid w:val="00E70016"/>
    <w:rsid w:val="00E70656"/>
    <w:rsid w:val="00E70A29"/>
    <w:rsid w:val="00E70B8A"/>
    <w:rsid w:val="00E70BC7"/>
    <w:rsid w:val="00E70C48"/>
    <w:rsid w:val="00E70FBC"/>
    <w:rsid w:val="00E71547"/>
    <w:rsid w:val="00E71621"/>
    <w:rsid w:val="00E7175F"/>
    <w:rsid w:val="00E71866"/>
    <w:rsid w:val="00E718F5"/>
    <w:rsid w:val="00E71CE3"/>
    <w:rsid w:val="00E71DEB"/>
    <w:rsid w:val="00E7209F"/>
    <w:rsid w:val="00E72193"/>
    <w:rsid w:val="00E721D5"/>
    <w:rsid w:val="00E721FB"/>
    <w:rsid w:val="00E72584"/>
    <w:rsid w:val="00E72C01"/>
    <w:rsid w:val="00E72FE2"/>
    <w:rsid w:val="00E7313A"/>
    <w:rsid w:val="00E7321D"/>
    <w:rsid w:val="00E732F6"/>
    <w:rsid w:val="00E7356F"/>
    <w:rsid w:val="00E73AE8"/>
    <w:rsid w:val="00E741AC"/>
    <w:rsid w:val="00E742AE"/>
    <w:rsid w:val="00E745FC"/>
    <w:rsid w:val="00E7471D"/>
    <w:rsid w:val="00E749D8"/>
    <w:rsid w:val="00E75174"/>
    <w:rsid w:val="00E753F7"/>
    <w:rsid w:val="00E75B78"/>
    <w:rsid w:val="00E75E63"/>
    <w:rsid w:val="00E75EBA"/>
    <w:rsid w:val="00E76113"/>
    <w:rsid w:val="00E763B4"/>
    <w:rsid w:val="00E76A12"/>
    <w:rsid w:val="00E76DAC"/>
    <w:rsid w:val="00E76E5D"/>
    <w:rsid w:val="00E77342"/>
    <w:rsid w:val="00E777A6"/>
    <w:rsid w:val="00E7782F"/>
    <w:rsid w:val="00E77848"/>
    <w:rsid w:val="00E802AB"/>
    <w:rsid w:val="00E8039B"/>
    <w:rsid w:val="00E80514"/>
    <w:rsid w:val="00E80974"/>
    <w:rsid w:val="00E8098F"/>
    <w:rsid w:val="00E80AC0"/>
    <w:rsid w:val="00E80E5B"/>
    <w:rsid w:val="00E81181"/>
    <w:rsid w:val="00E81210"/>
    <w:rsid w:val="00E81686"/>
    <w:rsid w:val="00E816C5"/>
    <w:rsid w:val="00E81AF0"/>
    <w:rsid w:val="00E81CD4"/>
    <w:rsid w:val="00E81CE0"/>
    <w:rsid w:val="00E81E7C"/>
    <w:rsid w:val="00E81EB2"/>
    <w:rsid w:val="00E81FFF"/>
    <w:rsid w:val="00E8224D"/>
    <w:rsid w:val="00E8260C"/>
    <w:rsid w:val="00E82960"/>
    <w:rsid w:val="00E829D2"/>
    <w:rsid w:val="00E8341A"/>
    <w:rsid w:val="00E83DDB"/>
    <w:rsid w:val="00E83EAD"/>
    <w:rsid w:val="00E840E3"/>
    <w:rsid w:val="00E842A1"/>
    <w:rsid w:val="00E843EE"/>
    <w:rsid w:val="00E845AB"/>
    <w:rsid w:val="00E8519F"/>
    <w:rsid w:val="00E85217"/>
    <w:rsid w:val="00E85426"/>
    <w:rsid w:val="00E855CD"/>
    <w:rsid w:val="00E856B6"/>
    <w:rsid w:val="00E85830"/>
    <w:rsid w:val="00E85CC3"/>
    <w:rsid w:val="00E8644A"/>
    <w:rsid w:val="00E868B0"/>
    <w:rsid w:val="00E868FF"/>
    <w:rsid w:val="00E86BCC"/>
    <w:rsid w:val="00E87391"/>
    <w:rsid w:val="00E873D1"/>
    <w:rsid w:val="00E87589"/>
    <w:rsid w:val="00E877C5"/>
    <w:rsid w:val="00E87B02"/>
    <w:rsid w:val="00E87DF8"/>
    <w:rsid w:val="00E900FF"/>
    <w:rsid w:val="00E90279"/>
    <w:rsid w:val="00E902EA"/>
    <w:rsid w:val="00E90635"/>
    <w:rsid w:val="00E906F6"/>
    <w:rsid w:val="00E909A1"/>
    <w:rsid w:val="00E90BFF"/>
    <w:rsid w:val="00E91015"/>
    <w:rsid w:val="00E911C0"/>
    <w:rsid w:val="00E913AC"/>
    <w:rsid w:val="00E9171D"/>
    <w:rsid w:val="00E91858"/>
    <w:rsid w:val="00E9196C"/>
    <w:rsid w:val="00E91E08"/>
    <w:rsid w:val="00E91F04"/>
    <w:rsid w:val="00E91F2E"/>
    <w:rsid w:val="00E91F35"/>
    <w:rsid w:val="00E923F3"/>
    <w:rsid w:val="00E92F0B"/>
    <w:rsid w:val="00E9304E"/>
    <w:rsid w:val="00E93497"/>
    <w:rsid w:val="00E935B3"/>
    <w:rsid w:val="00E93A2D"/>
    <w:rsid w:val="00E93E6F"/>
    <w:rsid w:val="00E93FC1"/>
    <w:rsid w:val="00E940D6"/>
    <w:rsid w:val="00E9439D"/>
    <w:rsid w:val="00E943C2"/>
    <w:rsid w:val="00E94B38"/>
    <w:rsid w:val="00E94CF1"/>
    <w:rsid w:val="00E94F0D"/>
    <w:rsid w:val="00E9523E"/>
    <w:rsid w:val="00E95679"/>
    <w:rsid w:val="00E957AB"/>
    <w:rsid w:val="00E95BA6"/>
    <w:rsid w:val="00E9635D"/>
    <w:rsid w:val="00E96527"/>
    <w:rsid w:val="00E96635"/>
    <w:rsid w:val="00E968F4"/>
    <w:rsid w:val="00E96DBE"/>
    <w:rsid w:val="00E96F8C"/>
    <w:rsid w:val="00E97283"/>
    <w:rsid w:val="00E975C4"/>
    <w:rsid w:val="00E97625"/>
    <w:rsid w:val="00E97648"/>
    <w:rsid w:val="00E976AD"/>
    <w:rsid w:val="00E97CC8"/>
    <w:rsid w:val="00E97ECF"/>
    <w:rsid w:val="00EA03AB"/>
    <w:rsid w:val="00EA03BC"/>
    <w:rsid w:val="00EA05B7"/>
    <w:rsid w:val="00EA0C9F"/>
    <w:rsid w:val="00EA0E4A"/>
    <w:rsid w:val="00EA17A9"/>
    <w:rsid w:val="00EA1A54"/>
    <w:rsid w:val="00EA1AF5"/>
    <w:rsid w:val="00EA202A"/>
    <w:rsid w:val="00EA20D5"/>
    <w:rsid w:val="00EA2226"/>
    <w:rsid w:val="00EA26FC"/>
    <w:rsid w:val="00EA289F"/>
    <w:rsid w:val="00EA28C9"/>
    <w:rsid w:val="00EA2ED1"/>
    <w:rsid w:val="00EA2ED3"/>
    <w:rsid w:val="00EA3237"/>
    <w:rsid w:val="00EA34E5"/>
    <w:rsid w:val="00EA3724"/>
    <w:rsid w:val="00EA373A"/>
    <w:rsid w:val="00EA3840"/>
    <w:rsid w:val="00EA3B5A"/>
    <w:rsid w:val="00EA3BF4"/>
    <w:rsid w:val="00EA3E02"/>
    <w:rsid w:val="00EA410E"/>
    <w:rsid w:val="00EA48BF"/>
    <w:rsid w:val="00EA4BB2"/>
    <w:rsid w:val="00EA4DB5"/>
    <w:rsid w:val="00EA4DDA"/>
    <w:rsid w:val="00EA4FD1"/>
    <w:rsid w:val="00EA53C2"/>
    <w:rsid w:val="00EA55B3"/>
    <w:rsid w:val="00EA55E9"/>
    <w:rsid w:val="00EA5695"/>
    <w:rsid w:val="00EA56B5"/>
    <w:rsid w:val="00EA5973"/>
    <w:rsid w:val="00EA5B0A"/>
    <w:rsid w:val="00EA5F5E"/>
    <w:rsid w:val="00EA61F6"/>
    <w:rsid w:val="00EA65AD"/>
    <w:rsid w:val="00EA6AA2"/>
    <w:rsid w:val="00EA73C6"/>
    <w:rsid w:val="00EA7A90"/>
    <w:rsid w:val="00EA7A95"/>
    <w:rsid w:val="00EA7BF3"/>
    <w:rsid w:val="00EA7FCF"/>
    <w:rsid w:val="00EB0130"/>
    <w:rsid w:val="00EB01E7"/>
    <w:rsid w:val="00EB0349"/>
    <w:rsid w:val="00EB0B33"/>
    <w:rsid w:val="00EB0CA3"/>
    <w:rsid w:val="00EB0F98"/>
    <w:rsid w:val="00EB0FCB"/>
    <w:rsid w:val="00EB104F"/>
    <w:rsid w:val="00EB14AA"/>
    <w:rsid w:val="00EB160C"/>
    <w:rsid w:val="00EB169E"/>
    <w:rsid w:val="00EB1A6E"/>
    <w:rsid w:val="00EB1B27"/>
    <w:rsid w:val="00EB1B6B"/>
    <w:rsid w:val="00EB1C91"/>
    <w:rsid w:val="00EB1D1E"/>
    <w:rsid w:val="00EB1DA8"/>
    <w:rsid w:val="00EB24DC"/>
    <w:rsid w:val="00EB2BD5"/>
    <w:rsid w:val="00EB30DC"/>
    <w:rsid w:val="00EB3302"/>
    <w:rsid w:val="00EB3D55"/>
    <w:rsid w:val="00EB4066"/>
    <w:rsid w:val="00EB4AB3"/>
    <w:rsid w:val="00EB4C3F"/>
    <w:rsid w:val="00EB4CFF"/>
    <w:rsid w:val="00EB50F7"/>
    <w:rsid w:val="00EB53E7"/>
    <w:rsid w:val="00EB5476"/>
    <w:rsid w:val="00EB54AB"/>
    <w:rsid w:val="00EB5939"/>
    <w:rsid w:val="00EB5A81"/>
    <w:rsid w:val="00EB6524"/>
    <w:rsid w:val="00EB66A9"/>
    <w:rsid w:val="00EB6A94"/>
    <w:rsid w:val="00EB6ABD"/>
    <w:rsid w:val="00EB6B45"/>
    <w:rsid w:val="00EB70B0"/>
    <w:rsid w:val="00EB7612"/>
    <w:rsid w:val="00EB7633"/>
    <w:rsid w:val="00EB7736"/>
    <w:rsid w:val="00EC04AD"/>
    <w:rsid w:val="00EC069D"/>
    <w:rsid w:val="00EC0C52"/>
    <w:rsid w:val="00EC0E82"/>
    <w:rsid w:val="00EC110C"/>
    <w:rsid w:val="00EC1A09"/>
    <w:rsid w:val="00EC26E6"/>
    <w:rsid w:val="00EC2CDE"/>
    <w:rsid w:val="00EC2D00"/>
    <w:rsid w:val="00EC2D05"/>
    <w:rsid w:val="00EC2D92"/>
    <w:rsid w:val="00EC2E2D"/>
    <w:rsid w:val="00EC30AD"/>
    <w:rsid w:val="00EC31BA"/>
    <w:rsid w:val="00EC34D4"/>
    <w:rsid w:val="00EC37AD"/>
    <w:rsid w:val="00EC427E"/>
    <w:rsid w:val="00EC445D"/>
    <w:rsid w:val="00EC4548"/>
    <w:rsid w:val="00EC462B"/>
    <w:rsid w:val="00EC4723"/>
    <w:rsid w:val="00EC4EA3"/>
    <w:rsid w:val="00EC5216"/>
    <w:rsid w:val="00EC56E0"/>
    <w:rsid w:val="00EC5707"/>
    <w:rsid w:val="00EC6023"/>
    <w:rsid w:val="00EC6057"/>
    <w:rsid w:val="00EC645C"/>
    <w:rsid w:val="00EC6549"/>
    <w:rsid w:val="00EC66B7"/>
    <w:rsid w:val="00EC6847"/>
    <w:rsid w:val="00EC6C78"/>
    <w:rsid w:val="00EC7053"/>
    <w:rsid w:val="00EC7534"/>
    <w:rsid w:val="00EC770F"/>
    <w:rsid w:val="00EC7AC5"/>
    <w:rsid w:val="00EC7B0D"/>
    <w:rsid w:val="00EC7DB6"/>
    <w:rsid w:val="00ED01CD"/>
    <w:rsid w:val="00ED0B07"/>
    <w:rsid w:val="00ED0C4F"/>
    <w:rsid w:val="00ED0E6A"/>
    <w:rsid w:val="00ED10AD"/>
    <w:rsid w:val="00ED1337"/>
    <w:rsid w:val="00ED162F"/>
    <w:rsid w:val="00ED1896"/>
    <w:rsid w:val="00ED1A9E"/>
    <w:rsid w:val="00ED1AEE"/>
    <w:rsid w:val="00ED20FA"/>
    <w:rsid w:val="00ED251C"/>
    <w:rsid w:val="00ED2A3B"/>
    <w:rsid w:val="00ED2E52"/>
    <w:rsid w:val="00ED3024"/>
    <w:rsid w:val="00ED31BC"/>
    <w:rsid w:val="00ED3621"/>
    <w:rsid w:val="00ED3636"/>
    <w:rsid w:val="00ED3960"/>
    <w:rsid w:val="00ED3C45"/>
    <w:rsid w:val="00ED3D94"/>
    <w:rsid w:val="00ED3EF9"/>
    <w:rsid w:val="00ED3F27"/>
    <w:rsid w:val="00ED456A"/>
    <w:rsid w:val="00ED4D2C"/>
    <w:rsid w:val="00ED4D2F"/>
    <w:rsid w:val="00ED545D"/>
    <w:rsid w:val="00ED57F2"/>
    <w:rsid w:val="00ED5AD6"/>
    <w:rsid w:val="00ED5B0A"/>
    <w:rsid w:val="00ED5BAA"/>
    <w:rsid w:val="00ED5FE4"/>
    <w:rsid w:val="00ED6047"/>
    <w:rsid w:val="00ED640A"/>
    <w:rsid w:val="00ED6433"/>
    <w:rsid w:val="00ED6816"/>
    <w:rsid w:val="00ED6984"/>
    <w:rsid w:val="00ED6A66"/>
    <w:rsid w:val="00ED6BD4"/>
    <w:rsid w:val="00ED71C5"/>
    <w:rsid w:val="00ED7850"/>
    <w:rsid w:val="00ED7DF8"/>
    <w:rsid w:val="00EE0360"/>
    <w:rsid w:val="00EE0476"/>
    <w:rsid w:val="00EE04C4"/>
    <w:rsid w:val="00EE0668"/>
    <w:rsid w:val="00EE0953"/>
    <w:rsid w:val="00EE16FA"/>
    <w:rsid w:val="00EE185D"/>
    <w:rsid w:val="00EE188C"/>
    <w:rsid w:val="00EE1CD1"/>
    <w:rsid w:val="00EE1D85"/>
    <w:rsid w:val="00EE225F"/>
    <w:rsid w:val="00EE2607"/>
    <w:rsid w:val="00EE3615"/>
    <w:rsid w:val="00EE3ADF"/>
    <w:rsid w:val="00EE3C42"/>
    <w:rsid w:val="00EE3D4F"/>
    <w:rsid w:val="00EE3E62"/>
    <w:rsid w:val="00EE4084"/>
    <w:rsid w:val="00EE4562"/>
    <w:rsid w:val="00EE4B09"/>
    <w:rsid w:val="00EE50BB"/>
    <w:rsid w:val="00EE51D3"/>
    <w:rsid w:val="00EE534D"/>
    <w:rsid w:val="00EE53A1"/>
    <w:rsid w:val="00EE53CA"/>
    <w:rsid w:val="00EE5560"/>
    <w:rsid w:val="00EE5860"/>
    <w:rsid w:val="00EE5CAD"/>
    <w:rsid w:val="00EE6528"/>
    <w:rsid w:val="00EE67A2"/>
    <w:rsid w:val="00EE688F"/>
    <w:rsid w:val="00EE6A6E"/>
    <w:rsid w:val="00EE6AEA"/>
    <w:rsid w:val="00EE6F1E"/>
    <w:rsid w:val="00EE7359"/>
    <w:rsid w:val="00EE7486"/>
    <w:rsid w:val="00EE760C"/>
    <w:rsid w:val="00EE7977"/>
    <w:rsid w:val="00EE7B8B"/>
    <w:rsid w:val="00EF0266"/>
    <w:rsid w:val="00EF0348"/>
    <w:rsid w:val="00EF04E3"/>
    <w:rsid w:val="00EF0862"/>
    <w:rsid w:val="00EF08FD"/>
    <w:rsid w:val="00EF0A2F"/>
    <w:rsid w:val="00EF1F9C"/>
    <w:rsid w:val="00EF205E"/>
    <w:rsid w:val="00EF2076"/>
    <w:rsid w:val="00EF232A"/>
    <w:rsid w:val="00EF26BA"/>
    <w:rsid w:val="00EF28F4"/>
    <w:rsid w:val="00EF2950"/>
    <w:rsid w:val="00EF29AD"/>
    <w:rsid w:val="00EF39EB"/>
    <w:rsid w:val="00EF3F46"/>
    <w:rsid w:val="00EF4143"/>
    <w:rsid w:val="00EF4366"/>
    <w:rsid w:val="00EF440F"/>
    <w:rsid w:val="00EF4913"/>
    <w:rsid w:val="00EF4CD6"/>
    <w:rsid w:val="00EF5195"/>
    <w:rsid w:val="00EF55A0"/>
    <w:rsid w:val="00EF58EF"/>
    <w:rsid w:val="00EF5FB3"/>
    <w:rsid w:val="00EF6214"/>
    <w:rsid w:val="00EF63D1"/>
    <w:rsid w:val="00EF6513"/>
    <w:rsid w:val="00EF6683"/>
    <w:rsid w:val="00EF7002"/>
    <w:rsid w:val="00EF767C"/>
    <w:rsid w:val="00EF769B"/>
    <w:rsid w:val="00EF7C7F"/>
    <w:rsid w:val="00EF7F08"/>
    <w:rsid w:val="00F0061D"/>
    <w:rsid w:val="00F01085"/>
    <w:rsid w:val="00F016C1"/>
    <w:rsid w:val="00F017DD"/>
    <w:rsid w:val="00F0199F"/>
    <w:rsid w:val="00F01A6A"/>
    <w:rsid w:val="00F02068"/>
    <w:rsid w:val="00F0206A"/>
    <w:rsid w:val="00F0247E"/>
    <w:rsid w:val="00F027BA"/>
    <w:rsid w:val="00F027EB"/>
    <w:rsid w:val="00F03A3A"/>
    <w:rsid w:val="00F03A52"/>
    <w:rsid w:val="00F03E79"/>
    <w:rsid w:val="00F040B7"/>
    <w:rsid w:val="00F041F2"/>
    <w:rsid w:val="00F0458B"/>
    <w:rsid w:val="00F045E8"/>
    <w:rsid w:val="00F04CE1"/>
    <w:rsid w:val="00F04D7A"/>
    <w:rsid w:val="00F05705"/>
    <w:rsid w:val="00F0591A"/>
    <w:rsid w:val="00F05A08"/>
    <w:rsid w:val="00F05ADD"/>
    <w:rsid w:val="00F0628D"/>
    <w:rsid w:val="00F06651"/>
    <w:rsid w:val="00F0666F"/>
    <w:rsid w:val="00F07660"/>
    <w:rsid w:val="00F0766F"/>
    <w:rsid w:val="00F07DE6"/>
    <w:rsid w:val="00F101E9"/>
    <w:rsid w:val="00F10232"/>
    <w:rsid w:val="00F10551"/>
    <w:rsid w:val="00F1056C"/>
    <w:rsid w:val="00F1058F"/>
    <w:rsid w:val="00F106FF"/>
    <w:rsid w:val="00F107F1"/>
    <w:rsid w:val="00F10DCD"/>
    <w:rsid w:val="00F10E66"/>
    <w:rsid w:val="00F10EDF"/>
    <w:rsid w:val="00F10FC1"/>
    <w:rsid w:val="00F112FD"/>
    <w:rsid w:val="00F120AB"/>
    <w:rsid w:val="00F123AF"/>
    <w:rsid w:val="00F124B6"/>
    <w:rsid w:val="00F1269F"/>
    <w:rsid w:val="00F12A51"/>
    <w:rsid w:val="00F12AF0"/>
    <w:rsid w:val="00F12BEC"/>
    <w:rsid w:val="00F12E91"/>
    <w:rsid w:val="00F12F07"/>
    <w:rsid w:val="00F13376"/>
    <w:rsid w:val="00F133A1"/>
    <w:rsid w:val="00F1368F"/>
    <w:rsid w:val="00F13ECD"/>
    <w:rsid w:val="00F14328"/>
    <w:rsid w:val="00F14774"/>
    <w:rsid w:val="00F153F1"/>
    <w:rsid w:val="00F155CE"/>
    <w:rsid w:val="00F156C0"/>
    <w:rsid w:val="00F156E5"/>
    <w:rsid w:val="00F15B4B"/>
    <w:rsid w:val="00F15E43"/>
    <w:rsid w:val="00F16218"/>
    <w:rsid w:val="00F16246"/>
    <w:rsid w:val="00F165C5"/>
    <w:rsid w:val="00F16651"/>
    <w:rsid w:val="00F166B7"/>
    <w:rsid w:val="00F16B82"/>
    <w:rsid w:val="00F17085"/>
    <w:rsid w:val="00F17166"/>
    <w:rsid w:val="00F174FA"/>
    <w:rsid w:val="00F17626"/>
    <w:rsid w:val="00F17EAE"/>
    <w:rsid w:val="00F17F4D"/>
    <w:rsid w:val="00F2006A"/>
    <w:rsid w:val="00F20C28"/>
    <w:rsid w:val="00F20EB9"/>
    <w:rsid w:val="00F20F7A"/>
    <w:rsid w:val="00F21133"/>
    <w:rsid w:val="00F218D4"/>
    <w:rsid w:val="00F21958"/>
    <w:rsid w:val="00F22380"/>
    <w:rsid w:val="00F223FE"/>
    <w:rsid w:val="00F2250A"/>
    <w:rsid w:val="00F22738"/>
    <w:rsid w:val="00F23346"/>
    <w:rsid w:val="00F238DC"/>
    <w:rsid w:val="00F2457C"/>
    <w:rsid w:val="00F24788"/>
    <w:rsid w:val="00F24915"/>
    <w:rsid w:val="00F24947"/>
    <w:rsid w:val="00F24A06"/>
    <w:rsid w:val="00F24CF6"/>
    <w:rsid w:val="00F24DEB"/>
    <w:rsid w:val="00F250AB"/>
    <w:rsid w:val="00F25372"/>
    <w:rsid w:val="00F253B4"/>
    <w:rsid w:val="00F253F6"/>
    <w:rsid w:val="00F25579"/>
    <w:rsid w:val="00F2578E"/>
    <w:rsid w:val="00F257A1"/>
    <w:rsid w:val="00F25B40"/>
    <w:rsid w:val="00F25B7F"/>
    <w:rsid w:val="00F25C60"/>
    <w:rsid w:val="00F25E44"/>
    <w:rsid w:val="00F26032"/>
    <w:rsid w:val="00F261A4"/>
    <w:rsid w:val="00F26334"/>
    <w:rsid w:val="00F2635F"/>
    <w:rsid w:val="00F2640F"/>
    <w:rsid w:val="00F26538"/>
    <w:rsid w:val="00F265BD"/>
    <w:rsid w:val="00F26B80"/>
    <w:rsid w:val="00F273DC"/>
    <w:rsid w:val="00F27C34"/>
    <w:rsid w:val="00F27E46"/>
    <w:rsid w:val="00F301C2"/>
    <w:rsid w:val="00F302E1"/>
    <w:rsid w:val="00F3045B"/>
    <w:rsid w:val="00F30A0F"/>
    <w:rsid w:val="00F30A46"/>
    <w:rsid w:val="00F30D6C"/>
    <w:rsid w:val="00F30E7C"/>
    <w:rsid w:val="00F31442"/>
    <w:rsid w:val="00F31533"/>
    <w:rsid w:val="00F31A58"/>
    <w:rsid w:val="00F31B22"/>
    <w:rsid w:val="00F31B49"/>
    <w:rsid w:val="00F322B6"/>
    <w:rsid w:val="00F32B12"/>
    <w:rsid w:val="00F32BAC"/>
    <w:rsid w:val="00F32F56"/>
    <w:rsid w:val="00F332A6"/>
    <w:rsid w:val="00F33797"/>
    <w:rsid w:val="00F33A81"/>
    <w:rsid w:val="00F33D4F"/>
    <w:rsid w:val="00F3444A"/>
    <w:rsid w:val="00F34873"/>
    <w:rsid w:val="00F348D0"/>
    <w:rsid w:val="00F348EC"/>
    <w:rsid w:val="00F34CD6"/>
    <w:rsid w:val="00F34DF8"/>
    <w:rsid w:val="00F34FC0"/>
    <w:rsid w:val="00F35367"/>
    <w:rsid w:val="00F353BA"/>
    <w:rsid w:val="00F3577C"/>
    <w:rsid w:val="00F35873"/>
    <w:rsid w:val="00F35920"/>
    <w:rsid w:val="00F35E48"/>
    <w:rsid w:val="00F36410"/>
    <w:rsid w:val="00F3647B"/>
    <w:rsid w:val="00F366A5"/>
    <w:rsid w:val="00F36A2C"/>
    <w:rsid w:val="00F36C5F"/>
    <w:rsid w:val="00F36DA3"/>
    <w:rsid w:val="00F371E8"/>
    <w:rsid w:val="00F37248"/>
    <w:rsid w:val="00F37259"/>
    <w:rsid w:val="00F37F23"/>
    <w:rsid w:val="00F40024"/>
    <w:rsid w:val="00F400B5"/>
    <w:rsid w:val="00F405A4"/>
    <w:rsid w:val="00F40A94"/>
    <w:rsid w:val="00F4102A"/>
    <w:rsid w:val="00F4124D"/>
    <w:rsid w:val="00F414D7"/>
    <w:rsid w:val="00F419B4"/>
    <w:rsid w:val="00F41A9A"/>
    <w:rsid w:val="00F41B62"/>
    <w:rsid w:val="00F41D7E"/>
    <w:rsid w:val="00F41F05"/>
    <w:rsid w:val="00F42054"/>
    <w:rsid w:val="00F4216F"/>
    <w:rsid w:val="00F4251B"/>
    <w:rsid w:val="00F429C4"/>
    <w:rsid w:val="00F429E6"/>
    <w:rsid w:val="00F42C0A"/>
    <w:rsid w:val="00F42CAF"/>
    <w:rsid w:val="00F42F67"/>
    <w:rsid w:val="00F431CD"/>
    <w:rsid w:val="00F433A8"/>
    <w:rsid w:val="00F433BD"/>
    <w:rsid w:val="00F433FE"/>
    <w:rsid w:val="00F437F0"/>
    <w:rsid w:val="00F43A54"/>
    <w:rsid w:val="00F43AB3"/>
    <w:rsid w:val="00F43AD7"/>
    <w:rsid w:val="00F43D54"/>
    <w:rsid w:val="00F43E26"/>
    <w:rsid w:val="00F444DA"/>
    <w:rsid w:val="00F44B2F"/>
    <w:rsid w:val="00F44BBD"/>
    <w:rsid w:val="00F44C6A"/>
    <w:rsid w:val="00F44CE3"/>
    <w:rsid w:val="00F44EC5"/>
    <w:rsid w:val="00F45C72"/>
    <w:rsid w:val="00F45FEB"/>
    <w:rsid w:val="00F46375"/>
    <w:rsid w:val="00F467A0"/>
    <w:rsid w:val="00F46E1C"/>
    <w:rsid w:val="00F46F05"/>
    <w:rsid w:val="00F47498"/>
    <w:rsid w:val="00F47713"/>
    <w:rsid w:val="00F478F8"/>
    <w:rsid w:val="00F47BF3"/>
    <w:rsid w:val="00F47E59"/>
    <w:rsid w:val="00F503D2"/>
    <w:rsid w:val="00F507A9"/>
    <w:rsid w:val="00F50E7E"/>
    <w:rsid w:val="00F512B2"/>
    <w:rsid w:val="00F51CBB"/>
    <w:rsid w:val="00F51E76"/>
    <w:rsid w:val="00F52204"/>
    <w:rsid w:val="00F5283D"/>
    <w:rsid w:val="00F52ABA"/>
    <w:rsid w:val="00F52BC7"/>
    <w:rsid w:val="00F536FC"/>
    <w:rsid w:val="00F537D9"/>
    <w:rsid w:val="00F537F0"/>
    <w:rsid w:val="00F53BF4"/>
    <w:rsid w:val="00F53BFB"/>
    <w:rsid w:val="00F53E65"/>
    <w:rsid w:val="00F53E9A"/>
    <w:rsid w:val="00F54266"/>
    <w:rsid w:val="00F54A7B"/>
    <w:rsid w:val="00F54CE5"/>
    <w:rsid w:val="00F55043"/>
    <w:rsid w:val="00F55943"/>
    <w:rsid w:val="00F55A2F"/>
    <w:rsid w:val="00F55BE7"/>
    <w:rsid w:val="00F55C77"/>
    <w:rsid w:val="00F5645E"/>
    <w:rsid w:val="00F56595"/>
    <w:rsid w:val="00F56DCF"/>
    <w:rsid w:val="00F57034"/>
    <w:rsid w:val="00F57075"/>
    <w:rsid w:val="00F574EE"/>
    <w:rsid w:val="00F575EF"/>
    <w:rsid w:val="00F57722"/>
    <w:rsid w:val="00F57C9A"/>
    <w:rsid w:val="00F60010"/>
    <w:rsid w:val="00F607DD"/>
    <w:rsid w:val="00F60813"/>
    <w:rsid w:val="00F608E3"/>
    <w:rsid w:val="00F60A1D"/>
    <w:rsid w:val="00F60BC5"/>
    <w:rsid w:val="00F60BE9"/>
    <w:rsid w:val="00F60C84"/>
    <w:rsid w:val="00F60EB2"/>
    <w:rsid w:val="00F60F5E"/>
    <w:rsid w:val="00F61267"/>
    <w:rsid w:val="00F6161C"/>
    <w:rsid w:val="00F616DF"/>
    <w:rsid w:val="00F61D43"/>
    <w:rsid w:val="00F61FD8"/>
    <w:rsid w:val="00F62007"/>
    <w:rsid w:val="00F62446"/>
    <w:rsid w:val="00F628D9"/>
    <w:rsid w:val="00F6290D"/>
    <w:rsid w:val="00F62ABE"/>
    <w:rsid w:val="00F62DBF"/>
    <w:rsid w:val="00F6329B"/>
    <w:rsid w:val="00F63568"/>
    <w:rsid w:val="00F63973"/>
    <w:rsid w:val="00F63DA9"/>
    <w:rsid w:val="00F641FC"/>
    <w:rsid w:val="00F6438A"/>
    <w:rsid w:val="00F647DC"/>
    <w:rsid w:val="00F647F7"/>
    <w:rsid w:val="00F649AD"/>
    <w:rsid w:val="00F64C36"/>
    <w:rsid w:val="00F64EB8"/>
    <w:rsid w:val="00F652AD"/>
    <w:rsid w:val="00F6566A"/>
    <w:rsid w:val="00F6583C"/>
    <w:rsid w:val="00F6589A"/>
    <w:rsid w:val="00F6603D"/>
    <w:rsid w:val="00F6642C"/>
    <w:rsid w:val="00F66660"/>
    <w:rsid w:val="00F66923"/>
    <w:rsid w:val="00F66A29"/>
    <w:rsid w:val="00F66DA5"/>
    <w:rsid w:val="00F676F9"/>
    <w:rsid w:val="00F6772F"/>
    <w:rsid w:val="00F6783E"/>
    <w:rsid w:val="00F708A1"/>
    <w:rsid w:val="00F70DBE"/>
    <w:rsid w:val="00F7111E"/>
    <w:rsid w:val="00F71124"/>
    <w:rsid w:val="00F71260"/>
    <w:rsid w:val="00F713D5"/>
    <w:rsid w:val="00F71888"/>
    <w:rsid w:val="00F7199F"/>
    <w:rsid w:val="00F719CD"/>
    <w:rsid w:val="00F71BB8"/>
    <w:rsid w:val="00F71CD9"/>
    <w:rsid w:val="00F72518"/>
    <w:rsid w:val="00F72584"/>
    <w:rsid w:val="00F72614"/>
    <w:rsid w:val="00F7290D"/>
    <w:rsid w:val="00F73017"/>
    <w:rsid w:val="00F7302F"/>
    <w:rsid w:val="00F73121"/>
    <w:rsid w:val="00F732EC"/>
    <w:rsid w:val="00F73315"/>
    <w:rsid w:val="00F734A9"/>
    <w:rsid w:val="00F73767"/>
    <w:rsid w:val="00F73800"/>
    <w:rsid w:val="00F73951"/>
    <w:rsid w:val="00F73B9E"/>
    <w:rsid w:val="00F73D08"/>
    <w:rsid w:val="00F73D0A"/>
    <w:rsid w:val="00F741E0"/>
    <w:rsid w:val="00F7438C"/>
    <w:rsid w:val="00F74450"/>
    <w:rsid w:val="00F747A6"/>
    <w:rsid w:val="00F74816"/>
    <w:rsid w:val="00F74F0A"/>
    <w:rsid w:val="00F7502C"/>
    <w:rsid w:val="00F7506A"/>
    <w:rsid w:val="00F7515F"/>
    <w:rsid w:val="00F7553B"/>
    <w:rsid w:val="00F75853"/>
    <w:rsid w:val="00F7586B"/>
    <w:rsid w:val="00F75916"/>
    <w:rsid w:val="00F75EDD"/>
    <w:rsid w:val="00F75F2F"/>
    <w:rsid w:val="00F7618D"/>
    <w:rsid w:val="00F762C9"/>
    <w:rsid w:val="00F76327"/>
    <w:rsid w:val="00F76345"/>
    <w:rsid w:val="00F76445"/>
    <w:rsid w:val="00F767E2"/>
    <w:rsid w:val="00F7694A"/>
    <w:rsid w:val="00F769D8"/>
    <w:rsid w:val="00F76C10"/>
    <w:rsid w:val="00F76ECC"/>
    <w:rsid w:val="00F770A9"/>
    <w:rsid w:val="00F77A69"/>
    <w:rsid w:val="00F77FE5"/>
    <w:rsid w:val="00F80399"/>
    <w:rsid w:val="00F8049F"/>
    <w:rsid w:val="00F808C3"/>
    <w:rsid w:val="00F80C9F"/>
    <w:rsid w:val="00F812C8"/>
    <w:rsid w:val="00F8132D"/>
    <w:rsid w:val="00F817C5"/>
    <w:rsid w:val="00F818AE"/>
    <w:rsid w:val="00F81981"/>
    <w:rsid w:val="00F81B40"/>
    <w:rsid w:val="00F81F10"/>
    <w:rsid w:val="00F820C4"/>
    <w:rsid w:val="00F822C3"/>
    <w:rsid w:val="00F823A5"/>
    <w:rsid w:val="00F824C2"/>
    <w:rsid w:val="00F82575"/>
    <w:rsid w:val="00F82C5D"/>
    <w:rsid w:val="00F82F32"/>
    <w:rsid w:val="00F8301F"/>
    <w:rsid w:val="00F831D2"/>
    <w:rsid w:val="00F83829"/>
    <w:rsid w:val="00F8384D"/>
    <w:rsid w:val="00F83D15"/>
    <w:rsid w:val="00F84069"/>
    <w:rsid w:val="00F843D7"/>
    <w:rsid w:val="00F844BA"/>
    <w:rsid w:val="00F84769"/>
    <w:rsid w:val="00F848DF"/>
    <w:rsid w:val="00F84EF6"/>
    <w:rsid w:val="00F854C1"/>
    <w:rsid w:val="00F85536"/>
    <w:rsid w:val="00F85562"/>
    <w:rsid w:val="00F85680"/>
    <w:rsid w:val="00F85791"/>
    <w:rsid w:val="00F85ABC"/>
    <w:rsid w:val="00F85BA2"/>
    <w:rsid w:val="00F85FD2"/>
    <w:rsid w:val="00F861FE"/>
    <w:rsid w:val="00F86390"/>
    <w:rsid w:val="00F86487"/>
    <w:rsid w:val="00F8657A"/>
    <w:rsid w:val="00F8679A"/>
    <w:rsid w:val="00F8685D"/>
    <w:rsid w:val="00F86970"/>
    <w:rsid w:val="00F87117"/>
    <w:rsid w:val="00F8730A"/>
    <w:rsid w:val="00F8736C"/>
    <w:rsid w:val="00F877EF"/>
    <w:rsid w:val="00F879C3"/>
    <w:rsid w:val="00F87A46"/>
    <w:rsid w:val="00F87F03"/>
    <w:rsid w:val="00F9030E"/>
    <w:rsid w:val="00F90791"/>
    <w:rsid w:val="00F90A7D"/>
    <w:rsid w:val="00F90ADB"/>
    <w:rsid w:val="00F90CA9"/>
    <w:rsid w:val="00F90D67"/>
    <w:rsid w:val="00F90E78"/>
    <w:rsid w:val="00F91209"/>
    <w:rsid w:val="00F915EC"/>
    <w:rsid w:val="00F918E9"/>
    <w:rsid w:val="00F91AD3"/>
    <w:rsid w:val="00F91BAA"/>
    <w:rsid w:val="00F91C02"/>
    <w:rsid w:val="00F91D48"/>
    <w:rsid w:val="00F91DD8"/>
    <w:rsid w:val="00F921F8"/>
    <w:rsid w:val="00F9221F"/>
    <w:rsid w:val="00F9241A"/>
    <w:rsid w:val="00F92C3B"/>
    <w:rsid w:val="00F92C4D"/>
    <w:rsid w:val="00F92EB7"/>
    <w:rsid w:val="00F931C7"/>
    <w:rsid w:val="00F93559"/>
    <w:rsid w:val="00F938CF"/>
    <w:rsid w:val="00F93A13"/>
    <w:rsid w:val="00F93A9F"/>
    <w:rsid w:val="00F93B41"/>
    <w:rsid w:val="00F93C65"/>
    <w:rsid w:val="00F93D72"/>
    <w:rsid w:val="00F93E65"/>
    <w:rsid w:val="00F94070"/>
    <w:rsid w:val="00F94154"/>
    <w:rsid w:val="00F94529"/>
    <w:rsid w:val="00F94984"/>
    <w:rsid w:val="00F94B14"/>
    <w:rsid w:val="00F950B5"/>
    <w:rsid w:val="00F9511C"/>
    <w:rsid w:val="00F9513F"/>
    <w:rsid w:val="00F956E9"/>
    <w:rsid w:val="00F95908"/>
    <w:rsid w:val="00F95A6E"/>
    <w:rsid w:val="00F96249"/>
    <w:rsid w:val="00F9641E"/>
    <w:rsid w:val="00F9649D"/>
    <w:rsid w:val="00F96856"/>
    <w:rsid w:val="00F96DD6"/>
    <w:rsid w:val="00F972EF"/>
    <w:rsid w:val="00F97908"/>
    <w:rsid w:val="00F97AF7"/>
    <w:rsid w:val="00F97B43"/>
    <w:rsid w:val="00F97C64"/>
    <w:rsid w:val="00F97E2C"/>
    <w:rsid w:val="00F97FB8"/>
    <w:rsid w:val="00FA027A"/>
    <w:rsid w:val="00FA07F8"/>
    <w:rsid w:val="00FA0A77"/>
    <w:rsid w:val="00FA0E0D"/>
    <w:rsid w:val="00FA105C"/>
    <w:rsid w:val="00FA144F"/>
    <w:rsid w:val="00FA1475"/>
    <w:rsid w:val="00FA148A"/>
    <w:rsid w:val="00FA1A4C"/>
    <w:rsid w:val="00FA1E25"/>
    <w:rsid w:val="00FA21BA"/>
    <w:rsid w:val="00FA27C8"/>
    <w:rsid w:val="00FA28B5"/>
    <w:rsid w:val="00FA2C40"/>
    <w:rsid w:val="00FA2D4C"/>
    <w:rsid w:val="00FA2D56"/>
    <w:rsid w:val="00FA329F"/>
    <w:rsid w:val="00FA359C"/>
    <w:rsid w:val="00FA3B76"/>
    <w:rsid w:val="00FA3C20"/>
    <w:rsid w:val="00FA3F05"/>
    <w:rsid w:val="00FA4168"/>
    <w:rsid w:val="00FA426F"/>
    <w:rsid w:val="00FA4622"/>
    <w:rsid w:val="00FA4D2F"/>
    <w:rsid w:val="00FA4D66"/>
    <w:rsid w:val="00FA54DE"/>
    <w:rsid w:val="00FA592D"/>
    <w:rsid w:val="00FA5A4E"/>
    <w:rsid w:val="00FA5BC4"/>
    <w:rsid w:val="00FA6AA5"/>
    <w:rsid w:val="00FA7189"/>
    <w:rsid w:val="00FA7C14"/>
    <w:rsid w:val="00FB0082"/>
    <w:rsid w:val="00FB0243"/>
    <w:rsid w:val="00FB03EF"/>
    <w:rsid w:val="00FB061E"/>
    <w:rsid w:val="00FB093A"/>
    <w:rsid w:val="00FB0C94"/>
    <w:rsid w:val="00FB0DF2"/>
    <w:rsid w:val="00FB0E87"/>
    <w:rsid w:val="00FB0F80"/>
    <w:rsid w:val="00FB14ED"/>
    <w:rsid w:val="00FB1527"/>
    <w:rsid w:val="00FB1783"/>
    <w:rsid w:val="00FB1994"/>
    <w:rsid w:val="00FB1E27"/>
    <w:rsid w:val="00FB2537"/>
    <w:rsid w:val="00FB276B"/>
    <w:rsid w:val="00FB29CA"/>
    <w:rsid w:val="00FB305A"/>
    <w:rsid w:val="00FB30FC"/>
    <w:rsid w:val="00FB33DC"/>
    <w:rsid w:val="00FB3E29"/>
    <w:rsid w:val="00FB424F"/>
    <w:rsid w:val="00FB4313"/>
    <w:rsid w:val="00FB4338"/>
    <w:rsid w:val="00FB477E"/>
    <w:rsid w:val="00FB4C9C"/>
    <w:rsid w:val="00FB4D0A"/>
    <w:rsid w:val="00FB5017"/>
    <w:rsid w:val="00FB51A2"/>
    <w:rsid w:val="00FB532C"/>
    <w:rsid w:val="00FB5547"/>
    <w:rsid w:val="00FB5BAE"/>
    <w:rsid w:val="00FB5F43"/>
    <w:rsid w:val="00FB6165"/>
    <w:rsid w:val="00FB61CB"/>
    <w:rsid w:val="00FB62BC"/>
    <w:rsid w:val="00FB6818"/>
    <w:rsid w:val="00FB68EF"/>
    <w:rsid w:val="00FB71AB"/>
    <w:rsid w:val="00FB7333"/>
    <w:rsid w:val="00FB7445"/>
    <w:rsid w:val="00FB744F"/>
    <w:rsid w:val="00FB7DC3"/>
    <w:rsid w:val="00FB7EE9"/>
    <w:rsid w:val="00FB7FA7"/>
    <w:rsid w:val="00FC005C"/>
    <w:rsid w:val="00FC0127"/>
    <w:rsid w:val="00FC0150"/>
    <w:rsid w:val="00FC033E"/>
    <w:rsid w:val="00FC03AB"/>
    <w:rsid w:val="00FC0678"/>
    <w:rsid w:val="00FC0755"/>
    <w:rsid w:val="00FC076A"/>
    <w:rsid w:val="00FC0777"/>
    <w:rsid w:val="00FC0A61"/>
    <w:rsid w:val="00FC0DAC"/>
    <w:rsid w:val="00FC1042"/>
    <w:rsid w:val="00FC12BA"/>
    <w:rsid w:val="00FC1708"/>
    <w:rsid w:val="00FC17F6"/>
    <w:rsid w:val="00FC1B35"/>
    <w:rsid w:val="00FC1BE1"/>
    <w:rsid w:val="00FC1D20"/>
    <w:rsid w:val="00FC2241"/>
    <w:rsid w:val="00FC2366"/>
    <w:rsid w:val="00FC2596"/>
    <w:rsid w:val="00FC2E1E"/>
    <w:rsid w:val="00FC3259"/>
    <w:rsid w:val="00FC3951"/>
    <w:rsid w:val="00FC3AC7"/>
    <w:rsid w:val="00FC4132"/>
    <w:rsid w:val="00FC4729"/>
    <w:rsid w:val="00FC477B"/>
    <w:rsid w:val="00FC4A8C"/>
    <w:rsid w:val="00FC4AEF"/>
    <w:rsid w:val="00FC53DB"/>
    <w:rsid w:val="00FC573C"/>
    <w:rsid w:val="00FC583F"/>
    <w:rsid w:val="00FC5BE0"/>
    <w:rsid w:val="00FC5D07"/>
    <w:rsid w:val="00FC5D13"/>
    <w:rsid w:val="00FC5FC2"/>
    <w:rsid w:val="00FC5FCE"/>
    <w:rsid w:val="00FC6177"/>
    <w:rsid w:val="00FC63D1"/>
    <w:rsid w:val="00FC6690"/>
    <w:rsid w:val="00FC71B8"/>
    <w:rsid w:val="00FC7528"/>
    <w:rsid w:val="00FC7961"/>
    <w:rsid w:val="00FD0098"/>
    <w:rsid w:val="00FD0488"/>
    <w:rsid w:val="00FD0572"/>
    <w:rsid w:val="00FD0851"/>
    <w:rsid w:val="00FD088B"/>
    <w:rsid w:val="00FD09CF"/>
    <w:rsid w:val="00FD0F92"/>
    <w:rsid w:val="00FD1167"/>
    <w:rsid w:val="00FD19F3"/>
    <w:rsid w:val="00FD1A97"/>
    <w:rsid w:val="00FD1D4E"/>
    <w:rsid w:val="00FD2089"/>
    <w:rsid w:val="00FD23E7"/>
    <w:rsid w:val="00FD2512"/>
    <w:rsid w:val="00FD2585"/>
    <w:rsid w:val="00FD2D7B"/>
    <w:rsid w:val="00FD3235"/>
    <w:rsid w:val="00FD3291"/>
    <w:rsid w:val="00FD37F6"/>
    <w:rsid w:val="00FD3996"/>
    <w:rsid w:val="00FD3C80"/>
    <w:rsid w:val="00FD4589"/>
    <w:rsid w:val="00FD45CA"/>
    <w:rsid w:val="00FD46DF"/>
    <w:rsid w:val="00FD473E"/>
    <w:rsid w:val="00FD47CC"/>
    <w:rsid w:val="00FD4DA0"/>
    <w:rsid w:val="00FD52C9"/>
    <w:rsid w:val="00FD534A"/>
    <w:rsid w:val="00FD548D"/>
    <w:rsid w:val="00FD56C1"/>
    <w:rsid w:val="00FD59E0"/>
    <w:rsid w:val="00FD5A64"/>
    <w:rsid w:val="00FD5F6D"/>
    <w:rsid w:val="00FD61F7"/>
    <w:rsid w:val="00FD6279"/>
    <w:rsid w:val="00FD66BB"/>
    <w:rsid w:val="00FD6BA1"/>
    <w:rsid w:val="00FD751A"/>
    <w:rsid w:val="00FD7633"/>
    <w:rsid w:val="00FD77DF"/>
    <w:rsid w:val="00FD79AB"/>
    <w:rsid w:val="00FD7A5E"/>
    <w:rsid w:val="00FD7D85"/>
    <w:rsid w:val="00FD7DD0"/>
    <w:rsid w:val="00FD7DF9"/>
    <w:rsid w:val="00FD7FF2"/>
    <w:rsid w:val="00FE01A1"/>
    <w:rsid w:val="00FE0B51"/>
    <w:rsid w:val="00FE0B78"/>
    <w:rsid w:val="00FE0D44"/>
    <w:rsid w:val="00FE0D8D"/>
    <w:rsid w:val="00FE0ED4"/>
    <w:rsid w:val="00FE11BD"/>
    <w:rsid w:val="00FE16DD"/>
    <w:rsid w:val="00FE1EAB"/>
    <w:rsid w:val="00FE27D8"/>
    <w:rsid w:val="00FE2B86"/>
    <w:rsid w:val="00FE2F08"/>
    <w:rsid w:val="00FE3465"/>
    <w:rsid w:val="00FE3B65"/>
    <w:rsid w:val="00FE46D0"/>
    <w:rsid w:val="00FE485C"/>
    <w:rsid w:val="00FE4B06"/>
    <w:rsid w:val="00FE51F6"/>
    <w:rsid w:val="00FE5356"/>
    <w:rsid w:val="00FE602C"/>
    <w:rsid w:val="00FE615F"/>
    <w:rsid w:val="00FE61E2"/>
    <w:rsid w:val="00FE64C8"/>
    <w:rsid w:val="00FE67CF"/>
    <w:rsid w:val="00FE6AF1"/>
    <w:rsid w:val="00FE6B69"/>
    <w:rsid w:val="00FE6D20"/>
    <w:rsid w:val="00FE6D77"/>
    <w:rsid w:val="00FE6FB9"/>
    <w:rsid w:val="00FE717B"/>
    <w:rsid w:val="00FE7549"/>
    <w:rsid w:val="00FE75CF"/>
    <w:rsid w:val="00FE7837"/>
    <w:rsid w:val="00FE7BCC"/>
    <w:rsid w:val="00FE7F3D"/>
    <w:rsid w:val="00FF018A"/>
    <w:rsid w:val="00FF021E"/>
    <w:rsid w:val="00FF051F"/>
    <w:rsid w:val="00FF0894"/>
    <w:rsid w:val="00FF126D"/>
    <w:rsid w:val="00FF13BE"/>
    <w:rsid w:val="00FF154C"/>
    <w:rsid w:val="00FF161D"/>
    <w:rsid w:val="00FF1AC3"/>
    <w:rsid w:val="00FF1CE3"/>
    <w:rsid w:val="00FF2310"/>
    <w:rsid w:val="00FF27D0"/>
    <w:rsid w:val="00FF2A00"/>
    <w:rsid w:val="00FF2E73"/>
    <w:rsid w:val="00FF386D"/>
    <w:rsid w:val="00FF394C"/>
    <w:rsid w:val="00FF3BD6"/>
    <w:rsid w:val="00FF3C62"/>
    <w:rsid w:val="00FF4365"/>
    <w:rsid w:val="00FF451D"/>
    <w:rsid w:val="00FF487E"/>
    <w:rsid w:val="00FF4986"/>
    <w:rsid w:val="00FF4A76"/>
    <w:rsid w:val="00FF4AE2"/>
    <w:rsid w:val="00FF4CE8"/>
    <w:rsid w:val="00FF50A8"/>
    <w:rsid w:val="00FF52F0"/>
    <w:rsid w:val="00FF571E"/>
    <w:rsid w:val="00FF5841"/>
    <w:rsid w:val="00FF6975"/>
    <w:rsid w:val="00FF6A55"/>
    <w:rsid w:val="00FF6A73"/>
    <w:rsid w:val="00FF6BD1"/>
    <w:rsid w:val="00FF6CC0"/>
    <w:rsid w:val="00FF6FBF"/>
    <w:rsid w:val="00FF710F"/>
    <w:rsid w:val="00FF7142"/>
    <w:rsid w:val="00FF7378"/>
    <w:rsid w:val="00FF7512"/>
    <w:rsid w:val="00FF7563"/>
    <w:rsid w:val="00FF7625"/>
    <w:rsid w:val="00FF79FB"/>
    <w:rsid w:val="00FF7D45"/>
    <w:rsid w:val="014885E7"/>
    <w:rsid w:val="01685275"/>
    <w:rsid w:val="01C8B9F2"/>
    <w:rsid w:val="047C7B0F"/>
    <w:rsid w:val="0499A79D"/>
    <w:rsid w:val="0516F940"/>
    <w:rsid w:val="05E0363A"/>
    <w:rsid w:val="06B76C22"/>
    <w:rsid w:val="06D77AD6"/>
    <w:rsid w:val="09344D61"/>
    <w:rsid w:val="09F9E398"/>
    <w:rsid w:val="0AF86B7B"/>
    <w:rsid w:val="0BB589A8"/>
    <w:rsid w:val="0C1D957F"/>
    <w:rsid w:val="0C4FB174"/>
    <w:rsid w:val="0C778388"/>
    <w:rsid w:val="0CC0E542"/>
    <w:rsid w:val="0D433AB1"/>
    <w:rsid w:val="0D90319C"/>
    <w:rsid w:val="0EBD79E6"/>
    <w:rsid w:val="0FECD321"/>
    <w:rsid w:val="100EC0AB"/>
    <w:rsid w:val="10414393"/>
    <w:rsid w:val="107ADB73"/>
    <w:rsid w:val="146885C4"/>
    <w:rsid w:val="149F4DC1"/>
    <w:rsid w:val="14D6869D"/>
    <w:rsid w:val="1731F932"/>
    <w:rsid w:val="17AB6D6C"/>
    <w:rsid w:val="1831BBB5"/>
    <w:rsid w:val="1885ED58"/>
    <w:rsid w:val="189F922D"/>
    <w:rsid w:val="18EC71E0"/>
    <w:rsid w:val="195B3A8A"/>
    <w:rsid w:val="1A08955C"/>
    <w:rsid w:val="1A7F1558"/>
    <w:rsid w:val="1C5E2715"/>
    <w:rsid w:val="1C95A249"/>
    <w:rsid w:val="1D29720E"/>
    <w:rsid w:val="1E91019A"/>
    <w:rsid w:val="2185BE4F"/>
    <w:rsid w:val="22586B5F"/>
    <w:rsid w:val="23218EB0"/>
    <w:rsid w:val="2396359C"/>
    <w:rsid w:val="243BD722"/>
    <w:rsid w:val="24B27846"/>
    <w:rsid w:val="24BD5F11"/>
    <w:rsid w:val="26E6FEBB"/>
    <w:rsid w:val="27A1C444"/>
    <w:rsid w:val="27FCFF8B"/>
    <w:rsid w:val="28840205"/>
    <w:rsid w:val="28AC908A"/>
    <w:rsid w:val="28F7F9FC"/>
    <w:rsid w:val="290EAF4E"/>
    <w:rsid w:val="296A1FD1"/>
    <w:rsid w:val="2A637D44"/>
    <w:rsid w:val="2C204428"/>
    <w:rsid w:val="2CF22CA6"/>
    <w:rsid w:val="2D3D17E2"/>
    <w:rsid w:val="2DB6530D"/>
    <w:rsid w:val="2DFDBBEB"/>
    <w:rsid w:val="2EF082F7"/>
    <w:rsid w:val="308B2F64"/>
    <w:rsid w:val="320D8E23"/>
    <w:rsid w:val="32EB79E9"/>
    <w:rsid w:val="350065C1"/>
    <w:rsid w:val="35C45076"/>
    <w:rsid w:val="363C0663"/>
    <w:rsid w:val="3973A725"/>
    <w:rsid w:val="39CD792C"/>
    <w:rsid w:val="3B35064C"/>
    <w:rsid w:val="3CD0D6AD"/>
    <w:rsid w:val="3DA8BAA7"/>
    <w:rsid w:val="3DBBFDC2"/>
    <w:rsid w:val="3E0B3DCF"/>
    <w:rsid w:val="3E84510B"/>
    <w:rsid w:val="3E8A2F26"/>
    <w:rsid w:val="3E8AC69E"/>
    <w:rsid w:val="3F0C03C0"/>
    <w:rsid w:val="3F418CF7"/>
    <w:rsid w:val="3F97E3C4"/>
    <w:rsid w:val="407A6928"/>
    <w:rsid w:val="40F0D018"/>
    <w:rsid w:val="44E49B11"/>
    <w:rsid w:val="457D7353"/>
    <w:rsid w:val="467856DB"/>
    <w:rsid w:val="46DBDFF5"/>
    <w:rsid w:val="482001D8"/>
    <w:rsid w:val="4B716902"/>
    <w:rsid w:val="4C0EBD8E"/>
    <w:rsid w:val="4C5D3E6F"/>
    <w:rsid w:val="4D6E25CE"/>
    <w:rsid w:val="4E43FA0C"/>
    <w:rsid w:val="4EA909C4"/>
    <w:rsid w:val="4ED59997"/>
    <w:rsid w:val="50526693"/>
    <w:rsid w:val="50B9ADB7"/>
    <w:rsid w:val="519C5E61"/>
    <w:rsid w:val="52519B01"/>
    <w:rsid w:val="53E0F64A"/>
    <w:rsid w:val="5656F977"/>
    <w:rsid w:val="57BEA6B7"/>
    <w:rsid w:val="58395E0C"/>
    <w:rsid w:val="59648697"/>
    <w:rsid w:val="5CFDC24B"/>
    <w:rsid w:val="5DB21068"/>
    <w:rsid w:val="5E048F70"/>
    <w:rsid w:val="5F12514D"/>
    <w:rsid w:val="5F9E82D1"/>
    <w:rsid w:val="5FB99127"/>
    <w:rsid w:val="6036D608"/>
    <w:rsid w:val="61DD8DC6"/>
    <w:rsid w:val="62CD2A70"/>
    <w:rsid w:val="62E0268D"/>
    <w:rsid w:val="6379447E"/>
    <w:rsid w:val="6485ECE5"/>
    <w:rsid w:val="66A56AF0"/>
    <w:rsid w:val="67DF40E8"/>
    <w:rsid w:val="6861B283"/>
    <w:rsid w:val="68E38838"/>
    <w:rsid w:val="6921710A"/>
    <w:rsid w:val="6A482C78"/>
    <w:rsid w:val="6B6B2E06"/>
    <w:rsid w:val="6D4F97A7"/>
    <w:rsid w:val="6D93C875"/>
    <w:rsid w:val="703E9F29"/>
    <w:rsid w:val="717363EE"/>
    <w:rsid w:val="725549F9"/>
    <w:rsid w:val="72E64D60"/>
    <w:rsid w:val="73F722F1"/>
    <w:rsid w:val="741344B7"/>
    <w:rsid w:val="7457FFA8"/>
    <w:rsid w:val="74A53786"/>
    <w:rsid w:val="75047CB9"/>
    <w:rsid w:val="762D19AB"/>
    <w:rsid w:val="764107E7"/>
    <w:rsid w:val="76B14BCD"/>
    <w:rsid w:val="771425D0"/>
    <w:rsid w:val="78D8B510"/>
    <w:rsid w:val="799E11EC"/>
    <w:rsid w:val="79CEB197"/>
    <w:rsid w:val="7C60E2F3"/>
    <w:rsid w:val="7C97210E"/>
    <w:rsid w:val="7D94DD6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74DC0804-3DA1-4F4B-90E4-6BD13119F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15A5"/>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0">
    <w:name w:val="heading 2"/>
    <w:basedOn w:val="a"/>
    <w:next w:val="a"/>
    <w:link w:val="21"/>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940D6"/>
    <w:rPr>
      <w:sz w:val="20"/>
      <w:szCs w:val="20"/>
    </w:rPr>
  </w:style>
  <w:style w:type="character" w:styleId="a5">
    <w:name w:val="Hyperlink"/>
    <w:basedOn w:val="a0"/>
    <w:uiPriority w:val="99"/>
    <w:qFormat/>
    <w:rsid w:val="00E940D6"/>
    <w:rPr>
      <w:color w:val="0000FF"/>
      <w:u w:val="single"/>
    </w:rPr>
  </w:style>
  <w:style w:type="paragraph" w:styleId="a6">
    <w:name w:val="caption"/>
    <w:aliases w:val="cap"/>
    <w:basedOn w:val="a"/>
    <w:next w:val="a"/>
    <w:link w:val="a7"/>
    <w:qFormat/>
    <w:rsid w:val="006A301E"/>
    <w:pPr>
      <w:jc w:val="center"/>
    </w:pPr>
    <w:rPr>
      <w:b/>
      <w:bCs/>
      <w:sz w:val="20"/>
      <w:szCs w:val="20"/>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8">
    <w:name w:val="List Bullet"/>
    <w:basedOn w:val="a9"/>
    <w:rsid w:val="00E940D6"/>
    <w:pPr>
      <w:autoSpaceDE/>
      <w:autoSpaceDN/>
      <w:adjustRightInd/>
      <w:spacing w:after="180"/>
      <w:ind w:left="568" w:hanging="284"/>
      <w:jc w:val="left"/>
    </w:pPr>
    <w:rPr>
      <w:sz w:val="20"/>
      <w:szCs w:val="20"/>
      <w:lang w:val="en-GB"/>
    </w:rPr>
  </w:style>
  <w:style w:type="paragraph" w:styleId="a9">
    <w:name w:val="List"/>
    <w:basedOn w:val="a"/>
    <w:rsid w:val="00E940D6"/>
    <w:pPr>
      <w:ind w:left="360" w:hanging="360"/>
    </w:pPr>
  </w:style>
  <w:style w:type="paragraph" w:styleId="22">
    <w:name w:val="Body Text 2"/>
    <w:basedOn w:val="a"/>
    <w:rsid w:val="00E940D6"/>
    <w:pPr>
      <w:spacing w:after="0"/>
      <w:jc w:val="left"/>
    </w:pPr>
    <w:rPr>
      <w:szCs w:val="20"/>
    </w:rPr>
  </w:style>
  <w:style w:type="paragraph" w:styleId="aa">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b">
    <w:name w:val="FollowedHyperlink"/>
    <w:basedOn w:val="a0"/>
    <w:rsid w:val="00E940D6"/>
    <w:rPr>
      <w:color w:val="800080"/>
      <w:u w:val="single"/>
    </w:rPr>
  </w:style>
  <w:style w:type="paragraph" w:styleId="ac">
    <w:name w:val="footnote text"/>
    <w:basedOn w:val="a"/>
    <w:semiHidden/>
    <w:rsid w:val="00E940D6"/>
    <w:rPr>
      <w:sz w:val="20"/>
      <w:szCs w:val="20"/>
    </w:rPr>
  </w:style>
  <w:style w:type="character" w:styleId="ad">
    <w:name w:val="footnote reference"/>
    <w:basedOn w:val="a0"/>
    <w:semiHidden/>
    <w:rsid w:val="00E940D6"/>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7">
    <w:name w:val="题注 字符"/>
    <w:aliases w:val="cap 字符"/>
    <w:basedOn w:val="a0"/>
    <w:link w:val="a6"/>
    <w:rsid w:val="006A301E"/>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uiPriority w:val="99"/>
    <w:qFormat/>
    <w:rsid w:val="00AB3F38"/>
    <w:pPr>
      <w:tabs>
        <w:tab w:val="center" w:pos="4680"/>
        <w:tab w:val="right" w:pos="9360"/>
      </w:tabs>
    </w:pPr>
  </w:style>
  <w:style w:type="character" w:customStyle="1" w:styleId="af2">
    <w:name w:val="页脚 字符"/>
    <w:basedOn w:val="a0"/>
    <w:link w:val="af1"/>
    <w:uiPriority w:val="99"/>
    <w:qFormat/>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3">
    <w:name w:val="Document Map"/>
    <w:basedOn w:val="a"/>
    <w:link w:val="af4"/>
    <w:rsid w:val="00FF4A76"/>
    <w:rPr>
      <w:rFonts w:ascii="宋体"/>
      <w:sz w:val="18"/>
      <w:szCs w:val="18"/>
    </w:rPr>
  </w:style>
  <w:style w:type="character" w:customStyle="1" w:styleId="af4">
    <w:name w:val="文档结构图 字符"/>
    <w:basedOn w:val="a0"/>
    <w:link w:val="af3"/>
    <w:rsid w:val="00FF4A76"/>
    <w:rPr>
      <w:rFonts w:ascii="宋体"/>
      <w:sz w:val="18"/>
      <w:szCs w:val="18"/>
      <w:lang w:eastAsia="en-US"/>
    </w:rPr>
  </w:style>
  <w:style w:type="character" w:styleId="af5">
    <w:name w:val="annotation reference"/>
    <w:basedOn w:val="a0"/>
    <w:rsid w:val="0076357A"/>
    <w:rPr>
      <w:sz w:val="21"/>
      <w:szCs w:val="21"/>
    </w:rPr>
  </w:style>
  <w:style w:type="paragraph" w:styleId="af6">
    <w:name w:val="annotation text"/>
    <w:basedOn w:val="a"/>
    <w:link w:val="af7"/>
    <w:rsid w:val="0076357A"/>
    <w:pPr>
      <w:jc w:val="left"/>
    </w:pPr>
  </w:style>
  <w:style w:type="character" w:customStyle="1" w:styleId="af7">
    <w:name w:val="批注文字 字符"/>
    <w:basedOn w:val="a0"/>
    <w:link w:val="af6"/>
    <w:rsid w:val="0076357A"/>
    <w:rPr>
      <w:sz w:val="22"/>
      <w:szCs w:val="22"/>
      <w:lang w:eastAsia="en-US"/>
    </w:rPr>
  </w:style>
  <w:style w:type="paragraph" w:styleId="af8">
    <w:name w:val="annotation subject"/>
    <w:basedOn w:val="af6"/>
    <w:next w:val="af6"/>
    <w:link w:val="af9"/>
    <w:rsid w:val="0076357A"/>
    <w:rPr>
      <w:b/>
      <w:bCs/>
    </w:rPr>
  </w:style>
  <w:style w:type="character" w:customStyle="1" w:styleId="af9">
    <w:name w:val="批注主题 字符"/>
    <w:basedOn w:val="af7"/>
    <w:link w:val="af8"/>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a">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リスト段落,P,목록"/>
    <w:basedOn w:val="a"/>
    <w:link w:val="afb"/>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qFormat/>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qFormat/>
    <w:rsid w:val="00DC778A"/>
    <w:rPr>
      <w:lang w:eastAsia="ja-JP"/>
    </w:rPr>
  </w:style>
  <w:style w:type="paragraph" w:styleId="30">
    <w:name w:val="List 3"/>
    <w:basedOn w:val="a"/>
    <w:rsid w:val="00DC778A"/>
    <w:pPr>
      <w:ind w:leftChars="400" w:left="100" w:hangingChars="200" w:hanging="200"/>
      <w:contextualSpacing/>
    </w:pPr>
  </w:style>
  <w:style w:type="paragraph" w:styleId="afc">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9"/>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3"/>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qFormat/>
    <w:rsid w:val="008D5465"/>
    <w:rPr>
      <w:rFonts w:eastAsia="MS Mincho"/>
      <w:lang w:eastAsia="en-US"/>
    </w:rPr>
  </w:style>
  <w:style w:type="paragraph" w:styleId="23">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b">
    <w:name w:val="列表段落 字符"/>
    <w:aliases w:val="- Bullets 字符,목록 단락 字符,?? ?? 字符,????? 字符,???? 字符,Lista1 字符,列出段落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a"/>
    <w:next w:val="a"/>
    <w:autoRedefine/>
    <w:uiPriority w:val="39"/>
    <w:unhideWhenUsed/>
    <w:rsid w:val="0070592C"/>
  </w:style>
  <w:style w:type="paragraph" w:styleId="TOC2">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afe">
    <w:name w:val="Normal (Web)"/>
    <w:basedOn w:val="a"/>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ff">
    <w:name w:val="Date"/>
    <w:basedOn w:val="a"/>
    <w:next w:val="a"/>
    <w:link w:val="aff0"/>
    <w:rsid w:val="00BA3D1D"/>
    <w:pPr>
      <w:ind w:leftChars="2500" w:left="100"/>
    </w:pPr>
  </w:style>
  <w:style w:type="character" w:customStyle="1" w:styleId="aff0">
    <w:name w:val="日期 字符"/>
    <w:basedOn w:val="a0"/>
    <w:link w:val="aff"/>
    <w:rsid w:val="00BA3D1D"/>
    <w:rPr>
      <w:sz w:val="22"/>
      <w:szCs w:val="22"/>
    </w:rPr>
  </w:style>
  <w:style w:type="character" w:customStyle="1" w:styleId="21">
    <w:name w:val="标题 2 字符"/>
    <w:basedOn w:val="a0"/>
    <w:link w:val="20"/>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1">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2">
    <w:name w:val="Title"/>
    <w:basedOn w:val="a"/>
    <w:next w:val="a"/>
    <w:link w:val="aff3"/>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aff3">
    <w:name w:val="标题 字符"/>
    <w:basedOn w:val="a0"/>
    <w:link w:val="aff2"/>
    <w:rsid w:val="00DD45C1"/>
    <w:rPr>
      <w:rFonts w:asciiTheme="majorHAnsi" w:eastAsia="宋体" w:hAnsiTheme="majorHAnsi" w:cstheme="majorBidi"/>
      <w:b/>
      <w:bCs/>
      <w:sz w:val="32"/>
      <w:szCs w:val="32"/>
    </w:rPr>
  </w:style>
  <w:style w:type="paragraph" w:customStyle="1" w:styleId="LGTdoc">
    <w:name w:val="LGTdoc_본문"/>
    <w:basedOn w:val="a"/>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a"/>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a4">
    <w:name w:val="正文文本 字符"/>
    <w:basedOn w:val="a0"/>
    <w:link w:val="a3"/>
    <w:rsid w:val="00A17ED9"/>
  </w:style>
  <w:style w:type="paragraph" w:customStyle="1" w:styleId="PL">
    <w:name w:val="PL"/>
    <w:link w:val="PLChar"/>
    <w:qFormat/>
    <w:rsid w:val="00FE6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615F"/>
    <w:rPr>
      <w:rFonts w:ascii="Courier New" w:eastAsia="Times New Roman" w:hAnsi="Courier New"/>
      <w:noProof/>
      <w:sz w:val="16"/>
      <w:shd w:val="clear" w:color="auto" w:fill="E6E6E6"/>
      <w:lang w:val="en-GB" w:eastAsia="en-GB"/>
    </w:rPr>
  </w:style>
  <w:style w:type="paragraph" w:customStyle="1" w:styleId="EW">
    <w:name w:val="EW"/>
    <w:basedOn w:val="EX"/>
    <w:rsid w:val="0059173A"/>
    <w:pPr>
      <w:overflowPunct w:val="0"/>
      <w:autoSpaceDE w:val="0"/>
      <w:autoSpaceDN w:val="0"/>
      <w:adjustRightInd w:val="0"/>
      <w:snapToGrid/>
      <w:spacing w:after="0"/>
      <w:textAlignment w:val="baseline"/>
    </w:pPr>
    <w:rPr>
      <w:rFonts w:eastAsia="Times New Roman"/>
      <w:lang w:eastAsia="ja-JP"/>
    </w:rPr>
  </w:style>
  <w:style w:type="paragraph" w:customStyle="1" w:styleId="Normal0">
    <w:name w:val="Normal0"/>
    <w:rsid w:val="00D05CE5"/>
    <w:pPr>
      <w:widowControl w:val="0"/>
      <w:spacing w:line="180" w:lineRule="atLeast"/>
    </w:pPr>
    <w:rPr>
      <w:rFonts w:eastAsia="Batang"/>
      <w:kern w:val="2"/>
      <w:sz w:val="18"/>
      <w:szCs w:val="18"/>
    </w:rPr>
  </w:style>
  <w:style w:type="paragraph" w:customStyle="1" w:styleId="paragraph">
    <w:name w:val="paragraph"/>
    <w:basedOn w:val="a"/>
    <w:rsid w:val="0075505C"/>
    <w:pPr>
      <w:autoSpaceDE/>
      <w:autoSpaceDN/>
      <w:adjustRightInd/>
      <w:snapToGrid/>
      <w:spacing w:before="100" w:beforeAutospacing="1" w:after="100" w:afterAutospacing="1"/>
      <w:jc w:val="left"/>
    </w:pPr>
    <w:rPr>
      <w:rFonts w:eastAsia="Times New Roman"/>
      <w:sz w:val="24"/>
      <w:szCs w:val="24"/>
      <w:lang w:val="sv-SE" w:eastAsia="zh-CN"/>
    </w:rPr>
  </w:style>
  <w:style w:type="character" w:customStyle="1" w:styleId="normaltextrun">
    <w:name w:val="normaltextrun"/>
    <w:basedOn w:val="a0"/>
    <w:rsid w:val="0075505C"/>
  </w:style>
  <w:style w:type="character" w:customStyle="1" w:styleId="eop">
    <w:name w:val="eop"/>
    <w:basedOn w:val="a0"/>
    <w:rsid w:val="0075505C"/>
  </w:style>
  <w:style w:type="character" w:customStyle="1" w:styleId="tabchar">
    <w:name w:val="tabchar"/>
    <w:basedOn w:val="a0"/>
    <w:rsid w:val="0075505C"/>
  </w:style>
  <w:style w:type="character" w:styleId="aff4">
    <w:name w:val="Emphasis"/>
    <w:basedOn w:val="a0"/>
    <w:uiPriority w:val="20"/>
    <w:qFormat/>
    <w:rsid w:val="004D279F"/>
    <w:rPr>
      <w:i/>
      <w:iCs/>
    </w:rPr>
  </w:style>
  <w:style w:type="paragraph" w:styleId="2">
    <w:name w:val="List Bullet 2"/>
    <w:basedOn w:val="a"/>
    <w:qFormat/>
    <w:rsid w:val="00146CBC"/>
    <w:pPr>
      <w:numPr>
        <w:numId w:val="19"/>
      </w:numPr>
      <w:tabs>
        <w:tab w:val="clear" w:pos="643"/>
      </w:tabs>
      <w:autoSpaceDE/>
      <w:autoSpaceDN/>
      <w:adjustRightInd/>
      <w:snapToGrid/>
      <w:spacing w:after="180"/>
      <w:ind w:left="720"/>
      <w:contextualSpacing/>
      <w:jc w:val="left"/>
    </w:pPr>
    <w:rPr>
      <w:rFonts w:eastAsia="MS Mincho"/>
      <w:sz w:val="20"/>
      <w:szCs w:val="20"/>
      <w:lang w:val="en-GB"/>
    </w:rPr>
  </w:style>
  <w:style w:type="paragraph" w:customStyle="1" w:styleId="00Text">
    <w:name w:val="00_Text"/>
    <w:basedOn w:val="a"/>
    <w:link w:val="00TextChar"/>
    <w:qFormat/>
    <w:rsid w:val="001B0718"/>
    <w:pPr>
      <w:autoSpaceDE/>
      <w:autoSpaceDN/>
      <w:adjustRightInd/>
      <w:snapToGrid/>
      <w:spacing w:before="120" w:line="264" w:lineRule="auto"/>
    </w:pPr>
    <w:rPr>
      <w:rFonts w:eastAsia="宋体"/>
      <w:sz w:val="20"/>
      <w:szCs w:val="24"/>
      <w:lang w:eastAsia="zh-CN"/>
    </w:rPr>
  </w:style>
  <w:style w:type="character" w:customStyle="1" w:styleId="00TextChar">
    <w:name w:val="00_Text Char"/>
    <w:basedOn w:val="a0"/>
    <w:link w:val="00Text"/>
    <w:qFormat/>
    <w:rsid w:val="001B0718"/>
    <w:rPr>
      <w:rFonts w:eastAsia="宋体"/>
      <w:szCs w:val="24"/>
      <w:lang w:eastAsia="zh-CN"/>
    </w:rPr>
  </w:style>
  <w:style w:type="character" w:styleId="aff5">
    <w:name w:val="Unresolved Mention"/>
    <w:basedOn w:val="a0"/>
    <w:uiPriority w:val="99"/>
    <w:semiHidden/>
    <w:unhideWhenUsed/>
    <w:rsid w:val="00AE002A"/>
    <w:rPr>
      <w:color w:val="605E5C"/>
      <w:shd w:val="clear" w:color="auto" w:fill="E1DFDD"/>
    </w:rPr>
  </w:style>
  <w:style w:type="character" w:customStyle="1" w:styleId="katex-mathml">
    <w:name w:val="katex-mathml"/>
    <w:basedOn w:val="a0"/>
    <w:rsid w:val="00B00F30"/>
  </w:style>
  <w:style w:type="character" w:customStyle="1" w:styleId="mord">
    <w:name w:val="mord"/>
    <w:basedOn w:val="a0"/>
    <w:rsid w:val="00B00F30"/>
  </w:style>
  <w:style w:type="character" w:customStyle="1" w:styleId="vlist-s">
    <w:name w:val="vlist-s"/>
    <w:basedOn w:val="a0"/>
    <w:rsid w:val="00B00F30"/>
  </w:style>
  <w:style w:type="character" w:styleId="aff6">
    <w:name w:val="Strong"/>
    <w:basedOn w:val="a0"/>
    <w:uiPriority w:val="22"/>
    <w:qFormat/>
    <w:rsid w:val="00B00F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54743447">
      <w:bodyDiv w:val="1"/>
      <w:marLeft w:val="0"/>
      <w:marRight w:val="0"/>
      <w:marTop w:val="0"/>
      <w:marBottom w:val="0"/>
      <w:divBdr>
        <w:top w:val="none" w:sz="0" w:space="0" w:color="auto"/>
        <w:left w:val="none" w:sz="0" w:space="0" w:color="auto"/>
        <w:bottom w:val="none" w:sz="0" w:space="0" w:color="auto"/>
        <w:right w:val="none" w:sz="0" w:space="0" w:color="auto"/>
      </w:divBdr>
    </w:div>
    <w:div w:id="107117948">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4400872">
      <w:bodyDiv w:val="1"/>
      <w:marLeft w:val="0"/>
      <w:marRight w:val="0"/>
      <w:marTop w:val="0"/>
      <w:marBottom w:val="0"/>
      <w:divBdr>
        <w:top w:val="none" w:sz="0" w:space="0" w:color="auto"/>
        <w:left w:val="none" w:sz="0" w:space="0" w:color="auto"/>
        <w:bottom w:val="none" w:sz="0" w:space="0" w:color="auto"/>
        <w:right w:val="none" w:sz="0" w:space="0" w:color="auto"/>
      </w:divBdr>
    </w:div>
    <w:div w:id="147938813">
      <w:bodyDiv w:val="1"/>
      <w:marLeft w:val="0"/>
      <w:marRight w:val="0"/>
      <w:marTop w:val="0"/>
      <w:marBottom w:val="0"/>
      <w:divBdr>
        <w:top w:val="none" w:sz="0" w:space="0" w:color="auto"/>
        <w:left w:val="none" w:sz="0" w:space="0" w:color="auto"/>
        <w:bottom w:val="none" w:sz="0" w:space="0" w:color="auto"/>
        <w:right w:val="none" w:sz="0" w:space="0" w:color="auto"/>
      </w:divBdr>
    </w:div>
    <w:div w:id="195312916">
      <w:bodyDiv w:val="1"/>
      <w:marLeft w:val="0"/>
      <w:marRight w:val="0"/>
      <w:marTop w:val="0"/>
      <w:marBottom w:val="0"/>
      <w:divBdr>
        <w:top w:val="none" w:sz="0" w:space="0" w:color="auto"/>
        <w:left w:val="none" w:sz="0" w:space="0" w:color="auto"/>
        <w:bottom w:val="none" w:sz="0" w:space="0" w:color="auto"/>
        <w:right w:val="none" w:sz="0" w:space="0" w:color="auto"/>
      </w:divBdr>
    </w:div>
    <w:div w:id="196895686">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0975358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379263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493497917">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53217456">
      <w:bodyDiv w:val="1"/>
      <w:marLeft w:val="0"/>
      <w:marRight w:val="0"/>
      <w:marTop w:val="0"/>
      <w:marBottom w:val="0"/>
      <w:divBdr>
        <w:top w:val="none" w:sz="0" w:space="0" w:color="auto"/>
        <w:left w:val="none" w:sz="0" w:space="0" w:color="auto"/>
        <w:bottom w:val="none" w:sz="0" w:space="0" w:color="auto"/>
        <w:right w:val="none" w:sz="0" w:space="0" w:color="auto"/>
      </w:divBdr>
    </w:div>
    <w:div w:id="680664074">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822044546">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19407207">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395390">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40864054">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51816682">
      <w:bodyDiv w:val="1"/>
      <w:marLeft w:val="0"/>
      <w:marRight w:val="0"/>
      <w:marTop w:val="0"/>
      <w:marBottom w:val="0"/>
      <w:divBdr>
        <w:top w:val="none" w:sz="0" w:space="0" w:color="auto"/>
        <w:left w:val="none" w:sz="0" w:space="0" w:color="auto"/>
        <w:bottom w:val="none" w:sz="0" w:space="0" w:color="auto"/>
        <w:right w:val="none" w:sz="0" w:space="0" w:color="auto"/>
      </w:divBdr>
    </w:div>
    <w:div w:id="1261059881">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68663020">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1787550">
      <w:bodyDiv w:val="1"/>
      <w:marLeft w:val="0"/>
      <w:marRight w:val="0"/>
      <w:marTop w:val="0"/>
      <w:marBottom w:val="0"/>
      <w:divBdr>
        <w:top w:val="none" w:sz="0" w:space="0" w:color="auto"/>
        <w:left w:val="none" w:sz="0" w:space="0" w:color="auto"/>
        <w:bottom w:val="none" w:sz="0" w:space="0" w:color="auto"/>
        <w:right w:val="none" w:sz="0" w:space="0" w:color="auto"/>
      </w:divBdr>
    </w:div>
    <w:div w:id="1323973053">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7126708">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3989804">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52099917">
      <w:bodyDiv w:val="1"/>
      <w:marLeft w:val="0"/>
      <w:marRight w:val="0"/>
      <w:marTop w:val="0"/>
      <w:marBottom w:val="0"/>
      <w:divBdr>
        <w:top w:val="none" w:sz="0" w:space="0" w:color="auto"/>
        <w:left w:val="none" w:sz="0" w:space="0" w:color="auto"/>
        <w:bottom w:val="none" w:sz="0" w:space="0" w:color="auto"/>
        <w:right w:val="none" w:sz="0" w:space="0" w:color="auto"/>
      </w:divBdr>
    </w:div>
    <w:div w:id="1658878011">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71047579">
      <w:bodyDiv w:val="1"/>
      <w:marLeft w:val="0"/>
      <w:marRight w:val="0"/>
      <w:marTop w:val="0"/>
      <w:marBottom w:val="0"/>
      <w:divBdr>
        <w:top w:val="none" w:sz="0" w:space="0" w:color="auto"/>
        <w:left w:val="none" w:sz="0" w:space="0" w:color="auto"/>
        <w:bottom w:val="none" w:sz="0" w:space="0" w:color="auto"/>
        <w:right w:val="none" w:sz="0" w:space="0" w:color="auto"/>
      </w:divBdr>
    </w:div>
    <w:div w:id="1828591119">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8579882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1916939729">
      <w:bodyDiv w:val="1"/>
      <w:marLeft w:val="0"/>
      <w:marRight w:val="0"/>
      <w:marTop w:val="0"/>
      <w:marBottom w:val="0"/>
      <w:divBdr>
        <w:top w:val="none" w:sz="0" w:space="0" w:color="auto"/>
        <w:left w:val="none" w:sz="0" w:space="0" w:color="auto"/>
        <w:bottom w:val="none" w:sz="0" w:space="0" w:color="auto"/>
        <w:right w:val="none" w:sz="0" w:space="0" w:color="auto"/>
      </w:divBdr>
    </w:div>
    <w:div w:id="203564524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 w:id="211820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B3884530-DD2D-4B5A-9C97-002D1E129BC4}">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BF2F3421-8786-4FA4-8C51-83D59F5296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EFAC73-66F8-474F-977C-53FAD21D27A1}">
  <ds:schemaRefs>
    <ds:schemaRef ds:uri="http://schemas.openxmlformats.org/officeDocument/2006/bibliography"/>
  </ds:schemaRefs>
</ds:datastoreItem>
</file>

<file path=customXml/itemProps4.xml><?xml version="1.0" encoding="utf-8"?>
<ds:datastoreItem xmlns:ds="http://schemas.openxmlformats.org/officeDocument/2006/customXml" ds:itemID="{C033CBF6-D56E-4034-A14D-27E6808A7AD9}">
  <ds:schemaRefs>
    <ds:schemaRef ds:uri="http://schemas.microsoft.com/sharepoint/v3/contenttype/forms"/>
  </ds:schemaRefs>
</ds:datastoreItem>
</file>

<file path=customXml/itemProps5.xml><?xml version="1.0" encoding="utf-8"?>
<ds:datastoreItem xmlns:ds="http://schemas.openxmlformats.org/officeDocument/2006/customXml" ds:itemID="{F1D31A43-9317-4691-B357-070C7B65D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13913</TotalTime>
  <Pages>6</Pages>
  <Words>2478</Words>
  <Characters>14127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16572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Chen</dc:creator>
  <cp:keywords/>
  <dc:description/>
  <cp:lastModifiedBy>Bai, Yingshuang</cp:lastModifiedBy>
  <cp:revision>647</cp:revision>
  <cp:lastPrinted>2016-05-15T10:14:00Z</cp:lastPrinted>
  <dcterms:created xsi:type="dcterms:W3CDTF">2024-05-11T15:42:00Z</dcterms:created>
  <dcterms:modified xsi:type="dcterms:W3CDTF">2025-03-28T11:17:00Z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ies>
</file>