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209A8" w14:textId="2E01CF34" w:rsidR="00EA266C" w:rsidRPr="00C34CBC" w:rsidRDefault="00EA266C" w:rsidP="00EA266C">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7E457C">
        <w:rPr>
          <w:rFonts w:ascii="Arial" w:hAnsi="Arial" w:cs="Arial" w:hint="eastAsia"/>
          <w:b/>
          <w:bCs/>
          <w:sz w:val="24"/>
          <w:szCs w:val="24"/>
          <w:lang w:val="en-GB"/>
        </w:rPr>
        <w:t>bis</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A53940">
        <w:rPr>
          <w:rFonts w:ascii="Arial" w:hAnsi="Arial" w:cs="Arial"/>
          <w:b/>
          <w:bCs/>
          <w:sz w:val="24"/>
          <w:szCs w:val="24"/>
          <w:lang w:val="en-GB"/>
        </w:rPr>
        <w:t>R1-</w:t>
      </w:r>
      <w:r w:rsidR="00825F06" w:rsidRPr="00825F06">
        <w:rPr>
          <w:rFonts w:ascii="Arial" w:hAnsi="Arial" w:cs="Arial"/>
          <w:b/>
          <w:bCs/>
          <w:sz w:val="24"/>
          <w:szCs w:val="24"/>
          <w:lang w:val="en-GB"/>
        </w:rPr>
        <w:t>2502080</w:t>
      </w:r>
    </w:p>
    <w:p w14:paraId="7B891D09" w14:textId="77777777" w:rsidR="00EA266C" w:rsidRPr="007E457C" w:rsidRDefault="00EA266C" w:rsidP="00EA266C">
      <w:pPr>
        <w:pStyle w:val="aff3"/>
        <w:snapToGrid w:val="0"/>
        <w:ind w:left="2503" w:hangingChars="993" w:hanging="2503"/>
        <w:rPr>
          <w:rFonts w:ascii="Arial" w:eastAsiaTheme="minorEastAsia" w:hAnsi="Arial" w:cs="Arial"/>
          <w:b/>
          <w:bCs/>
          <w:sz w:val="24"/>
          <w:szCs w:val="24"/>
          <w:lang w:eastAsia="zh-CN"/>
        </w:rPr>
      </w:pPr>
      <w:r w:rsidRPr="007E457C">
        <w:rPr>
          <w:rFonts w:ascii="Arial" w:hAnsi="Arial" w:cs="Arial"/>
          <w:b/>
          <w:bCs/>
          <w:sz w:val="24"/>
          <w:szCs w:val="24"/>
          <w:lang w:val="en-GB"/>
        </w:rPr>
        <w:t>Wuhan, China, April 7th – 11th, 2025</w:t>
      </w:r>
    </w:p>
    <w:p w14:paraId="36EEF7EC" w14:textId="77777777" w:rsidR="00C977F4" w:rsidRPr="00EA266C" w:rsidRDefault="00C977F4" w:rsidP="0007797C">
      <w:pPr>
        <w:pStyle w:val="aff3"/>
        <w:snapToGrid w:val="0"/>
        <w:ind w:left="2393" w:hangingChars="993" w:hanging="2393"/>
        <w:rPr>
          <w:rFonts w:ascii="Arial" w:eastAsiaTheme="minorEastAsia" w:hAnsi="Arial" w:cs="Arial"/>
          <w:b/>
          <w:bCs/>
          <w:sz w:val="24"/>
          <w:szCs w:val="24"/>
          <w:lang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EE7EA12"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w:t>
      </w:r>
      <w:proofErr w:type="spellStart"/>
      <w:r w:rsidR="007F3EF3">
        <w:rPr>
          <w:rFonts w:ascii="Arial" w:eastAsiaTheme="minorEastAsia" w:hAnsi="Arial" w:cs="Arial"/>
          <w:b/>
          <w:bCs/>
          <w:sz w:val="24"/>
          <w:szCs w:val="24"/>
          <w:lang w:val="en-GB" w:eastAsia="zh-CN"/>
        </w:rPr>
        <w:t>sTRP</w:t>
      </w:r>
      <w:proofErr w:type="spellEnd"/>
      <w:r w:rsidR="007F3EF3">
        <w:rPr>
          <w:rFonts w:ascii="Arial" w:eastAsiaTheme="minorEastAsia" w:hAnsi="Arial" w:cs="Arial"/>
          <w:b/>
          <w:bCs/>
          <w:sz w:val="24"/>
          <w:szCs w:val="24"/>
          <w:lang w:val="en-GB" w:eastAsia="zh-CN"/>
        </w:rPr>
        <w:t xml:space="preserve">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 xml:space="preserve">UL </w:t>
      </w:r>
      <w:proofErr w:type="spellStart"/>
      <w:r w:rsidR="009B5339" w:rsidRPr="009B5339">
        <w:rPr>
          <w:rFonts w:ascii="Arial" w:eastAsiaTheme="minorEastAsia" w:hAnsi="Arial" w:cs="Arial"/>
          <w:b/>
          <w:bCs/>
          <w:sz w:val="24"/>
          <w:szCs w:val="24"/>
          <w:lang w:val="en-GB" w:eastAsia="zh-CN"/>
        </w:rPr>
        <w:t>mTRP</w:t>
      </w:r>
      <w:proofErr w:type="spellEnd"/>
      <w:r w:rsidR="009B5339" w:rsidRPr="009B5339">
        <w:rPr>
          <w:rFonts w:ascii="Arial" w:eastAsiaTheme="minorEastAsia" w:hAnsi="Arial" w:cs="Arial"/>
          <w:b/>
          <w:bCs/>
          <w:sz w:val="24"/>
          <w:szCs w:val="24"/>
          <w:lang w:val="en-GB" w:eastAsia="zh-CN"/>
        </w:rPr>
        <w:t xml:space="preserve">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0C14DD86"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 xml:space="preserve">asymmetric DL </w:t>
      </w:r>
      <w:proofErr w:type="spellStart"/>
      <w:r w:rsidR="003866C6" w:rsidRPr="003866C6">
        <w:rPr>
          <w:rFonts w:eastAsiaTheme="minorEastAsia"/>
          <w:color w:val="000000" w:themeColor="text1"/>
          <w:sz w:val="22"/>
          <w:szCs w:val="22"/>
          <w:lang w:val="en-US" w:eastAsia="zh-CN"/>
        </w:rPr>
        <w:t>sTRP</w:t>
      </w:r>
      <w:proofErr w:type="spellEnd"/>
      <w:r w:rsidR="003866C6" w:rsidRPr="003866C6">
        <w:rPr>
          <w:rFonts w:eastAsiaTheme="minorEastAsia"/>
          <w:color w:val="000000" w:themeColor="text1"/>
          <w:sz w:val="22"/>
          <w:szCs w:val="22"/>
          <w:lang w:val="en-US" w:eastAsia="zh-CN"/>
        </w:rPr>
        <w:t xml:space="preserve">/UL </w:t>
      </w:r>
      <w:proofErr w:type="spellStart"/>
      <w:r w:rsidR="003866C6" w:rsidRPr="003866C6">
        <w:rPr>
          <w:rFonts w:eastAsiaTheme="minorEastAsia"/>
          <w:color w:val="000000" w:themeColor="text1"/>
          <w:sz w:val="22"/>
          <w:szCs w:val="22"/>
          <w:lang w:val="en-US" w:eastAsia="zh-CN"/>
        </w:rPr>
        <w:t>mTRP</w:t>
      </w:r>
      <w:proofErr w:type="spellEnd"/>
      <w:r w:rsidR="003866C6" w:rsidRPr="003866C6">
        <w:rPr>
          <w:rFonts w:eastAsiaTheme="minorEastAsia"/>
          <w:color w:val="000000" w:themeColor="text1"/>
          <w:sz w:val="22"/>
          <w:szCs w:val="22"/>
          <w:lang w:val="en-US" w:eastAsia="zh-CN"/>
        </w:rPr>
        <w:t xml:space="preserve"> deployment scenarios</w:t>
      </w:r>
      <w:r w:rsidR="0056345E">
        <w:rPr>
          <w:rFonts w:eastAsiaTheme="minorEastAsia"/>
          <w:color w:val="000000" w:themeColor="text1"/>
          <w:sz w:val="22"/>
          <w:szCs w:val="22"/>
          <w:lang w:val="en-US" w:eastAsia="zh-CN"/>
        </w:rPr>
        <w:t xml:space="preserve"> </w:t>
      </w:r>
      <w:r w:rsidR="0056345E">
        <w:rPr>
          <w:rFonts w:eastAsiaTheme="minorEastAsia" w:hint="eastAsia"/>
          <w:color w:val="000000" w:themeColor="text1"/>
          <w:sz w:val="22"/>
          <w:szCs w:val="22"/>
          <w:lang w:val="en-US" w:eastAsia="zh-CN"/>
        </w:rPr>
        <w:t>and</w:t>
      </w:r>
      <w:r w:rsidR="0056345E">
        <w:rPr>
          <w:rFonts w:eastAsiaTheme="minorEastAsia"/>
          <w:color w:val="000000" w:themeColor="text1"/>
          <w:sz w:val="22"/>
          <w:szCs w:val="22"/>
          <w:lang w:val="en-US" w:eastAsia="zh-CN"/>
        </w:rPr>
        <w:t xml:space="preserve"> to extend Rel-18 2TA for multi-DCI-based </w:t>
      </w:r>
      <w:proofErr w:type="spellStart"/>
      <w:r w:rsidR="0056345E">
        <w:rPr>
          <w:rFonts w:eastAsiaTheme="minorEastAsia"/>
          <w:color w:val="000000" w:themeColor="text1"/>
          <w:sz w:val="22"/>
          <w:szCs w:val="22"/>
          <w:lang w:val="en-US" w:eastAsia="zh-CN"/>
        </w:rPr>
        <w:t>mTRP</w:t>
      </w:r>
      <w:proofErr w:type="spellEnd"/>
      <w:r w:rsidR="003866C6" w:rsidRP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w:t>
      </w:r>
      <w:r w:rsidR="00327500">
        <w:rPr>
          <w:rFonts w:eastAsiaTheme="minorEastAsia"/>
          <w:color w:val="000000" w:themeColor="text1"/>
          <w:sz w:val="22"/>
          <w:szCs w:val="22"/>
          <w:lang w:val="en-US" w:eastAsia="zh-CN"/>
        </w:rPr>
        <w:t xml:space="preserve"> The following agreements have been achieved in the last meeting [2].</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 xml:space="preserve">enhancements for asymmetric DL </w:t>
      </w:r>
      <w:proofErr w:type="spellStart"/>
      <w:r w:rsidR="007F3EF3" w:rsidRPr="007F3EF3">
        <w:rPr>
          <w:rFonts w:eastAsiaTheme="minorEastAsia"/>
          <w:color w:val="000000" w:themeColor="text1"/>
          <w:sz w:val="22"/>
          <w:szCs w:val="22"/>
          <w:lang w:val="en-US" w:eastAsia="zh-CN"/>
        </w:rPr>
        <w:t>sTRP</w:t>
      </w:r>
      <w:proofErr w:type="spellEnd"/>
      <w:r w:rsidR="007F3EF3" w:rsidRPr="007F3EF3">
        <w:rPr>
          <w:rFonts w:eastAsiaTheme="minorEastAsia"/>
          <w:color w:val="000000" w:themeColor="text1"/>
          <w:sz w:val="22"/>
          <w:szCs w:val="22"/>
          <w:lang w:val="en-US" w:eastAsia="zh-CN"/>
        </w:rPr>
        <w:t xml:space="preserve">/UL </w:t>
      </w:r>
      <w:proofErr w:type="spellStart"/>
      <w:r w:rsidR="007F3EF3" w:rsidRPr="007F3EF3">
        <w:rPr>
          <w:rFonts w:eastAsiaTheme="minorEastAsia"/>
          <w:color w:val="000000" w:themeColor="text1"/>
          <w:sz w:val="22"/>
          <w:szCs w:val="22"/>
          <w:lang w:val="en-US" w:eastAsia="zh-CN"/>
        </w:rPr>
        <w:t>mTRP</w:t>
      </w:r>
      <w:proofErr w:type="spellEnd"/>
      <w:r w:rsidR="007F3EF3" w:rsidRPr="007F3EF3">
        <w:rPr>
          <w:rFonts w:eastAsiaTheme="minorEastAsia"/>
          <w:color w:val="000000" w:themeColor="text1"/>
          <w:sz w:val="22"/>
          <w:szCs w:val="22"/>
          <w:lang w:val="en-US" w:eastAsia="zh-CN"/>
        </w:rPr>
        <w:t xml:space="preserve">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71AE6F57" w14:textId="77777777" w:rsidR="00EA266C" w:rsidRPr="00EA266C" w:rsidRDefault="00EA266C" w:rsidP="00EA266C">
            <w:pPr>
              <w:spacing w:after="0"/>
              <w:rPr>
                <w:rFonts w:ascii="Times" w:eastAsia="Batang" w:hAnsi="Times"/>
                <w:szCs w:val="24"/>
                <w:lang w:val="en-US"/>
              </w:rPr>
            </w:pPr>
            <w:bookmarkStart w:id="6" w:name="OLE_LINK103"/>
            <w:bookmarkStart w:id="7" w:name="OLE_LINK104"/>
            <w:bookmarkStart w:id="8" w:name="OLE_LINK64"/>
            <w:bookmarkStart w:id="9" w:name="OLE_LINK65"/>
            <w:r w:rsidRPr="00EA266C">
              <w:rPr>
                <w:rFonts w:ascii="Times" w:eastAsia="Batang" w:hAnsi="Times"/>
                <w:szCs w:val="24"/>
                <w:highlight w:val="green"/>
                <w:lang w:val="en-US"/>
              </w:rPr>
              <w:t>Agreement</w:t>
            </w:r>
          </w:p>
          <w:p w14:paraId="4BF246EE" w14:textId="77777777" w:rsidR="00EA266C" w:rsidRPr="00EA266C" w:rsidRDefault="00EA266C" w:rsidP="00EA266C">
            <w:pPr>
              <w:spacing w:after="0"/>
              <w:jc w:val="both"/>
              <w:rPr>
                <w:rFonts w:eastAsia="Malgun Gothic"/>
                <w:lang w:eastAsia="zh-CN"/>
              </w:rPr>
            </w:pPr>
            <w:r w:rsidRPr="00EA266C">
              <w:rPr>
                <w:rFonts w:eastAsia="等线"/>
                <w:lang w:val="en-CA" w:eastAsia="zh-CN"/>
              </w:rPr>
              <w:t xml:space="preserve">For a UE provided with </w:t>
            </w:r>
            <w:r w:rsidRPr="00EA266C">
              <w:rPr>
                <w:rFonts w:eastAsia="Malgun Gothic"/>
                <w:i/>
                <w:iCs/>
                <w:lang w:eastAsia="zh-CN"/>
              </w:rPr>
              <w:t>SSB-MTC-</w:t>
            </w:r>
            <w:proofErr w:type="spellStart"/>
            <w:r w:rsidRPr="00EA266C">
              <w:rPr>
                <w:rFonts w:eastAsia="Malgun Gothic"/>
                <w:i/>
                <w:iCs/>
                <w:lang w:eastAsia="zh-CN"/>
              </w:rPr>
              <w:t>AddtionalPCI</w:t>
            </w:r>
            <w:proofErr w:type="spellEnd"/>
            <w:r w:rsidRPr="00EA266C">
              <w:rPr>
                <w:rFonts w:eastAsia="Malgun Gothic"/>
                <w:lang w:eastAsia="zh-CN"/>
              </w:rPr>
              <w:t xml:space="preserve"> and not configured with multi-DCI based </w:t>
            </w:r>
            <w:proofErr w:type="spellStart"/>
            <w:r w:rsidRPr="00EA266C">
              <w:rPr>
                <w:rFonts w:eastAsia="Malgun Gothic"/>
                <w:lang w:eastAsia="zh-CN"/>
              </w:rPr>
              <w:t>mTRP</w:t>
            </w:r>
            <w:proofErr w:type="spellEnd"/>
            <w:r w:rsidRPr="00EA266C">
              <w:rPr>
                <w:rFonts w:eastAsia="Malgun Gothic"/>
                <w:lang w:eastAsia="zh-CN"/>
              </w:rPr>
              <w:t>, support to reuse the DCI field ‘PRACH association indicator’ in DCI format 1_0 to indicate PL RS for PDCCH-order PRACH:</w:t>
            </w:r>
          </w:p>
          <w:p w14:paraId="2897E8B6" w14:textId="77777777" w:rsidR="00EA266C" w:rsidRPr="00EA266C" w:rsidRDefault="00EA266C" w:rsidP="00EA266C">
            <w:pPr>
              <w:numPr>
                <w:ilvl w:val="0"/>
                <w:numId w:val="29"/>
              </w:numPr>
              <w:spacing w:after="0"/>
              <w:jc w:val="both"/>
              <w:rPr>
                <w:rFonts w:eastAsia="等线"/>
                <w:lang w:val="en-CA" w:eastAsia="zh-CN"/>
              </w:rPr>
            </w:pPr>
            <w:r w:rsidRPr="00EA266C">
              <w:rPr>
                <w:rFonts w:eastAsia="等线"/>
                <w:lang w:val="en-CA" w:eastAsia="zh-CN"/>
              </w:rPr>
              <w:t xml:space="preserve">The bit field index 0 of this field indicates the DL RS that DMRS of PDCCH order DCI is </w:t>
            </w:r>
            <w:proofErr w:type="spellStart"/>
            <w:r w:rsidRPr="00EA266C">
              <w:rPr>
                <w:rFonts w:eastAsia="等线"/>
                <w:lang w:val="en-CA" w:eastAsia="zh-CN"/>
              </w:rPr>
              <w:t>QCLed</w:t>
            </w:r>
            <w:proofErr w:type="spellEnd"/>
            <w:r w:rsidRPr="00EA266C">
              <w:rPr>
                <w:rFonts w:eastAsia="等线"/>
                <w:lang w:val="en-CA" w:eastAsia="zh-CN"/>
              </w:rPr>
              <w:t xml:space="preserve"> with is used as PL RS for PRACH;</w:t>
            </w:r>
          </w:p>
          <w:p w14:paraId="66C75632" w14:textId="77777777" w:rsidR="00EA266C" w:rsidRPr="00EA266C" w:rsidRDefault="00EA266C" w:rsidP="00EA266C">
            <w:pPr>
              <w:numPr>
                <w:ilvl w:val="0"/>
                <w:numId w:val="29"/>
              </w:numPr>
              <w:spacing w:after="0"/>
              <w:jc w:val="both"/>
              <w:rPr>
                <w:rFonts w:eastAsia="等线"/>
                <w:lang w:val="en-CA" w:eastAsia="zh-CN"/>
              </w:rPr>
            </w:pPr>
            <w:r w:rsidRPr="00EA266C">
              <w:rPr>
                <w:rFonts w:eastAsia="等线"/>
                <w:lang w:val="en-CA" w:eastAsia="zh-CN"/>
              </w:rPr>
              <w:t>The bit field index 1 of this field is mapped to the additional PCI associated with the active TCI states and indicates the indicated SSB in this DCI is used as PL RS for PRACH:</w:t>
            </w:r>
          </w:p>
          <w:p w14:paraId="0842B254" w14:textId="77777777" w:rsidR="00EA266C" w:rsidRPr="00EA266C" w:rsidRDefault="00EA266C" w:rsidP="00EA266C">
            <w:pPr>
              <w:numPr>
                <w:ilvl w:val="1"/>
                <w:numId w:val="29"/>
              </w:numPr>
              <w:spacing w:after="0"/>
              <w:jc w:val="both"/>
              <w:rPr>
                <w:rFonts w:eastAsia="等线"/>
                <w:lang w:val="en-CA" w:eastAsia="zh-CN"/>
              </w:rPr>
            </w:pPr>
            <w:r w:rsidRPr="00EA266C">
              <w:rPr>
                <w:rFonts w:eastAsia="等线"/>
                <w:lang w:val="en-CA" w:eastAsia="zh-CN"/>
              </w:rPr>
              <w:t>In this case, the PRACH configuration associated with addition PCI is used.</w:t>
            </w:r>
          </w:p>
          <w:p w14:paraId="01C00527" w14:textId="77777777" w:rsidR="00EA266C" w:rsidRPr="00EA266C" w:rsidRDefault="00EA266C" w:rsidP="00EA266C">
            <w:pPr>
              <w:numPr>
                <w:ilvl w:val="0"/>
                <w:numId w:val="29"/>
              </w:numPr>
              <w:spacing w:after="0"/>
              <w:jc w:val="both"/>
              <w:rPr>
                <w:rFonts w:eastAsia="等线"/>
                <w:lang w:val="en-CA" w:eastAsia="zh-CN"/>
              </w:rPr>
            </w:pPr>
            <w:r w:rsidRPr="00EA266C">
              <w:rPr>
                <w:rFonts w:eastAsia="等线"/>
                <w:lang w:val="en-CA" w:eastAsia="zh-CN"/>
              </w:rPr>
              <w:t xml:space="preserve">This DCI field is present when the corresponding RRC parameter is configured and multi-DCI based </w:t>
            </w:r>
            <w:proofErr w:type="spellStart"/>
            <w:r w:rsidRPr="00EA266C">
              <w:rPr>
                <w:rFonts w:eastAsia="等线"/>
                <w:lang w:val="en-CA" w:eastAsia="zh-CN"/>
              </w:rPr>
              <w:t>mTRP</w:t>
            </w:r>
            <w:proofErr w:type="spellEnd"/>
            <w:r w:rsidRPr="00EA266C">
              <w:rPr>
                <w:rFonts w:eastAsia="等线"/>
                <w:lang w:val="en-CA" w:eastAsia="zh-CN"/>
              </w:rPr>
              <w:t xml:space="preserve"> is not configured.</w:t>
            </w:r>
          </w:p>
          <w:p w14:paraId="3E926B54" w14:textId="77777777" w:rsidR="00EA266C" w:rsidRPr="00EA266C" w:rsidRDefault="00EA266C" w:rsidP="00EA266C">
            <w:pPr>
              <w:spacing w:after="0"/>
              <w:rPr>
                <w:rFonts w:ascii="Times" w:eastAsia="Batang" w:hAnsi="Times"/>
                <w:szCs w:val="24"/>
                <w:lang w:val="en-CA"/>
              </w:rPr>
            </w:pPr>
          </w:p>
          <w:p w14:paraId="122C5E45" w14:textId="77777777" w:rsidR="00EA266C" w:rsidRPr="00EA266C" w:rsidRDefault="00EA266C" w:rsidP="00EA266C">
            <w:pPr>
              <w:spacing w:after="0"/>
              <w:rPr>
                <w:rFonts w:ascii="Times" w:eastAsia="等线" w:hAnsi="Times"/>
                <w:b/>
                <w:bCs/>
                <w:lang w:eastAsia="zh-CN"/>
              </w:rPr>
            </w:pPr>
            <w:r w:rsidRPr="00EA266C">
              <w:rPr>
                <w:rFonts w:ascii="Times" w:eastAsia="等线" w:hAnsi="Times"/>
                <w:b/>
                <w:bCs/>
                <w:lang w:eastAsia="zh-CN"/>
              </w:rPr>
              <w:t>Conclusion</w:t>
            </w:r>
          </w:p>
          <w:p w14:paraId="4B2944FF" w14:textId="77777777" w:rsidR="00EA266C" w:rsidRPr="00EA266C" w:rsidRDefault="00EA266C" w:rsidP="00EA266C">
            <w:pPr>
              <w:spacing w:after="0"/>
              <w:rPr>
                <w:rFonts w:ascii="Times" w:eastAsia="等线" w:hAnsi="Times"/>
                <w:lang w:eastAsia="zh-CN"/>
              </w:rPr>
            </w:pPr>
            <w:r w:rsidRPr="00EA266C">
              <w:rPr>
                <w:rFonts w:ascii="Times" w:eastAsia="等线" w:hAnsi="Times"/>
                <w:lang w:eastAsia="zh-CN"/>
              </w:rPr>
              <w:t>There is no RAN1 consensus to support the following proposal:</w:t>
            </w:r>
          </w:p>
          <w:p w14:paraId="0948D2DE" w14:textId="77777777" w:rsidR="00EA266C" w:rsidRPr="00EA266C" w:rsidRDefault="00EA266C" w:rsidP="00EA266C">
            <w:pPr>
              <w:spacing w:after="0"/>
              <w:rPr>
                <w:rFonts w:ascii="Times" w:eastAsia="等线" w:hAnsi="Times"/>
                <w:lang w:eastAsia="zh-CN"/>
              </w:rPr>
            </w:pPr>
            <w:r w:rsidRPr="00EA266C">
              <w:rPr>
                <w:rFonts w:ascii="Times" w:eastAsia="等线" w:hAnsi="Times"/>
                <w:lang w:eastAsia="zh-CN"/>
              </w:rPr>
              <w:t>Support the UE to report either Type1 PHR or Type 3 PHR in a serving cell configured with one UL carrier and two separate SRS CLPC adjustment states. The UE determines to report Type1 PHR or Type 3 PHR according to:</w:t>
            </w:r>
          </w:p>
          <w:p w14:paraId="49CE3529" w14:textId="77777777" w:rsidR="00EA266C" w:rsidRPr="00EA266C" w:rsidRDefault="00EA266C" w:rsidP="00EA266C">
            <w:pPr>
              <w:numPr>
                <w:ilvl w:val="0"/>
                <w:numId w:val="30"/>
              </w:numPr>
              <w:spacing w:after="0"/>
              <w:jc w:val="both"/>
              <w:rPr>
                <w:rFonts w:ascii="Times" w:eastAsia="等线" w:hAnsi="Times"/>
                <w:lang w:eastAsia="zh-CN"/>
              </w:rPr>
            </w:pPr>
            <w:r w:rsidRPr="00EA266C">
              <w:rPr>
                <w:rFonts w:ascii="Times" w:eastAsia="等线" w:hAnsi="Times"/>
                <w:lang w:eastAsia="zh-CN"/>
              </w:rPr>
              <w:t>UE provides the Type 1 PHR if both the Type 1 PHR and the Type 3 PHR are based on respective actual transmissions or on respective reference transmissions.</w:t>
            </w:r>
          </w:p>
          <w:p w14:paraId="06DA4DAD" w14:textId="77777777" w:rsidR="00EA266C" w:rsidRPr="00EA266C" w:rsidRDefault="00EA266C" w:rsidP="00EA266C">
            <w:pPr>
              <w:numPr>
                <w:ilvl w:val="0"/>
                <w:numId w:val="30"/>
              </w:numPr>
              <w:spacing w:after="0"/>
              <w:jc w:val="both"/>
              <w:rPr>
                <w:rFonts w:ascii="Times" w:eastAsia="等线" w:hAnsi="Times"/>
                <w:lang w:eastAsia="zh-CN"/>
              </w:rPr>
            </w:pPr>
            <w:r w:rsidRPr="00EA266C">
              <w:rPr>
                <w:rFonts w:ascii="Times" w:eastAsia="等线" w:hAnsi="Times"/>
                <w:lang w:eastAsia="zh-CN"/>
              </w:rPr>
              <w:t>UE provides the PHR that is based on a respective actual transmission if either the Type 1 PHR or the Type 3 PHR is based on a respective reference transmission.</w:t>
            </w:r>
          </w:p>
          <w:p w14:paraId="7FE288E9" w14:textId="77777777" w:rsidR="00EA266C" w:rsidRPr="00EA266C" w:rsidRDefault="00EA266C" w:rsidP="00EA266C">
            <w:pPr>
              <w:spacing w:after="0"/>
              <w:rPr>
                <w:rFonts w:ascii="Times" w:eastAsia="等线" w:hAnsi="Times"/>
                <w:lang w:eastAsia="zh-CN"/>
              </w:rPr>
            </w:pPr>
            <w:r w:rsidRPr="00EA266C">
              <w:rPr>
                <w:rFonts w:ascii="Times" w:eastAsia="等线" w:hAnsi="Times"/>
                <w:lang w:eastAsia="zh-CN"/>
              </w:rPr>
              <w:t>This is subject to UE capability.</w:t>
            </w:r>
          </w:p>
          <w:p w14:paraId="30AB5326" w14:textId="77777777" w:rsidR="00EA266C" w:rsidRPr="00EA266C" w:rsidRDefault="00EA266C" w:rsidP="00EA266C">
            <w:pPr>
              <w:spacing w:after="0"/>
              <w:rPr>
                <w:rFonts w:ascii="Times" w:eastAsia="等线" w:hAnsi="Times"/>
                <w:lang w:eastAsia="zh-CN"/>
              </w:rPr>
            </w:pPr>
            <w:r w:rsidRPr="00EA266C">
              <w:rPr>
                <w:rFonts w:ascii="Times" w:eastAsia="等线" w:hAnsi="Times"/>
                <w:lang w:eastAsia="zh-CN"/>
              </w:rPr>
              <w:t>This is feature is enabled by one new RRC parameter.</w:t>
            </w:r>
          </w:p>
          <w:p w14:paraId="08893D85" w14:textId="77777777" w:rsidR="00EA266C" w:rsidRPr="00EA266C" w:rsidRDefault="00EA266C" w:rsidP="00EA266C">
            <w:pPr>
              <w:spacing w:after="0"/>
              <w:rPr>
                <w:rFonts w:ascii="Times" w:eastAsia="等线" w:hAnsi="Times"/>
                <w:lang w:eastAsia="zh-CN"/>
              </w:rPr>
            </w:pPr>
            <w:r w:rsidRPr="00EA266C">
              <w:rPr>
                <w:rFonts w:ascii="Times" w:eastAsia="等线" w:hAnsi="Times"/>
                <w:lang w:eastAsia="zh-CN"/>
              </w:rPr>
              <w:t>There is no consensus to introduce the restriction that only one of the indicated joint/UL TCI states can be configured with PL offset.</w:t>
            </w:r>
          </w:p>
          <w:p w14:paraId="1409CBB2" w14:textId="77777777" w:rsidR="00EA266C" w:rsidRPr="00EA266C" w:rsidRDefault="00EA266C" w:rsidP="00EA266C">
            <w:pPr>
              <w:spacing w:after="0"/>
              <w:rPr>
                <w:rFonts w:ascii="Times" w:eastAsia="等线" w:hAnsi="Times"/>
                <w:lang w:eastAsia="zh-CN"/>
              </w:rPr>
            </w:pPr>
          </w:p>
          <w:p w14:paraId="56D81DDD" w14:textId="77777777" w:rsidR="00EA266C" w:rsidRPr="00EA266C" w:rsidRDefault="00EA266C" w:rsidP="00EA266C">
            <w:pPr>
              <w:spacing w:after="0"/>
              <w:rPr>
                <w:rFonts w:ascii="Times" w:eastAsia="等线" w:hAnsi="Times"/>
                <w:lang w:eastAsia="zh-CN"/>
              </w:rPr>
            </w:pPr>
            <w:r w:rsidRPr="00EA266C">
              <w:rPr>
                <w:rFonts w:ascii="Times" w:eastAsia="等线" w:hAnsi="Times"/>
                <w:b/>
                <w:bCs/>
                <w:lang w:eastAsia="zh-CN"/>
              </w:rPr>
              <w:t>Conclusion</w:t>
            </w:r>
          </w:p>
          <w:p w14:paraId="3BFE9BF3" w14:textId="77777777" w:rsidR="00EA266C" w:rsidRPr="00EA266C" w:rsidRDefault="00EA266C" w:rsidP="00EA266C">
            <w:pPr>
              <w:spacing w:after="0"/>
              <w:rPr>
                <w:rFonts w:ascii="Times" w:eastAsia="等线" w:hAnsi="Times"/>
                <w:lang w:eastAsia="zh-CN"/>
              </w:rPr>
            </w:pPr>
            <w:r w:rsidRPr="00EA266C">
              <w:rPr>
                <w:rFonts w:ascii="Times" w:eastAsia="等线" w:hAnsi="Times"/>
                <w:lang w:eastAsia="zh-CN"/>
              </w:rPr>
              <w:t>There is no consensus to include PL offset in Type 3 PHR calculation.</w:t>
            </w:r>
          </w:p>
          <w:p w14:paraId="31B18C00" w14:textId="77777777" w:rsidR="00EA266C" w:rsidRPr="00EA266C" w:rsidRDefault="00EA266C" w:rsidP="00EA266C">
            <w:pPr>
              <w:spacing w:after="0"/>
              <w:rPr>
                <w:rFonts w:ascii="Times" w:eastAsia="等线" w:hAnsi="Times"/>
                <w:lang w:eastAsia="zh-CN"/>
              </w:rPr>
            </w:pPr>
          </w:p>
          <w:p w14:paraId="0354A3DC" w14:textId="77777777" w:rsidR="00EA266C" w:rsidRPr="00EA266C" w:rsidRDefault="00EA266C" w:rsidP="00EA266C">
            <w:pPr>
              <w:spacing w:after="0"/>
              <w:rPr>
                <w:rFonts w:ascii="Times" w:eastAsia="等线" w:hAnsi="Times"/>
                <w:lang w:eastAsia="zh-CN"/>
              </w:rPr>
            </w:pPr>
            <w:r w:rsidRPr="00EA266C">
              <w:rPr>
                <w:rFonts w:ascii="Times" w:eastAsia="等线" w:hAnsi="Times"/>
                <w:b/>
                <w:bCs/>
                <w:lang w:eastAsia="zh-CN"/>
              </w:rPr>
              <w:t>Conclusion</w:t>
            </w:r>
          </w:p>
          <w:p w14:paraId="611EE9D0" w14:textId="77777777" w:rsidR="00EA266C" w:rsidRPr="00EA266C" w:rsidRDefault="00EA266C" w:rsidP="00EA266C">
            <w:pPr>
              <w:spacing w:after="0"/>
              <w:rPr>
                <w:rFonts w:ascii="Times" w:eastAsia="Batang" w:hAnsi="Times"/>
                <w:lang w:eastAsia="zh-CN"/>
              </w:rPr>
            </w:pPr>
            <w:r w:rsidRPr="00EA266C">
              <w:rPr>
                <w:rFonts w:ascii="Times" w:eastAsia="Batang" w:hAnsi="Times"/>
                <w:lang w:eastAsia="zh-CN"/>
              </w:rPr>
              <w:t xml:space="preserve">In asymmetric DL </w:t>
            </w:r>
            <w:proofErr w:type="spellStart"/>
            <w:r w:rsidRPr="00EA266C">
              <w:rPr>
                <w:rFonts w:ascii="Times" w:eastAsia="Batang" w:hAnsi="Times"/>
                <w:lang w:eastAsia="zh-CN"/>
              </w:rPr>
              <w:t>sTRP</w:t>
            </w:r>
            <w:proofErr w:type="spellEnd"/>
            <w:r w:rsidRPr="00EA266C">
              <w:rPr>
                <w:rFonts w:ascii="Times" w:eastAsia="Batang" w:hAnsi="Times"/>
                <w:lang w:eastAsia="zh-CN"/>
              </w:rPr>
              <w:t xml:space="preserve">/UL </w:t>
            </w:r>
            <w:proofErr w:type="spellStart"/>
            <w:r w:rsidRPr="00EA266C">
              <w:rPr>
                <w:rFonts w:ascii="Times" w:eastAsia="Batang" w:hAnsi="Times"/>
                <w:lang w:eastAsia="zh-CN"/>
              </w:rPr>
              <w:t>mTRP</w:t>
            </w:r>
            <w:proofErr w:type="spellEnd"/>
            <w:r w:rsidRPr="00EA266C">
              <w:rPr>
                <w:rFonts w:ascii="Times" w:eastAsia="Batang" w:hAnsi="Times"/>
                <w:lang w:eastAsia="zh-CN"/>
              </w:rPr>
              <w:t xml:space="preserve"> deployment scenario, the PDCCH-order PRACH to UL TRP is CFRA.</w:t>
            </w:r>
          </w:p>
          <w:p w14:paraId="79FCC7EC" w14:textId="77777777" w:rsidR="00EA266C" w:rsidRPr="00EA266C" w:rsidRDefault="00EA266C" w:rsidP="00EA266C">
            <w:pPr>
              <w:spacing w:after="0"/>
              <w:rPr>
                <w:rFonts w:ascii="Times" w:eastAsia="Batang" w:hAnsi="Times"/>
                <w:szCs w:val="24"/>
              </w:rPr>
            </w:pPr>
          </w:p>
          <w:p w14:paraId="718EA723" w14:textId="77777777" w:rsidR="00EA266C" w:rsidRPr="00EA266C" w:rsidRDefault="00EA266C" w:rsidP="00EA266C">
            <w:pPr>
              <w:spacing w:after="0"/>
              <w:rPr>
                <w:rFonts w:ascii="Times" w:eastAsia="Batang" w:hAnsi="Times"/>
                <w:szCs w:val="24"/>
                <w:lang w:val="en-US"/>
              </w:rPr>
            </w:pPr>
            <w:r w:rsidRPr="00EA266C">
              <w:rPr>
                <w:rFonts w:ascii="Times" w:eastAsia="Batang" w:hAnsi="Times"/>
                <w:szCs w:val="24"/>
                <w:highlight w:val="green"/>
                <w:lang w:val="en-US"/>
              </w:rPr>
              <w:t>Agreement</w:t>
            </w:r>
          </w:p>
          <w:p w14:paraId="08AED40B" w14:textId="77777777" w:rsidR="00EA266C" w:rsidRPr="00EA266C" w:rsidRDefault="00EA266C" w:rsidP="00EA266C">
            <w:pPr>
              <w:numPr>
                <w:ilvl w:val="0"/>
                <w:numId w:val="32"/>
              </w:numPr>
              <w:spacing w:after="0"/>
              <w:jc w:val="both"/>
              <w:rPr>
                <w:rFonts w:ascii="Times" w:eastAsia="等线" w:hAnsi="Times"/>
                <w:lang w:eastAsia="zh-CN"/>
              </w:rPr>
            </w:pPr>
            <w:r w:rsidRPr="00EA266C">
              <w:rPr>
                <w:rFonts w:ascii="Times" w:eastAsia="等线" w:hAnsi="Times"/>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360953E2" w14:textId="77777777" w:rsidR="00EA266C" w:rsidRPr="00EA266C" w:rsidRDefault="00EA266C" w:rsidP="00EA266C">
            <w:pPr>
              <w:numPr>
                <w:ilvl w:val="1"/>
                <w:numId w:val="32"/>
              </w:numPr>
              <w:spacing w:after="0"/>
              <w:jc w:val="both"/>
              <w:rPr>
                <w:rFonts w:ascii="Times" w:eastAsia="等线" w:hAnsi="Times"/>
                <w:lang w:eastAsia="zh-CN"/>
              </w:rPr>
            </w:pPr>
            <w:r w:rsidRPr="00EA266C">
              <w:rPr>
                <w:rFonts w:ascii="Times" w:eastAsia="等线" w:hAnsi="Times"/>
                <w:lang w:eastAsia="zh-CN"/>
              </w:rPr>
              <w:t>One example specification changes in TS38.213 can be</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05"/>
            </w:tblGrid>
            <w:tr w:rsidR="00EA266C" w:rsidRPr="00EA266C" w14:paraId="423C78EA" w14:textId="77777777" w:rsidTr="005A694F">
              <w:trPr>
                <w:jc w:val="center"/>
              </w:trPr>
              <w:tc>
                <w:tcPr>
                  <w:tcW w:w="5000" w:type="pct"/>
                </w:tcPr>
                <w:p w14:paraId="1EE3CD2F" w14:textId="77777777" w:rsidR="00EA266C" w:rsidRPr="00EA266C" w:rsidRDefault="00EA266C" w:rsidP="00EA266C">
                  <w:pPr>
                    <w:spacing w:after="0"/>
                    <w:rPr>
                      <w:rFonts w:ascii="Times" w:eastAsia="Batang" w:hAnsi="Times"/>
                      <w:b/>
                      <w:bCs/>
                      <w:szCs w:val="24"/>
                      <w:lang w:val="en-US"/>
                    </w:rPr>
                  </w:pPr>
                  <w:r w:rsidRPr="00EA266C">
                    <w:rPr>
                      <w:rFonts w:ascii="Arial" w:eastAsia="等线" w:hAnsi="Arial" w:cs="Arial"/>
                      <w:b/>
                      <w:bCs/>
                      <w:sz w:val="16"/>
                      <w:szCs w:val="16"/>
                      <w:lang w:val="en-US" w:eastAsia="zh-CN"/>
                    </w:rPr>
                    <w:t>7.3.1</w:t>
                  </w:r>
                  <w:r w:rsidRPr="00EA266C">
                    <w:rPr>
                      <w:rFonts w:ascii="Times" w:eastAsia="Batang" w:hAnsi="Times"/>
                      <w:b/>
                      <w:bCs/>
                      <w:szCs w:val="24"/>
                      <w:lang w:val="en-US"/>
                    </w:rPr>
                    <w:tab/>
                  </w:r>
                  <w:r w:rsidRPr="00EA266C">
                    <w:rPr>
                      <w:rFonts w:ascii="Arial" w:eastAsia="等线" w:hAnsi="Arial" w:cs="Arial"/>
                      <w:b/>
                      <w:bCs/>
                      <w:sz w:val="16"/>
                      <w:szCs w:val="16"/>
                      <w:lang w:val="en-US" w:eastAsia="zh-CN"/>
                    </w:rPr>
                    <w:t>UE behavior</w:t>
                  </w:r>
                </w:p>
                <w:p w14:paraId="244353E0" w14:textId="77777777" w:rsidR="00EA266C" w:rsidRPr="00EA266C" w:rsidRDefault="00EA266C" w:rsidP="00EA266C">
                  <w:pPr>
                    <w:spacing w:after="0"/>
                    <w:jc w:val="center"/>
                    <w:rPr>
                      <w:rFonts w:ascii="Arial" w:eastAsia="宋体" w:hAnsi="Arial" w:cs="Arial"/>
                      <w:sz w:val="16"/>
                      <w:szCs w:val="16"/>
                      <w:lang w:val="en-US" w:eastAsia="zh-CN"/>
                    </w:rPr>
                  </w:pPr>
                  <w:r w:rsidRPr="00EA266C">
                    <w:rPr>
                      <w:rFonts w:ascii="Arial" w:eastAsia="宋体" w:hAnsi="Arial" w:cs="Arial"/>
                      <w:color w:val="FF0000"/>
                      <w:sz w:val="16"/>
                      <w:szCs w:val="16"/>
                      <w:lang w:val="en-US" w:eastAsia="zh-CN"/>
                    </w:rPr>
                    <w:t>*** Unchanged parts are omitted ***</w:t>
                  </w:r>
                </w:p>
                <w:p w14:paraId="45F57D02" w14:textId="77777777" w:rsidR="00EA266C" w:rsidRPr="00EA266C" w:rsidRDefault="004B71B2" w:rsidP="00EA266C">
                  <w:pPr>
                    <w:numPr>
                      <w:ilvl w:val="0"/>
                      <w:numId w:val="31"/>
                    </w:numPr>
                    <w:spacing w:after="0"/>
                    <w:jc w:val="both"/>
                    <w:rPr>
                      <w:rFonts w:ascii="Arial" w:eastAsia="等线" w:hAnsi="Arial" w:cs="Arial"/>
                      <w:color w:val="FF0000"/>
                      <w:sz w:val="16"/>
                      <w:szCs w:val="16"/>
                      <w:lang w:val="en-US" w:eastAsia="zh-CN"/>
                    </w:rPr>
                  </w:pPr>
                  <m:oMath>
                    <m:sSub>
                      <m:sSubPr>
                        <m:ctrlPr>
                          <w:rPr>
                            <w:rFonts w:ascii="Cambria Math" w:eastAsia="Batang" w:hAnsi="Cambria Math" w:cs="Arial"/>
                            <w:i/>
                            <w:sz w:val="16"/>
                            <w:szCs w:val="16"/>
                            <w:lang w:val="en-US" w:eastAsia="x-none"/>
                          </w:rPr>
                        </m:ctrlPr>
                      </m:sSubPr>
                      <m:e>
                        <m:r>
                          <w:rPr>
                            <w:rFonts w:ascii="Cambria Math" w:eastAsia="Batang" w:hAnsi="Cambria Math" w:cs="Arial"/>
                            <w:sz w:val="16"/>
                            <w:szCs w:val="16"/>
                            <w:lang w:val="en-US" w:eastAsia="x-none"/>
                          </w:rPr>
                          <m:t>δ</m:t>
                        </m:r>
                      </m:e>
                      <m:sub>
                        <m:r>
                          <m:rPr>
                            <m:sty m:val="p"/>
                          </m:rPr>
                          <w:rPr>
                            <w:rFonts w:ascii="Cambria Math" w:eastAsia="Batang" w:hAnsi="Cambria Math" w:cs="Arial"/>
                            <w:sz w:val="16"/>
                            <w:szCs w:val="16"/>
                            <w:lang w:val="en-US" w:eastAsia="x-none"/>
                          </w:rPr>
                          <m:t>SRS</m:t>
                        </m:r>
                        <m:r>
                          <w:rPr>
                            <w:rFonts w:ascii="Cambria Math" w:eastAsia="Batang" w:hAnsi="Cambria Math" w:cs="Arial"/>
                            <w:sz w:val="16"/>
                            <w:szCs w:val="16"/>
                            <w:lang w:val="en-US" w:eastAsia="x-none"/>
                          </w:rPr>
                          <m:t>,b,f,c</m:t>
                        </m:r>
                      </m:sub>
                    </m:sSub>
                    <m:r>
                      <w:rPr>
                        <w:rFonts w:ascii="Cambria Math" w:eastAsia="Batang" w:hAnsi="Cambria Math" w:cs="Arial"/>
                        <w:sz w:val="16"/>
                        <w:szCs w:val="16"/>
                        <w:lang w:val="en-US" w:eastAsia="x-none"/>
                      </w:rPr>
                      <m:t>(m)</m:t>
                    </m:r>
                  </m:oMath>
                  <w:r w:rsidR="00EA266C" w:rsidRPr="00EA266C">
                    <w:rPr>
                      <w:rFonts w:ascii="Arial" w:eastAsia="等线" w:hAnsi="Arial" w:cs="Arial"/>
                      <w:sz w:val="16"/>
                      <w:szCs w:val="16"/>
                      <w:lang w:val="en-US" w:eastAsia="x-none"/>
                    </w:rPr>
                    <w:t xml:space="preserve"> </w:t>
                  </w:r>
                  <w:r w:rsidR="00EA266C" w:rsidRPr="00EA266C">
                    <w:rPr>
                      <w:rFonts w:ascii="Arial" w:eastAsia="等线" w:hAnsi="Arial" w:cs="Arial"/>
                      <w:sz w:val="16"/>
                      <w:szCs w:val="16"/>
                      <w:lang w:val="en-US" w:eastAsia="zh-CN"/>
                    </w:rPr>
                    <w:t xml:space="preserve">is jointly coded with other TPC commands in a PDCCH with DCI format 2_3, as described in clause 11.4 </w:t>
                  </w:r>
                  <w:r w:rsidR="00EA266C" w:rsidRPr="00EA266C">
                    <w:rPr>
                      <w:rFonts w:ascii="Arial" w:eastAsia="等线" w:hAnsi="Arial" w:cs="Arial"/>
                      <w:color w:val="FF0000"/>
                      <w:sz w:val="16"/>
                      <w:szCs w:val="16"/>
                      <w:lang w:val="en-US" w:eastAsia="zh-CN"/>
                    </w:rPr>
                    <w:t>or provided by TPC command field XXX in a PDCCH with DCI format 1_1</w:t>
                  </w:r>
                </w:p>
                <w:p w14:paraId="75C99E40" w14:textId="77777777" w:rsidR="00EA266C" w:rsidRPr="00EA266C" w:rsidRDefault="00EA266C" w:rsidP="00EA266C">
                  <w:pPr>
                    <w:spacing w:after="0"/>
                    <w:jc w:val="center"/>
                    <w:rPr>
                      <w:rFonts w:ascii="Arial" w:eastAsia="宋体" w:hAnsi="Arial" w:cs="Arial"/>
                      <w:sz w:val="16"/>
                      <w:szCs w:val="16"/>
                      <w:lang w:val="en-US" w:eastAsia="zh-CN"/>
                    </w:rPr>
                  </w:pPr>
                  <w:r w:rsidRPr="00EA266C">
                    <w:rPr>
                      <w:rFonts w:ascii="Arial" w:eastAsia="宋体" w:hAnsi="Arial" w:cs="Arial"/>
                      <w:color w:val="FF0000"/>
                      <w:sz w:val="16"/>
                      <w:szCs w:val="16"/>
                      <w:lang w:val="en-US" w:eastAsia="zh-CN"/>
                    </w:rPr>
                    <w:t>*** Unchanged parts are omitted ***</w:t>
                  </w:r>
                </w:p>
                <w:p w14:paraId="52C8E600" w14:textId="77777777" w:rsidR="00EA266C" w:rsidRPr="00EA266C" w:rsidRDefault="004B71B2" w:rsidP="00EA266C">
                  <w:pPr>
                    <w:numPr>
                      <w:ilvl w:val="0"/>
                      <w:numId w:val="31"/>
                    </w:numPr>
                    <w:spacing w:after="0"/>
                    <w:jc w:val="both"/>
                    <w:rPr>
                      <w:rFonts w:ascii="Arial" w:eastAsia="等线" w:hAnsi="Arial" w:cs="Arial"/>
                      <w:sz w:val="16"/>
                      <w:szCs w:val="16"/>
                      <w:lang w:val="en-US" w:eastAsia="zh-CN"/>
                    </w:rPr>
                  </w:pPr>
                  <m:oMath>
                    <m:sSub>
                      <m:sSubPr>
                        <m:ctrlPr>
                          <w:rPr>
                            <w:rFonts w:ascii="Cambria Math" w:eastAsia="Batang" w:hAnsi="Cambria Math" w:cs="Arial"/>
                            <w:i/>
                            <w:sz w:val="16"/>
                            <w:szCs w:val="16"/>
                            <w:lang w:val="en-US" w:eastAsia="x-none"/>
                          </w:rPr>
                        </m:ctrlPr>
                      </m:sSubPr>
                      <m:e>
                        <m:r>
                          <w:rPr>
                            <w:rFonts w:ascii="Cambria Math" w:eastAsia="Batang" w:hAnsi="Cambria Math" w:cs="Arial"/>
                            <w:sz w:val="16"/>
                            <w:szCs w:val="16"/>
                            <w:lang w:val="en-US" w:eastAsia="x-none"/>
                          </w:rPr>
                          <m:t>h</m:t>
                        </m:r>
                      </m:e>
                      <m:sub>
                        <m:r>
                          <w:rPr>
                            <w:rFonts w:ascii="Cambria Math" w:eastAsia="Batang" w:hAnsi="Cambria Math" w:cs="Arial"/>
                            <w:sz w:val="16"/>
                            <w:szCs w:val="16"/>
                            <w:lang w:val="en-US" w:eastAsia="x-none"/>
                          </w:rPr>
                          <m:t>b,f,c</m:t>
                        </m:r>
                      </m:sub>
                    </m:sSub>
                    <m:r>
                      <w:rPr>
                        <w:rFonts w:ascii="Cambria Math" w:eastAsia="Batang" w:hAnsi="Cambria Math" w:cs="Arial"/>
                        <w:sz w:val="16"/>
                        <w:szCs w:val="16"/>
                        <w:lang w:val="en-US" w:eastAsia="x-none"/>
                      </w:rPr>
                      <m:t>(i)=</m:t>
                    </m:r>
                    <m:sSub>
                      <m:sSubPr>
                        <m:ctrlPr>
                          <w:rPr>
                            <w:rFonts w:ascii="Cambria Math" w:eastAsia="Batang" w:hAnsi="Cambria Math" w:cs="Arial"/>
                            <w:i/>
                            <w:sz w:val="16"/>
                            <w:szCs w:val="16"/>
                            <w:lang w:val="en-US" w:eastAsia="x-none"/>
                          </w:rPr>
                        </m:ctrlPr>
                      </m:sSubPr>
                      <m:e>
                        <m:r>
                          <w:rPr>
                            <w:rFonts w:ascii="Cambria Math" w:eastAsia="Batang" w:hAnsi="Cambria Math" w:cs="Arial"/>
                            <w:sz w:val="16"/>
                            <w:szCs w:val="16"/>
                            <w:lang w:val="en-US" w:eastAsia="x-none"/>
                          </w:rPr>
                          <m:t>δ</m:t>
                        </m:r>
                      </m:e>
                      <m:sub>
                        <m:r>
                          <m:rPr>
                            <m:sty m:val="p"/>
                          </m:rPr>
                          <w:rPr>
                            <w:rFonts w:ascii="Cambria Math" w:eastAsia="Batang" w:hAnsi="Cambria Math" w:cs="Arial"/>
                            <w:sz w:val="16"/>
                            <w:szCs w:val="16"/>
                            <w:lang w:val="en-US" w:eastAsia="x-none"/>
                          </w:rPr>
                          <m:t>SRS</m:t>
                        </m:r>
                        <m:r>
                          <w:rPr>
                            <w:rFonts w:ascii="Cambria Math" w:eastAsia="Batang" w:hAnsi="Cambria Math" w:cs="Arial"/>
                            <w:sz w:val="16"/>
                            <w:szCs w:val="16"/>
                            <w:lang w:val="en-US" w:eastAsia="x-none"/>
                          </w:rPr>
                          <m:t>,b,f,c</m:t>
                        </m:r>
                      </m:sub>
                    </m:sSub>
                    <m:r>
                      <w:rPr>
                        <w:rFonts w:ascii="Cambria Math" w:eastAsia="Batang" w:hAnsi="Cambria Math" w:cs="Arial"/>
                        <w:sz w:val="16"/>
                        <w:szCs w:val="16"/>
                        <w:lang w:val="en-US" w:eastAsia="x-none"/>
                      </w:rPr>
                      <m:t>(i)</m:t>
                    </m:r>
                  </m:oMath>
                  <w:r w:rsidR="00EA266C" w:rsidRPr="00EA266C">
                    <w:rPr>
                      <w:rFonts w:ascii="Arial" w:eastAsia="Batang" w:hAnsi="Arial" w:cs="Arial"/>
                      <w:sz w:val="16"/>
                      <w:szCs w:val="16"/>
                      <w:lang w:val="en-US" w:eastAsia="x-none"/>
                    </w:rPr>
                    <w:t xml:space="preserve"> if the UE is not configured for PUSCH transmissions on active UL BWP </w:t>
                  </w:r>
                  <m:oMath>
                    <m:r>
                      <w:rPr>
                        <w:rFonts w:ascii="Cambria Math" w:eastAsia="Batang" w:hAnsi="Cambria Math" w:cs="Arial"/>
                        <w:sz w:val="16"/>
                        <w:szCs w:val="16"/>
                        <w:lang w:val="en-US" w:eastAsia="x-none"/>
                      </w:rPr>
                      <m:t>b</m:t>
                    </m:r>
                  </m:oMath>
                  <w:r w:rsidR="00EA266C" w:rsidRPr="00EA266C">
                    <w:rPr>
                      <w:rFonts w:ascii="Arial" w:eastAsia="Batang" w:hAnsi="Arial" w:cs="Arial"/>
                      <w:iCs/>
                      <w:sz w:val="16"/>
                      <w:szCs w:val="16"/>
                      <w:lang w:val="en-US" w:eastAsia="x-none"/>
                    </w:rPr>
                    <w:t xml:space="preserve"> </w:t>
                  </w:r>
                  <w:r w:rsidR="00EA266C" w:rsidRPr="00EA266C">
                    <w:rPr>
                      <w:rFonts w:ascii="Arial" w:eastAsia="Batang" w:hAnsi="Arial" w:cs="Arial"/>
                      <w:sz w:val="16"/>
                      <w:szCs w:val="16"/>
                      <w:lang w:val="en-US" w:eastAsia="x-none"/>
                    </w:rPr>
                    <w:t xml:space="preserve">of carrier </w:t>
                  </w:r>
                  <m:oMath>
                    <m:r>
                      <w:rPr>
                        <w:rFonts w:ascii="Cambria Math" w:eastAsia="Batang" w:hAnsi="Cambria Math" w:cs="Arial"/>
                        <w:sz w:val="16"/>
                        <w:szCs w:val="16"/>
                        <w:lang w:val="en-US" w:eastAsia="x-none"/>
                      </w:rPr>
                      <m:t>f</m:t>
                    </m:r>
                  </m:oMath>
                  <w:r w:rsidR="00EA266C" w:rsidRPr="00EA266C">
                    <w:rPr>
                      <w:rFonts w:ascii="Arial" w:eastAsia="Batang" w:hAnsi="Arial" w:cs="Arial"/>
                      <w:iCs/>
                      <w:sz w:val="16"/>
                      <w:szCs w:val="16"/>
                      <w:lang w:val="en-US" w:eastAsia="x-none"/>
                    </w:rPr>
                    <w:t xml:space="preserve"> of</w:t>
                  </w:r>
                  <w:r w:rsidR="00EA266C" w:rsidRPr="00EA266C">
                    <w:rPr>
                      <w:rFonts w:ascii="Arial" w:eastAsia="Batang" w:hAnsi="Arial" w:cs="Arial"/>
                      <w:sz w:val="16"/>
                      <w:szCs w:val="16"/>
                      <w:lang w:val="en-US" w:eastAsia="x-none"/>
                    </w:rPr>
                    <w:t xml:space="preserve"> serving cell </w:t>
                  </w:r>
                  <m:oMath>
                    <m:r>
                      <w:rPr>
                        <w:rFonts w:ascii="Cambria Math" w:eastAsia="Batang" w:hAnsi="Cambria Math" w:cs="Arial"/>
                        <w:sz w:val="16"/>
                        <w:szCs w:val="16"/>
                        <w:lang w:val="en-US" w:eastAsia="x-none"/>
                      </w:rPr>
                      <m:t>c</m:t>
                    </m:r>
                  </m:oMath>
                  <w:r w:rsidR="00EA266C" w:rsidRPr="00EA266C">
                    <w:rPr>
                      <w:rFonts w:ascii="Arial" w:eastAsia="Batang" w:hAnsi="Arial" w:cs="Arial"/>
                      <w:iCs/>
                      <w:sz w:val="16"/>
                      <w:szCs w:val="16"/>
                      <w:lang w:val="en-US" w:eastAsia="x-none"/>
                    </w:rPr>
                    <w:t>, or</w:t>
                  </w:r>
                  <w:r w:rsidR="00EA266C" w:rsidRPr="00EA266C">
                    <w:rPr>
                      <w:rFonts w:ascii="Arial" w:eastAsia="Batang" w:hAnsi="Arial" w:cs="Arial"/>
                      <w:sz w:val="16"/>
                      <w:szCs w:val="16"/>
                      <w:lang w:val="en-US" w:eastAsia="x-none"/>
                    </w:rPr>
                    <w:t xml:space="preserve"> if </w:t>
                  </w:r>
                  <w:proofErr w:type="spellStart"/>
                  <w:r w:rsidR="00EA266C" w:rsidRPr="00EA266C">
                    <w:rPr>
                      <w:rFonts w:ascii="Arial" w:eastAsia="Batang" w:hAnsi="Arial" w:cs="Arial"/>
                      <w:i/>
                      <w:sz w:val="16"/>
                      <w:szCs w:val="16"/>
                      <w:lang w:val="en-US" w:eastAsia="x-none"/>
                    </w:rPr>
                    <w:t>srs-PowerControlAdjustmentStates</w:t>
                  </w:r>
                  <w:proofErr w:type="spellEnd"/>
                  <w:r w:rsidR="00EA266C" w:rsidRPr="00EA266C">
                    <w:rPr>
                      <w:rFonts w:ascii="Arial" w:eastAsia="Batang" w:hAnsi="Arial" w:cs="Arial"/>
                      <w:sz w:val="16"/>
                      <w:szCs w:val="16"/>
                      <w:lang w:val="en-US" w:eastAsia="x-none"/>
                    </w:rPr>
                    <w:t xml:space="preserve"> indicates separate power control adjustment states between SRS transmissions and </w:t>
                  </w:r>
                  <w:r w:rsidR="00EA266C" w:rsidRPr="00EA266C">
                    <w:rPr>
                      <w:rFonts w:ascii="Arial" w:eastAsia="Batang" w:hAnsi="Arial" w:cs="Arial"/>
                      <w:sz w:val="16"/>
                      <w:szCs w:val="16"/>
                      <w:lang w:val="en-US" w:eastAsia="x-none"/>
                    </w:rPr>
                    <w:lastRenderedPageBreak/>
                    <w:t xml:space="preserve">PUSCH transmissions, and </w:t>
                  </w:r>
                  <w:proofErr w:type="spellStart"/>
                  <w:r w:rsidR="00EA266C" w:rsidRPr="00EA266C">
                    <w:rPr>
                      <w:rFonts w:ascii="Arial" w:eastAsia="Batang" w:hAnsi="Arial" w:cs="Arial"/>
                      <w:i/>
                      <w:sz w:val="16"/>
                      <w:szCs w:val="16"/>
                      <w:lang w:val="en-US" w:eastAsia="x-none"/>
                    </w:rPr>
                    <w:t>tpc</w:t>
                  </w:r>
                  <w:proofErr w:type="spellEnd"/>
                  <w:r w:rsidR="00EA266C" w:rsidRPr="00EA266C">
                    <w:rPr>
                      <w:rFonts w:ascii="Arial" w:eastAsia="Batang" w:hAnsi="Arial" w:cs="Arial"/>
                      <w:i/>
                      <w:sz w:val="16"/>
                      <w:szCs w:val="16"/>
                      <w:lang w:val="en-US" w:eastAsia="x-none"/>
                    </w:rPr>
                    <w:t>-Accumulation</w:t>
                  </w:r>
                  <w:r w:rsidR="00EA266C" w:rsidRPr="00EA266C">
                    <w:rPr>
                      <w:rFonts w:ascii="Arial" w:eastAsia="Batang" w:hAnsi="Arial" w:cs="Arial"/>
                      <w:sz w:val="16"/>
                      <w:szCs w:val="16"/>
                      <w:lang w:val="en-US" w:eastAsia="x-none"/>
                    </w:rPr>
                    <w:t xml:space="preserve"> is provided, and the UE detects a DCI format 2_3 </w:t>
                  </w:r>
                  <w:r w:rsidR="00EA266C" w:rsidRPr="00EA266C">
                    <w:rPr>
                      <w:rFonts w:ascii="Arial" w:eastAsia="Batang" w:hAnsi="Arial" w:cs="Arial"/>
                      <w:color w:val="FF0000"/>
                      <w:sz w:val="16"/>
                      <w:szCs w:val="16"/>
                      <w:lang w:val="en-US" w:eastAsia="x-none"/>
                    </w:rPr>
                    <w:t xml:space="preserve">or DCI format 1_1 carrying DCI field XXX </w:t>
                  </w:r>
                  <m:oMath>
                    <m:sSub>
                      <m:sSubPr>
                        <m:ctrlPr>
                          <w:rPr>
                            <w:rFonts w:ascii="Cambria Math" w:eastAsia="Batang" w:hAnsi="Cambria Math" w:cs="Arial"/>
                            <w:i/>
                            <w:sz w:val="16"/>
                            <w:szCs w:val="16"/>
                            <w:lang w:val="en-US" w:eastAsia="x-none"/>
                          </w:rPr>
                        </m:ctrlPr>
                      </m:sSubPr>
                      <m:e>
                        <m:r>
                          <w:rPr>
                            <w:rFonts w:ascii="Cambria Math" w:eastAsia="Batang" w:hAnsi="Cambria Math" w:cs="Arial"/>
                            <w:sz w:val="16"/>
                            <w:szCs w:val="16"/>
                            <w:lang w:val="en-US" w:eastAsia="x-none"/>
                          </w:rPr>
                          <m:t>K</m:t>
                        </m:r>
                      </m:e>
                      <m:sub>
                        <m:r>
                          <m:rPr>
                            <m:sty m:val="p"/>
                          </m:rPr>
                          <w:rPr>
                            <w:rFonts w:ascii="Cambria Math" w:eastAsia="Batang" w:hAnsi="Cambria Math" w:cs="Arial"/>
                            <w:sz w:val="16"/>
                            <w:szCs w:val="16"/>
                            <w:lang w:val="en-US" w:eastAsia="x-none"/>
                          </w:rPr>
                          <m:t>SRS,min</m:t>
                        </m:r>
                      </m:sub>
                    </m:sSub>
                  </m:oMath>
                  <w:r w:rsidR="00EA266C" w:rsidRPr="00EA266C">
                    <w:rPr>
                      <w:rFonts w:ascii="Arial" w:eastAsia="等线" w:hAnsi="Arial" w:cs="Arial"/>
                      <w:sz w:val="16"/>
                      <w:szCs w:val="16"/>
                      <w:lang w:val="en-US" w:eastAsia="x-none"/>
                    </w:rPr>
                    <w:t xml:space="preserve"> symbols before a first symbol of</w:t>
                  </w:r>
                  <w:r w:rsidR="00EA266C" w:rsidRPr="00EA266C">
                    <w:rPr>
                      <w:rFonts w:ascii="Arial" w:eastAsia="Batang" w:hAnsi="Arial" w:cs="Arial"/>
                      <w:sz w:val="16"/>
                      <w:szCs w:val="16"/>
                      <w:lang w:val="en-US" w:eastAsia="x-none"/>
                    </w:rPr>
                    <w:t xml:space="preserve"> SRS transmission occasion </w:t>
                  </w:r>
                  <m:oMath>
                    <m:r>
                      <w:rPr>
                        <w:rFonts w:ascii="Cambria Math" w:eastAsia="Batang" w:hAnsi="Cambria Math" w:cs="Arial"/>
                        <w:sz w:val="16"/>
                        <w:szCs w:val="16"/>
                        <w:lang w:val="en-US" w:eastAsia="x-none"/>
                      </w:rPr>
                      <m:t>i</m:t>
                    </m:r>
                  </m:oMath>
                  <w:r w:rsidR="00EA266C" w:rsidRPr="00EA266C">
                    <w:rPr>
                      <w:rFonts w:ascii="Arial" w:eastAsia="Batang" w:hAnsi="Arial" w:cs="Arial"/>
                      <w:sz w:val="16"/>
                      <w:szCs w:val="16"/>
                      <w:lang w:val="en-US" w:eastAsia="x-none"/>
                    </w:rPr>
                    <w:t xml:space="preserve">, where absolute values of </w:t>
                  </w:r>
                  <m:oMath>
                    <m:sSub>
                      <m:sSubPr>
                        <m:ctrlPr>
                          <w:rPr>
                            <w:rFonts w:ascii="Cambria Math" w:eastAsia="Batang" w:hAnsi="Cambria Math" w:cs="Arial"/>
                            <w:i/>
                            <w:sz w:val="16"/>
                            <w:szCs w:val="16"/>
                            <w:lang w:val="en-US" w:eastAsia="x-none"/>
                          </w:rPr>
                        </m:ctrlPr>
                      </m:sSubPr>
                      <m:e>
                        <m:r>
                          <w:rPr>
                            <w:rFonts w:ascii="Cambria Math" w:eastAsia="Batang" w:hAnsi="Cambria Math" w:cs="Arial"/>
                            <w:sz w:val="16"/>
                            <w:szCs w:val="16"/>
                            <w:lang w:val="en-US" w:eastAsia="x-none"/>
                          </w:rPr>
                          <m:t>δ</m:t>
                        </m:r>
                      </m:e>
                      <m:sub>
                        <m:r>
                          <m:rPr>
                            <m:sty m:val="p"/>
                          </m:rPr>
                          <w:rPr>
                            <w:rFonts w:ascii="Cambria Math" w:eastAsia="Batang" w:hAnsi="Cambria Math" w:cs="Arial"/>
                            <w:sz w:val="16"/>
                            <w:szCs w:val="16"/>
                            <w:lang w:val="en-US" w:eastAsia="x-none"/>
                          </w:rPr>
                          <m:t>SRS</m:t>
                        </m:r>
                        <m:r>
                          <w:rPr>
                            <w:rFonts w:ascii="Cambria Math" w:eastAsia="Batang" w:hAnsi="Cambria Math" w:cs="Arial"/>
                            <w:sz w:val="16"/>
                            <w:szCs w:val="16"/>
                            <w:lang w:val="en-US" w:eastAsia="x-none"/>
                          </w:rPr>
                          <m:t>,b,f,c</m:t>
                        </m:r>
                      </m:sub>
                    </m:sSub>
                  </m:oMath>
                  <w:r w:rsidR="00EA266C" w:rsidRPr="00EA266C">
                    <w:rPr>
                      <w:rFonts w:ascii="Arial" w:eastAsia="Batang" w:hAnsi="Arial" w:cs="Arial"/>
                      <w:sz w:val="16"/>
                      <w:szCs w:val="16"/>
                      <w:lang w:val="en-US" w:eastAsia="x-none"/>
                    </w:rPr>
                    <w:t xml:space="preserve"> are provided in Table 7.1.1-1</w:t>
                  </w:r>
                </w:p>
                <w:p w14:paraId="002C6572" w14:textId="77777777" w:rsidR="00EA266C" w:rsidRPr="00EA266C" w:rsidRDefault="00EA266C" w:rsidP="00EA266C">
                  <w:pPr>
                    <w:spacing w:after="0"/>
                    <w:jc w:val="center"/>
                    <w:rPr>
                      <w:rFonts w:ascii="Arial" w:eastAsia="等线" w:hAnsi="Arial" w:cs="Arial"/>
                      <w:sz w:val="16"/>
                      <w:szCs w:val="16"/>
                      <w:lang w:val="en-US" w:eastAsia="zh-CN"/>
                    </w:rPr>
                  </w:pPr>
                  <w:r w:rsidRPr="00EA266C">
                    <w:rPr>
                      <w:rFonts w:ascii="Arial" w:eastAsia="宋体" w:hAnsi="Arial" w:cs="Arial"/>
                      <w:color w:val="FF0000"/>
                      <w:sz w:val="16"/>
                      <w:szCs w:val="16"/>
                      <w:lang w:val="en-US" w:eastAsia="zh-CN"/>
                    </w:rPr>
                    <w:t>*** Unchanged parts are omitted ***</w:t>
                  </w:r>
                </w:p>
              </w:tc>
            </w:tr>
          </w:tbl>
          <w:p w14:paraId="24F7932F" w14:textId="77777777" w:rsidR="00EA266C" w:rsidRPr="00EA266C" w:rsidRDefault="00EA266C" w:rsidP="00EA266C">
            <w:pPr>
              <w:numPr>
                <w:ilvl w:val="0"/>
                <w:numId w:val="34"/>
              </w:numPr>
              <w:spacing w:after="0"/>
              <w:ind w:left="1418"/>
              <w:jc w:val="both"/>
              <w:rPr>
                <w:rFonts w:ascii="Times" w:eastAsia="Batang" w:hAnsi="Times"/>
                <w:szCs w:val="24"/>
                <w:lang w:eastAsia="x-none"/>
              </w:rPr>
            </w:pPr>
            <w:r w:rsidRPr="00EA266C">
              <w:rPr>
                <w:rFonts w:ascii="Times" w:eastAsia="等线" w:hAnsi="Times"/>
                <w:lang w:eastAsia="zh-CN"/>
              </w:rPr>
              <w:lastRenderedPageBreak/>
              <w:t>Note: how to capture this in specification is up to editor.</w:t>
            </w:r>
          </w:p>
          <w:p w14:paraId="48D642B2" w14:textId="77777777" w:rsidR="00EA266C" w:rsidRPr="00EA266C" w:rsidRDefault="00EA266C" w:rsidP="00EA266C">
            <w:pPr>
              <w:numPr>
                <w:ilvl w:val="0"/>
                <w:numId w:val="33"/>
              </w:numPr>
              <w:spacing w:after="0"/>
              <w:ind w:left="709"/>
              <w:jc w:val="both"/>
              <w:rPr>
                <w:rFonts w:ascii="Times" w:eastAsia="等线" w:hAnsi="Times"/>
                <w:lang w:eastAsia="zh-CN"/>
              </w:rPr>
            </w:pPr>
            <w:r w:rsidRPr="00EA266C">
              <w:rPr>
                <w:rFonts w:ascii="Times" w:eastAsia="等线" w:hAnsi="Times"/>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2B23A156" w14:textId="77777777" w:rsidR="00EA266C" w:rsidRDefault="00EA266C" w:rsidP="00EA266C">
            <w:pPr>
              <w:spacing w:after="0"/>
              <w:jc w:val="both"/>
              <w:rPr>
                <w:rFonts w:eastAsiaTheme="minorEastAsia"/>
                <w:lang w:val="en-US" w:eastAsia="zh-CN"/>
              </w:rPr>
            </w:pPr>
          </w:p>
          <w:p w14:paraId="7E443B67" w14:textId="77777777" w:rsidR="00EA266C" w:rsidRPr="00EA266C" w:rsidRDefault="00EA266C" w:rsidP="00EA266C">
            <w:pPr>
              <w:spacing w:after="0"/>
              <w:rPr>
                <w:rFonts w:ascii="Times" w:eastAsia="Batang" w:hAnsi="Times" w:cs="Times"/>
                <w:szCs w:val="24"/>
                <w:lang w:val="en-US"/>
              </w:rPr>
            </w:pPr>
            <w:r w:rsidRPr="00EA266C">
              <w:rPr>
                <w:rFonts w:ascii="Times" w:eastAsia="Batang" w:hAnsi="Times" w:cs="Times"/>
                <w:szCs w:val="24"/>
                <w:highlight w:val="green"/>
                <w:lang w:val="en-US"/>
              </w:rPr>
              <w:t>Agreement</w:t>
            </w:r>
          </w:p>
          <w:p w14:paraId="1AA7CE97" w14:textId="77777777" w:rsidR="00EA266C" w:rsidRPr="00EA266C" w:rsidRDefault="00EA266C" w:rsidP="00EA266C">
            <w:pPr>
              <w:spacing w:after="0"/>
              <w:jc w:val="both"/>
              <w:rPr>
                <w:rFonts w:ascii="Times" w:eastAsia="等线" w:hAnsi="Times" w:cs="Times"/>
                <w:lang w:val="en-CA" w:eastAsia="zh-CN"/>
              </w:rPr>
            </w:pPr>
            <w:r w:rsidRPr="00EA266C">
              <w:rPr>
                <w:rFonts w:ascii="Times" w:eastAsia="等线" w:hAnsi="Times" w:cs="Times"/>
                <w:lang w:val="en-CA" w:eastAsia="zh-CN"/>
              </w:rPr>
              <w:t>Study whether/how to reset the CLPC of PUSCH/PUCCH/SRS based on the following alternatives (including if any enhancement is necessary and other alternatives are not precluded)</w:t>
            </w:r>
          </w:p>
          <w:p w14:paraId="32AD272F" w14:textId="77777777" w:rsidR="00EA266C" w:rsidRPr="00EA266C" w:rsidRDefault="00EA266C" w:rsidP="00EA266C">
            <w:pPr>
              <w:numPr>
                <w:ilvl w:val="0"/>
                <w:numId w:val="35"/>
              </w:numPr>
              <w:spacing w:after="0"/>
              <w:jc w:val="both"/>
              <w:rPr>
                <w:rFonts w:ascii="Times" w:eastAsia="等线" w:hAnsi="Times" w:cs="Times"/>
                <w:lang w:val="en-CA" w:eastAsia="zh-CN"/>
              </w:rPr>
            </w:pPr>
            <w:r w:rsidRPr="00EA266C">
              <w:rPr>
                <w:rFonts w:ascii="Times" w:eastAsia="等线" w:hAnsi="Times" w:cs="Times"/>
                <w:lang w:val="en-CA" w:eastAsia="zh-CN"/>
              </w:rPr>
              <w:t>Alt1: For a UE configured with two TAGs, when the UE receives a RAR of a PDCCH-order PRACH, according to the new 1-bit DCI field PL offset indication in DCI format 1_0:</w:t>
            </w:r>
          </w:p>
          <w:p w14:paraId="37C515FC" w14:textId="77777777" w:rsidR="00EA266C" w:rsidRPr="00EA266C" w:rsidRDefault="00EA266C" w:rsidP="00EA266C">
            <w:pPr>
              <w:numPr>
                <w:ilvl w:val="1"/>
                <w:numId w:val="35"/>
              </w:numPr>
              <w:spacing w:after="0"/>
              <w:jc w:val="both"/>
              <w:rPr>
                <w:rFonts w:ascii="Times" w:eastAsia="等线" w:hAnsi="Times" w:cs="Times"/>
                <w:lang w:val="en-CA" w:eastAsia="zh-CN"/>
              </w:rPr>
            </w:pPr>
            <w:r w:rsidRPr="00EA266C">
              <w:rPr>
                <w:rFonts w:ascii="Times" w:eastAsia="等线" w:hAnsi="Times" w:cs="Times"/>
                <w:lang w:val="en-CA" w:eastAsia="zh-CN"/>
              </w:rPr>
              <w:t>When there is one indicated joint/UL TCI state in Rel-17 Unified TCI:</w:t>
            </w:r>
          </w:p>
          <w:p w14:paraId="1EE92B35" w14:textId="77777777" w:rsidR="00EA266C" w:rsidRPr="00EA266C" w:rsidRDefault="00EA266C" w:rsidP="00EA266C">
            <w:pPr>
              <w:numPr>
                <w:ilvl w:val="2"/>
                <w:numId w:val="35"/>
              </w:numPr>
              <w:spacing w:after="0"/>
              <w:jc w:val="both"/>
              <w:rPr>
                <w:rFonts w:ascii="Times" w:eastAsia="等线" w:hAnsi="Times" w:cs="Times"/>
                <w:lang w:val="en-CA" w:eastAsia="zh-CN"/>
              </w:rPr>
            </w:pPr>
            <w:r w:rsidRPr="00EA266C">
              <w:rPr>
                <w:rFonts w:ascii="Times" w:eastAsia="等线" w:hAnsi="Times" w:cs="Times"/>
                <w:lang w:val="en-CA" w:eastAsia="zh-CN"/>
              </w:rPr>
              <w:t>If the 1-bit DCI field is 0, the UE resets the CLPC that is different from the CLPC associated with the indicated joint/UL TCI state.</w:t>
            </w:r>
          </w:p>
          <w:p w14:paraId="722B4EBE" w14:textId="77777777" w:rsidR="00EA266C" w:rsidRPr="00EA266C" w:rsidRDefault="00EA266C" w:rsidP="00EA266C">
            <w:pPr>
              <w:numPr>
                <w:ilvl w:val="2"/>
                <w:numId w:val="35"/>
              </w:numPr>
              <w:spacing w:after="0"/>
              <w:jc w:val="both"/>
              <w:rPr>
                <w:rFonts w:ascii="Times" w:eastAsia="等线" w:hAnsi="Times" w:cs="Times"/>
                <w:lang w:val="en-CA" w:eastAsia="zh-CN"/>
              </w:rPr>
            </w:pPr>
            <w:r w:rsidRPr="00EA266C">
              <w:rPr>
                <w:rFonts w:ascii="Times" w:eastAsia="等线" w:hAnsi="Times" w:cs="Times"/>
                <w:lang w:val="en-CA" w:eastAsia="zh-CN"/>
              </w:rPr>
              <w:t>If the 1-bit DCI field is 1, the UE resets the CLPC associated with the indicated joint/UL TCI state.</w:t>
            </w:r>
          </w:p>
          <w:p w14:paraId="0278BB99" w14:textId="77777777" w:rsidR="00EA266C" w:rsidRPr="00EA266C" w:rsidRDefault="00EA266C" w:rsidP="00EA266C">
            <w:pPr>
              <w:numPr>
                <w:ilvl w:val="1"/>
                <w:numId w:val="35"/>
              </w:numPr>
              <w:spacing w:after="0"/>
              <w:jc w:val="both"/>
              <w:rPr>
                <w:rFonts w:ascii="Times" w:eastAsia="等线" w:hAnsi="Times" w:cs="Times"/>
                <w:lang w:val="en-CA" w:eastAsia="zh-CN"/>
              </w:rPr>
            </w:pPr>
            <w:r w:rsidRPr="00EA266C">
              <w:rPr>
                <w:rFonts w:ascii="Times" w:eastAsia="等线" w:hAnsi="Times" w:cs="Times"/>
                <w:lang w:val="en-CA" w:eastAsia="zh-CN"/>
              </w:rPr>
              <w:t>When there are two indicated joint/UL TCI states in Rel-18 Unified TCI:</w:t>
            </w:r>
          </w:p>
          <w:p w14:paraId="6CC197B3" w14:textId="77777777" w:rsidR="00EA266C" w:rsidRPr="00EA266C" w:rsidRDefault="00EA266C" w:rsidP="00EA266C">
            <w:pPr>
              <w:numPr>
                <w:ilvl w:val="2"/>
                <w:numId w:val="35"/>
              </w:numPr>
              <w:spacing w:after="0"/>
              <w:jc w:val="both"/>
              <w:rPr>
                <w:rFonts w:ascii="Times" w:eastAsia="等线" w:hAnsi="Times" w:cs="Times"/>
                <w:lang w:val="en-CA" w:eastAsia="zh-CN"/>
              </w:rPr>
            </w:pPr>
            <w:r w:rsidRPr="00EA266C">
              <w:rPr>
                <w:rFonts w:ascii="Times" w:eastAsia="等线" w:hAnsi="Times" w:cs="Times"/>
                <w:lang w:val="en-CA" w:eastAsia="zh-CN"/>
              </w:rPr>
              <w:t>If the 1-bit DCI field is 0, the UE resets the CLPC associated with the first indicated joint/UL TCI state;</w:t>
            </w:r>
          </w:p>
          <w:p w14:paraId="59E593EE" w14:textId="77777777" w:rsidR="00EA266C" w:rsidRPr="00EA266C" w:rsidRDefault="00EA266C" w:rsidP="00EA266C">
            <w:pPr>
              <w:numPr>
                <w:ilvl w:val="2"/>
                <w:numId w:val="35"/>
              </w:numPr>
              <w:spacing w:after="0"/>
              <w:jc w:val="both"/>
              <w:rPr>
                <w:rFonts w:ascii="Times" w:eastAsia="等线" w:hAnsi="Times" w:cs="Times"/>
                <w:lang w:val="en-CA" w:eastAsia="zh-CN"/>
              </w:rPr>
            </w:pPr>
            <w:r w:rsidRPr="00EA266C">
              <w:rPr>
                <w:rFonts w:ascii="Times" w:eastAsia="等线" w:hAnsi="Times" w:cs="Times"/>
                <w:lang w:val="en-CA" w:eastAsia="zh-CN"/>
              </w:rPr>
              <w:t>If the 1-bit DCI field is 1, the UE resets the CLPC associated with the second indicated joint/UL TCI state</w:t>
            </w:r>
          </w:p>
          <w:p w14:paraId="57690393" w14:textId="77777777" w:rsidR="00EA266C" w:rsidRPr="00EA266C" w:rsidRDefault="00EA266C" w:rsidP="00EA266C">
            <w:pPr>
              <w:numPr>
                <w:ilvl w:val="0"/>
                <w:numId w:val="35"/>
              </w:numPr>
              <w:spacing w:after="0"/>
              <w:jc w:val="both"/>
              <w:rPr>
                <w:rFonts w:ascii="Times" w:eastAsia="等线" w:hAnsi="Times" w:cs="Times"/>
                <w:lang w:eastAsia="zh-CN"/>
              </w:rPr>
            </w:pPr>
            <w:r w:rsidRPr="00EA266C">
              <w:rPr>
                <w:rFonts w:ascii="Times" w:eastAsia="等线" w:hAnsi="Times" w:cs="Times"/>
                <w:lang w:val="en-CA" w:eastAsia="zh-CN"/>
              </w:rPr>
              <w:t>Alt 2:</w:t>
            </w:r>
            <w:r w:rsidRPr="00EA266C">
              <w:rPr>
                <w:rFonts w:ascii="Times" w:eastAsia="Batang" w:hAnsi="Times" w:cs="Times"/>
                <w:lang w:eastAsia="x-none"/>
              </w:rPr>
              <w:t xml:space="preserve"> For a UE configured with two TAGs, </w:t>
            </w:r>
            <w:r w:rsidRPr="00EA266C">
              <w:rPr>
                <w:rFonts w:ascii="Times" w:eastAsia="等线" w:hAnsi="Times" w:cs="Times"/>
                <w:lang w:eastAsia="zh-CN"/>
              </w:rPr>
              <w:t>one TAG ID is indicated in the RAR</w:t>
            </w:r>
          </w:p>
          <w:p w14:paraId="72BB10BD" w14:textId="77777777" w:rsidR="00EA266C" w:rsidRPr="00EA266C" w:rsidRDefault="00EA266C" w:rsidP="00EA266C">
            <w:pPr>
              <w:numPr>
                <w:ilvl w:val="1"/>
                <w:numId w:val="35"/>
              </w:numPr>
              <w:spacing w:after="0"/>
              <w:jc w:val="both"/>
              <w:rPr>
                <w:rFonts w:ascii="Times" w:eastAsia="等线" w:hAnsi="Times" w:cs="Times"/>
                <w:lang w:val="en-US" w:eastAsia="zh-CN"/>
              </w:rPr>
            </w:pPr>
            <w:r w:rsidRPr="00EA266C">
              <w:rPr>
                <w:rFonts w:ascii="Times" w:eastAsia="等线" w:hAnsi="Times" w:cs="Times"/>
                <w:lang w:val="en-US" w:eastAsia="zh-CN"/>
              </w:rPr>
              <w:t xml:space="preserve">The UE resets the closed loop power control adjustment state associated with a joint/UL TCI state associated with the indicated TAG. </w:t>
            </w:r>
          </w:p>
          <w:p w14:paraId="2F8284B2" w14:textId="63EA35ED" w:rsidR="00EA266C" w:rsidRPr="00EA266C" w:rsidRDefault="00EA266C" w:rsidP="00EA266C">
            <w:pPr>
              <w:spacing w:after="0"/>
              <w:jc w:val="both"/>
              <w:rPr>
                <w:rFonts w:eastAsiaTheme="minorEastAsia"/>
                <w:lang w:val="en-US" w:eastAsia="zh-CN"/>
              </w:rPr>
            </w:pP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2198ABCB" w14:textId="61338D48" w:rsidR="004B0C25" w:rsidRPr="00CA1AA8" w:rsidRDefault="00742086" w:rsidP="00CA1AA8">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 xml:space="preserve">Scenarios and </w:t>
      </w:r>
      <w:r w:rsidR="007F3EF3" w:rsidRPr="00CA1AA8">
        <w:rPr>
          <w:rFonts w:ascii="Times New Roman" w:eastAsia="宋体" w:hAnsi="Times New Roman" w:cs="Times New Roman" w:hint="eastAsia"/>
          <w:bCs w:val="0"/>
          <w:color w:val="auto"/>
          <w:kern w:val="32"/>
          <w:lang w:val="en-US" w:eastAsia="zh-CN"/>
        </w:rPr>
        <w:t>c</w:t>
      </w:r>
      <w:r w:rsidRPr="00CA1AA8">
        <w:rPr>
          <w:rFonts w:ascii="Times New Roman" w:eastAsia="宋体" w:hAnsi="Times New Roman" w:cs="Times New Roman"/>
          <w:bCs w:val="0"/>
          <w:color w:val="auto"/>
          <w:kern w:val="32"/>
          <w:lang w:val="en-US" w:eastAsia="zh-CN"/>
        </w:rPr>
        <w:t>onfigurations</w:t>
      </w:r>
    </w:p>
    <w:p w14:paraId="1D774C5F" w14:textId="16131A84"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 xml:space="preserve">symmetric DL/UL and asymmetric DL </w:t>
      </w:r>
      <w:proofErr w:type="spellStart"/>
      <w:r w:rsidRPr="0034479E">
        <w:rPr>
          <w:rFonts w:eastAsiaTheme="minorEastAsia"/>
          <w:color w:val="000000" w:themeColor="text1"/>
          <w:sz w:val="22"/>
          <w:szCs w:val="22"/>
          <w:lang w:eastAsia="zh-CN"/>
        </w:rPr>
        <w:t>sTRP</w:t>
      </w:r>
      <w:proofErr w:type="spellEnd"/>
      <w:r w:rsidRPr="0034479E">
        <w:rPr>
          <w:rFonts w:eastAsiaTheme="minorEastAsia"/>
          <w:color w:val="000000" w:themeColor="text1"/>
          <w:sz w:val="22"/>
          <w:szCs w:val="22"/>
          <w:lang w:eastAsia="zh-CN"/>
        </w:rPr>
        <w:t xml:space="preserve">/UL </w:t>
      </w:r>
      <w:proofErr w:type="spellStart"/>
      <w:r w:rsidRPr="0034479E">
        <w:rPr>
          <w:rFonts w:eastAsiaTheme="minorEastAsia"/>
          <w:color w:val="000000" w:themeColor="text1"/>
          <w:sz w:val="22"/>
          <w:szCs w:val="22"/>
          <w:lang w:eastAsia="zh-CN"/>
        </w:rPr>
        <w:t>mTRP</w:t>
      </w:r>
      <w:proofErr w:type="spellEnd"/>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0F2E5DCC" w:rsidR="007F3EF3" w:rsidRPr="00345E52" w:rsidRDefault="007F3EF3" w:rsidP="00345E52">
      <w:pPr>
        <w:pStyle w:val="1st-ob-YJ"/>
        <w:spacing w:before="120" w:after="120"/>
        <w:rPr>
          <w:rFonts w:eastAsiaTheme="minorEastAsia"/>
          <w:sz w:val="22"/>
          <w:szCs w:val="22"/>
        </w:rPr>
      </w:pPr>
      <w:bookmarkStart w:id="10" w:name="_Toc162443445"/>
      <w:bookmarkStart w:id="11" w:name="_Toc162773112"/>
      <w:bookmarkStart w:id="12" w:name="_Toc162773186"/>
      <w:bookmarkStart w:id="13" w:name="_Toc162850366"/>
      <w:bookmarkStart w:id="14" w:name="_Toc162851489"/>
      <w:bookmarkStart w:id="15" w:name="_Toc162851504"/>
      <w:bookmarkStart w:id="16" w:name="_Toc162877021"/>
      <w:bookmarkStart w:id="17" w:name="_Toc163052826"/>
      <w:bookmarkStart w:id="18" w:name="_Toc165708886"/>
      <w:bookmarkStart w:id="19" w:name="_Toc165863982"/>
      <w:bookmarkStart w:id="20" w:name="_Toc165878772"/>
      <w:bookmarkStart w:id="21" w:name="_Toc165879934"/>
      <w:bookmarkStart w:id="22" w:name="_Toc166166857"/>
      <w:bookmarkStart w:id="23" w:name="_Toc174023948"/>
      <w:bookmarkStart w:id="24" w:name="_Toc174023965"/>
      <w:bookmarkStart w:id="25" w:name="_Toc174023982"/>
      <w:bookmarkStart w:id="26" w:name="_Toc174087608"/>
      <w:bookmarkStart w:id="27" w:name="_Toc178338009"/>
      <w:bookmarkStart w:id="28" w:name="_Toc178338166"/>
      <w:bookmarkStart w:id="29" w:name="_Toc181866261"/>
      <w:bookmarkStart w:id="30" w:name="_Toc189724283"/>
      <w:r>
        <w:rPr>
          <w:rFonts w:eastAsiaTheme="minorEastAsia"/>
          <w:sz w:val="22"/>
          <w:szCs w:val="22"/>
        </w:rPr>
        <w:t>Micro node may not always turn off its DL transmission.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3A4EBB6" w14:textId="78D0392B" w:rsidR="00742086" w:rsidRPr="00345E52" w:rsidRDefault="003866C6" w:rsidP="00345E52">
      <w:pPr>
        <w:pStyle w:val="1st-Proposal-YJ"/>
        <w:spacing w:before="120" w:after="120"/>
        <w:rPr>
          <w:rFonts w:eastAsiaTheme="minorEastAsia"/>
          <w:sz w:val="22"/>
          <w:szCs w:val="22"/>
        </w:rPr>
      </w:pPr>
      <w:bookmarkStart w:id="31" w:name="_Toc162443452"/>
      <w:bookmarkStart w:id="32" w:name="_Toc162773118"/>
      <w:bookmarkStart w:id="33" w:name="_Toc162773192"/>
      <w:bookmarkStart w:id="34" w:name="_Toc162850372"/>
      <w:bookmarkStart w:id="35" w:name="_Toc162851495"/>
      <w:bookmarkStart w:id="36" w:name="_Toc162851510"/>
      <w:bookmarkStart w:id="37" w:name="_Toc162877027"/>
      <w:bookmarkStart w:id="38" w:name="_Toc163052832"/>
      <w:bookmarkStart w:id="39" w:name="_Toc165708892"/>
      <w:bookmarkStart w:id="40" w:name="_Toc165863987"/>
      <w:bookmarkStart w:id="41" w:name="_Toc165878776"/>
      <w:bookmarkStart w:id="42" w:name="_Toc165879938"/>
      <w:bookmarkStart w:id="43" w:name="_Toc166166862"/>
      <w:bookmarkStart w:id="44" w:name="_Toc174023952"/>
      <w:bookmarkStart w:id="45" w:name="_Toc174023969"/>
      <w:bookmarkStart w:id="46" w:name="_Toc174023986"/>
      <w:bookmarkStart w:id="47" w:name="_Toc174087595"/>
      <w:bookmarkStart w:id="48" w:name="_Toc174087612"/>
      <w:bookmarkStart w:id="49" w:name="_Toc178337996"/>
      <w:bookmarkStart w:id="50" w:name="_Toc178338170"/>
      <w:bookmarkStart w:id="51" w:name="_Toc181866262"/>
      <w:bookmarkStart w:id="52" w:name="_Toc189724286"/>
      <w:bookmarkStart w:id="53" w:name="_Toc193976830"/>
      <w:bookmarkStart w:id="54" w:name="_Toc194047323"/>
      <w:r>
        <w:rPr>
          <w:rFonts w:eastAsiaTheme="minorEastAsia"/>
          <w:sz w:val="22"/>
          <w:szCs w:val="22"/>
        </w:rPr>
        <w:t>C</w:t>
      </w:r>
      <w:r w:rsidR="007F3EF3">
        <w:rPr>
          <w:rFonts w:eastAsiaTheme="minorEastAsia"/>
          <w:sz w:val="22"/>
          <w:szCs w:val="22"/>
        </w:rPr>
        <w:t xml:space="preserve">onsider TRP DTX configuration to support switching between symmetric DL/UL and </w:t>
      </w:r>
      <w:r w:rsidR="007F3EF3" w:rsidRPr="00742086">
        <w:rPr>
          <w:rFonts w:eastAsiaTheme="minorEastAsia"/>
          <w:sz w:val="22"/>
          <w:szCs w:val="22"/>
        </w:rPr>
        <w:t xml:space="preserve">asymmetric DL </w:t>
      </w:r>
      <w:proofErr w:type="spellStart"/>
      <w:r w:rsidR="007F3EF3" w:rsidRPr="00742086">
        <w:rPr>
          <w:rFonts w:eastAsiaTheme="minorEastAsia"/>
          <w:sz w:val="22"/>
          <w:szCs w:val="22"/>
        </w:rPr>
        <w:t>sTRP</w:t>
      </w:r>
      <w:proofErr w:type="spellEnd"/>
      <w:r w:rsidR="007F3EF3" w:rsidRPr="00742086">
        <w:rPr>
          <w:rFonts w:eastAsiaTheme="minorEastAsia"/>
          <w:sz w:val="22"/>
          <w:szCs w:val="22"/>
        </w:rPr>
        <w:t xml:space="preserve">/UL </w:t>
      </w:r>
      <w:proofErr w:type="spellStart"/>
      <w:r w:rsidR="00F344BE">
        <w:rPr>
          <w:rFonts w:eastAsiaTheme="minorEastAsia" w:hint="eastAsia"/>
          <w:sz w:val="22"/>
          <w:szCs w:val="22"/>
        </w:rPr>
        <w:t>m</w:t>
      </w:r>
      <w:r w:rsidR="00F344BE">
        <w:rPr>
          <w:rFonts w:eastAsiaTheme="minorEastAsia"/>
          <w:sz w:val="22"/>
          <w:szCs w:val="22"/>
        </w:rPr>
        <w:t>TRP</w:t>
      </w:r>
      <w:proofErr w:type="spellEnd"/>
      <w:r w:rsidR="00F344BE">
        <w:rPr>
          <w:rFonts w:eastAsiaTheme="minorEastAsia"/>
          <w:sz w:val="22"/>
          <w:szCs w:val="22"/>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7092F353" w14:textId="77777777" w:rsidR="001F41FE" w:rsidRPr="000F38D8" w:rsidRDefault="001F41FE" w:rsidP="001F41FE">
      <w:pPr>
        <w:spacing w:before="120" w:after="120"/>
        <w:jc w:val="both"/>
        <w:rPr>
          <w:rFonts w:eastAsia="宋体"/>
          <w:color w:val="000000"/>
          <w:sz w:val="22"/>
          <w:szCs w:val="22"/>
          <w:lang w:eastAsia="zh-CN"/>
        </w:rPr>
      </w:pPr>
      <w:r w:rsidRPr="000F38D8">
        <w:rPr>
          <w:rFonts w:eastAsia="宋体"/>
          <w:color w:val="000000"/>
          <w:sz w:val="22"/>
          <w:szCs w:val="22"/>
          <w:lang w:eastAsia="zh-CN"/>
        </w:rPr>
        <w:t>In draft CR [3], spec changes are provided as follows for PL offset impacts on the UL power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1F41FE" w:rsidRPr="000F38D8" w14:paraId="64AC533D" w14:textId="77777777" w:rsidTr="009D321B">
        <w:tc>
          <w:tcPr>
            <w:tcW w:w="9631" w:type="dxa"/>
            <w:shd w:val="clear" w:color="auto" w:fill="auto"/>
          </w:tcPr>
          <w:p w14:paraId="508DA2D3" w14:textId="3809645C" w:rsidR="001F41FE" w:rsidRPr="000F38D8" w:rsidRDefault="001F41FE" w:rsidP="009D321B">
            <w:pPr>
              <w:rPr>
                <w:rFonts w:eastAsia="Malgun Gothic"/>
                <w:lang w:eastAsia="ko-KR"/>
              </w:rPr>
            </w:pPr>
            <w:r w:rsidRPr="00F415B1">
              <w:rPr>
                <w:lang w:eastAsia="ko-KR"/>
              </w:rPr>
              <w:t xml:space="preserve">In the remaining of this clause, </w:t>
            </w:r>
            <w:r>
              <w:rPr>
                <w:lang w:eastAsia="ko-KR"/>
              </w:rPr>
              <w:t>except for clause 7.7.3, if in</w:t>
            </w:r>
            <w:r w:rsidRPr="000F38D8">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F38D8">
              <w:rPr>
                <w:rFonts w:cs="Times"/>
                <w:i/>
                <w:iCs/>
                <w:szCs w:val="18"/>
                <w:lang w:eastAsia="zh-CN"/>
              </w:rPr>
              <w:t>TCI-State</w:t>
            </w:r>
            <w:r w:rsidRPr="000F38D8">
              <w:rPr>
                <w:rFonts w:cs="Times"/>
                <w:iCs/>
                <w:szCs w:val="18"/>
                <w:lang w:eastAsia="zh-CN"/>
              </w:rPr>
              <w:t xml:space="preserve"> </w:t>
            </w:r>
            <w:r w:rsidRPr="000F38D8">
              <w:rPr>
                <w:rFonts w:cs="Times"/>
                <w:iCs/>
                <w:szCs w:val="18"/>
                <w:lang w:val="en-US" w:eastAsia="zh-CN"/>
              </w:rPr>
              <w:t>or a</w:t>
            </w:r>
            <w:r w:rsidRPr="000F38D8">
              <w:rPr>
                <w:lang w:val="en-US"/>
              </w:rPr>
              <w:t xml:space="preserve"> </w:t>
            </w:r>
            <w:r w:rsidRPr="000F38D8">
              <w:rPr>
                <w:i/>
                <w:iCs/>
                <w:lang w:val="en-US"/>
              </w:rPr>
              <w:t>TCI-UL-State</w:t>
            </w:r>
            <w:r w:rsidRPr="000F38D8">
              <w:rPr>
                <w:lang w:val="en-US"/>
              </w:rPr>
              <w:t xml:space="preserve"> that</w:t>
            </w:r>
            <w:r>
              <w:t xml:space="preserve"> </w:t>
            </w:r>
            <w:r w:rsidRPr="000F38D8">
              <w:rPr>
                <w:lang w:val="en-US"/>
              </w:rPr>
              <w:t xml:space="preserve">includes </w:t>
            </w:r>
            <w:proofErr w:type="spellStart"/>
            <w:r w:rsidRPr="000F38D8">
              <w:rPr>
                <w:i/>
                <w:iCs/>
                <w:lang w:val="en-US"/>
              </w:rPr>
              <w:t>pl</w:t>
            </w:r>
            <w:proofErr w:type="spellEnd"/>
            <w:r w:rsidRPr="000F38D8">
              <w:rPr>
                <w:i/>
                <w:iCs/>
                <w:lang w:val="en-US"/>
              </w:rPr>
              <w:t>-Offset</w:t>
            </w:r>
            <w:r w:rsidRPr="000F38D8">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tc>
      </w:tr>
    </w:tbl>
    <w:p w14:paraId="42023C27" w14:textId="3E17D78A" w:rsidR="001F41FE" w:rsidRDefault="001F41FE" w:rsidP="001F41FE">
      <w:pPr>
        <w:spacing w:before="120" w:after="120"/>
        <w:jc w:val="both"/>
        <w:rPr>
          <w:rFonts w:eastAsia="宋体"/>
          <w:sz w:val="22"/>
          <w:szCs w:val="22"/>
          <w:lang w:val="en-US" w:eastAsia="zh-CN"/>
        </w:rPr>
      </w:pPr>
      <w:r w:rsidRPr="000F38D8">
        <w:rPr>
          <w:rFonts w:eastAsia="宋体"/>
          <w:color w:val="000000"/>
          <w:sz w:val="22"/>
          <w:szCs w:val="22"/>
          <w:lang w:eastAsia="zh-CN"/>
        </w:rPr>
        <w:t>It is still not clear whether the PL offset needs to be reflected in PUSCH</w:t>
      </w:r>
      <w:r w:rsidRPr="002B7B86">
        <w:rPr>
          <w:sz w:val="22"/>
          <w:szCs w:val="22"/>
        </w:rPr>
        <w:t xml:space="preserve"> </w:t>
      </w:r>
      <w:r w:rsidRPr="000F38D8">
        <w:rPr>
          <w:rFonts w:eastAsia="宋体"/>
          <w:color w:val="000000"/>
          <w:sz w:val="22"/>
          <w:szCs w:val="22"/>
          <w:lang w:eastAsia="zh-CN"/>
        </w:rPr>
        <w:t xml:space="preserve">power control adjustment state </w:t>
      </w:r>
      <m:oMath>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i,l</m:t>
            </m:r>
          </m:e>
        </m:d>
      </m:oMath>
      <w:r w:rsidRPr="000F38D8">
        <w:rPr>
          <w:rFonts w:eastAsia="宋体"/>
          <w:color w:val="000000"/>
          <w:sz w:val="22"/>
          <w:szCs w:val="22"/>
          <w:lang w:eastAsia="zh-CN"/>
        </w:rPr>
        <w:t xml:space="preserve">, more specially,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rampup</m:t>
            </m:r>
            <m:r>
              <w:rPr>
                <w:rFonts w:ascii="Cambria Math" w:hAnsi="Cambria Math"/>
                <w:sz w:val="22"/>
                <w:szCs w:val="22"/>
              </w:rPr>
              <m:t>,b,f,c</m:t>
            </m:r>
          </m:sub>
        </m:sSub>
      </m:oMath>
      <w:r w:rsidRPr="000F38D8">
        <w:rPr>
          <w:rFonts w:eastAsia="宋体"/>
          <w:color w:val="000000"/>
          <w:sz w:val="22"/>
          <w:szCs w:val="22"/>
          <w:lang w:eastAsia="zh-CN"/>
        </w:rPr>
        <w:t xml:space="preserve"> which is the power ramp-up according to </w:t>
      </w:r>
      <m:oMath>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0,l</m:t>
            </m:r>
          </m:e>
        </m:d>
        <m:r>
          <w:rPr>
            <w:rFonts w:ascii="Cambria Math" w:hAnsi="Cambria Math"/>
            <w:sz w:val="22"/>
            <w:szCs w:val="22"/>
          </w:rPr>
          <m:t>=</m:t>
        </m:r>
        <m:sSub>
          <m:sSubPr>
            <m:ctrlPr>
              <w:rPr>
                <w:rFonts w:ascii="Cambria Math" w:hAnsi="Cambria Math"/>
                <w:iCs/>
                <w:sz w:val="22"/>
                <w:szCs w:val="22"/>
              </w:rPr>
            </m:ctrlPr>
          </m:sSubPr>
          <m:e>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rampup</m:t>
                </m:r>
                <m:r>
                  <w:rPr>
                    <w:rFonts w:ascii="Cambria Math" w:hAnsi="Cambria Math"/>
                    <w:sz w:val="22"/>
                    <w:szCs w:val="22"/>
                  </w:rPr>
                  <m:t>,b,f,c</m:t>
                </m:r>
              </m:sub>
            </m:sSub>
            <m:r>
              <w:rPr>
                <w:rFonts w:ascii="Cambria Math" w:hAnsi="Cambria Math"/>
                <w:sz w:val="22"/>
                <w:szCs w:val="22"/>
              </w:rPr>
              <m:t>+δ</m:t>
            </m:r>
          </m:e>
          <m:sub>
            <m:r>
              <m:rPr>
                <m:sty m:val="p"/>
              </m:rPr>
              <w:rPr>
                <w:rFonts w:ascii="Cambria Math" w:hAnsi="Cambria Math"/>
                <w:sz w:val="22"/>
                <w:szCs w:val="22"/>
              </w:rPr>
              <m:t>msg2</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oMath>
      <w:r w:rsidRPr="002B7B86">
        <w:rPr>
          <w:sz w:val="22"/>
          <w:szCs w:val="22"/>
          <w:lang w:val="en-US"/>
        </w:rPr>
        <w:t xml:space="preserve">, </w:t>
      </w:r>
      <w:r>
        <w:rPr>
          <w:sz w:val="22"/>
          <w:szCs w:val="22"/>
          <w:lang w:val="en-US"/>
        </w:rPr>
        <w:t xml:space="preserve">or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0F38D8">
        <w:rPr>
          <w:rFonts w:eastAsia="宋体" w:hint="eastAsia"/>
          <w:lang w:eastAsia="zh-CN"/>
        </w:rPr>
        <w:t>,</w:t>
      </w:r>
      <w:r w:rsidRPr="000F38D8">
        <w:rPr>
          <w:rFonts w:eastAsia="宋体"/>
          <w:lang w:eastAsia="zh-CN"/>
        </w:rPr>
        <w:t xml:space="preserve"> </w:t>
      </w:r>
      <w:r w:rsidRPr="002B7B86">
        <w:rPr>
          <w:sz w:val="22"/>
          <w:szCs w:val="22"/>
          <w:lang w:val="en-US"/>
        </w:rPr>
        <w:t xml:space="preserve">where </w:t>
      </w:r>
      <m:oMath>
        <m:r>
          <w:rPr>
            <w:rFonts w:ascii="Cambria Math" w:hAnsi="Cambria Math"/>
            <w:sz w:val="22"/>
            <w:szCs w:val="22"/>
            <w:lang w:val="en-US"/>
          </w:rPr>
          <m:t>l=0</m:t>
        </m:r>
      </m:oMath>
      <w:r w:rsidRPr="000F38D8">
        <w:rPr>
          <w:rFonts w:eastAsia="宋体"/>
          <w:sz w:val="22"/>
          <w:szCs w:val="22"/>
          <w:lang w:val="en-US" w:eastAsia="zh-CN"/>
        </w:rPr>
        <w:t xml:space="preserve"> and </w:t>
      </w:r>
    </w:p>
    <w:p w14:paraId="6D2A2057" w14:textId="12FCD4E1" w:rsidR="00A9301A" w:rsidRPr="000F38D8" w:rsidRDefault="00A9301A" w:rsidP="00A9301A">
      <w:pPr>
        <w:spacing w:before="120" w:after="120"/>
        <w:jc w:val="both"/>
        <w:rPr>
          <w:rFonts w:eastAsia="宋体"/>
          <w:color w:val="000000"/>
          <w:sz w:val="22"/>
          <w:szCs w:val="22"/>
          <w:lang w:eastAsia="zh-CN"/>
        </w:rPr>
      </w:pPr>
      <w:r w:rsidRPr="000F38D8">
        <w:rPr>
          <w:noProof/>
          <w:position w:val="-50"/>
          <w:lang w:val="en-US" w:eastAsia="zh-CN"/>
        </w:rPr>
        <w:lastRenderedPageBreak/>
        <w:drawing>
          <wp:inline distT="0" distB="0" distL="0" distR="0" wp14:anchorId="3179B552" wp14:editId="009298CE">
            <wp:extent cx="5132070" cy="6394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2070" cy="639445"/>
                    </a:xfrm>
                    <a:prstGeom prst="rect">
                      <a:avLst/>
                    </a:prstGeom>
                    <a:noFill/>
                    <a:ln>
                      <a:noFill/>
                    </a:ln>
                  </pic:spPr>
                </pic:pic>
              </a:graphicData>
            </a:graphic>
          </wp:inline>
        </w:drawing>
      </w:r>
    </w:p>
    <w:p w14:paraId="0427895E" w14:textId="455185AC" w:rsidR="00A9301A" w:rsidRPr="000F38D8" w:rsidRDefault="00A9301A" w:rsidP="00A9301A">
      <w:pPr>
        <w:spacing w:before="120" w:after="120"/>
        <w:jc w:val="both"/>
        <w:rPr>
          <w:rFonts w:eastAsia="宋体"/>
          <w:color w:val="000000"/>
          <w:sz w:val="22"/>
          <w:szCs w:val="22"/>
          <w:lang w:eastAsia="zh-CN"/>
        </w:rPr>
      </w:pPr>
      <w:r w:rsidRPr="000F38D8">
        <w:rPr>
          <w:rFonts w:eastAsia="宋体"/>
          <w:color w:val="000000"/>
          <w:sz w:val="22"/>
          <w:szCs w:val="22"/>
          <w:lang w:eastAsia="zh-CN"/>
        </w:rPr>
        <w:t xml:space="preserve">Or </w:t>
      </w:r>
      <w:r w:rsidRPr="000F38D8">
        <w:rPr>
          <w:noProof/>
          <w:position w:val="-50"/>
          <w:lang w:val="en-US" w:eastAsia="zh-CN"/>
        </w:rPr>
        <w:drawing>
          <wp:inline distT="0" distB="0" distL="0" distR="0" wp14:anchorId="252DE800" wp14:editId="53FA5311">
            <wp:extent cx="5227320" cy="6394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7320" cy="639445"/>
                    </a:xfrm>
                    <a:prstGeom prst="rect">
                      <a:avLst/>
                    </a:prstGeom>
                    <a:noFill/>
                    <a:ln>
                      <a:noFill/>
                    </a:ln>
                  </pic:spPr>
                </pic:pic>
              </a:graphicData>
            </a:graphic>
          </wp:inline>
        </w:drawing>
      </w:r>
    </w:p>
    <w:p w14:paraId="686B1DDC" w14:textId="2596E047" w:rsidR="001F41FE" w:rsidRPr="000F38D8" w:rsidRDefault="001F41FE" w:rsidP="001F41FE">
      <w:pPr>
        <w:spacing w:before="120" w:after="120"/>
        <w:jc w:val="both"/>
        <w:rPr>
          <w:rFonts w:eastAsia="宋体"/>
          <w:color w:val="000000"/>
          <w:sz w:val="22"/>
          <w:szCs w:val="22"/>
          <w:lang w:eastAsia="zh-CN"/>
        </w:rPr>
      </w:pPr>
      <w:r w:rsidRPr="000F38D8">
        <w:rPr>
          <w:rFonts w:eastAsia="宋体"/>
          <w:color w:val="000000"/>
          <w:sz w:val="22"/>
          <w:szCs w:val="22"/>
          <w:lang w:eastAsia="zh-CN"/>
        </w:rPr>
        <w:t xml:space="preserve">To our understanding, PL offset is applied, </w:t>
      </w:r>
      <w:r w:rsidRPr="00032CEC">
        <w:rPr>
          <w:rFonts w:eastAsia="宋体"/>
          <w:i/>
          <w:color w:val="000000"/>
          <w:sz w:val="22"/>
          <w:szCs w:val="22"/>
          <w:lang w:eastAsia="zh-CN"/>
        </w:rPr>
        <w:t>e.g.</w:t>
      </w:r>
      <w:proofErr w:type="gramStart"/>
      <w:r w:rsidRPr="000F38D8">
        <w:rPr>
          <w:rFonts w:eastAsia="宋体"/>
          <w:color w:val="000000"/>
          <w:sz w:val="22"/>
          <w:szCs w:val="22"/>
          <w:lang w:eastAsia="zh-CN"/>
        </w:rPr>
        <w:t xml:space="preserve">, </w:t>
      </w:r>
      <w:proofErr w:type="gramEnd"/>
      <m:oMath>
        <m:sSub>
          <m:sSubPr>
            <m:ctrlPr>
              <w:rPr>
                <w:rFonts w:ascii="Cambria Math" w:hAnsi="Cambria Math"/>
                <w:i/>
              </w:rPr>
            </m:ctrlPr>
          </m:sSubPr>
          <m:e>
            <m:r>
              <w:rPr>
                <w:rFonts w:ascii="Cambria Math" w:hAnsi="Cambria Math"/>
              </w:rPr>
              <m:t>PL</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c,</m:t>
            </m:r>
            <m:r>
              <m:rPr>
                <m:sty m:val="p"/>
              </m:rPr>
              <w:rPr>
                <w:rFonts w:ascii="Cambria Math" w:hAnsi="Cambria Math"/>
              </w:rPr>
              <m:t>offset</m:t>
            </m:r>
          </m:sub>
        </m:sSub>
      </m:oMath>
      <w:r>
        <w:t xml:space="preserve">, </w:t>
      </w:r>
      <w:r w:rsidRPr="000F38D8">
        <w:rPr>
          <w:rFonts w:eastAsia="宋体"/>
          <w:color w:val="000000"/>
          <w:sz w:val="22"/>
          <w:szCs w:val="22"/>
          <w:lang w:eastAsia="zh-CN"/>
        </w:rPr>
        <w:t xml:space="preserve"> </w:t>
      </w:r>
      <m:oMath>
        <m:sSub>
          <m:sSubPr>
            <m:ctrlPr>
              <w:rPr>
                <w:rFonts w:ascii="Cambria Math" w:hAnsi="Cambria Math"/>
                <w:i/>
              </w:rPr>
            </m:ctrlPr>
          </m:sSubPr>
          <m:e>
            <m:r>
              <w:rPr>
                <w:rFonts w:ascii="Cambria Math" w:hAnsi="Cambria Math"/>
              </w:rPr>
              <m:t>PL</m:t>
            </m:r>
          </m:e>
          <m:sub>
            <m:r>
              <w:rPr>
                <w:rFonts w:ascii="Cambria Math" w:hAnsi="Cambria Math"/>
              </w:rPr>
              <m:t>c</m:t>
            </m:r>
          </m:sub>
        </m:sSub>
        <m:d>
          <m:dPr>
            <m:ctrlPr>
              <w:rPr>
                <w:rFonts w:ascii="Cambria Math" w:hAnsi="Cambria Math"/>
                <w:i/>
              </w:rPr>
            </m:ctrlPr>
          </m:dPr>
          <m:e>
            <m:r>
              <w:rPr>
                <w:rFonts w:ascii="Cambria Math" w:eastAsia="宋体" w:hAnsi="Cambria Math" w:hint="eastAsia"/>
                <w:lang w:eastAsia="zh-CN"/>
              </w:rPr>
              <m:t>i</m:t>
            </m:r>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c,</m:t>
            </m:r>
            <m:r>
              <m:rPr>
                <m:sty m:val="p"/>
              </m:rPr>
              <w:rPr>
                <w:rFonts w:ascii="Cambria Math" w:hAnsi="Cambria Math"/>
              </w:rPr>
              <m:t>offset</m:t>
            </m:r>
          </m:sub>
        </m:sSub>
      </m:oMath>
      <w:r>
        <w:t xml:space="preserve">, </w:t>
      </w:r>
      <w:r w:rsidR="00894CC6">
        <w:rPr>
          <w:rFonts w:eastAsia="宋体"/>
          <w:color w:val="000000"/>
          <w:sz w:val="22"/>
          <w:szCs w:val="22"/>
          <w:lang w:eastAsia="zh-CN"/>
        </w:rPr>
        <w:t>for</w:t>
      </w:r>
      <w:r w:rsidRPr="000F38D8">
        <w:rPr>
          <w:rFonts w:eastAsia="宋体"/>
          <w:color w:val="000000"/>
          <w:sz w:val="22"/>
          <w:szCs w:val="22"/>
          <w:lang w:eastAsia="zh-CN"/>
        </w:rPr>
        <w:t xml:space="preserve"> PUSCH when the associated PRACH is transmitted with PL offset.</w:t>
      </w:r>
      <w:r w:rsidR="00825F06">
        <w:rPr>
          <w:rFonts w:eastAsia="宋体"/>
          <w:color w:val="000000"/>
          <w:sz w:val="22"/>
          <w:szCs w:val="22"/>
          <w:lang w:eastAsia="zh-CN"/>
        </w:rPr>
        <w:t xml:space="preserve"> However, it may </w:t>
      </w:r>
      <w:r w:rsidR="00894CC6">
        <w:rPr>
          <w:rFonts w:eastAsia="宋体"/>
          <w:color w:val="000000"/>
          <w:sz w:val="22"/>
          <w:szCs w:val="22"/>
          <w:lang w:eastAsia="zh-CN"/>
        </w:rPr>
        <w:t xml:space="preserve">be better </w:t>
      </w:r>
      <w:r w:rsidR="00825F06">
        <w:rPr>
          <w:rFonts w:eastAsia="宋体"/>
          <w:color w:val="000000"/>
          <w:sz w:val="22"/>
          <w:szCs w:val="22"/>
          <w:lang w:eastAsia="zh-CN"/>
        </w:rPr>
        <w:t>to have a clarification in related spec in TS 38.213 as well. Therefore, we have the following proposal.</w:t>
      </w:r>
    </w:p>
    <w:p w14:paraId="706561F4" w14:textId="37F52AF3" w:rsidR="001F41FE" w:rsidRPr="000F38D8" w:rsidRDefault="001F41FE" w:rsidP="001F41FE">
      <w:pPr>
        <w:pStyle w:val="1st-Proposal-YJ"/>
        <w:spacing w:before="120" w:after="120"/>
        <w:rPr>
          <w:rFonts w:eastAsia="宋体"/>
          <w:sz w:val="22"/>
          <w:szCs w:val="22"/>
        </w:rPr>
      </w:pPr>
      <w:bookmarkStart w:id="55" w:name="_Toc193976831"/>
      <w:bookmarkStart w:id="56" w:name="_Toc194047324"/>
      <w:r w:rsidRPr="000F38D8">
        <w:rPr>
          <w:rFonts w:eastAsia="宋体"/>
          <w:sz w:val="22"/>
          <w:szCs w:val="22"/>
        </w:rPr>
        <w:t xml:space="preserve">Clarify that PL offset can be applied </w:t>
      </w:r>
      <w:proofErr w:type="gramStart"/>
      <w:r w:rsidRPr="000F38D8">
        <w:rPr>
          <w:rFonts w:eastAsia="宋体"/>
          <w:sz w:val="22"/>
          <w:szCs w:val="22"/>
        </w:rPr>
        <w:t xml:space="preserve">to </w:t>
      </w:r>
      <w:proofErr w:type="gramEnd"/>
      <m:oMath>
        <m:r>
          <m:rPr>
            <m:sty m:val="bi"/>
          </m:rPr>
          <w:rPr>
            <w:rFonts w:ascii="Cambria Math" w:eastAsia="宋体" w:hAnsi="Cambria Math"/>
            <w:sz w:val="22"/>
            <w:szCs w:val="22"/>
          </w:rPr>
          <m:t>∆</m:t>
        </m:r>
        <m:sSub>
          <m:sSubPr>
            <m:ctrlPr>
              <w:rPr>
                <w:rFonts w:ascii="Cambria Math" w:eastAsia="宋体" w:hAnsi="Cambria Math"/>
                <w:sz w:val="22"/>
                <w:szCs w:val="22"/>
              </w:rPr>
            </m:ctrlPr>
          </m:sSubPr>
          <m:e>
            <m:r>
              <m:rPr>
                <m:sty m:val="bi"/>
              </m:rPr>
              <w:rPr>
                <w:rFonts w:ascii="Cambria Math" w:eastAsia="宋体" w:hAnsi="Cambria Math"/>
                <w:sz w:val="22"/>
                <w:szCs w:val="22"/>
              </w:rPr>
              <m:t>P</m:t>
            </m:r>
          </m:e>
          <m:sub>
            <m:r>
              <m:rPr>
                <m:sty m:val="bi"/>
              </m:rPr>
              <w:rPr>
                <w:rFonts w:ascii="Cambria Math" w:eastAsia="宋体" w:hAnsi="Cambria Math"/>
                <w:sz w:val="22"/>
                <w:szCs w:val="22"/>
              </w:rPr>
              <m:t>rampup,b,f,c</m:t>
            </m:r>
          </m:sub>
        </m:sSub>
      </m:oMath>
      <w:r w:rsidRPr="000F38D8">
        <w:rPr>
          <w:rFonts w:eastAsia="宋体"/>
          <w:sz w:val="22"/>
          <w:szCs w:val="22"/>
        </w:rPr>
        <w:t>.</w:t>
      </w:r>
      <w:bookmarkEnd w:id="55"/>
      <w:bookmarkEnd w:id="56"/>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While as one factor for determining transmit 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176BFEFB" w:rsidR="003866C6" w:rsidRPr="00345E52" w:rsidRDefault="003866C6" w:rsidP="00345E52">
      <w:pPr>
        <w:pStyle w:val="1st-Proposal-YJ"/>
        <w:spacing w:before="120" w:after="120"/>
        <w:rPr>
          <w:rFonts w:eastAsiaTheme="minorEastAsia"/>
          <w:sz w:val="22"/>
          <w:szCs w:val="22"/>
        </w:rPr>
      </w:pPr>
      <w:bookmarkStart w:id="57" w:name="_Toc162443453"/>
      <w:bookmarkStart w:id="58" w:name="_Toc162773119"/>
      <w:bookmarkStart w:id="59" w:name="_Toc162773193"/>
      <w:bookmarkStart w:id="60" w:name="_Toc162850373"/>
      <w:bookmarkStart w:id="61" w:name="_Toc162851496"/>
      <w:bookmarkStart w:id="62" w:name="_Toc162851511"/>
      <w:bookmarkStart w:id="63" w:name="_Toc162877028"/>
      <w:bookmarkStart w:id="64" w:name="_Toc163052833"/>
      <w:bookmarkStart w:id="65" w:name="_Toc165708893"/>
      <w:bookmarkStart w:id="66" w:name="_Toc165863988"/>
      <w:bookmarkStart w:id="67" w:name="_Toc165878777"/>
      <w:bookmarkStart w:id="68" w:name="_Toc165879939"/>
      <w:bookmarkStart w:id="69" w:name="_Toc166166863"/>
      <w:bookmarkStart w:id="70" w:name="_Toc174023953"/>
      <w:bookmarkStart w:id="71" w:name="_Toc174023970"/>
      <w:bookmarkStart w:id="72" w:name="_Toc174023987"/>
      <w:bookmarkStart w:id="73" w:name="_Toc174087596"/>
      <w:bookmarkStart w:id="74" w:name="_Toc174087613"/>
      <w:bookmarkStart w:id="75" w:name="_Toc178337997"/>
      <w:bookmarkStart w:id="76" w:name="_Toc178338171"/>
      <w:bookmarkStart w:id="77" w:name="_Toc181866263"/>
      <w:bookmarkStart w:id="78" w:name="_Toc189724287"/>
      <w:bookmarkStart w:id="79" w:name="_Toc193976832"/>
      <w:bookmarkStart w:id="80" w:name="_Toc194047325"/>
      <w:r>
        <w:rPr>
          <w:rFonts w:eastAsiaTheme="minorEastAsia"/>
          <w:sz w:val="22"/>
          <w:szCs w:val="22"/>
        </w:rPr>
        <w:t xml:space="preserve">PL offset can be calculated at NW by </w:t>
      </w:r>
      <w:r w:rsidR="005004A7">
        <w:rPr>
          <w:rFonts w:eastAsiaTheme="minorEastAsia"/>
          <w:sz w:val="22"/>
          <w:szCs w:val="22"/>
        </w:rPr>
        <w:t xml:space="preserve">configuring </w:t>
      </w:r>
      <w:r>
        <w:rPr>
          <w:rFonts w:eastAsiaTheme="minorEastAsia"/>
          <w:sz w:val="22"/>
          <w:szCs w:val="22"/>
        </w:rPr>
        <w:t xml:space="preserve">SRS transmissions to different TRPs with the same </w:t>
      </w:r>
      <w:proofErr w:type="spellStart"/>
      <w:proofErr w:type="gramStart"/>
      <w:r>
        <w:rPr>
          <w:rFonts w:eastAsiaTheme="minorEastAsia"/>
          <w:sz w:val="22"/>
          <w:szCs w:val="22"/>
        </w:rPr>
        <w:t>Tx</w:t>
      </w:r>
      <w:proofErr w:type="spellEnd"/>
      <w:proofErr w:type="gramEnd"/>
      <w:r>
        <w:rPr>
          <w:rFonts w:eastAsiaTheme="minorEastAsia"/>
          <w:sz w:val="22"/>
          <w:szCs w:val="22"/>
        </w:rPr>
        <w:t xml:space="preserve"> power</w:t>
      </w:r>
      <w:r w:rsidR="00842A00">
        <w:rPr>
          <w:rFonts w:eastAsiaTheme="minorEastAsia"/>
          <w:sz w:val="22"/>
          <w:szCs w:val="22"/>
        </w:rPr>
        <w:t xml:space="preserve"> or UE reporting information of transmit power</w:t>
      </w:r>
      <w:r>
        <w:rPr>
          <w:rFonts w:eastAsiaTheme="minorEastAsia"/>
          <w:sz w:val="22"/>
          <w:szCs w:val="22"/>
        </w:rP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E76B490" w14:textId="58D64D1C" w:rsidR="00472B70" w:rsidRPr="0034479E" w:rsidRDefault="00472B70" w:rsidP="00472B70">
      <w:pPr>
        <w:spacing w:before="120" w:after="120"/>
        <w:jc w:val="both"/>
        <w:rPr>
          <w:rFonts w:eastAsiaTheme="minorEastAsia"/>
          <w:color w:val="000000" w:themeColor="text1"/>
          <w:sz w:val="22"/>
          <w:szCs w:val="22"/>
          <w:lang w:eastAsia="zh-CN"/>
        </w:rPr>
      </w:pPr>
      <w:bookmarkStart w:id="81" w:name="_Toc165863990"/>
      <w:bookmarkEnd w:id="81"/>
      <w:r>
        <w:rPr>
          <w:rFonts w:eastAsiaTheme="minorEastAsia"/>
          <w:color w:val="000000" w:themeColor="text1"/>
          <w:sz w:val="22"/>
          <w:szCs w:val="22"/>
          <w:lang w:eastAsia="zh-CN"/>
        </w:rPr>
        <w:t xml:space="preserve">In addition, for the node with no DL, the source to determine spatial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filter in a separated UL TCI state would only be SRS, and the separate UL TCI state can be regarded for UL only if it’s configured with PL offset value(s).</w:t>
      </w:r>
    </w:p>
    <w:p w14:paraId="3AF9C6C3" w14:textId="26BAFDF4" w:rsidR="00472B70" w:rsidRPr="00345E52" w:rsidRDefault="00472B70" w:rsidP="00472B70">
      <w:pPr>
        <w:pStyle w:val="1st-Proposal-YJ"/>
        <w:spacing w:before="120" w:after="120"/>
        <w:rPr>
          <w:rFonts w:eastAsiaTheme="minorEastAsia"/>
          <w:sz w:val="22"/>
          <w:szCs w:val="22"/>
        </w:rPr>
      </w:pPr>
      <w:bookmarkStart w:id="82" w:name="_Toc165878780"/>
      <w:bookmarkStart w:id="83" w:name="_Toc165879942"/>
      <w:bookmarkStart w:id="84" w:name="_Toc166166866"/>
      <w:bookmarkStart w:id="85" w:name="_Toc174023955"/>
      <w:bookmarkStart w:id="86" w:name="_Toc174023972"/>
      <w:bookmarkStart w:id="87" w:name="_Toc174023989"/>
      <w:bookmarkStart w:id="88" w:name="_Toc174087598"/>
      <w:bookmarkStart w:id="89" w:name="_Toc174087615"/>
      <w:bookmarkStart w:id="90" w:name="_Toc178337999"/>
      <w:bookmarkStart w:id="91" w:name="_Toc178338173"/>
      <w:bookmarkStart w:id="92" w:name="_Toc181866264"/>
      <w:bookmarkStart w:id="93" w:name="_Toc189724288"/>
      <w:bookmarkStart w:id="94" w:name="_Toc193976833"/>
      <w:bookmarkStart w:id="95" w:name="_Toc194047326"/>
      <w:r>
        <w:rPr>
          <w:rFonts w:eastAsiaTheme="minorEastAsia" w:hint="eastAsia"/>
          <w:sz w:val="22"/>
          <w:szCs w:val="22"/>
        </w:rPr>
        <w:t>The</w:t>
      </w:r>
      <w:r>
        <w:rPr>
          <w:rFonts w:eastAsiaTheme="minorEastAsia"/>
          <w:sz w:val="22"/>
          <w:szCs w:val="22"/>
        </w:rPr>
        <w:t xml:space="preserve"> separate UL TCI state configured with PL offset value(s) can be regarded for UL only, and the source RS in the separate UL TCI state should only be SRS resource.</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8249DB3" w14:textId="54B43FA2"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0325FC8D" w:rsidR="00742086" w:rsidRPr="00345E52" w:rsidRDefault="00EC34E2" w:rsidP="00345E52">
      <w:pPr>
        <w:pStyle w:val="1st-Proposal-YJ"/>
        <w:spacing w:before="120" w:after="120"/>
        <w:rPr>
          <w:rFonts w:eastAsiaTheme="minorEastAsia"/>
          <w:sz w:val="22"/>
          <w:szCs w:val="22"/>
        </w:rPr>
      </w:pPr>
      <w:bookmarkStart w:id="96" w:name="_Toc162443456"/>
      <w:bookmarkStart w:id="97" w:name="_Toc162773122"/>
      <w:bookmarkStart w:id="98" w:name="_Toc162773196"/>
      <w:bookmarkStart w:id="99" w:name="_Toc162850376"/>
      <w:bookmarkStart w:id="100" w:name="_Toc162851499"/>
      <w:bookmarkStart w:id="101" w:name="_Toc162851514"/>
      <w:bookmarkStart w:id="102" w:name="_Toc162877032"/>
      <w:bookmarkStart w:id="103" w:name="_Toc163052837"/>
      <w:bookmarkStart w:id="104" w:name="_Toc165708897"/>
      <w:bookmarkStart w:id="105" w:name="_Toc165863994"/>
      <w:bookmarkStart w:id="106" w:name="_Toc165878783"/>
      <w:bookmarkStart w:id="107" w:name="_Toc165879945"/>
      <w:bookmarkStart w:id="108" w:name="_Toc166166869"/>
      <w:bookmarkStart w:id="109" w:name="_Toc174023958"/>
      <w:bookmarkStart w:id="110" w:name="_Toc174023975"/>
      <w:bookmarkStart w:id="111" w:name="_Toc174023992"/>
      <w:bookmarkStart w:id="112" w:name="_Toc174087601"/>
      <w:bookmarkStart w:id="113" w:name="_Toc174087618"/>
      <w:bookmarkStart w:id="114" w:name="_Toc178338002"/>
      <w:bookmarkStart w:id="115" w:name="_Toc178338176"/>
      <w:bookmarkStart w:id="116" w:name="_Toc181866266"/>
      <w:bookmarkStart w:id="117" w:name="_Toc189724290"/>
      <w:bookmarkStart w:id="118" w:name="_Toc193976834"/>
      <w:bookmarkStart w:id="119" w:name="_Toc194047327"/>
      <w:r w:rsidRPr="00EC34E2">
        <w:rPr>
          <w:rFonts w:eastAsiaTheme="minorEastAsia"/>
          <w:sz w:val="22"/>
          <w:szCs w:val="22"/>
        </w:rPr>
        <w:t xml:space="preserve">Support </w:t>
      </w:r>
      <w:r w:rsidR="007F3EF3" w:rsidRPr="007F3EF3">
        <w:rPr>
          <w:rFonts w:eastAsiaTheme="minorEastAsia"/>
          <w:sz w:val="22"/>
          <w:szCs w:val="22"/>
        </w:rPr>
        <w:t>UE request to update the configured pathloss offset value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D02D69">
        <w:rPr>
          <w:rFonts w:eastAsiaTheme="minorEastAsia"/>
          <w:sz w:val="22"/>
          <w:szCs w:val="22"/>
        </w:rPr>
        <w:t>.</w:t>
      </w:r>
      <w:bookmarkEnd w:id="114"/>
      <w:bookmarkEnd w:id="115"/>
      <w:bookmarkEnd w:id="116"/>
      <w:bookmarkEnd w:id="117"/>
      <w:bookmarkEnd w:id="118"/>
      <w:bookmarkEnd w:id="119"/>
    </w:p>
    <w:p w14:paraId="351EDC76" w14:textId="7F9C9CDE" w:rsidR="00D553D6" w:rsidRPr="00C169C3" w:rsidRDefault="00D553D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This new MAC CE</w:t>
      </w:r>
      <w:r w:rsidR="00032CEC">
        <w:rPr>
          <w:rFonts w:eastAsiaTheme="minorEastAsia"/>
          <w:color w:val="000000" w:themeColor="text1"/>
          <w:sz w:val="22"/>
          <w:szCs w:val="22"/>
          <w:lang w:val="en-US" w:eastAsia="zh-CN"/>
        </w:rPr>
        <w:t xml:space="preserve"> for pathloss offset update</w:t>
      </w:r>
      <w:r>
        <w:rPr>
          <w:rFonts w:eastAsiaTheme="minorEastAsia"/>
          <w:color w:val="000000" w:themeColor="text1"/>
          <w:sz w:val="22"/>
          <w:szCs w:val="22"/>
          <w:lang w:val="en-US" w:eastAsia="zh-CN"/>
        </w:rPr>
        <w:t xml:space="preserve"> would cause the UL power change in the end, together with other power control factors.</w:t>
      </w:r>
      <w:r w:rsidR="00C169C3">
        <w:rPr>
          <w:rFonts w:eastAsiaTheme="minorEastAsia"/>
          <w:color w:val="000000" w:themeColor="text1"/>
          <w:sz w:val="22"/>
          <w:szCs w:val="22"/>
          <w:lang w:val="en-US" w:eastAsia="zh-CN"/>
        </w:rPr>
        <w:t xml:space="preserve"> In particular, NW can use both TPC and this new MAC CE to control the UL power. When NW has to signal this new MAC CE, it considers the PL difference change between UE to two TRPs. In this case, the previous TPC command may be </w:t>
      </w:r>
      <w:r w:rsidR="00BF71AF">
        <w:rPr>
          <w:rFonts w:eastAsiaTheme="minorEastAsia"/>
          <w:color w:val="000000" w:themeColor="text1"/>
          <w:sz w:val="22"/>
          <w:szCs w:val="22"/>
          <w:lang w:val="en-US" w:eastAsia="zh-CN"/>
        </w:rPr>
        <w:t xml:space="preserve">not </w:t>
      </w:r>
      <w:r w:rsidR="00C169C3">
        <w:rPr>
          <w:rFonts w:eastAsiaTheme="minorEastAsia"/>
          <w:color w:val="000000" w:themeColor="text1"/>
          <w:sz w:val="22"/>
          <w:szCs w:val="22"/>
          <w:lang w:val="en-US" w:eastAsia="zh-CN"/>
        </w:rPr>
        <w:t xml:space="preserve">valid anymore because a more significant part, </w:t>
      </w:r>
      <w:r w:rsidR="00C169C3" w:rsidRPr="00930ECD">
        <w:rPr>
          <w:rFonts w:eastAsiaTheme="minorEastAsia"/>
          <w:i/>
          <w:color w:val="000000" w:themeColor="text1"/>
          <w:sz w:val="22"/>
          <w:szCs w:val="22"/>
          <w:lang w:val="en-US" w:eastAsia="zh-CN"/>
        </w:rPr>
        <w:t>i.e.</w:t>
      </w:r>
      <w:r w:rsidR="00C169C3">
        <w:rPr>
          <w:rFonts w:eastAsiaTheme="minorEastAsia"/>
          <w:color w:val="000000" w:themeColor="text1"/>
          <w:sz w:val="22"/>
          <w:szCs w:val="22"/>
          <w:lang w:val="en-US" w:eastAsia="zh-CN"/>
        </w:rPr>
        <w:t>, PL, is changed and UE</w:t>
      </w:r>
      <w:r w:rsidR="00BF71AF">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needs to reset the TPC accumulation as 0.</w:t>
      </w:r>
      <w:r>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 xml:space="preserve">For example, </w:t>
      </w:r>
      <w:r w:rsidR="00C169C3" w:rsidRPr="00C169C3">
        <w:rPr>
          <w:rFonts w:eastAsiaTheme="minorEastAsia"/>
          <w:color w:val="000000" w:themeColor="text1"/>
          <w:sz w:val="22"/>
          <w:szCs w:val="22"/>
          <w:lang w:val="en-US" w:eastAsia="zh-CN"/>
        </w:rPr>
        <w:t xml:space="preserve">when a PL offset update MAC CE is received or applied, </w:t>
      </w:r>
      <w:r w:rsidR="00C169C3">
        <w:rPr>
          <w:rFonts w:eastAsiaTheme="minorEastAsia"/>
          <w:color w:val="000000" w:themeColor="text1"/>
          <w:sz w:val="22"/>
          <w:szCs w:val="22"/>
          <w:lang w:val="en-US" w:eastAsia="zh-CN"/>
        </w:rPr>
        <w:t>the</w:t>
      </w:r>
      <w:r w:rsidR="00C169C3" w:rsidRPr="00C169C3">
        <w:rPr>
          <w:rFonts w:eastAsiaTheme="minorEastAsia"/>
          <w:color w:val="000000" w:themeColor="text1"/>
          <w:sz w:val="22"/>
          <w:szCs w:val="22"/>
          <w:lang w:val="en-US" w:eastAsia="zh-CN"/>
        </w:rPr>
        <w:t xml:space="preserve"> UE resets accumulation of a PUSCH power control adjustment state </w:t>
      </w:r>
      <w:r w:rsidR="00C169C3" w:rsidRPr="00C169C3">
        <w:rPr>
          <w:rFonts w:ascii="Cambria Math" w:eastAsiaTheme="minorEastAsia" w:hAnsi="Cambria Math" w:cs="Cambria Math"/>
          <w:color w:val="000000" w:themeColor="text1"/>
          <w:sz w:val="22"/>
          <w:szCs w:val="22"/>
          <w:lang w:val="en-US" w:eastAsia="zh-CN"/>
        </w:rPr>
        <w:t>𝑙</w:t>
      </w:r>
      <w:r w:rsidR="00C169C3" w:rsidRPr="00C169C3">
        <w:rPr>
          <w:rFonts w:eastAsiaTheme="minorEastAsia"/>
          <w:color w:val="000000" w:themeColor="text1"/>
          <w:sz w:val="22"/>
          <w:szCs w:val="22"/>
          <w:lang w:val="en-US" w:eastAsia="zh-CN"/>
        </w:rPr>
        <w:t xml:space="preserve"> for active UL BWP </w:t>
      </w:r>
      <w:r w:rsidR="00C169C3" w:rsidRPr="00C169C3">
        <w:rPr>
          <w:rFonts w:ascii="Cambria Math" w:eastAsiaTheme="minorEastAsia" w:hAnsi="Cambria Math" w:cs="Cambria Math"/>
          <w:color w:val="000000" w:themeColor="text1"/>
          <w:sz w:val="22"/>
          <w:szCs w:val="22"/>
          <w:lang w:val="en-US" w:eastAsia="zh-CN"/>
        </w:rPr>
        <w:t>𝑏</w:t>
      </w:r>
      <w:r w:rsidR="00C169C3" w:rsidRPr="00C169C3">
        <w:rPr>
          <w:rFonts w:eastAsiaTheme="minorEastAsia"/>
          <w:color w:val="000000" w:themeColor="text1"/>
          <w:sz w:val="22"/>
          <w:szCs w:val="22"/>
          <w:lang w:val="en-US" w:eastAsia="zh-CN"/>
        </w:rPr>
        <w:t xml:space="preserve"> of carrier </w:t>
      </w:r>
      <w:r w:rsidR="00C169C3" w:rsidRPr="00C169C3">
        <w:rPr>
          <w:rFonts w:ascii="Cambria Math" w:eastAsiaTheme="minorEastAsia" w:hAnsi="Cambria Math" w:cs="Cambria Math"/>
          <w:color w:val="000000" w:themeColor="text1"/>
          <w:sz w:val="22"/>
          <w:szCs w:val="22"/>
          <w:lang w:val="en-US" w:eastAsia="zh-CN"/>
        </w:rPr>
        <w:t>𝑓</w:t>
      </w:r>
      <w:r w:rsidR="00C169C3" w:rsidRPr="00C169C3">
        <w:rPr>
          <w:rFonts w:eastAsiaTheme="minorEastAsia"/>
          <w:color w:val="000000" w:themeColor="text1"/>
          <w:sz w:val="22"/>
          <w:szCs w:val="22"/>
          <w:lang w:val="en-US" w:eastAsia="zh-CN"/>
        </w:rPr>
        <w:t xml:space="preserve"> of serving cell </w:t>
      </w:r>
      <w:r w:rsidR="00C169C3" w:rsidRPr="00C169C3">
        <w:rPr>
          <w:rFonts w:ascii="Cambria Math" w:eastAsiaTheme="minorEastAsia" w:hAnsi="Cambria Math" w:cs="Cambria Math"/>
          <w:color w:val="000000" w:themeColor="text1"/>
          <w:sz w:val="22"/>
          <w:szCs w:val="22"/>
          <w:lang w:val="en-US" w:eastAsia="zh-CN"/>
        </w:rPr>
        <w:t>𝑐</w:t>
      </w:r>
      <w:r w:rsidR="00C169C3" w:rsidRPr="00C169C3">
        <w:rPr>
          <w:rFonts w:eastAsiaTheme="minorEastAsia"/>
          <w:color w:val="000000" w:themeColor="text1"/>
          <w:sz w:val="22"/>
          <w:szCs w:val="22"/>
          <w:lang w:val="en-US" w:eastAsia="zh-CN"/>
        </w:rPr>
        <w:t xml:space="preserve"> to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f</m:t>
            </m:r>
          </m:e>
          <m:sub>
            <m:r>
              <w:rPr>
                <w:rFonts w:ascii="Cambria Math" w:eastAsiaTheme="minorEastAsia" w:hAnsi="Cambria Math"/>
                <w:color w:val="000000" w:themeColor="text1"/>
                <w:sz w:val="22"/>
                <w:szCs w:val="22"/>
                <w:lang w:eastAsia="zh-CN"/>
              </w:rPr>
              <m:t>b</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d>
          <m:dPr>
            <m:ctrlPr>
              <w:rPr>
                <w:rFonts w:ascii="Cambria Math" w:eastAsiaTheme="minorEastAsia" w:hAnsi="Cambria Math"/>
                <w:i/>
                <w:iCs/>
                <w:color w:val="000000" w:themeColor="text1"/>
                <w:sz w:val="22"/>
                <w:szCs w:val="22"/>
                <w:lang w:eastAsia="zh-CN"/>
              </w:rPr>
            </m:ctrlPr>
          </m:dPr>
          <m:e>
            <m:r>
              <w:rPr>
                <w:rFonts w:ascii="Cambria Math" w:eastAsiaTheme="minorEastAsia" w:hAnsi="Cambria Math"/>
                <w:color w:val="000000" w:themeColor="text1"/>
                <w:sz w:val="22"/>
                <w:szCs w:val="22"/>
                <w:lang w:eastAsia="zh-CN"/>
              </w:rPr>
              <m:t>k,l</m:t>
            </m:r>
          </m:e>
        </m:d>
        <m:r>
          <w:rPr>
            <w:rFonts w:ascii="Cambria Math" w:eastAsiaTheme="minorEastAsia" w:hAnsi="Cambria Math"/>
            <w:color w:val="000000" w:themeColor="text1"/>
            <w:sz w:val="22"/>
            <w:szCs w:val="22"/>
            <w:lang w:eastAsia="zh-CN"/>
          </w:rPr>
          <m:t>=0</m:t>
        </m:r>
      </m:oMath>
      <w:r w:rsidR="00C169C3" w:rsidRPr="00C169C3">
        <w:rPr>
          <w:rFonts w:eastAsiaTheme="minorEastAsia"/>
          <w:color w:val="000000" w:themeColor="text1"/>
          <w:sz w:val="22"/>
          <w:szCs w:val="22"/>
          <w:lang w:eastAsia="zh-CN"/>
        </w:rPr>
        <w:t xml:space="preserve">, </w:t>
      </w:r>
      <m:oMath>
        <m:r>
          <w:rPr>
            <w:rFonts w:ascii="Cambria Math" w:eastAsiaTheme="minorEastAsia" w:hAnsi="Cambria Math"/>
            <w:color w:val="000000" w:themeColor="text1"/>
            <w:sz w:val="22"/>
            <w:szCs w:val="22"/>
            <w:lang w:eastAsia="zh-CN"/>
          </w:rPr>
          <m:t>k=0,1,…,i</m:t>
        </m:r>
      </m:oMath>
      <w:r w:rsidR="00C169C3" w:rsidRPr="00C169C3">
        <w:rPr>
          <w:rFonts w:eastAsiaTheme="minorEastAsia"/>
          <w:color w:val="000000" w:themeColor="text1"/>
          <w:sz w:val="22"/>
          <w:szCs w:val="22"/>
          <w:lang w:eastAsia="zh-CN"/>
        </w:rPr>
        <w:t>.</w:t>
      </w:r>
    </w:p>
    <w:p w14:paraId="2A8A78BA" w14:textId="1A1CE604" w:rsidR="00D553D6" w:rsidRPr="00345E52" w:rsidRDefault="00D553D6" w:rsidP="00D553D6">
      <w:pPr>
        <w:pStyle w:val="1st-Proposal-YJ"/>
        <w:spacing w:before="120" w:after="120"/>
        <w:rPr>
          <w:rFonts w:eastAsiaTheme="minorEastAsia"/>
          <w:sz w:val="22"/>
          <w:szCs w:val="22"/>
        </w:rPr>
      </w:pPr>
      <w:bookmarkStart w:id="120" w:name="_Toc174023960"/>
      <w:bookmarkStart w:id="121" w:name="_Toc174023977"/>
      <w:bookmarkStart w:id="122" w:name="_Toc174023994"/>
      <w:bookmarkStart w:id="123" w:name="_Toc174087603"/>
      <w:bookmarkStart w:id="124" w:name="_Toc174087620"/>
      <w:bookmarkStart w:id="125" w:name="_Toc178338004"/>
      <w:bookmarkStart w:id="126" w:name="_Toc178338178"/>
      <w:bookmarkStart w:id="127" w:name="_Toc181866268"/>
      <w:bookmarkStart w:id="128" w:name="_Toc189724292"/>
      <w:bookmarkStart w:id="129" w:name="_Toc193976836"/>
      <w:bookmarkStart w:id="130" w:name="_Toc194047328"/>
      <w:r w:rsidRPr="00EC34E2">
        <w:rPr>
          <w:rFonts w:eastAsiaTheme="minorEastAsia"/>
          <w:sz w:val="22"/>
          <w:szCs w:val="22"/>
        </w:rPr>
        <w:t xml:space="preserve">Support </w:t>
      </w:r>
      <w:r w:rsidRPr="007F3EF3">
        <w:rPr>
          <w:rFonts w:eastAsiaTheme="minorEastAsia"/>
          <w:sz w:val="22"/>
          <w:szCs w:val="22"/>
        </w:rPr>
        <w:t xml:space="preserve">UE </w:t>
      </w:r>
      <w:r w:rsidR="00645A52">
        <w:rPr>
          <w:rFonts w:eastAsiaTheme="minorEastAsia"/>
          <w:sz w:val="22"/>
          <w:szCs w:val="22"/>
        </w:rPr>
        <w:t xml:space="preserve">to </w:t>
      </w:r>
      <w:r w:rsidRPr="007F3EF3">
        <w:rPr>
          <w:rFonts w:eastAsiaTheme="minorEastAsia"/>
          <w:sz w:val="22"/>
          <w:szCs w:val="22"/>
        </w:rPr>
        <w:t>r</w:t>
      </w:r>
      <w:r w:rsidR="00645A52">
        <w:rPr>
          <w:rFonts w:eastAsiaTheme="minorEastAsia"/>
          <w:sz w:val="22"/>
          <w:szCs w:val="22"/>
        </w:rPr>
        <w:t>eset</w:t>
      </w:r>
      <w:r>
        <w:rPr>
          <w:rFonts w:eastAsiaTheme="minorEastAsia"/>
          <w:sz w:val="22"/>
          <w:szCs w:val="22"/>
        </w:rPr>
        <w:t xml:space="preserve"> TPC </w:t>
      </w:r>
      <w:r w:rsidR="00C169C3">
        <w:rPr>
          <w:rFonts w:eastAsiaTheme="minorEastAsia"/>
          <w:color w:val="000000" w:themeColor="text1"/>
          <w:sz w:val="22"/>
          <w:szCs w:val="22"/>
        </w:rPr>
        <w:t>accumulation as 0</w:t>
      </w:r>
      <w:r>
        <w:rPr>
          <w:rFonts w:eastAsiaTheme="minorEastAsia"/>
          <w:sz w:val="22"/>
          <w:szCs w:val="22"/>
        </w:rPr>
        <w:t xml:space="preserve"> upon reception of the PL offset value update MAC CE</w:t>
      </w:r>
      <w:bookmarkEnd w:id="120"/>
      <w:bookmarkEnd w:id="121"/>
      <w:bookmarkEnd w:id="122"/>
      <w:bookmarkEnd w:id="123"/>
      <w:bookmarkEnd w:id="124"/>
      <w:bookmarkEnd w:id="125"/>
      <w:bookmarkEnd w:id="126"/>
      <w:bookmarkEnd w:id="127"/>
      <w:bookmarkEnd w:id="128"/>
      <w:bookmarkEnd w:id="129"/>
      <w:bookmarkEnd w:id="130"/>
    </w:p>
    <w:p w14:paraId="03181D82" w14:textId="21774928" w:rsidR="00942162" w:rsidRPr="000F38D8" w:rsidRDefault="00942162" w:rsidP="00942162">
      <w:pPr>
        <w:spacing w:after="0"/>
        <w:rPr>
          <w:rFonts w:eastAsia="宋体"/>
          <w:color w:val="000000"/>
          <w:sz w:val="22"/>
          <w:szCs w:val="22"/>
          <w:lang w:val="en-US" w:eastAsia="zh-CN"/>
        </w:rPr>
      </w:pPr>
      <w:r w:rsidRPr="000F38D8">
        <w:rPr>
          <w:rFonts w:eastAsia="宋体"/>
          <w:color w:val="000000"/>
          <w:sz w:val="22"/>
          <w:szCs w:val="22"/>
          <w:lang w:val="en-US" w:eastAsia="zh-CN"/>
        </w:rPr>
        <w:t>I</w:t>
      </w:r>
      <w:r w:rsidRPr="000F38D8">
        <w:rPr>
          <w:rFonts w:eastAsia="宋体" w:hint="eastAsia"/>
          <w:color w:val="000000"/>
          <w:sz w:val="22"/>
          <w:szCs w:val="22"/>
          <w:lang w:val="en-US" w:eastAsia="zh-CN"/>
        </w:rPr>
        <w:t>n</w:t>
      </w:r>
      <w:r w:rsidRPr="000F38D8">
        <w:rPr>
          <w:rFonts w:eastAsia="宋体"/>
          <w:color w:val="000000"/>
          <w:sz w:val="22"/>
          <w:szCs w:val="22"/>
          <w:lang w:val="en-US" w:eastAsia="zh-CN"/>
        </w:rPr>
        <w:t xml:space="preserve"> addition, for a UE configured with two TAGs, RAR can</w:t>
      </w:r>
      <w:r w:rsidR="00894CC6">
        <w:rPr>
          <w:rFonts w:eastAsia="宋体"/>
          <w:color w:val="000000"/>
          <w:sz w:val="22"/>
          <w:szCs w:val="22"/>
          <w:lang w:val="en-US" w:eastAsia="zh-CN"/>
        </w:rPr>
        <w:t xml:space="preserve"> be</w:t>
      </w:r>
      <w:r w:rsidRPr="000F38D8">
        <w:rPr>
          <w:rFonts w:eastAsia="宋体"/>
          <w:color w:val="000000"/>
          <w:sz w:val="22"/>
          <w:szCs w:val="22"/>
          <w:lang w:val="en-US" w:eastAsia="zh-CN"/>
        </w:rPr>
        <w:t xml:space="preserve"> used to reset the CLPC of PUSCH/PUCCH/SRS, for example, Alt1 </w:t>
      </w:r>
      <w:r w:rsidR="00894CC6">
        <w:rPr>
          <w:rFonts w:eastAsia="宋体"/>
          <w:color w:val="000000"/>
          <w:sz w:val="22"/>
          <w:szCs w:val="22"/>
          <w:lang w:val="en-US" w:eastAsia="zh-CN"/>
        </w:rPr>
        <w:t xml:space="preserve">below </w:t>
      </w:r>
      <w:r w:rsidRPr="000F38D8">
        <w:rPr>
          <w:rFonts w:eastAsia="宋体"/>
          <w:color w:val="000000"/>
          <w:sz w:val="22"/>
          <w:szCs w:val="22"/>
          <w:lang w:val="en-US" w:eastAsia="zh-CN"/>
        </w:rPr>
        <w:t>can be used. Compared to Alt2</w:t>
      </w:r>
      <w:r w:rsidR="00894CC6">
        <w:rPr>
          <w:rFonts w:eastAsia="宋体"/>
          <w:color w:val="000000"/>
          <w:sz w:val="22"/>
          <w:szCs w:val="22"/>
          <w:lang w:val="en-US" w:eastAsia="zh-CN"/>
        </w:rPr>
        <w:t xml:space="preserve"> that </w:t>
      </w:r>
      <w:r w:rsidR="00894CC6" w:rsidRPr="00032CEC">
        <w:rPr>
          <w:rFonts w:eastAsia="宋体"/>
          <w:color w:val="000000"/>
          <w:sz w:val="22"/>
          <w:szCs w:val="22"/>
          <w:lang w:val="en-US" w:eastAsia="zh-CN"/>
        </w:rPr>
        <w:t>t</w:t>
      </w:r>
      <w:r w:rsidR="00894CC6" w:rsidRPr="00032CEC">
        <w:rPr>
          <w:rFonts w:eastAsia="宋体"/>
          <w:color w:val="000000"/>
          <w:sz w:val="22"/>
          <w:szCs w:val="22"/>
          <w:lang w:val="en-US" w:eastAsia="zh-CN"/>
        </w:rPr>
        <w:t>he UE resets the closed loop power control adjustment state associated with a joint/UL TCI state associated with the indicated TAG</w:t>
      </w:r>
      <w:r w:rsidRPr="000F38D8">
        <w:rPr>
          <w:rFonts w:eastAsia="宋体"/>
          <w:color w:val="000000"/>
          <w:sz w:val="22"/>
          <w:szCs w:val="22"/>
          <w:lang w:val="en-US" w:eastAsia="zh-CN"/>
        </w:rPr>
        <w:t xml:space="preserve">, </w:t>
      </w:r>
      <w:r w:rsidR="00894CC6">
        <w:rPr>
          <w:rFonts w:eastAsia="宋体"/>
          <w:color w:val="000000"/>
          <w:sz w:val="22"/>
          <w:szCs w:val="22"/>
          <w:lang w:val="en-US" w:eastAsia="zh-CN"/>
        </w:rPr>
        <w:t xml:space="preserve">Alt1 with </w:t>
      </w:r>
      <w:r w:rsidRPr="000F38D8">
        <w:rPr>
          <w:rFonts w:eastAsia="宋体"/>
          <w:color w:val="000000"/>
          <w:sz w:val="22"/>
          <w:szCs w:val="22"/>
          <w:lang w:val="en-US" w:eastAsia="zh-CN"/>
        </w:rPr>
        <w:t xml:space="preserve">the new 1-bit DCI field can be used to control the Rel-19 UE without impacting legacy behaviors. </w:t>
      </w:r>
    </w:p>
    <w:p w14:paraId="4F30C168" w14:textId="77777777" w:rsidR="00942162" w:rsidRPr="000F38D8" w:rsidRDefault="00942162" w:rsidP="00942162">
      <w:pPr>
        <w:numPr>
          <w:ilvl w:val="0"/>
          <w:numId w:val="35"/>
        </w:numPr>
        <w:spacing w:after="0"/>
        <w:jc w:val="both"/>
        <w:rPr>
          <w:rFonts w:eastAsia="宋体"/>
          <w:color w:val="000000"/>
          <w:sz w:val="22"/>
          <w:szCs w:val="22"/>
          <w:lang w:val="en-US" w:eastAsia="zh-CN"/>
        </w:rPr>
      </w:pPr>
      <w:r w:rsidRPr="000F38D8">
        <w:rPr>
          <w:rFonts w:eastAsia="宋体"/>
          <w:color w:val="000000"/>
          <w:sz w:val="22"/>
          <w:szCs w:val="22"/>
          <w:lang w:val="en-US" w:eastAsia="zh-CN"/>
        </w:rPr>
        <w:t>Alt1: For a UE configured with two TAGs, when the UE receives a RAR of a PDCCH-order PRACH, according to the new 1-bit DCI field PL offset indication in DCI format 1_0:</w:t>
      </w:r>
    </w:p>
    <w:p w14:paraId="1C788552" w14:textId="77777777" w:rsidR="00942162" w:rsidRPr="000F38D8" w:rsidRDefault="00942162" w:rsidP="00942162">
      <w:pPr>
        <w:pStyle w:val="1st-Proposal-YJ"/>
        <w:spacing w:before="120" w:after="120"/>
        <w:rPr>
          <w:rFonts w:eastAsia="宋体"/>
          <w:sz w:val="22"/>
          <w:szCs w:val="22"/>
        </w:rPr>
      </w:pPr>
      <w:bookmarkStart w:id="131" w:name="_Toc193976837"/>
      <w:bookmarkStart w:id="132" w:name="_Toc194047329"/>
      <w:r w:rsidRPr="000F38D8">
        <w:rPr>
          <w:rFonts w:eastAsia="宋体"/>
          <w:sz w:val="22"/>
          <w:szCs w:val="22"/>
        </w:rPr>
        <w:t>Support Alt1 (</w:t>
      </w:r>
      <w:r w:rsidRPr="000F38D8">
        <w:rPr>
          <w:rFonts w:eastAsia="宋体"/>
          <w:color w:val="000000"/>
          <w:sz w:val="22"/>
          <w:szCs w:val="22"/>
        </w:rPr>
        <w:t>the new 1-bit DCI field PL offset indication in DCI format 1_0</w:t>
      </w:r>
      <w:r w:rsidRPr="000F38D8">
        <w:rPr>
          <w:rFonts w:eastAsia="宋体"/>
          <w:sz w:val="22"/>
          <w:szCs w:val="22"/>
        </w:rPr>
        <w:t>) to reset CLPC.</w:t>
      </w:r>
      <w:bookmarkEnd w:id="131"/>
      <w:bookmarkEnd w:id="132"/>
    </w:p>
    <w:p w14:paraId="1E49B1C2" w14:textId="3E73632E" w:rsidR="001F296F" w:rsidRDefault="00686FD5"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lastRenderedPageBreak/>
        <w:t xml:space="preserve">Meanwhile, </w:t>
      </w:r>
      <w:r>
        <w:rPr>
          <w:rFonts w:eastAsiaTheme="minorEastAsia"/>
          <w:color w:val="000000" w:themeColor="text1"/>
          <w:sz w:val="22"/>
          <w:szCs w:val="22"/>
          <w:lang w:eastAsia="zh-CN"/>
        </w:rPr>
        <w:t xml:space="preserve">it could be NW implementation to determine the value of </w:t>
      </w:r>
      <w:r w:rsidR="00032CEC">
        <w:rPr>
          <w:rFonts w:eastAsiaTheme="minorEastAsia"/>
          <w:color w:val="000000" w:themeColor="text1"/>
          <w:sz w:val="22"/>
          <w:szCs w:val="22"/>
          <w:lang w:eastAsia="zh-CN"/>
        </w:rPr>
        <w:t xml:space="preserve">pathloss offset </w:t>
      </w:r>
      <w:bookmarkStart w:id="133" w:name="_GoBack"/>
      <w:bookmarkEnd w:id="133"/>
      <w:r>
        <w:rPr>
          <w:rFonts w:eastAsiaTheme="minorEastAsia"/>
          <w:color w:val="000000" w:themeColor="text1"/>
          <w:sz w:val="22"/>
          <w:szCs w:val="22"/>
          <w:lang w:eastAsia="zh-CN"/>
        </w:rPr>
        <w:t xml:space="preserve">update, which may not be very accurate. If the value is too large, it may suggest that UE relative positions to two TRPs change a lot, </w:t>
      </w:r>
      <w:r w:rsidRPr="00930ECD">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the UE is moving </w:t>
      </w:r>
      <w:r w:rsidR="00F27590">
        <w:rPr>
          <w:rFonts w:eastAsiaTheme="minorEastAsia"/>
          <w:color w:val="000000" w:themeColor="text1"/>
          <w:sz w:val="22"/>
          <w:szCs w:val="22"/>
          <w:lang w:eastAsia="zh-CN"/>
        </w:rPr>
        <w:t>much closer to the micro node or the macro node, compared to the positions when the PL offset value is configured originally. In this case, it is</w:t>
      </w:r>
      <w:r w:rsidR="0087052C">
        <w:rPr>
          <w:rFonts w:eastAsiaTheme="minorEastAsia"/>
          <w:color w:val="000000" w:themeColor="text1"/>
          <w:sz w:val="22"/>
          <w:szCs w:val="22"/>
          <w:lang w:eastAsia="zh-CN"/>
        </w:rPr>
        <w:t xml:space="preserve"> useful</w:t>
      </w:r>
      <w:r w:rsidR="00F27590">
        <w:rPr>
          <w:rFonts w:eastAsiaTheme="minorEastAsia"/>
          <w:color w:val="000000" w:themeColor="text1"/>
          <w:sz w:val="22"/>
          <w:szCs w:val="22"/>
          <w:lang w:eastAsia="zh-CN"/>
        </w:rPr>
        <w:t xml:space="preserve"> to trigger PHR report to let the NW know more timely information about UE transmit power. </w:t>
      </w:r>
    </w:p>
    <w:p w14:paraId="25DFAB56" w14:textId="2CE4F797" w:rsidR="00F27590" w:rsidRPr="00345E52" w:rsidRDefault="00F27590" w:rsidP="00F27590">
      <w:pPr>
        <w:pStyle w:val="1st-Proposal-YJ"/>
        <w:spacing w:before="120" w:after="120"/>
        <w:rPr>
          <w:rFonts w:eastAsiaTheme="minorEastAsia"/>
          <w:sz w:val="22"/>
          <w:szCs w:val="22"/>
        </w:rPr>
      </w:pPr>
      <w:bookmarkStart w:id="134" w:name="_Toc174023961"/>
      <w:bookmarkStart w:id="135" w:name="_Toc174023978"/>
      <w:bookmarkStart w:id="136" w:name="_Toc174023995"/>
      <w:bookmarkStart w:id="137" w:name="_Toc174087604"/>
      <w:bookmarkStart w:id="138" w:name="_Toc174087621"/>
      <w:bookmarkStart w:id="139" w:name="_Toc178338005"/>
      <w:bookmarkStart w:id="140" w:name="_Toc178338179"/>
      <w:bookmarkStart w:id="141" w:name="_Toc181866269"/>
      <w:bookmarkStart w:id="142" w:name="_Toc189724293"/>
      <w:bookmarkStart w:id="143" w:name="_Toc193976838"/>
      <w:bookmarkStart w:id="144" w:name="_Toc194047330"/>
      <w:r>
        <w:rPr>
          <w:rFonts w:eastAsiaTheme="minorEastAsia"/>
          <w:sz w:val="22"/>
          <w:szCs w:val="22"/>
        </w:rPr>
        <w:t>PHR is trigger</w:t>
      </w:r>
      <w:r w:rsidR="009B1A9A">
        <w:rPr>
          <w:rFonts w:eastAsiaTheme="minorEastAsia"/>
          <w:sz w:val="22"/>
          <w:szCs w:val="22"/>
        </w:rPr>
        <w:t>ed</w:t>
      </w:r>
      <w:r>
        <w:rPr>
          <w:rFonts w:eastAsiaTheme="minorEastAsia"/>
          <w:sz w:val="22"/>
          <w:szCs w:val="22"/>
        </w:rPr>
        <w:t xml:space="preserve"> when the</w:t>
      </w:r>
      <w:r w:rsidRPr="00F27590">
        <w:rPr>
          <w:rFonts w:eastAsiaTheme="minorEastAsia"/>
          <w:sz w:val="22"/>
          <w:szCs w:val="22"/>
        </w:rPr>
        <w:t xml:space="preserve"> </w:t>
      </w:r>
      <w:r>
        <w:rPr>
          <w:rFonts w:eastAsiaTheme="minorEastAsia"/>
          <w:sz w:val="22"/>
          <w:szCs w:val="22"/>
        </w:rPr>
        <w:t>PL offset value update MAC CE provides a PL offset variation larger than a threshold.</w:t>
      </w:r>
      <w:bookmarkEnd w:id="134"/>
      <w:bookmarkEnd w:id="135"/>
      <w:bookmarkEnd w:id="136"/>
      <w:bookmarkEnd w:id="137"/>
      <w:bookmarkEnd w:id="138"/>
      <w:bookmarkEnd w:id="139"/>
      <w:bookmarkEnd w:id="140"/>
      <w:bookmarkEnd w:id="141"/>
      <w:bookmarkEnd w:id="142"/>
      <w:bookmarkEnd w:id="143"/>
      <w:bookmarkEnd w:id="144"/>
    </w:p>
    <w:p w14:paraId="42C91DDD" w14:textId="0F53D9AA" w:rsidR="00345E52" w:rsidRPr="00875F47" w:rsidRDefault="00345E52" w:rsidP="003C148A">
      <w:pPr>
        <w:spacing w:before="120" w:after="120"/>
        <w:jc w:val="both"/>
        <w:rPr>
          <w:rFonts w:eastAsiaTheme="minorEastAsia"/>
          <w:b/>
          <w:i/>
          <w:sz w:val="22"/>
          <w:szCs w:val="22"/>
          <w:lang w:val="en-US"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 xml:space="preserve">for asymmetric DL </w:t>
      </w:r>
      <w:proofErr w:type="spellStart"/>
      <w:r w:rsidR="00362A6C" w:rsidRPr="00362A6C">
        <w:rPr>
          <w:rFonts w:eastAsia="宋体"/>
          <w:color w:val="000000" w:themeColor="text1"/>
          <w:sz w:val="22"/>
          <w:szCs w:val="22"/>
          <w:lang w:eastAsia="zh-CN"/>
        </w:rPr>
        <w:t>sTRP</w:t>
      </w:r>
      <w:proofErr w:type="spellEnd"/>
      <w:r w:rsidR="00362A6C" w:rsidRPr="00362A6C">
        <w:rPr>
          <w:rFonts w:eastAsia="宋体"/>
          <w:color w:val="000000" w:themeColor="text1"/>
          <w:sz w:val="22"/>
          <w:szCs w:val="22"/>
          <w:lang w:eastAsia="zh-CN"/>
        </w:rPr>
        <w:t xml:space="preserve">/UL </w:t>
      </w:r>
      <w:proofErr w:type="spellStart"/>
      <w:r w:rsidR="00362A6C" w:rsidRPr="00362A6C">
        <w:rPr>
          <w:rFonts w:eastAsia="宋体"/>
          <w:color w:val="000000" w:themeColor="text1"/>
          <w:sz w:val="22"/>
          <w:szCs w:val="22"/>
          <w:lang w:eastAsia="zh-CN"/>
        </w:rPr>
        <w:t>mTRP</w:t>
      </w:r>
      <w:proofErr w:type="spellEnd"/>
      <w:r w:rsidR="00362A6C" w:rsidRPr="00362A6C">
        <w:rPr>
          <w:rFonts w:eastAsia="宋体"/>
          <w:color w:val="000000" w:themeColor="text1"/>
          <w:sz w:val="22"/>
          <w:szCs w:val="22"/>
          <w:lang w:eastAsia="zh-CN"/>
        </w:rPr>
        <w:t xml:space="preserve">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6E491157" w14:textId="49445E4B" w:rsidR="00894CC6" w:rsidRPr="00894CC6" w:rsidRDefault="00894CC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94CC6">
        <w:rPr>
          <w:rFonts w:eastAsia="宋体"/>
          <w:b/>
          <w:i/>
          <w:noProof/>
        </w:rPr>
        <w:t>Proposal 1:</w:t>
      </w:r>
      <w:r w:rsidRPr="00894CC6">
        <w:rPr>
          <w:rFonts w:asciiTheme="minorHAnsi" w:eastAsiaTheme="minorEastAsia" w:hAnsiTheme="minorHAnsi" w:cstheme="minorBidi"/>
          <w:b/>
          <w:i/>
          <w:noProof/>
          <w:kern w:val="2"/>
          <w:sz w:val="21"/>
          <w:szCs w:val="22"/>
          <w:lang w:val="en-US" w:eastAsia="zh-CN"/>
        </w:rPr>
        <w:tab/>
      </w:r>
      <w:r w:rsidRPr="00894CC6">
        <w:rPr>
          <w:rFonts w:eastAsiaTheme="minorEastAsia"/>
          <w:b/>
          <w:i/>
          <w:noProof/>
        </w:rPr>
        <w:t>Consider TRP DTX configuration to support switching between symmetric DL/UL and asymmetric DL sTRP/UL mTRP.</w:t>
      </w:r>
    </w:p>
    <w:p w14:paraId="042B1B3D" w14:textId="4A7E389A" w:rsidR="00894CC6" w:rsidRPr="00894CC6" w:rsidRDefault="00894CC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94CC6">
        <w:rPr>
          <w:rFonts w:eastAsia="宋体"/>
          <w:b/>
          <w:i/>
          <w:noProof/>
        </w:rPr>
        <w:t>Proposal 2:</w:t>
      </w:r>
      <w:r w:rsidRPr="00894CC6">
        <w:rPr>
          <w:rFonts w:asciiTheme="minorHAnsi" w:eastAsiaTheme="minorEastAsia" w:hAnsiTheme="minorHAnsi" w:cstheme="minorBidi"/>
          <w:b/>
          <w:i/>
          <w:noProof/>
          <w:kern w:val="2"/>
          <w:sz w:val="21"/>
          <w:szCs w:val="22"/>
          <w:lang w:val="en-US" w:eastAsia="zh-CN"/>
        </w:rPr>
        <w:tab/>
      </w:r>
      <w:r w:rsidRPr="00894CC6">
        <w:rPr>
          <w:rFonts w:eastAsia="宋体"/>
          <w:b/>
          <w:i/>
          <w:noProof/>
        </w:rPr>
        <w:t xml:space="preserve">Clarify that PL offset can be applied to </w:t>
      </w:r>
      <m:oMath>
        <m:r>
          <m:rPr>
            <m:sty m:val="bi"/>
          </m:rPr>
          <w:rPr>
            <w:rFonts w:ascii="Cambria Math" w:eastAsia="宋体" w:hAnsi="Cambria Math"/>
            <w:noProof/>
          </w:rPr>
          <m:t>∆</m:t>
        </m:r>
        <m:r>
          <m:rPr>
            <m:sty m:val="bi"/>
          </m:rPr>
          <w:rPr>
            <w:rFonts w:ascii="Cambria Math" w:eastAsia="宋体" w:hAnsi="Cambria Math"/>
            <w:noProof/>
          </w:rPr>
          <m:t>Prampup</m:t>
        </m:r>
        <m:r>
          <m:rPr>
            <m:sty m:val="bi"/>
          </m:rPr>
          <w:rPr>
            <w:rFonts w:ascii="Cambria Math" w:eastAsia="宋体" w:hAnsi="Cambria Math"/>
            <w:noProof/>
          </w:rPr>
          <m:t>,</m:t>
        </m:r>
        <m:r>
          <m:rPr>
            <m:sty m:val="bi"/>
          </m:rPr>
          <w:rPr>
            <w:rFonts w:ascii="Cambria Math" w:eastAsia="宋体" w:hAnsi="Cambria Math"/>
            <w:noProof/>
          </w:rPr>
          <m:t>b</m:t>
        </m:r>
        <m:r>
          <m:rPr>
            <m:sty m:val="bi"/>
          </m:rPr>
          <w:rPr>
            <w:rFonts w:ascii="Cambria Math" w:eastAsia="宋体" w:hAnsi="Cambria Math"/>
            <w:noProof/>
          </w:rPr>
          <m:t>,</m:t>
        </m:r>
        <m:r>
          <m:rPr>
            <m:sty m:val="bi"/>
          </m:rPr>
          <w:rPr>
            <w:rFonts w:ascii="Cambria Math" w:eastAsia="宋体" w:hAnsi="Cambria Math"/>
            <w:noProof/>
          </w:rPr>
          <m:t>f</m:t>
        </m:r>
        <m:r>
          <m:rPr>
            <m:sty m:val="bi"/>
          </m:rPr>
          <w:rPr>
            <w:rFonts w:ascii="Cambria Math" w:eastAsia="宋体" w:hAnsi="Cambria Math"/>
            <w:noProof/>
          </w:rPr>
          <m:t>,</m:t>
        </m:r>
        <m:r>
          <m:rPr>
            <m:sty m:val="bi"/>
          </m:rPr>
          <w:rPr>
            <w:rFonts w:ascii="Cambria Math" w:eastAsia="宋体" w:hAnsi="Cambria Math"/>
            <w:noProof/>
          </w:rPr>
          <m:t>c</m:t>
        </m:r>
      </m:oMath>
      <w:r w:rsidRPr="00894CC6">
        <w:rPr>
          <w:rFonts w:eastAsia="宋体"/>
          <w:b/>
          <w:i/>
          <w:noProof/>
        </w:rPr>
        <w:t>.</w:t>
      </w:r>
    </w:p>
    <w:p w14:paraId="04C0A48B" w14:textId="77777777" w:rsidR="00894CC6" w:rsidRPr="00894CC6" w:rsidRDefault="00894CC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94CC6">
        <w:rPr>
          <w:rFonts w:eastAsia="宋体"/>
          <w:b/>
          <w:i/>
          <w:noProof/>
        </w:rPr>
        <w:t>Proposal 3:</w:t>
      </w:r>
      <w:r w:rsidRPr="00894CC6">
        <w:rPr>
          <w:rFonts w:asciiTheme="minorHAnsi" w:eastAsiaTheme="minorEastAsia" w:hAnsiTheme="minorHAnsi" w:cstheme="minorBidi"/>
          <w:b/>
          <w:i/>
          <w:noProof/>
          <w:kern w:val="2"/>
          <w:sz w:val="21"/>
          <w:szCs w:val="22"/>
          <w:lang w:val="en-US" w:eastAsia="zh-CN"/>
        </w:rPr>
        <w:tab/>
      </w:r>
      <w:r w:rsidRPr="00894CC6">
        <w:rPr>
          <w:rFonts w:eastAsiaTheme="minorEastAsia"/>
          <w:b/>
          <w:i/>
          <w:noProof/>
        </w:rPr>
        <w:t>PL offset can be calculated at NW by configuring SRS transmissions to different TRPs with the same Tx power or UE reporting information of transmit power.</w:t>
      </w:r>
    </w:p>
    <w:p w14:paraId="6D751081" w14:textId="77777777" w:rsidR="00894CC6" w:rsidRPr="00894CC6" w:rsidRDefault="00894CC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94CC6">
        <w:rPr>
          <w:rFonts w:eastAsia="宋体"/>
          <w:b/>
          <w:i/>
          <w:noProof/>
        </w:rPr>
        <w:t>Proposal 4:</w:t>
      </w:r>
      <w:r w:rsidRPr="00894CC6">
        <w:rPr>
          <w:rFonts w:asciiTheme="minorHAnsi" w:eastAsiaTheme="minorEastAsia" w:hAnsiTheme="minorHAnsi" w:cstheme="minorBidi"/>
          <w:b/>
          <w:i/>
          <w:noProof/>
          <w:kern w:val="2"/>
          <w:sz w:val="21"/>
          <w:szCs w:val="22"/>
          <w:lang w:val="en-US" w:eastAsia="zh-CN"/>
        </w:rPr>
        <w:tab/>
      </w:r>
      <w:r w:rsidRPr="00894CC6">
        <w:rPr>
          <w:rFonts w:eastAsiaTheme="minorEastAsia"/>
          <w:b/>
          <w:i/>
          <w:noProof/>
        </w:rPr>
        <w:t>The separate UL TCI state configured with PL offset value(s) can be regarded for UL only, and the source RS in the separate UL TCI state should only be SRS resource.</w:t>
      </w:r>
    </w:p>
    <w:p w14:paraId="3F0724EB" w14:textId="77777777" w:rsidR="00894CC6" w:rsidRPr="00894CC6" w:rsidRDefault="00894CC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94CC6">
        <w:rPr>
          <w:rFonts w:eastAsia="宋体"/>
          <w:b/>
          <w:i/>
          <w:noProof/>
        </w:rPr>
        <w:t>Proposal 5:</w:t>
      </w:r>
      <w:r w:rsidRPr="00894CC6">
        <w:rPr>
          <w:rFonts w:asciiTheme="minorHAnsi" w:eastAsiaTheme="minorEastAsia" w:hAnsiTheme="minorHAnsi" w:cstheme="minorBidi"/>
          <w:b/>
          <w:i/>
          <w:noProof/>
          <w:kern w:val="2"/>
          <w:sz w:val="21"/>
          <w:szCs w:val="22"/>
          <w:lang w:val="en-US" w:eastAsia="zh-CN"/>
        </w:rPr>
        <w:tab/>
      </w:r>
      <w:r w:rsidRPr="00894CC6">
        <w:rPr>
          <w:rFonts w:eastAsiaTheme="minorEastAsia"/>
          <w:b/>
          <w:i/>
          <w:noProof/>
        </w:rPr>
        <w:t>Support UE request to update the configured pathloss offset value.</w:t>
      </w:r>
    </w:p>
    <w:p w14:paraId="10200F2F" w14:textId="77777777" w:rsidR="00894CC6" w:rsidRPr="00894CC6" w:rsidRDefault="00894CC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94CC6">
        <w:rPr>
          <w:rFonts w:eastAsia="宋体"/>
          <w:b/>
          <w:i/>
          <w:noProof/>
        </w:rPr>
        <w:t>Proposal 6:</w:t>
      </w:r>
      <w:r w:rsidRPr="00894CC6">
        <w:rPr>
          <w:rFonts w:asciiTheme="minorHAnsi" w:eastAsiaTheme="minorEastAsia" w:hAnsiTheme="minorHAnsi" w:cstheme="minorBidi"/>
          <w:b/>
          <w:i/>
          <w:noProof/>
          <w:kern w:val="2"/>
          <w:sz w:val="21"/>
          <w:szCs w:val="22"/>
          <w:lang w:val="en-US" w:eastAsia="zh-CN"/>
        </w:rPr>
        <w:tab/>
      </w:r>
      <w:r w:rsidRPr="00894CC6">
        <w:rPr>
          <w:rFonts w:eastAsiaTheme="minorEastAsia"/>
          <w:b/>
          <w:i/>
          <w:noProof/>
        </w:rPr>
        <w:t xml:space="preserve">Support UE to reset TPC </w:t>
      </w:r>
      <w:r w:rsidRPr="00894CC6">
        <w:rPr>
          <w:rFonts w:eastAsiaTheme="minorEastAsia"/>
          <w:b/>
          <w:i/>
          <w:noProof/>
          <w:color w:val="000000" w:themeColor="text1"/>
        </w:rPr>
        <w:t>accumulation as 0</w:t>
      </w:r>
      <w:r w:rsidRPr="00894CC6">
        <w:rPr>
          <w:rFonts w:eastAsiaTheme="minorEastAsia"/>
          <w:b/>
          <w:i/>
          <w:noProof/>
        </w:rPr>
        <w:t xml:space="preserve"> upon reception of the PL offset value update MAC CE</w:t>
      </w:r>
    </w:p>
    <w:p w14:paraId="38F34050" w14:textId="77777777" w:rsidR="00894CC6" w:rsidRPr="00894CC6" w:rsidRDefault="00894CC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94CC6">
        <w:rPr>
          <w:rFonts w:eastAsia="宋体"/>
          <w:b/>
          <w:i/>
          <w:noProof/>
        </w:rPr>
        <w:t>Proposal 7:</w:t>
      </w:r>
      <w:r w:rsidRPr="00894CC6">
        <w:rPr>
          <w:rFonts w:asciiTheme="minorHAnsi" w:eastAsiaTheme="minorEastAsia" w:hAnsiTheme="minorHAnsi" w:cstheme="minorBidi"/>
          <w:b/>
          <w:i/>
          <w:noProof/>
          <w:kern w:val="2"/>
          <w:sz w:val="21"/>
          <w:szCs w:val="22"/>
          <w:lang w:val="en-US" w:eastAsia="zh-CN"/>
        </w:rPr>
        <w:tab/>
      </w:r>
      <w:r w:rsidRPr="00894CC6">
        <w:rPr>
          <w:rFonts w:eastAsia="宋体"/>
          <w:b/>
          <w:i/>
          <w:noProof/>
        </w:rPr>
        <w:t>Support Alt1 (</w:t>
      </w:r>
      <w:r w:rsidRPr="00894CC6">
        <w:rPr>
          <w:rFonts w:eastAsia="宋体"/>
          <w:b/>
          <w:i/>
          <w:noProof/>
          <w:color w:val="000000"/>
        </w:rPr>
        <w:t>the new 1-bit DCI field PL offset indication in DCI format 1_0</w:t>
      </w:r>
      <w:r w:rsidRPr="00894CC6">
        <w:rPr>
          <w:rFonts w:eastAsia="宋体"/>
          <w:b/>
          <w:i/>
          <w:noProof/>
        </w:rPr>
        <w:t>) to reset CLPC.</w:t>
      </w:r>
    </w:p>
    <w:p w14:paraId="66F7066A" w14:textId="77777777" w:rsidR="00894CC6" w:rsidRPr="00894CC6" w:rsidRDefault="00894CC6">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894CC6">
        <w:rPr>
          <w:rFonts w:eastAsia="宋体"/>
          <w:b/>
          <w:i/>
          <w:noProof/>
        </w:rPr>
        <w:t>Proposal 8:</w:t>
      </w:r>
      <w:r w:rsidRPr="00894CC6">
        <w:rPr>
          <w:rFonts w:asciiTheme="minorHAnsi" w:eastAsiaTheme="minorEastAsia" w:hAnsiTheme="minorHAnsi" w:cstheme="minorBidi"/>
          <w:b/>
          <w:i/>
          <w:noProof/>
          <w:kern w:val="2"/>
          <w:sz w:val="21"/>
          <w:szCs w:val="22"/>
          <w:lang w:val="en-US" w:eastAsia="zh-CN"/>
        </w:rPr>
        <w:tab/>
      </w:r>
      <w:r w:rsidRPr="00894CC6">
        <w:rPr>
          <w:rFonts w:eastAsiaTheme="minorEastAsia"/>
          <w:b/>
          <w:i/>
          <w:noProof/>
        </w:rPr>
        <w:t>PHR is triggered when the PL offset value update MAC CE provides a PL offset variation larger than a threshold.</w:t>
      </w:r>
    </w:p>
    <w:p w14:paraId="02FF50D7" w14:textId="6267F58F" w:rsidR="001F3C6A" w:rsidRPr="00825F06" w:rsidRDefault="001F3C6A" w:rsidP="00825F06">
      <w:pPr>
        <w:spacing w:beforeLines="50" w:before="120" w:afterLines="50" w:after="120"/>
        <w:jc w:val="both"/>
        <w:rPr>
          <w:rFonts w:eastAsia="宋体"/>
          <w:kern w:val="2"/>
          <w:lang w:val="en-US"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145" w:name="_Ref344215723"/>
      <w:bookmarkEnd w:id="145"/>
    </w:p>
    <w:p w14:paraId="2B192F7C" w14:textId="77777777" w:rsidR="00222BC7" w:rsidRPr="00C12E09" w:rsidRDefault="00222BC7" w:rsidP="00222BC7">
      <w:pPr>
        <w:pStyle w:val="a7"/>
        <w:numPr>
          <w:ilvl w:val="0"/>
          <w:numId w:val="2"/>
        </w:numPr>
        <w:rPr>
          <w:rFonts w:eastAsia="宋体"/>
          <w:color w:val="000000"/>
          <w:lang w:val="en-US" w:eastAsia="zh-CN"/>
        </w:rPr>
      </w:pPr>
      <w:r w:rsidRPr="000A7BB3">
        <w:rPr>
          <w:rFonts w:eastAsia="宋体"/>
          <w:color w:val="000000"/>
          <w:lang w:eastAsia="zh-CN"/>
        </w:rPr>
        <w:t>RP-</w:t>
      </w:r>
      <w:r w:rsidRPr="000158E3">
        <w:rPr>
          <w:rFonts w:eastAsia="宋体"/>
          <w:color w:val="000000"/>
          <w:lang w:eastAsia="zh-CN"/>
        </w:rPr>
        <w:t>2</w:t>
      </w:r>
      <w:r>
        <w:rPr>
          <w:rFonts w:eastAsia="宋体"/>
          <w:color w:val="000000"/>
          <w:lang w:eastAsia="zh-CN"/>
        </w:rPr>
        <w:t>42394</w:t>
      </w:r>
      <w:r w:rsidRPr="000A7BB3">
        <w:rPr>
          <w:rFonts w:eastAsia="宋体"/>
          <w:color w:val="000000"/>
          <w:lang w:eastAsia="zh-CN"/>
        </w:rPr>
        <w:t xml:space="preserve">, </w:t>
      </w:r>
      <w:r w:rsidRPr="00A3115C">
        <w:rPr>
          <w:rFonts w:eastAsia="宋体"/>
          <w:color w:val="000000"/>
          <w:lang w:eastAsia="zh-CN"/>
        </w:rPr>
        <w:t>WID revision: NR MIMO Phase 5</w:t>
      </w:r>
    </w:p>
    <w:p w14:paraId="4D3C1DBE" w14:textId="77777777" w:rsidR="00EA266C" w:rsidRPr="00B83FF5" w:rsidRDefault="00EA266C" w:rsidP="00EA266C">
      <w:pPr>
        <w:pStyle w:val="a7"/>
        <w:numPr>
          <w:ilvl w:val="0"/>
          <w:numId w:val="2"/>
        </w:numPr>
        <w:spacing w:before="156" w:after="156"/>
        <w:rPr>
          <w:rFonts w:eastAsia="宋体"/>
          <w:color w:val="000000"/>
        </w:rPr>
      </w:pPr>
      <w:r w:rsidRPr="001521E1">
        <w:rPr>
          <w:rFonts w:eastAsia="宋体"/>
          <w:color w:val="000000"/>
        </w:rPr>
        <w:t xml:space="preserve">Chair’s Notes, </w:t>
      </w:r>
      <w:r>
        <w:rPr>
          <w:rFonts w:eastAsia="宋体"/>
          <w:color w:val="000000"/>
        </w:rPr>
        <w:t xml:space="preserve">3GPP TSG RAN WG1 #120, </w:t>
      </w:r>
      <w:r w:rsidRPr="00B83FF5">
        <w:rPr>
          <w:rFonts w:eastAsia="宋体"/>
          <w:color w:val="000000"/>
        </w:rPr>
        <w:t>Athens, Greece, February 17th – 21st, 2025</w:t>
      </w:r>
    </w:p>
    <w:p w14:paraId="4C8F1293" w14:textId="77777777" w:rsidR="00830E96" w:rsidRPr="00B83FF5" w:rsidRDefault="00830E96" w:rsidP="00830E96">
      <w:pPr>
        <w:pStyle w:val="a7"/>
        <w:numPr>
          <w:ilvl w:val="0"/>
          <w:numId w:val="2"/>
        </w:numPr>
        <w:spacing w:before="156" w:after="156"/>
        <w:rPr>
          <w:rFonts w:eastAsia="宋体"/>
          <w:color w:val="000000"/>
        </w:rPr>
      </w:pPr>
      <w:r>
        <w:rPr>
          <w:rFonts w:eastAsia="宋体"/>
          <w:color w:val="000000"/>
        </w:rPr>
        <w:t xml:space="preserve">R1-251661, </w:t>
      </w:r>
      <w:r w:rsidRPr="00623BB5">
        <w:rPr>
          <w:rFonts w:eastAsia="宋体"/>
          <w:color w:val="000000"/>
        </w:rPr>
        <w:t>Introduction of NR MIMO Phase 5</w:t>
      </w:r>
      <w:r>
        <w:rPr>
          <w:rFonts w:eastAsia="宋体" w:hint="eastAsia"/>
          <w:color w:val="000000"/>
          <w:lang w:eastAsia="zh-CN"/>
        </w:rPr>
        <w:t>,</w:t>
      </w:r>
      <w:r>
        <w:rPr>
          <w:rFonts w:eastAsia="宋体"/>
          <w:color w:val="000000"/>
          <w:lang w:eastAsia="zh-CN"/>
        </w:rPr>
        <w:t xml:space="preserve"> Draft CR</w:t>
      </w:r>
    </w:p>
    <w:p w14:paraId="411E0E10" w14:textId="018EEE83" w:rsidR="00C32707" w:rsidRPr="00830E96" w:rsidRDefault="00C32707" w:rsidP="00240246">
      <w:pPr>
        <w:spacing w:after="0"/>
        <w:rPr>
          <w:rFonts w:eastAsia="宋体"/>
          <w:color w:val="000000"/>
        </w:rPr>
      </w:pPr>
    </w:p>
    <w:sectPr w:rsidR="00C32707" w:rsidRPr="00830E96" w:rsidSect="004611C1">
      <w:footerReference w:type="defaul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9C0F" w16cex:dateUtc="2025-02-05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874D7" w16cid:durableId="2B4C5392"/>
  <w16cid:commentId w16cid:paraId="031A935E" w16cid:durableId="2B4D9C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65D47" w14:textId="77777777" w:rsidR="004B71B2" w:rsidRPr="00D733E0" w:rsidRDefault="004B71B2" w:rsidP="00D400AF">
      <w:pPr>
        <w:spacing w:after="0"/>
        <w:rPr>
          <w:rFonts w:ascii="Arial" w:eastAsia="宋体" w:hAnsi="Arial" w:cs="Arial"/>
          <w:color w:val="0000FF"/>
          <w:kern w:val="2"/>
          <w:lang w:val="en-US" w:eastAsia="zh-CN"/>
        </w:rPr>
      </w:pPr>
      <w:r>
        <w:separator/>
      </w:r>
    </w:p>
  </w:endnote>
  <w:endnote w:type="continuationSeparator" w:id="0">
    <w:p w14:paraId="0550C5F0" w14:textId="77777777" w:rsidR="004B71B2" w:rsidRPr="00D733E0" w:rsidRDefault="004B71B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935C5CB" w:rsidR="00D553D6" w:rsidRPr="007A56A3" w:rsidRDefault="00D553D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32CEC" w:rsidRPr="00032CEC">
          <w:rPr>
            <w:noProof/>
            <w:sz w:val="21"/>
            <w:lang w:val="zh-CN" w:eastAsia="zh-CN"/>
          </w:rPr>
          <w:t>4</w:t>
        </w:r>
        <w:r w:rsidRPr="007A56A3">
          <w:rPr>
            <w:sz w:val="21"/>
          </w:rPr>
          <w:fldChar w:fldCharType="end"/>
        </w:r>
      </w:p>
    </w:sdtContent>
  </w:sdt>
  <w:p w14:paraId="55D08AE3" w14:textId="77777777" w:rsidR="00D553D6" w:rsidRDefault="00D553D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25C34" w14:textId="77777777" w:rsidR="004B71B2" w:rsidRPr="00D733E0" w:rsidRDefault="004B71B2" w:rsidP="00D400AF">
      <w:pPr>
        <w:spacing w:after="0"/>
        <w:rPr>
          <w:rFonts w:ascii="Arial" w:eastAsia="宋体" w:hAnsi="Arial" w:cs="Arial"/>
          <w:color w:val="0000FF"/>
          <w:kern w:val="2"/>
          <w:lang w:val="en-US" w:eastAsia="zh-CN"/>
        </w:rPr>
      </w:pPr>
      <w:r>
        <w:separator/>
      </w:r>
    </w:p>
  </w:footnote>
  <w:footnote w:type="continuationSeparator" w:id="0">
    <w:p w14:paraId="5CA76633" w14:textId="77777777" w:rsidR="004B71B2" w:rsidRPr="00D733E0" w:rsidRDefault="004B71B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C9F148"/>
    <w:multiLevelType w:val="singleLevel"/>
    <w:tmpl w:val="DEC9F148"/>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30"/>
  </w:num>
  <w:num w:numId="6">
    <w:abstractNumId w:val="24"/>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4"/>
  </w:num>
  <w:num w:numId="10">
    <w:abstractNumId w:val="9"/>
  </w:num>
  <w:num w:numId="11">
    <w:abstractNumId w:val="15"/>
  </w:num>
  <w:num w:numId="12">
    <w:abstractNumId w:val="5"/>
  </w:num>
  <w:num w:numId="13">
    <w:abstractNumId w:val="25"/>
  </w:num>
  <w:num w:numId="14">
    <w:abstractNumId w:val="32"/>
  </w:num>
  <w:num w:numId="15">
    <w:abstractNumId w:val="7"/>
  </w:num>
  <w:num w:numId="16">
    <w:abstractNumId w:val="22"/>
  </w:num>
  <w:num w:numId="17">
    <w:abstractNumId w:val="26"/>
  </w:num>
  <w:num w:numId="18">
    <w:abstractNumId w:val="23"/>
  </w:num>
  <w:num w:numId="19">
    <w:abstractNumId w:val="17"/>
  </w:num>
  <w:num w:numId="20">
    <w:abstractNumId w:val="28"/>
  </w:num>
  <w:num w:numId="21">
    <w:abstractNumId w:val="33"/>
  </w:num>
  <w:num w:numId="22">
    <w:abstractNumId w:val="11"/>
  </w:num>
  <w:num w:numId="23">
    <w:abstractNumId w:val="15"/>
  </w:num>
  <w:num w:numId="24">
    <w:abstractNumId w:val="31"/>
  </w:num>
  <w:num w:numId="25">
    <w:abstractNumId w:val="18"/>
  </w:num>
  <w:num w:numId="26">
    <w:abstractNumId w:val="21"/>
  </w:num>
  <w:num w:numId="27">
    <w:abstractNumId w:val="13"/>
  </w:num>
  <w:num w:numId="28">
    <w:abstractNumId w:val="19"/>
  </w:num>
  <w:num w:numId="29">
    <w:abstractNumId w:val="20"/>
  </w:num>
  <w:num w:numId="30">
    <w:abstractNumId w:val="16"/>
  </w:num>
  <w:num w:numId="31">
    <w:abstractNumId w:val="0"/>
  </w:num>
  <w:num w:numId="32">
    <w:abstractNumId w:val="27"/>
  </w:num>
  <w:num w:numId="33">
    <w:abstractNumId w:val="10"/>
  </w:num>
  <w:num w:numId="34">
    <w:abstractNumId w:val="12"/>
  </w:num>
  <w:num w:numId="3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2CEC"/>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18C"/>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254"/>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0006"/>
    <w:rsid w:val="000F1AF9"/>
    <w:rsid w:val="000F25CE"/>
    <w:rsid w:val="000F34A2"/>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783"/>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48F7"/>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A66F9"/>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7C3"/>
    <w:rsid w:val="001D5A71"/>
    <w:rsid w:val="001D5EC1"/>
    <w:rsid w:val="001D7938"/>
    <w:rsid w:val="001E1B20"/>
    <w:rsid w:val="001E1C35"/>
    <w:rsid w:val="001E36D9"/>
    <w:rsid w:val="001E42C9"/>
    <w:rsid w:val="001E4C2A"/>
    <w:rsid w:val="001E6AD4"/>
    <w:rsid w:val="001E7DD7"/>
    <w:rsid w:val="001F0668"/>
    <w:rsid w:val="001F107C"/>
    <w:rsid w:val="001F14D4"/>
    <w:rsid w:val="001F296F"/>
    <w:rsid w:val="001F3148"/>
    <w:rsid w:val="001F31D5"/>
    <w:rsid w:val="001F3208"/>
    <w:rsid w:val="001F3C6A"/>
    <w:rsid w:val="001F4100"/>
    <w:rsid w:val="001F41FE"/>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2BC7"/>
    <w:rsid w:val="00223C29"/>
    <w:rsid w:val="00223D9E"/>
    <w:rsid w:val="0022466B"/>
    <w:rsid w:val="00224A8D"/>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24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01A"/>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B6387"/>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69C"/>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595"/>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4F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D0E"/>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4F45"/>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1BF8"/>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221B"/>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B71B2"/>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45E"/>
    <w:rsid w:val="00563774"/>
    <w:rsid w:val="005642CC"/>
    <w:rsid w:val="00564697"/>
    <w:rsid w:val="00565D4B"/>
    <w:rsid w:val="00565D4E"/>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67877"/>
    <w:rsid w:val="0067051F"/>
    <w:rsid w:val="00671882"/>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5919"/>
    <w:rsid w:val="0068610E"/>
    <w:rsid w:val="00686668"/>
    <w:rsid w:val="00686FD5"/>
    <w:rsid w:val="00687805"/>
    <w:rsid w:val="006908C3"/>
    <w:rsid w:val="006911AD"/>
    <w:rsid w:val="00691FB1"/>
    <w:rsid w:val="00693841"/>
    <w:rsid w:val="00693A91"/>
    <w:rsid w:val="00694F56"/>
    <w:rsid w:val="00696E70"/>
    <w:rsid w:val="006978FD"/>
    <w:rsid w:val="006A1FD9"/>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75D"/>
    <w:rsid w:val="006C5EE7"/>
    <w:rsid w:val="006C709C"/>
    <w:rsid w:val="006C7430"/>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4518"/>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08E"/>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9DD"/>
    <w:rsid w:val="007D5D4F"/>
    <w:rsid w:val="007D6556"/>
    <w:rsid w:val="007E03A1"/>
    <w:rsid w:val="007E07DF"/>
    <w:rsid w:val="007E1A00"/>
    <w:rsid w:val="007E3641"/>
    <w:rsid w:val="007E41FE"/>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5F06"/>
    <w:rsid w:val="00826825"/>
    <w:rsid w:val="008272C8"/>
    <w:rsid w:val="008272D3"/>
    <w:rsid w:val="008276E7"/>
    <w:rsid w:val="0082790F"/>
    <w:rsid w:val="00830E96"/>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4CC6"/>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6E6A"/>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162"/>
    <w:rsid w:val="00942627"/>
    <w:rsid w:val="00942E9E"/>
    <w:rsid w:val="00944E49"/>
    <w:rsid w:val="00945CCA"/>
    <w:rsid w:val="009460D5"/>
    <w:rsid w:val="0094651A"/>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1F5C"/>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34B3"/>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C7585"/>
    <w:rsid w:val="009D0C7F"/>
    <w:rsid w:val="009D0D73"/>
    <w:rsid w:val="009D0F78"/>
    <w:rsid w:val="009D21A7"/>
    <w:rsid w:val="009D2820"/>
    <w:rsid w:val="009D3364"/>
    <w:rsid w:val="009D337B"/>
    <w:rsid w:val="009D34FA"/>
    <w:rsid w:val="009D3F2A"/>
    <w:rsid w:val="009D46C2"/>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301A"/>
    <w:rsid w:val="00A944ED"/>
    <w:rsid w:val="00A95A2F"/>
    <w:rsid w:val="00A95F9A"/>
    <w:rsid w:val="00A962F7"/>
    <w:rsid w:val="00A96821"/>
    <w:rsid w:val="00A97638"/>
    <w:rsid w:val="00A9789E"/>
    <w:rsid w:val="00AA05B7"/>
    <w:rsid w:val="00AA0734"/>
    <w:rsid w:val="00AA10CA"/>
    <w:rsid w:val="00AA1190"/>
    <w:rsid w:val="00AA1459"/>
    <w:rsid w:val="00AA18C5"/>
    <w:rsid w:val="00AA3173"/>
    <w:rsid w:val="00AA39FB"/>
    <w:rsid w:val="00AA3B7E"/>
    <w:rsid w:val="00AA45E5"/>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55B"/>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16AF7"/>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37E"/>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513F"/>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8DA"/>
    <w:rsid w:val="00B87C84"/>
    <w:rsid w:val="00B90194"/>
    <w:rsid w:val="00B90F92"/>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39EC"/>
    <w:rsid w:val="00BA425A"/>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3F1"/>
    <w:rsid w:val="00BD2A3B"/>
    <w:rsid w:val="00BD2C5D"/>
    <w:rsid w:val="00BD3C1F"/>
    <w:rsid w:val="00BD4A56"/>
    <w:rsid w:val="00BD5605"/>
    <w:rsid w:val="00BD56BA"/>
    <w:rsid w:val="00BD60D3"/>
    <w:rsid w:val="00BD6844"/>
    <w:rsid w:val="00BD73E7"/>
    <w:rsid w:val="00BD764D"/>
    <w:rsid w:val="00BE085C"/>
    <w:rsid w:val="00BE096C"/>
    <w:rsid w:val="00BE1073"/>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563F"/>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2707"/>
    <w:rsid w:val="00C34C9F"/>
    <w:rsid w:val="00C36145"/>
    <w:rsid w:val="00C3699D"/>
    <w:rsid w:val="00C36FDB"/>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4ABA"/>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0"/>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310"/>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2182"/>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365E"/>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1872"/>
    <w:rsid w:val="00E92273"/>
    <w:rsid w:val="00E93519"/>
    <w:rsid w:val="00E952AB"/>
    <w:rsid w:val="00E95D38"/>
    <w:rsid w:val="00E9630C"/>
    <w:rsid w:val="00E9692E"/>
    <w:rsid w:val="00E97C33"/>
    <w:rsid w:val="00EA0FA7"/>
    <w:rsid w:val="00EA14AD"/>
    <w:rsid w:val="00EA1AFD"/>
    <w:rsid w:val="00EA266C"/>
    <w:rsid w:val="00EA2670"/>
    <w:rsid w:val="00EA329F"/>
    <w:rsid w:val="00EA3C26"/>
    <w:rsid w:val="00EA3C61"/>
    <w:rsid w:val="00EA4E95"/>
    <w:rsid w:val="00EA50F9"/>
    <w:rsid w:val="00EA5263"/>
    <w:rsid w:val="00EA58B0"/>
    <w:rsid w:val="00EA625F"/>
    <w:rsid w:val="00EB0BD6"/>
    <w:rsid w:val="00EB1AF7"/>
    <w:rsid w:val="00EB2DE0"/>
    <w:rsid w:val="00EB35D6"/>
    <w:rsid w:val="00EB3C7B"/>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4F"/>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列表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EFF587-CB2A-478A-A8A9-E4DD5ACCA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1826</Words>
  <Characters>10412</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cp:lastPrinted>2021-09-29T23:28:00Z</cp:lastPrinted>
  <dcterms:created xsi:type="dcterms:W3CDTF">2025-03-28T01:47:00Z</dcterms:created>
  <dcterms:modified xsi:type="dcterms:W3CDTF">2025-03-28T01:47:00Z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