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3354" w:rsidRPr="00B12130" w:rsidRDefault="004F3354" w:rsidP="00B12130">
      <w:pPr>
        <w:autoSpaceDE/>
        <w:autoSpaceDN/>
        <w:adjustRightInd/>
        <w:snapToGrid/>
        <w:spacing w:after="0"/>
        <w:jc w:val="left"/>
        <w:rPr>
          <w:b/>
          <w:kern w:val="2"/>
          <w:lang w:eastAsia="zh-CN"/>
        </w:rPr>
      </w:pPr>
      <w:r>
        <w:rPr>
          <w:noProof/>
        </w:rPr>
        <mc:AlternateContent>
          <mc:Choice Requires="wps">
            <w:drawing>
              <wp:anchor distT="0" distB="0" distL="114300" distR="114300" simplePos="0" relativeHeight="251659264" behindDoc="0" locked="1" layoutInCell="1" allowOverlap="1" wp14:anchorId="7E3094CC" wp14:editId="28C956C3">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E8DC2"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QtdCvBgUAADg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#120-bis</w:t>
      </w:r>
      <w:r w:rsidR="00B12130">
        <w:rPr>
          <w:b/>
          <w:kern w:val="2"/>
          <w:lang w:eastAsia="zh-CN"/>
        </w:rPr>
        <w:tab/>
      </w:r>
      <w:r w:rsidR="00B12130">
        <w:rPr>
          <w:b/>
          <w:kern w:val="2"/>
          <w:lang w:eastAsia="zh-CN"/>
        </w:rPr>
        <w:tab/>
      </w:r>
      <w:r w:rsidR="00B12130">
        <w:rPr>
          <w:b/>
          <w:kern w:val="2"/>
          <w:lang w:eastAsia="zh-CN"/>
        </w:rPr>
        <w:tab/>
      </w:r>
      <w:r w:rsidR="00B12130">
        <w:rPr>
          <w:b/>
          <w:kern w:val="2"/>
          <w:lang w:eastAsia="zh-CN"/>
        </w:rPr>
        <w:tab/>
      </w:r>
      <w:r w:rsidR="00B12130">
        <w:rPr>
          <w:b/>
          <w:kern w:val="2"/>
          <w:lang w:eastAsia="zh-CN"/>
        </w:rPr>
        <w:tab/>
      </w:r>
      <w:r w:rsidR="00B12130">
        <w:rPr>
          <w:b/>
          <w:kern w:val="2"/>
          <w:lang w:eastAsia="zh-CN"/>
        </w:rPr>
        <w:tab/>
      </w:r>
      <w:r w:rsidR="00B12130">
        <w:rPr>
          <w:b/>
          <w:kern w:val="2"/>
          <w:lang w:eastAsia="zh-CN"/>
        </w:rPr>
        <w:tab/>
      </w:r>
      <w:r w:rsidR="00B12130">
        <w:rPr>
          <w:b/>
          <w:kern w:val="2"/>
          <w:lang w:eastAsia="zh-CN"/>
        </w:rPr>
        <w:tab/>
      </w:r>
      <w:r w:rsidR="00B12130">
        <w:rPr>
          <w:b/>
          <w:kern w:val="2"/>
          <w:lang w:eastAsia="zh-CN"/>
        </w:rPr>
        <w:tab/>
      </w:r>
      <w:r w:rsidR="00B12130">
        <w:rPr>
          <w:b/>
          <w:kern w:val="2"/>
          <w:lang w:eastAsia="zh-CN"/>
        </w:rPr>
        <w:tab/>
      </w:r>
      <w:r>
        <w:rPr>
          <w:b/>
          <w:kern w:val="2"/>
          <w:lang w:eastAsia="zh-CN"/>
        </w:rPr>
        <w:tab/>
      </w:r>
      <w:r w:rsidR="00B12130" w:rsidRPr="00B12130">
        <w:rPr>
          <w:b/>
          <w:kern w:val="2"/>
          <w:lang w:eastAsia="zh-CN"/>
        </w:rPr>
        <w:t>R1-2501846</w:t>
      </w:r>
    </w:p>
    <w:p w:rsidR="004F3354" w:rsidRDefault="004F3354" w:rsidP="004F3354">
      <w:pPr>
        <w:autoSpaceDE/>
        <w:adjustRightInd/>
        <w:snapToGrid/>
        <w:spacing w:after="0"/>
        <w:jc w:val="left"/>
        <w:rPr>
          <w:b/>
          <w:kern w:val="2"/>
          <w:lang w:eastAsia="zh-CN"/>
        </w:rPr>
      </w:pPr>
      <w:r>
        <w:rPr>
          <w:b/>
          <w:kern w:val="2"/>
          <w:lang w:eastAsia="zh-CN"/>
        </w:rPr>
        <w:t>Wuhan, China, April 7</w:t>
      </w:r>
      <w:r w:rsidRPr="00B12130">
        <w:rPr>
          <w:b/>
          <w:kern w:val="2"/>
          <w:lang w:eastAsia="zh-CN"/>
        </w:rPr>
        <w:t xml:space="preserve">th </w:t>
      </w:r>
      <w:r>
        <w:rPr>
          <w:b/>
          <w:kern w:val="2"/>
          <w:lang w:eastAsia="zh-CN"/>
        </w:rPr>
        <w:t>–April 11</w:t>
      </w:r>
      <w:r w:rsidRPr="00B12130">
        <w:rPr>
          <w:b/>
          <w:kern w:val="2"/>
          <w:lang w:eastAsia="zh-CN"/>
        </w:rPr>
        <w:t>th</w:t>
      </w:r>
      <w:r>
        <w:rPr>
          <w:b/>
          <w:kern w:val="2"/>
          <w:lang w:eastAsia="zh-CN"/>
        </w:rPr>
        <w:t xml:space="preserve"> 2025</w:t>
      </w:r>
    </w:p>
    <w:p w:rsidR="009C0564" w:rsidRPr="00110A46" w:rsidRDefault="009C0564" w:rsidP="00CF195E">
      <w:pPr>
        <w:pBdr>
          <w:top w:val="single" w:sz="4" w:space="1" w:color="auto"/>
        </w:pBdr>
        <w:spacing w:after="0"/>
        <w:jc w:val="left"/>
        <w:rPr>
          <w:b/>
          <w:kern w:val="2"/>
          <w:sz w:val="24"/>
          <w:szCs w:val="24"/>
          <w:lang w:eastAsia="zh-CN"/>
        </w:rPr>
      </w:pP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Agenda Item:</w:t>
      </w:r>
      <w:r w:rsidR="00F31B49" w:rsidRPr="00110A46">
        <w:rPr>
          <w:b/>
          <w:kern w:val="2"/>
          <w:sz w:val="24"/>
          <w:szCs w:val="24"/>
          <w:lang w:eastAsia="zh-CN"/>
        </w:rPr>
        <w:tab/>
      </w:r>
      <w:r w:rsidR="000312B8" w:rsidRPr="00110A46">
        <w:rPr>
          <w:b/>
          <w:kern w:val="2"/>
          <w:sz w:val="24"/>
          <w:szCs w:val="24"/>
          <w:lang w:eastAsia="zh-CN"/>
        </w:rPr>
        <w:t>9.</w:t>
      </w:r>
      <w:r w:rsidR="00E43364" w:rsidRPr="00110A46">
        <w:rPr>
          <w:b/>
          <w:kern w:val="2"/>
          <w:sz w:val="24"/>
          <w:szCs w:val="24"/>
          <w:lang w:eastAsia="zh-CN"/>
        </w:rPr>
        <w:t>6.2</w:t>
      </w:r>
    </w:p>
    <w:p w:rsidR="00BC1C3C" w:rsidRPr="00110A46" w:rsidRDefault="00305FF9" w:rsidP="00CF195E">
      <w:pPr>
        <w:spacing w:after="60"/>
        <w:ind w:left="1555" w:hanging="1555"/>
        <w:jc w:val="left"/>
        <w:rPr>
          <w:b/>
          <w:kern w:val="2"/>
          <w:sz w:val="24"/>
          <w:szCs w:val="24"/>
          <w:lang w:eastAsia="zh-CN"/>
        </w:rPr>
      </w:pPr>
      <w:r w:rsidRPr="00110A46">
        <w:rPr>
          <w:b/>
          <w:kern w:val="2"/>
          <w:sz w:val="24"/>
          <w:szCs w:val="24"/>
          <w:lang w:eastAsia="zh-CN"/>
        </w:rPr>
        <w:t>Source:</w:t>
      </w:r>
      <w:r w:rsidRPr="00110A46">
        <w:rPr>
          <w:b/>
          <w:kern w:val="2"/>
          <w:sz w:val="24"/>
          <w:szCs w:val="24"/>
          <w:lang w:eastAsia="zh-CN"/>
        </w:rPr>
        <w:tab/>
      </w:r>
      <w:r w:rsidR="007B0868" w:rsidRPr="00110A46">
        <w:rPr>
          <w:b/>
          <w:kern w:val="2"/>
          <w:sz w:val="24"/>
          <w:szCs w:val="24"/>
          <w:lang w:eastAsia="zh-CN"/>
        </w:rPr>
        <w:t xml:space="preserve">TCL </w:t>
      </w:r>
      <w:r w:rsidR="00E2150C" w:rsidRPr="00110A46">
        <w:rPr>
          <w:b/>
          <w:kern w:val="2"/>
          <w:sz w:val="24"/>
          <w:szCs w:val="24"/>
          <w:lang w:eastAsia="zh-CN"/>
        </w:rPr>
        <w:t xml:space="preserve"> </w:t>
      </w:r>
    </w:p>
    <w:p w:rsidR="0026538C" w:rsidRPr="00110A46" w:rsidRDefault="009C0564" w:rsidP="00A24FA5">
      <w:pPr>
        <w:spacing w:after="60"/>
        <w:ind w:left="1555" w:hanging="1555"/>
        <w:jc w:val="left"/>
        <w:rPr>
          <w:b/>
          <w:kern w:val="2"/>
          <w:sz w:val="24"/>
          <w:szCs w:val="24"/>
          <w:lang w:eastAsia="zh-CN"/>
        </w:rPr>
      </w:pPr>
      <w:r w:rsidRPr="00110A46">
        <w:rPr>
          <w:b/>
          <w:kern w:val="2"/>
          <w:sz w:val="24"/>
          <w:szCs w:val="24"/>
          <w:lang w:eastAsia="zh-CN"/>
        </w:rPr>
        <w:t>Title:</w:t>
      </w:r>
      <w:r w:rsidRPr="00110A46">
        <w:rPr>
          <w:b/>
          <w:kern w:val="2"/>
          <w:sz w:val="24"/>
          <w:szCs w:val="24"/>
          <w:lang w:eastAsia="zh-CN"/>
        </w:rPr>
        <w:tab/>
      </w:r>
      <w:r w:rsidR="00A82068" w:rsidRPr="00110A46">
        <w:rPr>
          <w:b/>
          <w:kern w:val="2"/>
          <w:sz w:val="24"/>
          <w:szCs w:val="24"/>
          <w:lang w:eastAsia="zh-CN"/>
        </w:rPr>
        <w:t xml:space="preserve">LP-WUS operation in IDLE/INACTVE states </w:t>
      </w: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Document for:</w:t>
      </w:r>
      <w:r w:rsidRPr="00110A46">
        <w:rPr>
          <w:b/>
          <w:kern w:val="2"/>
          <w:sz w:val="24"/>
          <w:szCs w:val="24"/>
          <w:lang w:eastAsia="zh-CN"/>
        </w:rPr>
        <w:tab/>
      </w:r>
      <w:r w:rsidR="007258FB" w:rsidRPr="00110A46">
        <w:rPr>
          <w:b/>
          <w:kern w:val="2"/>
          <w:sz w:val="24"/>
          <w:szCs w:val="24"/>
          <w:lang w:eastAsia="zh-CN"/>
        </w:rPr>
        <w:t>Discussion and D</w:t>
      </w:r>
      <w:r w:rsidR="001F7121" w:rsidRPr="00110A46">
        <w:rPr>
          <w:b/>
          <w:kern w:val="2"/>
          <w:sz w:val="24"/>
          <w:szCs w:val="24"/>
          <w:lang w:eastAsia="zh-CN"/>
        </w:rPr>
        <w:t>ecision</w:t>
      </w:r>
      <w:r w:rsidR="002D0439" w:rsidRPr="00110A46">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3150DF" w:rsidRPr="006A3C56" w:rsidRDefault="009C0564" w:rsidP="00397FFD">
      <w:pPr>
        <w:pStyle w:val="Heading1"/>
      </w:pPr>
      <w:bookmarkStart w:id="0" w:name="_Ref124589705"/>
      <w:bookmarkStart w:id="1" w:name="_Ref129681862"/>
      <w:r w:rsidRPr="006A3C56">
        <w:t>Introduction</w:t>
      </w:r>
      <w:bookmarkEnd w:id="0"/>
      <w:bookmarkEnd w:id="1"/>
    </w:p>
    <w:p w:rsidR="003150DF" w:rsidRDefault="00397FFD" w:rsidP="003150DF">
      <w:pPr>
        <w:spacing w:after="0"/>
        <w:rPr>
          <w:lang w:eastAsia="zh-CN"/>
        </w:rPr>
      </w:pPr>
      <w:r>
        <w:rPr>
          <w:lang w:eastAsia="zh-CN"/>
        </w:rPr>
        <w:t xml:space="preserve">In </w:t>
      </w:r>
      <w:r w:rsidR="00E53049">
        <w:rPr>
          <w:lang w:eastAsia="zh-CN"/>
        </w:rPr>
        <w:t>3GPP RAN#120</w:t>
      </w:r>
      <w:r w:rsidRPr="00397FFD">
        <w:rPr>
          <w:lang w:eastAsia="zh-CN"/>
        </w:rPr>
        <w:t xml:space="preserve"> meeting, several issues related to LP-WUS operation for i</w:t>
      </w:r>
      <w:r w:rsidR="008C476F">
        <w:rPr>
          <w:lang w:eastAsia="zh-CN"/>
        </w:rPr>
        <w:t>dle/inactive UEs were discussed</w:t>
      </w:r>
      <w:r w:rsidRPr="00397FFD">
        <w:rPr>
          <w:lang w:eastAsia="zh-CN"/>
        </w:rPr>
        <w:t xml:space="preserve">. In this contribution, we </w:t>
      </w:r>
      <w:r>
        <w:rPr>
          <w:lang w:eastAsia="zh-CN"/>
        </w:rPr>
        <w:t>provide our views</w:t>
      </w:r>
      <w:r w:rsidRPr="00397FFD">
        <w:rPr>
          <w:lang w:eastAsia="zh-CN"/>
        </w:rPr>
        <w:t xml:space="preserve"> on the remaining </w:t>
      </w:r>
      <w:r>
        <w:rPr>
          <w:lang w:eastAsia="zh-CN"/>
        </w:rPr>
        <w:t xml:space="preserve">issues </w:t>
      </w:r>
      <w:r w:rsidRPr="00397FFD">
        <w:rPr>
          <w:lang w:eastAsia="zh-CN"/>
        </w:rPr>
        <w:t>LP-WUS operation in idle/inactive states.</w:t>
      </w:r>
    </w:p>
    <w:p w:rsidR="006706C8" w:rsidRPr="00B86C0E" w:rsidRDefault="003C6F9D" w:rsidP="00B86C0E">
      <w:pPr>
        <w:pStyle w:val="Heading1"/>
        <w:rPr>
          <w:lang w:eastAsia="zh-CN"/>
        </w:rPr>
      </w:pPr>
      <w:r w:rsidRPr="00B86C0E">
        <w:rPr>
          <w:lang w:eastAsia="zh-CN"/>
        </w:rPr>
        <w:t>Maximum LP-WUS subgroups in idle/inactive states</w:t>
      </w:r>
    </w:p>
    <w:p w:rsidR="009C10C1" w:rsidRPr="006E05CF" w:rsidRDefault="006E05CF" w:rsidP="006E05CF">
      <w:r>
        <w:t xml:space="preserve">Regarding the maximum number of </w:t>
      </w:r>
      <w:r w:rsidR="00C539C1">
        <w:t>subgroups</w:t>
      </w:r>
      <w:r w:rsidR="001F5B8A">
        <w:t xml:space="preserve"> supported by a LP-WUS, </w:t>
      </w:r>
      <w:r>
        <w:t xml:space="preserve">the following </w:t>
      </w:r>
      <w:r w:rsidR="00CD6D64">
        <w:t>working assumption was</w:t>
      </w:r>
      <w:r w:rsidR="00E53049">
        <w:t xml:space="preserve"> confirmed in RAN1#120 meeting</w:t>
      </w:r>
      <w:r>
        <w:t>.</w:t>
      </w:r>
      <w:r w:rsidR="003150DF">
        <w:t xml:space="preserve"> </w:t>
      </w:r>
    </w:p>
    <w:tbl>
      <w:tblPr>
        <w:tblStyle w:val="TableGrid"/>
        <w:tblW w:w="0" w:type="auto"/>
        <w:tblLook w:val="04A0" w:firstRow="1" w:lastRow="0" w:firstColumn="1" w:lastColumn="0" w:noHBand="0" w:noVBand="1"/>
      </w:tblPr>
      <w:tblGrid>
        <w:gridCol w:w="9307"/>
      </w:tblGrid>
      <w:tr w:rsidR="006E05CF" w:rsidTr="006E05CF">
        <w:tc>
          <w:tcPr>
            <w:tcW w:w="9307" w:type="dxa"/>
          </w:tcPr>
          <w:p w:rsidR="00E53049" w:rsidRPr="00853F72" w:rsidRDefault="00E53049" w:rsidP="00E53049">
            <w:pPr>
              <w:rPr>
                <w:b/>
                <w:bCs/>
                <w:lang w:eastAsia="x-none"/>
              </w:rPr>
            </w:pPr>
            <w:r w:rsidRPr="00853F72">
              <w:rPr>
                <w:b/>
                <w:bCs/>
                <w:highlight w:val="green"/>
                <w:lang w:eastAsia="x-none"/>
              </w:rPr>
              <w:t>Agreement</w:t>
            </w:r>
          </w:p>
          <w:p w:rsidR="00E53049" w:rsidRDefault="00E53049" w:rsidP="00E53049">
            <w:r>
              <w:t>Confirm the following working assumption with the modification:</w:t>
            </w:r>
          </w:p>
          <w:p w:rsidR="00E53049" w:rsidRDefault="00E53049" w:rsidP="00E53049">
            <w:pPr>
              <w:ind w:left="720"/>
              <w:rPr>
                <w:b/>
                <w:bCs/>
              </w:rPr>
            </w:pPr>
            <w:r>
              <w:rPr>
                <w:b/>
                <w:bCs/>
                <w:highlight w:val="darkYellow"/>
              </w:rPr>
              <w:t>Working Assumption</w:t>
            </w:r>
          </w:p>
          <w:p w:rsidR="006E05CF" w:rsidRPr="00E53049" w:rsidRDefault="00E53049" w:rsidP="00E53049">
            <w:pPr>
              <w:ind w:left="720"/>
            </w:pPr>
            <w:r>
              <w:t xml:space="preserve">The maximum number of subgroups per PO supported in Rel-19 is </w:t>
            </w:r>
            <w:r w:rsidRPr="000D33DE">
              <w:rPr>
                <w:color w:val="FF0000"/>
              </w:rPr>
              <w:t xml:space="preserve">31 </w:t>
            </w:r>
            <w:r w:rsidRPr="000D33DE">
              <w:rPr>
                <w:strike/>
                <w:color w:val="FF0000"/>
              </w:rPr>
              <w:t>32</w:t>
            </w:r>
            <w:r>
              <w:t xml:space="preserve">. </w:t>
            </w:r>
          </w:p>
        </w:tc>
      </w:tr>
    </w:tbl>
    <w:p w:rsidR="0015711C" w:rsidRDefault="0015711C" w:rsidP="008D6438">
      <w:pPr>
        <w:autoSpaceDE/>
        <w:autoSpaceDN/>
        <w:adjustRightInd/>
        <w:snapToGrid/>
        <w:spacing w:after="0"/>
        <w:rPr>
          <w:lang w:eastAsia="zh-CN"/>
        </w:rPr>
      </w:pPr>
    </w:p>
    <w:p w:rsidR="00C068AA" w:rsidRDefault="00B96928" w:rsidP="008D6438">
      <w:pPr>
        <w:autoSpaceDE/>
        <w:autoSpaceDN/>
        <w:adjustRightInd/>
        <w:snapToGrid/>
        <w:spacing w:after="0"/>
        <w:rPr>
          <w:lang w:eastAsia="zh-CN"/>
        </w:rPr>
      </w:pPr>
      <w:r w:rsidRPr="00B96928">
        <w:rPr>
          <w:lang w:eastAsia="zh-CN"/>
        </w:rPr>
        <w:t>In Rel-19, the maximum number of subgroups per PO supported was reduced to 31. The primary motivation provided by companies for this reduction was to decrease the number of information bits in the LP-WUS. However, if each subgroup is assigned a single codepoint in the LP-WUS, the number of information bits required to represent 31 subgroups is 5 bits, which is the same as the number o</w:t>
      </w:r>
      <w:r w:rsidR="00BB55AE">
        <w:rPr>
          <w:lang w:eastAsia="zh-CN"/>
        </w:rPr>
        <w:t xml:space="preserve">f bits needed for 32 subgroups. Even </w:t>
      </w:r>
      <w:r w:rsidRPr="00B96928">
        <w:rPr>
          <w:lang w:eastAsia="zh-CN"/>
        </w:rPr>
        <w:t xml:space="preserve">with the reduction to 31 subgroups, the number of information bits </w:t>
      </w:r>
      <w:r w:rsidR="00BB55AE">
        <w:rPr>
          <w:lang w:eastAsia="zh-CN"/>
        </w:rPr>
        <w:t>required remains unchanged. Therefore</w:t>
      </w:r>
      <w:r w:rsidRPr="00B96928">
        <w:rPr>
          <w:lang w:eastAsia="zh-CN"/>
        </w:rPr>
        <w:t>, maintaining 32 subgroups would have been a more appropriate design choice for Rel-19.</w:t>
      </w:r>
    </w:p>
    <w:p w:rsidR="00B96928" w:rsidRDefault="00B96928" w:rsidP="008D6438">
      <w:pPr>
        <w:autoSpaceDE/>
        <w:autoSpaceDN/>
        <w:adjustRightInd/>
        <w:snapToGrid/>
        <w:spacing w:after="0"/>
        <w:rPr>
          <w:lang w:eastAsia="zh-CN"/>
        </w:rPr>
      </w:pPr>
    </w:p>
    <w:p w:rsidR="00444259" w:rsidRPr="00444259" w:rsidRDefault="00444259" w:rsidP="008D6438">
      <w:pPr>
        <w:autoSpaceDE/>
        <w:autoSpaceDN/>
        <w:adjustRightInd/>
        <w:snapToGrid/>
        <w:spacing w:after="0"/>
        <w:rPr>
          <w:b/>
          <w:i/>
          <w:lang w:eastAsia="zh-CN"/>
        </w:rPr>
      </w:pPr>
      <w:r w:rsidRPr="00444259">
        <w:rPr>
          <w:b/>
          <w:bCs/>
          <w:i/>
          <w:lang w:eastAsia="zh-CN"/>
        </w:rPr>
        <w:t>Observation</w:t>
      </w:r>
      <w:r w:rsidR="00310ED2">
        <w:rPr>
          <w:b/>
          <w:bCs/>
          <w:i/>
          <w:lang w:eastAsia="zh-CN"/>
        </w:rPr>
        <w:t xml:space="preserve"> 1</w:t>
      </w:r>
      <w:r w:rsidRPr="00444259">
        <w:rPr>
          <w:b/>
          <w:bCs/>
          <w:i/>
          <w:lang w:eastAsia="zh-CN"/>
        </w:rPr>
        <w:t>:</w:t>
      </w:r>
      <w:r w:rsidRPr="00444259">
        <w:rPr>
          <w:b/>
          <w:i/>
          <w:lang w:eastAsia="zh-CN"/>
        </w:rPr>
        <w:t xml:space="preserve"> The number of information bits in an LP-WUS remains 5 bits per subgroup, whether the number of </w:t>
      </w:r>
      <w:r w:rsidR="00637C8A">
        <w:rPr>
          <w:b/>
          <w:i/>
          <w:lang w:eastAsia="zh-CN"/>
        </w:rPr>
        <w:t xml:space="preserve">LP-WUS </w:t>
      </w:r>
      <w:r w:rsidRPr="00444259">
        <w:rPr>
          <w:b/>
          <w:i/>
          <w:lang w:eastAsia="zh-CN"/>
        </w:rPr>
        <w:t xml:space="preserve">subgroups </w:t>
      </w:r>
      <w:r w:rsidR="00BB55AE">
        <w:rPr>
          <w:b/>
          <w:i/>
          <w:lang w:eastAsia="zh-CN"/>
        </w:rPr>
        <w:t xml:space="preserve">per PO </w:t>
      </w:r>
      <w:r w:rsidRPr="00444259">
        <w:rPr>
          <w:b/>
          <w:i/>
          <w:lang w:eastAsia="zh-CN"/>
        </w:rPr>
        <w:t>is 31 or 32.</w:t>
      </w:r>
    </w:p>
    <w:p w:rsidR="00444259" w:rsidRDefault="00444259" w:rsidP="008D6438">
      <w:pPr>
        <w:autoSpaceDE/>
        <w:autoSpaceDN/>
        <w:adjustRightInd/>
        <w:snapToGrid/>
        <w:spacing w:after="0"/>
        <w:rPr>
          <w:b/>
          <w:szCs w:val="20"/>
          <w:lang w:eastAsia="x-none"/>
        </w:rPr>
      </w:pPr>
    </w:p>
    <w:p w:rsidR="00FC301F" w:rsidRPr="001F5B8A" w:rsidRDefault="00444259" w:rsidP="00B86C0E">
      <w:pPr>
        <w:pStyle w:val="Heading2"/>
        <w:rPr>
          <w:lang w:eastAsia="zh-CN"/>
        </w:rPr>
      </w:pPr>
      <w:r>
        <w:rPr>
          <w:lang w:eastAsia="zh-CN"/>
        </w:rPr>
        <w:t xml:space="preserve">Total </w:t>
      </w:r>
      <w:r w:rsidR="00F64DDC">
        <w:rPr>
          <w:lang w:eastAsia="zh-CN"/>
        </w:rPr>
        <w:t>Information bits in LP-WUS</w:t>
      </w:r>
    </w:p>
    <w:p w:rsidR="00FC301F" w:rsidRDefault="00FC301F" w:rsidP="00781393">
      <w:pPr>
        <w:rPr>
          <w:lang w:eastAsia="zh-CN"/>
        </w:rPr>
      </w:pPr>
      <w:r w:rsidRPr="00FC301F">
        <w:rPr>
          <w:lang w:eastAsia="zh-CN"/>
        </w:rPr>
        <w:t xml:space="preserve">The actual payload size of the LP-WUS is </w:t>
      </w:r>
      <w:r w:rsidR="00474BD8">
        <w:rPr>
          <w:lang w:eastAsia="zh-CN"/>
        </w:rPr>
        <w:t xml:space="preserve">affected by </w:t>
      </w:r>
      <w:r w:rsidRPr="00FC301F">
        <w:rPr>
          <w:lang w:eastAsia="zh-CN"/>
        </w:rPr>
        <w:t xml:space="preserve">the number of subgroups targeted by the LP-WUS, the number of LOs mapping to the PO, and whether </w:t>
      </w:r>
      <w:r w:rsidR="00474BD8">
        <w:rPr>
          <w:lang w:eastAsia="zh-CN"/>
        </w:rPr>
        <w:t>the CRC is</w:t>
      </w:r>
      <w:r w:rsidRPr="00FC301F">
        <w:rPr>
          <w:lang w:eastAsia="zh-CN"/>
        </w:rPr>
        <w:t xml:space="preserve"> included in the LP-WUS payload.</w:t>
      </w:r>
      <w:r w:rsidR="00474BD8">
        <w:rPr>
          <w:lang w:eastAsia="zh-CN"/>
        </w:rPr>
        <w:t xml:space="preserve"> In idle/inactive state</w:t>
      </w:r>
      <w:r w:rsidRPr="00FC301F">
        <w:rPr>
          <w:lang w:eastAsia="zh-CN"/>
        </w:rPr>
        <w:t xml:space="preserve">, since the LP-WUS is used to activate subgroups of UEs for paging, and with the number of subgroups for PO set at </w:t>
      </w:r>
      <w:r w:rsidR="0015711C">
        <w:rPr>
          <w:lang w:eastAsia="zh-CN"/>
        </w:rPr>
        <w:t xml:space="preserve">31 or </w:t>
      </w:r>
      <w:r w:rsidRPr="00FC301F">
        <w:rPr>
          <w:lang w:eastAsia="zh-CN"/>
        </w:rPr>
        <w:t xml:space="preserve">32, the </w:t>
      </w:r>
      <w:r w:rsidR="001F5B8A">
        <w:rPr>
          <w:lang w:eastAsia="zh-CN"/>
        </w:rPr>
        <w:t xml:space="preserve">maximum </w:t>
      </w:r>
      <w:r w:rsidRPr="00FC301F">
        <w:rPr>
          <w:lang w:eastAsia="zh-CN"/>
        </w:rPr>
        <w:t xml:space="preserve">information bits can be considered as 8 bits. For example, if an LP-WUS </w:t>
      </w:r>
      <w:r w:rsidR="001F5B8A">
        <w:rPr>
          <w:lang w:eastAsia="zh-CN"/>
        </w:rPr>
        <w:t xml:space="preserve">targets </w:t>
      </w:r>
      <w:r w:rsidR="0015711C">
        <w:rPr>
          <w:lang w:eastAsia="zh-CN"/>
        </w:rPr>
        <w:t xml:space="preserve">31 or </w:t>
      </w:r>
      <w:r w:rsidR="001F5B8A">
        <w:rPr>
          <w:lang w:eastAsia="zh-CN"/>
        </w:rPr>
        <w:t>32 subgroups</w:t>
      </w:r>
      <w:r w:rsidR="00474BD8">
        <w:rPr>
          <w:lang w:eastAsia="zh-CN"/>
        </w:rPr>
        <w:t xml:space="preserve"> for a PO </w:t>
      </w:r>
      <w:r w:rsidRPr="00FC301F">
        <w:rPr>
          <w:lang w:eastAsia="zh-CN"/>
        </w:rPr>
        <w:t>and uses a 5-bit</w:t>
      </w:r>
      <w:r w:rsidR="00474BD8">
        <w:rPr>
          <w:lang w:eastAsia="zh-CN"/>
        </w:rPr>
        <w:t>s</w:t>
      </w:r>
      <w:r w:rsidRPr="00FC301F">
        <w:rPr>
          <w:lang w:eastAsia="zh-CN"/>
        </w:rPr>
        <w:t xml:space="preserve"> codepoint for each subgroup, at least 3 bits of CRC can be added </w:t>
      </w:r>
      <w:r w:rsidR="001F5B8A">
        <w:rPr>
          <w:lang w:eastAsia="zh-CN"/>
        </w:rPr>
        <w:t>to</w:t>
      </w:r>
      <w:r w:rsidRPr="00FC301F">
        <w:rPr>
          <w:lang w:eastAsia="zh-CN"/>
        </w:rPr>
        <w:t xml:space="preserve"> each codepoint. Therefore, the maximum number of information bits can be considered as 5 bits for the subgroup, with an additional 3-bit CRC for each codepoint.</w:t>
      </w:r>
    </w:p>
    <w:p w:rsidR="00781393" w:rsidRDefault="007C0CA7" w:rsidP="00F157A0">
      <w:pPr>
        <w:rPr>
          <w:b/>
          <w:lang w:eastAsia="zh-CN"/>
        </w:rPr>
      </w:pPr>
      <w:r w:rsidRPr="007C0CA7">
        <w:rPr>
          <w:b/>
          <w:lang w:eastAsia="zh-CN"/>
        </w:rPr>
        <w:t>Proposal</w:t>
      </w:r>
      <w:r w:rsidR="00BB55AE">
        <w:rPr>
          <w:b/>
          <w:lang w:eastAsia="zh-CN"/>
        </w:rPr>
        <w:t xml:space="preserve"> 1:</w:t>
      </w:r>
      <w:r w:rsidR="005F16BD" w:rsidRPr="007C0CA7">
        <w:rPr>
          <w:b/>
          <w:lang w:eastAsia="zh-CN"/>
        </w:rPr>
        <w:t xml:space="preserve"> </w:t>
      </w:r>
      <w:r w:rsidR="00781393">
        <w:rPr>
          <w:b/>
          <w:lang w:eastAsia="zh-CN"/>
        </w:rPr>
        <w:t>Consider</w:t>
      </w:r>
      <w:r w:rsidR="00723F42">
        <w:rPr>
          <w:b/>
          <w:lang w:eastAsia="zh-CN"/>
        </w:rPr>
        <w:t xml:space="preserve"> </w:t>
      </w:r>
      <w:r w:rsidR="00781393" w:rsidRPr="00781393">
        <w:rPr>
          <w:b/>
          <w:lang w:eastAsia="zh-CN"/>
        </w:rPr>
        <w:t>the maximu</w:t>
      </w:r>
      <w:r w:rsidR="00FC301F">
        <w:rPr>
          <w:b/>
          <w:lang w:eastAsia="zh-CN"/>
        </w:rPr>
        <w:t>m number of information bits (including</w:t>
      </w:r>
      <w:r w:rsidR="00781393" w:rsidRPr="00781393">
        <w:rPr>
          <w:b/>
          <w:lang w:eastAsia="zh-CN"/>
        </w:rPr>
        <w:t xml:space="preserve"> CRC) in a</w:t>
      </w:r>
      <w:r w:rsidR="00723F42">
        <w:rPr>
          <w:b/>
          <w:lang w:eastAsia="zh-CN"/>
        </w:rPr>
        <w:t>n</w:t>
      </w:r>
      <w:r w:rsidR="00781393" w:rsidRPr="00781393">
        <w:rPr>
          <w:b/>
          <w:lang w:eastAsia="zh-CN"/>
        </w:rPr>
        <w:t xml:space="preserve"> LP-WUS</w:t>
      </w:r>
      <w:r w:rsidR="00781393">
        <w:rPr>
          <w:b/>
          <w:lang w:eastAsia="zh-CN"/>
        </w:rPr>
        <w:t xml:space="preserve"> as 8 bits</w:t>
      </w:r>
      <w:r w:rsidR="00985D65">
        <w:rPr>
          <w:b/>
          <w:lang w:eastAsia="zh-CN"/>
        </w:rPr>
        <w:t xml:space="preserve"> for each subgroup. </w:t>
      </w:r>
      <w:r w:rsidR="00781393">
        <w:rPr>
          <w:b/>
          <w:lang w:eastAsia="zh-CN"/>
        </w:rPr>
        <w:t xml:space="preserve"> </w:t>
      </w:r>
    </w:p>
    <w:p w:rsidR="00F01811" w:rsidRPr="00F64DDC" w:rsidRDefault="00B13F4D" w:rsidP="00B86C0E">
      <w:pPr>
        <w:pStyle w:val="Heading2"/>
        <w:rPr>
          <w:lang w:eastAsia="zh-CN"/>
        </w:rPr>
      </w:pPr>
      <w:r w:rsidRPr="00F64DDC">
        <w:rPr>
          <w:lang w:eastAsia="zh-CN"/>
        </w:rPr>
        <w:t xml:space="preserve">LP-WUS detection enhancement </w:t>
      </w:r>
    </w:p>
    <w:p w:rsidR="00F01811" w:rsidRPr="00F01811" w:rsidRDefault="00F01811" w:rsidP="00F01811">
      <w:r w:rsidRPr="00F01811">
        <w:t xml:space="preserve">Currently, a single LP-WUS can indicate wake-up information for up to </w:t>
      </w:r>
      <w:r w:rsidR="009A2DF5">
        <w:t xml:space="preserve">31 or </w:t>
      </w:r>
      <w:r w:rsidRPr="00F01811">
        <w:t>32 subgroups per PO. With 32 subgroups, each codepoint requires at least 5 information bits, resulting in a payload size of 160 bits per LP-WUS. However, if the number of subgroups increases to 256 per PO, each codepoint would require at least 8 information bits, leading to a significantly larger payload size of 256 × 8 = 2048 b</w:t>
      </w:r>
      <w:r>
        <w:t xml:space="preserve">its per LP-WUS. </w:t>
      </w:r>
      <w:r>
        <w:lastRenderedPageBreak/>
        <w:t>This</w:t>
      </w:r>
      <w:r w:rsidRPr="00F01811">
        <w:t xml:space="preserve"> excludes additional </w:t>
      </w:r>
      <w:r>
        <w:t xml:space="preserve">information </w:t>
      </w:r>
      <w:r w:rsidRPr="00F01811">
        <w:t xml:space="preserve">such as CRC or cell ID. Such a large payload could significantly increase LP-WUR power consumption and potentially </w:t>
      </w:r>
      <w:r>
        <w:t xml:space="preserve">complicate the </w:t>
      </w:r>
      <w:r w:rsidRPr="00F01811">
        <w:t>LP-WUS decoding on the LP-WUR side.</w:t>
      </w:r>
    </w:p>
    <w:p w:rsidR="00F01811" w:rsidRPr="00F01811" w:rsidRDefault="00F01811" w:rsidP="00F01811">
      <w:r w:rsidRPr="00F01811">
        <w:t xml:space="preserve">To </w:t>
      </w:r>
      <w:r>
        <w:t xml:space="preserve">address this issue, </w:t>
      </w:r>
      <w:r w:rsidRPr="00F01811">
        <w:t>further optimization strategies for LP-WUS detection</w:t>
      </w:r>
      <w:r>
        <w:t xml:space="preserve"> can be considered</w:t>
      </w:r>
      <w:r w:rsidRPr="00F01811">
        <w:t xml:space="preserve">. For instance, the payload of LP-WUS, which includes codepoints for each subgroup, can be distributed across multiple blocks, </w:t>
      </w:r>
      <w:r w:rsidR="00F64DDC">
        <w:t xml:space="preserve">or across </w:t>
      </w:r>
      <w:r w:rsidRPr="00F01811">
        <w:t xml:space="preserve">multiple MOs, or </w:t>
      </w:r>
      <w:r w:rsidR="00F64DDC">
        <w:t xml:space="preserve">across </w:t>
      </w:r>
      <w:r w:rsidRPr="00F01811">
        <w:t xml:space="preserve">multiple MOs associated with different beams. This distribution ensures that the payload for each subgroup of UEs and their corresponding codepoints is divided into manageable segments. These segments can then be configured </w:t>
      </w:r>
      <w:r>
        <w:t xml:space="preserve">to </w:t>
      </w:r>
      <w:r w:rsidRPr="00F01811">
        <w:t>the UEs.</w:t>
      </w:r>
    </w:p>
    <w:p w:rsidR="00F01811" w:rsidRPr="000335EE" w:rsidRDefault="00F01811" w:rsidP="004F316F">
      <w:r w:rsidRPr="00F01811">
        <w:t>On the UE side, the LP-WUR of each UE would no longer need to decode the entire LP-WUS payload. Instead, it would decode only the specific block of the LP-WUS or the specific MO relevant to it. This targeted decoding approach reduces the detection complexity for the LP-WUR and significantly improves power savings during LP-WUS detection.</w:t>
      </w:r>
    </w:p>
    <w:p w:rsidR="00F01811" w:rsidRPr="000335EE" w:rsidRDefault="00F01811" w:rsidP="004F316F">
      <w:pPr>
        <w:rPr>
          <w:i/>
        </w:rPr>
      </w:pPr>
      <w:r w:rsidRPr="000335EE">
        <w:rPr>
          <w:b/>
          <w:bCs/>
          <w:i/>
        </w:rPr>
        <w:t>Observation</w:t>
      </w:r>
      <w:r w:rsidR="001778E7">
        <w:rPr>
          <w:b/>
          <w:bCs/>
          <w:i/>
        </w:rPr>
        <w:t xml:space="preserve"> 2</w:t>
      </w:r>
      <w:r w:rsidRPr="000335EE">
        <w:rPr>
          <w:b/>
          <w:bCs/>
          <w:i/>
        </w:rPr>
        <w:t>:</w:t>
      </w:r>
      <w:r w:rsidRPr="000335EE">
        <w:rPr>
          <w:i/>
        </w:rPr>
        <w:t xml:space="preserve"> </w:t>
      </w:r>
      <w:r w:rsidR="000368F9">
        <w:rPr>
          <w:b/>
          <w:bCs/>
          <w:i/>
        </w:rPr>
        <w:t>I</w:t>
      </w:r>
      <w:r w:rsidR="000335EE" w:rsidRPr="000335EE">
        <w:rPr>
          <w:b/>
          <w:bCs/>
          <w:i/>
        </w:rPr>
        <w:t xml:space="preserve">f the number of subgroups per PO increases (e.g., from 32 to 256), the LP-WUS payload size grows significantly, leading to higher LP-WUR power consumption and increased complexity in LP-WUS decoding. </w:t>
      </w:r>
    </w:p>
    <w:p w:rsidR="00F01811" w:rsidRPr="000335EE" w:rsidRDefault="000335EE" w:rsidP="004F316F">
      <w:pPr>
        <w:rPr>
          <w:b/>
          <w:bCs/>
        </w:rPr>
      </w:pPr>
      <w:r>
        <w:rPr>
          <w:b/>
          <w:bCs/>
        </w:rPr>
        <w:t>Proposal</w:t>
      </w:r>
      <w:r w:rsidR="00BB55AE">
        <w:rPr>
          <w:b/>
          <w:bCs/>
        </w:rPr>
        <w:t xml:space="preserve"> 2</w:t>
      </w:r>
      <w:r>
        <w:rPr>
          <w:b/>
          <w:bCs/>
        </w:rPr>
        <w:t xml:space="preserve">: RAN1 to consider </w:t>
      </w:r>
      <w:r w:rsidRPr="000335EE">
        <w:rPr>
          <w:b/>
          <w:bCs/>
        </w:rPr>
        <w:t xml:space="preserve">LP-WUS detection optimizations, such as distributing the </w:t>
      </w:r>
      <w:r>
        <w:rPr>
          <w:b/>
          <w:bCs/>
        </w:rPr>
        <w:t xml:space="preserve">LP-WUS </w:t>
      </w:r>
      <w:r w:rsidRPr="000335EE">
        <w:rPr>
          <w:b/>
          <w:bCs/>
        </w:rPr>
        <w:t>payload across blocks, MOs, or beams, enabling UEs to decode only relevant segments and enhance power efficiency.</w:t>
      </w:r>
    </w:p>
    <w:p w:rsidR="00560546" w:rsidRPr="00156382" w:rsidRDefault="00BE0C2B" w:rsidP="00714DF7">
      <w:pPr>
        <w:pStyle w:val="Heading1"/>
        <w:rPr>
          <w:lang w:eastAsia="zh-CN"/>
        </w:rPr>
      </w:pPr>
      <w:r w:rsidRPr="00D03182">
        <w:rPr>
          <w:lang w:eastAsia="zh-CN"/>
        </w:rPr>
        <w:t>Location of the</w:t>
      </w:r>
      <w:r w:rsidR="00D959AB" w:rsidRPr="00156382">
        <w:rPr>
          <w:lang w:eastAsia="zh-CN"/>
        </w:rPr>
        <w:t xml:space="preserve"> LP-WUS </w:t>
      </w:r>
      <w:r w:rsidR="00D959AB" w:rsidRPr="001F5B8A">
        <w:rPr>
          <w:lang w:eastAsia="zh-CN"/>
        </w:rPr>
        <w:t>occasion in time domain</w:t>
      </w:r>
      <w:r w:rsidRPr="00156382">
        <w:rPr>
          <w:lang w:eastAsia="zh-CN"/>
        </w:rPr>
        <w:t xml:space="preserve"> </w:t>
      </w:r>
    </w:p>
    <w:p w:rsidR="005F72F5" w:rsidRDefault="0043361D" w:rsidP="00BE0C2B">
      <w:r>
        <w:t xml:space="preserve">Regarding </w:t>
      </w:r>
      <w:r w:rsidR="00186E61">
        <w:t>the offset values(s) between an</w:t>
      </w:r>
      <w:r>
        <w:t xml:space="preserve"> LP-WUS occasion and a reference PO/PF the following agreement was reached </w:t>
      </w:r>
      <w:r w:rsidR="00310ED2">
        <w:t>in RAN1#120</w:t>
      </w:r>
      <w:r w:rsidR="005F72F5">
        <w:t xml:space="preserve"> meeting</w:t>
      </w:r>
      <w:r w:rsidR="00BE0C2B" w:rsidRPr="0066574C">
        <w:t xml:space="preserve">. </w:t>
      </w:r>
    </w:p>
    <w:tbl>
      <w:tblPr>
        <w:tblStyle w:val="TableGrid"/>
        <w:tblW w:w="0" w:type="auto"/>
        <w:tblLook w:val="04A0" w:firstRow="1" w:lastRow="0" w:firstColumn="1" w:lastColumn="0" w:noHBand="0" w:noVBand="1"/>
      </w:tblPr>
      <w:tblGrid>
        <w:gridCol w:w="9307"/>
      </w:tblGrid>
      <w:tr w:rsidR="0050178A" w:rsidTr="0050178A">
        <w:tc>
          <w:tcPr>
            <w:tcW w:w="9307" w:type="dxa"/>
          </w:tcPr>
          <w:p w:rsidR="00310ED2" w:rsidRPr="00853F72" w:rsidRDefault="00310ED2" w:rsidP="00310ED2">
            <w:pPr>
              <w:rPr>
                <w:b/>
                <w:bCs/>
                <w:lang w:eastAsia="x-none"/>
              </w:rPr>
            </w:pPr>
            <w:r w:rsidRPr="00853F72">
              <w:rPr>
                <w:b/>
                <w:bCs/>
                <w:highlight w:val="green"/>
                <w:lang w:eastAsia="x-none"/>
              </w:rPr>
              <w:t>Agreement</w:t>
            </w:r>
          </w:p>
          <w:p w:rsidR="00310ED2" w:rsidRPr="006F24D1" w:rsidRDefault="00310ED2" w:rsidP="00310ED2">
            <w:r w:rsidRPr="006F24D1">
              <w:t>For the offset value(s) between an LO and a reference PO/PF, adopt Option 2B-1.</w:t>
            </w:r>
          </w:p>
          <w:p w:rsidR="00310ED2" w:rsidRPr="006F24D1" w:rsidRDefault="00310ED2" w:rsidP="00F92741">
            <w:pPr>
              <w:numPr>
                <w:ilvl w:val="0"/>
                <w:numId w:val="11"/>
              </w:numPr>
              <w:autoSpaceDE/>
              <w:autoSpaceDN/>
              <w:adjustRightInd/>
              <w:snapToGrid/>
              <w:spacing w:after="0"/>
            </w:pPr>
            <w:r w:rsidRPr="006F24D1">
              <w:t>gNB can configure 1 or 2 offset values.</w:t>
            </w:r>
          </w:p>
          <w:p w:rsidR="00310ED2" w:rsidRPr="006F24D1" w:rsidRDefault="00310ED2" w:rsidP="00F92741">
            <w:pPr>
              <w:numPr>
                <w:ilvl w:val="1"/>
                <w:numId w:val="11"/>
              </w:numPr>
              <w:autoSpaceDE/>
              <w:autoSpaceDN/>
              <w:adjustRightInd/>
              <w:snapToGrid/>
              <w:spacing w:after="0"/>
            </w:pPr>
            <w:r w:rsidRPr="006F24D1">
              <w:t>FFS whether gNB can configure 3 offset values</w:t>
            </w:r>
          </w:p>
          <w:p w:rsidR="00310ED2" w:rsidRPr="006F24D1" w:rsidRDefault="00310ED2" w:rsidP="00F92741">
            <w:pPr>
              <w:numPr>
                <w:ilvl w:val="0"/>
                <w:numId w:val="11"/>
              </w:numPr>
              <w:autoSpaceDE/>
              <w:autoSpaceDN/>
              <w:adjustRightInd/>
              <w:snapToGrid/>
              <w:spacing w:after="0"/>
              <w:rPr>
                <w:rFonts w:eastAsiaTheme="minorEastAsia"/>
              </w:rPr>
            </w:pPr>
            <w:r w:rsidRPr="006F24D1">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rsidR="00310ED2" w:rsidRPr="006F24D1" w:rsidRDefault="00310ED2" w:rsidP="00F92741">
            <w:pPr>
              <w:numPr>
                <w:ilvl w:val="1"/>
                <w:numId w:val="11"/>
              </w:numPr>
              <w:autoSpaceDE/>
              <w:autoSpaceDN/>
              <w:adjustRightInd/>
              <w:snapToGrid/>
              <w:spacing w:after="0"/>
              <w:rPr>
                <w:rFonts w:eastAsiaTheme="minorEastAsia"/>
              </w:rPr>
            </w:pPr>
            <w:r w:rsidRPr="006F24D1">
              <w:rPr>
                <w:rFonts w:eastAsiaTheme="minorEastAsia"/>
              </w:rPr>
              <w:t xml:space="preserve">Note: if a single offset value is configured, UE </w:t>
            </w:r>
            <w:r w:rsidR="00693D2D" w:rsidRPr="006F24D1">
              <w:rPr>
                <w:rFonts w:eastAsiaTheme="minorEastAsia"/>
              </w:rPr>
              <w:t>behavior</w:t>
            </w:r>
            <w:r w:rsidRPr="006F24D1">
              <w:rPr>
                <w:rFonts w:eastAsiaTheme="minorEastAsia"/>
              </w:rPr>
              <w:t xml:space="preserve"> is according to Option 1-1. </w:t>
            </w:r>
          </w:p>
          <w:p w:rsidR="00310ED2" w:rsidRPr="006F24D1" w:rsidRDefault="00310ED2" w:rsidP="00F92741">
            <w:pPr>
              <w:numPr>
                <w:ilvl w:val="0"/>
                <w:numId w:val="11"/>
              </w:numPr>
              <w:autoSpaceDE/>
              <w:autoSpaceDN/>
              <w:adjustRightInd/>
              <w:snapToGrid/>
              <w:spacing w:after="0"/>
              <w:rPr>
                <w:rFonts w:eastAsiaTheme="minorEastAsia"/>
              </w:rPr>
            </w:pPr>
            <w:r w:rsidRPr="006F24D1">
              <w:rPr>
                <w:rFonts w:eastAsiaTheme="minorEastAsia"/>
              </w:rPr>
              <w:t>All the UEs supporting LP-WUS for idle/inactive mode supports the configuration of 2 offset values (FFS: 3 values).</w:t>
            </w:r>
          </w:p>
          <w:p w:rsidR="0050178A" w:rsidRPr="00310ED2" w:rsidRDefault="0050178A" w:rsidP="00310ED2">
            <w:pPr>
              <w:autoSpaceDE/>
              <w:autoSpaceDN/>
              <w:adjustRightInd/>
              <w:snapToGrid/>
              <w:spacing w:after="0"/>
              <w:jc w:val="left"/>
              <w:rPr>
                <w:szCs w:val="20"/>
                <w:lang w:eastAsia="x-none"/>
              </w:rPr>
            </w:pPr>
          </w:p>
        </w:tc>
      </w:tr>
    </w:tbl>
    <w:p w:rsidR="00693D2D" w:rsidRDefault="00693D2D" w:rsidP="000872FA"/>
    <w:p w:rsidR="00693D2D" w:rsidRDefault="00693D2D" w:rsidP="000872FA">
      <w:r w:rsidRPr="00693D2D">
        <w:t xml:space="preserve">For LP-WUS detection in the time domain, it is essential for the UE to determine the location of the LP-WUS occasion. This can be achieved using a predefined reference point, such as a PF or PO configured for the UE, along with offset values to calculate the precise timing of the LP-WUS occasion. Configuring one or two offset values provides flexibility to accommodate varying UE capabilities. By configuring two offset values, the gNB can ensure that each UE selects an offset that matches its specific wake-up </w:t>
      </w:r>
      <w:r w:rsidR="0056232B">
        <w:t>delay requirements. In addition</w:t>
      </w:r>
      <w:r w:rsidRPr="00693D2D">
        <w:t>, considering the presence of diverse UEs in the network, each with varying wake-up capabilities, it may be more advantageous to configure three offset values for greater adaptability.</w:t>
      </w:r>
    </w:p>
    <w:p w:rsidR="0048778B" w:rsidRDefault="000872FA" w:rsidP="000872FA">
      <w:pPr>
        <w:rPr>
          <w:rFonts w:eastAsia="Malgun Gothic"/>
          <w:b/>
          <w:szCs w:val="20"/>
        </w:rPr>
      </w:pPr>
      <w:r w:rsidRPr="00E6297A">
        <w:rPr>
          <w:rFonts w:eastAsia="Malgun Gothic"/>
          <w:b/>
          <w:szCs w:val="20"/>
        </w:rPr>
        <w:t>Proposal</w:t>
      </w:r>
      <w:r w:rsidR="00BB55AE">
        <w:rPr>
          <w:rFonts w:eastAsia="Malgun Gothic"/>
          <w:b/>
          <w:szCs w:val="20"/>
        </w:rPr>
        <w:t xml:space="preserve"> 3</w:t>
      </w:r>
      <w:r w:rsidRPr="00E6297A">
        <w:rPr>
          <w:rFonts w:eastAsia="Malgun Gothic"/>
          <w:b/>
          <w:szCs w:val="20"/>
        </w:rPr>
        <w:t xml:space="preserve">: </w:t>
      </w:r>
      <w:r w:rsidR="009072AB" w:rsidRPr="009072AB">
        <w:rPr>
          <w:rFonts w:eastAsia="Malgun Gothic"/>
          <w:b/>
          <w:szCs w:val="20"/>
        </w:rPr>
        <w:t xml:space="preserve">For the offset value(s) between an LO and a reference PO/PF, support </w:t>
      </w:r>
      <w:r w:rsidR="00693D2D">
        <w:rPr>
          <w:rFonts w:eastAsia="Malgun Gothic"/>
          <w:b/>
          <w:szCs w:val="20"/>
        </w:rPr>
        <w:t xml:space="preserve">3 offset values. </w:t>
      </w:r>
    </w:p>
    <w:p w:rsidR="00693D2D" w:rsidRPr="003B08A4" w:rsidRDefault="00693D2D" w:rsidP="000872FA">
      <w:r w:rsidRPr="003B08A4">
        <w:t>Furthermore, during the RAN1#120 meeting, the following agreement was reached regarding the frame-level offset between the reference point and the LP-WUS.</w:t>
      </w:r>
    </w:p>
    <w:tbl>
      <w:tblPr>
        <w:tblStyle w:val="TableGrid"/>
        <w:tblW w:w="0" w:type="auto"/>
        <w:tblLook w:val="04A0" w:firstRow="1" w:lastRow="0" w:firstColumn="1" w:lastColumn="0" w:noHBand="0" w:noVBand="1"/>
      </w:tblPr>
      <w:tblGrid>
        <w:gridCol w:w="9307"/>
      </w:tblGrid>
      <w:tr w:rsidR="00310ED2" w:rsidRPr="003B08A4" w:rsidTr="00310ED2">
        <w:tc>
          <w:tcPr>
            <w:tcW w:w="9307" w:type="dxa"/>
          </w:tcPr>
          <w:p w:rsidR="00310ED2" w:rsidRPr="003B08A4" w:rsidRDefault="00310ED2" w:rsidP="00310ED2">
            <w:pPr>
              <w:rPr>
                <w:b/>
                <w:bCs/>
                <w:lang w:eastAsia="x-none"/>
              </w:rPr>
            </w:pPr>
            <w:r w:rsidRPr="003B08A4">
              <w:rPr>
                <w:b/>
                <w:bCs/>
                <w:highlight w:val="green"/>
                <w:lang w:eastAsia="x-none"/>
              </w:rPr>
              <w:t>Agreement</w:t>
            </w:r>
          </w:p>
          <w:p w:rsidR="00310ED2" w:rsidRPr="003B08A4" w:rsidRDefault="00310ED2" w:rsidP="00310ED2">
            <w:r w:rsidRPr="003B08A4">
              <w:t>For the offset value(s) between an LO and a reference PO/PF, at least a frame-level offset is provided.</w:t>
            </w:r>
          </w:p>
          <w:p w:rsidR="00310ED2" w:rsidRPr="003B08A4" w:rsidRDefault="00310ED2" w:rsidP="00F92741">
            <w:pPr>
              <w:pStyle w:val="BodyText"/>
              <w:numPr>
                <w:ilvl w:val="0"/>
                <w:numId w:val="10"/>
              </w:numPr>
              <w:autoSpaceDE/>
              <w:autoSpaceDN/>
              <w:adjustRightInd/>
              <w:snapToGrid/>
              <w:spacing w:after="0"/>
              <w:rPr>
                <w:sz w:val="22"/>
                <w:szCs w:val="22"/>
              </w:rPr>
            </w:pPr>
            <w:r w:rsidRPr="003B08A4">
              <w:rPr>
                <w:sz w:val="22"/>
                <w:szCs w:val="22"/>
              </w:rPr>
              <w:t>The reference point (reference PO/PF) for the frame-level offset is the start of the PF, or the first PF of the PF(s) (if mapping of POs from multiple PFs to one LO is supported), associated with the LO.</w:t>
            </w:r>
          </w:p>
          <w:p w:rsidR="00310ED2" w:rsidRPr="003B08A4" w:rsidRDefault="00310ED2" w:rsidP="00F92741">
            <w:pPr>
              <w:pStyle w:val="BodyText"/>
              <w:numPr>
                <w:ilvl w:val="0"/>
                <w:numId w:val="10"/>
              </w:numPr>
              <w:autoSpaceDE/>
              <w:autoSpaceDN/>
              <w:adjustRightInd/>
              <w:snapToGrid/>
              <w:spacing w:after="0"/>
              <w:rPr>
                <w:sz w:val="22"/>
                <w:szCs w:val="22"/>
              </w:rPr>
            </w:pPr>
            <w:r w:rsidRPr="003B08A4">
              <w:rPr>
                <w:sz w:val="22"/>
                <w:szCs w:val="22"/>
              </w:rPr>
              <w:t>FFS other offset value(s) to determine the MOs of the LO</w:t>
            </w:r>
          </w:p>
          <w:p w:rsidR="00310ED2" w:rsidRPr="003B08A4" w:rsidRDefault="00310ED2" w:rsidP="000872FA">
            <w:pPr>
              <w:rPr>
                <w:rFonts w:eastAsia="Malgun Gothic"/>
                <w:b/>
              </w:rPr>
            </w:pPr>
          </w:p>
        </w:tc>
      </w:tr>
    </w:tbl>
    <w:p w:rsidR="001601D3" w:rsidRPr="003B08A4" w:rsidRDefault="001601D3" w:rsidP="000872FA">
      <w:pPr>
        <w:rPr>
          <w:rFonts w:eastAsia="Malgun Gothic"/>
        </w:rPr>
      </w:pPr>
    </w:p>
    <w:p w:rsidR="001601D3" w:rsidRPr="003B08A4" w:rsidRDefault="001601D3" w:rsidP="000872FA">
      <w:pPr>
        <w:rPr>
          <w:rFonts w:eastAsia="Malgun Gothic"/>
        </w:rPr>
      </w:pPr>
      <w:r w:rsidRPr="003B08A4">
        <w:rPr>
          <w:rFonts w:eastAsia="Malgun Gothic"/>
        </w:rPr>
        <w:t>In our view, there may be cases where the LO and the target PO appear within the same frame. In such scenarios, relying solely on frame-level offsets may not accurately determine</w:t>
      </w:r>
      <w:r w:rsidR="0056232B" w:rsidRPr="003B08A4">
        <w:rPr>
          <w:rFonts w:eastAsia="Malgun Gothic"/>
        </w:rPr>
        <w:t xml:space="preserve"> the precise location of the LO.</w:t>
      </w:r>
      <w:r w:rsidRPr="003B08A4">
        <w:rPr>
          <w:rFonts w:eastAsia="Malgun Gothic"/>
        </w:rPr>
        <w:t xml:space="preserve"> To address this, it might be necessary to consider symbol-level or, slot-level offsets between the LO and a reference PO/PF. However, if frame-level or slot-level offsets can be configured for UEs, this should be based on the capabilities of the UEs.</w:t>
      </w:r>
    </w:p>
    <w:p w:rsidR="00310ED2" w:rsidRPr="003B08A4" w:rsidRDefault="001601D3" w:rsidP="000872FA">
      <w:pPr>
        <w:rPr>
          <w:b/>
        </w:rPr>
      </w:pPr>
      <w:r w:rsidRPr="003B08A4">
        <w:rPr>
          <w:b/>
        </w:rPr>
        <w:t>Proposal</w:t>
      </w:r>
      <w:r w:rsidR="00BB55AE" w:rsidRPr="003B08A4">
        <w:rPr>
          <w:b/>
        </w:rPr>
        <w:t xml:space="preserve"> 4</w:t>
      </w:r>
      <w:r w:rsidRPr="003B08A4">
        <w:rPr>
          <w:b/>
        </w:rPr>
        <w:t>: For the additional offset values between an LO and a reference PO/PF, consider symbol-level o</w:t>
      </w:r>
      <w:r w:rsidR="0026278F" w:rsidRPr="003B08A4">
        <w:rPr>
          <w:b/>
        </w:rPr>
        <w:t>r slot-level offsets between the</w:t>
      </w:r>
      <w:r w:rsidRPr="003B08A4">
        <w:rPr>
          <w:b/>
        </w:rPr>
        <w:t xml:space="preserve"> LO and the reference PO/PF.</w:t>
      </w:r>
    </w:p>
    <w:p w:rsidR="00D03182" w:rsidRPr="00C25150" w:rsidRDefault="00D03182" w:rsidP="00714DF7">
      <w:pPr>
        <w:pStyle w:val="Heading1"/>
        <w:rPr>
          <w:lang w:eastAsia="zh-CN"/>
        </w:rPr>
      </w:pPr>
      <w:r w:rsidRPr="00C25150">
        <w:rPr>
          <w:lang w:eastAsia="zh-CN"/>
        </w:rPr>
        <w:t>LP-</w:t>
      </w:r>
      <w:r w:rsidRPr="00714DF7">
        <w:rPr>
          <w:lang w:eastAsia="zh-CN"/>
        </w:rPr>
        <w:t>WUS monitoring</w:t>
      </w:r>
      <w:r w:rsidRPr="00B96928">
        <w:rPr>
          <w:lang w:eastAsia="zh-CN"/>
        </w:rPr>
        <w:t xml:space="preserve"> for each beam in an LO</w:t>
      </w:r>
    </w:p>
    <w:p w:rsidR="00D03182" w:rsidRPr="00D03182" w:rsidRDefault="00D03182" w:rsidP="000872FA">
      <w:r w:rsidRPr="00D03182">
        <w:t>Regarding the LP-WUS mo</w:t>
      </w:r>
      <w:r w:rsidR="00C25150">
        <w:t xml:space="preserve">nitoring for each beam in an LO, </w:t>
      </w:r>
      <w:r w:rsidRPr="00D03182">
        <w:t xml:space="preserve">the following agreement was reached in RAN1#118bis meeting. </w:t>
      </w:r>
      <w:r w:rsidR="00AD7C35">
        <w:t>However, no further di</w:t>
      </w:r>
      <w:r w:rsidR="0026278F">
        <w:t>scussion was carried in RAN1#120</w:t>
      </w:r>
      <w:r w:rsidR="00AD7C35">
        <w:t xml:space="preserve"> meeting. </w:t>
      </w:r>
    </w:p>
    <w:tbl>
      <w:tblPr>
        <w:tblStyle w:val="TableGrid"/>
        <w:tblW w:w="0" w:type="auto"/>
        <w:tblLook w:val="04A0" w:firstRow="1" w:lastRow="0" w:firstColumn="1" w:lastColumn="0" w:noHBand="0" w:noVBand="1"/>
      </w:tblPr>
      <w:tblGrid>
        <w:gridCol w:w="9307"/>
      </w:tblGrid>
      <w:tr w:rsidR="00D03182" w:rsidTr="00D03182">
        <w:tc>
          <w:tcPr>
            <w:tcW w:w="9307" w:type="dxa"/>
          </w:tcPr>
          <w:p w:rsidR="00D03182" w:rsidRPr="00693744" w:rsidRDefault="00D03182" w:rsidP="00D03182">
            <w:pPr>
              <w:rPr>
                <w:szCs w:val="20"/>
                <w:lang w:eastAsia="ko-KR" w:bidi="ar"/>
              </w:rPr>
            </w:pPr>
            <w:r w:rsidRPr="00693744">
              <w:rPr>
                <w:szCs w:val="20"/>
                <w:highlight w:val="green"/>
                <w:lang w:eastAsia="ko-KR" w:bidi="ar"/>
              </w:rPr>
              <w:t>Agreement</w:t>
            </w:r>
          </w:p>
          <w:p w:rsidR="00D03182" w:rsidRPr="00693744" w:rsidRDefault="00D03182" w:rsidP="00D03182">
            <w:pPr>
              <w:rPr>
                <w:rFonts w:eastAsia="Malgun Gothic"/>
                <w:szCs w:val="20"/>
                <w:lang w:eastAsia="zh-CN"/>
              </w:rPr>
            </w:pPr>
            <w:r w:rsidRPr="00693744">
              <w:rPr>
                <w:rFonts w:eastAsia="Malgun Gothic"/>
                <w:szCs w:val="20"/>
                <w:lang w:eastAsia="zh-CN"/>
              </w:rPr>
              <w:t>When K (K&gt;1) LP-WUS MOs are configured for each beam in an LO, down select between</w:t>
            </w:r>
          </w:p>
          <w:p w:rsidR="00D03182" w:rsidRPr="00693744" w:rsidRDefault="00D03182" w:rsidP="00F92741">
            <w:pPr>
              <w:numPr>
                <w:ilvl w:val="0"/>
                <w:numId w:val="8"/>
              </w:numPr>
              <w:autoSpaceDE/>
              <w:autoSpaceDN/>
              <w:adjustRightInd/>
              <w:snapToGrid/>
              <w:spacing w:after="0"/>
              <w:jc w:val="left"/>
              <w:rPr>
                <w:rFonts w:eastAsia="Malgun Gothic"/>
                <w:szCs w:val="20"/>
                <w:lang w:eastAsia="zh-CN"/>
              </w:rPr>
            </w:pPr>
            <w:r w:rsidRPr="00693744">
              <w:rPr>
                <w:rFonts w:eastAsia="Malgun Gothic"/>
                <w:szCs w:val="20"/>
                <w:lang w:eastAsia="zh-CN"/>
              </w:rPr>
              <w:t>Option A: K LP-WUS MOs for a beam are divided into M (M &gt;=1) groups of R LP-WUS MOs. A UE monitors all or some of the MO(s) within the K LP-WUS MOs.</w:t>
            </w:r>
          </w:p>
          <w:p w:rsidR="00D03182" w:rsidRPr="00693744" w:rsidRDefault="00D03182" w:rsidP="00D03182">
            <w:pPr>
              <w:numPr>
                <w:ilvl w:val="1"/>
                <w:numId w:val="0"/>
              </w:numPr>
              <w:ind w:left="1440" w:hanging="360"/>
              <w:rPr>
                <w:szCs w:val="20"/>
                <w:lang w:eastAsia="x-none"/>
              </w:rPr>
            </w:pPr>
            <w:r w:rsidRPr="00693744">
              <w:rPr>
                <w:szCs w:val="20"/>
                <w:lang w:eastAsia="x-none"/>
              </w:rPr>
              <w:t>For each group of R LP-WUS MOs, the same LP-WUS information is transmitted.</w:t>
            </w:r>
          </w:p>
          <w:p w:rsidR="00D03182" w:rsidRPr="00693744" w:rsidRDefault="00D03182" w:rsidP="00F92741">
            <w:pPr>
              <w:numPr>
                <w:ilvl w:val="2"/>
                <w:numId w:val="7"/>
              </w:numPr>
              <w:autoSpaceDE/>
              <w:autoSpaceDN/>
              <w:adjustRightInd/>
              <w:snapToGrid/>
              <w:spacing w:after="0"/>
              <w:jc w:val="left"/>
              <w:rPr>
                <w:szCs w:val="20"/>
                <w:lang w:eastAsia="x-none"/>
              </w:rPr>
            </w:pPr>
            <w:r w:rsidRPr="00693744">
              <w:rPr>
                <w:szCs w:val="20"/>
                <w:lang w:eastAsia="x-none"/>
              </w:rPr>
              <w:t>FFS how the same LP-WUS information is transmitted in the R LP-WUS MOs</w:t>
            </w:r>
          </w:p>
          <w:p w:rsidR="00D03182" w:rsidRPr="00693744" w:rsidRDefault="00D03182" w:rsidP="00D03182">
            <w:pPr>
              <w:numPr>
                <w:ilvl w:val="1"/>
                <w:numId w:val="0"/>
              </w:numPr>
              <w:ind w:left="1440" w:hanging="360"/>
              <w:rPr>
                <w:szCs w:val="20"/>
                <w:lang w:eastAsia="x-none"/>
              </w:rPr>
            </w:pPr>
            <w:r w:rsidRPr="00693744">
              <w:rPr>
                <w:szCs w:val="20"/>
                <w:lang w:eastAsia="x-none"/>
              </w:rPr>
              <w:t>Different LP-WUS information can be transmitted in different groups of R LP-WUS MOs.</w:t>
            </w:r>
          </w:p>
          <w:p w:rsidR="00D03182" w:rsidRPr="00693744" w:rsidRDefault="00D03182" w:rsidP="00D03182">
            <w:pPr>
              <w:numPr>
                <w:ilvl w:val="1"/>
                <w:numId w:val="0"/>
              </w:numPr>
              <w:ind w:left="1440" w:hanging="360"/>
              <w:rPr>
                <w:szCs w:val="20"/>
                <w:lang w:eastAsia="x-none"/>
              </w:rPr>
            </w:pPr>
            <w:r w:rsidRPr="00693744">
              <w:rPr>
                <w:szCs w:val="20"/>
                <w:lang w:eastAsia="x-none"/>
              </w:rPr>
              <w:t>M = 1 and M &gt; 1 is supported.</w:t>
            </w:r>
          </w:p>
          <w:p w:rsidR="00D03182" w:rsidRPr="00693744" w:rsidRDefault="00D03182" w:rsidP="00D03182">
            <w:pPr>
              <w:numPr>
                <w:ilvl w:val="1"/>
                <w:numId w:val="0"/>
              </w:numPr>
              <w:ind w:left="1440" w:hanging="360"/>
              <w:rPr>
                <w:szCs w:val="20"/>
                <w:lang w:eastAsia="x-none"/>
              </w:rPr>
            </w:pPr>
            <w:r w:rsidRPr="00693744">
              <w:rPr>
                <w:szCs w:val="20"/>
                <w:lang w:eastAsia="x-none"/>
              </w:rPr>
              <w:t>FFS: detailed UE monitoring behavior</w:t>
            </w:r>
          </w:p>
          <w:p w:rsidR="00D03182" w:rsidRPr="00693744" w:rsidRDefault="00D03182" w:rsidP="00D03182">
            <w:pPr>
              <w:numPr>
                <w:ilvl w:val="1"/>
                <w:numId w:val="0"/>
              </w:numPr>
              <w:ind w:left="1440" w:hanging="360"/>
              <w:rPr>
                <w:szCs w:val="20"/>
                <w:lang w:eastAsia="x-none"/>
              </w:rPr>
            </w:pPr>
            <w:r w:rsidRPr="00693744">
              <w:rPr>
                <w:szCs w:val="20"/>
                <w:lang w:eastAsia="x-none"/>
              </w:rPr>
              <w:t>FFS R=1 or R&gt;= 1</w:t>
            </w:r>
          </w:p>
          <w:p w:rsidR="00D03182" w:rsidRPr="00693744" w:rsidRDefault="00D03182" w:rsidP="00F92741">
            <w:pPr>
              <w:numPr>
                <w:ilvl w:val="0"/>
                <w:numId w:val="8"/>
              </w:numPr>
              <w:autoSpaceDE/>
              <w:autoSpaceDN/>
              <w:adjustRightInd/>
              <w:snapToGrid/>
              <w:spacing w:after="0"/>
              <w:jc w:val="left"/>
              <w:rPr>
                <w:rFonts w:eastAsia="Malgun Gothic"/>
                <w:szCs w:val="20"/>
                <w:lang w:eastAsia="zh-CN"/>
              </w:rPr>
            </w:pPr>
            <w:r w:rsidRPr="00693744">
              <w:rPr>
                <w:rFonts w:eastAsia="Malgun Gothic"/>
                <w:szCs w:val="20"/>
                <w:lang w:eastAsia="zh-CN"/>
              </w:rPr>
              <w:t>Option B: K LP-WUS MOs for a beam are divided into G (G &gt;= 1) groups of R*M (M &gt;= 1) LP-WUS MOs. A UE monitors all or some of the MO(s) within one group of R*M LP-WUS MOs based on its subgroup ID.</w:t>
            </w:r>
          </w:p>
          <w:p w:rsidR="00D03182" w:rsidRPr="00693744" w:rsidRDefault="00D03182" w:rsidP="00D03182">
            <w:pPr>
              <w:numPr>
                <w:ilvl w:val="1"/>
                <w:numId w:val="0"/>
              </w:numPr>
              <w:ind w:left="1440" w:hanging="360"/>
              <w:rPr>
                <w:szCs w:val="20"/>
                <w:lang w:eastAsia="x-none"/>
              </w:rPr>
            </w:pPr>
            <w:r w:rsidRPr="00693744">
              <w:rPr>
                <w:szCs w:val="20"/>
                <w:lang w:eastAsia="x-none"/>
              </w:rPr>
              <w:t>Each group of R*M LP-WUS MOs is further divided into M groups of R LP-WUS MOs.</w:t>
            </w:r>
          </w:p>
          <w:p w:rsidR="00D03182" w:rsidRPr="00693744" w:rsidRDefault="00D03182" w:rsidP="00F92741">
            <w:pPr>
              <w:numPr>
                <w:ilvl w:val="2"/>
                <w:numId w:val="7"/>
              </w:numPr>
              <w:autoSpaceDE/>
              <w:autoSpaceDN/>
              <w:adjustRightInd/>
              <w:snapToGrid/>
              <w:spacing w:after="0"/>
              <w:jc w:val="left"/>
              <w:rPr>
                <w:szCs w:val="20"/>
                <w:lang w:eastAsia="x-none"/>
              </w:rPr>
            </w:pPr>
            <w:r w:rsidRPr="00693744">
              <w:rPr>
                <w:szCs w:val="20"/>
                <w:lang w:eastAsia="x-none"/>
              </w:rPr>
              <w:t>For each group of R LP-WUS MOs, the same LP-WUS information is transmitted.</w:t>
            </w:r>
          </w:p>
          <w:p w:rsidR="00D03182" w:rsidRPr="00693744" w:rsidRDefault="00D03182" w:rsidP="00F92741">
            <w:pPr>
              <w:numPr>
                <w:ilvl w:val="3"/>
                <w:numId w:val="7"/>
              </w:numPr>
              <w:autoSpaceDE/>
              <w:autoSpaceDN/>
              <w:adjustRightInd/>
              <w:snapToGrid/>
              <w:spacing w:after="0"/>
              <w:jc w:val="left"/>
              <w:rPr>
                <w:szCs w:val="20"/>
                <w:lang w:eastAsia="x-none"/>
              </w:rPr>
            </w:pPr>
            <w:r w:rsidRPr="00693744">
              <w:rPr>
                <w:szCs w:val="20"/>
                <w:lang w:eastAsia="x-none"/>
              </w:rPr>
              <w:t>FFS how the same LP-WUS information is transmitted in the R LP-WUS MOs</w:t>
            </w:r>
          </w:p>
          <w:p w:rsidR="00D03182" w:rsidRPr="00693744" w:rsidRDefault="00D03182" w:rsidP="00F92741">
            <w:pPr>
              <w:numPr>
                <w:ilvl w:val="2"/>
                <w:numId w:val="7"/>
              </w:numPr>
              <w:autoSpaceDE/>
              <w:autoSpaceDN/>
              <w:adjustRightInd/>
              <w:snapToGrid/>
              <w:spacing w:after="0"/>
              <w:jc w:val="left"/>
              <w:rPr>
                <w:szCs w:val="20"/>
                <w:lang w:eastAsia="x-none"/>
              </w:rPr>
            </w:pPr>
            <w:r w:rsidRPr="00693744">
              <w:rPr>
                <w:szCs w:val="20"/>
                <w:lang w:eastAsia="x-none"/>
              </w:rPr>
              <w:t>Different LP-WUS information can be transmitted in different groups of R LP-WUS MOs.</w:t>
            </w:r>
          </w:p>
          <w:p w:rsidR="00D03182" w:rsidRPr="00693744" w:rsidRDefault="00D03182" w:rsidP="00F92741">
            <w:pPr>
              <w:numPr>
                <w:ilvl w:val="2"/>
                <w:numId w:val="7"/>
              </w:numPr>
              <w:autoSpaceDE/>
              <w:autoSpaceDN/>
              <w:adjustRightInd/>
              <w:snapToGrid/>
              <w:spacing w:after="0"/>
              <w:jc w:val="left"/>
              <w:rPr>
                <w:szCs w:val="20"/>
                <w:lang w:eastAsia="x-none"/>
              </w:rPr>
            </w:pPr>
            <w:r w:rsidRPr="00693744">
              <w:rPr>
                <w:szCs w:val="20"/>
                <w:lang w:eastAsia="x-none"/>
              </w:rPr>
              <w:t>FFS: detailed UE monitoring behavior</w:t>
            </w:r>
          </w:p>
          <w:p w:rsidR="00D03182" w:rsidRPr="00693744" w:rsidRDefault="00D03182" w:rsidP="00D03182">
            <w:pPr>
              <w:numPr>
                <w:ilvl w:val="1"/>
                <w:numId w:val="0"/>
              </w:numPr>
              <w:ind w:left="1440" w:hanging="360"/>
              <w:rPr>
                <w:szCs w:val="20"/>
                <w:lang w:eastAsia="x-none"/>
              </w:rPr>
            </w:pPr>
            <w:r w:rsidRPr="00693744">
              <w:rPr>
                <w:szCs w:val="20"/>
                <w:lang w:eastAsia="x-none"/>
              </w:rPr>
              <w:t>M = 1 and M &gt; 1 is supported.</w:t>
            </w:r>
          </w:p>
          <w:p w:rsidR="00D03182" w:rsidRPr="00693744" w:rsidRDefault="00D03182" w:rsidP="00D03182">
            <w:pPr>
              <w:numPr>
                <w:ilvl w:val="1"/>
                <w:numId w:val="0"/>
              </w:numPr>
              <w:ind w:left="1440" w:hanging="360"/>
              <w:rPr>
                <w:szCs w:val="20"/>
                <w:lang w:eastAsia="x-none"/>
              </w:rPr>
            </w:pPr>
            <w:r w:rsidRPr="00693744">
              <w:rPr>
                <w:szCs w:val="20"/>
                <w:lang w:eastAsia="x-none"/>
              </w:rPr>
              <w:t>FFS R=1 or R&gt;=1</w:t>
            </w:r>
          </w:p>
          <w:p w:rsidR="00D03182" w:rsidRPr="00693744" w:rsidRDefault="00D03182" w:rsidP="00D03182">
            <w:pPr>
              <w:numPr>
                <w:ilvl w:val="1"/>
                <w:numId w:val="0"/>
              </w:numPr>
              <w:ind w:left="1440" w:hanging="360"/>
              <w:rPr>
                <w:szCs w:val="20"/>
                <w:lang w:eastAsia="x-none"/>
              </w:rPr>
            </w:pPr>
            <w:r w:rsidRPr="00693744">
              <w:rPr>
                <w:szCs w:val="20"/>
                <w:lang w:eastAsia="x-none"/>
              </w:rPr>
              <w:t>Note: this achieves the same purpose as “Option 3: UEs monitoring the same PO are divided into multiple sets of subgroups, with UEs within each set of subgroups monitoring the same LO.”</w:t>
            </w:r>
          </w:p>
          <w:p w:rsidR="00D03182" w:rsidRDefault="00D03182" w:rsidP="000872FA">
            <w:pPr>
              <w:rPr>
                <w:rFonts w:eastAsia="Malgun Gothic"/>
                <w:b/>
                <w:szCs w:val="20"/>
              </w:rPr>
            </w:pPr>
          </w:p>
        </w:tc>
      </w:tr>
    </w:tbl>
    <w:p w:rsidR="00D03182" w:rsidRDefault="00D03182" w:rsidP="000872FA">
      <w:pPr>
        <w:rPr>
          <w:rFonts w:eastAsia="Malgun Gothic"/>
          <w:b/>
          <w:szCs w:val="20"/>
        </w:rPr>
      </w:pPr>
    </w:p>
    <w:p w:rsidR="00D03182" w:rsidRPr="00D03182" w:rsidRDefault="00D03182" w:rsidP="00D03182">
      <w:pPr>
        <w:rPr>
          <w:rStyle w:val="corrected-phrasedisplayed-text"/>
          <w:rFonts w:ascii="Helvetica Neue" w:hAnsi="Helvetica Neue" w:hint="eastAsia"/>
        </w:rPr>
      </w:pPr>
      <w:r>
        <w:rPr>
          <w:rStyle w:val="corrected-phrasedisplayed-text"/>
          <w:rFonts w:ascii="Helvetica Neue" w:hAnsi="Helvetica Neue"/>
        </w:rPr>
        <w:t xml:space="preserve">Both options of LP-WUS MOs </w:t>
      </w:r>
      <w:r w:rsidR="00C25150">
        <w:rPr>
          <w:rStyle w:val="corrected-phrasedisplayed-text"/>
          <w:rFonts w:ascii="Helvetica Neue" w:hAnsi="Helvetica Neue"/>
        </w:rPr>
        <w:t>for each beam</w:t>
      </w:r>
      <w:r>
        <w:rPr>
          <w:rStyle w:val="corrected-phrasedisplayed-text"/>
          <w:rFonts w:ascii="Helvetica Neue" w:hAnsi="Helvetica Neue"/>
        </w:rPr>
        <w:t xml:space="preserve"> </w:t>
      </w:r>
      <w:r w:rsidRPr="00D03182">
        <w:rPr>
          <w:rStyle w:val="corrected-phrasedisplayed-text"/>
          <w:rFonts w:ascii="Helvetica Neue" w:hAnsi="Helvetica Neue"/>
        </w:rPr>
        <w:t xml:space="preserve">offer different approaches for configuring LP-WUS MOs for each beam in an LO: </w:t>
      </w:r>
      <w:r w:rsidRPr="00D03182">
        <w:rPr>
          <w:rStyle w:val="corrected-phrasedisplayed-text"/>
          <w:rFonts w:ascii="Helvetica Neue" w:hAnsi="Helvetica Neue"/>
          <w:bCs/>
        </w:rPr>
        <w:t>Option A</w:t>
      </w:r>
      <w:r w:rsidRPr="00D03182">
        <w:rPr>
          <w:rStyle w:val="corrected-phrasedisplayed-text"/>
          <w:rFonts w:ascii="Helvetica Neue" w:hAnsi="Helvetica Neue"/>
        </w:rPr>
        <w:t>: Divides K LP-WUS MOs into M groups of R LP-WUS MOs, transmitting the same information within each group. It supports both M = 1 and M &gt; 1, offering simplicity and ease of management, which can simplify UE monitoring.</w:t>
      </w:r>
      <w:r>
        <w:rPr>
          <w:rStyle w:val="corrected-phrasedisplayed-text"/>
          <w:rFonts w:ascii="Helvetica Neue" w:hAnsi="Helvetica Neue"/>
        </w:rPr>
        <w:t xml:space="preserve"> </w:t>
      </w:r>
      <w:r w:rsidRPr="00D03182">
        <w:rPr>
          <w:rStyle w:val="corrected-phrasedisplayed-text"/>
          <w:rFonts w:ascii="Helvetica Neue" w:hAnsi="Helvetica Neue"/>
          <w:bCs/>
        </w:rPr>
        <w:t>Option B</w:t>
      </w:r>
      <w:r w:rsidRPr="00D03182">
        <w:rPr>
          <w:rStyle w:val="corrected-phrasedisplayed-text"/>
          <w:rFonts w:ascii="Helvetica Neue" w:hAnsi="Helvetica Neue"/>
        </w:rPr>
        <w:t>: Divides K LP-WUS MOs into G groups of R*M LP-WUS MOs, with further division into M groups of R LP-WUS MOs. This option provides more granularity but increases complexity due to subgroup ID monitoring.</w:t>
      </w:r>
      <w:r>
        <w:rPr>
          <w:rStyle w:val="corrected-phrasedisplayed-text"/>
          <w:rFonts w:ascii="Helvetica Neue" w:hAnsi="Helvetica Neue"/>
        </w:rPr>
        <w:t xml:space="preserve"> </w:t>
      </w:r>
      <w:r w:rsidR="00C25150">
        <w:rPr>
          <w:rStyle w:val="corrected-phrasedisplayed-text"/>
          <w:rFonts w:ascii="Helvetica Neue" w:hAnsi="Helvetica Neue"/>
        </w:rPr>
        <w:t>In our view, o</w:t>
      </w:r>
      <w:r w:rsidRPr="00D03182">
        <w:rPr>
          <w:rStyle w:val="corrected-phrasedisplayed-text"/>
          <w:rFonts w:ascii="Helvetica Neue" w:hAnsi="Helvetica Neue"/>
        </w:rPr>
        <w:t xml:space="preserve">ption A is </w:t>
      </w:r>
      <w:r>
        <w:rPr>
          <w:rStyle w:val="corrected-phrasedisplayed-text"/>
          <w:rFonts w:ascii="Helvetica Neue" w:hAnsi="Helvetica Neue"/>
        </w:rPr>
        <w:t xml:space="preserve">simpler and it is a </w:t>
      </w:r>
      <w:r w:rsidRPr="00D03182">
        <w:rPr>
          <w:rStyle w:val="corrected-phrasedisplayed-text"/>
          <w:rFonts w:ascii="Helvetica Neue" w:hAnsi="Helvetica Neue"/>
        </w:rPr>
        <w:t>practical choice for straightforward implementation and UE monitoring.</w:t>
      </w:r>
    </w:p>
    <w:p w:rsidR="00D03182" w:rsidRPr="00D03182" w:rsidRDefault="00D03182" w:rsidP="000872FA">
      <w:pPr>
        <w:rPr>
          <w:rFonts w:eastAsia="Malgun Gothic"/>
          <w:b/>
          <w:szCs w:val="20"/>
        </w:rPr>
      </w:pPr>
      <w:r w:rsidRPr="00D03182">
        <w:rPr>
          <w:rFonts w:eastAsia="Malgun Gothic"/>
          <w:b/>
          <w:szCs w:val="20"/>
        </w:rPr>
        <w:t>Proposal</w:t>
      </w:r>
      <w:r w:rsidR="006556DD">
        <w:rPr>
          <w:rFonts w:eastAsia="Malgun Gothic"/>
          <w:b/>
          <w:szCs w:val="20"/>
        </w:rPr>
        <w:t xml:space="preserve"> 5</w:t>
      </w:r>
      <w:r w:rsidRPr="00D03182">
        <w:rPr>
          <w:rFonts w:eastAsia="Malgun Gothic"/>
          <w:b/>
          <w:szCs w:val="20"/>
        </w:rPr>
        <w:t xml:space="preserve">: For </w:t>
      </w:r>
      <w:r w:rsidRPr="00D03182">
        <w:rPr>
          <w:rFonts w:eastAsia="Malgun Gothic"/>
          <w:b/>
          <w:szCs w:val="20"/>
          <w:lang w:eastAsia="zh-CN"/>
        </w:rPr>
        <w:t xml:space="preserve">K (K&gt;1) LP-WUS MOs configured for each beam in an LO, support option A. </w:t>
      </w:r>
    </w:p>
    <w:p w:rsidR="00A5380F" w:rsidRDefault="00D62AB8" w:rsidP="0026278F">
      <w:pPr>
        <w:pStyle w:val="Heading1"/>
        <w:rPr>
          <w:lang w:eastAsia="zh-CN"/>
        </w:rPr>
      </w:pPr>
      <w:r w:rsidRPr="00C25150">
        <w:rPr>
          <w:lang w:eastAsia="zh-CN"/>
        </w:rPr>
        <w:t>Mapping of LO and PO</w:t>
      </w:r>
    </w:p>
    <w:tbl>
      <w:tblPr>
        <w:tblStyle w:val="TableGrid"/>
        <w:tblW w:w="0" w:type="auto"/>
        <w:tblLook w:val="04A0" w:firstRow="1" w:lastRow="0" w:firstColumn="1" w:lastColumn="0" w:noHBand="0" w:noVBand="1"/>
      </w:tblPr>
      <w:tblGrid>
        <w:gridCol w:w="9307"/>
      </w:tblGrid>
      <w:tr w:rsidR="00A5380F" w:rsidTr="00A5380F">
        <w:tc>
          <w:tcPr>
            <w:tcW w:w="9307" w:type="dxa"/>
          </w:tcPr>
          <w:p w:rsidR="0026278F" w:rsidRPr="009011FA" w:rsidRDefault="0026278F" w:rsidP="0026278F">
            <w:pPr>
              <w:rPr>
                <w:b/>
                <w:bCs/>
                <w:highlight w:val="green"/>
                <w:lang w:eastAsia="zh-CN" w:bidi="ar"/>
              </w:rPr>
            </w:pPr>
            <w:r>
              <w:rPr>
                <w:b/>
                <w:bCs/>
                <w:highlight w:val="green"/>
                <w:lang w:eastAsia="zh-CN" w:bidi="ar"/>
              </w:rPr>
              <w:t>Agreement</w:t>
            </w:r>
          </w:p>
          <w:p w:rsidR="0026278F" w:rsidRDefault="0026278F" w:rsidP="0026278F">
            <w:r>
              <w:t>For the LO to PO mapping from network perspective, support Option 2 (UEs corresponding to different POs monitor the same LO).</w:t>
            </w:r>
          </w:p>
          <w:p w:rsidR="0026278F" w:rsidRPr="0026278F" w:rsidRDefault="0026278F" w:rsidP="00F92741">
            <w:pPr>
              <w:pStyle w:val="BodyText"/>
              <w:numPr>
                <w:ilvl w:val="0"/>
                <w:numId w:val="12"/>
              </w:numPr>
              <w:autoSpaceDE/>
              <w:autoSpaceDN/>
              <w:adjustRightInd/>
              <w:snapToGrid/>
              <w:spacing w:after="0"/>
              <w:rPr>
                <w:sz w:val="22"/>
                <w:szCs w:val="22"/>
                <w:lang w:eastAsia="zh-CN"/>
              </w:rPr>
            </w:pPr>
            <w:r w:rsidRPr="0026278F">
              <w:rPr>
                <w:sz w:val="22"/>
                <w:szCs w:val="22"/>
                <w:lang w:eastAsia="zh-CN"/>
              </w:rPr>
              <w:t>This should not increase the maximum number of codepoints per LO/LP-WUS compared to Option 1.</w:t>
            </w:r>
          </w:p>
          <w:p w:rsidR="0026278F" w:rsidRPr="0026278F" w:rsidRDefault="0026278F" w:rsidP="00F92741">
            <w:pPr>
              <w:pStyle w:val="BodyText"/>
              <w:numPr>
                <w:ilvl w:val="0"/>
                <w:numId w:val="12"/>
              </w:numPr>
              <w:autoSpaceDE/>
              <w:autoSpaceDN/>
              <w:adjustRightInd/>
              <w:snapToGrid/>
              <w:spacing w:after="0"/>
              <w:rPr>
                <w:sz w:val="22"/>
                <w:szCs w:val="22"/>
                <w:lang w:eastAsia="zh-CN"/>
              </w:rPr>
            </w:pPr>
            <w:r w:rsidRPr="0026278F">
              <w:rPr>
                <w:sz w:val="22"/>
                <w:szCs w:val="22"/>
                <w:lang w:eastAsia="zh-CN"/>
              </w:rPr>
              <w:t>FFS conditions/restrictions for mapping multiple POs to one LO</w:t>
            </w:r>
          </w:p>
          <w:p w:rsidR="0026278F" w:rsidRPr="0026278F" w:rsidRDefault="0026278F" w:rsidP="00F92741">
            <w:pPr>
              <w:pStyle w:val="BodyText"/>
              <w:numPr>
                <w:ilvl w:val="0"/>
                <w:numId w:val="12"/>
              </w:numPr>
              <w:autoSpaceDE/>
              <w:autoSpaceDN/>
              <w:adjustRightInd/>
              <w:snapToGrid/>
              <w:spacing w:after="0"/>
              <w:rPr>
                <w:sz w:val="22"/>
                <w:szCs w:val="22"/>
                <w:lang w:eastAsia="zh-CN" w:bidi="ar"/>
              </w:rPr>
            </w:pPr>
            <w:r w:rsidRPr="0026278F">
              <w:rPr>
                <w:sz w:val="22"/>
                <w:szCs w:val="22"/>
                <w:lang w:eastAsia="zh-CN"/>
              </w:rPr>
              <w:t xml:space="preserve">Down-select between 2 and 4 for max number of POs per LO. </w:t>
            </w:r>
          </w:p>
        </w:tc>
      </w:tr>
    </w:tbl>
    <w:p w:rsidR="00E56056" w:rsidRDefault="00E56056" w:rsidP="001B322A">
      <w:pPr>
        <w:spacing w:afterLines="50"/>
        <w:rPr>
          <w:lang w:eastAsia="zh-CN"/>
        </w:rPr>
      </w:pPr>
    </w:p>
    <w:p w:rsidR="0038024C" w:rsidRPr="003B08A4" w:rsidRDefault="0026278F" w:rsidP="00FF3C06">
      <w:pPr>
        <w:spacing w:afterLines="50"/>
        <w:rPr>
          <w:lang w:eastAsia="zh-CN"/>
        </w:rPr>
      </w:pPr>
      <w:r w:rsidRPr="003B08A4">
        <w:rPr>
          <w:lang w:eastAsia="zh-CN"/>
        </w:rPr>
        <w:t>In our view, since a PF can contain up to 4 POs, mapping one LO to multiple POs allows for a maximum of one LO being mapped to 4 POs. The benefit of this approach is that a single LP-WUS can be used to indicate all POs within the PF. The mapping conditions are determined by the number of POs in the PF. For example, if the PF contains one PO, there is a one-to-one mapping between LO and PO. If the PF contains two POs, one LO can be mapped to two POs. Similarly, if the PF contains four POs, one LO can be mapped to all four POs. Thus, the mapping condition is dependent on the number of POs within the PF</w:t>
      </w:r>
      <w:r w:rsidRPr="003B08A4">
        <w:rPr>
          <w:rFonts w:ascii="Arial" w:hAnsi="Arial" w:cs="Arial"/>
          <w:color w:val="000000"/>
        </w:rPr>
        <w:t>.</w:t>
      </w:r>
    </w:p>
    <w:p w:rsidR="00C674C4" w:rsidRPr="003B08A4" w:rsidRDefault="00C674C4" w:rsidP="00C674C4">
      <w:pPr>
        <w:spacing w:afterLines="50"/>
        <w:rPr>
          <w:b/>
          <w:lang w:eastAsia="zh-CN"/>
        </w:rPr>
      </w:pPr>
      <w:r w:rsidRPr="003B08A4">
        <w:rPr>
          <w:b/>
          <w:lang w:eastAsia="zh-CN"/>
        </w:rPr>
        <w:t>Proposal 6: For LO-to-PO mapping option 2, support the following:</w:t>
      </w:r>
    </w:p>
    <w:p w:rsidR="00C674C4" w:rsidRPr="003B08A4" w:rsidRDefault="00C674C4" w:rsidP="00F92741">
      <w:pPr>
        <w:pStyle w:val="ListParagraph"/>
        <w:numPr>
          <w:ilvl w:val="0"/>
          <w:numId w:val="13"/>
        </w:numPr>
        <w:tabs>
          <w:tab w:val="num" w:pos="720"/>
        </w:tabs>
        <w:spacing w:afterLines="50" w:after="120"/>
        <w:rPr>
          <w:rFonts w:ascii="Times New Roman" w:hAnsi="Times New Roman"/>
          <w:b/>
          <w:sz w:val="22"/>
          <w:szCs w:val="22"/>
          <w:lang w:eastAsia="zh-CN"/>
        </w:rPr>
      </w:pPr>
      <w:r w:rsidRPr="003B08A4">
        <w:rPr>
          <w:rFonts w:ascii="Times New Roman" w:hAnsi="Times New Roman"/>
          <w:b/>
          <w:sz w:val="22"/>
          <w:szCs w:val="22"/>
          <w:lang w:eastAsia="zh-CN"/>
        </w:rPr>
        <w:t>A maximum of 4 POs per LO.</w:t>
      </w:r>
    </w:p>
    <w:p w:rsidR="00C674C4" w:rsidRPr="003B08A4" w:rsidRDefault="00C674C4" w:rsidP="00F92741">
      <w:pPr>
        <w:pStyle w:val="ListParagraph"/>
        <w:numPr>
          <w:ilvl w:val="0"/>
          <w:numId w:val="13"/>
        </w:numPr>
        <w:tabs>
          <w:tab w:val="num" w:pos="720"/>
        </w:tabs>
        <w:spacing w:afterLines="50" w:after="120"/>
        <w:rPr>
          <w:rFonts w:ascii="Times New Roman" w:hAnsi="Times New Roman"/>
          <w:b/>
          <w:sz w:val="22"/>
          <w:szCs w:val="22"/>
          <w:lang w:eastAsia="zh-CN"/>
        </w:rPr>
      </w:pPr>
      <w:r w:rsidRPr="003B08A4">
        <w:rPr>
          <w:rFonts w:ascii="Times New Roman" w:hAnsi="Times New Roman"/>
          <w:b/>
          <w:sz w:val="22"/>
          <w:szCs w:val="22"/>
          <w:lang w:eastAsia="zh-CN"/>
        </w:rPr>
        <w:t>The mapping of one LO to 1, 2, or 4 POs is determined by the number of POs configured within a PF.</w:t>
      </w:r>
    </w:p>
    <w:p w:rsidR="00C674C4" w:rsidRDefault="00C674C4" w:rsidP="0038024C"/>
    <w:p w:rsidR="002666CE" w:rsidRDefault="002666CE" w:rsidP="002666CE">
      <w:pPr>
        <w:pStyle w:val="Heading1"/>
        <w:tabs>
          <w:tab w:val="clear" w:pos="432"/>
        </w:tabs>
      </w:pPr>
      <w:r w:rsidRPr="002666CE">
        <w:t>LP-WUS information to trigger</w:t>
      </w:r>
      <w:r>
        <w:t xml:space="preserve"> the MR of idle/inactive UEs </w:t>
      </w:r>
    </w:p>
    <w:p w:rsidR="002666CE" w:rsidRPr="00127D39" w:rsidRDefault="002666CE" w:rsidP="002666CE">
      <w:r w:rsidRPr="002666CE">
        <w:t>The following agreement was rea</w:t>
      </w:r>
      <w:r>
        <w:t>ched in the RAN1#118 meeting (AI</w:t>
      </w:r>
      <w:r w:rsidRPr="002666CE">
        <w:t xml:space="preserve"> 9.6.1) regarding the LP-WUS information used to target the MR of UEs in idle/inactive states. However, this issue was not f</w:t>
      </w:r>
      <w:r w:rsidR="00BB55AE">
        <w:t>urther addressed in the RAN1#120</w:t>
      </w:r>
      <w:r w:rsidRPr="002666CE">
        <w:t xml:space="preserve"> meeting</w:t>
      </w:r>
      <w:r>
        <w:t xml:space="preserve"> under 9.6.1</w:t>
      </w:r>
      <w:r w:rsidRPr="002666CE">
        <w:t>.</w:t>
      </w:r>
    </w:p>
    <w:tbl>
      <w:tblPr>
        <w:tblStyle w:val="TableGrid"/>
        <w:tblW w:w="0" w:type="auto"/>
        <w:tblLook w:val="04A0" w:firstRow="1" w:lastRow="0" w:firstColumn="1" w:lastColumn="0" w:noHBand="0" w:noVBand="1"/>
      </w:tblPr>
      <w:tblGrid>
        <w:gridCol w:w="9307"/>
      </w:tblGrid>
      <w:tr w:rsidR="002666CE" w:rsidTr="00815E67">
        <w:tc>
          <w:tcPr>
            <w:tcW w:w="9307" w:type="dxa"/>
          </w:tcPr>
          <w:p w:rsidR="002666CE" w:rsidRPr="00E245A5" w:rsidRDefault="002666CE" w:rsidP="00815E67">
            <w:pPr>
              <w:rPr>
                <w:rFonts w:cs="Times"/>
                <w:b/>
                <w:bCs/>
                <w:highlight w:val="green"/>
                <w:lang w:eastAsia="x-none"/>
              </w:rPr>
            </w:pPr>
            <w:r w:rsidRPr="00E245A5">
              <w:rPr>
                <w:rFonts w:cs="Times"/>
                <w:b/>
                <w:bCs/>
                <w:highlight w:val="green"/>
                <w:lang w:eastAsia="x-none"/>
              </w:rPr>
              <w:t>Agreement</w:t>
            </w:r>
          </w:p>
          <w:p w:rsidR="002666CE" w:rsidRPr="00F30FB6" w:rsidRDefault="002666CE" w:rsidP="00815E67">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rsidR="002666CE" w:rsidRPr="00F30FB6" w:rsidRDefault="002666CE" w:rsidP="00F92741">
            <w:pPr>
              <w:numPr>
                <w:ilvl w:val="0"/>
                <w:numId w:val="9"/>
              </w:numPr>
              <w:autoSpaceDE/>
              <w:autoSpaceDN/>
              <w:adjustRightInd/>
              <w:snapToGrid/>
              <w:spacing w:after="0"/>
              <w:jc w:val="left"/>
            </w:pPr>
            <w:r w:rsidRPr="00F30FB6">
              <w:t>Option 2: A LP-WUS indicates a codepoint value corresponding to one or more subgroup(s) from N subgroups for part of, one or more POs</w:t>
            </w:r>
          </w:p>
          <w:p w:rsidR="002666CE" w:rsidRPr="00F30FB6" w:rsidRDefault="002666CE" w:rsidP="00F92741">
            <w:pPr>
              <w:numPr>
                <w:ilvl w:val="1"/>
                <w:numId w:val="9"/>
              </w:numPr>
              <w:autoSpaceDE/>
              <w:autoSpaceDN/>
              <w:adjustRightInd/>
              <w:snapToGrid/>
              <w:spacing w:after="0"/>
              <w:jc w:val="left"/>
            </w:pPr>
            <w:r w:rsidRPr="00F30FB6">
              <w:t>UE monitoring one or more MOs (up to X MOs) for the same beam within an LO is supported</w:t>
            </w:r>
          </w:p>
          <w:p w:rsidR="002666CE" w:rsidRPr="009611E0" w:rsidRDefault="002666CE" w:rsidP="00815E67">
            <w:pPr>
              <w:autoSpaceDE/>
              <w:autoSpaceDN/>
              <w:adjustRightInd/>
              <w:snapToGrid/>
              <w:spacing w:after="0"/>
              <w:jc w:val="left"/>
            </w:pPr>
            <w:r w:rsidRPr="00F30FB6">
              <w:t>Value of X is larger than 1. FFS on additional details of X</w:t>
            </w:r>
          </w:p>
        </w:tc>
      </w:tr>
    </w:tbl>
    <w:p w:rsidR="002666CE" w:rsidRDefault="002666CE" w:rsidP="002666CE">
      <w:pPr>
        <w:rPr>
          <w:rFonts w:eastAsiaTheme="minorEastAsia"/>
          <w:lang w:eastAsia="zh-CN"/>
        </w:rPr>
      </w:pPr>
    </w:p>
    <w:p w:rsidR="002666CE" w:rsidRPr="00AA4BDE" w:rsidRDefault="002666CE" w:rsidP="002666CE">
      <w:pPr>
        <w:rPr>
          <w:rFonts w:eastAsiaTheme="minorEastAsia"/>
          <w:lang w:eastAsia="zh-CN"/>
        </w:rPr>
      </w:pPr>
      <w:r>
        <w:rPr>
          <w:rFonts w:eastAsiaTheme="minorEastAsia"/>
          <w:lang w:eastAsia="zh-CN"/>
        </w:rPr>
        <w:t xml:space="preserve">For </w:t>
      </w:r>
      <w:r w:rsidRPr="00AA4BDE">
        <w:rPr>
          <w:rFonts w:eastAsiaTheme="minorEastAsia"/>
          <w:lang w:eastAsia="zh-CN"/>
        </w:rPr>
        <w:t>numb</w:t>
      </w:r>
      <w:r>
        <w:rPr>
          <w:rFonts w:eastAsiaTheme="minorEastAsia"/>
          <w:lang w:eastAsia="zh-CN"/>
        </w:rPr>
        <w:t>er of monitoring occasions in an LO</w:t>
      </w:r>
      <w:r w:rsidRPr="00AA4BDE">
        <w:rPr>
          <w:rFonts w:eastAsiaTheme="minorEastAsia"/>
          <w:lang w:eastAsia="zh-CN"/>
        </w:rPr>
        <w:t xml:space="preserve">, having fewer LP-WUS monitoring occasions can help </w:t>
      </w:r>
      <w:r>
        <w:rPr>
          <w:rFonts w:eastAsiaTheme="minorEastAsia"/>
          <w:lang w:eastAsia="zh-CN"/>
        </w:rPr>
        <w:t xml:space="preserve">to </w:t>
      </w:r>
      <w:r w:rsidRPr="00AA4BDE">
        <w:rPr>
          <w:rFonts w:eastAsiaTheme="minorEastAsia"/>
          <w:lang w:eastAsia="zh-CN"/>
        </w:rPr>
        <w:t xml:space="preserve">reduce </w:t>
      </w:r>
      <w:r>
        <w:rPr>
          <w:rFonts w:eastAsiaTheme="minorEastAsia"/>
          <w:lang w:eastAsia="zh-CN"/>
        </w:rPr>
        <w:t xml:space="preserve">the LP-WUR </w:t>
      </w:r>
      <w:r w:rsidRPr="00AA4BDE">
        <w:rPr>
          <w:rFonts w:eastAsiaTheme="minorEastAsia"/>
          <w:lang w:eastAsia="zh-CN"/>
        </w:rPr>
        <w:t>power consumption. However, since the sensitivity of LP-WUR is typically lower than that of the</w:t>
      </w:r>
      <w:r>
        <w:rPr>
          <w:rFonts w:eastAsiaTheme="minorEastAsia"/>
          <w:lang w:eastAsia="zh-CN"/>
        </w:rPr>
        <w:t xml:space="preserve"> MR</w:t>
      </w:r>
      <w:r w:rsidRPr="00AA4BDE">
        <w:rPr>
          <w:rFonts w:eastAsiaTheme="minorEastAsia"/>
          <w:lang w:eastAsia="zh-CN"/>
        </w:rPr>
        <w:t>,</w:t>
      </w:r>
      <w:r>
        <w:rPr>
          <w:rFonts w:eastAsiaTheme="minorEastAsia"/>
          <w:lang w:eastAsia="zh-CN"/>
        </w:rPr>
        <w:t xml:space="preserve"> therefore more number of MOs in an LO will increase the LP-WUS detection probability. In our view, the </w:t>
      </w:r>
      <w:r w:rsidRPr="00AA4BDE">
        <w:rPr>
          <w:rFonts w:eastAsiaTheme="minorEastAsia"/>
          <w:lang w:eastAsia="zh-CN"/>
        </w:rPr>
        <w:t xml:space="preserve">maximum number of </w:t>
      </w:r>
      <w:r>
        <w:rPr>
          <w:rFonts w:eastAsiaTheme="minorEastAsia"/>
          <w:lang w:eastAsia="zh-CN"/>
        </w:rPr>
        <w:t xml:space="preserve">MOs </w:t>
      </w:r>
      <w:r w:rsidRPr="00AA4BDE">
        <w:rPr>
          <w:rFonts w:eastAsiaTheme="minorEastAsia"/>
          <w:lang w:eastAsia="zh-CN"/>
        </w:rPr>
        <w:t xml:space="preserve">in an </w:t>
      </w:r>
      <w:r>
        <w:rPr>
          <w:rFonts w:eastAsiaTheme="minorEastAsia"/>
          <w:lang w:eastAsia="zh-CN"/>
        </w:rPr>
        <w:t xml:space="preserve">LO can </w:t>
      </w:r>
      <w:r w:rsidRPr="00AA4BDE">
        <w:rPr>
          <w:rFonts w:eastAsiaTheme="minorEastAsia"/>
          <w:lang w:eastAsia="zh-CN"/>
        </w:rPr>
        <w:t>align</w:t>
      </w:r>
      <w:r>
        <w:rPr>
          <w:rFonts w:eastAsiaTheme="minorEastAsia"/>
          <w:lang w:eastAsia="zh-CN"/>
        </w:rPr>
        <w:t xml:space="preserve"> with the maximum number of PDCCH monitoring occasion per slot, which is </w:t>
      </w:r>
      <w:r w:rsidRPr="00AA4BDE">
        <w:rPr>
          <w:rFonts w:eastAsiaTheme="minorEastAsia"/>
          <w:lang w:eastAsia="zh-CN"/>
        </w:rPr>
        <w:t>44</w:t>
      </w:r>
      <w:r>
        <w:rPr>
          <w:rFonts w:eastAsiaTheme="minorEastAsia"/>
          <w:lang w:eastAsia="zh-CN"/>
        </w:rPr>
        <w:t>. Therefore, we suggest to consider</w:t>
      </w:r>
      <w:r w:rsidRPr="00AA4BDE">
        <w:rPr>
          <w:rFonts w:eastAsiaTheme="minorEastAsia"/>
          <w:lang w:eastAsia="zh-CN"/>
        </w:rPr>
        <w:t xml:space="preserve"> 44 </w:t>
      </w:r>
      <w:r>
        <w:rPr>
          <w:rFonts w:eastAsiaTheme="minorEastAsia"/>
          <w:lang w:eastAsia="zh-CN"/>
        </w:rPr>
        <w:t>MOs</w:t>
      </w:r>
      <w:r w:rsidRPr="00AA4BDE">
        <w:rPr>
          <w:rFonts w:eastAsiaTheme="minorEastAsia"/>
          <w:lang w:eastAsia="zh-CN"/>
        </w:rPr>
        <w:t xml:space="preserve"> a</w:t>
      </w:r>
      <w:r>
        <w:rPr>
          <w:rFonts w:eastAsiaTheme="minorEastAsia"/>
          <w:lang w:eastAsia="zh-CN"/>
        </w:rPr>
        <w:t>s a</w:t>
      </w:r>
      <w:r w:rsidRPr="00AA4BDE">
        <w:rPr>
          <w:rFonts w:eastAsiaTheme="minorEastAsia"/>
          <w:lang w:eastAsia="zh-CN"/>
        </w:rPr>
        <w:t xml:space="preserve"> starting point for</w:t>
      </w:r>
      <w:r>
        <w:rPr>
          <w:rFonts w:eastAsiaTheme="minorEastAsia"/>
          <w:lang w:eastAsia="zh-CN"/>
        </w:rPr>
        <w:t xml:space="preserve"> maximum number of MOs in an LO and for</w:t>
      </w:r>
      <w:r w:rsidRPr="00AA4BDE">
        <w:rPr>
          <w:rFonts w:eastAsiaTheme="minorEastAsia"/>
          <w:lang w:eastAsia="zh-CN"/>
        </w:rPr>
        <w:t xml:space="preserve"> further discussions to determine the </w:t>
      </w:r>
      <w:r>
        <w:rPr>
          <w:rFonts w:eastAsiaTheme="minorEastAsia"/>
          <w:lang w:eastAsia="zh-CN"/>
        </w:rPr>
        <w:t xml:space="preserve">other candidates numbers </w:t>
      </w:r>
      <w:r w:rsidRPr="00AA4BDE">
        <w:rPr>
          <w:rFonts w:eastAsiaTheme="minorEastAsia"/>
          <w:lang w:eastAsia="zh-CN"/>
        </w:rPr>
        <w:t xml:space="preserve">of </w:t>
      </w:r>
      <w:r>
        <w:rPr>
          <w:rFonts w:eastAsiaTheme="minorEastAsia"/>
          <w:lang w:eastAsia="zh-CN"/>
        </w:rPr>
        <w:t>MOs</w:t>
      </w:r>
      <w:r w:rsidRPr="00AA4BDE">
        <w:rPr>
          <w:rFonts w:eastAsiaTheme="minorEastAsia"/>
          <w:lang w:eastAsia="zh-CN"/>
        </w:rPr>
        <w:t xml:space="preserve"> in an LO.</w:t>
      </w:r>
    </w:p>
    <w:p w:rsidR="002666CE" w:rsidRPr="00F30FB6" w:rsidRDefault="002666CE" w:rsidP="002666CE">
      <w:pPr>
        <w:autoSpaceDE/>
        <w:autoSpaceDN/>
        <w:adjustRightInd/>
        <w:snapToGrid/>
        <w:spacing w:after="0"/>
        <w:jc w:val="left"/>
      </w:pPr>
      <w:r>
        <w:rPr>
          <w:rFonts w:eastAsiaTheme="minorEastAsia"/>
          <w:b/>
          <w:lang w:eastAsia="zh-CN"/>
        </w:rPr>
        <w:t>Proposal 7</w:t>
      </w:r>
      <w:r w:rsidRPr="000315BB">
        <w:rPr>
          <w:rFonts w:eastAsiaTheme="minorEastAsia"/>
          <w:b/>
          <w:lang w:eastAsia="zh-CN"/>
        </w:rPr>
        <w:t xml:space="preserve">: </w:t>
      </w:r>
      <w:r w:rsidRPr="002666CE">
        <w:rPr>
          <w:rFonts w:eastAsiaTheme="minorEastAsia"/>
          <w:b/>
          <w:lang w:eastAsia="zh-CN"/>
        </w:rPr>
        <w:t>The maximum number of MOs within an LO that a UE monitors for the same beam is set to at least 44.</w:t>
      </w:r>
    </w:p>
    <w:p w:rsidR="002666CE" w:rsidRPr="008C3F24" w:rsidRDefault="002666CE" w:rsidP="00E429E4">
      <w:pPr>
        <w:rPr>
          <w:b/>
          <w:i/>
          <w:lang w:eastAsia="zh-CN"/>
        </w:rPr>
      </w:pPr>
    </w:p>
    <w:p w:rsidR="00CD4430" w:rsidRDefault="005D4BC0" w:rsidP="003509F2">
      <w:pPr>
        <w:pStyle w:val="Heading1"/>
        <w:tabs>
          <w:tab w:val="clear" w:pos="432"/>
        </w:tabs>
      </w:pPr>
      <w:r>
        <w:t>LP-SS/LP-WUS beam management</w:t>
      </w:r>
    </w:p>
    <w:p w:rsidR="005D4BC0" w:rsidRPr="003B08A4" w:rsidRDefault="005D4BC0" w:rsidP="005D4BC0">
      <w:pPr>
        <w:rPr>
          <w:rFonts w:eastAsia="楷体"/>
          <w:snapToGrid w:val="0"/>
        </w:rPr>
      </w:pPr>
      <w:r w:rsidRPr="003B08A4">
        <w:rPr>
          <w:rFonts w:eastAsia="楷体"/>
          <w:snapToGrid w:val="0"/>
        </w:rPr>
        <w:t xml:space="preserve">The following proposal regarding beam management for LP-WUS/LP-SS was discussed during the RAN1#120 meeting. However, no consensus was achieved. </w:t>
      </w:r>
    </w:p>
    <w:tbl>
      <w:tblPr>
        <w:tblStyle w:val="TableGrid"/>
        <w:tblW w:w="0" w:type="auto"/>
        <w:tblLook w:val="04A0" w:firstRow="1" w:lastRow="0" w:firstColumn="1" w:lastColumn="0" w:noHBand="0" w:noVBand="1"/>
      </w:tblPr>
      <w:tblGrid>
        <w:gridCol w:w="9307"/>
      </w:tblGrid>
      <w:tr w:rsidR="005D4BC0" w:rsidRPr="003B08A4" w:rsidTr="005D4BC0">
        <w:tc>
          <w:tcPr>
            <w:tcW w:w="9307" w:type="dxa"/>
          </w:tcPr>
          <w:p w:rsidR="005D4BC0" w:rsidRPr="003B08A4" w:rsidRDefault="005D4BC0" w:rsidP="005D4BC0">
            <w:pPr>
              <w:spacing w:after="0"/>
              <w:rPr>
                <w:b/>
                <w:bCs/>
                <w:highlight w:val="yellow"/>
              </w:rPr>
            </w:pPr>
            <w:r w:rsidRPr="003B08A4">
              <w:rPr>
                <w:b/>
                <w:bCs/>
                <w:highlight w:val="yellow"/>
              </w:rPr>
              <w:t>Proposal 4-2r1</w:t>
            </w:r>
          </w:p>
          <w:p w:rsidR="005D4BC0" w:rsidRPr="003B08A4" w:rsidRDefault="005D4BC0" w:rsidP="005D4BC0">
            <w:pPr>
              <w:spacing w:after="0"/>
              <w:rPr>
                <w:rFonts w:eastAsia="Batang"/>
                <w:lang w:val="en-GB"/>
              </w:rPr>
            </w:pPr>
            <w:r w:rsidRPr="003B08A4">
              <w:t>The mapping between LP-WUS/LP-SS beams and SSB beams is determined based on rules defined in the specifications.</w:t>
            </w:r>
          </w:p>
        </w:tc>
      </w:tr>
    </w:tbl>
    <w:p w:rsidR="005D4BC0" w:rsidRPr="003B08A4" w:rsidRDefault="005D4BC0" w:rsidP="009C7596"/>
    <w:p w:rsidR="005D4BC0" w:rsidRPr="003B08A4" w:rsidRDefault="005D4BC0" w:rsidP="009C7596">
      <w:pPr>
        <w:rPr>
          <w:rFonts w:eastAsia="楷体"/>
          <w:snapToGrid w:val="0"/>
        </w:rPr>
      </w:pPr>
      <w:r w:rsidRPr="003B08A4">
        <w:rPr>
          <w:rFonts w:eastAsia="楷体"/>
          <w:snapToGrid w:val="0"/>
        </w:rPr>
        <w:t>In our view, the mapping between LP-WUS/LP-SS beams and SSB beams is appropriate for scenarios where an idle or inactive UE in LP-WUS mode remains</w:t>
      </w:r>
      <w:r w:rsidR="00FD6CB9" w:rsidRPr="003B08A4">
        <w:rPr>
          <w:rFonts w:eastAsia="楷体"/>
          <w:snapToGrid w:val="0"/>
        </w:rPr>
        <w:t xml:space="preserve"> in the same cell</w:t>
      </w:r>
      <w:r w:rsidRPr="003B08A4">
        <w:rPr>
          <w:rFonts w:eastAsia="楷体"/>
          <w:snapToGrid w:val="0"/>
        </w:rPr>
        <w:t xml:space="preserve">. However, when the UE moves from the coverage area of one SSB beam to another within the same cell or across different cells, it may lose coverage of the previous SSB beam, </w:t>
      </w:r>
      <w:r w:rsidR="00FD6CB9" w:rsidRPr="003B08A4">
        <w:rPr>
          <w:rFonts w:eastAsia="楷体"/>
          <w:snapToGrid w:val="0"/>
        </w:rPr>
        <w:t xml:space="preserve">and thus the previous allocated beams is not suitable for the </w:t>
      </w:r>
      <w:r w:rsidRPr="003B08A4">
        <w:rPr>
          <w:rFonts w:eastAsia="楷体"/>
          <w:snapToGrid w:val="0"/>
        </w:rPr>
        <w:t>moving UE. To address this issue, a new beam sweeping method utilizing LP-SS is required to identify the optimal LP-SS beam for LP-WUS reception.</w:t>
      </w:r>
    </w:p>
    <w:p w:rsidR="009C7596" w:rsidRPr="003B08A4" w:rsidRDefault="00515999" w:rsidP="005F2B50">
      <w:pPr>
        <w:pStyle w:val="BodyText"/>
        <w:rPr>
          <w:rFonts w:eastAsia="楷体"/>
          <w:snapToGrid w:val="0"/>
          <w:sz w:val="22"/>
          <w:szCs w:val="22"/>
        </w:rPr>
      </w:pPr>
      <w:r w:rsidRPr="003B08A4">
        <w:rPr>
          <w:rFonts w:eastAsia="楷体"/>
          <w:snapToGrid w:val="0"/>
          <w:sz w:val="22"/>
          <w:szCs w:val="22"/>
        </w:rPr>
        <w:t>For instance</w:t>
      </w:r>
      <w:r w:rsidR="008B4B6D" w:rsidRPr="003B08A4">
        <w:rPr>
          <w:rFonts w:eastAsia="楷体"/>
          <w:snapToGrid w:val="0"/>
          <w:sz w:val="22"/>
          <w:szCs w:val="22"/>
        </w:rPr>
        <w:t>, the gNB transmits LP-SS using wide beams, then narrows. The UE's LP-WUR uses Rx wide and then Rx narrow beams to receive LP-SS, measuring the power of each beam in order to determine the optimal</w:t>
      </w:r>
      <w:r w:rsidR="00B22574" w:rsidRPr="003B08A4">
        <w:rPr>
          <w:rFonts w:eastAsia="楷体"/>
          <w:snapToGrid w:val="0"/>
          <w:sz w:val="22"/>
          <w:szCs w:val="22"/>
        </w:rPr>
        <w:t xml:space="preserve"> LP-SS</w:t>
      </w:r>
      <w:r w:rsidR="008B4B6D" w:rsidRPr="003B08A4">
        <w:rPr>
          <w:rFonts w:eastAsia="楷体"/>
          <w:snapToGrid w:val="0"/>
          <w:sz w:val="22"/>
          <w:szCs w:val="22"/>
        </w:rPr>
        <w:t xml:space="preserve"> beams for LP-WUS reception. Th</w:t>
      </w:r>
      <w:r w:rsidR="00B22574" w:rsidRPr="003B08A4">
        <w:rPr>
          <w:rFonts w:eastAsia="楷体"/>
          <w:snapToGrid w:val="0"/>
          <w:sz w:val="22"/>
          <w:szCs w:val="22"/>
        </w:rPr>
        <w:t>is procedure is similar to the SSB beam management</w:t>
      </w:r>
      <w:r w:rsidR="008B4B6D" w:rsidRPr="003B08A4">
        <w:rPr>
          <w:rFonts w:eastAsia="楷体"/>
          <w:snapToGrid w:val="0"/>
          <w:sz w:val="22"/>
          <w:szCs w:val="22"/>
        </w:rPr>
        <w:t xml:space="preserve">. However, </w:t>
      </w:r>
      <w:r w:rsidRPr="003B08A4">
        <w:rPr>
          <w:rFonts w:eastAsia="楷体"/>
          <w:snapToGrid w:val="0"/>
          <w:sz w:val="22"/>
          <w:szCs w:val="22"/>
        </w:rPr>
        <w:t xml:space="preserve">in LP-SS based beam measurement </w:t>
      </w:r>
      <w:r w:rsidR="008B4B6D" w:rsidRPr="003B08A4">
        <w:rPr>
          <w:rFonts w:eastAsia="楷体"/>
          <w:snapToGrid w:val="0"/>
          <w:sz w:val="22"/>
          <w:szCs w:val="22"/>
        </w:rPr>
        <w:t xml:space="preserve">the gNB may </w:t>
      </w:r>
      <w:r w:rsidR="009C7596" w:rsidRPr="003B08A4">
        <w:rPr>
          <w:rFonts w:eastAsia="楷体"/>
          <w:snapToGrid w:val="0"/>
          <w:sz w:val="22"/>
          <w:szCs w:val="22"/>
        </w:rPr>
        <w:t xml:space="preserve">have no information </w:t>
      </w:r>
      <w:r w:rsidR="008B4B6D" w:rsidRPr="003B08A4">
        <w:rPr>
          <w:rFonts w:eastAsia="楷体"/>
          <w:snapToGrid w:val="0"/>
          <w:sz w:val="22"/>
          <w:szCs w:val="22"/>
        </w:rPr>
        <w:t xml:space="preserve">about the best </w:t>
      </w:r>
      <w:r w:rsidR="00B22574" w:rsidRPr="003B08A4">
        <w:rPr>
          <w:rFonts w:eastAsia="楷体"/>
          <w:snapToGrid w:val="0"/>
          <w:sz w:val="22"/>
          <w:szCs w:val="22"/>
        </w:rPr>
        <w:t xml:space="preserve">LP-SS </w:t>
      </w:r>
      <w:r w:rsidR="008B4B6D" w:rsidRPr="003B08A4">
        <w:rPr>
          <w:rFonts w:eastAsia="楷体"/>
          <w:snapToGrid w:val="0"/>
          <w:sz w:val="22"/>
          <w:szCs w:val="22"/>
        </w:rPr>
        <w:t xml:space="preserve">beams of the UE. In that case the gNB can transmit LP-WUS with similar content in all </w:t>
      </w:r>
      <w:r w:rsidR="00B22574" w:rsidRPr="003B08A4">
        <w:rPr>
          <w:rFonts w:eastAsia="楷体"/>
          <w:snapToGrid w:val="0"/>
          <w:sz w:val="22"/>
          <w:szCs w:val="22"/>
        </w:rPr>
        <w:t xml:space="preserve">LP-SS </w:t>
      </w:r>
      <w:r w:rsidR="008B4B6D" w:rsidRPr="003B08A4">
        <w:rPr>
          <w:rFonts w:eastAsia="楷体"/>
          <w:snapToGrid w:val="0"/>
          <w:sz w:val="22"/>
          <w:szCs w:val="22"/>
        </w:rPr>
        <w:t>beam</w:t>
      </w:r>
      <w:r w:rsidR="00B22574" w:rsidRPr="003B08A4">
        <w:rPr>
          <w:rFonts w:eastAsia="楷体"/>
          <w:snapToGrid w:val="0"/>
          <w:sz w:val="22"/>
          <w:szCs w:val="22"/>
        </w:rPr>
        <w:t>s</w:t>
      </w:r>
      <w:r w:rsidR="008B4B6D" w:rsidRPr="003B08A4">
        <w:rPr>
          <w:rFonts w:eastAsia="楷体"/>
          <w:snapToGrid w:val="0"/>
          <w:sz w:val="22"/>
          <w:szCs w:val="22"/>
        </w:rPr>
        <w:t xml:space="preserve"> and the LP-WUR can tune its Rx beam based on the best measured </w:t>
      </w:r>
      <w:r w:rsidRPr="003B08A4">
        <w:rPr>
          <w:rFonts w:eastAsia="楷体"/>
          <w:snapToGrid w:val="0"/>
          <w:sz w:val="22"/>
          <w:szCs w:val="22"/>
        </w:rPr>
        <w:t xml:space="preserve">LP-SS </w:t>
      </w:r>
      <w:r w:rsidR="008B4B6D" w:rsidRPr="003B08A4">
        <w:rPr>
          <w:rFonts w:eastAsia="楷体"/>
          <w:snapToGrid w:val="0"/>
          <w:sz w:val="22"/>
          <w:szCs w:val="22"/>
        </w:rPr>
        <w:t xml:space="preserve">beam in order to receive LP-WUS.  </w:t>
      </w:r>
    </w:p>
    <w:p w:rsidR="00572FAD" w:rsidRPr="009C7596" w:rsidRDefault="009C7596" w:rsidP="009C7596">
      <w:pPr>
        <w:rPr>
          <w:b/>
          <w:i/>
        </w:rPr>
      </w:pPr>
      <w:r w:rsidRPr="00572FAD">
        <w:rPr>
          <w:b/>
          <w:i/>
        </w:rPr>
        <w:t>Observation</w:t>
      </w:r>
      <w:r w:rsidR="006D6AEC">
        <w:rPr>
          <w:b/>
          <w:i/>
        </w:rPr>
        <w:t xml:space="preserve"> 3</w:t>
      </w:r>
      <w:r w:rsidRPr="00572FAD">
        <w:rPr>
          <w:b/>
          <w:i/>
        </w:rPr>
        <w:t xml:space="preserve">: </w:t>
      </w:r>
      <w:r w:rsidR="00572FAD" w:rsidRPr="00572FAD">
        <w:rPr>
          <w:b/>
          <w:i/>
        </w:rPr>
        <w:t>When an IDLE/INACTIVE UE in LP-WUS monitoring mode moves w</w:t>
      </w:r>
      <w:r w:rsidR="00B215A0">
        <w:rPr>
          <w:b/>
          <w:i/>
        </w:rPr>
        <w:t>ithi</w:t>
      </w:r>
      <w:r w:rsidR="00041AA1">
        <w:rPr>
          <w:b/>
          <w:i/>
        </w:rPr>
        <w:t>n a cell or across cells, and</w:t>
      </w:r>
      <w:r w:rsidR="00572FAD" w:rsidRPr="00572FAD">
        <w:rPr>
          <w:b/>
          <w:i/>
        </w:rPr>
        <w:t xml:space="preserve"> may lose the coverage from the prev</w:t>
      </w:r>
      <w:r w:rsidR="00515999">
        <w:rPr>
          <w:b/>
          <w:i/>
        </w:rPr>
        <w:t>ious</w:t>
      </w:r>
      <w:r w:rsidR="00B215A0">
        <w:rPr>
          <w:b/>
          <w:i/>
        </w:rPr>
        <w:t xml:space="preserve"> </w:t>
      </w:r>
      <w:r w:rsidR="00B22574">
        <w:rPr>
          <w:b/>
          <w:i/>
        </w:rPr>
        <w:t>SSB</w:t>
      </w:r>
      <w:r w:rsidR="00B215A0">
        <w:rPr>
          <w:b/>
          <w:i/>
        </w:rPr>
        <w:t xml:space="preserve"> beam, </w:t>
      </w:r>
      <w:r w:rsidR="00752886">
        <w:rPr>
          <w:b/>
          <w:i/>
        </w:rPr>
        <w:t xml:space="preserve">the UE </w:t>
      </w:r>
      <w:r w:rsidR="00B215A0">
        <w:rPr>
          <w:b/>
          <w:i/>
        </w:rPr>
        <w:t xml:space="preserve">cannot </w:t>
      </w:r>
      <w:r w:rsidR="00572FAD" w:rsidRPr="00572FAD">
        <w:rPr>
          <w:b/>
          <w:i/>
        </w:rPr>
        <w:t>receive LP-WUS</w:t>
      </w:r>
      <w:r w:rsidR="00AB5129">
        <w:rPr>
          <w:b/>
          <w:i/>
        </w:rPr>
        <w:t xml:space="preserve"> QCled with the </w:t>
      </w:r>
      <w:r w:rsidR="00572FAD">
        <w:rPr>
          <w:b/>
          <w:i/>
        </w:rPr>
        <w:t xml:space="preserve">previous </w:t>
      </w:r>
      <w:r w:rsidR="00B22574">
        <w:rPr>
          <w:b/>
          <w:i/>
        </w:rPr>
        <w:t xml:space="preserve">SSB </w:t>
      </w:r>
      <w:r w:rsidR="00572FAD" w:rsidRPr="00572FAD">
        <w:rPr>
          <w:b/>
          <w:i/>
        </w:rPr>
        <w:t>beam</w:t>
      </w:r>
      <w:r w:rsidR="00572FAD">
        <w:rPr>
          <w:b/>
          <w:i/>
        </w:rPr>
        <w:t xml:space="preserve">. </w:t>
      </w:r>
    </w:p>
    <w:p w:rsidR="00385E76" w:rsidRPr="006F0656" w:rsidRDefault="00572FAD" w:rsidP="004B50DB">
      <w:pPr>
        <w:rPr>
          <w:rFonts w:eastAsia="楷体"/>
          <w:b/>
          <w:snapToGrid w:val="0"/>
          <w:sz w:val="24"/>
          <w:szCs w:val="24"/>
        </w:rPr>
      </w:pPr>
      <w:r w:rsidRPr="00041AA1">
        <w:rPr>
          <w:rFonts w:eastAsia="楷体"/>
          <w:b/>
          <w:snapToGrid w:val="0"/>
          <w:sz w:val="24"/>
          <w:szCs w:val="24"/>
        </w:rPr>
        <w:t>Proposal</w:t>
      </w:r>
      <w:r w:rsidR="006556DD">
        <w:rPr>
          <w:rFonts w:eastAsia="楷体"/>
          <w:b/>
          <w:snapToGrid w:val="0"/>
          <w:sz w:val="24"/>
          <w:szCs w:val="24"/>
        </w:rPr>
        <w:t xml:space="preserve"> 8</w:t>
      </w:r>
      <w:r w:rsidRPr="00041AA1">
        <w:rPr>
          <w:rFonts w:eastAsia="楷体"/>
          <w:b/>
          <w:snapToGrid w:val="0"/>
          <w:sz w:val="24"/>
          <w:szCs w:val="24"/>
        </w:rPr>
        <w:t xml:space="preserve">: </w:t>
      </w:r>
      <w:r w:rsidR="003509F2">
        <w:rPr>
          <w:rFonts w:eastAsia="楷体"/>
          <w:b/>
          <w:snapToGrid w:val="0"/>
          <w:sz w:val="24"/>
          <w:szCs w:val="24"/>
        </w:rPr>
        <w:t>C</w:t>
      </w:r>
      <w:r w:rsidRPr="00041AA1">
        <w:rPr>
          <w:rFonts w:eastAsia="楷体"/>
          <w:b/>
          <w:snapToGrid w:val="0"/>
          <w:sz w:val="24"/>
          <w:szCs w:val="24"/>
        </w:rPr>
        <w:t>onsider further study</w:t>
      </w:r>
      <w:r w:rsidR="00041AA1" w:rsidRPr="00041AA1">
        <w:rPr>
          <w:rFonts w:eastAsia="楷体"/>
          <w:b/>
          <w:snapToGrid w:val="0"/>
          <w:sz w:val="24"/>
          <w:szCs w:val="24"/>
        </w:rPr>
        <w:t xml:space="preserve"> on </w:t>
      </w:r>
      <w:r w:rsidR="00CD4430">
        <w:rPr>
          <w:rFonts w:eastAsia="楷体"/>
          <w:b/>
          <w:snapToGrid w:val="0"/>
          <w:sz w:val="24"/>
          <w:szCs w:val="24"/>
        </w:rPr>
        <w:t xml:space="preserve">LP-SS based </w:t>
      </w:r>
      <w:r w:rsidR="00041AA1" w:rsidRPr="00041AA1">
        <w:rPr>
          <w:rFonts w:eastAsia="楷体"/>
          <w:b/>
          <w:snapToGrid w:val="0"/>
          <w:sz w:val="24"/>
          <w:szCs w:val="24"/>
        </w:rPr>
        <w:t xml:space="preserve">beam management, </w:t>
      </w:r>
      <w:r w:rsidRPr="00041AA1">
        <w:rPr>
          <w:rFonts w:eastAsia="楷体"/>
          <w:b/>
          <w:snapToGrid w:val="0"/>
          <w:sz w:val="24"/>
          <w:szCs w:val="24"/>
        </w:rPr>
        <w:t xml:space="preserve">measured by LP-WUR. </w:t>
      </w:r>
    </w:p>
    <w:p w:rsidR="00D26DFF" w:rsidRDefault="00747F48" w:rsidP="00D26DFF">
      <w:pPr>
        <w:pStyle w:val="Heading1"/>
      </w:pPr>
      <w:r w:rsidRPr="00CF195E">
        <w:t>Conclusion</w:t>
      </w:r>
    </w:p>
    <w:p w:rsidR="006D6AEC" w:rsidRPr="006F0656" w:rsidRDefault="00D26DFF" w:rsidP="0098020A">
      <w:r w:rsidRPr="00110A46">
        <w:t xml:space="preserve">In this contribution, we discussed the </w:t>
      </w:r>
      <w:r w:rsidR="006A37CE">
        <w:rPr>
          <w:lang w:eastAsia="zh-CN"/>
        </w:rPr>
        <w:t xml:space="preserve">content and payload of LP-WUS, </w:t>
      </w:r>
      <w:r w:rsidR="001778E7">
        <w:rPr>
          <w:lang w:eastAsia="zh-CN"/>
        </w:rPr>
        <w:t>offset between LO and PO/PF</w:t>
      </w:r>
      <w:r w:rsidR="006A37CE">
        <w:rPr>
          <w:lang w:eastAsia="zh-CN"/>
        </w:rPr>
        <w:t>,</w:t>
      </w:r>
      <w:r w:rsidR="001778E7">
        <w:rPr>
          <w:lang w:eastAsia="zh-CN"/>
        </w:rPr>
        <w:t xml:space="preserve"> mapping between LO and POs</w:t>
      </w:r>
      <w:r w:rsidR="00FC5E96">
        <w:rPr>
          <w:lang w:eastAsia="zh-CN"/>
        </w:rPr>
        <w:t>,</w:t>
      </w:r>
      <w:r w:rsidR="001778E7">
        <w:rPr>
          <w:lang w:eastAsia="zh-CN"/>
        </w:rPr>
        <w:t xml:space="preserve"> </w:t>
      </w:r>
      <w:r w:rsidR="006A37CE">
        <w:rPr>
          <w:lang w:eastAsia="zh-CN"/>
        </w:rPr>
        <w:t xml:space="preserve">UE </w:t>
      </w:r>
      <w:r w:rsidR="00FC5E96">
        <w:rPr>
          <w:lang w:eastAsia="zh-CN"/>
        </w:rPr>
        <w:t>behavior after receiving LP-WUS</w:t>
      </w:r>
      <w:r w:rsidR="001778E7">
        <w:rPr>
          <w:lang w:eastAsia="zh-CN"/>
        </w:rPr>
        <w:t>, and LP-SS/LP-WUS beam management</w:t>
      </w:r>
      <w:r w:rsidRPr="00110A46">
        <w:t>. We made the following observations and proposals.</w:t>
      </w:r>
    </w:p>
    <w:p w:rsidR="006F0656" w:rsidRPr="003B08A4" w:rsidRDefault="003B08A4" w:rsidP="003B08A4">
      <w:pPr>
        <w:autoSpaceDE/>
        <w:autoSpaceDN/>
        <w:adjustRightInd/>
        <w:snapToGrid/>
        <w:spacing w:after="0"/>
        <w:rPr>
          <w:b/>
          <w:i/>
          <w:lang w:eastAsia="zh-CN"/>
        </w:rPr>
      </w:pPr>
      <w:r w:rsidRPr="00444259">
        <w:rPr>
          <w:b/>
          <w:bCs/>
          <w:i/>
          <w:lang w:eastAsia="zh-CN"/>
        </w:rPr>
        <w:t>Observation</w:t>
      </w:r>
      <w:r>
        <w:rPr>
          <w:b/>
          <w:bCs/>
          <w:i/>
          <w:lang w:eastAsia="zh-CN"/>
        </w:rPr>
        <w:t xml:space="preserve"> 1</w:t>
      </w:r>
      <w:r w:rsidRPr="00444259">
        <w:rPr>
          <w:b/>
          <w:bCs/>
          <w:i/>
          <w:lang w:eastAsia="zh-CN"/>
        </w:rPr>
        <w:t>:</w:t>
      </w:r>
      <w:r w:rsidRPr="00444259">
        <w:rPr>
          <w:b/>
          <w:i/>
          <w:lang w:eastAsia="zh-CN"/>
        </w:rPr>
        <w:t xml:space="preserve"> The number of information bits in an LP-WUS remains 5 bits per subgroup, whether the number of </w:t>
      </w:r>
      <w:r>
        <w:rPr>
          <w:b/>
          <w:i/>
          <w:lang w:eastAsia="zh-CN"/>
        </w:rPr>
        <w:t xml:space="preserve">LP-WUS </w:t>
      </w:r>
      <w:r w:rsidRPr="00444259">
        <w:rPr>
          <w:b/>
          <w:i/>
          <w:lang w:eastAsia="zh-CN"/>
        </w:rPr>
        <w:t xml:space="preserve">subgroups </w:t>
      </w:r>
      <w:r>
        <w:rPr>
          <w:b/>
          <w:i/>
          <w:lang w:eastAsia="zh-CN"/>
        </w:rPr>
        <w:t xml:space="preserve">per PO </w:t>
      </w:r>
      <w:r w:rsidRPr="00444259">
        <w:rPr>
          <w:b/>
          <w:i/>
          <w:lang w:eastAsia="zh-CN"/>
        </w:rPr>
        <w:t>is 31 or 32.</w:t>
      </w:r>
    </w:p>
    <w:p w:rsidR="003B08A4" w:rsidRDefault="003B08A4" w:rsidP="003B08A4">
      <w:pPr>
        <w:rPr>
          <w:b/>
          <w:lang w:eastAsia="zh-CN"/>
        </w:rPr>
      </w:pPr>
      <w:r w:rsidRPr="007C0CA7">
        <w:rPr>
          <w:b/>
          <w:lang w:eastAsia="zh-CN"/>
        </w:rPr>
        <w:t>Proposal</w:t>
      </w:r>
      <w:r>
        <w:rPr>
          <w:b/>
          <w:lang w:eastAsia="zh-CN"/>
        </w:rPr>
        <w:t xml:space="preserve"> 1:</w:t>
      </w:r>
      <w:r w:rsidRPr="007C0CA7">
        <w:rPr>
          <w:b/>
          <w:lang w:eastAsia="zh-CN"/>
        </w:rPr>
        <w:t xml:space="preserve"> </w:t>
      </w:r>
      <w:r>
        <w:rPr>
          <w:b/>
          <w:lang w:eastAsia="zh-CN"/>
        </w:rPr>
        <w:t xml:space="preserve">Consider </w:t>
      </w:r>
      <w:r w:rsidRPr="00781393">
        <w:rPr>
          <w:b/>
          <w:lang w:eastAsia="zh-CN"/>
        </w:rPr>
        <w:t>the maximu</w:t>
      </w:r>
      <w:r>
        <w:rPr>
          <w:b/>
          <w:lang w:eastAsia="zh-CN"/>
        </w:rPr>
        <w:t>m number of information bits (including</w:t>
      </w:r>
      <w:r w:rsidRPr="00781393">
        <w:rPr>
          <w:b/>
          <w:lang w:eastAsia="zh-CN"/>
        </w:rPr>
        <w:t xml:space="preserve"> CRC) in a</w:t>
      </w:r>
      <w:r>
        <w:rPr>
          <w:b/>
          <w:lang w:eastAsia="zh-CN"/>
        </w:rPr>
        <w:t>n</w:t>
      </w:r>
      <w:r w:rsidRPr="00781393">
        <w:rPr>
          <w:b/>
          <w:lang w:eastAsia="zh-CN"/>
        </w:rPr>
        <w:t xml:space="preserve"> LP-WUS</w:t>
      </w:r>
      <w:r>
        <w:rPr>
          <w:b/>
          <w:lang w:eastAsia="zh-CN"/>
        </w:rPr>
        <w:t xml:space="preserve"> as 8 bits for each subgroup.  </w:t>
      </w:r>
    </w:p>
    <w:p w:rsidR="003B08A4" w:rsidRDefault="003B08A4" w:rsidP="003B08A4">
      <w:pPr>
        <w:rPr>
          <w:b/>
          <w:bCs/>
          <w:i/>
        </w:rPr>
      </w:pPr>
      <w:r w:rsidRPr="000335EE">
        <w:rPr>
          <w:b/>
          <w:bCs/>
          <w:i/>
        </w:rPr>
        <w:t>Observation</w:t>
      </w:r>
      <w:r>
        <w:rPr>
          <w:b/>
          <w:bCs/>
          <w:i/>
        </w:rPr>
        <w:t xml:space="preserve"> 2</w:t>
      </w:r>
      <w:r w:rsidRPr="000335EE">
        <w:rPr>
          <w:b/>
          <w:bCs/>
          <w:i/>
        </w:rPr>
        <w:t>:</w:t>
      </w:r>
      <w:r w:rsidRPr="000335EE">
        <w:rPr>
          <w:i/>
        </w:rPr>
        <w:t xml:space="preserve"> </w:t>
      </w:r>
      <w:r>
        <w:rPr>
          <w:b/>
          <w:bCs/>
          <w:i/>
        </w:rPr>
        <w:t>I</w:t>
      </w:r>
      <w:r w:rsidRPr="000335EE">
        <w:rPr>
          <w:b/>
          <w:bCs/>
          <w:i/>
        </w:rPr>
        <w:t xml:space="preserve">f the number of subgroups per PO increases (e.g., from 32 to 256), the LP-WUS payload size grows significantly, leading to higher LP-WUR power consumption and increased complexity in LP-WUS decoding. </w:t>
      </w:r>
    </w:p>
    <w:p w:rsidR="003B08A4" w:rsidRPr="006C684E" w:rsidRDefault="003B08A4" w:rsidP="003B08A4">
      <w:pPr>
        <w:rPr>
          <w:b/>
          <w:i/>
        </w:rPr>
      </w:pPr>
      <w:r w:rsidRPr="00572FAD">
        <w:rPr>
          <w:b/>
          <w:i/>
        </w:rPr>
        <w:t>Observation</w:t>
      </w:r>
      <w:r>
        <w:rPr>
          <w:b/>
          <w:i/>
        </w:rPr>
        <w:t xml:space="preserve"> 3</w:t>
      </w:r>
      <w:r w:rsidRPr="00572FAD">
        <w:rPr>
          <w:b/>
          <w:i/>
        </w:rPr>
        <w:t>: When an IDLE/INACTIVE UE in LP-WUS monitoring mode moves w</w:t>
      </w:r>
      <w:r>
        <w:rPr>
          <w:b/>
          <w:i/>
        </w:rPr>
        <w:t>ithin a cell or across cells, and</w:t>
      </w:r>
      <w:r w:rsidRPr="00572FAD">
        <w:rPr>
          <w:b/>
          <w:i/>
        </w:rPr>
        <w:t xml:space="preserve"> may lose the coverage from the prev</w:t>
      </w:r>
      <w:r>
        <w:rPr>
          <w:b/>
          <w:i/>
        </w:rPr>
        <w:t xml:space="preserve">ious SSB beam, the UE cannot </w:t>
      </w:r>
      <w:r w:rsidRPr="00572FAD">
        <w:rPr>
          <w:b/>
          <w:i/>
        </w:rPr>
        <w:t>receive LP-WUS</w:t>
      </w:r>
      <w:r>
        <w:rPr>
          <w:b/>
          <w:i/>
        </w:rPr>
        <w:t xml:space="preserve"> QCled with the previous SSB </w:t>
      </w:r>
      <w:r w:rsidRPr="00572FAD">
        <w:rPr>
          <w:b/>
          <w:i/>
        </w:rPr>
        <w:t>beam</w:t>
      </w:r>
      <w:r>
        <w:rPr>
          <w:b/>
          <w:i/>
        </w:rPr>
        <w:t xml:space="preserve">. </w:t>
      </w:r>
    </w:p>
    <w:p w:rsidR="006C684E" w:rsidRDefault="006C684E" w:rsidP="006C684E">
      <w:pPr>
        <w:rPr>
          <w:b/>
          <w:lang w:eastAsia="zh-CN"/>
        </w:rPr>
      </w:pPr>
      <w:r w:rsidRPr="007C0CA7">
        <w:rPr>
          <w:b/>
          <w:lang w:eastAsia="zh-CN"/>
        </w:rPr>
        <w:t>Proposal</w:t>
      </w:r>
      <w:r>
        <w:rPr>
          <w:b/>
          <w:lang w:eastAsia="zh-CN"/>
        </w:rPr>
        <w:t xml:space="preserve"> 1:</w:t>
      </w:r>
      <w:r w:rsidRPr="007C0CA7">
        <w:rPr>
          <w:b/>
          <w:lang w:eastAsia="zh-CN"/>
        </w:rPr>
        <w:t xml:space="preserve"> </w:t>
      </w:r>
      <w:r>
        <w:rPr>
          <w:b/>
          <w:lang w:eastAsia="zh-CN"/>
        </w:rPr>
        <w:t xml:space="preserve">Consider </w:t>
      </w:r>
      <w:r w:rsidRPr="00781393">
        <w:rPr>
          <w:b/>
          <w:lang w:eastAsia="zh-CN"/>
        </w:rPr>
        <w:t>the maximu</w:t>
      </w:r>
      <w:r>
        <w:rPr>
          <w:b/>
          <w:lang w:eastAsia="zh-CN"/>
        </w:rPr>
        <w:t>m number of information bits (including</w:t>
      </w:r>
      <w:r w:rsidRPr="00781393">
        <w:rPr>
          <w:b/>
          <w:lang w:eastAsia="zh-CN"/>
        </w:rPr>
        <w:t xml:space="preserve"> CRC) in a</w:t>
      </w:r>
      <w:r>
        <w:rPr>
          <w:b/>
          <w:lang w:eastAsia="zh-CN"/>
        </w:rPr>
        <w:t>n</w:t>
      </w:r>
      <w:r w:rsidRPr="00781393">
        <w:rPr>
          <w:b/>
          <w:lang w:eastAsia="zh-CN"/>
        </w:rPr>
        <w:t xml:space="preserve"> LP-WUS</w:t>
      </w:r>
      <w:r>
        <w:rPr>
          <w:b/>
          <w:lang w:eastAsia="zh-CN"/>
        </w:rPr>
        <w:t xml:space="preserve"> as 8 bits for each subgroup.  </w:t>
      </w:r>
    </w:p>
    <w:p w:rsidR="006C684E" w:rsidRDefault="006C684E" w:rsidP="003B08A4">
      <w:pPr>
        <w:rPr>
          <w:b/>
          <w:bCs/>
        </w:rPr>
      </w:pPr>
    </w:p>
    <w:p w:rsidR="003B08A4" w:rsidRPr="003B08A4" w:rsidRDefault="003B08A4" w:rsidP="003B08A4">
      <w:pPr>
        <w:rPr>
          <w:b/>
          <w:bCs/>
        </w:rPr>
      </w:pPr>
      <w:r>
        <w:rPr>
          <w:b/>
          <w:bCs/>
        </w:rPr>
        <w:t xml:space="preserve">Proposal 2: RAN1 to consider </w:t>
      </w:r>
      <w:r w:rsidRPr="000335EE">
        <w:rPr>
          <w:b/>
          <w:bCs/>
        </w:rPr>
        <w:t xml:space="preserve">LP-WUS detection optimizations, such as distributing the </w:t>
      </w:r>
      <w:r>
        <w:rPr>
          <w:b/>
          <w:bCs/>
        </w:rPr>
        <w:t xml:space="preserve">LP-WUS </w:t>
      </w:r>
      <w:r w:rsidRPr="000335EE">
        <w:rPr>
          <w:b/>
          <w:bCs/>
        </w:rPr>
        <w:t>payload across blocks, MOs, or beams, enabling UEs to decode only relevant segments and enhance power efficiency.</w:t>
      </w:r>
    </w:p>
    <w:p w:rsidR="003B08A4" w:rsidRDefault="003B08A4" w:rsidP="003B08A4">
      <w:pPr>
        <w:rPr>
          <w:rFonts w:eastAsia="Malgun Gothic"/>
          <w:b/>
          <w:szCs w:val="20"/>
        </w:rPr>
      </w:pPr>
      <w:r w:rsidRPr="00E6297A">
        <w:rPr>
          <w:rFonts w:eastAsia="Malgun Gothic"/>
          <w:b/>
          <w:szCs w:val="20"/>
        </w:rPr>
        <w:t>Proposal</w:t>
      </w:r>
      <w:r>
        <w:rPr>
          <w:rFonts w:eastAsia="Malgun Gothic"/>
          <w:b/>
          <w:szCs w:val="20"/>
        </w:rPr>
        <w:t xml:space="preserve"> 3</w:t>
      </w:r>
      <w:r w:rsidRPr="00E6297A">
        <w:rPr>
          <w:rFonts w:eastAsia="Malgun Gothic"/>
          <w:b/>
          <w:szCs w:val="20"/>
        </w:rPr>
        <w:t xml:space="preserve">: </w:t>
      </w:r>
      <w:r w:rsidRPr="009072AB">
        <w:rPr>
          <w:rFonts w:eastAsia="Malgun Gothic"/>
          <w:b/>
          <w:szCs w:val="20"/>
        </w:rPr>
        <w:t xml:space="preserve">For the offset value(s) between an LO and a reference PO/PF, support </w:t>
      </w:r>
      <w:r>
        <w:rPr>
          <w:rFonts w:eastAsia="Malgun Gothic"/>
          <w:b/>
          <w:szCs w:val="20"/>
        </w:rPr>
        <w:t xml:space="preserve">3 offset values. </w:t>
      </w:r>
    </w:p>
    <w:p w:rsidR="006F0656" w:rsidRPr="003B08A4" w:rsidRDefault="003B08A4" w:rsidP="0098020A">
      <w:pPr>
        <w:rPr>
          <w:b/>
        </w:rPr>
      </w:pPr>
      <w:r w:rsidRPr="001601D3">
        <w:rPr>
          <w:b/>
        </w:rPr>
        <w:t>Proposal</w:t>
      </w:r>
      <w:r>
        <w:rPr>
          <w:b/>
        </w:rPr>
        <w:t xml:space="preserve"> 4</w:t>
      </w:r>
      <w:r w:rsidRPr="001601D3">
        <w:rPr>
          <w:b/>
        </w:rPr>
        <w:t>: For the additional offset values between an LO and a reference PO/PF, consider symbol-level o</w:t>
      </w:r>
      <w:r>
        <w:rPr>
          <w:b/>
        </w:rPr>
        <w:t>r slot-level offsets between the</w:t>
      </w:r>
      <w:r w:rsidRPr="001601D3">
        <w:rPr>
          <w:b/>
        </w:rPr>
        <w:t xml:space="preserve"> LO and the reference PO/PF.</w:t>
      </w:r>
    </w:p>
    <w:p w:rsidR="006F0656" w:rsidRPr="003B08A4" w:rsidRDefault="003B08A4" w:rsidP="0098020A">
      <w:pPr>
        <w:rPr>
          <w:rFonts w:eastAsia="Malgun Gothic"/>
          <w:b/>
          <w:szCs w:val="20"/>
        </w:rPr>
      </w:pPr>
      <w:r w:rsidRPr="00D03182">
        <w:rPr>
          <w:rFonts w:eastAsia="Malgun Gothic"/>
          <w:b/>
          <w:szCs w:val="20"/>
        </w:rPr>
        <w:t>Proposal</w:t>
      </w:r>
      <w:r>
        <w:rPr>
          <w:rFonts w:eastAsia="Malgun Gothic"/>
          <w:b/>
          <w:szCs w:val="20"/>
        </w:rPr>
        <w:t xml:space="preserve"> 5</w:t>
      </w:r>
      <w:r w:rsidRPr="00D03182">
        <w:rPr>
          <w:rFonts w:eastAsia="Malgun Gothic"/>
          <w:b/>
          <w:szCs w:val="20"/>
        </w:rPr>
        <w:t xml:space="preserve">: For </w:t>
      </w:r>
      <w:r w:rsidRPr="00D03182">
        <w:rPr>
          <w:rFonts w:eastAsia="Malgun Gothic"/>
          <w:b/>
          <w:szCs w:val="20"/>
          <w:lang w:eastAsia="zh-CN"/>
        </w:rPr>
        <w:t xml:space="preserve">K (K&gt;1) LP-WUS MOs configured for each beam in an LO, support option A. </w:t>
      </w:r>
    </w:p>
    <w:p w:rsidR="003B08A4" w:rsidRPr="00C674C4" w:rsidRDefault="003B08A4" w:rsidP="003B08A4">
      <w:pPr>
        <w:spacing w:afterLines="50"/>
        <w:rPr>
          <w:b/>
          <w:lang w:eastAsia="zh-CN"/>
        </w:rPr>
      </w:pPr>
      <w:r w:rsidRPr="00C674C4">
        <w:rPr>
          <w:b/>
          <w:lang w:eastAsia="zh-CN"/>
        </w:rPr>
        <w:t>Proposal 6: For LO-to-PO mapping option 2,</w:t>
      </w:r>
      <w:r>
        <w:rPr>
          <w:b/>
          <w:lang w:eastAsia="zh-CN"/>
        </w:rPr>
        <w:t xml:space="preserve"> support the following</w:t>
      </w:r>
      <w:r w:rsidRPr="00C674C4">
        <w:rPr>
          <w:b/>
          <w:lang w:eastAsia="zh-CN"/>
        </w:rPr>
        <w:t>:</w:t>
      </w:r>
    </w:p>
    <w:p w:rsidR="003B08A4" w:rsidRPr="00C674C4" w:rsidRDefault="003B08A4" w:rsidP="003B08A4">
      <w:pPr>
        <w:pStyle w:val="ListParagraph"/>
        <w:numPr>
          <w:ilvl w:val="0"/>
          <w:numId w:val="13"/>
        </w:numPr>
        <w:tabs>
          <w:tab w:val="num" w:pos="720"/>
        </w:tabs>
        <w:spacing w:afterLines="50" w:after="120"/>
        <w:rPr>
          <w:rFonts w:ascii="Times New Roman" w:hAnsi="Times New Roman"/>
          <w:b/>
          <w:sz w:val="22"/>
          <w:szCs w:val="22"/>
          <w:lang w:eastAsia="zh-CN"/>
        </w:rPr>
      </w:pPr>
      <w:r w:rsidRPr="00C674C4">
        <w:rPr>
          <w:rFonts w:ascii="Times New Roman" w:hAnsi="Times New Roman"/>
          <w:b/>
          <w:sz w:val="22"/>
          <w:szCs w:val="22"/>
          <w:lang w:eastAsia="zh-CN"/>
        </w:rPr>
        <w:t>A maximum of 4 POs per LO.</w:t>
      </w:r>
    </w:p>
    <w:p w:rsidR="003B08A4" w:rsidRPr="00C674C4" w:rsidRDefault="003B08A4" w:rsidP="003B08A4">
      <w:pPr>
        <w:pStyle w:val="ListParagraph"/>
        <w:numPr>
          <w:ilvl w:val="0"/>
          <w:numId w:val="13"/>
        </w:numPr>
        <w:tabs>
          <w:tab w:val="num" w:pos="720"/>
        </w:tabs>
        <w:spacing w:afterLines="50" w:after="120"/>
        <w:rPr>
          <w:rFonts w:ascii="Times New Roman" w:hAnsi="Times New Roman"/>
          <w:b/>
          <w:sz w:val="22"/>
          <w:szCs w:val="22"/>
          <w:lang w:eastAsia="zh-CN"/>
        </w:rPr>
      </w:pPr>
      <w:r w:rsidRPr="00C674C4">
        <w:rPr>
          <w:rFonts w:ascii="Times New Roman" w:hAnsi="Times New Roman"/>
          <w:b/>
          <w:sz w:val="22"/>
          <w:szCs w:val="22"/>
          <w:lang w:eastAsia="zh-CN"/>
        </w:rPr>
        <w:t>The mapping of one LO to 1, 2, or 4 POs is determined by the number of POs configured within a PF.</w:t>
      </w:r>
    </w:p>
    <w:p w:rsidR="006F0656" w:rsidRDefault="006F0656" w:rsidP="0098020A">
      <w:pPr>
        <w:rPr>
          <w:i/>
          <w:lang w:eastAsia="zh-CN"/>
        </w:rPr>
      </w:pPr>
    </w:p>
    <w:p w:rsidR="006F0656" w:rsidRPr="003B08A4" w:rsidRDefault="003B08A4" w:rsidP="003B08A4">
      <w:pPr>
        <w:autoSpaceDE/>
        <w:autoSpaceDN/>
        <w:adjustRightInd/>
        <w:snapToGrid/>
        <w:spacing w:after="0"/>
        <w:jc w:val="left"/>
      </w:pPr>
      <w:r w:rsidRPr="003B08A4">
        <w:rPr>
          <w:rFonts w:eastAsiaTheme="minorEastAsia"/>
          <w:b/>
          <w:lang w:eastAsia="zh-CN"/>
        </w:rPr>
        <w:t>Proposal 7: The maximum number of MOs within an LO that a UE monitors for the same beam is set to at least 44.</w:t>
      </w:r>
    </w:p>
    <w:p w:rsidR="003B08A4" w:rsidRPr="003B08A4" w:rsidRDefault="003B08A4" w:rsidP="003B08A4">
      <w:pPr>
        <w:rPr>
          <w:rFonts w:eastAsia="楷体"/>
          <w:b/>
          <w:snapToGrid w:val="0"/>
        </w:rPr>
      </w:pPr>
      <w:r w:rsidRPr="003B08A4">
        <w:rPr>
          <w:rFonts w:eastAsia="楷体"/>
          <w:b/>
          <w:snapToGrid w:val="0"/>
        </w:rPr>
        <w:t xml:space="preserve">Proposal 8: Consider further study on LP-SS based beam management, measured by LP-WUR. </w:t>
      </w:r>
    </w:p>
    <w:p w:rsidR="00011495" w:rsidRDefault="00011495" w:rsidP="0098020A">
      <w:pPr>
        <w:rPr>
          <w:i/>
          <w:lang w:eastAsia="zh-CN"/>
        </w:rPr>
      </w:pPr>
    </w:p>
    <w:p w:rsidR="00011495" w:rsidRDefault="00011495" w:rsidP="0098020A">
      <w:pPr>
        <w:rPr>
          <w:i/>
          <w:lang w:eastAsia="zh-CN"/>
        </w:rPr>
      </w:pPr>
    </w:p>
    <w:p w:rsidR="00011495" w:rsidRDefault="00011495" w:rsidP="0098020A">
      <w:pPr>
        <w:rPr>
          <w:i/>
          <w:lang w:eastAsia="zh-CN"/>
        </w:rPr>
      </w:pPr>
    </w:p>
    <w:p w:rsidR="002400C6" w:rsidRDefault="002400C6" w:rsidP="0098020A">
      <w:pPr>
        <w:rPr>
          <w:i/>
          <w:lang w:eastAsia="zh-CN"/>
        </w:rPr>
      </w:pPr>
    </w:p>
    <w:p w:rsidR="002400C6" w:rsidRDefault="002400C6" w:rsidP="0098020A">
      <w:pPr>
        <w:rPr>
          <w:i/>
          <w:lang w:eastAsia="zh-CN"/>
        </w:rPr>
      </w:pPr>
    </w:p>
    <w:p w:rsidR="002400C6" w:rsidRDefault="002400C6"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p>
    <w:p w:rsidR="008061FA" w:rsidRDefault="008061FA" w:rsidP="0098020A">
      <w:pPr>
        <w:rPr>
          <w:i/>
          <w:lang w:eastAsia="zh-CN"/>
        </w:rPr>
      </w:pPr>
      <w:bookmarkStart w:id="2" w:name="_GoBack"/>
      <w:bookmarkEnd w:id="2"/>
    </w:p>
    <w:p w:rsidR="00011495" w:rsidRDefault="00011495" w:rsidP="0098020A">
      <w:pPr>
        <w:rPr>
          <w:i/>
          <w:lang w:eastAsia="zh-CN"/>
        </w:rPr>
      </w:pPr>
    </w:p>
    <w:p w:rsidR="00FC5E96" w:rsidRPr="008C635F" w:rsidRDefault="00FC5E96" w:rsidP="0098020A">
      <w:pPr>
        <w:rPr>
          <w:i/>
          <w:lang w:eastAsia="zh-CN"/>
        </w:rPr>
      </w:pPr>
    </w:p>
    <w:p w:rsidR="001D780E" w:rsidRPr="00CF195E" w:rsidRDefault="001D780E" w:rsidP="00110A46">
      <w:pPr>
        <w:pStyle w:val="Heading1"/>
        <w:numPr>
          <w:ilvl w:val="0"/>
          <w:numId w:val="0"/>
        </w:numPr>
      </w:pPr>
      <w:bookmarkStart w:id="3" w:name="_Ref124589665"/>
      <w:bookmarkStart w:id="4" w:name="_Ref71620620"/>
      <w:bookmarkStart w:id="5" w:name="_Ref124671424"/>
      <w:r w:rsidRPr="00CF195E">
        <w:t>References</w:t>
      </w:r>
    </w:p>
    <w:p w:rsidR="007362E2" w:rsidRPr="00146069" w:rsidRDefault="007362E2" w:rsidP="007362E2">
      <w:pPr>
        <w:pStyle w:val="References"/>
        <w:tabs>
          <w:tab w:val="num" w:pos="1778"/>
        </w:tabs>
        <w:rPr>
          <w:sz w:val="22"/>
          <w:szCs w:val="22"/>
        </w:rPr>
      </w:pPr>
      <w:bookmarkStart w:id="6" w:name="_Ref461107806"/>
      <w:bookmarkEnd w:id="3"/>
      <w:bookmarkEnd w:id="4"/>
      <w:bookmarkEnd w:id="5"/>
      <w:r w:rsidRPr="00146069">
        <w:rPr>
          <w:sz w:val="22"/>
          <w:szCs w:val="22"/>
        </w:rPr>
        <w:t>RP-234056, “</w:t>
      </w:r>
      <w:r w:rsidRPr="00146069">
        <w:rPr>
          <w:rFonts w:hint="eastAsia"/>
          <w:sz w:val="22"/>
          <w:szCs w:val="22"/>
        </w:rPr>
        <w:t>New WID: Low-power wake-up signal and receiver for NR (LP-WUS/WUR)</w:t>
      </w:r>
      <w:r w:rsidRPr="00146069">
        <w:rPr>
          <w:sz w:val="22"/>
          <w:szCs w:val="22"/>
        </w:rPr>
        <w:t xml:space="preserve">”, </w:t>
      </w:r>
      <w:bookmarkStart w:id="7" w:name="specType1"/>
      <w:r w:rsidRPr="00146069">
        <w:rPr>
          <w:sz w:val="22"/>
          <w:szCs w:val="22"/>
        </w:rPr>
        <w:t xml:space="preserve">3GPP TSG RAN Meeting #102, Edinburgh, </w:t>
      </w:r>
      <w:r w:rsidRPr="00146069">
        <w:rPr>
          <w:rFonts w:hint="eastAsia"/>
          <w:sz w:val="22"/>
          <w:szCs w:val="22"/>
        </w:rPr>
        <w:t>GB</w:t>
      </w:r>
      <w:r w:rsidRPr="00146069">
        <w:rPr>
          <w:sz w:val="22"/>
          <w:szCs w:val="22"/>
        </w:rPr>
        <w:t>, December 11-15, 2023</w:t>
      </w:r>
    </w:p>
    <w:p w:rsidR="007362E2" w:rsidRPr="00146069" w:rsidRDefault="007362E2" w:rsidP="007362E2">
      <w:pPr>
        <w:pStyle w:val="References"/>
        <w:tabs>
          <w:tab w:val="num" w:pos="1778"/>
        </w:tabs>
        <w:rPr>
          <w:sz w:val="22"/>
          <w:szCs w:val="22"/>
        </w:rPr>
      </w:pPr>
      <w:r w:rsidRPr="00146069">
        <w:rPr>
          <w:sz w:val="22"/>
          <w:szCs w:val="22"/>
        </w:rPr>
        <w:t>3GPP TR</w:t>
      </w:r>
      <w:bookmarkEnd w:id="7"/>
      <w:r w:rsidRPr="00146069">
        <w:rPr>
          <w:sz w:val="22"/>
          <w:szCs w:val="22"/>
        </w:rPr>
        <w:t xml:space="preserve"> </w:t>
      </w:r>
      <w:bookmarkStart w:id="8" w:name="specNumber"/>
      <w:r w:rsidRPr="00146069">
        <w:rPr>
          <w:sz w:val="22"/>
          <w:szCs w:val="22"/>
        </w:rPr>
        <w:t>38.86</w:t>
      </w:r>
      <w:bookmarkEnd w:id="8"/>
      <w:r w:rsidRPr="00146069">
        <w:rPr>
          <w:sz w:val="22"/>
          <w:szCs w:val="22"/>
        </w:rPr>
        <w:t xml:space="preserve">9, Study on low-power wake up signal and receiver for NR, (Release </w:t>
      </w:r>
      <w:bookmarkStart w:id="9" w:name="specRelease"/>
      <w:r w:rsidRPr="00146069">
        <w:rPr>
          <w:sz w:val="22"/>
          <w:szCs w:val="22"/>
        </w:rPr>
        <w:t>18</w:t>
      </w:r>
      <w:bookmarkEnd w:id="9"/>
      <w:r w:rsidRPr="00146069">
        <w:rPr>
          <w:sz w:val="22"/>
          <w:szCs w:val="22"/>
        </w:rPr>
        <w:t>)</w:t>
      </w:r>
    </w:p>
    <w:p w:rsidR="002A1B75" w:rsidRDefault="00EF40EF" w:rsidP="002A1B75">
      <w:pPr>
        <w:pStyle w:val="References"/>
        <w:tabs>
          <w:tab w:val="num" w:pos="1778"/>
        </w:tabs>
        <w:rPr>
          <w:sz w:val="22"/>
          <w:szCs w:val="22"/>
        </w:rPr>
      </w:pPr>
      <w:r w:rsidRPr="00146069">
        <w:rPr>
          <w:sz w:val="22"/>
          <w:szCs w:val="22"/>
        </w:rPr>
        <w:t>RP-213645, “S</w:t>
      </w:r>
      <w:r w:rsidR="00C727B6" w:rsidRPr="00146069">
        <w:rPr>
          <w:sz w:val="22"/>
          <w:szCs w:val="22"/>
        </w:rPr>
        <w:t>tudy</w:t>
      </w:r>
      <w:r w:rsidRPr="00146069">
        <w:rPr>
          <w:sz w:val="22"/>
          <w:szCs w:val="22"/>
        </w:rPr>
        <w:t xml:space="preserve"> on low-power wake-up Signal and Receiver for NR</w:t>
      </w:r>
      <w:r w:rsidR="002903AD" w:rsidRPr="00146069">
        <w:rPr>
          <w:sz w:val="22"/>
          <w:szCs w:val="22"/>
        </w:rPr>
        <w:t xml:space="preserve">”, </w:t>
      </w:r>
      <w:bookmarkEnd w:id="6"/>
      <w:r w:rsidR="00FD4E76" w:rsidRPr="00146069">
        <w:rPr>
          <w:sz w:val="22"/>
          <w:szCs w:val="22"/>
        </w:rPr>
        <w:t>3GPP TSG RAN#94-e, Dec</w:t>
      </w:r>
      <w:r w:rsidR="002903AD" w:rsidRPr="00146069">
        <w:rPr>
          <w:sz w:val="22"/>
          <w:szCs w:val="22"/>
        </w:rPr>
        <w:t xml:space="preserve"> </w:t>
      </w:r>
      <w:r w:rsidR="00B17C06" w:rsidRPr="00146069">
        <w:rPr>
          <w:sz w:val="22"/>
          <w:szCs w:val="22"/>
        </w:rPr>
        <w:t>6</w:t>
      </w:r>
      <w:r w:rsidR="00B17C06" w:rsidRPr="00146069">
        <w:rPr>
          <w:sz w:val="22"/>
          <w:szCs w:val="22"/>
          <w:vertAlign w:val="superscript"/>
          <w:lang w:eastAsia="zh-CN"/>
        </w:rPr>
        <w:t>th</w:t>
      </w:r>
      <w:r w:rsidR="00B17C06" w:rsidRPr="00146069">
        <w:rPr>
          <w:sz w:val="22"/>
          <w:szCs w:val="22"/>
          <w:lang w:eastAsia="zh-CN"/>
        </w:rPr>
        <w:t xml:space="preserve"> </w:t>
      </w:r>
      <w:r w:rsidR="00B17C06" w:rsidRPr="00146069">
        <w:rPr>
          <w:sz w:val="22"/>
          <w:szCs w:val="22"/>
        </w:rPr>
        <w:t>–</w:t>
      </w:r>
      <w:r w:rsidR="00FD4E76" w:rsidRPr="00146069">
        <w:rPr>
          <w:sz w:val="22"/>
          <w:szCs w:val="22"/>
        </w:rPr>
        <w:t xml:space="preserve"> 17</w:t>
      </w:r>
      <w:r w:rsidR="00FD4E76" w:rsidRPr="00146069">
        <w:rPr>
          <w:sz w:val="22"/>
          <w:szCs w:val="22"/>
          <w:vertAlign w:val="superscript"/>
        </w:rPr>
        <w:t>th</w:t>
      </w:r>
      <w:r w:rsidR="00FD4E76" w:rsidRPr="00146069">
        <w:rPr>
          <w:sz w:val="22"/>
          <w:szCs w:val="22"/>
        </w:rPr>
        <w:t>, 2021</w:t>
      </w:r>
      <w:r w:rsidR="002903AD" w:rsidRPr="00146069">
        <w:rPr>
          <w:sz w:val="22"/>
          <w:szCs w:val="22"/>
        </w:rPr>
        <w:t>.</w:t>
      </w:r>
    </w:p>
    <w:p w:rsidR="002A1B75" w:rsidRPr="002A1B75" w:rsidRDefault="002A1B75" w:rsidP="002A1B75">
      <w:pPr>
        <w:pStyle w:val="References"/>
        <w:tabs>
          <w:tab w:val="num" w:pos="1778"/>
        </w:tabs>
        <w:rPr>
          <w:sz w:val="22"/>
          <w:szCs w:val="22"/>
        </w:rPr>
      </w:pPr>
      <w:r w:rsidRPr="002A1B75">
        <w:rPr>
          <w:sz w:val="22"/>
          <w:szCs w:val="22"/>
        </w:rPr>
        <w:t>Chairman notes, “</w:t>
      </w:r>
      <w:bookmarkStart w:id="10" w:name="_Hlk145670493"/>
      <w:r w:rsidRPr="002A1B75">
        <w:rPr>
          <w:sz w:val="22"/>
          <w:szCs w:val="22"/>
        </w:rPr>
        <w:t>3GPP TSG RAN WG1 #118</w:t>
      </w:r>
      <w:r w:rsidR="00B85650">
        <w:rPr>
          <w:sz w:val="22"/>
          <w:szCs w:val="22"/>
        </w:rPr>
        <w:t>bis</w:t>
      </w:r>
      <w:r>
        <w:rPr>
          <w:sz w:val="22"/>
          <w:szCs w:val="22"/>
        </w:rPr>
        <w:t xml:space="preserve">, </w:t>
      </w:r>
      <w:r w:rsidR="00B85650">
        <w:rPr>
          <w:sz w:val="22"/>
          <w:szCs w:val="22"/>
        </w:rPr>
        <w:t>Hefei</w:t>
      </w:r>
      <w:r w:rsidRPr="002A1B75">
        <w:rPr>
          <w:sz w:val="22"/>
          <w:szCs w:val="22"/>
        </w:rPr>
        <w:t>,</w:t>
      </w:r>
      <w:r w:rsidR="00B85650">
        <w:rPr>
          <w:sz w:val="22"/>
          <w:szCs w:val="22"/>
        </w:rPr>
        <w:t xml:space="preserve"> China</w:t>
      </w:r>
      <w:r w:rsidRPr="002A1B75">
        <w:rPr>
          <w:sz w:val="22"/>
          <w:szCs w:val="22"/>
        </w:rPr>
        <w:t xml:space="preserve">, </w:t>
      </w:r>
      <w:r w:rsidR="00B85650">
        <w:rPr>
          <w:sz w:val="22"/>
          <w:szCs w:val="22"/>
        </w:rPr>
        <w:t>October 14</w:t>
      </w:r>
      <w:r w:rsidR="00B85650" w:rsidRPr="00B85650">
        <w:rPr>
          <w:sz w:val="22"/>
          <w:szCs w:val="22"/>
          <w:vertAlign w:val="superscript"/>
        </w:rPr>
        <w:t>th</w:t>
      </w:r>
      <w:r w:rsidR="00B85650">
        <w:rPr>
          <w:sz w:val="22"/>
          <w:szCs w:val="22"/>
        </w:rPr>
        <w:t xml:space="preserve"> – 18</w:t>
      </w:r>
      <w:r w:rsidR="00B85650" w:rsidRPr="00B85650">
        <w:rPr>
          <w:sz w:val="22"/>
          <w:szCs w:val="22"/>
          <w:vertAlign w:val="superscript"/>
        </w:rPr>
        <w:t>th</w:t>
      </w:r>
      <w:r w:rsidR="00B85650">
        <w:rPr>
          <w:sz w:val="22"/>
          <w:szCs w:val="22"/>
        </w:rPr>
        <w:t xml:space="preserve"> </w:t>
      </w:r>
      <w:r w:rsidRPr="002A1B75">
        <w:rPr>
          <w:sz w:val="22"/>
          <w:szCs w:val="22"/>
        </w:rPr>
        <w:t>, 2024</w:t>
      </w:r>
      <w:bookmarkEnd w:id="10"/>
    </w:p>
    <w:p w:rsidR="002A1B75" w:rsidRDefault="002A1B75"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C3D" w:rsidRDefault="003C6C3D">
      <w:r>
        <w:separator/>
      </w:r>
    </w:p>
  </w:endnote>
  <w:endnote w:type="continuationSeparator" w:id="0">
    <w:p w:rsidR="003C6C3D" w:rsidRDefault="003C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Neue">
    <w:altName w:val="Times New Roman"/>
    <w:charset w:val="00"/>
    <w:family w:val="auto"/>
    <w:pitch w:val="default"/>
    <w:sig w:usb0="00000000" w:usb1="00000000" w:usb2="00000010" w:usb3="00000000" w:csb0="00000000" w:csb1="00000000"/>
  </w:font>
  <w:font w:name="楷体">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3C6C3D">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C3D" w:rsidRDefault="003C6C3D">
      <w:r>
        <w:separator/>
      </w:r>
    </w:p>
  </w:footnote>
  <w:footnote w:type="continuationSeparator" w:id="0">
    <w:p w:rsidR="003C6C3D" w:rsidRDefault="003C6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1"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641367FE"/>
    <w:multiLevelType w:val="hybridMultilevel"/>
    <w:tmpl w:val="9DBA5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1"/>
  </w:num>
  <w:num w:numId="4">
    <w:abstractNumId w:val="0"/>
  </w:num>
  <w:num w:numId="5">
    <w:abstractNumId w:val="1"/>
  </w:num>
  <w:num w:numId="6">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6"/>
  </w:num>
  <w:num w:numId="8">
    <w:abstractNumId w:val="3"/>
  </w:num>
  <w:num w:numId="9">
    <w:abstractNumId w:val="5"/>
  </w:num>
  <w:num w:numId="10">
    <w:abstractNumId w:val="9"/>
  </w:num>
  <w:num w:numId="11">
    <w:abstractNumId w:val="8"/>
  </w:num>
  <w:num w:numId="12">
    <w:abstractNumId w:val="13"/>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5C"/>
    <w:rsid w:val="000020F6"/>
    <w:rsid w:val="00002572"/>
    <w:rsid w:val="00002893"/>
    <w:rsid w:val="00002BD1"/>
    <w:rsid w:val="00002C6C"/>
    <w:rsid w:val="000033A3"/>
    <w:rsid w:val="00003605"/>
    <w:rsid w:val="00003C56"/>
    <w:rsid w:val="00003EC2"/>
    <w:rsid w:val="000040A9"/>
    <w:rsid w:val="0000458E"/>
    <w:rsid w:val="00004CA4"/>
    <w:rsid w:val="00004E70"/>
    <w:rsid w:val="00006346"/>
    <w:rsid w:val="000072B6"/>
    <w:rsid w:val="00007813"/>
    <w:rsid w:val="000109E6"/>
    <w:rsid w:val="00011495"/>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3FA"/>
    <w:rsid w:val="000275C6"/>
    <w:rsid w:val="00027AD6"/>
    <w:rsid w:val="0003024C"/>
    <w:rsid w:val="000312B8"/>
    <w:rsid w:val="00031ADB"/>
    <w:rsid w:val="00032056"/>
    <w:rsid w:val="000328CA"/>
    <w:rsid w:val="00032E40"/>
    <w:rsid w:val="000335EE"/>
    <w:rsid w:val="0003376B"/>
    <w:rsid w:val="00034676"/>
    <w:rsid w:val="000346E6"/>
    <w:rsid w:val="000352B3"/>
    <w:rsid w:val="00035317"/>
    <w:rsid w:val="000366FF"/>
    <w:rsid w:val="000368F9"/>
    <w:rsid w:val="000377AE"/>
    <w:rsid w:val="000401B4"/>
    <w:rsid w:val="0004023E"/>
    <w:rsid w:val="0004024B"/>
    <w:rsid w:val="00041AA1"/>
    <w:rsid w:val="00041C57"/>
    <w:rsid w:val="000434B7"/>
    <w:rsid w:val="000435E4"/>
    <w:rsid w:val="00044AB4"/>
    <w:rsid w:val="00044F91"/>
    <w:rsid w:val="00044FEC"/>
    <w:rsid w:val="00046796"/>
    <w:rsid w:val="000467FD"/>
    <w:rsid w:val="00046AAF"/>
    <w:rsid w:val="00047087"/>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4716"/>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244"/>
    <w:rsid w:val="000745AA"/>
    <w:rsid w:val="00074E86"/>
    <w:rsid w:val="0007521B"/>
    <w:rsid w:val="00075530"/>
    <w:rsid w:val="00075C01"/>
    <w:rsid w:val="00076097"/>
    <w:rsid w:val="00076541"/>
    <w:rsid w:val="00076D25"/>
    <w:rsid w:val="00077168"/>
    <w:rsid w:val="000772F4"/>
    <w:rsid w:val="000776EB"/>
    <w:rsid w:val="00080A2B"/>
    <w:rsid w:val="00080A69"/>
    <w:rsid w:val="000823B0"/>
    <w:rsid w:val="0008335B"/>
    <w:rsid w:val="00083379"/>
    <w:rsid w:val="00083587"/>
    <w:rsid w:val="00083838"/>
    <w:rsid w:val="00083B6A"/>
    <w:rsid w:val="0008463C"/>
    <w:rsid w:val="0008501C"/>
    <w:rsid w:val="00085D8F"/>
    <w:rsid w:val="00085E04"/>
    <w:rsid w:val="0008609D"/>
    <w:rsid w:val="00086800"/>
    <w:rsid w:val="0008700D"/>
    <w:rsid w:val="000872FA"/>
    <w:rsid w:val="00087913"/>
    <w:rsid w:val="000902DC"/>
    <w:rsid w:val="0009047E"/>
    <w:rsid w:val="000911AE"/>
    <w:rsid w:val="000933FB"/>
    <w:rsid w:val="00093697"/>
    <w:rsid w:val="00093D42"/>
    <w:rsid w:val="00093DD0"/>
    <w:rsid w:val="000944A1"/>
    <w:rsid w:val="00094A16"/>
    <w:rsid w:val="00094B02"/>
    <w:rsid w:val="00094DE6"/>
    <w:rsid w:val="00094EDF"/>
    <w:rsid w:val="00096356"/>
    <w:rsid w:val="00096420"/>
    <w:rsid w:val="00096785"/>
    <w:rsid w:val="00096AF9"/>
    <w:rsid w:val="00096C7C"/>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1E8C"/>
    <w:rsid w:val="000B2985"/>
    <w:rsid w:val="000B2C88"/>
    <w:rsid w:val="000B3342"/>
    <w:rsid w:val="000B3AA2"/>
    <w:rsid w:val="000B51FA"/>
    <w:rsid w:val="000B5905"/>
    <w:rsid w:val="000B5975"/>
    <w:rsid w:val="000B5E70"/>
    <w:rsid w:val="000B6E2C"/>
    <w:rsid w:val="000B7537"/>
    <w:rsid w:val="000B76C5"/>
    <w:rsid w:val="000B7A10"/>
    <w:rsid w:val="000C02FB"/>
    <w:rsid w:val="000C070F"/>
    <w:rsid w:val="000C115D"/>
    <w:rsid w:val="000C1461"/>
    <w:rsid w:val="000C1535"/>
    <w:rsid w:val="000C252B"/>
    <w:rsid w:val="000C2CA9"/>
    <w:rsid w:val="000C2FBD"/>
    <w:rsid w:val="000C3541"/>
    <w:rsid w:val="000C3A7F"/>
    <w:rsid w:val="000C3B0C"/>
    <w:rsid w:val="000C422D"/>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D7B6F"/>
    <w:rsid w:val="000D7E80"/>
    <w:rsid w:val="000E07D6"/>
    <w:rsid w:val="000E106A"/>
    <w:rsid w:val="000E10AD"/>
    <w:rsid w:val="000E1380"/>
    <w:rsid w:val="000E13D1"/>
    <w:rsid w:val="000E18DF"/>
    <w:rsid w:val="000E1BDE"/>
    <w:rsid w:val="000E499F"/>
    <w:rsid w:val="000E53C0"/>
    <w:rsid w:val="000E59A0"/>
    <w:rsid w:val="000E7A84"/>
    <w:rsid w:val="000F1004"/>
    <w:rsid w:val="000F15BC"/>
    <w:rsid w:val="000F180A"/>
    <w:rsid w:val="000F1C92"/>
    <w:rsid w:val="000F26C5"/>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0A46"/>
    <w:rsid w:val="001112C4"/>
    <w:rsid w:val="00111444"/>
    <w:rsid w:val="00111723"/>
    <w:rsid w:val="001129B5"/>
    <w:rsid w:val="00112BE6"/>
    <w:rsid w:val="001131F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0C8"/>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069"/>
    <w:rsid w:val="001462E9"/>
    <w:rsid w:val="00146E32"/>
    <w:rsid w:val="00147888"/>
    <w:rsid w:val="00151619"/>
    <w:rsid w:val="00151D2A"/>
    <w:rsid w:val="001522F2"/>
    <w:rsid w:val="00152835"/>
    <w:rsid w:val="001534AA"/>
    <w:rsid w:val="00153629"/>
    <w:rsid w:val="0015368D"/>
    <w:rsid w:val="00153E26"/>
    <w:rsid w:val="001559FA"/>
    <w:rsid w:val="00156374"/>
    <w:rsid w:val="00156382"/>
    <w:rsid w:val="0015711C"/>
    <w:rsid w:val="001577D8"/>
    <w:rsid w:val="00157FC3"/>
    <w:rsid w:val="001601D3"/>
    <w:rsid w:val="00160295"/>
    <w:rsid w:val="00160739"/>
    <w:rsid w:val="00161EEE"/>
    <w:rsid w:val="0016271E"/>
    <w:rsid w:val="00162D7A"/>
    <w:rsid w:val="001635BC"/>
    <w:rsid w:val="00163F06"/>
    <w:rsid w:val="00164DAB"/>
    <w:rsid w:val="00165639"/>
    <w:rsid w:val="00165BBB"/>
    <w:rsid w:val="0016613F"/>
    <w:rsid w:val="00166215"/>
    <w:rsid w:val="00166591"/>
    <w:rsid w:val="001667A2"/>
    <w:rsid w:val="00167305"/>
    <w:rsid w:val="00171143"/>
    <w:rsid w:val="00171C5C"/>
    <w:rsid w:val="00172864"/>
    <w:rsid w:val="00172B82"/>
    <w:rsid w:val="00172EFA"/>
    <w:rsid w:val="00173608"/>
    <w:rsid w:val="00174086"/>
    <w:rsid w:val="00174538"/>
    <w:rsid w:val="001745EC"/>
    <w:rsid w:val="001747B7"/>
    <w:rsid w:val="00175C30"/>
    <w:rsid w:val="00177069"/>
    <w:rsid w:val="00177406"/>
    <w:rsid w:val="001778E7"/>
    <w:rsid w:val="00177A1D"/>
    <w:rsid w:val="00177FC1"/>
    <w:rsid w:val="00180E50"/>
    <w:rsid w:val="0018149E"/>
    <w:rsid w:val="001815A2"/>
    <w:rsid w:val="00181FC1"/>
    <w:rsid w:val="00183034"/>
    <w:rsid w:val="001830F7"/>
    <w:rsid w:val="0018394D"/>
    <w:rsid w:val="00183EA5"/>
    <w:rsid w:val="00183EE6"/>
    <w:rsid w:val="0018588A"/>
    <w:rsid w:val="0018688E"/>
    <w:rsid w:val="00186E61"/>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673E"/>
    <w:rsid w:val="001A7763"/>
    <w:rsid w:val="001A7ED9"/>
    <w:rsid w:val="001B1EF4"/>
    <w:rsid w:val="001B322A"/>
    <w:rsid w:val="001B3964"/>
    <w:rsid w:val="001B433D"/>
    <w:rsid w:val="001B4400"/>
    <w:rsid w:val="001B4452"/>
    <w:rsid w:val="001B466C"/>
    <w:rsid w:val="001B4CE0"/>
    <w:rsid w:val="001B4F34"/>
    <w:rsid w:val="001B52EC"/>
    <w:rsid w:val="001B532E"/>
    <w:rsid w:val="001B554A"/>
    <w:rsid w:val="001B6564"/>
    <w:rsid w:val="001B691A"/>
    <w:rsid w:val="001B6D52"/>
    <w:rsid w:val="001C02D8"/>
    <w:rsid w:val="001C04E3"/>
    <w:rsid w:val="001C0A80"/>
    <w:rsid w:val="001C0AC4"/>
    <w:rsid w:val="001C113F"/>
    <w:rsid w:val="001C14E6"/>
    <w:rsid w:val="001C1C34"/>
    <w:rsid w:val="001C1FDD"/>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D7EBB"/>
    <w:rsid w:val="001E02E4"/>
    <w:rsid w:val="001E05C3"/>
    <w:rsid w:val="001E0AD3"/>
    <w:rsid w:val="001E2735"/>
    <w:rsid w:val="001E36E4"/>
    <w:rsid w:val="001E379D"/>
    <w:rsid w:val="001E39CA"/>
    <w:rsid w:val="001E3A3C"/>
    <w:rsid w:val="001E4D19"/>
    <w:rsid w:val="001E5107"/>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8A"/>
    <w:rsid w:val="001F6A7F"/>
    <w:rsid w:val="001F70E2"/>
    <w:rsid w:val="001F7121"/>
    <w:rsid w:val="00200D2C"/>
    <w:rsid w:val="002019D8"/>
    <w:rsid w:val="00201EC7"/>
    <w:rsid w:val="00201FB8"/>
    <w:rsid w:val="0020349A"/>
    <w:rsid w:val="002034B4"/>
    <w:rsid w:val="002038BC"/>
    <w:rsid w:val="00204032"/>
    <w:rsid w:val="00204AFF"/>
    <w:rsid w:val="00204BAD"/>
    <w:rsid w:val="00204D60"/>
    <w:rsid w:val="002052E4"/>
    <w:rsid w:val="00205627"/>
    <w:rsid w:val="002056D0"/>
    <w:rsid w:val="00205AD4"/>
    <w:rsid w:val="00210469"/>
    <w:rsid w:val="00210691"/>
    <w:rsid w:val="00210696"/>
    <w:rsid w:val="00210860"/>
    <w:rsid w:val="00210B6A"/>
    <w:rsid w:val="00210BAB"/>
    <w:rsid w:val="002117BA"/>
    <w:rsid w:val="00211E60"/>
    <w:rsid w:val="00211E85"/>
    <w:rsid w:val="00211FE3"/>
    <w:rsid w:val="00212CB6"/>
    <w:rsid w:val="00212E37"/>
    <w:rsid w:val="0021380B"/>
    <w:rsid w:val="002140FF"/>
    <w:rsid w:val="00215B34"/>
    <w:rsid w:val="002168AD"/>
    <w:rsid w:val="00216FD7"/>
    <w:rsid w:val="00217378"/>
    <w:rsid w:val="002206E0"/>
    <w:rsid w:val="00220894"/>
    <w:rsid w:val="00221AD0"/>
    <w:rsid w:val="00224952"/>
    <w:rsid w:val="00224DD2"/>
    <w:rsid w:val="00225A6A"/>
    <w:rsid w:val="00225AC7"/>
    <w:rsid w:val="00225ACC"/>
    <w:rsid w:val="00226637"/>
    <w:rsid w:val="00226B56"/>
    <w:rsid w:val="0022756D"/>
    <w:rsid w:val="00227800"/>
    <w:rsid w:val="0023019C"/>
    <w:rsid w:val="00231C25"/>
    <w:rsid w:val="00231C6F"/>
    <w:rsid w:val="00232A90"/>
    <w:rsid w:val="00232AD9"/>
    <w:rsid w:val="00233D9D"/>
    <w:rsid w:val="00234151"/>
    <w:rsid w:val="00234513"/>
    <w:rsid w:val="00234F8C"/>
    <w:rsid w:val="00235542"/>
    <w:rsid w:val="002369B0"/>
    <w:rsid w:val="00236AD8"/>
    <w:rsid w:val="00236FFD"/>
    <w:rsid w:val="00237C82"/>
    <w:rsid w:val="002400C6"/>
    <w:rsid w:val="002401F5"/>
    <w:rsid w:val="00240E54"/>
    <w:rsid w:val="00241A47"/>
    <w:rsid w:val="00241C20"/>
    <w:rsid w:val="00242C26"/>
    <w:rsid w:val="00244A02"/>
    <w:rsid w:val="00244F14"/>
    <w:rsid w:val="002451C5"/>
    <w:rsid w:val="00245F1F"/>
    <w:rsid w:val="0024663B"/>
    <w:rsid w:val="00246EA0"/>
    <w:rsid w:val="00247103"/>
    <w:rsid w:val="00250067"/>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78F"/>
    <w:rsid w:val="00262914"/>
    <w:rsid w:val="002647BF"/>
    <w:rsid w:val="002647D5"/>
    <w:rsid w:val="002649D0"/>
    <w:rsid w:val="00265032"/>
    <w:rsid w:val="002651FB"/>
    <w:rsid w:val="0026538C"/>
    <w:rsid w:val="002654FC"/>
    <w:rsid w:val="00265781"/>
    <w:rsid w:val="002657A0"/>
    <w:rsid w:val="00265A9F"/>
    <w:rsid w:val="002666CE"/>
    <w:rsid w:val="00266B13"/>
    <w:rsid w:val="002704C9"/>
    <w:rsid w:val="00270728"/>
    <w:rsid w:val="00270D42"/>
    <w:rsid w:val="0027195D"/>
    <w:rsid w:val="002726B0"/>
    <w:rsid w:val="00272A05"/>
    <w:rsid w:val="00272B03"/>
    <w:rsid w:val="002733E2"/>
    <w:rsid w:val="002750B1"/>
    <w:rsid w:val="00276A35"/>
    <w:rsid w:val="00277679"/>
    <w:rsid w:val="00277835"/>
    <w:rsid w:val="00280AB1"/>
    <w:rsid w:val="002836D7"/>
    <w:rsid w:val="00284BAE"/>
    <w:rsid w:val="002859AF"/>
    <w:rsid w:val="002862E3"/>
    <w:rsid w:val="00286AE7"/>
    <w:rsid w:val="00286C6C"/>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237"/>
    <w:rsid w:val="002A0B75"/>
    <w:rsid w:val="002A10A6"/>
    <w:rsid w:val="002A1B75"/>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64B"/>
    <w:rsid w:val="002B6BDC"/>
    <w:rsid w:val="002B6CCC"/>
    <w:rsid w:val="002B75B0"/>
    <w:rsid w:val="002B7BEF"/>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528"/>
    <w:rsid w:val="002C7C79"/>
    <w:rsid w:val="002D0439"/>
    <w:rsid w:val="002D11B7"/>
    <w:rsid w:val="002D3BBC"/>
    <w:rsid w:val="002D438A"/>
    <w:rsid w:val="002D5738"/>
    <w:rsid w:val="002D5E53"/>
    <w:rsid w:val="002D6353"/>
    <w:rsid w:val="002E0319"/>
    <w:rsid w:val="002E179B"/>
    <w:rsid w:val="002E1C9E"/>
    <w:rsid w:val="002E257B"/>
    <w:rsid w:val="002E30AA"/>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0E8A"/>
    <w:rsid w:val="003010CF"/>
    <w:rsid w:val="00303440"/>
    <w:rsid w:val="00304D9B"/>
    <w:rsid w:val="00305FF9"/>
    <w:rsid w:val="003066E4"/>
    <w:rsid w:val="0030671D"/>
    <w:rsid w:val="00306B15"/>
    <w:rsid w:val="00306E6B"/>
    <w:rsid w:val="003100C8"/>
    <w:rsid w:val="00310426"/>
    <w:rsid w:val="00310467"/>
    <w:rsid w:val="00310AD6"/>
    <w:rsid w:val="00310ED2"/>
    <w:rsid w:val="00311161"/>
    <w:rsid w:val="00312400"/>
    <w:rsid w:val="00312739"/>
    <w:rsid w:val="00312D10"/>
    <w:rsid w:val="00313D21"/>
    <w:rsid w:val="00313F61"/>
    <w:rsid w:val="003150DF"/>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279A4"/>
    <w:rsid w:val="00331426"/>
    <w:rsid w:val="0033171D"/>
    <w:rsid w:val="00331FC3"/>
    <w:rsid w:val="00332303"/>
    <w:rsid w:val="00332E75"/>
    <w:rsid w:val="003336B3"/>
    <w:rsid w:val="00334245"/>
    <w:rsid w:val="00335B75"/>
    <w:rsid w:val="00335D8C"/>
    <w:rsid w:val="00336072"/>
    <w:rsid w:val="003361B4"/>
    <w:rsid w:val="003363A1"/>
    <w:rsid w:val="003365B1"/>
    <w:rsid w:val="0034149C"/>
    <w:rsid w:val="0034226D"/>
    <w:rsid w:val="00342972"/>
    <w:rsid w:val="00342FDD"/>
    <w:rsid w:val="0034429B"/>
    <w:rsid w:val="00344866"/>
    <w:rsid w:val="0034638C"/>
    <w:rsid w:val="0034645F"/>
    <w:rsid w:val="00346F7F"/>
    <w:rsid w:val="003477F0"/>
    <w:rsid w:val="00347ED3"/>
    <w:rsid w:val="00350108"/>
    <w:rsid w:val="00350762"/>
    <w:rsid w:val="003507C4"/>
    <w:rsid w:val="003509F2"/>
    <w:rsid w:val="00350D94"/>
    <w:rsid w:val="003519A1"/>
    <w:rsid w:val="00352043"/>
    <w:rsid w:val="003523A5"/>
    <w:rsid w:val="00352480"/>
    <w:rsid w:val="00352941"/>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A4A"/>
    <w:rsid w:val="00365FA2"/>
    <w:rsid w:val="00366212"/>
    <w:rsid w:val="003666AF"/>
    <w:rsid w:val="00366878"/>
    <w:rsid w:val="00366C69"/>
    <w:rsid w:val="003670B4"/>
    <w:rsid w:val="00367217"/>
    <w:rsid w:val="003672DE"/>
    <w:rsid w:val="00367441"/>
    <w:rsid w:val="003679CC"/>
    <w:rsid w:val="00367B1D"/>
    <w:rsid w:val="00370399"/>
    <w:rsid w:val="0037093F"/>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4C"/>
    <w:rsid w:val="003802DC"/>
    <w:rsid w:val="00380E4E"/>
    <w:rsid w:val="00380FBF"/>
    <w:rsid w:val="003819B0"/>
    <w:rsid w:val="00382A43"/>
    <w:rsid w:val="00382D60"/>
    <w:rsid w:val="00382DD5"/>
    <w:rsid w:val="00382F29"/>
    <w:rsid w:val="00383C8D"/>
    <w:rsid w:val="00383F07"/>
    <w:rsid w:val="003852FB"/>
    <w:rsid w:val="00385429"/>
    <w:rsid w:val="00385B05"/>
    <w:rsid w:val="00385E76"/>
    <w:rsid w:val="00386382"/>
    <w:rsid w:val="003865EF"/>
    <w:rsid w:val="00386BA9"/>
    <w:rsid w:val="003878F9"/>
    <w:rsid w:val="00390017"/>
    <w:rsid w:val="003901A3"/>
    <w:rsid w:val="0039072F"/>
    <w:rsid w:val="00392A0A"/>
    <w:rsid w:val="003940CE"/>
    <w:rsid w:val="003942F3"/>
    <w:rsid w:val="003957FD"/>
    <w:rsid w:val="00395F62"/>
    <w:rsid w:val="003970A2"/>
    <w:rsid w:val="00397C1D"/>
    <w:rsid w:val="00397FFD"/>
    <w:rsid w:val="003A0E99"/>
    <w:rsid w:val="003A180F"/>
    <w:rsid w:val="003A18DD"/>
    <w:rsid w:val="003A20C8"/>
    <w:rsid w:val="003A2C29"/>
    <w:rsid w:val="003A2EC3"/>
    <w:rsid w:val="003A36F2"/>
    <w:rsid w:val="003A3B6B"/>
    <w:rsid w:val="003A3D39"/>
    <w:rsid w:val="003A3EC7"/>
    <w:rsid w:val="003A40B4"/>
    <w:rsid w:val="003A64C0"/>
    <w:rsid w:val="003A7607"/>
    <w:rsid w:val="003A7834"/>
    <w:rsid w:val="003B05EF"/>
    <w:rsid w:val="003B08A4"/>
    <w:rsid w:val="003B0B5B"/>
    <w:rsid w:val="003B0E79"/>
    <w:rsid w:val="003B12B8"/>
    <w:rsid w:val="003B1641"/>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0A72"/>
    <w:rsid w:val="003C1012"/>
    <w:rsid w:val="003C11C9"/>
    <w:rsid w:val="003C1229"/>
    <w:rsid w:val="003C1FD4"/>
    <w:rsid w:val="003C213D"/>
    <w:rsid w:val="003C2400"/>
    <w:rsid w:val="003C25AD"/>
    <w:rsid w:val="003C2C94"/>
    <w:rsid w:val="003C2D21"/>
    <w:rsid w:val="003C48B8"/>
    <w:rsid w:val="003C4B55"/>
    <w:rsid w:val="003C5A5F"/>
    <w:rsid w:val="003C5E6B"/>
    <w:rsid w:val="003C631A"/>
    <w:rsid w:val="003C6C3D"/>
    <w:rsid w:val="003C6F9D"/>
    <w:rsid w:val="003C7AD7"/>
    <w:rsid w:val="003C7BC2"/>
    <w:rsid w:val="003C7FC4"/>
    <w:rsid w:val="003D0A97"/>
    <w:rsid w:val="003D0FC3"/>
    <w:rsid w:val="003D2C1D"/>
    <w:rsid w:val="003D2C34"/>
    <w:rsid w:val="003D3DDD"/>
    <w:rsid w:val="003D4547"/>
    <w:rsid w:val="003D5CBF"/>
    <w:rsid w:val="003D66D2"/>
    <w:rsid w:val="003E07AE"/>
    <w:rsid w:val="003E089C"/>
    <w:rsid w:val="003E10E2"/>
    <w:rsid w:val="003E14FC"/>
    <w:rsid w:val="003E1F32"/>
    <w:rsid w:val="003E2420"/>
    <w:rsid w:val="003E2976"/>
    <w:rsid w:val="003E347E"/>
    <w:rsid w:val="003E40FD"/>
    <w:rsid w:val="003E4660"/>
    <w:rsid w:val="003E4858"/>
    <w:rsid w:val="003E4917"/>
    <w:rsid w:val="003E4A6B"/>
    <w:rsid w:val="003E6316"/>
    <w:rsid w:val="003E6884"/>
    <w:rsid w:val="003E6AC5"/>
    <w:rsid w:val="003E7D7B"/>
    <w:rsid w:val="003F0096"/>
    <w:rsid w:val="003F025B"/>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4"/>
    <w:rsid w:val="00431505"/>
    <w:rsid w:val="0043185D"/>
    <w:rsid w:val="00431AF0"/>
    <w:rsid w:val="00431B15"/>
    <w:rsid w:val="0043213A"/>
    <w:rsid w:val="00432A2C"/>
    <w:rsid w:val="004330F4"/>
    <w:rsid w:val="00433590"/>
    <w:rsid w:val="0043361D"/>
    <w:rsid w:val="004336E0"/>
    <w:rsid w:val="00433733"/>
    <w:rsid w:val="004338EA"/>
    <w:rsid w:val="0043393D"/>
    <w:rsid w:val="004344C7"/>
    <w:rsid w:val="00434F83"/>
    <w:rsid w:val="00435274"/>
    <w:rsid w:val="004352AD"/>
    <w:rsid w:val="00435380"/>
    <w:rsid w:val="0043545D"/>
    <w:rsid w:val="00435FE2"/>
    <w:rsid w:val="00436E2F"/>
    <w:rsid w:val="00436EAB"/>
    <w:rsid w:val="00436EFD"/>
    <w:rsid w:val="0044115F"/>
    <w:rsid w:val="00442427"/>
    <w:rsid w:val="00443E74"/>
    <w:rsid w:val="00444259"/>
    <w:rsid w:val="00444A93"/>
    <w:rsid w:val="00445452"/>
    <w:rsid w:val="004460E9"/>
    <w:rsid w:val="004461D9"/>
    <w:rsid w:val="004467F1"/>
    <w:rsid w:val="00446AC6"/>
    <w:rsid w:val="00447416"/>
    <w:rsid w:val="0044759B"/>
    <w:rsid w:val="00447F54"/>
    <w:rsid w:val="00450B7E"/>
    <w:rsid w:val="00450E77"/>
    <w:rsid w:val="0045136B"/>
    <w:rsid w:val="00451C7E"/>
    <w:rsid w:val="00451F76"/>
    <w:rsid w:val="00453BB6"/>
    <w:rsid w:val="00453C7C"/>
    <w:rsid w:val="00453CAA"/>
    <w:rsid w:val="00455113"/>
    <w:rsid w:val="00455DB1"/>
    <w:rsid w:val="00456421"/>
    <w:rsid w:val="00456DAB"/>
    <w:rsid w:val="00460265"/>
    <w:rsid w:val="00460CC3"/>
    <w:rsid w:val="00460E86"/>
    <w:rsid w:val="004611EA"/>
    <w:rsid w:val="00461441"/>
    <w:rsid w:val="00462173"/>
    <w:rsid w:val="004646B4"/>
    <w:rsid w:val="00464A88"/>
    <w:rsid w:val="00464E06"/>
    <w:rsid w:val="004650F1"/>
    <w:rsid w:val="004651A0"/>
    <w:rsid w:val="00466532"/>
    <w:rsid w:val="00466C53"/>
    <w:rsid w:val="00467488"/>
    <w:rsid w:val="004675E0"/>
    <w:rsid w:val="00467A55"/>
    <w:rsid w:val="0047083E"/>
    <w:rsid w:val="00470EB5"/>
    <w:rsid w:val="00471F33"/>
    <w:rsid w:val="0047286B"/>
    <w:rsid w:val="00472E27"/>
    <w:rsid w:val="00474220"/>
    <w:rsid w:val="00474BD8"/>
    <w:rsid w:val="004752D3"/>
    <w:rsid w:val="004754E1"/>
    <w:rsid w:val="00475CE0"/>
    <w:rsid w:val="00476126"/>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8778B"/>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CDF"/>
    <w:rsid w:val="004A0F39"/>
    <w:rsid w:val="004A251F"/>
    <w:rsid w:val="004A3BF1"/>
    <w:rsid w:val="004A3E42"/>
    <w:rsid w:val="004A446C"/>
    <w:rsid w:val="004A4715"/>
    <w:rsid w:val="004A5046"/>
    <w:rsid w:val="004A565E"/>
    <w:rsid w:val="004A5DF3"/>
    <w:rsid w:val="004A6134"/>
    <w:rsid w:val="004A61B0"/>
    <w:rsid w:val="004A6C5D"/>
    <w:rsid w:val="004A6E47"/>
    <w:rsid w:val="004A7092"/>
    <w:rsid w:val="004A7780"/>
    <w:rsid w:val="004B1314"/>
    <w:rsid w:val="004B2570"/>
    <w:rsid w:val="004B29CC"/>
    <w:rsid w:val="004B3C24"/>
    <w:rsid w:val="004B49E6"/>
    <w:rsid w:val="004B4D69"/>
    <w:rsid w:val="004B50DB"/>
    <w:rsid w:val="004C0189"/>
    <w:rsid w:val="004C01A8"/>
    <w:rsid w:val="004C1840"/>
    <w:rsid w:val="004C24C9"/>
    <w:rsid w:val="004C31B6"/>
    <w:rsid w:val="004C5319"/>
    <w:rsid w:val="004C621F"/>
    <w:rsid w:val="004C6358"/>
    <w:rsid w:val="004C7910"/>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91C"/>
    <w:rsid w:val="004E3C80"/>
    <w:rsid w:val="004E4060"/>
    <w:rsid w:val="004E409A"/>
    <w:rsid w:val="004E6EB8"/>
    <w:rsid w:val="004E7B49"/>
    <w:rsid w:val="004F0FB9"/>
    <w:rsid w:val="004F1D18"/>
    <w:rsid w:val="004F1EA3"/>
    <w:rsid w:val="004F2F7E"/>
    <w:rsid w:val="004F316F"/>
    <w:rsid w:val="004F32B5"/>
    <w:rsid w:val="004F3354"/>
    <w:rsid w:val="004F407E"/>
    <w:rsid w:val="004F4C87"/>
    <w:rsid w:val="004F5479"/>
    <w:rsid w:val="004F64EB"/>
    <w:rsid w:val="004F7528"/>
    <w:rsid w:val="004F7BCA"/>
    <w:rsid w:val="004F7D89"/>
    <w:rsid w:val="00500E92"/>
    <w:rsid w:val="0050178A"/>
    <w:rsid w:val="00501981"/>
    <w:rsid w:val="00501A85"/>
    <w:rsid w:val="00501BB3"/>
    <w:rsid w:val="005021DD"/>
    <w:rsid w:val="005026CA"/>
    <w:rsid w:val="005029A9"/>
    <w:rsid w:val="00502B72"/>
    <w:rsid w:val="00502EBF"/>
    <w:rsid w:val="00504926"/>
    <w:rsid w:val="00504BC1"/>
    <w:rsid w:val="00505134"/>
    <w:rsid w:val="00505C04"/>
    <w:rsid w:val="00510D69"/>
    <w:rsid w:val="00511F15"/>
    <w:rsid w:val="00512563"/>
    <w:rsid w:val="00512B26"/>
    <w:rsid w:val="00512BE5"/>
    <w:rsid w:val="0051318C"/>
    <w:rsid w:val="0051359A"/>
    <w:rsid w:val="00513E27"/>
    <w:rsid w:val="005142CD"/>
    <w:rsid w:val="005142D3"/>
    <w:rsid w:val="005143C9"/>
    <w:rsid w:val="005156E5"/>
    <w:rsid w:val="005157A9"/>
    <w:rsid w:val="005158AA"/>
    <w:rsid w:val="00515999"/>
    <w:rsid w:val="005173A7"/>
    <w:rsid w:val="005177E1"/>
    <w:rsid w:val="00517EDF"/>
    <w:rsid w:val="00520C0A"/>
    <w:rsid w:val="005215DB"/>
    <w:rsid w:val="005218B6"/>
    <w:rsid w:val="00521B01"/>
    <w:rsid w:val="00521CB7"/>
    <w:rsid w:val="00522589"/>
    <w:rsid w:val="00524545"/>
    <w:rsid w:val="0052477A"/>
    <w:rsid w:val="005255BF"/>
    <w:rsid w:val="005257DE"/>
    <w:rsid w:val="00527200"/>
    <w:rsid w:val="0052726F"/>
    <w:rsid w:val="00530157"/>
    <w:rsid w:val="005309D4"/>
    <w:rsid w:val="00531EBE"/>
    <w:rsid w:val="00532A3A"/>
    <w:rsid w:val="00532F8B"/>
    <w:rsid w:val="00533220"/>
    <w:rsid w:val="00533737"/>
    <w:rsid w:val="00535597"/>
    <w:rsid w:val="00535B79"/>
    <w:rsid w:val="00535D7C"/>
    <w:rsid w:val="00536579"/>
    <w:rsid w:val="00536C1E"/>
    <w:rsid w:val="00537813"/>
    <w:rsid w:val="0054343A"/>
    <w:rsid w:val="00543974"/>
    <w:rsid w:val="00543EBF"/>
    <w:rsid w:val="00543EC4"/>
    <w:rsid w:val="00544ABA"/>
    <w:rsid w:val="0054593A"/>
    <w:rsid w:val="0054634D"/>
    <w:rsid w:val="005467FB"/>
    <w:rsid w:val="00546AE9"/>
    <w:rsid w:val="00547989"/>
    <w:rsid w:val="00550122"/>
    <w:rsid w:val="00550F00"/>
    <w:rsid w:val="00551320"/>
    <w:rsid w:val="005518A4"/>
    <w:rsid w:val="00552768"/>
    <w:rsid w:val="00552935"/>
    <w:rsid w:val="00553127"/>
    <w:rsid w:val="005537D5"/>
    <w:rsid w:val="00554BDE"/>
    <w:rsid w:val="00554BE7"/>
    <w:rsid w:val="005559B3"/>
    <w:rsid w:val="005563AE"/>
    <w:rsid w:val="00556AD6"/>
    <w:rsid w:val="00556D68"/>
    <w:rsid w:val="00557173"/>
    <w:rsid w:val="005576A1"/>
    <w:rsid w:val="00557A64"/>
    <w:rsid w:val="00560546"/>
    <w:rsid w:val="005605C0"/>
    <w:rsid w:val="00560D23"/>
    <w:rsid w:val="005615D8"/>
    <w:rsid w:val="00562305"/>
    <w:rsid w:val="0056232B"/>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2FAD"/>
    <w:rsid w:val="005730F3"/>
    <w:rsid w:val="005743DE"/>
    <w:rsid w:val="00574F3F"/>
    <w:rsid w:val="0057562C"/>
    <w:rsid w:val="005759F6"/>
    <w:rsid w:val="00575E3E"/>
    <w:rsid w:val="005765F5"/>
    <w:rsid w:val="00576D6C"/>
    <w:rsid w:val="0057730B"/>
    <w:rsid w:val="005779FA"/>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71E"/>
    <w:rsid w:val="00592877"/>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1D44"/>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65E"/>
    <w:rsid w:val="005B6ADF"/>
    <w:rsid w:val="005B7186"/>
    <w:rsid w:val="005B7DD1"/>
    <w:rsid w:val="005C00A0"/>
    <w:rsid w:val="005C28FA"/>
    <w:rsid w:val="005C372C"/>
    <w:rsid w:val="005C40F4"/>
    <w:rsid w:val="005C43BE"/>
    <w:rsid w:val="005C44F3"/>
    <w:rsid w:val="005C661F"/>
    <w:rsid w:val="005C6B82"/>
    <w:rsid w:val="005C712D"/>
    <w:rsid w:val="005C7C75"/>
    <w:rsid w:val="005D0273"/>
    <w:rsid w:val="005D09D1"/>
    <w:rsid w:val="005D0E4F"/>
    <w:rsid w:val="005D1E32"/>
    <w:rsid w:val="005D206B"/>
    <w:rsid w:val="005D22B7"/>
    <w:rsid w:val="005D2BDE"/>
    <w:rsid w:val="005D2C4D"/>
    <w:rsid w:val="005D3B36"/>
    <w:rsid w:val="005D3D76"/>
    <w:rsid w:val="005D4578"/>
    <w:rsid w:val="005D468E"/>
    <w:rsid w:val="005D4BC0"/>
    <w:rsid w:val="005D4E78"/>
    <w:rsid w:val="005D4EFA"/>
    <w:rsid w:val="005D55BA"/>
    <w:rsid w:val="005D5ADB"/>
    <w:rsid w:val="005D5DFD"/>
    <w:rsid w:val="005D5E44"/>
    <w:rsid w:val="005D5FE3"/>
    <w:rsid w:val="005D648A"/>
    <w:rsid w:val="005D7E0D"/>
    <w:rsid w:val="005E1631"/>
    <w:rsid w:val="005E234A"/>
    <w:rsid w:val="005E280B"/>
    <w:rsid w:val="005E35CC"/>
    <w:rsid w:val="005E371E"/>
    <w:rsid w:val="005E53F9"/>
    <w:rsid w:val="005E64FD"/>
    <w:rsid w:val="005E6E57"/>
    <w:rsid w:val="005E775D"/>
    <w:rsid w:val="005F0A43"/>
    <w:rsid w:val="005F0EAF"/>
    <w:rsid w:val="005F16BD"/>
    <w:rsid w:val="005F27BF"/>
    <w:rsid w:val="005F2A97"/>
    <w:rsid w:val="005F2B50"/>
    <w:rsid w:val="005F3F35"/>
    <w:rsid w:val="005F4171"/>
    <w:rsid w:val="005F46D6"/>
    <w:rsid w:val="005F4DD6"/>
    <w:rsid w:val="005F50D8"/>
    <w:rsid w:val="005F5119"/>
    <w:rsid w:val="005F53A1"/>
    <w:rsid w:val="005F6B77"/>
    <w:rsid w:val="005F72F5"/>
    <w:rsid w:val="005F7487"/>
    <w:rsid w:val="005F757F"/>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05A"/>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1E3"/>
    <w:rsid w:val="006304BC"/>
    <w:rsid w:val="00630DCE"/>
    <w:rsid w:val="006310F0"/>
    <w:rsid w:val="0063120A"/>
    <w:rsid w:val="0063150B"/>
    <w:rsid w:val="00631585"/>
    <w:rsid w:val="006316B0"/>
    <w:rsid w:val="00632126"/>
    <w:rsid w:val="006339A5"/>
    <w:rsid w:val="0063454B"/>
    <w:rsid w:val="00634ACF"/>
    <w:rsid w:val="00635035"/>
    <w:rsid w:val="0063580D"/>
    <w:rsid w:val="006359FE"/>
    <w:rsid w:val="00635CAE"/>
    <w:rsid w:val="00637240"/>
    <w:rsid w:val="00637C8A"/>
    <w:rsid w:val="00637FB7"/>
    <w:rsid w:val="00640A80"/>
    <w:rsid w:val="00640F77"/>
    <w:rsid w:val="00643037"/>
    <w:rsid w:val="00643660"/>
    <w:rsid w:val="00644E87"/>
    <w:rsid w:val="00650139"/>
    <w:rsid w:val="00650728"/>
    <w:rsid w:val="00651100"/>
    <w:rsid w:val="00651B15"/>
    <w:rsid w:val="00652756"/>
    <w:rsid w:val="00652A9F"/>
    <w:rsid w:val="00652AD8"/>
    <w:rsid w:val="00652B79"/>
    <w:rsid w:val="006533C3"/>
    <w:rsid w:val="00654068"/>
    <w:rsid w:val="00654B38"/>
    <w:rsid w:val="00654B83"/>
    <w:rsid w:val="00655061"/>
    <w:rsid w:val="0065510C"/>
    <w:rsid w:val="006556DD"/>
    <w:rsid w:val="00655B63"/>
    <w:rsid w:val="00656FDC"/>
    <w:rsid w:val="006571F6"/>
    <w:rsid w:val="00657FA0"/>
    <w:rsid w:val="006618CC"/>
    <w:rsid w:val="00661DA1"/>
    <w:rsid w:val="00662111"/>
    <w:rsid w:val="00662118"/>
    <w:rsid w:val="006638AD"/>
    <w:rsid w:val="00663E55"/>
    <w:rsid w:val="006671D4"/>
    <w:rsid w:val="0066732C"/>
    <w:rsid w:val="006679F5"/>
    <w:rsid w:val="00667B77"/>
    <w:rsid w:val="006706C8"/>
    <w:rsid w:val="006716DA"/>
    <w:rsid w:val="006728ED"/>
    <w:rsid w:val="00673120"/>
    <w:rsid w:val="006732B1"/>
    <w:rsid w:val="0067446F"/>
    <w:rsid w:val="006746A4"/>
    <w:rsid w:val="00675122"/>
    <w:rsid w:val="00675558"/>
    <w:rsid w:val="00675611"/>
    <w:rsid w:val="00675A60"/>
    <w:rsid w:val="0067697E"/>
    <w:rsid w:val="00676D51"/>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4B3"/>
    <w:rsid w:val="006879EF"/>
    <w:rsid w:val="00690A49"/>
    <w:rsid w:val="00690BB6"/>
    <w:rsid w:val="006912EC"/>
    <w:rsid w:val="00691B30"/>
    <w:rsid w:val="00691EE4"/>
    <w:rsid w:val="006936BE"/>
    <w:rsid w:val="00693D2D"/>
    <w:rsid w:val="00693E1F"/>
    <w:rsid w:val="00693ECB"/>
    <w:rsid w:val="00694797"/>
    <w:rsid w:val="00695175"/>
    <w:rsid w:val="00695887"/>
    <w:rsid w:val="00696E01"/>
    <w:rsid w:val="00697733"/>
    <w:rsid w:val="006A1911"/>
    <w:rsid w:val="006A254E"/>
    <w:rsid w:val="006A2C30"/>
    <w:rsid w:val="006A301C"/>
    <w:rsid w:val="006A37CE"/>
    <w:rsid w:val="006A3C56"/>
    <w:rsid w:val="006A3E2B"/>
    <w:rsid w:val="006A4224"/>
    <w:rsid w:val="006A593F"/>
    <w:rsid w:val="006A5955"/>
    <w:rsid w:val="006A6C86"/>
    <w:rsid w:val="006A6D7D"/>
    <w:rsid w:val="006A6E17"/>
    <w:rsid w:val="006A7264"/>
    <w:rsid w:val="006B120D"/>
    <w:rsid w:val="006B17E7"/>
    <w:rsid w:val="006B19E8"/>
    <w:rsid w:val="006B1A8A"/>
    <w:rsid w:val="006B1FD5"/>
    <w:rsid w:val="006B3F58"/>
    <w:rsid w:val="006B53DC"/>
    <w:rsid w:val="006B555A"/>
    <w:rsid w:val="006B5A00"/>
    <w:rsid w:val="006B600A"/>
    <w:rsid w:val="006B6635"/>
    <w:rsid w:val="006B7157"/>
    <w:rsid w:val="006B76A1"/>
    <w:rsid w:val="006B7D22"/>
    <w:rsid w:val="006B7D2C"/>
    <w:rsid w:val="006C1019"/>
    <w:rsid w:val="006C1755"/>
    <w:rsid w:val="006C2BB5"/>
    <w:rsid w:val="006C2BEE"/>
    <w:rsid w:val="006C3AD8"/>
    <w:rsid w:val="006C3C9D"/>
    <w:rsid w:val="006C4516"/>
    <w:rsid w:val="006C455E"/>
    <w:rsid w:val="006C5958"/>
    <w:rsid w:val="006C5B4F"/>
    <w:rsid w:val="006C643C"/>
    <w:rsid w:val="006C684E"/>
    <w:rsid w:val="006C6E3A"/>
    <w:rsid w:val="006C6FD7"/>
    <w:rsid w:val="006C7124"/>
    <w:rsid w:val="006C734F"/>
    <w:rsid w:val="006C7F67"/>
    <w:rsid w:val="006D00DB"/>
    <w:rsid w:val="006D0361"/>
    <w:rsid w:val="006D16B0"/>
    <w:rsid w:val="006D2182"/>
    <w:rsid w:val="006D2444"/>
    <w:rsid w:val="006D254B"/>
    <w:rsid w:val="006D2624"/>
    <w:rsid w:val="006D289B"/>
    <w:rsid w:val="006D3BE1"/>
    <w:rsid w:val="006D48FC"/>
    <w:rsid w:val="006D62BC"/>
    <w:rsid w:val="006D6450"/>
    <w:rsid w:val="006D6939"/>
    <w:rsid w:val="006D6AEC"/>
    <w:rsid w:val="006D7EB0"/>
    <w:rsid w:val="006E0138"/>
    <w:rsid w:val="006E017F"/>
    <w:rsid w:val="006E04E5"/>
    <w:rsid w:val="006E05CF"/>
    <w:rsid w:val="006E0BB0"/>
    <w:rsid w:val="006E12C3"/>
    <w:rsid w:val="006E2131"/>
    <w:rsid w:val="006E222C"/>
    <w:rsid w:val="006E2529"/>
    <w:rsid w:val="006E2C08"/>
    <w:rsid w:val="006E3F0F"/>
    <w:rsid w:val="006E45F3"/>
    <w:rsid w:val="006E4951"/>
    <w:rsid w:val="006E4A2F"/>
    <w:rsid w:val="006E4CBD"/>
    <w:rsid w:val="006E4ED4"/>
    <w:rsid w:val="006E5E19"/>
    <w:rsid w:val="006E61C3"/>
    <w:rsid w:val="006E7370"/>
    <w:rsid w:val="006E799D"/>
    <w:rsid w:val="006F0593"/>
    <w:rsid w:val="006F0656"/>
    <w:rsid w:val="006F1064"/>
    <w:rsid w:val="006F1EB7"/>
    <w:rsid w:val="006F272E"/>
    <w:rsid w:val="006F28D6"/>
    <w:rsid w:val="006F52E5"/>
    <w:rsid w:val="006F6066"/>
    <w:rsid w:val="006F6850"/>
    <w:rsid w:val="006F707E"/>
    <w:rsid w:val="00700136"/>
    <w:rsid w:val="007001DC"/>
    <w:rsid w:val="0070048C"/>
    <w:rsid w:val="00701ABA"/>
    <w:rsid w:val="00701BED"/>
    <w:rsid w:val="007025CB"/>
    <w:rsid w:val="007034AA"/>
    <w:rsid w:val="00703C8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4DF7"/>
    <w:rsid w:val="00715485"/>
    <w:rsid w:val="00716462"/>
    <w:rsid w:val="00721084"/>
    <w:rsid w:val="00721262"/>
    <w:rsid w:val="00721D9B"/>
    <w:rsid w:val="00722121"/>
    <w:rsid w:val="007224B9"/>
    <w:rsid w:val="00722F94"/>
    <w:rsid w:val="00723AA7"/>
    <w:rsid w:val="00723F42"/>
    <w:rsid w:val="00724075"/>
    <w:rsid w:val="0072432E"/>
    <w:rsid w:val="007246B9"/>
    <w:rsid w:val="007258FB"/>
    <w:rsid w:val="00726036"/>
    <w:rsid w:val="00726279"/>
    <w:rsid w:val="007269CB"/>
    <w:rsid w:val="00726A9B"/>
    <w:rsid w:val="007274BF"/>
    <w:rsid w:val="00727530"/>
    <w:rsid w:val="00727B47"/>
    <w:rsid w:val="00730EBB"/>
    <w:rsid w:val="007313FE"/>
    <w:rsid w:val="00731E7C"/>
    <w:rsid w:val="007329EF"/>
    <w:rsid w:val="00733060"/>
    <w:rsid w:val="007330CD"/>
    <w:rsid w:val="0073327A"/>
    <w:rsid w:val="0073338C"/>
    <w:rsid w:val="00734EBE"/>
    <w:rsid w:val="007362E2"/>
    <w:rsid w:val="007369A0"/>
    <w:rsid w:val="00736DD8"/>
    <w:rsid w:val="0074038A"/>
    <w:rsid w:val="0074076A"/>
    <w:rsid w:val="007412E7"/>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886"/>
    <w:rsid w:val="00752975"/>
    <w:rsid w:val="00754359"/>
    <w:rsid w:val="00754411"/>
    <w:rsid w:val="00754BD9"/>
    <w:rsid w:val="00754E7A"/>
    <w:rsid w:val="00754FE9"/>
    <w:rsid w:val="0075540C"/>
    <w:rsid w:val="00755DB1"/>
    <w:rsid w:val="007574FC"/>
    <w:rsid w:val="00760975"/>
    <w:rsid w:val="00761FDA"/>
    <w:rsid w:val="007621FF"/>
    <w:rsid w:val="007634E3"/>
    <w:rsid w:val="00764194"/>
    <w:rsid w:val="007644F3"/>
    <w:rsid w:val="007654FE"/>
    <w:rsid w:val="007659BA"/>
    <w:rsid w:val="00765ED3"/>
    <w:rsid w:val="00766566"/>
    <w:rsid w:val="0076681D"/>
    <w:rsid w:val="00766A65"/>
    <w:rsid w:val="00766F5E"/>
    <w:rsid w:val="007671F5"/>
    <w:rsid w:val="007676B8"/>
    <w:rsid w:val="00767755"/>
    <w:rsid w:val="0077073A"/>
    <w:rsid w:val="00770B05"/>
    <w:rsid w:val="0077175C"/>
    <w:rsid w:val="00771870"/>
    <w:rsid w:val="00771BF9"/>
    <w:rsid w:val="00772F8A"/>
    <w:rsid w:val="007739C6"/>
    <w:rsid w:val="00774889"/>
    <w:rsid w:val="00774FF5"/>
    <w:rsid w:val="007750B3"/>
    <w:rsid w:val="00775507"/>
    <w:rsid w:val="007756DF"/>
    <w:rsid w:val="00775F76"/>
    <w:rsid w:val="007761EC"/>
    <w:rsid w:val="00776AEA"/>
    <w:rsid w:val="0077745B"/>
    <w:rsid w:val="00777BA0"/>
    <w:rsid w:val="007803BD"/>
    <w:rsid w:val="007811DC"/>
    <w:rsid w:val="00781393"/>
    <w:rsid w:val="007820FA"/>
    <w:rsid w:val="0078285F"/>
    <w:rsid w:val="00782F27"/>
    <w:rsid w:val="00782FEF"/>
    <w:rsid w:val="00783207"/>
    <w:rsid w:val="0078345E"/>
    <w:rsid w:val="00783E1D"/>
    <w:rsid w:val="007843AA"/>
    <w:rsid w:val="0078464B"/>
    <w:rsid w:val="0078483B"/>
    <w:rsid w:val="00784EED"/>
    <w:rsid w:val="00785129"/>
    <w:rsid w:val="00785900"/>
    <w:rsid w:val="00786958"/>
    <w:rsid w:val="00786E71"/>
    <w:rsid w:val="00790648"/>
    <w:rsid w:val="0079162F"/>
    <w:rsid w:val="00792788"/>
    <w:rsid w:val="00792B63"/>
    <w:rsid w:val="00793790"/>
    <w:rsid w:val="00794924"/>
    <w:rsid w:val="00796416"/>
    <w:rsid w:val="007A0BC2"/>
    <w:rsid w:val="007A12FF"/>
    <w:rsid w:val="007A1F44"/>
    <w:rsid w:val="007A23FF"/>
    <w:rsid w:val="007A2564"/>
    <w:rsid w:val="007A295B"/>
    <w:rsid w:val="007A3424"/>
    <w:rsid w:val="007A35EF"/>
    <w:rsid w:val="007A43A2"/>
    <w:rsid w:val="007A4D04"/>
    <w:rsid w:val="007A5CB9"/>
    <w:rsid w:val="007A657B"/>
    <w:rsid w:val="007A6736"/>
    <w:rsid w:val="007A6A97"/>
    <w:rsid w:val="007A7436"/>
    <w:rsid w:val="007A74B1"/>
    <w:rsid w:val="007A7857"/>
    <w:rsid w:val="007A7983"/>
    <w:rsid w:val="007A7A96"/>
    <w:rsid w:val="007B03AF"/>
    <w:rsid w:val="007B0868"/>
    <w:rsid w:val="007B0909"/>
    <w:rsid w:val="007B1543"/>
    <w:rsid w:val="007B16E8"/>
    <w:rsid w:val="007B1AC0"/>
    <w:rsid w:val="007B270A"/>
    <w:rsid w:val="007B27D0"/>
    <w:rsid w:val="007B2D3B"/>
    <w:rsid w:val="007B51FB"/>
    <w:rsid w:val="007B52CD"/>
    <w:rsid w:val="007B5D73"/>
    <w:rsid w:val="007B78FA"/>
    <w:rsid w:val="007B7DC1"/>
    <w:rsid w:val="007B7EDB"/>
    <w:rsid w:val="007C0CA7"/>
    <w:rsid w:val="007C0F0B"/>
    <w:rsid w:val="007C1896"/>
    <w:rsid w:val="007C18ED"/>
    <w:rsid w:val="007C19AD"/>
    <w:rsid w:val="007C1B48"/>
    <w:rsid w:val="007C3243"/>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6F38"/>
    <w:rsid w:val="007D7175"/>
    <w:rsid w:val="007D76A3"/>
    <w:rsid w:val="007E01AA"/>
    <w:rsid w:val="007E1369"/>
    <w:rsid w:val="007E1A1B"/>
    <w:rsid w:val="007E1A88"/>
    <w:rsid w:val="007E3EE7"/>
    <w:rsid w:val="007E4C88"/>
    <w:rsid w:val="007E4E99"/>
    <w:rsid w:val="007E585E"/>
    <w:rsid w:val="007E590E"/>
    <w:rsid w:val="007E5B3F"/>
    <w:rsid w:val="007E64CB"/>
    <w:rsid w:val="007E7649"/>
    <w:rsid w:val="007E7DDF"/>
    <w:rsid w:val="007E7EAA"/>
    <w:rsid w:val="007F05F4"/>
    <w:rsid w:val="007F10DB"/>
    <w:rsid w:val="007F11C8"/>
    <w:rsid w:val="007F15A3"/>
    <w:rsid w:val="007F1CFB"/>
    <w:rsid w:val="007F220B"/>
    <w:rsid w:val="007F22F5"/>
    <w:rsid w:val="007F27DD"/>
    <w:rsid w:val="007F2EBC"/>
    <w:rsid w:val="007F3374"/>
    <w:rsid w:val="007F3606"/>
    <w:rsid w:val="007F54AD"/>
    <w:rsid w:val="007F6880"/>
    <w:rsid w:val="007F732C"/>
    <w:rsid w:val="007F76B4"/>
    <w:rsid w:val="007F7EC9"/>
    <w:rsid w:val="008001B4"/>
    <w:rsid w:val="00800769"/>
    <w:rsid w:val="008008AD"/>
    <w:rsid w:val="00800ED2"/>
    <w:rsid w:val="00802A4D"/>
    <w:rsid w:val="00802E74"/>
    <w:rsid w:val="00803AC8"/>
    <w:rsid w:val="00804B61"/>
    <w:rsid w:val="00804B92"/>
    <w:rsid w:val="00804E21"/>
    <w:rsid w:val="00805092"/>
    <w:rsid w:val="008059BD"/>
    <w:rsid w:val="008061FA"/>
    <w:rsid w:val="00806AAF"/>
    <w:rsid w:val="008070AC"/>
    <w:rsid w:val="00807999"/>
    <w:rsid w:val="00807B9C"/>
    <w:rsid w:val="00810186"/>
    <w:rsid w:val="008101FD"/>
    <w:rsid w:val="00810925"/>
    <w:rsid w:val="00810D8D"/>
    <w:rsid w:val="008117C0"/>
    <w:rsid w:val="00811835"/>
    <w:rsid w:val="008127E6"/>
    <w:rsid w:val="008151F3"/>
    <w:rsid w:val="008152C4"/>
    <w:rsid w:val="0081581D"/>
    <w:rsid w:val="008172BE"/>
    <w:rsid w:val="008179D1"/>
    <w:rsid w:val="00817B71"/>
    <w:rsid w:val="0082000B"/>
    <w:rsid w:val="00820244"/>
    <w:rsid w:val="008221B3"/>
    <w:rsid w:val="0082248E"/>
    <w:rsid w:val="00822721"/>
    <w:rsid w:val="0082371C"/>
    <w:rsid w:val="008238DF"/>
    <w:rsid w:val="00824327"/>
    <w:rsid w:val="00824FDF"/>
    <w:rsid w:val="00825108"/>
    <w:rsid w:val="00825125"/>
    <w:rsid w:val="008257CC"/>
    <w:rsid w:val="008267CE"/>
    <w:rsid w:val="00826D83"/>
    <w:rsid w:val="008274BF"/>
    <w:rsid w:val="00830DC3"/>
    <w:rsid w:val="00831555"/>
    <w:rsid w:val="00831F52"/>
    <w:rsid w:val="00832154"/>
    <w:rsid w:val="00832CF5"/>
    <w:rsid w:val="00832F5C"/>
    <w:rsid w:val="008335B5"/>
    <w:rsid w:val="00833734"/>
    <w:rsid w:val="00833DDE"/>
    <w:rsid w:val="00834B48"/>
    <w:rsid w:val="00835812"/>
    <w:rsid w:val="008359A8"/>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AD5"/>
    <w:rsid w:val="00860D8E"/>
    <w:rsid w:val="0086136A"/>
    <w:rsid w:val="00862406"/>
    <w:rsid w:val="0086275E"/>
    <w:rsid w:val="008627F0"/>
    <w:rsid w:val="00864440"/>
    <w:rsid w:val="00864D76"/>
    <w:rsid w:val="00864FA8"/>
    <w:rsid w:val="008650FC"/>
    <w:rsid w:val="008667C5"/>
    <w:rsid w:val="00866EB3"/>
    <w:rsid w:val="00866F49"/>
    <w:rsid w:val="0086701A"/>
    <w:rsid w:val="00867BD2"/>
    <w:rsid w:val="00870886"/>
    <w:rsid w:val="008712FD"/>
    <w:rsid w:val="008716A1"/>
    <w:rsid w:val="00872216"/>
    <w:rsid w:val="00872D3F"/>
    <w:rsid w:val="008733E4"/>
    <w:rsid w:val="00873DDE"/>
    <w:rsid w:val="00873F15"/>
    <w:rsid w:val="00874096"/>
    <w:rsid w:val="00874CD7"/>
    <w:rsid w:val="008756A4"/>
    <w:rsid w:val="00875F73"/>
    <w:rsid w:val="008777B8"/>
    <w:rsid w:val="00880F30"/>
    <w:rsid w:val="00880F5E"/>
    <w:rsid w:val="00882327"/>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4FF"/>
    <w:rsid w:val="008B1E53"/>
    <w:rsid w:val="008B1E5B"/>
    <w:rsid w:val="008B289C"/>
    <w:rsid w:val="008B2A76"/>
    <w:rsid w:val="008B389D"/>
    <w:rsid w:val="008B3C5C"/>
    <w:rsid w:val="008B4B6D"/>
    <w:rsid w:val="008B5299"/>
    <w:rsid w:val="008B5A5F"/>
    <w:rsid w:val="008B5AB0"/>
    <w:rsid w:val="008B6054"/>
    <w:rsid w:val="008B7B08"/>
    <w:rsid w:val="008C13F0"/>
    <w:rsid w:val="008C1F26"/>
    <w:rsid w:val="008C20C6"/>
    <w:rsid w:val="008C2A3A"/>
    <w:rsid w:val="008C3F24"/>
    <w:rsid w:val="008C476F"/>
    <w:rsid w:val="008C4C7E"/>
    <w:rsid w:val="008C55E1"/>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5F12"/>
    <w:rsid w:val="008D60BC"/>
    <w:rsid w:val="008D6438"/>
    <w:rsid w:val="008D64BC"/>
    <w:rsid w:val="008D6D7B"/>
    <w:rsid w:val="008D7358"/>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790"/>
    <w:rsid w:val="00903802"/>
    <w:rsid w:val="00903D7E"/>
    <w:rsid w:val="00905568"/>
    <w:rsid w:val="00906423"/>
    <w:rsid w:val="0090696D"/>
    <w:rsid w:val="00906CD6"/>
    <w:rsid w:val="00906E4D"/>
    <w:rsid w:val="00906F31"/>
    <w:rsid w:val="009072AB"/>
    <w:rsid w:val="009078B3"/>
    <w:rsid w:val="00907A77"/>
    <w:rsid w:val="00907E00"/>
    <w:rsid w:val="009107E7"/>
    <w:rsid w:val="0091088D"/>
    <w:rsid w:val="00910FC9"/>
    <w:rsid w:val="009123E6"/>
    <w:rsid w:val="009124BD"/>
    <w:rsid w:val="0091291A"/>
    <w:rsid w:val="00913612"/>
    <w:rsid w:val="0091366A"/>
    <w:rsid w:val="00913824"/>
    <w:rsid w:val="00915757"/>
    <w:rsid w:val="009159B3"/>
    <w:rsid w:val="00916181"/>
    <w:rsid w:val="009203B2"/>
    <w:rsid w:val="009204C5"/>
    <w:rsid w:val="00920986"/>
    <w:rsid w:val="00920B56"/>
    <w:rsid w:val="00920D87"/>
    <w:rsid w:val="0092180D"/>
    <w:rsid w:val="0092202B"/>
    <w:rsid w:val="0092213F"/>
    <w:rsid w:val="009228B0"/>
    <w:rsid w:val="009232C9"/>
    <w:rsid w:val="00923608"/>
    <w:rsid w:val="009238E5"/>
    <w:rsid w:val="00923F12"/>
    <w:rsid w:val="0092428A"/>
    <w:rsid w:val="00924FF8"/>
    <w:rsid w:val="00925BA8"/>
    <w:rsid w:val="00926DA7"/>
    <w:rsid w:val="00927F8B"/>
    <w:rsid w:val="00930859"/>
    <w:rsid w:val="0093094D"/>
    <w:rsid w:val="00931651"/>
    <w:rsid w:val="009328C7"/>
    <w:rsid w:val="009336EC"/>
    <w:rsid w:val="00933851"/>
    <w:rsid w:val="00933C1C"/>
    <w:rsid w:val="00933F56"/>
    <w:rsid w:val="00934582"/>
    <w:rsid w:val="00934C13"/>
    <w:rsid w:val="00935228"/>
    <w:rsid w:val="009355A2"/>
    <w:rsid w:val="00935F9E"/>
    <w:rsid w:val="009364B6"/>
    <w:rsid w:val="0093651A"/>
    <w:rsid w:val="00936D98"/>
    <w:rsid w:val="0094223E"/>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4439"/>
    <w:rsid w:val="00955C0A"/>
    <w:rsid w:val="00955C4F"/>
    <w:rsid w:val="00960DA1"/>
    <w:rsid w:val="0096257A"/>
    <w:rsid w:val="009657F1"/>
    <w:rsid w:val="00965DE9"/>
    <w:rsid w:val="00965FD0"/>
    <w:rsid w:val="0096625D"/>
    <w:rsid w:val="009709F8"/>
    <w:rsid w:val="0097239E"/>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D65"/>
    <w:rsid w:val="00985F28"/>
    <w:rsid w:val="00986149"/>
    <w:rsid w:val="00986176"/>
    <w:rsid w:val="00986CCF"/>
    <w:rsid w:val="00986E7F"/>
    <w:rsid w:val="0098744E"/>
    <w:rsid w:val="00987536"/>
    <w:rsid w:val="00987A76"/>
    <w:rsid w:val="00987ADC"/>
    <w:rsid w:val="00990158"/>
    <w:rsid w:val="00990BD5"/>
    <w:rsid w:val="00990E40"/>
    <w:rsid w:val="0099196F"/>
    <w:rsid w:val="00992B98"/>
    <w:rsid w:val="0099359F"/>
    <w:rsid w:val="009938A3"/>
    <w:rsid w:val="00994871"/>
    <w:rsid w:val="00994E08"/>
    <w:rsid w:val="009951F9"/>
    <w:rsid w:val="00995C95"/>
    <w:rsid w:val="00995E85"/>
    <w:rsid w:val="00996468"/>
    <w:rsid w:val="00996876"/>
    <w:rsid w:val="00996FFA"/>
    <w:rsid w:val="009973F1"/>
    <w:rsid w:val="009973F3"/>
    <w:rsid w:val="009A010D"/>
    <w:rsid w:val="009A0C6F"/>
    <w:rsid w:val="009A14EF"/>
    <w:rsid w:val="009A2DF5"/>
    <w:rsid w:val="009A2DF9"/>
    <w:rsid w:val="009A3A86"/>
    <w:rsid w:val="009A4869"/>
    <w:rsid w:val="009A6A6B"/>
    <w:rsid w:val="009A724B"/>
    <w:rsid w:val="009A77D2"/>
    <w:rsid w:val="009B1EF9"/>
    <w:rsid w:val="009B26AC"/>
    <w:rsid w:val="009B2BD6"/>
    <w:rsid w:val="009B37E2"/>
    <w:rsid w:val="009B4519"/>
    <w:rsid w:val="009B506B"/>
    <w:rsid w:val="009B57EF"/>
    <w:rsid w:val="009B5B85"/>
    <w:rsid w:val="009B6D6C"/>
    <w:rsid w:val="009B7204"/>
    <w:rsid w:val="009C0074"/>
    <w:rsid w:val="009C0564"/>
    <w:rsid w:val="009C10C1"/>
    <w:rsid w:val="009C16D9"/>
    <w:rsid w:val="009C2685"/>
    <w:rsid w:val="009C2EEC"/>
    <w:rsid w:val="009C39BC"/>
    <w:rsid w:val="009C4BC2"/>
    <w:rsid w:val="009C4CC0"/>
    <w:rsid w:val="009C4D22"/>
    <w:rsid w:val="009C58A8"/>
    <w:rsid w:val="009C6F12"/>
    <w:rsid w:val="009C6F2B"/>
    <w:rsid w:val="009C7320"/>
    <w:rsid w:val="009C7596"/>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70A"/>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5EC"/>
    <w:rsid w:val="00A04634"/>
    <w:rsid w:val="00A0543B"/>
    <w:rsid w:val="00A06119"/>
    <w:rsid w:val="00A07A48"/>
    <w:rsid w:val="00A108EE"/>
    <w:rsid w:val="00A10BB8"/>
    <w:rsid w:val="00A1200D"/>
    <w:rsid w:val="00A13186"/>
    <w:rsid w:val="00A135FC"/>
    <w:rsid w:val="00A137E4"/>
    <w:rsid w:val="00A14813"/>
    <w:rsid w:val="00A152EA"/>
    <w:rsid w:val="00A1566A"/>
    <w:rsid w:val="00A15E15"/>
    <w:rsid w:val="00A165BF"/>
    <w:rsid w:val="00A169EC"/>
    <w:rsid w:val="00A16C22"/>
    <w:rsid w:val="00A17068"/>
    <w:rsid w:val="00A172E8"/>
    <w:rsid w:val="00A179FF"/>
    <w:rsid w:val="00A20696"/>
    <w:rsid w:val="00A21A36"/>
    <w:rsid w:val="00A22473"/>
    <w:rsid w:val="00A22BFC"/>
    <w:rsid w:val="00A24FA5"/>
    <w:rsid w:val="00A25294"/>
    <w:rsid w:val="00A254EE"/>
    <w:rsid w:val="00A25BE7"/>
    <w:rsid w:val="00A26649"/>
    <w:rsid w:val="00A27008"/>
    <w:rsid w:val="00A27CDF"/>
    <w:rsid w:val="00A309C6"/>
    <w:rsid w:val="00A30AC4"/>
    <w:rsid w:val="00A30D13"/>
    <w:rsid w:val="00A314F9"/>
    <w:rsid w:val="00A319D0"/>
    <w:rsid w:val="00A32316"/>
    <w:rsid w:val="00A33172"/>
    <w:rsid w:val="00A3432B"/>
    <w:rsid w:val="00A343FA"/>
    <w:rsid w:val="00A346BA"/>
    <w:rsid w:val="00A34C67"/>
    <w:rsid w:val="00A34D62"/>
    <w:rsid w:val="00A35277"/>
    <w:rsid w:val="00A3611D"/>
    <w:rsid w:val="00A36339"/>
    <w:rsid w:val="00A366E4"/>
    <w:rsid w:val="00A370D8"/>
    <w:rsid w:val="00A4067C"/>
    <w:rsid w:val="00A410A8"/>
    <w:rsid w:val="00A41C81"/>
    <w:rsid w:val="00A41D2A"/>
    <w:rsid w:val="00A4376F"/>
    <w:rsid w:val="00A4534B"/>
    <w:rsid w:val="00A4549F"/>
    <w:rsid w:val="00A45B9B"/>
    <w:rsid w:val="00A462FE"/>
    <w:rsid w:val="00A46673"/>
    <w:rsid w:val="00A46916"/>
    <w:rsid w:val="00A47469"/>
    <w:rsid w:val="00A501C9"/>
    <w:rsid w:val="00A50506"/>
    <w:rsid w:val="00A50EDD"/>
    <w:rsid w:val="00A51A78"/>
    <w:rsid w:val="00A52A4C"/>
    <w:rsid w:val="00A5380F"/>
    <w:rsid w:val="00A538C6"/>
    <w:rsid w:val="00A53F55"/>
    <w:rsid w:val="00A5417B"/>
    <w:rsid w:val="00A5434C"/>
    <w:rsid w:val="00A54599"/>
    <w:rsid w:val="00A54B82"/>
    <w:rsid w:val="00A54E68"/>
    <w:rsid w:val="00A569D4"/>
    <w:rsid w:val="00A57F1A"/>
    <w:rsid w:val="00A6015A"/>
    <w:rsid w:val="00A60163"/>
    <w:rsid w:val="00A6038D"/>
    <w:rsid w:val="00A60CF0"/>
    <w:rsid w:val="00A61429"/>
    <w:rsid w:val="00A61514"/>
    <w:rsid w:val="00A61645"/>
    <w:rsid w:val="00A61802"/>
    <w:rsid w:val="00A62080"/>
    <w:rsid w:val="00A630A2"/>
    <w:rsid w:val="00A632B8"/>
    <w:rsid w:val="00A637A6"/>
    <w:rsid w:val="00A63BF3"/>
    <w:rsid w:val="00A64942"/>
    <w:rsid w:val="00A653BF"/>
    <w:rsid w:val="00A65911"/>
    <w:rsid w:val="00A65CC9"/>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06F"/>
    <w:rsid w:val="00A75354"/>
    <w:rsid w:val="00A75CC1"/>
    <w:rsid w:val="00A75E88"/>
    <w:rsid w:val="00A75FE6"/>
    <w:rsid w:val="00A76DEC"/>
    <w:rsid w:val="00A77150"/>
    <w:rsid w:val="00A772DF"/>
    <w:rsid w:val="00A775C7"/>
    <w:rsid w:val="00A8056E"/>
    <w:rsid w:val="00A81DB0"/>
    <w:rsid w:val="00A82068"/>
    <w:rsid w:val="00A82D58"/>
    <w:rsid w:val="00A8399D"/>
    <w:rsid w:val="00A83E3D"/>
    <w:rsid w:val="00A8443A"/>
    <w:rsid w:val="00A8479C"/>
    <w:rsid w:val="00A847E1"/>
    <w:rsid w:val="00A8557B"/>
    <w:rsid w:val="00A85A05"/>
    <w:rsid w:val="00A86D63"/>
    <w:rsid w:val="00A87797"/>
    <w:rsid w:val="00A90BDB"/>
    <w:rsid w:val="00A90E72"/>
    <w:rsid w:val="00A92152"/>
    <w:rsid w:val="00A922A2"/>
    <w:rsid w:val="00A92561"/>
    <w:rsid w:val="00A9327B"/>
    <w:rsid w:val="00A9332D"/>
    <w:rsid w:val="00A93B69"/>
    <w:rsid w:val="00A94366"/>
    <w:rsid w:val="00A957E7"/>
    <w:rsid w:val="00A963C7"/>
    <w:rsid w:val="00A97C54"/>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129"/>
    <w:rsid w:val="00AB54D8"/>
    <w:rsid w:val="00AB5766"/>
    <w:rsid w:val="00AB5ADF"/>
    <w:rsid w:val="00AB5DE1"/>
    <w:rsid w:val="00AB5E57"/>
    <w:rsid w:val="00AB69B2"/>
    <w:rsid w:val="00AB725F"/>
    <w:rsid w:val="00AC0705"/>
    <w:rsid w:val="00AC109B"/>
    <w:rsid w:val="00AC2291"/>
    <w:rsid w:val="00AC2D42"/>
    <w:rsid w:val="00AC48CA"/>
    <w:rsid w:val="00AC53D0"/>
    <w:rsid w:val="00AC647A"/>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8E2"/>
    <w:rsid w:val="00AD7C35"/>
    <w:rsid w:val="00AD7E64"/>
    <w:rsid w:val="00AE0C56"/>
    <w:rsid w:val="00AE141E"/>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2130"/>
    <w:rsid w:val="00B13F4D"/>
    <w:rsid w:val="00B147F5"/>
    <w:rsid w:val="00B14A7B"/>
    <w:rsid w:val="00B156A9"/>
    <w:rsid w:val="00B15F83"/>
    <w:rsid w:val="00B160FF"/>
    <w:rsid w:val="00B16322"/>
    <w:rsid w:val="00B1662E"/>
    <w:rsid w:val="00B16A6F"/>
    <w:rsid w:val="00B17C06"/>
    <w:rsid w:val="00B17D7E"/>
    <w:rsid w:val="00B20634"/>
    <w:rsid w:val="00B215A0"/>
    <w:rsid w:val="00B2257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80F"/>
    <w:rsid w:val="00B35CDA"/>
    <w:rsid w:val="00B362D2"/>
    <w:rsid w:val="00B37D97"/>
    <w:rsid w:val="00B411BD"/>
    <w:rsid w:val="00B41559"/>
    <w:rsid w:val="00B418E8"/>
    <w:rsid w:val="00B42285"/>
    <w:rsid w:val="00B4274B"/>
    <w:rsid w:val="00B42FB5"/>
    <w:rsid w:val="00B435B1"/>
    <w:rsid w:val="00B4367F"/>
    <w:rsid w:val="00B438BA"/>
    <w:rsid w:val="00B44F99"/>
    <w:rsid w:val="00B45655"/>
    <w:rsid w:val="00B45743"/>
    <w:rsid w:val="00B45876"/>
    <w:rsid w:val="00B458AD"/>
    <w:rsid w:val="00B45AD5"/>
    <w:rsid w:val="00B461D2"/>
    <w:rsid w:val="00B466FE"/>
    <w:rsid w:val="00B4796F"/>
    <w:rsid w:val="00B47C08"/>
    <w:rsid w:val="00B514D7"/>
    <w:rsid w:val="00B51542"/>
    <w:rsid w:val="00B51D1D"/>
    <w:rsid w:val="00B52029"/>
    <w:rsid w:val="00B52FCC"/>
    <w:rsid w:val="00B5310E"/>
    <w:rsid w:val="00B54ACC"/>
    <w:rsid w:val="00B54DCB"/>
    <w:rsid w:val="00B55AC2"/>
    <w:rsid w:val="00B560C9"/>
    <w:rsid w:val="00B56533"/>
    <w:rsid w:val="00B56688"/>
    <w:rsid w:val="00B56CFC"/>
    <w:rsid w:val="00B57777"/>
    <w:rsid w:val="00B57A17"/>
    <w:rsid w:val="00B61378"/>
    <w:rsid w:val="00B61BE2"/>
    <w:rsid w:val="00B6258D"/>
    <w:rsid w:val="00B6266F"/>
    <w:rsid w:val="00B62E0B"/>
    <w:rsid w:val="00B63C32"/>
    <w:rsid w:val="00B64382"/>
    <w:rsid w:val="00B643B6"/>
    <w:rsid w:val="00B64434"/>
    <w:rsid w:val="00B66345"/>
    <w:rsid w:val="00B66491"/>
    <w:rsid w:val="00B711CE"/>
    <w:rsid w:val="00B71DC8"/>
    <w:rsid w:val="00B73476"/>
    <w:rsid w:val="00B74545"/>
    <w:rsid w:val="00B74697"/>
    <w:rsid w:val="00B746C6"/>
    <w:rsid w:val="00B74EC2"/>
    <w:rsid w:val="00B7507C"/>
    <w:rsid w:val="00B75FAA"/>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5650"/>
    <w:rsid w:val="00B86476"/>
    <w:rsid w:val="00B86A3D"/>
    <w:rsid w:val="00B86C0E"/>
    <w:rsid w:val="00B86D15"/>
    <w:rsid w:val="00B8727E"/>
    <w:rsid w:val="00B8751D"/>
    <w:rsid w:val="00B875C7"/>
    <w:rsid w:val="00B90D10"/>
    <w:rsid w:val="00B90D6D"/>
    <w:rsid w:val="00B90FE5"/>
    <w:rsid w:val="00B919AD"/>
    <w:rsid w:val="00B91A2B"/>
    <w:rsid w:val="00B93204"/>
    <w:rsid w:val="00B9346A"/>
    <w:rsid w:val="00B93666"/>
    <w:rsid w:val="00B93D32"/>
    <w:rsid w:val="00B94E17"/>
    <w:rsid w:val="00B956B9"/>
    <w:rsid w:val="00B957FE"/>
    <w:rsid w:val="00B95F02"/>
    <w:rsid w:val="00B96928"/>
    <w:rsid w:val="00B96BEF"/>
    <w:rsid w:val="00B96FC0"/>
    <w:rsid w:val="00B97260"/>
    <w:rsid w:val="00B97A69"/>
    <w:rsid w:val="00BA0632"/>
    <w:rsid w:val="00BA0AAA"/>
    <w:rsid w:val="00BA0DFB"/>
    <w:rsid w:val="00BA22DB"/>
    <w:rsid w:val="00BA2FEF"/>
    <w:rsid w:val="00BA3317"/>
    <w:rsid w:val="00BA34AE"/>
    <w:rsid w:val="00BA35BA"/>
    <w:rsid w:val="00BA46A7"/>
    <w:rsid w:val="00BA6C5F"/>
    <w:rsid w:val="00BB0ADB"/>
    <w:rsid w:val="00BB1548"/>
    <w:rsid w:val="00BB1CE7"/>
    <w:rsid w:val="00BB20B0"/>
    <w:rsid w:val="00BB2FD3"/>
    <w:rsid w:val="00BB2FDF"/>
    <w:rsid w:val="00BB2FFF"/>
    <w:rsid w:val="00BB3F65"/>
    <w:rsid w:val="00BB3F96"/>
    <w:rsid w:val="00BB50D8"/>
    <w:rsid w:val="00BB55AE"/>
    <w:rsid w:val="00BB5920"/>
    <w:rsid w:val="00BB5FCB"/>
    <w:rsid w:val="00BB604B"/>
    <w:rsid w:val="00BC00EC"/>
    <w:rsid w:val="00BC08C5"/>
    <w:rsid w:val="00BC12FB"/>
    <w:rsid w:val="00BC1C3C"/>
    <w:rsid w:val="00BC307F"/>
    <w:rsid w:val="00BC3159"/>
    <w:rsid w:val="00BC31C7"/>
    <w:rsid w:val="00BC3257"/>
    <w:rsid w:val="00BC351E"/>
    <w:rsid w:val="00BC39DB"/>
    <w:rsid w:val="00BC3A32"/>
    <w:rsid w:val="00BC3B07"/>
    <w:rsid w:val="00BC46EF"/>
    <w:rsid w:val="00BC6FD6"/>
    <w:rsid w:val="00BC7449"/>
    <w:rsid w:val="00BD008E"/>
    <w:rsid w:val="00BD062C"/>
    <w:rsid w:val="00BD187D"/>
    <w:rsid w:val="00BD249A"/>
    <w:rsid w:val="00BD2E4B"/>
    <w:rsid w:val="00BD2F3B"/>
    <w:rsid w:val="00BD3372"/>
    <w:rsid w:val="00BD3BEB"/>
    <w:rsid w:val="00BD410F"/>
    <w:rsid w:val="00BD50AA"/>
    <w:rsid w:val="00BD5135"/>
    <w:rsid w:val="00BD7291"/>
    <w:rsid w:val="00BD7EA3"/>
    <w:rsid w:val="00BD7FE2"/>
    <w:rsid w:val="00BE0B19"/>
    <w:rsid w:val="00BE0C2B"/>
    <w:rsid w:val="00BE0DD8"/>
    <w:rsid w:val="00BE13F0"/>
    <w:rsid w:val="00BE15C1"/>
    <w:rsid w:val="00BE1D82"/>
    <w:rsid w:val="00BE1EE4"/>
    <w:rsid w:val="00BE1F8B"/>
    <w:rsid w:val="00BE2B4F"/>
    <w:rsid w:val="00BE2F39"/>
    <w:rsid w:val="00BE3227"/>
    <w:rsid w:val="00BE332D"/>
    <w:rsid w:val="00BE3CF1"/>
    <w:rsid w:val="00BE4B20"/>
    <w:rsid w:val="00BE55F1"/>
    <w:rsid w:val="00BE5AF9"/>
    <w:rsid w:val="00BE5FC4"/>
    <w:rsid w:val="00BE68DB"/>
    <w:rsid w:val="00BE7C4D"/>
    <w:rsid w:val="00BE7F6A"/>
    <w:rsid w:val="00BF0274"/>
    <w:rsid w:val="00BF08C4"/>
    <w:rsid w:val="00BF0BAF"/>
    <w:rsid w:val="00BF19CE"/>
    <w:rsid w:val="00BF1DA9"/>
    <w:rsid w:val="00BF2B6F"/>
    <w:rsid w:val="00BF30B7"/>
    <w:rsid w:val="00BF3220"/>
    <w:rsid w:val="00BF351A"/>
    <w:rsid w:val="00BF3914"/>
    <w:rsid w:val="00BF4148"/>
    <w:rsid w:val="00BF49B1"/>
    <w:rsid w:val="00BF4E43"/>
    <w:rsid w:val="00BF5552"/>
    <w:rsid w:val="00BF5D11"/>
    <w:rsid w:val="00BF73F2"/>
    <w:rsid w:val="00BF7B3C"/>
    <w:rsid w:val="00C010E8"/>
    <w:rsid w:val="00C01671"/>
    <w:rsid w:val="00C02419"/>
    <w:rsid w:val="00C02766"/>
    <w:rsid w:val="00C03837"/>
    <w:rsid w:val="00C03EE8"/>
    <w:rsid w:val="00C05BEC"/>
    <w:rsid w:val="00C068AA"/>
    <w:rsid w:val="00C06E7D"/>
    <w:rsid w:val="00C07743"/>
    <w:rsid w:val="00C07FD2"/>
    <w:rsid w:val="00C1112B"/>
    <w:rsid w:val="00C11A88"/>
    <w:rsid w:val="00C12012"/>
    <w:rsid w:val="00C12874"/>
    <w:rsid w:val="00C12BC1"/>
    <w:rsid w:val="00C13BDA"/>
    <w:rsid w:val="00C13FFD"/>
    <w:rsid w:val="00C14632"/>
    <w:rsid w:val="00C15A86"/>
    <w:rsid w:val="00C15EDB"/>
    <w:rsid w:val="00C164C4"/>
    <w:rsid w:val="00C16C30"/>
    <w:rsid w:val="00C17C22"/>
    <w:rsid w:val="00C203CA"/>
    <w:rsid w:val="00C20A00"/>
    <w:rsid w:val="00C21673"/>
    <w:rsid w:val="00C219A9"/>
    <w:rsid w:val="00C21C7A"/>
    <w:rsid w:val="00C2208F"/>
    <w:rsid w:val="00C23130"/>
    <w:rsid w:val="00C25150"/>
    <w:rsid w:val="00C255A5"/>
    <w:rsid w:val="00C2584B"/>
    <w:rsid w:val="00C25942"/>
    <w:rsid w:val="00C25DD9"/>
    <w:rsid w:val="00C2663F"/>
    <w:rsid w:val="00C26A2B"/>
    <w:rsid w:val="00C26DB8"/>
    <w:rsid w:val="00C3400F"/>
    <w:rsid w:val="00C34642"/>
    <w:rsid w:val="00C34B64"/>
    <w:rsid w:val="00C34C36"/>
    <w:rsid w:val="00C3513C"/>
    <w:rsid w:val="00C352B3"/>
    <w:rsid w:val="00C356BF"/>
    <w:rsid w:val="00C3654C"/>
    <w:rsid w:val="00C36BF5"/>
    <w:rsid w:val="00C36DBC"/>
    <w:rsid w:val="00C36E1F"/>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923"/>
    <w:rsid w:val="00C46B15"/>
    <w:rsid w:val="00C46F7D"/>
    <w:rsid w:val="00C479B5"/>
    <w:rsid w:val="00C47B60"/>
    <w:rsid w:val="00C50242"/>
    <w:rsid w:val="00C5034D"/>
    <w:rsid w:val="00C5050E"/>
    <w:rsid w:val="00C50E99"/>
    <w:rsid w:val="00C52744"/>
    <w:rsid w:val="00C539C1"/>
    <w:rsid w:val="00C53EB3"/>
    <w:rsid w:val="00C542CA"/>
    <w:rsid w:val="00C542D4"/>
    <w:rsid w:val="00C54D71"/>
    <w:rsid w:val="00C5550E"/>
    <w:rsid w:val="00C563F5"/>
    <w:rsid w:val="00C56498"/>
    <w:rsid w:val="00C56D23"/>
    <w:rsid w:val="00C570F7"/>
    <w:rsid w:val="00C60345"/>
    <w:rsid w:val="00C60E61"/>
    <w:rsid w:val="00C61062"/>
    <w:rsid w:val="00C623FE"/>
    <w:rsid w:val="00C62810"/>
    <w:rsid w:val="00C62CD5"/>
    <w:rsid w:val="00C62FB9"/>
    <w:rsid w:val="00C636E6"/>
    <w:rsid w:val="00C639D6"/>
    <w:rsid w:val="00C63F8E"/>
    <w:rsid w:val="00C64161"/>
    <w:rsid w:val="00C647FB"/>
    <w:rsid w:val="00C64FB6"/>
    <w:rsid w:val="00C654E0"/>
    <w:rsid w:val="00C657C8"/>
    <w:rsid w:val="00C65BFF"/>
    <w:rsid w:val="00C65C5D"/>
    <w:rsid w:val="00C674C4"/>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5841"/>
    <w:rsid w:val="00C8646D"/>
    <w:rsid w:val="00C8651E"/>
    <w:rsid w:val="00C91C13"/>
    <w:rsid w:val="00C91DE3"/>
    <w:rsid w:val="00C91E3D"/>
    <w:rsid w:val="00C92C7F"/>
    <w:rsid w:val="00C9330E"/>
    <w:rsid w:val="00C9349F"/>
    <w:rsid w:val="00C9369D"/>
    <w:rsid w:val="00C944FA"/>
    <w:rsid w:val="00C94A9D"/>
    <w:rsid w:val="00C95854"/>
    <w:rsid w:val="00C95EFF"/>
    <w:rsid w:val="00C96E6F"/>
    <w:rsid w:val="00C97872"/>
    <w:rsid w:val="00CA04E5"/>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460B"/>
    <w:rsid w:val="00CB53F3"/>
    <w:rsid w:val="00CB5B1E"/>
    <w:rsid w:val="00CB683C"/>
    <w:rsid w:val="00CB7346"/>
    <w:rsid w:val="00CB787A"/>
    <w:rsid w:val="00CB7B01"/>
    <w:rsid w:val="00CC0C4A"/>
    <w:rsid w:val="00CC17F0"/>
    <w:rsid w:val="00CC1853"/>
    <w:rsid w:val="00CC1DDD"/>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4430"/>
    <w:rsid w:val="00CD5512"/>
    <w:rsid w:val="00CD62D6"/>
    <w:rsid w:val="00CD6630"/>
    <w:rsid w:val="00CD6B0E"/>
    <w:rsid w:val="00CD6D64"/>
    <w:rsid w:val="00CD6E3D"/>
    <w:rsid w:val="00CD71AB"/>
    <w:rsid w:val="00CE0109"/>
    <w:rsid w:val="00CE0DF9"/>
    <w:rsid w:val="00CE1FC5"/>
    <w:rsid w:val="00CE2D26"/>
    <w:rsid w:val="00CE3A21"/>
    <w:rsid w:val="00CE45D5"/>
    <w:rsid w:val="00CE46E5"/>
    <w:rsid w:val="00CE485A"/>
    <w:rsid w:val="00CE5279"/>
    <w:rsid w:val="00CE57B1"/>
    <w:rsid w:val="00CE5A78"/>
    <w:rsid w:val="00CE5AEC"/>
    <w:rsid w:val="00CE78AE"/>
    <w:rsid w:val="00CE7AD3"/>
    <w:rsid w:val="00CE7E62"/>
    <w:rsid w:val="00CF051E"/>
    <w:rsid w:val="00CF0D5E"/>
    <w:rsid w:val="00CF195E"/>
    <w:rsid w:val="00CF19DA"/>
    <w:rsid w:val="00CF1C7F"/>
    <w:rsid w:val="00CF1CC0"/>
    <w:rsid w:val="00CF24F8"/>
    <w:rsid w:val="00CF2653"/>
    <w:rsid w:val="00CF2B3E"/>
    <w:rsid w:val="00CF3F6D"/>
    <w:rsid w:val="00CF4247"/>
    <w:rsid w:val="00CF5263"/>
    <w:rsid w:val="00CF589F"/>
    <w:rsid w:val="00CF60B5"/>
    <w:rsid w:val="00D004FA"/>
    <w:rsid w:val="00D0077D"/>
    <w:rsid w:val="00D01440"/>
    <w:rsid w:val="00D01B21"/>
    <w:rsid w:val="00D01E2F"/>
    <w:rsid w:val="00D02006"/>
    <w:rsid w:val="00D03102"/>
    <w:rsid w:val="00D03182"/>
    <w:rsid w:val="00D03727"/>
    <w:rsid w:val="00D03740"/>
    <w:rsid w:val="00D0378A"/>
    <w:rsid w:val="00D03AF7"/>
    <w:rsid w:val="00D03B84"/>
    <w:rsid w:val="00D05132"/>
    <w:rsid w:val="00D05A4D"/>
    <w:rsid w:val="00D05AF3"/>
    <w:rsid w:val="00D05EA9"/>
    <w:rsid w:val="00D06DE0"/>
    <w:rsid w:val="00D071F8"/>
    <w:rsid w:val="00D07252"/>
    <w:rsid w:val="00D074F4"/>
    <w:rsid w:val="00D07A65"/>
    <w:rsid w:val="00D07CE1"/>
    <w:rsid w:val="00D1026A"/>
    <w:rsid w:val="00D107CF"/>
    <w:rsid w:val="00D10883"/>
    <w:rsid w:val="00D11B0B"/>
    <w:rsid w:val="00D12293"/>
    <w:rsid w:val="00D13702"/>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6DFF"/>
    <w:rsid w:val="00D27248"/>
    <w:rsid w:val="00D302FD"/>
    <w:rsid w:val="00D3038A"/>
    <w:rsid w:val="00D30628"/>
    <w:rsid w:val="00D3098D"/>
    <w:rsid w:val="00D30D4B"/>
    <w:rsid w:val="00D31A02"/>
    <w:rsid w:val="00D3228D"/>
    <w:rsid w:val="00D3323C"/>
    <w:rsid w:val="00D33456"/>
    <w:rsid w:val="00D3396F"/>
    <w:rsid w:val="00D33D4D"/>
    <w:rsid w:val="00D34A0B"/>
    <w:rsid w:val="00D3514E"/>
    <w:rsid w:val="00D36234"/>
    <w:rsid w:val="00D36371"/>
    <w:rsid w:val="00D433C6"/>
    <w:rsid w:val="00D4375C"/>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74C"/>
    <w:rsid w:val="00D62AB8"/>
    <w:rsid w:val="00D62B2A"/>
    <w:rsid w:val="00D62C97"/>
    <w:rsid w:val="00D63517"/>
    <w:rsid w:val="00D63B75"/>
    <w:rsid w:val="00D63B89"/>
    <w:rsid w:val="00D63F3C"/>
    <w:rsid w:val="00D6524D"/>
    <w:rsid w:val="00D6584E"/>
    <w:rsid w:val="00D659B1"/>
    <w:rsid w:val="00D66E18"/>
    <w:rsid w:val="00D6734D"/>
    <w:rsid w:val="00D67761"/>
    <w:rsid w:val="00D679CF"/>
    <w:rsid w:val="00D679D3"/>
    <w:rsid w:val="00D70CC3"/>
    <w:rsid w:val="00D71BA1"/>
    <w:rsid w:val="00D731FA"/>
    <w:rsid w:val="00D7356F"/>
    <w:rsid w:val="00D73587"/>
    <w:rsid w:val="00D73EBB"/>
    <w:rsid w:val="00D74C74"/>
    <w:rsid w:val="00D751FB"/>
    <w:rsid w:val="00D754D6"/>
    <w:rsid w:val="00D761AA"/>
    <w:rsid w:val="00D76657"/>
    <w:rsid w:val="00D76B78"/>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5DF"/>
    <w:rsid w:val="00D936E2"/>
    <w:rsid w:val="00D94E5A"/>
    <w:rsid w:val="00D95104"/>
    <w:rsid w:val="00D95600"/>
    <w:rsid w:val="00D95960"/>
    <w:rsid w:val="00D959AB"/>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2E18"/>
    <w:rsid w:val="00DB3153"/>
    <w:rsid w:val="00DB317A"/>
    <w:rsid w:val="00DB3B82"/>
    <w:rsid w:val="00DB4163"/>
    <w:rsid w:val="00DB485D"/>
    <w:rsid w:val="00DB671D"/>
    <w:rsid w:val="00DB6E09"/>
    <w:rsid w:val="00DB6FF5"/>
    <w:rsid w:val="00DB7BF5"/>
    <w:rsid w:val="00DC0221"/>
    <w:rsid w:val="00DC1070"/>
    <w:rsid w:val="00DC1327"/>
    <w:rsid w:val="00DC1350"/>
    <w:rsid w:val="00DC2E02"/>
    <w:rsid w:val="00DC3237"/>
    <w:rsid w:val="00DC41A4"/>
    <w:rsid w:val="00DC475B"/>
    <w:rsid w:val="00DC5672"/>
    <w:rsid w:val="00DC60A2"/>
    <w:rsid w:val="00DC6600"/>
    <w:rsid w:val="00DC67BD"/>
    <w:rsid w:val="00DC6924"/>
    <w:rsid w:val="00DC71F2"/>
    <w:rsid w:val="00DD1B66"/>
    <w:rsid w:val="00DD1B7A"/>
    <w:rsid w:val="00DD2025"/>
    <w:rsid w:val="00DD22EA"/>
    <w:rsid w:val="00DD23A0"/>
    <w:rsid w:val="00DD3143"/>
    <w:rsid w:val="00DD3EF5"/>
    <w:rsid w:val="00DD4043"/>
    <w:rsid w:val="00DD463F"/>
    <w:rsid w:val="00DD4A40"/>
    <w:rsid w:val="00DD4FF6"/>
    <w:rsid w:val="00DD53FA"/>
    <w:rsid w:val="00DD5594"/>
    <w:rsid w:val="00DD5F42"/>
    <w:rsid w:val="00DD617B"/>
    <w:rsid w:val="00DD6C7D"/>
    <w:rsid w:val="00DE01D5"/>
    <w:rsid w:val="00DE07A2"/>
    <w:rsid w:val="00DE0E59"/>
    <w:rsid w:val="00DE0F6C"/>
    <w:rsid w:val="00DE219B"/>
    <w:rsid w:val="00DE2CE1"/>
    <w:rsid w:val="00DE3CCE"/>
    <w:rsid w:val="00DE3F2B"/>
    <w:rsid w:val="00DE4809"/>
    <w:rsid w:val="00DE4FB1"/>
    <w:rsid w:val="00DE52E3"/>
    <w:rsid w:val="00DE5CA4"/>
    <w:rsid w:val="00DE6530"/>
    <w:rsid w:val="00DE65F9"/>
    <w:rsid w:val="00DE66A2"/>
    <w:rsid w:val="00DE6A1F"/>
    <w:rsid w:val="00DE7C00"/>
    <w:rsid w:val="00DF03E9"/>
    <w:rsid w:val="00DF03ED"/>
    <w:rsid w:val="00DF04EE"/>
    <w:rsid w:val="00DF0BF4"/>
    <w:rsid w:val="00DF179D"/>
    <w:rsid w:val="00DF1E9C"/>
    <w:rsid w:val="00DF2322"/>
    <w:rsid w:val="00DF30BF"/>
    <w:rsid w:val="00DF3BDB"/>
    <w:rsid w:val="00DF4572"/>
    <w:rsid w:val="00DF4658"/>
    <w:rsid w:val="00DF6C8B"/>
    <w:rsid w:val="00DF6F17"/>
    <w:rsid w:val="00DF7858"/>
    <w:rsid w:val="00DF78FA"/>
    <w:rsid w:val="00E002F1"/>
    <w:rsid w:val="00E0082C"/>
    <w:rsid w:val="00E0127A"/>
    <w:rsid w:val="00E01DAA"/>
    <w:rsid w:val="00E02327"/>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287"/>
    <w:rsid w:val="00E23A11"/>
    <w:rsid w:val="00E23FB7"/>
    <w:rsid w:val="00E24A27"/>
    <w:rsid w:val="00E24A49"/>
    <w:rsid w:val="00E258B3"/>
    <w:rsid w:val="00E25A97"/>
    <w:rsid w:val="00E25F89"/>
    <w:rsid w:val="00E26150"/>
    <w:rsid w:val="00E30082"/>
    <w:rsid w:val="00E30E45"/>
    <w:rsid w:val="00E31492"/>
    <w:rsid w:val="00E32D62"/>
    <w:rsid w:val="00E339DC"/>
    <w:rsid w:val="00E33E15"/>
    <w:rsid w:val="00E33E38"/>
    <w:rsid w:val="00E361B8"/>
    <w:rsid w:val="00E36A1B"/>
    <w:rsid w:val="00E36EAD"/>
    <w:rsid w:val="00E40AC5"/>
    <w:rsid w:val="00E429E4"/>
    <w:rsid w:val="00E429ED"/>
    <w:rsid w:val="00E43364"/>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049"/>
    <w:rsid w:val="00E53122"/>
    <w:rsid w:val="00E5351B"/>
    <w:rsid w:val="00E53D5C"/>
    <w:rsid w:val="00E53FA9"/>
    <w:rsid w:val="00E5414C"/>
    <w:rsid w:val="00E545AF"/>
    <w:rsid w:val="00E5478B"/>
    <w:rsid w:val="00E547B3"/>
    <w:rsid w:val="00E56056"/>
    <w:rsid w:val="00E5634F"/>
    <w:rsid w:val="00E5733D"/>
    <w:rsid w:val="00E60735"/>
    <w:rsid w:val="00E60A8F"/>
    <w:rsid w:val="00E61CC0"/>
    <w:rsid w:val="00E6252B"/>
    <w:rsid w:val="00E6277B"/>
    <w:rsid w:val="00E6297A"/>
    <w:rsid w:val="00E63554"/>
    <w:rsid w:val="00E63CDF"/>
    <w:rsid w:val="00E6416D"/>
    <w:rsid w:val="00E64424"/>
    <w:rsid w:val="00E64C99"/>
    <w:rsid w:val="00E64CD3"/>
    <w:rsid w:val="00E6517C"/>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BAF"/>
    <w:rsid w:val="00E75EBA"/>
    <w:rsid w:val="00E763B4"/>
    <w:rsid w:val="00E77848"/>
    <w:rsid w:val="00E80514"/>
    <w:rsid w:val="00E80960"/>
    <w:rsid w:val="00E80E5B"/>
    <w:rsid w:val="00E81414"/>
    <w:rsid w:val="00E816C5"/>
    <w:rsid w:val="00E81958"/>
    <w:rsid w:val="00E81A19"/>
    <w:rsid w:val="00E81CE0"/>
    <w:rsid w:val="00E81E1F"/>
    <w:rsid w:val="00E81E7C"/>
    <w:rsid w:val="00E8224D"/>
    <w:rsid w:val="00E8496E"/>
    <w:rsid w:val="00E8519F"/>
    <w:rsid w:val="00E8582E"/>
    <w:rsid w:val="00E85CC3"/>
    <w:rsid w:val="00E8644A"/>
    <w:rsid w:val="00E90279"/>
    <w:rsid w:val="00E9036A"/>
    <w:rsid w:val="00E90635"/>
    <w:rsid w:val="00E9086D"/>
    <w:rsid w:val="00E909A1"/>
    <w:rsid w:val="00E90BFF"/>
    <w:rsid w:val="00E91851"/>
    <w:rsid w:val="00E91F04"/>
    <w:rsid w:val="00E91F35"/>
    <w:rsid w:val="00E9375A"/>
    <w:rsid w:val="00E9441F"/>
    <w:rsid w:val="00E95BA6"/>
    <w:rsid w:val="00E96138"/>
    <w:rsid w:val="00E975E2"/>
    <w:rsid w:val="00E97648"/>
    <w:rsid w:val="00EA0E4A"/>
    <w:rsid w:val="00EA1A54"/>
    <w:rsid w:val="00EA2226"/>
    <w:rsid w:val="00EA26FC"/>
    <w:rsid w:val="00EA2B7A"/>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B1C"/>
    <w:rsid w:val="00ED5FE4"/>
    <w:rsid w:val="00ED70F1"/>
    <w:rsid w:val="00ED71C5"/>
    <w:rsid w:val="00ED77E4"/>
    <w:rsid w:val="00EE068B"/>
    <w:rsid w:val="00EE16FA"/>
    <w:rsid w:val="00EE3C42"/>
    <w:rsid w:val="00EE3D4F"/>
    <w:rsid w:val="00EE4720"/>
    <w:rsid w:val="00EE534D"/>
    <w:rsid w:val="00EE5560"/>
    <w:rsid w:val="00EE6F1E"/>
    <w:rsid w:val="00EF0348"/>
    <w:rsid w:val="00EF13B2"/>
    <w:rsid w:val="00EF1A1B"/>
    <w:rsid w:val="00EF1F9C"/>
    <w:rsid w:val="00EF38F0"/>
    <w:rsid w:val="00EF3A65"/>
    <w:rsid w:val="00EF3ABC"/>
    <w:rsid w:val="00EF40EF"/>
    <w:rsid w:val="00EF4366"/>
    <w:rsid w:val="00EF4422"/>
    <w:rsid w:val="00EF4654"/>
    <w:rsid w:val="00EF4797"/>
    <w:rsid w:val="00EF4CD6"/>
    <w:rsid w:val="00EF55A0"/>
    <w:rsid w:val="00EF63D1"/>
    <w:rsid w:val="00EF6513"/>
    <w:rsid w:val="00EF661D"/>
    <w:rsid w:val="00EF6683"/>
    <w:rsid w:val="00EF6B66"/>
    <w:rsid w:val="00EF7002"/>
    <w:rsid w:val="00EF769B"/>
    <w:rsid w:val="00EF77E1"/>
    <w:rsid w:val="00F01811"/>
    <w:rsid w:val="00F01FB5"/>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57A0"/>
    <w:rsid w:val="00F16BF2"/>
    <w:rsid w:val="00F17AFE"/>
    <w:rsid w:val="00F17DD1"/>
    <w:rsid w:val="00F17EAE"/>
    <w:rsid w:val="00F218D4"/>
    <w:rsid w:val="00F21F47"/>
    <w:rsid w:val="00F22122"/>
    <w:rsid w:val="00F2250A"/>
    <w:rsid w:val="00F23102"/>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0E99"/>
    <w:rsid w:val="00F512B2"/>
    <w:rsid w:val="00F52644"/>
    <w:rsid w:val="00F5283D"/>
    <w:rsid w:val="00F52ABA"/>
    <w:rsid w:val="00F52BC7"/>
    <w:rsid w:val="00F530BB"/>
    <w:rsid w:val="00F5338B"/>
    <w:rsid w:val="00F53BF4"/>
    <w:rsid w:val="00F54188"/>
    <w:rsid w:val="00F54266"/>
    <w:rsid w:val="00F55043"/>
    <w:rsid w:val="00F56DCF"/>
    <w:rsid w:val="00F57034"/>
    <w:rsid w:val="00F57B41"/>
    <w:rsid w:val="00F6056B"/>
    <w:rsid w:val="00F60BE9"/>
    <w:rsid w:val="00F61AE6"/>
    <w:rsid w:val="00F61BCD"/>
    <w:rsid w:val="00F61FD8"/>
    <w:rsid w:val="00F629C8"/>
    <w:rsid w:val="00F62DBF"/>
    <w:rsid w:val="00F62E47"/>
    <w:rsid w:val="00F641FC"/>
    <w:rsid w:val="00F644BF"/>
    <w:rsid w:val="00F647F7"/>
    <w:rsid w:val="00F64DDC"/>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4E3"/>
    <w:rsid w:val="00F73D08"/>
    <w:rsid w:val="00F752C4"/>
    <w:rsid w:val="00F7586B"/>
    <w:rsid w:val="00F75912"/>
    <w:rsid w:val="00F75BA0"/>
    <w:rsid w:val="00F75F2F"/>
    <w:rsid w:val="00F76445"/>
    <w:rsid w:val="00F76ECC"/>
    <w:rsid w:val="00F80399"/>
    <w:rsid w:val="00F80E7F"/>
    <w:rsid w:val="00F812C8"/>
    <w:rsid w:val="00F8132D"/>
    <w:rsid w:val="00F81425"/>
    <w:rsid w:val="00F817AF"/>
    <w:rsid w:val="00F818AE"/>
    <w:rsid w:val="00F81B40"/>
    <w:rsid w:val="00F81C7F"/>
    <w:rsid w:val="00F820C4"/>
    <w:rsid w:val="00F83078"/>
    <w:rsid w:val="00F83540"/>
    <w:rsid w:val="00F83829"/>
    <w:rsid w:val="00F84069"/>
    <w:rsid w:val="00F843D7"/>
    <w:rsid w:val="00F84EBD"/>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2741"/>
    <w:rsid w:val="00F93011"/>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779"/>
    <w:rsid w:val="00FA3B76"/>
    <w:rsid w:val="00FA3D67"/>
    <w:rsid w:val="00FA487C"/>
    <w:rsid w:val="00FA4D66"/>
    <w:rsid w:val="00FA5A4E"/>
    <w:rsid w:val="00FA6C0A"/>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2B9D"/>
    <w:rsid w:val="00FC301F"/>
    <w:rsid w:val="00FC31C2"/>
    <w:rsid w:val="00FC3CD3"/>
    <w:rsid w:val="00FC4729"/>
    <w:rsid w:val="00FC4A8C"/>
    <w:rsid w:val="00FC4F22"/>
    <w:rsid w:val="00FC53DB"/>
    <w:rsid w:val="00FC5C08"/>
    <w:rsid w:val="00FC5E96"/>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11"/>
    <w:rsid w:val="00FD4E76"/>
    <w:rsid w:val="00FD6CB9"/>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091"/>
    <w:rsid w:val="00FF2310"/>
    <w:rsid w:val="00FF25D9"/>
    <w:rsid w:val="00FF2E73"/>
    <w:rsid w:val="00FF30FB"/>
    <w:rsid w:val="00FF3C06"/>
    <w:rsid w:val="00FF4AE2"/>
    <w:rsid w:val="00FF50A8"/>
    <w:rsid w:val="00FF571E"/>
    <w:rsid w:val="00FF68AC"/>
    <w:rsid w:val="00FF6BD1"/>
    <w:rsid w:val="00FF6CC0"/>
    <w:rsid w:val="00FF6D34"/>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3144B"/>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D3BEB"/>
    <w:pPr>
      <w:numPr>
        <w:ilvl w:val="5"/>
        <w:numId w:val="2"/>
      </w:numPr>
      <w:spacing w:before="240" w:after="60"/>
      <w:outlineLvl w:val="5"/>
    </w:pPr>
    <w:rPr>
      <w:b/>
      <w:bCs/>
    </w:rPr>
  </w:style>
  <w:style w:type="paragraph" w:styleId="Heading7">
    <w:name w:val="heading 7"/>
    <w:aliases w:val="h7"/>
    <w:basedOn w:val="Normal"/>
    <w:next w:val="Normal"/>
    <w:qFormat/>
    <w:rsid w:val="00BD3BEB"/>
    <w:pPr>
      <w:numPr>
        <w:ilvl w:val="6"/>
        <w:numId w:val="2"/>
      </w:numPr>
      <w:spacing w:before="240" w:after="60"/>
      <w:outlineLvl w:val="6"/>
    </w:pPr>
    <w:rPr>
      <w:sz w:val="24"/>
      <w:szCs w:val="24"/>
    </w:rPr>
  </w:style>
  <w:style w:type="paragraph" w:styleId="Heading8">
    <w:name w:val="heading 8"/>
    <w:aliases w:val="h8,Table Heading"/>
    <w:basedOn w:val="Normal"/>
    <w:next w:val="Normal"/>
    <w:qFormat/>
    <w:rsid w:val="00BD3BEB"/>
    <w:pPr>
      <w:numPr>
        <w:ilvl w:val="7"/>
        <w:numId w:val="2"/>
      </w:numPr>
      <w:spacing w:before="240" w:after="60"/>
      <w:outlineLvl w:val="7"/>
    </w:pPr>
    <w:rPr>
      <w:i/>
      <w:iCs/>
      <w:sz w:val="24"/>
      <w:szCs w:val="24"/>
    </w:rPr>
  </w:style>
  <w:style w:type="paragraph" w:styleId="Heading9">
    <w:name w:val="heading 9"/>
    <w:aliases w:val="Figure Heading,FH,h9"/>
    <w:basedOn w:val="Normal"/>
    <w:next w:val="Normal"/>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6"/>
      </w:numPr>
      <w:overflowPunct w:val="0"/>
      <w:snapToGrid/>
      <w:textAlignment w:val="baseline"/>
    </w:pPr>
    <w:rPr>
      <w:rFonts w:ascii="Calibri" w:eastAsia="MS Mincho" w:hAnsi="Calibri" w:cs="Calibri"/>
      <w:szCs w:val="20"/>
      <w:lang w:val="fi-FI" w:eastAsia="fi-FI"/>
    </w:rPr>
  </w:style>
  <w:style w:type="character" w:customStyle="1" w:styleId="ZGSM">
    <w:name w:val="ZGSM"/>
    <w:rsid w:val="007362E2"/>
  </w:style>
  <w:style w:type="paragraph" w:styleId="TOC4">
    <w:name w:val="toc 4"/>
    <w:basedOn w:val="TOC3"/>
    <w:uiPriority w:val="39"/>
    <w:rsid w:val="007362E2"/>
    <w:pPr>
      <w:keepLines/>
      <w:widowControl w:val="0"/>
      <w:tabs>
        <w:tab w:val="right" w:leader="dot" w:pos="9639"/>
      </w:tabs>
      <w:autoSpaceDE/>
      <w:autoSpaceDN/>
      <w:adjustRightInd/>
      <w:snapToGrid/>
      <w:spacing w:after="0"/>
      <w:ind w:left="1418" w:right="425" w:hanging="1418"/>
      <w:jc w:val="left"/>
    </w:pPr>
    <w:rPr>
      <w:rFonts w:eastAsiaTheme="minorEastAsia"/>
      <w:noProof/>
      <w:sz w:val="20"/>
      <w:szCs w:val="20"/>
      <w:lang w:val="en-GB"/>
    </w:rPr>
  </w:style>
  <w:style w:type="paragraph" w:customStyle="1" w:styleId="ZT">
    <w:name w:val="ZT"/>
    <w:rsid w:val="007362E2"/>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Normal"/>
    <w:next w:val="Normal"/>
    <w:autoRedefine/>
    <w:semiHidden/>
    <w:unhideWhenUsed/>
    <w:rsid w:val="007362E2"/>
    <w:pPr>
      <w:spacing w:after="100"/>
      <w:ind w:left="440"/>
    </w:pPr>
  </w:style>
  <w:style w:type="paragraph" w:customStyle="1" w:styleId="CRCoverPage">
    <w:name w:val="CR Cover Page"/>
    <w:rsid w:val="007362E2"/>
    <w:pPr>
      <w:spacing w:after="120"/>
    </w:pPr>
    <w:rPr>
      <w:rFonts w:ascii="Arial" w:hAnsi="Arial"/>
      <w:lang w:val="en-GB"/>
    </w:rPr>
  </w:style>
  <w:style w:type="character" w:customStyle="1" w:styleId="B10">
    <w:name w:val="B1 (文字)"/>
    <w:qFormat/>
    <w:locked/>
    <w:rsid w:val="00085D8F"/>
    <w:rPr>
      <w:lang w:eastAsia="en-US"/>
    </w:rPr>
  </w:style>
  <w:style w:type="character" w:customStyle="1" w:styleId="B2Char">
    <w:name w:val="B2 Char"/>
    <w:link w:val="B2"/>
    <w:qFormat/>
    <w:rsid w:val="00085D8F"/>
    <w:rPr>
      <w:rFonts w:eastAsia="MS Mincho"/>
      <w:lang w:val="en-GB"/>
    </w:rPr>
  </w:style>
  <w:style w:type="character" w:customStyle="1" w:styleId="B3Char">
    <w:name w:val="B3 Char"/>
    <w:basedOn w:val="DefaultParagraphFont"/>
    <w:link w:val="B3"/>
    <w:qFormat/>
    <w:rsid w:val="00085D8F"/>
    <w:rPr>
      <w:rFonts w:eastAsia="MS Mincho"/>
      <w:lang w:val="en-GB"/>
    </w:rPr>
  </w:style>
  <w:style w:type="character" w:customStyle="1" w:styleId="corrected-phrase">
    <w:name w:val="corrected-phrase"/>
    <w:basedOn w:val="DefaultParagraphFont"/>
    <w:rsid w:val="00E5634F"/>
  </w:style>
  <w:style w:type="character" w:customStyle="1" w:styleId="corrected-phrasedisplayed-text">
    <w:name w:val="corrected-phrase__displayed-text"/>
    <w:basedOn w:val="DefaultParagraphFont"/>
    <w:rsid w:val="00E5634F"/>
  </w:style>
  <w:style w:type="character" w:styleId="Strong">
    <w:name w:val="Strong"/>
    <w:basedOn w:val="DefaultParagraphFont"/>
    <w:uiPriority w:val="22"/>
    <w:qFormat/>
    <w:rsid w:val="00C068AA"/>
    <w:rPr>
      <w:b/>
      <w:bCs/>
    </w:rPr>
  </w:style>
  <w:style w:type="numbering" w:customStyle="1" w:styleId="StyleBulletedSymbolsymbolLeft025Hanging0">
    <w:name w:val="Style Bulleted Symbol (symbol) Left:  0.25&quot; Hanging:  0."/>
    <w:basedOn w:val="NoList"/>
    <w:rsid w:val="00D03182"/>
    <w:pPr>
      <w:numPr>
        <w:numId w:val="7"/>
      </w:numPr>
    </w:pPr>
  </w:style>
  <w:style w:type="paragraph" w:customStyle="1" w:styleId="5-41">
    <w:name w:val="格線表格 5 深色 - 輔色 41"/>
    <w:basedOn w:val="Normal"/>
    <w:uiPriority w:val="99"/>
    <w:qFormat/>
    <w:rsid w:val="005559B3"/>
    <w:pPr>
      <w:autoSpaceDE/>
      <w:autoSpaceDN/>
      <w:adjustRightInd/>
      <w:snapToGrid/>
      <w:spacing w:before="100" w:beforeAutospacing="1" w:after="100" w:afterAutospacing="1"/>
      <w:ind w:firstLine="420"/>
      <w:jc w:val="left"/>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32462439">
      <w:bodyDiv w:val="1"/>
      <w:marLeft w:val="0"/>
      <w:marRight w:val="0"/>
      <w:marTop w:val="0"/>
      <w:marBottom w:val="0"/>
      <w:divBdr>
        <w:top w:val="none" w:sz="0" w:space="0" w:color="auto"/>
        <w:left w:val="none" w:sz="0" w:space="0" w:color="auto"/>
        <w:bottom w:val="none" w:sz="0" w:space="0" w:color="auto"/>
        <w:right w:val="none" w:sz="0" w:space="0" w:color="auto"/>
      </w:divBdr>
    </w:div>
    <w:div w:id="48498588">
      <w:bodyDiv w:val="1"/>
      <w:marLeft w:val="0"/>
      <w:marRight w:val="0"/>
      <w:marTop w:val="0"/>
      <w:marBottom w:val="0"/>
      <w:divBdr>
        <w:top w:val="none" w:sz="0" w:space="0" w:color="auto"/>
        <w:left w:val="none" w:sz="0" w:space="0" w:color="auto"/>
        <w:bottom w:val="none" w:sz="0" w:space="0" w:color="auto"/>
        <w:right w:val="none" w:sz="0" w:space="0" w:color="auto"/>
      </w:divBdr>
    </w:div>
    <w:div w:id="66657059">
      <w:bodyDiv w:val="1"/>
      <w:marLeft w:val="0"/>
      <w:marRight w:val="0"/>
      <w:marTop w:val="0"/>
      <w:marBottom w:val="0"/>
      <w:divBdr>
        <w:top w:val="none" w:sz="0" w:space="0" w:color="auto"/>
        <w:left w:val="none" w:sz="0" w:space="0" w:color="auto"/>
        <w:bottom w:val="none" w:sz="0" w:space="0" w:color="auto"/>
        <w:right w:val="none" w:sz="0" w:space="0" w:color="auto"/>
      </w:divBdr>
      <w:divsChild>
        <w:div w:id="1425296849">
          <w:marLeft w:val="0"/>
          <w:marRight w:val="0"/>
          <w:marTop w:val="0"/>
          <w:marBottom w:val="0"/>
          <w:divBdr>
            <w:top w:val="single" w:sz="2" w:space="0" w:color="auto"/>
            <w:left w:val="single" w:sz="2" w:space="0" w:color="auto"/>
            <w:bottom w:val="single" w:sz="2" w:space="0" w:color="auto"/>
            <w:right w:val="single" w:sz="2" w:space="0" w:color="auto"/>
          </w:divBdr>
          <w:divsChild>
            <w:div w:id="51122616">
              <w:marLeft w:val="0"/>
              <w:marRight w:val="0"/>
              <w:marTop w:val="0"/>
              <w:marBottom w:val="0"/>
              <w:divBdr>
                <w:top w:val="single" w:sz="2" w:space="0" w:color="auto"/>
                <w:left w:val="single" w:sz="2" w:space="0" w:color="auto"/>
                <w:bottom w:val="single" w:sz="2" w:space="0" w:color="auto"/>
                <w:right w:val="single" w:sz="2" w:space="0" w:color="auto"/>
              </w:divBdr>
              <w:divsChild>
                <w:div w:id="1660229810">
                  <w:marLeft w:val="0"/>
                  <w:marRight w:val="0"/>
                  <w:marTop w:val="0"/>
                  <w:marBottom w:val="0"/>
                  <w:divBdr>
                    <w:top w:val="single" w:sz="2" w:space="0" w:color="auto"/>
                    <w:left w:val="single" w:sz="2" w:space="0" w:color="auto"/>
                    <w:bottom w:val="single" w:sz="2" w:space="0" w:color="auto"/>
                    <w:right w:val="single" w:sz="2" w:space="0" w:color="auto"/>
                  </w:divBdr>
                  <w:divsChild>
                    <w:div w:id="867303977">
                      <w:marLeft w:val="0"/>
                      <w:marRight w:val="0"/>
                      <w:marTop w:val="0"/>
                      <w:marBottom w:val="0"/>
                      <w:divBdr>
                        <w:top w:val="single" w:sz="2" w:space="0" w:color="auto"/>
                        <w:left w:val="single" w:sz="2" w:space="0" w:color="auto"/>
                        <w:bottom w:val="single" w:sz="2" w:space="0" w:color="auto"/>
                        <w:right w:val="single" w:sz="2" w:space="0" w:color="auto"/>
                      </w:divBdr>
                      <w:divsChild>
                        <w:div w:id="1366447992">
                          <w:marLeft w:val="0"/>
                          <w:marRight w:val="0"/>
                          <w:marTop w:val="0"/>
                          <w:marBottom w:val="0"/>
                          <w:divBdr>
                            <w:top w:val="single" w:sz="2" w:space="0" w:color="auto"/>
                            <w:left w:val="single" w:sz="2" w:space="0" w:color="auto"/>
                            <w:bottom w:val="single" w:sz="2" w:space="0" w:color="auto"/>
                            <w:right w:val="single" w:sz="2" w:space="0" w:color="auto"/>
                          </w:divBdr>
                          <w:divsChild>
                            <w:div w:id="336614581">
                              <w:marLeft w:val="0"/>
                              <w:marRight w:val="0"/>
                              <w:marTop w:val="0"/>
                              <w:marBottom w:val="0"/>
                              <w:divBdr>
                                <w:top w:val="single" w:sz="2" w:space="0" w:color="auto"/>
                                <w:left w:val="single" w:sz="2" w:space="0" w:color="auto"/>
                                <w:bottom w:val="single" w:sz="2" w:space="0" w:color="auto"/>
                                <w:right w:val="single" w:sz="2" w:space="0" w:color="auto"/>
                              </w:divBdr>
                              <w:divsChild>
                                <w:div w:id="779295876">
                                  <w:marLeft w:val="0"/>
                                  <w:marRight w:val="0"/>
                                  <w:marTop w:val="0"/>
                                  <w:marBottom w:val="0"/>
                                  <w:divBdr>
                                    <w:top w:val="single" w:sz="2" w:space="0" w:color="auto"/>
                                    <w:left w:val="single" w:sz="2" w:space="0" w:color="auto"/>
                                    <w:bottom w:val="single" w:sz="2" w:space="0" w:color="auto"/>
                                    <w:right w:val="single" w:sz="2" w:space="0" w:color="auto"/>
                                  </w:divBdr>
                                  <w:divsChild>
                                    <w:div w:id="12611834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79526164">
      <w:bodyDiv w:val="1"/>
      <w:marLeft w:val="0"/>
      <w:marRight w:val="0"/>
      <w:marTop w:val="0"/>
      <w:marBottom w:val="0"/>
      <w:divBdr>
        <w:top w:val="none" w:sz="0" w:space="0" w:color="auto"/>
        <w:left w:val="none" w:sz="0" w:space="0" w:color="auto"/>
        <w:bottom w:val="none" w:sz="0" w:space="0" w:color="auto"/>
        <w:right w:val="none" w:sz="0" w:space="0" w:color="auto"/>
      </w:divBdr>
    </w:div>
    <w:div w:id="111831136">
      <w:bodyDiv w:val="1"/>
      <w:marLeft w:val="0"/>
      <w:marRight w:val="0"/>
      <w:marTop w:val="0"/>
      <w:marBottom w:val="0"/>
      <w:divBdr>
        <w:top w:val="none" w:sz="0" w:space="0" w:color="auto"/>
        <w:left w:val="none" w:sz="0" w:space="0" w:color="auto"/>
        <w:bottom w:val="none" w:sz="0" w:space="0" w:color="auto"/>
        <w:right w:val="none" w:sz="0" w:space="0" w:color="auto"/>
      </w:divBdr>
    </w:div>
    <w:div w:id="1713825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2578944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27851723">
      <w:bodyDiv w:val="1"/>
      <w:marLeft w:val="0"/>
      <w:marRight w:val="0"/>
      <w:marTop w:val="0"/>
      <w:marBottom w:val="0"/>
      <w:divBdr>
        <w:top w:val="none" w:sz="0" w:space="0" w:color="auto"/>
        <w:left w:val="none" w:sz="0" w:space="0" w:color="auto"/>
        <w:bottom w:val="none" w:sz="0" w:space="0" w:color="auto"/>
        <w:right w:val="none" w:sz="0" w:space="0" w:color="auto"/>
      </w:divBdr>
    </w:div>
    <w:div w:id="452985470">
      <w:bodyDiv w:val="1"/>
      <w:marLeft w:val="0"/>
      <w:marRight w:val="0"/>
      <w:marTop w:val="0"/>
      <w:marBottom w:val="0"/>
      <w:divBdr>
        <w:top w:val="none" w:sz="0" w:space="0" w:color="auto"/>
        <w:left w:val="none" w:sz="0" w:space="0" w:color="auto"/>
        <w:bottom w:val="none" w:sz="0" w:space="0" w:color="auto"/>
        <w:right w:val="none" w:sz="0" w:space="0" w:color="auto"/>
      </w:divBdr>
    </w:div>
    <w:div w:id="49040866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632837">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15142142">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72697168">
      <w:bodyDiv w:val="1"/>
      <w:marLeft w:val="0"/>
      <w:marRight w:val="0"/>
      <w:marTop w:val="0"/>
      <w:marBottom w:val="0"/>
      <w:divBdr>
        <w:top w:val="none" w:sz="0" w:space="0" w:color="auto"/>
        <w:left w:val="none" w:sz="0" w:space="0" w:color="auto"/>
        <w:bottom w:val="none" w:sz="0" w:space="0" w:color="auto"/>
        <w:right w:val="none" w:sz="0" w:space="0" w:color="auto"/>
      </w:divBdr>
      <w:divsChild>
        <w:div w:id="1211923133">
          <w:marLeft w:val="0"/>
          <w:marRight w:val="0"/>
          <w:marTop w:val="0"/>
          <w:marBottom w:val="0"/>
          <w:divBdr>
            <w:top w:val="single" w:sz="2" w:space="0" w:color="auto"/>
            <w:left w:val="single" w:sz="2" w:space="0" w:color="auto"/>
            <w:bottom w:val="single" w:sz="2" w:space="0" w:color="auto"/>
            <w:right w:val="single" w:sz="2" w:space="0" w:color="auto"/>
          </w:divBdr>
          <w:divsChild>
            <w:div w:id="1511063777">
              <w:marLeft w:val="0"/>
              <w:marRight w:val="0"/>
              <w:marTop w:val="0"/>
              <w:marBottom w:val="0"/>
              <w:divBdr>
                <w:top w:val="single" w:sz="2" w:space="0" w:color="auto"/>
                <w:left w:val="single" w:sz="2" w:space="0" w:color="auto"/>
                <w:bottom w:val="single" w:sz="2" w:space="0" w:color="auto"/>
                <w:right w:val="single" w:sz="2" w:space="0" w:color="auto"/>
              </w:divBdr>
              <w:divsChild>
                <w:div w:id="1209102072">
                  <w:marLeft w:val="0"/>
                  <w:marRight w:val="0"/>
                  <w:marTop w:val="0"/>
                  <w:marBottom w:val="0"/>
                  <w:divBdr>
                    <w:top w:val="single" w:sz="2" w:space="0" w:color="auto"/>
                    <w:left w:val="single" w:sz="2" w:space="0" w:color="auto"/>
                    <w:bottom w:val="single" w:sz="2" w:space="0" w:color="auto"/>
                    <w:right w:val="single" w:sz="2" w:space="0" w:color="auto"/>
                  </w:divBdr>
                  <w:divsChild>
                    <w:div w:id="905338188">
                      <w:marLeft w:val="0"/>
                      <w:marRight w:val="0"/>
                      <w:marTop w:val="0"/>
                      <w:marBottom w:val="0"/>
                      <w:divBdr>
                        <w:top w:val="single" w:sz="2" w:space="0" w:color="auto"/>
                        <w:left w:val="single" w:sz="2" w:space="0" w:color="auto"/>
                        <w:bottom w:val="single" w:sz="2" w:space="0" w:color="auto"/>
                        <w:right w:val="single" w:sz="2" w:space="0" w:color="auto"/>
                      </w:divBdr>
                      <w:divsChild>
                        <w:div w:id="1715500802">
                          <w:marLeft w:val="0"/>
                          <w:marRight w:val="0"/>
                          <w:marTop w:val="0"/>
                          <w:marBottom w:val="0"/>
                          <w:divBdr>
                            <w:top w:val="single" w:sz="2" w:space="0" w:color="auto"/>
                            <w:left w:val="single" w:sz="2" w:space="0" w:color="auto"/>
                            <w:bottom w:val="single" w:sz="2" w:space="0" w:color="auto"/>
                            <w:right w:val="single" w:sz="2" w:space="0" w:color="auto"/>
                          </w:divBdr>
                          <w:divsChild>
                            <w:div w:id="933588532">
                              <w:marLeft w:val="0"/>
                              <w:marRight w:val="0"/>
                              <w:marTop w:val="0"/>
                              <w:marBottom w:val="0"/>
                              <w:divBdr>
                                <w:top w:val="single" w:sz="2" w:space="0" w:color="auto"/>
                                <w:left w:val="single" w:sz="2" w:space="0" w:color="auto"/>
                                <w:bottom w:val="single" w:sz="2" w:space="0" w:color="auto"/>
                                <w:right w:val="single" w:sz="2" w:space="0" w:color="auto"/>
                              </w:divBdr>
                              <w:divsChild>
                                <w:div w:id="1994144253">
                                  <w:marLeft w:val="0"/>
                                  <w:marRight w:val="0"/>
                                  <w:marTop w:val="0"/>
                                  <w:marBottom w:val="0"/>
                                  <w:divBdr>
                                    <w:top w:val="single" w:sz="2" w:space="0" w:color="auto"/>
                                    <w:left w:val="single" w:sz="2" w:space="0" w:color="auto"/>
                                    <w:bottom w:val="single" w:sz="2" w:space="0" w:color="auto"/>
                                    <w:right w:val="single" w:sz="2" w:space="0" w:color="auto"/>
                                  </w:divBdr>
                                  <w:divsChild>
                                    <w:div w:id="41471403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891233712">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133145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003095840">
      <w:bodyDiv w:val="1"/>
      <w:marLeft w:val="0"/>
      <w:marRight w:val="0"/>
      <w:marTop w:val="0"/>
      <w:marBottom w:val="0"/>
      <w:divBdr>
        <w:top w:val="none" w:sz="0" w:space="0" w:color="auto"/>
        <w:left w:val="none" w:sz="0" w:space="0" w:color="auto"/>
        <w:bottom w:val="none" w:sz="0" w:space="0" w:color="auto"/>
        <w:right w:val="none" w:sz="0" w:space="0" w:color="auto"/>
      </w:divBdr>
    </w:div>
    <w:div w:id="1029338743">
      <w:bodyDiv w:val="1"/>
      <w:marLeft w:val="0"/>
      <w:marRight w:val="0"/>
      <w:marTop w:val="0"/>
      <w:marBottom w:val="0"/>
      <w:divBdr>
        <w:top w:val="none" w:sz="0" w:space="0" w:color="auto"/>
        <w:left w:val="none" w:sz="0" w:space="0" w:color="auto"/>
        <w:bottom w:val="none" w:sz="0" w:space="0" w:color="auto"/>
        <w:right w:val="none" w:sz="0" w:space="0" w:color="auto"/>
      </w:divBdr>
    </w:div>
    <w:div w:id="1145077413">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285382621">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382513351">
      <w:bodyDiv w:val="1"/>
      <w:marLeft w:val="0"/>
      <w:marRight w:val="0"/>
      <w:marTop w:val="0"/>
      <w:marBottom w:val="0"/>
      <w:divBdr>
        <w:top w:val="none" w:sz="0" w:space="0" w:color="auto"/>
        <w:left w:val="none" w:sz="0" w:space="0" w:color="auto"/>
        <w:bottom w:val="none" w:sz="0" w:space="0" w:color="auto"/>
        <w:right w:val="none" w:sz="0" w:space="0" w:color="auto"/>
      </w:divBdr>
    </w:div>
    <w:div w:id="1506702593">
      <w:bodyDiv w:val="1"/>
      <w:marLeft w:val="0"/>
      <w:marRight w:val="0"/>
      <w:marTop w:val="0"/>
      <w:marBottom w:val="0"/>
      <w:divBdr>
        <w:top w:val="none" w:sz="0" w:space="0" w:color="auto"/>
        <w:left w:val="none" w:sz="0" w:space="0" w:color="auto"/>
        <w:bottom w:val="none" w:sz="0" w:space="0" w:color="auto"/>
        <w:right w:val="none" w:sz="0" w:space="0" w:color="auto"/>
      </w:divBdr>
    </w:div>
    <w:div w:id="152223514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1672147">
      <w:bodyDiv w:val="1"/>
      <w:marLeft w:val="0"/>
      <w:marRight w:val="0"/>
      <w:marTop w:val="0"/>
      <w:marBottom w:val="0"/>
      <w:divBdr>
        <w:top w:val="none" w:sz="0" w:space="0" w:color="auto"/>
        <w:left w:val="none" w:sz="0" w:space="0" w:color="auto"/>
        <w:bottom w:val="none" w:sz="0" w:space="0" w:color="auto"/>
        <w:right w:val="none" w:sz="0" w:space="0" w:color="auto"/>
      </w:divBdr>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49550489">
      <w:bodyDiv w:val="1"/>
      <w:marLeft w:val="0"/>
      <w:marRight w:val="0"/>
      <w:marTop w:val="0"/>
      <w:marBottom w:val="0"/>
      <w:divBdr>
        <w:top w:val="none" w:sz="0" w:space="0" w:color="auto"/>
        <w:left w:val="none" w:sz="0" w:space="0" w:color="auto"/>
        <w:bottom w:val="none" w:sz="0" w:space="0" w:color="auto"/>
        <w:right w:val="none" w:sz="0" w:space="0" w:color="auto"/>
      </w:divBdr>
    </w:div>
    <w:div w:id="1667786810">
      <w:bodyDiv w:val="1"/>
      <w:marLeft w:val="0"/>
      <w:marRight w:val="0"/>
      <w:marTop w:val="0"/>
      <w:marBottom w:val="0"/>
      <w:divBdr>
        <w:top w:val="none" w:sz="0" w:space="0" w:color="auto"/>
        <w:left w:val="none" w:sz="0" w:space="0" w:color="auto"/>
        <w:bottom w:val="none" w:sz="0" w:space="0" w:color="auto"/>
        <w:right w:val="none" w:sz="0" w:space="0" w:color="auto"/>
      </w:divBdr>
    </w:div>
    <w:div w:id="1685478753">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208640">
      <w:bodyDiv w:val="1"/>
      <w:marLeft w:val="0"/>
      <w:marRight w:val="0"/>
      <w:marTop w:val="0"/>
      <w:marBottom w:val="0"/>
      <w:divBdr>
        <w:top w:val="none" w:sz="0" w:space="0" w:color="auto"/>
        <w:left w:val="none" w:sz="0" w:space="0" w:color="auto"/>
        <w:bottom w:val="none" w:sz="0" w:space="0" w:color="auto"/>
        <w:right w:val="none" w:sz="0" w:space="0" w:color="auto"/>
      </w:divBdr>
    </w:div>
    <w:div w:id="1843734877">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1899198828">
      <w:bodyDiv w:val="1"/>
      <w:marLeft w:val="0"/>
      <w:marRight w:val="0"/>
      <w:marTop w:val="0"/>
      <w:marBottom w:val="0"/>
      <w:divBdr>
        <w:top w:val="none" w:sz="0" w:space="0" w:color="auto"/>
        <w:left w:val="none" w:sz="0" w:space="0" w:color="auto"/>
        <w:bottom w:val="none" w:sz="0" w:space="0" w:color="auto"/>
        <w:right w:val="none" w:sz="0" w:space="0" w:color="auto"/>
      </w:divBdr>
    </w:div>
    <w:div w:id="1936592492">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21658994">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892D1F-A611-4521-9B53-1B88620D4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20138</TotalTime>
  <Pages>7</Pages>
  <Words>2447</Words>
  <Characters>13951</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Maximum LP-WUS subgroups in idle/inactive states</vt:lpstr>
      <vt:lpstr>    Total Information bits in LP-WUS</vt:lpstr>
      <vt:lpstr>    LP-WUS detection enhancement </vt:lpstr>
      <vt:lpstr>Location of the LP-WUS occasion in time domain </vt:lpstr>
      <vt:lpstr>LP-WUS monitoring for each beam in an LO</vt:lpstr>
      <vt:lpstr>Mapping of LO and PO</vt:lpstr>
      <vt:lpstr>LP-WUS information to trigger the MR of idle/inactive UEs </vt:lpstr>
      <vt:lpstr>LP-SS/LP-WUS beam management</vt:lpstr>
      <vt:lpstr>Conclusion</vt:lpstr>
      <vt:lpstr>References</vt:lpstr>
    </vt:vector>
  </TitlesOfParts>
  <Company>Huawei Technologies</Company>
  <LinksUpToDate>false</LinksUpToDate>
  <CharactersWithSpaces>16366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1146</cp:revision>
  <cp:lastPrinted>2007-06-18T22:08:00Z</cp:lastPrinted>
  <dcterms:created xsi:type="dcterms:W3CDTF">2019-02-15T17:28:00Z</dcterms:created>
  <dcterms:modified xsi:type="dcterms:W3CDTF">2025-03-27T08:45:00Z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