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446AF" w14:textId="1B7E6C3C" w:rsidR="00BD4C5D" w:rsidRPr="00D561E2" w:rsidRDefault="00BD4C5D" w:rsidP="00BD4C5D">
      <w:pPr>
        <w:tabs>
          <w:tab w:val="right" w:pos="9356"/>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5400A6" w:rsidRPr="001E1787">
        <w:rPr>
          <w:rFonts w:ascii="Arial" w:hAnsi="Arial" w:cs="Arial"/>
          <w:b/>
          <w:bCs/>
          <w:sz w:val="28"/>
        </w:rPr>
        <w:t>1</w:t>
      </w:r>
      <w:r w:rsidR="005400A6">
        <w:rPr>
          <w:rFonts w:ascii="Arial" w:hAnsi="Arial" w:cs="Arial"/>
          <w:b/>
          <w:bCs/>
          <w:sz w:val="28"/>
        </w:rPr>
        <w:t>20</w:t>
      </w:r>
      <w:r w:rsidR="00DC6B71">
        <w:rPr>
          <w:rFonts w:ascii="Arial" w:hAnsi="Arial" w:cs="Arial"/>
          <w:b/>
          <w:bCs/>
          <w:sz w:val="28"/>
        </w:rPr>
        <w:t>bis</w:t>
      </w:r>
      <w:r w:rsidRPr="00AA4445">
        <w:rPr>
          <w:rFonts w:ascii="Arial" w:hAnsi="Arial" w:cs="Arial"/>
          <w:b/>
          <w:bCs/>
          <w:sz w:val="28"/>
        </w:rPr>
        <w:tab/>
      </w:r>
      <w:r w:rsidRPr="005B4DB4">
        <w:rPr>
          <w:rFonts w:ascii="Arial" w:hAnsi="Arial" w:cs="Arial"/>
          <w:b/>
          <w:bCs/>
          <w:sz w:val="28"/>
        </w:rPr>
        <w:t>R1-</w:t>
      </w:r>
      <w:r w:rsidR="00346CD8" w:rsidRPr="005B4DB4">
        <w:rPr>
          <w:rFonts w:ascii="Arial" w:hAnsi="Arial" w:cs="Arial"/>
          <w:b/>
          <w:bCs/>
          <w:sz w:val="28"/>
        </w:rPr>
        <w:t>2</w:t>
      </w:r>
      <w:r w:rsidR="00346CD8">
        <w:rPr>
          <w:rFonts w:ascii="Arial" w:hAnsi="Arial" w:cs="Arial"/>
          <w:b/>
          <w:bCs/>
          <w:sz w:val="28"/>
        </w:rPr>
        <w:t>50</w:t>
      </w:r>
      <w:r w:rsidR="00DC6B71" w:rsidRPr="00DC6B71">
        <w:rPr>
          <w:rFonts w:ascii="Arial" w:hAnsi="Arial" w:cs="Arial"/>
          <w:b/>
          <w:bCs/>
          <w:sz w:val="28"/>
        </w:rPr>
        <w:t>1821</w:t>
      </w:r>
    </w:p>
    <w:bookmarkEnd w:id="0"/>
    <w:p w14:paraId="53B8865C" w14:textId="78BC91BF" w:rsidR="00BD4C5D" w:rsidRPr="009513AC" w:rsidRDefault="00DC6B71" w:rsidP="00BD4C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BD4C5D"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BD4C5D">
        <w:rPr>
          <w:rFonts w:ascii="Arial" w:eastAsia="MS Mincho" w:hAnsi="Arial" w:cs="Arial"/>
          <w:b/>
          <w:bCs/>
          <w:sz w:val="28"/>
          <w:lang w:eastAsia="ja-JP"/>
        </w:rPr>
        <w:t xml:space="preserve">, </w:t>
      </w:r>
      <w:r>
        <w:rPr>
          <w:rFonts w:ascii="Arial" w:eastAsia="MS Mincho" w:hAnsi="Arial" w:cs="Arial"/>
          <w:b/>
          <w:bCs/>
          <w:sz w:val="28"/>
          <w:lang w:eastAsia="ja-JP"/>
        </w:rPr>
        <w:t>April</w:t>
      </w:r>
      <w:r>
        <w:rPr>
          <w:rFonts w:ascii="Arial" w:eastAsia="MS Mincho" w:hAnsi="Arial" w:cs="Arial"/>
          <w:b/>
          <w:bCs/>
          <w:sz w:val="28"/>
          <w:lang w:eastAsia="ja-JP"/>
        </w:rPr>
        <w:t xml:space="preserve"> </w:t>
      </w:r>
      <w:r w:rsidR="005400A6">
        <w:rPr>
          <w:rFonts w:ascii="Arial" w:eastAsia="MS Mincho" w:hAnsi="Arial" w:cs="Arial"/>
          <w:b/>
          <w:bCs/>
          <w:sz w:val="28"/>
          <w:lang w:eastAsia="ja-JP"/>
        </w:rPr>
        <w:t>7</w:t>
      </w:r>
      <w:r w:rsidR="00BD4C5D">
        <w:rPr>
          <w:rFonts w:ascii="Malgun Gothic" w:eastAsia="Malgun Gothic" w:hAnsi="Malgun Gothic" w:cs="Malgun Gothic" w:hint="eastAsia"/>
          <w:b/>
          <w:bCs/>
          <w:sz w:val="28"/>
          <w:vertAlign w:val="superscript"/>
          <w:lang w:eastAsia="ko-KR"/>
        </w:rPr>
        <w:t>th</w:t>
      </w:r>
      <w:r w:rsidR="00BD4C5D">
        <w:rPr>
          <w:rFonts w:ascii="Arial" w:eastAsia="MS Mincho" w:hAnsi="Arial" w:cs="Arial"/>
          <w:b/>
          <w:bCs/>
          <w:sz w:val="28"/>
          <w:lang w:eastAsia="ja-JP"/>
        </w:rPr>
        <w:t xml:space="preserve"> </w:t>
      </w:r>
      <w:r w:rsidR="00BD4C5D" w:rsidRPr="0032415B">
        <w:rPr>
          <w:rFonts w:ascii="Arial" w:hAnsi="Arial" w:cs="Arial"/>
          <w:b/>
          <w:bCs/>
          <w:sz w:val="28"/>
        </w:rPr>
        <w:t>–</w:t>
      </w:r>
      <w:r w:rsidR="00BD4C5D">
        <w:rPr>
          <w:rFonts w:ascii="Arial" w:hAnsi="Arial" w:cs="Arial"/>
          <w:b/>
          <w:bCs/>
          <w:sz w:val="28"/>
        </w:rPr>
        <w:t xml:space="preserve"> </w:t>
      </w:r>
      <w:r>
        <w:rPr>
          <w:rFonts w:ascii="Arial" w:hAnsi="Arial" w:cs="Arial"/>
          <w:b/>
          <w:bCs/>
          <w:sz w:val="28"/>
        </w:rPr>
        <w:t>1</w:t>
      </w:r>
      <w:r w:rsidR="005400A6">
        <w:rPr>
          <w:rFonts w:ascii="Arial" w:hAnsi="Arial" w:cs="Arial"/>
          <w:b/>
          <w:bCs/>
          <w:sz w:val="28"/>
        </w:rPr>
        <w:t>1</w:t>
      </w:r>
      <w:r w:rsidR="005400A6">
        <w:rPr>
          <w:rFonts w:ascii="Arial" w:hAnsi="Arial" w:cs="Arial"/>
          <w:b/>
          <w:bCs/>
          <w:sz w:val="28"/>
          <w:vertAlign w:val="superscript"/>
        </w:rPr>
        <w:t>t</w:t>
      </w:r>
      <w:r>
        <w:rPr>
          <w:rFonts w:ascii="Arial" w:hAnsi="Arial" w:cs="Arial"/>
          <w:b/>
          <w:bCs/>
          <w:sz w:val="28"/>
          <w:vertAlign w:val="superscript"/>
        </w:rPr>
        <w:t>h</w:t>
      </w:r>
      <w:r w:rsidR="00BD4C5D">
        <w:rPr>
          <w:rFonts w:ascii="Arial" w:eastAsia="MS Mincho" w:hAnsi="Arial" w:cs="Arial"/>
          <w:b/>
          <w:bCs/>
          <w:sz w:val="28"/>
          <w:lang w:eastAsia="ja-JP"/>
        </w:rPr>
        <w:t>, 202</w:t>
      </w:r>
      <w:r w:rsidR="005400A6">
        <w:rPr>
          <w:rFonts w:ascii="Arial" w:eastAsia="MS Mincho" w:hAnsi="Arial" w:cs="Arial"/>
          <w:b/>
          <w:bCs/>
          <w:sz w:val="28"/>
          <w:lang w:eastAsia="ja-JP"/>
        </w:rPr>
        <w:t>5</w:t>
      </w:r>
    </w:p>
    <w:p w14:paraId="690748A4" w14:textId="77777777" w:rsidR="00BD4C5D" w:rsidRPr="009108BC" w:rsidRDefault="00BD4C5D" w:rsidP="00BD4C5D">
      <w:pPr>
        <w:tabs>
          <w:tab w:val="right" w:pos="9356"/>
          <w:tab w:val="right" w:pos="9639"/>
        </w:tabs>
        <w:ind w:right="2"/>
        <w:rPr>
          <w:sz w:val="22"/>
          <w:szCs w:val="22"/>
        </w:rPr>
      </w:pPr>
    </w:p>
    <w:p w14:paraId="577AB7E2"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19ED400E" w14:textId="77777777" w:rsidR="00BD4C5D" w:rsidRPr="00CC1E7A" w:rsidRDefault="00BD4C5D" w:rsidP="00BD4C5D">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Pr="00CE4126">
        <w:rPr>
          <w:rFonts w:ascii="Arial" w:hAnsi="Arial" w:cs="Arial"/>
          <w:b/>
          <w:sz w:val="22"/>
          <w:szCs w:val="20"/>
        </w:rPr>
        <w:t>Discussion</w:t>
      </w:r>
      <w:r>
        <w:rPr>
          <w:rFonts w:ascii="Arial" w:hAnsi="Arial" w:cs="Arial"/>
          <w:b/>
          <w:sz w:val="22"/>
          <w:szCs w:val="20"/>
        </w:rPr>
        <w:t xml:space="preserve"> </w:t>
      </w:r>
      <w:r w:rsidRPr="006321DB">
        <w:rPr>
          <w:rFonts w:ascii="Arial" w:hAnsi="Arial" w:cs="Arial"/>
          <w:b/>
          <w:sz w:val="22"/>
          <w:szCs w:val="20"/>
        </w:rPr>
        <w:t>on</w:t>
      </w:r>
      <w:r w:rsidRPr="00CC1E7A">
        <w:rPr>
          <w:rFonts w:ascii="Arial" w:hAnsi="Arial" w:cs="Arial"/>
          <w:b/>
          <w:sz w:val="22"/>
          <w:szCs w:val="20"/>
        </w:rPr>
        <w:t xml:space="preserve"> </w:t>
      </w:r>
      <w:r>
        <w:rPr>
          <w:rFonts w:ascii="Arial" w:hAnsi="Arial" w:cs="Arial"/>
          <w:b/>
          <w:sz w:val="22"/>
          <w:szCs w:val="20"/>
        </w:rPr>
        <w:t>m</w:t>
      </w:r>
      <w:r w:rsidRPr="00C54F3A">
        <w:rPr>
          <w:rFonts w:ascii="Arial" w:hAnsi="Arial" w:cs="Arial"/>
          <w:b/>
          <w:sz w:val="22"/>
          <w:szCs w:val="20"/>
        </w:rPr>
        <w:t>easurements related enhancements for LTM</w:t>
      </w:r>
    </w:p>
    <w:p w14:paraId="3DBF2297"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Pr>
          <w:rFonts w:ascii="Arial" w:hAnsi="Arial" w:cs="Arial"/>
          <w:b/>
          <w:sz w:val="22"/>
          <w:szCs w:val="20"/>
        </w:rPr>
        <w:t>9.9.1</w:t>
      </w:r>
    </w:p>
    <w:p w14:paraId="689EDBF6"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16955CB" w14:textId="116AABFC" w:rsidR="00BD4C5D" w:rsidRDefault="00BD4C5D" w:rsidP="00BD4C5D">
      <w:pPr>
        <w:pStyle w:val="title1"/>
        <w:spacing w:before="120" w:after="120"/>
      </w:pPr>
      <w:r w:rsidRPr="009108BC">
        <w:t>Introduction</w:t>
      </w:r>
    </w:p>
    <w:p w14:paraId="445492BA" w14:textId="1133AF0B" w:rsidR="00090F23" w:rsidRDefault="00866373" w:rsidP="00090F23">
      <w:pPr>
        <w:rPr>
          <w:rFonts w:eastAsiaTheme="minorEastAsia"/>
          <w:lang w:eastAsia="zh-CN"/>
        </w:rPr>
      </w:pPr>
      <w:r>
        <w:rPr>
          <w:rFonts w:eastAsiaTheme="minorEastAsia"/>
          <w:lang w:eastAsia="zh-CN"/>
        </w:rPr>
        <w:t xml:space="preserve">For LTM, RAN1-related issues mainly focus on event-triggered beam reporting, CSI-RS-based beam measurement and reporting, and CSI-RS-based CSI acquisition. </w:t>
      </w:r>
      <w:r w:rsidR="001935E0">
        <w:rPr>
          <w:rFonts w:eastAsiaTheme="minorEastAsia"/>
          <w:lang w:eastAsia="zh-CN"/>
        </w:rPr>
        <w:t>With the progress</w:t>
      </w:r>
      <w:r>
        <w:rPr>
          <w:rFonts w:eastAsiaTheme="minorEastAsia"/>
          <w:lang w:eastAsia="zh-CN"/>
        </w:rPr>
        <w:t xml:space="preserve"> in previous meetings, the whole procedure of event-trigger beam reporting is almost clear and a few details are left to be determined. For CSI-RS-based beam measurement and reporting, everything is complete except for the configuration framework and semi-persistent CSI-RS resources on candidate cell(s). For CSI-RS-based CSI acquisition, </w:t>
      </w:r>
      <w:r w:rsidR="00A1202C">
        <w:rPr>
          <w:rFonts w:eastAsiaTheme="minorEastAsia"/>
          <w:lang w:eastAsia="zh-CN"/>
        </w:rPr>
        <w:t xml:space="preserve">as the discussion started later, </w:t>
      </w:r>
      <w:r w:rsidR="002B53C1">
        <w:rPr>
          <w:rFonts w:eastAsiaTheme="minorEastAsia"/>
          <w:lang w:eastAsia="zh-CN"/>
        </w:rPr>
        <w:t>m</w:t>
      </w:r>
      <w:r w:rsidR="00A1202C">
        <w:rPr>
          <w:rFonts w:eastAsiaTheme="minorEastAsia"/>
          <w:lang w:eastAsia="zh-CN"/>
        </w:rPr>
        <w:t>any details</w:t>
      </w:r>
      <w:r w:rsidR="002B53C1">
        <w:rPr>
          <w:rFonts w:eastAsiaTheme="minorEastAsia"/>
          <w:lang w:eastAsia="zh-CN"/>
        </w:rPr>
        <w:t xml:space="preserve"> </w:t>
      </w:r>
      <w:r w:rsidR="00C31258">
        <w:rPr>
          <w:rFonts w:eastAsiaTheme="minorEastAsia"/>
          <w:lang w:eastAsia="zh-CN"/>
        </w:rPr>
        <w:t>are yet to be discussed</w:t>
      </w:r>
      <w:r w:rsidR="00A1202C">
        <w:rPr>
          <w:rFonts w:eastAsiaTheme="minorEastAsia"/>
          <w:lang w:eastAsia="zh-CN"/>
        </w:rPr>
        <w:t xml:space="preserve">, such as CSI-RS design for candidate cell, report quantity and determination of reporting resource. Besides the above three aspects, some operations within the intra-CU conditional LTM procedure have been agreed </w:t>
      </w:r>
      <w:r w:rsidR="008A7B52">
        <w:rPr>
          <w:rFonts w:eastAsiaTheme="minorEastAsia"/>
          <w:lang w:eastAsia="zh-CN"/>
        </w:rPr>
        <w:t>in</w:t>
      </w:r>
      <w:r w:rsidR="00A1202C">
        <w:rPr>
          <w:rFonts w:eastAsiaTheme="minorEastAsia"/>
          <w:lang w:eastAsia="zh-CN"/>
        </w:rPr>
        <w:t xml:space="preserve"> RAN2, like early RACH triggered by PDCCH order and early Candidate TCI state activation. </w:t>
      </w:r>
      <w:r w:rsidR="004A69A1">
        <w:rPr>
          <w:rFonts w:eastAsiaTheme="minorEastAsia"/>
          <w:lang w:eastAsia="zh-CN"/>
        </w:rPr>
        <w:t>It</w:t>
      </w:r>
      <w:r w:rsidR="00A1202C">
        <w:rPr>
          <w:rFonts w:eastAsiaTheme="minorEastAsia"/>
          <w:lang w:eastAsia="zh-CN"/>
        </w:rPr>
        <w:t xml:space="preserve"> needs to </w:t>
      </w:r>
      <w:r w:rsidR="004A69A1">
        <w:rPr>
          <w:rFonts w:eastAsiaTheme="minorEastAsia"/>
          <w:lang w:eastAsia="zh-CN"/>
        </w:rPr>
        <w:t xml:space="preserve">be </w:t>
      </w:r>
      <w:r w:rsidR="00A1202C">
        <w:rPr>
          <w:rFonts w:eastAsiaTheme="minorEastAsia"/>
          <w:lang w:eastAsia="zh-CN"/>
        </w:rPr>
        <w:t>identif</w:t>
      </w:r>
      <w:r w:rsidR="004A69A1">
        <w:rPr>
          <w:rFonts w:eastAsiaTheme="minorEastAsia"/>
          <w:lang w:eastAsia="zh-CN"/>
        </w:rPr>
        <w:t>ied</w:t>
      </w:r>
      <w:r w:rsidR="00A1202C">
        <w:rPr>
          <w:rFonts w:eastAsiaTheme="minorEastAsia"/>
          <w:lang w:eastAsia="zh-CN"/>
        </w:rPr>
        <w:t xml:space="preserve"> whether these operations </w:t>
      </w:r>
      <w:r w:rsidR="005B406D">
        <w:rPr>
          <w:rFonts w:eastAsiaTheme="minorEastAsia"/>
          <w:lang w:eastAsia="zh-CN"/>
        </w:rPr>
        <w:t xml:space="preserve">will </w:t>
      </w:r>
      <w:r w:rsidR="00A1202C">
        <w:rPr>
          <w:rFonts w:eastAsiaTheme="minorEastAsia"/>
          <w:lang w:eastAsia="zh-CN"/>
        </w:rPr>
        <w:t xml:space="preserve">have an impact on the RAN1 specification. </w:t>
      </w:r>
    </w:p>
    <w:p w14:paraId="08AB24BB" w14:textId="46C33665" w:rsidR="005B406D" w:rsidRPr="00A136B2" w:rsidRDefault="005B406D" w:rsidP="00A136B2">
      <w:pPr>
        <w:rPr>
          <w:rFonts w:eastAsiaTheme="minorEastAsia"/>
        </w:rPr>
      </w:pPr>
      <w:r>
        <w:rPr>
          <w:rFonts w:eastAsiaTheme="minorEastAsia"/>
          <w:lang w:eastAsia="zh-CN"/>
        </w:rPr>
        <w:t>In this contribution, we provide our views on the above four aspects.</w:t>
      </w:r>
    </w:p>
    <w:p w14:paraId="36C1BFD9" w14:textId="77777777" w:rsidR="00BD4C5D" w:rsidRDefault="00BD4C5D" w:rsidP="00BD4C5D">
      <w:pPr>
        <w:pStyle w:val="title1"/>
        <w:spacing w:before="120" w:after="120"/>
      </w:pPr>
      <w:bookmarkStart w:id="2" w:name="OLE_LINK1"/>
      <w:bookmarkStart w:id="3" w:name="OLE_LINK2"/>
      <w:bookmarkStart w:id="4" w:name="OLE_LINK13"/>
      <w:bookmarkStart w:id="5" w:name="OLE_LINK14"/>
      <w:r>
        <w:rPr>
          <w:rFonts w:hint="eastAsia"/>
        </w:rPr>
        <w:t>D</w:t>
      </w:r>
      <w:r>
        <w:t>iscussion</w:t>
      </w:r>
    </w:p>
    <w:p w14:paraId="41E9C831" w14:textId="77777777" w:rsidR="00BD4C5D" w:rsidRDefault="00BD4C5D" w:rsidP="00BD4C5D">
      <w:pPr>
        <w:pStyle w:val="title2"/>
      </w:pPr>
      <w:r>
        <w:t>Event-triggered reporting for LTM</w:t>
      </w:r>
    </w:p>
    <w:p w14:paraId="40B1C9E8" w14:textId="07F4CAEF" w:rsidR="00BD4C5D" w:rsidRDefault="00BD4C5D" w:rsidP="00BD4C5D">
      <w:pPr>
        <w:spacing w:beforeLines="50" w:before="120" w:after="0"/>
        <w:rPr>
          <w:rFonts w:eastAsiaTheme="minorEastAsia"/>
          <w:lang w:eastAsia="zh-CN"/>
        </w:rPr>
      </w:pPr>
      <w:r>
        <w:rPr>
          <w:rFonts w:eastAsiaTheme="minorEastAsia" w:hint="eastAsia"/>
          <w:lang w:eastAsia="zh-CN"/>
        </w:rPr>
        <w:t>A</w:t>
      </w:r>
      <w:r>
        <w:rPr>
          <w:rFonts w:eastAsiaTheme="minorEastAsia"/>
          <w:lang w:eastAsia="zh-CN"/>
        </w:rPr>
        <w:t>ccording to RAN1 and RAN2 progress, the whole procedure of event-trigger beam reporting is almost clear and some details need further discussion. Some physical layer issues, such as</w:t>
      </w:r>
      <w:r w:rsidR="00117CE6">
        <w:rPr>
          <w:rFonts w:eastAsiaTheme="minorEastAsia"/>
          <w:lang w:eastAsia="zh-CN"/>
        </w:rPr>
        <w:t xml:space="preserve"> RS type determination for Event LTM2</w:t>
      </w:r>
      <w:r>
        <w:rPr>
          <w:rFonts w:eastAsiaTheme="minorEastAsia"/>
          <w:lang w:eastAsia="zh-CN"/>
        </w:rPr>
        <w:t>.  In this section, we analyze these issues and provide our views.</w:t>
      </w:r>
    </w:p>
    <w:p w14:paraId="72673603" w14:textId="5EF25AA4" w:rsidR="00117CE6" w:rsidRPr="00917A40" w:rsidRDefault="00117CE6" w:rsidP="0048425C">
      <w:pPr>
        <w:numPr>
          <w:ilvl w:val="0"/>
          <w:numId w:val="49"/>
        </w:numPr>
        <w:spacing w:beforeLines="50" w:before="120"/>
        <w:ind w:left="442" w:hanging="442"/>
        <w:rPr>
          <w:rFonts w:eastAsiaTheme="minorEastAsia"/>
          <w:b/>
          <w:bCs/>
          <w:szCs w:val="20"/>
        </w:rPr>
      </w:pPr>
      <w:bookmarkStart w:id="6" w:name="_Hlk187848394"/>
      <w:r>
        <w:rPr>
          <w:rFonts w:eastAsiaTheme="minorEastAsia"/>
          <w:b/>
          <w:bCs/>
          <w:szCs w:val="20"/>
        </w:rPr>
        <w:t>RS type determination for Event LTM2</w:t>
      </w:r>
    </w:p>
    <w:p w14:paraId="45AD74E1" w14:textId="27A63AA0" w:rsidR="00117CE6" w:rsidRDefault="00117CE6" w:rsidP="00117CE6">
      <w:pPr>
        <w:rPr>
          <w:rFonts w:eastAsiaTheme="minorEastAsia"/>
          <w:lang w:eastAsia="zh-CN"/>
        </w:rPr>
      </w:pPr>
      <w:r>
        <w:rPr>
          <w:rFonts w:eastAsiaTheme="minorEastAsia" w:hint="eastAsia"/>
          <w:lang w:eastAsia="zh-CN"/>
        </w:rPr>
        <w:t>I</w:t>
      </w:r>
      <w:r>
        <w:rPr>
          <w:rFonts w:eastAsiaTheme="minorEastAsia"/>
          <w:lang w:eastAsia="zh-CN"/>
        </w:rPr>
        <w:t xml:space="preserve">n the last meeting, we discussed the </w:t>
      </w:r>
      <w:r w:rsidRPr="00117CE6">
        <w:rPr>
          <w:rFonts w:eastAsiaTheme="minorEastAsia"/>
          <w:lang w:eastAsia="zh-CN"/>
        </w:rPr>
        <w:t>RS type determination for Event LTM2</w:t>
      </w:r>
      <w:r>
        <w:rPr>
          <w:rFonts w:eastAsiaTheme="minorEastAsia"/>
          <w:lang w:eastAsia="zh-CN"/>
        </w:rPr>
        <w:t xml:space="preserve"> without</w:t>
      </w:r>
      <w:r w:rsidR="003C2B1D">
        <w:rPr>
          <w:rFonts w:eastAsiaTheme="minorEastAsia"/>
          <w:lang w:eastAsia="zh-CN"/>
        </w:rPr>
        <w:t xml:space="preserve"> </w:t>
      </w:r>
      <w:r w:rsidR="003C2B1D">
        <w:rPr>
          <w:rFonts w:eastAsiaTheme="minorEastAsia" w:hint="eastAsia"/>
          <w:lang w:eastAsia="zh-CN"/>
        </w:rPr>
        <w:t>re</w:t>
      </w:r>
      <w:r w:rsidR="003C2B1D">
        <w:rPr>
          <w:rFonts w:eastAsiaTheme="minorEastAsia"/>
          <w:lang w:eastAsia="zh-CN"/>
        </w:rPr>
        <w:t>aching</w:t>
      </w:r>
      <w:r>
        <w:rPr>
          <w:rFonts w:eastAsiaTheme="minorEastAsia"/>
          <w:lang w:eastAsia="zh-CN"/>
        </w:rPr>
        <w:t xml:space="preserve"> consensus. After checking with our RAN2 colleagues, </w:t>
      </w:r>
      <w:r w:rsidR="00097E36">
        <w:rPr>
          <w:rFonts w:eastAsiaTheme="minorEastAsia"/>
          <w:lang w:eastAsia="zh-CN"/>
        </w:rPr>
        <w:t>it was agreed that</w:t>
      </w:r>
      <w:r w:rsidRPr="00117CE6">
        <w:rPr>
          <w:rFonts w:eastAsiaTheme="minorEastAsia"/>
          <w:lang w:eastAsia="zh-CN"/>
        </w:rPr>
        <w:t xml:space="preserve"> </w:t>
      </w:r>
      <w:r w:rsidR="00097E36">
        <w:rPr>
          <w:rFonts w:eastAsiaTheme="minorEastAsia"/>
          <w:lang w:eastAsia="zh-CN"/>
        </w:rPr>
        <w:t xml:space="preserve">the </w:t>
      </w:r>
      <w:r w:rsidRPr="00117CE6">
        <w:rPr>
          <w:rFonts w:eastAsiaTheme="minorEastAsia"/>
          <w:lang w:eastAsia="zh-CN"/>
        </w:rPr>
        <w:t>RS type (SSB or CSI-RS) used for LTM event evaluation</w:t>
      </w:r>
      <w:r w:rsidR="00097E36">
        <w:rPr>
          <w:rFonts w:eastAsiaTheme="minorEastAsia"/>
          <w:lang w:eastAsia="zh-CN"/>
        </w:rPr>
        <w:t xml:space="preserve"> can be configured by the network in RAN2#128 meeting [1]</w:t>
      </w:r>
      <w:r w:rsidRPr="00117CE6">
        <w:rPr>
          <w:rFonts w:eastAsiaTheme="minorEastAsia"/>
          <w:lang w:eastAsia="zh-CN"/>
        </w:rPr>
        <w:t>.</w:t>
      </w:r>
      <w:r w:rsidR="00097E36">
        <w:rPr>
          <w:rFonts w:eastAsiaTheme="minorEastAsia"/>
          <w:lang w:eastAsia="zh-CN"/>
        </w:rPr>
        <w:t xml:space="preserve"> In our view, this parameter can be applied for Event LTM2 to determine the measurement RS corresponding to the serving cell beam. However, it should be ignored for other events for LTM, as the RS type of the serving cell beam can be implicitly determined by the configured candidate cell beam(s). </w:t>
      </w:r>
    </w:p>
    <w:p w14:paraId="2F204C24" w14:textId="4B12491A" w:rsidR="00097E36" w:rsidRPr="0048425C" w:rsidRDefault="00097E36" w:rsidP="0048425C">
      <w:pPr>
        <w:pStyle w:val="Observation0"/>
        <w:numPr>
          <w:ilvl w:val="0"/>
          <w:numId w:val="83"/>
        </w:numPr>
        <w:spacing w:after="120" w:line="240" w:lineRule="auto"/>
        <w:ind w:left="1418" w:hanging="1418"/>
        <w:jc w:val="both"/>
        <w:rPr>
          <w:rFonts w:ascii="Times New Roman" w:eastAsiaTheme="minorEastAsia" w:hAnsi="Times New Roman"/>
        </w:rPr>
      </w:pPr>
      <w:r>
        <w:rPr>
          <w:rFonts w:ascii="Times New Roman" w:eastAsiaTheme="minorEastAsia" w:hAnsi="Times New Roman"/>
          <w:lang w:eastAsia="zh-CN"/>
        </w:rPr>
        <w:t>RAN2 has agreed to configure the RS type used for LTM event evaluation and it should apply for event LTM2 only, so t</w:t>
      </w:r>
      <w:r w:rsidRPr="0048425C">
        <w:rPr>
          <w:rFonts w:ascii="Times New Roman" w:eastAsiaTheme="minorEastAsia" w:hAnsi="Times New Roman"/>
          <w:lang w:eastAsia="zh-CN"/>
        </w:rPr>
        <w:t>here is no issue for RS type determination for event LTM2</w:t>
      </w:r>
      <w:r>
        <w:rPr>
          <w:rFonts w:ascii="Times New Roman" w:eastAsiaTheme="minorEastAsia" w:hAnsi="Times New Roman"/>
          <w:lang w:eastAsia="zh-CN"/>
        </w:rPr>
        <w:t>.</w:t>
      </w:r>
    </w:p>
    <w:bookmarkEnd w:id="6"/>
    <w:p w14:paraId="5F17C808" w14:textId="2F23E55E" w:rsidR="005B406D" w:rsidRDefault="005B406D" w:rsidP="005B406D">
      <w:pPr>
        <w:pStyle w:val="af8"/>
        <w:numPr>
          <w:ilvl w:val="0"/>
          <w:numId w:val="49"/>
        </w:numPr>
        <w:ind w:firstLineChars="0"/>
        <w:rPr>
          <w:rFonts w:ascii="Times New Roman" w:eastAsiaTheme="minorEastAsia" w:hAnsi="Times New Roman"/>
          <w:b/>
          <w:bCs/>
          <w:sz w:val="20"/>
          <w:szCs w:val="20"/>
        </w:rPr>
      </w:pPr>
      <w:r w:rsidRPr="00A136B2">
        <w:rPr>
          <w:rFonts w:ascii="Times New Roman" w:eastAsiaTheme="minorEastAsia" w:hAnsi="Times New Roman"/>
          <w:b/>
          <w:bCs/>
          <w:sz w:val="20"/>
          <w:szCs w:val="20"/>
        </w:rPr>
        <w:t>Report quantity</w:t>
      </w:r>
      <w:r>
        <w:rPr>
          <w:rFonts w:ascii="Times New Roman" w:eastAsiaTheme="minorEastAsia" w:hAnsi="Times New Roman"/>
          <w:b/>
          <w:bCs/>
          <w:sz w:val="20"/>
          <w:szCs w:val="20"/>
        </w:rPr>
        <w:t xml:space="preserve"> </w:t>
      </w:r>
    </w:p>
    <w:p w14:paraId="6469B8C0" w14:textId="3B82B366" w:rsidR="005B406D" w:rsidRDefault="005B406D" w:rsidP="005B406D">
      <w:pPr>
        <w:rPr>
          <w:rFonts w:eastAsiaTheme="minorEastAsia"/>
          <w:bCs/>
          <w:szCs w:val="20"/>
          <w:lang w:eastAsia="zh-CN"/>
        </w:rPr>
      </w:pPr>
      <w:r w:rsidRPr="00A136B2">
        <w:rPr>
          <w:rFonts w:eastAsiaTheme="minorEastAsia"/>
          <w:bCs/>
          <w:szCs w:val="20"/>
          <w:lang w:eastAsia="zh-CN"/>
        </w:rPr>
        <w:t xml:space="preserve">In </w:t>
      </w:r>
      <w:r>
        <w:rPr>
          <w:rFonts w:eastAsiaTheme="minorEastAsia"/>
          <w:bCs/>
          <w:szCs w:val="20"/>
          <w:lang w:eastAsia="zh-CN"/>
        </w:rPr>
        <w:t>RAN1#118 meeting [</w:t>
      </w:r>
      <w:r w:rsidR="00917A40">
        <w:rPr>
          <w:rFonts w:eastAsiaTheme="minorEastAsia"/>
          <w:bCs/>
          <w:szCs w:val="20"/>
          <w:lang w:eastAsia="zh-CN"/>
        </w:rPr>
        <w:t>2</w:t>
      </w:r>
      <w:r>
        <w:rPr>
          <w:rFonts w:eastAsiaTheme="minorEastAsia"/>
          <w:bCs/>
          <w:szCs w:val="20"/>
          <w:lang w:eastAsia="zh-CN"/>
        </w:rPr>
        <w:t xml:space="preserve">], SSB-based L1-RSRP measurement and CSI-RS based L1-RSRP measurement were </w:t>
      </w:r>
      <w:r w:rsidR="008A21CD">
        <w:rPr>
          <w:rFonts w:eastAsiaTheme="minorEastAsia" w:hint="eastAsia"/>
          <w:bCs/>
          <w:szCs w:val="20"/>
          <w:lang w:eastAsia="zh-CN"/>
        </w:rPr>
        <w:t>a</w:t>
      </w:r>
      <w:r w:rsidR="008A21CD">
        <w:rPr>
          <w:rFonts w:eastAsiaTheme="minorEastAsia"/>
          <w:bCs/>
          <w:szCs w:val="20"/>
          <w:lang w:eastAsia="zh-CN"/>
        </w:rPr>
        <w:t>greed</w:t>
      </w:r>
      <w:r>
        <w:rPr>
          <w:rFonts w:eastAsiaTheme="minorEastAsia"/>
          <w:bCs/>
          <w:szCs w:val="20"/>
          <w:lang w:eastAsia="zh-CN"/>
        </w:rPr>
        <w:t xml:space="preserve"> for event-trigger reporting. And</w:t>
      </w:r>
      <w:r w:rsidR="005B6DA9">
        <w:rPr>
          <w:rFonts w:eastAsiaTheme="minorEastAsia"/>
          <w:bCs/>
          <w:szCs w:val="20"/>
          <w:lang w:eastAsia="zh-CN"/>
        </w:rPr>
        <w:t>,</w:t>
      </w:r>
      <w:r>
        <w:rPr>
          <w:rFonts w:eastAsiaTheme="minorEastAsia"/>
          <w:bCs/>
          <w:szCs w:val="20"/>
          <w:lang w:eastAsia="zh-CN"/>
        </w:rPr>
        <w:t xml:space="preserve"> in RAN1#118bis meeting [</w:t>
      </w:r>
      <w:r w:rsidR="00917A40">
        <w:rPr>
          <w:rFonts w:eastAsiaTheme="minorEastAsia"/>
          <w:bCs/>
          <w:szCs w:val="20"/>
          <w:lang w:eastAsia="zh-CN"/>
        </w:rPr>
        <w:t>3</w:t>
      </w:r>
      <w:r>
        <w:rPr>
          <w:rFonts w:eastAsiaTheme="minorEastAsia"/>
          <w:bCs/>
          <w:szCs w:val="20"/>
          <w:lang w:eastAsia="zh-CN"/>
        </w:rPr>
        <w:t>], CSI-RS based L1-SINR</w:t>
      </w:r>
      <w:r w:rsidR="00FC53DD">
        <w:rPr>
          <w:rFonts w:eastAsiaTheme="minorEastAsia"/>
          <w:bCs/>
          <w:szCs w:val="20"/>
          <w:lang w:eastAsia="zh-CN"/>
        </w:rPr>
        <w:t xml:space="preserve"> measurement for candidate cells was excluded. </w:t>
      </w:r>
      <w:r w:rsidR="005B6E96">
        <w:rPr>
          <w:rFonts w:eastAsiaTheme="minorEastAsia"/>
          <w:bCs/>
          <w:szCs w:val="20"/>
          <w:lang w:eastAsia="zh-CN"/>
        </w:rPr>
        <w:t xml:space="preserve">In our view, CSI-RS based L1-SINR measurement for candidate cells includes CSI-RS as CMR and/or CSI-RS as IMR. </w:t>
      </w:r>
      <w:r w:rsidR="00FC53DD">
        <w:rPr>
          <w:rFonts w:eastAsiaTheme="minorEastAsia"/>
          <w:bCs/>
          <w:szCs w:val="20"/>
          <w:lang w:eastAsia="zh-CN"/>
        </w:rPr>
        <w:t xml:space="preserve">However, whether to support SSB-based L1-SINR measurement for event-trigger reporting has not been discussed </w:t>
      </w:r>
      <w:r w:rsidR="005B6DA9">
        <w:rPr>
          <w:rFonts w:eastAsiaTheme="minorEastAsia"/>
          <w:bCs/>
          <w:szCs w:val="20"/>
          <w:lang w:eastAsia="zh-CN"/>
        </w:rPr>
        <w:t>in</w:t>
      </w:r>
      <w:r w:rsidR="005B6E96">
        <w:rPr>
          <w:rFonts w:eastAsiaTheme="minorEastAsia"/>
          <w:bCs/>
          <w:szCs w:val="20"/>
          <w:lang w:eastAsia="zh-CN"/>
        </w:rPr>
        <w:t xml:space="preserve"> RAN1 </w:t>
      </w:r>
      <w:r w:rsidR="00FC53DD">
        <w:rPr>
          <w:rFonts w:eastAsiaTheme="minorEastAsia"/>
          <w:bCs/>
          <w:szCs w:val="20"/>
          <w:lang w:eastAsia="zh-CN"/>
        </w:rPr>
        <w:t xml:space="preserve">yet. </w:t>
      </w:r>
      <w:r w:rsidR="00037B2C">
        <w:rPr>
          <w:rFonts w:eastAsiaTheme="minorEastAsia"/>
          <w:bCs/>
          <w:szCs w:val="20"/>
          <w:lang w:eastAsia="zh-CN"/>
        </w:rPr>
        <w:t>In our view, it is unnecessary as the measurement accuracy is low if channel measurement and interference measurement are performed on the same SSB. Furthermore, RAN4 does not define any requirement on L1-SINR reporting with only SSB in TS38.133 [</w:t>
      </w:r>
      <w:r w:rsidR="00917A40">
        <w:rPr>
          <w:rFonts w:eastAsiaTheme="minorEastAsia"/>
          <w:bCs/>
          <w:szCs w:val="20"/>
          <w:lang w:eastAsia="zh-CN"/>
        </w:rPr>
        <w:t>4</w:t>
      </w:r>
      <w:r w:rsidR="00037B2C">
        <w:rPr>
          <w:rFonts w:eastAsiaTheme="minorEastAsia"/>
          <w:bCs/>
          <w:szCs w:val="20"/>
          <w:lang w:eastAsia="zh-CN"/>
        </w:rPr>
        <w:t xml:space="preserve">]. Therefore, SSB-based L1-SINR measurement should not be supported for event-trigger reporting. </w:t>
      </w:r>
    </w:p>
    <w:p w14:paraId="29D968E0" w14:textId="15ACAE69" w:rsidR="00037B2C" w:rsidRDefault="00037B2C" w:rsidP="005B406D">
      <w:pPr>
        <w:rPr>
          <w:rFonts w:eastAsiaTheme="minorEastAsia"/>
          <w:bCs/>
          <w:szCs w:val="20"/>
          <w:lang w:eastAsia="zh-CN"/>
        </w:rPr>
      </w:pPr>
      <w:r>
        <w:rPr>
          <w:rFonts w:eastAsiaTheme="minorEastAsia"/>
          <w:bCs/>
          <w:szCs w:val="20"/>
          <w:lang w:eastAsia="zh-CN"/>
        </w:rPr>
        <w:t xml:space="preserve">The other issue is whether to support L1-SINR measurement for event-triggered reporting with Event LTM2. </w:t>
      </w:r>
    </w:p>
    <w:p w14:paraId="1CABB2CF" w14:textId="01F77FAD" w:rsidR="00037B2C" w:rsidRPr="005F0A22" w:rsidRDefault="00037B2C" w:rsidP="00A136B2">
      <w:pPr>
        <w:pStyle w:val="af8"/>
        <w:numPr>
          <w:ilvl w:val="0"/>
          <w:numId w:val="69"/>
        </w:numPr>
        <w:ind w:firstLineChars="0"/>
        <w:rPr>
          <w:rFonts w:eastAsiaTheme="minorEastAsia"/>
          <w:bCs/>
          <w:szCs w:val="20"/>
        </w:rPr>
      </w:pPr>
      <w:r w:rsidRPr="00A136B2">
        <w:rPr>
          <w:rFonts w:ascii="Times New Roman" w:hAnsi="Times New Roman"/>
          <w:sz w:val="20"/>
          <w:szCs w:val="20"/>
        </w:rPr>
        <w:t>Event LTM2: Beam of serving cell becomes worse than absolute threshold;</w:t>
      </w:r>
    </w:p>
    <w:p w14:paraId="0663C715" w14:textId="24B994E3" w:rsidR="009311A9" w:rsidRDefault="00037B2C" w:rsidP="005B406D">
      <w:pPr>
        <w:rPr>
          <w:rFonts w:eastAsiaTheme="minorEastAsia"/>
          <w:bCs/>
          <w:szCs w:val="20"/>
          <w:lang w:eastAsia="zh-CN"/>
        </w:rPr>
      </w:pPr>
      <w:r>
        <w:rPr>
          <w:rFonts w:eastAsiaTheme="minorEastAsia"/>
          <w:bCs/>
          <w:szCs w:val="20"/>
          <w:lang w:eastAsia="zh-CN"/>
        </w:rPr>
        <w:t xml:space="preserve">In Event LTM2, UE only </w:t>
      </w:r>
      <w:r w:rsidR="009311A9">
        <w:rPr>
          <w:rFonts w:eastAsiaTheme="minorEastAsia"/>
          <w:bCs/>
          <w:szCs w:val="20"/>
          <w:lang w:eastAsia="zh-CN"/>
        </w:rPr>
        <w:t xml:space="preserve">needs </w:t>
      </w:r>
      <w:r>
        <w:rPr>
          <w:rFonts w:eastAsiaTheme="minorEastAsia"/>
          <w:bCs/>
          <w:szCs w:val="20"/>
          <w:lang w:eastAsia="zh-CN"/>
        </w:rPr>
        <w:t xml:space="preserve">to monitor </w:t>
      </w:r>
      <w:r w:rsidR="00B30A2E">
        <w:rPr>
          <w:rFonts w:eastAsiaTheme="minorEastAsia"/>
          <w:bCs/>
          <w:szCs w:val="20"/>
          <w:lang w:eastAsia="zh-CN"/>
        </w:rPr>
        <w:t xml:space="preserve">and report </w:t>
      </w:r>
      <w:r>
        <w:rPr>
          <w:rFonts w:eastAsiaTheme="minorEastAsia"/>
          <w:bCs/>
          <w:szCs w:val="20"/>
          <w:lang w:eastAsia="zh-CN"/>
        </w:rPr>
        <w:t>the</w:t>
      </w:r>
      <w:r w:rsidR="00B30A2E">
        <w:rPr>
          <w:rFonts w:eastAsiaTheme="minorEastAsia"/>
          <w:bCs/>
          <w:szCs w:val="20"/>
          <w:lang w:eastAsia="zh-CN"/>
        </w:rPr>
        <w:t xml:space="preserve"> quality of the</w:t>
      </w:r>
      <w:r>
        <w:rPr>
          <w:rFonts w:eastAsiaTheme="minorEastAsia"/>
          <w:bCs/>
          <w:szCs w:val="20"/>
          <w:lang w:eastAsia="zh-CN"/>
        </w:rPr>
        <w:t xml:space="preserve"> </w:t>
      </w:r>
      <w:r w:rsidR="009311A9">
        <w:rPr>
          <w:rFonts w:eastAsiaTheme="minorEastAsia"/>
          <w:bCs/>
          <w:szCs w:val="20"/>
          <w:lang w:eastAsia="zh-CN"/>
        </w:rPr>
        <w:t xml:space="preserve">serving cell beam, which is implicitly determined by the indicated TCI state. Since only one QCL-type D source RS is associated with the indicated TCI state, it is the CMR and CMR-only based L1-SINR can be supported naturally if the CMR is CSI-RS for BM. If </w:t>
      </w:r>
      <w:r w:rsidR="009311A9">
        <w:rPr>
          <w:rFonts w:eastAsiaTheme="minorEastAsia"/>
          <w:bCs/>
          <w:szCs w:val="20"/>
          <w:lang w:eastAsia="zh-CN"/>
        </w:rPr>
        <w:lastRenderedPageBreak/>
        <w:t>considering L1-SINR measurement with dedicated IMR, the determination of the IMR corresponding to the CMR needs further discussion.  To avoid complex design, we prefer CMR-only L1-SINR measurement for Event LTM2.</w:t>
      </w:r>
    </w:p>
    <w:p w14:paraId="1491FADB" w14:textId="77777777" w:rsidR="009311A9" w:rsidRDefault="009311A9" w:rsidP="009311A9">
      <w:pPr>
        <w:pStyle w:val="proposal0"/>
        <w:spacing w:before="120" w:after="120"/>
      </w:pPr>
      <w:r>
        <w:t>Do not support SSB-based L1-SINR measurement for event-triggered reporting.</w:t>
      </w:r>
    </w:p>
    <w:p w14:paraId="44325064" w14:textId="256D7B82" w:rsidR="00037B2C" w:rsidRDefault="009311A9" w:rsidP="009311A9">
      <w:pPr>
        <w:pStyle w:val="proposal0"/>
        <w:spacing w:before="120" w:after="120"/>
      </w:pPr>
      <w:r>
        <w:t>If L1-SINR measurement is supported for Event LTM2, we prefer it is performed on CMR-only mode, i.e., channel measurement and interference measurement are performed based on the QCL RS, i.e., CSI-RS for BM of the indicated TCI state</w:t>
      </w:r>
      <w:r>
        <w:rPr>
          <w:rFonts w:hint="eastAsia"/>
        </w:rPr>
        <w:t>.</w:t>
      </w:r>
    </w:p>
    <w:bookmarkEnd w:id="2"/>
    <w:bookmarkEnd w:id="3"/>
    <w:p w14:paraId="3FAB50BA" w14:textId="77777777" w:rsidR="00BD4C5D" w:rsidRDefault="00BD4C5D" w:rsidP="00BD4C5D">
      <w:pPr>
        <w:pStyle w:val="title2"/>
      </w:pPr>
      <w:r>
        <w:t>CSI-RS-based beam management for LTM</w:t>
      </w:r>
    </w:p>
    <w:p w14:paraId="2A44B70E" w14:textId="7885CC88" w:rsidR="00BD4C5D" w:rsidRPr="00AA4E2D" w:rsidRDefault="00BD4C5D" w:rsidP="00BD4C5D">
      <w:pPr>
        <w:rPr>
          <w:rFonts w:eastAsiaTheme="minorEastAsia"/>
          <w:lang w:eastAsia="zh-CN"/>
        </w:rPr>
      </w:pPr>
      <w:r>
        <w:rPr>
          <w:rFonts w:eastAsiaTheme="minorEastAsia"/>
          <w:lang w:eastAsia="zh-CN"/>
        </w:rPr>
        <w:t xml:space="preserve">To achieve finer beam tracking on candidate cell(s), CSI-RS based L1-RSRP report is supported for both </w:t>
      </w:r>
      <w:proofErr w:type="spellStart"/>
      <w:r>
        <w:rPr>
          <w:rFonts w:eastAsiaTheme="minorEastAsia"/>
          <w:lang w:eastAsia="zh-CN"/>
        </w:rPr>
        <w:t>gNB</w:t>
      </w:r>
      <w:proofErr w:type="spellEnd"/>
      <w:r>
        <w:rPr>
          <w:rFonts w:eastAsiaTheme="minorEastAsia"/>
          <w:lang w:eastAsia="zh-CN"/>
        </w:rPr>
        <w:t xml:space="preserve"> scheduled measurement reporting and event-triggered reporting. The related issues, such as</w:t>
      </w:r>
      <w:r w:rsidR="002A2D49">
        <w:rPr>
          <w:rFonts w:eastAsiaTheme="minorEastAsia"/>
          <w:lang w:eastAsia="zh-CN"/>
        </w:rPr>
        <w:t xml:space="preserve"> semi-persistent CSI-RS resource</w:t>
      </w:r>
      <w:r w:rsidR="00917A40">
        <w:rPr>
          <w:rFonts w:eastAsiaTheme="minorEastAsia"/>
          <w:lang w:eastAsia="zh-CN"/>
        </w:rPr>
        <w:t>, measurement and report configuration,</w:t>
      </w:r>
      <w:r>
        <w:rPr>
          <w:rFonts w:eastAsiaTheme="minorEastAsia"/>
          <w:lang w:eastAsia="zh-CN"/>
        </w:rPr>
        <w:t xml:space="preserve"> and UE measurement behavior on the CSI-RS for BM require further discussion. In this section, we provided our views on these issues. </w:t>
      </w:r>
    </w:p>
    <w:p w14:paraId="7A78BFA7" w14:textId="7CAFB9FE" w:rsidR="00A3190D" w:rsidRPr="00A136B2" w:rsidRDefault="00A3190D" w:rsidP="00A136B2">
      <w:pPr>
        <w:pStyle w:val="af8"/>
        <w:numPr>
          <w:ilvl w:val="0"/>
          <w:numId w:val="49"/>
        </w:numPr>
        <w:ind w:firstLineChars="0"/>
        <w:rPr>
          <w:rFonts w:eastAsiaTheme="minorEastAsia"/>
        </w:rPr>
      </w:pPr>
      <w:r w:rsidRPr="00A136B2">
        <w:rPr>
          <w:rFonts w:ascii="Times New Roman" w:eastAsiaTheme="minorEastAsia" w:hAnsi="Times New Roman"/>
          <w:b/>
        </w:rPr>
        <w:t>SP CSI-RS</w:t>
      </w:r>
    </w:p>
    <w:p w14:paraId="3A562175" w14:textId="0CB04D58" w:rsidR="00A3190D" w:rsidRDefault="00A3190D" w:rsidP="00A3190D">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7A1B4D">
        <w:rPr>
          <w:rFonts w:eastAsiaTheme="minorEastAsia"/>
          <w:lang w:eastAsia="zh-CN"/>
        </w:rPr>
        <w:t xml:space="preserve">the </w:t>
      </w:r>
      <w:r>
        <w:rPr>
          <w:rFonts w:eastAsiaTheme="minorEastAsia"/>
          <w:lang w:eastAsia="zh-CN"/>
        </w:rPr>
        <w:t>reply LS from RAN3[</w:t>
      </w:r>
      <w:r w:rsidR="00917A40">
        <w:rPr>
          <w:rFonts w:eastAsiaTheme="minorEastAsia"/>
          <w:lang w:eastAsia="zh-CN"/>
        </w:rPr>
        <w:t>5</w:t>
      </w:r>
      <w:r>
        <w:rPr>
          <w:rFonts w:eastAsiaTheme="minorEastAsia"/>
          <w:lang w:eastAsia="zh-CN"/>
        </w:rPr>
        <w:t xml:space="preserve">], </w:t>
      </w:r>
      <w:r w:rsidRPr="00A3190D">
        <w:rPr>
          <w:rFonts w:eastAsiaTheme="minorEastAsia"/>
          <w:lang w:eastAsia="zh-CN"/>
        </w:rPr>
        <w:t>RAN3 confirm</w:t>
      </w:r>
      <w:r>
        <w:rPr>
          <w:rFonts w:eastAsiaTheme="minorEastAsia"/>
          <w:lang w:eastAsia="zh-CN"/>
        </w:rPr>
        <w:t>s</w:t>
      </w:r>
      <w:r w:rsidRPr="00A3190D">
        <w:rPr>
          <w:rFonts w:eastAsiaTheme="minorEastAsia"/>
          <w:lang w:eastAsia="zh-CN"/>
        </w:rPr>
        <w:t xml:space="preserve"> it is feasible to specify the </w:t>
      </w:r>
      <w:r w:rsidR="00E3576B">
        <w:rPr>
          <w:rFonts w:eastAsiaTheme="minorEastAsia"/>
          <w:lang w:eastAsia="zh-CN"/>
        </w:rPr>
        <w:t>signaling</w:t>
      </w:r>
      <w:r w:rsidRPr="00A3190D">
        <w:rPr>
          <w:rFonts w:eastAsiaTheme="minorEastAsia"/>
          <w:lang w:eastAsia="zh-CN"/>
        </w:rPr>
        <w:t xml:space="preserve"> for coordination between serving cell and candidate cell(s) on the transmission of semi-persistent CSI-RS(s)</w:t>
      </w:r>
      <w:r>
        <w:rPr>
          <w:rFonts w:eastAsiaTheme="minorEastAsia"/>
          <w:lang w:eastAsia="zh-CN"/>
        </w:rPr>
        <w:t xml:space="preserve">. If semi-persistent CSI-RS is supported for beam management on candidate cell(s), the legacy activation/deactivation mechanism </w:t>
      </w:r>
      <w:r w:rsidR="00C43D83">
        <w:rPr>
          <w:rFonts w:eastAsiaTheme="minorEastAsia"/>
          <w:lang w:eastAsia="zh-CN"/>
        </w:rPr>
        <w:t>based on</w:t>
      </w:r>
      <w:r w:rsidR="00E3576B">
        <w:rPr>
          <w:rFonts w:eastAsiaTheme="minorEastAsia"/>
          <w:lang w:eastAsia="zh-CN"/>
        </w:rPr>
        <w:t xml:space="preserve"> MAC CE </w:t>
      </w:r>
      <w:r>
        <w:rPr>
          <w:rFonts w:eastAsiaTheme="minorEastAsia"/>
          <w:lang w:eastAsia="zh-CN"/>
        </w:rPr>
        <w:t xml:space="preserve">should be reused as much as possible. In addition, </w:t>
      </w:r>
      <w:r w:rsidR="00E3576B">
        <w:rPr>
          <w:rFonts w:eastAsiaTheme="minorEastAsia"/>
          <w:lang w:eastAsia="zh-CN"/>
        </w:rPr>
        <w:t>after the reception of the LTM cell switch command</w:t>
      </w:r>
      <w:r w:rsidR="00A948BC">
        <w:rPr>
          <w:rFonts w:eastAsiaTheme="minorEastAsia"/>
          <w:lang w:eastAsia="zh-CN"/>
        </w:rPr>
        <w:t xml:space="preserve">, </w:t>
      </w:r>
      <w:r>
        <w:rPr>
          <w:rFonts w:eastAsiaTheme="minorEastAsia"/>
          <w:lang w:eastAsia="zh-CN"/>
        </w:rPr>
        <w:t xml:space="preserve">the active semi-persistent CSI-RS resource </w:t>
      </w:r>
      <w:r w:rsidR="00A948BC">
        <w:rPr>
          <w:rFonts w:eastAsiaTheme="minorEastAsia"/>
          <w:lang w:eastAsia="zh-CN"/>
        </w:rPr>
        <w:t>associated with candidate cell(s)</w:t>
      </w:r>
      <w:r>
        <w:rPr>
          <w:rFonts w:eastAsiaTheme="minorEastAsia"/>
          <w:lang w:eastAsia="zh-CN"/>
        </w:rPr>
        <w:t xml:space="preserve"> </w:t>
      </w:r>
      <w:r w:rsidR="00A948BC">
        <w:rPr>
          <w:rFonts w:eastAsiaTheme="minorEastAsia"/>
          <w:lang w:eastAsia="zh-CN"/>
        </w:rPr>
        <w:t xml:space="preserve">other than the target cell should be deactivated. </w:t>
      </w:r>
    </w:p>
    <w:p w14:paraId="3A1CFADC" w14:textId="627E1EF4" w:rsidR="00A948BC" w:rsidRPr="00A948BC" w:rsidRDefault="00A948BC" w:rsidP="00A948BC">
      <w:pPr>
        <w:pStyle w:val="proposal0"/>
        <w:numPr>
          <w:ilvl w:val="0"/>
          <w:numId w:val="14"/>
        </w:numPr>
        <w:spacing w:before="120" w:after="120"/>
        <w:ind w:left="1134" w:hanging="1134"/>
      </w:pPr>
      <w:r>
        <w:t>If semi-persistent CSI-RS resource</w:t>
      </w:r>
      <w:r w:rsidR="00E3576B">
        <w:t>s</w:t>
      </w:r>
      <w:r>
        <w:t xml:space="preserve"> </w:t>
      </w:r>
      <w:r w:rsidR="00E3576B">
        <w:t>are</w:t>
      </w:r>
      <w:r>
        <w:t xml:space="preserve"> used for beam management on candidate cell(s), besides the legacy activation/deactivation mechanism</w:t>
      </w:r>
      <w:r w:rsidR="00E3576B">
        <w:t xml:space="preserve"> by MAC CE</w:t>
      </w:r>
      <w:r>
        <w:t>, t</w:t>
      </w:r>
      <w:r w:rsidRPr="00A948BC">
        <w:t>he active semi-persistent CSI-RS resource</w:t>
      </w:r>
      <w:r w:rsidR="00E3576B">
        <w:t>s</w:t>
      </w:r>
      <w:r w:rsidRPr="00A948BC">
        <w:t xml:space="preserve"> associated with candidate cell(s) other than the target cell should be deactivated</w:t>
      </w:r>
      <w:r w:rsidR="00E3576B">
        <w:t xml:space="preserve"> after the reception of LTM cell switch command</w:t>
      </w:r>
      <w:r w:rsidRPr="00A948BC">
        <w:t>.</w:t>
      </w:r>
    </w:p>
    <w:p w14:paraId="34E11DA9" w14:textId="228F6A75" w:rsidR="00BD4C5D" w:rsidRPr="00670A16" w:rsidRDefault="00BD4C5D" w:rsidP="00B379DA">
      <w:pPr>
        <w:pStyle w:val="af8"/>
        <w:numPr>
          <w:ilvl w:val="0"/>
          <w:numId w:val="49"/>
        </w:numPr>
        <w:ind w:firstLineChars="0"/>
        <w:rPr>
          <w:rFonts w:ascii="Times New Roman" w:eastAsiaTheme="minorEastAsia" w:hAnsi="Times New Roman"/>
          <w:b/>
          <w:bCs/>
          <w:sz w:val="20"/>
          <w:szCs w:val="20"/>
        </w:rPr>
      </w:pPr>
      <w:r w:rsidRPr="00670A16">
        <w:rPr>
          <w:rFonts w:ascii="Times New Roman" w:eastAsiaTheme="minorEastAsia" w:hAnsi="Times New Roman"/>
          <w:b/>
          <w:bCs/>
          <w:sz w:val="20"/>
          <w:szCs w:val="20"/>
        </w:rPr>
        <w:t>Measurement and report configuration</w:t>
      </w:r>
    </w:p>
    <w:p w14:paraId="7104EBA0" w14:textId="418796CD" w:rsidR="00547A21" w:rsidRDefault="00670A16" w:rsidP="00BD4C5D">
      <w:r>
        <w:rPr>
          <w:rFonts w:eastAsiaTheme="minorEastAsia"/>
        </w:rPr>
        <w:t xml:space="preserve">In the last meeting, </w:t>
      </w:r>
      <w:r w:rsidRPr="00670A16">
        <w:rPr>
          <w:rFonts w:eastAsiaTheme="minorEastAsia"/>
        </w:rPr>
        <w:t>a single resource set containing CSI-RS resources corresponding to multiple candidate cells</w:t>
      </w:r>
      <w:r>
        <w:rPr>
          <w:rFonts w:eastAsiaTheme="minorEastAsia"/>
        </w:rPr>
        <w:t xml:space="preserve"> was agreed. However, the association between measurement CSI-RS resources and candidate cells has not been determined. Compared to implicit signaling, explicit signaling is more suitable for the current configuration framework. In the current configuration framework, </w:t>
      </w:r>
      <w:r w:rsidR="00547A21">
        <w:rPr>
          <w:rFonts w:eastAsiaTheme="minorEastAsia"/>
        </w:rPr>
        <w:t>c</w:t>
      </w:r>
      <w:r>
        <w:rPr>
          <w:rFonts w:eastAsiaTheme="minorEastAsia"/>
        </w:rPr>
        <w:t xml:space="preserve">andidate TCI state(s) included in the candidate cell configuration </w:t>
      </w:r>
      <w:r w:rsidR="00547A21">
        <w:rPr>
          <w:rFonts w:eastAsiaTheme="minorEastAsia"/>
        </w:rPr>
        <w:t>are</w:t>
      </w:r>
      <w:r>
        <w:rPr>
          <w:rFonts w:eastAsiaTheme="minorEastAsia"/>
        </w:rPr>
        <w:t xml:space="preserve"> only associated with the candidate cell</w:t>
      </w:r>
      <w:r w:rsidR="00547A21">
        <w:rPr>
          <w:rFonts w:eastAsiaTheme="minorEastAsia"/>
        </w:rPr>
        <w:t xml:space="preserve">. The candidate TCI ID is determined by the total number of TCI states configured in the candidate cell. To support the implicit method, candidate cell ID needs to be introduced in each TCI state configuration. </w:t>
      </w:r>
      <w:r w:rsidR="0048425C">
        <w:rPr>
          <w:rFonts w:eastAsiaTheme="minorEastAsia"/>
        </w:rPr>
        <w:t>To</w:t>
      </w:r>
      <w:r w:rsidR="009D41E6">
        <w:rPr>
          <w:rFonts w:eastAsiaTheme="minorEastAsia"/>
        </w:rPr>
        <w:t xml:space="preserve"> avoid</w:t>
      </w:r>
      <w:r w:rsidR="00547A21">
        <w:rPr>
          <w:rFonts w:eastAsiaTheme="minorEastAsia"/>
        </w:rPr>
        <w:t xml:space="preserve"> duplicate</w:t>
      </w:r>
      <w:r w:rsidR="009D41E6">
        <w:rPr>
          <w:rFonts w:eastAsiaTheme="minorEastAsia"/>
        </w:rPr>
        <w:t>d</w:t>
      </w:r>
      <w:r w:rsidR="00547A21">
        <w:rPr>
          <w:rFonts w:eastAsiaTheme="minorEastAsia"/>
        </w:rPr>
        <w:t xml:space="preserve"> RRC signaling</w:t>
      </w:r>
      <w:r w:rsidR="0048425C">
        <w:rPr>
          <w:rFonts w:eastAsiaTheme="minorEastAsia"/>
        </w:rPr>
        <w:t>,</w:t>
      </w:r>
      <w:r w:rsidR="00547A21">
        <w:rPr>
          <w:rFonts w:eastAsiaTheme="minorEastAsia"/>
        </w:rPr>
        <w:t xml:space="preserve"> explicit signaling should be supported, i.e., </w:t>
      </w:r>
      <w:r w:rsidR="00547A21" w:rsidRPr="00670A16">
        <w:rPr>
          <w:rFonts w:eastAsiaTheme="minorEastAsia"/>
        </w:rPr>
        <w:t xml:space="preserve">the LTM CSI resource setting includes only </w:t>
      </w:r>
      <w:bookmarkStart w:id="7" w:name="_Hlk193449516"/>
      <w:r w:rsidR="00547A21" w:rsidRPr="00670A16">
        <w:rPr>
          <w:rFonts w:eastAsiaTheme="minorEastAsia"/>
        </w:rPr>
        <w:t xml:space="preserve">one NZP-CSI-RS resource set that includes a </w:t>
      </w:r>
      <w:proofErr w:type="spellStart"/>
      <w:r w:rsidR="00547A21" w:rsidRPr="00670A16">
        <w:rPr>
          <w:rFonts w:eastAsiaTheme="minorEastAsia"/>
          <w:i/>
        </w:rPr>
        <w:t>ltm</w:t>
      </w:r>
      <w:proofErr w:type="spellEnd"/>
      <w:r w:rsidR="00547A21" w:rsidRPr="00670A16">
        <w:rPr>
          <w:rFonts w:eastAsiaTheme="minorEastAsia"/>
          <w:i/>
        </w:rPr>
        <w:t>-NZP-CSI-RS-</w:t>
      </w:r>
      <w:proofErr w:type="spellStart"/>
      <w:r w:rsidR="00547A21" w:rsidRPr="00670A16">
        <w:rPr>
          <w:rFonts w:eastAsiaTheme="minorEastAsia"/>
          <w:i/>
        </w:rPr>
        <w:t>ResourceList</w:t>
      </w:r>
      <w:proofErr w:type="spellEnd"/>
      <w:r w:rsidR="00547A21" w:rsidRPr="00670A16">
        <w:rPr>
          <w:rFonts w:eastAsiaTheme="minorEastAsia"/>
        </w:rPr>
        <w:t xml:space="preserve"> and a </w:t>
      </w:r>
      <w:proofErr w:type="spellStart"/>
      <w:r w:rsidR="00547A21" w:rsidRPr="00670A16">
        <w:rPr>
          <w:i/>
        </w:rPr>
        <w:t>ltm-CandidateIdList</w:t>
      </w:r>
      <w:bookmarkEnd w:id="7"/>
      <w:proofErr w:type="spellEnd"/>
      <w:r w:rsidR="00547A21">
        <w:rPr>
          <w:i/>
        </w:rPr>
        <w:t xml:space="preserve">, </w:t>
      </w:r>
      <w:r w:rsidR="00547A21" w:rsidRPr="0048425C">
        <w:t>where</w:t>
      </w:r>
      <w:r w:rsidR="00547A21">
        <w:t xml:space="preserve"> t</w:t>
      </w:r>
      <w:r w:rsidR="00547A21" w:rsidRPr="00670A16">
        <w:t>he total number of elements included in both lists is the same</w:t>
      </w:r>
      <w:r w:rsidR="00547A21">
        <w:t>.</w:t>
      </w:r>
    </w:p>
    <w:p w14:paraId="399AD129" w14:textId="1CE4CFAA" w:rsidR="00547A21" w:rsidRDefault="00547A21" w:rsidP="0048425C">
      <w:pPr>
        <w:pStyle w:val="proposal0"/>
        <w:spacing w:before="120" w:after="120"/>
      </w:pPr>
      <w:r>
        <w:rPr>
          <w:rFonts w:hint="eastAsia"/>
        </w:rPr>
        <w:t>S</w:t>
      </w:r>
      <w:r>
        <w:t xml:space="preserve">upport the association between the CSI-RS resources and candidate cells is achieved by explicit signaling, i.e., </w:t>
      </w:r>
      <w:r w:rsidRPr="00670A16">
        <w:rPr>
          <w:rFonts w:eastAsiaTheme="minorEastAsia"/>
        </w:rPr>
        <w:t xml:space="preserve">a </w:t>
      </w:r>
      <w:proofErr w:type="spellStart"/>
      <w:r w:rsidRPr="00670A16">
        <w:rPr>
          <w:rFonts w:eastAsiaTheme="minorEastAsia"/>
        </w:rPr>
        <w:t>ltm</w:t>
      </w:r>
      <w:proofErr w:type="spellEnd"/>
      <w:r w:rsidRPr="00670A16">
        <w:rPr>
          <w:rFonts w:eastAsiaTheme="minorEastAsia"/>
        </w:rPr>
        <w:t>-NZP-CSI-RS-</w:t>
      </w:r>
      <w:proofErr w:type="spellStart"/>
      <w:r w:rsidRPr="00670A16">
        <w:rPr>
          <w:rFonts w:eastAsiaTheme="minorEastAsia"/>
        </w:rPr>
        <w:t>ResourceList</w:t>
      </w:r>
      <w:proofErr w:type="spellEnd"/>
      <w:r w:rsidRPr="00670A16">
        <w:rPr>
          <w:rFonts w:eastAsiaTheme="minorEastAsia"/>
        </w:rPr>
        <w:t xml:space="preserve"> </w:t>
      </w:r>
      <w:r>
        <w:rPr>
          <w:rFonts w:eastAsiaTheme="minorEastAsia"/>
        </w:rPr>
        <w:t>is associated with</w:t>
      </w:r>
      <w:r w:rsidRPr="00670A16">
        <w:rPr>
          <w:rFonts w:eastAsiaTheme="minorEastAsia"/>
        </w:rPr>
        <w:t xml:space="preserve"> a </w:t>
      </w:r>
      <w:proofErr w:type="spellStart"/>
      <w:r w:rsidRPr="00670A16">
        <w:t>ltm-CandidateIdList</w:t>
      </w:r>
      <w:proofErr w:type="spellEnd"/>
      <w:r>
        <w:t xml:space="preserve"> and </w:t>
      </w:r>
      <w:r w:rsidRPr="00547A21">
        <w:t>the total number of elements included in both lists is the same</w:t>
      </w:r>
      <w:r>
        <w:t>.</w:t>
      </w:r>
    </w:p>
    <w:p w14:paraId="649B76E9" w14:textId="6C888B44" w:rsidR="00BD4C5D" w:rsidRDefault="00BD4C5D" w:rsidP="00BD4C5D">
      <w:pPr>
        <w:pStyle w:val="title2"/>
      </w:pPr>
      <w:r>
        <w:t>CSI-RS-based CSI acquisition for LTM</w:t>
      </w:r>
    </w:p>
    <w:p w14:paraId="4D5399BA" w14:textId="6BAF9E63" w:rsidR="00A45EA7" w:rsidRDefault="00A45EA7" w:rsidP="00A45EA7">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w:t>
      </w:r>
      <w:r w:rsidR="00E3576B">
        <w:rPr>
          <w:rFonts w:eastAsiaTheme="minorEastAsia"/>
          <w:lang w:eastAsia="zh-CN"/>
        </w:rPr>
        <w:t xml:space="preserve"> [</w:t>
      </w:r>
      <w:r w:rsidR="00917A40">
        <w:rPr>
          <w:rFonts w:eastAsiaTheme="minorEastAsia"/>
          <w:lang w:eastAsia="zh-CN"/>
        </w:rPr>
        <w:t>6</w:t>
      </w:r>
      <w:r w:rsidR="00E3576B">
        <w:rPr>
          <w:rFonts w:eastAsiaTheme="minorEastAsia"/>
          <w:lang w:eastAsia="zh-CN"/>
        </w:rPr>
        <w:t>]</w:t>
      </w:r>
      <w:r>
        <w:rPr>
          <w:rFonts w:eastAsiaTheme="minorEastAsia"/>
          <w:lang w:eastAsia="zh-CN"/>
        </w:rPr>
        <w:t xml:space="preserve">, </w:t>
      </w:r>
      <w:r w:rsidR="00917A40">
        <w:rPr>
          <w:rFonts w:eastAsiaTheme="minorEastAsia"/>
          <w:lang w:eastAsia="zh-CN"/>
        </w:rPr>
        <w:t>following agreement</w:t>
      </w:r>
      <w:r>
        <w:rPr>
          <w:rFonts w:eastAsiaTheme="minorEastAsia"/>
          <w:lang w:eastAsia="zh-CN"/>
        </w:rPr>
        <w:t xml:space="preserve"> about CSI-RS measurement and CSI reporting operation for LTM was made.</w:t>
      </w:r>
    </w:p>
    <w:tbl>
      <w:tblPr>
        <w:tblStyle w:val="ac"/>
        <w:tblW w:w="0" w:type="auto"/>
        <w:tblLook w:val="04A0" w:firstRow="1" w:lastRow="0" w:firstColumn="1" w:lastColumn="0" w:noHBand="0" w:noVBand="1"/>
      </w:tblPr>
      <w:tblGrid>
        <w:gridCol w:w="9060"/>
      </w:tblGrid>
      <w:tr w:rsidR="00A45EA7" w14:paraId="51BB9BAB" w14:textId="77777777" w:rsidTr="00A45EA7">
        <w:tc>
          <w:tcPr>
            <w:tcW w:w="9060" w:type="dxa"/>
          </w:tcPr>
          <w:p w14:paraId="05A6E0BF" w14:textId="77777777" w:rsidR="00917A40" w:rsidRPr="00F95592" w:rsidRDefault="00917A40" w:rsidP="0048425C">
            <w:pPr>
              <w:snapToGrid w:val="0"/>
              <w:spacing w:after="0"/>
              <w:rPr>
                <w:b/>
                <w:bCs/>
                <w:szCs w:val="20"/>
              </w:rPr>
            </w:pPr>
            <w:bookmarkStart w:id="8" w:name="_Hlk187851067"/>
            <w:r w:rsidRPr="00F95592">
              <w:rPr>
                <w:b/>
                <w:bCs/>
                <w:szCs w:val="20"/>
                <w:highlight w:val="green"/>
              </w:rPr>
              <w:t>Agreement</w:t>
            </w:r>
          </w:p>
          <w:p w14:paraId="6E08ABBE" w14:textId="77777777" w:rsidR="00917A40" w:rsidRPr="00F95592" w:rsidRDefault="00917A40" w:rsidP="0048425C">
            <w:pPr>
              <w:spacing w:after="0"/>
              <w:rPr>
                <w:szCs w:val="20"/>
              </w:rPr>
            </w:pPr>
            <w:r w:rsidRPr="00F95592">
              <w:rPr>
                <w:szCs w:val="20"/>
              </w:rPr>
              <w:t xml:space="preserve">For target cell CSI acquisition, </w:t>
            </w:r>
          </w:p>
          <w:p w14:paraId="5DB1863E" w14:textId="77777777" w:rsidR="00917A40" w:rsidRPr="00F95592" w:rsidRDefault="00917A40" w:rsidP="00917A40">
            <w:pPr>
              <w:pStyle w:val="af8"/>
              <w:widowControl/>
              <w:numPr>
                <w:ilvl w:val="0"/>
                <w:numId w:val="87"/>
              </w:numPr>
              <w:snapToGrid w:val="0"/>
              <w:spacing w:after="0"/>
              <w:ind w:firstLineChars="0"/>
              <w:rPr>
                <w:rFonts w:ascii="Times New Roman" w:hAnsi="Times New Roman"/>
                <w:sz w:val="20"/>
                <w:szCs w:val="20"/>
              </w:rPr>
            </w:pPr>
            <w:r w:rsidRPr="00F95592">
              <w:rPr>
                <w:rFonts w:ascii="Times New Roman" w:hAnsi="Times New Roman"/>
                <w:sz w:val="20"/>
                <w:szCs w:val="20"/>
              </w:rPr>
              <w:t>A UE is provided with RRC configurations for periodic CSI-RS resource(s) and CSI report(s) for one or more candidate cell</w:t>
            </w:r>
          </w:p>
          <w:p w14:paraId="7E77D9DA" w14:textId="77777777" w:rsidR="00917A40" w:rsidRPr="00F95592" w:rsidRDefault="00917A40" w:rsidP="00917A40">
            <w:pPr>
              <w:pStyle w:val="af8"/>
              <w:widowControl/>
              <w:numPr>
                <w:ilvl w:val="0"/>
                <w:numId w:val="88"/>
              </w:numPr>
              <w:snapToGrid w:val="0"/>
              <w:spacing w:after="0"/>
              <w:ind w:firstLineChars="0"/>
              <w:rPr>
                <w:rFonts w:ascii="Times New Roman" w:hAnsi="Times New Roman"/>
                <w:sz w:val="20"/>
                <w:szCs w:val="20"/>
              </w:rPr>
            </w:pPr>
            <w:r w:rsidRPr="00F95592">
              <w:rPr>
                <w:rFonts w:ascii="Times New Roman" w:hAnsi="Times New Roman"/>
                <w:sz w:val="20"/>
                <w:szCs w:val="20"/>
              </w:rPr>
              <w:t>For a candidate cell,</w:t>
            </w:r>
          </w:p>
          <w:p w14:paraId="56ED7E86" w14:textId="77777777" w:rsidR="00917A40" w:rsidRPr="00F95592" w:rsidRDefault="00917A40" w:rsidP="00917A40">
            <w:pPr>
              <w:pStyle w:val="af8"/>
              <w:widowControl/>
              <w:numPr>
                <w:ilvl w:val="1"/>
                <w:numId w:val="88"/>
              </w:numPr>
              <w:snapToGrid w:val="0"/>
              <w:spacing w:after="0"/>
              <w:ind w:firstLineChars="0"/>
              <w:rPr>
                <w:rFonts w:ascii="Times New Roman" w:hAnsi="Times New Roman"/>
                <w:sz w:val="20"/>
                <w:szCs w:val="20"/>
              </w:rPr>
            </w:pPr>
            <w:r w:rsidRPr="00F95592">
              <w:rPr>
                <w:rFonts w:ascii="Times New Roman" w:hAnsi="Times New Roman"/>
                <w:sz w:val="20"/>
                <w:szCs w:val="20"/>
              </w:rPr>
              <w:t>down-select from the following alternatives:</w:t>
            </w:r>
          </w:p>
          <w:p w14:paraId="701BBE1B" w14:textId="77777777" w:rsidR="00917A40" w:rsidRPr="00F95592" w:rsidRDefault="00917A40" w:rsidP="00917A40">
            <w:pPr>
              <w:pStyle w:val="af8"/>
              <w:widowControl/>
              <w:numPr>
                <w:ilvl w:val="2"/>
                <w:numId w:val="88"/>
              </w:numPr>
              <w:snapToGrid w:val="0"/>
              <w:spacing w:after="0"/>
              <w:ind w:firstLineChars="0"/>
              <w:rPr>
                <w:rFonts w:ascii="Times New Roman" w:hAnsi="Times New Roman"/>
                <w:sz w:val="20"/>
                <w:szCs w:val="20"/>
              </w:rPr>
            </w:pPr>
            <w:r w:rsidRPr="00F95592">
              <w:rPr>
                <w:rFonts w:ascii="Times New Roman" w:hAnsi="Times New Roman"/>
                <w:sz w:val="20"/>
                <w:szCs w:val="20"/>
              </w:rPr>
              <w:t>Alt 1: A single CSI report configuration is configured</w:t>
            </w:r>
          </w:p>
          <w:p w14:paraId="7359136F" w14:textId="77777777" w:rsidR="00917A40" w:rsidRPr="00F95592" w:rsidRDefault="00917A40" w:rsidP="00917A40">
            <w:pPr>
              <w:pStyle w:val="af8"/>
              <w:widowControl/>
              <w:numPr>
                <w:ilvl w:val="2"/>
                <w:numId w:val="88"/>
              </w:numPr>
              <w:snapToGrid w:val="0"/>
              <w:spacing w:after="0"/>
              <w:ind w:firstLineChars="0"/>
              <w:rPr>
                <w:rFonts w:ascii="Times New Roman" w:hAnsi="Times New Roman"/>
                <w:sz w:val="20"/>
                <w:szCs w:val="20"/>
              </w:rPr>
            </w:pPr>
            <w:r w:rsidRPr="00F95592">
              <w:rPr>
                <w:rFonts w:ascii="Times New Roman" w:hAnsi="Times New Roman"/>
                <w:sz w:val="20"/>
                <w:szCs w:val="20"/>
              </w:rPr>
              <w:t>Alt 2: Multiple CSI report configurations can be configured</w:t>
            </w:r>
          </w:p>
          <w:p w14:paraId="3B4B6C74" w14:textId="77777777" w:rsidR="00917A40" w:rsidRPr="00F95592" w:rsidRDefault="00917A40" w:rsidP="00917A40">
            <w:pPr>
              <w:pStyle w:val="af8"/>
              <w:widowControl/>
              <w:numPr>
                <w:ilvl w:val="1"/>
                <w:numId w:val="88"/>
              </w:numPr>
              <w:snapToGrid w:val="0"/>
              <w:spacing w:after="0"/>
              <w:ind w:firstLineChars="0"/>
              <w:rPr>
                <w:rFonts w:ascii="Times New Roman" w:hAnsi="Times New Roman"/>
                <w:sz w:val="20"/>
                <w:szCs w:val="20"/>
              </w:rPr>
            </w:pPr>
            <w:r w:rsidRPr="00F95592">
              <w:rPr>
                <w:rFonts w:ascii="Times New Roman" w:hAnsi="Times New Roman"/>
                <w:sz w:val="20"/>
                <w:szCs w:val="20"/>
              </w:rPr>
              <w:t>down-select from the following alternatives:</w:t>
            </w:r>
          </w:p>
          <w:p w14:paraId="578C83F8" w14:textId="77777777" w:rsidR="00917A40" w:rsidRPr="00F95592" w:rsidRDefault="00917A40" w:rsidP="00917A40">
            <w:pPr>
              <w:pStyle w:val="af8"/>
              <w:widowControl/>
              <w:numPr>
                <w:ilvl w:val="2"/>
                <w:numId w:val="88"/>
              </w:numPr>
              <w:snapToGrid w:val="0"/>
              <w:spacing w:after="0"/>
              <w:ind w:firstLineChars="0"/>
              <w:rPr>
                <w:rFonts w:ascii="Times New Roman" w:hAnsi="Times New Roman"/>
                <w:sz w:val="20"/>
                <w:szCs w:val="20"/>
              </w:rPr>
            </w:pPr>
            <w:r w:rsidRPr="00F95592">
              <w:rPr>
                <w:rFonts w:ascii="Times New Roman" w:hAnsi="Times New Roman"/>
                <w:sz w:val="20"/>
                <w:szCs w:val="20"/>
              </w:rPr>
              <w:t>Alt X: A single CSI-RS resource for CMR is associated with a CSI report configuration</w:t>
            </w:r>
          </w:p>
          <w:p w14:paraId="44AF952A" w14:textId="77777777" w:rsidR="00917A40" w:rsidRPr="00F95592" w:rsidRDefault="00917A40" w:rsidP="00917A40">
            <w:pPr>
              <w:pStyle w:val="af8"/>
              <w:widowControl/>
              <w:numPr>
                <w:ilvl w:val="2"/>
                <w:numId w:val="88"/>
              </w:numPr>
              <w:snapToGrid w:val="0"/>
              <w:spacing w:after="0"/>
              <w:ind w:firstLineChars="0"/>
              <w:rPr>
                <w:rFonts w:ascii="Times New Roman" w:hAnsi="Times New Roman"/>
                <w:sz w:val="20"/>
                <w:szCs w:val="20"/>
              </w:rPr>
            </w:pPr>
            <w:r w:rsidRPr="00F95592">
              <w:rPr>
                <w:rFonts w:ascii="Times New Roman" w:hAnsi="Times New Roman"/>
                <w:sz w:val="20"/>
                <w:szCs w:val="20"/>
              </w:rPr>
              <w:t xml:space="preserve">Alt Y: </w:t>
            </w:r>
            <w:r>
              <w:rPr>
                <w:rFonts w:ascii="Times New Roman" w:hAnsi="Times New Roman"/>
                <w:sz w:val="20"/>
                <w:szCs w:val="20"/>
              </w:rPr>
              <w:t xml:space="preserve"> </w:t>
            </w:r>
            <w:r w:rsidRPr="00F95592">
              <w:rPr>
                <w:rFonts w:ascii="Times New Roman" w:hAnsi="Times New Roman"/>
                <w:sz w:val="20"/>
                <w:szCs w:val="20"/>
              </w:rPr>
              <w:t>Multiple CSI-RS resources for CMR can be associated with a CSI report configuration</w:t>
            </w:r>
          </w:p>
          <w:p w14:paraId="1EFA3E75" w14:textId="77777777" w:rsidR="00917A40" w:rsidRPr="00F95592" w:rsidRDefault="00917A40" w:rsidP="00917A40">
            <w:pPr>
              <w:pStyle w:val="af8"/>
              <w:widowControl/>
              <w:numPr>
                <w:ilvl w:val="0"/>
                <w:numId w:val="88"/>
              </w:numPr>
              <w:snapToGrid w:val="0"/>
              <w:spacing w:after="0"/>
              <w:ind w:firstLineChars="0"/>
              <w:rPr>
                <w:rFonts w:ascii="Times New Roman" w:hAnsi="Times New Roman"/>
                <w:sz w:val="20"/>
                <w:szCs w:val="20"/>
              </w:rPr>
            </w:pPr>
            <w:r w:rsidRPr="00F95592">
              <w:rPr>
                <w:rFonts w:ascii="Times New Roman" w:hAnsi="Times New Roman"/>
                <w:sz w:val="20"/>
                <w:szCs w:val="20"/>
              </w:rPr>
              <w:t>FFS: Semi-persistent CSI-RS resource</w:t>
            </w:r>
          </w:p>
          <w:p w14:paraId="013ACBF3" w14:textId="77777777" w:rsidR="00917A40" w:rsidRPr="00F95592" w:rsidRDefault="00917A40" w:rsidP="00917A40">
            <w:pPr>
              <w:pStyle w:val="af8"/>
              <w:widowControl/>
              <w:numPr>
                <w:ilvl w:val="0"/>
                <w:numId w:val="87"/>
              </w:numPr>
              <w:snapToGrid w:val="0"/>
              <w:spacing w:after="0"/>
              <w:ind w:firstLineChars="0"/>
              <w:rPr>
                <w:rFonts w:ascii="Times New Roman" w:hAnsi="Times New Roman"/>
                <w:sz w:val="20"/>
                <w:szCs w:val="20"/>
              </w:rPr>
            </w:pPr>
            <w:r w:rsidRPr="00F95592">
              <w:rPr>
                <w:rFonts w:ascii="Times New Roman" w:hAnsi="Times New Roman"/>
                <w:sz w:val="20"/>
                <w:szCs w:val="20"/>
              </w:rPr>
              <w:lastRenderedPageBreak/>
              <w:t>After the RRC configuration and before the reception of CSC, the UE may measure CSI based on the configured CSI-RS resource(s), which is subject to UE capability</w:t>
            </w:r>
          </w:p>
          <w:p w14:paraId="47AEDAA8" w14:textId="77777777" w:rsidR="00917A40" w:rsidRPr="00F95592" w:rsidRDefault="00917A40" w:rsidP="00917A40">
            <w:pPr>
              <w:pStyle w:val="af8"/>
              <w:widowControl/>
              <w:numPr>
                <w:ilvl w:val="0"/>
                <w:numId w:val="88"/>
              </w:numPr>
              <w:snapToGrid w:val="0"/>
              <w:spacing w:after="0"/>
              <w:ind w:firstLineChars="0"/>
              <w:rPr>
                <w:rFonts w:ascii="Times New Roman" w:hAnsi="Times New Roman"/>
                <w:sz w:val="20"/>
                <w:szCs w:val="20"/>
              </w:rPr>
            </w:pPr>
            <w:r w:rsidRPr="00F95592">
              <w:rPr>
                <w:rFonts w:ascii="Times New Roman" w:hAnsi="Times New Roman"/>
                <w:sz w:val="20"/>
                <w:szCs w:val="20"/>
              </w:rPr>
              <w:t>FFS: whether or how to select a subset of CSI-RS resources to measure</w:t>
            </w:r>
          </w:p>
          <w:p w14:paraId="1A072D69" w14:textId="77777777" w:rsidR="00917A40" w:rsidRPr="00F95592" w:rsidRDefault="00917A40" w:rsidP="00917A40">
            <w:pPr>
              <w:pStyle w:val="af8"/>
              <w:widowControl/>
              <w:numPr>
                <w:ilvl w:val="0"/>
                <w:numId w:val="88"/>
              </w:numPr>
              <w:snapToGrid w:val="0"/>
              <w:spacing w:after="0"/>
              <w:ind w:firstLineChars="0"/>
              <w:rPr>
                <w:rFonts w:ascii="Times New Roman" w:hAnsi="Times New Roman"/>
                <w:sz w:val="20"/>
                <w:szCs w:val="20"/>
              </w:rPr>
            </w:pPr>
            <w:r w:rsidRPr="00F95592">
              <w:rPr>
                <w:rFonts w:ascii="Times New Roman" w:hAnsi="Times New Roman"/>
                <w:sz w:val="20"/>
                <w:szCs w:val="20"/>
              </w:rPr>
              <w:t>FFS: when the UE may start measuring the configured CSI-RS resources</w:t>
            </w:r>
          </w:p>
          <w:p w14:paraId="2065D3F0" w14:textId="77777777" w:rsidR="00917A40" w:rsidRPr="00F95592" w:rsidRDefault="00917A40" w:rsidP="00917A40">
            <w:pPr>
              <w:pStyle w:val="af8"/>
              <w:widowControl/>
              <w:numPr>
                <w:ilvl w:val="0"/>
                <w:numId w:val="87"/>
              </w:numPr>
              <w:snapToGrid w:val="0"/>
              <w:spacing w:after="0"/>
              <w:ind w:firstLineChars="0"/>
              <w:rPr>
                <w:rFonts w:ascii="Times New Roman" w:hAnsi="Times New Roman"/>
                <w:sz w:val="20"/>
                <w:szCs w:val="20"/>
              </w:rPr>
            </w:pPr>
            <w:r w:rsidRPr="00F95592">
              <w:rPr>
                <w:rFonts w:ascii="Times New Roman" w:hAnsi="Times New Roman"/>
                <w:sz w:val="20"/>
                <w:szCs w:val="20"/>
              </w:rPr>
              <w:t>UE determines the CSI report configuration based on the CSC</w:t>
            </w:r>
          </w:p>
          <w:p w14:paraId="7D8059E7" w14:textId="77777777" w:rsidR="00917A40" w:rsidRPr="00F95592" w:rsidRDefault="00917A40" w:rsidP="00917A40">
            <w:pPr>
              <w:pStyle w:val="af8"/>
              <w:widowControl/>
              <w:numPr>
                <w:ilvl w:val="0"/>
                <w:numId w:val="87"/>
              </w:numPr>
              <w:snapToGrid w:val="0"/>
              <w:spacing w:after="0"/>
              <w:ind w:firstLineChars="0"/>
              <w:rPr>
                <w:rFonts w:ascii="Times New Roman" w:hAnsi="Times New Roman"/>
                <w:sz w:val="20"/>
                <w:szCs w:val="20"/>
              </w:rPr>
            </w:pPr>
            <w:r w:rsidRPr="00F95592">
              <w:rPr>
                <w:rFonts w:ascii="Times New Roman" w:hAnsi="Times New Roman"/>
                <w:sz w:val="20"/>
                <w:szCs w:val="20"/>
              </w:rPr>
              <w:t>After the reception of cell switch command, the UE</w:t>
            </w:r>
            <w:r w:rsidRPr="00F95592">
              <w:rPr>
                <w:rFonts w:ascii="Times New Roman" w:hAnsi="Times New Roman"/>
                <w:color w:val="FF0000"/>
                <w:sz w:val="20"/>
                <w:szCs w:val="20"/>
              </w:rPr>
              <w:t xml:space="preserve"> </w:t>
            </w:r>
            <w:r w:rsidRPr="00F95592">
              <w:rPr>
                <w:rFonts w:ascii="Times New Roman" w:hAnsi="Times New Roman"/>
                <w:sz w:val="20"/>
                <w:szCs w:val="20"/>
              </w:rPr>
              <w:t xml:space="preserve">may measure (depending on the timeline) CSI-RS resource(s) associated with determined CSI report configuration </w:t>
            </w:r>
          </w:p>
          <w:p w14:paraId="4005EA34" w14:textId="77777777" w:rsidR="00917A40" w:rsidRPr="00F95592" w:rsidRDefault="00917A40" w:rsidP="00917A40">
            <w:pPr>
              <w:pStyle w:val="af8"/>
              <w:widowControl/>
              <w:numPr>
                <w:ilvl w:val="0"/>
                <w:numId w:val="87"/>
              </w:numPr>
              <w:spacing w:after="0"/>
              <w:ind w:firstLineChars="0"/>
              <w:jc w:val="left"/>
              <w:rPr>
                <w:rFonts w:ascii="Times New Roman" w:hAnsi="Times New Roman"/>
                <w:sz w:val="20"/>
                <w:szCs w:val="20"/>
              </w:rPr>
            </w:pPr>
            <w:r w:rsidRPr="00F95592">
              <w:rPr>
                <w:rFonts w:ascii="Times New Roman" w:hAnsi="Times New Roman"/>
                <w:sz w:val="20"/>
                <w:szCs w:val="20"/>
              </w:rPr>
              <w:t>The latest available measured CSI on target cell resource(s) is conveyed at least by a single report, and the report is sent to the target cell</w:t>
            </w:r>
          </w:p>
          <w:p w14:paraId="3DF6AD53" w14:textId="77777777" w:rsidR="00917A40" w:rsidRPr="00F95592" w:rsidRDefault="00917A40" w:rsidP="00917A40">
            <w:pPr>
              <w:pStyle w:val="af8"/>
              <w:widowControl/>
              <w:numPr>
                <w:ilvl w:val="0"/>
                <w:numId w:val="88"/>
              </w:numPr>
              <w:snapToGrid w:val="0"/>
              <w:spacing w:after="0"/>
              <w:ind w:firstLineChars="0"/>
              <w:rPr>
                <w:rFonts w:ascii="Times New Roman" w:hAnsi="Times New Roman"/>
                <w:sz w:val="20"/>
                <w:szCs w:val="20"/>
              </w:rPr>
            </w:pPr>
            <w:r w:rsidRPr="00F95592">
              <w:rPr>
                <w:rFonts w:ascii="Times New Roman" w:hAnsi="Times New Roman"/>
                <w:sz w:val="20"/>
                <w:szCs w:val="20"/>
              </w:rPr>
              <w:t>Option 1: to use UCI</w:t>
            </w:r>
          </w:p>
          <w:p w14:paraId="3B641A3A" w14:textId="77777777" w:rsidR="00917A40" w:rsidRPr="00F95592" w:rsidRDefault="00917A40" w:rsidP="00917A40">
            <w:pPr>
              <w:pStyle w:val="af8"/>
              <w:widowControl/>
              <w:numPr>
                <w:ilvl w:val="0"/>
                <w:numId w:val="88"/>
              </w:numPr>
              <w:snapToGrid w:val="0"/>
              <w:spacing w:after="0"/>
              <w:ind w:firstLineChars="0"/>
              <w:rPr>
                <w:rFonts w:ascii="Times New Roman" w:hAnsi="Times New Roman"/>
                <w:sz w:val="20"/>
                <w:szCs w:val="20"/>
              </w:rPr>
            </w:pPr>
            <w:r w:rsidRPr="00F95592">
              <w:rPr>
                <w:rFonts w:ascii="Times New Roman" w:hAnsi="Times New Roman"/>
                <w:sz w:val="20"/>
                <w:szCs w:val="20"/>
              </w:rPr>
              <w:t>Option 2: to use MAC CE</w:t>
            </w:r>
          </w:p>
          <w:p w14:paraId="34D7B15A" w14:textId="7F321512" w:rsidR="00A45EA7" w:rsidRPr="00917A40" w:rsidRDefault="00917A40" w:rsidP="00917A40">
            <w:pPr>
              <w:rPr>
                <w:szCs w:val="20"/>
              </w:rPr>
            </w:pPr>
            <w:r w:rsidRPr="00F95592">
              <w:rPr>
                <w:szCs w:val="20"/>
              </w:rPr>
              <w:t xml:space="preserve">Note: with this agreement, the working assumption made in RAN1#119 is automatically confirmed. </w:t>
            </w:r>
          </w:p>
        </w:tc>
      </w:tr>
    </w:tbl>
    <w:bookmarkEnd w:id="8"/>
    <w:p w14:paraId="49353F5C" w14:textId="0BB580B4" w:rsidR="00052123" w:rsidRPr="00A136B2" w:rsidRDefault="006F6555" w:rsidP="00A136B2">
      <w:pPr>
        <w:spacing w:beforeLines="50" w:before="120"/>
        <w:rPr>
          <w:rFonts w:eastAsiaTheme="minorEastAsia"/>
          <w:lang w:eastAsia="zh-CN"/>
        </w:rPr>
      </w:pPr>
      <w:r>
        <w:rPr>
          <w:rFonts w:eastAsiaTheme="minorEastAsia"/>
          <w:lang w:eastAsia="zh-CN"/>
        </w:rPr>
        <w:lastRenderedPageBreak/>
        <w:t xml:space="preserve">According to the above agreement, </w:t>
      </w:r>
      <w:r w:rsidR="00C91530">
        <w:rPr>
          <w:rFonts w:eastAsiaTheme="minorEastAsia"/>
          <w:lang w:eastAsia="zh-CN"/>
        </w:rPr>
        <w:t xml:space="preserve">the </w:t>
      </w:r>
      <w:r w:rsidR="00283B88">
        <w:rPr>
          <w:rFonts w:eastAsiaTheme="minorEastAsia"/>
          <w:lang w:eastAsia="zh-CN"/>
        </w:rPr>
        <w:t>following details</w:t>
      </w:r>
      <w:r w:rsidRPr="006F6555">
        <w:rPr>
          <w:rFonts w:eastAsiaTheme="minorEastAsia"/>
          <w:lang w:eastAsia="zh-CN"/>
        </w:rPr>
        <w:t xml:space="preserve"> </w:t>
      </w:r>
      <w:r w:rsidR="00283B88">
        <w:rPr>
          <w:rFonts w:eastAsiaTheme="minorEastAsia"/>
          <w:lang w:eastAsia="zh-CN"/>
        </w:rPr>
        <w:t>should be discussed</w:t>
      </w:r>
      <w:r w:rsidR="008A39AD">
        <w:rPr>
          <w:rFonts w:eastAsiaTheme="minorEastAsia"/>
          <w:lang w:eastAsia="zh-CN"/>
        </w:rPr>
        <w:t xml:space="preserve"> and determined</w:t>
      </w:r>
      <w:r>
        <w:rPr>
          <w:rFonts w:eastAsiaTheme="minorEastAsia"/>
          <w:lang w:eastAsia="zh-CN"/>
        </w:rPr>
        <w:t xml:space="preserve"> w</w:t>
      </w:r>
      <w:r w:rsidRPr="006F6555">
        <w:rPr>
          <w:rFonts w:eastAsiaTheme="minorEastAsia"/>
          <w:lang w:eastAsia="zh-CN"/>
        </w:rPr>
        <w:t>ithin the CSI measurement and reporting procedure</w:t>
      </w:r>
      <w:r w:rsidR="00283B88">
        <w:rPr>
          <w:rFonts w:eastAsiaTheme="minorEastAsia"/>
          <w:lang w:eastAsia="zh-CN"/>
        </w:rPr>
        <w:t>:</w:t>
      </w:r>
    </w:p>
    <w:p w14:paraId="26DB2DE2" w14:textId="77777777" w:rsidR="00BD4C5D" w:rsidRPr="00A136B2" w:rsidRDefault="00BD4C5D" w:rsidP="00A136B2">
      <w:pPr>
        <w:pStyle w:val="af8"/>
        <w:numPr>
          <w:ilvl w:val="0"/>
          <w:numId w:val="60"/>
        </w:numPr>
        <w:ind w:firstLineChars="0"/>
        <w:rPr>
          <w:rFonts w:ascii="Times New Roman" w:hAnsi="Times New Roman"/>
          <w:b/>
        </w:rPr>
      </w:pPr>
      <w:r w:rsidRPr="00A136B2">
        <w:rPr>
          <w:rFonts w:ascii="Times New Roman" w:hAnsi="Times New Roman"/>
          <w:b/>
        </w:rPr>
        <w:t>RS configuration</w:t>
      </w:r>
    </w:p>
    <w:p w14:paraId="417BEB67" w14:textId="6E1DA45E" w:rsidR="00BD4C5D" w:rsidRPr="00C91530" w:rsidRDefault="00283B88" w:rsidP="00A136B2">
      <w:pPr>
        <w:rPr>
          <w:szCs w:val="20"/>
        </w:rPr>
      </w:pPr>
      <w:r w:rsidRPr="00C91530">
        <w:rPr>
          <w:szCs w:val="20"/>
        </w:rPr>
        <w:t xml:space="preserve">To strive </w:t>
      </w:r>
      <w:r w:rsidR="00C91530">
        <w:rPr>
          <w:szCs w:val="20"/>
        </w:rPr>
        <w:t xml:space="preserve">for </w:t>
      </w:r>
      <w:r w:rsidRPr="00C91530">
        <w:rPr>
          <w:szCs w:val="20"/>
        </w:rPr>
        <w:t xml:space="preserve">a unified design for measurement before/after reception of LTM CSC MAC CE, </w:t>
      </w:r>
      <w:r w:rsidR="00BD4C5D" w:rsidRPr="00C91530">
        <w:rPr>
          <w:szCs w:val="20"/>
        </w:rPr>
        <w:t>RS configuration of CSI-RS for CSI for candidate cell(s) should be provided before cell switch. And</w:t>
      </w:r>
      <w:r w:rsidR="004552A6">
        <w:rPr>
          <w:szCs w:val="20"/>
        </w:rPr>
        <w:t>,</w:t>
      </w:r>
      <w:r w:rsidR="00BD4C5D" w:rsidRPr="00C91530">
        <w:rPr>
          <w:szCs w:val="20"/>
        </w:rPr>
        <w:t xml:space="preserve"> detailed RS configuration, like port number, number of RSs within a resource set for CSI measurement, needs to be determined. According to CSI measurement within serving cell, the maximum port number of a CSI-RS resource for CSI is 32, and up to 8 CSI-RS resources can be included in the NZP-CSI-RS resource set for CSI. The most straightforward approach is to reuse the above configuration for CSI-RS on candidate cell(s). </w:t>
      </w:r>
    </w:p>
    <w:p w14:paraId="683BE111" w14:textId="3394DEEE" w:rsidR="00283B88" w:rsidRPr="00D04890" w:rsidRDefault="00283B88" w:rsidP="00A136B2">
      <w:pPr>
        <w:pStyle w:val="proposal0"/>
        <w:spacing w:before="120" w:after="120"/>
      </w:pPr>
      <w:r>
        <w:t xml:space="preserve">The legacy design of CSI-RS for CSI should be reused for LTM, i.e., </w:t>
      </w:r>
      <w:r w:rsidRPr="00283B88">
        <w:t>the maximum port number of a CSI-RS resource for CSI is 32, and up to 8 CSI-RS resources can be included in the NZP-CSI-RS resource set</w:t>
      </w:r>
      <w:r>
        <w:t>.</w:t>
      </w:r>
    </w:p>
    <w:p w14:paraId="4A02AB84" w14:textId="528C9C71" w:rsidR="00BD4C5D" w:rsidRPr="00A136B2" w:rsidRDefault="00BD4C5D" w:rsidP="00A136B2">
      <w:pPr>
        <w:pStyle w:val="af8"/>
        <w:numPr>
          <w:ilvl w:val="0"/>
          <w:numId w:val="60"/>
        </w:numPr>
        <w:ind w:firstLineChars="0"/>
        <w:rPr>
          <w:rFonts w:ascii="Times New Roman" w:hAnsi="Times New Roman"/>
          <w:b/>
        </w:rPr>
      </w:pPr>
      <w:r w:rsidRPr="00A136B2">
        <w:rPr>
          <w:rFonts w:ascii="Times New Roman" w:hAnsi="Times New Roman"/>
          <w:b/>
        </w:rPr>
        <w:t>Time-domain property of CSI-RS for CSI</w:t>
      </w:r>
      <w:r w:rsidR="00117D7F">
        <w:rPr>
          <w:rFonts w:ascii="Times New Roman" w:hAnsi="Times New Roman"/>
          <w:b/>
        </w:rPr>
        <w:t xml:space="preserve"> measurement</w:t>
      </w:r>
    </w:p>
    <w:p w14:paraId="2621BF56" w14:textId="19AC0D45" w:rsidR="00C91530" w:rsidRDefault="00722CE9" w:rsidP="00C91530">
      <w:pPr>
        <w:rPr>
          <w:szCs w:val="20"/>
        </w:rPr>
      </w:pPr>
      <w:r>
        <w:rPr>
          <w:szCs w:val="20"/>
        </w:rPr>
        <w:t xml:space="preserve">Periodic CSI-RS resources for CSI measurement on candidate cell(s) </w:t>
      </w:r>
      <w:r w:rsidR="0048425C">
        <w:rPr>
          <w:szCs w:val="20"/>
        </w:rPr>
        <w:t>were</w:t>
      </w:r>
      <w:r>
        <w:rPr>
          <w:szCs w:val="20"/>
        </w:rPr>
        <w:t xml:space="preserve"> agreed in the last meeting but no consensus was reached on semi-persistent CSI-RS resources for CSI measurement. </w:t>
      </w:r>
      <w:r w:rsidR="0037645F">
        <w:rPr>
          <w:szCs w:val="20"/>
        </w:rPr>
        <w:t>Compared to</w:t>
      </w:r>
      <w:r w:rsidR="00BD4C5D" w:rsidRPr="00C91530">
        <w:rPr>
          <w:szCs w:val="20"/>
        </w:rPr>
        <w:t xml:space="preserve"> periodic CSI-RS</w:t>
      </w:r>
      <w:r w:rsidR="0037645F">
        <w:rPr>
          <w:szCs w:val="20"/>
        </w:rPr>
        <w:t xml:space="preserve"> resources</w:t>
      </w:r>
      <w:r w:rsidR="00BD4C5D" w:rsidRPr="00C91530">
        <w:rPr>
          <w:szCs w:val="20"/>
        </w:rPr>
        <w:t xml:space="preserve"> for CSI, </w:t>
      </w:r>
      <w:r w:rsidR="0037645F">
        <w:rPr>
          <w:szCs w:val="20"/>
        </w:rPr>
        <w:t>semi-persistent CSI-RS resources can save NW power consumption and improve spectrum efficiency. Besides</w:t>
      </w:r>
      <w:r w:rsidR="001B7D2E">
        <w:rPr>
          <w:szCs w:val="20"/>
        </w:rPr>
        <w:t>,</w:t>
      </w:r>
      <w:r w:rsidR="00117D7F">
        <w:rPr>
          <w:szCs w:val="20"/>
        </w:rPr>
        <w:t xml:space="preserve"> as semi-persistent CSI-RS resources for BM on candidate cell(s) </w:t>
      </w:r>
      <w:r w:rsidR="0048425C">
        <w:rPr>
          <w:szCs w:val="20"/>
        </w:rPr>
        <w:t>have</w:t>
      </w:r>
      <w:r w:rsidR="00117D7F">
        <w:rPr>
          <w:szCs w:val="20"/>
        </w:rPr>
        <w:t xml:space="preserve"> been agreed and related activation/deactivation mechanism can also be applied for semi-persistent CSI-RS resources for CSI measurement on candidate cell(s). There is </w:t>
      </w:r>
      <w:r w:rsidR="001B7D2E">
        <w:rPr>
          <w:szCs w:val="20"/>
        </w:rPr>
        <w:t>no extra specification effort</w:t>
      </w:r>
      <w:r w:rsidR="00DF1222">
        <w:rPr>
          <w:szCs w:val="20"/>
        </w:rPr>
        <w:t xml:space="preserve"> required for se</w:t>
      </w:r>
      <w:r w:rsidR="00117D7F">
        <w:rPr>
          <w:szCs w:val="20"/>
        </w:rPr>
        <w:t>mi-persistent CSI-RS resources for CSI measurement. Therefore, we are fine with semi-persistent CSI-RS resources for CSI measurement on candidate cell(s)</w:t>
      </w:r>
      <w:r w:rsidR="00C91530">
        <w:rPr>
          <w:szCs w:val="20"/>
        </w:rPr>
        <w:t>.</w:t>
      </w:r>
    </w:p>
    <w:p w14:paraId="6C66530E" w14:textId="05055F93" w:rsidR="00C05A39" w:rsidRPr="005F0A22" w:rsidRDefault="00117D7F" w:rsidP="00A136B2">
      <w:pPr>
        <w:pStyle w:val="proposal0"/>
        <w:spacing w:before="120" w:after="120"/>
      </w:pPr>
      <w:r>
        <w:t>Support semi-persistent CSI resources for CSI measurement on candidate cell(s).</w:t>
      </w:r>
    </w:p>
    <w:p w14:paraId="7859D0DF" w14:textId="12CDEED4" w:rsidR="00BD4C5D" w:rsidRDefault="00BD4C5D" w:rsidP="00C91530">
      <w:pPr>
        <w:pStyle w:val="af8"/>
        <w:numPr>
          <w:ilvl w:val="0"/>
          <w:numId w:val="60"/>
        </w:numPr>
        <w:ind w:firstLineChars="0"/>
        <w:rPr>
          <w:rFonts w:ascii="Times New Roman" w:hAnsi="Times New Roman"/>
          <w:b/>
        </w:rPr>
      </w:pPr>
      <w:r w:rsidRPr="00A136B2">
        <w:rPr>
          <w:rFonts w:ascii="Times New Roman" w:hAnsi="Times New Roman"/>
          <w:b/>
        </w:rPr>
        <w:t xml:space="preserve">Measurement </w:t>
      </w:r>
      <w:r w:rsidR="00DC6D98">
        <w:rPr>
          <w:rFonts w:ascii="Times New Roman" w:hAnsi="Times New Roman"/>
          <w:b/>
        </w:rPr>
        <w:t>and reporting</w:t>
      </w:r>
    </w:p>
    <w:p w14:paraId="441BEB7C" w14:textId="01500546" w:rsidR="0009598A" w:rsidRDefault="0009598A" w:rsidP="0009598A">
      <w:pPr>
        <w:rPr>
          <w:rFonts w:eastAsia="KaiTi"/>
          <w:lang w:eastAsia="zh-CN"/>
        </w:rPr>
      </w:pPr>
      <w:r>
        <w:rPr>
          <w:rFonts w:eastAsiaTheme="minorEastAsia"/>
          <w:lang w:eastAsia="zh-CN"/>
        </w:rPr>
        <w:t xml:space="preserve">In the last meeting, </w:t>
      </w:r>
      <w:r w:rsidRPr="00615808">
        <w:rPr>
          <w:rFonts w:eastAsiaTheme="minorEastAsia"/>
          <w:lang w:eastAsia="zh-CN"/>
        </w:rPr>
        <w:t>UE determin</w:t>
      </w:r>
      <w:r w:rsidR="00F546B4">
        <w:rPr>
          <w:rFonts w:eastAsiaTheme="minorEastAsia"/>
          <w:lang w:eastAsia="zh-CN"/>
        </w:rPr>
        <w:t>ing</w:t>
      </w:r>
      <w:r w:rsidRPr="00615808">
        <w:rPr>
          <w:rFonts w:eastAsiaTheme="minorEastAsia"/>
          <w:lang w:eastAsia="zh-CN"/>
        </w:rPr>
        <w:t xml:space="preserve"> the CSI report configuration based on the </w:t>
      </w:r>
      <w:r>
        <w:rPr>
          <w:rFonts w:eastAsiaTheme="minorEastAsia"/>
          <w:lang w:eastAsia="zh-CN"/>
        </w:rPr>
        <w:t xml:space="preserve">LTM </w:t>
      </w:r>
      <w:r w:rsidRPr="00615808">
        <w:rPr>
          <w:rFonts w:eastAsiaTheme="minorEastAsia"/>
          <w:lang w:eastAsia="zh-CN"/>
        </w:rPr>
        <w:t>CSC</w:t>
      </w:r>
      <w:r>
        <w:rPr>
          <w:rFonts w:eastAsiaTheme="minorEastAsia"/>
          <w:lang w:eastAsia="zh-CN"/>
        </w:rPr>
        <w:t xml:space="preserve"> MAC CE and may </w:t>
      </w:r>
      <w:r w:rsidRPr="00615808">
        <w:rPr>
          <w:rFonts w:eastAsiaTheme="minorEastAsia"/>
          <w:lang w:eastAsia="zh-CN"/>
        </w:rPr>
        <w:t>measure CSI-RS resource(s) associated with determined CSI report configuration</w:t>
      </w:r>
      <w:r>
        <w:rPr>
          <w:rFonts w:eastAsiaTheme="minorEastAsia"/>
          <w:lang w:eastAsia="zh-CN"/>
        </w:rPr>
        <w:t xml:space="preserve"> a</w:t>
      </w:r>
      <w:r w:rsidRPr="00615808">
        <w:rPr>
          <w:rFonts w:eastAsiaTheme="minorEastAsia"/>
          <w:lang w:eastAsia="zh-CN"/>
        </w:rPr>
        <w:t>fter the reception of cell switch command</w:t>
      </w:r>
      <w:r>
        <w:rPr>
          <w:rFonts w:eastAsiaTheme="minorEastAsia"/>
          <w:lang w:eastAsia="zh-CN"/>
        </w:rPr>
        <w:t xml:space="preserve"> was agreed. Thus, </w:t>
      </w:r>
      <w:r>
        <w:rPr>
          <w:rFonts w:eastAsia="KaiTi"/>
          <w:lang w:eastAsia="zh-CN"/>
        </w:rPr>
        <w:t>the issue of measurement resource determination for initial CSI report is resolved. However, how to determine the CSI report configuration based on the LTM CSC MAC CE should be discussed. Potential solutions are listed below.</w:t>
      </w:r>
    </w:p>
    <w:p w14:paraId="7E25D154" w14:textId="77777777" w:rsidR="0009598A" w:rsidRPr="00E71EBD" w:rsidRDefault="0009598A" w:rsidP="0009598A">
      <w:pPr>
        <w:pStyle w:val="af8"/>
        <w:numPr>
          <w:ilvl w:val="0"/>
          <w:numId w:val="89"/>
        </w:numPr>
        <w:ind w:firstLineChars="0"/>
        <w:rPr>
          <w:rFonts w:ascii="Times New Roman" w:eastAsiaTheme="minorEastAsia" w:hAnsi="Times New Roman"/>
          <w:sz w:val="20"/>
          <w:szCs w:val="20"/>
        </w:rPr>
      </w:pPr>
      <w:r w:rsidRPr="00E71EBD">
        <w:rPr>
          <w:rFonts w:ascii="Times New Roman" w:eastAsiaTheme="minorEastAsia" w:hAnsi="Times New Roman"/>
          <w:sz w:val="20"/>
          <w:szCs w:val="20"/>
        </w:rPr>
        <w:t xml:space="preserve">Alt1: </w:t>
      </w:r>
      <w:r>
        <w:rPr>
          <w:rFonts w:ascii="Times New Roman" w:eastAsiaTheme="minorEastAsia" w:hAnsi="Times New Roman"/>
          <w:sz w:val="20"/>
          <w:szCs w:val="20"/>
        </w:rPr>
        <w:t>A</w:t>
      </w:r>
      <w:r w:rsidRPr="00E71EBD">
        <w:rPr>
          <w:rFonts w:ascii="Times New Roman" w:eastAsiaTheme="minorEastAsia" w:hAnsi="Times New Roman"/>
          <w:sz w:val="20"/>
          <w:szCs w:val="20"/>
        </w:rPr>
        <w:t xml:space="preserve"> single LTM CSI report configuration for CSI is configured for a candidate cell;</w:t>
      </w:r>
    </w:p>
    <w:p w14:paraId="0BDC8931" w14:textId="77777777" w:rsidR="0009598A" w:rsidRPr="00E71EBD" w:rsidRDefault="0009598A" w:rsidP="0009598A">
      <w:pPr>
        <w:pStyle w:val="af8"/>
        <w:numPr>
          <w:ilvl w:val="0"/>
          <w:numId w:val="89"/>
        </w:numPr>
        <w:ind w:firstLineChars="0"/>
        <w:rPr>
          <w:rFonts w:ascii="Times New Roman" w:eastAsiaTheme="minorEastAsia" w:hAnsi="Times New Roman"/>
          <w:sz w:val="20"/>
          <w:szCs w:val="20"/>
        </w:rPr>
      </w:pPr>
      <w:r w:rsidRPr="00E71EBD">
        <w:rPr>
          <w:rFonts w:ascii="Times New Roman" w:eastAsiaTheme="minorEastAsia" w:hAnsi="Times New Roman"/>
          <w:sz w:val="20"/>
          <w:szCs w:val="20"/>
        </w:rPr>
        <w:t xml:space="preserve">Alt2: </w:t>
      </w:r>
      <w:r>
        <w:rPr>
          <w:rFonts w:ascii="Times New Roman" w:eastAsiaTheme="minorEastAsia" w:hAnsi="Times New Roman"/>
          <w:sz w:val="20"/>
          <w:szCs w:val="20"/>
        </w:rPr>
        <w:t>M</w:t>
      </w:r>
      <w:r w:rsidRPr="00E71EBD">
        <w:rPr>
          <w:rFonts w:ascii="Times New Roman" w:eastAsiaTheme="minorEastAsia" w:hAnsi="Times New Roman"/>
          <w:sz w:val="20"/>
          <w:szCs w:val="20"/>
        </w:rPr>
        <w:t>ultiple LTM CSI report configurations for CSI are configured for a candidate cell</w:t>
      </w:r>
      <w:r>
        <w:rPr>
          <w:rFonts w:ascii="Times New Roman" w:eastAsiaTheme="minorEastAsia" w:hAnsi="Times New Roman"/>
          <w:sz w:val="20"/>
          <w:szCs w:val="20"/>
        </w:rPr>
        <w:t>,</w:t>
      </w:r>
    </w:p>
    <w:p w14:paraId="2687D214" w14:textId="77777777" w:rsidR="0009598A" w:rsidRPr="00E71EBD" w:rsidRDefault="0009598A" w:rsidP="0009598A">
      <w:pPr>
        <w:pStyle w:val="af8"/>
        <w:numPr>
          <w:ilvl w:val="1"/>
          <w:numId w:val="89"/>
        </w:numPr>
        <w:ind w:firstLineChars="0"/>
        <w:rPr>
          <w:rFonts w:ascii="Times New Roman" w:eastAsiaTheme="minorEastAsia" w:hAnsi="Times New Roman"/>
          <w:sz w:val="20"/>
          <w:szCs w:val="20"/>
        </w:rPr>
      </w:pPr>
      <w:r w:rsidRPr="00E71EBD">
        <w:rPr>
          <w:rFonts w:ascii="Times New Roman" w:eastAsiaTheme="minorEastAsia" w:hAnsi="Times New Roman"/>
          <w:sz w:val="20"/>
          <w:szCs w:val="20"/>
        </w:rPr>
        <w:t>Alt2-1: an LTM CSI report configuration id is explicitly indicated in the LTM CSC MAC CE;</w:t>
      </w:r>
    </w:p>
    <w:p w14:paraId="43027FC2" w14:textId="4BAB355D" w:rsidR="005D2BEE" w:rsidRPr="0048425C" w:rsidRDefault="0009598A" w:rsidP="0048425C">
      <w:pPr>
        <w:pStyle w:val="af8"/>
        <w:numPr>
          <w:ilvl w:val="1"/>
          <w:numId w:val="89"/>
        </w:numPr>
        <w:ind w:firstLineChars="0"/>
        <w:rPr>
          <w:rFonts w:eastAsiaTheme="minorEastAsia"/>
          <w:szCs w:val="20"/>
        </w:rPr>
      </w:pPr>
      <w:r w:rsidRPr="00E71EBD">
        <w:rPr>
          <w:rFonts w:ascii="Times New Roman" w:eastAsiaTheme="minorEastAsia" w:hAnsi="Times New Roman"/>
          <w:sz w:val="20"/>
          <w:szCs w:val="20"/>
        </w:rPr>
        <w:t>Alt2-2: an LTM CSI report configuration id is associated with the Candidate joint/DL TCI state indicated by the LTM CSC MAC CE.</w:t>
      </w:r>
      <w:r w:rsidR="005D2BEE" w:rsidRPr="00A346AF">
        <w:rPr>
          <w:rFonts w:eastAsia="KaiTi"/>
        </w:rPr>
        <w:t xml:space="preserve">  </w:t>
      </w:r>
    </w:p>
    <w:p w14:paraId="523FE096" w14:textId="30D2D4C6" w:rsidR="00CD409B" w:rsidRPr="00E71EBD" w:rsidRDefault="006E3EE2" w:rsidP="0048425C">
      <w:pPr>
        <w:spacing w:beforeLines="50" w:before="120"/>
        <w:jc w:val="center"/>
      </w:pPr>
      <w:r>
        <w:object w:dxaOrig="11191" w:dyaOrig="2430" w14:anchorId="0022C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79.5pt" o:ole="">
            <v:imagedata r:id="rId11" o:title=""/>
          </v:shape>
          <o:OLEObject Type="Embed" ProgID="Visio.Drawing.15" ShapeID="_x0000_i1025" DrawAspect="Content" ObjectID="_1804686797" r:id="rId12"/>
        </w:object>
      </w:r>
    </w:p>
    <w:p w14:paraId="7797C3C4" w14:textId="77777777" w:rsidR="00CD409B" w:rsidRPr="00E71EBD" w:rsidRDefault="00CD409B" w:rsidP="00CD409B">
      <w:pPr>
        <w:pStyle w:val="figure"/>
      </w:pPr>
      <w:r w:rsidRPr="00E71EBD">
        <w:rPr>
          <w:rFonts w:hint="eastAsia"/>
        </w:rPr>
        <w:t>C</w:t>
      </w:r>
      <w:r w:rsidRPr="00E71EBD">
        <w:t>SI measurement performed before the reception of LTM CSC MAC CE</w:t>
      </w:r>
    </w:p>
    <w:p w14:paraId="1EC4D4C2" w14:textId="77777777" w:rsidR="00CD409B" w:rsidRDefault="00CD409B" w:rsidP="00142B2B">
      <w:pPr>
        <w:jc w:val="center"/>
      </w:pPr>
    </w:p>
    <w:p w14:paraId="5DF484B4" w14:textId="65B9AA3D" w:rsidR="00142B2B" w:rsidRDefault="00142B2B" w:rsidP="00142B2B">
      <w:pPr>
        <w:jc w:val="center"/>
      </w:pPr>
      <w:r>
        <w:object w:dxaOrig="9810" w:dyaOrig="2716" w14:anchorId="177EB32D">
          <v:shape id="_x0000_i1026" type="#_x0000_t75" style="width:367.5pt;height:100.5pt" o:ole="">
            <v:imagedata r:id="rId13" o:title=""/>
          </v:shape>
          <o:OLEObject Type="Embed" ProgID="Visio.Drawing.15" ShapeID="_x0000_i1026" DrawAspect="Content" ObjectID="_1804686798" r:id="rId14"/>
        </w:object>
      </w:r>
    </w:p>
    <w:p w14:paraId="0893C6A2" w14:textId="4034C613" w:rsidR="00142B2B" w:rsidRDefault="00142B2B" w:rsidP="00142B2B">
      <w:pPr>
        <w:pStyle w:val="figure"/>
      </w:pPr>
      <w:r>
        <w:rPr>
          <w:rFonts w:hint="eastAsia"/>
        </w:rPr>
        <w:t>C</w:t>
      </w:r>
      <w:r>
        <w:t xml:space="preserve">SI </w:t>
      </w:r>
      <w:r w:rsidR="00493430">
        <w:t>measurement and reporting performed after the reception of LTM CSC MAC CE</w:t>
      </w:r>
    </w:p>
    <w:p w14:paraId="393ADD1F" w14:textId="77777777" w:rsidR="0048425C" w:rsidRDefault="00EF59CC" w:rsidP="000D25DB">
      <w:pPr>
        <w:rPr>
          <w:rFonts w:eastAsiaTheme="minorEastAsia"/>
          <w:lang w:eastAsia="zh-CN"/>
        </w:rPr>
      </w:pPr>
      <w:r>
        <w:rPr>
          <w:rFonts w:eastAsiaTheme="minorEastAsia"/>
          <w:lang w:eastAsia="zh-CN"/>
        </w:rPr>
        <w:t>Though Alt1 is the simplest, a single LTM CSI report configuration for CSI for a candidate cell is too restricted</w:t>
      </w:r>
      <w:r w:rsidR="0048425C">
        <w:rPr>
          <w:rFonts w:eastAsiaTheme="minorEastAsia"/>
          <w:lang w:eastAsia="zh-CN"/>
        </w:rPr>
        <w:t>,</w:t>
      </w:r>
      <w:r>
        <w:rPr>
          <w:rFonts w:eastAsiaTheme="minorEastAsia"/>
          <w:lang w:eastAsia="zh-CN"/>
        </w:rPr>
        <w:t xml:space="preserve"> especially for FR2 scenarios. In contrast, Alt2 provides much more flexibility. Compared to Alt2-1 to introduce an explicit indication in LTM CSC MAC CE, Alt2-2 is more suitable. As </w:t>
      </w:r>
      <w:r w:rsidR="000D25DB">
        <w:rPr>
          <w:rFonts w:eastAsiaTheme="minorEastAsia"/>
          <w:lang w:eastAsia="zh-CN"/>
        </w:rPr>
        <w:t xml:space="preserve">it not only </w:t>
      </w:r>
      <w:r w:rsidR="0048425C">
        <w:rPr>
          <w:rFonts w:eastAsiaTheme="minorEastAsia"/>
          <w:lang w:eastAsia="zh-CN"/>
        </w:rPr>
        <w:t>indicates</w:t>
      </w:r>
      <w:r w:rsidR="000D25DB">
        <w:rPr>
          <w:rFonts w:eastAsiaTheme="minorEastAsia"/>
          <w:lang w:eastAsia="zh-CN"/>
        </w:rPr>
        <w:t xml:space="preserve"> the LTM CSI report configuration, but also impl</w:t>
      </w:r>
      <w:r w:rsidR="0009598A">
        <w:rPr>
          <w:rFonts w:eastAsiaTheme="minorEastAsia"/>
          <w:lang w:eastAsia="zh-CN"/>
        </w:rPr>
        <w:t>ies</w:t>
      </w:r>
      <w:r w:rsidR="000D25DB">
        <w:rPr>
          <w:rFonts w:eastAsiaTheme="minorEastAsia"/>
          <w:lang w:eastAsia="zh-CN"/>
        </w:rPr>
        <w:t xml:space="preserve"> the CSI measurement resources. Thus, it can also be used to indicate CSI-RS resources for CSI measurement on candidate cell(s) before the reception of LTM CSC MAC CE. For example, Candidate TCI state#1 on candidate cell#1 is associated with LTM-CSI-ReportConig#1, and LTM-CSI-RS-ResourceSet#1 is associated with LTM-CSI-ReportConig#1. If UE supports CSI measurement on candidate cell(s) before the reception of LTM CSC MAC CE, </w:t>
      </w:r>
      <w:r w:rsidR="0009598A">
        <w:rPr>
          <w:rFonts w:eastAsiaTheme="minorEastAsia"/>
          <w:lang w:eastAsia="zh-CN"/>
        </w:rPr>
        <w:t xml:space="preserve">as shown in Figure </w:t>
      </w:r>
      <w:r w:rsidR="007A53F4">
        <w:rPr>
          <w:rFonts w:eastAsiaTheme="minorEastAsia"/>
          <w:lang w:eastAsia="zh-CN"/>
        </w:rPr>
        <w:t>1</w:t>
      </w:r>
      <w:r w:rsidR="0009598A">
        <w:rPr>
          <w:rFonts w:eastAsiaTheme="minorEastAsia"/>
          <w:lang w:eastAsia="zh-CN"/>
        </w:rPr>
        <w:t xml:space="preserve">, </w:t>
      </w:r>
      <w:r w:rsidR="000D25DB">
        <w:rPr>
          <w:rFonts w:eastAsiaTheme="minorEastAsia"/>
          <w:lang w:eastAsia="zh-CN"/>
        </w:rPr>
        <w:t xml:space="preserve">after receiving Candidate TCI state activation command that includes Candidate TCI state#1 on candidate cell#1, UE performs CSI measurement based on the LTM-CSI-RS-ResourceSet#1. </w:t>
      </w:r>
      <w:r w:rsidR="00CD409B">
        <w:rPr>
          <w:rFonts w:eastAsiaTheme="minorEastAsia"/>
          <w:lang w:eastAsia="zh-CN"/>
        </w:rPr>
        <w:t xml:space="preserve">Compared to </w:t>
      </w:r>
      <w:r w:rsidR="0048425C">
        <w:rPr>
          <w:rFonts w:eastAsiaTheme="minorEastAsia"/>
          <w:lang w:eastAsia="zh-CN"/>
        </w:rPr>
        <w:t>performing</w:t>
      </w:r>
      <w:r w:rsidR="00CD409B">
        <w:rPr>
          <w:rFonts w:eastAsiaTheme="minorEastAsia"/>
          <w:lang w:eastAsia="zh-CN"/>
        </w:rPr>
        <w:t xml:space="preserve"> CSI measurement on all periodic CSI-RS resources or active semi-persistent CSI-RS resources on candidate cells, UE computation complexity will be reduced a lot by only performing CSI measurement on the CSI-RS resources associated with LTM CSI report configuration(s) associated with activated candidate TCI state(s). </w:t>
      </w:r>
      <w:r w:rsidR="000D25DB">
        <w:rPr>
          <w:rFonts w:eastAsiaTheme="minorEastAsia"/>
          <w:lang w:eastAsia="zh-CN"/>
        </w:rPr>
        <w:t>If UE does not support CSI measurement on candidate cell(s</w:t>
      </w:r>
      <w:proofErr w:type="gramStart"/>
      <w:r w:rsidR="000D25DB">
        <w:rPr>
          <w:rFonts w:eastAsiaTheme="minorEastAsia"/>
          <w:lang w:eastAsia="zh-CN"/>
        </w:rPr>
        <w:t xml:space="preserve">) </w:t>
      </w:r>
      <w:r w:rsidR="00CD409B">
        <w:rPr>
          <w:rFonts w:eastAsiaTheme="minorEastAsia"/>
          <w:lang w:eastAsia="zh-CN"/>
        </w:rPr>
        <w:t>,</w:t>
      </w:r>
      <w:proofErr w:type="gramEnd"/>
      <w:r w:rsidR="00CD409B">
        <w:rPr>
          <w:rFonts w:eastAsiaTheme="minorEastAsia"/>
          <w:lang w:eastAsia="zh-CN"/>
        </w:rPr>
        <w:t xml:space="preserve"> as shown in Figure </w:t>
      </w:r>
      <w:r w:rsidR="007A53F4">
        <w:rPr>
          <w:rFonts w:eastAsiaTheme="minorEastAsia"/>
          <w:lang w:eastAsia="zh-CN"/>
        </w:rPr>
        <w:t>2</w:t>
      </w:r>
      <w:r w:rsidR="00CD409B">
        <w:rPr>
          <w:rFonts w:eastAsiaTheme="minorEastAsia"/>
          <w:lang w:eastAsia="zh-CN"/>
        </w:rPr>
        <w:t xml:space="preserve">, </w:t>
      </w:r>
      <w:r w:rsidR="000D25DB">
        <w:rPr>
          <w:rFonts w:eastAsiaTheme="minorEastAsia"/>
          <w:lang w:eastAsia="zh-CN"/>
        </w:rPr>
        <w:t>before the reception of LTM CSC MAC CE, after receiving LTM CSC MAC CE that indicates Candidate TCI state#1 on candidate cell#1, UE also performs CSI measurement based on the LTM-CSI-RS-ResourceSet#1.</w:t>
      </w:r>
      <w:r>
        <w:rPr>
          <w:rFonts w:eastAsiaTheme="minorEastAsia"/>
          <w:lang w:eastAsia="zh-CN"/>
        </w:rPr>
        <w:t xml:space="preserve"> </w:t>
      </w:r>
      <w:r w:rsidR="000D25DB">
        <w:rPr>
          <w:rFonts w:eastAsiaTheme="minorEastAsia"/>
          <w:lang w:eastAsia="zh-CN"/>
        </w:rPr>
        <w:t>Thus, a unified design of measurement RS determination for UEs with different capabilities can be achieve</w:t>
      </w:r>
      <w:r w:rsidR="0048425C">
        <w:rPr>
          <w:rFonts w:eastAsiaTheme="minorEastAsia" w:hint="eastAsia"/>
          <w:lang w:eastAsia="zh-CN"/>
        </w:rPr>
        <w:t>d</w:t>
      </w:r>
      <w:r w:rsidR="0048425C">
        <w:rPr>
          <w:rFonts w:eastAsiaTheme="minorEastAsia"/>
          <w:lang w:eastAsia="zh-CN"/>
        </w:rPr>
        <w:t>.</w:t>
      </w:r>
    </w:p>
    <w:p w14:paraId="4001A80F" w14:textId="4ECEF453" w:rsidR="000D25DB" w:rsidRDefault="000D25DB" w:rsidP="000D25DB">
      <w:pPr>
        <w:pStyle w:val="proposal0"/>
        <w:spacing w:before="120" w:after="120"/>
      </w:pPr>
      <w:bookmarkStart w:id="9" w:name="_Hlk194073396"/>
      <w:r w:rsidRPr="000D25DB">
        <w:t xml:space="preserve">Multiple LTM CSI report configurations for CSI </w:t>
      </w:r>
      <w:r w:rsidR="00942D38">
        <w:t>can be</w:t>
      </w:r>
      <w:r w:rsidRPr="000D25DB">
        <w:t xml:space="preserve"> configured for a candidate cel</w:t>
      </w:r>
      <w:r>
        <w:t xml:space="preserve">l and </w:t>
      </w:r>
      <w:r w:rsidR="0048425C">
        <w:t xml:space="preserve">an </w:t>
      </w:r>
      <w:r w:rsidR="00861763">
        <w:t xml:space="preserve">association between Candidate joint/DL TCI state and LTM CSI report configuration should be introduced to </w:t>
      </w:r>
      <w:r w:rsidR="00CD409B">
        <w:t xml:space="preserve">implicitly </w:t>
      </w:r>
      <w:r w:rsidR="00861763">
        <w:t xml:space="preserve">determine the CSI-RS resources for CSI measurement before or after the reception of LTM CSC MAC CE.    </w:t>
      </w:r>
    </w:p>
    <w:bookmarkEnd w:id="9"/>
    <w:p w14:paraId="4B5B2AEF" w14:textId="7B7C52C5" w:rsidR="00663A36" w:rsidRDefault="00663A36" w:rsidP="00A4278C">
      <w:pPr>
        <w:ind w:left="54"/>
        <w:rPr>
          <w:rFonts w:eastAsiaTheme="minorEastAsia"/>
          <w:lang w:eastAsia="zh-CN"/>
        </w:rPr>
      </w:pPr>
      <w:r>
        <w:rPr>
          <w:rFonts w:eastAsiaTheme="minorEastAsia"/>
          <w:lang w:eastAsia="zh-CN"/>
        </w:rPr>
        <w:t>One issue</w:t>
      </w:r>
      <w:r w:rsidR="0028085B">
        <w:rPr>
          <w:rFonts w:eastAsiaTheme="minorEastAsia"/>
          <w:lang w:eastAsia="zh-CN"/>
        </w:rPr>
        <w:t xml:space="preserve"> about reporting</w:t>
      </w:r>
      <w:r>
        <w:rPr>
          <w:rFonts w:eastAsiaTheme="minorEastAsia"/>
          <w:lang w:eastAsia="zh-CN"/>
        </w:rPr>
        <w:t xml:space="preserve"> is w</w:t>
      </w:r>
      <w:r w:rsidR="00B21BFB">
        <w:rPr>
          <w:rFonts w:eastAsiaTheme="minorEastAsia"/>
          <w:lang w:eastAsia="zh-CN"/>
        </w:rPr>
        <w:t>hether the initial CSI report is carried by UCI or MAC CE</w:t>
      </w:r>
      <w:r>
        <w:rPr>
          <w:rFonts w:eastAsiaTheme="minorEastAsia"/>
          <w:lang w:eastAsia="zh-CN"/>
        </w:rPr>
        <w:t xml:space="preserve">. In the current specification, CSI report is always transmitted by UCI, and </w:t>
      </w:r>
      <w:r w:rsidR="0048425C">
        <w:rPr>
          <w:rFonts w:eastAsiaTheme="minorEastAsia"/>
          <w:lang w:eastAsia="zh-CN"/>
        </w:rPr>
        <w:t xml:space="preserve">the </w:t>
      </w:r>
      <w:r>
        <w:rPr>
          <w:rFonts w:eastAsiaTheme="minorEastAsia"/>
          <w:lang w:eastAsia="zh-CN"/>
        </w:rPr>
        <w:t xml:space="preserve">corresponding mechanism (e.g., report format, report content, and multiplexing/dropping rule) is complete. To minimize the specification impact and avoid complexity of cross-layer design, UCI-based initial report is preferred. </w:t>
      </w:r>
    </w:p>
    <w:p w14:paraId="05C54EFE" w14:textId="0D3F281C" w:rsidR="00663A36" w:rsidRDefault="00663A36" w:rsidP="0048425C">
      <w:pPr>
        <w:pStyle w:val="proposal0"/>
        <w:spacing w:before="120" w:after="120"/>
      </w:pPr>
      <w:r>
        <w:rPr>
          <w:rFonts w:hint="eastAsia"/>
        </w:rPr>
        <w:t>S</w:t>
      </w:r>
      <w:r>
        <w:t xml:space="preserve">upport CSI report during </w:t>
      </w:r>
      <w:r w:rsidR="00DC6D98">
        <w:t>LTM cell switch procedure to be carried by UCI.</w:t>
      </w:r>
    </w:p>
    <w:p w14:paraId="5CECEB41" w14:textId="09B0FEDB" w:rsidR="004874D1" w:rsidRDefault="00DC6D98" w:rsidP="00142B2B">
      <w:pPr>
        <w:rPr>
          <w:rFonts w:eastAsiaTheme="minorEastAsia"/>
          <w:lang w:eastAsia="zh-CN"/>
        </w:rPr>
      </w:pPr>
      <w:r>
        <w:rPr>
          <w:rFonts w:eastAsiaTheme="minorEastAsia"/>
          <w:lang w:eastAsia="zh-CN"/>
        </w:rPr>
        <w:t>Another issue is the determination of uplink resource carrying the report</w:t>
      </w:r>
      <w:r w:rsidR="00A11778">
        <w:rPr>
          <w:rFonts w:eastAsiaTheme="minorEastAsia"/>
          <w:lang w:eastAsia="zh-CN"/>
        </w:rPr>
        <w:t>,</w:t>
      </w:r>
      <w:r>
        <w:rPr>
          <w:rFonts w:eastAsiaTheme="minorEastAsia"/>
          <w:lang w:eastAsia="zh-CN"/>
        </w:rPr>
        <w:t xml:space="preserve"> according to the discussion in the last meeting, t</w:t>
      </w:r>
      <w:r w:rsidR="007A1B4D">
        <w:rPr>
          <w:rFonts w:eastAsiaTheme="minorEastAsia"/>
          <w:lang w:eastAsia="zh-CN"/>
        </w:rPr>
        <w:t xml:space="preserve">he </w:t>
      </w:r>
      <w:r w:rsidR="00995049">
        <w:rPr>
          <w:rFonts w:eastAsiaTheme="minorEastAsia"/>
          <w:lang w:eastAsia="zh-CN"/>
        </w:rPr>
        <w:t>following options can be considered:</w:t>
      </w:r>
    </w:p>
    <w:p w14:paraId="491DABB2" w14:textId="032F0DBC" w:rsidR="00995049" w:rsidRDefault="00995049" w:rsidP="00995049">
      <w:pPr>
        <w:pStyle w:val="af8"/>
        <w:numPr>
          <w:ilvl w:val="0"/>
          <w:numId w:val="75"/>
        </w:numPr>
        <w:ind w:firstLineChars="0"/>
        <w:rPr>
          <w:rFonts w:ascii="Times New Roman" w:eastAsiaTheme="minorEastAsia" w:hAnsi="Times New Roman"/>
        </w:rPr>
      </w:pPr>
      <w:r w:rsidRPr="00A136B2">
        <w:rPr>
          <w:rFonts w:ascii="Times New Roman" w:eastAsiaTheme="minorEastAsia" w:hAnsi="Times New Roman"/>
        </w:rPr>
        <w:t>Option-1:</w:t>
      </w:r>
      <w:r>
        <w:rPr>
          <w:rFonts w:ascii="Times New Roman" w:eastAsiaTheme="minorEastAsia" w:hAnsi="Times New Roman"/>
        </w:rPr>
        <w:t xml:space="preserve"> </w:t>
      </w:r>
      <w:r w:rsidR="003F5210">
        <w:rPr>
          <w:rFonts w:ascii="Times New Roman" w:eastAsiaTheme="minorEastAsia" w:hAnsi="Times New Roman"/>
        </w:rPr>
        <w:t xml:space="preserve">PUSCH carrying </w:t>
      </w:r>
      <w:r>
        <w:rPr>
          <w:rFonts w:ascii="Times New Roman" w:eastAsiaTheme="minorEastAsia" w:hAnsi="Times New Roman"/>
        </w:rPr>
        <w:t xml:space="preserve">Msg3 </w:t>
      </w:r>
      <w:r>
        <w:rPr>
          <w:rFonts w:ascii="Times New Roman" w:eastAsiaTheme="minorEastAsia" w:hAnsi="Times New Roman" w:hint="eastAsia"/>
        </w:rPr>
        <w:t>f</w:t>
      </w:r>
      <w:r>
        <w:rPr>
          <w:rFonts w:ascii="Times New Roman" w:eastAsiaTheme="minorEastAsia" w:hAnsi="Times New Roman"/>
        </w:rPr>
        <w:t>or RACH-based LTM;</w:t>
      </w:r>
    </w:p>
    <w:p w14:paraId="6797BC7C" w14:textId="6D98C4DD" w:rsidR="00995049" w:rsidRDefault="00995049"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ption-2: </w:t>
      </w:r>
      <w:r w:rsidR="003F5210">
        <w:rPr>
          <w:rFonts w:ascii="Times New Roman" w:eastAsiaTheme="minorEastAsia" w:hAnsi="Times New Roman"/>
        </w:rPr>
        <w:t>PUSCH dynamic</w:t>
      </w:r>
      <w:r w:rsidR="0048425C">
        <w:rPr>
          <w:rFonts w:ascii="Times New Roman" w:eastAsiaTheme="minorEastAsia" w:hAnsi="Times New Roman"/>
        </w:rPr>
        <w:t>ally</w:t>
      </w:r>
      <w:r w:rsidR="003F5210">
        <w:rPr>
          <w:rFonts w:ascii="Times New Roman" w:eastAsiaTheme="minorEastAsia" w:hAnsi="Times New Roman"/>
        </w:rPr>
        <w:t xml:space="preserve"> scheduled by the network to carry the first UL message for DG-based RACH-less LTM;</w:t>
      </w:r>
    </w:p>
    <w:p w14:paraId="1BA259BE" w14:textId="5CA8D855" w:rsidR="003F5210" w:rsidRDefault="003F5210"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ption-3: PUSCH configured by the network to carry the first UL message for CG-based RACH-less LTM;</w:t>
      </w:r>
    </w:p>
    <w:p w14:paraId="57E734EC" w14:textId="6EC354DB" w:rsidR="00665DEB" w:rsidRDefault="00665DEB"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rPr>
        <w:t xml:space="preserve">Option-3’: </w:t>
      </w:r>
      <w:bookmarkStart w:id="10" w:name="_Hlk194073161"/>
      <w:r w:rsidR="0048425C">
        <w:rPr>
          <w:rFonts w:ascii="Times New Roman" w:eastAsiaTheme="minorEastAsia" w:hAnsi="Times New Roman"/>
        </w:rPr>
        <w:t>PUSCH configured by the network to carry the first UL message for CG-based RACH-less LTM</w:t>
      </w:r>
      <w:r w:rsidR="0048425C">
        <w:rPr>
          <w:rFonts w:ascii="Times New Roman" w:eastAsiaTheme="minorEastAsia" w:hAnsi="Times New Roman"/>
        </w:rPr>
        <w:t>, and the first UL message and the initial CSI report can be separately transmitted. O</w:t>
      </w:r>
      <w:r w:rsidR="0048425C" w:rsidRPr="0048425C">
        <w:rPr>
          <w:rFonts w:ascii="Times New Roman" w:eastAsiaTheme="minorEastAsia" w:hAnsi="Times New Roman"/>
        </w:rPr>
        <w:t xml:space="preserve">nly when the two messages are transmitted successfully, the CG-PUSCH configuration </w:t>
      </w:r>
      <w:r w:rsidR="0048425C">
        <w:rPr>
          <w:rFonts w:ascii="Times New Roman" w:eastAsiaTheme="minorEastAsia" w:hAnsi="Times New Roman"/>
        </w:rPr>
        <w:t>can be</w:t>
      </w:r>
      <w:r w:rsidR="0048425C" w:rsidRPr="0048425C">
        <w:rPr>
          <w:rFonts w:ascii="Times New Roman" w:eastAsiaTheme="minorEastAsia" w:hAnsi="Times New Roman"/>
        </w:rPr>
        <w:t xml:space="preserve"> released.</w:t>
      </w:r>
    </w:p>
    <w:bookmarkEnd w:id="10"/>
    <w:p w14:paraId="548023FF" w14:textId="1E3C74F2" w:rsidR="003F5210" w:rsidRDefault="003F5210" w:rsidP="00995049">
      <w:pPr>
        <w:pStyle w:val="af8"/>
        <w:numPr>
          <w:ilvl w:val="0"/>
          <w:numId w:val="75"/>
        </w:numPr>
        <w:ind w:firstLineChars="0"/>
        <w:rPr>
          <w:rFonts w:ascii="Times New Roman" w:eastAsiaTheme="minorEastAsia" w:hAnsi="Times New Roman"/>
        </w:rPr>
      </w:pPr>
      <w:r>
        <w:rPr>
          <w:rFonts w:ascii="Times New Roman" w:eastAsiaTheme="minorEastAsia" w:hAnsi="Times New Roman"/>
        </w:rPr>
        <w:t>Option-4: Dedicated PUSCH configured by the network to carry the initial CSI report.</w:t>
      </w:r>
    </w:p>
    <w:p w14:paraId="785BD024" w14:textId="7C4A9D3D" w:rsidR="003F5210" w:rsidRDefault="003F5210" w:rsidP="003F5210">
      <w:pPr>
        <w:rPr>
          <w:rFonts w:eastAsiaTheme="minorEastAsia"/>
          <w:lang w:eastAsia="zh-CN"/>
        </w:rPr>
      </w:pPr>
      <w:r>
        <w:rPr>
          <w:rFonts w:eastAsiaTheme="minorEastAsia"/>
          <w:lang w:eastAsia="zh-CN"/>
        </w:rPr>
        <w:t xml:space="preserve">For Option-1, Option-2 and Option-3, </w:t>
      </w:r>
      <w:r w:rsidR="008C3535">
        <w:rPr>
          <w:rFonts w:eastAsiaTheme="minorEastAsia"/>
          <w:lang w:eastAsia="zh-CN"/>
        </w:rPr>
        <w:t xml:space="preserve">in addition to the legacy timeline requirement of the first UL message/Msg3, </w:t>
      </w:r>
      <w:r>
        <w:rPr>
          <w:rFonts w:eastAsiaTheme="minorEastAsia"/>
          <w:lang w:eastAsia="zh-CN"/>
        </w:rPr>
        <w:t xml:space="preserve">the PUSCH occasion carrying the first UL message </w:t>
      </w:r>
      <w:r w:rsidR="008C3535">
        <w:rPr>
          <w:rFonts w:eastAsiaTheme="minorEastAsia"/>
          <w:lang w:eastAsia="zh-CN"/>
        </w:rPr>
        <w:t xml:space="preserve">also </w:t>
      </w:r>
      <w:r>
        <w:rPr>
          <w:rFonts w:eastAsiaTheme="minorEastAsia"/>
          <w:lang w:eastAsia="zh-CN"/>
        </w:rPr>
        <w:t>needs to satisfy the CSI computation and reporting timeline.</w:t>
      </w:r>
      <w:r w:rsidR="008C3535">
        <w:rPr>
          <w:rFonts w:eastAsiaTheme="minorEastAsia"/>
          <w:lang w:eastAsia="zh-CN"/>
        </w:rPr>
        <w:t xml:space="preserve"> For example, in CG-based RACH-less LTM, UE transmits the first UL message on the valid CG occasion, where the valid CG occasion satisfies </w:t>
      </w:r>
      <w:r w:rsidR="007A1B4D">
        <w:rPr>
          <w:rFonts w:eastAsiaTheme="minorEastAsia"/>
          <w:lang w:eastAsia="zh-CN"/>
        </w:rPr>
        <w:t xml:space="preserve">the </w:t>
      </w:r>
      <w:r w:rsidR="008C3535">
        <w:rPr>
          <w:rFonts w:eastAsiaTheme="minorEastAsia"/>
          <w:lang w:eastAsia="zh-CN"/>
        </w:rPr>
        <w:t>following conditions:</w:t>
      </w:r>
    </w:p>
    <w:p w14:paraId="212DB971" w14:textId="557F3707" w:rsidR="008C3535" w:rsidRPr="0048425C" w:rsidRDefault="008C3535" w:rsidP="008C3535">
      <w:pPr>
        <w:pStyle w:val="af8"/>
        <w:numPr>
          <w:ilvl w:val="0"/>
          <w:numId w:val="76"/>
        </w:numPr>
        <w:ind w:firstLineChars="0"/>
        <w:rPr>
          <w:rFonts w:ascii="Times New Roman" w:eastAsiaTheme="minorEastAsia" w:hAnsi="Times New Roman"/>
          <w:sz w:val="20"/>
          <w:szCs w:val="20"/>
        </w:rPr>
      </w:pPr>
      <w:r w:rsidRPr="0048425C">
        <w:rPr>
          <w:rFonts w:ascii="Times New Roman" w:eastAsiaTheme="minorEastAsia" w:hAnsi="Times New Roman"/>
          <w:sz w:val="20"/>
          <w:szCs w:val="20"/>
        </w:rPr>
        <w:t>It does not overlap with a valid PRACH occasion as described in clause 8.1 of TS38.213[</w:t>
      </w:r>
      <w:r w:rsidR="00917A40" w:rsidRPr="0048425C">
        <w:rPr>
          <w:rFonts w:ascii="Times New Roman" w:eastAsiaTheme="minorEastAsia" w:hAnsi="Times New Roman"/>
          <w:sz w:val="20"/>
          <w:szCs w:val="20"/>
        </w:rPr>
        <w:t>7</w:t>
      </w:r>
      <w:r w:rsidRPr="0048425C">
        <w:rPr>
          <w:rFonts w:ascii="Times New Roman" w:eastAsiaTheme="minorEastAsia" w:hAnsi="Times New Roman"/>
          <w:sz w:val="20"/>
          <w:szCs w:val="20"/>
        </w:rPr>
        <w:t>];</w:t>
      </w:r>
    </w:p>
    <w:p w14:paraId="5F447D0D" w14:textId="4F8E373F" w:rsidR="008C3535" w:rsidRPr="0048425C" w:rsidRDefault="00100511" w:rsidP="00100511">
      <w:pPr>
        <w:pStyle w:val="af8"/>
        <w:numPr>
          <w:ilvl w:val="0"/>
          <w:numId w:val="76"/>
        </w:numPr>
        <w:ind w:firstLineChars="0"/>
        <w:rPr>
          <w:rFonts w:ascii="Times New Roman" w:eastAsiaTheme="minorEastAsia" w:hAnsi="Times New Roman"/>
          <w:sz w:val="20"/>
          <w:szCs w:val="20"/>
        </w:rPr>
      </w:pPr>
      <w:r w:rsidRPr="0048425C">
        <w:rPr>
          <w:rFonts w:ascii="Times New Roman" w:eastAsiaTheme="minorEastAsia" w:hAnsi="Times New Roman"/>
          <w:sz w:val="20"/>
          <w:szCs w:val="20"/>
        </w:rPr>
        <w:t xml:space="preserve">There is </w:t>
      </w:r>
      <w:r w:rsidR="008C3535" w:rsidRPr="0048425C">
        <w:rPr>
          <w:rFonts w:ascii="Times New Roman" w:eastAsiaTheme="minorEastAsia" w:hAnsi="Times New Roman"/>
          <w:sz w:val="20"/>
          <w:szCs w:val="20"/>
        </w:rPr>
        <w:t>one valid downlink slot for the CSI reference resource corresponding to the slot of the CG occasion.</w:t>
      </w:r>
    </w:p>
    <w:p w14:paraId="1DEA4461" w14:textId="73363F01" w:rsidR="00100511" w:rsidRPr="00DC6D98" w:rsidRDefault="007A1B4D" w:rsidP="00100511">
      <w:pPr>
        <w:rPr>
          <w:rFonts w:eastAsiaTheme="minorEastAsia"/>
          <w:lang w:eastAsia="zh-CN"/>
        </w:rPr>
      </w:pPr>
      <w:r w:rsidRPr="00683FA3">
        <w:rPr>
          <w:rFonts w:eastAsiaTheme="minorEastAsia"/>
          <w:lang w:eastAsia="zh-CN"/>
        </w:rPr>
        <w:lastRenderedPageBreak/>
        <w:t>A similar</w:t>
      </w:r>
      <w:r w:rsidR="00100511" w:rsidRPr="00683FA3">
        <w:rPr>
          <w:rFonts w:eastAsiaTheme="minorEastAsia"/>
          <w:lang w:eastAsia="zh-CN"/>
        </w:rPr>
        <w:t xml:space="preserve"> rule also applies to Msg3 PUSCH </w:t>
      </w:r>
      <w:r w:rsidR="00100511" w:rsidRPr="00683FA3">
        <w:rPr>
          <w:rFonts w:eastAsiaTheme="minorEastAsia" w:hint="eastAsia"/>
          <w:lang w:eastAsia="zh-CN"/>
        </w:rPr>
        <w:t>a</w:t>
      </w:r>
      <w:r w:rsidR="00100511" w:rsidRPr="00DC6D98">
        <w:rPr>
          <w:rFonts w:eastAsiaTheme="minorEastAsia"/>
          <w:lang w:eastAsia="zh-CN"/>
        </w:rPr>
        <w:t>nd DG-PUSCH. However, it may lead to a longer cell switch latency if a long time for CSI measurement is needed.</w:t>
      </w:r>
      <w:bookmarkStart w:id="11" w:name="_Hlk194073213"/>
      <w:r w:rsidR="00100511" w:rsidRPr="00DC6D98">
        <w:rPr>
          <w:rFonts w:eastAsiaTheme="minorEastAsia"/>
          <w:lang w:eastAsia="zh-CN"/>
        </w:rPr>
        <w:t xml:space="preserve"> To avoid it, </w:t>
      </w:r>
      <w:r w:rsidR="00A11778">
        <w:rPr>
          <w:rFonts w:eastAsiaTheme="minorEastAsia"/>
          <w:lang w:eastAsia="zh-CN"/>
        </w:rPr>
        <w:t>modified</w:t>
      </w:r>
      <w:r w:rsidR="00100511" w:rsidRPr="00DC6D98">
        <w:rPr>
          <w:rFonts w:eastAsiaTheme="minorEastAsia"/>
          <w:lang w:eastAsia="zh-CN"/>
        </w:rPr>
        <w:t xml:space="preserve"> Option-</w:t>
      </w:r>
      <w:r w:rsidR="00CD00DD" w:rsidRPr="00DC6D98">
        <w:rPr>
          <w:rFonts w:eastAsiaTheme="minorEastAsia"/>
          <w:lang w:eastAsia="zh-CN"/>
        </w:rPr>
        <w:t>3</w:t>
      </w:r>
      <w:r w:rsidR="00A11778">
        <w:rPr>
          <w:rFonts w:eastAsiaTheme="minorEastAsia"/>
          <w:lang w:eastAsia="zh-CN"/>
        </w:rPr>
        <w:t xml:space="preserve"> </w:t>
      </w:r>
      <w:r w:rsidR="0048425C">
        <w:rPr>
          <w:rFonts w:eastAsiaTheme="minorEastAsia"/>
          <w:lang w:eastAsia="zh-CN"/>
        </w:rPr>
        <w:t>is proposed above as Option-3’</w:t>
      </w:r>
      <w:r w:rsidR="004B33BB" w:rsidRPr="00DC6D98">
        <w:rPr>
          <w:rFonts w:eastAsiaTheme="minorEastAsia"/>
          <w:lang w:eastAsia="zh-CN"/>
        </w:rPr>
        <w:t>.</w:t>
      </w:r>
      <w:bookmarkEnd w:id="11"/>
      <w:r w:rsidR="00100511" w:rsidRPr="00DC6D98">
        <w:rPr>
          <w:rFonts w:eastAsiaTheme="minorEastAsia"/>
          <w:lang w:eastAsia="zh-CN"/>
        </w:rPr>
        <w:t xml:space="preserve"> In Option-4</w:t>
      </w:r>
      <w:r w:rsidR="004B33BB" w:rsidRPr="00DC6D98">
        <w:rPr>
          <w:rFonts w:eastAsiaTheme="minorEastAsia"/>
          <w:lang w:eastAsia="zh-CN"/>
        </w:rPr>
        <w:t>, the network configures dedicated periodic PUSCH resources to carry the initial CSI report. And</w:t>
      </w:r>
      <w:r w:rsidR="000C0A25" w:rsidRPr="00DC6D98">
        <w:rPr>
          <w:rFonts w:eastAsiaTheme="minorEastAsia"/>
          <w:lang w:eastAsia="zh-CN"/>
        </w:rPr>
        <w:t>, the</w:t>
      </w:r>
      <w:r w:rsidR="004B33BB" w:rsidRPr="00DC6D98">
        <w:rPr>
          <w:rFonts w:eastAsiaTheme="minorEastAsia"/>
          <w:lang w:eastAsia="zh-CN"/>
        </w:rPr>
        <w:t xml:space="preserve"> UE only needs to transmit the initial CSI report on the first PUSCH occasion which satisfies the CSI computation and reporting timeline. In this case, the initial CSI report can be carried as UCI or MAC CE. After UE sends the initial CSI report, the PUSCH configuration will be released. However, Option-4 would cause </w:t>
      </w:r>
      <w:r w:rsidRPr="00DC6D98">
        <w:rPr>
          <w:rFonts w:eastAsiaTheme="minorEastAsia"/>
          <w:lang w:eastAsia="zh-CN"/>
        </w:rPr>
        <w:t xml:space="preserve">a </w:t>
      </w:r>
      <w:r w:rsidR="004B33BB" w:rsidRPr="00DC6D98">
        <w:rPr>
          <w:rFonts w:eastAsiaTheme="minorEastAsia"/>
          <w:lang w:eastAsia="zh-CN"/>
        </w:rPr>
        <w:t xml:space="preserve">waste of resources and increase detection complexity </w:t>
      </w:r>
      <w:r w:rsidR="00D76349" w:rsidRPr="00DC6D98">
        <w:rPr>
          <w:rFonts w:eastAsiaTheme="minorEastAsia"/>
          <w:lang w:eastAsia="zh-CN"/>
        </w:rPr>
        <w:t>at</w:t>
      </w:r>
      <w:r w:rsidR="004B33BB" w:rsidRPr="00DC6D98">
        <w:rPr>
          <w:rFonts w:eastAsiaTheme="minorEastAsia"/>
          <w:lang w:eastAsia="zh-CN"/>
        </w:rPr>
        <w:t xml:space="preserve"> the network side. Therefore, </w:t>
      </w:r>
      <w:r w:rsidR="00CD00DD" w:rsidRPr="00DC6D98">
        <w:rPr>
          <w:rFonts w:eastAsiaTheme="minorEastAsia"/>
          <w:lang w:eastAsia="zh-CN"/>
        </w:rPr>
        <w:t xml:space="preserve">we prefer </w:t>
      </w:r>
      <w:r w:rsidR="00665DEB">
        <w:rPr>
          <w:rFonts w:eastAsiaTheme="minorEastAsia"/>
          <w:lang w:eastAsia="zh-CN"/>
        </w:rPr>
        <w:t>modified</w:t>
      </w:r>
      <w:r w:rsidR="00CD00DD" w:rsidRPr="00DC6D98">
        <w:rPr>
          <w:rFonts w:eastAsiaTheme="minorEastAsia"/>
          <w:lang w:eastAsia="zh-CN"/>
        </w:rPr>
        <w:t xml:space="preserve"> Option-3 to carry the initial CSI report for CG-based RACH-less LTM. While for RACH-based LTM and DG-based RACH-less LTM, either </w:t>
      </w:r>
      <w:r w:rsidRPr="00DC6D98">
        <w:rPr>
          <w:rFonts w:eastAsiaTheme="minorEastAsia"/>
          <w:lang w:eastAsia="zh-CN"/>
        </w:rPr>
        <w:t xml:space="preserve">a </w:t>
      </w:r>
      <w:r w:rsidR="00CD00DD" w:rsidRPr="00DC6D98">
        <w:rPr>
          <w:rFonts w:eastAsiaTheme="minorEastAsia"/>
          <w:lang w:eastAsia="zh-CN"/>
        </w:rPr>
        <w:t>separate design (i.e., Option-1 and Option-2) or a unified design (i.e., Option-4) is workable.</w:t>
      </w:r>
    </w:p>
    <w:p w14:paraId="5119492E" w14:textId="24763214" w:rsidR="00CD00DD" w:rsidRPr="00DC6D98" w:rsidRDefault="00CD00DD" w:rsidP="00CD00DD">
      <w:pPr>
        <w:pStyle w:val="proposal0"/>
        <w:spacing w:before="120" w:after="120"/>
      </w:pPr>
      <w:r w:rsidRPr="00DC6D98">
        <w:t xml:space="preserve">Support </w:t>
      </w:r>
      <w:r w:rsidR="0048425C">
        <w:t xml:space="preserve">Option-3’, i.e., </w:t>
      </w:r>
      <w:r w:rsidRPr="00DC6D98">
        <w:t xml:space="preserve">the CG-PUSCH configured for the first UL message </w:t>
      </w:r>
      <w:r w:rsidR="0048425C">
        <w:t xml:space="preserve">is shared </w:t>
      </w:r>
      <w:r w:rsidRPr="00DC6D98">
        <w:t>with the initial CSI report, and only when the initial CSI report and the first UL message are transmitted, the CG-PUSCH configuration is released.</w:t>
      </w:r>
    </w:p>
    <w:p w14:paraId="2F493BB1" w14:textId="17BD05B1" w:rsidR="00C05A39" w:rsidRPr="00DC6D98" w:rsidRDefault="00CD00DD" w:rsidP="00CD00DD">
      <w:pPr>
        <w:pStyle w:val="proposal0"/>
        <w:numPr>
          <w:ilvl w:val="0"/>
          <w:numId w:val="0"/>
        </w:numPr>
        <w:spacing w:before="120" w:after="120"/>
        <w:rPr>
          <w:b w:val="0"/>
          <w:i w:val="0"/>
        </w:rPr>
      </w:pPr>
      <w:r w:rsidRPr="00DC6D98">
        <w:rPr>
          <w:b w:val="0"/>
          <w:i w:val="0"/>
        </w:rPr>
        <w:t xml:space="preserve">If the initial CSI report is carried as UCI, the corresponding CSI processing unit occupation </w:t>
      </w:r>
      <w:r w:rsidR="00C05A39" w:rsidRPr="00DC6D98">
        <w:rPr>
          <w:b w:val="0"/>
          <w:i w:val="0"/>
        </w:rPr>
        <w:t xml:space="preserve">time and number </w:t>
      </w:r>
      <w:r w:rsidR="00E94100" w:rsidRPr="00DC6D98">
        <w:rPr>
          <w:b w:val="0"/>
          <w:i w:val="0"/>
        </w:rPr>
        <w:t>shall</w:t>
      </w:r>
      <w:r w:rsidR="00C05A39" w:rsidRPr="00DC6D98">
        <w:rPr>
          <w:b w:val="0"/>
          <w:i w:val="0"/>
        </w:rPr>
        <w:t xml:space="preserve"> be</w:t>
      </w:r>
      <w:r w:rsidR="00E94100" w:rsidRPr="00DC6D98">
        <w:rPr>
          <w:b w:val="0"/>
          <w:i w:val="0"/>
        </w:rPr>
        <w:t xml:space="preserve"> further</w:t>
      </w:r>
      <w:r w:rsidR="00C05A39" w:rsidRPr="00DC6D98">
        <w:rPr>
          <w:b w:val="0"/>
          <w:i w:val="0"/>
        </w:rPr>
        <w:t xml:space="preserve"> discussed. </w:t>
      </w:r>
      <w:r w:rsidR="00DC6D98">
        <w:rPr>
          <w:b w:val="0"/>
          <w:i w:val="0"/>
        </w:rPr>
        <w:t>Regardless of</w:t>
      </w:r>
      <w:r w:rsidR="00C05A39" w:rsidRPr="00683FA3">
        <w:rPr>
          <w:b w:val="0"/>
          <w:i w:val="0"/>
        </w:rPr>
        <w:t xml:space="preserve"> the CSI measurement </w:t>
      </w:r>
      <w:r w:rsidR="00DC6D98">
        <w:rPr>
          <w:b w:val="0"/>
          <w:i w:val="0"/>
        </w:rPr>
        <w:t xml:space="preserve">performed before or </w:t>
      </w:r>
      <w:r w:rsidR="00C05A39" w:rsidRPr="00683FA3">
        <w:rPr>
          <w:b w:val="0"/>
          <w:i w:val="0"/>
        </w:rPr>
        <w:t>after the reception of LTM CSC MAC CE, the occupied CPU starts from the first symbol after the PDSCH carrying the LTM CSC MAC CE, and ends up with the last symbol of the uplink resource carrying the initial CS</w:t>
      </w:r>
      <w:r w:rsidR="00C05A39" w:rsidRPr="00DC6D98">
        <w:rPr>
          <w:b w:val="0"/>
          <w:i w:val="0"/>
        </w:rPr>
        <w:t xml:space="preserve">I report. The number of occupied </w:t>
      </w:r>
      <w:r w:rsidR="007A1B4D" w:rsidRPr="00DC6D98">
        <w:rPr>
          <w:b w:val="0"/>
          <w:i w:val="0"/>
        </w:rPr>
        <w:t>CPUs</w:t>
      </w:r>
      <w:r w:rsidR="00C05A39" w:rsidRPr="00DC6D98">
        <w:rPr>
          <w:b w:val="0"/>
          <w:i w:val="0"/>
        </w:rPr>
        <w:t xml:space="preserve"> is associated with report quantity. It can be discussed after the determination of report quantity.</w:t>
      </w:r>
    </w:p>
    <w:p w14:paraId="6307636C" w14:textId="7950806A" w:rsidR="00CD00DD" w:rsidRPr="00DC6D98" w:rsidRDefault="00C05A39" w:rsidP="00A136B2">
      <w:pPr>
        <w:pStyle w:val="proposal0"/>
        <w:spacing w:before="120" w:after="120"/>
      </w:pPr>
      <w:r w:rsidRPr="00DC6D98">
        <w:t>The occupied CPU of the initial CSI report starts from the first symbol after the PDSCH carrying the LTM CSC MAC CE, and ends up with the last symbol of the uplink resource carrying the initial CSI report</w:t>
      </w:r>
      <w:r w:rsidR="00421FD3" w:rsidRPr="00DC6D98">
        <w:t>.</w:t>
      </w:r>
    </w:p>
    <w:p w14:paraId="65432714" w14:textId="11AB060D" w:rsidR="009428B7" w:rsidRDefault="00421FD3" w:rsidP="009428B7">
      <w:pPr>
        <w:rPr>
          <w:rFonts w:eastAsiaTheme="minorEastAsia"/>
          <w:lang w:eastAsia="zh-CN"/>
        </w:rPr>
      </w:pPr>
      <w:r>
        <w:rPr>
          <w:rFonts w:eastAsiaTheme="minorEastAsia"/>
          <w:lang w:eastAsia="zh-CN"/>
        </w:rPr>
        <w:t xml:space="preserve">However, </w:t>
      </w:r>
      <w:r w:rsidR="00DC6D98">
        <w:rPr>
          <w:rFonts w:eastAsiaTheme="minorEastAsia"/>
          <w:lang w:eastAsia="zh-CN"/>
        </w:rPr>
        <w:t>if</w:t>
      </w:r>
      <w:r>
        <w:rPr>
          <w:rFonts w:eastAsiaTheme="minorEastAsia"/>
          <w:lang w:eastAsia="zh-CN"/>
        </w:rPr>
        <w:t xml:space="preserve"> CSI measurement can be performed before cell switch, how to define and measure the occupied UE capability by CSI measurement before cell switch needs further discussion. One potential approach is </w:t>
      </w:r>
      <w:r w:rsidR="009428B7">
        <w:rPr>
          <w:rFonts w:eastAsiaTheme="minorEastAsia"/>
          <w:lang w:eastAsia="zh-CN"/>
        </w:rPr>
        <w:t>to define a new UE capability on the maximum number of CSI-RS for CSI across candidate cells that UE can measure before cell switch, which is similar to SSB measurement on candidate cells in R</w:t>
      </w:r>
      <w:r w:rsidR="00FE0630">
        <w:rPr>
          <w:rFonts w:eastAsiaTheme="minorEastAsia"/>
          <w:lang w:eastAsia="zh-CN"/>
        </w:rPr>
        <w:t>el-</w:t>
      </w:r>
      <w:r w:rsidR="009428B7">
        <w:rPr>
          <w:rFonts w:eastAsiaTheme="minorEastAsia"/>
          <w:lang w:eastAsia="zh-CN"/>
        </w:rPr>
        <w:t xml:space="preserve">18 LTM. </w:t>
      </w:r>
      <w:r>
        <w:rPr>
          <w:rFonts w:eastAsiaTheme="minorEastAsia"/>
          <w:lang w:eastAsia="zh-CN"/>
        </w:rPr>
        <w:t xml:space="preserve"> </w:t>
      </w:r>
      <w:r w:rsidR="009428B7">
        <w:rPr>
          <w:rFonts w:eastAsiaTheme="minorEastAsia"/>
          <w:lang w:eastAsia="zh-CN"/>
        </w:rPr>
        <w:t>Furthermore, only the active CSI-RS resources on candidate cells within the active BWP in the source cell can be counted</w:t>
      </w:r>
      <w:r w:rsidR="0048425C">
        <w:rPr>
          <w:rFonts w:eastAsiaTheme="minorEastAsia"/>
          <w:lang w:eastAsia="zh-CN"/>
        </w:rPr>
        <w:t>. M</w:t>
      </w:r>
      <w:r w:rsidR="002169B4">
        <w:rPr>
          <w:rFonts w:eastAsiaTheme="minorEastAsia"/>
          <w:lang w:eastAsia="zh-CN"/>
        </w:rPr>
        <w:t>easuring</w:t>
      </w:r>
      <w:r w:rsidR="009428B7">
        <w:rPr>
          <w:rFonts w:eastAsiaTheme="minorEastAsia"/>
          <w:lang w:eastAsia="zh-CN"/>
        </w:rPr>
        <w:t xml:space="preserve"> </w:t>
      </w:r>
      <w:r w:rsidR="0048425C">
        <w:rPr>
          <w:rFonts w:eastAsiaTheme="minorEastAsia"/>
          <w:lang w:eastAsia="zh-CN"/>
        </w:rPr>
        <w:t>the</w:t>
      </w:r>
      <w:r w:rsidR="009428B7">
        <w:rPr>
          <w:rFonts w:eastAsiaTheme="minorEastAsia"/>
          <w:lang w:eastAsia="zh-CN"/>
        </w:rPr>
        <w:t xml:space="preserve"> CSI on candidate </w:t>
      </w:r>
      <w:r w:rsidR="007A1B4D">
        <w:rPr>
          <w:rFonts w:eastAsiaTheme="minorEastAsia"/>
          <w:lang w:eastAsia="zh-CN"/>
        </w:rPr>
        <w:t>cells</w:t>
      </w:r>
      <w:r w:rsidR="009428B7">
        <w:rPr>
          <w:rFonts w:eastAsiaTheme="minorEastAsia"/>
          <w:lang w:eastAsia="zh-CN"/>
        </w:rPr>
        <w:t xml:space="preserve"> outside the active BWP</w:t>
      </w:r>
      <w:r w:rsidR="002169B4">
        <w:rPr>
          <w:rFonts w:eastAsiaTheme="minorEastAsia"/>
          <w:lang w:eastAsia="zh-CN"/>
        </w:rPr>
        <w:t xml:space="preserve"> will add significant complexity at the UE</w:t>
      </w:r>
      <w:r w:rsidR="009428B7">
        <w:rPr>
          <w:rFonts w:eastAsiaTheme="minorEastAsia"/>
          <w:lang w:eastAsia="zh-CN"/>
        </w:rPr>
        <w:t xml:space="preserve">. </w:t>
      </w:r>
      <w:r w:rsidR="007A1B4D">
        <w:rPr>
          <w:rFonts w:eastAsiaTheme="minorEastAsia"/>
          <w:lang w:eastAsia="zh-CN"/>
        </w:rPr>
        <w:t>If</w:t>
      </w:r>
      <w:r w:rsidR="009428B7">
        <w:rPr>
          <w:rFonts w:eastAsiaTheme="minorEastAsia"/>
          <w:lang w:eastAsia="zh-CN"/>
        </w:rPr>
        <w:t xml:space="preserve"> supported, </w:t>
      </w:r>
      <w:r w:rsidR="002169B4">
        <w:rPr>
          <w:rFonts w:eastAsiaTheme="minorEastAsia"/>
          <w:lang w:eastAsia="zh-CN"/>
        </w:rPr>
        <w:t xml:space="preserve">it will lead to </w:t>
      </w:r>
      <w:r w:rsidR="0048425C">
        <w:rPr>
          <w:rFonts w:eastAsiaTheme="minorEastAsia"/>
          <w:lang w:eastAsia="zh-CN"/>
        </w:rPr>
        <w:t xml:space="preserve">a </w:t>
      </w:r>
      <w:r w:rsidR="002169B4">
        <w:rPr>
          <w:rFonts w:eastAsiaTheme="minorEastAsia"/>
          <w:lang w:eastAsia="zh-CN"/>
        </w:rPr>
        <w:t>huge effort in</w:t>
      </w:r>
      <w:r w:rsidR="009428B7">
        <w:rPr>
          <w:rFonts w:eastAsiaTheme="minorEastAsia"/>
          <w:lang w:eastAsia="zh-CN"/>
        </w:rPr>
        <w:t xml:space="preserve"> RAN4.</w:t>
      </w:r>
    </w:p>
    <w:p w14:paraId="30E580DD" w14:textId="24B659C3" w:rsidR="009428B7" w:rsidRDefault="00BE67AD" w:rsidP="00BE67AD">
      <w:pPr>
        <w:pStyle w:val="proposal0"/>
        <w:spacing w:before="120" w:after="120"/>
      </w:pPr>
      <w:r>
        <w:t>Do not support CSI measurement on candidate cells performed outside the active BWP of the serving cell.</w:t>
      </w:r>
    </w:p>
    <w:p w14:paraId="029E59AC" w14:textId="3EA8EC49" w:rsidR="00BE67AD" w:rsidRPr="00A136B2" w:rsidRDefault="00BE67AD" w:rsidP="00A136B2">
      <w:pPr>
        <w:pStyle w:val="proposal0"/>
        <w:spacing w:before="120" w:after="120"/>
      </w:pPr>
      <w:r>
        <w:t xml:space="preserve">Support to define a new UE capability on the </w:t>
      </w:r>
      <w:r w:rsidRPr="00BE67AD">
        <w:t>maximum number of CSI-RS for CSI across candidate cells that UE can measure before cell switch</w:t>
      </w:r>
      <w:r>
        <w:t>.</w:t>
      </w:r>
    </w:p>
    <w:p w14:paraId="032D45F7" w14:textId="40D96C85" w:rsidR="00C91530" w:rsidRPr="00C91530" w:rsidRDefault="00C91530" w:rsidP="00C91530">
      <w:pPr>
        <w:pStyle w:val="af8"/>
        <w:numPr>
          <w:ilvl w:val="0"/>
          <w:numId w:val="60"/>
        </w:numPr>
        <w:ind w:firstLineChars="0"/>
        <w:rPr>
          <w:rFonts w:ascii="Times New Roman" w:hAnsi="Times New Roman"/>
          <w:b/>
        </w:rPr>
      </w:pPr>
      <w:r w:rsidRPr="00A136B2">
        <w:rPr>
          <w:rFonts w:ascii="Times New Roman" w:hAnsi="Times New Roman"/>
          <w:b/>
        </w:rPr>
        <w:t>Report quantity</w:t>
      </w:r>
    </w:p>
    <w:p w14:paraId="50F51DFC" w14:textId="0502CA91" w:rsidR="00BD4C5D" w:rsidRPr="005F0A22" w:rsidRDefault="00BD4C5D" w:rsidP="00A136B2">
      <w:pPr>
        <w:pStyle w:val="af8"/>
        <w:ind w:firstLineChars="0" w:firstLine="0"/>
        <w:rPr>
          <w:rFonts w:eastAsiaTheme="minorEastAsia"/>
          <w:szCs w:val="20"/>
        </w:rPr>
      </w:pPr>
      <w:r w:rsidRPr="00A136B2">
        <w:rPr>
          <w:rFonts w:ascii="Times New Roman" w:eastAsiaTheme="minorEastAsia" w:hAnsi="Times New Roman"/>
          <w:sz w:val="20"/>
          <w:szCs w:val="20"/>
        </w:rPr>
        <w:t xml:space="preserve">Besides the measurement and reporting procedure, report quantity of the CSI report also needs </w:t>
      </w:r>
      <w:r w:rsidR="00BF1F5D">
        <w:rPr>
          <w:rFonts w:ascii="Times New Roman" w:eastAsiaTheme="minorEastAsia" w:hAnsi="Times New Roman"/>
          <w:sz w:val="20"/>
          <w:szCs w:val="20"/>
        </w:rPr>
        <w:t xml:space="preserve">further </w:t>
      </w:r>
      <w:r w:rsidRPr="00A136B2">
        <w:rPr>
          <w:rFonts w:ascii="Times New Roman" w:eastAsiaTheme="minorEastAsia" w:hAnsi="Times New Roman"/>
          <w:sz w:val="20"/>
          <w:szCs w:val="20"/>
        </w:rPr>
        <w:t xml:space="preserve">discussion. In the current specification, to suit various transmission strategies, </w:t>
      </w:r>
      <w:r w:rsidR="00A7371F">
        <w:rPr>
          <w:rFonts w:ascii="Times New Roman" w:eastAsiaTheme="minorEastAsia" w:hAnsi="Times New Roman"/>
          <w:sz w:val="20"/>
          <w:szCs w:val="20"/>
        </w:rPr>
        <w:t>various</w:t>
      </w:r>
      <w:r w:rsidRPr="00A136B2">
        <w:rPr>
          <w:rFonts w:ascii="Times New Roman" w:eastAsiaTheme="minorEastAsia" w:hAnsi="Times New Roman"/>
          <w:sz w:val="20"/>
          <w:szCs w:val="20"/>
        </w:rPr>
        <w:t xml:space="preserve"> types of report quantities are supported. They can be divided into two categories</w:t>
      </w:r>
      <w:r w:rsidR="0048425C">
        <w:rPr>
          <w:rFonts w:ascii="Times New Roman" w:eastAsiaTheme="minorEastAsia" w:hAnsi="Times New Roman"/>
          <w:sz w:val="20"/>
          <w:szCs w:val="20"/>
        </w:rPr>
        <w:t>:</w:t>
      </w:r>
      <w:r w:rsidRPr="00A136B2">
        <w:rPr>
          <w:rFonts w:ascii="Times New Roman" w:eastAsiaTheme="minorEastAsia" w:hAnsi="Times New Roman"/>
          <w:sz w:val="20"/>
          <w:szCs w:val="20"/>
        </w:rPr>
        <w:t xml:space="preserve"> </w:t>
      </w:r>
      <w:proofErr w:type="spellStart"/>
      <w:r w:rsidRPr="00A136B2">
        <w:rPr>
          <w:rFonts w:ascii="Times New Roman" w:eastAsiaTheme="minorEastAsia" w:hAnsi="Times New Roman"/>
          <w:sz w:val="20"/>
          <w:szCs w:val="20"/>
        </w:rPr>
        <w:t>subband</w:t>
      </w:r>
      <w:proofErr w:type="spellEnd"/>
      <w:r w:rsidRPr="00A136B2">
        <w:rPr>
          <w:rFonts w:ascii="Times New Roman" w:eastAsiaTheme="minorEastAsia" w:hAnsi="Times New Roman"/>
          <w:sz w:val="20"/>
          <w:szCs w:val="20"/>
        </w:rPr>
        <w:t xml:space="preserve"> CSI measurement results and wideband CSI measurement results. In our view, reporting wideband CSI measurement results, i.e., wideband PMI and CQI, during cell switch is enough, as the bandwidth of the first active BWP of the target cell is not </w:t>
      </w:r>
      <w:r w:rsidR="0048425C">
        <w:rPr>
          <w:rFonts w:ascii="Times New Roman" w:eastAsiaTheme="minorEastAsia" w:hAnsi="Times New Roman"/>
          <w:sz w:val="20"/>
          <w:szCs w:val="20"/>
        </w:rPr>
        <w:t>generally large</w:t>
      </w:r>
      <w:r w:rsidRPr="00A136B2">
        <w:rPr>
          <w:rFonts w:ascii="Times New Roman" w:eastAsiaTheme="minorEastAsia" w:hAnsi="Times New Roman"/>
          <w:sz w:val="20"/>
          <w:szCs w:val="20"/>
        </w:rPr>
        <w:t xml:space="preserve">, thus the amount of data initially transmitted in the target cell will not be particularly large. In addition, as </w:t>
      </w:r>
      <w:proofErr w:type="spellStart"/>
      <w:r w:rsidRPr="00A136B2">
        <w:rPr>
          <w:rFonts w:ascii="Times New Roman" w:eastAsiaTheme="minorEastAsia" w:hAnsi="Times New Roman"/>
          <w:sz w:val="20"/>
          <w:szCs w:val="20"/>
        </w:rPr>
        <w:t>subband</w:t>
      </w:r>
      <w:proofErr w:type="spellEnd"/>
      <w:r w:rsidRPr="00A136B2">
        <w:rPr>
          <w:rFonts w:ascii="Times New Roman" w:eastAsiaTheme="minorEastAsia" w:hAnsi="Times New Roman"/>
          <w:sz w:val="20"/>
          <w:szCs w:val="20"/>
        </w:rPr>
        <w:t xml:space="preserve"> CSI measurement results have small granularity and much more information needs to be reported, it requires the uplink resource with a larger payload size. Therefore, we prefer wideband Type1 CSI report only, i.e.</w:t>
      </w:r>
      <w:r w:rsidR="0048425C">
        <w:rPr>
          <w:rFonts w:ascii="Times New Roman" w:eastAsiaTheme="minorEastAsia" w:hAnsi="Times New Roman"/>
          <w:sz w:val="20"/>
          <w:szCs w:val="20"/>
        </w:rPr>
        <w:t>,</w:t>
      </w:r>
      <w:r w:rsidRPr="00A136B2">
        <w:rPr>
          <w:rFonts w:ascii="Times New Roman" w:eastAsiaTheme="minorEastAsia" w:hAnsi="Times New Roman"/>
          <w:sz w:val="20"/>
          <w:szCs w:val="20"/>
        </w:rPr>
        <w:t xml:space="preserve"> wideband PMI and CQI as the report quantity.</w:t>
      </w:r>
    </w:p>
    <w:p w14:paraId="668C2F3A" w14:textId="7EBBC85E" w:rsidR="00BD4C5D" w:rsidRDefault="00BD4C5D" w:rsidP="00BD4C5D">
      <w:pPr>
        <w:pStyle w:val="proposal0"/>
        <w:numPr>
          <w:ilvl w:val="0"/>
          <w:numId w:val="14"/>
        </w:numPr>
        <w:spacing w:before="120" w:after="120"/>
        <w:ind w:left="1134" w:hanging="1134"/>
      </w:pPr>
      <w:r>
        <w:t xml:space="preserve">Support </w:t>
      </w:r>
      <w:r w:rsidRPr="004E1CF4">
        <w:t xml:space="preserve">wideband </w:t>
      </w:r>
      <w:r>
        <w:t xml:space="preserve">Type 1 </w:t>
      </w:r>
      <w:r w:rsidRPr="004E1CF4">
        <w:t xml:space="preserve">CSI </w:t>
      </w:r>
      <w:r>
        <w:t>reporting only</w:t>
      </w:r>
      <w:r w:rsidRPr="004E1CF4">
        <w:t>, i.e.</w:t>
      </w:r>
      <w:r w:rsidR="0048425C">
        <w:t>,</w:t>
      </w:r>
      <w:r w:rsidRPr="004E1CF4">
        <w:t xml:space="preserve"> wideband PMI and CQI </w:t>
      </w:r>
      <w:r>
        <w:t>as report quantity</w:t>
      </w:r>
      <w:r w:rsidRPr="004E1CF4">
        <w:t>.</w:t>
      </w:r>
      <w:r>
        <w:t xml:space="preserve">     </w:t>
      </w:r>
    </w:p>
    <w:p w14:paraId="3C9B7C78" w14:textId="33775B11" w:rsidR="00E3576B" w:rsidRDefault="00E3576B" w:rsidP="00E3576B">
      <w:pPr>
        <w:pStyle w:val="title2"/>
      </w:pPr>
      <w:r>
        <w:t>Intra-CU conditional LTM</w:t>
      </w:r>
    </w:p>
    <w:p w14:paraId="0D443B64" w14:textId="0B3B9397" w:rsidR="00016047" w:rsidRPr="00016047" w:rsidRDefault="00016047" w:rsidP="00016047">
      <w:pPr>
        <w:rPr>
          <w:rFonts w:eastAsiaTheme="minorEastAsia"/>
          <w:lang w:eastAsia="zh-CN"/>
        </w:rPr>
      </w:pPr>
      <w:r>
        <w:rPr>
          <w:rFonts w:eastAsiaTheme="minorEastAsia" w:hint="eastAsia"/>
          <w:lang w:eastAsia="zh-CN"/>
        </w:rPr>
        <w:t>A</w:t>
      </w:r>
      <w:r>
        <w:rPr>
          <w:rFonts w:eastAsiaTheme="minorEastAsia"/>
          <w:lang w:eastAsia="zh-CN"/>
        </w:rPr>
        <w:t>ccording to the LS from RAN2 [</w:t>
      </w:r>
      <w:r w:rsidR="00917A40">
        <w:rPr>
          <w:rFonts w:eastAsiaTheme="minorEastAsia"/>
          <w:lang w:eastAsia="zh-CN"/>
        </w:rPr>
        <w:t>8</w:t>
      </w:r>
      <w:r>
        <w:rPr>
          <w:rFonts w:eastAsiaTheme="minorEastAsia"/>
          <w:lang w:eastAsia="zh-CN"/>
        </w:rPr>
        <w:t>], the following operations have been agreed for intra-CU conditional LTM.</w:t>
      </w:r>
    </w:p>
    <w:tbl>
      <w:tblPr>
        <w:tblStyle w:val="ac"/>
        <w:tblW w:w="0" w:type="auto"/>
        <w:tblLook w:val="04A0" w:firstRow="1" w:lastRow="0" w:firstColumn="1" w:lastColumn="0" w:noHBand="0" w:noVBand="1"/>
      </w:tblPr>
      <w:tblGrid>
        <w:gridCol w:w="9060"/>
      </w:tblGrid>
      <w:tr w:rsidR="00016047" w14:paraId="2C7C5E3E" w14:textId="77777777" w:rsidTr="00016047">
        <w:tc>
          <w:tcPr>
            <w:tcW w:w="9060" w:type="dxa"/>
          </w:tcPr>
          <w:p w14:paraId="5D95F241" w14:textId="74A3D7F1"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 xml:space="preserve">The network can configure measurement reports e.g., L1 periodic, semi-persistent, aperiodic and </w:t>
            </w:r>
            <w:r>
              <w:rPr>
                <w:rFonts w:ascii="Times New Roman" w:eastAsiaTheme="minorEastAsia" w:hAnsi="Times New Roman"/>
                <w:sz w:val="20"/>
                <w:szCs w:val="20"/>
              </w:rPr>
              <w:t>event-triggered</w:t>
            </w:r>
            <w:r w:rsidRPr="00A136B2">
              <w:rPr>
                <w:rFonts w:ascii="Times New Roman" w:eastAsiaTheme="minorEastAsia" w:hAnsi="Times New Roman"/>
                <w:sz w:val="20"/>
                <w:szCs w:val="20"/>
              </w:rPr>
              <w:t xml:space="preserve"> report, or L3 measurement reports for conditional LTM, e.g., to trigger PDCCH ordered early RACH.</w:t>
            </w:r>
          </w:p>
          <w:p w14:paraId="5C7B8D5D" w14:textId="1E7EAF07"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For CLTM, the Candidate Cell TCI States Activation/Deactivation MAC CE is re-used for the early activation/deactivation of TCI state(s) of a CLTM candidate configuration.</w:t>
            </w:r>
          </w:p>
          <w:p w14:paraId="0AEB1C41" w14:textId="1D49D579"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 xml:space="preserve">The Early TA is </w:t>
            </w:r>
            <w:r>
              <w:rPr>
                <w:rFonts w:ascii="Times New Roman" w:eastAsiaTheme="minorEastAsia" w:hAnsi="Times New Roman"/>
                <w:sz w:val="20"/>
                <w:szCs w:val="20"/>
              </w:rPr>
              <w:t>signaled</w:t>
            </w:r>
            <w:r w:rsidRPr="00A136B2">
              <w:rPr>
                <w:rFonts w:ascii="Times New Roman" w:eastAsiaTheme="minorEastAsia" w:hAnsi="Times New Roman"/>
                <w:sz w:val="20"/>
                <w:szCs w:val="20"/>
              </w:rPr>
              <w:t xml:space="preserve"> to the UE from the source cell (i.e., not from the candidate cell directly to the UE). This agreement will be included in the LS to RAN1/3/4.</w:t>
            </w:r>
          </w:p>
          <w:p w14:paraId="5FC89155" w14:textId="71745460" w:rsidR="00016047" w:rsidRPr="00016047" w:rsidRDefault="00016047" w:rsidP="00A136B2">
            <w:pPr>
              <w:pStyle w:val="af8"/>
              <w:numPr>
                <w:ilvl w:val="0"/>
                <w:numId w:val="72"/>
              </w:numPr>
              <w:ind w:firstLineChars="0"/>
              <w:rPr>
                <w:rFonts w:eastAsiaTheme="minorEastAsia"/>
              </w:rPr>
            </w:pPr>
            <w:r w:rsidRPr="00A136B2">
              <w:rPr>
                <w:rFonts w:ascii="Times New Roman" w:eastAsiaTheme="minorEastAsia" w:hAnsi="Times New Roman"/>
                <w:sz w:val="20"/>
                <w:szCs w:val="20"/>
              </w:rPr>
              <w:t>The network can inform the candidate cell’s TA information to UE via new MAC CE, which is the TA value when UE switches to that candidate cell during CLTM.</w:t>
            </w:r>
          </w:p>
        </w:tc>
      </w:tr>
    </w:tbl>
    <w:p w14:paraId="4FF8C6B5" w14:textId="5445AE15" w:rsidR="00033148" w:rsidRPr="00A346AF" w:rsidRDefault="005076DF" w:rsidP="00A346AF">
      <w:pPr>
        <w:spacing w:beforeLines="50" w:before="120"/>
        <w:rPr>
          <w:rFonts w:ascii="Calibri" w:hAnsi="Calibri"/>
        </w:rPr>
      </w:pPr>
      <w:r>
        <w:rPr>
          <w:rFonts w:eastAsiaTheme="minorEastAsia"/>
          <w:szCs w:val="20"/>
          <w:lang w:eastAsia="zh-CN"/>
        </w:rPr>
        <w:lastRenderedPageBreak/>
        <w:t>For PDCCH ordered early RACH for CLTM, the triggering signaling and procedure designed in R</w:t>
      </w:r>
      <w:r w:rsidR="003F4E72">
        <w:rPr>
          <w:rFonts w:eastAsiaTheme="minorEastAsia"/>
          <w:szCs w:val="20"/>
          <w:lang w:eastAsia="zh-CN"/>
        </w:rPr>
        <w:t>el-</w:t>
      </w:r>
      <w:r>
        <w:rPr>
          <w:rFonts w:eastAsiaTheme="minorEastAsia"/>
          <w:szCs w:val="20"/>
          <w:lang w:eastAsia="zh-CN"/>
        </w:rPr>
        <w:t xml:space="preserve">18 LTM can also be reused except for TA feedback mechanism. As no cell switch command in the CLTM procedure, TA value of candidate cell(s) is carried by a new MAC CE signaling to inform UE before the cell switch command. The new MAC CE signaling can be carried by PDSCH scheduled by a DCI scrambled </w:t>
      </w:r>
      <w:r w:rsidR="00DB07B4">
        <w:rPr>
          <w:rFonts w:eastAsiaTheme="minorEastAsia"/>
          <w:szCs w:val="20"/>
          <w:lang w:eastAsia="zh-CN"/>
        </w:rPr>
        <w:t>by</w:t>
      </w:r>
      <w:r>
        <w:rPr>
          <w:rFonts w:eastAsiaTheme="minorEastAsia"/>
          <w:szCs w:val="20"/>
          <w:lang w:eastAsia="zh-CN"/>
        </w:rPr>
        <w:t xml:space="preserve"> C-RNTI.</w:t>
      </w:r>
      <w:r w:rsidR="00DB07B4">
        <w:rPr>
          <w:rFonts w:eastAsiaTheme="minorEastAsia"/>
          <w:szCs w:val="20"/>
          <w:lang w:eastAsia="zh-CN"/>
        </w:rPr>
        <w:t xml:space="preserve"> </w:t>
      </w:r>
      <w:r w:rsidR="00917A40">
        <w:rPr>
          <w:rFonts w:eastAsiaTheme="minorEastAsia"/>
          <w:szCs w:val="20"/>
          <w:lang w:eastAsia="zh-CN"/>
        </w:rPr>
        <w:t xml:space="preserve">Hence, </w:t>
      </w:r>
      <w:r w:rsidR="00917A40" w:rsidRPr="00917A40">
        <w:rPr>
          <w:rFonts w:eastAsiaTheme="minorEastAsia"/>
          <w:szCs w:val="20"/>
          <w:lang w:eastAsia="zh-CN"/>
        </w:rPr>
        <w:t>no additional specification impact is needed</w:t>
      </w:r>
      <w:r w:rsidR="00917A40">
        <w:rPr>
          <w:rFonts w:eastAsiaTheme="minorEastAsia"/>
          <w:szCs w:val="20"/>
          <w:lang w:eastAsia="zh-CN"/>
        </w:rPr>
        <w:t xml:space="preserve">. </w:t>
      </w:r>
      <w:r w:rsidR="00917A40" w:rsidRPr="00917A40">
        <w:rPr>
          <w:rFonts w:eastAsiaTheme="minorEastAsia"/>
          <w:szCs w:val="20"/>
          <w:lang w:eastAsia="zh-CN"/>
        </w:rPr>
        <w:t xml:space="preserve">For early Candidate TCI state activation/deactivation mechanism for CLTM, the </w:t>
      </w:r>
      <w:r w:rsidR="00917A40">
        <w:rPr>
          <w:rFonts w:eastAsiaTheme="minorEastAsia"/>
          <w:szCs w:val="20"/>
          <w:lang w:eastAsia="zh-CN"/>
        </w:rPr>
        <w:t>leg</w:t>
      </w:r>
      <w:r w:rsidR="006F6555">
        <w:rPr>
          <w:rFonts w:eastAsiaTheme="minorEastAsia"/>
          <w:szCs w:val="20"/>
          <w:lang w:eastAsia="zh-CN"/>
        </w:rPr>
        <w:t>a</w:t>
      </w:r>
      <w:r w:rsidR="00917A40">
        <w:rPr>
          <w:rFonts w:eastAsiaTheme="minorEastAsia"/>
          <w:szCs w:val="20"/>
          <w:lang w:eastAsia="zh-CN"/>
        </w:rPr>
        <w:t>cy</w:t>
      </w:r>
      <w:r w:rsidR="00917A40" w:rsidRPr="00917A40">
        <w:rPr>
          <w:rFonts w:eastAsiaTheme="minorEastAsia"/>
          <w:szCs w:val="20"/>
          <w:lang w:eastAsia="zh-CN"/>
        </w:rPr>
        <w:t xml:space="preserve"> </w:t>
      </w:r>
      <w:r w:rsidR="00917A40">
        <w:rPr>
          <w:rFonts w:eastAsiaTheme="minorEastAsia"/>
          <w:szCs w:val="20"/>
          <w:lang w:eastAsia="zh-CN"/>
        </w:rPr>
        <w:t xml:space="preserve">activation/deactivation </w:t>
      </w:r>
      <w:r w:rsidR="00917A40" w:rsidRPr="00917A40">
        <w:rPr>
          <w:rFonts w:eastAsiaTheme="minorEastAsia"/>
          <w:szCs w:val="20"/>
          <w:lang w:eastAsia="zh-CN"/>
        </w:rPr>
        <w:t xml:space="preserve">signaling and procedure </w:t>
      </w:r>
      <w:r w:rsidR="00917A40">
        <w:rPr>
          <w:rFonts w:eastAsiaTheme="minorEastAsia"/>
          <w:szCs w:val="20"/>
          <w:lang w:eastAsia="zh-CN"/>
        </w:rPr>
        <w:t>in</w:t>
      </w:r>
      <w:r w:rsidR="00917A40" w:rsidRPr="00917A40">
        <w:rPr>
          <w:rFonts w:eastAsiaTheme="minorEastAsia"/>
          <w:szCs w:val="20"/>
          <w:lang w:eastAsia="zh-CN"/>
        </w:rPr>
        <w:t xml:space="preserve"> Rel-18 LTM can be reused directly</w:t>
      </w:r>
      <w:r w:rsidR="00DB07B4">
        <w:rPr>
          <w:rFonts w:eastAsiaTheme="minorEastAsia"/>
          <w:szCs w:val="20"/>
          <w:lang w:eastAsia="zh-CN"/>
        </w:rPr>
        <w:t>.</w:t>
      </w:r>
      <w:r w:rsidR="006F6555">
        <w:rPr>
          <w:rFonts w:eastAsiaTheme="minorEastAsia"/>
          <w:szCs w:val="20"/>
          <w:lang w:eastAsia="zh-CN"/>
        </w:rPr>
        <w:t xml:space="preserve"> Activated Candidate TCI state would be deactivated upon receiving the LTM CSC MAC CE in Rel-18, except for the TCI state indicated by the LTM CSC MAC CE. However, there is no NW signaling to indicate UE to perform cell switch within CLTM procedure. Thus, whether/when to deactivate the activated TCI state(s) other than the indicated one within the CLTM procedure should be discussed. In our view, it is reasonable to deactivate the activated TCI state(s) other than </w:t>
      </w:r>
      <w:r w:rsidR="0048425C" w:rsidRPr="0048425C">
        <w:rPr>
          <w:rFonts w:eastAsiaTheme="minorEastAsia"/>
          <w:szCs w:val="20"/>
          <w:lang w:eastAsia="zh-CN"/>
        </w:rPr>
        <w:t>the TCI state associated with the triggered beam</w:t>
      </w:r>
      <w:r w:rsidR="006F6555">
        <w:rPr>
          <w:rFonts w:eastAsiaTheme="minorEastAsia"/>
          <w:szCs w:val="20"/>
          <w:lang w:eastAsia="zh-CN"/>
        </w:rPr>
        <w:t xml:space="preserve"> upon CLTM procedure </w:t>
      </w:r>
      <w:r w:rsidR="0048425C">
        <w:rPr>
          <w:rFonts w:eastAsiaTheme="minorEastAsia"/>
          <w:szCs w:val="20"/>
          <w:lang w:eastAsia="zh-CN"/>
        </w:rPr>
        <w:t>being</w:t>
      </w:r>
      <w:r w:rsidR="006F6555">
        <w:rPr>
          <w:rFonts w:eastAsiaTheme="minorEastAsia"/>
          <w:szCs w:val="20"/>
          <w:lang w:eastAsia="zh-CN"/>
        </w:rPr>
        <w:t xml:space="preserve"> </w:t>
      </w:r>
      <w:r w:rsidR="006115EA">
        <w:rPr>
          <w:rFonts w:eastAsiaTheme="minorEastAsia"/>
          <w:szCs w:val="20"/>
          <w:lang w:eastAsia="zh-CN"/>
        </w:rPr>
        <w:t>triggered</w:t>
      </w:r>
      <w:r w:rsidR="006F6555">
        <w:rPr>
          <w:rFonts w:eastAsiaTheme="minorEastAsia"/>
          <w:szCs w:val="20"/>
          <w:lang w:eastAsia="zh-CN"/>
        </w:rPr>
        <w:t>.</w:t>
      </w:r>
    </w:p>
    <w:p w14:paraId="6C2FC0BA" w14:textId="7969ADB9" w:rsidR="00F542EE" w:rsidRPr="00A136B2" w:rsidRDefault="00F542EE" w:rsidP="00A346AF">
      <w:pPr>
        <w:pStyle w:val="proposal0"/>
        <w:spacing w:before="120" w:after="120"/>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w:t>
      </w:r>
      <w:r w:rsidR="0048425C">
        <w:t>being</w:t>
      </w:r>
      <w:r>
        <w:t xml:space="preserve"> </w:t>
      </w:r>
      <w:r w:rsidR="00942D38" w:rsidRPr="006C68FE">
        <w:t>triggered</w:t>
      </w:r>
      <w:r w:rsidRPr="006C68FE">
        <w:t>.</w:t>
      </w:r>
    </w:p>
    <w:p w14:paraId="2AFCA661" w14:textId="77777777" w:rsidR="00BD4C5D" w:rsidRDefault="00BD4C5D" w:rsidP="00BD4C5D">
      <w:pPr>
        <w:pStyle w:val="title1"/>
        <w:spacing w:before="120" w:after="120"/>
      </w:pPr>
      <w:r w:rsidRPr="00C44E1E">
        <w:rPr>
          <w:rFonts w:hint="eastAsia"/>
        </w:rPr>
        <w:t>C</w:t>
      </w:r>
      <w:r w:rsidRPr="00C44E1E">
        <w:t>onclusion</w:t>
      </w:r>
    </w:p>
    <w:p w14:paraId="398796B4" w14:textId="77777777" w:rsidR="00BD4C5D" w:rsidRDefault="00BD4C5D" w:rsidP="00BD4C5D">
      <w:pPr>
        <w:rPr>
          <w:rFonts w:eastAsiaTheme="minorEastAsia"/>
          <w:lang w:eastAsia="zh-CN"/>
        </w:rPr>
      </w:pPr>
      <w:r>
        <w:rPr>
          <w:rFonts w:eastAsiaTheme="minorEastAsia"/>
          <w:lang w:eastAsia="zh-CN"/>
        </w:rPr>
        <w:t xml:space="preserve">For </w:t>
      </w:r>
      <w:r>
        <w:rPr>
          <w:rFonts w:eastAsiaTheme="minorEastAsia" w:hint="eastAsia"/>
          <w:lang w:eastAsia="zh-CN"/>
        </w:rPr>
        <w:t>measurement</w:t>
      </w:r>
      <w:r>
        <w:rPr>
          <w:rFonts w:eastAsiaTheme="minorEastAsia"/>
          <w:lang w:eastAsia="zh-CN"/>
        </w:rPr>
        <w:t>s related enhancement(s) for LTM, we have the following observations and proposals:</w:t>
      </w:r>
    </w:p>
    <w:p w14:paraId="550CD718" w14:textId="76F9AA63" w:rsidR="0048425C" w:rsidRPr="00B81838" w:rsidRDefault="0048425C" w:rsidP="00B81838">
      <w:pPr>
        <w:pStyle w:val="Observation0"/>
        <w:numPr>
          <w:ilvl w:val="0"/>
          <w:numId w:val="90"/>
        </w:numPr>
        <w:spacing w:after="120" w:line="240" w:lineRule="auto"/>
        <w:ind w:left="1418" w:hanging="1418"/>
        <w:jc w:val="both"/>
        <w:rPr>
          <w:rFonts w:ascii="Times New Roman" w:eastAsiaTheme="minorEastAsia" w:hAnsi="Times New Roman"/>
        </w:rPr>
      </w:pPr>
      <w:r w:rsidRPr="0048425C">
        <w:rPr>
          <w:rFonts w:ascii="Times New Roman" w:eastAsiaTheme="minorEastAsia" w:hAnsi="Times New Roman"/>
          <w:lang w:eastAsia="zh-CN"/>
        </w:rPr>
        <w:t>RAN2 has agreed to configure the RS type used for LTM event evaluation and it should apply for event LTM2 only, so there is no issue for RS type determination for event LTM2.</w:t>
      </w:r>
      <w:bookmarkStart w:id="12" w:name="_GoBack"/>
      <w:bookmarkEnd w:id="12"/>
    </w:p>
    <w:p w14:paraId="5EF90A0D" w14:textId="36C93030" w:rsidR="00E46049" w:rsidRDefault="00E46049" w:rsidP="005C1A7E">
      <w:pPr>
        <w:rPr>
          <w:rFonts w:eastAsia="宋体"/>
          <w:lang w:eastAsia="zh-CN"/>
        </w:rPr>
      </w:pPr>
    </w:p>
    <w:p w14:paraId="448565B4" w14:textId="77777777" w:rsidR="0048425C" w:rsidRDefault="0048425C" w:rsidP="0048425C">
      <w:pPr>
        <w:pStyle w:val="proposal0"/>
        <w:numPr>
          <w:ilvl w:val="0"/>
          <w:numId w:val="91"/>
        </w:numPr>
        <w:spacing w:beforeLines="0" w:before="0" w:after="120"/>
        <w:ind w:left="1134" w:hanging="1134"/>
      </w:pPr>
      <w:r>
        <w:t>Do not support SSB-based L1-SINR measurement for event-triggered reporting.</w:t>
      </w:r>
    </w:p>
    <w:p w14:paraId="4C9B74B8" w14:textId="49DD0566" w:rsidR="0048425C" w:rsidRDefault="0048425C" w:rsidP="0048425C">
      <w:pPr>
        <w:pStyle w:val="proposal0"/>
        <w:spacing w:before="120" w:after="120"/>
      </w:pPr>
      <w:r>
        <w:t>If L1-SINR measurement is supported for Event LTM2, we prefer it is performed on CMR-only mode, i.e., channel measurement and interference measurement are performed based on the QCL RS, i.e., CSI-RS for BM of the indicated TCI state</w:t>
      </w:r>
      <w:r>
        <w:rPr>
          <w:rFonts w:hint="eastAsia"/>
        </w:rPr>
        <w:t>.</w:t>
      </w:r>
    </w:p>
    <w:p w14:paraId="72E5BB4F" w14:textId="77777777" w:rsidR="0048425C" w:rsidRPr="00A948BC" w:rsidRDefault="0048425C" w:rsidP="0048425C">
      <w:pPr>
        <w:pStyle w:val="proposal0"/>
        <w:spacing w:before="120" w:after="120"/>
      </w:pPr>
      <w:r>
        <w:t>If semi-persistent CSI-RS resources are used for beam management on candidate cell(s), besides the legacy activation/deactivation mechanism by MAC CE, t</w:t>
      </w:r>
      <w:r w:rsidRPr="00A948BC">
        <w:t>he active semi-persistent CSI-RS resource</w:t>
      </w:r>
      <w:r>
        <w:t>s</w:t>
      </w:r>
      <w:r w:rsidRPr="00A948BC">
        <w:t xml:space="preserve"> associated with candidate cell(s) other than the target cell should be deactivated</w:t>
      </w:r>
      <w:r>
        <w:t xml:space="preserve"> after the reception of LTM cell switch command</w:t>
      </w:r>
      <w:r w:rsidRPr="00A948BC">
        <w:t>.</w:t>
      </w:r>
    </w:p>
    <w:p w14:paraId="724FC440" w14:textId="77777777" w:rsidR="0048425C" w:rsidRDefault="0048425C" w:rsidP="0048425C">
      <w:pPr>
        <w:pStyle w:val="proposal0"/>
        <w:spacing w:before="120" w:after="120"/>
      </w:pPr>
      <w:r>
        <w:rPr>
          <w:rFonts w:hint="eastAsia"/>
        </w:rPr>
        <w:t>S</w:t>
      </w:r>
      <w:r>
        <w:t xml:space="preserve">upport the association between the CSI-RS resources and candidate cells is achieved by explicit signaling, i.e., </w:t>
      </w:r>
      <w:r w:rsidRPr="00670A16">
        <w:rPr>
          <w:rFonts w:eastAsiaTheme="minorEastAsia"/>
        </w:rPr>
        <w:t xml:space="preserve">a </w:t>
      </w:r>
      <w:proofErr w:type="spellStart"/>
      <w:r w:rsidRPr="00670A16">
        <w:rPr>
          <w:rFonts w:eastAsiaTheme="minorEastAsia"/>
        </w:rPr>
        <w:t>ltm</w:t>
      </w:r>
      <w:proofErr w:type="spellEnd"/>
      <w:r w:rsidRPr="00670A16">
        <w:rPr>
          <w:rFonts w:eastAsiaTheme="minorEastAsia"/>
        </w:rPr>
        <w:t>-NZP-CSI-RS-</w:t>
      </w:r>
      <w:proofErr w:type="spellStart"/>
      <w:r w:rsidRPr="00670A16">
        <w:rPr>
          <w:rFonts w:eastAsiaTheme="minorEastAsia"/>
        </w:rPr>
        <w:t>ResourceList</w:t>
      </w:r>
      <w:proofErr w:type="spellEnd"/>
      <w:r w:rsidRPr="00670A16">
        <w:rPr>
          <w:rFonts w:eastAsiaTheme="minorEastAsia"/>
        </w:rPr>
        <w:t xml:space="preserve"> </w:t>
      </w:r>
      <w:r>
        <w:rPr>
          <w:rFonts w:eastAsiaTheme="minorEastAsia"/>
        </w:rPr>
        <w:t>is associated with</w:t>
      </w:r>
      <w:r w:rsidRPr="00670A16">
        <w:rPr>
          <w:rFonts w:eastAsiaTheme="minorEastAsia"/>
        </w:rPr>
        <w:t xml:space="preserve"> a </w:t>
      </w:r>
      <w:proofErr w:type="spellStart"/>
      <w:r w:rsidRPr="00670A16">
        <w:t>ltm-CandidateIdList</w:t>
      </w:r>
      <w:proofErr w:type="spellEnd"/>
      <w:r>
        <w:t xml:space="preserve"> and </w:t>
      </w:r>
      <w:r w:rsidRPr="00547A21">
        <w:t>the total number of elements included in both lists is the same</w:t>
      </w:r>
      <w:r>
        <w:t>.</w:t>
      </w:r>
    </w:p>
    <w:p w14:paraId="70B546BE" w14:textId="77777777" w:rsidR="0048425C" w:rsidRPr="00D04890" w:rsidRDefault="0048425C" w:rsidP="0048425C">
      <w:pPr>
        <w:pStyle w:val="proposal0"/>
        <w:spacing w:before="120" w:after="120"/>
      </w:pPr>
      <w:r>
        <w:t xml:space="preserve">The legacy design of CSI-RS for CSI should be reused for LTM, i.e., </w:t>
      </w:r>
      <w:r w:rsidRPr="00283B88">
        <w:t>the maximum port number of a CSI-RS resource for CSI is 32, and up to 8 CSI-RS resources can be included in the NZP-CSI-RS resource set</w:t>
      </w:r>
      <w:r>
        <w:t>.</w:t>
      </w:r>
    </w:p>
    <w:p w14:paraId="7567EBC1" w14:textId="77777777" w:rsidR="0048425C" w:rsidRPr="005F0A22" w:rsidRDefault="0048425C" w:rsidP="0048425C">
      <w:pPr>
        <w:pStyle w:val="proposal0"/>
        <w:spacing w:before="120" w:after="120"/>
      </w:pPr>
      <w:r>
        <w:t>Support semi-persistent CSI resources for CSI measurement on candidate cell(s).</w:t>
      </w:r>
    </w:p>
    <w:p w14:paraId="22FDDCD9" w14:textId="77777777" w:rsidR="0048425C" w:rsidRDefault="0048425C" w:rsidP="0048425C">
      <w:pPr>
        <w:pStyle w:val="proposal0"/>
        <w:spacing w:before="120" w:after="120"/>
      </w:pPr>
      <w:r w:rsidRPr="000D25DB">
        <w:t xml:space="preserve">Multiple LTM CSI report configurations for CSI </w:t>
      </w:r>
      <w:r>
        <w:t>can be</w:t>
      </w:r>
      <w:r w:rsidRPr="000D25DB">
        <w:t xml:space="preserve"> configured for a candidate cel</w:t>
      </w:r>
      <w:r>
        <w:t xml:space="preserve">l and an association between Candidate joint/DL TCI state and LTM CSI report configuration should be introduced to implicitly determine the CSI-RS resources for CSI measurement before or after the reception of LTM CSC MAC CE.    </w:t>
      </w:r>
    </w:p>
    <w:p w14:paraId="3A79B207" w14:textId="77777777" w:rsidR="0048425C" w:rsidRDefault="0048425C" w:rsidP="0048425C">
      <w:pPr>
        <w:pStyle w:val="proposal0"/>
        <w:spacing w:before="120" w:after="120"/>
      </w:pPr>
      <w:r>
        <w:rPr>
          <w:rFonts w:hint="eastAsia"/>
        </w:rPr>
        <w:t>S</w:t>
      </w:r>
      <w:r>
        <w:t>upport CSI report during LTM cell switch procedure to be carried by UCI.</w:t>
      </w:r>
    </w:p>
    <w:p w14:paraId="4A7CD538" w14:textId="77777777" w:rsidR="0048425C" w:rsidRPr="00DC6D98" w:rsidRDefault="0048425C" w:rsidP="0048425C">
      <w:pPr>
        <w:pStyle w:val="proposal0"/>
        <w:spacing w:before="120" w:after="120"/>
      </w:pPr>
      <w:r w:rsidRPr="00DC6D98">
        <w:t xml:space="preserve">Support </w:t>
      </w:r>
      <w:r>
        <w:t xml:space="preserve">Option-3’, i.e., </w:t>
      </w:r>
      <w:r w:rsidRPr="00DC6D98">
        <w:t xml:space="preserve">the CG-PUSCH configured for the first UL message </w:t>
      </w:r>
      <w:r>
        <w:t xml:space="preserve">is shared </w:t>
      </w:r>
      <w:r w:rsidRPr="00DC6D98">
        <w:t>with the initial CSI report, and only when the initial CSI report and the first UL message are transmitted, the CG-PUSCH configuration is released.</w:t>
      </w:r>
    </w:p>
    <w:p w14:paraId="320CAFE5" w14:textId="77777777" w:rsidR="0048425C" w:rsidRPr="00DC6D98" w:rsidRDefault="0048425C" w:rsidP="0048425C">
      <w:pPr>
        <w:pStyle w:val="proposal0"/>
        <w:spacing w:before="120" w:after="120"/>
      </w:pPr>
      <w:r w:rsidRPr="00DC6D98">
        <w:t>The occupied CPU of the initial CSI report starts from the first symbol after the PDSCH carrying the LTM CSC MAC CE, and ends up with the last symbol of the uplink resource carrying the initial CSI report.</w:t>
      </w:r>
    </w:p>
    <w:p w14:paraId="2BC4A2E8" w14:textId="77777777" w:rsidR="0048425C" w:rsidRDefault="0048425C" w:rsidP="0048425C">
      <w:pPr>
        <w:pStyle w:val="proposal0"/>
        <w:spacing w:before="120" w:after="120"/>
      </w:pPr>
      <w:r>
        <w:t>Do not support CSI measurement on candidate cells performed outside the active BWP of the serving cell.</w:t>
      </w:r>
    </w:p>
    <w:p w14:paraId="31AA7965" w14:textId="77777777" w:rsidR="0048425C" w:rsidRPr="00A136B2" w:rsidRDefault="0048425C" w:rsidP="0048425C">
      <w:pPr>
        <w:pStyle w:val="proposal0"/>
        <w:spacing w:before="120" w:after="120"/>
      </w:pPr>
      <w:r>
        <w:t xml:space="preserve">Support to define a new UE capability on the </w:t>
      </w:r>
      <w:r w:rsidRPr="00BE67AD">
        <w:t>maximum number of CSI-RS for CSI across candidate cells that UE can measure before cell switch</w:t>
      </w:r>
      <w:r>
        <w:t>.</w:t>
      </w:r>
    </w:p>
    <w:p w14:paraId="5D6A730E" w14:textId="77777777" w:rsidR="00B81838" w:rsidRDefault="00B81838" w:rsidP="00B81838">
      <w:pPr>
        <w:pStyle w:val="proposal0"/>
        <w:spacing w:before="120" w:after="120"/>
      </w:pPr>
      <w:r>
        <w:t xml:space="preserve">Support </w:t>
      </w:r>
      <w:r w:rsidRPr="004E1CF4">
        <w:t xml:space="preserve">wideband </w:t>
      </w:r>
      <w:r>
        <w:t xml:space="preserve">Type 1 </w:t>
      </w:r>
      <w:r w:rsidRPr="004E1CF4">
        <w:t xml:space="preserve">CSI </w:t>
      </w:r>
      <w:r>
        <w:t>reporting only</w:t>
      </w:r>
      <w:r w:rsidRPr="004E1CF4">
        <w:t>, i.e.</w:t>
      </w:r>
      <w:r>
        <w:t>,</w:t>
      </w:r>
      <w:r w:rsidRPr="004E1CF4">
        <w:t xml:space="preserve"> wideband PMI and CQI </w:t>
      </w:r>
      <w:r>
        <w:t>as report quantity</w:t>
      </w:r>
      <w:r w:rsidRPr="004E1CF4">
        <w:t>.</w:t>
      </w:r>
      <w:r>
        <w:t xml:space="preserve">     </w:t>
      </w:r>
    </w:p>
    <w:p w14:paraId="5F4A6805" w14:textId="07226B81" w:rsidR="0048425C" w:rsidRPr="00B81838" w:rsidRDefault="00B81838" w:rsidP="005C1A7E">
      <w:pPr>
        <w:pStyle w:val="proposal0"/>
        <w:spacing w:before="120" w:after="120"/>
        <w:rPr>
          <w:rFonts w:hint="eastAsia"/>
        </w:r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w:t>
      </w:r>
      <w:r w:rsidRPr="006C68FE">
        <w:t>triggered.</w:t>
      </w:r>
    </w:p>
    <w:p w14:paraId="44CCAF86" w14:textId="77777777" w:rsidR="00BD4C5D" w:rsidRPr="00C44E1E" w:rsidRDefault="00BD4C5D" w:rsidP="00BD4C5D">
      <w:pPr>
        <w:pStyle w:val="titlereference"/>
        <w:spacing w:before="120" w:after="120"/>
      </w:pPr>
      <w:r w:rsidRPr="009108BC">
        <w:lastRenderedPageBreak/>
        <w:t>References</w:t>
      </w:r>
    </w:p>
    <w:p w14:paraId="702DFF4D" w14:textId="68B5A140" w:rsidR="00917A40" w:rsidRDefault="00917A40" w:rsidP="00917A40">
      <w:pPr>
        <w:pStyle w:val="references0"/>
        <w:ind w:left="360" w:hanging="360"/>
      </w:pPr>
      <w:r w:rsidRPr="00FC7B52">
        <w:t>RAN</w:t>
      </w:r>
      <w:r>
        <w:t>2</w:t>
      </w:r>
      <w:r w:rsidRPr="00FC7B52">
        <w:t>#1</w:t>
      </w:r>
      <w:r>
        <w:t>2</w:t>
      </w:r>
      <w:r w:rsidRPr="00FC7B52">
        <w:t>8 Chiarman Notes.</w:t>
      </w:r>
    </w:p>
    <w:p w14:paraId="7B7677C6" w14:textId="64962C4A" w:rsidR="00BD4C5D" w:rsidRPr="00D72498" w:rsidRDefault="00BD4C5D" w:rsidP="00BD4C5D">
      <w:pPr>
        <w:pStyle w:val="references0"/>
        <w:ind w:left="360" w:hanging="360"/>
      </w:pPr>
      <w:r w:rsidRPr="00FC7B52">
        <w:t>RAN1#118 Chiarman Notes.</w:t>
      </w:r>
    </w:p>
    <w:p w14:paraId="0ADDEDCE" w14:textId="77777777" w:rsidR="00BD4C5D" w:rsidRPr="009108BC" w:rsidRDefault="00BD4C5D" w:rsidP="00BD4C5D">
      <w:pPr>
        <w:rPr>
          <w:rFonts w:eastAsiaTheme="minorEastAsia"/>
          <w:bCs/>
          <w:vanish/>
          <w:sz w:val="24"/>
          <w:szCs w:val="26"/>
        </w:rPr>
      </w:pPr>
    </w:p>
    <w:bookmarkEnd w:id="4"/>
    <w:bookmarkEnd w:id="5"/>
    <w:p w14:paraId="7EF8A983" w14:textId="36E4220E" w:rsidR="00BD4C5D" w:rsidRDefault="00BD4C5D" w:rsidP="00BD4C5D">
      <w:pPr>
        <w:pStyle w:val="references0"/>
        <w:ind w:left="360" w:hanging="360"/>
      </w:pPr>
      <w:r>
        <w:rPr>
          <w:rFonts w:hint="eastAsia"/>
        </w:rPr>
        <w:t>R</w:t>
      </w:r>
      <w:r>
        <w:t>AN1#118</w:t>
      </w:r>
      <w:r w:rsidR="00E3576B">
        <w:t>bis</w:t>
      </w:r>
      <w:r>
        <w:t xml:space="preserve"> Chiarman Notes.</w:t>
      </w:r>
    </w:p>
    <w:p w14:paraId="3AF3A5AB" w14:textId="0C3A7BDA" w:rsidR="00E3576B" w:rsidRDefault="00BD4C5D" w:rsidP="00995049">
      <w:pPr>
        <w:pStyle w:val="references0"/>
        <w:ind w:left="360" w:hanging="360"/>
      </w:pPr>
      <w:r>
        <w:t xml:space="preserve">3GPP </w:t>
      </w:r>
      <w:r>
        <w:rPr>
          <w:rFonts w:hint="eastAsia"/>
        </w:rPr>
        <w:t>T</w:t>
      </w:r>
      <w:r>
        <w:t>S38.133</w:t>
      </w:r>
      <w:r w:rsidR="00E3576B" w:rsidRPr="00E3576B">
        <w:t>: "NR; Requirements for support of radio resource management"</w:t>
      </w:r>
      <w:r w:rsidR="00E3576B" w:rsidRPr="00E3576B" w:rsidDel="00E3576B">
        <w:t xml:space="preserve"> </w:t>
      </w:r>
    </w:p>
    <w:p w14:paraId="5383D9C8" w14:textId="504D0449" w:rsidR="008A7ECD" w:rsidRDefault="00E3576B" w:rsidP="00E3576B">
      <w:pPr>
        <w:pStyle w:val="references0"/>
        <w:ind w:left="360" w:hanging="360"/>
      </w:pPr>
      <w:r w:rsidRPr="00E3576B">
        <w:t>R3-247911</w:t>
      </w:r>
      <w:r w:rsidR="003E3792">
        <w:t>.</w:t>
      </w:r>
    </w:p>
    <w:p w14:paraId="35AA3A3D" w14:textId="11D7172B" w:rsidR="003E3792" w:rsidRDefault="003E3792" w:rsidP="003E3792">
      <w:pPr>
        <w:pStyle w:val="references0"/>
        <w:ind w:left="360" w:hanging="360"/>
      </w:pPr>
      <w:r>
        <w:rPr>
          <w:rFonts w:hint="eastAsia"/>
        </w:rPr>
        <w:t>R</w:t>
      </w:r>
      <w:r>
        <w:t>AN1#</w:t>
      </w:r>
      <w:r w:rsidR="00917A40">
        <w:t xml:space="preserve">120 </w:t>
      </w:r>
      <w:r>
        <w:t>Chiarman Notes.</w:t>
      </w:r>
    </w:p>
    <w:p w14:paraId="7973BE17" w14:textId="5CD6A127" w:rsidR="000832F0" w:rsidRDefault="000832F0" w:rsidP="000832F0">
      <w:pPr>
        <w:pStyle w:val="references0"/>
        <w:ind w:left="360" w:hanging="360"/>
      </w:pPr>
      <w:r>
        <w:t xml:space="preserve">3GPP </w:t>
      </w:r>
      <w:r>
        <w:rPr>
          <w:rFonts w:hint="eastAsia"/>
        </w:rPr>
        <w:t>T</w:t>
      </w:r>
      <w:r>
        <w:t>S38.213</w:t>
      </w:r>
      <w:r w:rsidRPr="00E3576B">
        <w:t xml:space="preserve">: </w:t>
      </w:r>
      <w:r w:rsidRPr="000832F0">
        <w:t>"NR; Physical layer procedures for control"</w:t>
      </w:r>
      <w:r w:rsidRPr="00E3576B" w:rsidDel="00E3576B">
        <w:t xml:space="preserve"> </w:t>
      </w:r>
    </w:p>
    <w:p w14:paraId="3272C4CB" w14:textId="6C8D5602" w:rsidR="00016047" w:rsidRPr="00BD4C5D" w:rsidRDefault="00016047" w:rsidP="00016047">
      <w:pPr>
        <w:pStyle w:val="references0"/>
        <w:ind w:left="360" w:hanging="360"/>
      </w:pPr>
      <w:r w:rsidRPr="00016047">
        <w:t>R2-2411134</w:t>
      </w:r>
      <w:r>
        <w:t>.</w:t>
      </w:r>
    </w:p>
    <w:sectPr w:rsidR="00016047" w:rsidRPr="00BD4C5D" w:rsidSect="00C97AC2">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21909" w14:textId="77777777" w:rsidR="00C421CF" w:rsidRDefault="00C421CF">
      <w:r>
        <w:separator/>
      </w:r>
    </w:p>
  </w:endnote>
  <w:endnote w:type="continuationSeparator" w:id="0">
    <w:p w14:paraId="57916F43" w14:textId="77777777" w:rsidR="00C421CF" w:rsidRDefault="00C421CF">
      <w:r>
        <w:continuationSeparator/>
      </w:r>
    </w:p>
  </w:endnote>
  <w:endnote w:type="continuationNotice" w:id="1">
    <w:p w14:paraId="4ACCC0F5" w14:textId="77777777" w:rsidR="00C421CF" w:rsidRDefault="00C42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78049" w14:textId="77777777" w:rsidR="00C421CF" w:rsidRDefault="00C421CF">
      <w:r>
        <w:separator/>
      </w:r>
    </w:p>
  </w:footnote>
  <w:footnote w:type="continuationSeparator" w:id="0">
    <w:p w14:paraId="3AC891D8" w14:textId="77777777" w:rsidR="00C421CF" w:rsidRDefault="00C421CF">
      <w:r>
        <w:continuationSeparator/>
      </w:r>
    </w:p>
  </w:footnote>
  <w:footnote w:type="continuationNotice" w:id="1">
    <w:p w14:paraId="184ED10A" w14:textId="77777777" w:rsidR="00C421CF" w:rsidRDefault="00C42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65DEB" w:rsidRDefault="00665DEB"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2060"/>
        </w:tabs>
        <w:ind w:left="206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11548"/>
    <w:multiLevelType w:val="hybridMultilevel"/>
    <w:tmpl w:val="5C42AA52"/>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F43CD"/>
    <w:multiLevelType w:val="hybridMultilevel"/>
    <w:tmpl w:val="92CC285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46547F"/>
    <w:multiLevelType w:val="hybridMultilevel"/>
    <w:tmpl w:val="7AD6079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EE0E2E"/>
    <w:multiLevelType w:val="hybridMultilevel"/>
    <w:tmpl w:val="12D0312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F91E0C"/>
    <w:multiLevelType w:val="hybridMultilevel"/>
    <w:tmpl w:val="EB2A3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5C82016"/>
    <w:multiLevelType w:val="hybridMultilevel"/>
    <w:tmpl w:val="4072E76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52393A"/>
    <w:multiLevelType w:val="multilevel"/>
    <w:tmpl w:val="397A6BD4"/>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ED5A16"/>
    <w:multiLevelType w:val="hybridMultilevel"/>
    <w:tmpl w:val="69CADC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66657A"/>
    <w:multiLevelType w:val="hybridMultilevel"/>
    <w:tmpl w:val="710427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3D1A45DB"/>
    <w:multiLevelType w:val="multilevel"/>
    <w:tmpl w:val="2FB82546"/>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0622E3E"/>
    <w:multiLevelType w:val="hybridMultilevel"/>
    <w:tmpl w:val="6EFE6796"/>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1CD0C63"/>
    <w:multiLevelType w:val="multilevel"/>
    <w:tmpl w:val="75E41B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3DA521C"/>
    <w:multiLevelType w:val="hybridMultilevel"/>
    <w:tmpl w:val="AC0AA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4CE6596"/>
    <w:multiLevelType w:val="multilevel"/>
    <w:tmpl w:val="DEA0313C"/>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E8A40B9"/>
    <w:multiLevelType w:val="hybridMultilevel"/>
    <w:tmpl w:val="6BF89B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53" w15:restartNumberingAfterBreak="0">
    <w:nsid w:val="50145553"/>
    <w:multiLevelType w:val="hybridMultilevel"/>
    <w:tmpl w:val="2D16E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5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3040EF2"/>
    <w:multiLevelType w:val="hybridMultilevel"/>
    <w:tmpl w:val="1DDCF556"/>
    <w:lvl w:ilvl="0" w:tplc="AAF043BA">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8"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0" w15:restartNumberingAfterBreak="0">
    <w:nsid w:val="5B255AC5"/>
    <w:multiLevelType w:val="hybridMultilevel"/>
    <w:tmpl w:val="0BC27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2D97A7D"/>
    <w:multiLevelType w:val="hybridMultilevel"/>
    <w:tmpl w:val="A03EFDF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A4F2D3B"/>
    <w:multiLevelType w:val="hybridMultilevel"/>
    <w:tmpl w:val="8102A402"/>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FBB307D"/>
    <w:multiLevelType w:val="multilevel"/>
    <w:tmpl w:val="B7943BDA"/>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7F15DA"/>
    <w:multiLevelType w:val="hybridMultilevel"/>
    <w:tmpl w:val="CE5E6AB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B772E9"/>
    <w:multiLevelType w:val="hybridMultilevel"/>
    <w:tmpl w:val="42A297D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70"/>
  </w:num>
  <w:num w:numId="3">
    <w:abstractNumId w:val="40"/>
  </w:num>
  <w:num w:numId="4">
    <w:abstractNumId w:val="56"/>
  </w:num>
  <w:num w:numId="5">
    <w:abstractNumId w:val="37"/>
  </w:num>
  <w:num w:numId="6">
    <w:abstractNumId w:val="36"/>
  </w:num>
  <w:num w:numId="7">
    <w:abstractNumId w:val="48"/>
  </w:num>
  <w:num w:numId="8">
    <w:abstractNumId w:val="30"/>
  </w:num>
  <w:num w:numId="9">
    <w:abstractNumId w:val="3"/>
  </w:num>
  <w:num w:numId="10">
    <w:abstractNumId w:val="61"/>
  </w:num>
  <w:num w:numId="11">
    <w:abstractNumId w:val="9"/>
  </w:num>
  <w:num w:numId="12">
    <w:abstractNumId w:val="74"/>
  </w:num>
  <w:num w:numId="13">
    <w:abstractNumId w:val="19"/>
  </w:num>
  <w:num w:numId="14">
    <w:abstractNumId w:val="66"/>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27"/>
  </w:num>
  <w:num w:numId="17">
    <w:abstractNumId w:val="46"/>
  </w:num>
  <w:num w:numId="18">
    <w:abstractNumId w:val="32"/>
  </w:num>
  <w:num w:numId="19">
    <w:abstractNumId w:val="35"/>
  </w:num>
  <w:num w:numId="20">
    <w:abstractNumId w:val="2"/>
  </w:num>
  <w:num w:numId="21">
    <w:abstractNumId w:val="5"/>
  </w:num>
  <w:num w:numId="22">
    <w:abstractNumId w:val="75"/>
  </w:num>
  <w:num w:numId="23">
    <w:abstractNumId w:val="23"/>
  </w:num>
  <w:num w:numId="24">
    <w:abstractNumId w:val="0"/>
  </w:num>
  <w:num w:numId="25">
    <w:abstractNumId w:val="55"/>
  </w:num>
  <w:num w:numId="26">
    <w:abstractNumId w:val="80"/>
  </w:num>
  <w:num w:numId="27">
    <w:abstractNumId w:val="49"/>
  </w:num>
  <w:num w:numId="28">
    <w:abstractNumId w:val="47"/>
  </w:num>
  <w:num w:numId="29">
    <w:abstractNumId w:val="77"/>
  </w:num>
  <w:num w:numId="30">
    <w:abstractNumId w:val="29"/>
  </w:num>
  <w:num w:numId="31">
    <w:abstractNumId w:val="22"/>
  </w:num>
  <w:num w:numId="32">
    <w:abstractNumId w:val="54"/>
  </w:num>
  <w:num w:numId="33">
    <w:abstractNumId w:val="79"/>
  </w:num>
  <w:num w:numId="34">
    <w:abstractNumId w:val="68"/>
  </w:num>
  <w:num w:numId="35">
    <w:abstractNumId w:val="13"/>
  </w:num>
  <w:num w:numId="36">
    <w:abstractNumId w:val="81"/>
  </w:num>
  <w:num w:numId="37">
    <w:abstractNumId w:val="25"/>
  </w:num>
  <w:num w:numId="38">
    <w:abstractNumId w:val="72"/>
  </w:num>
  <w:num w:numId="39">
    <w:abstractNumId w:val="17"/>
  </w:num>
  <w:num w:numId="40">
    <w:abstractNumId w:val="65"/>
  </w:num>
  <w:num w:numId="4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62"/>
  </w:num>
  <w:num w:numId="44">
    <w:abstractNumId w:val="69"/>
  </w:num>
  <w:num w:numId="45">
    <w:abstractNumId w:val="15"/>
  </w:num>
  <w:num w:numId="46">
    <w:abstractNumId w:val="20"/>
  </w:num>
  <w:num w:numId="47">
    <w:abstractNumId w:val="66"/>
  </w:num>
  <w:num w:numId="48">
    <w:abstractNumId w:val="66"/>
    <w:lvlOverride w:ilvl="0">
      <w:startOverride w:val="1"/>
    </w:lvlOverride>
  </w:num>
  <w:num w:numId="49">
    <w:abstractNumId w:val="64"/>
  </w:num>
  <w:num w:numId="50">
    <w:abstractNumId w:val="52"/>
  </w:num>
  <w:num w:numId="51">
    <w:abstractNumId w:val="14"/>
  </w:num>
  <w:num w:numId="52">
    <w:abstractNumId w:val="50"/>
  </w:num>
  <w:num w:numId="53">
    <w:abstractNumId w:val="73"/>
  </w:num>
  <w:num w:numId="54">
    <w:abstractNumId w:val="33"/>
  </w:num>
  <w:num w:numId="55">
    <w:abstractNumId w:val="58"/>
  </w:num>
  <w:num w:numId="56">
    <w:abstractNumId w:val="8"/>
  </w:num>
  <w:num w:numId="57">
    <w:abstractNumId w:val="31"/>
  </w:num>
  <w:num w:numId="58">
    <w:abstractNumId w:val="16"/>
  </w:num>
  <w:num w:numId="59">
    <w:abstractNumId w:val="55"/>
    <w:lvlOverride w:ilvl="0">
      <w:startOverride w:val="1"/>
    </w:lvlOverride>
  </w:num>
  <w:num w:numId="60">
    <w:abstractNumId w:val="11"/>
  </w:num>
  <w:num w:numId="61">
    <w:abstractNumId w:val="44"/>
  </w:num>
  <w:num w:numId="62">
    <w:abstractNumId w:val="60"/>
  </w:num>
  <w:num w:numId="63">
    <w:abstractNumId w:val="12"/>
  </w:num>
  <w:num w:numId="64">
    <w:abstractNumId w:val="18"/>
  </w:num>
  <w:num w:numId="65">
    <w:abstractNumId w:val="7"/>
  </w:num>
  <w:num w:numId="66">
    <w:abstractNumId w:val="6"/>
  </w:num>
  <w:num w:numId="67">
    <w:abstractNumId w:val="63"/>
  </w:num>
  <w:num w:numId="68">
    <w:abstractNumId w:val="24"/>
  </w:num>
  <w:num w:numId="69">
    <w:abstractNumId w:val="76"/>
  </w:num>
  <w:num w:numId="70">
    <w:abstractNumId w:val="10"/>
  </w:num>
  <w:num w:numId="71">
    <w:abstractNumId w:val="39"/>
  </w:num>
  <w:num w:numId="72">
    <w:abstractNumId w:val="4"/>
  </w:num>
  <w:num w:numId="73">
    <w:abstractNumId w:val="55"/>
  </w:num>
  <w:num w:numId="74">
    <w:abstractNumId w:val="57"/>
  </w:num>
  <w:num w:numId="75">
    <w:abstractNumId w:val="26"/>
  </w:num>
  <w:num w:numId="76">
    <w:abstractNumId w:val="51"/>
  </w:num>
  <w:num w:numId="77">
    <w:abstractNumId w:val="28"/>
  </w:num>
  <w:num w:numId="78">
    <w:abstractNumId w:val="42"/>
  </w:num>
  <w:num w:numId="79">
    <w:abstractNumId w:val="21"/>
  </w:num>
  <w:num w:numId="80">
    <w:abstractNumId w:val="45"/>
  </w:num>
  <w:num w:numId="81">
    <w:abstractNumId w:val="67"/>
  </w:num>
  <w:num w:numId="82">
    <w:abstractNumId w:val="38"/>
  </w:num>
  <w:num w:numId="83">
    <w:abstractNumId w:val="55"/>
    <w:lvlOverride w:ilvl="0">
      <w:startOverride w:val="1"/>
    </w:lvlOverride>
  </w:num>
  <w:num w:numId="84">
    <w:abstractNumId w:val="66"/>
    <w:lvlOverride w:ilvl="0">
      <w:startOverride w:val="1"/>
    </w:lvlOverride>
  </w:num>
  <w:num w:numId="85">
    <w:abstractNumId w:val="53"/>
  </w:num>
  <w:num w:numId="86">
    <w:abstractNumId w:val="55"/>
  </w:num>
  <w:num w:numId="87">
    <w:abstractNumId w:val="34"/>
  </w:num>
  <w:num w:numId="88">
    <w:abstractNumId w:val="78"/>
  </w:num>
  <w:num w:numId="89">
    <w:abstractNumId w:val="71"/>
  </w:num>
  <w:num w:numId="90">
    <w:abstractNumId w:val="55"/>
    <w:lvlOverride w:ilvl="0">
      <w:startOverride w:val="1"/>
    </w:lvlOverride>
  </w:num>
  <w:num w:numId="91">
    <w:abstractNumId w:val="66"/>
    <w:lvlOverride w:ilvl="0">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7D8"/>
    <w:rsid w:val="00015937"/>
    <w:rsid w:val="00015A87"/>
    <w:rsid w:val="00015CF4"/>
    <w:rsid w:val="00016047"/>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148"/>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B2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23"/>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77EAE"/>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2F0"/>
    <w:rsid w:val="00083543"/>
    <w:rsid w:val="00083668"/>
    <w:rsid w:val="000838E0"/>
    <w:rsid w:val="000839F8"/>
    <w:rsid w:val="00083C3C"/>
    <w:rsid w:val="000841C4"/>
    <w:rsid w:val="00084235"/>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23"/>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98A"/>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97E36"/>
    <w:rsid w:val="000A0069"/>
    <w:rsid w:val="000A05A4"/>
    <w:rsid w:val="000A07A7"/>
    <w:rsid w:val="000A09D3"/>
    <w:rsid w:val="000A0ECB"/>
    <w:rsid w:val="000A1230"/>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A25"/>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DB"/>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11"/>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993"/>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D89"/>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CE6"/>
    <w:rsid w:val="00117D7F"/>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2B2B"/>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458"/>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5E0"/>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D2E"/>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93"/>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3E"/>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8C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9B4"/>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5D3"/>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70C"/>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B96"/>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5B"/>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B88"/>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B5D"/>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8F3"/>
    <w:rsid w:val="002A1BAA"/>
    <w:rsid w:val="002A1CAD"/>
    <w:rsid w:val="002A1DB7"/>
    <w:rsid w:val="002A22A1"/>
    <w:rsid w:val="002A23B1"/>
    <w:rsid w:val="002A2461"/>
    <w:rsid w:val="002A2542"/>
    <w:rsid w:val="002A29A1"/>
    <w:rsid w:val="002A2C18"/>
    <w:rsid w:val="002A2CA2"/>
    <w:rsid w:val="002A2D49"/>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D94"/>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3C1"/>
    <w:rsid w:val="002B5BD6"/>
    <w:rsid w:val="002B628B"/>
    <w:rsid w:val="002B6297"/>
    <w:rsid w:val="002B62E6"/>
    <w:rsid w:val="002B65B3"/>
    <w:rsid w:val="002B695B"/>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A36"/>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5FF6"/>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D8"/>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40C"/>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4B40"/>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45F"/>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8B2"/>
    <w:rsid w:val="00386944"/>
    <w:rsid w:val="00386C50"/>
    <w:rsid w:val="00386D1C"/>
    <w:rsid w:val="00386DF8"/>
    <w:rsid w:val="003870EF"/>
    <w:rsid w:val="0038772F"/>
    <w:rsid w:val="00387757"/>
    <w:rsid w:val="003877AF"/>
    <w:rsid w:val="003877CD"/>
    <w:rsid w:val="00387B15"/>
    <w:rsid w:val="00387C5C"/>
    <w:rsid w:val="00387E64"/>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85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B1D"/>
    <w:rsid w:val="003C2F1D"/>
    <w:rsid w:val="003C2F4A"/>
    <w:rsid w:val="003C3016"/>
    <w:rsid w:val="003C3267"/>
    <w:rsid w:val="003C328D"/>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792"/>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72"/>
    <w:rsid w:val="003F5124"/>
    <w:rsid w:val="003F520A"/>
    <w:rsid w:val="003F5210"/>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1FD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AE"/>
    <w:rsid w:val="00454AC7"/>
    <w:rsid w:val="00454B45"/>
    <w:rsid w:val="00454B85"/>
    <w:rsid w:val="00454CD3"/>
    <w:rsid w:val="00454F11"/>
    <w:rsid w:val="00454F3B"/>
    <w:rsid w:val="004550DA"/>
    <w:rsid w:val="004552A6"/>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25C"/>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4D1"/>
    <w:rsid w:val="00487562"/>
    <w:rsid w:val="004875AE"/>
    <w:rsid w:val="00487C92"/>
    <w:rsid w:val="00487DA6"/>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430"/>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9A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3BB"/>
    <w:rsid w:val="004B3445"/>
    <w:rsid w:val="004B3500"/>
    <w:rsid w:val="004B3C1A"/>
    <w:rsid w:val="004B3C1F"/>
    <w:rsid w:val="004B4069"/>
    <w:rsid w:val="004B416A"/>
    <w:rsid w:val="004B4230"/>
    <w:rsid w:val="004B4D09"/>
    <w:rsid w:val="004B5235"/>
    <w:rsid w:val="004B52AA"/>
    <w:rsid w:val="004B5A1B"/>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90"/>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DF"/>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7D9"/>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928"/>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0A6"/>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3DD4"/>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21"/>
    <w:rsid w:val="00547AB8"/>
    <w:rsid w:val="00547DA5"/>
    <w:rsid w:val="00547DE2"/>
    <w:rsid w:val="00547EBA"/>
    <w:rsid w:val="00547ECA"/>
    <w:rsid w:val="00550475"/>
    <w:rsid w:val="005505C3"/>
    <w:rsid w:val="00550604"/>
    <w:rsid w:val="00550A9A"/>
    <w:rsid w:val="00550B51"/>
    <w:rsid w:val="00550DDE"/>
    <w:rsid w:val="00550E03"/>
    <w:rsid w:val="00550EC0"/>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51A"/>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39A"/>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B26"/>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14"/>
    <w:rsid w:val="005B2853"/>
    <w:rsid w:val="005B2A0E"/>
    <w:rsid w:val="005B2AB5"/>
    <w:rsid w:val="005B2B79"/>
    <w:rsid w:val="005B2BDE"/>
    <w:rsid w:val="005B2F08"/>
    <w:rsid w:val="005B2FFB"/>
    <w:rsid w:val="005B32B6"/>
    <w:rsid w:val="005B3E37"/>
    <w:rsid w:val="005B4010"/>
    <w:rsid w:val="005B406D"/>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6DA9"/>
    <w:rsid w:val="005B6E96"/>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A7E"/>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27B"/>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6EC"/>
    <w:rsid w:val="005D09A1"/>
    <w:rsid w:val="005D0D1A"/>
    <w:rsid w:val="005D0DB4"/>
    <w:rsid w:val="005D0E62"/>
    <w:rsid w:val="005D0F2E"/>
    <w:rsid w:val="005D120E"/>
    <w:rsid w:val="005D13A0"/>
    <w:rsid w:val="005D1558"/>
    <w:rsid w:val="005D1658"/>
    <w:rsid w:val="005D18F0"/>
    <w:rsid w:val="005D1A26"/>
    <w:rsid w:val="005D1D35"/>
    <w:rsid w:val="005D1D8D"/>
    <w:rsid w:val="005D208C"/>
    <w:rsid w:val="005D23F7"/>
    <w:rsid w:val="005D26B8"/>
    <w:rsid w:val="005D29DC"/>
    <w:rsid w:val="005D2BEE"/>
    <w:rsid w:val="005D2CCC"/>
    <w:rsid w:val="005D2E7F"/>
    <w:rsid w:val="005D3067"/>
    <w:rsid w:val="005D4773"/>
    <w:rsid w:val="005D48DE"/>
    <w:rsid w:val="005D4BE7"/>
    <w:rsid w:val="005D50F4"/>
    <w:rsid w:val="005D53FE"/>
    <w:rsid w:val="005D5833"/>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ACB"/>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048"/>
    <w:rsid w:val="005F0181"/>
    <w:rsid w:val="005F0425"/>
    <w:rsid w:val="005F044F"/>
    <w:rsid w:val="005F052A"/>
    <w:rsid w:val="005F08B9"/>
    <w:rsid w:val="005F0905"/>
    <w:rsid w:val="005F0A22"/>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5EA"/>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08"/>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457"/>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A36"/>
    <w:rsid w:val="00663BE1"/>
    <w:rsid w:val="00663C11"/>
    <w:rsid w:val="00663CA8"/>
    <w:rsid w:val="00663F56"/>
    <w:rsid w:val="0066446E"/>
    <w:rsid w:val="00664B88"/>
    <w:rsid w:val="00665127"/>
    <w:rsid w:val="00665171"/>
    <w:rsid w:val="006651EE"/>
    <w:rsid w:val="006658ED"/>
    <w:rsid w:val="00665957"/>
    <w:rsid w:val="00665B41"/>
    <w:rsid w:val="00665DEB"/>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16"/>
    <w:rsid w:val="00670AD5"/>
    <w:rsid w:val="00670AD8"/>
    <w:rsid w:val="0067112B"/>
    <w:rsid w:val="00671167"/>
    <w:rsid w:val="00671328"/>
    <w:rsid w:val="006715E2"/>
    <w:rsid w:val="0067167C"/>
    <w:rsid w:val="00671E25"/>
    <w:rsid w:val="00672002"/>
    <w:rsid w:val="006720C3"/>
    <w:rsid w:val="00672322"/>
    <w:rsid w:val="0067249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3FA3"/>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1B"/>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CFA"/>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8FE"/>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2A4"/>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8D1"/>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3EE2"/>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555"/>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1B"/>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CE9"/>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AD7"/>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30C"/>
    <w:rsid w:val="00776462"/>
    <w:rsid w:val="007766DC"/>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3DB0"/>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B4D"/>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3F4"/>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237"/>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3E2"/>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0B5"/>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C15"/>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4CC"/>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763"/>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E58"/>
    <w:rsid w:val="00865FDB"/>
    <w:rsid w:val="00866069"/>
    <w:rsid w:val="0086610C"/>
    <w:rsid w:val="008661C8"/>
    <w:rsid w:val="00866350"/>
    <w:rsid w:val="00866373"/>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8A8"/>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5BA"/>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1CD"/>
    <w:rsid w:val="008A27E1"/>
    <w:rsid w:val="008A2AE6"/>
    <w:rsid w:val="008A2C2B"/>
    <w:rsid w:val="008A2FBA"/>
    <w:rsid w:val="008A3493"/>
    <w:rsid w:val="008A3614"/>
    <w:rsid w:val="008A3632"/>
    <w:rsid w:val="008A3849"/>
    <w:rsid w:val="008A39AD"/>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B52"/>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974"/>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535"/>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8"/>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090"/>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4DC2"/>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5"/>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1"/>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40"/>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1A9"/>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6BB"/>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8B7"/>
    <w:rsid w:val="00942A43"/>
    <w:rsid w:val="00942D38"/>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049"/>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3FF1"/>
    <w:rsid w:val="009A4057"/>
    <w:rsid w:val="009A41B4"/>
    <w:rsid w:val="009A4223"/>
    <w:rsid w:val="009A45E2"/>
    <w:rsid w:val="009A4740"/>
    <w:rsid w:val="009A4750"/>
    <w:rsid w:val="009A4809"/>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A7FBC"/>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7F8"/>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3BF"/>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1E6"/>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4E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0E28"/>
    <w:rsid w:val="00A0148E"/>
    <w:rsid w:val="00A01552"/>
    <w:rsid w:val="00A01658"/>
    <w:rsid w:val="00A0170C"/>
    <w:rsid w:val="00A017A1"/>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238"/>
    <w:rsid w:val="00A1131E"/>
    <w:rsid w:val="00A11644"/>
    <w:rsid w:val="00A116DF"/>
    <w:rsid w:val="00A11778"/>
    <w:rsid w:val="00A11E96"/>
    <w:rsid w:val="00A1202C"/>
    <w:rsid w:val="00A1233C"/>
    <w:rsid w:val="00A12539"/>
    <w:rsid w:val="00A1315A"/>
    <w:rsid w:val="00A131FE"/>
    <w:rsid w:val="00A1320E"/>
    <w:rsid w:val="00A132EB"/>
    <w:rsid w:val="00A136B2"/>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5B8"/>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4ECA"/>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0D"/>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6AF"/>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24A0"/>
    <w:rsid w:val="00A42598"/>
    <w:rsid w:val="00A4278C"/>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5EA7"/>
    <w:rsid w:val="00A466FB"/>
    <w:rsid w:val="00A46765"/>
    <w:rsid w:val="00A46798"/>
    <w:rsid w:val="00A46AA0"/>
    <w:rsid w:val="00A4711E"/>
    <w:rsid w:val="00A4714E"/>
    <w:rsid w:val="00A473D3"/>
    <w:rsid w:val="00A47672"/>
    <w:rsid w:val="00A4777A"/>
    <w:rsid w:val="00A479A0"/>
    <w:rsid w:val="00A47C4F"/>
    <w:rsid w:val="00A47CE8"/>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71F"/>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3A18"/>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C1"/>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6C"/>
    <w:rsid w:val="00A94796"/>
    <w:rsid w:val="00A94820"/>
    <w:rsid w:val="00A948BC"/>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39B"/>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5C8"/>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4A4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51"/>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7F"/>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CCE"/>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049"/>
    <w:rsid w:val="00B20159"/>
    <w:rsid w:val="00B20374"/>
    <w:rsid w:val="00B204A3"/>
    <w:rsid w:val="00B20663"/>
    <w:rsid w:val="00B2070E"/>
    <w:rsid w:val="00B20A69"/>
    <w:rsid w:val="00B21354"/>
    <w:rsid w:val="00B21611"/>
    <w:rsid w:val="00B218D0"/>
    <w:rsid w:val="00B219C0"/>
    <w:rsid w:val="00B219CC"/>
    <w:rsid w:val="00B21BFB"/>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2E"/>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9DA"/>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69B"/>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1C3"/>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3FDE"/>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0C3"/>
    <w:rsid w:val="00B731F0"/>
    <w:rsid w:val="00B731FE"/>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38"/>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4B8"/>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345"/>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5D"/>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7AD"/>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5D"/>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A39"/>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1CD8"/>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005"/>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58"/>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CF"/>
    <w:rsid w:val="00C421E8"/>
    <w:rsid w:val="00C4252E"/>
    <w:rsid w:val="00C425B4"/>
    <w:rsid w:val="00C42698"/>
    <w:rsid w:val="00C42733"/>
    <w:rsid w:val="00C4279E"/>
    <w:rsid w:val="00C431ED"/>
    <w:rsid w:val="00C43407"/>
    <w:rsid w:val="00C43551"/>
    <w:rsid w:val="00C435AB"/>
    <w:rsid w:val="00C436B2"/>
    <w:rsid w:val="00C43B0A"/>
    <w:rsid w:val="00C43B10"/>
    <w:rsid w:val="00C43D83"/>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530"/>
    <w:rsid w:val="00C91A80"/>
    <w:rsid w:val="00C91ADF"/>
    <w:rsid w:val="00C91EAE"/>
    <w:rsid w:val="00C92255"/>
    <w:rsid w:val="00C923C3"/>
    <w:rsid w:val="00C92621"/>
    <w:rsid w:val="00C92957"/>
    <w:rsid w:val="00C92CF0"/>
    <w:rsid w:val="00C93158"/>
    <w:rsid w:val="00C93202"/>
    <w:rsid w:val="00C9370C"/>
    <w:rsid w:val="00C93849"/>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D19"/>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DD"/>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09B"/>
    <w:rsid w:val="00CD412F"/>
    <w:rsid w:val="00CD4144"/>
    <w:rsid w:val="00CD41B9"/>
    <w:rsid w:val="00CD4360"/>
    <w:rsid w:val="00CD4447"/>
    <w:rsid w:val="00CD46D1"/>
    <w:rsid w:val="00CD4819"/>
    <w:rsid w:val="00CD49DD"/>
    <w:rsid w:val="00CD4B83"/>
    <w:rsid w:val="00CD4BF3"/>
    <w:rsid w:val="00CD52BC"/>
    <w:rsid w:val="00CD556F"/>
    <w:rsid w:val="00CD5A11"/>
    <w:rsid w:val="00CD5BA6"/>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863"/>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12"/>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0B3F"/>
    <w:rsid w:val="00D0138A"/>
    <w:rsid w:val="00D01601"/>
    <w:rsid w:val="00D0187D"/>
    <w:rsid w:val="00D018A7"/>
    <w:rsid w:val="00D01DC5"/>
    <w:rsid w:val="00D0201D"/>
    <w:rsid w:val="00D021C1"/>
    <w:rsid w:val="00D023BA"/>
    <w:rsid w:val="00D02F04"/>
    <w:rsid w:val="00D02F36"/>
    <w:rsid w:val="00D030CE"/>
    <w:rsid w:val="00D0316B"/>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657"/>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589"/>
    <w:rsid w:val="00D30744"/>
    <w:rsid w:val="00D30891"/>
    <w:rsid w:val="00D30AC7"/>
    <w:rsid w:val="00D30B2E"/>
    <w:rsid w:val="00D30CAE"/>
    <w:rsid w:val="00D30EF2"/>
    <w:rsid w:val="00D310C2"/>
    <w:rsid w:val="00D311E3"/>
    <w:rsid w:val="00D313A0"/>
    <w:rsid w:val="00D31495"/>
    <w:rsid w:val="00D31694"/>
    <w:rsid w:val="00D31B77"/>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0D"/>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349"/>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7B4"/>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B71"/>
    <w:rsid w:val="00DC6D98"/>
    <w:rsid w:val="00DC6E40"/>
    <w:rsid w:val="00DC6F12"/>
    <w:rsid w:val="00DC6F4A"/>
    <w:rsid w:val="00DC70A7"/>
    <w:rsid w:val="00DC724A"/>
    <w:rsid w:val="00DC72B1"/>
    <w:rsid w:val="00DC74EE"/>
    <w:rsid w:val="00DC767D"/>
    <w:rsid w:val="00DC796A"/>
    <w:rsid w:val="00DC798B"/>
    <w:rsid w:val="00DC7A30"/>
    <w:rsid w:val="00DC7B92"/>
    <w:rsid w:val="00DC7BD1"/>
    <w:rsid w:val="00DC7ED0"/>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22"/>
    <w:rsid w:val="00DF1261"/>
    <w:rsid w:val="00DF136A"/>
    <w:rsid w:val="00DF143B"/>
    <w:rsid w:val="00DF15BC"/>
    <w:rsid w:val="00DF16B0"/>
    <w:rsid w:val="00DF1766"/>
    <w:rsid w:val="00DF1821"/>
    <w:rsid w:val="00DF1BFC"/>
    <w:rsid w:val="00DF2480"/>
    <w:rsid w:val="00DF2AEB"/>
    <w:rsid w:val="00DF2BB8"/>
    <w:rsid w:val="00DF2CD7"/>
    <w:rsid w:val="00DF2FC3"/>
    <w:rsid w:val="00DF308A"/>
    <w:rsid w:val="00DF30AE"/>
    <w:rsid w:val="00DF3427"/>
    <w:rsid w:val="00DF38C5"/>
    <w:rsid w:val="00DF3B58"/>
    <w:rsid w:val="00DF3D73"/>
    <w:rsid w:val="00DF3FED"/>
    <w:rsid w:val="00DF401D"/>
    <w:rsid w:val="00DF4777"/>
    <w:rsid w:val="00DF4981"/>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3FD"/>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76B"/>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049"/>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34"/>
    <w:rsid w:val="00E51543"/>
    <w:rsid w:val="00E51611"/>
    <w:rsid w:val="00E516A0"/>
    <w:rsid w:val="00E51915"/>
    <w:rsid w:val="00E51A52"/>
    <w:rsid w:val="00E51E16"/>
    <w:rsid w:val="00E52A8B"/>
    <w:rsid w:val="00E53A69"/>
    <w:rsid w:val="00E54141"/>
    <w:rsid w:val="00E5444A"/>
    <w:rsid w:val="00E54486"/>
    <w:rsid w:val="00E54961"/>
    <w:rsid w:val="00E54BB9"/>
    <w:rsid w:val="00E54EA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9F"/>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100"/>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5A1"/>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C8"/>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A4E"/>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9CC"/>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90F"/>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69B4"/>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D73"/>
    <w:rsid w:val="00F31E61"/>
    <w:rsid w:val="00F31EFB"/>
    <w:rsid w:val="00F32242"/>
    <w:rsid w:val="00F32297"/>
    <w:rsid w:val="00F32408"/>
    <w:rsid w:val="00F3261A"/>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2EE"/>
    <w:rsid w:val="00F543E2"/>
    <w:rsid w:val="00F5468E"/>
    <w:rsid w:val="00F546B4"/>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BA8"/>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BB9"/>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C04"/>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3D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30"/>
    <w:rsid w:val="00FE06EA"/>
    <w:rsid w:val="00FE0725"/>
    <w:rsid w:val="00FE07A9"/>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144"/>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1F3"/>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A10CBF5-AC94-4274-9F37-8FC5F522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7"/>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BD4C5D"/>
    <w:pPr>
      <w:numPr>
        <w:numId w:val="25"/>
      </w:numPr>
      <w:tabs>
        <w:tab w:val="clear" w:pos="1304"/>
      </w:tabs>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736AD7"/>
    <w:pPr>
      <w:jc w:val="both"/>
    </w:pPr>
    <w:rPr>
      <w:kern w:val="2"/>
      <w:sz w:val="21"/>
      <w:szCs w:val="21"/>
    </w:rPr>
  </w:style>
  <w:style w:type="paragraph" w:customStyle="1" w:styleId="2f6">
    <w:name w:val="正文2"/>
    <w:rsid w:val="005C1A7E"/>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3501813">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467754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1972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4912751">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699457">
      <w:bodyDiv w:val="1"/>
      <w:marLeft w:val="0"/>
      <w:marRight w:val="0"/>
      <w:marTop w:val="0"/>
      <w:marBottom w:val="0"/>
      <w:divBdr>
        <w:top w:val="none" w:sz="0" w:space="0" w:color="auto"/>
        <w:left w:val="none" w:sz="0" w:space="0" w:color="auto"/>
        <w:bottom w:val="none" w:sz="0" w:space="0" w:color="auto"/>
        <w:right w:val="none" w:sz="0" w:space="0" w:color="auto"/>
      </w:divBdr>
    </w:div>
    <w:div w:id="6766639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0189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751027">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1370449">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399047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578197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082915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386335">
      <w:bodyDiv w:val="1"/>
      <w:marLeft w:val="0"/>
      <w:marRight w:val="0"/>
      <w:marTop w:val="0"/>
      <w:marBottom w:val="0"/>
      <w:divBdr>
        <w:top w:val="none" w:sz="0" w:space="0" w:color="auto"/>
        <w:left w:val="none" w:sz="0" w:space="0" w:color="auto"/>
        <w:bottom w:val="none" w:sz="0" w:space="0" w:color="auto"/>
        <w:right w:val="none" w:sz="0" w:space="0" w:color="auto"/>
      </w:divBdr>
    </w:div>
    <w:div w:id="1430732405">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086084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786104">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8070D-C930-498E-96C0-668109C2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3841</Words>
  <Characters>20665</Characters>
  <Application>Microsoft Office Word</Application>
  <DocSecurity>0</DocSecurity>
  <Lines>303</Lines>
  <Paragraphs>145</Paragraphs>
  <ScaleCrop>false</ScaleCrop>
  <Company>Vivo</Company>
  <LinksUpToDate>false</LinksUpToDate>
  <CharactersWithSpaces>24361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2025-03-28T08:34:00Z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