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11484" w14:textId="661B02AD" w:rsidR="00E3554A" w:rsidRDefault="00F566C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74BE2478" wp14:editId="3D89F44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2156D3">
        <w:rPr>
          <w:b/>
          <w:lang w:val="en-GB"/>
        </w:rPr>
        <w:t>3GPP TSG</w:t>
      </w:r>
      <w:r w:rsidR="002156D3">
        <w:rPr>
          <w:b/>
          <w:lang w:val="en-GB" w:eastAsia="zh-CN"/>
        </w:rPr>
        <w:t>-</w:t>
      </w:r>
      <w:r w:rsidR="002156D3">
        <w:rPr>
          <w:b/>
          <w:lang w:val="en-GB"/>
        </w:rPr>
        <w:t>RAN WG1 Meeting #120</w:t>
      </w:r>
      <w:r>
        <w:rPr>
          <w:b/>
          <w:kern w:val="2"/>
          <w:lang w:eastAsia="zh-CN"/>
        </w:rPr>
        <w:tab/>
      </w:r>
      <w:r w:rsidR="00111CE2" w:rsidRPr="00111CE2">
        <w:rPr>
          <w:b/>
          <w:kern w:val="2"/>
          <w:lang w:eastAsia="zh-CN"/>
        </w:rPr>
        <w:t>R1-2501510</w:t>
      </w:r>
    </w:p>
    <w:p w14:paraId="668CF23A" w14:textId="5507A4E1" w:rsidR="00E3554A" w:rsidRPr="0012294D" w:rsidRDefault="002156D3">
      <w:pPr>
        <w:widowControl w:val="0"/>
        <w:tabs>
          <w:tab w:val="right" w:pos="9216"/>
        </w:tabs>
        <w:snapToGrid/>
        <w:spacing w:afterLines="50" w:line="240" w:lineRule="auto"/>
        <w:jc w:val="left"/>
        <w:rPr>
          <w:b/>
          <w:lang w:val="sv-SE"/>
        </w:rPr>
      </w:pPr>
      <w:r>
        <w:rPr>
          <w:b/>
        </w:rPr>
        <w:t>Athens, Greece, February 17-21 2025</w:t>
      </w:r>
    </w:p>
    <w:p w14:paraId="483598F3" w14:textId="77777777" w:rsidR="00E3554A" w:rsidRPr="0012294D" w:rsidRDefault="00E3554A">
      <w:pPr>
        <w:pBdr>
          <w:top w:val="single" w:sz="4" w:space="1" w:color="auto"/>
        </w:pBdr>
        <w:spacing w:after="0"/>
        <w:jc w:val="left"/>
        <w:rPr>
          <w:b/>
          <w:kern w:val="2"/>
          <w:sz w:val="16"/>
          <w:szCs w:val="16"/>
          <w:lang w:val="sv-SE" w:eastAsia="zh-CN"/>
        </w:rPr>
      </w:pPr>
    </w:p>
    <w:p w14:paraId="4B39821C" w14:textId="77777777" w:rsidR="00E3554A" w:rsidRPr="0012294D" w:rsidRDefault="00F566C9">
      <w:pPr>
        <w:spacing w:after="60"/>
        <w:ind w:left="1555" w:hanging="1555"/>
        <w:jc w:val="left"/>
        <w:rPr>
          <w:b/>
          <w:kern w:val="2"/>
          <w:lang w:val="sv-SE" w:eastAsia="zh-CN"/>
        </w:rPr>
      </w:pPr>
      <w:r w:rsidRPr="0012294D">
        <w:rPr>
          <w:b/>
          <w:kern w:val="2"/>
          <w:lang w:val="sv-SE" w:eastAsia="zh-CN"/>
        </w:rPr>
        <w:t>Agenda Item:</w:t>
      </w:r>
      <w:r w:rsidRPr="0012294D">
        <w:rPr>
          <w:b/>
          <w:kern w:val="2"/>
          <w:lang w:val="sv-SE" w:eastAsia="zh-CN"/>
        </w:rPr>
        <w:tab/>
        <w:t>7</w:t>
      </w:r>
    </w:p>
    <w:p w14:paraId="78415239" w14:textId="77777777" w:rsidR="00E3554A" w:rsidRDefault="00F566C9">
      <w:pPr>
        <w:spacing w:after="60"/>
        <w:ind w:left="1555" w:hanging="1555"/>
        <w:jc w:val="left"/>
        <w:rPr>
          <w:b/>
          <w:kern w:val="2"/>
          <w:lang w:eastAsia="zh-CN"/>
        </w:rPr>
      </w:pPr>
      <w:r>
        <w:rPr>
          <w:b/>
          <w:kern w:val="2"/>
          <w:lang w:eastAsia="zh-CN"/>
        </w:rPr>
        <w:t>Source:</w:t>
      </w:r>
      <w:r>
        <w:rPr>
          <w:b/>
          <w:kern w:val="2"/>
          <w:lang w:eastAsia="zh-CN"/>
        </w:rPr>
        <w:tab/>
        <w:t>Moderator (Huawei)</w:t>
      </w:r>
    </w:p>
    <w:p w14:paraId="7CFC3DAE" w14:textId="0B110D68" w:rsidR="00E3554A" w:rsidRDefault="00F566C9">
      <w:pPr>
        <w:spacing w:after="60"/>
        <w:ind w:left="1555" w:hanging="1555"/>
        <w:jc w:val="left"/>
        <w:rPr>
          <w:b/>
          <w:kern w:val="2"/>
          <w:lang w:eastAsia="zh-CN"/>
        </w:rPr>
      </w:pPr>
      <w:r>
        <w:rPr>
          <w:b/>
          <w:kern w:val="2"/>
          <w:lang w:eastAsia="zh-CN"/>
        </w:rPr>
        <w:t>Title:</w:t>
      </w:r>
      <w:r>
        <w:rPr>
          <w:b/>
          <w:kern w:val="2"/>
          <w:lang w:eastAsia="zh-CN"/>
        </w:rPr>
        <w:tab/>
        <w:t xml:space="preserve">Summary </w:t>
      </w:r>
      <w:r w:rsidR="00442351">
        <w:rPr>
          <w:b/>
          <w:kern w:val="2"/>
          <w:lang w:eastAsia="zh-CN"/>
        </w:rPr>
        <w:t xml:space="preserve">#1 </w:t>
      </w:r>
      <w:r>
        <w:rPr>
          <w:b/>
          <w:kern w:val="2"/>
          <w:lang w:eastAsia="zh-CN"/>
        </w:rPr>
        <w:t>of discussion on skipping uplink transmission in case of BWP switching</w:t>
      </w:r>
    </w:p>
    <w:p w14:paraId="73D7287B" w14:textId="77777777" w:rsidR="00E3554A" w:rsidRDefault="00F566C9">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038E2A8" w14:textId="77777777" w:rsidR="00E3554A" w:rsidRDefault="00E3554A">
      <w:pPr>
        <w:pBdr>
          <w:bottom w:val="single" w:sz="4" w:space="1" w:color="auto"/>
        </w:pBdr>
        <w:spacing w:after="0"/>
        <w:jc w:val="left"/>
        <w:rPr>
          <w:b/>
          <w:kern w:val="2"/>
          <w:sz w:val="16"/>
          <w:szCs w:val="16"/>
          <w:lang w:eastAsia="zh-CN"/>
        </w:rPr>
      </w:pPr>
    </w:p>
    <w:p w14:paraId="415C1721" w14:textId="77777777" w:rsidR="00E3554A" w:rsidRDefault="00F566C9">
      <w:pPr>
        <w:pStyle w:val="1"/>
      </w:pPr>
      <w:bookmarkStart w:id="0" w:name="_Ref129681862"/>
      <w:bookmarkStart w:id="1" w:name="_Ref124589705"/>
      <w:r>
        <w:t>Introduction</w:t>
      </w:r>
      <w:bookmarkEnd w:id="0"/>
      <w:bookmarkEnd w:id="1"/>
    </w:p>
    <w:p w14:paraId="04F02D80" w14:textId="77777777" w:rsidR="00E3554A" w:rsidRDefault="00F566C9">
      <w:pPr>
        <w:spacing w:before="120"/>
        <w:rPr>
          <w:rFonts w:eastAsiaTheme="minorEastAsia"/>
          <w:lang w:eastAsia="zh-CN"/>
        </w:rPr>
      </w:pPr>
      <w:r>
        <w:rPr>
          <w:rFonts w:eastAsiaTheme="minorEastAsia" w:hint="eastAsia"/>
          <w:lang w:eastAsia="zh-CN"/>
        </w:rPr>
        <w:t>T</w:t>
      </w:r>
      <w:r>
        <w:rPr>
          <w:rFonts w:eastAsiaTheme="minorEastAsia"/>
          <w:lang w:eastAsia="zh-CN"/>
        </w:rPr>
        <w:t xml:space="preserve">his document is created to collect company views on the proposals in </w:t>
      </w:r>
      <w:r>
        <w:rPr>
          <w:rFonts w:eastAsiaTheme="minorEastAsia"/>
          <w:lang w:eastAsia="zh-CN"/>
        </w:rPr>
        <w:fldChar w:fldCharType="begin"/>
      </w:r>
      <w:r>
        <w:rPr>
          <w:rFonts w:eastAsiaTheme="minorEastAsia"/>
          <w:lang w:eastAsia="zh-CN"/>
        </w:rPr>
        <w:instrText xml:space="preserve"> REF _Ref72310139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and [2]</w:t>
      </w:r>
      <w:r>
        <w:rPr>
          <w:lang w:eastAsia="zh-CN"/>
        </w:rPr>
        <w:t>.</w:t>
      </w:r>
    </w:p>
    <w:p w14:paraId="0D0E392E" w14:textId="77777777" w:rsidR="00E3554A" w:rsidRDefault="00F566C9">
      <w:pPr>
        <w:pStyle w:val="1"/>
        <w:rPr>
          <w:lang w:eastAsia="zh-CN"/>
        </w:rPr>
      </w:pPr>
      <w:r>
        <w:rPr>
          <w:lang w:eastAsia="zh-CN"/>
        </w:rPr>
        <w:t>Problem description</w:t>
      </w:r>
    </w:p>
    <w:p w14:paraId="04BC142C" w14:textId="322EDC31" w:rsidR="00C43BB9" w:rsidRDefault="00EE05A6" w:rsidP="00C43BB9">
      <w:pPr>
        <w:tabs>
          <w:tab w:val="left" w:pos="3410"/>
        </w:tabs>
        <w:rPr>
          <w:rFonts w:eastAsiaTheme="minorEastAsia"/>
          <w:lang w:eastAsia="zh-CN"/>
        </w:rPr>
      </w:pPr>
      <w:r w:rsidRPr="00EE05A6">
        <w:rPr>
          <w:lang w:eastAsia="zh-CN"/>
        </w:rPr>
        <w:t>In Rel</w:t>
      </w:r>
      <w:r w:rsidRPr="00EE05A6">
        <w:rPr>
          <w:rFonts w:hint="eastAsia"/>
          <w:lang w:eastAsia="zh-CN"/>
        </w:rPr>
        <w:t>-</w:t>
      </w:r>
      <w:r w:rsidRPr="00EE05A6">
        <w:rPr>
          <w:lang w:eastAsia="zh-CN"/>
        </w:rPr>
        <w:t>15 and Rel</w:t>
      </w:r>
      <w:r w:rsidRPr="00EE05A6">
        <w:rPr>
          <w:rFonts w:hint="eastAsia"/>
          <w:lang w:eastAsia="zh-CN"/>
        </w:rPr>
        <w:t>-</w:t>
      </w:r>
      <w:r w:rsidRPr="00EE05A6">
        <w:rPr>
          <w:lang w:eastAsia="zh-CN"/>
        </w:rPr>
        <w:t>16</w:t>
      </w:r>
      <w:r w:rsidRPr="00EE05A6">
        <w:rPr>
          <w:rFonts w:hint="eastAsia"/>
          <w:lang w:eastAsia="zh-CN"/>
        </w:rPr>
        <w:t>,</w:t>
      </w:r>
      <w:r w:rsidRPr="00EE05A6">
        <w:rPr>
          <w:lang w:eastAsia="zh-CN"/>
        </w:rPr>
        <w:t xml:space="preserve"> if no data is available for uplink transmission and </w:t>
      </w:r>
      <w:proofErr w:type="spellStart"/>
      <w:r w:rsidRPr="00EE05A6">
        <w:rPr>
          <w:lang w:eastAsia="zh-CN"/>
        </w:rPr>
        <w:t>gNB</w:t>
      </w:r>
      <w:proofErr w:type="spellEnd"/>
      <w:r w:rsidRPr="00EE05A6">
        <w:rPr>
          <w:lang w:eastAsia="zh-CN"/>
        </w:rPr>
        <w:t xml:space="preserve"> configures the </w:t>
      </w:r>
      <w:proofErr w:type="spellStart"/>
      <w:r w:rsidRPr="00EE05A6">
        <w:rPr>
          <w:i/>
          <w:lang w:eastAsia="zh-CN"/>
        </w:rPr>
        <w:t>skipUplinkTxDynamic</w:t>
      </w:r>
      <w:proofErr w:type="spellEnd"/>
      <w:r w:rsidRPr="00EE05A6">
        <w:rPr>
          <w:lang w:eastAsia="zh-CN"/>
        </w:rPr>
        <w:t xml:space="preserve"> or </w:t>
      </w:r>
      <w:r w:rsidRPr="00EE05A6">
        <w:rPr>
          <w:i/>
        </w:rPr>
        <w:t>enhancedSkipUplinkTxDynamic-r16</w:t>
      </w:r>
      <w:r w:rsidRPr="00EE05A6">
        <w:rPr>
          <w:lang w:eastAsia="zh-CN"/>
        </w:rPr>
        <w:t xml:space="preserve"> as </w:t>
      </w:r>
      <w:r w:rsidRPr="00EE05A6">
        <w:rPr>
          <w:i/>
          <w:lang w:eastAsia="zh-CN"/>
        </w:rPr>
        <w:t>true</w:t>
      </w:r>
      <w:r w:rsidRPr="00EE05A6">
        <w:rPr>
          <w:lang w:eastAsia="zh-CN"/>
        </w:rPr>
        <w:t>, UE can skip UL transmission for an uplink grant.</w:t>
      </w:r>
      <w:r>
        <w:rPr>
          <w:lang w:eastAsia="zh-CN"/>
        </w:rPr>
        <w:t xml:space="preserve"> In the case of an uplink grant schedules an uplink transmission and it simultaneously </w:t>
      </w:r>
      <w:r w:rsidRPr="00A24F88">
        <w:rPr>
          <w:lang w:eastAsia="zh-CN"/>
        </w:rPr>
        <w:t>indicat</w:t>
      </w:r>
      <w:r>
        <w:rPr>
          <w:lang w:eastAsia="zh-CN"/>
        </w:rPr>
        <w:t>es</w:t>
      </w:r>
      <w:r w:rsidRPr="00A24F88">
        <w:rPr>
          <w:lang w:eastAsia="zh-CN"/>
        </w:rPr>
        <w:t xml:space="preserve"> an active UL BWP change</w:t>
      </w:r>
      <w:r>
        <w:rPr>
          <w:lang w:eastAsia="zh-CN"/>
        </w:rPr>
        <w:t>, a UE may skip UL transmission for this UL grant if no data is available.</w:t>
      </w:r>
      <w:r w:rsidR="00C43BB9" w:rsidRPr="00C43BB9">
        <w:rPr>
          <w:lang w:eastAsia="zh-CN"/>
        </w:rPr>
        <w:t xml:space="preserve"> However, for gNB, it is not sure </w:t>
      </w:r>
      <w:r w:rsidR="00C43BB9" w:rsidRPr="00C43BB9">
        <w:rPr>
          <w:rFonts w:eastAsiaTheme="minorEastAsia"/>
          <w:lang w:eastAsia="zh-CN"/>
        </w:rPr>
        <w:t>whether the BWP switch is successful or not due to no uplink transmission from the UE, and misunderstanding on actual BWP may happen between gNB and UE.</w:t>
      </w:r>
    </w:p>
    <w:p w14:paraId="4AC21A6B" w14:textId="5B8811E8" w:rsidR="00BE36E5" w:rsidRDefault="00BE36E5" w:rsidP="00C43BB9">
      <w:pPr>
        <w:tabs>
          <w:tab w:val="left" w:pos="3410"/>
        </w:tabs>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w:t>
      </w:r>
      <w:r w:rsidR="004631EA">
        <w:rPr>
          <w:rFonts w:eastAsiaTheme="minorEastAsia"/>
          <w:lang w:eastAsia="zh-CN"/>
        </w:rPr>
        <w:t xml:space="preserve">discussion in RAN #119, majority companies agree the above issue existing and controversial part is what kind of solutions should be adopted. In </w:t>
      </w:r>
      <w:r w:rsidR="004631EA">
        <w:rPr>
          <w:rFonts w:eastAsiaTheme="minorEastAsia"/>
          <w:lang w:eastAsia="zh-CN"/>
        </w:rPr>
        <w:fldChar w:fldCharType="begin"/>
      </w:r>
      <w:r w:rsidR="004631EA">
        <w:rPr>
          <w:rFonts w:eastAsiaTheme="minorEastAsia"/>
          <w:lang w:eastAsia="zh-CN"/>
        </w:rPr>
        <w:instrText xml:space="preserve"> REF _Ref190720097 \r \h </w:instrText>
      </w:r>
      <w:r w:rsidR="004631EA">
        <w:rPr>
          <w:rFonts w:eastAsiaTheme="minorEastAsia"/>
          <w:lang w:eastAsia="zh-CN"/>
        </w:rPr>
      </w:r>
      <w:r w:rsidR="004631EA">
        <w:rPr>
          <w:rFonts w:eastAsiaTheme="minorEastAsia"/>
          <w:lang w:eastAsia="zh-CN"/>
        </w:rPr>
        <w:fldChar w:fldCharType="separate"/>
      </w:r>
      <w:r w:rsidR="004631EA">
        <w:rPr>
          <w:rFonts w:eastAsiaTheme="minorEastAsia"/>
          <w:lang w:eastAsia="zh-CN"/>
        </w:rPr>
        <w:t>[1]</w:t>
      </w:r>
      <w:r w:rsidR="004631EA">
        <w:rPr>
          <w:rFonts w:eastAsiaTheme="minorEastAsia"/>
          <w:lang w:eastAsia="zh-CN"/>
        </w:rPr>
        <w:fldChar w:fldCharType="end"/>
      </w:r>
      <w:r w:rsidR="004631EA">
        <w:rPr>
          <w:rFonts w:eastAsiaTheme="minorEastAsia"/>
          <w:lang w:eastAsia="zh-CN"/>
        </w:rPr>
        <w:t>, proposed solutions are categorized in two categories:</w:t>
      </w:r>
    </w:p>
    <w:p w14:paraId="61DA7295" w14:textId="636D00FC" w:rsidR="004631EA" w:rsidRDefault="004631EA" w:rsidP="004631EA">
      <w:pPr>
        <w:pStyle w:val="af8"/>
        <w:numPr>
          <w:ilvl w:val="0"/>
          <w:numId w:val="11"/>
        </w:numPr>
        <w:tabs>
          <w:tab w:val="left" w:pos="3410"/>
        </w:tabs>
        <w:ind w:firstLineChars="0"/>
        <w:rPr>
          <w:rFonts w:eastAsiaTheme="minorEastAsia"/>
          <w:lang w:eastAsia="zh-CN"/>
        </w:rPr>
      </w:pPr>
      <w:r w:rsidRPr="004631EA">
        <w:rPr>
          <w:rFonts w:eastAsiaTheme="minorEastAsia"/>
          <w:lang w:eastAsia="zh-CN"/>
        </w:rPr>
        <w:t>Category 1: Resolve the issue by gNB implementation without spec changing.</w:t>
      </w:r>
    </w:p>
    <w:p w14:paraId="67CBBCB4" w14:textId="1E89795D" w:rsidR="004631EA" w:rsidRDefault="00A10EDE" w:rsidP="004631EA">
      <w:pPr>
        <w:pStyle w:val="af8"/>
        <w:numPr>
          <w:ilvl w:val="0"/>
          <w:numId w:val="11"/>
        </w:numPr>
        <w:tabs>
          <w:tab w:val="left" w:pos="3410"/>
        </w:tabs>
        <w:ind w:firstLineChars="0"/>
        <w:rPr>
          <w:rFonts w:eastAsiaTheme="minorEastAsia"/>
          <w:lang w:eastAsia="zh-CN"/>
        </w:rPr>
      </w:pPr>
      <w:r w:rsidRPr="00A10EDE">
        <w:rPr>
          <w:rFonts w:eastAsiaTheme="minorEastAsia"/>
          <w:lang w:eastAsia="zh-CN"/>
        </w:rPr>
        <w:t>Category 2: Resolve the issue with spec changing</w:t>
      </w:r>
      <w:r>
        <w:rPr>
          <w:rFonts w:eastAsiaTheme="minorEastAsia"/>
          <w:lang w:eastAsia="zh-CN"/>
        </w:rPr>
        <w:t>.</w:t>
      </w:r>
    </w:p>
    <w:p w14:paraId="048F77A3" w14:textId="5CAA65FE" w:rsidR="00A10EDE" w:rsidRPr="00A10EDE" w:rsidRDefault="00A10EDE" w:rsidP="00A10EDE">
      <w:pPr>
        <w:tabs>
          <w:tab w:val="left" w:pos="3410"/>
        </w:tabs>
        <w:rPr>
          <w:rFonts w:eastAsiaTheme="minorEastAsia"/>
          <w:lang w:eastAsia="zh-CN"/>
        </w:rPr>
      </w:pPr>
      <w:r>
        <w:rPr>
          <w:rFonts w:eastAsiaTheme="minorEastAsia"/>
          <w:lang w:eastAsia="zh-CN"/>
        </w:rPr>
        <w:t xml:space="preserve">For each category, </w:t>
      </w:r>
      <w:r>
        <w:rPr>
          <w:rFonts w:eastAsiaTheme="minorEastAsia"/>
          <w:lang w:eastAsia="zh-CN"/>
        </w:rPr>
        <w:fldChar w:fldCharType="begin"/>
      </w:r>
      <w:r>
        <w:rPr>
          <w:rFonts w:eastAsiaTheme="minorEastAsia"/>
          <w:lang w:eastAsia="zh-CN"/>
        </w:rPr>
        <w:instrText xml:space="preserve"> REF _Ref190720097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also list multiple possible solutions. </w:t>
      </w:r>
    </w:p>
    <w:p w14:paraId="1B744A97" w14:textId="77777777" w:rsidR="00E3554A" w:rsidRDefault="00F566C9">
      <w:pPr>
        <w:pStyle w:val="1"/>
        <w:rPr>
          <w:lang w:eastAsia="zh-CN"/>
        </w:rPr>
      </w:pPr>
      <w:r>
        <w:rPr>
          <w:lang w:eastAsia="zh-CN"/>
        </w:rPr>
        <w:t>1</w:t>
      </w:r>
      <w:r>
        <w:rPr>
          <w:vertAlign w:val="superscript"/>
          <w:lang w:eastAsia="zh-CN"/>
        </w:rPr>
        <w:t>st</w:t>
      </w:r>
      <w:r>
        <w:rPr>
          <w:lang w:eastAsia="zh-CN"/>
        </w:rPr>
        <w:t xml:space="preserve"> round Discussion</w:t>
      </w:r>
    </w:p>
    <w:p w14:paraId="575E3728" w14:textId="77777777" w:rsidR="00E3554A" w:rsidRDefault="00F566C9">
      <w:pPr>
        <w:pStyle w:val="2"/>
        <w:spacing w:line="240" w:lineRule="auto"/>
      </w:pPr>
      <w:r>
        <w:t>Companies’ view</w:t>
      </w:r>
    </w:p>
    <w:p w14:paraId="76D1403E" w14:textId="549A948A" w:rsidR="00F63B1A" w:rsidRDefault="00F63B1A" w:rsidP="00A10EDE">
      <w:pPr>
        <w:spacing w:beforeLines="50" w:before="120"/>
        <w:rPr>
          <w:b/>
          <w:bCs/>
          <w:i/>
          <w:lang w:eastAsia="zh-CN"/>
        </w:rPr>
      </w:pPr>
      <w:r>
        <w:rPr>
          <w:rFonts w:eastAsiaTheme="minorEastAsia" w:hint="eastAsia"/>
          <w:lang w:eastAsia="zh-CN"/>
        </w:rPr>
        <w:t>I</w:t>
      </w:r>
      <w:r>
        <w:rPr>
          <w:rFonts w:eastAsiaTheme="minorEastAsia"/>
          <w:lang w:eastAsia="zh-CN"/>
        </w:rPr>
        <w:t>n moderator’s opinion, I think we can start based on the output from last meeting, and further decide which solution is applied in the end.</w:t>
      </w:r>
    </w:p>
    <w:p w14:paraId="3C35564E" w14:textId="77777777" w:rsidR="00F63B1A" w:rsidRDefault="00A10EDE" w:rsidP="00A10EDE">
      <w:pPr>
        <w:spacing w:beforeLines="50" w:before="120"/>
        <w:rPr>
          <w:b/>
          <w:bCs/>
          <w:lang w:eastAsia="zh-CN"/>
        </w:rPr>
      </w:pPr>
      <w:r w:rsidRPr="00F63B1A">
        <w:rPr>
          <w:b/>
          <w:bCs/>
          <w:lang w:eastAsia="zh-CN"/>
        </w:rPr>
        <w:t xml:space="preserve">Proposal 1: </w:t>
      </w:r>
    </w:p>
    <w:p w14:paraId="2A81E375" w14:textId="2D1FE8DE" w:rsidR="00A10EDE" w:rsidRPr="00F63B1A" w:rsidRDefault="00A10EDE" w:rsidP="00D93508">
      <w:pPr>
        <w:snapToGrid/>
        <w:spacing w:after="0"/>
        <w:rPr>
          <w:b/>
          <w:bCs/>
          <w:lang w:eastAsia="zh-CN"/>
        </w:rPr>
      </w:pPr>
      <w:r w:rsidRPr="00F63B1A">
        <w:rPr>
          <w:b/>
          <w:bCs/>
          <w:lang w:eastAsia="zh-CN"/>
        </w:rPr>
        <w:t xml:space="preserve">Conclude that when UL BWP change is triggered (e.g., by DCI format 0_1) and </w:t>
      </w:r>
      <w:proofErr w:type="spellStart"/>
      <w:r w:rsidRPr="00F63B1A">
        <w:rPr>
          <w:b/>
          <w:bCs/>
          <w:i/>
          <w:lang w:eastAsia="zh-CN"/>
        </w:rPr>
        <w:t>skipUplinkTxDynamic</w:t>
      </w:r>
      <w:proofErr w:type="spellEnd"/>
      <w:r w:rsidRPr="00F63B1A">
        <w:rPr>
          <w:b/>
          <w:bCs/>
          <w:lang w:eastAsia="zh-CN"/>
        </w:rPr>
        <w:t xml:space="preserve"> or </w:t>
      </w:r>
      <w:r w:rsidRPr="00F63B1A">
        <w:rPr>
          <w:b/>
          <w:bCs/>
          <w:i/>
          <w:lang w:eastAsia="zh-CN"/>
        </w:rPr>
        <w:t xml:space="preserve">enhancedSkipUplinkTxDynamic-r16 </w:t>
      </w:r>
      <w:r w:rsidRPr="00F63B1A">
        <w:rPr>
          <w:b/>
          <w:bCs/>
          <w:lang w:eastAsia="zh-CN"/>
        </w:rPr>
        <w:t xml:space="preserve">is set as </w:t>
      </w:r>
      <w:r w:rsidRPr="005C7145">
        <w:rPr>
          <w:b/>
          <w:bCs/>
          <w:i/>
          <w:lang w:eastAsia="zh-CN"/>
        </w:rPr>
        <w:t>true</w:t>
      </w:r>
      <w:r w:rsidRPr="00F63B1A">
        <w:rPr>
          <w:b/>
          <w:bCs/>
          <w:lang w:eastAsia="zh-CN"/>
        </w:rPr>
        <w:t>, following ambiguity exists:</w:t>
      </w:r>
    </w:p>
    <w:p w14:paraId="53FFC2A4" w14:textId="77777777" w:rsidR="00A10EDE" w:rsidRPr="00F63B1A" w:rsidRDefault="00A10EDE" w:rsidP="00D93508">
      <w:pPr>
        <w:pStyle w:val="af8"/>
        <w:numPr>
          <w:ilvl w:val="0"/>
          <w:numId w:val="12"/>
        </w:numPr>
        <w:autoSpaceDE/>
        <w:autoSpaceDN/>
        <w:adjustRightInd/>
        <w:snapToGrid/>
        <w:spacing w:after="0" w:line="240" w:lineRule="auto"/>
        <w:ind w:firstLineChars="0"/>
        <w:jc w:val="left"/>
        <w:rPr>
          <w:b/>
          <w:bCs/>
          <w:szCs w:val="32"/>
          <w:lang w:eastAsia="zh-CN"/>
        </w:rPr>
      </w:pPr>
      <w:r w:rsidRPr="00F63B1A">
        <w:rPr>
          <w:b/>
          <w:bCs/>
          <w:szCs w:val="32"/>
          <w:lang w:eastAsia="zh-CN"/>
        </w:rPr>
        <w:t xml:space="preserve">If the UE has no data to transmit, the gNB cannot know if the UE has successfully received the triggering DCI and understood the BWP change. </w:t>
      </w:r>
      <w:r w:rsidRPr="00F63B1A">
        <w:rPr>
          <w:szCs w:val="32"/>
          <w:lang w:eastAsia="zh-CN"/>
        </w:rPr>
        <w:t xml:space="preserve"> </w:t>
      </w:r>
    </w:p>
    <w:p w14:paraId="6545F5A2" w14:textId="77777777" w:rsidR="00F63B1A" w:rsidRDefault="00F63B1A">
      <w:pPr>
        <w:spacing w:after="0"/>
        <w:rPr>
          <w:rFonts w:eastAsiaTheme="minorEastAsia"/>
          <w:b/>
          <w:lang w:eastAsia="zh-CN"/>
        </w:rPr>
      </w:pPr>
    </w:p>
    <w:p w14:paraId="5C65051C" w14:textId="3F8E2037" w:rsidR="00A10EDE" w:rsidRDefault="00A10EDE">
      <w:pPr>
        <w:spacing w:after="0"/>
        <w:rPr>
          <w:rFonts w:eastAsiaTheme="minorEastAsia"/>
          <w:b/>
          <w:lang w:eastAsia="zh-CN"/>
        </w:rPr>
      </w:pPr>
      <w:r>
        <w:rPr>
          <w:rFonts w:eastAsiaTheme="minorEastAsia"/>
          <w:b/>
          <w:lang w:eastAsia="zh-CN"/>
        </w:rPr>
        <w:t xml:space="preserve">Q1: </w:t>
      </w:r>
      <w:r w:rsidR="00F63B1A">
        <w:rPr>
          <w:rFonts w:eastAsiaTheme="minorEastAsia"/>
          <w:b/>
          <w:lang w:eastAsia="zh-CN"/>
        </w:rPr>
        <w:t xml:space="preserve">Do you agree the proposal 1 to conclude </w:t>
      </w:r>
      <w:r w:rsidR="005C7145">
        <w:rPr>
          <w:rFonts w:eastAsiaTheme="minorEastAsia"/>
          <w:b/>
          <w:lang w:eastAsia="zh-CN"/>
        </w:rPr>
        <w:t xml:space="preserve">that </w:t>
      </w:r>
      <w:r w:rsidR="00F63B1A">
        <w:rPr>
          <w:rFonts w:eastAsiaTheme="minorEastAsia"/>
          <w:b/>
          <w:lang w:eastAsia="zh-CN"/>
        </w:rPr>
        <w:t>the issue exist</w:t>
      </w:r>
      <w:r w:rsidR="005C7145">
        <w:rPr>
          <w:rFonts w:eastAsiaTheme="minorEastAsia"/>
          <w:b/>
          <w:lang w:eastAsia="zh-CN"/>
        </w:rPr>
        <w:t>s</w:t>
      </w:r>
      <w:r w:rsidR="00F63B1A">
        <w:rPr>
          <w:rFonts w:eastAsiaTheme="minorEastAsia"/>
          <w:b/>
          <w:lang w:eastAsia="zh-CN"/>
        </w:rPr>
        <w:t>? If not, please elaborate the reason.</w:t>
      </w:r>
    </w:p>
    <w:tbl>
      <w:tblPr>
        <w:tblStyle w:val="af3"/>
        <w:tblW w:w="4765" w:type="pct"/>
        <w:tblLook w:val="04A0" w:firstRow="1" w:lastRow="0" w:firstColumn="1" w:lastColumn="0" w:noHBand="0" w:noVBand="1"/>
      </w:tblPr>
      <w:tblGrid>
        <w:gridCol w:w="1134"/>
        <w:gridCol w:w="1696"/>
        <w:gridCol w:w="6040"/>
      </w:tblGrid>
      <w:tr w:rsidR="005C7145" w14:paraId="15E491DD" w14:textId="77777777" w:rsidTr="00167E06">
        <w:trPr>
          <w:trHeight w:val="20"/>
        </w:trPr>
        <w:tc>
          <w:tcPr>
            <w:tcW w:w="639" w:type="pct"/>
            <w:shd w:val="clear" w:color="auto" w:fill="EEECE1" w:themeFill="background2"/>
            <w:vAlign w:val="center"/>
          </w:tcPr>
          <w:p w14:paraId="7650E84A" w14:textId="77777777" w:rsidR="005C7145" w:rsidRDefault="005C7145" w:rsidP="00167E06">
            <w:pPr>
              <w:spacing w:after="0"/>
              <w:jc w:val="center"/>
              <w:rPr>
                <w:b/>
                <w:szCs w:val="20"/>
              </w:rPr>
            </w:pPr>
            <w:r>
              <w:rPr>
                <w:b/>
                <w:szCs w:val="20"/>
              </w:rPr>
              <w:t>Company</w:t>
            </w:r>
          </w:p>
        </w:tc>
        <w:tc>
          <w:tcPr>
            <w:tcW w:w="956" w:type="pct"/>
            <w:shd w:val="clear" w:color="auto" w:fill="EEECE1" w:themeFill="background2"/>
            <w:vAlign w:val="center"/>
          </w:tcPr>
          <w:p w14:paraId="18EC5D24" w14:textId="172B092D" w:rsidR="005C7145" w:rsidRDefault="005C7145" w:rsidP="00167E06">
            <w:pPr>
              <w:spacing w:after="0"/>
              <w:jc w:val="center"/>
              <w:rPr>
                <w:b/>
                <w:szCs w:val="20"/>
                <w:lang w:eastAsia="zh-CN"/>
              </w:rPr>
            </w:pPr>
            <w:r>
              <w:rPr>
                <w:rFonts w:hint="eastAsia"/>
                <w:b/>
                <w:szCs w:val="20"/>
                <w:lang w:eastAsia="zh-CN"/>
              </w:rPr>
              <w:t>Y</w:t>
            </w:r>
            <w:r>
              <w:rPr>
                <w:b/>
                <w:szCs w:val="20"/>
                <w:lang w:eastAsia="zh-CN"/>
              </w:rPr>
              <w:t>es</w:t>
            </w:r>
            <w:r>
              <w:rPr>
                <w:rFonts w:hint="eastAsia"/>
                <w:b/>
                <w:szCs w:val="20"/>
                <w:lang w:eastAsia="zh-CN"/>
              </w:rPr>
              <w:t>/</w:t>
            </w:r>
            <w:r>
              <w:rPr>
                <w:b/>
                <w:szCs w:val="20"/>
                <w:lang w:eastAsia="zh-CN"/>
              </w:rPr>
              <w:t>No</w:t>
            </w:r>
          </w:p>
        </w:tc>
        <w:tc>
          <w:tcPr>
            <w:tcW w:w="3405" w:type="pct"/>
            <w:shd w:val="clear" w:color="auto" w:fill="EEECE1" w:themeFill="background2"/>
            <w:vAlign w:val="center"/>
          </w:tcPr>
          <w:p w14:paraId="3EBDE41A" w14:textId="77777777" w:rsidR="005C7145" w:rsidRDefault="005C7145" w:rsidP="00167E06">
            <w:pPr>
              <w:spacing w:after="0"/>
              <w:jc w:val="center"/>
              <w:rPr>
                <w:b/>
                <w:szCs w:val="20"/>
                <w:lang w:eastAsia="zh-CN"/>
              </w:rPr>
            </w:pPr>
            <w:r>
              <w:rPr>
                <w:b/>
                <w:szCs w:val="20"/>
                <w:lang w:eastAsia="zh-CN"/>
              </w:rPr>
              <w:t>Comment</w:t>
            </w:r>
          </w:p>
        </w:tc>
      </w:tr>
      <w:tr w:rsidR="005C7145" w14:paraId="5EE8B006" w14:textId="77777777" w:rsidTr="00167E06">
        <w:trPr>
          <w:trHeight w:val="20"/>
        </w:trPr>
        <w:tc>
          <w:tcPr>
            <w:tcW w:w="639" w:type="pct"/>
            <w:vAlign w:val="center"/>
          </w:tcPr>
          <w:p w14:paraId="7CBC8BA5" w14:textId="3D7971EB" w:rsidR="005C7145" w:rsidRPr="00D93508" w:rsidRDefault="00412ADE" w:rsidP="00167E06">
            <w:pPr>
              <w:spacing w:after="0"/>
              <w:jc w:val="center"/>
              <w:rPr>
                <w:rFonts w:eastAsiaTheme="minorEastAsia"/>
                <w:sz w:val="20"/>
                <w:szCs w:val="20"/>
                <w:lang w:eastAsia="zh-CN"/>
              </w:rPr>
            </w:pPr>
            <w:proofErr w:type="spellStart"/>
            <w:r>
              <w:rPr>
                <w:rFonts w:eastAsiaTheme="minorEastAsia" w:hint="eastAsia"/>
                <w:sz w:val="20"/>
                <w:szCs w:val="20"/>
                <w:lang w:eastAsia="zh-CN"/>
              </w:rPr>
              <w:t>H</w:t>
            </w:r>
            <w:r>
              <w:rPr>
                <w:rFonts w:eastAsiaTheme="minorEastAsia"/>
                <w:sz w:val="20"/>
                <w:szCs w:val="20"/>
                <w:lang w:eastAsia="zh-CN"/>
              </w:rPr>
              <w:t>W</w:t>
            </w:r>
            <w:r>
              <w:rPr>
                <w:rFonts w:eastAsiaTheme="minorEastAsia" w:hint="eastAsia"/>
                <w:sz w:val="20"/>
                <w:szCs w:val="20"/>
                <w:lang w:eastAsia="zh-CN"/>
              </w:rPr>
              <w:t>H</w:t>
            </w:r>
            <w:r>
              <w:rPr>
                <w:rFonts w:eastAsiaTheme="minorEastAsia"/>
                <w:sz w:val="20"/>
                <w:szCs w:val="20"/>
                <w:lang w:eastAsia="zh-CN"/>
              </w:rPr>
              <w:t>iSi</w:t>
            </w:r>
            <w:proofErr w:type="spellEnd"/>
          </w:p>
        </w:tc>
        <w:tc>
          <w:tcPr>
            <w:tcW w:w="956" w:type="pct"/>
            <w:vAlign w:val="center"/>
          </w:tcPr>
          <w:p w14:paraId="68463A44" w14:textId="29D6FAA4" w:rsidR="005C7145" w:rsidRDefault="00412ADE" w:rsidP="00167E06">
            <w:pPr>
              <w:spacing w:after="0"/>
              <w:jc w:val="center"/>
              <w:rPr>
                <w:sz w:val="20"/>
                <w:szCs w:val="20"/>
                <w:lang w:eastAsia="zh-CN"/>
              </w:rPr>
            </w:pPr>
            <w:r>
              <w:rPr>
                <w:rFonts w:hint="eastAsia"/>
                <w:sz w:val="20"/>
                <w:szCs w:val="20"/>
                <w:lang w:eastAsia="zh-CN"/>
              </w:rPr>
              <w:t>Y</w:t>
            </w:r>
            <w:r>
              <w:rPr>
                <w:sz w:val="20"/>
                <w:szCs w:val="20"/>
                <w:lang w:eastAsia="zh-CN"/>
              </w:rPr>
              <w:t>es</w:t>
            </w:r>
          </w:p>
        </w:tc>
        <w:tc>
          <w:tcPr>
            <w:tcW w:w="3405" w:type="pct"/>
            <w:vAlign w:val="center"/>
          </w:tcPr>
          <w:p w14:paraId="765FA6A0" w14:textId="040EAC4E" w:rsidR="00AE4A14" w:rsidRDefault="00AE4A14" w:rsidP="00167E06">
            <w:pPr>
              <w:spacing w:after="0"/>
              <w:rPr>
                <w:rFonts w:eastAsiaTheme="minorEastAsia"/>
                <w:sz w:val="20"/>
                <w:szCs w:val="20"/>
                <w:lang w:eastAsia="zh-CN"/>
              </w:rPr>
            </w:pPr>
            <w:r>
              <w:rPr>
                <w:rFonts w:eastAsiaTheme="minorEastAsia"/>
                <w:sz w:val="20"/>
                <w:szCs w:val="20"/>
                <w:lang w:eastAsia="zh-CN"/>
              </w:rPr>
              <w:t xml:space="preserve">Based on our contribution </w:t>
            </w:r>
            <w:r>
              <w:rPr>
                <w:rFonts w:eastAsiaTheme="minorEastAsia"/>
                <w:sz w:val="20"/>
                <w:szCs w:val="20"/>
                <w:lang w:eastAsia="zh-CN"/>
              </w:rPr>
              <w:fldChar w:fldCharType="begin"/>
            </w:r>
            <w:r>
              <w:rPr>
                <w:rFonts w:eastAsiaTheme="minorEastAsia"/>
                <w:sz w:val="20"/>
                <w:szCs w:val="20"/>
                <w:lang w:eastAsia="zh-CN"/>
              </w:rPr>
              <w:instrText xml:space="preserve"> REF _Ref190720097 \r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Pr>
                <w:rFonts w:eastAsiaTheme="minorEastAsia"/>
                <w:sz w:val="20"/>
                <w:szCs w:val="20"/>
                <w:lang w:eastAsia="zh-CN"/>
              </w:rPr>
              <w:t>, the issue happens in actual network when UL BWP switching is triggered by a UL gran</w:t>
            </w:r>
            <w:r w:rsidR="00747303">
              <w:rPr>
                <w:rFonts w:eastAsiaTheme="minorEastAsia"/>
                <w:sz w:val="20"/>
                <w:szCs w:val="20"/>
                <w:lang w:eastAsia="zh-CN"/>
              </w:rPr>
              <w:t>t</w:t>
            </w:r>
            <w:r>
              <w:rPr>
                <w:rFonts w:eastAsiaTheme="minorEastAsia"/>
                <w:sz w:val="20"/>
                <w:szCs w:val="20"/>
                <w:lang w:eastAsia="zh-CN"/>
              </w:rPr>
              <w:t xml:space="preserve"> and meanwhile UL BWP is UL skipping is enabled. </w:t>
            </w:r>
          </w:p>
          <w:p w14:paraId="69363052" w14:textId="2382CD1C" w:rsidR="00AE4A14" w:rsidRPr="008448A8" w:rsidRDefault="00AE4A14" w:rsidP="00167E06">
            <w:pPr>
              <w:spacing w:after="0"/>
              <w:rPr>
                <w:rFonts w:eastAsiaTheme="minorEastAsia"/>
                <w:sz w:val="20"/>
                <w:szCs w:val="20"/>
                <w:lang w:eastAsia="zh-CN"/>
              </w:rPr>
            </w:pPr>
            <w:r>
              <w:rPr>
                <w:rFonts w:eastAsiaTheme="minorEastAsia"/>
                <w:sz w:val="20"/>
                <w:szCs w:val="20"/>
                <w:lang w:eastAsia="zh-CN"/>
              </w:rPr>
              <w:t xml:space="preserve">Therefore, </w:t>
            </w:r>
            <w:r w:rsidR="00747303">
              <w:rPr>
                <w:rFonts w:eastAsiaTheme="minorEastAsia"/>
                <w:sz w:val="20"/>
                <w:szCs w:val="20"/>
                <w:lang w:eastAsia="zh-CN"/>
              </w:rPr>
              <w:t xml:space="preserve">to make companies at same understanding, </w:t>
            </w:r>
            <w:r>
              <w:rPr>
                <w:rFonts w:eastAsiaTheme="minorEastAsia"/>
                <w:sz w:val="20"/>
                <w:szCs w:val="20"/>
                <w:lang w:eastAsia="zh-CN"/>
              </w:rPr>
              <w:t>w</w:t>
            </w:r>
            <w:r w:rsidRPr="00AE4A14">
              <w:rPr>
                <w:rFonts w:eastAsiaTheme="minorEastAsia"/>
                <w:sz w:val="20"/>
                <w:szCs w:val="20"/>
                <w:lang w:eastAsia="zh-CN"/>
              </w:rPr>
              <w:t xml:space="preserve">e believe a concrete conclusion will </w:t>
            </w:r>
            <w:r w:rsidR="00747303">
              <w:rPr>
                <w:rFonts w:eastAsiaTheme="minorEastAsia"/>
                <w:sz w:val="20"/>
                <w:szCs w:val="20"/>
                <w:lang w:eastAsia="zh-CN"/>
              </w:rPr>
              <w:t xml:space="preserve">be </w:t>
            </w:r>
            <w:r w:rsidRPr="00AE4A14">
              <w:rPr>
                <w:rFonts w:eastAsiaTheme="minorEastAsia"/>
                <w:sz w:val="20"/>
                <w:szCs w:val="20"/>
                <w:lang w:eastAsia="zh-CN"/>
              </w:rPr>
              <w:t>help</w:t>
            </w:r>
            <w:r w:rsidR="00747303">
              <w:rPr>
                <w:rFonts w:eastAsiaTheme="minorEastAsia"/>
                <w:sz w:val="20"/>
                <w:szCs w:val="20"/>
                <w:lang w:eastAsia="zh-CN"/>
              </w:rPr>
              <w:t xml:space="preserve">ful for </w:t>
            </w:r>
            <w:r>
              <w:rPr>
                <w:rFonts w:eastAsiaTheme="minorEastAsia"/>
                <w:sz w:val="20"/>
                <w:szCs w:val="20"/>
                <w:lang w:eastAsia="zh-CN"/>
              </w:rPr>
              <w:t>further discussion</w:t>
            </w:r>
            <w:r w:rsidR="00747303">
              <w:rPr>
                <w:rFonts w:eastAsiaTheme="minorEastAsia"/>
                <w:sz w:val="20"/>
                <w:szCs w:val="20"/>
                <w:lang w:eastAsia="zh-CN"/>
              </w:rPr>
              <w:t>.</w:t>
            </w:r>
            <w:r>
              <w:rPr>
                <w:rFonts w:eastAsiaTheme="minorEastAsia"/>
                <w:sz w:val="20"/>
                <w:szCs w:val="20"/>
                <w:lang w:eastAsia="zh-CN"/>
              </w:rPr>
              <w:t xml:space="preserve"> </w:t>
            </w:r>
            <w:r w:rsidR="00747303">
              <w:rPr>
                <w:rFonts w:eastAsiaTheme="minorEastAsia"/>
                <w:sz w:val="20"/>
                <w:szCs w:val="20"/>
                <w:lang w:eastAsia="zh-CN"/>
              </w:rPr>
              <w:t>W</w:t>
            </w:r>
            <w:r>
              <w:rPr>
                <w:rFonts w:eastAsiaTheme="minorEastAsia"/>
                <w:sz w:val="20"/>
                <w:szCs w:val="20"/>
                <w:lang w:eastAsia="zh-CN"/>
              </w:rPr>
              <w:t>e support to have this conclusion.</w:t>
            </w:r>
          </w:p>
        </w:tc>
      </w:tr>
      <w:tr w:rsidR="005C7145" w14:paraId="5C5974FD" w14:textId="77777777" w:rsidTr="00167E06">
        <w:trPr>
          <w:trHeight w:val="20"/>
        </w:trPr>
        <w:tc>
          <w:tcPr>
            <w:tcW w:w="639" w:type="pct"/>
            <w:vAlign w:val="center"/>
          </w:tcPr>
          <w:p w14:paraId="1FB5C826" w14:textId="5BD32633" w:rsidR="005C7145" w:rsidRDefault="00DE006E" w:rsidP="00167E06">
            <w:pPr>
              <w:spacing w:after="0"/>
              <w:jc w:val="center"/>
              <w:rPr>
                <w:sz w:val="20"/>
                <w:szCs w:val="20"/>
                <w:lang w:eastAsia="zh-CN"/>
              </w:rPr>
            </w:pPr>
            <w:r>
              <w:rPr>
                <w:rFonts w:hint="eastAsia"/>
                <w:sz w:val="20"/>
                <w:szCs w:val="20"/>
                <w:lang w:eastAsia="zh-CN"/>
              </w:rPr>
              <w:t>Z</w:t>
            </w:r>
            <w:r>
              <w:rPr>
                <w:sz w:val="20"/>
                <w:szCs w:val="20"/>
                <w:lang w:eastAsia="zh-CN"/>
              </w:rPr>
              <w:t>TE</w:t>
            </w:r>
          </w:p>
        </w:tc>
        <w:tc>
          <w:tcPr>
            <w:tcW w:w="956" w:type="pct"/>
            <w:vAlign w:val="center"/>
          </w:tcPr>
          <w:p w14:paraId="1BCC17D9" w14:textId="77777777" w:rsidR="005C7145" w:rsidRDefault="005C7145" w:rsidP="00167E06">
            <w:pPr>
              <w:spacing w:after="0"/>
              <w:jc w:val="center"/>
              <w:rPr>
                <w:sz w:val="20"/>
                <w:szCs w:val="20"/>
                <w:lang w:eastAsia="zh-CN"/>
              </w:rPr>
            </w:pPr>
          </w:p>
        </w:tc>
        <w:tc>
          <w:tcPr>
            <w:tcW w:w="3405" w:type="pct"/>
            <w:vAlign w:val="center"/>
          </w:tcPr>
          <w:p w14:paraId="341F13FC" w14:textId="77777777" w:rsidR="001875E7" w:rsidRDefault="00DE006E" w:rsidP="00167E06">
            <w:pPr>
              <w:spacing w:after="0"/>
              <w:rPr>
                <w:sz w:val="20"/>
                <w:szCs w:val="20"/>
                <w:lang w:eastAsia="zh-CN"/>
              </w:rPr>
            </w:pPr>
            <w:r>
              <w:rPr>
                <w:rFonts w:hint="eastAsia"/>
                <w:sz w:val="20"/>
                <w:szCs w:val="20"/>
                <w:lang w:eastAsia="zh-CN"/>
              </w:rPr>
              <w:t>T</w:t>
            </w:r>
            <w:r>
              <w:rPr>
                <w:sz w:val="20"/>
                <w:szCs w:val="20"/>
                <w:lang w:eastAsia="zh-CN"/>
              </w:rPr>
              <w:t>he proposal is more like an observation. In CR phase, it seems no need to agree on observations.</w:t>
            </w:r>
          </w:p>
          <w:p w14:paraId="7FBBA297" w14:textId="274E8BA8" w:rsidR="005C7145" w:rsidRDefault="001875E7" w:rsidP="00167E06">
            <w:pPr>
              <w:spacing w:after="0"/>
              <w:rPr>
                <w:sz w:val="20"/>
                <w:szCs w:val="20"/>
                <w:lang w:eastAsia="zh-CN"/>
              </w:rPr>
            </w:pPr>
            <w:r w:rsidRPr="008F1D94">
              <w:rPr>
                <w:rFonts w:hint="eastAsia"/>
                <w:color w:val="7030A0"/>
                <w:sz w:val="20"/>
                <w:szCs w:val="20"/>
                <w:lang w:eastAsia="zh-CN"/>
              </w:rPr>
              <w:lastRenderedPageBreak/>
              <w:t>[</w:t>
            </w:r>
            <w:r w:rsidRPr="008F1D94">
              <w:rPr>
                <w:color w:val="7030A0"/>
                <w:sz w:val="20"/>
                <w:szCs w:val="20"/>
                <w:lang w:eastAsia="zh-CN"/>
              </w:rPr>
              <w:t>Moderator]: This is not an observation. This is to clarify the common understanding of RAN1 where an issue exists in current spec. although no dedicated solution is provided in the proposal, but it helps to make further progress in future.</w:t>
            </w:r>
            <w:r w:rsidR="00DE006E">
              <w:rPr>
                <w:sz w:val="20"/>
                <w:szCs w:val="20"/>
                <w:lang w:eastAsia="zh-CN"/>
              </w:rPr>
              <w:t xml:space="preserve"> </w:t>
            </w:r>
          </w:p>
        </w:tc>
      </w:tr>
      <w:tr w:rsidR="005C7145" w14:paraId="44FF0A34" w14:textId="77777777" w:rsidTr="00167E06">
        <w:trPr>
          <w:trHeight w:val="20"/>
        </w:trPr>
        <w:tc>
          <w:tcPr>
            <w:tcW w:w="639" w:type="pct"/>
            <w:vAlign w:val="center"/>
          </w:tcPr>
          <w:p w14:paraId="6EE9EABE" w14:textId="6281EA47" w:rsidR="005C7145" w:rsidRPr="00E86C7F" w:rsidRDefault="00E86C7F" w:rsidP="00167E06">
            <w:pPr>
              <w:spacing w:after="0"/>
              <w:jc w:val="center"/>
              <w:rPr>
                <w:rFonts w:eastAsia="MS Mincho"/>
                <w:sz w:val="20"/>
                <w:szCs w:val="20"/>
                <w:lang w:eastAsia="ja-JP"/>
              </w:rPr>
            </w:pPr>
            <w:r>
              <w:rPr>
                <w:rFonts w:eastAsia="MS Mincho" w:hint="eastAsia"/>
                <w:sz w:val="20"/>
                <w:szCs w:val="20"/>
                <w:lang w:eastAsia="ja-JP"/>
              </w:rPr>
              <w:lastRenderedPageBreak/>
              <w:t>NTT DOCOMO</w:t>
            </w:r>
          </w:p>
        </w:tc>
        <w:tc>
          <w:tcPr>
            <w:tcW w:w="956" w:type="pct"/>
            <w:vAlign w:val="center"/>
          </w:tcPr>
          <w:p w14:paraId="1EDF7D40" w14:textId="6C56EC19" w:rsidR="005C7145" w:rsidRPr="00E86C7F" w:rsidRDefault="00E86C7F" w:rsidP="00167E06">
            <w:pPr>
              <w:spacing w:after="0"/>
              <w:jc w:val="center"/>
              <w:rPr>
                <w:rFonts w:eastAsia="MS Mincho"/>
                <w:sz w:val="20"/>
                <w:szCs w:val="20"/>
                <w:lang w:eastAsia="ja-JP"/>
              </w:rPr>
            </w:pPr>
            <w:r>
              <w:rPr>
                <w:rFonts w:eastAsia="MS Mincho" w:hint="eastAsia"/>
                <w:sz w:val="20"/>
                <w:szCs w:val="20"/>
                <w:lang w:eastAsia="ja-JP"/>
              </w:rPr>
              <w:t>Yes</w:t>
            </w:r>
          </w:p>
        </w:tc>
        <w:tc>
          <w:tcPr>
            <w:tcW w:w="3405" w:type="pct"/>
            <w:vAlign w:val="center"/>
          </w:tcPr>
          <w:p w14:paraId="7ED4CE66" w14:textId="77777777" w:rsidR="005C7145" w:rsidRPr="00DE006E" w:rsidRDefault="005C7145" w:rsidP="00167E06">
            <w:pPr>
              <w:spacing w:after="0"/>
              <w:rPr>
                <w:sz w:val="20"/>
                <w:szCs w:val="20"/>
                <w:lang w:eastAsia="zh-CN"/>
              </w:rPr>
            </w:pPr>
          </w:p>
        </w:tc>
      </w:tr>
      <w:tr w:rsidR="00A6513B" w14:paraId="2F1DF651" w14:textId="77777777" w:rsidTr="00167E06">
        <w:trPr>
          <w:trHeight w:val="20"/>
        </w:trPr>
        <w:tc>
          <w:tcPr>
            <w:tcW w:w="639" w:type="pct"/>
            <w:vAlign w:val="center"/>
          </w:tcPr>
          <w:p w14:paraId="2F4B27DF" w14:textId="008A3879" w:rsidR="00A6513B" w:rsidRPr="00A6513B" w:rsidRDefault="00A6513B" w:rsidP="00167E06">
            <w:pPr>
              <w:spacing w:after="0"/>
              <w:jc w:val="cente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956" w:type="pct"/>
            <w:vAlign w:val="center"/>
          </w:tcPr>
          <w:p w14:paraId="71456402" w14:textId="77777777" w:rsidR="00A6513B" w:rsidRDefault="00A6513B" w:rsidP="00167E06">
            <w:pPr>
              <w:spacing w:after="0"/>
              <w:jc w:val="center"/>
              <w:rPr>
                <w:rFonts w:eastAsia="MS Mincho"/>
                <w:sz w:val="20"/>
                <w:szCs w:val="20"/>
                <w:lang w:eastAsia="ja-JP"/>
              </w:rPr>
            </w:pPr>
          </w:p>
        </w:tc>
        <w:tc>
          <w:tcPr>
            <w:tcW w:w="3405" w:type="pct"/>
            <w:vAlign w:val="center"/>
          </w:tcPr>
          <w:p w14:paraId="5783D350" w14:textId="77777777" w:rsidR="00A6513B" w:rsidRDefault="00A6513B" w:rsidP="00167E06">
            <w:pPr>
              <w:spacing w:after="0"/>
              <w:rPr>
                <w:sz w:val="20"/>
                <w:szCs w:val="20"/>
                <w:lang w:eastAsia="zh-CN"/>
              </w:rPr>
            </w:pPr>
            <w:r>
              <w:rPr>
                <w:rFonts w:hint="eastAsia"/>
                <w:sz w:val="20"/>
                <w:szCs w:val="20"/>
                <w:lang w:eastAsia="zh-CN"/>
              </w:rPr>
              <w:t>W</w:t>
            </w:r>
            <w:r>
              <w:rPr>
                <w:sz w:val="20"/>
                <w:szCs w:val="20"/>
                <w:lang w:eastAsia="zh-CN"/>
              </w:rPr>
              <w:t>e share the same view with ZTE.</w:t>
            </w:r>
          </w:p>
          <w:p w14:paraId="0E1AA44E" w14:textId="774E9294" w:rsidR="001875E7" w:rsidRPr="00DE006E" w:rsidRDefault="001875E7"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Please refer my response to ZTE.</w:t>
            </w:r>
          </w:p>
        </w:tc>
      </w:tr>
      <w:tr w:rsidR="007075F3" w14:paraId="2ED8223B" w14:textId="77777777" w:rsidTr="007075F3">
        <w:trPr>
          <w:trHeight w:val="20"/>
        </w:trPr>
        <w:tc>
          <w:tcPr>
            <w:tcW w:w="639" w:type="pct"/>
          </w:tcPr>
          <w:p w14:paraId="05E2C44B" w14:textId="77777777" w:rsidR="007075F3" w:rsidRDefault="007075F3" w:rsidP="00167E06">
            <w:pPr>
              <w:spacing w:after="0"/>
              <w:jc w:val="cente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6" w:type="pct"/>
          </w:tcPr>
          <w:p w14:paraId="67911642" w14:textId="77777777" w:rsidR="007075F3" w:rsidRDefault="007075F3" w:rsidP="00167E06">
            <w:pPr>
              <w:spacing w:after="0"/>
              <w:jc w:val="center"/>
              <w:rPr>
                <w:rFonts w:eastAsia="MS Mincho"/>
                <w:sz w:val="20"/>
                <w:szCs w:val="20"/>
                <w:lang w:eastAsia="ja-JP"/>
              </w:rPr>
            </w:pPr>
          </w:p>
        </w:tc>
        <w:tc>
          <w:tcPr>
            <w:tcW w:w="3405" w:type="pct"/>
          </w:tcPr>
          <w:p w14:paraId="2F585F55" w14:textId="77777777" w:rsidR="007075F3" w:rsidRDefault="007075F3" w:rsidP="00167E06">
            <w:pPr>
              <w:spacing w:after="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imilar view with ZTE/Xiaomi</w:t>
            </w:r>
          </w:p>
          <w:p w14:paraId="440FD7D7" w14:textId="6C4E1080" w:rsidR="007075F3" w:rsidRDefault="007075F3"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Please refer my response to ZTE.</w:t>
            </w:r>
          </w:p>
        </w:tc>
      </w:tr>
    </w:tbl>
    <w:p w14:paraId="0D727803" w14:textId="77777777" w:rsidR="00F63B1A" w:rsidRPr="007075F3" w:rsidRDefault="00F63B1A">
      <w:pPr>
        <w:spacing w:after="0"/>
        <w:rPr>
          <w:rFonts w:eastAsiaTheme="minorEastAsia"/>
          <w:b/>
          <w:lang w:eastAsia="zh-CN"/>
        </w:rPr>
      </w:pPr>
    </w:p>
    <w:p w14:paraId="0A89AE87" w14:textId="4FD05128" w:rsidR="00F63B1A" w:rsidRDefault="00F566C9">
      <w:pPr>
        <w:spacing w:after="0"/>
        <w:rPr>
          <w:rFonts w:eastAsiaTheme="minorEastAsia"/>
          <w:b/>
          <w:lang w:eastAsia="zh-CN"/>
        </w:rPr>
      </w:pPr>
      <w:r>
        <w:rPr>
          <w:rFonts w:eastAsiaTheme="minorEastAsia" w:hint="eastAsia"/>
          <w:b/>
          <w:lang w:eastAsia="zh-CN"/>
        </w:rPr>
        <w:t>Q</w:t>
      </w:r>
      <w:r w:rsidR="00F63B1A">
        <w:rPr>
          <w:rFonts w:eastAsiaTheme="minorEastAsia"/>
          <w:b/>
          <w:lang w:eastAsia="zh-CN"/>
        </w:rPr>
        <w:t>2</w:t>
      </w:r>
      <w:r>
        <w:rPr>
          <w:rFonts w:eastAsiaTheme="minorEastAsia" w:hint="eastAsia"/>
          <w:b/>
          <w:lang w:eastAsia="zh-CN"/>
        </w:rPr>
        <w:t xml:space="preserve">: </w:t>
      </w:r>
      <w:r w:rsidR="00F63B1A">
        <w:rPr>
          <w:rFonts w:eastAsiaTheme="minorEastAsia"/>
          <w:b/>
          <w:lang w:eastAsia="zh-CN"/>
        </w:rPr>
        <w:t>If your answer for Q1 is yes, which c</w:t>
      </w:r>
      <w:r w:rsidR="00F63B1A" w:rsidRPr="00F63B1A">
        <w:rPr>
          <w:rFonts w:eastAsiaTheme="minorEastAsia"/>
          <w:b/>
          <w:lang w:eastAsia="zh-CN"/>
        </w:rPr>
        <w:t xml:space="preserve">ategory </w:t>
      </w:r>
      <w:r w:rsidR="00F63B1A">
        <w:rPr>
          <w:rFonts w:eastAsiaTheme="minorEastAsia"/>
          <w:b/>
          <w:lang w:eastAsia="zh-CN"/>
        </w:rPr>
        <w:t>of solution do you prefer?</w:t>
      </w:r>
    </w:p>
    <w:p w14:paraId="2448AAEC" w14:textId="690BCD4D" w:rsidR="00F63B1A" w:rsidRPr="00F63B1A" w:rsidRDefault="00F63B1A" w:rsidP="00F63B1A">
      <w:pPr>
        <w:pStyle w:val="af8"/>
        <w:numPr>
          <w:ilvl w:val="0"/>
          <w:numId w:val="11"/>
        </w:numPr>
        <w:tabs>
          <w:tab w:val="left" w:pos="3410"/>
        </w:tabs>
        <w:ind w:firstLineChars="0"/>
        <w:rPr>
          <w:rFonts w:eastAsiaTheme="minorEastAsia"/>
          <w:b/>
          <w:lang w:eastAsia="zh-CN"/>
        </w:rPr>
      </w:pPr>
      <w:r w:rsidRPr="00F63B1A">
        <w:rPr>
          <w:rFonts w:eastAsiaTheme="minorEastAsia"/>
          <w:b/>
          <w:lang w:eastAsia="zh-CN"/>
        </w:rPr>
        <w:t>Category 1: Resolve the issue without spec changing.</w:t>
      </w:r>
    </w:p>
    <w:p w14:paraId="12D1F648" w14:textId="77777777" w:rsidR="00F63B1A" w:rsidRPr="00F63B1A" w:rsidRDefault="00F63B1A" w:rsidP="00F63B1A">
      <w:pPr>
        <w:pStyle w:val="af8"/>
        <w:numPr>
          <w:ilvl w:val="0"/>
          <w:numId w:val="11"/>
        </w:numPr>
        <w:tabs>
          <w:tab w:val="left" w:pos="3410"/>
        </w:tabs>
        <w:ind w:firstLineChars="0"/>
        <w:rPr>
          <w:rFonts w:eastAsiaTheme="minorEastAsia"/>
          <w:b/>
          <w:lang w:eastAsia="zh-CN"/>
        </w:rPr>
      </w:pPr>
      <w:r w:rsidRPr="00F63B1A">
        <w:rPr>
          <w:rFonts w:eastAsiaTheme="minorEastAsia"/>
          <w:b/>
          <w:lang w:eastAsia="zh-CN"/>
        </w:rPr>
        <w:t>Category 2: Resolve the issue with spec changing.</w:t>
      </w:r>
    </w:p>
    <w:tbl>
      <w:tblPr>
        <w:tblStyle w:val="af3"/>
        <w:tblW w:w="4765" w:type="pct"/>
        <w:tblLook w:val="04A0" w:firstRow="1" w:lastRow="0" w:firstColumn="1" w:lastColumn="0" w:noHBand="0" w:noVBand="1"/>
      </w:tblPr>
      <w:tblGrid>
        <w:gridCol w:w="1134"/>
        <w:gridCol w:w="1696"/>
        <w:gridCol w:w="6040"/>
      </w:tblGrid>
      <w:tr w:rsidR="00F63B1A" w14:paraId="3A777379" w14:textId="77777777" w:rsidTr="00167E06">
        <w:trPr>
          <w:trHeight w:val="20"/>
        </w:trPr>
        <w:tc>
          <w:tcPr>
            <w:tcW w:w="639" w:type="pct"/>
            <w:shd w:val="clear" w:color="auto" w:fill="EEECE1" w:themeFill="background2"/>
            <w:vAlign w:val="center"/>
          </w:tcPr>
          <w:p w14:paraId="23CB5764" w14:textId="77777777" w:rsidR="00F63B1A" w:rsidRDefault="00F63B1A" w:rsidP="00167E06">
            <w:pPr>
              <w:spacing w:after="0"/>
              <w:jc w:val="center"/>
              <w:rPr>
                <w:b/>
                <w:szCs w:val="20"/>
              </w:rPr>
            </w:pPr>
            <w:r>
              <w:rPr>
                <w:b/>
                <w:szCs w:val="20"/>
              </w:rPr>
              <w:t>Company</w:t>
            </w:r>
          </w:p>
        </w:tc>
        <w:tc>
          <w:tcPr>
            <w:tcW w:w="956" w:type="pct"/>
            <w:shd w:val="clear" w:color="auto" w:fill="EEECE1" w:themeFill="background2"/>
            <w:vAlign w:val="center"/>
          </w:tcPr>
          <w:p w14:paraId="4AE465A1" w14:textId="16D3EDCB" w:rsidR="00F63B1A" w:rsidRDefault="00F63B1A" w:rsidP="00167E06">
            <w:pPr>
              <w:spacing w:after="0"/>
              <w:jc w:val="center"/>
              <w:rPr>
                <w:b/>
                <w:szCs w:val="20"/>
                <w:lang w:eastAsia="zh-CN"/>
              </w:rPr>
            </w:pPr>
            <w:r>
              <w:rPr>
                <w:b/>
                <w:szCs w:val="20"/>
                <w:lang w:eastAsia="zh-CN"/>
              </w:rPr>
              <w:t>Which category?</w:t>
            </w:r>
          </w:p>
        </w:tc>
        <w:tc>
          <w:tcPr>
            <w:tcW w:w="3405" w:type="pct"/>
            <w:shd w:val="clear" w:color="auto" w:fill="EEECE1" w:themeFill="background2"/>
            <w:vAlign w:val="center"/>
          </w:tcPr>
          <w:p w14:paraId="371BA436" w14:textId="77777777" w:rsidR="00F63B1A" w:rsidRDefault="00F63B1A" w:rsidP="00167E06">
            <w:pPr>
              <w:spacing w:after="0"/>
              <w:jc w:val="center"/>
              <w:rPr>
                <w:b/>
                <w:szCs w:val="20"/>
                <w:lang w:eastAsia="zh-CN"/>
              </w:rPr>
            </w:pPr>
            <w:r>
              <w:rPr>
                <w:b/>
                <w:szCs w:val="20"/>
                <w:lang w:eastAsia="zh-CN"/>
              </w:rPr>
              <w:t>Comment</w:t>
            </w:r>
          </w:p>
        </w:tc>
      </w:tr>
      <w:tr w:rsidR="00F63B1A" w14:paraId="1CF06DA9" w14:textId="77777777" w:rsidTr="00167E06">
        <w:trPr>
          <w:trHeight w:val="20"/>
        </w:trPr>
        <w:tc>
          <w:tcPr>
            <w:tcW w:w="639" w:type="pct"/>
            <w:vAlign w:val="center"/>
          </w:tcPr>
          <w:p w14:paraId="1395CA38" w14:textId="684ABFF5" w:rsidR="00F63B1A" w:rsidRPr="00D93508" w:rsidRDefault="00412ADE" w:rsidP="00167E06">
            <w:pPr>
              <w:spacing w:after="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956" w:type="pct"/>
            <w:vAlign w:val="center"/>
          </w:tcPr>
          <w:p w14:paraId="747B70FA" w14:textId="23F1F1EF" w:rsidR="00F63B1A" w:rsidRDefault="00412ADE" w:rsidP="00167E06">
            <w:pPr>
              <w:spacing w:after="0"/>
              <w:jc w:val="center"/>
              <w:rPr>
                <w:sz w:val="20"/>
                <w:szCs w:val="20"/>
              </w:rPr>
            </w:pPr>
            <w:r w:rsidRPr="00412ADE">
              <w:rPr>
                <w:sz w:val="20"/>
                <w:szCs w:val="20"/>
              </w:rPr>
              <w:t>Category 2</w:t>
            </w:r>
          </w:p>
        </w:tc>
        <w:tc>
          <w:tcPr>
            <w:tcW w:w="3405" w:type="pct"/>
            <w:vAlign w:val="center"/>
          </w:tcPr>
          <w:p w14:paraId="3EAA0E39" w14:textId="5B31F361" w:rsidR="00F63B1A" w:rsidRPr="00AE4A14" w:rsidRDefault="00AE4A14" w:rsidP="00564A7F">
            <w:pPr>
              <w:spacing w:after="0"/>
              <w:rPr>
                <w:rFonts w:eastAsiaTheme="minorEastAsia"/>
                <w:sz w:val="20"/>
                <w:szCs w:val="20"/>
                <w:lang w:eastAsia="zh-CN"/>
              </w:rPr>
            </w:pPr>
            <w:r>
              <w:rPr>
                <w:rFonts w:eastAsiaTheme="minorEastAsia"/>
                <w:sz w:val="20"/>
                <w:szCs w:val="20"/>
                <w:lang w:eastAsia="zh-CN"/>
              </w:rPr>
              <w:t xml:space="preserve">We prefer to clarify this issue in the spec clearly. </w:t>
            </w:r>
            <w:r w:rsidR="00564A7F">
              <w:rPr>
                <w:rFonts w:eastAsiaTheme="minorEastAsia"/>
                <w:sz w:val="20"/>
                <w:szCs w:val="20"/>
                <w:lang w:eastAsia="zh-CN"/>
              </w:rPr>
              <w:t>In this way, it can</w:t>
            </w:r>
            <w:r w:rsidRPr="00AE4A14">
              <w:rPr>
                <w:rFonts w:eastAsiaTheme="minorEastAsia"/>
                <w:sz w:val="20"/>
                <w:szCs w:val="20"/>
                <w:lang w:eastAsia="zh-CN"/>
              </w:rPr>
              <w:t xml:space="preserve"> guarantee that </w:t>
            </w:r>
            <w:r w:rsidR="00564A7F">
              <w:rPr>
                <w:rFonts w:eastAsiaTheme="minorEastAsia"/>
                <w:sz w:val="20"/>
                <w:szCs w:val="20"/>
                <w:lang w:eastAsia="zh-CN"/>
              </w:rPr>
              <w:t>UE vendor and network vendor align the understanding correctly.</w:t>
            </w:r>
          </w:p>
        </w:tc>
      </w:tr>
      <w:tr w:rsidR="00F63B1A" w14:paraId="4565FB87" w14:textId="77777777" w:rsidTr="00167E06">
        <w:trPr>
          <w:trHeight w:val="20"/>
        </w:trPr>
        <w:tc>
          <w:tcPr>
            <w:tcW w:w="639" w:type="pct"/>
            <w:vAlign w:val="center"/>
          </w:tcPr>
          <w:p w14:paraId="4EABB4C6" w14:textId="1272BDBE" w:rsidR="00F63B1A" w:rsidRDefault="00A03899" w:rsidP="00167E06">
            <w:pPr>
              <w:spacing w:after="0"/>
              <w:jc w:val="center"/>
              <w:rPr>
                <w:sz w:val="20"/>
                <w:szCs w:val="20"/>
                <w:lang w:eastAsia="zh-CN"/>
              </w:rPr>
            </w:pPr>
            <w:r>
              <w:rPr>
                <w:rFonts w:hint="eastAsia"/>
                <w:sz w:val="20"/>
                <w:szCs w:val="20"/>
                <w:lang w:eastAsia="zh-CN"/>
              </w:rPr>
              <w:t>Z</w:t>
            </w:r>
            <w:r>
              <w:rPr>
                <w:sz w:val="20"/>
                <w:szCs w:val="20"/>
                <w:lang w:eastAsia="zh-CN"/>
              </w:rPr>
              <w:t>TE</w:t>
            </w:r>
          </w:p>
        </w:tc>
        <w:tc>
          <w:tcPr>
            <w:tcW w:w="956" w:type="pct"/>
            <w:vAlign w:val="center"/>
          </w:tcPr>
          <w:p w14:paraId="2C42FB9A" w14:textId="48561F3C" w:rsidR="00F63B1A" w:rsidRDefault="00A03899" w:rsidP="00167E06">
            <w:pPr>
              <w:spacing w:after="0"/>
              <w:jc w:val="center"/>
              <w:rPr>
                <w:sz w:val="20"/>
                <w:szCs w:val="20"/>
              </w:rPr>
            </w:pPr>
            <w:r w:rsidRPr="00A03899">
              <w:rPr>
                <w:sz w:val="20"/>
                <w:szCs w:val="20"/>
              </w:rPr>
              <w:t>Category 1</w:t>
            </w:r>
          </w:p>
        </w:tc>
        <w:tc>
          <w:tcPr>
            <w:tcW w:w="3405" w:type="pct"/>
            <w:vAlign w:val="center"/>
          </w:tcPr>
          <w:p w14:paraId="20BB1D76" w14:textId="77777777" w:rsidR="00F63B1A" w:rsidRDefault="00F63B1A" w:rsidP="00167E06">
            <w:pPr>
              <w:spacing w:after="0"/>
              <w:rPr>
                <w:sz w:val="20"/>
                <w:szCs w:val="20"/>
                <w:lang w:eastAsia="zh-CN"/>
              </w:rPr>
            </w:pPr>
          </w:p>
        </w:tc>
      </w:tr>
      <w:tr w:rsidR="00F63B1A" w14:paraId="38F27131" w14:textId="77777777" w:rsidTr="00167E06">
        <w:trPr>
          <w:trHeight w:val="20"/>
        </w:trPr>
        <w:tc>
          <w:tcPr>
            <w:tcW w:w="639" w:type="pct"/>
            <w:vAlign w:val="center"/>
          </w:tcPr>
          <w:p w14:paraId="746F44B4" w14:textId="1A71ABF9" w:rsidR="00F63B1A" w:rsidRPr="00E86C7F" w:rsidRDefault="00E86C7F" w:rsidP="00167E06">
            <w:pPr>
              <w:spacing w:after="0"/>
              <w:jc w:val="center"/>
              <w:rPr>
                <w:rFonts w:eastAsia="MS Mincho"/>
                <w:sz w:val="20"/>
                <w:szCs w:val="20"/>
                <w:lang w:eastAsia="ja-JP"/>
              </w:rPr>
            </w:pPr>
            <w:r>
              <w:rPr>
                <w:rFonts w:eastAsia="MS Mincho" w:hint="eastAsia"/>
                <w:sz w:val="20"/>
                <w:szCs w:val="20"/>
                <w:lang w:eastAsia="ja-JP"/>
              </w:rPr>
              <w:t>NTT DOCOMO</w:t>
            </w:r>
          </w:p>
        </w:tc>
        <w:tc>
          <w:tcPr>
            <w:tcW w:w="956" w:type="pct"/>
            <w:vAlign w:val="center"/>
          </w:tcPr>
          <w:p w14:paraId="6BABA559" w14:textId="69114526" w:rsidR="00F63B1A" w:rsidRPr="00E86C7F" w:rsidRDefault="00E86C7F" w:rsidP="00167E06">
            <w:pPr>
              <w:spacing w:after="0"/>
              <w:jc w:val="center"/>
              <w:rPr>
                <w:rFonts w:eastAsia="MS Mincho"/>
                <w:sz w:val="20"/>
                <w:szCs w:val="20"/>
                <w:lang w:eastAsia="ja-JP"/>
              </w:rPr>
            </w:pPr>
            <w:r>
              <w:rPr>
                <w:rFonts w:eastAsia="MS Mincho"/>
                <w:sz w:val="20"/>
                <w:szCs w:val="20"/>
                <w:lang w:eastAsia="ja-JP"/>
              </w:rPr>
              <w:t>C</w:t>
            </w:r>
            <w:r>
              <w:rPr>
                <w:rFonts w:eastAsia="MS Mincho" w:hint="eastAsia"/>
                <w:sz w:val="20"/>
                <w:szCs w:val="20"/>
                <w:lang w:eastAsia="ja-JP"/>
              </w:rPr>
              <w:t>ategory 2</w:t>
            </w:r>
          </w:p>
        </w:tc>
        <w:tc>
          <w:tcPr>
            <w:tcW w:w="3405" w:type="pct"/>
            <w:vAlign w:val="center"/>
          </w:tcPr>
          <w:p w14:paraId="32F34031" w14:textId="6EAF8156" w:rsidR="00F63B1A" w:rsidRPr="00E86C7F" w:rsidRDefault="00E86C7F" w:rsidP="00167E06">
            <w:pPr>
              <w:spacing w:after="0"/>
              <w:rPr>
                <w:rFonts w:eastAsia="MS Mincho"/>
                <w:sz w:val="20"/>
                <w:szCs w:val="20"/>
                <w:lang w:eastAsia="ja-JP"/>
              </w:rPr>
            </w:pPr>
            <w:r>
              <w:rPr>
                <w:rFonts w:eastAsia="MS Mincho"/>
                <w:sz w:val="20"/>
                <w:szCs w:val="20"/>
                <w:lang w:eastAsia="ja-JP"/>
              </w:rPr>
              <w:t>O</w:t>
            </w:r>
            <w:r>
              <w:rPr>
                <w:rFonts w:eastAsia="MS Mincho" w:hint="eastAsia"/>
                <w:sz w:val="20"/>
                <w:szCs w:val="20"/>
                <w:lang w:eastAsia="ja-JP"/>
              </w:rPr>
              <w:t xml:space="preserve">ur preference is to make the specification clearer about how to resolve the issue. </w:t>
            </w:r>
          </w:p>
        </w:tc>
      </w:tr>
      <w:tr w:rsidR="00A6513B" w14:paraId="35E7A1E9" w14:textId="77777777" w:rsidTr="00167E06">
        <w:trPr>
          <w:trHeight w:val="20"/>
        </w:trPr>
        <w:tc>
          <w:tcPr>
            <w:tcW w:w="639" w:type="pct"/>
            <w:vAlign w:val="center"/>
          </w:tcPr>
          <w:p w14:paraId="78B38FA5" w14:textId="131D7CB3" w:rsidR="00A6513B" w:rsidRPr="00A6513B" w:rsidRDefault="00A6513B" w:rsidP="00167E06">
            <w:pPr>
              <w:spacing w:after="0"/>
              <w:jc w:val="cente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956" w:type="pct"/>
            <w:vAlign w:val="center"/>
          </w:tcPr>
          <w:p w14:paraId="1B9A95C5" w14:textId="7506C48E" w:rsidR="00A6513B" w:rsidRPr="00A6513B" w:rsidRDefault="00A6513B" w:rsidP="00167E06">
            <w:pPr>
              <w:spacing w:after="0"/>
              <w:jc w:val="cente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ategory 1</w:t>
            </w:r>
          </w:p>
        </w:tc>
        <w:tc>
          <w:tcPr>
            <w:tcW w:w="3405" w:type="pct"/>
            <w:vAlign w:val="center"/>
          </w:tcPr>
          <w:p w14:paraId="14705E8A" w14:textId="17B95C72" w:rsidR="00A6513B" w:rsidRPr="00A6513B" w:rsidRDefault="00A6513B" w:rsidP="00167E06">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olutions without spec change is always preferred, especially at this stage.</w:t>
            </w:r>
          </w:p>
        </w:tc>
      </w:tr>
      <w:tr w:rsidR="00165140" w14:paraId="28AC3D68" w14:textId="77777777" w:rsidTr="00167E06">
        <w:trPr>
          <w:trHeight w:val="20"/>
        </w:trPr>
        <w:tc>
          <w:tcPr>
            <w:tcW w:w="639" w:type="pct"/>
            <w:vAlign w:val="center"/>
          </w:tcPr>
          <w:p w14:paraId="0ED0CB89" w14:textId="464C538C" w:rsidR="00165140" w:rsidRDefault="00165140" w:rsidP="00167E06">
            <w:pPr>
              <w:spacing w:after="0"/>
              <w:jc w:val="center"/>
              <w:rPr>
                <w:rFonts w:eastAsiaTheme="minorEastAsia"/>
                <w:sz w:val="20"/>
                <w:szCs w:val="20"/>
                <w:lang w:eastAsia="zh-CN"/>
              </w:rPr>
            </w:pPr>
            <w:r>
              <w:rPr>
                <w:rFonts w:eastAsiaTheme="minorEastAsia"/>
                <w:sz w:val="20"/>
                <w:szCs w:val="20"/>
                <w:lang w:eastAsia="zh-CN"/>
              </w:rPr>
              <w:t>QC</w:t>
            </w:r>
          </w:p>
        </w:tc>
        <w:tc>
          <w:tcPr>
            <w:tcW w:w="956" w:type="pct"/>
            <w:vAlign w:val="center"/>
          </w:tcPr>
          <w:p w14:paraId="7B1D07F4" w14:textId="581F6338" w:rsidR="00165140" w:rsidRDefault="00165140" w:rsidP="00167E06">
            <w:pPr>
              <w:spacing w:after="0"/>
              <w:jc w:val="center"/>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ategory 1</w:t>
            </w:r>
          </w:p>
        </w:tc>
        <w:tc>
          <w:tcPr>
            <w:tcW w:w="3405" w:type="pct"/>
            <w:vAlign w:val="center"/>
          </w:tcPr>
          <w:p w14:paraId="23C71CE5" w14:textId="5AF1E2EE" w:rsidR="00165140" w:rsidRDefault="00165140" w:rsidP="00167E06">
            <w:pPr>
              <w:spacing w:after="0"/>
              <w:rPr>
                <w:rFonts w:eastAsiaTheme="minorEastAsia"/>
                <w:sz w:val="20"/>
                <w:szCs w:val="20"/>
                <w:lang w:eastAsia="zh-CN"/>
              </w:rPr>
            </w:pPr>
            <w:r>
              <w:rPr>
                <w:rFonts w:eastAsiaTheme="minorEastAsia"/>
                <w:sz w:val="20"/>
                <w:szCs w:val="20"/>
                <w:lang w:eastAsia="zh-CN"/>
              </w:rPr>
              <w:t xml:space="preserve">Given this is </w:t>
            </w:r>
            <w:proofErr w:type="gramStart"/>
            <w:r>
              <w:rPr>
                <w:rFonts w:eastAsiaTheme="minorEastAsia"/>
                <w:sz w:val="20"/>
                <w:szCs w:val="20"/>
                <w:lang w:eastAsia="zh-CN"/>
              </w:rPr>
              <w:t>a</w:t>
            </w:r>
            <w:proofErr w:type="gramEnd"/>
            <w:r>
              <w:rPr>
                <w:rFonts w:eastAsiaTheme="minorEastAsia"/>
                <w:sz w:val="20"/>
                <w:szCs w:val="20"/>
                <w:lang w:eastAsia="zh-CN"/>
              </w:rPr>
              <w:t xml:space="preserve"> issue exist already in Rel-15, we prefer to leave the solution up to UE/NW implementation without spec impact. </w:t>
            </w:r>
          </w:p>
        </w:tc>
      </w:tr>
      <w:tr w:rsidR="007075F3" w14:paraId="72D0E26A" w14:textId="77777777" w:rsidTr="007075F3">
        <w:trPr>
          <w:trHeight w:val="20"/>
        </w:trPr>
        <w:tc>
          <w:tcPr>
            <w:tcW w:w="639" w:type="pct"/>
          </w:tcPr>
          <w:p w14:paraId="5CE291F7" w14:textId="77777777" w:rsidR="007075F3" w:rsidRDefault="007075F3" w:rsidP="00167E06">
            <w:pPr>
              <w:spacing w:after="0"/>
              <w:jc w:val="cente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6" w:type="pct"/>
          </w:tcPr>
          <w:p w14:paraId="7B06A158" w14:textId="77777777" w:rsidR="007075F3" w:rsidRDefault="007075F3" w:rsidP="00167E06">
            <w:pPr>
              <w:spacing w:after="0"/>
              <w:jc w:val="center"/>
              <w:rPr>
                <w:rFonts w:eastAsiaTheme="minorEastAsia"/>
                <w:sz w:val="20"/>
                <w:szCs w:val="20"/>
                <w:lang w:eastAsia="zh-CN"/>
              </w:rPr>
            </w:pPr>
            <w:r>
              <w:rPr>
                <w:rFonts w:eastAsia="Malgun Gothic" w:hint="eastAsia"/>
                <w:sz w:val="20"/>
                <w:szCs w:val="20"/>
                <w:lang w:eastAsia="ko-KR"/>
              </w:rPr>
              <w:t>C</w:t>
            </w:r>
            <w:r>
              <w:rPr>
                <w:rFonts w:eastAsia="Malgun Gothic"/>
                <w:sz w:val="20"/>
                <w:szCs w:val="20"/>
                <w:lang w:eastAsia="ko-KR"/>
              </w:rPr>
              <w:t>ategory 1</w:t>
            </w:r>
          </w:p>
        </w:tc>
        <w:tc>
          <w:tcPr>
            <w:tcW w:w="3405" w:type="pct"/>
          </w:tcPr>
          <w:p w14:paraId="4868AD65" w14:textId="77777777" w:rsidR="007075F3" w:rsidRDefault="007075F3" w:rsidP="00167E06">
            <w:pPr>
              <w:spacing w:after="0"/>
              <w:rPr>
                <w:rFonts w:eastAsiaTheme="minorEastAsia"/>
                <w:sz w:val="20"/>
                <w:szCs w:val="20"/>
                <w:lang w:eastAsia="zh-CN"/>
              </w:rPr>
            </w:pPr>
          </w:p>
        </w:tc>
      </w:tr>
    </w:tbl>
    <w:p w14:paraId="79D966C6" w14:textId="77777777" w:rsidR="00F63B1A" w:rsidRPr="00F63B1A" w:rsidRDefault="00F63B1A">
      <w:pPr>
        <w:spacing w:after="0"/>
        <w:rPr>
          <w:rFonts w:eastAsiaTheme="minorEastAsia"/>
          <w:b/>
          <w:lang w:eastAsia="zh-CN"/>
        </w:rPr>
      </w:pPr>
    </w:p>
    <w:p w14:paraId="14E70BEB" w14:textId="77777777" w:rsidR="00F63B1A" w:rsidRDefault="00F63B1A">
      <w:pPr>
        <w:spacing w:after="0"/>
        <w:rPr>
          <w:rFonts w:eastAsiaTheme="minorEastAsia"/>
          <w:b/>
          <w:lang w:eastAsia="zh-CN"/>
        </w:rPr>
      </w:pPr>
    </w:p>
    <w:p w14:paraId="19415CE3" w14:textId="50E1C7D6" w:rsidR="00F63B1A" w:rsidRDefault="00F63B1A">
      <w:pPr>
        <w:spacing w:after="0"/>
        <w:rPr>
          <w:rFonts w:eastAsiaTheme="minorEastAsia"/>
          <w:b/>
          <w:lang w:eastAsia="zh-CN"/>
        </w:rPr>
      </w:pPr>
      <w:r>
        <w:rPr>
          <w:rFonts w:eastAsiaTheme="minorEastAsia"/>
          <w:b/>
          <w:lang w:eastAsia="zh-CN"/>
        </w:rPr>
        <w:t>Q3: If your answer for Q2 is category 1, which following option(s) do you prefer, and why?</w:t>
      </w:r>
    </w:p>
    <w:p w14:paraId="7ED4D482" w14:textId="77777777" w:rsidR="00F63B1A" w:rsidRPr="00F63B1A" w:rsidRDefault="00F63B1A" w:rsidP="00F63B1A">
      <w:pPr>
        <w:pStyle w:val="af8"/>
        <w:widowControl w:val="0"/>
        <w:numPr>
          <w:ilvl w:val="0"/>
          <w:numId w:val="6"/>
        </w:numPr>
        <w:snapToGrid/>
        <w:spacing w:line="240" w:lineRule="auto"/>
        <w:ind w:firstLineChars="0"/>
        <w:contextualSpacing/>
        <w:rPr>
          <w:rFonts w:eastAsiaTheme="minorEastAsia"/>
          <w:b/>
          <w:lang w:eastAsia="zh-CN"/>
        </w:rPr>
      </w:pPr>
      <w:r w:rsidRPr="00F63B1A">
        <w:rPr>
          <w:rFonts w:eastAsiaTheme="minorEastAsia" w:hint="eastAsia"/>
          <w:b/>
          <w:lang w:eastAsia="zh-CN"/>
        </w:rPr>
        <w:t>O</w:t>
      </w:r>
      <w:r w:rsidRPr="00F63B1A">
        <w:rPr>
          <w:rFonts w:eastAsiaTheme="minorEastAsia"/>
          <w:b/>
          <w:lang w:eastAsia="zh-CN"/>
        </w:rPr>
        <w:t>ption 1-1: When skipping UL transmission is enabled, UL grant-based BWP switching is avoided</w:t>
      </w:r>
    </w:p>
    <w:p w14:paraId="45E96F2B" w14:textId="36F1F6BE" w:rsidR="00F63B1A" w:rsidRPr="00F63B1A" w:rsidRDefault="00F63B1A" w:rsidP="00F63B1A">
      <w:pPr>
        <w:pStyle w:val="af8"/>
        <w:widowControl w:val="0"/>
        <w:numPr>
          <w:ilvl w:val="0"/>
          <w:numId w:val="6"/>
        </w:numPr>
        <w:snapToGrid/>
        <w:spacing w:line="240" w:lineRule="auto"/>
        <w:ind w:firstLineChars="0"/>
        <w:contextualSpacing/>
        <w:rPr>
          <w:rFonts w:eastAsiaTheme="minorEastAsia"/>
          <w:b/>
          <w:lang w:eastAsia="zh-CN"/>
        </w:rPr>
      </w:pPr>
      <w:r w:rsidRPr="00F63B1A">
        <w:rPr>
          <w:rFonts w:eastAsiaTheme="minorEastAsia" w:hint="eastAsia"/>
          <w:b/>
          <w:lang w:eastAsia="zh-CN"/>
        </w:rPr>
        <w:t>O</w:t>
      </w:r>
      <w:r w:rsidRPr="00F63B1A">
        <w:rPr>
          <w:rFonts w:eastAsiaTheme="minorEastAsia"/>
          <w:b/>
          <w:lang w:eastAsia="zh-CN"/>
        </w:rPr>
        <w:t xml:space="preserve">ption 1-2: </w:t>
      </w:r>
      <w:r w:rsidR="005C7145">
        <w:rPr>
          <w:rFonts w:eastAsiaTheme="minorEastAsia"/>
          <w:b/>
          <w:lang w:eastAsia="zh-CN"/>
        </w:rPr>
        <w:t>g</w:t>
      </w:r>
      <w:r w:rsidRPr="00F63B1A">
        <w:rPr>
          <w:rFonts w:eastAsiaTheme="minorEastAsia"/>
          <w:b/>
          <w:lang w:eastAsia="zh-CN"/>
        </w:rPr>
        <w:t>NB triggers a BWP switching only when it knows UE has data to transmit, i.e., based on SR or BSR.</w:t>
      </w:r>
    </w:p>
    <w:p w14:paraId="275AACD9" w14:textId="26B7C804" w:rsidR="00F63B1A" w:rsidRDefault="00F63B1A" w:rsidP="00F63B1A">
      <w:pPr>
        <w:pStyle w:val="af8"/>
        <w:widowControl w:val="0"/>
        <w:numPr>
          <w:ilvl w:val="0"/>
          <w:numId w:val="6"/>
        </w:numPr>
        <w:snapToGrid/>
        <w:spacing w:line="240" w:lineRule="auto"/>
        <w:ind w:firstLineChars="0"/>
        <w:contextualSpacing/>
        <w:rPr>
          <w:rFonts w:eastAsiaTheme="minorEastAsia"/>
          <w:b/>
          <w:lang w:eastAsia="zh-CN"/>
        </w:rPr>
      </w:pPr>
      <w:r w:rsidRPr="00F63B1A">
        <w:rPr>
          <w:rFonts w:eastAsiaTheme="minorEastAsia" w:hint="eastAsia"/>
          <w:b/>
          <w:lang w:eastAsia="zh-CN"/>
        </w:rPr>
        <w:t>O</w:t>
      </w:r>
      <w:r w:rsidRPr="00F63B1A">
        <w:rPr>
          <w:rFonts w:eastAsiaTheme="minorEastAsia"/>
          <w:b/>
          <w:lang w:eastAsia="zh-CN"/>
        </w:rPr>
        <w:t>ption 1-3: If gNB is not sure about UL data availability at the UE side, it can indicate BWP switch on DL (and consequently UE switches UL BWP as well).</w:t>
      </w:r>
    </w:p>
    <w:p w14:paraId="73810C4E" w14:textId="0201F294" w:rsidR="00D93508" w:rsidRPr="00D93508" w:rsidRDefault="00D93508" w:rsidP="00D93508">
      <w:pPr>
        <w:widowControl w:val="0"/>
        <w:numPr>
          <w:ilvl w:val="0"/>
          <w:numId w:val="6"/>
        </w:numPr>
        <w:snapToGrid/>
        <w:spacing w:line="240" w:lineRule="auto"/>
        <w:contextualSpacing/>
        <w:rPr>
          <w:b/>
          <w:lang w:val="en-GB" w:eastAsia="zh-CN"/>
        </w:rPr>
      </w:pPr>
      <w:r w:rsidRPr="00D93508">
        <w:rPr>
          <w:b/>
          <w:lang w:val="en-GB" w:eastAsia="zh-CN"/>
        </w:rPr>
        <w:t xml:space="preserve">Others are not precluded </w:t>
      </w:r>
    </w:p>
    <w:tbl>
      <w:tblPr>
        <w:tblStyle w:val="af3"/>
        <w:tblW w:w="4765" w:type="pct"/>
        <w:tblLook w:val="04A0" w:firstRow="1" w:lastRow="0" w:firstColumn="1" w:lastColumn="0" w:noHBand="0" w:noVBand="1"/>
      </w:tblPr>
      <w:tblGrid>
        <w:gridCol w:w="1134"/>
        <w:gridCol w:w="1696"/>
        <w:gridCol w:w="6040"/>
      </w:tblGrid>
      <w:tr w:rsidR="00F63B1A" w14:paraId="51ECE7FB" w14:textId="77777777" w:rsidTr="00167E06">
        <w:trPr>
          <w:trHeight w:val="20"/>
        </w:trPr>
        <w:tc>
          <w:tcPr>
            <w:tcW w:w="639" w:type="pct"/>
            <w:shd w:val="clear" w:color="auto" w:fill="EEECE1" w:themeFill="background2"/>
            <w:vAlign w:val="center"/>
          </w:tcPr>
          <w:p w14:paraId="65E90B66" w14:textId="77777777" w:rsidR="00F63B1A" w:rsidRDefault="00F63B1A" w:rsidP="00167E06">
            <w:pPr>
              <w:spacing w:after="0"/>
              <w:jc w:val="center"/>
              <w:rPr>
                <w:b/>
                <w:szCs w:val="20"/>
              </w:rPr>
            </w:pPr>
            <w:r>
              <w:rPr>
                <w:b/>
                <w:szCs w:val="20"/>
              </w:rPr>
              <w:t>Company</w:t>
            </w:r>
          </w:p>
        </w:tc>
        <w:tc>
          <w:tcPr>
            <w:tcW w:w="956" w:type="pct"/>
            <w:shd w:val="clear" w:color="auto" w:fill="EEECE1" w:themeFill="background2"/>
            <w:vAlign w:val="center"/>
          </w:tcPr>
          <w:p w14:paraId="3867384C" w14:textId="6B77D268" w:rsidR="00F63B1A" w:rsidRDefault="00F63B1A" w:rsidP="00167E06">
            <w:pPr>
              <w:spacing w:after="0"/>
              <w:jc w:val="center"/>
              <w:rPr>
                <w:b/>
                <w:szCs w:val="20"/>
                <w:lang w:eastAsia="zh-CN"/>
              </w:rPr>
            </w:pPr>
            <w:r>
              <w:rPr>
                <w:b/>
                <w:szCs w:val="20"/>
                <w:lang w:eastAsia="zh-CN"/>
              </w:rPr>
              <w:t>Which option(s)?</w:t>
            </w:r>
          </w:p>
        </w:tc>
        <w:tc>
          <w:tcPr>
            <w:tcW w:w="3405" w:type="pct"/>
            <w:shd w:val="clear" w:color="auto" w:fill="EEECE1" w:themeFill="background2"/>
            <w:vAlign w:val="center"/>
          </w:tcPr>
          <w:p w14:paraId="6AE79931" w14:textId="77777777" w:rsidR="00F63B1A" w:rsidRDefault="00F63B1A" w:rsidP="00167E06">
            <w:pPr>
              <w:spacing w:after="0"/>
              <w:jc w:val="center"/>
              <w:rPr>
                <w:b/>
                <w:szCs w:val="20"/>
                <w:lang w:eastAsia="zh-CN"/>
              </w:rPr>
            </w:pPr>
            <w:r>
              <w:rPr>
                <w:b/>
                <w:szCs w:val="20"/>
                <w:lang w:eastAsia="zh-CN"/>
              </w:rPr>
              <w:t>Comment</w:t>
            </w:r>
          </w:p>
        </w:tc>
      </w:tr>
      <w:tr w:rsidR="00F63B1A" w14:paraId="52A4D5CA" w14:textId="77777777" w:rsidTr="00167E06">
        <w:trPr>
          <w:trHeight w:val="20"/>
        </w:trPr>
        <w:tc>
          <w:tcPr>
            <w:tcW w:w="639" w:type="pct"/>
            <w:vAlign w:val="center"/>
          </w:tcPr>
          <w:p w14:paraId="088C79B4" w14:textId="4E338717" w:rsidR="00F63B1A" w:rsidRPr="00741DC1" w:rsidRDefault="00741DC1" w:rsidP="00167E06">
            <w:pPr>
              <w:spacing w:after="0"/>
              <w:jc w:val="center"/>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956" w:type="pct"/>
            <w:vAlign w:val="center"/>
          </w:tcPr>
          <w:p w14:paraId="1025A8FD" w14:textId="77777777" w:rsidR="00F63B1A" w:rsidRDefault="00F63B1A" w:rsidP="00167E06">
            <w:pPr>
              <w:spacing w:after="0"/>
              <w:jc w:val="center"/>
              <w:rPr>
                <w:sz w:val="20"/>
                <w:szCs w:val="20"/>
              </w:rPr>
            </w:pPr>
          </w:p>
        </w:tc>
        <w:tc>
          <w:tcPr>
            <w:tcW w:w="3405" w:type="pct"/>
            <w:vAlign w:val="center"/>
          </w:tcPr>
          <w:p w14:paraId="0390D5F1" w14:textId="77777777" w:rsidR="00F63B1A" w:rsidRDefault="00741DC1" w:rsidP="00167E06">
            <w:pPr>
              <w:spacing w:after="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ll options could be applied by implementation. Other solutions could be also </w:t>
            </w:r>
            <w:r w:rsidR="00F52329">
              <w:rPr>
                <w:rFonts w:eastAsiaTheme="minorEastAsia"/>
                <w:sz w:val="20"/>
                <w:szCs w:val="20"/>
                <w:lang w:eastAsia="zh-CN"/>
              </w:rPr>
              <w:t>considered</w:t>
            </w:r>
            <w:r>
              <w:rPr>
                <w:rFonts w:eastAsiaTheme="minorEastAsia"/>
                <w:sz w:val="20"/>
                <w:szCs w:val="20"/>
                <w:lang w:eastAsia="zh-CN"/>
              </w:rPr>
              <w:t xml:space="preserve">, e.g., NW uses AL =16 for DCI indicating BWP switch and assumes that the UE would not miss the DCI, i.e., </w:t>
            </w:r>
            <w:r w:rsidR="00F52329">
              <w:rPr>
                <w:rFonts w:eastAsiaTheme="minorEastAsia"/>
                <w:sz w:val="20"/>
                <w:szCs w:val="20"/>
                <w:lang w:eastAsia="zh-CN"/>
              </w:rPr>
              <w:t xml:space="preserve">NW </w:t>
            </w:r>
            <w:r>
              <w:rPr>
                <w:rFonts w:eastAsiaTheme="minorEastAsia"/>
                <w:sz w:val="20"/>
                <w:szCs w:val="20"/>
                <w:lang w:eastAsia="zh-CN"/>
              </w:rPr>
              <w:t>always assume</w:t>
            </w:r>
            <w:r w:rsidR="00F52329">
              <w:rPr>
                <w:rFonts w:eastAsiaTheme="minorEastAsia"/>
                <w:sz w:val="20"/>
                <w:szCs w:val="20"/>
                <w:lang w:eastAsia="zh-CN"/>
              </w:rPr>
              <w:t>s</w:t>
            </w:r>
            <w:r>
              <w:rPr>
                <w:rFonts w:eastAsiaTheme="minorEastAsia"/>
                <w:sz w:val="20"/>
                <w:szCs w:val="20"/>
                <w:lang w:eastAsia="zh-CN"/>
              </w:rPr>
              <w:t xml:space="preserve"> the UE would change the BWP even no PUSCH is transmitted. </w:t>
            </w:r>
          </w:p>
          <w:p w14:paraId="0FD0A70A" w14:textId="666C2955" w:rsidR="001875E7" w:rsidRPr="00741DC1" w:rsidRDefault="001875E7" w:rsidP="00167E06">
            <w:pPr>
              <w:spacing w:after="0"/>
              <w:rPr>
                <w:rFonts w:eastAsiaTheme="minorEastAsia"/>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Yes, this could be another solution.</w:t>
            </w:r>
          </w:p>
        </w:tc>
      </w:tr>
      <w:tr w:rsidR="00F63B1A" w14:paraId="000D859A" w14:textId="77777777" w:rsidTr="00167E06">
        <w:trPr>
          <w:trHeight w:val="20"/>
        </w:trPr>
        <w:tc>
          <w:tcPr>
            <w:tcW w:w="639" w:type="pct"/>
            <w:vAlign w:val="center"/>
          </w:tcPr>
          <w:p w14:paraId="18AA9834" w14:textId="0CAB3562" w:rsidR="00F63B1A" w:rsidRPr="00E86C7F" w:rsidRDefault="00E86C7F" w:rsidP="00167E06">
            <w:pPr>
              <w:spacing w:after="0"/>
              <w:jc w:val="center"/>
              <w:rPr>
                <w:rFonts w:eastAsia="MS Mincho"/>
                <w:sz w:val="20"/>
                <w:szCs w:val="20"/>
                <w:lang w:eastAsia="ja-JP"/>
              </w:rPr>
            </w:pPr>
            <w:r>
              <w:rPr>
                <w:rFonts w:eastAsia="MS Mincho" w:hint="eastAsia"/>
                <w:sz w:val="20"/>
                <w:szCs w:val="20"/>
                <w:lang w:eastAsia="ja-JP"/>
              </w:rPr>
              <w:t>NTT DOCOMO</w:t>
            </w:r>
          </w:p>
        </w:tc>
        <w:tc>
          <w:tcPr>
            <w:tcW w:w="956" w:type="pct"/>
            <w:vAlign w:val="center"/>
          </w:tcPr>
          <w:p w14:paraId="639DB2FE" w14:textId="31173B6E" w:rsidR="00F63B1A" w:rsidRPr="00E86C7F" w:rsidRDefault="00E86C7F" w:rsidP="00167E06">
            <w:pPr>
              <w:spacing w:after="0"/>
              <w:jc w:val="center"/>
              <w:rPr>
                <w:rFonts w:eastAsia="MS Mincho"/>
                <w:sz w:val="20"/>
                <w:szCs w:val="20"/>
                <w:lang w:eastAsia="ja-JP"/>
              </w:rPr>
            </w:pPr>
            <w:r>
              <w:rPr>
                <w:rFonts w:eastAsia="MS Mincho" w:hint="eastAsia"/>
                <w:sz w:val="20"/>
                <w:szCs w:val="20"/>
                <w:lang w:eastAsia="ja-JP"/>
              </w:rPr>
              <w:t>Comments</w:t>
            </w:r>
          </w:p>
        </w:tc>
        <w:tc>
          <w:tcPr>
            <w:tcW w:w="3405" w:type="pct"/>
            <w:vAlign w:val="center"/>
          </w:tcPr>
          <w:p w14:paraId="0DBC5BAD" w14:textId="77777777" w:rsidR="00F63B1A" w:rsidRDefault="00E86C7F" w:rsidP="00167E06">
            <w:pPr>
              <w:spacing w:after="0"/>
              <w:rPr>
                <w:rFonts w:eastAsia="MS Mincho"/>
                <w:sz w:val="20"/>
                <w:szCs w:val="20"/>
                <w:lang w:eastAsia="ja-JP"/>
              </w:rPr>
            </w:pPr>
            <w:r>
              <w:rPr>
                <w:rFonts w:eastAsia="MS Mincho" w:hint="eastAsia"/>
                <w:sz w:val="20"/>
                <w:szCs w:val="20"/>
                <w:lang w:eastAsia="ja-JP"/>
              </w:rPr>
              <w:t xml:space="preserve">DCI 0_1 based BWP switching is used for UL BWP switching, not DL BWP, in our understanding. Given that, it seems to us that Option 1-1 and Option 1-3 simply loose the way to switch UL BWP when UL skipping is configured, which </w:t>
            </w:r>
            <w:r>
              <w:rPr>
                <w:rFonts w:eastAsia="MS Mincho"/>
                <w:sz w:val="20"/>
                <w:szCs w:val="20"/>
                <w:lang w:eastAsia="ja-JP"/>
              </w:rPr>
              <w:t>doesn’t</w:t>
            </w:r>
            <w:r>
              <w:rPr>
                <w:rFonts w:eastAsia="MS Mincho" w:hint="eastAsia"/>
                <w:sz w:val="20"/>
                <w:szCs w:val="20"/>
                <w:lang w:eastAsia="ja-JP"/>
              </w:rPr>
              <w:t xml:space="preserve"> seem to be a solution. </w:t>
            </w:r>
          </w:p>
          <w:p w14:paraId="3248609C" w14:textId="77777777" w:rsidR="0066496E" w:rsidRDefault="00E86C7F" w:rsidP="00167E06">
            <w:pPr>
              <w:spacing w:after="0"/>
              <w:rPr>
                <w:rFonts w:eastAsia="MS Mincho"/>
                <w:sz w:val="20"/>
                <w:szCs w:val="20"/>
                <w:lang w:eastAsia="ja-JP"/>
              </w:rPr>
            </w:pPr>
            <w:r>
              <w:rPr>
                <w:rFonts w:eastAsia="MS Mincho" w:hint="eastAsia"/>
                <w:sz w:val="20"/>
                <w:szCs w:val="20"/>
                <w:lang w:eastAsia="ja-JP"/>
              </w:rPr>
              <w:t xml:space="preserve">Option 1-2 might work but limits UL BWP </w:t>
            </w:r>
            <w:r>
              <w:rPr>
                <w:rFonts w:eastAsia="MS Mincho"/>
                <w:sz w:val="20"/>
                <w:szCs w:val="20"/>
                <w:lang w:eastAsia="ja-JP"/>
              </w:rPr>
              <w:t>switching</w:t>
            </w:r>
            <w:r>
              <w:rPr>
                <w:rFonts w:eastAsia="MS Mincho" w:hint="eastAsia"/>
                <w:sz w:val="20"/>
                <w:szCs w:val="20"/>
                <w:lang w:eastAsia="ja-JP"/>
              </w:rPr>
              <w:t xml:space="preserve"> possibility. </w:t>
            </w:r>
            <w:r w:rsidR="0066496E">
              <w:rPr>
                <w:rFonts w:eastAsia="MS Mincho" w:hint="eastAsia"/>
                <w:sz w:val="20"/>
                <w:szCs w:val="20"/>
                <w:lang w:eastAsia="ja-JP"/>
              </w:rPr>
              <w:t xml:space="preserve">Not sure if it is really workable in real field. </w:t>
            </w:r>
          </w:p>
          <w:p w14:paraId="33E8ABA4" w14:textId="1DAF186A" w:rsidR="001875E7" w:rsidRPr="00E86C7F" w:rsidRDefault="001875E7" w:rsidP="00167E06">
            <w:pPr>
              <w:spacing w:after="0"/>
              <w:rPr>
                <w:rFonts w:eastAsia="MS Mincho"/>
                <w:sz w:val="20"/>
                <w:szCs w:val="20"/>
                <w:lang w:eastAsia="ja-JP"/>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I share the similar understanding that Option 1-1 and Option 1-3 seems UL skipping feature mutually exclusive with another feature, </w:t>
            </w:r>
            <w:r>
              <w:rPr>
                <w:color w:val="7030A0"/>
                <w:sz w:val="20"/>
                <w:szCs w:val="20"/>
                <w:lang w:eastAsia="zh-CN"/>
              </w:rPr>
              <w:lastRenderedPageBreak/>
              <w:t xml:space="preserve">which is not preferred. For Option 1-2, when </w:t>
            </w:r>
            <w:proofErr w:type="spellStart"/>
            <w:r>
              <w:rPr>
                <w:color w:val="7030A0"/>
                <w:sz w:val="20"/>
                <w:szCs w:val="20"/>
                <w:lang w:eastAsia="zh-CN"/>
              </w:rPr>
              <w:t>gNB</w:t>
            </w:r>
            <w:proofErr w:type="spellEnd"/>
            <w:r>
              <w:rPr>
                <w:color w:val="7030A0"/>
                <w:sz w:val="20"/>
                <w:szCs w:val="20"/>
                <w:lang w:eastAsia="zh-CN"/>
              </w:rPr>
              <w:t xml:space="preserve"> deploy proactive scheduling, UE might not need to report SR or BSR.</w:t>
            </w:r>
          </w:p>
        </w:tc>
      </w:tr>
      <w:tr w:rsidR="00F63B1A" w14:paraId="10A198F1" w14:textId="77777777" w:rsidTr="00167E06">
        <w:trPr>
          <w:trHeight w:val="20"/>
        </w:trPr>
        <w:tc>
          <w:tcPr>
            <w:tcW w:w="639" w:type="pct"/>
            <w:vAlign w:val="center"/>
          </w:tcPr>
          <w:p w14:paraId="21CB2250" w14:textId="16330316" w:rsidR="00F63B1A" w:rsidRDefault="00A6513B" w:rsidP="00167E06">
            <w:pPr>
              <w:spacing w:after="0"/>
              <w:jc w:val="center"/>
              <w:rPr>
                <w:sz w:val="20"/>
                <w:szCs w:val="20"/>
                <w:lang w:eastAsia="zh-CN"/>
              </w:rPr>
            </w:pPr>
            <w:r>
              <w:rPr>
                <w:rFonts w:hint="eastAsia"/>
                <w:sz w:val="20"/>
                <w:szCs w:val="20"/>
                <w:lang w:eastAsia="zh-CN"/>
              </w:rPr>
              <w:lastRenderedPageBreak/>
              <w:t>X</w:t>
            </w:r>
            <w:r>
              <w:rPr>
                <w:sz w:val="20"/>
                <w:szCs w:val="20"/>
                <w:lang w:eastAsia="zh-CN"/>
              </w:rPr>
              <w:t>iaomi</w:t>
            </w:r>
          </w:p>
        </w:tc>
        <w:tc>
          <w:tcPr>
            <w:tcW w:w="956" w:type="pct"/>
            <w:vAlign w:val="center"/>
          </w:tcPr>
          <w:p w14:paraId="08F027D7" w14:textId="77777777" w:rsidR="00F63B1A" w:rsidRDefault="00F63B1A" w:rsidP="00167E06">
            <w:pPr>
              <w:spacing w:after="0"/>
              <w:jc w:val="center"/>
              <w:rPr>
                <w:sz w:val="20"/>
                <w:szCs w:val="20"/>
                <w:lang w:eastAsia="zh-CN"/>
              </w:rPr>
            </w:pPr>
          </w:p>
        </w:tc>
        <w:tc>
          <w:tcPr>
            <w:tcW w:w="3405" w:type="pct"/>
            <w:vAlign w:val="center"/>
          </w:tcPr>
          <w:p w14:paraId="703C1A50" w14:textId="77777777" w:rsidR="00F63B1A" w:rsidRDefault="00A6513B" w:rsidP="00167E06">
            <w:pPr>
              <w:spacing w:after="0"/>
              <w:rPr>
                <w:sz w:val="20"/>
                <w:szCs w:val="20"/>
                <w:lang w:eastAsia="zh-CN"/>
              </w:rPr>
            </w:pPr>
            <w:r>
              <w:rPr>
                <w:sz w:val="20"/>
                <w:szCs w:val="20"/>
                <w:lang w:eastAsia="zh-CN"/>
              </w:rPr>
              <w:t>Given that all the options are implementation-based solutions, there is no need to do down-selection. All the options are applicable.</w:t>
            </w:r>
          </w:p>
          <w:p w14:paraId="00351CE1" w14:textId="4CCA62E7" w:rsidR="001875E7" w:rsidRDefault="001875E7"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Agree. If the final decision is up to </w:t>
            </w:r>
            <w:proofErr w:type="spellStart"/>
            <w:r>
              <w:rPr>
                <w:color w:val="7030A0"/>
                <w:sz w:val="20"/>
                <w:szCs w:val="20"/>
                <w:lang w:eastAsia="zh-CN"/>
              </w:rPr>
              <w:t>gNB</w:t>
            </w:r>
            <w:proofErr w:type="spellEnd"/>
            <w:r>
              <w:rPr>
                <w:color w:val="7030A0"/>
                <w:sz w:val="20"/>
                <w:szCs w:val="20"/>
                <w:lang w:eastAsia="zh-CN"/>
              </w:rPr>
              <w:t xml:space="preserve"> implementation. All implementations are possible. During the discussion phase, I prefer to list options and help group understand how </w:t>
            </w:r>
            <w:proofErr w:type="spellStart"/>
            <w:r>
              <w:rPr>
                <w:color w:val="7030A0"/>
                <w:sz w:val="20"/>
                <w:szCs w:val="20"/>
                <w:lang w:eastAsia="zh-CN"/>
              </w:rPr>
              <w:t>gNB</w:t>
            </w:r>
            <w:proofErr w:type="spellEnd"/>
            <w:r>
              <w:rPr>
                <w:color w:val="7030A0"/>
                <w:sz w:val="20"/>
                <w:szCs w:val="20"/>
                <w:lang w:eastAsia="zh-CN"/>
              </w:rPr>
              <w:t xml:space="preserve"> operates.</w:t>
            </w:r>
          </w:p>
        </w:tc>
      </w:tr>
      <w:tr w:rsidR="00165140" w14:paraId="1EE1F085" w14:textId="77777777" w:rsidTr="00167E06">
        <w:trPr>
          <w:trHeight w:val="20"/>
        </w:trPr>
        <w:tc>
          <w:tcPr>
            <w:tcW w:w="639" w:type="pct"/>
            <w:vAlign w:val="center"/>
          </w:tcPr>
          <w:p w14:paraId="246CF8BA" w14:textId="6EE5435C" w:rsidR="00165140" w:rsidRDefault="00165140" w:rsidP="00167E06">
            <w:pPr>
              <w:spacing w:after="0"/>
              <w:jc w:val="center"/>
              <w:rPr>
                <w:sz w:val="20"/>
                <w:szCs w:val="20"/>
                <w:lang w:eastAsia="zh-CN"/>
              </w:rPr>
            </w:pPr>
            <w:r>
              <w:rPr>
                <w:sz w:val="20"/>
                <w:szCs w:val="20"/>
                <w:lang w:eastAsia="zh-CN"/>
              </w:rPr>
              <w:t>QC</w:t>
            </w:r>
          </w:p>
        </w:tc>
        <w:tc>
          <w:tcPr>
            <w:tcW w:w="956" w:type="pct"/>
            <w:vAlign w:val="center"/>
          </w:tcPr>
          <w:p w14:paraId="038ED097" w14:textId="77777777" w:rsidR="00165140" w:rsidRDefault="00165140" w:rsidP="00167E06">
            <w:pPr>
              <w:spacing w:after="0"/>
              <w:jc w:val="center"/>
              <w:rPr>
                <w:sz w:val="20"/>
                <w:szCs w:val="20"/>
                <w:lang w:eastAsia="zh-CN"/>
              </w:rPr>
            </w:pPr>
          </w:p>
        </w:tc>
        <w:tc>
          <w:tcPr>
            <w:tcW w:w="3405" w:type="pct"/>
            <w:vAlign w:val="center"/>
          </w:tcPr>
          <w:p w14:paraId="29BCA3FD" w14:textId="77777777" w:rsidR="00165140" w:rsidRDefault="00165140" w:rsidP="00167E06">
            <w:pPr>
              <w:spacing w:after="0"/>
              <w:rPr>
                <w:sz w:val="20"/>
                <w:szCs w:val="20"/>
                <w:lang w:eastAsia="zh-CN"/>
              </w:rPr>
            </w:pPr>
            <w:r>
              <w:rPr>
                <w:sz w:val="20"/>
                <w:szCs w:val="20"/>
                <w:lang w:eastAsia="zh-CN"/>
              </w:rPr>
              <w:t xml:space="preserve">UE can send dummy PUSCH by implementation. </w:t>
            </w:r>
          </w:p>
          <w:p w14:paraId="6FCB51BB" w14:textId="77777777" w:rsidR="00165140" w:rsidRDefault="00165140" w:rsidP="00167E06">
            <w:pPr>
              <w:spacing w:after="0"/>
              <w:rPr>
                <w:sz w:val="20"/>
                <w:szCs w:val="20"/>
                <w:lang w:eastAsia="zh-CN"/>
              </w:rPr>
            </w:pPr>
            <w:r>
              <w:rPr>
                <w:sz w:val="20"/>
                <w:szCs w:val="20"/>
                <w:lang w:eastAsia="zh-CN"/>
              </w:rPr>
              <w:t xml:space="preserve">Or NW can use DL grant to trigger BWP switching. </w:t>
            </w:r>
          </w:p>
          <w:p w14:paraId="18E4DC3E" w14:textId="40A456B5" w:rsidR="001875E7" w:rsidRDefault="001875E7"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Yes, these as also solutions.</w:t>
            </w:r>
          </w:p>
        </w:tc>
      </w:tr>
      <w:tr w:rsidR="007075F3" w14:paraId="058413B4" w14:textId="77777777" w:rsidTr="007075F3">
        <w:trPr>
          <w:trHeight w:val="20"/>
        </w:trPr>
        <w:tc>
          <w:tcPr>
            <w:tcW w:w="639" w:type="pct"/>
          </w:tcPr>
          <w:p w14:paraId="1E912BD5" w14:textId="77777777" w:rsidR="007075F3" w:rsidRDefault="007075F3" w:rsidP="00167E06">
            <w:pPr>
              <w:spacing w:after="0"/>
              <w:jc w:val="center"/>
              <w:rPr>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6" w:type="pct"/>
          </w:tcPr>
          <w:p w14:paraId="424B5E26" w14:textId="77777777" w:rsidR="007075F3" w:rsidRDefault="007075F3" w:rsidP="00167E06">
            <w:pPr>
              <w:spacing w:after="0"/>
              <w:jc w:val="center"/>
              <w:rPr>
                <w:sz w:val="20"/>
                <w:szCs w:val="20"/>
                <w:lang w:eastAsia="zh-CN"/>
              </w:rPr>
            </w:pPr>
          </w:p>
        </w:tc>
        <w:tc>
          <w:tcPr>
            <w:tcW w:w="3405" w:type="pct"/>
          </w:tcPr>
          <w:p w14:paraId="0875B16E" w14:textId="77777777" w:rsidR="007075F3" w:rsidRDefault="007075F3" w:rsidP="00167E06">
            <w:pPr>
              <w:spacing w:after="0"/>
              <w:rPr>
                <w:rFonts w:eastAsia="Malgun Gothic"/>
                <w:sz w:val="20"/>
                <w:szCs w:val="20"/>
                <w:lang w:eastAsia="ko-KR"/>
              </w:rPr>
            </w:pPr>
            <w:r>
              <w:rPr>
                <w:rFonts w:eastAsia="Malgun Gothic" w:hint="eastAsia"/>
                <w:sz w:val="20"/>
                <w:szCs w:val="20"/>
                <w:lang w:eastAsia="ko-KR"/>
              </w:rPr>
              <w:t>I</w:t>
            </w:r>
            <w:r>
              <w:rPr>
                <w:rFonts w:eastAsia="Malgun Gothic"/>
                <w:sz w:val="20"/>
                <w:szCs w:val="20"/>
                <w:lang w:eastAsia="ko-KR"/>
              </w:rPr>
              <w:t xml:space="preserve">t is </w:t>
            </w:r>
            <w:proofErr w:type="spellStart"/>
            <w:r>
              <w:rPr>
                <w:rFonts w:eastAsia="Malgun Gothic"/>
                <w:sz w:val="20"/>
                <w:szCs w:val="20"/>
                <w:lang w:eastAsia="ko-KR"/>
              </w:rPr>
              <w:t>gNB</w:t>
            </w:r>
            <w:proofErr w:type="spellEnd"/>
            <w:r>
              <w:rPr>
                <w:rFonts w:eastAsia="Malgun Gothic"/>
                <w:sz w:val="20"/>
                <w:szCs w:val="20"/>
                <w:lang w:eastAsia="ko-KR"/>
              </w:rPr>
              <w:t xml:space="preserve"> implementation issue.</w:t>
            </w:r>
          </w:p>
          <w:p w14:paraId="6067B47D" w14:textId="075989D0" w:rsidR="007075F3" w:rsidRDefault="007075F3" w:rsidP="00167E06">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Please refer my response to Xiaomi.</w:t>
            </w:r>
          </w:p>
        </w:tc>
      </w:tr>
    </w:tbl>
    <w:p w14:paraId="6143BDCA" w14:textId="77777777" w:rsidR="00F63B1A" w:rsidRPr="007075F3" w:rsidRDefault="00F63B1A">
      <w:pPr>
        <w:spacing w:after="0"/>
        <w:rPr>
          <w:rFonts w:eastAsiaTheme="minorEastAsia"/>
          <w:b/>
          <w:lang w:eastAsia="zh-CN"/>
        </w:rPr>
      </w:pPr>
    </w:p>
    <w:p w14:paraId="338689B2" w14:textId="612F55D6" w:rsidR="00F63B1A" w:rsidRDefault="00F63B1A" w:rsidP="00F63B1A">
      <w:pPr>
        <w:spacing w:after="0"/>
        <w:rPr>
          <w:rFonts w:eastAsiaTheme="minorEastAsia"/>
          <w:b/>
          <w:lang w:eastAsia="zh-CN"/>
        </w:rPr>
      </w:pPr>
      <w:r>
        <w:rPr>
          <w:rFonts w:eastAsiaTheme="minorEastAsia"/>
          <w:b/>
          <w:lang w:eastAsia="zh-CN"/>
        </w:rPr>
        <w:t>Q</w:t>
      </w:r>
      <w:r w:rsidR="00060B44">
        <w:rPr>
          <w:rFonts w:eastAsiaTheme="minorEastAsia"/>
          <w:b/>
          <w:lang w:eastAsia="zh-CN"/>
        </w:rPr>
        <w:t>4</w:t>
      </w:r>
      <w:r>
        <w:rPr>
          <w:rFonts w:eastAsiaTheme="minorEastAsia"/>
          <w:b/>
          <w:lang w:eastAsia="zh-CN"/>
        </w:rPr>
        <w:t>: If your answer for Q2 is category 2, which following option(s) do you prefer, and why?</w:t>
      </w:r>
    </w:p>
    <w:p w14:paraId="397FCD04" w14:textId="2F864841" w:rsidR="00F63B1A" w:rsidRPr="00D93508" w:rsidRDefault="00F63B1A" w:rsidP="00D93508">
      <w:pPr>
        <w:pStyle w:val="af8"/>
        <w:widowControl w:val="0"/>
        <w:numPr>
          <w:ilvl w:val="0"/>
          <w:numId w:val="6"/>
        </w:numPr>
        <w:snapToGrid/>
        <w:spacing w:line="240" w:lineRule="auto"/>
        <w:ind w:firstLineChars="0"/>
        <w:contextualSpacing/>
        <w:rPr>
          <w:rFonts w:eastAsiaTheme="minorEastAsia"/>
          <w:b/>
          <w:lang w:eastAsia="zh-CN"/>
        </w:rPr>
      </w:pPr>
      <w:r w:rsidRPr="00D93508">
        <w:rPr>
          <w:rFonts w:eastAsiaTheme="minorEastAsia"/>
          <w:b/>
          <w:lang w:eastAsia="zh-CN"/>
        </w:rPr>
        <w:t>Option 2-1: Skipping UL transmission is temporarily disabled when active BWP is changed by UL grant</w:t>
      </w:r>
      <w:r w:rsidR="00E7427E">
        <w:rPr>
          <w:rFonts w:eastAsiaTheme="minorEastAsia"/>
          <w:b/>
          <w:lang w:eastAsia="zh-CN"/>
        </w:rPr>
        <w:t xml:space="preserve"> (An example of spec change is listed in Appendix). </w:t>
      </w:r>
    </w:p>
    <w:p w14:paraId="5D28D42C" w14:textId="7B93A28C" w:rsidR="00F63B1A" w:rsidRPr="00D93508" w:rsidRDefault="00F63B1A" w:rsidP="00D93508">
      <w:pPr>
        <w:pStyle w:val="af8"/>
        <w:widowControl w:val="0"/>
        <w:numPr>
          <w:ilvl w:val="0"/>
          <w:numId w:val="6"/>
        </w:numPr>
        <w:snapToGrid/>
        <w:spacing w:line="240" w:lineRule="auto"/>
        <w:ind w:firstLineChars="0"/>
        <w:contextualSpacing/>
        <w:rPr>
          <w:rFonts w:eastAsiaTheme="minorEastAsia"/>
          <w:b/>
          <w:lang w:eastAsia="zh-CN"/>
        </w:rPr>
      </w:pPr>
      <w:r w:rsidRPr="00D93508">
        <w:rPr>
          <w:rFonts w:eastAsiaTheme="minorEastAsia" w:hint="eastAsia"/>
          <w:b/>
          <w:lang w:eastAsia="zh-CN"/>
        </w:rPr>
        <w:t>O</w:t>
      </w:r>
      <w:r w:rsidRPr="00D93508">
        <w:rPr>
          <w:rFonts w:eastAsiaTheme="minorEastAsia"/>
          <w:b/>
          <w:lang w:eastAsia="zh-CN"/>
        </w:rPr>
        <w:t xml:space="preserve">ption 2-2: </w:t>
      </w:r>
      <w:r w:rsidR="00D93508" w:rsidRPr="00D93508">
        <w:rPr>
          <w:rFonts w:eastAsiaTheme="minorEastAsia"/>
          <w:b/>
          <w:lang w:eastAsia="zh-CN"/>
        </w:rPr>
        <w:t>MAC layer generates a MAC PDU for the PUSCH transmission scheduling by UL grant to trigger a UL BWP switching.</w:t>
      </w:r>
    </w:p>
    <w:p w14:paraId="1BE79BBD" w14:textId="77777777" w:rsidR="00E3554A" w:rsidRPr="00D93508" w:rsidRDefault="00F566C9">
      <w:pPr>
        <w:widowControl w:val="0"/>
        <w:numPr>
          <w:ilvl w:val="0"/>
          <w:numId w:val="6"/>
        </w:numPr>
        <w:snapToGrid/>
        <w:spacing w:line="240" w:lineRule="auto"/>
        <w:contextualSpacing/>
        <w:rPr>
          <w:b/>
          <w:lang w:val="en-GB" w:eastAsia="zh-CN"/>
        </w:rPr>
      </w:pPr>
      <w:r w:rsidRPr="00D93508">
        <w:rPr>
          <w:b/>
          <w:lang w:val="en-GB" w:eastAsia="zh-CN"/>
        </w:rPr>
        <w:t xml:space="preserve">Others are not precluded </w:t>
      </w:r>
    </w:p>
    <w:p w14:paraId="1F4E5F07" w14:textId="77777777" w:rsidR="00E3554A" w:rsidRDefault="00E3554A">
      <w:pPr>
        <w:spacing w:after="0"/>
        <w:rPr>
          <w:rFonts w:eastAsiaTheme="minorEastAsia"/>
          <w:b/>
          <w:sz w:val="20"/>
          <w:lang w:val="en-GB" w:eastAsia="zh-CN"/>
        </w:rPr>
      </w:pPr>
    </w:p>
    <w:tbl>
      <w:tblPr>
        <w:tblStyle w:val="af3"/>
        <w:tblW w:w="4765" w:type="pct"/>
        <w:tblLook w:val="04A0" w:firstRow="1" w:lastRow="0" w:firstColumn="1" w:lastColumn="0" w:noHBand="0" w:noVBand="1"/>
      </w:tblPr>
      <w:tblGrid>
        <w:gridCol w:w="1134"/>
        <w:gridCol w:w="1696"/>
        <w:gridCol w:w="6040"/>
      </w:tblGrid>
      <w:tr w:rsidR="00E3554A" w14:paraId="1C57F1FB" w14:textId="77777777" w:rsidTr="00451B4C">
        <w:trPr>
          <w:trHeight w:val="20"/>
        </w:trPr>
        <w:tc>
          <w:tcPr>
            <w:tcW w:w="639" w:type="pct"/>
            <w:shd w:val="clear" w:color="auto" w:fill="EEECE1" w:themeFill="background2"/>
            <w:vAlign w:val="center"/>
          </w:tcPr>
          <w:p w14:paraId="1CA06051" w14:textId="77777777" w:rsidR="00E3554A" w:rsidRDefault="00F566C9">
            <w:pPr>
              <w:spacing w:after="0"/>
              <w:jc w:val="center"/>
              <w:rPr>
                <w:b/>
                <w:szCs w:val="20"/>
              </w:rPr>
            </w:pPr>
            <w:r>
              <w:rPr>
                <w:b/>
                <w:szCs w:val="20"/>
              </w:rPr>
              <w:t>Company</w:t>
            </w:r>
          </w:p>
        </w:tc>
        <w:tc>
          <w:tcPr>
            <w:tcW w:w="956" w:type="pct"/>
            <w:shd w:val="clear" w:color="auto" w:fill="EEECE1" w:themeFill="background2"/>
            <w:vAlign w:val="center"/>
          </w:tcPr>
          <w:p w14:paraId="4F9BD5EC" w14:textId="0343807A" w:rsidR="00E3554A" w:rsidRDefault="00F566C9">
            <w:pPr>
              <w:spacing w:after="0"/>
              <w:jc w:val="center"/>
              <w:rPr>
                <w:b/>
                <w:szCs w:val="20"/>
                <w:lang w:eastAsia="zh-CN"/>
              </w:rPr>
            </w:pPr>
            <w:r>
              <w:rPr>
                <w:b/>
                <w:szCs w:val="20"/>
                <w:lang w:eastAsia="zh-CN"/>
              </w:rPr>
              <w:t xml:space="preserve">Which </w:t>
            </w:r>
            <w:r w:rsidR="00D93508">
              <w:rPr>
                <w:b/>
                <w:szCs w:val="20"/>
                <w:lang w:eastAsia="zh-CN"/>
              </w:rPr>
              <w:t>option(s)</w:t>
            </w:r>
            <w:r>
              <w:rPr>
                <w:b/>
                <w:szCs w:val="20"/>
                <w:lang w:eastAsia="zh-CN"/>
              </w:rPr>
              <w:t>?</w:t>
            </w:r>
          </w:p>
        </w:tc>
        <w:tc>
          <w:tcPr>
            <w:tcW w:w="3405" w:type="pct"/>
            <w:shd w:val="clear" w:color="auto" w:fill="EEECE1" w:themeFill="background2"/>
            <w:vAlign w:val="center"/>
          </w:tcPr>
          <w:p w14:paraId="286A980D" w14:textId="77777777" w:rsidR="00E3554A" w:rsidRDefault="00F566C9">
            <w:pPr>
              <w:spacing w:after="0"/>
              <w:jc w:val="center"/>
              <w:rPr>
                <w:b/>
                <w:szCs w:val="20"/>
                <w:lang w:eastAsia="zh-CN"/>
              </w:rPr>
            </w:pPr>
            <w:r>
              <w:rPr>
                <w:b/>
                <w:szCs w:val="20"/>
                <w:lang w:eastAsia="zh-CN"/>
              </w:rPr>
              <w:t>Comment</w:t>
            </w:r>
          </w:p>
        </w:tc>
      </w:tr>
      <w:tr w:rsidR="00E3554A" w14:paraId="1C3834B3" w14:textId="77777777" w:rsidTr="00451B4C">
        <w:trPr>
          <w:trHeight w:val="20"/>
        </w:trPr>
        <w:tc>
          <w:tcPr>
            <w:tcW w:w="639" w:type="pct"/>
            <w:vAlign w:val="center"/>
          </w:tcPr>
          <w:p w14:paraId="74EAFA0E" w14:textId="5E90D8FF" w:rsidR="00E3554A" w:rsidRPr="00412ADE" w:rsidRDefault="00412ADE">
            <w:pPr>
              <w:spacing w:after="0"/>
              <w:jc w:val="cente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956" w:type="pct"/>
            <w:vAlign w:val="center"/>
          </w:tcPr>
          <w:p w14:paraId="7587DD0D" w14:textId="68D9A4A7" w:rsidR="00E3554A" w:rsidRDefault="00412ADE">
            <w:pPr>
              <w:spacing w:after="0"/>
              <w:jc w:val="center"/>
              <w:rPr>
                <w:sz w:val="20"/>
                <w:szCs w:val="20"/>
                <w:lang w:eastAsia="zh-CN"/>
              </w:rPr>
            </w:pPr>
            <w:r>
              <w:rPr>
                <w:rFonts w:hint="eastAsia"/>
                <w:sz w:val="20"/>
                <w:szCs w:val="20"/>
                <w:lang w:eastAsia="zh-CN"/>
              </w:rPr>
              <w:t>O</w:t>
            </w:r>
            <w:r>
              <w:rPr>
                <w:sz w:val="20"/>
                <w:szCs w:val="20"/>
                <w:lang w:eastAsia="zh-CN"/>
              </w:rPr>
              <w:t>ption 2-1</w:t>
            </w:r>
          </w:p>
        </w:tc>
        <w:tc>
          <w:tcPr>
            <w:tcW w:w="3405" w:type="pct"/>
            <w:vAlign w:val="center"/>
          </w:tcPr>
          <w:p w14:paraId="78382033" w14:textId="73B6AA7C" w:rsidR="00CD0EBE" w:rsidRPr="00564A7F" w:rsidRDefault="00564A7F">
            <w:pPr>
              <w:spacing w:after="0"/>
              <w:rPr>
                <w:rFonts w:eastAsiaTheme="minorEastAsia"/>
                <w:sz w:val="20"/>
                <w:szCs w:val="20"/>
                <w:lang w:eastAsia="zh-CN"/>
              </w:rPr>
            </w:pPr>
            <w:r>
              <w:rPr>
                <w:rFonts w:eastAsiaTheme="minorEastAsia"/>
                <w:sz w:val="20"/>
                <w:szCs w:val="20"/>
                <w:lang w:eastAsia="zh-CN"/>
              </w:rPr>
              <w:t>We prefer a PHY-layer-based solution, since BWP switching is a PHY layer issue. We are also open for other solution like modifying MAC PDU spec a little bit, but it will rely on RAN2 discussion.</w:t>
            </w:r>
          </w:p>
        </w:tc>
      </w:tr>
      <w:tr w:rsidR="00E3554A" w14:paraId="43A3EF9B" w14:textId="77777777" w:rsidTr="00451B4C">
        <w:trPr>
          <w:trHeight w:val="20"/>
        </w:trPr>
        <w:tc>
          <w:tcPr>
            <w:tcW w:w="639" w:type="pct"/>
            <w:vAlign w:val="center"/>
          </w:tcPr>
          <w:p w14:paraId="334A675B" w14:textId="4DC8EE00" w:rsidR="00E3554A" w:rsidRPr="00E86C7F" w:rsidRDefault="00E86C7F">
            <w:pPr>
              <w:spacing w:after="0"/>
              <w:jc w:val="center"/>
              <w:rPr>
                <w:rFonts w:eastAsia="MS Mincho"/>
                <w:sz w:val="20"/>
                <w:szCs w:val="20"/>
                <w:lang w:eastAsia="ja-JP"/>
              </w:rPr>
            </w:pPr>
            <w:r>
              <w:rPr>
                <w:rFonts w:eastAsia="MS Mincho" w:hint="eastAsia"/>
                <w:sz w:val="20"/>
                <w:szCs w:val="20"/>
                <w:lang w:eastAsia="ja-JP"/>
              </w:rPr>
              <w:t>NTT DOCOMO</w:t>
            </w:r>
          </w:p>
        </w:tc>
        <w:tc>
          <w:tcPr>
            <w:tcW w:w="956" w:type="pct"/>
            <w:vAlign w:val="center"/>
          </w:tcPr>
          <w:p w14:paraId="486BEDF7" w14:textId="1FCB2D33" w:rsidR="00E3554A" w:rsidRPr="00E86C7F" w:rsidRDefault="00E86C7F">
            <w:pPr>
              <w:spacing w:after="0"/>
              <w:jc w:val="center"/>
              <w:rPr>
                <w:rFonts w:eastAsia="MS Mincho"/>
                <w:sz w:val="20"/>
                <w:szCs w:val="20"/>
                <w:lang w:eastAsia="ja-JP"/>
              </w:rPr>
            </w:pPr>
            <w:r>
              <w:rPr>
                <w:rFonts w:eastAsia="MS Mincho"/>
                <w:sz w:val="20"/>
                <w:szCs w:val="20"/>
                <w:lang w:eastAsia="ja-JP"/>
              </w:rPr>
              <w:t>C</w:t>
            </w:r>
            <w:r>
              <w:rPr>
                <w:rFonts w:eastAsia="MS Mincho" w:hint="eastAsia"/>
                <w:sz w:val="20"/>
                <w:szCs w:val="20"/>
                <w:lang w:eastAsia="ja-JP"/>
              </w:rPr>
              <w:t>omments</w:t>
            </w:r>
          </w:p>
        </w:tc>
        <w:tc>
          <w:tcPr>
            <w:tcW w:w="3405" w:type="pct"/>
            <w:vAlign w:val="center"/>
          </w:tcPr>
          <w:p w14:paraId="1B6F742F" w14:textId="4CA9BAD7" w:rsidR="00CD0EBE" w:rsidRDefault="00E86C7F">
            <w:pPr>
              <w:spacing w:after="0"/>
              <w:rPr>
                <w:rFonts w:eastAsia="MS Mincho"/>
                <w:sz w:val="20"/>
                <w:szCs w:val="20"/>
                <w:lang w:eastAsia="ja-JP"/>
              </w:rPr>
            </w:pPr>
            <w:r>
              <w:rPr>
                <w:rFonts w:eastAsia="MS Mincho" w:hint="eastAsia"/>
                <w:sz w:val="20"/>
                <w:szCs w:val="20"/>
                <w:lang w:eastAsia="ja-JP"/>
              </w:rPr>
              <w:t xml:space="preserve">While we </w:t>
            </w:r>
            <w:r w:rsidR="0066496E">
              <w:rPr>
                <w:rFonts w:eastAsia="MS Mincho"/>
                <w:sz w:val="20"/>
                <w:szCs w:val="20"/>
                <w:lang w:eastAsia="ja-JP"/>
              </w:rPr>
              <w:t>sympathize</w:t>
            </w:r>
            <w:r w:rsidR="0066496E">
              <w:rPr>
                <w:rFonts w:eastAsia="MS Mincho" w:hint="eastAsia"/>
                <w:sz w:val="20"/>
                <w:szCs w:val="20"/>
                <w:lang w:eastAsia="ja-JP"/>
              </w:rPr>
              <w:t xml:space="preserve"> with Huawei that PHY-based solution might be easier because it is related to BWP switching</w:t>
            </w:r>
            <w:r>
              <w:rPr>
                <w:rFonts w:eastAsia="MS Mincho" w:hint="eastAsia"/>
                <w:sz w:val="20"/>
                <w:szCs w:val="20"/>
                <w:lang w:eastAsia="ja-JP"/>
              </w:rPr>
              <w:t xml:space="preserve">, we think there may be more </w:t>
            </w:r>
            <w:r w:rsidR="0066496E">
              <w:rPr>
                <w:rFonts w:eastAsia="MS Mincho" w:hint="eastAsia"/>
                <w:sz w:val="20"/>
                <w:szCs w:val="20"/>
                <w:lang w:eastAsia="ja-JP"/>
              </w:rPr>
              <w:t xml:space="preserve">or different </w:t>
            </w:r>
            <w:r>
              <w:rPr>
                <w:rFonts w:eastAsia="MS Mincho" w:hint="eastAsia"/>
                <w:sz w:val="20"/>
                <w:szCs w:val="20"/>
                <w:lang w:eastAsia="ja-JP"/>
              </w:rPr>
              <w:t>specification impacts</w:t>
            </w:r>
            <w:r w:rsidR="0066496E">
              <w:rPr>
                <w:rFonts w:eastAsia="MS Mincho" w:hint="eastAsia"/>
                <w:sz w:val="20"/>
                <w:szCs w:val="20"/>
                <w:lang w:eastAsia="ja-JP"/>
              </w:rPr>
              <w:t xml:space="preserve"> than Appendix. </w:t>
            </w:r>
          </w:p>
          <w:p w14:paraId="02843A8C" w14:textId="77777777" w:rsidR="00E86C7F" w:rsidRDefault="00E86C7F">
            <w:pPr>
              <w:spacing w:after="0"/>
              <w:rPr>
                <w:rFonts w:eastAsia="MS Mincho"/>
                <w:sz w:val="20"/>
                <w:szCs w:val="20"/>
                <w:lang w:eastAsia="ja-JP"/>
              </w:rPr>
            </w:pPr>
            <w:r>
              <w:rPr>
                <w:rFonts w:eastAsia="MS Mincho"/>
                <w:sz w:val="20"/>
                <w:szCs w:val="20"/>
                <w:lang w:eastAsia="ja-JP"/>
              </w:rPr>
              <w:t>O</w:t>
            </w:r>
            <w:r>
              <w:rPr>
                <w:rFonts w:eastAsia="MS Mincho" w:hint="eastAsia"/>
                <w:sz w:val="20"/>
                <w:szCs w:val="20"/>
                <w:lang w:eastAsia="ja-JP"/>
              </w:rPr>
              <w:t xml:space="preserve">ur understanding is that MAC generates MAC PDU and then send it to PHY layer called as a TB. In this situation, </w:t>
            </w:r>
            <w:r>
              <w:rPr>
                <w:rFonts w:eastAsia="MS Mincho"/>
                <w:sz w:val="20"/>
                <w:szCs w:val="20"/>
                <w:lang w:eastAsia="ja-JP"/>
              </w:rPr>
              <w:t>without</w:t>
            </w:r>
            <w:r>
              <w:rPr>
                <w:rFonts w:eastAsia="MS Mincho" w:hint="eastAsia"/>
                <w:sz w:val="20"/>
                <w:szCs w:val="20"/>
                <w:lang w:eastAsia="ja-JP"/>
              </w:rPr>
              <w:t xml:space="preserve"> MAC specification impact, PHY cannot get the valid bits for the TB. Here, we understand that Option 2-1 still performs the transmission of the TB from PHY layer. In this case, what bits are to be transmitted? Can it be completely up to UE implementation? </w:t>
            </w:r>
          </w:p>
          <w:p w14:paraId="67559580" w14:textId="55A581C8" w:rsidR="0066496E" w:rsidRPr="0066496E" w:rsidRDefault="0066496E" w:rsidP="0066496E">
            <w:pPr>
              <w:spacing w:after="0"/>
              <w:rPr>
                <w:rFonts w:eastAsia="MS Mincho"/>
                <w:sz w:val="20"/>
                <w:szCs w:val="20"/>
                <w:lang w:eastAsia="ja-JP"/>
              </w:rPr>
            </w:pPr>
            <w:r>
              <w:rPr>
                <w:rFonts w:eastAsia="MS Mincho" w:hint="eastAsia"/>
                <w:sz w:val="20"/>
                <w:szCs w:val="20"/>
                <w:lang w:eastAsia="ja-JP"/>
              </w:rPr>
              <w:t xml:space="preserve">A potential problem in Appendix CR from Huawei is that </w:t>
            </w:r>
            <w:r>
              <w:rPr>
                <w:rFonts w:eastAsia="MS Mincho"/>
                <w:sz w:val="20"/>
                <w:szCs w:val="20"/>
                <w:lang w:eastAsia="ja-JP"/>
              </w:rPr>
              <w:t>even</w:t>
            </w:r>
            <w:r>
              <w:rPr>
                <w:rFonts w:eastAsia="MS Mincho" w:hint="eastAsia"/>
                <w:sz w:val="20"/>
                <w:szCs w:val="20"/>
                <w:lang w:eastAsia="ja-JP"/>
              </w:rPr>
              <w:t xml:space="preserve"> if PHY behaves such that UL skipping is not configured, there is anyway no MAC PDU (as MAC still sees UL skipping configured), then PUSCH content will be quite unclear. </w:t>
            </w:r>
            <w:r>
              <w:rPr>
                <w:rFonts w:eastAsia="MS Mincho"/>
                <w:sz w:val="20"/>
                <w:szCs w:val="20"/>
                <w:lang w:eastAsia="ja-JP"/>
              </w:rPr>
              <w:t>W</w:t>
            </w:r>
            <w:r>
              <w:rPr>
                <w:rFonts w:eastAsia="MS Mincho" w:hint="eastAsia"/>
                <w:sz w:val="20"/>
                <w:szCs w:val="20"/>
                <w:lang w:eastAsia="ja-JP"/>
              </w:rPr>
              <w:t xml:space="preserve">ith that we think, if we go with PHY-based solution, some clarification is necessary for PUSCH content. </w:t>
            </w:r>
          </w:p>
          <w:p w14:paraId="6F9509C0" w14:textId="3DDE5C42" w:rsidR="0066496E" w:rsidRPr="001875E7" w:rsidRDefault="001875E7" w:rsidP="001875E7">
            <w:pPr>
              <w:spacing w:after="0"/>
              <w:rPr>
                <w:rFonts w:eastAsia="MS Mincho"/>
                <w:sz w:val="20"/>
                <w:szCs w:val="20"/>
                <w:lang w:eastAsia="ja-JP"/>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This is a good question. One possible way is let UE padding the bits in PHY, like control signaling padding. Another way is let MAC generate a padding MAC PDU. All solutions are open to be discussed.</w:t>
            </w:r>
          </w:p>
        </w:tc>
      </w:tr>
      <w:tr w:rsidR="00E3554A" w14:paraId="256F11A1" w14:textId="77777777" w:rsidTr="00451B4C">
        <w:trPr>
          <w:trHeight w:val="20"/>
        </w:trPr>
        <w:tc>
          <w:tcPr>
            <w:tcW w:w="639" w:type="pct"/>
            <w:vAlign w:val="center"/>
          </w:tcPr>
          <w:p w14:paraId="032BD3AC" w14:textId="25EC2EEE" w:rsidR="00E3554A" w:rsidRDefault="00A6513B">
            <w:pPr>
              <w:spacing w:after="0"/>
              <w:jc w:val="center"/>
              <w:rPr>
                <w:sz w:val="20"/>
                <w:szCs w:val="20"/>
                <w:lang w:eastAsia="zh-CN"/>
              </w:rPr>
            </w:pPr>
            <w:r>
              <w:rPr>
                <w:rFonts w:hint="eastAsia"/>
                <w:sz w:val="20"/>
                <w:szCs w:val="20"/>
                <w:lang w:eastAsia="zh-CN"/>
              </w:rPr>
              <w:t>X</w:t>
            </w:r>
            <w:r>
              <w:rPr>
                <w:sz w:val="20"/>
                <w:szCs w:val="20"/>
                <w:lang w:eastAsia="zh-CN"/>
              </w:rPr>
              <w:t>iaomi</w:t>
            </w:r>
          </w:p>
        </w:tc>
        <w:tc>
          <w:tcPr>
            <w:tcW w:w="956" w:type="pct"/>
            <w:vAlign w:val="center"/>
          </w:tcPr>
          <w:p w14:paraId="4364101A" w14:textId="77777777" w:rsidR="00E3554A" w:rsidRDefault="00E3554A">
            <w:pPr>
              <w:spacing w:after="0"/>
              <w:jc w:val="center"/>
              <w:rPr>
                <w:sz w:val="20"/>
                <w:szCs w:val="20"/>
                <w:lang w:eastAsia="zh-CN"/>
              </w:rPr>
            </w:pPr>
          </w:p>
        </w:tc>
        <w:tc>
          <w:tcPr>
            <w:tcW w:w="3405" w:type="pct"/>
            <w:vAlign w:val="center"/>
          </w:tcPr>
          <w:p w14:paraId="14D78885" w14:textId="77777777" w:rsidR="00CD0EBE" w:rsidRDefault="00A6513B">
            <w:pPr>
              <w:spacing w:after="0"/>
              <w:rPr>
                <w:sz w:val="20"/>
                <w:szCs w:val="20"/>
                <w:lang w:eastAsia="zh-CN"/>
              </w:rPr>
            </w:pPr>
            <w:r>
              <w:rPr>
                <w:sz w:val="20"/>
                <w:szCs w:val="20"/>
                <w:lang w:eastAsia="zh-CN"/>
              </w:rPr>
              <w:t>We think category 2 should be discussed in TEI, not maintenance.</w:t>
            </w:r>
          </w:p>
          <w:p w14:paraId="70CA8C23" w14:textId="2B9D0F31" w:rsidR="001875E7" w:rsidRDefault="001875E7">
            <w:pPr>
              <w:spacing w:after="0"/>
              <w:rPr>
                <w:sz w:val="20"/>
                <w:szCs w:val="20"/>
                <w:lang w:eastAsia="zh-CN"/>
              </w:rPr>
            </w:pPr>
            <w:r w:rsidRPr="008F1D94">
              <w:rPr>
                <w:rFonts w:hint="eastAsia"/>
                <w:color w:val="7030A0"/>
                <w:sz w:val="20"/>
                <w:szCs w:val="20"/>
                <w:lang w:eastAsia="zh-CN"/>
              </w:rPr>
              <w:t>[</w:t>
            </w:r>
            <w:r w:rsidRPr="008F1D94">
              <w:rPr>
                <w:color w:val="7030A0"/>
                <w:sz w:val="20"/>
                <w:szCs w:val="20"/>
                <w:lang w:eastAsia="zh-CN"/>
              </w:rPr>
              <w:t>Moderator]:</w:t>
            </w:r>
            <w:r>
              <w:rPr>
                <w:color w:val="7030A0"/>
                <w:sz w:val="20"/>
                <w:szCs w:val="20"/>
                <w:lang w:eastAsia="zh-CN"/>
              </w:rPr>
              <w:t xml:space="preserve"> Kind of disagree. In Rel-16, RAN1 also considered </w:t>
            </w:r>
            <w:r>
              <w:rPr>
                <w:rFonts w:hint="eastAsia"/>
                <w:color w:val="7030A0"/>
                <w:sz w:val="20"/>
                <w:szCs w:val="20"/>
                <w:lang w:eastAsia="zh-CN"/>
              </w:rPr>
              <w:t>ski</w:t>
            </w:r>
            <w:r>
              <w:rPr>
                <w:color w:val="7030A0"/>
                <w:sz w:val="20"/>
                <w:szCs w:val="20"/>
                <w:lang w:eastAsia="zh-CN"/>
              </w:rPr>
              <w:t>pping PUSCH and PUCCH overlapping issue and specified related procedure in the spec. Thus, from my side, it is fine to discuss in CR phase to make spec more complete.</w:t>
            </w:r>
          </w:p>
        </w:tc>
      </w:tr>
      <w:tr w:rsidR="001D58F6" w14:paraId="1C5C3294" w14:textId="77777777" w:rsidTr="00451B4C">
        <w:trPr>
          <w:trHeight w:val="20"/>
        </w:trPr>
        <w:tc>
          <w:tcPr>
            <w:tcW w:w="639" w:type="pct"/>
            <w:vAlign w:val="center"/>
          </w:tcPr>
          <w:p w14:paraId="532C9877" w14:textId="47557C9E" w:rsidR="001D58F6" w:rsidRDefault="001D58F6">
            <w:pPr>
              <w:spacing w:after="0"/>
              <w:jc w:val="center"/>
              <w:rPr>
                <w:sz w:val="20"/>
                <w:szCs w:val="20"/>
                <w:lang w:eastAsia="zh-CN"/>
              </w:rPr>
            </w:pPr>
            <w:r>
              <w:rPr>
                <w:sz w:val="20"/>
                <w:szCs w:val="20"/>
                <w:lang w:eastAsia="zh-CN"/>
              </w:rPr>
              <w:t>QC</w:t>
            </w:r>
          </w:p>
        </w:tc>
        <w:tc>
          <w:tcPr>
            <w:tcW w:w="956" w:type="pct"/>
            <w:vAlign w:val="center"/>
          </w:tcPr>
          <w:p w14:paraId="70E1F72D" w14:textId="77777777" w:rsidR="001D58F6" w:rsidRDefault="001D58F6">
            <w:pPr>
              <w:spacing w:after="0"/>
              <w:jc w:val="center"/>
              <w:rPr>
                <w:sz w:val="20"/>
                <w:szCs w:val="20"/>
                <w:lang w:eastAsia="zh-CN"/>
              </w:rPr>
            </w:pPr>
          </w:p>
        </w:tc>
        <w:tc>
          <w:tcPr>
            <w:tcW w:w="3405" w:type="pct"/>
            <w:vAlign w:val="center"/>
          </w:tcPr>
          <w:p w14:paraId="27D47368" w14:textId="7607D826" w:rsidR="001D58F6" w:rsidRDefault="001D58F6">
            <w:pPr>
              <w:spacing w:after="0"/>
              <w:rPr>
                <w:sz w:val="20"/>
                <w:szCs w:val="20"/>
                <w:lang w:eastAsia="zh-CN"/>
              </w:rPr>
            </w:pPr>
            <w:r>
              <w:rPr>
                <w:sz w:val="20"/>
                <w:szCs w:val="20"/>
                <w:lang w:eastAsia="zh-CN"/>
              </w:rPr>
              <w:t xml:space="preserve">Option 2-1 can be a UE implementation. </w:t>
            </w:r>
          </w:p>
        </w:tc>
      </w:tr>
    </w:tbl>
    <w:p w14:paraId="751152A2" w14:textId="77777777" w:rsidR="00E3554A" w:rsidRDefault="00E3554A">
      <w:pPr>
        <w:spacing w:after="0"/>
        <w:rPr>
          <w:rFonts w:eastAsiaTheme="minorEastAsia"/>
          <w:b/>
          <w:sz w:val="20"/>
          <w:lang w:eastAsia="zh-CN"/>
        </w:rPr>
      </w:pPr>
    </w:p>
    <w:p w14:paraId="349C11C4" w14:textId="48CC0C14" w:rsidR="00E3554A" w:rsidRDefault="00F566C9">
      <w:pPr>
        <w:pStyle w:val="2"/>
        <w:spacing w:line="240" w:lineRule="auto"/>
      </w:pPr>
      <w:bookmarkStart w:id="2" w:name="_Ref129681832"/>
      <w:r>
        <w:t>Summary of 1</w:t>
      </w:r>
      <w:r>
        <w:rPr>
          <w:vertAlign w:val="superscript"/>
        </w:rPr>
        <w:t>st</w:t>
      </w:r>
      <w:r>
        <w:t xml:space="preserve"> round discussion</w:t>
      </w:r>
    </w:p>
    <w:p w14:paraId="56F82A9E" w14:textId="3A2D49E4" w:rsidR="005B02E2" w:rsidRDefault="005B02E2" w:rsidP="005B02E2">
      <w:pPr>
        <w:rPr>
          <w:lang w:eastAsia="zh-CN"/>
        </w:rPr>
      </w:pPr>
      <w:r>
        <w:rPr>
          <w:rFonts w:hint="eastAsia"/>
          <w:lang w:eastAsia="zh-CN"/>
        </w:rPr>
        <w:t>F</w:t>
      </w:r>
      <w:r>
        <w:rPr>
          <w:lang w:eastAsia="zh-CN"/>
        </w:rPr>
        <w:t>or Q1:</w:t>
      </w:r>
      <w:r w:rsidR="00413758">
        <w:rPr>
          <w:lang w:eastAsia="zh-CN"/>
        </w:rPr>
        <w:t xml:space="preserve"> 2 companies support to conclude the issue exist, and other companies do not object.</w:t>
      </w:r>
    </w:p>
    <w:p w14:paraId="76788DA3" w14:textId="6BEB3494" w:rsidR="00413758" w:rsidRDefault="00413758" w:rsidP="005B02E2">
      <w:pPr>
        <w:rPr>
          <w:lang w:eastAsia="zh-CN"/>
        </w:rPr>
      </w:pPr>
      <w:r>
        <w:rPr>
          <w:rFonts w:hint="eastAsia"/>
          <w:lang w:eastAsia="zh-CN"/>
        </w:rPr>
        <w:lastRenderedPageBreak/>
        <w:t>F</w:t>
      </w:r>
      <w:r>
        <w:rPr>
          <w:lang w:eastAsia="zh-CN"/>
        </w:rPr>
        <w:t>or Q2: 4 companies support category 1 solution, i.e. without spec impact, and 2 companies support category 2 solution which requires spec change.</w:t>
      </w:r>
    </w:p>
    <w:p w14:paraId="228DD56A" w14:textId="644119C7" w:rsidR="00060B44" w:rsidRDefault="00060B44" w:rsidP="005B02E2">
      <w:pPr>
        <w:rPr>
          <w:lang w:eastAsia="zh-CN"/>
        </w:rPr>
      </w:pPr>
      <w:r>
        <w:rPr>
          <w:lang w:eastAsia="zh-CN"/>
        </w:rPr>
        <w:t>For Q3: 2 companies think that it is not necessary to mention implementation details; 2 companies list other solutions</w:t>
      </w:r>
      <w:r w:rsidR="00707059">
        <w:rPr>
          <w:lang w:eastAsia="zh-CN"/>
        </w:rPr>
        <w:t>.</w:t>
      </w:r>
      <w:r>
        <w:rPr>
          <w:lang w:eastAsia="zh-CN"/>
        </w:rPr>
        <w:t xml:space="preserve"> 1 company doubt</w:t>
      </w:r>
      <w:r w:rsidR="00707059">
        <w:rPr>
          <w:lang w:eastAsia="zh-CN"/>
        </w:rPr>
        <w:t>s</w:t>
      </w:r>
      <w:r>
        <w:rPr>
          <w:lang w:eastAsia="zh-CN"/>
        </w:rPr>
        <w:t xml:space="preserve"> whether suggested options </w:t>
      </w:r>
      <w:r w:rsidR="00707059">
        <w:rPr>
          <w:lang w:eastAsia="zh-CN"/>
        </w:rPr>
        <w:t xml:space="preserve">listed in proposal </w:t>
      </w:r>
      <w:r>
        <w:rPr>
          <w:lang w:eastAsia="zh-CN"/>
        </w:rPr>
        <w:t>can work well or not.</w:t>
      </w:r>
    </w:p>
    <w:p w14:paraId="394D0EE6" w14:textId="13D861A0" w:rsidR="00060B44" w:rsidRPr="005B02E2" w:rsidRDefault="00060B44" w:rsidP="005B02E2">
      <w:pPr>
        <w:rPr>
          <w:lang w:eastAsia="zh-CN"/>
        </w:rPr>
      </w:pPr>
      <w:r>
        <w:rPr>
          <w:lang w:eastAsia="zh-CN"/>
        </w:rPr>
        <w:t xml:space="preserve">For Q4: 1 company support Option 2-1 but 1 company has </w:t>
      </w:r>
      <w:r w:rsidR="00707059">
        <w:rPr>
          <w:lang w:eastAsia="zh-CN"/>
        </w:rPr>
        <w:t xml:space="preserve">concern. 1 company suggest to discuss the issue in </w:t>
      </w:r>
      <w:r w:rsidR="00707059">
        <w:rPr>
          <w:rFonts w:hint="eastAsia"/>
          <w:lang w:eastAsia="zh-CN"/>
        </w:rPr>
        <w:t>TEI</w:t>
      </w:r>
      <w:r w:rsidR="00707059">
        <w:rPr>
          <w:lang w:eastAsia="zh-CN"/>
        </w:rPr>
        <w:t xml:space="preserve"> agenda and 1 company think Option 2-1 can be also up to UE implementation.</w:t>
      </w:r>
    </w:p>
    <w:p w14:paraId="3CF3E3CA" w14:textId="570C8709" w:rsidR="00707059" w:rsidRDefault="00707059">
      <w:pPr>
        <w:pStyle w:val="1"/>
        <w:rPr>
          <w:lang w:eastAsia="zh-CN"/>
        </w:rPr>
      </w:pPr>
      <w:r>
        <w:rPr>
          <w:rFonts w:hint="eastAsia"/>
          <w:lang w:eastAsia="zh-CN"/>
        </w:rPr>
        <w:t>P</w:t>
      </w:r>
      <w:r>
        <w:rPr>
          <w:lang w:eastAsia="zh-CN"/>
        </w:rPr>
        <w:t>roposal for Tuesday online</w:t>
      </w:r>
    </w:p>
    <w:p w14:paraId="4C6ED054" w14:textId="37805B27" w:rsidR="00707059" w:rsidRPr="00025616" w:rsidRDefault="00707059" w:rsidP="00707059">
      <w:pPr>
        <w:spacing w:beforeLines="50" w:before="120"/>
        <w:rPr>
          <w:b/>
          <w:bCs/>
          <w:lang w:eastAsia="zh-CN"/>
        </w:rPr>
      </w:pPr>
      <w:r w:rsidRPr="00025616">
        <w:rPr>
          <w:b/>
          <w:bCs/>
          <w:lang w:eastAsia="zh-CN"/>
        </w:rPr>
        <w:t xml:space="preserve">Proposed conclusion: </w:t>
      </w:r>
    </w:p>
    <w:p w14:paraId="523B1602" w14:textId="77777777" w:rsidR="00707059" w:rsidRPr="00025616" w:rsidRDefault="00707059" w:rsidP="00707059">
      <w:pPr>
        <w:snapToGrid/>
        <w:spacing w:after="0"/>
        <w:rPr>
          <w:b/>
          <w:bCs/>
          <w:lang w:eastAsia="zh-CN"/>
        </w:rPr>
      </w:pPr>
      <w:r w:rsidRPr="00025616">
        <w:rPr>
          <w:b/>
          <w:bCs/>
          <w:lang w:eastAsia="zh-CN"/>
        </w:rPr>
        <w:t xml:space="preserve">Conclude that when UL BWP change is triggered (e.g., by DCI format 0_1) and </w:t>
      </w:r>
      <w:proofErr w:type="spellStart"/>
      <w:r w:rsidRPr="00025616">
        <w:rPr>
          <w:b/>
          <w:bCs/>
          <w:i/>
          <w:lang w:eastAsia="zh-CN"/>
        </w:rPr>
        <w:t>skipUplinkTxDynamic</w:t>
      </w:r>
      <w:proofErr w:type="spellEnd"/>
      <w:r w:rsidRPr="00025616">
        <w:rPr>
          <w:b/>
          <w:bCs/>
          <w:lang w:eastAsia="zh-CN"/>
        </w:rPr>
        <w:t xml:space="preserve"> or </w:t>
      </w:r>
      <w:r w:rsidRPr="00025616">
        <w:rPr>
          <w:b/>
          <w:bCs/>
          <w:i/>
          <w:lang w:eastAsia="zh-CN"/>
        </w:rPr>
        <w:t xml:space="preserve">enhancedSkipUplinkTxDynamic-r16 </w:t>
      </w:r>
      <w:r w:rsidRPr="00025616">
        <w:rPr>
          <w:b/>
          <w:bCs/>
          <w:lang w:eastAsia="zh-CN"/>
        </w:rPr>
        <w:t xml:space="preserve">is set as </w:t>
      </w:r>
      <w:r w:rsidRPr="00025616">
        <w:rPr>
          <w:b/>
          <w:bCs/>
          <w:i/>
          <w:lang w:eastAsia="zh-CN"/>
        </w:rPr>
        <w:t>true</w:t>
      </w:r>
      <w:r w:rsidRPr="00025616">
        <w:rPr>
          <w:b/>
          <w:bCs/>
          <w:lang w:eastAsia="zh-CN"/>
        </w:rPr>
        <w:t>, following ambiguity exists:</w:t>
      </w:r>
    </w:p>
    <w:p w14:paraId="3FC82F5B" w14:textId="77777777" w:rsidR="00707059" w:rsidRPr="00025616" w:rsidRDefault="00707059" w:rsidP="00707059">
      <w:pPr>
        <w:pStyle w:val="af8"/>
        <w:numPr>
          <w:ilvl w:val="0"/>
          <w:numId w:val="12"/>
        </w:numPr>
        <w:autoSpaceDE/>
        <w:autoSpaceDN/>
        <w:adjustRightInd/>
        <w:snapToGrid/>
        <w:spacing w:after="0" w:line="240" w:lineRule="auto"/>
        <w:ind w:firstLineChars="0"/>
        <w:jc w:val="left"/>
        <w:rPr>
          <w:b/>
          <w:bCs/>
          <w:lang w:eastAsia="zh-CN"/>
        </w:rPr>
      </w:pPr>
      <w:r w:rsidRPr="00025616">
        <w:rPr>
          <w:b/>
          <w:bCs/>
          <w:lang w:eastAsia="zh-CN"/>
        </w:rPr>
        <w:t xml:space="preserve">If the UE has no data to transmit, the </w:t>
      </w:r>
      <w:proofErr w:type="spellStart"/>
      <w:r w:rsidRPr="00025616">
        <w:rPr>
          <w:b/>
          <w:bCs/>
          <w:lang w:eastAsia="zh-CN"/>
        </w:rPr>
        <w:t>gNB</w:t>
      </w:r>
      <w:proofErr w:type="spellEnd"/>
      <w:r w:rsidRPr="00025616">
        <w:rPr>
          <w:b/>
          <w:bCs/>
          <w:lang w:eastAsia="zh-CN"/>
        </w:rPr>
        <w:t xml:space="preserve"> cannot know if the UE has successfully received the triggering DCI and understood the BWP change. </w:t>
      </w:r>
      <w:r w:rsidRPr="00025616">
        <w:rPr>
          <w:lang w:eastAsia="zh-CN"/>
        </w:rPr>
        <w:t xml:space="preserve"> </w:t>
      </w:r>
    </w:p>
    <w:p w14:paraId="2A9C622B" w14:textId="77777777" w:rsidR="00707059" w:rsidRPr="00707059" w:rsidRDefault="00707059" w:rsidP="00707059">
      <w:pPr>
        <w:rPr>
          <w:lang w:eastAsia="zh-CN"/>
        </w:rPr>
      </w:pPr>
    </w:p>
    <w:p w14:paraId="591DB34F" w14:textId="3086C302" w:rsidR="00E3554A" w:rsidRDefault="00F566C9">
      <w:pPr>
        <w:pStyle w:val="1"/>
      </w:pPr>
      <w:r>
        <w:t>Conclusions</w:t>
      </w:r>
    </w:p>
    <w:p w14:paraId="6374D50F" w14:textId="77777777" w:rsidR="00E3554A" w:rsidRDefault="00F566C9">
      <w:r>
        <w:t>To be updated.</w:t>
      </w:r>
    </w:p>
    <w:p w14:paraId="141E87DA" w14:textId="77777777" w:rsidR="00E3554A" w:rsidRDefault="00E3554A"/>
    <w:p w14:paraId="724E8325" w14:textId="77777777" w:rsidR="00E3554A" w:rsidRDefault="00F566C9">
      <w:pPr>
        <w:pStyle w:val="1"/>
        <w:numPr>
          <w:ilvl w:val="0"/>
          <w:numId w:val="0"/>
        </w:numPr>
        <w:ind w:left="432" w:hanging="432"/>
      </w:pPr>
      <w:bookmarkStart w:id="3" w:name="_Ref71620620"/>
      <w:bookmarkStart w:id="4" w:name="_Ref124589665"/>
      <w:bookmarkStart w:id="5" w:name="_Ref124671424"/>
      <w:r>
        <w:t>References</w:t>
      </w:r>
    </w:p>
    <w:p w14:paraId="490A112F" w14:textId="6EAC0105" w:rsidR="00E3554A" w:rsidRDefault="00451B4C">
      <w:pPr>
        <w:pStyle w:val="References"/>
      </w:pPr>
      <w:bookmarkStart w:id="6" w:name="_Ref190720097"/>
      <w:bookmarkStart w:id="7" w:name="_Ref72310139"/>
      <w:bookmarkEnd w:id="2"/>
      <w:bookmarkEnd w:id="3"/>
      <w:bookmarkEnd w:id="4"/>
      <w:bookmarkEnd w:id="5"/>
      <w:r>
        <w:rPr>
          <w:bCs/>
          <w:iCs/>
          <w:lang w:eastAsia="x-none"/>
        </w:rPr>
        <w:t>R1-2501321</w:t>
      </w:r>
      <w:r w:rsidR="00F566C9">
        <w:t>, Discussion on skipping uplink transmission in case of BWP switching, H</w:t>
      </w:r>
      <w:r w:rsidR="00F566C9">
        <w:rPr>
          <w:rFonts w:hint="eastAsia"/>
          <w:lang w:eastAsia="zh-CN"/>
        </w:rPr>
        <w:t>uawei</w:t>
      </w:r>
      <w:r w:rsidR="00F566C9">
        <w:t>, HiSilicon</w:t>
      </w:r>
      <w:bookmarkEnd w:id="6"/>
    </w:p>
    <w:p w14:paraId="224223E6" w14:textId="762F277F" w:rsidR="00E3554A" w:rsidRDefault="00451B4C">
      <w:pPr>
        <w:pStyle w:val="References"/>
      </w:pPr>
      <w:r>
        <w:rPr>
          <w:bCs/>
          <w:iCs/>
          <w:lang w:eastAsia="x-none"/>
        </w:rPr>
        <w:t>R1-2501322</w:t>
      </w:r>
      <w:r w:rsidR="00F566C9">
        <w:t>, Correction on skipping uplink transmission in case of BWP switching, H</w:t>
      </w:r>
      <w:r w:rsidR="00F566C9">
        <w:rPr>
          <w:rFonts w:hint="eastAsia"/>
          <w:lang w:eastAsia="zh-CN"/>
        </w:rPr>
        <w:t>uawei</w:t>
      </w:r>
      <w:r w:rsidR="00F566C9">
        <w:t>, HiSilicon</w:t>
      </w:r>
    </w:p>
    <w:bookmarkEnd w:id="7"/>
    <w:p w14:paraId="5E67F0A4" w14:textId="77777777" w:rsidR="00E3554A" w:rsidRDefault="00E3554A">
      <w:pPr>
        <w:pStyle w:val="References"/>
        <w:numPr>
          <w:ilvl w:val="0"/>
          <w:numId w:val="0"/>
        </w:numPr>
      </w:pPr>
    </w:p>
    <w:p w14:paraId="5487A55C" w14:textId="5BB3DB09" w:rsidR="00E3554A" w:rsidRDefault="00F566C9">
      <w:pPr>
        <w:pStyle w:val="1"/>
        <w:numPr>
          <w:ilvl w:val="0"/>
          <w:numId w:val="0"/>
        </w:numPr>
        <w:tabs>
          <w:tab w:val="left" w:pos="720"/>
        </w:tabs>
        <w:ind w:left="432" w:hanging="432"/>
      </w:pPr>
      <w:r>
        <w:t xml:space="preserve">Appendix. TS 38.213 </w:t>
      </w:r>
      <w:r>
        <w:rPr>
          <w:lang w:eastAsia="zh-CN"/>
        </w:rPr>
        <w:t>v17.11.0</w:t>
      </w:r>
      <w:r>
        <w:t>, Clause 12, Draft TP</w:t>
      </w:r>
    </w:p>
    <w:tbl>
      <w:tblPr>
        <w:tblStyle w:val="af3"/>
        <w:tblW w:w="0" w:type="auto"/>
        <w:tblLook w:val="04A0" w:firstRow="1" w:lastRow="0" w:firstColumn="1" w:lastColumn="0" w:noHBand="0" w:noVBand="1"/>
      </w:tblPr>
      <w:tblGrid>
        <w:gridCol w:w="9306"/>
      </w:tblGrid>
      <w:tr w:rsidR="00E3554A" w14:paraId="16428D67" w14:textId="77777777">
        <w:tc>
          <w:tcPr>
            <w:tcW w:w="9306" w:type="dxa"/>
          </w:tcPr>
          <w:p w14:paraId="72DF95D5" w14:textId="77777777" w:rsidR="00E3554A" w:rsidRDefault="00F566C9">
            <w:pPr>
              <w:pStyle w:val="4"/>
              <w:numPr>
                <w:ilvl w:val="0"/>
                <w:numId w:val="0"/>
              </w:numPr>
              <w:ind w:left="864" w:hanging="864"/>
              <w:outlineLvl w:val="3"/>
              <w:rPr>
                <w:color w:val="000000"/>
              </w:rPr>
            </w:pPr>
            <w:r>
              <w:rPr>
                <w:color w:val="000000"/>
              </w:rPr>
              <w:t>12</w:t>
            </w:r>
            <w:r>
              <w:rPr>
                <w:color w:val="000000"/>
              </w:rPr>
              <w:tab/>
              <w:t>Bandwidth part operation</w:t>
            </w:r>
          </w:p>
          <w:p w14:paraId="0683FD4D" w14:textId="77777777" w:rsidR="00E3554A" w:rsidRDefault="00F566C9">
            <w:pPr>
              <w:jc w:val="center"/>
              <w:rPr>
                <w:rFonts w:eastAsiaTheme="minorEastAsia"/>
                <w:color w:val="FF0000"/>
                <w:sz w:val="20"/>
                <w:szCs w:val="20"/>
              </w:rPr>
            </w:pPr>
            <w:r>
              <w:rPr>
                <w:rFonts w:eastAsiaTheme="minorEastAsia"/>
                <w:color w:val="FF0000"/>
                <w:sz w:val="20"/>
                <w:szCs w:val="20"/>
              </w:rPr>
              <w:t>&lt; Unchanged parts are omitted &gt;</w:t>
            </w:r>
          </w:p>
          <w:p w14:paraId="10991C43" w14:textId="77777777" w:rsidR="00E3554A" w:rsidRDefault="00F566C9">
            <w:pPr>
              <w:rPr>
                <w:sz w:val="20"/>
                <w:szCs w:val="20"/>
              </w:rPr>
            </w:pPr>
            <w:r>
              <w:rPr>
                <w:sz w:val="20"/>
                <w:szCs w:val="20"/>
              </w:rPr>
              <w:t xml:space="preserve">A UE does not expect to detect a DCI format </w:t>
            </w:r>
            <w:r>
              <w:rPr>
                <w:sz w:val="20"/>
                <w:szCs w:val="20"/>
                <w:lang w:eastAsia="zh-TW"/>
              </w:rPr>
              <w:t xml:space="preserve">with a BWP indicator field that </w:t>
            </w:r>
            <w:r>
              <w:rPr>
                <w:sz w:val="20"/>
                <w:szCs w:val="20"/>
              </w:rPr>
              <w:t xml:space="preserve">indicates an active DL BWP or an active UL BWP change with the corresponding time domain resource assignment field providing a slot offset value for a PDSCH reception or PUSCH transmission that is smaller than a delay required by the UE for an active DL BWP change or UL BWP change, respectively [10, TS 38.133]. </w:t>
            </w:r>
          </w:p>
          <w:p w14:paraId="63A18012" w14:textId="44C24F5C" w:rsidR="00451B4C" w:rsidRPr="00451B4C" w:rsidRDefault="00451B4C" w:rsidP="00451B4C">
            <w:pPr>
              <w:autoSpaceDE/>
              <w:autoSpaceDN/>
              <w:adjustRightInd/>
              <w:snapToGrid/>
              <w:spacing w:after="180" w:line="240" w:lineRule="auto"/>
              <w:jc w:val="left"/>
              <w:rPr>
                <w:sz w:val="20"/>
                <w:szCs w:val="20"/>
                <w:lang w:val="en-GB"/>
              </w:rPr>
            </w:pPr>
            <w:ins w:id="8" w:author="masiqi" w:date="2025-02-17T17:08:00Z">
              <w:r w:rsidRPr="00451B4C">
                <w:rPr>
                  <w:sz w:val="20"/>
                  <w:szCs w:val="20"/>
                  <w:lang w:val="en-GB"/>
                </w:rPr>
                <w:t xml:space="preserve">If a UE detects a DCI format 0_1 indicating an active UL BWP change for a cell, and if a UE is configured with </w:t>
              </w:r>
              <w:proofErr w:type="spellStart"/>
              <w:r w:rsidRPr="00451B4C">
                <w:rPr>
                  <w:i/>
                  <w:iCs/>
                  <w:sz w:val="20"/>
                  <w:szCs w:val="20"/>
                  <w:lang w:val="en-GB"/>
                </w:rPr>
                <w:t>skipUplinkTxDynamic</w:t>
              </w:r>
              <w:proofErr w:type="spellEnd"/>
              <w:r w:rsidRPr="00451B4C">
                <w:rPr>
                  <w:sz w:val="20"/>
                  <w:szCs w:val="20"/>
                  <w:lang w:val="en-GB"/>
                </w:rPr>
                <w:t xml:space="preserve"> or </w:t>
              </w:r>
              <w:proofErr w:type="spellStart"/>
              <w:r w:rsidRPr="00451B4C">
                <w:rPr>
                  <w:i/>
                  <w:iCs/>
                  <w:sz w:val="20"/>
                  <w:szCs w:val="20"/>
                  <w:lang w:val="en-GB"/>
                </w:rPr>
                <w:t>enhanceds</w:t>
              </w:r>
              <w:bookmarkStart w:id="9" w:name="_GoBack"/>
              <w:bookmarkEnd w:id="9"/>
              <w:r w:rsidRPr="00451B4C">
                <w:rPr>
                  <w:i/>
                  <w:iCs/>
                  <w:sz w:val="20"/>
                  <w:szCs w:val="20"/>
                  <w:lang w:val="en-GB"/>
                </w:rPr>
                <w:t>kipUplinkTxDynamic</w:t>
              </w:r>
              <w:proofErr w:type="spellEnd"/>
              <w:r w:rsidRPr="00451B4C">
                <w:rPr>
                  <w:i/>
                  <w:iCs/>
                  <w:sz w:val="20"/>
                  <w:szCs w:val="20"/>
                  <w:lang w:val="en-GB"/>
                </w:rPr>
                <w:t xml:space="preserve"> -r16</w:t>
              </w:r>
              <w:r w:rsidRPr="00451B4C">
                <w:rPr>
                  <w:sz w:val="20"/>
                  <w:szCs w:val="20"/>
                  <w:lang w:val="en-GB"/>
                </w:rPr>
                <w:t xml:space="preserve"> with value </w:t>
              </w:r>
              <w:r w:rsidRPr="00451B4C">
                <w:rPr>
                  <w:i/>
                  <w:iCs/>
                  <w:sz w:val="20"/>
                  <w:szCs w:val="20"/>
                  <w:lang w:val="en-GB"/>
                </w:rPr>
                <w:t>true</w:t>
              </w:r>
              <w:r w:rsidRPr="00451B4C">
                <w:rPr>
                  <w:sz w:val="20"/>
                  <w:szCs w:val="20"/>
                  <w:lang w:val="en-GB"/>
                </w:rPr>
                <w:t xml:space="preserve">, the UE transmits a PUSCH indicated by that DCI with the assumption of </w:t>
              </w:r>
              <w:proofErr w:type="spellStart"/>
              <w:r w:rsidRPr="00451B4C">
                <w:rPr>
                  <w:i/>
                  <w:iCs/>
                  <w:sz w:val="20"/>
                  <w:szCs w:val="20"/>
                  <w:lang w:val="en-GB"/>
                </w:rPr>
                <w:t>skipUplinkTxDynamic</w:t>
              </w:r>
              <w:proofErr w:type="spellEnd"/>
              <w:r w:rsidRPr="00451B4C">
                <w:rPr>
                  <w:sz w:val="20"/>
                  <w:szCs w:val="20"/>
                  <w:lang w:val="en-GB"/>
                </w:rPr>
                <w:t xml:space="preserve"> value as </w:t>
              </w:r>
              <w:r w:rsidRPr="00451B4C">
                <w:rPr>
                  <w:i/>
                  <w:iCs/>
                  <w:sz w:val="20"/>
                  <w:szCs w:val="20"/>
                  <w:lang w:val="en-GB"/>
                </w:rPr>
                <w:t xml:space="preserve">false </w:t>
              </w:r>
              <w:r w:rsidRPr="00451B4C">
                <w:rPr>
                  <w:iCs/>
                  <w:sz w:val="20"/>
                  <w:szCs w:val="20"/>
                  <w:lang w:val="en-GB"/>
                </w:rPr>
                <w:t>or</w:t>
              </w:r>
              <w:r w:rsidRPr="00451B4C">
                <w:rPr>
                  <w:i/>
                  <w:iCs/>
                  <w:sz w:val="20"/>
                  <w:szCs w:val="20"/>
                  <w:lang w:val="en-GB"/>
                </w:rPr>
                <w:t xml:space="preserve"> </w:t>
              </w:r>
              <w:proofErr w:type="spellStart"/>
              <w:r w:rsidRPr="00451B4C">
                <w:rPr>
                  <w:i/>
                  <w:iCs/>
                  <w:sz w:val="20"/>
                  <w:szCs w:val="20"/>
                  <w:lang w:val="en-GB"/>
                </w:rPr>
                <w:t>enhancedskipUplinkTxDynamic</w:t>
              </w:r>
              <w:proofErr w:type="spellEnd"/>
              <w:r w:rsidRPr="00451B4C">
                <w:rPr>
                  <w:i/>
                  <w:iCs/>
                  <w:sz w:val="20"/>
                  <w:szCs w:val="20"/>
                  <w:lang w:val="en-GB"/>
                </w:rPr>
                <w:t xml:space="preserve"> -r16 </w:t>
              </w:r>
              <w:r w:rsidRPr="00451B4C">
                <w:rPr>
                  <w:iCs/>
                  <w:sz w:val="20"/>
                  <w:szCs w:val="20"/>
                  <w:lang w:val="en-GB"/>
                </w:rPr>
                <w:t>as not being configured</w:t>
              </w:r>
              <w:r w:rsidRPr="00451B4C">
                <w:rPr>
                  <w:sz w:val="20"/>
                  <w:szCs w:val="20"/>
                  <w:lang w:val="en-GB"/>
                </w:rPr>
                <w:t xml:space="preserve">. </w:t>
              </w:r>
            </w:ins>
          </w:p>
          <w:p w14:paraId="48DB6309" w14:textId="1EEC2058" w:rsidR="00E3554A" w:rsidRDefault="00F566C9">
            <w:pPr>
              <w:rPr>
                <w:sz w:val="20"/>
                <w:szCs w:val="20"/>
              </w:rPr>
            </w:pPr>
            <w:r>
              <w:rPr>
                <w:sz w:val="20"/>
                <w:szCs w:val="20"/>
              </w:rPr>
              <w:t xml:space="preserve">If a UE detects a DCI format </w:t>
            </w:r>
            <w:r>
              <w:rPr>
                <w:sz w:val="20"/>
                <w:szCs w:val="20"/>
                <w:lang w:eastAsia="zh-TW"/>
              </w:rPr>
              <w:t xml:space="preserve">with a BWP indicator field that </w:t>
            </w:r>
            <w:r>
              <w:rPr>
                <w:sz w:val="20"/>
                <w:szCs w:val="20"/>
              </w:rPr>
              <w:t xml:space="preserve">indicates an active DL BWP change for a cell, the UE is not required to receive or transmit in the cell during a time duration from the end of the third symbol of a slot where the UE receives the PDCCH that includes the DCI format in a scheduling cell until the beginning of a slot indicated by the slot offset value of the time domain resource assignment field in the DCI format </w:t>
            </w:r>
            <w:r>
              <w:rPr>
                <w:rFonts w:hint="eastAsia"/>
                <w:sz w:val="20"/>
                <w:szCs w:val="20"/>
                <w:lang w:eastAsia="zh-CN"/>
              </w:rPr>
              <w:t xml:space="preserve">or </w:t>
            </w:r>
            <w:r>
              <w:rPr>
                <w:rFonts w:eastAsia="等线" w:hint="eastAsia"/>
                <w:sz w:val="20"/>
                <w:szCs w:val="20"/>
                <w:lang w:eastAsia="zh-CN"/>
              </w:rPr>
              <w:t xml:space="preserve">determined </w:t>
            </w:r>
            <w:r>
              <w:rPr>
                <w:sz w:val="20"/>
                <w:szCs w:val="20"/>
              </w:rPr>
              <w:t xml:space="preserve">by </w:t>
            </w:r>
            <w:r>
              <w:rPr>
                <w:rFonts w:eastAsia="等线" w:hint="eastAsia"/>
                <w:sz w:val="20"/>
                <w:szCs w:val="20"/>
                <w:lang w:eastAsia="zh-CN"/>
              </w:rPr>
              <w:t xml:space="preserve">the </w:t>
            </w:r>
            <w:r>
              <w:rPr>
                <w:sz w:val="20"/>
                <w:szCs w:val="20"/>
              </w:rPr>
              <w:t>slot offset value</w:t>
            </w:r>
            <w:r>
              <w:rPr>
                <w:rFonts w:eastAsia="等线" w:hint="eastAsia"/>
                <w:sz w:val="20"/>
                <w:szCs w:val="20"/>
                <w:lang w:eastAsia="zh-CN"/>
              </w:rPr>
              <w:t xml:space="preserve"> corresponding to the first PDSCH of the</w:t>
            </w:r>
            <w:r>
              <w:rPr>
                <w:rFonts w:hint="eastAsia"/>
                <w:sz w:val="20"/>
                <w:szCs w:val="20"/>
                <w:lang w:eastAsia="zh-CN"/>
              </w:rPr>
              <w:t xml:space="preserve"> more than one PDSCH </w:t>
            </w:r>
            <w:r>
              <w:rPr>
                <w:rFonts w:eastAsia="等线"/>
                <w:sz w:val="20"/>
                <w:szCs w:val="20"/>
                <w:lang w:eastAsia="zh-CN"/>
              </w:rPr>
              <w:t>scheduled</w:t>
            </w:r>
            <w:r>
              <w:rPr>
                <w:rFonts w:eastAsia="等线" w:hint="eastAsia"/>
                <w:sz w:val="20"/>
                <w:szCs w:val="20"/>
                <w:lang w:eastAsia="zh-CN"/>
              </w:rPr>
              <w:t xml:space="preserve"> by the DCI format for the cell</w:t>
            </w:r>
            <w:r>
              <w:rPr>
                <w:sz w:val="20"/>
                <w:szCs w:val="20"/>
              </w:rPr>
              <w:t>.</w:t>
            </w:r>
          </w:p>
          <w:p w14:paraId="23733846" w14:textId="77777777" w:rsidR="00E3554A" w:rsidRDefault="00F566C9">
            <w:pPr>
              <w:rPr>
                <w:color w:val="000000"/>
                <w:sz w:val="20"/>
              </w:rPr>
            </w:pPr>
            <w:r>
              <w:rPr>
                <w:rFonts w:eastAsiaTheme="minorEastAsia"/>
                <w:color w:val="FF0000"/>
                <w:sz w:val="20"/>
                <w:szCs w:val="20"/>
              </w:rPr>
              <w:t xml:space="preserve"> &lt; Unchanged parts are omitted &gt;</w:t>
            </w:r>
          </w:p>
        </w:tc>
      </w:tr>
    </w:tbl>
    <w:p w14:paraId="12377632" w14:textId="77777777" w:rsidR="00E3554A" w:rsidRDefault="00E3554A">
      <w:pPr>
        <w:pStyle w:val="References"/>
        <w:numPr>
          <w:ilvl w:val="0"/>
          <w:numId w:val="0"/>
        </w:numPr>
        <w:tabs>
          <w:tab w:val="left" w:pos="720"/>
        </w:tabs>
        <w:rPr>
          <w:lang w:eastAsia="zh-CN"/>
        </w:rPr>
      </w:pPr>
    </w:p>
    <w:sectPr w:rsidR="00E3554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B5CF9" w14:textId="77777777" w:rsidR="00CC2EEF" w:rsidRDefault="00CC2EEF">
      <w:pPr>
        <w:spacing w:line="240" w:lineRule="auto"/>
      </w:pPr>
      <w:r>
        <w:separator/>
      </w:r>
    </w:p>
  </w:endnote>
  <w:endnote w:type="continuationSeparator" w:id="0">
    <w:p w14:paraId="2F7F2374" w14:textId="77777777" w:rsidR="00CC2EEF" w:rsidRDefault="00CC2E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97B91" w14:textId="77777777" w:rsidR="00CC2EEF" w:rsidRDefault="00CC2EEF">
      <w:pPr>
        <w:spacing w:after="0"/>
      </w:pPr>
      <w:r>
        <w:separator/>
      </w:r>
    </w:p>
  </w:footnote>
  <w:footnote w:type="continuationSeparator" w:id="0">
    <w:p w14:paraId="33C610C1" w14:textId="77777777" w:rsidR="00CC2EEF" w:rsidRDefault="00CC2E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E231059"/>
    <w:multiLevelType w:val="hybridMultilevel"/>
    <w:tmpl w:val="951CD01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798653C"/>
    <w:multiLevelType w:val="hybridMultilevel"/>
    <w:tmpl w:val="639CDCB2"/>
    <w:lvl w:ilvl="0" w:tplc="44B087C8">
      <w:numFmt w:val="bullet"/>
      <w:lvlText w:val="•"/>
      <w:lvlJc w:val="left"/>
      <w:pPr>
        <w:ind w:left="845" w:hanging="420"/>
      </w:pPr>
      <w:rPr>
        <w:rFonts w:ascii="Times New Roman" w:eastAsia="宋体"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AC23223"/>
    <w:multiLevelType w:val="multilevel"/>
    <w:tmpl w:val="E258DC40"/>
    <w:lvl w:ilvl="0">
      <w:start w:val="1"/>
      <w:numFmt w:val="bullet"/>
      <w:lvlText w:val=""/>
      <w:lvlJc w:val="left"/>
      <w:pPr>
        <w:ind w:left="785" w:hanging="360"/>
      </w:pPr>
      <w:rPr>
        <w:rFonts w:ascii="Symbol" w:hAnsi="Symbol" w:hint="default"/>
      </w:rPr>
    </w:lvl>
    <w:lvl w:ilvl="1">
      <w:numFmt w:val="bullet"/>
      <w:lvlText w:val="•"/>
      <w:lvlJc w:val="left"/>
      <w:pPr>
        <w:ind w:left="1505" w:hanging="360"/>
      </w:pPr>
      <w:rPr>
        <w:rFonts w:ascii="Times New Roman" w:eastAsia="宋体" w:hAnsi="Times New Roman"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4" w15:restartNumberingAfterBreak="0">
    <w:nsid w:val="21487F69"/>
    <w:multiLevelType w:val="hybridMultilevel"/>
    <w:tmpl w:val="ACBE6F7C"/>
    <w:lvl w:ilvl="0" w:tplc="469E6AC0">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4251348"/>
    <w:multiLevelType w:val="multilevel"/>
    <w:tmpl w:val="442513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178329C"/>
    <w:multiLevelType w:val="hybridMultilevel"/>
    <w:tmpl w:val="76CCD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A15AAE"/>
    <w:multiLevelType w:val="hybridMultilevel"/>
    <w:tmpl w:val="1B46D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881C66"/>
    <w:multiLevelType w:val="multilevel"/>
    <w:tmpl w:val="442513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6"/>
  </w:num>
  <w:num w:numId="3">
    <w:abstractNumId w:val="0"/>
  </w:num>
  <w:num w:numId="4">
    <w:abstractNumId w:val="9"/>
  </w:num>
  <w:num w:numId="5">
    <w:abstractNumId w:val="8"/>
  </w:num>
  <w:num w:numId="6">
    <w:abstractNumId w:val="3"/>
  </w:num>
  <w:num w:numId="7">
    <w:abstractNumId w:val="7"/>
  </w:num>
  <w:num w:numId="8">
    <w:abstractNumId w:val="11"/>
  </w:num>
  <w:num w:numId="9">
    <w:abstractNumId w:val="10"/>
  </w:num>
  <w:num w:numId="10">
    <w:abstractNumId w:val="12"/>
  </w:num>
  <w:num w:numId="11">
    <w:abstractNumId w:val="1"/>
  </w:num>
  <w:num w:numId="12">
    <w:abstractNumId w:val="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siqi">
    <w15:presenceInfo w15:providerId="AD" w15:userId="S-1-5-21-147214757-305610072-1517763936-916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5E57"/>
    <w:rsid w:val="000060E2"/>
    <w:rsid w:val="00006443"/>
    <w:rsid w:val="000067F5"/>
    <w:rsid w:val="00006AA2"/>
    <w:rsid w:val="00006E93"/>
    <w:rsid w:val="00006F79"/>
    <w:rsid w:val="000072B6"/>
    <w:rsid w:val="000073B8"/>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616"/>
    <w:rsid w:val="00025ECC"/>
    <w:rsid w:val="0002605C"/>
    <w:rsid w:val="00026179"/>
    <w:rsid w:val="00026487"/>
    <w:rsid w:val="00026490"/>
    <w:rsid w:val="0002699B"/>
    <w:rsid w:val="00026D4B"/>
    <w:rsid w:val="00026DFE"/>
    <w:rsid w:val="000275C6"/>
    <w:rsid w:val="00027AD6"/>
    <w:rsid w:val="00027EA6"/>
    <w:rsid w:val="0003024C"/>
    <w:rsid w:val="00030926"/>
    <w:rsid w:val="00030975"/>
    <w:rsid w:val="000313F4"/>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5DF1"/>
    <w:rsid w:val="000361F0"/>
    <w:rsid w:val="00036B8E"/>
    <w:rsid w:val="000372EF"/>
    <w:rsid w:val="00037BEA"/>
    <w:rsid w:val="00037C80"/>
    <w:rsid w:val="00037DA7"/>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03"/>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B44"/>
    <w:rsid w:val="00060D4B"/>
    <w:rsid w:val="000612E1"/>
    <w:rsid w:val="000614FE"/>
    <w:rsid w:val="00061583"/>
    <w:rsid w:val="00061F35"/>
    <w:rsid w:val="00062324"/>
    <w:rsid w:val="00062590"/>
    <w:rsid w:val="00063639"/>
    <w:rsid w:val="00063808"/>
    <w:rsid w:val="00063A98"/>
    <w:rsid w:val="000649A9"/>
    <w:rsid w:val="00064CF5"/>
    <w:rsid w:val="0006548B"/>
    <w:rsid w:val="00065710"/>
    <w:rsid w:val="00065B3B"/>
    <w:rsid w:val="00065D38"/>
    <w:rsid w:val="00065E86"/>
    <w:rsid w:val="00067594"/>
    <w:rsid w:val="00067C25"/>
    <w:rsid w:val="00067D0E"/>
    <w:rsid w:val="00067D35"/>
    <w:rsid w:val="00067DD1"/>
    <w:rsid w:val="00067E34"/>
    <w:rsid w:val="00067F4C"/>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5E27"/>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23B"/>
    <w:rsid w:val="000B332C"/>
    <w:rsid w:val="000B3342"/>
    <w:rsid w:val="000B4613"/>
    <w:rsid w:val="000B51FA"/>
    <w:rsid w:val="000B58C2"/>
    <w:rsid w:val="000B5905"/>
    <w:rsid w:val="000B5975"/>
    <w:rsid w:val="000B5A20"/>
    <w:rsid w:val="000B5C43"/>
    <w:rsid w:val="000B6391"/>
    <w:rsid w:val="000B6AE4"/>
    <w:rsid w:val="000B6BD6"/>
    <w:rsid w:val="000B6E2C"/>
    <w:rsid w:val="000B723D"/>
    <w:rsid w:val="000B76C5"/>
    <w:rsid w:val="000B7A10"/>
    <w:rsid w:val="000B7F8F"/>
    <w:rsid w:val="000B7F97"/>
    <w:rsid w:val="000C044A"/>
    <w:rsid w:val="000C115D"/>
    <w:rsid w:val="000C1535"/>
    <w:rsid w:val="000C160C"/>
    <w:rsid w:val="000C1765"/>
    <w:rsid w:val="000C1929"/>
    <w:rsid w:val="000C1934"/>
    <w:rsid w:val="000C1B9A"/>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7D4"/>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15AA"/>
    <w:rsid w:val="00101726"/>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CE2"/>
    <w:rsid w:val="00111F78"/>
    <w:rsid w:val="0011236E"/>
    <w:rsid w:val="001129B5"/>
    <w:rsid w:val="00112BE6"/>
    <w:rsid w:val="001132A2"/>
    <w:rsid w:val="001136B7"/>
    <w:rsid w:val="00113737"/>
    <w:rsid w:val="0011397A"/>
    <w:rsid w:val="00113B2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294D"/>
    <w:rsid w:val="00124079"/>
    <w:rsid w:val="0012446C"/>
    <w:rsid w:val="00124530"/>
    <w:rsid w:val="00124649"/>
    <w:rsid w:val="001247C7"/>
    <w:rsid w:val="00124D84"/>
    <w:rsid w:val="001250DD"/>
    <w:rsid w:val="00125289"/>
    <w:rsid w:val="00125733"/>
    <w:rsid w:val="001259FB"/>
    <w:rsid w:val="00125E08"/>
    <w:rsid w:val="00125E17"/>
    <w:rsid w:val="001263AA"/>
    <w:rsid w:val="001263B8"/>
    <w:rsid w:val="001264EC"/>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D0A"/>
    <w:rsid w:val="00134E12"/>
    <w:rsid w:val="00134F6E"/>
    <w:rsid w:val="001352B1"/>
    <w:rsid w:val="00135548"/>
    <w:rsid w:val="0013577E"/>
    <w:rsid w:val="0013581D"/>
    <w:rsid w:val="00136A23"/>
    <w:rsid w:val="00136B99"/>
    <w:rsid w:val="00136BCE"/>
    <w:rsid w:val="00136C65"/>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5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844"/>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4F07"/>
    <w:rsid w:val="00165140"/>
    <w:rsid w:val="00165619"/>
    <w:rsid w:val="00165BBB"/>
    <w:rsid w:val="0016613F"/>
    <w:rsid w:val="00166176"/>
    <w:rsid w:val="00166215"/>
    <w:rsid w:val="00166481"/>
    <w:rsid w:val="00166591"/>
    <w:rsid w:val="00166CDB"/>
    <w:rsid w:val="0016702D"/>
    <w:rsid w:val="0016707A"/>
    <w:rsid w:val="001671F6"/>
    <w:rsid w:val="00167EDF"/>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80B"/>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875E7"/>
    <w:rsid w:val="00190178"/>
    <w:rsid w:val="00190505"/>
    <w:rsid w:val="00190F29"/>
    <w:rsid w:val="0019165A"/>
    <w:rsid w:val="001916B5"/>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5EA"/>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3B41"/>
    <w:rsid w:val="001B4452"/>
    <w:rsid w:val="001B466C"/>
    <w:rsid w:val="001B46D6"/>
    <w:rsid w:val="001B4738"/>
    <w:rsid w:val="001B495D"/>
    <w:rsid w:val="001B4C1D"/>
    <w:rsid w:val="001B4F34"/>
    <w:rsid w:val="001B52DC"/>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C7DFF"/>
    <w:rsid w:val="001D023B"/>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8F6"/>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9D2"/>
    <w:rsid w:val="001F1C76"/>
    <w:rsid w:val="001F1E87"/>
    <w:rsid w:val="001F1EB6"/>
    <w:rsid w:val="001F29D7"/>
    <w:rsid w:val="001F2E23"/>
    <w:rsid w:val="001F341F"/>
    <w:rsid w:val="001F3911"/>
    <w:rsid w:val="001F3B65"/>
    <w:rsid w:val="001F3F1A"/>
    <w:rsid w:val="001F4085"/>
    <w:rsid w:val="001F4840"/>
    <w:rsid w:val="001F48B0"/>
    <w:rsid w:val="001F4CBD"/>
    <w:rsid w:val="001F4D79"/>
    <w:rsid w:val="001F5223"/>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188"/>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56D3"/>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9B8"/>
    <w:rsid w:val="00246B52"/>
    <w:rsid w:val="00247103"/>
    <w:rsid w:val="002473CE"/>
    <w:rsid w:val="00247D4F"/>
    <w:rsid w:val="00247D63"/>
    <w:rsid w:val="00250067"/>
    <w:rsid w:val="00250C88"/>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455"/>
    <w:rsid w:val="00253588"/>
    <w:rsid w:val="00253E3A"/>
    <w:rsid w:val="002543DA"/>
    <w:rsid w:val="002546F4"/>
    <w:rsid w:val="002551D0"/>
    <w:rsid w:val="00255374"/>
    <w:rsid w:val="00255B5C"/>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0D"/>
    <w:rsid w:val="00262A35"/>
    <w:rsid w:val="00263E3A"/>
    <w:rsid w:val="002647BF"/>
    <w:rsid w:val="002647D5"/>
    <w:rsid w:val="00264C6C"/>
    <w:rsid w:val="00265032"/>
    <w:rsid w:val="002651FB"/>
    <w:rsid w:val="0026538C"/>
    <w:rsid w:val="00265675"/>
    <w:rsid w:val="00265781"/>
    <w:rsid w:val="00265986"/>
    <w:rsid w:val="00266B13"/>
    <w:rsid w:val="002671DA"/>
    <w:rsid w:val="002672A9"/>
    <w:rsid w:val="00267DA1"/>
    <w:rsid w:val="00267EC7"/>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A14"/>
    <w:rsid w:val="00277B98"/>
    <w:rsid w:val="00280017"/>
    <w:rsid w:val="0028045B"/>
    <w:rsid w:val="00280AB1"/>
    <w:rsid w:val="00280C00"/>
    <w:rsid w:val="002812DE"/>
    <w:rsid w:val="002818AE"/>
    <w:rsid w:val="00282411"/>
    <w:rsid w:val="002825E0"/>
    <w:rsid w:val="0028269C"/>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019"/>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2D31"/>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08E"/>
    <w:rsid w:val="002B2135"/>
    <w:rsid w:val="002B224E"/>
    <w:rsid w:val="002B262A"/>
    <w:rsid w:val="002B26F5"/>
    <w:rsid w:val="002B2723"/>
    <w:rsid w:val="002B2B29"/>
    <w:rsid w:val="002B2D2E"/>
    <w:rsid w:val="002B303A"/>
    <w:rsid w:val="002B31C9"/>
    <w:rsid w:val="002B343A"/>
    <w:rsid w:val="002B36D2"/>
    <w:rsid w:val="002B3DD6"/>
    <w:rsid w:val="002B420A"/>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24F"/>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513"/>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B82"/>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4F77"/>
    <w:rsid w:val="002F5354"/>
    <w:rsid w:val="002F5618"/>
    <w:rsid w:val="002F5675"/>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4B6"/>
    <w:rsid w:val="003015BC"/>
    <w:rsid w:val="003015D8"/>
    <w:rsid w:val="003017A3"/>
    <w:rsid w:val="003028E6"/>
    <w:rsid w:val="00302AC2"/>
    <w:rsid w:val="003030A1"/>
    <w:rsid w:val="00303440"/>
    <w:rsid w:val="00303654"/>
    <w:rsid w:val="00304D9B"/>
    <w:rsid w:val="00305FF9"/>
    <w:rsid w:val="00306282"/>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8F5"/>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6805"/>
    <w:rsid w:val="003371BC"/>
    <w:rsid w:val="0033785B"/>
    <w:rsid w:val="00340B28"/>
    <w:rsid w:val="00340BAE"/>
    <w:rsid w:val="00341B6E"/>
    <w:rsid w:val="0034226D"/>
    <w:rsid w:val="003423F8"/>
    <w:rsid w:val="00342734"/>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3B7"/>
    <w:rsid w:val="00360A7E"/>
    <w:rsid w:val="00360D01"/>
    <w:rsid w:val="00360DAB"/>
    <w:rsid w:val="003617B7"/>
    <w:rsid w:val="00361864"/>
    <w:rsid w:val="00361882"/>
    <w:rsid w:val="00361A21"/>
    <w:rsid w:val="003624CF"/>
    <w:rsid w:val="00362569"/>
    <w:rsid w:val="00362688"/>
    <w:rsid w:val="00363438"/>
    <w:rsid w:val="003636CD"/>
    <w:rsid w:val="00363924"/>
    <w:rsid w:val="00363E46"/>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036"/>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2A"/>
    <w:rsid w:val="00383762"/>
    <w:rsid w:val="003837B9"/>
    <w:rsid w:val="00383C8D"/>
    <w:rsid w:val="0038465C"/>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3B4"/>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29E"/>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973"/>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039"/>
    <w:rsid w:val="003E12A6"/>
    <w:rsid w:val="003E14FC"/>
    <w:rsid w:val="003E15B1"/>
    <w:rsid w:val="003E1896"/>
    <w:rsid w:val="003E18E0"/>
    <w:rsid w:val="003E1AC8"/>
    <w:rsid w:val="003E2976"/>
    <w:rsid w:val="003E2D7C"/>
    <w:rsid w:val="003E350F"/>
    <w:rsid w:val="003E3622"/>
    <w:rsid w:val="003E385A"/>
    <w:rsid w:val="003E39E8"/>
    <w:rsid w:val="003E3F48"/>
    <w:rsid w:val="003E4648"/>
    <w:rsid w:val="003E4858"/>
    <w:rsid w:val="003E4A9A"/>
    <w:rsid w:val="003E5A5D"/>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2962"/>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4E7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ADE"/>
    <w:rsid w:val="00412F07"/>
    <w:rsid w:val="00413053"/>
    <w:rsid w:val="0041305E"/>
    <w:rsid w:val="0041314F"/>
    <w:rsid w:val="0041319C"/>
    <w:rsid w:val="004134BC"/>
    <w:rsid w:val="00413758"/>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5DEF"/>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2C9"/>
    <w:rsid w:val="00423609"/>
    <w:rsid w:val="00423641"/>
    <w:rsid w:val="00423AFB"/>
    <w:rsid w:val="00423D2F"/>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BEC"/>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351"/>
    <w:rsid w:val="00442655"/>
    <w:rsid w:val="004428F0"/>
    <w:rsid w:val="00442C9F"/>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B4C"/>
    <w:rsid w:val="00451C74"/>
    <w:rsid w:val="00451C7E"/>
    <w:rsid w:val="00451E3E"/>
    <w:rsid w:val="00451E51"/>
    <w:rsid w:val="00452B14"/>
    <w:rsid w:val="00452F42"/>
    <w:rsid w:val="00453345"/>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B72"/>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1EA"/>
    <w:rsid w:val="004634A2"/>
    <w:rsid w:val="00463639"/>
    <w:rsid w:val="00463B23"/>
    <w:rsid w:val="00463B5F"/>
    <w:rsid w:val="0046404C"/>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9B"/>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A23"/>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1A83"/>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A95"/>
    <w:rsid w:val="004A5DF3"/>
    <w:rsid w:val="004A6134"/>
    <w:rsid w:val="004A617C"/>
    <w:rsid w:val="004A6564"/>
    <w:rsid w:val="004A6774"/>
    <w:rsid w:val="004A68A7"/>
    <w:rsid w:val="004A6A6A"/>
    <w:rsid w:val="004A6A98"/>
    <w:rsid w:val="004A7092"/>
    <w:rsid w:val="004A772B"/>
    <w:rsid w:val="004B03F2"/>
    <w:rsid w:val="004B07B5"/>
    <w:rsid w:val="004B07F9"/>
    <w:rsid w:val="004B094B"/>
    <w:rsid w:val="004B18D9"/>
    <w:rsid w:val="004B1CF4"/>
    <w:rsid w:val="004B1EBE"/>
    <w:rsid w:val="004B1FB2"/>
    <w:rsid w:val="004B236A"/>
    <w:rsid w:val="004B289A"/>
    <w:rsid w:val="004B3ACA"/>
    <w:rsid w:val="004B3DC6"/>
    <w:rsid w:val="004B41C4"/>
    <w:rsid w:val="004B427E"/>
    <w:rsid w:val="004B45BF"/>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147"/>
    <w:rsid w:val="004C4A6E"/>
    <w:rsid w:val="004C4AC8"/>
    <w:rsid w:val="004C5255"/>
    <w:rsid w:val="004C5319"/>
    <w:rsid w:val="004C5C5E"/>
    <w:rsid w:val="004C5C9E"/>
    <w:rsid w:val="004C60A8"/>
    <w:rsid w:val="004C621F"/>
    <w:rsid w:val="004C635E"/>
    <w:rsid w:val="004C6B68"/>
    <w:rsid w:val="004C741C"/>
    <w:rsid w:val="004C791D"/>
    <w:rsid w:val="004C7948"/>
    <w:rsid w:val="004C7BB8"/>
    <w:rsid w:val="004C7C60"/>
    <w:rsid w:val="004D01D6"/>
    <w:rsid w:val="004D05DE"/>
    <w:rsid w:val="004D0600"/>
    <w:rsid w:val="004D06A5"/>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745"/>
    <w:rsid w:val="004E1A31"/>
    <w:rsid w:val="004E1D8C"/>
    <w:rsid w:val="004E1DEF"/>
    <w:rsid w:val="004E1EE5"/>
    <w:rsid w:val="004E2DE0"/>
    <w:rsid w:val="004E3960"/>
    <w:rsid w:val="004E4060"/>
    <w:rsid w:val="004E409A"/>
    <w:rsid w:val="004E4140"/>
    <w:rsid w:val="004E4F03"/>
    <w:rsid w:val="004E5364"/>
    <w:rsid w:val="004E5682"/>
    <w:rsid w:val="004E5FC2"/>
    <w:rsid w:val="004E64FD"/>
    <w:rsid w:val="004E65D6"/>
    <w:rsid w:val="004E6B28"/>
    <w:rsid w:val="004E6DBA"/>
    <w:rsid w:val="004E7712"/>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27"/>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064"/>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5BF"/>
    <w:rsid w:val="005257DE"/>
    <w:rsid w:val="0052592F"/>
    <w:rsid w:val="00525B96"/>
    <w:rsid w:val="005269E7"/>
    <w:rsid w:val="00526F73"/>
    <w:rsid w:val="00527084"/>
    <w:rsid w:val="00527200"/>
    <w:rsid w:val="00527575"/>
    <w:rsid w:val="005275B4"/>
    <w:rsid w:val="00527D36"/>
    <w:rsid w:val="00527EDA"/>
    <w:rsid w:val="0053001C"/>
    <w:rsid w:val="00530132"/>
    <w:rsid w:val="00530157"/>
    <w:rsid w:val="0053045B"/>
    <w:rsid w:val="00530BF7"/>
    <w:rsid w:val="0053122B"/>
    <w:rsid w:val="005312E0"/>
    <w:rsid w:val="005313E0"/>
    <w:rsid w:val="00531607"/>
    <w:rsid w:val="00531EBE"/>
    <w:rsid w:val="00531FF6"/>
    <w:rsid w:val="00532E2B"/>
    <w:rsid w:val="00532F8B"/>
    <w:rsid w:val="00533737"/>
    <w:rsid w:val="00535606"/>
    <w:rsid w:val="00535B79"/>
    <w:rsid w:val="00535D7C"/>
    <w:rsid w:val="00536579"/>
    <w:rsid w:val="00536C1E"/>
    <w:rsid w:val="00536C75"/>
    <w:rsid w:val="00537357"/>
    <w:rsid w:val="005373DA"/>
    <w:rsid w:val="00541635"/>
    <w:rsid w:val="00541738"/>
    <w:rsid w:val="005426EB"/>
    <w:rsid w:val="00542881"/>
    <w:rsid w:val="00542BF5"/>
    <w:rsid w:val="00542CA0"/>
    <w:rsid w:val="0054343A"/>
    <w:rsid w:val="00543974"/>
    <w:rsid w:val="00543A01"/>
    <w:rsid w:val="00543EBF"/>
    <w:rsid w:val="0054417C"/>
    <w:rsid w:val="00544318"/>
    <w:rsid w:val="00544398"/>
    <w:rsid w:val="0054461E"/>
    <w:rsid w:val="0054474E"/>
    <w:rsid w:val="005448B7"/>
    <w:rsid w:val="00544ABA"/>
    <w:rsid w:val="00544CE1"/>
    <w:rsid w:val="00545755"/>
    <w:rsid w:val="00545839"/>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2EEB"/>
    <w:rsid w:val="00553111"/>
    <w:rsid w:val="00553127"/>
    <w:rsid w:val="00553238"/>
    <w:rsid w:val="005537D5"/>
    <w:rsid w:val="00554291"/>
    <w:rsid w:val="005544DC"/>
    <w:rsid w:val="00554637"/>
    <w:rsid w:val="005547CC"/>
    <w:rsid w:val="00554BE7"/>
    <w:rsid w:val="00554D9A"/>
    <w:rsid w:val="005554CA"/>
    <w:rsid w:val="00555651"/>
    <w:rsid w:val="005556D7"/>
    <w:rsid w:val="00555B98"/>
    <w:rsid w:val="00555FC7"/>
    <w:rsid w:val="0055617F"/>
    <w:rsid w:val="00556D68"/>
    <w:rsid w:val="00557173"/>
    <w:rsid w:val="005572B5"/>
    <w:rsid w:val="00557369"/>
    <w:rsid w:val="005576A1"/>
    <w:rsid w:val="00557975"/>
    <w:rsid w:val="00557A64"/>
    <w:rsid w:val="005605C0"/>
    <w:rsid w:val="0056065E"/>
    <w:rsid w:val="00560C09"/>
    <w:rsid w:val="00560D23"/>
    <w:rsid w:val="005615D8"/>
    <w:rsid w:val="00561813"/>
    <w:rsid w:val="005626D6"/>
    <w:rsid w:val="005632EF"/>
    <w:rsid w:val="005638D4"/>
    <w:rsid w:val="00563D90"/>
    <w:rsid w:val="005643CA"/>
    <w:rsid w:val="0056490B"/>
    <w:rsid w:val="0056499D"/>
    <w:rsid w:val="005649F7"/>
    <w:rsid w:val="00564A7F"/>
    <w:rsid w:val="005654BF"/>
    <w:rsid w:val="005656ED"/>
    <w:rsid w:val="005660EA"/>
    <w:rsid w:val="00566544"/>
    <w:rsid w:val="005665BD"/>
    <w:rsid w:val="00566608"/>
    <w:rsid w:val="00566981"/>
    <w:rsid w:val="005669E1"/>
    <w:rsid w:val="00566C06"/>
    <w:rsid w:val="00566C83"/>
    <w:rsid w:val="0056792B"/>
    <w:rsid w:val="00567C2F"/>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2E2"/>
    <w:rsid w:val="005B0407"/>
    <w:rsid w:val="005B0542"/>
    <w:rsid w:val="005B0A48"/>
    <w:rsid w:val="005B0B91"/>
    <w:rsid w:val="005B0FDD"/>
    <w:rsid w:val="005B13F5"/>
    <w:rsid w:val="005B14CC"/>
    <w:rsid w:val="005B151F"/>
    <w:rsid w:val="005B19C3"/>
    <w:rsid w:val="005B1FC4"/>
    <w:rsid w:val="005B2225"/>
    <w:rsid w:val="005B26F3"/>
    <w:rsid w:val="005B2799"/>
    <w:rsid w:val="005B2988"/>
    <w:rsid w:val="005B2B77"/>
    <w:rsid w:val="005B2D81"/>
    <w:rsid w:val="005B32D0"/>
    <w:rsid w:val="005B34E1"/>
    <w:rsid w:val="005B374C"/>
    <w:rsid w:val="005B3A5B"/>
    <w:rsid w:val="005B3D4A"/>
    <w:rsid w:val="005B3F9D"/>
    <w:rsid w:val="005B4A99"/>
    <w:rsid w:val="005B4BCA"/>
    <w:rsid w:val="005B4D87"/>
    <w:rsid w:val="005B5620"/>
    <w:rsid w:val="005B5F70"/>
    <w:rsid w:val="005B650C"/>
    <w:rsid w:val="005B7770"/>
    <w:rsid w:val="005B7AB1"/>
    <w:rsid w:val="005B7AFF"/>
    <w:rsid w:val="005B7B99"/>
    <w:rsid w:val="005B7DD1"/>
    <w:rsid w:val="005C0084"/>
    <w:rsid w:val="005C00A0"/>
    <w:rsid w:val="005C0B75"/>
    <w:rsid w:val="005C0F2E"/>
    <w:rsid w:val="005C2135"/>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8A3"/>
    <w:rsid w:val="005C59D8"/>
    <w:rsid w:val="005C59E1"/>
    <w:rsid w:val="005C5BC3"/>
    <w:rsid w:val="005C613B"/>
    <w:rsid w:val="005C65A8"/>
    <w:rsid w:val="005C6BA8"/>
    <w:rsid w:val="005C6C5E"/>
    <w:rsid w:val="005C6CCB"/>
    <w:rsid w:val="005C6DAB"/>
    <w:rsid w:val="005C6F15"/>
    <w:rsid w:val="005C712D"/>
    <w:rsid w:val="005C7145"/>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30C"/>
    <w:rsid w:val="005E4448"/>
    <w:rsid w:val="005E4627"/>
    <w:rsid w:val="005E477F"/>
    <w:rsid w:val="005E53F9"/>
    <w:rsid w:val="005E59A7"/>
    <w:rsid w:val="005E59D6"/>
    <w:rsid w:val="005E68A9"/>
    <w:rsid w:val="005E6E9D"/>
    <w:rsid w:val="005E6EB3"/>
    <w:rsid w:val="005E71A4"/>
    <w:rsid w:val="005E71BE"/>
    <w:rsid w:val="005E73B9"/>
    <w:rsid w:val="005E775D"/>
    <w:rsid w:val="005E77E1"/>
    <w:rsid w:val="005E7BDD"/>
    <w:rsid w:val="005E7DDF"/>
    <w:rsid w:val="005E7FF1"/>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5EA2"/>
    <w:rsid w:val="006262A9"/>
    <w:rsid w:val="0062660B"/>
    <w:rsid w:val="00626AD1"/>
    <w:rsid w:val="006272EE"/>
    <w:rsid w:val="00627309"/>
    <w:rsid w:val="0062764B"/>
    <w:rsid w:val="00630290"/>
    <w:rsid w:val="006304BC"/>
    <w:rsid w:val="00630999"/>
    <w:rsid w:val="00630A36"/>
    <w:rsid w:val="00630DCE"/>
    <w:rsid w:val="0063120A"/>
    <w:rsid w:val="0063150B"/>
    <w:rsid w:val="00631585"/>
    <w:rsid w:val="0063170E"/>
    <w:rsid w:val="00631932"/>
    <w:rsid w:val="00631D3A"/>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33D"/>
    <w:rsid w:val="006405CA"/>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2C2"/>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96E"/>
    <w:rsid w:val="00664B44"/>
    <w:rsid w:val="00664CDE"/>
    <w:rsid w:val="00666C65"/>
    <w:rsid w:val="00667207"/>
    <w:rsid w:val="0066732C"/>
    <w:rsid w:val="006678A6"/>
    <w:rsid w:val="006679F5"/>
    <w:rsid w:val="00667B2B"/>
    <w:rsid w:val="00667B77"/>
    <w:rsid w:val="00667E21"/>
    <w:rsid w:val="00670305"/>
    <w:rsid w:val="00670A63"/>
    <w:rsid w:val="006712A7"/>
    <w:rsid w:val="00671565"/>
    <w:rsid w:val="006716DA"/>
    <w:rsid w:val="006717B5"/>
    <w:rsid w:val="00671B16"/>
    <w:rsid w:val="0067241E"/>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CD1"/>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4F05"/>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4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44"/>
    <w:rsid w:val="00695784"/>
    <w:rsid w:val="00695887"/>
    <w:rsid w:val="00695892"/>
    <w:rsid w:val="0069606D"/>
    <w:rsid w:val="0069621A"/>
    <w:rsid w:val="0069664F"/>
    <w:rsid w:val="006968DC"/>
    <w:rsid w:val="00696DC0"/>
    <w:rsid w:val="00697733"/>
    <w:rsid w:val="006978C3"/>
    <w:rsid w:val="00697E73"/>
    <w:rsid w:val="006A0175"/>
    <w:rsid w:val="006A09B8"/>
    <w:rsid w:val="006A0A80"/>
    <w:rsid w:val="006A0CB2"/>
    <w:rsid w:val="006A1185"/>
    <w:rsid w:val="006A1326"/>
    <w:rsid w:val="006A1363"/>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0F97"/>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615"/>
    <w:rsid w:val="006C0EE9"/>
    <w:rsid w:val="006C1019"/>
    <w:rsid w:val="006C1091"/>
    <w:rsid w:val="006C10F1"/>
    <w:rsid w:val="006C12BB"/>
    <w:rsid w:val="006C13AF"/>
    <w:rsid w:val="006C18AF"/>
    <w:rsid w:val="006C1F8D"/>
    <w:rsid w:val="006C207F"/>
    <w:rsid w:val="006C2489"/>
    <w:rsid w:val="006C254A"/>
    <w:rsid w:val="006C2747"/>
    <w:rsid w:val="006C2BB5"/>
    <w:rsid w:val="006C2BEE"/>
    <w:rsid w:val="006C2D0D"/>
    <w:rsid w:val="006C3763"/>
    <w:rsid w:val="006C37FB"/>
    <w:rsid w:val="006C3AB3"/>
    <w:rsid w:val="006C3AD8"/>
    <w:rsid w:val="006C3B38"/>
    <w:rsid w:val="006C3D8B"/>
    <w:rsid w:val="006C4516"/>
    <w:rsid w:val="006C455E"/>
    <w:rsid w:val="006C4595"/>
    <w:rsid w:val="006C48D0"/>
    <w:rsid w:val="006C4909"/>
    <w:rsid w:val="006C4937"/>
    <w:rsid w:val="006C4E45"/>
    <w:rsid w:val="006C53F1"/>
    <w:rsid w:val="006C5782"/>
    <w:rsid w:val="006C5958"/>
    <w:rsid w:val="006C5A73"/>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29"/>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5D"/>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E7C54"/>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6F8"/>
    <w:rsid w:val="006F4B25"/>
    <w:rsid w:val="006F4B38"/>
    <w:rsid w:val="006F4D92"/>
    <w:rsid w:val="006F52E5"/>
    <w:rsid w:val="006F56F6"/>
    <w:rsid w:val="006F6066"/>
    <w:rsid w:val="006F6850"/>
    <w:rsid w:val="006F6A5C"/>
    <w:rsid w:val="006F6B42"/>
    <w:rsid w:val="006F707E"/>
    <w:rsid w:val="006F749C"/>
    <w:rsid w:val="006F769C"/>
    <w:rsid w:val="006F7750"/>
    <w:rsid w:val="007001DC"/>
    <w:rsid w:val="00700210"/>
    <w:rsid w:val="00700E9A"/>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5CB8"/>
    <w:rsid w:val="0070602A"/>
    <w:rsid w:val="00706360"/>
    <w:rsid w:val="00706465"/>
    <w:rsid w:val="0070695A"/>
    <w:rsid w:val="00706D5F"/>
    <w:rsid w:val="00706ED6"/>
    <w:rsid w:val="00707059"/>
    <w:rsid w:val="007075F3"/>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2A0"/>
    <w:rsid w:val="007256CD"/>
    <w:rsid w:val="00725755"/>
    <w:rsid w:val="00726036"/>
    <w:rsid w:val="00726279"/>
    <w:rsid w:val="00726326"/>
    <w:rsid w:val="00726A9B"/>
    <w:rsid w:val="00727530"/>
    <w:rsid w:val="007276B7"/>
    <w:rsid w:val="00727D41"/>
    <w:rsid w:val="00727EC5"/>
    <w:rsid w:val="00730707"/>
    <w:rsid w:val="0073084C"/>
    <w:rsid w:val="00730993"/>
    <w:rsid w:val="00730DF7"/>
    <w:rsid w:val="007315A1"/>
    <w:rsid w:val="00731617"/>
    <w:rsid w:val="007316F3"/>
    <w:rsid w:val="0073174E"/>
    <w:rsid w:val="00731826"/>
    <w:rsid w:val="00731E7C"/>
    <w:rsid w:val="0073202A"/>
    <w:rsid w:val="007329CA"/>
    <w:rsid w:val="007329EF"/>
    <w:rsid w:val="00732D57"/>
    <w:rsid w:val="0073327A"/>
    <w:rsid w:val="00734223"/>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1"/>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6DE3"/>
    <w:rsid w:val="0074704F"/>
    <w:rsid w:val="00747303"/>
    <w:rsid w:val="00747F48"/>
    <w:rsid w:val="00747F4C"/>
    <w:rsid w:val="00750064"/>
    <w:rsid w:val="00750900"/>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6ABD"/>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3C1"/>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7E1"/>
    <w:rsid w:val="007728E0"/>
    <w:rsid w:val="00772F8A"/>
    <w:rsid w:val="007739C6"/>
    <w:rsid w:val="00773BAF"/>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1E79"/>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7A0"/>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DF3"/>
    <w:rsid w:val="007B1FD0"/>
    <w:rsid w:val="007B270A"/>
    <w:rsid w:val="007B2ADD"/>
    <w:rsid w:val="007B2D3B"/>
    <w:rsid w:val="007B3C13"/>
    <w:rsid w:val="007B424F"/>
    <w:rsid w:val="007B477C"/>
    <w:rsid w:val="007B4D35"/>
    <w:rsid w:val="007B52CD"/>
    <w:rsid w:val="007B6266"/>
    <w:rsid w:val="007B6A03"/>
    <w:rsid w:val="007B773C"/>
    <w:rsid w:val="007B7C6C"/>
    <w:rsid w:val="007B7DC1"/>
    <w:rsid w:val="007B7EDB"/>
    <w:rsid w:val="007C08D3"/>
    <w:rsid w:val="007C0B80"/>
    <w:rsid w:val="007C0B9F"/>
    <w:rsid w:val="007C1532"/>
    <w:rsid w:val="007C19AD"/>
    <w:rsid w:val="007C1D86"/>
    <w:rsid w:val="007C27C6"/>
    <w:rsid w:val="007C2D55"/>
    <w:rsid w:val="007C2E56"/>
    <w:rsid w:val="007C31E9"/>
    <w:rsid w:val="007C3598"/>
    <w:rsid w:val="007C3707"/>
    <w:rsid w:val="007C3C25"/>
    <w:rsid w:val="007C3FA8"/>
    <w:rsid w:val="007C407D"/>
    <w:rsid w:val="007C4457"/>
    <w:rsid w:val="007C48BD"/>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0962"/>
    <w:rsid w:val="007D1567"/>
    <w:rsid w:val="007D17BF"/>
    <w:rsid w:val="007D186E"/>
    <w:rsid w:val="007D229A"/>
    <w:rsid w:val="007D22D9"/>
    <w:rsid w:val="007D27CA"/>
    <w:rsid w:val="007D2F44"/>
    <w:rsid w:val="007D2F4D"/>
    <w:rsid w:val="007D396D"/>
    <w:rsid w:val="007D39FF"/>
    <w:rsid w:val="007D3B79"/>
    <w:rsid w:val="007D3C7F"/>
    <w:rsid w:val="007D4178"/>
    <w:rsid w:val="007D4190"/>
    <w:rsid w:val="007D4453"/>
    <w:rsid w:val="007D4D33"/>
    <w:rsid w:val="007D5805"/>
    <w:rsid w:val="007D6195"/>
    <w:rsid w:val="007D64BE"/>
    <w:rsid w:val="007D6610"/>
    <w:rsid w:val="007D6DEC"/>
    <w:rsid w:val="007D6F8E"/>
    <w:rsid w:val="007D7175"/>
    <w:rsid w:val="007D7943"/>
    <w:rsid w:val="007D7D90"/>
    <w:rsid w:val="007E01E6"/>
    <w:rsid w:val="007E0571"/>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069"/>
    <w:rsid w:val="007E63D8"/>
    <w:rsid w:val="007E6D31"/>
    <w:rsid w:val="007E715F"/>
    <w:rsid w:val="007E741C"/>
    <w:rsid w:val="007E7DDF"/>
    <w:rsid w:val="007F0FAF"/>
    <w:rsid w:val="007F11C8"/>
    <w:rsid w:val="007F1209"/>
    <w:rsid w:val="007F1995"/>
    <w:rsid w:val="007F1A17"/>
    <w:rsid w:val="007F1CFB"/>
    <w:rsid w:val="007F220B"/>
    <w:rsid w:val="007F24CF"/>
    <w:rsid w:val="007F25B6"/>
    <w:rsid w:val="007F27DD"/>
    <w:rsid w:val="007F3C49"/>
    <w:rsid w:val="007F407F"/>
    <w:rsid w:val="007F45BA"/>
    <w:rsid w:val="007F460E"/>
    <w:rsid w:val="007F4BF2"/>
    <w:rsid w:val="007F5964"/>
    <w:rsid w:val="007F5FFE"/>
    <w:rsid w:val="007F63E2"/>
    <w:rsid w:val="007F64F0"/>
    <w:rsid w:val="007F6693"/>
    <w:rsid w:val="007F6880"/>
    <w:rsid w:val="007F76B4"/>
    <w:rsid w:val="007F7728"/>
    <w:rsid w:val="007F7BE7"/>
    <w:rsid w:val="007F7C6D"/>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6D52"/>
    <w:rsid w:val="008070AC"/>
    <w:rsid w:val="00807182"/>
    <w:rsid w:val="00807B9A"/>
    <w:rsid w:val="00807ED2"/>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9CE"/>
    <w:rsid w:val="00817B71"/>
    <w:rsid w:val="00820244"/>
    <w:rsid w:val="00820897"/>
    <w:rsid w:val="008211BD"/>
    <w:rsid w:val="00821391"/>
    <w:rsid w:val="008221B3"/>
    <w:rsid w:val="008221C5"/>
    <w:rsid w:val="0082227A"/>
    <w:rsid w:val="0082236E"/>
    <w:rsid w:val="0082248E"/>
    <w:rsid w:val="00822D2D"/>
    <w:rsid w:val="008231F6"/>
    <w:rsid w:val="00823905"/>
    <w:rsid w:val="00823EAF"/>
    <w:rsid w:val="0082403D"/>
    <w:rsid w:val="0082427D"/>
    <w:rsid w:val="008245C0"/>
    <w:rsid w:val="00824875"/>
    <w:rsid w:val="00824D08"/>
    <w:rsid w:val="00824FDF"/>
    <w:rsid w:val="00825125"/>
    <w:rsid w:val="0082543C"/>
    <w:rsid w:val="008257CC"/>
    <w:rsid w:val="0082640B"/>
    <w:rsid w:val="00826683"/>
    <w:rsid w:val="008274BF"/>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8A8"/>
    <w:rsid w:val="00844D73"/>
    <w:rsid w:val="008458A8"/>
    <w:rsid w:val="00845A5A"/>
    <w:rsid w:val="00845B71"/>
    <w:rsid w:val="00845C12"/>
    <w:rsid w:val="00845EB8"/>
    <w:rsid w:val="00845F7D"/>
    <w:rsid w:val="008469D9"/>
    <w:rsid w:val="00846DC0"/>
    <w:rsid w:val="0084725C"/>
    <w:rsid w:val="008474A7"/>
    <w:rsid w:val="00847D77"/>
    <w:rsid w:val="00847EAC"/>
    <w:rsid w:val="008503E7"/>
    <w:rsid w:val="00850629"/>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364"/>
    <w:rsid w:val="00864440"/>
    <w:rsid w:val="00864D50"/>
    <w:rsid w:val="00864D76"/>
    <w:rsid w:val="008650FC"/>
    <w:rsid w:val="00865114"/>
    <w:rsid w:val="0086539E"/>
    <w:rsid w:val="00865783"/>
    <w:rsid w:val="00865862"/>
    <w:rsid w:val="008669C3"/>
    <w:rsid w:val="008669DE"/>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D0D"/>
    <w:rsid w:val="00882E13"/>
    <w:rsid w:val="0088311F"/>
    <w:rsid w:val="008833E8"/>
    <w:rsid w:val="00883F71"/>
    <w:rsid w:val="0088431D"/>
    <w:rsid w:val="00884440"/>
    <w:rsid w:val="00884508"/>
    <w:rsid w:val="00884515"/>
    <w:rsid w:val="00884955"/>
    <w:rsid w:val="00884F46"/>
    <w:rsid w:val="008867BB"/>
    <w:rsid w:val="00886B75"/>
    <w:rsid w:val="00887033"/>
    <w:rsid w:val="008876C1"/>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50F"/>
    <w:rsid w:val="00897A1D"/>
    <w:rsid w:val="00897BEB"/>
    <w:rsid w:val="00897C5C"/>
    <w:rsid w:val="008A0AB2"/>
    <w:rsid w:val="008A0CFC"/>
    <w:rsid w:val="008A0E63"/>
    <w:rsid w:val="008A0F3C"/>
    <w:rsid w:val="008A12FE"/>
    <w:rsid w:val="008A18DA"/>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109"/>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328"/>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5B0"/>
    <w:rsid w:val="008C589F"/>
    <w:rsid w:val="008C5C46"/>
    <w:rsid w:val="008C6184"/>
    <w:rsid w:val="008C640F"/>
    <w:rsid w:val="008C65BE"/>
    <w:rsid w:val="008C6F92"/>
    <w:rsid w:val="008C757F"/>
    <w:rsid w:val="008C785E"/>
    <w:rsid w:val="008C79CD"/>
    <w:rsid w:val="008D0AFB"/>
    <w:rsid w:val="008D0C35"/>
    <w:rsid w:val="008D0D20"/>
    <w:rsid w:val="008D1511"/>
    <w:rsid w:val="008D1606"/>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4FBB"/>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4FCC"/>
    <w:rsid w:val="008E51B2"/>
    <w:rsid w:val="008E51DA"/>
    <w:rsid w:val="008E5492"/>
    <w:rsid w:val="008E5754"/>
    <w:rsid w:val="008E5969"/>
    <w:rsid w:val="008E59CD"/>
    <w:rsid w:val="008E5BF2"/>
    <w:rsid w:val="008E5C81"/>
    <w:rsid w:val="008E5DC2"/>
    <w:rsid w:val="008E628E"/>
    <w:rsid w:val="008E635E"/>
    <w:rsid w:val="008E637F"/>
    <w:rsid w:val="008E6F18"/>
    <w:rsid w:val="008F04C6"/>
    <w:rsid w:val="008F053B"/>
    <w:rsid w:val="008F07B5"/>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98D"/>
    <w:rsid w:val="008F6ADD"/>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614"/>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AFE"/>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4EAB"/>
    <w:rsid w:val="0095516E"/>
    <w:rsid w:val="0095553C"/>
    <w:rsid w:val="00955728"/>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88A"/>
    <w:rsid w:val="00976AA7"/>
    <w:rsid w:val="009770A5"/>
    <w:rsid w:val="00977678"/>
    <w:rsid w:val="00977BA7"/>
    <w:rsid w:val="009801AC"/>
    <w:rsid w:val="0098020E"/>
    <w:rsid w:val="00980424"/>
    <w:rsid w:val="00980517"/>
    <w:rsid w:val="00980709"/>
    <w:rsid w:val="00980742"/>
    <w:rsid w:val="00980C4E"/>
    <w:rsid w:val="0098194F"/>
    <w:rsid w:val="00981FB2"/>
    <w:rsid w:val="00982158"/>
    <w:rsid w:val="009826C8"/>
    <w:rsid w:val="00982D0C"/>
    <w:rsid w:val="0098314B"/>
    <w:rsid w:val="009836E4"/>
    <w:rsid w:val="00983A90"/>
    <w:rsid w:val="009840DB"/>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B4B"/>
    <w:rsid w:val="00986E7F"/>
    <w:rsid w:val="009871B5"/>
    <w:rsid w:val="00987536"/>
    <w:rsid w:val="0098762A"/>
    <w:rsid w:val="009906C6"/>
    <w:rsid w:val="009907D0"/>
    <w:rsid w:val="00990BD5"/>
    <w:rsid w:val="00990BF8"/>
    <w:rsid w:val="00990DA2"/>
    <w:rsid w:val="00990E74"/>
    <w:rsid w:val="009910C4"/>
    <w:rsid w:val="0099139C"/>
    <w:rsid w:val="00991752"/>
    <w:rsid w:val="0099196F"/>
    <w:rsid w:val="00991BA3"/>
    <w:rsid w:val="00991BD4"/>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478"/>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3D42"/>
    <w:rsid w:val="009C4535"/>
    <w:rsid w:val="009C49D6"/>
    <w:rsid w:val="009C4BC2"/>
    <w:rsid w:val="009C4BC7"/>
    <w:rsid w:val="009C4D22"/>
    <w:rsid w:val="009C513D"/>
    <w:rsid w:val="009C528E"/>
    <w:rsid w:val="009C579E"/>
    <w:rsid w:val="009C5809"/>
    <w:rsid w:val="009C6406"/>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784"/>
    <w:rsid w:val="009E4947"/>
    <w:rsid w:val="009E4B16"/>
    <w:rsid w:val="009E51BB"/>
    <w:rsid w:val="009E5430"/>
    <w:rsid w:val="009E5723"/>
    <w:rsid w:val="009E573B"/>
    <w:rsid w:val="009E5C60"/>
    <w:rsid w:val="009E61A9"/>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DD9"/>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716A"/>
    <w:rsid w:val="009F761E"/>
    <w:rsid w:val="009F7B2E"/>
    <w:rsid w:val="009F7B95"/>
    <w:rsid w:val="009F7E39"/>
    <w:rsid w:val="00A003C6"/>
    <w:rsid w:val="00A005B0"/>
    <w:rsid w:val="00A005D4"/>
    <w:rsid w:val="00A00C9C"/>
    <w:rsid w:val="00A010FD"/>
    <w:rsid w:val="00A01CD9"/>
    <w:rsid w:val="00A01E0E"/>
    <w:rsid w:val="00A01F17"/>
    <w:rsid w:val="00A022A5"/>
    <w:rsid w:val="00A02ECB"/>
    <w:rsid w:val="00A03251"/>
    <w:rsid w:val="00A033DC"/>
    <w:rsid w:val="00A03899"/>
    <w:rsid w:val="00A03A22"/>
    <w:rsid w:val="00A0412F"/>
    <w:rsid w:val="00A04634"/>
    <w:rsid w:val="00A04D17"/>
    <w:rsid w:val="00A05A10"/>
    <w:rsid w:val="00A05AB1"/>
    <w:rsid w:val="00A05EB9"/>
    <w:rsid w:val="00A06119"/>
    <w:rsid w:val="00A06247"/>
    <w:rsid w:val="00A06629"/>
    <w:rsid w:val="00A06A5A"/>
    <w:rsid w:val="00A06B59"/>
    <w:rsid w:val="00A071A5"/>
    <w:rsid w:val="00A07A48"/>
    <w:rsid w:val="00A07E80"/>
    <w:rsid w:val="00A1002A"/>
    <w:rsid w:val="00A108EE"/>
    <w:rsid w:val="00A10BB8"/>
    <w:rsid w:val="00A10CFB"/>
    <w:rsid w:val="00A10EDE"/>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2F8E"/>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86E"/>
    <w:rsid w:val="00A36C58"/>
    <w:rsid w:val="00A4013D"/>
    <w:rsid w:val="00A40F2E"/>
    <w:rsid w:val="00A41A59"/>
    <w:rsid w:val="00A41F4C"/>
    <w:rsid w:val="00A422E3"/>
    <w:rsid w:val="00A42872"/>
    <w:rsid w:val="00A42AFE"/>
    <w:rsid w:val="00A433AA"/>
    <w:rsid w:val="00A4376F"/>
    <w:rsid w:val="00A441E2"/>
    <w:rsid w:val="00A4430F"/>
    <w:rsid w:val="00A446EA"/>
    <w:rsid w:val="00A44BE9"/>
    <w:rsid w:val="00A45055"/>
    <w:rsid w:val="00A45149"/>
    <w:rsid w:val="00A4549F"/>
    <w:rsid w:val="00A45611"/>
    <w:rsid w:val="00A45B00"/>
    <w:rsid w:val="00A45B9B"/>
    <w:rsid w:val="00A46090"/>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13B"/>
    <w:rsid w:val="00A65398"/>
    <w:rsid w:val="00A6540E"/>
    <w:rsid w:val="00A65511"/>
    <w:rsid w:val="00A655C0"/>
    <w:rsid w:val="00A65663"/>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2AFA"/>
    <w:rsid w:val="00A7333A"/>
    <w:rsid w:val="00A738F0"/>
    <w:rsid w:val="00A73D0D"/>
    <w:rsid w:val="00A73E89"/>
    <w:rsid w:val="00A749DC"/>
    <w:rsid w:val="00A74A92"/>
    <w:rsid w:val="00A75291"/>
    <w:rsid w:val="00A75C43"/>
    <w:rsid w:val="00A75CC1"/>
    <w:rsid w:val="00A75E88"/>
    <w:rsid w:val="00A76225"/>
    <w:rsid w:val="00A76326"/>
    <w:rsid w:val="00A76A33"/>
    <w:rsid w:val="00A771C8"/>
    <w:rsid w:val="00A77915"/>
    <w:rsid w:val="00A77D60"/>
    <w:rsid w:val="00A80256"/>
    <w:rsid w:val="00A8056E"/>
    <w:rsid w:val="00A8094B"/>
    <w:rsid w:val="00A80F29"/>
    <w:rsid w:val="00A811E9"/>
    <w:rsid w:val="00A81319"/>
    <w:rsid w:val="00A81D86"/>
    <w:rsid w:val="00A82340"/>
    <w:rsid w:val="00A82460"/>
    <w:rsid w:val="00A82465"/>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3DE0"/>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5C"/>
    <w:rsid w:val="00AB53BB"/>
    <w:rsid w:val="00AB5842"/>
    <w:rsid w:val="00AB5ADF"/>
    <w:rsid w:val="00AB5E57"/>
    <w:rsid w:val="00AB66F5"/>
    <w:rsid w:val="00AB6753"/>
    <w:rsid w:val="00AB689D"/>
    <w:rsid w:val="00AB71AE"/>
    <w:rsid w:val="00AB725F"/>
    <w:rsid w:val="00AB770D"/>
    <w:rsid w:val="00AB7711"/>
    <w:rsid w:val="00AB7FE6"/>
    <w:rsid w:val="00AC0428"/>
    <w:rsid w:val="00AC049D"/>
    <w:rsid w:val="00AC04D3"/>
    <w:rsid w:val="00AC0705"/>
    <w:rsid w:val="00AC072B"/>
    <w:rsid w:val="00AC0957"/>
    <w:rsid w:val="00AC0C23"/>
    <w:rsid w:val="00AC0C70"/>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8E8"/>
    <w:rsid w:val="00AE2982"/>
    <w:rsid w:val="00AE29FC"/>
    <w:rsid w:val="00AE2E31"/>
    <w:rsid w:val="00AE2E6E"/>
    <w:rsid w:val="00AE2F3F"/>
    <w:rsid w:val="00AE2F8F"/>
    <w:rsid w:val="00AE302C"/>
    <w:rsid w:val="00AE3B4E"/>
    <w:rsid w:val="00AE40A9"/>
    <w:rsid w:val="00AE436E"/>
    <w:rsid w:val="00AE4A14"/>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A23"/>
    <w:rsid w:val="00AF5C28"/>
    <w:rsid w:val="00AF6357"/>
    <w:rsid w:val="00AF6876"/>
    <w:rsid w:val="00AF68A1"/>
    <w:rsid w:val="00AF69F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6B6"/>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1DEC"/>
    <w:rsid w:val="00B120B7"/>
    <w:rsid w:val="00B124C2"/>
    <w:rsid w:val="00B128B2"/>
    <w:rsid w:val="00B12F65"/>
    <w:rsid w:val="00B13644"/>
    <w:rsid w:val="00B136CC"/>
    <w:rsid w:val="00B13707"/>
    <w:rsid w:val="00B13819"/>
    <w:rsid w:val="00B1461C"/>
    <w:rsid w:val="00B14ADA"/>
    <w:rsid w:val="00B156A9"/>
    <w:rsid w:val="00B15D70"/>
    <w:rsid w:val="00B15EA0"/>
    <w:rsid w:val="00B15F83"/>
    <w:rsid w:val="00B160FF"/>
    <w:rsid w:val="00B16322"/>
    <w:rsid w:val="00B1635A"/>
    <w:rsid w:val="00B164A8"/>
    <w:rsid w:val="00B1662E"/>
    <w:rsid w:val="00B16A6F"/>
    <w:rsid w:val="00B16D65"/>
    <w:rsid w:val="00B171AE"/>
    <w:rsid w:val="00B171C2"/>
    <w:rsid w:val="00B1746E"/>
    <w:rsid w:val="00B17678"/>
    <w:rsid w:val="00B176A3"/>
    <w:rsid w:val="00B2065F"/>
    <w:rsid w:val="00B2095A"/>
    <w:rsid w:val="00B20DB5"/>
    <w:rsid w:val="00B20E8A"/>
    <w:rsid w:val="00B210C4"/>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99A"/>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5E2"/>
    <w:rsid w:val="00B45876"/>
    <w:rsid w:val="00B458B8"/>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18D"/>
    <w:rsid w:val="00B56533"/>
    <w:rsid w:val="00B569B4"/>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48E"/>
    <w:rsid w:val="00B6266F"/>
    <w:rsid w:val="00B62862"/>
    <w:rsid w:val="00B62C57"/>
    <w:rsid w:val="00B62E0B"/>
    <w:rsid w:val="00B632B8"/>
    <w:rsid w:val="00B63371"/>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4B8"/>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8D4"/>
    <w:rsid w:val="00B90B69"/>
    <w:rsid w:val="00B90D10"/>
    <w:rsid w:val="00B90FE5"/>
    <w:rsid w:val="00B919AD"/>
    <w:rsid w:val="00B91A2B"/>
    <w:rsid w:val="00B91A73"/>
    <w:rsid w:val="00B91AA9"/>
    <w:rsid w:val="00B920FB"/>
    <w:rsid w:val="00B9243A"/>
    <w:rsid w:val="00B92937"/>
    <w:rsid w:val="00B92C6C"/>
    <w:rsid w:val="00B92DB7"/>
    <w:rsid w:val="00B92F1E"/>
    <w:rsid w:val="00B93204"/>
    <w:rsid w:val="00B93B43"/>
    <w:rsid w:val="00B93F33"/>
    <w:rsid w:val="00B9435A"/>
    <w:rsid w:val="00B94E17"/>
    <w:rsid w:val="00B952DE"/>
    <w:rsid w:val="00B95561"/>
    <w:rsid w:val="00B957FE"/>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E61"/>
    <w:rsid w:val="00BA2FEF"/>
    <w:rsid w:val="00BA320E"/>
    <w:rsid w:val="00BA3565"/>
    <w:rsid w:val="00BA36F2"/>
    <w:rsid w:val="00BA446F"/>
    <w:rsid w:val="00BA53EA"/>
    <w:rsid w:val="00BA54C1"/>
    <w:rsid w:val="00BA5985"/>
    <w:rsid w:val="00BA5E64"/>
    <w:rsid w:val="00BA63C9"/>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286"/>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19C0"/>
    <w:rsid w:val="00BD205C"/>
    <w:rsid w:val="00BD20BA"/>
    <w:rsid w:val="00BD2301"/>
    <w:rsid w:val="00BD23C2"/>
    <w:rsid w:val="00BD2986"/>
    <w:rsid w:val="00BD2F3B"/>
    <w:rsid w:val="00BD2FE3"/>
    <w:rsid w:val="00BD3372"/>
    <w:rsid w:val="00BD36AF"/>
    <w:rsid w:val="00BD3847"/>
    <w:rsid w:val="00BD3DE1"/>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6E5"/>
    <w:rsid w:val="00BE382E"/>
    <w:rsid w:val="00BE3CF1"/>
    <w:rsid w:val="00BE412D"/>
    <w:rsid w:val="00BE495D"/>
    <w:rsid w:val="00BE49D3"/>
    <w:rsid w:val="00BE4B20"/>
    <w:rsid w:val="00BE594F"/>
    <w:rsid w:val="00BE5FC4"/>
    <w:rsid w:val="00BE5FC6"/>
    <w:rsid w:val="00BE79CD"/>
    <w:rsid w:val="00BE7BAC"/>
    <w:rsid w:val="00BE7C4D"/>
    <w:rsid w:val="00BE7F6A"/>
    <w:rsid w:val="00BF009B"/>
    <w:rsid w:val="00BF0274"/>
    <w:rsid w:val="00BF0575"/>
    <w:rsid w:val="00BF062D"/>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6D59"/>
    <w:rsid w:val="00BF73F2"/>
    <w:rsid w:val="00BF75D3"/>
    <w:rsid w:val="00BF7A18"/>
    <w:rsid w:val="00C00442"/>
    <w:rsid w:val="00C004F5"/>
    <w:rsid w:val="00C0069B"/>
    <w:rsid w:val="00C00B6D"/>
    <w:rsid w:val="00C00C58"/>
    <w:rsid w:val="00C00E50"/>
    <w:rsid w:val="00C00FA5"/>
    <w:rsid w:val="00C0114E"/>
    <w:rsid w:val="00C01638"/>
    <w:rsid w:val="00C01671"/>
    <w:rsid w:val="00C02419"/>
    <w:rsid w:val="00C02766"/>
    <w:rsid w:val="00C03C91"/>
    <w:rsid w:val="00C03EE8"/>
    <w:rsid w:val="00C043A5"/>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4A82"/>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756"/>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3E2"/>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37D0B"/>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3BB9"/>
    <w:rsid w:val="00C43EE9"/>
    <w:rsid w:val="00C441B7"/>
    <w:rsid w:val="00C444E7"/>
    <w:rsid w:val="00C44BAF"/>
    <w:rsid w:val="00C45149"/>
    <w:rsid w:val="00C45258"/>
    <w:rsid w:val="00C452F5"/>
    <w:rsid w:val="00C454A1"/>
    <w:rsid w:val="00C4567D"/>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4B8"/>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058"/>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073"/>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972"/>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5D8"/>
    <w:rsid w:val="00C879F6"/>
    <w:rsid w:val="00C90032"/>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129"/>
    <w:rsid w:val="00CA5718"/>
    <w:rsid w:val="00CA58A1"/>
    <w:rsid w:val="00CA59DD"/>
    <w:rsid w:val="00CA5A02"/>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608B"/>
    <w:rsid w:val="00CB70B5"/>
    <w:rsid w:val="00CB787A"/>
    <w:rsid w:val="00CC02B6"/>
    <w:rsid w:val="00CC09A4"/>
    <w:rsid w:val="00CC0C4A"/>
    <w:rsid w:val="00CC0CF6"/>
    <w:rsid w:val="00CC0E4E"/>
    <w:rsid w:val="00CC17F0"/>
    <w:rsid w:val="00CC1853"/>
    <w:rsid w:val="00CC1F65"/>
    <w:rsid w:val="00CC1F89"/>
    <w:rsid w:val="00CC1FAE"/>
    <w:rsid w:val="00CC2C76"/>
    <w:rsid w:val="00CC2EEF"/>
    <w:rsid w:val="00CC3605"/>
    <w:rsid w:val="00CC3A23"/>
    <w:rsid w:val="00CC3D9F"/>
    <w:rsid w:val="00CC3F0E"/>
    <w:rsid w:val="00CC421A"/>
    <w:rsid w:val="00CC5228"/>
    <w:rsid w:val="00CC6419"/>
    <w:rsid w:val="00CC6C13"/>
    <w:rsid w:val="00CC71E3"/>
    <w:rsid w:val="00CC737C"/>
    <w:rsid w:val="00CC7A9B"/>
    <w:rsid w:val="00CD057A"/>
    <w:rsid w:val="00CD087D"/>
    <w:rsid w:val="00CD0EBE"/>
    <w:rsid w:val="00CD0F5D"/>
    <w:rsid w:val="00CD157A"/>
    <w:rsid w:val="00CD176A"/>
    <w:rsid w:val="00CD182A"/>
    <w:rsid w:val="00CD1C0B"/>
    <w:rsid w:val="00CD2292"/>
    <w:rsid w:val="00CD239A"/>
    <w:rsid w:val="00CD2B16"/>
    <w:rsid w:val="00CD2D9F"/>
    <w:rsid w:val="00CD315B"/>
    <w:rsid w:val="00CD3DA2"/>
    <w:rsid w:val="00CD4495"/>
    <w:rsid w:val="00CD47B7"/>
    <w:rsid w:val="00CD4AB6"/>
    <w:rsid w:val="00CD5512"/>
    <w:rsid w:val="00CD5B2C"/>
    <w:rsid w:val="00CD662E"/>
    <w:rsid w:val="00CD6E3D"/>
    <w:rsid w:val="00CD71AB"/>
    <w:rsid w:val="00CD73D3"/>
    <w:rsid w:val="00CD7B58"/>
    <w:rsid w:val="00CD7F7E"/>
    <w:rsid w:val="00CE0109"/>
    <w:rsid w:val="00CE033B"/>
    <w:rsid w:val="00CE0640"/>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527"/>
    <w:rsid w:val="00CE6B4A"/>
    <w:rsid w:val="00CE6FA9"/>
    <w:rsid w:val="00CE7150"/>
    <w:rsid w:val="00CE78AE"/>
    <w:rsid w:val="00CE7E62"/>
    <w:rsid w:val="00CE7EE7"/>
    <w:rsid w:val="00CF13DF"/>
    <w:rsid w:val="00CF183E"/>
    <w:rsid w:val="00CF195E"/>
    <w:rsid w:val="00CF19DA"/>
    <w:rsid w:val="00CF1C7F"/>
    <w:rsid w:val="00CF1CC0"/>
    <w:rsid w:val="00CF1D00"/>
    <w:rsid w:val="00CF1F4E"/>
    <w:rsid w:val="00CF2376"/>
    <w:rsid w:val="00CF24F8"/>
    <w:rsid w:val="00CF2653"/>
    <w:rsid w:val="00CF3231"/>
    <w:rsid w:val="00CF341E"/>
    <w:rsid w:val="00CF3EF4"/>
    <w:rsid w:val="00CF418B"/>
    <w:rsid w:val="00CF4247"/>
    <w:rsid w:val="00CF47CD"/>
    <w:rsid w:val="00CF489A"/>
    <w:rsid w:val="00CF4FB3"/>
    <w:rsid w:val="00CF510B"/>
    <w:rsid w:val="00CF5263"/>
    <w:rsid w:val="00CF6080"/>
    <w:rsid w:val="00CF60B5"/>
    <w:rsid w:val="00CF63AC"/>
    <w:rsid w:val="00CF6561"/>
    <w:rsid w:val="00CF6CED"/>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00A"/>
    <w:rsid w:val="00D071B3"/>
    <w:rsid w:val="00D071F8"/>
    <w:rsid w:val="00D07252"/>
    <w:rsid w:val="00D07334"/>
    <w:rsid w:val="00D074F4"/>
    <w:rsid w:val="00D07A5B"/>
    <w:rsid w:val="00D07CE1"/>
    <w:rsid w:val="00D07DB8"/>
    <w:rsid w:val="00D07F4F"/>
    <w:rsid w:val="00D1026A"/>
    <w:rsid w:val="00D10739"/>
    <w:rsid w:val="00D1075E"/>
    <w:rsid w:val="00D107CF"/>
    <w:rsid w:val="00D10848"/>
    <w:rsid w:val="00D1107B"/>
    <w:rsid w:val="00D11372"/>
    <w:rsid w:val="00D1153E"/>
    <w:rsid w:val="00D11646"/>
    <w:rsid w:val="00D11B0B"/>
    <w:rsid w:val="00D12293"/>
    <w:rsid w:val="00D12C76"/>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AF2"/>
    <w:rsid w:val="00D15F43"/>
    <w:rsid w:val="00D16611"/>
    <w:rsid w:val="00D16CBE"/>
    <w:rsid w:val="00D16DF3"/>
    <w:rsid w:val="00D16E87"/>
    <w:rsid w:val="00D17B2E"/>
    <w:rsid w:val="00D17C5F"/>
    <w:rsid w:val="00D2068C"/>
    <w:rsid w:val="00D20B8B"/>
    <w:rsid w:val="00D20F81"/>
    <w:rsid w:val="00D20F9F"/>
    <w:rsid w:val="00D21413"/>
    <w:rsid w:val="00D2162C"/>
    <w:rsid w:val="00D21A3C"/>
    <w:rsid w:val="00D22200"/>
    <w:rsid w:val="00D22553"/>
    <w:rsid w:val="00D22712"/>
    <w:rsid w:val="00D22E75"/>
    <w:rsid w:val="00D22EAA"/>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06A5"/>
    <w:rsid w:val="00D51AFC"/>
    <w:rsid w:val="00D51D12"/>
    <w:rsid w:val="00D51EEF"/>
    <w:rsid w:val="00D528CF"/>
    <w:rsid w:val="00D52D93"/>
    <w:rsid w:val="00D52F8C"/>
    <w:rsid w:val="00D52FFE"/>
    <w:rsid w:val="00D531D0"/>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57DC6"/>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21"/>
    <w:rsid w:val="00D761AA"/>
    <w:rsid w:val="00D76417"/>
    <w:rsid w:val="00D765AA"/>
    <w:rsid w:val="00D76FAE"/>
    <w:rsid w:val="00D7770C"/>
    <w:rsid w:val="00D777D7"/>
    <w:rsid w:val="00D77A78"/>
    <w:rsid w:val="00D8010F"/>
    <w:rsid w:val="00D8026D"/>
    <w:rsid w:val="00D80631"/>
    <w:rsid w:val="00D80AB8"/>
    <w:rsid w:val="00D80D6A"/>
    <w:rsid w:val="00D80FB3"/>
    <w:rsid w:val="00D81505"/>
    <w:rsid w:val="00D81792"/>
    <w:rsid w:val="00D819B1"/>
    <w:rsid w:val="00D81AFD"/>
    <w:rsid w:val="00D821FC"/>
    <w:rsid w:val="00D823D4"/>
    <w:rsid w:val="00D82494"/>
    <w:rsid w:val="00D826EF"/>
    <w:rsid w:val="00D82D32"/>
    <w:rsid w:val="00D837D6"/>
    <w:rsid w:val="00D8399E"/>
    <w:rsid w:val="00D83AE9"/>
    <w:rsid w:val="00D83C28"/>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0E0"/>
    <w:rsid w:val="00D911E7"/>
    <w:rsid w:val="00D913CF"/>
    <w:rsid w:val="00D9194F"/>
    <w:rsid w:val="00D919E6"/>
    <w:rsid w:val="00D91BE1"/>
    <w:rsid w:val="00D91CB0"/>
    <w:rsid w:val="00D92C29"/>
    <w:rsid w:val="00D93145"/>
    <w:rsid w:val="00D93508"/>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5FD"/>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175"/>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A54"/>
    <w:rsid w:val="00DB3B82"/>
    <w:rsid w:val="00DB3B89"/>
    <w:rsid w:val="00DB43A6"/>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15D"/>
    <w:rsid w:val="00DC6600"/>
    <w:rsid w:val="00DC67BD"/>
    <w:rsid w:val="00DC691F"/>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6E"/>
    <w:rsid w:val="00DE00C8"/>
    <w:rsid w:val="00DE0130"/>
    <w:rsid w:val="00DE0E59"/>
    <w:rsid w:val="00DE0F6C"/>
    <w:rsid w:val="00DE219B"/>
    <w:rsid w:val="00DE2AB8"/>
    <w:rsid w:val="00DE34A3"/>
    <w:rsid w:val="00DE404D"/>
    <w:rsid w:val="00DE4EF8"/>
    <w:rsid w:val="00DE52E3"/>
    <w:rsid w:val="00DE5347"/>
    <w:rsid w:val="00DE54AD"/>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B8F"/>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0F9"/>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1A"/>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54A"/>
    <w:rsid w:val="00E35CA0"/>
    <w:rsid w:val="00E35D66"/>
    <w:rsid w:val="00E361B8"/>
    <w:rsid w:val="00E36A1B"/>
    <w:rsid w:val="00E36AB2"/>
    <w:rsid w:val="00E36ACB"/>
    <w:rsid w:val="00E36E80"/>
    <w:rsid w:val="00E371F5"/>
    <w:rsid w:val="00E37312"/>
    <w:rsid w:val="00E377A4"/>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21"/>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25E"/>
    <w:rsid w:val="00E71445"/>
    <w:rsid w:val="00E719CC"/>
    <w:rsid w:val="00E71AB8"/>
    <w:rsid w:val="00E71AF3"/>
    <w:rsid w:val="00E71EE6"/>
    <w:rsid w:val="00E71F26"/>
    <w:rsid w:val="00E723E0"/>
    <w:rsid w:val="00E7279E"/>
    <w:rsid w:val="00E72973"/>
    <w:rsid w:val="00E72AE7"/>
    <w:rsid w:val="00E72C01"/>
    <w:rsid w:val="00E72F38"/>
    <w:rsid w:val="00E737C4"/>
    <w:rsid w:val="00E741AC"/>
    <w:rsid w:val="00E7427E"/>
    <w:rsid w:val="00E75174"/>
    <w:rsid w:val="00E7531B"/>
    <w:rsid w:val="00E7548C"/>
    <w:rsid w:val="00E75EBA"/>
    <w:rsid w:val="00E760CF"/>
    <w:rsid w:val="00E763B4"/>
    <w:rsid w:val="00E76929"/>
    <w:rsid w:val="00E76B1D"/>
    <w:rsid w:val="00E76C0D"/>
    <w:rsid w:val="00E772DB"/>
    <w:rsid w:val="00E77596"/>
    <w:rsid w:val="00E77599"/>
    <w:rsid w:val="00E7765A"/>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C7F"/>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3E6"/>
    <w:rsid w:val="00EA240F"/>
    <w:rsid w:val="00EA255D"/>
    <w:rsid w:val="00EA26FC"/>
    <w:rsid w:val="00EA2967"/>
    <w:rsid w:val="00EA2DC2"/>
    <w:rsid w:val="00EA2F9E"/>
    <w:rsid w:val="00EA32BC"/>
    <w:rsid w:val="00EA36A0"/>
    <w:rsid w:val="00EA3758"/>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5BC6"/>
    <w:rsid w:val="00EB6B9B"/>
    <w:rsid w:val="00EB6E9D"/>
    <w:rsid w:val="00EB70B0"/>
    <w:rsid w:val="00EB7194"/>
    <w:rsid w:val="00EB7333"/>
    <w:rsid w:val="00EB747D"/>
    <w:rsid w:val="00EB7633"/>
    <w:rsid w:val="00EB769B"/>
    <w:rsid w:val="00EB7736"/>
    <w:rsid w:val="00EC060A"/>
    <w:rsid w:val="00EC1C46"/>
    <w:rsid w:val="00EC1C49"/>
    <w:rsid w:val="00EC210E"/>
    <w:rsid w:val="00EC24F4"/>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5A6"/>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113"/>
    <w:rsid w:val="00EF63D1"/>
    <w:rsid w:val="00EF6513"/>
    <w:rsid w:val="00EF6683"/>
    <w:rsid w:val="00EF6A38"/>
    <w:rsid w:val="00EF6AAD"/>
    <w:rsid w:val="00EF7002"/>
    <w:rsid w:val="00EF769B"/>
    <w:rsid w:val="00F00345"/>
    <w:rsid w:val="00F010F3"/>
    <w:rsid w:val="00F016D8"/>
    <w:rsid w:val="00F01963"/>
    <w:rsid w:val="00F027BA"/>
    <w:rsid w:val="00F0315E"/>
    <w:rsid w:val="00F03E79"/>
    <w:rsid w:val="00F051C1"/>
    <w:rsid w:val="00F0521F"/>
    <w:rsid w:val="00F06045"/>
    <w:rsid w:val="00F0628D"/>
    <w:rsid w:val="00F06651"/>
    <w:rsid w:val="00F06E27"/>
    <w:rsid w:val="00F07493"/>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488C"/>
    <w:rsid w:val="00F15138"/>
    <w:rsid w:val="00F151CC"/>
    <w:rsid w:val="00F155CE"/>
    <w:rsid w:val="00F15BFC"/>
    <w:rsid w:val="00F15DFA"/>
    <w:rsid w:val="00F160FC"/>
    <w:rsid w:val="00F16164"/>
    <w:rsid w:val="00F1629C"/>
    <w:rsid w:val="00F16AD2"/>
    <w:rsid w:val="00F16BF2"/>
    <w:rsid w:val="00F16FA9"/>
    <w:rsid w:val="00F17EAE"/>
    <w:rsid w:val="00F17FB7"/>
    <w:rsid w:val="00F2013B"/>
    <w:rsid w:val="00F201AB"/>
    <w:rsid w:val="00F20365"/>
    <w:rsid w:val="00F2163C"/>
    <w:rsid w:val="00F216D7"/>
    <w:rsid w:val="00F217E4"/>
    <w:rsid w:val="00F218D4"/>
    <w:rsid w:val="00F21F12"/>
    <w:rsid w:val="00F221F6"/>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8A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098C"/>
    <w:rsid w:val="00F41822"/>
    <w:rsid w:val="00F41DB7"/>
    <w:rsid w:val="00F41F05"/>
    <w:rsid w:val="00F4280C"/>
    <w:rsid w:val="00F43290"/>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329"/>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6C9"/>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B1A"/>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5AA"/>
    <w:rsid w:val="00F74795"/>
    <w:rsid w:val="00F7486B"/>
    <w:rsid w:val="00F74A0A"/>
    <w:rsid w:val="00F75747"/>
    <w:rsid w:val="00F7586B"/>
    <w:rsid w:val="00F759A1"/>
    <w:rsid w:val="00F75A36"/>
    <w:rsid w:val="00F75F2F"/>
    <w:rsid w:val="00F75F95"/>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4D3"/>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6B99"/>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704"/>
    <w:rsid w:val="00FA6E98"/>
    <w:rsid w:val="00FA7507"/>
    <w:rsid w:val="00FA7841"/>
    <w:rsid w:val="00FA7975"/>
    <w:rsid w:val="00FB0082"/>
    <w:rsid w:val="00FB0243"/>
    <w:rsid w:val="00FB087F"/>
    <w:rsid w:val="00FB0A56"/>
    <w:rsid w:val="00FB0BE7"/>
    <w:rsid w:val="00FB0ED8"/>
    <w:rsid w:val="00FB1527"/>
    <w:rsid w:val="00FB15D3"/>
    <w:rsid w:val="00FB1C42"/>
    <w:rsid w:val="00FB1EB3"/>
    <w:rsid w:val="00FB22B9"/>
    <w:rsid w:val="00FB2537"/>
    <w:rsid w:val="00FB27FB"/>
    <w:rsid w:val="00FB2F98"/>
    <w:rsid w:val="00FB311C"/>
    <w:rsid w:val="00FB33DC"/>
    <w:rsid w:val="00FB3D0D"/>
    <w:rsid w:val="00FB3F4E"/>
    <w:rsid w:val="00FB3F67"/>
    <w:rsid w:val="00FB4165"/>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839"/>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6BD"/>
    <w:rsid w:val="00FD0ABB"/>
    <w:rsid w:val="00FD1329"/>
    <w:rsid w:val="00FD17AF"/>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399"/>
    <w:rsid w:val="00FE0867"/>
    <w:rsid w:val="00FE0B51"/>
    <w:rsid w:val="00FE0B78"/>
    <w:rsid w:val="00FE0D9A"/>
    <w:rsid w:val="00FE0E84"/>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547"/>
    <w:rsid w:val="00FF6BD1"/>
    <w:rsid w:val="00FF6CC0"/>
    <w:rsid w:val="00FF6E77"/>
    <w:rsid w:val="00FF6ED9"/>
    <w:rsid w:val="00FF7512"/>
    <w:rsid w:val="00FF7563"/>
    <w:rsid w:val="00FF765B"/>
    <w:rsid w:val="00FF7A17"/>
    <w:rsid w:val="00FF7A94"/>
    <w:rsid w:val="00FF7E0B"/>
    <w:rsid w:val="07291328"/>
    <w:rsid w:val="09B875B7"/>
    <w:rsid w:val="0E0A5DB7"/>
    <w:rsid w:val="14C30A2E"/>
    <w:rsid w:val="1A92165B"/>
    <w:rsid w:val="223E733D"/>
    <w:rsid w:val="22F55422"/>
    <w:rsid w:val="32B11531"/>
    <w:rsid w:val="3ABB7E5B"/>
    <w:rsid w:val="568D321F"/>
    <w:rsid w:val="57526F61"/>
    <w:rsid w:val="59E43148"/>
    <w:rsid w:val="5CC72A4E"/>
    <w:rsid w:val="67B20237"/>
    <w:rsid w:val="6BB02770"/>
    <w:rsid w:val="6C5F57B9"/>
    <w:rsid w:val="7C023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A59191F"/>
  <w15:docId w15:val="{AB3BB71F-CE97-429A-9D31-8EB56603C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7059"/>
    <w:pPr>
      <w:autoSpaceDE w:val="0"/>
      <w:autoSpaceDN w:val="0"/>
      <w:adjustRightInd w:val="0"/>
      <w:snapToGrid w:val="0"/>
      <w:spacing w:after="120" w:line="259" w:lineRule="auto"/>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s>
      <w:spacing w:before="120"/>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link w:val="40"/>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nhideWhenUsed/>
    <w:qFormat/>
    <w:pPr>
      <w:jc w:val="left"/>
    </w:pPr>
  </w:style>
  <w:style w:type="paragraph" w:styleId="a9">
    <w:name w:val="Body Text"/>
    <w:basedOn w:val="a"/>
    <w:link w:val="aa"/>
    <w:qFormat/>
    <w:rPr>
      <w:sz w:val="20"/>
      <w:szCs w:val="20"/>
    </w:rPr>
  </w:style>
  <w:style w:type="paragraph" w:styleId="21">
    <w:name w:val="List 2"/>
    <w:basedOn w:val="a"/>
    <w:semiHidden/>
    <w:unhideWhenUsed/>
    <w:qFormat/>
    <w:pPr>
      <w:ind w:left="720" w:hanging="360"/>
      <w:contextualSpacing/>
    </w:p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af1">
    <w:name w:val="annotation subject"/>
    <w:basedOn w:val="a7"/>
    <w:next w:val="a7"/>
    <w:link w:val="af2"/>
    <w:semiHidden/>
    <w:unhideWhenUsed/>
    <w:qFormat/>
    <w:rPr>
      <w:b/>
      <w:bCs/>
    </w:rPr>
  </w:style>
  <w:style w:type="table" w:styleId="af3">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qFormat/>
    <w:rPr>
      <w:color w:val="800080"/>
      <w:u w:val="single"/>
    </w:rPr>
  </w:style>
  <w:style w:type="character" w:styleId="af5">
    <w:name w:val="Hyperlink"/>
    <w:basedOn w:val="a0"/>
    <w:qFormat/>
    <w:rPr>
      <w:color w:val="0000FF"/>
      <w:u w:val="single"/>
    </w:rPr>
  </w:style>
  <w:style w:type="character" w:styleId="af6">
    <w:name w:val="annotation reference"/>
    <w:basedOn w:val="a0"/>
    <w:unhideWhenUsed/>
    <w:qFormat/>
    <w:rPr>
      <w:sz w:val="21"/>
      <w:szCs w:val="21"/>
    </w:rPr>
  </w:style>
  <w:style w:type="character" w:styleId="af7">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character" w:customStyle="1" w:styleId="a8">
    <w:name w:val="批注文字 字符"/>
    <w:basedOn w:val="a0"/>
    <w:link w:val="a7"/>
    <w:qFormat/>
    <w:rPr>
      <w:sz w:val="22"/>
      <w:szCs w:val="22"/>
    </w:rPr>
  </w:style>
  <w:style w:type="character" w:customStyle="1" w:styleId="af2">
    <w:name w:val="批注主题 字符"/>
    <w:basedOn w:val="a8"/>
    <w:link w:val="af1"/>
    <w:semiHidden/>
    <w:qFormat/>
    <w:rPr>
      <w:b/>
      <w:bCs/>
      <w:sz w:val="22"/>
      <w:szCs w:val="22"/>
    </w:rPr>
  </w:style>
  <w:style w:type="paragraph" w:styleId="af8">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落11"/>
    <w:basedOn w:val="a"/>
    <w:link w:val="af9"/>
    <w:uiPriority w:val="34"/>
    <w:qFormat/>
    <w:pPr>
      <w:ind w:firstLineChars="200" w:firstLine="420"/>
    </w:pPr>
  </w:style>
  <w:style w:type="character" w:customStyle="1" w:styleId="af9">
    <w:name w:val="列表段落 字符"/>
    <w:aliases w:val="- Bullets 字符,목록 단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8"/>
    <w:uiPriority w:val="34"/>
    <w:qFormat/>
    <w:rPr>
      <w:sz w:val="22"/>
      <w:szCs w:val="22"/>
    </w:rPr>
  </w:style>
  <w:style w:type="paragraph" w:customStyle="1" w:styleId="Revision1">
    <w:name w:val="Revision1"/>
    <w:hidden/>
    <w:uiPriority w:val="99"/>
    <w:semiHidden/>
    <w:qFormat/>
    <w:pPr>
      <w:spacing w:after="160" w:line="259" w:lineRule="auto"/>
    </w:pPr>
    <w:rPr>
      <w:sz w:val="22"/>
      <w:szCs w:val="22"/>
      <w:lang w:eastAsia="en-US"/>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afa">
    <w:name w:val="Placeholder Text"/>
    <w:basedOn w:val="a0"/>
    <w:uiPriority w:val="99"/>
    <w:semiHidden/>
    <w:qFormat/>
    <w:rPr>
      <w:color w:val="808080"/>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a"/>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a"/>
    <w:qFormat/>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21"/>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a"/>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a"/>
    <w:qFormat/>
    <w:pPr>
      <w:numPr>
        <w:numId w:val="5"/>
      </w:numPr>
      <w:autoSpaceDE/>
      <w:autoSpaceDN/>
      <w:adjustRightInd/>
      <w:snapToGrid/>
      <w:spacing w:after="0"/>
      <w:jc w:val="left"/>
    </w:pPr>
    <w:rPr>
      <w:rFonts w:eastAsia="MS Mincho"/>
      <w:sz w:val="24"/>
      <w:szCs w:val="24"/>
      <w:lang w:eastAsia="ja-JP"/>
    </w:rPr>
  </w:style>
  <w:style w:type="character" w:customStyle="1" w:styleId="THChar">
    <w:name w:val="TH Char"/>
    <w:link w:val="TH"/>
    <w:qFormat/>
    <w:locked/>
    <w:rPr>
      <w:rFonts w:ascii="Arial" w:hAnsi="Arial" w:cs="Arial"/>
      <w:b/>
      <w:lang w:val="zh-CN"/>
    </w:rPr>
  </w:style>
  <w:style w:type="paragraph" w:customStyle="1" w:styleId="TH">
    <w:name w:val="TH"/>
    <w:basedOn w:val="a"/>
    <w:link w:val="THChar"/>
    <w:qFormat/>
    <w:pPr>
      <w:keepNext/>
      <w:keepLines/>
      <w:autoSpaceDE/>
      <w:autoSpaceDN/>
      <w:adjustRightInd/>
      <w:snapToGrid/>
      <w:spacing w:before="60" w:after="180" w:line="240" w:lineRule="auto"/>
      <w:jc w:val="center"/>
    </w:pPr>
    <w:rPr>
      <w:rFonts w:ascii="Arial" w:hAnsi="Arial" w:cs="Arial"/>
      <w:b/>
      <w:sz w:val="20"/>
      <w:szCs w:val="20"/>
      <w:lang w:val="zh-CN"/>
    </w:rPr>
  </w:style>
  <w:style w:type="character" w:customStyle="1" w:styleId="20">
    <w:name w:val="标题 2 字符"/>
    <w:basedOn w:val="a0"/>
    <w:link w:val="2"/>
    <w:qFormat/>
    <w:rPr>
      <w:b/>
      <w:bCs/>
      <w:sz w:val="24"/>
      <w:szCs w:val="22"/>
    </w:rPr>
  </w:style>
  <w:style w:type="character" w:customStyle="1" w:styleId="apple-converted-space">
    <w:name w:val="apple-converted-space"/>
    <w:basedOn w:val="a0"/>
    <w:qFormat/>
  </w:style>
  <w:style w:type="character" w:customStyle="1" w:styleId="10">
    <w:name w:val="标题 1 字符"/>
    <w:basedOn w:val="a0"/>
    <w:link w:val="1"/>
    <w:qFormat/>
    <w:rPr>
      <w:b/>
      <w:bCs/>
      <w:sz w:val="28"/>
      <w:szCs w:val="28"/>
      <w:lang w:eastAsia="en-US"/>
    </w:rPr>
  </w:style>
  <w:style w:type="table" w:customStyle="1" w:styleId="TableGrid1">
    <w:name w:val="TableGrid1"/>
    <w:basedOn w:val="a1"/>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qFormat/>
    <w:rPr>
      <w:b/>
      <w:bCs/>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2167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FFDA08-1FBF-4176-AFF1-37136C2F937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48</TotalTime>
  <Pages>4</Pages>
  <Words>1598</Words>
  <Characters>9115</Characters>
  <Application>Microsoft Office Word</Application>
  <DocSecurity>0</DocSecurity>
  <Lines>75</Lines>
  <Paragraphs>21</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아베베아메하 체가예/표준연구팀(SR)/Staff Engineer/삼성전자</dc:creator>
  <cp:lastModifiedBy>Yangfan3</cp:lastModifiedBy>
  <cp:revision>5</cp:revision>
  <cp:lastPrinted>2007-06-18T22:08:00Z</cp:lastPrinted>
  <dcterms:created xsi:type="dcterms:W3CDTF">2025-02-18T13:19:00Z</dcterms:created>
  <dcterms:modified xsi:type="dcterms:W3CDTF">2025-02-18T14:24:00Z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FC1281CBAC5645C7B8F4C6B7B7381753_13</vt:lpwstr>
  </property>
  <property fmtid="{D5CDD505-2E9C-101B-9397-08002B2CF9AE}" pid="3" name="KSOProductBuildVer">
    <vt:lpwstr>2052-12.1.0.18608</vt:lpwstr>
  </property>
  <property fmtid="{D5CDD505-2E9C-101B-9397-08002B2CF9AE}" pid="4" name="_2015_ms_pID_725343">
    <vt:lpwstr>(3)unCCQ57MNFD7+9ELH+opsxRwj6huIuPqtqP3uDihNSIcAZZq+3vUYPL5Y6xo5dPMuDlWgFG9 ADHyNu2BrGa1YAmZeeYcCdj6K34DwhhTJfWUnY/XjTTQ8Ee46swvxVRqE8iQmKhM59Pv0sB9 fnIgO+Rfew1aBcNzudQUV0aWWcgiFmxhagQCcBaMfcALGWqP8ZXllpiMdkmqVXSHHWvylT/m T9COQ1R5Df7kDDTA6O</vt:lpwstr>
  </property>
  <property fmtid="{D5CDD505-2E9C-101B-9397-08002B2CF9AE}" pid="5" name="_2015_ms_pID_7253431">
    <vt:lpwstr>5v5siOn59ec0jKRvqKgGTMJ2i864KIgi8ApccC2ND7gCjai271zJC/ 3DEsaEFL1BdZR8DW2xBhQRxosOyyNbNkddoAco2Cys1ERhk89PpxAbnT8nVyD4n7ve+ZbVl9 PIEORTA31gFs/ZvQGSo1Ujcc0IQsBXm1mX7Il/+KEowIR2vGdR4LuFJja4+JjAWr3L6hUFxO LNGmKZWBKC5fmMe5pu41vAuQUCMlh/gpT6lb</vt:lpwstr>
  </property>
  <property fmtid="{D5CDD505-2E9C-101B-9397-08002B2CF9AE}" pid="6" name="_2015_ms_pID_7253431_00">
    <vt:lpwstr>_2015_ms_pID_7253431</vt:lpwstr>
  </property>
  <property fmtid="{D5CDD505-2E9C-101B-9397-08002B2CF9AE}" pid="7" name="_2015_ms_pID_7253432">
    <vt:lpwstr>UaG6IXfkCwb6bMHml94uIz47c/jxUSO6DDI/ 5P7uBy4SB8Kw/t3+/ghaZ1YR+dyHjg5a5Hhr6nKlAHGdB8IqhTU=</vt:lpwstr>
  </property>
  <property fmtid="{D5CDD505-2E9C-101B-9397-08002B2CF9AE}" pid="8" name="_2015_ms_pID_7253432_00">
    <vt:lpwstr>_2015_ms_pID_7253432</vt:lpwstr>
  </property>
  <property fmtid="{D5CDD505-2E9C-101B-9397-08002B2CF9AE}" pid="9" name="_2015_ms_pID_725343_00">
    <vt:lpwstr>_2015_ms_pID_725343</vt:lpwstr>
  </property>
  <property fmtid="{D5CDD505-2E9C-101B-9397-08002B2CF9AE}" pid="1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2" name="_ms_pID_7253431_00">
    <vt:lpwstr>_ms_pID_7253431</vt:lpwstr>
  </property>
  <property fmtid="{D5CDD505-2E9C-101B-9397-08002B2CF9AE}" pid="13" name="_ms_pID_725343_00">
    <vt:lpwstr>_ms_pID_725343</vt:lpwstr>
  </property>
  <property fmtid="{D5CDD505-2E9C-101B-9397-08002B2CF9AE}" pid="1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1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16" name="_new_ms_pID_725431_00">
    <vt:lpwstr>_new_ms_pID_725431</vt:lpwstr>
  </property>
  <property fmtid="{D5CDD505-2E9C-101B-9397-08002B2CF9AE}" pid="17" name="_new_ms_pID_725432">
    <vt:lpwstr>5ODSr9xM8Xe/xX3rgoOAg9xBQQRuph+xauB2_x000d_ +Uz1cw0AjCoGCO2oa+/H2hSUl4V/TuAc1JprpjrQiCnOJfR4pc0=</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1739247759</vt:lpwstr>
  </property>
  <property fmtid="{D5CDD505-2E9C-101B-9397-08002B2CF9AE}" pid="24" name="CWMa83980a0ede111ef80007fa000007ea0">
    <vt:lpwstr>CWMK3fT3RDg6DQx+75qyBI/RoLxX/487JhL9Kj7bcFxo6Q6/pTdPP4S22WwGzsGEizm0Gqr0GY9oxG7qg5wMM1/lQ==</vt:lpwstr>
  </property>
</Properties>
</file>