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7A912BB5" w:rsidR="0054757B" w:rsidRPr="00CD3507" w:rsidRDefault="0054757B" w:rsidP="0054757B">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w:t>
      </w:r>
      <w:r w:rsidR="00942CEC">
        <w:rPr>
          <w:rFonts w:ascii="Arial" w:eastAsia="MS Mincho" w:hAnsi="Arial" w:cs="Arial"/>
          <w:b/>
          <w:bCs/>
          <w:sz w:val="22"/>
          <w:szCs w:val="22"/>
        </w:rPr>
        <w:t>120</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00273F4C">
        <w:rPr>
          <w:rFonts w:ascii="Arial" w:eastAsia="MS Mincho" w:hAnsi="Arial" w:cs="Arial"/>
          <w:b/>
          <w:bCs/>
          <w:sz w:val="22"/>
          <w:szCs w:val="22"/>
        </w:rPr>
        <w:t xml:space="preserve">     </w:t>
      </w:r>
      <w:r w:rsidRPr="004A6CDE">
        <w:rPr>
          <w:rFonts w:ascii="Arial" w:eastAsia="MS Mincho" w:hAnsi="Arial" w:cs="Arial"/>
          <w:b/>
          <w:bCs/>
          <w:sz w:val="22"/>
          <w:szCs w:val="22"/>
        </w:rPr>
        <w:t>R1-2</w:t>
      </w:r>
      <w:r w:rsidR="00942CEC">
        <w:rPr>
          <w:rFonts w:ascii="Arial" w:eastAsia="MS Mincho" w:hAnsi="Arial" w:cs="Arial"/>
          <w:b/>
          <w:bCs/>
          <w:sz w:val="22"/>
          <w:szCs w:val="22"/>
        </w:rPr>
        <w:t>500808</w:t>
      </w:r>
    </w:p>
    <w:p w14:paraId="27010138" w14:textId="0195B4F0" w:rsidR="0054757B" w:rsidRPr="00CD3507" w:rsidRDefault="00942CEC"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Athens</w:t>
      </w:r>
      <w:r w:rsidR="0054757B" w:rsidRPr="00CD3507">
        <w:rPr>
          <w:rFonts w:ascii="Arial" w:eastAsia="MS Mincho" w:hAnsi="Arial" w:cs="Arial"/>
          <w:b/>
          <w:bCs/>
          <w:sz w:val="22"/>
          <w:szCs w:val="22"/>
        </w:rPr>
        <w:t xml:space="preserve">, </w:t>
      </w:r>
      <w:r>
        <w:rPr>
          <w:rFonts w:ascii="Arial" w:eastAsia="MS Mincho" w:hAnsi="Arial" w:cs="Arial"/>
          <w:b/>
          <w:bCs/>
          <w:sz w:val="22"/>
          <w:szCs w:val="22"/>
        </w:rPr>
        <w:t>Greece</w:t>
      </w:r>
      <w:r w:rsidR="0054757B" w:rsidRPr="00CD3507">
        <w:rPr>
          <w:rFonts w:ascii="Arial" w:eastAsia="MS Mincho" w:hAnsi="Arial" w:cs="Arial"/>
          <w:b/>
          <w:bCs/>
          <w:sz w:val="22"/>
          <w:szCs w:val="22"/>
        </w:rPr>
        <w:t xml:space="preserve">, </w:t>
      </w:r>
      <w:r>
        <w:rPr>
          <w:rFonts w:ascii="Arial" w:eastAsia="MS Mincho" w:hAnsi="Arial" w:cs="Arial"/>
          <w:b/>
          <w:bCs/>
          <w:sz w:val="22"/>
          <w:szCs w:val="22"/>
        </w:rPr>
        <w:t>February</w:t>
      </w:r>
      <w:r w:rsidR="0054757B" w:rsidRPr="00CD3507">
        <w:rPr>
          <w:rFonts w:ascii="Arial" w:eastAsia="MS Mincho" w:hAnsi="Arial" w:cs="Arial"/>
          <w:b/>
          <w:bCs/>
          <w:sz w:val="22"/>
          <w:szCs w:val="22"/>
        </w:rPr>
        <w:t xml:space="preserve"> </w:t>
      </w:r>
      <w:r>
        <w:rPr>
          <w:rFonts w:ascii="Arial" w:eastAsia="MS Mincho" w:hAnsi="Arial" w:cs="Arial"/>
          <w:b/>
          <w:bCs/>
          <w:sz w:val="22"/>
          <w:szCs w:val="22"/>
        </w:rPr>
        <w:t>17</w:t>
      </w:r>
      <w:r w:rsidRPr="00942CEC">
        <w:rPr>
          <w:rFonts w:ascii="Arial" w:eastAsia="MS Mincho" w:hAnsi="Arial" w:cs="Arial"/>
          <w:b/>
          <w:bCs/>
          <w:sz w:val="22"/>
          <w:szCs w:val="22"/>
          <w:vertAlign w:val="superscript"/>
        </w:rPr>
        <w:t>th</w:t>
      </w:r>
      <w:r>
        <w:rPr>
          <w:rFonts w:ascii="Arial" w:eastAsia="MS Mincho" w:hAnsi="Arial" w:cs="Arial"/>
          <w:b/>
          <w:bCs/>
          <w:sz w:val="22"/>
          <w:szCs w:val="22"/>
        </w:rPr>
        <w:t xml:space="preserve"> </w:t>
      </w:r>
      <w:r w:rsidR="0054757B" w:rsidRPr="00CD3507">
        <w:rPr>
          <w:rFonts w:ascii="Arial" w:eastAsia="MS Mincho" w:hAnsi="Arial" w:cs="Arial"/>
          <w:b/>
          <w:bCs/>
          <w:sz w:val="22"/>
          <w:szCs w:val="22"/>
        </w:rPr>
        <w:t xml:space="preserve">– </w:t>
      </w:r>
      <w:r w:rsidR="00C97ADC">
        <w:rPr>
          <w:rFonts w:ascii="Arial" w:eastAsia="MS Mincho" w:hAnsi="Arial" w:cs="Arial"/>
          <w:b/>
          <w:bCs/>
          <w:sz w:val="22"/>
          <w:szCs w:val="22"/>
        </w:rPr>
        <w:t>2</w:t>
      </w:r>
      <w:r>
        <w:rPr>
          <w:rFonts w:ascii="Arial" w:eastAsia="MS Mincho" w:hAnsi="Arial" w:cs="Arial"/>
          <w:b/>
          <w:bCs/>
          <w:sz w:val="22"/>
          <w:szCs w:val="22"/>
        </w:rPr>
        <w:t>1</w:t>
      </w:r>
      <w:r w:rsidRPr="00942CEC">
        <w:rPr>
          <w:rFonts w:ascii="Arial" w:eastAsia="MS Mincho" w:hAnsi="Arial" w:cs="Arial"/>
          <w:b/>
          <w:bCs/>
          <w:sz w:val="22"/>
          <w:szCs w:val="22"/>
          <w:vertAlign w:val="superscript"/>
        </w:rPr>
        <w:t>st</w:t>
      </w:r>
      <w:r>
        <w:rPr>
          <w:rFonts w:ascii="Arial" w:eastAsia="MS Mincho" w:hAnsi="Arial" w:cs="Arial"/>
          <w:b/>
          <w:bCs/>
          <w:sz w:val="22"/>
          <w:szCs w:val="22"/>
        </w:rPr>
        <w:t>,</w:t>
      </w:r>
      <w:r w:rsidR="0054757B" w:rsidRPr="00CD3507">
        <w:rPr>
          <w:rFonts w:ascii="Arial" w:eastAsia="MS Mincho" w:hAnsi="Arial" w:cs="Arial"/>
          <w:b/>
          <w:bCs/>
          <w:sz w:val="22"/>
          <w:szCs w:val="22"/>
        </w:rPr>
        <w:t xml:space="preserve"> 202</w:t>
      </w:r>
      <w:r>
        <w:rPr>
          <w:rFonts w:ascii="Arial" w:eastAsia="MS Mincho" w:hAnsi="Arial" w:cs="Arial"/>
          <w:b/>
          <w:bCs/>
          <w:sz w:val="22"/>
          <w:szCs w:val="22"/>
        </w:rPr>
        <w:t>5</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708D40BA"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w:t>
      </w:r>
      <w:r w:rsidR="005F06C8">
        <w:rPr>
          <w:rFonts w:ascii="Arial" w:hAnsi="Arial" w:cs="Arial"/>
          <w:sz w:val="22"/>
          <w:szCs w:val="22"/>
        </w:rPr>
        <w:t>12.1</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2EB5062E"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116619" w:rsidRPr="00116619">
        <w:rPr>
          <w:rFonts w:ascii="Arial" w:hAnsi="Arial" w:cs="Arial"/>
          <w:sz w:val="22"/>
          <w:szCs w:val="22"/>
        </w:rPr>
        <w:t>On multi-cell PUSCH/PDSCH scheduling with single DCI</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18767AC4" w14:textId="6DB50F1F" w:rsidR="002119B7" w:rsidRPr="008B5920" w:rsidRDefault="000C75AC" w:rsidP="00BD3680">
      <w:pPr>
        <w:pStyle w:val="0Maintext"/>
        <w:spacing w:before="100" w:beforeAutospacing="1" w:after="0" w:afterAutospacing="0" w:line="276" w:lineRule="auto"/>
        <w:ind w:firstLine="0"/>
        <w:rPr>
          <w:rFonts w:cs="Times New Roman"/>
          <w:iCs/>
          <w:sz w:val="22"/>
          <w:szCs w:val="22"/>
          <w:lang w:val="en-US"/>
        </w:rPr>
      </w:pPr>
      <w:bookmarkStart w:id="0" w:name="_Hlk58595024"/>
      <w:r w:rsidRPr="008B5920">
        <w:rPr>
          <w:rFonts w:cs="Times New Roman"/>
          <w:iCs/>
          <w:sz w:val="22"/>
          <w:szCs w:val="22"/>
          <w:lang w:val="en-US"/>
        </w:rPr>
        <w:t xml:space="preserve">In RAN#105, a new work </w:t>
      </w:r>
      <w:r w:rsidR="00B34393" w:rsidRPr="008B5920">
        <w:rPr>
          <w:rFonts w:cs="Times New Roman"/>
          <w:iCs/>
          <w:sz w:val="22"/>
          <w:szCs w:val="22"/>
          <w:lang w:val="en-US"/>
        </w:rPr>
        <w:t>item</w:t>
      </w:r>
      <w:r w:rsidRPr="008B5920">
        <w:rPr>
          <w:rFonts w:cs="Times New Roman"/>
          <w:iCs/>
          <w:sz w:val="22"/>
          <w:szCs w:val="22"/>
          <w:lang w:val="en-US"/>
        </w:rPr>
        <w:t xml:space="preserve"> on multi-carrier enhancements was approved with following objectives [1]:</w:t>
      </w:r>
    </w:p>
    <w:p w14:paraId="34C89FFE" w14:textId="77777777" w:rsidR="008B5920" w:rsidRDefault="008B5920" w:rsidP="00BD3680">
      <w:pPr>
        <w:spacing w:line="276" w:lineRule="auto"/>
        <w:jc w:val="both"/>
        <w:rPr>
          <w:rFonts w:eastAsia="Yu Mincho"/>
          <w:sz w:val="22"/>
          <w:szCs w:val="22"/>
        </w:rPr>
      </w:pPr>
    </w:p>
    <w:p w14:paraId="517A6BB2" w14:textId="6EEA7CF4" w:rsidR="008B5920" w:rsidRPr="002F5DE1" w:rsidRDefault="008B5920" w:rsidP="00BD3680">
      <w:pPr>
        <w:spacing w:line="276" w:lineRule="auto"/>
        <w:jc w:val="both"/>
        <w:rPr>
          <w:rFonts w:eastAsia="Yu Mincho"/>
          <w:i/>
          <w:iCs/>
          <w:sz w:val="22"/>
          <w:szCs w:val="22"/>
        </w:rPr>
      </w:pPr>
      <w:r w:rsidRPr="002F5DE1">
        <w:rPr>
          <w:rFonts w:eastAsia="Yu Mincho"/>
          <w:i/>
          <w:iCs/>
          <w:sz w:val="22"/>
          <w:szCs w:val="22"/>
        </w:rPr>
        <w:t>Specify the support of the following for multi-cell PUSCH/PDSCH scheduling with a single DCI [RAN1]</w:t>
      </w:r>
    </w:p>
    <w:p w14:paraId="60825A7D"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Different SCS/carrier type among co-scheduled cells by the single DCI.</w:t>
      </w:r>
    </w:p>
    <w:p w14:paraId="03D64A8D"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One or multiple PUSCHs/PDSCHs per scheduled cell by the single DCI.</w:t>
      </w:r>
    </w:p>
    <w:p w14:paraId="4EF6AE3B"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The maximum number of PUSCHs/PDSCHs per scheduled cell is [4 or 8].</w:t>
      </w:r>
    </w:p>
    <w:p w14:paraId="6886F150"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Type-1 HARQ-ACK codebook is not enhanced for Rel-19 multi-cell scheduling.</w:t>
      </w:r>
    </w:p>
    <w:p w14:paraId="1BE468C6"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The maximum number of sub-codebooks for Type-2 HARQ-ACK codebook is not increased for Rel-19 multi-cell scheduling.</w:t>
      </w:r>
    </w:p>
    <w:p w14:paraId="24943E30"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UE does not expect to be configured with both single-cell multi-PUSCH/PDSCH scheduling and multi-cell multi-PUSCH/PDSCH scheduling on the same or different cells within a same PUCCH group.</w:t>
      </w:r>
    </w:p>
    <w:p w14:paraId="66226B23"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No new DCI format is introduced.</w:t>
      </w:r>
    </w:p>
    <w:p w14:paraId="590A51CC" w14:textId="4616C948" w:rsidR="0010038D" w:rsidRDefault="008B5920" w:rsidP="00BD3680">
      <w:pPr>
        <w:pStyle w:val="0Maintext"/>
        <w:spacing w:before="100" w:beforeAutospacing="1" w:line="276" w:lineRule="auto"/>
        <w:ind w:firstLine="0"/>
        <w:rPr>
          <w:rFonts w:cs="Times New Roman"/>
          <w:iCs/>
          <w:sz w:val="22"/>
          <w:szCs w:val="22"/>
          <w:lang w:val="en-US"/>
        </w:rPr>
      </w:pPr>
      <w:r>
        <w:rPr>
          <w:rFonts w:cs="Times New Roman"/>
          <w:iCs/>
          <w:sz w:val="22"/>
          <w:szCs w:val="22"/>
          <w:lang w:val="en-US"/>
        </w:rPr>
        <w:t xml:space="preserve">In this contribution, we provide our views on the </w:t>
      </w:r>
      <w:r w:rsidR="002C4764">
        <w:rPr>
          <w:rFonts w:cs="Times New Roman"/>
          <w:iCs/>
          <w:sz w:val="22"/>
          <w:szCs w:val="22"/>
          <w:lang w:val="en-US"/>
        </w:rPr>
        <w:t>remaining</w:t>
      </w:r>
      <w:r>
        <w:rPr>
          <w:rFonts w:cs="Times New Roman"/>
          <w:iCs/>
          <w:sz w:val="22"/>
          <w:szCs w:val="22"/>
          <w:lang w:val="en-US"/>
        </w:rPr>
        <w:t xml:space="preserve"> aspects </w:t>
      </w:r>
      <w:r w:rsidR="002C4764">
        <w:rPr>
          <w:rFonts w:cs="Times New Roman"/>
          <w:iCs/>
          <w:sz w:val="22"/>
          <w:szCs w:val="22"/>
          <w:lang w:val="en-US"/>
        </w:rPr>
        <w:t>related to</w:t>
      </w:r>
      <w:r>
        <w:rPr>
          <w:rFonts w:cs="Times New Roman"/>
          <w:iCs/>
          <w:sz w:val="22"/>
          <w:szCs w:val="22"/>
          <w:lang w:val="en-US"/>
        </w:rPr>
        <w:t xml:space="preserve"> multi-cell scheduling with different SCS and multi-cell scheduling with multiple PUSCH/PDSCH by single DCI</w:t>
      </w:r>
      <w:r w:rsidR="00171E60">
        <w:rPr>
          <w:rFonts w:cs="Times New Roman"/>
          <w:iCs/>
          <w:sz w:val="22"/>
          <w:szCs w:val="22"/>
          <w:lang w:val="en-US"/>
        </w:rPr>
        <w:t xml:space="preserve">. </w:t>
      </w:r>
    </w:p>
    <w:p w14:paraId="43DF8899" w14:textId="77777777" w:rsidR="003072F8" w:rsidRPr="00BA3534" w:rsidRDefault="003072F8" w:rsidP="00BD3680">
      <w:pPr>
        <w:pStyle w:val="0Maintext"/>
        <w:spacing w:before="100" w:beforeAutospacing="1"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77C91797" w14:textId="772805C5" w:rsidR="00524509" w:rsidRPr="00BA3534" w:rsidRDefault="00F84301" w:rsidP="00524509">
      <w:pPr>
        <w:pStyle w:val="Heading2"/>
        <w:rPr>
          <w:sz w:val="28"/>
          <w:szCs w:val="28"/>
        </w:rPr>
      </w:pPr>
      <w:r>
        <w:rPr>
          <w:sz w:val="28"/>
          <w:szCs w:val="28"/>
        </w:rPr>
        <w:t>Multi-cell scheduling with different SCS</w:t>
      </w:r>
    </w:p>
    <w:p w14:paraId="0D21A566" w14:textId="45C2B621" w:rsidR="0010038D" w:rsidRDefault="006D4DF1" w:rsidP="006D4DF1">
      <w:pPr>
        <w:spacing w:line="276" w:lineRule="auto"/>
        <w:jc w:val="both"/>
        <w:rPr>
          <w:sz w:val="22"/>
          <w:szCs w:val="22"/>
        </w:rPr>
      </w:pPr>
      <w:r>
        <w:rPr>
          <w:sz w:val="22"/>
          <w:szCs w:val="22"/>
        </w:rPr>
        <w:t>In RAN1#118bis [</w:t>
      </w:r>
      <w:r w:rsidR="0010038D">
        <w:rPr>
          <w:sz w:val="22"/>
          <w:szCs w:val="22"/>
        </w:rPr>
        <w:t>2</w:t>
      </w:r>
      <w:r>
        <w:rPr>
          <w:sz w:val="22"/>
          <w:szCs w:val="22"/>
        </w:rPr>
        <w:t>], on issue related</w:t>
      </w:r>
      <w:r w:rsidRPr="006D4DF1">
        <w:rPr>
          <w:sz w:val="22"/>
          <w:szCs w:val="22"/>
        </w:rPr>
        <w:t xml:space="preserve"> HARQ-ACK timing </w:t>
      </w:r>
      <w:r>
        <w:rPr>
          <w:sz w:val="22"/>
          <w:szCs w:val="22"/>
        </w:rPr>
        <w:t xml:space="preserve">in case of different SCS </w:t>
      </w:r>
      <w:r w:rsidRPr="006D4DF1">
        <w:rPr>
          <w:sz w:val="22"/>
          <w:szCs w:val="22"/>
        </w:rPr>
        <w:t>was discussed</w:t>
      </w:r>
      <w:r>
        <w:rPr>
          <w:sz w:val="22"/>
          <w:szCs w:val="22"/>
        </w:rPr>
        <w:t xml:space="preserve">. </w:t>
      </w:r>
      <w:r w:rsidRPr="006D4DF1">
        <w:rPr>
          <w:sz w:val="22"/>
          <w:szCs w:val="22"/>
        </w:rPr>
        <w:t>In Rel-18 MC scheduling, PDSCH ending last among the co-scheduled PDSCHs is defined as the reference PDSCH for determining the timing of the PUCCH carrying HARQ information corresponding to a set of co-scheduled PDSCHs</w:t>
      </w:r>
      <w:r>
        <w:rPr>
          <w:sz w:val="22"/>
          <w:szCs w:val="22"/>
        </w:rPr>
        <w:t xml:space="preserve">. </w:t>
      </w:r>
      <w:r w:rsidRPr="006D4DF1">
        <w:rPr>
          <w:sz w:val="22"/>
          <w:szCs w:val="22"/>
        </w:rPr>
        <w:t>Reference PDSCH is also used to determine the UE PDSCH processing time, which is based on the minimum SCS among the scheduled PDSCH, PDCCH scheduling PDSCH and PUCCH carrying corresponding HARQ-ACK</w:t>
      </w:r>
      <w:r>
        <w:rPr>
          <w:sz w:val="22"/>
          <w:szCs w:val="22"/>
        </w:rPr>
        <w:t xml:space="preserve">. </w:t>
      </w:r>
      <w:r w:rsidRPr="006D4DF1">
        <w:rPr>
          <w:sz w:val="22"/>
          <w:szCs w:val="22"/>
        </w:rPr>
        <w:t>In Rel-18, it is not an issue for MC scheduling because the same SCS is applied for all the co-scheduled cells</w:t>
      </w:r>
      <w:r>
        <w:rPr>
          <w:sz w:val="22"/>
          <w:szCs w:val="22"/>
        </w:rPr>
        <w:t xml:space="preserve">. </w:t>
      </w:r>
      <w:r w:rsidRPr="006D4DF1">
        <w:rPr>
          <w:sz w:val="22"/>
          <w:szCs w:val="22"/>
        </w:rPr>
        <w:t>However, in Rel-19, it is expected that different SCS among the co-scheduled cells is applied and therefore, how to determine the reference PDSCH needs to be discussed</w:t>
      </w:r>
      <w:r w:rsidR="0010038D">
        <w:rPr>
          <w:sz w:val="22"/>
          <w:szCs w:val="22"/>
        </w:rPr>
        <w:t>.</w:t>
      </w:r>
      <w:r w:rsidR="002A2403">
        <w:rPr>
          <w:sz w:val="22"/>
          <w:szCs w:val="22"/>
        </w:rPr>
        <w:t xml:space="preserve"> </w:t>
      </w:r>
      <w:r w:rsidR="0010038D">
        <w:rPr>
          <w:sz w:val="22"/>
          <w:szCs w:val="22"/>
        </w:rPr>
        <w:t>In RAN1#119, in the FL summary [3], following proposal has been considered:</w:t>
      </w:r>
    </w:p>
    <w:p w14:paraId="1ECD72D7" w14:textId="77777777" w:rsidR="002B65F2" w:rsidRDefault="002B65F2" w:rsidP="00FD47C6">
      <w:pPr>
        <w:rPr>
          <w:rFonts w:eastAsia="SimSun"/>
        </w:rPr>
      </w:pPr>
    </w:p>
    <w:p w14:paraId="10289891" w14:textId="77777777" w:rsidR="003072F8" w:rsidRPr="00FD47C6" w:rsidRDefault="003072F8" w:rsidP="00FD47C6">
      <w:pPr>
        <w:rPr>
          <w:rFonts w:eastAsia="SimSun"/>
        </w:rPr>
      </w:pPr>
    </w:p>
    <w:p w14:paraId="3789250F" w14:textId="43974F63" w:rsidR="0010038D" w:rsidRPr="00FD47C6" w:rsidRDefault="0010038D" w:rsidP="00FD47C6">
      <w:pPr>
        <w:rPr>
          <w:rFonts w:eastAsia="SimSun"/>
          <w:i/>
          <w:iCs/>
        </w:rPr>
      </w:pPr>
      <w:r w:rsidRPr="00FD47C6">
        <w:rPr>
          <w:rFonts w:eastAsia="SimSun"/>
          <w:i/>
          <w:iCs/>
        </w:rPr>
        <w:lastRenderedPageBreak/>
        <w:t>Proposal 3-1</w:t>
      </w:r>
      <w:r w:rsidRPr="00FD47C6">
        <w:rPr>
          <w:rFonts w:eastAsia="SimSun" w:hint="eastAsia"/>
          <w:i/>
          <w:iCs/>
        </w:rPr>
        <w:t xml:space="preserve"> rev</w:t>
      </w:r>
      <w:r w:rsidRPr="00FD47C6">
        <w:rPr>
          <w:rFonts w:eastAsia="SimSun"/>
          <w:i/>
          <w:iCs/>
        </w:rPr>
        <w:t>3:</w:t>
      </w:r>
    </w:p>
    <w:p w14:paraId="235F8439" w14:textId="77777777" w:rsidR="0010038D" w:rsidRPr="0010038D" w:rsidRDefault="0010038D" w:rsidP="0010038D">
      <w:pPr>
        <w:pStyle w:val="ListParagraph"/>
        <w:numPr>
          <w:ilvl w:val="0"/>
          <w:numId w:val="101"/>
        </w:numPr>
        <w:ind w:leftChars="0"/>
        <w:contextualSpacing/>
        <w:rPr>
          <w:rFonts w:ascii="Times New Roman" w:hAnsi="Times New Roman"/>
          <w:i/>
          <w:iCs/>
          <w:sz w:val="22"/>
          <w:szCs w:val="22"/>
          <w:lang w:eastAsia="en-US"/>
        </w:rPr>
      </w:pPr>
      <w:r w:rsidRPr="0010038D">
        <w:rPr>
          <w:rFonts w:ascii="Times New Roman" w:hAnsi="Times New Roman"/>
          <w:i/>
          <w:iCs/>
          <w:sz w:val="22"/>
          <w:szCs w:val="22"/>
          <w:lang w:eastAsia="en-US"/>
        </w:rPr>
        <w:t>For determining the timing of a PUCCH carrying HARQ-ACK information corresponding to a set of co-scheduled PDSCHs by a DCI format 1_3, follow Rel-18 operation.</w:t>
      </w:r>
    </w:p>
    <w:p w14:paraId="22603508" w14:textId="77777777" w:rsidR="0010038D" w:rsidRPr="0010038D" w:rsidRDefault="0010038D" w:rsidP="0010038D">
      <w:pPr>
        <w:pStyle w:val="ListParagraph"/>
        <w:numPr>
          <w:ilvl w:val="0"/>
          <w:numId w:val="102"/>
        </w:numPr>
        <w:ind w:leftChars="0"/>
        <w:contextualSpacing/>
        <w:rPr>
          <w:rFonts w:ascii="Times New Roman" w:eastAsia="MS Mincho" w:hAnsi="Times New Roman"/>
          <w:bCs/>
          <w:i/>
          <w:iCs/>
          <w:color w:val="FF0000"/>
          <w:sz w:val="22"/>
          <w:szCs w:val="22"/>
          <w:lang w:eastAsia="ja-JP"/>
        </w:rPr>
      </w:pPr>
      <w:r w:rsidRPr="0010038D">
        <w:rPr>
          <w:rFonts w:ascii="Times New Roman" w:eastAsia="MS Mincho" w:hAnsi="Times New Roman"/>
          <w:bCs/>
          <w:i/>
          <w:iCs/>
          <w:color w:val="FF0000"/>
          <w:sz w:val="22"/>
          <w:szCs w:val="22"/>
          <w:lang w:eastAsia="ja-JP"/>
        </w:rPr>
        <w:t xml:space="preserve">If more than one PDSCH ends last with different SCS </w:t>
      </w:r>
      <w:r w:rsidRPr="0010038D">
        <w:rPr>
          <w:rFonts w:ascii="Times New Roman" w:hAnsi="Times New Roman"/>
          <w:i/>
          <w:iCs/>
          <w:color w:val="FF0000"/>
          <w:sz w:val="22"/>
          <w:szCs w:val="22"/>
          <w:lang w:eastAsia="en-US"/>
        </w:rPr>
        <w:t>among the set of co-scheduled PDSCHs,</w:t>
      </w:r>
    </w:p>
    <w:p w14:paraId="5FDF41D4" w14:textId="77777777" w:rsidR="0010038D" w:rsidRPr="0010038D" w:rsidRDefault="0010038D" w:rsidP="0010038D">
      <w:pPr>
        <w:pStyle w:val="ListParagraph"/>
        <w:numPr>
          <w:ilvl w:val="1"/>
          <w:numId w:val="102"/>
        </w:numPr>
        <w:ind w:leftChars="0"/>
        <w:contextualSpacing/>
        <w:rPr>
          <w:rFonts w:ascii="Times New Roman" w:eastAsia="MS Mincho" w:hAnsi="Times New Roman"/>
          <w:bCs/>
          <w:i/>
          <w:iCs/>
          <w:color w:val="000000" w:themeColor="text1"/>
          <w:sz w:val="22"/>
          <w:szCs w:val="22"/>
          <w:lang w:eastAsia="ja-JP"/>
        </w:rPr>
      </w:pPr>
      <w:r w:rsidRPr="0010038D">
        <w:rPr>
          <w:rFonts w:ascii="Times New Roman" w:hAnsi="Times New Roman"/>
          <w:i/>
          <w:iCs/>
          <w:color w:val="000000" w:themeColor="text1"/>
          <w:sz w:val="22"/>
          <w:szCs w:val="22"/>
        </w:rPr>
        <w:t xml:space="preserve">If the UE is </w:t>
      </w:r>
      <w:r w:rsidRPr="0010038D">
        <w:rPr>
          <w:rFonts w:ascii="Times New Roman" w:eastAsia="MS Mincho" w:hAnsi="Times New Roman"/>
          <w:i/>
          <w:iCs/>
          <w:color w:val="000000" w:themeColor="text1"/>
          <w:sz w:val="22"/>
          <w:szCs w:val="22"/>
          <w:lang w:eastAsia="ja-JP"/>
        </w:rPr>
        <w:t xml:space="preserve">not </w:t>
      </w:r>
      <w:r w:rsidRPr="0010038D">
        <w:rPr>
          <w:rFonts w:ascii="Times New Roman" w:hAnsi="Times New Roman"/>
          <w:i/>
          <w:iCs/>
          <w:color w:val="000000" w:themeColor="text1"/>
          <w:sz w:val="22"/>
          <w:szCs w:val="22"/>
        </w:rPr>
        <w:t xml:space="preserve">provided </w:t>
      </w:r>
      <w:proofErr w:type="spellStart"/>
      <w:r w:rsidRPr="0010038D">
        <w:rPr>
          <w:rFonts w:ascii="Times New Roman" w:hAnsi="Times New Roman"/>
          <w:i/>
          <w:iCs/>
          <w:color w:val="000000" w:themeColor="text1"/>
          <w:sz w:val="22"/>
          <w:szCs w:val="22"/>
        </w:rPr>
        <w:t>subslotLengthForPUCCH</w:t>
      </w:r>
      <w:proofErr w:type="spellEnd"/>
      <w:r w:rsidRPr="0010038D">
        <w:rPr>
          <w:rFonts w:ascii="Times New Roman" w:hAnsi="Times New Roman"/>
          <w:i/>
          <w:iCs/>
          <w:color w:val="000000" w:themeColor="text1"/>
          <w:sz w:val="22"/>
          <w:szCs w:val="22"/>
        </w:rPr>
        <w:t xml:space="preserve">, the DL slot </w:t>
      </w:r>
      <w:r w:rsidRPr="0010038D">
        <w:rPr>
          <w:rFonts w:ascii="Cambria Math" w:hAnsi="Cambria Math" w:cs="Cambria Math"/>
          <w:i/>
          <w:iCs/>
          <w:color w:val="000000" w:themeColor="text1"/>
          <w:sz w:val="22"/>
          <w:szCs w:val="22"/>
        </w:rPr>
        <w:t>𝑛𝐷</w:t>
      </w:r>
      <w:r w:rsidRPr="0010038D">
        <w:rPr>
          <w:rFonts w:ascii="Times New Roman" w:hAnsi="Times New Roman"/>
          <w:i/>
          <w:iCs/>
          <w:color w:val="000000" w:themeColor="text1"/>
          <w:sz w:val="22"/>
          <w:szCs w:val="22"/>
        </w:rPr>
        <w:t xml:space="preserve"> </w:t>
      </w:r>
      <w:r w:rsidRPr="0010038D">
        <w:rPr>
          <w:rFonts w:ascii="Times New Roman" w:eastAsia="MS Mincho" w:hAnsi="Times New Roman"/>
          <w:i/>
          <w:iCs/>
          <w:color w:val="000000" w:themeColor="text1"/>
          <w:sz w:val="22"/>
          <w:szCs w:val="22"/>
          <w:lang w:eastAsia="ja-JP"/>
        </w:rPr>
        <w:t xml:space="preserve">is the DL slot ending last, amongst the DL slots where </w:t>
      </w:r>
      <w:r w:rsidRPr="0010038D">
        <w:rPr>
          <w:rFonts w:ascii="Times New Roman" w:hAnsi="Times New Roman"/>
          <w:i/>
          <w:iCs/>
          <w:color w:val="000000" w:themeColor="text1"/>
          <w:sz w:val="22"/>
          <w:szCs w:val="22"/>
        </w:rPr>
        <w:t xml:space="preserve">the more than one PDSCH </w:t>
      </w:r>
      <w:r w:rsidRPr="0010038D">
        <w:rPr>
          <w:rFonts w:ascii="Times New Roman" w:eastAsia="MS Mincho" w:hAnsi="Times New Roman"/>
          <w:i/>
          <w:iCs/>
          <w:color w:val="000000" w:themeColor="text1"/>
          <w:sz w:val="22"/>
          <w:szCs w:val="22"/>
          <w:lang w:eastAsia="ja-JP"/>
        </w:rPr>
        <w:t>are scheduled by the DCI format 1_3</w:t>
      </w:r>
      <w:r w:rsidRPr="0010038D">
        <w:rPr>
          <w:rFonts w:ascii="Times New Roman" w:hAnsi="Times New Roman"/>
          <w:i/>
          <w:iCs/>
          <w:color w:val="000000" w:themeColor="text1"/>
          <w:sz w:val="22"/>
          <w:szCs w:val="22"/>
        </w:rPr>
        <w:t>.</w:t>
      </w:r>
    </w:p>
    <w:p w14:paraId="12ED5EA0" w14:textId="77777777" w:rsidR="0010038D" w:rsidRPr="0010038D" w:rsidRDefault="0010038D" w:rsidP="0010038D">
      <w:pPr>
        <w:pStyle w:val="ListParagraph"/>
        <w:numPr>
          <w:ilvl w:val="2"/>
          <w:numId w:val="102"/>
        </w:numPr>
        <w:ind w:leftChars="0"/>
        <w:contextualSpacing/>
        <w:rPr>
          <w:rFonts w:ascii="Times New Roman" w:eastAsia="MS Mincho" w:hAnsi="Times New Roman"/>
          <w:bCs/>
          <w:i/>
          <w:iCs/>
          <w:color w:val="000000" w:themeColor="text1"/>
          <w:sz w:val="22"/>
          <w:szCs w:val="22"/>
          <w:lang w:eastAsia="ja-JP"/>
        </w:rPr>
      </w:pPr>
      <w:r w:rsidRPr="0010038D">
        <w:rPr>
          <w:rFonts w:ascii="Times New Roman" w:eastAsia="MS Mincho" w:hAnsi="Times New Roman"/>
          <w:i/>
          <w:iCs/>
          <w:color w:val="000000" w:themeColor="text1"/>
          <w:sz w:val="22"/>
          <w:szCs w:val="22"/>
          <w:lang w:eastAsia="ja-JP"/>
        </w:rPr>
        <w:t>FFS: RAN1 spec impact</w:t>
      </w:r>
    </w:p>
    <w:p w14:paraId="3753D639" w14:textId="77777777" w:rsidR="0010038D" w:rsidRPr="0010038D" w:rsidRDefault="0010038D" w:rsidP="0010038D">
      <w:pPr>
        <w:pStyle w:val="ListParagraph"/>
        <w:numPr>
          <w:ilvl w:val="1"/>
          <w:numId w:val="102"/>
        </w:numPr>
        <w:snapToGrid w:val="0"/>
        <w:ind w:leftChars="0"/>
        <w:contextualSpacing/>
        <w:rPr>
          <w:rFonts w:ascii="Times New Roman" w:hAnsi="Times New Roman"/>
          <w:i/>
          <w:iCs/>
          <w:color w:val="000000" w:themeColor="text1"/>
          <w:sz w:val="22"/>
          <w:szCs w:val="22"/>
          <w:lang w:eastAsia="en-US"/>
        </w:rPr>
      </w:pPr>
      <w:r w:rsidRPr="0010038D">
        <w:rPr>
          <w:rFonts w:ascii="Times New Roman" w:hAnsi="Times New Roman"/>
          <w:i/>
          <w:iCs/>
          <w:color w:val="000000" w:themeColor="text1"/>
          <w:sz w:val="22"/>
          <w:szCs w:val="22"/>
        </w:rPr>
        <w:t xml:space="preserve">If the UE is provided </w:t>
      </w:r>
      <w:proofErr w:type="spellStart"/>
      <w:r w:rsidRPr="0010038D">
        <w:rPr>
          <w:rFonts w:ascii="Times New Roman" w:hAnsi="Times New Roman"/>
          <w:i/>
          <w:iCs/>
          <w:color w:val="000000" w:themeColor="text1"/>
          <w:sz w:val="22"/>
          <w:szCs w:val="22"/>
        </w:rPr>
        <w:t>subslotLengthForPUCCH</w:t>
      </w:r>
      <w:proofErr w:type="spellEnd"/>
      <w:r w:rsidRPr="0010038D">
        <w:rPr>
          <w:rFonts w:ascii="Times New Roman" w:eastAsia="MS Mincho" w:hAnsi="Times New Roman"/>
          <w:i/>
          <w:iCs/>
          <w:color w:val="000000" w:themeColor="text1"/>
          <w:sz w:val="22"/>
          <w:szCs w:val="22"/>
          <w:lang w:eastAsia="ja-JP"/>
        </w:rPr>
        <w:t>, no spec change is necessary.</w:t>
      </w:r>
    </w:p>
    <w:p w14:paraId="264E2818" w14:textId="77777777" w:rsidR="0010038D" w:rsidRPr="0010038D" w:rsidRDefault="0010038D" w:rsidP="0010038D">
      <w:pPr>
        <w:pStyle w:val="ListParagraph"/>
        <w:numPr>
          <w:ilvl w:val="0"/>
          <w:numId w:val="101"/>
        </w:numPr>
        <w:ind w:leftChars="0"/>
        <w:contextualSpacing/>
        <w:rPr>
          <w:rFonts w:ascii="Times New Roman" w:eastAsiaTheme="minorEastAsia" w:hAnsi="Times New Roman"/>
          <w:i/>
          <w:iCs/>
          <w:sz w:val="22"/>
          <w:szCs w:val="22"/>
        </w:rPr>
      </w:pPr>
      <w:r w:rsidRPr="0010038D">
        <w:rPr>
          <w:rFonts w:ascii="Times New Roman" w:eastAsia="KaiTi" w:hAnsi="Times New Roman"/>
          <w:i/>
          <w:iCs/>
          <w:sz w:val="22"/>
          <w:szCs w:val="22"/>
        </w:rPr>
        <w:t xml:space="preserve">Note: </w:t>
      </w:r>
      <w:r w:rsidRPr="0010038D">
        <w:rPr>
          <w:rFonts w:ascii="Times New Roman" w:eastAsia="KaiTi" w:hAnsi="Times New Roman"/>
          <w:i/>
          <w:iCs/>
          <w:sz w:val="22"/>
          <w:szCs w:val="22"/>
          <w:lang w:eastAsia="ja-JP"/>
        </w:rPr>
        <w:t>Specification of this feature shall not impact the existing UE processing PDSCH timeline requirement for any individual PDSCH, as specified in 5.3.1 of TS38.214.</w:t>
      </w:r>
    </w:p>
    <w:p w14:paraId="2CB1AEBC" w14:textId="77777777" w:rsidR="0010038D" w:rsidRPr="0010038D" w:rsidRDefault="0010038D" w:rsidP="006D4DF1">
      <w:pPr>
        <w:spacing w:line="276" w:lineRule="auto"/>
        <w:jc w:val="both"/>
        <w:rPr>
          <w:sz w:val="22"/>
          <w:szCs w:val="22"/>
          <w:lang w:val="en-GB"/>
        </w:rPr>
      </w:pPr>
    </w:p>
    <w:p w14:paraId="343CCA73" w14:textId="7F794B04" w:rsidR="00F61960" w:rsidRPr="00F61960" w:rsidRDefault="001651B6" w:rsidP="00F61960">
      <w:pPr>
        <w:jc w:val="both"/>
        <w:rPr>
          <w:sz w:val="22"/>
          <w:szCs w:val="22"/>
        </w:rPr>
      </w:pPr>
      <w:r>
        <w:rPr>
          <w:sz w:val="22"/>
          <w:szCs w:val="22"/>
        </w:rPr>
        <w:t xml:space="preserve">For the case when </w:t>
      </w:r>
      <w:r>
        <w:rPr>
          <w:sz w:val="22"/>
          <w:szCs w:val="22"/>
        </w:rPr>
        <w:t xml:space="preserve">UE is not provided with </w:t>
      </w:r>
      <w:proofErr w:type="spellStart"/>
      <w:r w:rsidRPr="0010038D">
        <w:rPr>
          <w:i/>
          <w:iCs/>
          <w:sz w:val="22"/>
          <w:szCs w:val="22"/>
        </w:rPr>
        <w:t>subslotLengthForPUCCH</w:t>
      </w:r>
      <w:proofErr w:type="spellEnd"/>
      <w:r>
        <w:rPr>
          <w:sz w:val="22"/>
          <w:szCs w:val="22"/>
        </w:rPr>
        <w:t>, then we agree that no specification change is needed. However, f</w:t>
      </w:r>
      <w:r w:rsidR="0010038D">
        <w:rPr>
          <w:sz w:val="22"/>
          <w:szCs w:val="22"/>
        </w:rPr>
        <w:t xml:space="preserve">or the case when the UE is not provided with </w:t>
      </w:r>
      <w:proofErr w:type="spellStart"/>
      <w:r w:rsidR="0010038D" w:rsidRPr="0010038D">
        <w:rPr>
          <w:i/>
          <w:iCs/>
          <w:sz w:val="22"/>
          <w:szCs w:val="22"/>
        </w:rPr>
        <w:t>subslotLengthForPUCCH</w:t>
      </w:r>
      <w:proofErr w:type="spellEnd"/>
      <w:r w:rsidR="0010038D">
        <w:rPr>
          <w:sz w:val="22"/>
          <w:szCs w:val="22"/>
        </w:rPr>
        <w:t xml:space="preserve">, in our view, </w:t>
      </w:r>
      <w:r w:rsidR="00F61960">
        <w:rPr>
          <w:sz w:val="22"/>
          <w:szCs w:val="22"/>
        </w:rPr>
        <w:t>determining the reference PDSCH in case of different SCS can be as follows</w:t>
      </w:r>
      <w:r w:rsidR="00271941">
        <w:rPr>
          <w:sz w:val="22"/>
          <w:szCs w:val="22"/>
        </w:rPr>
        <w:t>, also illustrated in Figure 1</w:t>
      </w:r>
      <w:r w:rsidR="00F61960" w:rsidRPr="00F61960">
        <w:rPr>
          <w:sz w:val="22"/>
          <w:szCs w:val="22"/>
        </w:rPr>
        <w:t>:</w:t>
      </w:r>
    </w:p>
    <w:p w14:paraId="5DAE1752" w14:textId="77777777" w:rsidR="00F61960" w:rsidRPr="008263A7" w:rsidRDefault="00F61960" w:rsidP="00F61960">
      <w:pPr>
        <w:pStyle w:val="ListParagraph"/>
        <w:numPr>
          <w:ilvl w:val="0"/>
          <w:numId w:val="103"/>
        </w:numPr>
        <w:tabs>
          <w:tab w:val="left" w:pos="640"/>
        </w:tabs>
        <w:ind w:leftChars="0"/>
        <w:jc w:val="both"/>
        <w:rPr>
          <w:rFonts w:ascii="Times New Roman" w:hAnsi="Times New Roman"/>
          <w:sz w:val="22"/>
          <w:szCs w:val="22"/>
        </w:rPr>
      </w:pPr>
      <w:r w:rsidRPr="008263A7">
        <w:rPr>
          <w:rFonts w:ascii="Times New Roman" w:hAnsi="Times New Roman"/>
          <w:sz w:val="22"/>
          <w:szCs w:val="22"/>
        </w:rPr>
        <w:t>Step 1: Determine the last co-scheduled PDSCH for each of the configured SCS, i.e. if there are 2 different SCS, then 2 corresponding last co-scheduled PDSCHs are determined</w:t>
      </w:r>
    </w:p>
    <w:p w14:paraId="7209DE07" w14:textId="77777777" w:rsidR="00F61960" w:rsidRPr="008263A7" w:rsidRDefault="00F61960" w:rsidP="00F61960">
      <w:pPr>
        <w:pStyle w:val="ListParagraph"/>
        <w:numPr>
          <w:ilvl w:val="0"/>
          <w:numId w:val="103"/>
        </w:numPr>
        <w:tabs>
          <w:tab w:val="left" w:pos="640"/>
        </w:tabs>
        <w:ind w:leftChars="0"/>
        <w:jc w:val="both"/>
        <w:rPr>
          <w:rFonts w:ascii="Times New Roman" w:hAnsi="Times New Roman"/>
          <w:sz w:val="22"/>
          <w:szCs w:val="22"/>
        </w:rPr>
      </w:pPr>
      <w:r w:rsidRPr="008263A7">
        <w:rPr>
          <w:rFonts w:ascii="Times New Roman" w:hAnsi="Times New Roman"/>
          <w:sz w:val="22"/>
          <w:szCs w:val="22"/>
        </w:rPr>
        <w:t>Step 2: Determine the timing for PUCCH for transmission of corresponding HARQ-ACK (for all co-scheduled PDSCHs) for each of the last co-scheduled PDSCH with each of the SCS</w:t>
      </w:r>
    </w:p>
    <w:p w14:paraId="10357E3F" w14:textId="2288B80F" w:rsidR="004B7D84" w:rsidRPr="008263A7" w:rsidRDefault="00F61960" w:rsidP="00F61960">
      <w:pPr>
        <w:pStyle w:val="ListParagraph"/>
        <w:numPr>
          <w:ilvl w:val="0"/>
          <w:numId w:val="103"/>
        </w:numPr>
        <w:tabs>
          <w:tab w:val="left" w:pos="640"/>
        </w:tabs>
        <w:ind w:leftChars="0"/>
        <w:jc w:val="both"/>
        <w:rPr>
          <w:rFonts w:ascii="Times New Roman" w:hAnsi="Times New Roman"/>
          <w:sz w:val="22"/>
          <w:szCs w:val="22"/>
        </w:rPr>
      </w:pPr>
      <w:r w:rsidRPr="008263A7">
        <w:rPr>
          <w:rFonts w:ascii="Times New Roman" w:hAnsi="Times New Roman"/>
          <w:sz w:val="22"/>
          <w:szCs w:val="22"/>
        </w:rPr>
        <w:t>Step 3: Compare the timelines and determine the reference PDSCH that results in the most the relaxed timing for PUCCH corresponding to the overall last co-scheduled PDSCH</w:t>
      </w:r>
    </w:p>
    <w:p w14:paraId="515D4488" w14:textId="77777777" w:rsidR="00F61960" w:rsidRDefault="00F61960" w:rsidP="006B71A7">
      <w:pPr>
        <w:jc w:val="both"/>
        <w:rPr>
          <w:sz w:val="22"/>
          <w:szCs w:val="22"/>
        </w:rPr>
      </w:pPr>
    </w:p>
    <w:p w14:paraId="1C3E41B6" w14:textId="77777777" w:rsidR="00C76F5F" w:rsidRDefault="00C76F5F" w:rsidP="00C76F5F">
      <w:pPr>
        <w:jc w:val="center"/>
        <w:rPr>
          <w:sz w:val="22"/>
          <w:szCs w:val="22"/>
        </w:rPr>
      </w:pPr>
      <w:r w:rsidRPr="00E75A8B">
        <w:rPr>
          <w:noProof/>
          <w:sz w:val="22"/>
          <w:szCs w:val="22"/>
        </w:rPr>
        <w:drawing>
          <wp:inline distT="0" distB="0" distL="0" distR="0" wp14:anchorId="5BEA8F03" wp14:editId="507D5ECC">
            <wp:extent cx="5213182" cy="3601329"/>
            <wp:effectExtent l="0" t="0" r="0" b="0"/>
            <wp:docPr id="971673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09822" name=""/>
                    <pic:cNvPicPr/>
                  </pic:nvPicPr>
                  <pic:blipFill>
                    <a:blip r:embed="rId8"/>
                    <a:stretch>
                      <a:fillRect/>
                    </a:stretch>
                  </pic:blipFill>
                  <pic:spPr>
                    <a:xfrm>
                      <a:off x="0" y="0"/>
                      <a:ext cx="5275565" cy="3644424"/>
                    </a:xfrm>
                    <a:prstGeom prst="rect">
                      <a:avLst/>
                    </a:prstGeom>
                  </pic:spPr>
                </pic:pic>
              </a:graphicData>
            </a:graphic>
          </wp:inline>
        </w:drawing>
      </w:r>
    </w:p>
    <w:p w14:paraId="1B6B976B" w14:textId="77777777" w:rsidR="00C76F5F" w:rsidRDefault="00C76F5F" w:rsidP="00C76F5F">
      <w:pPr>
        <w:jc w:val="center"/>
        <w:rPr>
          <w:sz w:val="22"/>
          <w:szCs w:val="22"/>
        </w:rPr>
      </w:pPr>
    </w:p>
    <w:p w14:paraId="7FB8B973" w14:textId="73DFD39B" w:rsidR="001651B6" w:rsidRPr="00212BBF" w:rsidRDefault="00C76F5F" w:rsidP="00212BBF">
      <w:pPr>
        <w:jc w:val="center"/>
        <w:rPr>
          <w:b/>
          <w:bCs/>
          <w:sz w:val="22"/>
          <w:szCs w:val="22"/>
        </w:rPr>
      </w:pPr>
      <w:r w:rsidRPr="00C76F5F">
        <w:rPr>
          <w:b/>
          <w:bCs/>
          <w:sz w:val="22"/>
          <w:szCs w:val="22"/>
        </w:rPr>
        <w:t xml:space="preserve">Figure 1: </w:t>
      </w:r>
      <w:r w:rsidRPr="00C76F5F">
        <w:rPr>
          <w:b/>
          <w:bCs/>
          <w:sz w:val="22"/>
          <w:szCs w:val="22"/>
        </w:rPr>
        <w:t>Reference</w:t>
      </w:r>
      <w:r w:rsidRPr="00C76F5F">
        <w:rPr>
          <w:b/>
          <w:bCs/>
          <w:sz w:val="22"/>
          <w:szCs w:val="22"/>
        </w:rPr>
        <w:t xml:space="preserve"> PDSCH determination</w:t>
      </w:r>
      <w:r w:rsidRPr="00C76F5F">
        <w:rPr>
          <w:b/>
          <w:bCs/>
          <w:sz w:val="22"/>
          <w:szCs w:val="22"/>
        </w:rPr>
        <w:t xml:space="preserve"> when </w:t>
      </w:r>
      <w:r w:rsidRPr="00C76F5F">
        <w:rPr>
          <w:b/>
          <w:bCs/>
          <w:sz w:val="22"/>
          <w:szCs w:val="22"/>
        </w:rPr>
        <w:t xml:space="preserve"> </w:t>
      </w:r>
      <w:proofErr w:type="spellStart"/>
      <w:r w:rsidRPr="00C76F5F">
        <w:rPr>
          <w:b/>
          <w:bCs/>
          <w:i/>
          <w:iCs/>
          <w:sz w:val="22"/>
          <w:szCs w:val="22"/>
        </w:rPr>
        <w:t>subslotLengthForPUCCH</w:t>
      </w:r>
      <w:proofErr w:type="spellEnd"/>
      <w:r w:rsidRPr="00C76F5F">
        <w:rPr>
          <w:b/>
          <w:bCs/>
          <w:i/>
          <w:iCs/>
          <w:sz w:val="22"/>
          <w:szCs w:val="22"/>
        </w:rPr>
        <w:t xml:space="preserve"> is not provided</w:t>
      </w:r>
    </w:p>
    <w:p w14:paraId="1681A1EB" w14:textId="77777777" w:rsidR="00625437" w:rsidRDefault="00625437" w:rsidP="006B71A7">
      <w:pPr>
        <w:jc w:val="both"/>
        <w:rPr>
          <w:b/>
          <w:bCs/>
          <w:i/>
          <w:iCs/>
          <w:sz w:val="22"/>
          <w:szCs w:val="22"/>
        </w:rPr>
      </w:pPr>
    </w:p>
    <w:p w14:paraId="16718775" w14:textId="77777777" w:rsidR="00625437" w:rsidRDefault="00625437" w:rsidP="006B71A7">
      <w:pPr>
        <w:jc w:val="both"/>
        <w:rPr>
          <w:b/>
          <w:bCs/>
          <w:i/>
          <w:iCs/>
          <w:sz w:val="22"/>
          <w:szCs w:val="22"/>
        </w:rPr>
      </w:pPr>
    </w:p>
    <w:p w14:paraId="222957F3" w14:textId="062D6467" w:rsidR="001651B6" w:rsidRDefault="00754BFD" w:rsidP="006B71A7">
      <w:pPr>
        <w:jc w:val="both"/>
        <w:rPr>
          <w:sz w:val="22"/>
          <w:szCs w:val="22"/>
        </w:rPr>
      </w:pPr>
      <w:r w:rsidRPr="008263A7">
        <w:rPr>
          <w:b/>
          <w:bCs/>
          <w:i/>
          <w:iCs/>
          <w:sz w:val="22"/>
          <w:szCs w:val="22"/>
        </w:rPr>
        <w:lastRenderedPageBreak/>
        <w:t xml:space="preserve">Proposal </w:t>
      </w:r>
      <w:r>
        <w:rPr>
          <w:b/>
          <w:bCs/>
          <w:i/>
          <w:iCs/>
          <w:sz w:val="22"/>
          <w:szCs w:val="22"/>
        </w:rPr>
        <w:t>1</w:t>
      </w:r>
      <w:r w:rsidRPr="008263A7">
        <w:rPr>
          <w:b/>
          <w:bCs/>
          <w:i/>
          <w:iCs/>
          <w:sz w:val="22"/>
          <w:szCs w:val="22"/>
        </w:rPr>
        <w:t>: For co-scheduled cells with different SCS,</w:t>
      </w:r>
      <w:r w:rsidRPr="0010038D">
        <w:rPr>
          <w:sz w:val="22"/>
          <w:szCs w:val="22"/>
        </w:rPr>
        <w:t xml:space="preserve"> </w:t>
      </w:r>
      <w:r>
        <w:rPr>
          <w:b/>
          <w:bCs/>
          <w:i/>
          <w:iCs/>
          <w:sz w:val="22"/>
          <w:szCs w:val="22"/>
        </w:rPr>
        <w:t>f</w:t>
      </w:r>
      <w:r w:rsidRPr="0010038D">
        <w:rPr>
          <w:b/>
          <w:bCs/>
          <w:i/>
          <w:iCs/>
          <w:sz w:val="22"/>
          <w:szCs w:val="22"/>
        </w:rPr>
        <w:t xml:space="preserve">or the case when the UE is provided with </w:t>
      </w:r>
      <w:proofErr w:type="spellStart"/>
      <w:r w:rsidRPr="0010038D">
        <w:rPr>
          <w:b/>
          <w:bCs/>
          <w:i/>
          <w:iCs/>
          <w:sz w:val="22"/>
          <w:szCs w:val="22"/>
        </w:rPr>
        <w:t>subslotLengthForPUCCH</w:t>
      </w:r>
      <w:proofErr w:type="spellEnd"/>
      <w:r w:rsidRPr="0010038D">
        <w:rPr>
          <w:b/>
          <w:bCs/>
          <w:i/>
          <w:iCs/>
          <w:sz w:val="22"/>
          <w:szCs w:val="22"/>
        </w:rPr>
        <w:t xml:space="preserve">, </w:t>
      </w:r>
      <w:r w:rsidRPr="008263A7">
        <w:rPr>
          <w:b/>
          <w:bCs/>
          <w:i/>
          <w:iCs/>
          <w:sz w:val="22"/>
          <w:szCs w:val="22"/>
        </w:rPr>
        <w:t xml:space="preserve"> </w:t>
      </w:r>
      <w:r>
        <w:rPr>
          <w:b/>
          <w:bCs/>
          <w:i/>
          <w:iCs/>
          <w:sz w:val="22"/>
          <w:szCs w:val="22"/>
        </w:rPr>
        <w:t>then no specification change is introduced</w:t>
      </w:r>
    </w:p>
    <w:p w14:paraId="1A566184" w14:textId="77777777" w:rsidR="00625437" w:rsidRDefault="00625437" w:rsidP="006B71A7">
      <w:pPr>
        <w:jc w:val="both"/>
        <w:rPr>
          <w:sz w:val="22"/>
          <w:szCs w:val="22"/>
        </w:rPr>
      </w:pPr>
    </w:p>
    <w:p w14:paraId="7D48F191" w14:textId="7C056D89" w:rsidR="00D7180C" w:rsidRPr="008263A7" w:rsidRDefault="00D7180C" w:rsidP="006B71A7">
      <w:pPr>
        <w:jc w:val="both"/>
        <w:rPr>
          <w:b/>
          <w:bCs/>
          <w:i/>
          <w:iCs/>
          <w:sz w:val="22"/>
          <w:szCs w:val="22"/>
        </w:rPr>
      </w:pPr>
      <w:r w:rsidRPr="008263A7">
        <w:rPr>
          <w:b/>
          <w:bCs/>
          <w:i/>
          <w:iCs/>
          <w:sz w:val="22"/>
          <w:szCs w:val="22"/>
        </w:rPr>
        <w:t xml:space="preserve">Proposal </w:t>
      </w:r>
      <w:r w:rsidR="00CC6388">
        <w:rPr>
          <w:b/>
          <w:bCs/>
          <w:i/>
          <w:iCs/>
          <w:sz w:val="22"/>
          <w:szCs w:val="22"/>
        </w:rPr>
        <w:t>2</w:t>
      </w:r>
      <w:r w:rsidRPr="008263A7">
        <w:rPr>
          <w:b/>
          <w:bCs/>
          <w:i/>
          <w:iCs/>
          <w:sz w:val="22"/>
          <w:szCs w:val="22"/>
        </w:rPr>
        <w:t>: For co-scheduled cells with different SCS,</w:t>
      </w:r>
      <w:r w:rsidR="0010038D" w:rsidRPr="0010038D">
        <w:rPr>
          <w:sz w:val="22"/>
          <w:szCs w:val="22"/>
        </w:rPr>
        <w:t xml:space="preserve"> </w:t>
      </w:r>
      <w:r w:rsidR="0010038D">
        <w:rPr>
          <w:b/>
          <w:bCs/>
          <w:i/>
          <w:iCs/>
          <w:sz w:val="22"/>
          <w:szCs w:val="22"/>
        </w:rPr>
        <w:t>f</w:t>
      </w:r>
      <w:r w:rsidR="0010038D" w:rsidRPr="0010038D">
        <w:rPr>
          <w:b/>
          <w:bCs/>
          <w:i/>
          <w:iCs/>
          <w:sz w:val="22"/>
          <w:szCs w:val="22"/>
        </w:rPr>
        <w:t xml:space="preserve">or the case when the UE is not provided with </w:t>
      </w:r>
      <w:proofErr w:type="spellStart"/>
      <w:r w:rsidR="0010038D" w:rsidRPr="0010038D">
        <w:rPr>
          <w:b/>
          <w:bCs/>
          <w:i/>
          <w:iCs/>
          <w:sz w:val="22"/>
          <w:szCs w:val="22"/>
        </w:rPr>
        <w:t>subslotLengthForPUCCH</w:t>
      </w:r>
      <w:proofErr w:type="spellEnd"/>
      <w:r w:rsidR="0010038D" w:rsidRPr="0010038D">
        <w:rPr>
          <w:b/>
          <w:bCs/>
          <w:i/>
          <w:iCs/>
          <w:sz w:val="22"/>
          <w:szCs w:val="22"/>
        </w:rPr>
        <w:t xml:space="preserve">, </w:t>
      </w:r>
      <w:r w:rsidRPr="008263A7">
        <w:rPr>
          <w:b/>
          <w:bCs/>
          <w:i/>
          <w:iCs/>
          <w:sz w:val="22"/>
          <w:szCs w:val="22"/>
        </w:rPr>
        <w:t xml:space="preserve"> reference PDSCH can be determined as follows:</w:t>
      </w:r>
    </w:p>
    <w:p w14:paraId="1D790DE4" w14:textId="77777777" w:rsidR="00D7180C" w:rsidRPr="008263A7" w:rsidRDefault="00D7180C" w:rsidP="00D7180C">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1: Determine the last co-scheduled PDSCH for each of the configured SCS, i.e. if there are 2 different SCS, then 2 corresponding last co-scheduled PDSCHs are determined</w:t>
      </w:r>
    </w:p>
    <w:p w14:paraId="4816AE9B" w14:textId="77777777" w:rsidR="00D7180C" w:rsidRPr="008263A7" w:rsidRDefault="00D7180C" w:rsidP="00D7180C">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2: Determine the timing for PUCCH for transmission of corresponding HARQ-ACK (for all co-scheduled PDSCHs) for each of the last co-scheduled PDSCH with each of the SCS</w:t>
      </w:r>
    </w:p>
    <w:p w14:paraId="293554CA" w14:textId="77777777" w:rsidR="00D7180C" w:rsidRPr="008263A7" w:rsidRDefault="00D7180C" w:rsidP="00D7180C">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3: Compare the timelines and determine the reference PDSCH that results in the most the relaxed timing for PUCCH corresponding to the overall last co-scheduled PDSCH</w:t>
      </w:r>
    </w:p>
    <w:p w14:paraId="66A10D13" w14:textId="77777777" w:rsidR="00FB34C1" w:rsidRPr="00CE4C1B" w:rsidRDefault="00FB34C1" w:rsidP="00E75A8B">
      <w:pPr>
        <w:jc w:val="center"/>
        <w:rPr>
          <w:b/>
          <w:bCs/>
          <w:sz w:val="22"/>
          <w:szCs w:val="22"/>
        </w:rPr>
      </w:pPr>
    </w:p>
    <w:p w14:paraId="36FF2E81" w14:textId="07B5D3C5" w:rsidR="00375225" w:rsidRPr="00B92900" w:rsidRDefault="0066683D" w:rsidP="00B92900">
      <w:pPr>
        <w:pStyle w:val="Heading2"/>
        <w:rPr>
          <w:sz w:val="28"/>
          <w:szCs w:val="28"/>
        </w:rPr>
      </w:pPr>
      <w:r>
        <w:rPr>
          <w:sz w:val="28"/>
          <w:szCs w:val="28"/>
        </w:rPr>
        <w:t>Multi-cell scheduling with multiple PUSCH/PDSCH</w:t>
      </w:r>
    </w:p>
    <w:p w14:paraId="01948C8C" w14:textId="2E8E3664" w:rsidR="00F1799C" w:rsidRDefault="00F1799C" w:rsidP="00F1799C">
      <w:pPr>
        <w:spacing w:line="276" w:lineRule="auto"/>
        <w:jc w:val="both"/>
        <w:rPr>
          <w:sz w:val="22"/>
          <w:szCs w:val="22"/>
        </w:rPr>
      </w:pPr>
      <w:r w:rsidRPr="004B7D84">
        <w:rPr>
          <w:sz w:val="22"/>
          <w:szCs w:val="22"/>
        </w:rPr>
        <w:t>In Rel-1</w:t>
      </w:r>
      <w:r>
        <w:rPr>
          <w:sz w:val="22"/>
          <w:szCs w:val="22"/>
        </w:rPr>
        <w:t>8</w:t>
      </w:r>
      <w:r w:rsidRPr="004B7D84">
        <w:rPr>
          <w:sz w:val="22"/>
          <w:szCs w:val="22"/>
        </w:rPr>
        <w:t>, multi-carrier enhancements including single-DCI based multi-cell scheduling was introduced</w:t>
      </w:r>
      <w:r>
        <w:rPr>
          <w:sz w:val="22"/>
          <w:szCs w:val="22"/>
        </w:rPr>
        <w:t>, h</w:t>
      </w:r>
      <w:r w:rsidRPr="004B7D84">
        <w:rPr>
          <w:sz w:val="22"/>
          <w:szCs w:val="22"/>
        </w:rPr>
        <w:t>owever, the DCI fields and related RRC configuration introduced in Rel-18 did not consider the possibility of multi-PUSCH/PDSCH per cell</w:t>
      </w:r>
      <w:r>
        <w:rPr>
          <w:sz w:val="22"/>
          <w:szCs w:val="22"/>
        </w:rPr>
        <w:t xml:space="preserve"> and different SCS for cells within the set. </w:t>
      </w:r>
      <w:r w:rsidRPr="004B7D84">
        <w:rPr>
          <w:sz w:val="22"/>
          <w:szCs w:val="22"/>
        </w:rPr>
        <w:t>Basically, DCI format 0_3 and DCI format 1_3 and existing related RRC configuration cannot be directly applied for Rel-19 enhancements</w:t>
      </w:r>
      <w:r>
        <w:rPr>
          <w:sz w:val="22"/>
          <w:szCs w:val="22"/>
        </w:rPr>
        <w:t xml:space="preserve">. </w:t>
      </w:r>
      <w:r w:rsidRPr="004B7D84">
        <w:rPr>
          <w:sz w:val="22"/>
          <w:szCs w:val="22"/>
        </w:rPr>
        <w:t xml:space="preserve">Also, it is agreed not to introduce new DCI format for Rel-19 for this purpose, therefore, the </w:t>
      </w:r>
      <w:r>
        <w:rPr>
          <w:sz w:val="22"/>
          <w:szCs w:val="22"/>
        </w:rPr>
        <w:t xml:space="preserve">interpretation of the </w:t>
      </w:r>
      <w:r w:rsidRPr="004B7D84">
        <w:rPr>
          <w:sz w:val="22"/>
          <w:szCs w:val="22"/>
        </w:rPr>
        <w:t>existing DCI format/fields, i.e</w:t>
      </w:r>
      <w:r>
        <w:rPr>
          <w:sz w:val="22"/>
          <w:szCs w:val="22"/>
        </w:rPr>
        <w:t>.</w:t>
      </w:r>
      <w:r w:rsidRPr="004B7D84">
        <w:rPr>
          <w:sz w:val="22"/>
          <w:szCs w:val="22"/>
        </w:rPr>
        <w:t xml:space="preserve"> 0_3 and 1_3 needs to be enhanced</w:t>
      </w:r>
      <w:r>
        <w:rPr>
          <w:sz w:val="22"/>
          <w:szCs w:val="22"/>
        </w:rPr>
        <w:t xml:space="preserve">. </w:t>
      </w:r>
      <w:r w:rsidR="00CB441C">
        <w:rPr>
          <w:sz w:val="22"/>
          <w:szCs w:val="22"/>
        </w:rPr>
        <w:t>In RAN1, we have identified NDI and RV fields that need to be updated for Rel-19</w:t>
      </w:r>
      <w:r w:rsidR="00F679FE">
        <w:rPr>
          <w:sz w:val="22"/>
          <w:szCs w:val="22"/>
        </w:rPr>
        <w:t>.</w:t>
      </w:r>
      <w:r w:rsidR="009B71FB">
        <w:rPr>
          <w:sz w:val="22"/>
          <w:szCs w:val="22"/>
        </w:rPr>
        <w:t xml:space="preserve"> </w:t>
      </w:r>
      <w:r>
        <w:rPr>
          <w:sz w:val="22"/>
          <w:szCs w:val="22"/>
        </w:rPr>
        <w:t>In RAN1#11</w:t>
      </w:r>
      <w:r w:rsidR="00F404C5">
        <w:rPr>
          <w:sz w:val="22"/>
          <w:szCs w:val="22"/>
        </w:rPr>
        <w:t>9</w:t>
      </w:r>
      <w:r>
        <w:rPr>
          <w:sz w:val="22"/>
          <w:szCs w:val="22"/>
        </w:rPr>
        <w:t xml:space="preserve"> [</w:t>
      </w:r>
      <w:r w:rsidR="00CB441C">
        <w:rPr>
          <w:sz w:val="22"/>
          <w:szCs w:val="22"/>
        </w:rPr>
        <w:t>4</w:t>
      </w:r>
      <w:r>
        <w:rPr>
          <w:sz w:val="22"/>
          <w:szCs w:val="22"/>
        </w:rPr>
        <w:t xml:space="preserve">], following agreements related to </w:t>
      </w:r>
      <w:r w:rsidR="00CB441C">
        <w:rPr>
          <w:sz w:val="22"/>
          <w:szCs w:val="22"/>
        </w:rPr>
        <w:t>NDI and RV field have been made</w:t>
      </w:r>
      <w:r>
        <w:rPr>
          <w:sz w:val="22"/>
          <w:szCs w:val="22"/>
        </w:rPr>
        <w:t>:</w:t>
      </w:r>
    </w:p>
    <w:p w14:paraId="3AE0871D" w14:textId="77777777" w:rsidR="00F1799C" w:rsidRDefault="00F1799C" w:rsidP="00F1799C">
      <w:pPr>
        <w:spacing w:line="276" w:lineRule="auto"/>
        <w:jc w:val="both"/>
        <w:rPr>
          <w:sz w:val="22"/>
          <w:szCs w:val="22"/>
        </w:rPr>
      </w:pPr>
    </w:p>
    <w:p w14:paraId="50FEC144" w14:textId="77777777" w:rsidR="0016192F" w:rsidRPr="0016192F" w:rsidRDefault="0016192F" w:rsidP="0016192F">
      <w:pPr>
        <w:rPr>
          <w:rFonts w:eastAsia="DengXian"/>
          <w:i/>
          <w:iCs/>
          <w:sz w:val="22"/>
          <w:szCs w:val="32"/>
          <w:highlight w:val="green"/>
          <w:lang w:val="en-GB"/>
        </w:rPr>
      </w:pPr>
      <w:r w:rsidRPr="0016192F">
        <w:rPr>
          <w:rFonts w:eastAsia="DengXian"/>
          <w:i/>
          <w:iCs/>
          <w:sz w:val="22"/>
          <w:szCs w:val="32"/>
          <w:highlight w:val="green"/>
          <w:lang w:val="en-GB"/>
        </w:rPr>
        <w:t>Agreement</w:t>
      </w:r>
    </w:p>
    <w:p w14:paraId="5849254B" w14:textId="77777777" w:rsidR="0016192F" w:rsidRPr="0016192F" w:rsidRDefault="0016192F" w:rsidP="0016192F">
      <w:pPr>
        <w:numPr>
          <w:ilvl w:val="0"/>
          <w:numId w:val="101"/>
        </w:numPr>
        <w:snapToGrid w:val="0"/>
        <w:spacing w:after="60"/>
        <w:rPr>
          <w:rFonts w:eastAsia="Batang"/>
          <w:i/>
          <w:iCs/>
          <w:sz w:val="22"/>
          <w:szCs w:val="22"/>
          <w:lang w:val="en-GB"/>
        </w:rPr>
      </w:pPr>
      <w:r w:rsidRPr="0016192F">
        <w:rPr>
          <w:i/>
          <w:iCs/>
          <w:sz w:val="22"/>
          <w:szCs w:val="22"/>
        </w:rPr>
        <w:t>For NDI indication in DCI format 0_3/1_3 for TB1,</w:t>
      </w:r>
      <w:r w:rsidRPr="0016192F">
        <w:rPr>
          <w:rFonts w:eastAsia="DengXian"/>
          <w:i/>
          <w:iCs/>
          <w:sz w:val="22"/>
          <w:szCs w:val="22"/>
        </w:rPr>
        <w:t xml:space="preserve"> further study</w:t>
      </w:r>
    </w:p>
    <w:p w14:paraId="0928950D" w14:textId="77777777" w:rsidR="0016192F" w:rsidRPr="0016192F" w:rsidRDefault="0016192F" w:rsidP="0016192F">
      <w:pPr>
        <w:numPr>
          <w:ilvl w:val="1"/>
          <w:numId w:val="101"/>
        </w:numPr>
        <w:snapToGrid w:val="0"/>
        <w:spacing w:after="60"/>
        <w:rPr>
          <w:rFonts w:eastAsia="Batang"/>
          <w:i/>
          <w:iCs/>
          <w:sz w:val="22"/>
          <w:szCs w:val="22"/>
          <w:lang w:val="en-GB"/>
        </w:rPr>
      </w:pPr>
      <w:r w:rsidRPr="0016192F">
        <w:rPr>
          <w:rFonts w:eastAsia="Batang"/>
          <w:i/>
          <w:iCs/>
          <w:sz w:val="22"/>
          <w:szCs w:val="22"/>
          <w:lang w:val="en-GB"/>
        </w:rPr>
        <w:t xml:space="preserve">Option 1: For each block of NDI field, the number of bits is equal to the maximum number of schedulable </w:t>
      </w:r>
      <w:r w:rsidRPr="0016192F">
        <w:rPr>
          <w:rFonts w:eastAsia="DengXian"/>
          <w:i/>
          <w:iCs/>
          <w:sz w:val="22"/>
          <w:szCs w:val="22"/>
          <w:lang w:val="en-GB"/>
        </w:rPr>
        <w:t>PUSCH</w:t>
      </w:r>
      <w:r w:rsidRPr="0016192F">
        <w:rPr>
          <w:rFonts w:eastAsia="Batang"/>
          <w:i/>
          <w:iCs/>
          <w:sz w:val="22"/>
          <w:szCs w:val="22"/>
          <w:lang w:val="en-GB"/>
        </w:rPr>
        <w:t>s</w:t>
      </w:r>
      <w:r w:rsidRPr="0016192F">
        <w:rPr>
          <w:rFonts w:eastAsia="DengXian"/>
          <w:i/>
          <w:iCs/>
          <w:sz w:val="22"/>
          <w:szCs w:val="22"/>
          <w:lang w:val="en-GB"/>
        </w:rPr>
        <w:t>/PDSCHs</w:t>
      </w:r>
      <w:r w:rsidRPr="0016192F">
        <w:rPr>
          <w:rFonts w:eastAsia="Batang"/>
          <w:i/>
          <w:iCs/>
          <w:sz w:val="22"/>
          <w:szCs w:val="22"/>
          <w:lang w:val="en-GB"/>
        </w:rPr>
        <w:t xml:space="preserve"> </w:t>
      </w:r>
      <w:r w:rsidRPr="0016192F">
        <w:rPr>
          <w:rFonts w:eastAsia="DengXian"/>
          <w:i/>
          <w:iCs/>
          <w:sz w:val="22"/>
          <w:szCs w:val="22"/>
          <w:lang w:val="en-GB"/>
        </w:rPr>
        <w:t>on the corresponding cell by the DCI format 0_3/1_3.</w:t>
      </w:r>
    </w:p>
    <w:p w14:paraId="74EACF4A" w14:textId="77777777" w:rsidR="0016192F" w:rsidRPr="0016192F" w:rsidRDefault="0016192F" w:rsidP="0016192F">
      <w:pPr>
        <w:numPr>
          <w:ilvl w:val="2"/>
          <w:numId w:val="101"/>
        </w:numPr>
        <w:snapToGrid w:val="0"/>
        <w:spacing w:after="60"/>
        <w:rPr>
          <w:rFonts w:eastAsia="Batang"/>
          <w:i/>
          <w:iCs/>
          <w:sz w:val="22"/>
          <w:szCs w:val="20"/>
          <w:lang w:val="en-GB"/>
        </w:rPr>
      </w:pPr>
      <w:r w:rsidRPr="0016192F">
        <w:rPr>
          <w:rFonts w:eastAsia="DengXian"/>
          <w:i/>
          <w:iCs/>
          <w:sz w:val="22"/>
          <w:szCs w:val="20"/>
          <w:lang w:val="en-GB"/>
        </w:rPr>
        <w:t xml:space="preserve">Maximum number of </w:t>
      </w:r>
      <w:r w:rsidRPr="0016192F">
        <w:rPr>
          <w:rFonts w:eastAsia="Batang"/>
          <w:i/>
          <w:iCs/>
          <w:sz w:val="22"/>
          <w:szCs w:val="20"/>
          <w:lang w:val="en-GB"/>
        </w:rPr>
        <w:t xml:space="preserve">schedulable </w:t>
      </w:r>
      <w:r w:rsidRPr="0016192F">
        <w:rPr>
          <w:rFonts w:eastAsia="DengXian"/>
          <w:i/>
          <w:iCs/>
          <w:sz w:val="22"/>
          <w:szCs w:val="20"/>
          <w:lang w:val="en-GB"/>
        </w:rPr>
        <w:t>PUSCH</w:t>
      </w:r>
      <w:r w:rsidRPr="0016192F">
        <w:rPr>
          <w:rFonts w:eastAsia="Batang"/>
          <w:i/>
          <w:iCs/>
          <w:sz w:val="22"/>
          <w:szCs w:val="20"/>
          <w:lang w:val="en-GB"/>
        </w:rPr>
        <w:t>s</w:t>
      </w:r>
      <w:r w:rsidRPr="0016192F">
        <w:rPr>
          <w:rFonts w:eastAsia="DengXian"/>
          <w:i/>
          <w:iCs/>
          <w:sz w:val="22"/>
          <w:szCs w:val="20"/>
          <w:lang w:val="en-GB"/>
        </w:rPr>
        <w:t>/PDSCHs</w:t>
      </w:r>
      <w:r w:rsidRPr="0016192F">
        <w:rPr>
          <w:rFonts w:eastAsia="Batang"/>
          <w:i/>
          <w:iCs/>
          <w:sz w:val="22"/>
          <w:szCs w:val="20"/>
          <w:lang w:val="en-GB"/>
        </w:rPr>
        <w:t xml:space="preserve"> </w:t>
      </w:r>
      <w:r w:rsidRPr="0016192F">
        <w:rPr>
          <w:rFonts w:eastAsia="DengXian"/>
          <w:i/>
          <w:iCs/>
          <w:sz w:val="22"/>
          <w:szCs w:val="20"/>
          <w:lang w:val="en-GB"/>
        </w:rPr>
        <w:t>on the corresponding cell is determined by TDRA table for the cell.</w:t>
      </w:r>
    </w:p>
    <w:p w14:paraId="6F1F333B" w14:textId="77777777" w:rsidR="0016192F" w:rsidRPr="0016192F" w:rsidRDefault="0016192F" w:rsidP="0016192F">
      <w:pPr>
        <w:numPr>
          <w:ilvl w:val="1"/>
          <w:numId w:val="101"/>
        </w:numPr>
        <w:snapToGrid w:val="0"/>
        <w:spacing w:after="60"/>
        <w:rPr>
          <w:rFonts w:eastAsia="SimSun"/>
          <w:i/>
          <w:iCs/>
          <w:sz w:val="22"/>
          <w:szCs w:val="22"/>
          <w:lang w:val="en-GB"/>
        </w:rPr>
      </w:pPr>
      <w:r w:rsidRPr="0016192F">
        <w:rPr>
          <w:rFonts w:eastAsia="MS Mincho"/>
          <w:bCs/>
          <w:i/>
          <w:iCs/>
          <w:sz w:val="22"/>
          <w:szCs w:val="22"/>
          <w:lang w:val="en-GB" w:eastAsia="ja-JP"/>
        </w:rPr>
        <w:t xml:space="preserve">Option 2a: Total </w:t>
      </w:r>
      <w:r w:rsidRPr="0016192F">
        <w:rPr>
          <w:rFonts w:eastAsia="Batang"/>
          <w:i/>
          <w:iCs/>
          <w:sz w:val="22"/>
          <w:szCs w:val="22"/>
          <w:lang w:val="en-GB"/>
        </w:rPr>
        <w:t>number of bits</w:t>
      </w:r>
      <w:r w:rsidRPr="0016192F">
        <w:rPr>
          <w:rFonts w:eastAsia="SimSun"/>
          <w:i/>
          <w:iCs/>
          <w:sz w:val="22"/>
          <w:szCs w:val="22"/>
          <w:lang w:val="en-GB"/>
        </w:rPr>
        <w:t xml:space="preserve"> of the NDI field</w:t>
      </w:r>
      <w:r w:rsidRPr="0016192F">
        <w:rPr>
          <w:rFonts w:eastAsia="Batang"/>
          <w:i/>
          <w:iCs/>
          <w:sz w:val="22"/>
          <w:szCs w:val="22"/>
          <w:lang w:val="en-GB"/>
        </w:rPr>
        <w:t xml:space="preserve"> is equal to the maximum number of schedulable </w:t>
      </w:r>
      <w:r w:rsidRPr="0016192F">
        <w:rPr>
          <w:rFonts w:eastAsia="DengXian"/>
          <w:i/>
          <w:iCs/>
          <w:sz w:val="22"/>
          <w:szCs w:val="22"/>
          <w:lang w:val="en-GB"/>
        </w:rPr>
        <w:t>PUSCH</w:t>
      </w:r>
      <w:r w:rsidRPr="0016192F">
        <w:rPr>
          <w:rFonts w:eastAsia="Batang"/>
          <w:i/>
          <w:iCs/>
          <w:sz w:val="22"/>
          <w:szCs w:val="22"/>
          <w:lang w:val="en-GB"/>
        </w:rPr>
        <w:t>s</w:t>
      </w:r>
      <w:r w:rsidRPr="0016192F">
        <w:rPr>
          <w:rFonts w:eastAsia="DengXian"/>
          <w:i/>
          <w:iCs/>
          <w:sz w:val="22"/>
          <w:szCs w:val="22"/>
          <w:lang w:val="en-GB"/>
        </w:rPr>
        <w:t>/PDSCHs</w:t>
      </w:r>
      <w:r w:rsidRPr="0016192F">
        <w:rPr>
          <w:rFonts w:eastAsia="Batang"/>
          <w:i/>
          <w:iCs/>
          <w:sz w:val="22"/>
          <w:szCs w:val="22"/>
          <w:lang w:val="en-GB"/>
        </w:rPr>
        <w:t xml:space="preserve"> </w:t>
      </w:r>
      <w:r w:rsidRPr="0016192F">
        <w:rPr>
          <w:rFonts w:eastAsia="MS Mincho"/>
          <w:i/>
          <w:iCs/>
          <w:sz w:val="22"/>
          <w:szCs w:val="22"/>
          <w:lang w:val="en-GB" w:eastAsia="ja-JP"/>
        </w:rPr>
        <w:t>by the DCI format 0_3/1_3</w:t>
      </w:r>
      <w:r w:rsidRPr="0016192F">
        <w:rPr>
          <w:rFonts w:eastAsia="SimSun"/>
          <w:i/>
          <w:iCs/>
          <w:sz w:val="22"/>
          <w:szCs w:val="22"/>
          <w:lang w:val="en-GB"/>
        </w:rPr>
        <w:t xml:space="preserve"> across all the co-schedulable cells.</w:t>
      </w:r>
    </w:p>
    <w:p w14:paraId="1AFD471C" w14:textId="77777777" w:rsidR="0016192F" w:rsidRPr="0016192F" w:rsidRDefault="0016192F" w:rsidP="0016192F">
      <w:pPr>
        <w:numPr>
          <w:ilvl w:val="2"/>
          <w:numId w:val="101"/>
        </w:numPr>
        <w:snapToGrid w:val="0"/>
        <w:spacing w:after="60"/>
        <w:rPr>
          <w:rFonts w:eastAsia="SimSun"/>
          <w:i/>
          <w:iCs/>
          <w:sz w:val="22"/>
          <w:szCs w:val="22"/>
          <w:lang w:val="en-GB"/>
        </w:rPr>
      </w:pPr>
      <w:r w:rsidRPr="0016192F">
        <w:rPr>
          <w:rFonts w:eastAsia="MS Mincho"/>
          <w:i/>
          <w:iCs/>
          <w:sz w:val="22"/>
          <w:szCs w:val="22"/>
          <w:lang w:val="en-GB" w:eastAsia="ja-JP"/>
        </w:rPr>
        <w:t>The number of bits of a block of NDI field corresponding to a scheduled cell is equal to the actual number of the scheduled PUSCHs/PDSCHs by the DCI format 0_3/1_3 on the cell.</w:t>
      </w:r>
    </w:p>
    <w:p w14:paraId="019DCD93" w14:textId="77777777" w:rsidR="0016192F" w:rsidRPr="0016192F" w:rsidRDefault="0016192F" w:rsidP="0016192F">
      <w:pPr>
        <w:numPr>
          <w:ilvl w:val="2"/>
          <w:numId w:val="101"/>
        </w:numPr>
        <w:snapToGrid w:val="0"/>
        <w:spacing w:after="60"/>
        <w:rPr>
          <w:rFonts w:eastAsia="SimSun"/>
          <w:i/>
          <w:iCs/>
          <w:sz w:val="22"/>
          <w:szCs w:val="22"/>
          <w:lang w:val="en-GB"/>
        </w:rPr>
      </w:pPr>
      <w:r w:rsidRPr="0016192F">
        <w:rPr>
          <w:rFonts w:eastAsia="MS Mincho"/>
          <w:i/>
          <w:iCs/>
          <w:sz w:val="22"/>
          <w:szCs w:val="22"/>
          <w:lang w:val="en-GB" w:eastAsia="ja-JP"/>
        </w:rPr>
        <w:t xml:space="preserve">Some reserved bits are needed when the actual number of the scheduled PUSCHs/PDSCHs by the DCI format 0_3/1_3 is smaller than </w:t>
      </w:r>
      <w:r w:rsidRPr="0016192F">
        <w:rPr>
          <w:rFonts w:eastAsia="Batang"/>
          <w:i/>
          <w:iCs/>
          <w:sz w:val="22"/>
          <w:szCs w:val="22"/>
          <w:lang w:val="en-GB"/>
        </w:rPr>
        <w:t xml:space="preserve">the maximum number of schedulable </w:t>
      </w:r>
      <w:r w:rsidRPr="0016192F">
        <w:rPr>
          <w:rFonts w:eastAsia="DengXian"/>
          <w:i/>
          <w:iCs/>
          <w:sz w:val="22"/>
          <w:szCs w:val="22"/>
          <w:lang w:val="en-GB"/>
        </w:rPr>
        <w:t>PUSCH</w:t>
      </w:r>
      <w:r w:rsidRPr="0016192F">
        <w:rPr>
          <w:rFonts w:eastAsia="Batang"/>
          <w:i/>
          <w:iCs/>
          <w:sz w:val="22"/>
          <w:szCs w:val="22"/>
          <w:lang w:val="en-GB"/>
        </w:rPr>
        <w:t>s</w:t>
      </w:r>
      <w:r w:rsidRPr="0016192F">
        <w:rPr>
          <w:rFonts w:eastAsia="DengXian"/>
          <w:i/>
          <w:iCs/>
          <w:sz w:val="22"/>
          <w:szCs w:val="22"/>
          <w:lang w:val="en-GB"/>
        </w:rPr>
        <w:t>/PDSCHs</w:t>
      </w:r>
      <w:r w:rsidRPr="0016192F">
        <w:rPr>
          <w:rFonts w:eastAsia="Batang"/>
          <w:i/>
          <w:iCs/>
          <w:sz w:val="22"/>
          <w:szCs w:val="22"/>
          <w:lang w:val="en-GB"/>
        </w:rPr>
        <w:t xml:space="preserve"> </w:t>
      </w:r>
      <w:r w:rsidRPr="0016192F">
        <w:rPr>
          <w:rFonts w:eastAsia="MS Mincho"/>
          <w:i/>
          <w:iCs/>
          <w:sz w:val="22"/>
          <w:szCs w:val="22"/>
          <w:lang w:val="en-GB" w:eastAsia="ja-JP"/>
        </w:rPr>
        <w:t>by the DCI format 0_3/1_3</w:t>
      </w:r>
      <w:r w:rsidRPr="0016192F">
        <w:rPr>
          <w:rFonts w:eastAsia="SimSun"/>
          <w:i/>
          <w:iCs/>
          <w:sz w:val="22"/>
          <w:szCs w:val="22"/>
          <w:lang w:val="en-GB"/>
        </w:rPr>
        <w:t xml:space="preserve"> across all the co-schedulable cells.</w:t>
      </w:r>
    </w:p>
    <w:p w14:paraId="1DE4300F" w14:textId="77777777" w:rsidR="0016192F" w:rsidRPr="0016192F" w:rsidRDefault="0016192F" w:rsidP="0016192F">
      <w:pPr>
        <w:numPr>
          <w:ilvl w:val="0"/>
          <w:numId w:val="101"/>
        </w:numPr>
        <w:snapToGrid w:val="0"/>
        <w:spacing w:after="60"/>
        <w:rPr>
          <w:rFonts w:eastAsia="Batang"/>
          <w:i/>
          <w:iCs/>
          <w:sz w:val="22"/>
          <w:szCs w:val="22"/>
          <w:lang w:val="en-GB"/>
        </w:rPr>
      </w:pPr>
      <w:r w:rsidRPr="0016192F">
        <w:rPr>
          <w:rFonts w:eastAsia="Batang"/>
          <w:i/>
          <w:iCs/>
          <w:sz w:val="22"/>
          <w:szCs w:val="22"/>
          <w:lang w:val="en-GB"/>
        </w:rPr>
        <w:t>Other options are not precluded.</w:t>
      </w:r>
    </w:p>
    <w:p w14:paraId="0A85E278" w14:textId="713C3CF0" w:rsidR="0047662C" w:rsidRPr="002B5813" w:rsidRDefault="0016192F" w:rsidP="0016192F">
      <w:pPr>
        <w:numPr>
          <w:ilvl w:val="0"/>
          <w:numId w:val="101"/>
        </w:numPr>
        <w:snapToGrid w:val="0"/>
        <w:spacing w:after="60"/>
        <w:rPr>
          <w:rFonts w:eastAsia="Batang"/>
          <w:i/>
          <w:iCs/>
          <w:sz w:val="22"/>
          <w:szCs w:val="22"/>
          <w:lang w:val="en-GB"/>
        </w:rPr>
      </w:pPr>
      <w:r w:rsidRPr="0016192F">
        <w:rPr>
          <w:rFonts w:eastAsia="Batang"/>
          <w:i/>
          <w:iCs/>
          <w:sz w:val="22"/>
          <w:szCs w:val="22"/>
          <w:lang w:val="en-GB"/>
        </w:rPr>
        <w:t xml:space="preserve">Note: For Option 1 and 2a, </w:t>
      </w:r>
      <w:r w:rsidRPr="0016192F">
        <w:rPr>
          <w:rFonts w:eastAsia="MS Mincho"/>
          <w:bCs/>
          <w:i/>
          <w:iCs/>
          <w:sz w:val="22"/>
          <w:szCs w:val="22"/>
          <w:lang w:val="en-GB" w:eastAsia="ja-JP"/>
        </w:rPr>
        <w:t xml:space="preserve">DCI format 0_3/1_3 has </w:t>
      </w:r>
      <m:oMath>
        <m:sSubSup>
          <m:sSubSupPr>
            <m:ctrlPr>
              <w:rPr>
                <w:rFonts w:ascii="Cambria Math" w:eastAsia="MS Mincho" w:hAnsi="Cambria Math"/>
                <w:bCs/>
                <w:i/>
                <w:iCs/>
                <w:sz w:val="22"/>
                <w:szCs w:val="22"/>
                <w:lang w:val="en-GB" w:eastAsia="ja-JP"/>
              </w:rPr>
            </m:ctrlPr>
          </m:sSubSupPr>
          <m:e>
            <m:r>
              <w:rPr>
                <w:rFonts w:ascii="Cambria Math" w:eastAsia="MS Mincho" w:hAnsi="Cambria Math"/>
                <w:sz w:val="22"/>
                <w:szCs w:val="22"/>
                <w:lang w:val="en-GB" w:eastAsia="ja-JP"/>
              </w:rPr>
              <m:t>N</m:t>
            </m:r>
          </m:e>
          <m:sub>
            <m:r>
              <w:rPr>
                <w:rFonts w:ascii="Cambria Math" w:eastAsia="MS Mincho" w:hAnsi="Cambria Math"/>
                <w:sz w:val="22"/>
                <w:szCs w:val="22"/>
                <w:lang w:val="en-GB" w:eastAsia="ja-JP"/>
              </w:rPr>
              <m:t>cell</m:t>
            </m:r>
          </m:sub>
          <m:sup>
            <m:r>
              <w:rPr>
                <w:rFonts w:ascii="Cambria Math" w:eastAsia="MS Mincho" w:hAnsi="Cambria Math"/>
                <w:sz w:val="22"/>
                <w:szCs w:val="22"/>
                <w:lang w:val="en-GB" w:eastAsia="ja-JP"/>
              </w:rPr>
              <m:t>UL</m:t>
            </m:r>
          </m:sup>
        </m:sSubSup>
        <m:r>
          <w:rPr>
            <w:rFonts w:ascii="Cambria Math" w:eastAsia="MS Mincho" w:hAnsi="Cambria Math"/>
            <w:sz w:val="22"/>
            <w:szCs w:val="22"/>
            <w:lang w:val="en-GB" w:eastAsia="ja-JP"/>
          </w:rPr>
          <m:t xml:space="preserve"> or </m:t>
        </m:r>
        <m:sSubSup>
          <m:sSubSupPr>
            <m:ctrlPr>
              <w:rPr>
                <w:rFonts w:ascii="Cambria Math" w:eastAsia="MS Mincho" w:hAnsi="Cambria Math"/>
                <w:bCs/>
                <w:i/>
                <w:iCs/>
                <w:sz w:val="22"/>
                <w:szCs w:val="22"/>
                <w:lang w:val="en-GB" w:eastAsia="ja-JP"/>
              </w:rPr>
            </m:ctrlPr>
          </m:sSubSupPr>
          <m:e>
            <m:r>
              <w:rPr>
                <w:rFonts w:ascii="Cambria Math" w:eastAsia="MS Mincho" w:hAnsi="Cambria Math"/>
                <w:sz w:val="22"/>
                <w:szCs w:val="22"/>
                <w:lang w:val="en-GB" w:eastAsia="ja-JP"/>
              </w:rPr>
              <m:t>N</m:t>
            </m:r>
          </m:e>
          <m:sub>
            <m:r>
              <w:rPr>
                <w:rFonts w:ascii="Cambria Math" w:eastAsia="MS Mincho" w:hAnsi="Cambria Math"/>
                <w:sz w:val="22"/>
                <w:szCs w:val="22"/>
                <w:lang w:val="en-GB" w:eastAsia="ja-JP"/>
              </w:rPr>
              <m:t>cell</m:t>
            </m:r>
          </m:sub>
          <m:sup>
            <m:r>
              <w:rPr>
                <w:rFonts w:ascii="Cambria Math" w:eastAsia="MS Mincho" w:hAnsi="Cambria Math"/>
                <w:sz w:val="22"/>
                <w:szCs w:val="22"/>
                <w:lang w:val="en-GB" w:eastAsia="ja-JP"/>
              </w:rPr>
              <m:t>DL</m:t>
            </m:r>
          </m:sup>
        </m:sSubSup>
      </m:oMath>
      <w:r w:rsidRPr="0016192F">
        <w:rPr>
          <w:rFonts w:eastAsia="MS Mincho"/>
          <w:bCs/>
          <w:i/>
          <w:iCs/>
          <w:sz w:val="22"/>
          <w:szCs w:val="22"/>
          <w:lang w:val="en-GB" w:eastAsia="ja-JP"/>
        </w:rPr>
        <w:t xml:space="preserve"> blocks of NDI field for TB1, same as in Rel-18.</w:t>
      </w:r>
    </w:p>
    <w:p w14:paraId="3DBFB6D9" w14:textId="77777777" w:rsidR="0047662C" w:rsidRDefault="0047662C" w:rsidP="0016192F">
      <w:pPr>
        <w:rPr>
          <w:rFonts w:eastAsia="DengXian"/>
          <w:i/>
          <w:iCs/>
          <w:sz w:val="22"/>
          <w:szCs w:val="32"/>
          <w:lang w:val="en-GB"/>
        </w:rPr>
      </w:pPr>
    </w:p>
    <w:p w14:paraId="222B4169" w14:textId="77777777" w:rsidR="003072F8" w:rsidRDefault="003072F8" w:rsidP="0016192F">
      <w:pPr>
        <w:rPr>
          <w:rFonts w:eastAsia="DengXian"/>
          <w:i/>
          <w:iCs/>
          <w:sz w:val="22"/>
          <w:szCs w:val="32"/>
          <w:lang w:val="en-GB"/>
        </w:rPr>
      </w:pPr>
    </w:p>
    <w:p w14:paraId="7449CEDB" w14:textId="77777777" w:rsidR="003072F8" w:rsidRDefault="003072F8" w:rsidP="0016192F">
      <w:pPr>
        <w:rPr>
          <w:rFonts w:eastAsia="DengXian"/>
          <w:i/>
          <w:iCs/>
          <w:sz w:val="22"/>
          <w:szCs w:val="32"/>
          <w:lang w:val="en-GB"/>
        </w:rPr>
      </w:pPr>
    </w:p>
    <w:p w14:paraId="43C40243" w14:textId="77777777" w:rsidR="003072F8" w:rsidRDefault="003072F8" w:rsidP="0016192F">
      <w:pPr>
        <w:rPr>
          <w:rFonts w:eastAsia="DengXian"/>
          <w:i/>
          <w:iCs/>
          <w:sz w:val="22"/>
          <w:szCs w:val="32"/>
          <w:lang w:val="en-GB"/>
        </w:rPr>
      </w:pPr>
    </w:p>
    <w:p w14:paraId="3EDE906E" w14:textId="77777777" w:rsidR="003072F8" w:rsidRPr="0016192F" w:rsidRDefault="003072F8" w:rsidP="0016192F">
      <w:pPr>
        <w:rPr>
          <w:rFonts w:eastAsia="DengXian"/>
          <w:i/>
          <w:iCs/>
          <w:sz w:val="22"/>
          <w:szCs w:val="32"/>
          <w:lang w:val="en-GB"/>
        </w:rPr>
      </w:pPr>
    </w:p>
    <w:p w14:paraId="5C2248D7" w14:textId="77777777" w:rsidR="0016192F" w:rsidRPr="0016192F" w:rsidRDefault="0016192F" w:rsidP="0016192F">
      <w:pPr>
        <w:rPr>
          <w:rFonts w:eastAsia="DengXian"/>
          <w:i/>
          <w:iCs/>
          <w:sz w:val="22"/>
          <w:szCs w:val="32"/>
          <w:highlight w:val="green"/>
          <w:lang w:val="en-GB"/>
        </w:rPr>
      </w:pPr>
      <w:r w:rsidRPr="0016192F">
        <w:rPr>
          <w:rFonts w:eastAsia="DengXian"/>
          <w:i/>
          <w:iCs/>
          <w:sz w:val="22"/>
          <w:szCs w:val="32"/>
          <w:highlight w:val="green"/>
          <w:lang w:val="en-GB"/>
        </w:rPr>
        <w:lastRenderedPageBreak/>
        <w:t>Agreement</w:t>
      </w:r>
    </w:p>
    <w:p w14:paraId="2A5136B9" w14:textId="77777777" w:rsidR="0016192F" w:rsidRPr="0016192F" w:rsidRDefault="0016192F" w:rsidP="0016192F">
      <w:pPr>
        <w:numPr>
          <w:ilvl w:val="0"/>
          <w:numId w:val="101"/>
        </w:numPr>
        <w:snapToGrid w:val="0"/>
        <w:spacing w:after="60"/>
        <w:rPr>
          <w:rFonts w:eastAsia="Batang"/>
          <w:i/>
          <w:iCs/>
          <w:sz w:val="22"/>
          <w:szCs w:val="22"/>
          <w:lang w:val="en-GB"/>
        </w:rPr>
      </w:pPr>
      <w:r w:rsidRPr="0016192F">
        <w:rPr>
          <w:i/>
          <w:iCs/>
          <w:sz w:val="22"/>
          <w:szCs w:val="22"/>
        </w:rPr>
        <w:t xml:space="preserve">For RV indication in DCI format 0_3/1_3 for TB1, </w:t>
      </w:r>
      <w:r w:rsidRPr="0016192F">
        <w:rPr>
          <w:rFonts w:eastAsia="DengXian"/>
          <w:i/>
          <w:iCs/>
          <w:sz w:val="22"/>
          <w:szCs w:val="22"/>
        </w:rPr>
        <w:t>further study</w:t>
      </w:r>
    </w:p>
    <w:p w14:paraId="08AD3027" w14:textId="77777777" w:rsidR="0016192F" w:rsidRPr="0016192F" w:rsidRDefault="0016192F" w:rsidP="0016192F">
      <w:pPr>
        <w:numPr>
          <w:ilvl w:val="1"/>
          <w:numId w:val="101"/>
        </w:numPr>
        <w:snapToGrid w:val="0"/>
        <w:spacing w:after="60"/>
        <w:rPr>
          <w:rFonts w:eastAsia="Batang"/>
          <w:i/>
          <w:iCs/>
          <w:sz w:val="22"/>
          <w:szCs w:val="22"/>
          <w:lang w:val="en-GB"/>
        </w:rPr>
      </w:pPr>
      <w:r w:rsidRPr="0016192F">
        <w:rPr>
          <w:rFonts w:eastAsia="Batang"/>
          <w:i/>
          <w:iCs/>
          <w:sz w:val="22"/>
          <w:szCs w:val="22"/>
          <w:lang w:val="en-GB"/>
        </w:rPr>
        <w:t xml:space="preserve">Option 1: For each block of RV field, the number of bits is equal to the maximum number of schedulable </w:t>
      </w:r>
      <w:r w:rsidRPr="0016192F">
        <w:rPr>
          <w:rFonts w:eastAsia="DengXian"/>
          <w:i/>
          <w:iCs/>
          <w:sz w:val="22"/>
          <w:szCs w:val="22"/>
          <w:lang w:val="en-GB"/>
        </w:rPr>
        <w:t>PUSCH</w:t>
      </w:r>
      <w:r w:rsidRPr="0016192F">
        <w:rPr>
          <w:rFonts w:eastAsia="Batang"/>
          <w:i/>
          <w:iCs/>
          <w:sz w:val="22"/>
          <w:szCs w:val="22"/>
          <w:lang w:val="en-GB"/>
        </w:rPr>
        <w:t>s</w:t>
      </w:r>
      <w:r w:rsidRPr="0016192F">
        <w:rPr>
          <w:rFonts w:eastAsia="DengXian"/>
          <w:i/>
          <w:iCs/>
          <w:sz w:val="22"/>
          <w:szCs w:val="22"/>
          <w:lang w:val="en-GB"/>
        </w:rPr>
        <w:t>/PDSCHs</w:t>
      </w:r>
      <w:r w:rsidRPr="0016192F">
        <w:rPr>
          <w:rFonts w:eastAsia="Batang"/>
          <w:i/>
          <w:iCs/>
          <w:sz w:val="22"/>
          <w:szCs w:val="22"/>
          <w:lang w:val="en-GB"/>
        </w:rPr>
        <w:t xml:space="preserve"> </w:t>
      </w:r>
      <w:r w:rsidRPr="0016192F">
        <w:rPr>
          <w:rFonts w:eastAsia="DengXian"/>
          <w:i/>
          <w:iCs/>
          <w:sz w:val="22"/>
          <w:szCs w:val="22"/>
          <w:lang w:val="en-GB"/>
        </w:rPr>
        <w:t>on the corresponding cell by the DCI format 0_3/1_3</w:t>
      </w:r>
      <w:r w:rsidRPr="0016192F">
        <w:rPr>
          <w:rFonts w:eastAsia="Batang"/>
          <w:i/>
          <w:iCs/>
          <w:sz w:val="22"/>
          <w:szCs w:val="22"/>
          <w:lang w:val="en-GB"/>
        </w:rPr>
        <w:t xml:space="preserve"> and number of bits for RV configured for the cell</w:t>
      </w:r>
      <w:r w:rsidRPr="0016192F">
        <w:rPr>
          <w:rFonts w:eastAsia="DengXian"/>
          <w:i/>
          <w:iCs/>
          <w:sz w:val="22"/>
          <w:szCs w:val="22"/>
          <w:lang w:val="en-GB"/>
        </w:rPr>
        <w:t>.</w:t>
      </w:r>
    </w:p>
    <w:p w14:paraId="771CEC95" w14:textId="77777777" w:rsidR="0016192F" w:rsidRPr="0016192F" w:rsidRDefault="0016192F" w:rsidP="0016192F">
      <w:pPr>
        <w:numPr>
          <w:ilvl w:val="2"/>
          <w:numId w:val="101"/>
        </w:numPr>
        <w:snapToGrid w:val="0"/>
        <w:spacing w:after="60"/>
        <w:rPr>
          <w:rFonts w:eastAsia="Batang"/>
          <w:i/>
          <w:iCs/>
          <w:sz w:val="22"/>
          <w:szCs w:val="20"/>
          <w:lang w:val="en-GB"/>
        </w:rPr>
      </w:pPr>
      <w:r w:rsidRPr="0016192F">
        <w:rPr>
          <w:rFonts w:eastAsia="DengXian"/>
          <w:i/>
          <w:iCs/>
          <w:sz w:val="22"/>
          <w:szCs w:val="20"/>
          <w:lang w:val="en-GB"/>
        </w:rPr>
        <w:t xml:space="preserve">Maximum number of </w:t>
      </w:r>
      <w:r w:rsidRPr="0016192F">
        <w:rPr>
          <w:rFonts w:eastAsia="Batang"/>
          <w:i/>
          <w:iCs/>
          <w:sz w:val="22"/>
          <w:szCs w:val="20"/>
          <w:lang w:val="en-GB"/>
        </w:rPr>
        <w:t xml:space="preserve">schedulable </w:t>
      </w:r>
      <w:r w:rsidRPr="0016192F">
        <w:rPr>
          <w:rFonts w:eastAsia="DengXian"/>
          <w:i/>
          <w:iCs/>
          <w:sz w:val="22"/>
          <w:szCs w:val="20"/>
          <w:lang w:val="en-GB"/>
        </w:rPr>
        <w:t>PUSCH</w:t>
      </w:r>
      <w:r w:rsidRPr="0016192F">
        <w:rPr>
          <w:rFonts w:eastAsia="Batang"/>
          <w:i/>
          <w:iCs/>
          <w:sz w:val="22"/>
          <w:szCs w:val="20"/>
          <w:lang w:val="en-GB"/>
        </w:rPr>
        <w:t>s</w:t>
      </w:r>
      <w:r w:rsidRPr="0016192F">
        <w:rPr>
          <w:rFonts w:eastAsia="DengXian"/>
          <w:i/>
          <w:iCs/>
          <w:sz w:val="22"/>
          <w:szCs w:val="20"/>
          <w:lang w:val="en-GB"/>
        </w:rPr>
        <w:t>/PDSCHs</w:t>
      </w:r>
      <w:r w:rsidRPr="0016192F">
        <w:rPr>
          <w:rFonts w:eastAsia="Batang"/>
          <w:i/>
          <w:iCs/>
          <w:sz w:val="22"/>
          <w:szCs w:val="20"/>
          <w:lang w:val="en-GB"/>
        </w:rPr>
        <w:t xml:space="preserve"> </w:t>
      </w:r>
      <w:r w:rsidRPr="0016192F">
        <w:rPr>
          <w:rFonts w:eastAsia="DengXian"/>
          <w:i/>
          <w:iCs/>
          <w:sz w:val="22"/>
          <w:szCs w:val="20"/>
          <w:lang w:val="en-GB"/>
        </w:rPr>
        <w:t>on the corresponding cell is determined by TDRA table for the cell.</w:t>
      </w:r>
    </w:p>
    <w:p w14:paraId="2BACF49C" w14:textId="77777777" w:rsidR="0016192F" w:rsidRPr="0016192F" w:rsidRDefault="0016192F" w:rsidP="0016192F">
      <w:pPr>
        <w:numPr>
          <w:ilvl w:val="1"/>
          <w:numId w:val="101"/>
        </w:numPr>
        <w:snapToGrid w:val="0"/>
        <w:spacing w:after="60"/>
        <w:rPr>
          <w:rFonts w:eastAsia="SimSun"/>
          <w:i/>
          <w:iCs/>
          <w:sz w:val="22"/>
          <w:szCs w:val="22"/>
          <w:lang w:val="en-GB"/>
        </w:rPr>
      </w:pPr>
      <w:r w:rsidRPr="0016192F">
        <w:rPr>
          <w:rFonts w:eastAsia="MS Mincho"/>
          <w:bCs/>
          <w:i/>
          <w:iCs/>
          <w:sz w:val="22"/>
          <w:szCs w:val="22"/>
          <w:lang w:val="en-GB" w:eastAsia="ja-JP"/>
        </w:rPr>
        <w:t xml:space="preserve">Option 2a: </w:t>
      </w:r>
      <w:r w:rsidRPr="0016192F">
        <w:rPr>
          <w:rFonts w:eastAsia="SimSun"/>
          <w:bCs/>
          <w:i/>
          <w:iCs/>
          <w:sz w:val="22"/>
          <w:szCs w:val="22"/>
          <w:lang w:val="en-GB"/>
        </w:rPr>
        <w:t>Total</w:t>
      </w:r>
      <w:r w:rsidRPr="0016192F">
        <w:rPr>
          <w:rFonts w:eastAsia="MS Mincho"/>
          <w:i/>
          <w:iCs/>
          <w:sz w:val="22"/>
          <w:szCs w:val="22"/>
          <w:lang w:val="en-GB" w:eastAsia="ja-JP"/>
        </w:rPr>
        <w:t xml:space="preserve"> </w:t>
      </w:r>
      <w:r w:rsidRPr="0016192F">
        <w:rPr>
          <w:rFonts w:eastAsia="Batang"/>
          <w:i/>
          <w:iCs/>
          <w:sz w:val="22"/>
          <w:szCs w:val="22"/>
          <w:lang w:val="en-GB"/>
        </w:rPr>
        <w:t>number of bits</w:t>
      </w:r>
      <w:r w:rsidRPr="0016192F">
        <w:rPr>
          <w:rFonts w:eastAsia="SimSun"/>
          <w:i/>
          <w:iCs/>
          <w:sz w:val="22"/>
          <w:szCs w:val="22"/>
          <w:lang w:val="en-GB"/>
        </w:rPr>
        <w:t xml:space="preserve"> of the RV field</w:t>
      </w:r>
      <w:r w:rsidRPr="0016192F">
        <w:rPr>
          <w:rFonts w:eastAsia="Batang"/>
          <w:i/>
          <w:iCs/>
          <w:sz w:val="22"/>
          <w:szCs w:val="22"/>
          <w:lang w:val="en-GB"/>
        </w:rPr>
        <w:t xml:space="preserve"> is determined based on the maximum number of schedulable </w:t>
      </w:r>
      <w:r w:rsidRPr="0016192F">
        <w:rPr>
          <w:rFonts w:eastAsia="DengXian"/>
          <w:i/>
          <w:iCs/>
          <w:sz w:val="22"/>
          <w:szCs w:val="22"/>
          <w:lang w:val="en-GB"/>
        </w:rPr>
        <w:t>PUSCH</w:t>
      </w:r>
      <w:r w:rsidRPr="0016192F">
        <w:rPr>
          <w:rFonts w:eastAsia="Batang"/>
          <w:i/>
          <w:iCs/>
          <w:sz w:val="22"/>
          <w:szCs w:val="22"/>
          <w:lang w:val="en-GB"/>
        </w:rPr>
        <w:t>s</w:t>
      </w:r>
      <w:r w:rsidRPr="0016192F">
        <w:rPr>
          <w:rFonts w:eastAsia="DengXian"/>
          <w:i/>
          <w:iCs/>
          <w:sz w:val="22"/>
          <w:szCs w:val="22"/>
          <w:lang w:val="en-GB"/>
        </w:rPr>
        <w:t>/PDSCHs</w:t>
      </w:r>
      <w:r w:rsidRPr="0016192F">
        <w:rPr>
          <w:rFonts w:eastAsia="Batang"/>
          <w:i/>
          <w:iCs/>
          <w:sz w:val="22"/>
          <w:szCs w:val="22"/>
          <w:lang w:val="en-GB"/>
        </w:rPr>
        <w:t xml:space="preserve"> </w:t>
      </w:r>
      <w:r w:rsidRPr="0016192F">
        <w:rPr>
          <w:rFonts w:eastAsia="MS Mincho"/>
          <w:i/>
          <w:iCs/>
          <w:sz w:val="22"/>
          <w:szCs w:val="22"/>
          <w:lang w:val="en-GB" w:eastAsia="ja-JP"/>
        </w:rPr>
        <w:t>by the DCI format 0_3/1_3</w:t>
      </w:r>
      <w:r w:rsidRPr="0016192F">
        <w:rPr>
          <w:rFonts w:eastAsia="SimSun"/>
          <w:i/>
          <w:iCs/>
          <w:sz w:val="22"/>
          <w:szCs w:val="22"/>
          <w:lang w:val="en-GB"/>
        </w:rPr>
        <w:t xml:space="preserve"> across all the co-schedulable cells.</w:t>
      </w:r>
    </w:p>
    <w:p w14:paraId="2530CE7A" w14:textId="77777777" w:rsidR="0016192F" w:rsidRPr="0016192F" w:rsidRDefault="0016192F" w:rsidP="0016192F">
      <w:pPr>
        <w:numPr>
          <w:ilvl w:val="2"/>
          <w:numId w:val="101"/>
        </w:numPr>
        <w:snapToGrid w:val="0"/>
        <w:spacing w:after="60"/>
        <w:rPr>
          <w:rFonts w:eastAsia="SimSun"/>
          <w:i/>
          <w:iCs/>
          <w:sz w:val="22"/>
          <w:szCs w:val="22"/>
          <w:lang w:val="en-GB"/>
        </w:rPr>
      </w:pPr>
      <w:r w:rsidRPr="0016192F">
        <w:rPr>
          <w:rFonts w:eastAsia="MS Mincho"/>
          <w:i/>
          <w:iCs/>
          <w:sz w:val="22"/>
          <w:szCs w:val="22"/>
          <w:lang w:val="en-GB" w:eastAsia="ja-JP"/>
        </w:rPr>
        <w:t>The number of bits of a block of RV field corresponding to a scheduled cell is determined based on the actual number of the scheduled PUSCHs/PDSCHs by the DCI format 0_3/1_3 on the cell and number of bits for RV configured for the cell.</w:t>
      </w:r>
    </w:p>
    <w:p w14:paraId="5C6DF4F0" w14:textId="77777777" w:rsidR="0016192F" w:rsidRPr="0016192F" w:rsidRDefault="0016192F" w:rsidP="0016192F">
      <w:pPr>
        <w:numPr>
          <w:ilvl w:val="2"/>
          <w:numId w:val="101"/>
        </w:numPr>
        <w:snapToGrid w:val="0"/>
        <w:spacing w:after="60"/>
        <w:rPr>
          <w:rFonts w:eastAsia="SimSun"/>
          <w:i/>
          <w:iCs/>
          <w:sz w:val="22"/>
          <w:szCs w:val="22"/>
          <w:lang w:val="en-GB"/>
        </w:rPr>
      </w:pPr>
      <w:r w:rsidRPr="0016192F">
        <w:rPr>
          <w:rFonts w:eastAsia="MS Mincho"/>
          <w:i/>
          <w:iCs/>
          <w:sz w:val="22"/>
          <w:szCs w:val="22"/>
          <w:lang w:val="en-GB" w:eastAsia="ja-JP"/>
        </w:rPr>
        <w:t xml:space="preserve">Some reserved bits are needed when the actual number of the scheduled PUSCHs/PDSCHs by the DCI format 0_3/1_3 is smaller than </w:t>
      </w:r>
      <w:r w:rsidRPr="0016192F">
        <w:rPr>
          <w:rFonts w:eastAsia="Batang"/>
          <w:i/>
          <w:iCs/>
          <w:sz w:val="22"/>
          <w:szCs w:val="22"/>
          <w:lang w:val="en-GB"/>
        </w:rPr>
        <w:t xml:space="preserve">the maximum number of schedulable </w:t>
      </w:r>
      <w:r w:rsidRPr="0016192F">
        <w:rPr>
          <w:rFonts w:eastAsia="DengXian"/>
          <w:i/>
          <w:iCs/>
          <w:sz w:val="22"/>
          <w:szCs w:val="22"/>
          <w:lang w:val="en-GB"/>
        </w:rPr>
        <w:t>PUSCH</w:t>
      </w:r>
      <w:r w:rsidRPr="0016192F">
        <w:rPr>
          <w:rFonts w:eastAsia="Batang"/>
          <w:i/>
          <w:iCs/>
          <w:sz w:val="22"/>
          <w:szCs w:val="22"/>
          <w:lang w:val="en-GB"/>
        </w:rPr>
        <w:t>s</w:t>
      </w:r>
      <w:r w:rsidRPr="0016192F">
        <w:rPr>
          <w:rFonts w:eastAsia="DengXian"/>
          <w:i/>
          <w:iCs/>
          <w:sz w:val="22"/>
          <w:szCs w:val="22"/>
          <w:lang w:val="en-GB"/>
        </w:rPr>
        <w:t>/PDSCHs</w:t>
      </w:r>
      <w:r w:rsidRPr="0016192F">
        <w:rPr>
          <w:rFonts w:eastAsia="Batang"/>
          <w:i/>
          <w:iCs/>
          <w:sz w:val="22"/>
          <w:szCs w:val="22"/>
          <w:lang w:val="en-GB"/>
        </w:rPr>
        <w:t xml:space="preserve"> </w:t>
      </w:r>
      <w:r w:rsidRPr="0016192F">
        <w:rPr>
          <w:rFonts w:eastAsia="MS Mincho"/>
          <w:i/>
          <w:iCs/>
          <w:sz w:val="22"/>
          <w:szCs w:val="22"/>
          <w:lang w:val="en-GB" w:eastAsia="ja-JP"/>
        </w:rPr>
        <w:t>by the DCI format 0_3/1_3</w:t>
      </w:r>
      <w:r w:rsidRPr="0016192F">
        <w:rPr>
          <w:rFonts w:eastAsia="SimSun"/>
          <w:i/>
          <w:iCs/>
          <w:sz w:val="22"/>
          <w:szCs w:val="22"/>
          <w:lang w:val="en-GB"/>
        </w:rPr>
        <w:t xml:space="preserve"> across all the co-schedulable cells.</w:t>
      </w:r>
    </w:p>
    <w:p w14:paraId="015A7422" w14:textId="77777777" w:rsidR="0016192F" w:rsidRPr="0016192F" w:rsidRDefault="0016192F" w:rsidP="0016192F">
      <w:pPr>
        <w:numPr>
          <w:ilvl w:val="0"/>
          <w:numId w:val="101"/>
        </w:numPr>
        <w:snapToGrid w:val="0"/>
        <w:spacing w:after="60"/>
        <w:rPr>
          <w:rFonts w:eastAsia="Batang"/>
          <w:i/>
          <w:iCs/>
          <w:sz w:val="22"/>
          <w:szCs w:val="22"/>
          <w:lang w:val="en-GB"/>
        </w:rPr>
      </w:pPr>
      <w:r w:rsidRPr="0016192F">
        <w:rPr>
          <w:rFonts w:eastAsia="Batang"/>
          <w:i/>
          <w:iCs/>
          <w:sz w:val="22"/>
          <w:szCs w:val="22"/>
          <w:lang w:val="en-GB"/>
        </w:rPr>
        <w:t>Other options are not precluded.</w:t>
      </w:r>
    </w:p>
    <w:p w14:paraId="4324A871" w14:textId="77777777" w:rsidR="003072F8" w:rsidRDefault="0016192F" w:rsidP="003072F8">
      <w:pPr>
        <w:numPr>
          <w:ilvl w:val="0"/>
          <w:numId w:val="101"/>
        </w:numPr>
        <w:snapToGrid w:val="0"/>
        <w:spacing w:after="60"/>
        <w:rPr>
          <w:rFonts w:eastAsia="Batang"/>
          <w:i/>
          <w:iCs/>
          <w:sz w:val="22"/>
          <w:szCs w:val="22"/>
          <w:lang w:val="en-GB"/>
        </w:rPr>
      </w:pPr>
      <w:r w:rsidRPr="0016192F">
        <w:rPr>
          <w:rFonts w:eastAsia="Batang"/>
          <w:i/>
          <w:iCs/>
          <w:sz w:val="22"/>
          <w:szCs w:val="22"/>
          <w:lang w:val="en-GB"/>
        </w:rPr>
        <w:t xml:space="preserve">Note: For Option 1 and 2a, </w:t>
      </w:r>
      <w:r w:rsidRPr="0016192F">
        <w:rPr>
          <w:rFonts w:eastAsia="MS Mincho"/>
          <w:bCs/>
          <w:i/>
          <w:iCs/>
          <w:sz w:val="22"/>
          <w:szCs w:val="22"/>
          <w:lang w:val="en-GB" w:eastAsia="ja-JP"/>
        </w:rPr>
        <w:t xml:space="preserve">DCI format 0_3/1_3 has </w:t>
      </w:r>
      <m:oMath>
        <m:sSubSup>
          <m:sSubSupPr>
            <m:ctrlPr>
              <w:rPr>
                <w:rFonts w:ascii="Cambria Math" w:eastAsia="MS Mincho" w:hAnsi="Cambria Math"/>
                <w:bCs/>
                <w:i/>
                <w:iCs/>
                <w:sz w:val="22"/>
                <w:szCs w:val="22"/>
                <w:lang w:val="en-GB" w:eastAsia="ja-JP"/>
              </w:rPr>
            </m:ctrlPr>
          </m:sSubSupPr>
          <m:e>
            <m:r>
              <w:rPr>
                <w:rFonts w:ascii="Cambria Math" w:eastAsia="MS Mincho" w:hAnsi="Cambria Math"/>
                <w:sz w:val="22"/>
                <w:szCs w:val="22"/>
                <w:lang w:val="en-GB" w:eastAsia="ja-JP"/>
              </w:rPr>
              <m:t>N</m:t>
            </m:r>
          </m:e>
          <m:sub>
            <m:r>
              <w:rPr>
                <w:rFonts w:ascii="Cambria Math" w:eastAsia="MS Mincho" w:hAnsi="Cambria Math"/>
                <w:sz w:val="22"/>
                <w:szCs w:val="22"/>
                <w:lang w:val="en-GB" w:eastAsia="ja-JP"/>
              </w:rPr>
              <m:t>cell</m:t>
            </m:r>
          </m:sub>
          <m:sup>
            <m:r>
              <w:rPr>
                <w:rFonts w:ascii="Cambria Math" w:eastAsia="MS Mincho" w:hAnsi="Cambria Math"/>
                <w:sz w:val="22"/>
                <w:szCs w:val="22"/>
                <w:lang w:val="en-GB" w:eastAsia="ja-JP"/>
              </w:rPr>
              <m:t>UL</m:t>
            </m:r>
          </m:sup>
        </m:sSubSup>
        <m:r>
          <w:rPr>
            <w:rFonts w:ascii="Cambria Math" w:eastAsia="MS Mincho" w:hAnsi="Cambria Math"/>
            <w:sz w:val="22"/>
            <w:szCs w:val="22"/>
            <w:lang w:val="en-GB" w:eastAsia="ja-JP"/>
          </w:rPr>
          <m:t xml:space="preserve"> or </m:t>
        </m:r>
        <m:sSubSup>
          <m:sSubSupPr>
            <m:ctrlPr>
              <w:rPr>
                <w:rFonts w:ascii="Cambria Math" w:eastAsia="MS Mincho" w:hAnsi="Cambria Math"/>
                <w:bCs/>
                <w:i/>
                <w:iCs/>
                <w:sz w:val="22"/>
                <w:szCs w:val="22"/>
                <w:lang w:val="en-GB" w:eastAsia="ja-JP"/>
              </w:rPr>
            </m:ctrlPr>
          </m:sSubSupPr>
          <m:e>
            <m:r>
              <w:rPr>
                <w:rFonts w:ascii="Cambria Math" w:eastAsia="MS Mincho" w:hAnsi="Cambria Math"/>
                <w:sz w:val="22"/>
                <w:szCs w:val="22"/>
                <w:lang w:val="en-GB" w:eastAsia="ja-JP"/>
              </w:rPr>
              <m:t>N</m:t>
            </m:r>
          </m:e>
          <m:sub>
            <m:r>
              <w:rPr>
                <w:rFonts w:ascii="Cambria Math" w:eastAsia="MS Mincho" w:hAnsi="Cambria Math"/>
                <w:sz w:val="22"/>
                <w:szCs w:val="22"/>
                <w:lang w:val="en-GB" w:eastAsia="ja-JP"/>
              </w:rPr>
              <m:t>cell</m:t>
            </m:r>
          </m:sub>
          <m:sup>
            <m:r>
              <w:rPr>
                <w:rFonts w:ascii="Cambria Math" w:eastAsia="MS Mincho" w:hAnsi="Cambria Math"/>
                <w:sz w:val="22"/>
                <w:szCs w:val="22"/>
                <w:lang w:val="en-GB" w:eastAsia="ja-JP"/>
              </w:rPr>
              <m:t>DL</m:t>
            </m:r>
          </m:sup>
        </m:sSubSup>
      </m:oMath>
      <w:r w:rsidRPr="0016192F">
        <w:rPr>
          <w:rFonts w:eastAsia="MS Mincho"/>
          <w:bCs/>
          <w:i/>
          <w:iCs/>
          <w:sz w:val="22"/>
          <w:szCs w:val="22"/>
          <w:lang w:val="en-GB" w:eastAsia="ja-JP"/>
        </w:rPr>
        <w:t xml:space="preserve"> blocks of RV field for TB1, same as in Rel-18.</w:t>
      </w:r>
    </w:p>
    <w:p w14:paraId="2907F356" w14:textId="16CFF632" w:rsidR="00F1799C" w:rsidRPr="003072F8" w:rsidRDefault="00F1799C" w:rsidP="003072F8">
      <w:pPr>
        <w:numPr>
          <w:ilvl w:val="0"/>
          <w:numId w:val="101"/>
        </w:numPr>
        <w:snapToGrid w:val="0"/>
        <w:spacing w:after="60"/>
        <w:rPr>
          <w:rFonts w:eastAsia="Batang"/>
          <w:i/>
          <w:iCs/>
          <w:sz w:val="22"/>
          <w:szCs w:val="22"/>
          <w:lang w:val="en-GB"/>
        </w:rPr>
      </w:pPr>
      <w:r w:rsidRPr="003072F8">
        <w:rPr>
          <w:sz w:val="22"/>
          <w:szCs w:val="22"/>
        </w:rPr>
        <w:t xml:space="preserve"> </w:t>
      </w:r>
    </w:p>
    <w:p w14:paraId="310EF4C2" w14:textId="7B5797EF" w:rsidR="00F1799C" w:rsidRDefault="00B0240D" w:rsidP="00F1799C">
      <w:pPr>
        <w:spacing w:line="276" w:lineRule="auto"/>
        <w:jc w:val="both"/>
        <w:rPr>
          <w:sz w:val="22"/>
          <w:szCs w:val="22"/>
        </w:rPr>
      </w:pPr>
      <w:r>
        <w:rPr>
          <w:sz w:val="22"/>
          <w:szCs w:val="22"/>
        </w:rPr>
        <w:t>For both the field</w:t>
      </w:r>
      <w:r w:rsidR="004A73C8">
        <w:rPr>
          <w:sz w:val="22"/>
          <w:szCs w:val="22"/>
        </w:rPr>
        <w:t>s</w:t>
      </w:r>
      <w:r>
        <w:rPr>
          <w:sz w:val="22"/>
          <w:szCs w:val="22"/>
        </w:rPr>
        <w:t xml:space="preserve">, the principle is same to list the </w:t>
      </w:r>
      <w:r w:rsidR="004A73C8">
        <w:rPr>
          <w:sz w:val="22"/>
          <w:szCs w:val="22"/>
        </w:rPr>
        <w:t>two</w:t>
      </w:r>
      <w:r>
        <w:rPr>
          <w:sz w:val="22"/>
          <w:szCs w:val="22"/>
        </w:rPr>
        <w:t xml:space="preserve"> options. Option 1 is the typical legacy operation when it comes to determine the number of bits per block, which is the maximum number of schedulable PUSCHs/PDSCHs and option 2 aims to optimize the design whether the field size can remain limited as it will depend on the actually scheduled PDSCHs/PUSCHSs per cell. In our view, option 1</w:t>
      </w:r>
      <w:r w:rsidR="004A73C8">
        <w:rPr>
          <w:sz w:val="22"/>
          <w:szCs w:val="22"/>
        </w:rPr>
        <w:t xml:space="preserve"> </w:t>
      </w:r>
      <w:r>
        <w:rPr>
          <w:sz w:val="22"/>
          <w:szCs w:val="22"/>
        </w:rPr>
        <w:t xml:space="preserve">follows the legacy principle for both single cell and multi-cell scheduling case. When it comes to multi-cell scheduling case, according to Rel-18, only blocks corresponding to actually scheduled cells are included. This already alleviates the issue of field size. Then regarding the legacy single cell scheduling, the number of NDI and RC bits are not impacted by the actually scheduled PDSCHs/PUSCHs. Therefore, option 1 </w:t>
      </w:r>
      <w:r w:rsidR="00EA36A8">
        <w:rPr>
          <w:sz w:val="22"/>
          <w:szCs w:val="22"/>
        </w:rPr>
        <w:t>essentially</w:t>
      </w:r>
      <w:r>
        <w:rPr>
          <w:sz w:val="22"/>
          <w:szCs w:val="22"/>
        </w:rPr>
        <w:t xml:space="preserve"> </w:t>
      </w:r>
      <w:r w:rsidR="00EA36A8">
        <w:rPr>
          <w:sz w:val="22"/>
          <w:szCs w:val="22"/>
        </w:rPr>
        <w:t>uses</w:t>
      </w:r>
      <w:r>
        <w:rPr>
          <w:sz w:val="22"/>
          <w:szCs w:val="22"/>
        </w:rPr>
        <w:t xml:space="preserve"> the legacy design. </w:t>
      </w:r>
      <w:r w:rsidR="006C098C">
        <w:rPr>
          <w:sz w:val="22"/>
          <w:szCs w:val="22"/>
        </w:rPr>
        <w:t xml:space="preserve">Therefore, in our view, option 1 should be considered the baseline for both NDI and RV field. However, if further optimization is necessary, then we would rather consider conditional support of option 2 based on the introduction of higher-layer configuration where the maximum NDI and RV field size for the set of cells is configured. And then during the scheduling, depending on number of co-scheduled cells, option 1 is applied if the NDI and RV field sizes are less than the configured value, otherwise option 2 is applied. </w:t>
      </w:r>
      <w:r>
        <w:rPr>
          <w:sz w:val="22"/>
          <w:szCs w:val="22"/>
        </w:rPr>
        <w:t xml:space="preserve">Furthermore, if there is a need to limit the DCI fields size, we can still consider a limitation on the total number of PDSCHs/PUSCHs across all the cells. However, gNB scheduling shall take care of the field sizes such that the maximum DCI size is not </w:t>
      </w:r>
      <w:r w:rsidR="00EA36A8">
        <w:rPr>
          <w:sz w:val="22"/>
          <w:szCs w:val="22"/>
        </w:rPr>
        <w:t>beyond the limits.</w:t>
      </w:r>
    </w:p>
    <w:p w14:paraId="5EC9B326" w14:textId="77777777" w:rsidR="00C42451" w:rsidRDefault="00C42451" w:rsidP="00F1799C">
      <w:pPr>
        <w:spacing w:line="276" w:lineRule="auto"/>
        <w:jc w:val="both"/>
        <w:rPr>
          <w:sz w:val="22"/>
          <w:szCs w:val="22"/>
        </w:rPr>
      </w:pPr>
    </w:p>
    <w:p w14:paraId="1E8E80F0" w14:textId="60AF9B95" w:rsidR="00F15CED" w:rsidRPr="00F15CED" w:rsidRDefault="00F15CED" w:rsidP="00F15CED">
      <w:pPr>
        <w:tabs>
          <w:tab w:val="left" w:pos="640"/>
        </w:tabs>
        <w:rPr>
          <w:b/>
          <w:bCs/>
          <w:i/>
          <w:iCs/>
          <w:sz w:val="22"/>
          <w:szCs w:val="22"/>
        </w:rPr>
      </w:pPr>
      <w:r w:rsidRPr="00F15CED">
        <w:rPr>
          <w:b/>
          <w:bCs/>
          <w:i/>
          <w:iCs/>
          <w:sz w:val="22"/>
          <w:szCs w:val="22"/>
        </w:rPr>
        <w:t xml:space="preserve">Proposal </w:t>
      </w:r>
      <w:r w:rsidRPr="00F94606">
        <w:rPr>
          <w:b/>
          <w:bCs/>
          <w:i/>
          <w:iCs/>
          <w:sz w:val="22"/>
          <w:szCs w:val="22"/>
        </w:rPr>
        <w:t>3</w:t>
      </w:r>
      <w:r w:rsidRPr="00F15CED">
        <w:rPr>
          <w:b/>
          <w:bCs/>
          <w:i/>
          <w:iCs/>
          <w:sz w:val="22"/>
          <w:szCs w:val="22"/>
        </w:rPr>
        <w:t>: For NDI bit field size determination per block for transport block 1, following is adopted</w:t>
      </w:r>
    </w:p>
    <w:p w14:paraId="5BF53108" w14:textId="5036C24C" w:rsidR="00F15CED" w:rsidRPr="00F94606" w:rsidRDefault="00F15CED" w:rsidP="00F15CED">
      <w:pPr>
        <w:pStyle w:val="ListParagraph"/>
        <w:numPr>
          <w:ilvl w:val="0"/>
          <w:numId w:val="103"/>
        </w:numPr>
        <w:ind w:leftChars="0"/>
        <w:rPr>
          <w:rFonts w:ascii="Times New Roman" w:hAnsi="Times New Roman"/>
          <w:b/>
          <w:bCs/>
          <w:i/>
          <w:iCs/>
          <w:sz w:val="22"/>
          <w:szCs w:val="22"/>
        </w:rPr>
      </w:pPr>
      <w:r w:rsidRPr="00F94606">
        <w:rPr>
          <w:rFonts w:ascii="Times New Roman" w:hAnsi="Times New Roman"/>
          <w:b/>
          <w:bCs/>
          <w:i/>
          <w:iCs/>
          <w:sz w:val="22"/>
          <w:szCs w:val="22"/>
        </w:rPr>
        <w:t>As a baseline, option 1</w:t>
      </w:r>
      <w:r w:rsidR="00E2708B" w:rsidRPr="00F94606">
        <w:rPr>
          <w:rFonts w:ascii="Times New Roman" w:hAnsi="Times New Roman"/>
          <w:b/>
          <w:bCs/>
          <w:i/>
          <w:iCs/>
          <w:sz w:val="22"/>
          <w:szCs w:val="22"/>
        </w:rPr>
        <w:t xml:space="preserve"> </w:t>
      </w:r>
      <w:r w:rsidRPr="00F94606">
        <w:rPr>
          <w:rFonts w:ascii="Times New Roman" w:hAnsi="Times New Roman"/>
          <w:b/>
          <w:bCs/>
          <w:i/>
          <w:iCs/>
          <w:sz w:val="22"/>
          <w:szCs w:val="22"/>
        </w:rPr>
        <w:t xml:space="preserve">is supported, where for each block of NDI field, the number of bits is equal to the maximum number of schedulable PUSCHs/PDSCHs on the corresponding cell by the DCI format 0_3/1_3 </w:t>
      </w:r>
    </w:p>
    <w:p w14:paraId="422787E1" w14:textId="7400B93F" w:rsidR="00F1799C" w:rsidRPr="00F94606" w:rsidRDefault="00F15CED" w:rsidP="00F15CED">
      <w:pPr>
        <w:pStyle w:val="ListParagraph"/>
        <w:numPr>
          <w:ilvl w:val="0"/>
          <w:numId w:val="103"/>
        </w:numPr>
        <w:ind w:leftChars="0"/>
        <w:rPr>
          <w:rFonts w:ascii="Times New Roman" w:hAnsi="Times New Roman"/>
          <w:b/>
          <w:bCs/>
          <w:sz w:val="22"/>
          <w:szCs w:val="22"/>
        </w:rPr>
      </w:pPr>
      <w:r w:rsidRPr="00F94606">
        <w:rPr>
          <w:rFonts w:ascii="Times New Roman" w:hAnsi="Times New Roman"/>
          <w:b/>
          <w:bCs/>
          <w:i/>
          <w:iCs/>
          <w:sz w:val="22"/>
          <w:szCs w:val="22"/>
        </w:rPr>
        <w:t xml:space="preserve">Additionally, option 2 could be supported considered additional configuration, where network may configured UE with maximum NDI bit field size per block and if the number based on option 1 exceeds the maximum configured size, then the number of bits of a block of NDI field </w:t>
      </w:r>
      <w:r w:rsidRPr="00F94606">
        <w:rPr>
          <w:rFonts w:ascii="Times New Roman" w:hAnsi="Times New Roman"/>
          <w:b/>
          <w:bCs/>
          <w:i/>
          <w:iCs/>
          <w:sz w:val="22"/>
          <w:szCs w:val="22"/>
        </w:rPr>
        <w:lastRenderedPageBreak/>
        <w:t>corresponding to a scheduled cell is equal to the actual number of the scheduled PUSCHs/PDSCHs by the DCI format 0_3/1_3 on the cell</w:t>
      </w:r>
    </w:p>
    <w:p w14:paraId="50865D3A" w14:textId="77777777" w:rsidR="00F15CED" w:rsidRDefault="00F15CED" w:rsidP="00F15CED">
      <w:pPr>
        <w:pStyle w:val="ListParagraph"/>
        <w:ind w:leftChars="0" w:left="720" w:firstLine="0"/>
        <w:rPr>
          <w:rFonts w:ascii="Times New Roman" w:hAnsi="Times New Roman"/>
          <w:b/>
          <w:bCs/>
          <w:sz w:val="22"/>
          <w:szCs w:val="22"/>
        </w:rPr>
      </w:pPr>
    </w:p>
    <w:p w14:paraId="64BC49C8" w14:textId="77777777" w:rsidR="002B5813" w:rsidRPr="00F94606" w:rsidRDefault="002B5813" w:rsidP="00F15CED">
      <w:pPr>
        <w:pStyle w:val="ListParagraph"/>
        <w:ind w:leftChars="0" w:left="720" w:firstLine="0"/>
        <w:rPr>
          <w:rFonts w:ascii="Times New Roman" w:hAnsi="Times New Roman"/>
          <w:b/>
          <w:bCs/>
          <w:sz w:val="22"/>
          <w:szCs w:val="22"/>
        </w:rPr>
      </w:pPr>
    </w:p>
    <w:p w14:paraId="45D28D13" w14:textId="434D3AD8" w:rsidR="007168DF" w:rsidRPr="00F15CED" w:rsidRDefault="007168DF" w:rsidP="007168DF">
      <w:pPr>
        <w:tabs>
          <w:tab w:val="left" w:pos="640"/>
        </w:tabs>
        <w:rPr>
          <w:b/>
          <w:bCs/>
          <w:i/>
          <w:iCs/>
          <w:sz w:val="22"/>
          <w:szCs w:val="22"/>
        </w:rPr>
      </w:pPr>
      <w:r w:rsidRPr="00F15CED">
        <w:rPr>
          <w:b/>
          <w:bCs/>
          <w:i/>
          <w:iCs/>
          <w:sz w:val="22"/>
          <w:szCs w:val="22"/>
        </w:rPr>
        <w:t xml:space="preserve">Proposal </w:t>
      </w:r>
      <w:r w:rsidR="00E2708B" w:rsidRPr="00F94606">
        <w:rPr>
          <w:b/>
          <w:bCs/>
          <w:i/>
          <w:iCs/>
          <w:sz w:val="22"/>
          <w:szCs w:val="22"/>
        </w:rPr>
        <w:t>4</w:t>
      </w:r>
      <w:r w:rsidRPr="00F15CED">
        <w:rPr>
          <w:b/>
          <w:bCs/>
          <w:i/>
          <w:iCs/>
          <w:sz w:val="22"/>
          <w:szCs w:val="22"/>
        </w:rPr>
        <w:t xml:space="preserve">: For </w:t>
      </w:r>
      <w:r w:rsidR="00E2708B" w:rsidRPr="00F94606">
        <w:rPr>
          <w:b/>
          <w:bCs/>
          <w:i/>
          <w:iCs/>
          <w:sz w:val="22"/>
          <w:szCs w:val="22"/>
        </w:rPr>
        <w:t>RV</w:t>
      </w:r>
      <w:r w:rsidRPr="00F15CED">
        <w:rPr>
          <w:b/>
          <w:bCs/>
          <w:i/>
          <w:iCs/>
          <w:sz w:val="22"/>
          <w:szCs w:val="22"/>
        </w:rPr>
        <w:t xml:space="preserve"> bit field size determination per block for transport block 1, following is adopted</w:t>
      </w:r>
    </w:p>
    <w:p w14:paraId="397AE646" w14:textId="42221EEE" w:rsidR="007168DF" w:rsidRPr="00F94606" w:rsidRDefault="007168DF" w:rsidP="007168DF">
      <w:pPr>
        <w:pStyle w:val="ListParagraph"/>
        <w:numPr>
          <w:ilvl w:val="0"/>
          <w:numId w:val="103"/>
        </w:numPr>
        <w:ind w:leftChars="0"/>
        <w:rPr>
          <w:rFonts w:ascii="Times New Roman" w:hAnsi="Times New Roman"/>
          <w:b/>
          <w:bCs/>
          <w:i/>
          <w:iCs/>
          <w:sz w:val="22"/>
          <w:szCs w:val="22"/>
        </w:rPr>
      </w:pPr>
      <w:r w:rsidRPr="00F94606">
        <w:rPr>
          <w:rFonts w:ascii="Times New Roman" w:hAnsi="Times New Roman"/>
          <w:b/>
          <w:bCs/>
          <w:i/>
          <w:iCs/>
          <w:sz w:val="22"/>
          <w:szCs w:val="22"/>
        </w:rPr>
        <w:t>As a baseline, option 1</w:t>
      </w:r>
      <w:r w:rsidR="00E2708B" w:rsidRPr="00F94606">
        <w:rPr>
          <w:rFonts w:ascii="Times New Roman" w:hAnsi="Times New Roman"/>
          <w:b/>
          <w:bCs/>
          <w:i/>
          <w:iCs/>
          <w:sz w:val="22"/>
          <w:szCs w:val="22"/>
        </w:rPr>
        <w:t xml:space="preserve"> </w:t>
      </w:r>
      <w:r w:rsidRPr="00F94606">
        <w:rPr>
          <w:rFonts w:ascii="Times New Roman" w:hAnsi="Times New Roman"/>
          <w:b/>
          <w:bCs/>
          <w:i/>
          <w:iCs/>
          <w:sz w:val="22"/>
          <w:szCs w:val="22"/>
        </w:rPr>
        <w:t xml:space="preserve">is supported, where for each block of </w:t>
      </w:r>
      <w:r w:rsidR="00E2708B" w:rsidRPr="00F94606">
        <w:rPr>
          <w:rFonts w:ascii="Times New Roman" w:hAnsi="Times New Roman"/>
          <w:b/>
          <w:bCs/>
          <w:i/>
          <w:iCs/>
          <w:sz w:val="22"/>
          <w:szCs w:val="22"/>
        </w:rPr>
        <w:t>RV</w:t>
      </w:r>
      <w:r w:rsidRPr="00F94606">
        <w:rPr>
          <w:rFonts w:ascii="Times New Roman" w:hAnsi="Times New Roman"/>
          <w:b/>
          <w:bCs/>
          <w:i/>
          <w:iCs/>
          <w:sz w:val="22"/>
          <w:szCs w:val="22"/>
        </w:rPr>
        <w:t xml:space="preserve"> field, the number of bits is equal to the maximum number of schedulable PUSCHs/PDSCHs on the corresponding cell by the DCI format 0_3/1_3 </w:t>
      </w:r>
    </w:p>
    <w:p w14:paraId="3AE0D323" w14:textId="7846702D" w:rsidR="007168DF" w:rsidRPr="00F94606" w:rsidRDefault="007168DF" w:rsidP="007168DF">
      <w:pPr>
        <w:pStyle w:val="ListParagraph"/>
        <w:numPr>
          <w:ilvl w:val="0"/>
          <w:numId w:val="103"/>
        </w:numPr>
        <w:ind w:leftChars="0"/>
        <w:rPr>
          <w:rFonts w:ascii="Times New Roman" w:hAnsi="Times New Roman"/>
          <w:b/>
          <w:bCs/>
          <w:sz w:val="22"/>
          <w:szCs w:val="22"/>
        </w:rPr>
      </w:pPr>
      <w:r w:rsidRPr="00F94606">
        <w:rPr>
          <w:rFonts w:ascii="Times New Roman" w:hAnsi="Times New Roman"/>
          <w:b/>
          <w:bCs/>
          <w:i/>
          <w:iCs/>
          <w:sz w:val="22"/>
          <w:szCs w:val="22"/>
        </w:rPr>
        <w:t xml:space="preserve">Additionally, option 2 could be supported considered additional configuration, where network may configured UE with maximum </w:t>
      </w:r>
      <w:r w:rsidR="00E2708B" w:rsidRPr="00F94606">
        <w:rPr>
          <w:rFonts w:ascii="Times New Roman" w:hAnsi="Times New Roman"/>
          <w:b/>
          <w:bCs/>
          <w:i/>
          <w:iCs/>
          <w:sz w:val="22"/>
          <w:szCs w:val="22"/>
        </w:rPr>
        <w:t>RV</w:t>
      </w:r>
      <w:r w:rsidRPr="00F94606">
        <w:rPr>
          <w:rFonts w:ascii="Times New Roman" w:hAnsi="Times New Roman"/>
          <w:b/>
          <w:bCs/>
          <w:i/>
          <w:iCs/>
          <w:sz w:val="22"/>
          <w:szCs w:val="22"/>
        </w:rPr>
        <w:t xml:space="preserve"> bit field size per block and if the number based on option 1 exceeds the maximum configured size, then the number of bits of a block of </w:t>
      </w:r>
      <w:r w:rsidR="00E2708B" w:rsidRPr="00F94606">
        <w:rPr>
          <w:rFonts w:ascii="Times New Roman" w:hAnsi="Times New Roman"/>
          <w:b/>
          <w:bCs/>
          <w:i/>
          <w:iCs/>
          <w:sz w:val="22"/>
          <w:szCs w:val="22"/>
        </w:rPr>
        <w:t>RV</w:t>
      </w:r>
      <w:r w:rsidRPr="00F94606">
        <w:rPr>
          <w:rFonts w:ascii="Times New Roman" w:hAnsi="Times New Roman"/>
          <w:b/>
          <w:bCs/>
          <w:i/>
          <w:iCs/>
          <w:sz w:val="22"/>
          <w:szCs w:val="22"/>
        </w:rPr>
        <w:t xml:space="preserve"> field corresponding to a scheduled cell is equal to the actual number of the scheduled PUSCHs/PDSCHs by the DCI format 0_3/1_3 on the cell</w:t>
      </w:r>
    </w:p>
    <w:p w14:paraId="7AEB5B96" w14:textId="77777777" w:rsidR="007168DF" w:rsidRDefault="007168DF" w:rsidP="00FB42C6">
      <w:pPr>
        <w:rPr>
          <w:sz w:val="22"/>
          <w:szCs w:val="22"/>
          <w:lang w:val="en-GB"/>
        </w:rPr>
      </w:pPr>
    </w:p>
    <w:p w14:paraId="7ABB8D1E" w14:textId="2313F562" w:rsidR="00F94606" w:rsidRDefault="00F94606" w:rsidP="0014014D">
      <w:pPr>
        <w:jc w:val="both"/>
        <w:rPr>
          <w:sz w:val="22"/>
          <w:szCs w:val="22"/>
          <w:lang w:val="en-GB"/>
        </w:rPr>
      </w:pPr>
      <w:r>
        <w:rPr>
          <w:sz w:val="22"/>
          <w:szCs w:val="22"/>
          <w:lang w:val="en-GB"/>
        </w:rPr>
        <w:t xml:space="preserve">Furthermore, it needs to be </w:t>
      </w:r>
      <w:r w:rsidR="0014014D">
        <w:rPr>
          <w:sz w:val="22"/>
          <w:szCs w:val="22"/>
          <w:lang w:val="en-GB"/>
        </w:rPr>
        <w:t>discussed</w:t>
      </w:r>
      <w:r>
        <w:rPr>
          <w:sz w:val="22"/>
          <w:szCs w:val="22"/>
          <w:lang w:val="en-GB"/>
        </w:rPr>
        <w:t xml:space="preserve"> whether two TBs, at least for PDSCH scheduling are supported or not. If the case of 2 TBs is to be supported, then NDI/RV bit field size determination may need further consideration.</w:t>
      </w:r>
      <w:r w:rsidR="00837779">
        <w:rPr>
          <w:sz w:val="22"/>
          <w:szCs w:val="22"/>
          <w:lang w:val="en-GB"/>
        </w:rPr>
        <w:t xml:space="preserve"> To limit the size, on potential option could be spatial bundling of NDI and RV bit across the 2 TBs, respectively.</w:t>
      </w:r>
    </w:p>
    <w:p w14:paraId="1E09E480" w14:textId="77777777" w:rsidR="00F94606" w:rsidRDefault="00F94606" w:rsidP="00FB42C6">
      <w:pPr>
        <w:rPr>
          <w:sz w:val="22"/>
          <w:szCs w:val="22"/>
          <w:lang w:val="en-GB"/>
        </w:rPr>
      </w:pPr>
    </w:p>
    <w:p w14:paraId="03C3EB19" w14:textId="36E959EA" w:rsidR="0014014D" w:rsidRPr="0014014D" w:rsidRDefault="0014014D" w:rsidP="0014014D">
      <w:pPr>
        <w:rPr>
          <w:b/>
          <w:bCs/>
          <w:i/>
          <w:iCs/>
          <w:sz w:val="22"/>
          <w:szCs w:val="22"/>
        </w:rPr>
      </w:pPr>
      <w:r w:rsidRPr="005F5C2C">
        <w:rPr>
          <w:b/>
          <w:bCs/>
          <w:i/>
          <w:iCs/>
          <w:sz w:val="22"/>
          <w:szCs w:val="22"/>
        </w:rPr>
        <w:t xml:space="preserve">Proposal 5: </w:t>
      </w:r>
      <w:r w:rsidRPr="0014014D">
        <w:rPr>
          <w:b/>
          <w:bCs/>
          <w:i/>
          <w:iCs/>
          <w:sz w:val="22"/>
          <w:szCs w:val="22"/>
        </w:rPr>
        <w:t>For NDI bit field size determination for transport block 2 (if supported for PDSCH scheduling</w:t>
      </w:r>
      <w:r w:rsidR="00CE5858" w:rsidRPr="005F5C2C">
        <w:rPr>
          <w:b/>
          <w:bCs/>
          <w:i/>
          <w:iCs/>
          <w:sz w:val="22"/>
          <w:szCs w:val="22"/>
        </w:rPr>
        <w:t>)</w:t>
      </w:r>
      <w:r w:rsidRPr="0014014D">
        <w:rPr>
          <w:b/>
          <w:bCs/>
          <w:i/>
          <w:iCs/>
          <w:sz w:val="22"/>
          <w:szCs w:val="22"/>
        </w:rPr>
        <w:t>, further discuss the applicability and if needed, consider spatial bundling of the NDI bit across the 2 TBs</w:t>
      </w:r>
    </w:p>
    <w:p w14:paraId="62DDC3A1" w14:textId="60E75467" w:rsidR="0014014D" w:rsidRPr="005F5C2C" w:rsidRDefault="0014014D" w:rsidP="00837779">
      <w:pPr>
        <w:pStyle w:val="ListParagraph"/>
        <w:numPr>
          <w:ilvl w:val="0"/>
          <w:numId w:val="103"/>
        </w:numPr>
        <w:ind w:leftChars="0"/>
        <w:rPr>
          <w:rFonts w:ascii="Times New Roman" w:hAnsi="Times New Roman"/>
          <w:b/>
          <w:bCs/>
          <w:i/>
          <w:iCs/>
          <w:sz w:val="22"/>
          <w:szCs w:val="22"/>
        </w:rPr>
      </w:pPr>
      <w:r w:rsidRPr="005F5C2C">
        <w:rPr>
          <w:rFonts w:ascii="Times New Roman" w:hAnsi="Times New Roman"/>
          <w:b/>
          <w:bCs/>
          <w:i/>
          <w:iCs/>
          <w:sz w:val="22"/>
          <w:szCs w:val="22"/>
        </w:rPr>
        <w:t>This may depend on whether the total NDI bit field size across all TBs exceed the maximum configured size, if supported)</w:t>
      </w:r>
    </w:p>
    <w:p w14:paraId="349D5A5C" w14:textId="77777777" w:rsidR="00E7738A" w:rsidRPr="005F5C2C" w:rsidRDefault="00E7738A" w:rsidP="00E7738A">
      <w:pPr>
        <w:rPr>
          <w:b/>
          <w:bCs/>
          <w:i/>
          <w:iCs/>
          <w:sz w:val="22"/>
          <w:szCs w:val="22"/>
        </w:rPr>
      </w:pPr>
    </w:p>
    <w:p w14:paraId="6E22CDE7" w14:textId="06134DF4" w:rsidR="00CE5858" w:rsidRPr="0014014D" w:rsidRDefault="00CE5858" w:rsidP="00CE5858">
      <w:pPr>
        <w:rPr>
          <w:b/>
          <w:bCs/>
          <w:i/>
          <w:iCs/>
          <w:sz w:val="22"/>
          <w:szCs w:val="22"/>
        </w:rPr>
      </w:pPr>
      <w:r w:rsidRPr="005F5C2C">
        <w:rPr>
          <w:b/>
          <w:bCs/>
          <w:i/>
          <w:iCs/>
          <w:sz w:val="22"/>
          <w:szCs w:val="22"/>
        </w:rPr>
        <w:t xml:space="preserve">Proposal </w:t>
      </w:r>
      <w:r w:rsidRPr="005F5C2C">
        <w:rPr>
          <w:b/>
          <w:bCs/>
          <w:i/>
          <w:iCs/>
          <w:sz w:val="22"/>
          <w:szCs w:val="22"/>
        </w:rPr>
        <w:t>6</w:t>
      </w:r>
      <w:r w:rsidRPr="005F5C2C">
        <w:rPr>
          <w:b/>
          <w:bCs/>
          <w:i/>
          <w:iCs/>
          <w:sz w:val="22"/>
          <w:szCs w:val="22"/>
        </w:rPr>
        <w:t xml:space="preserve">: </w:t>
      </w:r>
      <w:r w:rsidRPr="0014014D">
        <w:rPr>
          <w:b/>
          <w:bCs/>
          <w:i/>
          <w:iCs/>
          <w:sz w:val="22"/>
          <w:szCs w:val="22"/>
        </w:rPr>
        <w:t>For RV bit field size determination for transport block 2 (if supported for PDSCH scheduling</w:t>
      </w:r>
      <w:r w:rsidRPr="005F5C2C">
        <w:rPr>
          <w:b/>
          <w:bCs/>
          <w:i/>
          <w:iCs/>
          <w:sz w:val="22"/>
          <w:szCs w:val="22"/>
        </w:rPr>
        <w:t>)</w:t>
      </w:r>
      <w:r w:rsidRPr="0014014D">
        <w:rPr>
          <w:b/>
          <w:bCs/>
          <w:i/>
          <w:iCs/>
          <w:sz w:val="22"/>
          <w:szCs w:val="22"/>
        </w:rPr>
        <w:t>, further discuss the applicability and if needed, consider spatial bundling of the RV bit field across the 2 TBs</w:t>
      </w:r>
    </w:p>
    <w:p w14:paraId="4841FC85" w14:textId="2CC78C28" w:rsidR="00CE5858" w:rsidRPr="005F5C2C" w:rsidRDefault="00CE5858" w:rsidP="00CE5858">
      <w:pPr>
        <w:pStyle w:val="ListParagraph"/>
        <w:numPr>
          <w:ilvl w:val="0"/>
          <w:numId w:val="103"/>
        </w:numPr>
        <w:ind w:leftChars="0"/>
        <w:rPr>
          <w:rFonts w:ascii="Times New Roman" w:hAnsi="Times New Roman"/>
          <w:b/>
          <w:bCs/>
          <w:i/>
          <w:iCs/>
          <w:sz w:val="22"/>
          <w:szCs w:val="22"/>
        </w:rPr>
      </w:pPr>
      <w:r w:rsidRPr="005F5C2C">
        <w:rPr>
          <w:rFonts w:ascii="Times New Roman" w:hAnsi="Times New Roman"/>
          <w:b/>
          <w:bCs/>
          <w:i/>
          <w:iCs/>
          <w:sz w:val="22"/>
          <w:szCs w:val="22"/>
        </w:rPr>
        <w:t>This may depend on whether the total RV bit field size across all TBs exceed the maximum configured size, if supported)</w:t>
      </w:r>
    </w:p>
    <w:p w14:paraId="04A94A32" w14:textId="77777777" w:rsidR="00E7738A" w:rsidRPr="00E7738A" w:rsidRDefault="00E7738A" w:rsidP="00E7738A">
      <w:pPr>
        <w:rPr>
          <w:sz w:val="22"/>
          <w:szCs w:val="22"/>
        </w:rPr>
      </w:pPr>
    </w:p>
    <w:p w14:paraId="45F3944D" w14:textId="0D8D0025" w:rsidR="00FB42C6" w:rsidRDefault="00D801AA" w:rsidP="00FB42C6">
      <w:pPr>
        <w:rPr>
          <w:sz w:val="22"/>
          <w:szCs w:val="22"/>
        </w:rPr>
      </w:pPr>
      <w:r>
        <w:rPr>
          <w:sz w:val="22"/>
          <w:szCs w:val="22"/>
        </w:rPr>
        <w:t xml:space="preserve">Another issue that </w:t>
      </w:r>
      <w:r w:rsidR="005F5C2C">
        <w:rPr>
          <w:sz w:val="22"/>
          <w:szCs w:val="22"/>
        </w:rPr>
        <w:t>has been</w:t>
      </w:r>
      <w:r>
        <w:rPr>
          <w:sz w:val="22"/>
          <w:szCs w:val="22"/>
        </w:rPr>
        <w:t xml:space="preserve"> discussed in RAN1#118bis </w:t>
      </w:r>
      <w:r w:rsidR="0057119D">
        <w:rPr>
          <w:sz w:val="22"/>
          <w:szCs w:val="22"/>
        </w:rPr>
        <w:t xml:space="preserve">and RAN1#119 </w:t>
      </w:r>
      <w:r>
        <w:rPr>
          <w:sz w:val="22"/>
          <w:szCs w:val="22"/>
        </w:rPr>
        <w:t>is type 2 HARQ-ACK codebook construction.</w:t>
      </w:r>
      <w:r w:rsidR="00FB42C6">
        <w:rPr>
          <w:sz w:val="22"/>
          <w:szCs w:val="22"/>
        </w:rPr>
        <w:t xml:space="preserve"> </w:t>
      </w:r>
      <w:r w:rsidR="00FB42C6" w:rsidRPr="00FB42C6">
        <w:rPr>
          <w:sz w:val="22"/>
          <w:szCs w:val="22"/>
        </w:rPr>
        <w:t>In Rel-18, following was agreed for type-2 HARQ-ACK codebook (without multiple PDSCH per cell, but only multiple cells by single DCI)</w:t>
      </w:r>
    </w:p>
    <w:p w14:paraId="1DF02B86" w14:textId="77777777" w:rsidR="00FB42C6"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10593BEF" w14:textId="77777777" w:rsidR="00FB42C6" w:rsidRPr="002B309D" w:rsidRDefault="00FB42C6" w:rsidP="00FB42C6">
      <w:pPr>
        <w:pStyle w:val="ListParagraph"/>
        <w:numPr>
          <w:ilvl w:val="1"/>
          <w:numId w:val="103"/>
        </w:numPr>
        <w:ind w:leftChars="0"/>
        <w:rPr>
          <w:rFonts w:ascii="Times New Roman" w:hAnsi="Times New Roman"/>
          <w:sz w:val="22"/>
          <w:szCs w:val="22"/>
        </w:rPr>
      </w:pPr>
      <w:r w:rsidRPr="002B309D">
        <w:rPr>
          <w:rFonts w:ascii="Times New Roman" w:hAnsi="Times New Roman"/>
          <w:sz w:val="22"/>
          <w:szCs w:val="22"/>
        </w:rPr>
        <w:t>Separate DAI counting for DCI(s) with each scheduling a single cell and DCI(s) with each scheduling more than one cell.</w:t>
      </w:r>
    </w:p>
    <w:p w14:paraId="554E8694" w14:textId="77777777" w:rsidR="00FB42C6"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Type-2 HARQ-ACK codebook is generated by concatenating the first sub-codebook and the second sub-codebook.</w:t>
      </w:r>
    </w:p>
    <w:p w14:paraId="2833B37F" w14:textId="77777777" w:rsidR="00FB42C6"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For Type-2 HARQ-ACK codebook, if at least one cell of a set of cells which can be co-scheduled by DCI format 1_3 is configured with maximum 2 codewords per PDSCH without spatial bundling, the number of HARQ-ACK information bits for each DCI format 1_3 that schedules more than one cell of the set of cells is equal to M, where M is the maximum number of TBs which can be co-scheduled by a DCI format 1_3 in the PUCCH group for the UE.</w:t>
      </w:r>
    </w:p>
    <w:p w14:paraId="0A1979FF" w14:textId="46759721" w:rsidR="001F14B7"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For Type-2 HARQ-ACK codebook, a DCI format 1_3 scheduling more than one cell is associated with the second sub-codebook when the number of cells with actual PDSCH reception due to collision with semi-static TDD DL/UL configuration is one.</w:t>
      </w:r>
    </w:p>
    <w:p w14:paraId="6B471A56" w14:textId="77777777" w:rsidR="00E06140" w:rsidRDefault="00E06140" w:rsidP="007B6A7B">
      <w:pPr>
        <w:rPr>
          <w:sz w:val="22"/>
          <w:szCs w:val="22"/>
        </w:rPr>
      </w:pPr>
    </w:p>
    <w:p w14:paraId="416F35ED" w14:textId="366ABD6F" w:rsidR="00AF62F9" w:rsidRDefault="00630950" w:rsidP="007B6A7B">
      <w:pPr>
        <w:rPr>
          <w:sz w:val="22"/>
          <w:szCs w:val="22"/>
        </w:rPr>
      </w:pPr>
      <w:r>
        <w:rPr>
          <w:sz w:val="22"/>
          <w:szCs w:val="22"/>
        </w:rPr>
        <w:lastRenderedPageBreak/>
        <w:t>Type-2 HARQ-ACL codebook construction in Rel-19 for multi-slot multi-cell PDSCH scheduling can be similar to Rel-18 procedure, except for few additional enhancements as following:</w:t>
      </w:r>
    </w:p>
    <w:p w14:paraId="5C38AB15" w14:textId="1840EAEC" w:rsidR="00630950" w:rsidRPr="00906297" w:rsidRDefault="00630950" w:rsidP="00906297">
      <w:pPr>
        <w:pStyle w:val="ListParagraph"/>
        <w:numPr>
          <w:ilvl w:val="0"/>
          <w:numId w:val="104"/>
        </w:numPr>
        <w:ind w:leftChars="0"/>
        <w:jc w:val="both"/>
        <w:rPr>
          <w:rFonts w:ascii="Times New Roman" w:hAnsi="Times New Roman"/>
          <w:sz w:val="22"/>
          <w:szCs w:val="22"/>
        </w:rPr>
      </w:pPr>
      <w:r w:rsidRPr="00906297">
        <w:rPr>
          <w:rFonts w:ascii="Times New Roman" w:hAnsi="Times New Roman"/>
          <w:sz w:val="22"/>
          <w:szCs w:val="22"/>
        </w:rPr>
        <w:t>Determining M, simply based on scheduled PDSCH may not be correct in this case, since we have agreed to support time-domain HARQ-ACK bundling</w:t>
      </w:r>
    </w:p>
    <w:p w14:paraId="1123C5A8" w14:textId="3613A32B" w:rsidR="00630950" w:rsidRPr="00906297" w:rsidRDefault="00A21BE4" w:rsidP="00906297">
      <w:pPr>
        <w:pStyle w:val="ListParagraph"/>
        <w:numPr>
          <w:ilvl w:val="0"/>
          <w:numId w:val="104"/>
        </w:numPr>
        <w:ind w:leftChars="0"/>
        <w:jc w:val="both"/>
        <w:rPr>
          <w:rFonts w:ascii="Times New Roman" w:hAnsi="Times New Roman"/>
          <w:sz w:val="22"/>
          <w:szCs w:val="22"/>
        </w:rPr>
      </w:pPr>
      <w:r w:rsidRPr="00906297">
        <w:rPr>
          <w:rFonts w:ascii="Times New Roman" w:hAnsi="Times New Roman"/>
          <w:sz w:val="22"/>
          <w:szCs w:val="22"/>
        </w:rPr>
        <w:t>Cases when the association for multi-slot multi-cell scheduling can be with sub-codebook 1</w:t>
      </w:r>
    </w:p>
    <w:p w14:paraId="2F103833" w14:textId="77777777" w:rsidR="00030098" w:rsidRDefault="00030098" w:rsidP="00030098">
      <w:pPr>
        <w:rPr>
          <w:sz w:val="22"/>
          <w:szCs w:val="22"/>
        </w:rPr>
      </w:pPr>
    </w:p>
    <w:p w14:paraId="6637B675" w14:textId="15E8D899" w:rsidR="00E06140" w:rsidRDefault="00876FAA" w:rsidP="00030098">
      <w:pPr>
        <w:rPr>
          <w:sz w:val="22"/>
          <w:szCs w:val="22"/>
        </w:rPr>
      </w:pPr>
      <w:r>
        <w:rPr>
          <w:sz w:val="22"/>
          <w:szCs w:val="22"/>
        </w:rPr>
        <w:t>In RAN1#119 [</w:t>
      </w:r>
      <w:r w:rsidR="00CE22EB">
        <w:rPr>
          <w:sz w:val="22"/>
          <w:szCs w:val="22"/>
        </w:rPr>
        <w:t>4</w:t>
      </w:r>
      <w:r>
        <w:rPr>
          <w:sz w:val="22"/>
          <w:szCs w:val="22"/>
        </w:rPr>
        <w:t xml:space="preserve">], following </w:t>
      </w:r>
      <w:r w:rsidR="00CE22EB">
        <w:rPr>
          <w:sz w:val="22"/>
          <w:szCs w:val="22"/>
        </w:rPr>
        <w:t>agreement has been made on determination of M:</w:t>
      </w:r>
    </w:p>
    <w:p w14:paraId="05B71489" w14:textId="77777777" w:rsidR="00CE22EB" w:rsidRDefault="00CE22EB" w:rsidP="00030098">
      <w:pPr>
        <w:rPr>
          <w:sz w:val="22"/>
          <w:szCs w:val="22"/>
        </w:rPr>
      </w:pPr>
    </w:p>
    <w:p w14:paraId="4C3A3720" w14:textId="77777777" w:rsidR="00CE22EB" w:rsidRPr="00CE22EB" w:rsidRDefault="00CE22EB" w:rsidP="00CE22EB">
      <w:pPr>
        <w:rPr>
          <w:rFonts w:eastAsia="DengXian"/>
          <w:i/>
          <w:iCs/>
          <w:sz w:val="22"/>
          <w:szCs w:val="32"/>
          <w:highlight w:val="green"/>
          <w:lang w:val="en-GB"/>
        </w:rPr>
      </w:pPr>
      <w:r w:rsidRPr="00CE22EB">
        <w:rPr>
          <w:rFonts w:eastAsia="DengXian"/>
          <w:i/>
          <w:iCs/>
          <w:sz w:val="22"/>
          <w:szCs w:val="32"/>
          <w:highlight w:val="green"/>
          <w:lang w:val="en-GB"/>
        </w:rPr>
        <w:t>Agreement</w:t>
      </w:r>
    </w:p>
    <w:p w14:paraId="7061B73D" w14:textId="77777777" w:rsidR="00CE22EB" w:rsidRPr="00CE22EB" w:rsidRDefault="00CE22EB" w:rsidP="00CE22EB">
      <w:pPr>
        <w:numPr>
          <w:ilvl w:val="0"/>
          <w:numId w:val="101"/>
        </w:numPr>
        <w:snapToGrid w:val="0"/>
        <w:rPr>
          <w:rFonts w:eastAsia="Batang"/>
          <w:i/>
          <w:iCs/>
          <w:sz w:val="22"/>
          <w:szCs w:val="22"/>
          <w:lang w:val="en-GB"/>
        </w:rPr>
      </w:pPr>
      <w:r w:rsidRPr="00CE22EB">
        <w:rPr>
          <w:rFonts w:eastAsia="Batang"/>
          <w:i/>
          <w:iCs/>
          <w:sz w:val="22"/>
          <w:szCs w:val="22"/>
          <w:lang w:val="en-GB"/>
        </w:rPr>
        <w:t>For the second sub-codebook, the number of HARQ-ACK information bits for each DCI format 1_3 is equal to M</w:t>
      </w:r>
      <w:r w:rsidRPr="00CE22EB">
        <w:rPr>
          <w:rFonts w:eastAsia="DengXian"/>
          <w:i/>
          <w:iCs/>
          <w:sz w:val="22"/>
          <w:szCs w:val="22"/>
          <w:lang w:val="en-GB"/>
        </w:rPr>
        <w:t>, to select one of the following options</w:t>
      </w:r>
      <w:r w:rsidRPr="00CE22EB">
        <w:rPr>
          <w:rFonts w:eastAsia="Batang"/>
          <w:i/>
          <w:iCs/>
          <w:sz w:val="22"/>
          <w:szCs w:val="22"/>
          <w:lang w:val="en-GB"/>
        </w:rPr>
        <w:t>.</w:t>
      </w:r>
    </w:p>
    <w:p w14:paraId="6FBF9F96" w14:textId="77777777" w:rsidR="00CE22EB" w:rsidRPr="00CE22EB" w:rsidRDefault="00CE22EB" w:rsidP="00CE22EB">
      <w:pPr>
        <w:numPr>
          <w:ilvl w:val="1"/>
          <w:numId w:val="101"/>
        </w:numPr>
        <w:snapToGrid w:val="0"/>
        <w:rPr>
          <w:rFonts w:eastAsia="Batang"/>
          <w:i/>
          <w:iCs/>
          <w:sz w:val="22"/>
          <w:szCs w:val="22"/>
          <w:lang w:val="en-GB"/>
        </w:rPr>
      </w:pPr>
      <w:r w:rsidRPr="00CE22EB">
        <w:rPr>
          <w:rFonts w:eastAsia="Batang"/>
          <w:i/>
          <w:iCs/>
          <w:sz w:val="22"/>
          <w:szCs w:val="22"/>
          <w:lang w:val="en-GB"/>
        </w:rPr>
        <w:t xml:space="preserve">Option 1: M is the maximum number of HARQ-ACK information </w:t>
      </w:r>
      <w:r w:rsidRPr="00CE22EB">
        <w:rPr>
          <w:rFonts w:eastAsia="Batang"/>
          <w:i/>
          <w:iCs/>
          <w:color w:val="000000"/>
          <w:sz w:val="22"/>
          <w:szCs w:val="22"/>
          <w:lang w:val="en-GB"/>
        </w:rPr>
        <w:t xml:space="preserve">bits which can be </w:t>
      </w:r>
      <w:r w:rsidRPr="00CE22EB">
        <w:rPr>
          <w:rFonts w:eastAsia="Batang"/>
          <w:i/>
          <w:iCs/>
          <w:sz w:val="22"/>
          <w:szCs w:val="22"/>
          <w:lang w:val="en-GB"/>
        </w:rPr>
        <w:t xml:space="preserve">generated for a DCI format 1_3 across all the configured </w:t>
      </w:r>
      <w:proofErr w:type="gramStart"/>
      <w:r w:rsidRPr="00CE22EB">
        <w:rPr>
          <w:rFonts w:eastAsia="Batang"/>
          <w:i/>
          <w:iCs/>
          <w:sz w:val="22"/>
          <w:szCs w:val="22"/>
          <w:lang w:val="en-GB"/>
        </w:rPr>
        <w:t>cell</w:t>
      </w:r>
      <w:proofErr w:type="gramEnd"/>
      <w:r w:rsidRPr="00CE22EB">
        <w:rPr>
          <w:rFonts w:eastAsia="Batang"/>
          <w:i/>
          <w:iCs/>
          <w:sz w:val="22"/>
          <w:szCs w:val="22"/>
          <w:lang w:val="en-GB"/>
        </w:rPr>
        <w:t xml:space="preserve"> set(s) in the PUCCH group for the UE. M is implicitly derived based on RRC configuration. </w:t>
      </w:r>
    </w:p>
    <w:p w14:paraId="255A2412" w14:textId="77777777" w:rsidR="00CE22EB" w:rsidRPr="00CE22EB" w:rsidRDefault="00CE22EB" w:rsidP="00CE22EB">
      <w:pPr>
        <w:numPr>
          <w:ilvl w:val="1"/>
          <w:numId w:val="101"/>
        </w:numPr>
        <w:snapToGrid w:val="0"/>
        <w:rPr>
          <w:rFonts w:eastAsia="Batang"/>
          <w:i/>
          <w:iCs/>
          <w:sz w:val="22"/>
          <w:szCs w:val="22"/>
          <w:lang w:val="en-GB"/>
        </w:rPr>
      </w:pPr>
      <w:r w:rsidRPr="00CE22EB">
        <w:rPr>
          <w:rFonts w:eastAsia="Batang"/>
          <w:i/>
          <w:iCs/>
          <w:sz w:val="22"/>
          <w:szCs w:val="22"/>
          <w:lang w:val="en-GB"/>
        </w:rPr>
        <w:t>Option 2: M is explicitly configured by RRC parameter for the PUCCH group.</w:t>
      </w:r>
    </w:p>
    <w:p w14:paraId="0E2693A5" w14:textId="77777777" w:rsidR="00CE22EB" w:rsidRPr="00CE22EB" w:rsidRDefault="00CE22EB" w:rsidP="00CE22EB">
      <w:pPr>
        <w:numPr>
          <w:ilvl w:val="1"/>
          <w:numId w:val="101"/>
        </w:numPr>
        <w:snapToGrid w:val="0"/>
        <w:rPr>
          <w:rFonts w:eastAsia="Batang"/>
          <w:i/>
          <w:iCs/>
          <w:sz w:val="22"/>
          <w:szCs w:val="22"/>
          <w:lang w:val="en-GB"/>
        </w:rPr>
      </w:pPr>
      <w:r w:rsidRPr="00CE22EB">
        <w:rPr>
          <w:rFonts w:eastAsia="Batang"/>
          <w:i/>
          <w:iCs/>
          <w:sz w:val="22"/>
          <w:szCs w:val="22"/>
          <w:lang w:val="en-GB"/>
        </w:rPr>
        <w:t>Other options are not precluded.</w:t>
      </w:r>
    </w:p>
    <w:p w14:paraId="2E99899B" w14:textId="77777777" w:rsidR="00CE22EB" w:rsidRDefault="00CE22EB" w:rsidP="00030098">
      <w:pPr>
        <w:rPr>
          <w:sz w:val="22"/>
          <w:szCs w:val="22"/>
        </w:rPr>
      </w:pPr>
    </w:p>
    <w:p w14:paraId="5AFB9324" w14:textId="7DE6FB02" w:rsidR="00030098" w:rsidRDefault="00F0701D" w:rsidP="00030098">
      <w:pPr>
        <w:rPr>
          <w:sz w:val="22"/>
          <w:szCs w:val="22"/>
        </w:rPr>
      </w:pPr>
      <w:r>
        <w:rPr>
          <w:sz w:val="22"/>
          <w:szCs w:val="22"/>
        </w:rPr>
        <w:t xml:space="preserve">In our view, </w:t>
      </w:r>
      <w:r w:rsidR="00FD51B5">
        <w:rPr>
          <w:sz w:val="22"/>
          <w:szCs w:val="22"/>
        </w:rPr>
        <w:t>For M counting, following procedure can be supported</w:t>
      </w:r>
      <w:r>
        <w:rPr>
          <w:sz w:val="22"/>
          <w:szCs w:val="22"/>
        </w:rPr>
        <w:t>, which is essentially based on option 1 from the agreement</w:t>
      </w:r>
      <w:r w:rsidR="00FD51B5">
        <w:rPr>
          <w:sz w:val="22"/>
          <w:szCs w:val="22"/>
        </w:rPr>
        <w:t>:</w:t>
      </w:r>
    </w:p>
    <w:p w14:paraId="1E0B2102" w14:textId="2D327F60" w:rsidR="00FD51B5" w:rsidRPr="00FD51B5" w:rsidRDefault="00FD51B5" w:rsidP="00FD51B5">
      <w:pPr>
        <w:rPr>
          <w:sz w:val="22"/>
          <w:szCs w:val="22"/>
        </w:rPr>
      </w:pPr>
      <w:r>
        <w:rPr>
          <w:sz w:val="22"/>
          <w:szCs w:val="22"/>
        </w:rPr>
        <w:t>F</w:t>
      </w:r>
      <w:r w:rsidRPr="00FD51B5">
        <w:rPr>
          <w:sz w:val="22"/>
          <w:szCs w:val="22"/>
        </w:rPr>
        <w:t>or the second sub-codebook, the number of HARQ-ACK information bits for each DCI format 1_3 that schedules more than one PDSCH is equal to M, where M can be determined as follows and M is the number bits:</w:t>
      </w:r>
    </w:p>
    <w:p w14:paraId="15567659" w14:textId="77777777"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Step 1: Identify the number of PDSCHs across all the co-scheduled cells</w:t>
      </w:r>
    </w:p>
    <w:p w14:paraId="26D24C38" w14:textId="77777777"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 xml:space="preserve">Step 2: Determine whether for each co-scheduled cell, time domain bundling is configured or not, i.e. </w:t>
      </w:r>
      <w:proofErr w:type="spellStart"/>
      <w:r w:rsidRPr="00160624">
        <w:rPr>
          <w:rFonts w:ascii="Times New Roman" w:hAnsi="Times New Roman"/>
          <w:i/>
          <w:iCs/>
          <w:sz w:val="22"/>
          <w:szCs w:val="22"/>
        </w:rPr>
        <w:t>nrofHARQ-BundlingGroups</w:t>
      </w:r>
      <w:proofErr w:type="spellEnd"/>
      <w:r w:rsidRPr="00160624">
        <w:rPr>
          <w:rFonts w:ascii="Times New Roman" w:hAnsi="Times New Roman"/>
          <w:i/>
          <w:iCs/>
          <w:sz w:val="22"/>
          <w:szCs w:val="22"/>
        </w:rPr>
        <w:t xml:space="preserve"> </w:t>
      </w:r>
      <w:r w:rsidRPr="00160624">
        <w:rPr>
          <w:rFonts w:ascii="Times New Roman" w:hAnsi="Times New Roman"/>
          <w:sz w:val="22"/>
          <w:szCs w:val="22"/>
        </w:rPr>
        <w:t>is configured or not and if configured, what is the value</w:t>
      </w:r>
    </w:p>
    <w:p w14:paraId="77AE4BF9" w14:textId="6D3E0908"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Step 3: Effective number of PDSCHs, in terms of HARQ-ACK bit are determined per cell, such as M_1, M_2, M_3 and M_4 corresponding to 4 co-scheduled cells</w:t>
      </w:r>
    </w:p>
    <w:p w14:paraId="139DE3F3" w14:textId="53650482"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 xml:space="preserve">Where </w:t>
      </w:r>
      <w:proofErr w:type="spellStart"/>
      <w:r w:rsidRPr="00160624">
        <w:rPr>
          <w:rFonts w:ascii="Times New Roman" w:hAnsi="Times New Roman"/>
          <w:sz w:val="22"/>
          <w:szCs w:val="22"/>
        </w:rPr>
        <w:t>M_x</w:t>
      </w:r>
      <w:proofErr w:type="spellEnd"/>
      <w:r w:rsidRPr="00160624">
        <w:rPr>
          <w:rFonts w:ascii="Times New Roman" w:hAnsi="Times New Roman"/>
          <w:sz w:val="22"/>
          <w:szCs w:val="22"/>
        </w:rPr>
        <w:t xml:space="preserve"> &lt;= number of PDSCHs per cell and for example, </w:t>
      </w:r>
      <w:proofErr w:type="spellStart"/>
      <w:r w:rsidRPr="00160624">
        <w:rPr>
          <w:rFonts w:ascii="Times New Roman" w:hAnsi="Times New Roman"/>
          <w:sz w:val="22"/>
          <w:szCs w:val="22"/>
        </w:rPr>
        <w:t>M_x</w:t>
      </w:r>
      <w:proofErr w:type="spellEnd"/>
      <w:r w:rsidRPr="00160624">
        <w:rPr>
          <w:rFonts w:ascii="Times New Roman" w:hAnsi="Times New Roman"/>
          <w:sz w:val="22"/>
          <w:szCs w:val="22"/>
        </w:rPr>
        <w:t xml:space="preserve"> = 1, if one bundle for a given co-scheduled cell is applied</w:t>
      </w:r>
    </w:p>
    <w:p w14:paraId="1479134D" w14:textId="4DC4566F"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 xml:space="preserve">Step 4: Determine total effective number of HARQ-ACK bits, i.e. M </w:t>
      </w:r>
      <w:r w:rsidR="00160624" w:rsidRPr="00160624">
        <w:rPr>
          <w:rFonts w:ascii="Times New Roman" w:hAnsi="Times New Roman"/>
          <w:sz w:val="22"/>
          <w:szCs w:val="22"/>
        </w:rPr>
        <w:t>= M</w:t>
      </w:r>
      <w:r w:rsidRPr="00160624">
        <w:rPr>
          <w:rFonts w:ascii="Times New Roman" w:hAnsi="Times New Roman"/>
          <w:sz w:val="22"/>
          <w:szCs w:val="22"/>
        </w:rPr>
        <w:t>_1+M_2 + ….</w:t>
      </w:r>
    </w:p>
    <w:p w14:paraId="2D4FD707" w14:textId="77777777" w:rsidR="00E06140" w:rsidRDefault="00E06140" w:rsidP="00030098">
      <w:pPr>
        <w:rPr>
          <w:sz w:val="22"/>
          <w:szCs w:val="22"/>
        </w:rPr>
      </w:pPr>
    </w:p>
    <w:p w14:paraId="163658D7" w14:textId="77777777" w:rsidR="00797DFF" w:rsidRPr="00797DFF" w:rsidRDefault="00CC02DB" w:rsidP="00797DFF">
      <w:pPr>
        <w:rPr>
          <w:b/>
          <w:bCs/>
          <w:i/>
          <w:iCs/>
          <w:sz w:val="22"/>
          <w:szCs w:val="22"/>
        </w:rPr>
      </w:pPr>
      <w:r w:rsidRPr="00797DFF">
        <w:rPr>
          <w:b/>
          <w:bCs/>
          <w:i/>
          <w:iCs/>
          <w:sz w:val="22"/>
          <w:szCs w:val="22"/>
        </w:rPr>
        <w:t xml:space="preserve">Proposal </w:t>
      </w:r>
      <w:r w:rsidR="00797DFF" w:rsidRPr="00797DFF">
        <w:rPr>
          <w:b/>
          <w:bCs/>
          <w:i/>
          <w:iCs/>
          <w:sz w:val="22"/>
          <w:szCs w:val="22"/>
        </w:rPr>
        <w:t>7</w:t>
      </w:r>
      <w:r w:rsidRPr="00797DFF">
        <w:rPr>
          <w:b/>
          <w:bCs/>
          <w:i/>
          <w:iCs/>
          <w:sz w:val="22"/>
          <w:szCs w:val="22"/>
        </w:rPr>
        <w:t xml:space="preserve">: </w:t>
      </w:r>
      <w:r w:rsidR="00797DFF" w:rsidRPr="00797DFF">
        <w:rPr>
          <w:b/>
          <w:bCs/>
          <w:i/>
          <w:iCs/>
          <w:sz w:val="22"/>
          <w:szCs w:val="22"/>
        </w:rPr>
        <w:t>For the second sub-codebook, the number of HARQ-ACK information bits for each DCI format 1_3 is equal to M, where determination of M is implicitly determined based on RRC configuration (option 1) with following steps:</w:t>
      </w:r>
    </w:p>
    <w:p w14:paraId="252EFF92" w14:textId="77777777" w:rsidR="00797DFF" w:rsidRPr="00797DFF" w:rsidRDefault="00797DFF" w:rsidP="00797DFF">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Step 1: Identify the number of PDSCHs across all the co-scheduled cells</w:t>
      </w:r>
    </w:p>
    <w:p w14:paraId="44281BDA" w14:textId="77777777" w:rsidR="00797DFF" w:rsidRPr="00797DFF" w:rsidRDefault="00797DFF" w:rsidP="00797DFF">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 xml:space="preserve">Step 2: Determine whether for each co-scheduled cell, time domain bundling is configured or not, i.e. </w:t>
      </w:r>
      <w:proofErr w:type="spellStart"/>
      <w:r w:rsidRPr="00797DFF">
        <w:rPr>
          <w:rFonts w:ascii="Times New Roman" w:hAnsi="Times New Roman"/>
          <w:b/>
          <w:bCs/>
          <w:i/>
          <w:iCs/>
          <w:sz w:val="22"/>
          <w:szCs w:val="22"/>
        </w:rPr>
        <w:t>nrofHARQ-BundlingGroups</w:t>
      </w:r>
      <w:proofErr w:type="spellEnd"/>
      <w:r w:rsidRPr="00797DFF">
        <w:rPr>
          <w:rFonts w:ascii="Times New Roman" w:hAnsi="Times New Roman"/>
          <w:b/>
          <w:bCs/>
          <w:i/>
          <w:iCs/>
          <w:sz w:val="22"/>
          <w:szCs w:val="22"/>
        </w:rPr>
        <w:t xml:space="preserve"> is configured or not and if configured, what is the value</w:t>
      </w:r>
    </w:p>
    <w:p w14:paraId="37ABB33B" w14:textId="77777777" w:rsidR="00797DFF" w:rsidRPr="00797DFF" w:rsidRDefault="00797DFF" w:rsidP="00797DFF">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Step 3: Effective number of PDSCHs, in terms of HARQ-ACK bit are determined per cell, such as M_1, M_2, M_3 and M_4 corresponding to 4 co-scheduled cells</w:t>
      </w:r>
    </w:p>
    <w:p w14:paraId="115BCC6A" w14:textId="77777777" w:rsidR="00797DFF" w:rsidRPr="00797DFF" w:rsidRDefault="00797DFF" w:rsidP="00797DFF">
      <w:pPr>
        <w:pStyle w:val="ListParagraph"/>
        <w:numPr>
          <w:ilvl w:val="1"/>
          <w:numId w:val="103"/>
        </w:numPr>
        <w:ind w:leftChars="0"/>
        <w:rPr>
          <w:rFonts w:ascii="Times New Roman" w:hAnsi="Times New Roman"/>
          <w:b/>
          <w:bCs/>
          <w:i/>
          <w:iCs/>
          <w:sz w:val="22"/>
          <w:szCs w:val="22"/>
        </w:rPr>
      </w:pPr>
      <w:r w:rsidRPr="00797DFF">
        <w:rPr>
          <w:rFonts w:ascii="Times New Roman" w:hAnsi="Times New Roman"/>
          <w:b/>
          <w:bCs/>
          <w:i/>
          <w:iCs/>
          <w:sz w:val="22"/>
          <w:szCs w:val="22"/>
        </w:rPr>
        <w:t xml:space="preserve">Where </w:t>
      </w:r>
      <w:proofErr w:type="spellStart"/>
      <w:r w:rsidRPr="00797DFF">
        <w:rPr>
          <w:rFonts w:ascii="Times New Roman" w:hAnsi="Times New Roman"/>
          <w:b/>
          <w:bCs/>
          <w:i/>
          <w:iCs/>
          <w:sz w:val="22"/>
          <w:szCs w:val="22"/>
        </w:rPr>
        <w:t>M_x</w:t>
      </w:r>
      <w:proofErr w:type="spellEnd"/>
      <w:r w:rsidRPr="00797DFF">
        <w:rPr>
          <w:rFonts w:ascii="Times New Roman" w:hAnsi="Times New Roman"/>
          <w:b/>
          <w:bCs/>
          <w:i/>
          <w:iCs/>
          <w:sz w:val="22"/>
          <w:szCs w:val="22"/>
        </w:rPr>
        <w:t xml:space="preserve"> &lt;= number of PDSCHs per cell and for example, </w:t>
      </w:r>
      <w:proofErr w:type="spellStart"/>
      <w:r w:rsidRPr="00797DFF">
        <w:rPr>
          <w:rFonts w:ascii="Times New Roman" w:hAnsi="Times New Roman"/>
          <w:b/>
          <w:bCs/>
          <w:i/>
          <w:iCs/>
          <w:sz w:val="22"/>
          <w:szCs w:val="22"/>
        </w:rPr>
        <w:t>M_x</w:t>
      </w:r>
      <w:proofErr w:type="spellEnd"/>
      <w:r w:rsidRPr="00797DFF">
        <w:rPr>
          <w:rFonts w:ascii="Times New Roman" w:hAnsi="Times New Roman"/>
          <w:b/>
          <w:bCs/>
          <w:i/>
          <w:iCs/>
          <w:sz w:val="22"/>
          <w:szCs w:val="22"/>
        </w:rPr>
        <w:t xml:space="preserve"> = 1, if one bundle for a given co-scheduled cell is applied</w:t>
      </w:r>
    </w:p>
    <w:p w14:paraId="1DE9D5F9" w14:textId="03DB5BC2" w:rsidR="00FD51B5" w:rsidRPr="00797DFF" w:rsidRDefault="00797DFF" w:rsidP="00797DFF">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Step 4: Determine total effective number of HARQ-ACK bits, i.e. M = M_1+M_2 + ….</w:t>
      </w:r>
    </w:p>
    <w:p w14:paraId="11F1A34D" w14:textId="77777777" w:rsidR="003072F8" w:rsidRDefault="003072F8" w:rsidP="00E1695D">
      <w:pPr>
        <w:rPr>
          <w:sz w:val="22"/>
          <w:szCs w:val="22"/>
        </w:rPr>
      </w:pPr>
    </w:p>
    <w:p w14:paraId="7FFC5272" w14:textId="77777777" w:rsidR="003072F8" w:rsidRDefault="003072F8" w:rsidP="00E1695D">
      <w:pPr>
        <w:rPr>
          <w:sz w:val="22"/>
          <w:szCs w:val="22"/>
        </w:rPr>
      </w:pPr>
    </w:p>
    <w:p w14:paraId="5F6F06CD" w14:textId="77777777" w:rsidR="003072F8" w:rsidRDefault="003072F8" w:rsidP="00E1695D">
      <w:pPr>
        <w:rPr>
          <w:sz w:val="22"/>
          <w:szCs w:val="22"/>
        </w:rPr>
      </w:pPr>
    </w:p>
    <w:p w14:paraId="51692C47" w14:textId="77777777" w:rsidR="003072F8" w:rsidRPr="00E1695D" w:rsidRDefault="003072F8" w:rsidP="00E1695D">
      <w:pPr>
        <w:rPr>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185BA826" w:rsidR="00E81D71" w:rsidRPr="00BA3534"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proposals</w:t>
      </w:r>
      <w:r w:rsidR="00212BCA" w:rsidRPr="00BA3534">
        <w:rPr>
          <w:rFonts w:cs="Times New Roman"/>
          <w:sz w:val="22"/>
          <w:szCs w:val="22"/>
          <w:lang w:val="en-US"/>
        </w:rPr>
        <w:t xml:space="preserve"> on </w:t>
      </w:r>
      <w:r w:rsidR="001B7320">
        <w:rPr>
          <w:rFonts w:cs="Times New Roman"/>
          <w:sz w:val="22"/>
          <w:szCs w:val="22"/>
          <w:lang w:val="en-US"/>
        </w:rPr>
        <w:t>multi-carrier enhancements</w:t>
      </w:r>
      <w:r w:rsidR="001E6D36">
        <w:rPr>
          <w:rFonts w:cs="Times New Roman"/>
          <w:sz w:val="22"/>
          <w:szCs w:val="22"/>
          <w:lang w:val="en-US"/>
        </w:rPr>
        <w:t xml:space="preserve"> for multi-cell scheduling</w:t>
      </w:r>
      <w:r w:rsidR="001B7320">
        <w:rPr>
          <w:rFonts w:cs="Times New Roman"/>
          <w:sz w:val="22"/>
          <w:szCs w:val="22"/>
          <w:lang w:val="en-US"/>
        </w:rPr>
        <w:t>:</w:t>
      </w:r>
    </w:p>
    <w:p w14:paraId="1C646DCC" w14:textId="77777777" w:rsidR="003072F8" w:rsidRDefault="003072F8" w:rsidP="003072F8">
      <w:pPr>
        <w:jc w:val="both"/>
        <w:rPr>
          <w:sz w:val="22"/>
          <w:szCs w:val="22"/>
        </w:rPr>
      </w:pPr>
      <w:r w:rsidRPr="008263A7">
        <w:rPr>
          <w:b/>
          <w:bCs/>
          <w:i/>
          <w:iCs/>
          <w:sz w:val="22"/>
          <w:szCs w:val="22"/>
        </w:rPr>
        <w:t xml:space="preserve">Proposal </w:t>
      </w:r>
      <w:r>
        <w:rPr>
          <w:b/>
          <w:bCs/>
          <w:i/>
          <w:iCs/>
          <w:sz w:val="22"/>
          <w:szCs w:val="22"/>
        </w:rPr>
        <w:t>1</w:t>
      </w:r>
      <w:r w:rsidRPr="008263A7">
        <w:rPr>
          <w:b/>
          <w:bCs/>
          <w:i/>
          <w:iCs/>
          <w:sz w:val="22"/>
          <w:szCs w:val="22"/>
        </w:rPr>
        <w:t>: For co-scheduled cells with different SCS,</w:t>
      </w:r>
      <w:r w:rsidRPr="0010038D">
        <w:rPr>
          <w:sz w:val="22"/>
          <w:szCs w:val="22"/>
        </w:rPr>
        <w:t xml:space="preserve"> </w:t>
      </w:r>
      <w:r>
        <w:rPr>
          <w:b/>
          <w:bCs/>
          <w:i/>
          <w:iCs/>
          <w:sz w:val="22"/>
          <w:szCs w:val="22"/>
        </w:rPr>
        <w:t>f</w:t>
      </w:r>
      <w:r w:rsidRPr="0010038D">
        <w:rPr>
          <w:b/>
          <w:bCs/>
          <w:i/>
          <w:iCs/>
          <w:sz w:val="22"/>
          <w:szCs w:val="22"/>
        </w:rPr>
        <w:t xml:space="preserve">or the case when the UE is provided with </w:t>
      </w:r>
      <w:proofErr w:type="spellStart"/>
      <w:r w:rsidRPr="0010038D">
        <w:rPr>
          <w:b/>
          <w:bCs/>
          <w:i/>
          <w:iCs/>
          <w:sz w:val="22"/>
          <w:szCs w:val="22"/>
        </w:rPr>
        <w:t>subslotLengthForPUCCH</w:t>
      </w:r>
      <w:proofErr w:type="spellEnd"/>
      <w:r w:rsidRPr="0010038D">
        <w:rPr>
          <w:b/>
          <w:bCs/>
          <w:i/>
          <w:iCs/>
          <w:sz w:val="22"/>
          <w:szCs w:val="22"/>
        </w:rPr>
        <w:t xml:space="preserve">, </w:t>
      </w:r>
      <w:r w:rsidRPr="008263A7">
        <w:rPr>
          <w:b/>
          <w:bCs/>
          <w:i/>
          <w:iCs/>
          <w:sz w:val="22"/>
          <w:szCs w:val="22"/>
        </w:rPr>
        <w:t xml:space="preserve"> </w:t>
      </w:r>
      <w:r>
        <w:rPr>
          <w:b/>
          <w:bCs/>
          <w:i/>
          <w:iCs/>
          <w:sz w:val="22"/>
          <w:szCs w:val="22"/>
        </w:rPr>
        <w:t>then no specification change is introduced</w:t>
      </w:r>
    </w:p>
    <w:p w14:paraId="27A2BB38" w14:textId="77777777" w:rsidR="003072F8" w:rsidRDefault="003072F8" w:rsidP="003072F8">
      <w:pPr>
        <w:jc w:val="both"/>
        <w:rPr>
          <w:sz w:val="22"/>
          <w:szCs w:val="22"/>
        </w:rPr>
      </w:pPr>
    </w:p>
    <w:p w14:paraId="28F51A4D" w14:textId="77777777" w:rsidR="003072F8" w:rsidRPr="008263A7" w:rsidRDefault="003072F8" w:rsidP="003072F8">
      <w:pPr>
        <w:jc w:val="both"/>
        <w:rPr>
          <w:b/>
          <w:bCs/>
          <w:i/>
          <w:iCs/>
          <w:sz w:val="22"/>
          <w:szCs w:val="22"/>
        </w:rPr>
      </w:pPr>
      <w:r w:rsidRPr="008263A7">
        <w:rPr>
          <w:b/>
          <w:bCs/>
          <w:i/>
          <w:iCs/>
          <w:sz w:val="22"/>
          <w:szCs w:val="22"/>
        </w:rPr>
        <w:t xml:space="preserve">Proposal </w:t>
      </w:r>
      <w:r>
        <w:rPr>
          <w:b/>
          <w:bCs/>
          <w:i/>
          <w:iCs/>
          <w:sz w:val="22"/>
          <w:szCs w:val="22"/>
        </w:rPr>
        <w:t>2</w:t>
      </w:r>
      <w:r w:rsidRPr="008263A7">
        <w:rPr>
          <w:b/>
          <w:bCs/>
          <w:i/>
          <w:iCs/>
          <w:sz w:val="22"/>
          <w:szCs w:val="22"/>
        </w:rPr>
        <w:t>: For co-scheduled cells with different SCS,</w:t>
      </w:r>
      <w:r w:rsidRPr="0010038D">
        <w:rPr>
          <w:sz w:val="22"/>
          <w:szCs w:val="22"/>
        </w:rPr>
        <w:t xml:space="preserve"> </w:t>
      </w:r>
      <w:r>
        <w:rPr>
          <w:b/>
          <w:bCs/>
          <w:i/>
          <w:iCs/>
          <w:sz w:val="22"/>
          <w:szCs w:val="22"/>
        </w:rPr>
        <w:t>f</w:t>
      </w:r>
      <w:r w:rsidRPr="0010038D">
        <w:rPr>
          <w:b/>
          <w:bCs/>
          <w:i/>
          <w:iCs/>
          <w:sz w:val="22"/>
          <w:szCs w:val="22"/>
        </w:rPr>
        <w:t xml:space="preserve">or the case when the UE is not provided with </w:t>
      </w:r>
      <w:proofErr w:type="spellStart"/>
      <w:r w:rsidRPr="0010038D">
        <w:rPr>
          <w:b/>
          <w:bCs/>
          <w:i/>
          <w:iCs/>
          <w:sz w:val="22"/>
          <w:szCs w:val="22"/>
        </w:rPr>
        <w:t>subslotLengthForPUCCH</w:t>
      </w:r>
      <w:proofErr w:type="spellEnd"/>
      <w:r w:rsidRPr="0010038D">
        <w:rPr>
          <w:b/>
          <w:bCs/>
          <w:i/>
          <w:iCs/>
          <w:sz w:val="22"/>
          <w:szCs w:val="22"/>
        </w:rPr>
        <w:t xml:space="preserve">, </w:t>
      </w:r>
      <w:r w:rsidRPr="008263A7">
        <w:rPr>
          <w:b/>
          <w:bCs/>
          <w:i/>
          <w:iCs/>
          <w:sz w:val="22"/>
          <w:szCs w:val="22"/>
        </w:rPr>
        <w:t xml:space="preserve"> reference PDSCH can be determined as follows:</w:t>
      </w:r>
    </w:p>
    <w:p w14:paraId="5DFED656" w14:textId="77777777" w:rsidR="003072F8" w:rsidRPr="008263A7" w:rsidRDefault="003072F8" w:rsidP="003072F8">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1: Determine the last co-scheduled PDSCH for each of the configured SCS, i.e. if there are 2 different SCS, then 2 corresponding last co-scheduled PDSCHs are determined</w:t>
      </w:r>
    </w:p>
    <w:p w14:paraId="14717D55" w14:textId="77777777" w:rsidR="003072F8" w:rsidRPr="008263A7" w:rsidRDefault="003072F8" w:rsidP="003072F8">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2: Determine the timing for PUCCH for transmission of corresponding HARQ-ACK (for all co-scheduled PDSCHs) for each of the last co-scheduled PDSCH with each of the SCS</w:t>
      </w:r>
    </w:p>
    <w:p w14:paraId="60E1E26B" w14:textId="77777777" w:rsidR="003072F8" w:rsidRDefault="003072F8" w:rsidP="003072F8">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3: Compare the timelines and determine the reference PDSCH that results in the most the relaxed timing for PUCCH corresponding to the overall last co-scheduled PDSCH</w:t>
      </w:r>
    </w:p>
    <w:p w14:paraId="53FD7104" w14:textId="77777777" w:rsidR="003072F8" w:rsidRPr="008263A7" w:rsidRDefault="003072F8" w:rsidP="003072F8">
      <w:pPr>
        <w:pStyle w:val="ListParagraph"/>
        <w:tabs>
          <w:tab w:val="left" w:pos="640"/>
        </w:tabs>
        <w:ind w:leftChars="0" w:left="720" w:firstLine="0"/>
        <w:jc w:val="both"/>
        <w:rPr>
          <w:rFonts w:ascii="Times New Roman" w:hAnsi="Times New Roman"/>
          <w:b/>
          <w:bCs/>
          <w:i/>
          <w:iCs/>
          <w:sz w:val="22"/>
          <w:szCs w:val="22"/>
        </w:rPr>
      </w:pPr>
    </w:p>
    <w:p w14:paraId="54B81A15" w14:textId="77777777" w:rsidR="003072F8" w:rsidRPr="00F15CED" w:rsidRDefault="003072F8" w:rsidP="003072F8">
      <w:pPr>
        <w:tabs>
          <w:tab w:val="left" w:pos="640"/>
        </w:tabs>
        <w:rPr>
          <w:b/>
          <w:bCs/>
          <w:i/>
          <w:iCs/>
          <w:sz w:val="22"/>
          <w:szCs w:val="22"/>
        </w:rPr>
      </w:pPr>
      <w:r w:rsidRPr="00F15CED">
        <w:rPr>
          <w:b/>
          <w:bCs/>
          <w:i/>
          <w:iCs/>
          <w:sz w:val="22"/>
          <w:szCs w:val="22"/>
        </w:rPr>
        <w:t xml:space="preserve">Proposal </w:t>
      </w:r>
      <w:r w:rsidRPr="00F94606">
        <w:rPr>
          <w:b/>
          <w:bCs/>
          <w:i/>
          <w:iCs/>
          <w:sz w:val="22"/>
          <w:szCs w:val="22"/>
        </w:rPr>
        <w:t>3</w:t>
      </w:r>
      <w:r w:rsidRPr="00F15CED">
        <w:rPr>
          <w:b/>
          <w:bCs/>
          <w:i/>
          <w:iCs/>
          <w:sz w:val="22"/>
          <w:szCs w:val="22"/>
        </w:rPr>
        <w:t>: For NDI bit field size determination per block for transport block 1, following is adopted</w:t>
      </w:r>
    </w:p>
    <w:p w14:paraId="35CD7118" w14:textId="77777777" w:rsidR="003072F8" w:rsidRPr="00F94606" w:rsidRDefault="003072F8" w:rsidP="003072F8">
      <w:pPr>
        <w:pStyle w:val="ListParagraph"/>
        <w:numPr>
          <w:ilvl w:val="0"/>
          <w:numId w:val="103"/>
        </w:numPr>
        <w:ind w:leftChars="0"/>
        <w:rPr>
          <w:rFonts w:ascii="Times New Roman" w:hAnsi="Times New Roman"/>
          <w:b/>
          <w:bCs/>
          <w:i/>
          <w:iCs/>
          <w:sz w:val="22"/>
          <w:szCs w:val="22"/>
        </w:rPr>
      </w:pPr>
      <w:r w:rsidRPr="00F94606">
        <w:rPr>
          <w:rFonts w:ascii="Times New Roman" w:hAnsi="Times New Roman"/>
          <w:b/>
          <w:bCs/>
          <w:i/>
          <w:iCs/>
          <w:sz w:val="22"/>
          <w:szCs w:val="22"/>
        </w:rPr>
        <w:t xml:space="preserve">As a baseline, option 1 is supported, where for each block of NDI field, the number of bits is equal to the maximum number of schedulable PUSCHs/PDSCHs on the corresponding cell by the DCI format 0_3/1_3 </w:t>
      </w:r>
    </w:p>
    <w:p w14:paraId="25787AEA" w14:textId="77777777" w:rsidR="003072F8" w:rsidRPr="003072F8" w:rsidRDefault="003072F8" w:rsidP="003072F8">
      <w:pPr>
        <w:pStyle w:val="ListParagraph"/>
        <w:numPr>
          <w:ilvl w:val="0"/>
          <w:numId w:val="103"/>
        </w:numPr>
        <w:ind w:leftChars="0"/>
        <w:rPr>
          <w:rFonts w:ascii="Times New Roman" w:hAnsi="Times New Roman"/>
          <w:b/>
          <w:bCs/>
          <w:sz w:val="22"/>
          <w:szCs w:val="22"/>
        </w:rPr>
      </w:pPr>
      <w:r w:rsidRPr="00F94606">
        <w:rPr>
          <w:rFonts w:ascii="Times New Roman" w:hAnsi="Times New Roman"/>
          <w:b/>
          <w:bCs/>
          <w:i/>
          <w:iCs/>
          <w:sz w:val="22"/>
          <w:szCs w:val="22"/>
        </w:rPr>
        <w:t>Additionally, option 2 could be supported considered additional configuration, where network may configured UE with maximum NDI bit field size per block and if the number based on option 1 exceeds the maximum configured size, then the number of bits of a block of NDI field corresponding to a scheduled cell is equal to the actual number of the scheduled PUSCHs/PDSCHs by the DCI format 0_3/1_3 on the cell</w:t>
      </w:r>
    </w:p>
    <w:p w14:paraId="098A4055" w14:textId="77777777" w:rsidR="003072F8" w:rsidRPr="00F94606" w:rsidRDefault="003072F8" w:rsidP="003072F8">
      <w:pPr>
        <w:pStyle w:val="ListParagraph"/>
        <w:ind w:leftChars="0" w:left="720" w:firstLine="0"/>
        <w:rPr>
          <w:rFonts w:ascii="Times New Roman" w:hAnsi="Times New Roman"/>
          <w:b/>
          <w:bCs/>
          <w:sz w:val="22"/>
          <w:szCs w:val="22"/>
        </w:rPr>
      </w:pPr>
    </w:p>
    <w:p w14:paraId="1A102AA4" w14:textId="77777777" w:rsidR="003072F8" w:rsidRPr="00F15CED" w:rsidRDefault="003072F8" w:rsidP="003072F8">
      <w:pPr>
        <w:tabs>
          <w:tab w:val="left" w:pos="640"/>
        </w:tabs>
        <w:rPr>
          <w:b/>
          <w:bCs/>
          <w:i/>
          <w:iCs/>
          <w:sz w:val="22"/>
          <w:szCs w:val="22"/>
        </w:rPr>
      </w:pPr>
      <w:r w:rsidRPr="00F15CED">
        <w:rPr>
          <w:b/>
          <w:bCs/>
          <w:i/>
          <w:iCs/>
          <w:sz w:val="22"/>
          <w:szCs w:val="22"/>
        </w:rPr>
        <w:t xml:space="preserve">Proposal </w:t>
      </w:r>
      <w:r w:rsidRPr="00F94606">
        <w:rPr>
          <w:b/>
          <w:bCs/>
          <w:i/>
          <w:iCs/>
          <w:sz w:val="22"/>
          <w:szCs w:val="22"/>
        </w:rPr>
        <w:t>4</w:t>
      </w:r>
      <w:r w:rsidRPr="00F15CED">
        <w:rPr>
          <w:b/>
          <w:bCs/>
          <w:i/>
          <w:iCs/>
          <w:sz w:val="22"/>
          <w:szCs w:val="22"/>
        </w:rPr>
        <w:t xml:space="preserve">: For </w:t>
      </w:r>
      <w:r w:rsidRPr="00F94606">
        <w:rPr>
          <w:b/>
          <w:bCs/>
          <w:i/>
          <w:iCs/>
          <w:sz w:val="22"/>
          <w:szCs w:val="22"/>
        </w:rPr>
        <w:t>RV</w:t>
      </w:r>
      <w:r w:rsidRPr="00F15CED">
        <w:rPr>
          <w:b/>
          <w:bCs/>
          <w:i/>
          <w:iCs/>
          <w:sz w:val="22"/>
          <w:szCs w:val="22"/>
        </w:rPr>
        <w:t xml:space="preserve"> bit field size determination per block for transport block 1, following is adopted</w:t>
      </w:r>
    </w:p>
    <w:p w14:paraId="7940A1ED" w14:textId="77777777" w:rsidR="003072F8" w:rsidRPr="00F94606" w:rsidRDefault="003072F8" w:rsidP="003072F8">
      <w:pPr>
        <w:pStyle w:val="ListParagraph"/>
        <w:numPr>
          <w:ilvl w:val="0"/>
          <w:numId w:val="103"/>
        </w:numPr>
        <w:ind w:leftChars="0"/>
        <w:rPr>
          <w:rFonts w:ascii="Times New Roman" w:hAnsi="Times New Roman"/>
          <w:b/>
          <w:bCs/>
          <w:i/>
          <w:iCs/>
          <w:sz w:val="22"/>
          <w:szCs w:val="22"/>
        </w:rPr>
      </w:pPr>
      <w:r w:rsidRPr="00F94606">
        <w:rPr>
          <w:rFonts w:ascii="Times New Roman" w:hAnsi="Times New Roman"/>
          <w:b/>
          <w:bCs/>
          <w:i/>
          <w:iCs/>
          <w:sz w:val="22"/>
          <w:szCs w:val="22"/>
        </w:rPr>
        <w:t xml:space="preserve">As a baseline, option 1 is supported, where for each block of RV field, the number of bits is equal to the maximum number of schedulable PUSCHs/PDSCHs on the corresponding cell by the DCI format 0_3/1_3 </w:t>
      </w:r>
    </w:p>
    <w:p w14:paraId="3F9104D2" w14:textId="77777777" w:rsidR="003072F8" w:rsidRPr="003072F8" w:rsidRDefault="003072F8" w:rsidP="003072F8">
      <w:pPr>
        <w:pStyle w:val="ListParagraph"/>
        <w:numPr>
          <w:ilvl w:val="0"/>
          <w:numId w:val="103"/>
        </w:numPr>
        <w:ind w:leftChars="0"/>
        <w:rPr>
          <w:rFonts w:ascii="Times New Roman" w:hAnsi="Times New Roman"/>
          <w:b/>
          <w:bCs/>
          <w:sz w:val="22"/>
          <w:szCs w:val="22"/>
        </w:rPr>
      </w:pPr>
      <w:r w:rsidRPr="00F94606">
        <w:rPr>
          <w:rFonts w:ascii="Times New Roman" w:hAnsi="Times New Roman"/>
          <w:b/>
          <w:bCs/>
          <w:i/>
          <w:iCs/>
          <w:sz w:val="22"/>
          <w:szCs w:val="22"/>
        </w:rPr>
        <w:t>Additionally, option 2 could be supported considered additional configuration, where network may configured UE with maximum RV bit field size per block and if the number based on option 1 exceeds the maximum configured size, then the number of bits of a block of RV field corresponding to a scheduled cell is equal to the actual number of the scheduled PUSCHs/PDSCHs by the DCI format 0_3/1_3 on the cell</w:t>
      </w:r>
    </w:p>
    <w:p w14:paraId="0B0ECA5A" w14:textId="77777777" w:rsidR="003072F8" w:rsidRPr="00F94606" w:rsidRDefault="003072F8" w:rsidP="003072F8">
      <w:pPr>
        <w:pStyle w:val="ListParagraph"/>
        <w:ind w:leftChars="0" w:left="720" w:firstLine="0"/>
        <w:rPr>
          <w:rFonts w:ascii="Times New Roman" w:hAnsi="Times New Roman"/>
          <w:b/>
          <w:bCs/>
          <w:sz w:val="22"/>
          <w:szCs w:val="22"/>
        </w:rPr>
      </w:pPr>
    </w:p>
    <w:p w14:paraId="3972D291" w14:textId="77777777" w:rsidR="003072F8" w:rsidRPr="0014014D" w:rsidRDefault="003072F8" w:rsidP="003072F8">
      <w:pPr>
        <w:rPr>
          <w:b/>
          <w:bCs/>
          <w:i/>
          <w:iCs/>
          <w:sz w:val="22"/>
          <w:szCs w:val="22"/>
        </w:rPr>
      </w:pPr>
      <w:r w:rsidRPr="005F5C2C">
        <w:rPr>
          <w:b/>
          <w:bCs/>
          <w:i/>
          <w:iCs/>
          <w:sz w:val="22"/>
          <w:szCs w:val="22"/>
        </w:rPr>
        <w:t xml:space="preserve">Proposal 5: </w:t>
      </w:r>
      <w:r w:rsidRPr="0014014D">
        <w:rPr>
          <w:b/>
          <w:bCs/>
          <w:i/>
          <w:iCs/>
          <w:sz w:val="22"/>
          <w:szCs w:val="22"/>
        </w:rPr>
        <w:t>For NDI bit field size determination for transport block 2 (if supported for PDSCH scheduling</w:t>
      </w:r>
      <w:r w:rsidRPr="005F5C2C">
        <w:rPr>
          <w:b/>
          <w:bCs/>
          <w:i/>
          <w:iCs/>
          <w:sz w:val="22"/>
          <w:szCs w:val="22"/>
        </w:rPr>
        <w:t>)</w:t>
      </w:r>
      <w:r w:rsidRPr="0014014D">
        <w:rPr>
          <w:b/>
          <w:bCs/>
          <w:i/>
          <w:iCs/>
          <w:sz w:val="22"/>
          <w:szCs w:val="22"/>
        </w:rPr>
        <w:t>, further discuss the applicability and if needed, consider spatial bundling of the NDI bit across the 2 TBs</w:t>
      </w:r>
    </w:p>
    <w:p w14:paraId="0504DC32" w14:textId="77777777" w:rsidR="003072F8" w:rsidRPr="005F5C2C" w:rsidRDefault="003072F8" w:rsidP="003072F8">
      <w:pPr>
        <w:pStyle w:val="ListParagraph"/>
        <w:numPr>
          <w:ilvl w:val="0"/>
          <w:numId w:val="103"/>
        </w:numPr>
        <w:ind w:leftChars="0"/>
        <w:rPr>
          <w:rFonts w:ascii="Times New Roman" w:hAnsi="Times New Roman"/>
          <w:b/>
          <w:bCs/>
          <w:i/>
          <w:iCs/>
          <w:sz w:val="22"/>
          <w:szCs w:val="22"/>
        </w:rPr>
      </w:pPr>
      <w:r w:rsidRPr="005F5C2C">
        <w:rPr>
          <w:rFonts w:ascii="Times New Roman" w:hAnsi="Times New Roman"/>
          <w:b/>
          <w:bCs/>
          <w:i/>
          <w:iCs/>
          <w:sz w:val="22"/>
          <w:szCs w:val="22"/>
        </w:rPr>
        <w:t>This may depend on whether the total NDI bit field size across all TBs exceed the maximum configured size, if supported)</w:t>
      </w:r>
    </w:p>
    <w:p w14:paraId="268023A3" w14:textId="77777777" w:rsidR="003072F8" w:rsidRPr="005F5C2C" w:rsidRDefault="003072F8" w:rsidP="003072F8">
      <w:pPr>
        <w:rPr>
          <w:b/>
          <w:bCs/>
          <w:i/>
          <w:iCs/>
          <w:sz w:val="22"/>
          <w:szCs w:val="22"/>
        </w:rPr>
      </w:pPr>
    </w:p>
    <w:p w14:paraId="1CE3E3E8" w14:textId="77777777" w:rsidR="003072F8" w:rsidRPr="0014014D" w:rsidRDefault="003072F8" w:rsidP="003072F8">
      <w:pPr>
        <w:rPr>
          <w:b/>
          <w:bCs/>
          <w:i/>
          <w:iCs/>
          <w:sz w:val="22"/>
          <w:szCs w:val="22"/>
        </w:rPr>
      </w:pPr>
      <w:r w:rsidRPr="005F5C2C">
        <w:rPr>
          <w:b/>
          <w:bCs/>
          <w:i/>
          <w:iCs/>
          <w:sz w:val="22"/>
          <w:szCs w:val="22"/>
        </w:rPr>
        <w:t xml:space="preserve">Proposal 6: </w:t>
      </w:r>
      <w:r w:rsidRPr="0014014D">
        <w:rPr>
          <w:b/>
          <w:bCs/>
          <w:i/>
          <w:iCs/>
          <w:sz w:val="22"/>
          <w:szCs w:val="22"/>
        </w:rPr>
        <w:t>For RV bit field size determination for transport block 2 (if supported for PDSCH scheduling</w:t>
      </w:r>
      <w:r w:rsidRPr="005F5C2C">
        <w:rPr>
          <w:b/>
          <w:bCs/>
          <w:i/>
          <w:iCs/>
          <w:sz w:val="22"/>
          <w:szCs w:val="22"/>
        </w:rPr>
        <w:t>)</w:t>
      </w:r>
      <w:r w:rsidRPr="0014014D">
        <w:rPr>
          <w:b/>
          <w:bCs/>
          <w:i/>
          <w:iCs/>
          <w:sz w:val="22"/>
          <w:szCs w:val="22"/>
        </w:rPr>
        <w:t>, further discuss the applicability and if needed, consider spatial bundling of the RV bit field across the 2 TBs</w:t>
      </w:r>
    </w:p>
    <w:p w14:paraId="6DAAFDE4" w14:textId="77777777" w:rsidR="003072F8" w:rsidRPr="005F5C2C" w:rsidRDefault="003072F8" w:rsidP="003072F8">
      <w:pPr>
        <w:pStyle w:val="ListParagraph"/>
        <w:numPr>
          <w:ilvl w:val="0"/>
          <w:numId w:val="103"/>
        </w:numPr>
        <w:ind w:leftChars="0"/>
        <w:rPr>
          <w:rFonts w:ascii="Times New Roman" w:hAnsi="Times New Roman"/>
          <w:b/>
          <w:bCs/>
          <w:i/>
          <w:iCs/>
          <w:sz w:val="22"/>
          <w:szCs w:val="22"/>
        </w:rPr>
      </w:pPr>
      <w:r w:rsidRPr="005F5C2C">
        <w:rPr>
          <w:rFonts w:ascii="Times New Roman" w:hAnsi="Times New Roman"/>
          <w:b/>
          <w:bCs/>
          <w:i/>
          <w:iCs/>
          <w:sz w:val="22"/>
          <w:szCs w:val="22"/>
        </w:rPr>
        <w:t>This may depend on whether the total RV bit field size across all TBs exceed the maximum configured size, if supported)</w:t>
      </w:r>
    </w:p>
    <w:p w14:paraId="53DB0006" w14:textId="77777777" w:rsidR="003072F8" w:rsidRPr="00797DFF" w:rsidRDefault="003072F8" w:rsidP="003072F8">
      <w:pPr>
        <w:rPr>
          <w:b/>
          <w:bCs/>
          <w:i/>
          <w:iCs/>
          <w:sz w:val="22"/>
          <w:szCs w:val="22"/>
        </w:rPr>
      </w:pPr>
      <w:r w:rsidRPr="00797DFF">
        <w:rPr>
          <w:b/>
          <w:bCs/>
          <w:i/>
          <w:iCs/>
          <w:sz w:val="22"/>
          <w:szCs w:val="22"/>
        </w:rPr>
        <w:lastRenderedPageBreak/>
        <w:t>Proposal 7: For the second sub-codebook, the number of HARQ-ACK information bits for each DCI format 1_3 is equal to M, where determination of M is implicitly determined based on RRC configuration (option 1) with following steps:</w:t>
      </w:r>
    </w:p>
    <w:p w14:paraId="139CCB1C" w14:textId="77777777" w:rsidR="003072F8" w:rsidRPr="00797DFF" w:rsidRDefault="003072F8" w:rsidP="003072F8">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Step 1: Identify the number of PDSCHs across all the co-scheduled cells</w:t>
      </w:r>
    </w:p>
    <w:p w14:paraId="0128BE5A" w14:textId="77777777" w:rsidR="003072F8" w:rsidRPr="00797DFF" w:rsidRDefault="003072F8" w:rsidP="003072F8">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 xml:space="preserve">Step 2: Determine whether for each co-scheduled cell, time domain bundling is configured or not, i.e. </w:t>
      </w:r>
      <w:proofErr w:type="spellStart"/>
      <w:r w:rsidRPr="00797DFF">
        <w:rPr>
          <w:rFonts w:ascii="Times New Roman" w:hAnsi="Times New Roman"/>
          <w:b/>
          <w:bCs/>
          <w:i/>
          <w:iCs/>
          <w:sz w:val="22"/>
          <w:szCs w:val="22"/>
        </w:rPr>
        <w:t>nrofHARQ-BundlingGroups</w:t>
      </w:r>
      <w:proofErr w:type="spellEnd"/>
      <w:r w:rsidRPr="00797DFF">
        <w:rPr>
          <w:rFonts w:ascii="Times New Roman" w:hAnsi="Times New Roman"/>
          <w:b/>
          <w:bCs/>
          <w:i/>
          <w:iCs/>
          <w:sz w:val="22"/>
          <w:szCs w:val="22"/>
        </w:rPr>
        <w:t xml:space="preserve"> is configured or not and if configured, what is the value</w:t>
      </w:r>
    </w:p>
    <w:p w14:paraId="131B399F" w14:textId="77777777" w:rsidR="003072F8" w:rsidRPr="00797DFF" w:rsidRDefault="003072F8" w:rsidP="003072F8">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Step 3: Effective number of PDSCHs, in terms of HARQ-ACK bit are determined per cell, such as M_1, M_2, M_3 and M_4 corresponding to 4 co-scheduled cells</w:t>
      </w:r>
    </w:p>
    <w:p w14:paraId="167E41B6" w14:textId="77777777" w:rsidR="003072F8" w:rsidRPr="00797DFF" w:rsidRDefault="003072F8" w:rsidP="003072F8">
      <w:pPr>
        <w:pStyle w:val="ListParagraph"/>
        <w:numPr>
          <w:ilvl w:val="1"/>
          <w:numId w:val="103"/>
        </w:numPr>
        <w:ind w:leftChars="0"/>
        <w:rPr>
          <w:rFonts w:ascii="Times New Roman" w:hAnsi="Times New Roman"/>
          <w:b/>
          <w:bCs/>
          <w:i/>
          <w:iCs/>
          <w:sz w:val="22"/>
          <w:szCs w:val="22"/>
        </w:rPr>
      </w:pPr>
      <w:r w:rsidRPr="00797DFF">
        <w:rPr>
          <w:rFonts w:ascii="Times New Roman" w:hAnsi="Times New Roman"/>
          <w:b/>
          <w:bCs/>
          <w:i/>
          <w:iCs/>
          <w:sz w:val="22"/>
          <w:szCs w:val="22"/>
        </w:rPr>
        <w:t xml:space="preserve">Where </w:t>
      </w:r>
      <w:proofErr w:type="spellStart"/>
      <w:r w:rsidRPr="00797DFF">
        <w:rPr>
          <w:rFonts w:ascii="Times New Roman" w:hAnsi="Times New Roman"/>
          <w:b/>
          <w:bCs/>
          <w:i/>
          <w:iCs/>
          <w:sz w:val="22"/>
          <w:szCs w:val="22"/>
        </w:rPr>
        <w:t>M_x</w:t>
      </w:r>
      <w:proofErr w:type="spellEnd"/>
      <w:r w:rsidRPr="00797DFF">
        <w:rPr>
          <w:rFonts w:ascii="Times New Roman" w:hAnsi="Times New Roman"/>
          <w:b/>
          <w:bCs/>
          <w:i/>
          <w:iCs/>
          <w:sz w:val="22"/>
          <w:szCs w:val="22"/>
        </w:rPr>
        <w:t xml:space="preserve"> &lt;= number of PDSCHs per cell and for example, </w:t>
      </w:r>
      <w:proofErr w:type="spellStart"/>
      <w:r w:rsidRPr="00797DFF">
        <w:rPr>
          <w:rFonts w:ascii="Times New Roman" w:hAnsi="Times New Roman"/>
          <w:b/>
          <w:bCs/>
          <w:i/>
          <w:iCs/>
          <w:sz w:val="22"/>
          <w:szCs w:val="22"/>
        </w:rPr>
        <w:t>M_x</w:t>
      </w:r>
      <w:proofErr w:type="spellEnd"/>
      <w:r w:rsidRPr="00797DFF">
        <w:rPr>
          <w:rFonts w:ascii="Times New Roman" w:hAnsi="Times New Roman"/>
          <w:b/>
          <w:bCs/>
          <w:i/>
          <w:iCs/>
          <w:sz w:val="22"/>
          <w:szCs w:val="22"/>
        </w:rPr>
        <w:t xml:space="preserve"> = 1, if one bundle for a given co-scheduled cell is applied</w:t>
      </w:r>
    </w:p>
    <w:p w14:paraId="04ABA3E6" w14:textId="77777777" w:rsidR="003072F8" w:rsidRPr="00797DFF" w:rsidRDefault="003072F8" w:rsidP="003072F8">
      <w:pPr>
        <w:pStyle w:val="ListParagraph"/>
        <w:numPr>
          <w:ilvl w:val="0"/>
          <w:numId w:val="103"/>
        </w:numPr>
        <w:ind w:leftChars="0"/>
        <w:rPr>
          <w:rFonts w:ascii="Times New Roman" w:hAnsi="Times New Roman"/>
          <w:b/>
          <w:bCs/>
          <w:i/>
          <w:iCs/>
          <w:sz w:val="22"/>
          <w:szCs w:val="22"/>
        </w:rPr>
      </w:pPr>
      <w:r w:rsidRPr="00797DFF">
        <w:rPr>
          <w:rFonts w:ascii="Times New Roman" w:hAnsi="Times New Roman"/>
          <w:b/>
          <w:bCs/>
          <w:i/>
          <w:iCs/>
          <w:sz w:val="22"/>
          <w:szCs w:val="22"/>
        </w:rPr>
        <w:t>Step 4: Determine total effective number of HARQ-ACK bits, i.e. M = M_1+M_2 + ….</w:t>
      </w:r>
    </w:p>
    <w:p w14:paraId="630D4579" w14:textId="77777777" w:rsidR="00A73864" w:rsidRPr="00BA3534" w:rsidRDefault="00A73864" w:rsidP="0065488A">
      <w:pPr>
        <w:jc w:val="both"/>
        <w:rPr>
          <w:b/>
          <w:bCs/>
          <w:i/>
          <w:iCs/>
          <w:sz w:val="22"/>
          <w:szCs w:val="22"/>
        </w:rPr>
      </w:pPr>
    </w:p>
    <w:p w14:paraId="2A5BA4DC" w14:textId="70EB23E2" w:rsidR="002134C9" w:rsidRPr="00BA3534" w:rsidRDefault="002134C9" w:rsidP="008134DE">
      <w:pPr>
        <w:pStyle w:val="Heading1"/>
      </w:pPr>
      <w:r w:rsidRPr="00BA3534">
        <w:t>Reference</w:t>
      </w:r>
      <w:r w:rsidR="00C71DBB" w:rsidRPr="00BA3534">
        <w:t>s</w:t>
      </w:r>
    </w:p>
    <w:p w14:paraId="2B17B236" w14:textId="1F0C4605" w:rsidR="00C50380" w:rsidRDefault="00644DA6" w:rsidP="00DA3A46">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644DA6">
        <w:rPr>
          <w:bCs/>
          <w:sz w:val="22"/>
          <w:szCs w:val="22"/>
        </w:rPr>
        <w:t>RP</w:t>
      </w:r>
      <w:bookmarkEnd w:id="1"/>
      <w:r>
        <w:rPr>
          <w:bCs/>
          <w:sz w:val="22"/>
          <w:szCs w:val="22"/>
        </w:rPr>
        <w:t>-242408, “</w:t>
      </w:r>
      <w:r w:rsidRPr="00644DA6">
        <w:rPr>
          <w:bCs/>
          <w:i/>
          <w:iCs/>
          <w:sz w:val="22"/>
          <w:szCs w:val="22"/>
        </w:rPr>
        <w:t>New WID: Multi-carrier enhancements for NR Phase 2</w:t>
      </w:r>
      <w:r>
        <w:rPr>
          <w:bCs/>
          <w:sz w:val="22"/>
          <w:szCs w:val="22"/>
        </w:rPr>
        <w:t>”</w:t>
      </w:r>
    </w:p>
    <w:p w14:paraId="6573C043" w14:textId="08A63809" w:rsidR="006F031E" w:rsidRDefault="006F031E" w:rsidP="00DA3A46">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r>
        <w:rPr>
          <w:bCs/>
          <w:sz w:val="22"/>
          <w:szCs w:val="22"/>
        </w:rPr>
        <w:t>RAN1#118bis, “</w:t>
      </w:r>
      <w:r w:rsidRPr="006F031E">
        <w:rPr>
          <w:bCs/>
          <w:i/>
          <w:iCs/>
          <w:sz w:val="22"/>
          <w:szCs w:val="22"/>
        </w:rPr>
        <w:t>Chairman Notes</w:t>
      </w:r>
      <w:r>
        <w:rPr>
          <w:bCs/>
          <w:sz w:val="22"/>
          <w:szCs w:val="22"/>
        </w:rPr>
        <w:t>”</w:t>
      </w:r>
    </w:p>
    <w:p w14:paraId="5BC53126" w14:textId="6F66A7B7" w:rsidR="00401983" w:rsidRPr="00644DA6" w:rsidRDefault="00345D90" w:rsidP="00401983">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r>
        <w:rPr>
          <w:bCs/>
          <w:sz w:val="22"/>
          <w:szCs w:val="22"/>
        </w:rPr>
        <w:t>R1-2410905</w:t>
      </w:r>
      <w:r w:rsidR="00401983">
        <w:rPr>
          <w:bCs/>
          <w:sz w:val="22"/>
          <w:szCs w:val="22"/>
        </w:rPr>
        <w:t>, “</w:t>
      </w:r>
      <w:r w:rsidRPr="00345D90">
        <w:rPr>
          <w:i/>
          <w:iCs/>
          <w:sz w:val="22"/>
          <w:szCs w:val="22"/>
        </w:rPr>
        <w:t>Feature lead summary #</w:t>
      </w:r>
      <w:r w:rsidRPr="00345D90">
        <w:rPr>
          <w:rFonts w:hint="eastAsia"/>
          <w:i/>
          <w:iCs/>
          <w:sz w:val="22"/>
          <w:szCs w:val="22"/>
        </w:rPr>
        <w:t>5</w:t>
      </w:r>
      <w:r w:rsidRPr="00345D90">
        <w:rPr>
          <w:i/>
          <w:iCs/>
          <w:sz w:val="22"/>
          <w:szCs w:val="22"/>
        </w:rPr>
        <w:t xml:space="preserve"> on multi-cell scheduling with a single DCI</w:t>
      </w:r>
      <w:r w:rsidR="00401983">
        <w:rPr>
          <w:bCs/>
          <w:sz w:val="22"/>
          <w:szCs w:val="22"/>
        </w:rPr>
        <w:t>”</w:t>
      </w:r>
      <w:r>
        <w:rPr>
          <w:bCs/>
          <w:sz w:val="22"/>
          <w:szCs w:val="22"/>
        </w:rPr>
        <w:t>, Moderator (Lenovo)</w:t>
      </w:r>
    </w:p>
    <w:p w14:paraId="609C6A02" w14:textId="01C2E349" w:rsidR="00401983" w:rsidRPr="00644DA6" w:rsidRDefault="00401983" w:rsidP="00401983">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r>
        <w:rPr>
          <w:bCs/>
          <w:sz w:val="22"/>
          <w:szCs w:val="22"/>
        </w:rPr>
        <w:t>RAN1#11</w:t>
      </w:r>
      <w:r>
        <w:rPr>
          <w:bCs/>
          <w:sz w:val="22"/>
          <w:szCs w:val="22"/>
        </w:rPr>
        <w:t>9</w:t>
      </w:r>
      <w:r>
        <w:rPr>
          <w:bCs/>
          <w:sz w:val="22"/>
          <w:szCs w:val="22"/>
        </w:rPr>
        <w:t>, “</w:t>
      </w:r>
      <w:r w:rsidRPr="006F031E">
        <w:rPr>
          <w:bCs/>
          <w:i/>
          <w:iCs/>
          <w:sz w:val="22"/>
          <w:szCs w:val="22"/>
        </w:rPr>
        <w:t>Chairman Notes</w:t>
      </w:r>
      <w:r>
        <w:rPr>
          <w:bCs/>
          <w:sz w:val="22"/>
          <w:szCs w:val="22"/>
        </w:rPr>
        <w:t>”</w:t>
      </w:r>
    </w:p>
    <w:p w14:paraId="2688738A" w14:textId="77777777" w:rsidR="00401983" w:rsidRPr="00644DA6" w:rsidRDefault="00401983" w:rsidP="00401983">
      <w:pPr>
        <w:overflowPunct w:val="0"/>
        <w:autoSpaceDE w:val="0"/>
        <w:autoSpaceDN w:val="0"/>
        <w:adjustRightInd w:val="0"/>
        <w:spacing w:before="100" w:beforeAutospacing="1" w:after="120" w:line="276" w:lineRule="auto"/>
        <w:ind w:left="562"/>
        <w:jc w:val="both"/>
        <w:textAlignment w:val="baseline"/>
        <w:rPr>
          <w:bCs/>
          <w:sz w:val="22"/>
          <w:szCs w:val="22"/>
        </w:rPr>
      </w:pPr>
    </w:p>
    <w:sectPr w:rsidR="00401983" w:rsidRPr="00644DA6"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BA6E4" w14:textId="77777777" w:rsidR="00B102AD" w:rsidRDefault="00B102AD" w:rsidP="00161DF4">
      <w:r>
        <w:separator/>
      </w:r>
    </w:p>
  </w:endnote>
  <w:endnote w:type="continuationSeparator" w:id="0">
    <w:p w14:paraId="6DAF834B" w14:textId="77777777" w:rsidR="00B102AD" w:rsidRDefault="00B102A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6C66E" w14:textId="77777777" w:rsidR="00B102AD" w:rsidRDefault="00B102AD" w:rsidP="00161DF4">
      <w:r>
        <w:separator/>
      </w:r>
    </w:p>
  </w:footnote>
  <w:footnote w:type="continuationSeparator" w:id="0">
    <w:p w14:paraId="40F795B1" w14:textId="77777777" w:rsidR="00B102AD" w:rsidRDefault="00B102A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1"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8"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2"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3"/>
  </w:num>
  <w:num w:numId="5" w16cid:durableId="533924545">
    <w:abstractNumId w:val="99"/>
  </w:num>
  <w:num w:numId="6" w16cid:durableId="1118446670">
    <w:abstractNumId w:val="98"/>
  </w:num>
  <w:num w:numId="7" w16cid:durableId="1904900216">
    <w:abstractNumId w:val="88"/>
  </w:num>
  <w:num w:numId="8" w16cid:durableId="1583759346">
    <w:abstractNumId w:val="24"/>
  </w:num>
  <w:num w:numId="9" w16cid:durableId="2006324698">
    <w:abstractNumId w:val="103"/>
  </w:num>
  <w:num w:numId="10" w16cid:durableId="1977908070">
    <w:abstractNumId w:val="39"/>
  </w:num>
  <w:num w:numId="11" w16cid:durableId="1442458455">
    <w:abstractNumId w:val="89"/>
  </w:num>
  <w:num w:numId="12" w16cid:durableId="114847758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2"/>
  </w:num>
  <w:num w:numId="15" w16cid:durableId="812212295">
    <w:abstractNumId w:val="33"/>
  </w:num>
  <w:num w:numId="16" w16cid:durableId="2891656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8"/>
  </w:num>
  <w:num w:numId="18" w16cid:durableId="1327242941">
    <w:abstractNumId w:val="29"/>
  </w:num>
  <w:num w:numId="19" w16cid:durableId="1714962288">
    <w:abstractNumId w:val="58"/>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6"/>
  </w:num>
  <w:num w:numId="26" w16cid:durableId="2122992082">
    <w:abstractNumId w:val="81"/>
  </w:num>
  <w:num w:numId="27" w16cid:durableId="1175730389">
    <w:abstractNumId w:val="97"/>
  </w:num>
  <w:num w:numId="28" w16cid:durableId="19772918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1"/>
  </w:num>
  <w:num w:numId="30" w16cid:durableId="1718889214">
    <w:abstractNumId w:val="66"/>
  </w:num>
  <w:num w:numId="31" w16cid:durableId="140313560">
    <w:abstractNumId w:val="96"/>
  </w:num>
  <w:num w:numId="32" w16cid:durableId="7647694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4"/>
  </w:num>
  <w:num w:numId="35" w16cid:durableId="842084302">
    <w:abstractNumId w:val="93"/>
  </w:num>
  <w:num w:numId="36" w16cid:durableId="782109994">
    <w:abstractNumId w:val="75"/>
    <w:lvlOverride w:ilvl="0">
      <w:startOverride w:val="1"/>
    </w:lvlOverride>
  </w:num>
  <w:num w:numId="37" w16cid:durableId="919942872">
    <w:abstractNumId w:val="70"/>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7"/>
  </w:num>
  <w:num w:numId="39" w16cid:durableId="1517647927">
    <w:abstractNumId w:val="7"/>
  </w:num>
  <w:num w:numId="40" w16cid:durableId="589704731">
    <w:abstractNumId w:val="76"/>
  </w:num>
  <w:num w:numId="41" w16cid:durableId="337082865">
    <w:abstractNumId w:val="5"/>
  </w:num>
  <w:num w:numId="42" w16cid:durableId="1338264511">
    <w:abstractNumId w:val="86"/>
  </w:num>
  <w:num w:numId="43" w16cid:durableId="412703773">
    <w:abstractNumId w:val="19"/>
  </w:num>
  <w:num w:numId="44" w16cid:durableId="10836410">
    <w:abstractNumId w:val="10"/>
  </w:num>
  <w:num w:numId="45" w16cid:durableId="326177258">
    <w:abstractNumId w:val="21"/>
  </w:num>
  <w:num w:numId="46" w16cid:durableId="2092505769">
    <w:abstractNumId w:val="48"/>
  </w:num>
  <w:num w:numId="47" w16cid:durableId="2035038037">
    <w:abstractNumId w:val="4"/>
  </w:num>
  <w:num w:numId="48" w16cid:durableId="71434614">
    <w:abstractNumId w:val="31"/>
  </w:num>
  <w:num w:numId="49" w16cid:durableId="713845741">
    <w:abstractNumId w:val="84"/>
  </w:num>
  <w:num w:numId="50" w16cid:durableId="620579395">
    <w:abstractNumId w:val="52"/>
  </w:num>
  <w:num w:numId="51" w16cid:durableId="533428454">
    <w:abstractNumId w:val="25"/>
  </w:num>
  <w:num w:numId="52" w16cid:durableId="1568034136">
    <w:abstractNumId w:val="94"/>
  </w:num>
  <w:num w:numId="53" w16cid:durableId="1865896129">
    <w:abstractNumId w:val="69"/>
  </w:num>
  <w:num w:numId="54" w16cid:durableId="594174754">
    <w:abstractNumId w:val="87"/>
  </w:num>
  <w:num w:numId="55" w16cid:durableId="1723752453">
    <w:abstractNumId w:val="32"/>
  </w:num>
  <w:num w:numId="56" w16cid:durableId="1217470011">
    <w:abstractNumId w:val="43"/>
  </w:num>
  <w:num w:numId="57" w16cid:durableId="350373187">
    <w:abstractNumId w:val="34"/>
  </w:num>
  <w:num w:numId="58" w16cid:durableId="1331518823">
    <w:abstractNumId w:val="80"/>
  </w:num>
  <w:num w:numId="59" w16cid:durableId="2062898844">
    <w:abstractNumId w:val="27"/>
  </w:num>
  <w:num w:numId="60" w16cid:durableId="1693451868">
    <w:abstractNumId w:val="91"/>
  </w:num>
  <w:num w:numId="61" w16cid:durableId="941498212">
    <w:abstractNumId w:val="41"/>
  </w:num>
  <w:num w:numId="62" w16cid:durableId="1673218367">
    <w:abstractNumId w:val="23"/>
  </w:num>
  <w:num w:numId="63" w16cid:durableId="1222401847">
    <w:abstractNumId w:val="42"/>
  </w:num>
  <w:num w:numId="64" w16cid:durableId="125860560">
    <w:abstractNumId w:val="77"/>
  </w:num>
  <w:num w:numId="65" w16cid:durableId="1227302266">
    <w:abstractNumId w:val="13"/>
  </w:num>
  <w:num w:numId="66" w16cid:durableId="1646619423">
    <w:abstractNumId w:val="85"/>
  </w:num>
  <w:num w:numId="67" w16cid:durableId="1143355205">
    <w:abstractNumId w:val="57"/>
  </w:num>
  <w:num w:numId="68" w16cid:durableId="1419794322">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3"/>
  </w:num>
  <w:num w:numId="70" w16cid:durableId="623466001">
    <w:abstractNumId w:val="0"/>
  </w:num>
  <w:num w:numId="71" w16cid:durableId="404648242">
    <w:abstractNumId w:val="55"/>
  </w:num>
  <w:num w:numId="72" w16cid:durableId="1728718260">
    <w:abstractNumId w:val="53"/>
  </w:num>
  <w:num w:numId="73" w16cid:durableId="593434983">
    <w:abstractNumId w:val="26"/>
  </w:num>
  <w:num w:numId="74" w16cid:durableId="1283457125">
    <w:abstractNumId w:val="40"/>
  </w:num>
  <w:num w:numId="75" w16cid:durableId="1361514045">
    <w:abstractNumId w:val="1"/>
  </w:num>
  <w:num w:numId="76" w16cid:durableId="771516520">
    <w:abstractNumId w:val="100"/>
  </w:num>
  <w:num w:numId="77" w16cid:durableId="689993886">
    <w:abstractNumId w:val="70"/>
  </w:num>
  <w:num w:numId="78" w16cid:durableId="1162621695">
    <w:abstractNumId w:val="17"/>
  </w:num>
  <w:num w:numId="79" w16cid:durableId="330181258">
    <w:abstractNumId w:val="71"/>
  </w:num>
  <w:num w:numId="80" w16cid:durableId="890507097">
    <w:abstractNumId w:val="15"/>
  </w:num>
  <w:num w:numId="81" w16cid:durableId="1827018100">
    <w:abstractNumId w:val="83"/>
  </w:num>
  <w:num w:numId="82" w16cid:durableId="1881551831">
    <w:abstractNumId w:val="95"/>
  </w:num>
  <w:num w:numId="83" w16cid:durableId="1981642690">
    <w:abstractNumId w:val="16"/>
  </w:num>
  <w:num w:numId="84" w16cid:durableId="376440818">
    <w:abstractNumId w:val="78"/>
  </w:num>
  <w:num w:numId="85" w16cid:durableId="492258641">
    <w:abstractNumId w:val="49"/>
  </w:num>
  <w:num w:numId="86" w16cid:durableId="231935571">
    <w:abstractNumId w:val="64"/>
  </w:num>
  <w:num w:numId="87" w16cid:durableId="274597954">
    <w:abstractNumId w:val="90"/>
  </w:num>
  <w:num w:numId="88" w16cid:durableId="786437119">
    <w:abstractNumId w:val="3"/>
  </w:num>
  <w:num w:numId="89" w16cid:durableId="342977563">
    <w:abstractNumId w:val="20"/>
  </w:num>
  <w:num w:numId="90" w16cid:durableId="1179852474">
    <w:abstractNumId w:val="37"/>
  </w:num>
  <w:num w:numId="91" w16cid:durableId="1012804782">
    <w:abstractNumId w:val="67"/>
  </w:num>
  <w:num w:numId="92" w16cid:durableId="1841237982">
    <w:abstractNumId w:val="82"/>
  </w:num>
  <w:num w:numId="93" w16cid:durableId="1166480605">
    <w:abstractNumId w:val="18"/>
  </w:num>
  <w:num w:numId="94" w16cid:durableId="535436976">
    <w:abstractNumId w:val="102"/>
  </w:num>
  <w:num w:numId="95" w16cid:durableId="1712878081">
    <w:abstractNumId w:val="60"/>
  </w:num>
  <w:num w:numId="96" w16cid:durableId="661004034">
    <w:abstractNumId w:val="65"/>
  </w:num>
  <w:num w:numId="97" w16cid:durableId="1901406367">
    <w:abstractNumId w:val="22"/>
  </w:num>
  <w:num w:numId="98" w16cid:durableId="1429153853">
    <w:abstractNumId w:val="50"/>
  </w:num>
  <w:num w:numId="99" w16cid:durableId="2045129631">
    <w:abstractNumId w:val="30"/>
  </w:num>
  <w:num w:numId="100" w16cid:durableId="1015500349">
    <w:abstractNumId w:val="72"/>
  </w:num>
  <w:num w:numId="101" w16cid:durableId="2061704356">
    <w:abstractNumId w:val="45"/>
  </w:num>
  <w:num w:numId="102" w16cid:durableId="72705013">
    <w:abstractNumId w:val="28"/>
  </w:num>
  <w:num w:numId="103" w16cid:durableId="649401481">
    <w:abstractNumId w:val="44"/>
  </w:num>
  <w:num w:numId="104" w16cid:durableId="1256204469">
    <w:abstractNumId w:val="51"/>
  </w:num>
  <w:num w:numId="105" w16cid:durableId="2095544354">
    <w:abstractNumId w:val="3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18EC"/>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DF4"/>
    <w:rsid w:val="0016210A"/>
    <w:rsid w:val="00162801"/>
    <w:rsid w:val="00162915"/>
    <w:rsid w:val="00162B1F"/>
    <w:rsid w:val="00163E9A"/>
    <w:rsid w:val="00164D7E"/>
    <w:rsid w:val="001651B6"/>
    <w:rsid w:val="00165253"/>
    <w:rsid w:val="001658B1"/>
    <w:rsid w:val="001666C6"/>
    <w:rsid w:val="00167941"/>
    <w:rsid w:val="00167BE8"/>
    <w:rsid w:val="00170659"/>
    <w:rsid w:val="00171E60"/>
    <w:rsid w:val="001723E1"/>
    <w:rsid w:val="00172BE7"/>
    <w:rsid w:val="0017322E"/>
    <w:rsid w:val="00174B1B"/>
    <w:rsid w:val="00174BF8"/>
    <w:rsid w:val="0017503E"/>
    <w:rsid w:val="00176615"/>
    <w:rsid w:val="001767CF"/>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D8E"/>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8F9"/>
    <w:rsid w:val="00273F4C"/>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500932"/>
    <w:rsid w:val="005013DA"/>
    <w:rsid w:val="005014E1"/>
    <w:rsid w:val="00501FAC"/>
    <w:rsid w:val="005023F4"/>
    <w:rsid w:val="005025E2"/>
    <w:rsid w:val="005027C3"/>
    <w:rsid w:val="00502B10"/>
    <w:rsid w:val="00502DA5"/>
    <w:rsid w:val="00504160"/>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7A5"/>
    <w:rsid w:val="00750A0B"/>
    <w:rsid w:val="007514AF"/>
    <w:rsid w:val="00751993"/>
    <w:rsid w:val="007544F6"/>
    <w:rsid w:val="00754B3C"/>
    <w:rsid w:val="00754BFD"/>
    <w:rsid w:val="00754F87"/>
    <w:rsid w:val="00756E0E"/>
    <w:rsid w:val="00756F9A"/>
    <w:rsid w:val="00756FBE"/>
    <w:rsid w:val="0076028F"/>
    <w:rsid w:val="00760492"/>
    <w:rsid w:val="00763674"/>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4075"/>
    <w:rsid w:val="00836085"/>
    <w:rsid w:val="00837347"/>
    <w:rsid w:val="00837696"/>
    <w:rsid w:val="00837779"/>
    <w:rsid w:val="00840173"/>
    <w:rsid w:val="00840BD9"/>
    <w:rsid w:val="00840EF3"/>
    <w:rsid w:val="0084192D"/>
    <w:rsid w:val="00842E69"/>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00F4"/>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D16"/>
    <w:rsid w:val="00A6779E"/>
    <w:rsid w:val="00A67BC6"/>
    <w:rsid w:val="00A70428"/>
    <w:rsid w:val="00A71130"/>
    <w:rsid w:val="00A71667"/>
    <w:rsid w:val="00A71931"/>
    <w:rsid w:val="00A72101"/>
    <w:rsid w:val="00A7251C"/>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997"/>
    <w:rsid w:val="00AD1A56"/>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86F"/>
    <w:rsid w:val="00B03283"/>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549B"/>
    <w:rsid w:val="00BE54EA"/>
    <w:rsid w:val="00BE5D43"/>
    <w:rsid w:val="00BE6E1C"/>
    <w:rsid w:val="00BF0CE4"/>
    <w:rsid w:val="00BF1113"/>
    <w:rsid w:val="00BF140C"/>
    <w:rsid w:val="00BF1ACE"/>
    <w:rsid w:val="00BF2972"/>
    <w:rsid w:val="00BF59B4"/>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42AC"/>
    <w:rsid w:val="00CE4350"/>
    <w:rsid w:val="00CE4C1B"/>
    <w:rsid w:val="00CE5858"/>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E25"/>
    <w:rsid w:val="00D2331E"/>
    <w:rsid w:val="00D233E9"/>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47EA5"/>
    <w:rsid w:val="00D505D7"/>
    <w:rsid w:val="00D507CD"/>
    <w:rsid w:val="00D511E4"/>
    <w:rsid w:val="00D52BD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35FB"/>
    <w:rsid w:val="00E73617"/>
    <w:rsid w:val="00E74197"/>
    <w:rsid w:val="00E74597"/>
    <w:rsid w:val="00E74F7C"/>
    <w:rsid w:val="00E750C3"/>
    <w:rsid w:val="00E752B1"/>
    <w:rsid w:val="00E75308"/>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333B"/>
    <w:rsid w:val="00EE41DE"/>
    <w:rsid w:val="00EE4636"/>
    <w:rsid w:val="00EE581E"/>
    <w:rsid w:val="00EE5C0E"/>
    <w:rsid w:val="00EE5ED6"/>
    <w:rsid w:val="00EE70D1"/>
    <w:rsid w:val="00EF0866"/>
    <w:rsid w:val="00EF094F"/>
    <w:rsid w:val="00EF0A66"/>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1B5"/>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2024-11-07T20:01:00Z</dcterms:created>
  <dcterms:modified xsi:type="dcterms:W3CDTF">2025-02-07T14:07:00Z</dcterms:modified>
  <cp:category/>
</cp:coreProperties>
</file>