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C39F" w14:textId="0ECD8014" w:rsidR="003B605A" w:rsidRPr="001A3D5B" w:rsidRDefault="003B605A" w:rsidP="003B605A">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47150">
        <w:rPr>
          <w:rFonts w:ascii="Arial" w:hAnsi="Arial" w:cs="Arial"/>
          <w:b/>
          <w:bCs/>
          <w:lang w:val="de-DE"/>
        </w:rPr>
        <w:t>120</w:t>
      </w:r>
      <w:r w:rsidRPr="001A3D5B">
        <w:rPr>
          <w:rFonts w:ascii="Arial" w:hAnsi="Arial" w:cs="Arial"/>
          <w:b/>
          <w:lang w:val="de-DE"/>
        </w:rPr>
        <w:tab/>
      </w:r>
      <w:r w:rsidRPr="001A3D5B">
        <w:rPr>
          <w:rFonts w:ascii="Arial" w:hAnsi="Arial" w:cs="Arial"/>
          <w:b/>
          <w:lang w:val="de-DE"/>
        </w:rPr>
        <w:tab/>
      </w:r>
      <w:r w:rsidR="00914A34" w:rsidRPr="00914A34">
        <w:rPr>
          <w:rFonts w:ascii="Helvetica Neue" w:hAnsi="Helvetica Neue"/>
          <w:b/>
          <w:bCs/>
          <w:color w:val="000000"/>
        </w:rPr>
        <w:t>R1-2500781</w:t>
      </w:r>
    </w:p>
    <w:p w14:paraId="2E6294D4" w14:textId="71848632" w:rsidR="006272F6" w:rsidRDefault="0015621B" w:rsidP="00ED780E">
      <w:pPr>
        <w:tabs>
          <w:tab w:val="left" w:pos="1985"/>
        </w:tabs>
        <w:jc w:val="both"/>
        <w:rPr>
          <w:rFonts w:ascii="Arial" w:eastAsia="SimSun" w:hAnsi="Arial" w:cs="Arial"/>
          <w:b/>
          <w:bCs/>
        </w:rPr>
      </w:pPr>
      <w:r w:rsidRPr="0015621B">
        <w:rPr>
          <w:rFonts w:ascii="Arial" w:eastAsia="SimSun" w:hAnsi="Arial" w:cs="Arial"/>
          <w:b/>
          <w:bCs/>
        </w:rPr>
        <w:t xml:space="preserve">Athens, Greece, February </w:t>
      </w:r>
      <w:r>
        <w:rPr>
          <w:rFonts w:ascii="Arial" w:eastAsia="SimSun" w:hAnsi="Arial" w:cs="Arial"/>
          <w:b/>
          <w:bCs/>
        </w:rPr>
        <w:t>17</w:t>
      </w:r>
      <w:r w:rsidRPr="0015621B">
        <w:rPr>
          <w:rFonts w:ascii="Arial" w:eastAsia="SimSun" w:hAnsi="Arial" w:cs="Arial"/>
          <w:b/>
          <w:bCs/>
          <w:vertAlign w:val="superscript"/>
        </w:rPr>
        <w:t>th</w:t>
      </w:r>
      <w:r w:rsidRPr="0015621B">
        <w:rPr>
          <w:rFonts w:ascii="Arial" w:eastAsia="SimSun" w:hAnsi="Arial" w:cs="Arial"/>
          <w:b/>
          <w:bCs/>
        </w:rPr>
        <w:t xml:space="preserve"> – 21</w:t>
      </w:r>
      <w:r w:rsidRPr="0015621B">
        <w:rPr>
          <w:rFonts w:ascii="Arial" w:eastAsia="SimSun" w:hAnsi="Arial" w:cs="Arial"/>
          <w:b/>
          <w:bCs/>
          <w:vertAlign w:val="superscript"/>
        </w:rPr>
        <w:t>st</w:t>
      </w:r>
      <w:r w:rsidRPr="0015621B">
        <w:rPr>
          <w:rFonts w:ascii="Arial" w:eastAsia="SimSun" w:hAnsi="Arial" w:cs="Arial"/>
          <w:b/>
          <w:bCs/>
        </w:rPr>
        <w:t>, 2025</w:t>
      </w:r>
    </w:p>
    <w:p w14:paraId="0AB8AAFB" w14:textId="77777777" w:rsidR="0015621B" w:rsidRDefault="0015621B"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123A042A"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27006C">
        <w:rPr>
          <w:rFonts w:ascii="Arial" w:hAnsi="Arial" w:cs="Arial"/>
          <w:b/>
        </w:rPr>
        <w:t xml:space="preserve">  </w:t>
      </w:r>
      <w:r w:rsidRPr="00404C4B">
        <w:rPr>
          <w:rFonts w:ascii="Arial" w:hAnsi="Arial" w:cs="Arial"/>
          <w:b/>
        </w:rPr>
        <w:t xml:space="preserve">  </w:t>
      </w:r>
      <w:r w:rsidR="0027006C">
        <w:rPr>
          <w:rFonts w:ascii="Arial" w:hAnsi="Arial" w:cs="Arial"/>
          <w:b/>
        </w:rPr>
        <w:t xml:space="preserve"> </w:t>
      </w:r>
      <w:r w:rsidR="0027006C" w:rsidRPr="0027006C">
        <w:rPr>
          <w:rFonts w:ascii="Arial" w:hAnsi="Arial" w:cs="Arial"/>
          <w:b/>
        </w:rPr>
        <w:t>On multiple Access, scheduling and control</w:t>
      </w:r>
      <w:r w:rsidR="0027006C">
        <w:rPr>
          <w:rFonts w:ascii="Arial" w:hAnsi="Arial" w:cs="Arial"/>
          <w:b/>
        </w:rPr>
        <w:t xml:space="preserve"> </w:t>
      </w:r>
      <w:r w:rsidR="0027006C" w:rsidRPr="0027006C">
        <w:rPr>
          <w:rFonts w:ascii="Arial" w:hAnsi="Arial" w:cs="Arial"/>
          <w:b/>
        </w:rPr>
        <w:t>for Ambient IoT</w:t>
      </w:r>
    </w:p>
    <w:p w14:paraId="7B288F5E" w14:textId="7158E6B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27006C">
        <w:rPr>
          <w:rFonts w:ascii="Arial" w:hAnsi="Arial" w:cs="Arial"/>
          <w:b/>
        </w:rPr>
        <w:t>4.4</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EED7E17" w14:textId="63BACF2A" w:rsidR="00A632CA" w:rsidRPr="00432F6B" w:rsidRDefault="006F099C" w:rsidP="00432F6B">
      <w:pPr>
        <w:spacing w:after="120"/>
        <w:rPr>
          <w:rFonts w:ascii="Arial" w:hAnsi="Arial" w:cs="Arial"/>
          <w:sz w:val="20"/>
          <w:szCs w:val="20"/>
        </w:rPr>
      </w:pPr>
      <w:r>
        <w:rPr>
          <w:rFonts w:ascii="Arial" w:hAnsi="Arial" w:cs="Arial"/>
          <w:sz w:val="20"/>
          <w:szCs w:val="20"/>
        </w:rPr>
        <w:t>The following</w:t>
      </w:r>
      <w:r w:rsidR="00432F6B">
        <w:rPr>
          <w:rFonts w:ascii="Arial" w:hAnsi="Arial" w:cs="Arial"/>
          <w:sz w:val="20"/>
          <w:szCs w:val="20"/>
        </w:rPr>
        <w:t xml:space="preserve"> objectives in the </w:t>
      </w:r>
      <w:r w:rsidR="0027006C">
        <w:rPr>
          <w:rFonts w:ascii="Arial" w:hAnsi="Arial" w:cs="Arial"/>
          <w:sz w:val="20"/>
          <w:szCs w:val="20"/>
        </w:rPr>
        <w:t xml:space="preserve">Rel-19 </w:t>
      </w:r>
      <w:r w:rsidR="00432F6B">
        <w:rPr>
          <w:rFonts w:ascii="Arial" w:hAnsi="Arial" w:cs="Arial"/>
          <w:sz w:val="20"/>
          <w:szCs w:val="20"/>
        </w:rPr>
        <w:t xml:space="preserve">WID for </w:t>
      </w:r>
      <w:r w:rsidR="0027006C" w:rsidRPr="0027006C">
        <w:rPr>
          <w:rFonts w:ascii="Arial" w:hAnsi="Arial" w:cs="Arial"/>
          <w:sz w:val="20"/>
          <w:szCs w:val="20"/>
        </w:rPr>
        <w:t xml:space="preserve">Solutions for Ambient IoT (Internet of Things) in NR </w:t>
      </w:r>
      <w:r w:rsidRPr="006F099C">
        <w:rPr>
          <w:rFonts w:ascii="Arial" w:hAnsi="Arial" w:cs="Arial"/>
          <w:sz w:val="20"/>
          <w:szCs w:val="20"/>
        </w:rPr>
        <w:t xml:space="preserve">[1], is to specify the necessary </w:t>
      </w:r>
      <w:r w:rsidR="00A90225">
        <w:rPr>
          <w:rFonts w:ascii="Arial" w:hAnsi="Arial" w:cs="Arial"/>
          <w:sz w:val="20"/>
          <w:szCs w:val="20"/>
        </w:rPr>
        <w:t xml:space="preserve">solution </w:t>
      </w:r>
      <w:r w:rsidRPr="006F099C">
        <w:rPr>
          <w:rFonts w:ascii="Arial" w:hAnsi="Arial" w:cs="Arial"/>
          <w:sz w:val="20"/>
          <w:szCs w:val="20"/>
        </w:rPr>
        <w:t>to support</w:t>
      </w:r>
      <w:r w:rsidR="00A90225">
        <w:rPr>
          <w:rFonts w:ascii="Arial" w:hAnsi="Arial" w:cs="Arial"/>
          <w:sz w:val="20"/>
          <w:szCs w:val="20"/>
        </w:rPr>
        <w:t xml:space="preserve"> Ambient IoT devices in 3GPP system, which </w:t>
      </w:r>
      <w:r w:rsidR="00A90225" w:rsidRPr="00A90225">
        <w:rPr>
          <w:rFonts w:ascii="Arial" w:hAnsi="Arial" w:cs="Arial"/>
          <w:sz w:val="20"/>
          <w:szCs w:val="20"/>
        </w:rPr>
        <w:t>relies on ultra-low complexity devices with ultra-low power consumption for the very-low end IoT applications</w:t>
      </w:r>
      <w:r w:rsidRPr="006F099C">
        <w:rPr>
          <w:rFonts w:ascii="Arial" w:hAnsi="Arial" w:cs="Arial"/>
          <w:sz w:val="20"/>
          <w:szCs w:val="20"/>
        </w:rPr>
        <w:t>:</w:t>
      </w:r>
    </w:p>
    <w:tbl>
      <w:tblPr>
        <w:tblStyle w:val="TableGrid"/>
        <w:tblW w:w="9985" w:type="dxa"/>
        <w:tblLook w:val="04A0" w:firstRow="1" w:lastRow="0" w:firstColumn="1" w:lastColumn="0" w:noHBand="0" w:noVBand="1"/>
      </w:tblPr>
      <w:tblGrid>
        <w:gridCol w:w="9985"/>
      </w:tblGrid>
      <w:tr w:rsidR="006F099C" w:rsidRPr="001C4669" w14:paraId="32D84E77" w14:textId="77777777" w:rsidTr="00EB587F">
        <w:tc>
          <w:tcPr>
            <w:tcW w:w="9985" w:type="dxa"/>
          </w:tcPr>
          <w:p w14:paraId="07C24233" w14:textId="77777777" w:rsidR="00A90225" w:rsidRPr="00A90225" w:rsidRDefault="00A90225" w:rsidP="00EB587F">
            <w:pPr>
              <w:numPr>
                <w:ilvl w:val="0"/>
                <w:numId w:val="84"/>
              </w:numPr>
              <w:overflowPunct w:val="0"/>
              <w:autoSpaceDE w:val="0"/>
              <w:autoSpaceDN w:val="0"/>
              <w:adjustRightInd w:val="0"/>
              <w:spacing w:before="12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RAN1 scope:</w:t>
            </w:r>
          </w:p>
          <w:p w14:paraId="4272427E"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PRDCH and PDRCH, which are the only physical channels in R2D and D2R, respectively.</w:t>
            </w:r>
          </w:p>
          <w:p w14:paraId="346DBCCE"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and D2R signal(s)</w:t>
            </w:r>
          </w:p>
          <w:p w14:paraId="70F10D4A"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Multiplexing/multiple access in R2D is by only TDMA, and in D2R is by only TDMA and FDMA.</w:t>
            </w:r>
          </w:p>
          <w:p w14:paraId="6A97C3A5" w14:textId="77777777" w:rsidR="00A90225" w:rsidRPr="00A90225" w:rsidRDefault="00A90225" w:rsidP="00EB587F">
            <w:pPr>
              <w:numPr>
                <w:ilvl w:val="1"/>
                <w:numId w:val="84"/>
              </w:numPr>
              <w:overflowPunct w:val="0"/>
              <w:autoSpaceDE w:val="0"/>
              <w:autoSpaceDN w:val="0"/>
              <w:adjustRightInd w:val="0"/>
              <w:ind w:right="72"/>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supports only OOK-4 modulation, one solution for CP handling. D2R backscattering supports only OOK and BPSK modulations.</w:t>
            </w:r>
          </w:p>
          <w:p w14:paraId="5B398335"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transmission supports only the Manchester line code in TR 38.769</w:t>
            </w:r>
          </w:p>
          <w:p w14:paraId="486B622B"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D2R transmission supports:</w:t>
            </w:r>
          </w:p>
          <w:p w14:paraId="5AA1E443" w14:textId="77777777" w:rsidR="00A90225" w:rsidRPr="00A90225" w:rsidRDefault="00A90225" w:rsidP="00EB587F">
            <w:pPr>
              <w:numPr>
                <w:ilvl w:val="2"/>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Either the Manchester line code in TR 38.769 or no line code (one to be down-selected); and</w:t>
            </w:r>
          </w:p>
          <w:p w14:paraId="0FBEB39D" w14:textId="77777777" w:rsidR="00A90225" w:rsidRPr="00A90225" w:rsidRDefault="00A90225" w:rsidP="00EB587F">
            <w:pPr>
              <w:numPr>
                <w:ilvl w:val="2"/>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A corresponding small frequency shift method according to the options in TR 38.769.</w:t>
            </w:r>
          </w:p>
          <w:p w14:paraId="21FD3646"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does not support FEC. D2R supports only convolutional code with generator polynomials as per TS 36.212 (unless RAN1 decides to use other generator polynomials by RAN1#120bis).</w:t>
            </w:r>
          </w:p>
          <w:p w14:paraId="0A17E3AA"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667453F" w14:textId="6DCF0296" w:rsidR="006F054B" w:rsidRPr="00A90225" w:rsidRDefault="00A90225" w:rsidP="00EB587F">
            <w:pPr>
              <w:numPr>
                <w:ilvl w:val="1"/>
                <w:numId w:val="84"/>
              </w:numPr>
              <w:overflowPunct w:val="0"/>
              <w:autoSpaceDE w:val="0"/>
              <w:autoSpaceDN w:val="0"/>
              <w:adjustRightInd w:val="0"/>
              <w:spacing w:after="120"/>
              <w:ind w:right="72"/>
              <w:jc w:val="both"/>
              <w:textAlignment w:val="baseline"/>
              <w:rPr>
                <w:rFonts w:eastAsia="SimSun"/>
                <w:lang w:eastAsia="ja-JP"/>
              </w:rPr>
            </w:pPr>
            <w:r w:rsidRPr="00A90225">
              <w:rPr>
                <w:rFonts w:ascii="Arial" w:eastAsia="SimSun" w:hAnsi="Arial" w:cs="Arial"/>
                <w:sz w:val="20"/>
                <w:szCs w:val="20"/>
                <w:lang w:eastAsia="ja-JP"/>
              </w:rPr>
              <w:t xml:space="preserve">D2R supports physical layer repetition transmission. R2D does not support physical-layer repetition transmission. </w:t>
            </w:r>
          </w:p>
        </w:tc>
      </w:tr>
    </w:tbl>
    <w:p w14:paraId="3C4198AA" w14:textId="77777777" w:rsidR="001E3637" w:rsidRDefault="001E3637" w:rsidP="00EB587F">
      <w:pPr>
        <w:ind w:right="72"/>
        <w:jc w:val="both"/>
        <w:rPr>
          <w:rFonts w:ascii="Arial" w:hAnsi="Arial" w:cs="Arial"/>
          <w:sz w:val="20"/>
          <w:szCs w:val="20"/>
        </w:rPr>
      </w:pPr>
    </w:p>
    <w:p w14:paraId="0B3A4046" w14:textId="2E5CDC7C" w:rsidR="00A632CA" w:rsidRPr="007F437D" w:rsidRDefault="007F437D" w:rsidP="007F437D">
      <w:pPr>
        <w:jc w:val="both"/>
        <w:rPr>
          <w:rFonts w:ascii="Arial" w:hAnsi="Arial" w:cs="Arial"/>
          <w:sz w:val="20"/>
          <w:szCs w:val="20"/>
        </w:rPr>
      </w:pPr>
      <w:r>
        <w:rPr>
          <w:rFonts w:ascii="Arial" w:hAnsi="Arial" w:cs="Arial"/>
          <w:sz w:val="20"/>
          <w:szCs w:val="20"/>
        </w:rPr>
        <w:t>In this contribution, we discuss the open issues</w:t>
      </w:r>
      <w:r w:rsidR="006F099C">
        <w:rPr>
          <w:rFonts w:ascii="Arial" w:hAnsi="Arial" w:cs="Arial"/>
          <w:sz w:val="20"/>
          <w:szCs w:val="20"/>
        </w:rPr>
        <w:t xml:space="preserve"> related to</w:t>
      </w:r>
      <w:r w:rsidR="00A90225">
        <w:rPr>
          <w:rFonts w:ascii="Arial" w:hAnsi="Arial" w:cs="Arial"/>
          <w:sz w:val="20"/>
          <w:szCs w:val="20"/>
        </w:rPr>
        <w:t xml:space="preserve"> multiple access, scheduling</w:t>
      </w:r>
      <w:r w:rsidR="00EB587F">
        <w:rPr>
          <w:rFonts w:ascii="Arial" w:hAnsi="Arial" w:cs="Arial"/>
          <w:sz w:val="20"/>
          <w:szCs w:val="20"/>
        </w:rPr>
        <w:t xml:space="preserve"> aspects</w:t>
      </w:r>
      <w:r w:rsidR="00A90225">
        <w:rPr>
          <w:rFonts w:ascii="Arial" w:hAnsi="Arial" w:cs="Arial"/>
          <w:sz w:val="20"/>
          <w:szCs w:val="20"/>
        </w:rPr>
        <w:t xml:space="preserve"> and control information of Type-1 Ambient IoT device in D1T1-B deplyment scenario on FR1 FDD licensed spectrum</w:t>
      </w:r>
      <w:r>
        <w:rPr>
          <w:rFonts w:ascii="Arial" w:hAnsi="Arial" w:cs="Arial"/>
          <w:sz w:val="20"/>
          <w:szCs w:val="20"/>
        </w:rPr>
        <w:t xml:space="preserve">.  </w:t>
      </w:r>
    </w:p>
    <w:p w14:paraId="2AB1634B" w14:textId="41CBFF98" w:rsidR="00A90225" w:rsidRPr="00A90225" w:rsidRDefault="00770F2C" w:rsidP="00A90225">
      <w:pPr>
        <w:pStyle w:val="Heading1"/>
        <w:numPr>
          <w:ilvl w:val="0"/>
          <w:numId w:val="84"/>
        </w:numPr>
        <w:jc w:val="both"/>
        <w:rPr>
          <w:rFonts w:cs="Arial"/>
          <w:lang w:val="en-US"/>
        </w:rPr>
      </w:pPr>
      <w:r>
        <w:rPr>
          <w:rFonts w:cs="Arial"/>
          <w:lang w:val="en-US"/>
        </w:rPr>
        <w:t>Discussions</w:t>
      </w:r>
      <w:r w:rsidR="00FB2606">
        <w:rPr>
          <w:rFonts w:cs="Arial"/>
          <w:lang w:val="en-US"/>
        </w:rPr>
        <w:t xml:space="preserve"> </w:t>
      </w:r>
    </w:p>
    <w:p w14:paraId="2591E813" w14:textId="2E9E2350" w:rsidR="000265CE" w:rsidRDefault="00AC752C" w:rsidP="00AC752C">
      <w:pPr>
        <w:pStyle w:val="3GPPH2"/>
        <w:numPr>
          <w:ilvl w:val="0"/>
          <w:numId w:val="0"/>
        </w:numPr>
      </w:pPr>
      <w:r w:rsidRPr="00AC752C">
        <w:t>2.</w:t>
      </w:r>
      <w:r>
        <w:t>1</w:t>
      </w:r>
      <w:r w:rsidRPr="00AC752C">
        <w:tab/>
      </w:r>
      <w:r w:rsidR="00A90225">
        <w:t xml:space="preserve">Random Access </w:t>
      </w:r>
      <w:r w:rsidR="00C65272">
        <w:t>aspects</w:t>
      </w:r>
      <w:r w:rsidR="00D84B60">
        <w:t xml:space="preserve"> </w:t>
      </w:r>
    </w:p>
    <w:p w14:paraId="0FA5BE3B" w14:textId="64E610E7" w:rsidR="00011901" w:rsidRPr="00EB587F" w:rsidRDefault="00EB587F" w:rsidP="00A90225">
      <w:pPr>
        <w:spacing w:before="120" w:after="120"/>
        <w:rPr>
          <w:rFonts w:ascii="Arial" w:hAnsi="Arial" w:cs="Arial"/>
          <w:sz w:val="20"/>
          <w:szCs w:val="20"/>
        </w:rPr>
      </w:pPr>
      <w:r w:rsidRPr="00EB587F">
        <w:rPr>
          <w:rFonts w:ascii="Arial" w:hAnsi="Arial" w:cs="Arial"/>
          <w:sz w:val="20"/>
          <w:szCs w:val="20"/>
        </w:rPr>
        <w:t xml:space="preserve">During </w:t>
      </w:r>
      <w:r w:rsidR="003B0566">
        <w:rPr>
          <w:rFonts w:ascii="Arial" w:hAnsi="Arial" w:cs="Arial"/>
          <w:sz w:val="20"/>
          <w:szCs w:val="20"/>
        </w:rPr>
        <w:t>study itme phase, the following was agreed</w:t>
      </w:r>
      <w:r w:rsidR="00C30C8E">
        <w:rPr>
          <w:rFonts w:ascii="Arial" w:hAnsi="Arial" w:cs="Arial"/>
          <w:sz w:val="20"/>
          <w:szCs w:val="20"/>
        </w:rPr>
        <w:t xml:space="preserve"> [2]</w:t>
      </w:r>
      <w:r w:rsidR="003B0566">
        <w:rPr>
          <w:rFonts w:ascii="Arial" w:hAnsi="Arial" w:cs="Arial"/>
          <w:sz w:val="20"/>
          <w:szCs w:val="20"/>
        </w:rPr>
        <w:t xml:space="preserve"> </w:t>
      </w:r>
    </w:p>
    <w:p w14:paraId="4BBFFEF5" w14:textId="77777777" w:rsidR="00C30C8E" w:rsidRPr="00540906" w:rsidRDefault="00C30C8E" w:rsidP="00C30C8E">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b/>
          <w:bCs/>
          <w:i/>
          <w:iCs/>
          <w:sz w:val="20"/>
          <w:lang w:val="en-GB" w:eastAsia="en-GB"/>
        </w:rPr>
      </w:pPr>
      <w:r w:rsidRPr="00540906">
        <w:rPr>
          <w:rFonts w:ascii="Arial" w:eastAsia="MS Mincho" w:hAnsi="Arial"/>
          <w:b/>
          <w:bCs/>
          <w:i/>
          <w:iCs/>
          <w:sz w:val="20"/>
          <w:lang w:val="en-GB" w:eastAsia="en-GB"/>
        </w:rPr>
        <w:t>Agreements on “4 step” RA</w:t>
      </w:r>
    </w:p>
    <w:p w14:paraId="1FA4E8D4" w14:textId="77777777" w:rsidR="00C30C8E" w:rsidRPr="00540906" w:rsidRDefault="00C30C8E" w:rsidP="00C30C8E">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1</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sg1: the device sends an ID to the reader.  ID is a random ID generated by device (FFS how it is generated, e.g. randomly generated or generated based on Device ID).  FFS on ID size.  This doesn’t preclude any other RAN1 agreed information</w:t>
      </w:r>
    </w:p>
    <w:p w14:paraId="1484CF1B" w14:textId="77777777" w:rsidR="00C30C8E" w:rsidRPr="00540906" w:rsidRDefault="00C30C8E" w:rsidP="00C30C8E">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2</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 xml:space="preserve">sg2: the reader echos the ID received in Msg1.   Further information may be included in mgs2 based on RAN1 agreements   </w:t>
      </w:r>
    </w:p>
    <w:p w14:paraId="4609FA3A" w14:textId="77777777" w:rsidR="00C30C8E" w:rsidRPr="00540906" w:rsidRDefault="00C30C8E" w:rsidP="00C30C8E">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3</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 xml:space="preserve">sg3: device sends Device ID and/or any other upper layer data (depending on upper layer request)  </w:t>
      </w:r>
    </w:p>
    <w:p w14:paraId="7E09E25D" w14:textId="442D7958" w:rsidR="00A90225" w:rsidRPr="00C30C8E" w:rsidRDefault="00C30C8E" w:rsidP="00A90225">
      <w:pPr>
        <w:spacing w:before="120" w:after="120"/>
        <w:rPr>
          <w:rFonts w:ascii="Arial" w:hAnsi="Arial" w:cs="Arial"/>
          <w:sz w:val="20"/>
          <w:szCs w:val="20"/>
        </w:rPr>
      </w:pPr>
      <w:r>
        <w:rPr>
          <w:rFonts w:ascii="Arial" w:hAnsi="Arial" w:cs="Arial"/>
          <w:sz w:val="20"/>
          <w:szCs w:val="20"/>
        </w:rPr>
        <w:t xml:space="preserve">It was agreed in the WID [1] to support </w:t>
      </w:r>
      <w:r w:rsidR="00B662A6">
        <w:rPr>
          <w:rFonts w:ascii="Arial" w:hAnsi="Arial" w:cs="Arial"/>
          <w:sz w:val="20"/>
          <w:szCs w:val="20"/>
        </w:rPr>
        <w:t>both TDMA and FDMA for D2R transmission during multiple access, as illustrated in FIG.1 below</w:t>
      </w:r>
      <w:r w:rsidR="002F7FF1">
        <w:rPr>
          <w:rFonts w:ascii="Arial" w:hAnsi="Arial" w:cs="Arial"/>
          <w:sz w:val="20"/>
          <w:szCs w:val="20"/>
        </w:rPr>
        <w:t xml:space="preserve">, where </w:t>
      </w:r>
      <m:oMath>
        <m:sSub>
          <m:sSubPr>
            <m:ctrlPr>
              <w:rPr>
                <w:rFonts w:ascii="Cambria Math" w:hAnsi="Cambria Math" w:cs="Arial"/>
                <w:i/>
                <w:sz w:val="20"/>
                <w:szCs w:val="20"/>
              </w:rPr>
            </m:ctrlPr>
          </m:sSubPr>
          <m:e>
            <m:r>
              <w:rPr>
                <w:rFonts w:ascii="Cambria Math" w:hAnsi="Cambria Math" w:cs="Arial"/>
                <w:sz w:val="20"/>
                <w:szCs w:val="20"/>
              </w:rPr>
              <m:t>F</m:t>
            </m:r>
          </m:e>
          <m:sub>
            <m:r>
              <w:rPr>
                <w:rFonts w:ascii="Cambria Math" w:hAnsi="Cambria Math" w:cs="Arial"/>
                <w:sz w:val="20"/>
                <w:szCs w:val="20"/>
              </w:rPr>
              <m:t>c</m:t>
            </m:r>
          </m:sub>
        </m:sSub>
      </m:oMath>
      <w:r w:rsidR="002F7FF1">
        <w:rPr>
          <w:rFonts w:ascii="Arial" w:hAnsi="Arial" w:cs="Arial"/>
          <w:sz w:val="20"/>
          <w:szCs w:val="20"/>
        </w:rPr>
        <w:t xml:space="preserve"> is the </w:t>
      </w:r>
      <w:r w:rsidR="002F7FF1" w:rsidRPr="002F7FF1">
        <w:rPr>
          <w:rFonts w:ascii="Arial" w:hAnsi="Arial" w:cs="Arial"/>
          <w:sz w:val="20"/>
          <w:szCs w:val="20"/>
        </w:rPr>
        <w:t>carrier-wave frequency</w:t>
      </w:r>
      <w:r w:rsidR="002F7FF1">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FS</m:t>
            </m:r>
          </m:e>
          <m:sub>
            <m:r>
              <w:rPr>
                <w:rFonts w:ascii="Cambria Math" w:hAnsi="Cambria Math" w:cs="Arial"/>
                <w:sz w:val="20"/>
                <w:szCs w:val="20"/>
              </w:rPr>
              <m:t>i</m:t>
            </m:r>
          </m:sub>
        </m:sSub>
      </m:oMath>
      <w:r w:rsidR="002F7FF1">
        <w:rPr>
          <w:rFonts w:ascii="Arial" w:hAnsi="Arial" w:cs="Arial"/>
          <w:sz w:val="20"/>
          <w:szCs w:val="20"/>
        </w:rPr>
        <w:t xml:space="preserve"> is the frquency</w:t>
      </w:r>
      <w:r w:rsidR="00E81DBC">
        <w:rPr>
          <w:rFonts w:ascii="Arial" w:hAnsi="Arial" w:cs="Arial"/>
          <w:sz w:val="20"/>
          <w:szCs w:val="20"/>
        </w:rPr>
        <w:t xml:space="preserve"> of</w:t>
      </w:r>
      <w:r w:rsidR="002F7FF1">
        <w:rPr>
          <w:rFonts w:ascii="Arial" w:hAnsi="Arial" w:cs="Arial"/>
          <w:sz w:val="20"/>
          <w:szCs w:val="20"/>
        </w:rPr>
        <w:t xml:space="preserve"> </w:t>
      </w:r>
      <m:oMath>
        <m:sSup>
          <m:sSupPr>
            <m:ctrlPr>
              <w:rPr>
                <w:rFonts w:ascii="Cambria Math" w:hAnsi="Cambria Math" w:cs="Arial"/>
                <w:i/>
                <w:sz w:val="20"/>
                <w:szCs w:val="20"/>
              </w:rPr>
            </m:ctrlPr>
          </m:sSupPr>
          <m:e>
            <m:r>
              <w:rPr>
                <w:rFonts w:ascii="Cambria Math" w:hAnsi="Cambria Math" w:cs="Arial"/>
                <w:sz w:val="20"/>
                <w:szCs w:val="20"/>
              </w:rPr>
              <m:t>i</m:t>
            </m:r>
          </m:e>
          <m:sup>
            <m:r>
              <w:rPr>
                <w:rFonts w:ascii="Cambria Math" w:hAnsi="Cambria Math" w:cs="Arial"/>
                <w:sz w:val="20"/>
                <w:szCs w:val="20"/>
              </w:rPr>
              <m:t>th</m:t>
            </m:r>
          </m:sup>
        </m:sSup>
      </m:oMath>
      <w:r w:rsidR="002F7FF1">
        <w:rPr>
          <w:rFonts w:ascii="Arial" w:hAnsi="Arial" w:cs="Arial"/>
          <w:sz w:val="20"/>
          <w:szCs w:val="20"/>
        </w:rPr>
        <w:t xml:space="preserve"> </w:t>
      </w:r>
      <w:r w:rsidR="00E81DBC">
        <w:rPr>
          <w:rFonts w:ascii="Arial" w:hAnsi="Arial" w:cs="Arial"/>
          <w:sz w:val="20"/>
          <w:szCs w:val="20"/>
        </w:rPr>
        <w:t xml:space="preserve">after small shifting operation: </w:t>
      </w:r>
    </w:p>
    <w:p w14:paraId="34662C7A" w14:textId="44346D97" w:rsidR="00C30C8E" w:rsidRDefault="00E81DBC" w:rsidP="00A90225">
      <w:pPr>
        <w:spacing w:before="120" w:after="120"/>
        <w:rPr>
          <w:rFonts w:ascii="Arial" w:hAnsi="Arial" w:cs="Arial"/>
          <w:b/>
          <w:bCs/>
          <w:sz w:val="20"/>
          <w:szCs w:val="20"/>
        </w:rPr>
      </w:pPr>
      <w:r>
        <w:rPr>
          <w:rFonts w:ascii="Arial" w:hAnsi="Arial" w:cs="Arial"/>
          <w:b/>
          <w:bCs/>
          <w:noProof/>
          <w:sz w:val="20"/>
          <w:szCs w:val="20"/>
        </w:rPr>
        <w:lastRenderedPageBreak/>
        <w:drawing>
          <wp:inline distT="0" distB="0" distL="0" distR="0" wp14:anchorId="2A5D21C8" wp14:editId="30130B35">
            <wp:extent cx="6332220" cy="1955165"/>
            <wp:effectExtent l="0" t="0" r="5080" b="635"/>
            <wp:docPr id="1209099927" name="Picture 1" descr="A diagram of a domai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099927" name="Picture 1" descr="A diagram of a domain&#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6332220" cy="1955165"/>
                    </a:xfrm>
                    <a:prstGeom prst="rect">
                      <a:avLst/>
                    </a:prstGeom>
                  </pic:spPr>
                </pic:pic>
              </a:graphicData>
            </a:graphic>
          </wp:inline>
        </w:drawing>
      </w:r>
    </w:p>
    <w:p w14:paraId="0729B68E" w14:textId="38F7C094" w:rsidR="00E81DBC" w:rsidRDefault="00E81DBC" w:rsidP="00E81DBC">
      <w:pPr>
        <w:spacing w:before="120" w:after="120"/>
        <w:jc w:val="center"/>
        <w:rPr>
          <w:rFonts w:ascii="Arial" w:hAnsi="Arial" w:cs="Arial"/>
          <w:b/>
          <w:bCs/>
          <w:sz w:val="20"/>
          <w:szCs w:val="20"/>
        </w:rPr>
      </w:pPr>
      <w:r>
        <w:rPr>
          <w:rFonts w:ascii="Arial" w:hAnsi="Arial" w:cs="Arial"/>
          <w:b/>
          <w:bCs/>
          <w:sz w:val="20"/>
          <w:szCs w:val="20"/>
        </w:rPr>
        <w:t>Figure 1: FDMed and TDMed Msg1 resources for Ambient IoT devices</w:t>
      </w:r>
    </w:p>
    <w:p w14:paraId="2CBF91AF" w14:textId="3F7B54A5" w:rsidR="002F7FF1" w:rsidRDefault="001C26A2" w:rsidP="003E40BC">
      <w:pPr>
        <w:spacing w:before="120" w:after="120"/>
        <w:jc w:val="both"/>
        <w:rPr>
          <w:rFonts w:ascii="Arial" w:hAnsi="Arial" w:cs="Arial"/>
          <w:sz w:val="20"/>
          <w:szCs w:val="20"/>
        </w:rPr>
      </w:pPr>
      <w:r>
        <w:rPr>
          <w:rFonts w:ascii="Arial" w:hAnsi="Arial" w:cs="Arial"/>
          <w:sz w:val="20"/>
          <w:szCs w:val="20"/>
        </w:rPr>
        <w:t xml:space="preserve">During </w:t>
      </w:r>
      <w:r w:rsidR="00670078">
        <w:rPr>
          <w:rFonts w:ascii="Arial" w:hAnsi="Arial" w:cs="Arial"/>
          <w:sz w:val="20"/>
          <w:szCs w:val="20"/>
        </w:rPr>
        <w:t xml:space="preserve">the </w:t>
      </w:r>
      <w:r>
        <w:rPr>
          <w:rFonts w:ascii="Arial" w:hAnsi="Arial" w:cs="Arial"/>
          <w:sz w:val="20"/>
          <w:szCs w:val="20"/>
        </w:rPr>
        <w:t xml:space="preserve">study item phase, </w:t>
      </w:r>
      <w:r w:rsidR="00670078">
        <w:rPr>
          <w:rFonts w:ascii="Arial" w:hAnsi="Arial" w:cs="Arial"/>
          <w:sz w:val="20"/>
          <w:szCs w:val="20"/>
        </w:rPr>
        <w:t>various</w:t>
      </w:r>
      <w:r>
        <w:rPr>
          <w:rFonts w:ascii="Arial" w:hAnsi="Arial" w:cs="Arial"/>
          <w:sz w:val="20"/>
          <w:szCs w:val="20"/>
        </w:rPr>
        <w:t xml:space="preserve"> options were </w:t>
      </w:r>
      <w:r w:rsidR="00670078">
        <w:rPr>
          <w:rFonts w:ascii="Arial" w:hAnsi="Arial" w:cs="Arial"/>
          <w:sz w:val="20"/>
          <w:szCs w:val="20"/>
        </w:rPr>
        <w:t>explored</w:t>
      </w:r>
      <w:r>
        <w:rPr>
          <w:rFonts w:ascii="Arial" w:hAnsi="Arial" w:cs="Arial"/>
          <w:sz w:val="20"/>
          <w:szCs w:val="20"/>
        </w:rPr>
        <w:t xml:space="preserve"> to support a small frequency shift function for ambient IOT devices</w:t>
      </w:r>
      <w:r w:rsidR="00C90364">
        <w:rPr>
          <w:rFonts w:ascii="Arial" w:hAnsi="Arial" w:cs="Arial"/>
          <w:sz w:val="20"/>
          <w:szCs w:val="20"/>
        </w:rPr>
        <w:t xml:space="preserve">, as </w:t>
      </w:r>
      <w:r>
        <w:rPr>
          <w:rFonts w:ascii="Arial" w:hAnsi="Arial" w:cs="Arial"/>
          <w:sz w:val="20"/>
          <w:szCs w:val="20"/>
        </w:rPr>
        <w:t xml:space="preserve">captured in TR 38.769. </w:t>
      </w:r>
      <w:r w:rsidR="007061D3">
        <w:rPr>
          <w:rFonts w:ascii="Arial" w:hAnsi="Arial" w:cs="Arial"/>
          <w:sz w:val="20"/>
          <w:szCs w:val="20"/>
        </w:rPr>
        <w:t xml:space="preserve">To </w:t>
      </w:r>
      <w:r w:rsidR="00C90364">
        <w:rPr>
          <w:rFonts w:ascii="Arial" w:hAnsi="Arial" w:cs="Arial"/>
          <w:sz w:val="20"/>
          <w:szCs w:val="20"/>
        </w:rPr>
        <w:t>identify</w:t>
      </w:r>
      <w:r w:rsidR="007061D3">
        <w:rPr>
          <w:rFonts w:ascii="Arial" w:hAnsi="Arial" w:cs="Arial"/>
          <w:sz w:val="20"/>
          <w:szCs w:val="20"/>
        </w:rPr>
        <w:t xml:space="preserve"> the frequency locations for Msg1 transmission, </w:t>
      </w:r>
      <w:r w:rsidR="00147444">
        <w:rPr>
          <w:rFonts w:ascii="Arial" w:hAnsi="Arial" w:cs="Arial"/>
          <w:sz w:val="20"/>
          <w:szCs w:val="20"/>
        </w:rPr>
        <w:t>a repetition number ‘</w:t>
      </w:r>
      <m:oMath>
        <m:r>
          <w:rPr>
            <w:rFonts w:ascii="Cambria Math" w:hAnsi="Cambria Math" w:cs="Arial"/>
            <w:sz w:val="20"/>
            <w:szCs w:val="20"/>
          </w:rPr>
          <m:t>R</m:t>
        </m:r>
      </m:oMath>
      <w:r w:rsidR="00147444">
        <w:rPr>
          <w:rFonts w:ascii="Arial" w:hAnsi="Arial" w:cs="Arial"/>
          <w:sz w:val="20"/>
          <w:szCs w:val="20"/>
        </w:rPr>
        <w:t xml:space="preserve">’ can be </w:t>
      </w:r>
      <w:r w:rsidR="00C90364">
        <w:rPr>
          <w:rFonts w:ascii="Arial" w:hAnsi="Arial" w:cs="Arial"/>
          <w:sz w:val="20"/>
          <w:szCs w:val="20"/>
        </w:rPr>
        <w:t>specified</w:t>
      </w:r>
      <w:r w:rsidR="00147444">
        <w:rPr>
          <w:rFonts w:ascii="Arial" w:hAnsi="Arial" w:cs="Arial"/>
          <w:sz w:val="20"/>
          <w:szCs w:val="20"/>
        </w:rPr>
        <w:t xml:space="preserve"> in the paging command. </w:t>
      </w:r>
      <w:r w:rsidR="00147444" w:rsidRPr="00147444">
        <w:rPr>
          <w:rFonts w:ascii="Arial" w:hAnsi="Arial" w:cs="Arial"/>
          <w:sz w:val="20"/>
          <w:szCs w:val="20"/>
        </w:rPr>
        <w:t xml:space="preserve">Each Manchester codeword is repeated by </w:t>
      </w:r>
      <w:r w:rsidR="00147444">
        <w:rPr>
          <w:rFonts w:ascii="Arial" w:hAnsi="Arial" w:cs="Arial"/>
          <w:sz w:val="20"/>
          <w:szCs w:val="20"/>
        </w:rPr>
        <w:t>the</w:t>
      </w:r>
      <w:r w:rsidR="00147444" w:rsidRPr="00147444">
        <w:rPr>
          <w:rFonts w:ascii="Arial" w:hAnsi="Arial" w:cs="Arial"/>
          <w:sz w:val="20"/>
          <w:szCs w:val="20"/>
        </w:rPr>
        <w:t xml:space="preserve"> repetition number</w:t>
      </w:r>
      <w:r w:rsidR="00147444">
        <w:rPr>
          <w:rFonts w:ascii="Arial" w:hAnsi="Arial" w:cs="Arial"/>
          <w:sz w:val="20"/>
          <w:szCs w:val="20"/>
        </w:rPr>
        <w:t xml:space="preserve"> ‘</w:t>
      </w:r>
      <m:oMath>
        <m:r>
          <w:rPr>
            <w:rFonts w:ascii="Cambria Math" w:hAnsi="Cambria Math" w:cs="Arial"/>
            <w:sz w:val="20"/>
            <w:szCs w:val="20"/>
          </w:rPr>
          <m:t>R</m:t>
        </m:r>
      </m:oMath>
      <w:r w:rsidR="00147444">
        <w:rPr>
          <w:rFonts w:ascii="Arial" w:hAnsi="Arial" w:cs="Arial"/>
          <w:sz w:val="20"/>
          <w:szCs w:val="20"/>
        </w:rPr>
        <w:t xml:space="preserve">’ </w:t>
      </w:r>
      <w:r w:rsidR="00147444" w:rsidRPr="00147444">
        <w:rPr>
          <w:rFonts w:ascii="Arial" w:hAnsi="Arial" w:cs="Arial"/>
          <w:sz w:val="20"/>
          <w:szCs w:val="20"/>
        </w:rPr>
        <w:t>within the same time duration Tb corresponding to an information bit</w:t>
      </w:r>
      <w:r w:rsidR="00C90364">
        <w:rPr>
          <w:rFonts w:ascii="Arial" w:hAnsi="Arial" w:cs="Arial"/>
          <w:sz w:val="20"/>
          <w:szCs w:val="20"/>
        </w:rPr>
        <w:t>, thereby shifting</w:t>
      </w:r>
      <w:r w:rsidR="00147444">
        <w:rPr>
          <w:rFonts w:ascii="Arial" w:hAnsi="Arial" w:cs="Arial"/>
          <w:sz w:val="20"/>
          <w:szCs w:val="20"/>
        </w:rPr>
        <w:t xml:space="preserve"> the Msg1 to a corresponding </w:t>
      </w:r>
      <m:oMath>
        <m:sSub>
          <m:sSubPr>
            <m:ctrlPr>
              <w:rPr>
                <w:rFonts w:ascii="Cambria Math" w:hAnsi="Cambria Math" w:cs="Arial"/>
                <w:i/>
                <w:sz w:val="20"/>
                <w:szCs w:val="20"/>
              </w:rPr>
            </m:ctrlPr>
          </m:sSubPr>
          <m:e>
            <m:r>
              <w:rPr>
                <w:rFonts w:ascii="Cambria Math" w:hAnsi="Cambria Math" w:cs="Arial"/>
                <w:sz w:val="20"/>
                <w:szCs w:val="20"/>
              </w:rPr>
              <m:t>FS</m:t>
            </m:r>
          </m:e>
          <m:sub>
            <m:r>
              <w:rPr>
                <w:rFonts w:ascii="Cambria Math" w:hAnsi="Cambria Math" w:cs="Arial"/>
                <w:sz w:val="20"/>
                <w:szCs w:val="20"/>
              </w:rPr>
              <m:t>i</m:t>
            </m:r>
          </m:sub>
        </m:sSub>
      </m:oMath>
      <w:r w:rsidR="00147444">
        <w:rPr>
          <w:rFonts w:ascii="Arial" w:hAnsi="Arial" w:cs="Arial"/>
          <w:sz w:val="20"/>
          <w:szCs w:val="20"/>
        </w:rPr>
        <w:t xml:space="preserve"> frequency location. In addition, the total number of FDMed Msg1 resources should be provided in paging command to </w:t>
      </w:r>
      <w:r w:rsidR="00595F1A">
        <w:rPr>
          <w:rFonts w:ascii="Arial" w:hAnsi="Arial" w:cs="Arial"/>
          <w:sz w:val="20"/>
          <w:szCs w:val="20"/>
        </w:rPr>
        <w:t xml:space="preserve">the </w:t>
      </w:r>
      <w:r w:rsidR="00147444">
        <w:rPr>
          <w:rFonts w:ascii="Arial" w:hAnsi="Arial" w:cs="Arial"/>
          <w:sz w:val="20"/>
          <w:szCs w:val="20"/>
        </w:rPr>
        <w:t xml:space="preserve">UE for Msg1 resource selection. </w:t>
      </w:r>
    </w:p>
    <w:p w14:paraId="4A41F2CF" w14:textId="27DD76F1" w:rsidR="00147444" w:rsidRPr="001C26A2" w:rsidRDefault="00147444" w:rsidP="00A90225">
      <w:pPr>
        <w:spacing w:before="120" w:after="120"/>
        <w:rPr>
          <w:rFonts w:ascii="Arial" w:hAnsi="Arial" w:cs="Arial"/>
          <w:sz w:val="20"/>
          <w:szCs w:val="20"/>
        </w:rPr>
      </w:pPr>
      <w:r>
        <w:rPr>
          <w:rFonts w:ascii="Arial" w:hAnsi="Arial" w:cs="Arial"/>
          <w:sz w:val="20"/>
          <w:szCs w:val="20"/>
        </w:rPr>
        <w:t>We therefore propose the following to support FDMed Msg1 resource allocation:</w:t>
      </w:r>
    </w:p>
    <w:p w14:paraId="5CE26DBC" w14:textId="7B8922FA" w:rsidR="00147444" w:rsidRDefault="00C30C8E" w:rsidP="00670078">
      <w:pPr>
        <w:spacing w:before="120"/>
        <w:ind w:left="1166" w:hanging="1166"/>
        <w:rPr>
          <w:rFonts w:ascii="Arial" w:hAnsi="Arial" w:cs="Arial"/>
          <w:b/>
          <w:bCs/>
          <w:sz w:val="20"/>
          <w:szCs w:val="20"/>
        </w:rPr>
      </w:pPr>
      <w:r>
        <w:rPr>
          <w:rFonts w:ascii="Arial" w:hAnsi="Arial" w:cs="Arial"/>
          <w:b/>
          <w:bCs/>
          <w:sz w:val="20"/>
          <w:szCs w:val="20"/>
        </w:rPr>
        <w:t xml:space="preserve">Proposal 1: </w:t>
      </w:r>
      <w:r w:rsidR="00147444" w:rsidRPr="00147444">
        <w:rPr>
          <w:rFonts w:ascii="Arial" w:hAnsi="Arial" w:cs="Arial"/>
          <w:b/>
          <w:bCs/>
          <w:sz w:val="20"/>
          <w:szCs w:val="20"/>
        </w:rPr>
        <w:t>To determine the frequency-domain locations of Msg1 with a small frequency offset, the following parameters are provided in paging command:</w:t>
      </w:r>
    </w:p>
    <w:p w14:paraId="7DB4B386" w14:textId="40D64288" w:rsidR="00147444" w:rsidRDefault="00147444" w:rsidP="00670078">
      <w:pPr>
        <w:pStyle w:val="ListParagraph"/>
        <w:numPr>
          <w:ilvl w:val="0"/>
          <w:numId w:val="110"/>
        </w:numPr>
        <w:spacing w:before="120"/>
        <w:ind w:firstLine="446"/>
        <w:rPr>
          <w:rFonts w:ascii="Arial" w:hAnsi="Arial" w:cs="Arial"/>
          <w:b/>
          <w:bCs/>
          <w:sz w:val="20"/>
          <w:szCs w:val="20"/>
        </w:rPr>
      </w:pPr>
      <w:r w:rsidRPr="00147444">
        <w:rPr>
          <w:rFonts w:ascii="Arial" w:hAnsi="Arial" w:cs="Arial"/>
          <w:b/>
          <w:bCs/>
          <w:sz w:val="20"/>
          <w:szCs w:val="20"/>
        </w:rPr>
        <w:t xml:space="preserve">A chip duration; </w:t>
      </w:r>
    </w:p>
    <w:p w14:paraId="7B16E68D" w14:textId="77777777" w:rsidR="00147444" w:rsidRDefault="00147444" w:rsidP="00147444">
      <w:pPr>
        <w:pStyle w:val="ListParagraph"/>
        <w:numPr>
          <w:ilvl w:val="0"/>
          <w:numId w:val="110"/>
        </w:numPr>
        <w:spacing w:before="120" w:after="120"/>
        <w:ind w:left="1440" w:hanging="270"/>
        <w:rPr>
          <w:rFonts w:ascii="Arial" w:hAnsi="Arial" w:cs="Arial"/>
          <w:b/>
          <w:bCs/>
          <w:sz w:val="20"/>
          <w:szCs w:val="20"/>
        </w:rPr>
      </w:pPr>
      <w:r w:rsidRPr="00147444">
        <w:rPr>
          <w:rFonts w:ascii="Arial" w:hAnsi="Arial" w:cs="Arial"/>
          <w:b/>
          <w:bCs/>
          <w:sz w:val="20"/>
          <w:szCs w:val="20"/>
        </w:rPr>
        <w:t xml:space="preserve">A ‘R’ value indicating the repetition number of a Manchester codeword within a chip duration, </w:t>
      </w:r>
    </w:p>
    <w:p w14:paraId="126819EC" w14:textId="7607CE2F" w:rsidR="00147444" w:rsidRDefault="00147444" w:rsidP="00147444">
      <w:pPr>
        <w:pStyle w:val="ListParagraph"/>
        <w:numPr>
          <w:ilvl w:val="0"/>
          <w:numId w:val="110"/>
        </w:numPr>
        <w:spacing w:before="120" w:after="120"/>
        <w:ind w:left="1440" w:hanging="270"/>
        <w:rPr>
          <w:rFonts w:ascii="Arial" w:hAnsi="Arial" w:cs="Arial"/>
          <w:b/>
          <w:bCs/>
          <w:sz w:val="20"/>
          <w:szCs w:val="20"/>
        </w:rPr>
      </w:pPr>
      <w:r w:rsidRPr="00147444">
        <w:rPr>
          <w:rFonts w:ascii="Arial" w:hAnsi="Arial" w:cs="Arial"/>
          <w:b/>
          <w:bCs/>
          <w:sz w:val="20"/>
          <w:szCs w:val="20"/>
        </w:rPr>
        <w:t>The number of FDMed Msg1 in a single occasion</w:t>
      </w:r>
      <w:r w:rsidR="00670078">
        <w:rPr>
          <w:rFonts w:ascii="Arial" w:hAnsi="Arial" w:cs="Arial"/>
          <w:b/>
          <w:bCs/>
          <w:sz w:val="20"/>
          <w:szCs w:val="20"/>
        </w:rPr>
        <w:t xml:space="preserve">. </w:t>
      </w:r>
    </w:p>
    <w:p w14:paraId="2448713D" w14:textId="3D712D6D" w:rsidR="00670078" w:rsidRDefault="00670078" w:rsidP="003E40BC">
      <w:pPr>
        <w:spacing w:before="240" w:after="120"/>
        <w:jc w:val="both"/>
        <w:rPr>
          <w:rFonts w:ascii="Arial" w:hAnsi="Arial" w:cs="Arial"/>
          <w:sz w:val="20"/>
          <w:szCs w:val="20"/>
        </w:rPr>
      </w:pPr>
      <w:r>
        <w:rPr>
          <w:rFonts w:ascii="Arial" w:hAnsi="Arial" w:cs="Arial"/>
          <w:sz w:val="20"/>
          <w:szCs w:val="20"/>
        </w:rPr>
        <w:t xml:space="preserve">The payload size of A-IOT Msg1 is fixed </w:t>
      </w:r>
      <w:r w:rsidR="004E0FC0">
        <w:rPr>
          <w:rFonts w:ascii="Arial" w:hAnsi="Arial" w:cs="Arial"/>
          <w:sz w:val="20"/>
          <w:szCs w:val="20"/>
        </w:rPr>
        <w:t>at</w:t>
      </w:r>
      <w:r w:rsidR="00595F1A">
        <w:rPr>
          <w:rFonts w:ascii="Arial" w:hAnsi="Arial" w:cs="Arial"/>
          <w:sz w:val="20"/>
          <w:szCs w:val="20"/>
        </w:rPr>
        <w:t xml:space="preserve"> ’16 bits’. The transmission duration of a Msg1 can be determined by UE </w:t>
      </w:r>
      <w:r w:rsidR="004E0FC0">
        <w:rPr>
          <w:rFonts w:ascii="Arial" w:hAnsi="Arial" w:cs="Arial"/>
          <w:sz w:val="20"/>
          <w:szCs w:val="20"/>
        </w:rPr>
        <w:t>upon</w:t>
      </w:r>
      <w:r w:rsidR="00595F1A">
        <w:rPr>
          <w:rFonts w:ascii="Arial" w:hAnsi="Arial" w:cs="Arial"/>
          <w:sz w:val="20"/>
          <w:szCs w:val="20"/>
        </w:rPr>
        <w:t xml:space="preserve"> obtaining the chip duration informaton. </w:t>
      </w:r>
      <w:r w:rsidR="004E0FC0">
        <w:rPr>
          <w:rFonts w:ascii="Arial" w:hAnsi="Arial" w:cs="Arial"/>
          <w:sz w:val="20"/>
          <w:szCs w:val="20"/>
        </w:rPr>
        <w:t>Consequently</w:t>
      </w:r>
      <w:r w:rsidR="00595F1A">
        <w:rPr>
          <w:rFonts w:ascii="Arial" w:hAnsi="Arial" w:cs="Arial"/>
          <w:sz w:val="20"/>
          <w:szCs w:val="20"/>
        </w:rPr>
        <w:t xml:space="preserve">, </w:t>
      </w:r>
      <w:r w:rsidR="00EA7321">
        <w:rPr>
          <w:rFonts w:ascii="Arial" w:hAnsi="Arial" w:cs="Arial"/>
          <w:sz w:val="20"/>
          <w:szCs w:val="20"/>
        </w:rPr>
        <w:t>the</w:t>
      </w:r>
      <w:r w:rsidR="00595F1A">
        <w:rPr>
          <w:rFonts w:ascii="Arial" w:hAnsi="Arial" w:cs="Arial"/>
          <w:sz w:val="20"/>
          <w:szCs w:val="20"/>
        </w:rPr>
        <w:t xml:space="preserve"> starting of a first Msg1 transmission can be indicated in the paging command. In addition,</w:t>
      </w:r>
      <w:r w:rsidR="006A4A37">
        <w:rPr>
          <w:rFonts w:ascii="Arial" w:hAnsi="Arial" w:cs="Arial"/>
          <w:sz w:val="20"/>
          <w:szCs w:val="20"/>
        </w:rPr>
        <w:t xml:space="preserve"> timing drift occurrs </w:t>
      </w:r>
      <w:r w:rsidR="00EA7321">
        <w:rPr>
          <w:rFonts w:ascii="Arial" w:hAnsi="Arial" w:cs="Arial"/>
          <w:sz w:val="20"/>
          <w:szCs w:val="20"/>
        </w:rPr>
        <w:t>on the</w:t>
      </w:r>
      <w:r w:rsidR="006A4A37">
        <w:rPr>
          <w:rFonts w:ascii="Arial" w:hAnsi="Arial" w:cs="Arial"/>
          <w:sz w:val="20"/>
          <w:szCs w:val="20"/>
        </w:rPr>
        <w:t xml:space="preserve"> device side due to</w:t>
      </w:r>
      <w:r w:rsidR="00EA7321">
        <w:rPr>
          <w:rFonts w:ascii="Arial" w:hAnsi="Arial" w:cs="Arial"/>
          <w:sz w:val="20"/>
          <w:szCs w:val="20"/>
        </w:rPr>
        <w:t xml:space="preserve"> the</w:t>
      </w:r>
      <w:r w:rsidR="006A4A37">
        <w:rPr>
          <w:rFonts w:ascii="Arial" w:hAnsi="Arial" w:cs="Arial"/>
          <w:sz w:val="20"/>
          <w:szCs w:val="20"/>
        </w:rPr>
        <w:t xml:space="preserve"> SFO effect. The residual timing error </w:t>
      </w:r>
      <w:r w:rsidR="00EA7321">
        <w:rPr>
          <w:rFonts w:ascii="Arial" w:hAnsi="Arial" w:cs="Arial"/>
          <w:sz w:val="20"/>
          <w:szCs w:val="20"/>
        </w:rPr>
        <w:t>is</w:t>
      </w:r>
      <w:r w:rsidR="006A4A37">
        <w:rPr>
          <w:rFonts w:ascii="Arial" w:hAnsi="Arial" w:cs="Arial"/>
          <w:sz w:val="20"/>
          <w:szCs w:val="20"/>
        </w:rPr>
        <w:t xml:space="preserve"> increased for device selecting the later Msg1 occasions.  A timing offset </w:t>
      </w:r>
      <w:r w:rsidR="00EA7321">
        <w:rPr>
          <w:rFonts w:ascii="Arial" w:hAnsi="Arial" w:cs="Arial"/>
          <w:sz w:val="20"/>
          <w:szCs w:val="20"/>
        </w:rPr>
        <w:t>must</w:t>
      </w:r>
      <w:r w:rsidR="006A4A37">
        <w:rPr>
          <w:rFonts w:ascii="Arial" w:hAnsi="Arial" w:cs="Arial"/>
          <w:sz w:val="20"/>
          <w:szCs w:val="20"/>
        </w:rPr>
        <w:t xml:space="preserve"> be provided </w:t>
      </w:r>
      <w:r w:rsidR="004E0FC0">
        <w:rPr>
          <w:rFonts w:ascii="Arial" w:hAnsi="Arial" w:cs="Arial"/>
          <w:sz w:val="20"/>
          <w:szCs w:val="20"/>
        </w:rPr>
        <w:t>to determine the timing of</w:t>
      </w:r>
      <w:r w:rsidR="006A4A37">
        <w:rPr>
          <w:rFonts w:ascii="Arial" w:hAnsi="Arial" w:cs="Arial"/>
          <w:sz w:val="20"/>
          <w:szCs w:val="20"/>
        </w:rPr>
        <w:t xml:space="preserve"> TDMed Msg1 resources, </w:t>
      </w:r>
      <w:r w:rsidR="00EA7321">
        <w:rPr>
          <w:rFonts w:ascii="Arial" w:hAnsi="Arial" w:cs="Arial"/>
          <w:sz w:val="20"/>
          <w:szCs w:val="20"/>
        </w:rPr>
        <w:t>accounting for</w:t>
      </w:r>
      <w:r w:rsidR="006A4A37">
        <w:rPr>
          <w:rFonts w:ascii="Arial" w:hAnsi="Arial" w:cs="Arial"/>
          <w:sz w:val="20"/>
          <w:szCs w:val="20"/>
        </w:rPr>
        <w:t xml:space="preserve"> the SFO effect. With these information, UE</w:t>
      </w:r>
      <w:r w:rsidR="00595F1A">
        <w:rPr>
          <w:rFonts w:ascii="Arial" w:hAnsi="Arial" w:cs="Arial"/>
          <w:sz w:val="20"/>
          <w:szCs w:val="20"/>
        </w:rPr>
        <w:t xml:space="preserve"> </w:t>
      </w:r>
      <w:r w:rsidR="006A4A37">
        <w:rPr>
          <w:rFonts w:ascii="Arial" w:hAnsi="Arial" w:cs="Arial"/>
          <w:sz w:val="20"/>
          <w:szCs w:val="20"/>
        </w:rPr>
        <w:t xml:space="preserve">can </w:t>
      </w:r>
      <w:r w:rsidR="00595F1A">
        <w:rPr>
          <w:rFonts w:ascii="Arial" w:hAnsi="Arial" w:cs="Arial"/>
          <w:sz w:val="20"/>
          <w:szCs w:val="20"/>
        </w:rPr>
        <w:t xml:space="preserve">determine the timing location of Msg1 messages assoicated with a same paging command. </w:t>
      </w:r>
    </w:p>
    <w:p w14:paraId="7BF21D58" w14:textId="1BC82CD6" w:rsidR="00670078" w:rsidRDefault="004E0FC0" w:rsidP="004E0FC0">
      <w:pPr>
        <w:spacing w:before="240" w:after="120"/>
        <w:ind w:left="1170" w:hanging="1170"/>
        <w:rPr>
          <w:rFonts w:ascii="Arial" w:hAnsi="Arial" w:cs="Arial"/>
          <w:b/>
          <w:bCs/>
          <w:sz w:val="20"/>
          <w:szCs w:val="20"/>
        </w:rPr>
      </w:pPr>
      <w:r>
        <w:rPr>
          <w:rFonts w:ascii="Arial" w:hAnsi="Arial" w:cs="Arial"/>
          <w:b/>
          <w:bCs/>
          <w:sz w:val="20"/>
          <w:szCs w:val="20"/>
        </w:rPr>
        <w:t xml:space="preserve">Proposal 2: To support TDMA for Msg1 transmissions, at least the following is indicated in paging command: </w:t>
      </w:r>
    </w:p>
    <w:p w14:paraId="48F1D817" w14:textId="7CAFDA42" w:rsidR="004E0FC0" w:rsidRPr="004E0FC0" w:rsidRDefault="004E0FC0" w:rsidP="004E0FC0">
      <w:pPr>
        <w:pStyle w:val="ListParagraph"/>
        <w:numPr>
          <w:ilvl w:val="0"/>
          <w:numId w:val="111"/>
        </w:numPr>
        <w:spacing w:before="120" w:after="120"/>
        <w:ind w:left="1526"/>
        <w:rPr>
          <w:rFonts w:ascii="Arial" w:hAnsi="Arial" w:cs="Arial"/>
          <w:b/>
          <w:bCs/>
          <w:sz w:val="20"/>
          <w:szCs w:val="20"/>
        </w:rPr>
      </w:pPr>
      <w:r w:rsidRPr="004E0FC0">
        <w:rPr>
          <w:rFonts w:ascii="Arial" w:hAnsi="Arial" w:cs="Arial"/>
          <w:b/>
          <w:bCs/>
          <w:sz w:val="20"/>
          <w:szCs w:val="20"/>
        </w:rPr>
        <w:t xml:space="preserve">Starting of a first Msg1 transmission. </w:t>
      </w:r>
    </w:p>
    <w:p w14:paraId="3949288F" w14:textId="629B51ED" w:rsidR="004E0FC0" w:rsidRPr="004E0FC0" w:rsidRDefault="004E0FC0" w:rsidP="004E0FC0">
      <w:pPr>
        <w:pStyle w:val="ListParagraph"/>
        <w:numPr>
          <w:ilvl w:val="0"/>
          <w:numId w:val="111"/>
        </w:numPr>
        <w:spacing w:before="240" w:after="120"/>
        <w:rPr>
          <w:rFonts w:ascii="Arial" w:hAnsi="Arial" w:cs="Arial"/>
          <w:b/>
          <w:bCs/>
          <w:sz w:val="20"/>
          <w:szCs w:val="20"/>
        </w:rPr>
      </w:pPr>
      <w:r>
        <w:rPr>
          <w:rFonts w:ascii="Arial" w:hAnsi="Arial" w:cs="Arial"/>
          <w:b/>
          <w:bCs/>
          <w:sz w:val="20"/>
          <w:szCs w:val="20"/>
        </w:rPr>
        <w:t xml:space="preserve">A timing offset value. </w:t>
      </w:r>
    </w:p>
    <w:p w14:paraId="7CEA3D7F" w14:textId="1D00EAC2" w:rsidR="00A4232C" w:rsidRDefault="00670078" w:rsidP="00567EDA">
      <w:pPr>
        <w:spacing w:before="240" w:after="120"/>
        <w:jc w:val="both"/>
        <w:rPr>
          <w:rFonts w:ascii="Arial" w:hAnsi="Arial" w:cs="Arial"/>
          <w:sz w:val="20"/>
          <w:szCs w:val="20"/>
        </w:rPr>
      </w:pPr>
      <w:r>
        <w:rPr>
          <w:rFonts w:ascii="Arial" w:hAnsi="Arial" w:cs="Arial"/>
          <w:sz w:val="20"/>
          <w:szCs w:val="20"/>
        </w:rPr>
        <w:t xml:space="preserve">Another FFS aspect is how to transmit Msg2 </w:t>
      </w:r>
      <w:r w:rsidR="00C0598A">
        <w:rPr>
          <w:rFonts w:ascii="Arial" w:hAnsi="Arial" w:cs="Arial"/>
          <w:sz w:val="20"/>
          <w:szCs w:val="20"/>
        </w:rPr>
        <w:t xml:space="preserve">after the receptio of multiple TDM/FDMed Msg1 by the reader. </w:t>
      </w:r>
      <w:r w:rsidR="00A4232C">
        <w:rPr>
          <w:rFonts w:ascii="Arial" w:hAnsi="Arial" w:cs="Arial"/>
          <w:sz w:val="20"/>
          <w:szCs w:val="20"/>
        </w:rPr>
        <w:t>There are t</w:t>
      </w:r>
      <w:r w:rsidR="00C0598A">
        <w:rPr>
          <w:rFonts w:ascii="Arial" w:hAnsi="Arial" w:cs="Arial"/>
          <w:sz w:val="20"/>
          <w:szCs w:val="20"/>
        </w:rPr>
        <w:t>wo options</w:t>
      </w:r>
      <w:r w:rsidR="00A4232C">
        <w:rPr>
          <w:rFonts w:ascii="Arial" w:hAnsi="Arial" w:cs="Arial"/>
          <w:sz w:val="20"/>
          <w:szCs w:val="20"/>
        </w:rPr>
        <w:t>:</w:t>
      </w:r>
      <w:r w:rsidR="00C0598A">
        <w:rPr>
          <w:rFonts w:ascii="Arial" w:hAnsi="Arial" w:cs="Arial"/>
          <w:sz w:val="20"/>
          <w:szCs w:val="20"/>
        </w:rPr>
        <w:t xml:space="preserve"> a single common Msg2 for all received Msg1 messages</w:t>
      </w:r>
      <w:r w:rsidR="00DF6AF9">
        <w:rPr>
          <w:rFonts w:ascii="Arial" w:hAnsi="Arial" w:cs="Arial"/>
          <w:sz w:val="20"/>
          <w:szCs w:val="20"/>
        </w:rPr>
        <w:t xml:space="preserve"> (Opt.1)</w:t>
      </w:r>
      <w:r w:rsidR="00C0598A">
        <w:rPr>
          <w:rFonts w:ascii="Arial" w:hAnsi="Arial" w:cs="Arial"/>
          <w:sz w:val="20"/>
          <w:szCs w:val="20"/>
        </w:rPr>
        <w:t xml:space="preserve"> </w:t>
      </w:r>
      <w:r w:rsidR="00A4232C">
        <w:rPr>
          <w:rFonts w:ascii="Arial" w:hAnsi="Arial" w:cs="Arial"/>
          <w:sz w:val="20"/>
          <w:szCs w:val="20"/>
        </w:rPr>
        <w:t>or a separate</w:t>
      </w:r>
      <w:r w:rsidR="00C0598A">
        <w:rPr>
          <w:rFonts w:ascii="Arial" w:hAnsi="Arial" w:cs="Arial"/>
          <w:sz w:val="20"/>
          <w:szCs w:val="20"/>
        </w:rPr>
        <w:t xml:space="preserve"> Msg2 for each received Msg1</w:t>
      </w:r>
      <w:r w:rsidR="00DF6AF9">
        <w:rPr>
          <w:rFonts w:ascii="Arial" w:hAnsi="Arial" w:cs="Arial"/>
          <w:sz w:val="20"/>
          <w:szCs w:val="20"/>
        </w:rPr>
        <w:t xml:space="preserve"> (Opt.2)</w:t>
      </w:r>
      <w:r w:rsidR="00C0598A">
        <w:rPr>
          <w:rFonts w:ascii="Arial" w:hAnsi="Arial" w:cs="Arial"/>
          <w:sz w:val="20"/>
          <w:szCs w:val="20"/>
        </w:rPr>
        <w:t xml:space="preserve">. </w:t>
      </w:r>
      <w:r w:rsidR="00DF6AF9">
        <w:rPr>
          <w:rFonts w:ascii="Arial" w:hAnsi="Arial" w:cs="Arial"/>
          <w:sz w:val="20"/>
          <w:szCs w:val="20"/>
        </w:rPr>
        <w:t xml:space="preserve">The main advantage of Opt.1 is </w:t>
      </w:r>
      <w:r w:rsidR="00A4232C">
        <w:rPr>
          <w:rFonts w:ascii="Arial" w:hAnsi="Arial" w:cs="Arial"/>
          <w:sz w:val="20"/>
          <w:szCs w:val="20"/>
        </w:rPr>
        <w:t>low</w:t>
      </w:r>
      <w:r w:rsidR="00DF6AF9">
        <w:rPr>
          <w:rFonts w:ascii="Arial" w:hAnsi="Arial" w:cs="Arial"/>
          <w:sz w:val="20"/>
          <w:szCs w:val="20"/>
        </w:rPr>
        <w:t xml:space="preserve"> device power consumption. However it results in larger control signal overhead and low resource efficiency</w:t>
      </w:r>
      <w:r w:rsidR="00EA5E99">
        <w:rPr>
          <w:rFonts w:ascii="Arial" w:hAnsi="Arial" w:cs="Arial"/>
          <w:sz w:val="20"/>
          <w:szCs w:val="20"/>
        </w:rPr>
        <w:t xml:space="preserve"> (e.g., separate CRC for each Msg2). </w:t>
      </w:r>
      <w:r w:rsidR="00A4232C">
        <w:rPr>
          <w:rFonts w:ascii="Arial" w:hAnsi="Arial" w:cs="Arial"/>
          <w:sz w:val="20"/>
          <w:szCs w:val="20"/>
        </w:rPr>
        <w:t>Additionally</w:t>
      </w:r>
      <w:r w:rsidR="00EA5E99">
        <w:rPr>
          <w:rFonts w:ascii="Arial" w:hAnsi="Arial" w:cs="Arial"/>
          <w:sz w:val="20"/>
          <w:szCs w:val="20"/>
        </w:rPr>
        <w:t xml:space="preserve">, </w:t>
      </w:r>
      <w:r w:rsidR="00A4232C">
        <w:rPr>
          <w:rFonts w:ascii="Arial" w:hAnsi="Arial" w:cs="Arial"/>
          <w:sz w:val="20"/>
          <w:szCs w:val="20"/>
        </w:rPr>
        <w:t xml:space="preserve">the </w:t>
      </w:r>
      <w:r w:rsidR="00EA5E99">
        <w:rPr>
          <w:rFonts w:ascii="Arial" w:hAnsi="Arial" w:cs="Arial"/>
          <w:sz w:val="20"/>
          <w:szCs w:val="20"/>
        </w:rPr>
        <w:t xml:space="preserve">effects of SFO become more pronounced for later Msg2 </w:t>
      </w:r>
      <w:r w:rsidR="00A4232C">
        <w:rPr>
          <w:rFonts w:ascii="Arial" w:hAnsi="Arial" w:cs="Arial"/>
          <w:sz w:val="20"/>
          <w:szCs w:val="20"/>
        </w:rPr>
        <w:t>occasions, requiring</w:t>
      </w:r>
      <w:r w:rsidR="00EA5E99">
        <w:rPr>
          <w:rFonts w:ascii="Arial" w:hAnsi="Arial" w:cs="Arial"/>
          <w:sz w:val="20"/>
          <w:szCs w:val="20"/>
        </w:rPr>
        <w:t xml:space="preserve"> </w:t>
      </w:r>
      <w:r w:rsidR="00A4232C">
        <w:rPr>
          <w:rFonts w:ascii="Arial" w:hAnsi="Arial" w:cs="Arial"/>
          <w:sz w:val="20"/>
          <w:szCs w:val="20"/>
        </w:rPr>
        <w:t xml:space="preserve">a </w:t>
      </w:r>
      <w:r w:rsidR="00EA5E99">
        <w:rPr>
          <w:rFonts w:ascii="Arial" w:hAnsi="Arial" w:cs="Arial"/>
          <w:sz w:val="20"/>
          <w:szCs w:val="20"/>
        </w:rPr>
        <w:t xml:space="preserve">larger timing gap needs to be reserved for consecutive Msg2 occasions. This also requires </w:t>
      </w:r>
      <w:r w:rsidR="00784D70">
        <w:rPr>
          <w:rFonts w:ascii="Arial" w:hAnsi="Arial" w:cs="Arial"/>
          <w:sz w:val="20"/>
          <w:szCs w:val="20"/>
        </w:rPr>
        <w:t xml:space="preserve">a </w:t>
      </w:r>
      <w:r w:rsidR="00EA5E99">
        <w:rPr>
          <w:rFonts w:ascii="Arial" w:hAnsi="Arial" w:cs="Arial"/>
          <w:sz w:val="20"/>
          <w:szCs w:val="20"/>
        </w:rPr>
        <w:t>Type-1</w:t>
      </w:r>
      <w:r w:rsidR="00A4232C">
        <w:rPr>
          <w:rFonts w:ascii="Arial" w:hAnsi="Arial" w:cs="Arial"/>
          <w:sz w:val="20"/>
          <w:szCs w:val="20"/>
        </w:rPr>
        <w:t xml:space="preserve"> device to maintian timer in order to wake up in time to receive its own Msg2.</w:t>
      </w:r>
      <w:r w:rsidR="00EA5E99">
        <w:rPr>
          <w:rFonts w:ascii="Arial" w:hAnsi="Arial" w:cs="Arial"/>
          <w:sz w:val="20"/>
          <w:szCs w:val="20"/>
        </w:rPr>
        <w:t xml:space="preserve"> For Opt.2, TBS of combined Msg2 is larger,</w:t>
      </w:r>
      <w:r w:rsidR="00567EDA">
        <w:rPr>
          <w:rFonts w:ascii="Arial" w:hAnsi="Arial" w:cs="Arial"/>
          <w:sz w:val="20"/>
          <w:szCs w:val="20"/>
        </w:rPr>
        <w:t xml:space="preserve"> </w:t>
      </w:r>
      <w:r w:rsidR="00EA5E99">
        <w:rPr>
          <w:rFonts w:ascii="Arial" w:hAnsi="Arial" w:cs="Arial"/>
          <w:sz w:val="20"/>
          <w:szCs w:val="20"/>
        </w:rPr>
        <w:t xml:space="preserve">increasing the power and device complexity. </w:t>
      </w:r>
      <w:r w:rsidR="00567EDA">
        <w:rPr>
          <w:rFonts w:ascii="Arial" w:hAnsi="Arial" w:cs="Arial"/>
          <w:sz w:val="20"/>
          <w:szCs w:val="20"/>
        </w:rPr>
        <w:t>However, c</w:t>
      </w:r>
      <w:r w:rsidR="00A4232C">
        <w:rPr>
          <w:rFonts w:ascii="Arial" w:hAnsi="Arial" w:cs="Arial"/>
          <w:sz w:val="20"/>
          <w:szCs w:val="20"/>
        </w:rPr>
        <w:t xml:space="preserve">onsidering the small payload , the battery of Type-1 device is still sufficent to complete an inventory procedure. </w:t>
      </w:r>
    </w:p>
    <w:p w14:paraId="09A7EEB3" w14:textId="188F6C1F" w:rsidR="00670078" w:rsidRPr="00670078" w:rsidRDefault="00A4232C" w:rsidP="00670078">
      <w:pPr>
        <w:spacing w:before="240" w:after="120"/>
        <w:rPr>
          <w:rFonts w:ascii="Arial" w:hAnsi="Arial" w:cs="Arial"/>
          <w:sz w:val="20"/>
          <w:szCs w:val="20"/>
        </w:rPr>
      </w:pPr>
      <w:r>
        <w:rPr>
          <w:rFonts w:ascii="Arial" w:hAnsi="Arial" w:cs="Arial"/>
          <w:sz w:val="20"/>
          <w:szCs w:val="20"/>
        </w:rPr>
        <w:t>Considering all these aspects, w</w:t>
      </w:r>
      <w:r w:rsidR="00EA5E99">
        <w:rPr>
          <w:rFonts w:ascii="Arial" w:hAnsi="Arial" w:cs="Arial"/>
          <w:sz w:val="20"/>
          <w:szCs w:val="20"/>
        </w:rPr>
        <w:t xml:space="preserve">e </w:t>
      </w:r>
      <w:r>
        <w:rPr>
          <w:rFonts w:ascii="Arial" w:hAnsi="Arial" w:cs="Arial"/>
          <w:sz w:val="20"/>
          <w:szCs w:val="20"/>
        </w:rPr>
        <w:t>recommend</w:t>
      </w:r>
      <w:r w:rsidR="00EA5E99">
        <w:rPr>
          <w:rFonts w:ascii="Arial" w:hAnsi="Arial" w:cs="Arial"/>
          <w:sz w:val="20"/>
          <w:szCs w:val="20"/>
        </w:rPr>
        <w:t xml:space="preserve"> to use a single combined Msg2</w:t>
      </w:r>
      <w:r>
        <w:rPr>
          <w:rFonts w:ascii="Arial" w:hAnsi="Arial" w:cs="Arial"/>
          <w:sz w:val="20"/>
          <w:szCs w:val="20"/>
        </w:rPr>
        <w:t xml:space="preserve"> for TDM/FDMed Msg1. </w:t>
      </w:r>
      <w:r w:rsidR="00EA5E99">
        <w:rPr>
          <w:rFonts w:ascii="Arial" w:hAnsi="Arial" w:cs="Arial"/>
          <w:sz w:val="20"/>
          <w:szCs w:val="20"/>
        </w:rPr>
        <w:t xml:space="preserve"> </w:t>
      </w:r>
      <w:r w:rsidR="00DF6AF9">
        <w:rPr>
          <w:rFonts w:ascii="Arial" w:hAnsi="Arial" w:cs="Arial"/>
          <w:sz w:val="20"/>
          <w:szCs w:val="20"/>
        </w:rPr>
        <w:t xml:space="preserve">   </w:t>
      </w:r>
    </w:p>
    <w:p w14:paraId="15A47B6A" w14:textId="7BE23329" w:rsidR="00670078" w:rsidRDefault="00A4232C" w:rsidP="00A4232C">
      <w:pPr>
        <w:spacing w:before="120" w:after="120"/>
        <w:ind w:left="1170" w:hanging="1170"/>
        <w:rPr>
          <w:rFonts w:ascii="Arial" w:hAnsi="Arial" w:cs="Arial"/>
          <w:b/>
          <w:bCs/>
          <w:sz w:val="20"/>
          <w:szCs w:val="20"/>
        </w:rPr>
      </w:pPr>
      <w:r>
        <w:rPr>
          <w:rFonts w:ascii="Arial" w:hAnsi="Arial" w:cs="Arial"/>
          <w:b/>
          <w:bCs/>
          <w:sz w:val="20"/>
          <w:szCs w:val="20"/>
        </w:rPr>
        <w:t xml:space="preserve">Proposal 3: A single combined Msg2 is transmitted to response the TDM/FDMed Msg1. </w:t>
      </w:r>
    </w:p>
    <w:p w14:paraId="0FA07D58" w14:textId="77777777" w:rsidR="003E40BC" w:rsidRPr="003E40BC" w:rsidRDefault="003E40BC" w:rsidP="00A4232C">
      <w:pPr>
        <w:spacing w:before="120" w:after="120"/>
        <w:ind w:left="1170" w:hanging="1170"/>
        <w:rPr>
          <w:rFonts w:ascii="Arial" w:hAnsi="Arial" w:cs="Arial"/>
          <w:sz w:val="20"/>
          <w:szCs w:val="20"/>
        </w:rPr>
      </w:pPr>
    </w:p>
    <w:p w14:paraId="2283D563" w14:textId="4849E3BB" w:rsidR="00A4232C" w:rsidRDefault="00AA283A" w:rsidP="0057566E">
      <w:pPr>
        <w:spacing w:before="120" w:after="120"/>
        <w:rPr>
          <w:rFonts w:ascii="Arial" w:hAnsi="Arial" w:cs="Arial"/>
          <w:sz w:val="20"/>
          <w:szCs w:val="20"/>
        </w:rPr>
      </w:pPr>
      <w:r w:rsidRPr="00AA283A">
        <w:rPr>
          <w:rFonts w:ascii="Arial" w:hAnsi="Arial" w:cs="Arial"/>
          <w:sz w:val="20"/>
          <w:szCs w:val="20"/>
        </w:rPr>
        <w:t xml:space="preserve">After </w:t>
      </w:r>
      <w:r w:rsidR="0057566E">
        <w:rPr>
          <w:rFonts w:ascii="Arial" w:hAnsi="Arial" w:cs="Arial"/>
          <w:sz w:val="20"/>
          <w:szCs w:val="20"/>
        </w:rPr>
        <w:t xml:space="preserve">successfully </w:t>
      </w:r>
      <w:r w:rsidR="00517772">
        <w:rPr>
          <w:rFonts w:ascii="Arial" w:hAnsi="Arial" w:cs="Arial"/>
          <w:sz w:val="20"/>
          <w:szCs w:val="20"/>
        </w:rPr>
        <w:t>rece</w:t>
      </w:r>
      <w:r w:rsidR="0057566E">
        <w:rPr>
          <w:rFonts w:ascii="Arial" w:hAnsi="Arial" w:cs="Arial"/>
          <w:sz w:val="20"/>
          <w:szCs w:val="20"/>
        </w:rPr>
        <w:t>iv</w:t>
      </w:r>
      <w:r w:rsidR="00517772">
        <w:rPr>
          <w:rFonts w:ascii="Arial" w:hAnsi="Arial" w:cs="Arial"/>
          <w:sz w:val="20"/>
          <w:szCs w:val="20"/>
        </w:rPr>
        <w:t>ing the combined Msg2, UE needs to transmit Msg3</w:t>
      </w:r>
      <w:r w:rsidR="0057566E">
        <w:rPr>
          <w:rFonts w:ascii="Arial" w:hAnsi="Arial" w:cs="Arial"/>
          <w:sz w:val="20"/>
          <w:szCs w:val="20"/>
        </w:rPr>
        <w:t xml:space="preserve">. Compared to Msg1 with 16 bits payload, the payload of Msg3 is signficantly larger. </w:t>
      </w:r>
      <w:r w:rsidR="00A65B2B">
        <w:rPr>
          <w:rFonts w:ascii="Arial" w:hAnsi="Arial" w:cs="Arial"/>
          <w:sz w:val="20"/>
          <w:szCs w:val="20"/>
        </w:rPr>
        <w:t xml:space="preserve">Various options were discussed in Rel-19 study item phase for Msg3 transmission: </w:t>
      </w:r>
    </w:p>
    <w:p w14:paraId="713465B5" w14:textId="628667DE" w:rsidR="00A65B2B" w:rsidRPr="00A65B2B" w:rsidRDefault="00A65B2B" w:rsidP="00A65B2B">
      <w:pPr>
        <w:pStyle w:val="ListParagraph"/>
        <w:numPr>
          <w:ilvl w:val="0"/>
          <w:numId w:val="112"/>
        </w:numPr>
        <w:spacing w:before="120" w:after="120"/>
        <w:rPr>
          <w:rFonts w:ascii="Arial" w:hAnsi="Arial" w:cs="Arial"/>
          <w:sz w:val="20"/>
          <w:szCs w:val="20"/>
        </w:rPr>
      </w:pPr>
      <w:r w:rsidRPr="00A65B2B">
        <w:rPr>
          <w:rFonts w:ascii="Arial" w:hAnsi="Arial" w:cs="Arial"/>
          <w:sz w:val="20"/>
          <w:szCs w:val="20"/>
        </w:rPr>
        <w:t xml:space="preserve">Option 1: Msg3 uses the same time resource and frequency resource as Msg1 </w:t>
      </w:r>
    </w:p>
    <w:p w14:paraId="022EC678" w14:textId="0BA1DA5F" w:rsidR="00A65B2B" w:rsidRPr="00A65B2B" w:rsidRDefault="00A65B2B" w:rsidP="00A65B2B">
      <w:pPr>
        <w:pStyle w:val="ListParagraph"/>
        <w:numPr>
          <w:ilvl w:val="0"/>
          <w:numId w:val="112"/>
        </w:numPr>
        <w:spacing w:before="120" w:after="120"/>
        <w:rPr>
          <w:rFonts w:ascii="Arial" w:hAnsi="Arial" w:cs="Arial"/>
          <w:sz w:val="20"/>
          <w:szCs w:val="20"/>
        </w:rPr>
      </w:pPr>
      <w:r w:rsidRPr="00A65B2B">
        <w:rPr>
          <w:rFonts w:ascii="Arial" w:hAnsi="Arial" w:cs="Arial"/>
          <w:sz w:val="20"/>
          <w:szCs w:val="20"/>
        </w:rPr>
        <w:t>Option 2: Msg3 uses the same frequency resource as Msg1, the time resource for Msg3 is provided in the corresponding Msg2.</w:t>
      </w:r>
    </w:p>
    <w:p w14:paraId="3680F28D" w14:textId="036D688F" w:rsidR="00A65B2B" w:rsidRPr="00A65B2B" w:rsidRDefault="00A65B2B" w:rsidP="00A65B2B">
      <w:pPr>
        <w:pStyle w:val="ListParagraph"/>
        <w:numPr>
          <w:ilvl w:val="0"/>
          <w:numId w:val="112"/>
        </w:numPr>
        <w:spacing w:before="120" w:after="120"/>
        <w:rPr>
          <w:rFonts w:ascii="Arial" w:hAnsi="Arial" w:cs="Arial"/>
          <w:sz w:val="20"/>
          <w:szCs w:val="20"/>
        </w:rPr>
      </w:pPr>
      <w:r w:rsidRPr="00A65B2B">
        <w:rPr>
          <w:rFonts w:ascii="Arial" w:hAnsi="Arial" w:cs="Arial"/>
          <w:sz w:val="20"/>
          <w:szCs w:val="20"/>
        </w:rPr>
        <w:t>Option 3: Msg3 uses the same time resource as Msg1, the frequency resource for Msg3 is provided in the corresponding Msg2.</w:t>
      </w:r>
    </w:p>
    <w:p w14:paraId="156A6BF4" w14:textId="1D1AF660" w:rsidR="00A65B2B" w:rsidRDefault="00C65272" w:rsidP="00A65B2B">
      <w:pPr>
        <w:spacing w:before="120" w:after="120"/>
        <w:rPr>
          <w:rFonts w:ascii="Arial" w:hAnsi="Arial" w:cs="Arial"/>
          <w:sz w:val="20"/>
          <w:szCs w:val="20"/>
        </w:rPr>
      </w:pPr>
      <w:r>
        <w:rPr>
          <w:rFonts w:ascii="Arial" w:hAnsi="Arial" w:cs="Arial"/>
          <w:sz w:val="20"/>
          <w:szCs w:val="20"/>
        </w:rPr>
        <w:t xml:space="preserve">Given the payload difference between Msg1 and Msg3, Opt.3 is not feasible as it would cause significant higher data rate for Msg3 transmission. </w:t>
      </w:r>
      <w:r w:rsidR="00A65B2B">
        <w:rPr>
          <w:rFonts w:ascii="Arial" w:hAnsi="Arial" w:cs="Arial"/>
          <w:sz w:val="20"/>
          <w:szCs w:val="20"/>
        </w:rPr>
        <w:t xml:space="preserve">Compared to Opt.1, the resource efficiency can be improved by Opt.2 as the resource indexes </w:t>
      </w:r>
      <w:r>
        <w:rPr>
          <w:rFonts w:ascii="Arial" w:hAnsi="Arial" w:cs="Arial"/>
          <w:sz w:val="20"/>
          <w:szCs w:val="20"/>
        </w:rPr>
        <w:t>which were not used by Msg1 on the same frequency can be used for Msg3 transmission.  We therefore make the following proposal:</w:t>
      </w:r>
    </w:p>
    <w:p w14:paraId="58F32A28" w14:textId="76F7E463" w:rsidR="0057566E" w:rsidRDefault="0057566E" w:rsidP="00C65272">
      <w:pPr>
        <w:spacing w:before="120" w:after="120"/>
        <w:ind w:left="1170" w:hanging="1170"/>
        <w:rPr>
          <w:rFonts w:ascii="Arial" w:hAnsi="Arial" w:cs="Arial"/>
          <w:b/>
          <w:bCs/>
          <w:sz w:val="20"/>
          <w:szCs w:val="20"/>
        </w:rPr>
      </w:pPr>
      <w:r>
        <w:rPr>
          <w:rFonts w:ascii="Arial" w:hAnsi="Arial" w:cs="Arial"/>
          <w:b/>
          <w:bCs/>
          <w:sz w:val="20"/>
          <w:szCs w:val="20"/>
        </w:rPr>
        <w:t>Proposal 4</w:t>
      </w:r>
      <w:r w:rsidRPr="00C65272">
        <w:rPr>
          <w:rFonts w:ascii="Arial" w:hAnsi="Arial" w:cs="Arial"/>
          <w:b/>
          <w:bCs/>
          <w:sz w:val="20"/>
          <w:szCs w:val="20"/>
        </w:rPr>
        <w:t>:</w:t>
      </w:r>
      <w:r w:rsidR="00C65272" w:rsidRPr="00C65272">
        <w:rPr>
          <w:rFonts w:ascii="Arial" w:hAnsi="Arial" w:cs="Arial"/>
          <w:b/>
          <w:bCs/>
          <w:sz w:val="20"/>
          <w:szCs w:val="20"/>
        </w:rPr>
        <w:t xml:space="preserve"> </w:t>
      </w:r>
      <w:r w:rsidR="00C65272" w:rsidRPr="00C65272">
        <w:rPr>
          <w:rFonts w:ascii="Arial" w:hAnsi="Arial" w:cs="Arial"/>
          <w:b/>
          <w:bCs/>
          <w:sz w:val="20"/>
          <w:szCs w:val="20"/>
        </w:rPr>
        <w:t>Msg3 uses the same frequency resource as Msg1, the time resource for Msg3 is provided in the corresponding Msg2.</w:t>
      </w:r>
    </w:p>
    <w:p w14:paraId="071B1BB8" w14:textId="77777777" w:rsidR="0057566E" w:rsidRDefault="0057566E" w:rsidP="0057566E">
      <w:pPr>
        <w:spacing w:before="120" w:after="120"/>
        <w:rPr>
          <w:rFonts w:ascii="Arial" w:hAnsi="Arial" w:cs="Arial"/>
          <w:sz w:val="20"/>
          <w:szCs w:val="20"/>
        </w:rPr>
      </w:pPr>
    </w:p>
    <w:p w14:paraId="5AFBE8CC" w14:textId="77777777" w:rsidR="002F1338" w:rsidRDefault="00C65272" w:rsidP="00C65272">
      <w:pPr>
        <w:pStyle w:val="3GPPH2"/>
        <w:numPr>
          <w:ilvl w:val="0"/>
          <w:numId w:val="0"/>
        </w:numPr>
      </w:pPr>
      <w:r w:rsidRPr="00AC752C">
        <w:t>2.</w:t>
      </w:r>
      <w:r>
        <w:t>2</w:t>
      </w:r>
      <w:r w:rsidRPr="00AC752C">
        <w:tab/>
      </w:r>
      <w:r>
        <w:t xml:space="preserve">Scheduling </w:t>
      </w:r>
      <w:r w:rsidR="002F1338">
        <w:t>information</w:t>
      </w:r>
    </w:p>
    <w:p w14:paraId="3446BC0E" w14:textId="77777777" w:rsidR="00855AD1" w:rsidRDefault="00855AD1" w:rsidP="00855AD1">
      <w:pPr>
        <w:rPr>
          <w:rFonts w:ascii="Arial" w:hAnsi="Arial" w:cs="Arial"/>
          <w:sz w:val="20"/>
          <w:szCs w:val="20"/>
          <w:lang w:val="en-GB" w:eastAsia="ja-JP"/>
        </w:rPr>
      </w:pPr>
      <w:r>
        <w:rPr>
          <w:rFonts w:ascii="Arial" w:hAnsi="Arial" w:cs="Arial"/>
          <w:sz w:val="20"/>
          <w:szCs w:val="20"/>
          <w:lang w:val="en-GB" w:eastAsia="ja-JP"/>
        </w:rPr>
        <w:t xml:space="preserve">In the RFID spec, the reference time interval (Tari) for DL is implicitly indicated by the preamble preceding a DL communicaiton.  For R2D transmission, a R2D timing acqusition signal is always included and can also provide the chip length for the following PRDCH transmission. </w:t>
      </w:r>
    </w:p>
    <w:p w14:paraId="18A92CB8" w14:textId="77777777" w:rsidR="00855AD1" w:rsidRDefault="00855AD1" w:rsidP="00855AD1">
      <w:pPr>
        <w:rPr>
          <w:rFonts w:ascii="Arial" w:hAnsi="Arial" w:cs="Arial"/>
          <w:sz w:val="20"/>
          <w:szCs w:val="20"/>
          <w:lang w:val="en-GB" w:eastAsia="ja-JP"/>
        </w:rPr>
      </w:pPr>
    </w:p>
    <w:p w14:paraId="2D255B32" w14:textId="0BCDECF7" w:rsidR="00855AD1" w:rsidRDefault="00855AD1" w:rsidP="00855AD1">
      <w:pPr>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w:t>
      </w:r>
      <w:r>
        <w:rPr>
          <w:rFonts w:ascii="Arial" w:hAnsi="Arial" w:cs="Arial"/>
          <w:b/>
          <w:bCs/>
          <w:sz w:val="20"/>
          <w:szCs w:val="20"/>
        </w:rPr>
        <w:t>5</w:t>
      </w:r>
      <w:r w:rsidRPr="00B817B0">
        <w:rPr>
          <w:rFonts w:ascii="Arial" w:hAnsi="Arial" w:cs="Arial"/>
          <w:b/>
          <w:bCs/>
          <w:sz w:val="20"/>
          <w:szCs w:val="20"/>
        </w:rPr>
        <w:t xml:space="preserve">: </w:t>
      </w:r>
      <w:r>
        <w:rPr>
          <w:rFonts w:ascii="Arial" w:hAnsi="Arial" w:cs="Arial"/>
          <w:b/>
          <w:bCs/>
          <w:sz w:val="20"/>
          <w:szCs w:val="20"/>
        </w:rPr>
        <w:t xml:space="preserve">The R2D timing acquisition part preceding the PRDSCH indicates the chip length used for the following PRDCH transmission.  </w:t>
      </w:r>
    </w:p>
    <w:p w14:paraId="1B90D2BB" w14:textId="77777777" w:rsidR="00855AD1" w:rsidRDefault="00855AD1" w:rsidP="00855AD1">
      <w:pPr>
        <w:spacing w:after="120"/>
        <w:rPr>
          <w:rFonts w:ascii="Arial" w:hAnsi="Arial" w:cs="Arial"/>
          <w:sz w:val="20"/>
          <w:szCs w:val="20"/>
          <w:lang w:val="en-GB" w:eastAsia="ja-JP"/>
        </w:rPr>
      </w:pPr>
    </w:p>
    <w:p w14:paraId="5A034EA4" w14:textId="5AD0E93E" w:rsidR="00855AD1" w:rsidRDefault="00855AD1" w:rsidP="00855AD1">
      <w:pPr>
        <w:spacing w:after="120"/>
        <w:rPr>
          <w:rFonts w:ascii="Arial" w:hAnsi="Arial" w:cs="Arial"/>
          <w:sz w:val="20"/>
          <w:szCs w:val="20"/>
          <w:lang w:val="en-GB" w:eastAsia="ja-JP"/>
        </w:rPr>
      </w:pPr>
      <w:r>
        <w:rPr>
          <w:rFonts w:ascii="Arial" w:hAnsi="Arial" w:cs="Arial"/>
          <w:sz w:val="20"/>
          <w:szCs w:val="20"/>
          <w:lang w:val="en-GB" w:eastAsia="ja-JP"/>
        </w:rPr>
        <w:t xml:space="preserve">For the D2R transmissioin, three options were identified for further study during RAN1 116bis meeting [4]: </w:t>
      </w:r>
    </w:p>
    <w:tbl>
      <w:tblPr>
        <w:tblStyle w:val="TableGrid"/>
        <w:tblW w:w="0" w:type="auto"/>
        <w:tblLook w:val="04A0" w:firstRow="1" w:lastRow="0" w:firstColumn="1" w:lastColumn="0" w:noHBand="0" w:noVBand="1"/>
      </w:tblPr>
      <w:tblGrid>
        <w:gridCol w:w="9629"/>
      </w:tblGrid>
      <w:tr w:rsidR="00855AD1" w:rsidRPr="00B12A69" w14:paraId="7BAFCA34" w14:textId="77777777" w:rsidTr="005E64BA">
        <w:tc>
          <w:tcPr>
            <w:tcW w:w="9629" w:type="dxa"/>
          </w:tcPr>
          <w:p w14:paraId="4BECCD62" w14:textId="77777777" w:rsidR="00855AD1" w:rsidRPr="007F7D08" w:rsidRDefault="00855AD1" w:rsidP="005E64BA">
            <w:pPr>
              <w:adjustRightInd w:val="0"/>
              <w:snapToGrid w:val="0"/>
              <w:spacing w:afterLines="50" w:after="120"/>
              <w:rPr>
                <w:rFonts w:eastAsia="SimSun"/>
                <w:sz w:val="20"/>
                <w:szCs w:val="20"/>
              </w:rPr>
            </w:pPr>
            <w:r w:rsidRPr="007F7D08">
              <w:rPr>
                <w:rFonts w:eastAsia="SimSun"/>
                <w:sz w:val="20"/>
                <w:szCs w:val="20"/>
              </w:rPr>
              <w:t>How to indicate/determine the D2R chip length?</w:t>
            </w:r>
          </w:p>
          <w:p w14:paraId="56900057" w14:textId="77777777" w:rsidR="00855AD1" w:rsidRPr="007F7D08" w:rsidRDefault="00855AD1" w:rsidP="00855AD1">
            <w:pPr>
              <w:numPr>
                <w:ilvl w:val="0"/>
                <w:numId w:val="114"/>
              </w:numPr>
              <w:adjustRightInd w:val="0"/>
              <w:snapToGrid w:val="0"/>
              <w:spacing w:afterLines="50" w:after="120"/>
              <w:rPr>
                <w:rFonts w:eastAsia="SimSun"/>
                <w:sz w:val="20"/>
                <w:szCs w:val="20"/>
              </w:rPr>
            </w:pPr>
            <w:r w:rsidRPr="007F7D08">
              <w:rPr>
                <w:rFonts w:eastAsia="SimSun"/>
                <w:sz w:val="20"/>
                <w:szCs w:val="20"/>
              </w:rPr>
              <w:t>Option 1: by R2D preamble</w:t>
            </w:r>
          </w:p>
          <w:p w14:paraId="6D69FE57" w14:textId="77777777" w:rsidR="00855AD1" w:rsidRPr="007F7D08" w:rsidRDefault="00855AD1" w:rsidP="00855AD1">
            <w:pPr>
              <w:numPr>
                <w:ilvl w:val="0"/>
                <w:numId w:val="114"/>
              </w:numPr>
              <w:adjustRightInd w:val="0"/>
              <w:snapToGrid w:val="0"/>
              <w:spacing w:afterLines="50" w:after="120"/>
              <w:rPr>
                <w:rFonts w:eastAsia="SimSun"/>
                <w:sz w:val="20"/>
                <w:szCs w:val="20"/>
              </w:rPr>
            </w:pPr>
            <w:r w:rsidRPr="007F7D08">
              <w:rPr>
                <w:rFonts w:eastAsia="SimSun"/>
                <w:sz w:val="20"/>
                <w:szCs w:val="20"/>
              </w:rPr>
              <w:t xml:space="preserve">Option 2: by R2D control information </w:t>
            </w:r>
          </w:p>
          <w:p w14:paraId="164F4FA9" w14:textId="77777777" w:rsidR="00855AD1" w:rsidRPr="007F7D08" w:rsidRDefault="00855AD1" w:rsidP="00855AD1">
            <w:pPr>
              <w:numPr>
                <w:ilvl w:val="0"/>
                <w:numId w:val="114"/>
              </w:numPr>
              <w:adjustRightInd w:val="0"/>
              <w:snapToGrid w:val="0"/>
              <w:spacing w:afterLines="50" w:after="120"/>
              <w:rPr>
                <w:rFonts w:eastAsia="SimSun"/>
                <w:sz w:val="20"/>
                <w:szCs w:val="20"/>
              </w:rPr>
            </w:pPr>
            <w:r w:rsidRPr="007F7D08">
              <w:rPr>
                <w:rFonts w:eastAsia="Batang" w:hint="eastAsia"/>
                <w:sz w:val="20"/>
                <w:szCs w:val="20"/>
              </w:rPr>
              <w:t>Option</w:t>
            </w:r>
            <w:r w:rsidRPr="007F7D08">
              <w:rPr>
                <w:rFonts w:eastAsia="Batang"/>
                <w:sz w:val="20"/>
                <w:szCs w:val="20"/>
              </w:rPr>
              <w:t xml:space="preserve"> 3</w:t>
            </w:r>
            <w:r w:rsidRPr="007F7D08">
              <w:rPr>
                <w:rFonts w:eastAsia="Batang" w:hint="eastAsia"/>
                <w:sz w:val="20"/>
                <w:szCs w:val="20"/>
              </w:rPr>
              <w:t>:</w:t>
            </w:r>
            <w:r w:rsidRPr="007F7D08">
              <w:rPr>
                <w:rFonts w:eastAsia="Batang"/>
                <w:sz w:val="20"/>
                <w:szCs w:val="20"/>
              </w:rPr>
              <w:t xml:space="preserve"> by D2R transmission bandwidth, e.g. </w:t>
            </w:r>
            <m:oMath>
              <m:r>
                <m:rPr>
                  <m:sty m:val="p"/>
                </m:rPr>
                <w:rPr>
                  <w:rFonts w:ascii="Cambria Math" w:eastAsia="Batang" w:hAnsi="Cambria Math"/>
                  <w:sz w:val="20"/>
                  <w:szCs w:val="20"/>
                  <w:lang w:val="en-GB"/>
                </w:rPr>
                <m:t>chip length =</m:t>
              </m:r>
              <m:f>
                <m:fPr>
                  <m:ctrlPr>
                    <w:rPr>
                      <w:rFonts w:ascii="Cambria Math" w:eastAsia="Batang" w:hAnsi="Cambria Math"/>
                      <w:sz w:val="20"/>
                      <w:szCs w:val="20"/>
                      <w:lang w:val="en-GB"/>
                    </w:rPr>
                  </m:ctrlPr>
                </m:fPr>
                <m:num>
                  <m:r>
                    <m:rPr>
                      <m:sty m:val="p"/>
                    </m:rPr>
                    <w:rPr>
                      <w:rFonts w:ascii="Cambria Math" w:eastAsia="Batang" w:hAnsi="Cambria Math"/>
                      <w:sz w:val="20"/>
                      <w:szCs w:val="20"/>
                      <w:lang w:val="en-GB"/>
                    </w:rPr>
                    <m:t>2</m:t>
                  </m:r>
                </m:num>
                <m:den>
                  <m:r>
                    <m:rPr>
                      <m:sty m:val="p"/>
                    </m:rPr>
                    <w:rPr>
                      <w:rFonts w:ascii="Cambria Math" w:eastAsia="Batang" w:hAnsi="Cambria Math"/>
                      <w:sz w:val="20"/>
                      <w:szCs w:val="20"/>
                      <w:lang w:val="en-GB"/>
                    </w:rPr>
                    <m:t>double sideband transmission bandwidth</m:t>
                  </m:r>
                </m:den>
              </m:f>
            </m:oMath>
          </w:p>
        </w:tc>
      </w:tr>
    </w:tbl>
    <w:p w14:paraId="21ED157E" w14:textId="77777777" w:rsidR="00855AD1" w:rsidRDefault="00855AD1" w:rsidP="00855AD1">
      <w:pPr>
        <w:rPr>
          <w:rFonts w:ascii="Arial" w:hAnsi="Arial" w:cs="Arial"/>
          <w:sz w:val="20"/>
          <w:szCs w:val="20"/>
          <w:lang w:val="en-GB" w:eastAsia="ja-JP"/>
        </w:rPr>
      </w:pPr>
    </w:p>
    <w:p w14:paraId="1F5E4C21" w14:textId="77777777" w:rsidR="00855AD1" w:rsidRDefault="00855AD1" w:rsidP="00855AD1">
      <w:pPr>
        <w:jc w:val="both"/>
        <w:rPr>
          <w:rFonts w:ascii="Arial" w:hAnsi="Arial" w:cs="Arial"/>
          <w:sz w:val="20"/>
          <w:szCs w:val="20"/>
          <w:lang w:val="en-GB" w:eastAsia="ja-JP"/>
        </w:rPr>
      </w:pPr>
      <w:r>
        <w:rPr>
          <w:rFonts w:ascii="Arial" w:hAnsi="Arial" w:cs="Arial"/>
          <w:sz w:val="20"/>
          <w:szCs w:val="20"/>
          <w:lang w:val="en-GB" w:eastAsia="ja-JP"/>
        </w:rPr>
        <w:t xml:space="preserve">Compared to Opt.1, Opt.2 enhances the scheduling flexibility and enables the configuration of varied chip lengths for different device types, even when they share the same R2D preamble seqeunce. For instance, a shorter chip length can be used for advance Ambident IoT devices i.e., Type 2a or 2b to achieve higher data rates. In our view, Opt.2 still opens door for Opt.3, depending on how the control information is defined. If the bandwidth of DSB signal is specified, Opt.2 is equivalent to Opt.3. </w:t>
      </w:r>
    </w:p>
    <w:p w14:paraId="44F1043A" w14:textId="77777777" w:rsidR="00855AD1" w:rsidRDefault="00855AD1" w:rsidP="00855AD1">
      <w:pPr>
        <w:jc w:val="both"/>
        <w:rPr>
          <w:rFonts w:ascii="Arial" w:hAnsi="Arial" w:cs="Arial"/>
          <w:sz w:val="20"/>
          <w:szCs w:val="20"/>
          <w:lang w:val="en-GB" w:eastAsia="ja-JP"/>
        </w:rPr>
      </w:pPr>
    </w:p>
    <w:p w14:paraId="17B114A5" w14:textId="411797AF" w:rsidR="00855AD1" w:rsidRDefault="00855AD1" w:rsidP="00855AD1">
      <w:pPr>
        <w:rPr>
          <w:rFonts w:ascii="Arial" w:hAnsi="Arial" w:cs="Arial"/>
          <w:sz w:val="20"/>
          <w:szCs w:val="20"/>
          <w:lang w:val="en-GB" w:eastAsia="ja-JP"/>
        </w:rPr>
      </w:pPr>
      <w:r w:rsidRPr="00B817B0">
        <w:rPr>
          <w:rFonts w:ascii="Arial" w:hAnsi="Arial" w:cs="Arial"/>
          <w:b/>
          <w:bCs/>
          <w:sz w:val="20"/>
          <w:szCs w:val="20"/>
        </w:rPr>
        <w:t>Proposal</w:t>
      </w:r>
      <w:r>
        <w:rPr>
          <w:rFonts w:ascii="Arial" w:hAnsi="Arial" w:cs="Arial"/>
          <w:b/>
          <w:bCs/>
          <w:sz w:val="20"/>
          <w:szCs w:val="20"/>
        </w:rPr>
        <w:t xml:space="preserve"> </w:t>
      </w:r>
      <w:r>
        <w:rPr>
          <w:rFonts w:ascii="Arial" w:hAnsi="Arial" w:cs="Arial"/>
          <w:b/>
          <w:bCs/>
          <w:sz w:val="20"/>
          <w:szCs w:val="20"/>
        </w:rPr>
        <w:t>6</w:t>
      </w:r>
      <w:r w:rsidRPr="00B817B0">
        <w:rPr>
          <w:rFonts w:ascii="Arial" w:hAnsi="Arial" w:cs="Arial"/>
          <w:b/>
          <w:bCs/>
          <w:sz w:val="20"/>
          <w:szCs w:val="20"/>
        </w:rPr>
        <w:t xml:space="preserve">: </w:t>
      </w:r>
      <w:r>
        <w:rPr>
          <w:rFonts w:ascii="Arial" w:hAnsi="Arial" w:cs="Arial"/>
          <w:b/>
          <w:bCs/>
          <w:sz w:val="20"/>
          <w:szCs w:val="20"/>
        </w:rPr>
        <w:t xml:space="preserve">The chip length of PDRCH is explicitly indicated by R2D control information. </w:t>
      </w:r>
    </w:p>
    <w:p w14:paraId="313647C0" w14:textId="77777777" w:rsidR="00855AD1" w:rsidRDefault="00855AD1" w:rsidP="00855AD1">
      <w:pPr>
        <w:jc w:val="both"/>
        <w:rPr>
          <w:rFonts w:ascii="Arial" w:hAnsi="Arial" w:cs="Arial"/>
          <w:sz w:val="20"/>
          <w:szCs w:val="20"/>
          <w:lang w:val="en-GB" w:eastAsia="ja-JP"/>
        </w:rPr>
      </w:pPr>
    </w:p>
    <w:p w14:paraId="5BA518B4" w14:textId="4584F60B" w:rsidR="00C65272" w:rsidRDefault="00BB3179" w:rsidP="00BB3179">
      <w:pPr>
        <w:pStyle w:val="3GPPH2"/>
        <w:numPr>
          <w:ilvl w:val="0"/>
          <w:numId w:val="0"/>
        </w:numPr>
        <w:jc w:val="both"/>
        <w:rPr>
          <w:sz w:val="20"/>
        </w:rPr>
      </w:pPr>
      <w:r w:rsidRPr="00BB3179">
        <w:rPr>
          <w:sz w:val="20"/>
        </w:rPr>
        <w:t>During discussions on scheduling information for R2D and D2R transmissions, a controversial topic arose regarding how to indicate the duration of the D2R transmission.</w:t>
      </w:r>
      <w:r w:rsidR="002F1338">
        <w:rPr>
          <w:sz w:val="20"/>
        </w:rPr>
        <w:t xml:space="preserve"> </w:t>
      </w:r>
      <w:r>
        <w:rPr>
          <w:sz w:val="20"/>
        </w:rPr>
        <w:t>T</w:t>
      </w:r>
      <w:r w:rsidR="002F1338">
        <w:rPr>
          <w:sz w:val="20"/>
        </w:rPr>
        <w:t>wo options</w:t>
      </w:r>
      <w:r>
        <w:rPr>
          <w:sz w:val="20"/>
        </w:rPr>
        <w:t xml:space="preserve"> were discussed</w:t>
      </w:r>
      <w:r w:rsidR="002F1338">
        <w:rPr>
          <w:sz w:val="20"/>
        </w:rPr>
        <w:t>, either transmitting the control informaton in the PRDCH channel</w:t>
      </w:r>
      <w:r w:rsidR="00855AD1">
        <w:rPr>
          <w:sz w:val="20"/>
        </w:rPr>
        <w:t xml:space="preserve"> (Opt.1)</w:t>
      </w:r>
      <w:r w:rsidR="002F1338">
        <w:rPr>
          <w:sz w:val="20"/>
        </w:rPr>
        <w:t xml:space="preserve"> or introducing postmable </w:t>
      </w:r>
      <w:r w:rsidR="00855AD1">
        <w:rPr>
          <w:sz w:val="20"/>
        </w:rPr>
        <w:t>to indicate the end of D2R transmission (Opt.2)</w:t>
      </w:r>
      <w:r w:rsidR="002F1338">
        <w:rPr>
          <w:sz w:val="20"/>
        </w:rPr>
        <w:t xml:space="preserve">. The </w:t>
      </w:r>
      <w:r>
        <w:rPr>
          <w:sz w:val="20"/>
        </w:rPr>
        <w:t>fundamental</w:t>
      </w:r>
      <w:r w:rsidR="002F1338">
        <w:rPr>
          <w:sz w:val="20"/>
        </w:rPr>
        <w:t xml:space="preserve"> difference </w:t>
      </w:r>
      <w:r>
        <w:rPr>
          <w:sz w:val="20"/>
        </w:rPr>
        <w:t xml:space="preserve">between </w:t>
      </w:r>
      <w:r w:rsidR="002F1338">
        <w:rPr>
          <w:sz w:val="20"/>
        </w:rPr>
        <w:t>these options is whether</w:t>
      </w:r>
      <w:r w:rsidR="00855AD1">
        <w:rPr>
          <w:sz w:val="20"/>
        </w:rPr>
        <w:t xml:space="preserve"> a</w:t>
      </w:r>
      <w:r w:rsidR="002F1338">
        <w:rPr>
          <w:sz w:val="20"/>
        </w:rPr>
        <w:t xml:space="preserve"> reader</w:t>
      </w:r>
      <w:r w:rsidR="00855AD1">
        <w:rPr>
          <w:sz w:val="20"/>
        </w:rPr>
        <w:t xml:space="preserve"> or device</w:t>
      </w:r>
      <w:r w:rsidR="002F1338">
        <w:rPr>
          <w:sz w:val="20"/>
        </w:rPr>
        <w:t xml:space="preserve"> </w:t>
      </w:r>
      <w:r w:rsidR="00855AD1">
        <w:rPr>
          <w:sz w:val="20"/>
        </w:rPr>
        <w:t xml:space="preserve">determines the D2R resource allocation. To support the TDMed D2R transmission by a single R2D command, it is cruical </w:t>
      </w:r>
      <w:r>
        <w:rPr>
          <w:sz w:val="20"/>
        </w:rPr>
        <w:t>for the NW to</w:t>
      </w:r>
      <w:r w:rsidR="00855AD1">
        <w:rPr>
          <w:sz w:val="20"/>
        </w:rPr>
        <w:t xml:space="preserve"> control the transmission duration, </w:t>
      </w:r>
      <w:r>
        <w:rPr>
          <w:sz w:val="20"/>
        </w:rPr>
        <w:t>rather than the device</w:t>
      </w:r>
      <w:r w:rsidR="00855AD1">
        <w:rPr>
          <w:sz w:val="20"/>
        </w:rPr>
        <w:t xml:space="preserve">. Therefore, we propose the following: </w:t>
      </w:r>
    </w:p>
    <w:p w14:paraId="119BAE40" w14:textId="3EBA0414" w:rsidR="00855AD1" w:rsidRPr="00855AD1" w:rsidRDefault="00855AD1" w:rsidP="00855AD1">
      <w:pPr>
        <w:ind w:left="1170" w:hanging="1170"/>
      </w:pPr>
      <w:r>
        <w:rPr>
          <w:rFonts w:ascii="Arial" w:hAnsi="Arial" w:cs="Arial"/>
          <w:b/>
          <w:bCs/>
          <w:sz w:val="20"/>
          <w:szCs w:val="20"/>
        </w:rPr>
        <w:t xml:space="preserve">Proposal </w:t>
      </w:r>
      <w:r>
        <w:rPr>
          <w:rFonts w:ascii="Arial" w:hAnsi="Arial" w:cs="Arial"/>
          <w:b/>
          <w:bCs/>
          <w:sz w:val="20"/>
          <w:szCs w:val="20"/>
        </w:rPr>
        <w:t>7</w:t>
      </w:r>
      <w:r w:rsidRPr="00C65272">
        <w:rPr>
          <w:rFonts w:ascii="Arial" w:hAnsi="Arial" w:cs="Arial"/>
          <w:b/>
          <w:bCs/>
          <w:sz w:val="20"/>
          <w:szCs w:val="20"/>
        </w:rPr>
        <w:t xml:space="preserve">: </w:t>
      </w:r>
      <w:r>
        <w:rPr>
          <w:rFonts w:ascii="Arial" w:hAnsi="Arial" w:cs="Arial"/>
          <w:b/>
          <w:bCs/>
          <w:sz w:val="20"/>
          <w:szCs w:val="20"/>
        </w:rPr>
        <w:t xml:space="preserve">TBS of PDRSCH is indicated or derived based on the control information provided by the reader in the previous PRDCH. </w:t>
      </w:r>
    </w:p>
    <w:p w14:paraId="10850F35" w14:textId="77777777" w:rsidR="00C65272" w:rsidRPr="00AA283A" w:rsidRDefault="00C65272" w:rsidP="0057566E">
      <w:pPr>
        <w:spacing w:before="120" w:after="120"/>
        <w:rPr>
          <w:rFonts w:ascii="Arial" w:hAnsi="Arial" w:cs="Arial"/>
          <w:sz w:val="20"/>
          <w:szCs w:val="20"/>
        </w:rPr>
      </w:pPr>
    </w:p>
    <w:p w14:paraId="40028204" w14:textId="7C473AE2" w:rsidR="006E2C0F" w:rsidRPr="00404C4B" w:rsidRDefault="00770F2C"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528BEAC1" w14:textId="64F148F0" w:rsidR="003D3400" w:rsidRDefault="00A632CA" w:rsidP="00C7515E">
      <w:pPr>
        <w:spacing w:after="240"/>
        <w:rPr>
          <w:rFonts w:ascii="Arial" w:hAnsi="Arial" w:cs="Arial"/>
          <w:sz w:val="20"/>
          <w:szCs w:val="20"/>
        </w:rPr>
      </w:pPr>
      <w:r w:rsidRPr="00792A33">
        <w:rPr>
          <w:rFonts w:ascii="Arial" w:hAnsi="Arial" w:cs="Arial"/>
          <w:sz w:val="20"/>
          <w:szCs w:val="20"/>
        </w:rPr>
        <w:t>In this contribution, we have presented our views</w:t>
      </w:r>
      <w:r w:rsidR="001C26A2">
        <w:rPr>
          <w:rFonts w:ascii="Arial" w:hAnsi="Arial" w:cs="Arial"/>
          <w:sz w:val="20"/>
          <w:szCs w:val="20"/>
        </w:rPr>
        <w:t xml:space="preserve"> on random access, scheduling and timing aspect for Type-1 Ambient IoT device</w:t>
      </w:r>
      <w:r>
        <w:rPr>
          <w:rFonts w:ascii="Arial" w:hAnsi="Arial" w:cs="Arial"/>
          <w:sz w:val="20"/>
          <w:szCs w:val="20"/>
        </w:rPr>
        <w:t xml:space="preserve">. We proposed the following: </w:t>
      </w:r>
    </w:p>
    <w:p w14:paraId="4F7338C7" w14:textId="77777777" w:rsidR="00BB3179" w:rsidRDefault="00BB3179" w:rsidP="00BB3179">
      <w:pPr>
        <w:spacing w:before="120"/>
        <w:ind w:left="1166" w:hanging="1166"/>
        <w:rPr>
          <w:rFonts w:ascii="Arial" w:hAnsi="Arial" w:cs="Arial"/>
          <w:b/>
          <w:bCs/>
          <w:sz w:val="20"/>
          <w:szCs w:val="20"/>
        </w:rPr>
      </w:pPr>
      <w:r>
        <w:rPr>
          <w:rFonts w:ascii="Arial" w:hAnsi="Arial" w:cs="Arial"/>
          <w:b/>
          <w:bCs/>
          <w:sz w:val="20"/>
          <w:szCs w:val="20"/>
        </w:rPr>
        <w:t xml:space="preserve">Proposal 1: </w:t>
      </w:r>
      <w:r w:rsidRPr="00147444">
        <w:rPr>
          <w:rFonts w:ascii="Arial" w:hAnsi="Arial" w:cs="Arial"/>
          <w:b/>
          <w:bCs/>
          <w:sz w:val="20"/>
          <w:szCs w:val="20"/>
        </w:rPr>
        <w:t>To determine the frequency-domain locations of Msg1 with a small frequency offset, the following parameters are provided in paging command:</w:t>
      </w:r>
    </w:p>
    <w:p w14:paraId="1255FB25" w14:textId="77777777" w:rsidR="00BB3179" w:rsidRDefault="00BB3179" w:rsidP="00BB3179">
      <w:pPr>
        <w:pStyle w:val="ListParagraph"/>
        <w:numPr>
          <w:ilvl w:val="0"/>
          <w:numId w:val="110"/>
        </w:numPr>
        <w:spacing w:before="120"/>
        <w:ind w:firstLine="446"/>
        <w:rPr>
          <w:rFonts w:ascii="Arial" w:hAnsi="Arial" w:cs="Arial"/>
          <w:b/>
          <w:bCs/>
          <w:sz w:val="20"/>
          <w:szCs w:val="20"/>
        </w:rPr>
      </w:pPr>
      <w:r w:rsidRPr="00147444">
        <w:rPr>
          <w:rFonts w:ascii="Arial" w:hAnsi="Arial" w:cs="Arial"/>
          <w:b/>
          <w:bCs/>
          <w:sz w:val="20"/>
          <w:szCs w:val="20"/>
        </w:rPr>
        <w:t xml:space="preserve">A chip duration; </w:t>
      </w:r>
    </w:p>
    <w:p w14:paraId="07906D8C" w14:textId="77777777" w:rsidR="00BB3179" w:rsidRDefault="00BB3179" w:rsidP="00BB3179">
      <w:pPr>
        <w:pStyle w:val="ListParagraph"/>
        <w:numPr>
          <w:ilvl w:val="0"/>
          <w:numId w:val="110"/>
        </w:numPr>
        <w:spacing w:before="120" w:after="120"/>
        <w:ind w:left="1440" w:hanging="270"/>
        <w:rPr>
          <w:rFonts w:ascii="Arial" w:hAnsi="Arial" w:cs="Arial"/>
          <w:b/>
          <w:bCs/>
          <w:sz w:val="20"/>
          <w:szCs w:val="20"/>
        </w:rPr>
      </w:pPr>
      <w:r w:rsidRPr="00147444">
        <w:rPr>
          <w:rFonts w:ascii="Arial" w:hAnsi="Arial" w:cs="Arial"/>
          <w:b/>
          <w:bCs/>
          <w:sz w:val="20"/>
          <w:szCs w:val="20"/>
        </w:rPr>
        <w:t xml:space="preserve">A ‘R’ value indicating the repetition number of a Manchester codeword within a chip duration, </w:t>
      </w:r>
    </w:p>
    <w:p w14:paraId="4AC742B0" w14:textId="77777777" w:rsidR="00BB3179" w:rsidRDefault="00BB3179" w:rsidP="00BB3179">
      <w:pPr>
        <w:pStyle w:val="ListParagraph"/>
        <w:numPr>
          <w:ilvl w:val="0"/>
          <w:numId w:val="110"/>
        </w:numPr>
        <w:spacing w:before="120" w:after="120"/>
        <w:ind w:left="1440" w:hanging="270"/>
        <w:rPr>
          <w:rFonts w:ascii="Arial" w:hAnsi="Arial" w:cs="Arial"/>
          <w:b/>
          <w:bCs/>
          <w:sz w:val="20"/>
          <w:szCs w:val="20"/>
        </w:rPr>
      </w:pPr>
      <w:r w:rsidRPr="00147444">
        <w:rPr>
          <w:rFonts w:ascii="Arial" w:hAnsi="Arial" w:cs="Arial"/>
          <w:b/>
          <w:bCs/>
          <w:sz w:val="20"/>
          <w:szCs w:val="20"/>
        </w:rPr>
        <w:t>The number of FDMed Msg1 in a single occasion</w:t>
      </w:r>
      <w:r>
        <w:rPr>
          <w:rFonts w:ascii="Arial" w:hAnsi="Arial" w:cs="Arial"/>
          <w:b/>
          <w:bCs/>
          <w:sz w:val="20"/>
          <w:szCs w:val="20"/>
        </w:rPr>
        <w:t xml:space="preserve">. </w:t>
      </w:r>
    </w:p>
    <w:p w14:paraId="2866867B" w14:textId="77777777" w:rsidR="00BB3179" w:rsidRDefault="00BB3179" w:rsidP="00BB3179">
      <w:pPr>
        <w:spacing w:before="240" w:after="120"/>
        <w:ind w:left="1170" w:hanging="1170"/>
        <w:rPr>
          <w:rFonts w:ascii="Arial" w:hAnsi="Arial" w:cs="Arial"/>
          <w:b/>
          <w:bCs/>
          <w:sz w:val="20"/>
          <w:szCs w:val="20"/>
        </w:rPr>
      </w:pPr>
      <w:r>
        <w:rPr>
          <w:rFonts w:ascii="Arial" w:hAnsi="Arial" w:cs="Arial"/>
          <w:b/>
          <w:bCs/>
          <w:sz w:val="20"/>
          <w:szCs w:val="20"/>
        </w:rPr>
        <w:t xml:space="preserve">Proposal 2: To support TDMA for Msg1 transmissions, at least the following is indicated in paging command: </w:t>
      </w:r>
    </w:p>
    <w:p w14:paraId="0041E272" w14:textId="77777777" w:rsidR="00BB3179" w:rsidRPr="004E0FC0" w:rsidRDefault="00BB3179" w:rsidP="00BB3179">
      <w:pPr>
        <w:pStyle w:val="ListParagraph"/>
        <w:numPr>
          <w:ilvl w:val="0"/>
          <w:numId w:val="111"/>
        </w:numPr>
        <w:spacing w:before="120" w:after="120"/>
        <w:ind w:left="1526"/>
        <w:rPr>
          <w:rFonts w:ascii="Arial" w:hAnsi="Arial" w:cs="Arial"/>
          <w:b/>
          <w:bCs/>
          <w:sz w:val="20"/>
          <w:szCs w:val="20"/>
        </w:rPr>
      </w:pPr>
      <w:r w:rsidRPr="004E0FC0">
        <w:rPr>
          <w:rFonts w:ascii="Arial" w:hAnsi="Arial" w:cs="Arial"/>
          <w:b/>
          <w:bCs/>
          <w:sz w:val="20"/>
          <w:szCs w:val="20"/>
        </w:rPr>
        <w:t xml:space="preserve">Starting of a first Msg1 transmission. </w:t>
      </w:r>
    </w:p>
    <w:p w14:paraId="4DCD6BB2" w14:textId="61D47643" w:rsidR="00427E8F" w:rsidRPr="00BB3179" w:rsidRDefault="00BB3179" w:rsidP="00BB3179">
      <w:pPr>
        <w:pStyle w:val="ListParagraph"/>
        <w:numPr>
          <w:ilvl w:val="0"/>
          <w:numId w:val="111"/>
        </w:numPr>
        <w:spacing w:before="240" w:after="120"/>
        <w:rPr>
          <w:rFonts w:ascii="Arial" w:hAnsi="Arial" w:cs="Arial"/>
          <w:b/>
          <w:bCs/>
          <w:sz w:val="20"/>
          <w:szCs w:val="20"/>
        </w:rPr>
      </w:pPr>
      <w:r>
        <w:rPr>
          <w:rFonts w:ascii="Arial" w:hAnsi="Arial" w:cs="Arial"/>
          <w:b/>
          <w:bCs/>
          <w:sz w:val="20"/>
          <w:szCs w:val="20"/>
        </w:rPr>
        <w:t xml:space="preserve">A timing offset value. </w:t>
      </w:r>
    </w:p>
    <w:p w14:paraId="58596329" w14:textId="77777777" w:rsidR="00BB3179" w:rsidRDefault="00BB3179" w:rsidP="00BB3179">
      <w:pPr>
        <w:spacing w:before="120" w:after="120"/>
        <w:ind w:left="1170" w:hanging="1170"/>
        <w:rPr>
          <w:rFonts w:ascii="Arial" w:hAnsi="Arial" w:cs="Arial"/>
          <w:b/>
          <w:bCs/>
          <w:sz w:val="20"/>
          <w:szCs w:val="20"/>
        </w:rPr>
      </w:pPr>
      <w:r>
        <w:rPr>
          <w:rFonts w:ascii="Arial" w:hAnsi="Arial" w:cs="Arial"/>
          <w:b/>
          <w:bCs/>
          <w:sz w:val="20"/>
          <w:szCs w:val="20"/>
        </w:rPr>
        <w:t xml:space="preserve">Proposal 3: A single combined Msg2 is transmitted to response the TDM/FDMed Msg1. </w:t>
      </w:r>
    </w:p>
    <w:p w14:paraId="52ECE5D8" w14:textId="77777777" w:rsidR="00BB3179" w:rsidRDefault="00BB3179" w:rsidP="00BB3179">
      <w:pPr>
        <w:spacing w:before="120" w:after="120"/>
        <w:ind w:left="1170" w:hanging="1170"/>
        <w:rPr>
          <w:rFonts w:ascii="Arial" w:hAnsi="Arial" w:cs="Arial"/>
          <w:b/>
          <w:bCs/>
          <w:sz w:val="20"/>
          <w:szCs w:val="20"/>
        </w:rPr>
      </w:pPr>
      <w:r>
        <w:rPr>
          <w:rFonts w:ascii="Arial" w:hAnsi="Arial" w:cs="Arial"/>
          <w:b/>
          <w:bCs/>
          <w:sz w:val="20"/>
          <w:szCs w:val="20"/>
        </w:rPr>
        <w:t>Proposal 4</w:t>
      </w:r>
      <w:r w:rsidRPr="00C65272">
        <w:rPr>
          <w:rFonts w:ascii="Arial" w:hAnsi="Arial" w:cs="Arial"/>
          <w:b/>
          <w:bCs/>
          <w:sz w:val="20"/>
          <w:szCs w:val="20"/>
        </w:rPr>
        <w:t>: Msg3 uses the same frequency resource as Msg1, the time resource for Msg3 is provided in the corresponding Msg2.</w:t>
      </w:r>
    </w:p>
    <w:p w14:paraId="20F2A015" w14:textId="77777777" w:rsidR="00BB3179" w:rsidRDefault="00BB3179" w:rsidP="00BB3179">
      <w:pPr>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5</w:t>
      </w:r>
      <w:r w:rsidRPr="00B817B0">
        <w:rPr>
          <w:rFonts w:ascii="Arial" w:hAnsi="Arial" w:cs="Arial"/>
          <w:b/>
          <w:bCs/>
          <w:sz w:val="20"/>
          <w:szCs w:val="20"/>
        </w:rPr>
        <w:t xml:space="preserve">: </w:t>
      </w:r>
      <w:r>
        <w:rPr>
          <w:rFonts w:ascii="Arial" w:hAnsi="Arial" w:cs="Arial"/>
          <w:b/>
          <w:bCs/>
          <w:sz w:val="20"/>
          <w:szCs w:val="20"/>
        </w:rPr>
        <w:t xml:space="preserve">The R2D timing acquisition part preceding the PRDSCH indicates the chip length used for the following PRDCH transmission.  </w:t>
      </w:r>
    </w:p>
    <w:p w14:paraId="0462874A" w14:textId="027F6BC5" w:rsidR="00BB3179" w:rsidRDefault="00BB3179" w:rsidP="00BB3179">
      <w:pPr>
        <w:spacing w:before="120" w:after="120"/>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6</w:t>
      </w:r>
      <w:r w:rsidRPr="00B817B0">
        <w:rPr>
          <w:rFonts w:ascii="Arial" w:hAnsi="Arial" w:cs="Arial"/>
          <w:b/>
          <w:bCs/>
          <w:sz w:val="20"/>
          <w:szCs w:val="20"/>
        </w:rPr>
        <w:t xml:space="preserve">: </w:t>
      </w:r>
      <w:r>
        <w:rPr>
          <w:rFonts w:ascii="Arial" w:hAnsi="Arial" w:cs="Arial"/>
          <w:b/>
          <w:bCs/>
          <w:sz w:val="20"/>
          <w:szCs w:val="20"/>
        </w:rPr>
        <w:t>The chip length of PDRCH is explicitly indicated by R2D control information.</w:t>
      </w:r>
    </w:p>
    <w:p w14:paraId="3ED9A1F6" w14:textId="77777777" w:rsidR="00BB3179" w:rsidRPr="00855AD1" w:rsidRDefault="00BB3179" w:rsidP="00BB3179">
      <w:pPr>
        <w:ind w:left="1170" w:hanging="1170"/>
      </w:pPr>
      <w:r>
        <w:rPr>
          <w:rFonts w:ascii="Arial" w:hAnsi="Arial" w:cs="Arial"/>
          <w:b/>
          <w:bCs/>
          <w:sz w:val="20"/>
          <w:szCs w:val="20"/>
        </w:rPr>
        <w:t>Proposal 7</w:t>
      </w:r>
      <w:r w:rsidRPr="00C65272">
        <w:rPr>
          <w:rFonts w:ascii="Arial" w:hAnsi="Arial" w:cs="Arial"/>
          <w:b/>
          <w:bCs/>
          <w:sz w:val="20"/>
          <w:szCs w:val="20"/>
        </w:rPr>
        <w:t xml:space="preserve">: </w:t>
      </w:r>
      <w:r>
        <w:rPr>
          <w:rFonts w:ascii="Arial" w:hAnsi="Arial" w:cs="Arial"/>
          <w:b/>
          <w:bCs/>
          <w:sz w:val="20"/>
          <w:szCs w:val="20"/>
        </w:rPr>
        <w:t xml:space="preserve">TBS of PDRSCH is indicated or derived based on the control information provided by the reader in the previous PRDCH. </w:t>
      </w:r>
    </w:p>
    <w:p w14:paraId="473506F9" w14:textId="77777777" w:rsidR="00BB3179" w:rsidRPr="00517BED" w:rsidRDefault="00BB3179" w:rsidP="00427E8F">
      <w:pPr>
        <w:spacing w:before="120" w:after="120"/>
        <w:rPr>
          <w:rFonts w:ascii="Arial" w:hAnsi="Arial" w:cs="Arial"/>
          <w:sz w:val="20"/>
          <w:szCs w:val="20"/>
        </w:rPr>
      </w:pPr>
    </w:p>
    <w:p w14:paraId="6ADB69B2" w14:textId="77777777" w:rsidR="00427E8F" w:rsidRDefault="00427E8F" w:rsidP="00427E8F">
      <w:pPr>
        <w:spacing w:before="120" w:after="120"/>
        <w:rPr>
          <w:rFonts w:ascii="Arial" w:hAnsi="Arial" w:cs="Arial"/>
          <w:i/>
          <w:iCs/>
          <w:sz w:val="20"/>
          <w:szCs w:val="20"/>
        </w:rPr>
      </w:pPr>
    </w:p>
    <w:p w14:paraId="130184D2" w14:textId="77777777" w:rsidR="00427E8F" w:rsidRDefault="00427E8F" w:rsidP="00427E8F">
      <w:pPr>
        <w:spacing w:before="120" w:after="120"/>
        <w:rPr>
          <w:rFonts w:ascii="Arial" w:hAnsi="Arial" w:cs="Arial"/>
          <w:i/>
          <w:iCs/>
          <w:sz w:val="20"/>
          <w:szCs w:val="20"/>
        </w:rPr>
      </w:pPr>
    </w:p>
    <w:p w14:paraId="0E28804B" w14:textId="77777777" w:rsidR="00427E8F" w:rsidRDefault="00427E8F" w:rsidP="00427E8F">
      <w:pPr>
        <w:spacing w:before="120" w:after="120"/>
        <w:rPr>
          <w:rFonts w:ascii="Arial" w:hAnsi="Arial" w:cs="Arial"/>
          <w:i/>
          <w:iCs/>
          <w:sz w:val="20"/>
          <w:szCs w:val="20"/>
        </w:rPr>
      </w:pPr>
    </w:p>
    <w:p w14:paraId="0681E6F7" w14:textId="77777777" w:rsidR="00427E8F" w:rsidRPr="00427E8F" w:rsidRDefault="00427E8F" w:rsidP="00427E8F">
      <w:pPr>
        <w:spacing w:before="120" w:after="120"/>
        <w:rPr>
          <w:rFonts w:ascii="Arial" w:hAnsi="Arial" w:cs="Arial"/>
          <w:i/>
          <w:iCs/>
          <w:sz w:val="20"/>
          <w:szCs w:val="20"/>
        </w:rPr>
      </w:pPr>
    </w:p>
    <w:p w14:paraId="0DB36D6E" w14:textId="77777777" w:rsidR="00A543EC" w:rsidRPr="00CE0424" w:rsidRDefault="00A543EC" w:rsidP="00A543EC">
      <w:pPr>
        <w:pStyle w:val="Heading1"/>
      </w:pPr>
      <w:r w:rsidRPr="00CE0424">
        <w:t>References</w:t>
      </w:r>
    </w:p>
    <w:p w14:paraId="13F2B3A7" w14:textId="00B2D825" w:rsidR="00A632CA" w:rsidRPr="00A632CA" w:rsidRDefault="00450C33" w:rsidP="00A632CA">
      <w:pPr>
        <w:pStyle w:val="Reference"/>
        <w:jc w:val="left"/>
      </w:pPr>
      <w:bookmarkStart w:id="2" w:name="_Ref155949857"/>
      <w:bookmarkStart w:id="3" w:name="_Ref110935334"/>
      <w:r>
        <w:t>RP-24</w:t>
      </w:r>
      <w:r w:rsidR="0027006C">
        <w:t xml:space="preserve">3326 </w:t>
      </w:r>
      <w:r w:rsidR="0027006C">
        <w:tab/>
      </w:r>
      <w:r w:rsidR="00A90225" w:rsidRPr="00A90225">
        <w:t>New Work Item: Solutions for Ambient IoT (Internet of Things) in NR</w:t>
      </w:r>
      <w:r w:rsidR="00A632CA">
        <w:t>.</w:t>
      </w:r>
      <w:bookmarkEnd w:id="2"/>
    </w:p>
    <w:bookmarkEnd w:id="3"/>
    <w:p w14:paraId="0D926077" w14:textId="77777777" w:rsidR="00C30C8E" w:rsidRDefault="00C30C8E" w:rsidP="00C30C8E">
      <w:pPr>
        <w:pStyle w:val="Reference"/>
      </w:pPr>
      <w:r w:rsidRPr="006C372E">
        <w:t>RAN</w:t>
      </w:r>
      <w:r>
        <w:t>2 126 meeting</w:t>
      </w:r>
      <w:r w:rsidRPr="006C372E">
        <w:t xml:space="preserve"> </w:t>
      </w:r>
      <w:r>
        <w:t xml:space="preserve">Chairman notes </w:t>
      </w:r>
    </w:p>
    <w:p w14:paraId="3B1AA4EC" w14:textId="480852F8" w:rsidR="00B131AD" w:rsidRPr="00296E80" w:rsidRDefault="001C26A2" w:rsidP="00FC2E9F">
      <w:pPr>
        <w:pStyle w:val="Reference"/>
      </w:pPr>
      <w:r>
        <w:t>3GPP TR 38.769</w:t>
      </w:r>
      <w:r>
        <w:tab/>
      </w:r>
    </w:p>
    <w:sectPr w:rsidR="00B131AD" w:rsidRPr="00296E80" w:rsidSect="007922FC">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EA729" w14:textId="77777777" w:rsidR="001D054D" w:rsidRDefault="001D054D">
      <w:r>
        <w:separator/>
      </w:r>
    </w:p>
  </w:endnote>
  <w:endnote w:type="continuationSeparator" w:id="0">
    <w:p w14:paraId="7C68387D" w14:textId="77777777" w:rsidR="001D054D" w:rsidRDefault="001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0FDC3" w14:textId="77777777" w:rsidR="001D054D" w:rsidRDefault="001D054D">
      <w:r>
        <w:separator/>
      </w:r>
    </w:p>
  </w:footnote>
  <w:footnote w:type="continuationSeparator" w:id="0">
    <w:p w14:paraId="2BD22181" w14:textId="77777777" w:rsidR="001D054D" w:rsidRDefault="001D0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14967693"/>
    <w:multiLevelType w:val="hybridMultilevel"/>
    <w:tmpl w:val="86F631D8"/>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81A561C"/>
    <w:multiLevelType w:val="hybridMultilevel"/>
    <w:tmpl w:val="5B86B30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17672F9"/>
    <w:multiLevelType w:val="hybridMultilevel"/>
    <w:tmpl w:val="44282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1C775BB"/>
    <w:multiLevelType w:val="hybridMultilevel"/>
    <w:tmpl w:val="AB8C9D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5D33F76"/>
    <w:multiLevelType w:val="hybridMultilevel"/>
    <w:tmpl w:val="9B92A50A"/>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7" w15:restartNumberingAfterBreak="0">
    <w:nsid w:val="2C1F6A06"/>
    <w:multiLevelType w:val="hybridMultilevel"/>
    <w:tmpl w:val="E0969F32"/>
    <w:lvl w:ilvl="0" w:tplc="F9B434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FBF70C4"/>
    <w:multiLevelType w:val="hybridMultilevel"/>
    <w:tmpl w:val="E0EA116A"/>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48F11E3"/>
    <w:multiLevelType w:val="hybridMultilevel"/>
    <w:tmpl w:val="8FE2440A"/>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7F23DE"/>
    <w:multiLevelType w:val="hybridMultilevel"/>
    <w:tmpl w:val="4C0A8F56"/>
    <w:lvl w:ilvl="0" w:tplc="95184670">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40C21BF3"/>
    <w:multiLevelType w:val="hybridMultilevel"/>
    <w:tmpl w:val="E1763066"/>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6"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5C847BD"/>
    <w:multiLevelType w:val="hybridMultilevel"/>
    <w:tmpl w:val="D5AEEDEE"/>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9033FCB"/>
    <w:multiLevelType w:val="hybridMultilevel"/>
    <w:tmpl w:val="0CD8409C"/>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E4148D4"/>
    <w:multiLevelType w:val="hybridMultilevel"/>
    <w:tmpl w:val="42783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CF1834"/>
    <w:multiLevelType w:val="hybridMultilevel"/>
    <w:tmpl w:val="019888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35C3A52"/>
    <w:multiLevelType w:val="hybridMultilevel"/>
    <w:tmpl w:val="5B5EAA88"/>
    <w:lvl w:ilvl="0" w:tplc="7E6A4A8A">
      <w:start w:val="6"/>
      <w:numFmt w:val="bullet"/>
      <w:lvlText w:val="-"/>
      <w:lvlJc w:val="left"/>
      <w:pPr>
        <w:ind w:left="1530" w:hanging="360"/>
      </w:pPr>
      <w:rPr>
        <w:rFonts w:ascii="Arial" w:eastAsiaTheme="minorEastAsia"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1"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7"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9" w15:restartNumberingAfterBreak="0">
    <w:nsid w:val="63422B8A"/>
    <w:multiLevelType w:val="hybridMultilevel"/>
    <w:tmpl w:val="EFB21F1C"/>
    <w:lvl w:ilvl="0" w:tplc="95184670">
      <w:numFmt w:val="bullet"/>
      <w:lvlText w:val="-"/>
      <w:lvlJc w:val="left"/>
      <w:pPr>
        <w:ind w:left="356" w:hanging="360"/>
      </w:pPr>
      <w:rPr>
        <w:rFonts w:ascii="Times New Roman" w:eastAsia="Times New Roman" w:hAnsi="Times New Roman"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90"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93"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9E41BB9"/>
    <w:multiLevelType w:val="hybridMultilevel"/>
    <w:tmpl w:val="A9F493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6" w15:restartNumberingAfterBreak="0">
    <w:nsid w:val="6D5B015C"/>
    <w:multiLevelType w:val="hybridMultilevel"/>
    <w:tmpl w:val="C24A3C7C"/>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6DCD2C88"/>
    <w:multiLevelType w:val="hybridMultilevel"/>
    <w:tmpl w:val="10F2524E"/>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0"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FDE7532"/>
    <w:multiLevelType w:val="hybridMultilevel"/>
    <w:tmpl w:val="800E28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3" w15:restartNumberingAfterBreak="0">
    <w:nsid w:val="732C3C2E"/>
    <w:multiLevelType w:val="hybridMultilevel"/>
    <w:tmpl w:val="D3004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4413CCC"/>
    <w:multiLevelType w:val="hybridMultilevel"/>
    <w:tmpl w:val="5A62DB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8"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A0974AB"/>
    <w:multiLevelType w:val="hybridMultilevel"/>
    <w:tmpl w:val="16F875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11" w15:restartNumberingAfterBreak="0">
    <w:nsid w:val="7F5C46D9"/>
    <w:multiLevelType w:val="hybridMultilevel"/>
    <w:tmpl w:val="5E5C5A96"/>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84"/>
  </w:num>
  <w:num w:numId="2" w16cid:durableId="775950945">
    <w:abstractNumId w:val="60"/>
  </w:num>
  <w:num w:numId="3" w16cid:durableId="1829443946">
    <w:abstractNumId w:val="14"/>
  </w:num>
  <w:num w:numId="4" w16cid:durableId="774908576">
    <w:abstractNumId w:val="102"/>
  </w:num>
  <w:num w:numId="5" w16cid:durableId="1080978509">
    <w:abstractNumId w:val="13"/>
  </w:num>
  <w:num w:numId="6" w16cid:durableId="1963072101">
    <w:abstractNumId w:val="99"/>
  </w:num>
  <w:num w:numId="7" w16cid:durableId="5251911">
    <w:abstractNumId w:val="74"/>
  </w:num>
  <w:num w:numId="8" w16cid:durableId="468136793">
    <w:abstractNumId w:val="7"/>
  </w:num>
  <w:num w:numId="9" w16cid:durableId="955254518">
    <w:abstractNumId w:val="40"/>
  </w:num>
  <w:num w:numId="10" w16cid:durableId="1102454232">
    <w:abstractNumId w:val="55"/>
  </w:num>
  <w:num w:numId="11" w16cid:durableId="249388093">
    <w:abstractNumId w:val="69"/>
  </w:num>
  <w:num w:numId="12" w16cid:durableId="1617564302">
    <w:abstractNumId w:val="66"/>
  </w:num>
  <w:num w:numId="13" w16cid:durableId="774445314">
    <w:abstractNumId w:val="34"/>
  </w:num>
  <w:num w:numId="14" w16cid:durableId="1478840111">
    <w:abstractNumId w:val="16"/>
  </w:num>
  <w:num w:numId="15" w16cid:durableId="523714013">
    <w:abstractNumId w:val="72"/>
  </w:num>
  <w:num w:numId="16" w16cid:durableId="2131432209">
    <w:abstractNumId w:val="47"/>
  </w:num>
  <w:num w:numId="17" w16cid:durableId="30425370">
    <w:abstractNumId w:val="105"/>
  </w:num>
  <w:num w:numId="18" w16cid:durableId="857357148">
    <w:abstractNumId w:val="86"/>
  </w:num>
  <w:num w:numId="19" w16cid:durableId="1185168470">
    <w:abstractNumId w:val="6"/>
  </w:num>
  <w:num w:numId="20" w16cid:durableId="572620473">
    <w:abstractNumId w:val="18"/>
  </w:num>
  <w:num w:numId="21" w16cid:durableId="1696540518">
    <w:abstractNumId w:val="1"/>
  </w:num>
  <w:num w:numId="22" w16cid:durableId="561990774">
    <w:abstractNumId w:val="82"/>
  </w:num>
  <w:num w:numId="23" w16cid:durableId="1321424776">
    <w:abstractNumId w:val="38"/>
  </w:num>
  <w:num w:numId="24" w16cid:durableId="642588540">
    <w:abstractNumId w:val="33"/>
  </w:num>
  <w:num w:numId="25" w16cid:durableId="227309444">
    <w:abstractNumId w:val="61"/>
  </w:num>
  <w:num w:numId="26" w16cid:durableId="721289497">
    <w:abstractNumId w:val="49"/>
  </w:num>
  <w:num w:numId="27" w16cid:durableId="411045378">
    <w:abstractNumId w:val="31"/>
  </w:num>
  <w:num w:numId="28" w16cid:durableId="1573344447">
    <w:abstractNumId w:val="35"/>
  </w:num>
  <w:num w:numId="29" w16cid:durableId="204371133">
    <w:abstractNumId w:val="48"/>
  </w:num>
  <w:num w:numId="30" w16cid:durableId="402263810">
    <w:abstractNumId w:val="98"/>
  </w:num>
  <w:num w:numId="31" w16cid:durableId="510224783">
    <w:abstractNumId w:val="77"/>
  </w:num>
  <w:num w:numId="32" w16cid:durableId="853501122">
    <w:abstractNumId w:val="73"/>
  </w:num>
  <w:num w:numId="33" w16cid:durableId="1195923195">
    <w:abstractNumId w:val="90"/>
  </w:num>
  <w:num w:numId="34" w16cid:durableId="47609914">
    <w:abstractNumId w:val="27"/>
  </w:num>
  <w:num w:numId="35" w16cid:durableId="1210724604">
    <w:abstractNumId w:val="2"/>
  </w:num>
  <w:num w:numId="36" w16cid:durableId="1607225224">
    <w:abstractNumId w:val="82"/>
  </w:num>
  <w:num w:numId="37" w16cid:durableId="2025937412">
    <w:abstractNumId w:val="58"/>
  </w:num>
  <w:num w:numId="38" w16cid:durableId="1630889743">
    <w:abstractNumId w:val="11"/>
  </w:num>
  <w:num w:numId="39" w16cid:durableId="1112554586">
    <w:abstractNumId w:val="8"/>
  </w:num>
  <w:num w:numId="40" w16cid:durableId="1116800964">
    <w:abstractNumId w:val="79"/>
  </w:num>
  <w:num w:numId="41" w16cid:durableId="1414935705">
    <w:abstractNumId w:val="26"/>
  </w:num>
  <w:num w:numId="42" w16cid:durableId="1080447386">
    <w:abstractNumId w:val="78"/>
  </w:num>
  <w:num w:numId="43" w16cid:durableId="546574422">
    <w:abstractNumId w:val="93"/>
  </w:num>
  <w:num w:numId="44" w16cid:durableId="1402605863">
    <w:abstractNumId w:val="67"/>
  </w:num>
  <w:num w:numId="45" w16cid:durableId="211965784">
    <w:abstractNumId w:val="3"/>
  </w:num>
  <w:num w:numId="46" w16cid:durableId="1434932614">
    <w:abstractNumId w:val="88"/>
  </w:num>
  <w:num w:numId="47" w16cid:durableId="1938824389">
    <w:abstractNumId w:val="75"/>
  </w:num>
  <w:num w:numId="48" w16cid:durableId="1793404194">
    <w:abstractNumId w:val="100"/>
  </w:num>
  <w:num w:numId="49" w16cid:durableId="634218961">
    <w:abstractNumId w:val="44"/>
  </w:num>
  <w:num w:numId="50" w16cid:durableId="2007051856">
    <w:abstractNumId w:val="92"/>
  </w:num>
  <w:num w:numId="51" w16cid:durableId="760024533">
    <w:abstractNumId w:val="9"/>
  </w:num>
  <w:num w:numId="52" w16cid:durableId="2125152585">
    <w:abstractNumId w:val="50"/>
  </w:num>
  <w:num w:numId="53" w16cid:durableId="1076173466">
    <w:abstractNumId w:val="53"/>
  </w:num>
  <w:num w:numId="54" w16cid:durableId="163327848">
    <w:abstractNumId w:val="83"/>
  </w:num>
  <w:num w:numId="55" w16cid:durableId="782114622">
    <w:abstractNumId w:val="5"/>
  </w:num>
  <w:num w:numId="56" w16cid:durableId="1281495851">
    <w:abstractNumId w:val="12"/>
  </w:num>
  <w:num w:numId="57" w16cid:durableId="648246175">
    <w:abstractNumId w:val="85"/>
  </w:num>
  <w:num w:numId="58" w16cid:durableId="1385956235">
    <w:abstractNumId w:val="107"/>
  </w:num>
  <w:num w:numId="59" w16cid:durableId="1299065665">
    <w:abstractNumId w:val="17"/>
  </w:num>
  <w:num w:numId="60" w16cid:durableId="246767062">
    <w:abstractNumId w:val="36"/>
  </w:num>
  <w:num w:numId="61" w16cid:durableId="577256209">
    <w:abstractNumId w:val="20"/>
  </w:num>
  <w:num w:numId="62" w16cid:durableId="747729686">
    <w:abstractNumId w:val="80"/>
  </w:num>
  <w:num w:numId="63" w16cid:durableId="794757033">
    <w:abstractNumId w:val="68"/>
  </w:num>
  <w:num w:numId="64" w16cid:durableId="2066827791">
    <w:abstractNumId w:val="15"/>
  </w:num>
  <w:num w:numId="65" w16cid:durableId="1260678967">
    <w:abstractNumId w:val="91"/>
  </w:num>
  <w:num w:numId="66" w16cid:durableId="1167943760">
    <w:abstractNumId w:val="95"/>
  </w:num>
  <w:num w:numId="67" w16cid:durableId="1010912697">
    <w:abstractNumId w:val="108"/>
  </w:num>
  <w:num w:numId="68" w16cid:durableId="712579038">
    <w:abstractNumId w:val="45"/>
  </w:num>
  <w:num w:numId="69" w16cid:durableId="1027095537">
    <w:abstractNumId w:val="76"/>
  </w:num>
  <w:num w:numId="70" w16cid:durableId="1360546089">
    <w:abstractNumId w:val="106"/>
  </w:num>
  <w:num w:numId="71" w16cid:durableId="1103650637">
    <w:abstractNumId w:val="56"/>
  </w:num>
  <w:num w:numId="72" w16cid:durableId="357243529">
    <w:abstractNumId w:val="42"/>
  </w:num>
  <w:num w:numId="73" w16cid:durableId="499269660">
    <w:abstractNumId w:val="30"/>
  </w:num>
  <w:num w:numId="74" w16cid:durableId="154534740">
    <w:abstractNumId w:val="24"/>
  </w:num>
  <w:num w:numId="75" w16cid:durableId="147526534">
    <w:abstractNumId w:val="87"/>
  </w:num>
  <w:num w:numId="76" w16cid:durableId="247808288">
    <w:abstractNumId w:val="63"/>
  </w:num>
  <w:num w:numId="77" w16cid:durableId="1037194751">
    <w:abstractNumId w:val="81"/>
  </w:num>
  <w:num w:numId="78" w16cid:durableId="1703357376">
    <w:abstractNumId w:val="19"/>
  </w:num>
  <w:num w:numId="79" w16cid:durableId="1777752755">
    <w:abstractNumId w:val="64"/>
  </w:num>
  <w:num w:numId="80" w16cid:durableId="1150710189">
    <w:abstractNumId w:val="54"/>
  </w:num>
  <w:num w:numId="81" w16cid:durableId="586960604">
    <w:abstractNumId w:val="4"/>
  </w:num>
  <w:num w:numId="82" w16cid:durableId="50082632">
    <w:abstractNumId w:val="110"/>
  </w:num>
  <w:num w:numId="83" w16cid:durableId="710496947">
    <w:abstractNumId w:val="21"/>
  </w:num>
  <w:num w:numId="84" w16cid:durableId="1501389172">
    <w:abstractNumId w:val="10"/>
  </w:num>
  <w:num w:numId="85" w16cid:durableId="1094741443">
    <w:abstractNumId w:val="29"/>
  </w:num>
  <w:num w:numId="86" w16cid:durableId="298534797">
    <w:abstractNumId w:val="14"/>
  </w:num>
  <w:num w:numId="87" w16cid:durableId="1621766277">
    <w:abstractNumId w:val="71"/>
  </w:num>
  <w:num w:numId="88" w16cid:durableId="1463420800">
    <w:abstractNumId w:val="101"/>
  </w:num>
  <w:num w:numId="89" w16cid:durableId="1820070055">
    <w:abstractNumId w:val="25"/>
  </w:num>
  <w:num w:numId="90" w16cid:durableId="148251722">
    <w:abstractNumId w:val="89"/>
  </w:num>
  <w:num w:numId="91" w16cid:durableId="2002274431">
    <w:abstractNumId w:val="111"/>
  </w:num>
  <w:num w:numId="92" w16cid:durableId="408305354">
    <w:abstractNumId w:val="46"/>
  </w:num>
  <w:num w:numId="93" w16cid:durableId="2146729430">
    <w:abstractNumId w:val="65"/>
  </w:num>
  <w:num w:numId="94" w16cid:durableId="272905375">
    <w:abstractNumId w:val="104"/>
  </w:num>
  <w:num w:numId="95" w16cid:durableId="5597487">
    <w:abstractNumId w:val="96"/>
  </w:num>
  <w:num w:numId="96" w16cid:durableId="785465637">
    <w:abstractNumId w:val="94"/>
  </w:num>
  <w:num w:numId="97" w16cid:durableId="1652565410">
    <w:abstractNumId w:val="23"/>
  </w:num>
  <w:num w:numId="98" w16cid:durableId="2066560309">
    <w:abstractNumId w:val="109"/>
  </w:num>
  <w:num w:numId="99" w16cid:durableId="1695417695">
    <w:abstractNumId w:val="43"/>
  </w:num>
  <w:num w:numId="100" w16cid:durableId="354041207">
    <w:abstractNumId w:val="52"/>
  </w:num>
  <w:num w:numId="101" w16cid:durableId="1953049868">
    <w:abstractNumId w:val="97"/>
  </w:num>
  <w:num w:numId="102" w16cid:durableId="534540943">
    <w:abstractNumId w:val="39"/>
  </w:num>
  <w:num w:numId="103" w16cid:durableId="1863740254">
    <w:abstractNumId w:val="59"/>
  </w:num>
  <w:num w:numId="104" w16cid:durableId="1136530139">
    <w:abstractNumId w:val="28"/>
  </w:num>
  <w:num w:numId="105" w16cid:durableId="694116218">
    <w:abstractNumId w:val="51"/>
  </w:num>
  <w:num w:numId="106" w16cid:durableId="1131247695">
    <w:abstractNumId w:val="62"/>
  </w:num>
  <w:num w:numId="107" w16cid:durableId="638535887">
    <w:abstractNumId w:val="103"/>
  </w:num>
  <w:num w:numId="108" w16cid:durableId="2051999754">
    <w:abstractNumId w:val="0"/>
  </w:num>
  <w:num w:numId="109" w16cid:durableId="672143005">
    <w:abstractNumId w:val="57"/>
  </w:num>
  <w:num w:numId="110" w16cid:durableId="1817838218">
    <w:abstractNumId w:val="22"/>
  </w:num>
  <w:num w:numId="111" w16cid:durableId="1092163433">
    <w:abstractNumId w:val="70"/>
  </w:num>
  <w:num w:numId="112" w16cid:durableId="1462577879">
    <w:abstractNumId w:val="32"/>
  </w:num>
  <w:num w:numId="113" w16cid:durableId="1366364847">
    <w:abstractNumId w:val="37"/>
  </w:num>
  <w:num w:numId="114" w16cid:durableId="1484850422">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901"/>
    <w:rsid w:val="00011E0A"/>
    <w:rsid w:val="00011FFE"/>
    <w:rsid w:val="00012BBC"/>
    <w:rsid w:val="000130D1"/>
    <w:rsid w:val="000140AD"/>
    <w:rsid w:val="00014F16"/>
    <w:rsid w:val="00015206"/>
    <w:rsid w:val="00016535"/>
    <w:rsid w:val="0001698D"/>
    <w:rsid w:val="00016E20"/>
    <w:rsid w:val="000172CC"/>
    <w:rsid w:val="00020AB8"/>
    <w:rsid w:val="0002162D"/>
    <w:rsid w:val="00024423"/>
    <w:rsid w:val="000254A0"/>
    <w:rsid w:val="00025639"/>
    <w:rsid w:val="000265CE"/>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58D"/>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4DB"/>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260"/>
    <w:rsid w:val="000A4581"/>
    <w:rsid w:val="000A4785"/>
    <w:rsid w:val="000A573F"/>
    <w:rsid w:val="000A6B9F"/>
    <w:rsid w:val="000A6E18"/>
    <w:rsid w:val="000A7690"/>
    <w:rsid w:val="000A76C8"/>
    <w:rsid w:val="000B0059"/>
    <w:rsid w:val="000B0572"/>
    <w:rsid w:val="000B2B28"/>
    <w:rsid w:val="000B309B"/>
    <w:rsid w:val="000B3A78"/>
    <w:rsid w:val="000B3B55"/>
    <w:rsid w:val="000B62A7"/>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4A81"/>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4768"/>
    <w:rsid w:val="0011531B"/>
    <w:rsid w:val="001156E0"/>
    <w:rsid w:val="00116BF5"/>
    <w:rsid w:val="001202FA"/>
    <w:rsid w:val="001205A4"/>
    <w:rsid w:val="00120D6A"/>
    <w:rsid w:val="0012288A"/>
    <w:rsid w:val="00123BBD"/>
    <w:rsid w:val="001258B7"/>
    <w:rsid w:val="00126F4F"/>
    <w:rsid w:val="00127542"/>
    <w:rsid w:val="00127922"/>
    <w:rsid w:val="00127D16"/>
    <w:rsid w:val="00131EDC"/>
    <w:rsid w:val="00132B69"/>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150"/>
    <w:rsid w:val="0014729A"/>
    <w:rsid w:val="0014730F"/>
    <w:rsid w:val="00147444"/>
    <w:rsid w:val="00147B25"/>
    <w:rsid w:val="00147B78"/>
    <w:rsid w:val="001504AD"/>
    <w:rsid w:val="001509A4"/>
    <w:rsid w:val="0015173E"/>
    <w:rsid w:val="001523FD"/>
    <w:rsid w:val="00152571"/>
    <w:rsid w:val="001527B0"/>
    <w:rsid w:val="00152B5A"/>
    <w:rsid w:val="00153144"/>
    <w:rsid w:val="00153667"/>
    <w:rsid w:val="0015621B"/>
    <w:rsid w:val="00156BDC"/>
    <w:rsid w:val="00156FAA"/>
    <w:rsid w:val="0015788A"/>
    <w:rsid w:val="0016001C"/>
    <w:rsid w:val="001607B5"/>
    <w:rsid w:val="00160A88"/>
    <w:rsid w:val="00160D18"/>
    <w:rsid w:val="00160F90"/>
    <w:rsid w:val="001614D0"/>
    <w:rsid w:val="00161D42"/>
    <w:rsid w:val="001625DE"/>
    <w:rsid w:val="0016337B"/>
    <w:rsid w:val="00164DCB"/>
    <w:rsid w:val="00165011"/>
    <w:rsid w:val="00170C59"/>
    <w:rsid w:val="00170DFE"/>
    <w:rsid w:val="0017286E"/>
    <w:rsid w:val="001735E8"/>
    <w:rsid w:val="00173C97"/>
    <w:rsid w:val="00175CA5"/>
    <w:rsid w:val="00176912"/>
    <w:rsid w:val="00176EE9"/>
    <w:rsid w:val="0017759A"/>
    <w:rsid w:val="00177AA3"/>
    <w:rsid w:val="00177AD1"/>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A0C"/>
    <w:rsid w:val="00192292"/>
    <w:rsid w:val="0019282B"/>
    <w:rsid w:val="00192DAB"/>
    <w:rsid w:val="00193B41"/>
    <w:rsid w:val="00194872"/>
    <w:rsid w:val="001949AF"/>
    <w:rsid w:val="0019569E"/>
    <w:rsid w:val="00197DDB"/>
    <w:rsid w:val="001A000F"/>
    <w:rsid w:val="001A028F"/>
    <w:rsid w:val="001A05A3"/>
    <w:rsid w:val="001A1186"/>
    <w:rsid w:val="001A1EC3"/>
    <w:rsid w:val="001A255D"/>
    <w:rsid w:val="001A2F43"/>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26A2"/>
    <w:rsid w:val="001C315E"/>
    <w:rsid w:val="001C3EF1"/>
    <w:rsid w:val="001C4118"/>
    <w:rsid w:val="001C5525"/>
    <w:rsid w:val="001C5C89"/>
    <w:rsid w:val="001C6663"/>
    <w:rsid w:val="001C6B6E"/>
    <w:rsid w:val="001C72E7"/>
    <w:rsid w:val="001C7A6D"/>
    <w:rsid w:val="001D054D"/>
    <w:rsid w:val="001D0693"/>
    <w:rsid w:val="001D0698"/>
    <w:rsid w:val="001D0F43"/>
    <w:rsid w:val="001D334C"/>
    <w:rsid w:val="001D365C"/>
    <w:rsid w:val="001D3E2B"/>
    <w:rsid w:val="001D3EA3"/>
    <w:rsid w:val="001D4365"/>
    <w:rsid w:val="001D4797"/>
    <w:rsid w:val="001D504A"/>
    <w:rsid w:val="001D61C1"/>
    <w:rsid w:val="001D657E"/>
    <w:rsid w:val="001D681E"/>
    <w:rsid w:val="001D6CEC"/>
    <w:rsid w:val="001E07C4"/>
    <w:rsid w:val="001E0BBB"/>
    <w:rsid w:val="001E1E2F"/>
    <w:rsid w:val="001E3637"/>
    <w:rsid w:val="001E418A"/>
    <w:rsid w:val="001E51CC"/>
    <w:rsid w:val="001E53B7"/>
    <w:rsid w:val="001E5686"/>
    <w:rsid w:val="001E7186"/>
    <w:rsid w:val="001F0B33"/>
    <w:rsid w:val="001F0DAD"/>
    <w:rsid w:val="001F0F91"/>
    <w:rsid w:val="001F20D8"/>
    <w:rsid w:val="001F26A1"/>
    <w:rsid w:val="001F2DB1"/>
    <w:rsid w:val="001F32CB"/>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07AB9"/>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1BA"/>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47C1D"/>
    <w:rsid w:val="00251C1D"/>
    <w:rsid w:val="00251D91"/>
    <w:rsid w:val="002527A7"/>
    <w:rsid w:val="0025345C"/>
    <w:rsid w:val="00254B2F"/>
    <w:rsid w:val="002555E0"/>
    <w:rsid w:val="002575CE"/>
    <w:rsid w:val="0026005D"/>
    <w:rsid w:val="00260B38"/>
    <w:rsid w:val="002623A4"/>
    <w:rsid w:val="00262722"/>
    <w:rsid w:val="0026275F"/>
    <w:rsid w:val="00262AD8"/>
    <w:rsid w:val="00263B80"/>
    <w:rsid w:val="00264BFF"/>
    <w:rsid w:val="002650A5"/>
    <w:rsid w:val="002663D4"/>
    <w:rsid w:val="00266655"/>
    <w:rsid w:val="00266A7E"/>
    <w:rsid w:val="0027006C"/>
    <w:rsid w:val="00270774"/>
    <w:rsid w:val="00271393"/>
    <w:rsid w:val="00272E2E"/>
    <w:rsid w:val="00273D2B"/>
    <w:rsid w:val="002753C6"/>
    <w:rsid w:val="00275A4E"/>
    <w:rsid w:val="00275E96"/>
    <w:rsid w:val="00276817"/>
    <w:rsid w:val="00277E08"/>
    <w:rsid w:val="00280EE1"/>
    <w:rsid w:val="002821AD"/>
    <w:rsid w:val="002823C5"/>
    <w:rsid w:val="00282B9F"/>
    <w:rsid w:val="00283C0E"/>
    <w:rsid w:val="00284187"/>
    <w:rsid w:val="00284A29"/>
    <w:rsid w:val="0028649D"/>
    <w:rsid w:val="00287964"/>
    <w:rsid w:val="00287E7B"/>
    <w:rsid w:val="00290461"/>
    <w:rsid w:val="00291156"/>
    <w:rsid w:val="00292295"/>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63ED"/>
    <w:rsid w:val="002B18C2"/>
    <w:rsid w:val="002B18F2"/>
    <w:rsid w:val="002B1F2A"/>
    <w:rsid w:val="002B3BC5"/>
    <w:rsid w:val="002B3BD7"/>
    <w:rsid w:val="002B3C32"/>
    <w:rsid w:val="002B459E"/>
    <w:rsid w:val="002B56FA"/>
    <w:rsid w:val="002C111B"/>
    <w:rsid w:val="002C1749"/>
    <w:rsid w:val="002C217D"/>
    <w:rsid w:val="002C37C6"/>
    <w:rsid w:val="002C4184"/>
    <w:rsid w:val="002C4289"/>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1338"/>
    <w:rsid w:val="002F245F"/>
    <w:rsid w:val="002F288B"/>
    <w:rsid w:val="002F35B7"/>
    <w:rsid w:val="002F4906"/>
    <w:rsid w:val="002F4B97"/>
    <w:rsid w:val="002F5491"/>
    <w:rsid w:val="002F577B"/>
    <w:rsid w:val="002F6F2F"/>
    <w:rsid w:val="002F70F5"/>
    <w:rsid w:val="002F71D5"/>
    <w:rsid w:val="002F7FF1"/>
    <w:rsid w:val="00300B2D"/>
    <w:rsid w:val="00300F01"/>
    <w:rsid w:val="00301551"/>
    <w:rsid w:val="00301747"/>
    <w:rsid w:val="00301D32"/>
    <w:rsid w:val="00302CA0"/>
    <w:rsid w:val="00302CCE"/>
    <w:rsid w:val="00305F05"/>
    <w:rsid w:val="003071EC"/>
    <w:rsid w:val="0031008F"/>
    <w:rsid w:val="003103EE"/>
    <w:rsid w:val="00310E5C"/>
    <w:rsid w:val="00311566"/>
    <w:rsid w:val="0031205C"/>
    <w:rsid w:val="0031323F"/>
    <w:rsid w:val="00313783"/>
    <w:rsid w:val="003138E5"/>
    <w:rsid w:val="00313D23"/>
    <w:rsid w:val="0031486F"/>
    <w:rsid w:val="003151A7"/>
    <w:rsid w:val="00315D38"/>
    <w:rsid w:val="0031614D"/>
    <w:rsid w:val="00316DF6"/>
    <w:rsid w:val="00317BCE"/>
    <w:rsid w:val="00320065"/>
    <w:rsid w:val="00320679"/>
    <w:rsid w:val="003208AA"/>
    <w:rsid w:val="00320BF7"/>
    <w:rsid w:val="00322045"/>
    <w:rsid w:val="003231F4"/>
    <w:rsid w:val="003248B1"/>
    <w:rsid w:val="003250E2"/>
    <w:rsid w:val="003250F7"/>
    <w:rsid w:val="00325359"/>
    <w:rsid w:val="00326838"/>
    <w:rsid w:val="00327370"/>
    <w:rsid w:val="00327A0E"/>
    <w:rsid w:val="0033036B"/>
    <w:rsid w:val="00330585"/>
    <w:rsid w:val="003320C1"/>
    <w:rsid w:val="0033210C"/>
    <w:rsid w:val="0033211D"/>
    <w:rsid w:val="00334B81"/>
    <w:rsid w:val="00334BE9"/>
    <w:rsid w:val="0033685C"/>
    <w:rsid w:val="003410D4"/>
    <w:rsid w:val="003411B4"/>
    <w:rsid w:val="003412CB"/>
    <w:rsid w:val="003419D5"/>
    <w:rsid w:val="00342E6B"/>
    <w:rsid w:val="00344210"/>
    <w:rsid w:val="00344E67"/>
    <w:rsid w:val="00347393"/>
    <w:rsid w:val="00351C77"/>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2064"/>
    <w:rsid w:val="00372496"/>
    <w:rsid w:val="003731A2"/>
    <w:rsid w:val="003738FB"/>
    <w:rsid w:val="0037444B"/>
    <w:rsid w:val="00376231"/>
    <w:rsid w:val="00376DB8"/>
    <w:rsid w:val="00377C96"/>
    <w:rsid w:val="00377EB8"/>
    <w:rsid w:val="00380CBC"/>
    <w:rsid w:val="00380F64"/>
    <w:rsid w:val="00381A32"/>
    <w:rsid w:val="00382208"/>
    <w:rsid w:val="0038234A"/>
    <w:rsid w:val="0038296C"/>
    <w:rsid w:val="003839DD"/>
    <w:rsid w:val="00384531"/>
    <w:rsid w:val="003849A5"/>
    <w:rsid w:val="00384F18"/>
    <w:rsid w:val="00385568"/>
    <w:rsid w:val="003871BF"/>
    <w:rsid w:val="00390D74"/>
    <w:rsid w:val="0039172F"/>
    <w:rsid w:val="00391B0F"/>
    <w:rsid w:val="00391CB7"/>
    <w:rsid w:val="00392314"/>
    <w:rsid w:val="003927F5"/>
    <w:rsid w:val="00393072"/>
    <w:rsid w:val="00393457"/>
    <w:rsid w:val="00393809"/>
    <w:rsid w:val="00396904"/>
    <w:rsid w:val="003970BC"/>
    <w:rsid w:val="00397972"/>
    <w:rsid w:val="003A027A"/>
    <w:rsid w:val="003A04D1"/>
    <w:rsid w:val="003A2C99"/>
    <w:rsid w:val="003A310B"/>
    <w:rsid w:val="003A3356"/>
    <w:rsid w:val="003A38F2"/>
    <w:rsid w:val="003A51E5"/>
    <w:rsid w:val="003A7EF8"/>
    <w:rsid w:val="003B03BE"/>
    <w:rsid w:val="003B0566"/>
    <w:rsid w:val="003B0E02"/>
    <w:rsid w:val="003B1932"/>
    <w:rsid w:val="003B30E4"/>
    <w:rsid w:val="003B3132"/>
    <w:rsid w:val="003B32E0"/>
    <w:rsid w:val="003B38EA"/>
    <w:rsid w:val="003B3CDC"/>
    <w:rsid w:val="003B4A3C"/>
    <w:rsid w:val="003B605A"/>
    <w:rsid w:val="003B62F0"/>
    <w:rsid w:val="003B6437"/>
    <w:rsid w:val="003B6BF2"/>
    <w:rsid w:val="003B6CDF"/>
    <w:rsid w:val="003B7BE8"/>
    <w:rsid w:val="003C2843"/>
    <w:rsid w:val="003C3D6F"/>
    <w:rsid w:val="003C4E70"/>
    <w:rsid w:val="003C5D14"/>
    <w:rsid w:val="003C5E3B"/>
    <w:rsid w:val="003C5FF9"/>
    <w:rsid w:val="003C626F"/>
    <w:rsid w:val="003C69D6"/>
    <w:rsid w:val="003C6EA8"/>
    <w:rsid w:val="003C70B9"/>
    <w:rsid w:val="003C73A0"/>
    <w:rsid w:val="003C743C"/>
    <w:rsid w:val="003D05A0"/>
    <w:rsid w:val="003D074A"/>
    <w:rsid w:val="003D12CE"/>
    <w:rsid w:val="003D1964"/>
    <w:rsid w:val="003D25FE"/>
    <w:rsid w:val="003D2879"/>
    <w:rsid w:val="003D2C5E"/>
    <w:rsid w:val="003D33B3"/>
    <w:rsid w:val="003D3400"/>
    <w:rsid w:val="003D38F9"/>
    <w:rsid w:val="003D4D61"/>
    <w:rsid w:val="003D4EC5"/>
    <w:rsid w:val="003D4F8C"/>
    <w:rsid w:val="003D5991"/>
    <w:rsid w:val="003D5BF2"/>
    <w:rsid w:val="003D5D41"/>
    <w:rsid w:val="003D5FA1"/>
    <w:rsid w:val="003D7193"/>
    <w:rsid w:val="003E03B9"/>
    <w:rsid w:val="003E1711"/>
    <w:rsid w:val="003E3B46"/>
    <w:rsid w:val="003E40BC"/>
    <w:rsid w:val="003E4C42"/>
    <w:rsid w:val="003E4FF1"/>
    <w:rsid w:val="003E5619"/>
    <w:rsid w:val="003E59A3"/>
    <w:rsid w:val="003E603B"/>
    <w:rsid w:val="003E639D"/>
    <w:rsid w:val="003F0EA8"/>
    <w:rsid w:val="003F1A7A"/>
    <w:rsid w:val="003F1A9E"/>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12D0"/>
    <w:rsid w:val="004029A8"/>
    <w:rsid w:val="00403BC5"/>
    <w:rsid w:val="004043E6"/>
    <w:rsid w:val="00404931"/>
    <w:rsid w:val="00404C4B"/>
    <w:rsid w:val="004054A9"/>
    <w:rsid w:val="004056A0"/>
    <w:rsid w:val="00405A83"/>
    <w:rsid w:val="00405C2E"/>
    <w:rsid w:val="004063E2"/>
    <w:rsid w:val="004074D7"/>
    <w:rsid w:val="00407E8A"/>
    <w:rsid w:val="0041001B"/>
    <w:rsid w:val="00411BF4"/>
    <w:rsid w:val="0041206D"/>
    <w:rsid w:val="00412E01"/>
    <w:rsid w:val="0041403C"/>
    <w:rsid w:val="00414A70"/>
    <w:rsid w:val="00414F5D"/>
    <w:rsid w:val="0041562F"/>
    <w:rsid w:val="0041601D"/>
    <w:rsid w:val="00416BBA"/>
    <w:rsid w:val="00420296"/>
    <w:rsid w:val="00420A2E"/>
    <w:rsid w:val="004229CC"/>
    <w:rsid w:val="0042460F"/>
    <w:rsid w:val="0042490C"/>
    <w:rsid w:val="00424F8C"/>
    <w:rsid w:val="00425A8E"/>
    <w:rsid w:val="00426379"/>
    <w:rsid w:val="00427E8F"/>
    <w:rsid w:val="00430412"/>
    <w:rsid w:val="00430460"/>
    <w:rsid w:val="00431C40"/>
    <w:rsid w:val="004321E8"/>
    <w:rsid w:val="0043275C"/>
    <w:rsid w:val="00432F6B"/>
    <w:rsid w:val="00433863"/>
    <w:rsid w:val="0043436D"/>
    <w:rsid w:val="00436D48"/>
    <w:rsid w:val="004407F9"/>
    <w:rsid w:val="0044081E"/>
    <w:rsid w:val="004408E0"/>
    <w:rsid w:val="00440AB4"/>
    <w:rsid w:val="00440D11"/>
    <w:rsid w:val="0044104F"/>
    <w:rsid w:val="00441AAF"/>
    <w:rsid w:val="00443035"/>
    <w:rsid w:val="00443491"/>
    <w:rsid w:val="00443D4F"/>
    <w:rsid w:val="004458C1"/>
    <w:rsid w:val="00445FFE"/>
    <w:rsid w:val="00447402"/>
    <w:rsid w:val="00450C33"/>
    <w:rsid w:val="004519E5"/>
    <w:rsid w:val="00451A81"/>
    <w:rsid w:val="00452416"/>
    <w:rsid w:val="004528CC"/>
    <w:rsid w:val="004548E6"/>
    <w:rsid w:val="00454DBC"/>
    <w:rsid w:val="00456024"/>
    <w:rsid w:val="00457A83"/>
    <w:rsid w:val="00460486"/>
    <w:rsid w:val="004611B2"/>
    <w:rsid w:val="0046186A"/>
    <w:rsid w:val="00464203"/>
    <w:rsid w:val="004655DA"/>
    <w:rsid w:val="00465821"/>
    <w:rsid w:val="00466178"/>
    <w:rsid w:val="00466B3D"/>
    <w:rsid w:val="00467F8A"/>
    <w:rsid w:val="00471A02"/>
    <w:rsid w:val="0047259A"/>
    <w:rsid w:val="0047272B"/>
    <w:rsid w:val="00472833"/>
    <w:rsid w:val="00473384"/>
    <w:rsid w:val="00473F4C"/>
    <w:rsid w:val="0047421E"/>
    <w:rsid w:val="004770EC"/>
    <w:rsid w:val="0047717F"/>
    <w:rsid w:val="00477625"/>
    <w:rsid w:val="004776A3"/>
    <w:rsid w:val="00477855"/>
    <w:rsid w:val="0047792E"/>
    <w:rsid w:val="0048043C"/>
    <w:rsid w:val="004819B6"/>
    <w:rsid w:val="00481C92"/>
    <w:rsid w:val="00481D61"/>
    <w:rsid w:val="00482A10"/>
    <w:rsid w:val="00483DD4"/>
    <w:rsid w:val="00483E85"/>
    <w:rsid w:val="00484947"/>
    <w:rsid w:val="00485C82"/>
    <w:rsid w:val="0048742C"/>
    <w:rsid w:val="004907C1"/>
    <w:rsid w:val="00490D06"/>
    <w:rsid w:val="00492E26"/>
    <w:rsid w:val="00493105"/>
    <w:rsid w:val="00493F74"/>
    <w:rsid w:val="004947CB"/>
    <w:rsid w:val="0049534F"/>
    <w:rsid w:val="0049619C"/>
    <w:rsid w:val="004A05E3"/>
    <w:rsid w:val="004A1058"/>
    <w:rsid w:val="004A159A"/>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10D0"/>
    <w:rsid w:val="004C2719"/>
    <w:rsid w:val="004C4071"/>
    <w:rsid w:val="004C49E0"/>
    <w:rsid w:val="004C5620"/>
    <w:rsid w:val="004C67E2"/>
    <w:rsid w:val="004C73D1"/>
    <w:rsid w:val="004C75C7"/>
    <w:rsid w:val="004D0C7A"/>
    <w:rsid w:val="004D22B0"/>
    <w:rsid w:val="004D2995"/>
    <w:rsid w:val="004D2DC9"/>
    <w:rsid w:val="004D3D09"/>
    <w:rsid w:val="004D40BD"/>
    <w:rsid w:val="004D448C"/>
    <w:rsid w:val="004D4E87"/>
    <w:rsid w:val="004E0663"/>
    <w:rsid w:val="004E0A0C"/>
    <w:rsid w:val="004E0AC9"/>
    <w:rsid w:val="004E0FC0"/>
    <w:rsid w:val="004E14EC"/>
    <w:rsid w:val="004E155E"/>
    <w:rsid w:val="004E227A"/>
    <w:rsid w:val="004E2AC5"/>
    <w:rsid w:val="004E2F53"/>
    <w:rsid w:val="004E2FA1"/>
    <w:rsid w:val="004E416D"/>
    <w:rsid w:val="004E47AC"/>
    <w:rsid w:val="004E4BDF"/>
    <w:rsid w:val="004E6454"/>
    <w:rsid w:val="004E6EA9"/>
    <w:rsid w:val="004E70C4"/>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772"/>
    <w:rsid w:val="00517BA0"/>
    <w:rsid w:val="00517BED"/>
    <w:rsid w:val="00520A3E"/>
    <w:rsid w:val="00520D3B"/>
    <w:rsid w:val="0052202B"/>
    <w:rsid w:val="00523A3D"/>
    <w:rsid w:val="005252BB"/>
    <w:rsid w:val="00525663"/>
    <w:rsid w:val="00525C44"/>
    <w:rsid w:val="005263EF"/>
    <w:rsid w:val="00530B4A"/>
    <w:rsid w:val="00530B8E"/>
    <w:rsid w:val="00531879"/>
    <w:rsid w:val="005324DC"/>
    <w:rsid w:val="00532C35"/>
    <w:rsid w:val="005331AF"/>
    <w:rsid w:val="00534AE9"/>
    <w:rsid w:val="00535CEC"/>
    <w:rsid w:val="00535EF4"/>
    <w:rsid w:val="00537476"/>
    <w:rsid w:val="00537F64"/>
    <w:rsid w:val="00540121"/>
    <w:rsid w:val="00540A66"/>
    <w:rsid w:val="00541442"/>
    <w:rsid w:val="00541F72"/>
    <w:rsid w:val="0054284B"/>
    <w:rsid w:val="005437AB"/>
    <w:rsid w:val="00543C26"/>
    <w:rsid w:val="00544BEC"/>
    <w:rsid w:val="00545457"/>
    <w:rsid w:val="00546DB9"/>
    <w:rsid w:val="00547D3E"/>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67EDA"/>
    <w:rsid w:val="0057150E"/>
    <w:rsid w:val="00571994"/>
    <w:rsid w:val="00572F34"/>
    <w:rsid w:val="00574051"/>
    <w:rsid w:val="00574779"/>
    <w:rsid w:val="0057566E"/>
    <w:rsid w:val="00576BFF"/>
    <w:rsid w:val="0057736C"/>
    <w:rsid w:val="00581AC7"/>
    <w:rsid w:val="00583C0C"/>
    <w:rsid w:val="00583C5C"/>
    <w:rsid w:val="00591A47"/>
    <w:rsid w:val="00593B39"/>
    <w:rsid w:val="00593EA1"/>
    <w:rsid w:val="0059418E"/>
    <w:rsid w:val="00595F1A"/>
    <w:rsid w:val="005970B6"/>
    <w:rsid w:val="005A2578"/>
    <w:rsid w:val="005A29B3"/>
    <w:rsid w:val="005A31A3"/>
    <w:rsid w:val="005A3B69"/>
    <w:rsid w:val="005A4056"/>
    <w:rsid w:val="005A40CA"/>
    <w:rsid w:val="005A5140"/>
    <w:rsid w:val="005A7F97"/>
    <w:rsid w:val="005B1515"/>
    <w:rsid w:val="005B16BD"/>
    <w:rsid w:val="005B1E97"/>
    <w:rsid w:val="005B2E60"/>
    <w:rsid w:val="005B59E9"/>
    <w:rsid w:val="005B5D23"/>
    <w:rsid w:val="005B67A0"/>
    <w:rsid w:val="005B69FF"/>
    <w:rsid w:val="005C0784"/>
    <w:rsid w:val="005C1D64"/>
    <w:rsid w:val="005C2A5F"/>
    <w:rsid w:val="005C3F94"/>
    <w:rsid w:val="005C3FD7"/>
    <w:rsid w:val="005C4910"/>
    <w:rsid w:val="005C4F14"/>
    <w:rsid w:val="005C60B7"/>
    <w:rsid w:val="005C62C7"/>
    <w:rsid w:val="005C73AD"/>
    <w:rsid w:val="005C7621"/>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1B86"/>
    <w:rsid w:val="005F2273"/>
    <w:rsid w:val="005F3DC8"/>
    <w:rsid w:val="005F4099"/>
    <w:rsid w:val="005F6AC4"/>
    <w:rsid w:val="005F72D1"/>
    <w:rsid w:val="005F73BD"/>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38AE"/>
    <w:rsid w:val="00614AD0"/>
    <w:rsid w:val="0061718D"/>
    <w:rsid w:val="0061740B"/>
    <w:rsid w:val="006202E1"/>
    <w:rsid w:val="0062068F"/>
    <w:rsid w:val="00620B30"/>
    <w:rsid w:val="006217ED"/>
    <w:rsid w:val="00621C24"/>
    <w:rsid w:val="00622632"/>
    <w:rsid w:val="00622AD4"/>
    <w:rsid w:val="006239FA"/>
    <w:rsid w:val="00623B2E"/>
    <w:rsid w:val="00623B95"/>
    <w:rsid w:val="00623D74"/>
    <w:rsid w:val="0062456A"/>
    <w:rsid w:val="00625246"/>
    <w:rsid w:val="006272F6"/>
    <w:rsid w:val="00631941"/>
    <w:rsid w:val="00632CF3"/>
    <w:rsid w:val="0063479C"/>
    <w:rsid w:val="006354EB"/>
    <w:rsid w:val="00635B3C"/>
    <w:rsid w:val="00635CB0"/>
    <w:rsid w:val="006360DB"/>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572C6"/>
    <w:rsid w:val="0065740A"/>
    <w:rsid w:val="00662020"/>
    <w:rsid w:val="006622E5"/>
    <w:rsid w:val="00662B4D"/>
    <w:rsid w:val="00662BD1"/>
    <w:rsid w:val="00662C09"/>
    <w:rsid w:val="0066447A"/>
    <w:rsid w:val="006645B4"/>
    <w:rsid w:val="00664A97"/>
    <w:rsid w:val="00664DC4"/>
    <w:rsid w:val="00665A19"/>
    <w:rsid w:val="00665B7C"/>
    <w:rsid w:val="006671D0"/>
    <w:rsid w:val="00667384"/>
    <w:rsid w:val="00670078"/>
    <w:rsid w:val="0067092D"/>
    <w:rsid w:val="00671467"/>
    <w:rsid w:val="0067188D"/>
    <w:rsid w:val="00673060"/>
    <w:rsid w:val="006749E4"/>
    <w:rsid w:val="0067541B"/>
    <w:rsid w:val="00676CA6"/>
    <w:rsid w:val="00680A87"/>
    <w:rsid w:val="006815D4"/>
    <w:rsid w:val="00682D7B"/>
    <w:rsid w:val="00683B6F"/>
    <w:rsid w:val="00683E86"/>
    <w:rsid w:val="006843A4"/>
    <w:rsid w:val="006844BE"/>
    <w:rsid w:val="00684FC8"/>
    <w:rsid w:val="006856D6"/>
    <w:rsid w:val="0068574E"/>
    <w:rsid w:val="00685B8E"/>
    <w:rsid w:val="0068700F"/>
    <w:rsid w:val="0068718A"/>
    <w:rsid w:val="006879C0"/>
    <w:rsid w:val="00687A8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4A37"/>
    <w:rsid w:val="006A5D78"/>
    <w:rsid w:val="006A6391"/>
    <w:rsid w:val="006A63A1"/>
    <w:rsid w:val="006A6596"/>
    <w:rsid w:val="006A67B9"/>
    <w:rsid w:val="006A742B"/>
    <w:rsid w:val="006A7A09"/>
    <w:rsid w:val="006B021B"/>
    <w:rsid w:val="006B110E"/>
    <w:rsid w:val="006B3317"/>
    <w:rsid w:val="006B5F85"/>
    <w:rsid w:val="006B68FD"/>
    <w:rsid w:val="006B794A"/>
    <w:rsid w:val="006B7E54"/>
    <w:rsid w:val="006C0B02"/>
    <w:rsid w:val="006C0B7A"/>
    <w:rsid w:val="006C1DC6"/>
    <w:rsid w:val="006C1EDA"/>
    <w:rsid w:val="006C2E24"/>
    <w:rsid w:val="006C438F"/>
    <w:rsid w:val="006C4A11"/>
    <w:rsid w:val="006C5F5F"/>
    <w:rsid w:val="006C6437"/>
    <w:rsid w:val="006C6F3C"/>
    <w:rsid w:val="006C732E"/>
    <w:rsid w:val="006C7752"/>
    <w:rsid w:val="006C79BB"/>
    <w:rsid w:val="006D067B"/>
    <w:rsid w:val="006D5108"/>
    <w:rsid w:val="006D541A"/>
    <w:rsid w:val="006D5A49"/>
    <w:rsid w:val="006D607C"/>
    <w:rsid w:val="006D7630"/>
    <w:rsid w:val="006D7699"/>
    <w:rsid w:val="006D7A1D"/>
    <w:rsid w:val="006D7CEE"/>
    <w:rsid w:val="006D7F87"/>
    <w:rsid w:val="006E09AB"/>
    <w:rsid w:val="006E2C0F"/>
    <w:rsid w:val="006E3A75"/>
    <w:rsid w:val="006E5240"/>
    <w:rsid w:val="006E6F66"/>
    <w:rsid w:val="006E75EF"/>
    <w:rsid w:val="006F054B"/>
    <w:rsid w:val="006F0588"/>
    <w:rsid w:val="006F07F4"/>
    <w:rsid w:val="006F099C"/>
    <w:rsid w:val="006F2B06"/>
    <w:rsid w:val="006F3A2C"/>
    <w:rsid w:val="006F3B08"/>
    <w:rsid w:val="006F3C48"/>
    <w:rsid w:val="006F3F01"/>
    <w:rsid w:val="006F4C44"/>
    <w:rsid w:val="006F4F16"/>
    <w:rsid w:val="006F518C"/>
    <w:rsid w:val="006F5360"/>
    <w:rsid w:val="006F6603"/>
    <w:rsid w:val="006F7C27"/>
    <w:rsid w:val="007036A1"/>
    <w:rsid w:val="007036E4"/>
    <w:rsid w:val="00703F6D"/>
    <w:rsid w:val="00704042"/>
    <w:rsid w:val="00704460"/>
    <w:rsid w:val="00704F9B"/>
    <w:rsid w:val="00705526"/>
    <w:rsid w:val="007061D3"/>
    <w:rsid w:val="007069CA"/>
    <w:rsid w:val="00707377"/>
    <w:rsid w:val="00707874"/>
    <w:rsid w:val="00707FCE"/>
    <w:rsid w:val="00710A93"/>
    <w:rsid w:val="00710CDF"/>
    <w:rsid w:val="00711464"/>
    <w:rsid w:val="00711B48"/>
    <w:rsid w:val="00711EFE"/>
    <w:rsid w:val="0071248E"/>
    <w:rsid w:val="007128DA"/>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1DA"/>
    <w:rsid w:val="00741DBB"/>
    <w:rsid w:val="0074395F"/>
    <w:rsid w:val="00743A2D"/>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F2C"/>
    <w:rsid w:val="00771160"/>
    <w:rsid w:val="007718DC"/>
    <w:rsid w:val="007752E8"/>
    <w:rsid w:val="00776631"/>
    <w:rsid w:val="00776D62"/>
    <w:rsid w:val="00776DBB"/>
    <w:rsid w:val="007772BD"/>
    <w:rsid w:val="00777A94"/>
    <w:rsid w:val="00777D1A"/>
    <w:rsid w:val="007802D9"/>
    <w:rsid w:val="00781C28"/>
    <w:rsid w:val="00782321"/>
    <w:rsid w:val="00782E13"/>
    <w:rsid w:val="00782F04"/>
    <w:rsid w:val="00783147"/>
    <w:rsid w:val="007834C8"/>
    <w:rsid w:val="00783BC4"/>
    <w:rsid w:val="00784D70"/>
    <w:rsid w:val="00786AFE"/>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505C"/>
    <w:rsid w:val="007A538E"/>
    <w:rsid w:val="007A558B"/>
    <w:rsid w:val="007A5B63"/>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116F"/>
    <w:rsid w:val="007D235F"/>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06A"/>
    <w:rsid w:val="007F2134"/>
    <w:rsid w:val="007F307F"/>
    <w:rsid w:val="007F437D"/>
    <w:rsid w:val="007F4794"/>
    <w:rsid w:val="007F4B3D"/>
    <w:rsid w:val="007F4D7C"/>
    <w:rsid w:val="007F5224"/>
    <w:rsid w:val="007F58FB"/>
    <w:rsid w:val="007F5C31"/>
    <w:rsid w:val="007F5D92"/>
    <w:rsid w:val="007F60AE"/>
    <w:rsid w:val="007F66A1"/>
    <w:rsid w:val="007F6729"/>
    <w:rsid w:val="007F698C"/>
    <w:rsid w:val="007F7C6B"/>
    <w:rsid w:val="00800159"/>
    <w:rsid w:val="00800BED"/>
    <w:rsid w:val="00801639"/>
    <w:rsid w:val="00803DB8"/>
    <w:rsid w:val="00804EF1"/>
    <w:rsid w:val="00805243"/>
    <w:rsid w:val="00807DA8"/>
    <w:rsid w:val="00807ED8"/>
    <w:rsid w:val="00811235"/>
    <w:rsid w:val="0081172B"/>
    <w:rsid w:val="00811C21"/>
    <w:rsid w:val="00813070"/>
    <w:rsid w:val="0081444F"/>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0808"/>
    <w:rsid w:val="00832806"/>
    <w:rsid w:val="008329BB"/>
    <w:rsid w:val="0083324B"/>
    <w:rsid w:val="00833953"/>
    <w:rsid w:val="008348E4"/>
    <w:rsid w:val="00835659"/>
    <w:rsid w:val="008358C2"/>
    <w:rsid w:val="008361C5"/>
    <w:rsid w:val="00837BBB"/>
    <w:rsid w:val="00840019"/>
    <w:rsid w:val="00841102"/>
    <w:rsid w:val="00842535"/>
    <w:rsid w:val="00842EB6"/>
    <w:rsid w:val="00843156"/>
    <w:rsid w:val="00843184"/>
    <w:rsid w:val="0084450C"/>
    <w:rsid w:val="00845276"/>
    <w:rsid w:val="00845654"/>
    <w:rsid w:val="00846546"/>
    <w:rsid w:val="00853246"/>
    <w:rsid w:val="00854700"/>
    <w:rsid w:val="0085562B"/>
    <w:rsid w:val="00855AD1"/>
    <w:rsid w:val="00857B17"/>
    <w:rsid w:val="00861141"/>
    <w:rsid w:val="00861D03"/>
    <w:rsid w:val="00864BC2"/>
    <w:rsid w:val="00865197"/>
    <w:rsid w:val="0086554A"/>
    <w:rsid w:val="008655CC"/>
    <w:rsid w:val="00865C74"/>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28"/>
    <w:rsid w:val="00877656"/>
    <w:rsid w:val="00880BB4"/>
    <w:rsid w:val="00881A26"/>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7B5"/>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4EAC"/>
    <w:rsid w:val="008C5085"/>
    <w:rsid w:val="008C508A"/>
    <w:rsid w:val="008C557A"/>
    <w:rsid w:val="008C5E12"/>
    <w:rsid w:val="008C711B"/>
    <w:rsid w:val="008D0FBE"/>
    <w:rsid w:val="008D1D46"/>
    <w:rsid w:val="008D2666"/>
    <w:rsid w:val="008D2CDB"/>
    <w:rsid w:val="008D2E69"/>
    <w:rsid w:val="008D3320"/>
    <w:rsid w:val="008D3473"/>
    <w:rsid w:val="008D3D6B"/>
    <w:rsid w:val="008D690D"/>
    <w:rsid w:val="008D6A8B"/>
    <w:rsid w:val="008D6AC1"/>
    <w:rsid w:val="008D6D5F"/>
    <w:rsid w:val="008D7057"/>
    <w:rsid w:val="008E0BFA"/>
    <w:rsid w:val="008E361D"/>
    <w:rsid w:val="008E4304"/>
    <w:rsid w:val="008E4B3E"/>
    <w:rsid w:val="008E628D"/>
    <w:rsid w:val="008E6398"/>
    <w:rsid w:val="008E6E8F"/>
    <w:rsid w:val="008E6FCF"/>
    <w:rsid w:val="008F069C"/>
    <w:rsid w:val="008F074B"/>
    <w:rsid w:val="008F0805"/>
    <w:rsid w:val="008F0CD3"/>
    <w:rsid w:val="008F2A4F"/>
    <w:rsid w:val="008F34D5"/>
    <w:rsid w:val="008F44DA"/>
    <w:rsid w:val="008F4FEB"/>
    <w:rsid w:val="008F5F51"/>
    <w:rsid w:val="008F65AF"/>
    <w:rsid w:val="008F6C71"/>
    <w:rsid w:val="008F7BCE"/>
    <w:rsid w:val="00901A73"/>
    <w:rsid w:val="009023FC"/>
    <w:rsid w:val="00904B19"/>
    <w:rsid w:val="00906300"/>
    <w:rsid w:val="00906EA2"/>
    <w:rsid w:val="00911995"/>
    <w:rsid w:val="009141AD"/>
    <w:rsid w:val="00914A34"/>
    <w:rsid w:val="00915CCF"/>
    <w:rsid w:val="00915D6E"/>
    <w:rsid w:val="00917072"/>
    <w:rsid w:val="009208A2"/>
    <w:rsid w:val="00920B08"/>
    <w:rsid w:val="00922B46"/>
    <w:rsid w:val="009247E1"/>
    <w:rsid w:val="00924ECE"/>
    <w:rsid w:val="009252A8"/>
    <w:rsid w:val="00925EF8"/>
    <w:rsid w:val="0092700F"/>
    <w:rsid w:val="0092748E"/>
    <w:rsid w:val="00930255"/>
    <w:rsid w:val="00930E0B"/>
    <w:rsid w:val="00930E94"/>
    <w:rsid w:val="00931881"/>
    <w:rsid w:val="0093250F"/>
    <w:rsid w:val="009327E0"/>
    <w:rsid w:val="00932CDF"/>
    <w:rsid w:val="00936605"/>
    <w:rsid w:val="00937BD2"/>
    <w:rsid w:val="009402AC"/>
    <w:rsid w:val="00941C78"/>
    <w:rsid w:val="009433FA"/>
    <w:rsid w:val="00943A7B"/>
    <w:rsid w:val="00943DA3"/>
    <w:rsid w:val="00943DB7"/>
    <w:rsid w:val="00943E8E"/>
    <w:rsid w:val="00944BCF"/>
    <w:rsid w:val="00944E8B"/>
    <w:rsid w:val="0094764F"/>
    <w:rsid w:val="009502F4"/>
    <w:rsid w:val="00950347"/>
    <w:rsid w:val="00951437"/>
    <w:rsid w:val="00951FC9"/>
    <w:rsid w:val="00952544"/>
    <w:rsid w:val="00952A27"/>
    <w:rsid w:val="00953DA3"/>
    <w:rsid w:val="00954008"/>
    <w:rsid w:val="00954CF3"/>
    <w:rsid w:val="00955478"/>
    <w:rsid w:val="0095568E"/>
    <w:rsid w:val="00955D83"/>
    <w:rsid w:val="00957FBB"/>
    <w:rsid w:val="00960B24"/>
    <w:rsid w:val="009615B7"/>
    <w:rsid w:val="009619C6"/>
    <w:rsid w:val="0096275C"/>
    <w:rsid w:val="0096367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23C"/>
    <w:rsid w:val="009769F9"/>
    <w:rsid w:val="00977E84"/>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4F3"/>
    <w:rsid w:val="009C364E"/>
    <w:rsid w:val="009C3CEA"/>
    <w:rsid w:val="009C57E7"/>
    <w:rsid w:val="009C6C4B"/>
    <w:rsid w:val="009C6EFD"/>
    <w:rsid w:val="009C71FF"/>
    <w:rsid w:val="009C784D"/>
    <w:rsid w:val="009D28EA"/>
    <w:rsid w:val="009D2CAC"/>
    <w:rsid w:val="009D31DE"/>
    <w:rsid w:val="009D3968"/>
    <w:rsid w:val="009D3DF2"/>
    <w:rsid w:val="009D4881"/>
    <w:rsid w:val="009D5FD5"/>
    <w:rsid w:val="009D64F6"/>
    <w:rsid w:val="009D6EAD"/>
    <w:rsid w:val="009E05F0"/>
    <w:rsid w:val="009E07B0"/>
    <w:rsid w:val="009E0A91"/>
    <w:rsid w:val="009E2565"/>
    <w:rsid w:val="009E3226"/>
    <w:rsid w:val="009E334C"/>
    <w:rsid w:val="009E3BE0"/>
    <w:rsid w:val="009E4C61"/>
    <w:rsid w:val="009E4DCC"/>
    <w:rsid w:val="009E5071"/>
    <w:rsid w:val="009E59FA"/>
    <w:rsid w:val="009E5A1E"/>
    <w:rsid w:val="009E5E0A"/>
    <w:rsid w:val="009E627E"/>
    <w:rsid w:val="009E66BE"/>
    <w:rsid w:val="009E774F"/>
    <w:rsid w:val="009E7CA8"/>
    <w:rsid w:val="009F16C5"/>
    <w:rsid w:val="009F23F4"/>
    <w:rsid w:val="009F27E3"/>
    <w:rsid w:val="009F34DA"/>
    <w:rsid w:val="009F35DB"/>
    <w:rsid w:val="009F3DCD"/>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36AB"/>
    <w:rsid w:val="00A24858"/>
    <w:rsid w:val="00A260B7"/>
    <w:rsid w:val="00A27092"/>
    <w:rsid w:val="00A30C8A"/>
    <w:rsid w:val="00A30D03"/>
    <w:rsid w:val="00A317C0"/>
    <w:rsid w:val="00A31FED"/>
    <w:rsid w:val="00A32B55"/>
    <w:rsid w:val="00A3448D"/>
    <w:rsid w:val="00A344E7"/>
    <w:rsid w:val="00A34ED7"/>
    <w:rsid w:val="00A35C62"/>
    <w:rsid w:val="00A3651B"/>
    <w:rsid w:val="00A367BA"/>
    <w:rsid w:val="00A37013"/>
    <w:rsid w:val="00A37428"/>
    <w:rsid w:val="00A37730"/>
    <w:rsid w:val="00A37B34"/>
    <w:rsid w:val="00A402F7"/>
    <w:rsid w:val="00A40457"/>
    <w:rsid w:val="00A4045F"/>
    <w:rsid w:val="00A4154F"/>
    <w:rsid w:val="00A4232C"/>
    <w:rsid w:val="00A42574"/>
    <w:rsid w:val="00A42E40"/>
    <w:rsid w:val="00A44CD4"/>
    <w:rsid w:val="00A45574"/>
    <w:rsid w:val="00A50FBA"/>
    <w:rsid w:val="00A51F9A"/>
    <w:rsid w:val="00A5202E"/>
    <w:rsid w:val="00A53ABD"/>
    <w:rsid w:val="00A541AA"/>
    <w:rsid w:val="00A543EC"/>
    <w:rsid w:val="00A55D2C"/>
    <w:rsid w:val="00A55F11"/>
    <w:rsid w:val="00A5634B"/>
    <w:rsid w:val="00A56812"/>
    <w:rsid w:val="00A56851"/>
    <w:rsid w:val="00A616C8"/>
    <w:rsid w:val="00A617D2"/>
    <w:rsid w:val="00A617F3"/>
    <w:rsid w:val="00A61B73"/>
    <w:rsid w:val="00A632CA"/>
    <w:rsid w:val="00A63C67"/>
    <w:rsid w:val="00A63DB4"/>
    <w:rsid w:val="00A63E85"/>
    <w:rsid w:val="00A640FA"/>
    <w:rsid w:val="00A64541"/>
    <w:rsid w:val="00A64B38"/>
    <w:rsid w:val="00A65B2B"/>
    <w:rsid w:val="00A663E9"/>
    <w:rsid w:val="00A66714"/>
    <w:rsid w:val="00A66EB6"/>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379"/>
    <w:rsid w:val="00A8681D"/>
    <w:rsid w:val="00A87421"/>
    <w:rsid w:val="00A87D0B"/>
    <w:rsid w:val="00A87FD0"/>
    <w:rsid w:val="00A90225"/>
    <w:rsid w:val="00A93524"/>
    <w:rsid w:val="00A93680"/>
    <w:rsid w:val="00A93ED4"/>
    <w:rsid w:val="00A944E3"/>
    <w:rsid w:val="00A94805"/>
    <w:rsid w:val="00A94CB4"/>
    <w:rsid w:val="00A95278"/>
    <w:rsid w:val="00A95ACD"/>
    <w:rsid w:val="00A965B6"/>
    <w:rsid w:val="00A96711"/>
    <w:rsid w:val="00A969BD"/>
    <w:rsid w:val="00A97BD1"/>
    <w:rsid w:val="00AA1CC6"/>
    <w:rsid w:val="00AA2156"/>
    <w:rsid w:val="00AA231E"/>
    <w:rsid w:val="00AA283A"/>
    <w:rsid w:val="00AA5579"/>
    <w:rsid w:val="00AA5629"/>
    <w:rsid w:val="00AA648D"/>
    <w:rsid w:val="00AA6C1D"/>
    <w:rsid w:val="00AB019B"/>
    <w:rsid w:val="00AB0594"/>
    <w:rsid w:val="00AB1C83"/>
    <w:rsid w:val="00AB3F85"/>
    <w:rsid w:val="00AB449F"/>
    <w:rsid w:val="00AB477B"/>
    <w:rsid w:val="00AB519E"/>
    <w:rsid w:val="00AB5695"/>
    <w:rsid w:val="00AB592E"/>
    <w:rsid w:val="00AB5D8D"/>
    <w:rsid w:val="00AB6F25"/>
    <w:rsid w:val="00AB7EA5"/>
    <w:rsid w:val="00AC12AE"/>
    <w:rsid w:val="00AC1319"/>
    <w:rsid w:val="00AC1AA3"/>
    <w:rsid w:val="00AC1F45"/>
    <w:rsid w:val="00AC421E"/>
    <w:rsid w:val="00AC4588"/>
    <w:rsid w:val="00AC704E"/>
    <w:rsid w:val="00AC742F"/>
    <w:rsid w:val="00AC752C"/>
    <w:rsid w:val="00AC7839"/>
    <w:rsid w:val="00AD085F"/>
    <w:rsid w:val="00AD17A5"/>
    <w:rsid w:val="00AD19B9"/>
    <w:rsid w:val="00AD1B62"/>
    <w:rsid w:val="00AD1FEF"/>
    <w:rsid w:val="00AD308F"/>
    <w:rsid w:val="00AD3660"/>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BFF"/>
    <w:rsid w:val="00AE4CEA"/>
    <w:rsid w:val="00AE4E39"/>
    <w:rsid w:val="00AE5FA2"/>
    <w:rsid w:val="00AE6176"/>
    <w:rsid w:val="00AE7583"/>
    <w:rsid w:val="00AE765A"/>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86D"/>
    <w:rsid w:val="00B03FD4"/>
    <w:rsid w:val="00B04A51"/>
    <w:rsid w:val="00B06301"/>
    <w:rsid w:val="00B07045"/>
    <w:rsid w:val="00B07467"/>
    <w:rsid w:val="00B07E17"/>
    <w:rsid w:val="00B1026D"/>
    <w:rsid w:val="00B1196F"/>
    <w:rsid w:val="00B122EE"/>
    <w:rsid w:val="00B12CCF"/>
    <w:rsid w:val="00B131AD"/>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46AD"/>
    <w:rsid w:val="00B37937"/>
    <w:rsid w:val="00B40E2D"/>
    <w:rsid w:val="00B40F7F"/>
    <w:rsid w:val="00B41933"/>
    <w:rsid w:val="00B44C24"/>
    <w:rsid w:val="00B45008"/>
    <w:rsid w:val="00B5346B"/>
    <w:rsid w:val="00B5370C"/>
    <w:rsid w:val="00B56924"/>
    <w:rsid w:val="00B57AEB"/>
    <w:rsid w:val="00B57E43"/>
    <w:rsid w:val="00B60320"/>
    <w:rsid w:val="00B60A69"/>
    <w:rsid w:val="00B61709"/>
    <w:rsid w:val="00B6192D"/>
    <w:rsid w:val="00B61B35"/>
    <w:rsid w:val="00B62740"/>
    <w:rsid w:val="00B641AD"/>
    <w:rsid w:val="00B64DD0"/>
    <w:rsid w:val="00B65560"/>
    <w:rsid w:val="00B66084"/>
    <w:rsid w:val="00B660A4"/>
    <w:rsid w:val="00B662A1"/>
    <w:rsid w:val="00B662A6"/>
    <w:rsid w:val="00B66702"/>
    <w:rsid w:val="00B670C2"/>
    <w:rsid w:val="00B67876"/>
    <w:rsid w:val="00B704A4"/>
    <w:rsid w:val="00B712E7"/>
    <w:rsid w:val="00B730D7"/>
    <w:rsid w:val="00B743EA"/>
    <w:rsid w:val="00B75545"/>
    <w:rsid w:val="00B75C48"/>
    <w:rsid w:val="00B769EC"/>
    <w:rsid w:val="00B76A8B"/>
    <w:rsid w:val="00B7709E"/>
    <w:rsid w:val="00B7778C"/>
    <w:rsid w:val="00B800B2"/>
    <w:rsid w:val="00B80DFA"/>
    <w:rsid w:val="00B81FCD"/>
    <w:rsid w:val="00B8238D"/>
    <w:rsid w:val="00B8324C"/>
    <w:rsid w:val="00B842A7"/>
    <w:rsid w:val="00B842B2"/>
    <w:rsid w:val="00B8594B"/>
    <w:rsid w:val="00B86A06"/>
    <w:rsid w:val="00B86BDE"/>
    <w:rsid w:val="00B86F69"/>
    <w:rsid w:val="00B872AE"/>
    <w:rsid w:val="00B87F80"/>
    <w:rsid w:val="00B91FE6"/>
    <w:rsid w:val="00B924A0"/>
    <w:rsid w:val="00B924ED"/>
    <w:rsid w:val="00B936A8"/>
    <w:rsid w:val="00B968D7"/>
    <w:rsid w:val="00B96F00"/>
    <w:rsid w:val="00B975F2"/>
    <w:rsid w:val="00B97E0A"/>
    <w:rsid w:val="00BA00BF"/>
    <w:rsid w:val="00BA0193"/>
    <w:rsid w:val="00BA0932"/>
    <w:rsid w:val="00BA109A"/>
    <w:rsid w:val="00BA19D5"/>
    <w:rsid w:val="00BA2A6F"/>
    <w:rsid w:val="00BA38E2"/>
    <w:rsid w:val="00BA3989"/>
    <w:rsid w:val="00BA4F18"/>
    <w:rsid w:val="00BA5017"/>
    <w:rsid w:val="00BA61DF"/>
    <w:rsid w:val="00BA623B"/>
    <w:rsid w:val="00BA6703"/>
    <w:rsid w:val="00BA7DD4"/>
    <w:rsid w:val="00BB0060"/>
    <w:rsid w:val="00BB0E7E"/>
    <w:rsid w:val="00BB14E1"/>
    <w:rsid w:val="00BB24F4"/>
    <w:rsid w:val="00BB2612"/>
    <w:rsid w:val="00BB28B8"/>
    <w:rsid w:val="00BB3179"/>
    <w:rsid w:val="00BB4358"/>
    <w:rsid w:val="00BB53A9"/>
    <w:rsid w:val="00BB5D41"/>
    <w:rsid w:val="00BB6760"/>
    <w:rsid w:val="00BB73DA"/>
    <w:rsid w:val="00BB7490"/>
    <w:rsid w:val="00BC0D40"/>
    <w:rsid w:val="00BC0F24"/>
    <w:rsid w:val="00BC1FC0"/>
    <w:rsid w:val="00BC2537"/>
    <w:rsid w:val="00BC2E5E"/>
    <w:rsid w:val="00BC3064"/>
    <w:rsid w:val="00BC30D5"/>
    <w:rsid w:val="00BC3F51"/>
    <w:rsid w:val="00BC4662"/>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0B57"/>
    <w:rsid w:val="00C011A8"/>
    <w:rsid w:val="00C01215"/>
    <w:rsid w:val="00C02906"/>
    <w:rsid w:val="00C03D0C"/>
    <w:rsid w:val="00C040E0"/>
    <w:rsid w:val="00C0439C"/>
    <w:rsid w:val="00C058EA"/>
    <w:rsid w:val="00C05926"/>
    <w:rsid w:val="00C0598A"/>
    <w:rsid w:val="00C06272"/>
    <w:rsid w:val="00C071AE"/>
    <w:rsid w:val="00C07605"/>
    <w:rsid w:val="00C07A86"/>
    <w:rsid w:val="00C10536"/>
    <w:rsid w:val="00C10DED"/>
    <w:rsid w:val="00C11223"/>
    <w:rsid w:val="00C116A7"/>
    <w:rsid w:val="00C116BD"/>
    <w:rsid w:val="00C12097"/>
    <w:rsid w:val="00C127E1"/>
    <w:rsid w:val="00C14696"/>
    <w:rsid w:val="00C16998"/>
    <w:rsid w:val="00C23D66"/>
    <w:rsid w:val="00C24439"/>
    <w:rsid w:val="00C273F8"/>
    <w:rsid w:val="00C3095C"/>
    <w:rsid w:val="00C30C8E"/>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1ED"/>
    <w:rsid w:val="00C56535"/>
    <w:rsid w:val="00C60A87"/>
    <w:rsid w:val="00C64C60"/>
    <w:rsid w:val="00C64D4D"/>
    <w:rsid w:val="00C65272"/>
    <w:rsid w:val="00C65DF4"/>
    <w:rsid w:val="00C668E3"/>
    <w:rsid w:val="00C67171"/>
    <w:rsid w:val="00C67E04"/>
    <w:rsid w:val="00C70484"/>
    <w:rsid w:val="00C71168"/>
    <w:rsid w:val="00C72EC4"/>
    <w:rsid w:val="00C73521"/>
    <w:rsid w:val="00C7515E"/>
    <w:rsid w:val="00C756C9"/>
    <w:rsid w:val="00C760A7"/>
    <w:rsid w:val="00C7610E"/>
    <w:rsid w:val="00C77335"/>
    <w:rsid w:val="00C7740B"/>
    <w:rsid w:val="00C7749A"/>
    <w:rsid w:val="00C77EE1"/>
    <w:rsid w:val="00C82A0A"/>
    <w:rsid w:val="00C841B2"/>
    <w:rsid w:val="00C8458A"/>
    <w:rsid w:val="00C84656"/>
    <w:rsid w:val="00C848BF"/>
    <w:rsid w:val="00C85984"/>
    <w:rsid w:val="00C86C6F"/>
    <w:rsid w:val="00C86E00"/>
    <w:rsid w:val="00C90364"/>
    <w:rsid w:val="00C904AB"/>
    <w:rsid w:val="00C91041"/>
    <w:rsid w:val="00C918F6"/>
    <w:rsid w:val="00C91F4A"/>
    <w:rsid w:val="00C92668"/>
    <w:rsid w:val="00C928D7"/>
    <w:rsid w:val="00C92E7F"/>
    <w:rsid w:val="00C94115"/>
    <w:rsid w:val="00C94324"/>
    <w:rsid w:val="00C94776"/>
    <w:rsid w:val="00C95BAF"/>
    <w:rsid w:val="00C95DFB"/>
    <w:rsid w:val="00C96788"/>
    <w:rsid w:val="00CA1D94"/>
    <w:rsid w:val="00CA2EF9"/>
    <w:rsid w:val="00CA399E"/>
    <w:rsid w:val="00CA4C94"/>
    <w:rsid w:val="00CA4EFD"/>
    <w:rsid w:val="00CA7AA9"/>
    <w:rsid w:val="00CB00E6"/>
    <w:rsid w:val="00CB1271"/>
    <w:rsid w:val="00CB18A1"/>
    <w:rsid w:val="00CB272F"/>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5DBD"/>
    <w:rsid w:val="00CE69D8"/>
    <w:rsid w:val="00CE6C79"/>
    <w:rsid w:val="00CF01D6"/>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746"/>
    <w:rsid w:val="00D16A01"/>
    <w:rsid w:val="00D21A36"/>
    <w:rsid w:val="00D21DE3"/>
    <w:rsid w:val="00D23C38"/>
    <w:rsid w:val="00D24407"/>
    <w:rsid w:val="00D24800"/>
    <w:rsid w:val="00D24CC5"/>
    <w:rsid w:val="00D24EEB"/>
    <w:rsid w:val="00D24F65"/>
    <w:rsid w:val="00D26302"/>
    <w:rsid w:val="00D26456"/>
    <w:rsid w:val="00D26D5B"/>
    <w:rsid w:val="00D27991"/>
    <w:rsid w:val="00D27F24"/>
    <w:rsid w:val="00D305AD"/>
    <w:rsid w:val="00D30C17"/>
    <w:rsid w:val="00D312BB"/>
    <w:rsid w:val="00D3190C"/>
    <w:rsid w:val="00D31D73"/>
    <w:rsid w:val="00D33100"/>
    <w:rsid w:val="00D341B8"/>
    <w:rsid w:val="00D3488C"/>
    <w:rsid w:val="00D34D96"/>
    <w:rsid w:val="00D34DCA"/>
    <w:rsid w:val="00D35032"/>
    <w:rsid w:val="00D3514C"/>
    <w:rsid w:val="00D363B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1A86"/>
    <w:rsid w:val="00D523F3"/>
    <w:rsid w:val="00D530A8"/>
    <w:rsid w:val="00D54CE7"/>
    <w:rsid w:val="00D57448"/>
    <w:rsid w:val="00D5793E"/>
    <w:rsid w:val="00D60002"/>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1CE"/>
    <w:rsid w:val="00D7338D"/>
    <w:rsid w:val="00D73920"/>
    <w:rsid w:val="00D74127"/>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4B60"/>
    <w:rsid w:val="00D850CB"/>
    <w:rsid w:val="00D861AD"/>
    <w:rsid w:val="00D86B19"/>
    <w:rsid w:val="00D87A16"/>
    <w:rsid w:val="00D90089"/>
    <w:rsid w:val="00D903E6"/>
    <w:rsid w:val="00D90655"/>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39D7"/>
    <w:rsid w:val="00DB46BD"/>
    <w:rsid w:val="00DB49C2"/>
    <w:rsid w:val="00DB55CC"/>
    <w:rsid w:val="00DB5A12"/>
    <w:rsid w:val="00DB5E60"/>
    <w:rsid w:val="00DB68F5"/>
    <w:rsid w:val="00DC063B"/>
    <w:rsid w:val="00DC0C16"/>
    <w:rsid w:val="00DC1202"/>
    <w:rsid w:val="00DC1967"/>
    <w:rsid w:val="00DC1BDF"/>
    <w:rsid w:val="00DC26F9"/>
    <w:rsid w:val="00DC3915"/>
    <w:rsid w:val="00DC48FA"/>
    <w:rsid w:val="00DC5C8A"/>
    <w:rsid w:val="00DC5D77"/>
    <w:rsid w:val="00DC6EB6"/>
    <w:rsid w:val="00DD0FDC"/>
    <w:rsid w:val="00DD2DB2"/>
    <w:rsid w:val="00DD3CFB"/>
    <w:rsid w:val="00DD4080"/>
    <w:rsid w:val="00DD4544"/>
    <w:rsid w:val="00DD47C9"/>
    <w:rsid w:val="00DD50DE"/>
    <w:rsid w:val="00DD5856"/>
    <w:rsid w:val="00DD6EB8"/>
    <w:rsid w:val="00DD73A2"/>
    <w:rsid w:val="00DE1307"/>
    <w:rsid w:val="00DE193D"/>
    <w:rsid w:val="00DE3303"/>
    <w:rsid w:val="00DE3814"/>
    <w:rsid w:val="00DE3B1F"/>
    <w:rsid w:val="00DE58D4"/>
    <w:rsid w:val="00DE6187"/>
    <w:rsid w:val="00DE64F3"/>
    <w:rsid w:val="00DE6AAB"/>
    <w:rsid w:val="00DF41A8"/>
    <w:rsid w:val="00DF461E"/>
    <w:rsid w:val="00DF48E6"/>
    <w:rsid w:val="00DF49F6"/>
    <w:rsid w:val="00DF5363"/>
    <w:rsid w:val="00DF67A0"/>
    <w:rsid w:val="00DF696A"/>
    <w:rsid w:val="00DF6AF9"/>
    <w:rsid w:val="00E002BC"/>
    <w:rsid w:val="00E005AD"/>
    <w:rsid w:val="00E01D92"/>
    <w:rsid w:val="00E02948"/>
    <w:rsid w:val="00E03184"/>
    <w:rsid w:val="00E03AE3"/>
    <w:rsid w:val="00E049A0"/>
    <w:rsid w:val="00E04BC6"/>
    <w:rsid w:val="00E05568"/>
    <w:rsid w:val="00E05CA3"/>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913"/>
    <w:rsid w:val="00E25ABB"/>
    <w:rsid w:val="00E26B06"/>
    <w:rsid w:val="00E271C0"/>
    <w:rsid w:val="00E3234E"/>
    <w:rsid w:val="00E32500"/>
    <w:rsid w:val="00E340A5"/>
    <w:rsid w:val="00E349D4"/>
    <w:rsid w:val="00E363D0"/>
    <w:rsid w:val="00E3688A"/>
    <w:rsid w:val="00E37C06"/>
    <w:rsid w:val="00E40B01"/>
    <w:rsid w:val="00E40B42"/>
    <w:rsid w:val="00E412AF"/>
    <w:rsid w:val="00E41AAE"/>
    <w:rsid w:val="00E41B41"/>
    <w:rsid w:val="00E42D39"/>
    <w:rsid w:val="00E434ED"/>
    <w:rsid w:val="00E44359"/>
    <w:rsid w:val="00E44AE2"/>
    <w:rsid w:val="00E4507A"/>
    <w:rsid w:val="00E461F1"/>
    <w:rsid w:val="00E46E76"/>
    <w:rsid w:val="00E503A2"/>
    <w:rsid w:val="00E504FB"/>
    <w:rsid w:val="00E51371"/>
    <w:rsid w:val="00E51406"/>
    <w:rsid w:val="00E517A9"/>
    <w:rsid w:val="00E522E7"/>
    <w:rsid w:val="00E55AB5"/>
    <w:rsid w:val="00E55BE8"/>
    <w:rsid w:val="00E55DC8"/>
    <w:rsid w:val="00E57C2D"/>
    <w:rsid w:val="00E6050A"/>
    <w:rsid w:val="00E60790"/>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1DBC"/>
    <w:rsid w:val="00E82C6B"/>
    <w:rsid w:val="00E830AE"/>
    <w:rsid w:val="00E84146"/>
    <w:rsid w:val="00E85042"/>
    <w:rsid w:val="00E856C7"/>
    <w:rsid w:val="00E876D5"/>
    <w:rsid w:val="00E90ECA"/>
    <w:rsid w:val="00E91832"/>
    <w:rsid w:val="00E92552"/>
    <w:rsid w:val="00E93299"/>
    <w:rsid w:val="00E93D35"/>
    <w:rsid w:val="00E93DAD"/>
    <w:rsid w:val="00E93E52"/>
    <w:rsid w:val="00E943FA"/>
    <w:rsid w:val="00E96998"/>
    <w:rsid w:val="00E9699B"/>
    <w:rsid w:val="00E97808"/>
    <w:rsid w:val="00EA0491"/>
    <w:rsid w:val="00EA0E12"/>
    <w:rsid w:val="00EA2856"/>
    <w:rsid w:val="00EA4955"/>
    <w:rsid w:val="00EA49F7"/>
    <w:rsid w:val="00EA51EB"/>
    <w:rsid w:val="00EA559B"/>
    <w:rsid w:val="00EA5E99"/>
    <w:rsid w:val="00EA6807"/>
    <w:rsid w:val="00EA7321"/>
    <w:rsid w:val="00EA7BDE"/>
    <w:rsid w:val="00EA7D94"/>
    <w:rsid w:val="00EA7E1E"/>
    <w:rsid w:val="00EB0BD0"/>
    <w:rsid w:val="00EB3534"/>
    <w:rsid w:val="00EB38B6"/>
    <w:rsid w:val="00EB4AFB"/>
    <w:rsid w:val="00EB4B81"/>
    <w:rsid w:val="00EB587F"/>
    <w:rsid w:val="00EB59AE"/>
    <w:rsid w:val="00EB77F0"/>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0D7"/>
    <w:rsid w:val="00EF0263"/>
    <w:rsid w:val="00EF114C"/>
    <w:rsid w:val="00EF16B0"/>
    <w:rsid w:val="00EF394F"/>
    <w:rsid w:val="00EF3CA6"/>
    <w:rsid w:val="00EF47F0"/>
    <w:rsid w:val="00EF5AB5"/>
    <w:rsid w:val="00EF5AD8"/>
    <w:rsid w:val="00EF6B87"/>
    <w:rsid w:val="00EF7A24"/>
    <w:rsid w:val="00EF7FF6"/>
    <w:rsid w:val="00F01655"/>
    <w:rsid w:val="00F019EC"/>
    <w:rsid w:val="00F028C6"/>
    <w:rsid w:val="00F0432F"/>
    <w:rsid w:val="00F06984"/>
    <w:rsid w:val="00F10BD6"/>
    <w:rsid w:val="00F12E55"/>
    <w:rsid w:val="00F1413B"/>
    <w:rsid w:val="00F15E4B"/>
    <w:rsid w:val="00F1601C"/>
    <w:rsid w:val="00F16864"/>
    <w:rsid w:val="00F16BE5"/>
    <w:rsid w:val="00F16DC7"/>
    <w:rsid w:val="00F17820"/>
    <w:rsid w:val="00F202A6"/>
    <w:rsid w:val="00F20322"/>
    <w:rsid w:val="00F21135"/>
    <w:rsid w:val="00F22F47"/>
    <w:rsid w:val="00F23128"/>
    <w:rsid w:val="00F26B75"/>
    <w:rsid w:val="00F2777A"/>
    <w:rsid w:val="00F27D0B"/>
    <w:rsid w:val="00F3067B"/>
    <w:rsid w:val="00F31437"/>
    <w:rsid w:val="00F31C98"/>
    <w:rsid w:val="00F327F7"/>
    <w:rsid w:val="00F33ECD"/>
    <w:rsid w:val="00F3421A"/>
    <w:rsid w:val="00F352A2"/>
    <w:rsid w:val="00F35C29"/>
    <w:rsid w:val="00F363DE"/>
    <w:rsid w:val="00F3649A"/>
    <w:rsid w:val="00F37427"/>
    <w:rsid w:val="00F37435"/>
    <w:rsid w:val="00F37FC8"/>
    <w:rsid w:val="00F405DF"/>
    <w:rsid w:val="00F4064B"/>
    <w:rsid w:val="00F41FD0"/>
    <w:rsid w:val="00F4208A"/>
    <w:rsid w:val="00F4219B"/>
    <w:rsid w:val="00F43880"/>
    <w:rsid w:val="00F44AAE"/>
    <w:rsid w:val="00F4649D"/>
    <w:rsid w:val="00F4705C"/>
    <w:rsid w:val="00F506A3"/>
    <w:rsid w:val="00F509F7"/>
    <w:rsid w:val="00F50A80"/>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38CB"/>
    <w:rsid w:val="00F6432A"/>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073"/>
    <w:rsid w:val="00FB1816"/>
    <w:rsid w:val="00FB1E95"/>
    <w:rsid w:val="00FB2606"/>
    <w:rsid w:val="00FB37BC"/>
    <w:rsid w:val="00FB3F35"/>
    <w:rsid w:val="00FB45AE"/>
    <w:rsid w:val="00FB78E1"/>
    <w:rsid w:val="00FC02E3"/>
    <w:rsid w:val="00FC0A91"/>
    <w:rsid w:val="00FC1498"/>
    <w:rsid w:val="00FC24A4"/>
    <w:rsid w:val="00FC2E9F"/>
    <w:rsid w:val="00FC44AE"/>
    <w:rsid w:val="00FC49C7"/>
    <w:rsid w:val="00FC633A"/>
    <w:rsid w:val="00FC6696"/>
    <w:rsid w:val="00FC66C9"/>
    <w:rsid w:val="00FC673A"/>
    <w:rsid w:val="00FC7158"/>
    <w:rsid w:val="00FC715C"/>
    <w:rsid w:val="00FC7AF0"/>
    <w:rsid w:val="00FC7F29"/>
    <w:rsid w:val="00FD083E"/>
    <w:rsid w:val="00FD0F91"/>
    <w:rsid w:val="00FD1256"/>
    <w:rsid w:val="00FD24A1"/>
    <w:rsid w:val="00FD2CB6"/>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689"/>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 w:type="character" w:styleId="FollowedHyperlink">
    <w:name w:val="FollowedHyperlink"/>
    <w:basedOn w:val="DefaultParagraphFont"/>
    <w:uiPriority w:val="99"/>
    <w:semiHidden/>
    <w:unhideWhenUsed/>
    <w:rsid w:val="001E3637"/>
    <w:rPr>
      <w:color w:val="954F72" w:themeColor="followedHyperlink"/>
      <w:u w:val="single"/>
    </w:rPr>
  </w:style>
  <w:style w:type="paragraph" w:customStyle="1" w:styleId="TAC">
    <w:name w:val="TAC"/>
    <w:basedOn w:val="Normal"/>
    <w:link w:val="TACChar"/>
    <w:qFormat/>
    <w:rsid w:val="006572C6"/>
    <w:pPr>
      <w:keepLines/>
      <w:spacing w:before="40" w:after="40"/>
      <w:jc w:val="center"/>
    </w:pPr>
    <w:rPr>
      <w:rFonts w:eastAsia="SimSun"/>
      <w:sz w:val="20"/>
      <w:szCs w:val="20"/>
      <w:lang w:val="en-GB" w:eastAsia="x-none"/>
    </w:rPr>
  </w:style>
  <w:style w:type="paragraph" w:customStyle="1" w:styleId="TAH">
    <w:name w:val="TAH"/>
    <w:basedOn w:val="TAC"/>
    <w:link w:val="TAHCar"/>
    <w:qFormat/>
    <w:rsid w:val="006572C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6572C6"/>
    <w:rPr>
      <w:rFonts w:ascii="Arial" w:eastAsia="Times New Roman" w:hAnsi="Arial" w:cs="Times New Roman"/>
      <w:b/>
      <w:sz w:val="18"/>
      <w:szCs w:val="20"/>
      <w:lang w:val="en-GB" w:eastAsia="en-GB"/>
    </w:rPr>
  </w:style>
  <w:style w:type="character" w:customStyle="1" w:styleId="TACChar">
    <w:name w:val="TAC Char"/>
    <w:link w:val="TAC"/>
    <w:qFormat/>
    <w:rsid w:val="006572C6"/>
    <w:rPr>
      <w:rFonts w:ascii="Times New Roman" w:eastAsia="SimSun" w:hAnsi="Times New Roman" w:cs="Times New Roman"/>
      <w:sz w:val="20"/>
      <w:szCs w:val="20"/>
      <w:lang w:val="en-GB" w:eastAsia="x-none"/>
    </w:rPr>
  </w:style>
  <w:style w:type="paragraph" w:customStyle="1" w:styleId="TH">
    <w:name w:val="TH"/>
    <w:basedOn w:val="Normal"/>
    <w:link w:val="THChar"/>
    <w:qFormat/>
    <w:locked/>
    <w:rsid w:val="00830808"/>
    <w:pPr>
      <w:keepNext/>
      <w:keepLines/>
      <w:spacing w:before="60" w:after="160" w:line="259" w:lineRule="auto"/>
      <w:jc w:val="center"/>
    </w:pPr>
    <w:rPr>
      <w:rFonts w:ascii="Arial" w:eastAsiaTheme="minorHAnsi" w:hAnsi="Arial" w:cstheme="minorBidi"/>
      <w:b/>
      <w:sz w:val="20"/>
      <w:szCs w:val="22"/>
      <w:lang w:val="x-none" w:eastAsia="x-none"/>
    </w:rPr>
  </w:style>
  <w:style w:type="paragraph" w:customStyle="1" w:styleId="TF">
    <w:name w:val="TF"/>
    <w:basedOn w:val="TH"/>
    <w:link w:val="TFChar"/>
    <w:qFormat/>
    <w:locked/>
    <w:rsid w:val="00830808"/>
    <w:pPr>
      <w:keepNext w:val="0"/>
      <w:spacing w:before="0" w:after="240"/>
    </w:pPr>
  </w:style>
  <w:style w:type="character" w:customStyle="1" w:styleId="THChar">
    <w:name w:val="TH Char"/>
    <w:link w:val="TH"/>
    <w:rsid w:val="00830808"/>
    <w:rPr>
      <w:rFonts w:ascii="Arial" w:eastAsiaTheme="minorHAnsi" w:hAnsi="Arial"/>
      <w:b/>
      <w:sz w:val="20"/>
      <w:lang w:val="x-none" w:eastAsia="x-none"/>
    </w:rPr>
  </w:style>
  <w:style w:type="character" w:customStyle="1" w:styleId="TFChar">
    <w:name w:val="TF Char"/>
    <w:link w:val="TF"/>
    <w:qFormat/>
    <w:rsid w:val="00830808"/>
    <w:rPr>
      <w:rFonts w:ascii="Arial" w:eastAsiaTheme="minorHAnsi" w:hAnsi="Arial"/>
      <w:b/>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1745</TotalTime>
  <Pages>4</Pages>
  <Words>1546</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91</cp:revision>
  <cp:lastPrinted>2022-11-05T23:23:00Z</cp:lastPrinted>
  <dcterms:created xsi:type="dcterms:W3CDTF">2024-08-01T06:32:00Z</dcterms:created>
  <dcterms:modified xsi:type="dcterms:W3CDTF">2025-02-07T01:18:00Z</dcterms:modified>
</cp:coreProperties>
</file>