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7346DA3E"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9A09D7">
        <w:rPr>
          <w:rFonts w:cs="Arial"/>
          <w:bCs/>
          <w:sz w:val="20"/>
          <w:lang w:val="de-DE" w:eastAsia="ja-JP"/>
        </w:rPr>
        <w:t>1</w:t>
      </w:r>
      <w:r w:rsidR="009A09D7">
        <w:rPr>
          <w:rFonts w:cs="Arial" w:hint="eastAsia"/>
          <w:bCs/>
          <w:sz w:val="20"/>
          <w:lang w:val="de-DE" w:eastAsia="ja-JP"/>
        </w:rPr>
        <w:t>20</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3E3237" w:rsidRPr="003E3237">
        <w:rPr>
          <w:sz w:val="20"/>
          <w:lang w:eastAsia="ja-JP"/>
        </w:rPr>
        <w:t>R1-2500697</w:t>
      </w:r>
    </w:p>
    <w:p w14:paraId="315A434D" w14:textId="2FA82967" w:rsidR="0056391F" w:rsidRDefault="00BC26B1" w:rsidP="005712BD">
      <w:pPr>
        <w:pStyle w:val="TdocHeader2"/>
        <w:spacing w:after="60"/>
        <w:jc w:val="left"/>
        <w:rPr>
          <w:sz w:val="20"/>
        </w:rPr>
      </w:pPr>
      <w:r w:rsidRPr="00BC26B1">
        <w:rPr>
          <w:sz w:val="20"/>
        </w:rPr>
        <w:t>Athens, Greece, February 17th – 21st, 2025</w:t>
      </w:r>
    </w:p>
    <w:p w14:paraId="679FEA0B" w14:textId="77777777" w:rsidR="00D131E8" w:rsidRDefault="00D131E8" w:rsidP="000F4B39">
      <w:pPr>
        <w:pStyle w:val="TdocHeader2"/>
        <w:spacing w:after="60"/>
        <w:jc w:val="left"/>
        <w:rPr>
          <w:sz w:val="20"/>
        </w:rPr>
      </w:pPr>
    </w:p>
    <w:p w14:paraId="0CE929FA" w14:textId="1DE9833E" w:rsidR="0045740A" w:rsidRPr="00C51D5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36488C79"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2E967A96"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B11F4E">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07CCA165" w14:textId="37BBF581" w:rsidR="009D7033" w:rsidRDefault="009D7033" w:rsidP="00002E6E">
      <w:pPr>
        <w:pStyle w:val="2"/>
        <w:tabs>
          <w:tab w:val="clear" w:pos="1135"/>
        </w:tabs>
      </w:pPr>
      <w:r w:rsidRPr="009D7033">
        <w:t>SBFD subband indication</w:t>
      </w:r>
    </w:p>
    <w:p w14:paraId="352033B1" w14:textId="4AED2C63" w:rsidR="00D67833" w:rsidRPr="00D67833" w:rsidRDefault="00D33B14" w:rsidP="00B3110A">
      <w:pPr>
        <w:pStyle w:val="3"/>
      </w:pPr>
      <w:r>
        <w:rPr>
          <w:rFonts w:hint="eastAsia"/>
        </w:rPr>
        <w:t>Link direction</w:t>
      </w:r>
      <w:r w:rsidR="00350CAC">
        <w:rPr>
          <w:rFonts w:hint="eastAsia"/>
        </w:rPr>
        <w:t xml:space="preserve"> indication</w:t>
      </w:r>
    </w:p>
    <w:p w14:paraId="425CB4AC" w14:textId="09AA998A" w:rsidR="00507D65" w:rsidRDefault="00621815" w:rsidP="00507D65">
      <w:pPr>
        <w:rPr>
          <w:lang w:eastAsia="ja-JP"/>
        </w:rPr>
      </w:pPr>
      <w:r>
        <w:rPr>
          <w:lang w:eastAsia="ja-JP"/>
        </w:rPr>
        <w:t xml:space="preserve">In </w:t>
      </w:r>
      <w:proofErr w:type="spellStart"/>
      <w:r>
        <w:rPr>
          <w:lang w:eastAsia="ja-JP"/>
        </w:rPr>
        <w:t>RAN1#116</w:t>
      </w:r>
      <w:proofErr w:type="spellEnd"/>
      <w:r>
        <w:rPr>
          <w:lang w:eastAsia="ja-JP"/>
        </w:rPr>
        <w:t xml:space="preserve">,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w:t>
      </w:r>
      <w:r w:rsidR="007F3139">
        <w:rPr>
          <w:rFonts w:hint="eastAsia"/>
          <w:lang w:eastAsia="ja-JP"/>
        </w:rPr>
        <w:t xml:space="preserve">the </w:t>
      </w:r>
      <w:r w:rsidR="00801705" w:rsidRPr="00801705">
        <w:rPr>
          <w:lang w:eastAsia="ja-JP"/>
        </w:rPr>
        <w:t xml:space="preserve">link direction </w:t>
      </w:r>
      <w:r w:rsidR="007F3139">
        <w:rPr>
          <w:rFonts w:hint="eastAsia"/>
          <w:lang w:eastAsia="ja-JP"/>
        </w:rPr>
        <w:t xml:space="preserve">indication </w:t>
      </w:r>
      <w:r w:rsidR="00801705" w:rsidRPr="00801705">
        <w:rPr>
          <w:lang w:eastAsia="ja-JP"/>
        </w:rPr>
        <w:t>for SBFD-aware UE in SBFD symbol</w:t>
      </w:r>
      <w:r w:rsidR="00507D65">
        <w:rPr>
          <w:lang w:eastAsia="ja-JP"/>
        </w:rPr>
        <w:t>.</w:t>
      </w:r>
    </w:p>
    <w:tbl>
      <w:tblPr>
        <w:tblStyle w:val="afc"/>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rsidP="006B5988">
            <w:pPr>
              <w:numPr>
                <w:ilvl w:val="5"/>
                <w:numId w:val="10"/>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rsidP="006B5988">
            <w:pPr>
              <w:numPr>
                <w:ilvl w:val="5"/>
                <w:numId w:val="10"/>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3B8B44D6"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w:t>
      </w:r>
      <w:r w:rsidR="00B8344C">
        <w:rPr>
          <w:rFonts w:hint="eastAsia"/>
          <w:lang w:eastAsia="ja-JP"/>
        </w:rPr>
        <w:t>were</w:t>
      </w:r>
      <w:r w:rsidR="00B8344C">
        <w:rPr>
          <w:lang w:eastAsia="ja-JP"/>
        </w:rPr>
        <w:t xml:space="preserve"> </w:t>
      </w:r>
      <w:r w:rsidR="00A3318F">
        <w:rPr>
          <w:lang w:eastAsia="ja-JP"/>
        </w:rPr>
        <w:t>argued</w:t>
      </w:r>
      <w:r>
        <w:rPr>
          <w:lang w:eastAsia="ja-JP"/>
        </w:rPr>
        <w:t>.</w:t>
      </w:r>
      <w:r w:rsidR="004C1C7A">
        <w:rPr>
          <w:lang w:eastAsia="ja-JP"/>
        </w:rPr>
        <w:t xml:space="preserve"> One is collision handling, i.e., t</w:t>
      </w:r>
      <w:r w:rsidR="004C1C7A" w:rsidRPr="004C1C7A">
        <w:rPr>
          <w:lang w:eastAsia="ja-JP"/>
        </w:rPr>
        <w:t xml:space="preserve">he collision between UL transmission and DL reception can be resolved by the dynamic indication </w:t>
      </w:r>
      <w:r w:rsidR="00085708">
        <w:rPr>
          <w:rFonts w:hint="eastAsia"/>
          <w:lang w:eastAsia="ja-JP"/>
        </w:rPr>
        <w:t>or semi-static configurati</w:t>
      </w:r>
      <w:r w:rsidR="00507CAA">
        <w:rPr>
          <w:rFonts w:hint="eastAsia"/>
          <w:lang w:eastAsia="ja-JP"/>
        </w:rPr>
        <w:t xml:space="preserve">on </w:t>
      </w:r>
      <w:r w:rsidR="004C1C7A" w:rsidRPr="004C1C7A">
        <w:rPr>
          <w:lang w:eastAsia="ja-JP"/>
        </w:rPr>
        <w:t>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1BDE244" w14:textId="467D4850" w:rsidR="00B8344C" w:rsidRDefault="00B8344C" w:rsidP="005E7434">
      <w:pPr>
        <w:rPr>
          <w:lang w:eastAsia="ja-JP"/>
        </w:rPr>
      </w:pPr>
      <w:r>
        <w:rPr>
          <w:rFonts w:hint="eastAsia"/>
          <w:lang w:eastAsia="ja-JP"/>
        </w:rPr>
        <w:t>F</w:t>
      </w:r>
      <w:r>
        <w:rPr>
          <w:lang w:eastAsia="ja-JP"/>
        </w:rPr>
        <w:t>or collision handling,</w:t>
      </w:r>
      <w:r>
        <w:rPr>
          <w:rFonts w:hint="eastAsia"/>
          <w:lang w:eastAsia="ja-JP"/>
        </w:rPr>
        <w:t xml:space="preserve"> </w:t>
      </w:r>
      <w:r w:rsidR="00C01398">
        <w:rPr>
          <w:rFonts w:hint="eastAsia"/>
          <w:lang w:eastAsia="ja-JP"/>
        </w:rPr>
        <w:t xml:space="preserve">in </w:t>
      </w:r>
      <w:proofErr w:type="spellStart"/>
      <w:r w:rsidR="00C01398">
        <w:rPr>
          <w:rFonts w:hint="eastAsia"/>
          <w:lang w:eastAsia="ja-JP"/>
        </w:rPr>
        <w:t>RAN1#117</w:t>
      </w:r>
      <w:proofErr w:type="spellEnd"/>
      <w:r w:rsidR="00C01398">
        <w:rPr>
          <w:rFonts w:hint="eastAsia"/>
          <w:lang w:eastAsia="ja-JP"/>
        </w:rPr>
        <w:t xml:space="preserve">, it </w:t>
      </w:r>
      <w:r w:rsidR="00441F0D">
        <w:rPr>
          <w:rFonts w:hint="eastAsia"/>
          <w:lang w:eastAsia="ja-JP"/>
        </w:rPr>
        <w:t xml:space="preserve">was </w:t>
      </w:r>
      <w:r w:rsidR="00C01398">
        <w:rPr>
          <w:rFonts w:hint="eastAsia"/>
          <w:lang w:eastAsia="ja-JP"/>
        </w:rPr>
        <w:t>agreed</w:t>
      </w:r>
      <w:r w:rsidR="00441F0D">
        <w:rPr>
          <w:rFonts w:hint="eastAsia"/>
          <w:lang w:eastAsia="ja-JP"/>
        </w:rPr>
        <w:t xml:space="preserve"> that </w:t>
      </w:r>
      <w:r w:rsidR="00441F0D" w:rsidRPr="00EB45FA">
        <w:rPr>
          <w:rFonts w:eastAsia="SimSun"/>
          <w:lang w:eastAsia="zh-CN"/>
        </w:rPr>
        <w:t xml:space="preserve">collision </w:t>
      </w:r>
      <w:r w:rsidR="001074CD">
        <w:rPr>
          <w:rFonts w:eastAsiaTheme="minorEastAsia" w:hint="eastAsia"/>
          <w:lang w:eastAsia="ja-JP"/>
        </w:rPr>
        <w:t>C</w:t>
      </w:r>
      <w:r w:rsidR="00441F0D" w:rsidRPr="00EB45FA">
        <w:rPr>
          <w:rFonts w:eastAsia="SimSun"/>
          <w:lang w:eastAsia="zh-CN"/>
        </w:rPr>
        <w:t xml:space="preserve">ase </w:t>
      </w:r>
      <w:r w:rsidR="00441F0D" w:rsidRPr="00EB45FA">
        <w:rPr>
          <w:rFonts w:eastAsia="SimSun" w:hint="eastAsia"/>
          <w:lang w:eastAsia="zh-CN"/>
        </w:rPr>
        <w:t>3</w:t>
      </w:r>
      <w:r w:rsidR="00441F0D" w:rsidRPr="00EB45FA">
        <w:rPr>
          <w:rFonts w:eastAsia="Malgun Gothic"/>
          <w:lang w:eastAsia="zh-CN"/>
        </w:rPr>
        <w:t xml:space="preserve"> </w:t>
      </w:r>
      <w:r w:rsidR="00441F0D" w:rsidRPr="00EB45FA">
        <w:rPr>
          <w:lang w:eastAsia="zh-CN"/>
        </w:rPr>
        <w:t>(semi-statically configured DL reception vs. semi-statically configured UL transmission)</w:t>
      </w:r>
      <w:r w:rsidR="00441F0D">
        <w:rPr>
          <w:rFonts w:hint="eastAsia"/>
          <w:lang w:eastAsia="ja-JP"/>
        </w:rPr>
        <w:t xml:space="preserve"> is assumed as error case</w:t>
      </w:r>
      <w:r w:rsidR="00B20D33">
        <w:rPr>
          <w:rFonts w:hint="eastAsia"/>
          <w:lang w:eastAsia="ja-JP"/>
        </w:rPr>
        <w:t xml:space="preserve"> i</w:t>
      </w:r>
      <w:r w:rsidR="00B20D33" w:rsidRPr="00B20D33">
        <w:rPr>
          <w:lang w:eastAsia="ja-JP"/>
        </w:rPr>
        <w:t>f link direction indication is not supported nor provided</w:t>
      </w:r>
      <w:r w:rsidR="00866E71">
        <w:rPr>
          <w:rFonts w:hint="eastAsia"/>
          <w:lang w:eastAsia="ja-JP"/>
        </w:rPr>
        <w:t xml:space="preserve"> as follows</w:t>
      </w:r>
      <w:r w:rsidR="00441F0D">
        <w:rPr>
          <w:rFonts w:hint="eastAsia"/>
          <w:lang w:eastAsia="ja-JP"/>
        </w:rPr>
        <w:t>.</w:t>
      </w:r>
      <w:r w:rsidR="005E7434">
        <w:rPr>
          <w:rFonts w:hint="eastAsia"/>
          <w:lang w:eastAsia="ja-JP"/>
        </w:rPr>
        <w:t xml:space="preserve"> For </w:t>
      </w:r>
      <w:r w:rsidR="005E7434" w:rsidRPr="009871F1">
        <w:rPr>
          <w:lang w:val="en-GB" w:eastAsia="ja-JP"/>
        </w:rPr>
        <w:t>half-duplex FDD</w:t>
      </w:r>
      <w:r w:rsidR="005E7434">
        <w:rPr>
          <w:rFonts w:hint="eastAsia"/>
          <w:lang w:val="en-GB" w:eastAsia="ja-JP"/>
        </w:rPr>
        <w:t xml:space="preserve">, collision Case 3 is </w:t>
      </w:r>
      <w:r w:rsidR="00806729">
        <w:rPr>
          <w:rFonts w:hint="eastAsia"/>
          <w:lang w:val="en-GB" w:eastAsia="ja-JP"/>
        </w:rPr>
        <w:t xml:space="preserve">also </w:t>
      </w:r>
      <w:r w:rsidR="005E7434">
        <w:rPr>
          <w:rFonts w:hint="eastAsia"/>
          <w:lang w:eastAsia="ja-JP"/>
        </w:rPr>
        <w:t xml:space="preserve">assumed as </w:t>
      </w:r>
      <w:r w:rsidR="00797C8E">
        <w:rPr>
          <w:rFonts w:hint="eastAsia"/>
          <w:lang w:eastAsia="ja-JP"/>
        </w:rPr>
        <w:t xml:space="preserve">an </w:t>
      </w:r>
      <w:r w:rsidR="005E7434">
        <w:rPr>
          <w:rFonts w:hint="eastAsia"/>
          <w:lang w:eastAsia="ja-JP"/>
        </w:rPr>
        <w:t>error case</w:t>
      </w:r>
      <w:r w:rsidR="00A35B28">
        <w:rPr>
          <w:rFonts w:hint="eastAsia"/>
          <w:lang w:eastAsia="ja-JP"/>
        </w:rPr>
        <w:t>,</w:t>
      </w:r>
      <w:r w:rsidR="009562BB">
        <w:rPr>
          <w:rFonts w:hint="eastAsia"/>
          <w:lang w:eastAsia="ja-JP"/>
        </w:rPr>
        <w:t xml:space="preserve"> and</w:t>
      </w:r>
      <w:r w:rsidR="005E7434">
        <w:rPr>
          <w:rFonts w:hint="eastAsia"/>
          <w:lang w:eastAsia="ja-JP"/>
        </w:rPr>
        <w:t xml:space="preserve"> the link direction indication </w:t>
      </w:r>
      <w:r w:rsidR="008C20E1">
        <w:rPr>
          <w:rFonts w:hint="eastAsia"/>
          <w:lang w:eastAsia="ja-JP"/>
        </w:rPr>
        <w:t>i</w:t>
      </w:r>
      <w:r w:rsidR="005E7434">
        <w:rPr>
          <w:rFonts w:hint="eastAsia"/>
          <w:lang w:eastAsia="ja-JP"/>
        </w:rPr>
        <w:t>s not introduced</w:t>
      </w:r>
      <w:r w:rsidR="009562BB">
        <w:rPr>
          <w:rFonts w:hint="eastAsia"/>
          <w:lang w:eastAsia="ja-JP"/>
        </w:rPr>
        <w:t xml:space="preserve">, but </w:t>
      </w:r>
      <w:r w:rsidR="009562BB" w:rsidRPr="009562BB">
        <w:rPr>
          <w:lang w:eastAsia="ja-JP"/>
        </w:rPr>
        <w:t xml:space="preserve">there would be </w:t>
      </w:r>
      <w:r w:rsidR="00037B74">
        <w:rPr>
          <w:rFonts w:hint="eastAsia"/>
          <w:lang w:eastAsia="ja-JP"/>
        </w:rPr>
        <w:t xml:space="preserve">no </w:t>
      </w:r>
      <w:r w:rsidR="009562BB" w:rsidRPr="009562BB">
        <w:rPr>
          <w:lang w:eastAsia="ja-JP"/>
        </w:rPr>
        <w:t>critical issue</w:t>
      </w:r>
      <w:r w:rsidR="005E7434">
        <w:rPr>
          <w:rFonts w:hint="eastAsia"/>
          <w:lang w:eastAsia="ja-JP"/>
        </w:rPr>
        <w:t>.</w:t>
      </w:r>
      <w:r w:rsidR="00396107">
        <w:rPr>
          <w:rFonts w:hint="eastAsia"/>
          <w:lang w:eastAsia="ja-JP"/>
        </w:rPr>
        <w:t xml:space="preserve"> Thus, t</w:t>
      </w:r>
      <w:r w:rsidR="00124F7E" w:rsidRPr="007607C4">
        <w:rPr>
          <w:lang w:eastAsia="ja-JP"/>
        </w:rPr>
        <w:t xml:space="preserve">he </w:t>
      </w:r>
      <w:r w:rsidR="00441F0D" w:rsidRPr="007607C4">
        <w:rPr>
          <w:lang w:eastAsia="ja-JP"/>
        </w:rPr>
        <w:t xml:space="preserve">link direction indication </w:t>
      </w:r>
      <w:r w:rsidR="00561B07" w:rsidRPr="007607C4">
        <w:rPr>
          <w:lang w:eastAsia="ja-JP"/>
        </w:rPr>
        <w:t>would</w:t>
      </w:r>
      <w:r w:rsidR="00441F0D" w:rsidRPr="007607C4">
        <w:rPr>
          <w:lang w:eastAsia="ja-JP"/>
        </w:rPr>
        <w:t xml:space="preserve"> not</w:t>
      </w:r>
      <w:r w:rsidR="00561B07" w:rsidRPr="007607C4">
        <w:rPr>
          <w:lang w:eastAsia="ja-JP"/>
        </w:rPr>
        <w:t xml:space="preserve"> be</w:t>
      </w:r>
      <w:r w:rsidR="00441F0D" w:rsidRPr="007607C4">
        <w:rPr>
          <w:lang w:eastAsia="ja-JP"/>
        </w:rPr>
        <w:t xml:space="preserve"> </w:t>
      </w:r>
      <w:r w:rsidR="00AF5DB5" w:rsidRPr="007607C4">
        <w:rPr>
          <w:lang w:eastAsia="ja-JP"/>
        </w:rPr>
        <w:t>essential</w:t>
      </w:r>
      <w:r w:rsidR="005C6721">
        <w:rPr>
          <w:rFonts w:hint="eastAsia"/>
          <w:lang w:eastAsia="ja-JP"/>
        </w:rPr>
        <w:t xml:space="preserve"> to handle the collision</w:t>
      </w:r>
      <w:r w:rsidR="00441F0D" w:rsidRPr="007607C4">
        <w:rPr>
          <w:lang w:eastAsia="ja-JP"/>
        </w:rPr>
        <w:t>.</w:t>
      </w:r>
      <w:r w:rsidR="00441F0D">
        <w:rPr>
          <w:rFonts w:hint="eastAsia"/>
          <w:lang w:eastAsia="ja-JP"/>
        </w:rPr>
        <w:t xml:space="preserve"> </w:t>
      </w:r>
    </w:p>
    <w:tbl>
      <w:tblPr>
        <w:tblStyle w:val="afc"/>
        <w:tblW w:w="0" w:type="auto"/>
        <w:tblLook w:val="04A0" w:firstRow="1" w:lastRow="0" w:firstColumn="1" w:lastColumn="0" w:noHBand="0" w:noVBand="1"/>
      </w:tblPr>
      <w:tblGrid>
        <w:gridCol w:w="9630"/>
      </w:tblGrid>
      <w:tr w:rsidR="00B8344C" w14:paraId="13024219" w14:textId="77777777" w:rsidTr="00B8344C">
        <w:tc>
          <w:tcPr>
            <w:tcW w:w="9630" w:type="dxa"/>
          </w:tcPr>
          <w:p w14:paraId="55235B82" w14:textId="20371DB4" w:rsidR="00890DDC" w:rsidRPr="007A2002" w:rsidRDefault="00890DDC" w:rsidP="009A1379">
            <w:pPr>
              <w:spacing w:after="0"/>
              <w:rPr>
                <w:rFonts w:eastAsiaTheme="minorEastAsia"/>
                <w:bCs/>
                <w:lang w:eastAsia="zh-CN"/>
              </w:rPr>
            </w:pPr>
            <w:r w:rsidRPr="007A2002">
              <w:rPr>
                <w:rFonts w:eastAsiaTheme="minorEastAsia"/>
                <w:bCs/>
                <w:highlight w:val="green"/>
                <w:lang w:eastAsia="zh-CN"/>
              </w:rPr>
              <w:t>Agreement</w:t>
            </w:r>
          </w:p>
          <w:p w14:paraId="487A5ED2" w14:textId="77777777" w:rsidR="00890DDC" w:rsidRPr="007A2002" w:rsidRDefault="00890DDC" w:rsidP="009A1379">
            <w:pPr>
              <w:tabs>
                <w:tab w:val="left" w:pos="0"/>
              </w:tabs>
              <w:spacing w:after="0"/>
              <w:rPr>
                <w:rFonts w:eastAsiaTheme="minorEastAsia"/>
                <w:bCs/>
                <w:lang w:eastAsia="zh-CN"/>
              </w:rPr>
            </w:pPr>
            <w:r w:rsidRPr="007A2002">
              <w:rPr>
                <w:rFonts w:eastAsia="Malgun Gothic"/>
                <w:bCs/>
                <w:lang w:eastAsia="zh-CN"/>
              </w:rPr>
              <w:t xml:space="preserve">If link direction indication is not supported nor provided for a SBFD symbol, </w:t>
            </w:r>
            <w:r w:rsidRPr="007A2002">
              <w:rPr>
                <w:rFonts w:eastAsia="SimSun"/>
                <w:bCs/>
                <w:lang w:eastAsia="zh-CN"/>
              </w:rPr>
              <w:t>collision Case 3</w:t>
            </w:r>
            <w:r w:rsidRPr="007A2002">
              <w:rPr>
                <w:rFonts w:eastAsia="Malgun Gothic"/>
                <w:bCs/>
                <w:lang w:eastAsia="zh-CN"/>
              </w:rPr>
              <w:t xml:space="preserve"> </w:t>
            </w:r>
            <w:r w:rsidRPr="007A2002">
              <w:rPr>
                <w:bCs/>
                <w:lang w:eastAsia="zh-CN"/>
              </w:rPr>
              <w:t>(semi-statically configured DL reception vs. semi-statically configured UL transmission)</w:t>
            </w:r>
            <w:r w:rsidRPr="007A2002">
              <w:rPr>
                <w:rFonts w:eastAsia="Malgun Gothic"/>
                <w:bCs/>
                <w:lang w:eastAsia="zh-CN"/>
              </w:rPr>
              <w:t xml:space="preserve"> in the SBFD symbol for SBFD-aware UEs</w:t>
            </w:r>
            <w:r w:rsidRPr="007A2002">
              <w:rPr>
                <w:rFonts w:eastAsiaTheme="minorEastAsia"/>
                <w:bCs/>
                <w:lang w:eastAsia="zh-CN"/>
              </w:rPr>
              <w:t xml:space="preserve"> is an error case.</w:t>
            </w:r>
          </w:p>
          <w:p w14:paraId="19947AE7" w14:textId="77777777" w:rsidR="00890DDC" w:rsidRPr="007A2002" w:rsidRDefault="00890DDC" w:rsidP="006B5988">
            <w:pPr>
              <w:numPr>
                <w:ilvl w:val="0"/>
                <w:numId w:val="11"/>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703BB6DF" w14:textId="77777777" w:rsidR="00890DDC" w:rsidRPr="007A2002" w:rsidRDefault="00890DDC" w:rsidP="006B5988">
            <w:pPr>
              <w:numPr>
                <w:ilvl w:val="0"/>
                <w:numId w:val="11"/>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3DE389BD" w14:textId="77777777" w:rsidR="00890DDC" w:rsidRPr="007A2002" w:rsidRDefault="00890DDC" w:rsidP="006B5988">
            <w:pPr>
              <w:numPr>
                <w:ilvl w:val="1"/>
                <w:numId w:val="11"/>
              </w:numPr>
              <w:spacing w:after="0"/>
              <w:rPr>
                <w:rFonts w:eastAsia="Malgun Gothic"/>
                <w:bCs/>
              </w:rPr>
            </w:pPr>
            <w:r w:rsidRPr="007A2002">
              <w:rPr>
                <w:rFonts w:eastAsia="Microsoft YaHei UI"/>
                <w:bCs/>
                <w:lang w:eastAsia="zh-CN"/>
              </w:rPr>
              <w:t>Cell-specifically configured DL reception refers to PDCCH in Type-0/</w:t>
            </w:r>
            <w:proofErr w:type="spellStart"/>
            <w:r w:rsidRPr="007A2002">
              <w:rPr>
                <w:rFonts w:eastAsia="Microsoft YaHei UI"/>
                <w:bCs/>
                <w:lang w:eastAsia="zh-CN"/>
              </w:rPr>
              <w:t>0A</w:t>
            </w:r>
            <w:proofErr w:type="spellEnd"/>
            <w:r w:rsidRPr="007A2002">
              <w:rPr>
                <w:rFonts w:eastAsia="Microsoft YaHei UI"/>
                <w:bCs/>
                <w:lang w:eastAsia="zh-CN"/>
              </w:rPr>
              <w:t>/1/2 CSS set</w:t>
            </w:r>
          </w:p>
          <w:p w14:paraId="57347891" w14:textId="74F8CE2C" w:rsidR="00890DDC" w:rsidRPr="00890DDC" w:rsidRDefault="00890DDC" w:rsidP="006B5988">
            <w:pPr>
              <w:numPr>
                <w:ilvl w:val="2"/>
                <w:numId w:val="11"/>
              </w:numPr>
              <w:spacing w:after="0"/>
              <w:rPr>
                <w:rFonts w:eastAsia="Malgun Gothic"/>
                <w:bCs/>
              </w:rPr>
            </w:pPr>
            <w:r w:rsidRPr="007A2002">
              <w:rPr>
                <w:rFonts w:eastAsiaTheme="minorEastAsia"/>
                <w:bCs/>
                <w:lang w:eastAsia="ko-KR"/>
              </w:rPr>
              <w:t>FFS: Additional cases</w:t>
            </w:r>
          </w:p>
        </w:tc>
      </w:tr>
    </w:tbl>
    <w:p w14:paraId="57089010" w14:textId="77777777" w:rsidR="00B8344C" w:rsidRDefault="00B8344C" w:rsidP="001C7557">
      <w:pPr>
        <w:spacing w:after="0"/>
        <w:rPr>
          <w:lang w:eastAsia="ja-JP"/>
        </w:rPr>
      </w:pPr>
    </w:p>
    <w:p w14:paraId="149C4F6F" w14:textId="681A76FD" w:rsidR="008C37E7" w:rsidRDefault="00507D65" w:rsidP="00507D65">
      <w:pPr>
        <w:rPr>
          <w:lang w:eastAsia="ja-JP"/>
        </w:rPr>
      </w:pPr>
      <w:r>
        <w:rPr>
          <w:lang w:eastAsia="ja-JP"/>
        </w:rPr>
        <w:t>For UE power saving, if needed, gNB can control the link direction by scheduling/configuring UE</w:t>
      </w:r>
      <w:r w:rsidR="003E1D72">
        <w:rPr>
          <w:lang w:eastAsia="ja-JP"/>
        </w:rPr>
        <w:t>'s</w:t>
      </w:r>
      <w:r>
        <w:rPr>
          <w:lang w:eastAsia="ja-JP"/>
        </w:rPr>
        <w:t xml:space="preserve"> transmission/reception on SBFD </w:t>
      </w:r>
      <w:proofErr w:type="gramStart"/>
      <w:r>
        <w:rPr>
          <w:lang w:eastAsia="ja-JP"/>
        </w:rPr>
        <w:t>symbols, and</w:t>
      </w:r>
      <w:proofErr w:type="gramEnd"/>
      <w:r>
        <w:rPr>
          <w:lang w:eastAsia="ja-JP"/>
        </w:rPr>
        <w:t xml:space="preserve"> can reuse </w:t>
      </w:r>
      <w:proofErr w:type="spellStart"/>
      <w:r>
        <w:rPr>
          <w:lang w:eastAsia="ja-JP"/>
        </w:rPr>
        <w:t>Rel.17</w:t>
      </w:r>
      <w:proofErr w:type="spellEnd"/>
      <w:r>
        <w:rPr>
          <w:lang w:eastAsia="ja-JP"/>
        </w:rPr>
        <w:t xml:space="preserve"> PDCCH monitoring reduction schemes (i.e., search space set group switching, PDCCH skipping</w:t>
      </w:r>
      <w:r w:rsidR="00CA3B95">
        <w:rPr>
          <w:rFonts w:hint="eastAsia"/>
          <w:lang w:eastAsia="ja-JP"/>
        </w:rPr>
        <w:t xml:space="preserve"> specified in </w:t>
      </w:r>
      <w:proofErr w:type="spellStart"/>
      <w:r w:rsidR="00D81629">
        <w:rPr>
          <w:rFonts w:hint="eastAsia"/>
          <w:lang w:eastAsia="ja-JP"/>
        </w:rPr>
        <w:t>TS</w:t>
      </w:r>
      <w:r w:rsidR="00CA3B95">
        <w:rPr>
          <w:rFonts w:hint="eastAsia"/>
          <w:lang w:eastAsia="ja-JP"/>
        </w:rPr>
        <w:t>38.213</w:t>
      </w:r>
      <w:proofErr w:type="spellEnd"/>
      <w:r w:rsidR="00836D45">
        <w:rPr>
          <w:rFonts w:hint="eastAsia"/>
          <w:lang w:eastAsia="ja-JP"/>
        </w:rPr>
        <w:t xml:space="preserve"> </w:t>
      </w:r>
      <w:r w:rsidR="00836D45">
        <w:rPr>
          <w:lang w:eastAsia="ja-JP"/>
        </w:rPr>
        <w:fldChar w:fldCharType="begin"/>
      </w:r>
      <w:r w:rsidR="00836D45">
        <w:rPr>
          <w:lang w:eastAsia="ja-JP"/>
        </w:rPr>
        <w:instrText xml:space="preserve"> </w:instrText>
      </w:r>
      <w:r w:rsidR="00836D45">
        <w:rPr>
          <w:rFonts w:hint="eastAsia"/>
          <w:lang w:eastAsia="ja-JP"/>
        </w:rPr>
        <w:instrText>REF _Ref181866595 \n \h</w:instrText>
      </w:r>
      <w:r w:rsidR="00836D45">
        <w:rPr>
          <w:lang w:eastAsia="ja-JP"/>
        </w:rPr>
        <w:instrText xml:space="preserve"> </w:instrText>
      </w:r>
      <w:r w:rsidR="00836D45">
        <w:rPr>
          <w:lang w:eastAsia="ja-JP"/>
        </w:rPr>
      </w:r>
      <w:r w:rsidR="00836D45">
        <w:rPr>
          <w:lang w:eastAsia="ja-JP"/>
        </w:rPr>
        <w:fldChar w:fldCharType="separate"/>
      </w:r>
      <w:r w:rsidR="00B11F4E">
        <w:rPr>
          <w:lang w:eastAsia="ja-JP"/>
        </w:rPr>
        <w:t>[2]</w:t>
      </w:r>
      <w:r w:rsidR="00836D45">
        <w:rPr>
          <w:lang w:eastAsia="ja-JP"/>
        </w:rPr>
        <w:fldChar w:fldCharType="end"/>
      </w:r>
      <w:r w:rsidR="00D81629">
        <w:rPr>
          <w:rFonts w:hint="eastAsia"/>
          <w:lang w:eastAsia="ja-JP"/>
        </w:rPr>
        <w:t xml:space="preserve"> </w:t>
      </w:r>
      <w:r w:rsidR="00CA3B95">
        <w:rPr>
          <w:rFonts w:hint="eastAsia"/>
          <w:lang w:eastAsia="ja-JP"/>
        </w:rPr>
        <w:t>section 10.4</w:t>
      </w:r>
      <w:r>
        <w:rPr>
          <w:lang w:eastAsia="ja-JP"/>
        </w:rPr>
        <w:t>).</w:t>
      </w:r>
      <w:r w:rsidR="00A549EB">
        <w:rPr>
          <w:lang w:eastAsia="ja-JP"/>
        </w:rPr>
        <w:t xml:space="preserve"> Therefore, the explicit indication of link direction would not be essential.</w:t>
      </w:r>
    </w:p>
    <w:p w14:paraId="1E58D4CC" w14:textId="30C0D28C" w:rsidR="004C1C7A" w:rsidRPr="00122F67" w:rsidRDefault="004C1C7A" w:rsidP="004C1C7A">
      <w:pPr>
        <w:keepNext/>
        <w:rPr>
          <w:b/>
          <w:bCs/>
          <w:lang w:eastAsia="ja-JP"/>
        </w:rPr>
      </w:pPr>
      <w:r w:rsidRPr="00122F67">
        <w:rPr>
          <w:rFonts w:eastAsiaTheme="minorEastAsia"/>
          <w:b/>
          <w:bCs/>
          <w:lang w:eastAsia="ja-JP"/>
        </w:rPr>
        <w:lastRenderedPageBreak/>
        <w:t xml:space="preserve">Proposal </w:t>
      </w:r>
      <w:r w:rsidR="00FB4808">
        <w:rPr>
          <w:rFonts w:eastAsiaTheme="minorEastAsia" w:hint="eastAsia"/>
          <w:b/>
          <w:bCs/>
          <w:lang w:eastAsia="ja-JP"/>
        </w:rPr>
        <w:t>1</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w:t>
      </w:r>
    </w:p>
    <w:p w14:paraId="5800E5CF" w14:textId="77777777" w:rsidR="009500BC" w:rsidRDefault="009500BC" w:rsidP="001F67D7">
      <w:pPr>
        <w:rPr>
          <w:lang w:eastAsia="ja-JP"/>
        </w:rPr>
      </w:pPr>
    </w:p>
    <w:p w14:paraId="51B385E5" w14:textId="4064ED16" w:rsidR="006A5C7F" w:rsidRPr="00D67833" w:rsidRDefault="006A5C7F" w:rsidP="006A5C7F">
      <w:pPr>
        <w:pStyle w:val="3"/>
      </w:pPr>
      <w:r w:rsidRPr="006A5C7F">
        <w:t>Guard period indication</w:t>
      </w:r>
    </w:p>
    <w:p w14:paraId="4308A077" w14:textId="57905BFA" w:rsidR="00F6608F" w:rsidRDefault="00F6608F" w:rsidP="00F6608F">
      <w:pPr>
        <w:rPr>
          <w:lang w:eastAsia="ja-JP"/>
        </w:rPr>
      </w:pPr>
      <w:r w:rsidRPr="00F6608F">
        <w:rPr>
          <w:lang w:eastAsia="ja-JP"/>
        </w:rPr>
        <w:t xml:space="preserve">In </w:t>
      </w:r>
      <w:proofErr w:type="spellStart"/>
      <w:r w:rsidRPr="00F6608F">
        <w:rPr>
          <w:lang w:eastAsia="ja-JP"/>
        </w:rPr>
        <w:t>RAN4#112</w:t>
      </w:r>
      <w:proofErr w:type="spellEnd"/>
      <w:r w:rsidRPr="00F6608F">
        <w:rPr>
          <w:lang w:eastAsia="ja-JP"/>
        </w:rPr>
        <w:t>, the following agreements were made on transient period length between SBFD and non-SBFD symbols</w:t>
      </w:r>
      <w:r w:rsidR="003772EE">
        <w:rPr>
          <w:rFonts w:hint="eastAsia"/>
          <w:lang w:eastAsia="ja-JP"/>
        </w:rPr>
        <w:t xml:space="preserve"> </w:t>
      </w:r>
      <w:r w:rsidR="004F0FDC">
        <w:rPr>
          <w:rFonts w:hint="eastAsia"/>
          <w:lang w:eastAsia="ja-JP"/>
        </w:rPr>
        <w:t xml:space="preserve"> </w:t>
      </w:r>
      <w:r w:rsidR="004F0FDC">
        <w:rPr>
          <w:lang w:eastAsia="ja-JP"/>
        </w:rPr>
        <w:fldChar w:fldCharType="begin"/>
      </w:r>
      <w:r w:rsidR="004F0FDC">
        <w:rPr>
          <w:lang w:eastAsia="ja-JP"/>
        </w:rPr>
        <w:instrText xml:space="preserve"> </w:instrText>
      </w:r>
      <w:r w:rsidR="004F0FDC">
        <w:rPr>
          <w:rFonts w:hint="eastAsia"/>
          <w:lang w:eastAsia="ja-JP"/>
        </w:rPr>
        <w:instrText>REF _Ref189553186 \n \h</w:instrText>
      </w:r>
      <w:r w:rsidR="004F0FDC">
        <w:rPr>
          <w:lang w:eastAsia="ja-JP"/>
        </w:rPr>
        <w:instrText xml:space="preserve"> </w:instrText>
      </w:r>
      <w:r w:rsidR="004F0FDC">
        <w:rPr>
          <w:lang w:eastAsia="ja-JP"/>
        </w:rPr>
      </w:r>
      <w:r w:rsidR="004F0FDC">
        <w:rPr>
          <w:lang w:eastAsia="ja-JP"/>
        </w:rPr>
        <w:fldChar w:fldCharType="separate"/>
      </w:r>
      <w:r w:rsidR="00B11F4E">
        <w:rPr>
          <w:lang w:eastAsia="ja-JP"/>
        </w:rPr>
        <w:t>[3]</w:t>
      </w:r>
      <w:r w:rsidR="004F0FDC">
        <w:rPr>
          <w:lang w:eastAsia="ja-JP"/>
        </w:rPr>
        <w:fldChar w:fldCharType="end"/>
      </w:r>
      <w:r w:rsidR="004F0FDC">
        <w:rPr>
          <w:rFonts w:hint="eastAsia"/>
          <w:lang w:eastAsia="ja-JP"/>
        </w:rPr>
        <w:t>.</w:t>
      </w:r>
    </w:p>
    <w:tbl>
      <w:tblPr>
        <w:tblStyle w:val="afc"/>
        <w:tblW w:w="0" w:type="auto"/>
        <w:tblLook w:val="04A0" w:firstRow="1" w:lastRow="0" w:firstColumn="1" w:lastColumn="0" w:noHBand="0" w:noVBand="1"/>
      </w:tblPr>
      <w:tblGrid>
        <w:gridCol w:w="9630"/>
      </w:tblGrid>
      <w:tr w:rsidR="00F6608F" w14:paraId="562C6147" w14:textId="77777777" w:rsidTr="00F6608F">
        <w:tc>
          <w:tcPr>
            <w:tcW w:w="9630" w:type="dxa"/>
          </w:tcPr>
          <w:p w14:paraId="4BFD33E2" w14:textId="77777777" w:rsidR="00F6608F" w:rsidRDefault="00F6608F" w:rsidP="00B3110A">
            <w:pPr>
              <w:pStyle w:val="aff4"/>
              <w:numPr>
                <w:ilvl w:val="0"/>
                <w:numId w:val="28"/>
              </w:numPr>
              <w:spacing w:after="0" w:line="259" w:lineRule="auto"/>
              <w:ind w:leftChars="0" w:hanging="357"/>
              <w:rPr>
                <w:highlight w:val="green"/>
              </w:rPr>
            </w:pPr>
            <w:r w:rsidRPr="00204D83">
              <w:rPr>
                <w:highlight w:val="green"/>
              </w:rPr>
              <w:t xml:space="preserve">Agreement: </w:t>
            </w:r>
          </w:p>
          <w:p w14:paraId="4BBC3B6B" w14:textId="77777777" w:rsidR="00F6608F" w:rsidRDefault="00F6608F" w:rsidP="00B3110A">
            <w:pPr>
              <w:pStyle w:val="aff4"/>
              <w:numPr>
                <w:ilvl w:val="1"/>
                <w:numId w:val="28"/>
              </w:numPr>
              <w:spacing w:after="0" w:line="259" w:lineRule="auto"/>
              <w:ind w:leftChars="0" w:hanging="357"/>
            </w:pPr>
            <w:r w:rsidRPr="00DA42B9">
              <w:t xml:space="preserve">Transient period length between SBFD and non-SBFD: </w:t>
            </w:r>
          </w:p>
          <w:p w14:paraId="35E61124" w14:textId="4B0FEC27" w:rsidR="00F6608F" w:rsidRDefault="00F6608F" w:rsidP="00B3110A">
            <w:pPr>
              <w:pStyle w:val="aff4"/>
              <w:numPr>
                <w:ilvl w:val="2"/>
                <w:numId w:val="28"/>
              </w:numPr>
              <w:tabs>
                <w:tab w:val="left" w:pos="992"/>
              </w:tabs>
              <w:spacing w:after="0" w:line="259" w:lineRule="auto"/>
              <w:ind w:leftChars="0" w:hanging="357"/>
              <w:rPr>
                <w:lang w:eastAsia="ja-JP"/>
              </w:rPr>
            </w:pPr>
            <w:r w:rsidRPr="0099483F">
              <w:t xml:space="preserve">The existing TDD BS transmitter transient period reused, i.e., </w:t>
            </w:r>
            <w:proofErr w:type="spellStart"/>
            <w:r w:rsidRPr="0099483F">
              <w:t>10</w:t>
            </w:r>
            <w:r w:rsidRPr="0099483F">
              <w:rPr>
                <w:rFonts w:hint="eastAsia"/>
              </w:rPr>
              <w:t>us</w:t>
            </w:r>
            <w:proofErr w:type="spellEnd"/>
            <w:r w:rsidRPr="0099483F">
              <w:t xml:space="preserve"> for FR1 and </w:t>
            </w:r>
            <w:proofErr w:type="spellStart"/>
            <w:r w:rsidRPr="0099483F">
              <w:t>3</w:t>
            </w:r>
            <w:r w:rsidRPr="0099483F">
              <w:rPr>
                <w:rFonts w:hint="eastAsia"/>
              </w:rPr>
              <w:t>us</w:t>
            </w:r>
            <w:proofErr w:type="spellEnd"/>
            <w:r w:rsidRPr="0099483F">
              <w:t xml:space="preserve"> for </w:t>
            </w:r>
            <w:r>
              <w:t>FR2-1.</w:t>
            </w:r>
          </w:p>
        </w:tc>
      </w:tr>
    </w:tbl>
    <w:p w14:paraId="74809529" w14:textId="77777777" w:rsidR="00F6608F" w:rsidRDefault="00F6608F" w:rsidP="00B3110A">
      <w:pPr>
        <w:spacing w:after="0"/>
        <w:rPr>
          <w:lang w:eastAsia="ja-JP"/>
        </w:rPr>
      </w:pPr>
    </w:p>
    <w:p w14:paraId="4DE6A7C8" w14:textId="1C5C3EFD" w:rsidR="00973E95" w:rsidRPr="00B3110A" w:rsidRDefault="00271116" w:rsidP="00973E95">
      <w:pPr>
        <w:keepNext/>
        <w:rPr>
          <w:rFonts w:eastAsiaTheme="minorEastAsia"/>
          <w:lang w:eastAsia="ja-JP"/>
        </w:rPr>
      </w:pPr>
      <w:r>
        <w:rPr>
          <w:rFonts w:eastAsiaTheme="minorEastAsia" w:hint="eastAsia"/>
          <w:lang w:eastAsia="ja-JP"/>
        </w:rPr>
        <w:t>In R</w:t>
      </w:r>
      <w:r w:rsidR="00973E95" w:rsidRPr="00B3110A">
        <w:rPr>
          <w:rFonts w:eastAsiaTheme="minorEastAsia"/>
          <w:lang w:eastAsia="ja-JP"/>
        </w:rPr>
        <w:t>AN1</w:t>
      </w:r>
      <w:r>
        <w:rPr>
          <w:rFonts w:eastAsiaTheme="minorEastAsia" w:hint="eastAsia"/>
          <w:lang w:eastAsia="ja-JP"/>
        </w:rPr>
        <w:t>,</w:t>
      </w:r>
      <w:r w:rsidR="00973E95" w:rsidRPr="00B3110A">
        <w:rPr>
          <w:rFonts w:eastAsiaTheme="minorEastAsia"/>
          <w:lang w:eastAsia="ja-JP"/>
        </w:rPr>
        <w:t xml:space="preserve"> whether to </w:t>
      </w:r>
      <w:r w:rsidRPr="0040448C">
        <w:rPr>
          <w:rFonts w:eastAsiaTheme="minorEastAsia"/>
          <w:lang w:eastAsia="ja-JP"/>
        </w:rPr>
        <w:t>explicitly</w:t>
      </w:r>
      <w:r>
        <w:rPr>
          <w:rFonts w:eastAsiaTheme="minorEastAsia" w:hint="eastAsia"/>
          <w:lang w:eastAsia="ja-JP"/>
        </w:rPr>
        <w:t xml:space="preserve"> </w:t>
      </w:r>
      <w:r w:rsidR="00973E95" w:rsidRPr="00B3110A">
        <w:rPr>
          <w:rFonts w:eastAsiaTheme="minorEastAsia"/>
          <w:lang w:eastAsia="ja-JP"/>
        </w:rPr>
        <w:t xml:space="preserve">indicate the guard period between SBFD and non-SBFD symbols </w:t>
      </w:r>
      <w:r>
        <w:rPr>
          <w:rFonts w:eastAsiaTheme="minorEastAsia" w:hint="eastAsia"/>
          <w:lang w:eastAsia="ja-JP"/>
        </w:rPr>
        <w:t>was discussed</w:t>
      </w:r>
      <w:r w:rsidR="00973E95" w:rsidRPr="00B3110A">
        <w:rPr>
          <w:rFonts w:eastAsiaTheme="minorEastAsia"/>
          <w:lang w:eastAsia="ja-JP"/>
        </w:rPr>
        <w:t>.</w:t>
      </w:r>
      <w:r>
        <w:rPr>
          <w:rFonts w:eastAsiaTheme="minorEastAsia" w:hint="eastAsia"/>
          <w:lang w:eastAsia="ja-JP"/>
        </w:rPr>
        <w:t xml:space="preserve"> </w:t>
      </w:r>
      <w:r w:rsidR="00973E95" w:rsidRPr="00B3110A">
        <w:rPr>
          <w:rFonts w:eastAsiaTheme="minorEastAsia"/>
          <w:lang w:eastAsia="ja-JP"/>
        </w:rPr>
        <w:t xml:space="preserve">In legacy TDD, </w:t>
      </w:r>
      <w:r w:rsidR="00560EDE">
        <w:rPr>
          <w:rFonts w:eastAsiaTheme="minorEastAsia" w:hint="eastAsia"/>
          <w:lang w:eastAsia="ja-JP"/>
        </w:rPr>
        <w:t xml:space="preserve">although </w:t>
      </w:r>
      <w:r w:rsidR="00973E95" w:rsidRPr="00B3110A">
        <w:rPr>
          <w:rFonts w:eastAsiaTheme="minorEastAsia"/>
          <w:lang w:eastAsia="ja-JP"/>
        </w:rPr>
        <w:t>F symbol can be used to absorb the transition period between transmission and reception</w:t>
      </w:r>
      <w:r w:rsidR="00107B39">
        <w:rPr>
          <w:rFonts w:eastAsiaTheme="minorEastAsia" w:hint="eastAsia"/>
          <w:lang w:eastAsia="ja-JP"/>
        </w:rPr>
        <w:t xml:space="preserve"> by </w:t>
      </w:r>
      <w:r w:rsidR="00107B39" w:rsidRPr="0040448C">
        <w:rPr>
          <w:rFonts w:eastAsiaTheme="minorEastAsia"/>
          <w:lang w:eastAsia="ja-JP"/>
        </w:rPr>
        <w:t>gNB implementation</w:t>
      </w:r>
      <w:r w:rsidR="00BB4399">
        <w:rPr>
          <w:rFonts w:eastAsiaTheme="minorEastAsia" w:hint="eastAsia"/>
          <w:lang w:eastAsia="ja-JP"/>
        </w:rPr>
        <w:t xml:space="preserve">, </w:t>
      </w:r>
      <w:r w:rsidR="009E19BF" w:rsidRPr="00B3110A">
        <w:rPr>
          <w:rFonts w:eastAsiaTheme="minorEastAsia"/>
          <w:lang w:eastAsia="ja-JP"/>
        </w:rPr>
        <w:t>the transition period</w:t>
      </w:r>
      <w:r w:rsidR="00FD22AE">
        <w:rPr>
          <w:rFonts w:eastAsiaTheme="minorEastAsia" w:hint="eastAsia"/>
          <w:lang w:eastAsia="ja-JP"/>
        </w:rPr>
        <w:t xml:space="preserve"> is not limited to F symbol</w:t>
      </w:r>
      <w:r w:rsidR="009E009B">
        <w:rPr>
          <w:rFonts w:eastAsiaTheme="minorEastAsia" w:hint="eastAsia"/>
          <w:lang w:eastAsia="ja-JP"/>
        </w:rPr>
        <w:t xml:space="preserve">. </w:t>
      </w:r>
      <w:r w:rsidR="000E6081">
        <w:rPr>
          <w:rFonts w:eastAsiaTheme="minorEastAsia" w:hint="eastAsia"/>
          <w:lang w:eastAsia="ja-JP"/>
        </w:rPr>
        <w:t>E</w:t>
      </w:r>
      <w:r w:rsidR="00973E95" w:rsidRPr="00B3110A">
        <w:rPr>
          <w:rFonts w:eastAsiaTheme="minorEastAsia"/>
          <w:lang w:eastAsia="ja-JP"/>
        </w:rPr>
        <w:t>ven in DL symbol or UL symbol, with proper gNB scheduling (i.e., transmission/reception are not allocated in the transition period), the transition period can be absorbed in DL or UL symbols.</w:t>
      </w:r>
    </w:p>
    <w:p w14:paraId="5C8E2898" w14:textId="5FA62E76" w:rsidR="00F35DF1" w:rsidRPr="00B3110A" w:rsidRDefault="00973E95" w:rsidP="00973E95">
      <w:pPr>
        <w:keepNext/>
        <w:rPr>
          <w:rFonts w:eastAsiaTheme="minorEastAsia"/>
          <w:lang w:eastAsia="ja-JP"/>
        </w:rPr>
      </w:pPr>
      <w:r w:rsidRPr="00B3110A">
        <w:rPr>
          <w:rFonts w:eastAsiaTheme="minorEastAsia"/>
          <w:lang w:eastAsia="ja-JP"/>
        </w:rPr>
        <w:t>Considering that the legacy TDD supports dynamic TDD and UE-specific TDD-UL-DL configuration, proper scheduling for SBFD would not be difficult compared to TDD because dynamic SBFD and UE-specific time domain location of SBFD subband were precluded in Rel.19</w:t>
      </w:r>
      <w:r w:rsidR="00F744AF">
        <w:rPr>
          <w:rFonts w:eastAsiaTheme="minorEastAsia" w:hint="eastAsia"/>
          <w:lang w:eastAsia="ja-JP"/>
        </w:rPr>
        <w:t xml:space="preserve">. Therefore, </w:t>
      </w:r>
      <w:r w:rsidR="00E0555F">
        <w:rPr>
          <w:rFonts w:eastAsiaTheme="minorEastAsia" w:hint="eastAsia"/>
          <w:lang w:eastAsia="ja-JP"/>
        </w:rPr>
        <w:t xml:space="preserve">even if </w:t>
      </w:r>
      <w:r w:rsidR="00F744AF" w:rsidRPr="00F744AF">
        <w:rPr>
          <w:rFonts w:eastAsiaTheme="minorEastAsia"/>
          <w:lang w:eastAsia="ja-JP"/>
        </w:rPr>
        <w:t>explicit indication of guard periods</w:t>
      </w:r>
      <w:r w:rsidR="00F744AF">
        <w:rPr>
          <w:rFonts w:eastAsiaTheme="minorEastAsia" w:hint="eastAsia"/>
          <w:lang w:eastAsia="ja-JP"/>
        </w:rPr>
        <w:t xml:space="preserve"> </w:t>
      </w:r>
      <w:r w:rsidR="00E0555F">
        <w:rPr>
          <w:rFonts w:eastAsiaTheme="minorEastAsia" w:hint="eastAsia"/>
          <w:lang w:eastAsia="ja-JP"/>
        </w:rPr>
        <w:t xml:space="preserve">is not supported, </w:t>
      </w:r>
      <w:r w:rsidR="00107B39" w:rsidRPr="0040448C">
        <w:rPr>
          <w:rFonts w:eastAsiaTheme="minorEastAsia"/>
          <w:lang w:eastAsia="ja-JP"/>
        </w:rPr>
        <w:t>gNB implementation can avoid UL/DL transmission on the transition period as legacy.</w:t>
      </w:r>
    </w:p>
    <w:p w14:paraId="6E450C8C" w14:textId="1FE5C47A" w:rsidR="006A5C7F" w:rsidRDefault="006A5C7F" w:rsidP="006A5C7F">
      <w:pPr>
        <w:keepNext/>
        <w:rPr>
          <w:rFonts w:eastAsiaTheme="minorEastAsia"/>
          <w:b/>
          <w:bCs/>
          <w:lang w:eastAsia="ja-JP"/>
        </w:rPr>
      </w:pPr>
      <w:r w:rsidRPr="00122F67">
        <w:rPr>
          <w:rFonts w:eastAsiaTheme="minorEastAsia"/>
          <w:b/>
          <w:bCs/>
          <w:lang w:eastAsia="ja-JP"/>
        </w:rPr>
        <w:t xml:space="preserve">Proposal </w:t>
      </w:r>
      <w:r w:rsidR="00461833">
        <w:rPr>
          <w:rFonts w:eastAsiaTheme="minorEastAsia" w:hint="eastAsia"/>
          <w:b/>
          <w:bCs/>
          <w:lang w:eastAsia="ja-JP"/>
        </w:rPr>
        <w:t>2</w:t>
      </w:r>
      <w:r w:rsidRPr="00122F67">
        <w:rPr>
          <w:rFonts w:eastAsiaTheme="minorEastAsia"/>
          <w:b/>
          <w:bCs/>
          <w:lang w:eastAsia="ja-JP"/>
        </w:rPr>
        <w:t xml:space="preserve">: </w:t>
      </w:r>
      <w:r w:rsidR="00973E95" w:rsidRPr="00973E95">
        <w:rPr>
          <w:rFonts w:eastAsiaTheme="minorEastAsia"/>
          <w:b/>
          <w:bCs/>
          <w:lang w:eastAsia="ja-JP"/>
        </w:rPr>
        <w:t>Not support explicit indication of guard periods.</w:t>
      </w:r>
    </w:p>
    <w:p w14:paraId="2C5BE671" w14:textId="77777777" w:rsidR="001005F5" w:rsidRPr="00122F67" w:rsidRDefault="001005F5" w:rsidP="006A5C7F">
      <w:pPr>
        <w:keepNext/>
        <w:rPr>
          <w:b/>
          <w:bCs/>
          <w:lang w:eastAsia="ja-JP"/>
        </w:rPr>
      </w:pPr>
    </w:p>
    <w:p w14:paraId="668DF794" w14:textId="4056FA14" w:rsidR="001005F5" w:rsidRPr="00D67833" w:rsidRDefault="001005F5" w:rsidP="001005F5">
      <w:pPr>
        <w:pStyle w:val="3"/>
      </w:pPr>
      <w:r w:rsidRPr="001005F5">
        <w:t xml:space="preserve">Interaction between SBFD symbol and </w:t>
      </w:r>
      <w:r w:rsidRPr="00B3110A">
        <w:rPr>
          <w:i/>
          <w:iCs/>
        </w:rPr>
        <w:t>TDD-UL-DL-</w:t>
      </w:r>
      <w:proofErr w:type="spellStart"/>
      <w:r w:rsidRPr="00B3110A">
        <w:rPr>
          <w:i/>
          <w:iCs/>
        </w:rPr>
        <w:t>ConfigDedicated</w:t>
      </w:r>
      <w:proofErr w:type="spellEnd"/>
    </w:p>
    <w:p w14:paraId="31448E3B" w14:textId="31A7BCB1" w:rsidR="006A5C7F" w:rsidRDefault="009D2D5D" w:rsidP="001F67D7">
      <w:pPr>
        <w:rPr>
          <w:lang w:eastAsia="ja-JP"/>
        </w:rPr>
      </w:pPr>
      <w:r>
        <w:rPr>
          <w:rFonts w:hint="eastAsia"/>
          <w:lang w:eastAsia="ja-JP"/>
        </w:rPr>
        <w:t xml:space="preserve">In </w:t>
      </w:r>
      <w:proofErr w:type="spellStart"/>
      <w:r>
        <w:rPr>
          <w:rFonts w:hint="eastAsia"/>
          <w:lang w:eastAsia="ja-JP"/>
        </w:rPr>
        <w:t>RAN1#119</w:t>
      </w:r>
      <w:proofErr w:type="spellEnd"/>
      <w:r>
        <w:rPr>
          <w:rFonts w:hint="eastAsia"/>
          <w:lang w:eastAsia="ja-JP"/>
        </w:rPr>
        <w:t xml:space="preserve">, the following agreement was </w:t>
      </w:r>
      <w:r>
        <w:rPr>
          <w:lang w:eastAsia="ja-JP"/>
        </w:rPr>
        <w:t>reached</w:t>
      </w:r>
      <w:r w:rsidR="00FD0791">
        <w:rPr>
          <w:rFonts w:hint="eastAsia"/>
          <w:lang w:eastAsia="ja-JP"/>
        </w:rPr>
        <w:t xml:space="preserve"> on the </w:t>
      </w:r>
      <w:r w:rsidR="00FD0791" w:rsidRPr="0026424C">
        <w:rPr>
          <w:lang w:eastAsia="ja-JP"/>
        </w:rPr>
        <w:t>interaction between SBFD symbol</w:t>
      </w:r>
      <w:r w:rsidR="00D140EE">
        <w:rPr>
          <w:rFonts w:hint="eastAsia"/>
          <w:lang w:eastAsia="ja-JP"/>
        </w:rPr>
        <w:t>s</w:t>
      </w:r>
      <w:r w:rsidR="00FD0791" w:rsidRPr="0026424C">
        <w:rPr>
          <w:lang w:eastAsia="ja-JP"/>
        </w:rPr>
        <w:t xml:space="preserve"> and</w:t>
      </w:r>
      <w:r w:rsidR="00FD0791">
        <w:rPr>
          <w:rFonts w:hint="eastAsia"/>
          <w:lang w:eastAsia="ja-JP"/>
        </w:rPr>
        <w:t xml:space="preserve"> SFI</w:t>
      </w:r>
      <w:r>
        <w:rPr>
          <w:rFonts w:hint="eastAsia"/>
          <w:lang w:eastAsia="ja-JP"/>
        </w:rPr>
        <w:t>.</w:t>
      </w:r>
    </w:p>
    <w:tbl>
      <w:tblPr>
        <w:tblStyle w:val="afc"/>
        <w:tblW w:w="0" w:type="auto"/>
        <w:tblLook w:val="04A0" w:firstRow="1" w:lastRow="0" w:firstColumn="1" w:lastColumn="0" w:noHBand="0" w:noVBand="1"/>
      </w:tblPr>
      <w:tblGrid>
        <w:gridCol w:w="9630"/>
      </w:tblGrid>
      <w:tr w:rsidR="0026424C" w14:paraId="0C5AF01D" w14:textId="77777777" w:rsidTr="0026424C">
        <w:tc>
          <w:tcPr>
            <w:tcW w:w="9630" w:type="dxa"/>
          </w:tcPr>
          <w:p w14:paraId="51489341" w14:textId="77777777" w:rsidR="0026424C" w:rsidRPr="005E3C68" w:rsidRDefault="0026424C" w:rsidP="00B3110A">
            <w:pPr>
              <w:spacing w:after="0"/>
              <w:rPr>
                <w:rFonts w:eastAsia="Malgun Gothic"/>
                <w:lang w:eastAsia="zh-CN"/>
              </w:rPr>
            </w:pPr>
            <w:r w:rsidRPr="005E3C68">
              <w:rPr>
                <w:rFonts w:eastAsia="Malgun Gothic"/>
                <w:highlight w:val="green"/>
                <w:lang w:eastAsia="zh-CN"/>
              </w:rPr>
              <w:t>Agreement</w:t>
            </w:r>
          </w:p>
          <w:p w14:paraId="6846159A" w14:textId="77777777" w:rsidR="0026424C" w:rsidRPr="005E3C68" w:rsidRDefault="0026424C" w:rsidP="00B3110A">
            <w:pPr>
              <w:overflowPunct w:val="0"/>
              <w:autoSpaceDE w:val="0"/>
              <w:autoSpaceDN w:val="0"/>
              <w:adjustRightInd w:val="0"/>
              <w:spacing w:after="0"/>
              <w:contextualSpacing/>
              <w:textAlignment w:val="baseline"/>
              <w:rPr>
                <w:rFonts w:eastAsia="Malgun Gothic"/>
                <w:lang w:eastAsia="zh-CN"/>
              </w:rPr>
            </w:pPr>
            <w:r w:rsidRPr="005E3C68">
              <w:rPr>
                <w:rFonts w:eastAsia="Malgun Gothic"/>
                <w:lang w:eastAsia="zh-CN"/>
              </w:rPr>
              <w:t>For a serving cell configured with SBFD subband time and frequency location, for an SBFD aware UE, SFI in DCI format 2_0 is only applicable to non-SBFD symbols but not applicable to SBFD symbols</w:t>
            </w:r>
          </w:p>
          <w:p w14:paraId="68291D6E" w14:textId="6B2DC56D" w:rsidR="0026424C" w:rsidRDefault="0026424C" w:rsidP="00B3110A">
            <w:pPr>
              <w:numPr>
                <w:ilvl w:val="0"/>
                <w:numId w:val="29"/>
              </w:numPr>
              <w:spacing w:after="0"/>
              <w:rPr>
                <w:lang w:eastAsia="ja-JP"/>
              </w:rPr>
            </w:pPr>
            <w:r w:rsidRPr="005E3C68">
              <w:rPr>
                <w:rFonts w:eastAsia="Malgun Gothic"/>
                <w:lang w:eastAsia="zh-CN"/>
              </w:rPr>
              <w:t>Note: no additional specification efforts are expected to support joint operation of SBFD and dynamic SFI.</w:t>
            </w:r>
          </w:p>
        </w:tc>
      </w:tr>
    </w:tbl>
    <w:p w14:paraId="2F581DBB" w14:textId="77777777" w:rsidR="0026424C" w:rsidRDefault="0026424C" w:rsidP="00B3110A">
      <w:pPr>
        <w:spacing w:after="0"/>
        <w:rPr>
          <w:lang w:eastAsia="ja-JP"/>
        </w:rPr>
      </w:pPr>
    </w:p>
    <w:p w14:paraId="276CC5FD" w14:textId="30C49AAD" w:rsidR="0026424C" w:rsidRPr="0026424C" w:rsidRDefault="0026424C" w:rsidP="00B3110A">
      <w:pPr>
        <w:rPr>
          <w:lang w:eastAsia="ja-JP"/>
        </w:rPr>
      </w:pPr>
      <w:r w:rsidRPr="0026424C">
        <w:rPr>
          <w:lang w:eastAsia="ja-JP"/>
        </w:rPr>
        <w:t>The interaction between SBFD symbol</w:t>
      </w:r>
      <w:r w:rsidR="0019654A">
        <w:rPr>
          <w:rFonts w:hint="eastAsia"/>
          <w:lang w:eastAsia="ja-JP"/>
        </w:rPr>
        <w:t>s</w:t>
      </w:r>
      <w:r w:rsidRPr="0026424C">
        <w:rPr>
          <w:lang w:eastAsia="ja-JP"/>
        </w:rPr>
        <w:t xml:space="preserve"> and </w:t>
      </w:r>
      <w:r w:rsidRPr="0026424C">
        <w:rPr>
          <w:i/>
          <w:iCs/>
          <w:lang w:eastAsia="ja-JP"/>
        </w:rPr>
        <w:t>TDD-UL-DL-</w:t>
      </w:r>
      <w:proofErr w:type="spellStart"/>
      <w:r w:rsidRPr="0026424C">
        <w:rPr>
          <w:i/>
          <w:iCs/>
          <w:lang w:eastAsia="ja-JP"/>
        </w:rPr>
        <w:t>ConfigDedicated</w:t>
      </w:r>
      <w:proofErr w:type="spellEnd"/>
      <w:r w:rsidRPr="0026424C">
        <w:rPr>
          <w:i/>
          <w:iCs/>
          <w:lang w:eastAsia="ja-JP"/>
        </w:rPr>
        <w:t xml:space="preserve"> </w:t>
      </w:r>
      <w:r w:rsidRPr="0026424C">
        <w:rPr>
          <w:lang w:eastAsia="ja-JP"/>
        </w:rPr>
        <w:t xml:space="preserve">is not concluded yet. The following options were discussed in </w:t>
      </w:r>
      <w:proofErr w:type="spellStart"/>
      <w:r w:rsidRPr="0026424C">
        <w:rPr>
          <w:lang w:eastAsia="ja-JP"/>
        </w:rPr>
        <w:t>RAN1#119</w:t>
      </w:r>
      <w:proofErr w:type="spellEnd"/>
      <w:r w:rsidR="00F07582">
        <w:rPr>
          <w:rFonts w:hint="eastAsia"/>
          <w:lang w:eastAsia="ja-JP"/>
        </w:rPr>
        <w:t xml:space="preserve"> </w:t>
      </w:r>
      <w:r w:rsidR="00F07582">
        <w:rPr>
          <w:lang w:eastAsia="ja-JP"/>
        </w:rPr>
        <w:fldChar w:fldCharType="begin"/>
      </w:r>
      <w:r w:rsidR="00F07582">
        <w:rPr>
          <w:lang w:eastAsia="ja-JP"/>
        </w:rPr>
        <w:instrText xml:space="preserve"> </w:instrText>
      </w:r>
      <w:r w:rsidR="00F07582">
        <w:rPr>
          <w:rFonts w:hint="eastAsia"/>
          <w:lang w:eastAsia="ja-JP"/>
        </w:rPr>
        <w:instrText>REF _Ref189554454 \n \h</w:instrText>
      </w:r>
      <w:r w:rsidR="00F07582">
        <w:rPr>
          <w:lang w:eastAsia="ja-JP"/>
        </w:rPr>
        <w:instrText xml:space="preserve"> </w:instrText>
      </w:r>
      <w:r w:rsidR="00F07582">
        <w:rPr>
          <w:lang w:eastAsia="ja-JP"/>
        </w:rPr>
      </w:r>
      <w:r w:rsidR="00F07582">
        <w:rPr>
          <w:lang w:eastAsia="ja-JP"/>
        </w:rPr>
        <w:fldChar w:fldCharType="separate"/>
      </w:r>
      <w:r w:rsidR="00B11F4E">
        <w:rPr>
          <w:lang w:eastAsia="ja-JP"/>
        </w:rPr>
        <w:t>[4]</w:t>
      </w:r>
      <w:r w:rsidR="00F07582">
        <w:rPr>
          <w:lang w:eastAsia="ja-JP"/>
        </w:rPr>
        <w:fldChar w:fldCharType="end"/>
      </w:r>
      <w:r w:rsidRPr="0026424C">
        <w:rPr>
          <w:lang w:eastAsia="ja-JP"/>
        </w:rPr>
        <w:t>.</w:t>
      </w:r>
    </w:p>
    <w:p w14:paraId="12F43AFA" w14:textId="77777777" w:rsidR="0026424C" w:rsidRPr="0026424C" w:rsidRDefault="0026424C" w:rsidP="00B3110A">
      <w:pPr>
        <w:numPr>
          <w:ilvl w:val="0"/>
          <w:numId w:val="30"/>
        </w:numPr>
        <w:spacing w:after="120"/>
        <w:ind w:left="714" w:hanging="357"/>
        <w:rPr>
          <w:lang w:eastAsia="ja-JP"/>
        </w:rPr>
      </w:pPr>
      <w:r w:rsidRPr="0026424C">
        <w:rPr>
          <w:b/>
          <w:bCs/>
          <w:lang w:eastAsia="ja-JP"/>
        </w:rPr>
        <w:t>Option 1</w:t>
      </w:r>
      <w:r w:rsidRPr="0026424C">
        <w:rPr>
          <w:lang w:eastAsia="ja-JP"/>
        </w:rPr>
        <w:t xml:space="preserve">: An SBFD aware UE does not expect to be provided with </w:t>
      </w:r>
      <w:r w:rsidRPr="0026424C">
        <w:rPr>
          <w:i/>
          <w:iCs/>
          <w:lang w:eastAsia="ja-JP"/>
        </w:rPr>
        <w:t>TDD-UL-DL-</w:t>
      </w:r>
      <w:proofErr w:type="spellStart"/>
      <w:r w:rsidRPr="0026424C">
        <w:rPr>
          <w:i/>
          <w:iCs/>
          <w:lang w:eastAsia="ja-JP"/>
        </w:rPr>
        <w:t>ConfigDedicated</w:t>
      </w:r>
      <w:proofErr w:type="spellEnd"/>
      <w:r w:rsidRPr="0026424C">
        <w:rPr>
          <w:lang w:eastAsia="ja-JP"/>
        </w:rPr>
        <w:t xml:space="preserve"> for SBFD symbols</w:t>
      </w:r>
    </w:p>
    <w:p w14:paraId="3E8747E9" w14:textId="77777777" w:rsidR="0026424C" w:rsidRPr="0026424C" w:rsidRDefault="0026424C" w:rsidP="00B3110A">
      <w:pPr>
        <w:numPr>
          <w:ilvl w:val="0"/>
          <w:numId w:val="30"/>
        </w:numPr>
        <w:spacing w:after="120"/>
        <w:ind w:left="714" w:hanging="357"/>
        <w:rPr>
          <w:lang w:eastAsia="ja-JP"/>
        </w:rPr>
      </w:pPr>
      <w:r w:rsidRPr="0026424C">
        <w:rPr>
          <w:b/>
          <w:bCs/>
          <w:lang w:eastAsia="ja-JP"/>
        </w:rPr>
        <w:t>Option 2</w:t>
      </w:r>
      <w:r w:rsidRPr="0026424C">
        <w:rPr>
          <w:lang w:eastAsia="ja-JP"/>
        </w:rPr>
        <w:t xml:space="preserve">: </w:t>
      </w:r>
      <w:r w:rsidRPr="0026424C">
        <w:rPr>
          <w:i/>
          <w:iCs/>
          <w:lang w:eastAsia="ja-JP"/>
        </w:rPr>
        <w:t>TDD-UL-DL-</w:t>
      </w:r>
      <w:proofErr w:type="spellStart"/>
      <w:r w:rsidRPr="0026424C">
        <w:rPr>
          <w:i/>
          <w:iCs/>
          <w:lang w:eastAsia="ja-JP"/>
        </w:rPr>
        <w:t>ConfigDedicated</w:t>
      </w:r>
      <w:proofErr w:type="spellEnd"/>
      <w:r w:rsidRPr="0026424C">
        <w:rPr>
          <w:lang w:eastAsia="ja-JP"/>
        </w:rPr>
        <w:t xml:space="preserve"> is not applicable to SBFD symbols. An SBFD aware UE interprets </w:t>
      </w:r>
      <w:r w:rsidRPr="00B3110A">
        <w:rPr>
          <w:i/>
          <w:iCs/>
          <w:lang w:eastAsia="ja-JP"/>
        </w:rPr>
        <w:t>TDD-UL-DL-</w:t>
      </w:r>
      <w:proofErr w:type="spellStart"/>
      <w:r w:rsidRPr="00B3110A">
        <w:rPr>
          <w:i/>
          <w:iCs/>
          <w:lang w:eastAsia="ja-JP"/>
        </w:rPr>
        <w:t>ConfigDedicated</w:t>
      </w:r>
      <w:proofErr w:type="spellEnd"/>
      <w:r w:rsidRPr="0026424C">
        <w:rPr>
          <w:lang w:eastAsia="ja-JP"/>
        </w:rPr>
        <w:t xml:space="preserve"> as legacy for non-SBFD symbols.</w:t>
      </w:r>
    </w:p>
    <w:p w14:paraId="66DE8D3C" w14:textId="77777777" w:rsidR="0026424C" w:rsidRPr="0026424C" w:rsidRDefault="0026424C" w:rsidP="00B3110A">
      <w:pPr>
        <w:numPr>
          <w:ilvl w:val="0"/>
          <w:numId w:val="30"/>
        </w:numPr>
        <w:rPr>
          <w:lang w:eastAsia="ja-JP"/>
        </w:rPr>
      </w:pPr>
      <w:r w:rsidRPr="0026424C">
        <w:rPr>
          <w:b/>
          <w:bCs/>
          <w:lang w:eastAsia="ja-JP"/>
        </w:rPr>
        <w:t>Option 3</w:t>
      </w:r>
      <w:r w:rsidRPr="0026424C">
        <w:rPr>
          <w:lang w:eastAsia="ja-JP"/>
        </w:rPr>
        <w:t xml:space="preserve">: </w:t>
      </w:r>
      <w:r w:rsidRPr="0026424C">
        <w:rPr>
          <w:i/>
          <w:iCs/>
          <w:lang w:eastAsia="ja-JP"/>
        </w:rPr>
        <w:t>TDD-UL-DL-</w:t>
      </w:r>
      <w:proofErr w:type="spellStart"/>
      <w:r w:rsidRPr="0026424C">
        <w:rPr>
          <w:i/>
          <w:iCs/>
          <w:lang w:eastAsia="ja-JP"/>
        </w:rPr>
        <w:t>ConfigDedicated</w:t>
      </w:r>
      <w:proofErr w:type="spellEnd"/>
      <w:r w:rsidRPr="0026424C">
        <w:rPr>
          <w:lang w:eastAsia="ja-JP"/>
        </w:rPr>
        <w:t xml:space="preserve"> is applicable to both non-SBFD and SBFD symbols.</w:t>
      </w:r>
    </w:p>
    <w:p w14:paraId="40F33FAD" w14:textId="420ED5D4" w:rsidR="00855309" w:rsidRPr="0026424C" w:rsidRDefault="002D10D0" w:rsidP="00B3110A">
      <w:pPr>
        <w:rPr>
          <w:lang w:eastAsia="ja-JP"/>
        </w:rPr>
      </w:pPr>
      <w:r w:rsidRPr="00B3110A">
        <w:rPr>
          <w:lang w:eastAsia="ja-JP"/>
        </w:rPr>
        <w:t xml:space="preserve">Option 1 </w:t>
      </w:r>
      <w:r w:rsidR="00855309">
        <w:rPr>
          <w:rFonts w:hint="eastAsia"/>
          <w:lang w:eastAsia="ja-JP"/>
        </w:rPr>
        <w:t>does not work for</w:t>
      </w:r>
      <w:r w:rsidR="002C707A">
        <w:rPr>
          <w:rFonts w:hint="eastAsia"/>
          <w:lang w:eastAsia="ja-JP"/>
        </w:rPr>
        <w:t xml:space="preserve"> </w:t>
      </w:r>
      <w:r w:rsidR="006169C0">
        <w:rPr>
          <w:rFonts w:hint="eastAsia"/>
          <w:lang w:eastAsia="ja-JP"/>
        </w:rPr>
        <w:t xml:space="preserve">the </w:t>
      </w:r>
      <w:r w:rsidRPr="006169C0">
        <w:rPr>
          <w:rFonts w:hint="eastAsia"/>
          <w:lang w:eastAsia="ja-JP"/>
        </w:rPr>
        <w:t xml:space="preserve">slot </w:t>
      </w:r>
      <w:r w:rsidR="006169C0">
        <w:rPr>
          <w:rFonts w:hint="eastAsia"/>
          <w:lang w:eastAsia="ja-JP"/>
        </w:rPr>
        <w:t xml:space="preserve">which </w:t>
      </w:r>
      <w:r w:rsidRPr="00B3110A">
        <w:rPr>
          <w:lang w:eastAsia="ja-JP"/>
        </w:rPr>
        <w:t>consists of both SBFD symbols and non-SBFD symbols</w:t>
      </w:r>
      <w:r w:rsidRPr="006169C0">
        <w:rPr>
          <w:rFonts w:hint="eastAsia"/>
          <w:lang w:eastAsia="ja-JP"/>
        </w:rPr>
        <w:t xml:space="preserve"> because </w:t>
      </w:r>
      <w:r w:rsidRPr="00B3110A">
        <w:rPr>
          <w:i/>
          <w:iCs/>
          <w:lang w:eastAsia="ja-JP"/>
        </w:rPr>
        <w:t>TDD-UL-DL-</w:t>
      </w:r>
      <w:proofErr w:type="spellStart"/>
      <w:r w:rsidRPr="00B3110A">
        <w:rPr>
          <w:i/>
          <w:iCs/>
          <w:lang w:eastAsia="ja-JP"/>
        </w:rPr>
        <w:t>ConfigDedicated</w:t>
      </w:r>
      <w:proofErr w:type="spellEnd"/>
      <w:r w:rsidRPr="00B3110A">
        <w:rPr>
          <w:lang w:eastAsia="ja-JP"/>
        </w:rPr>
        <w:t xml:space="preserve"> is configured per slot basis</w:t>
      </w:r>
      <w:r w:rsidR="00855309">
        <w:rPr>
          <w:rFonts w:hint="eastAsia"/>
          <w:lang w:eastAsia="ja-JP"/>
        </w:rPr>
        <w:t xml:space="preserve">. Option 2 is to apply the same handling with SFI in the above agreement (i.e., </w:t>
      </w:r>
      <w:r w:rsidR="00855309" w:rsidRPr="0026424C">
        <w:rPr>
          <w:i/>
          <w:iCs/>
          <w:lang w:eastAsia="ja-JP"/>
        </w:rPr>
        <w:t>TDD-UL-DL-</w:t>
      </w:r>
      <w:proofErr w:type="spellStart"/>
      <w:r w:rsidR="00855309" w:rsidRPr="0026424C">
        <w:rPr>
          <w:i/>
          <w:iCs/>
          <w:lang w:eastAsia="ja-JP"/>
        </w:rPr>
        <w:t>ConfigDedicated</w:t>
      </w:r>
      <w:proofErr w:type="spellEnd"/>
      <w:r w:rsidR="00855309">
        <w:rPr>
          <w:rFonts w:eastAsiaTheme="minorEastAsia" w:hint="eastAsia"/>
          <w:lang w:eastAsia="ja-JP"/>
        </w:rPr>
        <w:t xml:space="preserve"> is </w:t>
      </w:r>
      <w:r w:rsidR="00855309">
        <w:rPr>
          <w:rFonts w:eastAsiaTheme="minorEastAsia"/>
          <w:lang w:eastAsia="ja-JP"/>
        </w:rPr>
        <w:t>ignored</w:t>
      </w:r>
      <w:r w:rsidR="00855309">
        <w:rPr>
          <w:rFonts w:eastAsiaTheme="minorEastAsia" w:hint="eastAsia"/>
          <w:lang w:eastAsia="ja-JP"/>
        </w:rPr>
        <w:t xml:space="preserve"> for SBFD symbol)</w:t>
      </w:r>
      <w:r w:rsidR="00855309">
        <w:rPr>
          <w:rFonts w:hint="eastAsia"/>
          <w:lang w:eastAsia="ja-JP"/>
        </w:rPr>
        <w:t xml:space="preserve">. </w:t>
      </w:r>
      <w:r w:rsidR="0026424C" w:rsidRPr="0094012B">
        <w:rPr>
          <w:lang w:eastAsia="ja-JP"/>
        </w:rPr>
        <w:t>Option 3</w:t>
      </w:r>
      <w:r w:rsidR="00DE106B" w:rsidRPr="00B3110A">
        <w:rPr>
          <w:lang w:eastAsia="ja-JP"/>
        </w:rPr>
        <w:t xml:space="preserve"> can be used for the</w:t>
      </w:r>
      <w:r w:rsidR="0026424C" w:rsidRPr="0094012B">
        <w:rPr>
          <w:lang w:eastAsia="ja-JP"/>
        </w:rPr>
        <w:t xml:space="preserve"> link direction indication in SBFD symbol</w:t>
      </w:r>
      <w:r w:rsidR="00233B53">
        <w:rPr>
          <w:rFonts w:hint="eastAsia"/>
          <w:lang w:eastAsia="ja-JP"/>
        </w:rPr>
        <w:t>s</w:t>
      </w:r>
      <w:r w:rsidR="0026424C" w:rsidRPr="0094012B">
        <w:rPr>
          <w:lang w:eastAsia="ja-JP"/>
        </w:rPr>
        <w:t xml:space="preserve">. However, </w:t>
      </w:r>
      <w:r w:rsidR="00F00A51">
        <w:rPr>
          <w:rFonts w:hint="eastAsia"/>
          <w:lang w:eastAsia="ja-JP"/>
        </w:rPr>
        <w:t>as</w:t>
      </w:r>
      <w:r w:rsidR="00676D37">
        <w:rPr>
          <w:rFonts w:hint="eastAsia"/>
          <w:lang w:eastAsia="ja-JP"/>
        </w:rPr>
        <w:t xml:space="preserve"> discussed above, </w:t>
      </w:r>
      <w:r w:rsidR="0026424C" w:rsidRPr="0094012B">
        <w:rPr>
          <w:lang w:eastAsia="ja-JP"/>
        </w:rPr>
        <w:t>we don't think that the link direction indication is essential.</w:t>
      </w:r>
      <w:r w:rsidR="00855309">
        <w:rPr>
          <w:rFonts w:hint="eastAsia"/>
          <w:lang w:eastAsia="ja-JP"/>
        </w:rPr>
        <w:t xml:space="preserve"> Therefore, our preference is Option 2.</w:t>
      </w:r>
    </w:p>
    <w:p w14:paraId="19823940" w14:textId="74B00657" w:rsidR="0026424C" w:rsidRDefault="00911C9A">
      <w:pPr>
        <w:keepNext/>
        <w:rPr>
          <w:rFonts w:eastAsiaTheme="minorEastAsia"/>
          <w:b/>
          <w:bCs/>
          <w:lang w:eastAsia="ja-JP"/>
        </w:rPr>
      </w:pPr>
      <w:r w:rsidRPr="00122F67">
        <w:rPr>
          <w:rFonts w:eastAsiaTheme="minorEastAsia"/>
          <w:b/>
          <w:bCs/>
          <w:lang w:eastAsia="ja-JP"/>
        </w:rPr>
        <w:t xml:space="preserve">Proposal </w:t>
      </w:r>
      <w:r w:rsidR="00461833">
        <w:rPr>
          <w:rFonts w:eastAsiaTheme="minorEastAsia" w:hint="eastAsia"/>
          <w:b/>
          <w:bCs/>
          <w:lang w:eastAsia="ja-JP"/>
        </w:rPr>
        <w:t>3</w:t>
      </w:r>
      <w:r w:rsidRPr="00122F67">
        <w:rPr>
          <w:rFonts w:eastAsiaTheme="minorEastAsia"/>
          <w:b/>
          <w:bCs/>
          <w:lang w:eastAsia="ja-JP"/>
        </w:rPr>
        <w:t xml:space="preserve">: </w:t>
      </w:r>
      <w:r w:rsidRPr="00911C9A">
        <w:rPr>
          <w:rFonts w:eastAsiaTheme="minorEastAsia"/>
          <w:b/>
          <w:bCs/>
          <w:i/>
          <w:iCs/>
          <w:lang w:eastAsia="ja-JP"/>
        </w:rPr>
        <w:t>TDD-UL-DL-</w:t>
      </w:r>
      <w:proofErr w:type="spellStart"/>
      <w:r w:rsidRPr="00911C9A">
        <w:rPr>
          <w:rFonts w:eastAsiaTheme="minorEastAsia"/>
          <w:b/>
          <w:bCs/>
          <w:i/>
          <w:iCs/>
          <w:lang w:eastAsia="ja-JP"/>
        </w:rPr>
        <w:t>ConfigDedicated</w:t>
      </w:r>
      <w:proofErr w:type="spellEnd"/>
      <w:r w:rsidRPr="00911C9A">
        <w:rPr>
          <w:rFonts w:eastAsiaTheme="minorEastAsia"/>
          <w:b/>
          <w:bCs/>
          <w:lang w:eastAsia="ja-JP"/>
        </w:rPr>
        <w:t xml:space="preserve"> is not applicable to SBFD symbols. An SBFD aware UE interprets TDD-UL-DL-</w:t>
      </w:r>
      <w:proofErr w:type="spellStart"/>
      <w:r w:rsidRPr="00911C9A">
        <w:rPr>
          <w:rFonts w:eastAsiaTheme="minorEastAsia"/>
          <w:b/>
          <w:bCs/>
          <w:lang w:eastAsia="ja-JP"/>
        </w:rPr>
        <w:t>ConfigDedicated</w:t>
      </w:r>
      <w:proofErr w:type="spellEnd"/>
      <w:r w:rsidRPr="00911C9A">
        <w:rPr>
          <w:rFonts w:eastAsiaTheme="minorEastAsia"/>
          <w:b/>
          <w:bCs/>
          <w:lang w:eastAsia="ja-JP"/>
        </w:rPr>
        <w:t xml:space="preserve"> as legacy for non-SBFD symbols</w:t>
      </w:r>
      <w:r w:rsidR="00133165">
        <w:rPr>
          <w:rFonts w:eastAsiaTheme="minorEastAsia" w:hint="eastAsia"/>
          <w:b/>
          <w:bCs/>
          <w:lang w:eastAsia="ja-JP"/>
        </w:rPr>
        <w:t>.</w:t>
      </w:r>
    </w:p>
    <w:p w14:paraId="553D5552" w14:textId="77777777" w:rsidR="00676D37" w:rsidRDefault="00676D37" w:rsidP="00B3110A">
      <w:pPr>
        <w:keepNext/>
        <w:rPr>
          <w:lang w:eastAsia="ja-JP"/>
        </w:rPr>
      </w:pPr>
    </w:p>
    <w:p w14:paraId="1307723E" w14:textId="77777777" w:rsidR="00676D37" w:rsidRPr="00D67833" w:rsidRDefault="00676D37" w:rsidP="00676D37">
      <w:pPr>
        <w:pStyle w:val="3"/>
      </w:pPr>
      <w:r w:rsidRPr="009500BC">
        <w:t>UE-specific frequency locations of SBFD subband</w:t>
      </w:r>
    </w:p>
    <w:p w14:paraId="1FB67BC8" w14:textId="77777777" w:rsidR="00676D37" w:rsidRDefault="00676D37" w:rsidP="00676D37">
      <w:pPr>
        <w:rPr>
          <w:lang w:eastAsia="ja-JP"/>
        </w:rPr>
      </w:pPr>
      <w:r w:rsidRPr="00B1521C">
        <w:rPr>
          <w:lang w:eastAsia="ja-JP"/>
        </w:rPr>
        <w:t xml:space="preserve">In </w:t>
      </w:r>
      <w:proofErr w:type="spellStart"/>
      <w:r w:rsidRPr="00B1521C">
        <w:rPr>
          <w:lang w:eastAsia="ja-JP"/>
        </w:rPr>
        <w:t>RAN2#127</w:t>
      </w:r>
      <w:proofErr w:type="spellEnd"/>
      <w:r w:rsidRPr="00B1521C">
        <w:rPr>
          <w:lang w:eastAsia="ja-JP"/>
        </w:rPr>
        <w:t>, the following agreement was made. Whether to support UE specific dedicated RRC configuration needs to be discussed from RAN1 perspective.</w:t>
      </w:r>
    </w:p>
    <w:tbl>
      <w:tblPr>
        <w:tblStyle w:val="afc"/>
        <w:tblW w:w="0" w:type="auto"/>
        <w:tblLook w:val="04A0" w:firstRow="1" w:lastRow="0" w:firstColumn="1" w:lastColumn="0" w:noHBand="0" w:noVBand="1"/>
      </w:tblPr>
      <w:tblGrid>
        <w:gridCol w:w="9630"/>
      </w:tblGrid>
      <w:tr w:rsidR="00676D37" w14:paraId="37716802" w14:textId="77777777" w:rsidTr="0040448C">
        <w:tc>
          <w:tcPr>
            <w:tcW w:w="9630" w:type="dxa"/>
          </w:tcPr>
          <w:p w14:paraId="36B77788" w14:textId="77777777" w:rsidR="00676D37" w:rsidRPr="0040448C" w:rsidRDefault="00676D37" w:rsidP="0040448C">
            <w:pPr>
              <w:pStyle w:val="Agreement"/>
              <w:tabs>
                <w:tab w:val="clear" w:pos="1619"/>
              </w:tabs>
              <w:overflowPunct/>
              <w:autoSpaceDE/>
              <w:autoSpaceDN/>
              <w:adjustRightInd/>
              <w:spacing w:before="0" w:after="180"/>
              <w:ind w:left="590"/>
              <w:textAlignment w:val="auto"/>
              <w:rPr>
                <w:rFonts w:eastAsiaTheme="minorEastAsia"/>
              </w:rPr>
            </w:pPr>
            <w:r w:rsidRPr="00B64E9E">
              <w:rPr>
                <w:lang w:eastAsia="zh-CN"/>
              </w:rPr>
              <w:lastRenderedPageBreak/>
              <w:t xml:space="preserve">Cell-specific SBFD time/frequency configuration is provided by SIB1 (or via dedicated signalling to covey cell specific configuration). FFS on UE specific dedicated RRC configuration if needed, pending on RAN1 progress. </w:t>
            </w:r>
          </w:p>
        </w:tc>
      </w:tr>
    </w:tbl>
    <w:p w14:paraId="14AFF922" w14:textId="77777777" w:rsidR="00676D37" w:rsidRDefault="00676D37" w:rsidP="00676D37">
      <w:pPr>
        <w:spacing w:after="0"/>
        <w:rPr>
          <w:lang w:eastAsia="ja-JP"/>
        </w:rPr>
      </w:pPr>
    </w:p>
    <w:p w14:paraId="425E02AD" w14:textId="35AC7D8F" w:rsidR="00973E95" w:rsidRDefault="00973E95" w:rsidP="00973E95">
      <w:pPr>
        <w:rPr>
          <w:lang w:eastAsia="ja-JP"/>
        </w:rPr>
      </w:pPr>
      <w:r>
        <w:rPr>
          <w:rFonts w:hint="eastAsia"/>
          <w:lang w:eastAsia="ja-JP"/>
        </w:rPr>
        <w:t>The m</w:t>
      </w:r>
      <w:r>
        <w:rPr>
          <w:lang w:eastAsia="ja-JP"/>
        </w:rPr>
        <w:t xml:space="preserve">ain motivation </w:t>
      </w:r>
      <w:r>
        <w:rPr>
          <w:rFonts w:hint="eastAsia"/>
          <w:lang w:eastAsia="ja-JP"/>
        </w:rPr>
        <w:t xml:space="preserve">for supporting </w:t>
      </w:r>
      <w:r>
        <w:rPr>
          <w:lang w:eastAsia="ja-JP"/>
        </w:rPr>
        <w:t>UE-specific frequency locations is to support UE-specific guard band.</w:t>
      </w:r>
      <w:r>
        <w:rPr>
          <w:rFonts w:hint="eastAsia"/>
          <w:lang w:eastAsia="ja-JP"/>
        </w:rPr>
        <w:t xml:space="preserve"> </w:t>
      </w:r>
      <w:r>
        <w:rPr>
          <w:lang w:eastAsia="ja-JP"/>
        </w:rPr>
        <w:t xml:space="preserve">We think that the necessity of UE-specific guard band depends on UE filter </w:t>
      </w:r>
      <w:r w:rsidR="0059468B">
        <w:rPr>
          <w:rFonts w:hint="eastAsia"/>
          <w:lang w:eastAsia="ja-JP"/>
        </w:rPr>
        <w:t>implementation</w:t>
      </w:r>
      <w:r>
        <w:rPr>
          <w:lang w:eastAsia="ja-JP"/>
        </w:rPr>
        <w:t>.</w:t>
      </w:r>
      <w:r>
        <w:rPr>
          <w:rFonts w:hint="eastAsia"/>
          <w:lang w:eastAsia="ja-JP"/>
        </w:rPr>
        <w:t xml:space="preserve"> </w:t>
      </w:r>
      <w:r>
        <w:rPr>
          <w:lang w:eastAsia="ja-JP"/>
        </w:rPr>
        <w:t>If UE</w:t>
      </w:r>
      <w:r w:rsidR="00801A5D">
        <w:rPr>
          <w:rFonts w:hint="eastAsia"/>
          <w:lang w:eastAsia="ja-JP"/>
        </w:rPr>
        <w:t xml:space="preserve"> is not required to have </w:t>
      </w:r>
      <w:r w:rsidR="003D544F">
        <w:rPr>
          <w:rFonts w:hint="eastAsia"/>
          <w:lang w:eastAsia="ja-JP"/>
        </w:rPr>
        <w:t xml:space="preserve">specific filter corresponding to </w:t>
      </w:r>
      <w:r w:rsidR="003517C6" w:rsidRPr="009D7033">
        <w:t>SBFD subband</w:t>
      </w:r>
      <w:r w:rsidR="0011264A">
        <w:rPr>
          <w:rFonts w:hint="eastAsia"/>
          <w:lang w:eastAsia="ja-JP"/>
        </w:rPr>
        <w:t xml:space="preserve"> or UE</w:t>
      </w:r>
      <w:r>
        <w:rPr>
          <w:lang w:eastAsia="ja-JP"/>
        </w:rPr>
        <w:t xml:space="preserve">'s guard bands can be always within </w:t>
      </w:r>
      <w:proofErr w:type="spellStart"/>
      <w:r>
        <w:rPr>
          <w:lang w:eastAsia="ja-JP"/>
        </w:rPr>
        <w:t>gNB’s</w:t>
      </w:r>
      <w:proofErr w:type="spellEnd"/>
      <w:r>
        <w:rPr>
          <w:lang w:eastAsia="ja-JP"/>
        </w:rPr>
        <w:t xml:space="preserve"> </w:t>
      </w:r>
      <w:proofErr w:type="spellStart"/>
      <w:r w:rsidR="00DA118A">
        <w:rPr>
          <w:rFonts w:hint="eastAsia"/>
          <w:lang w:eastAsia="ja-JP"/>
        </w:rPr>
        <w:t>signalled</w:t>
      </w:r>
      <w:proofErr w:type="spellEnd"/>
      <w:r w:rsidR="00DA118A">
        <w:rPr>
          <w:rFonts w:hint="eastAsia"/>
          <w:lang w:eastAsia="ja-JP"/>
        </w:rPr>
        <w:t xml:space="preserve"> </w:t>
      </w:r>
      <w:r>
        <w:rPr>
          <w:lang w:eastAsia="ja-JP"/>
        </w:rPr>
        <w:t>guardbands, UE-specific guard band would not be needed. Otherwise, UE-specific guard band would be needed. UE filter aspects should be discussed in RAN4.</w:t>
      </w:r>
      <w:r>
        <w:rPr>
          <w:rFonts w:hint="eastAsia"/>
          <w:lang w:eastAsia="ja-JP"/>
        </w:rPr>
        <w:t xml:space="preserve"> Therefore, we propose to send LS to RAN4.</w:t>
      </w:r>
    </w:p>
    <w:p w14:paraId="070F3C4F" w14:textId="39259036" w:rsidR="00676D37" w:rsidRPr="00122F67" w:rsidRDefault="00676D37" w:rsidP="00676D37">
      <w:pPr>
        <w:keepNext/>
        <w:rPr>
          <w:b/>
          <w:bCs/>
          <w:lang w:eastAsia="ja-JP"/>
        </w:rPr>
      </w:pPr>
      <w:r w:rsidRPr="00122F67">
        <w:rPr>
          <w:rFonts w:eastAsiaTheme="minorEastAsia"/>
          <w:b/>
          <w:bCs/>
          <w:lang w:eastAsia="ja-JP"/>
        </w:rPr>
        <w:t xml:space="preserve">Proposal </w:t>
      </w:r>
      <w:r w:rsidR="00461833">
        <w:rPr>
          <w:rFonts w:eastAsiaTheme="minorEastAsia" w:hint="eastAsia"/>
          <w:b/>
          <w:bCs/>
          <w:lang w:eastAsia="ja-JP"/>
        </w:rPr>
        <w:t>4</w:t>
      </w:r>
      <w:r w:rsidRPr="00122F67">
        <w:rPr>
          <w:rFonts w:eastAsiaTheme="minorEastAsia"/>
          <w:b/>
          <w:bCs/>
          <w:lang w:eastAsia="ja-JP"/>
        </w:rPr>
        <w:t xml:space="preserve">: </w:t>
      </w:r>
      <w:r w:rsidR="00DF0B63" w:rsidRPr="00DF0B63">
        <w:rPr>
          <w:rFonts w:eastAsiaTheme="minorEastAsia"/>
          <w:b/>
          <w:bCs/>
          <w:lang w:eastAsia="ja-JP"/>
        </w:rPr>
        <w:t>Send LS to RAN4 regarding the necessity of UE-specific guard band.</w:t>
      </w:r>
    </w:p>
    <w:p w14:paraId="0A056517" w14:textId="77777777" w:rsidR="00676D37" w:rsidRDefault="00676D37" w:rsidP="001F67D7">
      <w:pPr>
        <w:rPr>
          <w:lang w:eastAsia="ja-JP"/>
        </w:rPr>
      </w:pPr>
    </w:p>
    <w:p w14:paraId="422086AD" w14:textId="61491707" w:rsidR="008D3DA0" w:rsidRDefault="00863244" w:rsidP="008D3DA0">
      <w:pPr>
        <w:pStyle w:val="2"/>
        <w:tabs>
          <w:tab w:val="clear" w:pos="1135"/>
          <w:tab w:val="num" w:pos="709"/>
        </w:tabs>
      </w:pPr>
      <w:r w:rsidRPr="00863244">
        <w:t xml:space="preserve">TX/RX/measurement </w:t>
      </w:r>
      <w:r w:rsidR="00FC365F" w:rsidRPr="00FC365F">
        <w:t>procedures</w:t>
      </w:r>
      <w:r w:rsidR="00FC365F" w:rsidRPr="00FC365F" w:rsidDel="00525AA0">
        <w:rPr>
          <w:rFonts w:hint="eastAsia"/>
        </w:rPr>
        <w:t xml:space="preserve"> </w:t>
      </w:r>
    </w:p>
    <w:p w14:paraId="1EF659B2" w14:textId="4C0553BD" w:rsidR="008D3DA0" w:rsidRDefault="004D60BF" w:rsidP="008D3DA0">
      <w:pPr>
        <w:pStyle w:val="3"/>
      </w:pPr>
      <w:r w:rsidRPr="004D60BF">
        <w:t>Separate configuration for PUCCH</w:t>
      </w:r>
    </w:p>
    <w:p w14:paraId="49AA07A0" w14:textId="1FA98716" w:rsidR="004D60BF" w:rsidRDefault="004D60BF" w:rsidP="004D60BF">
      <w:pPr>
        <w:rPr>
          <w:lang w:val="en-GB"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the following agreement were reached on s</w:t>
      </w:r>
      <w:r w:rsidRPr="004D60BF">
        <w:rPr>
          <w:lang w:val="en-GB" w:eastAsia="ja-JP"/>
        </w:rPr>
        <w:t>eparate configuration</w:t>
      </w:r>
      <w:r w:rsidR="00FA3B56">
        <w:rPr>
          <w:rFonts w:hint="eastAsia"/>
          <w:lang w:val="en-GB" w:eastAsia="ja-JP"/>
        </w:rPr>
        <w:t>s</w:t>
      </w:r>
      <w:r w:rsidRPr="004D60BF">
        <w:rPr>
          <w:lang w:val="en-GB" w:eastAsia="ja-JP"/>
        </w:rPr>
        <w:t xml:space="preserve"> for PUCCH</w:t>
      </w:r>
      <w:r>
        <w:rPr>
          <w:rFonts w:hint="eastAsia"/>
          <w:lang w:val="en-GB" w:eastAsia="ja-JP"/>
        </w:rPr>
        <w:t xml:space="preserve"> </w:t>
      </w:r>
    </w:p>
    <w:tbl>
      <w:tblPr>
        <w:tblStyle w:val="afc"/>
        <w:tblW w:w="0" w:type="auto"/>
        <w:tblLook w:val="04A0" w:firstRow="1" w:lastRow="0" w:firstColumn="1" w:lastColumn="0" w:noHBand="0" w:noVBand="1"/>
      </w:tblPr>
      <w:tblGrid>
        <w:gridCol w:w="9630"/>
      </w:tblGrid>
      <w:tr w:rsidR="004D60BF" w14:paraId="00F94DC4" w14:textId="77777777" w:rsidTr="00CC3E01">
        <w:tc>
          <w:tcPr>
            <w:tcW w:w="9630" w:type="dxa"/>
          </w:tcPr>
          <w:p w14:paraId="1AF368C8" w14:textId="77777777" w:rsidR="004D60BF" w:rsidRPr="00836D9F" w:rsidRDefault="004D60BF" w:rsidP="00CC3E01">
            <w:pPr>
              <w:spacing w:after="0"/>
              <w:rPr>
                <w:rFonts w:eastAsia="Malgun Gothic"/>
                <w:bCs/>
                <w:lang w:eastAsia="zh-CN"/>
              </w:rPr>
            </w:pPr>
            <w:r w:rsidRPr="00836D9F">
              <w:rPr>
                <w:rFonts w:eastAsia="Malgun Gothic"/>
                <w:bCs/>
                <w:highlight w:val="green"/>
                <w:lang w:eastAsia="zh-CN"/>
              </w:rPr>
              <w:t>Agreement</w:t>
            </w:r>
          </w:p>
          <w:p w14:paraId="07078A77" w14:textId="77777777" w:rsidR="004D60BF" w:rsidRPr="00836D9F" w:rsidRDefault="004D60BF" w:rsidP="00CC3E01">
            <w:pPr>
              <w:spacing w:after="0"/>
              <w:rPr>
                <w:rFonts w:eastAsia="Malgun Gothic"/>
                <w:bCs/>
                <w:lang w:eastAsia="zh-CN"/>
              </w:rPr>
            </w:pPr>
            <w:r w:rsidRPr="00836D9F">
              <w:rPr>
                <w:rFonts w:eastAsia="Malgun Gothic"/>
                <w:bCs/>
                <w:lang w:eastAsia="zh-CN"/>
              </w:rPr>
              <w:t>S</w:t>
            </w:r>
            <w:r w:rsidRPr="00836D9F">
              <w:rPr>
                <w:bCs/>
              </w:rPr>
              <w:t>upport separate frequency configurations</w:t>
            </w:r>
            <w:r w:rsidRPr="00836D9F">
              <w:rPr>
                <w:rFonts w:eastAsia="Malgun Gothic"/>
                <w:bCs/>
                <w:lang w:eastAsia="zh-CN"/>
              </w:rPr>
              <w:t xml:space="preserve"> </w:t>
            </w:r>
            <w:r w:rsidRPr="00836D9F">
              <w:rPr>
                <w:rFonts w:eastAsia="Malgun Gothic"/>
                <w:bCs/>
                <w:iCs/>
                <w:lang w:eastAsia="zh-CN"/>
              </w:rPr>
              <w:t xml:space="preserve">for </w:t>
            </w:r>
            <w:r w:rsidRPr="00836D9F">
              <w:rPr>
                <w:bCs/>
              </w:rPr>
              <w:t xml:space="preserve">SBFD symbols and non-SBFD symbols </w:t>
            </w:r>
            <w:r w:rsidRPr="00836D9F">
              <w:rPr>
                <w:rFonts w:eastAsia="Malgun Gothic"/>
                <w:bCs/>
                <w:lang w:eastAsia="zh-CN"/>
              </w:rPr>
              <w:t>in the same</w:t>
            </w:r>
            <w:r w:rsidRPr="00836D9F">
              <w:rPr>
                <w:bCs/>
              </w:rPr>
              <w:t xml:space="preserve"> </w:t>
            </w:r>
            <w:r w:rsidRPr="00836D9F">
              <w:rPr>
                <w:bCs/>
                <w:i/>
                <w:iCs/>
              </w:rPr>
              <w:t>PUCC</w:t>
            </w:r>
            <w:r w:rsidRPr="00836D9F">
              <w:rPr>
                <w:rFonts w:eastAsia="Malgun Gothic"/>
                <w:bCs/>
                <w:i/>
                <w:iCs/>
                <w:lang w:eastAsia="zh-CN"/>
              </w:rPr>
              <w:t>H-Resource</w:t>
            </w:r>
            <w:r w:rsidRPr="00836D9F">
              <w:rPr>
                <w:rFonts w:eastAsia="Malgun Gothic"/>
                <w:bCs/>
                <w:lang w:eastAsia="zh-CN"/>
              </w:rPr>
              <w:t>.</w:t>
            </w:r>
          </w:p>
          <w:p w14:paraId="4757A77C" w14:textId="77777777" w:rsidR="004D60BF" w:rsidRPr="00836D9F" w:rsidRDefault="004D60BF" w:rsidP="00CC3E01">
            <w:pPr>
              <w:numPr>
                <w:ilvl w:val="0"/>
                <w:numId w:val="31"/>
              </w:numPr>
              <w:shd w:val="clear" w:color="auto" w:fill="FFFFFF"/>
              <w:spacing w:after="0" w:line="231" w:lineRule="atLeast"/>
              <w:rPr>
                <w:rFonts w:eastAsia="Malgun Gothic"/>
                <w:bCs/>
                <w:lang w:eastAsia="zh-CN"/>
              </w:rPr>
            </w:pPr>
            <w:proofErr w:type="spellStart"/>
            <w:r w:rsidRPr="00836D9F">
              <w:rPr>
                <w:rFonts w:eastAsia="Malgun Gothic"/>
                <w:bCs/>
                <w:i/>
                <w:iCs/>
                <w:lang w:eastAsia="zh-CN"/>
              </w:rPr>
              <w:t>pucch-ResourceId</w:t>
            </w:r>
            <w:proofErr w:type="spellEnd"/>
            <w:r w:rsidRPr="00836D9F">
              <w:rPr>
                <w:rFonts w:eastAsia="Malgun Gothic"/>
                <w:bCs/>
                <w:i/>
                <w:iCs/>
                <w:lang w:eastAsia="zh-CN"/>
              </w:rPr>
              <w:t xml:space="preserve"> </w:t>
            </w:r>
            <w:r w:rsidRPr="00836D9F">
              <w:rPr>
                <w:rFonts w:eastAsia="Malgun Gothic"/>
                <w:bCs/>
                <w:iCs/>
                <w:lang w:eastAsia="zh-CN"/>
              </w:rPr>
              <w:t>is not separately configured for SBFD and non-SBFD symbols</w:t>
            </w:r>
          </w:p>
          <w:p w14:paraId="08C118FE" w14:textId="77777777" w:rsidR="004D60BF" w:rsidRPr="00836D9F" w:rsidRDefault="004D60BF" w:rsidP="00CC3E01">
            <w:pPr>
              <w:numPr>
                <w:ilvl w:val="0"/>
                <w:numId w:val="31"/>
              </w:numPr>
              <w:shd w:val="clear" w:color="auto" w:fill="FFFFFF"/>
              <w:spacing w:after="0" w:line="231" w:lineRule="atLeast"/>
              <w:rPr>
                <w:rFonts w:eastAsia="Malgun Gothic"/>
                <w:bCs/>
                <w:lang w:eastAsia="zh-CN"/>
              </w:rPr>
            </w:pPr>
            <w:r w:rsidRPr="00836D9F">
              <w:rPr>
                <w:rFonts w:eastAsia="Malgun Gothic"/>
                <w:bCs/>
                <w:lang w:eastAsia="zh-CN"/>
              </w:rPr>
              <w:t xml:space="preserve">Support separate configurations of </w:t>
            </w:r>
            <w:proofErr w:type="spellStart"/>
            <w:r w:rsidRPr="00836D9F">
              <w:rPr>
                <w:bCs/>
                <w:i/>
                <w:iCs/>
              </w:rPr>
              <w:t>startingPRB</w:t>
            </w:r>
            <w:proofErr w:type="spellEnd"/>
            <w:r w:rsidRPr="00836D9F">
              <w:rPr>
                <w:bCs/>
              </w:rPr>
              <w:t xml:space="preserve"> and </w:t>
            </w:r>
            <w:proofErr w:type="spellStart"/>
            <w:r w:rsidRPr="00836D9F">
              <w:rPr>
                <w:bCs/>
                <w:i/>
                <w:iCs/>
              </w:rPr>
              <w:t>secondHopPRB</w:t>
            </w:r>
            <w:proofErr w:type="spellEnd"/>
            <w:r w:rsidRPr="00836D9F">
              <w:rPr>
                <w:rFonts w:eastAsia="Malgun Gothic"/>
                <w:bCs/>
                <w:iCs/>
                <w:lang w:eastAsia="zh-CN"/>
              </w:rPr>
              <w:t xml:space="preserve"> for </w:t>
            </w:r>
            <w:r w:rsidRPr="00836D9F">
              <w:rPr>
                <w:bCs/>
              </w:rPr>
              <w:t>SBFD symbols and non-SBFD symbols</w:t>
            </w:r>
          </w:p>
          <w:p w14:paraId="72E86CB0" w14:textId="77777777" w:rsidR="004D60BF" w:rsidRPr="00836D9F" w:rsidRDefault="004D60BF" w:rsidP="00CC3E01">
            <w:pPr>
              <w:numPr>
                <w:ilvl w:val="1"/>
                <w:numId w:val="31"/>
              </w:numPr>
              <w:shd w:val="clear" w:color="auto" w:fill="FFFFFF"/>
              <w:spacing w:after="0" w:line="231" w:lineRule="atLeast"/>
              <w:rPr>
                <w:rFonts w:eastAsia="Malgun Gothic"/>
                <w:bCs/>
                <w:lang w:eastAsia="zh-CN"/>
              </w:rPr>
            </w:pPr>
            <w:r w:rsidRPr="00836D9F">
              <w:rPr>
                <w:rFonts w:eastAsia="Malgun Gothic"/>
                <w:bCs/>
                <w:lang w:eastAsia="zh-CN"/>
              </w:rPr>
              <w:t xml:space="preserve">Introduce new RRC parameters in </w:t>
            </w:r>
            <w:r w:rsidRPr="00836D9F">
              <w:rPr>
                <w:rFonts w:eastAsia="Malgun Gothic"/>
                <w:bCs/>
                <w:i/>
                <w:lang w:eastAsia="zh-CN"/>
              </w:rPr>
              <w:t>PUCCH-Resource</w:t>
            </w:r>
            <w:r w:rsidRPr="00836D9F">
              <w:rPr>
                <w:rFonts w:eastAsia="Malgun Gothic"/>
                <w:bCs/>
                <w:lang w:eastAsia="zh-CN"/>
              </w:rPr>
              <w:t xml:space="preserve"> to configure starting PRB and second hop PRB for SBFD symbols</w:t>
            </w:r>
          </w:p>
          <w:p w14:paraId="599E806A" w14:textId="77777777" w:rsidR="004D60BF" w:rsidRPr="00836D9F" w:rsidRDefault="004D60BF" w:rsidP="00CC3E01">
            <w:pPr>
              <w:numPr>
                <w:ilvl w:val="0"/>
                <w:numId w:val="31"/>
              </w:numPr>
              <w:spacing w:after="0"/>
              <w:rPr>
                <w:rFonts w:eastAsia="Malgun Gothic"/>
                <w:bCs/>
                <w:lang w:eastAsia="zh-CN"/>
              </w:rPr>
            </w:pPr>
            <w:r w:rsidRPr="00836D9F">
              <w:rPr>
                <w:rFonts w:eastAsia="Malgun Gothic"/>
                <w:bCs/>
                <w:lang w:eastAsia="zh-CN"/>
              </w:rPr>
              <w:t xml:space="preserve">FFS whether to support separate configurations of </w:t>
            </w:r>
            <w:proofErr w:type="spellStart"/>
            <w:r w:rsidRPr="00836D9F">
              <w:rPr>
                <w:rFonts w:eastAsia="Malgun Gothic"/>
                <w:bCs/>
                <w:i/>
                <w:lang w:eastAsia="zh-CN"/>
              </w:rPr>
              <w:t>intraSlotFrequencyHopping</w:t>
            </w:r>
            <w:proofErr w:type="spellEnd"/>
            <w:r w:rsidRPr="00836D9F">
              <w:rPr>
                <w:rFonts w:eastAsia="Malgun Gothic"/>
                <w:bCs/>
                <w:i/>
                <w:lang w:eastAsia="zh-CN"/>
              </w:rPr>
              <w:t xml:space="preserve"> </w:t>
            </w:r>
            <w:r w:rsidRPr="00836D9F">
              <w:rPr>
                <w:rFonts w:eastAsia="Malgun Gothic"/>
                <w:bCs/>
                <w:lang w:eastAsia="zh-CN"/>
              </w:rPr>
              <w:t>for Configuration 1 or for both Configuration 1 and 2</w:t>
            </w:r>
          </w:p>
          <w:p w14:paraId="30B152AD" w14:textId="77777777" w:rsidR="004D60BF" w:rsidRPr="00836D9F" w:rsidRDefault="004D60BF" w:rsidP="00CC3E01">
            <w:pPr>
              <w:numPr>
                <w:ilvl w:val="0"/>
                <w:numId w:val="31"/>
              </w:numPr>
              <w:spacing w:after="0"/>
              <w:rPr>
                <w:rFonts w:eastAsia="Malgun Gothic"/>
                <w:bCs/>
                <w:lang w:eastAsia="zh-CN"/>
              </w:rPr>
            </w:pPr>
            <w:r w:rsidRPr="00836D9F">
              <w:rPr>
                <w:rFonts w:eastAsia="Malgun Gothic"/>
                <w:bCs/>
                <w:lang w:eastAsia="zh-CN"/>
              </w:rPr>
              <w:t>No change on the maximum number of PUCCH resources supported by a UE</w:t>
            </w:r>
          </w:p>
          <w:p w14:paraId="1DBD8D78" w14:textId="77777777" w:rsidR="004D60BF" w:rsidRPr="00836D9F" w:rsidRDefault="004D60BF" w:rsidP="00CC3E01">
            <w:pPr>
              <w:numPr>
                <w:ilvl w:val="0"/>
                <w:numId w:val="31"/>
              </w:numPr>
              <w:spacing w:after="0"/>
              <w:rPr>
                <w:rFonts w:eastAsia="Malgun Gothic"/>
                <w:bCs/>
                <w:lang w:eastAsia="zh-CN"/>
              </w:rPr>
            </w:pPr>
            <w:r w:rsidRPr="00836D9F">
              <w:rPr>
                <w:rFonts w:eastAsia="Malgun Gothic"/>
                <w:bCs/>
                <w:lang w:eastAsia="zh-CN"/>
              </w:rPr>
              <w:t xml:space="preserve">Above PUCCH resources with the same </w:t>
            </w:r>
            <w:proofErr w:type="spellStart"/>
            <w:r w:rsidRPr="00836D9F">
              <w:rPr>
                <w:rFonts w:eastAsia="Malgun Gothic"/>
                <w:bCs/>
                <w:i/>
                <w:iCs/>
                <w:lang w:eastAsia="zh-CN"/>
              </w:rPr>
              <w:t>pucch-ResourceId</w:t>
            </w:r>
            <w:proofErr w:type="spellEnd"/>
            <w:r w:rsidRPr="00836D9F">
              <w:rPr>
                <w:rFonts w:eastAsia="Malgun Gothic"/>
                <w:bCs/>
                <w:lang w:eastAsia="zh-CN"/>
              </w:rPr>
              <w:t xml:space="preserve"> is counted as 1 resource</w:t>
            </w:r>
          </w:p>
          <w:p w14:paraId="0BE8E72D" w14:textId="77777777" w:rsidR="004D60BF" w:rsidRPr="00CC3E01" w:rsidRDefault="004D60BF" w:rsidP="00CC3E01">
            <w:pPr>
              <w:shd w:val="clear" w:color="auto" w:fill="FFFFFF"/>
              <w:tabs>
                <w:tab w:val="left" w:pos="0"/>
              </w:tabs>
              <w:spacing w:after="0" w:line="231" w:lineRule="atLeast"/>
              <w:rPr>
                <w:rFonts w:eastAsiaTheme="minorEastAsia"/>
                <w:bCs/>
                <w:lang w:eastAsia="ja-JP"/>
              </w:rPr>
            </w:pPr>
            <w:r w:rsidRPr="00836D9F">
              <w:rPr>
                <w:rFonts w:eastAsia="Malgun Gothic"/>
                <w:bCs/>
                <w:lang w:eastAsia="zh-CN"/>
              </w:rPr>
              <w:t xml:space="preserve">FFS: UE </w:t>
            </w:r>
            <w:proofErr w:type="spellStart"/>
            <w:r w:rsidRPr="00836D9F">
              <w:rPr>
                <w:rFonts w:eastAsia="Malgun Gothic"/>
                <w:bCs/>
                <w:lang w:eastAsia="zh-CN"/>
              </w:rPr>
              <w:t>behaviour</w:t>
            </w:r>
            <w:proofErr w:type="spellEnd"/>
            <w:r w:rsidRPr="00836D9F">
              <w:rPr>
                <w:rFonts w:eastAsia="Malgun Gothic"/>
                <w:bCs/>
                <w:lang w:eastAsia="zh-CN"/>
              </w:rPr>
              <w:t xml:space="preserve"> when no separate configuration is provided for SBFD symbols, e.g. PUCCH transmissions in SBFD symbols for this </w:t>
            </w:r>
            <w:proofErr w:type="spellStart"/>
            <w:r w:rsidRPr="00836D9F">
              <w:rPr>
                <w:rFonts w:eastAsia="Malgun Gothic"/>
                <w:bCs/>
                <w:i/>
                <w:iCs/>
                <w:lang w:eastAsia="zh-CN"/>
              </w:rPr>
              <w:t>pucch-ResourceId</w:t>
            </w:r>
            <w:proofErr w:type="spellEnd"/>
            <w:r w:rsidRPr="00836D9F">
              <w:rPr>
                <w:rFonts w:eastAsia="Malgun Gothic"/>
                <w:bCs/>
                <w:lang w:eastAsia="zh-CN"/>
              </w:rPr>
              <w:t xml:space="preserve"> is not expected, or configurations for non-SBFD symbols are applied for SBFD symbols (in which case it is not expected that the configurations would lead to unexpected transmissions) etc.</w:t>
            </w:r>
          </w:p>
        </w:tc>
      </w:tr>
    </w:tbl>
    <w:p w14:paraId="77291651" w14:textId="77777777" w:rsidR="004D60BF" w:rsidRDefault="004D60BF" w:rsidP="00B3110A">
      <w:pPr>
        <w:spacing w:after="0"/>
        <w:rPr>
          <w:lang w:eastAsia="ja-JP"/>
        </w:rPr>
      </w:pPr>
    </w:p>
    <w:p w14:paraId="6E1340E1" w14:textId="0B911913" w:rsidR="004D60BF" w:rsidRPr="004D60BF" w:rsidRDefault="004D60BF" w:rsidP="00B3110A">
      <w:pPr>
        <w:tabs>
          <w:tab w:val="num" w:pos="720"/>
        </w:tabs>
        <w:rPr>
          <w:lang w:eastAsia="ja-JP"/>
        </w:rPr>
      </w:pPr>
      <w:r w:rsidRPr="004D60BF">
        <w:rPr>
          <w:lang w:eastAsia="ja-JP"/>
        </w:rPr>
        <w:t xml:space="preserve">For UE </w:t>
      </w:r>
      <w:proofErr w:type="spellStart"/>
      <w:r w:rsidR="00684324" w:rsidRPr="00684324">
        <w:rPr>
          <w:lang w:eastAsia="ja-JP"/>
        </w:rPr>
        <w:t>behaviour</w:t>
      </w:r>
      <w:proofErr w:type="spellEnd"/>
      <w:r w:rsidR="00684324" w:rsidRPr="00684324">
        <w:rPr>
          <w:lang w:eastAsia="ja-JP"/>
        </w:rPr>
        <w:t xml:space="preserve"> </w:t>
      </w:r>
      <w:r w:rsidRPr="004D60BF">
        <w:rPr>
          <w:lang w:eastAsia="ja-JP"/>
        </w:rPr>
        <w:t xml:space="preserve">when no separate configuration is provided for SBFD symbols (described as FFS in the agreement), the following options were discussed in </w:t>
      </w:r>
      <w:proofErr w:type="spellStart"/>
      <w:r w:rsidRPr="004D60BF">
        <w:rPr>
          <w:lang w:eastAsia="ja-JP"/>
        </w:rPr>
        <w:t>RAN#119</w:t>
      </w:r>
      <w:proofErr w:type="spellEnd"/>
      <w:r w:rsidR="00F07582">
        <w:rPr>
          <w:rFonts w:hint="eastAsia"/>
          <w:lang w:eastAsia="ja-JP"/>
        </w:rPr>
        <w:t xml:space="preserve"> </w:t>
      </w:r>
      <w:r w:rsidR="00F07582">
        <w:rPr>
          <w:lang w:eastAsia="ja-JP"/>
        </w:rPr>
        <w:fldChar w:fldCharType="begin"/>
      </w:r>
      <w:r w:rsidR="00F07582">
        <w:rPr>
          <w:lang w:eastAsia="ja-JP"/>
        </w:rPr>
        <w:instrText xml:space="preserve"> </w:instrText>
      </w:r>
      <w:r w:rsidR="00F07582">
        <w:rPr>
          <w:rFonts w:hint="eastAsia"/>
          <w:lang w:eastAsia="ja-JP"/>
        </w:rPr>
        <w:instrText>REF _Ref189554454 \n \h</w:instrText>
      </w:r>
      <w:r w:rsidR="00F07582">
        <w:rPr>
          <w:lang w:eastAsia="ja-JP"/>
        </w:rPr>
        <w:instrText xml:space="preserve"> </w:instrText>
      </w:r>
      <w:r w:rsidR="00F07582">
        <w:rPr>
          <w:lang w:eastAsia="ja-JP"/>
        </w:rPr>
      </w:r>
      <w:r w:rsidR="00F07582">
        <w:rPr>
          <w:lang w:eastAsia="ja-JP"/>
        </w:rPr>
        <w:fldChar w:fldCharType="separate"/>
      </w:r>
      <w:r w:rsidR="00B11F4E">
        <w:rPr>
          <w:lang w:eastAsia="ja-JP"/>
        </w:rPr>
        <w:t>[4]</w:t>
      </w:r>
      <w:r w:rsidR="00F07582">
        <w:rPr>
          <w:lang w:eastAsia="ja-JP"/>
        </w:rPr>
        <w:fldChar w:fldCharType="end"/>
      </w:r>
      <w:r w:rsidRPr="004D60BF">
        <w:rPr>
          <w:lang w:eastAsia="ja-JP"/>
        </w:rPr>
        <w:t>.</w:t>
      </w:r>
    </w:p>
    <w:p w14:paraId="73ACF205" w14:textId="77777777" w:rsidR="004D60BF" w:rsidRPr="004D60BF" w:rsidRDefault="004D60BF" w:rsidP="00B3110A">
      <w:pPr>
        <w:numPr>
          <w:ilvl w:val="0"/>
          <w:numId w:val="32"/>
        </w:numPr>
        <w:tabs>
          <w:tab w:val="num" w:pos="1440"/>
        </w:tabs>
        <w:spacing w:after="120"/>
        <w:ind w:left="641" w:hanging="357"/>
        <w:rPr>
          <w:lang w:eastAsia="ja-JP"/>
        </w:rPr>
      </w:pPr>
      <w:r w:rsidRPr="004D60BF">
        <w:rPr>
          <w:b/>
          <w:bCs/>
          <w:lang w:eastAsia="ja-JP"/>
        </w:rPr>
        <w:t>Option 1</w:t>
      </w:r>
      <w:r w:rsidRPr="004D60BF">
        <w:rPr>
          <w:lang w:eastAsia="ja-JP"/>
        </w:rPr>
        <w:t xml:space="preserve">: PUCCH transmissions in SBFD symbols for this </w:t>
      </w:r>
      <w:proofErr w:type="spellStart"/>
      <w:r w:rsidRPr="004D60BF">
        <w:rPr>
          <w:i/>
          <w:iCs/>
          <w:lang w:eastAsia="ja-JP"/>
        </w:rPr>
        <w:t>pucch-ResourceId</w:t>
      </w:r>
      <w:proofErr w:type="spellEnd"/>
      <w:r w:rsidRPr="004D60BF">
        <w:rPr>
          <w:lang w:eastAsia="ja-JP"/>
        </w:rPr>
        <w:t xml:space="preserve"> is not expected </w:t>
      </w:r>
    </w:p>
    <w:p w14:paraId="4CCD9470" w14:textId="77777777" w:rsidR="004D60BF" w:rsidRPr="004D60BF" w:rsidRDefault="004D60BF" w:rsidP="00B3110A">
      <w:pPr>
        <w:numPr>
          <w:ilvl w:val="0"/>
          <w:numId w:val="32"/>
        </w:numPr>
        <w:tabs>
          <w:tab w:val="num" w:pos="1440"/>
        </w:tabs>
        <w:spacing w:after="120"/>
        <w:ind w:left="641" w:hanging="357"/>
        <w:rPr>
          <w:lang w:eastAsia="ja-JP"/>
        </w:rPr>
      </w:pPr>
      <w:r w:rsidRPr="004D60BF">
        <w:rPr>
          <w:b/>
          <w:bCs/>
          <w:lang w:eastAsia="ja-JP"/>
        </w:rPr>
        <w:t>Option 2</w:t>
      </w:r>
      <w:r w:rsidRPr="004D60BF">
        <w:rPr>
          <w:lang w:eastAsia="ja-JP"/>
        </w:rPr>
        <w:t xml:space="preserve">: Configurations for non-SBFD symbols are applied for SBFD symbols </w:t>
      </w:r>
    </w:p>
    <w:p w14:paraId="05C478D0" w14:textId="77777777" w:rsidR="004D60BF" w:rsidRPr="004D60BF" w:rsidRDefault="004D60BF" w:rsidP="00B3110A">
      <w:pPr>
        <w:numPr>
          <w:ilvl w:val="0"/>
          <w:numId w:val="32"/>
        </w:numPr>
        <w:tabs>
          <w:tab w:val="num" w:pos="1440"/>
        </w:tabs>
        <w:rPr>
          <w:lang w:eastAsia="ja-JP"/>
        </w:rPr>
      </w:pPr>
      <w:r w:rsidRPr="004D60BF">
        <w:rPr>
          <w:b/>
          <w:bCs/>
          <w:lang w:eastAsia="ja-JP"/>
        </w:rPr>
        <w:t>Option 3</w:t>
      </w:r>
      <w:r w:rsidRPr="004D60BF">
        <w:rPr>
          <w:lang w:eastAsia="ja-JP"/>
        </w:rPr>
        <w:t xml:space="preserve">: If PUCCH transmissions partially or entirely fall outside UL usable RBs in SBFD symbols, PUCCH transmissions in SBFD symbols for this </w:t>
      </w:r>
      <w:proofErr w:type="spellStart"/>
      <w:r w:rsidRPr="004D60BF">
        <w:rPr>
          <w:i/>
          <w:iCs/>
          <w:lang w:eastAsia="ja-JP"/>
        </w:rPr>
        <w:t>pucch-ResourceId</w:t>
      </w:r>
      <w:proofErr w:type="spellEnd"/>
      <w:r w:rsidRPr="004D60BF">
        <w:rPr>
          <w:lang w:eastAsia="ja-JP"/>
        </w:rPr>
        <w:t xml:space="preserve"> is dropped. If PUCCH transmissions entirely fall within UL usable RBs in SBFD symbols, configurations for non-SBFD symbols are applied for SBFD symbols.</w:t>
      </w:r>
    </w:p>
    <w:p w14:paraId="1990A532" w14:textId="30E80571" w:rsidR="004D60BF" w:rsidRPr="004D60BF" w:rsidRDefault="004D60BF" w:rsidP="00B3110A">
      <w:pPr>
        <w:tabs>
          <w:tab w:val="num" w:pos="720"/>
        </w:tabs>
        <w:rPr>
          <w:lang w:eastAsia="ja-JP"/>
        </w:rPr>
      </w:pPr>
      <w:r w:rsidRPr="004D60BF">
        <w:rPr>
          <w:lang w:eastAsia="ja-JP"/>
        </w:rPr>
        <w:t>For Option 1, signaling overhead would be increased, but it would not be critical.</w:t>
      </w:r>
      <w:r w:rsidR="00D03177">
        <w:rPr>
          <w:rFonts w:hint="eastAsia"/>
          <w:lang w:eastAsia="ja-JP"/>
        </w:rPr>
        <w:t xml:space="preserve"> </w:t>
      </w:r>
      <w:r w:rsidRPr="004D60BF">
        <w:rPr>
          <w:lang w:eastAsia="ja-JP"/>
        </w:rPr>
        <w:t xml:space="preserve">Option 2 and Option 3 would also </w:t>
      </w:r>
      <w:proofErr w:type="gramStart"/>
      <w:r w:rsidRPr="004D60BF">
        <w:rPr>
          <w:lang w:eastAsia="ja-JP"/>
        </w:rPr>
        <w:t>work</w:t>
      </w:r>
      <w:proofErr w:type="gramEnd"/>
      <w:r w:rsidR="004E062F">
        <w:rPr>
          <w:rFonts w:hint="eastAsia"/>
          <w:lang w:eastAsia="ja-JP"/>
        </w:rPr>
        <w:t xml:space="preserve"> and which one </w:t>
      </w:r>
      <w:r w:rsidR="003B1321">
        <w:rPr>
          <w:rFonts w:hint="eastAsia"/>
          <w:lang w:eastAsia="ja-JP"/>
        </w:rPr>
        <w:t>is more suitable as the default depends each company's assumption, which would be difficult to be converged</w:t>
      </w:r>
      <w:r w:rsidR="00746284">
        <w:rPr>
          <w:rFonts w:hint="eastAsia"/>
          <w:lang w:eastAsia="ja-JP"/>
        </w:rPr>
        <w:t>.</w:t>
      </w:r>
      <w:r w:rsidR="00746284" w:rsidRPr="004D60BF" w:rsidDel="00746284">
        <w:rPr>
          <w:lang w:eastAsia="ja-JP"/>
        </w:rPr>
        <w:t xml:space="preserve"> </w:t>
      </w:r>
      <w:r w:rsidRPr="004D60BF">
        <w:rPr>
          <w:lang w:eastAsia="ja-JP"/>
        </w:rPr>
        <w:t xml:space="preserve"> </w:t>
      </w:r>
      <w:r w:rsidR="00746284">
        <w:rPr>
          <w:rFonts w:hint="eastAsia"/>
          <w:lang w:eastAsia="ja-JP"/>
        </w:rPr>
        <w:t xml:space="preserve">As </w:t>
      </w:r>
      <w:r w:rsidRPr="004D60BF">
        <w:rPr>
          <w:lang w:eastAsia="ja-JP"/>
        </w:rPr>
        <w:t>these enhancements are not essential</w:t>
      </w:r>
      <w:r w:rsidR="00AB4CEF">
        <w:rPr>
          <w:rFonts w:hint="eastAsia"/>
          <w:lang w:eastAsia="ja-JP"/>
        </w:rPr>
        <w:t xml:space="preserve">, instead of debating option 2 or option 3, </w:t>
      </w:r>
      <w:r w:rsidR="000A5253">
        <w:rPr>
          <w:rFonts w:hint="eastAsia"/>
          <w:lang w:eastAsia="ja-JP"/>
        </w:rPr>
        <w:t>to conclude Option 1 can s</w:t>
      </w:r>
      <w:r w:rsidR="00C8001D">
        <w:rPr>
          <w:rFonts w:hint="eastAsia"/>
          <w:lang w:eastAsia="ja-JP"/>
        </w:rPr>
        <w:t>ave</w:t>
      </w:r>
      <w:r w:rsidR="000A5253">
        <w:rPr>
          <w:rFonts w:hint="eastAsia"/>
          <w:lang w:eastAsia="ja-JP"/>
        </w:rPr>
        <w:t xml:space="preserve"> the meeting time</w:t>
      </w:r>
      <w:r w:rsidRPr="004D60BF">
        <w:rPr>
          <w:lang w:eastAsia="ja-JP"/>
        </w:rPr>
        <w:t>.</w:t>
      </w:r>
      <w:r w:rsidR="001265AC">
        <w:rPr>
          <w:rFonts w:hint="eastAsia"/>
          <w:lang w:eastAsia="ja-JP"/>
        </w:rPr>
        <w:t xml:space="preserve"> Therefore, we support Option 1. </w:t>
      </w:r>
    </w:p>
    <w:p w14:paraId="5682FCF1" w14:textId="78A4A9F7" w:rsidR="004D60BF" w:rsidRDefault="004D60BF" w:rsidP="004D60BF">
      <w:pPr>
        <w:keepNext/>
        <w:rPr>
          <w:b/>
          <w:bCs/>
          <w:lang w:eastAsia="ja-JP"/>
        </w:rPr>
      </w:pPr>
      <w:r w:rsidRPr="00122F67">
        <w:rPr>
          <w:rFonts w:eastAsiaTheme="minorEastAsia"/>
          <w:b/>
          <w:bCs/>
          <w:lang w:eastAsia="ja-JP"/>
        </w:rPr>
        <w:t xml:space="preserve">Proposal </w:t>
      </w:r>
      <w:r w:rsidR="00B312B3">
        <w:rPr>
          <w:rFonts w:eastAsiaTheme="minorEastAsia" w:hint="eastAsia"/>
          <w:b/>
          <w:bCs/>
          <w:lang w:eastAsia="ja-JP"/>
        </w:rPr>
        <w:t>5</w:t>
      </w:r>
      <w:r w:rsidRPr="00122F67">
        <w:rPr>
          <w:rFonts w:eastAsiaTheme="minorEastAsia"/>
          <w:b/>
          <w:bCs/>
          <w:lang w:eastAsia="ja-JP"/>
        </w:rPr>
        <w:t xml:space="preserve">: </w:t>
      </w:r>
      <w:r w:rsidRPr="004D60BF">
        <w:rPr>
          <w:rFonts w:eastAsiaTheme="minorEastAsia"/>
          <w:b/>
          <w:bCs/>
          <w:lang w:eastAsia="ja-JP"/>
        </w:rPr>
        <w:t xml:space="preserve">For UE </w:t>
      </w:r>
      <w:proofErr w:type="spellStart"/>
      <w:r w:rsidR="00684324" w:rsidRPr="00684324">
        <w:rPr>
          <w:rFonts w:eastAsiaTheme="minorEastAsia"/>
          <w:b/>
          <w:bCs/>
          <w:lang w:eastAsia="ja-JP"/>
        </w:rPr>
        <w:t>behaviour</w:t>
      </w:r>
      <w:proofErr w:type="spellEnd"/>
      <w:r w:rsidR="00684324" w:rsidRPr="00684324">
        <w:rPr>
          <w:rFonts w:eastAsiaTheme="minorEastAsia"/>
          <w:b/>
          <w:bCs/>
          <w:lang w:eastAsia="ja-JP"/>
        </w:rPr>
        <w:t xml:space="preserve"> </w:t>
      </w:r>
      <w:r w:rsidRPr="004D60BF">
        <w:rPr>
          <w:rFonts w:eastAsiaTheme="minorEastAsia"/>
          <w:b/>
          <w:bCs/>
          <w:lang w:eastAsia="ja-JP"/>
        </w:rPr>
        <w:t>when no separate configuration is provided for SBFD symbols</w:t>
      </w:r>
      <w:r>
        <w:rPr>
          <w:rFonts w:eastAsiaTheme="minorEastAsia" w:hint="eastAsia"/>
          <w:b/>
          <w:bCs/>
          <w:lang w:eastAsia="ja-JP"/>
        </w:rPr>
        <w:t xml:space="preserve">, </w:t>
      </w:r>
      <w:r w:rsidRPr="00B3110A">
        <w:rPr>
          <w:b/>
          <w:bCs/>
          <w:lang w:eastAsia="ja-JP"/>
        </w:rPr>
        <w:t xml:space="preserve">PUCCH transmissions in SBFD symbols for this </w:t>
      </w:r>
      <w:proofErr w:type="spellStart"/>
      <w:r w:rsidRPr="00B3110A">
        <w:rPr>
          <w:b/>
          <w:bCs/>
          <w:i/>
          <w:iCs/>
          <w:lang w:eastAsia="ja-JP"/>
        </w:rPr>
        <w:t>pucch-ResourceId</w:t>
      </w:r>
      <w:proofErr w:type="spellEnd"/>
      <w:r w:rsidRPr="00B3110A">
        <w:rPr>
          <w:b/>
          <w:bCs/>
          <w:lang w:eastAsia="ja-JP"/>
        </w:rPr>
        <w:t xml:space="preserve"> is not expected</w:t>
      </w:r>
      <w:r w:rsidR="00745A46">
        <w:rPr>
          <w:rFonts w:hint="eastAsia"/>
          <w:b/>
          <w:bCs/>
          <w:lang w:eastAsia="ja-JP"/>
        </w:rPr>
        <w:t>.</w:t>
      </w:r>
    </w:p>
    <w:p w14:paraId="625B8EA6" w14:textId="77777777" w:rsidR="00D03177" w:rsidRDefault="00D03177" w:rsidP="004D60BF">
      <w:pPr>
        <w:keepNext/>
        <w:rPr>
          <w:lang w:eastAsia="ja-JP"/>
        </w:rPr>
      </w:pPr>
    </w:p>
    <w:p w14:paraId="2A29854F" w14:textId="72AEFA17" w:rsidR="00D03177" w:rsidRDefault="00D03177" w:rsidP="00D03177">
      <w:pPr>
        <w:pStyle w:val="3"/>
      </w:pPr>
      <w:r w:rsidRPr="00D03177">
        <w:t>CSI reporting</w:t>
      </w:r>
    </w:p>
    <w:p w14:paraId="1F7A115D" w14:textId="6DF95A3A" w:rsidR="00D03177" w:rsidRDefault="00D03177" w:rsidP="001F67D7">
      <w:pPr>
        <w:rPr>
          <w:lang w:eastAsia="ja-JP"/>
        </w:rPr>
      </w:pPr>
      <w:r>
        <w:rPr>
          <w:rFonts w:hint="eastAsia"/>
          <w:lang w:eastAsia="ja-JP"/>
        </w:rPr>
        <w:t xml:space="preserve">In </w:t>
      </w:r>
      <w:proofErr w:type="spellStart"/>
      <w:r>
        <w:rPr>
          <w:rFonts w:hint="eastAsia"/>
          <w:lang w:eastAsia="ja-JP"/>
        </w:rPr>
        <w:t>RAN1#117</w:t>
      </w:r>
      <w:proofErr w:type="spellEnd"/>
      <w:r>
        <w:rPr>
          <w:rFonts w:hint="eastAsia"/>
          <w:lang w:eastAsia="ja-JP"/>
        </w:rPr>
        <w:t>, the following agreement was reached</w:t>
      </w:r>
      <w:r w:rsidR="009B65EA">
        <w:rPr>
          <w:rFonts w:hint="eastAsia"/>
          <w:lang w:eastAsia="ja-JP"/>
        </w:rPr>
        <w:t xml:space="preserve"> on </w:t>
      </w:r>
      <w:r w:rsidR="009B65EA" w:rsidRPr="001B14C8">
        <w:rPr>
          <w:rFonts w:eastAsia="Malgun Gothic"/>
          <w:bCs/>
        </w:rPr>
        <w:t>CSI report associated with periodic/semi-persistent CSI-RS</w:t>
      </w:r>
      <w:r>
        <w:rPr>
          <w:rFonts w:hint="eastAsia"/>
          <w:lang w:eastAsia="ja-JP"/>
        </w:rPr>
        <w:t>.</w:t>
      </w:r>
    </w:p>
    <w:tbl>
      <w:tblPr>
        <w:tblStyle w:val="afc"/>
        <w:tblW w:w="0" w:type="auto"/>
        <w:tblLook w:val="04A0" w:firstRow="1" w:lastRow="0" w:firstColumn="1" w:lastColumn="0" w:noHBand="0" w:noVBand="1"/>
      </w:tblPr>
      <w:tblGrid>
        <w:gridCol w:w="9630"/>
      </w:tblGrid>
      <w:tr w:rsidR="00D03177" w14:paraId="5EFB3AFB" w14:textId="77777777" w:rsidTr="00587009">
        <w:trPr>
          <w:cantSplit/>
        </w:trPr>
        <w:tc>
          <w:tcPr>
            <w:tcW w:w="9630" w:type="dxa"/>
          </w:tcPr>
          <w:p w14:paraId="109C403A" w14:textId="77777777" w:rsidR="00D03177" w:rsidRPr="001B14C8" w:rsidRDefault="00D03177" w:rsidP="00B3110A">
            <w:pPr>
              <w:spacing w:after="0"/>
              <w:rPr>
                <w:rFonts w:eastAsiaTheme="minorEastAsia"/>
                <w:bCs/>
                <w:lang w:eastAsia="zh-CN"/>
              </w:rPr>
            </w:pPr>
            <w:r w:rsidRPr="001B14C8">
              <w:rPr>
                <w:rFonts w:eastAsiaTheme="minorEastAsia"/>
                <w:bCs/>
                <w:highlight w:val="green"/>
                <w:lang w:eastAsia="zh-CN"/>
              </w:rPr>
              <w:lastRenderedPageBreak/>
              <w:t>Agreement</w:t>
            </w:r>
          </w:p>
          <w:p w14:paraId="5558AE23" w14:textId="77777777" w:rsidR="00D03177" w:rsidRPr="001B14C8" w:rsidRDefault="00D03177" w:rsidP="00B3110A">
            <w:pPr>
              <w:spacing w:after="0"/>
              <w:rPr>
                <w:rFonts w:eastAsiaTheme="minorEastAsia"/>
                <w:bCs/>
                <w:lang w:eastAsia="zh-CN"/>
              </w:rPr>
            </w:pPr>
            <w:r w:rsidRPr="001B14C8">
              <w:rPr>
                <w:rFonts w:eastAsiaTheme="minorEastAsia"/>
                <w:bCs/>
                <w:lang w:eastAsia="zh-CN"/>
              </w:rPr>
              <w:t>F</w:t>
            </w:r>
            <w:r w:rsidRPr="001B14C8">
              <w:rPr>
                <w:rFonts w:eastAsia="Malgun Gothic"/>
                <w:bCs/>
              </w:rPr>
              <w:t>or CSI report associated with periodic/semi-persistent CSI-RS</w:t>
            </w:r>
            <w:r w:rsidRPr="001B14C8">
              <w:rPr>
                <w:rFonts w:eastAsiaTheme="minorEastAsia"/>
                <w:bCs/>
                <w:lang w:eastAsia="zh-CN"/>
              </w:rPr>
              <w:t>, discuss and decide whether to support the following options.</w:t>
            </w:r>
          </w:p>
          <w:p w14:paraId="461D4FFA" w14:textId="77777777" w:rsidR="00D03177" w:rsidRPr="001B14C8" w:rsidRDefault="00D03177" w:rsidP="00D03177">
            <w:pPr>
              <w:numPr>
                <w:ilvl w:val="0"/>
                <w:numId w:val="33"/>
              </w:numPr>
              <w:spacing w:after="0"/>
              <w:rPr>
                <w:rFonts w:eastAsia="Malgun Gothic"/>
                <w:bCs/>
                <w:lang w:eastAsia="zh-CN"/>
              </w:rPr>
            </w:pPr>
            <w:r w:rsidRPr="001B14C8">
              <w:rPr>
                <w:rFonts w:eastAsiaTheme="minorEastAsia"/>
                <w:bCs/>
                <w:lang w:eastAsia="zh-CN"/>
              </w:rPr>
              <w:t xml:space="preserve">Option A: For separate CSI reports on SBFD and non-SBFD, </w:t>
            </w:r>
            <w:r w:rsidRPr="001B14C8">
              <w:rPr>
                <w:rFonts w:eastAsia="Malgun Gothic"/>
                <w:bCs/>
                <w:lang w:eastAsia="zh-CN"/>
              </w:rPr>
              <w:t xml:space="preserve">one </w:t>
            </w:r>
            <w:r w:rsidRPr="001B14C8">
              <w:rPr>
                <w:rFonts w:eastAsia="Malgun Gothic"/>
                <w:bCs/>
                <w:i/>
                <w:iCs/>
                <w:lang w:eastAsia="zh-CN"/>
              </w:rPr>
              <w:t>CSI-</w:t>
            </w:r>
            <w:proofErr w:type="spellStart"/>
            <w:r w:rsidRPr="001B14C8">
              <w:rPr>
                <w:rFonts w:eastAsia="Malgun Gothic"/>
                <w:bCs/>
                <w:i/>
                <w:iCs/>
                <w:lang w:eastAsia="zh-CN"/>
              </w:rPr>
              <w:t>ReportConfig</w:t>
            </w:r>
            <w:proofErr w:type="spellEnd"/>
            <w:r w:rsidRPr="001B14C8">
              <w:rPr>
                <w:rFonts w:eastAsia="Malgun Gothic"/>
                <w:bCs/>
                <w:lang w:eastAsia="zh-CN"/>
              </w:rPr>
              <w:t xml:space="preserve"> is associated with CSI-RS</w:t>
            </w:r>
            <w:r w:rsidRPr="001B14C8">
              <w:rPr>
                <w:rFonts w:eastAsiaTheme="minorEastAsia"/>
                <w:bCs/>
                <w:lang w:eastAsia="zh-CN"/>
              </w:rPr>
              <w:t>(s)</w:t>
            </w:r>
            <w:r w:rsidRPr="001B14C8">
              <w:rPr>
                <w:rFonts w:eastAsia="Malgun Gothic"/>
                <w:bCs/>
                <w:lang w:eastAsia="zh-CN"/>
              </w:rPr>
              <w:t xml:space="preserve"> restricted to SBFD symbols only and the second </w:t>
            </w:r>
            <w:r w:rsidRPr="001B14C8">
              <w:rPr>
                <w:rFonts w:eastAsia="Malgun Gothic"/>
                <w:bCs/>
                <w:i/>
                <w:iCs/>
                <w:lang w:eastAsia="zh-CN"/>
              </w:rPr>
              <w:t>CSI-</w:t>
            </w:r>
            <w:proofErr w:type="spellStart"/>
            <w:r w:rsidRPr="001B14C8">
              <w:rPr>
                <w:rFonts w:eastAsia="Malgun Gothic"/>
                <w:bCs/>
                <w:i/>
                <w:iCs/>
                <w:lang w:eastAsia="zh-CN"/>
              </w:rPr>
              <w:t>ReportConfig</w:t>
            </w:r>
            <w:proofErr w:type="spellEnd"/>
            <w:r w:rsidRPr="001B14C8">
              <w:rPr>
                <w:rFonts w:eastAsia="Malgun Gothic"/>
                <w:bCs/>
                <w:lang w:eastAsia="zh-CN"/>
              </w:rPr>
              <w:t xml:space="preserve"> is associated with CSI-RS</w:t>
            </w:r>
            <w:r w:rsidRPr="001B14C8">
              <w:rPr>
                <w:rFonts w:eastAsiaTheme="minorEastAsia"/>
                <w:bCs/>
                <w:lang w:eastAsia="zh-CN"/>
              </w:rPr>
              <w:t>(s)</w:t>
            </w:r>
            <w:r w:rsidRPr="001B14C8">
              <w:rPr>
                <w:rFonts w:eastAsia="Malgun Gothic"/>
                <w:bCs/>
                <w:lang w:eastAsia="zh-CN"/>
              </w:rPr>
              <w:t xml:space="preserve"> restricted to non-SBFD symbols only.</w:t>
            </w:r>
          </w:p>
          <w:p w14:paraId="6D920CCC" w14:textId="77777777" w:rsidR="00D03177" w:rsidRPr="001B14C8" w:rsidRDefault="00D03177" w:rsidP="00D03177">
            <w:pPr>
              <w:numPr>
                <w:ilvl w:val="1"/>
                <w:numId w:val="33"/>
              </w:numPr>
              <w:spacing w:after="0"/>
              <w:rPr>
                <w:rFonts w:eastAsia="Malgun Gothic"/>
                <w:bCs/>
                <w:lang w:eastAsia="zh-CN"/>
              </w:rPr>
            </w:pPr>
            <w:r w:rsidRPr="001B14C8">
              <w:rPr>
                <w:rFonts w:eastAsiaTheme="minorEastAsia"/>
                <w:bCs/>
                <w:lang w:eastAsia="zh-CN"/>
              </w:rPr>
              <w:t xml:space="preserve">gNB configuration may not </w:t>
            </w:r>
            <w:r w:rsidRPr="001B14C8">
              <w:rPr>
                <w:rFonts w:eastAsia="Malgun Gothic"/>
                <w:bCs/>
                <w:lang w:eastAsia="zh-CN"/>
              </w:rPr>
              <w:t xml:space="preserve">ensure that the CSI-RS associated with each </w:t>
            </w:r>
            <w:r w:rsidRPr="001B14C8">
              <w:rPr>
                <w:rFonts w:eastAsia="Malgun Gothic"/>
                <w:bCs/>
                <w:i/>
                <w:lang w:eastAsia="zh-CN"/>
              </w:rPr>
              <w:t>CSI-</w:t>
            </w:r>
            <w:proofErr w:type="spellStart"/>
            <w:r w:rsidRPr="001B14C8">
              <w:rPr>
                <w:rFonts w:eastAsia="Malgun Gothic"/>
                <w:bCs/>
                <w:i/>
                <w:lang w:eastAsia="zh-CN"/>
              </w:rPr>
              <w:t>ReportConfig</w:t>
            </w:r>
            <w:proofErr w:type="spellEnd"/>
            <w:r w:rsidRPr="001B14C8">
              <w:rPr>
                <w:rFonts w:eastAsia="Malgun Gothic"/>
                <w:bCs/>
                <w:lang w:eastAsia="zh-CN"/>
              </w:rPr>
              <w:t xml:space="preserve"> is confined to either SBFD symbols or non-SBFD symbols only.</w:t>
            </w:r>
          </w:p>
          <w:p w14:paraId="1701EC4B" w14:textId="77777777" w:rsidR="00D03177" w:rsidRPr="001B14C8" w:rsidRDefault="00D03177" w:rsidP="00D03177">
            <w:pPr>
              <w:numPr>
                <w:ilvl w:val="2"/>
                <w:numId w:val="33"/>
              </w:numPr>
              <w:spacing w:after="0"/>
              <w:rPr>
                <w:rFonts w:eastAsia="Malgun Gothic"/>
                <w:bCs/>
                <w:lang w:eastAsia="zh-CN"/>
              </w:rPr>
            </w:pPr>
            <w:r w:rsidRPr="001B14C8">
              <w:rPr>
                <w:rFonts w:eastAsiaTheme="minorEastAsia"/>
                <w:bCs/>
                <w:lang w:eastAsia="zh-CN"/>
              </w:rPr>
              <w:t xml:space="preserve">For the </w:t>
            </w:r>
            <w:r w:rsidRPr="001B14C8">
              <w:rPr>
                <w:rFonts w:eastAsia="Malgun Gothic"/>
                <w:bCs/>
                <w:i/>
                <w:iCs/>
                <w:lang w:eastAsia="zh-CN"/>
              </w:rPr>
              <w:t>CSI-</w:t>
            </w:r>
            <w:proofErr w:type="spellStart"/>
            <w:r w:rsidRPr="001B14C8">
              <w:rPr>
                <w:rFonts w:eastAsia="Malgun Gothic"/>
                <w:bCs/>
                <w:i/>
                <w:iCs/>
                <w:lang w:eastAsia="zh-CN"/>
              </w:rPr>
              <w:t>ReportConfig</w:t>
            </w:r>
            <w:proofErr w:type="spellEnd"/>
            <w:r w:rsidRPr="001B14C8">
              <w:rPr>
                <w:rFonts w:eastAsia="Malgun Gothic"/>
                <w:bCs/>
                <w:lang w:eastAsia="zh-CN"/>
              </w:rPr>
              <w:t xml:space="preserve"> associated with CSI-RS</w:t>
            </w:r>
            <w:r w:rsidRPr="001B14C8">
              <w:rPr>
                <w:rFonts w:eastAsiaTheme="minorEastAsia"/>
                <w:bCs/>
                <w:lang w:eastAsia="zh-CN"/>
              </w:rPr>
              <w:t>(s)</w:t>
            </w:r>
            <w:r w:rsidRPr="001B14C8">
              <w:rPr>
                <w:rFonts w:eastAsia="Malgun Gothic"/>
                <w:bCs/>
                <w:lang w:eastAsia="zh-CN"/>
              </w:rPr>
              <w:t xml:space="preserve"> restricted to SBFD symbols only</w:t>
            </w:r>
            <w:r w:rsidRPr="001B14C8">
              <w:rPr>
                <w:rFonts w:eastAsiaTheme="minorEastAsia"/>
                <w:bCs/>
                <w:lang w:eastAsia="zh-CN"/>
              </w:rPr>
              <w:t xml:space="preserve">, </w:t>
            </w:r>
            <w:r w:rsidRPr="001B14C8">
              <w:rPr>
                <w:rFonts w:eastAsia="Malgun Gothic"/>
                <w:bCs/>
                <w:lang w:eastAsia="zh-CN"/>
              </w:rPr>
              <w:t>only CSI-RS transmission occasions within SBFD symbols are used for CSI derivation</w:t>
            </w:r>
            <w:r w:rsidRPr="001B14C8">
              <w:rPr>
                <w:rFonts w:eastAsiaTheme="minorEastAsia"/>
                <w:bCs/>
                <w:lang w:eastAsia="zh-CN"/>
              </w:rPr>
              <w:t xml:space="preserve">. For the </w:t>
            </w:r>
            <w:r w:rsidRPr="001B14C8">
              <w:rPr>
                <w:rFonts w:eastAsia="Malgun Gothic"/>
                <w:bCs/>
                <w:i/>
                <w:iCs/>
                <w:lang w:eastAsia="zh-CN"/>
              </w:rPr>
              <w:t>CSI-</w:t>
            </w:r>
            <w:proofErr w:type="spellStart"/>
            <w:r w:rsidRPr="001B14C8">
              <w:rPr>
                <w:rFonts w:eastAsia="Malgun Gothic"/>
                <w:bCs/>
                <w:i/>
                <w:iCs/>
                <w:lang w:eastAsia="zh-CN"/>
              </w:rPr>
              <w:t>ReportConfig</w:t>
            </w:r>
            <w:proofErr w:type="spellEnd"/>
            <w:r w:rsidRPr="001B14C8">
              <w:rPr>
                <w:rFonts w:eastAsia="Malgun Gothic"/>
                <w:bCs/>
                <w:lang w:eastAsia="zh-CN"/>
              </w:rPr>
              <w:t xml:space="preserve"> associated with CSI-RS</w:t>
            </w:r>
            <w:r w:rsidRPr="001B14C8">
              <w:rPr>
                <w:rFonts w:eastAsiaTheme="minorEastAsia"/>
                <w:bCs/>
                <w:lang w:eastAsia="zh-CN"/>
              </w:rPr>
              <w:t>(s)</w:t>
            </w:r>
            <w:r w:rsidRPr="001B14C8">
              <w:rPr>
                <w:rFonts w:eastAsia="Malgun Gothic"/>
                <w:bCs/>
                <w:lang w:eastAsia="zh-CN"/>
              </w:rPr>
              <w:t xml:space="preserve"> restricted to non-SBFD symbols only</w:t>
            </w:r>
            <w:r w:rsidRPr="001B14C8">
              <w:rPr>
                <w:rFonts w:eastAsiaTheme="minorEastAsia"/>
                <w:bCs/>
                <w:lang w:eastAsia="zh-CN"/>
              </w:rPr>
              <w:t xml:space="preserve">, </w:t>
            </w:r>
            <w:r w:rsidRPr="001B14C8">
              <w:rPr>
                <w:rFonts w:eastAsia="Malgun Gothic"/>
                <w:bCs/>
                <w:lang w:eastAsia="zh-CN"/>
              </w:rPr>
              <w:t xml:space="preserve">only CSI-RS transmission occasions within </w:t>
            </w:r>
            <w:r w:rsidRPr="001B14C8">
              <w:rPr>
                <w:rFonts w:eastAsiaTheme="minorEastAsia"/>
                <w:bCs/>
                <w:lang w:eastAsia="zh-CN"/>
              </w:rPr>
              <w:t>non-</w:t>
            </w:r>
            <w:r w:rsidRPr="001B14C8">
              <w:rPr>
                <w:rFonts w:eastAsia="Malgun Gothic"/>
                <w:bCs/>
                <w:lang w:eastAsia="zh-CN"/>
              </w:rPr>
              <w:t>SBFD symbols are used for CSI derivation</w:t>
            </w:r>
            <w:r w:rsidRPr="001B14C8">
              <w:rPr>
                <w:rFonts w:eastAsiaTheme="minorEastAsia"/>
                <w:bCs/>
                <w:lang w:eastAsia="zh-CN"/>
              </w:rPr>
              <w:t>.</w:t>
            </w:r>
          </w:p>
          <w:p w14:paraId="241F4733" w14:textId="71C1C975" w:rsidR="00D03177" w:rsidRDefault="00D03177" w:rsidP="00B3110A">
            <w:pPr>
              <w:numPr>
                <w:ilvl w:val="0"/>
                <w:numId w:val="33"/>
              </w:numPr>
              <w:spacing w:after="0"/>
              <w:rPr>
                <w:lang w:eastAsia="ja-JP"/>
              </w:rPr>
            </w:pPr>
            <w:r w:rsidRPr="001B14C8">
              <w:rPr>
                <w:rFonts w:eastAsiaTheme="minorEastAsia"/>
                <w:bCs/>
                <w:lang w:eastAsia="zh-CN"/>
              </w:rPr>
              <w:t>Option B: Enhance Rel-18 NES</w:t>
            </w:r>
            <w:r w:rsidRPr="001B14C8">
              <w:rPr>
                <w:bCs/>
              </w:rPr>
              <w:t xml:space="preserve"> CSI reporting framework</w:t>
            </w:r>
            <w:r w:rsidRPr="001B14C8">
              <w:rPr>
                <w:rFonts w:eastAsiaTheme="minorEastAsia"/>
                <w:bCs/>
                <w:lang w:eastAsia="zh-CN"/>
              </w:rPr>
              <w:t xml:space="preserve"> to support </w:t>
            </w:r>
            <w:r w:rsidRPr="001B14C8">
              <w:rPr>
                <w:bCs/>
              </w:rPr>
              <w:t xml:space="preserve">one </w:t>
            </w:r>
            <w:r w:rsidRPr="001B14C8">
              <w:rPr>
                <w:bCs/>
                <w:i/>
                <w:iCs/>
              </w:rPr>
              <w:t>CSI-</w:t>
            </w:r>
            <w:proofErr w:type="spellStart"/>
            <w:r w:rsidRPr="001B14C8">
              <w:rPr>
                <w:bCs/>
                <w:i/>
                <w:iCs/>
              </w:rPr>
              <w:t>ReportConfig</w:t>
            </w:r>
            <w:proofErr w:type="spellEnd"/>
            <w:r w:rsidRPr="001B14C8">
              <w:rPr>
                <w:bCs/>
              </w:rPr>
              <w:t xml:space="preserve"> </w:t>
            </w:r>
            <w:r w:rsidRPr="001B14C8">
              <w:rPr>
                <w:rFonts w:eastAsiaTheme="minorEastAsia"/>
                <w:bCs/>
                <w:lang w:eastAsia="zh-CN"/>
              </w:rPr>
              <w:t xml:space="preserve">with one sub-configuration </w:t>
            </w:r>
            <w:r w:rsidRPr="001B14C8">
              <w:rPr>
                <w:bCs/>
              </w:rPr>
              <w:t>associated with SBFD symbols and</w:t>
            </w:r>
            <w:r w:rsidRPr="001B14C8">
              <w:rPr>
                <w:rFonts w:eastAsiaTheme="minorEastAsia"/>
                <w:bCs/>
                <w:lang w:eastAsia="zh-CN"/>
              </w:rPr>
              <w:t xml:space="preserve"> the other sub-configuration associated with</w:t>
            </w:r>
            <w:r w:rsidRPr="001B14C8">
              <w:rPr>
                <w:bCs/>
              </w:rPr>
              <w:t xml:space="preserve"> non-SBFD symbols</w:t>
            </w:r>
            <w:r>
              <w:rPr>
                <w:bCs/>
              </w:rPr>
              <w:t>.</w:t>
            </w:r>
          </w:p>
        </w:tc>
      </w:tr>
    </w:tbl>
    <w:p w14:paraId="39BCC19B" w14:textId="77777777" w:rsidR="00D03177" w:rsidRDefault="00D03177" w:rsidP="00B3110A">
      <w:pPr>
        <w:spacing w:after="0"/>
        <w:rPr>
          <w:lang w:eastAsia="ja-JP"/>
        </w:rPr>
      </w:pPr>
    </w:p>
    <w:p w14:paraId="13B599E7" w14:textId="65096030" w:rsidR="00D03177" w:rsidRDefault="00D03177" w:rsidP="00D03177">
      <w:pPr>
        <w:rPr>
          <w:lang w:eastAsia="ja-JP"/>
        </w:rPr>
      </w:pPr>
      <w:r w:rsidRPr="00D03177">
        <w:rPr>
          <w:lang w:eastAsia="ja-JP"/>
        </w:rPr>
        <w:t xml:space="preserve">For Option A, specification impacts can be reduced compared to Option B. However, the maximum number of </w:t>
      </w:r>
      <w:r w:rsidRPr="00D03177">
        <w:rPr>
          <w:i/>
          <w:iCs/>
          <w:lang w:eastAsia="ja-JP"/>
        </w:rPr>
        <w:t>CSI-</w:t>
      </w:r>
      <w:proofErr w:type="spellStart"/>
      <w:r w:rsidRPr="00D03177">
        <w:rPr>
          <w:i/>
          <w:iCs/>
          <w:lang w:eastAsia="ja-JP"/>
        </w:rPr>
        <w:t>ReportConfig</w:t>
      </w:r>
      <w:proofErr w:type="spellEnd"/>
      <w:r w:rsidRPr="00D03177">
        <w:rPr>
          <w:lang w:eastAsia="ja-JP"/>
        </w:rPr>
        <w:t xml:space="preserve"> can be an issue. The number of supported </w:t>
      </w:r>
      <w:r w:rsidRPr="00D03177">
        <w:rPr>
          <w:i/>
          <w:iCs/>
          <w:lang w:eastAsia="ja-JP"/>
        </w:rPr>
        <w:t>CSI-</w:t>
      </w:r>
      <w:proofErr w:type="spellStart"/>
      <w:r w:rsidRPr="00D03177">
        <w:rPr>
          <w:i/>
          <w:iCs/>
          <w:lang w:eastAsia="ja-JP"/>
        </w:rPr>
        <w:t>ReportConfig</w:t>
      </w:r>
      <w:proofErr w:type="spellEnd"/>
      <w:r w:rsidRPr="00D03177">
        <w:rPr>
          <w:lang w:eastAsia="ja-JP"/>
        </w:rPr>
        <w:t xml:space="preserve"> </w:t>
      </w:r>
      <w:r w:rsidR="00F9007F">
        <w:rPr>
          <w:rFonts w:hint="eastAsia"/>
          <w:lang w:eastAsia="ja-JP"/>
        </w:rPr>
        <w:t>depends on</w:t>
      </w:r>
      <w:r w:rsidRPr="00D03177">
        <w:rPr>
          <w:lang w:eastAsia="ja-JP"/>
        </w:rPr>
        <w:t xml:space="preserve"> UE capability</w:t>
      </w:r>
      <w:r w:rsidR="00F9007F">
        <w:rPr>
          <w:rFonts w:hint="eastAsia"/>
          <w:lang w:eastAsia="ja-JP"/>
        </w:rPr>
        <w:t xml:space="preserve">, </w:t>
      </w:r>
      <w:r w:rsidRPr="00D03177">
        <w:rPr>
          <w:lang w:eastAsia="ja-JP"/>
        </w:rPr>
        <w:t xml:space="preserve">i.e., up to four </w:t>
      </w:r>
      <w:r w:rsidRPr="00D03177">
        <w:rPr>
          <w:i/>
          <w:iCs/>
          <w:lang w:eastAsia="ja-JP"/>
        </w:rPr>
        <w:t>CSI-</w:t>
      </w:r>
      <w:proofErr w:type="spellStart"/>
      <w:r w:rsidRPr="00D03177">
        <w:rPr>
          <w:i/>
          <w:iCs/>
          <w:lang w:eastAsia="ja-JP"/>
        </w:rPr>
        <w:t>ReportConfig</w:t>
      </w:r>
      <w:proofErr w:type="spellEnd"/>
      <w:r w:rsidRPr="00D03177">
        <w:rPr>
          <w:lang w:eastAsia="ja-JP"/>
        </w:rPr>
        <w:t xml:space="preserve"> can be configured for each periodic, aperiodic, and semi-persistent. If UE supports less than two </w:t>
      </w:r>
      <w:r w:rsidRPr="00D03177">
        <w:rPr>
          <w:i/>
          <w:iCs/>
          <w:lang w:eastAsia="ja-JP"/>
        </w:rPr>
        <w:t>CSI-</w:t>
      </w:r>
      <w:proofErr w:type="spellStart"/>
      <w:r w:rsidRPr="00D03177">
        <w:rPr>
          <w:i/>
          <w:iCs/>
          <w:lang w:eastAsia="ja-JP"/>
        </w:rPr>
        <w:t>ReportConfig</w:t>
      </w:r>
      <w:proofErr w:type="spellEnd"/>
      <w:r w:rsidRPr="00D03177">
        <w:rPr>
          <w:lang w:eastAsia="ja-JP"/>
        </w:rPr>
        <w:t xml:space="preserve">, CSI report for SBFD and non-SBFD symbol would not work. </w:t>
      </w:r>
    </w:p>
    <w:p w14:paraId="3C139C9D" w14:textId="2DF14441" w:rsidR="00D03177" w:rsidRPr="00866BA3" w:rsidRDefault="00D03177" w:rsidP="00B3110A">
      <w:pPr>
        <w:rPr>
          <w:lang w:eastAsia="ja-JP"/>
        </w:rPr>
      </w:pPr>
      <w:r w:rsidRPr="003D7AB5">
        <w:rPr>
          <w:lang w:eastAsia="ja-JP"/>
        </w:rPr>
        <w:t xml:space="preserve">For Option B, the number of </w:t>
      </w:r>
      <w:r w:rsidRPr="003D7AB5">
        <w:rPr>
          <w:i/>
          <w:iCs/>
          <w:lang w:eastAsia="ja-JP"/>
        </w:rPr>
        <w:t>CSI-</w:t>
      </w:r>
      <w:proofErr w:type="spellStart"/>
      <w:r w:rsidRPr="003D7AB5">
        <w:rPr>
          <w:i/>
          <w:iCs/>
          <w:lang w:eastAsia="ja-JP"/>
        </w:rPr>
        <w:t>ReportConfig</w:t>
      </w:r>
      <w:proofErr w:type="spellEnd"/>
      <w:r w:rsidRPr="003D7AB5">
        <w:rPr>
          <w:lang w:eastAsia="ja-JP"/>
        </w:rPr>
        <w:t xml:space="preserve"> </w:t>
      </w:r>
      <w:r w:rsidR="003D7AB5">
        <w:rPr>
          <w:rFonts w:hint="eastAsia"/>
          <w:lang w:eastAsia="ja-JP"/>
        </w:rPr>
        <w:t xml:space="preserve">does not </w:t>
      </w:r>
      <w:r w:rsidR="003D7AB5" w:rsidRPr="00B3110A">
        <w:rPr>
          <w:lang w:eastAsia="ja-JP"/>
        </w:rPr>
        <w:t>increase</w:t>
      </w:r>
      <w:r w:rsidR="00F51CED">
        <w:rPr>
          <w:rFonts w:hint="eastAsia"/>
          <w:lang w:eastAsia="ja-JP"/>
        </w:rPr>
        <w:t xml:space="preserve"> due to </w:t>
      </w:r>
      <w:r w:rsidR="00F51CED" w:rsidRPr="001B14C8">
        <w:rPr>
          <w:rFonts w:eastAsiaTheme="minorEastAsia"/>
          <w:bCs/>
          <w:lang w:eastAsia="zh-CN"/>
        </w:rPr>
        <w:t xml:space="preserve">separate CSI reports </w:t>
      </w:r>
      <w:r w:rsidR="00F51CED">
        <w:rPr>
          <w:rFonts w:eastAsiaTheme="minorEastAsia" w:hint="eastAsia"/>
          <w:bCs/>
          <w:lang w:eastAsia="ja-JP"/>
        </w:rPr>
        <w:t>for</w:t>
      </w:r>
      <w:r w:rsidR="00F51CED" w:rsidRPr="001B14C8">
        <w:rPr>
          <w:rFonts w:eastAsiaTheme="minorEastAsia"/>
          <w:bCs/>
          <w:lang w:eastAsia="zh-CN"/>
        </w:rPr>
        <w:t xml:space="preserve"> SBFD</w:t>
      </w:r>
      <w:r w:rsidR="003D7AB5" w:rsidRPr="00B3110A">
        <w:rPr>
          <w:lang w:eastAsia="ja-JP"/>
        </w:rPr>
        <w:t xml:space="preserve"> </w:t>
      </w:r>
      <w:r w:rsidR="00F51CED">
        <w:rPr>
          <w:rFonts w:hint="eastAsia"/>
          <w:lang w:eastAsia="ja-JP"/>
        </w:rPr>
        <w:t xml:space="preserve">symbols </w:t>
      </w:r>
      <w:r w:rsidR="003D7AB5">
        <w:rPr>
          <w:lang w:eastAsia="ja-JP"/>
        </w:rPr>
        <w:t>because</w:t>
      </w:r>
      <w:r w:rsidR="003D7AB5">
        <w:rPr>
          <w:rFonts w:hint="eastAsia"/>
          <w:lang w:eastAsia="ja-JP"/>
        </w:rPr>
        <w:t xml:space="preserve"> </w:t>
      </w:r>
      <w:r w:rsidR="003D7AB5" w:rsidRPr="001B14C8">
        <w:rPr>
          <w:rFonts w:eastAsiaTheme="minorEastAsia"/>
          <w:bCs/>
          <w:lang w:eastAsia="zh-CN"/>
        </w:rPr>
        <w:t>sub-configuration</w:t>
      </w:r>
      <w:r w:rsidR="003D7AB5">
        <w:rPr>
          <w:rFonts w:eastAsiaTheme="minorEastAsia" w:hint="eastAsia"/>
          <w:bCs/>
          <w:lang w:eastAsia="ja-JP"/>
        </w:rPr>
        <w:t xml:space="preserve"> can be used</w:t>
      </w:r>
      <w:r w:rsidRPr="003D7AB5">
        <w:rPr>
          <w:lang w:eastAsia="ja-JP"/>
        </w:rPr>
        <w:t xml:space="preserve">. </w:t>
      </w:r>
      <w:r w:rsidRPr="00866BA3">
        <w:rPr>
          <w:lang w:eastAsia="ja-JP"/>
        </w:rPr>
        <w:t>However, NES functionality cannot jointly be used with SBFD.</w:t>
      </w:r>
    </w:p>
    <w:p w14:paraId="576BF5A5" w14:textId="2618C694" w:rsidR="00D03177" w:rsidRPr="00D03177" w:rsidRDefault="00D03177" w:rsidP="00B3110A">
      <w:pPr>
        <w:rPr>
          <w:lang w:eastAsia="ja-JP"/>
        </w:rPr>
      </w:pPr>
      <w:r w:rsidRPr="00866BA3">
        <w:rPr>
          <w:lang w:eastAsia="ja-JP"/>
        </w:rPr>
        <w:t xml:space="preserve">From our perspective, the issue of maximum number of </w:t>
      </w:r>
      <w:r w:rsidRPr="00866BA3">
        <w:rPr>
          <w:i/>
          <w:iCs/>
          <w:lang w:eastAsia="ja-JP"/>
        </w:rPr>
        <w:t>CSI-</w:t>
      </w:r>
      <w:proofErr w:type="spellStart"/>
      <w:r w:rsidRPr="00866BA3">
        <w:rPr>
          <w:i/>
          <w:iCs/>
          <w:lang w:eastAsia="ja-JP"/>
        </w:rPr>
        <w:t>ReportConfig</w:t>
      </w:r>
      <w:proofErr w:type="spellEnd"/>
      <w:r w:rsidRPr="00866BA3">
        <w:rPr>
          <w:lang w:eastAsia="ja-JP"/>
        </w:rPr>
        <w:t xml:space="preserve"> is not critical</w:t>
      </w:r>
      <w:r w:rsidR="00866BA3">
        <w:rPr>
          <w:rFonts w:hint="eastAsia"/>
          <w:lang w:eastAsia="ja-JP"/>
        </w:rPr>
        <w:t>.</w:t>
      </w:r>
      <w:r w:rsidR="00866BA3">
        <w:rPr>
          <w:rFonts w:hint="eastAsia"/>
          <w:i/>
          <w:iCs/>
          <w:lang w:eastAsia="ja-JP"/>
        </w:rPr>
        <w:t xml:space="preserve"> </w:t>
      </w:r>
      <w:r w:rsidR="00866BA3" w:rsidRPr="00B3110A">
        <w:rPr>
          <w:lang w:eastAsia="ja-JP"/>
        </w:rPr>
        <w:t>I</w:t>
      </w:r>
      <w:r w:rsidRPr="00866BA3">
        <w:rPr>
          <w:lang w:eastAsia="ja-JP"/>
        </w:rPr>
        <w:t xml:space="preserve">f SBFD aware UE supports two or more </w:t>
      </w:r>
      <w:r w:rsidRPr="00866BA3">
        <w:rPr>
          <w:i/>
          <w:iCs/>
          <w:lang w:eastAsia="ja-JP"/>
        </w:rPr>
        <w:t>CSI-</w:t>
      </w:r>
      <w:proofErr w:type="spellStart"/>
      <w:r w:rsidRPr="00866BA3">
        <w:rPr>
          <w:i/>
          <w:iCs/>
          <w:lang w:eastAsia="ja-JP"/>
        </w:rPr>
        <w:t>ReportConfigs</w:t>
      </w:r>
      <w:proofErr w:type="spellEnd"/>
      <w:r w:rsidRPr="00866BA3">
        <w:rPr>
          <w:lang w:eastAsia="ja-JP"/>
        </w:rPr>
        <w:t xml:space="preserve">, Option A </w:t>
      </w:r>
      <w:r w:rsidR="00866BA3">
        <w:rPr>
          <w:rFonts w:hint="eastAsia"/>
          <w:lang w:eastAsia="ja-JP"/>
        </w:rPr>
        <w:t>can</w:t>
      </w:r>
      <w:r w:rsidRPr="00866BA3">
        <w:rPr>
          <w:lang w:eastAsia="ja-JP"/>
        </w:rPr>
        <w:t xml:space="preserve"> work.</w:t>
      </w:r>
      <w:r w:rsidR="00CE1992">
        <w:rPr>
          <w:rFonts w:hint="eastAsia"/>
          <w:lang w:eastAsia="ja-JP"/>
        </w:rPr>
        <w:t xml:space="preserve"> </w:t>
      </w:r>
      <w:r w:rsidR="00B6049B">
        <w:rPr>
          <w:rFonts w:hint="eastAsia"/>
          <w:lang w:eastAsia="ja-JP"/>
        </w:rPr>
        <w:t xml:space="preserve">In </w:t>
      </w:r>
      <w:r w:rsidR="00B6049B">
        <w:rPr>
          <w:lang w:eastAsia="ja-JP"/>
        </w:rPr>
        <w:t>addition</w:t>
      </w:r>
      <w:r w:rsidR="00B6049B">
        <w:rPr>
          <w:rFonts w:hint="eastAsia"/>
          <w:lang w:eastAsia="ja-JP"/>
        </w:rPr>
        <w:t>, O</w:t>
      </w:r>
      <w:r w:rsidR="00B6049B" w:rsidRPr="00B6049B">
        <w:rPr>
          <w:lang w:eastAsia="ja-JP"/>
        </w:rPr>
        <w:t>ption A make</w:t>
      </w:r>
      <w:r w:rsidR="00B6049B">
        <w:rPr>
          <w:rFonts w:hint="eastAsia"/>
          <w:lang w:eastAsia="ja-JP"/>
        </w:rPr>
        <w:t>s</w:t>
      </w:r>
      <w:r w:rsidR="00B6049B" w:rsidRPr="00B6049B">
        <w:rPr>
          <w:lang w:eastAsia="ja-JP"/>
        </w:rPr>
        <w:t xml:space="preserve"> independent </w:t>
      </w:r>
      <w:r w:rsidR="00B6049B">
        <w:rPr>
          <w:rFonts w:hint="eastAsia"/>
          <w:lang w:eastAsia="ja-JP"/>
        </w:rPr>
        <w:t xml:space="preserve">of </w:t>
      </w:r>
      <w:r w:rsidR="00B6049B" w:rsidRPr="00B6049B">
        <w:rPr>
          <w:lang w:eastAsia="ja-JP"/>
        </w:rPr>
        <w:t>NES</w:t>
      </w:r>
      <w:r w:rsidR="00B6049B">
        <w:rPr>
          <w:rFonts w:hint="eastAsia"/>
          <w:lang w:eastAsia="ja-JP"/>
        </w:rPr>
        <w:t>.</w:t>
      </w:r>
      <w:r w:rsidR="00D82A4C">
        <w:rPr>
          <w:rFonts w:hint="eastAsia"/>
          <w:lang w:eastAsia="ja-JP"/>
        </w:rPr>
        <w:t xml:space="preserve"> Therefore, our </w:t>
      </w:r>
      <w:r w:rsidR="00D82A4C">
        <w:rPr>
          <w:lang w:eastAsia="ja-JP"/>
        </w:rPr>
        <w:t>preference</w:t>
      </w:r>
      <w:r w:rsidR="00D82A4C">
        <w:rPr>
          <w:rFonts w:hint="eastAsia"/>
          <w:lang w:eastAsia="ja-JP"/>
        </w:rPr>
        <w:t xml:space="preserve"> is Option A.</w:t>
      </w:r>
    </w:p>
    <w:p w14:paraId="7CF4C2CB" w14:textId="0844262A" w:rsidR="00D03177" w:rsidRDefault="00D03177" w:rsidP="00D03177">
      <w:pPr>
        <w:keepNext/>
        <w:rPr>
          <w:rFonts w:eastAsiaTheme="minorEastAsia"/>
          <w:b/>
          <w:bCs/>
          <w:lang w:eastAsia="ja-JP"/>
        </w:rPr>
      </w:pPr>
      <w:r w:rsidRPr="00122F67">
        <w:rPr>
          <w:rFonts w:eastAsiaTheme="minorEastAsia"/>
          <w:b/>
          <w:bCs/>
          <w:lang w:eastAsia="ja-JP"/>
        </w:rPr>
        <w:t xml:space="preserve">Proposal </w:t>
      </w:r>
      <w:r w:rsidR="00B312B3">
        <w:rPr>
          <w:rFonts w:eastAsiaTheme="minorEastAsia" w:hint="eastAsia"/>
          <w:b/>
          <w:bCs/>
          <w:lang w:eastAsia="ja-JP"/>
        </w:rPr>
        <w:t>6</w:t>
      </w:r>
      <w:r w:rsidRPr="00122F67">
        <w:rPr>
          <w:rFonts w:eastAsiaTheme="minorEastAsia"/>
          <w:b/>
          <w:bCs/>
          <w:lang w:eastAsia="ja-JP"/>
        </w:rPr>
        <w:t xml:space="preserve">: </w:t>
      </w:r>
      <w:r w:rsidR="009B65EA" w:rsidRPr="009B65EA">
        <w:rPr>
          <w:rFonts w:eastAsiaTheme="minorEastAsia"/>
          <w:b/>
          <w:bCs/>
          <w:lang w:eastAsia="ja-JP"/>
        </w:rPr>
        <w:t>For CSI report associated with periodic/semi-persistent CSI-RS</w:t>
      </w:r>
      <w:r w:rsidR="009B65EA">
        <w:rPr>
          <w:rFonts w:eastAsiaTheme="minorEastAsia" w:hint="eastAsia"/>
          <w:b/>
          <w:bCs/>
          <w:lang w:eastAsia="ja-JP"/>
        </w:rPr>
        <w:t xml:space="preserve">, support </w:t>
      </w:r>
      <w:r w:rsidR="009B65EA" w:rsidRPr="009B65EA">
        <w:rPr>
          <w:rFonts w:eastAsiaTheme="minorEastAsia"/>
          <w:b/>
          <w:bCs/>
          <w:lang w:eastAsia="ja-JP"/>
        </w:rPr>
        <w:t>Option A</w:t>
      </w:r>
      <w:r w:rsidR="009B65EA">
        <w:rPr>
          <w:rFonts w:eastAsiaTheme="minorEastAsia" w:hint="eastAsia"/>
          <w:b/>
          <w:bCs/>
          <w:lang w:eastAsia="ja-JP"/>
        </w:rPr>
        <w:t>.</w:t>
      </w:r>
    </w:p>
    <w:p w14:paraId="31C95ECB" w14:textId="77777777" w:rsidR="0071197D" w:rsidRDefault="0071197D" w:rsidP="00D03177">
      <w:pPr>
        <w:keepNext/>
        <w:rPr>
          <w:b/>
          <w:bCs/>
          <w:lang w:eastAsia="ja-JP"/>
        </w:rPr>
      </w:pPr>
    </w:p>
    <w:p w14:paraId="30583BCB" w14:textId="73DEE421" w:rsidR="001C7FB2" w:rsidRPr="001C7FB2" w:rsidRDefault="001C7FB2" w:rsidP="00B3110A">
      <w:pPr>
        <w:pStyle w:val="3"/>
      </w:pPr>
      <w:r>
        <w:rPr>
          <w:rFonts w:hint="eastAsia"/>
        </w:rPr>
        <w:t xml:space="preserve">TBS </w:t>
      </w:r>
      <w:r w:rsidR="00582CC8">
        <w:t>determination</w:t>
      </w:r>
      <w:r w:rsidR="00031C4C">
        <w:rPr>
          <w:rFonts w:hint="eastAsia"/>
        </w:rPr>
        <w:t xml:space="preserve"> </w:t>
      </w:r>
      <w:r w:rsidR="00B21655">
        <w:rPr>
          <w:rFonts w:hint="eastAsia"/>
        </w:rPr>
        <w:t>for</w:t>
      </w:r>
      <w:r w:rsidR="000433E9">
        <w:rPr>
          <w:rFonts w:hint="eastAsia"/>
        </w:rPr>
        <w:t xml:space="preserve"> </w:t>
      </w:r>
      <w:r w:rsidR="00B21655" w:rsidRPr="00B21655">
        <w:t>Configuration 2</w:t>
      </w:r>
    </w:p>
    <w:p w14:paraId="4712D9CB" w14:textId="3C7D28D6" w:rsidR="00EC2493" w:rsidRDefault="007E59F5" w:rsidP="00EC2493">
      <w:pPr>
        <w:rPr>
          <w:lang w:val="en-GB" w:eastAsia="ja-JP"/>
        </w:rPr>
      </w:pPr>
      <w:r>
        <w:rPr>
          <w:rFonts w:hint="eastAsia"/>
          <w:lang w:val="en-GB" w:eastAsia="ja-JP"/>
        </w:rPr>
        <w:t>T</w:t>
      </w:r>
      <w:r w:rsidR="00EE5B0A">
        <w:rPr>
          <w:rFonts w:hint="eastAsia"/>
          <w:lang w:val="en-GB" w:eastAsia="ja-JP"/>
        </w:rPr>
        <w:t xml:space="preserve">he following agreement </w:t>
      </w:r>
      <w:r w:rsidR="009C44EB">
        <w:rPr>
          <w:rFonts w:hint="eastAsia"/>
          <w:lang w:val="en-GB" w:eastAsia="ja-JP"/>
        </w:rPr>
        <w:t>w</w:t>
      </w:r>
      <w:r w:rsidR="008D1661">
        <w:rPr>
          <w:rFonts w:hint="eastAsia"/>
          <w:lang w:val="en-GB" w:eastAsia="ja-JP"/>
        </w:rPr>
        <w:t xml:space="preserve">ere </w:t>
      </w:r>
      <w:r w:rsidR="00EE5B0A">
        <w:rPr>
          <w:rFonts w:hint="eastAsia"/>
          <w:lang w:val="en-GB" w:eastAsia="ja-JP"/>
        </w:rPr>
        <w:t xml:space="preserve">reached on </w:t>
      </w:r>
      <w:r w:rsidR="001B303C" w:rsidRPr="001B303C">
        <w:rPr>
          <w:lang w:val="en-GB" w:eastAsia="ja-JP"/>
        </w:rPr>
        <w:t xml:space="preserve">TBS determination </w:t>
      </w:r>
      <w:r w:rsidR="001B303C">
        <w:rPr>
          <w:rFonts w:hint="eastAsia"/>
          <w:lang w:val="en-GB" w:eastAsia="ja-JP"/>
        </w:rPr>
        <w:t xml:space="preserve">for </w:t>
      </w:r>
      <w:r w:rsidR="00EE5B0A">
        <w:rPr>
          <w:rFonts w:hint="eastAsia"/>
          <w:lang w:val="en-GB" w:eastAsia="ja-JP"/>
        </w:rPr>
        <w:t xml:space="preserve">PDSCH </w:t>
      </w:r>
      <w:r w:rsidR="0020520A">
        <w:rPr>
          <w:rFonts w:hint="eastAsia"/>
          <w:lang w:val="en-GB" w:eastAsia="ja-JP"/>
        </w:rPr>
        <w:t>for Configuration 2</w:t>
      </w:r>
      <w:r w:rsidR="000F0113">
        <w:rPr>
          <w:rFonts w:hint="eastAsia"/>
          <w:lang w:val="en-GB" w:eastAsia="ja-JP"/>
        </w:rPr>
        <w:t>.</w:t>
      </w:r>
      <w:r w:rsidR="00AE03B2">
        <w:rPr>
          <w:rFonts w:hint="eastAsia"/>
          <w:lang w:val="en-GB" w:eastAsia="ja-JP"/>
        </w:rPr>
        <w:t xml:space="preserve"> </w:t>
      </w:r>
      <w:r w:rsidR="002547F5">
        <w:rPr>
          <w:rFonts w:hint="eastAsia"/>
          <w:lang w:eastAsia="ja-JP"/>
        </w:rPr>
        <w:t>H</w:t>
      </w:r>
      <w:r w:rsidR="002547F5" w:rsidRPr="00C46F13">
        <w:rPr>
          <w:lang w:eastAsia="ja-JP"/>
        </w:rPr>
        <w:t xml:space="preserve">ow to determine TBS </w:t>
      </w:r>
      <w:r w:rsidR="002547F5">
        <w:rPr>
          <w:rFonts w:hint="eastAsia"/>
          <w:lang w:eastAsia="ja-JP"/>
        </w:rPr>
        <w:t>f</w:t>
      </w:r>
      <w:r w:rsidR="002547F5" w:rsidRPr="002547F5">
        <w:rPr>
          <w:lang w:eastAsia="ja-JP"/>
        </w:rPr>
        <w:t>or SPS PDSCH</w:t>
      </w:r>
      <w:r w:rsidR="002547F5">
        <w:rPr>
          <w:rFonts w:hint="eastAsia"/>
          <w:lang w:eastAsia="ja-JP"/>
        </w:rPr>
        <w:t xml:space="preserve"> </w:t>
      </w:r>
      <w:r w:rsidR="00825C38">
        <w:rPr>
          <w:rFonts w:hint="eastAsia"/>
          <w:lang w:eastAsia="ja-JP"/>
        </w:rPr>
        <w:t>is</w:t>
      </w:r>
      <w:r w:rsidR="002547F5">
        <w:rPr>
          <w:rFonts w:hint="eastAsia"/>
          <w:lang w:eastAsia="ja-JP"/>
        </w:rPr>
        <w:t xml:space="preserve"> still FFS.</w:t>
      </w:r>
    </w:p>
    <w:tbl>
      <w:tblPr>
        <w:tblStyle w:val="afc"/>
        <w:tblW w:w="0" w:type="auto"/>
        <w:tblLook w:val="04A0" w:firstRow="1" w:lastRow="0" w:firstColumn="1" w:lastColumn="0" w:noHBand="0" w:noVBand="1"/>
      </w:tblPr>
      <w:tblGrid>
        <w:gridCol w:w="9630"/>
      </w:tblGrid>
      <w:tr w:rsidR="00DF62FE" w14:paraId="0DB5F7CC" w14:textId="77777777" w:rsidTr="00DF62FE">
        <w:tc>
          <w:tcPr>
            <w:tcW w:w="9630" w:type="dxa"/>
          </w:tcPr>
          <w:p w14:paraId="2CAF77DA" w14:textId="01724D9D" w:rsidR="00DF62FE" w:rsidRPr="00836D9F" w:rsidRDefault="00DF62FE" w:rsidP="009A1379">
            <w:pPr>
              <w:spacing w:after="0"/>
              <w:rPr>
                <w:rFonts w:eastAsia="Malgun Gothic"/>
                <w:bCs/>
                <w:lang w:eastAsia="zh-CN"/>
              </w:rPr>
            </w:pPr>
            <w:r w:rsidRPr="00836D9F">
              <w:rPr>
                <w:rFonts w:eastAsia="Malgun Gothic"/>
                <w:bCs/>
                <w:highlight w:val="darkYellow"/>
                <w:lang w:eastAsia="zh-CN"/>
              </w:rPr>
              <w:t>Working Assumption</w:t>
            </w:r>
            <w:r w:rsidR="00C94939">
              <w:rPr>
                <w:rFonts w:eastAsiaTheme="minorEastAsia" w:hint="eastAsia"/>
                <w:bCs/>
                <w:lang w:eastAsia="ja-JP"/>
              </w:rPr>
              <w:t xml:space="preserve"> (</w:t>
            </w:r>
            <w:proofErr w:type="spellStart"/>
            <w:r w:rsidR="00C94939">
              <w:rPr>
                <w:rFonts w:eastAsiaTheme="minorEastAsia" w:hint="eastAsia"/>
                <w:bCs/>
                <w:lang w:eastAsia="ja-JP"/>
              </w:rPr>
              <w:t>RAN1#118</w:t>
            </w:r>
            <w:proofErr w:type="spellEnd"/>
            <w:r w:rsidR="00C94939">
              <w:rPr>
                <w:rFonts w:eastAsiaTheme="minorEastAsia" w:hint="eastAsia"/>
                <w:bCs/>
                <w:lang w:eastAsia="ja-JP"/>
              </w:rPr>
              <w:t>)</w:t>
            </w:r>
          </w:p>
          <w:p w14:paraId="6295C115" w14:textId="77777777" w:rsidR="00DF62FE" w:rsidRPr="00836D9F" w:rsidRDefault="00DF62FE" w:rsidP="009A1379">
            <w:pPr>
              <w:spacing w:after="0"/>
              <w:rPr>
                <w:rFonts w:eastAsia="Malgun Gothic"/>
                <w:bCs/>
                <w:lang w:eastAsia="zh-CN"/>
              </w:rPr>
            </w:pPr>
            <w:r w:rsidRPr="00836D9F">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261D4023" w14:textId="77777777" w:rsidR="00DF62FE" w:rsidRPr="003F7327" w:rsidRDefault="00DF62FE" w:rsidP="006B5988">
            <w:pPr>
              <w:numPr>
                <w:ilvl w:val="0"/>
                <w:numId w:val="12"/>
              </w:numPr>
              <w:spacing w:after="0"/>
              <w:rPr>
                <w:rFonts w:eastAsia="Malgun Gothic"/>
                <w:bCs/>
                <w:lang w:eastAsia="zh-CN"/>
              </w:rPr>
            </w:pPr>
            <w:r w:rsidRPr="003F7327">
              <w:rPr>
                <w:rFonts w:eastAsia="Malgun Gothic"/>
                <w:bCs/>
                <w:lang w:eastAsia="zh-CN"/>
              </w:rPr>
              <w:t xml:space="preserve">Option 5: Only the assigned PRBs within DL usable PRBs in SBFD symbols </w:t>
            </w:r>
            <w:proofErr w:type="gramStart"/>
            <w:r w:rsidRPr="003F7327">
              <w:rPr>
                <w:rFonts w:eastAsia="Malgun Gothic"/>
                <w:bCs/>
                <w:lang w:eastAsia="zh-CN"/>
              </w:rPr>
              <w:t>are considered to be</w:t>
            </w:r>
            <w:proofErr w:type="gramEnd"/>
            <w:r w:rsidRPr="003F7327">
              <w:rPr>
                <w:rFonts w:eastAsia="Malgun Gothic"/>
                <w:bCs/>
                <w:lang w:eastAsia="zh-CN"/>
              </w:rPr>
              <w:t xml:space="preserve"> valid.</w:t>
            </w:r>
          </w:p>
          <w:p w14:paraId="4B323BB5" w14:textId="77777777" w:rsidR="00DF62FE" w:rsidRPr="003F7327"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SPS PDSCH, FFS whether the number of PRBs for TBS determination is based on assigned PRBs or assigned PRBs within DL usable PRBs only </w:t>
            </w:r>
          </w:p>
          <w:p w14:paraId="6129630C" w14:textId="77777777" w:rsidR="00DF62FE" w:rsidRPr="003F7327"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PDSCH repetitions, FFS whether the number of PRBs for TBS determination is based on assigned </w:t>
            </w:r>
            <w:proofErr w:type="gramStart"/>
            <w:r w:rsidRPr="003F7327">
              <w:rPr>
                <w:rFonts w:eastAsia="Malgun Gothic"/>
                <w:bCs/>
                <w:lang w:eastAsia="zh-CN"/>
              </w:rPr>
              <w:t>PRBs, or</w:t>
            </w:r>
            <w:proofErr w:type="gramEnd"/>
            <w:r w:rsidRPr="003F7327">
              <w:rPr>
                <w:rFonts w:eastAsia="Malgun Gothic"/>
                <w:bCs/>
                <w:lang w:eastAsia="zh-CN"/>
              </w:rPr>
              <w:t xml:space="preserve"> based on assigned PRBs within DL usable PRBs only, or based on assigned PRBs within DL usable PRBs of the first repetition. </w:t>
            </w:r>
          </w:p>
          <w:p w14:paraId="61D3D05C" w14:textId="77777777" w:rsidR="00DF62FE" w:rsidRPr="00206A1C"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multi-PDSCH scheduled by a single DCI, FFS whether the number of PRBs for TBS determination is based </w:t>
            </w:r>
            <w:r w:rsidRPr="00836D9F">
              <w:rPr>
                <w:rFonts w:eastAsia="Malgun Gothic"/>
                <w:bCs/>
                <w:lang w:eastAsia="zh-CN"/>
              </w:rPr>
              <w:t>on assigned PRBs or assigned PRBs within DL usable PRBs only.</w:t>
            </w:r>
          </w:p>
          <w:p w14:paraId="1A4323A8" w14:textId="77777777" w:rsidR="00985DBA" w:rsidRDefault="00985DBA" w:rsidP="00985DBA">
            <w:pPr>
              <w:spacing w:after="0"/>
              <w:rPr>
                <w:rFonts w:eastAsiaTheme="minorEastAsia"/>
                <w:bCs/>
                <w:lang w:eastAsia="ja-JP"/>
              </w:rPr>
            </w:pPr>
          </w:p>
          <w:p w14:paraId="53A2D448" w14:textId="77777777" w:rsidR="00985DBA" w:rsidRPr="002312DB" w:rsidRDefault="00985DBA" w:rsidP="00985DBA">
            <w:pPr>
              <w:spacing w:after="0"/>
              <w:rPr>
                <w:rFonts w:eastAsiaTheme="minorEastAsia"/>
                <w:bCs/>
                <w:lang w:eastAsia="ja-JP"/>
              </w:rPr>
            </w:pPr>
            <w:r w:rsidRPr="00C0487C">
              <w:rPr>
                <w:rFonts w:eastAsia="Malgun Gothic"/>
                <w:bCs/>
                <w:highlight w:val="green"/>
                <w:lang w:eastAsia="zh-CN"/>
              </w:rPr>
              <w:t>Agreement</w:t>
            </w:r>
            <w:r>
              <w:rPr>
                <w:rFonts w:eastAsiaTheme="minorEastAsia" w:hint="eastAsia"/>
                <w:bCs/>
                <w:lang w:eastAsia="ja-JP"/>
              </w:rPr>
              <w:t xml:space="preserve"> (</w:t>
            </w:r>
            <w:proofErr w:type="spellStart"/>
            <w:r>
              <w:rPr>
                <w:rFonts w:eastAsiaTheme="minorEastAsia" w:hint="eastAsia"/>
                <w:bCs/>
                <w:lang w:eastAsia="ja-JP"/>
              </w:rPr>
              <w:t>RAN1#118bis</w:t>
            </w:r>
            <w:proofErr w:type="spellEnd"/>
            <w:r>
              <w:rPr>
                <w:rFonts w:eastAsiaTheme="minorEastAsia" w:hint="eastAsia"/>
                <w:bCs/>
                <w:lang w:eastAsia="ja-JP"/>
              </w:rPr>
              <w:t>)</w:t>
            </w:r>
          </w:p>
          <w:p w14:paraId="36C8C459" w14:textId="77777777" w:rsidR="00985DBA" w:rsidRPr="001E740E" w:rsidRDefault="00985DBA" w:rsidP="006B5988">
            <w:pPr>
              <w:numPr>
                <w:ilvl w:val="0"/>
                <w:numId w:val="20"/>
              </w:numPr>
              <w:spacing w:after="0"/>
              <w:rPr>
                <w:rFonts w:eastAsiaTheme="minorEastAsia"/>
                <w:bCs/>
                <w:lang w:eastAsia="ja-JP"/>
              </w:rPr>
            </w:pPr>
            <w:r w:rsidRPr="00C0487C">
              <w:rPr>
                <w:rFonts w:eastAsia="Malgun Gothic"/>
                <w:bCs/>
                <w:lang w:eastAsia="zh-CN"/>
              </w:rPr>
              <w:t xml:space="preserve">For multi-PDSCH scheduled by a single DCI with Configuration 2, </w:t>
            </w:r>
            <w:r w:rsidRPr="00C0487C">
              <w:rPr>
                <w:rFonts w:eastAsia="Malgun Gothic"/>
                <w:lang w:eastAsia="zh-CN"/>
              </w:rPr>
              <w:t>the number of PRBs for TBS determination for a PDSCH in SBFD symbols is based on</w:t>
            </w:r>
            <w:r w:rsidRPr="00C0487C">
              <w:rPr>
                <w:lang w:eastAsia="x-none"/>
              </w:rPr>
              <w:t xml:space="preserve"> </w:t>
            </w:r>
            <w:r w:rsidRPr="00C0487C">
              <w:rPr>
                <w:rFonts w:eastAsia="Malgun Gothic"/>
                <w:lang w:eastAsia="zh-CN"/>
              </w:rPr>
              <w:t>assigned PRBs within DL usable PRBs only. The number of PRBs for TBS determination for a PDSCH in non-SBFD symbols is based on</w:t>
            </w:r>
            <w:r w:rsidRPr="00C0487C">
              <w:rPr>
                <w:lang w:eastAsia="x-none"/>
              </w:rPr>
              <w:t xml:space="preserve"> </w:t>
            </w:r>
            <w:r w:rsidRPr="00C0487C">
              <w:rPr>
                <w:rFonts w:eastAsia="Malgun Gothic"/>
                <w:lang w:eastAsia="zh-CN"/>
              </w:rPr>
              <w:t>assigned PRBs.</w:t>
            </w:r>
          </w:p>
          <w:p w14:paraId="4FD45B53" w14:textId="77777777" w:rsidR="001E740E" w:rsidRDefault="001E740E" w:rsidP="001E740E">
            <w:pPr>
              <w:spacing w:after="0"/>
              <w:rPr>
                <w:rFonts w:eastAsiaTheme="minorEastAsia"/>
                <w:lang w:eastAsia="ja-JP"/>
              </w:rPr>
            </w:pPr>
          </w:p>
          <w:p w14:paraId="0DE32E53" w14:textId="08543060" w:rsidR="001E740E" w:rsidRPr="005E3C68" w:rsidRDefault="001E740E" w:rsidP="00B3110A">
            <w:pPr>
              <w:spacing w:after="0"/>
              <w:rPr>
                <w:rFonts w:eastAsiaTheme="minorEastAsia"/>
                <w:bCs/>
                <w:lang w:eastAsia="zh-CN"/>
              </w:rPr>
            </w:pPr>
            <w:r w:rsidRPr="005E3C68">
              <w:rPr>
                <w:rFonts w:eastAsiaTheme="minorEastAsia"/>
                <w:bCs/>
                <w:highlight w:val="green"/>
                <w:lang w:eastAsia="zh-CN"/>
              </w:rPr>
              <w:t>Agreement</w:t>
            </w:r>
            <w:r>
              <w:rPr>
                <w:rFonts w:eastAsiaTheme="minorEastAsia" w:hint="eastAsia"/>
                <w:bCs/>
                <w:lang w:eastAsia="ja-JP"/>
              </w:rPr>
              <w:t xml:space="preserve"> (</w:t>
            </w:r>
            <w:proofErr w:type="spellStart"/>
            <w:r>
              <w:rPr>
                <w:rFonts w:eastAsiaTheme="minorEastAsia" w:hint="eastAsia"/>
                <w:bCs/>
                <w:lang w:eastAsia="ja-JP"/>
              </w:rPr>
              <w:t>RAN1#119</w:t>
            </w:r>
            <w:proofErr w:type="spellEnd"/>
            <w:r>
              <w:rPr>
                <w:rFonts w:eastAsiaTheme="minorEastAsia" w:hint="eastAsia"/>
                <w:bCs/>
                <w:lang w:eastAsia="ja-JP"/>
              </w:rPr>
              <w:t>)</w:t>
            </w:r>
          </w:p>
          <w:p w14:paraId="5F74D4C2" w14:textId="77777777" w:rsidR="001E740E" w:rsidRPr="005E3C68" w:rsidRDefault="001E740E" w:rsidP="00B3110A">
            <w:pPr>
              <w:spacing w:after="0"/>
              <w:rPr>
                <w:rFonts w:eastAsia="Malgun Gothic"/>
                <w:lang w:eastAsia="zh-CN"/>
              </w:rPr>
            </w:pPr>
            <w:r w:rsidRPr="005E3C68">
              <w:rPr>
                <w:rFonts w:eastAsia="Malgun Gothic"/>
                <w:lang w:eastAsia="zh-CN"/>
              </w:rPr>
              <w:t>For dynamically scheduled PDSCH repetitions with Configuration 2, for TBS determination.</w:t>
            </w:r>
          </w:p>
          <w:p w14:paraId="2012EF92" w14:textId="77777777" w:rsidR="001E740E" w:rsidRPr="005E3C68" w:rsidRDefault="001E740E" w:rsidP="001E740E">
            <w:pPr>
              <w:numPr>
                <w:ilvl w:val="0"/>
                <w:numId w:val="25"/>
              </w:numPr>
              <w:tabs>
                <w:tab w:val="left" w:pos="0"/>
              </w:tabs>
              <w:spacing w:after="0"/>
            </w:pPr>
            <w:r w:rsidRPr="005E3C68">
              <w:t xml:space="preserve">Option </w:t>
            </w:r>
            <w:r w:rsidRPr="005E3C68">
              <w:rPr>
                <w:rFonts w:eastAsia="Malgun Gothic"/>
                <w:lang w:eastAsia="zh-CN"/>
              </w:rPr>
              <w:t>1</w:t>
            </w:r>
            <w:r w:rsidRPr="005E3C68">
              <w:t>:</w:t>
            </w:r>
          </w:p>
          <w:p w14:paraId="117D6665" w14:textId="77777777" w:rsidR="001E740E" w:rsidRPr="005E3C68" w:rsidRDefault="001E740E" w:rsidP="001E740E">
            <w:pPr>
              <w:numPr>
                <w:ilvl w:val="1"/>
                <w:numId w:val="25"/>
              </w:numPr>
              <w:tabs>
                <w:tab w:val="left" w:pos="0"/>
              </w:tabs>
              <w:spacing w:after="0"/>
              <w:rPr>
                <w:rFonts w:eastAsia="Malgun Gothic"/>
                <w:lang w:eastAsia="zh-CN"/>
              </w:rPr>
            </w:pPr>
            <w:r w:rsidRPr="005E3C68">
              <w:lastRenderedPageBreak/>
              <w:t>If the first repetition</w:t>
            </w:r>
            <w:r w:rsidRPr="005E3C68">
              <w:rPr>
                <w:rFonts w:eastAsia="Malgun Gothic"/>
                <w:lang w:eastAsia="zh-CN"/>
              </w:rPr>
              <w:t xml:space="preserve"> occasion indicated by scheduling DCI</w:t>
            </w:r>
            <w:r w:rsidRPr="005E3C68">
              <w:t xml:space="preserve"> is in SBFD symbols,</w:t>
            </w:r>
            <w:r w:rsidRPr="005E3C68">
              <w:rPr>
                <w:rFonts w:eastAsia="Malgun Gothic"/>
                <w:lang w:eastAsia="zh-CN"/>
              </w:rPr>
              <w:t xml:space="preserve"> the number of PRBs for TBS determination is based on assigned PRBs</w:t>
            </w:r>
            <w:r w:rsidRPr="005E3C68">
              <w:t xml:space="preserve"> </w:t>
            </w:r>
            <w:r w:rsidRPr="005E3C68">
              <w:rPr>
                <w:rFonts w:eastAsia="Malgun Gothic"/>
                <w:lang w:eastAsia="zh-CN"/>
              </w:rPr>
              <w:t>within DL usable PRBs.</w:t>
            </w:r>
            <w:r w:rsidRPr="005E3C68">
              <w:t xml:space="preserve"> </w:t>
            </w:r>
          </w:p>
          <w:p w14:paraId="36B9B733" w14:textId="20993B7A" w:rsidR="001E740E" w:rsidRPr="00206A1C" w:rsidRDefault="001E740E" w:rsidP="00B3110A">
            <w:pPr>
              <w:numPr>
                <w:ilvl w:val="1"/>
                <w:numId w:val="25"/>
              </w:numPr>
              <w:tabs>
                <w:tab w:val="left" w:pos="0"/>
              </w:tabs>
              <w:spacing w:after="0"/>
              <w:rPr>
                <w:rFonts w:eastAsiaTheme="minorEastAsia"/>
                <w:bCs/>
                <w:lang w:eastAsia="ja-JP"/>
              </w:rPr>
            </w:pPr>
            <w:r w:rsidRPr="005E3C68">
              <w:t xml:space="preserve">If the first repetition </w:t>
            </w:r>
            <w:r w:rsidRPr="005E3C68">
              <w:rPr>
                <w:rFonts w:eastAsia="Malgun Gothic"/>
                <w:lang w:eastAsia="zh-CN"/>
              </w:rPr>
              <w:t>occasion</w:t>
            </w:r>
            <w:r w:rsidRPr="005E3C68">
              <w:t xml:space="preserve"> </w:t>
            </w:r>
            <w:r w:rsidRPr="005E3C68">
              <w:rPr>
                <w:rFonts w:eastAsia="Malgun Gothic"/>
                <w:lang w:eastAsia="zh-CN"/>
              </w:rPr>
              <w:t xml:space="preserve">indicated by scheduling DCI </w:t>
            </w:r>
            <w:r w:rsidRPr="005E3C68">
              <w:t xml:space="preserve">is in </w:t>
            </w:r>
            <w:r w:rsidRPr="005E3C68">
              <w:rPr>
                <w:rFonts w:eastAsia="Malgun Gothic"/>
                <w:lang w:eastAsia="zh-CN"/>
              </w:rPr>
              <w:t>non-</w:t>
            </w:r>
            <w:r w:rsidRPr="005E3C68">
              <w:t>SBFD symbols,</w:t>
            </w:r>
            <w:r w:rsidRPr="005E3C68">
              <w:rPr>
                <w:rFonts w:eastAsia="Malgun Gothic"/>
                <w:lang w:eastAsia="zh-CN"/>
              </w:rPr>
              <w:t xml:space="preserve"> the number of PRBs for TBS determination is based on assigned PRBs.</w:t>
            </w:r>
          </w:p>
        </w:tc>
      </w:tr>
    </w:tbl>
    <w:p w14:paraId="0EBB628F" w14:textId="77777777" w:rsidR="00DF62FE" w:rsidRDefault="00DF62FE" w:rsidP="00EE5B0A">
      <w:pPr>
        <w:spacing w:after="0"/>
        <w:rPr>
          <w:lang w:val="en-GB" w:eastAsia="ja-JP"/>
        </w:rPr>
      </w:pPr>
    </w:p>
    <w:p w14:paraId="643FC440" w14:textId="199B0C87" w:rsidR="00B9533E" w:rsidRDefault="00C46F13" w:rsidP="009A1379">
      <w:pPr>
        <w:rPr>
          <w:lang w:eastAsia="ja-JP"/>
        </w:rPr>
      </w:pPr>
      <w:r w:rsidRPr="00C46F13">
        <w:rPr>
          <w:lang w:eastAsia="ja-JP"/>
        </w:rPr>
        <w:t xml:space="preserve">For SPS PDSCH, the main purpose is that the same TBS is used and repeated like voice service. </w:t>
      </w:r>
      <w:r w:rsidR="0098486C">
        <w:rPr>
          <w:rFonts w:hint="eastAsia"/>
          <w:lang w:eastAsia="ja-JP"/>
        </w:rPr>
        <w:t>D</w:t>
      </w:r>
      <w:r w:rsidRPr="00C46F13">
        <w:rPr>
          <w:lang w:eastAsia="ja-JP"/>
        </w:rPr>
        <w:t>ifferent TBSs based on DL usable PRBs with the same coding rate are not useful</w:t>
      </w:r>
      <w:r w:rsidR="00EF101D">
        <w:rPr>
          <w:rFonts w:hint="eastAsia"/>
          <w:lang w:eastAsia="ja-JP"/>
        </w:rPr>
        <w:t xml:space="preserve"> for this purpose</w:t>
      </w:r>
      <w:r w:rsidRPr="00C46F13">
        <w:rPr>
          <w:lang w:eastAsia="ja-JP"/>
        </w:rPr>
        <w:t>.</w:t>
      </w:r>
      <w:r w:rsidR="005B34E7">
        <w:rPr>
          <w:rFonts w:hint="eastAsia"/>
          <w:lang w:eastAsia="ja-JP"/>
        </w:rPr>
        <w:t xml:space="preserve"> </w:t>
      </w:r>
      <w:r w:rsidR="006F7E7C">
        <w:rPr>
          <w:rFonts w:hint="eastAsia"/>
          <w:lang w:eastAsia="ja-JP"/>
        </w:rPr>
        <w:t>When the link quality is not sufficient, retransmission is carried out as</w:t>
      </w:r>
      <w:r w:rsidR="008C4B08">
        <w:rPr>
          <w:rFonts w:hint="eastAsia"/>
          <w:lang w:eastAsia="ja-JP"/>
        </w:rPr>
        <w:t xml:space="preserve"> usual operation of SPS. </w:t>
      </w:r>
      <w:r w:rsidR="002A2A25">
        <w:rPr>
          <w:rFonts w:hint="eastAsia"/>
          <w:lang w:eastAsia="ja-JP"/>
        </w:rPr>
        <w:t>One packet of 20</w:t>
      </w:r>
      <w:r w:rsidR="00F434F7">
        <w:rPr>
          <w:rFonts w:hint="eastAsia"/>
          <w:lang w:eastAsia="ja-JP"/>
        </w:rPr>
        <w:t xml:space="preserve"> </w:t>
      </w:r>
      <w:r w:rsidR="002A2A25">
        <w:rPr>
          <w:rFonts w:hint="eastAsia"/>
          <w:lang w:eastAsia="ja-JP"/>
        </w:rPr>
        <w:t xml:space="preserve">ms voice data is segmented to multiple </w:t>
      </w:r>
      <w:proofErr w:type="spellStart"/>
      <w:r w:rsidR="002A2A25">
        <w:rPr>
          <w:rFonts w:hint="eastAsia"/>
          <w:lang w:eastAsia="ja-JP"/>
        </w:rPr>
        <w:t>PDSCHs</w:t>
      </w:r>
      <w:proofErr w:type="spellEnd"/>
      <w:r w:rsidR="002A2A25">
        <w:rPr>
          <w:rFonts w:hint="eastAsia"/>
          <w:lang w:eastAsia="ja-JP"/>
        </w:rPr>
        <w:t xml:space="preserve"> for the reason of reduced TBS by SBFD would </w:t>
      </w:r>
      <w:proofErr w:type="gramStart"/>
      <w:r w:rsidR="002A2A25">
        <w:rPr>
          <w:rFonts w:hint="eastAsia"/>
          <w:lang w:eastAsia="ja-JP"/>
        </w:rPr>
        <w:t>actually increase</w:t>
      </w:r>
      <w:proofErr w:type="gramEnd"/>
      <w:r w:rsidR="002A2A25">
        <w:rPr>
          <w:rFonts w:hint="eastAsia"/>
          <w:lang w:eastAsia="ja-JP"/>
        </w:rPr>
        <w:t xml:space="preserve"> the latency than the same TBS with the possibility of more retransmissions because of higher coding rate. </w:t>
      </w:r>
    </w:p>
    <w:p w14:paraId="0A383F8D" w14:textId="459C8BD8" w:rsidR="00C46F13" w:rsidRPr="009A1379" w:rsidRDefault="00B9533E" w:rsidP="009A1379">
      <w:pPr>
        <w:rPr>
          <w:rFonts w:eastAsiaTheme="minorEastAsia"/>
          <w:lang w:eastAsia="ja-JP"/>
        </w:rPr>
      </w:pPr>
      <w:r w:rsidRPr="009D3E74">
        <w:rPr>
          <w:lang w:eastAsia="ja-JP"/>
        </w:rPr>
        <w:t>In addition, o</w:t>
      </w:r>
      <w:r w:rsidR="002A5B37" w:rsidRPr="009D3E74">
        <w:rPr>
          <w:lang w:eastAsia="ja-JP"/>
        </w:rPr>
        <w:t xml:space="preserve">ne of the </w:t>
      </w:r>
      <w:r w:rsidR="004F684A" w:rsidRPr="009D3E74">
        <w:rPr>
          <w:lang w:eastAsia="ja-JP"/>
        </w:rPr>
        <w:t xml:space="preserve">SPS </w:t>
      </w:r>
      <w:r w:rsidR="002A5B37" w:rsidRPr="009D3E74">
        <w:rPr>
          <w:lang w:eastAsia="ja-JP"/>
        </w:rPr>
        <w:t>usage</w:t>
      </w:r>
      <w:r w:rsidRPr="009D3E74">
        <w:rPr>
          <w:lang w:eastAsia="ja-JP"/>
        </w:rPr>
        <w:t>s</w:t>
      </w:r>
      <w:r w:rsidR="002A5B37" w:rsidRPr="009D3E74">
        <w:rPr>
          <w:lang w:eastAsia="ja-JP"/>
        </w:rPr>
        <w:t xml:space="preserve"> </w:t>
      </w:r>
      <w:r w:rsidR="008F0496">
        <w:rPr>
          <w:rFonts w:hint="eastAsia"/>
          <w:lang w:eastAsia="ja-JP"/>
        </w:rPr>
        <w:t xml:space="preserve">would </w:t>
      </w:r>
      <w:r w:rsidR="002A5B37" w:rsidRPr="009D3E74">
        <w:rPr>
          <w:lang w:eastAsia="ja-JP"/>
        </w:rPr>
        <w:t>be XR. For XR, fractional periodicity like 16.66</w:t>
      </w:r>
      <w:r w:rsidR="009D3E74" w:rsidRPr="00B3110A">
        <w:rPr>
          <w:lang w:eastAsia="ja-JP"/>
        </w:rPr>
        <w:t>7</w:t>
      </w:r>
      <w:r w:rsidR="002A5B37" w:rsidRPr="009D3E74">
        <w:rPr>
          <w:lang w:eastAsia="ja-JP"/>
        </w:rPr>
        <w:t xml:space="preserve"> ms was discussed to handle jitter. If the fractional periodicity is applied to SPS, it would be difficult to align the periodicity with SBFD slot/symbol pattern. This means that it is not deterministic which symbol type is used.</w:t>
      </w:r>
      <w:r w:rsidR="00F434F7">
        <w:rPr>
          <w:rFonts w:eastAsiaTheme="minorEastAsia" w:hint="eastAsia"/>
          <w:bCs/>
          <w:lang w:eastAsia="ja-JP"/>
        </w:rPr>
        <w:t xml:space="preserve"> </w:t>
      </w:r>
      <w:r w:rsidR="00F434F7">
        <w:rPr>
          <w:rFonts w:eastAsiaTheme="minorEastAsia"/>
          <w:bCs/>
          <w:lang w:eastAsia="ja-JP"/>
        </w:rPr>
        <w:fldChar w:fldCharType="begin"/>
      </w:r>
      <w:r w:rsidR="00F434F7">
        <w:rPr>
          <w:rFonts w:eastAsiaTheme="minorEastAsia"/>
          <w:bCs/>
          <w:lang w:eastAsia="ja-JP"/>
        </w:rPr>
        <w:instrText xml:space="preserve"> </w:instrText>
      </w:r>
      <w:r w:rsidR="00F434F7">
        <w:rPr>
          <w:rFonts w:eastAsiaTheme="minorEastAsia" w:hint="eastAsia"/>
          <w:bCs/>
          <w:lang w:eastAsia="ja-JP"/>
        </w:rPr>
        <w:instrText>REF _Ref189750959 \h</w:instrText>
      </w:r>
      <w:r w:rsidR="00F434F7">
        <w:rPr>
          <w:rFonts w:eastAsiaTheme="minorEastAsia"/>
          <w:bCs/>
          <w:lang w:eastAsia="ja-JP"/>
        </w:rPr>
        <w:instrText xml:space="preserve"> </w:instrText>
      </w:r>
      <w:r w:rsidR="00F434F7">
        <w:rPr>
          <w:rFonts w:eastAsiaTheme="minorEastAsia"/>
          <w:bCs/>
          <w:lang w:eastAsia="ja-JP"/>
        </w:rPr>
      </w:r>
      <w:r w:rsidR="00F434F7">
        <w:rPr>
          <w:rFonts w:eastAsiaTheme="minorEastAsia"/>
          <w:bCs/>
          <w:lang w:eastAsia="ja-JP"/>
        </w:rPr>
        <w:fldChar w:fldCharType="separate"/>
      </w:r>
      <w:r w:rsidR="00B11F4E" w:rsidRPr="009D3E74">
        <w:t xml:space="preserve">Figure </w:t>
      </w:r>
      <w:r w:rsidR="00B11F4E">
        <w:rPr>
          <w:noProof/>
        </w:rPr>
        <w:t>1</w:t>
      </w:r>
      <w:r w:rsidR="00F434F7">
        <w:rPr>
          <w:rFonts w:eastAsiaTheme="minorEastAsia"/>
          <w:bCs/>
          <w:lang w:eastAsia="ja-JP"/>
        </w:rPr>
        <w:fldChar w:fldCharType="end"/>
      </w:r>
      <w:r w:rsidR="00F434F7">
        <w:rPr>
          <w:rFonts w:eastAsiaTheme="minorEastAsia" w:hint="eastAsia"/>
          <w:bCs/>
          <w:lang w:eastAsia="ja-JP"/>
        </w:rPr>
        <w:t xml:space="preserve"> shows an example of the r</w:t>
      </w:r>
      <w:r w:rsidR="00F434F7" w:rsidRPr="009D3E74">
        <w:rPr>
          <w:rFonts w:eastAsiaTheme="minorEastAsia"/>
          <w:bCs/>
          <w:lang w:eastAsia="ja-JP"/>
        </w:rPr>
        <w:t xml:space="preserve">elationship between </w:t>
      </w:r>
      <w:r w:rsidR="00F434F7">
        <w:rPr>
          <w:rFonts w:eastAsiaTheme="minorEastAsia" w:hint="eastAsia"/>
          <w:bCs/>
          <w:lang w:eastAsia="ja-JP"/>
        </w:rPr>
        <w:t xml:space="preserve">the </w:t>
      </w:r>
      <w:r w:rsidR="00F434F7" w:rsidRPr="009D3E74">
        <w:rPr>
          <w:rFonts w:eastAsiaTheme="minorEastAsia"/>
          <w:bCs/>
          <w:lang w:eastAsia="ja-JP"/>
        </w:rPr>
        <w:t xml:space="preserve">fractional periodicity </w:t>
      </w:r>
      <w:r w:rsidR="00F434F7">
        <w:rPr>
          <w:rFonts w:eastAsiaTheme="minorEastAsia" w:hint="eastAsia"/>
          <w:bCs/>
          <w:lang w:eastAsia="ja-JP"/>
        </w:rPr>
        <w:t xml:space="preserve">of </w:t>
      </w:r>
      <w:r w:rsidR="00F434F7" w:rsidRPr="009D3E74">
        <w:rPr>
          <w:rFonts w:eastAsiaTheme="minorEastAsia"/>
          <w:bCs/>
          <w:lang w:eastAsia="ja-JP"/>
        </w:rPr>
        <w:t xml:space="preserve">16.6667 ms and SBFD slot configuration </w:t>
      </w:r>
      <w:r w:rsidR="00F434F7">
        <w:rPr>
          <w:rFonts w:eastAsiaTheme="minorEastAsia" w:hint="eastAsia"/>
          <w:bCs/>
          <w:lang w:eastAsia="ja-JP"/>
        </w:rPr>
        <w:t>(</w:t>
      </w:r>
      <w:proofErr w:type="spellStart"/>
      <w:r w:rsidR="00F434F7" w:rsidRPr="009D3E74">
        <w:rPr>
          <w:rFonts w:eastAsiaTheme="minorEastAsia"/>
          <w:bCs/>
          <w:lang w:eastAsia="ja-JP"/>
        </w:rPr>
        <w:t>DXXXU</w:t>
      </w:r>
      <w:proofErr w:type="spellEnd"/>
      <w:r w:rsidR="00F434F7">
        <w:rPr>
          <w:rFonts w:eastAsiaTheme="minorEastAsia" w:hint="eastAsia"/>
          <w:bCs/>
          <w:lang w:eastAsia="ja-JP"/>
        </w:rPr>
        <w:t xml:space="preserve">). </w:t>
      </w:r>
      <w:r w:rsidR="00A604F7">
        <w:rPr>
          <w:rFonts w:eastAsiaTheme="minorEastAsia" w:hint="eastAsia"/>
          <w:bCs/>
          <w:lang w:eastAsia="ja-JP"/>
        </w:rPr>
        <w:t xml:space="preserve">In this </w:t>
      </w:r>
      <w:r w:rsidR="00FE02E0">
        <w:rPr>
          <w:rFonts w:eastAsiaTheme="minorEastAsia" w:hint="eastAsia"/>
          <w:bCs/>
          <w:lang w:eastAsia="ja-JP"/>
        </w:rPr>
        <w:t>sense</w:t>
      </w:r>
      <w:r w:rsidR="00A604F7">
        <w:rPr>
          <w:rFonts w:eastAsiaTheme="minorEastAsia" w:hint="eastAsia"/>
          <w:bCs/>
          <w:lang w:eastAsia="ja-JP"/>
        </w:rPr>
        <w:t>, i</w:t>
      </w:r>
      <w:r w:rsidR="005B34E7" w:rsidRPr="009D3E74">
        <w:rPr>
          <w:lang w:eastAsia="ja-JP"/>
        </w:rPr>
        <w:t>t would be simple that</w:t>
      </w:r>
      <w:r w:rsidR="00D55362" w:rsidRPr="009D3E74">
        <w:rPr>
          <w:rFonts w:eastAsiaTheme="minorEastAsia"/>
          <w:bCs/>
          <w:lang w:eastAsia="ja-JP"/>
        </w:rPr>
        <w:t xml:space="preserve"> TBS determination is based on assigned PRBs</w:t>
      </w:r>
      <w:r w:rsidR="005B34E7" w:rsidRPr="009D3E74">
        <w:rPr>
          <w:rFonts w:eastAsiaTheme="minorEastAsia"/>
          <w:bCs/>
          <w:lang w:eastAsia="ja-JP"/>
        </w:rPr>
        <w:t>.</w:t>
      </w:r>
      <w:r w:rsidR="00E41CE1">
        <w:rPr>
          <w:rFonts w:eastAsiaTheme="minorEastAsia" w:hint="eastAsia"/>
          <w:bCs/>
          <w:lang w:eastAsia="ja-JP"/>
        </w:rPr>
        <w:t xml:space="preserve"> </w:t>
      </w:r>
    </w:p>
    <w:p w14:paraId="4489086E" w14:textId="550DA74A" w:rsidR="00210B77" w:rsidRDefault="00865AE8">
      <w:pPr>
        <w:rPr>
          <w:b/>
          <w:bCs/>
          <w:lang w:eastAsia="ja-JP"/>
        </w:rPr>
      </w:pPr>
      <w:r w:rsidRPr="004469AE">
        <w:rPr>
          <w:rFonts w:eastAsiaTheme="minorEastAsia"/>
          <w:b/>
          <w:bCs/>
          <w:lang w:eastAsia="ja-JP"/>
        </w:rPr>
        <w:t xml:space="preserve">Proposal </w:t>
      </w:r>
      <w:r w:rsidR="00B312B3">
        <w:rPr>
          <w:rFonts w:eastAsiaTheme="minorEastAsia" w:hint="eastAsia"/>
          <w:b/>
          <w:bCs/>
          <w:lang w:eastAsia="ja-JP"/>
        </w:rPr>
        <w:t>7</w:t>
      </w:r>
      <w:r w:rsidRPr="004469AE">
        <w:rPr>
          <w:rFonts w:eastAsiaTheme="minorEastAsia"/>
          <w:b/>
          <w:bCs/>
          <w:lang w:eastAsia="ja-JP"/>
        </w:rPr>
        <w:t>:</w:t>
      </w:r>
      <w:r w:rsidRPr="004469AE">
        <w:rPr>
          <w:rFonts w:eastAsiaTheme="minorEastAsia" w:hint="eastAsia"/>
          <w:b/>
          <w:bCs/>
          <w:lang w:eastAsia="ja-JP"/>
        </w:rPr>
        <w:t xml:space="preserve"> </w:t>
      </w:r>
      <w:r w:rsidR="00CB7A30">
        <w:rPr>
          <w:rFonts w:eastAsiaTheme="minorEastAsia" w:hint="eastAsia"/>
          <w:b/>
          <w:bCs/>
          <w:lang w:eastAsia="ja-JP"/>
        </w:rPr>
        <w:t>F</w:t>
      </w:r>
      <w:r w:rsidR="00C46F13" w:rsidRPr="009A1379">
        <w:rPr>
          <w:b/>
          <w:bCs/>
          <w:lang w:eastAsia="ja-JP"/>
        </w:rPr>
        <w:t>or SPS PDSCH</w:t>
      </w:r>
      <w:r w:rsidR="007902E4">
        <w:rPr>
          <w:rFonts w:hint="eastAsia"/>
          <w:b/>
          <w:bCs/>
          <w:lang w:eastAsia="ja-JP"/>
        </w:rPr>
        <w:t xml:space="preserve"> for </w:t>
      </w:r>
      <w:r w:rsidR="007902E4" w:rsidRPr="007902E4">
        <w:rPr>
          <w:b/>
          <w:bCs/>
          <w:lang w:eastAsia="ja-JP"/>
        </w:rPr>
        <w:t>Configuration 2</w:t>
      </w:r>
      <w:r w:rsidR="00C46F13" w:rsidRPr="009A1379">
        <w:rPr>
          <w:b/>
          <w:bCs/>
          <w:lang w:eastAsia="ja-JP"/>
        </w:rPr>
        <w:t xml:space="preserve">, TBS determination is based on assigned PRBs. </w:t>
      </w:r>
    </w:p>
    <w:p w14:paraId="19763DC3" w14:textId="77777777" w:rsidR="00605105" w:rsidRDefault="00605105" w:rsidP="00B3110A">
      <w:pPr>
        <w:keepNext/>
      </w:pPr>
      <w:r w:rsidRPr="00605105">
        <w:rPr>
          <w:noProof/>
        </w:rPr>
        <w:drawing>
          <wp:inline distT="0" distB="0" distL="0" distR="0" wp14:anchorId="48A2F28F" wp14:editId="24D35463">
            <wp:extent cx="6121400" cy="858520"/>
            <wp:effectExtent l="0" t="0" r="0" b="0"/>
            <wp:docPr id="198866064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858520"/>
                    </a:xfrm>
                    <a:prstGeom prst="rect">
                      <a:avLst/>
                    </a:prstGeom>
                    <a:noFill/>
                    <a:ln>
                      <a:noFill/>
                    </a:ln>
                  </pic:spPr>
                </pic:pic>
              </a:graphicData>
            </a:graphic>
          </wp:inline>
        </w:drawing>
      </w:r>
    </w:p>
    <w:p w14:paraId="7D6C4E29" w14:textId="0CBE336F" w:rsidR="000767D3" w:rsidRDefault="00605105" w:rsidP="00B3110A">
      <w:pPr>
        <w:pStyle w:val="ac"/>
        <w:jc w:val="center"/>
        <w:rPr>
          <w:lang w:eastAsia="ja-JP"/>
        </w:rPr>
      </w:pPr>
      <w:bookmarkStart w:id="1" w:name="_Ref189750959"/>
      <w:r w:rsidRPr="009D3E74">
        <w:t xml:space="preserve">Figure </w:t>
      </w:r>
      <w:r w:rsidRPr="009D3E74">
        <w:fldChar w:fldCharType="begin"/>
      </w:r>
      <w:r w:rsidRPr="009D3E74">
        <w:instrText xml:space="preserve"> SEQ Figure \* ARABIC </w:instrText>
      </w:r>
      <w:r w:rsidRPr="009D3E74">
        <w:fldChar w:fldCharType="separate"/>
      </w:r>
      <w:r w:rsidR="00B11F4E">
        <w:rPr>
          <w:noProof/>
        </w:rPr>
        <w:t>1</w:t>
      </w:r>
      <w:r w:rsidRPr="009D3E74">
        <w:fldChar w:fldCharType="end"/>
      </w:r>
      <w:bookmarkEnd w:id="1"/>
      <w:r w:rsidRPr="009D3E74">
        <w:rPr>
          <w:rFonts w:hint="eastAsia"/>
          <w:lang w:eastAsia="ja-JP"/>
        </w:rPr>
        <w:t xml:space="preserve"> </w:t>
      </w:r>
      <w:r w:rsidR="008E27C9" w:rsidRPr="009D3E74">
        <w:rPr>
          <w:lang w:eastAsia="ja-JP"/>
        </w:rPr>
        <w:t>Relationship</w:t>
      </w:r>
      <w:r w:rsidRPr="009D3E74">
        <w:rPr>
          <w:rFonts w:hint="eastAsia"/>
          <w:lang w:eastAsia="ja-JP"/>
        </w:rPr>
        <w:t xml:space="preserve"> </w:t>
      </w:r>
      <w:r w:rsidR="008E27C9" w:rsidRPr="009D3E74">
        <w:rPr>
          <w:rFonts w:hint="eastAsia"/>
          <w:lang w:eastAsia="ja-JP"/>
        </w:rPr>
        <w:t xml:space="preserve">between </w:t>
      </w:r>
      <w:r w:rsidR="009D3E74" w:rsidRPr="00B3110A">
        <w:rPr>
          <w:lang w:eastAsia="ja-JP"/>
        </w:rPr>
        <w:t>fractional periodicity</w:t>
      </w:r>
      <w:r w:rsidR="009D3E74" w:rsidRPr="009D3E74">
        <w:rPr>
          <w:rFonts w:hint="eastAsia"/>
          <w:lang w:eastAsia="ja-JP"/>
        </w:rPr>
        <w:t xml:space="preserve"> (16.6667 ms) </w:t>
      </w:r>
      <w:r w:rsidR="009D3E74" w:rsidRPr="009D3E74">
        <w:rPr>
          <w:lang w:eastAsia="ja-JP"/>
        </w:rPr>
        <w:t>and</w:t>
      </w:r>
      <w:r w:rsidR="009D3E74" w:rsidRPr="009D3E74">
        <w:rPr>
          <w:rFonts w:hint="eastAsia"/>
          <w:lang w:eastAsia="ja-JP"/>
        </w:rPr>
        <w:t xml:space="preserve"> SBFD slot configuration </w:t>
      </w:r>
      <w:r w:rsidR="00847256">
        <w:rPr>
          <w:rFonts w:hint="eastAsia"/>
          <w:lang w:eastAsia="ja-JP"/>
        </w:rPr>
        <w:t>(</w:t>
      </w:r>
      <w:proofErr w:type="spellStart"/>
      <w:r w:rsidR="009D3E74" w:rsidRPr="009D3E74">
        <w:rPr>
          <w:rFonts w:hint="eastAsia"/>
          <w:lang w:eastAsia="ja-JP"/>
        </w:rPr>
        <w:t>DXXXU</w:t>
      </w:r>
      <w:proofErr w:type="spellEnd"/>
      <w:r w:rsidR="00847256">
        <w:rPr>
          <w:rFonts w:hint="eastAsia"/>
          <w:lang w:eastAsia="ja-JP"/>
        </w:rPr>
        <w:t>)</w:t>
      </w:r>
    </w:p>
    <w:p w14:paraId="1F7B1AE9" w14:textId="77777777" w:rsidR="00605105" w:rsidRPr="00B3110A" w:rsidRDefault="00605105" w:rsidP="00B3110A">
      <w:pPr>
        <w:rPr>
          <w:lang w:eastAsia="ja-JP"/>
        </w:rPr>
      </w:pPr>
    </w:p>
    <w:p w14:paraId="39984534" w14:textId="77777777" w:rsidR="003E3D47" w:rsidRDefault="003E3D47" w:rsidP="003E3D47">
      <w:pPr>
        <w:pStyle w:val="3"/>
      </w:pPr>
      <w:r>
        <w:rPr>
          <w:rFonts w:hint="eastAsia"/>
        </w:rPr>
        <w:t>DMRS bundling</w:t>
      </w:r>
    </w:p>
    <w:p w14:paraId="0031BA52" w14:textId="3A628463" w:rsidR="00766330" w:rsidRDefault="00365183">
      <w:pPr>
        <w:rPr>
          <w:lang w:eastAsia="ja-JP"/>
        </w:rPr>
      </w:pPr>
      <w:r>
        <w:rPr>
          <w:rFonts w:hint="eastAsia"/>
          <w:lang w:eastAsia="ja-JP"/>
        </w:rPr>
        <w:t>Whether</w:t>
      </w:r>
      <w:r w:rsidR="00796AEF">
        <w:rPr>
          <w:rFonts w:hint="eastAsia"/>
          <w:lang w:eastAsia="ja-JP"/>
        </w:rPr>
        <w:t>/how to support DMRS bundling for SBFD symbol is not</w:t>
      </w:r>
      <w:r w:rsidR="00591377">
        <w:rPr>
          <w:rFonts w:hint="eastAsia"/>
          <w:lang w:eastAsia="ja-JP"/>
        </w:rPr>
        <w:t xml:space="preserve"> concluded</w:t>
      </w:r>
      <w:r w:rsidR="00FE02E0">
        <w:rPr>
          <w:rFonts w:hint="eastAsia"/>
          <w:lang w:eastAsia="ja-JP"/>
        </w:rPr>
        <w:t xml:space="preserve"> yet</w:t>
      </w:r>
      <w:r w:rsidR="00796AEF">
        <w:rPr>
          <w:rFonts w:hint="eastAsia"/>
          <w:lang w:eastAsia="ja-JP"/>
        </w:rPr>
        <w:t xml:space="preserve">. </w:t>
      </w:r>
      <w:r w:rsidR="00342B59" w:rsidRPr="00342B59">
        <w:rPr>
          <w:lang w:eastAsia="ja-JP"/>
        </w:rPr>
        <w:t>DMRS bundling is used to improve UL channel estimation.</w:t>
      </w:r>
      <w:r w:rsidR="00342B59">
        <w:rPr>
          <w:rFonts w:hint="eastAsia"/>
          <w:lang w:eastAsia="ja-JP"/>
        </w:rPr>
        <w:t xml:space="preserve"> </w:t>
      </w:r>
      <w:r w:rsidR="00E36AD1">
        <w:rPr>
          <w:rFonts w:hint="eastAsia"/>
          <w:lang w:eastAsia="ja-JP"/>
        </w:rPr>
        <w:t xml:space="preserve">For DMRS </w:t>
      </w:r>
      <w:r w:rsidR="004832D4">
        <w:rPr>
          <w:lang w:eastAsia="ja-JP"/>
        </w:rPr>
        <w:t>bundling</w:t>
      </w:r>
      <w:r w:rsidR="00E36AD1">
        <w:rPr>
          <w:rFonts w:hint="eastAsia"/>
          <w:lang w:eastAsia="ja-JP"/>
        </w:rPr>
        <w:t xml:space="preserve">, </w:t>
      </w:r>
      <w:r w:rsidR="004832D4">
        <w:rPr>
          <w:rFonts w:hint="eastAsia"/>
          <w:lang w:eastAsia="ja-JP"/>
        </w:rPr>
        <w:t xml:space="preserve">gNB can perform </w:t>
      </w:r>
      <w:r w:rsidR="004832D4" w:rsidRPr="004832D4">
        <w:rPr>
          <w:lang w:eastAsia="ja-JP"/>
        </w:rPr>
        <w:t>joint channel estimation</w:t>
      </w:r>
      <w:r w:rsidR="004832D4">
        <w:rPr>
          <w:rFonts w:hint="eastAsia"/>
          <w:lang w:eastAsia="ja-JP"/>
        </w:rPr>
        <w:t xml:space="preserve"> in</w:t>
      </w:r>
      <w:r w:rsidR="00236B8C">
        <w:rPr>
          <w:rFonts w:hint="eastAsia"/>
          <w:lang w:eastAsia="ja-JP"/>
        </w:rPr>
        <w:t xml:space="preserve"> an</w:t>
      </w:r>
      <w:r w:rsidR="004832D4">
        <w:rPr>
          <w:rFonts w:hint="eastAsia"/>
          <w:lang w:eastAsia="ja-JP"/>
        </w:rPr>
        <w:t xml:space="preserve"> actual TDW</w:t>
      </w:r>
      <w:r w:rsidR="00E36AD1">
        <w:rPr>
          <w:rFonts w:hint="eastAsia"/>
          <w:lang w:eastAsia="ja-JP"/>
        </w:rPr>
        <w:t xml:space="preserve">. </w:t>
      </w:r>
      <w:r w:rsidR="00B8157B">
        <w:rPr>
          <w:rFonts w:hint="eastAsia"/>
          <w:lang w:eastAsia="ja-JP"/>
        </w:rPr>
        <w:t>Since o</w:t>
      </w:r>
      <w:r w:rsidR="00766330">
        <w:rPr>
          <w:rFonts w:hint="eastAsia"/>
          <w:lang w:eastAsia="ja-JP"/>
        </w:rPr>
        <w:t xml:space="preserve">ne of </w:t>
      </w:r>
      <w:r w:rsidR="00342B59">
        <w:rPr>
          <w:rFonts w:hint="eastAsia"/>
          <w:lang w:eastAsia="ja-JP"/>
        </w:rPr>
        <w:t xml:space="preserve">the </w:t>
      </w:r>
      <w:r w:rsidR="00E01A5A">
        <w:rPr>
          <w:lang w:eastAsia="ja-JP"/>
        </w:rPr>
        <w:t>motivations</w:t>
      </w:r>
      <w:r w:rsidR="00342B59">
        <w:rPr>
          <w:rFonts w:hint="eastAsia"/>
          <w:lang w:eastAsia="ja-JP"/>
        </w:rPr>
        <w:t xml:space="preserve"> </w:t>
      </w:r>
      <w:r w:rsidR="00484C4E">
        <w:rPr>
          <w:rFonts w:hint="eastAsia"/>
          <w:lang w:eastAsia="ja-JP"/>
        </w:rPr>
        <w:t xml:space="preserve">of </w:t>
      </w:r>
      <w:r w:rsidR="00F400CA">
        <w:rPr>
          <w:rFonts w:hint="eastAsia"/>
          <w:lang w:eastAsia="ja-JP"/>
        </w:rPr>
        <w:t xml:space="preserve">SBFD is UL </w:t>
      </w:r>
      <w:r w:rsidR="00F400CA">
        <w:rPr>
          <w:lang w:eastAsia="ja-JP"/>
        </w:rPr>
        <w:t>coverage</w:t>
      </w:r>
      <w:r w:rsidR="00F400CA">
        <w:rPr>
          <w:rFonts w:hint="eastAsia"/>
          <w:lang w:eastAsia="ja-JP"/>
        </w:rPr>
        <w:t xml:space="preserve"> enhancement</w:t>
      </w:r>
      <w:r w:rsidR="00E01A5A">
        <w:rPr>
          <w:rFonts w:hint="eastAsia"/>
          <w:lang w:eastAsia="ja-JP"/>
        </w:rPr>
        <w:t xml:space="preserve">, </w:t>
      </w:r>
      <w:r w:rsidR="00337C4E">
        <w:rPr>
          <w:rFonts w:hint="eastAsia"/>
          <w:lang w:eastAsia="ja-JP"/>
        </w:rPr>
        <w:t xml:space="preserve">to support </w:t>
      </w:r>
      <w:r w:rsidR="00E01A5A">
        <w:rPr>
          <w:rFonts w:hint="eastAsia"/>
          <w:lang w:eastAsia="ja-JP"/>
        </w:rPr>
        <w:t xml:space="preserve">DMRS </w:t>
      </w:r>
      <w:r w:rsidR="00E01A5A">
        <w:rPr>
          <w:lang w:eastAsia="ja-JP"/>
        </w:rPr>
        <w:t>bundling</w:t>
      </w:r>
      <w:r w:rsidR="00294D30">
        <w:rPr>
          <w:rFonts w:hint="eastAsia"/>
          <w:lang w:eastAsia="ja-JP"/>
        </w:rPr>
        <w:t xml:space="preserve"> in SBFD symbol</w:t>
      </w:r>
      <w:r w:rsidR="00895492">
        <w:rPr>
          <w:rFonts w:hint="eastAsia"/>
          <w:lang w:eastAsia="ja-JP"/>
        </w:rPr>
        <w:t>s</w:t>
      </w:r>
      <w:r w:rsidR="00E01A5A">
        <w:rPr>
          <w:rFonts w:hint="eastAsia"/>
          <w:lang w:eastAsia="ja-JP"/>
        </w:rPr>
        <w:t xml:space="preserve"> would be </w:t>
      </w:r>
      <w:r w:rsidR="00BC1597">
        <w:rPr>
          <w:rFonts w:hint="eastAsia"/>
          <w:lang w:eastAsia="ja-JP"/>
        </w:rPr>
        <w:t>desirable</w:t>
      </w:r>
      <w:r w:rsidR="000036CE">
        <w:rPr>
          <w:rFonts w:hint="eastAsia"/>
          <w:lang w:eastAsia="ja-JP"/>
        </w:rPr>
        <w:t xml:space="preserve"> to </w:t>
      </w:r>
      <w:r w:rsidR="00E20DA3">
        <w:rPr>
          <w:rFonts w:hint="eastAsia"/>
          <w:lang w:eastAsia="ja-JP"/>
        </w:rPr>
        <w:t xml:space="preserve">improve UL </w:t>
      </w:r>
      <w:r w:rsidR="00390B6A">
        <w:rPr>
          <w:lang w:eastAsia="ja-JP"/>
        </w:rPr>
        <w:t>coverage</w:t>
      </w:r>
      <w:r w:rsidR="00E20DA3">
        <w:rPr>
          <w:rFonts w:hint="eastAsia"/>
          <w:lang w:eastAsia="ja-JP"/>
        </w:rPr>
        <w:t>.</w:t>
      </w:r>
      <w:r w:rsidR="00B96CA8">
        <w:rPr>
          <w:rFonts w:hint="eastAsia"/>
          <w:lang w:eastAsia="ja-JP"/>
        </w:rPr>
        <w:t xml:space="preserve"> </w:t>
      </w:r>
      <w:r w:rsidR="000C7C03">
        <w:rPr>
          <w:rFonts w:hint="eastAsia"/>
          <w:lang w:eastAsia="ja-JP"/>
        </w:rPr>
        <w:t>If</w:t>
      </w:r>
      <w:r w:rsidR="00B96CA8">
        <w:rPr>
          <w:rFonts w:hint="eastAsia"/>
          <w:lang w:eastAsia="ja-JP"/>
        </w:rPr>
        <w:t xml:space="preserve"> </w:t>
      </w:r>
      <w:r w:rsidR="008C7F10">
        <w:rPr>
          <w:rFonts w:hint="eastAsia"/>
          <w:lang w:eastAsia="ja-JP"/>
        </w:rPr>
        <w:t>DMRS bundling</w:t>
      </w:r>
      <w:r w:rsidR="000C7C03">
        <w:rPr>
          <w:rFonts w:hint="eastAsia"/>
          <w:lang w:eastAsia="ja-JP"/>
        </w:rPr>
        <w:t xml:space="preserve"> is supported for SBFD symbol, </w:t>
      </w:r>
      <w:r w:rsidR="00716CA7">
        <w:rPr>
          <w:rFonts w:hint="eastAsia"/>
          <w:lang w:eastAsia="ja-JP"/>
        </w:rPr>
        <w:t xml:space="preserve">how to </w:t>
      </w:r>
      <w:r w:rsidR="00D536E6">
        <w:rPr>
          <w:rFonts w:hint="eastAsia"/>
          <w:lang w:eastAsia="ja-JP"/>
        </w:rPr>
        <w:t xml:space="preserve">determine actual TDW needs to be clarified especially for the boundary between </w:t>
      </w:r>
      <w:r w:rsidR="009A79E2">
        <w:rPr>
          <w:rFonts w:hint="eastAsia"/>
          <w:lang w:eastAsia="ja-JP"/>
        </w:rPr>
        <w:t xml:space="preserve">SBFD symbol and non-SBFD symbol. The following options can be </w:t>
      </w:r>
      <w:r w:rsidR="00BE44E6">
        <w:rPr>
          <w:rFonts w:hint="eastAsia"/>
          <w:lang w:eastAsia="ja-JP"/>
        </w:rPr>
        <w:t>considered.</w:t>
      </w:r>
    </w:p>
    <w:p w14:paraId="2B2AC1A9" w14:textId="0E9E7372" w:rsidR="00766330" w:rsidRDefault="00766330" w:rsidP="00B3110A">
      <w:pPr>
        <w:pStyle w:val="aff4"/>
        <w:numPr>
          <w:ilvl w:val="0"/>
          <w:numId w:val="38"/>
        </w:numPr>
        <w:spacing w:after="120"/>
        <w:ind w:leftChars="0" w:left="357" w:hanging="357"/>
        <w:rPr>
          <w:lang w:eastAsia="ja-JP"/>
        </w:rPr>
      </w:pPr>
      <w:r w:rsidRPr="00B3110A">
        <w:rPr>
          <w:b/>
          <w:bCs/>
          <w:lang w:eastAsia="ja-JP"/>
        </w:rPr>
        <w:t>Option 1</w:t>
      </w:r>
      <w:r>
        <w:rPr>
          <w:rFonts w:hint="eastAsia"/>
          <w:lang w:eastAsia="ja-JP"/>
        </w:rPr>
        <w:t>:</w:t>
      </w:r>
      <w:r w:rsidR="00BD6564">
        <w:rPr>
          <w:rFonts w:hint="eastAsia"/>
          <w:lang w:eastAsia="ja-JP"/>
        </w:rPr>
        <w:t xml:space="preserve"> A</w:t>
      </w:r>
      <w:r w:rsidR="00E8117D">
        <w:rPr>
          <w:rFonts w:hint="eastAsia"/>
          <w:lang w:eastAsia="ja-JP"/>
        </w:rPr>
        <w:t xml:space="preserve">ctual TDW </w:t>
      </w:r>
      <w:r w:rsidR="00B406BE">
        <w:rPr>
          <w:rFonts w:hint="eastAsia"/>
          <w:lang w:eastAsia="ja-JP"/>
        </w:rPr>
        <w:t xml:space="preserve">is </w:t>
      </w:r>
      <w:r w:rsidR="00314F51">
        <w:rPr>
          <w:rFonts w:hint="eastAsia"/>
          <w:lang w:eastAsia="ja-JP"/>
        </w:rPr>
        <w:t xml:space="preserve">not </w:t>
      </w:r>
      <w:r w:rsidR="00E8117D">
        <w:rPr>
          <w:rFonts w:hint="eastAsia"/>
          <w:lang w:eastAsia="ja-JP"/>
        </w:rPr>
        <w:t xml:space="preserve">across </w:t>
      </w:r>
      <w:r w:rsidR="00E8117D" w:rsidRPr="00DC2A88">
        <w:rPr>
          <w:lang w:eastAsia="ja-JP"/>
        </w:rPr>
        <w:t>SBFD and non-SBFD symbol</w:t>
      </w:r>
      <w:r w:rsidR="00B45E95">
        <w:rPr>
          <w:rFonts w:hint="eastAsia"/>
          <w:lang w:eastAsia="ja-JP"/>
        </w:rPr>
        <w:t>s</w:t>
      </w:r>
      <w:r w:rsidR="00E8117D">
        <w:rPr>
          <w:rFonts w:hint="eastAsia"/>
          <w:lang w:eastAsia="ja-JP"/>
        </w:rPr>
        <w:t>.</w:t>
      </w:r>
    </w:p>
    <w:p w14:paraId="22543E52" w14:textId="7D74C058" w:rsidR="00766330" w:rsidRDefault="00766330" w:rsidP="00B3110A">
      <w:pPr>
        <w:pStyle w:val="aff4"/>
        <w:numPr>
          <w:ilvl w:val="0"/>
          <w:numId w:val="38"/>
        </w:numPr>
        <w:ind w:leftChars="0"/>
        <w:rPr>
          <w:lang w:eastAsia="ja-JP"/>
        </w:rPr>
      </w:pPr>
      <w:r w:rsidRPr="00B3110A">
        <w:rPr>
          <w:b/>
          <w:bCs/>
          <w:lang w:eastAsia="ja-JP"/>
        </w:rPr>
        <w:t>Option 2</w:t>
      </w:r>
      <w:r>
        <w:rPr>
          <w:rFonts w:hint="eastAsia"/>
          <w:lang w:eastAsia="ja-JP"/>
        </w:rPr>
        <w:t xml:space="preserve">: </w:t>
      </w:r>
      <w:r w:rsidR="00BD6564">
        <w:rPr>
          <w:rFonts w:hint="eastAsia"/>
          <w:lang w:eastAsia="ja-JP"/>
        </w:rPr>
        <w:t xml:space="preserve">Actual TDW can be across </w:t>
      </w:r>
      <w:r w:rsidR="00BD6564" w:rsidRPr="00DC2A88">
        <w:rPr>
          <w:lang w:eastAsia="ja-JP"/>
        </w:rPr>
        <w:t>SBFD and non-SBFD symbol</w:t>
      </w:r>
      <w:r w:rsidR="00B45E95">
        <w:rPr>
          <w:rFonts w:hint="eastAsia"/>
          <w:lang w:eastAsia="ja-JP"/>
        </w:rPr>
        <w:t>s</w:t>
      </w:r>
      <w:r w:rsidR="00BD6564">
        <w:rPr>
          <w:rFonts w:hint="eastAsia"/>
          <w:lang w:eastAsia="ja-JP"/>
        </w:rPr>
        <w:t>.</w:t>
      </w:r>
    </w:p>
    <w:p w14:paraId="4A17699A" w14:textId="55E7726D" w:rsidR="00611A23" w:rsidRDefault="00DB155B">
      <w:pPr>
        <w:rPr>
          <w:lang w:eastAsia="ja-JP"/>
        </w:rPr>
      </w:pPr>
      <w:r>
        <w:rPr>
          <w:rFonts w:hint="eastAsia"/>
          <w:lang w:eastAsia="ja-JP"/>
        </w:rPr>
        <w:t xml:space="preserve">For Option 1, </w:t>
      </w:r>
      <w:r w:rsidR="00E8117D">
        <w:rPr>
          <w:rFonts w:hint="eastAsia"/>
          <w:lang w:eastAsia="ja-JP"/>
        </w:rPr>
        <w:t>t</w:t>
      </w:r>
      <w:r w:rsidR="00E8117D" w:rsidRPr="00DC2A88">
        <w:rPr>
          <w:lang w:eastAsia="ja-JP"/>
        </w:rPr>
        <w:t>he boundary between SBFD and non-SBFD symbol</w:t>
      </w:r>
      <w:r w:rsidR="00F34F93">
        <w:rPr>
          <w:rFonts w:hint="eastAsia"/>
          <w:lang w:eastAsia="ja-JP"/>
        </w:rPr>
        <w:t>s</w:t>
      </w:r>
      <w:r w:rsidR="00E8117D" w:rsidRPr="00DC2A88">
        <w:rPr>
          <w:lang w:eastAsia="ja-JP"/>
        </w:rPr>
        <w:t xml:space="preserve"> is </w:t>
      </w:r>
      <w:r w:rsidR="00E8117D">
        <w:rPr>
          <w:rFonts w:hint="eastAsia"/>
          <w:lang w:eastAsia="ja-JP"/>
        </w:rPr>
        <w:t xml:space="preserve">always </w:t>
      </w:r>
      <w:r w:rsidR="00E8117D" w:rsidRPr="00DC2A88">
        <w:rPr>
          <w:lang w:eastAsia="ja-JP"/>
        </w:rPr>
        <w:t>considered as an event</w:t>
      </w:r>
      <w:r w:rsidR="00E8117D">
        <w:rPr>
          <w:rFonts w:hint="eastAsia"/>
          <w:lang w:eastAsia="ja-JP"/>
        </w:rPr>
        <w:t>.</w:t>
      </w:r>
      <w:r w:rsidR="00EA0335">
        <w:rPr>
          <w:rFonts w:hint="eastAsia"/>
          <w:lang w:eastAsia="ja-JP"/>
        </w:rPr>
        <w:t xml:space="preserve"> </w:t>
      </w:r>
      <w:r w:rsidR="007475AC">
        <w:rPr>
          <w:rFonts w:hint="eastAsia"/>
          <w:lang w:eastAsia="ja-JP"/>
        </w:rPr>
        <w:t>Option 1</w:t>
      </w:r>
      <w:r w:rsidR="00172A84">
        <w:rPr>
          <w:rFonts w:hint="eastAsia"/>
          <w:lang w:eastAsia="ja-JP"/>
        </w:rPr>
        <w:t xml:space="preserve"> </w:t>
      </w:r>
      <w:r w:rsidR="00D52139">
        <w:rPr>
          <w:rFonts w:hint="eastAsia"/>
          <w:lang w:eastAsia="ja-JP"/>
        </w:rPr>
        <w:t xml:space="preserve">can reduce UE complexity because UE does not needs to </w:t>
      </w:r>
      <w:r w:rsidR="00D52139" w:rsidRPr="00D52139">
        <w:rPr>
          <w:lang w:eastAsia="ja-JP"/>
        </w:rPr>
        <w:t>maintain power consistency and phase continuity between SBFD and non-SBFD symbol</w:t>
      </w:r>
      <w:r w:rsidR="00060245">
        <w:rPr>
          <w:rFonts w:hint="eastAsia"/>
          <w:lang w:eastAsia="ja-JP"/>
        </w:rPr>
        <w:t xml:space="preserve"> (e.g., if UE filter is </w:t>
      </w:r>
      <w:r w:rsidR="004577B8">
        <w:rPr>
          <w:rFonts w:hint="eastAsia"/>
          <w:lang w:eastAsia="ja-JP"/>
        </w:rPr>
        <w:t>adjusted</w:t>
      </w:r>
      <w:r w:rsidR="00060245">
        <w:rPr>
          <w:rFonts w:hint="eastAsia"/>
          <w:lang w:eastAsia="ja-JP"/>
        </w:rPr>
        <w:t xml:space="preserve"> </w:t>
      </w:r>
      <w:r w:rsidR="002F459E">
        <w:rPr>
          <w:rFonts w:hint="eastAsia"/>
          <w:lang w:eastAsia="ja-JP"/>
        </w:rPr>
        <w:t>between</w:t>
      </w:r>
      <w:r w:rsidR="00060245">
        <w:rPr>
          <w:rFonts w:hint="eastAsia"/>
          <w:lang w:eastAsia="ja-JP"/>
        </w:rPr>
        <w:t xml:space="preserve"> SBFD and non-SBFD symbol</w:t>
      </w:r>
      <w:r w:rsidR="00F34F93">
        <w:rPr>
          <w:rFonts w:hint="eastAsia"/>
          <w:lang w:eastAsia="ja-JP"/>
        </w:rPr>
        <w:t>s</w:t>
      </w:r>
      <w:r w:rsidR="00060245">
        <w:rPr>
          <w:rFonts w:hint="eastAsia"/>
          <w:lang w:eastAsia="ja-JP"/>
        </w:rPr>
        <w:t xml:space="preserve">, UE cannot </w:t>
      </w:r>
      <w:r w:rsidR="00060245" w:rsidRPr="00D52139">
        <w:rPr>
          <w:lang w:eastAsia="ja-JP"/>
        </w:rPr>
        <w:t>maintain phase continuity</w:t>
      </w:r>
      <w:r w:rsidR="00060245">
        <w:rPr>
          <w:rFonts w:hint="eastAsia"/>
          <w:lang w:eastAsia="ja-JP"/>
        </w:rPr>
        <w:t>)</w:t>
      </w:r>
      <w:r w:rsidR="00D02C24">
        <w:rPr>
          <w:rFonts w:hint="eastAsia"/>
          <w:lang w:eastAsia="ja-JP"/>
        </w:rPr>
        <w:t>.</w:t>
      </w:r>
      <w:r w:rsidR="007C0F2C">
        <w:rPr>
          <w:rFonts w:hint="eastAsia"/>
          <w:lang w:eastAsia="ja-JP"/>
        </w:rPr>
        <w:t xml:space="preserve"> </w:t>
      </w:r>
      <w:r w:rsidR="007C0F2C">
        <w:rPr>
          <w:lang w:eastAsia="ja-JP"/>
        </w:rPr>
        <w:fldChar w:fldCharType="begin"/>
      </w:r>
      <w:r w:rsidR="007C0F2C">
        <w:rPr>
          <w:lang w:eastAsia="ja-JP"/>
        </w:rPr>
        <w:instrText xml:space="preserve"> </w:instrText>
      </w:r>
      <w:r w:rsidR="007C0F2C">
        <w:rPr>
          <w:rFonts w:hint="eastAsia"/>
          <w:lang w:eastAsia="ja-JP"/>
        </w:rPr>
        <w:instrText>REF _Ref189747699 \h</w:instrText>
      </w:r>
      <w:r w:rsidR="007C0F2C">
        <w:rPr>
          <w:lang w:eastAsia="ja-JP"/>
        </w:rPr>
        <w:instrText xml:space="preserve"> </w:instrText>
      </w:r>
      <w:r w:rsidR="007C0F2C">
        <w:rPr>
          <w:lang w:eastAsia="ja-JP"/>
        </w:rPr>
      </w:r>
      <w:r w:rsidR="007C0F2C">
        <w:rPr>
          <w:lang w:eastAsia="ja-JP"/>
        </w:rPr>
        <w:fldChar w:fldCharType="separate"/>
      </w:r>
      <w:r w:rsidR="00B11F4E">
        <w:t xml:space="preserve">Figure </w:t>
      </w:r>
      <w:r w:rsidR="00B11F4E">
        <w:rPr>
          <w:noProof/>
        </w:rPr>
        <w:t>2</w:t>
      </w:r>
      <w:r w:rsidR="007C0F2C">
        <w:rPr>
          <w:lang w:eastAsia="ja-JP"/>
        </w:rPr>
        <w:fldChar w:fldCharType="end"/>
      </w:r>
      <w:r w:rsidR="007C0F2C">
        <w:rPr>
          <w:rFonts w:hint="eastAsia"/>
          <w:lang w:eastAsia="ja-JP"/>
        </w:rPr>
        <w:t xml:space="preserve"> (a) shows an example of Option 1.</w:t>
      </w:r>
      <w:r w:rsidR="004D5466">
        <w:rPr>
          <w:rFonts w:hint="eastAsia"/>
          <w:lang w:eastAsia="ja-JP"/>
        </w:rPr>
        <w:t xml:space="preserve"> PUSCH repetitions are transmitted </w:t>
      </w:r>
      <w:r w:rsidR="00061F9F">
        <w:rPr>
          <w:rFonts w:hint="eastAsia"/>
          <w:lang w:eastAsia="ja-JP"/>
        </w:rPr>
        <w:t>from slot #1 to</w:t>
      </w:r>
      <w:r w:rsidR="00482AED" w:rsidRPr="00482AED">
        <w:rPr>
          <w:rFonts w:hint="eastAsia"/>
          <w:lang w:eastAsia="ja-JP"/>
        </w:rPr>
        <w:t xml:space="preserve"> </w:t>
      </w:r>
      <w:r w:rsidR="00482AED">
        <w:rPr>
          <w:rFonts w:hint="eastAsia"/>
          <w:lang w:eastAsia="ja-JP"/>
        </w:rPr>
        <w:t>slot</w:t>
      </w:r>
      <w:r w:rsidR="00061F9F">
        <w:rPr>
          <w:rFonts w:hint="eastAsia"/>
          <w:lang w:eastAsia="ja-JP"/>
        </w:rPr>
        <w:t xml:space="preserve"> #4. </w:t>
      </w:r>
      <w:r w:rsidR="002476B7">
        <w:rPr>
          <w:rFonts w:hint="eastAsia"/>
          <w:lang w:eastAsia="ja-JP"/>
        </w:rPr>
        <w:t xml:space="preserve">The boundary </w:t>
      </w:r>
      <w:r w:rsidR="002476B7">
        <w:rPr>
          <w:lang w:eastAsia="ja-JP"/>
        </w:rPr>
        <w:t>between</w:t>
      </w:r>
      <w:r w:rsidR="002476B7">
        <w:rPr>
          <w:rFonts w:hint="eastAsia"/>
          <w:lang w:eastAsia="ja-JP"/>
        </w:rPr>
        <w:t xml:space="preserve"> slot #3 and </w:t>
      </w:r>
      <w:r w:rsidR="00337356">
        <w:rPr>
          <w:rFonts w:hint="eastAsia"/>
          <w:lang w:eastAsia="ja-JP"/>
        </w:rPr>
        <w:t xml:space="preserve">slot </w:t>
      </w:r>
      <w:r w:rsidR="002476B7">
        <w:rPr>
          <w:rFonts w:hint="eastAsia"/>
          <w:lang w:eastAsia="ja-JP"/>
        </w:rPr>
        <w:t>#4 is considered as an event</w:t>
      </w:r>
      <w:r w:rsidR="00406A30">
        <w:rPr>
          <w:rFonts w:hint="eastAsia"/>
          <w:lang w:eastAsia="ja-JP"/>
        </w:rPr>
        <w:t xml:space="preserve">. Then, there are two actual </w:t>
      </w:r>
      <w:proofErr w:type="spellStart"/>
      <w:r w:rsidR="00406A30">
        <w:rPr>
          <w:rFonts w:hint="eastAsia"/>
          <w:lang w:eastAsia="ja-JP"/>
        </w:rPr>
        <w:t>TDWs</w:t>
      </w:r>
      <w:proofErr w:type="spellEnd"/>
      <w:r w:rsidR="00406A30">
        <w:rPr>
          <w:rFonts w:hint="eastAsia"/>
          <w:lang w:eastAsia="ja-JP"/>
        </w:rPr>
        <w:t xml:space="preserve"> for the PUSCH repetitions</w:t>
      </w:r>
      <w:r w:rsidR="006600CC">
        <w:rPr>
          <w:rFonts w:hint="eastAsia"/>
          <w:lang w:eastAsia="ja-JP"/>
        </w:rPr>
        <w:t>.</w:t>
      </w:r>
      <w:r w:rsidR="002476B7">
        <w:rPr>
          <w:rFonts w:hint="eastAsia"/>
          <w:lang w:eastAsia="ja-JP"/>
        </w:rPr>
        <w:t xml:space="preserve"> </w:t>
      </w:r>
    </w:p>
    <w:p w14:paraId="26D22840" w14:textId="13B1BC85" w:rsidR="00D8174F" w:rsidRDefault="00D8174F" w:rsidP="00D8174F">
      <w:pPr>
        <w:rPr>
          <w:lang w:eastAsia="ja-JP"/>
        </w:rPr>
      </w:pPr>
      <w:r>
        <w:rPr>
          <w:rFonts w:hint="eastAsia"/>
          <w:lang w:eastAsia="ja-JP"/>
        </w:rPr>
        <w:t xml:space="preserve">For Option 2, </w:t>
      </w:r>
      <w:r w:rsidR="00D52139">
        <w:rPr>
          <w:rFonts w:hint="eastAsia"/>
          <w:lang w:eastAsia="ja-JP"/>
        </w:rPr>
        <w:t>t</w:t>
      </w:r>
      <w:r w:rsidR="00BD6564" w:rsidRPr="00DC2A88">
        <w:rPr>
          <w:lang w:eastAsia="ja-JP"/>
        </w:rPr>
        <w:t>he boundary between SBFD and non-SBFD symbol</w:t>
      </w:r>
      <w:r w:rsidR="00F34F93">
        <w:rPr>
          <w:rFonts w:hint="eastAsia"/>
          <w:lang w:eastAsia="ja-JP"/>
        </w:rPr>
        <w:t>s</w:t>
      </w:r>
      <w:r w:rsidR="00BD6564" w:rsidRPr="00DC2A88">
        <w:rPr>
          <w:lang w:eastAsia="ja-JP"/>
        </w:rPr>
        <w:t xml:space="preserve"> is </w:t>
      </w:r>
      <w:r w:rsidR="00BD6564">
        <w:rPr>
          <w:rFonts w:hint="eastAsia"/>
          <w:lang w:eastAsia="ja-JP"/>
        </w:rPr>
        <w:t xml:space="preserve">not </w:t>
      </w:r>
      <w:r w:rsidR="00C3778C">
        <w:rPr>
          <w:rFonts w:hint="eastAsia"/>
          <w:lang w:eastAsia="ja-JP"/>
        </w:rPr>
        <w:t xml:space="preserve">always </w:t>
      </w:r>
      <w:r w:rsidR="00BD6564" w:rsidRPr="00DC2A88">
        <w:rPr>
          <w:lang w:eastAsia="ja-JP"/>
        </w:rPr>
        <w:t>considered as an event</w:t>
      </w:r>
      <w:r w:rsidR="00BD6564">
        <w:rPr>
          <w:rFonts w:hint="eastAsia"/>
          <w:lang w:eastAsia="ja-JP"/>
        </w:rPr>
        <w:t xml:space="preserve">. </w:t>
      </w:r>
      <w:r w:rsidR="001B357B">
        <w:rPr>
          <w:rFonts w:hint="eastAsia"/>
          <w:lang w:eastAsia="ja-JP"/>
        </w:rPr>
        <w:t xml:space="preserve">Option 2 can </w:t>
      </w:r>
      <w:r w:rsidR="00837CC8">
        <w:rPr>
          <w:rFonts w:hint="eastAsia"/>
          <w:lang w:eastAsia="ja-JP"/>
        </w:rPr>
        <w:t xml:space="preserve">improve </w:t>
      </w:r>
      <w:r w:rsidR="0020120D" w:rsidRPr="0020120D">
        <w:rPr>
          <w:lang w:eastAsia="ja-JP"/>
        </w:rPr>
        <w:t>channel estimation</w:t>
      </w:r>
      <w:r w:rsidR="0020120D">
        <w:rPr>
          <w:rFonts w:hint="eastAsia"/>
          <w:lang w:eastAsia="ja-JP"/>
        </w:rPr>
        <w:t xml:space="preserve"> performance </w:t>
      </w:r>
      <w:r w:rsidR="00CC5589">
        <w:rPr>
          <w:rFonts w:hint="eastAsia"/>
          <w:lang w:eastAsia="ja-JP"/>
        </w:rPr>
        <w:t xml:space="preserve">if some conditions are met (e.g., </w:t>
      </w:r>
      <w:r w:rsidR="00E201A2" w:rsidRPr="00E201A2">
        <w:rPr>
          <w:lang w:eastAsia="ja-JP"/>
        </w:rPr>
        <w:t xml:space="preserve">the same frequency domain resources are </w:t>
      </w:r>
      <w:r w:rsidR="00E201A2">
        <w:rPr>
          <w:rFonts w:hint="eastAsia"/>
          <w:lang w:eastAsia="ja-JP"/>
        </w:rPr>
        <w:t>used</w:t>
      </w:r>
      <w:r w:rsidR="00E201A2" w:rsidRPr="00E201A2">
        <w:rPr>
          <w:lang w:eastAsia="ja-JP"/>
        </w:rPr>
        <w:t xml:space="preserve"> across SBFD and non-SBFD symbols, </w:t>
      </w:r>
      <w:r w:rsidR="00E201A2">
        <w:rPr>
          <w:rFonts w:hint="eastAsia"/>
          <w:lang w:eastAsia="ja-JP"/>
        </w:rPr>
        <w:t>the</w:t>
      </w:r>
      <w:r w:rsidR="00E201A2" w:rsidRPr="00E201A2">
        <w:rPr>
          <w:lang w:eastAsia="ja-JP"/>
        </w:rPr>
        <w:t xml:space="preserve"> same UE filter is applied between SBFD and non-SBFD symbols, </w:t>
      </w:r>
      <w:r w:rsidR="007A2065" w:rsidRPr="00E201A2">
        <w:rPr>
          <w:lang w:eastAsia="ja-JP"/>
        </w:rPr>
        <w:t>etc.</w:t>
      </w:r>
      <w:r w:rsidR="00CC5589">
        <w:rPr>
          <w:rFonts w:hint="eastAsia"/>
          <w:lang w:eastAsia="ja-JP"/>
        </w:rPr>
        <w:t>)</w:t>
      </w:r>
      <w:r w:rsidR="00E201A2">
        <w:rPr>
          <w:rFonts w:hint="eastAsia"/>
          <w:lang w:eastAsia="ja-JP"/>
        </w:rPr>
        <w:t>.</w:t>
      </w:r>
      <w:r w:rsidR="001F2623">
        <w:rPr>
          <w:rFonts w:hint="eastAsia"/>
          <w:lang w:eastAsia="ja-JP"/>
        </w:rPr>
        <w:t xml:space="preserve"> </w:t>
      </w:r>
      <w:r w:rsidR="00B27000">
        <w:rPr>
          <w:lang w:eastAsia="ja-JP"/>
        </w:rPr>
        <w:fldChar w:fldCharType="begin"/>
      </w:r>
      <w:r w:rsidR="00B27000">
        <w:rPr>
          <w:lang w:eastAsia="ja-JP"/>
        </w:rPr>
        <w:instrText xml:space="preserve"> </w:instrText>
      </w:r>
      <w:r w:rsidR="00B27000">
        <w:rPr>
          <w:rFonts w:hint="eastAsia"/>
          <w:lang w:eastAsia="ja-JP"/>
        </w:rPr>
        <w:instrText>REF _Ref189747699 \h</w:instrText>
      </w:r>
      <w:r w:rsidR="00B27000">
        <w:rPr>
          <w:lang w:eastAsia="ja-JP"/>
        </w:rPr>
        <w:instrText xml:space="preserve"> </w:instrText>
      </w:r>
      <w:r w:rsidR="00B27000">
        <w:rPr>
          <w:lang w:eastAsia="ja-JP"/>
        </w:rPr>
      </w:r>
      <w:r w:rsidR="00B27000">
        <w:rPr>
          <w:lang w:eastAsia="ja-JP"/>
        </w:rPr>
        <w:fldChar w:fldCharType="separate"/>
      </w:r>
      <w:r w:rsidR="00B11F4E">
        <w:t xml:space="preserve">Figure </w:t>
      </w:r>
      <w:r w:rsidR="00B11F4E">
        <w:rPr>
          <w:noProof/>
        </w:rPr>
        <w:t>2</w:t>
      </w:r>
      <w:r w:rsidR="00B27000">
        <w:rPr>
          <w:lang w:eastAsia="ja-JP"/>
        </w:rPr>
        <w:fldChar w:fldCharType="end"/>
      </w:r>
      <w:r w:rsidR="00B27000">
        <w:rPr>
          <w:rFonts w:hint="eastAsia"/>
          <w:lang w:eastAsia="ja-JP"/>
        </w:rPr>
        <w:t xml:space="preserve"> (b) shows an example of Option 2. </w:t>
      </w:r>
      <w:r w:rsidR="00722D74">
        <w:rPr>
          <w:rFonts w:hint="eastAsia"/>
          <w:lang w:eastAsia="ja-JP"/>
        </w:rPr>
        <w:t>I</w:t>
      </w:r>
      <w:r w:rsidR="00722D74" w:rsidRPr="00722D74">
        <w:rPr>
          <w:lang w:eastAsia="ja-JP"/>
        </w:rPr>
        <w:t xml:space="preserve">n contrast </w:t>
      </w:r>
      <w:r w:rsidR="009E40D7">
        <w:rPr>
          <w:rFonts w:hint="eastAsia"/>
          <w:lang w:eastAsia="ja-JP"/>
        </w:rPr>
        <w:t>to</w:t>
      </w:r>
      <w:r w:rsidR="00B27000">
        <w:rPr>
          <w:rFonts w:hint="eastAsia"/>
          <w:lang w:eastAsia="ja-JP"/>
        </w:rPr>
        <w:t xml:space="preserve"> Option 1, the boundary </w:t>
      </w:r>
      <w:r w:rsidR="00B27000">
        <w:rPr>
          <w:lang w:eastAsia="ja-JP"/>
        </w:rPr>
        <w:t>between</w:t>
      </w:r>
      <w:r w:rsidR="00B27000">
        <w:rPr>
          <w:rFonts w:hint="eastAsia"/>
          <w:lang w:eastAsia="ja-JP"/>
        </w:rPr>
        <w:t xml:space="preserve"> slot #3 and </w:t>
      </w:r>
      <w:r w:rsidR="00482AED">
        <w:rPr>
          <w:rFonts w:hint="eastAsia"/>
          <w:lang w:eastAsia="ja-JP"/>
        </w:rPr>
        <w:t xml:space="preserve">slot </w:t>
      </w:r>
      <w:r w:rsidR="00B27000">
        <w:rPr>
          <w:rFonts w:hint="eastAsia"/>
          <w:lang w:eastAsia="ja-JP"/>
        </w:rPr>
        <w:t>#4 is not considered as an event. Then, there is one actual TDW for the PUSCH repetitions.</w:t>
      </w:r>
      <w:r w:rsidR="00A325C4">
        <w:rPr>
          <w:rFonts w:hint="eastAsia"/>
          <w:lang w:eastAsia="ja-JP"/>
        </w:rPr>
        <w:t xml:space="preserve"> C</w:t>
      </w:r>
      <w:r w:rsidR="00B27000">
        <w:rPr>
          <w:rFonts w:hint="eastAsia"/>
          <w:lang w:eastAsia="ja-JP"/>
        </w:rPr>
        <w:t>hannel estimation performance can be improved</w:t>
      </w:r>
      <w:r w:rsidR="00F262EB">
        <w:rPr>
          <w:rFonts w:hint="eastAsia"/>
          <w:lang w:eastAsia="ja-JP"/>
        </w:rPr>
        <w:t xml:space="preserve"> compared to Option 1</w:t>
      </w:r>
      <w:r w:rsidR="00B27000">
        <w:rPr>
          <w:rFonts w:hint="eastAsia"/>
          <w:lang w:eastAsia="ja-JP"/>
        </w:rPr>
        <w:t xml:space="preserve">. </w:t>
      </w:r>
      <w:r w:rsidR="00AD3048">
        <w:rPr>
          <w:rFonts w:hint="eastAsia"/>
          <w:lang w:eastAsia="ja-JP"/>
        </w:rPr>
        <w:t>T</w:t>
      </w:r>
      <w:r w:rsidR="00C23F4C">
        <w:rPr>
          <w:rFonts w:hint="eastAsia"/>
          <w:lang w:eastAsia="ja-JP"/>
        </w:rPr>
        <w:t>he</w:t>
      </w:r>
      <w:r w:rsidR="00F84E67">
        <w:rPr>
          <w:rFonts w:hint="eastAsia"/>
          <w:lang w:eastAsia="ja-JP"/>
        </w:rPr>
        <w:t xml:space="preserve"> details of when</w:t>
      </w:r>
      <w:r w:rsidR="00135074">
        <w:rPr>
          <w:rFonts w:hint="eastAsia"/>
          <w:lang w:eastAsia="ja-JP"/>
        </w:rPr>
        <w:t xml:space="preserve"> </w:t>
      </w:r>
      <w:r w:rsidR="00DC21D7">
        <w:rPr>
          <w:rFonts w:hint="eastAsia"/>
          <w:lang w:eastAsia="ja-JP"/>
        </w:rPr>
        <w:t xml:space="preserve">DMRS bundling </w:t>
      </w:r>
      <w:r w:rsidR="001F2623">
        <w:rPr>
          <w:rFonts w:hint="eastAsia"/>
          <w:lang w:eastAsia="ja-JP"/>
        </w:rPr>
        <w:t xml:space="preserve">can be applied across </w:t>
      </w:r>
      <w:r w:rsidR="001F2623" w:rsidRPr="00E201A2">
        <w:rPr>
          <w:lang w:eastAsia="ja-JP"/>
        </w:rPr>
        <w:t>SBFD and non-SBFD symbol</w:t>
      </w:r>
      <w:r w:rsidR="001F2623">
        <w:rPr>
          <w:rFonts w:hint="eastAsia"/>
          <w:lang w:eastAsia="ja-JP"/>
        </w:rPr>
        <w:t xml:space="preserve">s would need to be further </w:t>
      </w:r>
      <w:r w:rsidR="001F2623">
        <w:rPr>
          <w:lang w:eastAsia="ja-JP"/>
        </w:rPr>
        <w:t>discussed</w:t>
      </w:r>
      <w:r w:rsidR="001F2623">
        <w:rPr>
          <w:rFonts w:hint="eastAsia"/>
          <w:lang w:eastAsia="ja-JP"/>
        </w:rPr>
        <w:t xml:space="preserve"> (e.g.,</w:t>
      </w:r>
      <w:r w:rsidR="007A2065">
        <w:rPr>
          <w:rFonts w:hint="eastAsia"/>
          <w:lang w:eastAsia="ja-JP"/>
        </w:rPr>
        <w:t xml:space="preserve"> whether</w:t>
      </w:r>
      <w:r w:rsidR="001F2623">
        <w:rPr>
          <w:rFonts w:hint="eastAsia"/>
          <w:lang w:eastAsia="ja-JP"/>
        </w:rPr>
        <w:t xml:space="preserve"> </w:t>
      </w:r>
      <w:r w:rsidR="007A2065">
        <w:rPr>
          <w:rFonts w:hint="eastAsia"/>
          <w:lang w:eastAsia="ja-JP"/>
        </w:rPr>
        <w:t xml:space="preserve">to apply </w:t>
      </w:r>
      <w:r w:rsidR="00DB4F77">
        <w:rPr>
          <w:rFonts w:hint="eastAsia"/>
          <w:lang w:eastAsia="ja-JP"/>
        </w:rPr>
        <w:t xml:space="preserve">separate handling between </w:t>
      </w:r>
      <w:r w:rsidR="001F2623">
        <w:rPr>
          <w:lang w:eastAsia="ja-JP"/>
        </w:rPr>
        <w:t>Configuration</w:t>
      </w:r>
      <w:r w:rsidR="001F2623">
        <w:rPr>
          <w:rFonts w:hint="eastAsia"/>
          <w:lang w:eastAsia="ja-JP"/>
        </w:rPr>
        <w:t xml:space="preserve"> 1 </w:t>
      </w:r>
      <w:r w:rsidR="00DB4F77">
        <w:rPr>
          <w:rFonts w:hint="eastAsia"/>
          <w:lang w:eastAsia="ja-JP"/>
        </w:rPr>
        <w:t>and</w:t>
      </w:r>
      <w:r w:rsidR="00811D75">
        <w:rPr>
          <w:rFonts w:hint="eastAsia"/>
          <w:lang w:eastAsia="ja-JP"/>
        </w:rPr>
        <w:t xml:space="preserve"> Configuration 2</w:t>
      </w:r>
      <w:r w:rsidR="001F2623">
        <w:rPr>
          <w:rFonts w:hint="eastAsia"/>
          <w:lang w:eastAsia="ja-JP"/>
        </w:rPr>
        <w:t>)</w:t>
      </w:r>
      <w:r w:rsidR="00207F24">
        <w:rPr>
          <w:rFonts w:hint="eastAsia"/>
          <w:lang w:eastAsia="ja-JP"/>
        </w:rPr>
        <w:t>.</w:t>
      </w:r>
      <w:r w:rsidR="00B27000">
        <w:rPr>
          <w:rFonts w:hint="eastAsia"/>
          <w:lang w:eastAsia="ja-JP"/>
        </w:rPr>
        <w:t xml:space="preserve"> </w:t>
      </w:r>
    </w:p>
    <w:p w14:paraId="5AA1A9FF" w14:textId="4528D3F6" w:rsidR="00766330" w:rsidRPr="000611C6" w:rsidRDefault="00766330" w:rsidP="00766330">
      <w:pPr>
        <w:rPr>
          <w:b/>
          <w:bCs/>
          <w:lang w:eastAsia="ja-JP"/>
        </w:rPr>
      </w:pPr>
      <w:r w:rsidRPr="00262DD2">
        <w:rPr>
          <w:b/>
          <w:bCs/>
          <w:lang w:eastAsia="ja-JP"/>
        </w:rPr>
        <w:t xml:space="preserve">Proposal </w:t>
      </w:r>
      <w:r w:rsidR="00461833">
        <w:rPr>
          <w:rFonts w:hint="eastAsia"/>
          <w:b/>
          <w:bCs/>
          <w:lang w:eastAsia="ja-JP"/>
        </w:rPr>
        <w:t>8</w:t>
      </w:r>
      <w:r w:rsidRPr="00262DD2">
        <w:rPr>
          <w:b/>
          <w:bCs/>
          <w:lang w:eastAsia="ja-JP"/>
        </w:rPr>
        <w:t xml:space="preserve">: </w:t>
      </w:r>
      <w:r>
        <w:rPr>
          <w:rFonts w:hint="eastAsia"/>
          <w:b/>
          <w:bCs/>
          <w:lang w:eastAsia="ja-JP"/>
        </w:rPr>
        <w:t>Discuss w</w:t>
      </w:r>
      <w:r w:rsidRPr="0088118B">
        <w:rPr>
          <w:b/>
          <w:bCs/>
          <w:lang w:eastAsia="ja-JP"/>
        </w:rPr>
        <w:t xml:space="preserve">hether/how to support </w:t>
      </w:r>
      <w:r>
        <w:rPr>
          <w:rFonts w:hint="eastAsia"/>
          <w:b/>
          <w:bCs/>
          <w:lang w:eastAsia="ja-JP"/>
        </w:rPr>
        <w:t>DMRS bundling for SBFD symbols.</w:t>
      </w:r>
    </w:p>
    <w:p w14:paraId="4865CE75" w14:textId="21C5F5BA" w:rsidR="00CC6614" w:rsidRDefault="007C0F2C" w:rsidP="00B3110A">
      <w:pPr>
        <w:keepNext/>
        <w:tabs>
          <w:tab w:val="num" w:pos="1440"/>
        </w:tabs>
        <w:jc w:val="center"/>
      </w:pPr>
      <w:r w:rsidRPr="007C0F2C">
        <w:rPr>
          <w:noProof/>
        </w:rPr>
        <w:lastRenderedPageBreak/>
        <w:drawing>
          <wp:inline distT="0" distB="0" distL="0" distR="0" wp14:anchorId="790F35AC" wp14:editId="6E731945">
            <wp:extent cx="4824442" cy="1549426"/>
            <wp:effectExtent l="0" t="0" r="0" b="0"/>
            <wp:docPr id="19424517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9856" cy="1554376"/>
                    </a:xfrm>
                    <a:prstGeom prst="rect">
                      <a:avLst/>
                    </a:prstGeom>
                    <a:noFill/>
                    <a:ln>
                      <a:noFill/>
                    </a:ln>
                  </pic:spPr>
                </pic:pic>
              </a:graphicData>
            </a:graphic>
          </wp:inline>
        </w:drawing>
      </w:r>
    </w:p>
    <w:p w14:paraId="12FA6F9D" w14:textId="2499F609" w:rsidR="00FA56ED" w:rsidRDefault="00CC6614" w:rsidP="00B3110A">
      <w:pPr>
        <w:pStyle w:val="ac"/>
        <w:jc w:val="center"/>
        <w:rPr>
          <w:lang w:eastAsia="ja-JP"/>
        </w:rPr>
      </w:pPr>
      <w:bookmarkStart w:id="2" w:name="_Ref189747699"/>
      <w:r>
        <w:t xml:space="preserve">Figure </w:t>
      </w:r>
      <w:r>
        <w:fldChar w:fldCharType="begin"/>
      </w:r>
      <w:r>
        <w:instrText xml:space="preserve"> SEQ Figure \* ARABIC </w:instrText>
      </w:r>
      <w:r>
        <w:fldChar w:fldCharType="separate"/>
      </w:r>
      <w:r w:rsidR="00B11F4E">
        <w:rPr>
          <w:noProof/>
        </w:rPr>
        <w:t>2</w:t>
      </w:r>
      <w:r>
        <w:fldChar w:fldCharType="end"/>
      </w:r>
      <w:bookmarkEnd w:id="2"/>
      <w:r w:rsidR="00A06F16">
        <w:rPr>
          <w:rFonts w:hint="eastAsia"/>
          <w:lang w:eastAsia="ja-JP"/>
        </w:rPr>
        <w:t xml:space="preserve"> Example of actual TDW</w:t>
      </w:r>
    </w:p>
    <w:p w14:paraId="46EFAB4E" w14:textId="77777777" w:rsidR="00E11AAC" w:rsidRDefault="00E11AAC" w:rsidP="003E3D47">
      <w:pPr>
        <w:tabs>
          <w:tab w:val="num" w:pos="1440"/>
        </w:tabs>
        <w:rPr>
          <w:b/>
          <w:bCs/>
          <w:lang w:eastAsia="ja-JP"/>
        </w:rPr>
      </w:pPr>
    </w:p>
    <w:p w14:paraId="3C155646" w14:textId="180FAB36" w:rsidR="00B05D08" w:rsidRDefault="00B05D08" w:rsidP="00B05D08">
      <w:pPr>
        <w:pStyle w:val="2"/>
        <w:tabs>
          <w:tab w:val="clear" w:pos="1135"/>
          <w:tab w:val="num" w:pos="709"/>
        </w:tabs>
      </w:pPr>
      <w:r>
        <w:rPr>
          <w:rFonts w:hint="eastAsia"/>
        </w:rPr>
        <w:t>Collision handling</w:t>
      </w:r>
    </w:p>
    <w:p w14:paraId="3EABF6CB" w14:textId="273FBF0F" w:rsidR="00B05D08" w:rsidRPr="00F4775B" w:rsidRDefault="00160395" w:rsidP="00B3110A">
      <w:r w:rsidRPr="00160395">
        <w:rPr>
          <w:lang w:val="en-GB" w:eastAsia="ja-JP"/>
        </w:rPr>
        <w:t xml:space="preserve">In </w:t>
      </w:r>
      <w:proofErr w:type="spellStart"/>
      <w:r w:rsidRPr="00160395">
        <w:rPr>
          <w:lang w:val="en-GB" w:eastAsia="ja-JP"/>
        </w:rPr>
        <w:t>RAN1#119</w:t>
      </w:r>
      <w:proofErr w:type="spellEnd"/>
      <w:r w:rsidRPr="00160395">
        <w:rPr>
          <w:lang w:val="en-GB" w:eastAsia="ja-JP"/>
        </w:rPr>
        <w:t>, the following FL proposal was discussed</w:t>
      </w:r>
      <w:r w:rsidR="00D611AB">
        <w:rPr>
          <w:rFonts w:hint="eastAsia"/>
          <w:lang w:val="en-GB" w:eastAsia="ja-JP"/>
        </w:rPr>
        <w:t xml:space="preserve"> on collision handling</w:t>
      </w:r>
      <w:r w:rsidR="00E8110B">
        <w:rPr>
          <w:rFonts w:hint="eastAsia"/>
          <w:lang w:val="en-GB" w:eastAsia="ja-JP"/>
        </w:rPr>
        <w:t xml:space="preserve"> in SBFD symbols</w:t>
      </w:r>
      <w:r>
        <w:rPr>
          <w:rFonts w:hint="eastAsia"/>
          <w:lang w:val="en-GB" w:eastAsia="ja-JP"/>
        </w:rPr>
        <w:t xml:space="preserve"> </w:t>
      </w:r>
      <w:r>
        <w:rPr>
          <w:lang w:val="en-GB" w:eastAsia="ja-JP"/>
        </w:rPr>
        <w:fldChar w:fldCharType="begin"/>
      </w:r>
      <w:r>
        <w:rPr>
          <w:lang w:val="en-GB" w:eastAsia="ja-JP"/>
        </w:rPr>
        <w:instrText xml:space="preserve"> </w:instrText>
      </w:r>
      <w:r>
        <w:rPr>
          <w:rFonts w:hint="eastAsia"/>
          <w:lang w:val="en-GB" w:eastAsia="ja-JP"/>
        </w:rPr>
        <w:instrText>REF _Ref189554454 \n \h</w:instrText>
      </w:r>
      <w:r>
        <w:rPr>
          <w:lang w:val="en-GB" w:eastAsia="ja-JP"/>
        </w:rPr>
        <w:instrText xml:space="preserve"> </w:instrText>
      </w:r>
      <w:r>
        <w:rPr>
          <w:lang w:val="en-GB" w:eastAsia="ja-JP"/>
        </w:rPr>
      </w:r>
      <w:r>
        <w:rPr>
          <w:lang w:val="en-GB" w:eastAsia="ja-JP"/>
        </w:rPr>
        <w:fldChar w:fldCharType="separate"/>
      </w:r>
      <w:r w:rsidR="00B11F4E">
        <w:rPr>
          <w:lang w:val="en-GB" w:eastAsia="ja-JP"/>
        </w:rPr>
        <w:t>[4]</w:t>
      </w:r>
      <w:r>
        <w:rPr>
          <w:lang w:val="en-GB" w:eastAsia="ja-JP"/>
        </w:rPr>
        <w:fldChar w:fldCharType="end"/>
      </w:r>
      <w:r w:rsidRPr="00160395">
        <w:rPr>
          <w:lang w:val="en-GB" w:eastAsia="ja-JP"/>
        </w:rPr>
        <w:t>.</w:t>
      </w:r>
    </w:p>
    <w:tbl>
      <w:tblPr>
        <w:tblStyle w:val="afc"/>
        <w:tblW w:w="0" w:type="auto"/>
        <w:tblLook w:val="04A0" w:firstRow="1" w:lastRow="0" w:firstColumn="1" w:lastColumn="0" w:noHBand="0" w:noVBand="1"/>
      </w:tblPr>
      <w:tblGrid>
        <w:gridCol w:w="9630"/>
      </w:tblGrid>
      <w:tr w:rsidR="00160395" w14:paraId="68FAFFA9" w14:textId="77777777" w:rsidTr="00160395">
        <w:tc>
          <w:tcPr>
            <w:tcW w:w="9630" w:type="dxa"/>
          </w:tcPr>
          <w:p w14:paraId="46E940BA" w14:textId="49ECAE61" w:rsidR="00160395" w:rsidRDefault="00160395" w:rsidP="00B3110A">
            <w:pPr>
              <w:spacing w:after="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2</w:t>
            </w:r>
          </w:p>
          <w:p w14:paraId="1BE15D60" w14:textId="05B68A6E" w:rsidR="00160395" w:rsidRDefault="00160395" w:rsidP="00B3110A">
            <w:pPr>
              <w:spacing w:after="0"/>
              <w:rPr>
                <w:rFonts w:eastAsiaTheme="minorEastAsia"/>
                <w:b/>
                <w:lang w:eastAsia="zh-CN"/>
              </w:rPr>
            </w:pPr>
            <w:r>
              <w:rPr>
                <w:rFonts w:eastAsiaTheme="minorEastAsia"/>
                <w:b/>
                <w:lang w:eastAsia="zh-CN"/>
              </w:rPr>
              <w:t>Proposed Agreement:</w:t>
            </w:r>
          </w:p>
          <w:p w14:paraId="2FC7E80B" w14:textId="77777777" w:rsidR="00160395" w:rsidRDefault="00160395" w:rsidP="00B3110A">
            <w:pPr>
              <w:spacing w:after="0"/>
              <w:rPr>
                <w:rFonts w:eastAsiaTheme="minorEastAsia"/>
                <w:lang w:eastAsia="zh-CN"/>
              </w:rPr>
            </w:pPr>
            <w:r>
              <w:rPr>
                <w:rFonts w:eastAsiaTheme="minorEastAsia" w:hint="eastAsia"/>
                <w:lang w:eastAsia="zh-CN"/>
              </w:rPr>
              <w:t>Collision handling in SBFD symbols follows the following steps:</w:t>
            </w:r>
          </w:p>
          <w:p w14:paraId="231DC25E" w14:textId="77777777" w:rsidR="00160395" w:rsidRDefault="00160395" w:rsidP="00160395">
            <w:pPr>
              <w:numPr>
                <w:ilvl w:val="0"/>
                <w:numId w:val="35"/>
              </w:numPr>
              <w:spacing w:after="0"/>
              <w:rPr>
                <w:rFonts w:eastAsiaTheme="minorEastAsia"/>
                <w:lang w:eastAsia="zh-CN"/>
              </w:rPr>
            </w:pPr>
            <w:r>
              <w:rPr>
                <w:rFonts w:eastAsiaTheme="minorEastAsia" w:hint="eastAsia"/>
                <w:lang w:eastAsia="zh-CN"/>
              </w:rPr>
              <w:t xml:space="preserve">Step 1: Resolve collision between </w:t>
            </w:r>
            <w:r>
              <w:rPr>
                <w:rFonts w:eastAsiaTheme="minorEastAsia"/>
                <w:lang w:val="en-GB" w:eastAsia="zh-CN"/>
              </w:rPr>
              <w:t>transmissions/receptions and unusable time/frequency resources</w:t>
            </w:r>
          </w:p>
          <w:p w14:paraId="47B657DB" w14:textId="77777777" w:rsidR="00160395" w:rsidRDefault="00160395" w:rsidP="00160395">
            <w:pPr>
              <w:numPr>
                <w:ilvl w:val="1"/>
                <w:numId w:val="35"/>
              </w:numPr>
              <w:spacing w:after="0"/>
              <w:rPr>
                <w:rFonts w:eastAsiaTheme="minorEastAsia"/>
                <w:lang w:eastAsia="zh-CN"/>
              </w:rPr>
            </w:pPr>
            <w:r>
              <w:rPr>
                <w:rFonts w:eastAsiaTheme="minorEastAsia"/>
                <w:lang w:val="en-GB" w:eastAsia="zh-CN"/>
              </w:rPr>
              <w:t>E</w:t>
            </w:r>
            <w:r>
              <w:rPr>
                <w:rFonts w:eastAsiaTheme="minorEastAsia" w:hint="eastAsia"/>
                <w:lang w:val="en-GB" w:eastAsia="zh-CN"/>
              </w:rPr>
              <w:t>.g. transmissions/receptions in invalid symbol type for Configuration 1 etc.</w:t>
            </w:r>
          </w:p>
          <w:p w14:paraId="39553FE1" w14:textId="77777777" w:rsidR="00160395" w:rsidRDefault="00160395" w:rsidP="00160395">
            <w:pPr>
              <w:numPr>
                <w:ilvl w:val="0"/>
                <w:numId w:val="35"/>
              </w:numPr>
              <w:spacing w:after="0"/>
              <w:rPr>
                <w:rFonts w:eastAsiaTheme="minorEastAsia"/>
                <w:lang w:eastAsia="zh-CN"/>
              </w:rPr>
            </w:pPr>
            <w:r>
              <w:rPr>
                <w:rFonts w:eastAsiaTheme="minorEastAsia" w:hint="eastAsia"/>
                <w:lang w:val="en-GB" w:eastAsia="zh-CN"/>
              </w:rPr>
              <w:t>Step 2: Resolve collision</w:t>
            </w:r>
            <w:r>
              <w:rPr>
                <w:rFonts w:eastAsiaTheme="minorEastAsia"/>
                <w:lang w:val="en-GB" w:eastAsia="zh-CN"/>
              </w:rPr>
              <w:t xml:space="preserve"> between transmissions with same transmission direction</w:t>
            </w:r>
          </w:p>
          <w:p w14:paraId="721D4C0A" w14:textId="36B10EB6" w:rsidR="00160395" w:rsidRDefault="00160395" w:rsidP="00B3110A">
            <w:pPr>
              <w:numPr>
                <w:ilvl w:val="0"/>
                <w:numId w:val="35"/>
              </w:numPr>
              <w:spacing w:after="0"/>
              <w:rPr>
                <w:b/>
                <w:bCs/>
                <w:lang w:eastAsia="ja-JP"/>
              </w:rPr>
            </w:pPr>
            <w:r w:rsidRPr="00160395">
              <w:rPr>
                <w:rFonts w:eastAsiaTheme="minorEastAsia" w:hint="eastAsia"/>
                <w:lang w:val="en-GB" w:eastAsia="zh-CN"/>
              </w:rPr>
              <w:t>Step 3: Resolve collision</w:t>
            </w:r>
            <w:r w:rsidRPr="00160395">
              <w:rPr>
                <w:rFonts w:eastAsiaTheme="minorEastAsia"/>
                <w:lang w:val="en-GB" w:eastAsia="zh-CN"/>
              </w:rPr>
              <w:t xml:space="preserve"> between transmissions and receptions</w:t>
            </w:r>
          </w:p>
        </w:tc>
      </w:tr>
    </w:tbl>
    <w:p w14:paraId="0BC8C370" w14:textId="77777777" w:rsidR="00B05D08" w:rsidRDefault="00B05D08" w:rsidP="00206A1C">
      <w:pPr>
        <w:tabs>
          <w:tab w:val="num" w:pos="1440"/>
        </w:tabs>
        <w:spacing w:after="0"/>
        <w:rPr>
          <w:b/>
          <w:bCs/>
          <w:lang w:eastAsia="ja-JP"/>
        </w:rPr>
      </w:pPr>
    </w:p>
    <w:p w14:paraId="1377EBD5" w14:textId="0C96D45F" w:rsidR="00160395" w:rsidRPr="00B3110A" w:rsidRDefault="00160395" w:rsidP="00B3110A">
      <w:pPr>
        <w:rPr>
          <w:b/>
          <w:bCs/>
          <w:lang w:eastAsia="ja-JP"/>
        </w:rPr>
      </w:pPr>
      <w:r w:rsidRPr="00B3110A">
        <w:rPr>
          <w:lang w:eastAsia="ja-JP"/>
        </w:rPr>
        <w:t>One discussion point was whether SBFD specific handling (Step 1) is performed before the legacy handling or after the legacy handling (Step 2 and Step 3 are the legacy handling).</w:t>
      </w:r>
      <w:r>
        <w:rPr>
          <w:rFonts w:hint="eastAsia"/>
          <w:lang w:eastAsia="ja-JP"/>
        </w:rPr>
        <w:t xml:space="preserve"> </w:t>
      </w:r>
      <w:r w:rsidRPr="00B3110A">
        <w:rPr>
          <w:lang w:eastAsia="ja-JP"/>
        </w:rPr>
        <w:t>Step 1 would be kind of the determination whether symbol type is valid for transmission/reception.</w:t>
      </w:r>
      <w:r>
        <w:rPr>
          <w:rFonts w:hint="eastAsia"/>
          <w:lang w:eastAsia="ja-JP"/>
        </w:rPr>
        <w:t xml:space="preserve"> </w:t>
      </w:r>
      <w:r w:rsidRPr="00B3110A">
        <w:rPr>
          <w:lang w:eastAsia="ja-JP"/>
        </w:rPr>
        <w:t xml:space="preserve">In the current specification, such determination is specified in 38.213 section 11.1 </w:t>
      </w:r>
      <w:r w:rsidR="00D97E7E">
        <w:rPr>
          <w:lang w:eastAsia="ja-JP"/>
        </w:rPr>
        <w:fldChar w:fldCharType="begin"/>
      </w:r>
      <w:r w:rsidR="00D97E7E">
        <w:rPr>
          <w:lang w:eastAsia="ja-JP"/>
        </w:rPr>
        <w:instrText xml:space="preserve"> REF _Ref181866595 \n \h </w:instrText>
      </w:r>
      <w:r w:rsidR="00D97E7E">
        <w:rPr>
          <w:lang w:eastAsia="ja-JP"/>
        </w:rPr>
      </w:r>
      <w:r w:rsidR="00D97E7E">
        <w:rPr>
          <w:lang w:eastAsia="ja-JP"/>
        </w:rPr>
        <w:fldChar w:fldCharType="separate"/>
      </w:r>
      <w:r w:rsidR="00B11F4E">
        <w:rPr>
          <w:lang w:eastAsia="ja-JP"/>
        </w:rPr>
        <w:t>[2]</w:t>
      </w:r>
      <w:r w:rsidR="00D97E7E">
        <w:rPr>
          <w:lang w:eastAsia="ja-JP"/>
        </w:rPr>
        <w:fldChar w:fldCharType="end"/>
      </w:r>
      <w:r w:rsidR="00D97E7E">
        <w:rPr>
          <w:rFonts w:hint="eastAsia"/>
          <w:lang w:eastAsia="ja-JP"/>
        </w:rPr>
        <w:t xml:space="preserve"> </w:t>
      </w:r>
      <w:r w:rsidRPr="00B3110A">
        <w:rPr>
          <w:lang w:eastAsia="ja-JP"/>
        </w:rPr>
        <w:t>(e.g., UE does not receive DL channel/signals in UL symbols, and UE does not transmit UL channel/signals in DL symbols).</w:t>
      </w:r>
      <w:r>
        <w:rPr>
          <w:rFonts w:hint="eastAsia"/>
          <w:lang w:eastAsia="ja-JP"/>
        </w:rPr>
        <w:t xml:space="preserve"> </w:t>
      </w:r>
    </w:p>
    <w:tbl>
      <w:tblPr>
        <w:tblStyle w:val="afc"/>
        <w:tblW w:w="0" w:type="auto"/>
        <w:tblLook w:val="04A0" w:firstRow="1" w:lastRow="0" w:firstColumn="1" w:lastColumn="0" w:noHBand="0" w:noVBand="1"/>
      </w:tblPr>
      <w:tblGrid>
        <w:gridCol w:w="9630"/>
      </w:tblGrid>
      <w:tr w:rsidR="00B2798C" w14:paraId="1A979030" w14:textId="77777777" w:rsidTr="00B2798C">
        <w:tc>
          <w:tcPr>
            <w:tcW w:w="9630" w:type="dxa"/>
          </w:tcPr>
          <w:p w14:paraId="2AEF08BE" w14:textId="77777777" w:rsidR="00B2798C" w:rsidRPr="000B1904" w:rsidRDefault="00B2798C" w:rsidP="00B2798C">
            <w:pPr>
              <w:rPr>
                <w:b/>
                <w:bCs/>
                <w:lang w:eastAsia="ja-JP"/>
              </w:rPr>
            </w:pPr>
            <w:r w:rsidRPr="000B1904">
              <w:rPr>
                <w:rFonts w:hint="eastAsia"/>
                <w:b/>
                <w:bCs/>
                <w:lang w:eastAsia="ja-JP"/>
              </w:rPr>
              <w:t>38.213</w:t>
            </w:r>
            <w:r>
              <w:rPr>
                <w:rFonts w:hint="eastAsia"/>
                <w:b/>
                <w:bCs/>
                <w:lang w:eastAsia="ja-JP"/>
              </w:rPr>
              <w:t>,</w:t>
            </w:r>
            <w:r w:rsidRPr="000B1904">
              <w:rPr>
                <w:rFonts w:hint="eastAsia"/>
                <w:b/>
                <w:bCs/>
                <w:lang w:eastAsia="ja-JP"/>
              </w:rPr>
              <w:t xml:space="preserve"> section 11.1</w:t>
            </w:r>
          </w:p>
          <w:p w14:paraId="2F2F2236" w14:textId="77777777" w:rsidR="00B2798C" w:rsidRPr="0080392F" w:rsidRDefault="00B2798C" w:rsidP="00B2798C">
            <w:r w:rsidRPr="00F210EC">
              <w:t>For a set of symbols of a slot that are indicated</w:t>
            </w:r>
            <w:r w:rsidRPr="00BE5555">
              <w:t xml:space="preserve"> </w:t>
            </w:r>
            <w:r>
              <w:t>to a UE</w:t>
            </w:r>
            <w:r w:rsidRPr="00F210EC">
              <w:t xml:space="preserve"> as uplink by </w:t>
            </w:r>
            <w:proofErr w:type="spellStart"/>
            <w:r>
              <w:rPr>
                <w:i/>
              </w:rPr>
              <w:t>tdd</w:t>
            </w:r>
            <w:proofErr w:type="spellEnd"/>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3E404C81" w14:textId="77777777" w:rsidR="00B2798C" w:rsidRPr="00441745" w:rsidRDefault="00B2798C" w:rsidP="00B2798C">
            <w:r w:rsidRPr="00441745">
              <w:t xml:space="preserve">For a set of symbols of a slot that are indicated to a UE as uplink by </w:t>
            </w:r>
            <w:proofErr w:type="spellStart"/>
            <w:r w:rsidRPr="00441745">
              <w:rPr>
                <w:i/>
              </w:rPr>
              <w:t>tdd</w:t>
            </w:r>
            <w:proofErr w:type="spellEnd"/>
            <w:r w:rsidRPr="00441745">
              <w:rPr>
                <w:i/>
              </w:rPr>
              <w:t>-UL-DL-ConfigurationCommon</w:t>
            </w:r>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03BA3BDF" w14:textId="23FD7FBA" w:rsidR="00B2798C" w:rsidRDefault="00B2798C" w:rsidP="00B2798C">
            <w:pPr>
              <w:tabs>
                <w:tab w:val="num" w:pos="1440"/>
              </w:tabs>
              <w:rPr>
                <w:lang w:eastAsia="ja-JP"/>
              </w:rPr>
            </w:pPr>
            <w:r w:rsidRPr="0080392F">
              <w:t xml:space="preserve">For a set of symbols of a slot that are indicated to a UE as downlink by </w:t>
            </w:r>
            <w:proofErr w:type="spellStart"/>
            <w:r>
              <w:rPr>
                <w:i/>
              </w:rPr>
              <w:t>tdd</w:t>
            </w:r>
            <w:proofErr w:type="spellEnd"/>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tc>
      </w:tr>
    </w:tbl>
    <w:p w14:paraId="7671AFFC" w14:textId="77777777" w:rsidR="00D97E7E" w:rsidRPr="00206A1C" w:rsidRDefault="00D97E7E" w:rsidP="00B3110A">
      <w:pPr>
        <w:tabs>
          <w:tab w:val="num" w:pos="1440"/>
        </w:tabs>
        <w:spacing w:after="0"/>
        <w:rPr>
          <w:lang w:eastAsia="ja-JP"/>
        </w:rPr>
      </w:pPr>
    </w:p>
    <w:p w14:paraId="02C9C0BF" w14:textId="2C44BAC0" w:rsidR="00D97E7E" w:rsidRPr="0040448C" w:rsidRDefault="00D97E7E" w:rsidP="00D97E7E">
      <w:pPr>
        <w:tabs>
          <w:tab w:val="num" w:pos="1440"/>
        </w:tabs>
        <w:rPr>
          <w:lang w:eastAsia="ja-JP"/>
        </w:rPr>
      </w:pPr>
      <w:r>
        <w:rPr>
          <w:rFonts w:hint="eastAsia"/>
          <w:lang w:eastAsia="ja-JP"/>
        </w:rPr>
        <w:t xml:space="preserve">In the current specification, the above handling (i.e., whether symbol type is valid) is performed </w:t>
      </w:r>
      <w:r>
        <w:rPr>
          <w:lang w:eastAsia="ja-JP"/>
        </w:rPr>
        <w:t>before</w:t>
      </w:r>
      <w:r>
        <w:rPr>
          <w:rFonts w:hint="eastAsia"/>
          <w:lang w:eastAsia="ja-JP"/>
        </w:rPr>
        <w:t xml:space="preserve"> Step 2 </w:t>
      </w:r>
      <w:r>
        <w:rPr>
          <w:lang w:eastAsia="ja-JP"/>
        </w:rPr>
        <w:t>and</w:t>
      </w:r>
      <w:r>
        <w:rPr>
          <w:rFonts w:hint="eastAsia"/>
          <w:lang w:eastAsia="ja-JP"/>
        </w:rPr>
        <w:t xml:space="preserve"> Step 3. </w:t>
      </w:r>
      <w:r w:rsidR="00743190">
        <w:rPr>
          <w:rFonts w:hint="eastAsia"/>
          <w:lang w:eastAsia="ja-JP"/>
        </w:rPr>
        <w:t xml:space="preserve">Therefore, </w:t>
      </w:r>
      <w:r w:rsidR="006A1F21" w:rsidRPr="0040448C">
        <w:rPr>
          <w:lang w:eastAsia="ja-JP"/>
        </w:rPr>
        <w:t>it would be natural that SBFD specific handling is performed before the legacy handling.</w:t>
      </w:r>
    </w:p>
    <w:p w14:paraId="10F4132A" w14:textId="03B2B32C" w:rsidR="00D97E7E" w:rsidRPr="0040448C" w:rsidRDefault="00D97E7E" w:rsidP="00D97E7E">
      <w:pPr>
        <w:rPr>
          <w:b/>
          <w:bCs/>
          <w:lang w:eastAsia="ja-JP"/>
        </w:rPr>
      </w:pPr>
      <w:r w:rsidRPr="0040448C">
        <w:rPr>
          <w:rFonts w:eastAsiaTheme="minorEastAsia"/>
          <w:b/>
          <w:bCs/>
          <w:lang w:eastAsia="ja-JP"/>
        </w:rPr>
        <w:t xml:space="preserve">Proposal </w:t>
      </w:r>
      <w:r w:rsidR="00461833">
        <w:rPr>
          <w:rFonts w:eastAsiaTheme="minorEastAsia" w:hint="eastAsia"/>
          <w:b/>
          <w:bCs/>
          <w:lang w:eastAsia="ja-JP"/>
        </w:rPr>
        <w:t>9</w:t>
      </w:r>
      <w:r w:rsidRPr="0040448C">
        <w:rPr>
          <w:rFonts w:eastAsiaTheme="minorEastAsia"/>
          <w:b/>
          <w:bCs/>
          <w:lang w:eastAsia="ja-JP"/>
        </w:rPr>
        <w:t xml:space="preserve">: </w:t>
      </w:r>
      <w:r w:rsidRPr="0040448C">
        <w:rPr>
          <w:b/>
          <w:bCs/>
          <w:lang w:eastAsia="ja-JP"/>
        </w:rPr>
        <w:t>For collision handling in SBFD symbol, SBFD specific handling is performed before the legacy handling</w:t>
      </w:r>
      <w:r w:rsidR="00133165">
        <w:rPr>
          <w:rFonts w:hint="eastAsia"/>
          <w:b/>
          <w:bCs/>
          <w:lang w:eastAsia="ja-JP"/>
        </w:rPr>
        <w:t>.</w:t>
      </w:r>
    </w:p>
    <w:p w14:paraId="2F0A6367" w14:textId="77777777" w:rsidR="00836D45" w:rsidRDefault="00836D45" w:rsidP="00160395">
      <w:pPr>
        <w:tabs>
          <w:tab w:val="num" w:pos="1440"/>
        </w:tabs>
        <w:rPr>
          <w:b/>
          <w:bCs/>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64CFF24" w:rsidR="00664032" w:rsidRDefault="009A2163" w:rsidP="00281FD4">
      <w:pPr>
        <w:rPr>
          <w:lang w:val="en-GB" w:eastAsia="ja-JP"/>
        </w:rPr>
      </w:pPr>
      <w:r w:rsidRPr="009A2163">
        <w:rPr>
          <w:rFonts w:eastAsia="SimSun" w:cs="Arial"/>
          <w:lang w:eastAsia="zh-CN"/>
        </w:rPr>
        <w:t xml:space="preserve">In this contribution, we made the following </w:t>
      </w:r>
      <w:r w:rsidR="00836D45">
        <w:rPr>
          <w:rFonts w:eastAsiaTheme="minorEastAsia" w:cs="Arial"/>
          <w:lang w:eastAsia="ja-JP"/>
        </w:rPr>
        <w:t>observation</w:t>
      </w:r>
      <w:r w:rsidR="00836D45">
        <w:rPr>
          <w:rFonts w:eastAsiaTheme="minorEastAsia" w:cs="Arial" w:hint="eastAsia"/>
          <w:lang w:eastAsia="ja-JP"/>
        </w:rPr>
        <w:t xml:space="preserve">s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6EB77A2" w14:textId="77777777" w:rsidR="00CE2DA8" w:rsidRPr="00122F67" w:rsidRDefault="00CE2DA8" w:rsidP="00CE2DA8">
      <w:pPr>
        <w:keepNext/>
        <w:rPr>
          <w:b/>
          <w:bCs/>
          <w:lang w:eastAsia="ja-JP"/>
        </w:rPr>
      </w:pPr>
      <w:r w:rsidRPr="00122F67">
        <w:rPr>
          <w:rFonts w:eastAsiaTheme="minorEastAsia"/>
          <w:b/>
          <w:bCs/>
          <w:lang w:eastAsia="ja-JP"/>
        </w:rPr>
        <w:lastRenderedPageBreak/>
        <w:t xml:space="preserve">Proposal </w:t>
      </w:r>
      <w:r>
        <w:rPr>
          <w:rFonts w:eastAsiaTheme="minorEastAsia" w:hint="eastAsia"/>
          <w:b/>
          <w:bCs/>
          <w:lang w:eastAsia="ja-JP"/>
        </w:rPr>
        <w:t>1</w:t>
      </w:r>
      <w:r w:rsidRPr="00122F67">
        <w:rPr>
          <w:rFonts w:eastAsiaTheme="minorEastAsia"/>
          <w:b/>
          <w:bCs/>
          <w:lang w:eastAsia="ja-JP"/>
        </w:rPr>
        <w:t xml:space="preserve">: </w:t>
      </w:r>
      <w:r>
        <w:rPr>
          <w:rFonts w:eastAsiaTheme="minorEastAsia"/>
          <w:b/>
          <w:bCs/>
          <w:lang w:eastAsia="ja-JP"/>
        </w:rPr>
        <w:t>For link direction for SBFD-aware UE in SBFD symbol, support Option 1.</w:t>
      </w:r>
    </w:p>
    <w:p w14:paraId="41F17DE3" w14:textId="77777777" w:rsidR="00CE2DA8" w:rsidRDefault="00CE2DA8" w:rsidP="00CE2DA8">
      <w:pPr>
        <w:keepNext/>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2</w:t>
      </w:r>
      <w:r w:rsidRPr="00122F67">
        <w:rPr>
          <w:rFonts w:eastAsiaTheme="minorEastAsia"/>
          <w:b/>
          <w:bCs/>
          <w:lang w:eastAsia="ja-JP"/>
        </w:rPr>
        <w:t xml:space="preserve">: </w:t>
      </w:r>
      <w:r w:rsidRPr="00973E95">
        <w:rPr>
          <w:rFonts w:eastAsiaTheme="minorEastAsia"/>
          <w:b/>
          <w:bCs/>
          <w:lang w:eastAsia="ja-JP"/>
        </w:rPr>
        <w:t>Not support explicit indication of guard periods.</w:t>
      </w:r>
    </w:p>
    <w:p w14:paraId="15F50A38" w14:textId="77777777" w:rsidR="00CE2DA8" w:rsidRDefault="00CE2DA8" w:rsidP="00CE2DA8">
      <w:pPr>
        <w:keepNext/>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3</w:t>
      </w:r>
      <w:r w:rsidRPr="00122F67">
        <w:rPr>
          <w:rFonts w:eastAsiaTheme="minorEastAsia"/>
          <w:b/>
          <w:bCs/>
          <w:lang w:eastAsia="ja-JP"/>
        </w:rPr>
        <w:t xml:space="preserve">: </w:t>
      </w:r>
      <w:r w:rsidRPr="00911C9A">
        <w:rPr>
          <w:rFonts w:eastAsiaTheme="minorEastAsia"/>
          <w:b/>
          <w:bCs/>
          <w:i/>
          <w:iCs/>
          <w:lang w:eastAsia="ja-JP"/>
        </w:rPr>
        <w:t>TDD-UL-DL-</w:t>
      </w:r>
      <w:proofErr w:type="spellStart"/>
      <w:r w:rsidRPr="00911C9A">
        <w:rPr>
          <w:rFonts w:eastAsiaTheme="minorEastAsia"/>
          <w:b/>
          <w:bCs/>
          <w:i/>
          <w:iCs/>
          <w:lang w:eastAsia="ja-JP"/>
        </w:rPr>
        <w:t>ConfigDedicated</w:t>
      </w:r>
      <w:proofErr w:type="spellEnd"/>
      <w:r w:rsidRPr="00911C9A">
        <w:rPr>
          <w:rFonts w:eastAsiaTheme="minorEastAsia"/>
          <w:b/>
          <w:bCs/>
          <w:lang w:eastAsia="ja-JP"/>
        </w:rPr>
        <w:t xml:space="preserve"> is not applicable to SBFD symbols. An SBFD aware UE interprets TDD-UL-DL-</w:t>
      </w:r>
      <w:proofErr w:type="spellStart"/>
      <w:r w:rsidRPr="00911C9A">
        <w:rPr>
          <w:rFonts w:eastAsiaTheme="minorEastAsia"/>
          <w:b/>
          <w:bCs/>
          <w:lang w:eastAsia="ja-JP"/>
        </w:rPr>
        <w:t>ConfigDedicated</w:t>
      </w:r>
      <w:proofErr w:type="spellEnd"/>
      <w:r w:rsidRPr="00911C9A">
        <w:rPr>
          <w:rFonts w:eastAsiaTheme="minorEastAsia"/>
          <w:b/>
          <w:bCs/>
          <w:lang w:eastAsia="ja-JP"/>
        </w:rPr>
        <w:t xml:space="preserve"> as legacy for non-SBFD symbols</w:t>
      </w:r>
      <w:r>
        <w:rPr>
          <w:rFonts w:eastAsiaTheme="minorEastAsia" w:hint="eastAsia"/>
          <w:b/>
          <w:bCs/>
          <w:lang w:eastAsia="ja-JP"/>
        </w:rPr>
        <w:t>.</w:t>
      </w:r>
    </w:p>
    <w:p w14:paraId="04004F5D" w14:textId="77777777" w:rsidR="00CE2DA8" w:rsidRPr="00122F67" w:rsidRDefault="00CE2DA8" w:rsidP="00CE2DA8">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4</w:t>
      </w:r>
      <w:r w:rsidRPr="00122F67">
        <w:rPr>
          <w:rFonts w:eastAsiaTheme="minorEastAsia"/>
          <w:b/>
          <w:bCs/>
          <w:lang w:eastAsia="ja-JP"/>
        </w:rPr>
        <w:t xml:space="preserve">: </w:t>
      </w:r>
      <w:r w:rsidRPr="00DF0B63">
        <w:rPr>
          <w:rFonts w:eastAsiaTheme="minorEastAsia"/>
          <w:b/>
          <w:bCs/>
          <w:lang w:eastAsia="ja-JP"/>
        </w:rPr>
        <w:t>Send LS to RAN4 regarding the necessity of UE-specific guard band.</w:t>
      </w:r>
    </w:p>
    <w:p w14:paraId="1E1C40FF" w14:textId="77777777" w:rsidR="00CE2DA8" w:rsidRDefault="00CE2DA8" w:rsidP="00CE2DA8">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5</w:t>
      </w:r>
      <w:r w:rsidRPr="00122F67">
        <w:rPr>
          <w:rFonts w:eastAsiaTheme="minorEastAsia"/>
          <w:b/>
          <w:bCs/>
          <w:lang w:eastAsia="ja-JP"/>
        </w:rPr>
        <w:t xml:space="preserve">: </w:t>
      </w:r>
      <w:r w:rsidRPr="004D60BF">
        <w:rPr>
          <w:rFonts w:eastAsiaTheme="minorEastAsia"/>
          <w:b/>
          <w:bCs/>
          <w:lang w:eastAsia="ja-JP"/>
        </w:rPr>
        <w:t xml:space="preserve">For UE </w:t>
      </w:r>
      <w:proofErr w:type="spellStart"/>
      <w:r w:rsidRPr="00684324">
        <w:rPr>
          <w:rFonts w:eastAsiaTheme="minorEastAsia"/>
          <w:b/>
          <w:bCs/>
          <w:lang w:eastAsia="ja-JP"/>
        </w:rPr>
        <w:t>behaviour</w:t>
      </w:r>
      <w:proofErr w:type="spellEnd"/>
      <w:r w:rsidRPr="00684324">
        <w:rPr>
          <w:rFonts w:eastAsiaTheme="minorEastAsia"/>
          <w:b/>
          <w:bCs/>
          <w:lang w:eastAsia="ja-JP"/>
        </w:rPr>
        <w:t xml:space="preserve"> </w:t>
      </w:r>
      <w:r w:rsidRPr="004D60BF">
        <w:rPr>
          <w:rFonts w:eastAsiaTheme="minorEastAsia"/>
          <w:b/>
          <w:bCs/>
          <w:lang w:eastAsia="ja-JP"/>
        </w:rPr>
        <w:t>when no separate configuration is provided for SBFD symbols</w:t>
      </w:r>
      <w:r>
        <w:rPr>
          <w:rFonts w:eastAsiaTheme="minorEastAsia" w:hint="eastAsia"/>
          <w:b/>
          <w:bCs/>
          <w:lang w:eastAsia="ja-JP"/>
        </w:rPr>
        <w:t xml:space="preserve">, </w:t>
      </w:r>
      <w:r w:rsidRPr="00B3110A">
        <w:rPr>
          <w:b/>
          <w:bCs/>
          <w:lang w:eastAsia="ja-JP"/>
        </w:rPr>
        <w:t xml:space="preserve">PUCCH transmissions in SBFD symbols for this </w:t>
      </w:r>
      <w:proofErr w:type="spellStart"/>
      <w:r w:rsidRPr="00B3110A">
        <w:rPr>
          <w:b/>
          <w:bCs/>
          <w:i/>
          <w:iCs/>
          <w:lang w:eastAsia="ja-JP"/>
        </w:rPr>
        <w:t>pucch-ResourceId</w:t>
      </w:r>
      <w:proofErr w:type="spellEnd"/>
      <w:r w:rsidRPr="00B3110A">
        <w:rPr>
          <w:b/>
          <w:bCs/>
          <w:lang w:eastAsia="ja-JP"/>
        </w:rPr>
        <w:t xml:space="preserve"> is not expected</w:t>
      </w:r>
      <w:r>
        <w:rPr>
          <w:rFonts w:hint="eastAsia"/>
          <w:b/>
          <w:bCs/>
          <w:lang w:eastAsia="ja-JP"/>
        </w:rPr>
        <w:t>.</w:t>
      </w:r>
    </w:p>
    <w:p w14:paraId="5E35408A" w14:textId="77777777" w:rsidR="00CE2DA8" w:rsidRDefault="00CE2DA8" w:rsidP="00CE2DA8">
      <w:pPr>
        <w:keepNext/>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6</w:t>
      </w:r>
      <w:r w:rsidRPr="00122F67">
        <w:rPr>
          <w:rFonts w:eastAsiaTheme="minorEastAsia"/>
          <w:b/>
          <w:bCs/>
          <w:lang w:eastAsia="ja-JP"/>
        </w:rPr>
        <w:t xml:space="preserve">: </w:t>
      </w:r>
      <w:r w:rsidRPr="009B65EA">
        <w:rPr>
          <w:rFonts w:eastAsiaTheme="minorEastAsia"/>
          <w:b/>
          <w:bCs/>
          <w:lang w:eastAsia="ja-JP"/>
        </w:rPr>
        <w:t>For CSI report associated with periodic/semi-persistent CSI-RS</w:t>
      </w:r>
      <w:r>
        <w:rPr>
          <w:rFonts w:eastAsiaTheme="minorEastAsia" w:hint="eastAsia"/>
          <w:b/>
          <w:bCs/>
          <w:lang w:eastAsia="ja-JP"/>
        </w:rPr>
        <w:t xml:space="preserve">, support </w:t>
      </w:r>
      <w:r w:rsidRPr="009B65EA">
        <w:rPr>
          <w:rFonts w:eastAsiaTheme="minorEastAsia"/>
          <w:b/>
          <w:bCs/>
          <w:lang w:eastAsia="ja-JP"/>
        </w:rPr>
        <w:t>Option A</w:t>
      </w:r>
      <w:r>
        <w:rPr>
          <w:rFonts w:eastAsiaTheme="minorEastAsia" w:hint="eastAsia"/>
          <w:b/>
          <w:bCs/>
          <w:lang w:eastAsia="ja-JP"/>
        </w:rPr>
        <w:t>.</w:t>
      </w:r>
    </w:p>
    <w:p w14:paraId="5A8F408B" w14:textId="77777777" w:rsidR="00CE2DA8" w:rsidRDefault="00CE2DA8" w:rsidP="00CE2DA8">
      <w:pPr>
        <w:rPr>
          <w:b/>
          <w:bCs/>
          <w:lang w:eastAsia="ja-JP"/>
        </w:rPr>
      </w:pPr>
      <w:r w:rsidRPr="004469AE">
        <w:rPr>
          <w:rFonts w:eastAsiaTheme="minorEastAsia"/>
          <w:b/>
          <w:bCs/>
          <w:lang w:eastAsia="ja-JP"/>
        </w:rPr>
        <w:t xml:space="preserve">Proposal </w:t>
      </w:r>
      <w:r>
        <w:rPr>
          <w:rFonts w:eastAsiaTheme="minorEastAsia" w:hint="eastAsia"/>
          <w:b/>
          <w:bCs/>
          <w:lang w:eastAsia="ja-JP"/>
        </w:rPr>
        <w:t>7</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SPS PDSCH</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0C82C36D" w14:textId="77777777" w:rsidR="00CE2DA8" w:rsidRPr="000611C6" w:rsidRDefault="00CE2DA8" w:rsidP="00CE2DA8">
      <w:pPr>
        <w:rPr>
          <w:b/>
          <w:bCs/>
          <w:lang w:eastAsia="ja-JP"/>
        </w:rPr>
      </w:pPr>
      <w:r w:rsidRPr="00262DD2">
        <w:rPr>
          <w:b/>
          <w:bCs/>
          <w:lang w:eastAsia="ja-JP"/>
        </w:rPr>
        <w:t xml:space="preserve">Proposal </w:t>
      </w:r>
      <w:r>
        <w:rPr>
          <w:rFonts w:hint="eastAsia"/>
          <w:b/>
          <w:bCs/>
          <w:lang w:eastAsia="ja-JP"/>
        </w:rPr>
        <w:t>8</w:t>
      </w:r>
      <w:r w:rsidRPr="00262DD2">
        <w:rPr>
          <w:b/>
          <w:bCs/>
          <w:lang w:eastAsia="ja-JP"/>
        </w:rPr>
        <w:t xml:space="preserve">: </w:t>
      </w:r>
      <w:r>
        <w:rPr>
          <w:rFonts w:hint="eastAsia"/>
          <w:b/>
          <w:bCs/>
          <w:lang w:eastAsia="ja-JP"/>
        </w:rPr>
        <w:t>Discuss w</w:t>
      </w:r>
      <w:r w:rsidRPr="0088118B">
        <w:rPr>
          <w:b/>
          <w:bCs/>
          <w:lang w:eastAsia="ja-JP"/>
        </w:rPr>
        <w:t xml:space="preserve">hether/how to support </w:t>
      </w:r>
      <w:r>
        <w:rPr>
          <w:rFonts w:hint="eastAsia"/>
          <w:b/>
          <w:bCs/>
          <w:lang w:eastAsia="ja-JP"/>
        </w:rPr>
        <w:t>DMRS bundling for SBFD symbols.</w:t>
      </w:r>
    </w:p>
    <w:p w14:paraId="12EF5641" w14:textId="77777777" w:rsidR="00CE2DA8" w:rsidRPr="0040448C" w:rsidRDefault="00CE2DA8" w:rsidP="00CE2DA8">
      <w:pPr>
        <w:rPr>
          <w:b/>
          <w:bCs/>
          <w:lang w:eastAsia="ja-JP"/>
        </w:rPr>
      </w:pPr>
      <w:r w:rsidRPr="0040448C">
        <w:rPr>
          <w:rFonts w:eastAsiaTheme="minorEastAsia"/>
          <w:b/>
          <w:bCs/>
          <w:lang w:eastAsia="ja-JP"/>
        </w:rPr>
        <w:t xml:space="preserve">Proposal </w:t>
      </w:r>
      <w:r>
        <w:rPr>
          <w:rFonts w:eastAsiaTheme="minorEastAsia" w:hint="eastAsia"/>
          <w:b/>
          <w:bCs/>
          <w:lang w:eastAsia="ja-JP"/>
        </w:rPr>
        <w:t>9</w:t>
      </w:r>
      <w:r w:rsidRPr="0040448C">
        <w:rPr>
          <w:rFonts w:eastAsiaTheme="minorEastAsia"/>
          <w:b/>
          <w:bCs/>
          <w:lang w:eastAsia="ja-JP"/>
        </w:rPr>
        <w:t xml:space="preserve">: </w:t>
      </w:r>
      <w:r w:rsidRPr="0040448C">
        <w:rPr>
          <w:b/>
          <w:bCs/>
          <w:lang w:eastAsia="ja-JP"/>
        </w:rPr>
        <w:t>For collision handling in SBFD symbol, SBFD specific handling is performed before the legacy handling</w:t>
      </w:r>
      <w:r>
        <w:rPr>
          <w:rFonts w:hint="eastAsia"/>
          <w:b/>
          <w:bCs/>
          <w:lang w:eastAsia="ja-JP"/>
        </w:rPr>
        <w:t>.</w:t>
      </w:r>
    </w:p>
    <w:p w14:paraId="66BA985B" w14:textId="77777777" w:rsidR="00CE2DA8" w:rsidRPr="00736674" w:rsidRDefault="00CE2DA8"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FD39462" w14:textId="2C548E15" w:rsidR="00601553" w:rsidRDefault="00881EC3" w:rsidP="00032A94">
      <w:pPr>
        <w:pStyle w:val="af3"/>
        <w:numPr>
          <w:ilvl w:val="0"/>
          <w:numId w:val="9"/>
        </w:numPr>
        <w:spacing w:after="120"/>
        <w:jc w:val="both"/>
        <w:rPr>
          <w:lang w:eastAsia="ja-JP"/>
        </w:rPr>
      </w:pPr>
      <w:bookmarkStart w:id="3" w:name="_Ref1046471"/>
      <w:bookmarkStart w:id="4" w:name="_Ref163027699"/>
      <w:bookmarkStart w:id="5" w:name="_Ref173921265"/>
      <w:bookmarkStart w:id="6" w:name="_Ref134715167"/>
      <w:bookmarkEnd w:id="3"/>
      <w:r w:rsidRPr="001D16E3">
        <w:rPr>
          <w:lang w:eastAsia="ja-JP"/>
        </w:rPr>
        <w:t>RP-241614</w:t>
      </w:r>
      <w:r>
        <w:rPr>
          <w:lang w:eastAsia="ja-JP"/>
        </w:rPr>
        <w:t>, "</w:t>
      </w:r>
      <w:r w:rsidRPr="001D16E3">
        <w:rPr>
          <w:lang w:eastAsia="ja-JP"/>
        </w:rPr>
        <w:t>Revised WID: Evolution of NR duplex operation: Sub-band full duplex (SBFD)</w:t>
      </w:r>
      <w:r>
        <w:rPr>
          <w:lang w:eastAsia="ja-JP"/>
        </w:rPr>
        <w:t xml:space="preserve">", </w:t>
      </w:r>
      <w:bookmarkEnd w:id="4"/>
      <w:r>
        <w:rPr>
          <w:lang w:eastAsia="ja-JP"/>
        </w:rPr>
        <w:t>Huawei</w:t>
      </w:r>
      <w:bookmarkEnd w:id="5"/>
      <w:r w:rsidRPr="00BD7F3A" w:rsidDel="00881EC3">
        <w:rPr>
          <w:lang w:eastAsia="ja-JP"/>
        </w:rPr>
        <w:t xml:space="preserve"> </w:t>
      </w:r>
    </w:p>
    <w:p w14:paraId="2096A15B" w14:textId="27513F89" w:rsidR="00924C1B" w:rsidRDefault="00601553" w:rsidP="00924C1B">
      <w:pPr>
        <w:pStyle w:val="af3"/>
        <w:numPr>
          <w:ilvl w:val="0"/>
          <w:numId w:val="9"/>
        </w:numPr>
        <w:spacing w:after="120"/>
        <w:jc w:val="both"/>
        <w:rPr>
          <w:lang w:eastAsia="ja-JP"/>
        </w:rPr>
      </w:pPr>
      <w:bookmarkStart w:id="7" w:name="_Ref181866595"/>
      <w:bookmarkStart w:id="8" w:name="_Ref178770474"/>
      <w:bookmarkEnd w:id="6"/>
      <w:r w:rsidRPr="00601553">
        <w:rPr>
          <w:lang w:eastAsia="ja-JP"/>
        </w:rPr>
        <w:t xml:space="preserve">3GPP TS 38.213 </w:t>
      </w:r>
      <w:proofErr w:type="spellStart"/>
      <w:r w:rsidRPr="00601553">
        <w:rPr>
          <w:lang w:eastAsia="ja-JP"/>
        </w:rPr>
        <w:t>V18.</w:t>
      </w:r>
      <w:r w:rsidR="00BA2A36">
        <w:rPr>
          <w:rFonts w:hint="eastAsia"/>
          <w:lang w:eastAsia="ja-JP"/>
        </w:rPr>
        <w:t>5</w:t>
      </w:r>
      <w:r w:rsidRPr="00601553">
        <w:rPr>
          <w:lang w:eastAsia="ja-JP"/>
        </w:rPr>
        <w:t>.0</w:t>
      </w:r>
      <w:proofErr w:type="spellEnd"/>
      <w:r w:rsidRPr="00601553">
        <w:rPr>
          <w:lang w:eastAsia="ja-JP"/>
        </w:rPr>
        <w:t xml:space="preserve"> (2024-</w:t>
      </w:r>
      <w:r w:rsidR="00BA2A36">
        <w:rPr>
          <w:rFonts w:hint="eastAsia"/>
          <w:lang w:eastAsia="ja-JP"/>
        </w:rPr>
        <w:t>12</w:t>
      </w:r>
      <w:r w:rsidRPr="00601553">
        <w:rPr>
          <w:lang w:eastAsia="ja-JP"/>
        </w:rPr>
        <w:t>)</w:t>
      </w:r>
      <w:bookmarkEnd w:id="7"/>
      <w:r w:rsidRPr="00601553" w:rsidDel="00BA28D3">
        <w:rPr>
          <w:lang w:eastAsia="ja-JP"/>
        </w:rPr>
        <w:t xml:space="preserve"> </w:t>
      </w:r>
      <w:bookmarkEnd w:id="8"/>
    </w:p>
    <w:p w14:paraId="1ABE34E0" w14:textId="5286EC50" w:rsidR="003772EE" w:rsidRDefault="003772EE" w:rsidP="00924C1B">
      <w:pPr>
        <w:pStyle w:val="af3"/>
        <w:numPr>
          <w:ilvl w:val="0"/>
          <w:numId w:val="9"/>
        </w:numPr>
        <w:spacing w:after="120"/>
        <w:jc w:val="both"/>
        <w:rPr>
          <w:lang w:eastAsia="ja-JP"/>
        </w:rPr>
      </w:pPr>
      <w:bookmarkStart w:id="9" w:name="_Ref189553186"/>
      <w:proofErr w:type="spellStart"/>
      <w:r w:rsidRPr="003772EE">
        <w:rPr>
          <w:lang w:eastAsia="ja-JP"/>
        </w:rPr>
        <w:t>R4</w:t>
      </w:r>
      <w:proofErr w:type="spellEnd"/>
      <w:r w:rsidRPr="003772EE">
        <w:rPr>
          <w:lang w:eastAsia="ja-JP"/>
        </w:rPr>
        <w:t>-2413514</w:t>
      </w:r>
      <w:r>
        <w:rPr>
          <w:rFonts w:hint="eastAsia"/>
          <w:lang w:eastAsia="ja-JP"/>
        </w:rPr>
        <w:t>, "</w:t>
      </w:r>
      <w:r w:rsidRPr="003772EE">
        <w:rPr>
          <w:lang w:eastAsia="ja-JP"/>
        </w:rPr>
        <w:t xml:space="preserve">Way Forward for [112][307] </w:t>
      </w:r>
      <w:proofErr w:type="spellStart"/>
      <w:r w:rsidRPr="003772EE">
        <w:rPr>
          <w:lang w:eastAsia="ja-JP"/>
        </w:rPr>
        <w:t>NR_duplex_evo_General</w:t>
      </w:r>
      <w:proofErr w:type="spellEnd"/>
      <w:r>
        <w:rPr>
          <w:rFonts w:hint="eastAsia"/>
          <w:lang w:eastAsia="ja-JP"/>
        </w:rPr>
        <w:t xml:space="preserve">", </w:t>
      </w:r>
      <w:r w:rsidRPr="003772EE">
        <w:rPr>
          <w:lang w:eastAsia="ja-JP"/>
        </w:rPr>
        <w:t>Samsung</w:t>
      </w:r>
      <w:bookmarkEnd w:id="9"/>
    </w:p>
    <w:p w14:paraId="5383820F" w14:textId="78B70DB0" w:rsidR="004D60BF" w:rsidRDefault="004D60BF" w:rsidP="00924C1B">
      <w:pPr>
        <w:pStyle w:val="af3"/>
        <w:numPr>
          <w:ilvl w:val="0"/>
          <w:numId w:val="9"/>
        </w:numPr>
        <w:spacing w:after="120"/>
        <w:jc w:val="both"/>
        <w:rPr>
          <w:lang w:eastAsia="ja-JP"/>
        </w:rPr>
      </w:pPr>
      <w:bookmarkStart w:id="10" w:name="_Ref189554454"/>
      <w:r w:rsidRPr="004D60BF">
        <w:rPr>
          <w:lang w:eastAsia="ja-JP"/>
        </w:rPr>
        <w:t>R1-2410694</w:t>
      </w:r>
      <w:r>
        <w:rPr>
          <w:rFonts w:hint="eastAsia"/>
          <w:lang w:eastAsia="ja-JP"/>
        </w:rPr>
        <w:t>, "</w:t>
      </w:r>
      <w:r w:rsidRPr="004D60BF">
        <w:rPr>
          <w:lang w:eastAsia="ja-JP"/>
        </w:rPr>
        <w:t>Summary #3 of SBFD TX/RX/measurement procedures</w:t>
      </w:r>
      <w:r>
        <w:rPr>
          <w:rFonts w:hint="eastAsia"/>
          <w:lang w:eastAsia="ja-JP"/>
        </w:rPr>
        <w:t xml:space="preserve">", </w:t>
      </w:r>
      <w:r w:rsidRPr="004D60BF">
        <w:rPr>
          <w:lang w:eastAsia="ja-JP"/>
        </w:rPr>
        <w:t>Moderator (CATT)</w:t>
      </w:r>
      <w:bookmarkEnd w:id="10"/>
    </w:p>
    <w:sectPr w:rsidR="004D60BF" w:rsidSect="006F0442">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D6F3" w14:textId="77777777" w:rsidR="00104AF2" w:rsidRDefault="00104AF2">
      <w:r>
        <w:separator/>
      </w:r>
    </w:p>
  </w:endnote>
  <w:endnote w:type="continuationSeparator" w:id="0">
    <w:p w14:paraId="5B39CF8A" w14:textId="77777777" w:rsidR="00104AF2" w:rsidRDefault="00104AF2">
      <w:r>
        <w:continuationSeparator/>
      </w:r>
    </w:p>
  </w:endnote>
  <w:endnote w:type="continuationNotice" w:id="1">
    <w:p w14:paraId="32BA1070" w14:textId="77777777" w:rsidR="00104AF2" w:rsidRDefault="00104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45B5" w14:textId="77777777" w:rsidR="00104AF2" w:rsidRDefault="00104AF2">
      <w:r>
        <w:separator/>
      </w:r>
    </w:p>
  </w:footnote>
  <w:footnote w:type="continuationSeparator" w:id="0">
    <w:p w14:paraId="7261FFDC" w14:textId="77777777" w:rsidR="00104AF2" w:rsidRDefault="00104AF2">
      <w:r>
        <w:continuationSeparator/>
      </w:r>
    </w:p>
  </w:footnote>
  <w:footnote w:type="continuationNotice" w:id="1">
    <w:p w14:paraId="341FAB19" w14:textId="77777777" w:rsidR="00104AF2" w:rsidRDefault="00104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7C1BFC"/>
    <w:multiLevelType w:val="hybridMultilevel"/>
    <w:tmpl w:val="73E81112"/>
    <w:lvl w:ilvl="0" w:tplc="5BFC3DA4">
      <w:start w:val="1"/>
      <w:numFmt w:val="bullet"/>
      <w:lvlText w:val="•"/>
      <w:lvlJc w:val="left"/>
      <w:pPr>
        <w:tabs>
          <w:tab w:val="num" w:pos="360"/>
        </w:tabs>
        <w:ind w:left="360" w:hanging="360"/>
      </w:pPr>
      <w:rPr>
        <w:rFonts w:ascii="Arial" w:hAnsi="Arial" w:hint="default"/>
      </w:rPr>
    </w:lvl>
    <w:lvl w:ilvl="1" w:tplc="4D80A226">
      <w:numFmt w:val="bullet"/>
      <w:lvlText w:val="•"/>
      <w:lvlJc w:val="left"/>
      <w:pPr>
        <w:tabs>
          <w:tab w:val="num" w:pos="1080"/>
        </w:tabs>
        <w:ind w:left="1080" w:hanging="360"/>
      </w:pPr>
      <w:rPr>
        <w:rFonts w:ascii="Arial" w:hAnsi="Arial" w:hint="default"/>
      </w:rPr>
    </w:lvl>
    <w:lvl w:ilvl="2" w:tplc="FB745BB6">
      <w:numFmt w:val="bullet"/>
      <w:lvlText w:val="•"/>
      <w:lvlJc w:val="left"/>
      <w:pPr>
        <w:tabs>
          <w:tab w:val="num" w:pos="1800"/>
        </w:tabs>
        <w:ind w:left="1800" w:hanging="360"/>
      </w:pPr>
      <w:rPr>
        <w:rFonts w:ascii="Arial" w:hAnsi="Arial" w:hint="default"/>
      </w:rPr>
    </w:lvl>
    <w:lvl w:ilvl="3" w:tplc="C22ED314" w:tentative="1">
      <w:start w:val="1"/>
      <w:numFmt w:val="bullet"/>
      <w:lvlText w:val="•"/>
      <w:lvlJc w:val="left"/>
      <w:pPr>
        <w:tabs>
          <w:tab w:val="num" w:pos="2520"/>
        </w:tabs>
        <w:ind w:left="2520" w:hanging="360"/>
      </w:pPr>
      <w:rPr>
        <w:rFonts w:ascii="Arial" w:hAnsi="Arial" w:hint="default"/>
      </w:rPr>
    </w:lvl>
    <w:lvl w:ilvl="4" w:tplc="55F6468A" w:tentative="1">
      <w:start w:val="1"/>
      <w:numFmt w:val="bullet"/>
      <w:lvlText w:val="•"/>
      <w:lvlJc w:val="left"/>
      <w:pPr>
        <w:tabs>
          <w:tab w:val="num" w:pos="3240"/>
        </w:tabs>
        <w:ind w:left="3240" w:hanging="360"/>
      </w:pPr>
      <w:rPr>
        <w:rFonts w:ascii="Arial" w:hAnsi="Arial" w:hint="default"/>
      </w:rPr>
    </w:lvl>
    <w:lvl w:ilvl="5" w:tplc="9566D1B8" w:tentative="1">
      <w:start w:val="1"/>
      <w:numFmt w:val="bullet"/>
      <w:lvlText w:val="•"/>
      <w:lvlJc w:val="left"/>
      <w:pPr>
        <w:tabs>
          <w:tab w:val="num" w:pos="3960"/>
        </w:tabs>
        <w:ind w:left="3960" w:hanging="360"/>
      </w:pPr>
      <w:rPr>
        <w:rFonts w:ascii="Arial" w:hAnsi="Arial" w:hint="default"/>
      </w:rPr>
    </w:lvl>
    <w:lvl w:ilvl="6" w:tplc="1EC001C2" w:tentative="1">
      <w:start w:val="1"/>
      <w:numFmt w:val="bullet"/>
      <w:lvlText w:val="•"/>
      <w:lvlJc w:val="left"/>
      <w:pPr>
        <w:tabs>
          <w:tab w:val="num" w:pos="4680"/>
        </w:tabs>
        <w:ind w:left="4680" w:hanging="360"/>
      </w:pPr>
      <w:rPr>
        <w:rFonts w:ascii="Arial" w:hAnsi="Arial" w:hint="default"/>
      </w:rPr>
    </w:lvl>
    <w:lvl w:ilvl="7" w:tplc="D8D02F9E" w:tentative="1">
      <w:start w:val="1"/>
      <w:numFmt w:val="bullet"/>
      <w:lvlText w:val="•"/>
      <w:lvlJc w:val="left"/>
      <w:pPr>
        <w:tabs>
          <w:tab w:val="num" w:pos="5400"/>
        </w:tabs>
        <w:ind w:left="5400" w:hanging="360"/>
      </w:pPr>
      <w:rPr>
        <w:rFonts w:ascii="Arial" w:hAnsi="Arial" w:hint="default"/>
      </w:rPr>
    </w:lvl>
    <w:lvl w:ilvl="8" w:tplc="1180E03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DC2C48"/>
    <w:multiLevelType w:val="hybridMultilevel"/>
    <w:tmpl w:val="22127108"/>
    <w:lvl w:ilvl="0" w:tplc="AE3497EA">
      <w:start w:val="1"/>
      <w:numFmt w:val="bullet"/>
      <w:lvlText w:val="•"/>
      <w:lvlJc w:val="left"/>
      <w:pPr>
        <w:tabs>
          <w:tab w:val="num" w:pos="720"/>
        </w:tabs>
        <w:ind w:left="720" w:hanging="360"/>
      </w:pPr>
      <w:rPr>
        <w:rFonts w:ascii="Arial" w:hAnsi="Arial" w:hint="default"/>
      </w:rPr>
    </w:lvl>
    <w:lvl w:ilvl="1" w:tplc="8988B996">
      <w:numFmt w:val="bullet"/>
      <w:lvlText w:val="•"/>
      <w:lvlJc w:val="left"/>
      <w:pPr>
        <w:tabs>
          <w:tab w:val="num" w:pos="1440"/>
        </w:tabs>
        <w:ind w:left="1440" w:hanging="360"/>
      </w:pPr>
      <w:rPr>
        <w:rFonts w:ascii="Arial" w:hAnsi="Arial" w:hint="default"/>
      </w:rPr>
    </w:lvl>
    <w:lvl w:ilvl="2" w:tplc="5BF66122" w:tentative="1">
      <w:start w:val="1"/>
      <w:numFmt w:val="bullet"/>
      <w:lvlText w:val="•"/>
      <w:lvlJc w:val="left"/>
      <w:pPr>
        <w:tabs>
          <w:tab w:val="num" w:pos="2160"/>
        </w:tabs>
        <w:ind w:left="2160" w:hanging="360"/>
      </w:pPr>
      <w:rPr>
        <w:rFonts w:ascii="Arial" w:hAnsi="Arial" w:hint="default"/>
      </w:rPr>
    </w:lvl>
    <w:lvl w:ilvl="3" w:tplc="E386388C" w:tentative="1">
      <w:start w:val="1"/>
      <w:numFmt w:val="bullet"/>
      <w:lvlText w:val="•"/>
      <w:lvlJc w:val="left"/>
      <w:pPr>
        <w:tabs>
          <w:tab w:val="num" w:pos="2880"/>
        </w:tabs>
        <w:ind w:left="2880" w:hanging="360"/>
      </w:pPr>
      <w:rPr>
        <w:rFonts w:ascii="Arial" w:hAnsi="Arial" w:hint="default"/>
      </w:rPr>
    </w:lvl>
    <w:lvl w:ilvl="4" w:tplc="D932DDCE" w:tentative="1">
      <w:start w:val="1"/>
      <w:numFmt w:val="bullet"/>
      <w:lvlText w:val="•"/>
      <w:lvlJc w:val="left"/>
      <w:pPr>
        <w:tabs>
          <w:tab w:val="num" w:pos="3600"/>
        </w:tabs>
        <w:ind w:left="3600" w:hanging="360"/>
      </w:pPr>
      <w:rPr>
        <w:rFonts w:ascii="Arial" w:hAnsi="Arial" w:hint="default"/>
      </w:rPr>
    </w:lvl>
    <w:lvl w:ilvl="5" w:tplc="E35A8910" w:tentative="1">
      <w:start w:val="1"/>
      <w:numFmt w:val="bullet"/>
      <w:lvlText w:val="•"/>
      <w:lvlJc w:val="left"/>
      <w:pPr>
        <w:tabs>
          <w:tab w:val="num" w:pos="4320"/>
        </w:tabs>
        <w:ind w:left="4320" w:hanging="360"/>
      </w:pPr>
      <w:rPr>
        <w:rFonts w:ascii="Arial" w:hAnsi="Arial" w:hint="default"/>
      </w:rPr>
    </w:lvl>
    <w:lvl w:ilvl="6" w:tplc="B8FC127A" w:tentative="1">
      <w:start w:val="1"/>
      <w:numFmt w:val="bullet"/>
      <w:lvlText w:val="•"/>
      <w:lvlJc w:val="left"/>
      <w:pPr>
        <w:tabs>
          <w:tab w:val="num" w:pos="5040"/>
        </w:tabs>
        <w:ind w:left="5040" w:hanging="360"/>
      </w:pPr>
      <w:rPr>
        <w:rFonts w:ascii="Arial" w:hAnsi="Arial" w:hint="default"/>
      </w:rPr>
    </w:lvl>
    <w:lvl w:ilvl="7" w:tplc="2F7E550C" w:tentative="1">
      <w:start w:val="1"/>
      <w:numFmt w:val="bullet"/>
      <w:lvlText w:val="•"/>
      <w:lvlJc w:val="left"/>
      <w:pPr>
        <w:tabs>
          <w:tab w:val="num" w:pos="5760"/>
        </w:tabs>
        <w:ind w:left="5760" w:hanging="360"/>
      </w:pPr>
      <w:rPr>
        <w:rFonts w:ascii="Arial" w:hAnsi="Arial" w:hint="default"/>
      </w:rPr>
    </w:lvl>
    <w:lvl w:ilvl="8" w:tplc="406830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193549"/>
    <w:multiLevelType w:val="hybridMultilevel"/>
    <w:tmpl w:val="E0A49F10"/>
    <w:lvl w:ilvl="0" w:tplc="9B5E0876">
      <w:start w:val="1"/>
      <w:numFmt w:val="bullet"/>
      <w:lvlText w:val=""/>
      <w:lvlJc w:val="left"/>
      <w:pPr>
        <w:ind w:left="720" w:hanging="360"/>
      </w:pPr>
      <w:rPr>
        <w:rFonts w:ascii="Symbol" w:hAnsi="Symbol"/>
      </w:rPr>
    </w:lvl>
    <w:lvl w:ilvl="1" w:tplc="D8CEDC2E">
      <w:start w:val="1"/>
      <w:numFmt w:val="bullet"/>
      <w:lvlText w:val=""/>
      <w:lvlJc w:val="left"/>
      <w:pPr>
        <w:ind w:left="720" w:hanging="360"/>
      </w:pPr>
      <w:rPr>
        <w:rFonts w:ascii="Symbol" w:hAnsi="Symbol"/>
      </w:rPr>
    </w:lvl>
    <w:lvl w:ilvl="2" w:tplc="75D839A4">
      <w:start w:val="1"/>
      <w:numFmt w:val="bullet"/>
      <w:lvlText w:val=""/>
      <w:lvlJc w:val="left"/>
      <w:pPr>
        <w:ind w:left="720" w:hanging="360"/>
      </w:pPr>
      <w:rPr>
        <w:rFonts w:ascii="Symbol" w:hAnsi="Symbol"/>
      </w:rPr>
    </w:lvl>
    <w:lvl w:ilvl="3" w:tplc="C8088754">
      <w:start w:val="1"/>
      <w:numFmt w:val="bullet"/>
      <w:lvlText w:val=""/>
      <w:lvlJc w:val="left"/>
      <w:pPr>
        <w:ind w:left="720" w:hanging="360"/>
      </w:pPr>
      <w:rPr>
        <w:rFonts w:ascii="Symbol" w:hAnsi="Symbol"/>
      </w:rPr>
    </w:lvl>
    <w:lvl w:ilvl="4" w:tplc="0DCA56A2">
      <w:start w:val="1"/>
      <w:numFmt w:val="bullet"/>
      <w:lvlText w:val=""/>
      <w:lvlJc w:val="left"/>
      <w:pPr>
        <w:ind w:left="720" w:hanging="360"/>
      </w:pPr>
      <w:rPr>
        <w:rFonts w:ascii="Symbol" w:hAnsi="Symbol"/>
      </w:rPr>
    </w:lvl>
    <w:lvl w:ilvl="5" w:tplc="EE34CE02">
      <w:start w:val="1"/>
      <w:numFmt w:val="bullet"/>
      <w:lvlText w:val=""/>
      <w:lvlJc w:val="left"/>
      <w:pPr>
        <w:ind w:left="720" w:hanging="360"/>
      </w:pPr>
      <w:rPr>
        <w:rFonts w:ascii="Symbol" w:hAnsi="Symbol"/>
      </w:rPr>
    </w:lvl>
    <w:lvl w:ilvl="6" w:tplc="DF28941C">
      <w:start w:val="1"/>
      <w:numFmt w:val="bullet"/>
      <w:lvlText w:val=""/>
      <w:lvlJc w:val="left"/>
      <w:pPr>
        <w:ind w:left="720" w:hanging="360"/>
      </w:pPr>
      <w:rPr>
        <w:rFonts w:ascii="Symbol" w:hAnsi="Symbol"/>
      </w:rPr>
    </w:lvl>
    <w:lvl w:ilvl="7" w:tplc="7A72F3A4">
      <w:start w:val="1"/>
      <w:numFmt w:val="bullet"/>
      <w:lvlText w:val=""/>
      <w:lvlJc w:val="left"/>
      <w:pPr>
        <w:ind w:left="720" w:hanging="360"/>
      </w:pPr>
      <w:rPr>
        <w:rFonts w:ascii="Symbol" w:hAnsi="Symbol"/>
      </w:rPr>
    </w:lvl>
    <w:lvl w:ilvl="8" w:tplc="797E33D2">
      <w:start w:val="1"/>
      <w:numFmt w:val="bullet"/>
      <w:lvlText w:val=""/>
      <w:lvlJc w:val="left"/>
      <w:pPr>
        <w:ind w:left="720" w:hanging="360"/>
      </w:pPr>
      <w:rPr>
        <w:rFonts w:ascii="Symbol" w:hAnsi="Symbol"/>
      </w:rPr>
    </w:lvl>
  </w:abstractNum>
  <w:abstractNum w:abstractNumId="5" w15:restartNumberingAfterBreak="0">
    <w:nsid w:val="1A4C7C48"/>
    <w:multiLevelType w:val="hybridMultilevel"/>
    <w:tmpl w:val="3BC2DF3A"/>
    <w:lvl w:ilvl="0" w:tplc="65F2703A">
      <w:start w:val="1"/>
      <w:numFmt w:val="bullet"/>
      <w:lvlText w:val=""/>
      <w:lvlJc w:val="left"/>
      <w:pPr>
        <w:ind w:left="1020" w:hanging="360"/>
      </w:pPr>
      <w:rPr>
        <w:rFonts w:ascii="Symbol" w:hAnsi="Symbol"/>
      </w:rPr>
    </w:lvl>
    <w:lvl w:ilvl="1" w:tplc="F61C56DA">
      <w:start w:val="1"/>
      <w:numFmt w:val="bullet"/>
      <w:lvlText w:val=""/>
      <w:lvlJc w:val="left"/>
      <w:pPr>
        <w:ind w:left="1020" w:hanging="360"/>
      </w:pPr>
      <w:rPr>
        <w:rFonts w:ascii="Symbol" w:hAnsi="Symbol"/>
      </w:rPr>
    </w:lvl>
    <w:lvl w:ilvl="2" w:tplc="5442E34C">
      <w:start w:val="1"/>
      <w:numFmt w:val="bullet"/>
      <w:lvlText w:val=""/>
      <w:lvlJc w:val="left"/>
      <w:pPr>
        <w:ind w:left="1020" w:hanging="360"/>
      </w:pPr>
      <w:rPr>
        <w:rFonts w:ascii="Symbol" w:hAnsi="Symbol"/>
      </w:rPr>
    </w:lvl>
    <w:lvl w:ilvl="3" w:tplc="99863386">
      <w:start w:val="1"/>
      <w:numFmt w:val="bullet"/>
      <w:lvlText w:val=""/>
      <w:lvlJc w:val="left"/>
      <w:pPr>
        <w:ind w:left="1020" w:hanging="360"/>
      </w:pPr>
      <w:rPr>
        <w:rFonts w:ascii="Symbol" w:hAnsi="Symbol"/>
      </w:rPr>
    </w:lvl>
    <w:lvl w:ilvl="4" w:tplc="261E97DA">
      <w:start w:val="1"/>
      <w:numFmt w:val="bullet"/>
      <w:lvlText w:val=""/>
      <w:lvlJc w:val="left"/>
      <w:pPr>
        <w:ind w:left="1020" w:hanging="360"/>
      </w:pPr>
      <w:rPr>
        <w:rFonts w:ascii="Symbol" w:hAnsi="Symbol"/>
      </w:rPr>
    </w:lvl>
    <w:lvl w:ilvl="5" w:tplc="147884E0">
      <w:start w:val="1"/>
      <w:numFmt w:val="bullet"/>
      <w:lvlText w:val=""/>
      <w:lvlJc w:val="left"/>
      <w:pPr>
        <w:ind w:left="1020" w:hanging="360"/>
      </w:pPr>
      <w:rPr>
        <w:rFonts w:ascii="Symbol" w:hAnsi="Symbol"/>
      </w:rPr>
    </w:lvl>
    <w:lvl w:ilvl="6" w:tplc="E6AE267C">
      <w:start w:val="1"/>
      <w:numFmt w:val="bullet"/>
      <w:lvlText w:val=""/>
      <w:lvlJc w:val="left"/>
      <w:pPr>
        <w:ind w:left="1020" w:hanging="360"/>
      </w:pPr>
      <w:rPr>
        <w:rFonts w:ascii="Symbol" w:hAnsi="Symbol"/>
      </w:rPr>
    </w:lvl>
    <w:lvl w:ilvl="7" w:tplc="CF0EC84C">
      <w:start w:val="1"/>
      <w:numFmt w:val="bullet"/>
      <w:lvlText w:val=""/>
      <w:lvlJc w:val="left"/>
      <w:pPr>
        <w:ind w:left="1020" w:hanging="360"/>
      </w:pPr>
      <w:rPr>
        <w:rFonts w:ascii="Symbol" w:hAnsi="Symbol"/>
      </w:rPr>
    </w:lvl>
    <w:lvl w:ilvl="8" w:tplc="8822F57C">
      <w:start w:val="1"/>
      <w:numFmt w:val="bullet"/>
      <w:lvlText w:val=""/>
      <w:lvlJc w:val="left"/>
      <w:pPr>
        <w:ind w:left="1020" w:hanging="360"/>
      </w:pPr>
      <w:rPr>
        <w:rFonts w:ascii="Symbol" w:hAnsi="Symbol"/>
      </w:rPr>
    </w:lvl>
  </w:abstractNum>
  <w:abstractNum w:abstractNumId="6"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7"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415EE"/>
    <w:multiLevelType w:val="hybridMultilevel"/>
    <w:tmpl w:val="1AF0F33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FCA3EA0"/>
    <w:multiLevelType w:val="hybridMultilevel"/>
    <w:tmpl w:val="81D66E74"/>
    <w:lvl w:ilvl="0" w:tplc="D288248A">
      <w:start w:val="1"/>
      <w:numFmt w:val="bullet"/>
      <w:lvlText w:val="•"/>
      <w:lvlJc w:val="left"/>
      <w:pPr>
        <w:tabs>
          <w:tab w:val="num" w:pos="720"/>
        </w:tabs>
        <w:ind w:left="720" w:hanging="360"/>
      </w:pPr>
      <w:rPr>
        <w:rFonts w:ascii="Arial" w:hAnsi="Arial" w:hint="default"/>
      </w:rPr>
    </w:lvl>
    <w:lvl w:ilvl="1" w:tplc="193698E4">
      <w:numFmt w:val="bullet"/>
      <w:lvlText w:val="•"/>
      <w:lvlJc w:val="left"/>
      <w:pPr>
        <w:tabs>
          <w:tab w:val="num" w:pos="1440"/>
        </w:tabs>
        <w:ind w:left="1440" w:hanging="360"/>
      </w:pPr>
      <w:rPr>
        <w:rFonts w:ascii="Arial" w:hAnsi="Arial" w:hint="default"/>
      </w:rPr>
    </w:lvl>
    <w:lvl w:ilvl="2" w:tplc="E32E061C" w:tentative="1">
      <w:start w:val="1"/>
      <w:numFmt w:val="bullet"/>
      <w:lvlText w:val="•"/>
      <w:lvlJc w:val="left"/>
      <w:pPr>
        <w:tabs>
          <w:tab w:val="num" w:pos="2160"/>
        </w:tabs>
        <w:ind w:left="2160" w:hanging="360"/>
      </w:pPr>
      <w:rPr>
        <w:rFonts w:ascii="Arial" w:hAnsi="Arial" w:hint="default"/>
      </w:rPr>
    </w:lvl>
    <w:lvl w:ilvl="3" w:tplc="DA5461A0" w:tentative="1">
      <w:start w:val="1"/>
      <w:numFmt w:val="bullet"/>
      <w:lvlText w:val="•"/>
      <w:lvlJc w:val="left"/>
      <w:pPr>
        <w:tabs>
          <w:tab w:val="num" w:pos="2880"/>
        </w:tabs>
        <w:ind w:left="2880" w:hanging="360"/>
      </w:pPr>
      <w:rPr>
        <w:rFonts w:ascii="Arial" w:hAnsi="Arial" w:hint="default"/>
      </w:rPr>
    </w:lvl>
    <w:lvl w:ilvl="4" w:tplc="A606B7E2" w:tentative="1">
      <w:start w:val="1"/>
      <w:numFmt w:val="bullet"/>
      <w:lvlText w:val="•"/>
      <w:lvlJc w:val="left"/>
      <w:pPr>
        <w:tabs>
          <w:tab w:val="num" w:pos="3600"/>
        </w:tabs>
        <w:ind w:left="3600" w:hanging="360"/>
      </w:pPr>
      <w:rPr>
        <w:rFonts w:ascii="Arial" w:hAnsi="Arial" w:hint="default"/>
      </w:rPr>
    </w:lvl>
    <w:lvl w:ilvl="5" w:tplc="0C56B76C" w:tentative="1">
      <w:start w:val="1"/>
      <w:numFmt w:val="bullet"/>
      <w:lvlText w:val="•"/>
      <w:lvlJc w:val="left"/>
      <w:pPr>
        <w:tabs>
          <w:tab w:val="num" w:pos="4320"/>
        </w:tabs>
        <w:ind w:left="4320" w:hanging="360"/>
      </w:pPr>
      <w:rPr>
        <w:rFonts w:ascii="Arial" w:hAnsi="Arial" w:hint="default"/>
      </w:rPr>
    </w:lvl>
    <w:lvl w:ilvl="6" w:tplc="489E525A" w:tentative="1">
      <w:start w:val="1"/>
      <w:numFmt w:val="bullet"/>
      <w:lvlText w:val="•"/>
      <w:lvlJc w:val="left"/>
      <w:pPr>
        <w:tabs>
          <w:tab w:val="num" w:pos="5040"/>
        </w:tabs>
        <w:ind w:left="5040" w:hanging="360"/>
      </w:pPr>
      <w:rPr>
        <w:rFonts w:ascii="Arial" w:hAnsi="Arial" w:hint="default"/>
      </w:rPr>
    </w:lvl>
    <w:lvl w:ilvl="7" w:tplc="B13A9496" w:tentative="1">
      <w:start w:val="1"/>
      <w:numFmt w:val="bullet"/>
      <w:lvlText w:val="•"/>
      <w:lvlJc w:val="left"/>
      <w:pPr>
        <w:tabs>
          <w:tab w:val="num" w:pos="5760"/>
        </w:tabs>
        <w:ind w:left="5760" w:hanging="360"/>
      </w:pPr>
      <w:rPr>
        <w:rFonts w:ascii="Arial" w:hAnsi="Arial" w:hint="default"/>
      </w:rPr>
    </w:lvl>
    <w:lvl w:ilvl="8" w:tplc="D780F3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B51E3"/>
    <w:multiLevelType w:val="hybridMultilevel"/>
    <w:tmpl w:val="5BF6834E"/>
    <w:lvl w:ilvl="0" w:tplc="DA127FAC">
      <w:start w:val="1"/>
      <w:numFmt w:val="bullet"/>
      <w:lvlText w:val="•"/>
      <w:lvlJc w:val="left"/>
      <w:pPr>
        <w:tabs>
          <w:tab w:val="num" w:pos="644"/>
        </w:tabs>
        <w:ind w:left="644" w:hanging="360"/>
      </w:pPr>
      <w:rPr>
        <w:rFonts w:ascii="Arial" w:hAnsi="Arial" w:hint="default"/>
      </w:rPr>
    </w:lvl>
    <w:lvl w:ilvl="1" w:tplc="8646ACD6">
      <w:numFmt w:val="bullet"/>
      <w:lvlText w:val="•"/>
      <w:lvlJc w:val="left"/>
      <w:pPr>
        <w:tabs>
          <w:tab w:val="num" w:pos="1364"/>
        </w:tabs>
        <w:ind w:left="1364" w:hanging="360"/>
      </w:pPr>
      <w:rPr>
        <w:rFonts w:ascii="Arial" w:hAnsi="Arial" w:hint="default"/>
      </w:rPr>
    </w:lvl>
    <w:lvl w:ilvl="2" w:tplc="1EDA1984" w:tentative="1">
      <w:start w:val="1"/>
      <w:numFmt w:val="bullet"/>
      <w:lvlText w:val="•"/>
      <w:lvlJc w:val="left"/>
      <w:pPr>
        <w:tabs>
          <w:tab w:val="num" w:pos="2084"/>
        </w:tabs>
        <w:ind w:left="2084" w:hanging="360"/>
      </w:pPr>
      <w:rPr>
        <w:rFonts w:ascii="Arial" w:hAnsi="Arial" w:hint="default"/>
      </w:rPr>
    </w:lvl>
    <w:lvl w:ilvl="3" w:tplc="1E16BDA0" w:tentative="1">
      <w:start w:val="1"/>
      <w:numFmt w:val="bullet"/>
      <w:lvlText w:val="•"/>
      <w:lvlJc w:val="left"/>
      <w:pPr>
        <w:tabs>
          <w:tab w:val="num" w:pos="2804"/>
        </w:tabs>
        <w:ind w:left="2804" w:hanging="360"/>
      </w:pPr>
      <w:rPr>
        <w:rFonts w:ascii="Arial" w:hAnsi="Arial" w:hint="default"/>
      </w:rPr>
    </w:lvl>
    <w:lvl w:ilvl="4" w:tplc="19288B10" w:tentative="1">
      <w:start w:val="1"/>
      <w:numFmt w:val="bullet"/>
      <w:lvlText w:val="•"/>
      <w:lvlJc w:val="left"/>
      <w:pPr>
        <w:tabs>
          <w:tab w:val="num" w:pos="3524"/>
        </w:tabs>
        <w:ind w:left="3524" w:hanging="360"/>
      </w:pPr>
      <w:rPr>
        <w:rFonts w:ascii="Arial" w:hAnsi="Arial" w:hint="default"/>
      </w:rPr>
    </w:lvl>
    <w:lvl w:ilvl="5" w:tplc="80466CD4" w:tentative="1">
      <w:start w:val="1"/>
      <w:numFmt w:val="bullet"/>
      <w:lvlText w:val="•"/>
      <w:lvlJc w:val="left"/>
      <w:pPr>
        <w:tabs>
          <w:tab w:val="num" w:pos="4244"/>
        </w:tabs>
        <w:ind w:left="4244" w:hanging="360"/>
      </w:pPr>
      <w:rPr>
        <w:rFonts w:ascii="Arial" w:hAnsi="Arial" w:hint="default"/>
      </w:rPr>
    </w:lvl>
    <w:lvl w:ilvl="6" w:tplc="84A64752" w:tentative="1">
      <w:start w:val="1"/>
      <w:numFmt w:val="bullet"/>
      <w:lvlText w:val="•"/>
      <w:lvlJc w:val="left"/>
      <w:pPr>
        <w:tabs>
          <w:tab w:val="num" w:pos="4964"/>
        </w:tabs>
        <w:ind w:left="4964" w:hanging="360"/>
      </w:pPr>
      <w:rPr>
        <w:rFonts w:ascii="Arial" w:hAnsi="Arial" w:hint="default"/>
      </w:rPr>
    </w:lvl>
    <w:lvl w:ilvl="7" w:tplc="94EA7D32" w:tentative="1">
      <w:start w:val="1"/>
      <w:numFmt w:val="bullet"/>
      <w:lvlText w:val="•"/>
      <w:lvlJc w:val="left"/>
      <w:pPr>
        <w:tabs>
          <w:tab w:val="num" w:pos="5684"/>
        </w:tabs>
        <w:ind w:left="5684" w:hanging="360"/>
      </w:pPr>
      <w:rPr>
        <w:rFonts w:ascii="Arial" w:hAnsi="Arial" w:hint="default"/>
      </w:rPr>
    </w:lvl>
    <w:lvl w:ilvl="8" w:tplc="42EA888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869036C"/>
    <w:multiLevelType w:val="hybridMultilevel"/>
    <w:tmpl w:val="07B6372C"/>
    <w:lvl w:ilvl="0" w:tplc="00C001B6">
      <w:start w:val="1"/>
      <w:numFmt w:val="bullet"/>
      <w:lvlText w:val="•"/>
      <w:lvlJc w:val="left"/>
      <w:pPr>
        <w:tabs>
          <w:tab w:val="num" w:pos="720"/>
        </w:tabs>
        <w:ind w:left="720" w:hanging="360"/>
      </w:pPr>
      <w:rPr>
        <w:rFonts w:ascii="Arial" w:hAnsi="Arial" w:hint="default"/>
      </w:rPr>
    </w:lvl>
    <w:lvl w:ilvl="1" w:tplc="13DC356A">
      <w:numFmt w:val="bullet"/>
      <w:lvlText w:val="•"/>
      <w:lvlJc w:val="left"/>
      <w:pPr>
        <w:tabs>
          <w:tab w:val="num" w:pos="1440"/>
        </w:tabs>
        <w:ind w:left="1440" w:hanging="360"/>
      </w:pPr>
      <w:rPr>
        <w:rFonts w:ascii="Arial" w:hAnsi="Arial" w:hint="default"/>
      </w:rPr>
    </w:lvl>
    <w:lvl w:ilvl="2" w:tplc="75F48B36" w:tentative="1">
      <w:start w:val="1"/>
      <w:numFmt w:val="bullet"/>
      <w:lvlText w:val="•"/>
      <w:lvlJc w:val="left"/>
      <w:pPr>
        <w:tabs>
          <w:tab w:val="num" w:pos="2160"/>
        </w:tabs>
        <w:ind w:left="2160" w:hanging="360"/>
      </w:pPr>
      <w:rPr>
        <w:rFonts w:ascii="Arial" w:hAnsi="Arial" w:hint="default"/>
      </w:rPr>
    </w:lvl>
    <w:lvl w:ilvl="3" w:tplc="01325360" w:tentative="1">
      <w:start w:val="1"/>
      <w:numFmt w:val="bullet"/>
      <w:lvlText w:val="•"/>
      <w:lvlJc w:val="left"/>
      <w:pPr>
        <w:tabs>
          <w:tab w:val="num" w:pos="2880"/>
        </w:tabs>
        <w:ind w:left="2880" w:hanging="360"/>
      </w:pPr>
      <w:rPr>
        <w:rFonts w:ascii="Arial" w:hAnsi="Arial" w:hint="default"/>
      </w:rPr>
    </w:lvl>
    <w:lvl w:ilvl="4" w:tplc="02584FD2" w:tentative="1">
      <w:start w:val="1"/>
      <w:numFmt w:val="bullet"/>
      <w:lvlText w:val="•"/>
      <w:lvlJc w:val="left"/>
      <w:pPr>
        <w:tabs>
          <w:tab w:val="num" w:pos="3600"/>
        </w:tabs>
        <w:ind w:left="3600" w:hanging="360"/>
      </w:pPr>
      <w:rPr>
        <w:rFonts w:ascii="Arial" w:hAnsi="Arial" w:hint="default"/>
      </w:rPr>
    </w:lvl>
    <w:lvl w:ilvl="5" w:tplc="C18A55EE" w:tentative="1">
      <w:start w:val="1"/>
      <w:numFmt w:val="bullet"/>
      <w:lvlText w:val="•"/>
      <w:lvlJc w:val="left"/>
      <w:pPr>
        <w:tabs>
          <w:tab w:val="num" w:pos="4320"/>
        </w:tabs>
        <w:ind w:left="4320" w:hanging="360"/>
      </w:pPr>
      <w:rPr>
        <w:rFonts w:ascii="Arial" w:hAnsi="Arial" w:hint="default"/>
      </w:rPr>
    </w:lvl>
    <w:lvl w:ilvl="6" w:tplc="FA60D034" w:tentative="1">
      <w:start w:val="1"/>
      <w:numFmt w:val="bullet"/>
      <w:lvlText w:val="•"/>
      <w:lvlJc w:val="left"/>
      <w:pPr>
        <w:tabs>
          <w:tab w:val="num" w:pos="5040"/>
        </w:tabs>
        <w:ind w:left="5040" w:hanging="360"/>
      </w:pPr>
      <w:rPr>
        <w:rFonts w:ascii="Arial" w:hAnsi="Arial" w:hint="default"/>
      </w:rPr>
    </w:lvl>
    <w:lvl w:ilvl="7" w:tplc="DF72B824" w:tentative="1">
      <w:start w:val="1"/>
      <w:numFmt w:val="bullet"/>
      <w:lvlText w:val="•"/>
      <w:lvlJc w:val="left"/>
      <w:pPr>
        <w:tabs>
          <w:tab w:val="num" w:pos="5760"/>
        </w:tabs>
        <w:ind w:left="5760" w:hanging="360"/>
      </w:pPr>
      <w:rPr>
        <w:rFonts w:ascii="Arial" w:hAnsi="Arial" w:hint="default"/>
      </w:rPr>
    </w:lvl>
    <w:lvl w:ilvl="8" w:tplc="E97280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85F4EA6"/>
    <w:multiLevelType w:val="hybridMultilevel"/>
    <w:tmpl w:val="D3865AAA"/>
    <w:lvl w:ilvl="0" w:tplc="A3CEB6BC">
      <w:start w:val="1"/>
      <w:numFmt w:val="bullet"/>
      <w:lvlText w:val=""/>
      <w:lvlJc w:val="left"/>
      <w:pPr>
        <w:ind w:left="720" w:hanging="360"/>
      </w:pPr>
      <w:rPr>
        <w:rFonts w:ascii="Symbol" w:hAnsi="Symbol"/>
      </w:rPr>
    </w:lvl>
    <w:lvl w:ilvl="1" w:tplc="F050C23A">
      <w:start w:val="1"/>
      <w:numFmt w:val="bullet"/>
      <w:lvlText w:val=""/>
      <w:lvlJc w:val="left"/>
      <w:pPr>
        <w:ind w:left="720" w:hanging="360"/>
      </w:pPr>
      <w:rPr>
        <w:rFonts w:ascii="Symbol" w:hAnsi="Symbol"/>
      </w:rPr>
    </w:lvl>
    <w:lvl w:ilvl="2" w:tplc="E4D8B486">
      <w:start w:val="1"/>
      <w:numFmt w:val="bullet"/>
      <w:lvlText w:val=""/>
      <w:lvlJc w:val="left"/>
      <w:pPr>
        <w:ind w:left="720" w:hanging="360"/>
      </w:pPr>
      <w:rPr>
        <w:rFonts w:ascii="Symbol" w:hAnsi="Symbol"/>
      </w:rPr>
    </w:lvl>
    <w:lvl w:ilvl="3" w:tplc="E6B68534">
      <w:start w:val="1"/>
      <w:numFmt w:val="bullet"/>
      <w:lvlText w:val=""/>
      <w:lvlJc w:val="left"/>
      <w:pPr>
        <w:ind w:left="720" w:hanging="360"/>
      </w:pPr>
      <w:rPr>
        <w:rFonts w:ascii="Symbol" w:hAnsi="Symbol"/>
      </w:rPr>
    </w:lvl>
    <w:lvl w:ilvl="4" w:tplc="9A8A4866">
      <w:start w:val="1"/>
      <w:numFmt w:val="bullet"/>
      <w:lvlText w:val=""/>
      <w:lvlJc w:val="left"/>
      <w:pPr>
        <w:ind w:left="720" w:hanging="360"/>
      </w:pPr>
      <w:rPr>
        <w:rFonts w:ascii="Symbol" w:hAnsi="Symbol"/>
      </w:rPr>
    </w:lvl>
    <w:lvl w:ilvl="5" w:tplc="C9D6BF00">
      <w:start w:val="1"/>
      <w:numFmt w:val="bullet"/>
      <w:lvlText w:val=""/>
      <w:lvlJc w:val="left"/>
      <w:pPr>
        <w:ind w:left="720" w:hanging="360"/>
      </w:pPr>
      <w:rPr>
        <w:rFonts w:ascii="Symbol" w:hAnsi="Symbol"/>
      </w:rPr>
    </w:lvl>
    <w:lvl w:ilvl="6" w:tplc="ED9AF074">
      <w:start w:val="1"/>
      <w:numFmt w:val="bullet"/>
      <w:lvlText w:val=""/>
      <w:lvlJc w:val="left"/>
      <w:pPr>
        <w:ind w:left="720" w:hanging="360"/>
      </w:pPr>
      <w:rPr>
        <w:rFonts w:ascii="Symbol" w:hAnsi="Symbol"/>
      </w:rPr>
    </w:lvl>
    <w:lvl w:ilvl="7" w:tplc="406A807C">
      <w:start w:val="1"/>
      <w:numFmt w:val="bullet"/>
      <w:lvlText w:val=""/>
      <w:lvlJc w:val="left"/>
      <w:pPr>
        <w:ind w:left="720" w:hanging="360"/>
      </w:pPr>
      <w:rPr>
        <w:rFonts w:ascii="Symbol" w:hAnsi="Symbol"/>
      </w:rPr>
    </w:lvl>
    <w:lvl w:ilvl="8" w:tplc="BADAC934">
      <w:start w:val="1"/>
      <w:numFmt w:val="bullet"/>
      <w:lvlText w:val=""/>
      <w:lvlJc w:val="left"/>
      <w:pPr>
        <w:ind w:left="720" w:hanging="360"/>
      </w:pPr>
      <w:rPr>
        <w:rFonts w:ascii="Symbol" w:hAnsi="Symbol"/>
      </w:rPr>
    </w:lvl>
  </w:abstractNum>
  <w:abstractNum w:abstractNumId="25" w15:restartNumberingAfterBreak="0">
    <w:nsid w:val="6B4E51CF"/>
    <w:multiLevelType w:val="hybridMultilevel"/>
    <w:tmpl w:val="60E6AD1C"/>
    <w:lvl w:ilvl="0" w:tplc="8B081F5A">
      <w:start w:val="1"/>
      <w:numFmt w:val="bullet"/>
      <w:lvlText w:val=""/>
      <w:lvlJc w:val="left"/>
      <w:pPr>
        <w:tabs>
          <w:tab w:val="num" w:pos="720"/>
        </w:tabs>
        <w:ind w:left="720" w:hanging="360"/>
      </w:pPr>
      <w:rPr>
        <w:rFonts w:ascii="Symbol" w:hAnsi="Symbol" w:hint="default"/>
      </w:rPr>
    </w:lvl>
    <w:lvl w:ilvl="1" w:tplc="4236601E" w:tentative="1">
      <w:start w:val="1"/>
      <w:numFmt w:val="bullet"/>
      <w:lvlText w:val=""/>
      <w:lvlJc w:val="left"/>
      <w:pPr>
        <w:tabs>
          <w:tab w:val="num" w:pos="1440"/>
        </w:tabs>
        <w:ind w:left="1440" w:hanging="360"/>
      </w:pPr>
      <w:rPr>
        <w:rFonts w:ascii="Symbol" w:hAnsi="Symbol" w:hint="default"/>
      </w:rPr>
    </w:lvl>
    <w:lvl w:ilvl="2" w:tplc="C3507688" w:tentative="1">
      <w:start w:val="1"/>
      <w:numFmt w:val="bullet"/>
      <w:lvlText w:val=""/>
      <w:lvlJc w:val="left"/>
      <w:pPr>
        <w:tabs>
          <w:tab w:val="num" w:pos="2160"/>
        </w:tabs>
        <w:ind w:left="2160" w:hanging="360"/>
      </w:pPr>
      <w:rPr>
        <w:rFonts w:ascii="Symbol" w:hAnsi="Symbol" w:hint="default"/>
      </w:rPr>
    </w:lvl>
    <w:lvl w:ilvl="3" w:tplc="AD1C8A9C" w:tentative="1">
      <w:start w:val="1"/>
      <w:numFmt w:val="bullet"/>
      <w:lvlText w:val=""/>
      <w:lvlJc w:val="left"/>
      <w:pPr>
        <w:tabs>
          <w:tab w:val="num" w:pos="2880"/>
        </w:tabs>
        <w:ind w:left="2880" w:hanging="360"/>
      </w:pPr>
      <w:rPr>
        <w:rFonts w:ascii="Symbol" w:hAnsi="Symbol" w:hint="default"/>
      </w:rPr>
    </w:lvl>
    <w:lvl w:ilvl="4" w:tplc="09AA1B3A" w:tentative="1">
      <w:start w:val="1"/>
      <w:numFmt w:val="bullet"/>
      <w:lvlText w:val=""/>
      <w:lvlJc w:val="left"/>
      <w:pPr>
        <w:tabs>
          <w:tab w:val="num" w:pos="3600"/>
        </w:tabs>
        <w:ind w:left="3600" w:hanging="360"/>
      </w:pPr>
      <w:rPr>
        <w:rFonts w:ascii="Symbol" w:hAnsi="Symbol" w:hint="default"/>
      </w:rPr>
    </w:lvl>
    <w:lvl w:ilvl="5" w:tplc="DFEACB6E" w:tentative="1">
      <w:start w:val="1"/>
      <w:numFmt w:val="bullet"/>
      <w:lvlText w:val=""/>
      <w:lvlJc w:val="left"/>
      <w:pPr>
        <w:tabs>
          <w:tab w:val="num" w:pos="4320"/>
        </w:tabs>
        <w:ind w:left="4320" w:hanging="360"/>
      </w:pPr>
      <w:rPr>
        <w:rFonts w:ascii="Symbol" w:hAnsi="Symbol" w:hint="default"/>
      </w:rPr>
    </w:lvl>
    <w:lvl w:ilvl="6" w:tplc="CDF00614" w:tentative="1">
      <w:start w:val="1"/>
      <w:numFmt w:val="bullet"/>
      <w:lvlText w:val=""/>
      <w:lvlJc w:val="left"/>
      <w:pPr>
        <w:tabs>
          <w:tab w:val="num" w:pos="5040"/>
        </w:tabs>
        <w:ind w:left="5040" w:hanging="360"/>
      </w:pPr>
      <w:rPr>
        <w:rFonts w:ascii="Symbol" w:hAnsi="Symbol" w:hint="default"/>
      </w:rPr>
    </w:lvl>
    <w:lvl w:ilvl="7" w:tplc="A2B473B2" w:tentative="1">
      <w:start w:val="1"/>
      <w:numFmt w:val="bullet"/>
      <w:lvlText w:val=""/>
      <w:lvlJc w:val="left"/>
      <w:pPr>
        <w:tabs>
          <w:tab w:val="num" w:pos="5760"/>
        </w:tabs>
        <w:ind w:left="5760" w:hanging="360"/>
      </w:pPr>
      <w:rPr>
        <w:rFonts w:ascii="Symbol" w:hAnsi="Symbol" w:hint="default"/>
      </w:rPr>
    </w:lvl>
    <w:lvl w:ilvl="8" w:tplc="0FC6834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29" w15:restartNumberingAfterBreak="0">
    <w:nsid w:val="71B03EFF"/>
    <w:multiLevelType w:val="hybridMultilevel"/>
    <w:tmpl w:val="67D0F546"/>
    <w:lvl w:ilvl="0" w:tplc="73807696">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31"/>
  </w:num>
  <w:num w:numId="2" w16cid:durableId="1929540460">
    <w:abstractNumId w:val="37"/>
  </w:num>
  <w:num w:numId="3" w16cid:durableId="1969701914">
    <w:abstractNumId w:val="9"/>
  </w:num>
  <w:num w:numId="4" w16cid:durableId="2078699544">
    <w:abstractNumId w:val="27"/>
  </w:num>
  <w:num w:numId="5" w16cid:durableId="948200769">
    <w:abstractNumId w:val="13"/>
  </w:num>
  <w:num w:numId="6" w16cid:durableId="1877161359">
    <w:abstractNumId w:val="14"/>
  </w:num>
  <w:num w:numId="7" w16cid:durableId="969046851">
    <w:abstractNumId w:val="11"/>
  </w:num>
  <w:num w:numId="8" w16cid:durableId="1399865143">
    <w:abstractNumId w:val="34"/>
  </w:num>
  <w:num w:numId="9" w16cid:durableId="1681279285">
    <w:abstractNumId w:val="0"/>
  </w:num>
  <w:num w:numId="10" w16cid:durableId="663318870">
    <w:abstractNumId w:val="6"/>
  </w:num>
  <w:num w:numId="11" w16cid:durableId="1680884716">
    <w:abstractNumId w:val="36"/>
  </w:num>
  <w:num w:numId="12" w16cid:durableId="2144958107">
    <w:abstractNumId w:val="30"/>
  </w:num>
  <w:num w:numId="13" w16cid:durableId="1876966743">
    <w:abstractNumId w:val="35"/>
  </w:num>
  <w:num w:numId="14" w16cid:durableId="604732892">
    <w:abstractNumId w:val="8"/>
  </w:num>
  <w:num w:numId="15" w16cid:durableId="1906453328">
    <w:abstractNumId w:val="23"/>
  </w:num>
  <w:num w:numId="16" w16cid:durableId="327365917">
    <w:abstractNumId w:val="3"/>
  </w:num>
  <w:num w:numId="17" w16cid:durableId="406343964">
    <w:abstractNumId w:val="32"/>
  </w:num>
  <w:num w:numId="18" w16cid:durableId="1556159330">
    <w:abstractNumId w:val="12"/>
  </w:num>
  <w:num w:numId="19" w16cid:durableId="589585859">
    <w:abstractNumId w:val="22"/>
  </w:num>
  <w:num w:numId="20" w16cid:durableId="14817309">
    <w:abstractNumId w:val="17"/>
  </w:num>
  <w:num w:numId="21" w16cid:durableId="1918978258">
    <w:abstractNumId w:val="1"/>
  </w:num>
  <w:num w:numId="22" w16cid:durableId="255603800">
    <w:abstractNumId w:val="5"/>
  </w:num>
  <w:num w:numId="23" w16cid:durableId="791439059">
    <w:abstractNumId w:val="4"/>
  </w:num>
  <w:num w:numId="24" w16cid:durableId="1031151740">
    <w:abstractNumId w:val="24"/>
  </w:num>
  <w:num w:numId="25" w16cid:durableId="1007906016">
    <w:abstractNumId w:val="7"/>
  </w:num>
  <w:num w:numId="26" w16cid:durableId="224148246">
    <w:abstractNumId w:val="25"/>
  </w:num>
  <w:num w:numId="27" w16cid:durableId="2060129097">
    <w:abstractNumId w:val="28"/>
  </w:num>
  <w:num w:numId="28" w16cid:durableId="1705786907">
    <w:abstractNumId w:val="21"/>
  </w:num>
  <w:num w:numId="29" w16cid:durableId="495144586">
    <w:abstractNumId w:val="33"/>
  </w:num>
  <w:num w:numId="30" w16cid:durableId="58671517">
    <w:abstractNumId w:val="2"/>
  </w:num>
  <w:num w:numId="31" w16cid:durableId="1380283688">
    <w:abstractNumId w:val="10"/>
  </w:num>
  <w:num w:numId="32" w16cid:durableId="58747538">
    <w:abstractNumId w:val="19"/>
  </w:num>
  <w:num w:numId="33" w16cid:durableId="1762530870">
    <w:abstractNumId w:val="18"/>
  </w:num>
  <w:num w:numId="34" w16cid:durableId="1804812047">
    <w:abstractNumId w:val="20"/>
  </w:num>
  <w:num w:numId="35" w16cid:durableId="1977176542">
    <w:abstractNumId w:val="15"/>
  </w:num>
  <w:num w:numId="36" w16cid:durableId="1904677728">
    <w:abstractNumId w:val="16"/>
  </w:num>
  <w:num w:numId="37" w16cid:durableId="1307661824">
    <w:abstractNumId w:val="26"/>
  </w:num>
  <w:num w:numId="38" w16cid:durableId="1624189296">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3DB"/>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C52"/>
    <w:rsid w:val="00016DA2"/>
    <w:rsid w:val="00016DE6"/>
    <w:rsid w:val="00016E80"/>
    <w:rsid w:val="00016F94"/>
    <w:rsid w:val="0001728A"/>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268"/>
    <w:rsid w:val="00026415"/>
    <w:rsid w:val="00026521"/>
    <w:rsid w:val="00026811"/>
    <w:rsid w:val="000269B9"/>
    <w:rsid w:val="00026B2D"/>
    <w:rsid w:val="00026F38"/>
    <w:rsid w:val="00027515"/>
    <w:rsid w:val="0002759D"/>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F3A"/>
    <w:rsid w:val="00046137"/>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245"/>
    <w:rsid w:val="0006043B"/>
    <w:rsid w:val="00060784"/>
    <w:rsid w:val="00060E15"/>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8FC"/>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4C"/>
    <w:rsid w:val="00070CC3"/>
    <w:rsid w:val="00070F1B"/>
    <w:rsid w:val="00070F6A"/>
    <w:rsid w:val="000710A9"/>
    <w:rsid w:val="00071104"/>
    <w:rsid w:val="00071219"/>
    <w:rsid w:val="00071623"/>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67D3"/>
    <w:rsid w:val="000768FC"/>
    <w:rsid w:val="0007690F"/>
    <w:rsid w:val="00076CE8"/>
    <w:rsid w:val="00076E3A"/>
    <w:rsid w:val="00076F1B"/>
    <w:rsid w:val="00076F46"/>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315D"/>
    <w:rsid w:val="0008330E"/>
    <w:rsid w:val="000837A6"/>
    <w:rsid w:val="000837D4"/>
    <w:rsid w:val="00083B18"/>
    <w:rsid w:val="00083B28"/>
    <w:rsid w:val="00083C62"/>
    <w:rsid w:val="00083CAB"/>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283"/>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AC"/>
    <w:rsid w:val="000A5158"/>
    <w:rsid w:val="000A51D7"/>
    <w:rsid w:val="000A5236"/>
    <w:rsid w:val="000A5253"/>
    <w:rsid w:val="000A5735"/>
    <w:rsid w:val="000A5BD3"/>
    <w:rsid w:val="000A609E"/>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B42"/>
    <w:rsid w:val="000C7C03"/>
    <w:rsid w:val="000C7E25"/>
    <w:rsid w:val="000C7E82"/>
    <w:rsid w:val="000C7FF3"/>
    <w:rsid w:val="000D0160"/>
    <w:rsid w:val="000D04ED"/>
    <w:rsid w:val="000D06C1"/>
    <w:rsid w:val="000D06C2"/>
    <w:rsid w:val="000D0AAE"/>
    <w:rsid w:val="000D0D9D"/>
    <w:rsid w:val="000D0DA3"/>
    <w:rsid w:val="000D0EA6"/>
    <w:rsid w:val="000D113F"/>
    <w:rsid w:val="000D1275"/>
    <w:rsid w:val="000D1872"/>
    <w:rsid w:val="000D196D"/>
    <w:rsid w:val="000D1A83"/>
    <w:rsid w:val="000D1B68"/>
    <w:rsid w:val="000D2134"/>
    <w:rsid w:val="000D2356"/>
    <w:rsid w:val="000D27D1"/>
    <w:rsid w:val="000D2970"/>
    <w:rsid w:val="000D2A48"/>
    <w:rsid w:val="000D2B1C"/>
    <w:rsid w:val="000D2E56"/>
    <w:rsid w:val="000D328C"/>
    <w:rsid w:val="000D3BAD"/>
    <w:rsid w:val="000D3D6D"/>
    <w:rsid w:val="000D4389"/>
    <w:rsid w:val="000D44BA"/>
    <w:rsid w:val="000D45D7"/>
    <w:rsid w:val="000D4798"/>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840"/>
    <w:rsid w:val="000D7A62"/>
    <w:rsid w:val="000D7A9E"/>
    <w:rsid w:val="000D7B5E"/>
    <w:rsid w:val="000D7D45"/>
    <w:rsid w:val="000E007D"/>
    <w:rsid w:val="000E00E0"/>
    <w:rsid w:val="000E03C5"/>
    <w:rsid w:val="000E04FA"/>
    <w:rsid w:val="000E06B2"/>
    <w:rsid w:val="000E0F9C"/>
    <w:rsid w:val="000E0FD0"/>
    <w:rsid w:val="000E13E4"/>
    <w:rsid w:val="000E1791"/>
    <w:rsid w:val="000E18D6"/>
    <w:rsid w:val="000E1939"/>
    <w:rsid w:val="000E1D1E"/>
    <w:rsid w:val="000E2401"/>
    <w:rsid w:val="000E2666"/>
    <w:rsid w:val="000E27E4"/>
    <w:rsid w:val="000E2834"/>
    <w:rsid w:val="000E2945"/>
    <w:rsid w:val="000E2A29"/>
    <w:rsid w:val="000E2C13"/>
    <w:rsid w:val="000E3220"/>
    <w:rsid w:val="000E33DF"/>
    <w:rsid w:val="000E3C9B"/>
    <w:rsid w:val="000E3E2A"/>
    <w:rsid w:val="000E3F91"/>
    <w:rsid w:val="000E4C04"/>
    <w:rsid w:val="000E51E3"/>
    <w:rsid w:val="000E541C"/>
    <w:rsid w:val="000E5752"/>
    <w:rsid w:val="000E581F"/>
    <w:rsid w:val="000E58AD"/>
    <w:rsid w:val="000E5A9A"/>
    <w:rsid w:val="000E5D88"/>
    <w:rsid w:val="000E5DFA"/>
    <w:rsid w:val="000E5F4F"/>
    <w:rsid w:val="000E6081"/>
    <w:rsid w:val="000E608D"/>
    <w:rsid w:val="000E6138"/>
    <w:rsid w:val="000E65DF"/>
    <w:rsid w:val="000E661B"/>
    <w:rsid w:val="000E665A"/>
    <w:rsid w:val="000E6C1F"/>
    <w:rsid w:val="000E73C6"/>
    <w:rsid w:val="000E743A"/>
    <w:rsid w:val="000E758A"/>
    <w:rsid w:val="000E787C"/>
    <w:rsid w:val="000E7A54"/>
    <w:rsid w:val="000E7B21"/>
    <w:rsid w:val="000E7C24"/>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6D8"/>
    <w:rsid w:val="000F3897"/>
    <w:rsid w:val="000F3D68"/>
    <w:rsid w:val="000F44D1"/>
    <w:rsid w:val="000F46DC"/>
    <w:rsid w:val="000F47FF"/>
    <w:rsid w:val="000F4A1F"/>
    <w:rsid w:val="000F4B39"/>
    <w:rsid w:val="000F4E26"/>
    <w:rsid w:val="000F4F76"/>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5F5"/>
    <w:rsid w:val="00100638"/>
    <w:rsid w:val="00100C81"/>
    <w:rsid w:val="00100CDE"/>
    <w:rsid w:val="001016B5"/>
    <w:rsid w:val="0010173C"/>
    <w:rsid w:val="00101982"/>
    <w:rsid w:val="00101A9B"/>
    <w:rsid w:val="00101C44"/>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72A"/>
    <w:rsid w:val="00103B2C"/>
    <w:rsid w:val="00103B64"/>
    <w:rsid w:val="00103BED"/>
    <w:rsid w:val="00103F8A"/>
    <w:rsid w:val="0010421D"/>
    <w:rsid w:val="0010455B"/>
    <w:rsid w:val="00104AF2"/>
    <w:rsid w:val="0010514F"/>
    <w:rsid w:val="0010554C"/>
    <w:rsid w:val="0010580E"/>
    <w:rsid w:val="00105ACF"/>
    <w:rsid w:val="00105F16"/>
    <w:rsid w:val="00106527"/>
    <w:rsid w:val="001065A2"/>
    <w:rsid w:val="001069A2"/>
    <w:rsid w:val="00106E73"/>
    <w:rsid w:val="00106F1D"/>
    <w:rsid w:val="00106F60"/>
    <w:rsid w:val="001072DB"/>
    <w:rsid w:val="001074CD"/>
    <w:rsid w:val="00107B39"/>
    <w:rsid w:val="00107D5D"/>
    <w:rsid w:val="00107E06"/>
    <w:rsid w:val="00107F2F"/>
    <w:rsid w:val="0011018E"/>
    <w:rsid w:val="0011037F"/>
    <w:rsid w:val="00110451"/>
    <w:rsid w:val="00110753"/>
    <w:rsid w:val="00110D5F"/>
    <w:rsid w:val="001116DA"/>
    <w:rsid w:val="00111D4B"/>
    <w:rsid w:val="00111ECE"/>
    <w:rsid w:val="00111EE3"/>
    <w:rsid w:val="001122C7"/>
    <w:rsid w:val="00112442"/>
    <w:rsid w:val="00112475"/>
    <w:rsid w:val="0011264A"/>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E0A"/>
    <w:rsid w:val="00117F83"/>
    <w:rsid w:val="00120153"/>
    <w:rsid w:val="0012040F"/>
    <w:rsid w:val="001204B3"/>
    <w:rsid w:val="00120603"/>
    <w:rsid w:val="001207B6"/>
    <w:rsid w:val="00120CF7"/>
    <w:rsid w:val="0012146C"/>
    <w:rsid w:val="001216DD"/>
    <w:rsid w:val="00121A15"/>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DD7"/>
    <w:rsid w:val="00124F7E"/>
    <w:rsid w:val="001251C2"/>
    <w:rsid w:val="001251F8"/>
    <w:rsid w:val="00125223"/>
    <w:rsid w:val="001256C8"/>
    <w:rsid w:val="0012570C"/>
    <w:rsid w:val="001257D0"/>
    <w:rsid w:val="00125964"/>
    <w:rsid w:val="001261DA"/>
    <w:rsid w:val="001264EB"/>
    <w:rsid w:val="001265AC"/>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6155"/>
    <w:rsid w:val="00136301"/>
    <w:rsid w:val="0013636F"/>
    <w:rsid w:val="001370D0"/>
    <w:rsid w:val="00137273"/>
    <w:rsid w:val="00137388"/>
    <w:rsid w:val="001375DB"/>
    <w:rsid w:val="001375E3"/>
    <w:rsid w:val="00137806"/>
    <w:rsid w:val="00137984"/>
    <w:rsid w:val="0014019B"/>
    <w:rsid w:val="00140912"/>
    <w:rsid w:val="00140C2F"/>
    <w:rsid w:val="00140F96"/>
    <w:rsid w:val="00140FDA"/>
    <w:rsid w:val="00141529"/>
    <w:rsid w:val="0014174D"/>
    <w:rsid w:val="00141A09"/>
    <w:rsid w:val="00141AD9"/>
    <w:rsid w:val="00141D1D"/>
    <w:rsid w:val="00141D69"/>
    <w:rsid w:val="00141E43"/>
    <w:rsid w:val="001420F5"/>
    <w:rsid w:val="00142434"/>
    <w:rsid w:val="00142B59"/>
    <w:rsid w:val="00142E77"/>
    <w:rsid w:val="00142F5E"/>
    <w:rsid w:val="00142F9A"/>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B96"/>
    <w:rsid w:val="00147C02"/>
    <w:rsid w:val="00147DF0"/>
    <w:rsid w:val="00147F88"/>
    <w:rsid w:val="00150396"/>
    <w:rsid w:val="001504B6"/>
    <w:rsid w:val="001505D5"/>
    <w:rsid w:val="00150870"/>
    <w:rsid w:val="00150944"/>
    <w:rsid w:val="00150A61"/>
    <w:rsid w:val="00151060"/>
    <w:rsid w:val="0015154C"/>
    <w:rsid w:val="001516E1"/>
    <w:rsid w:val="00151B70"/>
    <w:rsid w:val="00151C7E"/>
    <w:rsid w:val="00151CF4"/>
    <w:rsid w:val="00151FAD"/>
    <w:rsid w:val="00152351"/>
    <w:rsid w:val="0015236C"/>
    <w:rsid w:val="00152393"/>
    <w:rsid w:val="001524EE"/>
    <w:rsid w:val="00152BE6"/>
    <w:rsid w:val="00152C1A"/>
    <w:rsid w:val="00152EDA"/>
    <w:rsid w:val="00152F2F"/>
    <w:rsid w:val="00152FE2"/>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C0"/>
    <w:rsid w:val="00172E7C"/>
    <w:rsid w:val="00172F7C"/>
    <w:rsid w:val="001730FB"/>
    <w:rsid w:val="001732BB"/>
    <w:rsid w:val="00173B57"/>
    <w:rsid w:val="00173B61"/>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ED4"/>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7CC"/>
    <w:rsid w:val="001829E9"/>
    <w:rsid w:val="00182A0D"/>
    <w:rsid w:val="00182C04"/>
    <w:rsid w:val="00182D08"/>
    <w:rsid w:val="00182E2D"/>
    <w:rsid w:val="00182F10"/>
    <w:rsid w:val="0018307C"/>
    <w:rsid w:val="00183562"/>
    <w:rsid w:val="00184315"/>
    <w:rsid w:val="00184677"/>
    <w:rsid w:val="00184741"/>
    <w:rsid w:val="00184758"/>
    <w:rsid w:val="001847C9"/>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54A"/>
    <w:rsid w:val="00196B61"/>
    <w:rsid w:val="00196C0C"/>
    <w:rsid w:val="001971E4"/>
    <w:rsid w:val="0019753D"/>
    <w:rsid w:val="0019773E"/>
    <w:rsid w:val="00197A85"/>
    <w:rsid w:val="00197E18"/>
    <w:rsid w:val="001A01C0"/>
    <w:rsid w:val="001A034E"/>
    <w:rsid w:val="001A06FE"/>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03C"/>
    <w:rsid w:val="001B315A"/>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432"/>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A1"/>
    <w:rsid w:val="001F42E7"/>
    <w:rsid w:val="001F4345"/>
    <w:rsid w:val="001F43A6"/>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BA"/>
    <w:rsid w:val="00204F17"/>
    <w:rsid w:val="0020520A"/>
    <w:rsid w:val="002055CB"/>
    <w:rsid w:val="0020564A"/>
    <w:rsid w:val="0020578B"/>
    <w:rsid w:val="00205AC2"/>
    <w:rsid w:val="00205C26"/>
    <w:rsid w:val="00206165"/>
    <w:rsid w:val="002063CB"/>
    <w:rsid w:val="002067F3"/>
    <w:rsid w:val="0020685A"/>
    <w:rsid w:val="00206948"/>
    <w:rsid w:val="00206A1C"/>
    <w:rsid w:val="00206AB0"/>
    <w:rsid w:val="00206AEB"/>
    <w:rsid w:val="00206B58"/>
    <w:rsid w:val="00206E0E"/>
    <w:rsid w:val="0020727C"/>
    <w:rsid w:val="0020789F"/>
    <w:rsid w:val="00207B8F"/>
    <w:rsid w:val="00207C47"/>
    <w:rsid w:val="00207C92"/>
    <w:rsid w:val="00207F24"/>
    <w:rsid w:val="00210242"/>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30070"/>
    <w:rsid w:val="0023094B"/>
    <w:rsid w:val="00230F0D"/>
    <w:rsid w:val="00231AF0"/>
    <w:rsid w:val="002325F6"/>
    <w:rsid w:val="00233249"/>
    <w:rsid w:val="00233541"/>
    <w:rsid w:val="00233634"/>
    <w:rsid w:val="00233A79"/>
    <w:rsid w:val="00233B53"/>
    <w:rsid w:val="00233D31"/>
    <w:rsid w:val="00233F9D"/>
    <w:rsid w:val="002342F4"/>
    <w:rsid w:val="0023443B"/>
    <w:rsid w:val="0023458D"/>
    <w:rsid w:val="00234607"/>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940"/>
    <w:rsid w:val="00242B89"/>
    <w:rsid w:val="00242D3C"/>
    <w:rsid w:val="00242D52"/>
    <w:rsid w:val="00243263"/>
    <w:rsid w:val="002434BD"/>
    <w:rsid w:val="002436DF"/>
    <w:rsid w:val="002438FD"/>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6B7"/>
    <w:rsid w:val="0024779B"/>
    <w:rsid w:val="0024783E"/>
    <w:rsid w:val="0024790A"/>
    <w:rsid w:val="00247B93"/>
    <w:rsid w:val="00247C3A"/>
    <w:rsid w:val="00250195"/>
    <w:rsid w:val="002504CE"/>
    <w:rsid w:val="00250A5A"/>
    <w:rsid w:val="00250FF1"/>
    <w:rsid w:val="00251467"/>
    <w:rsid w:val="002514C5"/>
    <w:rsid w:val="002515B9"/>
    <w:rsid w:val="002519E5"/>
    <w:rsid w:val="00251B56"/>
    <w:rsid w:val="00251B9B"/>
    <w:rsid w:val="00252069"/>
    <w:rsid w:val="002521B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7F5"/>
    <w:rsid w:val="00254BB2"/>
    <w:rsid w:val="00255082"/>
    <w:rsid w:val="0025517A"/>
    <w:rsid w:val="00255346"/>
    <w:rsid w:val="002553FE"/>
    <w:rsid w:val="002557BC"/>
    <w:rsid w:val="002559D0"/>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24C"/>
    <w:rsid w:val="002647BC"/>
    <w:rsid w:val="00264827"/>
    <w:rsid w:val="002650D5"/>
    <w:rsid w:val="00265287"/>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0BC8"/>
    <w:rsid w:val="00271019"/>
    <w:rsid w:val="00271116"/>
    <w:rsid w:val="00271374"/>
    <w:rsid w:val="00271379"/>
    <w:rsid w:val="00271426"/>
    <w:rsid w:val="00271607"/>
    <w:rsid w:val="00271617"/>
    <w:rsid w:val="00271702"/>
    <w:rsid w:val="00271733"/>
    <w:rsid w:val="00271739"/>
    <w:rsid w:val="00271A30"/>
    <w:rsid w:val="00271A8D"/>
    <w:rsid w:val="0027245B"/>
    <w:rsid w:val="0027277B"/>
    <w:rsid w:val="00272978"/>
    <w:rsid w:val="002729D2"/>
    <w:rsid w:val="00272AF9"/>
    <w:rsid w:val="00272E00"/>
    <w:rsid w:val="002732B8"/>
    <w:rsid w:val="00273361"/>
    <w:rsid w:val="00273630"/>
    <w:rsid w:val="00273B25"/>
    <w:rsid w:val="00273CEC"/>
    <w:rsid w:val="00273D7F"/>
    <w:rsid w:val="00273EF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BB6"/>
    <w:rsid w:val="00276E11"/>
    <w:rsid w:val="00276E89"/>
    <w:rsid w:val="002770EF"/>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2AF"/>
    <w:rsid w:val="002923F0"/>
    <w:rsid w:val="0029250A"/>
    <w:rsid w:val="0029263B"/>
    <w:rsid w:val="002926A5"/>
    <w:rsid w:val="00292E28"/>
    <w:rsid w:val="00293441"/>
    <w:rsid w:val="00293872"/>
    <w:rsid w:val="00293B7F"/>
    <w:rsid w:val="00293C63"/>
    <w:rsid w:val="00293F58"/>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CF1"/>
    <w:rsid w:val="00297EDD"/>
    <w:rsid w:val="00297FAD"/>
    <w:rsid w:val="002A00AD"/>
    <w:rsid w:val="002A0398"/>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15D"/>
    <w:rsid w:val="002A2372"/>
    <w:rsid w:val="002A25D0"/>
    <w:rsid w:val="002A26CD"/>
    <w:rsid w:val="002A2815"/>
    <w:rsid w:val="002A2A2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5224"/>
    <w:rsid w:val="002B581E"/>
    <w:rsid w:val="002B5945"/>
    <w:rsid w:val="002B5A19"/>
    <w:rsid w:val="002B5D46"/>
    <w:rsid w:val="002B5E92"/>
    <w:rsid w:val="002B5F5B"/>
    <w:rsid w:val="002B5FC1"/>
    <w:rsid w:val="002B65B1"/>
    <w:rsid w:val="002B65BF"/>
    <w:rsid w:val="002B68E2"/>
    <w:rsid w:val="002B6A43"/>
    <w:rsid w:val="002B6A6E"/>
    <w:rsid w:val="002B6E05"/>
    <w:rsid w:val="002B6F5B"/>
    <w:rsid w:val="002B6F6E"/>
    <w:rsid w:val="002B7811"/>
    <w:rsid w:val="002B7C40"/>
    <w:rsid w:val="002B7CAA"/>
    <w:rsid w:val="002C03CE"/>
    <w:rsid w:val="002C04A3"/>
    <w:rsid w:val="002C0503"/>
    <w:rsid w:val="002C0628"/>
    <w:rsid w:val="002C0679"/>
    <w:rsid w:val="002C0794"/>
    <w:rsid w:val="002C09A4"/>
    <w:rsid w:val="002C0DBD"/>
    <w:rsid w:val="002C1008"/>
    <w:rsid w:val="002C1222"/>
    <w:rsid w:val="002C1401"/>
    <w:rsid w:val="002C1516"/>
    <w:rsid w:val="002C161C"/>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DD5"/>
    <w:rsid w:val="002C7DFE"/>
    <w:rsid w:val="002D02AB"/>
    <w:rsid w:val="002D04B5"/>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C0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9BB"/>
    <w:rsid w:val="002D7B49"/>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975"/>
    <w:rsid w:val="002E4BC2"/>
    <w:rsid w:val="002E4FE6"/>
    <w:rsid w:val="002E50ED"/>
    <w:rsid w:val="002E5553"/>
    <w:rsid w:val="002E55C3"/>
    <w:rsid w:val="002E55D3"/>
    <w:rsid w:val="002E58CB"/>
    <w:rsid w:val="002E5912"/>
    <w:rsid w:val="002E5947"/>
    <w:rsid w:val="002E5ABC"/>
    <w:rsid w:val="002E5EA0"/>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59E"/>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BA"/>
    <w:rsid w:val="003067DF"/>
    <w:rsid w:val="00306CCB"/>
    <w:rsid w:val="00306E56"/>
    <w:rsid w:val="00306EFD"/>
    <w:rsid w:val="003073A4"/>
    <w:rsid w:val="00307467"/>
    <w:rsid w:val="00307589"/>
    <w:rsid w:val="003077EE"/>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51D"/>
    <w:rsid w:val="00313635"/>
    <w:rsid w:val="003138DB"/>
    <w:rsid w:val="00313E5D"/>
    <w:rsid w:val="003140CA"/>
    <w:rsid w:val="00314218"/>
    <w:rsid w:val="0031425F"/>
    <w:rsid w:val="00314264"/>
    <w:rsid w:val="00314608"/>
    <w:rsid w:val="0031497E"/>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995"/>
    <w:rsid w:val="00321C2C"/>
    <w:rsid w:val="00321E8A"/>
    <w:rsid w:val="00321FD5"/>
    <w:rsid w:val="0032206F"/>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83C"/>
    <w:rsid w:val="0036397E"/>
    <w:rsid w:val="00363F7B"/>
    <w:rsid w:val="003646F1"/>
    <w:rsid w:val="0036485F"/>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DF3"/>
    <w:rsid w:val="00377289"/>
    <w:rsid w:val="003772B0"/>
    <w:rsid w:val="003772EE"/>
    <w:rsid w:val="003776B1"/>
    <w:rsid w:val="00377780"/>
    <w:rsid w:val="00377D3C"/>
    <w:rsid w:val="00377E39"/>
    <w:rsid w:val="003804B9"/>
    <w:rsid w:val="00380587"/>
    <w:rsid w:val="00380666"/>
    <w:rsid w:val="003808CA"/>
    <w:rsid w:val="00380957"/>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B63"/>
    <w:rsid w:val="00390B6A"/>
    <w:rsid w:val="00390EDE"/>
    <w:rsid w:val="00390F1D"/>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5564"/>
    <w:rsid w:val="0039591A"/>
    <w:rsid w:val="00395D7E"/>
    <w:rsid w:val="00396027"/>
    <w:rsid w:val="00396107"/>
    <w:rsid w:val="00396447"/>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757"/>
    <w:rsid w:val="003B5B83"/>
    <w:rsid w:val="003B5BAA"/>
    <w:rsid w:val="003B5C47"/>
    <w:rsid w:val="003B5FB1"/>
    <w:rsid w:val="003B61D8"/>
    <w:rsid w:val="003B63E2"/>
    <w:rsid w:val="003B652C"/>
    <w:rsid w:val="003B6636"/>
    <w:rsid w:val="003B6776"/>
    <w:rsid w:val="003B6ACF"/>
    <w:rsid w:val="003B6D7C"/>
    <w:rsid w:val="003B6E44"/>
    <w:rsid w:val="003B6F4F"/>
    <w:rsid w:val="003B6F64"/>
    <w:rsid w:val="003B6FC4"/>
    <w:rsid w:val="003B71BC"/>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6B4"/>
    <w:rsid w:val="003D09A3"/>
    <w:rsid w:val="003D0C18"/>
    <w:rsid w:val="003D0D85"/>
    <w:rsid w:val="003D10E5"/>
    <w:rsid w:val="003D1282"/>
    <w:rsid w:val="003D1842"/>
    <w:rsid w:val="003D197B"/>
    <w:rsid w:val="003D1B9E"/>
    <w:rsid w:val="003D1BF1"/>
    <w:rsid w:val="003D2062"/>
    <w:rsid w:val="003D25CF"/>
    <w:rsid w:val="003D2989"/>
    <w:rsid w:val="003D2C53"/>
    <w:rsid w:val="003D32C6"/>
    <w:rsid w:val="003D3302"/>
    <w:rsid w:val="003D3A66"/>
    <w:rsid w:val="003D48BF"/>
    <w:rsid w:val="003D4983"/>
    <w:rsid w:val="003D4B6B"/>
    <w:rsid w:val="003D52D7"/>
    <w:rsid w:val="003D538F"/>
    <w:rsid w:val="003D544F"/>
    <w:rsid w:val="003D550C"/>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C1"/>
    <w:rsid w:val="003E12BD"/>
    <w:rsid w:val="003E1425"/>
    <w:rsid w:val="003E151B"/>
    <w:rsid w:val="003E153F"/>
    <w:rsid w:val="003E1854"/>
    <w:rsid w:val="003E1BFB"/>
    <w:rsid w:val="003E1D72"/>
    <w:rsid w:val="003E1E85"/>
    <w:rsid w:val="003E210D"/>
    <w:rsid w:val="003E27FA"/>
    <w:rsid w:val="003E29FD"/>
    <w:rsid w:val="003E2A08"/>
    <w:rsid w:val="003E2C6D"/>
    <w:rsid w:val="003E2D96"/>
    <w:rsid w:val="003E3237"/>
    <w:rsid w:val="003E324B"/>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475"/>
    <w:rsid w:val="003E74A4"/>
    <w:rsid w:val="003E7840"/>
    <w:rsid w:val="003E788E"/>
    <w:rsid w:val="003E7B17"/>
    <w:rsid w:val="003E7BB9"/>
    <w:rsid w:val="003E7D8E"/>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5F5"/>
    <w:rsid w:val="00405840"/>
    <w:rsid w:val="00405972"/>
    <w:rsid w:val="00405F55"/>
    <w:rsid w:val="0040628B"/>
    <w:rsid w:val="004069C7"/>
    <w:rsid w:val="00406A30"/>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A63"/>
    <w:rsid w:val="00415DC2"/>
    <w:rsid w:val="00415F84"/>
    <w:rsid w:val="00416144"/>
    <w:rsid w:val="00416689"/>
    <w:rsid w:val="00416AE3"/>
    <w:rsid w:val="00416C19"/>
    <w:rsid w:val="00416C21"/>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648"/>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44"/>
    <w:rsid w:val="004333AA"/>
    <w:rsid w:val="00433415"/>
    <w:rsid w:val="0043372A"/>
    <w:rsid w:val="00433943"/>
    <w:rsid w:val="00434064"/>
    <w:rsid w:val="004340C4"/>
    <w:rsid w:val="0043435C"/>
    <w:rsid w:val="004349EF"/>
    <w:rsid w:val="00434C24"/>
    <w:rsid w:val="00434D57"/>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7CA"/>
    <w:rsid w:val="004628E2"/>
    <w:rsid w:val="00462A8F"/>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56A"/>
    <w:rsid w:val="00467CA4"/>
    <w:rsid w:val="0047010E"/>
    <w:rsid w:val="00470688"/>
    <w:rsid w:val="00470787"/>
    <w:rsid w:val="004708FE"/>
    <w:rsid w:val="00470AE7"/>
    <w:rsid w:val="00470BFF"/>
    <w:rsid w:val="00470F60"/>
    <w:rsid w:val="00471682"/>
    <w:rsid w:val="00471926"/>
    <w:rsid w:val="00471CC5"/>
    <w:rsid w:val="0047204B"/>
    <w:rsid w:val="0047270D"/>
    <w:rsid w:val="00472981"/>
    <w:rsid w:val="00472A11"/>
    <w:rsid w:val="00472A55"/>
    <w:rsid w:val="00472BA3"/>
    <w:rsid w:val="00473B85"/>
    <w:rsid w:val="00474043"/>
    <w:rsid w:val="0047412A"/>
    <w:rsid w:val="00474496"/>
    <w:rsid w:val="004746EB"/>
    <w:rsid w:val="004751BE"/>
    <w:rsid w:val="004755D9"/>
    <w:rsid w:val="004755DD"/>
    <w:rsid w:val="004755EE"/>
    <w:rsid w:val="0047592D"/>
    <w:rsid w:val="00475D54"/>
    <w:rsid w:val="00475EB1"/>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123E"/>
    <w:rsid w:val="00481463"/>
    <w:rsid w:val="0048150E"/>
    <w:rsid w:val="00481980"/>
    <w:rsid w:val="00481BAE"/>
    <w:rsid w:val="00481D24"/>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613"/>
    <w:rsid w:val="00487705"/>
    <w:rsid w:val="00487711"/>
    <w:rsid w:val="00487B10"/>
    <w:rsid w:val="0049015A"/>
    <w:rsid w:val="00490307"/>
    <w:rsid w:val="0049081D"/>
    <w:rsid w:val="004908B6"/>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B76"/>
    <w:rsid w:val="004A1190"/>
    <w:rsid w:val="004A1697"/>
    <w:rsid w:val="004A172C"/>
    <w:rsid w:val="004A19B6"/>
    <w:rsid w:val="004A1A12"/>
    <w:rsid w:val="004A1B12"/>
    <w:rsid w:val="004A1BA0"/>
    <w:rsid w:val="004A20E7"/>
    <w:rsid w:val="004A22AF"/>
    <w:rsid w:val="004A27B7"/>
    <w:rsid w:val="004A3011"/>
    <w:rsid w:val="004A31FA"/>
    <w:rsid w:val="004A39D5"/>
    <w:rsid w:val="004A3B86"/>
    <w:rsid w:val="004A4066"/>
    <w:rsid w:val="004A40A8"/>
    <w:rsid w:val="004A42D6"/>
    <w:rsid w:val="004A44E6"/>
    <w:rsid w:val="004A4B9C"/>
    <w:rsid w:val="004A4FBF"/>
    <w:rsid w:val="004A5179"/>
    <w:rsid w:val="004A548F"/>
    <w:rsid w:val="004A554B"/>
    <w:rsid w:val="004A55FE"/>
    <w:rsid w:val="004A565D"/>
    <w:rsid w:val="004A5D2C"/>
    <w:rsid w:val="004A6248"/>
    <w:rsid w:val="004A625D"/>
    <w:rsid w:val="004A6521"/>
    <w:rsid w:val="004A6ACE"/>
    <w:rsid w:val="004A6DF9"/>
    <w:rsid w:val="004A73CC"/>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D48"/>
    <w:rsid w:val="004B1F4F"/>
    <w:rsid w:val="004B22BF"/>
    <w:rsid w:val="004B2915"/>
    <w:rsid w:val="004B2B0C"/>
    <w:rsid w:val="004B2DE4"/>
    <w:rsid w:val="004B2F20"/>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C12"/>
    <w:rsid w:val="004E1EF9"/>
    <w:rsid w:val="004E223B"/>
    <w:rsid w:val="004E2575"/>
    <w:rsid w:val="004E2B6F"/>
    <w:rsid w:val="004E2FE6"/>
    <w:rsid w:val="004E31FC"/>
    <w:rsid w:val="004E34E2"/>
    <w:rsid w:val="004E3934"/>
    <w:rsid w:val="004E3C45"/>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BD1"/>
    <w:rsid w:val="004E6DA2"/>
    <w:rsid w:val="004E7427"/>
    <w:rsid w:val="004E7438"/>
    <w:rsid w:val="004E7E38"/>
    <w:rsid w:val="004E7E70"/>
    <w:rsid w:val="004E7F59"/>
    <w:rsid w:val="004F0105"/>
    <w:rsid w:val="004F0749"/>
    <w:rsid w:val="004F0D71"/>
    <w:rsid w:val="004F0FC4"/>
    <w:rsid w:val="004F0FDC"/>
    <w:rsid w:val="004F1279"/>
    <w:rsid w:val="004F12C1"/>
    <w:rsid w:val="004F12EE"/>
    <w:rsid w:val="004F14B8"/>
    <w:rsid w:val="004F1843"/>
    <w:rsid w:val="004F185C"/>
    <w:rsid w:val="004F1C52"/>
    <w:rsid w:val="004F1C68"/>
    <w:rsid w:val="004F1FC2"/>
    <w:rsid w:val="004F230C"/>
    <w:rsid w:val="004F246A"/>
    <w:rsid w:val="004F27B5"/>
    <w:rsid w:val="004F285D"/>
    <w:rsid w:val="004F28E8"/>
    <w:rsid w:val="004F2B62"/>
    <w:rsid w:val="004F331D"/>
    <w:rsid w:val="004F39FB"/>
    <w:rsid w:val="004F3C98"/>
    <w:rsid w:val="004F3EF7"/>
    <w:rsid w:val="004F437A"/>
    <w:rsid w:val="004F4757"/>
    <w:rsid w:val="004F4B7B"/>
    <w:rsid w:val="004F4B8E"/>
    <w:rsid w:val="004F4E4D"/>
    <w:rsid w:val="004F561A"/>
    <w:rsid w:val="004F594F"/>
    <w:rsid w:val="004F605B"/>
    <w:rsid w:val="004F6165"/>
    <w:rsid w:val="004F62A7"/>
    <w:rsid w:val="004F644E"/>
    <w:rsid w:val="004F684A"/>
    <w:rsid w:val="004F689C"/>
    <w:rsid w:val="004F68EF"/>
    <w:rsid w:val="004F6954"/>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D"/>
    <w:rsid w:val="0051094A"/>
    <w:rsid w:val="00510E26"/>
    <w:rsid w:val="00511034"/>
    <w:rsid w:val="0051143E"/>
    <w:rsid w:val="0051145B"/>
    <w:rsid w:val="005114C5"/>
    <w:rsid w:val="00511786"/>
    <w:rsid w:val="0051183A"/>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B8"/>
    <w:rsid w:val="0051732E"/>
    <w:rsid w:val="00517516"/>
    <w:rsid w:val="00517536"/>
    <w:rsid w:val="00517760"/>
    <w:rsid w:val="00517972"/>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0A"/>
    <w:rsid w:val="00525339"/>
    <w:rsid w:val="005259CE"/>
    <w:rsid w:val="00525AA0"/>
    <w:rsid w:val="00525B71"/>
    <w:rsid w:val="00525C9C"/>
    <w:rsid w:val="00525E9D"/>
    <w:rsid w:val="005262D7"/>
    <w:rsid w:val="00526355"/>
    <w:rsid w:val="005264C8"/>
    <w:rsid w:val="0052652B"/>
    <w:rsid w:val="005267B8"/>
    <w:rsid w:val="0052688D"/>
    <w:rsid w:val="005269E0"/>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4EF9"/>
    <w:rsid w:val="005354AC"/>
    <w:rsid w:val="00535596"/>
    <w:rsid w:val="005355AB"/>
    <w:rsid w:val="0053590A"/>
    <w:rsid w:val="0053595A"/>
    <w:rsid w:val="00535D90"/>
    <w:rsid w:val="00535DA8"/>
    <w:rsid w:val="00535F3F"/>
    <w:rsid w:val="0053604D"/>
    <w:rsid w:val="0053621B"/>
    <w:rsid w:val="00536311"/>
    <w:rsid w:val="00536478"/>
    <w:rsid w:val="005366CB"/>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5239"/>
    <w:rsid w:val="0054533F"/>
    <w:rsid w:val="00545695"/>
    <w:rsid w:val="00545883"/>
    <w:rsid w:val="0054592D"/>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600A0"/>
    <w:rsid w:val="00560444"/>
    <w:rsid w:val="005605D9"/>
    <w:rsid w:val="005605DB"/>
    <w:rsid w:val="00560738"/>
    <w:rsid w:val="005608EF"/>
    <w:rsid w:val="0056094F"/>
    <w:rsid w:val="005609CF"/>
    <w:rsid w:val="00560EDE"/>
    <w:rsid w:val="00560F6A"/>
    <w:rsid w:val="00560FEE"/>
    <w:rsid w:val="00561704"/>
    <w:rsid w:val="00561832"/>
    <w:rsid w:val="005618BB"/>
    <w:rsid w:val="0056198A"/>
    <w:rsid w:val="00561A49"/>
    <w:rsid w:val="00561B07"/>
    <w:rsid w:val="00561CD5"/>
    <w:rsid w:val="00561F01"/>
    <w:rsid w:val="00562256"/>
    <w:rsid w:val="0056226E"/>
    <w:rsid w:val="00562864"/>
    <w:rsid w:val="00562CD6"/>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9C4"/>
    <w:rsid w:val="00567A71"/>
    <w:rsid w:val="00567D33"/>
    <w:rsid w:val="00567D4E"/>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171"/>
    <w:rsid w:val="005773DA"/>
    <w:rsid w:val="00577B9B"/>
    <w:rsid w:val="00580240"/>
    <w:rsid w:val="005803EC"/>
    <w:rsid w:val="00580AFF"/>
    <w:rsid w:val="00580ED5"/>
    <w:rsid w:val="0058102B"/>
    <w:rsid w:val="005812E0"/>
    <w:rsid w:val="0058139A"/>
    <w:rsid w:val="00581904"/>
    <w:rsid w:val="00581997"/>
    <w:rsid w:val="00581D25"/>
    <w:rsid w:val="00581DA2"/>
    <w:rsid w:val="00581F30"/>
    <w:rsid w:val="0058228D"/>
    <w:rsid w:val="005825D6"/>
    <w:rsid w:val="005827BB"/>
    <w:rsid w:val="00582B4B"/>
    <w:rsid w:val="00582CC8"/>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C9"/>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EE"/>
    <w:rsid w:val="00593963"/>
    <w:rsid w:val="00593A48"/>
    <w:rsid w:val="00593BCA"/>
    <w:rsid w:val="00593BEB"/>
    <w:rsid w:val="00593FD9"/>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B7A"/>
    <w:rsid w:val="00596D64"/>
    <w:rsid w:val="0059733B"/>
    <w:rsid w:val="00597386"/>
    <w:rsid w:val="00597BF8"/>
    <w:rsid w:val="005A004D"/>
    <w:rsid w:val="005A0200"/>
    <w:rsid w:val="005A06C7"/>
    <w:rsid w:val="005A0730"/>
    <w:rsid w:val="005A07CA"/>
    <w:rsid w:val="005A0A1E"/>
    <w:rsid w:val="005A0BE0"/>
    <w:rsid w:val="005A0D75"/>
    <w:rsid w:val="005A1487"/>
    <w:rsid w:val="005A1927"/>
    <w:rsid w:val="005A1AF8"/>
    <w:rsid w:val="005A1CEF"/>
    <w:rsid w:val="005A1D41"/>
    <w:rsid w:val="005A244C"/>
    <w:rsid w:val="005A28B3"/>
    <w:rsid w:val="005A2920"/>
    <w:rsid w:val="005A29CD"/>
    <w:rsid w:val="005A29EE"/>
    <w:rsid w:val="005A2B6D"/>
    <w:rsid w:val="005A2BBA"/>
    <w:rsid w:val="005A2F7E"/>
    <w:rsid w:val="005A2FCC"/>
    <w:rsid w:val="005A30CD"/>
    <w:rsid w:val="005A347D"/>
    <w:rsid w:val="005A40B7"/>
    <w:rsid w:val="005A4445"/>
    <w:rsid w:val="005A4747"/>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4E7"/>
    <w:rsid w:val="005B3652"/>
    <w:rsid w:val="005B3839"/>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41E"/>
    <w:rsid w:val="005C1729"/>
    <w:rsid w:val="005C1E69"/>
    <w:rsid w:val="005C1F7B"/>
    <w:rsid w:val="005C227E"/>
    <w:rsid w:val="005C23EF"/>
    <w:rsid w:val="005C2665"/>
    <w:rsid w:val="005C2DA7"/>
    <w:rsid w:val="005C2DE9"/>
    <w:rsid w:val="005C2F29"/>
    <w:rsid w:val="005C306B"/>
    <w:rsid w:val="005C3115"/>
    <w:rsid w:val="005C31AA"/>
    <w:rsid w:val="005C336F"/>
    <w:rsid w:val="005C3384"/>
    <w:rsid w:val="005C34A5"/>
    <w:rsid w:val="005C396B"/>
    <w:rsid w:val="005C3997"/>
    <w:rsid w:val="005C3B9B"/>
    <w:rsid w:val="005C3F12"/>
    <w:rsid w:val="005C4414"/>
    <w:rsid w:val="005C4520"/>
    <w:rsid w:val="005C462D"/>
    <w:rsid w:val="005C49CC"/>
    <w:rsid w:val="005C4BFA"/>
    <w:rsid w:val="005C4F3C"/>
    <w:rsid w:val="005C535E"/>
    <w:rsid w:val="005C56F3"/>
    <w:rsid w:val="005C5AA4"/>
    <w:rsid w:val="005C5B3F"/>
    <w:rsid w:val="005C5EA8"/>
    <w:rsid w:val="005C613B"/>
    <w:rsid w:val="005C6176"/>
    <w:rsid w:val="005C647A"/>
    <w:rsid w:val="005C6721"/>
    <w:rsid w:val="005C6ABE"/>
    <w:rsid w:val="005C6BEC"/>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4FE0"/>
    <w:rsid w:val="005D559B"/>
    <w:rsid w:val="005D5C19"/>
    <w:rsid w:val="005D5D5C"/>
    <w:rsid w:val="005D5FA0"/>
    <w:rsid w:val="005D64AF"/>
    <w:rsid w:val="005D6514"/>
    <w:rsid w:val="005D6659"/>
    <w:rsid w:val="005D67C9"/>
    <w:rsid w:val="005D6830"/>
    <w:rsid w:val="005D6863"/>
    <w:rsid w:val="005D6A33"/>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C4D"/>
    <w:rsid w:val="00602D32"/>
    <w:rsid w:val="00602F96"/>
    <w:rsid w:val="006031C0"/>
    <w:rsid w:val="006031D5"/>
    <w:rsid w:val="006031D7"/>
    <w:rsid w:val="00603A06"/>
    <w:rsid w:val="00603AB8"/>
    <w:rsid w:val="00603C7C"/>
    <w:rsid w:val="00603CD7"/>
    <w:rsid w:val="00603F65"/>
    <w:rsid w:val="00603FCE"/>
    <w:rsid w:val="0060438C"/>
    <w:rsid w:val="006048FB"/>
    <w:rsid w:val="00604B7A"/>
    <w:rsid w:val="00604DE1"/>
    <w:rsid w:val="0060508A"/>
    <w:rsid w:val="00605105"/>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23"/>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20E7"/>
    <w:rsid w:val="006221B2"/>
    <w:rsid w:val="00622225"/>
    <w:rsid w:val="006224DE"/>
    <w:rsid w:val="0062256C"/>
    <w:rsid w:val="006226E4"/>
    <w:rsid w:val="00622B2F"/>
    <w:rsid w:val="00622D80"/>
    <w:rsid w:val="00623045"/>
    <w:rsid w:val="006232DE"/>
    <w:rsid w:val="006239BF"/>
    <w:rsid w:val="00623E28"/>
    <w:rsid w:val="00623E9A"/>
    <w:rsid w:val="006248AD"/>
    <w:rsid w:val="00624979"/>
    <w:rsid w:val="0062513F"/>
    <w:rsid w:val="006253FE"/>
    <w:rsid w:val="00625653"/>
    <w:rsid w:val="00625A2D"/>
    <w:rsid w:val="00625E75"/>
    <w:rsid w:val="0062623E"/>
    <w:rsid w:val="00626313"/>
    <w:rsid w:val="00626932"/>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7413"/>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5D61"/>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2E45"/>
    <w:rsid w:val="00652EA2"/>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68"/>
    <w:rsid w:val="00657BB7"/>
    <w:rsid w:val="00657BF1"/>
    <w:rsid w:val="006600CC"/>
    <w:rsid w:val="00660109"/>
    <w:rsid w:val="00660658"/>
    <w:rsid w:val="00660BB6"/>
    <w:rsid w:val="00660BC8"/>
    <w:rsid w:val="00660D5C"/>
    <w:rsid w:val="00660FC1"/>
    <w:rsid w:val="006614AA"/>
    <w:rsid w:val="0066168F"/>
    <w:rsid w:val="00661CCD"/>
    <w:rsid w:val="006621A9"/>
    <w:rsid w:val="006627FD"/>
    <w:rsid w:val="00662BB2"/>
    <w:rsid w:val="00662CAD"/>
    <w:rsid w:val="00662DCF"/>
    <w:rsid w:val="00662FD3"/>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D37"/>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9BA"/>
    <w:rsid w:val="006840C4"/>
    <w:rsid w:val="006842F7"/>
    <w:rsid w:val="00684324"/>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DD0"/>
    <w:rsid w:val="006941B1"/>
    <w:rsid w:val="00694215"/>
    <w:rsid w:val="006949DE"/>
    <w:rsid w:val="00694A2B"/>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80D"/>
    <w:rsid w:val="00696F4D"/>
    <w:rsid w:val="0069727B"/>
    <w:rsid w:val="0069734E"/>
    <w:rsid w:val="006976AD"/>
    <w:rsid w:val="006978E5"/>
    <w:rsid w:val="00697BDE"/>
    <w:rsid w:val="00697EA8"/>
    <w:rsid w:val="00697FDD"/>
    <w:rsid w:val="006A04D6"/>
    <w:rsid w:val="006A06DF"/>
    <w:rsid w:val="006A08E6"/>
    <w:rsid w:val="006A0B90"/>
    <w:rsid w:val="006A10CF"/>
    <w:rsid w:val="006A1788"/>
    <w:rsid w:val="006A1A8B"/>
    <w:rsid w:val="006A1F21"/>
    <w:rsid w:val="006A2067"/>
    <w:rsid w:val="006A20CD"/>
    <w:rsid w:val="006A28CF"/>
    <w:rsid w:val="006A28FE"/>
    <w:rsid w:val="006A2D15"/>
    <w:rsid w:val="006A2D4C"/>
    <w:rsid w:val="006A2E9B"/>
    <w:rsid w:val="006A2EF6"/>
    <w:rsid w:val="006A3012"/>
    <w:rsid w:val="006A3109"/>
    <w:rsid w:val="006A35D5"/>
    <w:rsid w:val="006A36B5"/>
    <w:rsid w:val="006A3717"/>
    <w:rsid w:val="006A3BE4"/>
    <w:rsid w:val="006A4B1D"/>
    <w:rsid w:val="006A4C31"/>
    <w:rsid w:val="006A4CBA"/>
    <w:rsid w:val="006A4FBE"/>
    <w:rsid w:val="006A5351"/>
    <w:rsid w:val="006A5663"/>
    <w:rsid w:val="006A5664"/>
    <w:rsid w:val="006A57DA"/>
    <w:rsid w:val="006A5C7F"/>
    <w:rsid w:val="006A67CF"/>
    <w:rsid w:val="006A692B"/>
    <w:rsid w:val="006A69CD"/>
    <w:rsid w:val="006A6A7B"/>
    <w:rsid w:val="006A6D9D"/>
    <w:rsid w:val="006A7520"/>
    <w:rsid w:val="006A772B"/>
    <w:rsid w:val="006A797E"/>
    <w:rsid w:val="006A79CE"/>
    <w:rsid w:val="006A7CB3"/>
    <w:rsid w:val="006A7F78"/>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723"/>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988"/>
    <w:rsid w:val="006B59AE"/>
    <w:rsid w:val="006B5CA6"/>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299"/>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546"/>
    <w:rsid w:val="006C762E"/>
    <w:rsid w:val="006C76CE"/>
    <w:rsid w:val="006C7B21"/>
    <w:rsid w:val="006C7F5B"/>
    <w:rsid w:val="006D0532"/>
    <w:rsid w:val="006D05BF"/>
    <w:rsid w:val="006D0A33"/>
    <w:rsid w:val="006D0A71"/>
    <w:rsid w:val="006D0BC3"/>
    <w:rsid w:val="006D0C2F"/>
    <w:rsid w:val="006D0F74"/>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5F"/>
    <w:rsid w:val="006F0797"/>
    <w:rsid w:val="006F0829"/>
    <w:rsid w:val="006F0B95"/>
    <w:rsid w:val="006F0F1C"/>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001"/>
    <w:rsid w:val="007032D6"/>
    <w:rsid w:val="00703370"/>
    <w:rsid w:val="007034DC"/>
    <w:rsid w:val="00703A13"/>
    <w:rsid w:val="00703DFE"/>
    <w:rsid w:val="00704A28"/>
    <w:rsid w:val="00704A97"/>
    <w:rsid w:val="00705297"/>
    <w:rsid w:val="007054B9"/>
    <w:rsid w:val="0070587A"/>
    <w:rsid w:val="0070591B"/>
    <w:rsid w:val="0070676C"/>
    <w:rsid w:val="007067F0"/>
    <w:rsid w:val="00707070"/>
    <w:rsid w:val="0070728E"/>
    <w:rsid w:val="0070777D"/>
    <w:rsid w:val="007078C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A61"/>
    <w:rsid w:val="00712EA1"/>
    <w:rsid w:val="007130F8"/>
    <w:rsid w:val="00713350"/>
    <w:rsid w:val="0071355E"/>
    <w:rsid w:val="00713844"/>
    <w:rsid w:val="0071386B"/>
    <w:rsid w:val="00713C2D"/>
    <w:rsid w:val="00713D13"/>
    <w:rsid w:val="00713DFF"/>
    <w:rsid w:val="00713F0B"/>
    <w:rsid w:val="00713F46"/>
    <w:rsid w:val="0071415E"/>
    <w:rsid w:val="007144E3"/>
    <w:rsid w:val="007144FE"/>
    <w:rsid w:val="0071479E"/>
    <w:rsid w:val="00714934"/>
    <w:rsid w:val="0071499B"/>
    <w:rsid w:val="00714B3B"/>
    <w:rsid w:val="00714FAC"/>
    <w:rsid w:val="00715200"/>
    <w:rsid w:val="00715309"/>
    <w:rsid w:val="00715431"/>
    <w:rsid w:val="007154A5"/>
    <w:rsid w:val="00715C28"/>
    <w:rsid w:val="00715D4D"/>
    <w:rsid w:val="00715EA4"/>
    <w:rsid w:val="00716197"/>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6E0"/>
    <w:rsid w:val="00721713"/>
    <w:rsid w:val="00721890"/>
    <w:rsid w:val="007219BA"/>
    <w:rsid w:val="00721A9C"/>
    <w:rsid w:val="00721B0F"/>
    <w:rsid w:val="00721C13"/>
    <w:rsid w:val="00721CA0"/>
    <w:rsid w:val="00721CC3"/>
    <w:rsid w:val="0072240D"/>
    <w:rsid w:val="007224F2"/>
    <w:rsid w:val="00722738"/>
    <w:rsid w:val="007228B8"/>
    <w:rsid w:val="00722A16"/>
    <w:rsid w:val="00722A7E"/>
    <w:rsid w:val="00722BD3"/>
    <w:rsid w:val="00722D74"/>
    <w:rsid w:val="00722FCB"/>
    <w:rsid w:val="0072328F"/>
    <w:rsid w:val="00723807"/>
    <w:rsid w:val="00723A0F"/>
    <w:rsid w:val="007241A0"/>
    <w:rsid w:val="00724991"/>
    <w:rsid w:val="00724EAE"/>
    <w:rsid w:val="00725234"/>
    <w:rsid w:val="007255A8"/>
    <w:rsid w:val="007255E6"/>
    <w:rsid w:val="00725731"/>
    <w:rsid w:val="00725AF7"/>
    <w:rsid w:val="00725C49"/>
    <w:rsid w:val="00725F29"/>
    <w:rsid w:val="007261AC"/>
    <w:rsid w:val="00726210"/>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93"/>
    <w:rsid w:val="0073190F"/>
    <w:rsid w:val="00731929"/>
    <w:rsid w:val="00732134"/>
    <w:rsid w:val="00732408"/>
    <w:rsid w:val="00732637"/>
    <w:rsid w:val="00732B88"/>
    <w:rsid w:val="0073347C"/>
    <w:rsid w:val="007334AC"/>
    <w:rsid w:val="00733C9C"/>
    <w:rsid w:val="00733EAE"/>
    <w:rsid w:val="00734505"/>
    <w:rsid w:val="00734DA9"/>
    <w:rsid w:val="00734F0D"/>
    <w:rsid w:val="007352A4"/>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D"/>
    <w:rsid w:val="00743ACD"/>
    <w:rsid w:val="00743C86"/>
    <w:rsid w:val="00743FD3"/>
    <w:rsid w:val="00744447"/>
    <w:rsid w:val="00744DF3"/>
    <w:rsid w:val="0074509A"/>
    <w:rsid w:val="007451E0"/>
    <w:rsid w:val="0074520C"/>
    <w:rsid w:val="00745466"/>
    <w:rsid w:val="007454BA"/>
    <w:rsid w:val="007454E8"/>
    <w:rsid w:val="0074564C"/>
    <w:rsid w:val="00745A46"/>
    <w:rsid w:val="00745ACC"/>
    <w:rsid w:val="00745B1A"/>
    <w:rsid w:val="00746284"/>
    <w:rsid w:val="00746386"/>
    <w:rsid w:val="00746590"/>
    <w:rsid w:val="00746649"/>
    <w:rsid w:val="00746A20"/>
    <w:rsid w:val="00746D19"/>
    <w:rsid w:val="00746D91"/>
    <w:rsid w:val="007470F6"/>
    <w:rsid w:val="007472DA"/>
    <w:rsid w:val="007475AC"/>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994"/>
    <w:rsid w:val="00757D84"/>
    <w:rsid w:val="00760071"/>
    <w:rsid w:val="0076028E"/>
    <w:rsid w:val="007607C4"/>
    <w:rsid w:val="007608F4"/>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F27"/>
    <w:rsid w:val="007774E9"/>
    <w:rsid w:val="00777BCF"/>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CE"/>
    <w:rsid w:val="00783D1A"/>
    <w:rsid w:val="00783DAC"/>
    <w:rsid w:val="00783E4A"/>
    <w:rsid w:val="00784194"/>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1D7C"/>
    <w:rsid w:val="00792220"/>
    <w:rsid w:val="0079247E"/>
    <w:rsid w:val="007924B5"/>
    <w:rsid w:val="0079255A"/>
    <w:rsid w:val="007925EB"/>
    <w:rsid w:val="007929AD"/>
    <w:rsid w:val="00792A4B"/>
    <w:rsid w:val="007930F0"/>
    <w:rsid w:val="0079331F"/>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AF3"/>
    <w:rsid w:val="007B4BBC"/>
    <w:rsid w:val="007B5280"/>
    <w:rsid w:val="007B555C"/>
    <w:rsid w:val="007B5828"/>
    <w:rsid w:val="007B5AAE"/>
    <w:rsid w:val="007B5E99"/>
    <w:rsid w:val="007B5F38"/>
    <w:rsid w:val="007B6595"/>
    <w:rsid w:val="007B6A2F"/>
    <w:rsid w:val="007B70A0"/>
    <w:rsid w:val="007B73B7"/>
    <w:rsid w:val="007B74D9"/>
    <w:rsid w:val="007B75F2"/>
    <w:rsid w:val="007B779A"/>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7AF"/>
    <w:rsid w:val="007E28A3"/>
    <w:rsid w:val="007E2B46"/>
    <w:rsid w:val="007E37B6"/>
    <w:rsid w:val="007E3DE0"/>
    <w:rsid w:val="007E4448"/>
    <w:rsid w:val="007E467D"/>
    <w:rsid w:val="007E48C5"/>
    <w:rsid w:val="007E4B0F"/>
    <w:rsid w:val="007E4B96"/>
    <w:rsid w:val="007E4E59"/>
    <w:rsid w:val="007E536E"/>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39"/>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75"/>
    <w:rsid w:val="00811DE5"/>
    <w:rsid w:val="00811FFB"/>
    <w:rsid w:val="00812601"/>
    <w:rsid w:val="008128B1"/>
    <w:rsid w:val="008129D9"/>
    <w:rsid w:val="00812C4D"/>
    <w:rsid w:val="00812DFF"/>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59F"/>
    <w:rsid w:val="0082664B"/>
    <w:rsid w:val="00826B97"/>
    <w:rsid w:val="00827093"/>
    <w:rsid w:val="00827EBD"/>
    <w:rsid w:val="00830118"/>
    <w:rsid w:val="008302A5"/>
    <w:rsid w:val="008303E6"/>
    <w:rsid w:val="0083054C"/>
    <w:rsid w:val="008308AE"/>
    <w:rsid w:val="00831379"/>
    <w:rsid w:val="00831704"/>
    <w:rsid w:val="00831BCC"/>
    <w:rsid w:val="00831F0D"/>
    <w:rsid w:val="00832191"/>
    <w:rsid w:val="008322F7"/>
    <w:rsid w:val="0083266A"/>
    <w:rsid w:val="008328B8"/>
    <w:rsid w:val="00832B13"/>
    <w:rsid w:val="00832C11"/>
    <w:rsid w:val="00833568"/>
    <w:rsid w:val="0083388A"/>
    <w:rsid w:val="00833B6C"/>
    <w:rsid w:val="00834090"/>
    <w:rsid w:val="008341EE"/>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C6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D24"/>
    <w:rsid w:val="00862F08"/>
    <w:rsid w:val="00862FD6"/>
    <w:rsid w:val="00863055"/>
    <w:rsid w:val="00863244"/>
    <w:rsid w:val="008632E4"/>
    <w:rsid w:val="00863582"/>
    <w:rsid w:val="00863A4A"/>
    <w:rsid w:val="00863B7A"/>
    <w:rsid w:val="00863CA0"/>
    <w:rsid w:val="00863EA9"/>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BC8"/>
    <w:rsid w:val="00874C6B"/>
    <w:rsid w:val="00874DB2"/>
    <w:rsid w:val="008750AB"/>
    <w:rsid w:val="00875385"/>
    <w:rsid w:val="008754CE"/>
    <w:rsid w:val="008764D8"/>
    <w:rsid w:val="0087664C"/>
    <w:rsid w:val="00876753"/>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99D"/>
    <w:rsid w:val="008829D4"/>
    <w:rsid w:val="00882A30"/>
    <w:rsid w:val="008833E7"/>
    <w:rsid w:val="008839AD"/>
    <w:rsid w:val="00883AF7"/>
    <w:rsid w:val="0088408E"/>
    <w:rsid w:val="0088421A"/>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B17"/>
    <w:rsid w:val="00886C55"/>
    <w:rsid w:val="00886D1F"/>
    <w:rsid w:val="00886FDB"/>
    <w:rsid w:val="00887380"/>
    <w:rsid w:val="008873F4"/>
    <w:rsid w:val="00887653"/>
    <w:rsid w:val="008876A9"/>
    <w:rsid w:val="00887918"/>
    <w:rsid w:val="00887C04"/>
    <w:rsid w:val="00887FBB"/>
    <w:rsid w:val="00890015"/>
    <w:rsid w:val="008909CF"/>
    <w:rsid w:val="00890C28"/>
    <w:rsid w:val="00890CAE"/>
    <w:rsid w:val="00890DDC"/>
    <w:rsid w:val="008910DA"/>
    <w:rsid w:val="008915D2"/>
    <w:rsid w:val="00891785"/>
    <w:rsid w:val="00891A64"/>
    <w:rsid w:val="0089212F"/>
    <w:rsid w:val="008923D9"/>
    <w:rsid w:val="00892F00"/>
    <w:rsid w:val="00892F4B"/>
    <w:rsid w:val="0089337A"/>
    <w:rsid w:val="00894A4D"/>
    <w:rsid w:val="00894D70"/>
    <w:rsid w:val="0089510F"/>
    <w:rsid w:val="00895412"/>
    <w:rsid w:val="0089549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F87"/>
    <w:rsid w:val="008A5035"/>
    <w:rsid w:val="008A554C"/>
    <w:rsid w:val="008A5818"/>
    <w:rsid w:val="008A5B24"/>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3AF"/>
    <w:rsid w:val="008C1420"/>
    <w:rsid w:val="008C1638"/>
    <w:rsid w:val="008C1838"/>
    <w:rsid w:val="008C197D"/>
    <w:rsid w:val="008C1C97"/>
    <w:rsid w:val="008C1CCF"/>
    <w:rsid w:val="008C2025"/>
    <w:rsid w:val="008C20E1"/>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4674"/>
    <w:rsid w:val="008C4B08"/>
    <w:rsid w:val="008C502E"/>
    <w:rsid w:val="008C50A9"/>
    <w:rsid w:val="008C5238"/>
    <w:rsid w:val="008C5289"/>
    <w:rsid w:val="008C5CB4"/>
    <w:rsid w:val="008C631E"/>
    <w:rsid w:val="008C649F"/>
    <w:rsid w:val="008C64C6"/>
    <w:rsid w:val="008C66D1"/>
    <w:rsid w:val="008C689C"/>
    <w:rsid w:val="008C68D4"/>
    <w:rsid w:val="008C6BA3"/>
    <w:rsid w:val="008C70D7"/>
    <w:rsid w:val="008C72BF"/>
    <w:rsid w:val="008C72F4"/>
    <w:rsid w:val="008C77BD"/>
    <w:rsid w:val="008C7981"/>
    <w:rsid w:val="008C7CFB"/>
    <w:rsid w:val="008C7F10"/>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092"/>
    <w:rsid w:val="008E691A"/>
    <w:rsid w:val="008E696B"/>
    <w:rsid w:val="008E6A81"/>
    <w:rsid w:val="008E6AF7"/>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6C7"/>
    <w:rsid w:val="008F1812"/>
    <w:rsid w:val="008F19E6"/>
    <w:rsid w:val="008F1B86"/>
    <w:rsid w:val="008F1E89"/>
    <w:rsid w:val="008F1ED1"/>
    <w:rsid w:val="008F20E2"/>
    <w:rsid w:val="008F21E7"/>
    <w:rsid w:val="008F2858"/>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552"/>
    <w:rsid w:val="0090071C"/>
    <w:rsid w:val="00900A3B"/>
    <w:rsid w:val="00900D3E"/>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09"/>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1C9A"/>
    <w:rsid w:val="009122EB"/>
    <w:rsid w:val="009128AE"/>
    <w:rsid w:val="00912CCB"/>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130"/>
    <w:rsid w:val="00933443"/>
    <w:rsid w:val="0093362E"/>
    <w:rsid w:val="00933794"/>
    <w:rsid w:val="0093384C"/>
    <w:rsid w:val="00933D25"/>
    <w:rsid w:val="00934290"/>
    <w:rsid w:val="0093464B"/>
    <w:rsid w:val="0093481B"/>
    <w:rsid w:val="009349A1"/>
    <w:rsid w:val="00934D47"/>
    <w:rsid w:val="00934F60"/>
    <w:rsid w:val="00934FB7"/>
    <w:rsid w:val="009356D1"/>
    <w:rsid w:val="009359D7"/>
    <w:rsid w:val="00935B5D"/>
    <w:rsid w:val="00935D48"/>
    <w:rsid w:val="00935EE3"/>
    <w:rsid w:val="00936020"/>
    <w:rsid w:val="009360D9"/>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D7"/>
    <w:rsid w:val="00947B90"/>
    <w:rsid w:val="00947C6C"/>
    <w:rsid w:val="00947C89"/>
    <w:rsid w:val="009500BC"/>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B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1E30"/>
    <w:rsid w:val="009623C8"/>
    <w:rsid w:val="009625F0"/>
    <w:rsid w:val="0096295F"/>
    <w:rsid w:val="00962C79"/>
    <w:rsid w:val="00963126"/>
    <w:rsid w:val="0096317E"/>
    <w:rsid w:val="009636DF"/>
    <w:rsid w:val="009639D7"/>
    <w:rsid w:val="009644AB"/>
    <w:rsid w:val="009648E6"/>
    <w:rsid w:val="009650D5"/>
    <w:rsid w:val="00965531"/>
    <w:rsid w:val="0096593C"/>
    <w:rsid w:val="009659E3"/>
    <w:rsid w:val="00965C6E"/>
    <w:rsid w:val="00965DD6"/>
    <w:rsid w:val="00966194"/>
    <w:rsid w:val="00966240"/>
    <w:rsid w:val="009663F6"/>
    <w:rsid w:val="009669CF"/>
    <w:rsid w:val="00966E4A"/>
    <w:rsid w:val="0096721B"/>
    <w:rsid w:val="009672B2"/>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4808"/>
    <w:rsid w:val="0097494B"/>
    <w:rsid w:val="0097497F"/>
    <w:rsid w:val="00974B06"/>
    <w:rsid w:val="00974B28"/>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86C"/>
    <w:rsid w:val="0098494F"/>
    <w:rsid w:val="00984A16"/>
    <w:rsid w:val="00984A43"/>
    <w:rsid w:val="00984D3C"/>
    <w:rsid w:val="00984EAA"/>
    <w:rsid w:val="00984EF1"/>
    <w:rsid w:val="009850A3"/>
    <w:rsid w:val="009850A9"/>
    <w:rsid w:val="00985816"/>
    <w:rsid w:val="009859E1"/>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88"/>
    <w:rsid w:val="00996EA4"/>
    <w:rsid w:val="00996FE1"/>
    <w:rsid w:val="009970BE"/>
    <w:rsid w:val="009972B7"/>
    <w:rsid w:val="0099738A"/>
    <w:rsid w:val="009973B1"/>
    <w:rsid w:val="009978D9"/>
    <w:rsid w:val="0099795F"/>
    <w:rsid w:val="00997D96"/>
    <w:rsid w:val="00997DCC"/>
    <w:rsid w:val="00997DEF"/>
    <w:rsid w:val="009A017E"/>
    <w:rsid w:val="009A09D7"/>
    <w:rsid w:val="009A0B3C"/>
    <w:rsid w:val="009A1105"/>
    <w:rsid w:val="009A1379"/>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30E2"/>
    <w:rsid w:val="009A31EB"/>
    <w:rsid w:val="009A3756"/>
    <w:rsid w:val="009A3A4C"/>
    <w:rsid w:val="009A439F"/>
    <w:rsid w:val="009A4662"/>
    <w:rsid w:val="009A4817"/>
    <w:rsid w:val="009A4882"/>
    <w:rsid w:val="009A48B5"/>
    <w:rsid w:val="009A4B2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58F"/>
    <w:rsid w:val="009B27A8"/>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5EA"/>
    <w:rsid w:val="009B66F4"/>
    <w:rsid w:val="009B6B5C"/>
    <w:rsid w:val="009B6B6A"/>
    <w:rsid w:val="009B6CD5"/>
    <w:rsid w:val="009B6EB2"/>
    <w:rsid w:val="009B6F12"/>
    <w:rsid w:val="009B6FEA"/>
    <w:rsid w:val="009B7044"/>
    <w:rsid w:val="009B7363"/>
    <w:rsid w:val="009B7394"/>
    <w:rsid w:val="009B7405"/>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68E"/>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6D16"/>
    <w:rsid w:val="009D7033"/>
    <w:rsid w:val="009D72F5"/>
    <w:rsid w:val="009D78D0"/>
    <w:rsid w:val="009D7AB4"/>
    <w:rsid w:val="009D7DC4"/>
    <w:rsid w:val="009E009B"/>
    <w:rsid w:val="009E0509"/>
    <w:rsid w:val="009E0513"/>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5D1"/>
    <w:rsid w:val="009E5DE6"/>
    <w:rsid w:val="009E6487"/>
    <w:rsid w:val="009E683A"/>
    <w:rsid w:val="009E6C20"/>
    <w:rsid w:val="009E6EBC"/>
    <w:rsid w:val="009E71D3"/>
    <w:rsid w:val="009E7368"/>
    <w:rsid w:val="009E760E"/>
    <w:rsid w:val="009E7745"/>
    <w:rsid w:val="009E7AA3"/>
    <w:rsid w:val="009E7CB4"/>
    <w:rsid w:val="009E7DCD"/>
    <w:rsid w:val="009E7E40"/>
    <w:rsid w:val="009F01D9"/>
    <w:rsid w:val="009F01F1"/>
    <w:rsid w:val="009F0499"/>
    <w:rsid w:val="009F0711"/>
    <w:rsid w:val="009F07E6"/>
    <w:rsid w:val="009F0A54"/>
    <w:rsid w:val="009F0F14"/>
    <w:rsid w:val="009F11A7"/>
    <w:rsid w:val="009F14A9"/>
    <w:rsid w:val="009F19BD"/>
    <w:rsid w:val="009F1A63"/>
    <w:rsid w:val="009F1A92"/>
    <w:rsid w:val="009F1AE2"/>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5056"/>
    <w:rsid w:val="009F5C35"/>
    <w:rsid w:val="009F5D69"/>
    <w:rsid w:val="009F5E30"/>
    <w:rsid w:val="009F5F1F"/>
    <w:rsid w:val="009F5F24"/>
    <w:rsid w:val="009F5FB5"/>
    <w:rsid w:val="009F62CA"/>
    <w:rsid w:val="009F6379"/>
    <w:rsid w:val="009F68D6"/>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5AB"/>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FE"/>
    <w:rsid w:val="00A16AFF"/>
    <w:rsid w:val="00A16D74"/>
    <w:rsid w:val="00A1733B"/>
    <w:rsid w:val="00A17369"/>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A57"/>
    <w:rsid w:val="00A24B92"/>
    <w:rsid w:val="00A2523C"/>
    <w:rsid w:val="00A255D5"/>
    <w:rsid w:val="00A25653"/>
    <w:rsid w:val="00A257B7"/>
    <w:rsid w:val="00A25981"/>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5C4"/>
    <w:rsid w:val="00A32A13"/>
    <w:rsid w:val="00A32E20"/>
    <w:rsid w:val="00A32F42"/>
    <w:rsid w:val="00A3318F"/>
    <w:rsid w:val="00A33196"/>
    <w:rsid w:val="00A331FB"/>
    <w:rsid w:val="00A333EF"/>
    <w:rsid w:val="00A33A8E"/>
    <w:rsid w:val="00A33C1C"/>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4F7"/>
    <w:rsid w:val="00A6051B"/>
    <w:rsid w:val="00A6093B"/>
    <w:rsid w:val="00A60999"/>
    <w:rsid w:val="00A60A85"/>
    <w:rsid w:val="00A60C20"/>
    <w:rsid w:val="00A61317"/>
    <w:rsid w:val="00A6147C"/>
    <w:rsid w:val="00A614F0"/>
    <w:rsid w:val="00A6166C"/>
    <w:rsid w:val="00A61B74"/>
    <w:rsid w:val="00A61BD7"/>
    <w:rsid w:val="00A61D30"/>
    <w:rsid w:val="00A61F35"/>
    <w:rsid w:val="00A62015"/>
    <w:rsid w:val="00A62660"/>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9C"/>
    <w:rsid w:val="00A65B94"/>
    <w:rsid w:val="00A65C48"/>
    <w:rsid w:val="00A66146"/>
    <w:rsid w:val="00A662F3"/>
    <w:rsid w:val="00A666F2"/>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ED4"/>
    <w:rsid w:val="00A71F6E"/>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4F63"/>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726"/>
    <w:rsid w:val="00A86B3A"/>
    <w:rsid w:val="00A86EE1"/>
    <w:rsid w:val="00A86FBB"/>
    <w:rsid w:val="00A8710E"/>
    <w:rsid w:val="00A87206"/>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055"/>
    <w:rsid w:val="00A974F6"/>
    <w:rsid w:val="00A976A1"/>
    <w:rsid w:val="00A976EF"/>
    <w:rsid w:val="00A97CF2"/>
    <w:rsid w:val="00AA0845"/>
    <w:rsid w:val="00AA0AB3"/>
    <w:rsid w:val="00AA0E5E"/>
    <w:rsid w:val="00AA1129"/>
    <w:rsid w:val="00AA14C0"/>
    <w:rsid w:val="00AA1735"/>
    <w:rsid w:val="00AA17D4"/>
    <w:rsid w:val="00AA1886"/>
    <w:rsid w:val="00AA1A62"/>
    <w:rsid w:val="00AA1B6A"/>
    <w:rsid w:val="00AA1F16"/>
    <w:rsid w:val="00AA2055"/>
    <w:rsid w:val="00AA253B"/>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40D"/>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D0E"/>
    <w:rsid w:val="00AB6DCA"/>
    <w:rsid w:val="00AB71CA"/>
    <w:rsid w:val="00AB73F0"/>
    <w:rsid w:val="00AB7E1B"/>
    <w:rsid w:val="00AC00AE"/>
    <w:rsid w:val="00AC03D3"/>
    <w:rsid w:val="00AC0910"/>
    <w:rsid w:val="00AC0D45"/>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712"/>
    <w:rsid w:val="00AC791D"/>
    <w:rsid w:val="00AC79F6"/>
    <w:rsid w:val="00AC7BC9"/>
    <w:rsid w:val="00AC7C6E"/>
    <w:rsid w:val="00AC7DB3"/>
    <w:rsid w:val="00AC7E3D"/>
    <w:rsid w:val="00AC7E97"/>
    <w:rsid w:val="00AD05CF"/>
    <w:rsid w:val="00AD0832"/>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7FB"/>
    <w:rsid w:val="00AD7C9F"/>
    <w:rsid w:val="00AD7CEE"/>
    <w:rsid w:val="00AD7F3E"/>
    <w:rsid w:val="00AE000D"/>
    <w:rsid w:val="00AE0291"/>
    <w:rsid w:val="00AE02CA"/>
    <w:rsid w:val="00AE03AD"/>
    <w:rsid w:val="00AE03B2"/>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425"/>
    <w:rsid w:val="00AE3819"/>
    <w:rsid w:val="00AE387D"/>
    <w:rsid w:val="00AE38E5"/>
    <w:rsid w:val="00AE38F7"/>
    <w:rsid w:val="00AE394C"/>
    <w:rsid w:val="00AE39A0"/>
    <w:rsid w:val="00AE40E0"/>
    <w:rsid w:val="00AE43EB"/>
    <w:rsid w:val="00AE4505"/>
    <w:rsid w:val="00AE4A02"/>
    <w:rsid w:val="00AE4A33"/>
    <w:rsid w:val="00AE54C9"/>
    <w:rsid w:val="00AE5A62"/>
    <w:rsid w:val="00AE5B71"/>
    <w:rsid w:val="00AE5C7D"/>
    <w:rsid w:val="00AE5D8E"/>
    <w:rsid w:val="00AE5DEA"/>
    <w:rsid w:val="00AE5E45"/>
    <w:rsid w:val="00AE5FC7"/>
    <w:rsid w:val="00AE619D"/>
    <w:rsid w:val="00AE6D63"/>
    <w:rsid w:val="00AE7409"/>
    <w:rsid w:val="00AE74C7"/>
    <w:rsid w:val="00AE75B5"/>
    <w:rsid w:val="00AE7B9D"/>
    <w:rsid w:val="00AE7C3A"/>
    <w:rsid w:val="00AF0202"/>
    <w:rsid w:val="00AF0376"/>
    <w:rsid w:val="00AF05C5"/>
    <w:rsid w:val="00AF06E0"/>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B000FE"/>
    <w:rsid w:val="00B00184"/>
    <w:rsid w:val="00B00776"/>
    <w:rsid w:val="00B013AD"/>
    <w:rsid w:val="00B014AC"/>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ACE"/>
    <w:rsid w:val="00B05BDC"/>
    <w:rsid w:val="00B05CE4"/>
    <w:rsid w:val="00B05D08"/>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09E"/>
    <w:rsid w:val="00B10371"/>
    <w:rsid w:val="00B10416"/>
    <w:rsid w:val="00B105DD"/>
    <w:rsid w:val="00B106AC"/>
    <w:rsid w:val="00B10AD5"/>
    <w:rsid w:val="00B10F9D"/>
    <w:rsid w:val="00B1153A"/>
    <w:rsid w:val="00B118A6"/>
    <w:rsid w:val="00B11926"/>
    <w:rsid w:val="00B11D09"/>
    <w:rsid w:val="00B11E15"/>
    <w:rsid w:val="00B11E9A"/>
    <w:rsid w:val="00B11F4E"/>
    <w:rsid w:val="00B11FDD"/>
    <w:rsid w:val="00B125B7"/>
    <w:rsid w:val="00B12BE5"/>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21C"/>
    <w:rsid w:val="00B15474"/>
    <w:rsid w:val="00B155F7"/>
    <w:rsid w:val="00B15919"/>
    <w:rsid w:val="00B15956"/>
    <w:rsid w:val="00B159DA"/>
    <w:rsid w:val="00B15E4D"/>
    <w:rsid w:val="00B16019"/>
    <w:rsid w:val="00B16021"/>
    <w:rsid w:val="00B1648C"/>
    <w:rsid w:val="00B16616"/>
    <w:rsid w:val="00B16794"/>
    <w:rsid w:val="00B16988"/>
    <w:rsid w:val="00B16D3C"/>
    <w:rsid w:val="00B17243"/>
    <w:rsid w:val="00B1755C"/>
    <w:rsid w:val="00B17815"/>
    <w:rsid w:val="00B17AAB"/>
    <w:rsid w:val="00B17B3F"/>
    <w:rsid w:val="00B17EF2"/>
    <w:rsid w:val="00B17F08"/>
    <w:rsid w:val="00B2028B"/>
    <w:rsid w:val="00B20536"/>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10"/>
    <w:rsid w:val="00B26A3F"/>
    <w:rsid w:val="00B26E2D"/>
    <w:rsid w:val="00B26EA5"/>
    <w:rsid w:val="00B27000"/>
    <w:rsid w:val="00B2738A"/>
    <w:rsid w:val="00B273A4"/>
    <w:rsid w:val="00B273C0"/>
    <w:rsid w:val="00B27446"/>
    <w:rsid w:val="00B27967"/>
    <w:rsid w:val="00B2798C"/>
    <w:rsid w:val="00B27A6D"/>
    <w:rsid w:val="00B27C65"/>
    <w:rsid w:val="00B300B1"/>
    <w:rsid w:val="00B3012B"/>
    <w:rsid w:val="00B3045C"/>
    <w:rsid w:val="00B3069F"/>
    <w:rsid w:val="00B30D6F"/>
    <w:rsid w:val="00B3110A"/>
    <w:rsid w:val="00B31127"/>
    <w:rsid w:val="00B312B3"/>
    <w:rsid w:val="00B31360"/>
    <w:rsid w:val="00B318AA"/>
    <w:rsid w:val="00B31B04"/>
    <w:rsid w:val="00B31C9E"/>
    <w:rsid w:val="00B31D91"/>
    <w:rsid w:val="00B322E1"/>
    <w:rsid w:val="00B3234B"/>
    <w:rsid w:val="00B3234C"/>
    <w:rsid w:val="00B3241C"/>
    <w:rsid w:val="00B3259B"/>
    <w:rsid w:val="00B32BE4"/>
    <w:rsid w:val="00B32C1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7E"/>
    <w:rsid w:val="00B40A6C"/>
    <w:rsid w:val="00B40D91"/>
    <w:rsid w:val="00B41049"/>
    <w:rsid w:val="00B41165"/>
    <w:rsid w:val="00B4164D"/>
    <w:rsid w:val="00B41741"/>
    <w:rsid w:val="00B417DB"/>
    <w:rsid w:val="00B41AC9"/>
    <w:rsid w:val="00B41CED"/>
    <w:rsid w:val="00B41E2D"/>
    <w:rsid w:val="00B41FF5"/>
    <w:rsid w:val="00B4228F"/>
    <w:rsid w:val="00B42EC2"/>
    <w:rsid w:val="00B4318D"/>
    <w:rsid w:val="00B43266"/>
    <w:rsid w:val="00B4362C"/>
    <w:rsid w:val="00B436F2"/>
    <w:rsid w:val="00B43883"/>
    <w:rsid w:val="00B439D4"/>
    <w:rsid w:val="00B44498"/>
    <w:rsid w:val="00B445BF"/>
    <w:rsid w:val="00B45155"/>
    <w:rsid w:val="00B4565E"/>
    <w:rsid w:val="00B45822"/>
    <w:rsid w:val="00B45893"/>
    <w:rsid w:val="00B4589A"/>
    <w:rsid w:val="00B45C66"/>
    <w:rsid w:val="00B45CBC"/>
    <w:rsid w:val="00B45E95"/>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A01"/>
    <w:rsid w:val="00B60D0F"/>
    <w:rsid w:val="00B60F9C"/>
    <w:rsid w:val="00B610D4"/>
    <w:rsid w:val="00B6124D"/>
    <w:rsid w:val="00B615F5"/>
    <w:rsid w:val="00B61812"/>
    <w:rsid w:val="00B61C8C"/>
    <w:rsid w:val="00B61E80"/>
    <w:rsid w:val="00B62054"/>
    <w:rsid w:val="00B6217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DBE"/>
    <w:rsid w:val="00B71F06"/>
    <w:rsid w:val="00B72178"/>
    <w:rsid w:val="00B72186"/>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5BF"/>
    <w:rsid w:val="00B8667A"/>
    <w:rsid w:val="00B86C88"/>
    <w:rsid w:val="00B86EDD"/>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5FF"/>
    <w:rsid w:val="00B93632"/>
    <w:rsid w:val="00B9390B"/>
    <w:rsid w:val="00B94009"/>
    <w:rsid w:val="00B940F0"/>
    <w:rsid w:val="00B9417D"/>
    <w:rsid w:val="00B947BF"/>
    <w:rsid w:val="00B948D9"/>
    <w:rsid w:val="00B94931"/>
    <w:rsid w:val="00B94E42"/>
    <w:rsid w:val="00B95112"/>
    <w:rsid w:val="00B9533E"/>
    <w:rsid w:val="00B959EE"/>
    <w:rsid w:val="00B95C4B"/>
    <w:rsid w:val="00B95E30"/>
    <w:rsid w:val="00B95EC7"/>
    <w:rsid w:val="00B95F45"/>
    <w:rsid w:val="00B96099"/>
    <w:rsid w:val="00B960DA"/>
    <w:rsid w:val="00B9639A"/>
    <w:rsid w:val="00B964E1"/>
    <w:rsid w:val="00B96B4F"/>
    <w:rsid w:val="00B96CA8"/>
    <w:rsid w:val="00B979A1"/>
    <w:rsid w:val="00B97A98"/>
    <w:rsid w:val="00B97DC0"/>
    <w:rsid w:val="00B97EE3"/>
    <w:rsid w:val="00B97F4E"/>
    <w:rsid w:val="00BA075D"/>
    <w:rsid w:val="00BA076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D4"/>
    <w:rsid w:val="00BA3E0E"/>
    <w:rsid w:val="00BA3E6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DAA"/>
    <w:rsid w:val="00BB0EAE"/>
    <w:rsid w:val="00BB115A"/>
    <w:rsid w:val="00BB12C8"/>
    <w:rsid w:val="00BB18D9"/>
    <w:rsid w:val="00BB1C97"/>
    <w:rsid w:val="00BB2005"/>
    <w:rsid w:val="00BB208C"/>
    <w:rsid w:val="00BB25EF"/>
    <w:rsid w:val="00BB29DF"/>
    <w:rsid w:val="00BB2A90"/>
    <w:rsid w:val="00BB2E4B"/>
    <w:rsid w:val="00BB2F30"/>
    <w:rsid w:val="00BB33A4"/>
    <w:rsid w:val="00BB34BB"/>
    <w:rsid w:val="00BB3A44"/>
    <w:rsid w:val="00BB3B86"/>
    <w:rsid w:val="00BB3F3E"/>
    <w:rsid w:val="00BB4283"/>
    <w:rsid w:val="00BB4360"/>
    <w:rsid w:val="00BB4399"/>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F14"/>
    <w:rsid w:val="00BC0043"/>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398"/>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745"/>
    <w:rsid w:val="00C0177E"/>
    <w:rsid w:val="00C018D3"/>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3FD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13"/>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78C"/>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E95"/>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6F13"/>
    <w:rsid w:val="00C474DE"/>
    <w:rsid w:val="00C477BC"/>
    <w:rsid w:val="00C47941"/>
    <w:rsid w:val="00C47DAE"/>
    <w:rsid w:val="00C5021C"/>
    <w:rsid w:val="00C50630"/>
    <w:rsid w:val="00C5074D"/>
    <w:rsid w:val="00C50A30"/>
    <w:rsid w:val="00C50AB9"/>
    <w:rsid w:val="00C50DD6"/>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E22"/>
    <w:rsid w:val="00C55FB9"/>
    <w:rsid w:val="00C55FF8"/>
    <w:rsid w:val="00C56001"/>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701"/>
    <w:rsid w:val="00C65E47"/>
    <w:rsid w:val="00C66095"/>
    <w:rsid w:val="00C664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F81"/>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D54"/>
    <w:rsid w:val="00C74E68"/>
    <w:rsid w:val="00C7551E"/>
    <w:rsid w:val="00C75C8C"/>
    <w:rsid w:val="00C761F2"/>
    <w:rsid w:val="00C76C6D"/>
    <w:rsid w:val="00C7795B"/>
    <w:rsid w:val="00C77A41"/>
    <w:rsid w:val="00C8001D"/>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D93"/>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5CD"/>
    <w:rsid w:val="00C969F4"/>
    <w:rsid w:val="00C96A2E"/>
    <w:rsid w:val="00C96AA9"/>
    <w:rsid w:val="00C96AB3"/>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A30"/>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E0E"/>
    <w:rsid w:val="00CD2E82"/>
    <w:rsid w:val="00CD3272"/>
    <w:rsid w:val="00CD32B7"/>
    <w:rsid w:val="00CD366C"/>
    <w:rsid w:val="00CD36C5"/>
    <w:rsid w:val="00CD3764"/>
    <w:rsid w:val="00CD3AC7"/>
    <w:rsid w:val="00CD3D37"/>
    <w:rsid w:val="00CD4235"/>
    <w:rsid w:val="00CD4470"/>
    <w:rsid w:val="00CD4953"/>
    <w:rsid w:val="00CD4AC6"/>
    <w:rsid w:val="00CD4BA6"/>
    <w:rsid w:val="00CD4EEB"/>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186"/>
    <w:rsid w:val="00CE031B"/>
    <w:rsid w:val="00CE03CF"/>
    <w:rsid w:val="00CE0791"/>
    <w:rsid w:val="00CE08D4"/>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DAE"/>
    <w:rsid w:val="00CE3EE4"/>
    <w:rsid w:val="00CE3F87"/>
    <w:rsid w:val="00CE48B8"/>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27"/>
    <w:rsid w:val="00CF52B1"/>
    <w:rsid w:val="00CF56CD"/>
    <w:rsid w:val="00CF56E5"/>
    <w:rsid w:val="00CF5951"/>
    <w:rsid w:val="00CF59EF"/>
    <w:rsid w:val="00CF5B3C"/>
    <w:rsid w:val="00CF600D"/>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542A"/>
    <w:rsid w:val="00D0551C"/>
    <w:rsid w:val="00D05658"/>
    <w:rsid w:val="00D056ED"/>
    <w:rsid w:val="00D05A2A"/>
    <w:rsid w:val="00D05B10"/>
    <w:rsid w:val="00D05CA6"/>
    <w:rsid w:val="00D05DA5"/>
    <w:rsid w:val="00D06423"/>
    <w:rsid w:val="00D06BA6"/>
    <w:rsid w:val="00D06C2F"/>
    <w:rsid w:val="00D06DF8"/>
    <w:rsid w:val="00D0709B"/>
    <w:rsid w:val="00D070F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2C0F"/>
    <w:rsid w:val="00D131E8"/>
    <w:rsid w:val="00D135C5"/>
    <w:rsid w:val="00D135E2"/>
    <w:rsid w:val="00D1398B"/>
    <w:rsid w:val="00D13A39"/>
    <w:rsid w:val="00D13CEA"/>
    <w:rsid w:val="00D13E9C"/>
    <w:rsid w:val="00D13F85"/>
    <w:rsid w:val="00D140EE"/>
    <w:rsid w:val="00D14B9D"/>
    <w:rsid w:val="00D14DA5"/>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8A0"/>
    <w:rsid w:val="00D20B5F"/>
    <w:rsid w:val="00D20D71"/>
    <w:rsid w:val="00D210B8"/>
    <w:rsid w:val="00D210CC"/>
    <w:rsid w:val="00D21175"/>
    <w:rsid w:val="00D21515"/>
    <w:rsid w:val="00D21AF8"/>
    <w:rsid w:val="00D21B20"/>
    <w:rsid w:val="00D222FD"/>
    <w:rsid w:val="00D2274C"/>
    <w:rsid w:val="00D22C56"/>
    <w:rsid w:val="00D23009"/>
    <w:rsid w:val="00D231A2"/>
    <w:rsid w:val="00D23317"/>
    <w:rsid w:val="00D23582"/>
    <w:rsid w:val="00D235F9"/>
    <w:rsid w:val="00D240F9"/>
    <w:rsid w:val="00D24115"/>
    <w:rsid w:val="00D24132"/>
    <w:rsid w:val="00D24204"/>
    <w:rsid w:val="00D244ED"/>
    <w:rsid w:val="00D24551"/>
    <w:rsid w:val="00D247A4"/>
    <w:rsid w:val="00D24D98"/>
    <w:rsid w:val="00D2507F"/>
    <w:rsid w:val="00D25515"/>
    <w:rsid w:val="00D25598"/>
    <w:rsid w:val="00D256CD"/>
    <w:rsid w:val="00D25B58"/>
    <w:rsid w:val="00D25DC5"/>
    <w:rsid w:val="00D25E7E"/>
    <w:rsid w:val="00D25F9A"/>
    <w:rsid w:val="00D261F3"/>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C6A"/>
    <w:rsid w:val="00D3229B"/>
    <w:rsid w:val="00D322FB"/>
    <w:rsid w:val="00D32340"/>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A8E"/>
    <w:rsid w:val="00D62784"/>
    <w:rsid w:val="00D628C0"/>
    <w:rsid w:val="00D629C6"/>
    <w:rsid w:val="00D63567"/>
    <w:rsid w:val="00D6365D"/>
    <w:rsid w:val="00D6366A"/>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733"/>
    <w:rsid w:val="00D71B16"/>
    <w:rsid w:val="00D71D87"/>
    <w:rsid w:val="00D71F42"/>
    <w:rsid w:val="00D720DD"/>
    <w:rsid w:val="00D7226C"/>
    <w:rsid w:val="00D724D6"/>
    <w:rsid w:val="00D72A83"/>
    <w:rsid w:val="00D72BE3"/>
    <w:rsid w:val="00D72C82"/>
    <w:rsid w:val="00D7300D"/>
    <w:rsid w:val="00D731D2"/>
    <w:rsid w:val="00D7385F"/>
    <w:rsid w:val="00D73F82"/>
    <w:rsid w:val="00D745B2"/>
    <w:rsid w:val="00D75A63"/>
    <w:rsid w:val="00D75ADB"/>
    <w:rsid w:val="00D75C5E"/>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70A"/>
    <w:rsid w:val="00D7783D"/>
    <w:rsid w:val="00D779D0"/>
    <w:rsid w:val="00D77F58"/>
    <w:rsid w:val="00D80013"/>
    <w:rsid w:val="00D8017E"/>
    <w:rsid w:val="00D803DF"/>
    <w:rsid w:val="00D80819"/>
    <w:rsid w:val="00D809F3"/>
    <w:rsid w:val="00D80A8D"/>
    <w:rsid w:val="00D80AD6"/>
    <w:rsid w:val="00D80D98"/>
    <w:rsid w:val="00D80FD8"/>
    <w:rsid w:val="00D80FE5"/>
    <w:rsid w:val="00D81196"/>
    <w:rsid w:val="00D814A7"/>
    <w:rsid w:val="00D8160C"/>
    <w:rsid w:val="00D81629"/>
    <w:rsid w:val="00D8174F"/>
    <w:rsid w:val="00D8178A"/>
    <w:rsid w:val="00D81A1B"/>
    <w:rsid w:val="00D81B5C"/>
    <w:rsid w:val="00D81F4D"/>
    <w:rsid w:val="00D82243"/>
    <w:rsid w:val="00D82499"/>
    <w:rsid w:val="00D8264B"/>
    <w:rsid w:val="00D82A4C"/>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9F0"/>
    <w:rsid w:val="00D85D6D"/>
    <w:rsid w:val="00D85E60"/>
    <w:rsid w:val="00D86036"/>
    <w:rsid w:val="00D863F0"/>
    <w:rsid w:val="00D864F8"/>
    <w:rsid w:val="00D86888"/>
    <w:rsid w:val="00D86B87"/>
    <w:rsid w:val="00D87039"/>
    <w:rsid w:val="00D87CC3"/>
    <w:rsid w:val="00D87E29"/>
    <w:rsid w:val="00D90330"/>
    <w:rsid w:val="00D90387"/>
    <w:rsid w:val="00D905A5"/>
    <w:rsid w:val="00D9094B"/>
    <w:rsid w:val="00D90BB7"/>
    <w:rsid w:val="00D91058"/>
    <w:rsid w:val="00D914D8"/>
    <w:rsid w:val="00D917A6"/>
    <w:rsid w:val="00D91B0A"/>
    <w:rsid w:val="00D91BA3"/>
    <w:rsid w:val="00D91BC0"/>
    <w:rsid w:val="00D92149"/>
    <w:rsid w:val="00D92274"/>
    <w:rsid w:val="00D925D6"/>
    <w:rsid w:val="00D926B6"/>
    <w:rsid w:val="00D929EC"/>
    <w:rsid w:val="00D92E41"/>
    <w:rsid w:val="00D93052"/>
    <w:rsid w:val="00D93290"/>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F29"/>
    <w:rsid w:val="00DA118A"/>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022"/>
    <w:rsid w:val="00DB146F"/>
    <w:rsid w:val="00DB155B"/>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5E4"/>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D7E9E"/>
    <w:rsid w:val="00DE0078"/>
    <w:rsid w:val="00DE0125"/>
    <w:rsid w:val="00DE01F7"/>
    <w:rsid w:val="00DE0768"/>
    <w:rsid w:val="00DE0833"/>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C57"/>
    <w:rsid w:val="00DE30C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3D8"/>
    <w:rsid w:val="00DE596D"/>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CA"/>
    <w:rsid w:val="00DF177D"/>
    <w:rsid w:val="00DF1A97"/>
    <w:rsid w:val="00DF1C14"/>
    <w:rsid w:val="00DF1E9D"/>
    <w:rsid w:val="00DF280E"/>
    <w:rsid w:val="00DF2E5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A5A"/>
    <w:rsid w:val="00E01DB5"/>
    <w:rsid w:val="00E01E46"/>
    <w:rsid w:val="00E01F3E"/>
    <w:rsid w:val="00E01F55"/>
    <w:rsid w:val="00E023DB"/>
    <w:rsid w:val="00E02753"/>
    <w:rsid w:val="00E02975"/>
    <w:rsid w:val="00E02E25"/>
    <w:rsid w:val="00E03319"/>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874"/>
    <w:rsid w:val="00E05920"/>
    <w:rsid w:val="00E05B8D"/>
    <w:rsid w:val="00E05C50"/>
    <w:rsid w:val="00E05DD1"/>
    <w:rsid w:val="00E05EC9"/>
    <w:rsid w:val="00E05EF3"/>
    <w:rsid w:val="00E06389"/>
    <w:rsid w:val="00E064E3"/>
    <w:rsid w:val="00E065FF"/>
    <w:rsid w:val="00E06615"/>
    <w:rsid w:val="00E06A4B"/>
    <w:rsid w:val="00E06B2F"/>
    <w:rsid w:val="00E06BEC"/>
    <w:rsid w:val="00E06C8A"/>
    <w:rsid w:val="00E072E4"/>
    <w:rsid w:val="00E078BA"/>
    <w:rsid w:val="00E079E2"/>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5C7"/>
    <w:rsid w:val="00E156CB"/>
    <w:rsid w:val="00E15805"/>
    <w:rsid w:val="00E16108"/>
    <w:rsid w:val="00E16176"/>
    <w:rsid w:val="00E16289"/>
    <w:rsid w:val="00E16438"/>
    <w:rsid w:val="00E16599"/>
    <w:rsid w:val="00E16DF1"/>
    <w:rsid w:val="00E174BB"/>
    <w:rsid w:val="00E17B87"/>
    <w:rsid w:val="00E17C71"/>
    <w:rsid w:val="00E17E4B"/>
    <w:rsid w:val="00E17F5D"/>
    <w:rsid w:val="00E20163"/>
    <w:rsid w:val="00E201A2"/>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3001D"/>
    <w:rsid w:val="00E3002C"/>
    <w:rsid w:val="00E30128"/>
    <w:rsid w:val="00E3033C"/>
    <w:rsid w:val="00E30EEC"/>
    <w:rsid w:val="00E31003"/>
    <w:rsid w:val="00E312C2"/>
    <w:rsid w:val="00E31ED9"/>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A74"/>
    <w:rsid w:val="00E37DE9"/>
    <w:rsid w:val="00E40260"/>
    <w:rsid w:val="00E409FD"/>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2E9"/>
    <w:rsid w:val="00E4337F"/>
    <w:rsid w:val="00E43B98"/>
    <w:rsid w:val="00E43CF2"/>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B"/>
    <w:rsid w:val="00E47129"/>
    <w:rsid w:val="00E4727C"/>
    <w:rsid w:val="00E4738D"/>
    <w:rsid w:val="00E47754"/>
    <w:rsid w:val="00E47BC6"/>
    <w:rsid w:val="00E47D77"/>
    <w:rsid w:val="00E47E4E"/>
    <w:rsid w:val="00E50065"/>
    <w:rsid w:val="00E501E1"/>
    <w:rsid w:val="00E501EB"/>
    <w:rsid w:val="00E505CE"/>
    <w:rsid w:val="00E5079F"/>
    <w:rsid w:val="00E50A24"/>
    <w:rsid w:val="00E50C7B"/>
    <w:rsid w:val="00E50EAF"/>
    <w:rsid w:val="00E51908"/>
    <w:rsid w:val="00E51A36"/>
    <w:rsid w:val="00E51A41"/>
    <w:rsid w:val="00E51B50"/>
    <w:rsid w:val="00E51BFC"/>
    <w:rsid w:val="00E51D31"/>
    <w:rsid w:val="00E51D3A"/>
    <w:rsid w:val="00E51DC7"/>
    <w:rsid w:val="00E5213F"/>
    <w:rsid w:val="00E526B4"/>
    <w:rsid w:val="00E527E8"/>
    <w:rsid w:val="00E52AED"/>
    <w:rsid w:val="00E530F4"/>
    <w:rsid w:val="00E53225"/>
    <w:rsid w:val="00E53496"/>
    <w:rsid w:val="00E534A5"/>
    <w:rsid w:val="00E53866"/>
    <w:rsid w:val="00E53E69"/>
    <w:rsid w:val="00E53F3E"/>
    <w:rsid w:val="00E54229"/>
    <w:rsid w:val="00E543A7"/>
    <w:rsid w:val="00E543C1"/>
    <w:rsid w:val="00E54A52"/>
    <w:rsid w:val="00E54A64"/>
    <w:rsid w:val="00E54B70"/>
    <w:rsid w:val="00E54FBA"/>
    <w:rsid w:val="00E5521E"/>
    <w:rsid w:val="00E56BA9"/>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59"/>
    <w:rsid w:val="00E979CC"/>
    <w:rsid w:val="00E97E64"/>
    <w:rsid w:val="00E97F6F"/>
    <w:rsid w:val="00EA0335"/>
    <w:rsid w:val="00EA05DE"/>
    <w:rsid w:val="00EA0E56"/>
    <w:rsid w:val="00EA0F80"/>
    <w:rsid w:val="00EA1131"/>
    <w:rsid w:val="00EA119C"/>
    <w:rsid w:val="00EA12AE"/>
    <w:rsid w:val="00EA12B6"/>
    <w:rsid w:val="00EA1767"/>
    <w:rsid w:val="00EA27DD"/>
    <w:rsid w:val="00EA2D7D"/>
    <w:rsid w:val="00EA2D9C"/>
    <w:rsid w:val="00EA2DE5"/>
    <w:rsid w:val="00EA2E4C"/>
    <w:rsid w:val="00EA3057"/>
    <w:rsid w:val="00EA3449"/>
    <w:rsid w:val="00EA3522"/>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F4"/>
    <w:rsid w:val="00EA723B"/>
    <w:rsid w:val="00EA727F"/>
    <w:rsid w:val="00EA74E9"/>
    <w:rsid w:val="00EA7BB1"/>
    <w:rsid w:val="00EA7C8D"/>
    <w:rsid w:val="00EA7D86"/>
    <w:rsid w:val="00EA7EF8"/>
    <w:rsid w:val="00EB04C4"/>
    <w:rsid w:val="00EB0520"/>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7EE"/>
    <w:rsid w:val="00EC3364"/>
    <w:rsid w:val="00EC33C9"/>
    <w:rsid w:val="00EC34A5"/>
    <w:rsid w:val="00EC35CE"/>
    <w:rsid w:val="00EC3720"/>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35"/>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51A6"/>
    <w:rsid w:val="00EE537D"/>
    <w:rsid w:val="00EE539C"/>
    <w:rsid w:val="00EE5B0A"/>
    <w:rsid w:val="00EE5C03"/>
    <w:rsid w:val="00EE5F6B"/>
    <w:rsid w:val="00EE5FA4"/>
    <w:rsid w:val="00EE61D9"/>
    <w:rsid w:val="00EE6312"/>
    <w:rsid w:val="00EE64BA"/>
    <w:rsid w:val="00EE66EF"/>
    <w:rsid w:val="00EE6BD6"/>
    <w:rsid w:val="00EE6BD7"/>
    <w:rsid w:val="00EE6ED9"/>
    <w:rsid w:val="00EE703A"/>
    <w:rsid w:val="00EE7A27"/>
    <w:rsid w:val="00EE7BBB"/>
    <w:rsid w:val="00EE7C41"/>
    <w:rsid w:val="00EF06E7"/>
    <w:rsid w:val="00EF0E2E"/>
    <w:rsid w:val="00EF0FBA"/>
    <w:rsid w:val="00EF101D"/>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E8"/>
    <w:rsid w:val="00F01E6A"/>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6C51"/>
    <w:rsid w:val="00F0730B"/>
    <w:rsid w:val="00F07420"/>
    <w:rsid w:val="00F07582"/>
    <w:rsid w:val="00F0772D"/>
    <w:rsid w:val="00F079C3"/>
    <w:rsid w:val="00F07BBA"/>
    <w:rsid w:val="00F07C71"/>
    <w:rsid w:val="00F07D0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F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75"/>
    <w:rsid w:val="00F206BF"/>
    <w:rsid w:val="00F20B66"/>
    <w:rsid w:val="00F20BDF"/>
    <w:rsid w:val="00F20C2F"/>
    <w:rsid w:val="00F20C63"/>
    <w:rsid w:val="00F21078"/>
    <w:rsid w:val="00F211D0"/>
    <w:rsid w:val="00F21471"/>
    <w:rsid w:val="00F2166C"/>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A7"/>
    <w:rsid w:val="00F3704F"/>
    <w:rsid w:val="00F370C1"/>
    <w:rsid w:val="00F37745"/>
    <w:rsid w:val="00F37B08"/>
    <w:rsid w:val="00F37DFB"/>
    <w:rsid w:val="00F400CA"/>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EF"/>
    <w:rsid w:val="00F427A4"/>
    <w:rsid w:val="00F42BB1"/>
    <w:rsid w:val="00F42C5C"/>
    <w:rsid w:val="00F432A4"/>
    <w:rsid w:val="00F434F7"/>
    <w:rsid w:val="00F4375C"/>
    <w:rsid w:val="00F4379C"/>
    <w:rsid w:val="00F4388C"/>
    <w:rsid w:val="00F43E50"/>
    <w:rsid w:val="00F44265"/>
    <w:rsid w:val="00F445E1"/>
    <w:rsid w:val="00F44750"/>
    <w:rsid w:val="00F44E66"/>
    <w:rsid w:val="00F44EFB"/>
    <w:rsid w:val="00F450AC"/>
    <w:rsid w:val="00F45A22"/>
    <w:rsid w:val="00F45EE0"/>
    <w:rsid w:val="00F460CA"/>
    <w:rsid w:val="00F469DC"/>
    <w:rsid w:val="00F46A24"/>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820"/>
    <w:rsid w:val="00F53A35"/>
    <w:rsid w:val="00F53DF2"/>
    <w:rsid w:val="00F53F8F"/>
    <w:rsid w:val="00F54331"/>
    <w:rsid w:val="00F54345"/>
    <w:rsid w:val="00F54474"/>
    <w:rsid w:val="00F547E6"/>
    <w:rsid w:val="00F54A17"/>
    <w:rsid w:val="00F54A35"/>
    <w:rsid w:val="00F54BE1"/>
    <w:rsid w:val="00F54C22"/>
    <w:rsid w:val="00F54C7D"/>
    <w:rsid w:val="00F54E03"/>
    <w:rsid w:val="00F55132"/>
    <w:rsid w:val="00F55808"/>
    <w:rsid w:val="00F5598C"/>
    <w:rsid w:val="00F55A45"/>
    <w:rsid w:val="00F55BF7"/>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0C9"/>
    <w:rsid w:val="00F621F7"/>
    <w:rsid w:val="00F6246C"/>
    <w:rsid w:val="00F626CF"/>
    <w:rsid w:val="00F62F60"/>
    <w:rsid w:val="00F62F74"/>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C1E"/>
    <w:rsid w:val="00F74D1A"/>
    <w:rsid w:val="00F74F85"/>
    <w:rsid w:val="00F750C2"/>
    <w:rsid w:val="00F75128"/>
    <w:rsid w:val="00F7541B"/>
    <w:rsid w:val="00F756CF"/>
    <w:rsid w:val="00F75C00"/>
    <w:rsid w:val="00F75CFC"/>
    <w:rsid w:val="00F75FA1"/>
    <w:rsid w:val="00F75FC3"/>
    <w:rsid w:val="00F762A4"/>
    <w:rsid w:val="00F76FBB"/>
    <w:rsid w:val="00F77073"/>
    <w:rsid w:val="00F7723A"/>
    <w:rsid w:val="00F7767B"/>
    <w:rsid w:val="00F778A5"/>
    <w:rsid w:val="00F7791F"/>
    <w:rsid w:val="00F77E9E"/>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CB5"/>
    <w:rsid w:val="00F9007F"/>
    <w:rsid w:val="00F900CD"/>
    <w:rsid w:val="00F9034B"/>
    <w:rsid w:val="00F903AC"/>
    <w:rsid w:val="00F9080B"/>
    <w:rsid w:val="00F91086"/>
    <w:rsid w:val="00F9139C"/>
    <w:rsid w:val="00F9176B"/>
    <w:rsid w:val="00F91A50"/>
    <w:rsid w:val="00F91BC4"/>
    <w:rsid w:val="00F91CCE"/>
    <w:rsid w:val="00F91F66"/>
    <w:rsid w:val="00F91FE9"/>
    <w:rsid w:val="00F92380"/>
    <w:rsid w:val="00F9244A"/>
    <w:rsid w:val="00F92545"/>
    <w:rsid w:val="00F92A0B"/>
    <w:rsid w:val="00F931C9"/>
    <w:rsid w:val="00F93454"/>
    <w:rsid w:val="00F93759"/>
    <w:rsid w:val="00F93A0B"/>
    <w:rsid w:val="00F93D26"/>
    <w:rsid w:val="00F94010"/>
    <w:rsid w:val="00F941D1"/>
    <w:rsid w:val="00F94689"/>
    <w:rsid w:val="00F94695"/>
    <w:rsid w:val="00F94A4C"/>
    <w:rsid w:val="00F94F23"/>
    <w:rsid w:val="00F95293"/>
    <w:rsid w:val="00F959BC"/>
    <w:rsid w:val="00F95AE7"/>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EDD"/>
    <w:rsid w:val="00FA327B"/>
    <w:rsid w:val="00FA328F"/>
    <w:rsid w:val="00FA3454"/>
    <w:rsid w:val="00FA395B"/>
    <w:rsid w:val="00FA3B56"/>
    <w:rsid w:val="00FA4000"/>
    <w:rsid w:val="00FA40C8"/>
    <w:rsid w:val="00FA4287"/>
    <w:rsid w:val="00FA4332"/>
    <w:rsid w:val="00FA43EA"/>
    <w:rsid w:val="00FA44E6"/>
    <w:rsid w:val="00FA4B87"/>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38D"/>
    <w:rsid w:val="00FB351A"/>
    <w:rsid w:val="00FB372D"/>
    <w:rsid w:val="00FB3DC0"/>
    <w:rsid w:val="00FB4077"/>
    <w:rsid w:val="00FB423A"/>
    <w:rsid w:val="00FB4311"/>
    <w:rsid w:val="00FB4497"/>
    <w:rsid w:val="00FB44FE"/>
    <w:rsid w:val="00FB4808"/>
    <w:rsid w:val="00FB48E4"/>
    <w:rsid w:val="00FB4D69"/>
    <w:rsid w:val="00FB52DF"/>
    <w:rsid w:val="00FB6196"/>
    <w:rsid w:val="00FB624F"/>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40C"/>
    <w:rsid w:val="00FC4781"/>
    <w:rsid w:val="00FC47E0"/>
    <w:rsid w:val="00FC4887"/>
    <w:rsid w:val="00FC4D6D"/>
    <w:rsid w:val="00FC5119"/>
    <w:rsid w:val="00FC517D"/>
    <w:rsid w:val="00FC5447"/>
    <w:rsid w:val="00FC5504"/>
    <w:rsid w:val="00FC5E34"/>
    <w:rsid w:val="00FC623B"/>
    <w:rsid w:val="00FC6242"/>
    <w:rsid w:val="00FC66C6"/>
    <w:rsid w:val="00FC67B2"/>
    <w:rsid w:val="00FC6829"/>
    <w:rsid w:val="00FC69B9"/>
    <w:rsid w:val="00FC6A40"/>
    <w:rsid w:val="00FC6A84"/>
    <w:rsid w:val="00FC6D71"/>
    <w:rsid w:val="00FC6E55"/>
    <w:rsid w:val="00FC7215"/>
    <w:rsid w:val="00FC730D"/>
    <w:rsid w:val="00FC74FC"/>
    <w:rsid w:val="00FC7703"/>
    <w:rsid w:val="00FC7832"/>
    <w:rsid w:val="00FC79DE"/>
    <w:rsid w:val="00FC7B85"/>
    <w:rsid w:val="00FC7E14"/>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2E0"/>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2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4469</TotalTime>
  <Pages>7</Pages>
  <Words>3147</Words>
  <Characters>17938</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2013</cp:revision>
  <cp:lastPrinted>2010-04-02T09:58:00Z</cp:lastPrinted>
  <dcterms:created xsi:type="dcterms:W3CDTF">2023-08-10T01:13:00Z</dcterms:created>
  <dcterms:modified xsi:type="dcterms:W3CDTF">2025-02-07T01:09:00Z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