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F2181" w14:textId="79953909" w:rsidR="000E349C" w:rsidRDefault="000E349C" w:rsidP="00574590">
      <w:pPr>
        <w:jc w:val="both"/>
      </w:pPr>
      <w:bookmarkStart w:id="0" w:name="_Hlk48143219"/>
      <w:bookmarkEnd w:id="0"/>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270"/>
        <w:gridCol w:w="2970"/>
      </w:tblGrid>
      <w:tr w:rsidR="00965082" w:rsidRPr="00BA10B3" w14:paraId="2DD1899A" w14:textId="611CE88A" w:rsidTr="00574590">
        <w:tc>
          <w:tcPr>
            <w:tcW w:w="6210" w:type="dxa"/>
          </w:tcPr>
          <w:p w14:paraId="4BF7D09F" w14:textId="6D3A8429" w:rsidR="00965082" w:rsidRPr="009E704E" w:rsidRDefault="00965082" w:rsidP="00574590">
            <w:pPr>
              <w:tabs>
                <w:tab w:val="right" w:pos="10000"/>
              </w:tabs>
              <w:spacing w:after="0"/>
              <w:jc w:val="both"/>
              <w:rPr>
                <w:rFonts w:ascii="Arial" w:hAnsi="Arial" w:cs="Arial"/>
                <w:b/>
                <w:sz w:val="22"/>
                <w:szCs w:val="24"/>
              </w:rPr>
            </w:pPr>
            <w:bookmarkStart w:id="1" w:name="_Hlk495298459"/>
            <w:r w:rsidRPr="009E704E">
              <w:rPr>
                <w:rFonts w:ascii="Arial" w:hAnsi="Arial" w:cs="Arial"/>
                <w:b/>
                <w:sz w:val="22"/>
                <w:szCs w:val="24"/>
              </w:rPr>
              <w:t xml:space="preserve">3GPP TSG-RAN WG1 Meeting </w:t>
            </w:r>
            <w:r>
              <w:rPr>
                <w:rFonts w:ascii="Arial" w:hAnsi="Arial" w:cs="Arial"/>
                <w:b/>
                <w:sz w:val="22"/>
                <w:szCs w:val="24"/>
              </w:rPr>
              <w:t>#</w:t>
            </w:r>
            <w:r w:rsidR="001C07C8">
              <w:rPr>
                <w:rFonts w:ascii="Arial" w:hAnsi="Arial" w:cs="Arial"/>
                <w:b/>
                <w:sz w:val="22"/>
                <w:szCs w:val="24"/>
              </w:rPr>
              <w:t>1</w:t>
            </w:r>
            <w:r w:rsidR="006E72E7">
              <w:rPr>
                <w:rFonts w:ascii="Arial" w:hAnsi="Arial" w:cs="Arial"/>
                <w:b/>
                <w:sz w:val="22"/>
                <w:szCs w:val="24"/>
              </w:rPr>
              <w:t>20</w:t>
            </w:r>
            <w:r w:rsidRPr="009E704E">
              <w:rPr>
                <w:rFonts w:ascii="Arial" w:hAnsi="Arial" w:cs="Arial"/>
                <w:b/>
                <w:sz w:val="22"/>
                <w:szCs w:val="24"/>
              </w:rPr>
              <w:tab/>
            </w:r>
          </w:p>
          <w:p w14:paraId="7D0B3B6D" w14:textId="3176D789" w:rsidR="00965082" w:rsidRDefault="006E72E7" w:rsidP="00147839">
            <w:pPr>
              <w:pStyle w:val="Footer"/>
              <w:jc w:val="both"/>
              <w:rPr>
                <w:rFonts w:cs="Arial"/>
                <w:b w:val="0"/>
                <w:sz w:val="22"/>
                <w:szCs w:val="24"/>
              </w:rPr>
            </w:pPr>
            <w:r>
              <w:rPr>
                <w:rFonts w:cs="Arial"/>
                <w:i w:val="0"/>
                <w:noProof w:val="0"/>
                <w:sz w:val="22"/>
                <w:szCs w:val="24"/>
              </w:rPr>
              <w:t>Athens</w:t>
            </w:r>
            <w:r w:rsidR="00CD1C45">
              <w:rPr>
                <w:rFonts w:cs="Arial"/>
                <w:i w:val="0"/>
                <w:noProof w:val="0"/>
                <w:sz w:val="22"/>
                <w:szCs w:val="24"/>
              </w:rPr>
              <w:t xml:space="preserve">, </w:t>
            </w:r>
            <w:r>
              <w:rPr>
                <w:rFonts w:cs="Arial"/>
                <w:i w:val="0"/>
                <w:noProof w:val="0"/>
                <w:sz w:val="22"/>
                <w:szCs w:val="24"/>
              </w:rPr>
              <w:t>Greece,</w:t>
            </w:r>
            <w:r w:rsidR="00966A68">
              <w:rPr>
                <w:rFonts w:cs="Arial"/>
                <w:i w:val="0"/>
                <w:noProof w:val="0"/>
                <w:sz w:val="22"/>
                <w:szCs w:val="24"/>
              </w:rPr>
              <w:t xml:space="preserve"> </w:t>
            </w:r>
            <w:r>
              <w:rPr>
                <w:rFonts w:cs="Arial"/>
                <w:i w:val="0"/>
                <w:noProof w:val="0"/>
                <w:sz w:val="22"/>
                <w:szCs w:val="24"/>
              </w:rPr>
              <w:t>February</w:t>
            </w:r>
            <w:r w:rsidR="00E121E5">
              <w:rPr>
                <w:rFonts w:cs="Arial"/>
                <w:i w:val="0"/>
                <w:noProof w:val="0"/>
                <w:sz w:val="22"/>
                <w:szCs w:val="24"/>
              </w:rPr>
              <w:t xml:space="preserve"> </w:t>
            </w:r>
            <w:r>
              <w:rPr>
                <w:rFonts w:cs="Arial"/>
                <w:i w:val="0"/>
                <w:noProof w:val="0"/>
                <w:sz w:val="22"/>
                <w:szCs w:val="24"/>
              </w:rPr>
              <w:t>17</w:t>
            </w:r>
            <w:r w:rsidR="00E121E5" w:rsidRPr="00D34D1C">
              <w:rPr>
                <w:rFonts w:cs="Arial"/>
                <w:i w:val="0"/>
                <w:noProof w:val="0"/>
                <w:sz w:val="22"/>
                <w:szCs w:val="24"/>
                <w:vertAlign w:val="superscript"/>
              </w:rPr>
              <w:t>th</w:t>
            </w:r>
            <w:r w:rsidR="00E121E5">
              <w:rPr>
                <w:rFonts w:cs="Arial"/>
                <w:i w:val="0"/>
                <w:noProof w:val="0"/>
                <w:sz w:val="22"/>
                <w:szCs w:val="24"/>
              </w:rPr>
              <w:t>-2</w:t>
            </w:r>
            <w:r>
              <w:rPr>
                <w:rFonts w:cs="Arial"/>
                <w:i w:val="0"/>
                <w:noProof w:val="0"/>
                <w:sz w:val="22"/>
                <w:szCs w:val="24"/>
              </w:rPr>
              <w:t>1</w:t>
            </w:r>
            <w:r>
              <w:rPr>
                <w:rFonts w:cs="Arial"/>
                <w:i w:val="0"/>
                <w:noProof w:val="0"/>
                <w:sz w:val="22"/>
                <w:szCs w:val="24"/>
                <w:vertAlign w:val="superscript"/>
              </w:rPr>
              <w:t>st</w:t>
            </w:r>
            <w:r w:rsidR="00E121E5">
              <w:rPr>
                <w:rFonts w:cs="Arial"/>
                <w:i w:val="0"/>
                <w:noProof w:val="0"/>
                <w:sz w:val="22"/>
                <w:szCs w:val="24"/>
              </w:rPr>
              <w:t>, 202</w:t>
            </w:r>
            <w:r>
              <w:rPr>
                <w:rFonts w:cs="Arial"/>
                <w:i w:val="0"/>
                <w:noProof w:val="0"/>
                <w:sz w:val="22"/>
                <w:szCs w:val="24"/>
              </w:rPr>
              <w:t>5</w:t>
            </w:r>
          </w:p>
        </w:tc>
        <w:tc>
          <w:tcPr>
            <w:tcW w:w="270" w:type="dxa"/>
          </w:tcPr>
          <w:p w14:paraId="07DDC539" w14:textId="77777777" w:rsidR="00016B6D" w:rsidRPr="00016B6D" w:rsidRDefault="00016B6D" w:rsidP="00574590">
            <w:pPr>
              <w:tabs>
                <w:tab w:val="right" w:pos="10000"/>
              </w:tabs>
              <w:spacing w:after="0"/>
              <w:jc w:val="both"/>
              <w:rPr>
                <w:rFonts w:ascii="Arial" w:hAnsi="Arial" w:cs="Arial"/>
                <w:b/>
                <w:sz w:val="22"/>
                <w:szCs w:val="24"/>
              </w:rPr>
            </w:pPr>
          </w:p>
        </w:tc>
        <w:tc>
          <w:tcPr>
            <w:tcW w:w="2970" w:type="dxa"/>
          </w:tcPr>
          <w:p w14:paraId="4A0E9E09" w14:textId="29810321" w:rsidR="00016B6D" w:rsidRPr="00016B6D" w:rsidRDefault="000219E1" w:rsidP="00A314AE">
            <w:pPr>
              <w:tabs>
                <w:tab w:val="right" w:pos="10000"/>
              </w:tabs>
              <w:spacing w:after="0"/>
              <w:jc w:val="right"/>
              <w:rPr>
                <w:rFonts w:ascii="Arial" w:hAnsi="Arial" w:cs="Arial"/>
                <w:b/>
                <w:sz w:val="22"/>
                <w:szCs w:val="24"/>
              </w:rPr>
            </w:pPr>
            <w:r w:rsidRPr="000219E1">
              <w:rPr>
                <w:rFonts w:ascii="Arial" w:hAnsi="Arial" w:cs="Arial"/>
                <w:b/>
                <w:szCs w:val="22"/>
              </w:rPr>
              <w:t>R1-</w:t>
            </w:r>
            <w:r w:rsidR="00897BE8">
              <w:rPr>
                <w:rFonts w:ascii="Arial" w:hAnsi="Arial" w:cs="Arial"/>
                <w:b/>
                <w:szCs w:val="22"/>
              </w:rPr>
              <w:t>2500627</w:t>
            </w:r>
          </w:p>
        </w:tc>
      </w:tr>
    </w:tbl>
    <w:p w14:paraId="527E6D2D" w14:textId="77777777" w:rsidR="00965082" w:rsidRDefault="00965082" w:rsidP="00147839">
      <w:pPr>
        <w:tabs>
          <w:tab w:val="left" w:pos="1985"/>
        </w:tabs>
        <w:jc w:val="both"/>
        <w:rPr>
          <w:rFonts w:ascii="Arial" w:hAnsi="Arial"/>
          <w:b/>
          <w:sz w:val="22"/>
        </w:rPr>
      </w:pPr>
    </w:p>
    <w:p w14:paraId="0597369D" w14:textId="25BDB29B" w:rsidR="00746535" w:rsidRPr="008E769D" w:rsidRDefault="00746535" w:rsidP="00147839">
      <w:pPr>
        <w:tabs>
          <w:tab w:val="left" w:pos="1985"/>
        </w:tabs>
        <w:jc w:val="both"/>
        <w:rPr>
          <w:rFonts w:ascii="Arial" w:hAnsi="Arial"/>
          <w:sz w:val="22"/>
        </w:rPr>
      </w:pPr>
      <w:r w:rsidRPr="008E769D">
        <w:rPr>
          <w:rFonts w:ascii="Arial" w:hAnsi="Arial"/>
          <w:b/>
          <w:sz w:val="22"/>
        </w:rPr>
        <w:t>Agenda item:</w:t>
      </w:r>
      <w:r w:rsidRPr="008E769D">
        <w:rPr>
          <w:rFonts w:ascii="Arial" w:hAnsi="Arial"/>
          <w:sz w:val="22"/>
        </w:rPr>
        <w:tab/>
      </w:r>
      <w:r w:rsidR="001621C0">
        <w:rPr>
          <w:rFonts w:ascii="Arial" w:hAnsi="Arial"/>
          <w:sz w:val="22"/>
        </w:rPr>
        <w:t>9.8.</w:t>
      </w:r>
      <w:r w:rsidR="00DC1131">
        <w:rPr>
          <w:rFonts w:ascii="Arial" w:hAnsi="Arial"/>
          <w:sz w:val="22"/>
        </w:rPr>
        <w:t>2</w:t>
      </w:r>
    </w:p>
    <w:p w14:paraId="1516E913" w14:textId="383C41FC" w:rsidR="00746535" w:rsidRPr="008E769D" w:rsidRDefault="00746535" w:rsidP="00147839">
      <w:pPr>
        <w:tabs>
          <w:tab w:val="left" w:pos="1985"/>
        </w:tabs>
        <w:jc w:val="both"/>
        <w:rPr>
          <w:rFonts w:ascii="Arial" w:hAnsi="Arial"/>
          <w:sz w:val="22"/>
        </w:rPr>
      </w:pPr>
      <w:r w:rsidRPr="008E769D">
        <w:rPr>
          <w:rFonts w:ascii="Arial" w:hAnsi="Arial"/>
          <w:b/>
          <w:sz w:val="22"/>
        </w:rPr>
        <w:t>Source</w:t>
      </w:r>
      <w:proofErr w:type="gramStart"/>
      <w:r w:rsidRPr="008E769D">
        <w:rPr>
          <w:rFonts w:ascii="Arial" w:hAnsi="Arial"/>
          <w:b/>
          <w:sz w:val="22"/>
        </w:rPr>
        <w:t xml:space="preserve">: </w:t>
      </w:r>
      <w:r w:rsidRPr="008E769D">
        <w:rPr>
          <w:rFonts w:ascii="Arial" w:hAnsi="Arial"/>
          <w:b/>
          <w:sz w:val="22"/>
        </w:rPr>
        <w:tab/>
      </w:r>
      <w:r w:rsidR="006E72E7">
        <w:rPr>
          <w:rFonts w:ascii="Arial" w:hAnsi="Arial"/>
          <w:sz w:val="22"/>
        </w:rPr>
        <w:t>Viavi</w:t>
      </w:r>
      <w:proofErr w:type="gramEnd"/>
      <w:r w:rsidR="006E72E7">
        <w:rPr>
          <w:rFonts w:ascii="Arial" w:hAnsi="Arial"/>
          <w:sz w:val="22"/>
        </w:rPr>
        <w:t xml:space="preserve"> Solutions</w:t>
      </w:r>
    </w:p>
    <w:p w14:paraId="2AF82EAF" w14:textId="76BFE801" w:rsidR="00746535" w:rsidRPr="008E769D" w:rsidRDefault="00746535" w:rsidP="00574590">
      <w:pPr>
        <w:ind w:left="1988" w:hanging="1988"/>
        <w:jc w:val="both"/>
        <w:rPr>
          <w:rFonts w:ascii="Arial" w:hAnsi="Arial"/>
          <w:sz w:val="22"/>
        </w:rPr>
      </w:pPr>
      <w:r w:rsidRPr="008E769D">
        <w:rPr>
          <w:rFonts w:ascii="Arial" w:hAnsi="Arial"/>
          <w:b/>
          <w:sz w:val="24"/>
        </w:rPr>
        <w:t>Title</w:t>
      </w:r>
      <w:proofErr w:type="gramStart"/>
      <w:r w:rsidRPr="008E769D">
        <w:rPr>
          <w:rFonts w:ascii="Arial" w:hAnsi="Arial"/>
          <w:b/>
          <w:sz w:val="24"/>
        </w:rPr>
        <w:t>:</w:t>
      </w:r>
      <w:r w:rsidRPr="008E769D">
        <w:rPr>
          <w:rFonts w:ascii="Arial" w:hAnsi="Arial"/>
          <w:sz w:val="24"/>
        </w:rPr>
        <w:t xml:space="preserve"> </w:t>
      </w:r>
      <w:r w:rsidRPr="008E769D">
        <w:rPr>
          <w:rFonts w:ascii="Arial" w:hAnsi="Arial"/>
          <w:sz w:val="22"/>
        </w:rPr>
        <w:tab/>
      </w:r>
      <w:r w:rsidR="0027256E">
        <w:rPr>
          <w:rFonts w:ascii="Arial" w:hAnsi="Arial"/>
          <w:sz w:val="22"/>
        </w:rPr>
        <w:t>Near</w:t>
      </w:r>
      <w:proofErr w:type="gramEnd"/>
      <w:r w:rsidR="0027256E">
        <w:rPr>
          <w:rFonts w:ascii="Arial" w:hAnsi="Arial"/>
          <w:sz w:val="22"/>
        </w:rPr>
        <w:t>-field channel modelling</w:t>
      </w:r>
      <w:r w:rsidR="00DC1131" w:rsidRPr="00DC1131">
        <w:rPr>
          <w:rFonts w:ascii="Arial" w:hAnsi="Arial"/>
          <w:sz w:val="22"/>
        </w:rPr>
        <w:t xml:space="preserve"> for </w:t>
      </w:r>
      <w:r w:rsidR="0027256E">
        <w:rPr>
          <w:rFonts w:ascii="Arial" w:hAnsi="Arial"/>
          <w:sz w:val="22"/>
        </w:rPr>
        <w:t>FR3</w:t>
      </w:r>
    </w:p>
    <w:bookmarkEnd w:id="1"/>
    <w:p w14:paraId="0E23AC92" w14:textId="77777777" w:rsidR="00746535" w:rsidRPr="008E769D" w:rsidRDefault="00746535" w:rsidP="00147839">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63A61C16" w14:textId="0EA1E640" w:rsidR="00C01753" w:rsidRDefault="00D47C68" w:rsidP="00574590">
      <w:pPr>
        <w:pStyle w:val="Heading1"/>
        <w:jc w:val="both"/>
        <w:rPr>
          <w:lang w:val="en-US"/>
        </w:rPr>
      </w:pPr>
      <w:bookmarkStart w:id="2" w:name="_Hlk23927392"/>
      <w:r>
        <w:rPr>
          <w:lang w:val="en-US"/>
        </w:rPr>
        <w:t>Introduction</w:t>
      </w:r>
    </w:p>
    <w:p w14:paraId="18795431" w14:textId="4CB02A2D" w:rsidR="006E72E7" w:rsidRDefault="00B678DE" w:rsidP="00B678DE">
      <w:r>
        <w:t xml:space="preserve">In this document we discuss </w:t>
      </w:r>
      <w:r w:rsidR="00E328E4">
        <w:t>five</w:t>
      </w:r>
      <w:r w:rsidR="006E72E7">
        <w:t xml:space="preserve"> remaining decisions identified in </w:t>
      </w:r>
      <w:r w:rsidR="006E72E7" w:rsidRPr="006E72E7">
        <w:t>R1-2410881</w:t>
      </w:r>
      <w:r w:rsidR="006E72E7">
        <w:t xml:space="preserve"> on FR3 near-field channel modeling:</w:t>
      </w:r>
    </w:p>
    <w:p w14:paraId="10E2FE89" w14:textId="6426B4C1" w:rsidR="006E72E7" w:rsidRDefault="006E72E7" w:rsidP="006E72E7">
      <w:pPr>
        <w:pStyle w:val="ListParagraph"/>
        <w:numPr>
          <w:ilvl w:val="0"/>
          <w:numId w:val="68"/>
        </w:numPr>
      </w:pPr>
      <w:r>
        <w:t xml:space="preserve">Modelling delay for </w:t>
      </w:r>
      <w:r w:rsidR="00E328E4">
        <w:t>direct path</w:t>
      </w:r>
    </w:p>
    <w:p w14:paraId="41D58886" w14:textId="3C096EB7" w:rsidR="00E328E4" w:rsidRDefault="00E328E4" w:rsidP="006E72E7">
      <w:pPr>
        <w:pStyle w:val="ListParagraph"/>
        <w:numPr>
          <w:ilvl w:val="0"/>
          <w:numId w:val="68"/>
        </w:numPr>
      </w:pPr>
      <w:r>
        <w:t>Second point associated with the cluster for non-direct path</w:t>
      </w:r>
    </w:p>
    <w:p w14:paraId="786DCE91" w14:textId="5674987E" w:rsidR="00E328E4" w:rsidRDefault="00E328E4" w:rsidP="006E72E7">
      <w:pPr>
        <w:pStyle w:val="ListParagraph"/>
        <w:numPr>
          <w:ilvl w:val="0"/>
          <w:numId w:val="68"/>
        </w:numPr>
      </w:pPr>
      <w:r>
        <w:t xml:space="preserve">Generation of distance </w:t>
      </w:r>
      <m:oMath>
        <m:sSub>
          <m:sSubPr>
            <m:ctrlPr>
              <w:rPr>
                <w:rFonts w:ascii="Cambria Math" w:hAnsi="Cambria Math"/>
                <w:i/>
              </w:rPr>
            </m:ctrlPr>
          </m:sSubPr>
          <m:e>
            <m:r>
              <w:rPr>
                <w:rFonts w:ascii="Cambria Math" w:hAnsi="Cambria Math"/>
              </w:rPr>
              <m:t>d</m:t>
            </m:r>
          </m:e>
          <m:sub>
            <m:r>
              <w:rPr>
                <w:rFonts w:ascii="Cambria Math" w:hAnsi="Cambria Math"/>
              </w:rPr>
              <m:t>1</m:t>
            </m:r>
          </m:sub>
        </m:sSub>
      </m:oMath>
      <w:r>
        <w:t xml:space="preserve"> for non-direct path</w:t>
      </w:r>
    </w:p>
    <w:p w14:paraId="28897DF1" w14:textId="5520E958" w:rsidR="00595049" w:rsidRDefault="00595049" w:rsidP="006E72E7">
      <w:pPr>
        <w:pStyle w:val="ListParagraph"/>
        <w:numPr>
          <w:ilvl w:val="0"/>
          <w:numId w:val="68"/>
        </w:numPr>
      </w:pPr>
      <w:r>
        <w:t>Ratio of non-direct paths with spherical wavefront impact</w:t>
      </w:r>
    </w:p>
    <w:p w14:paraId="5F4172F7" w14:textId="47C60E3D" w:rsidR="006E72E7" w:rsidRDefault="006E72E7" w:rsidP="006E72E7">
      <w:pPr>
        <w:pStyle w:val="ListParagraph"/>
        <w:numPr>
          <w:ilvl w:val="0"/>
          <w:numId w:val="68"/>
        </w:numPr>
      </w:pPr>
      <w:r>
        <w:t xml:space="preserve">Modelling </w:t>
      </w:r>
      <w:r w:rsidR="00E328E4">
        <w:t>delay</w:t>
      </w:r>
      <w:r>
        <w:t xml:space="preserve"> for </w:t>
      </w:r>
      <w:r w:rsidR="00E328E4">
        <w:t>non-direct path</w:t>
      </w:r>
      <w:r w:rsidR="00595049">
        <w:t>s</w:t>
      </w:r>
    </w:p>
    <w:p w14:paraId="23E86105" w14:textId="490E071E" w:rsidR="004F6B26" w:rsidRDefault="004F6B26" w:rsidP="0055748F">
      <w:r>
        <w:t xml:space="preserve">In </w:t>
      </w:r>
      <w:r w:rsidR="0042591F">
        <w:t>S</w:t>
      </w:r>
      <w:r>
        <w:t>ection</w:t>
      </w:r>
      <w:r w:rsidR="0042591F">
        <w:t xml:space="preserve"> 2</w:t>
      </w:r>
      <w:r>
        <w:t xml:space="preserve"> we </w:t>
      </w:r>
      <w:r w:rsidR="006E72E7">
        <w:t>provide the details of the items above.</w:t>
      </w:r>
    </w:p>
    <w:p w14:paraId="377F9449" w14:textId="46589D50" w:rsidR="002F032F" w:rsidRDefault="001E79B6" w:rsidP="00574590">
      <w:pPr>
        <w:pStyle w:val="Heading1"/>
        <w:jc w:val="both"/>
        <w:rPr>
          <w:lang w:val="en-US"/>
        </w:rPr>
      </w:pPr>
      <w:r>
        <w:rPr>
          <w:lang w:val="en-US"/>
        </w:rPr>
        <w:t xml:space="preserve">Near-field </w:t>
      </w:r>
      <w:r w:rsidR="00F559B1">
        <w:rPr>
          <w:lang w:val="en-US"/>
        </w:rPr>
        <w:t>p</w:t>
      </w:r>
      <w:r>
        <w:rPr>
          <w:lang w:val="en-US"/>
        </w:rPr>
        <w:t>ropagation</w:t>
      </w:r>
    </w:p>
    <w:p w14:paraId="729C6C47" w14:textId="77777777" w:rsidR="00B33B75" w:rsidRDefault="00152DB8" w:rsidP="00B33B75">
      <w:r>
        <w:t xml:space="preserve">This section discusses our views on </w:t>
      </w:r>
      <w:r w:rsidR="00595049">
        <w:t xml:space="preserve">remaining issues for </w:t>
      </w:r>
      <w:r w:rsidR="00B24D07">
        <w:t>near-field propagation and spherical wavefront modelling.</w:t>
      </w:r>
    </w:p>
    <w:p w14:paraId="718AB904" w14:textId="77777777" w:rsidR="00B33B75" w:rsidRDefault="006E72E7" w:rsidP="00B33B75">
      <w:pPr>
        <w:pStyle w:val="Heading2"/>
      </w:pPr>
      <w:r>
        <w:t xml:space="preserve">Modelling delay for </w:t>
      </w:r>
      <w:r w:rsidR="00E328E4">
        <w:t>direct path</w:t>
      </w:r>
    </w:p>
    <w:p w14:paraId="48D8AD6A" w14:textId="374D8EAC" w:rsidR="00B33B75" w:rsidRDefault="006E72E7" w:rsidP="00B33B75">
      <w:r>
        <w:t xml:space="preserve">In </w:t>
      </w:r>
      <w:r w:rsidR="00B33B75">
        <w:t xml:space="preserve">Section 1.1.2 of </w:t>
      </w:r>
      <w:r>
        <w:t>R1-2410881</w:t>
      </w:r>
      <w:r w:rsidR="002012C0">
        <w:t xml:space="preserve"> [1]</w:t>
      </w:r>
      <w:r>
        <w:t>, three options for modelling delay for LoS path have been defined</w:t>
      </w:r>
      <w:r w:rsidR="002012C0">
        <w:t xml:space="preserve"> where Option 1 and 2 proposes to use near-field delay model whereas Option 3 suggests </w:t>
      </w:r>
      <w:r w:rsidR="00B33B75">
        <w:t>using</w:t>
      </w:r>
      <w:r w:rsidR="002012C0">
        <w:t xml:space="preserve"> existing far-field models.</w:t>
      </w:r>
      <w:r>
        <w:t xml:space="preserve"> </w:t>
      </w:r>
    </w:p>
    <w:p w14:paraId="568EF0FC" w14:textId="77777777" w:rsidR="00B33B75" w:rsidRDefault="006E72E7" w:rsidP="00B33B75">
      <w:r>
        <w:t xml:space="preserve">To </w:t>
      </w:r>
      <w:r w:rsidR="0054456C">
        <w:t xml:space="preserve">evaluate the effect of different delay modelling schemes, we consider a setup where there is a base station (BS) with single panel antenna array including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oMath>
      <w:r w:rsidR="0054456C">
        <w:t xml:space="preserve"> elements with half wavelength spacing. The coordinate system is</w:t>
      </w:r>
    </w:p>
    <w:p w14:paraId="3E99A197" w14:textId="3025EACA" w:rsidR="00B33B75" w:rsidRDefault="0054456C" w:rsidP="00B33B75">
      <w:r>
        <w:t xml:space="preserve">defined so that the BS antenna array is on </w:t>
      </w:r>
      <w:proofErr w:type="spellStart"/>
      <w:r>
        <w:t>yz</w:t>
      </w:r>
      <w:proofErr w:type="spellEnd"/>
      <w:r>
        <w:t xml:space="preserve"> plane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t xml:space="preserve"> elements in y axis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elements in z axis) and the center of the array is at the origin. </w:t>
      </w:r>
      <m:oMath>
        <m:sSub>
          <m:sSubPr>
            <m:ctrlPr>
              <w:rPr>
                <w:rFonts w:ascii="Cambria Math" w:hAnsi="Cambria Math"/>
                <w:i/>
              </w:rPr>
            </m:ctrlPr>
          </m:sSubPr>
          <m:e>
            <m:r>
              <m:rPr>
                <m:sty m:val="bi"/>
              </m:rPr>
              <w:rPr>
                <w:rFonts w:ascii="Cambria Math" w:hAnsi="Cambria Math"/>
              </w:rPr>
              <m:t>p</m:t>
            </m:r>
          </m:e>
          <m:sub>
            <m:r>
              <w:rPr>
                <w:rFonts w:ascii="Cambria Math" w:hAnsi="Cambria Math"/>
              </w:rPr>
              <m:t>i</m:t>
            </m:r>
          </m:sub>
        </m:sSub>
      </m:oMath>
      <w:r w:rsidR="0081798C">
        <w:t xml:space="preserve"> is the antenna coordinate matrix for the </w:t>
      </w:r>
      <m:oMath>
        <m:r>
          <w:rPr>
            <w:rFonts w:ascii="Cambria Math" w:hAnsi="Cambria Math"/>
          </w:rPr>
          <m:t>i</m:t>
        </m:r>
      </m:oMath>
      <w:r w:rsidR="0081798C">
        <w:t>-th BS antenna element, which is given by</w:t>
      </w:r>
    </w:p>
    <w:p w14:paraId="393625CA" w14:textId="77777777" w:rsidR="00B33B75" w:rsidRDefault="00000000" w:rsidP="00B33B75">
      <m:oMathPara>
        <m:oMath>
          <m:sSub>
            <m:sSubPr>
              <m:ctrlPr>
                <w:rPr>
                  <w:rFonts w:ascii="Cambria Math" w:hAnsi="Cambria Math"/>
                  <w:i/>
                </w:rPr>
              </m:ctrlPr>
            </m:sSubPr>
            <m:e>
              <m:r>
                <m:rPr>
                  <m:sty m:val="bi"/>
                </m:rPr>
                <w:rPr>
                  <w:rFonts w:ascii="Cambria Math" w:hAnsi="Cambria Math"/>
                </w:rPr>
                <m:t>p</m:t>
              </m:r>
            </m:e>
            <m:sub>
              <m:r>
                <w:rPr>
                  <w:rFonts w:ascii="Cambria Math" w:hAnsi="Cambria Math"/>
                </w:rPr>
                <m:t>i</m:t>
              </m:r>
            </m:sub>
          </m:sSub>
          <m:r>
            <w:rPr>
              <w:rFonts w:ascii="Cambria Math" w:hAnsi="Cambria Math"/>
            </w:rPr>
            <m:t>=</m:t>
          </m:r>
          <m:f>
            <m:fPr>
              <m:ctrlPr>
                <w:rPr>
                  <w:rFonts w:ascii="Cambria Math" w:hAnsi="Cambria Math"/>
                  <w:i/>
                </w:rPr>
              </m:ctrlPr>
            </m:fPr>
            <m:num>
              <m:r>
                <w:rPr>
                  <w:rFonts w:ascii="Cambria Math" w:hAnsi="Cambria Math"/>
                </w:rPr>
                <m:t>λ</m:t>
              </m:r>
            </m:num>
            <m:den>
              <m:r>
                <w:rPr>
                  <w:rFonts w:ascii="Cambria Math" w:hAns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0</m:t>
                    </m:r>
                  </m:e>
                </m:mr>
                <m:mr>
                  <m:e>
                    <m:sSub>
                      <m:sSubPr>
                        <m:ctrlPr>
                          <w:rPr>
                            <w:rFonts w:ascii="Cambria Math" w:hAnsi="Cambria Math"/>
                            <w:i/>
                          </w:rPr>
                        </m:ctrlPr>
                      </m:sSubPr>
                      <m:e>
                        <m:r>
                          <w:rPr>
                            <w:rFonts w:ascii="Cambria Math" w:hAnsi="Cambria Math"/>
                          </w:rPr>
                          <m:t>n</m:t>
                        </m:r>
                      </m:e>
                      <m:sub>
                        <m:r>
                          <w:rPr>
                            <w:rFonts w:ascii="Cambria Math" w:hAnsi="Cambria Math"/>
                          </w:rPr>
                          <m:t>i,1</m:t>
                        </m:r>
                      </m:sub>
                    </m:sSub>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-1</m:t>
                        </m:r>
                      </m:num>
                      <m:den>
                        <m:r>
                          <w:rPr>
                            <w:rFonts w:ascii="Cambria Math" w:hAnsi="Cambria Math"/>
                          </w:rPr>
                          <m:t>2</m:t>
                        </m:r>
                      </m:den>
                    </m:f>
                  </m:e>
                </m:mr>
                <m:mr>
                  <m:e>
                    <m:sSub>
                      <m:sSubPr>
                        <m:ctrlPr>
                          <w:rPr>
                            <w:rFonts w:ascii="Cambria Math" w:hAnsi="Cambria Math"/>
                            <w:i/>
                          </w:rPr>
                        </m:ctrlPr>
                      </m:sSubPr>
                      <m:e>
                        <m:r>
                          <w:rPr>
                            <w:rFonts w:ascii="Cambria Math" w:hAnsi="Cambria Math"/>
                          </w:rPr>
                          <m:t>n</m:t>
                        </m:r>
                      </m:e>
                      <m:sub>
                        <m:r>
                          <w:rPr>
                            <w:rFonts w:ascii="Cambria Math" w:hAnsi="Cambria Math"/>
                          </w:rPr>
                          <m:t>i,2</m:t>
                        </m:r>
                      </m:sub>
                    </m:sSub>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m:t>
                        </m:r>
                      </m:num>
                      <m:den>
                        <m:r>
                          <w:rPr>
                            <w:rFonts w:ascii="Cambria Math" w:hAnsi="Cambria Math"/>
                          </w:rPr>
                          <m:t>2</m:t>
                        </m:r>
                      </m:den>
                    </m:f>
                  </m:e>
                </m:mr>
              </m:m>
            </m:e>
          </m:d>
          <m:r>
            <w:rPr>
              <w:rFonts w:ascii="Cambria Math" w:hAnsi="Cambria Math"/>
            </w:rPr>
            <m:t>,</m:t>
          </m:r>
        </m:oMath>
      </m:oMathPara>
    </w:p>
    <w:p w14:paraId="2A2B2449" w14:textId="6372766D" w:rsidR="002012C0" w:rsidRDefault="00B33B75" w:rsidP="00B33B75">
      <w:r>
        <w:t>w</w:t>
      </w:r>
      <w:r w:rsidR="0081798C">
        <w:t xml:space="preserve">here </w:t>
      </w:r>
      <m:oMath>
        <m:r>
          <w:rPr>
            <w:rFonts w:ascii="Cambria Math" w:hAnsi="Cambria Math"/>
          </w:rPr>
          <m:t>λ</m:t>
        </m:r>
      </m:oMath>
      <w:r w:rsidR="0081798C">
        <w:t xml:space="preserve"> is the wavelength, </w:t>
      </w:r>
      <m:oMath>
        <m:sSub>
          <m:sSubPr>
            <m:ctrlPr>
              <w:rPr>
                <w:rFonts w:ascii="Cambria Math" w:hAnsi="Cambria Math"/>
                <w:i/>
              </w:rPr>
            </m:ctrlPr>
          </m:sSubPr>
          <m:e>
            <m:r>
              <w:rPr>
                <w:rFonts w:ascii="Cambria Math" w:hAnsi="Cambria Math"/>
              </w:rPr>
              <m:t>1≤n</m:t>
            </m:r>
          </m:e>
          <m:sub>
            <m:r>
              <w:rPr>
                <w:rFonts w:ascii="Cambria Math" w:hAnsi="Cambria Math"/>
              </w:rPr>
              <m:t>i,1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oMath>
      <w:r w:rsidR="0081798C">
        <w:t xml:space="preserve"> is the index of the </w:t>
      </w:r>
      <m:oMath>
        <m:r>
          <w:rPr>
            <w:rFonts w:ascii="Cambria Math" w:hAnsi="Cambria Math"/>
          </w:rPr>
          <m:t>i</m:t>
        </m:r>
      </m:oMath>
      <w:r w:rsidR="0081798C">
        <w:t xml:space="preserve">-th antenna element in the y axis and </w:t>
      </w:r>
      <m:oMath>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i,2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oMath>
      <w:r w:rsidR="0081798C">
        <w:t xml:space="preserve"> is the index of the </w:t>
      </w:r>
      <m:oMath>
        <m:r>
          <w:rPr>
            <w:rFonts w:ascii="Cambria Math" w:hAnsi="Cambria Math"/>
          </w:rPr>
          <m:t>i</m:t>
        </m:r>
      </m:oMath>
      <w:r w:rsidR="0081798C">
        <w:t>-th antenna element in the z axis.</w:t>
      </w:r>
    </w:p>
    <w:p w14:paraId="0D860BB7" w14:textId="358B49D5" w:rsidR="002012C0" w:rsidRDefault="00A1713B" w:rsidP="00A1713B">
      <w:pPr>
        <w:keepNext/>
        <w:overflowPunct/>
        <w:autoSpaceDE/>
        <w:autoSpaceDN/>
        <w:adjustRightInd/>
        <w:spacing w:before="120" w:after="120"/>
        <w:jc w:val="center"/>
        <w:textAlignment w:val="auto"/>
      </w:pPr>
      <w:r w:rsidRPr="00A1713B">
        <w:rPr>
          <w:noProof/>
        </w:rPr>
        <w:lastRenderedPageBreak/>
        <w:drawing>
          <wp:inline distT="0" distB="0" distL="0" distR="0" wp14:anchorId="3B9C2E6C" wp14:editId="3C6BF87C">
            <wp:extent cx="3179676" cy="1821180"/>
            <wp:effectExtent l="0" t="0" r="1905" b="7620"/>
            <wp:docPr id="2084882087" name="Picture 1" descr="A diagram of 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82087" name="Picture 1" descr="A diagram of a diagram of a diagram&#10;&#10;Description automatically generated"/>
                    <pic:cNvPicPr/>
                  </pic:nvPicPr>
                  <pic:blipFill>
                    <a:blip r:embed="rId7"/>
                    <a:stretch>
                      <a:fillRect/>
                    </a:stretch>
                  </pic:blipFill>
                  <pic:spPr>
                    <a:xfrm>
                      <a:off x="0" y="0"/>
                      <a:ext cx="3180659" cy="1821743"/>
                    </a:xfrm>
                    <a:prstGeom prst="rect">
                      <a:avLst/>
                    </a:prstGeom>
                  </pic:spPr>
                </pic:pic>
              </a:graphicData>
            </a:graphic>
          </wp:inline>
        </w:drawing>
      </w:r>
    </w:p>
    <w:p w14:paraId="01D9D3B9" w14:textId="4D0E52B4" w:rsidR="00B33B75" w:rsidRDefault="00B33B75" w:rsidP="00A1713B">
      <w:pPr>
        <w:keepNext/>
        <w:overflowPunct/>
        <w:autoSpaceDE/>
        <w:autoSpaceDN/>
        <w:adjustRightInd/>
        <w:spacing w:before="120" w:after="120"/>
        <w:jc w:val="center"/>
        <w:textAlignment w:val="auto"/>
      </w:pPr>
      <w:r>
        <w:t>Fig. 1: Coordinate system and geometry of the setup.</w:t>
      </w:r>
    </w:p>
    <w:p w14:paraId="31ECD0D6" w14:textId="3567283D" w:rsidR="00B33B75" w:rsidRDefault="0054456C" w:rsidP="006E72E7">
      <w:pPr>
        <w:keepNext/>
        <w:overflowPunct/>
        <w:autoSpaceDE/>
        <w:autoSpaceDN/>
        <w:adjustRightInd/>
        <w:spacing w:before="120" w:after="120"/>
        <w:jc w:val="both"/>
        <w:textAlignment w:val="auto"/>
      </w:pPr>
      <w:r>
        <w:t>We consider a single antenna UE at a position</w:t>
      </w:r>
      <w:r w:rsidR="00506DB2">
        <w:t xml:space="preserve"> </w:t>
      </w:r>
      <m:oMath>
        <m:r>
          <w:rPr>
            <w:rFonts w:ascii="Cambria Math" w:hAnsi="Cambria Math"/>
          </w:rPr>
          <m:t>d</m:t>
        </m:r>
        <m:r>
          <m:rPr>
            <m:sty m:val="bi"/>
          </m:rPr>
          <w:rPr>
            <w:rFonts w:ascii="Cambria Math" w:hAnsi="Cambria Math"/>
          </w:rPr>
          <m:t>u</m:t>
        </m:r>
      </m:oMath>
      <w:r w:rsidR="00506DB2">
        <w:t xml:space="preserve">, where </w:t>
      </w:r>
      <m:oMath>
        <m:r>
          <w:rPr>
            <w:rFonts w:ascii="Cambria Math" w:hAnsi="Cambria Math"/>
          </w:rPr>
          <m:t>d</m:t>
        </m:r>
      </m:oMath>
      <w:r w:rsidR="00506DB2">
        <w:t xml:space="preserve"> is the distance between the UE antenna and the center of the BS antenna array,</w:t>
      </w:r>
      <w:r>
        <w:t xml:space="preserve"> </w:t>
      </w:r>
      <m:oMath>
        <m:sSup>
          <m:sSupPr>
            <m:ctrlPr>
              <w:rPr>
                <w:rFonts w:ascii="Cambria Math" w:hAnsi="Cambria Math"/>
                <w:i/>
              </w:rPr>
            </m:ctrlPr>
          </m:sSupPr>
          <m:e>
            <m:r>
              <m:rPr>
                <m:sty m:val="bi"/>
              </m:rPr>
              <w:rPr>
                <w:rFonts w:ascii="Cambria Math" w:hAnsi="Cambria Math"/>
              </w:rPr>
              <m:t>u=</m:t>
            </m:r>
            <m:d>
              <m:dPr>
                <m:begChr m:val="["/>
                <m:endChr m:val="]"/>
                <m:ctrlPr>
                  <w:rPr>
                    <w:rFonts w:ascii="Cambria Math" w:hAnsi="Cambria Math"/>
                    <w:i/>
                  </w:rPr>
                </m:ctrlPr>
              </m:dPr>
              <m:e>
                <m:func>
                  <m:funcPr>
                    <m:ctrlPr>
                      <w:rPr>
                        <w:rFonts w:ascii="Cambria Math" w:hAnsi="Cambria Math"/>
                        <w:i/>
                      </w:rPr>
                    </m:ctrlPr>
                  </m:funcPr>
                  <m:fName>
                    <m:r>
                      <m:rPr>
                        <m:sty m:val="p"/>
                      </m:rPr>
                      <w:rPr>
                        <w:rFonts w:ascii="Cambria Math" w:hAnsi="Cambria Math"/>
                      </w:rPr>
                      <m:t>cos</m:t>
                    </m:r>
                  </m:fName>
                  <m:e>
                    <m:r>
                      <w:rPr>
                        <w:rFonts w:ascii="Cambria Math" w:hAnsi="Cambria Math"/>
                      </w:rPr>
                      <m:t>θ</m:t>
                    </m:r>
                  </m:e>
                </m:func>
                <m:func>
                  <m:funcPr>
                    <m:ctrlPr>
                      <w:rPr>
                        <w:rFonts w:ascii="Cambria Math" w:hAnsi="Cambria Math"/>
                        <w:i/>
                      </w:rPr>
                    </m:ctrlPr>
                  </m:funcPr>
                  <m:fName>
                    <m:r>
                      <m:rPr>
                        <m:sty m:val="p"/>
                      </m:rPr>
                      <w:rPr>
                        <w:rFonts w:ascii="Cambria Math" w:hAnsi="Cambria Math"/>
                      </w:rPr>
                      <m:t>cos</m:t>
                    </m:r>
                  </m:fName>
                  <m:e>
                    <m:r>
                      <w:rPr>
                        <w:rFonts w:ascii="Cambria Math" w:hAnsi="Cambria Math"/>
                      </w:rPr>
                      <m:t>φ</m:t>
                    </m:r>
                  </m:e>
                </m:func>
                <m:r>
                  <w:rPr>
                    <w:rFonts w:ascii="Cambria Math" w:hAnsi="Cambria Math"/>
                  </w:rPr>
                  <m:t xml:space="preserve">   </m:t>
                </m:r>
                <m:func>
                  <m:funcPr>
                    <m:ctrlPr>
                      <w:rPr>
                        <w:rFonts w:ascii="Cambria Math" w:hAnsi="Cambria Math"/>
                        <w:i/>
                      </w:rPr>
                    </m:ctrlPr>
                  </m:funcPr>
                  <m:fName>
                    <m:r>
                      <m:rPr>
                        <m:sty m:val="p"/>
                      </m:rPr>
                      <w:rPr>
                        <w:rFonts w:ascii="Cambria Math" w:hAnsi="Cambria Math"/>
                      </w:rPr>
                      <m:t>cos</m:t>
                    </m:r>
                  </m:fName>
                  <m:e>
                    <m:r>
                      <w:rPr>
                        <w:rFonts w:ascii="Cambria Math" w:hAnsi="Cambria Math"/>
                      </w:rPr>
                      <m:t>θ</m:t>
                    </m:r>
                  </m:e>
                </m:func>
                <m:func>
                  <m:funcPr>
                    <m:ctrlPr>
                      <w:rPr>
                        <w:rFonts w:ascii="Cambria Math" w:hAnsi="Cambria Math"/>
                        <w:i/>
                      </w:rPr>
                    </m:ctrlPr>
                  </m:funcPr>
                  <m:fName>
                    <m:r>
                      <m:rPr>
                        <m:sty m:val="p"/>
                      </m:rPr>
                      <w:rPr>
                        <w:rFonts w:ascii="Cambria Math" w:hAnsi="Cambria Math"/>
                      </w:rPr>
                      <m:t>sin</m:t>
                    </m:r>
                  </m:fName>
                  <m:e>
                    <m:r>
                      <w:rPr>
                        <w:rFonts w:ascii="Cambria Math" w:hAnsi="Cambria Math"/>
                      </w:rPr>
                      <m:t>φ</m:t>
                    </m:r>
                  </m:e>
                </m:func>
                <m:r>
                  <w:rPr>
                    <w:rFonts w:ascii="Cambria Math" w:hAnsi="Cambria Math"/>
                  </w:rPr>
                  <m:t xml:space="preserve">   </m:t>
                </m:r>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e>
            </m:d>
          </m:e>
          <m:sup>
            <m:r>
              <w:rPr>
                <w:rFonts w:ascii="Cambria Math" w:hAnsi="Cambria Math"/>
              </w:rPr>
              <m:t>T</m:t>
            </m:r>
          </m:sup>
        </m:sSup>
      </m:oMath>
      <w:r w:rsidR="00506DB2">
        <w:t xml:space="preserve">, </w:t>
      </w:r>
      <m:oMath>
        <m:r>
          <w:rPr>
            <w:rFonts w:ascii="Cambria Math" w:hAnsi="Cambria Math"/>
          </w:rPr>
          <m:t>φ</m:t>
        </m:r>
      </m:oMath>
      <w:r>
        <w:t xml:space="preserve"> is the azimuth angle and </w:t>
      </w:r>
      <m:oMath>
        <m:r>
          <w:rPr>
            <w:rFonts w:ascii="Cambria Math" w:hAnsi="Cambria Math"/>
          </w:rPr>
          <m:t>φ</m:t>
        </m:r>
      </m:oMath>
      <w:r>
        <w:t xml:space="preserve"> is the elevation angle with respect to the center of the BS array. We consider a single sector satisfying </w:t>
      </w:r>
      <m:oMath>
        <m:d>
          <m:dPr>
            <m:begChr m:val="|"/>
            <m:endChr m:val="|"/>
            <m:ctrlPr>
              <w:rPr>
                <w:rFonts w:ascii="Cambria Math" w:hAnsi="Cambria Math"/>
                <w:i/>
              </w:rPr>
            </m:ctrlPr>
          </m:dPr>
          <m:e>
            <m:r>
              <w:rPr>
                <w:rFonts w:ascii="Cambria Math" w:hAnsi="Cambria Math"/>
              </w:rPr>
              <m:t>φ</m:t>
            </m:r>
          </m:e>
        </m:d>
        <m:r>
          <w:rPr>
            <w:rFonts w:ascii="Cambria Math" w:hAnsi="Cambria Math"/>
          </w:rPr>
          <m:t>≤60°</m:t>
        </m:r>
      </m:oMath>
      <w:r>
        <w:t xml:space="preserve"> and </w:t>
      </w:r>
      <m:oMath>
        <m:d>
          <m:dPr>
            <m:begChr m:val="|"/>
            <m:endChr m:val="|"/>
            <m:ctrlPr>
              <w:rPr>
                <w:rFonts w:ascii="Cambria Math" w:hAnsi="Cambria Math"/>
                <w:i/>
              </w:rPr>
            </m:ctrlPr>
          </m:dPr>
          <m:e>
            <m:r>
              <w:rPr>
                <w:rFonts w:ascii="Cambria Math" w:hAnsi="Cambria Math"/>
              </w:rPr>
              <m:t>θ</m:t>
            </m:r>
          </m:e>
        </m:d>
        <m:r>
          <w:rPr>
            <w:rFonts w:ascii="Cambria Math" w:hAnsi="Cambria Math"/>
          </w:rPr>
          <m:t>≤15°</m:t>
        </m:r>
      </m:oMath>
      <w:r>
        <w:t>. We also</w:t>
      </w:r>
    </w:p>
    <w:p w14:paraId="5233E9CB" w14:textId="5F253846" w:rsidR="00161945" w:rsidRDefault="0054456C" w:rsidP="006E72E7">
      <w:pPr>
        <w:keepNext/>
        <w:overflowPunct/>
        <w:autoSpaceDE/>
        <w:autoSpaceDN/>
        <w:adjustRightInd/>
        <w:spacing w:before="120" w:after="120"/>
        <w:jc w:val="both"/>
        <w:textAlignment w:val="auto"/>
      </w:pPr>
      <w:r>
        <w:t xml:space="preserve">assume that UE antenna is at least </w:t>
      </w:r>
      <m:oMath>
        <m:sSub>
          <m:sSubPr>
            <m:ctrlPr>
              <w:rPr>
                <w:rFonts w:ascii="Cambria Math" w:hAnsi="Cambria Math"/>
                <w:i/>
              </w:rPr>
            </m:ctrlPr>
          </m:sSubPr>
          <m:e>
            <m:r>
              <w:rPr>
                <w:rFonts w:ascii="Cambria Math" w:hAnsi="Cambria Math"/>
              </w:rPr>
              <m:t>d</m:t>
            </m:r>
          </m:e>
          <m:sub>
            <m:r>
              <w:rPr>
                <w:rFonts w:ascii="Cambria Math" w:hAnsi="Cambria Math"/>
              </w:rPr>
              <m:t>min</m:t>
            </m:r>
          </m:sub>
        </m:sSub>
      </m:oMath>
      <w:r>
        <w:t xml:space="preserve"> meters away from the BS antenna panel. </w:t>
      </w:r>
      <w:r w:rsidR="00506DB2">
        <w:t xml:space="preserve">In other words, we have </w:t>
      </w:r>
      <m:oMath>
        <m:r>
          <w:rPr>
            <w:rFonts w:ascii="Cambria Math" w:hAnsi="Cambria Math"/>
          </w:rPr>
          <m:t>d</m:t>
        </m:r>
        <m:func>
          <m:funcPr>
            <m:ctrlPr>
              <w:rPr>
                <w:rFonts w:ascii="Cambria Math" w:hAnsi="Cambria Math"/>
                <w:i/>
              </w:rPr>
            </m:ctrlPr>
          </m:funcPr>
          <m:fName>
            <m:r>
              <m:rPr>
                <m:sty m:val="p"/>
              </m:rPr>
              <w:rPr>
                <w:rFonts w:ascii="Cambria Math" w:hAnsi="Cambria Math"/>
              </w:rPr>
              <m:t>cos</m:t>
            </m:r>
          </m:fName>
          <m:e>
            <m:r>
              <w:rPr>
                <w:rFonts w:ascii="Cambria Math" w:hAnsi="Cambria Math"/>
              </w:rPr>
              <m:t>θ</m:t>
            </m:r>
          </m:e>
        </m:func>
        <m:func>
          <m:funcPr>
            <m:ctrlPr>
              <w:rPr>
                <w:rFonts w:ascii="Cambria Math" w:hAnsi="Cambria Math"/>
                <w:i/>
              </w:rPr>
            </m:ctrlPr>
          </m:funcPr>
          <m:fName>
            <m:r>
              <m:rPr>
                <m:sty m:val="p"/>
              </m:rPr>
              <w:rPr>
                <w:rFonts w:ascii="Cambria Math" w:hAnsi="Cambria Math"/>
              </w:rPr>
              <m:t>cos</m:t>
            </m:r>
          </m:fName>
          <m:e>
            <m:r>
              <w:rPr>
                <w:rFonts w:ascii="Cambria Math" w:hAnsi="Cambria Math"/>
              </w:rPr>
              <m:t>φ</m:t>
            </m:r>
          </m:e>
        </m:func>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min</m:t>
            </m:r>
          </m:sub>
        </m:sSub>
      </m:oMath>
      <w:r w:rsidR="00506DB2">
        <w:t xml:space="preserve">. </w:t>
      </w:r>
      <w:r>
        <w:t xml:space="preserve">The operating frequency and bandwidth are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t xml:space="preserve"> and </w:t>
      </w:r>
      <m:oMath>
        <m:r>
          <w:rPr>
            <w:rFonts w:ascii="Cambria Math" w:hAnsi="Cambria Math"/>
          </w:rPr>
          <m:t>BW</m:t>
        </m:r>
      </m:oMath>
      <w:r>
        <w:t>, respectively.</w:t>
      </w:r>
    </w:p>
    <w:p w14:paraId="5D593BF7" w14:textId="7D246779" w:rsidR="0054456C" w:rsidRDefault="0054456C" w:rsidP="006E72E7">
      <w:pPr>
        <w:keepNext/>
        <w:overflowPunct/>
        <w:autoSpaceDE/>
        <w:autoSpaceDN/>
        <w:adjustRightInd/>
        <w:spacing w:before="120" w:after="120"/>
        <w:jc w:val="both"/>
        <w:textAlignment w:val="auto"/>
      </w:pPr>
      <w:r>
        <w:t xml:space="preserve">The LoS channel coefficient for the </w:t>
      </w:r>
      <m:oMath>
        <m:r>
          <w:rPr>
            <w:rFonts w:ascii="Cambria Math" w:hAnsi="Cambria Math"/>
          </w:rPr>
          <m:t>i</m:t>
        </m:r>
      </m:oMath>
      <w:r>
        <w:t>-th BS antenna element and the UE antenna element can be written as</w:t>
      </w:r>
    </w:p>
    <w:p w14:paraId="10F9C4FE" w14:textId="457309B3" w:rsidR="0054456C" w:rsidRPr="0054456C" w:rsidRDefault="00000000" w:rsidP="006E72E7">
      <w:pPr>
        <w:keepNext/>
        <w:overflowPunct/>
        <w:autoSpaceDE/>
        <w:autoSpaceDN/>
        <w:adjustRightInd/>
        <w:spacing w:before="120" w:after="120"/>
        <w:jc w:val="both"/>
        <w:textAlignment w:val="auto"/>
      </w:pPr>
      <m:oMathPara>
        <m:oMath>
          <m:sSub>
            <m:sSubPr>
              <m:ctrlPr>
                <w:rPr>
                  <w:rFonts w:ascii="Cambria Math" w:hAnsi="Cambria Math"/>
                  <w:i/>
                </w:rPr>
              </m:ctrlPr>
            </m:sSubPr>
            <m:e>
              <m:r>
                <w:rPr>
                  <w:rFonts w:ascii="Cambria Math" w:hAnsi="Cambria Math"/>
                </w:rPr>
                <m:t>h</m:t>
              </m:r>
            </m:e>
            <m:sub>
              <m:r>
                <w:rPr>
                  <w:rFonts w:ascii="Cambria Math" w:hAnsi="Cambria Math"/>
                </w:rPr>
                <m:t>i</m:t>
              </m:r>
            </m:sub>
          </m:sSub>
          <m:d>
            <m:dPr>
              <m:ctrlPr>
                <w:rPr>
                  <w:rFonts w:ascii="Cambria Math" w:hAnsi="Cambria Math"/>
                  <w:i/>
                </w:rPr>
              </m:ctrlPr>
            </m:dPr>
            <m:e>
              <m:r>
                <w:rPr>
                  <w:rFonts w:ascii="Cambria Math" w:hAnsi="Cambria Math"/>
                </w:rPr>
                <m:t>f</m:t>
              </m:r>
            </m:e>
          </m:d>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i</m:t>
              </m:r>
            </m:sub>
          </m:sSub>
          <m:d>
            <m:dPr>
              <m:ctrlPr>
                <w:rPr>
                  <w:rFonts w:ascii="Cambria Math" w:hAnsi="Cambria Math"/>
                  <w:i/>
                </w:rPr>
              </m:ctrlPr>
            </m:dPr>
            <m:e>
              <m:r>
                <w:rPr>
                  <w:rFonts w:ascii="Cambria Math" w:hAnsi="Cambria Math"/>
                </w:rPr>
                <m:t>f</m:t>
              </m:r>
            </m:e>
          </m:d>
          <m:sSup>
            <m:sSupPr>
              <m:ctrlPr>
                <w:rPr>
                  <w:rFonts w:ascii="Cambria Math" w:hAnsi="Cambria Math"/>
                  <w:i/>
                </w:rPr>
              </m:ctrlPr>
            </m:sSupPr>
            <m:e>
              <m:r>
                <w:rPr>
                  <w:rFonts w:ascii="Cambria Math" w:hAnsi="Cambria Math"/>
                </w:rPr>
                <m:t>e</m:t>
              </m:r>
            </m:e>
            <m:sup>
              <m:r>
                <w:rPr>
                  <w:rFonts w:ascii="Cambria Math" w:hAnsi="Cambria Math"/>
                </w:rPr>
                <m:t>-j2πf</m:t>
              </m:r>
              <m:sSub>
                <m:sSubPr>
                  <m:ctrlPr>
                    <w:rPr>
                      <w:rFonts w:ascii="Cambria Math" w:hAnsi="Cambria Math"/>
                      <w:i/>
                    </w:rPr>
                  </m:ctrlPr>
                </m:sSubPr>
                <m:e>
                  <m:r>
                    <w:rPr>
                      <w:rFonts w:ascii="Cambria Math" w:hAnsi="Cambria Math"/>
                    </w:rPr>
                    <m:t>τ</m:t>
                  </m:r>
                </m:e>
                <m:sub>
                  <m:r>
                    <w:rPr>
                      <w:rFonts w:ascii="Cambria Math" w:hAnsi="Cambria Math"/>
                    </w:rPr>
                    <m:t>i</m:t>
                  </m:r>
                </m:sub>
              </m:sSub>
            </m:sup>
          </m:sSup>
          <m:r>
            <w:rPr>
              <w:rFonts w:ascii="Cambria Math" w:hAnsi="Cambria Math"/>
            </w:rPr>
            <m:t>,</m:t>
          </m:r>
        </m:oMath>
      </m:oMathPara>
    </w:p>
    <w:p w14:paraId="5DC3ABA5" w14:textId="1EA0927E" w:rsidR="0054456C" w:rsidRDefault="0054456C" w:rsidP="006E72E7">
      <w:pPr>
        <w:keepNext/>
        <w:overflowPunct/>
        <w:autoSpaceDE/>
        <w:autoSpaceDN/>
        <w:adjustRightInd/>
        <w:spacing w:before="120" w:after="120"/>
        <w:jc w:val="both"/>
        <w:textAlignment w:val="auto"/>
      </w:pPr>
      <w:r>
        <w:t xml:space="preserve">where </w:t>
      </w:r>
      <m:oMath>
        <m:r>
          <w:rPr>
            <w:rFonts w:ascii="Cambria Math" w:hAnsi="Cambria Math"/>
          </w:rPr>
          <m:t>-</m:t>
        </m:r>
        <m:f>
          <m:fPr>
            <m:ctrlPr>
              <w:rPr>
                <w:rFonts w:ascii="Cambria Math" w:hAnsi="Cambria Math"/>
                <w:i/>
              </w:rPr>
            </m:ctrlPr>
          </m:fPr>
          <m:num>
            <m:r>
              <w:rPr>
                <w:rFonts w:ascii="Cambria Math" w:hAnsi="Cambria Math"/>
              </w:rPr>
              <m:t>BW</m:t>
            </m:r>
          </m:num>
          <m:den>
            <m:r>
              <w:rPr>
                <w:rFonts w:ascii="Cambria Math" w:hAnsi="Cambria Math"/>
              </w:rPr>
              <m:t>2</m:t>
            </m:r>
          </m:den>
        </m:f>
        <m:r>
          <w:rPr>
            <w:rFonts w:ascii="Cambria Math" w:hAnsi="Cambria Math"/>
          </w:rPr>
          <m:t>≤f≤</m:t>
        </m:r>
        <m:f>
          <m:fPr>
            <m:ctrlPr>
              <w:rPr>
                <w:rFonts w:ascii="Cambria Math" w:hAnsi="Cambria Math"/>
                <w:i/>
              </w:rPr>
            </m:ctrlPr>
          </m:fPr>
          <m:num>
            <m:r>
              <w:rPr>
                <w:rFonts w:ascii="Cambria Math" w:hAnsi="Cambria Math"/>
              </w:rPr>
              <m:t>BW</m:t>
            </m:r>
          </m:num>
          <m:den>
            <m:r>
              <w:rPr>
                <w:rFonts w:ascii="Cambria Math" w:hAnsi="Cambria Math"/>
              </w:rPr>
              <m:t>2</m:t>
            </m:r>
          </m:den>
        </m:f>
      </m:oMath>
      <w:r>
        <w:t xml:space="preserve"> is the baseband frequency, </w:t>
      </w:r>
      <m:oMath>
        <m:sSub>
          <m:sSubPr>
            <m:ctrlPr>
              <w:rPr>
                <w:rFonts w:ascii="Cambria Math" w:hAnsi="Cambria Math"/>
                <w:i/>
              </w:rPr>
            </m:ctrlPr>
          </m:sSubPr>
          <m:e>
            <m:r>
              <w:rPr>
                <w:rFonts w:ascii="Cambria Math" w:hAnsi="Cambria Math"/>
              </w:rPr>
              <m:t>α</m:t>
            </m:r>
          </m:e>
          <m:sub>
            <m:r>
              <w:rPr>
                <w:rFonts w:ascii="Cambria Math" w:hAnsi="Cambria Math"/>
              </w:rPr>
              <m:t>i</m:t>
            </m:r>
          </m:sub>
        </m:sSub>
        <m:d>
          <m:dPr>
            <m:ctrlPr>
              <w:rPr>
                <w:rFonts w:ascii="Cambria Math" w:hAnsi="Cambria Math"/>
                <w:i/>
              </w:rPr>
            </m:ctrlPr>
          </m:dPr>
          <m:e>
            <m:r>
              <w:rPr>
                <w:rFonts w:ascii="Cambria Math" w:hAnsi="Cambria Math"/>
              </w:rPr>
              <m:t>f</m:t>
            </m:r>
          </m:e>
        </m:d>
      </m:oMath>
      <w:r>
        <w:t xml:space="preserve"> is the complex channel gain at frequency </w:t>
      </w:r>
      <m:oMath>
        <m:r>
          <w:rPr>
            <w:rFonts w:ascii="Cambria Math" w:hAnsi="Cambria Math"/>
          </w:rPr>
          <m:t>f</m:t>
        </m:r>
      </m:oMath>
      <w:r>
        <w:t xml:space="preserve">, </w:t>
      </w:r>
      <m:oMath>
        <m:sSub>
          <m:sSubPr>
            <m:ctrlPr>
              <w:rPr>
                <w:rFonts w:ascii="Cambria Math" w:hAnsi="Cambria Math"/>
                <w:i/>
              </w:rPr>
            </m:ctrlPr>
          </m:sSubPr>
          <m:e>
            <m:r>
              <w:rPr>
                <w:rFonts w:ascii="Cambria Math" w:hAnsi="Cambria Math"/>
              </w:rPr>
              <m:t>τ</m:t>
            </m:r>
          </m:e>
          <m:sub>
            <m:r>
              <w:rPr>
                <w:rFonts w:ascii="Cambria Math" w:hAnsi="Cambria Math"/>
              </w:rPr>
              <m:t>i</m:t>
            </m:r>
          </m:sub>
        </m:sSub>
      </m:oMath>
      <w:r>
        <w:t xml:space="preserve"> is the delay between the </w:t>
      </w:r>
      <m:oMath>
        <m:r>
          <w:rPr>
            <w:rFonts w:ascii="Cambria Math" w:hAnsi="Cambria Math"/>
          </w:rPr>
          <m:t>i</m:t>
        </m:r>
      </m:oMath>
      <w:r>
        <w:t xml:space="preserve">-th BS antenna element and the UE antenna element. The delay can be calculated using either spherical wavefronts </w:t>
      </w:r>
      <w:r w:rsidR="00506DB2">
        <w:t>or far-field assumption. The relative delays with respect to the center of the array can be given by</w:t>
      </w:r>
    </w:p>
    <w:p w14:paraId="6D853ADB" w14:textId="222E52B9" w:rsidR="00506DB2" w:rsidRPr="00506DB2" w:rsidRDefault="00000000" w:rsidP="00506DB2">
      <w:pPr>
        <w:keepNext/>
        <w:overflowPunct/>
        <w:autoSpaceDE/>
        <w:autoSpaceDN/>
        <w:adjustRightInd/>
        <w:spacing w:before="120" w:after="120"/>
        <w:jc w:val="both"/>
        <w:textAlignment w:val="auto"/>
      </w:pPr>
      <m:oMathPara>
        <m:oMath>
          <m:sSub>
            <m:sSubPr>
              <m:ctrlPr>
                <w:rPr>
                  <w:rFonts w:ascii="Cambria Math" w:hAnsi="Cambria Math"/>
                  <w:i/>
                </w:rPr>
              </m:ctrlPr>
            </m:sSubPr>
            <m:e>
              <m:r>
                <w:rPr>
                  <w:rFonts w:ascii="Cambria Math" w:hAnsi="Cambria Math"/>
                </w:rPr>
                <m:t>τ</m:t>
              </m:r>
            </m:e>
            <m:sub>
              <m:r>
                <w:rPr>
                  <w:rFonts w:ascii="Cambria Math" w:hAnsi="Cambria Math"/>
                </w:rPr>
                <m:t>i,1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0</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0</m:t>
                  </m:r>
                </m:sub>
              </m:sSub>
            </m:num>
            <m:den>
              <m:r>
                <w:rPr>
                  <w:rFonts w:ascii="Cambria Math" w:hAnsi="Cambria Math"/>
                </w:rPr>
                <m:t>c</m:t>
              </m:r>
            </m:den>
          </m:f>
          <m:r>
            <w:rPr>
              <w:rFonts w:ascii="Cambria Math" w:hAnsi="Cambria Math"/>
            </w:rPr>
            <m:t xml:space="preserve">,     </m:t>
          </m:r>
          <m:sSub>
            <m:sSubPr>
              <m:ctrlPr>
                <w:rPr>
                  <w:rFonts w:ascii="Cambria Math" w:hAnsi="Cambria Math"/>
                  <w:i/>
                </w:rPr>
              </m:ctrlPr>
            </m:sSubPr>
            <m:e>
              <m:r>
                <w:rPr>
                  <w:rFonts w:ascii="Cambria Math" w:hAnsi="Cambria Math"/>
                </w:rPr>
                <m:t>τ</m:t>
              </m:r>
            </m:e>
            <m:sub>
              <m:r>
                <w:rPr>
                  <w:rFonts w:ascii="Cambria Math" w:hAnsi="Cambria Math"/>
                </w:rPr>
                <m:t>i,2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0</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m:rPr>
                      <m:sty m:val="bi"/>
                    </m:rPr>
                    <w:rPr>
                      <w:rFonts w:ascii="Cambria Math" w:hAnsi="Cambria Math"/>
                    </w:rPr>
                    <m:t>p</m:t>
                  </m:r>
                </m:e>
                <m:sub>
                  <m:r>
                    <w:rPr>
                      <w:rFonts w:ascii="Cambria Math" w:hAnsi="Cambria Math"/>
                    </w:rPr>
                    <m:t>i</m:t>
                  </m:r>
                </m:sub>
              </m:sSub>
              <m:r>
                <w:rPr>
                  <w:rFonts w:ascii="Cambria Math" w:hAnsi="Cambria Math"/>
                </w:rPr>
                <m:t>∙</m:t>
              </m:r>
              <m:r>
                <m:rPr>
                  <m:sty m:val="bi"/>
                </m:rPr>
                <w:rPr>
                  <w:rFonts w:ascii="Cambria Math" w:hAnsi="Cambria Math"/>
                </w:rPr>
                <m:t>u</m:t>
              </m:r>
            </m:num>
            <m:den>
              <m:r>
                <w:rPr>
                  <w:rFonts w:ascii="Cambria Math" w:hAnsi="Cambria Math"/>
                </w:rPr>
                <m:t>c</m:t>
              </m:r>
            </m:den>
          </m:f>
          <m:r>
            <w:rPr>
              <w:rFonts w:ascii="Cambria Math" w:hAnsi="Cambria Math"/>
            </w:rPr>
            <m:t>,</m:t>
          </m:r>
        </m:oMath>
      </m:oMathPara>
    </w:p>
    <w:p w14:paraId="48B7F8EB" w14:textId="77777777" w:rsidR="00007764" w:rsidRDefault="00506DB2" w:rsidP="00506DB2">
      <w:pPr>
        <w:keepNext/>
        <w:overflowPunct/>
        <w:autoSpaceDE/>
        <w:autoSpaceDN/>
        <w:adjustRightInd/>
        <w:spacing w:before="120" w:after="120"/>
        <w:jc w:val="both"/>
        <w:textAlignment w:val="auto"/>
      </w:pPr>
      <w:r>
        <w:t xml:space="preserve">where </w:t>
      </w:r>
      <m:oMath>
        <m:sSub>
          <m:sSubPr>
            <m:ctrlPr>
              <w:rPr>
                <w:rFonts w:ascii="Cambria Math" w:hAnsi="Cambria Math"/>
                <w:i/>
              </w:rPr>
            </m:ctrlPr>
          </m:sSubPr>
          <m:e>
            <m:r>
              <w:rPr>
                <w:rFonts w:ascii="Cambria Math" w:hAnsi="Cambria Math"/>
              </w:rPr>
              <m:t>τ</m:t>
            </m:r>
          </m:e>
          <m:sub>
            <m:r>
              <w:rPr>
                <w:rFonts w:ascii="Cambria Math" w:hAnsi="Cambria Math"/>
              </w:rPr>
              <m:t>i,1</m:t>
            </m:r>
          </m:sub>
        </m:sSub>
      </m:oMath>
      <w:r>
        <w:t xml:space="preserve"> and </w:t>
      </w:r>
      <m:oMath>
        <m:sSub>
          <m:sSubPr>
            <m:ctrlPr>
              <w:rPr>
                <w:rFonts w:ascii="Cambria Math" w:hAnsi="Cambria Math"/>
                <w:i/>
              </w:rPr>
            </m:ctrlPr>
          </m:sSubPr>
          <m:e>
            <m:r>
              <w:rPr>
                <w:rFonts w:ascii="Cambria Math" w:hAnsi="Cambria Math"/>
              </w:rPr>
              <m:t>τ</m:t>
            </m:r>
          </m:e>
          <m:sub>
            <m:r>
              <w:rPr>
                <w:rFonts w:ascii="Cambria Math" w:hAnsi="Cambria Math"/>
              </w:rPr>
              <m:t>i,2</m:t>
            </m:r>
          </m:sub>
        </m:sSub>
      </m:oMath>
      <w:r>
        <w:t xml:space="preserve"> are delay values calculated using spherical wavefronts and far-field assumption, respectively, </w:t>
      </w:r>
      <m:oMath>
        <m:sSub>
          <m:sSubPr>
            <m:ctrlPr>
              <w:rPr>
                <w:rFonts w:ascii="Cambria Math" w:hAnsi="Cambria Math"/>
                <w:i/>
              </w:rPr>
            </m:ctrlPr>
          </m:sSubPr>
          <m:e>
            <m:r>
              <w:rPr>
                <w:rFonts w:ascii="Cambria Math" w:hAnsi="Cambria Math"/>
              </w:rPr>
              <m:t>τ</m:t>
            </m:r>
          </m:e>
          <m:sub>
            <m:r>
              <w:rPr>
                <w:rFonts w:ascii="Cambria Math" w:hAnsi="Cambria Math"/>
              </w:rPr>
              <m:t>0</m:t>
            </m:r>
          </m:sub>
        </m:sSub>
      </m:oMath>
      <w:r>
        <w:t xml:space="preserve"> is the delay with respect to the center of the array,  </w:t>
      </w:r>
      <m:oMath>
        <m:sSub>
          <m:sSubPr>
            <m:ctrlPr>
              <w:rPr>
                <w:rFonts w:ascii="Cambria Math" w:hAnsi="Cambria Math"/>
                <w:i/>
              </w:rPr>
            </m:ctrlPr>
          </m:sSubPr>
          <m:e>
            <m:r>
              <w:rPr>
                <w:rFonts w:ascii="Cambria Math" w:hAnsi="Cambria Math"/>
              </w:rPr>
              <m:t>d</m:t>
            </m:r>
          </m:e>
          <m:sub>
            <m:r>
              <w:rPr>
                <w:rFonts w:ascii="Cambria Math" w:hAnsi="Cambria Math"/>
              </w:rPr>
              <m:t>i</m:t>
            </m:r>
          </m:sub>
        </m:sSub>
      </m:oMath>
      <w:r>
        <w:t xml:space="preserve"> is the distance between for the </w:t>
      </w:r>
      <m:oMath>
        <m:r>
          <w:rPr>
            <w:rFonts w:ascii="Cambria Math" w:hAnsi="Cambria Math"/>
          </w:rPr>
          <m:t>i</m:t>
        </m:r>
      </m:oMath>
      <w:r>
        <w:t>-th BS antenna element and the</w:t>
      </w:r>
    </w:p>
    <w:p w14:paraId="3572DE51" w14:textId="181A6C43" w:rsidR="00506DB2" w:rsidRDefault="00506DB2" w:rsidP="00506DB2">
      <w:pPr>
        <w:keepNext/>
        <w:overflowPunct/>
        <w:autoSpaceDE/>
        <w:autoSpaceDN/>
        <w:adjustRightInd/>
        <w:spacing w:before="120" w:after="120"/>
        <w:jc w:val="both"/>
        <w:textAlignment w:val="auto"/>
      </w:pPr>
      <w:r>
        <w:t xml:space="preserve">UE antenna element, </w:t>
      </w:r>
      <m:oMath>
        <m:sSub>
          <m:sSubPr>
            <m:ctrlPr>
              <w:rPr>
                <w:rFonts w:ascii="Cambria Math" w:hAnsi="Cambria Math"/>
                <w:i/>
              </w:rPr>
            </m:ctrlPr>
          </m:sSubPr>
          <m:e>
            <m:r>
              <w:rPr>
                <w:rFonts w:ascii="Cambria Math" w:hAnsi="Cambria Math"/>
              </w:rPr>
              <m:t>d</m:t>
            </m:r>
          </m:e>
          <m:sub>
            <m:r>
              <w:rPr>
                <w:rFonts w:ascii="Cambria Math" w:hAnsi="Cambria Math"/>
              </w:rPr>
              <m:t>0</m:t>
            </m:r>
          </m:sub>
        </m:sSub>
      </m:oMath>
      <w:r>
        <w:t xml:space="preserve"> is the distance between the UE antenna element and the center of the BS antenna array, </w:t>
      </w:r>
      <m:oMath>
        <m:r>
          <w:rPr>
            <w:rFonts w:ascii="Cambria Math" w:hAnsi="Cambria Math"/>
          </w:rPr>
          <m:t>c</m:t>
        </m:r>
      </m:oMath>
      <w:r>
        <w:t xml:space="preserve"> is the speed of the light.</w:t>
      </w:r>
    </w:p>
    <w:p w14:paraId="6E936B79" w14:textId="2948249F" w:rsidR="0027256E" w:rsidRDefault="0027256E" w:rsidP="00506DB2">
      <w:pPr>
        <w:keepNext/>
        <w:overflowPunct/>
        <w:autoSpaceDE/>
        <w:autoSpaceDN/>
        <w:adjustRightInd/>
        <w:spacing w:before="120" w:after="120"/>
        <w:jc w:val="both"/>
        <w:textAlignment w:val="auto"/>
      </w:pPr>
      <w:r w:rsidRPr="0027256E">
        <w:rPr>
          <w:noProof/>
        </w:rPr>
        <w:drawing>
          <wp:inline distT="0" distB="0" distL="0" distR="0" wp14:anchorId="4FB1A534" wp14:editId="0C3F0BD8">
            <wp:extent cx="5943600" cy="1931035"/>
            <wp:effectExtent l="0" t="0" r="0" b="0"/>
            <wp:docPr id="877766318" name="Picture 1" descr="A diagram of a radio antenn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766318" name="Picture 1" descr="A diagram of a radio antenna&#10;&#10;Description automatically generated"/>
                    <pic:cNvPicPr/>
                  </pic:nvPicPr>
                  <pic:blipFill>
                    <a:blip r:embed="rId8"/>
                    <a:stretch>
                      <a:fillRect/>
                    </a:stretch>
                  </pic:blipFill>
                  <pic:spPr>
                    <a:xfrm>
                      <a:off x="0" y="0"/>
                      <a:ext cx="5943600" cy="1931035"/>
                    </a:xfrm>
                    <a:prstGeom prst="rect">
                      <a:avLst/>
                    </a:prstGeom>
                  </pic:spPr>
                </pic:pic>
              </a:graphicData>
            </a:graphic>
          </wp:inline>
        </w:drawing>
      </w:r>
    </w:p>
    <w:p w14:paraId="0A1F154B" w14:textId="7E3891E6" w:rsidR="0027256E" w:rsidRDefault="0027256E" w:rsidP="0027256E">
      <w:pPr>
        <w:keepNext/>
        <w:overflowPunct/>
        <w:autoSpaceDE/>
        <w:autoSpaceDN/>
        <w:adjustRightInd/>
        <w:spacing w:before="120" w:after="120"/>
        <w:jc w:val="center"/>
        <w:textAlignment w:val="auto"/>
      </w:pPr>
      <w:r>
        <w:t>Fig. 2: Near-field and far-field delay models.</w:t>
      </w:r>
    </w:p>
    <w:p w14:paraId="5B7E915A" w14:textId="02F33547" w:rsidR="00506DB2" w:rsidRDefault="0081798C" w:rsidP="006E72E7">
      <w:pPr>
        <w:keepNext/>
        <w:overflowPunct/>
        <w:autoSpaceDE/>
        <w:autoSpaceDN/>
        <w:adjustRightInd/>
        <w:spacing w:before="120" w:after="120"/>
        <w:jc w:val="both"/>
        <w:textAlignment w:val="auto"/>
      </w:pPr>
      <w:r>
        <w:t>The maximum distance and phase difference between spherical wavefront and far-field models are given by</w:t>
      </w:r>
    </w:p>
    <w:p w14:paraId="393F192D" w14:textId="4EFBCF15" w:rsidR="0081798C" w:rsidRPr="0081798C" w:rsidRDefault="0081798C" w:rsidP="006E72E7">
      <w:pPr>
        <w:keepNext/>
        <w:overflowPunct/>
        <w:autoSpaceDE/>
        <w:autoSpaceDN/>
        <w:adjustRightInd/>
        <w:spacing w:before="120" w:after="120"/>
        <w:jc w:val="both"/>
        <w:textAlignment w:val="auto"/>
      </w:pPr>
      <m:oMathPara>
        <m:oMath>
          <m:r>
            <w:rPr>
              <w:rFonts w:ascii="Cambria Math" w:hAnsi="Cambria Math"/>
            </w:rPr>
            <m:t>∆d=</m:t>
          </m:r>
          <m:func>
            <m:funcPr>
              <m:ctrlPr>
                <w:rPr>
                  <w:rFonts w:ascii="Cambria Math" w:hAnsi="Cambria Math"/>
                  <w:i/>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i</m:t>
                  </m:r>
                </m:lim>
              </m:limLow>
            </m:fName>
            <m:e>
              <m:r>
                <w:rPr>
                  <w:rFonts w:ascii="Cambria Math" w:hAnsi="Cambria Math"/>
                </w:rPr>
                <m:t xml:space="preserve"> </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0</m:t>
                      </m:r>
                    </m:sub>
                  </m:sSub>
                  <m:r>
                    <w:rPr>
                      <w:rFonts w:ascii="Cambria Math" w:hAnsi="Cambria Math"/>
                    </w:rPr>
                    <m:t>-</m:t>
                  </m:r>
                  <m:sSub>
                    <m:sSubPr>
                      <m:ctrlPr>
                        <w:rPr>
                          <w:rFonts w:ascii="Cambria Math" w:hAnsi="Cambria Math"/>
                          <w:i/>
                        </w:rPr>
                      </m:ctrlPr>
                    </m:sSubPr>
                    <m:e>
                      <m:r>
                        <m:rPr>
                          <m:sty m:val="bi"/>
                        </m:rPr>
                        <w:rPr>
                          <w:rFonts w:ascii="Cambria Math" w:hAnsi="Cambria Math"/>
                        </w:rPr>
                        <m:t>p</m:t>
                      </m:r>
                    </m:e>
                    <m:sub>
                      <m:r>
                        <w:rPr>
                          <w:rFonts w:ascii="Cambria Math" w:hAnsi="Cambria Math"/>
                        </w:rPr>
                        <m:t>i</m:t>
                      </m:r>
                    </m:sub>
                  </m:sSub>
                  <m:r>
                    <w:rPr>
                      <w:rFonts w:ascii="Cambria Math" w:hAnsi="Cambria Math"/>
                    </w:rPr>
                    <m:t>∙</m:t>
                  </m:r>
                  <m:r>
                    <m:rPr>
                      <m:sty m:val="bi"/>
                    </m:rPr>
                    <w:rPr>
                      <w:rFonts w:ascii="Cambria Math" w:hAnsi="Cambria Math"/>
                    </w:rPr>
                    <m:t>u</m:t>
                  </m:r>
                </m:e>
              </m:d>
              <m:r>
                <w:rPr>
                  <w:rFonts w:ascii="Cambria Math" w:hAnsi="Cambria Math"/>
                </w:rPr>
                <m:t>,</m:t>
              </m:r>
            </m:e>
          </m:func>
        </m:oMath>
      </m:oMathPara>
    </w:p>
    <w:p w14:paraId="6D41DF48" w14:textId="703105ED" w:rsidR="0081798C" w:rsidRPr="0081798C" w:rsidRDefault="0081798C" w:rsidP="0081798C">
      <w:pPr>
        <w:keepNext/>
        <w:overflowPunct/>
        <w:autoSpaceDE/>
        <w:autoSpaceDN/>
        <w:adjustRightInd/>
        <w:spacing w:before="120" w:after="120"/>
        <w:jc w:val="both"/>
        <w:textAlignment w:val="auto"/>
      </w:pPr>
      <m:oMathPara>
        <m:oMath>
          <m:r>
            <w:rPr>
              <w:rFonts w:ascii="Cambria Math" w:hAnsi="Cambria Math"/>
            </w:rPr>
            <m:t>∆φ=</m:t>
          </m:r>
          <m:func>
            <m:funcPr>
              <m:ctrlPr>
                <w:rPr>
                  <w:rFonts w:ascii="Cambria Math" w:hAnsi="Cambria Math"/>
                  <w:i/>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i</m:t>
                  </m:r>
                </m:lim>
              </m:limLow>
            </m:fName>
            <m:e>
              <m:r>
                <w:rPr>
                  <w:rFonts w:ascii="Cambria Math" w:hAnsi="Cambria Math"/>
                </w:rPr>
                <m:t xml:space="preserve"> </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i,1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i,2</m:t>
                      </m:r>
                    </m:sub>
                  </m:sSub>
                </m:e>
              </m:d>
              <m:r>
                <w:rPr>
                  <w:rFonts w:ascii="Cambria Math" w:hAnsi="Cambria Math"/>
                </w:rPr>
                <m:t>∙</m:t>
              </m:r>
              <m:f>
                <m:fPr>
                  <m:ctrlPr>
                    <w:rPr>
                      <w:rFonts w:ascii="Cambria Math" w:hAnsi="Cambria Math"/>
                      <w:i/>
                    </w:rPr>
                  </m:ctrlPr>
                </m:fPr>
                <m:num>
                  <m:r>
                    <w:rPr>
                      <w:rFonts w:ascii="Cambria Math" w:hAnsi="Cambria Math"/>
                    </w:rPr>
                    <m:t>BW</m:t>
                  </m:r>
                </m:num>
                <m:den>
                  <m:r>
                    <w:rPr>
                      <w:rFonts w:ascii="Cambria Math" w:hAnsi="Cambria Math"/>
                    </w:rPr>
                    <m:t>2</m:t>
                  </m:r>
                </m:den>
              </m:f>
              <m:r>
                <w:rPr>
                  <w:rFonts w:ascii="Cambria Math" w:hAnsi="Cambria Math"/>
                </w:rPr>
                <m:t>∙360.</m:t>
              </m:r>
            </m:e>
          </m:func>
        </m:oMath>
      </m:oMathPara>
    </w:p>
    <w:p w14:paraId="1A688A4C" w14:textId="021852D4" w:rsidR="0081798C" w:rsidRDefault="0081798C" w:rsidP="0081798C">
      <w:pPr>
        <w:keepNext/>
        <w:overflowPunct/>
        <w:autoSpaceDE/>
        <w:autoSpaceDN/>
        <w:adjustRightInd/>
        <w:spacing w:before="120" w:after="120"/>
        <w:jc w:val="both"/>
        <w:textAlignment w:val="auto"/>
      </w:pPr>
      <w:r>
        <w:t xml:space="preserve">Here </w:t>
      </w:r>
      <m:oMath>
        <m:r>
          <w:rPr>
            <w:rFonts w:ascii="Cambria Math" w:hAnsi="Cambria Math"/>
          </w:rPr>
          <m:t>∆d</m:t>
        </m:r>
      </m:oMath>
      <w:r>
        <w:t xml:space="preserve"> shows the maximum distance difference in meters and </w:t>
      </w:r>
      <m:oMath>
        <m:r>
          <w:rPr>
            <w:rFonts w:ascii="Cambria Math" w:hAnsi="Cambria Math"/>
          </w:rPr>
          <m:t>∆φ</m:t>
        </m:r>
      </m:oMath>
      <w:r>
        <w:t xml:space="preserve"> shows the maximum phase difference in degrees.</w:t>
      </w:r>
    </w:p>
    <w:p w14:paraId="520BA2BC" w14:textId="2434B3BE" w:rsidR="00792239" w:rsidRDefault="00792239" w:rsidP="0081798C">
      <w:pPr>
        <w:keepNext/>
        <w:overflowPunct/>
        <w:autoSpaceDE/>
        <w:autoSpaceDN/>
        <w:adjustRightInd/>
        <w:spacing w:before="120" w:after="120"/>
        <w:jc w:val="both"/>
        <w:textAlignment w:val="auto"/>
      </w:pPr>
      <w:r>
        <w:t xml:space="preserve">We perform numerical simulations to present </w:t>
      </w:r>
      <m:oMath>
        <m:r>
          <w:rPr>
            <w:rFonts w:ascii="Cambria Math" w:hAnsi="Cambria Math"/>
          </w:rPr>
          <m:t>∆d</m:t>
        </m:r>
      </m:oMath>
      <w:r>
        <w:t xml:space="preserve"> and </w:t>
      </w:r>
      <m:oMath>
        <m:r>
          <w:rPr>
            <w:rFonts w:ascii="Cambria Math" w:hAnsi="Cambria Math"/>
          </w:rPr>
          <m:t>∆φ</m:t>
        </m:r>
      </m:oMath>
      <w:r>
        <w:t xml:space="preserve"> values for different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and various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t xml:space="preserve"> and </w:t>
      </w:r>
      <m:oMath>
        <m:r>
          <w:rPr>
            <w:rFonts w:ascii="Cambria Math" w:hAnsi="Cambria Math"/>
          </w:rPr>
          <m:t>BW</m:t>
        </m:r>
      </m:oMath>
      <w:r>
        <w:t xml:space="preserve"> values. We consider </w:t>
      </w:r>
      <m:oMath>
        <m:r>
          <w:rPr>
            <w:rFonts w:ascii="Cambria Math" w:hAnsi="Cambria Math"/>
          </w:rPr>
          <m:t>φ=-60°, -59°,…,60°</m:t>
        </m:r>
      </m:oMath>
      <w:r>
        <w:t xml:space="preserve"> and </w:t>
      </w:r>
      <m:oMath>
        <m:r>
          <w:rPr>
            <w:rFonts w:ascii="Cambria Math" w:hAnsi="Cambria Math"/>
          </w:rPr>
          <m:t>θ=-15°,-14°,…,15°</m:t>
        </m:r>
      </m:oMath>
      <w:r>
        <w:t xml:space="preserve"> to place UE antenna element and calculate </w:t>
      </w:r>
      <m:oMath>
        <m:r>
          <w:rPr>
            <w:rFonts w:ascii="Cambria Math" w:hAnsi="Cambria Math"/>
          </w:rPr>
          <m:t>∆d</m:t>
        </m:r>
      </m:oMath>
      <w:r>
        <w:t xml:space="preserve"> and </w:t>
      </w:r>
      <m:oMath>
        <m:r>
          <w:rPr>
            <w:rFonts w:ascii="Cambria Math" w:hAnsi="Cambria Math"/>
          </w:rPr>
          <m:t>∆φ</m:t>
        </m:r>
      </m:oMath>
      <w:r>
        <w:t xml:space="preserve"> considering the maximum values obtained.</w:t>
      </w:r>
    </w:p>
    <w:p w14:paraId="7BB3BE2C" w14:textId="46756E2D" w:rsidR="00792239" w:rsidRDefault="00792239" w:rsidP="0081798C">
      <w:pPr>
        <w:keepNext/>
        <w:overflowPunct/>
        <w:autoSpaceDE/>
        <w:autoSpaceDN/>
        <w:adjustRightInd/>
        <w:spacing w:before="120" w:after="120"/>
        <w:jc w:val="both"/>
        <w:textAlignment w:val="auto"/>
      </w:pPr>
    </w:p>
    <w:p w14:paraId="6EC98D86" w14:textId="309C196E" w:rsidR="00792239" w:rsidRDefault="00792239" w:rsidP="00792239">
      <w:pPr>
        <w:keepNext/>
        <w:overflowPunct/>
        <w:autoSpaceDE/>
        <w:autoSpaceDN/>
        <w:adjustRightInd/>
        <w:spacing w:before="120" w:after="120"/>
        <w:jc w:val="center"/>
        <w:textAlignment w:val="auto"/>
      </w:pPr>
      <w:r w:rsidRPr="00792239">
        <w:rPr>
          <w:noProof/>
        </w:rPr>
        <w:drawing>
          <wp:inline distT="0" distB="0" distL="0" distR="0" wp14:anchorId="5C708A0C" wp14:editId="260F361F">
            <wp:extent cx="4754880" cy="2849880"/>
            <wp:effectExtent l="0" t="0" r="0" b="7620"/>
            <wp:docPr id="155416109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4880" cy="2849880"/>
                    </a:xfrm>
                    <a:prstGeom prst="rect">
                      <a:avLst/>
                    </a:prstGeom>
                    <a:noFill/>
                    <a:ln>
                      <a:noFill/>
                    </a:ln>
                  </pic:spPr>
                </pic:pic>
              </a:graphicData>
            </a:graphic>
          </wp:inline>
        </w:drawing>
      </w:r>
    </w:p>
    <w:p w14:paraId="5ECF53A5" w14:textId="2BE85271" w:rsidR="00792239" w:rsidRDefault="00792239" w:rsidP="00792239">
      <w:pPr>
        <w:keepNext/>
        <w:overflowPunct/>
        <w:autoSpaceDE/>
        <w:autoSpaceDN/>
        <w:adjustRightInd/>
        <w:spacing w:before="120" w:after="120"/>
        <w:jc w:val="center"/>
        <w:textAlignment w:val="auto"/>
      </w:pPr>
      <w:r>
        <w:t xml:space="preserve">Fig. 1: </w:t>
      </w:r>
      <m:oMath>
        <m:r>
          <w:rPr>
            <w:rFonts w:ascii="Cambria Math" w:hAnsi="Cambria Math"/>
          </w:rPr>
          <m:t>∆d</m:t>
        </m:r>
      </m:oMath>
      <w:r>
        <w:t xml:space="preserve"> values for </w:t>
      </w:r>
      <m:oMath>
        <m:sSub>
          <m:sSubPr>
            <m:ctrlPr>
              <w:rPr>
                <w:rFonts w:ascii="Cambria Math" w:hAnsi="Cambria Math"/>
                <w:i/>
              </w:rPr>
            </m:ctrlPr>
          </m:sSubPr>
          <m:e>
            <m:r>
              <w:rPr>
                <w:rFonts w:ascii="Cambria Math" w:hAnsi="Cambria Math"/>
              </w:rPr>
              <m:t>d</m:t>
            </m:r>
          </m:e>
          <m:sub>
            <m:r>
              <w:rPr>
                <w:rFonts w:ascii="Cambria Math" w:hAnsi="Cambria Math"/>
              </w:rPr>
              <m:t>min</m:t>
            </m:r>
          </m:sub>
        </m:sSub>
        <m:r>
          <w:rPr>
            <w:rFonts w:ascii="Cambria Math" w:hAnsi="Cambria Math"/>
          </w:rPr>
          <m:t>=1, 2, …, 10</m:t>
        </m:r>
      </m:oMath>
      <w:r>
        <w:t xml:space="preserve"> and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m:t>
        </m:r>
        <m:d>
          <m:dPr>
            <m:ctrlPr>
              <w:rPr>
                <w:rFonts w:ascii="Cambria Math" w:hAnsi="Cambria Math"/>
                <w:i/>
              </w:rPr>
            </m:ctrlPr>
          </m:dPr>
          <m:e>
            <m:r>
              <w:rPr>
                <w:rFonts w:ascii="Cambria Math" w:hAnsi="Cambria Math"/>
              </w:rPr>
              <m:t>16, 16</m:t>
            </m:r>
          </m:e>
        </m:d>
        <m:r>
          <w:rPr>
            <w:rFonts w:ascii="Cambria Math" w:hAnsi="Cambria Math"/>
          </w:rPr>
          <m:t xml:space="preserve">, </m:t>
        </m:r>
        <m:d>
          <m:dPr>
            <m:ctrlPr>
              <w:rPr>
                <w:rFonts w:ascii="Cambria Math" w:hAnsi="Cambria Math"/>
                <w:i/>
              </w:rPr>
            </m:ctrlPr>
          </m:dPr>
          <m:e>
            <m:r>
              <w:rPr>
                <w:rFonts w:ascii="Cambria Math" w:hAnsi="Cambria Math"/>
              </w:rPr>
              <m:t>32, 16</m:t>
            </m:r>
          </m:e>
        </m:d>
        <m:r>
          <w:rPr>
            <w:rFonts w:ascii="Cambria Math" w:hAnsi="Cambria Math"/>
          </w:rPr>
          <m:t xml:space="preserve">, </m:t>
        </m:r>
        <m:d>
          <m:dPr>
            <m:ctrlPr>
              <w:rPr>
                <w:rFonts w:ascii="Cambria Math" w:hAnsi="Cambria Math"/>
                <w:i/>
              </w:rPr>
            </m:ctrlPr>
          </m:dPr>
          <m:e>
            <m:r>
              <w:rPr>
                <w:rFonts w:ascii="Cambria Math" w:hAnsi="Cambria Math"/>
              </w:rPr>
              <m:t>32, 32</m:t>
            </m:r>
          </m:e>
        </m:d>
        <m:r>
          <w:rPr>
            <w:rFonts w:ascii="Cambria Math" w:hAnsi="Cambria Math"/>
          </w:rPr>
          <m:t xml:space="preserve">, </m:t>
        </m:r>
        <m:d>
          <m:dPr>
            <m:ctrlPr>
              <w:rPr>
                <w:rFonts w:ascii="Cambria Math" w:hAnsi="Cambria Math"/>
                <w:i/>
              </w:rPr>
            </m:ctrlPr>
          </m:dPr>
          <m:e>
            <m:r>
              <w:rPr>
                <w:rFonts w:ascii="Cambria Math" w:hAnsi="Cambria Math"/>
              </w:rPr>
              <m:t>64, 32</m:t>
            </m:r>
          </m:e>
        </m:d>
        <m:r>
          <w:rPr>
            <w:rFonts w:ascii="Cambria Math" w:hAnsi="Cambria Math"/>
          </w:rPr>
          <m:t xml:space="preserve">, </m:t>
        </m:r>
        <m:d>
          <m:dPr>
            <m:ctrlPr>
              <w:rPr>
                <w:rFonts w:ascii="Cambria Math" w:hAnsi="Cambria Math"/>
                <w:i/>
              </w:rPr>
            </m:ctrlPr>
          </m:dPr>
          <m:e>
            <m:r>
              <w:rPr>
                <w:rFonts w:ascii="Cambria Math" w:hAnsi="Cambria Math"/>
              </w:rPr>
              <m:t>64, 64</m:t>
            </m:r>
          </m:e>
        </m:d>
      </m:oMath>
      <w:r>
        <w:t xml:space="preserve"> </w:t>
      </w:r>
      <w:r>
        <w:br/>
        <w:t xml:space="preserve">at </w:t>
      </w:r>
      <m:oMath>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=7</m:t>
        </m:r>
      </m:oMath>
      <w:r>
        <w:t xml:space="preserve"> GHz, </w:t>
      </w:r>
      <m:oMath>
        <m:r>
          <w:rPr>
            <w:rFonts w:ascii="Cambria Math" w:hAnsi="Cambria Math"/>
          </w:rPr>
          <m:t>BW=200</m:t>
        </m:r>
      </m:oMath>
      <w:r>
        <w:t xml:space="preserve"> MHz.</w:t>
      </w:r>
    </w:p>
    <w:p w14:paraId="250DA31F" w14:textId="77777777" w:rsidR="00792239" w:rsidRPr="0081798C" w:rsidRDefault="00792239" w:rsidP="00792239">
      <w:pPr>
        <w:keepNext/>
        <w:overflowPunct/>
        <w:autoSpaceDE/>
        <w:autoSpaceDN/>
        <w:adjustRightInd/>
        <w:spacing w:before="120" w:after="120"/>
        <w:jc w:val="center"/>
        <w:textAlignment w:val="auto"/>
      </w:pPr>
    </w:p>
    <w:p w14:paraId="6B7E7455" w14:textId="178E1043" w:rsidR="0081798C" w:rsidRDefault="00792239" w:rsidP="00792239">
      <w:pPr>
        <w:keepNext/>
        <w:overflowPunct/>
        <w:autoSpaceDE/>
        <w:autoSpaceDN/>
        <w:adjustRightInd/>
        <w:spacing w:before="120" w:after="120"/>
        <w:jc w:val="center"/>
        <w:textAlignment w:val="auto"/>
      </w:pPr>
      <w:r w:rsidRPr="00792239">
        <w:rPr>
          <w:noProof/>
        </w:rPr>
        <w:drawing>
          <wp:inline distT="0" distB="0" distL="0" distR="0" wp14:anchorId="6B469CE9" wp14:editId="40D0710E">
            <wp:extent cx="4754880" cy="2849880"/>
            <wp:effectExtent l="0" t="0" r="0" b="7620"/>
            <wp:docPr id="104215309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54880" cy="2849880"/>
                    </a:xfrm>
                    <a:prstGeom prst="rect">
                      <a:avLst/>
                    </a:prstGeom>
                    <a:noFill/>
                    <a:ln>
                      <a:noFill/>
                    </a:ln>
                  </pic:spPr>
                </pic:pic>
              </a:graphicData>
            </a:graphic>
          </wp:inline>
        </w:drawing>
      </w:r>
    </w:p>
    <w:p w14:paraId="41D069F4" w14:textId="55DA92F4" w:rsidR="00792239" w:rsidRDefault="00792239" w:rsidP="00792239">
      <w:pPr>
        <w:keepNext/>
        <w:overflowPunct/>
        <w:autoSpaceDE/>
        <w:autoSpaceDN/>
        <w:adjustRightInd/>
        <w:spacing w:before="120" w:after="120"/>
        <w:jc w:val="center"/>
        <w:textAlignment w:val="auto"/>
      </w:pPr>
      <w:r>
        <w:t xml:space="preserve">Fig. 2: </w:t>
      </w:r>
      <m:oMath>
        <m:r>
          <w:rPr>
            <w:rFonts w:ascii="Cambria Math" w:hAnsi="Cambria Math"/>
          </w:rPr>
          <m:t>∆φ</m:t>
        </m:r>
      </m:oMath>
      <w:r>
        <w:t xml:space="preserve"> values for </w:t>
      </w:r>
      <m:oMath>
        <m:sSub>
          <m:sSubPr>
            <m:ctrlPr>
              <w:rPr>
                <w:rFonts w:ascii="Cambria Math" w:hAnsi="Cambria Math"/>
                <w:i/>
              </w:rPr>
            </m:ctrlPr>
          </m:sSubPr>
          <m:e>
            <m:r>
              <w:rPr>
                <w:rFonts w:ascii="Cambria Math" w:hAnsi="Cambria Math"/>
              </w:rPr>
              <m:t>d</m:t>
            </m:r>
          </m:e>
          <m:sub>
            <m:r>
              <w:rPr>
                <w:rFonts w:ascii="Cambria Math" w:hAnsi="Cambria Math"/>
              </w:rPr>
              <m:t>min</m:t>
            </m:r>
          </m:sub>
        </m:sSub>
        <m:r>
          <w:rPr>
            <w:rFonts w:ascii="Cambria Math" w:hAnsi="Cambria Math"/>
          </w:rPr>
          <m:t>=1, 2, …, 10</m:t>
        </m:r>
      </m:oMath>
      <w:r>
        <w:t xml:space="preserve"> and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m:t>
        </m:r>
        <m:d>
          <m:dPr>
            <m:ctrlPr>
              <w:rPr>
                <w:rFonts w:ascii="Cambria Math" w:hAnsi="Cambria Math"/>
                <w:i/>
              </w:rPr>
            </m:ctrlPr>
          </m:dPr>
          <m:e>
            <m:r>
              <w:rPr>
                <w:rFonts w:ascii="Cambria Math" w:hAnsi="Cambria Math"/>
              </w:rPr>
              <m:t>16, 16</m:t>
            </m:r>
          </m:e>
        </m:d>
        <m:r>
          <w:rPr>
            <w:rFonts w:ascii="Cambria Math" w:hAnsi="Cambria Math"/>
          </w:rPr>
          <m:t xml:space="preserve">, </m:t>
        </m:r>
        <m:d>
          <m:dPr>
            <m:ctrlPr>
              <w:rPr>
                <w:rFonts w:ascii="Cambria Math" w:hAnsi="Cambria Math"/>
                <w:i/>
              </w:rPr>
            </m:ctrlPr>
          </m:dPr>
          <m:e>
            <m:r>
              <w:rPr>
                <w:rFonts w:ascii="Cambria Math" w:hAnsi="Cambria Math"/>
              </w:rPr>
              <m:t>32, 16</m:t>
            </m:r>
          </m:e>
        </m:d>
        <m:r>
          <w:rPr>
            <w:rFonts w:ascii="Cambria Math" w:hAnsi="Cambria Math"/>
          </w:rPr>
          <m:t xml:space="preserve">, </m:t>
        </m:r>
        <m:d>
          <m:dPr>
            <m:ctrlPr>
              <w:rPr>
                <w:rFonts w:ascii="Cambria Math" w:hAnsi="Cambria Math"/>
                <w:i/>
              </w:rPr>
            </m:ctrlPr>
          </m:dPr>
          <m:e>
            <m:r>
              <w:rPr>
                <w:rFonts w:ascii="Cambria Math" w:hAnsi="Cambria Math"/>
              </w:rPr>
              <m:t>32, 32</m:t>
            </m:r>
          </m:e>
        </m:d>
        <m:r>
          <w:rPr>
            <w:rFonts w:ascii="Cambria Math" w:hAnsi="Cambria Math"/>
          </w:rPr>
          <m:t xml:space="preserve">, </m:t>
        </m:r>
        <m:d>
          <m:dPr>
            <m:ctrlPr>
              <w:rPr>
                <w:rFonts w:ascii="Cambria Math" w:hAnsi="Cambria Math"/>
                <w:i/>
              </w:rPr>
            </m:ctrlPr>
          </m:dPr>
          <m:e>
            <m:r>
              <w:rPr>
                <w:rFonts w:ascii="Cambria Math" w:hAnsi="Cambria Math"/>
              </w:rPr>
              <m:t>64, 32</m:t>
            </m:r>
          </m:e>
        </m:d>
        <m:r>
          <w:rPr>
            <w:rFonts w:ascii="Cambria Math" w:hAnsi="Cambria Math"/>
          </w:rPr>
          <m:t xml:space="preserve">, </m:t>
        </m:r>
        <m:d>
          <m:dPr>
            <m:ctrlPr>
              <w:rPr>
                <w:rFonts w:ascii="Cambria Math" w:hAnsi="Cambria Math"/>
                <w:i/>
              </w:rPr>
            </m:ctrlPr>
          </m:dPr>
          <m:e>
            <m:r>
              <w:rPr>
                <w:rFonts w:ascii="Cambria Math" w:hAnsi="Cambria Math"/>
              </w:rPr>
              <m:t>64, 64</m:t>
            </m:r>
          </m:e>
        </m:d>
      </m:oMath>
      <w:r>
        <w:t xml:space="preserve"> </w:t>
      </w:r>
      <w:r>
        <w:br/>
        <w:t xml:space="preserve">at </w:t>
      </w:r>
      <m:oMath>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=7</m:t>
        </m:r>
      </m:oMath>
      <w:r>
        <w:t xml:space="preserve"> GHz, </w:t>
      </w:r>
      <m:oMath>
        <m:r>
          <w:rPr>
            <w:rFonts w:ascii="Cambria Math" w:hAnsi="Cambria Math"/>
          </w:rPr>
          <m:t>BW=200</m:t>
        </m:r>
      </m:oMath>
      <w:r>
        <w:t xml:space="preserve"> MHz.</w:t>
      </w:r>
    </w:p>
    <w:p w14:paraId="1EC68B08" w14:textId="77777777" w:rsidR="00792239" w:rsidRDefault="00792239" w:rsidP="00792239">
      <w:pPr>
        <w:keepNext/>
        <w:overflowPunct/>
        <w:autoSpaceDE/>
        <w:autoSpaceDN/>
        <w:adjustRightInd/>
        <w:spacing w:before="120" w:after="120"/>
        <w:jc w:val="center"/>
        <w:textAlignment w:val="auto"/>
      </w:pPr>
    </w:p>
    <w:p w14:paraId="0A00F8A6" w14:textId="501B565C" w:rsidR="00792239" w:rsidRPr="00506DB2" w:rsidRDefault="00792239" w:rsidP="00792239">
      <w:pPr>
        <w:keepNext/>
        <w:overflowPunct/>
        <w:autoSpaceDE/>
        <w:autoSpaceDN/>
        <w:adjustRightInd/>
        <w:spacing w:before="120" w:after="120"/>
        <w:jc w:val="center"/>
        <w:textAlignment w:val="auto"/>
      </w:pPr>
      <w:r w:rsidRPr="00792239">
        <w:rPr>
          <w:noProof/>
        </w:rPr>
        <w:lastRenderedPageBreak/>
        <w:drawing>
          <wp:inline distT="0" distB="0" distL="0" distR="0" wp14:anchorId="45513ED6" wp14:editId="5671356C">
            <wp:extent cx="4754880" cy="2849880"/>
            <wp:effectExtent l="0" t="0" r="0" b="7620"/>
            <wp:docPr id="86001547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54880" cy="2849880"/>
                    </a:xfrm>
                    <a:prstGeom prst="rect">
                      <a:avLst/>
                    </a:prstGeom>
                    <a:noFill/>
                    <a:ln>
                      <a:noFill/>
                    </a:ln>
                  </pic:spPr>
                </pic:pic>
              </a:graphicData>
            </a:graphic>
          </wp:inline>
        </w:drawing>
      </w:r>
    </w:p>
    <w:p w14:paraId="0C1F9D86" w14:textId="4CEDD702" w:rsidR="00792239" w:rsidRDefault="00D27AEA" w:rsidP="00792239">
      <w:pPr>
        <w:keepNext/>
        <w:overflowPunct/>
        <w:autoSpaceDE/>
        <w:autoSpaceDN/>
        <w:adjustRightInd/>
        <w:spacing w:before="120" w:after="120"/>
        <w:jc w:val="center"/>
        <w:textAlignment w:val="auto"/>
      </w:pPr>
      <w:r>
        <w:t xml:space="preserve"> </w:t>
      </w:r>
      <w:r w:rsidR="00792239">
        <w:t xml:space="preserve">Fig. 3: </w:t>
      </w:r>
      <m:oMath>
        <m:r>
          <w:rPr>
            <w:rFonts w:ascii="Cambria Math" w:hAnsi="Cambria Math"/>
          </w:rPr>
          <m:t>∆d</m:t>
        </m:r>
      </m:oMath>
      <w:r w:rsidR="00792239">
        <w:t xml:space="preserve"> values for </w:t>
      </w:r>
      <m:oMath>
        <m:sSub>
          <m:sSubPr>
            <m:ctrlPr>
              <w:rPr>
                <w:rFonts w:ascii="Cambria Math" w:hAnsi="Cambria Math"/>
                <w:i/>
              </w:rPr>
            </m:ctrlPr>
          </m:sSubPr>
          <m:e>
            <m:r>
              <w:rPr>
                <w:rFonts w:ascii="Cambria Math" w:hAnsi="Cambria Math"/>
              </w:rPr>
              <m:t>d</m:t>
            </m:r>
          </m:e>
          <m:sub>
            <m:r>
              <w:rPr>
                <w:rFonts w:ascii="Cambria Math" w:hAnsi="Cambria Math"/>
              </w:rPr>
              <m:t>min</m:t>
            </m:r>
          </m:sub>
        </m:sSub>
        <m:r>
          <w:rPr>
            <w:rFonts w:ascii="Cambria Math" w:hAnsi="Cambria Math"/>
          </w:rPr>
          <m:t>=1, 2, …, 10</m:t>
        </m:r>
      </m:oMath>
      <w:r w:rsidR="00792239">
        <w:t xml:space="preserve"> and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m:t>
        </m:r>
        <m:d>
          <m:dPr>
            <m:ctrlPr>
              <w:rPr>
                <w:rFonts w:ascii="Cambria Math" w:hAnsi="Cambria Math"/>
                <w:i/>
              </w:rPr>
            </m:ctrlPr>
          </m:dPr>
          <m:e>
            <m:r>
              <w:rPr>
                <w:rFonts w:ascii="Cambria Math" w:hAnsi="Cambria Math"/>
              </w:rPr>
              <m:t>16, 16</m:t>
            </m:r>
          </m:e>
        </m:d>
        <m:r>
          <w:rPr>
            <w:rFonts w:ascii="Cambria Math" w:hAnsi="Cambria Math"/>
          </w:rPr>
          <m:t xml:space="preserve">, </m:t>
        </m:r>
        <m:d>
          <m:dPr>
            <m:ctrlPr>
              <w:rPr>
                <w:rFonts w:ascii="Cambria Math" w:hAnsi="Cambria Math"/>
                <w:i/>
              </w:rPr>
            </m:ctrlPr>
          </m:dPr>
          <m:e>
            <m:r>
              <w:rPr>
                <w:rFonts w:ascii="Cambria Math" w:hAnsi="Cambria Math"/>
              </w:rPr>
              <m:t>32, 16</m:t>
            </m:r>
          </m:e>
        </m:d>
        <m:r>
          <w:rPr>
            <w:rFonts w:ascii="Cambria Math" w:hAnsi="Cambria Math"/>
          </w:rPr>
          <m:t xml:space="preserve">, </m:t>
        </m:r>
        <m:d>
          <m:dPr>
            <m:ctrlPr>
              <w:rPr>
                <w:rFonts w:ascii="Cambria Math" w:hAnsi="Cambria Math"/>
                <w:i/>
              </w:rPr>
            </m:ctrlPr>
          </m:dPr>
          <m:e>
            <m:r>
              <w:rPr>
                <w:rFonts w:ascii="Cambria Math" w:hAnsi="Cambria Math"/>
              </w:rPr>
              <m:t>32, 32</m:t>
            </m:r>
          </m:e>
        </m:d>
        <m:r>
          <w:rPr>
            <w:rFonts w:ascii="Cambria Math" w:hAnsi="Cambria Math"/>
          </w:rPr>
          <m:t xml:space="preserve">, </m:t>
        </m:r>
        <m:d>
          <m:dPr>
            <m:ctrlPr>
              <w:rPr>
                <w:rFonts w:ascii="Cambria Math" w:hAnsi="Cambria Math"/>
                <w:i/>
              </w:rPr>
            </m:ctrlPr>
          </m:dPr>
          <m:e>
            <m:r>
              <w:rPr>
                <w:rFonts w:ascii="Cambria Math" w:hAnsi="Cambria Math"/>
              </w:rPr>
              <m:t>64, 32</m:t>
            </m:r>
          </m:e>
        </m:d>
        <m:r>
          <w:rPr>
            <w:rFonts w:ascii="Cambria Math" w:hAnsi="Cambria Math"/>
          </w:rPr>
          <m:t xml:space="preserve">, </m:t>
        </m:r>
        <m:d>
          <m:dPr>
            <m:ctrlPr>
              <w:rPr>
                <w:rFonts w:ascii="Cambria Math" w:hAnsi="Cambria Math"/>
                <w:i/>
              </w:rPr>
            </m:ctrlPr>
          </m:dPr>
          <m:e>
            <m:r>
              <w:rPr>
                <w:rFonts w:ascii="Cambria Math" w:hAnsi="Cambria Math"/>
              </w:rPr>
              <m:t>64, 64</m:t>
            </m:r>
          </m:e>
        </m:d>
      </m:oMath>
      <w:r w:rsidR="00792239">
        <w:t xml:space="preserve"> </w:t>
      </w:r>
      <w:r w:rsidR="00792239">
        <w:br/>
        <w:t xml:space="preserve">at </w:t>
      </w:r>
      <m:oMath>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=15</m:t>
        </m:r>
      </m:oMath>
      <w:r w:rsidR="00792239">
        <w:t xml:space="preserve"> GHz, </w:t>
      </w:r>
      <m:oMath>
        <m:r>
          <w:rPr>
            <w:rFonts w:ascii="Cambria Math" w:hAnsi="Cambria Math"/>
          </w:rPr>
          <m:t>BW=200</m:t>
        </m:r>
      </m:oMath>
      <w:r w:rsidR="00792239">
        <w:t xml:space="preserve"> MHz.</w:t>
      </w:r>
    </w:p>
    <w:p w14:paraId="2CF1EDF5" w14:textId="33EAD1FB" w:rsidR="008546A0" w:rsidRDefault="008546A0" w:rsidP="00220E58">
      <w:pPr>
        <w:overflowPunct/>
        <w:autoSpaceDE/>
        <w:autoSpaceDN/>
        <w:adjustRightInd/>
        <w:spacing w:before="120" w:after="120"/>
        <w:jc w:val="both"/>
        <w:textAlignment w:val="auto"/>
      </w:pPr>
    </w:p>
    <w:p w14:paraId="3A84F25E" w14:textId="77777777" w:rsidR="00007764" w:rsidRDefault="00007764" w:rsidP="00007764">
      <w:pPr>
        <w:overflowPunct/>
        <w:autoSpaceDE/>
        <w:autoSpaceDN/>
        <w:adjustRightInd/>
        <w:spacing w:before="120" w:after="120"/>
        <w:jc w:val="center"/>
        <w:textAlignment w:val="auto"/>
      </w:pPr>
      <w:r w:rsidRPr="00007764">
        <w:rPr>
          <w:noProof/>
        </w:rPr>
        <w:drawing>
          <wp:inline distT="0" distB="0" distL="0" distR="0" wp14:anchorId="16421317" wp14:editId="5285E27B">
            <wp:extent cx="4754880" cy="2849880"/>
            <wp:effectExtent l="0" t="0" r="0" b="7620"/>
            <wp:docPr id="110072282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54880" cy="2849880"/>
                    </a:xfrm>
                    <a:prstGeom prst="rect">
                      <a:avLst/>
                    </a:prstGeom>
                    <a:noFill/>
                    <a:ln>
                      <a:noFill/>
                    </a:ln>
                  </pic:spPr>
                </pic:pic>
              </a:graphicData>
            </a:graphic>
          </wp:inline>
        </w:drawing>
      </w:r>
    </w:p>
    <w:p w14:paraId="4E04FE05" w14:textId="77777777" w:rsidR="00007764" w:rsidRDefault="00007764" w:rsidP="00007764">
      <w:pPr>
        <w:overflowPunct/>
        <w:autoSpaceDE/>
        <w:autoSpaceDN/>
        <w:adjustRightInd/>
        <w:spacing w:before="120" w:after="120"/>
        <w:jc w:val="center"/>
        <w:textAlignment w:val="auto"/>
      </w:pPr>
      <w:r>
        <w:t xml:space="preserve">Fig. 4: </w:t>
      </w:r>
      <m:oMath>
        <m:r>
          <w:rPr>
            <w:rFonts w:ascii="Cambria Math" w:hAnsi="Cambria Math"/>
          </w:rPr>
          <m:t>∆φ</m:t>
        </m:r>
      </m:oMath>
      <w:r>
        <w:t xml:space="preserve"> values for </w:t>
      </w:r>
      <m:oMath>
        <m:sSub>
          <m:sSubPr>
            <m:ctrlPr>
              <w:rPr>
                <w:rFonts w:ascii="Cambria Math" w:hAnsi="Cambria Math"/>
                <w:i/>
              </w:rPr>
            </m:ctrlPr>
          </m:sSubPr>
          <m:e>
            <m:r>
              <w:rPr>
                <w:rFonts w:ascii="Cambria Math" w:hAnsi="Cambria Math"/>
              </w:rPr>
              <m:t>d</m:t>
            </m:r>
          </m:e>
          <m:sub>
            <m:r>
              <w:rPr>
                <w:rFonts w:ascii="Cambria Math" w:hAnsi="Cambria Math"/>
              </w:rPr>
              <m:t>min</m:t>
            </m:r>
          </m:sub>
        </m:sSub>
        <m:r>
          <w:rPr>
            <w:rFonts w:ascii="Cambria Math" w:hAnsi="Cambria Math"/>
          </w:rPr>
          <m:t>=1, 2, …, 10</m:t>
        </m:r>
      </m:oMath>
      <w:r>
        <w:t xml:space="preserve"> and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m:t>
        </m:r>
        <m:d>
          <m:dPr>
            <m:ctrlPr>
              <w:rPr>
                <w:rFonts w:ascii="Cambria Math" w:hAnsi="Cambria Math"/>
                <w:i/>
              </w:rPr>
            </m:ctrlPr>
          </m:dPr>
          <m:e>
            <m:r>
              <w:rPr>
                <w:rFonts w:ascii="Cambria Math" w:hAnsi="Cambria Math"/>
              </w:rPr>
              <m:t>16, 16</m:t>
            </m:r>
          </m:e>
        </m:d>
        <m:r>
          <w:rPr>
            <w:rFonts w:ascii="Cambria Math" w:hAnsi="Cambria Math"/>
          </w:rPr>
          <m:t xml:space="preserve">, </m:t>
        </m:r>
        <m:d>
          <m:dPr>
            <m:ctrlPr>
              <w:rPr>
                <w:rFonts w:ascii="Cambria Math" w:hAnsi="Cambria Math"/>
                <w:i/>
              </w:rPr>
            </m:ctrlPr>
          </m:dPr>
          <m:e>
            <m:r>
              <w:rPr>
                <w:rFonts w:ascii="Cambria Math" w:hAnsi="Cambria Math"/>
              </w:rPr>
              <m:t>32, 16</m:t>
            </m:r>
          </m:e>
        </m:d>
        <m:r>
          <w:rPr>
            <w:rFonts w:ascii="Cambria Math" w:hAnsi="Cambria Math"/>
          </w:rPr>
          <m:t xml:space="preserve">, </m:t>
        </m:r>
        <m:d>
          <m:dPr>
            <m:ctrlPr>
              <w:rPr>
                <w:rFonts w:ascii="Cambria Math" w:hAnsi="Cambria Math"/>
                <w:i/>
              </w:rPr>
            </m:ctrlPr>
          </m:dPr>
          <m:e>
            <m:r>
              <w:rPr>
                <w:rFonts w:ascii="Cambria Math" w:hAnsi="Cambria Math"/>
              </w:rPr>
              <m:t>32, 32</m:t>
            </m:r>
          </m:e>
        </m:d>
        <m:r>
          <w:rPr>
            <w:rFonts w:ascii="Cambria Math" w:hAnsi="Cambria Math"/>
          </w:rPr>
          <m:t xml:space="preserve">, </m:t>
        </m:r>
        <m:d>
          <m:dPr>
            <m:ctrlPr>
              <w:rPr>
                <w:rFonts w:ascii="Cambria Math" w:hAnsi="Cambria Math"/>
                <w:i/>
              </w:rPr>
            </m:ctrlPr>
          </m:dPr>
          <m:e>
            <m:r>
              <w:rPr>
                <w:rFonts w:ascii="Cambria Math" w:hAnsi="Cambria Math"/>
              </w:rPr>
              <m:t>64, 32</m:t>
            </m:r>
          </m:e>
        </m:d>
        <m:r>
          <w:rPr>
            <w:rFonts w:ascii="Cambria Math" w:hAnsi="Cambria Math"/>
          </w:rPr>
          <m:t xml:space="preserve">, </m:t>
        </m:r>
        <m:d>
          <m:dPr>
            <m:ctrlPr>
              <w:rPr>
                <w:rFonts w:ascii="Cambria Math" w:hAnsi="Cambria Math"/>
                <w:i/>
              </w:rPr>
            </m:ctrlPr>
          </m:dPr>
          <m:e>
            <m:r>
              <w:rPr>
                <w:rFonts w:ascii="Cambria Math" w:hAnsi="Cambria Math"/>
              </w:rPr>
              <m:t>64, 64</m:t>
            </m:r>
          </m:e>
        </m:d>
      </m:oMath>
      <w:r>
        <w:t xml:space="preserve"> </w:t>
      </w:r>
      <w:r>
        <w:br/>
        <w:t xml:space="preserve">at </w:t>
      </w:r>
      <m:oMath>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=15</m:t>
        </m:r>
      </m:oMath>
      <w:r>
        <w:t xml:space="preserve"> GHz, </w:t>
      </w:r>
      <m:oMath>
        <m:r>
          <w:rPr>
            <w:rFonts w:ascii="Cambria Math" w:hAnsi="Cambria Math"/>
          </w:rPr>
          <m:t>BW=200</m:t>
        </m:r>
      </m:oMath>
      <w:r>
        <w:t xml:space="preserve"> MHz.</w:t>
      </w:r>
    </w:p>
    <w:p w14:paraId="0487926E" w14:textId="77777777" w:rsidR="00007764" w:rsidRDefault="00007764" w:rsidP="00007764">
      <w:pPr>
        <w:overflowPunct/>
        <w:autoSpaceDE/>
        <w:autoSpaceDN/>
        <w:adjustRightInd/>
        <w:spacing w:before="120" w:after="120"/>
        <w:jc w:val="center"/>
        <w:textAlignment w:val="auto"/>
      </w:pPr>
    </w:p>
    <w:p w14:paraId="38E9790D" w14:textId="77777777" w:rsidR="00007764" w:rsidRDefault="00007764" w:rsidP="00007764">
      <w:pPr>
        <w:overflowPunct/>
        <w:autoSpaceDE/>
        <w:autoSpaceDN/>
        <w:adjustRightInd/>
        <w:spacing w:before="120" w:after="120"/>
        <w:jc w:val="center"/>
        <w:textAlignment w:val="auto"/>
      </w:pPr>
      <w:r w:rsidRPr="00007764">
        <w:rPr>
          <w:noProof/>
        </w:rPr>
        <w:lastRenderedPageBreak/>
        <w:drawing>
          <wp:inline distT="0" distB="0" distL="0" distR="0" wp14:anchorId="38E61D4B" wp14:editId="0AFFEFCC">
            <wp:extent cx="4754880" cy="2849880"/>
            <wp:effectExtent l="0" t="0" r="0" b="7620"/>
            <wp:docPr id="90127831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4880" cy="2849880"/>
                    </a:xfrm>
                    <a:prstGeom prst="rect">
                      <a:avLst/>
                    </a:prstGeom>
                    <a:noFill/>
                    <a:ln>
                      <a:noFill/>
                    </a:ln>
                  </pic:spPr>
                </pic:pic>
              </a:graphicData>
            </a:graphic>
          </wp:inline>
        </w:drawing>
      </w:r>
    </w:p>
    <w:p w14:paraId="7E8665CE" w14:textId="68F5CDEA" w:rsidR="00007764" w:rsidRDefault="00007764" w:rsidP="00007764">
      <w:pPr>
        <w:overflowPunct/>
        <w:autoSpaceDE/>
        <w:autoSpaceDN/>
        <w:adjustRightInd/>
        <w:spacing w:before="120" w:after="120"/>
        <w:jc w:val="center"/>
        <w:textAlignment w:val="auto"/>
      </w:pPr>
      <w:r>
        <w:t xml:space="preserve">Fig. 5: </w:t>
      </w:r>
      <m:oMath>
        <m:r>
          <w:rPr>
            <w:rFonts w:ascii="Cambria Math" w:hAnsi="Cambria Math"/>
          </w:rPr>
          <m:t>∆d</m:t>
        </m:r>
      </m:oMath>
      <w:r>
        <w:t xml:space="preserve"> values for </w:t>
      </w:r>
      <m:oMath>
        <m:sSub>
          <m:sSubPr>
            <m:ctrlPr>
              <w:rPr>
                <w:rFonts w:ascii="Cambria Math" w:hAnsi="Cambria Math"/>
                <w:i/>
              </w:rPr>
            </m:ctrlPr>
          </m:sSubPr>
          <m:e>
            <m:r>
              <w:rPr>
                <w:rFonts w:ascii="Cambria Math" w:hAnsi="Cambria Math"/>
              </w:rPr>
              <m:t>d</m:t>
            </m:r>
          </m:e>
          <m:sub>
            <m:r>
              <w:rPr>
                <w:rFonts w:ascii="Cambria Math" w:hAnsi="Cambria Math"/>
              </w:rPr>
              <m:t>min</m:t>
            </m:r>
          </m:sub>
        </m:sSub>
        <m:r>
          <w:rPr>
            <w:rFonts w:ascii="Cambria Math" w:hAnsi="Cambria Math"/>
          </w:rPr>
          <m:t>=1, 2, …, 10</m:t>
        </m:r>
      </m:oMath>
      <w:r>
        <w:t xml:space="preserve"> and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m:t>
        </m:r>
        <m:d>
          <m:dPr>
            <m:ctrlPr>
              <w:rPr>
                <w:rFonts w:ascii="Cambria Math" w:hAnsi="Cambria Math"/>
                <w:i/>
              </w:rPr>
            </m:ctrlPr>
          </m:dPr>
          <m:e>
            <m:r>
              <w:rPr>
                <w:rFonts w:ascii="Cambria Math" w:hAnsi="Cambria Math"/>
              </w:rPr>
              <m:t>16, 16</m:t>
            </m:r>
          </m:e>
        </m:d>
        <m:r>
          <w:rPr>
            <w:rFonts w:ascii="Cambria Math" w:hAnsi="Cambria Math"/>
          </w:rPr>
          <m:t xml:space="preserve">, </m:t>
        </m:r>
        <m:d>
          <m:dPr>
            <m:ctrlPr>
              <w:rPr>
                <w:rFonts w:ascii="Cambria Math" w:hAnsi="Cambria Math"/>
                <w:i/>
              </w:rPr>
            </m:ctrlPr>
          </m:dPr>
          <m:e>
            <m:r>
              <w:rPr>
                <w:rFonts w:ascii="Cambria Math" w:hAnsi="Cambria Math"/>
              </w:rPr>
              <m:t>32, 16</m:t>
            </m:r>
          </m:e>
        </m:d>
        <m:r>
          <w:rPr>
            <w:rFonts w:ascii="Cambria Math" w:hAnsi="Cambria Math"/>
          </w:rPr>
          <m:t xml:space="preserve">, </m:t>
        </m:r>
        <m:d>
          <m:dPr>
            <m:ctrlPr>
              <w:rPr>
                <w:rFonts w:ascii="Cambria Math" w:hAnsi="Cambria Math"/>
                <w:i/>
              </w:rPr>
            </m:ctrlPr>
          </m:dPr>
          <m:e>
            <m:r>
              <w:rPr>
                <w:rFonts w:ascii="Cambria Math" w:hAnsi="Cambria Math"/>
              </w:rPr>
              <m:t>32, 32</m:t>
            </m:r>
          </m:e>
        </m:d>
        <m:r>
          <w:rPr>
            <w:rFonts w:ascii="Cambria Math" w:hAnsi="Cambria Math"/>
          </w:rPr>
          <m:t xml:space="preserve">, </m:t>
        </m:r>
        <m:d>
          <m:dPr>
            <m:ctrlPr>
              <w:rPr>
                <w:rFonts w:ascii="Cambria Math" w:hAnsi="Cambria Math"/>
                <w:i/>
              </w:rPr>
            </m:ctrlPr>
          </m:dPr>
          <m:e>
            <m:r>
              <w:rPr>
                <w:rFonts w:ascii="Cambria Math" w:hAnsi="Cambria Math"/>
              </w:rPr>
              <m:t>64, 32</m:t>
            </m:r>
          </m:e>
        </m:d>
        <m:r>
          <w:rPr>
            <w:rFonts w:ascii="Cambria Math" w:hAnsi="Cambria Math"/>
          </w:rPr>
          <m:t xml:space="preserve">, </m:t>
        </m:r>
        <m:d>
          <m:dPr>
            <m:ctrlPr>
              <w:rPr>
                <w:rFonts w:ascii="Cambria Math" w:hAnsi="Cambria Math"/>
                <w:i/>
              </w:rPr>
            </m:ctrlPr>
          </m:dPr>
          <m:e>
            <m:r>
              <w:rPr>
                <w:rFonts w:ascii="Cambria Math" w:hAnsi="Cambria Math"/>
              </w:rPr>
              <m:t>64, 64</m:t>
            </m:r>
          </m:e>
        </m:d>
      </m:oMath>
      <w:r>
        <w:t xml:space="preserve"> </w:t>
      </w:r>
      <w:r>
        <w:br/>
        <w:t xml:space="preserve">at </w:t>
      </w:r>
      <m:oMath>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=24</m:t>
        </m:r>
      </m:oMath>
      <w:r>
        <w:t xml:space="preserve"> GHz, </w:t>
      </w:r>
      <m:oMath>
        <m:r>
          <w:rPr>
            <w:rFonts w:ascii="Cambria Math" w:hAnsi="Cambria Math"/>
          </w:rPr>
          <m:t>BW=200</m:t>
        </m:r>
      </m:oMath>
      <w:r>
        <w:t xml:space="preserve"> MHz.</w:t>
      </w:r>
    </w:p>
    <w:p w14:paraId="4937A64D" w14:textId="319A02F3" w:rsidR="00007764" w:rsidRDefault="00007764" w:rsidP="00007764">
      <w:pPr>
        <w:keepNext/>
        <w:overflowPunct/>
        <w:autoSpaceDE/>
        <w:autoSpaceDN/>
        <w:adjustRightInd/>
        <w:spacing w:before="120" w:after="120"/>
        <w:jc w:val="center"/>
        <w:textAlignment w:val="auto"/>
      </w:pPr>
      <w:r w:rsidRPr="00007764">
        <w:rPr>
          <w:noProof/>
        </w:rPr>
        <w:drawing>
          <wp:inline distT="0" distB="0" distL="0" distR="0" wp14:anchorId="70210FE8" wp14:editId="52F239A3">
            <wp:extent cx="4754880" cy="2849880"/>
            <wp:effectExtent l="0" t="0" r="0" b="7620"/>
            <wp:docPr id="75441893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54880" cy="2849880"/>
                    </a:xfrm>
                    <a:prstGeom prst="rect">
                      <a:avLst/>
                    </a:prstGeom>
                    <a:noFill/>
                    <a:ln>
                      <a:noFill/>
                    </a:ln>
                  </pic:spPr>
                </pic:pic>
              </a:graphicData>
            </a:graphic>
          </wp:inline>
        </w:drawing>
      </w:r>
    </w:p>
    <w:p w14:paraId="576A9E2D" w14:textId="1F539DFF" w:rsidR="00007764" w:rsidRDefault="00007764" w:rsidP="00007764">
      <w:pPr>
        <w:overflowPunct/>
        <w:autoSpaceDE/>
        <w:autoSpaceDN/>
        <w:adjustRightInd/>
        <w:spacing w:before="120" w:after="120"/>
        <w:jc w:val="center"/>
        <w:textAlignment w:val="auto"/>
      </w:pPr>
      <w:r>
        <w:t xml:space="preserve">Fig. 6: </w:t>
      </w:r>
      <m:oMath>
        <m:r>
          <w:rPr>
            <w:rFonts w:ascii="Cambria Math" w:hAnsi="Cambria Math"/>
          </w:rPr>
          <m:t>∆φ</m:t>
        </m:r>
      </m:oMath>
      <w:r>
        <w:t xml:space="preserve"> values for </w:t>
      </w:r>
      <m:oMath>
        <m:sSub>
          <m:sSubPr>
            <m:ctrlPr>
              <w:rPr>
                <w:rFonts w:ascii="Cambria Math" w:hAnsi="Cambria Math"/>
                <w:i/>
              </w:rPr>
            </m:ctrlPr>
          </m:sSubPr>
          <m:e>
            <m:r>
              <w:rPr>
                <w:rFonts w:ascii="Cambria Math" w:hAnsi="Cambria Math"/>
              </w:rPr>
              <m:t>d</m:t>
            </m:r>
          </m:e>
          <m:sub>
            <m:r>
              <w:rPr>
                <w:rFonts w:ascii="Cambria Math" w:hAnsi="Cambria Math"/>
              </w:rPr>
              <m:t>min</m:t>
            </m:r>
          </m:sub>
        </m:sSub>
        <m:r>
          <w:rPr>
            <w:rFonts w:ascii="Cambria Math" w:hAnsi="Cambria Math"/>
          </w:rPr>
          <m:t>=1, 2, …, 10</m:t>
        </m:r>
      </m:oMath>
      <w:r>
        <w:t xml:space="preserve"> and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m:t>
        </m:r>
        <m:d>
          <m:dPr>
            <m:ctrlPr>
              <w:rPr>
                <w:rFonts w:ascii="Cambria Math" w:hAnsi="Cambria Math"/>
                <w:i/>
              </w:rPr>
            </m:ctrlPr>
          </m:dPr>
          <m:e>
            <m:r>
              <w:rPr>
                <w:rFonts w:ascii="Cambria Math" w:hAnsi="Cambria Math"/>
              </w:rPr>
              <m:t>16, 16</m:t>
            </m:r>
          </m:e>
        </m:d>
        <m:r>
          <w:rPr>
            <w:rFonts w:ascii="Cambria Math" w:hAnsi="Cambria Math"/>
          </w:rPr>
          <m:t xml:space="preserve">, </m:t>
        </m:r>
        <m:d>
          <m:dPr>
            <m:ctrlPr>
              <w:rPr>
                <w:rFonts w:ascii="Cambria Math" w:hAnsi="Cambria Math"/>
                <w:i/>
              </w:rPr>
            </m:ctrlPr>
          </m:dPr>
          <m:e>
            <m:r>
              <w:rPr>
                <w:rFonts w:ascii="Cambria Math" w:hAnsi="Cambria Math"/>
              </w:rPr>
              <m:t>32, 16</m:t>
            </m:r>
          </m:e>
        </m:d>
        <m:r>
          <w:rPr>
            <w:rFonts w:ascii="Cambria Math" w:hAnsi="Cambria Math"/>
          </w:rPr>
          <m:t xml:space="preserve">, </m:t>
        </m:r>
        <m:d>
          <m:dPr>
            <m:ctrlPr>
              <w:rPr>
                <w:rFonts w:ascii="Cambria Math" w:hAnsi="Cambria Math"/>
                <w:i/>
              </w:rPr>
            </m:ctrlPr>
          </m:dPr>
          <m:e>
            <m:r>
              <w:rPr>
                <w:rFonts w:ascii="Cambria Math" w:hAnsi="Cambria Math"/>
              </w:rPr>
              <m:t>32, 32</m:t>
            </m:r>
          </m:e>
        </m:d>
        <m:r>
          <w:rPr>
            <w:rFonts w:ascii="Cambria Math" w:hAnsi="Cambria Math"/>
          </w:rPr>
          <m:t xml:space="preserve">, </m:t>
        </m:r>
        <m:d>
          <m:dPr>
            <m:ctrlPr>
              <w:rPr>
                <w:rFonts w:ascii="Cambria Math" w:hAnsi="Cambria Math"/>
                <w:i/>
              </w:rPr>
            </m:ctrlPr>
          </m:dPr>
          <m:e>
            <m:r>
              <w:rPr>
                <w:rFonts w:ascii="Cambria Math" w:hAnsi="Cambria Math"/>
              </w:rPr>
              <m:t>64, 32</m:t>
            </m:r>
          </m:e>
        </m:d>
        <m:r>
          <w:rPr>
            <w:rFonts w:ascii="Cambria Math" w:hAnsi="Cambria Math"/>
          </w:rPr>
          <m:t xml:space="preserve">, </m:t>
        </m:r>
        <m:d>
          <m:dPr>
            <m:ctrlPr>
              <w:rPr>
                <w:rFonts w:ascii="Cambria Math" w:hAnsi="Cambria Math"/>
                <w:i/>
              </w:rPr>
            </m:ctrlPr>
          </m:dPr>
          <m:e>
            <m:r>
              <w:rPr>
                <w:rFonts w:ascii="Cambria Math" w:hAnsi="Cambria Math"/>
              </w:rPr>
              <m:t>64, 64</m:t>
            </m:r>
          </m:e>
        </m:d>
      </m:oMath>
      <w:r>
        <w:t xml:space="preserve"> </w:t>
      </w:r>
      <w:r>
        <w:br/>
        <w:t xml:space="preserve">at </w:t>
      </w:r>
      <m:oMath>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=24</m:t>
        </m:r>
      </m:oMath>
      <w:r>
        <w:t xml:space="preserve"> GHz, </w:t>
      </w:r>
      <m:oMath>
        <m:r>
          <w:rPr>
            <w:rFonts w:ascii="Cambria Math" w:hAnsi="Cambria Math"/>
          </w:rPr>
          <m:t>BW=200</m:t>
        </m:r>
      </m:oMath>
      <w:r>
        <w:t xml:space="preserve"> MHz.</w:t>
      </w:r>
    </w:p>
    <w:p w14:paraId="5FEA7031" w14:textId="77777777" w:rsidR="00007764" w:rsidRDefault="00007764" w:rsidP="00007764">
      <w:pPr>
        <w:overflowPunct/>
        <w:autoSpaceDE/>
        <w:autoSpaceDN/>
        <w:adjustRightInd/>
        <w:spacing w:before="120" w:after="120"/>
        <w:jc w:val="center"/>
        <w:textAlignment w:val="auto"/>
      </w:pPr>
    </w:p>
    <w:p w14:paraId="2E044706" w14:textId="025B3417" w:rsidR="00007764" w:rsidRDefault="00007764" w:rsidP="007770C5">
      <w:pPr>
        <w:keepNext/>
        <w:overflowPunct/>
        <w:autoSpaceDE/>
        <w:autoSpaceDN/>
        <w:adjustRightInd/>
        <w:spacing w:before="120" w:after="120"/>
        <w:jc w:val="both"/>
        <w:textAlignment w:val="auto"/>
      </w:pPr>
      <w:r w:rsidRPr="00007764">
        <w:rPr>
          <w:b/>
          <w:bCs/>
        </w:rPr>
        <w:t>Observation 1:</w:t>
      </w:r>
      <w:r>
        <w:t xml:space="preserve"> </w:t>
      </w:r>
      <w:r w:rsidR="007770C5">
        <w:t>At 15 and 24 GHz, the</w:t>
      </w:r>
      <w:r>
        <w:t xml:space="preserve"> maximum distance and phase difference values are small even at very small minimum distance values. At 7 GHz, when the array size is large (such as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m:t>
        </m:r>
        <m:d>
          <m:dPr>
            <m:ctrlPr>
              <w:rPr>
                <w:rFonts w:ascii="Cambria Math" w:hAnsi="Cambria Math"/>
                <w:i/>
              </w:rPr>
            </m:ctrlPr>
          </m:dPr>
          <m:e>
            <m:r>
              <w:rPr>
                <w:rFonts w:ascii="Cambria Math" w:hAnsi="Cambria Math"/>
              </w:rPr>
              <m:t>64, 32</m:t>
            </m:r>
          </m:e>
        </m:d>
      </m:oMath>
      <w:r>
        <w:t xml:space="preserve"> or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m:t>
        </m:r>
        <m:d>
          <m:dPr>
            <m:ctrlPr>
              <w:rPr>
                <w:rFonts w:ascii="Cambria Math" w:hAnsi="Cambria Math"/>
                <w:i/>
              </w:rPr>
            </m:ctrlPr>
          </m:dPr>
          <m:e>
            <m:r>
              <w:rPr>
                <w:rFonts w:ascii="Cambria Math" w:hAnsi="Cambria Math"/>
              </w:rPr>
              <m:t>64, 64</m:t>
            </m:r>
          </m:e>
        </m:d>
      </m:oMath>
      <w:r>
        <w:t xml:space="preserve">) and the distance between the UE antenna and the BS antenna panel is very small (such as </w:t>
      </w:r>
      <m:oMath>
        <m:sSub>
          <m:sSubPr>
            <m:ctrlPr>
              <w:rPr>
                <w:rFonts w:ascii="Cambria Math" w:hAnsi="Cambria Math"/>
                <w:i/>
              </w:rPr>
            </m:ctrlPr>
          </m:sSubPr>
          <m:e>
            <m:r>
              <w:rPr>
                <w:rFonts w:ascii="Cambria Math" w:hAnsi="Cambria Math"/>
              </w:rPr>
              <m:t>d</m:t>
            </m:r>
          </m:e>
          <m:sub>
            <m:r>
              <w:rPr>
                <w:rFonts w:ascii="Cambria Math" w:hAnsi="Cambria Math"/>
              </w:rPr>
              <m:t>min</m:t>
            </m:r>
          </m:sub>
        </m:sSub>
        <m:r>
          <w:rPr>
            <w:rFonts w:ascii="Cambria Math" w:hAnsi="Cambria Math"/>
          </w:rPr>
          <m:t>=1</m:t>
        </m:r>
      </m:oMath>
      <w:r>
        <w:t xml:space="preserve"> meter), we have non-negligible distance and phase differences. In outdoor scenarios, it is expected to have more than a few meters distance between BS antenna array panel and UE antennas</w:t>
      </w:r>
      <w:r w:rsidR="007770C5">
        <w:t>. Furthermore, due to relatively lower path-loss and limited physical space, at lower frequencies of FR3, it is expected to have relatively smaller array sizes compared to higher frequency bands in FR3. H</w:t>
      </w:r>
      <w:r>
        <w:t>ence the phase and distance difference can be seen negligible even at lower frequencies of FR3.</w:t>
      </w:r>
      <w:r w:rsidR="007770C5">
        <w:t xml:space="preserve"> The results show that far-field assumption can provide good enough LoS delay modelling in practical scenarios.</w:t>
      </w:r>
    </w:p>
    <w:p w14:paraId="4A048869" w14:textId="608200B9" w:rsidR="006933A3" w:rsidRDefault="00DA2CD8" w:rsidP="006933A3">
      <w:pPr>
        <w:overflowPunct/>
        <w:autoSpaceDE/>
        <w:autoSpaceDN/>
        <w:adjustRightInd/>
        <w:spacing w:before="120" w:after="120"/>
        <w:jc w:val="both"/>
        <w:textAlignment w:val="auto"/>
      </w:pPr>
      <w:r w:rsidRPr="00966DEC">
        <w:rPr>
          <w:b/>
          <w:bCs/>
        </w:rPr>
        <w:t>Proposal</w:t>
      </w:r>
      <w:r w:rsidR="0042763A">
        <w:rPr>
          <w:b/>
          <w:bCs/>
        </w:rPr>
        <w:t xml:space="preserve"> </w:t>
      </w:r>
      <w:r w:rsidR="00F02AF6">
        <w:rPr>
          <w:b/>
          <w:bCs/>
        </w:rPr>
        <w:t>1</w:t>
      </w:r>
      <w:r w:rsidRPr="00966DEC">
        <w:rPr>
          <w:b/>
          <w:bCs/>
        </w:rPr>
        <w:t>:</w:t>
      </w:r>
      <w:r>
        <w:t xml:space="preserve"> For </w:t>
      </w:r>
      <w:r w:rsidR="007770C5">
        <w:t>LoS delay</w:t>
      </w:r>
      <w:r>
        <w:t xml:space="preserve"> modelling</w:t>
      </w:r>
      <w:r w:rsidR="007770C5">
        <w:t xml:space="preserve"> in FR3</w:t>
      </w:r>
      <w:r>
        <w:t xml:space="preserve">, </w:t>
      </w:r>
      <w:r w:rsidR="007770C5">
        <w:t>support Option 3: “</w:t>
      </w:r>
      <w:r w:rsidR="007770C5" w:rsidRPr="007770C5">
        <w:t>The existing model in Clause 7.6.2 of TR 38.901 is used to model the delay</w:t>
      </w:r>
      <w:r w:rsidR="007770C5">
        <w:t>.”</w:t>
      </w:r>
    </w:p>
    <w:p w14:paraId="095F08A6" w14:textId="581150C2" w:rsidR="00B81DDD" w:rsidRDefault="00E328E4" w:rsidP="00994196">
      <w:pPr>
        <w:pStyle w:val="Heading2"/>
      </w:pPr>
      <w:r>
        <w:rPr>
          <w:rStyle w:val="Heading2Char1"/>
        </w:rPr>
        <w:lastRenderedPageBreak/>
        <w:t xml:space="preserve">Second point associated with the </w:t>
      </w:r>
      <w:r>
        <w:t>cluster for non-direct path</w:t>
      </w:r>
    </w:p>
    <w:p w14:paraId="5198CEDD" w14:textId="277A45F6" w:rsidR="00E328E4" w:rsidRDefault="00E328E4" w:rsidP="004D36C7">
      <w:pPr>
        <w:jc w:val="both"/>
        <w:rPr>
          <w:lang w:val="en-GB"/>
        </w:rPr>
      </w:pPr>
      <w:r>
        <w:rPr>
          <w:lang w:val="en-GB"/>
        </w:rPr>
        <w:t xml:space="preserve">In Section 1.2.1.1 of R1-2410881, a discussion has been done on necessity of defining a second point </w:t>
      </w:r>
      <w:r w:rsidR="004D36C7">
        <w:rPr>
          <w:lang w:val="en-GB"/>
        </w:rPr>
        <w:t xml:space="preserve">for a cluster </w:t>
      </w:r>
      <w:r>
        <w:rPr>
          <w:lang w:val="en-GB"/>
        </w:rPr>
        <w:t xml:space="preserve">with associated distance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2</m:t>
            </m:r>
          </m:sub>
        </m:sSub>
      </m:oMath>
      <w:r>
        <w:rPr>
          <w:lang w:val="en-GB"/>
        </w:rPr>
        <w:t xml:space="preserve"> to the UE antenna array to consider near-field effects at the UE side for non-direct paths. </w:t>
      </w:r>
    </w:p>
    <w:p w14:paraId="1B08F8E5" w14:textId="4807E459" w:rsidR="004D36C7" w:rsidRPr="00E328E4" w:rsidRDefault="004D36C7" w:rsidP="004D36C7">
      <w:pPr>
        <w:jc w:val="both"/>
        <w:rPr>
          <w:lang w:val="en-GB"/>
        </w:rPr>
      </w:pPr>
      <w:r w:rsidRPr="004D36C7">
        <w:rPr>
          <w:b/>
          <w:bCs/>
          <w:lang w:val="en-GB"/>
        </w:rPr>
        <w:t>Observation 2:</w:t>
      </w:r>
      <w:r>
        <w:rPr>
          <w:lang w:val="en-GB"/>
        </w:rPr>
        <w:t xml:space="preserve"> In general, there is a very limited number of antennas at the UE side and hence there is no strong need to consider near field effects from UE perspective. </w:t>
      </w:r>
    </w:p>
    <w:p w14:paraId="7ABAEF6E" w14:textId="3AC3327F" w:rsidR="007770C5" w:rsidRDefault="004D36C7" w:rsidP="004D36C7">
      <w:pPr>
        <w:jc w:val="both"/>
        <w:rPr>
          <w:lang w:val="en-GB"/>
        </w:rPr>
      </w:pPr>
      <w:r w:rsidRPr="004D36C7">
        <w:rPr>
          <w:b/>
          <w:bCs/>
          <w:lang w:val="en-GB"/>
        </w:rPr>
        <w:t>Proposal 2:</w:t>
      </w:r>
      <w:r>
        <w:rPr>
          <w:lang w:val="en-GB"/>
        </w:rPr>
        <w:t xml:space="preserve"> For non-direct paths, consider existing far-field channel model for all clusters to model channel part between the cluster and the UE.</w:t>
      </w:r>
    </w:p>
    <w:p w14:paraId="4B091323" w14:textId="26646DDA" w:rsidR="004D36C7" w:rsidRDefault="004D36C7" w:rsidP="004D36C7">
      <w:pPr>
        <w:pStyle w:val="Heading2"/>
      </w:pPr>
      <w:r>
        <w:rPr>
          <w:rStyle w:val="Heading2Char1"/>
        </w:rPr>
        <w:t xml:space="preserve">Generation of distance </w:t>
      </w:r>
      <m:oMath>
        <m:sSub>
          <m:sSubPr>
            <m:ctrlPr>
              <w:rPr>
                <w:rFonts w:ascii="Cambria Math" w:hAnsi="Cambria Math"/>
                <w:i/>
              </w:rPr>
            </m:ctrlPr>
          </m:sSubPr>
          <m:e>
            <m:r>
              <w:rPr>
                <w:rFonts w:ascii="Cambria Math" w:hAnsi="Cambria Math"/>
              </w:rPr>
              <m:t>d</m:t>
            </m:r>
          </m:e>
          <m:sub>
            <m:r>
              <w:rPr>
                <w:rFonts w:ascii="Cambria Math" w:hAnsi="Cambria Math"/>
              </w:rPr>
              <m:t>1</m:t>
            </m:r>
          </m:sub>
        </m:sSub>
      </m:oMath>
      <w:r>
        <w:t xml:space="preserve"> for non-direct path</w:t>
      </w:r>
    </w:p>
    <w:p w14:paraId="79D3BD10" w14:textId="66AA3B5B" w:rsidR="004D36C7" w:rsidRDefault="004D36C7" w:rsidP="004D36C7">
      <w:pPr>
        <w:jc w:val="both"/>
        <w:rPr>
          <w:lang w:val="en-GB"/>
        </w:rPr>
      </w:pPr>
      <w:r>
        <w:rPr>
          <w:lang w:val="en-GB"/>
        </w:rPr>
        <w:t xml:space="preserve">In Section 1.2.1.2 of R1-2410881, generation of distance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1</m:t>
            </m:r>
          </m:sub>
        </m:sSub>
      </m:oMath>
      <w:r>
        <w:rPr>
          <w:lang w:val="en-GB"/>
        </w:rPr>
        <w:t xml:space="preserve"> has been discussed. </w:t>
      </w:r>
    </w:p>
    <w:p w14:paraId="75B9F949" w14:textId="303B0930" w:rsidR="00A76516" w:rsidRDefault="00A76516" w:rsidP="004D36C7">
      <w:pPr>
        <w:jc w:val="both"/>
        <w:rPr>
          <w:lang w:val="en-GB"/>
        </w:rPr>
      </w:pPr>
      <w:r w:rsidRPr="004D36C7">
        <w:rPr>
          <w:b/>
          <w:bCs/>
          <w:lang w:val="en-GB"/>
        </w:rPr>
        <w:t xml:space="preserve">Observation </w:t>
      </w:r>
      <w:r>
        <w:rPr>
          <w:b/>
          <w:bCs/>
          <w:lang w:val="en-GB"/>
        </w:rPr>
        <w:t>3</w:t>
      </w:r>
      <w:r w:rsidRPr="004D36C7">
        <w:rPr>
          <w:b/>
          <w:bCs/>
          <w:lang w:val="en-GB"/>
        </w:rPr>
        <w:t>:</w:t>
      </w:r>
      <w:r>
        <w:rPr>
          <w:b/>
          <w:bCs/>
          <w:lang w:val="en-GB"/>
        </w:rPr>
        <w:t xml:space="preserve"> </w:t>
      </w:r>
      <w:r>
        <w:rPr>
          <w:lang w:val="en-GB"/>
        </w:rPr>
        <w:t xml:space="preserve">The distance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1</m:t>
            </m:r>
          </m:sub>
        </m:sSub>
      </m:oMath>
      <w:r>
        <w:rPr>
          <w:lang w:val="en-GB"/>
        </w:rPr>
        <w:t xml:space="preserve"> shows the distance between the BS antenna array and a point associated with a cluster in non-direct path generation. Although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1</m:t>
            </m:r>
          </m:sub>
        </m:sSub>
      </m:oMath>
      <w:r>
        <w:rPr>
          <w:lang w:val="en-GB"/>
        </w:rPr>
        <w:t xml:space="preserve"> can be modelled stochastically to capture random effects in non-direct path generation, the absolute cluster delays should also be considered for consistency. </w:t>
      </w:r>
    </w:p>
    <w:p w14:paraId="12AACBE1" w14:textId="73333E81" w:rsidR="00A76516" w:rsidRDefault="00A76516" w:rsidP="004D36C7">
      <w:pPr>
        <w:jc w:val="both"/>
        <w:rPr>
          <w:lang w:val="en-GB"/>
        </w:rPr>
      </w:pPr>
      <w:r w:rsidRPr="004D36C7">
        <w:rPr>
          <w:b/>
          <w:bCs/>
          <w:lang w:val="en-GB"/>
        </w:rPr>
        <w:t xml:space="preserve">Proposal </w:t>
      </w:r>
      <w:r>
        <w:rPr>
          <w:b/>
          <w:bCs/>
          <w:lang w:val="en-GB"/>
        </w:rPr>
        <w:t>3</w:t>
      </w:r>
      <w:r w:rsidRPr="004D36C7">
        <w:rPr>
          <w:b/>
          <w:bCs/>
          <w:lang w:val="en-GB"/>
        </w:rPr>
        <w:t>:</w:t>
      </w:r>
      <w:r>
        <w:rPr>
          <w:b/>
          <w:bCs/>
          <w:lang w:val="en-GB"/>
        </w:rPr>
        <w:t xml:space="preserve"> </w:t>
      </w:r>
      <w:r>
        <w:rPr>
          <w:lang w:val="en-GB"/>
        </w:rPr>
        <w:t xml:space="preserve">For non-direct paths, generate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1</m:t>
            </m:r>
          </m:sub>
        </m:sSub>
      </m:oMath>
      <w:r>
        <w:rPr>
          <w:lang w:val="en-GB"/>
        </w:rPr>
        <w:t xml:space="preserve"> using a uniform distribution in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1,1</m:t>
            </m:r>
          </m:sub>
        </m:sSub>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1,2</m:t>
            </m:r>
          </m:sub>
        </m:sSub>
      </m:oMath>
      <w:r>
        <w:rPr>
          <w:lang w:val="en-GB"/>
        </w:rPr>
        <w:t xml:space="preserve">] where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1,1</m:t>
            </m:r>
          </m:sub>
        </m:sSub>
      </m:oMath>
      <w:r>
        <w:rPr>
          <w:lang w:val="en-GB"/>
        </w:rPr>
        <w:t xml:space="preserve"> and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1,2</m:t>
            </m:r>
          </m:sub>
        </m:sSub>
      </m:oMath>
      <w:r>
        <w:rPr>
          <w:lang w:val="en-GB"/>
        </w:rPr>
        <w:t xml:space="preserve"> are some deterministic functions of absolute delay of the related cluster.</w:t>
      </w:r>
    </w:p>
    <w:p w14:paraId="0E7C65B4" w14:textId="3243777A" w:rsidR="00A76516" w:rsidRDefault="00A76516" w:rsidP="004D36C7">
      <w:pPr>
        <w:jc w:val="both"/>
        <w:rPr>
          <w:lang w:val="en-GB"/>
        </w:rPr>
      </w:pPr>
      <w:r>
        <w:rPr>
          <w:lang w:val="en-GB"/>
        </w:rPr>
        <w:t xml:space="preserve">Another point of discussion in Section 1.2.1.2 of R1-2410881is about definition of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1</m:t>
            </m:r>
          </m:sub>
        </m:sSub>
      </m:oMath>
      <w:r>
        <w:rPr>
          <w:lang w:val="en-GB"/>
        </w:rPr>
        <w:t xml:space="preserve"> in ray-level or cluster-level.</w:t>
      </w:r>
    </w:p>
    <w:p w14:paraId="4BDE3363" w14:textId="610CF25E" w:rsidR="00A76516" w:rsidRDefault="00A76516" w:rsidP="004D36C7">
      <w:pPr>
        <w:jc w:val="both"/>
        <w:rPr>
          <w:lang w:val="en-GB"/>
        </w:rPr>
      </w:pPr>
      <w:r w:rsidRPr="00A76516">
        <w:rPr>
          <w:b/>
          <w:bCs/>
          <w:lang w:val="en-GB"/>
        </w:rPr>
        <w:t xml:space="preserve">Observation 4: </w:t>
      </w:r>
      <w:r w:rsidR="00ED686E">
        <w:rPr>
          <w:lang w:val="en-GB"/>
        </w:rPr>
        <w:t>Ray-level determination requires more complex implementation.</w:t>
      </w:r>
    </w:p>
    <w:p w14:paraId="454EF94E" w14:textId="036CCA1D" w:rsidR="00ED686E" w:rsidRDefault="00ED686E" w:rsidP="004D36C7">
      <w:pPr>
        <w:jc w:val="both"/>
        <w:rPr>
          <w:lang w:val="en-GB"/>
        </w:rPr>
      </w:pPr>
      <w:r w:rsidRPr="00ED686E">
        <w:rPr>
          <w:b/>
          <w:bCs/>
          <w:lang w:val="en-GB"/>
        </w:rPr>
        <w:t>Proposal 4:</w:t>
      </w:r>
      <w:r>
        <w:rPr>
          <w:lang w:val="en-GB"/>
        </w:rPr>
        <w:t xml:space="preserve"> Define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1</m:t>
            </m:r>
          </m:sub>
        </m:sSub>
      </m:oMath>
      <w:r>
        <w:rPr>
          <w:lang w:val="en-GB"/>
        </w:rPr>
        <w:t xml:space="preserve"> in cluster-level.</w:t>
      </w:r>
    </w:p>
    <w:p w14:paraId="104FE2D9" w14:textId="196D22AC" w:rsidR="00ED686E" w:rsidRDefault="00ED686E" w:rsidP="00ED686E">
      <w:pPr>
        <w:pStyle w:val="Heading2"/>
        <w:rPr>
          <w:rStyle w:val="Heading2Char1"/>
        </w:rPr>
      </w:pPr>
      <w:r>
        <w:rPr>
          <w:rStyle w:val="Heading2Char1"/>
        </w:rPr>
        <w:t>Ratio of non-direct paths with spherical wavefront</w:t>
      </w:r>
      <w:r w:rsidR="00595049">
        <w:rPr>
          <w:rStyle w:val="Heading2Char1"/>
        </w:rPr>
        <w:t xml:space="preserve"> impact</w:t>
      </w:r>
    </w:p>
    <w:p w14:paraId="25A911DA" w14:textId="16E4AD65" w:rsidR="00ED686E" w:rsidRDefault="00ED686E" w:rsidP="00ED686E">
      <w:pPr>
        <w:jc w:val="both"/>
        <w:rPr>
          <w:lang w:val="en-GB"/>
        </w:rPr>
      </w:pPr>
      <w:r>
        <w:rPr>
          <w:lang w:val="en-GB"/>
        </w:rPr>
        <w:t>In Section 1.2.1.3 of R1-2410881, ratio of non-direct paths with spherical wavefronts has been discussed. It was mentioned that depending on the near-field and far-field channel generation implementations, it may be needed to define a ratio to distinguish non-direct paths with near or far-field generation.</w:t>
      </w:r>
    </w:p>
    <w:p w14:paraId="22DDA701" w14:textId="77777777" w:rsidR="00595049" w:rsidRDefault="00ED686E" w:rsidP="00ED686E">
      <w:pPr>
        <w:jc w:val="both"/>
        <w:rPr>
          <w:lang w:val="en-GB"/>
        </w:rPr>
      </w:pPr>
      <w:r w:rsidRPr="00595049">
        <w:rPr>
          <w:b/>
          <w:bCs/>
          <w:lang w:val="en-GB"/>
        </w:rPr>
        <w:t>Observation 5:</w:t>
      </w:r>
      <w:r>
        <w:rPr>
          <w:lang w:val="en-GB"/>
        </w:rPr>
        <w:t xml:space="preserve"> </w:t>
      </w:r>
      <w:r w:rsidR="00595049">
        <w:rPr>
          <w:lang w:val="en-GB"/>
        </w:rPr>
        <w:t>Although a unified approach can be used for consistency, legacy far-field channel generation can be re-used to reduce computational complexity.</w:t>
      </w:r>
    </w:p>
    <w:p w14:paraId="7A91443E" w14:textId="02FCD0FC" w:rsidR="00ED686E" w:rsidRPr="00595049" w:rsidRDefault="00595049" w:rsidP="00ED686E">
      <w:pPr>
        <w:jc w:val="both"/>
        <w:rPr>
          <w:lang w:val="en-GB"/>
        </w:rPr>
      </w:pPr>
      <w:r w:rsidRPr="004D36C7">
        <w:rPr>
          <w:b/>
          <w:bCs/>
          <w:lang w:val="en-GB"/>
        </w:rPr>
        <w:t xml:space="preserve">Proposal </w:t>
      </w:r>
      <w:r>
        <w:rPr>
          <w:b/>
          <w:bCs/>
          <w:lang w:val="en-GB"/>
        </w:rPr>
        <w:t>5</w:t>
      </w:r>
      <w:r w:rsidRPr="004D36C7">
        <w:rPr>
          <w:b/>
          <w:bCs/>
          <w:lang w:val="en-GB"/>
        </w:rPr>
        <w:t>:</w:t>
      </w:r>
      <w:r>
        <w:rPr>
          <w:b/>
          <w:bCs/>
          <w:lang w:val="en-GB"/>
        </w:rPr>
        <w:t xml:space="preserve"> </w:t>
      </w:r>
      <w:r>
        <w:rPr>
          <w:lang w:val="en-GB"/>
        </w:rPr>
        <w:t>Define a ratio of non-direct paths with spherical wavefronts and use existing far-field channel generation implementation if applicable.</w:t>
      </w:r>
    </w:p>
    <w:p w14:paraId="06FC86A3" w14:textId="77311E58" w:rsidR="00595049" w:rsidRDefault="00595049" w:rsidP="00595049">
      <w:pPr>
        <w:pStyle w:val="Heading2"/>
        <w:rPr>
          <w:rStyle w:val="Heading2Char1"/>
        </w:rPr>
      </w:pPr>
      <w:r>
        <w:rPr>
          <w:rStyle w:val="Heading2Char1"/>
        </w:rPr>
        <w:t>Modelling delay for non-direct paths</w:t>
      </w:r>
    </w:p>
    <w:p w14:paraId="74FBC06B" w14:textId="2C1DFB99" w:rsidR="00595049" w:rsidRDefault="00595049" w:rsidP="00595049">
      <w:pPr>
        <w:rPr>
          <w:lang w:val="en-GB"/>
        </w:rPr>
      </w:pPr>
      <w:r>
        <w:rPr>
          <w:lang w:val="en-GB"/>
        </w:rPr>
        <w:t xml:space="preserve">In Section 1.2.2.2 of R1-2410881, delay modelling for non-direct paths has been discussed. </w:t>
      </w:r>
    </w:p>
    <w:p w14:paraId="5F7C69EF" w14:textId="38B34614" w:rsidR="00595049" w:rsidRPr="00595049" w:rsidRDefault="00595049" w:rsidP="00595049">
      <w:pPr>
        <w:jc w:val="both"/>
        <w:rPr>
          <w:lang w:val="en-GB"/>
        </w:rPr>
      </w:pPr>
      <w:r w:rsidRPr="00595049">
        <w:rPr>
          <w:b/>
          <w:bCs/>
          <w:lang w:val="en-GB"/>
        </w:rPr>
        <w:t xml:space="preserve">Observation </w:t>
      </w:r>
      <w:r>
        <w:rPr>
          <w:b/>
          <w:bCs/>
          <w:lang w:val="en-GB"/>
        </w:rPr>
        <w:t>6</w:t>
      </w:r>
      <w:r w:rsidRPr="00595049">
        <w:rPr>
          <w:b/>
          <w:bCs/>
          <w:lang w:val="en-GB"/>
        </w:rPr>
        <w:t>:</w:t>
      </w:r>
      <w:r>
        <w:rPr>
          <w:b/>
          <w:bCs/>
          <w:lang w:val="en-GB"/>
        </w:rPr>
        <w:t xml:space="preserve"> </w:t>
      </w:r>
      <w:r>
        <w:rPr>
          <w:lang w:val="en-GB"/>
        </w:rPr>
        <w:t xml:space="preserve">As discussed in Section 2.1, impact of near-field delay modelling is negligible for practical scenarios for direct path generation. </w:t>
      </w:r>
    </w:p>
    <w:p w14:paraId="1969F104" w14:textId="75187ED1" w:rsidR="00ED686E" w:rsidRPr="00ED686E" w:rsidRDefault="00595049" w:rsidP="00595049">
      <w:pPr>
        <w:rPr>
          <w:lang w:val="en-GB"/>
        </w:rPr>
      </w:pPr>
      <w:r w:rsidRPr="004D36C7">
        <w:rPr>
          <w:b/>
          <w:bCs/>
          <w:lang w:val="en-GB"/>
        </w:rPr>
        <w:t xml:space="preserve">Proposal </w:t>
      </w:r>
      <w:r>
        <w:rPr>
          <w:b/>
          <w:bCs/>
          <w:lang w:val="en-GB"/>
        </w:rPr>
        <w:t>6</w:t>
      </w:r>
      <w:r w:rsidRPr="004D36C7">
        <w:rPr>
          <w:b/>
          <w:bCs/>
          <w:lang w:val="en-GB"/>
        </w:rPr>
        <w:t>:</w:t>
      </w:r>
      <w:r>
        <w:rPr>
          <w:b/>
          <w:bCs/>
          <w:lang w:val="en-GB"/>
        </w:rPr>
        <w:t xml:space="preserve"> </w:t>
      </w:r>
      <w:r>
        <w:rPr>
          <w:lang w:val="en-GB"/>
        </w:rPr>
        <w:t>Use existing far-field delay modelling (Option 2) for non-direct path generation.</w:t>
      </w:r>
    </w:p>
    <w:p w14:paraId="7D02BB27" w14:textId="2FF644BB" w:rsidR="006E306A" w:rsidRDefault="006E306A" w:rsidP="00574590">
      <w:pPr>
        <w:pStyle w:val="Heading1"/>
        <w:jc w:val="both"/>
        <w:rPr>
          <w:lang w:val="en-US"/>
        </w:rPr>
      </w:pPr>
      <w:r w:rsidRPr="007B31BC">
        <w:rPr>
          <w:lang w:val="en-US"/>
        </w:rPr>
        <w:t xml:space="preserve">Conclusion </w:t>
      </w:r>
    </w:p>
    <w:p w14:paraId="47ED4AF1" w14:textId="57E2B58A" w:rsidR="003E41F1" w:rsidRDefault="003E41F1" w:rsidP="003E41F1">
      <w:r>
        <w:t>We make the following observations and proposals in this document:</w:t>
      </w:r>
    </w:p>
    <w:p w14:paraId="71BF878A" w14:textId="77777777" w:rsidR="0027256E" w:rsidRDefault="0027256E" w:rsidP="0027256E">
      <w:pPr>
        <w:keepNext/>
        <w:overflowPunct/>
        <w:autoSpaceDE/>
        <w:autoSpaceDN/>
        <w:adjustRightInd/>
        <w:spacing w:before="120" w:after="120"/>
        <w:jc w:val="both"/>
        <w:textAlignment w:val="auto"/>
      </w:pPr>
      <w:r w:rsidRPr="00007764">
        <w:rPr>
          <w:b/>
          <w:bCs/>
        </w:rPr>
        <w:t>Observation 1:</w:t>
      </w:r>
      <w:r>
        <w:t xml:space="preserve"> At 15 and 24 GHz, the maximum distance and phase difference values are small even at very small minimum distance values. At 7 GHz, when the array size is large (such as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m:t>
        </m:r>
        <m:d>
          <m:dPr>
            <m:ctrlPr>
              <w:rPr>
                <w:rFonts w:ascii="Cambria Math" w:hAnsi="Cambria Math"/>
                <w:i/>
              </w:rPr>
            </m:ctrlPr>
          </m:dPr>
          <m:e>
            <m:r>
              <w:rPr>
                <w:rFonts w:ascii="Cambria Math" w:hAnsi="Cambria Math"/>
              </w:rPr>
              <m:t>64, 32</m:t>
            </m:r>
          </m:e>
        </m:d>
      </m:oMath>
      <w:r>
        <w:t xml:space="preserve"> or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m:t>
        </m:r>
        <m:d>
          <m:dPr>
            <m:ctrlPr>
              <w:rPr>
                <w:rFonts w:ascii="Cambria Math" w:hAnsi="Cambria Math"/>
                <w:i/>
              </w:rPr>
            </m:ctrlPr>
          </m:dPr>
          <m:e>
            <m:r>
              <w:rPr>
                <w:rFonts w:ascii="Cambria Math" w:hAnsi="Cambria Math"/>
              </w:rPr>
              <m:t>64, 64</m:t>
            </m:r>
          </m:e>
        </m:d>
      </m:oMath>
      <w:r>
        <w:t xml:space="preserve">) and the distance between the UE antenna and the BS antenna panel is very small (such as </w:t>
      </w:r>
      <m:oMath>
        <m:sSub>
          <m:sSubPr>
            <m:ctrlPr>
              <w:rPr>
                <w:rFonts w:ascii="Cambria Math" w:hAnsi="Cambria Math"/>
                <w:i/>
              </w:rPr>
            </m:ctrlPr>
          </m:sSubPr>
          <m:e>
            <m:r>
              <w:rPr>
                <w:rFonts w:ascii="Cambria Math" w:hAnsi="Cambria Math"/>
              </w:rPr>
              <m:t>d</m:t>
            </m:r>
          </m:e>
          <m:sub>
            <m:r>
              <w:rPr>
                <w:rFonts w:ascii="Cambria Math" w:hAnsi="Cambria Math"/>
              </w:rPr>
              <m:t>min</m:t>
            </m:r>
          </m:sub>
        </m:sSub>
        <m:r>
          <w:rPr>
            <w:rFonts w:ascii="Cambria Math" w:hAnsi="Cambria Math"/>
          </w:rPr>
          <m:t>=1</m:t>
        </m:r>
      </m:oMath>
      <w:r>
        <w:t xml:space="preserve"> meter), we have non-negligible distance and phase differences. In outdoor scenarios, it is expected to have more than a few meters distance between BS antenna array panel and UE antennas. Furthermore, due to relatively lower path-loss and limited physical space, at lower frequencies of FR3, it is expected to have relatively smaller array sizes compared to higher frequency bands in FR3. Hence the phase and distance difference can be seen negligible even at lower </w:t>
      </w:r>
      <w:r>
        <w:lastRenderedPageBreak/>
        <w:t>frequencies of FR3. The results show that far-field assumption can provide good enough LoS delay modelling in practical scenarios.</w:t>
      </w:r>
    </w:p>
    <w:p w14:paraId="5BBFBB22" w14:textId="77777777" w:rsidR="0027256E" w:rsidRDefault="0027256E" w:rsidP="0027256E">
      <w:pPr>
        <w:overflowPunct/>
        <w:autoSpaceDE/>
        <w:autoSpaceDN/>
        <w:adjustRightInd/>
        <w:spacing w:before="120" w:after="120"/>
        <w:jc w:val="both"/>
        <w:textAlignment w:val="auto"/>
      </w:pPr>
      <w:r w:rsidRPr="00966DEC">
        <w:rPr>
          <w:b/>
          <w:bCs/>
        </w:rPr>
        <w:t>Proposal</w:t>
      </w:r>
      <w:r>
        <w:rPr>
          <w:b/>
          <w:bCs/>
        </w:rPr>
        <w:t xml:space="preserve"> 1</w:t>
      </w:r>
      <w:r w:rsidRPr="00966DEC">
        <w:rPr>
          <w:b/>
          <w:bCs/>
        </w:rPr>
        <w:t>:</w:t>
      </w:r>
      <w:r>
        <w:t xml:space="preserve"> For LoS delay modelling in FR3, support Option 3: “</w:t>
      </w:r>
      <w:r w:rsidRPr="007770C5">
        <w:t>The existing model in Clause 7.6.2 of TR 38.901 is used to model the delay</w:t>
      </w:r>
      <w:r>
        <w:t>.”</w:t>
      </w:r>
    </w:p>
    <w:p w14:paraId="2D8FEA92" w14:textId="77777777" w:rsidR="0027256E" w:rsidRPr="00E328E4" w:rsidRDefault="0027256E" w:rsidP="0027256E">
      <w:pPr>
        <w:jc w:val="both"/>
        <w:rPr>
          <w:lang w:val="en-GB"/>
        </w:rPr>
      </w:pPr>
      <w:r w:rsidRPr="004D36C7">
        <w:rPr>
          <w:b/>
          <w:bCs/>
          <w:lang w:val="en-GB"/>
        </w:rPr>
        <w:t>Observation 2:</w:t>
      </w:r>
      <w:r>
        <w:rPr>
          <w:lang w:val="en-GB"/>
        </w:rPr>
        <w:t xml:space="preserve"> In general, there is a very limited number of antennas at the UE side and hence there is no strong need to consider near field effects from UE perspective. </w:t>
      </w:r>
    </w:p>
    <w:p w14:paraId="35D9ECFA" w14:textId="7653E4F0" w:rsidR="0027256E" w:rsidRDefault="0027256E" w:rsidP="0027256E">
      <w:pPr>
        <w:jc w:val="both"/>
      </w:pPr>
      <w:r w:rsidRPr="004D36C7">
        <w:rPr>
          <w:b/>
          <w:bCs/>
          <w:lang w:val="en-GB"/>
        </w:rPr>
        <w:t>Proposal 2:</w:t>
      </w:r>
      <w:r>
        <w:rPr>
          <w:lang w:val="en-GB"/>
        </w:rPr>
        <w:t xml:space="preserve"> For non-direct paths, consider existing far-field channel model for all clusters to model channel part between the cluster and the UE.</w:t>
      </w:r>
    </w:p>
    <w:p w14:paraId="6EDC4A5C" w14:textId="77777777" w:rsidR="0027256E" w:rsidRDefault="0027256E" w:rsidP="0027256E">
      <w:pPr>
        <w:jc w:val="both"/>
        <w:rPr>
          <w:lang w:val="en-GB"/>
        </w:rPr>
      </w:pPr>
      <w:r w:rsidRPr="004D36C7">
        <w:rPr>
          <w:b/>
          <w:bCs/>
          <w:lang w:val="en-GB"/>
        </w:rPr>
        <w:t xml:space="preserve">Observation </w:t>
      </w:r>
      <w:r>
        <w:rPr>
          <w:b/>
          <w:bCs/>
          <w:lang w:val="en-GB"/>
        </w:rPr>
        <w:t>3</w:t>
      </w:r>
      <w:r w:rsidRPr="004D36C7">
        <w:rPr>
          <w:b/>
          <w:bCs/>
          <w:lang w:val="en-GB"/>
        </w:rPr>
        <w:t>:</w:t>
      </w:r>
      <w:r>
        <w:rPr>
          <w:b/>
          <w:bCs/>
          <w:lang w:val="en-GB"/>
        </w:rPr>
        <w:t xml:space="preserve"> </w:t>
      </w:r>
      <w:r>
        <w:rPr>
          <w:lang w:val="en-GB"/>
        </w:rPr>
        <w:t xml:space="preserve">The distance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1</m:t>
            </m:r>
          </m:sub>
        </m:sSub>
      </m:oMath>
      <w:r>
        <w:rPr>
          <w:lang w:val="en-GB"/>
        </w:rPr>
        <w:t xml:space="preserve"> shows the distance between the BS antenna array and a point associated with a cluster in non-direct path generation. Although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1</m:t>
            </m:r>
          </m:sub>
        </m:sSub>
      </m:oMath>
      <w:r>
        <w:rPr>
          <w:lang w:val="en-GB"/>
        </w:rPr>
        <w:t xml:space="preserve"> can be modelled stochastically to capture random effects in non-direct path generation, the absolute cluster delays should also be considered for consistency. </w:t>
      </w:r>
    </w:p>
    <w:p w14:paraId="141DAE66" w14:textId="77777777" w:rsidR="0027256E" w:rsidRDefault="0027256E" w:rsidP="0027256E">
      <w:pPr>
        <w:jc w:val="both"/>
        <w:rPr>
          <w:lang w:val="en-GB"/>
        </w:rPr>
      </w:pPr>
      <w:r w:rsidRPr="004D36C7">
        <w:rPr>
          <w:b/>
          <w:bCs/>
          <w:lang w:val="en-GB"/>
        </w:rPr>
        <w:t xml:space="preserve">Proposal </w:t>
      </w:r>
      <w:r>
        <w:rPr>
          <w:b/>
          <w:bCs/>
          <w:lang w:val="en-GB"/>
        </w:rPr>
        <w:t>3</w:t>
      </w:r>
      <w:r w:rsidRPr="004D36C7">
        <w:rPr>
          <w:b/>
          <w:bCs/>
          <w:lang w:val="en-GB"/>
        </w:rPr>
        <w:t>:</w:t>
      </w:r>
      <w:r>
        <w:rPr>
          <w:b/>
          <w:bCs/>
          <w:lang w:val="en-GB"/>
        </w:rPr>
        <w:t xml:space="preserve"> </w:t>
      </w:r>
      <w:r>
        <w:rPr>
          <w:lang w:val="en-GB"/>
        </w:rPr>
        <w:t xml:space="preserve">For non-direct paths, generate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1</m:t>
            </m:r>
          </m:sub>
        </m:sSub>
      </m:oMath>
      <w:r>
        <w:rPr>
          <w:lang w:val="en-GB"/>
        </w:rPr>
        <w:t xml:space="preserve"> using a uniform distribution in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1,1</m:t>
            </m:r>
          </m:sub>
        </m:sSub>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1,2</m:t>
            </m:r>
          </m:sub>
        </m:sSub>
      </m:oMath>
      <w:r>
        <w:rPr>
          <w:lang w:val="en-GB"/>
        </w:rPr>
        <w:t xml:space="preserve">] where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1,1</m:t>
            </m:r>
          </m:sub>
        </m:sSub>
      </m:oMath>
      <w:r>
        <w:rPr>
          <w:lang w:val="en-GB"/>
        </w:rPr>
        <w:t xml:space="preserve"> and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1,2</m:t>
            </m:r>
          </m:sub>
        </m:sSub>
      </m:oMath>
      <w:r>
        <w:rPr>
          <w:lang w:val="en-GB"/>
        </w:rPr>
        <w:t xml:space="preserve"> are some deterministic functions of absolute delay of the related cluster.</w:t>
      </w:r>
    </w:p>
    <w:p w14:paraId="180696DB" w14:textId="77777777" w:rsidR="0027256E" w:rsidRDefault="0027256E" w:rsidP="0027256E">
      <w:pPr>
        <w:jc w:val="both"/>
        <w:rPr>
          <w:lang w:val="en-GB"/>
        </w:rPr>
      </w:pPr>
      <w:r w:rsidRPr="00A76516">
        <w:rPr>
          <w:b/>
          <w:bCs/>
          <w:lang w:val="en-GB"/>
        </w:rPr>
        <w:t xml:space="preserve">Observation 4: </w:t>
      </w:r>
      <w:r>
        <w:rPr>
          <w:lang w:val="en-GB"/>
        </w:rPr>
        <w:t>Ray-level determination requires more complex implementation.</w:t>
      </w:r>
    </w:p>
    <w:p w14:paraId="4FD61F5B" w14:textId="77777777" w:rsidR="0027256E" w:rsidRDefault="0027256E" w:rsidP="0027256E">
      <w:pPr>
        <w:jc w:val="both"/>
        <w:rPr>
          <w:lang w:val="en-GB"/>
        </w:rPr>
      </w:pPr>
      <w:r w:rsidRPr="00ED686E">
        <w:rPr>
          <w:b/>
          <w:bCs/>
          <w:lang w:val="en-GB"/>
        </w:rPr>
        <w:t>Proposal 4:</w:t>
      </w:r>
      <w:r>
        <w:rPr>
          <w:lang w:val="en-GB"/>
        </w:rPr>
        <w:t xml:space="preserve"> Define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1</m:t>
            </m:r>
          </m:sub>
        </m:sSub>
      </m:oMath>
      <w:r>
        <w:rPr>
          <w:lang w:val="en-GB"/>
        </w:rPr>
        <w:t xml:space="preserve"> in cluster-level.</w:t>
      </w:r>
    </w:p>
    <w:p w14:paraId="62D3BF6B" w14:textId="77777777" w:rsidR="0027256E" w:rsidRDefault="0027256E" w:rsidP="0027256E">
      <w:pPr>
        <w:jc w:val="both"/>
        <w:rPr>
          <w:lang w:val="en-GB"/>
        </w:rPr>
      </w:pPr>
      <w:r w:rsidRPr="00595049">
        <w:rPr>
          <w:b/>
          <w:bCs/>
          <w:lang w:val="en-GB"/>
        </w:rPr>
        <w:t>Observation 5:</w:t>
      </w:r>
      <w:r>
        <w:rPr>
          <w:lang w:val="en-GB"/>
        </w:rPr>
        <w:t xml:space="preserve"> Although a unified approach can be used for consistency, legacy far-field channel generation can be re-used to reduce computational complexity.</w:t>
      </w:r>
    </w:p>
    <w:p w14:paraId="70636986" w14:textId="77777777" w:rsidR="0027256E" w:rsidRPr="00595049" w:rsidRDefault="0027256E" w:rsidP="0027256E">
      <w:pPr>
        <w:jc w:val="both"/>
        <w:rPr>
          <w:lang w:val="en-GB"/>
        </w:rPr>
      </w:pPr>
      <w:r w:rsidRPr="004D36C7">
        <w:rPr>
          <w:b/>
          <w:bCs/>
          <w:lang w:val="en-GB"/>
        </w:rPr>
        <w:t xml:space="preserve">Proposal </w:t>
      </w:r>
      <w:r>
        <w:rPr>
          <w:b/>
          <w:bCs/>
          <w:lang w:val="en-GB"/>
        </w:rPr>
        <w:t>5</w:t>
      </w:r>
      <w:r w:rsidRPr="004D36C7">
        <w:rPr>
          <w:b/>
          <w:bCs/>
          <w:lang w:val="en-GB"/>
        </w:rPr>
        <w:t>:</w:t>
      </w:r>
      <w:r>
        <w:rPr>
          <w:b/>
          <w:bCs/>
          <w:lang w:val="en-GB"/>
        </w:rPr>
        <w:t xml:space="preserve"> </w:t>
      </w:r>
      <w:r>
        <w:rPr>
          <w:lang w:val="en-GB"/>
        </w:rPr>
        <w:t>Define a ratio of non-direct paths with spherical wavefronts and use existing far-field channel generation implementation if applicable.</w:t>
      </w:r>
    </w:p>
    <w:p w14:paraId="3C138914" w14:textId="77777777" w:rsidR="0027256E" w:rsidRPr="00595049" w:rsidRDefault="0027256E" w:rsidP="0027256E">
      <w:pPr>
        <w:jc w:val="both"/>
        <w:rPr>
          <w:lang w:val="en-GB"/>
        </w:rPr>
      </w:pPr>
      <w:r w:rsidRPr="00595049">
        <w:rPr>
          <w:b/>
          <w:bCs/>
          <w:lang w:val="en-GB"/>
        </w:rPr>
        <w:t xml:space="preserve">Observation </w:t>
      </w:r>
      <w:r>
        <w:rPr>
          <w:b/>
          <w:bCs/>
          <w:lang w:val="en-GB"/>
        </w:rPr>
        <w:t>6</w:t>
      </w:r>
      <w:r w:rsidRPr="00595049">
        <w:rPr>
          <w:b/>
          <w:bCs/>
          <w:lang w:val="en-GB"/>
        </w:rPr>
        <w:t>:</w:t>
      </w:r>
      <w:r>
        <w:rPr>
          <w:b/>
          <w:bCs/>
          <w:lang w:val="en-GB"/>
        </w:rPr>
        <w:t xml:space="preserve"> </w:t>
      </w:r>
      <w:r>
        <w:rPr>
          <w:lang w:val="en-GB"/>
        </w:rPr>
        <w:t xml:space="preserve">As discussed in Section 2.1, impact of near-field delay modelling is negligible for practical scenarios for direct path generation. </w:t>
      </w:r>
    </w:p>
    <w:p w14:paraId="547E94AA" w14:textId="77777777" w:rsidR="0027256E" w:rsidRPr="00ED686E" w:rsidRDefault="0027256E" w:rsidP="0027256E">
      <w:pPr>
        <w:rPr>
          <w:lang w:val="en-GB"/>
        </w:rPr>
      </w:pPr>
      <w:r w:rsidRPr="004D36C7">
        <w:rPr>
          <w:b/>
          <w:bCs/>
          <w:lang w:val="en-GB"/>
        </w:rPr>
        <w:t xml:space="preserve">Proposal </w:t>
      </w:r>
      <w:r>
        <w:rPr>
          <w:b/>
          <w:bCs/>
          <w:lang w:val="en-GB"/>
        </w:rPr>
        <w:t>6</w:t>
      </w:r>
      <w:r w:rsidRPr="004D36C7">
        <w:rPr>
          <w:b/>
          <w:bCs/>
          <w:lang w:val="en-GB"/>
        </w:rPr>
        <w:t>:</w:t>
      </w:r>
      <w:r>
        <w:rPr>
          <w:b/>
          <w:bCs/>
          <w:lang w:val="en-GB"/>
        </w:rPr>
        <w:t xml:space="preserve"> </w:t>
      </w:r>
      <w:r>
        <w:rPr>
          <w:lang w:val="en-GB"/>
        </w:rPr>
        <w:t>Use existing far-field delay modelling (Option 2) for non-direct path generation.</w:t>
      </w:r>
    </w:p>
    <w:bookmarkEnd w:id="2"/>
    <w:p w14:paraId="02810CFE" w14:textId="0E6A0846" w:rsidR="00746535" w:rsidRDefault="00746535" w:rsidP="00574590">
      <w:pPr>
        <w:pStyle w:val="Heading1"/>
        <w:jc w:val="both"/>
      </w:pPr>
      <w:r>
        <w:t>Reference</w:t>
      </w:r>
      <w:r w:rsidR="00D47C68">
        <w:t>s</w:t>
      </w:r>
    </w:p>
    <w:p w14:paraId="6A019BD4" w14:textId="1D15DD22" w:rsidR="00285AAF" w:rsidRPr="00502C6D" w:rsidRDefault="00353855">
      <w:pPr>
        <w:numPr>
          <w:ilvl w:val="0"/>
          <w:numId w:val="25"/>
        </w:numPr>
        <w:autoSpaceDE/>
        <w:autoSpaceDN/>
        <w:spacing w:after="80" w:line="256" w:lineRule="auto"/>
        <w:jc w:val="both"/>
        <w:rPr>
          <w:lang w:val="en-GB"/>
        </w:rPr>
      </w:pPr>
      <w:r w:rsidRPr="00502C6D">
        <w:rPr>
          <w:bCs/>
        </w:rPr>
        <w:t>R1-24</w:t>
      </w:r>
      <w:r w:rsidR="00595049">
        <w:rPr>
          <w:bCs/>
        </w:rPr>
        <w:t>10881</w:t>
      </w:r>
      <w:r w:rsidRPr="00502C6D">
        <w:rPr>
          <w:bCs/>
        </w:rPr>
        <w:t>, “</w:t>
      </w:r>
      <w:r w:rsidR="00595049" w:rsidRPr="00595049">
        <w:rPr>
          <w:bCs/>
        </w:rPr>
        <w:t>Summary#5 on the channel model adaptation and extension</w:t>
      </w:r>
      <w:r w:rsidR="00F40B27" w:rsidRPr="00502C6D">
        <w:rPr>
          <w:bCs/>
        </w:rPr>
        <w:t xml:space="preserve">”, </w:t>
      </w:r>
      <w:r w:rsidR="00502C6D" w:rsidRPr="00502C6D">
        <w:rPr>
          <w:bCs/>
        </w:rPr>
        <w:t>3GPP TSG RAN WG1 #11</w:t>
      </w:r>
      <w:r w:rsidR="0027256E">
        <w:rPr>
          <w:bCs/>
        </w:rPr>
        <w:t>9</w:t>
      </w:r>
      <w:r w:rsidR="00502C6D" w:rsidRPr="00502C6D">
        <w:rPr>
          <w:bCs/>
        </w:rPr>
        <w:t xml:space="preserve">, </w:t>
      </w:r>
      <w:r w:rsidR="0027256E">
        <w:rPr>
          <w:bCs/>
        </w:rPr>
        <w:t>Orlando</w:t>
      </w:r>
      <w:r w:rsidR="00502C6D" w:rsidRPr="00502C6D">
        <w:rPr>
          <w:bCs/>
        </w:rPr>
        <w:t xml:space="preserve">, </w:t>
      </w:r>
      <w:r w:rsidR="0027256E">
        <w:rPr>
          <w:bCs/>
        </w:rPr>
        <w:t>US</w:t>
      </w:r>
      <w:r w:rsidR="00502C6D" w:rsidRPr="00502C6D">
        <w:rPr>
          <w:bCs/>
        </w:rPr>
        <w:t xml:space="preserve">, </w:t>
      </w:r>
      <w:proofErr w:type="gramStart"/>
      <w:r w:rsidR="0027256E">
        <w:rPr>
          <w:bCs/>
        </w:rPr>
        <w:t>November</w:t>
      </w:r>
      <w:r w:rsidR="00DC634A">
        <w:rPr>
          <w:bCs/>
        </w:rPr>
        <w:t>,</w:t>
      </w:r>
      <w:proofErr w:type="gramEnd"/>
      <w:r w:rsidR="00DC634A">
        <w:rPr>
          <w:bCs/>
        </w:rPr>
        <w:t xml:space="preserve"> </w:t>
      </w:r>
      <w:r w:rsidR="00502C6D" w:rsidRPr="00502C6D">
        <w:rPr>
          <w:bCs/>
        </w:rPr>
        <w:t>2024.</w:t>
      </w:r>
    </w:p>
    <w:sectPr w:rsidR="00285AAF" w:rsidRPr="00502C6D" w:rsidSect="00D2037A">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40CF0" w14:textId="77777777" w:rsidR="00AC6B57" w:rsidRDefault="00AC6B57" w:rsidP="00746535">
      <w:pPr>
        <w:spacing w:after="0"/>
      </w:pPr>
      <w:r>
        <w:separator/>
      </w:r>
    </w:p>
  </w:endnote>
  <w:endnote w:type="continuationSeparator" w:id="0">
    <w:p w14:paraId="688332E8" w14:textId="77777777" w:rsidR="00AC6B57" w:rsidRDefault="00AC6B57" w:rsidP="00746535">
      <w:pPr>
        <w:spacing w:after="0"/>
      </w:pPr>
      <w:r>
        <w:continuationSeparator/>
      </w:r>
    </w:p>
  </w:endnote>
  <w:endnote w:type="continuationNotice" w:id="1">
    <w:p w14:paraId="469B74FA" w14:textId="77777777" w:rsidR="00AC6B57" w:rsidRDefault="00AC6B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charset w:val="80"/>
    <w:family w:val="auto"/>
    <w:pitch w:val="default"/>
    <w:sig w:usb0="00000000" w:usb1="00000000" w:usb2="00000001" w:usb3="00000000" w:csb0="400001BF" w:csb1="DFF7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61731" w14:textId="77777777" w:rsidR="00AC6B57" w:rsidRDefault="00AC6B57" w:rsidP="00746535">
      <w:pPr>
        <w:spacing w:after="0"/>
      </w:pPr>
      <w:r>
        <w:separator/>
      </w:r>
    </w:p>
  </w:footnote>
  <w:footnote w:type="continuationSeparator" w:id="0">
    <w:p w14:paraId="513430B2" w14:textId="77777777" w:rsidR="00AC6B57" w:rsidRDefault="00AC6B57" w:rsidP="00746535">
      <w:pPr>
        <w:spacing w:after="0"/>
      </w:pPr>
      <w:r>
        <w:continuationSeparator/>
      </w:r>
    </w:p>
  </w:footnote>
  <w:footnote w:type="continuationNotice" w:id="1">
    <w:p w14:paraId="712834C1" w14:textId="77777777" w:rsidR="00AC6B57" w:rsidRDefault="00AC6B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3F279F"/>
    <w:multiLevelType w:val="hybridMultilevel"/>
    <w:tmpl w:val="645CB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BC58F79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D081924"/>
    <w:multiLevelType w:val="hybridMultilevel"/>
    <w:tmpl w:val="ABCEAD10"/>
    <w:lvl w:ilvl="0" w:tplc="D256D4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6B14CE"/>
    <w:multiLevelType w:val="hybridMultilevel"/>
    <w:tmpl w:val="FC0AB3E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11"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1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19482623"/>
    <w:multiLevelType w:val="hybridMultilevel"/>
    <w:tmpl w:val="FC0AB3E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1532A80"/>
    <w:multiLevelType w:val="hybridMultilevel"/>
    <w:tmpl w:val="ABCEAD1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16" w15:restartNumberingAfterBreak="0">
    <w:nsid w:val="2632067D"/>
    <w:multiLevelType w:val="hybridMultilevel"/>
    <w:tmpl w:val="FC0AB3E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6442644"/>
    <w:multiLevelType w:val="hybridMultilevel"/>
    <w:tmpl w:val="ABCEAD1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A326C64"/>
    <w:multiLevelType w:val="hybridMultilevel"/>
    <w:tmpl w:val="FC0AB3E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3029506B"/>
    <w:multiLevelType w:val="hybridMultilevel"/>
    <w:tmpl w:val="DF8CC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8F0F6D"/>
    <w:multiLevelType w:val="hybridMultilevel"/>
    <w:tmpl w:val="FE20C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140F03"/>
    <w:multiLevelType w:val="multilevel"/>
    <w:tmpl w:val="130C39BA"/>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numFmt w:val="bullet"/>
      <w:lvlText w:val="-"/>
      <w:lvlJc w:val="left"/>
      <w:pPr>
        <w:ind w:left="2220" w:hanging="360"/>
      </w:pPr>
      <w:rPr>
        <w:rFonts w:ascii="Times" w:eastAsia="Batang" w:hAnsi="Times" w:cs="Time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5BA4ED5"/>
    <w:multiLevelType w:val="hybridMultilevel"/>
    <w:tmpl w:val="2A5A4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7E222D3"/>
    <w:multiLevelType w:val="hybridMultilevel"/>
    <w:tmpl w:val="4EE62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97E6234"/>
    <w:multiLevelType w:val="hybridMultilevel"/>
    <w:tmpl w:val="ABCEAD1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F735478"/>
    <w:multiLevelType w:val="hybridMultilevel"/>
    <w:tmpl w:val="6F1280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2B304D0"/>
    <w:multiLevelType w:val="hybridMultilevel"/>
    <w:tmpl w:val="A0706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3" w15:restartNumberingAfterBreak="0">
    <w:nsid w:val="511F53D0"/>
    <w:multiLevelType w:val="hybridMultilevel"/>
    <w:tmpl w:val="50540720"/>
    <w:lvl w:ilvl="0" w:tplc="F2E6E6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3314EB7"/>
    <w:multiLevelType w:val="hybridMultilevel"/>
    <w:tmpl w:val="1F267EA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3D550BB"/>
    <w:multiLevelType w:val="hybridMultilevel"/>
    <w:tmpl w:val="200A92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3F80856"/>
    <w:multiLevelType w:val="hybridMultilevel"/>
    <w:tmpl w:val="D560791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C8641F2"/>
    <w:multiLevelType w:val="hybridMultilevel"/>
    <w:tmpl w:val="6F1280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CB42B92"/>
    <w:multiLevelType w:val="hybridMultilevel"/>
    <w:tmpl w:val="ABCEAD1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FB01FFE"/>
    <w:multiLevelType w:val="hybridMultilevel"/>
    <w:tmpl w:val="21C85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8892461"/>
    <w:multiLevelType w:val="hybridMultilevel"/>
    <w:tmpl w:val="8AB48038"/>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54" w15:restartNumberingAfterBreak="0">
    <w:nsid w:val="692B6BEF"/>
    <w:multiLevelType w:val="hybridMultilevel"/>
    <w:tmpl w:val="FC0AB3EE"/>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56"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7" w15:restartNumberingAfterBreak="0">
    <w:nsid w:val="6B2C37AE"/>
    <w:multiLevelType w:val="hybridMultilevel"/>
    <w:tmpl w:val="6F1280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59" w15:restartNumberingAfterBreak="0">
    <w:nsid w:val="757F6C11"/>
    <w:multiLevelType w:val="hybridMultilevel"/>
    <w:tmpl w:val="1FBAA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5C42749"/>
    <w:multiLevelType w:val="hybridMultilevel"/>
    <w:tmpl w:val="FC0AB3E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5" w15:restartNumberingAfterBreak="0">
    <w:nsid w:val="79157D37"/>
    <w:multiLevelType w:val="hybridMultilevel"/>
    <w:tmpl w:val="F3DAAA6A"/>
    <w:lvl w:ilvl="0" w:tplc="0DF02052">
      <w:start w:val="1"/>
      <w:numFmt w:val="bullet"/>
      <w:lvlText w:val="•"/>
      <w:lvlJc w:val="left"/>
      <w:pPr>
        <w:tabs>
          <w:tab w:val="num" w:pos="720"/>
        </w:tabs>
        <w:ind w:left="720" w:hanging="360"/>
      </w:pPr>
      <w:rPr>
        <w:rFonts w:ascii="Arial" w:hAnsi="Arial" w:hint="default"/>
      </w:rPr>
    </w:lvl>
    <w:lvl w:ilvl="1" w:tplc="5AD2845E" w:tentative="1">
      <w:start w:val="1"/>
      <w:numFmt w:val="bullet"/>
      <w:lvlText w:val="•"/>
      <w:lvlJc w:val="left"/>
      <w:pPr>
        <w:tabs>
          <w:tab w:val="num" w:pos="1440"/>
        </w:tabs>
        <w:ind w:left="1440" w:hanging="360"/>
      </w:pPr>
      <w:rPr>
        <w:rFonts w:ascii="Arial" w:hAnsi="Arial" w:hint="default"/>
      </w:rPr>
    </w:lvl>
    <w:lvl w:ilvl="2" w:tplc="6FE063F8" w:tentative="1">
      <w:start w:val="1"/>
      <w:numFmt w:val="bullet"/>
      <w:lvlText w:val="•"/>
      <w:lvlJc w:val="left"/>
      <w:pPr>
        <w:tabs>
          <w:tab w:val="num" w:pos="2160"/>
        </w:tabs>
        <w:ind w:left="2160" w:hanging="360"/>
      </w:pPr>
      <w:rPr>
        <w:rFonts w:ascii="Arial" w:hAnsi="Arial" w:hint="default"/>
      </w:rPr>
    </w:lvl>
    <w:lvl w:ilvl="3" w:tplc="A7247FD4" w:tentative="1">
      <w:start w:val="1"/>
      <w:numFmt w:val="bullet"/>
      <w:lvlText w:val="•"/>
      <w:lvlJc w:val="left"/>
      <w:pPr>
        <w:tabs>
          <w:tab w:val="num" w:pos="2880"/>
        </w:tabs>
        <w:ind w:left="2880" w:hanging="360"/>
      </w:pPr>
      <w:rPr>
        <w:rFonts w:ascii="Arial" w:hAnsi="Arial" w:hint="default"/>
      </w:rPr>
    </w:lvl>
    <w:lvl w:ilvl="4" w:tplc="5446563A" w:tentative="1">
      <w:start w:val="1"/>
      <w:numFmt w:val="bullet"/>
      <w:lvlText w:val="•"/>
      <w:lvlJc w:val="left"/>
      <w:pPr>
        <w:tabs>
          <w:tab w:val="num" w:pos="3600"/>
        </w:tabs>
        <w:ind w:left="3600" w:hanging="360"/>
      </w:pPr>
      <w:rPr>
        <w:rFonts w:ascii="Arial" w:hAnsi="Arial" w:hint="default"/>
      </w:rPr>
    </w:lvl>
    <w:lvl w:ilvl="5" w:tplc="511C26E2" w:tentative="1">
      <w:start w:val="1"/>
      <w:numFmt w:val="bullet"/>
      <w:lvlText w:val="•"/>
      <w:lvlJc w:val="left"/>
      <w:pPr>
        <w:tabs>
          <w:tab w:val="num" w:pos="4320"/>
        </w:tabs>
        <w:ind w:left="4320" w:hanging="360"/>
      </w:pPr>
      <w:rPr>
        <w:rFonts w:ascii="Arial" w:hAnsi="Arial" w:hint="default"/>
      </w:rPr>
    </w:lvl>
    <w:lvl w:ilvl="6" w:tplc="1DFEDA8E" w:tentative="1">
      <w:start w:val="1"/>
      <w:numFmt w:val="bullet"/>
      <w:lvlText w:val="•"/>
      <w:lvlJc w:val="left"/>
      <w:pPr>
        <w:tabs>
          <w:tab w:val="num" w:pos="5040"/>
        </w:tabs>
        <w:ind w:left="5040" w:hanging="360"/>
      </w:pPr>
      <w:rPr>
        <w:rFonts w:ascii="Arial" w:hAnsi="Arial" w:hint="default"/>
      </w:rPr>
    </w:lvl>
    <w:lvl w:ilvl="7" w:tplc="01B6EBE2" w:tentative="1">
      <w:start w:val="1"/>
      <w:numFmt w:val="bullet"/>
      <w:lvlText w:val="•"/>
      <w:lvlJc w:val="left"/>
      <w:pPr>
        <w:tabs>
          <w:tab w:val="num" w:pos="5760"/>
        </w:tabs>
        <w:ind w:left="5760" w:hanging="360"/>
      </w:pPr>
      <w:rPr>
        <w:rFonts w:ascii="Arial" w:hAnsi="Arial" w:hint="default"/>
      </w:rPr>
    </w:lvl>
    <w:lvl w:ilvl="8" w:tplc="E3D88C26"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497122">
    <w:abstractNumId w:val="6"/>
  </w:num>
  <w:num w:numId="2" w16cid:durableId="1841388273">
    <w:abstractNumId w:val="39"/>
  </w:num>
  <w:num w:numId="3" w16cid:durableId="508250868">
    <w:abstractNumId w:val="67"/>
  </w:num>
  <w:num w:numId="4" w16cid:durableId="475873463">
    <w:abstractNumId w:val="40"/>
  </w:num>
  <w:num w:numId="5" w16cid:durableId="1028142404">
    <w:abstractNumId w:val="37"/>
  </w:num>
  <w:num w:numId="6" w16cid:durableId="1329480246">
    <w:abstractNumId w:val="7"/>
  </w:num>
  <w:num w:numId="7" w16cid:durableId="1343389110">
    <w:abstractNumId w:val="64"/>
  </w:num>
  <w:num w:numId="8" w16cid:durableId="1030640749">
    <w:abstractNumId w:val="33"/>
  </w:num>
  <w:num w:numId="9" w16cid:durableId="1906066534">
    <w:abstractNumId w:val="51"/>
  </w:num>
  <w:num w:numId="10" w16cid:durableId="1901205327">
    <w:abstractNumId w:val="38"/>
  </w:num>
  <w:num w:numId="11" w16cid:durableId="909074107">
    <w:abstractNumId w:val="21"/>
  </w:num>
  <w:num w:numId="12" w16cid:durableId="256449034">
    <w:abstractNumId w:val="3"/>
  </w:num>
  <w:num w:numId="13" w16cid:durableId="852233107">
    <w:abstractNumId w:val="4"/>
  </w:num>
  <w:num w:numId="14" w16cid:durableId="2139882239">
    <w:abstractNumId w:val="61"/>
  </w:num>
  <w:num w:numId="15" w16cid:durableId="453790507">
    <w:abstractNumId w:val="1"/>
  </w:num>
  <w:num w:numId="16" w16cid:durableId="1293294630">
    <w:abstractNumId w:val="42"/>
  </w:num>
  <w:num w:numId="17" w16cid:durableId="1152989745">
    <w:abstractNumId w:val="44"/>
  </w:num>
  <w:num w:numId="18" w16cid:durableId="1903952816">
    <w:abstractNumId w:val="66"/>
  </w:num>
  <w:num w:numId="19" w16cid:durableId="922300922">
    <w:abstractNumId w:val="25"/>
  </w:num>
  <w:num w:numId="20" w16cid:durableId="1221552440">
    <w:abstractNumId w:val="36"/>
  </w:num>
  <w:num w:numId="21" w16cid:durableId="152070713">
    <w:abstractNumId w:val="29"/>
  </w:num>
  <w:num w:numId="22" w16cid:durableId="190192450">
    <w:abstractNumId w:val="26"/>
  </w:num>
  <w:num w:numId="23" w16cid:durableId="1151867103">
    <w:abstractNumId w:val="19"/>
  </w:num>
  <w:num w:numId="24" w16cid:durableId="1134323459">
    <w:abstractNumId w:val="12"/>
  </w:num>
  <w:num w:numId="25" w16cid:durableId="1190417682">
    <w:abstractNumId w:val="2"/>
  </w:num>
  <w:num w:numId="26" w16cid:durableId="535656730">
    <w:abstractNumId w:val="31"/>
  </w:num>
  <w:num w:numId="27" w16cid:durableId="880438509">
    <w:abstractNumId w:val="63"/>
  </w:num>
  <w:num w:numId="28" w16cid:durableId="672537022">
    <w:abstractNumId w:val="28"/>
  </w:num>
  <w:num w:numId="29" w16cid:durableId="108086729">
    <w:abstractNumId w:val="53"/>
  </w:num>
  <w:num w:numId="30" w16cid:durableId="993029734">
    <w:abstractNumId w:val="5"/>
  </w:num>
  <w:num w:numId="31" w16cid:durableId="1705324578">
    <w:abstractNumId w:val="27"/>
  </w:num>
  <w:num w:numId="32" w16cid:durableId="525410334">
    <w:abstractNumId w:val="47"/>
  </w:num>
  <w:num w:numId="33" w16cid:durableId="191580377">
    <w:abstractNumId w:val="54"/>
  </w:num>
  <w:num w:numId="34" w16cid:durableId="1850366983">
    <w:abstractNumId w:val="45"/>
  </w:num>
  <w:num w:numId="35" w16cid:durableId="513038611">
    <w:abstractNumId w:val="11"/>
  </w:num>
  <w:num w:numId="36" w16cid:durableId="361129912">
    <w:abstractNumId w:val="10"/>
  </w:num>
  <w:num w:numId="37" w16cid:durableId="391318684">
    <w:abstractNumId w:val="41"/>
  </w:num>
  <w:num w:numId="38" w16cid:durableId="1268997871">
    <w:abstractNumId w:val="56"/>
  </w:num>
  <w:num w:numId="39" w16cid:durableId="239599887">
    <w:abstractNumId w:val="62"/>
  </w:num>
  <w:num w:numId="40" w16cid:durableId="1009143934">
    <w:abstractNumId w:val="0"/>
  </w:num>
  <w:num w:numId="41" w16cid:durableId="448743781">
    <w:abstractNumId w:val="20"/>
  </w:num>
  <w:num w:numId="42" w16cid:durableId="2099520879">
    <w:abstractNumId w:val="35"/>
  </w:num>
  <w:num w:numId="43" w16cid:durableId="1449474173">
    <w:abstractNumId w:val="34"/>
  </w:num>
  <w:num w:numId="44" w16cid:durableId="2016035135">
    <w:abstractNumId w:val="32"/>
  </w:num>
  <w:num w:numId="45" w16cid:durableId="1159274003">
    <w:abstractNumId w:val="8"/>
  </w:num>
  <w:num w:numId="46" w16cid:durableId="379285741">
    <w:abstractNumId w:val="43"/>
  </w:num>
  <w:num w:numId="47" w16cid:durableId="1387411140">
    <w:abstractNumId w:val="22"/>
  </w:num>
  <w:num w:numId="48" w16cid:durableId="945843863">
    <w:abstractNumId w:val="58"/>
  </w:num>
  <w:num w:numId="49" w16cid:durableId="1517882242">
    <w:abstractNumId w:val="15"/>
  </w:num>
  <w:num w:numId="50" w16cid:durableId="1546062516">
    <w:abstractNumId w:val="55"/>
  </w:num>
  <w:num w:numId="51" w16cid:durableId="1099563358">
    <w:abstractNumId w:val="48"/>
  </w:num>
  <w:num w:numId="52" w16cid:durableId="8870677">
    <w:abstractNumId w:val="18"/>
  </w:num>
  <w:num w:numId="53" w16cid:durableId="1299413134">
    <w:abstractNumId w:val="23"/>
  </w:num>
  <w:num w:numId="54" w16cid:durableId="687022718">
    <w:abstractNumId w:val="49"/>
  </w:num>
  <w:num w:numId="55" w16cid:durableId="800269086">
    <w:abstractNumId w:val="17"/>
  </w:num>
  <w:num w:numId="56" w16cid:durableId="871461305">
    <w:abstractNumId w:val="14"/>
  </w:num>
  <w:num w:numId="57" w16cid:durableId="878863222">
    <w:abstractNumId w:val="13"/>
  </w:num>
  <w:num w:numId="58" w16cid:durableId="1536115790">
    <w:abstractNumId w:val="60"/>
  </w:num>
  <w:num w:numId="59" w16cid:durableId="854080902">
    <w:abstractNumId w:val="59"/>
  </w:num>
  <w:num w:numId="60" w16cid:durableId="132992895">
    <w:abstractNumId w:val="65"/>
  </w:num>
  <w:num w:numId="61" w16cid:durableId="869492778">
    <w:abstractNumId w:val="52"/>
  </w:num>
  <w:num w:numId="62" w16cid:durableId="1730959400">
    <w:abstractNumId w:val="24"/>
  </w:num>
  <w:num w:numId="63" w16cid:durableId="1063334030">
    <w:abstractNumId w:val="57"/>
  </w:num>
  <w:num w:numId="64" w16cid:durableId="986668110">
    <w:abstractNumId w:val="50"/>
  </w:num>
  <w:num w:numId="65" w16cid:durableId="1055280014">
    <w:abstractNumId w:val="30"/>
  </w:num>
  <w:num w:numId="66" w16cid:durableId="1255941463">
    <w:abstractNumId w:val="9"/>
  </w:num>
  <w:num w:numId="67" w16cid:durableId="552233310">
    <w:abstractNumId w:val="16"/>
  </w:num>
  <w:num w:numId="68" w16cid:durableId="1593732830">
    <w:abstractNumId w:val="46"/>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031"/>
    <w:rsid w:val="000003DF"/>
    <w:rsid w:val="000005B9"/>
    <w:rsid w:val="0000088F"/>
    <w:rsid w:val="00000C91"/>
    <w:rsid w:val="00000D4B"/>
    <w:rsid w:val="00000F86"/>
    <w:rsid w:val="000010C9"/>
    <w:rsid w:val="0000131B"/>
    <w:rsid w:val="0000157B"/>
    <w:rsid w:val="00001826"/>
    <w:rsid w:val="00001DD2"/>
    <w:rsid w:val="00001FC2"/>
    <w:rsid w:val="000020C6"/>
    <w:rsid w:val="00002156"/>
    <w:rsid w:val="00002855"/>
    <w:rsid w:val="00002B14"/>
    <w:rsid w:val="00002EF2"/>
    <w:rsid w:val="00003307"/>
    <w:rsid w:val="00003B3B"/>
    <w:rsid w:val="000042CC"/>
    <w:rsid w:val="000048DF"/>
    <w:rsid w:val="00004970"/>
    <w:rsid w:val="00004CA8"/>
    <w:rsid w:val="000059DD"/>
    <w:rsid w:val="00005C77"/>
    <w:rsid w:val="00005E0D"/>
    <w:rsid w:val="000062D8"/>
    <w:rsid w:val="00006452"/>
    <w:rsid w:val="000068A6"/>
    <w:rsid w:val="0000693F"/>
    <w:rsid w:val="00006B48"/>
    <w:rsid w:val="00006D0F"/>
    <w:rsid w:val="00006F5B"/>
    <w:rsid w:val="00007764"/>
    <w:rsid w:val="000078DE"/>
    <w:rsid w:val="00007B0D"/>
    <w:rsid w:val="0001009E"/>
    <w:rsid w:val="000101F5"/>
    <w:rsid w:val="00010763"/>
    <w:rsid w:val="00011019"/>
    <w:rsid w:val="00011134"/>
    <w:rsid w:val="00011876"/>
    <w:rsid w:val="00011907"/>
    <w:rsid w:val="0001242B"/>
    <w:rsid w:val="000124C2"/>
    <w:rsid w:val="00012861"/>
    <w:rsid w:val="00012A23"/>
    <w:rsid w:val="00012BC2"/>
    <w:rsid w:val="0001302D"/>
    <w:rsid w:val="0001367E"/>
    <w:rsid w:val="000139F9"/>
    <w:rsid w:val="00013BBB"/>
    <w:rsid w:val="00013D7E"/>
    <w:rsid w:val="00013DF7"/>
    <w:rsid w:val="000147F9"/>
    <w:rsid w:val="00014B01"/>
    <w:rsid w:val="00014C15"/>
    <w:rsid w:val="00014C3F"/>
    <w:rsid w:val="00014C7F"/>
    <w:rsid w:val="00015192"/>
    <w:rsid w:val="000151B0"/>
    <w:rsid w:val="0001565F"/>
    <w:rsid w:val="0001582C"/>
    <w:rsid w:val="00015849"/>
    <w:rsid w:val="00015E2D"/>
    <w:rsid w:val="0001608E"/>
    <w:rsid w:val="000161FB"/>
    <w:rsid w:val="000162BC"/>
    <w:rsid w:val="000169EC"/>
    <w:rsid w:val="00016B6D"/>
    <w:rsid w:val="00016FBA"/>
    <w:rsid w:val="00017222"/>
    <w:rsid w:val="000178F3"/>
    <w:rsid w:val="00017B05"/>
    <w:rsid w:val="000205A3"/>
    <w:rsid w:val="0002081A"/>
    <w:rsid w:val="000215CD"/>
    <w:rsid w:val="00021661"/>
    <w:rsid w:val="000219E1"/>
    <w:rsid w:val="00021E72"/>
    <w:rsid w:val="000228CC"/>
    <w:rsid w:val="00022914"/>
    <w:rsid w:val="000231C0"/>
    <w:rsid w:val="000231FF"/>
    <w:rsid w:val="000239A6"/>
    <w:rsid w:val="00023C77"/>
    <w:rsid w:val="00023E76"/>
    <w:rsid w:val="00023E83"/>
    <w:rsid w:val="00024085"/>
    <w:rsid w:val="000240BE"/>
    <w:rsid w:val="00024223"/>
    <w:rsid w:val="0002425B"/>
    <w:rsid w:val="00024272"/>
    <w:rsid w:val="00024500"/>
    <w:rsid w:val="00024652"/>
    <w:rsid w:val="00024F0A"/>
    <w:rsid w:val="0002506D"/>
    <w:rsid w:val="000256F5"/>
    <w:rsid w:val="0002596E"/>
    <w:rsid w:val="00025978"/>
    <w:rsid w:val="00025A0D"/>
    <w:rsid w:val="00025AA0"/>
    <w:rsid w:val="00025B05"/>
    <w:rsid w:val="00025D6C"/>
    <w:rsid w:val="00025EA1"/>
    <w:rsid w:val="00026047"/>
    <w:rsid w:val="00026083"/>
    <w:rsid w:val="00026688"/>
    <w:rsid w:val="00026748"/>
    <w:rsid w:val="00026940"/>
    <w:rsid w:val="00026A4A"/>
    <w:rsid w:val="00026D51"/>
    <w:rsid w:val="000276AB"/>
    <w:rsid w:val="00027B26"/>
    <w:rsid w:val="00030A15"/>
    <w:rsid w:val="00030DE6"/>
    <w:rsid w:val="0003114C"/>
    <w:rsid w:val="000314F7"/>
    <w:rsid w:val="00031845"/>
    <w:rsid w:val="00031F56"/>
    <w:rsid w:val="00031FB7"/>
    <w:rsid w:val="000321EF"/>
    <w:rsid w:val="0003224E"/>
    <w:rsid w:val="000326AE"/>
    <w:rsid w:val="00032B23"/>
    <w:rsid w:val="00032EDF"/>
    <w:rsid w:val="000331B3"/>
    <w:rsid w:val="00033352"/>
    <w:rsid w:val="00033371"/>
    <w:rsid w:val="000336D0"/>
    <w:rsid w:val="000336FC"/>
    <w:rsid w:val="0003393F"/>
    <w:rsid w:val="00033ACC"/>
    <w:rsid w:val="00033C41"/>
    <w:rsid w:val="00033D02"/>
    <w:rsid w:val="0003430D"/>
    <w:rsid w:val="000344A2"/>
    <w:rsid w:val="000347EC"/>
    <w:rsid w:val="00034A1F"/>
    <w:rsid w:val="00035143"/>
    <w:rsid w:val="0003571D"/>
    <w:rsid w:val="000357CD"/>
    <w:rsid w:val="00035B21"/>
    <w:rsid w:val="00035D9F"/>
    <w:rsid w:val="00036132"/>
    <w:rsid w:val="00036365"/>
    <w:rsid w:val="00036980"/>
    <w:rsid w:val="00036C93"/>
    <w:rsid w:val="0003720A"/>
    <w:rsid w:val="00037B94"/>
    <w:rsid w:val="00037BD0"/>
    <w:rsid w:val="00037C46"/>
    <w:rsid w:val="00037D3C"/>
    <w:rsid w:val="00037F37"/>
    <w:rsid w:val="0004009F"/>
    <w:rsid w:val="0004027B"/>
    <w:rsid w:val="00040586"/>
    <w:rsid w:val="000410E7"/>
    <w:rsid w:val="000413D2"/>
    <w:rsid w:val="0004146F"/>
    <w:rsid w:val="0004147F"/>
    <w:rsid w:val="00041578"/>
    <w:rsid w:val="00041CA2"/>
    <w:rsid w:val="0004238B"/>
    <w:rsid w:val="000426B3"/>
    <w:rsid w:val="00042A6C"/>
    <w:rsid w:val="00043319"/>
    <w:rsid w:val="00043699"/>
    <w:rsid w:val="00043887"/>
    <w:rsid w:val="00043BA9"/>
    <w:rsid w:val="00043E58"/>
    <w:rsid w:val="000444AE"/>
    <w:rsid w:val="00044B18"/>
    <w:rsid w:val="00044DD5"/>
    <w:rsid w:val="00045248"/>
    <w:rsid w:val="00045501"/>
    <w:rsid w:val="000459F6"/>
    <w:rsid w:val="00045AF6"/>
    <w:rsid w:val="00045B1F"/>
    <w:rsid w:val="00046812"/>
    <w:rsid w:val="00046D74"/>
    <w:rsid w:val="00047100"/>
    <w:rsid w:val="00047266"/>
    <w:rsid w:val="00047DEB"/>
    <w:rsid w:val="00047E75"/>
    <w:rsid w:val="00047FE0"/>
    <w:rsid w:val="0005003E"/>
    <w:rsid w:val="000501F9"/>
    <w:rsid w:val="00050AE4"/>
    <w:rsid w:val="00050E56"/>
    <w:rsid w:val="00051BB1"/>
    <w:rsid w:val="00051FC5"/>
    <w:rsid w:val="00052B9A"/>
    <w:rsid w:val="00052C6D"/>
    <w:rsid w:val="00052C7B"/>
    <w:rsid w:val="00052CAC"/>
    <w:rsid w:val="00052E28"/>
    <w:rsid w:val="00052EBB"/>
    <w:rsid w:val="0005307F"/>
    <w:rsid w:val="000532CE"/>
    <w:rsid w:val="00053723"/>
    <w:rsid w:val="00053774"/>
    <w:rsid w:val="00053E75"/>
    <w:rsid w:val="00053F39"/>
    <w:rsid w:val="0005451B"/>
    <w:rsid w:val="00054543"/>
    <w:rsid w:val="00054A3C"/>
    <w:rsid w:val="00054AE5"/>
    <w:rsid w:val="00054BF1"/>
    <w:rsid w:val="00054F70"/>
    <w:rsid w:val="000553D7"/>
    <w:rsid w:val="000553E3"/>
    <w:rsid w:val="000556B8"/>
    <w:rsid w:val="00056265"/>
    <w:rsid w:val="0005668C"/>
    <w:rsid w:val="000570AE"/>
    <w:rsid w:val="000570E6"/>
    <w:rsid w:val="000570FC"/>
    <w:rsid w:val="00057440"/>
    <w:rsid w:val="000579EA"/>
    <w:rsid w:val="00057A5C"/>
    <w:rsid w:val="00057B27"/>
    <w:rsid w:val="00060018"/>
    <w:rsid w:val="000602D3"/>
    <w:rsid w:val="00060337"/>
    <w:rsid w:val="00060458"/>
    <w:rsid w:val="0006054A"/>
    <w:rsid w:val="000607DA"/>
    <w:rsid w:val="00060969"/>
    <w:rsid w:val="000609CC"/>
    <w:rsid w:val="00060AAD"/>
    <w:rsid w:val="00060F68"/>
    <w:rsid w:val="000614AF"/>
    <w:rsid w:val="00061514"/>
    <w:rsid w:val="000616AD"/>
    <w:rsid w:val="00062312"/>
    <w:rsid w:val="00062718"/>
    <w:rsid w:val="00062B50"/>
    <w:rsid w:val="00062F6F"/>
    <w:rsid w:val="000631E3"/>
    <w:rsid w:val="000637DC"/>
    <w:rsid w:val="0006389F"/>
    <w:rsid w:val="00063910"/>
    <w:rsid w:val="00063EFF"/>
    <w:rsid w:val="0006412B"/>
    <w:rsid w:val="000643C2"/>
    <w:rsid w:val="000644A0"/>
    <w:rsid w:val="00065317"/>
    <w:rsid w:val="0006533B"/>
    <w:rsid w:val="00065612"/>
    <w:rsid w:val="00065A65"/>
    <w:rsid w:val="00065F39"/>
    <w:rsid w:val="000666C3"/>
    <w:rsid w:val="000666F8"/>
    <w:rsid w:val="00066788"/>
    <w:rsid w:val="000668A5"/>
    <w:rsid w:val="00066A92"/>
    <w:rsid w:val="00066FB2"/>
    <w:rsid w:val="000700CA"/>
    <w:rsid w:val="00070102"/>
    <w:rsid w:val="00070CC2"/>
    <w:rsid w:val="00070CF7"/>
    <w:rsid w:val="00070E26"/>
    <w:rsid w:val="000712F8"/>
    <w:rsid w:val="00071B35"/>
    <w:rsid w:val="00071B6F"/>
    <w:rsid w:val="00071C54"/>
    <w:rsid w:val="00071EC5"/>
    <w:rsid w:val="0007273F"/>
    <w:rsid w:val="00072804"/>
    <w:rsid w:val="000728E9"/>
    <w:rsid w:val="00072A7E"/>
    <w:rsid w:val="00072E1C"/>
    <w:rsid w:val="00073489"/>
    <w:rsid w:val="000738E3"/>
    <w:rsid w:val="00073E2D"/>
    <w:rsid w:val="00073F4E"/>
    <w:rsid w:val="00073F97"/>
    <w:rsid w:val="00074047"/>
    <w:rsid w:val="0007420D"/>
    <w:rsid w:val="00074AEF"/>
    <w:rsid w:val="00074C99"/>
    <w:rsid w:val="00075479"/>
    <w:rsid w:val="00075553"/>
    <w:rsid w:val="00075564"/>
    <w:rsid w:val="00075645"/>
    <w:rsid w:val="000757A7"/>
    <w:rsid w:val="00075E03"/>
    <w:rsid w:val="00075FF1"/>
    <w:rsid w:val="00076173"/>
    <w:rsid w:val="00076A19"/>
    <w:rsid w:val="00076A9F"/>
    <w:rsid w:val="00076D8B"/>
    <w:rsid w:val="0007735A"/>
    <w:rsid w:val="00077502"/>
    <w:rsid w:val="000775F6"/>
    <w:rsid w:val="00077E82"/>
    <w:rsid w:val="00077F7A"/>
    <w:rsid w:val="00080237"/>
    <w:rsid w:val="000804DD"/>
    <w:rsid w:val="00080899"/>
    <w:rsid w:val="00080AE1"/>
    <w:rsid w:val="00081272"/>
    <w:rsid w:val="00081653"/>
    <w:rsid w:val="0008195B"/>
    <w:rsid w:val="00081AA4"/>
    <w:rsid w:val="00081D55"/>
    <w:rsid w:val="000823B2"/>
    <w:rsid w:val="00082410"/>
    <w:rsid w:val="000827A0"/>
    <w:rsid w:val="00082DA9"/>
    <w:rsid w:val="00083439"/>
    <w:rsid w:val="0008376C"/>
    <w:rsid w:val="00083CD4"/>
    <w:rsid w:val="000841D5"/>
    <w:rsid w:val="00084465"/>
    <w:rsid w:val="000848FA"/>
    <w:rsid w:val="00084918"/>
    <w:rsid w:val="00084940"/>
    <w:rsid w:val="00084C01"/>
    <w:rsid w:val="00084C0F"/>
    <w:rsid w:val="00084CB4"/>
    <w:rsid w:val="00084D52"/>
    <w:rsid w:val="00084E6A"/>
    <w:rsid w:val="000852BF"/>
    <w:rsid w:val="00085388"/>
    <w:rsid w:val="000856E5"/>
    <w:rsid w:val="00085800"/>
    <w:rsid w:val="000858B8"/>
    <w:rsid w:val="00085961"/>
    <w:rsid w:val="000859A1"/>
    <w:rsid w:val="00085B80"/>
    <w:rsid w:val="000863C9"/>
    <w:rsid w:val="00086469"/>
    <w:rsid w:val="0008648E"/>
    <w:rsid w:val="0008666A"/>
    <w:rsid w:val="00086834"/>
    <w:rsid w:val="0008719E"/>
    <w:rsid w:val="000875C8"/>
    <w:rsid w:val="000875E1"/>
    <w:rsid w:val="00087618"/>
    <w:rsid w:val="00087670"/>
    <w:rsid w:val="00087A6B"/>
    <w:rsid w:val="00087AAC"/>
    <w:rsid w:val="00087C39"/>
    <w:rsid w:val="00090719"/>
    <w:rsid w:val="00090957"/>
    <w:rsid w:val="00090D15"/>
    <w:rsid w:val="00090F1F"/>
    <w:rsid w:val="00090F2F"/>
    <w:rsid w:val="00091390"/>
    <w:rsid w:val="000919A8"/>
    <w:rsid w:val="00091A43"/>
    <w:rsid w:val="00092205"/>
    <w:rsid w:val="00092589"/>
    <w:rsid w:val="000928C0"/>
    <w:rsid w:val="00092A56"/>
    <w:rsid w:val="00092B4A"/>
    <w:rsid w:val="00092D07"/>
    <w:rsid w:val="00092DC4"/>
    <w:rsid w:val="00092E70"/>
    <w:rsid w:val="000930C4"/>
    <w:rsid w:val="000930DB"/>
    <w:rsid w:val="0009332A"/>
    <w:rsid w:val="0009375C"/>
    <w:rsid w:val="000937F9"/>
    <w:rsid w:val="00093DC7"/>
    <w:rsid w:val="000940E0"/>
    <w:rsid w:val="000946EE"/>
    <w:rsid w:val="00094C12"/>
    <w:rsid w:val="00094C3D"/>
    <w:rsid w:val="00094D06"/>
    <w:rsid w:val="00094D41"/>
    <w:rsid w:val="00094D63"/>
    <w:rsid w:val="00094EC7"/>
    <w:rsid w:val="00094F92"/>
    <w:rsid w:val="0009559D"/>
    <w:rsid w:val="00095925"/>
    <w:rsid w:val="000959D1"/>
    <w:rsid w:val="00095B5A"/>
    <w:rsid w:val="00095CED"/>
    <w:rsid w:val="00096B8F"/>
    <w:rsid w:val="00096E57"/>
    <w:rsid w:val="00096F19"/>
    <w:rsid w:val="000974D1"/>
    <w:rsid w:val="0009752C"/>
    <w:rsid w:val="00097575"/>
    <w:rsid w:val="00097589"/>
    <w:rsid w:val="0009785A"/>
    <w:rsid w:val="0009793D"/>
    <w:rsid w:val="00097A54"/>
    <w:rsid w:val="00097D87"/>
    <w:rsid w:val="000A052A"/>
    <w:rsid w:val="000A0685"/>
    <w:rsid w:val="000A07C3"/>
    <w:rsid w:val="000A08EA"/>
    <w:rsid w:val="000A099E"/>
    <w:rsid w:val="000A0EDA"/>
    <w:rsid w:val="000A105F"/>
    <w:rsid w:val="000A1526"/>
    <w:rsid w:val="000A15C6"/>
    <w:rsid w:val="000A15C8"/>
    <w:rsid w:val="000A18FC"/>
    <w:rsid w:val="000A1A59"/>
    <w:rsid w:val="000A1EAE"/>
    <w:rsid w:val="000A1EC7"/>
    <w:rsid w:val="000A32F1"/>
    <w:rsid w:val="000A3406"/>
    <w:rsid w:val="000A360F"/>
    <w:rsid w:val="000A39DC"/>
    <w:rsid w:val="000A3B58"/>
    <w:rsid w:val="000A40D3"/>
    <w:rsid w:val="000A4593"/>
    <w:rsid w:val="000A4775"/>
    <w:rsid w:val="000A4BDD"/>
    <w:rsid w:val="000A4CF8"/>
    <w:rsid w:val="000A51C0"/>
    <w:rsid w:val="000A5314"/>
    <w:rsid w:val="000A57C8"/>
    <w:rsid w:val="000A58BC"/>
    <w:rsid w:val="000A5DA1"/>
    <w:rsid w:val="000A5F42"/>
    <w:rsid w:val="000A6437"/>
    <w:rsid w:val="000A6674"/>
    <w:rsid w:val="000A6792"/>
    <w:rsid w:val="000A67F8"/>
    <w:rsid w:val="000A6878"/>
    <w:rsid w:val="000A6B56"/>
    <w:rsid w:val="000A6DBE"/>
    <w:rsid w:val="000A6DC0"/>
    <w:rsid w:val="000A6FC9"/>
    <w:rsid w:val="000A7317"/>
    <w:rsid w:val="000A7D0F"/>
    <w:rsid w:val="000A7EBA"/>
    <w:rsid w:val="000B0172"/>
    <w:rsid w:val="000B07AE"/>
    <w:rsid w:val="000B10E2"/>
    <w:rsid w:val="000B1609"/>
    <w:rsid w:val="000B18AD"/>
    <w:rsid w:val="000B1DD8"/>
    <w:rsid w:val="000B1F8E"/>
    <w:rsid w:val="000B223E"/>
    <w:rsid w:val="000B26AF"/>
    <w:rsid w:val="000B2794"/>
    <w:rsid w:val="000B2858"/>
    <w:rsid w:val="000B2989"/>
    <w:rsid w:val="000B2B82"/>
    <w:rsid w:val="000B2BD7"/>
    <w:rsid w:val="000B31DC"/>
    <w:rsid w:val="000B3376"/>
    <w:rsid w:val="000B372D"/>
    <w:rsid w:val="000B39CA"/>
    <w:rsid w:val="000B3C26"/>
    <w:rsid w:val="000B3F9B"/>
    <w:rsid w:val="000B4343"/>
    <w:rsid w:val="000B4951"/>
    <w:rsid w:val="000B495F"/>
    <w:rsid w:val="000B55D3"/>
    <w:rsid w:val="000B583B"/>
    <w:rsid w:val="000B5E52"/>
    <w:rsid w:val="000B5EE6"/>
    <w:rsid w:val="000B6113"/>
    <w:rsid w:val="000B631C"/>
    <w:rsid w:val="000B639D"/>
    <w:rsid w:val="000B651E"/>
    <w:rsid w:val="000B6922"/>
    <w:rsid w:val="000B6928"/>
    <w:rsid w:val="000B6CA0"/>
    <w:rsid w:val="000B712B"/>
    <w:rsid w:val="000B72BD"/>
    <w:rsid w:val="000B72F5"/>
    <w:rsid w:val="000B7486"/>
    <w:rsid w:val="000B75C4"/>
    <w:rsid w:val="000B7934"/>
    <w:rsid w:val="000B7F21"/>
    <w:rsid w:val="000C0803"/>
    <w:rsid w:val="000C0AB2"/>
    <w:rsid w:val="000C0AC1"/>
    <w:rsid w:val="000C0CB0"/>
    <w:rsid w:val="000C16E0"/>
    <w:rsid w:val="000C17B3"/>
    <w:rsid w:val="000C1B35"/>
    <w:rsid w:val="000C226B"/>
    <w:rsid w:val="000C28D8"/>
    <w:rsid w:val="000C2B16"/>
    <w:rsid w:val="000C2D8F"/>
    <w:rsid w:val="000C2F54"/>
    <w:rsid w:val="000C3029"/>
    <w:rsid w:val="000C34BB"/>
    <w:rsid w:val="000C3801"/>
    <w:rsid w:val="000C380A"/>
    <w:rsid w:val="000C385A"/>
    <w:rsid w:val="000C3B73"/>
    <w:rsid w:val="000C4290"/>
    <w:rsid w:val="000C44D5"/>
    <w:rsid w:val="000C45B8"/>
    <w:rsid w:val="000C47CB"/>
    <w:rsid w:val="000C4A69"/>
    <w:rsid w:val="000C4C51"/>
    <w:rsid w:val="000C4DC8"/>
    <w:rsid w:val="000C4EE3"/>
    <w:rsid w:val="000C51B8"/>
    <w:rsid w:val="000C557C"/>
    <w:rsid w:val="000C56B4"/>
    <w:rsid w:val="000C576A"/>
    <w:rsid w:val="000C5967"/>
    <w:rsid w:val="000C5AD2"/>
    <w:rsid w:val="000C5B98"/>
    <w:rsid w:val="000C600A"/>
    <w:rsid w:val="000C680F"/>
    <w:rsid w:val="000C6849"/>
    <w:rsid w:val="000C69C5"/>
    <w:rsid w:val="000C69E7"/>
    <w:rsid w:val="000C6C39"/>
    <w:rsid w:val="000C6D28"/>
    <w:rsid w:val="000C73E1"/>
    <w:rsid w:val="000C74A7"/>
    <w:rsid w:val="000C7739"/>
    <w:rsid w:val="000C7809"/>
    <w:rsid w:val="000C7875"/>
    <w:rsid w:val="000D051F"/>
    <w:rsid w:val="000D0791"/>
    <w:rsid w:val="000D0995"/>
    <w:rsid w:val="000D0BAB"/>
    <w:rsid w:val="000D0CFE"/>
    <w:rsid w:val="000D0DB1"/>
    <w:rsid w:val="000D0E57"/>
    <w:rsid w:val="000D1380"/>
    <w:rsid w:val="000D17D8"/>
    <w:rsid w:val="000D17F9"/>
    <w:rsid w:val="000D198B"/>
    <w:rsid w:val="000D22F9"/>
    <w:rsid w:val="000D23AE"/>
    <w:rsid w:val="000D2580"/>
    <w:rsid w:val="000D275B"/>
    <w:rsid w:val="000D2DBB"/>
    <w:rsid w:val="000D3080"/>
    <w:rsid w:val="000D3459"/>
    <w:rsid w:val="000D3B26"/>
    <w:rsid w:val="000D3D27"/>
    <w:rsid w:val="000D40F1"/>
    <w:rsid w:val="000D44F3"/>
    <w:rsid w:val="000D4892"/>
    <w:rsid w:val="000D4D8A"/>
    <w:rsid w:val="000D508E"/>
    <w:rsid w:val="000D5458"/>
    <w:rsid w:val="000D564D"/>
    <w:rsid w:val="000D5B15"/>
    <w:rsid w:val="000D5CDA"/>
    <w:rsid w:val="000D6209"/>
    <w:rsid w:val="000D6471"/>
    <w:rsid w:val="000D64FD"/>
    <w:rsid w:val="000D65E1"/>
    <w:rsid w:val="000D664D"/>
    <w:rsid w:val="000D697D"/>
    <w:rsid w:val="000D6E20"/>
    <w:rsid w:val="000D6FDD"/>
    <w:rsid w:val="000D7027"/>
    <w:rsid w:val="000D7146"/>
    <w:rsid w:val="000D79D0"/>
    <w:rsid w:val="000D7A7B"/>
    <w:rsid w:val="000D7B9C"/>
    <w:rsid w:val="000D7D51"/>
    <w:rsid w:val="000E0010"/>
    <w:rsid w:val="000E06A0"/>
    <w:rsid w:val="000E0A46"/>
    <w:rsid w:val="000E0A72"/>
    <w:rsid w:val="000E106F"/>
    <w:rsid w:val="000E1173"/>
    <w:rsid w:val="000E14C7"/>
    <w:rsid w:val="000E182E"/>
    <w:rsid w:val="000E190A"/>
    <w:rsid w:val="000E219E"/>
    <w:rsid w:val="000E24BF"/>
    <w:rsid w:val="000E24F1"/>
    <w:rsid w:val="000E2B32"/>
    <w:rsid w:val="000E2D59"/>
    <w:rsid w:val="000E31FE"/>
    <w:rsid w:val="000E349C"/>
    <w:rsid w:val="000E3621"/>
    <w:rsid w:val="000E36EC"/>
    <w:rsid w:val="000E37C5"/>
    <w:rsid w:val="000E3BD4"/>
    <w:rsid w:val="000E3CA4"/>
    <w:rsid w:val="000E3DAD"/>
    <w:rsid w:val="000E4690"/>
    <w:rsid w:val="000E4C09"/>
    <w:rsid w:val="000E5200"/>
    <w:rsid w:val="000E5251"/>
    <w:rsid w:val="000E528D"/>
    <w:rsid w:val="000E5375"/>
    <w:rsid w:val="000E55E5"/>
    <w:rsid w:val="000E57C9"/>
    <w:rsid w:val="000E593C"/>
    <w:rsid w:val="000E59BD"/>
    <w:rsid w:val="000E5B3A"/>
    <w:rsid w:val="000E6249"/>
    <w:rsid w:val="000E6908"/>
    <w:rsid w:val="000E6DA1"/>
    <w:rsid w:val="000E6EB8"/>
    <w:rsid w:val="000E6EC7"/>
    <w:rsid w:val="000E72D7"/>
    <w:rsid w:val="000E7463"/>
    <w:rsid w:val="000E7C5D"/>
    <w:rsid w:val="000F005E"/>
    <w:rsid w:val="000F0623"/>
    <w:rsid w:val="000F083E"/>
    <w:rsid w:val="000F0A59"/>
    <w:rsid w:val="000F0C6B"/>
    <w:rsid w:val="000F0DB8"/>
    <w:rsid w:val="000F0E20"/>
    <w:rsid w:val="000F14AC"/>
    <w:rsid w:val="000F161E"/>
    <w:rsid w:val="000F195F"/>
    <w:rsid w:val="000F1DB2"/>
    <w:rsid w:val="000F1F9D"/>
    <w:rsid w:val="000F23B3"/>
    <w:rsid w:val="000F23BA"/>
    <w:rsid w:val="000F2412"/>
    <w:rsid w:val="000F2586"/>
    <w:rsid w:val="000F277D"/>
    <w:rsid w:val="000F2880"/>
    <w:rsid w:val="000F2C2F"/>
    <w:rsid w:val="000F2DD3"/>
    <w:rsid w:val="000F3035"/>
    <w:rsid w:val="000F3281"/>
    <w:rsid w:val="000F330B"/>
    <w:rsid w:val="000F3725"/>
    <w:rsid w:val="000F3967"/>
    <w:rsid w:val="000F3E6A"/>
    <w:rsid w:val="000F488D"/>
    <w:rsid w:val="000F4A3C"/>
    <w:rsid w:val="000F4C4C"/>
    <w:rsid w:val="000F4D90"/>
    <w:rsid w:val="000F50A2"/>
    <w:rsid w:val="000F519D"/>
    <w:rsid w:val="000F5237"/>
    <w:rsid w:val="000F56A0"/>
    <w:rsid w:val="000F581D"/>
    <w:rsid w:val="000F5C49"/>
    <w:rsid w:val="000F5C73"/>
    <w:rsid w:val="000F623A"/>
    <w:rsid w:val="000F64CC"/>
    <w:rsid w:val="000F6D50"/>
    <w:rsid w:val="000F6FEA"/>
    <w:rsid w:val="000F7109"/>
    <w:rsid w:val="000F71D0"/>
    <w:rsid w:val="000F721A"/>
    <w:rsid w:val="000F7286"/>
    <w:rsid w:val="000F75AE"/>
    <w:rsid w:val="000F7988"/>
    <w:rsid w:val="000F7C2E"/>
    <w:rsid w:val="000F7C37"/>
    <w:rsid w:val="00100153"/>
    <w:rsid w:val="001001E1"/>
    <w:rsid w:val="00100517"/>
    <w:rsid w:val="001005EE"/>
    <w:rsid w:val="00100C0C"/>
    <w:rsid w:val="001010CF"/>
    <w:rsid w:val="001016A9"/>
    <w:rsid w:val="00101A10"/>
    <w:rsid w:val="00101AD3"/>
    <w:rsid w:val="00102306"/>
    <w:rsid w:val="0010230D"/>
    <w:rsid w:val="00102512"/>
    <w:rsid w:val="001025C6"/>
    <w:rsid w:val="00102F0C"/>
    <w:rsid w:val="00103804"/>
    <w:rsid w:val="00103E25"/>
    <w:rsid w:val="00104167"/>
    <w:rsid w:val="0010478A"/>
    <w:rsid w:val="00104DB3"/>
    <w:rsid w:val="001056A7"/>
    <w:rsid w:val="00105A20"/>
    <w:rsid w:val="00105D67"/>
    <w:rsid w:val="00105FF9"/>
    <w:rsid w:val="001061C2"/>
    <w:rsid w:val="00106354"/>
    <w:rsid w:val="001064E1"/>
    <w:rsid w:val="00106938"/>
    <w:rsid w:val="00106A92"/>
    <w:rsid w:val="00106F2A"/>
    <w:rsid w:val="0010706C"/>
    <w:rsid w:val="001070E6"/>
    <w:rsid w:val="00107116"/>
    <w:rsid w:val="001076CA"/>
    <w:rsid w:val="00107921"/>
    <w:rsid w:val="00107EA8"/>
    <w:rsid w:val="00107FA8"/>
    <w:rsid w:val="001104FA"/>
    <w:rsid w:val="00110835"/>
    <w:rsid w:val="00110C00"/>
    <w:rsid w:val="00110EC6"/>
    <w:rsid w:val="00110ED3"/>
    <w:rsid w:val="00110FE8"/>
    <w:rsid w:val="001113E6"/>
    <w:rsid w:val="00111620"/>
    <w:rsid w:val="001116C3"/>
    <w:rsid w:val="00111D8A"/>
    <w:rsid w:val="00111E27"/>
    <w:rsid w:val="00111E51"/>
    <w:rsid w:val="00112136"/>
    <w:rsid w:val="001124D1"/>
    <w:rsid w:val="001125A4"/>
    <w:rsid w:val="0011296B"/>
    <w:rsid w:val="00112D3E"/>
    <w:rsid w:val="0011354D"/>
    <w:rsid w:val="00113B2B"/>
    <w:rsid w:val="00113C37"/>
    <w:rsid w:val="00113DC9"/>
    <w:rsid w:val="00114258"/>
    <w:rsid w:val="00114536"/>
    <w:rsid w:val="0011496C"/>
    <w:rsid w:val="001149EB"/>
    <w:rsid w:val="00114D22"/>
    <w:rsid w:val="00114FF4"/>
    <w:rsid w:val="001158DE"/>
    <w:rsid w:val="00115901"/>
    <w:rsid w:val="00116130"/>
    <w:rsid w:val="00116177"/>
    <w:rsid w:val="00116202"/>
    <w:rsid w:val="001162FF"/>
    <w:rsid w:val="00116373"/>
    <w:rsid w:val="00116476"/>
    <w:rsid w:val="00116518"/>
    <w:rsid w:val="00116917"/>
    <w:rsid w:val="00116965"/>
    <w:rsid w:val="001169A7"/>
    <w:rsid w:val="00116C87"/>
    <w:rsid w:val="00116D2C"/>
    <w:rsid w:val="00116E5F"/>
    <w:rsid w:val="00117489"/>
    <w:rsid w:val="001174AF"/>
    <w:rsid w:val="001178AC"/>
    <w:rsid w:val="00117976"/>
    <w:rsid w:val="00117A35"/>
    <w:rsid w:val="00117A6F"/>
    <w:rsid w:val="00117DAE"/>
    <w:rsid w:val="00120297"/>
    <w:rsid w:val="0012081B"/>
    <w:rsid w:val="00120B1E"/>
    <w:rsid w:val="00120C60"/>
    <w:rsid w:val="00121787"/>
    <w:rsid w:val="00121D11"/>
    <w:rsid w:val="00121DB8"/>
    <w:rsid w:val="00121E41"/>
    <w:rsid w:val="001223F3"/>
    <w:rsid w:val="0012308E"/>
    <w:rsid w:val="00123AC9"/>
    <w:rsid w:val="00123EEF"/>
    <w:rsid w:val="00123F95"/>
    <w:rsid w:val="00123F9A"/>
    <w:rsid w:val="00123FB4"/>
    <w:rsid w:val="001246CD"/>
    <w:rsid w:val="00124A0D"/>
    <w:rsid w:val="00124CCB"/>
    <w:rsid w:val="00125136"/>
    <w:rsid w:val="00125258"/>
    <w:rsid w:val="001254D0"/>
    <w:rsid w:val="001258D8"/>
    <w:rsid w:val="00125992"/>
    <w:rsid w:val="00125B8C"/>
    <w:rsid w:val="00125D53"/>
    <w:rsid w:val="00125E4B"/>
    <w:rsid w:val="00125EB2"/>
    <w:rsid w:val="001262B9"/>
    <w:rsid w:val="001264F4"/>
    <w:rsid w:val="0012663B"/>
    <w:rsid w:val="001266F7"/>
    <w:rsid w:val="00126904"/>
    <w:rsid w:val="0012697E"/>
    <w:rsid w:val="00126F52"/>
    <w:rsid w:val="00127241"/>
    <w:rsid w:val="00127482"/>
    <w:rsid w:val="00127596"/>
    <w:rsid w:val="00127C45"/>
    <w:rsid w:val="0013037A"/>
    <w:rsid w:val="001304E5"/>
    <w:rsid w:val="001317BD"/>
    <w:rsid w:val="001318A4"/>
    <w:rsid w:val="001318FE"/>
    <w:rsid w:val="00131B91"/>
    <w:rsid w:val="001321A4"/>
    <w:rsid w:val="00132296"/>
    <w:rsid w:val="0013247D"/>
    <w:rsid w:val="001328F5"/>
    <w:rsid w:val="00132AB7"/>
    <w:rsid w:val="00132CD0"/>
    <w:rsid w:val="00132DCF"/>
    <w:rsid w:val="001330BE"/>
    <w:rsid w:val="00133260"/>
    <w:rsid w:val="00133529"/>
    <w:rsid w:val="00133628"/>
    <w:rsid w:val="0013386C"/>
    <w:rsid w:val="00133A28"/>
    <w:rsid w:val="00134570"/>
    <w:rsid w:val="00135119"/>
    <w:rsid w:val="001353F6"/>
    <w:rsid w:val="00135805"/>
    <w:rsid w:val="00135822"/>
    <w:rsid w:val="00135B9C"/>
    <w:rsid w:val="00135C95"/>
    <w:rsid w:val="001362B6"/>
    <w:rsid w:val="00136B49"/>
    <w:rsid w:val="00136E5C"/>
    <w:rsid w:val="001372B0"/>
    <w:rsid w:val="00137495"/>
    <w:rsid w:val="001378EC"/>
    <w:rsid w:val="001379D9"/>
    <w:rsid w:val="00137DDE"/>
    <w:rsid w:val="00137EEC"/>
    <w:rsid w:val="00137F94"/>
    <w:rsid w:val="001400ED"/>
    <w:rsid w:val="00140422"/>
    <w:rsid w:val="0014063F"/>
    <w:rsid w:val="00140D2B"/>
    <w:rsid w:val="00140E1F"/>
    <w:rsid w:val="00140F41"/>
    <w:rsid w:val="00140F58"/>
    <w:rsid w:val="0014151E"/>
    <w:rsid w:val="00141A8C"/>
    <w:rsid w:val="00141BF2"/>
    <w:rsid w:val="00141D89"/>
    <w:rsid w:val="00141E25"/>
    <w:rsid w:val="00142199"/>
    <w:rsid w:val="001421F8"/>
    <w:rsid w:val="00142206"/>
    <w:rsid w:val="00142326"/>
    <w:rsid w:val="00142740"/>
    <w:rsid w:val="0014284C"/>
    <w:rsid w:val="001428CE"/>
    <w:rsid w:val="001428CF"/>
    <w:rsid w:val="0014294E"/>
    <w:rsid w:val="00142B66"/>
    <w:rsid w:val="00142B73"/>
    <w:rsid w:val="00142CE3"/>
    <w:rsid w:val="00142EF7"/>
    <w:rsid w:val="00143463"/>
    <w:rsid w:val="00143553"/>
    <w:rsid w:val="00143630"/>
    <w:rsid w:val="00143D8D"/>
    <w:rsid w:val="00143FA4"/>
    <w:rsid w:val="00144269"/>
    <w:rsid w:val="00144283"/>
    <w:rsid w:val="001443BF"/>
    <w:rsid w:val="00144ED2"/>
    <w:rsid w:val="001451AD"/>
    <w:rsid w:val="001451DD"/>
    <w:rsid w:val="00145287"/>
    <w:rsid w:val="001457AD"/>
    <w:rsid w:val="00145AA3"/>
    <w:rsid w:val="00145BE0"/>
    <w:rsid w:val="00145C48"/>
    <w:rsid w:val="00146015"/>
    <w:rsid w:val="00146A3F"/>
    <w:rsid w:val="0014729E"/>
    <w:rsid w:val="00147337"/>
    <w:rsid w:val="00147370"/>
    <w:rsid w:val="001473B7"/>
    <w:rsid w:val="00147531"/>
    <w:rsid w:val="001475BB"/>
    <w:rsid w:val="00147839"/>
    <w:rsid w:val="00147A0F"/>
    <w:rsid w:val="00147CEC"/>
    <w:rsid w:val="00147F67"/>
    <w:rsid w:val="0015002C"/>
    <w:rsid w:val="001504B4"/>
    <w:rsid w:val="00150DC4"/>
    <w:rsid w:val="001510C1"/>
    <w:rsid w:val="001513A6"/>
    <w:rsid w:val="001515DF"/>
    <w:rsid w:val="001516EE"/>
    <w:rsid w:val="00151849"/>
    <w:rsid w:val="00151853"/>
    <w:rsid w:val="001518FE"/>
    <w:rsid w:val="00152002"/>
    <w:rsid w:val="001524F8"/>
    <w:rsid w:val="0015270C"/>
    <w:rsid w:val="00152C95"/>
    <w:rsid w:val="00152CB7"/>
    <w:rsid w:val="00152DB8"/>
    <w:rsid w:val="00152EEF"/>
    <w:rsid w:val="00154282"/>
    <w:rsid w:val="0015475A"/>
    <w:rsid w:val="00154762"/>
    <w:rsid w:val="0015495B"/>
    <w:rsid w:val="00154BF1"/>
    <w:rsid w:val="0015502A"/>
    <w:rsid w:val="001552A2"/>
    <w:rsid w:val="00155413"/>
    <w:rsid w:val="00155BCE"/>
    <w:rsid w:val="00155CE2"/>
    <w:rsid w:val="00155DCA"/>
    <w:rsid w:val="00155E11"/>
    <w:rsid w:val="00155FD8"/>
    <w:rsid w:val="00156012"/>
    <w:rsid w:val="00156502"/>
    <w:rsid w:val="0015681D"/>
    <w:rsid w:val="00156E5C"/>
    <w:rsid w:val="00156F85"/>
    <w:rsid w:val="00157664"/>
    <w:rsid w:val="00157711"/>
    <w:rsid w:val="001577A6"/>
    <w:rsid w:val="001579D3"/>
    <w:rsid w:val="00157A57"/>
    <w:rsid w:val="00157D51"/>
    <w:rsid w:val="00160186"/>
    <w:rsid w:val="00160BB8"/>
    <w:rsid w:val="00160C19"/>
    <w:rsid w:val="00161765"/>
    <w:rsid w:val="00161945"/>
    <w:rsid w:val="00161DED"/>
    <w:rsid w:val="0016205C"/>
    <w:rsid w:val="001621C0"/>
    <w:rsid w:val="00162456"/>
    <w:rsid w:val="00162470"/>
    <w:rsid w:val="0016287E"/>
    <w:rsid w:val="001629B2"/>
    <w:rsid w:val="001629D6"/>
    <w:rsid w:val="00162CA7"/>
    <w:rsid w:val="00162F55"/>
    <w:rsid w:val="00162FB9"/>
    <w:rsid w:val="0016346F"/>
    <w:rsid w:val="0016357E"/>
    <w:rsid w:val="001637EF"/>
    <w:rsid w:val="00163A22"/>
    <w:rsid w:val="00163BD9"/>
    <w:rsid w:val="00163C62"/>
    <w:rsid w:val="00163D21"/>
    <w:rsid w:val="0016434C"/>
    <w:rsid w:val="001643D5"/>
    <w:rsid w:val="00164497"/>
    <w:rsid w:val="00164717"/>
    <w:rsid w:val="001648F1"/>
    <w:rsid w:val="00165427"/>
    <w:rsid w:val="00165632"/>
    <w:rsid w:val="00165816"/>
    <w:rsid w:val="001658BD"/>
    <w:rsid w:val="001658CC"/>
    <w:rsid w:val="00165B47"/>
    <w:rsid w:val="00165C78"/>
    <w:rsid w:val="00165F2F"/>
    <w:rsid w:val="00166888"/>
    <w:rsid w:val="001668B9"/>
    <w:rsid w:val="00166BA5"/>
    <w:rsid w:val="00166BA6"/>
    <w:rsid w:val="00166BD2"/>
    <w:rsid w:val="001673F8"/>
    <w:rsid w:val="00167A2A"/>
    <w:rsid w:val="00167F6C"/>
    <w:rsid w:val="00170082"/>
    <w:rsid w:val="0017059F"/>
    <w:rsid w:val="0017066A"/>
    <w:rsid w:val="001706D5"/>
    <w:rsid w:val="00170958"/>
    <w:rsid w:val="00170B48"/>
    <w:rsid w:val="00170EB1"/>
    <w:rsid w:val="00171195"/>
    <w:rsid w:val="001711F7"/>
    <w:rsid w:val="00171A46"/>
    <w:rsid w:val="00171AF5"/>
    <w:rsid w:val="00171CCD"/>
    <w:rsid w:val="001723E1"/>
    <w:rsid w:val="001727FD"/>
    <w:rsid w:val="00172A61"/>
    <w:rsid w:val="00172AB1"/>
    <w:rsid w:val="00172DD9"/>
    <w:rsid w:val="00172FF3"/>
    <w:rsid w:val="0017346B"/>
    <w:rsid w:val="001739E9"/>
    <w:rsid w:val="00173A8C"/>
    <w:rsid w:val="00173D56"/>
    <w:rsid w:val="001742C5"/>
    <w:rsid w:val="00174329"/>
    <w:rsid w:val="0017481B"/>
    <w:rsid w:val="00175506"/>
    <w:rsid w:val="00175632"/>
    <w:rsid w:val="0017583B"/>
    <w:rsid w:val="00175D72"/>
    <w:rsid w:val="00175D7F"/>
    <w:rsid w:val="00175F52"/>
    <w:rsid w:val="00176159"/>
    <w:rsid w:val="0017637B"/>
    <w:rsid w:val="00176555"/>
    <w:rsid w:val="00176862"/>
    <w:rsid w:val="00176D54"/>
    <w:rsid w:val="00176D78"/>
    <w:rsid w:val="00177075"/>
    <w:rsid w:val="001778DF"/>
    <w:rsid w:val="00177C1B"/>
    <w:rsid w:val="00177EEF"/>
    <w:rsid w:val="00180764"/>
    <w:rsid w:val="001808CD"/>
    <w:rsid w:val="00180A8A"/>
    <w:rsid w:val="00180AE3"/>
    <w:rsid w:val="00180B62"/>
    <w:rsid w:val="00180F7A"/>
    <w:rsid w:val="001814C9"/>
    <w:rsid w:val="001817E3"/>
    <w:rsid w:val="00181844"/>
    <w:rsid w:val="00181974"/>
    <w:rsid w:val="00181A5A"/>
    <w:rsid w:val="00181BB3"/>
    <w:rsid w:val="00181DD9"/>
    <w:rsid w:val="00181E81"/>
    <w:rsid w:val="001820CE"/>
    <w:rsid w:val="00182A76"/>
    <w:rsid w:val="00182C21"/>
    <w:rsid w:val="00182DA0"/>
    <w:rsid w:val="00182E48"/>
    <w:rsid w:val="00182F6D"/>
    <w:rsid w:val="00182FAC"/>
    <w:rsid w:val="001831F1"/>
    <w:rsid w:val="001839D2"/>
    <w:rsid w:val="00183A55"/>
    <w:rsid w:val="00184034"/>
    <w:rsid w:val="001842B5"/>
    <w:rsid w:val="001842FC"/>
    <w:rsid w:val="00184346"/>
    <w:rsid w:val="001843AA"/>
    <w:rsid w:val="0018442F"/>
    <w:rsid w:val="001846CD"/>
    <w:rsid w:val="001848B4"/>
    <w:rsid w:val="001848C2"/>
    <w:rsid w:val="0018498A"/>
    <w:rsid w:val="001849A4"/>
    <w:rsid w:val="00184BA1"/>
    <w:rsid w:val="00185153"/>
    <w:rsid w:val="00185693"/>
    <w:rsid w:val="00185A2E"/>
    <w:rsid w:val="00185A54"/>
    <w:rsid w:val="00185BE9"/>
    <w:rsid w:val="00185CE1"/>
    <w:rsid w:val="00185D27"/>
    <w:rsid w:val="00186288"/>
    <w:rsid w:val="001862A5"/>
    <w:rsid w:val="00186406"/>
    <w:rsid w:val="00186692"/>
    <w:rsid w:val="001866EE"/>
    <w:rsid w:val="00186758"/>
    <w:rsid w:val="001869A3"/>
    <w:rsid w:val="00186E2E"/>
    <w:rsid w:val="00187585"/>
    <w:rsid w:val="00187C69"/>
    <w:rsid w:val="00187D98"/>
    <w:rsid w:val="00187F6D"/>
    <w:rsid w:val="0019005F"/>
    <w:rsid w:val="0019013F"/>
    <w:rsid w:val="00190694"/>
    <w:rsid w:val="0019080B"/>
    <w:rsid w:val="001909FD"/>
    <w:rsid w:val="00190B39"/>
    <w:rsid w:val="00190C45"/>
    <w:rsid w:val="00190C4F"/>
    <w:rsid w:val="00190E31"/>
    <w:rsid w:val="0019144A"/>
    <w:rsid w:val="00191AC6"/>
    <w:rsid w:val="00191C5B"/>
    <w:rsid w:val="00191EB1"/>
    <w:rsid w:val="00192B6E"/>
    <w:rsid w:val="00192D05"/>
    <w:rsid w:val="00192D8A"/>
    <w:rsid w:val="00193440"/>
    <w:rsid w:val="001935EA"/>
    <w:rsid w:val="00193EE7"/>
    <w:rsid w:val="00193FD2"/>
    <w:rsid w:val="00194125"/>
    <w:rsid w:val="0019431C"/>
    <w:rsid w:val="00194444"/>
    <w:rsid w:val="00194D05"/>
    <w:rsid w:val="00194D2E"/>
    <w:rsid w:val="00194ED7"/>
    <w:rsid w:val="00194EE0"/>
    <w:rsid w:val="001950F6"/>
    <w:rsid w:val="001953FC"/>
    <w:rsid w:val="001955CD"/>
    <w:rsid w:val="00195F00"/>
    <w:rsid w:val="00196008"/>
    <w:rsid w:val="00196036"/>
    <w:rsid w:val="001960C6"/>
    <w:rsid w:val="0019683F"/>
    <w:rsid w:val="00196BDC"/>
    <w:rsid w:val="00196D1C"/>
    <w:rsid w:val="00196F56"/>
    <w:rsid w:val="001A09A6"/>
    <w:rsid w:val="001A0F6F"/>
    <w:rsid w:val="001A110A"/>
    <w:rsid w:val="001A18E5"/>
    <w:rsid w:val="001A19A6"/>
    <w:rsid w:val="001A1C07"/>
    <w:rsid w:val="001A1F47"/>
    <w:rsid w:val="001A1FDF"/>
    <w:rsid w:val="001A281F"/>
    <w:rsid w:val="001A2A39"/>
    <w:rsid w:val="001A2D30"/>
    <w:rsid w:val="001A3105"/>
    <w:rsid w:val="001A3208"/>
    <w:rsid w:val="001A343E"/>
    <w:rsid w:val="001A34FA"/>
    <w:rsid w:val="001A38CA"/>
    <w:rsid w:val="001A3A00"/>
    <w:rsid w:val="001A3C4A"/>
    <w:rsid w:val="001A45E3"/>
    <w:rsid w:val="001A4652"/>
    <w:rsid w:val="001A47C3"/>
    <w:rsid w:val="001A4BFE"/>
    <w:rsid w:val="001A4CD7"/>
    <w:rsid w:val="001A4D98"/>
    <w:rsid w:val="001A502B"/>
    <w:rsid w:val="001A50FF"/>
    <w:rsid w:val="001A51DF"/>
    <w:rsid w:val="001A537C"/>
    <w:rsid w:val="001A53F8"/>
    <w:rsid w:val="001A540D"/>
    <w:rsid w:val="001A5478"/>
    <w:rsid w:val="001A56A3"/>
    <w:rsid w:val="001A5A39"/>
    <w:rsid w:val="001A6222"/>
    <w:rsid w:val="001A633C"/>
    <w:rsid w:val="001A6A88"/>
    <w:rsid w:val="001A6BDE"/>
    <w:rsid w:val="001A70D9"/>
    <w:rsid w:val="001A71FF"/>
    <w:rsid w:val="001A7660"/>
    <w:rsid w:val="001A779C"/>
    <w:rsid w:val="001B013E"/>
    <w:rsid w:val="001B08CB"/>
    <w:rsid w:val="001B09ED"/>
    <w:rsid w:val="001B0E58"/>
    <w:rsid w:val="001B11F9"/>
    <w:rsid w:val="001B15A0"/>
    <w:rsid w:val="001B1669"/>
    <w:rsid w:val="001B1B96"/>
    <w:rsid w:val="001B1DBE"/>
    <w:rsid w:val="001B1EB6"/>
    <w:rsid w:val="001B21F9"/>
    <w:rsid w:val="001B2355"/>
    <w:rsid w:val="001B266A"/>
    <w:rsid w:val="001B2DD6"/>
    <w:rsid w:val="001B30BF"/>
    <w:rsid w:val="001B321C"/>
    <w:rsid w:val="001B3477"/>
    <w:rsid w:val="001B373B"/>
    <w:rsid w:val="001B3B6F"/>
    <w:rsid w:val="001B4700"/>
    <w:rsid w:val="001B4D91"/>
    <w:rsid w:val="001B5276"/>
    <w:rsid w:val="001B561B"/>
    <w:rsid w:val="001B5BA4"/>
    <w:rsid w:val="001B60BA"/>
    <w:rsid w:val="001B6732"/>
    <w:rsid w:val="001B6DF5"/>
    <w:rsid w:val="001B6E2B"/>
    <w:rsid w:val="001B744E"/>
    <w:rsid w:val="001B7460"/>
    <w:rsid w:val="001B77B7"/>
    <w:rsid w:val="001B7BDA"/>
    <w:rsid w:val="001C00FB"/>
    <w:rsid w:val="001C066A"/>
    <w:rsid w:val="001C07C8"/>
    <w:rsid w:val="001C0A28"/>
    <w:rsid w:val="001C137C"/>
    <w:rsid w:val="001C1662"/>
    <w:rsid w:val="001C187F"/>
    <w:rsid w:val="001C1B4B"/>
    <w:rsid w:val="001C1DBA"/>
    <w:rsid w:val="001C1EC6"/>
    <w:rsid w:val="001C1F5B"/>
    <w:rsid w:val="001C21D3"/>
    <w:rsid w:val="001C251A"/>
    <w:rsid w:val="001C2B18"/>
    <w:rsid w:val="001C3030"/>
    <w:rsid w:val="001C3094"/>
    <w:rsid w:val="001C3173"/>
    <w:rsid w:val="001C3196"/>
    <w:rsid w:val="001C31FE"/>
    <w:rsid w:val="001C32A0"/>
    <w:rsid w:val="001C34FA"/>
    <w:rsid w:val="001C3851"/>
    <w:rsid w:val="001C3916"/>
    <w:rsid w:val="001C3922"/>
    <w:rsid w:val="001C3C17"/>
    <w:rsid w:val="001C3DBF"/>
    <w:rsid w:val="001C467E"/>
    <w:rsid w:val="001C4811"/>
    <w:rsid w:val="001C4A06"/>
    <w:rsid w:val="001C4D2A"/>
    <w:rsid w:val="001C4E91"/>
    <w:rsid w:val="001C5230"/>
    <w:rsid w:val="001C5335"/>
    <w:rsid w:val="001C5C80"/>
    <w:rsid w:val="001C6B75"/>
    <w:rsid w:val="001C6E8A"/>
    <w:rsid w:val="001C6F82"/>
    <w:rsid w:val="001C70A5"/>
    <w:rsid w:val="001C7195"/>
    <w:rsid w:val="001C72EE"/>
    <w:rsid w:val="001C7789"/>
    <w:rsid w:val="001C7DDC"/>
    <w:rsid w:val="001D03DC"/>
    <w:rsid w:val="001D04E4"/>
    <w:rsid w:val="001D0551"/>
    <w:rsid w:val="001D06D2"/>
    <w:rsid w:val="001D09A4"/>
    <w:rsid w:val="001D0A0C"/>
    <w:rsid w:val="001D0C77"/>
    <w:rsid w:val="001D0EF2"/>
    <w:rsid w:val="001D19C6"/>
    <w:rsid w:val="001D1BCA"/>
    <w:rsid w:val="001D1E11"/>
    <w:rsid w:val="001D208A"/>
    <w:rsid w:val="001D2107"/>
    <w:rsid w:val="001D246C"/>
    <w:rsid w:val="001D291A"/>
    <w:rsid w:val="001D2D1D"/>
    <w:rsid w:val="001D3307"/>
    <w:rsid w:val="001D396D"/>
    <w:rsid w:val="001D3AB8"/>
    <w:rsid w:val="001D3B2A"/>
    <w:rsid w:val="001D4159"/>
    <w:rsid w:val="001D4C06"/>
    <w:rsid w:val="001D5068"/>
    <w:rsid w:val="001D5329"/>
    <w:rsid w:val="001D5541"/>
    <w:rsid w:val="001D55B1"/>
    <w:rsid w:val="001D5977"/>
    <w:rsid w:val="001D614B"/>
    <w:rsid w:val="001D641B"/>
    <w:rsid w:val="001D6421"/>
    <w:rsid w:val="001D647F"/>
    <w:rsid w:val="001D65A1"/>
    <w:rsid w:val="001D6A5E"/>
    <w:rsid w:val="001D739B"/>
    <w:rsid w:val="001D7667"/>
    <w:rsid w:val="001D76AD"/>
    <w:rsid w:val="001E018D"/>
    <w:rsid w:val="001E077D"/>
    <w:rsid w:val="001E0C39"/>
    <w:rsid w:val="001E0E52"/>
    <w:rsid w:val="001E1098"/>
    <w:rsid w:val="001E1307"/>
    <w:rsid w:val="001E15B2"/>
    <w:rsid w:val="001E19AF"/>
    <w:rsid w:val="001E1EAC"/>
    <w:rsid w:val="001E1FFD"/>
    <w:rsid w:val="001E2026"/>
    <w:rsid w:val="001E2364"/>
    <w:rsid w:val="001E28E1"/>
    <w:rsid w:val="001E2ACD"/>
    <w:rsid w:val="001E2F1C"/>
    <w:rsid w:val="001E32DD"/>
    <w:rsid w:val="001E358A"/>
    <w:rsid w:val="001E3EF7"/>
    <w:rsid w:val="001E45C8"/>
    <w:rsid w:val="001E4E9F"/>
    <w:rsid w:val="001E4F47"/>
    <w:rsid w:val="001E4FC0"/>
    <w:rsid w:val="001E4FE9"/>
    <w:rsid w:val="001E502E"/>
    <w:rsid w:val="001E5117"/>
    <w:rsid w:val="001E527E"/>
    <w:rsid w:val="001E53D7"/>
    <w:rsid w:val="001E561A"/>
    <w:rsid w:val="001E596F"/>
    <w:rsid w:val="001E5BC4"/>
    <w:rsid w:val="001E672E"/>
    <w:rsid w:val="001E6A5A"/>
    <w:rsid w:val="001E6D12"/>
    <w:rsid w:val="001E72DF"/>
    <w:rsid w:val="001E7755"/>
    <w:rsid w:val="001E79B6"/>
    <w:rsid w:val="001E7E61"/>
    <w:rsid w:val="001F0181"/>
    <w:rsid w:val="001F043A"/>
    <w:rsid w:val="001F04EB"/>
    <w:rsid w:val="001F0873"/>
    <w:rsid w:val="001F0B25"/>
    <w:rsid w:val="001F0EDD"/>
    <w:rsid w:val="001F0F10"/>
    <w:rsid w:val="001F0F3B"/>
    <w:rsid w:val="001F11C0"/>
    <w:rsid w:val="001F19D5"/>
    <w:rsid w:val="001F1BEB"/>
    <w:rsid w:val="001F24DF"/>
    <w:rsid w:val="001F254B"/>
    <w:rsid w:val="001F28FB"/>
    <w:rsid w:val="001F299C"/>
    <w:rsid w:val="001F2A51"/>
    <w:rsid w:val="001F2AA0"/>
    <w:rsid w:val="001F2B34"/>
    <w:rsid w:val="001F2BE9"/>
    <w:rsid w:val="001F2C07"/>
    <w:rsid w:val="001F2C86"/>
    <w:rsid w:val="001F3287"/>
    <w:rsid w:val="001F343E"/>
    <w:rsid w:val="001F38A1"/>
    <w:rsid w:val="001F3B43"/>
    <w:rsid w:val="001F3D85"/>
    <w:rsid w:val="001F3F60"/>
    <w:rsid w:val="001F414C"/>
    <w:rsid w:val="001F4C00"/>
    <w:rsid w:val="001F5526"/>
    <w:rsid w:val="001F55A6"/>
    <w:rsid w:val="001F58EA"/>
    <w:rsid w:val="001F5C46"/>
    <w:rsid w:val="001F5C6C"/>
    <w:rsid w:val="001F613A"/>
    <w:rsid w:val="001F613D"/>
    <w:rsid w:val="001F73C6"/>
    <w:rsid w:val="001F740A"/>
    <w:rsid w:val="001F7769"/>
    <w:rsid w:val="001F79BB"/>
    <w:rsid w:val="001F7CB8"/>
    <w:rsid w:val="001F7D26"/>
    <w:rsid w:val="001F7FF1"/>
    <w:rsid w:val="00200B02"/>
    <w:rsid w:val="00200CA5"/>
    <w:rsid w:val="00200D88"/>
    <w:rsid w:val="002012C0"/>
    <w:rsid w:val="00201447"/>
    <w:rsid w:val="002014FA"/>
    <w:rsid w:val="00201787"/>
    <w:rsid w:val="00201B55"/>
    <w:rsid w:val="00202051"/>
    <w:rsid w:val="002027B4"/>
    <w:rsid w:val="00202939"/>
    <w:rsid w:val="00202DBE"/>
    <w:rsid w:val="00203056"/>
    <w:rsid w:val="002038BD"/>
    <w:rsid w:val="00203AE6"/>
    <w:rsid w:val="00203DC3"/>
    <w:rsid w:val="00203E4F"/>
    <w:rsid w:val="00203F40"/>
    <w:rsid w:val="00204383"/>
    <w:rsid w:val="002043D7"/>
    <w:rsid w:val="00204408"/>
    <w:rsid w:val="0020446A"/>
    <w:rsid w:val="002044E5"/>
    <w:rsid w:val="0020463A"/>
    <w:rsid w:val="002049C2"/>
    <w:rsid w:val="00204A3C"/>
    <w:rsid w:val="00205041"/>
    <w:rsid w:val="00205484"/>
    <w:rsid w:val="00205606"/>
    <w:rsid w:val="0020568C"/>
    <w:rsid w:val="00205ACB"/>
    <w:rsid w:val="00205AE0"/>
    <w:rsid w:val="00205CFC"/>
    <w:rsid w:val="002072E9"/>
    <w:rsid w:val="00207448"/>
    <w:rsid w:val="002075E8"/>
    <w:rsid w:val="002078AC"/>
    <w:rsid w:val="00207C96"/>
    <w:rsid w:val="002102E6"/>
    <w:rsid w:val="0021045C"/>
    <w:rsid w:val="002107F3"/>
    <w:rsid w:val="00210958"/>
    <w:rsid w:val="00210D0B"/>
    <w:rsid w:val="00210F86"/>
    <w:rsid w:val="002114F9"/>
    <w:rsid w:val="002115EE"/>
    <w:rsid w:val="0021164E"/>
    <w:rsid w:val="002116FF"/>
    <w:rsid w:val="0021172D"/>
    <w:rsid w:val="00211B38"/>
    <w:rsid w:val="00211FAC"/>
    <w:rsid w:val="002120B2"/>
    <w:rsid w:val="0021210E"/>
    <w:rsid w:val="00212A11"/>
    <w:rsid w:val="00212CDD"/>
    <w:rsid w:val="00212D65"/>
    <w:rsid w:val="00212ECF"/>
    <w:rsid w:val="002135EF"/>
    <w:rsid w:val="0021373F"/>
    <w:rsid w:val="0021389B"/>
    <w:rsid w:val="00213D5D"/>
    <w:rsid w:val="00214219"/>
    <w:rsid w:val="0021421D"/>
    <w:rsid w:val="002147BC"/>
    <w:rsid w:val="0021498B"/>
    <w:rsid w:val="00214A6A"/>
    <w:rsid w:val="00215135"/>
    <w:rsid w:val="002156CC"/>
    <w:rsid w:val="0021571E"/>
    <w:rsid w:val="00215B1C"/>
    <w:rsid w:val="00215B4C"/>
    <w:rsid w:val="00215B80"/>
    <w:rsid w:val="00215BDB"/>
    <w:rsid w:val="00216104"/>
    <w:rsid w:val="00216A8D"/>
    <w:rsid w:val="00216B92"/>
    <w:rsid w:val="00216DFD"/>
    <w:rsid w:val="00216F4A"/>
    <w:rsid w:val="00216F76"/>
    <w:rsid w:val="0021742A"/>
    <w:rsid w:val="00217C6B"/>
    <w:rsid w:val="00217DD2"/>
    <w:rsid w:val="00217E7B"/>
    <w:rsid w:val="00220486"/>
    <w:rsid w:val="0022050F"/>
    <w:rsid w:val="002205C7"/>
    <w:rsid w:val="00220634"/>
    <w:rsid w:val="0022083C"/>
    <w:rsid w:val="0022093A"/>
    <w:rsid w:val="00220CF0"/>
    <w:rsid w:val="00220E58"/>
    <w:rsid w:val="002217B5"/>
    <w:rsid w:val="00222308"/>
    <w:rsid w:val="00222856"/>
    <w:rsid w:val="00222A88"/>
    <w:rsid w:val="00223139"/>
    <w:rsid w:val="0022322B"/>
    <w:rsid w:val="002233C5"/>
    <w:rsid w:val="002235C4"/>
    <w:rsid w:val="002236A3"/>
    <w:rsid w:val="00223D30"/>
    <w:rsid w:val="00224257"/>
    <w:rsid w:val="00224431"/>
    <w:rsid w:val="002245A2"/>
    <w:rsid w:val="002246B2"/>
    <w:rsid w:val="0022474F"/>
    <w:rsid w:val="00224837"/>
    <w:rsid w:val="0022495D"/>
    <w:rsid w:val="00224A42"/>
    <w:rsid w:val="00224B71"/>
    <w:rsid w:val="00224BA3"/>
    <w:rsid w:val="00224DE4"/>
    <w:rsid w:val="00224FA7"/>
    <w:rsid w:val="002252C4"/>
    <w:rsid w:val="002257D7"/>
    <w:rsid w:val="00225AC1"/>
    <w:rsid w:val="00225ADD"/>
    <w:rsid w:val="00225CE5"/>
    <w:rsid w:val="00225D8A"/>
    <w:rsid w:val="00225F73"/>
    <w:rsid w:val="002262F8"/>
    <w:rsid w:val="00226C38"/>
    <w:rsid w:val="0022770F"/>
    <w:rsid w:val="002277B4"/>
    <w:rsid w:val="00227B68"/>
    <w:rsid w:val="00227D72"/>
    <w:rsid w:val="00227F4D"/>
    <w:rsid w:val="0023056D"/>
    <w:rsid w:val="00230658"/>
    <w:rsid w:val="002308DC"/>
    <w:rsid w:val="00230927"/>
    <w:rsid w:val="00230EE2"/>
    <w:rsid w:val="002311FD"/>
    <w:rsid w:val="00231497"/>
    <w:rsid w:val="002314BE"/>
    <w:rsid w:val="00231757"/>
    <w:rsid w:val="0023193E"/>
    <w:rsid w:val="002319E1"/>
    <w:rsid w:val="00231A8E"/>
    <w:rsid w:val="00231ED5"/>
    <w:rsid w:val="00232414"/>
    <w:rsid w:val="00232B3F"/>
    <w:rsid w:val="00233099"/>
    <w:rsid w:val="002332CB"/>
    <w:rsid w:val="00233370"/>
    <w:rsid w:val="002333B0"/>
    <w:rsid w:val="00233CC1"/>
    <w:rsid w:val="00233DA8"/>
    <w:rsid w:val="00233F29"/>
    <w:rsid w:val="0023413C"/>
    <w:rsid w:val="0023441B"/>
    <w:rsid w:val="0023531F"/>
    <w:rsid w:val="00235B9B"/>
    <w:rsid w:val="00235C8B"/>
    <w:rsid w:val="00235F97"/>
    <w:rsid w:val="0023606F"/>
    <w:rsid w:val="00237019"/>
    <w:rsid w:val="00237189"/>
    <w:rsid w:val="00237455"/>
    <w:rsid w:val="002378AB"/>
    <w:rsid w:val="00237BD6"/>
    <w:rsid w:val="00237DEA"/>
    <w:rsid w:val="00240431"/>
    <w:rsid w:val="00240999"/>
    <w:rsid w:val="002409A4"/>
    <w:rsid w:val="00240F7F"/>
    <w:rsid w:val="00241223"/>
    <w:rsid w:val="0024132D"/>
    <w:rsid w:val="002415B7"/>
    <w:rsid w:val="00242300"/>
    <w:rsid w:val="0024256E"/>
    <w:rsid w:val="00242580"/>
    <w:rsid w:val="0024283F"/>
    <w:rsid w:val="002429E0"/>
    <w:rsid w:val="00242A08"/>
    <w:rsid w:val="00242E5F"/>
    <w:rsid w:val="00242F9E"/>
    <w:rsid w:val="00243206"/>
    <w:rsid w:val="0024332F"/>
    <w:rsid w:val="002433F1"/>
    <w:rsid w:val="00243457"/>
    <w:rsid w:val="00243609"/>
    <w:rsid w:val="00243B69"/>
    <w:rsid w:val="00244132"/>
    <w:rsid w:val="002443AB"/>
    <w:rsid w:val="00244551"/>
    <w:rsid w:val="002447C2"/>
    <w:rsid w:val="002448FE"/>
    <w:rsid w:val="00244E29"/>
    <w:rsid w:val="002454AD"/>
    <w:rsid w:val="0024583F"/>
    <w:rsid w:val="00245B1E"/>
    <w:rsid w:val="00245C77"/>
    <w:rsid w:val="00245F7E"/>
    <w:rsid w:val="0024628D"/>
    <w:rsid w:val="002463CD"/>
    <w:rsid w:val="002469E8"/>
    <w:rsid w:val="00246B6B"/>
    <w:rsid w:val="00247504"/>
    <w:rsid w:val="00247523"/>
    <w:rsid w:val="00247842"/>
    <w:rsid w:val="00247A27"/>
    <w:rsid w:val="00247AED"/>
    <w:rsid w:val="00250294"/>
    <w:rsid w:val="002502DF"/>
    <w:rsid w:val="00250448"/>
    <w:rsid w:val="00250757"/>
    <w:rsid w:val="00250787"/>
    <w:rsid w:val="00250DF0"/>
    <w:rsid w:val="00251399"/>
    <w:rsid w:val="00251559"/>
    <w:rsid w:val="00251B5A"/>
    <w:rsid w:val="00251E81"/>
    <w:rsid w:val="00251F9B"/>
    <w:rsid w:val="00252221"/>
    <w:rsid w:val="00252577"/>
    <w:rsid w:val="00252E3F"/>
    <w:rsid w:val="00253651"/>
    <w:rsid w:val="00253FA9"/>
    <w:rsid w:val="00254915"/>
    <w:rsid w:val="00254B15"/>
    <w:rsid w:val="00254C5C"/>
    <w:rsid w:val="00254DEC"/>
    <w:rsid w:val="0025513F"/>
    <w:rsid w:val="002551A8"/>
    <w:rsid w:val="0025566C"/>
    <w:rsid w:val="00255790"/>
    <w:rsid w:val="00255988"/>
    <w:rsid w:val="00255D17"/>
    <w:rsid w:val="0025621B"/>
    <w:rsid w:val="0025683E"/>
    <w:rsid w:val="00256CDB"/>
    <w:rsid w:val="00256D9B"/>
    <w:rsid w:val="002576A1"/>
    <w:rsid w:val="00257766"/>
    <w:rsid w:val="0025789F"/>
    <w:rsid w:val="00257BE2"/>
    <w:rsid w:val="00260142"/>
    <w:rsid w:val="002605BD"/>
    <w:rsid w:val="00260621"/>
    <w:rsid w:val="00260DF4"/>
    <w:rsid w:val="00260EA3"/>
    <w:rsid w:val="00260FB9"/>
    <w:rsid w:val="00261396"/>
    <w:rsid w:val="00261A8F"/>
    <w:rsid w:val="00261AAA"/>
    <w:rsid w:val="00261AEF"/>
    <w:rsid w:val="00261F02"/>
    <w:rsid w:val="002622B2"/>
    <w:rsid w:val="0026254D"/>
    <w:rsid w:val="00262836"/>
    <w:rsid w:val="00262AE7"/>
    <w:rsid w:val="00262E29"/>
    <w:rsid w:val="00263BB3"/>
    <w:rsid w:val="00264669"/>
    <w:rsid w:val="002653B3"/>
    <w:rsid w:val="002653EB"/>
    <w:rsid w:val="00265489"/>
    <w:rsid w:val="00265552"/>
    <w:rsid w:val="00265605"/>
    <w:rsid w:val="00265A37"/>
    <w:rsid w:val="00265E14"/>
    <w:rsid w:val="0026602D"/>
    <w:rsid w:val="00266462"/>
    <w:rsid w:val="00266BFD"/>
    <w:rsid w:val="00266D07"/>
    <w:rsid w:val="0026705E"/>
    <w:rsid w:val="0026711F"/>
    <w:rsid w:val="002675BF"/>
    <w:rsid w:val="00267A95"/>
    <w:rsid w:val="00267B10"/>
    <w:rsid w:val="00267BA8"/>
    <w:rsid w:val="00270833"/>
    <w:rsid w:val="00270B8D"/>
    <w:rsid w:val="002714EC"/>
    <w:rsid w:val="002715C0"/>
    <w:rsid w:val="00271C4E"/>
    <w:rsid w:val="00271E31"/>
    <w:rsid w:val="0027217E"/>
    <w:rsid w:val="00272234"/>
    <w:rsid w:val="0027256E"/>
    <w:rsid w:val="002729DD"/>
    <w:rsid w:val="00272A99"/>
    <w:rsid w:val="00272B28"/>
    <w:rsid w:val="00272D0A"/>
    <w:rsid w:val="00272D32"/>
    <w:rsid w:val="00272DAF"/>
    <w:rsid w:val="00272FED"/>
    <w:rsid w:val="0027301D"/>
    <w:rsid w:val="00273065"/>
    <w:rsid w:val="00273145"/>
    <w:rsid w:val="0027320E"/>
    <w:rsid w:val="00273300"/>
    <w:rsid w:val="002736BA"/>
    <w:rsid w:val="00273838"/>
    <w:rsid w:val="00273C47"/>
    <w:rsid w:val="002745D0"/>
    <w:rsid w:val="002746A2"/>
    <w:rsid w:val="00274B83"/>
    <w:rsid w:val="00274D77"/>
    <w:rsid w:val="0027575C"/>
    <w:rsid w:val="00275885"/>
    <w:rsid w:val="00275925"/>
    <w:rsid w:val="0027599A"/>
    <w:rsid w:val="00276358"/>
    <w:rsid w:val="002764DD"/>
    <w:rsid w:val="0027681C"/>
    <w:rsid w:val="00276BB8"/>
    <w:rsid w:val="00276CAE"/>
    <w:rsid w:val="00276DCB"/>
    <w:rsid w:val="002770FA"/>
    <w:rsid w:val="002771C1"/>
    <w:rsid w:val="002771C3"/>
    <w:rsid w:val="00277894"/>
    <w:rsid w:val="00277CCE"/>
    <w:rsid w:val="00277D3A"/>
    <w:rsid w:val="00277D99"/>
    <w:rsid w:val="00277FCB"/>
    <w:rsid w:val="0028022E"/>
    <w:rsid w:val="00280248"/>
    <w:rsid w:val="00280740"/>
    <w:rsid w:val="00280F3B"/>
    <w:rsid w:val="00281917"/>
    <w:rsid w:val="00281FDD"/>
    <w:rsid w:val="002823DA"/>
    <w:rsid w:val="002824B4"/>
    <w:rsid w:val="00282876"/>
    <w:rsid w:val="00282890"/>
    <w:rsid w:val="00282AD1"/>
    <w:rsid w:val="00282EAA"/>
    <w:rsid w:val="0028303C"/>
    <w:rsid w:val="0028309E"/>
    <w:rsid w:val="0028363D"/>
    <w:rsid w:val="00283E45"/>
    <w:rsid w:val="00283E46"/>
    <w:rsid w:val="00283EE0"/>
    <w:rsid w:val="00284536"/>
    <w:rsid w:val="0028486D"/>
    <w:rsid w:val="00284989"/>
    <w:rsid w:val="002850ED"/>
    <w:rsid w:val="002852B5"/>
    <w:rsid w:val="00285482"/>
    <w:rsid w:val="002856A4"/>
    <w:rsid w:val="00285774"/>
    <w:rsid w:val="00285AAF"/>
    <w:rsid w:val="00285D76"/>
    <w:rsid w:val="0028639B"/>
    <w:rsid w:val="00286ABF"/>
    <w:rsid w:val="00286D19"/>
    <w:rsid w:val="00286FB3"/>
    <w:rsid w:val="00286FCF"/>
    <w:rsid w:val="00287072"/>
    <w:rsid w:val="00287783"/>
    <w:rsid w:val="00287965"/>
    <w:rsid w:val="00287AE7"/>
    <w:rsid w:val="00287E3B"/>
    <w:rsid w:val="00287E7D"/>
    <w:rsid w:val="002903AA"/>
    <w:rsid w:val="00290502"/>
    <w:rsid w:val="002905CD"/>
    <w:rsid w:val="002906D6"/>
    <w:rsid w:val="002908BE"/>
    <w:rsid w:val="00290A09"/>
    <w:rsid w:val="00290D1B"/>
    <w:rsid w:val="00291045"/>
    <w:rsid w:val="002915B4"/>
    <w:rsid w:val="00291779"/>
    <w:rsid w:val="002919C7"/>
    <w:rsid w:val="00291CB7"/>
    <w:rsid w:val="00291DEF"/>
    <w:rsid w:val="00291E18"/>
    <w:rsid w:val="00291E9C"/>
    <w:rsid w:val="00292516"/>
    <w:rsid w:val="00292883"/>
    <w:rsid w:val="00292C17"/>
    <w:rsid w:val="00293100"/>
    <w:rsid w:val="00293421"/>
    <w:rsid w:val="0029349E"/>
    <w:rsid w:val="00293793"/>
    <w:rsid w:val="00293D0D"/>
    <w:rsid w:val="0029438C"/>
    <w:rsid w:val="00294632"/>
    <w:rsid w:val="00294C6A"/>
    <w:rsid w:val="00295090"/>
    <w:rsid w:val="00295969"/>
    <w:rsid w:val="00295C99"/>
    <w:rsid w:val="00295CD4"/>
    <w:rsid w:val="00295D02"/>
    <w:rsid w:val="0029601E"/>
    <w:rsid w:val="002964F3"/>
    <w:rsid w:val="002968C4"/>
    <w:rsid w:val="00296EE9"/>
    <w:rsid w:val="00297093"/>
    <w:rsid w:val="002970A1"/>
    <w:rsid w:val="002971B5"/>
    <w:rsid w:val="0029736B"/>
    <w:rsid w:val="00297C84"/>
    <w:rsid w:val="002A015E"/>
    <w:rsid w:val="002A04DF"/>
    <w:rsid w:val="002A05D5"/>
    <w:rsid w:val="002A062D"/>
    <w:rsid w:val="002A0DAB"/>
    <w:rsid w:val="002A0EAA"/>
    <w:rsid w:val="002A13EC"/>
    <w:rsid w:val="002A14A8"/>
    <w:rsid w:val="002A173E"/>
    <w:rsid w:val="002A195B"/>
    <w:rsid w:val="002A1AE8"/>
    <w:rsid w:val="002A1AF0"/>
    <w:rsid w:val="002A2C9F"/>
    <w:rsid w:val="002A301B"/>
    <w:rsid w:val="002A3091"/>
    <w:rsid w:val="002A3185"/>
    <w:rsid w:val="002A323C"/>
    <w:rsid w:val="002A3466"/>
    <w:rsid w:val="002A3478"/>
    <w:rsid w:val="002A39A9"/>
    <w:rsid w:val="002A3C31"/>
    <w:rsid w:val="002A3C6F"/>
    <w:rsid w:val="002A3D31"/>
    <w:rsid w:val="002A42EE"/>
    <w:rsid w:val="002A4DF8"/>
    <w:rsid w:val="002A4E64"/>
    <w:rsid w:val="002A4F06"/>
    <w:rsid w:val="002A5035"/>
    <w:rsid w:val="002A5A8E"/>
    <w:rsid w:val="002A5C47"/>
    <w:rsid w:val="002A5CCF"/>
    <w:rsid w:val="002A61B8"/>
    <w:rsid w:val="002A6207"/>
    <w:rsid w:val="002A6613"/>
    <w:rsid w:val="002A6A23"/>
    <w:rsid w:val="002A6D9A"/>
    <w:rsid w:val="002A709C"/>
    <w:rsid w:val="002A7109"/>
    <w:rsid w:val="002A7292"/>
    <w:rsid w:val="002A73C8"/>
    <w:rsid w:val="002A754A"/>
    <w:rsid w:val="002A77C6"/>
    <w:rsid w:val="002A7ABE"/>
    <w:rsid w:val="002A7B15"/>
    <w:rsid w:val="002A7B78"/>
    <w:rsid w:val="002A7E23"/>
    <w:rsid w:val="002B03F9"/>
    <w:rsid w:val="002B041D"/>
    <w:rsid w:val="002B0875"/>
    <w:rsid w:val="002B0968"/>
    <w:rsid w:val="002B111C"/>
    <w:rsid w:val="002B1AE2"/>
    <w:rsid w:val="002B1D4A"/>
    <w:rsid w:val="002B1F36"/>
    <w:rsid w:val="002B2200"/>
    <w:rsid w:val="002B2D87"/>
    <w:rsid w:val="002B2FDD"/>
    <w:rsid w:val="002B3827"/>
    <w:rsid w:val="002B386D"/>
    <w:rsid w:val="002B3A3D"/>
    <w:rsid w:val="002B3EF7"/>
    <w:rsid w:val="002B416B"/>
    <w:rsid w:val="002B42DE"/>
    <w:rsid w:val="002B42F7"/>
    <w:rsid w:val="002B4BA2"/>
    <w:rsid w:val="002B4CDB"/>
    <w:rsid w:val="002B4D1A"/>
    <w:rsid w:val="002B50E4"/>
    <w:rsid w:val="002B53C5"/>
    <w:rsid w:val="002B5459"/>
    <w:rsid w:val="002B57B7"/>
    <w:rsid w:val="002B6237"/>
    <w:rsid w:val="002B666C"/>
    <w:rsid w:val="002B67D7"/>
    <w:rsid w:val="002B68A5"/>
    <w:rsid w:val="002B6BB0"/>
    <w:rsid w:val="002B6FDF"/>
    <w:rsid w:val="002B757F"/>
    <w:rsid w:val="002B78C7"/>
    <w:rsid w:val="002B7A36"/>
    <w:rsid w:val="002B7B55"/>
    <w:rsid w:val="002B7BF8"/>
    <w:rsid w:val="002B7C47"/>
    <w:rsid w:val="002B7DD7"/>
    <w:rsid w:val="002B7E9C"/>
    <w:rsid w:val="002B7EAC"/>
    <w:rsid w:val="002C01B1"/>
    <w:rsid w:val="002C0754"/>
    <w:rsid w:val="002C0EB8"/>
    <w:rsid w:val="002C10E6"/>
    <w:rsid w:val="002C10EF"/>
    <w:rsid w:val="002C186A"/>
    <w:rsid w:val="002C18B3"/>
    <w:rsid w:val="002C1AFA"/>
    <w:rsid w:val="002C1F14"/>
    <w:rsid w:val="002C2047"/>
    <w:rsid w:val="002C225D"/>
    <w:rsid w:val="002C286A"/>
    <w:rsid w:val="002C2913"/>
    <w:rsid w:val="002C291C"/>
    <w:rsid w:val="002C29C3"/>
    <w:rsid w:val="002C36F3"/>
    <w:rsid w:val="002C38E4"/>
    <w:rsid w:val="002C3CAA"/>
    <w:rsid w:val="002C3EBC"/>
    <w:rsid w:val="002C3F6E"/>
    <w:rsid w:val="002C412C"/>
    <w:rsid w:val="002C42A9"/>
    <w:rsid w:val="002C4755"/>
    <w:rsid w:val="002C4EF1"/>
    <w:rsid w:val="002C4F38"/>
    <w:rsid w:val="002C4FCE"/>
    <w:rsid w:val="002C56C4"/>
    <w:rsid w:val="002C57F7"/>
    <w:rsid w:val="002C5A55"/>
    <w:rsid w:val="002C5EEE"/>
    <w:rsid w:val="002C5F8B"/>
    <w:rsid w:val="002C6168"/>
    <w:rsid w:val="002C61BE"/>
    <w:rsid w:val="002C6930"/>
    <w:rsid w:val="002C6B86"/>
    <w:rsid w:val="002C7324"/>
    <w:rsid w:val="002C79C5"/>
    <w:rsid w:val="002C7A1A"/>
    <w:rsid w:val="002C7AEC"/>
    <w:rsid w:val="002C7E8A"/>
    <w:rsid w:val="002D0293"/>
    <w:rsid w:val="002D0894"/>
    <w:rsid w:val="002D0981"/>
    <w:rsid w:val="002D0FC1"/>
    <w:rsid w:val="002D11E3"/>
    <w:rsid w:val="002D1318"/>
    <w:rsid w:val="002D1839"/>
    <w:rsid w:val="002D20A9"/>
    <w:rsid w:val="002D21F5"/>
    <w:rsid w:val="002D22FA"/>
    <w:rsid w:val="002D23A5"/>
    <w:rsid w:val="002D23B2"/>
    <w:rsid w:val="002D251D"/>
    <w:rsid w:val="002D256B"/>
    <w:rsid w:val="002D25FD"/>
    <w:rsid w:val="002D298F"/>
    <w:rsid w:val="002D2D0E"/>
    <w:rsid w:val="002D2ECC"/>
    <w:rsid w:val="002D2F93"/>
    <w:rsid w:val="002D39B1"/>
    <w:rsid w:val="002D3FEA"/>
    <w:rsid w:val="002D417F"/>
    <w:rsid w:val="002D4B45"/>
    <w:rsid w:val="002D4EB3"/>
    <w:rsid w:val="002D5151"/>
    <w:rsid w:val="002D58BC"/>
    <w:rsid w:val="002D5CC8"/>
    <w:rsid w:val="002D5D73"/>
    <w:rsid w:val="002D5DFC"/>
    <w:rsid w:val="002D6267"/>
    <w:rsid w:val="002D6956"/>
    <w:rsid w:val="002D7098"/>
    <w:rsid w:val="002D735C"/>
    <w:rsid w:val="002D783E"/>
    <w:rsid w:val="002D7EAF"/>
    <w:rsid w:val="002E03F5"/>
    <w:rsid w:val="002E06DE"/>
    <w:rsid w:val="002E0AF9"/>
    <w:rsid w:val="002E0BF3"/>
    <w:rsid w:val="002E10C1"/>
    <w:rsid w:val="002E1108"/>
    <w:rsid w:val="002E11C6"/>
    <w:rsid w:val="002E1737"/>
    <w:rsid w:val="002E1796"/>
    <w:rsid w:val="002E1A4E"/>
    <w:rsid w:val="002E1D16"/>
    <w:rsid w:val="002E22B4"/>
    <w:rsid w:val="002E23CD"/>
    <w:rsid w:val="002E2613"/>
    <w:rsid w:val="002E29A4"/>
    <w:rsid w:val="002E2C0A"/>
    <w:rsid w:val="002E2EC6"/>
    <w:rsid w:val="002E3050"/>
    <w:rsid w:val="002E335E"/>
    <w:rsid w:val="002E344A"/>
    <w:rsid w:val="002E34F4"/>
    <w:rsid w:val="002E3B31"/>
    <w:rsid w:val="002E3F0A"/>
    <w:rsid w:val="002E400F"/>
    <w:rsid w:val="002E40AE"/>
    <w:rsid w:val="002E40B8"/>
    <w:rsid w:val="002E43F9"/>
    <w:rsid w:val="002E4D91"/>
    <w:rsid w:val="002E5136"/>
    <w:rsid w:val="002E577B"/>
    <w:rsid w:val="002E622D"/>
    <w:rsid w:val="002E637E"/>
    <w:rsid w:val="002E6A4F"/>
    <w:rsid w:val="002E73FD"/>
    <w:rsid w:val="002E764E"/>
    <w:rsid w:val="002E7702"/>
    <w:rsid w:val="002E7CBA"/>
    <w:rsid w:val="002F0004"/>
    <w:rsid w:val="002F0311"/>
    <w:rsid w:val="002F032F"/>
    <w:rsid w:val="002F0910"/>
    <w:rsid w:val="002F10BA"/>
    <w:rsid w:val="002F1143"/>
    <w:rsid w:val="002F1B0D"/>
    <w:rsid w:val="002F1DC9"/>
    <w:rsid w:val="002F1E91"/>
    <w:rsid w:val="002F21BE"/>
    <w:rsid w:val="002F2201"/>
    <w:rsid w:val="002F2558"/>
    <w:rsid w:val="002F25DC"/>
    <w:rsid w:val="002F2B61"/>
    <w:rsid w:val="002F2BE1"/>
    <w:rsid w:val="002F2D83"/>
    <w:rsid w:val="002F2F5E"/>
    <w:rsid w:val="002F30EA"/>
    <w:rsid w:val="002F37C8"/>
    <w:rsid w:val="002F3A51"/>
    <w:rsid w:val="002F3D9A"/>
    <w:rsid w:val="002F3F4D"/>
    <w:rsid w:val="002F4884"/>
    <w:rsid w:val="002F4982"/>
    <w:rsid w:val="002F4D30"/>
    <w:rsid w:val="002F50B4"/>
    <w:rsid w:val="002F5605"/>
    <w:rsid w:val="002F59EC"/>
    <w:rsid w:val="002F5DF6"/>
    <w:rsid w:val="002F620A"/>
    <w:rsid w:val="002F62D0"/>
    <w:rsid w:val="002F6DC0"/>
    <w:rsid w:val="002F6FA0"/>
    <w:rsid w:val="002F6FEB"/>
    <w:rsid w:val="002F7085"/>
    <w:rsid w:val="002F7496"/>
    <w:rsid w:val="002F75C8"/>
    <w:rsid w:val="002F75D2"/>
    <w:rsid w:val="002F76DB"/>
    <w:rsid w:val="00300693"/>
    <w:rsid w:val="00300796"/>
    <w:rsid w:val="003008CD"/>
    <w:rsid w:val="003009BF"/>
    <w:rsid w:val="00300B51"/>
    <w:rsid w:val="00300C70"/>
    <w:rsid w:val="00300D7F"/>
    <w:rsid w:val="0030132D"/>
    <w:rsid w:val="0030155D"/>
    <w:rsid w:val="0030158C"/>
    <w:rsid w:val="00301D32"/>
    <w:rsid w:val="00301DB9"/>
    <w:rsid w:val="003024DE"/>
    <w:rsid w:val="0030250E"/>
    <w:rsid w:val="003032D2"/>
    <w:rsid w:val="00303AB1"/>
    <w:rsid w:val="00303F7B"/>
    <w:rsid w:val="00303FCF"/>
    <w:rsid w:val="0030445B"/>
    <w:rsid w:val="003044D3"/>
    <w:rsid w:val="00304BDF"/>
    <w:rsid w:val="00304FA9"/>
    <w:rsid w:val="00305B0D"/>
    <w:rsid w:val="00305BE8"/>
    <w:rsid w:val="00305C5D"/>
    <w:rsid w:val="00305EDD"/>
    <w:rsid w:val="00305F73"/>
    <w:rsid w:val="00306411"/>
    <w:rsid w:val="003064FA"/>
    <w:rsid w:val="00306BF9"/>
    <w:rsid w:val="00306C08"/>
    <w:rsid w:val="003077BA"/>
    <w:rsid w:val="00307A53"/>
    <w:rsid w:val="00307F00"/>
    <w:rsid w:val="00307F66"/>
    <w:rsid w:val="0031092A"/>
    <w:rsid w:val="0031096D"/>
    <w:rsid w:val="00310CDD"/>
    <w:rsid w:val="00310FE9"/>
    <w:rsid w:val="00311293"/>
    <w:rsid w:val="003112A2"/>
    <w:rsid w:val="00311978"/>
    <w:rsid w:val="00311C19"/>
    <w:rsid w:val="00311EE9"/>
    <w:rsid w:val="0031224A"/>
    <w:rsid w:val="0031276F"/>
    <w:rsid w:val="00312F38"/>
    <w:rsid w:val="0031332C"/>
    <w:rsid w:val="003137D2"/>
    <w:rsid w:val="003138E2"/>
    <w:rsid w:val="00313A65"/>
    <w:rsid w:val="00313ADD"/>
    <w:rsid w:val="00313C88"/>
    <w:rsid w:val="00313CF7"/>
    <w:rsid w:val="0031407B"/>
    <w:rsid w:val="00314634"/>
    <w:rsid w:val="0031471E"/>
    <w:rsid w:val="0031478C"/>
    <w:rsid w:val="00314930"/>
    <w:rsid w:val="00314E8D"/>
    <w:rsid w:val="0031510A"/>
    <w:rsid w:val="00315616"/>
    <w:rsid w:val="00315B2E"/>
    <w:rsid w:val="00315D72"/>
    <w:rsid w:val="0031609F"/>
    <w:rsid w:val="003161F1"/>
    <w:rsid w:val="003165E8"/>
    <w:rsid w:val="00316654"/>
    <w:rsid w:val="003167A1"/>
    <w:rsid w:val="003168DB"/>
    <w:rsid w:val="00316DE3"/>
    <w:rsid w:val="0031701C"/>
    <w:rsid w:val="00317214"/>
    <w:rsid w:val="00317304"/>
    <w:rsid w:val="003173E4"/>
    <w:rsid w:val="0031749D"/>
    <w:rsid w:val="00317984"/>
    <w:rsid w:val="00317B89"/>
    <w:rsid w:val="0032099B"/>
    <w:rsid w:val="00320C65"/>
    <w:rsid w:val="00320EA6"/>
    <w:rsid w:val="0032102D"/>
    <w:rsid w:val="00321512"/>
    <w:rsid w:val="00321785"/>
    <w:rsid w:val="00321B35"/>
    <w:rsid w:val="00321C91"/>
    <w:rsid w:val="00322634"/>
    <w:rsid w:val="00322DD9"/>
    <w:rsid w:val="00322F63"/>
    <w:rsid w:val="00323408"/>
    <w:rsid w:val="003237FD"/>
    <w:rsid w:val="00324524"/>
    <w:rsid w:val="003246DA"/>
    <w:rsid w:val="003246E4"/>
    <w:rsid w:val="00324E11"/>
    <w:rsid w:val="00324FD3"/>
    <w:rsid w:val="00325452"/>
    <w:rsid w:val="00325D3B"/>
    <w:rsid w:val="003264F6"/>
    <w:rsid w:val="00326506"/>
    <w:rsid w:val="0032664E"/>
    <w:rsid w:val="0032665F"/>
    <w:rsid w:val="00326AAD"/>
    <w:rsid w:val="00326DF8"/>
    <w:rsid w:val="0032729D"/>
    <w:rsid w:val="00327672"/>
    <w:rsid w:val="003277FD"/>
    <w:rsid w:val="00327B6F"/>
    <w:rsid w:val="00327E86"/>
    <w:rsid w:val="0033003C"/>
    <w:rsid w:val="00330375"/>
    <w:rsid w:val="003303B1"/>
    <w:rsid w:val="003306E3"/>
    <w:rsid w:val="0033111E"/>
    <w:rsid w:val="003314DB"/>
    <w:rsid w:val="00331887"/>
    <w:rsid w:val="00331E21"/>
    <w:rsid w:val="00331FFE"/>
    <w:rsid w:val="00332211"/>
    <w:rsid w:val="003324E6"/>
    <w:rsid w:val="00332854"/>
    <w:rsid w:val="00332A25"/>
    <w:rsid w:val="00332C52"/>
    <w:rsid w:val="00332E85"/>
    <w:rsid w:val="00332ED6"/>
    <w:rsid w:val="00332F7B"/>
    <w:rsid w:val="0033316A"/>
    <w:rsid w:val="00333232"/>
    <w:rsid w:val="0033340B"/>
    <w:rsid w:val="00333517"/>
    <w:rsid w:val="003335A0"/>
    <w:rsid w:val="00333BEA"/>
    <w:rsid w:val="00333E4D"/>
    <w:rsid w:val="00333E72"/>
    <w:rsid w:val="00333F63"/>
    <w:rsid w:val="00334285"/>
    <w:rsid w:val="003345A1"/>
    <w:rsid w:val="0033462C"/>
    <w:rsid w:val="003346F0"/>
    <w:rsid w:val="00334968"/>
    <w:rsid w:val="003351F4"/>
    <w:rsid w:val="003353F1"/>
    <w:rsid w:val="00335531"/>
    <w:rsid w:val="0033564D"/>
    <w:rsid w:val="00335898"/>
    <w:rsid w:val="0033605C"/>
    <w:rsid w:val="00336063"/>
    <w:rsid w:val="0033635D"/>
    <w:rsid w:val="00336C08"/>
    <w:rsid w:val="00336CA7"/>
    <w:rsid w:val="00336F28"/>
    <w:rsid w:val="0033735A"/>
    <w:rsid w:val="003374F6"/>
    <w:rsid w:val="00337C40"/>
    <w:rsid w:val="0034018D"/>
    <w:rsid w:val="00340644"/>
    <w:rsid w:val="0034077D"/>
    <w:rsid w:val="00340A54"/>
    <w:rsid w:val="00340BC1"/>
    <w:rsid w:val="00340D43"/>
    <w:rsid w:val="00340D75"/>
    <w:rsid w:val="00340DAC"/>
    <w:rsid w:val="00340E2F"/>
    <w:rsid w:val="00340EAF"/>
    <w:rsid w:val="00341020"/>
    <w:rsid w:val="003411F4"/>
    <w:rsid w:val="00341A05"/>
    <w:rsid w:val="00341E4C"/>
    <w:rsid w:val="00342089"/>
    <w:rsid w:val="00342965"/>
    <w:rsid w:val="00342F44"/>
    <w:rsid w:val="00343215"/>
    <w:rsid w:val="0034373B"/>
    <w:rsid w:val="00343816"/>
    <w:rsid w:val="0034384E"/>
    <w:rsid w:val="003439D9"/>
    <w:rsid w:val="00343BCA"/>
    <w:rsid w:val="0034414D"/>
    <w:rsid w:val="0034429F"/>
    <w:rsid w:val="00344625"/>
    <w:rsid w:val="0034462E"/>
    <w:rsid w:val="00344E72"/>
    <w:rsid w:val="003451A6"/>
    <w:rsid w:val="003451DE"/>
    <w:rsid w:val="0034528E"/>
    <w:rsid w:val="003454C5"/>
    <w:rsid w:val="00345509"/>
    <w:rsid w:val="003457C2"/>
    <w:rsid w:val="0034581F"/>
    <w:rsid w:val="00345938"/>
    <w:rsid w:val="00345CF3"/>
    <w:rsid w:val="00345D53"/>
    <w:rsid w:val="00346527"/>
    <w:rsid w:val="0034703A"/>
    <w:rsid w:val="0034716C"/>
    <w:rsid w:val="003476FB"/>
    <w:rsid w:val="00347772"/>
    <w:rsid w:val="0034792C"/>
    <w:rsid w:val="0035030C"/>
    <w:rsid w:val="0035056C"/>
    <w:rsid w:val="0035062F"/>
    <w:rsid w:val="00350B06"/>
    <w:rsid w:val="003510FE"/>
    <w:rsid w:val="00351454"/>
    <w:rsid w:val="00351719"/>
    <w:rsid w:val="00351844"/>
    <w:rsid w:val="00351BCD"/>
    <w:rsid w:val="00351C03"/>
    <w:rsid w:val="00351E13"/>
    <w:rsid w:val="003523A6"/>
    <w:rsid w:val="003528C1"/>
    <w:rsid w:val="00352A65"/>
    <w:rsid w:val="00353225"/>
    <w:rsid w:val="00353226"/>
    <w:rsid w:val="00353855"/>
    <w:rsid w:val="003538A1"/>
    <w:rsid w:val="003538BF"/>
    <w:rsid w:val="00353A42"/>
    <w:rsid w:val="00353BA9"/>
    <w:rsid w:val="00353C24"/>
    <w:rsid w:val="00353F38"/>
    <w:rsid w:val="003540AD"/>
    <w:rsid w:val="00354537"/>
    <w:rsid w:val="003546B8"/>
    <w:rsid w:val="0035576F"/>
    <w:rsid w:val="00355834"/>
    <w:rsid w:val="00355876"/>
    <w:rsid w:val="003558AC"/>
    <w:rsid w:val="0035590F"/>
    <w:rsid w:val="00355C71"/>
    <w:rsid w:val="00355E77"/>
    <w:rsid w:val="00355FCF"/>
    <w:rsid w:val="00356127"/>
    <w:rsid w:val="00356156"/>
    <w:rsid w:val="00356360"/>
    <w:rsid w:val="00356490"/>
    <w:rsid w:val="003564D8"/>
    <w:rsid w:val="00356730"/>
    <w:rsid w:val="00356731"/>
    <w:rsid w:val="00357052"/>
    <w:rsid w:val="0035721B"/>
    <w:rsid w:val="003572BA"/>
    <w:rsid w:val="003577E9"/>
    <w:rsid w:val="003579B2"/>
    <w:rsid w:val="00357AE0"/>
    <w:rsid w:val="00357C26"/>
    <w:rsid w:val="00357D9F"/>
    <w:rsid w:val="00360DB3"/>
    <w:rsid w:val="00360E6B"/>
    <w:rsid w:val="00361172"/>
    <w:rsid w:val="00361402"/>
    <w:rsid w:val="00361546"/>
    <w:rsid w:val="003616AC"/>
    <w:rsid w:val="0036176B"/>
    <w:rsid w:val="00361789"/>
    <w:rsid w:val="00361860"/>
    <w:rsid w:val="00361D7F"/>
    <w:rsid w:val="00361EA8"/>
    <w:rsid w:val="00361F2A"/>
    <w:rsid w:val="00361FCF"/>
    <w:rsid w:val="003624F6"/>
    <w:rsid w:val="003628A1"/>
    <w:rsid w:val="00362D1D"/>
    <w:rsid w:val="00362E4A"/>
    <w:rsid w:val="003633FF"/>
    <w:rsid w:val="00363508"/>
    <w:rsid w:val="00363541"/>
    <w:rsid w:val="00363585"/>
    <w:rsid w:val="00363660"/>
    <w:rsid w:val="00363E0F"/>
    <w:rsid w:val="00363FAA"/>
    <w:rsid w:val="00364324"/>
    <w:rsid w:val="003647C9"/>
    <w:rsid w:val="00364B76"/>
    <w:rsid w:val="00364C13"/>
    <w:rsid w:val="00364FC6"/>
    <w:rsid w:val="00365049"/>
    <w:rsid w:val="0036553A"/>
    <w:rsid w:val="00365541"/>
    <w:rsid w:val="003656BE"/>
    <w:rsid w:val="0036571B"/>
    <w:rsid w:val="00365C30"/>
    <w:rsid w:val="00365C80"/>
    <w:rsid w:val="00365DE2"/>
    <w:rsid w:val="00365F38"/>
    <w:rsid w:val="0036615F"/>
    <w:rsid w:val="003664F9"/>
    <w:rsid w:val="00366BE0"/>
    <w:rsid w:val="00366F15"/>
    <w:rsid w:val="003678E7"/>
    <w:rsid w:val="003700FB"/>
    <w:rsid w:val="00370786"/>
    <w:rsid w:val="0037079B"/>
    <w:rsid w:val="003708CC"/>
    <w:rsid w:val="00370A2C"/>
    <w:rsid w:val="00371239"/>
    <w:rsid w:val="003714E0"/>
    <w:rsid w:val="0037156C"/>
    <w:rsid w:val="003716C7"/>
    <w:rsid w:val="003723FA"/>
    <w:rsid w:val="003725AB"/>
    <w:rsid w:val="00372F56"/>
    <w:rsid w:val="00373449"/>
    <w:rsid w:val="00373575"/>
    <w:rsid w:val="0037364D"/>
    <w:rsid w:val="003737F3"/>
    <w:rsid w:val="003737FF"/>
    <w:rsid w:val="00373C0D"/>
    <w:rsid w:val="00373DC3"/>
    <w:rsid w:val="00373FEF"/>
    <w:rsid w:val="003744E9"/>
    <w:rsid w:val="003744F0"/>
    <w:rsid w:val="0037543C"/>
    <w:rsid w:val="00375694"/>
    <w:rsid w:val="00375974"/>
    <w:rsid w:val="0037597E"/>
    <w:rsid w:val="00375A82"/>
    <w:rsid w:val="00375DA6"/>
    <w:rsid w:val="003762C0"/>
    <w:rsid w:val="003763FF"/>
    <w:rsid w:val="00376439"/>
    <w:rsid w:val="0037687B"/>
    <w:rsid w:val="00376C17"/>
    <w:rsid w:val="00376CB1"/>
    <w:rsid w:val="00377078"/>
    <w:rsid w:val="00377165"/>
    <w:rsid w:val="003774BD"/>
    <w:rsid w:val="00377B1B"/>
    <w:rsid w:val="00377BA1"/>
    <w:rsid w:val="00377EFF"/>
    <w:rsid w:val="0038009F"/>
    <w:rsid w:val="0038025E"/>
    <w:rsid w:val="003804E3"/>
    <w:rsid w:val="003805A8"/>
    <w:rsid w:val="003805EA"/>
    <w:rsid w:val="0038097F"/>
    <w:rsid w:val="003809A3"/>
    <w:rsid w:val="00380BD5"/>
    <w:rsid w:val="00380C1F"/>
    <w:rsid w:val="0038170B"/>
    <w:rsid w:val="00381AC4"/>
    <w:rsid w:val="00381F3A"/>
    <w:rsid w:val="00381F76"/>
    <w:rsid w:val="00381FE9"/>
    <w:rsid w:val="0038205E"/>
    <w:rsid w:val="00382DC6"/>
    <w:rsid w:val="0038312D"/>
    <w:rsid w:val="003832E7"/>
    <w:rsid w:val="00383320"/>
    <w:rsid w:val="00383426"/>
    <w:rsid w:val="00383EEC"/>
    <w:rsid w:val="00383F91"/>
    <w:rsid w:val="00384080"/>
    <w:rsid w:val="00384084"/>
    <w:rsid w:val="0038418A"/>
    <w:rsid w:val="00384220"/>
    <w:rsid w:val="003849B9"/>
    <w:rsid w:val="00384B96"/>
    <w:rsid w:val="00384D36"/>
    <w:rsid w:val="00384FDF"/>
    <w:rsid w:val="003854CC"/>
    <w:rsid w:val="00385BD8"/>
    <w:rsid w:val="00385D0F"/>
    <w:rsid w:val="00385F8F"/>
    <w:rsid w:val="0038600A"/>
    <w:rsid w:val="00386028"/>
    <w:rsid w:val="0038616B"/>
    <w:rsid w:val="0038652C"/>
    <w:rsid w:val="0038665C"/>
    <w:rsid w:val="00386B58"/>
    <w:rsid w:val="00386F98"/>
    <w:rsid w:val="0038733B"/>
    <w:rsid w:val="003877F1"/>
    <w:rsid w:val="00387AD0"/>
    <w:rsid w:val="0039012E"/>
    <w:rsid w:val="0039050C"/>
    <w:rsid w:val="0039053F"/>
    <w:rsid w:val="003906C0"/>
    <w:rsid w:val="003908DD"/>
    <w:rsid w:val="003909CD"/>
    <w:rsid w:val="00390AF9"/>
    <w:rsid w:val="00390B90"/>
    <w:rsid w:val="00390DD4"/>
    <w:rsid w:val="0039110B"/>
    <w:rsid w:val="00391978"/>
    <w:rsid w:val="00391ACD"/>
    <w:rsid w:val="003920D8"/>
    <w:rsid w:val="00392475"/>
    <w:rsid w:val="0039262F"/>
    <w:rsid w:val="003928ED"/>
    <w:rsid w:val="00393076"/>
    <w:rsid w:val="00393382"/>
    <w:rsid w:val="003933AE"/>
    <w:rsid w:val="00393606"/>
    <w:rsid w:val="00393C21"/>
    <w:rsid w:val="00393E40"/>
    <w:rsid w:val="0039413A"/>
    <w:rsid w:val="00394572"/>
    <w:rsid w:val="003948A4"/>
    <w:rsid w:val="00394995"/>
    <w:rsid w:val="00394A34"/>
    <w:rsid w:val="003950F3"/>
    <w:rsid w:val="0039548E"/>
    <w:rsid w:val="00395491"/>
    <w:rsid w:val="003954A5"/>
    <w:rsid w:val="00395850"/>
    <w:rsid w:val="00395A7D"/>
    <w:rsid w:val="00395C32"/>
    <w:rsid w:val="00396245"/>
    <w:rsid w:val="00396328"/>
    <w:rsid w:val="00396415"/>
    <w:rsid w:val="0039679F"/>
    <w:rsid w:val="00396A0D"/>
    <w:rsid w:val="0039728E"/>
    <w:rsid w:val="003975C9"/>
    <w:rsid w:val="003976F8"/>
    <w:rsid w:val="00397776"/>
    <w:rsid w:val="00397C40"/>
    <w:rsid w:val="00397D51"/>
    <w:rsid w:val="003A0131"/>
    <w:rsid w:val="003A0160"/>
    <w:rsid w:val="003A01BA"/>
    <w:rsid w:val="003A047B"/>
    <w:rsid w:val="003A0987"/>
    <w:rsid w:val="003A09D3"/>
    <w:rsid w:val="003A0BCB"/>
    <w:rsid w:val="003A11B7"/>
    <w:rsid w:val="003A1292"/>
    <w:rsid w:val="003A1352"/>
    <w:rsid w:val="003A13B1"/>
    <w:rsid w:val="003A15E2"/>
    <w:rsid w:val="003A18D5"/>
    <w:rsid w:val="003A1C46"/>
    <w:rsid w:val="003A25BC"/>
    <w:rsid w:val="003A2DD5"/>
    <w:rsid w:val="003A3437"/>
    <w:rsid w:val="003A3626"/>
    <w:rsid w:val="003A3711"/>
    <w:rsid w:val="003A3F5B"/>
    <w:rsid w:val="003A46A8"/>
    <w:rsid w:val="003A49FF"/>
    <w:rsid w:val="003A4A2C"/>
    <w:rsid w:val="003A4B0B"/>
    <w:rsid w:val="003A4DF0"/>
    <w:rsid w:val="003A5361"/>
    <w:rsid w:val="003A55F4"/>
    <w:rsid w:val="003A578D"/>
    <w:rsid w:val="003A5AF8"/>
    <w:rsid w:val="003A5D9E"/>
    <w:rsid w:val="003A6131"/>
    <w:rsid w:val="003A6288"/>
    <w:rsid w:val="003A6329"/>
    <w:rsid w:val="003A64C1"/>
    <w:rsid w:val="003A65C3"/>
    <w:rsid w:val="003A661C"/>
    <w:rsid w:val="003A6868"/>
    <w:rsid w:val="003A7105"/>
    <w:rsid w:val="003A7239"/>
    <w:rsid w:val="003A7331"/>
    <w:rsid w:val="003A7346"/>
    <w:rsid w:val="003A744E"/>
    <w:rsid w:val="003A773E"/>
    <w:rsid w:val="003A7A85"/>
    <w:rsid w:val="003B02A2"/>
    <w:rsid w:val="003B190B"/>
    <w:rsid w:val="003B1CB7"/>
    <w:rsid w:val="003B1D1A"/>
    <w:rsid w:val="003B1FF0"/>
    <w:rsid w:val="003B20C5"/>
    <w:rsid w:val="003B2353"/>
    <w:rsid w:val="003B2444"/>
    <w:rsid w:val="003B2536"/>
    <w:rsid w:val="003B281B"/>
    <w:rsid w:val="003B2999"/>
    <w:rsid w:val="003B2A37"/>
    <w:rsid w:val="003B3585"/>
    <w:rsid w:val="003B38A2"/>
    <w:rsid w:val="003B38D2"/>
    <w:rsid w:val="003B3CD7"/>
    <w:rsid w:val="003B41D7"/>
    <w:rsid w:val="003B436E"/>
    <w:rsid w:val="003B4397"/>
    <w:rsid w:val="003B442C"/>
    <w:rsid w:val="003B4793"/>
    <w:rsid w:val="003B4A14"/>
    <w:rsid w:val="003B4B08"/>
    <w:rsid w:val="003B4BCF"/>
    <w:rsid w:val="003B4EB2"/>
    <w:rsid w:val="003B5254"/>
    <w:rsid w:val="003B52BD"/>
    <w:rsid w:val="003B53CB"/>
    <w:rsid w:val="003B56FC"/>
    <w:rsid w:val="003B59D8"/>
    <w:rsid w:val="003B5EE7"/>
    <w:rsid w:val="003B5F08"/>
    <w:rsid w:val="003B6214"/>
    <w:rsid w:val="003B649A"/>
    <w:rsid w:val="003B6512"/>
    <w:rsid w:val="003B6570"/>
    <w:rsid w:val="003B672A"/>
    <w:rsid w:val="003B6750"/>
    <w:rsid w:val="003B67CF"/>
    <w:rsid w:val="003B6812"/>
    <w:rsid w:val="003B6982"/>
    <w:rsid w:val="003B6A50"/>
    <w:rsid w:val="003B6D11"/>
    <w:rsid w:val="003B6EDB"/>
    <w:rsid w:val="003B733F"/>
    <w:rsid w:val="003B749A"/>
    <w:rsid w:val="003B7686"/>
    <w:rsid w:val="003B7F91"/>
    <w:rsid w:val="003C03AA"/>
    <w:rsid w:val="003C06E6"/>
    <w:rsid w:val="003C0A2D"/>
    <w:rsid w:val="003C0B95"/>
    <w:rsid w:val="003C0C3D"/>
    <w:rsid w:val="003C0EBC"/>
    <w:rsid w:val="003C122F"/>
    <w:rsid w:val="003C13C6"/>
    <w:rsid w:val="003C14B9"/>
    <w:rsid w:val="003C1597"/>
    <w:rsid w:val="003C1C6D"/>
    <w:rsid w:val="003C1CA8"/>
    <w:rsid w:val="003C1D25"/>
    <w:rsid w:val="003C1E22"/>
    <w:rsid w:val="003C226C"/>
    <w:rsid w:val="003C2637"/>
    <w:rsid w:val="003C265E"/>
    <w:rsid w:val="003C2F91"/>
    <w:rsid w:val="003C3246"/>
    <w:rsid w:val="003C332F"/>
    <w:rsid w:val="003C334C"/>
    <w:rsid w:val="003C341C"/>
    <w:rsid w:val="003C3B8D"/>
    <w:rsid w:val="003C3BA3"/>
    <w:rsid w:val="003C435C"/>
    <w:rsid w:val="003C4417"/>
    <w:rsid w:val="003C480A"/>
    <w:rsid w:val="003C499F"/>
    <w:rsid w:val="003C4F15"/>
    <w:rsid w:val="003C4F56"/>
    <w:rsid w:val="003C5078"/>
    <w:rsid w:val="003C534A"/>
    <w:rsid w:val="003C53CA"/>
    <w:rsid w:val="003C53FE"/>
    <w:rsid w:val="003C5496"/>
    <w:rsid w:val="003C5765"/>
    <w:rsid w:val="003C602F"/>
    <w:rsid w:val="003C6229"/>
    <w:rsid w:val="003C63F8"/>
    <w:rsid w:val="003C686A"/>
    <w:rsid w:val="003C69D2"/>
    <w:rsid w:val="003C6E89"/>
    <w:rsid w:val="003C734D"/>
    <w:rsid w:val="003C77B3"/>
    <w:rsid w:val="003C7B3B"/>
    <w:rsid w:val="003C7FA2"/>
    <w:rsid w:val="003D047C"/>
    <w:rsid w:val="003D05F7"/>
    <w:rsid w:val="003D06EA"/>
    <w:rsid w:val="003D072D"/>
    <w:rsid w:val="003D0AA3"/>
    <w:rsid w:val="003D0B97"/>
    <w:rsid w:val="003D0BB4"/>
    <w:rsid w:val="003D0C79"/>
    <w:rsid w:val="003D0D38"/>
    <w:rsid w:val="003D0DD3"/>
    <w:rsid w:val="003D0DD6"/>
    <w:rsid w:val="003D0E9F"/>
    <w:rsid w:val="003D1150"/>
    <w:rsid w:val="003D13D1"/>
    <w:rsid w:val="003D15E3"/>
    <w:rsid w:val="003D1736"/>
    <w:rsid w:val="003D193F"/>
    <w:rsid w:val="003D1BC4"/>
    <w:rsid w:val="003D25C1"/>
    <w:rsid w:val="003D2650"/>
    <w:rsid w:val="003D3316"/>
    <w:rsid w:val="003D36AE"/>
    <w:rsid w:val="003D380A"/>
    <w:rsid w:val="003D3C02"/>
    <w:rsid w:val="003D3C94"/>
    <w:rsid w:val="003D3FDC"/>
    <w:rsid w:val="003D4510"/>
    <w:rsid w:val="003D466E"/>
    <w:rsid w:val="003D50D1"/>
    <w:rsid w:val="003D5176"/>
    <w:rsid w:val="003D5FC7"/>
    <w:rsid w:val="003D63EC"/>
    <w:rsid w:val="003D6462"/>
    <w:rsid w:val="003D653D"/>
    <w:rsid w:val="003D65FF"/>
    <w:rsid w:val="003D6984"/>
    <w:rsid w:val="003D6A09"/>
    <w:rsid w:val="003D6BEE"/>
    <w:rsid w:val="003D725F"/>
    <w:rsid w:val="003D757B"/>
    <w:rsid w:val="003D7590"/>
    <w:rsid w:val="003D7751"/>
    <w:rsid w:val="003D7A69"/>
    <w:rsid w:val="003D7A6B"/>
    <w:rsid w:val="003E02C4"/>
    <w:rsid w:val="003E08BE"/>
    <w:rsid w:val="003E0D33"/>
    <w:rsid w:val="003E1305"/>
    <w:rsid w:val="003E13F8"/>
    <w:rsid w:val="003E15EC"/>
    <w:rsid w:val="003E160F"/>
    <w:rsid w:val="003E1DBB"/>
    <w:rsid w:val="003E2B64"/>
    <w:rsid w:val="003E2C15"/>
    <w:rsid w:val="003E2E94"/>
    <w:rsid w:val="003E31AF"/>
    <w:rsid w:val="003E322B"/>
    <w:rsid w:val="003E34E8"/>
    <w:rsid w:val="003E3670"/>
    <w:rsid w:val="003E41B6"/>
    <w:rsid w:val="003E41F1"/>
    <w:rsid w:val="003E4265"/>
    <w:rsid w:val="003E4345"/>
    <w:rsid w:val="003E4692"/>
    <w:rsid w:val="003E5117"/>
    <w:rsid w:val="003E5316"/>
    <w:rsid w:val="003E5865"/>
    <w:rsid w:val="003E596F"/>
    <w:rsid w:val="003E5F07"/>
    <w:rsid w:val="003E620F"/>
    <w:rsid w:val="003E6746"/>
    <w:rsid w:val="003E7245"/>
    <w:rsid w:val="003E72F6"/>
    <w:rsid w:val="003E77F1"/>
    <w:rsid w:val="003E79DF"/>
    <w:rsid w:val="003E7B59"/>
    <w:rsid w:val="003E7D61"/>
    <w:rsid w:val="003E7FE8"/>
    <w:rsid w:val="003F03DA"/>
    <w:rsid w:val="003F0621"/>
    <w:rsid w:val="003F075D"/>
    <w:rsid w:val="003F086B"/>
    <w:rsid w:val="003F0BB0"/>
    <w:rsid w:val="003F1104"/>
    <w:rsid w:val="003F1425"/>
    <w:rsid w:val="003F14D4"/>
    <w:rsid w:val="003F1515"/>
    <w:rsid w:val="003F169D"/>
    <w:rsid w:val="003F18D3"/>
    <w:rsid w:val="003F1A43"/>
    <w:rsid w:val="003F1EE2"/>
    <w:rsid w:val="003F1F77"/>
    <w:rsid w:val="003F1F93"/>
    <w:rsid w:val="003F214A"/>
    <w:rsid w:val="003F2237"/>
    <w:rsid w:val="003F2FFF"/>
    <w:rsid w:val="003F31A4"/>
    <w:rsid w:val="003F3B78"/>
    <w:rsid w:val="003F3C71"/>
    <w:rsid w:val="003F3D16"/>
    <w:rsid w:val="003F3DD8"/>
    <w:rsid w:val="003F409F"/>
    <w:rsid w:val="003F457C"/>
    <w:rsid w:val="003F46AA"/>
    <w:rsid w:val="003F4827"/>
    <w:rsid w:val="003F4864"/>
    <w:rsid w:val="003F4C55"/>
    <w:rsid w:val="003F4DFD"/>
    <w:rsid w:val="003F4E65"/>
    <w:rsid w:val="003F5400"/>
    <w:rsid w:val="003F5478"/>
    <w:rsid w:val="003F587C"/>
    <w:rsid w:val="003F6091"/>
    <w:rsid w:val="003F63ED"/>
    <w:rsid w:val="003F6B18"/>
    <w:rsid w:val="003F7145"/>
    <w:rsid w:val="003F725C"/>
    <w:rsid w:val="003F7B1D"/>
    <w:rsid w:val="004001F6"/>
    <w:rsid w:val="00400708"/>
    <w:rsid w:val="00400E20"/>
    <w:rsid w:val="00400E45"/>
    <w:rsid w:val="00401037"/>
    <w:rsid w:val="00401051"/>
    <w:rsid w:val="004010E5"/>
    <w:rsid w:val="0040131C"/>
    <w:rsid w:val="0040135D"/>
    <w:rsid w:val="00401384"/>
    <w:rsid w:val="00401504"/>
    <w:rsid w:val="00401524"/>
    <w:rsid w:val="00401AB7"/>
    <w:rsid w:val="00401FBC"/>
    <w:rsid w:val="00402558"/>
    <w:rsid w:val="004025E7"/>
    <w:rsid w:val="0040292C"/>
    <w:rsid w:val="00402C3C"/>
    <w:rsid w:val="00402D83"/>
    <w:rsid w:val="00403064"/>
    <w:rsid w:val="004030A8"/>
    <w:rsid w:val="004036D6"/>
    <w:rsid w:val="00403850"/>
    <w:rsid w:val="0040414E"/>
    <w:rsid w:val="00404691"/>
    <w:rsid w:val="00404903"/>
    <w:rsid w:val="00404C6A"/>
    <w:rsid w:val="00405740"/>
    <w:rsid w:val="00405936"/>
    <w:rsid w:val="00405B56"/>
    <w:rsid w:val="00405E77"/>
    <w:rsid w:val="00405EB6"/>
    <w:rsid w:val="00406311"/>
    <w:rsid w:val="00407096"/>
    <w:rsid w:val="004071B9"/>
    <w:rsid w:val="00407609"/>
    <w:rsid w:val="00407879"/>
    <w:rsid w:val="00407A77"/>
    <w:rsid w:val="00407B79"/>
    <w:rsid w:val="00407F89"/>
    <w:rsid w:val="00410363"/>
    <w:rsid w:val="0041099A"/>
    <w:rsid w:val="004109D3"/>
    <w:rsid w:val="00410BA8"/>
    <w:rsid w:val="00410BAC"/>
    <w:rsid w:val="00410CCF"/>
    <w:rsid w:val="00410D3C"/>
    <w:rsid w:val="00411142"/>
    <w:rsid w:val="004111D5"/>
    <w:rsid w:val="0041139D"/>
    <w:rsid w:val="00411595"/>
    <w:rsid w:val="004118C6"/>
    <w:rsid w:val="00411B27"/>
    <w:rsid w:val="00411B78"/>
    <w:rsid w:val="00411C2B"/>
    <w:rsid w:val="00411D38"/>
    <w:rsid w:val="00411E32"/>
    <w:rsid w:val="00411E3C"/>
    <w:rsid w:val="00411F2F"/>
    <w:rsid w:val="004124FA"/>
    <w:rsid w:val="0041264D"/>
    <w:rsid w:val="00412C99"/>
    <w:rsid w:val="00412E81"/>
    <w:rsid w:val="004131F5"/>
    <w:rsid w:val="004134EE"/>
    <w:rsid w:val="00413526"/>
    <w:rsid w:val="00413857"/>
    <w:rsid w:val="00413FB4"/>
    <w:rsid w:val="0041406C"/>
    <w:rsid w:val="00414431"/>
    <w:rsid w:val="00414912"/>
    <w:rsid w:val="004149CF"/>
    <w:rsid w:val="00414AF5"/>
    <w:rsid w:val="00415041"/>
    <w:rsid w:val="0041546E"/>
    <w:rsid w:val="00415EC1"/>
    <w:rsid w:val="00415F84"/>
    <w:rsid w:val="0041649E"/>
    <w:rsid w:val="0041666A"/>
    <w:rsid w:val="00416728"/>
    <w:rsid w:val="004168B5"/>
    <w:rsid w:val="004169C7"/>
    <w:rsid w:val="00416C78"/>
    <w:rsid w:val="00417083"/>
    <w:rsid w:val="00417723"/>
    <w:rsid w:val="004178BE"/>
    <w:rsid w:val="00417D0A"/>
    <w:rsid w:val="00417DC5"/>
    <w:rsid w:val="00417DCA"/>
    <w:rsid w:val="00417E1B"/>
    <w:rsid w:val="004203BB"/>
    <w:rsid w:val="004207BC"/>
    <w:rsid w:val="00421160"/>
    <w:rsid w:val="00421CD2"/>
    <w:rsid w:val="00421FE6"/>
    <w:rsid w:val="00421FEC"/>
    <w:rsid w:val="004220EE"/>
    <w:rsid w:val="00422218"/>
    <w:rsid w:val="00422613"/>
    <w:rsid w:val="004229FD"/>
    <w:rsid w:val="00422EB4"/>
    <w:rsid w:val="00422F4F"/>
    <w:rsid w:val="004230B8"/>
    <w:rsid w:val="00423AB3"/>
    <w:rsid w:val="00423E7F"/>
    <w:rsid w:val="0042461E"/>
    <w:rsid w:val="0042485C"/>
    <w:rsid w:val="0042487D"/>
    <w:rsid w:val="00424964"/>
    <w:rsid w:val="004249AB"/>
    <w:rsid w:val="00424B9A"/>
    <w:rsid w:val="00424BC3"/>
    <w:rsid w:val="00424F73"/>
    <w:rsid w:val="0042541D"/>
    <w:rsid w:val="0042561D"/>
    <w:rsid w:val="0042591F"/>
    <w:rsid w:val="00425E91"/>
    <w:rsid w:val="00425EDD"/>
    <w:rsid w:val="0042701D"/>
    <w:rsid w:val="0042763A"/>
    <w:rsid w:val="00427711"/>
    <w:rsid w:val="004278C1"/>
    <w:rsid w:val="00427B94"/>
    <w:rsid w:val="00427D46"/>
    <w:rsid w:val="00427D47"/>
    <w:rsid w:val="00427FA1"/>
    <w:rsid w:val="004304F6"/>
    <w:rsid w:val="004305E8"/>
    <w:rsid w:val="004308B5"/>
    <w:rsid w:val="00430C19"/>
    <w:rsid w:val="00430D56"/>
    <w:rsid w:val="00430ECB"/>
    <w:rsid w:val="00430F27"/>
    <w:rsid w:val="00430F69"/>
    <w:rsid w:val="00431990"/>
    <w:rsid w:val="00431B3F"/>
    <w:rsid w:val="00431C88"/>
    <w:rsid w:val="00431E27"/>
    <w:rsid w:val="00431F47"/>
    <w:rsid w:val="00432014"/>
    <w:rsid w:val="0043219A"/>
    <w:rsid w:val="00432793"/>
    <w:rsid w:val="00432A69"/>
    <w:rsid w:val="00432F3D"/>
    <w:rsid w:val="00432FB0"/>
    <w:rsid w:val="004332C7"/>
    <w:rsid w:val="004332D7"/>
    <w:rsid w:val="00433306"/>
    <w:rsid w:val="00433413"/>
    <w:rsid w:val="0043356D"/>
    <w:rsid w:val="004335E4"/>
    <w:rsid w:val="0043381B"/>
    <w:rsid w:val="0043385E"/>
    <w:rsid w:val="00433A71"/>
    <w:rsid w:val="00433CEB"/>
    <w:rsid w:val="00434640"/>
    <w:rsid w:val="0043486E"/>
    <w:rsid w:val="00434AAA"/>
    <w:rsid w:val="00434E8B"/>
    <w:rsid w:val="00434EC6"/>
    <w:rsid w:val="00435203"/>
    <w:rsid w:val="0043530F"/>
    <w:rsid w:val="00435757"/>
    <w:rsid w:val="00435A1E"/>
    <w:rsid w:val="00435A29"/>
    <w:rsid w:val="00435DC6"/>
    <w:rsid w:val="00436026"/>
    <w:rsid w:val="0043608C"/>
    <w:rsid w:val="00436185"/>
    <w:rsid w:val="004366EA"/>
    <w:rsid w:val="0043698B"/>
    <w:rsid w:val="00436A88"/>
    <w:rsid w:val="00436CE9"/>
    <w:rsid w:val="00436E1D"/>
    <w:rsid w:val="00436EC2"/>
    <w:rsid w:val="00437839"/>
    <w:rsid w:val="0043789A"/>
    <w:rsid w:val="00437C92"/>
    <w:rsid w:val="00437EB9"/>
    <w:rsid w:val="00440051"/>
    <w:rsid w:val="00440124"/>
    <w:rsid w:val="00440BE3"/>
    <w:rsid w:val="00440F22"/>
    <w:rsid w:val="00441002"/>
    <w:rsid w:val="004414E5"/>
    <w:rsid w:val="004415C5"/>
    <w:rsid w:val="00441BB3"/>
    <w:rsid w:val="00441E77"/>
    <w:rsid w:val="004423A4"/>
    <w:rsid w:val="0044296B"/>
    <w:rsid w:val="004429B4"/>
    <w:rsid w:val="00442BA1"/>
    <w:rsid w:val="00442BB9"/>
    <w:rsid w:val="004430F8"/>
    <w:rsid w:val="00443113"/>
    <w:rsid w:val="004432D8"/>
    <w:rsid w:val="00443457"/>
    <w:rsid w:val="00443523"/>
    <w:rsid w:val="00443577"/>
    <w:rsid w:val="00443AD5"/>
    <w:rsid w:val="00443EAA"/>
    <w:rsid w:val="0044413F"/>
    <w:rsid w:val="0044419E"/>
    <w:rsid w:val="00444216"/>
    <w:rsid w:val="0044429B"/>
    <w:rsid w:val="00444606"/>
    <w:rsid w:val="00444826"/>
    <w:rsid w:val="004449E7"/>
    <w:rsid w:val="00444B68"/>
    <w:rsid w:val="00445172"/>
    <w:rsid w:val="004451E1"/>
    <w:rsid w:val="004454DE"/>
    <w:rsid w:val="00445A63"/>
    <w:rsid w:val="00445FB5"/>
    <w:rsid w:val="00445FB9"/>
    <w:rsid w:val="004462DA"/>
    <w:rsid w:val="00446371"/>
    <w:rsid w:val="0044658C"/>
    <w:rsid w:val="0044659D"/>
    <w:rsid w:val="0044669C"/>
    <w:rsid w:val="004468C9"/>
    <w:rsid w:val="00446F16"/>
    <w:rsid w:val="0044778F"/>
    <w:rsid w:val="00447FFC"/>
    <w:rsid w:val="004502BA"/>
    <w:rsid w:val="00450427"/>
    <w:rsid w:val="00450462"/>
    <w:rsid w:val="00450646"/>
    <w:rsid w:val="00450876"/>
    <w:rsid w:val="004509A3"/>
    <w:rsid w:val="00450BDC"/>
    <w:rsid w:val="00450C3B"/>
    <w:rsid w:val="00450D19"/>
    <w:rsid w:val="00450FD2"/>
    <w:rsid w:val="004510A5"/>
    <w:rsid w:val="0045119F"/>
    <w:rsid w:val="004511DC"/>
    <w:rsid w:val="00451230"/>
    <w:rsid w:val="004516B8"/>
    <w:rsid w:val="004518C5"/>
    <w:rsid w:val="00451A08"/>
    <w:rsid w:val="00451A76"/>
    <w:rsid w:val="00451CF6"/>
    <w:rsid w:val="00452255"/>
    <w:rsid w:val="0045247D"/>
    <w:rsid w:val="004526F4"/>
    <w:rsid w:val="00452919"/>
    <w:rsid w:val="00452A89"/>
    <w:rsid w:val="00452B26"/>
    <w:rsid w:val="00452E63"/>
    <w:rsid w:val="0045307F"/>
    <w:rsid w:val="004530E2"/>
    <w:rsid w:val="004539BD"/>
    <w:rsid w:val="00453A49"/>
    <w:rsid w:val="00453BA8"/>
    <w:rsid w:val="00453CE7"/>
    <w:rsid w:val="00453F09"/>
    <w:rsid w:val="00453F3B"/>
    <w:rsid w:val="0045405A"/>
    <w:rsid w:val="0045426E"/>
    <w:rsid w:val="004543D4"/>
    <w:rsid w:val="00454847"/>
    <w:rsid w:val="00454FD3"/>
    <w:rsid w:val="004552B1"/>
    <w:rsid w:val="0045561C"/>
    <w:rsid w:val="00455951"/>
    <w:rsid w:val="00455BDA"/>
    <w:rsid w:val="00455FAC"/>
    <w:rsid w:val="004565BA"/>
    <w:rsid w:val="0045696F"/>
    <w:rsid w:val="00456BB0"/>
    <w:rsid w:val="0045726E"/>
    <w:rsid w:val="0045753C"/>
    <w:rsid w:val="00457B83"/>
    <w:rsid w:val="00457DCA"/>
    <w:rsid w:val="00457E6A"/>
    <w:rsid w:val="00457FF7"/>
    <w:rsid w:val="00460959"/>
    <w:rsid w:val="00460EE6"/>
    <w:rsid w:val="004610EB"/>
    <w:rsid w:val="00461238"/>
    <w:rsid w:val="00461A66"/>
    <w:rsid w:val="00461B9F"/>
    <w:rsid w:val="00461BBE"/>
    <w:rsid w:val="0046264E"/>
    <w:rsid w:val="004629E2"/>
    <w:rsid w:val="00462A7E"/>
    <w:rsid w:val="00462EDF"/>
    <w:rsid w:val="004635C8"/>
    <w:rsid w:val="00463869"/>
    <w:rsid w:val="00463880"/>
    <w:rsid w:val="00463A3B"/>
    <w:rsid w:val="00463DF4"/>
    <w:rsid w:val="00463E98"/>
    <w:rsid w:val="0046402D"/>
    <w:rsid w:val="00464313"/>
    <w:rsid w:val="00464813"/>
    <w:rsid w:val="0046490C"/>
    <w:rsid w:val="00464D13"/>
    <w:rsid w:val="0046555D"/>
    <w:rsid w:val="004659F6"/>
    <w:rsid w:val="00465A93"/>
    <w:rsid w:val="00465AD7"/>
    <w:rsid w:val="00465FC7"/>
    <w:rsid w:val="00466763"/>
    <w:rsid w:val="0046676D"/>
    <w:rsid w:val="004668D1"/>
    <w:rsid w:val="0046696E"/>
    <w:rsid w:val="00466DE4"/>
    <w:rsid w:val="00466DFE"/>
    <w:rsid w:val="00466EC6"/>
    <w:rsid w:val="004672ED"/>
    <w:rsid w:val="0046755B"/>
    <w:rsid w:val="004675EB"/>
    <w:rsid w:val="00467628"/>
    <w:rsid w:val="00467792"/>
    <w:rsid w:val="0046797A"/>
    <w:rsid w:val="004679D7"/>
    <w:rsid w:val="004679EE"/>
    <w:rsid w:val="004679F2"/>
    <w:rsid w:val="00467A24"/>
    <w:rsid w:val="00467BE2"/>
    <w:rsid w:val="00470102"/>
    <w:rsid w:val="004702F8"/>
    <w:rsid w:val="004705DE"/>
    <w:rsid w:val="00470A59"/>
    <w:rsid w:val="00470D8D"/>
    <w:rsid w:val="00470F0C"/>
    <w:rsid w:val="00470FD1"/>
    <w:rsid w:val="004715FB"/>
    <w:rsid w:val="00471943"/>
    <w:rsid w:val="004723E2"/>
    <w:rsid w:val="0047245C"/>
    <w:rsid w:val="004725A4"/>
    <w:rsid w:val="004726AB"/>
    <w:rsid w:val="004726D6"/>
    <w:rsid w:val="004728EA"/>
    <w:rsid w:val="00472E97"/>
    <w:rsid w:val="00473420"/>
    <w:rsid w:val="00473497"/>
    <w:rsid w:val="00473817"/>
    <w:rsid w:val="00473DE2"/>
    <w:rsid w:val="00473DEE"/>
    <w:rsid w:val="00473F68"/>
    <w:rsid w:val="00473FE4"/>
    <w:rsid w:val="00474233"/>
    <w:rsid w:val="004744AE"/>
    <w:rsid w:val="004749BA"/>
    <w:rsid w:val="004752EA"/>
    <w:rsid w:val="00475577"/>
    <w:rsid w:val="00475689"/>
    <w:rsid w:val="00475855"/>
    <w:rsid w:val="00475AE4"/>
    <w:rsid w:val="00475B82"/>
    <w:rsid w:val="00475BA0"/>
    <w:rsid w:val="00476062"/>
    <w:rsid w:val="004765DA"/>
    <w:rsid w:val="00477136"/>
    <w:rsid w:val="004772A1"/>
    <w:rsid w:val="00477E43"/>
    <w:rsid w:val="00480071"/>
    <w:rsid w:val="00480165"/>
    <w:rsid w:val="00480607"/>
    <w:rsid w:val="004809C2"/>
    <w:rsid w:val="00481041"/>
    <w:rsid w:val="0048166E"/>
    <w:rsid w:val="0048176B"/>
    <w:rsid w:val="004818EF"/>
    <w:rsid w:val="00481B22"/>
    <w:rsid w:val="00481B4D"/>
    <w:rsid w:val="00481BC2"/>
    <w:rsid w:val="00481CD8"/>
    <w:rsid w:val="00481FC1"/>
    <w:rsid w:val="004820BD"/>
    <w:rsid w:val="00482114"/>
    <w:rsid w:val="00482505"/>
    <w:rsid w:val="0048258F"/>
    <w:rsid w:val="00482738"/>
    <w:rsid w:val="004827DA"/>
    <w:rsid w:val="00483031"/>
    <w:rsid w:val="00483228"/>
    <w:rsid w:val="00483275"/>
    <w:rsid w:val="0048333D"/>
    <w:rsid w:val="00483896"/>
    <w:rsid w:val="004838FC"/>
    <w:rsid w:val="00483DAA"/>
    <w:rsid w:val="00483F1B"/>
    <w:rsid w:val="0048427D"/>
    <w:rsid w:val="00484808"/>
    <w:rsid w:val="0048487C"/>
    <w:rsid w:val="00484A16"/>
    <w:rsid w:val="00484A54"/>
    <w:rsid w:val="00484A6E"/>
    <w:rsid w:val="00484DFE"/>
    <w:rsid w:val="00484F9D"/>
    <w:rsid w:val="00485162"/>
    <w:rsid w:val="0048525E"/>
    <w:rsid w:val="004857AF"/>
    <w:rsid w:val="004858A1"/>
    <w:rsid w:val="004860F0"/>
    <w:rsid w:val="0048619F"/>
    <w:rsid w:val="00486468"/>
    <w:rsid w:val="00487051"/>
    <w:rsid w:val="004872F7"/>
    <w:rsid w:val="004875D4"/>
    <w:rsid w:val="00487722"/>
    <w:rsid w:val="00490375"/>
    <w:rsid w:val="004905FC"/>
    <w:rsid w:val="00490640"/>
    <w:rsid w:val="00490969"/>
    <w:rsid w:val="00490B37"/>
    <w:rsid w:val="00490C62"/>
    <w:rsid w:val="00490C80"/>
    <w:rsid w:val="00490CB4"/>
    <w:rsid w:val="00490F1D"/>
    <w:rsid w:val="00490F24"/>
    <w:rsid w:val="00491084"/>
    <w:rsid w:val="00491345"/>
    <w:rsid w:val="004913E0"/>
    <w:rsid w:val="004914D1"/>
    <w:rsid w:val="00491506"/>
    <w:rsid w:val="00491793"/>
    <w:rsid w:val="00492166"/>
    <w:rsid w:val="00492765"/>
    <w:rsid w:val="00492C38"/>
    <w:rsid w:val="004935A8"/>
    <w:rsid w:val="00493BA6"/>
    <w:rsid w:val="00494AD7"/>
    <w:rsid w:val="004953AC"/>
    <w:rsid w:val="004956B5"/>
    <w:rsid w:val="004956D7"/>
    <w:rsid w:val="004959B4"/>
    <w:rsid w:val="004959DA"/>
    <w:rsid w:val="00495A10"/>
    <w:rsid w:val="00495CF4"/>
    <w:rsid w:val="00495D59"/>
    <w:rsid w:val="00496247"/>
    <w:rsid w:val="00496568"/>
    <w:rsid w:val="00496720"/>
    <w:rsid w:val="00496C8A"/>
    <w:rsid w:val="00497016"/>
    <w:rsid w:val="00497268"/>
    <w:rsid w:val="00497452"/>
    <w:rsid w:val="0049749F"/>
    <w:rsid w:val="0049752F"/>
    <w:rsid w:val="004978E0"/>
    <w:rsid w:val="004A01C4"/>
    <w:rsid w:val="004A0AF3"/>
    <w:rsid w:val="004A0EF0"/>
    <w:rsid w:val="004A1A0E"/>
    <w:rsid w:val="004A1DC8"/>
    <w:rsid w:val="004A21AD"/>
    <w:rsid w:val="004A22D6"/>
    <w:rsid w:val="004A22E6"/>
    <w:rsid w:val="004A2396"/>
    <w:rsid w:val="004A25A4"/>
    <w:rsid w:val="004A2906"/>
    <w:rsid w:val="004A2AC9"/>
    <w:rsid w:val="004A2CFD"/>
    <w:rsid w:val="004A343C"/>
    <w:rsid w:val="004A390C"/>
    <w:rsid w:val="004A3916"/>
    <w:rsid w:val="004A3B45"/>
    <w:rsid w:val="004A3C88"/>
    <w:rsid w:val="004A4968"/>
    <w:rsid w:val="004A4BCC"/>
    <w:rsid w:val="004A4BF8"/>
    <w:rsid w:val="004A4D82"/>
    <w:rsid w:val="004A5316"/>
    <w:rsid w:val="004A53D3"/>
    <w:rsid w:val="004A549C"/>
    <w:rsid w:val="004A5509"/>
    <w:rsid w:val="004A57E3"/>
    <w:rsid w:val="004A5919"/>
    <w:rsid w:val="004A5A03"/>
    <w:rsid w:val="004A5CAB"/>
    <w:rsid w:val="004A5DA9"/>
    <w:rsid w:val="004A61A2"/>
    <w:rsid w:val="004A621B"/>
    <w:rsid w:val="004A632A"/>
    <w:rsid w:val="004A660C"/>
    <w:rsid w:val="004A6DD8"/>
    <w:rsid w:val="004A7223"/>
    <w:rsid w:val="004A73FE"/>
    <w:rsid w:val="004A7429"/>
    <w:rsid w:val="004A77E1"/>
    <w:rsid w:val="004A7894"/>
    <w:rsid w:val="004A78AE"/>
    <w:rsid w:val="004B029B"/>
    <w:rsid w:val="004B03A1"/>
    <w:rsid w:val="004B08F2"/>
    <w:rsid w:val="004B090B"/>
    <w:rsid w:val="004B0E11"/>
    <w:rsid w:val="004B1471"/>
    <w:rsid w:val="004B1517"/>
    <w:rsid w:val="004B154D"/>
    <w:rsid w:val="004B16DE"/>
    <w:rsid w:val="004B177F"/>
    <w:rsid w:val="004B1992"/>
    <w:rsid w:val="004B1E99"/>
    <w:rsid w:val="004B2441"/>
    <w:rsid w:val="004B24BA"/>
    <w:rsid w:val="004B2657"/>
    <w:rsid w:val="004B2842"/>
    <w:rsid w:val="004B2BD8"/>
    <w:rsid w:val="004B2F38"/>
    <w:rsid w:val="004B4057"/>
    <w:rsid w:val="004B4076"/>
    <w:rsid w:val="004B42C9"/>
    <w:rsid w:val="004B43D1"/>
    <w:rsid w:val="004B44F7"/>
    <w:rsid w:val="004B47D3"/>
    <w:rsid w:val="004B48BE"/>
    <w:rsid w:val="004B492F"/>
    <w:rsid w:val="004B50FB"/>
    <w:rsid w:val="004B55DF"/>
    <w:rsid w:val="004B56F0"/>
    <w:rsid w:val="004B5D70"/>
    <w:rsid w:val="004B600A"/>
    <w:rsid w:val="004B62A7"/>
    <w:rsid w:val="004B62E0"/>
    <w:rsid w:val="004B6331"/>
    <w:rsid w:val="004B6441"/>
    <w:rsid w:val="004B651C"/>
    <w:rsid w:val="004B723D"/>
    <w:rsid w:val="004B760B"/>
    <w:rsid w:val="004B760D"/>
    <w:rsid w:val="004B7DA6"/>
    <w:rsid w:val="004C0D2A"/>
    <w:rsid w:val="004C0EBE"/>
    <w:rsid w:val="004C0FD0"/>
    <w:rsid w:val="004C10C1"/>
    <w:rsid w:val="004C11C7"/>
    <w:rsid w:val="004C12E8"/>
    <w:rsid w:val="004C17F9"/>
    <w:rsid w:val="004C1830"/>
    <w:rsid w:val="004C1943"/>
    <w:rsid w:val="004C1A00"/>
    <w:rsid w:val="004C1CC3"/>
    <w:rsid w:val="004C1E74"/>
    <w:rsid w:val="004C2867"/>
    <w:rsid w:val="004C2AAF"/>
    <w:rsid w:val="004C2D6C"/>
    <w:rsid w:val="004C2F35"/>
    <w:rsid w:val="004C3B42"/>
    <w:rsid w:val="004C47F5"/>
    <w:rsid w:val="004C484D"/>
    <w:rsid w:val="004C48D0"/>
    <w:rsid w:val="004C4935"/>
    <w:rsid w:val="004C546A"/>
    <w:rsid w:val="004C552B"/>
    <w:rsid w:val="004C5B66"/>
    <w:rsid w:val="004C5C97"/>
    <w:rsid w:val="004C5EE9"/>
    <w:rsid w:val="004C60EC"/>
    <w:rsid w:val="004C716B"/>
    <w:rsid w:val="004C71DB"/>
    <w:rsid w:val="004C79F6"/>
    <w:rsid w:val="004C7E33"/>
    <w:rsid w:val="004D0650"/>
    <w:rsid w:val="004D0C80"/>
    <w:rsid w:val="004D10C9"/>
    <w:rsid w:val="004D1327"/>
    <w:rsid w:val="004D1405"/>
    <w:rsid w:val="004D15D0"/>
    <w:rsid w:val="004D1612"/>
    <w:rsid w:val="004D16C2"/>
    <w:rsid w:val="004D19EE"/>
    <w:rsid w:val="004D2013"/>
    <w:rsid w:val="004D2101"/>
    <w:rsid w:val="004D212D"/>
    <w:rsid w:val="004D2213"/>
    <w:rsid w:val="004D2323"/>
    <w:rsid w:val="004D256E"/>
    <w:rsid w:val="004D294B"/>
    <w:rsid w:val="004D36C7"/>
    <w:rsid w:val="004D3C5D"/>
    <w:rsid w:val="004D3CCB"/>
    <w:rsid w:val="004D3F15"/>
    <w:rsid w:val="004D3FDB"/>
    <w:rsid w:val="004D4626"/>
    <w:rsid w:val="004D47A4"/>
    <w:rsid w:val="004D4C5C"/>
    <w:rsid w:val="004D5390"/>
    <w:rsid w:val="004D53B3"/>
    <w:rsid w:val="004D5B42"/>
    <w:rsid w:val="004D5C0E"/>
    <w:rsid w:val="004D5D57"/>
    <w:rsid w:val="004D616A"/>
    <w:rsid w:val="004D63F6"/>
    <w:rsid w:val="004D6423"/>
    <w:rsid w:val="004D66EF"/>
    <w:rsid w:val="004D678F"/>
    <w:rsid w:val="004D7167"/>
    <w:rsid w:val="004D759A"/>
    <w:rsid w:val="004D75B0"/>
    <w:rsid w:val="004D7D97"/>
    <w:rsid w:val="004E0603"/>
    <w:rsid w:val="004E094D"/>
    <w:rsid w:val="004E0B1D"/>
    <w:rsid w:val="004E1427"/>
    <w:rsid w:val="004E16AE"/>
    <w:rsid w:val="004E16D9"/>
    <w:rsid w:val="004E1B02"/>
    <w:rsid w:val="004E2066"/>
    <w:rsid w:val="004E20B4"/>
    <w:rsid w:val="004E215E"/>
    <w:rsid w:val="004E21C3"/>
    <w:rsid w:val="004E22C3"/>
    <w:rsid w:val="004E233D"/>
    <w:rsid w:val="004E2515"/>
    <w:rsid w:val="004E256A"/>
    <w:rsid w:val="004E2657"/>
    <w:rsid w:val="004E2702"/>
    <w:rsid w:val="004E2BAC"/>
    <w:rsid w:val="004E36C0"/>
    <w:rsid w:val="004E3880"/>
    <w:rsid w:val="004E3A4D"/>
    <w:rsid w:val="004E3B07"/>
    <w:rsid w:val="004E3C38"/>
    <w:rsid w:val="004E3D69"/>
    <w:rsid w:val="004E3DBD"/>
    <w:rsid w:val="004E3E8F"/>
    <w:rsid w:val="004E3EC7"/>
    <w:rsid w:val="004E41E5"/>
    <w:rsid w:val="004E4293"/>
    <w:rsid w:val="004E44CC"/>
    <w:rsid w:val="004E4CEF"/>
    <w:rsid w:val="004E4F70"/>
    <w:rsid w:val="004E50C2"/>
    <w:rsid w:val="004E59CD"/>
    <w:rsid w:val="004E5AB9"/>
    <w:rsid w:val="004E5CA4"/>
    <w:rsid w:val="004E5DEA"/>
    <w:rsid w:val="004E5DF4"/>
    <w:rsid w:val="004E5F0E"/>
    <w:rsid w:val="004E60D1"/>
    <w:rsid w:val="004E677F"/>
    <w:rsid w:val="004E67B2"/>
    <w:rsid w:val="004E683C"/>
    <w:rsid w:val="004E6ACB"/>
    <w:rsid w:val="004E6CA5"/>
    <w:rsid w:val="004E707D"/>
    <w:rsid w:val="004E70A0"/>
    <w:rsid w:val="004E70C1"/>
    <w:rsid w:val="004E7156"/>
    <w:rsid w:val="004E7216"/>
    <w:rsid w:val="004E7AA2"/>
    <w:rsid w:val="004E7E96"/>
    <w:rsid w:val="004F048A"/>
    <w:rsid w:val="004F0A69"/>
    <w:rsid w:val="004F0AA3"/>
    <w:rsid w:val="004F0EE2"/>
    <w:rsid w:val="004F10FB"/>
    <w:rsid w:val="004F143F"/>
    <w:rsid w:val="004F14CE"/>
    <w:rsid w:val="004F1733"/>
    <w:rsid w:val="004F1AC4"/>
    <w:rsid w:val="004F2299"/>
    <w:rsid w:val="004F2773"/>
    <w:rsid w:val="004F295D"/>
    <w:rsid w:val="004F2A82"/>
    <w:rsid w:val="004F2E81"/>
    <w:rsid w:val="004F311D"/>
    <w:rsid w:val="004F38E3"/>
    <w:rsid w:val="004F39A1"/>
    <w:rsid w:val="004F3C4E"/>
    <w:rsid w:val="004F3CCD"/>
    <w:rsid w:val="004F3FB7"/>
    <w:rsid w:val="004F4610"/>
    <w:rsid w:val="004F4987"/>
    <w:rsid w:val="004F4997"/>
    <w:rsid w:val="004F4D45"/>
    <w:rsid w:val="004F4E97"/>
    <w:rsid w:val="004F533B"/>
    <w:rsid w:val="004F53D1"/>
    <w:rsid w:val="004F5606"/>
    <w:rsid w:val="004F6B26"/>
    <w:rsid w:val="004F6C28"/>
    <w:rsid w:val="004F75B6"/>
    <w:rsid w:val="004F7AED"/>
    <w:rsid w:val="004F7E22"/>
    <w:rsid w:val="005000B3"/>
    <w:rsid w:val="005001AB"/>
    <w:rsid w:val="00500209"/>
    <w:rsid w:val="005003E9"/>
    <w:rsid w:val="0050049D"/>
    <w:rsid w:val="0050068C"/>
    <w:rsid w:val="0050096E"/>
    <w:rsid w:val="00500B06"/>
    <w:rsid w:val="00500D04"/>
    <w:rsid w:val="005011BA"/>
    <w:rsid w:val="00501205"/>
    <w:rsid w:val="00501233"/>
    <w:rsid w:val="005019A1"/>
    <w:rsid w:val="005019DD"/>
    <w:rsid w:val="00501A9C"/>
    <w:rsid w:val="00501BCE"/>
    <w:rsid w:val="00501C0B"/>
    <w:rsid w:val="00501DB4"/>
    <w:rsid w:val="00501F43"/>
    <w:rsid w:val="0050207C"/>
    <w:rsid w:val="005026A1"/>
    <w:rsid w:val="005028C3"/>
    <w:rsid w:val="005029C2"/>
    <w:rsid w:val="00502AFE"/>
    <w:rsid w:val="00502C6D"/>
    <w:rsid w:val="00502FBD"/>
    <w:rsid w:val="00503286"/>
    <w:rsid w:val="005032CB"/>
    <w:rsid w:val="0050332E"/>
    <w:rsid w:val="00503437"/>
    <w:rsid w:val="0050375F"/>
    <w:rsid w:val="0050404D"/>
    <w:rsid w:val="005042C9"/>
    <w:rsid w:val="00504412"/>
    <w:rsid w:val="005048BD"/>
    <w:rsid w:val="00504A10"/>
    <w:rsid w:val="00504A98"/>
    <w:rsid w:val="00504D59"/>
    <w:rsid w:val="00504D61"/>
    <w:rsid w:val="00504E5D"/>
    <w:rsid w:val="00504E9C"/>
    <w:rsid w:val="005053E7"/>
    <w:rsid w:val="00505DFD"/>
    <w:rsid w:val="00505ED0"/>
    <w:rsid w:val="005061F0"/>
    <w:rsid w:val="005063C3"/>
    <w:rsid w:val="00506536"/>
    <w:rsid w:val="00506834"/>
    <w:rsid w:val="00506DB2"/>
    <w:rsid w:val="00506EBB"/>
    <w:rsid w:val="0050718E"/>
    <w:rsid w:val="00507411"/>
    <w:rsid w:val="00507510"/>
    <w:rsid w:val="0050757C"/>
    <w:rsid w:val="005075BC"/>
    <w:rsid w:val="00507DC0"/>
    <w:rsid w:val="00507DE4"/>
    <w:rsid w:val="005105F3"/>
    <w:rsid w:val="00510D37"/>
    <w:rsid w:val="00510F37"/>
    <w:rsid w:val="00511CE6"/>
    <w:rsid w:val="00511DFC"/>
    <w:rsid w:val="00511E91"/>
    <w:rsid w:val="00511F0C"/>
    <w:rsid w:val="0051221D"/>
    <w:rsid w:val="0051275E"/>
    <w:rsid w:val="005129AB"/>
    <w:rsid w:val="00512ADF"/>
    <w:rsid w:val="00512B67"/>
    <w:rsid w:val="00512D06"/>
    <w:rsid w:val="00513309"/>
    <w:rsid w:val="00513580"/>
    <w:rsid w:val="00513602"/>
    <w:rsid w:val="00513A3C"/>
    <w:rsid w:val="00513AE0"/>
    <w:rsid w:val="00513BDA"/>
    <w:rsid w:val="005140F0"/>
    <w:rsid w:val="005142BE"/>
    <w:rsid w:val="00514A10"/>
    <w:rsid w:val="00514B65"/>
    <w:rsid w:val="00514FF9"/>
    <w:rsid w:val="005152A8"/>
    <w:rsid w:val="0051553F"/>
    <w:rsid w:val="0051587D"/>
    <w:rsid w:val="0051596F"/>
    <w:rsid w:val="005159EA"/>
    <w:rsid w:val="005160FF"/>
    <w:rsid w:val="005163CE"/>
    <w:rsid w:val="00516491"/>
    <w:rsid w:val="00516D87"/>
    <w:rsid w:val="00516E40"/>
    <w:rsid w:val="00516EA9"/>
    <w:rsid w:val="0051777F"/>
    <w:rsid w:val="00517A0D"/>
    <w:rsid w:val="00517EDE"/>
    <w:rsid w:val="0052026C"/>
    <w:rsid w:val="005207A8"/>
    <w:rsid w:val="00520C30"/>
    <w:rsid w:val="00520CB3"/>
    <w:rsid w:val="00520DED"/>
    <w:rsid w:val="00520EF4"/>
    <w:rsid w:val="00521694"/>
    <w:rsid w:val="00521736"/>
    <w:rsid w:val="00521975"/>
    <w:rsid w:val="00521A1E"/>
    <w:rsid w:val="00521EE2"/>
    <w:rsid w:val="005220AA"/>
    <w:rsid w:val="005220DF"/>
    <w:rsid w:val="00522204"/>
    <w:rsid w:val="005224BA"/>
    <w:rsid w:val="0052274C"/>
    <w:rsid w:val="00522A7B"/>
    <w:rsid w:val="00522E47"/>
    <w:rsid w:val="00522EDA"/>
    <w:rsid w:val="005239B8"/>
    <w:rsid w:val="00523ACB"/>
    <w:rsid w:val="00523B6D"/>
    <w:rsid w:val="00523DCF"/>
    <w:rsid w:val="005245A4"/>
    <w:rsid w:val="005245AF"/>
    <w:rsid w:val="005245D0"/>
    <w:rsid w:val="00524731"/>
    <w:rsid w:val="0052496F"/>
    <w:rsid w:val="005249C3"/>
    <w:rsid w:val="00524E86"/>
    <w:rsid w:val="00524FA1"/>
    <w:rsid w:val="0052516F"/>
    <w:rsid w:val="005251D2"/>
    <w:rsid w:val="00525353"/>
    <w:rsid w:val="00525481"/>
    <w:rsid w:val="00525583"/>
    <w:rsid w:val="005256F6"/>
    <w:rsid w:val="00525C56"/>
    <w:rsid w:val="00525FFD"/>
    <w:rsid w:val="00526377"/>
    <w:rsid w:val="00526952"/>
    <w:rsid w:val="00526D48"/>
    <w:rsid w:val="00526F8B"/>
    <w:rsid w:val="005272F3"/>
    <w:rsid w:val="005273AD"/>
    <w:rsid w:val="005274D5"/>
    <w:rsid w:val="00527EA4"/>
    <w:rsid w:val="00527FE4"/>
    <w:rsid w:val="0053007E"/>
    <w:rsid w:val="0053016E"/>
    <w:rsid w:val="005307AF"/>
    <w:rsid w:val="005311EB"/>
    <w:rsid w:val="00531305"/>
    <w:rsid w:val="0053145B"/>
    <w:rsid w:val="005314F2"/>
    <w:rsid w:val="005319D8"/>
    <w:rsid w:val="00531D9C"/>
    <w:rsid w:val="00532222"/>
    <w:rsid w:val="00532421"/>
    <w:rsid w:val="00532E2B"/>
    <w:rsid w:val="005331B4"/>
    <w:rsid w:val="005337D6"/>
    <w:rsid w:val="005339AC"/>
    <w:rsid w:val="00533A87"/>
    <w:rsid w:val="00533CBC"/>
    <w:rsid w:val="005341CC"/>
    <w:rsid w:val="00534228"/>
    <w:rsid w:val="00534813"/>
    <w:rsid w:val="00534B09"/>
    <w:rsid w:val="00534BD0"/>
    <w:rsid w:val="0053523D"/>
    <w:rsid w:val="00535C92"/>
    <w:rsid w:val="005366C5"/>
    <w:rsid w:val="00536E6E"/>
    <w:rsid w:val="00536F09"/>
    <w:rsid w:val="00536F1B"/>
    <w:rsid w:val="005377B0"/>
    <w:rsid w:val="005379F1"/>
    <w:rsid w:val="00537D71"/>
    <w:rsid w:val="00540604"/>
    <w:rsid w:val="00540701"/>
    <w:rsid w:val="0054085B"/>
    <w:rsid w:val="0054088A"/>
    <w:rsid w:val="00540C1B"/>
    <w:rsid w:val="005413C9"/>
    <w:rsid w:val="00541464"/>
    <w:rsid w:val="005415E2"/>
    <w:rsid w:val="00541A6F"/>
    <w:rsid w:val="00541C59"/>
    <w:rsid w:val="00541C6F"/>
    <w:rsid w:val="00541F8C"/>
    <w:rsid w:val="0054254F"/>
    <w:rsid w:val="005426FD"/>
    <w:rsid w:val="00542A60"/>
    <w:rsid w:val="00542BF4"/>
    <w:rsid w:val="00542C3B"/>
    <w:rsid w:val="005431BE"/>
    <w:rsid w:val="005433BD"/>
    <w:rsid w:val="00543553"/>
    <w:rsid w:val="00543872"/>
    <w:rsid w:val="00543A62"/>
    <w:rsid w:val="00543BBD"/>
    <w:rsid w:val="00543C5C"/>
    <w:rsid w:val="00544027"/>
    <w:rsid w:val="0054415B"/>
    <w:rsid w:val="0054456C"/>
    <w:rsid w:val="00544953"/>
    <w:rsid w:val="00544C29"/>
    <w:rsid w:val="00544CBB"/>
    <w:rsid w:val="00544F85"/>
    <w:rsid w:val="00544F89"/>
    <w:rsid w:val="005451D6"/>
    <w:rsid w:val="0054565A"/>
    <w:rsid w:val="00545F44"/>
    <w:rsid w:val="0054600E"/>
    <w:rsid w:val="00546350"/>
    <w:rsid w:val="005464F5"/>
    <w:rsid w:val="005465B8"/>
    <w:rsid w:val="005466FD"/>
    <w:rsid w:val="0054687A"/>
    <w:rsid w:val="00546A01"/>
    <w:rsid w:val="00546A1A"/>
    <w:rsid w:val="00546EFA"/>
    <w:rsid w:val="005474CB"/>
    <w:rsid w:val="005478C6"/>
    <w:rsid w:val="0054792B"/>
    <w:rsid w:val="00547CF1"/>
    <w:rsid w:val="005501AC"/>
    <w:rsid w:val="005503DD"/>
    <w:rsid w:val="00550524"/>
    <w:rsid w:val="0055054E"/>
    <w:rsid w:val="005505DD"/>
    <w:rsid w:val="005506DD"/>
    <w:rsid w:val="0055144A"/>
    <w:rsid w:val="005514B0"/>
    <w:rsid w:val="00551B6B"/>
    <w:rsid w:val="00551BF6"/>
    <w:rsid w:val="00551DF9"/>
    <w:rsid w:val="00551E77"/>
    <w:rsid w:val="0055203A"/>
    <w:rsid w:val="0055244D"/>
    <w:rsid w:val="00552C0A"/>
    <w:rsid w:val="00552F02"/>
    <w:rsid w:val="00553719"/>
    <w:rsid w:val="00553A17"/>
    <w:rsid w:val="00553C42"/>
    <w:rsid w:val="00553C68"/>
    <w:rsid w:val="00554794"/>
    <w:rsid w:val="0055487F"/>
    <w:rsid w:val="00554934"/>
    <w:rsid w:val="00554D2A"/>
    <w:rsid w:val="00554F5E"/>
    <w:rsid w:val="005551B3"/>
    <w:rsid w:val="00555569"/>
    <w:rsid w:val="00555A62"/>
    <w:rsid w:val="00555CC6"/>
    <w:rsid w:val="005560F6"/>
    <w:rsid w:val="0055621A"/>
    <w:rsid w:val="0055644A"/>
    <w:rsid w:val="0055659F"/>
    <w:rsid w:val="00556A21"/>
    <w:rsid w:val="00556B04"/>
    <w:rsid w:val="00556DC4"/>
    <w:rsid w:val="005570ED"/>
    <w:rsid w:val="0055748F"/>
    <w:rsid w:val="005575E2"/>
    <w:rsid w:val="005576D8"/>
    <w:rsid w:val="005603D4"/>
    <w:rsid w:val="0056053A"/>
    <w:rsid w:val="00560865"/>
    <w:rsid w:val="0056088F"/>
    <w:rsid w:val="0056096E"/>
    <w:rsid w:val="00560A77"/>
    <w:rsid w:val="0056104A"/>
    <w:rsid w:val="0056109E"/>
    <w:rsid w:val="005612E5"/>
    <w:rsid w:val="005616CC"/>
    <w:rsid w:val="0056175C"/>
    <w:rsid w:val="00561B41"/>
    <w:rsid w:val="00561B6B"/>
    <w:rsid w:val="00561E0C"/>
    <w:rsid w:val="00562046"/>
    <w:rsid w:val="00562074"/>
    <w:rsid w:val="00562D3B"/>
    <w:rsid w:val="00563005"/>
    <w:rsid w:val="0056370D"/>
    <w:rsid w:val="00563A12"/>
    <w:rsid w:val="00563D53"/>
    <w:rsid w:val="00563E77"/>
    <w:rsid w:val="00563E7A"/>
    <w:rsid w:val="00563F11"/>
    <w:rsid w:val="005641B2"/>
    <w:rsid w:val="005645CB"/>
    <w:rsid w:val="00564CB1"/>
    <w:rsid w:val="00564E92"/>
    <w:rsid w:val="005652B3"/>
    <w:rsid w:val="00565319"/>
    <w:rsid w:val="0056561B"/>
    <w:rsid w:val="00565672"/>
    <w:rsid w:val="00565A42"/>
    <w:rsid w:val="00565B8F"/>
    <w:rsid w:val="00565BF0"/>
    <w:rsid w:val="00565D36"/>
    <w:rsid w:val="00565DF7"/>
    <w:rsid w:val="00566368"/>
    <w:rsid w:val="005663DF"/>
    <w:rsid w:val="00566470"/>
    <w:rsid w:val="00566561"/>
    <w:rsid w:val="00566938"/>
    <w:rsid w:val="00566976"/>
    <w:rsid w:val="00566B92"/>
    <w:rsid w:val="00566D37"/>
    <w:rsid w:val="00567030"/>
    <w:rsid w:val="005676C2"/>
    <w:rsid w:val="00567DB9"/>
    <w:rsid w:val="00567E16"/>
    <w:rsid w:val="00571131"/>
    <w:rsid w:val="0057128A"/>
    <w:rsid w:val="005719E0"/>
    <w:rsid w:val="00571E7D"/>
    <w:rsid w:val="005723B6"/>
    <w:rsid w:val="005724D5"/>
    <w:rsid w:val="00572CD6"/>
    <w:rsid w:val="00573061"/>
    <w:rsid w:val="0057327A"/>
    <w:rsid w:val="005735C5"/>
    <w:rsid w:val="00573927"/>
    <w:rsid w:val="0057397E"/>
    <w:rsid w:val="00573BAD"/>
    <w:rsid w:val="00573D0E"/>
    <w:rsid w:val="00574333"/>
    <w:rsid w:val="0057448A"/>
    <w:rsid w:val="00574590"/>
    <w:rsid w:val="00574A66"/>
    <w:rsid w:val="00574B03"/>
    <w:rsid w:val="00574BD7"/>
    <w:rsid w:val="005751CC"/>
    <w:rsid w:val="005753FD"/>
    <w:rsid w:val="00575DF0"/>
    <w:rsid w:val="00576001"/>
    <w:rsid w:val="00576033"/>
    <w:rsid w:val="00576076"/>
    <w:rsid w:val="005760F1"/>
    <w:rsid w:val="00576488"/>
    <w:rsid w:val="005764DF"/>
    <w:rsid w:val="00576517"/>
    <w:rsid w:val="00576EEF"/>
    <w:rsid w:val="00577481"/>
    <w:rsid w:val="00577484"/>
    <w:rsid w:val="00577883"/>
    <w:rsid w:val="00577A58"/>
    <w:rsid w:val="00577AE7"/>
    <w:rsid w:val="00577CFC"/>
    <w:rsid w:val="005801F0"/>
    <w:rsid w:val="00580754"/>
    <w:rsid w:val="00580BEC"/>
    <w:rsid w:val="00580E52"/>
    <w:rsid w:val="0058130B"/>
    <w:rsid w:val="005814AC"/>
    <w:rsid w:val="00581950"/>
    <w:rsid w:val="00581A4C"/>
    <w:rsid w:val="00582182"/>
    <w:rsid w:val="00582A11"/>
    <w:rsid w:val="00582A50"/>
    <w:rsid w:val="00582B23"/>
    <w:rsid w:val="00582BD3"/>
    <w:rsid w:val="00582D88"/>
    <w:rsid w:val="00583342"/>
    <w:rsid w:val="0058338A"/>
    <w:rsid w:val="0058381A"/>
    <w:rsid w:val="00583AC6"/>
    <w:rsid w:val="00583B5F"/>
    <w:rsid w:val="00583EB4"/>
    <w:rsid w:val="00584270"/>
    <w:rsid w:val="005842D8"/>
    <w:rsid w:val="0058458D"/>
    <w:rsid w:val="00584900"/>
    <w:rsid w:val="00584F70"/>
    <w:rsid w:val="00584FC5"/>
    <w:rsid w:val="00585135"/>
    <w:rsid w:val="00585197"/>
    <w:rsid w:val="00585A6F"/>
    <w:rsid w:val="00585B1C"/>
    <w:rsid w:val="00585BFE"/>
    <w:rsid w:val="00585FBD"/>
    <w:rsid w:val="00585FCD"/>
    <w:rsid w:val="00586386"/>
    <w:rsid w:val="00586699"/>
    <w:rsid w:val="00586778"/>
    <w:rsid w:val="00586884"/>
    <w:rsid w:val="00586BAC"/>
    <w:rsid w:val="00586D67"/>
    <w:rsid w:val="00586F61"/>
    <w:rsid w:val="00587583"/>
    <w:rsid w:val="00587655"/>
    <w:rsid w:val="005877C4"/>
    <w:rsid w:val="00587D17"/>
    <w:rsid w:val="005900FE"/>
    <w:rsid w:val="0059017D"/>
    <w:rsid w:val="0059018D"/>
    <w:rsid w:val="0059039E"/>
    <w:rsid w:val="00590738"/>
    <w:rsid w:val="00590768"/>
    <w:rsid w:val="005908AC"/>
    <w:rsid w:val="00590B61"/>
    <w:rsid w:val="00590C6B"/>
    <w:rsid w:val="00590D86"/>
    <w:rsid w:val="00590E3E"/>
    <w:rsid w:val="00590EBE"/>
    <w:rsid w:val="005910B9"/>
    <w:rsid w:val="005912C1"/>
    <w:rsid w:val="005912F6"/>
    <w:rsid w:val="005914B5"/>
    <w:rsid w:val="00591667"/>
    <w:rsid w:val="00591828"/>
    <w:rsid w:val="00591A5F"/>
    <w:rsid w:val="00591B17"/>
    <w:rsid w:val="00591BE7"/>
    <w:rsid w:val="00591CB2"/>
    <w:rsid w:val="00592B59"/>
    <w:rsid w:val="00592E28"/>
    <w:rsid w:val="00592F1D"/>
    <w:rsid w:val="00593575"/>
    <w:rsid w:val="005935CC"/>
    <w:rsid w:val="00593A28"/>
    <w:rsid w:val="00593A47"/>
    <w:rsid w:val="00593B2A"/>
    <w:rsid w:val="00594177"/>
    <w:rsid w:val="0059468C"/>
    <w:rsid w:val="005949CC"/>
    <w:rsid w:val="00594B6C"/>
    <w:rsid w:val="00594BA8"/>
    <w:rsid w:val="00594BAF"/>
    <w:rsid w:val="00594CF8"/>
    <w:rsid w:val="00594D27"/>
    <w:rsid w:val="00595049"/>
    <w:rsid w:val="005952BA"/>
    <w:rsid w:val="005957EC"/>
    <w:rsid w:val="00595A46"/>
    <w:rsid w:val="00595C9D"/>
    <w:rsid w:val="00595D5F"/>
    <w:rsid w:val="005967CC"/>
    <w:rsid w:val="00596AF6"/>
    <w:rsid w:val="00596BAD"/>
    <w:rsid w:val="00596ECC"/>
    <w:rsid w:val="0059705C"/>
    <w:rsid w:val="005973BD"/>
    <w:rsid w:val="0059751E"/>
    <w:rsid w:val="00597F87"/>
    <w:rsid w:val="005A00F9"/>
    <w:rsid w:val="005A01CB"/>
    <w:rsid w:val="005A0301"/>
    <w:rsid w:val="005A0C58"/>
    <w:rsid w:val="005A1186"/>
    <w:rsid w:val="005A1431"/>
    <w:rsid w:val="005A14FE"/>
    <w:rsid w:val="005A157D"/>
    <w:rsid w:val="005A17C0"/>
    <w:rsid w:val="005A1B9A"/>
    <w:rsid w:val="005A1F4A"/>
    <w:rsid w:val="005A1FB5"/>
    <w:rsid w:val="005A203A"/>
    <w:rsid w:val="005A20AA"/>
    <w:rsid w:val="005A20CD"/>
    <w:rsid w:val="005A210E"/>
    <w:rsid w:val="005A28AF"/>
    <w:rsid w:val="005A2F43"/>
    <w:rsid w:val="005A3688"/>
    <w:rsid w:val="005A42D7"/>
    <w:rsid w:val="005A43A2"/>
    <w:rsid w:val="005A456B"/>
    <w:rsid w:val="005A45B3"/>
    <w:rsid w:val="005A4C0B"/>
    <w:rsid w:val="005A4CBB"/>
    <w:rsid w:val="005A4D20"/>
    <w:rsid w:val="005A4EC9"/>
    <w:rsid w:val="005A4FB3"/>
    <w:rsid w:val="005A541B"/>
    <w:rsid w:val="005A5728"/>
    <w:rsid w:val="005A58C7"/>
    <w:rsid w:val="005A624F"/>
    <w:rsid w:val="005A63CB"/>
    <w:rsid w:val="005A704F"/>
    <w:rsid w:val="005A72B4"/>
    <w:rsid w:val="005A77BD"/>
    <w:rsid w:val="005A7AA6"/>
    <w:rsid w:val="005A7B24"/>
    <w:rsid w:val="005A7D02"/>
    <w:rsid w:val="005A7D48"/>
    <w:rsid w:val="005B04EA"/>
    <w:rsid w:val="005B06BA"/>
    <w:rsid w:val="005B0757"/>
    <w:rsid w:val="005B07A0"/>
    <w:rsid w:val="005B0AED"/>
    <w:rsid w:val="005B0BF6"/>
    <w:rsid w:val="005B0C9C"/>
    <w:rsid w:val="005B0F90"/>
    <w:rsid w:val="005B117F"/>
    <w:rsid w:val="005B1484"/>
    <w:rsid w:val="005B1EE3"/>
    <w:rsid w:val="005B20B2"/>
    <w:rsid w:val="005B21D0"/>
    <w:rsid w:val="005B22AC"/>
    <w:rsid w:val="005B2FC8"/>
    <w:rsid w:val="005B3A24"/>
    <w:rsid w:val="005B3FEF"/>
    <w:rsid w:val="005B47C9"/>
    <w:rsid w:val="005B48C0"/>
    <w:rsid w:val="005B48C9"/>
    <w:rsid w:val="005B4A27"/>
    <w:rsid w:val="005B4A69"/>
    <w:rsid w:val="005B4C33"/>
    <w:rsid w:val="005B4D04"/>
    <w:rsid w:val="005B4EAC"/>
    <w:rsid w:val="005B50F5"/>
    <w:rsid w:val="005B5451"/>
    <w:rsid w:val="005B5560"/>
    <w:rsid w:val="005B563A"/>
    <w:rsid w:val="005B5770"/>
    <w:rsid w:val="005B5CBC"/>
    <w:rsid w:val="005B5DD1"/>
    <w:rsid w:val="005B5E6E"/>
    <w:rsid w:val="005B6292"/>
    <w:rsid w:val="005B661E"/>
    <w:rsid w:val="005B6953"/>
    <w:rsid w:val="005B6E3F"/>
    <w:rsid w:val="005B7053"/>
    <w:rsid w:val="005B705D"/>
    <w:rsid w:val="005B7DF0"/>
    <w:rsid w:val="005C0199"/>
    <w:rsid w:val="005C0211"/>
    <w:rsid w:val="005C02A4"/>
    <w:rsid w:val="005C062F"/>
    <w:rsid w:val="005C07B5"/>
    <w:rsid w:val="005C0983"/>
    <w:rsid w:val="005C0B6B"/>
    <w:rsid w:val="005C0C50"/>
    <w:rsid w:val="005C0E4B"/>
    <w:rsid w:val="005C1382"/>
    <w:rsid w:val="005C16D9"/>
    <w:rsid w:val="005C1D1B"/>
    <w:rsid w:val="005C271E"/>
    <w:rsid w:val="005C27EE"/>
    <w:rsid w:val="005C2AFE"/>
    <w:rsid w:val="005C2BBA"/>
    <w:rsid w:val="005C2EB3"/>
    <w:rsid w:val="005C31B5"/>
    <w:rsid w:val="005C35D7"/>
    <w:rsid w:val="005C3B66"/>
    <w:rsid w:val="005C3FCD"/>
    <w:rsid w:val="005C436A"/>
    <w:rsid w:val="005C43B1"/>
    <w:rsid w:val="005C4626"/>
    <w:rsid w:val="005C475A"/>
    <w:rsid w:val="005C52FC"/>
    <w:rsid w:val="005C5318"/>
    <w:rsid w:val="005C5974"/>
    <w:rsid w:val="005C5B9F"/>
    <w:rsid w:val="005C5F9C"/>
    <w:rsid w:val="005C64A9"/>
    <w:rsid w:val="005C6606"/>
    <w:rsid w:val="005C6A5C"/>
    <w:rsid w:val="005C6BC0"/>
    <w:rsid w:val="005C6F5E"/>
    <w:rsid w:val="005C7147"/>
    <w:rsid w:val="005C74FB"/>
    <w:rsid w:val="005C769E"/>
    <w:rsid w:val="005C7745"/>
    <w:rsid w:val="005D00D7"/>
    <w:rsid w:val="005D02C2"/>
    <w:rsid w:val="005D0358"/>
    <w:rsid w:val="005D0546"/>
    <w:rsid w:val="005D05EB"/>
    <w:rsid w:val="005D07DD"/>
    <w:rsid w:val="005D0967"/>
    <w:rsid w:val="005D0AAE"/>
    <w:rsid w:val="005D0B5E"/>
    <w:rsid w:val="005D0C1E"/>
    <w:rsid w:val="005D0FCA"/>
    <w:rsid w:val="005D1960"/>
    <w:rsid w:val="005D1C50"/>
    <w:rsid w:val="005D23A1"/>
    <w:rsid w:val="005D2D3A"/>
    <w:rsid w:val="005D2E20"/>
    <w:rsid w:val="005D2F08"/>
    <w:rsid w:val="005D316B"/>
    <w:rsid w:val="005D31C5"/>
    <w:rsid w:val="005D3379"/>
    <w:rsid w:val="005D3469"/>
    <w:rsid w:val="005D34C8"/>
    <w:rsid w:val="005D35AC"/>
    <w:rsid w:val="005D36D5"/>
    <w:rsid w:val="005D404D"/>
    <w:rsid w:val="005D416F"/>
    <w:rsid w:val="005D417B"/>
    <w:rsid w:val="005D44AD"/>
    <w:rsid w:val="005D45EF"/>
    <w:rsid w:val="005D48EB"/>
    <w:rsid w:val="005D4B0B"/>
    <w:rsid w:val="005D51D7"/>
    <w:rsid w:val="005D54E7"/>
    <w:rsid w:val="005D575D"/>
    <w:rsid w:val="005D5FD5"/>
    <w:rsid w:val="005D61A7"/>
    <w:rsid w:val="005D63BE"/>
    <w:rsid w:val="005D65DA"/>
    <w:rsid w:val="005D666D"/>
    <w:rsid w:val="005D66FC"/>
    <w:rsid w:val="005D681A"/>
    <w:rsid w:val="005D6B79"/>
    <w:rsid w:val="005D6B7D"/>
    <w:rsid w:val="005D6ED2"/>
    <w:rsid w:val="005D700E"/>
    <w:rsid w:val="005D70B5"/>
    <w:rsid w:val="005D7314"/>
    <w:rsid w:val="005D7338"/>
    <w:rsid w:val="005D74F7"/>
    <w:rsid w:val="005D75F8"/>
    <w:rsid w:val="005D790C"/>
    <w:rsid w:val="005D7A98"/>
    <w:rsid w:val="005D7E4B"/>
    <w:rsid w:val="005D7EDE"/>
    <w:rsid w:val="005E0374"/>
    <w:rsid w:val="005E055E"/>
    <w:rsid w:val="005E0616"/>
    <w:rsid w:val="005E0F9A"/>
    <w:rsid w:val="005E1032"/>
    <w:rsid w:val="005E146F"/>
    <w:rsid w:val="005E1BF8"/>
    <w:rsid w:val="005E1C02"/>
    <w:rsid w:val="005E1C37"/>
    <w:rsid w:val="005E1F58"/>
    <w:rsid w:val="005E20FC"/>
    <w:rsid w:val="005E257A"/>
    <w:rsid w:val="005E2C2A"/>
    <w:rsid w:val="005E2F23"/>
    <w:rsid w:val="005E3467"/>
    <w:rsid w:val="005E37E7"/>
    <w:rsid w:val="005E41E7"/>
    <w:rsid w:val="005E4493"/>
    <w:rsid w:val="005E452D"/>
    <w:rsid w:val="005E4758"/>
    <w:rsid w:val="005E4876"/>
    <w:rsid w:val="005E4A9E"/>
    <w:rsid w:val="005E4CBB"/>
    <w:rsid w:val="005E4DE5"/>
    <w:rsid w:val="005E4F9B"/>
    <w:rsid w:val="005E5287"/>
    <w:rsid w:val="005E57D1"/>
    <w:rsid w:val="005E57EB"/>
    <w:rsid w:val="005E5A38"/>
    <w:rsid w:val="005E5F9A"/>
    <w:rsid w:val="005E649F"/>
    <w:rsid w:val="005E6C26"/>
    <w:rsid w:val="005E7877"/>
    <w:rsid w:val="005E7D16"/>
    <w:rsid w:val="005E7DBB"/>
    <w:rsid w:val="005E7FBF"/>
    <w:rsid w:val="005F014D"/>
    <w:rsid w:val="005F0ABE"/>
    <w:rsid w:val="005F0B24"/>
    <w:rsid w:val="005F1227"/>
    <w:rsid w:val="005F13D9"/>
    <w:rsid w:val="005F194D"/>
    <w:rsid w:val="005F1962"/>
    <w:rsid w:val="005F1A0F"/>
    <w:rsid w:val="005F2123"/>
    <w:rsid w:val="005F2846"/>
    <w:rsid w:val="005F3089"/>
    <w:rsid w:val="005F33A6"/>
    <w:rsid w:val="005F35C7"/>
    <w:rsid w:val="005F3744"/>
    <w:rsid w:val="005F3A52"/>
    <w:rsid w:val="005F3EFF"/>
    <w:rsid w:val="005F468E"/>
    <w:rsid w:val="005F46B6"/>
    <w:rsid w:val="005F48B6"/>
    <w:rsid w:val="005F5126"/>
    <w:rsid w:val="005F5565"/>
    <w:rsid w:val="005F56FA"/>
    <w:rsid w:val="005F5BB1"/>
    <w:rsid w:val="005F619B"/>
    <w:rsid w:val="005F6679"/>
    <w:rsid w:val="005F6E33"/>
    <w:rsid w:val="005F71E3"/>
    <w:rsid w:val="005F72E8"/>
    <w:rsid w:val="005F74B3"/>
    <w:rsid w:val="005F7517"/>
    <w:rsid w:val="005F78C5"/>
    <w:rsid w:val="005F7941"/>
    <w:rsid w:val="005F7DB3"/>
    <w:rsid w:val="00600150"/>
    <w:rsid w:val="006003CD"/>
    <w:rsid w:val="00600680"/>
    <w:rsid w:val="006006BA"/>
    <w:rsid w:val="00600A1D"/>
    <w:rsid w:val="00600E4B"/>
    <w:rsid w:val="00601606"/>
    <w:rsid w:val="00601DCD"/>
    <w:rsid w:val="0060235D"/>
    <w:rsid w:val="00602408"/>
    <w:rsid w:val="00602A26"/>
    <w:rsid w:val="006035ED"/>
    <w:rsid w:val="00603D06"/>
    <w:rsid w:val="00603DCC"/>
    <w:rsid w:val="00603FCC"/>
    <w:rsid w:val="00604124"/>
    <w:rsid w:val="00604280"/>
    <w:rsid w:val="00604666"/>
    <w:rsid w:val="006046BC"/>
    <w:rsid w:val="00604AC3"/>
    <w:rsid w:val="00604D6B"/>
    <w:rsid w:val="006052EC"/>
    <w:rsid w:val="0060587B"/>
    <w:rsid w:val="00605AA4"/>
    <w:rsid w:val="00605E72"/>
    <w:rsid w:val="006060E4"/>
    <w:rsid w:val="00606332"/>
    <w:rsid w:val="006069ED"/>
    <w:rsid w:val="00606B64"/>
    <w:rsid w:val="00606DDE"/>
    <w:rsid w:val="00606FA6"/>
    <w:rsid w:val="00607379"/>
    <w:rsid w:val="00607643"/>
    <w:rsid w:val="00607669"/>
    <w:rsid w:val="0061037E"/>
    <w:rsid w:val="00610CCF"/>
    <w:rsid w:val="00610DF8"/>
    <w:rsid w:val="00611111"/>
    <w:rsid w:val="006116D3"/>
    <w:rsid w:val="006117D9"/>
    <w:rsid w:val="00611CAE"/>
    <w:rsid w:val="00611D8F"/>
    <w:rsid w:val="00611E4C"/>
    <w:rsid w:val="006120A5"/>
    <w:rsid w:val="0061233A"/>
    <w:rsid w:val="006129D3"/>
    <w:rsid w:val="00613001"/>
    <w:rsid w:val="0061319E"/>
    <w:rsid w:val="006131D0"/>
    <w:rsid w:val="00613218"/>
    <w:rsid w:val="006135A7"/>
    <w:rsid w:val="006136FA"/>
    <w:rsid w:val="0061387D"/>
    <w:rsid w:val="00613890"/>
    <w:rsid w:val="00613AAE"/>
    <w:rsid w:val="00613F98"/>
    <w:rsid w:val="00613FBE"/>
    <w:rsid w:val="00614128"/>
    <w:rsid w:val="00614208"/>
    <w:rsid w:val="00614793"/>
    <w:rsid w:val="006149E8"/>
    <w:rsid w:val="006152F4"/>
    <w:rsid w:val="006156B4"/>
    <w:rsid w:val="00615A4C"/>
    <w:rsid w:val="00615C40"/>
    <w:rsid w:val="00615F79"/>
    <w:rsid w:val="00616020"/>
    <w:rsid w:val="006160BE"/>
    <w:rsid w:val="00616132"/>
    <w:rsid w:val="006162AF"/>
    <w:rsid w:val="00616411"/>
    <w:rsid w:val="006165C6"/>
    <w:rsid w:val="00616791"/>
    <w:rsid w:val="00616A27"/>
    <w:rsid w:val="00617158"/>
    <w:rsid w:val="0061769B"/>
    <w:rsid w:val="006179D9"/>
    <w:rsid w:val="00617AAE"/>
    <w:rsid w:val="00617E04"/>
    <w:rsid w:val="006200BA"/>
    <w:rsid w:val="00620333"/>
    <w:rsid w:val="00620A43"/>
    <w:rsid w:val="00620E62"/>
    <w:rsid w:val="00620F93"/>
    <w:rsid w:val="00621089"/>
    <w:rsid w:val="00621632"/>
    <w:rsid w:val="0062181D"/>
    <w:rsid w:val="006218C9"/>
    <w:rsid w:val="00621921"/>
    <w:rsid w:val="00621D97"/>
    <w:rsid w:val="00621E28"/>
    <w:rsid w:val="00621FF4"/>
    <w:rsid w:val="0062228E"/>
    <w:rsid w:val="006222AB"/>
    <w:rsid w:val="00622363"/>
    <w:rsid w:val="0062265D"/>
    <w:rsid w:val="00622810"/>
    <w:rsid w:val="0062283E"/>
    <w:rsid w:val="00622D8B"/>
    <w:rsid w:val="006230D7"/>
    <w:rsid w:val="00623312"/>
    <w:rsid w:val="00624752"/>
    <w:rsid w:val="00624B7C"/>
    <w:rsid w:val="00624BEE"/>
    <w:rsid w:val="00624FCE"/>
    <w:rsid w:val="006251D9"/>
    <w:rsid w:val="006252CE"/>
    <w:rsid w:val="0062561F"/>
    <w:rsid w:val="006257A2"/>
    <w:rsid w:val="00625824"/>
    <w:rsid w:val="00625D63"/>
    <w:rsid w:val="00625D6A"/>
    <w:rsid w:val="00626365"/>
    <w:rsid w:val="0062644B"/>
    <w:rsid w:val="00626DD3"/>
    <w:rsid w:val="00626F40"/>
    <w:rsid w:val="006274D8"/>
    <w:rsid w:val="0062778F"/>
    <w:rsid w:val="0062785B"/>
    <w:rsid w:val="00627A6F"/>
    <w:rsid w:val="00627D12"/>
    <w:rsid w:val="00627DB0"/>
    <w:rsid w:val="0063046B"/>
    <w:rsid w:val="00630863"/>
    <w:rsid w:val="00630AC0"/>
    <w:rsid w:val="00630E49"/>
    <w:rsid w:val="00631091"/>
    <w:rsid w:val="0063112F"/>
    <w:rsid w:val="0063126E"/>
    <w:rsid w:val="00631741"/>
    <w:rsid w:val="00631778"/>
    <w:rsid w:val="00631B3B"/>
    <w:rsid w:val="00631B3D"/>
    <w:rsid w:val="00631BB8"/>
    <w:rsid w:val="00631CF4"/>
    <w:rsid w:val="00631D12"/>
    <w:rsid w:val="006324A4"/>
    <w:rsid w:val="006324C2"/>
    <w:rsid w:val="00632510"/>
    <w:rsid w:val="00632824"/>
    <w:rsid w:val="0063287B"/>
    <w:rsid w:val="00632B8D"/>
    <w:rsid w:val="00632BCF"/>
    <w:rsid w:val="00632D19"/>
    <w:rsid w:val="00632E86"/>
    <w:rsid w:val="00632E9A"/>
    <w:rsid w:val="00632F25"/>
    <w:rsid w:val="006331E2"/>
    <w:rsid w:val="0063331D"/>
    <w:rsid w:val="00633EF1"/>
    <w:rsid w:val="00634068"/>
    <w:rsid w:val="00634255"/>
    <w:rsid w:val="006343CE"/>
    <w:rsid w:val="006343EA"/>
    <w:rsid w:val="0063458D"/>
    <w:rsid w:val="006346A0"/>
    <w:rsid w:val="00634716"/>
    <w:rsid w:val="00634B69"/>
    <w:rsid w:val="00634C39"/>
    <w:rsid w:val="00634E1A"/>
    <w:rsid w:val="006350DD"/>
    <w:rsid w:val="0063512A"/>
    <w:rsid w:val="00635637"/>
    <w:rsid w:val="00636573"/>
    <w:rsid w:val="00636D46"/>
    <w:rsid w:val="00636EE7"/>
    <w:rsid w:val="0063732F"/>
    <w:rsid w:val="00637535"/>
    <w:rsid w:val="006375AB"/>
    <w:rsid w:val="00637EB8"/>
    <w:rsid w:val="00640DF6"/>
    <w:rsid w:val="00640EBE"/>
    <w:rsid w:val="00641409"/>
    <w:rsid w:val="006415B2"/>
    <w:rsid w:val="0064174F"/>
    <w:rsid w:val="006417A3"/>
    <w:rsid w:val="0064208D"/>
    <w:rsid w:val="00642318"/>
    <w:rsid w:val="00642347"/>
    <w:rsid w:val="0064294C"/>
    <w:rsid w:val="00642970"/>
    <w:rsid w:val="00642D24"/>
    <w:rsid w:val="00643473"/>
    <w:rsid w:val="00643703"/>
    <w:rsid w:val="006439CE"/>
    <w:rsid w:val="00643A22"/>
    <w:rsid w:val="00643D0A"/>
    <w:rsid w:val="00643DD6"/>
    <w:rsid w:val="00643E40"/>
    <w:rsid w:val="006441D5"/>
    <w:rsid w:val="006446B2"/>
    <w:rsid w:val="00644B3D"/>
    <w:rsid w:val="00644D74"/>
    <w:rsid w:val="00645075"/>
    <w:rsid w:val="006450DF"/>
    <w:rsid w:val="0064555D"/>
    <w:rsid w:val="0064560E"/>
    <w:rsid w:val="00645883"/>
    <w:rsid w:val="00645BE5"/>
    <w:rsid w:val="0064614B"/>
    <w:rsid w:val="006462DC"/>
    <w:rsid w:val="00646564"/>
    <w:rsid w:val="0064687C"/>
    <w:rsid w:val="00646A91"/>
    <w:rsid w:val="00646B66"/>
    <w:rsid w:val="00646B7E"/>
    <w:rsid w:val="00646F47"/>
    <w:rsid w:val="006477E7"/>
    <w:rsid w:val="00647853"/>
    <w:rsid w:val="00647C11"/>
    <w:rsid w:val="00647C56"/>
    <w:rsid w:val="006500A9"/>
    <w:rsid w:val="00650136"/>
    <w:rsid w:val="006501E6"/>
    <w:rsid w:val="0065058A"/>
    <w:rsid w:val="006505DC"/>
    <w:rsid w:val="006508B9"/>
    <w:rsid w:val="00650D8D"/>
    <w:rsid w:val="00650F09"/>
    <w:rsid w:val="0065164C"/>
    <w:rsid w:val="00651775"/>
    <w:rsid w:val="00651813"/>
    <w:rsid w:val="00651BAD"/>
    <w:rsid w:val="00651D07"/>
    <w:rsid w:val="00652208"/>
    <w:rsid w:val="00652217"/>
    <w:rsid w:val="00652937"/>
    <w:rsid w:val="006529E1"/>
    <w:rsid w:val="00652A33"/>
    <w:rsid w:val="00652DBA"/>
    <w:rsid w:val="00652EA7"/>
    <w:rsid w:val="00652EEF"/>
    <w:rsid w:val="006534A8"/>
    <w:rsid w:val="006536D8"/>
    <w:rsid w:val="00653953"/>
    <w:rsid w:val="00653961"/>
    <w:rsid w:val="00653971"/>
    <w:rsid w:val="00653A77"/>
    <w:rsid w:val="006546D5"/>
    <w:rsid w:val="006547AA"/>
    <w:rsid w:val="0065491F"/>
    <w:rsid w:val="00654C98"/>
    <w:rsid w:val="00654CDE"/>
    <w:rsid w:val="00654E4D"/>
    <w:rsid w:val="006550DF"/>
    <w:rsid w:val="0065525E"/>
    <w:rsid w:val="0065588B"/>
    <w:rsid w:val="00655DE3"/>
    <w:rsid w:val="00656505"/>
    <w:rsid w:val="006567FA"/>
    <w:rsid w:val="00656AA3"/>
    <w:rsid w:val="00656CDF"/>
    <w:rsid w:val="006570FA"/>
    <w:rsid w:val="006572CF"/>
    <w:rsid w:val="006578C1"/>
    <w:rsid w:val="00657D67"/>
    <w:rsid w:val="00657D73"/>
    <w:rsid w:val="00657F5B"/>
    <w:rsid w:val="006600A4"/>
    <w:rsid w:val="0066026F"/>
    <w:rsid w:val="0066065D"/>
    <w:rsid w:val="0066080F"/>
    <w:rsid w:val="006608BC"/>
    <w:rsid w:val="006609C0"/>
    <w:rsid w:val="00660C81"/>
    <w:rsid w:val="00661A9E"/>
    <w:rsid w:val="00661D76"/>
    <w:rsid w:val="00661F89"/>
    <w:rsid w:val="00662432"/>
    <w:rsid w:val="0066264F"/>
    <w:rsid w:val="0066272D"/>
    <w:rsid w:val="0066276B"/>
    <w:rsid w:val="00662C70"/>
    <w:rsid w:val="00662DC2"/>
    <w:rsid w:val="00662F21"/>
    <w:rsid w:val="00663047"/>
    <w:rsid w:val="00663242"/>
    <w:rsid w:val="0066379B"/>
    <w:rsid w:val="0066382D"/>
    <w:rsid w:val="00663938"/>
    <w:rsid w:val="00663B30"/>
    <w:rsid w:val="00663BB3"/>
    <w:rsid w:val="00663D20"/>
    <w:rsid w:val="00663FA8"/>
    <w:rsid w:val="0066409B"/>
    <w:rsid w:val="0066446C"/>
    <w:rsid w:val="00664B0A"/>
    <w:rsid w:val="00664E42"/>
    <w:rsid w:val="00665112"/>
    <w:rsid w:val="006657DC"/>
    <w:rsid w:val="00665BC3"/>
    <w:rsid w:val="00665BD7"/>
    <w:rsid w:val="00666026"/>
    <w:rsid w:val="00666442"/>
    <w:rsid w:val="006667F8"/>
    <w:rsid w:val="00666B02"/>
    <w:rsid w:val="00666B5D"/>
    <w:rsid w:val="00667051"/>
    <w:rsid w:val="0066749E"/>
    <w:rsid w:val="00667650"/>
    <w:rsid w:val="0066774F"/>
    <w:rsid w:val="0066794D"/>
    <w:rsid w:val="00667E43"/>
    <w:rsid w:val="00667F2F"/>
    <w:rsid w:val="00670213"/>
    <w:rsid w:val="006703BC"/>
    <w:rsid w:val="0067049E"/>
    <w:rsid w:val="0067068E"/>
    <w:rsid w:val="00670771"/>
    <w:rsid w:val="006708A6"/>
    <w:rsid w:val="00670BA4"/>
    <w:rsid w:val="00670C94"/>
    <w:rsid w:val="00670CB3"/>
    <w:rsid w:val="00671049"/>
    <w:rsid w:val="0067116D"/>
    <w:rsid w:val="00671386"/>
    <w:rsid w:val="006713BB"/>
    <w:rsid w:val="006717B3"/>
    <w:rsid w:val="006717DE"/>
    <w:rsid w:val="00671C1B"/>
    <w:rsid w:val="00671CDB"/>
    <w:rsid w:val="00671DE0"/>
    <w:rsid w:val="0067231E"/>
    <w:rsid w:val="00672954"/>
    <w:rsid w:val="00672A8F"/>
    <w:rsid w:val="006731E5"/>
    <w:rsid w:val="006734B1"/>
    <w:rsid w:val="00674390"/>
    <w:rsid w:val="00674539"/>
    <w:rsid w:val="00674AB5"/>
    <w:rsid w:val="00674CB3"/>
    <w:rsid w:val="006750A8"/>
    <w:rsid w:val="006751F7"/>
    <w:rsid w:val="006754EE"/>
    <w:rsid w:val="006756E0"/>
    <w:rsid w:val="006758EB"/>
    <w:rsid w:val="006760EE"/>
    <w:rsid w:val="006762ED"/>
    <w:rsid w:val="00676528"/>
    <w:rsid w:val="00676B1B"/>
    <w:rsid w:val="00676DEB"/>
    <w:rsid w:val="00677141"/>
    <w:rsid w:val="00677939"/>
    <w:rsid w:val="00680836"/>
    <w:rsid w:val="0068087E"/>
    <w:rsid w:val="00680970"/>
    <w:rsid w:val="00680C04"/>
    <w:rsid w:val="0068110F"/>
    <w:rsid w:val="00681553"/>
    <w:rsid w:val="0068217D"/>
    <w:rsid w:val="006821EA"/>
    <w:rsid w:val="0068236C"/>
    <w:rsid w:val="006823EE"/>
    <w:rsid w:val="00682EA3"/>
    <w:rsid w:val="00682EB5"/>
    <w:rsid w:val="006833E7"/>
    <w:rsid w:val="00683478"/>
    <w:rsid w:val="00683B9C"/>
    <w:rsid w:val="00683E08"/>
    <w:rsid w:val="00683EA4"/>
    <w:rsid w:val="00683F08"/>
    <w:rsid w:val="00684FEA"/>
    <w:rsid w:val="00685053"/>
    <w:rsid w:val="00685285"/>
    <w:rsid w:val="006852BE"/>
    <w:rsid w:val="0068570C"/>
    <w:rsid w:val="00685B11"/>
    <w:rsid w:val="00685B64"/>
    <w:rsid w:val="00685CD2"/>
    <w:rsid w:val="00686363"/>
    <w:rsid w:val="006863AD"/>
    <w:rsid w:val="006863F5"/>
    <w:rsid w:val="0068657F"/>
    <w:rsid w:val="00686645"/>
    <w:rsid w:val="00686843"/>
    <w:rsid w:val="00686997"/>
    <w:rsid w:val="00686D05"/>
    <w:rsid w:val="00686D2B"/>
    <w:rsid w:val="00686F09"/>
    <w:rsid w:val="00686FA1"/>
    <w:rsid w:val="00687232"/>
    <w:rsid w:val="0069019D"/>
    <w:rsid w:val="0069044D"/>
    <w:rsid w:val="006905D7"/>
    <w:rsid w:val="0069085C"/>
    <w:rsid w:val="0069149B"/>
    <w:rsid w:val="006915CD"/>
    <w:rsid w:val="00691881"/>
    <w:rsid w:val="00691A7F"/>
    <w:rsid w:val="006924EE"/>
    <w:rsid w:val="006926DC"/>
    <w:rsid w:val="00692BD9"/>
    <w:rsid w:val="006933A3"/>
    <w:rsid w:val="00693A08"/>
    <w:rsid w:val="00693A35"/>
    <w:rsid w:val="00694145"/>
    <w:rsid w:val="006943D9"/>
    <w:rsid w:val="00694584"/>
    <w:rsid w:val="00694ACF"/>
    <w:rsid w:val="00694C7B"/>
    <w:rsid w:val="00695163"/>
    <w:rsid w:val="0069520D"/>
    <w:rsid w:val="00695306"/>
    <w:rsid w:val="00695435"/>
    <w:rsid w:val="00695700"/>
    <w:rsid w:val="0069587D"/>
    <w:rsid w:val="00695D28"/>
    <w:rsid w:val="00695FD5"/>
    <w:rsid w:val="006966B6"/>
    <w:rsid w:val="00696A92"/>
    <w:rsid w:val="00696D33"/>
    <w:rsid w:val="00696D70"/>
    <w:rsid w:val="00697202"/>
    <w:rsid w:val="00697586"/>
    <w:rsid w:val="00697BAD"/>
    <w:rsid w:val="00697CA1"/>
    <w:rsid w:val="00697E5C"/>
    <w:rsid w:val="006A027E"/>
    <w:rsid w:val="006A02E5"/>
    <w:rsid w:val="006A0833"/>
    <w:rsid w:val="006A093D"/>
    <w:rsid w:val="006A09F7"/>
    <w:rsid w:val="006A10CB"/>
    <w:rsid w:val="006A1159"/>
    <w:rsid w:val="006A11D6"/>
    <w:rsid w:val="006A147B"/>
    <w:rsid w:val="006A1640"/>
    <w:rsid w:val="006A1A35"/>
    <w:rsid w:val="006A1E7F"/>
    <w:rsid w:val="006A1F5E"/>
    <w:rsid w:val="006A2265"/>
    <w:rsid w:val="006A25CC"/>
    <w:rsid w:val="006A2648"/>
    <w:rsid w:val="006A26AC"/>
    <w:rsid w:val="006A2894"/>
    <w:rsid w:val="006A2CB2"/>
    <w:rsid w:val="006A2DE6"/>
    <w:rsid w:val="006A2FF8"/>
    <w:rsid w:val="006A33F9"/>
    <w:rsid w:val="006A3517"/>
    <w:rsid w:val="006A3C44"/>
    <w:rsid w:val="006A4D6D"/>
    <w:rsid w:val="006A5D7F"/>
    <w:rsid w:val="006A6816"/>
    <w:rsid w:val="006A6ABD"/>
    <w:rsid w:val="006A6EAF"/>
    <w:rsid w:val="006A7082"/>
    <w:rsid w:val="006A73E8"/>
    <w:rsid w:val="006A78FE"/>
    <w:rsid w:val="006A7B24"/>
    <w:rsid w:val="006A7BE9"/>
    <w:rsid w:val="006B051B"/>
    <w:rsid w:val="006B0BE4"/>
    <w:rsid w:val="006B0E0C"/>
    <w:rsid w:val="006B0FD2"/>
    <w:rsid w:val="006B1221"/>
    <w:rsid w:val="006B1352"/>
    <w:rsid w:val="006B1356"/>
    <w:rsid w:val="006B1363"/>
    <w:rsid w:val="006B1371"/>
    <w:rsid w:val="006B155B"/>
    <w:rsid w:val="006B19BE"/>
    <w:rsid w:val="006B1A4F"/>
    <w:rsid w:val="006B1A94"/>
    <w:rsid w:val="006B1D70"/>
    <w:rsid w:val="006B265E"/>
    <w:rsid w:val="006B26DC"/>
    <w:rsid w:val="006B2990"/>
    <w:rsid w:val="006B2A39"/>
    <w:rsid w:val="006B3065"/>
    <w:rsid w:val="006B32B2"/>
    <w:rsid w:val="006B34C2"/>
    <w:rsid w:val="006B351B"/>
    <w:rsid w:val="006B354E"/>
    <w:rsid w:val="006B36D8"/>
    <w:rsid w:val="006B3DE7"/>
    <w:rsid w:val="006B3E21"/>
    <w:rsid w:val="006B419D"/>
    <w:rsid w:val="006B4749"/>
    <w:rsid w:val="006B4F2C"/>
    <w:rsid w:val="006B5091"/>
    <w:rsid w:val="006B52EB"/>
    <w:rsid w:val="006B54C3"/>
    <w:rsid w:val="006B58E3"/>
    <w:rsid w:val="006B5925"/>
    <w:rsid w:val="006B5CBC"/>
    <w:rsid w:val="006B6399"/>
    <w:rsid w:val="006B6672"/>
    <w:rsid w:val="006B6F9C"/>
    <w:rsid w:val="006B702F"/>
    <w:rsid w:val="006B7098"/>
    <w:rsid w:val="006B759B"/>
    <w:rsid w:val="006B76AB"/>
    <w:rsid w:val="006B7DCA"/>
    <w:rsid w:val="006C0117"/>
    <w:rsid w:val="006C0139"/>
    <w:rsid w:val="006C040B"/>
    <w:rsid w:val="006C0478"/>
    <w:rsid w:val="006C083B"/>
    <w:rsid w:val="006C143F"/>
    <w:rsid w:val="006C1803"/>
    <w:rsid w:val="006C195E"/>
    <w:rsid w:val="006C1A1F"/>
    <w:rsid w:val="006C1A6B"/>
    <w:rsid w:val="006C204E"/>
    <w:rsid w:val="006C27A2"/>
    <w:rsid w:val="006C2F37"/>
    <w:rsid w:val="006C2FE9"/>
    <w:rsid w:val="006C35FB"/>
    <w:rsid w:val="006C385E"/>
    <w:rsid w:val="006C38D1"/>
    <w:rsid w:val="006C48A1"/>
    <w:rsid w:val="006C4920"/>
    <w:rsid w:val="006C49C3"/>
    <w:rsid w:val="006C4B30"/>
    <w:rsid w:val="006C54F1"/>
    <w:rsid w:val="006C5544"/>
    <w:rsid w:val="006C55C5"/>
    <w:rsid w:val="006C5616"/>
    <w:rsid w:val="006C567E"/>
    <w:rsid w:val="006C587C"/>
    <w:rsid w:val="006C5A4F"/>
    <w:rsid w:val="006C5A91"/>
    <w:rsid w:val="006C5AE1"/>
    <w:rsid w:val="006C63A6"/>
    <w:rsid w:val="006C6647"/>
    <w:rsid w:val="006C6A0A"/>
    <w:rsid w:val="006C6BF3"/>
    <w:rsid w:val="006C7408"/>
    <w:rsid w:val="006C7844"/>
    <w:rsid w:val="006C7846"/>
    <w:rsid w:val="006C78A0"/>
    <w:rsid w:val="006C79A4"/>
    <w:rsid w:val="006C7C1A"/>
    <w:rsid w:val="006D0252"/>
    <w:rsid w:val="006D0B5B"/>
    <w:rsid w:val="006D0D18"/>
    <w:rsid w:val="006D1068"/>
    <w:rsid w:val="006D1381"/>
    <w:rsid w:val="006D13BC"/>
    <w:rsid w:val="006D1B5A"/>
    <w:rsid w:val="006D1C2F"/>
    <w:rsid w:val="006D1C94"/>
    <w:rsid w:val="006D1FF9"/>
    <w:rsid w:val="006D2120"/>
    <w:rsid w:val="006D2641"/>
    <w:rsid w:val="006D28A0"/>
    <w:rsid w:val="006D2FD0"/>
    <w:rsid w:val="006D30BD"/>
    <w:rsid w:val="006D3528"/>
    <w:rsid w:val="006D3800"/>
    <w:rsid w:val="006D39EF"/>
    <w:rsid w:val="006D3CBB"/>
    <w:rsid w:val="006D42E1"/>
    <w:rsid w:val="006D4361"/>
    <w:rsid w:val="006D4522"/>
    <w:rsid w:val="006D455E"/>
    <w:rsid w:val="006D4598"/>
    <w:rsid w:val="006D45CA"/>
    <w:rsid w:val="006D4655"/>
    <w:rsid w:val="006D485C"/>
    <w:rsid w:val="006D4F77"/>
    <w:rsid w:val="006D501D"/>
    <w:rsid w:val="006D5225"/>
    <w:rsid w:val="006D55CB"/>
    <w:rsid w:val="006D5EC5"/>
    <w:rsid w:val="006D6074"/>
    <w:rsid w:val="006D65BC"/>
    <w:rsid w:val="006D6772"/>
    <w:rsid w:val="006D67B4"/>
    <w:rsid w:val="006D6A8E"/>
    <w:rsid w:val="006D733D"/>
    <w:rsid w:val="006D7414"/>
    <w:rsid w:val="006D764E"/>
    <w:rsid w:val="006D7808"/>
    <w:rsid w:val="006D7836"/>
    <w:rsid w:val="006D7F60"/>
    <w:rsid w:val="006E00D8"/>
    <w:rsid w:val="006E02D9"/>
    <w:rsid w:val="006E0575"/>
    <w:rsid w:val="006E05E9"/>
    <w:rsid w:val="006E0613"/>
    <w:rsid w:val="006E0AEF"/>
    <w:rsid w:val="006E0C67"/>
    <w:rsid w:val="006E0C7A"/>
    <w:rsid w:val="006E0D3A"/>
    <w:rsid w:val="006E102B"/>
    <w:rsid w:val="006E1082"/>
    <w:rsid w:val="006E1559"/>
    <w:rsid w:val="006E17DA"/>
    <w:rsid w:val="006E1841"/>
    <w:rsid w:val="006E1AFE"/>
    <w:rsid w:val="006E210F"/>
    <w:rsid w:val="006E223F"/>
    <w:rsid w:val="006E231A"/>
    <w:rsid w:val="006E2536"/>
    <w:rsid w:val="006E2D2D"/>
    <w:rsid w:val="006E306A"/>
    <w:rsid w:val="006E309B"/>
    <w:rsid w:val="006E334B"/>
    <w:rsid w:val="006E354F"/>
    <w:rsid w:val="006E4048"/>
    <w:rsid w:val="006E42EF"/>
    <w:rsid w:val="006E488B"/>
    <w:rsid w:val="006E495B"/>
    <w:rsid w:val="006E4ABD"/>
    <w:rsid w:val="006E5073"/>
    <w:rsid w:val="006E5104"/>
    <w:rsid w:val="006E534D"/>
    <w:rsid w:val="006E53BF"/>
    <w:rsid w:val="006E5ABF"/>
    <w:rsid w:val="006E5D53"/>
    <w:rsid w:val="006E5DA6"/>
    <w:rsid w:val="006E6EC9"/>
    <w:rsid w:val="006E712A"/>
    <w:rsid w:val="006E72E7"/>
    <w:rsid w:val="006E75A1"/>
    <w:rsid w:val="006E7667"/>
    <w:rsid w:val="006F00D7"/>
    <w:rsid w:val="006F05A7"/>
    <w:rsid w:val="006F0BBB"/>
    <w:rsid w:val="006F1256"/>
    <w:rsid w:val="006F1316"/>
    <w:rsid w:val="006F19C4"/>
    <w:rsid w:val="006F1ADE"/>
    <w:rsid w:val="006F1DAC"/>
    <w:rsid w:val="006F1DC3"/>
    <w:rsid w:val="006F1DE6"/>
    <w:rsid w:val="006F1DFB"/>
    <w:rsid w:val="006F1F8A"/>
    <w:rsid w:val="006F2029"/>
    <w:rsid w:val="006F2104"/>
    <w:rsid w:val="006F2291"/>
    <w:rsid w:val="006F23AD"/>
    <w:rsid w:val="006F24A7"/>
    <w:rsid w:val="006F2703"/>
    <w:rsid w:val="006F3101"/>
    <w:rsid w:val="006F3233"/>
    <w:rsid w:val="006F34CC"/>
    <w:rsid w:val="006F38C7"/>
    <w:rsid w:val="006F3A22"/>
    <w:rsid w:val="006F3AEE"/>
    <w:rsid w:val="006F40BC"/>
    <w:rsid w:val="006F47D1"/>
    <w:rsid w:val="006F49BA"/>
    <w:rsid w:val="006F4D72"/>
    <w:rsid w:val="006F5019"/>
    <w:rsid w:val="006F54C1"/>
    <w:rsid w:val="006F56C6"/>
    <w:rsid w:val="006F56E0"/>
    <w:rsid w:val="006F5815"/>
    <w:rsid w:val="006F5F0B"/>
    <w:rsid w:val="006F64A7"/>
    <w:rsid w:val="006F6512"/>
    <w:rsid w:val="006F6E51"/>
    <w:rsid w:val="006F6FD0"/>
    <w:rsid w:val="006F70FC"/>
    <w:rsid w:val="006F7484"/>
    <w:rsid w:val="00700083"/>
    <w:rsid w:val="00700095"/>
    <w:rsid w:val="007001C9"/>
    <w:rsid w:val="007005DA"/>
    <w:rsid w:val="00700A32"/>
    <w:rsid w:val="00700A4B"/>
    <w:rsid w:val="00700B3E"/>
    <w:rsid w:val="00700BE2"/>
    <w:rsid w:val="00700F77"/>
    <w:rsid w:val="0070103E"/>
    <w:rsid w:val="007015C4"/>
    <w:rsid w:val="00701695"/>
    <w:rsid w:val="00701970"/>
    <w:rsid w:val="00701EE0"/>
    <w:rsid w:val="00702587"/>
    <w:rsid w:val="007026E8"/>
    <w:rsid w:val="00702942"/>
    <w:rsid w:val="00702991"/>
    <w:rsid w:val="0070302A"/>
    <w:rsid w:val="00703AD7"/>
    <w:rsid w:val="00703E23"/>
    <w:rsid w:val="00704769"/>
    <w:rsid w:val="00704931"/>
    <w:rsid w:val="0070495D"/>
    <w:rsid w:val="00704DCA"/>
    <w:rsid w:val="00705307"/>
    <w:rsid w:val="00705521"/>
    <w:rsid w:val="00705594"/>
    <w:rsid w:val="00705A4E"/>
    <w:rsid w:val="00705C49"/>
    <w:rsid w:val="00706261"/>
    <w:rsid w:val="00706671"/>
    <w:rsid w:val="007067DE"/>
    <w:rsid w:val="00706E61"/>
    <w:rsid w:val="00706F14"/>
    <w:rsid w:val="007070E9"/>
    <w:rsid w:val="00707573"/>
    <w:rsid w:val="0070773E"/>
    <w:rsid w:val="0070788A"/>
    <w:rsid w:val="00707D98"/>
    <w:rsid w:val="007104FB"/>
    <w:rsid w:val="00710CBF"/>
    <w:rsid w:val="00710D91"/>
    <w:rsid w:val="00711046"/>
    <w:rsid w:val="0071109F"/>
    <w:rsid w:val="00711299"/>
    <w:rsid w:val="007113BB"/>
    <w:rsid w:val="007115EA"/>
    <w:rsid w:val="00711718"/>
    <w:rsid w:val="007117B6"/>
    <w:rsid w:val="007118FD"/>
    <w:rsid w:val="00711A57"/>
    <w:rsid w:val="00711E42"/>
    <w:rsid w:val="00711F7F"/>
    <w:rsid w:val="00712153"/>
    <w:rsid w:val="00712475"/>
    <w:rsid w:val="00712839"/>
    <w:rsid w:val="00712B0A"/>
    <w:rsid w:val="00712FB2"/>
    <w:rsid w:val="00713402"/>
    <w:rsid w:val="007138AF"/>
    <w:rsid w:val="00713D9D"/>
    <w:rsid w:val="00714628"/>
    <w:rsid w:val="00714744"/>
    <w:rsid w:val="007148C1"/>
    <w:rsid w:val="00714904"/>
    <w:rsid w:val="00714B71"/>
    <w:rsid w:val="00714D16"/>
    <w:rsid w:val="00714D5A"/>
    <w:rsid w:val="00714E9A"/>
    <w:rsid w:val="00715154"/>
    <w:rsid w:val="00715520"/>
    <w:rsid w:val="007158D0"/>
    <w:rsid w:val="00715DFD"/>
    <w:rsid w:val="007161FD"/>
    <w:rsid w:val="00716720"/>
    <w:rsid w:val="0071675C"/>
    <w:rsid w:val="007168D9"/>
    <w:rsid w:val="007169EF"/>
    <w:rsid w:val="00716D7C"/>
    <w:rsid w:val="007174F7"/>
    <w:rsid w:val="00717AC7"/>
    <w:rsid w:val="00717D4B"/>
    <w:rsid w:val="00717E68"/>
    <w:rsid w:val="00720469"/>
    <w:rsid w:val="00720963"/>
    <w:rsid w:val="00720B8D"/>
    <w:rsid w:val="00720D38"/>
    <w:rsid w:val="00720EC2"/>
    <w:rsid w:val="0072146A"/>
    <w:rsid w:val="00721854"/>
    <w:rsid w:val="00721A7F"/>
    <w:rsid w:val="00721AC6"/>
    <w:rsid w:val="00721B43"/>
    <w:rsid w:val="007220DA"/>
    <w:rsid w:val="007224F6"/>
    <w:rsid w:val="00722848"/>
    <w:rsid w:val="00722862"/>
    <w:rsid w:val="007229E8"/>
    <w:rsid w:val="00722A6C"/>
    <w:rsid w:val="00722AD3"/>
    <w:rsid w:val="00722D65"/>
    <w:rsid w:val="00722EC6"/>
    <w:rsid w:val="007237EA"/>
    <w:rsid w:val="00723921"/>
    <w:rsid w:val="00723BA1"/>
    <w:rsid w:val="00723FD7"/>
    <w:rsid w:val="00724200"/>
    <w:rsid w:val="00724356"/>
    <w:rsid w:val="00724520"/>
    <w:rsid w:val="00724723"/>
    <w:rsid w:val="00724BCB"/>
    <w:rsid w:val="007252A0"/>
    <w:rsid w:val="0072606A"/>
    <w:rsid w:val="00726637"/>
    <w:rsid w:val="00726A12"/>
    <w:rsid w:val="00726B47"/>
    <w:rsid w:val="00726BCA"/>
    <w:rsid w:val="00726BDB"/>
    <w:rsid w:val="00726D3C"/>
    <w:rsid w:val="00726F3E"/>
    <w:rsid w:val="00727095"/>
    <w:rsid w:val="007270ED"/>
    <w:rsid w:val="0072762C"/>
    <w:rsid w:val="007277A9"/>
    <w:rsid w:val="00727812"/>
    <w:rsid w:val="00727D40"/>
    <w:rsid w:val="00727E21"/>
    <w:rsid w:val="00727FC9"/>
    <w:rsid w:val="0073020B"/>
    <w:rsid w:val="00730E56"/>
    <w:rsid w:val="007310F9"/>
    <w:rsid w:val="007311AF"/>
    <w:rsid w:val="0073192A"/>
    <w:rsid w:val="00732070"/>
    <w:rsid w:val="00732149"/>
    <w:rsid w:val="00732241"/>
    <w:rsid w:val="00732335"/>
    <w:rsid w:val="007329B6"/>
    <w:rsid w:val="007333FB"/>
    <w:rsid w:val="00733634"/>
    <w:rsid w:val="00733825"/>
    <w:rsid w:val="00733984"/>
    <w:rsid w:val="00733C5F"/>
    <w:rsid w:val="00733DA3"/>
    <w:rsid w:val="00733DF2"/>
    <w:rsid w:val="007348A2"/>
    <w:rsid w:val="00734C4A"/>
    <w:rsid w:val="00734D9E"/>
    <w:rsid w:val="00734E9A"/>
    <w:rsid w:val="00734F18"/>
    <w:rsid w:val="00734F89"/>
    <w:rsid w:val="007355EE"/>
    <w:rsid w:val="007359FC"/>
    <w:rsid w:val="00736284"/>
    <w:rsid w:val="0073702C"/>
    <w:rsid w:val="0073741E"/>
    <w:rsid w:val="0073778F"/>
    <w:rsid w:val="007377C1"/>
    <w:rsid w:val="00737970"/>
    <w:rsid w:val="00737CA7"/>
    <w:rsid w:val="00737F71"/>
    <w:rsid w:val="00740832"/>
    <w:rsid w:val="00740CE0"/>
    <w:rsid w:val="007410BD"/>
    <w:rsid w:val="007410FD"/>
    <w:rsid w:val="00741402"/>
    <w:rsid w:val="00741587"/>
    <w:rsid w:val="00741768"/>
    <w:rsid w:val="0074207E"/>
    <w:rsid w:val="0074249B"/>
    <w:rsid w:val="007427A3"/>
    <w:rsid w:val="007427E9"/>
    <w:rsid w:val="0074290B"/>
    <w:rsid w:val="00742A13"/>
    <w:rsid w:val="00742AAC"/>
    <w:rsid w:val="00742D35"/>
    <w:rsid w:val="00742D86"/>
    <w:rsid w:val="00742E61"/>
    <w:rsid w:val="00742E78"/>
    <w:rsid w:val="00742ED0"/>
    <w:rsid w:val="00742FDA"/>
    <w:rsid w:val="00743196"/>
    <w:rsid w:val="007431FE"/>
    <w:rsid w:val="0074370B"/>
    <w:rsid w:val="007438FC"/>
    <w:rsid w:val="00743A84"/>
    <w:rsid w:val="00743E06"/>
    <w:rsid w:val="007447B6"/>
    <w:rsid w:val="00744C88"/>
    <w:rsid w:val="00744CA8"/>
    <w:rsid w:val="00744DDF"/>
    <w:rsid w:val="00745216"/>
    <w:rsid w:val="00745279"/>
    <w:rsid w:val="007452E9"/>
    <w:rsid w:val="00745335"/>
    <w:rsid w:val="0074534F"/>
    <w:rsid w:val="0074557B"/>
    <w:rsid w:val="007455E9"/>
    <w:rsid w:val="0074593F"/>
    <w:rsid w:val="00745AC5"/>
    <w:rsid w:val="00745FFA"/>
    <w:rsid w:val="00746535"/>
    <w:rsid w:val="007468F1"/>
    <w:rsid w:val="00746ABA"/>
    <w:rsid w:val="00746B0E"/>
    <w:rsid w:val="00746C18"/>
    <w:rsid w:val="00746D56"/>
    <w:rsid w:val="00746E2F"/>
    <w:rsid w:val="0074701E"/>
    <w:rsid w:val="007470EE"/>
    <w:rsid w:val="0074743E"/>
    <w:rsid w:val="00747A55"/>
    <w:rsid w:val="00747AA5"/>
    <w:rsid w:val="00747CD7"/>
    <w:rsid w:val="00747E4B"/>
    <w:rsid w:val="007500EB"/>
    <w:rsid w:val="00750210"/>
    <w:rsid w:val="00750215"/>
    <w:rsid w:val="00750396"/>
    <w:rsid w:val="0075039A"/>
    <w:rsid w:val="00750536"/>
    <w:rsid w:val="00750545"/>
    <w:rsid w:val="007505AE"/>
    <w:rsid w:val="00750ACF"/>
    <w:rsid w:val="00750B17"/>
    <w:rsid w:val="00750B97"/>
    <w:rsid w:val="00750DA1"/>
    <w:rsid w:val="00750E8D"/>
    <w:rsid w:val="00750EBC"/>
    <w:rsid w:val="007511C7"/>
    <w:rsid w:val="007513C6"/>
    <w:rsid w:val="007514B8"/>
    <w:rsid w:val="0075151A"/>
    <w:rsid w:val="007515ED"/>
    <w:rsid w:val="00751657"/>
    <w:rsid w:val="007517B0"/>
    <w:rsid w:val="00752567"/>
    <w:rsid w:val="00752622"/>
    <w:rsid w:val="00752788"/>
    <w:rsid w:val="00752A22"/>
    <w:rsid w:val="00752A49"/>
    <w:rsid w:val="00752DE1"/>
    <w:rsid w:val="00752FC1"/>
    <w:rsid w:val="007532CA"/>
    <w:rsid w:val="00753AC0"/>
    <w:rsid w:val="00753BB9"/>
    <w:rsid w:val="00753D6E"/>
    <w:rsid w:val="007540DB"/>
    <w:rsid w:val="00754364"/>
    <w:rsid w:val="00754611"/>
    <w:rsid w:val="007548E3"/>
    <w:rsid w:val="00755169"/>
    <w:rsid w:val="00755540"/>
    <w:rsid w:val="007556E1"/>
    <w:rsid w:val="00755C70"/>
    <w:rsid w:val="007560D9"/>
    <w:rsid w:val="00756125"/>
    <w:rsid w:val="00756AD0"/>
    <w:rsid w:val="00756B5E"/>
    <w:rsid w:val="00756D8D"/>
    <w:rsid w:val="007571C3"/>
    <w:rsid w:val="0075755A"/>
    <w:rsid w:val="007575E7"/>
    <w:rsid w:val="00757A51"/>
    <w:rsid w:val="00757BF7"/>
    <w:rsid w:val="00757D32"/>
    <w:rsid w:val="00757EA9"/>
    <w:rsid w:val="00760AA4"/>
    <w:rsid w:val="00760D48"/>
    <w:rsid w:val="007611B1"/>
    <w:rsid w:val="00761232"/>
    <w:rsid w:val="007612AD"/>
    <w:rsid w:val="00761535"/>
    <w:rsid w:val="007617C2"/>
    <w:rsid w:val="00761F2B"/>
    <w:rsid w:val="007623D8"/>
    <w:rsid w:val="007625C7"/>
    <w:rsid w:val="00762618"/>
    <w:rsid w:val="00762920"/>
    <w:rsid w:val="00762981"/>
    <w:rsid w:val="00762A55"/>
    <w:rsid w:val="00762B7A"/>
    <w:rsid w:val="007638D4"/>
    <w:rsid w:val="00763CBD"/>
    <w:rsid w:val="00763E15"/>
    <w:rsid w:val="00763E17"/>
    <w:rsid w:val="00763EEC"/>
    <w:rsid w:val="0076428F"/>
    <w:rsid w:val="007646C3"/>
    <w:rsid w:val="0076488F"/>
    <w:rsid w:val="00764972"/>
    <w:rsid w:val="00764AD8"/>
    <w:rsid w:val="0076518D"/>
    <w:rsid w:val="00765191"/>
    <w:rsid w:val="007653FB"/>
    <w:rsid w:val="007658C1"/>
    <w:rsid w:val="007659ED"/>
    <w:rsid w:val="00765A55"/>
    <w:rsid w:val="00765A56"/>
    <w:rsid w:val="00765D0B"/>
    <w:rsid w:val="00765E11"/>
    <w:rsid w:val="00765EE0"/>
    <w:rsid w:val="00766211"/>
    <w:rsid w:val="007662CB"/>
    <w:rsid w:val="007662E9"/>
    <w:rsid w:val="007664C6"/>
    <w:rsid w:val="00766940"/>
    <w:rsid w:val="00766B2C"/>
    <w:rsid w:val="00766BB1"/>
    <w:rsid w:val="00766C63"/>
    <w:rsid w:val="00766E1C"/>
    <w:rsid w:val="0076722D"/>
    <w:rsid w:val="007672D8"/>
    <w:rsid w:val="0076745A"/>
    <w:rsid w:val="00767A95"/>
    <w:rsid w:val="00767BE6"/>
    <w:rsid w:val="0077023E"/>
    <w:rsid w:val="0077024F"/>
    <w:rsid w:val="00770486"/>
    <w:rsid w:val="0077073A"/>
    <w:rsid w:val="00771652"/>
    <w:rsid w:val="00771FE9"/>
    <w:rsid w:val="0077213C"/>
    <w:rsid w:val="00772268"/>
    <w:rsid w:val="00773082"/>
    <w:rsid w:val="00773104"/>
    <w:rsid w:val="007733B1"/>
    <w:rsid w:val="007738B7"/>
    <w:rsid w:val="00773A7E"/>
    <w:rsid w:val="00774637"/>
    <w:rsid w:val="00774A41"/>
    <w:rsid w:val="00774F41"/>
    <w:rsid w:val="00775477"/>
    <w:rsid w:val="00775548"/>
    <w:rsid w:val="007757C8"/>
    <w:rsid w:val="00776840"/>
    <w:rsid w:val="0077690A"/>
    <w:rsid w:val="00776B85"/>
    <w:rsid w:val="00776FB0"/>
    <w:rsid w:val="007770C5"/>
    <w:rsid w:val="0077730D"/>
    <w:rsid w:val="00777536"/>
    <w:rsid w:val="00777A2C"/>
    <w:rsid w:val="00777BC2"/>
    <w:rsid w:val="007805E6"/>
    <w:rsid w:val="007809E7"/>
    <w:rsid w:val="007814FF"/>
    <w:rsid w:val="00781668"/>
    <w:rsid w:val="00781F08"/>
    <w:rsid w:val="007823D0"/>
    <w:rsid w:val="007825B2"/>
    <w:rsid w:val="00782900"/>
    <w:rsid w:val="007830B1"/>
    <w:rsid w:val="00783189"/>
    <w:rsid w:val="00783390"/>
    <w:rsid w:val="00783428"/>
    <w:rsid w:val="007836CA"/>
    <w:rsid w:val="007836CF"/>
    <w:rsid w:val="007838E6"/>
    <w:rsid w:val="00783A8A"/>
    <w:rsid w:val="0078418B"/>
    <w:rsid w:val="007841CA"/>
    <w:rsid w:val="00784769"/>
    <w:rsid w:val="00784C0E"/>
    <w:rsid w:val="00784CBE"/>
    <w:rsid w:val="00784F26"/>
    <w:rsid w:val="00785524"/>
    <w:rsid w:val="00785A1E"/>
    <w:rsid w:val="00785AEA"/>
    <w:rsid w:val="00786268"/>
    <w:rsid w:val="0078648C"/>
    <w:rsid w:val="007865CC"/>
    <w:rsid w:val="00786899"/>
    <w:rsid w:val="00786944"/>
    <w:rsid w:val="0078698B"/>
    <w:rsid w:val="00786E3A"/>
    <w:rsid w:val="00786ED0"/>
    <w:rsid w:val="007871A8"/>
    <w:rsid w:val="0078729A"/>
    <w:rsid w:val="00787455"/>
    <w:rsid w:val="007874AD"/>
    <w:rsid w:val="007876B2"/>
    <w:rsid w:val="007876C0"/>
    <w:rsid w:val="007879A1"/>
    <w:rsid w:val="00787A21"/>
    <w:rsid w:val="00787F5F"/>
    <w:rsid w:val="007905A7"/>
    <w:rsid w:val="007905F7"/>
    <w:rsid w:val="0079067C"/>
    <w:rsid w:val="007913B8"/>
    <w:rsid w:val="00791A1E"/>
    <w:rsid w:val="00791E41"/>
    <w:rsid w:val="00792020"/>
    <w:rsid w:val="00792239"/>
    <w:rsid w:val="0079235D"/>
    <w:rsid w:val="00793015"/>
    <w:rsid w:val="00793082"/>
    <w:rsid w:val="007933CE"/>
    <w:rsid w:val="007937C0"/>
    <w:rsid w:val="00793D0F"/>
    <w:rsid w:val="00793F82"/>
    <w:rsid w:val="00794097"/>
    <w:rsid w:val="00794126"/>
    <w:rsid w:val="00794AD3"/>
    <w:rsid w:val="0079540A"/>
    <w:rsid w:val="00795444"/>
    <w:rsid w:val="00795876"/>
    <w:rsid w:val="00795BD5"/>
    <w:rsid w:val="0079660D"/>
    <w:rsid w:val="00796645"/>
    <w:rsid w:val="00796736"/>
    <w:rsid w:val="0079686D"/>
    <w:rsid w:val="00796BAF"/>
    <w:rsid w:val="00796BE9"/>
    <w:rsid w:val="00796CF0"/>
    <w:rsid w:val="0079739A"/>
    <w:rsid w:val="007976EC"/>
    <w:rsid w:val="00797E2C"/>
    <w:rsid w:val="007A01DD"/>
    <w:rsid w:val="007A06DC"/>
    <w:rsid w:val="007A0801"/>
    <w:rsid w:val="007A0902"/>
    <w:rsid w:val="007A0B44"/>
    <w:rsid w:val="007A1159"/>
    <w:rsid w:val="007A14E7"/>
    <w:rsid w:val="007A1B11"/>
    <w:rsid w:val="007A1DF5"/>
    <w:rsid w:val="007A1E7B"/>
    <w:rsid w:val="007A2038"/>
    <w:rsid w:val="007A2096"/>
    <w:rsid w:val="007A2376"/>
    <w:rsid w:val="007A2558"/>
    <w:rsid w:val="007A2749"/>
    <w:rsid w:val="007A2876"/>
    <w:rsid w:val="007A30BF"/>
    <w:rsid w:val="007A3438"/>
    <w:rsid w:val="007A3751"/>
    <w:rsid w:val="007A38BD"/>
    <w:rsid w:val="007A38D4"/>
    <w:rsid w:val="007A3A69"/>
    <w:rsid w:val="007A3AC3"/>
    <w:rsid w:val="007A3EF3"/>
    <w:rsid w:val="007A3F65"/>
    <w:rsid w:val="007A40CA"/>
    <w:rsid w:val="007A481D"/>
    <w:rsid w:val="007A4C53"/>
    <w:rsid w:val="007A4F5D"/>
    <w:rsid w:val="007A526F"/>
    <w:rsid w:val="007A52ED"/>
    <w:rsid w:val="007A5498"/>
    <w:rsid w:val="007A5974"/>
    <w:rsid w:val="007A59EF"/>
    <w:rsid w:val="007A5A7F"/>
    <w:rsid w:val="007A5DC8"/>
    <w:rsid w:val="007A641C"/>
    <w:rsid w:val="007A6BF6"/>
    <w:rsid w:val="007A6D1F"/>
    <w:rsid w:val="007A7645"/>
    <w:rsid w:val="007A784C"/>
    <w:rsid w:val="007B00A2"/>
    <w:rsid w:val="007B05F4"/>
    <w:rsid w:val="007B06C3"/>
    <w:rsid w:val="007B0ADE"/>
    <w:rsid w:val="007B0BC6"/>
    <w:rsid w:val="007B0D16"/>
    <w:rsid w:val="007B0D8E"/>
    <w:rsid w:val="007B0DE2"/>
    <w:rsid w:val="007B10B7"/>
    <w:rsid w:val="007B1283"/>
    <w:rsid w:val="007B142D"/>
    <w:rsid w:val="007B18C7"/>
    <w:rsid w:val="007B1D72"/>
    <w:rsid w:val="007B1E1D"/>
    <w:rsid w:val="007B21FC"/>
    <w:rsid w:val="007B2404"/>
    <w:rsid w:val="007B2FC5"/>
    <w:rsid w:val="007B322B"/>
    <w:rsid w:val="007B3511"/>
    <w:rsid w:val="007B3604"/>
    <w:rsid w:val="007B4161"/>
    <w:rsid w:val="007B440C"/>
    <w:rsid w:val="007B4E90"/>
    <w:rsid w:val="007B5658"/>
    <w:rsid w:val="007B5964"/>
    <w:rsid w:val="007B613E"/>
    <w:rsid w:val="007B64A6"/>
    <w:rsid w:val="007B64B6"/>
    <w:rsid w:val="007B65D9"/>
    <w:rsid w:val="007B66F5"/>
    <w:rsid w:val="007B6BDC"/>
    <w:rsid w:val="007B6D04"/>
    <w:rsid w:val="007B6FE2"/>
    <w:rsid w:val="007B72DE"/>
    <w:rsid w:val="007B76F6"/>
    <w:rsid w:val="007B7797"/>
    <w:rsid w:val="007B79E2"/>
    <w:rsid w:val="007B7A13"/>
    <w:rsid w:val="007B7A5B"/>
    <w:rsid w:val="007C032F"/>
    <w:rsid w:val="007C045E"/>
    <w:rsid w:val="007C04BD"/>
    <w:rsid w:val="007C0865"/>
    <w:rsid w:val="007C11EA"/>
    <w:rsid w:val="007C12E0"/>
    <w:rsid w:val="007C147C"/>
    <w:rsid w:val="007C15E6"/>
    <w:rsid w:val="007C16ED"/>
    <w:rsid w:val="007C19CD"/>
    <w:rsid w:val="007C1EC6"/>
    <w:rsid w:val="007C224C"/>
    <w:rsid w:val="007C2558"/>
    <w:rsid w:val="007C3158"/>
    <w:rsid w:val="007C374D"/>
    <w:rsid w:val="007C387C"/>
    <w:rsid w:val="007C3AB1"/>
    <w:rsid w:val="007C41FC"/>
    <w:rsid w:val="007C4A21"/>
    <w:rsid w:val="007C4B24"/>
    <w:rsid w:val="007C4D5B"/>
    <w:rsid w:val="007C50AF"/>
    <w:rsid w:val="007C541E"/>
    <w:rsid w:val="007C557D"/>
    <w:rsid w:val="007C5977"/>
    <w:rsid w:val="007C5E8E"/>
    <w:rsid w:val="007C60DA"/>
    <w:rsid w:val="007C63D7"/>
    <w:rsid w:val="007C6498"/>
    <w:rsid w:val="007C682F"/>
    <w:rsid w:val="007C6BFF"/>
    <w:rsid w:val="007C6F64"/>
    <w:rsid w:val="007C7488"/>
    <w:rsid w:val="007C7B22"/>
    <w:rsid w:val="007C7EA5"/>
    <w:rsid w:val="007C7FEF"/>
    <w:rsid w:val="007D029D"/>
    <w:rsid w:val="007D0D24"/>
    <w:rsid w:val="007D10DB"/>
    <w:rsid w:val="007D16E7"/>
    <w:rsid w:val="007D181C"/>
    <w:rsid w:val="007D1AEE"/>
    <w:rsid w:val="007D228B"/>
    <w:rsid w:val="007D2E89"/>
    <w:rsid w:val="007D32D0"/>
    <w:rsid w:val="007D3596"/>
    <w:rsid w:val="007D36A9"/>
    <w:rsid w:val="007D3CDC"/>
    <w:rsid w:val="007D3F1F"/>
    <w:rsid w:val="007D41F6"/>
    <w:rsid w:val="007D5251"/>
    <w:rsid w:val="007D526F"/>
    <w:rsid w:val="007D54AE"/>
    <w:rsid w:val="007D5703"/>
    <w:rsid w:val="007D583E"/>
    <w:rsid w:val="007D5929"/>
    <w:rsid w:val="007D6339"/>
    <w:rsid w:val="007D6638"/>
    <w:rsid w:val="007D6D21"/>
    <w:rsid w:val="007D71EE"/>
    <w:rsid w:val="007D72D6"/>
    <w:rsid w:val="007D7624"/>
    <w:rsid w:val="007D798D"/>
    <w:rsid w:val="007D7BE1"/>
    <w:rsid w:val="007D7CD9"/>
    <w:rsid w:val="007E0201"/>
    <w:rsid w:val="007E04C2"/>
    <w:rsid w:val="007E0C74"/>
    <w:rsid w:val="007E1177"/>
    <w:rsid w:val="007E1660"/>
    <w:rsid w:val="007E1975"/>
    <w:rsid w:val="007E1DB6"/>
    <w:rsid w:val="007E24BF"/>
    <w:rsid w:val="007E250B"/>
    <w:rsid w:val="007E2512"/>
    <w:rsid w:val="007E270D"/>
    <w:rsid w:val="007E2C96"/>
    <w:rsid w:val="007E2D75"/>
    <w:rsid w:val="007E2DBE"/>
    <w:rsid w:val="007E3762"/>
    <w:rsid w:val="007E385E"/>
    <w:rsid w:val="007E39AA"/>
    <w:rsid w:val="007E40F1"/>
    <w:rsid w:val="007E46F6"/>
    <w:rsid w:val="007E46F7"/>
    <w:rsid w:val="007E4B16"/>
    <w:rsid w:val="007E4F62"/>
    <w:rsid w:val="007E51EA"/>
    <w:rsid w:val="007E5B40"/>
    <w:rsid w:val="007E5C3E"/>
    <w:rsid w:val="007E5F20"/>
    <w:rsid w:val="007E654F"/>
    <w:rsid w:val="007E66A3"/>
    <w:rsid w:val="007E676F"/>
    <w:rsid w:val="007E69AF"/>
    <w:rsid w:val="007E6EFD"/>
    <w:rsid w:val="007E7A5A"/>
    <w:rsid w:val="007E7AC1"/>
    <w:rsid w:val="007F09FB"/>
    <w:rsid w:val="007F118C"/>
    <w:rsid w:val="007F121D"/>
    <w:rsid w:val="007F15D5"/>
    <w:rsid w:val="007F18E1"/>
    <w:rsid w:val="007F2544"/>
    <w:rsid w:val="007F283E"/>
    <w:rsid w:val="007F2E0D"/>
    <w:rsid w:val="007F2F89"/>
    <w:rsid w:val="007F3451"/>
    <w:rsid w:val="007F3602"/>
    <w:rsid w:val="007F380F"/>
    <w:rsid w:val="007F3813"/>
    <w:rsid w:val="007F3987"/>
    <w:rsid w:val="007F39EA"/>
    <w:rsid w:val="007F3A38"/>
    <w:rsid w:val="007F3BB7"/>
    <w:rsid w:val="007F4D6E"/>
    <w:rsid w:val="007F5255"/>
    <w:rsid w:val="007F5439"/>
    <w:rsid w:val="007F5496"/>
    <w:rsid w:val="007F54E4"/>
    <w:rsid w:val="007F55EF"/>
    <w:rsid w:val="007F5A95"/>
    <w:rsid w:val="007F61F2"/>
    <w:rsid w:val="007F6B60"/>
    <w:rsid w:val="007F6C25"/>
    <w:rsid w:val="007F6E9C"/>
    <w:rsid w:val="007F753C"/>
    <w:rsid w:val="007F79A1"/>
    <w:rsid w:val="007F79E9"/>
    <w:rsid w:val="007F7A62"/>
    <w:rsid w:val="008007E9"/>
    <w:rsid w:val="00800AA3"/>
    <w:rsid w:val="00800CF6"/>
    <w:rsid w:val="00800CFE"/>
    <w:rsid w:val="00800F73"/>
    <w:rsid w:val="00801231"/>
    <w:rsid w:val="00801373"/>
    <w:rsid w:val="008013A7"/>
    <w:rsid w:val="00801A8E"/>
    <w:rsid w:val="00801A9C"/>
    <w:rsid w:val="00801E19"/>
    <w:rsid w:val="00802062"/>
    <w:rsid w:val="008023C4"/>
    <w:rsid w:val="00802A36"/>
    <w:rsid w:val="00802B44"/>
    <w:rsid w:val="008033B7"/>
    <w:rsid w:val="008034D8"/>
    <w:rsid w:val="008037CF"/>
    <w:rsid w:val="00803B87"/>
    <w:rsid w:val="00804450"/>
    <w:rsid w:val="008046DB"/>
    <w:rsid w:val="00804E8E"/>
    <w:rsid w:val="00804ED5"/>
    <w:rsid w:val="00804F99"/>
    <w:rsid w:val="00805689"/>
    <w:rsid w:val="0080595E"/>
    <w:rsid w:val="00805EB3"/>
    <w:rsid w:val="00805F4D"/>
    <w:rsid w:val="0080656F"/>
    <w:rsid w:val="008066FC"/>
    <w:rsid w:val="00806ACE"/>
    <w:rsid w:val="00806B8A"/>
    <w:rsid w:val="00806E7F"/>
    <w:rsid w:val="00806F9E"/>
    <w:rsid w:val="00807281"/>
    <w:rsid w:val="00807515"/>
    <w:rsid w:val="00807A20"/>
    <w:rsid w:val="00807B78"/>
    <w:rsid w:val="00807E9F"/>
    <w:rsid w:val="0081019F"/>
    <w:rsid w:val="008101FA"/>
    <w:rsid w:val="00810233"/>
    <w:rsid w:val="00810B75"/>
    <w:rsid w:val="00810B7F"/>
    <w:rsid w:val="008115FC"/>
    <w:rsid w:val="00811625"/>
    <w:rsid w:val="00811BE8"/>
    <w:rsid w:val="00811CB5"/>
    <w:rsid w:val="00811EBA"/>
    <w:rsid w:val="00812181"/>
    <w:rsid w:val="0081226E"/>
    <w:rsid w:val="00812469"/>
    <w:rsid w:val="00812C24"/>
    <w:rsid w:val="00812D52"/>
    <w:rsid w:val="00812D90"/>
    <w:rsid w:val="00812DA3"/>
    <w:rsid w:val="00812EE7"/>
    <w:rsid w:val="008131A3"/>
    <w:rsid w:val="008136B6"/>
    <w:rsid w:val="00813DE7"/>
    <w:rsid w:val="0081423A"/>
    <w:rsid w:val="008143A5"/>
    <w:rsid w:val="00814623"/>
    <w:rsid w:val="00814CDA"/>
    <w:rsid w:val="00815086"/>
    <w:rsid w:val="00815B52"/>
    <w:rsid w:val="00815B70"/>
    <w:rsid w:val="00815BEA"/>
    <w:rsid w:val="00815C18"/>
    <w:rsid w:val="00815CB3"/>
    <w:rsid w:val="00816A0C"/>
    <w:rsid w:val="00816C4C"/>
    <w:rsid w:val="00816D3F"/>
    <w:rsid w:val="00816D54"/>
    <w:rsid w:val="00816F88"/>
    <w:rsid w:val="00817082"/>
    <w:rsid w:val="00817225"/>
    <w:rsid w:val="008175D1"/>
    <w:rsid w:val="00817736"/>
    <w:rsid w:val="0081784B"/>
    <w:rsid w:val="0081798C"/>
    <w:rsid w:val="00817BAE"/>
    <w:rsid w:val="00817CAB"/>
    <w:rsid w:val="00817DDE"/>
    <w:rsid w:val="008201D0"/>
    <w:rsid w:val="0082031B"/>
    <w:rsid w:val="00820757"/>
    <w:rsid w:val="008207B0"/>
    <w:rsid w:val="00820BF4"/>
    <w:rsid w:val="0082121B"/>
    <w:rsid w:val="00821631"/>
    <w:rsid w:val="0082188C"/>
    <w:rsid w:val="00821EF5"/>
    <w:rsid w:val="00821F83"/>
    <w:rsid w:val="008221AD"/>
    <w:rsid w:val="0082230C"/>
    <w:rsid w:val="0082268A"/>
    <w:rsid w:val="00822980"/>
    <w:rsid w:val="00822E18"/>
    <w:rsid w:val="00823027"/>
    <w:rsid w:val="008231BE"/>
    <w:rsid w:val="00823405"/>
    <w:rsid w:val="00823728"/>
    <w:rsid w:val="00823856"/>
    <w:rsid w:val="0082399F"/>
    <w:rsid w:val="00823E8E"/>
    <w:rsid w:val="00824337"/>
    <w:rsid w:val="008249BC"/>
    <w:rsid w:val="008250CA"/>
    <w:rsid w:val="0082536C"/>
    <w:rsid w:val="00825376"/>
    <w:rsid w:val="008254AD"/>
    <w:rsid w:val="00825617"/>
    <w:rsid w:val="00825F23"/>
    <w:rsid w:val="008260E1"/>
    <w:rsid w:val="0082620D"/>
    <w:rsid w:val="0082676D"/>
    <w:rsid w:val="0082694D"/>
    <w:rsid w:val="008271A0"/>
    <w:rsid w:val="00827699"/>
    <w:rsid w:val="00827E8C"/>
    <w:rsid w:val="00827F4D"/>
    <w:rsid w:val="008300DB"/>
    <w:rsid w:val="0083019C"/>
    <w:rsid w:val="00830949"/>
    <w:rsid w:val="00830E93"/>
    <w:rsid w:val="0083113D"/>
    <w:rsid w:val="00831302"/>
    <w:rsid w:val="00831365"/>
    <w:rsid w:val="00831387"/>
    <w:rsid w:val="0083150E"/>
    <w:rsid w:val="00831B80"/>
    <w:rsid w:val="00831C9E"/>
    <w:rsid w:val="008320C7"/>
    <w:rsid w:val="00832151"/>
    <w:rsid w:val="00832236"/>
    <w:rsid w:val="0083264E"/>
    <w:rsid w:val="0083296B"/>
    <w:rsid w:val="008329A4"/>
    <w:rsid w:val="00832CBC"/>
    <w:rsid w:val="00833429"/>
    <w:rsid w:val="008337E1"/>
    <w:rsid w:val="00833A42"/>
    <w:rsid w:val="00834081"/>
    <w:rsid w:val="00834215"/>
    <w:rsid w:val="0083437D"/>
    <w:rsid w:val="00834443"/>
    <w:rsid w:val="0083474F"/>
    <w:rsid w:val="00834D72"/>
    <w:rsid w:val="008351CE"/>
    <w:rsid w:val="008352D1"/>
    <w:rsid w:val="008353E0"/>
    <w:rsid w:val="00835495"/>
    <w:rsid w:val="0083558B"/>
    <w:rsid w:val="00835B35"/>
    <w:rsid w:val="00835B70"/>
    <w:rsid w:val="00835D10"/>
    <w:rsid w:val="00836027"/>
    <w:rsid w:val="008365D7"/>
    <w:rsid w:val="00836614"/>
    <w:rsid w:val="00836A1E"/>
    <w:rsid w:val="00836F68"/>
    <w:rsid w:val="00837057"/>
    <w:rsid w:val="0083725F"/>
    <w:rsid w:val="00837465"/>
    <w:rsid w:val="008374C1"/>
    <w:rsid w:val="00837749"/>
    <w:rsid w:val="00837B17"/>
    <w:rsid w:val="00837D69"/>
    <w:rsid w:val="0084004B"/>
    <w:rsid w:val="0084007D"/>
    <w:rsid w:val="008404B0"/>
    <w:rsid w:val="008404D4"/>
    <w:rsid w:val="00840E3B"/>
    <w:rsid w:val="00841103"/>
    <w:rsid w:val="0084131D"/>
    <w:rsid w:val="00841989"/>
    <w:rsid w:val="00841A20"/>
    <w:rsid w:val="00841D92"/>
    <w:rsid w:val="00842018"/>
    <w:rsid w:val="00842029"/>
    <w:rsid w:val="00842893"/>
    <w:rsid w:val="00842F95"/>
    <w:rsid w:val="00844429"/>
    <w:rsid w:val="008444B4"/>
    <w:rsid w:val="00844577"/>
    <w:rsid w:val="0084466C"/>
    <w:rsid w:val="00844855"/>
    <w:rsid w:val="00844A52"/>
    <w:rsid w:val="00844E5B"/>
    <w:rsid w:val="0084552D"/>
    <w:rsid w:val="00845BF9"/>
    <w:rsid w:val="00845D27"/>
    <w:rsid w:val="00845DFE"/>
    <w:rsid w:val="00845E53"/>
    <w:rsid w:val="008463F7"/>
    <w:rsid w:val="008465FB"/>
    <w:rsid w:val="0084688A"/>
    <w:rsid w:val="008468C7"/>
    <w:rsid w:val="0084694A"/>
    <w:rsid w:val="00846B08"/>
    <w:rsid w:val="00846C30"/>
    <w:rsid w:val="00847386"/>
    <w:rsid w:val="0084769E"/>
    <w:rsid w:val="00847A87"/>
    <w:rsid w:val="00847BEC"/>
    <w:rsid w:val="00847CE3"/>
    <w:rsid w:val="00850556"/>
    <w:rsid w:val="008505DD"/>
    <w:rsid w:val="00850884"/>
    <w:rsid w:val="00850DB8"/>
    <w:rsid w:val="00850E6D"/>
    <w:rsid w:val="008510C7"/>
    <w:rsid w:val="008511F9"/>
    <w:rsid w:val="008513B6"/>
    <w:rsid w:val="0085147E"/>
    <w:rsid w:val="008514C8"/>
    <w:rsid w:val="0085165E"/>
    <w:rsid w:val="008516FF"/>
    <w:rsid w:val="008518F7"/>
    <w:rsid w:val="00851B57"/>
    <w:rsid w:val="00851BA5"/>
    <w:rsid w:val="00851CA1"/>
    <w:rsid w:val="008520CD"/>
    <w:rsid w:val="00853742"/>
    <w:rsid w:val="008537ED"/>
    <w:rsid w:val="008538B0"/>
    <w:rsid w:val="008538D4"/>
    <w:rsid w:val="00853992"/>
    <w:rsid w:val="00853D18"/>
    <w:rsid w:val="0085417A"/>
    <w:rsid w:val="008544A0"/>
    <w:rsid w:val="008546A0"/>
    <w:rsid w:val="00854893"/>
    <w:rsid w:val="00854CA4"/>
    <w:rsid w:val="00854F4C"/>
    <w:rsid w:val="00855024"/>
    <w:rsid w:val="00855071"/>
    <w:rsid w:val="008550C3"/>
    <w:rsid w:val="008555B3"/>
    <w:rsid w:val="008556A1"/>
    <w:rsid w:val="0085571C"/>
    <w:rsid w:val="00855805"/>
    <w:rsid w:val="00855ABA"/>
    <w:rsid w:val="0085610A"/>
    <w:rsid w:val="00856179"/>
    <w:rsid w:val="00856198"/>
    <w:rsid w:val="00856279"/>
    <w:rsid w:val="008564E5"/>
    <w:rsid w:val="00856532"/>
    <w:rsid w:val="00856548"/>
    <w:rsid w:val="008565AF"/>
    <w:rsid w:val="0085737B"/>
    <w:rsid w:val="00857484"/>
    <w:rsid w:val="0085748A"/>
    <w:rsid w:val="00857E3A"/>
    <w:rsid w:val="00857F78"/>
    <w:rsid w:val="00860019"/>
    <w:rsid w:val="0086080E"/>
    <w:rsid w:val="00860963"/>
    <w:rsid w:val="00860FF1"/>
    <w:rsid w:val="0086109D"/>
    <w:rsid w:val="008612DB"/>
    <w:rsid w:val="008613BF"/>
    <w:rsid w:val="00861513"/>
    <w:rsid w:val="00861A46"/>
    <w:rsid w:val="00861FD7"/>
    <w:rsid w:val="0086265E"/>
    <w:rsid w:val="00862A5A"/>
    <w:rsid w:val="00863797"/>
    <w:rsid w:val="00863D38"/>
    <w:rsid w:val="00863E91"/>
    <w:rsid w:val="00863EA3"/>
    <w:rsid w:val="00864E81"/>
    <w:rsid w:val="00865115"/>
    <w:rsid w:val="00865163"/>
    <w:rsid w:val="00865605"/>
    <w:rsid w:val="008656C6"/>
    <w:rsid w:val="008659FF"/>
    <w:rsid w:val="00865ABC"/>
    <w:rsid w:val="00865E38"/>
    <w:rsid w:val="008665C5"/>
    <w:rsid w:val="0086661D"/>
    <w:rsid w:val="0086676C"/>
    <w:rsid w:val="008668AB"/>
    <w:rsid w:val="00866958"/>
    <w:rsid w:val="00866AE7"/>
    <w:rsid w:val="0086706D"/>
    <w:rsid w:val="00867298"/>
    <w:rsid w:val="008679C2"/>
    <w:rsid w:val="00867BDE"/>
    <w:rsid w:val="00867D3E"/>
    <w:rsid w:val="00867E9C"/>
    <w:rsid w:val="008704A9"/>
    <w:rsid w:val="0087060E"/>
    <w:rsid w:val="00870823"/>
    <w:rsid w:val="0087098F"/>
    <w:rsid w:val="008709B4"/>
    <w:rsid w:val="00870B2B"/>
    <w:rsid w:val="00870F31"/>
    <w:rsid w:val="0087168B"/>
    <w:rsid w:val="00871897"/>
    <w:rsid w:val="008718E1"/>
    <w:rsid w:val="00871C31"/>
    <w:rsid w:val="0087226B"/>
    <w:rsid w:val="008722D5"/>
    <w:rsid w:val="0087234B"/>
    <w:rsid w:val="00872381"/>
    <w:rsid w:val="0087250B"/>
    <w:rsid w:val="008729F3"/>
    <w:rsid w:val="008734C5"/>
    <w:rsid w:val="00873858"/>
    <w:rsid w:val="00873869"/>
    <w:rsid w:val="00873C37"/>
    <w:rsid w:val="00873DAF"/>
    <w:rsid w:val="008741A1"/>
    <w:rsid w:val="0087460C"/>
    <w:rsid w:val="008748B3"/>
    <w:rsid w:val="00874D98"/>
    <w:rsid w:val="0087563C"/>
    <w:rsid w:val="008757CB"/>
    <w:rsid w:val="008759EA"/>
    <w:rsid w:val="00875C04"/>
    <w:rsid w:val="0087613F"/>
    <w:rsid w:val="008764B4"/>
    <w:rsid w:val="008767D2"/>
    <w:rsid w:val="00877404"/>
    <w:rsid w:val="008774F6"/>
    <w:rsid w:val="00877619"/>
    <w:rsid w:val="008776B0"/>
    <w:rsid w:val="00877890"/>
    <w:rsid w:val="00877916"/>
    <w:rsid w:val="00877937"/>
    <w:rsid w:val="00877B5C"/>
    <w:rsid w:val="00877E2E"/>
    <w:rsid w:val="00877E31"/>
    <w:rsid w:val="0088095D"/>
    <w:rsid w:val="00880A93"/>
    <w:rsid w:val="00881215"/>
    <w:rsid w:val="00881450"/>
    <w:rsid w:val="0088147E"/>
    <w:rsid w:val="008815AA"/>
    <w:rsid w:val="00881643"/>
    <w:rsid w:val="00881872"/>
    <w:rsid w:val="00881FB0"/>
    <w:rsid w:val="0088204B"/>
    <w:rsid w:val="00882184"/>
    <w:rsid w:val="00882969"/>
    <w:rsid w:val="00882B22"/>
    <w:rsid w:val="00882BB3"/>
    <w:rsid w:val="00883D06"/>
    <w:rsid w:val="00883EFD"/>
    <w:rsid w:val="00884BEC"/>
    <w:rsid w:val="00884E48"/>
    <w:rsid w:val="00885198"/>
    <w:rsid w:val="00885292"/>
    <w:rsid w:val="008853B7"/>
    <w:rsid w:val="00885BB4"/>
    <w:rsid w:val="00886D09"/>
    <w:rsid w:val="00886E6F"/>
    <w:rsid w:val="008876B8"/>
    <w:rsid w:val="00887BB7"/>
    <w:rsid w:val="00887CC8"/>
    <w:rsid w:val="00890183"/>
    <w:rsid w:val="00890269"/>
    <w:rsid w:val="00890CAB"/>
    <w:rsid w:val="00890CC4"/>
    <w:rsid w:val="00890CEA"/>
    <w:rsid w:val="00890DB6"/>
    <w:rsid w:val="00890FA6"/>
    <w:rsid w:val="0089165C"/>
    <w:rsid w:val="00891EDC"/>
    <w:rsid w:val="00891F69"/>
    <w:rsid w:val="00891FFE"/>
    <w:rsid w:val="00892292"/>
    <w:rsid w:val="008922E7"/>
    <w:rsid w:val="00892410"/>
    <w:rsid w:val="008924B8"/>
    <w:rsid w:val="00892797"/>
    <w:rsid w:val="00892A0F"/>
    <w:rsid w:val="00892B80"/>
    <w:rsid w:val="008932B5"/>
    <w:rsid w:val="008933A1"/>
    <w:rsid w:val="00893772"/>
    <w:rsid w:val="008939AE"/>
    <w:rsid w:val="00893E74"/>
    <w:rsid w:val="00894141"/>
    <w:rsid w:val="008941A7"/>
    <w:rsid w:val="008948BD"/>
    <w:rsid w:val="00894BAD"/>
    <w:rsid w:val="00894DE8"/>
    <w:rsid w:val="0089536A"/>
    <w:rsid w:val="008954B8"/>
    <w:rsid w:val="00895666"/>
    <w:rsid w:val="008957B4"/>
    <w:rsid w:val="008957DA"/>
    <w:rsid w:val="00895C64"/>
    <w:rsid w:val="00895E02"/>
    <w:rsid w:val="00895E06"/>
    <w:rsid w:val="00895E8F"/>
    <w:rsid w:val="00896539"/>
    <w:rsid w:val="00896849"/>
    <w:rsid w:val="00896D59"/>
    <w:rsid w:val="00896F20"/>
    <w:rsid w:val="00897554"/>
    <w:rsid w:val="008976E1"/>
    <w:rsid w:val="0089774D"/>
    <w:rsid w:val="008977E5"/>
    <w:rsid w:val="00897B55"/>
    <w:rsid w:val="00897BE8"/>
    <w:rsid w:val="008A0401"/>
    <w:rsid w:val="008A0857"/>
    <w:rsid w:val="008A0EBA"/>
    <w:rsid w:val="008A0F77"/>
    <w:rsid w:val="008A1270"/>
    <w:rsid w:val="008A13ED"/>
    <w:rsid w:val="008A158B"/>
    <w:rsid w:val="008A16F9"/>
    <w:rsid w:val="008A19BC"/>
    <w:rsid w:val="008A1FBA"/>
    <w:rsid w:val="008A20DF"/>
    <w:rsid w:val="008A2611"/>
    <w:rsid w:val="008A29BD"/>
    <w:rsid w:val="008A2A82"/>
    <w:rsid w:val="008A2BEA"/>
    <w:rsid w:val="008A2F85"/>
    <w:rsid w:val="008A37F6"/>
    <w:rsid w:val="008A3DAF"/>
    <w:rsid w:val="008A4258"/>
    <w:rsid w:val="008A4299"/>
    <w:rsid w:val="008A44BD"/>
    <w:rsid w:val="008A4A16"/>
    <w:rsid w:val="008A4A97"/>
    <w:rsid w:val="008A50B1"/>
    <w:rsid w:val="008A607C"/>
    <w:rsid w:val="008A6214"/>
    <w:rsid w:val="008A6556"/>
    <w:rsid w:val="008A6615"/>
    <w:rsid w:val="008A66C4"/>
    <w:rsid w:val="008A6940"/>
    <w:rsid w:val="008A6EEF"/>
    <w:rsid w:val="008A7104"/>
    <w:rsid w:val="008A7E48"/>
    <w:rsid w:val="008A7F54"/>
    <w:rsid w:val="008A7F56"/>
    <w:rsid w:val="008B0282"/>
    <w:rsid w:val="008B0B15"/>
    <w:rsid w:val="008B0C33"/>
    <w:rsid w:val="008B0D29"/>
    <w:rsid w:val="008B12AE"/>
    <w:rsid w:val="008B13F6"/>
    <w:rsid w:val="008B17F2"/>
    <w:rsid w:val="008B1BD5"/>
    <w:rsid w:val="008B1E04"/>
    <w:rsid w:val="008B2264"/>
    <w:rsid w:val="008B2382"/>
    <w:rsid w:val="008B2FA0"/>
    <w:rsid w:val="008B341D"/>
    <w:rsid w:val="008B3445"/>
    <w:rsid w:val="008B3521"/>
    <w:rsid w:val="008B358C"/>
    <w:rsid w:val="008B4290"/>
    <w:rsid w:val="008B4772"/>
    <w:rsid w:val="008B4C0B"/>
    <w:rsid w:val="008B503C"/>
    <w:rsid w:val="008B50CA"/>
    <w:rsid w:val="008B50D8"/>
    <w:rsid w:val="008B52A3"/>
    <w:rsid w:val="008B5337"/>
    <w:rsid w:val="008B53D3"/>
    <w:rsid w:val="008B55E5"/>
    <w:rsid w:val="008B5727"/>
    <w:rsid w:val="008B5C64"/>
    <w:rsid w:val="008B5CBC"/>
    <w:rsid w:val="008B5D20"/>
    <w:rsid w:val="008B5E14"/>
    <w:rsid w:val="008B5EAE"/>
    <w:rsid w:val="008B5F33"/>
    <w:rsid w:val="008B608D"/>
    <w:rsid w:val="008B6116"/>
    <w:rsid w:val="008B6248"/>
    <w:rsid w:val="008B6565"/>
    <w:rsid w:val="008B6825"/>
    <w:rsid w:val="008B6C15"/>
    <w:rsid w:val="008B736A"/>
    <w:rsid w:val="008B743E"/>
    <w:rsid w:val="008B7C1B"/>
    <w:rsid w:val="008B7C3B"/>
    <w:rsid w:val="008B7D19"/>
    <w:rsid w:val="008B7FF4"/>
    <w:rsid w:val="008C02BC"/>
    <w:rsid w:val="008C0304"/>
    <w:rsid w:val="008C0399"/>
    <w:rsid w:val="008C0990"/>
    <w:rsid w:val="008C09AA"/>
    <w:rsid w:val="008C0A20"/>
    <w:rsid w:val="008C0EAA"/>
    <w:rsid w:val="008C1337"/>
    <w:rsid w:val="008C1687"/>
    <w:rsid w:val="008C1C67"/>
    <w:rsid w:val="008C1F5C"/>
    <w:rsid w:val="008C1FF9"/>
    <w:rsid w:val="008C2004"/>
    <w:rsid w:val="008C277D"/>
    <w:rsid w:val="008C293B"/>
    <w:rsid w:val="008C2AE8"/>
    <w:rsid w:val="008C2B7E"/>
    <w:rsid w:val="008C2FB6"/>
    <w:rsid w:val="008C35FD"/>
    <w:rsid w:val="008C3888"/>
    <w:rsid w:val="008C39D9"/>
    <w:rsid w:val="008C3A0A"/>
    <w:rsid w:val="008C3AD2"/>
    <w:rsid w:val="008C3C10"/>
    <w:rsid w:val="008C4216"/>
    <w:rsid w:val="008C4303"/>
    <w:rsid w:val="008C4362"/>
    <w:rsid w:val="008C45F4"/>
    <w:rsid w:val="008C4B8E"/>
    <w:rsid w:val="008C4F7B"/>
    <w:rsid w:val="008C56A5"/>
    <w:rsid w:val="008C5857"/>
    <w:rsid w:val="008C595E"/>
    <w:rsid w:val="008C66BD"/>
    <w:rsid w:val="008C6896"/>
    <w:rsid w:val="008C6DA6"/>
    <w:rsid w:val="008C7018"/>
    <w:rsid w:val="008C7230"/>
    <w:rsid w:val="008C73BD"/>
    <w:rsid w:val="008C7425"/>
    <w:rsid w:val="008C7FC2"/>
    <w:rsid w:val="008D02C9"/>
    <w:rsid w:val="008D0493"/>
    <w:rsid w:val="008D051A"/>
    <w:rsid w:val="008D058A"/>
    <w:rsid w:val="008D0637"/>
    <w:rsid w:val="008D0C5A"/>
    <w:rsid w:val="008D0F00"/>
    <w:rsid w:val="008D1579"/>
    <w:rsid w:val="008D1B24"/>
    <w:rsid w:val="008D1B38"/>
    <w:rsid w:val="008D1D17"/>
    <w:rsid w:val="008D2081"/>
    <w:rsid w:val="008D2229"/>
    <w:rsid w:val="008D2C10"/>
    <w:rsid w:val="008D34D4"/>
    <w:rsid w:val="008D3538"/>
    <w:rsid w:val="008D35C0"/>
    <w:rsid w:val="008D35C5"/>
    <w:rsid w:val="008D4187"/>
    <w:rsid w:val="008D42F3"/>
    <w:rsid w:val="008D49BB"/>
    <w:rsid w:val="008D4B54"/>
    <w:rsid w:val="008D4BE7"/>
    <w:rsid w:val="008D514E"/>
    <w:rsid w:val="008D5375"/>
    <w:rsid w:val="008D5A0E"/>
    <w:rsid w:val="008D5C73"/>
    <w:rsid w:val="008D5C8B"/>
    <w:rsid w:val="008D5E33"/>
    <w:rsid w:val="008D6226"/>
    <w:rsid w:val="008D6556"/>
    <w:rsid w:val="008D6857"/>
    <w:rsid w:val="008D76F1"/>
    <w:rsid w:val="008D7714"/>
    <w:rsid w:val="008D7AC0"/>
    <w:rsid w:val="008D7C68"/>
    <w:rsid w:val="008D7F1E"/>
    <w:rsid w:val="008E05F3"/>
    <w:rsid w:val="008E0946"/>
    <w:rsid w:val="008E0987"/>
    <w:rsid w:val="008E0AB2"/>
    <w:rsid w:val="008E0EE9"/>
    <w:rsid w:val="008E0F63"/>
    <w:rsid w:val="008E11FA"/>
    <w:rsid w:val="008E1813"/>
    <w:rsid w:val="008E2465"/>
    <w:rsid w:val="008E2A60"/>
    <w:rsid w:val="008E2B69"/>
    <w:rsid w:val="008E2D6D"/>
    <w:rsid w:val="008E2D98"/>
    <w:rsid w:val="008E2DD8"/>
    <w:rsid w:val="008E2E04"/>
    <w:rsid w:val="008E34A0"/>
    <w:rsid w:val="008E365B"/>
    <w:rsid w:val="008E3893"/>
    <w:rsid w:val="008E39CE"/>
    <w:rsid w:val="008E3A10"/>
    <w:rsid w:val="008E3BF1"/>
    <w:rsid w:val="008E3E17"/>
    <w:rsid w:val="008E4403"/>
    <w:rsid w:val="008E4D67"/>
    <w:rsid w:val="008E4EDB"/>
    <w:rsid w:val="008E6157"/>
    <w:rsid w:val="008E67D5"/>
    <w:rsid w:val="008E7139"/>
    <w:rsid w:val="008E7371"/>
    <w:rsid w:val="008E791A"/>
    <w:rsid w:val="008E79C0"/>
    <w:rsid w:val="008E7BD8"/>
    <w:rsid w:val="008E7BFC"/>
    <w:rsid w:val="008F0031"/>
    <w:rsid w:val="008F0091"/>
    <w:rsid w:val="008F011F"/>
    <w:rsid w:val="008F01B0"/>
    <w:rsid w:val="008F04AD"/>
    <w:rsid w:val="008F05C2"/>
    <w:rsid w:val="008F06EB"/>
    <w:rsid w:val="008F0B86"/>
    <w:rsid w:val="008F0C28"/>
    <w:rsid w:val="008F0CBF"/>
    <w:rsid w:val="008F0CDF"/>
    <w:rsid w:val="008F0D05"/>
    <w:rsid w:val="008F110A"/>
    <w:rsid w:val="008F147C"/>
    <w:rsid w:val="008F14C9"/>
    <w:rsid w:val="008F1782"/>
    <w:rsid w:val="008F17F9"/>
    <w:rsid w:val="008F183C"/>
    <w:rsid w:val="008F18A6"/>
    <w:rsid w:val="008F1961"/>
    <w:rsid w:val="008F1B8C"/>
    <w:rsid w:val="008F1C55"/>
    <w:rsid w:val="008F213F"/>
    <w:rsid w:val="008F2171"/>
    <w:rsid w:val="008F2287"/>
    <w:rsid w:val="008F2460"/>
    <w:rsid w:val="008F276A"/>
    <w:rsid w:val="008F2904"/>
    <w:rsid w:val="008F2908"/>
    <w:rsid w:val="008F2998"/>
    <w:rsid w:val="008F2CC9"/>
    <w:rsid w:val="008F2CE6"/>
    <w:rsid w:val="008F2F22"/>
    <w:rsid w:val="008F3BCD"/>
    <w:rsid w:val="008F3ED9"/>
    <w:rsid w:val="008F4052"/>
    <w:rsid w:val="008F4090"/>
    <w:rsid w:val="008F40B7"/>
    <w:rsid w:val="008F4185"/>
    <w:rsid w:val="008F4245"/>
    <w:rsid w:val="008F4404"/>
    <w:rsid w:val="008F4453"/>
    <w:rsid w:val="008F49AB"/>
    <w:rsid w:val="008F4DFF"/>
    <w:rsid w:val="008F5117"/>
    <w:rsid w:val="008F53FA"/>
    <w:rsid w:val="008F55ED"/>
    <w:rsid w:val="008F560E"/>
    <w:rsid w:val="008F58D0"/>
    <w:rsid w:val="008F59CE"/>
    <w:rsid w:val="008F5ABE"/>
    <w:rsid w:val="008F5BE4"/>
    <w:rsid w:val="008F5F50"/>
    <w:rsid w:val="008F5FBC"/>
    <w:rsid w:val="008F5FD1"/>
    <w:rsid w:val="008F5FF5"/>
    <w:rsid w:val="008F62CB"/>
    <w:rsid w:val="008F631B"/>
    <w:rsid w:val="008F6327"/>
    <w:rsid w:val="008F636B"/>
    <w:rsid w:val="008F654A"/>
    <w:rsid w:val="008F664D"/>
    <w:rsid w:val="008F66BA"/>
    <w:rsid w:val="008F6E34"/>
    <w:rsid w:val="008F6EE0"/>
    <w:rsid w:val="008F70C3"/>
    <w:rsid w:val="008F7138"/>
    <w:rsid w:val="008F73FB"/>
    <w:rsid w:val="008F7B11"/>
    <w:rsid w:val="008F7CF1"/>
    <w:rsid w:val="008F7EA4"/>
    <w:rsid w:val="008F7F66"/>
    <w:rsid w:val="008F7FAE"/>
    <w:rsid w:val="009004B1"/>
    <w:rsid w:val="009005D5"/>
    <w:rsid w:val="0090098B"/>
    <w:rsid w:val="00900D1D"/>
    <w:rsid w:val="00900E2E"/>
    <w:rsid w:val="00900FBF"/>
    <w:rsid w:val="00901363"/>
    <w:rsid w:val="00901411"/>
    <w:rsid w:val="00901695"/>
    <w:rsid w:val="009019AA"/>
    <w:rsid w:val="009021B7"/>
    <w:rsid w:val="00902A07"/>
    <w:rsid w:val="00902D41"/>
    <w:rsid w:val="00903303"/>
    <w:rsid w:val="0090355B"/>
    <w:rsid w:val="009039DE"/>
    <w:rsid w:val="00903AF4"/>
    <w:rsid w:val="00903BCD"/>
    <w:rsid w:val="00903CC4"/>
    <w:rsid w:val="00903D0E"/>
    <w:rsid w:val="0090469B"/>
    <w:rsid w:val="00904C9C"/>
    <w:rsid w:val="00904D61"/>
    <w:rsid w:val="00904FDC"/>
    <w:rsid w:val="0090523B"/>
    <w:rsid w:val="009053F8"/>
    <w:rsid w:val="00905410"/>
    <w:rsid w:val="0090572E"/>
    <w:rsid w:val="009059AD"/>
    <w:rsid w:val="00905E62"/>
    <w:rsid w:val="009060D9"/>
    <w:rsid w:val="009062CE"/>
    <w:rsid w:val="009064DE"/>
    <w:rsid w:val="00906B03"/>
    <w:rsid w:val="0090704D"/>
    <w:rsid w:val="0090750F"/>
    <w:rsid w:val="00907CB1"/>
    <w:rsid w:val="00907F63"/>
    <w:rsid w:val="009105FC"/>
    <w:rsid w:val="009108C8"/>
    <w:rsid w:val="009111CA"/>
    <w:rsid w:val="009114FD"/>
    <w:rsid w:val="009121D0"/>
    <w:rsid w:val="00912542"/>
    <w:rsid w:val="00912770"/>
    <w:rsid w:val="009134A9"/>
    <w:rsid w:val="00913766"/>
    <w:rsid w:val="00913BF8"/>
    <w:rsid w:val="00913CCA"/>
    <w:rsid w:val="00914D46"/>
    <w:rsid w:val="00914E5E"/>
    <w:rsid w:val="00915068"/>
    <w:rsid w:val="009151F4"/>
    <w:rsid w:val="00915281"/>
    <w:rsid w:val="00915325"/>
    <w:rsid w:val="0091575E"/>
    <w:rsid w:val="009159DD"/>
    <w:rsid w:val="00915F85"/>
    <w:rsid w:val="00916065"/>
    <w:rsid w:val="009160D5"/>
    <w:rsid w:val="009160D9"/>
    <w:rsid w:val="009160F4"/>
    <w:rsid w:val="0091635E"/>
    <w:rsid w:val="009165CC"/>
    <w:rsid w:val="009166D5"/>
    <w:rsid w:val="00916BC8"/>
    <w:rsid w:val="00916F06"/>
    <w:rsid w:val="00917392"/>
    <w:rsid w:val="00917776"/>
    <w:rsid w:val="00920032"/>
    <w:rsid w:val="009203D3"/>
    <w:rsid w:val="00920546"/>
    <w:rsid w:val="00920769"/>
    <w:rsid w:val="00920C95"/>
    <w:rsid w:val="00920DBD"/>
    <w:rsid w:val="00920F5A"/>
    <w:rsid w:val="0092110C"/>
    <w:rsid w:val="009212BC"/>
    <w:rsid w:val="009214AF"/>
    <w:rsid w:val="00921A06"/>
    <w:rsid w:val="00921A4C"/>
    <w:rsid w:val="009225CF"/>
    <w:rsid w:val="0092274C"/>
    <w:rsid w:val="009228FA"/>
    <w:rsid w:val="009229B2"/>
    <w:rsid w:val="00922AC1"/>
    <w:rsid w:val="00922BB2"/>
    <w:rsid w:val="00922D5D"/>
    <w:rsid w:val="009233D6"/>
    <w:rsid w:val="00923440"/>
    <w:rsid w:val="009234EE"/>
    <w:rsid w:val="009238C6"/>
    <w:rsid w:val="00923F10"/>
    <w:rsid w:val="009247F2"/>
    <w:rsid w:val="00924939"/>
    <w:rsid w:val="00924A5F"/>
    <w:rsid w:val="00925012"/>
    <w:rsid w:val="009251D7"/>
    <w:rsid w:val="009253EE"/>
    <w:rsid w:val="00925B58"/>
    <w:rsid w:val="00925BB4"/>
    <w:rsid w:val="00925F77"/>
    <w:rsid w:val="009263A1"/>
    <w:rsid w:val="009266FB"/>
    <w:rsid w:val="00926B49"/>
    <w:rsid w:val="00926C56"/>
    <w:rsid w:val="00927005"/>
    <w:rsid w:val="009270CD"/>
    <w:rsid w:val="0092758D"/>
    <w:rsid w:val="0092759D"/>
    <w:rsid w:val="0092770D"/>
    <w:rsid w:val="00927D0F"/>
    <w:rsid w:val="00927FA1"/>
    <w:rsid w:val="009302D2"/>
    <w:rsid w:val="0093042C"/>
    <w:rsid w:val="00930999"/>
    <w:rsid w:val="00930C84"/>
    <w:rsid w:val="00930F95"/>
    <w:rsid w:val="00931B5B"/>
    <w:rsid w:val="00931C70"/>
    <w:rsid w:val="00931D7E"/>
    <w:rsid w:val="00932363"/>
    <w:rsid w:val="009326D1"/>
    <w:rsid w:val="00932B8E"/>
    <w:rsid w:val="00932CBB"/>
    <w:rsid w:val="00932CD2"/>
    <w:rsid w:val="009331AE"/>
    <w:rsid w:val="00933221"/>
    <w:rsid w:val="0093336D"/>
    <w:rsid w:val="00933C86"/>
    <w:rsid w:val="00933C8A"/>
    <w:rsid w:val="00934C07"/>
    <w:rsid w:val="00934C68"/>
    <w:rsid w:val="00934D80"/>
    <w:rsid w:val="00934DBD"/>
    <w:rsid w:val="00934DC1"/>
    <w:rsid w:val="00934E4F"/>
    <w:rsid w:val="00934E9B"/>
    <w:rsid w:val="00935117"/>
    <w:rsid w:val="00935439"/>
    <w:rsid w:val="009359DF"/>
    <w:rsid w:val="00935D7E"/>
    <w:rsid w:val="009360E0"/>
    <w:rsid w:val="009364F7"/>
    <w:rsid w:val="0093693C"/>
    <w:rsid w:val="00936965"/>
    <w:rsid w:val="00936AA7"/>
    <w:rsid w:val="00936F7F"/>
    <w:rsid w:val="00937522"/>
    <w:rsid w:val="00937678"/>
    <w:rsid w:val="009378AB"/>
    <w:rsid w:val="00937B61"/>
    <w:rsid w:val="00937D3D"/>
    <w:rsid w:val="00937F14"/>
    <w:rsid w:val="00940032"/>
    <w:rsid w:val="0094049F"/>
    <w:rsid w:val="00940761"/>
    <w:rsid w:val="009407AC"/>
    <w:rsid w:val="009408CF"/>
    <w:rsid w:val="0094097B"/>
    <w:rsid w:val="00940A55"/>
    <w:rsid w:val="00940B14"/>
    <w:rsid w:val="00940D8D"/>
    <w:rsid w:val="0094127A"/>
    <w:rsid w:val="0094128E"/>
    <w:rsid w:val="009418B4"/>
    <w:rsid w:val="00941B68"/>
    <w:rsid w:val="00941EF0"/>
    <w:rsid w:val="009422A0"/>
    <w:rsid w:val="00942A74"/>
    <w:rsid w:val="00942AB0"/>
    <w:rsid w:val="00942E46"/>
    <w:rsid w:val="009430EA"/>
    <w:rsid w:val="00943388"/>
    <w:rsid w:val="009433F2"/>
    <w:rsid w:val="00943663"/>
    <w:rsid w:val="00943773"/>
    <w:rsid w:val="009439AB"/>
    <w:rsid w:val="009440C5"/>
    <w:rsid w:val="00944592"/>
    <w:rsid w:val="009447F6"/>
    <w:rsid w:val="00944808"/>
    <w:rsid w:val="009448E8"/>
    <w:rsid w:val="00944920"/>
    <w:rsid w:val="00944AAC"/>
    <w:rsid w:val="0094581F"/>
    <w:rsid w:val="009459AD"/>
    <w:rsid w:val="00945CBD"/>
    <w:rsid w:val="0094605D"/>
    <w:rsid w:val="00946491"/>
    <w:rsid w:val="009466E9"/>
    <w:rsid w:val="00946B3F"/>
    <w:rsid w:val="00946B7F"/>
    <w:rsid w:val="00946EA5"/>
    <w:rsid w:val="0094747B"/>
    <w:rsid w:val="00947536"/>
    <w:rsid w:val="0094772F"/>
    <w:rsid w:val="00950DDE"/>
    <w:rsid w:val="00951051"/>
    <w:rsid w:val="0095115B"/>
    <w:rsid w:val="0095124D"/>
    <w:rsid w:val="009514A9"/>
    <w:rsid w:val="00951541"/>
    <w:rsid w:val="00951789"/>
    <w:rsid w:val="00951F00"/>
    <w:rsid w:val="00951F76"/>
    <w:rsid w:val="009520C3"/>
    <w:rsid w:val="00952287"/>
    <w:rsid w:val="009522CE"/>
    <w:rsid w:val="0095238B"/>
    <w:rsid w:val="00952692"/>
    <w:rsid w:val="0095274D"/>
    <w:rsid w:val="00952AB8"/>
    <w:rsid w:val="00952D08"/>
    <w:rsid w:val="00952D89"/>
    <w:rsid w:val="00952E1F"/>
    <w:rsid w:val="00953475"/>
    <w:rsid w:val="00953B4E"/>
    <w:rsid w:val="00953CEC"/>
    <w:rsid w:val="009542C8"/>
    <w:rsid w:val="009542DD"/>
    <w:rsid w:val="0095430A"/>
    <w:rsid w:val="00954898"/>
    <w:rsid w:val="00954921"/>
    <w:rsid w:val="00954D4D"/>
    <w:rsid w:val="00955064"/>
    <w:rsid w:val="0095519D"/>
    <w:rsid w:val="0095537E"/>
    <w:rsid w:val="00955550"/>
    <w:rsid w:val="00955702"/>
    <w:rsid w:val="00955ED0"/>
    <w:rsid w:val="00956689"/>
    <w:rsid w:val="009568C7"/>
    <w:rsid w:val="00956A03"/>
    <w:rsid w:val="00956BC4"/>
    <w:rsid w:val="00956D39"/>
    <w:rsid w:val="00957A6A"/>
    <w:rsid w:val="00957DC7"/>
    <w:rsid w:val="00957FA0"/>
    <w:rsid w:val="0096047B"/>
    <w:rsid w:val="00960593"/>
    <w:rsid w:val="00960714"/>
    <w:rsid w:val="009608BC"/>
    <w:rsid w:val="009609BD"/>
    <w:rsid w:val="009615A5"/>
    <w:rsid w:val="009615D7"/>
    <w:rsid w:val="009621EC"/>
    <w:rsid w:val="00962448"/>
    <w:rsid w:val="00962794"/>
    <w:rsid w:val="00962883"/>
    <w:rsid w:val="00962A9E"/>
    <w:rsid w:val="00962AA8"/>
    <w:rsid w:val="00962B46"/>
    <w:rsid w:val="00962E9E"/>
    <w:rsid w:val="00962F03"/>
    <w:rsid w:val="00962FD1"/>
    <w:rsid w:val="00963578"/>
    <w:rsid w:val="00963628"/>
    <w:rsid w:val="00963D34"/>
    <w:rsid w:val="00964022"/>
    <w:rsid w:val="00964309"/>
    <w:rsid w:val="00964A68"/>
    <w:rsid w:val="00964AF1"/>
    <w:rsid w:val="00964B2B"/>
    <w:rsid w:val="00964C54"/>
    <w:rsid w:val="00964CF3"/>
    <w:rsid w:val="00964EAC"/>
    <w:rsid w:val="00965082"/>
    <w:rsid w:val="009657F4"/>
    <w:rsid w:val="00965EE0"/>
    <w:rsid w:val="00965F49"/>
    <w:rsid w:val="009662F9"/>
    <w:rsid w:val="00966531"/>
    <w:rsid w:val="00966796"/>
    <w:rsid w:val="00966A68"/>
    <w:rsid w:val="00966B43"/>
    <w:rsid w:val="00966C7B"/>
    <w:rsid w:val="00966CDF"/>
    <w:rsid w:val="00966DEC"/>
    <w:rsid w:val="00966DF5"/>
    <w:rsid w:val="00967184"/>
    <w:rsid w:val="00967321"/>
    <w:rsid w:val="009675B9"/>
    <w:rsid w:val="0096796F"/>
    <w:rsid w:val="00967FBB"/>
    <w:rsid w:val="009704FB"/>
    <w:rsid w:val="009707A9"/>
    <w:rsid w:val="00970ACB"/>
    <w:rsid w:val="00970AFC"/>
    <w:rsid w:val="00970B4E"/>
    <w:rsid w:val="00970B8E"/>
    <w:rsid w:val="00970BA5"/>
    <w:rsid w:val="00970DB3"/>
    <w:rsid w:val="00970F32"/>
    <w:rsid w:val="0097185C"/>
    <w:rsid w:val="00971B05"/>
    <w:rsid w:val="00971F90"/>
    <w:rsid w:val="009723FD"/>
    <w:rsid w:val="0097246B"/>
    <w:rsid w:val="009724F7"/>
    <w:rsid w:val="00972BAC"/>
    <w:rsid w:val="0097318B"/>
    <w:rsid w:val="00973637"/>
    <w:rsid w:val="00973915"/>
    <w:rsid w:val="00973B88"/>
    <w:rsid w:val="00973D62"/>
    <w:rsid w:val="00973E10"/>
    <w:rsid w:val="00974565"/>
    <w:rsid w:val="0097457D"/>
    <w:rsid w:val="009745EC"/>
    <w:rsid w:val="0097519A"/>
    <w:rsid w:val="009752A3"/>
    <w:rsid w:val="0097563E"/>
    <w:rsid w:val="009758ED"/>
    <w:rsid w:val="009759EE"/>
    <w:rsid w:val="00976188"/>
    <w:rsid w:val="009761D3"/>
    <w:rsid w:val="009768E2"/>
    <w:rsid w:val="00976933"/>
    <w:rsid w:val="00977A65"/>
    <w:rsid w:val="00980782"/>
    <w:rsid w:val="009808A1"/>
    <w:rsid w:val="00981025"/>
    <w:rsid w:val="0098108E"/>
    <w:rsid w:val="009811EA"/>
    <w:rsid w:val="009816B4"/>
    <w:rsid w:val="0098199F"/>
    <w:rsid w:val="00981BE0"/>
    <w:rsid w:val="00981DB3"/>
    <w:rsid w:val="00981F97"/>
    <w:rsid w:val="0098209B"/>
    <w:rsid w:val="009824E5"/>
    <w:rsid w:val="009827AE"/>
    <w:rsid w:val="009828AA"/>
    <w:rsid w:val="00982DB2"/>
    <w:rsid w:val="00982DB9"/>
    <w:rsid w:val="00982ECF"/>
    <w:rsid w:val="009836FC"/>
    <w:rsid w:val="009837DC"/>
    <w:rsid w:val="00983D8C"/>
    <w:rsid w:val="0098415A"/>
    <w:rsid w:val="00984994"/>
    <w:rsid w:val="00984CE3"/>
    <w:rsid w:val="00984D62"/>
    <w:rsid w:val="00984EEB"/>
    <w:rsid w:val="00985081"/>
    <w:rsid w:val="00985580"/>
    <w:rsid w:val="00985799"/>
    <w:rsid w:val="009857A9"/>
    <w:rsid w:val="009857E2"/>
    <w:rsid w:val="00985AFD"/>
    <w:rsid w:val="00985D2A"/>
    <w:rsid w:val="00986181"/>
    <w:rsid w:val="009867A5"/>
    <w:rsid w:val="0098691E"/>
    <w:rsid w:val="00986BB9"/>
    <w:rsid w:val="00986F68"/>
    <w:rsid w:val="009871D6"/>
    <w:rsid w:val="009872BC"/>
    <w:rsid w:val="00987F25"/>
    <w:rsid w:val="00990001"/>
    <w:rsid w:val="0099042D"/>
    <w:rsid w:val="009904FA"/>
    <w:rsid w:val="009909BF"/>
    <w:rsid w:val="00990A5F"/>
    <w:rsid w:val="00990A91"/>
    <w:rsid w:val="00990E12"/>
    <w:rsid w:val="00991563"/>
    <w:rsid w:val="00991657"/>
    <w:rsid w:val="009916A6"/>
    <w:rsid w:val="0099178C"/>
    <w:rsid w:val="00991817"/>
    <w:rsid w:val="00991D20"/>
    <w:rsid w:val="00991E41"/>
    <w:rsid w:val="00991E7A"/>
    <w:rsid w:val="0099269D"/>
    <w:rsid w:val="0099272C"/>
    <w:rsid w:val="00992877"/>
    <w:rsid w:val="00992AFB"/>
    <w:rsid w:val="00992B0E"/>
    <w:rsid w:val="00992B6B"/>
    <w:rsid w:val="00992B8A"/>
    <w:rsid w:val="00992C7C"/>
    <w:rsid w:val="00993297"/>
    <w:rsid w:val="009932E6"/>
    <w:rsid w:val="0099350D"/>
    <w:rsid w:val="00994196"/>
    <w:rsid w:val="00994513"/>
    <w:rsid w:val="00994E42"/>
    <w:rsid w:val="009956A6"/>
    <w:rsid w:val="00995FDA"/>
    <w:rsid w:val="00995FE8"/>
    <w:rsid w:val="009963A5"/>
    <w:rsid w:val="00996632"/>
    <w:rsid w:val="009968CB"/>
    <w:rsid w:val="0099711D"/>
    <w:rsid w:val="009972F8"/>
    <w:rsid w:val="00997837"/>
    <w:rsid w:val="009979CE"/>
    <w:rsid w:val="00997A7C"/>
    <w:rsid w:val="009A0B56"/>
    <w:rsid w:val="009A0E19"/>
    <w:rsid w:val="009A0EB5"/>
    <w:rsid w:val="009A1555"/>
    <w:rsid w:val="009A175E"/>
    <w:rsid w:val="009A193B"/>
    <w:rsid w:val="009A1C8E"/>
    <w:rsid w:val="009A1DF9"/>
    <w:rsid w:val="009A1FDB"/>
    <w:rsid w:val="009A214F"/>
    <w:rsid w:val="009A218D"/>
    <w:rsid w:val="009A24B9"/>
    <w:rsid w:val="009A2948"/>
    <w:rsid w:val="009A2972"/>
    <w:rsid w:val="009A2A1D"/>
    <w:rsid w:val="009A2D47"/>
    <w:rsid w:val="009A2E16"/>
    <w:rsid w:val="009A3046"/>
    <w:rsid w:val="009A3F6E"/>
    <w:rsid w:val="009A40B8"/>
    <w:rsid w:val="009A41FA"/>
    <w:rsid w:val="009A424F"/>
    <w:rsid w:val="009A445A"/>
    <w:rsid w:val="009A4556"/>
    <w:rsid w:val="009A48DE"/>
    <w:rsid w:val="009A4CAA"/>
    <w:rsid w:val="009A4FAC"/>
    <w:rsid w:val="009A51A4"/>
    <w:rsid w:val="009A524A"/>
    <w:rsid w:val="009A58D7"/>
    <w:rsid w:val="009A596C"/>
    <w:rsid w:val="009A5BB3"/>
    <w:rsid w:val="009A60A3"/>
    <w:rsid w:val="009A617F"/>
    <w:rsid w:val="009A6276"/>
    <w:rsid w:val="009A62B6"/>
    <w:rsid w:val="009A62DA"/>
    <w:rsid w:val="009A632B"/>
    <w:rsid w:val="009A6606"/>
    <w:rsid w:val="009A6624"/>
    <w:rsid w:val="009A6D9C"/>
    <w:rsid w:val="009A6E75"/>
    <w:rsid w:val="009A73D5"/>
    <w:rsid w:val="009A7599"/>
    <w:rsid w:val="009A78FF"/>
    <w:rsid w:val="009A7C66"/>
    <w:rsid w:val="009A7CFA"/>
    <w:rsid w:val="009A7F4D"/>
    <w:rsid w:val="009B04E6"/>
    <w:rsid w:val="009B0540"/>
    <w:rsid w:val="009B0934"/>
    <w:rsid w:val="009B0A34"/>
    <w:rsid w:val="009B0D26"/>
    <w:rsid w:val="009B0F5F"/>
    <w:rsid w:val="009B15AD"/>
    <w:rsid w:val="009B172E"/>
    <w:rsid w:val="009B1C98"/>
    <w:rsid w:val="009B1F5D"/>
    <w:rsid w:val="009B25D1"/>
    <w:rsid w:val="009B2ABF"/>
    <w:rsid w:val="009B2CF8"/>
    <w:rsid w:val="009B2D63"/>
    <w:rsid w:val="009B2E01"/>
    <w:rsid w:val="009B2EA9"/>
    <w:rsid w:val="009B33CF"/>
    <w:rsid w:val="009B3B5C"/>
    <w:rsid w:val="009B3BD2"/>
    <w:rsid w:val="009B3F2E"/>
    <w:rsid w:val="009B44BA"/>
    <w:rsid w:val="009B4501"/>
    <w:rsid w:val="009B4561"/>
    <w:rsid w:val="009B46D1"/>
    <w:rsid w:val="009B48A5"/>
    <w:rsid w:val="009B4AA6"/>
    <w:rsid w:val="009B5078"/>
    <w:rsid w:val="009B508B"/>
    <w:rsid w:val="009B51D7"/>
    <w:rsid w:val="009B528A"/>
    <w:rsid w:val="009B52EE"/>
    <w:rsid w:val="009B5303"/>
    <w:rsid w:val="009B53FA"/>
    <w:rsid w:val="009B5538"/>
    <w:rsid w:val="009B559A"/>
    <w:rsid w:val="009B5609"/>
    <w:rsid w:val="009B5A88"/>
    <w:rsid w:val="009B5FF9"/>
    <w:rsid w:val="009B65E6"/>
    <w:rsid w:val="009B6628"/>
    <w:rsid w:val="009B690E"/>
    <w:rsid w:val="009B6938"/>
    <w:rsid w:val="009B695B"/>
    <w:rsid w:val="009B6B2B"/>
    <w:rsid w:val="009B77F1"/>
    <w:rsid w:val="009B7898"/>
    <w:rsid w:val="009B78F1"/>
    <w:rsid w:val="009B7C06"/>
    <w:rsid w:val="009C056B"/>
    <w:rsid w:val="009C0597"/>
    <w:rsid w:val="009C0C6C"/>
    <w:rsid w:val="009C0CEA"/>
    <w:rsid w:val="009C0E92"/>
    <w:rsid w:val="009C10E4"/>
    <w:rsid w:val="009C16D6"/>
    <w:rsid w:val="009C19A5"/>
    <w:rsid w:val="009C1B9F"/>
    <w:rsid w:val="009C1D63"/>
    <w:rsid w:val="009C226A"/>
    <w:rsid w:val="009C23CD"/>
    <w:rsid w:val="009C2B36"/>
    <w:rsid w:val="009C2ED0"/>
    <w:rsid w:val="009C30E9"/>
    <w:rsid w:val="009C310A"/>
    <w:rsid w:val="009C3207"/>
    <w:rsid w:val="009C3AB3"/>
    <w:rsid w:val="009C3E0F"/>
    <w:rsid w:val="009C4133"/>
    <w:rsid w:val="009C435D"/>
    <w:rsid w:val="009C4513"/>
    <w:rsid w:val="009C4549"/>
    <w:rsid w:val="009C46F8"/>
    <w:rsid w:val="009C4C9F"/>
    <w:rsid w:val="009C52E6"/>
    <w:rsid w:val="009C54DF"/>
    <w:rsid w:val="009C56DF"/>
    <w:rsid w:val="009C5BD9"/>
    <w:rsid w:val="009C5BE7"/>
    <w:rsid w:val="009C5BF6"/>
    <w:rsid w:val="009C6414"/>
    <w:rsid w:val="009C6663"/>
    <w:rsid w:val="009C67F4"/>
    <w:rsid w:val="009C6912"/>
    <w:rsid w:val="009C6A9C"/>
    <w:rsid w:val="009C6C20"/>
    <w:rsid w:val="009C6D35"/>
    <w:rsid w:val="009C73D2"/>
    <w:rsid w:val="009C76CF"/>
    <w:rsid w:val="009C778C"/>
    <w:rsid w:val="009D01D3"/>
    <w:rsid w:val="009D05DB"/>
    <w:rsid w:val="009D0A79"/>
    <w:rsid w:val="009D0AB9"/>
    <w:rsid w:val="009D0AFE"/>
    <w:rsid w:val="009D0CD1"/>
    <w:rsid w:val="009D1149"/>
    <w:rsid w:val="009D1357"/>
    <w:rsid w:val="009D1712"/>
    <w:rsid w:val="009D21AE"/>
    <w:rsid w:val="009D2960"/>
    <w:rsid w:val="009D2BE1"/>
    <w:rsid w:val="009D2E58"/>
    <w:rsid w:val="009D2ECE"/>
    <w:rsid w:val="009D3038"/>
    <w:rsid w:val="009D303E"/>
    <w:rsid w:val="009D3364"/>
    <w:rsid w:val="009D33A7"/>
    <w:rsid w:val="009D39C1"/>
    <w:rsid w:val="009D4531"/>
    <w:rsid w:val="009D467D"/>
    <w:rsid w:val="009D46C1"/>
    <w:rsid w:val="009D4727"/>
    <w:rsid w:val="009D49A9"/>
    <w:rsid w:val="009D4C9D"/>
    <w:rsid w:val="009D52B2"/>
    <w:rsid w:val="009D55F1"/>
    <w:rsid w:val="009D56FA"/>
    <w:rsid w:val="009D570A"/>
    <w:rsid w:val="009D681F"/>
    <w:rsid w:val="009D6B2B"/>
    <w:rsid w:val="009D6DF0"/>
    <w:rsid w:val="009D6E12"/>
    <w:rsid w:val="009D6E41"/>
    <w:rsid w:val="009D6EC3"/>
    <w:rsid w:val="009D711D"/>
    <w:rsid w:val="009D71E6"/>
    <w:rsid w:val="009D7AFF"/>
    <w:rsid w:val="009D7D65"/>
    <w:rsid w:val="009E028D"/>
    <w:rsid w:val="009E0698"/>
    <w:rsid w:val="009E09EA"/>
    <w:rsid w:val="009E1122"/>
    <w:rsid w:val="009E154B"/>
    <w:rsid w:val="009E186D"/>
    <w:rsid w:val="009E198F"/>
    <w:rsid w:val="009E1D9C"/>
    <w:rsid w:val="009E1FB4"/>
    <w:rsid w:val="009E2064"/>
    <w:rsid w:val="009E237F"/>
    <w:rsid w:val="009E28E6"/>
    <w:rsid w:val="009E2CD8"/>
    <w:rsid w:val="009E2F82"/>
    <w:rsid w:val="009E3024"/>
    <w:rsid w:val="009E3965"/>
    <w:rsid w:val="009E3FEB"/>
    <w:rsid w:val="009E42E3"/>
    <w:rsid w:val="009E4304"/>
    <w:rsid w:val="009E45BA"/>
    <w:rsid w:val="009E4995"/>
    <w:rsid w:val="009E4C62"/>
    <w:rsid w:val="009E4C7A"/>
    <w:rsid w:val="009E4D99"/>
    <w:rsid w:val="009E4D9F"/>
    <w:rsid w:val="009E4E74"/>
    <w:rsid w:val="009E4F86"/>
    <w:rsid w:val="009E5340"/>
    <w:rsid w:val="009E5471"/>
    <w:rsid w:val="009E584D"/>
    <w:rsid w:val="009E5869"/>
    <w:rsid w:val="009E59AB"/>
    <w:rsid w:val="009E5CEE"/>
    <w:rsid w:val="009E5DE6"/>
    <w:rsid w:val="009E6093"/>
    <w:rsid w:val="009E60B8"/>
    <w:rsid w:val="009E6142"/>
    <w:rsid w:val="009E6412"/>
    <w:rsid w:val="009E6DF2"/>
    <w:rsid w:val="009E7149"/>
    <w:rsid w:val="009E757C"/>
    <w:rsid w:val="009E7669"/>
    <w:rsid w:val="009E7BAA"/>
    <w:rsid w:val="009E7F04"/>
    <w:rsid w:val="009F08B5"/>
    <w:rsid w:val="009F0C29"/>
    <w:rsid w:val="009F0C85"/>
    <w:rsid w:val="009F0D34"/>
    <w:rsid w:val="009F1020"/>
    <w:rsid w:val="009F10EC"/>
    <w:rsid w:val="009F1389"/>
    <w:rsid w:val="009F139B"/>
    <w:rsid w:val="009F1892"/>
    <w:rsid w:val="009F1955"/>
    <w:rsid w:val="009F1A74"/>
    <w:rsid w:val="009F1E13"/>
    <w:rsid w:val="009F1F68"/>
    <w:rsid w:val="009F23A7"/>
    <w:rsid w:val="009F24B1"/>
    <w:rsid w:val="009F257D"/>
    <w:rsid w:val="009F2674"/>
    <w:rsid w:val="009F29A0"/>
    <w:rsid w:val="009F30F6"/>
    <w:rsid w:val="009F318E"/>
    <w:rsid w:val="009F32CE"/>
    <w:rsid w:val="009F380C"/>
    <w:rsid w:val="009F38FB"/>
    <w:rsid w:val="009F3F64"/>
    <w:rsid w:val="009F3F82"/>
    <w:rsid w:val="009F4343"/>
    <w:rsid w:val="009F4600"/>
    <w:rsid w:val="009F49FE"/>
    <w:rsid w:val="009F4F71"/>
    <w:rsid w:val="009F57F6"/>
    <w:rsid w:val="009F5981"/>
    <w:rsid w:val="009F5B68"/>
    <w:rsid w:val="009F5EBE"/>
    <w:rsid w:val="009F60BC"/>
    <w:rsid w:val="009F6FC1"/>
    <w:rsid w:val="009F7106"/>
    <w:rsid w:val="009F71EB"/>
    <w:rsid w:val="009F7213"/>
    <w:rsid w:val="009F7274"/>
    <w:rsid w:val="009F7935"/>
    <w:rsid w:val="009F7941"/>
    <w:rsid w:val="00A0000B"/>
    <w:rsid w:val="00A000B7"/>
    <w:rsid w:val="00A0041F"/>
    <w:rsid w:val="00A007F2"/>
    <w:rsid w:val="00A008AF"/>
    <w:rsid w:val="00A008D7"/>
    <w:rsid w:val="00A008E6"/>
    <w:rsid w:val="00A009B2"/>
    <w:rsid w:val="00A016BA"/>
    <w:rsid w:val="00A01C1D"/>
    <w:rsid w:val="00A02002"/>
    <w:rsid w:val="00A02126"/>
    <w:rsid w:val="00A02A71"/>
    <w:rsid w:val="00A02EBF"/>
    <w:rsid w:val="00A02ECC"/>
    <w:rsid w:val="00A03051"/>
    <w:rsid w:val="00A03A54"/>
    <w:rsid w:val="00A03A72"/>
    <w:rsid w:val="00A03AE0"/>
    <w:rsid w:val="00A03B93"/>
    <w:rsid w:val="00A04032"/>
    <w:rsid w:val="00A04528"/>
    <w:rsid w:val="00A04E6B"/>
    <w:rsid w:val="00A053C9"/>
    <w:rsid w:val="00A06066"/>
    <w:rsid w:val="00A06150"/>
    <w:rsid w:val="00A06516"/>
    <w:rsid w:val="00A06828"/>
    <w:rsid w:val="00A06842"/>
    <w:rsid w:val="00A06AB9"/>
    <w:rsid w:val="00A06C2F"/>
    <w:rsid w:val="00A06CF7"/>
    <w:rsid w:val="00A06FA0"/>
    <w:rsid w:val="00A073C1"/>
    <w:rsid w:val="00A0769D"/>
    <w:rsid w:val="00A0794A"/>
    <w:rsid w:val="00A07FB7"/>
    <w:rsid w:val="00A10008"/>
    <w:rsid w:val="00A10038"/>
    <w:rsid w:val="00A1037E"/>
    <w:rsid w:val="00A103A4"/>
    <w:rsid w:val="00A103F5"/>
    <w:rsid w:val="00A10694"/>
    <w:rsid w:val="00A10A58"/>
    <w:rsid w:val="00A10A76"/>
    <w:rsid w:val="00A11251"/>
    <w:rsid w:val="00A11276"/>
    <w:rsid w:val="00A11583"/>
    <w:rsid w:val="00A116F3"/>
    <w:rsid w:val="00A1194A"/>
    <w:rsid w:val="00A11E6C"/>
    <w:rsid w:val="00A1257C"/>
    <w:rsid w:val="00A126E4"/>
    <w:rsid w:val="00A126FC"/>
    <w:rsid w:val="00A13398"/>
    <w:rsid w:val="00A13433"/>
    <w:rsid w:val="00A135C4"/>
    <w:rsid w:val="00A13CE0"/>
    <w:rsid w:val="00A1438D"/>
    <w:rsid w:val="00A146F3"/>
    <w:rsid w:val="00A14768"/>
    <w:rsid w:val="00A14775"/>
    <w:rsid w:val="00A15255"/>
    <w:rsid w:val="00A15AAD"/>
    <w:rsid w:val="00A15BFE"/>
    <w:rsid w:val="00A16143"/>
    <w:rsid w:val="00A16284"/>
    <w:rsid w:val="00A162DD"/>
    <w:rsid w:val="00A16647"/>
    <w:rsid w:val="00A16B46"/>
    <w:rsid w:val="00A16D1A"/>
    <w:rsid w:val="00A16FB8"/>
    <w:rsid w:val="00A1713B"/>
    <w:rsid w:val="00A1758D"/>
    <w:rsid w:val="00A17731"/>
    <w:rsid w:val="00A179AD"/>
    <w:rsid w:val="00A17CA9"/>
    <w:rsid w:val="00A17D5D"/>
    <w:rsid w:val="00A20281"/>
    <w:rsid w:val="00A2030E"/>
    <w:rsid w:val="00A203B0"/>
    <w:rsid w:val="00A203EA"/>
    <w:rsid w:val="00A20473"/>
    <w:rsid w:val="00A20AD8"/>
    <w:rsid w:val="00A20CFF"/>
    <w:rsid w:val="00A20F64"/>
    <w:rsid w:val="00A2116E"/>
    <w:rsid w:val="00A2159D"/>
    <w:rsid w:val="00A216BB"/>
    <w:rsid w:val="00A21A4D"/>
    <w:rsid w:val="00A21CF6"/>
    <w:rsid w:val="00A2204E"/>
    <w:rsid w:val="00A22222"/>
    <w:rsid w:val="00A22507"/>
    <w:rsid w:val="00A22936"/>
    <w:rsid w:val="00A22BC4"/>
    <w:rsid w:val="00A22C27"/>
    <w:rsid w:val="00A22CC3"/>
    <w:rsid w:val="00A22E8F"/>
    <w:rsid w:val="00A22EE9"/>
    <w:rsid w:val="00A22F07"/>
    <w:rsid w:val="00A23017"/>
    <w:rsid w:val="00A23054"/>
    <w:rsid w:val="00A23567"/>
    <w:rsid w:val="00A235C9"/>
    <w:rsid w:val="00A2374A"/>
    <w:rsid w:val="00A23879"/>
    <w:rsid w:val="00A23E1F"/>
    <w:rsid w:val="00A23EDD"/>
    <w:rsid w:val="00A23FDB"/>
    <w:rsid w:val="00A24058"/>
    <w:rsid w:val="00A240C4"/>
    <w:rsid w:val="00A246B6"/>
    <w:rsid w:val="00A251CC"/>
    <w:rsid w:val="00A260A9"/>
    <w:rsid w:val="00A26705"/>
    <w:rsid w:val="00A26D79"/>
    <w:rsid w:val="00A26F92"/>
    <w:rsid w:val="00A27775"/>
    <w:rsid w:val="00A27B22"/>
    <w:rsid w:val="00A27CAC"/>
    <w:rsid w:val="00A30545"/>
    <w:rsid w:val="00A30ED8"/>
    <w:rsid w:val="00A311A4"/>
    <w:rsid w:val="00A313A5"/>
    <w:rsid w:val="00A314AE"/>
    <w:rsid w:val="00A316A2"/>
    <w:rsid w:val="00A319D8"/>
    <w:rsid w:val="00A31A30"/>
    <w:rsid w:val="00A31AAF"/>
    <w:rsid w:val="00A31AB5"/>
    <w:rsid w:val="00A31DCF"/>
    <w:rsid w:val="00A31E62"/>
    <w:rsid w:val="00A31EB2"/>
    <w:rsid w:val="00A323F0"/>
    <w:rsid w:val="00A32B2E"/>
    <w:rsid w:val="00A32B73"/>
    <w:rsid w:val="00A32CA9"/>
    <w:rsid w:val="00A33331"/>
    <w:rsid w:val="00A338CB"/>
    <w:rsid w:val="00A33F4B"/>
    <w:rsid w:val="00A33FE0"/>
    <w:rsid w:val="00A344AA"/>
    <w:rsid w:val="00A344AD"/>
    <w:rsid w:val="00A34832"/>
    <w:rsid w:val="00A34F8B"/>
    <w:rsid w:val="00A34F93"/>
    <w:rsid w:val="00A351BB"/>
    <w:rsid w:val="00A35898"/>
    <w:rsid w:val="00A35EFF"/>
    <w:rsid w:val="00A360D4"/>
    <w:rsid w:val="00A3629C"/>
    <w:rsid w:val="00A36489"/>
    <w:rsid w:val="00A365E1"/>
    <w:rsid w:val="00A366C3"/>
    <w:rsid w:val="00A3671E"/>
    <w:rsid w:val="00A368B9"/>
    <w:rsid w:val="00A36BF7"/>
    <w:rsid w:val="00A36C50"/>
    <w:rsid w:val="00A36E8A"/>
    <w:rsid w:val="00A372DD"/>
    <w:rsid w:val="00A3739C"/>
    <w:rsid w:val="00A379A2"/>
    <w:rsid w:val="00A37ACA"/>
    <w:rsid w:val="00A40161"/>
    <w:rsid w:val="00A4032B"/>
    <w:rsid w:val="00A40358"/>
    <w:rsid w:val="00A4053F"/>
    <w:rsid w:val="00A40B07"/>
    <w:rsid w:val="00A41257"/>
    <w:rsid w:val="00A41DD1"/>
    <w:rsid w:val="00A41FB7"/>
    <w:rsid w:val="00A42129"/>
    <w:rsid w:val="00A42295"/>
    <w:rsid w:val="00A422F8"/>
    <w:rsid w:val="00A4260E"/>
    <w:rsid w:val="00A42EA8"/>
    <w:rsid w:val="00A43216"/>
    <w:rsid w:val="00A4372A"/>
    <w:rsid w:val="00A43BB8"/>
    <w:rsid w:val="00A43CDC"/>
    <w:rsid w:val="00A43D06"/>
    <w:rsid w:val="00A43D44"/>
    <w:rsid w:val="00A43D78"/>
    <w:rsid w:val="00A43E41"/>
    <w:rsid w:val="00A4409F"/>
    <w:rsid w:val="00A44393"/>
    <w:rsid w:val="00A44494"/>
    <w:rsid w:val="00A444C8"/>
    <w:rsid w:val="00A446C6"/>
    <w:rsid w:val="00A44A71"/>
    <w:rsid w:val="00A4521A"/>
    <w:rsid w:val="00A453C3"/>
    <w:rsid w:val="00A454F7"/>
    <w:rsid w:val="00A45831"/>
    <w:rsid w:val="00A461F4"/>
    <w:rsid w:val="00A46207"/>
    <w:rsid w:val="00A462C6"/>
    <w:rsid w:val="00A46460"/>
    <w:rsid w:val="00A464B7"/>
    <w:rsid w:val="00A4654B"/>
    <w:rsid w:val="00A4675E"/>
    <w:rsid w:val="00A46863"/>
    <w:rsid w:val="00A46AEC"/>
    <w:rsid w:val="00A47270"/>
    <w:rsid w:val="00A47601"/>
    <w:rsid w:val="00A47A1F"/>
    <w:rsid w:val="00A47B1E"/>
    <w:rsid w:val="00A47E3C"/>
    <w:rsid w:val="00A501BF"/>
    <w:rsid w:val="00A509B5"/>
    <w:rsid w:val="00A50E64"/>
    <w:rsid w:val="00A513BD"/>
    <w:rsid w:val="00A51558"/>
    <w:rsid w:val="00A516BF"/>
    <w:rsid w:val="00A51892"/>
    <w:rsid w:val="00A51D94"/>
    <w:rsid w:val="00A527D5"/>
    <w:rsid w:val="00A52D5B"/>
    <w:rsid w:val="00A52E5F"/>
    <w:rsid w:val="00A5371C"/>
    <w:rsid w:val="00A5405F"/>
    <w:rsid w:val="00A540DE"/>
    <w:rsid w:val="00A540FB"/>
    <w:rsid w:val="00A54326"/>
    <w:rsid w:val="00A54457"/>
    <w:rsid w:val="00A5461D"/>
    <w:rsid w:val="00A547AB"/>
    <w:rsid w:val="00A547E9"/>
    <w:rsid w:val="00A54809"/>
    <w:rsid w:val="00A548A0"/>
    <w:rsid w:val="00A54A03"/>
    <w:rsid w:val="00A54DDB"/>
    <w:rsid w:val="00A54E59"/>
    <w:rsid w:val="00A5502F"/>
    <w:rsid w:val="00A55272"/>
    <w:rsid w:val="00A553D8"/>
    <w:rsid w:val="00A559CB"/>
    <w:rsid w:val="00A55A8B"/>
    <w:rsid w:val="00A55AC6"/>
    <w:rsid w:val="00A55DD0"/>
    <w:rsid w:val="00A56C3D"/>
    <w:rsid w:val="00A56D6D"/>
    <w:rsid w:val="00A57E86"/>
    <w:rsid w:val="00A57F09"/>
    <w:rsid w:val="00A60545"/>
    <w:rsid w:val="00A60567"/>
    <w:rsid w:val="00A61BAB"/>
    <w:rsid w:val="00A61CAC"/>
    <w:rsid w:val="00A622B9"/>
    <w:rsid w:val="00A62390"/>
    <w:rsid w:val="00A62870"/>
    <w:rsid w:val="00A62CDF"/>
    <w:rsid w:val="00A62D7B"/>
    <w:rsid w:val="00A62DC0"/>
    <w:rsid w:val="00A63265"/>
    <w:rsid w:val="00A63912"/>
    <w:rsid w:val="00A63BA1"/>
    <w:rsid w:val="00A63E38"/>
    <w:rsid w:val="00A64444"/>
    <w:rsid w:val="00A645DA"/>
    <w:rsid w:val="00A648B3"/>
    <w:rsid w:val="00A64AF4"/>
    <w:rsid w:val="00A64BE2"/>
    <w:rsid w:val="00A64CA9"/>
    <w:rsid w:val="00A64E01"/>
    <w:rsid w:val="00A64FF2"/>
    <w:rsid w:val="00A65221"/>
    <w:rsid w:val="00A65AD5"/>
    <w:rsid w:val="00A65C2E"/>
    <w:rsid w:val="00A65CAA"/>
    <w:rsid w:val="00A65FDA"/>
    <w:rsid w:val="00A6606B"/>
    <w:rsid w:val="00A66671"/>
    <w:rsid w:val="00A666C0"/>
    <w:rsid w:val="00A66820"/>
    <w:rsid w:val="00A66EFB"/>
    <w:rsid w:val="00A67095"/>
    <w:rsid w:val="00A6724C"/>
    <w:rsid w:val="00A6796D"/>
    <w:rsid w:val="00A679F1"/>
    <w:rsid w:val="00A67B09"/>
    <w:rsid w:val="00A67BA6"/>
    <w:rsid w:val="00A67CD8"/>
    <w:rsid w:val="00A67F35"/>
    <w:rsid w:val="00A67F84"/>
    <w:rsid w:val="00A7008D"/>
    <w:rsid w:val="00A70117"/>
    <w:rsid w:val="00A701C3"/>
    <w:rsid w:val="00A701ED"/>
    <w:rsid w:val="00A7022B"/>
    <w:rsid w:val="00A702D3"/>
    <w:rsid w:val="00A709F3"/>
    <w:rsid w:val="00A70CC8"/>
    <w:rsid w:val="00A70E3A"/>
    <w:rsid w:val="00A713C4"/>
    <w:rsid w:val="00A71693"/>
    <w:rsid w:val="00A71DA6"/>
    <w:rsid w:val="00A71E21"/>
    <w:rsid w:val="00A71F3C"/>
    <w:rsid w:val="00A721D9"/>
    <w:rsid w:val="00A7253E"/>
    <w:rsid w:val="00A726BE"/>
    <w:rsid w:val="00A72717"/>
    <w:rsid w:val="00A7275C"/>
    <w:rsid w:val="00A7295E"/>
    <w:rsid w:val="00A72C6C"/>
    <w:rsid w:val="00A73CEA"/>
    <w:rsid w:val="00A73DC3"/>
    <w:rsid w:val="00A743D2"/>
    <w:rsid w:val="00A74532"/>
    <w:rsid w:val="00A74588"/>
    <w:rsid w:val="00A74760"/>
    <w:rsid w:val="00A748D7"/>
    <w:rsid w:val="00A74AE7"/>
    <w:rsid w:val="00A74C71"/>
    <w:rsid w:val="00A74CFC"/>
    <w:rsid w:val="00A74F2E"/>
    <w:rsid w:val="00A75153"/>
    <w:rsid w:val="00A757BA"/>
    <w:rsid w:val="00A75D41"/>
    <w:rsid w:val="00A75E92"/>
    <w:rsid w:val="00A75F95"/>
    <w:rsid w:val="00A7618A"/>
    <w:rsid w:val="00A761C8"/>
    <w:rsid w:val="00A7634B"/>
    <w:rsid w:val="00A763BD"/>
    <w:rsid w:val="00A76516"/>
    <w:rsid w:val="00A765AF"/>
    <w:rsid w:val="00A76634"/>
    <w:rsid w:val="00A76BC9"/>
    <w:rsid w:val="00A76F39"/>
    <w:rsid w:val="00A77043"/>
    <w:rsid w:val="00A77149"/>
    <w:rsid w:val="00A771F2"/>
    <w:rsid w:val="00A773F6"/>
    <w:rsid w:val="00A774C5"/>
    <w:rsid w:val="00A77681"/>
    <w:rsid w:val="00A7787D"/>
    <w:rsid w:val="00A77C5F"/>
    <w:rsid w:val="00A77F91"/>
    <w:rsid w:val="00A8011D"/>
    <w:rsid w:val="00A80A95"/>
    <w:rsid w:val="00A80CC4"/>
    <w:rsid w:val="00A81238"/>
    <w:rsid w:val="00A8130E"/>
    <w:rsid w:val="00A81546"/>
    <w:rsid w:val="00A815FD"/>
    <w:rsid w:val="00A81BC5"/>
    <w:rsid w:val="00A81D34"/>
    <w:rsid w:val="00A820E4"/>
    <w:rsid w:val="00A82165"/>
    <w:rsid w:val="00A8279D"/>
    <w:rsid w:val="00A82AC4"/>
    <w:rsid w:val="00A82D4C"/>
    <w:rsid w:val="00A82F50"/>
    <w:rsid w:val="00A831FF"/>
    <w:rsid w:val="00A83A8F"/>
    <w:rsid w:val="00A83D38"/>
    <w:rsid w:val="00A83FD1"/>
    <w:rsid w:val="00A84832"/>
    <w:rsid w:val="00A84B81"/>
    <w:rsid w:val="00A84E01"/>
    <w:rsid w:val="00A84F2F"/>
    <w:rsid w:val="00A8547C"/>
    <w:rsid w:val="00A8548F"/>
    <w:rsid w:val="00A85F2F"/>
    <w:rsid w:val="00A8602E"/>
    <w:rsid w:val="00A86603"/>
    <w:rsid w:val="00A86C07"/>
    <w:rsid w:val="00A86DAE"/>
    <w:rsid w:val="00A86E96"/>
    <w:rsid w:val="00A87C2B"/>
    <w:rsid w:val="00A87C31"/>
    <w:rsid w:val="00A87F1A"/>
    <w:rsid w:val="00A90755"/>
    <w:rsid w:val="00A90782"/>
    <w:rsid w:val="00A90788"/>
    <w:rsid w:val="00A90849"/>
    <w:rsid w:val="00A908A9"/>
    <w:rsid w:val="00A908B1"/>
    <w:rsid w:val="00A90BF7"/>
    <w:rsid w:val="00A90CC9"/>
    <w:rsid w:val="00A90E6A"/>
    <w:rsid w:val="00A9102F"/>
    <w:rsid w:val="00A91095"/>
    <w:rsid w:val="00A9136A"/>
    <w:rsid w:val="00A91472"/>
    <w:rsid w:val="00A91486"/>
    <w:rsid w:val="00A9148B"/>
    <w:rsid w:val="00A918B6"/>
    <w:rsid w:val="00A91BA3"/>
    <w:rsid w:val="00A91C6E"/>
    <w:rsid w:val="00A91D5B"/>
    <w:rsid w:val="00A91EC0"/>
    <w:rsid w:val="00A922AC"/>
    <w:rsid w:val="00A9281E"/>
    <w:rsid w:val="00A92ACC"/>
    <w:rsid w:val="00A92E69"/>
    <w:rsid w:val="00A92F12"/>
    <w:rsid w:val="00A9305A"/>
    <w:rsid w:val="00A931CA"/>
    <w:rsid w:val="00A93491"/>
    <w:rsid w:val="00A93654"/>
    <w:rsid w:val="00A93898"/>
    <w:rsid w:val="00A93F78"/>
    <w:rsid w:val="00A94045"/>
    <w:rsid w:val="00A94116"/>
    <w:rsid w:val="00A941D5"/>
    <w:rsid w:val="00A942BE"/>
    <w:rsid w:val="00A94489"/>
    <w:rsid w:val="00A944BC"/>
    <w:rsid w:val="00A9475C"/>
    <w:rsid w:val="00A947B4"/>
    <w:rsid w:val="00A948B0"/>
    <w:rsid w:val="00A95086"/>
    <w:rsid w:val="00A95358"/>
    <w:rsid w:val="00A954FD"/>
    <w:rsid w:val="00A95551"/>
    <w:rsid w:val="00A9569C"/>
    <w:rsid w:val="00A956D5"/>
    <w:rsid w:val="00A956F5"/>
    <w:rsid w:val="00A95A2C"/>
    <w:rsid w:val="00A95B18"/>
    <w:rsid w:val="00A96477"/>
    <w:rsid w:val="00A965BC"/>
    <w:rsid w:val="00A96684"/>
    <w:rsid w:val="00A96A02"/>
    <w:rsid w:val="00A96A4B"/>
    <w:rsid w:val="00A979C0"/>
    <w:rsid w:val="00A97F1A"/>
    <w:rsid w:val="00A97FD0"/>
    <w:rsid w:val="00AA04FA"/>
    <w:rsid w:val="00AA0697"/>
    <w:rsid w:val="00AA0C41"/>
    <w:rsid w:val="00AA1427"/>
    <w:rsid w:val="00AA155A"/>
    <w:rsid w:val="00AA16FC"/>
    <w:rsid w:val="00AA193A"/>
    <w:rsid w:val="00AA1E75"/>
    <w:rsid w:val="00AA242D"/>
    <w:rsid w:val="00AA2767"/>
    <w:rsid w:val="00AA2774"/>
    <w:rsid w:val="00AA2790"/>
    <w:rsid w:val="00AA27E2"/>
    <w:rsid w:val="00AA2D4C"/>
    <w:rsid w:val="00AA35AE"/>
    <w:rsid w:val="00AA376A"/>
    <w:rsid w:val="00AA3910"/>
    <w:rsid w:val="00AA3B66"/>
    <w:rsid w:val="00AA3D53"/>
    <w:rsid w:val="00AA3E9E"/>
    <w:rsid w:val="00AA4036"/>
    <w:rsid w:val="00AA421C"/>
    <w:rsid w:val="00AA4851"/>
    <w:rsid w:val="00AA4A47"/>
    <w:rsid w:val="00AA4C56"/>
    <w:rsid w:val="00AA51CA"/>
    <w:rsid w:val="00AA528A"/>
    <w:rsid w:val="00AA5313"/>
    <w:rsid w:val="00AA536A"/>
    <w:rsid w:val="00AA5531"/>
    <w:rsid w:val="00AA5667"/>
    <w:rsid w:val="00AA5883"/>
    <w:rsid w:val="00AA5C45"/>
    <w:rsid w:val="00AA5D00"/>
    <w:rsid w:val="00AA5DE4"/>
    <w:rsid w:val="00AA6197"/>
    <w:rsid w:val="00AA622E"/>
    <w:rsid w:val="00AA6851"/>
    <w:rsid w:val="00AA6B42"/>
    <w:rsid w:val="00AA6F8B"/>
    <w:rsid w:val="00AA7272"/>
    <w:rsid w:val="00AA73B5"/>
    <w:rsid w:val="00AA7886"/>
    <w:rsid w:val="00AA7A9B"/>
    <w:rsid w:val="00AB001D"/>
    <w:rsid w:val="00AB008A"/>
    <w:rsid w:val="00AB00FB"/>
    <w:rsid w:val="00AB08E7"/>
    <w:rsid w:val="00AB0923"/>
    <w:rsid w:val="00AB15EF"/>
    <w:rsid w:val="00AB1728"/>
    <w:rsid w:val="00AB199C"/>
    <w:rsid w:val="00AB19C2"/>
    <w:rsid w:val="00AB1CCA"/>
    <w:rsid w:val="00AB2225"/>
    <w:rsid w:val="00AB24A0"/>
    <w:rsid w:val="00AB2722"/>
    <w:rsid w:val="00AB286C"/>
    <w:rsid w:val="00AB29BA"/>
    <w:rsid w:val="00AB2AE3"/>
    <w:rsid w:val="00AB2CE9"/>
    <w:rsid w:val="00AB32C2"/>
    <w:rsid w:val="00AB338E"/>
    <w:rsid w:val="00AB3773"/>
    <w:rsid w:val="00AB3854"/>
    <w:rsid w:val="00AB3980"/>
    <w:rsid w:val="00AB3EB9"/>
    <w:rsid w:val="00AB424F"/>
    <w:rsid w:val="00AB437E"/>
    <w:rsid w:val="00AB4809"/>
    <w:rsid w:val="00AB4A4D"/>
    <w:rsid w:val="00AB4BFC"/>
    <w:rsid w:val="00AB50C4"/>
    <w:rsid w:val="00AB5592"/>
    <w:rsid w:val="00AB5714"/>
    <w:rsid w:val="00AB599D"/>
    <w:rsid w:val="00AB5EF5"/>
    <w:rsid w:val="00AB6276"/>
    <w:rsid w:val="00AB6CBA"/>
    <w:rsid w:val="00AB6DEB"/>
    <w:rsid w:val="00AB6E91"/>
    <w:rsid w:val="00AB6FC3"/>
    <w:rsid w:val="00AB70DC"/>
    <w:rsid w:val="00AB7393"/>
    <w:rsid w:val="00AB7B90"/>
    <w:rsid w:val="00AB7C56"/>
    <w:rsid w:val="00AB7D4C"/>
    <w:rsid w:val="00AB7F75"/>
    <w:rsid w:val="00AC00EC"/>
    <w:rsid w:val="00AC0289"/>
    <w:rsid w:val="00AC0D80"/>
    <w:rsid w:val="00AC0E9B"/>
    <w:rsid w:val="00AC10C7"/>
    <w:rsid w:val="00AC1223"/>
    <w:rsid w:val="00AC1920"/>
    <w:rsid w:val="00AC1D6D"/>
    <w:rsid w:val="00AC2057"/>
    <w:rsid w:val="00AC21FA"/>
    <w:rsid w:val="00AC21FC"/>
    <w:rsid w:val="00AC2671"/>
    <w:rsid w:val="00AC2B97"/>
    <w:rsid w:val="00AC35B0"/>
    <w:rsid w:val="00AC42CE"/>
    <w:rsid w:val="00AC48F2"/>
    <w:rsid w:val="00AC4C49"/>
    <w:rsid w:val="00AC5205"/>
    <w:rsid w:val="00AC52CA"/>
    <w:rsid w:val="00AC5CB3"/>
    <w:rsid w:val="00AC5E7F"/>
    <w:rsid w:val="00AC5E94"/>
    <w:rsid w:val="00AC60BE"/>
    <w:rsid w:val="00AC6943"/>
    <w:rsid w:val="00AC6B2B"/>
    <w:rsid w:val="00AC6B57"/>
    <w:rsid w:val="00AC6B77"/>
    <w:rsid w:val="00AC6BB0"/>
    <w:rsid w:val="00AC6CA5"/>
    <w:rsid w:val="00AC6D24"/>
    <w:rsid w:val="00AC6FA7"/>
    <w:rsid w:val="00AC703F"/>
    <w:rsid w:val="00AC7489"/>
    <w:rsid w:val="00AC7713"/>
    <w:rsid w:val="00AC78FE"/>
    <w:rsid w:val="00AC7CC9"/>
    <w:rsid w:val="00AC7E21"/>
    <w:rsid w:val="00AD0077"/>
    <w:rsid w:val="00AD02A3"/>
    <w:rsid w:val="00AD0877"/>
    <w:rsid w:val="00AD0946"/>
    <w:rsid w:val="00AD0C7C"/>
    <w:rsid w:val="00AD0F7B"/>
    <w:rsid w:val="00AD1422"/>
    <w:rsid w:val="00AD16AF"/>
    <w:rsid w:val="00AD1990"/>
    <w:rsid w:val="00AD1DA3"/>
    <w:rsid w:val="00AD22BE"/>
    <w:rsid w:val="00AD2727"/>
    <w:rsid w:val="00AD2903"/>
    <w:rsid w:val="00AD2AF2"/>
    <w:rsid w:val="00AD34F4"/>
    <w:rsid w:val="00AD387D"/>
    <w:rsid w:val="00AD3A1B"/>
    <w:rsid w:val="00AD4509"/>
    <w:rsid w:val="00AD5418"/>
    <w:rsid w:val="00AD5799"/>
    <w:rsid w:val="00AD59C4"/>
    <w:rsid w:val="00AD5ACD"/>
    <w:rsid w:val="00AD5CFA"/>
    <w:rsid w:val="00AD6318"/>
    <w:rsid w:val="00AD641A"/>
    <w:rsid w:val="00AD6500"/>
    <w:rsid w:val="00AD66C6"/>
    <w:rsid w:val="00AD673E"/>
    <w:rsid w:val="00AD6B53"/>
    <w:rsid w:val="00AD6B88"/>
    <w:rsid w:val="00AD6C87"/>
    <w:rsid w:val="00AD737E"/>
    <w:rsid w:val="00AD7468"/>
    <w:rsid w:val="00AD76B2"/>
    <w:rsid w:val="00AD76DE"/>
    <w:rsid w:val="00AD773F"/>
    <w:rsid w:val="00AE006F"/>
    <w:rsid w:val="00AE00DF"/>
    <w:rsid w:val="00AE04BA"/>
    <w:rsid w:val="00AE04BC"/>
    <w:rsid w:val="00AE0562"/>
    <w:rsid w:val="00AE0A2B"/>
    <w:rsid w:val="00AE0C55"/>
    <w:rsid w:val="00AE0EC8"/>
    <w:rsid w:val="00AE0F8F"/>
    <w:rsid w:val="00AE1739"/>
    <w:rsid w:val="00AE1C4B"/>
    <w:rsid w:val="00AE20E0"/>
    <w:rsid w:val="00AE220C"/>
    <w:rsid w:val="00AE2330"/>
    <w:rsid w:val="00AE2AB7"/>
    <w:rsid w:val="00AE2AF5"/>
    <w:rsid w:val="00AE2DD2"/>
    <w:rsid w:val="00AE2E3B"/>
    <w:rsid w:val="00AE3207"/>
    <w:rsid w:val="00AE33BC"/>
    <w:rsid w:val="00AE3514"/>
    <w:rsid w:val="00AE36B9"/>
    <w:rsid w:val="00AE3A7D"/>
    <w:rsid w:val="00AE3C61"/>
    <w:rsid w:val="00AE3C64"/>
    <w:rsid w:val="00AE4DB6"/>
    <w:rsid w:val="00AE4F32"/>
    <w:rsid w:val="00AE5194"/>
    <w:rsid w:val="00AE51FF"/>
    <w:rsid w:val="00AE5330"/>
    <w:rsid w:val="00AE5E7E"/>
    <w:rsid w:val="00AE6254"/>
    <w:rsid w:val="00AE674B"/>
    <w:rsid w:val="00AE6793"/>
    <w:rsid w:val="00AE7203"/>
    <w:rsid w:val="00AE74B7"/>
    <w:rsid w:val="00AE7501"/>
    <w:rsid w:val="00AE78F6"/>
    <w:rsid w:val="00AE7B1E"/>
    <w:rsid w:val="00AE7C54"/>
    <w:rsid w:val="00AF08B6"/>
    <w:rsid w:val="00AF0A5E"/>
    <w:rsid w:val="00AF0DFB"/>
    <w:rsid w:val="00AF161A"/>
    <w:rsid w:val="00AF16CF"/>
    <w:rsid w:val="00AF1901"/>
    <w:rsid w:val="00AF1F4D"/>
    <w:rsid w:val="00AF22DD"/>
    <w:rsid w:val="00AF24BE"/>
    <w:rsid w:val="00AF24E4"/>
    <w:rsid w:val="00AF25F4"/>
    <w:rsid w:val="00AF265D"/>
    <w:rsid w:val="00AF277E"/>
    <w:rsid w:val="00AF29EE"/>
    <w:rsid w:val="00AF2AF4"/>
    <w:rsid w:val="00AF2E8A"/>
    <w:rsid w:val="00AF2F7D"/>
    <w:rsid w:val="00AF3143"/>
    <w:rsid w:val="00AF340C"/>
    <w:rsid w:val="00AF390D"/>
    <w:rsid w:val="00AF3A1C"/>
    <w:rsid w:val="00AF3DB9"/>
    <w:rsid w:val="00AF497E"/>
    <w:rsid w:val="00AF4D3D"/>
    <w:rsid w:val="00AF4E15"/>
    <w:rsid w:val="00AF4F0B"/>
    <w:rsid w:val="00AF559D"/>
    <w:rsid w:val="00AF560A"/>
    <w:rsid w:val="00AF56FD"/>
    <w:rsid w:val="00AF5840"/>
    <w:rsid w:val="00AF5D5C"/>
    <w:rsid w:val="00AF5E75"/>
    <w:rsid w:val="00AF61A8"/>
    <w:rsid w:val="00AF6491"/>
    <w:rsid w:val="00AF6506"/>
    <w:rsid w:val="00AF66AF"/>
    <w:rsid w:val="00AF66BC"/>
    <w:rsid w:val="00AF674D"/>
    <w:rsid w:val="00AF6C16"/>
    <w:rsid w:val="00AF6F7D"/>
    <w:rsid w:val="00AF73E2"/>
    <w:rsid w:val="00AF755F"/>
    <w:rsid w:val="00AF7754"/>
    <w:rsid w:val="00AF7A9E"/>
    <w:rsid w:val="00AF7ADF"/>
    <w:rsid w:val="00AF7B5F"/>
    <w:rsid w:val="00AF7CD8"/>
    <w:rsid w:val="00B00154"/>
    <w:rsid w:val="00B006ED"/>
    <w:rsid w:val="00B00841"/>
    <w:rsid w:val="00B00A3E"/>
    <w:rsid w:val="00B00E14"/>
    <w:rsid w:val="00B00E7D"/>
    <w:rsid w:val="00B01404"/>
    <w:rsid w:val="00B01EC7"/>
    <w:rsid w:val="00B0220D"/>
    <w:rsid w:val="00B02337"/>
    <w:rsid w:val="00B026F8"/>
    <w:rsid w:val="00B02C92"/>
    <w:rsid w:val="00B033A1"/>
    <w:rsid w:val="00B03632"/>
    <w:rsid w:val="00B038D1"/>
    <w:rsid w:val="00B03A9E"/>
    <w:rsid w:val="00B03B38"/>
    <w:rsid w:val="00B04296"/>
    <w:rsid w:val="00B0496B"/>
    <w:rsid w:val="00B05022"/>
    <w:rsid w:val="00B050DC"/>
    <w:rsid w:val="00B0514A"/>
    <w:rsid w:val="00B05513"/>
    <w:rsid w:val="00B057A1"/>
    <w:rsid w:val="00B05A38"/>
    <w:rsid w:val="00B05E94"/>
    <w:rsid w:val="00B0633D"/>
    <w:rsid w:val="00B0634F"/>
    <w:rsid w:val="00B06788"/>
    <w:rsid w:val="00B068FC"/>
    <w:rsid w:val="00B06F6D"/>
    <w:rsid w:val="00B07347"/>
    <w:rsid w:val="00B073B3"/>
    <w:rsid w:val="00B07590"/>
    <w:rsid w:val="00B07967"/>
    <w:rsid w:val="00B07A37"/>
    <w:rsid w:val="00B07AFE"/>
    <w:rsid w:val="00B07B50"/>
    <w:rsid w:val="00B07C42"/>
    <w:rsid w:val="00B100F1"/>
    <w:rsid w:val="00B102B6"/>
    <w:rsid w:val="00B10354"/>
    <w:rsid w:val="00B10476"/>
    <w:rsid w:val="00B10A69"/>
    <w:rsid w:val="00B10E8A"/>
    <w:rsid w:val="00B11316"/>
    <w:rsid w:val="00B1196F"/>
    <w:rsid w:val="00B121A5"/>
    <w:rsid w:val="00B12608"/>
    <w:rsid w:val="00B12826"/>
    <w:rsid w:val="00B12881"/>
    <w:rsid w:val="00B12914"/>
    <w:rsid w:val="00B12AC9"/>
    <w:rsid w:val="00B13137"/>
    <w:rsid w:val="00B1313B"/>
    <w:rsid w:val="00B13ECB"/>
    <w:rsid w:val="00B13FC4"/>
    <w:rsid w:val="00B1409F"/>
    <w:rsid w:val="00B140D6"/>
    <w:rsid w:val="00B14522"/>
    <w:rsid w:val="00B14CAF"/>
    <w:rsid w:val="00B15553"/>
    <w:rsid w:val="00B157E3"/>
    <w:rsid w:val="00B1612D"/>
    <w:rsid w:val="00B161A8"/>
    <w:rsid w:val="00B161F2"/>
    <w:rsid w:val="00B16539"/>
    <w:rsid w:val="00B1655A"/>
    <w:rsid w:val="00B16E70"/>
    <w:rsid w:val="00B17041"/>
    <w:rsid w:val="00B17133"/>
    <w:rsid w:val="00B1728F"/>
    <w:rsid w:val="00B173EC"/>
    <w:rsid w:val="00B174F5"/>
    <w:rsid w:val="00B17982"/>
    <w:rsid w:val="00B17B6A"/>
    <w:rsid w:val="00B17D21"/>
    <w:rsid w:val="00B17DA7"/>
    <w:rsid w:val="00B2017E"/>
    <w:rsid w:val="00B20431"/>
    <w:rsid w:val="00B205A5"/>
    <w:rsid w:val="00B20A5A"/>
    <w:rsid w:val="00B20D19"/>
    <w:rsid w:val="00B20DAE"/>
    <w:rsid w:val="00B2173B"/>
    <w:rsid w:val="00B21871"/>
    <w:rsid w:val="00B2199A"/>
    <w:rsid w:val="00B21E9F"/>
    <w:rsid w:val="00B21F2C"/>
    <w:rsid w:val="00B2226C"/>
    <w:rsid w:val="00B2252E"/>
    <w:rsid w:val="00B22788"/>
    <w:rsid w:val="00B227AF"/>
    <w:rsid w:val="00B22924"/>
    <w:rsid w:val="00B22F33"/>
    <w:rsid w:val="00B22F60"/>
    <w:rsid w:val="00B2300B"/>
    <w:rsid w:val="00B2341C"/>
    <w:rsid w:val="00B236A7"/>
    <w:rsid w:val="00B23D61"/>
    <w:rsid w:val="00B2423E"/>
    <w:rsid w:val="00B24266"/>
    <w:rsid w:val="00B24585"/>
    <w:rsid w:val="00B24822"/>
    <w:rsid w:val="00B24863"/>
    <w:rsid w:val="00B24B2B"/>
    <w:rsid w:val="00B24D07"/>
    <w:rsid w:val="00B24ECB"/>
    <w:rsid w:val="00B24F2F"/>
    <w:rsid w:val="00B24F47"/>
    <w:rsid w:val="00B24F55"/>
    <w:rsid w:val="00B25007"/>
    <w:rsid w:val="00B2565F"/>
    <w:rsid w:val="00B2571C"/>
    <w:rsid w:val="00B25C69"/>
    <w:rsid w:val="00B25D3B"/>
    <w:rsid w:val="00B25FB7"/>
    <w:rsid w:val="00B2663F"/>
    <w:rsid w:val="00B268EA"/>
    <w:rsid w:val="00B27123"/>
    <w:rsid w:val="00B27551"/>
    <w:rsid w:val="00B275E2"/>
    <w:rsid w:val="00B27774"/>
    <w:rsid w:val="00B27A93"/>
    <w:rsid w:val="00B27AD3"/>
    <w:rsid w:val="00B27CF7"/>
    <w:rsid w:val="00B27E22"/>
    <w:rsid w:val="00B3017F"/>
    <w:rsid w:val="00B301C2"/>
    <w:rsid w:val="00B306F6"/>
    <w:rsid w:val="00B3077E"/>
    <w:rsid w:val="00B30B16"/>
    <w:rsid w:val="00B30F1D"/>
    <w:rsid w:val="00B30FF2"/>
    <w:rsid w:val="00B31216"/>
    <w:rsid w:val="00B3159C"/>
    <w:rsid w:val="00B317AC"/>
    <w:rsid w:val="00B31A48"/>
    <w:rsid w:val="00B31C48"/>
    <w:rsid w:val="00B320DA"/>
    <w:rsid w:val="00B3222A"/>
    <w:rsid w:val="00B32631"/>
    <w:rsid w:val="00B32640"/>
    <w:rsid w:val="00B32BCA"/>
    <w:rsid w:val="00B32F64"/>
    <w:rsid w:val="00B330A1"/>
    <w:rsid w:val="00B3322E"/>
    <w:rsid w:val="00B33628"/>
    <w:rsid w:val="00B33738"/>
    <w:rsid w:val="00B33787"/>
    <w:rsid w:val="00B33B75"/>
    <w:rsid w:val="00B33CB1"/>
    <w:rsid w:val="00B33D32"/>
    <w:rsid w:val="00B35015"/>
    <w:rsid w:val="00B35284"/>
    <w:rsid w:val="00B35295"/>
    <w:rsid w:val="00B35626"/>
    <w:rsid w:val="00B35C3C"/>
    <w:rsid w:val="00B35FD0"/>
    <w:rsid w:val="00B36554"/>
    <w:rsid w:val="00B36575"/>
    <w:rsid w:val="00B36698"/>
    <w:rsid w:val="00B370D3"/>
    <w:rsid w:val="00B3776F"/>
    <w:rsid w:val="00B37B57"/>
    <w:rsid w:val="00B37F9C"/>
    <w:rsid w:val="00B403A9"/>
    <w:rsid w:val="00B40963"/>
    <w:rsid w:val="00B40A64"/>
    <w:rsid w:val="00B40C6D"/>
    <w:rsid w:val="00B41248"/>
    <w:rsid w:val="00B41295"/>
    <w:rsid w:val="00B419CD"/>
    <w:rsid w:val="00B42560"/>
    <w:rsid w:val="00B42B81"/>
    <w:rsid w:val="00B42C95"/>
    <w:rsid w:val="00B42E08"/>
    <w:rsid w:val="00B430CD"/>
    <w:rsid w:val="00B431B0"/>
    <w:rsid w:val="00B435E5"/>
    <w:rsid w:val="00B44098"/>
    <w:rsid w:val="00B440EA"/>
    <w:rsid w:val="00B442AE"/>
    <w:rsid w:val="00B445CA"/>
    <w:rsid w:val="00B4497D"/>
    <w:rsid w:val="00B44B7E"/>
    <w:rsid w:val="00B44BAB"/>
    <w:rsid w:val="00B452AD"/>
    <w:rsid w:val="00B4564E"/>
    <w:rsid w:val="00B46403"/>
    <w:rsid w:val="00B46671"/>
    <w:rsid w:val="00B466C6"/>
    <w:rsid w:val="00B46754"/>
    <w:rsid w:val="00B46B9A"/>
    <w:rsid w:val="00B46E2B"/>
    <w:rsid w:val="00B47099"/>
    <w:rsid w:val="00B47826"/>
    <w:rsid w:val="00B51128"/>
    <w:rsid w:val="00B512DD"/>
    <w:rsid w:val="00B515CE"/>
    <w:rsid w:val="00B5226C"/>
    <w:rsid w:val="00B5238B"/>
    <w:rsid w:val="00B52B20"/>
    <w:rsid w:val="00B52F38"/>
    <w:rsid w:val="00B532BA"/>
    <w:rsid w:val="00B5330C"/>
    <w:rsid w:val="00B53352"/>
    <w:rsid w:val="00B538B1"/>
    <w:rsid w:val="00B53A37"/>
    <w:rsid w:val="00B53BC4"/>
    <w:rsid w:val="00B53BE7"/>
    <w:rsid w:val="00B53D00"/>
    <w:rsid w:val="00B53E8F"/>
    <w:rsid w:val="00B53EF5"/>
    <w:rsid w:val="00B546FF"/>
    <w:rsid w:val="00B54721"/>
    <w:rsid w:val="00B551CF"/>
    <w:rsid w:val="00B5523F"/>
    <w:rsid w:val="00B5549B"/>
    <w:rsid w:val="00B55526"/>
    <w:rsid w:val="00B558C1"/>
    <w:rsid w:val="00B5597E"/>
    <w:rsid w:val="00B56094"/>
    <w:rsid w:val="00B56203"/>
    <w:rsid w:val="00B5659C"/>
    <w:rsid w:val="00B56876"/>
    <w:rsid w:val="00B56997"/>
    <w:rsid w:val="00B56DE2"/>
    <w:rsid w:val="00B5712A"/>
    <w:rsid w:val="00B571EA"/>
    <w:rsid w:val="00B575D8"/>
    <w:rsid w:val="00B5789C"/>
    <w:rsid w:val="00B57AFB"/>
    <w:rsid w:val="00B600C8"/>
    <w:rsid w:val="00B600F8"/>
    <w:rsid w:val="00B6035C"/>
    <w:rsid w:val="00B6059E"/>
    <w:rsid w:val="00B609AF"/>
    <w:rsid w:val="00B60CAB"/>
    <w:rsid w:val="00B60E9C"/>
    <w:rsid w:val="00B6131E"/>
    <w:rsid w:val="00B615AC"/>
    <w:rsid w:val="00B617D5"/>
    <w:rsid w:val="00B61885"/>
    <w:rsid w:val="00B61A9D"/>
    <w:rsid w:val="00B62098"/>
    <w:rsid w:val="00B621BF"/>
    <w:rsid w:val="00B6226C"/>
    <w:rsid w:val="00B622A7"/>
    <w:rsid w:val="00B62748"/>
    <w:rsid w:val="00B636A3"/>
    <w:rsid w:val="00B63A60"/>
    <w:rsid w:val="00B63B8E"/>
    <w:rsid w:val="00B64090"/>
    <w:rsid w:val="00B64164"/>
    <w:rsid w:val="00B64808"/>
    <w:rsid w:val="00B64818"/>
    <w:rsid w:val="00B64B2E"/>
    <w:rsid w:val="00B64E95"/>
    <w:rsid w:val="00B64EFE"/>
    <w:rsid w:val="00B6561A"/>
    <w:rsid w:val="00B656D1"/>
    <w:rsid w:val="00B65A2C"/>
    <w:rsid w:val="00B65AA8"/>
    <w:rsid w:val="00B65B37"/>
    <w:rsid w:val="00B660C7"/>
    <w:rsid w:val="00B6625E"/>
    <w:rsid w:val="00B6629B"/>
    <w:rsid w:val="00B6638C"/>
    <w:rsid w:val="00B665D3"/>
    <w:rsid w:val="00B669B6"/>
    <w:rsid w:val="00B66B6A"/>
    <w:rsid w:val="00B66BA0"/>
    <w:rsid w:val="00B66D31"/>
    <w:rsid w:val="00B66FC7"/>
    <w:rsid w:val="00B67183"/>
    <w:rsid w:val="00B671E6"/>
    <w:rsid w:val="00B6747F"/>
    <w:rsid w:val="00B678DE"/>
    <w:rsid w:val="00B67A1E"/>
    <w:rsid w:val="00B67F2A"/>
    <w:rsid w:val="00B702B1"/>
    <w:rsid w:val="00B70403"/>
    <w:rsid w:val="00B706B7"/>
    <w:rsid w:val="00B7083D"/>
    <w:rsid w:val="00B708EF"/>
    <w:rsid w:val="00B70F42"/>
    <w:rsid w:val="00B71169"/>
    <w:rsid w:val="00B71B83"/>
    <w:rsid w:val="00B71CDE"/>
    <w:rsid w:val="00B71FA4"/>
    <w:rsid w:val="00B72161"/>
    <w:rsid w:val="00B7230B"/>
    <w:rsid w:val="00B72618"/>
    <w:rsid w:val="00B728A6"/>
    <w:rsid w:val="00B72975"/>
    <w:rsid w:val="00B73A4A"/>
    <w:rsid w:val="00B73A92"/>
    <w:rsid w:val="00B73C88"/>
    <w:rsid w:val="00B743EA"/>
    <w:rsid w:val="00B745F9"/>
    <w:rsid w:val="00B746EF"/>
    <w:rsid w:val="00B74983"/>
    <w:rsid w:val="00B74B16"/>
    <w:rsid w:val="00B74EF8"/>
    <w:rsid w:val="00B74F94"/>
    <w:rsid w:val="00B750FD"/>
    <w:rsid w:val="00B75129"/>
    <w:rsid w:val="00B757B9"/>
    <w:rsid w:val="00B7585C"/>
    <w:rsid w:val="00B76389"/>
    <w:rsid w:val="00B763D7"/>
    <w:rsid w:val="00B76D31"/>
    <w:rsid w:val="00B76F25"/>
    <w:rsid w:val="00B7727D"/>
    <w:rsid w:val="00B7790B"/>
    <w:rsid w:val="00B779C8"/>
    <w:rsid w:val="00B80360"/>
    <w:rsid w:val="00B8068B"/>
    <w:rsid w:val="00B81177"/>
    <w:rsid w:val="00B8126F"/>
    <w:rsid w:val="00B81B82"/>
    <w:rsid w:val="00B81DDD"/>
    <w:rsid w:val="00B81E94"/>
    <w:rsid w:val="00B82699"/>
    <w:rsid w:val="00B8282A"/>
    <w:rsid w:val="00B82C69"/>
    <w:rsid w:val="00B82DA6"/>
    <w:rsid w:val="00B83269"/>
    <w:rsid w:val="00B838F3"/>
    <w:rsid w:val="00B84210"/>
    <w:rsid w:val="00B8488D"/>
    <w:rsid w:val="00B852B4"/>
    <w:rsid w:val="00B8532E"/>
    <w:rsid w:val="00B858C7"/>
    <w:rsid w:val="00B85A77"/>
    <w:rsid w:val="00B85ECB"/>
    <w:rsid w:val="00B8614C"/>
    <w:rsid w:val="00B86804"/>
    <w:rsid w:val="00B86905"/>
    <w:rsid w:val="00B877D1"/>
    <w:rsid w:val="00B87A0D"/>
    <w:rsid w:val="00B87D89"/>
    <w:rsid w:val="00B87F37"/>
    <w:rsid w:val="00B87F86"/>
    <w:rsid w:val="00B9006A"/>
    <w:rsid w:val="00B90978"/>
    <w:rsid w:val="00B90980"/>
    <w:rsid w:val="00B90CDA"/>
    <w:rsid w:val="00B90EDE"/>
    <w:rsid w:val="00B91055"/>
    <w:rsid w:val="00B910E6"/>
    <w:rsid w:val="00B91181"/>
    <w:rsid w:val="00B9133F"/>
    <w:rsid w:val="00B913CB"/>
    <w:rsid w:val="00B91652"/>
    <w:rsid w:val="00B91EB0"/>
    <w:rsid w:val="00B92BC2"/>
    <w:rsid w:val="00B92D07"/>
    <w:rsid w:val="00B92D44"/>
    <w:rsid w:val="00B92F42"/>
    <w:rsid w:val="00B931FF"/>
    <w:rsid w:val="00B9329A"/>
    <w:rsid w:val="00B9344A"/>
    <w:rsid w:val="00B93550"/>
    <w:rsid w:val="00B93B22"/>
    <w:rsid w:val="00B93C10"/>
    <w:rsid w:val="00B93C59"/>
    <w:rsid w:val="00B93D02"/>
    <w:rsid w:val="00B94333"/>
    <w:rsid w:val="00B944EF"/>
    <w:rsid w:val="00B945E7"/>
    <w:rsid w:val="00B9485D"/>
    <w:rsid w:val="00B94F7A"/>
    <w:rsid w:val="00B95248"/>
    <w:rsid w:val="00B9539B"/>
    <w:rsid w:val="00B954CE"/>
    <w:rsid w:val="00B9564D"/>
    <w:rsid w:val="00B9565E"/>
    <w:rsid w:val="00B95666"/>
    <w:rsid w:val="00B95FC2"/>
    <w:rsid w:val="00B961EA"/>
    <w:rsid w:val="00B964D5"/>
    <w:rsid w:val="00B965FA"/>
    <w:rsid w:val="00B966FE"/>
    <w:rsid w:val="00B971AC"/>
    <w:rsid w:val="00B97474"/>
    <w:rsid w:val="00BA01D6"/>
    <w:rsid w:val="00BA0245"/>
    <w:rsid w:val="00BA0391"/>
    <w:rsid w:val="00BA0DEC"/>
    <w:rsid w:val="00BA0F24"/>
    <w:rsid w:val="00BA10B3"/>
    <w:rsid w:val="00BA13BC"/>
    <w:rsid w:val="00BA18A5"/>
    <w:rsid w:val="00BA1D98"/>
    <w:rsid w:val="00BA208E"/>
    <w:rsid w:val="00BA21D5"/>
    <w:rsid w:val="00BA254E"/>
    <w:rsid w:val="00BA27D3"/>
    <w:rsid w:val="00BA2CB8"/>
    <w:rsid w:val="00BA2EE6"/>
    <w:rsid w:val="00BA32B2"/>
    <w:rsid w:val="00BA3312"/>
    <w:rsid w:val="00BA33C5"/>
    <w:rsid w:val="00BA356E"/>
    <w:rsid w:val="00BA3662"/>
    <w:rsid w:val="00BA4A67"/>
    <w:rsid w:val="00BA4DBA"/>
    <w:rsid w:val="00BA4E83"/>
    <w:rsid w:val="00BA5888"/>
    <w:rsid w:val="00BA5E75"/>
    <w:rsid w:val="00BA6006"/>
    <w:rsid w:val="00BA626B"/>
    <w:rsid w:val="00BA6327"/>
    <w:rsid w:val="00BA65D6"/>
    <w:rsid w:val="00BA6BFD"/>
    <w:rsid w:val="00BA6D45"/>
    <w:rsid w:val="00BA7059"/>
    <w:rsid w:val="00BA7215"/>
    <w:rsid w:val="00BA7337"/>
    <w:rsid w:val="00BA74AE"/>
    <w:rsid w:val="00BA7A07"/>
    <w:rsid w:val="00BA7B1E"/>
    <w:rsid w:val="00BA7C19"/>
    <w:rsid w:val="00BA7EE3"/>
    <w:rsid w:val="00BB0796"/>
    <w:rsid w:val="00BB13BA"/>
    <w:rsid w:val="00BB17E0"/>
    <w:rsid w:val="00BB1ADD"/>
    <w:rsid w:val="00BB1F95"/>
    <w:rsid w:val="00BB20AF"/>
    <w:rsid w:val="00BB2594"/>
    <w:rsid w:val="00BB2982"/>
    <w:rsid w:val="00BB327C"/>
    <w:rsid w:val="00BB33A4"/>
    <w:rsid w:val="00BB3605"/>
    <w:rsid w:val="00BB39EA"/>
    <w:rsid w:val="00BB3A1F"/>
    <w:rsid w:val="00BB3A69"/>
    <w:rsid w:val="00BB3E76"/>
    <w:rsid w:val="00BB3FBC"/>
    <w:rsid w:val="00BB434B"/>
    <w:rsid w:val="00BB47DA"/>
    <w:rsid w:val="00BB4A7F"/>
    <w:rsid w:val="00BB4C8C"/>
    <w:rsid w:val="00BB4CD8"/>
    <w:rsid w:val="00BB526A"/>
    <w:rsid w:val="00BB5501"/>
    <w:rsid w:val="00BB5C4F"/>
    <w:rsid w:val="00BB60BA"/>
    <w:rsid w:val="00BB62C1"/>
    <w:rsid w:val="00BB6B88"/>
    <w:rsid w:val="00BB7471"/>
    <w:rsid w:val="00BB76C4"/>
    <w:rsid w:val="00BB7872"/>
    <w:rsid w:val="00BB798D"/>
    <w:rsid w:val="00BB7C30"/>
    <w:rsid w:val="00BB7C59"/>
    <w:rsid w:val="00BB7E1B"/>
    <w:rsid w:val="00BC01A1"/>
    <w:rsid w:val="00BC0664"/>
    <w:rsid w:val="00BC089F"/>
    <w:rsid w:val="00BC1166"/>
    <w:rsid w:val="00BC119F"/>
    <w:rsid w:val="00BC1530"/>
    <w:rsid w:val="00BC19D5"/>
    <w:rsid w:val="00BC1A45"/>
    <w:rsid w:val="00BC1C9F"/>
    <w:rsid w:val="00BC1DAD"/>
    <w:rsid w:val="00BC21C4"/>
    <w:rsid w:val="00BC233E"/>
    <w:rsid w:val="00BC2702"/>
    <w:rsid w:val="00BC2841"/>
    <w:rsid w:val="00BC29C1"/>
    <w:rsid w:val="00BC2A9C"/>
    <w:rsid w:val="00BC30A2"/>
    <w:rsid w:val="00BC3852"/>
    <w:rsid w:val="00BC3912"/>
    <w:rsid w:val="00BC3FD4"/>
    <w:rsid w:val="00BC3FFA"/>
    <w:rsid w:val="00BC40C3"/>
    <w:rsid w:val="00BC45C6"/>
    <w:rsid w:val="00BC4A0C"/>
    <w:rsid w:val="00BC51BB"/>
    <w:rsid w:val="00BC570F"/>
    <w:rsid w:val="00BC6009"/>
    <w:rsid w:val="00BC6089"/>
    <w:rsid w:val="00BC6120"/>
    <w:rsid w:val="00BC6726"/>
    <w:rsid w:val="00BC6EB6"/>
    <w:rsid w:val="00BC7017"/>
    <w:rsid w:val="00BC740D"/>
    <w:rsid w:val="00BC7868"/>
    <w:rsid w:val="00BC7FB6"/>
    <w:rsid w:val="00BD03ED"/>
    <w:rsid w:val="00BD07E1"/>
    <w:rsid w:val="00BD07FE"/>
    <w:rsid w:val="00BD09F2"/>
    <w:rsid w:val="00BD0E4B"/>
    <w:rsid w:val="00BD156B"/>
    <w:rsid w:val="00BD15B1"/>
    <w:rsid w:val="00BD1B4F"/>
    <w:rsid w:val="00BD1B54"/>
    <w:rsid w:val="00BD1ECB"/>
    <w:rsid w:val="00BD1EF3"/>
    <w:rsid w:val="00BD2708"/>
    <w:rsid w:val="00BD27F3"/>
    <w:rsid w:val="00BD2B95"/>
    <w:rsid w:val="00BD2C40"/>
    <w:rsid w:val="00BD2FD1"/>
    <w:rsid w:val="00BD3109"/>
    <w:rsid w:val="00BD31E7"/>
    <w:rsid w:val="00BD320A"/>
    <w:rsid w:val="00BD3375"/>
    <w:rsid w:val="00BD3425"/>
    <w:rsid w:val="00BD36DA"/>
    <w:rsid w:val="00BD3C20"/>
    <w:rsid w:val="00BD4178"/>
    <w:rsid w:val="00BD422C"/>
    <w:rsid w:val="00BD454A"/>
    <w:rsid w:val="00BD454C"/>
    <w:rsid w:val="00BD4EAA"/>
    <w:rsid w:val="00BD4F1A"/>
    <w:rsid w:val="00BD5003"/>
    <w:rsid w:val="00BD6134"/>
    <w:rsid w:val="00BD6511"/>
    <w:rsid w:val="00BD6829"/>
    <w:rsid w:val="00BD697D"/>
    <w:rsid w:val="00BD7134"/>
    <w:rsid w:val="00BD7382"/>
    <w:rsid w:val="00BD757F"/>
    <w:rsid w:val="00BD763E"/>
    <w:rsid w:val="00BD7640"/>
    <w:rsid w:val="00BD7A22"/>
    <w:rsid w:val="00BD7A50"/>
    <w:rsid w:val="00BE00BD"/>
    <w:rsid w:val="00BE0150"/>
    <w:rsid w:val="00BE032A"/>
    <w:rsid w:val="00BE04D4"/>
    <w:rsid w:val="00BE0735"/>
    <w:rsid w:val="00BE0CE9"/>
    <w:rsid w:val="00BE1957"/>
    <w:rsid w:val="00BE1A9F"/>
    <w:rsid w:val="00BE1FB6"/>
    <w:rsid w:val="00BE2644"/>
    <w:rsid w:val="00BE288D"/>
    <w:rsid w:val="00BE2A9F"/>
    <w:rsid w:val="00BE2E2C"/>
    <w:rsid w:val="00BE32E5"/>
    <w:rsid w:val="00BE3378"/>
    <w:rsid w:val="00BE3404"/>
    <w:rsid w:val="00BE36CA"/>
    <w:rsid w:val="00BE3AD7"/>
    <w:rsid w:val="00BE3D15"/>
    <w:rsid w:val="00BE3DAF"/>
    <w:rsid w:val="00BE3DB4"/>
    <w:rsid w:val="00BE3FDE"/>
    <w:rsid w:val="00BE415C"/>
    <w:rsid w:val="00BE4193"/>
    <w:rsid w:val="00BE42EB"/>
    <w:rsid w:val="00BE4393"/>
    <w:rsid w:val="00BE4840"/>
    <w:rsid w:val="00BE4A2E"/>
    <w:rsid w:val="00BE4F87"/>
    <w:rsid w:val="00BE500A"/>
    <w:rsid w:val="00BE5328"/>
    <w:rsid w:val="00BE54D9"/>
    <w:rsid w:val="00BE551A"/>
    <w:rsid w:val="00BE585B"/>
    <w:rsid w:val="00BE5923"/>
    <w:rsid w:val="00BE5D01"/>
    <w:rsid w:val="00BE5DC3"/>
    <w:rsid w:val="00BE71C2"/>
    <w:rsid w:val="00BE7BCD"/>
    <w:rsid w:val="00BE7C22"/>
    <w:rsid w:val="00BE7CD9"/>
    <w:rsid w:val="00BE7CE1"/>
    <w:rsid w:val="00BE7DB7"/>
    <w:rsid w:val="00BE7DD5"/>
    <w:rsid w:val="00BF001C"/>
    <w:rsid w:val="00BF0133"/>
    <w:rsid w:val="00BF03F1"/>
    <w:rsid w:val="00BF0744"/>
    <w:rsid w:val="00BF0B31"/>
    <w:rsid w:val="00BF0F65"/>
    <w:rsid w:val="00BF12E4"/>
    <w:rsid w:val="00BF1A70"/>
    <w:rsid w:val="00BF1CAE"/>
    <w:rsid w:val="00BF1D49"/>
    <w:rsid w:val="00BF23AE"/>
    <w:rsid w:val="00BF2820"/>
    <w:rsid w:val="00BF3139"/>
    <w:rsid w:val="00BF3351"/>
    <w:rsid w:val="00BF3647"/>
    <w:rsid w:val="00BF3709"/>
    <w:rsid w:val="00BF3736"/>
    <w:rsid w:val="00BF3D2A"/>
    <w:rsid w:val="00BF3D3E"/>
    <w:rsid w:val="00BF3D78"/>
    <w:rsid w:val="00BF404F"/>
    <w:rsid w:val="00BF4480"/>
    <w:rsid w:val="00BF45FF"/>
    <w:rsid w:val="00BF48D9"/>
    <w:rsid w:val="00BF4B3B"/>
    <w:rsid w:val="00BF4FF2"/>
    <w:rsid w:val="00BF50A2"/>
    <w:rsid w:val="00BF586B"/>
    <w:rsid w:val="00BF58CD"/>
    <w:rsid w:val="00BF6223"/>
    <w:rsid w:val="00BF624E"/>
    <w:rsid w:val="00BF65F8"/>
    <w:rsid w:val="00BF663E"/>
    <w:rsid w:val="00BF68E3"/>
    <w:rsid w:val="00BF6DAA"/>
    <w:rsid w:val="00BF720B"/>
    <w:rsid w:val="00BF7BEF"/>
    <w:rsid w:val="00BF7EEC"/>
    <w:rsid w:val="00C00294"/>
    <w:rsid w:val="00C00537"/>
    <w:rsid w:val="00C00752"/>
    <w:rsid w:val="00C00D82"/>
    <w:rsid w:val="00C01043"/>
    <w:rsid w:val="00C0109B"/>
    <w:rsid w:val="00C010EA"/>
    <w:rsid w:val="00C01349"/>
    <w:rsid w:val="00C014DA"/>
    <w:rsid w:val="00C015EC"/>
    <w:rsid w:val="00C01753"/>
    <w:rsid w:val="00C01ACF"/>
    <w:rsid w:val="00C01BF3"/>
    <w:rsid w:val="00C01EA6"/>
    <w:rsid w:val="00C021D0"/>
    <w:rsid w:val="00C02344"/>
    <w:rsid w:val="00C023EB"/>
    <w:rsid w:val="00C024B8"/>
    <w:rsid w:val="00C025CE"/>
    <w:rsid w:val="00C02D34"/>
    <w:rsid w:val="00C02FE4"/>
    <w:rsid w:val="00C030EA"/>
    <w:rsid w:val="00C03673"/>
    <w:rsid w:val="00C03713"/>
    <w:rsid w:val="00C037FF"/>
    <w:rsid w:val="00C03861"/>
    <w:rsid w:val="00C038F3"/>
    <w:rsid w:val="00C03B4D"/>
    <w:rsid w:val="00C03DF4"/>
    <w:rsid w:val="00C03F40"/>
    <w:rsid w:val="00C04175"/>
    <w:rsid w:val="00C0431A"/>
    <w:rsid w:val="00C04C55"/>
    <w:rsid w:val="00C04C59"/>
    <w:rsid w:val="00C0507D"/>
    <w:rsid w:val="00C05330"/>
    <w:rsid w:val="00C05542"/>
    <w:rsid w:val="00C055D8"/>
    <w:rsid w:val="00C0591A"/>
    <w:rsid w:val="00C06122"/>
    <w:rsid w:val="00C061BB"/>
    <w:rsid w:val="00C0620B"/>
    <w:rsid w:val="00C06589"/>
    <w:rsid w:val="00C065EA"/>
    <w:rsid w:val="00C06E09"/>
    <w:rsid w:val="00C0795C"/>
    <w:rsid w:val="00C07991"/>
    <w:rsid w:val="00C079F6"/>
    <w:rsid w:val="00C07A5E"/>
    <w:rsid w:val="00C07ABA"/>
    <w:rsid w:val="00C07B30"/>
    <w:rsid w:val="00C07B57"/>
    <w:rsid w:val="00C07B84"/>
    <w:rsid w:val="00C07F36"/>
    <w:rsid w:val="00C10070"/>
    <w:rsid w:val="00C1036D"/>
    <w:rsid w:val="00C10543"/>
    <w:rsid w:val="00C1065C"/>
    <w:rsid w:val="00C10BDE"/>
    <w:rsid w:val="00C10CB4"/>
    <w:rsid w:val="00C110F8"/>
    <w:rsid w:val="00C11587"/>
    <w:rsid w:val="00C11615"/>
    <w:rsid w:val="00C11C07"/>
    <w:rsid w:val="00C1200F"/>
    <w:rsid w:val="00C121F1"/>
    <w:rsid w:val="00C1223D"/>
    <w:rsid w:val="00C1227C"/>
    <w:rsid w:val="00C124A7"/>
    <w:rsid w:val="00C12666"/>
    <w:rsid w:val="00C12897"/>
    <w:rsid w:val="00C134DE"/>
    <w:rsid w:val="00C13930"/>
    <w:rsid w:val="00C13E19"/>
    <w:rsid w:val="00C14406"/>
    <w:rsid w:val="00C146FC"/>
    <w:rsid w:val="00C14A9F"/>
    <w:rsid w:val="00C15568"/>
    <w:rsid w:val="00C15607"/>
    <w:rsid w:val="00C15813"/>
    <w:rsid w:val="00C15BD6"/>
    <w:rsid w:val="00C15E91"/>
    <w:rsid w:val="00C16403"/>
    <w:rsid w:val="00C16541"/>
    <w:rsid w:val="00C16D4D"/>
    <w:rsid w:val="00C177C2"/>
    <w:rsid w:val="00C177D5"/>
    <w:rsid w:val="00C17815"/>
    <w:rsid w:val="00C17A5A"/>
    <w:rsid w:val="00C20026"/>
    <w:rsid w:val="00C2026A"/>
    <w:rsid w:val="00C204BF"/>
    <w:rsid w:val="00C20B27"/>
    <w:rsid w:val="00C20B34"/>
    <w:rsid w:val="00C20C5C"/>
    <w:rsid w:val="00C20DAE"/>
    <w:rsid w:val="00C21829"/>
    <w:rsid w:val="00C219DD"/>
    <w:rsid w:val="00C224EA"/>
    <w:rsid w:val="00C22924"/>
    <w:rsid w:val="00C22A57"/>
    <w:rsid w:val="00C22AEB"/>
    <w:rsid w:val="00C22BAF"/>
    <w:rsid w:val="00C2309D"/>
    <w:rsid w:val="00C23396"/>
    <w:rsid w:val="00C2351C"/>
    <w:rsid w:val="00C23542"/>
    <w:rsid w:val="00C23B3E"/>
    <w:rsid w:val="00C23D53"/>
    <w:rsid w:val="00C24151"/>
    <w:rsid w:val="00C242F5"/>
    <w:rsid w:val="00C2439B"/>
    <w:rsid w:val="00C2462B"/>
    <w:rsid w:val="00C24864"/>
    <w:rsid w:val="00C25021"/>
    <w:rsid w:val="00C25058"/>
    <w:rsid w:val="00C254BB"/>
    <w:rsid w:val="00C25695"/>
    <w:rsid w:val="00C257E6"/>
    <w:rsid w:val="00C25AB6"/>
    <w:rsid w:val="00C25CF3"/>
    <w:rsid w:val="00C25ECC"/>
    <w:rsid w:val="00C2616C"/>
    <w:rsid w:val="00C261F6"/>
    <w:rsid w:val="00C26616"/>
    <w:rsid w:val="00C267FF"/>
    <w:rsid w:val="00C26E6D"/>
    <w:rsid w:val="00C2734E"/>
    <w:rsid w:val="00C273D3"/>
    <w:rsid w:val="00C2758D"/>
    <w:rsid w:val="00C27E5A"/>
    <w:rsid w:val="00C27FAC"/>
    <w:rsid w:val="00C30629"/>
    <w:rsid w:val="00C3074C"/>
    <w:rsid w:val="00C309D6"/>
    <w:rsid w:val="00C30AEC"/>
    <w:rsid w:val="00C30B98"/>
    <w:rsid w:val="00C31963"/>
    <w:rsid w:val="00C31A3C"/>
    <w:rsid w:val="00C31BCE"/>
    <w:rsid w:val="00C31D3D"/>
    <w:rsid w:val="00C32046"/>
    <w:rsid w:val="00C321ED"/>
    <w:rsid w:val="00C3231E"/>
    <w:rsid w:val="00C3237A"/>
    <w:rsid w:val="00C32889"/>
    <w:rsid w:val="00C32E0B"/>
    <w:rsid w:val="00C32F0E"/>
    <w:rsid w:val="00C3304C"/>
    <w:rsid w:val="00C33413"/>
    <w:rsid w:val="00C33460"/>
    <w:rsid w:val="00C3351A"/>
    <w:rsid w:val="00C3353D"/>
    <w:rsid w:val="00C3394A"/>
    <w:rsid w:val="00C33AF1"/>
    <w:rsid w:val="00C33B83"/>
    <w:rsid w:val="00C33E73"/>
    <w:rsid w:val="00C34482"/>
    <w:rsid w:val="00C34654"/>
    <w:rsid w:val="00C34BD0"/>
    <w:rsid w:val="00C34F12"/>
    <w:rsid w:val="00C34FFD"/>
    <w:rsid w:val="00C3509B"/>
    <w:rsid w:val="00C3520F"/>
    <w:rsid w:val="00C353B7"/>
    <w:rsid w:val="00C35620"/>
    <w:rsid w:val="00C35622"/>
    <w:rsid w:val="00C356F4"/>
    <w:rsid w:val="00C35766"/>
    <w:rsid w:val="00C35876"/>
    <w:rsid w:val="00C3611A"/>
    <w:rsid w:val="00C363C6"/>
    <w:rsid w:val="00C365E7"/>
    <w:rsid w:val="00C36937"/>
    <w:rsid w:val="00C36D92"/>
    <w:rsid w:val="00C3742C"/>
    <w:rsid w:val="00C4035F"/>
    <w:rsid w:val="00C40900"/>
    <w:rsid w:val="00C40B72"/>
    <w:rsid w:val="00C40C81"/>
    <w:rsid w:val="00C411D0"/>
    <w:rsid w:val="00C412B1"/>
    <w:rsid w:val="00C412E3"/>
    <w:rsid w:val="00C41559"/>
    <w:rsid w:val="00C41A4D"/>
    <w:rsid w:val="00C420AC"/>
    <w:rsid w:val="00C42424"/>
    <w:rsid w:val="00C429AB"/>
    <w:rsid w:val="00C42B56"/>
    <w:rsid w:val="00C42C0B"/>
    <w:rsid w:val="00C42CA9"/>
    <w:rsid w:val="00C42D66"/>
    <w:rsid w:val="00C42F6A"/>
    <w:rsid w:val="00C434A4"/>
    <w:rsid w:val="00C4388F"/>
    <w:rsid w:val="00C43B2D"/>
    <w:rsid w:val="00C43D75"/>
    <w:rsid w:val="00C43DCA"/>
    <w:rsid w:val="00C44145"/>
    <w:rsid w:val="00C44D08"/>
    <w:rsid w:val="00C45457"/>
    <w:rsid w:val="00C4563C"/>
    <w:rsid w:val="00C4570A"/>
    <w:rsid w:val="00C45B3F"/>
    <w:rsid w:val="00C45E7C"/>
    <w:rsid w:val="00C45F9E"/>
    <w:rsid w:val="00C46051"/>
    <w:rsid w:val="00C4611B"/>
    <w:rsid w:val="00C46167"/>
    <w:rsid w:val="00C461FA"/>
    <w:rsid w:val="00C463CB"/>
    <w:rsid w:val="00C4648E"/>
    <w:rsid w:val="00C46511"/>
    <w:rsid w:val="00C4658A"/>
    <w:rsid w:val="00C46A01"/>
    <w:rsid w:val="00C46C24"/>
    <w:rsid w:val="00C46C7E"/>
    <w:rsid w:val="00C46CF8"/>
    <w:rsid w:val="00C4714C"/>
    <w:rsid w:val="00C472B4"/>
    <w:rsid w:val="00C4751D"/>
    <w:rsid w:val="00C47592"/>
    <w:rsid w:val="00C47645"/>
    <w:rsid w:val="00C47B16"/>
    <w:rsid w:val="00C47C06"/>
    <w:rsid w:val="00C47D31"/>
    <w:rsid w:val="00C47D83"/>
    <w:rsid w:val="00C47EAB"/>
    <w:rsid w:val="00C5029C"/>
    <w:rsid w:val="00C506B1"/>
    <w:rsid w:val="00C51489"/>
    <w:rsid w:val="00C51E28"/>
    <w:rsid w:val="00C51E95"/>
    <w:rsid w:val="00C51F50"/>
    <w:rsid w:val="00C52011"/>
    <w:rsid w:val="00C5211D"/>
    <w:rsid w:val="00C522EA"/>
    <w:rsid w:val="00C5245B"/>
    <w:rsid w:val="00C5269D"/>
    <w:rsid w:val="00C5294C"/>
    <w:rsid w:val="00C52DAD"/>
    <w:rsid w:val="00C5308D"/>
    <w:rsid w:val="00C5313B"/>
    <w:rsid w:val="00C53167"/>
    <w:rsid w:val="00C531A3"/>
    <w:rsid w:val="00C53D24"/>
    <w:rsid w:val="00C53D54"/>
    <w:rsid w:val="00C53F2D"/>
    <w:rsid w:val="00C540D9"/>
    <w:rsid w:val="00C540DF"/>
    <w:rsid w:val="00C54480"/>
    <w:rsid w:val="00C545E2"/>
    <w:rsid w:val="00C54F57"/>
    <w:rsid w:val="00C54FC9"/>
    <w:rsid w:val="00C55270"/>
    <w:rsid w:val="00C55789"/>
    <w:rsid w:val="00C55F8B"/>
    <w:rsid w:val="00C56541"/>
    <w:rsid w:val="00C5674C"/>
    <w:rsid w:val="00C56799"/>
    <w:rsid w:val="00C567AB"/>
    <w:rsid w:val="00C5680E"/>
    <w:rsid w:val="00C56B55"/>
    <w:rsid w:val="00C56BF5"/>
    <w:rsid w:val="00C572E5"/>
    <w:rsid w:val="00C572FA"/>
    <w:rsid w:val="00C57384"/>
    <w:rsid w:val="00C573CA"/>
    <w:rsid w:val="00C57D5B"/>
    <w:rsid w:val="00C6123A"/>
    <w:rsid w:val="00C612C8"/>
    <w:rsid w:val="00C61E1C"/>
    <w:rsid w:val="00C621F2"/>
    <w:rsid w:val="00C621F7"/>
    <w:rsid w:val="00C6225E"/>
    <w:rsid w:val="00C6282D"/>
    <w:rsid w:val="00C6294B"/>
    <w:rsid w:val="00C62E2A"/>
    <w:rsid w:val="00C62FA5"/>
    <w:rsid w:val="00C630DC"/>
    <w:rsid w:val="00C63105"/>
    <w:rsid w:val="00C63725"/>
    <w:rsid w:val="00C639C9"/>
    <w:rsid w:val="00C6429D"/>
    <w:rsid w:val="00C65CE7"/>
    <w:rsid w:val="00C65DE7"/>
    <w:rsid w:val="00C65E71"/>
    <w:rsid w:val="00C66254"/>
    <w:rsid w:val="00C664B0"/>
    <w:rsid w:val="00C664B1"/>
    <w:rsid w:val="00C66571"/>
    <w:rsid w:val="00C668C5"/>
    <w:rsid w:val="00C66B96"/>
    <w:rsid w:val="00C66BE0"/>
    <w:rsid w:val="00C66E14"/>
    <w:rsid w:val="00C67790"/>
    <w:rsid w:val="00C67974"/>
    <w:rsid w:val="00C67B10"/>
    <w:rsid w:val="00C67F21"/>
    <w:rsid w:val="00C71071"/>
    <w:rsid w:val="00C71211"/>
    <w:rsid w:val="00C7121A"/>
    <w:rsid w:val="00C712A5"/>
    <w:rsid w:val="00C7156C"/>
    <w:rsid w:val="00C716AA"/>
    <w:rsid w:val="00C71A2C"/>
    <w:rsid w:val="00C71A8B"/>
    <w:rsid w:val="00C72773"/>
    <w:rsid w:val="00C7283E"/>
    <w:rsid w:val="00C72BFB"/>
    <w:rsid w:val="00C72EAF"/>
    <w:rsid w:val="00C72ECA"/>
    <w:rsid w:val="00C73525"/>
    <w:rsid w:val="00C7372D"/>
    <w:rsid w:val="00C73FA5"/>
    <w:rsid w:val="00C7412E"/>
    <w:rsid w:val="00C7423C"/>
    <w:rsid w:val="00C74C30"/>
    <w:rsid w:val="00C74CF8"/>
    <w:rsid w:val="00C74ECB"/>
    <w:rsid w:val="00C74EF3"/>
    <w:rsid w:val="00C7573F"/>
    <w:rsid w:val="00C757FF"/>
    <w:rsid w:val="00C75E73"/>
    <w:rsid w:val="00C75F80"/>
    <w:rsid w:val="00C7638F"/>
    <w:rsid w:val="00C76CE2"/>
    <w:rsid w:val="00C77252"/>
    <w:rsid w:val="00C7758B"/>
    <w:rsid w:val="00C7761C"/>
    <w:rsid w:val="00C77668"/>
    <w:rsid w:val="00C77B72"/>
    <w:rsid w:val="00C80097"/>
    <w:rsid w:val="00C80307"/>
    <w:rsid w:val="00C8050D"/>
    <w:rsid w:val="00C808E7"/>
    <w:rsid w:val="00C810F5"/>
    <w:rsid w:val="00C8139E"/>
    <w:rsid w:val="00C8146E"/>
    <w:rsid w:val="00C8190B"/>
    <w:rsid w:val="00C81A1E"/>
    <w:rsid w:val="00C8235E"/>
    <w:rsid w:val="00C82B49"/>
    <w:rsid w:val="00C82C0C"/>
    <w:rsid w:val="00C82C3E"/>
    <w:rsid w:val="00C82E9D"/>
    <w:rsid w:val="00C82EF0"/>
    <w:rsid w:val="00C830AF"/>
    <w:rsid w:val="00C831AC"/>
    <w:rsid w:val="00C8443C"/>
    <w:rsid w:val="00C84DF1"/>
    <w:rsid w:val="00C854B1"/>
    <w:rsid w:val="00C85B2C"/>
    <w:rsid w:val="00C85E17"/>
    <w:rsid w:val="00C86462"/>
    <w:rsid w:val="00C86AC6"/>
    <w:rsid w:val="00C877FA"/>
    <w:rsid w:val="00C87C14"/>
    <w:rsid w:val="00C87DE5"/>
    <w:rsid w:val="00C901E3"/>
    <w:rsid w:val="00C90379"/>
    <w:rsid w:val="00C907B3"/>
    <w:rsid w:val="00C9088A"/>
    <w:rsid w:val="00C90B33"/>
    <w:rsid w:val="00C90CBE"/>
    <w:rsid w:val="00C90EAB"/>
    <w:rsid w:val="00C90F96"/>
    <w:rsid w:val="00C910DC"/>
    <w:rsid w:val="00C917EC"/>
    <w:rsid w:val="00C91886"/>
    <w:rsid w:val="00C919A0"/>
    <w:rsid w:val="00C92066"/>
    <w:rsid w:val="00C920A8"/>
    <w:rsid w:val="00C927CE"/>
    <w:rsid w:val="00C938AA"/>
    <w:rsid w:val="00C93A9C"/>
    <w:rsid w:val="00C93C9C"/>
    <w:rsid w:val="00C9413A"/>
    <w:rsid w:val="00C943A1"/>
    <w:rsid w:val="00C94A65"/>
    <w:rsid w:val="00C94D7C"/>
    <w:rsid w:val="00C9526B"/>
    <w:rsid w:val="00C9643E"/>
    <w:rsid w:val="00C96786"/>
    <w:rsid w:val="00C96AE0"/>
    <w:rsid w:val="00C9722F"/>
    <w:rsid w:val="00C973F3"/>
    <w:rsid w:val="00C9746D"/>
    <w:rsid w:val="00C97524"/>
    <w:rsid w:val="00C976BD"/>
    <w:rsid w:val="00C976DA"/>
    <w:rsid w:val="00C976EF"/>
    <w:rsid w:val="00C9774A"/>
    <w:rsid w:val="00C97A78"/>
    <w:rsid w:val="00C97D08"/>
    <w:rsid w:val="00C97EF5"/>
    <w:rsid w:val="00CA003D"/>
    <w:rsid w:val="00CA00FD"/>
    <w:rsid w:val="00CA0599"/>
    <w:rsid w:val="00CA0A07"/>
    <w:rsid w:val="00CA0A08"/>
    <w:rsid w:val="00CA0BCC"/>
    <w:rsid w:val="00CA0C4E"/>
    <w:rsid w:val="00CA0D3A"/>
    <w:rsid w:val="00CA1294"/>
    <w:rsid w:val="00CA18BD"/>
    <w:rsid w:val="00CA1D58"/>
    <w:rsid w:val="00CA1E6D"/>
    <w:rsid w:val="00CA239D"/>
    <w:rsid w:val="00CA244B"/>
    <w:rsid w:val="00CA2470"/>
    <w:rsid w:val="00CA248D"/>
    <w:rsid w:val="00CA252B"/>
    <w:rsid w:val="00CA2635"/>
    <w:rsid w:val="00CA26A1"/>
    <w:rsid w:val="00CA2B9E"/>
    <w:rsid w:val="00CA2E43"/>
    <w:rsid w:val="00CA3137"/>
    <w:rsid w:val="00CA346F"/>
    <w:rsid w:val="00CA37E4"/>
    <w:rsid w:val="00CA3BB4"/>
    <w:rsid w:val="00CA3D44"/>
    <w:rsid w:val="00CA3D7E"/>
    <w:rsid w:val="00CA434D"/>
    <w:rsid w:val="00CA4373"/>
    <w:rsid w:val="00CA4784"/>
    <w:rsid w:val="00CA48C1"/>
    <w:rsid w:val="00CA48E8"/>
    <w:rsid w:val="00CA4913"/>
    <w:rsid w:val="00CA4A0F"/>
    <w:rsid w:val="00CA4AD2"/>
    <w:rsid w:val="00CA4BBF"/>
    <w:rsid w:val="00CA4E54"/>
    <w:rsid w:val="00CA4F72"/>
    <w:rsid w:val="00CA5496"/>
    <w:rsid w:val="00CA582E"/>
    <w:rsid w:val="00CA5BBE"/>
    <w:rsid w:val="00CA6263"/>
    <w:rsid w:val="00CA656B"/>
    <w:rsid w:val="00CA6626"/>
    <w:rsid w:val="00CA6967"/>
    <w:rsid w:val="00CA7131"/>
    <w:rsid w:val="00CA71DB"/>
    <w:rsid w:val="00CA7322"/>
    <w:rsid w:val="00CA7570"/>
    <w:rsid w:val="00CA77B8"/>
    <w:rsid w:val="00CA785A"/>
    <w:rsid w:val="00CA7AC1"/>
    <w:rsid w:val="00CA7C44"/>
    <w:rsid w:val="00CA7FEA"/>
    <w:rsid w:val="00CB034E"/>
    <w:rsid w:val="00CB0531"/>
    <w:rsid w:val="00CB0C7E"/>
    <w:rsid w:val="00CB0CAF"/>
    <w:rsid w:val="00CB0E4B"/>
    <w:rsid w:val="00CB142E"/>
    <w:rsid w:val="00CB25FD"/>
    <w:rsid w:val="00CB2A98"/>
    <w:rsid w:val="00CB2AE0"/>
    <w:rsid w:val="00CB2E4F"/>
    <w:rsid w:val="00CB32AB"/>
    <w:rsid w:val="00CB3303"/>
    <w:rsid w:val="00CB338B"/>
    <w:rsid w:val="00CB35C7"/>
    <w:rsid w:val="00CB3705"/>
    <w:rsid w:val="00CB3919"/>
    <w:rsid w:val="00CB3A29"/>
    <w:rsid w:val="00CB3AA8"/>
    <w:rsid w:val="00CB3BE8"/>
    <w:rsid w:val="00CB3D30"/>
    <w:rsid w:val="00CB3DED"/>
    <w:rsid w:val="00CB3ED1"/>
    <w:rsid w:val="00CB411B"/>
    <w:rsid w:val="00CB4249"/>
    <w:rsid w:val="00CB438C"/>
    <w:rsid w:val="00CB43BB"/>
    <w:rsid w:val="00CB45B4"/>
    <w:rsid w:val="00CB45EE"/>
    <w:rsid w:val="00CB4647"/>
    <w:rsid w:val="00CB4B0D"/>
    <w:rsid w:val="00CB4BC1"/>
    <w:rsid w:val="00CB4D2F"/>
    <w:rsid w:val="00CB5E1C"/>
    <w:rsid w:val="00CB5F52"/>
    <w:rsid w:val="00CB5FEE"/>
    <w:rsid w:val="00CB5FFB"/>
    <w:rsid w:val="00CB6994"/>
    <w:rsid w:val="00CB6E37"/>
    <w:rsid w:val="00CB6EDC"/>
    <w:rsid w:val="00CB7220"/>
    <w:rsid w:val="00CB7234"/>
    <w:rsid w:val="00CB73E6"/>
    <w:rsid w:val="00CB7971"/>
    <w:rsid w:val="00CB7BCB"/>
    <w:rsid w:val="00CB7E09"/>
    <w:rsid w:val="00CC05BC"/>
    <w:rsid w:val="00CC0832"/>
    <w:rsid w:val="00CC0869"/>
    <w:rsid w:val="00CC091E"/>
    <w:rsid w:val="00CC0B59"/>
    <w:rsid w:val="00CC0CBA"/>
    <w:rsid w:val="00CC122B"/>
    <w:rsid w:val="00CC1935"/>
    <w:rsid w:val="00CC1941"/>
    <w:rsid w:val="00CC1B24"/>
    <w:rsid w:val="00CC1DDA"/>
    <w:rsid w:val="00CC204F"/>
    <w:rsid w:val="00CC20B3"/>
    <w:rsid w:val="00CC239F"/>
    <w:rsid w:val="00CC26E4"/>
    <w:rsid w:val="00CC2F5E"/>
    <w:rsid w:val="00CC310E"/>
    <w:rsid w:val="00CC3877"/>
    <w:rsid w:val="00CC38CB"/>
    <w:rsid w:val="00CC39C2"/>
    <w:rsid w:val="00CC3E93"/>
    <w:rsid w:val="00CC3ED5"/>
    <w:rsid w:val="00CC42E6"/>
    <w:rsid w:val="00CC4455"/>
    <w:rsid w:val="00CC4A15"/>
    <w:rsid w:val="00CC50D2"/>
    <w:rsid w:val="00CC53F4"/>
    <w:rsid w:val="00CC574C"/>
    <w:rsid w:val="00CC58E4"/>
    <w:rsid w:val="00CC5B1A"/>
    <w:rsid w:val="00CC5C9A"/>
    <w:rsid w:val="00CC605B"/>
    <w:rsid w:val="00CC6570"/>
    <w:rsid w:val="00CC679D"/>
    <w:rsid w:val="00CC714C"/>
    <w:rsid w:val="00CC75CF"/>
    <w:rsid w:val="00CC79BB"/>
    <w:rsid w:val="00CC7AB2"/>
    <w:rsid w:val="00CC7D3D"/>
    <w:rsid w:val="00CC7DAB"/>
    <w:rsid w:val="00CC7FFB"/>
    <w:rsid w:val="00CD001B"/>
    <w:rsid w:val="00CD033D"/>
    <w:rsid w:val="00CD068B"/>
    <w:rsid w:val="00CD0801"/>
    <w:rsid w:val="00CD0A68"/>
    <w:rsid w:val="00CD0BAC"/>
    <w:rsid w:val="00CD0C3C"/>
    <w:rsid w:val="00CD1638"/>
    <w:rsid w:val="00CD163F"/>
    <w:rsid w:val="00CD16C7"/>
    <w:rsid w:val="00CD19AB"/>
    <w:rsid w:val="00CD1A59"/>
    <w:rsid w:val="00CD1C45"/>
    <w:rsid w:val="00CD21DB"/>
    <w:rsid w:val="00CD22C7"/>
    <w:rsid w:val="00CD2A0C"/>
    <w:rsid w:val="00CD3259"/>
    <w:rsid w:val="00CD3521"/>
    <w:rsid w:val="00CD3561"/>
    <w:rsid w:val="00CD3863"/>
    <w:rsid w:val="00CD398B"/>
    <w:rsid w:val="00CD3DE4"/>
    <w:rsid w:val="00CD3F03"/>
    <w:rsid w:val="00CD4BCC"/>
    <w:rsid w:val="00CD4BDB"/>
    <w:rsid w:val="00CD54AA"/>
    <w:rsid w:val="00CD5605"/>
    <w:rsid w:val="00CD5981"/>
    <w:rsid w:val="00CD59FE"/>
    <w:rsid w:val="00CD5B40"/>
    <w:rsid w:val="00CD5FA9"/>
    <w:rsid w:val="00CD6108"/>
    <w:rsid w:val="00CD61F6"/>
    <w:rsid w:val="00CD6311"/>
    <w:rsid w:val="00CD64B3"/>
    <w:rsid w:val="00CD669D"/>
    <w:rsid w:val="00CD66F4"/>
    <w:rsid w:val="00CD6DA0"/>
    <w:rsid w:val="00CD704E"/>
    <w:rsid w:val="00CD7283"/>
    <w:rsid w:val="00CD7305"/>
    <w:rsid w:val="00CD7688"/>
    <w:rsid w:val="00CD7783"/>
    <w:rsid w:val="00CD7B15"/>
    <w:rsid w:val="00CD7F1C"/>
    <w:rsid w:val="00CE01EF"/>
    <w:rsid w:val="00CE0611"/>
    <w:rsid w:val="00CE063A"/>
    <w:rsid w:val="00CE0786"/>
    <w:rsid w:val="00CE0790"/>
    <w:rsid w:val="00CE08A4"/>
    <w:rsid w:val="00CE0902"/>
    <w:rsid w:val="00CE0CE3"/>
    <w:rsid w:val="00CE10BE"/>
    <w:rsid w:val="00CE1355"/>
    <w:rsid w:val="00CE1878"/>
    <w:rsid w:val="00CE20BE"/>
    <w:rsid w:val="00CE2104"/>
    <w:rsid w:val="00CE22B7"/>
    <w:rsid w:val="00CE236E"/>
    <w:rsid w:val="00CE2572"/>
    <w:rsid w:val="00CE2787"/>
    <w:rsid w:val="00CE283F"/>
    <w:rsid w:val="00CE36EB"/>
    <w:rsid w:val="00CE3BFF"/>
    <w:rsid w:val="00CE3F35"/>
    <w:rsid w:val="00CE41E5"/>
    <w:rsid w:val="00CE4266"/>
    <w:rsid w:val="00CE44EF"/>
    <w:rsid w:val="00CE487E"/>
    <w:rsid w:val="00CE4CB7"/>
    <w:rsid w:val="00CE5062"/>
    <w:rsid w:val="00CE518C"/>
    <w:rsid w:val="00CE5202"/>
    <w:rsid w:val="00CE540A"/>
    <w:rsid w:val="00CE576C"/>
    <w:rsid w:val="00CE5778"/>
    <w:rsid w:val="00CE5874"/>
    <w:rsid w:val="00CE5BDB"/>
    <w:rsid w:val="00CE5E6C"/>
    <w:rsid w:val="00CE6194"/>
    <w:rsid w:val="00CE664B"/>
    <w:rsid w:val="00CE67FE"/>
    <w:rsid w:val="00CE69C5"/>
    <w:rsid w:val="00CE6F13"/>
    <w:rsid w:val="00CE7385"/>
    <w:rsid w:val="00CE7A70"/>
    <w:rsid w:val="00CE7EDC"/>
    <w:rsid w:val="00CF0027"/>
    <w:rsid w:val="00CF018C"/>
    <w:rsid w:val="00CF024C"/>
    <w:rsid w:val="00CF02AF"/>
    <w:rsid w:val="00CF02BA"/>
    <w:rsid w:val="00CF05E8"/>
    <w:rsid w:val="00CF0BF1"/>
    <w:rsid w:val="00CF0E46"/>
    <w:rsid w:val="00CF13D2"/>
    <w:rsid w:val="00CF180A"/>
    <w:rsid w:val="00CF1A8B"/>
    <w:rsid w:val="00CF1D5A"/>
    <w:rsid w:val="00CF27B3"/>
    <w:rsid w:val="00CF2846"/>
    <w:rsid w:val="00CF2A8A"/>
    <w:rsid w:val="00CF2AD4"/>
    <w:rsid w:val="00CF3136"/>
    <w:rsid w:val="00CF3799"/>
    <w:rsid w:val="00CF3A68"/>
    <w:rsid w:val="00CF4813"/>
    <w:rsid w:val="00CF4B0A"/>
    <w:rsid w:val="00CF4B11"/>
    <w:rsid w:val="00CF4CCA"/>
    <w:rsid w:val="00CF4E88"/>
    <w:rsid w:val="00CF5120"/>
    <w:rsid w:val="00CF5A48"/>
    <w:rsid w:val="00CF5FAA"/>
    <w:rsid w:val="00CF6054"/>
    <w:rsid w:val="00CF6C27"/>
    <w:rsid w:val="00CF6ED5"/>
    <w:rsid w:val="00CF730B"/>
    <w:rsid w:val="00CF747B"/>
    <w:rsid w:val="00CF7608"/>
    <w:rsid w:val="00CF7C96"/>
    <w:rsid w:val="00D00307"/>
    <w:rsid w:val="00D00B0B"/>
    <w:rsid w:val="00D00F43"/>
    <w:rsid w:val="00D00F99"/>
    <w:rsid w:val="00D0142D"/>
    <w:rsid w:val="00D01592"/>
    <w:rsid w:val="00D015CF"/>
    <w:rsid w:val="00D01841"/>
    <w:rsid w:val="00D018CC"/>
    <w:rsid w:val="00D01DD7"/>
    <w:rsid w:val="00D01ED7"/>
    <w:rsid w:val="00D0221D"/>
    <w:rsid w:val="00D022A4"/>
    <w:rsid w:val="00D02522"/>
    <w:rsid w:val="00D026F9"/>
    <w:rsid w:val="00D028EB"/>
    <w:rsid w:val="00D029A5"/>
    <w:rsid w:val="00D02AD8"/>
    <w:rsid w:val="00D02B89"/>
    <w:rsid w:val="00D030A2"/>
    <w:rsid w:val="00D03233"/>
    <w:rsid w:val="00D035C7"/>
    <w:rsid w:val="00D03AA0"/>
    <w:rsid w:val="00D03BC5"/>
    <w:rsid w:val="00D03CD8"/>
    <w:rsid w:val="00D0440A"/>
    <w:rsid w:val="00D04772"/>
    <w:rsid w:val="00D04894"/>
    <w:rsid w:val="00D04A6C"/>
    <w:rsid w:val="00D04AB1"/>
    <w:rsid w:val="00D04AC2"/>
    <w:rsid w:val="00D04B08"/>
    <w:rsid w:val="00D04BCE"/>
    <w:rsid w:val="00D05D38"/>
    <w:rsid w:val="00D05DEE"/>
    <w:rsid w:val="00D0602A"/>
    <w:rsid w:val="00D0615B"/>
    <w:rsid w:val="00D061C5"/>
    <w:rsid w:val="00D061EC"/>
    <w:rsid w:val="00D0625A"/>
    <w:rsid w:val="00D062A7"/>
    <w:rsid w:val="00D06428"/>
    <w:rsid w:val="00D06445"/>
    <w:rsid w:val="00D06446"/>
    <w:rsid w:val="00D06643"/>
    <w:rsid w:val="00D06828"/>
    <w:rsid w:val="00D06A32"/>
    <w:rsid w:val="00D06A44"/>
    <w:rsid w:val="00D06B31"/>
    <w:rsid w:val="00D06EA1"/>
    <w:rsid w:val="00D07166"/>
    <w:rsid w:val="00D07321"/>
    <w:rsid w:val="00D074D8"/>
    <w:rsid w:val="00D07999"/>
    <w:rsid w:val="00D07BF3"/>
    <w:rsid w:val="00D07FCF"/>
    <w:rsid w:val="00D10073"/>
    <w:rsid w:val="00D10385"/>
    <w:rsid w:val="00D10957"/>
    <w:rsid w:val="00D10E09"/>
    <w:rsid w:val="00D11196"/>
    <w:rsid w:val="00D11895"/>
    <w:rsid w:val="00D118D5"/>
    <w:rsid w:val="00D1196F"/>
    <w:rsid w:val="00D11B69"/>
    <w:rsid w:val="00D11F72"/>
    <w:rsid w:val="00D11FCF"/>
    <w:rsid w:val="00D123E6"/>
    <w:rsid w:val="00D126B9"/>
    <w:rsid w:val="00D127F1"/>
    <w:rsid w:val="00D12C75"/>
    <w:rsid w:val="00D12CB3"/>
    <w:rsid w:val="00D13236"/>
    <w:rsid w:val="00D134B7"/>
    <w:rsid w:val="00D13733"/>
    <w:rsid w:val="00D13899"/>
    <w:rsid w:val="00D13B30"/>
    <w:rsid w:val="00D13B45"/>
    <w:rsid w:val="00D14247"/>
    <w:rsid w:val="00D1461B"/>
    <w:rsid w:val="00D1484D"/>
    <w:rsid w:val="00D14913"/>
    <w:rsid w:val="00D14C02"/>
    <w:rsid w:val="00D14E2B"/>
    <w:rsid w:val="00D14F38"/>
    <w:rsid w:val="00D14F77"/>
    <w:rsid w:val="00D15052"/>
    <w:rsid w:val="00D1553A"/>
    <w:rsid w:val="00D157F3"/>
    <w:rsid w:val="00D15946"/>
    <w:rsid w:val="00D15A90"/>
    <w:rsid w:val="00D15F15"/>
    <w:rsid w:val="00D15F18"/>
    <w:rsid w:val="00D15F32"/>
    <w:rsid w:val="00D15FAB"/>
    <w:rsid w:val="00D1622A"/>
    <w:rsid w:val="00D1633B"/>
    <w:rsid w:val="00D16351"/>
    <w:rsid w:val="00D165CB"/>
    <w:rsid w:val="00D1729B"/>
    <w:rsid w:val="00D17435"/>
    <w:rsid w:val="00D174BB"/>
    <w:rsid w:val="00D17606"/>
    <w:rsid w:val="00D178C4"/>
    <w:rsid w:val="00D17978"/>
    <w:rsid w:val="00D17F71"/>
    <w:rsid w:val="00D20271"/>
    <w:rsid w:val="00D2033F"/>
    <w:rsid w:val="00D2037A"/>
    <w:rsid w:val="00D20446"/>
    <w:rsid w:val="00D204ED"/>
    <w:rsid w:val="00D20B80"/>
    <w:rsid w:val="00D20D9B"/>
    <w:rsid w:val="00D211A7"/>
    <w:rsid w:val="00D211E2"/>
    <w:rsid w:val="00D2148F"/>
    <w:rsid w:val="00D2192A"/>
    <w:rsid w:val="00D21F23"/>
    <w:rsid w:val="00D22448"/>
    <w:rsid w:val="00D22507"/>
    <w:rsid w:val="00D22AB8"/>
    <w:rsid w:val="00D22ADD"/>
    <w:rsid w:val="00D22E03"/>
    <w:rsid w:val="00D22EBE"/>
    <w:rsid w:val="00D2317B"/>
    <w:rsid w:val="00D23D67"/>
    <w:rsid w:val="00D24540"/>
    <w:rsid w:val="00D24929"/>
    <w:rsid w:val="00D24B0B"/>
    <w:rsid w:val="00D25615"/>
    <w:rsid w:val="00D25953"/>
    <w:rsid w:val="00D25BB1"/>
    <w:rsid w:val="00D26214"/>
    <w:rsid w:val="00D26B44"/>
    <w:rsid w:val="00D26B4A"/>
    <w:rsid w:val="00D26F54"/>
    <w:rsid w:val="00D2738E"/>
    <w:rsid w:val="00D27573"/>
    <w:rsid w:val="00D27691"/>
    <w:rsid w:val="00D2788A"/>
    <w:rsid w:val="00D27A0D"/>
    <w:rsid w:val="00D27AEA"/>
    <w:rsid w:val="00D27E86"/>
    <w:rsid w:val="00D30421"/>
    <w:rsid w:val="00D304BF"/>
    <w:rsid w:val="00D30595"/>
    <w:rsid w:val="00D308F6"/>
    <w:rsid w:val="00D30910"/>
    <w:rsid w:val="00D30CF1"/>
    <w:rsid w:val="00D30E5C"/>
    <w:rsid w:val="00D30E82"/>
    <w:rsid w:val="00D312B3"/>
    <w:rsid w:val="00D313A8"/>
    <w:rsid w:val="00D31459"/>
    <w:rsid w:val="00D31D65"/>
    <w:rsid w:val="00D31EBD"/>
    <w:rsid w:val="00D32048"/>
    <w:rsid w:val="00D3259F"/>
    <w:rsid w:val="00D32894"/>
    <w:rsid w:val="00D329F9"/>
    <w:rsid w:val="00D333EA"/>
    <w:rsid w:val="00D3386A"/>
    <w:rsid w:val="00D33C8B"/>
    <w:rsid w:val="00D33E6C"/>
    <w:rsid w:val="00D33F8C"/>
    <w:rsid w:val="00D34147"/>
    <w:rsid w:val="00D34525"/>
    <w:rsid w:val="00D34988"/>
    <w:rsid w:val="00D34A59"/>
    <w:rsid w:val="00D34DF2"/>
    <w:rsid w:val="00D35A3C"/>
    <w:rsid w:val="00D35BBD"/>
    <w:rsid w:val="00D36789"/>
    <w:rsid w:val="00D36A48"/>
    <w:rsid w:val="00D36A60"/>
    <w:rsid w:val="00D36A88"/>
    <w:rsid w:val="00D36B00"/>
    <w:rsid w:val="00D36BA6"/>
    <w:rsid w:val="00D36CCF"/>
    <w:rsid w:val="00D36FCA"/>
    <w:rsid w:val="00D3717A"/>
    <w:rsid w:val="00D37B19"/>
    <w:rsid w:val="00D40312"/>
    <w:rsid w:val="00D40384"/>
    <w:rsid w:val="00D40475"/>
    <w:rsid w:val="00D40948"/>
    <w:rsid w:val="00D40A80"/>
    <w:rsid w:val="00D40AFB"/>
    <w:rsid w:val="00D41042"/>
    <w:rsid w:val="00D41077"/>
    <w:rsid w:val="00D41217"/>
    <w:rsid w:val="00D41456"/>
    <w:rsid w:val="00D41566"/>
    <w:rsid w:val="00D41745"/>
    <w:rsid w:val="00D41DDA"/>
    <w:rsid w:val="00D422C8"/>
    <w:rsid w:val="00D427D7"/>
    <w:rsid w:val="00D42DFD"/>
    <w:rsid w:val="00D43066"/>
    <w:rsid w:val="00D430E2"/>
    <w:rsid w:val="00D437B5"/>
    <w:rsid w:val="00D43865"/>
    <w:rsid w:val="00D43967"/>
    <w:rsid w:val="00D439ED"/>
    <w:rsid w:val="00D43B0F"/>
    <w:rsid w:val="00D44002"/>
    <w:rsid w:val="00D449DB"/>
    <w:rsid w:val="00D453BC"/>
    <w:rsid w:val="00D4590E"/>
    <w:rsid w:val="00D45A3A"/>
    <w:rsid w:val="00D45D05"/>
    <w:rsid w:val="00D467F8"/>
    <w:rsid w:val="00D4696D"/>
    <w:rsid w:val="00D46AB1"/>
    <w:rsid w:val="00D47254"/>
    <w:rsid w:val="00D47BDC"/>
    <w:rsid w:val="00D47C68"/>
    <w:rsid w:val="00D503E0"/>
    <w:rsid w:val="00D5051F"/>
    <w:rsid w:val="00D50538"/>
    <w:rsid w:val="00D50685"/>
    <w:rsid w:val="00D507B4"/>
    <w:rsid w:val="00D50F55"/>
    <w:rsid w:val="00D51224"/>
    <w:rsid w:val="00D51298"/>
    <w:rsid w:val="00D51589"/>
    <w:rsid w:val="00D51703"/>
    <w:rsid w:val="00D5189E"/>
    <w:rsid w:val="00D51A76"/>
    <w:rsid w:val="00D51CB5"/>
    <w:rsid w:val="00D51F6D"/>
    <w:rsid w:val="00D51F8F"/>
    <w:rsid w:val="00D52188"/>
    <w:rsid w:val="00D52658"/>
    <w:rsid w:val="00D5265C"/>
    <w:rsid w:val="00D52D8B"/>
    <w:rsid w:val="00D52F09"/>
    <w:rsid w:val="00D530B4"/>
    <w:rsid w:val="00D539BB"/>
    <w:rsid w:val="00D53CFA"/>
    <w:rsid w:val="00D53ECC"/>
    <w:rsid w:val="00D542F6"/>
    <w:rsid w:val="00D546B6"/>
    <w:rsid w:val="00D54702"/>
    <w:rsid w:val="00D5502B"/>
    <w:rsid w:val="00D55312"/>
    <w:rsid w:val="00D556A2"/>
    <w:rsid w:val="00D55AF2"/>
    <w:rsid w:val="00D55DE6"/>
    <w:rsid w:val="00D55E66"/>
    <w:rsid w:val="00D56159"/>
    <w:rsid w:val="00D56272"/>
    <w:rsid w:val="00D563F3"/>
    <w:rsid w:val="00D569B1"/>
    <w:rsid w:val="00D56BE6"/>
    <w:rsid w:val="00D56BFA"/>
    <w:rsid w:val="00D56C7E"/>
    <w:rsid w:val="00D56DA9"/>
    <w:rsid w:val="00D570D3"/>
    <w:rsid w:val="00D57320"/>
    <w:rsid w:val="00D5755B"/>
    <w:rsid w:val="00D57832"/>
    <w:rsid w:val="00D57AA4"/>
    <w:rsid w:val="00D57C12"/>
    <w:rsid w:val="00D57E4B"/>
    <w:rsid w:val="00D6024E"/>
    <w:rsid w:val="00D60461"/>
    <w:rsid w:val="00D60A07"/>
    <w:rsid w:val="00D60D41"/>
    <w:rsid w:val="00D60ECA"/>
    <w:rsid w:val="00D60F6A"/>
    <w:rsid w:val="00D60F8C"/>
    <w:rsid w:val="00D6132A"/>
    <w:rsid w:val="00D619CC"/>
    <w:rsid w:val="00D61B3F"/>
    <w:rsid w:val="00D61FB6"/>
    <w:rsid w:val="00D62411"/>
    <w:rsid w:val="00D624E8"/>
    <w:rsid w:val="00D6257C"/>
    <w:rsid w:val="00D629AC"/>
    <w:rsid w:val="00D629B7"/>
    <w:rsid w:val="00D63071"/>
    <w:rsid w:val="00D63424"/>
    <w:rsid w:val="00D6345C"/>
    <w:rsid w:val="00D63530"/>
    <w:rsid w:val="00D637B2"/>
    <w:rsid w:val="00D63E37"/>
    <w:rsid w:val="00D642BC"/>
    <w:rsid w:val="00D64DDC"/>
    <w:rsid w:val="00D64E5F"/>
    <w:rsid w:val="00D6528F"/>
    <w:rsid w:val="00D652E0"/>
    <w:rsid w:val="00D6546F"/>
    <w:rsid w:val="00D65477"/>
    <w:rsid w:val="00D6549E"/>
    <w:rsid w:val="00D65888"/>
    <w:rsid w:val="00D658CA"/>
    <w:rsid w:val="00D65B14"/>
    <w:rsid w:val="00D65B58"/>
    <w:rsid w:val="00D65C59"/>
    <w:rsid w:val="00D65E21"/>
    <w:rsid w:val="00D66A13"/>
    <w:rsid w:val="00D6700B"/>
    <w:rsid w:val="00D67372"/>
    <w:rsid w:val="00D675BC"/>
    <w:rsid w:val="00D676CB"/>
    <w:rsid w:val="00D6771D"/>
    <w:rsid w:val="00D679D5"/>
    <w:rsid w:val="00D67C29"/>
    <w:rsid w:val="00D67C2E"/>
    <w:rsid w:val="00D67FAD"/>
    <w:rsid w:val="00D701AC"/>
    <w:rsid w:val="00D70266"/>
    <w:rsid w:val="00D70648"/>
    <w:rsid w:val="00D7064E"/>
    <w:rsid w:val="00D7071B"/>
    <w:rsid w:val="00D70B3F"/>
    <w:rsid w:val="00D70E0D"/>
    <w:rsid w:val="00D710C8"/>
    <w:rsid w:val="00D7146C"/>
    <w:rsid w:val="00D715C9"/>
    <w:rsid w:val="00D71702"/>
    <w:rsid w:val="00D7171E"/>
    <w:rsid w:val="00D7187B"/>
    <w:rsid w:val="00D71A7B"/>
    <w:rsid w:val="00D71B96"/>
    <w:rsid w:val="00D72098"/>
    <w:rsid w:val="00D72414"/>
    <w:rsid w:val="00D7264B"/>
    <w:rsid w:val="00D7272C"/>
    <w:rsid w:val="00D72918"/>
    <w:rsid w:val="00D7299A"/>
    <w:rsid w:val="00D72AC7"/>
    <w:rsid w:val="00D72B0D"/>
    <w:rsid w:val="00D72F92"/>
    <w:rsid w:val="00D72FB1"/>
    <w:rsid w:val="00D73053"/>
    <w:rsid w:val="00D7377E"/>
    <w:rsid w:val="00D74308"/>
    <w:rsid w:val="00D745DA"/>
    <w:rsid w:val="00D74914"/>
    <w:rsid w:val="00D74A66"/>
    <w:rsid w:val="00D75094"/>
    <w:rsid w:val="00D750B0"/>
    <w:rsid w:val="00D75731"/>
    <w:rsid w:val="00D757A0"/>
    <w:rsid w:val="00D75866"/>
    <w:rsid w:val="00D75997"/>
    <w:rsid w:val="00D75AFF"/>
    <w:rsid w:val="00D75FEF"/>
    <w:rsid w:val="00D7637A"/>
    <w:rsid w:val="00D764E9"/>
    <w:rsid w:val="00D76741"/>
    <w:rsid w:val="00D769FD"/>
    <w:rsid w:val="00D77023"/>
    <w:rsid w:val="00D778A2"/>
    <w:rsid w:val="00D803B7"/>
    <w:rsid w:val="00D805AA"/>
    <w:rsid w:val="00D80BC1"/>
    <w:rsid w:val="00D80BF6"/>
    <w:rsid w:val="00D80E91"/>
    <w:rsid w:val="00D80F4F"/>
    <w:rsid w:val="00D80F58"/>
    <w:rsid w:val="00D81035"/>
    <w:rsid w:val="00D810F1"/>
    <w:rsid w:val="00D81D66"/>
    <w:rsid w:val="00D81E56"/>
    <w:rsid w:val="00D81E91"/>
    <w:rsid w:val="00D81F0B"/>
    <w:rsid w:val="00D81F34"/>
    <w:rsid w:val="00D81FD7"/>
    <w:rsid w:val="00D8211A"/>
    <w:rsid w:val="00D8219F"/>
    <w:rsid w:val="00D821FE"/>
    <w:rsid w:val="00D82297"/>
    <w:rsid w:val="00D825CE"/>
    <w:rsid w:val="00D82603"/>
    <w:rsid w:val="00D82857"/>
    <w:rsid w:val="00D829DC"/>
    <w:rsid w:val="00D82A56"/>
    <w:rsid w:val="00D82B6B"/>
    <w:rsid w:val="00D82B70"/>
    <w:rsid w:val="00D82E0D"/>
    <w:rsid w:val="00D82EAA"/>
    <w:rsid w:val="00D83129"/>
    <w:rsid w:val="00D837CC"/>
    <w:rsid w:val="00D83A08"/>
    <w:rsid w:val="00D83D57"/>
    <w:rsid w:val="00D83F1F"/>
    <w:rsid w:val="00D845F6"/>
    <w:rsid w:val="00D84680"/>
    <w:rsid w:val="00D84920"/>
    <w:rsid w:val="00D84BD8"/>
    <w:rsid w:val="00D84BFC"/>
    <w:rsid w:val="00D84CD2"/>
    <w:rsid w:val="00D84E97"/>
    <w:rsid w:val="00D85063"/>
    <w:rsid w:val="00D85277"/>
    <w:rsid w:val="00D855DA"/>
    <w:rsid w:val="00D8560C"/>
    <w:rsid w:val="00D85B84"/>
    <w:rsid w:val="00D85E77"/>
    <w:rsid w:val="00D85EAC"/>
    <w:rsid w:val="00D8607E"/>
    <w:rsid w:val="00D861CB"/>
    <w:rsid w:val="00D8680A"/>
    <w:rsid w:val="00D86AEC"/>
    <w:rsid w:val="00D86C6B"/>
    <w:rsid w:val="00D87246"/>
    <w:rsid w:val="00D872C0"/>
    <w:rsid w:val="00D876A3"/>
    <w:rsid w:val="00D87974"/>
    <w:rsid w:val="00D87AFD"/>
    <w:rsid w:val="00D87CCC"/>
    <w:rsid w:val="00D87F71"/>
    <w:rsid w:val="00D87FCC"/>
    <w:rsid w:val="00D9002F"/>
    <w:rsid w:val="00D90053"/>
    <w:rsid w:val="00D90058"/>
    <w:rsid w:val="00D9028D"/>
    <w:rsid w:val="00D90291"/>
    <w:rsid w:val="00D90556"/>
    <w:rsid w:val="00D90C43"/>
    <w:rsid w:val="00D90DFA"/>
    <w:rsid w:val="00D90E1A"/>
    <w:rsid w:val="00D91772"/>
    <w:rsid w:val="00D9208E"/>
    <w:rsid w:val="00D921D5"/>
    <w:rsid w:val="00D921F2"/>
    <w:rsid w:val="00D922A0"/>
    <w:rsid w:val="00D9255C"/>
    <w:rsid w:val="00D9271E"/>
    <w:rsid w:val="00D92BBD"/>
    <w:rsid w:val="00D92C05"/>
    <w:rsid w:val="00D935C9"/>
    <w:rsid w:val="00D93986"/>
    <w:rsid w:val="00D93AAD"/>
    <w:rsid w:val="00D93CDC"/>
    <w:rsid w:val="00D93CEC"/>
    <w:rsid w:val="00D9455F"/>
    <w:rsid w:val="00D9499B"/>
    <w:rsid w:val="00D94D40"/>
    <w:rsid w:val="00D94EB1"/>
    <w:rsid w:val="00D95083"/>
    <w:rsid w:val="00D95483"/>
    <w:rsid w:val="00D956D6"/>
    <w:rsid w:val="00D9574A"/>
    <w:rsid w:val="00D95F1A"/>
    <w:rsid w:val="00D963A9"/>
    <w:rsid w:val="00D965B8"/>
    <w:rsid w:val="00D96724"/>
    <w:rsid w:val="00D968C1"/>
    <w:rsid w:val="00D96A5B"/>
    <w:rsid w:val="00D96C5B"/>
    <w:rsid w:val="00D96C75"/>
    <w:rsid w:val="00D96EEF"/>
    <w:rsid w:val="00D97367"/>
    <w:rsid w:val="00D97B20"/>
    <w:rsid w:val="00DA0130"/>
    <w:rsid w:val="00DA016E"/>
    <w:rsid w:val="00DA0BAB"/>
    <w:rsid w:val="00DA0BB5"/>
    <w:rsid w:val="00DA11DC"/>
    <w:rsid w:val="00DA1597"/>
    <w:rsid w:val="00DA179E"/>
    <w:rsid w:val="00DA1D21"/>
    <w:rsid w:val="00DA2BF8"/>
    <w:rsid w:val="00DA2CD8"/>
    <w:rsid w:val="00DA2F3C"/>
    <w:rsid w:val="00DA2F47"/>
    <w:rsid w:val="00DA3038"/>
    <w:rsid w:val="00DA3576"/>
    <w:rsid w:val="00DA3672"/>
    <w:rsid w:val="00DA37F0"/>
    <w:rsid w:val="00DA3B70"/>
    <w:rsid w:val="00DA3CB6"/>
    <w:rsid w:val="00DA447E"/>
    <w:rsid w:val="00DA470A"/>
    <w:rsid w:val="00DA4767"/>
    <w:rsid w:val="00DA47FE"/>
    <w:rsid w:val="00DA49E7"/>
    <w:rsid w:val="00DA4B07"/>
    <w:rsid w:val="00DA520D"/>
    <w:rsid w:val="00DA5383"/>
    <w:rsid w:val="00DA54EC"/>
    <w:rsid w:val="00DA5594"/>
    <w:rsid w:val="00DA57CF"/>
    <w:rsid w:val="00DA5B89"/>
    <w:rsid w:val="00DA624B"/>
    <w:rsid w:val="00DA63A5"/>
    <w:rsid w:val="00DA69C5"/>
    <w:rsid w:val="00DA6CDF"/>
    <w:rsid w:val="00DA6D2D"/>
    <w:rsid w:val="00DA76CA"/>
    <w:rsid w:val="00DA7785"/>
    <w:rsid w:val="00DA78D6"/>
    <w:rsid w:val="00DA7CA2"/>
    <w:rsid w:val="00DA7CE7"/>
    <w:rsid w:val="00DA7DD6"/>
    <w:rsid w:val="00DA7EB9"/>
    <w:rsid w:val="00DB0419"/>
    <w:rsid w:val="00DB05F7"/>
    <w:rsid w:val="00DB071D"/>
    <w:rsid w:val="00DB08EC"/>
    <w:rsid w:val="00DB0A9A"/>
    <w:rsid w:val="00DB0FBA"/>
    <w:rsid w:val="00DB11F9"/>
    <w:rsid w:val="00DB13C4"/>
    <w:rsid w:val="00DB16BF"/>
    <w:rsid w:val="00DB1A03"/>
    <w:rsid w:val="00DB1B88"/>
    <w:rsid w:val="00DB1BAC"/>
    <w:rsid w:val="00DB1C0E"/>
    <w:rsid w:val="00DB1C2A"/>
    <w:rsid w:val="00DB1E32"/>
    <w:rsid w:val="00DB1E78"/>
    <w:rsid w:val="00DB23F8"/>
    <w:rsid w:val="00DB2A59"/>
    <w:rsid w:val="00DB3013"/>
    <w:rsid w:val="00DB307C"/>
    <w:rsid w:val="00DB3110"/>
    <w:rsid w:val="00DB3575"/>
    <w:rsid w:val="00DB3AE1"/>
    <w:rsid w:val="00DB3D89"/>
    <w:rsid w:val="00DB3E8A"/>
    <w:rsid w:val="00DB3F55"/>
    <w:rsid w:val="00DB47C0"/>
    <w:rsid w:val="00DB49EE"/>
    <w:rsid w:val="00DB4DCF"/>
    <w:rsid w:val="00DB4DD9"/>
    <w:rsid w:val="00DB4E37"/>
    <w:rsid w:val="00DB5223"/>
    <w:rsid w:val="00DB531B"/>
    <w:rsid w:val="00DB532D"/>
    <w:rsid w:val="00DB55ED"/>
    <w:rsid w:val="00DB5C0E"/>
    <w:rsid w:val="00DB5DB4"/>
    <w:rsid w:val="00DB5EBB"/>
    <w:rsid w:val="00DB60D2"/>
    <w:rsid w:val="00DB6441"/>
    <w:rsid w:val="00DB65AF"/>
    <w:rsid w:val="00DB66AD"/>
    <w:rsid w:val="00DB720D"/>
    <w:rsid w:val="00DB721B"/>
    <w:rsid w:val="00DB73A7"/>
    <w:rsid w:val="00DB7580"/>
    <w:rsid w:val="00DB7D2B"/>
    <w:rsid w:val="00DB7D40"/>
    <w:rsid w:val="00DB7ECF"/>
    <w:rsid w:val="00DC0000"/>
    <w:rsid w:val="00DC0066"/>
    <w:rsid w:val="00DC026F"/>
    <w:rsid w:val="00DC02DE"/>
    <w:rsid w:val="00DC030F"/>
    <w:rsid w:val="00DC04BD"/>
    <w:rsid w:val="00DC04E7"/>
    <w:rsid w:val="00DC056E"/>
    <w:rsid w:val="00DC05A5"/>
    <w:rsid w:val="00DC06D9"/>
    <w:rsid w:val="00DC077A"/>
    <w:rsid w:val="00DC0CD9"/>
    <w:rsid w:val="00DC1131"/>
    <w:rsid w:val="00DC1296"/>
    <w:rsid w:val="00DC19E7"/>
    <w:rsid w:val="00DC1A3B"/>
    <w:rsid w:val="00DC1EB7"/>
    <w:rsid w:val="00DC2350"/>
    <w:rsid w:val="00DC2583"/>
    <w:rsid w:val="00DC2751"/>
    <w:rsid w:val="00DC2C1C"/>
    <w:rsid w:val="00DC2EC8"/>
    <w:rsid w:val="00DC2F0D"/>
    <w:rsid w:val="00DC30F1"/>
    <w:rsid w:val="00DC33F2"/>
    <w:rsid w:val="00DC35C2"/>
    <w:rsid w:val="00DC391A"/>
    <w:rsid w:val="00DC3939"/>
    <w:rsid w:val="00DC3B3D"/>
    <w:rsid w:val="00DC3C9C"/>
    <w:rsid w:val="00DC3E1F"/>
    <w:rsid w:val="00DC3ED6"/>
    <w:rsid w:val="00DC401A"/>
    <w:rsid w:val="00DC4192"/>
    <w:rsid w:val="00DC429F"/>
    <w:rsid w:val="00DC4697"/>
    <w:rsid w:val="00DC46E2"/>
    <w:rsid w:val="00DC4848"/>
    <w:rsid w:val="00DC5206"/>
    <w:rsid w:val="00DC5414"/>
    <w:rsid w:val="00DC5712"/>
    <w:rsid w:val="00DC5E3F"/>
    <w:rsid w:val="00DC5EB9"/>
    <w:rsid w:val="00DC624C"/>
    <w:rsid w:val="00DC634A"/>
    <w:rsid w:val="00DC640F"/>
    <w:rsid w:val="00DC6847"/>
    <w:rsid w:val="00DC6EAB"/>
    <w:rsid w:val="00DC6F35"/>
    <w:rsid w:val="00DC7134"/>
    <w:rsid w:val="00DC7432"/>
    <w:rsid w:val="00DC7711"/>
    <w:rsid w:val="00DC79E8"/>
    <w:rsid w:val="00DD000C"/>
    <w:rsid w:val="00DD015E"/>
    <w:rsid w:val="00DD088D"/>
    <w:rsid w:val="00DD0BBC"/>
    <w:rsid w:val="00DD107F"/>
    <w:rsid w:val="00DD11E5"/>
    <w:rsid w:val="00DD163E"/>
    <w:rsid w:val="00DD178A"/>
    <w:rsid w:val="00DD17FF"/>
    <w:rsid w:val="00DD1873"/>
    <w:rsid w:val="00DD1929"/>
    <w:rsid w:val="00DD2092"/>
    <w:rsid w:val="00DD241B"/>
    <w:rsid w:val="00DD25C4"/>
    <w:rsid w:val="00DD270C"/>
    <w:rsid w:val="00DD293D"/>
    <w:rsid w:val="00DD2A2B"/>
    <w:rsid w:val="00DD2CF5"/>
    <w:rsid w:val="00DD2FF6"/>
    <w:rsid w:val="00DD3527"/>
    <w:rsid w:val="00DD3B2C"/>
    <w:rsid w:val="00DD3C73"/>
    <w:rsid w:val="00DD3CD4"/>
    <w:rsid w:val="00DD426D"/>
    <w:rsid w:val="00DD429C"/>
    <w:rsid w:val="00DD4550"/>
    <w:rsid w:val="00DD4569"/>
    <w:rsid w:val="00DD4572"/>
    <w:rsid w:val="00DD4916"/>
    <w:rsid w:val="00DD4944"/>
    <w:rsid w:val="00DD4B22"/>
    <w:rsid w:val="00DD4ED7"/>
    <w:rsid w:val="00DD5481"/>
    <w:rsid w:val="00DD5B57"/>
    <w:rsid w:val="00DD5B70"/>
    <w:rsid w:val="00DD5E72"/>
    <w:rsid w:val="00DD5EEE"/>
    <w:rsid w:val="00DD6335"/>
    <w:rsid w:val="00DD6692"/>
    <w:rsid w:val="00DD67BD"/>
    <w:rsid w:val="00DD67F3"/>
    <w:rsid w:val="00DD69FD"/>
    <w:rsid w:val="00DD6BA0"/>
    <w:rsid w:val="00DD6D3E"/>
    <w:rsid w:val="00DD6DF3"/>
    <w:rsid w:val="00DD6E2C"/>
    <w:rsid w:val="00DD6EFE"/>
    <w:rsid w:val="00DD6F83"/>
    <w:rsid w:val="00DD7448"/>
    <w:rsid w:val="00DD7B83"/>
    <w:rsid w:val="00DD7DBE"/>
    <w:rsid w:val="00DD7E4F"/>
    <w:rsid w:val="00DE001A"/>
    <w:rsid w:val="00DE0518"/>
    <w:rsid w:val="00DE0A97"/>
    <w:rsid w:val="00DE0B13"/>
    <w:rsid w:val="00DE1334"/>
    <w:rsid w:val="00DE1345"/>
    <w:rsid w:val="00DE14AE"/>
    <w:rsid w:val="00DE14DA"/>
    <w:rsid w:val="00DE1AA1"/>
    <w:rsid w:val="00DE1DD5"/>
    <w:rsid w:val="00DE204D"/>
    <w:rsid w:val="00DE208B"/>
    <w:rsid w:val="00DE2242"/>
    <w:rsid w:val="00DE22D8"/>
    <w:rsid w:val="00DE2437"/>
    <w:rsid w:val="00DE2481"/>
    <w:rsid w:val="00DE2926"/>
    <w:rsid w:val="00DE2B1F"/>
    <w:rsid w:val="00DE383D"/>
    <w:rsid w:val="00DE39FA"/>
    <w:rsid w:val="00DE3FD7"/>
    <w:rsid w:val="00DE41D6"/>
    <w:rsid w:val="00DE4488"/>
    <w:rsid w:val="00DE4730"/>
    <w:rsid w:val="00DE4875"/>
    <w:rsid w:val="00DE494C"/>
    <w:rsid w:val="00DE4CD3"/>
    <w:rsid w:val="00DE4DB3"/>
    <w:rsid w:val="00DE4E15"/>
    <w:rsid w:val="00DE55BA"/>
    <w:rsid w:val="00DE5848"/>
    <w:rsid w:val="00DE5AE1"/>
    <w:rsid w:val="00DE5DAB"/>
    <w:rsid w:val="00DE5E7B"/>
    <w:rsid w:val="00DE5F47"/>
    <w:rsid w:val="00DE62FF"/>
    <w:rsid w:val="00DE6B22"/>
    <w:rsid w:val="00DE7126"/>
    <w:rsid w:val="00DE72A8"/>
    <w:rsid w:val="00DE78D7"/>
    <w:rsid w:val="00DE7B6A"/>
    <w:rsid w:val="00DE7D08"/>
    <w:rsid w:val="00DF01B3"/>
    <w:rsid w:val="00DF027F"/>
    <w:rsid w:val="00DF0463"/>
    <w:rsid w:val="00DF0595"/>
    <w:rsid w:val="00DF103B"/>
    <w:rsid w:val="00DF1284"/>
    <w:rsid w:val="00DF1957"/>
    <w:rsid w:val="00DF19C0"/>
    <w:rsid w:val="00DF1CBC"/>
    <w:rsid w:val="00DF2380"/>
    <w:rsid w:val="00DF29AA"/>
    <w:rsid w:val="00DF2C99"/>
    <w:rsid w:val="00DF2DE0"/>
    <w:rsid w:val="00DF2F5C"/>
    <w:rsid w:val="00DF3316"/>
    <w:rsid w:val="00DF33B7"/>
    <w:rsid w:val="00DF35BD"/>
    <w:rsid w:val="00DF4063"/>
    <w:rsid w:val="00DF469E"/>
    <w:rsid w:val="00DF48D4"/>
    <w:rsid w:val="00DF4CAC"/>
    <w:rsid w:val="00DF4DE7"/>
    <w:rsid w:val="00DF4F86"/>
    <w:rsid w:val="00DF53DC"/>
    <w:rsid w:val="00DF55D3"/>
    <w:rsid w:val="00DF58DA"/>
    <w:rsid w:val="00DF5D0A"/>
    <w:rsid w:val="00DF5F9E"/>
    <w:rsid w:val="00DF61F7"/>
    <w:rsid w:val="00DF6244"/>
    <w:rsid w:val="00DF626B"/>
    <w:rsid w:val="00DF63BA"/>
    <w:rsid w:val="00DF6488"/>
    <w:rsid w:val="00DF64F5"/>
    <w:rsid w:val="00DF6557"/>
    <w:rsid w:val="00DF65D6"/>
    <w:rsid w:val="00DF6D91"/>
    <w:rsid w:val="00DF6E3D"/>
    <w:rsid w:val="00DF6E70"/>
    <w:rsid w:val="00DF727C"/>
    <w:rsid w:val="00DF72C2"/>
    <w:rsid w:val="00DF73DD"/>
    <w:rsid w:val="00DF7EC9"/>
    <w:rsid w:val="00E000B5"/>
    <w:rsid w:val="00E0041A"/>
    <w:rsid w:val="00E01115"/>
    <w:rsid w:val="00E01521"/>
    <w:rsid w:val="00E0169D"/>
    <w:rsid w:val="00E0196C"/>
    <w:rsid w:val="00E019C5"/>
    <w:rsid w:val="00E01FF8"/>
    <w:rsid w:val="00E02031"/>
    <w:rsid w:val="00E024D6"/>
    <w:rsid w:val="00E0270B"/>
    <w:rsid w:val="00E02768"/>
    <w:rsid w:val="00E0285E"/>
    <w:rsid w:val="00E02F3D"/>
    <w:rsid w:val="00E03161"/>
    <w:rsid w:val="00E032B0"/>
    <w:rsid w:val="00E03326"/>
    <w:rsid w:val="00E035FF"/>
    <w:rsid w:val="00E03800"/>
    <w:rsid w:val="00E03D10"/>
    <w:rsid w:val="00E03F2A"/>
    <w:rsid w:val="00E0410B"/>
    <w:rsid w:val="00E04AE7"/>
    <w:rsid w:val="00E04BE2"/>
    <w:rsid w:val="00E04E1B"/>
    <w:rsid w:val="00E05264"/>
    <w:rsid w:val="00E05482"/>
    <w:rsid w:val="00E05638"/>
    <w:rsid w:val="00E06538"/>
    <w:rsid w:val="00E06688"/>
    <w:rsid w:val="00E06691"/>
    <w:rsid w:val="00E06846"/>
    <w:rsid w:val="00E06BD7"/>
    <w:rsid w:val="00E06F5D"/>
    <w:rsid w:val="00E07388"/>
    <w:rsid w:val="00E0742F"/>
    <w:rsid w:val="00E07612"/>
    <w:rsid w:val="00E07E1F"/>
    <w:rsid w:val="00E07F55"/>
    <w:rsid w:val="00E07F87"/>
    <w:rsid w:val="00E1078B"/>
    <w:rsid w:val="00E10AA4"/>
    <w:rsid w:val="00E10BAF"/>
    <w:rsid w:val="00E10D7E"/>
    <w:rsid w:val="00E115FF"/>
    <w:rsid w:val="00E11719"/>
    <w:rsid w:val="00E11809"/>
    <w:rsid w:val="00E11E36"/>
    <w:rsid w:val="00E11E8C"/>
    <w:rsid w:val="00E11EB7"/>
    <w:rsid w:val="00E121E5"/>
    <w:rsid w:val="00E12664"/>
    <w:rsid w:val="00E12665"/>
    <w:rsid w:val="00E126B6"/>
    <w:rsid w:val="00E128F6"/>
    <w:rsid w:val="00E12985"/>
    <w:rsid w:val="00E129C4"/>
    <w:rsid w:val="00E12E9C"/>
    <w:rsid w:val="00E130A0"/>
    <w:rsid w:val="00E130EB"/>
    <w:rsid w:val="00E132B7"/>
    <w:rsid w:val="00E13551"/>
    <w:rsid w:val="00E13833"/>
    <w:rsid w:val="00E13AE8"/>
    <w:rsid w:val="00E13E96"/>
    <w:rsid w:val="00E1423A"/>
    <w:rsid w:val="00E145DA"/>
    <w:rsid w:val="00E1472E"/>
    <w:rsid w:val="00E14CF8"/>
    <w:rsid w:val="00E150C2"/>
    <w:rsid w:val="00E1519C"/>
    <w:rsid w:val="00E151A6"/>
    <w:rsid w:val="00E156B6"/>
    <w:rsid w:val="00E159E8"/>
    <w:rsid w:val="00E15FAC"/>
    <w:rsid w:val="00E16665"/>
    <w:rsid w:val="00E16A3F"/>
    <w:rsid w:val="00E173E3"/>
    <w:rsid w:val="00E1751D"/>
    <w:rsid w:val="00E17794"/>
    <w:rsid w:val="00E17875"/>
    <w:rsid w:val="00E17A35"/>
    <w:rsid w:val="00E17B0A"/>
    <w:rsid w:val="00E20254"/>
    <w:rsid w:val="00E207BB"/>
    <w:rsid w:val="00E20A8C"/>
    <w:rsid w:val="00E20D47"/>
    <w:rsid w:val="00E21576"/>
    <w:rsid w:val="00E21746"/>
    <w:rsid w:val="00E21BBB"/>
    <w:rsid w:val="00E21C7E"/>
    <w:rsid w:val="00E21DA8"/>
    <w:rsid w:val="00E21E43"/>
    <w:rsid w:val="00E21FFF"/>
    <w:rsid w:val="00E2285C"/>
    <w:rsid w:val="00E229B0"/>
    <w:rsid w:val="00E22AAF"/>
    <w:rsid w:val="00E2301F"/>
    <w:rsid w:val="00E241F5"/>
    <w:rsid w:val="00E24234"/>
    <w:rsid w:val="00E249CC"/>
    <w:rsid w:val="00E249F2"/>
    <w:rsid w:val="00E24F02"/>
    <w:rsid w:val="00E25171"/>
    <w:rsid w:val="00E25401"/>
    <w:rsid w:val="00E25B00"/>
    <w:rsid w:val="00E261C0"/>
    <w:rsid w:val="00E26382"/>
    <w:rsid w:val="00E26998"/>
    <w:rsid w:val="00E26AC4"/>
    <w:rsid w:val="00E26B8C"/>
    <w:rsid w:val="00E26BB6"/>
    <w:rsid w:val="00E26D0F"/>
    <w:rsid w:val="00E26D43"/>
    <w:rsid w:val="00E2714F"/>
    <w:rsid w:val="00E271FD"/>
    <w:rsid w:val="00E27342"/>
    <w:rsid w:val="00E27824"/>
    <w:rsid w:val="00E27AD9"/>
    <w:rsid w:val="00E27F84"/>
    <w:rsid w:val="00E301B1"/>
    <w:rsid w:val="00E306CE"/>
    <w:rsid w:val="00E3080C"/>
    <w:rsid w:val="00E30CB0"/>
    <w:rsid w:val="00E30D58"/>
    <w:rsid w:val="00E30DF3"/>
    <w:rsid w:val="00E30DF5"/>
    <w:rsid w:val="00E3119A"/>
    <w:rsid w:val="00E31457"/>
    <w:rsid w:val="00E31597"/>
    <w:rsid w:val="00E31B13"/>
    <w:rsid w:val="00E31D87"/>
    <w:rsid w:val="00E31DA4"/>
    <w:rsid w:val="00E31FBD"/>
    <w:rsid w:val="00E321C0"/>
    <w:rsid w:val="00E322DF"/>
    <w:rsid w:val="00E326FD"/>
    <w:rsid w:val="00E328E4"/>
    <w:rsid w:val="00E32DCB"/>
    <w:rsid w:val="00E3307C"/>
    <w:rsid w:val="00E33110"/>
    <w:rsid w:val="00E33214"/>
    <w:rsid w:val="00E3325C"/>
    <w:rsid w:val="00E33498"/>
    <w:rsid w:val="00E33538"/>
    <w:rsid w:val="00E3387E"/>
    <w:rsid w:val="00E34193"/>
    <w:rsid w:val="00E344E7"/>
    <w:rsid w:val="00E347FB"/>
    <w:rsid w:val="00E34826"/>
    <w:rsid w:val="00E34BB4"/>
    <w:rsid w:val="00E34F52"/>
    <w:rsid w:val="00E34FC1"/>
    <w:rsid w:val="00E358C6"/>
    <w:rsid w:val="00E35E26"/>
    <w:rsid w:val="00E35EF2"/>
    <w:rsid w:val="00E3615F"/>
    <w:rsid w:val="00E361F6"/>
    <w:rsid w:val="00E3623F"/>
    <w:rsid w:val="00E3629A"/>
    <w:rsid w:val="00E367C8"/>
    <w:rsid w:val="00E36C65"/>
    <w:rsid w:val="00E37010"/>
    <w:rsid w:val="00E37646"/>
    <w:rsid w:val="00E37820"/>
    <w:rsid w:val="00E37973"/>
    <w:rsid w:val="00E37F25"/>
    <w:rsid w:val="00E37F53"/>
    <w:rsid w:val="00E37F8D"/>
    <w:rsid w:val="00E40188"/>
    <w:rsid w:val="00E40293"/>
    <w:rsid w:val="00E40632"/>
    <w:rsid w:val="00E406C4"/>
    <w:rsid w:val="00E408BE"/>
    <w:rsid w:val="00E40A35"/>
    <w:rsid w:val="00E40AAC"/>
    <w:rsid w:val="00E40DF4"/>
    <w:rsid w:val="00E41641"/>
    <w:rsid w:val="00E41C3F"/>
    <w:rsid w:val="00E41DC6"/>
    <w:rsid w:val="00E41FCB"/>
    <w:rsid w:val="00E421E7"/>
    <w:rsid w:val="00E423AD"/>
    <w:rsid w:val="00E424D9"/>
    <w:rsid w:val="00E425E8"/>
    <w:rsid w:val="00E42A55"/>
    <w:rsid w:val="00E42C16"/>
    <w:rsid w:val="00E42D19"/>
    <w:rsid w:val="00E43140"/>
    <w:rsid w:val="00E4320C"/>
    <w:rsid w:val="00E433F9"/>
    <w:rsid w:val="00E436E9"/>
    <w:rsid w:val="00E43A91"/>
    <w:rsid w:val="00E43AAB"/>
    <w:rsid w:val="00E43C50"/>
    <w:rsid w:val="00E43E97"/>
    <w:rsid w:val="00E44157"/>
    <w:rsid w:val="00E443C9"/>
    <w:rsid w:val="00E44516"/>
    <w:rsid w:val="00E4493B"/>
    <w:rsid w:val="00E4496F"/>
    <w:rsid w:val="00E44975"/>
    <w:rsid w:val="00E44CE5"/>
    <w:rsid w:val="00E44DA8"/>
    <w:rsid w:val="00E44F58"/>
    <w:rsid w:val="00E45316"/>
    <w:rsid w:val="00E45323"/>
    <w:rsid w:val="00E455AF"/>
    <w:rsid w:val="00E45B76"/>
    <w:rsid w:val="00E46319"/>
    <w:rsid w:val="00E46437"/>
    <w:rsid w:val="00E4655E"/>
    <w:rsid w:val="00E46BA4"/>
    <w:rsid w:val="00E46C83"/>
    <w:rsid w:val="00E46EC3"/>
    <w:rsid w:val="00E470A3"/>
    <w:rsid w:val="00E47CB9"/>
    <w:rsid w:val="00E47DB6"/>
    <w:rsid w:val="00E47DD9"/>
    <w:rsid w:val="00E47FD4"/>
    <w:rsid w:val="00E50184"/>
    <w:rsid w:val="00E501BD"/>
    <w:rsid w:val="00E50F0D"/>
    <w:rsid w:val="00E510F2"/>
    <w:rsid w:val="00E512A8"/>
    <w:rsid w:val="00E51428"/>
    <w:rsid w:val="00E5162A"/>
    <w:rsid w:val="00E5190F"/>
    <w:rsid w:val="00E51A8F"/>
    <w:rsid w:val="00E51D15"/>
    <w:rsid w:val="00E52436"/>
    <w:rsid w:val="00E52CF2"/>
    <w:rsid w:val="00E52F4C"/>
    <w:rsid w:val="00E538D1"/>
    <w:rsid w:val="00E53A2A"/>
    <w:rsid w:val="00E53C6B"/>
    <w:rsid w:val="00E541EC"/>
    <w:rsid w:val="00E54828"/>
    <w:rsid w:val="00E5484F"/>
    <w:rsid w:val="00E54950"/>
    <w:rsid w:val="00E54C53"/>
    <w:rsid w:val="00E54DF9"/>
    <w:rsid w:val="00E54F96"/>
    <w:rsid w:val="00E5570C"/>
    <w:rsid w:val="00E55957"/>
    <w:rsid w:val="00E559DA"/>
    <w:rsid w:val="00E5605D"/>
    <w:rsid w:val="00E561F8"/>
    <w:rsid w:val="00E56665"/>
    <w:rsid w:val="00E567D7"/>
    <w:rsid w:val="00E56CA1"/>
    <w:rsid w:val="00E56D05"/>
    <w:rsid w:val="00E56FB4"/>
    <w:rsid w:val="00E572B2"/>
    <w:rsid w:val="00E57572"/>
    <w:rsid w:val="00E57767"/>
    <w:rsid w:val="00E57A3A"/>
    <w:rsid w:val="00E6027A"/>
    <w:rsid w:val="00E60565"/>
    <w:rsid w:val="00E606A5"/>
    <w:rsid w:val="00E608A6"/>
    <w:rsid w:val="00E60B07"/>
    <w:rsid w:val="00E60C7E"/>
    <w:rsid w:val="00E60DB8"/>
    <w:rsid w:val="00E60E29"/>
    <w:rsid w:val="00E60E42"/>
    <w:rsid w:val="00E60F6B"/>
    <w:rsid w:val="00E610C5"/>
    <w:rsid w:val="00E611C2"/>
    <w:rsid w:val="00E6132B"/>
    <w:rsid w:val="00E615CD"/>
    <w:rsid w:val="00E6161D"/>
    <w:rsid w:val="00E61853"/>
    <w:rsid w:val="00E618B4"/>
    <w:rsid w:val="00E618D7"/>
    <w:rsid w:val="00E61AB1"/>
    <w:rsid w:val="00E61C65"/>
    <w:rsid w:val="00E62166"/>
    <w:rsid w:val="00E62648"/>
    <w:rsid w:val="00E629BB"/>
    <w:rsid w:val="00E62A7F"/>
    <w:rsid w:val="00E62DAD"/>
    <w:rsid w:val="00E62F52"/>
    <w:rsid w:val="00E637EE"/>
    <w:rsid w:val="00E63813"/>
    <w:rsid w:val="00E63CEF"/>
    <w:rsid w:val="00E63DAC"/>
    <w:rsid w:val="00E649BE"/>
    <w:rsid w:val="00E64BB2"/>
    <w:rsid w:val="00E64EC1"/>
    <w:rsid w:val="00E65067"/>
    <w:rsid w:val="00E65376"/>
    <w:rsid w:val="00E657CB"/>
    <w:rsid w:val="00E65A9E"/>
    <w:rsid w:val="00E65B32"/>
    <w:rsid w:val="00E65D8E"/>
    <w:rsid w:val="00E65EAA"/>
    <w:rsid w:val="00E65F09"/>
    <w:rsid w:val="00E66901"/>
    <w:rsid w:val="00E669B0"/>
    <w:rsid w:val="00E669C2"/>
    <w:rsid w:val="00E66A7E"/>
    <w:rsid w:val="00E67270"/>
    <w:rsid w:val="00E67437"/>
    <w:rsid w:val="00E677CB"/>
    <w:rsid w:val="00E678DE"/>
    <w:rsid w:val="00E67D21"/>
    <w:rsid w:val="00E701AB"/>
    <w:rsid w:val="00E702A2"/>
    <w:rsid w:val="00E70631"/>
    <w:rsid w:val="00E70D20"/>
    <w:rsid w:val="00E71273"/>
    <w:rsid w:val="00E71774"/>
    <w:rsid w:val="00E71930"/>
    <w:rsid w:val="00E71B8E"/>
    <w:rsid w:val="00E71EE7"/>
    <w:rsid w:val="00E7206A"/>
    <w:rsid w:val="00E721C0"/>
    <w:rsid w:val="00E72279"/>
    <w:rsid w:val="00E72C0E"/>
    <w:rsid w:val="00E72E22"/>
    <w:rsid w:val="00E73C02"/>
    <w:rsid w:val="00E73D81"/>
    <w:rsid w:val="00E73F45"/>
    <w:rsid w:val="00E742F7"/>
    <w:rsid w:val="00E7454F"/>
    <w:rsid w:val="00E7455A"/>
    <w:rsid w:val="00E75686"/>
    <w:rsid w:val="00E756FA"/>
    <w:rsid w:val="00E75926"/>
    <w:rsid w:val="00E75954"/>
    <w:rsid w:val="00E7635B"/>
    <w:rsid w:val="00E7651B"/>
    <w:rsid w:val="00E766C7"/>
    <w:rsid w:val="00E76925"/>
    <w:rsid w:val="00E76942"/>
    <w:rsid w:val="00E76A23"/>
    <w:rsid w:val="00E76B6B"/>
    <w:rsid w:val="00E76DC3"/>
    <w:rsid w:val="00E770DD"/>
    <w:rsid w:val="00E77371"/>
    <w:rsid w:val="00E773AF"/>
    <w:rsid w:val="00E77517"/>
    <w:rsid w:val="00E7756F"/>
    <w:rsid w:val="00E77974"/>
    <w:rsid w:val="00E77A16"/>
    <w:rsid w:val="00E80105"/>
    <w:rsid w:val="00E806D9"/>
    <w:rsid w:val="00E80750"/>
    <w:rsid w:val="00E80CAD"/>
    <w:rsid w:val="00E80EEC"/>
    <w:rsid w:val="00E8143A"/>
    <w:rsid w:val="00E8181A"/>
    <w:rsid w:val="00E81B8E"/>
    <w:rsid w:val="00E81F82"/>
    <w:rsid w:val="00E823BF"/>
    <w:rsid w:val="00E82A3C"/>
    <w:rsid w:val="00E82D9F"/>
    <w:rsid w:val="00E82E13"/>
    <w:rsid w:val="00E82F94"/>
    <w:rsid w:val="00E82FC2"/>
    <w:rsid w:val="00E831F6"/>
    <w:rsid w:val="00E8322C"/>
    <w:rsid w:val="00E83427"/>
    <w:rsid w:val="00E83431"/>
    <w:rsid w:val="00E8369A"/>
    <w:rsid w:val="00E836B6"/>
    <w:rsid w:val="00E837AF"/>
    <w:rsid w:val="00E838B2"/>
    <w:rsid w:val="00E8440D"/>
    <w:rsid w:val="00E846E3"/>
    <w:rsid w:val="00E84797"/>
    <w:rsid w:val="00E84A89"/>
    <w:rsid w:val="00E84B6E"/>
    <w:rsid w:val="00E85201"/>
    <w:rsid w:val="00E853FE"/>
    <w:rsid w:val="00E854F3"/>
    <w:rsid w:val="00E8555A"/>
    <w:rsid w:val="00E85B15"/>
    <w:rsid w:val="00E85FE2"/>
    <w:rsid w:val="00E86581"/>
    <w:rsid w:val="00E86816"/>
    <w:rsid w:val="00E8695D"/>
    <w:rsid w:val="00E86A63"/>
    <w:rsid w:val="00E86A71"/>
    <w:rsid w:val="00E86BB4"/>
    <w:rsid w:val="00E86D07"/>
    <w:rsid w:val="00E86D0A"/>
    <w:rsid w:val="00E86D12"/>
    <w:rsid w:val="00E86EB8"/>
    <w:rsid w:val="00E875A4"/>
    <w:rsid w:val="00E87655"/>
    <w:rsid w:val="00E87D22"/>
    <w:rsid w:val="00E90497"/>
    <w:rsid w:val="00E904E0"/>
    <w:rsid w:val="00E905B7"/>
    <w:rsid w:val="00E911C0"/>
    <w:rsid w:val="00E91883"/>
    <w:rsid w:val="00E91CA1"/>
    <w:rsid w:val="00E91E28"/>
    <w:rsid w:val="00E920CC"/>
    <w:rsid w:val="00E9231C"/>
    <w:rsid w:val="00E92358"/>
    <w:rsid w:val="00E92A71"/>
    <w:rsid w:val="00E93206"/>
    <w:rsid w:val="00E9372E"/>
    <w:rsid w:val="00E93889"/>
    <w:rsid w:val="00E93BA5"/>
    <w:rsid w:val="00E93C20"/>
    <w:rsid w:val="00E93D80"/>
    <w:rsid w:val="00E93ECB"/>
    <w:rsid w:val="00E93EF5"/>
    <w:rsid w:val="00E941C2"/>
    <w:rsid w:val="00E9463B"/>
    <w:rsid w:val="00E948DB"/>
    <w:rsid w:val="00E94AF7"/>
    <w:rsid w:val="00E94F06"/>
    <w:rsid w:val="00E95020"/>
    <w:rsid w:val="00E950CE"/>
    <w:rsid w:val="00E95265"/>
    <w:rsid w:val="00E954D5"/>
    <w:rsid w:val="00E95597"/>
    <w:rsid w:val="00E9605D"/>
    <w:rsid w:val="00E9672D"/>
    <w:rsid w:val="00E96753"/>
    <w:rsid w:val="00E97042"/>
    <w:rsid w:val="00E973B0"/>
    <w:rsid w:val="00E97605"/>
    <w:rsid w:val="00E97631"/>
    <w:rsid w:val="00E97855"/>
    <w:rsid w:val="00E97911"/>
    <w:rsid w:val="00E97A7D"/>
    <w:rsid w:val="00EA0189"/>
    <w:rsid w:val="00EA0412"/>
    <w:rsid w:val="00EA04E2"/>
    <w:rsid w:val="00EA09C6"/>
    <w:rsid w:val="00EA10B8"/>
    <w:rsid w:val="00EA164E"/>
    <w:rsid w:val="00EA169B"/>
    <w:rsid w:val="00EA1A11"/>
    <w:rsid w:val="00EA1AB3"/>
    <w:rsid w:val="00EA1AEB"/>
    <w:rsid w:val="00EA1F5B"/>
    <w:rsid w:val="00EA202D"/>
    <w:rsid w:val="00EA24A5"/>
    <w:rsid w:val="00EA296D"/>
    <w:rsid w:val="00EA2A1F"/>
    <w:rsid w:val="00EA2D71"/>
    <w:rsid w:val="00EA3401"/>
    <w:rsid w:val="00EA3A7C"/>
    <w:rsid w:val="00EA3ABD"/>
    <w:rsid w:val="00EA3B48"/>
    <w:rsid w:val="00EA3D12"/>
    <w:rsid w:val="00EA3FF3"/>
    <w:rsid w:val="00EA4154"/>
    <w:rsid w:val="00EA419D"/>
    <w:rsid w:val="00EA4218"/>
    <w:rsid w:val="00EA472C"/>
    <w:rsid w:val="00EA4C54"/>
    <w:rsid w:val="00EA4F05"/>
    <w:rsid w:val="00EA50BF"/>
    <w:rsid w:val="00EA510D"/>
    <w:rsid w:val="00EA5A92"/>
    <w:rsid w:val="00EA5B6A"/>
    <w:rsid w:val="00EA5D3E"/>
    <w:rsid w:val="00EA5DE4"/>
    <w:rsid w:val="00EA664A"/>
    <w:rsid w:val="00EA6B78"/>
    <w:rsid w:val="00EA7134"/>
    <w:rsid w:val="00EA76B0"/>
    <w:rsid w:val="00EA7710"/>
    <w:rsid w:val="00EA7CEF"/>
    <w:rsid w:val="00EB0559"/>
    <w:rsid w:val="00EB089E"/>
    <w:rsid w:val="00EB08BB"/>
    <w:rsid w:val="00EB0B4C"/>
    <w:rsid w:val="00EB0E0A"/>
    <w:rsid w:val="00EB0E15"/>
    <w:rsid w:val="00EB186D"/>
    <w:rsid w:val="00EB187B"/>
    <w:rsid w:val="00EB1CD8"/>
    <w:rsid w:val="00EB2240"/>
    <w:rsid w:val="00EB2D21"/>
    <w:rsid w:val="00EB31D0"/>
    <w:rsid w:val="00EB3285"/>
    <w:rsid w:val="00EB32A1"/>
    <w:rsid w:val="00EB3B02"/>
    <w:rsid w:val="00EB3BFF"/>
    <w:rsid w:val="00EB3CB2"/>
    <w:rsid w:val="00EB3D91"/>
    <w:rsid w:val="00EB3E66"/>
    <w:rsid w:val="00EB3FEE"/>
    <w:rsid w:val="00EB40DC"/>
    <w:rsid w:val="00EB44B7"/>
    <w:rsid w:val="00EB4E11"/>
    <w:rsid w:val="00EB527B"/>
    <w:rsid w:val="00EB57FC"/>
    <w:rsid w:val="00EB5FBB"/>
    <w:rsid w:val="00EB667C"/>
    <w:rsid w:val="00EB66E5"/>
    <w:rsid w:val="00EB6D10"/>
    <w:rsid w:val="00EB6D52"/>
    <w:rsid w:val="00EB724E"/>
    <w:rsid w:val="00EB731D"/>
    <w:rsid w:val="00EB7A82"/>
    <w:rsid w:val="00EB7AB9"/>
    <w:rsid w:val="00EB7B50"/>
    <w:rsid w:val="00EC011E"/>
    <w:rsid w:val="00EC08EC"/>
    <w:rsid w:val="00EC0DB4"/>
    <w:rsid w:val="00EC1187"/>
    <w:rsid w:val="00EC1259"/>
    <w:rsid w:val="00EC1333"/>
    <w:rsid w:val="00EC137D"/>
    <w:rsid w:val="00EC1597"/>
    <w:rsid w:val="00EC1C96"/>
    <w:rsid w:val="00EC1D35"/>
    <w:rsid w:val="00EC21AA"/>
    <w:rsid w:val="00EC2244"/>
    <w:rsid w:val="00EC2361"/>
    <w:rsid w:val="00EC2506"/>
    <w:rsid w:val="00EC25F4"/>
    <w:rsid w:val="00EC276F"/>
    <w:rsid w:val="00EC2833"/>
    <w:rsid w:val="00EC2AE3"/>
    <w:rsid w:val="00EC2C8D"/>
    <w:rsid w:val="00EC3106"/>
    <w:rsid w:val="00EC3C15"/>
    <w:rsid w:val="00EC3C7D"/>
    <w:rsid w:val="00EC3C81"/>
    <w:rsid w:val="00EC3F1D"/>
    <w:rsid w:val="00EC4186"/>
    <w:rsid w:val="00EC4303"/>
    <w:rsid w:val="00EC4881"/>
    <w:rsid w:val="00EC49A9"/>
    <w:rsid w:val="00EC4E81"/>
    <w:rsid w:val="00EC4ECC"/>
    <w:rsid w:val="00EC5AEC"/>
    <w:rsid w:val="00EC5C07"/>
    <w:rsid w:val="00EC5F84"/>
    <w:rsid w:val="00EC5FB6"/>
    <w:rsid w:val="00EC6077"/>
    <w:rsid w:val="00EC63B8"/>
    <w:rsid w:val="00EC6647"/>
    <w:rsid w:val="00EC67C7"/>
    <w:rsid w:val="00EC6850"/>
    <w:rsid w:val="00EC6B51"/>
    <w:rsid w:val="00EC7AD2"/>
    <w:rsid w:val="00EC7D49"/>
    <w:rsid w:val="00EC7D60"/>
    <w:rsid w:val="00EC7E53"/>
    <w:rsid w:val="00ED0144"/>
    <w:rsid w:val="00ED06C1"/>
    <w:rsid w:val="00ED0852"/>
    <w:rsid w:val="00ED08B5"/>
    <w:rsid w:val="00ED0A41"/>
    <w:rsid w:val="00ED0B1C"/>
    <w:rsid w:val="00ED11A0"/>
    <w:rsid w:val="00ED13E3"/>
    <w:rsid w:val="00ED1752"/>
    <w:rsid w:val="00ED186C"/>
    <w:rsid w:val="00ED1943"/>
    <w:rsid w:val="00ED1ACD"/>
    <w:rsid w:val="00ED1BBD"/>
    <w:rsid w:val="00ED1D0D"/>
    <w:rsid w:val="00ED1E5F"/>
    <w:rsid w:val="00ED2222"/>
    <w:rsid w:val="00ED2607"/>
    <w:rsid w:val="00ED2945"/>
    <w:rsid w:val="00ED2B5D"/>
    <w:rsid w:val="00ED2C7D"/>
    <w:rsid w:val="00ED3E9C"/>
    <w:rsid w:val="00ED4057"/>
    <w:rsid w:val="00ED4279"/>
    <w:rsid w:val="00ED44E4"/>
    <w:rsid w:val="00ED45E2"/>
    <w:rsid w:val="00ED485C"/>
    <w:rsid w:val="00ED4B52"/>
    <w:rsid w:val="00ED4C03"/>
    <w:rsid w:val="00ED4C6A"/>
    <w:rsid w:val="00ED5638"/>
    <w:rsid w:val="00ED5A15"/>
    <w:rsid w:val="00ED5A3E"/>
    <w:rsid w:val="00ED5CCD"/>
    <w:rsid w:val="00ED613C"/>
    <w:rsid w:val="00ED6662"/>
    <w:rsid w:val="00ED686E"/>
    <w:rsid w:val="00ED690B"/>
    <w:rsid w:val="00ED6943"/>
    <w:rsid w:val="00ED6C23"/>
    <w:rsid w:val="00ED6D97"/>
    <w:rsid w:val="00ED6EF8"/>
    <w:rsid w:val="00ED7156"/>
    <w:rsid w:val="00ED74D1"/>
    <w:rsid w:val="00ED74D4"/>
    <w:rsid w:val="00ED7871"/>
    <w:rsid w:val="00ED7933"/>
    <w:rsid w:val="00ED7FDC"/>
    <w:rsid w:val="00EE0139"/>
    <w:rsid w:val="00EE0173"/>
    <w:rsid w:val="00EE04BB"/>
    <w:rsid w:val="00EE08AF"/>
    <w:rsid w:val="00EE0CE7"/>
    <w:rsid w:val="00EE0DBD"/>
    <w:rsid w:val="00EE17D1"/>
    <w:rsid w:val="00EE185C"/>
    <w:rsid w:val="00EE1861"/>
    <w:rsid w:val="00EE19AD"/>
    <w:rsid w:val="00EE248B"/>
    <w:rsid w:val="00EE281D"/>
    <w:rsid w:val="00EE2D0D"/>
    <w:rsid w:val="00EE2D80"/>
    <w:rsid w:val="00EE3167"/>
    <w:rsid w:val="00EE3168"/>
    <w:rsid w:val="00EE3DA0"/>
    <w:rsid w:val="00EE3E2B"/>
    <w:rsid w:val="00EE404C"/>
    <w:rsid w:val="00EE47C0"/>
    <w:rsid w:val="00EE48BF"/>
    <w:rsid w:val="00EE4A8D"/>
    <w:rsid w:val="00EE504B"/>
    <w:rsid w:val="00EE53D8"/>
    <w:rsid w:val="00EE5BBA"/>
    <w:rsid w:val="00EE60A9"/>
    <w:rsid w:val="00EE6AC6"/>
    <w:rsid w:val="00EE6AD4"/>
    <w:rsid w:val="00EE6C7E"/>
    <w:rsid w:val="00EE6DA0"/>
    <w:rsid w:val="00EE738E"/>
    <w:rsid w:val="00EE742E"/>
    <w:rsid w:val="00EE7B2F"/>
    <w:rsid w:val="00EE7BD7"/>
    <w:rsid w:val="00EF01ED"/>
    <w:rsid w:val="00EF05EB"/>
    <w:rsid w:val="00EF061C"/>
    <w:rsid w:val="00EF068F"/>
    <w:rsid w:val="00EF0716"/>
    <w:rsid w:val="00EF1574"/>
    <w:rsid w:val="00EF161A"/>
    <w:rsid w:val="00EF16FC"/>
    <w:rsid w:val="00EF1B3A"/>
    <w:rsid w:val="00EF1B43"/>
    <w:rsid w:val="00EF2070"/>
    <w:rsid w:val="00EF2251"/>
    <w:rsid w:val="00EF29E6"/>
    <w:rsid w:val="00EF2A6F"/>
    <w:rsid w:val="00EF32CC"/>
    <w:rsid w:val="00EF331C"/>
    <w:rsid w:val="00EF3689"/>
    <w:rsid w:val="00EF36F7"/>
    <w:rsid w:val="00EF3A49"/>
    <w:rsid w:val="00EF3AA1"/>
    <w:rsid w:val="00EF3BA9"/>
    <w:rsid w:val="00EF3E47"/>
    <w:rsid w:val="00EF40EB"/>
    <w:rsid w:val="00EF4512"/>
    <w:rsid w:val="00EF4684"/>
    <w:rsid w:val="00EF475C"/>
    <w:rsid w:val="00EF486E"/>
    <w:rsid w:val="00EF4CF6"/>
    <w:rsid w:val="00EF51B9"/>
    <w:rsid w:val="00EF561F"/>
    <w:rsid w:val="00EF58AA"/>
    <w:rsid w:val="00EF5E0C"/>
    <w:rsid w:val="00EF5E9F"/>
    <w:rsid w:val="00EF5F40"/>
    <w:rsid w:val="00EF6254"/>
    <w:rsid w:val="00EF6AC3"/>
    <w:rsid w:val="00EF6D22"/>
    <w:rsid w:val="00EF6D97"/>
    <w:rsid w:val="00EF7320"/>
    <w:rsid w:val="00EF7923"/>
    <w:rsid w:val="00EF79E9"/>
    <w:rsid w:val="00EF7BFB"/>
    <w:rsid w:val="00EF7DD9"/>
    <w:rsid w:val="00F00211"/>
    <w:rsid w:val="00F0055D"/>
    <w:rsid w:val="00F007E2"/>
    <w:rsid w:val="00F00BDE"/>
    <w:rsid w:val="00F00CD4"/>
    <w:rsid w:val="00F00F53"/>
    <w:rsid w:val="00F01880"/>
    <w:rsid w:val="00F01CF0"/>
    <w:rsid w:val="00F0253F"/>
    <w:rsid w:val="00F02713"/>
    <w:rsid w:val="00F028CD"/>
    <w:rsid w:val="00F02A6D"/>
    <w:rsid w:val="00F02AF6"/>
    <w:rsid w:val="00F02B6A"/>
    <w:rsid w:val="00F03003"/>
    <w:rsid w:val="00F0308B"/>
    <w:rsid w:val="00F0364E"/>
    <w:rsid w:val="00F03B9C"/>
    <w:rsid w:val="00F03D12"/>
    <w:rsid w:val="00F03EB2"/>
    <w:rsid w:val="00F03FDF"/>
    <w:rsid w:val="00F045FB"/>
    <w:rsid w:val="00F04685"/>
    <w:rsid w:val="00F04A99"/>
    <w:rsid w:val="00F04CAF"/>
    <w:rsid w:val="00F04F6C"/>
    <w:rsid w:val="00F05B7F"/>
    <w:rsid w:val="00F05DE6"/>
    <w:rsid w:val="00F05ED3"/>
    <w:rsid w:val="00F05FAB"/>
    <w:rsid w:val="00F06351"/>
    <w:rsid w:val="00F06A66"/>
    <w:rsid w:val="00F06BFB"/>
    <w:rsid w:val="00F06E25"/>
    <w:rsid w:val="00F07053"/>
    <w:rsid w:val="00F0729F"/>
    <w:rsid w:val="00F075BC"/>
    <w:rsid w:val="00F0791A"/>
    <w:rsid w:val="00F103AE"/>
    <w:rsid w:val="00F1042C"/>
    <w:rsid w:val="00F10454"/>
    <w:rsid w:val="00F10635"/>
    <w:rsid w:val="00F108E2"/>
    <w:rsid w:val="00F10A02"/>
    <w:rsid w:val="00F11157"/>
    <w:rsid w:val="00F11972"/>
    <w:rsid w:val="00F11990"/>
    <w:rsid w:val="00F1203F"/>
    <w:rsid w:val="00F12136"/>
    <w:rsid w:val="00F12A5A"/>
    <w:rsid w:val="00F12A5B"/>
    <w:rsid w:val="00F12BB2"/>
    <w:rsid w:val="00F12CEF"/>
    <w:rsid w:val="00F12DF1"/>
    <w:rsid w:val="00F13821"/>
    <w:rsid w:val="00F13899"/>
    <w:rsid w:val="00F13B84"/>
    <w:rsid w:val="00F13D35"/>
    <w:rsid w:val="00F13ECF"/>
    <w:rsid w:val="00F14160"/>
    <w:rsid w:val="00F1459A"/>
    <w:rsid w:val="00F145B7"/>
    <w:rsid w:val="00F14CD4"/>
    <w:rsid w:val="00F15366"/>
    <w:rsid w:val="00F157B3"/>
    <w:rsid w:val="00F157E2"/>
    <w:rsid w:val="00F15B55"/>
    <w:rsid w:val="00F15D3A"/>
    <w:rsid w:val="00F15D44"/>
    <w:rsid w:val="00F15D57"/>
    <w:rsid w:val="00F15FAF"/>
    <w:rsid w:val="00F161C8"/>
    <w:rsid w:val="00F163B9"/>
    <w:rsid w:val="00F1689D"/>
    <w:rsid w:val="00F1701B"/>
    <w:rsid w:val="00F1731F"/>
    <w:rsid w:val="00F173D0"/>
    <w:rsid w:val="00F17588"/>
    <w:rsid w:val="00F175B8"/>
    <w:rsid w:val="00F176A9"/>
    <w:rsid w:val="00F178E7"/>
    <w:rsid w:val="00F17B7D"/>
    <w:rsid w:val="00F205C2"/>
    <w:rsid w:val="00F209CE"/>
    <w:rsid w:val="00F20DA2"/>
    <w:rsid w:val="00F21490"/>
    <w:rsid w:val="00F21792"/>
    <w:rsid w:val="00F22190"/>
    <w:rsid w:val="00F2238A"/>
    <w:rsid w:val="00F22439"/>
    <w:rsid w:val="00F2284D"/>
    <w:rsid w:val="00F22FDD"/>
    <w:rsid w:val="00F2322B"/>
    <w:rsid w:val="00F2324F"/>
    <w:rsid w:val="00F2333F"/>
    <w:rsid w:val="00F23584"/>
    <w:rsid w:val="00F23656"/>
    <w:rsid w:val="00F23731"/>
    <w:rsid w:val="00F23A01"/>
    <w:rsid w:val="00F2420B"/>
    <w:rsid w:val="00F24703"/>
    <w:rsid w:val="00F2527D"/>
    <w:rsid w:val="00F253D2"/>
    <w:rsid w:val="00F2588D"/>
    <w:rsid w:val="00F258A2"/>
    <w:rsid w:val="00F2594A"/>
    <w:rsid w:val="00F25985"/>
    <w:rsid w:val="00F25AD5"/>
    <w:rsid w:val="00F25B91"/>
    <w:rsid w:val="00F25C8C"/>
    <w:rsid w:val="00F25EC7"/>
    <w:rsid w:val="00F2661C"/>
    <w:rsid w:val="00F268BE"/>
    <w:rsid w:val="00F268EE"/>
    <w:rsid w:val="00F26B2B"/>
    <w:rsid w:val="00F26BA6"/>
    <w:rsid w:val="00F26C07"/>
    <w:rsid w:val="00F272D1"/>
    <w:rsid w:val="00F27A6C"/>
    <w:rsid w:val="00F27D3C"/>
    <w:rsid w:val="00F27DF7"/>
    <w:rsid w:val="00F27EE4"/>
    <w:rsid w:val="00F301B0"/>
    <w:rsid w:val="00F303A4"/>
    <w:rsid w:val="00F30B94"/>
    <w:rsid w:val="00F30C3C"/>
    <w:rsid w:val="00F30E16"/>
    <w:rsid w:val="00F30E69"/>
    <w:rsid w:val="00F30F34"/>
    <w:rsid w:val="00F3107E"/>
    <w:rsid w:val="00F31707"/>
    <w:rsid w:val="00F317A4"/>
    <w:rsid w:val="00F31AF5"/>
    <w:rsid w:val="00F32041"/>
    <w:rsid w:val="00F32173"/>
    <w:rsid w:val="00F321D2"/>
    <w:rsid w:val="00F32467"/>
    <w:rsid w:val="00F32BE2"/>
    <w:rsid w:val="00F32DB7"/>
    <w:rsid w:val="00F32F5A"/>
    <w:rsid w:val="00F3308E"/>
    <w:rsid w:val="00F330B2"/>
    <w:rsid w:val="00F33188"/>
    <w:rsid w:val="00F33AC3"/>
    <w:rsid w:val="00F33F68"/>
    <w:rsid w:val="00F340E0"/>
    <w:rsid w:val="00F34215"/>
    <w:rsid w:val="00F34421"/>
    <w:rsid w:val="00F345A2"/>
    <w:rsid w:val="00F3477C"/>
    <w:rsid w:val="00F34793"/>
    <w:rsid w:val="00F34F52"/>
    <w:rsid w:val="00F359EC"/>
    <w:rsid w:val="00F35ED8"/>
    <w:rsid w:val="00F361DD"/>
    <w:rsid w:val="00F3631A"/>
    <w:rsid w:val="00F36BFE"/>
    <w:rsid w:val="00F36D1F"/>
    <w:rsid w:val="00F36F4A"/>
    <w:rsid w:val="00F36F56"/>
    <w:rsid w:val="00F37186"/>
    <w:rsid w:val="00F37760"/>
    <w:rsid w:val="00F37CAF"/>
    <w:rsid w:val="00F37EDC"/>
    <w:rsid w:val="00F40401"/>
    <w:rsid w:val="00F40714"/>
    <w:rsid w:val="00F4092F"/>
    <w:rsid w:val="00F40B27"/>
    <w:rsid w:val="00F40FC2"/>
    <w:rsid w:val="00F413C9"/>
    <w:rsid w:val="00F41A8D"/>
    <w:rsid w:val="00F41BD8"/>
    <w:rsid w:val="00F41CF1"/>
    <w:rsid w:val="00F41D63"/>
    <w:rsid w:val="00F421A9"/>
    <w:rsid w:val="00F421EB"/>
    <w:rsid w:val="00F42212"/>
    <w:rsid w:val="00F4240F"/>
    <w:rsid w:val="00F42462"/>
    <w:rsid w:val="00F42F6C"/>
    <w:rsid w:val="00F432C5"/>
    <w:rsid w:val="00F43388"/>
    <w:rsid w:val="00F43580"/>
    <w:rsid w:val="00F43864"/>
    <w:rsid w:val="00F43BD3"/>
    <w:rsid w:val="00F43CE9"/>
    <w:rsid w:val="00F43EA0"/>
    <w:rsid w:val="00F44096"/>
    <w:rsid w:val="00F446F1"/>
    <w:rsid w:val="00F446FE"/>
    <w:rsid w:val="00F447FF"/>
    <w:rsid w:val="00F4499B"/>
    <w:rsid w:val="00F4520E"/>
    <w:rsid w:val="00F4524B"/>
    <w:rsid w:val="00F455A4"/>
    <w:rsid w:val="00F45C91"/>
    <w:rsid w:val="00F45F69"/>
    <w:rsid w:val="00F4666D"/>
    <w:rsid w:val="00F46F2C"/>
    <w:rsid w:val="00F4707A"/>
    <w:rsid w:val="00F47111"/>
    <w:rsid w:val="00F474DF"/>
    <w:rsid w:val="00F475E2"/>
    <w:rsid w:val="00F47833"/>
    <w:rsid w:val="00F47B89"/>
    <w:rsid w:val="00F47F52"/>
    <w:rsid w:val="00F50201"/>
    <w:rsid w:val="00F50563"/>
    <w:rsid w:val="00F505DB"/>
    <w:rsid w:val="00F50886"/>
    <w:rsid w:val="00F50A0B"/>
    <w:rsid w:val="00F50A9F"/>
    <w:rsid w:val="00F50B10"/>
    <w:rsid w:val="00F50DB2"/>
    <w:rsid w:val="00F50ED0"/>
    <w:rsid w:val="00F510CA"/>
    <w:rsid w:val="00F5113C"/>
    <w:rsid w:val="00F5152D"/>
    <w:rsid w:val="00F517D0"/>
    <w:rsid w:val="00F51C42"/>
    <w:rsid w:val="00F52258"/>
    <w:rsid w:val="00F525B3"/>
    <w:rsid w:val="00F528E9"/>
    <w:rsid w:val="00F52C79"/>
    <w:rsid w:val="00F52F34"/>
    <w:rsid w:val="00F530D6"/>
    <w:rsid w:val="00F532FD"/>
    <w:rsid w:val="00F533C1"/>
    <w:rsid w:val="00F5366C"/>
    <w:rsid w:val="00F53718"/>
    <w:rsid w:val="00F53863"/>
    <w:rsid w:val="00F544BC"/>
    <w:rsid w:val="00F546A8"/>
    <w:rsid w:val="00F547F5"/>
    <w:rsid w:val="00F54A31"/>
    <w:rsid w:val="00F54B1D"/>
    <w:rsid w:val="00F54D9B"/>
    <w:rsid w:val="00F54FB4"/>
    <w:rsid w:val="00F55210"/>
    <w:rsid w:val="00F55292"/>
    <w:rsid w:val="00F5554A"/>
    <w:rsid w:val="00F5564D"/>
    <w:rsid w:val="00F55902"/>
    <w:rsid w:val="00F559B1"/>
    <w:rsid w:val="00F55AB3"/>
    <w:rsid w:val="00F55E0B"/>
    <w:rsid w:val="00F5606D"/>
    <w:rsid w:val="00F561FC"/>
    <w:rsid w:val="00F5623A"/>
    <w:rsid w:val="00F5664D"/>
    <w:rsid w:val="00F56653"/>
    <w:rsid w:val="00F5699D"/>
    <w:rsid w:val="00F5786F"/>
    <w:rsid w:val="00F57989"/>
    <w:rsid w:val="00F579D9"/>
    <w:rsid w:val="00F57A21"/>
    <w:rsid w:val="00F57C67"/>
    <w:rsid w:val="00F57C8C"/>
    <w:rsid w:val="00F57FC3"/>
    <w:rsid w:val="00F60119"/>
    <w:rsid w:val="00F60A2B"/>
    <w:rsid w:val="00F61588"/>
    <w:rsid w:val="00F6162E"/>
    <w:rsid w:val="00F61A1C"/>
    <w:rsid w:val="00F61ABD"/>
    <w:rsid w:val="00F61C8E"/>
    <w:rsid w:val="00F61CFB"/>
    <w:rsid w:val="00F62780"/>
    <w:rsid w:val="00F62904"/>
    <w:rsid w:val="00F62F0C"/>
    <w:rsid w:val="00F6359B"/>
    <w:rsid w:val="00F63A18"/>
    <w:rsid w:val="00F63AC6"/>
    <w:rsid w:val="00F63DA3"/>
    <w:rsid w:val="00F64032"/>
    <w:rsid w:val="00F643BF"/>
    <w:rsid w:val="00F649A5"/>
    <w:rsid w:val="00F64B58"/>
    <w:rsid w:val="00F64C06"/>
    <w:rsid w:val="00F64FC1"/>
    <w:rsid w:val="00F64FC6"/>
    <w:rsid w:val="00F653B4"/>
    <w:rsid w:val="00F65412"/>
    <w:rsid w:val="00F65764"/>
    <w:rsid w:val="00F65A25"/>
    <w:rsid w:val="00F65C33"/>
    <w:rsid w:val="00F65E06"/>
    <w:rsid w:val="00F66000"/>
    <w:rsid w:val="00F66318"/>
    <w:rsid w:val="00F66562"/>
    <w:rsid w:val="00F6678B"/>
    <w:rsid w:val="00F668A2"/>
    <w:rsid w:val="00F66D0A"/>
    <w:rsid w:val="00F67482"/>
    <w:rsid w:val="00F67611"/>
    <w:rsid w:val="00F6780E"/>
    <w:rsid w:val="00F67A42"/>
    <w:rsid w:val="00F67C73"/>
    <w:rsid w:val="00F700BB"/>
    <w:rsid w:val="00F70651"/>
    <w:rsid w:val="00F7067E"/>
    <w:rsid w:val="00F70835"/>
    <w:rsid w:val="00F70AEC"/>
    <w:rsid w:val="00F70D91"/>
    <w:rsid w:val="00F70E3D"/>
    <w:rsid w:val="00F713A8"/>
    <w:rsid w:val="00F718C3"/>
    <w:rsid w:val="00F719DE"/>
    <w:rsid w:val="00F71A12"/>
    <w:rsid w:val="00F71BC1"/>
    <w:rsid w:val="00F71EDB"/>
    <w:rsid w:val="00F721DD"/>
    <w:rsid w:val="00F72231"/>
    <w:rsid w:val="00F72A8C"/>
    <w:rsid w:val="00F72AE4"/>
    <w:rsid w:val="00F73364"/>
    <w:rsid w:val="00F733FE"/>
    <w:rsid w:val="00F736E5"/>
    <w:rsid w:val="00F73BFF"/>
    <w:rsid w:val="00F73C2C"/>
    <w:rsid w:val="00F73E49"/>
    <w:rsid w:val="00F7410F"/>
    <w:rsid w:val="00F743B6"/>
    <w:rsid w:val="00F743BB"/>
    <w:rsid w:val="00F74624"/>
    <w:rsid w:val="00F7472C"/>
    <w:rsid w:val="00F74A7B"/>
    <w:rsid w:val="00F75DCA"/>
    <w:rsid w:val="00F75EEE"/>
    <w:rsid w:val="00F761BB"/>
    <w:rsid w:val="00F7634D"/>
    <w:rsid w:val="00F76354"/>
    <w:rsid w:val="00F765D1"/>
    <w:rsid w:val="00F765DA"/>
    <w:rsid w:val="00F76C49"/>
    <w:rsid w:val="00F76CEC"/>
    <w:rsid w:val="00F772BB"/>
    <w:rsid w:val="00F7755C"/>
    <w:rsid w:val="00F77591"/>
    <w:rsid w:val="00F776D4"/>
    <w:rsid w:val="00F778BF"/>
    <w:rsid w:val="00F77C0A"/>
    <w:rsid w:val="00F77D66"/>
    <w:rsid w:val="00F80318"/>
    <w:rsid w:val="00F803D5"/>
    <w:rsid w:val="00F805F8"/>
    <w:rsid w:val="00F806AE"/>
    <w:rsid w:val="00F80F97"/>
    <w:rsid w:val="00F810B6"/>
    <w:rsid w:val="00F8165D"/>
    <w:rsid w:val="00F816E0"/>
    <w:rsid w:val="00F81A0C"/>
    <w:rsid w:val="00F82AD2"/>
    <w:rsid w:val="00F82C6A"/>
    <w:rsid w:val="00F82E85"/>
    <w:rsid w:val="00F83294"/>
    <w:rsid w:val="00F8338C"/>
    <w:rsid w:val="00F834DF"/>
    <w:rsid w:val="00F83665"/>
    <w:rsid w:val="00F83CAD"/>
    <w:rsid w:val="00F83E74"/>
    <w:rsid w:val="00F83FCA"/>
    <w:rsid w:val="00F84367"/>
    <w:rsid w:val="00F8470C"/>
    <w:rsid w:val="00F84742"/>
    <w:rsid w:val="00F84B35"/>
    <w:rsid w:val="00F8507D"/>
    <w:rsid w:val="00F85AA7"/>
    <w:rsid w:val="00F85CCC"/>
    <w:rsid w:val="00F868E6"/>
    <w:rsid w:val="00F86986"/>
    <w:rsid w:val="00F86C6F"/>
    <w:rsid w:val="00F86FFD"/>
    <w:rsid w:val="00F871A5"/>
    <w:rsid w:val="00F871A8"/>
    <w:rsid w:val="00F87375"/>
    <w:rsid w:val="00F877A5"/>
    <w:rsid w:val="00F87ACC"/>
    <w:rsid w:val="00F87EA6"/>
    <w:rsid w:val="00F87EF6"/>
    <w:rsid w:val="00F87FBF"/>
    <w:rsid w:val="00F90009"/>
    <w:rsid w:val="00F90148"/>
    <w:rsid w:val="00F90544"/>
    <w:rsid w:val="00F9078D"/>
    <w:rsid w:val="00F90B46"/>
    <w:rsid w:val="00F90B5F"/>
    <w:rsid w:val="00F90B82"/>
    <w:rsid w:val="00F90C63"/>
    <w:rsid w:val="00F90CCC"/>
    <w:rsid w:val="00F90DE4"/>
    <w:rsid w:val="00F9111F"/>
    <w:rsid w:val="00F913DB"/>
    <w:rsid w:val="00F9147C"/>
    <w:rsid w:val="00F9175B"/>
    <w:rsid w:val="00F9263E"/>
    <w:rsid w:val="00F92712"/>
    <w:rsid w:val="00F9296B"/>
    <w:rsid w:val="00F92B05"/>
    <w:rsid w:val="00F92D4C"/>
    <w:rsid w:val="00F92DC1"/>
    <w:rsid w:val="00F92F7C"/>
    <w:rsid w:val="00F932D8"/>
    <w:rsid w:val="00F939CA"/>
    <w:rsid w:val="00F93DFD"/>
    <w:rsid w:val="00F94098"/>
    <w:rsid w:val="00F94267"/>
    <w:rsid w:val="00F94649"/>
    <w:rsid w:val="00F948E2"/>
    <w:rsid w:val="00F94CC9"/>
    <w:rsid w:val="00F94E96"/>
    <w:rsid w:val="00F954AD"/>
    <w:rsid w:val="00F957FF"/>
    <w:rsid w:val="00F95B04"/>
    <w:rsid w:val="00F95E68"/>
    <w:rsid w:val="00F9626A"/>
    <w:rsid w:val="00F96297"/>
    <w:rsid w:val="00F967BB"/>
    <w:rsid w:val="00F96B85"/>
    <w:rsid w:val="00F96DC9"/>
    <w:rsid w:val="00F96F3D"/>
    <w:rsid w:val="00F9780C"/>
    <w:rsid w:val="00F97892"/>
    <w:rsid w:val="00F97C22"/>
    <w:rsid w:val="00F97FFA"/>
    <w:rsid w:val="00FA0192"/>
    <w:rsid w:val="00FA074A"/>
    <w:rsid w:val="00FA0E1A"/>
    <w:rsid w:val="00FA1036"/>
    <w:rsid w:val="00FA108C"/>
    <w:rsid w:val="00FA17AE"/>
    <w:rsid w:val="00FA1A5A"/>
    <w:rsid w:val="00FA1D7C"/>
    <w:rsid w:val="00FA229E"/>
    <w:rsid w:val="00FA2462"/>
    <w:rsid w:val="00FA2507"/>
    <w:rsid w:val="00FA28AF"/>
    <w:rsid w:val="00FA3021"/>
    <w:rsid w:val="00FA3274"/>
    <w:rsid w:val="00FA32E7"/>
    <w:rsid w:val="00FA38A5"/>
    <w:rsid w:val="00FA42F3"/>
    <w:rsid w:val="00FA4976"/>
    <w:rsid w:val="00FA49C5"/>
    <w:rsid w:val="00FA4E48"/>
    <w:rsid w:val="00FA4EBF"/>
    <w:rsid w:val="00FA51E5"/>
    <w:rsid w:val="00FA539C"/>
    <w:rsid w:val="00FA5B1B"/>
    <w:rsid w:val="00FA5F43"/>
    <w:rsid w:val="00FA6827"/>
    <w:rsid w:val="00FA69C7"/>
    <w:rsid w:val="00FA6F0D"/>
    <w:rsid w:val="00FA746D"/>
    <w:rsid w:val="00FA7656"/>
    <w:rsid w:val="00FA7882"/>
    <w:rsid w:val="00FA78B8"/>
    <w:rsid w:val="00FA7997"/>
    <w:rsid w:val="00FA79E4"/>
    <w:rsid w:val="00FA7C11"/>
    <w:rsid w:val="00FA7DB9"/>
    <w:rsid w:val="00FA7DF9"/>
    <w:rsid w:val="00FA7E05"/>
    <w:rsid w:val="00FA7F1D"/>
    <w:rsid w:val="00FB01EA"/>
    <w:rsid w:val="00FB035D"/>
    <w:rsid w:val="00FB078B"/>
    <w:rsid w:val="00FB1477"/>
    <w:rsid w:val="00FB1676"/>
    <w:rsid w:val="00FB23B4"/>
    <w:rsid w:val="00FB245D"/>
    <w:rsid w:val="00FB2613"/>
    <w:rsid w:val="00FB266F"/>
    <w:rsid w:val="00FB2728"/>
    <w:rsid w:val="00FB2C96"/>
    <w:rsid w:val="00FB2DB4"/>
    <w:rsid w:val="00FB2FD9"/>
    <w:rsid w:val="00FB3020"/>
    <w:rsid w:val="00FB31BA"/>
    <w:rsid w:val="00FB31C3"/>
    <w:rsid w:val="00FB31D9"/>
    <w:rsid w:val="00FB3BD6"/>
    <w:rsid w:val="00FB3C3A"/>
    <w:rsid w:val="00FB3F19"/>
    <w:rsid w:val="00FB46BC"/>
    <w:rsid w:val="00FB47B0"/>
    <w:rsid w:val="00FB493E"/>
    <w:rsid w:val="00FB4B22"/>
    <w:rsid w:val="00FB4D02"/>
    <w:rsid w:val="00FB5206"/>
    <w:rsid w:val="00FB525A"/>
    <w:rsid w:val="00FB535A"/>
    <w:rsid w:val="00FB565A"/>
    <w:rsid w:val="00FB5C81"/>
    <w:rsid w:val="00FB5F0A"/>
    <w:rsid w:val="00FB601F"/>
    <w:rsid w:val="00FB6122"/>
    <w:rsid w:val="00FB6C84"/>
    <w:rsid w:val="00FB73A7"/>
    <w:rsid w:val="00FB7911"/>
    <w:rsid w:val="00FB7ABE"/>
    <w:rsid w:val="00FB7C44"/>
    <w:rsid w:val="00FB7D69"/>
    <w:rsid w:val="00FC002E"/>
    <w:rsid w:val="00FC04E7"/>
    <w:rsid w:val="00FC0A9F"/>
    <w:rsid w:val="00FC0C7A"/>
    <w:rsid w:val="00FC0D93"/>
    <w:rsid w:val="00FC14F2"/>
    <w:rsid w:val="00FC1ACA"/>
    <w:rsid w:val="00FC1DB5"/>
    <w:rsid w:val="00FC1E03"/>
    <w:rsid w:val="00FC218B"/>
    <w:rsid w:val="00FC22F6"/>
    <w:rsid w:val="00FC2829"/>
    <w:rsid w:val="00FC2AFA"/>
    <w:rsid w:val="00FC2B06"/>
    <w:rsid w:val="00FC2F13"/>
    <w:rsid w:val="00FC3105"/>
    <w:rsid w:val="00FC3270"/>
    <w:rsid w:val="00FC342D"/>
    <w:rsid w:val="00FC396D"/>
    <w:rsid w:val="00FC3A02"/>
    <w:rsid w:val="00FC3B26"/>
    <w:rsid w:val="00FC3F59"/>
    <w:rsid w:val="00FC41A1"/>
    <w:rsid w:val="00FC4212"/>
    <w:rsid w:val="00FC4532"/>
    <w:rsid w:val="00FC4A81"/>
    <w:rsid w:val="00FC4B22"/>
    <w:rsid w:val="00FC4C69"/>
    <w:rsid w:val="00FC4F8E"/>
    <w:rsid w:val="00FC53F7"/>
    <w:rsid w:val="00FC5E72"/>
    <w:rsid w:val="00FC6172"/>
    <w:rsid w:val="00FC617C"/>
    <w:rsid w:val="00FC619E"/>
    <w:rsid w:val="00FC6489"/>
    <w:rsid w:val="00FC684E"/>
    <w:rsid w:val="00FC6857"/>
    <w:rsid w:val="00FC68EB"/>
    <w:rsid w:val="00FC6BAA"/>
    <w:rsid w:val="00FC6D39"/>
    <w:rsid w:val="00FC736B"/>
    <w:rsid w:val="00FC7734"/>
    <w:rsid w:val="00FC7803"/>
    <w:rsid w:val="00FC7BB6"/>
    <w:rsid w:val="00FC7C42"/>
    <w:rsid w:val="00FC7E38"/>
    <w:rsid w:val="00FC7F78"/>
    <w:rsid w:val="00FD0661"/>
    <w:rsid w:val="00FD09A1"/>
    <w:rsid w:val="00FD0D11"/>
    <w:rsid w:val="00FD126C"/>
    <w:rsid w:val="00FD1284"/>
    <w:rsid w:val="00FD1B3A"/>
    <w:rsid w:val="00FD204D"/>
    <w:rsid w:val="00FD22AB"/>
    <w:rsid w:val="00FD25EC"/>
    <w:rsid w:val="00FD2C66"/>
    <w:rsid w:val="00FD2CF3"/>
    <w:rsid w:val="00FD3707"/>
    <w:rsid w:val="00FD3720"/>
    <w:rsid w:val="00FD37C9"/>
    <w:rsid w:val="00FD3946"/>
    <w:rsid w:val="00FD460A"/>
    <w:rsid w:val="00FD4D1B"/>
    <w:rsid w:val="00FD4F4B"/>
    <w:rsid w:val="00FD512A"/>
    <w:rsid w:val="00FD52B1"/>
    <w:rsid w:val="00FD633B"/>
    <w:rsid w:val="00FD672A"/>
    <w:rsid w:val="00FD690A"/>
    <w:rsid w:val="00FD6C1A"/>
    <w:rsid w:val="00FD6D79"/>
    <w:rsid w:val="00FD7130"/>
    <w:rsid w:val="00FD71EB"/>
    <w:rsid w:val="00FD76B7"/>
    <w:rsid w:val="00FD7DDD"/>
    <w:rsid w:val="00FD7EB2"/>
    <w:rsid w:val="00FD7F6A"/>
    <w:rsid w:val="00FE00BD"/>
    <w:rsid w:val="00FE0779"/>
    <w:rsid w:val="00FE0895"/>
    <w:rsid w:val="00FE123C"/>
    <w:rsid w:val="00FE16A3"/>
    <w:rsid w:val="00FE19A8"/>
    <w:rsid w:val="00FE2045"/>
    <w:rsid w:val="00FE2182"/>
    <w:rsid w:val="00FE220C"/>
    <w:rsid w:val="00FE26C9"/>
    <w:rsid w:val="00FE27FB"/>
    <w:rsid w:val="00FE2BB4"/>
    <w:rsid w:val="00FE2D4C"/>
    <w:rsid w:val="00FE2F54"/>
    <w:rsid w:val="00FE306A"/>
    <w:rsid w:val="00FE385B"/>
    <w:rsid w:val="00FE386E"/>
    <w:rsid w:val="00FE3A11"/>
    <w:rsid w:val="00FE3A7D"/>
    <w:rsid w:val="00FE3DC4"/>
    <w:rsid w:val="00FE3E75"/>
    <w:rsid w:val="00FE432B"/>
    <w:rsid w:val="00FE4633"/>
    <w:rsid w:val="00FE48AC"/>
    <w:rsid w:val="00FE4DD1"/>
    <w:rsid w:val="00FE4DFE"/>
    <w:rsid w:val="00FE508B"/>
    <w:rsid w:val="00FE51EA"/>
    <w:rsid w:val="00FE561A"/>
    <w:rsid w:val="00FE5B63"/>
    <w:rsid w:val="00FE5FBE"/>
    <w:rsid w:val="00FE60B6"/>
    <w:rsid w:val="00FE61AE"/>
    <w:rsid w:val="00FE62F6"/>
    <w:rsid w:val="00FE6439"/>
    <w:rsid w:val="00FE6683"/>
    <w:rsid w:val="00FE67E5"/>
    <w:rsid w:val="00FE754D"/>
    <w:rsid w:val="00FF04F1"/>
    <w:rsid w:val="00FF0699"/>
    <w:rsid w:val="00FF08A6"/>
    <w:rsid w:val="00FF0F12"/>
    <w:rsid w:val="00FF1206"/>
    <w:rsid w:val="00FF1755"/>
    <w:rsid w:val="00FF1A7D"/>
    <w:rsid w:val="00FF221C"/>
    <w:rsid w:val="00FF269E"/>
    <w:rsid w:val="00FF28C8"/>
    <w:rsid w:val="00FF2D2E"/>
    <w:rsid w:val="00FF30DC"/>
    <w:rsid w:val="00FF344A"/>
    <w:rsid w:val="00FF3610"/>
    <w:rsid w:val="00FF37FD"/>
    <w:rsid w:val="00FF3819"/>
    <w:rsid w:val="00FF3A7A"/>
    <w:rsid w:val="00FF3B0A"/>
    <w:rsid w:val="00FF3BFA"/>
    <w:rsid w:val="00FF3CF2"/>
    <w:rsid w:val="00FF3D9D"/>
    <w:rsid w:val="00FF470E"/>
    <w:rsid w:val="00FF4812"/>
    <w:rsid w:val="00FF4BDA"/>
    <w:rsid w:val="00FF4D76"/>
    <w:rsid w:val="00FF55B9"/>
    <w:rsid w:val="00FF57FD"/>
    <w:rsid w:val="00FF5BFE"/>
    <w:rsid w:val="00FF5EF1"/>
    <w:rsid w:val="00FF6336"/>
    <w:rsid w:val="00FF651C"/>
    <w:rsid w:val="00FF67A5"/>
    <w:rsid w:val="00FF6AC6"/>
    <w:rsid w:val="00FF6B44"/>
    <w:rsid w:val="00FF6E73"/>
    <w:rsid w:val="00FF6F6F"/>
    <w:rsid w:val="00FF7484"/>
    <w:rsid w:val="00FF7487"/>
    <w:rsid w:val="00FF7643"/>
    <w:rsid w:val="00FF76A2"/>
    <w:rsid w:val="00FF7952"/>
    <w:rsid w:val="00FF7C6E"/>
    <w:rsid w:val="00FF7F15"/>
    <w:rsid w:val="584E2B8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FCB2"/>
  <w15:chartTrackingRefBased/>
  <w15:docId w15:val="{D9531C9C-C405-4714-A3C4-A1B323100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qFormat/>
    <w:rsid w:val="00746535"/>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rsid w:val="00746535"/>
    <w:rPr>
      <w:rFonts w:ascii="Arial" w:hAnsi="Arial" w:cs="Times New Roman"/>
      <w:sz w:val="20"/>
      <w:szCs w:val="20"/>
      <w:lang w:val="en-GB"/>
    </w:rPr>
  </w:style>
  <w:style w:type="character" w:customStyle="1" w:styleId="Heading7Char">
    <w:name w:val="Heading 7 Char"/>
    <w:basedOn w:val="DefaultParagraphFont"/>
    <w:link w:val="Heading7"/>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rsid w:val="00746535"/>
    <w:pPr>
      <w:ind w:left="1418" w:hanging="1418"/>
    </w:pPr>
  </w:style>
  <w:style w:type="paragraph" w:styleId="TOC8">
    <w:name w:val="toc 8"/>
    <w:basedOn w:val="TOC1"/>
    <w:rsid w:val="00746535"/>
    <w:pPr>
      <w:spacing w:before="180"/>
      <w:ind w:left="2693" w:hanging="2693"/>
    </w:pPr>
    <w:rPr>
      <w:b/>
    </w:rPr>
  </w:style>
  <w:style w:type="paragraph" w:styleId="TOC1">
    <w:name w:val="toc 1"/>
    <w:aliases w:val="Observation TOC2"/>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rsid w:val="00746535"/>
    <w:pPr>
      <w:ind w:left="1701" w:hanging="1701"/>
    </w:pPr>
  </w:style>
  <w:style w:type="paragraph" w:styleId="TOC4">
    <w:name w:val="toc 4"/>
    <w:basedOn w:val="TOC3"/>
    <w:rsid w:val="00746535"/>
    <w:pPr>
      <w:ind w:left="1418" w:hanging="1418"/>
    </w:pPr>
  </w:style>
  <w:style w:type="paragraph" w:styleId="TOC3">
    <w:name w:val="toc 3"/>
    <w:basedOn w:val="TOC2"/>
    <w:rsid w:val="00746535"/>
    <w:pPr>
      <w:ind w:left="1134" w:hanging="1134"/>
    </w:pPr>
  </w:style>
  <w:style w:type="paragraph" w:styleId="TOC2">
    <w:name w:val="toc 2"/>
    <w:basedOn w:val="TOC1"/>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rsid w:val="00746535"/>
    <w:pPr>
      <w:ind w:left="1985" w:hanging="1985"/>
    </w:pPr>
  </w:style>
  <w:style w:type="paragraph" w:styleId="TOC7">
    <w:name w:val="toc 7"/>
    <w:basedOn w:val="TOC6"/>
    <w:next w:val="Normal"/>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qFormat/>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uiPriority w:val="99"/>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rsid w:val="00746535"/>
    <w:rPr>
      <w:b/>
      <w:bCs/>
    </w:rPr>
  </w:style>
  <w:style w:type="character" w:customStyle="1" w:styleId="CommentSubjectChar">
    <w:name w:val="Comment Subject Char"/>
    <w:basedOn w:val="CommentTextChar"/>
    <w:link w:val="CommentSubject"/>
    <w:rsid w:val="00746535"/>
    <w:rPr>
      <w:rFonts w:ascii="Times New Roman" w:eastAsia="Times New Roman" w:hAnsi="Times New Roman" w:cs="Times New Roman"/>
      <w:b/>
      <w:bCs/>
      <w:sz w:val="20"/>
      <w:szCs w:val="20"/>
      <w:lang w:val="x-none"/>
    </w:rPr>
  </w:style>
  <w:style w:type="character" w:customStyle="1" w:styleId="TALChar">
    <w:name w:val="TAL Char"/>
    <w:link w:val="TAL"/>
    <w:qFormat/>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aliases w:val="Table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qFormat/>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uiPriority w:val="10"/>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table" w:styleId="GridTable4-Accent1">
    <w:name w:val="Grid Table 4 Accent 1"/>
    <w:basedOn w:val="TableNormal"/>
    <w:uiPriority w:val="49"/>
    <w:rsid w:val="00163C6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qFormat/>
    <w:locked/>
    <w:rsid w:val="00746535"/>
    <w:rPr>
      <w:rFonts w:ascii="Arial" w:eastAsia="Times New Roman" w:hAnsi="Arial" w:cs="Times New Roman"/>
      <w:sz w:val="18"/>
      <w:szCs w:val="20"/>
      <w:lang w:val="en-GB"/>
    </w:rPr>
  </w:style>
  <w:style w:type="paragraph" w:customStyle="1" w:styleId="References">
    <w:name w:val="References"/>
    <w:basedOn w:val="Normal"/>
    <w:rsid w:val="00A70E3A"/>
    <w:pPr>
      <w:numPr>
        <w:numId w:val="26"/>
      </w:numPr>
      <w:overflowPunct/>
      <w:adjustRightInd/>
      <w:snapToGrid w:val="0"/>
      <w:spacing w:after="60"/>
      <w:jc w:val="both"/>
      <w:textAlignment w:val="auto"/>
    </w:pPr>
    <w:rPr>
      <w:szCs w:val="16"/>
    </w:rPr>
  </w:style>
  <w:style w:type="character" w:customStyle="1" w:styleId="entity">
    <w:name w:val="_entity"/>
    <w:basedOn w:val="DefaultParagraphFont"/>
    <w:rsid w:val="00F25985"/>
  </w:style>
  <w:style w:type="character" w:customStyle="1" w:styleId="authors-info">
    <w:name w:val="authors-info"/>
    <w:basedOn w:val="DefaultParagraphFont"/>
    <w:rsid w:val="00344625"/>
  </w:style>
  <w:style w:type="character" w:customStyle="1" w:styleId="blue-tooltip">
    <w:name w:val="blue-tooltip"/>
    <w:basedOn w:val="DefaultParagraphFont"/>
    <w:rsid w:val="00344625"/>
  </w:style>
  <w:style w:type="paragraph" w:styleId="Quote">
    <w:name w:val="Quote"/>
    <w:basedOn w:val="Normal"/>
    <w:next w:val="Normal"/>
    <w:link w:val="QuoteChar"/>
    <w:uiPriority w:val="29"/>
    <w:qFormat/>
    <w:rsid w:val="008538B0"/>
    <w:pPr>
      <w:overflowPunct/>
      <w:autoSpaceDE/>
      <w:autoSpaceDN/>
      <w:adjustRightInd/>
      <w:snapToGrid w:val="0"/>
      <w:spacing w:before="160" w:after="120"/>
      <w:jc w:val="center"/>
      <w:textAlignment w:val="auto"/>
    </w:pPr>
    <w:rPr>
      <w:i/>
      <w:iCs/>
      <w:color w:val="404040" w:themeColor="text1" w:themeTint="BF"/>
      <w:lang w:val="en-GB"/>
    </w:rPr>
  </w:style>
  <w:style w:type="character" w:customStyle="1" w:styleId="QuoteChar">
    <w:name w:val="Quote Char"/>
    <w:basedOn w:val="DefaultParagraphFont"/>
    <w:link w:val="Quote"/>
    <w:uiPriority w:val="29"/>
    <w:rsid w:val="008538B0"/>
    <w:rPr>
      <w:rFonts w:ascii="Times New Roman" w:hAnsi="Times New Roman" w:cs="Times New Roman"/>
      <w:i/>
      <w:iCs/>
      <w:color w:val="404040" w:themeColor="text1" w:themeTint="BF"/>
      <w:sz w:val="20"/>
      <w:szCs w:val="20"/>
      <w:lang w:val="en-GB"/>
    </w:rPr>
  </w:style>
  <w:style w:type="character" w:styleId="IntenseEmphasis">
    <w:name w:val="Intense Emphasis"/>
    <w:basedOn w:val="DefaultParagraphFont"/>
    <w:uiPriority w:val="21"/>
    <w:qFormat/>
    <w:rsid w:val="008538B0"/>
    <w:rPr>
      <w:i/>
      <w:iCs/>
      <w:color w:val="2F5496" w:themeColor="accent1" w:themeShade="BF"/>
    </w:rPr>
  </w:style>
  <w:style w:type="paragraph" w:styleId="IntenseQuote">
    <w:name w:val="Intense Quote"/>
    <w:basedOn w:val="Normal"/>
    <w:next w:val="Normal"/>
    <w:link w:val="IntenseQuoteChar"/>
    <w:uiPriority w:val="30"/>
    <w:qFormat/>
    <w:rsid w:val="008538B0"/>
    <w:pPr>
      <w:pBdr>
        <w:top w:val="single" w:sz="4" w:space="10" w:color="2F5496" w:themeColor="accent1" w:themeShade="BF"/>
        <w:bottom w:val="single" w:sz="4" w:space="10" w:color="2F5496" w:themeColor="accent1" w:themeShade="BF"/>
      </w:pBdr>
      <w:overflowPunct/>
      <w:autoSpaceDE/>
      <w:autoSpaceDN/>
      <w:adjustRightInd/>
      <w:snapToGrid w:val="0"/>
      <w:spacing w:before="360" w:after="360"/>
      <w:ind w:left="864" w:right="864"/>
      <w:jc w:val="center"/>
      <w:textAlignment w:val="auto"/>
    </w:pPr>
    <w:rPr>
      <w:i/>
      <w:iCs/>
      <w:color w:val="2F5496" w:themeColor="accent1" w:themeShade="BF"/>
      <w:lang w:val="en-GB"/>
    </w:rPr>
  </w:style>
  <w:style w:type="character" w:customStyle="1" w:styleId="IntenseQuoteChar">
    <w:name w:val="Intense Quote Char"/>
    <w:basedOn w:val="DefaultParagraphFont"/>
    <w:link w:val="IntenseQuote"/>
    <w:uiPriority w:val="30"/>
    <w:rsid w:val="008538B0"/>
    <w:rPr>
      <w:rFonts w:ascii="Times New Roman" w:hAnsi="Times New Roman" w:cs="Times New Roman"/>
      <w:i/>
      <w:iCs/>
      <w:color w:val="2F5496" w:themeColor="accent1" w:themeShade="BF"/>
      <w:sz w:val="20"/>
      <w:szCs w:val="20"/>
      <w:lang w:val="en-GB"/>
    </w:rPr>
  </w:style>
  <w:style w:type="character" w:styleId="IntenseReference">
    <w:name w:val="Intense Reference"/>
    <w:basedOn w:val="DefaultParagraphFont"/>
    <w:uiPriority w:val="32"/>
    <w:qFormat/>
    <w:rsid w:val="008538B0"/>
    <w:rPr>
      <w:b/>
      <w:bCs/>
      <w:smallCaps/>
      <w:color w:val="2F5496" w:themeColor="accent1" w:themeShade="BF"/>
      <w:spacing w:val="5"/>
    </w:rPr>
  </w:style>
  <w:style w:type="character" w:customStyle="1" w:styleId="snippet">
    <w:name w:val="snippet"/>
    <w:rsid w:val="008538B0"/>
    <w:rPr>
      <w:color w:val="E37222"/>
    </w:rPr>
  </w:style>
  <w:style w:type="paragraph" w:customStyle="1" w:styleId="Tabletext2">
    <w:name w:val="Table_text"/>
    <w:basedOn w:val="Normal"/>
    <w:rsid w:val="008538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table" w:styleId="LightList-Accent1">
    <w:name w:val="Light List Accent 1"/>
    <w:aliases w:val="Gary"/>
    <w:basedOn w:val="TableNormal"/>
    <w:uiPriority w:val="61"/>
    <w:rsid w:val="008538B0"/>
    <w:pPr>
      <w:spacing w:after="0" w:line="240" w:lineRule="auto"/>
    </w:pPr>
    <w:rPr>
      <w:rFonts w:ascii="CG Times (WN)" w:hAnsi="CG Times (WN)" w:cs="Times New Roman"/>
      <w:sz w:val="20"/>
      <w:szCs w:val="20"/>
      <w:lang w:eastAsia="zh-C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538B0"/>
    <w:pPr>
      <w:overflowPunct w:val="0"/>
      <w:autoSpaceDE w:val="0"/>
      <w:autoSpaceDN w:val="0"/>
      <w:adjustRightInd w:val="0"/>
      <w:spacing w:after="180" w:line="240" w:lineRule="auto"/>
      <w:textAlignment w:val="baseline"/>
    </w:pPr>
    <w:rPr>
      <w:rFonts w:ascii="CG Times (WN)" w:hAnsi="CG Times (W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8538B0"/>
    <w:pPr>
      <w:spacing w:after="0" w:line="240" w:lineRule="auto"/>
    </w:pPr>
    <w:rPr>
      <w:rFonts w:ascii="CG Times (WN)"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TableNormal"/>
    <w:next w:val="TableGrid"/>
    <w:uiPriority w:val="59"/>
    <w:qFormat/>
    <w:rsid w:val="008538B0"/>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rsid w:val="008538B0"/>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rsid w:val="008538B0"/>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8538B0"/>
    <w:rPr>
      <w:color w:val="2B579A"/>
      <w:shd w:val="clear" w:color="auto" w:fill="E1DFDD"/>
    </w:rPr>
  </w:style>
  <w:style w:type="paragraph" w:customStyle="1" w:styleId="N1">
    <w:name w:val="N1"/>
    <w:basedOn w:val="Normal"/>
    <w:link w:val="N1Char"/>
    <w:qFormat/>
    <w:rsid w:val="008538B0"/>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8538B0"/>
    <w:rPr>
      <w:rFonts w:eastAsiaTheme="minorEastAsia" w:cstheme="minorHAnsi"/>
      <w:lang w:eastAsia="ko-KR" w:bidi="hi-IN"/>
    </w:rPr>
  </w:style>
  <w:style w:type="character" w:customStyle="1" w:styleId="fontstyle01">
    <w:name w:val="fontstyle01"/>
    <w:basedOn w:val="DefaultParagraphFont"/>
    <w:rsid w:val="008538B0"/>
    <w:rPr>
      <w:rFonts w:ascii="Arial-BoldMT" w:hAnsi="Arial-BoldMT" w:hint="default"/>
      <w:b/>
      <w:bCs/>
      <w:i w:val="0"/>
      <w:iCs w:val="0"/>
      <w:color w:val="000000"/>
      <w:sz w:val="20"/>
      <w:szCs w:val="20"/>
    </w:rPr>
  </w:style>
  <w:style w:type="character" w:customStyle="1" w:styleId="fontstyle21">
    <w:name w:val="fontstyle21"/>
    <w:basedOn w:val="DefaultParagraphFont"/>
    <w:rsid w:val="008538B0"/>
    <w:rPr>
      <w:rFonts w:ascii="Arial-BoldItalicMT" w:hAnsi="Arial-BoldItalicMT" w:hint="default"/>
      <w:b/>
      <w:bCs/>
      <w:i/>
      <w:iCs/>
      <w:color w:val="000000"/>
      <w:sz w:val="18"/>
      <w:szCs w:val="18"/>
    </w:rPr>
  </w:style>
  <w:style w:type="character" w:customStyle="1" w:styleId="fontstyle31">
    <w:name w:val="fontstyle31"/>
    <w:basedOn w:val="DefaultParagraphFont"/>
    <w:rsid w:val="008538B0"/>
    <w:rPr>
      <w:rFonts w:ascii="ArialMT" w:hAnsi="ArialMT" w:hint="default"/>
      <w:b w:val="0"/>
      <w:bCs w:val="0"/>
      <w:i w:val="0"/>
      <w:iCs w:val="0"/>
      <w:color w:val="000000"/>
      <w:sz w:val="18"/>
      <w:szCs w:val="18"/>
    </w:rPr>
  </w:style>
  <w:style w:type="paragraph" w:customStyle="1" w:styleId="western">
    <w:name w:val="western"/>
    <w:basedOn w:val="Normal"/>
    <w:qFormat/>
    <w:rsid w:val="008538B0"/>
    <w:pPr>
      <w:overflowPunct/>
      <w:autoSpaceDE/>
      <w:autoSpaceDN/>
      <w:adjustRightInd/>
      <w:spacing w:before="100" w:beforeAutospacing="1" w:after="100" w:afterAutospacing="1"/>
      <w:jc w:val="both"/>
      <w:textAlignment w:val="auto"/>
    </w:pPr>
    <w:rPr>
      <w:sz w:val="24"/>
      <w:szCs w:val="24"/>
      <w:lang w:eastAsia="ja-JP"/>
    </w:rPr>
  </w:style>
  <w:style w:type="table" w:styleId="GridTable1Light-Accent5">
    <w:name w:val="Grid Table 1 Light Accent 5"/>
    <w:basedOn w:val="TableNormal"/>
    <w:uiPriority w:val="46"/>
    <w:rsid w:val="008538B0"/>
    <w:pPr>
      <w:spacing w:after="0" w:line="240" w:lineRule="auto"/>
    </w:pPr>
    <w:rPr>
      <w:rFonts w:ascii="CG Times (WN)" w:hAnsi="CG Times (WN)" w:cs="Times New Roman"/>
      <w:sz w:val="20"/>
      <w:szCs w:val="20"/>
      <w:lang w:eastAsia="zh-CN"/>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customStyle="1" w:styleId="paragraph">
    <w:name w:val="paragraph"/>
    <w:basedOn w:val="Normal"/>
    <w:rsid w:val="008538B0"/>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8538B0"/>
  </w:style>
  <w:style w:type="character" w:customStyle="1" w:styleId="eop">
    <w:name w:val="eop"/>
    <w:basedOn w:val="DefaultParagraphFont"/>
    <w:rsid w:val="008538B0"/>
  </w:style>
  <w:style w:type="paragraph" w:customStyle="1" w:styleId="Agreement">
    <w:name w:val="Agreement"/>
    <w:basedOn w:val="Normal"/>
    <w:next w:val="Normal"/>
    <w:uiPriority w:val="99"/>
    <w:qFormat/>
    <w:rsid w:val="008538B0"/>
    <w:pPr>
      <w:numPr>
        <w:numId w:val="48"/>
      </w:numPr>
      <w:overflowPunct/>
      <w:autoSpaceDE/>
      <w:autoSpaceDN/>
      <w:adjustRightInd/>
      <w:spacing w:before="60" w:after="0"/>
      <w:textAlignment w:val="auto"/>
    </w:pPr>
    <w:rPr>
      <w:rFonts w:ascii="Arial" w:eastAsia="MS Mincho" w:hAnsi="Arial"/>
      <w:b/>
      <w:szCs w:val="24"/>
      <w:lang w:val="en-GB" w:eastAsia="en-GB"/>
    </w:rPr>
  </w:style>
  <w:style w:type="paragraph" w:customStyle="1" w:styleId="0Maintext">
    <w:name w:val="0 Main text"/>
    <w:basedOn w:val="Normal"/>
    <w:link w:val="0MaintextChar"/>
    <w:qFormat/>
    <w:rsid w:val="008538B0"/>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sid w:val="008538B0"/>
    <w:rPr>
      <w:rFonts w:ascii="Times New Roman" w:eastAsia="Times New Roman" w:hAnsi="Times New Roman" w:cs="Batang"/>
      <w:sz w:val="20"/>
      <w:szCs w:val="20"/>
      <w:lang w:val="en-GB"/>
    </w:rPr>
  </w:style>
  <w:style w:type="table" w:customStyle="1" w:styleId="TableGrid11">
    <w:name w:val="TableGrid1"/>
    <w:basedOn w:val="TableNormal"/>
    <w:next w:val="TableGrid"/>
    <w:uiPriority w:val="39"/>
    <w:qFormat/>
    <w:rsid w:val="008538B0"/>
    <w:pPr>
      <w:spacing w:before="120" w:after="0" w:line="280" w:lineRule="atLeast"/>
      <w:jc w:val="both"/>
    </w:pPr>
    <w:rPr>
      <w:rFonts w:ascii="Calibri" w:eastAsia="Malgun Gothic" w:hAnsi="Calibri" w:cs="DengXi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
    <w:basedOn w:val="TableNormal"/>
    <w:next w:val="TableGrid"/>
    <w:uiPriority w:val="39"/>
    <w:qFormat/>
    <w:rsid w:val="008538B0"/>
    <w:pPr>
      <w:spacing w:before="120" w:after="0" w:line="280" w:lineRule="atLeast"/>
      <w:jc w:val="both"/>
    </w:pPr>
    <w:rPr>
      <w:rFonts w:ascii="Calibri" w:eastAsia="Malgun Gothic" w:hAnsi="Calibri" w:cs="DengXi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4">
    <w:name w:val="List Table 4"/>
    <w:basedOn w:val="TableNormal"/>
    <w:uiPriority w:val="49"/>
    <w:rsid w:val="008538B0"/>
    <w:pPr>
      <w:spacing w:after="0" w:line="240" w:lineRule="auto"/>
    </w:pPr>
    <w:rPr>
      <w:rFonts w:ascii="CG Times (WN)" w:hAnsi="CG Times (WN)" w:cs="Times New Roman"/>
      <w:sz w:val="20"/>
      <w:szCs w:val="20"/>
      <w:lang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52"/>
    <w:rsid w:val="008538B0"/>
    <w:pPr>
      <w:spacing w:after="0" w:line="240" w:lineRule="auto"/>
    </w:pPr>
    <w:rPr>
      <w:rFonts w:ascii="CG Times (WN)" w:hAnsi="CG Times (WN)" w:cs="Times New Roman"/>
      <w:color w:val="000000" w:themeColor="text1"/>
      <w:sz w:val="20"/>
      <w:szCs w:val="20"/>
      <w:lang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5Dark-Accent3">
    <w:name w:val="Grid Table 5 Dark Accent 3"/>
    <w:basedOn w:val="TableNormal"/>
    <w:uiPriority w:val="50"/>
    <w:rsid w:val="008538B0"/>
    <w:pPr>
      <w:spacing w:after="0" w:line="240" w:lineRule="auto"/>
    </w:pPr>
    <w:rPr>
      <w:rFonts w:ascii="CG Times (WN)" w:hAnsi="CG Times (WN)" w:cs="Times New Roman"/>
      <w:sz w:val="20"/>
      <w:szCs w:val="20"/>
      <w:lang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1Light">
    <w:name w:val="Grid Table 1 Light"/>
    <w:basedOn w:val="TableNormal"/>
    <w:uiPriority w:val="46"/>
    <w:rsid w:val="008538B0"/>
    <w:pPr>
      <w:spacing w:after="0" w:line="240" w:lineRule="auto"/>
    </w:pPr>
    <w:rPr>
      <w:rFonts w:ascii="CG Times (WN)" w:hAnsi="CG Times (WN)" w:cs="Times New Roman"/>
      <w:sz w:val="20"/>
      <w:szCs w:val="20"/>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Accent3">
    <w:name w:val="Grid Table 3 Accent 3"/>
    <w:basedOn w:val="TableNormal"/>
    <w:uiPriority w:val="48"/>
    <w:rsid w:val="008538B0"/>
    <w:pPr>
      <w:spacing w:after="0" w:line="240" w:lineRule="auto"/>
    </w:pPr>
    <w:rPr>
      <w:rFonts w:ascii="CG Times (WN)" w:hAnsi="CG Times (WN)" w:cs="Times New Roman"/>
      <w:sz w:val="20"/>
      <w:szCs w:val="20"/>
      <w:lang w:eastAsia="zh-C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PlainTable3">
    <w:name w:val="Plain Table 3"/>
    <w:basedOn w:val="TableNormal"/>
    <w:uiPriority w:val="43"/>
    <w:rsid w:val="008538B0"/>
    <w:pPr>
      <w:spacing w:after="0" w:line="240" w:lineRule="auto"/>
    </w:pPr>
    <w:rPr>
      <w:rFonts w:ascii="CG Times (WN)" w:hAnsi="CG Times (WN)" w:cs="Times New Roman"/>
      <w:sz w:val="20"/>
      <w:szCs w:val="20"/>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Accent6">
    <w:name w:val="Grid Table 2 Accent 6"/>
    <w:basedOn w:val="TableNormal"/>
    <w:uiPriority w:val="47"/>
    <w:rsid w:val="008538B0"/>
    <w:pPr>
      <w:spacing w:after="0" w:line="240" w:lineRule="auto"/>
    </w:pPr>
    <w:rPr>
      <w:rFonts w:ascii="CG Times (WN)" w:hAnsi="CG Times (WN)" w:cs="Times New Roman"/>
      <w:sz w:val="20"/>
      <w:szCs w:val="20"/>
      <w:lang w:eastAsia="zh-CN"/>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8538B0"/>
    <w:pPr>
      <w:spacing w:after="0" w:line="240" w:lineRule="auto"/>
    </w:pPr>
    <w:rPr>
      <w:rFonts w:ascii="CG Times (WN)" w:hAnsi="CG Times (WN)" w:cs="Times New Roman"/>
      <w:sz w:val="20"/>
      <w:szCs w:val="20"/>
      <w:lang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styleId="EndnoteText">
    <w:name w:val="endnote text"/>
    <w:basedOn w:val="Normal"/>
    <w:link w:val="EndnoteTextChar"/>
    <w:rsid w:val="008538B0"/>
    <w:pPr>
      <w:spacing w:after="0"/>
    </w:pPr>
  </w:style>
  <w:style w:type="character" w:customStyle="1" w:styleId="EndnoteTextChar">
    <w:name w:val="Endnote Text Char"/>
    <w:basedOn w:val="DefaultParagraphFont"/>
    <w:link w:val="EndnoteText"/>
    <w:rsid w:val="008538B0"/>
    <w:rPr>
      <w:rFonts w:ascii="Times New Roman" w:hAnsi="Times New Roman" w:cs="Times New Roman"/>
      <w:sz w:val="20"/>
      <w:szCs w:val="20"/>
    </w:rPr>
  </w:style>
  <w:style w:type="character" w:styleId="EndnoteReference">
    <w:name w:val="endnote reference"/>
    <w:basedOn w:val="DefaultParagraphFont"/>
    <w:rsid w:val="008538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8278">
      <w:bodyDiv w:val="1"/>
      <w:marLeft w:val="0"/>
      <w:marRight w:val="0"/>
      <w:marTop w:val="0"/>
      <w:marBottom w:val="0"/>
      <w:divBdr>
        <w:top w:val="none" w:sz="0" w:space="0" w:color="auto"/>
        <w:left w:val="none" w:sz="0" w:space="0" w:color="auto"/>
        <w:bottom w:val="none" w:sz="0" w:space="0" w:color="auto"/>
        <w:right w:val="none" w:sz="0" w:space="0" w:color="auto"/>
      </w:divBdr>
    </w:div>
    <w:div w:id="45572019">
      <w:bodyDiv w:val="1"/>
      <w:marLeft w:val="0"/>
      <w:marRight w:val="0"/>
      <w:marTop w:val="0"/>
      <w:marBottom w:val="0"/>
      <w:divBdr>
        <w:top w:val="none" w:sz="0" w:space="0" w:color="auto"/>
        <w:left w:val="none" w:sz="0" w:space="0" w:color="auto"/>
        <w:bottom w:val="none" w:sz="0" w:space="0" w:color="auto"/>
        <w:right w:val="none" w:sz="0" w:space="0" w:color="auto"/>
      </w:divBdr>
    </w:div>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125583331">
      <w:bodyDiv w:val="1"/>
      <w:marLeft w:val="0"/>
      <w:marRight w:val="0"/>
      <w:marTop w:val="0"/>
      <w:marBottom w:val="0"/>
      <w:divBdr>
        <w:top w:val="none" w:sz="0" w:space="0" w:color="auto"/>
        <w:left w:val="none" w:sz="0" w:space="0" w:color="auto"/>
        <w:bottom w:val="none" w:sz="0" w:space="0" w:color="auto"/>
        <w:right w:val="none" w:sz="0" w:space="0" w:color="auto"/>
      </w:divBdr>
    </w:div>
    <w:div w:id="144708868">
      <w:bodyDiv w:val="1"/>
      <w:marLeft w:val="0"/>
      <w:marRight w:val="0"/>
      <w:marTop w:val="0"/>
      <w:marBottom w:val="0"/>
      <w:divBdr>
        <w:top w:val="none" w:sz="0" w:space="0" w:color="auto"/>
        <w:left w:val="none" w:sz="0" w:space="0" w:color="auto"/>
        <w:bottom w:val="none" w:sz="0" w:space="0" w:color="auto"/>
        <w:right w:val="none" w:sz="0" w:space="0" w:color="auto"/>
      </w:divBdr>
    </w:div>
    <w:div w:id="144860978">
      <w:bodyDiv w:val="1"/>
      <w:marLeft w:val="0"/>
      <w:marRight w:val="0"/>
      <w:marTop w:val="0"/>
      <w:marBottom w:val="0"/>
      <w:divBdr>
        <w:top w:val="none" w:sz="0" w:space="0" w:color="auto"/>
        <w:left w:val="none" w:sz="0" w:space="0" w:color="auto"/>
        <w:bottom w:val="none" w:sz="0" w:space="0" w:color="auto"/>
        <w:right w:val="none" w:sz="0" w:space="0" w:color="auto"/>
      </w:divBdr>
    </w:div>
    <w:div w:id="166092054">
      <w:bodyDiv w:val="1"/>
      <w:marLeft w:val="0"/>
      <w:marRight w:val="0"/>
      <w:marTop w:val="0"/>
      <w:marBottom w:val="0"/>
      <w:divBdr>
        <w:top w:val="none" w:sz="0" w:space="0" w:color="auto"/>
        <w:left w:val="none" w:sz="0" w:space="0" w:color="auto"/>
        <w:bottom w:val="none" w:sz="0" w:space="0" w:color="auto"/>
        <w:right w:val="none" w:sz="0" w:space="0" w:color="auto"/>
      </w:divBdr>
    </w:div>
    <w:div w:id="233785817">
      <w:bodyDiv w:val="1"/>
      <w:marLeft w:val="0"/>
      <w:marRight w:val="0"/>
      <w:marTop w:val="0"/>
      <w:marBottom w:val="0"/>
      <w:divBdr>
        <w:top w:val="none" w:sz="0" w:space="0" w:color="auto"/>
        <w:left w:val="none" w:sz="0" w:space="0" w:color="auto"/>
        <w:bottom w:val="none" w:sz="0" w:space="0" w:color="auto"/>
        <w:right w:val="none" w:sz="0" w:space="0" w:color="auto"/>
      </w:divBdr>
      <w:divsChild>
        <w:div w:id="308437776">
          <w:marLeft w:val="0"/>
          <w:marRight w:val="75"/>
          <w:marTop w:val="0"/>
          <w:marBottom w:val="0"/>
          <w:divBdr>
            <w:top w:val="none" w:sz="0" w:space="0" w:color="auto"/>
            <w:left w:val="none" w:sz="0" w:space="0" w:color="auto"/>
            <w:bottom w:val="none" w:sz="0" w:space="0" w:color="auto"/>
            <w:right w:val="none" w:sz="0" w:space="0" w:color="auto"/>
          </w:divBdr>
        </w:div>
      </w:divsChild>
    </w:div>
    <w:div w:id="241179460">
      <w:bodyDiv w:val="1"/>
      <w:marLeft w:val="0"/>
      <w:marRight w:val="0"/>
      <w:marTop w:val="0"/>
      <w:marBottom w:val="0"/>
      <w:divBdr>
        <w:top w:val="none" w:sz="0" w:space="0" w:color="auto"/>
        <w:left w:val="none" w:sz="0" w:space="0" w:color="auto"/>
        <w:bottom w:val="none" w:sz="0" w:space="0" w:color="auto"/>
        <w:right w:val="none" w:sz="0" w:space="0" w:color="auto"/>
      </w:divBdr>
    </w:div>
    <w:div w:id="241451917">
      <w:bodyDiv w:val="1"/>
      <w:marLeft w:val="0"/>
      <w:marRight w:val="0"/>
      <w:marTop w:val="0"/>
      <w:marBottom w:val="0"/>
      <w:divBdr>
        <w:top w:val="none" w:sz="0" w:space="0" w:color="auto"/>
        <w:left w:val="none" w:sz="0" w:space="0" w:color="auto"/>
        <w:bottom w:val="none" w:sz="0" w:space="0" w:color="auto"/>
        <w:right w:val="none" w:sz="0" w:space="0" w:color="auto"/>
      </w:divBdr>
    </w:div>
    <w:div w:id="273638014">
      <w:bodyDiv w:val="1"/>
      <w:marLeft w:val="0"/>
      <w:marRight w:val="0"/>
      <w:marTop w:val="0"/>
      <w:marBottom w:val="0"/>
      <w:divBdr>
        <w:top w:val="none" w:sz="0" w:space="0" w:color="auto"/>
        <w:left w:val="none" w:sz="0" w:space="0" w:color="auto"/>
        <w:bottom w:val="none" w:sz="0" w:space="0" w:color="auto"/>
        <w:right w:val="none" w:sz="0" w:space="0" w:color="auto"/>
      </w:divBdr>
    </w:div>
    <w:div w:id="404185433">
      <w:bodyDiv w:val="1"/>
      <w:marLeft w:val="0"/>
      <w:marRight w:val="0"/>
      <w:marTop w:val="0"/>
      <w:marBottom w:val="0"/>
      <w:divBdr>
        <w:top w:val="none" w:sz="0" w:space="0" w:color="auto"/>
        <w:left w:val="none" w:sz="0" w:space="0" w:color="auto"/>
        <w:bottom w:val="none" w:sz="0" w:space="0" w:color="auto"/>
        <w:right w:val="none" w:sz="0" w:space="0" w:color="auto"/>
      </w:divBdr>
    </w:div>
    <w:div w:id="421798005">
      <w:bodyDiv w:val="1"/>
      <w:marLeft w:val="0"/>
      <w:marRight w:val="0"/>
      <w:marTop w:val="0"/>
      <w:marBottom w:val="0"/>
      <w:divBdr>
        <w:top w:val="none" w:sz="0" w:space="0" w:color="auto"/>
        <w:left w:val="none" w:sz="0" w:space="0" w:color="auto"/>
        <w:bottom w:val="none" w:sz="0" w:space="0" w:color="auto"/>
        <w:right w:val="none" w:sz="0" w:space="0" w:color="auto"/>
      </w:divBdr>
      <w:divsChild>
        <w:div w:id="295768600">
          <w:marLeft w:val="446"/>
          <w:marRight w:val="0"/>
          <w:marTop w:val="0"/>
          <w:marBottom w:val="0"/>
          <w:divBdr>
            <w:top w:val="none" w:sz="0" w:space="0" w:color="auto"/>
            <w:left w:val="none" w:sz="0" w:space="0" w:color="auto"/>
            <w:bottom w:val="none" w:sz="0" w:space="0" w:color="auto"/>
            <w:right w:val="none" w:sz="0" w:space="0" w:color="auto"/>
          </w:divBdr>
        </w:div>
        <w:div w:id="1713923494">
          <w:marLeft w:val="446"/>
          <w:marRight w:val="0"/>
          <w:marTop w:val="0"/>
          <w:marBottom w:val="0"/>
          <w:divBdr>
            <w:top w:val="none" w:sz="0" w:space="0" w:color="auto"/>
            <w:left w:val="none" w:sz="0" w:space="0" w:color="auto"/>
            <w:bottom w:val="none" w:sz="0" w:space="0" w:color="auto"/>
            <w:right w:val="none" w:sz="0" w:space="0" w:color="auto"/>
          </w:divBdr>
        </w:div>
        <w:div w:id="1975597193">
          <w:marLeft w:val="446"/>
          <w:marRight w:val="0"/>
          <w:marTop w:val="0"/>
          <w:marBottom w:val="0"/>
          <w:divBdr>
            <w:top w:val="none" w:sz="0" w:space="0" w:color="auto"/>
            <w:left w:val="none" w:sz="0" w:space="0" w:color="auto"/>
            <w:bottom w:val="none" w:sz="0" w:space="0" w:color="auto"/>
            <w:right w:val="none" w:sz="0" w:space="0" w:color="auto"/>
          </w:divBdr>
        </w:div>
      </w:divsChild>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33389359">
          <w:marLeft w:val="533"/>
          <w:marRight w:val="0"/>
          <w:marTop w:val="0"/>
          <w:marBottom w:val="0"/>
          <w:divBdr>
            <w:top w:val="none" w:sz="0" w:space="0" w:color="auto"/>
            <w:left w:val="none" w:sz="0" w:space="0" w:color="auto"/>
            <w:bottom w:val="none" w:sz="0" w:space="0" w:color="auto"/>
            <w:right w:val="none" w:sz="0" w:space="0" w:color="auto"/>
          </w:divBdr>
        </w:div>
        <w:div w:id="171456317">
          <w:marLeft w:val="274"/>
          <w:marRight w:val="0"/>
          <w:marTop w:val="24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514152806">
      <w:bodyDiv w:val="1"/>
      <w:marLeft w:val="0"/>
      <w:marRight w:val="0"/>
      <w:marTop w:val="0"/>
      <w:marBottom w:val="0"/>
      <w:divBdr>
        <w:top w:val="none" w:sz="0" w:space="0" w:color="auto"/>
        <w:left w:val="none" w:sz="0" w:space="0" w:color="auto"/>
        <w:bottom w:val="none" w:sz="0" w:space="0" w:color="auto"/>
        <w:right w:val="none" w:sz="0" w:space="0" w:color="auto"/>
      </w:divBdr>
    </w:div>
    <w:div w:id="568425039">
      <w:bodyDiv w:val="1"/>
      <w:marLeft w:val="0"/>
      <w:marRight w:val="0"/>
      <w:marTop w:val="0"/>
      <w:marBottom w:val="0"/>
      <w:divBdr>
        <w:top w:val="none" w:sz="0" w:space="0" w:color="auto"/>
        <w:left w:val="none" w:sz="0" w:space="0" w:color="auto"/>
        <w:bottom w:val="none" w:sz="0" w:space="0" w:color="auto"/>
        <w:right w:val="none" w:sz="0" w:space="0" w:color="auto"/>
      </w:divBdr>
    </w:div>
    <w:div w:id="589193326">
      <w:bodyDiv w:val="1"/>
      <w:marLeft w:val="0"/>
      <w:marRight w:val="0"/>
      <w:marTop w:val="0"/>
      <w:marBottom w:val="0"/>
      <w:divBdr>
        <w:top w:val="none" w:sz="0" w:space="0" w:color="auto"/>
        <w:left w:val="none" w:sz="0" w:space="0" w:color="auto"/>
        <w:bottom w:val="none" w:sz="0" w:space="0" w:color="auto"/>
        <w:right w:val="none" w:sz="0" w:space="0" w:color="auto"/>
      </w:divBdr>
    </w:div>
    <w:div w:id="593637596">
      <w:bodyDiv w:val="1"/>
      <w:marLeft w:val="0"/>
      <w:marRight w:val="0"/>
      <w:marTop w:val="0"/>
      <w:marBottom w:val="0"/>
      <w:divBdr>
        <w:top w:val="none" w:sz="0" w:space="0" w:color="auto"/>
        <w:left w:val="none" w:sz="0" w:space="0" w:color="auto"/>
        <w:bottom w:val="none" w:sz="0" w:space="0" w:color="auto"/>
        <w:right w:val="none" w:sz="0" w:space="0" w:color="auto"/>
      </w:divBdr>
    </w:div>
    <w:div w:id="624429962">
      <w:bodyDiv w:val="1"/>
      <w:marLeft w:val="0"/>
      <w:marRight w:val="0"/>
      <w:marTop w:val="0"/>
      <w:marBottom w:val="0"/>
      <w:divBdr>
        <w:top w:val="none" w:sz="0" w:space="0" w:color="auto"/>
        <w:left w:val="none" w:sz="0" w:space="0" w:color="auto"/>
        <w:bottom w:val="none" w:sz="0" w:space="0" w:color="auto"/>
        <w:right w:val="none" w:sz="0" w:space="0" w:color="auto"/>
      </w:divBdr>
    </w:div>
    <w:div w:id="624431782">
      <w:bodyDiv w:val="1"/>
      <w:marLeft w:val="0"/>
      <w:marRight w:val="0"/>
      <w:marTop w:val="0"/>
      <w:marBottom w:val="0"/>
      <w:divBdr>
        <w:top w:val="none" w:sz="0" w:space="0" w:color="auto"/>
        <w:left w:val="none" w:sz="0" w:space="0" w:color="auto"/>
        <w:bottom w:val="none" w:sz="0" w:space="0" w:color="auto"/>
        <w:right w:val="none" w:sz="0" w:space="0" w:color="auto"/>
      </w:divBdr>
    </w:div>
    <w:div w:id="704015238">
      <w:bodyDiv w:val="1"/>
      <w:marLeft w:val="0"/>
      <w:marRight w:val="0"/>
      <w:marTop w:val="0"/>
      <w:marBottom w:val="0"/>
      <w:divBdr>
        <w:top w:val="none" w:sz="0" w:space="0" w:color="auto"/>
        <w:left w:val="none" w:sz="0" w:space="0" w:color="auto"/>
        <w:bottom w:val="none" w:sz="0" w:space="0" w:color="auto"/>
        <w:right w:val="none" w:sz="0" w:space="0" w:color="auto"/>
      </w:divBdr>
    </w:div>
    <w:div w:id="719018559">
      <w:bodyDiv w:val="1"/>
      <w:marLeft w:val="0"/>
      <w:marRight w:val="0"/>
      <w:marTop w:val="0"/>
      <w:marBottom w:val="0"/>
      <w:divBdr>
        <w:top w:val="none" w:sz="0" w:space="0" w:color="auto"/>
        <w:left w:val="none" w:sz="0" w:space="0" w:color="auto"/>
        <w:bottom w:val="none" w:sz="0" w:space="0" w:color="auto"/>
        <w:right w:val="none" w:sz="0" w:space="0" w:color="auto"/>
      </w:divBdr>
    </w:div>
    <w:div w:id="750589860">
      <w:bodyDiv w:val="1"/>
      <w:marLeft w:val="0"/>
      <w:marRight w:val="0"/>
      <w:marTop w:val="0"/>
      <w:marBottom w:val="0"/>
      <w:divBdr>
        <w:top w:val="none" w:sz="0" w:space="0" w:color="auto"/>
        <w:left w:val="none" w:sz="0" w:space="0" w:color="auto"/>
        <w:bottom w:val="none" w:sz="0" w:space="0" w:color="auto"/>
        <w:right w:val="none" w:sz="0" w:space="0" w:color="auto"/>
      </w:divBdr>
    </w:div>
    <w:div w:id="848914003">
      <w:bodyDiv w:val="1"/>
      <w:marLeft w:val="0"/>
      <w:marRight w:val="0"/>
      <w:marTop w:val="0"/>
      <w:marBottom w:val="0"/>
      <w:divBdr>
        <w:top w:val="none" w:sz="0" w:space="0" w:color="auto"/>
        <w:left w:val="none" w:sz="0" w:space="0" w:color="auto"/>
        <w:bottom w:val="none" w:sz="0" w:space="0" w:color="auto"/>
        <w:right w:val="none" w:sz="0" w:space="0" w:color="auto"/>
      </w:divBdr>
    </w:div>
    <w:div w:id="885920378">
      <w:bodyDiv w:val="1"/>
      <w:marLeft w:val="0"/>
      <w:marRight w:val="0"/>
      <w:marTop w:val="0"/>
      <w:marBottom w:val="0"/>
      <w:divBdr>
        <w:top w:val="none" w:sz="0" w:space="0" w:color="auto"/>
        <w:left w:val="none" w:sz="0" w:space="0" w:color="auto"/>
        <w:bottom w:val="none" w:sz="0" w:space="0" w:color="auto"/>
        <w:right w:val="none" w:sz="0" w:space="0" w:color="auto"/>
      </w:divBdr>
    </w:div>
    <w:div w:id="886186372">
      <w:bodyDiv w:val="1"/>
      <w:marLeft w:val="0"/>
      <w:marRight w:val="0"/>
      <w:marTop w:val="0"/>
      <w:marBottom w:val="0"/>
      <w:divBdr>
        <w:top w:val="none" w:sz="0" w:space="0" w:color="auto"/>
        <w:left w:val="none" w:sz="0" w:space="0" w:color="auto"/>
        <w:bottom w:val="none" w:sz="0" w:space="0" w:color="auto"/>
        <w:right w:val="none" w:sz="0" w:space="0" w:color="auto"/>
      </w:divBdr>
    </w:div>
    <w:div w:id="948393422">
      <w:bodyDiv w:val="1"/>
      <w:marLeft w:val="0"/>
      <w:marRight w:val="0"/>
      <w:marTop w:val="0"/>
      <w:marBottom w:val="0"/>
      <w:divBdr>
        <w:top w:val="none" w:sz="0" w:space="0" w:color="auto"/>
        <w:left w:val="none" w:sz="0" w:space="0" w:color="auto"/>
        <w:bottom w:val="none" w:sz="0" w:space="0" w:color="auto"/>
        <w:right w:val="none" w:sz="0" w:space="0" w:color="auto"/>
      </w:divBdr>
    </w:div>
    <w:div w:id="950475894">
      <w:bodyDiv w:val="1"/>
      <w:marLeft w:val="0"/>
      <w:marRight w:val="0"/>
      <w:marTop w:val="0"/>
      <w:marBottom w:val="0"/>
      <w:divBdr>
        <w:top w:val="none" w:sz="0" w:space="0" w:color="auto"/>
        <w:left w:val="none" w:sz="0" w:space="0" w:color="auto"/>
        <w:bottom w:val="none" w:sz="0" w:space="0" w:color="auto"/>
        <w:right w:val="none" w:sz="0" w:space="0" w:color="auto"/>
      </w:divBdr>
    </w:div>
    <w:div w:id="979503269">
      <w:bodyDiv w:val="1"/>
      <w:marLeft w:val="0"/>
      <w:marRight w:val="0"/>
      <w:marTop w:val="0"/>
      <w:marBottom w:val="0"/>
      <w:divBdr>
        <w:top w:val="none" w:sz="0" w:space="0" w:color="auto"/>
        <w:left w:val="none" w:sz="0" w:space="0" w:color="auto"/>
        <w:bottom w:val="none" w:sz="0" w:space="0" w:color="auto"/>
        <w:right w:val="none" w:sz="0" w:space="0" w:color="auto"/>
      </w:divBdr>
    </w:div>
    <w:div w:id="983968674">
      <w:bodyDiv w:val="1"/>
      <w:marLeft w:val="0"/>
      <w:marRight w:val="0"/>
      <w:marTop w:val="0"/>
      <w:marBottom w:val="0"/>
      <w:divBdr>
        <w:top w:val="none" w:sz="0" w:space="0" w:color="auto"/>
        <w:left w:val="none" w:sz="0" w:space="0" w:color="auto"/>
        <w:bottom w:val="none" w:sz="0" w:space="0" w:color="auto"/>
        <w:right w:val="none" w:sz="0" w:space="0" w:color="auto"/>
      </w:divBdr>
      <w:divsChild>
        <w:div w:id="983969883">
          <w:marLeft w:val="446"/>
          <w:marRight w:val="0"/>
          <w:marTop w:val="0"/>
          <w:marBottom w:val="0"/>
          <w:divBdr>
            <w:top w:val="none" w:sz="0" w:space="0" w:color="auto"/>
            <w:left w:val="none" w:sz="0" w:space="0" w:color="auto"/>
            <w:bottom w:val="none" w:sz="0" w:space="0" w:color="auto"/>
            <w:right w:val="none" w:sz="0" w:space="0" w:color="auto"/>
          </w:divBdr>
        </w:div>
        <w:div w:id="1142844463">
          <w:marLeft w:val="446"/>
          <w:marRight w:val="0"/>
          <w:marTop w:val="0"/>
          <w:marBottom w:val="0"/>
          <w:divBdr>
            <w:top w:val="none" w:sz="0" w:space="0" w:color="auto"/>
            <w:left w:val="none" w:sz="0" w:space="0" w:color="auto"/>
            <w:bottom w:val="none" w:sz="0" w:space="0" w:color="auto"/>
            <w:right w:val="none" w:sz="0" w:space="0" w:color="auto"/>
          </w:divBdr>
        </w:div>
        <w:div w:id="2145151642">
          <w:marLeft w:val="446"/>
          <w:marRight w:val="0"/>
          <w:marTop w:val="0"/>
          <w:marBottom w:val="0"/>
          <w:divBdr>
            <w:top w:val="none" w:sz="0" w:space="0" w:color="auto"/>
            <w:left w:val="none" w:sz="0" w:space="0" w:color="auto"/>
            <w:bottom w:val="none" w:sz="0" w:space="0" w:color="auto"/>
            <w:right w:val="none" w:sz="0" w:space="0" w:color="auto"/>
          </w:divBdr>
        </w:div>
      </w:divsChild>
    </w:div>
    <w:div w:id="988630256">
      <w:bodyDiv w:val="1"/>
      <w:marLeft w:val="0"/>
      <w:marRight w:val="0"/>
      <w:marTop w:val="0"/>
      <w:marBottom w:val="0"/>
      <w:divBdr>
        <w:top w:val="none" w:sz="0" w:space="0" w:color="auto"/>
        <w:left w:val="none" w:sz="0" w:space="0" w:color="auto"/>
        <w:bottom w:val="none" w:sz="0" w:space="0" w:color="auto"/>
        <w:right w:val="none" w:sz="0" w:space="0" w:color="auto"/>
      </w:divBdr>
      <w:divsChild>
        <w:div w:id="1499152126">
          <w:marLeft w:val="806"/>
          <w:marRight w:val="0"/>
          <w:marTop w:val="0"/>
          <w:marBottom w:val="0"/>
          <w:divBdr>
            <w:top w:val="none" w:sz="0" w:space="0" w:color="auto"/>
            <w:left w:val="none" w:sz="0" w:space="0" w:color="auto"/>
            <w:bottom w:val="none" w:sz="0" w:space="0" w:color="auto"/>
            <w:right w:val="none" w:sz="0" w:space="0" w:color="auto"/>
          </w:divBdr>
        </w:div>
      </w:divsChild>
    </w:div>
    <w:div w:id="1005089209">
      <w:bodyDiv w:val="1"/>
      <w:marLeft w:val="0"/>
      <w:marRight w:val="0"/>
      <w:marTop w:val="0"/>
      <w:marBottom w:val="0"/>
      <w:divBdr>
        <w:top w:val="none" w:sz="0" w:space="0" w:color="auto"/>
        <w:left w:val="none" w:sz="0" w:space="0" w:color="auto"/>
        <w:bottom w:val="none" w:sz="0" w:space="0" w:color="auto"/>
        <w:right w:val="none" w:sz="0" w:space="0" w:color="auto"/>
      </w:divBdr>
    </w:div>
    <w:div w:id="1072387031">
      <w:bodyDiv w:val="1"/>
      <w:marLeft w:val="0"/>
      <w:marRight w:val="0"/>
      <w:marTop w:val="0"/>
      <w:marBottom w:val="0"/>
      <w:divBdr>
        <w:top w:val="none" w:sz="0" w:space="0" w:color="auto"/>
        <w:left w:val="none" w:sz="0" w:space="0" w:color="auto"/>
        <w:bottom w:val="none" w:sz="0" w:space="0" w:color="auto"/>
        <w:right w:val="none" w:sz="0" w:space="0" w:color="auto"/>
      </w:divBdr>
    </w:div>
    <w:div w:id="1095784421">
      <w:bodyDiv w:val="1"/>
      <w:marLeft w:val="0"/>
      <w:marRight w:val="0"/>
      <w:marTop w:val="0"/>
      <w:marBottom w:val="0"/>
      <w:divBdr>
        <w:top w:val="none" w:sz="0" w:space="0" w:color="auto"/>
        <w:left w:val="none" w:sz="0" w:space="0" w:color="auto"/>
        <w:bottom w:val="none" w:sz="0" w:space="0" w:color="auto"/>
        <w:right w:val="none" w:sz="0" w:space="0" w:color="auto"/>
      </w:divBdr>
      <w:divsChild>
        <w:div w:id="486633145">
          <w:marLeft w:val="446"/>
          <w:marRight w:val="0"/>
          <w:marTop w:val="0"/>
          <w:marBottom w:val="0"/>
          <w:divBdr>
            <w:top w:val="none" w:sz="0" w:space="0" w:color="auto"/>
            <w:left w:val="none" w:sz="0" w:space="0" w:color="auto"/>
            <w:bottom w:val="none" w:sz="0" w:space="0" w:color="auto"/>
            <w:right w:val="none" w:sz="0" w:space="0" w:color="auto"/>
          </w:divBdr>
        </w:div>
        <w:div w:id="719286846">
          <w:marLeft w:val="446"/>
          <w:marRight w:val="0"/>
          <w:marTop w:val="0"/>
          <w:marBottom w:val="0"/>
          <w:divBdr>
            <w:top w:val="none" w:sz="0" w:space="0" w:color="auto"/>
            <w:left w:val="none" w:sz="0" w:space="0" w:color="auto"/>
            <w:bottom w:val="none" w:sz="0" w:space="0" w:color="auto"/>
            <w:right w:val="none" w:sz="0" w:space="0" w:color="auto"/>
          </w:divBdr>
        </w:div>
        <w:div w:id="1826164434">
          <w:marLeft w:val="446"/>
          <w:marRight w:val="0"/>
          <w:marTop w:val="0"/>
          <w:marBottom w:val="0"/>
          <w:divBdr>
            <w:top w:val="none" w:sz="0" w:space="0" w:color="auto"/>
            <w:left w:val="none" w:sz="0" w:space="0" w:color="auto"/>
            <w:bottom w:val="none" w:sz="0" w:space="0" w:color="auto"/>
            <w:right w:val="none" w:sz="0" w:space="0" w:color="auto"/>
          </w:divBdr>
        </w:div>
      </w:divsChild>
    </w:div>
    <w:div w:id="1135484362">
      <w:bodyDiv w:val="1"/>
      <w:marLeft w:val="0"/>
      <w:marRight w:val="0"/>
      <w:marTop w:val="0"/>
      <w:marBottom w:val="0"/>
      <w:divBdr>
        <w:top w:val="none" w:sz="0" w:space="0" w:color="auto"/>
        <w:left w:val="none" w:sz="0" w:space="0" w:color="auto"/>
        <w:bottom w:val="none" w:sz="0" w:space="0" w:color="auto"/>
        <w:right w:val="none" w:sz="0" w:space="0" w:color="auto"/>
      </w:divBdr>
    </w:div>
    <w:div w:id="1177381722">
      <w:bodyDiv w:val="1"/>
      <w:marLeft w:val="0"/>
      <w:marRight w:val="0"/>
      <w:marTop w:val="0"/>
      <w:marBottom w:val="0"/>
      <w:divBdr>
        <w:top w:val="none" w:sz="0" w:space="0" w:color="auto"/>
        <w:left w:val="none" w:sz="0" w:space="0" w:color="auto"/>
        <w:bottom w:val="none" w:sz="0" w:space="0" w:color="auto"/>
        <w:right w:val="none" w:sz="0" w:space="0" w:color="auto"/>
      </w:divBdr>
    </w:div>
    <w:div w:id="1203782371">
      <w:bodyDiv w:val="1"/>
      <w:marLeft w:val="0"/>
      <w:marRight w:val="0"/>
      <w:marTop w:val="0"/>
      <w:marBottom w:val="0"/>
      <w:divBdr>
        <w:top w:val="none" w:sz="0" w:space="0" w:color="auto"/>
        <w:left w:val="none" w:sz="0" w:space="0" w:color="auto"/>
        <w:bottom w:val="none" w:sz="0" w:space="0" w:color="auto"/>
        <w:right w:val="none" w:sz="0" w:space="0" w:color="auto"/>
      </w:divBdr>
    </w:div>
    <w:div w:id="1220166572">
      <w:bodyDiv w:val="1"/>
      <w:marLeft w:val="0"/>
      <w:marRight w:val="0"/>
      <w:marTop w:val="0"/>
      <w:marBottom w:val="0"/>
      <w:divBdr>
        <w:top w:val="none" w:sz="0" w:space="0" w:color="auto"/>
        <w:left w:val="none" w:sz="0" w:space="0" w:color="auto"/>
        <w:bottom w:val="none" w:sz="0" w:space="0" w:color="auto"/>
        <w:right w:val="none" w:sz="0" w:space="0" w:color="auto"/>
      </w:divBdr>
    </w:div>
    <w:div w:id="1282224420">
      <w:bodyDiv w:val="1"/>
      <w:marLeft w:val="0"/>
      <w:marRight w:val="0"/>
      <w:marTop w:val="0"/>
      <w:marBottom w:val="0"/>
      <w:divBdr>
        <w:top w:val="none" w:sz="0" w:space="0" w:color="auto"/>
        <w:left w:val="none" w:sz="0" w:space="0" w:color="auto"/>
        <w:bottom w:val="none" w:sz="0" w:space="0" w:color="auto"/>
        <w:right w:val="none" w:sz="0" w:space="0" w:color="auto"/>
      </w:divBdr>
    </w:div>
    <w:div w:id="1282228143">
      <w:bodyDiv w:val="1"/>
      <w:marLeft w:val="0"/>
      <w:marRight w:val="0"/>
      <w:marTop w:val="0"/>
      <w:marBottom w:val="0"/>
      <w:divBdr>
        <w:top w:val="none" w:sz="0" w:space="0" w:color="auto"/>
        <w:left w:val="none" w:sz="0" w:space="0" w:color="auto"/>
        <w:bottom w:val="none" w:sz="0" w:space="0" w:color="auto"/>
        <w:right w:val="none" w:sz="0" w:space="0" w:color="auto"/>
      </w:divBdr>
    </w:div>
    <w:div w:id="1293829010">
      <w:bodyDiv w:val="1"/>
      <w:marLeft w:val="0"/>
      <w:marRight w:val="0"/>
      <w:marTop w:val="0"/>
      <w:marBottom w:val="0"/>
      <w:divBdr>
        <w:top w:val="none" w:sz="0" w:space="0" w:color="auto"/>
        <w:left w:val="none" w:sz="0" w:space="0" w:color="auto"/>
        <w:bottom w:val="none" w:sz="0" w:space="0" w:color="auto"/>
        <w:right w:val="none" w:sz="0" w:space="0" w:color="auto"/>
      </w:divBdr>
    </w:div>
    <w:div w:id="1365979511">
      <w:bodyDiv w:val="1"/>
      <w:marLeft w:val="0"/>
      <w:marRight w:val="0"/>
      <w:marTop w:val="0"/>
      <w:marBottom w:val="0"/>
      <w:divBdr>
        <w:top w:val="none" w:sz="0" w:space="0" w:color="auto"/>
        <w:left w:val="none" w:sz="0" w:space="0" w:color="auto"/>
        <w:bottom w:val="none" w:sz="0" w:space="0" w:color="auto"/>
        <w:right w:val="none" w:sz="0" w:space="0" w:color="auto"/>
      </w:divBdr>
      <w:divsChild>
        <w:div w:id="201984012">
          <w:marLeft w:val="1800"/>
          <w:marRight w:val="0"/>
          <w:marTop w:val="100"/>
          <w:marBottom w:val="0"/>
          <w:divBdr>
            <w:top w:val="none" w:sz="0" w:space="0" w:color="auto"/>
            <w:left w:val="none" w:sz="0" w:space="0" w:color="auto"/>
            <w:bottom w:val="none" w:sz="0" w:space="0" w:color="auto"/>
            <w:right w:val="none" w:sz="0" w:space="0" w:color="auto"/>
          </w:divBdr>
        </w:div>
        <w:div w:id="911551117">
          <w:marLeft w:val="1800"/>
          <w:marRight w:val="0"/>
          <w:marTop w:val="100"/>
          <w:marBottom w:val="0"/>
          <w:divBdr>
            <w:top w:val="none" w:sz="0" w:space="0" w:color="auto"/>
            <w:left w:val="none" w:sz="0" w:space="0" w:color="auto"/>
            <w:bottom w:val="none" w:sz="0" w:space="0" w:color="auto"/>
            <w:right w:val="none" w:sz="0" w:space="0" w:color="auto"/>
          </w:divBdr>
        </w:div>
        <w:div w:id="1814978751">
          <w:marLeft w:val="1080"/>
          <w:marRight w:val="0"/>
          <w:marTop w:val="100"/>
          <w:marBottom w:val="0"/>
          <w:divBdr>
            <w:top w:val="none" w:sz="0" w:space="0" w:color="auto"/>
            <w:left w:val="none" w:sz="0" w:space="0" w:color="auto"/>
            <w:bottom w:val="none" w:sz="0" w:space="0" w:color="auto"/>
            <w:right w:val="none" w:sz="0" w:space="0" w:color="auto"/>
          </w:divBdr>
        </w:div>
      </w:divsChild>
    </w:div>
    <w:div w:id="1394426808">
      <w:bodyDiv w:val="1"/>
      <w:marLeft w:val="0"/>
      <w:marRight w:val="0"/>
      <w:marTop w:val="0"/>
      <w:marBottom w:val="0"/>
      <w:divBdr>
        <w:top w:val="none" w:sz="0" w:space="0" w:color="auto"/>
        <w:left w:val="none" w:sz="0" w:space="0" w:color="auto"/>
        <w:bottom w:val="none" w:sz="0" w:space="0" w:color="auto"/>
        <w:right w:val="none" w:sz="0" w:space="0" w:color="auto"/>
      </w:divBdr>
    </w:div>
    <w:div w:id="1398822373">
      <w:bodyDiv w:val="1"/>
      <w:marLeft w:val="0"/>
      <w:marRight w:val="0"/>
      <w:marTop w:val="0"/>
      <w:marBottom w:val="0"/>
      <w:divBdr>
        <w:top w:val="none" w:sz="0" w:space="0" w:color="auto"/>
        <w:left w:val="none" w:sz="0" w:space="0" w:color="auto"/>
        <w:bottom w:val="none" w:sz="0" w:space="0" w:color="auto"/>
        <w:right w:val="none" w:sz="0" w:space="0" w:color="auto"/>
      </w:divBdr>
      <w:divsChild>
        <w:div w:id="17901791">
          <w:marLeft w:val="1800"/>
          <w:marRight w:val="0"/>
          <w:marTop w:val="0"/>
          <w:marBottom w:val="0"/>
          <w:divBdr>
            <w:top w:val="none" w:sz="0" w:space="0" w:color="auto"/>
            <w:left w:val="none" w:sz="0" w:space="0" w:color="auto"/>
            <w:bottom w:val="none" w:sz="0" w:space="0" w:color="auto"/>
            <w:right w:val="none" w:sz="0" w:space="0" w:color="auto"/>
          </w:divBdr>
        </w:div>
        <w:div w:id="26835577">
          <w:marLeft w:val="547"/>
          <w:marRight w:val="0"/>
          <w:marTop w:val="0"/>
          <w:marBottom w:val="0"/>
          <w:divBdr>
            <w:top w:val="none" w:sz="0" w:space="0" w:color="auto"/>
            <w:left w:val="none" w:sz="0" w:space="0" w:color="auto"/>
            <w:bottom w:val="none" w:sz="0" w:space="0" w:color="auto"/>
            <w:right w:val="none" w:sz="0" w:space="0" w:color="auto"/>
          </w:divBdr>
        </w:div>
        <w:div w:id="96877620">
          <w:marLeft w:val="1800"/>
          <w:marRight w:val="0"/>
          <w:marTop w:val="0"/>
          <w:marBottom w:val="0"/>
          <w:divBdr>
            <w:top w:val="none" w:sz="0" w:space="0" w:color="auto"/>
            <w:left w:val="none" w:sz="0" w:space="0" w:color="auto"/>
            <w:bottom w:val="none" w:sz="0" w:space="0" w:color="auto"/>
            <w:right w:val="none" w:sz="0" w:space="0" w:color="auto"/>
          </w:divBdr>
        </w:div>
        <w:div w:id="442267401">
          <w:marLeft w:val="1800"/>
          <w:marRight w:val="0"/>
          <w:marTop w:val="0"/>
          <w:marBottom w:val="0"/>
          <w:divBdr>
            <w:top w:val="none" w:sz="0" w:space="0" w:color="auto"/>
            <w:left w:val="none" w:sz="0" w:space="0" w:color="auto"/>
            <w:bottom w:val="none" w:sz="0" w:space="0" w:color="auto"/>
            <w:right w:val="none" w:sz="0" w:space="0" w:color="auto"/>
          </w:divBdr>
        </w:div>
        <w:div w:id="597131113">
          <w:marLeft w:val="2520"/>
          <w:marRight w:val="0"/>
          <w:marTop w:val="0"/>
          <w:marBottom w:val="0"/>
          <w:divBdr>
            <w:top w:val="none" w:sz="0" w:space="0" w:color="auto"/>
            <w:left w:val="none" w:sz="0" w:space="0" w:color="auto"/>
            <w:bottom w:val="none" w:sz="0" w:space="0" w:color="auto"/>
            <w:right w:val="none" w:sz="0" w:space="0" w:color="auto"/>
          </w:divBdr>
        </w:div>
        <w:div w:id="607541687">
          <w:marLeft w:val="547"/>
          <w:marRight w:val="0"/>
          <w:marTop w:val="0"/>
          <w:marBottom w:val="0"/>
          <w:divBdr>
            <w:top w:val="none" w:sz="0" w:space="0" w:color="auto"/>
            <w:left w:val="none" w:sz="0" w:space="0" w:color="auto"/>
            <w:bottom w:val="none" w:sz="0" w:space="0" w:color="auto"/>
            <w:right w:val="none" w:sz="0" w:space="0" w:color="auto"/>
          </w:divBdr>
        </w:div>
        <w:div w:id="893856891">
          <w:marLeft w:val="1800"/>
          <w:marRight w:val="0"/>
          <w:marTop w:val="0"/>
          <w:marBottom w:val="0"/>
          <w:divBdr>
            <w:top w:val="none" w:sz="0" w:space="0" w:color="auto"/>
            <w:left w:val="none" w:sz="0" w:space="0" w:color="auto"/>
            <w:bottom w:val="none" w:sz="0" w:space="0" w:color="auto"/>
            <w:right w:val="none" w:sz="0" w:space="0" w:color="auto"/>
          </w:divBdr>
        </w:div>
        <w:div w:id="1024673953">
          <w:marLeft w:val="1800"/>
          <w:marRight w:val="0"/>
          <w:marTop w:val="0"/>
          <w:marBottom w:val="0"/>
          <w:divBdr>
            <w:top w:val="none" w:sz="0" w:space="0" w:color="auto"/>
            <w:left w:val="none" w:sz="0" w:space="0" w:color="auto"/>
            <w:bottom w:val="none" w:sz="0" w:space="0" w:color="auto"/>
            <w:right w:val="none" w:sz="0" w:space="0" w:color="auto"/>
          </w:divBdr>
        </w:div>
        <w:div w:id="1040469671">
          <w:marLeft w:val="1800"/>
          <w:marRight w:val="0"/>
          <w:marTop w:val="0"/>
          <w:marBottom w:val="0"/>
          <w:divBdr>
            <w:top w:val="none" w:sz="0" w:space="0" w:color="auto"/>
            <w:left w:val="none" w:sz="0" w:space="0" w:color="auto"/>
            <w:bottom w:val="none" w:sz="0" w:space="0" w:color="auto"/>
            <w:right w:val="none" w:sz="0" w:space="0" w:color="auto"/>
          </w:divBdr>
        </w:div>
        <w:div w:id="1336498452">
          <w:marLeft w:val="1800"/>
          <w:marRight w:val="0"/>
          <w:marTop w:val="0"/>
          <w:marBottom w:val="0"/>
          <w:divBdr>
            <w:top w:val="none" w:sz="0" w:space="0" w:color="auto"/>
            <w:left w:val="none" w:sz="0" w:space="0" w:color="auto"/>
            <w:bottom w:val="none" w:sz="0" w:space="0" w:color="auto"/>
            <w:right w:val="none" w:sz="0" w:space="0" w:color="auto"/>
          </w:divBdr>
        </w:div>
        <w:div w:id="1366440998">
          <w:marLeft w:val="1800"/>
          <w:marRight w:val="0"/>
          <w:marTop w:val="0"/>
          <w:marBottom w:val="0"/>
          <w:divBdr>
            <w:top w:val="none" w:sz="0" w:space="0" w:color="auto"/>
            <w:left w:val="none" w:sz="0" w:space="0" w:color="auto"/>
            <w:bottom w:val="none" w:sz="0" w:space="0" w:color="auto"/>
            <w:right w:val="none" w:sz="0" w:space="0" w:color="auto"/>
          </w:divBdr>
        </w:div>
        <w:div w:id="1547598871">
          <w:marLeft w:val="1166"/>
          <w:marRight w:val="0"/>
          <w:marTop w:val="0"/>
          <w:marBottom w:val="0"/>
          <w:divBdr>
            <w:top w:val="none" w:sz="0" w:space="0" w:color="auto"/>
            <w:left w:val="none" w:sz="0" w:space="0" w:color="auto"/>
            <w:bottom w:val="none" w:sz="0" w:space="0" w:color="auto"/>
            <w:right w:val="none" w:sz="0" w:space="0" w:color="auto"/>
          </w:divBdr>
        </w:div>
        <w:div w:id="1657301422">
          <w:marLeft w:val="547"/>
          <w:marRight w:val="0"/>
          <w:marTop w:val="0"/>
          <w:marBottom w:val="0"/>
          <w:divBdr>
            <w:top w:val="none" w:sz="0" w:space="0" w:color="auto"/>
            <w:left w:val="none" w:sz="0" w:space="0" w:color="auto"/>
            <w:bottom w:val="none" w:sz="0" w:space="0" w:color="auto"/>
            <w:right w:val="none" w:sz="0" w:space="0" w:color="auto"/>
          </w:divBdr>
        </w:div>
        <w:div w:id="1955212892">
          <w:marLeft w:val="547"/>
          <w:marRight w:val="0"/>
          <w:marTop w:val="0"/>
          <w:marBottom w:val="0"/>
          <w:divBdr>
            <w:top w:val="none" w:sz="0" w:space="0" w:color="auto"/>
            <w:left w:val="none" w:sz="0" w:space="0" w:color="auto"/>
            <w:bottom w:val="none" w:sz="0" w:space="0" w:color="auto"/>
            <w:right w:val="none" w:sz="0" w:space="0" w:color="auto"/>
          </w:divBdr>
        </w:div>
        <w:div w:id="2051223284">
          <w:marLeft w:val="1166"/>
          <w:marRight w:val="0"/>
          <w:marTop w:val="0"/>
          <w:marBottom w:val="0"/>
          <w:divBdr>
            <w:top w:val="none" w:sz="0" w:space="0" w:color="auto"/>
            <w:left w:val="none" w:sz="0" w:space="0" w:color="auto"/>
            <w:bottom w:val="none" w:sz="0" w:space="0" w:color="auto"/>
            <w:right w:val="none" w:sz="0" w:space="0" w:color="auto"/>
          </w:divBdr>
        </w:div>
      </w:divsChild>
    </w:div>
    <w:div w:id="1410276270">
      <w:bodyDiv w:val="1"/>
      <w:marLeft w:val="0"/>
      <w:marRight w:val="0"/>
      <w:marTop w:val="0"/>
      <w:marBottom w:val="0"/>
      <w:divBdr>
        <w:top w:val="none" w:sz="0" w:space="0" w:color="auto"/>
        <w:left w:val="none" w:sz="0" w:space="0" w:color="auto"/>
        <w:bottom w:val="none" w:sz="0" w:space="0" w:color="auto"/>
        <w:right w:val="none" w:sz="0" w:space="0" w:color="auto"/>
      </w:divBdr>
    </w:div>
    <w:div w:id="1425684754">
      <w:bodyDiv w:val="1"/>
      <w:marLeft w:val="0"/>
      <w:marRight w:val="0"/>
      <w:marTop w:val="0"/>
      <w:marBottom w:val="0"/>
      <w:divBdr>
        <w:top w:val="none" w:sz="0" w:space="0" w:color="auto"/>
        <w:left w:val="none" w:sz="0" w:space="0" w:color="auto"/>
        <w:bottom w:val="none" w:sz="0" w:space="0" w:color="auto"/>
        <w:right w:val="none" w:sz="0" w:space="0" w:color="auto"/>
      </w:divBdr>
      <w:divsChild>
        <w:div w:id="1029910423">
          <w:marLeft w:val="547"/>
          <w:marRight w:val="0"/>
          <w:marTop w:val="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49470090">
      <w:bodyDiv w:val="1"/>
      <w:marLeft w:val="0"/>
      <w:marRight w:val="0"/>
      <w:marTop w:val="0"/>
      <w:marBottom w:val="0"/>
      <w:divBdr>
        <w:top w:val="none" w:sz="0" w:space="0" w:color="auto"/>
        <w:left w:val="none" w:sz="0" w:space="0" w:color="auto"/>
        <w:bottom w:val="none" w:sz="0" w:space="0" w:color="auto"/>
        <w:right w:val="none" w:sz="0" w:space="0" w:color="auto"/>
      </w:divBdr>
    </w:div>
    <w:div w:id="1457411629">
      <w:bodyDiv w:val="1"/>
      <w:marLeft w:val="0"/>
      <w:marRight w:val="0"/>
      <w:marTop w:val="0"/>
      <w:marBottom w:val="0"/>
      <w:divBdr>
        <w:top w:val="none" w:sz="0" w:space="0" w:color="auto"/>
        <w:left w:val="none" w:sz="0" w:space="0" w:color="auto"/>
        <w:bottom w:val="none" w:sz="0" w:space="0" w:color="auto"/>
        <w:right w:val="none" w:sz="0" w:space="0" w:color="auto"/>
      </w:divBdr>
    </w:div>
    <w:div w:id="1488280706">
      <w:bodyDiv w:val="1"/>
      <w:marLeft w:val="0"/>
      <w:marRight w:val="0"/>
      <w:marTop w:val="0"/>
      <w:marBottom w:val="0"/>
      <w:divBdr>
        <w:top w:val="none" w:sz="0" w:space="0" w:color="auto"/>
        <w:left w:val="none" w:sz="0" w:space="0" w:color="auto"/>
        <w:bottom w:val="none" w:sz="0" w:space="0" w:color="auto"/>
        <w:right w:val="none" w:sz="0" w:space="0" w:color="auto"/>
      </w:divBdr>
    </w:div>
    <w:div w:id="1491169379">
      <w:bodyDiv w:val="1"/>
      <w:marLeft w:val="0"/>
      <w:marRight w:val="0"/>
      <w:marTop w:val="0"/>
      <w:marBottom w:val="0"/>
      <w:divBdr>
        <w:top w:val="none" w:sz="0" w:space="0" w:color="auto"/>
        <w:left w:val="none" w:sz="0" w:space="0" w:color="auto"/>
        <w:bottom w:val="none" w:sz="0" w:space="0" w:color="auto"/>
        <w:right w:val="none" w:sz="0" w:space="0" w:color="auto"/>
      </w:divBdr>
      <w:divsChild>
        <w:div w:id="650403119">
          <w:marLeft w:val="446"/>
          <w:marRight w:val="0"/>
          <w:marTop w:val="0"/>
          <w:marBottom w:val="0"/>
          <w:divBdr>
            <w:top w:val="none" w:sz="0" w:space="0" w:color="auto"/>
            <w:left w:val="none" w:sz="0" w:space="0" w:color="auto"/>
            <w:bottom w:val="none" w:sz="0" w:space="0" w:color="auto"/>
            <w:right w:val="none" w:sz="0" w:space="0" w:color="auto"/>
          </w:divBdr>
        </w:div>
        <w:div w:id="944729176">
          <w:marLeft w:val="446"/>
          <w:marRight w:val="0"/>
          <w:marTop w:val="0"/>
          <w:marBottom w:val="0"/>
          <w:divBdr>
            <w:top w:val="none" w:sz="0" w:space="0" w:color="auto"/>
            <w:left w:val="none" w:sz="0" w:space="0" w:color="auto"/>
            <w:bottom w:val="none" w:sz="0" w:space="0" w:color="auto"/>
            <w:right w:val="none" w:sz="0" w:space="0" w:color="auto"/>
          </w:divBdr>
        </w:div>
        <w:div w:id="1131708082">
          <w:marLeft w:val="446"/>
          <w:marRight w:val="0"/>
          <w:marTop w:val="0"/>
          <w:marBottom w:val="0"/>
          <w:divBdr>
            <w:top w:val="none" w:sz="0" w:space="0" w:color="auto"/>
            <w:left w:val="none" w:sz="0" w:space="0" w:color="auto"/>
            <w:bottom w:val="none" w:sz="0" w:space="0" w:color="auto"/>
            <w:right w:val="none" w:sz="0" w:space="0" w:color="auto"/>
          </w:divBdr>
        </w:div>
      </w:divsChild>
    </w:div>
    <w:div w:id="1500462659">
      <w:bodyDiv w:val="1"/>
      <w:marLeft w:val="0"/>
      <w:marRight w:val="0"/>
      <w:marTop w:val="0"/>
      <w:marBottom w:val="0"/>
      <w:divBdr>
        <w:top w:val="none" w:sz="0" w:space="0" w:color="auto"/>
        <w:left w:val="none" w:sz="0" w:space="0" w:color="auto"/>
        <w:bottom w:val="none" w:sz="0" w:space="0" w:color="auto"/>
        <w:right w:val="none" w:sz="0" w:space="0" w:color="auto"/>
      </w:divBdr>
      <w:divsChild>
        <w:div w:id="776488383">
          <w:marLeft w:val="446"/>
          <w:marRight w:val="0"/>
          <w:marTop w:val="0"/>
          <w:marBottom w:val="0"/>
          <w:divBdr>
            <w:top w:val="none" w:sz="0" w:space="0" w:color="auto"/>
            <w:left w:val="none" w:sz="0" w:space="0" w:color="auto"/>
            <w:bottom w:val="none" w:sz="0" w:space="0" w:color="auto"/>
            <w:right w:val="none" w:sz="0" w:space="0" w:color="auto"/>
          </w:divBdr>
        </w:div>
      </w:divsChild>
    </w:div>
    <w:div w:id="1507285057">
      <w:bodyDiv w:val="1"/>
      <w:marLeft w:val="0"/>
      <w:marRight w:val="0"/>
      <w:marTop w:val="0"/>
      <w:marBottom w:val="0"/>
      <w:divBdr>
        <w:top w:val="none" w:sz="0" w:space="0" w:color="auto"/>
        <w:left w:val="none" w:sz="0" w:space="0" w:color="auto"/>
        <w:bottom w:val="none" w:sz="0" w:space="0" w:color="auto"/>
        <w:right w:val="none" w:sz="0" w:space="0" w:color="auto"/>
      </w:divBdr>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 w:id="1641038967">
      <w:bodyDiv w:val="1"/>
      <w:marLeft w:val="0"/>
      <w:marRight w:val="0"/>
      <w:marTop w:val="0"/>
      <w:marBottom w:val="0"/>
      <w:divBdr>
        <w:top w:val="none" w:sz="0" w:space="0" w:color="auto"/>
        <w:left w:val="none" w:sz="0" w:space="0" w:color="auto"/>
        <w:bottom w:val="none" w:sz="0" w:space="0" w:color="auto"/>
        <w:right w:val="none" w:sz="0" w:space="0" w:color="auto"/>
      </w:divBdr>
    </w:div>
    <w:div w:id="1667324860">
      <w:bodyDiv w:val="1"/>
      <w:marLeft w:val="0"/>
      <w:marRight w:val="0"/>
      <w:marTop w:val="0"/>
      <w:marBottom w:val="0"/>
      <w:divBdr>
        <w:top w:val="none" w:sz="0" w:space="0" w:color="auto"/>
        <w:left w:val="none" w:sz="0" w:space="0" w:color="auto"/>
        <w:bottom w:val="none" w:sz="0" w:space="0" w:color="auto"/>
        <w:right w:val="none" w:sz="0" w:space="0" w:color="auto"/>
      </w:divBdr>
      <w:divsChild>
        <w:div w:id="551500270">
          <w:marLeft w:val="1800"/>
          <w:marRight w:val="0"/>
          <w:marTop w:val="0"/>
          <w:marBottom w:val="0"/>
          <w:divBdr>
            <w:top w:val="none" w:sz="0" w:space="0" w:color="auto"/>
            <w:left w:val="none" w:sz="0" w:space="0" w:color="auto"/>
            <w:bottom w:val="none" w:sz="0" w:space="0" w:color="auto"/>
            <w:right w:val="none" w:sz="0" w:space="0" w:color="auto"/>
          </w:divBdr>
        </w:div>
        <w:div w:id="561716716">
          <w:marLeft w:val="1166"/>
          <w:marRight w:val="0"/>
          <w:marTop w:val="0"/>
          <w:marBottom w:val="0"/>
          <w:divBdr>
            <w:top w:val="none" w:sz="0" w:space="0" w:color="auto"/>
            <w:left w:val="none" w:sz="0" w:space="0" w:color="auto"/>
            <w:bottom w:val="none" w:sz="0" w:space="0" w:color="auto"/>
            <w:right w:val="none" w:sz="0" w:space="0" w:color="auto"/>
          </w:divBdr>
        </w:div>
        <w:div w:id="578902082">
          <w:marLeft w:val="1800"/>
          <w:marRight w:val="0"/>
          <w:marTop w:val="0"/>
          <w:marBottom w:val="0"/>
          <w:divBdr>
            <w:top w:val="none" w:sz="0" w:space="0" w:color="auto"/>
            <w:left w:val="none" w:sz="0" w:space="0" w:color="auto"/>
            <w:bottom w:val="none" w:sz="0" w:space="0" w:color="auto"/>
            <w:right w:val="none" w:sz="0" w:space="0" w:color="auto"/>
          </w:divBdr>
        </w:div>
        <w:div w:id="595097427">
          <w:marLeft w:val="547"/>
          <w:marRight w:val="0"/>
          <w:marTop w:val="0"/>
          <w:marBottom w:val="0"/>
          <w:divBdr>
            <w:top w:val="none" w:sz="0" w:space="0" w:color="auto"/>
            <w:left w:val="none" w:sz="0" w:space="0" w:color="auto"/>
            <w:bottom w:val="none" w:sz="0" w:space="0" w:color="auto"/>
            <w:right w:val="none" w:sz="0" w:space="0" w:color="auto"/>
          </w:divBdr>
        </w:div>
        <w:div w:id="670059899">
          <w:marLeft w:val="1800"/>
          <w:marRight w:val="0"/>
          <w:marTop w:val="0"/>
          <w:marBottom w:val="0"/>
          <w:divBdr>
            <w:top w:val="none" w:sz="0" w:space="0" w:color="auto"/>
            <w:left w:val="none" w:sz="0" w:space="0" w:color="auto"/>
            <w:bottom w:val="none" w:sz="0" w:space="0" w:color="auto"/>
            <w:right w:val="none" w:sz="0" w:space="0" w:color="auto"/>
          </w:divBdr>
        </w:div>
        <w:div w:id="832379156">
          <w:marLeft w:val="1800"/>
          <w:marRight w:val="0"/>
          <w:marTop w:val="0"/>
          <w:marBottom w:val="0"/>
          <w:divBdr>
            <w:top w:val="none" w:sz="0" w:space="0" w:color="auto"/>
            <w:left w:val="none" w:sz="0" w:space="0" w:color="auto"/>
            <w:bottom w:val="none" w:sz="0" w:space="0" w:color="auto"/>
            <w:right w:val="none" w:sz="0" w:space="0" w:color="auto"/>
          </w:divBdr>
        </w:div>
        <w:div w:id="859048791">
          <w:marLeft w:val="1800"/>
          <w:marRight w:val="0"/>
          <w:marTop w:val="0"/>
          <w:marBottom w:val="0"/>
          <w:divBdr>
            <w:top w:val="none" w:sz="0" w:space="0" w:color="auto"/>
            <w:left w:val="none" w:sz="0" w:space="0" w:color="auto"/>
            <w:bottom w:val="none" w:sz="0" w:space="0" w:color="auto"/>
            <w:right w:val="none" w:sz="0" w:space="0" w:color="auto"/>
          </w:divBdr>
        </w:div>
        <w:div w:id="1005548033">
          <w:marLeft w:val="1166"/>
          <w:marRight w:val="0"/>
          <w:marTop w:val="0"/>
          <w:marBottom w:val="0"/>
          <w:divBdr>
            <w:top w:val="none" w:sz="0" w:space="0" w:color="auto"/>
            <w:left w:val="none" w:sz="0" w:space="0" w:color="auto"/>
            <w:bottom w:val="none" w:sz="0" w:space="0" w:color="auto"/>
            <w:right w:val="none" w:sz="0" w:space="0" w:color="auto"/>
          </w:divBdr>
        </w:div>
        <w:div w:id="1343897923">
          <w:marLeft w:val="547"/>
          <w:marRight w:val="0"/>
          <w:marTop w:val="0"/>
          <w:marBottom w:val="0"/>
          <w:divBdr>
            <w:top w:val="none" w:sz="0" w:space="0" w:color="auto"/>
            <w:left w:val="none" w:sz="0" w:space="0" w:color="auto"/>
            <w:bottom w:val="none" w:sz="0" w:space="0" w:color="auto"/>
            <w:right w:val="none" w:sz="0" w:space="0" w:color="auto"/>
          </w:divBdr>
        </w:div>
        <w:div w:id="1355158798">
          <w:marLeft w:val="1800"/>
          <w:marRight w:val="0"/>
          <w:marTop w:val="0"/>
          <w:marBottom w:val="0"/>
          <w:divBdr>
            <w:top w:val="none" w:sz="0" w:space="0" w:color="auto"/>
            <w:left w:val="none" w:sz="0" w:space="0" w:color="auto"/>
            <w:bottom w:val="none" w:sz="0" w:space="0" w:color="auto"/>
            <w:right w:val="none" w:sz="0" w:space="0" w:color="auto"/>
          </w:divBdr>
        </w:div>
        <w:div w:id="1382291998">
          <w:marLeft w:val="1800"/>
          <w:marRight w:val="0"/>
          <w:marTop w:val="0"/>
          <w:marBottom w:val="0"/>
          <w:divBdr>
            <w:top w:val="none" w:sz="0" w:space="0" w:color="auto"/>
            <w:left w:val="none" w:sz="0" w:space="0" w:color="auto"/>
            <w:bottom w:val="none" w:sz="0" w:space="0" w:color="auto"/>
            <w:right w:val="none" w:sz="0" w:space="0" w:color="auto"/>
          </w:divBdr>
        </w:div>
        <w:div w:id="1498499200">
          <w:marLeft w:val="1800"/>
          <w:marRight w:val="0"/>
          <w:marTop w:val="0"/>
          <w:marBottom w:val="0"/>
          <w:divBdr>
            <w:top w:val="none" w:sz="0" w:space="0" w:color="auto"/>
            <w:left w:val="none" w:sz="0" w:space="0" w:color="auto"/>
            <w:bottom w:val="none" w:sz="0" w:space="0" w:color="auto"/>
            <w:right w:val="none" w:sz="0" w:space="0" w:color="auto"/>
          </w:divBdr>
        </w:div>
        <w:div w:id="1644889637">
          <w:marLeft w:val="547"/>
          <w:marRight w:val="0"/>
          <w:marTop w:val="0"/>
          <w:marBottom w:val="0"/>
          <w:divBdr>
            <w:top w:val="none" w:sz="0" w:space="0" w:color="auto"/>
            <w:left w:val="none" w:sz="0" w:space="0" w:color="auto"/>
            <w:bottom w:val="none" w:sz="0" w:space="0" w:color="auto"/>
            <w:right w:val="none" w:sz="0" w:space="0" w:color="auto"/>
          </w:divBdr>
        </w:div>
        <w:div w:id="2044600108">
          <w:marLeft w:val="547"/>
          <w:marRight w:val="0"/>
          <w:marTop w:val="0"/>
          <w:marBottom w:val="0"/>
          <w:divBdr>
            <w:top w:val="none" w:sz="0" w:space="0" w:color="auto"/>
            <w:left w:val="none" w:sz="0" w:space="0" w:color="auto"/>
            <w:bottom w:val="none" w:sz="0" w:space="0" w:color="auto"/>
            <w:right w:val="none" w:sz="0" w:space="0" w:color="auto"/>
          </w:divBdr>
        </w:div>
        <w:div w:id="2084986323">
          <w:marLeft w:val="2520"/>
          <w:marRight w:val="0"/>
          <w:marTop w:val="0"/>
          <w:marBottom w:val="0"/>
          <w:divBdr>
            <w:top w:val="none" w:sz="0" w:space="0" w:color="auto"/>
            <w:left w:val="none" w:sz="0" w:space="0" w:color="auto"/>
            <w:bottom w:val="none" w:sz="0" w:space="0" w:color="auto"/>
            <w:right w:val="none" w:sz="0" w:space="0" w:color="auto"/>
          </w:divBdr>
        </w:div>
      </w:divsChild>
    </w:div>
    <w:div w:id="1671718210">
      <w:bodyDiv w:val="1"/>
      <w:marLeft w:val="0"/>
      <w:marRight w:val="0"/>
      <w:marTop w:val="0"/>
      <w:marBottom w:val="0"/>
      <w:divBdr>
        <w:top w:val="none" w:sz="0" w:space="0" w:color="auto"/>
        <w:left w:val="none" w:sz="0" w:space="0" w:color="auto"/>
        <w:bottom w:val="none" w:sz="0" w:space="0" w:color="auto"/>
        <w:right w:val="none" w:sz="0" w:space="0" w:color="auto"/>
      </w:divBdr>
      <w:divsChild>
        <w:div w:id="85663575">
          <w:marLeft w:val="216"/>
          <w:marRight w:val="0"/>
          <w:marTop w:val="240"/>
          <w:marBottom w:val="0"/>
          <w:divBdr>
            <w:top w:val="none" w:sz="0" w:space="0" w:color="auto"/>
            <w:left w:val="none" w:sz="0" w:space="0" w:color="auto"/>
            <w:bottom w:val="none" w:sz="0" w:space="0" w:color="auto"/>
            <w:right w:val="none" w:sz="0" w:space="0" w:color="auto"/>
          </w:divBdr>
        </w:div>
        <w:div w:id="147794424">
          <w:marLeft w:val="216"/>
          <w:marRight w:val="0"/>
          <w:marTop w:val="240"/>
          <w:marBottom w:val="0"/>
          <w:divBdr>
            <w:top w:val="none" w:sz="0" w:space="0" w:color="auto"/>
            <w:left w:val="none" w:sz="0" w:space="0" w:color="auto"/>
            <w:bottom w:val="none" w:sz="0" w:space="0" w:color="auto"/>
            <w:right w:val="none" w:sz="0" w:space="0" w:color="auto"/>
          </w:divBdr>
        </w:div>
        <w:div w:id="780225080">
          <w:marLeft w:val="216"/>
          <w:marRight w:val="0"/>
          <w:marTop w:val="240"/>
          <w:marBottom w:val="0"/>
          <w:divBdr>
            <w:top w:val="none" w:sz="0" w:space="0" w:color="auto"/>
            <w:left w:val="none" w:sz="0" w:space="0" w:color="auto"/>
            <w:bottom w:val="none" w:sz="0" w:space="0" w:color="auto"/>
            <w:right w:val="none" w:sz="0" w:space="0" w:color="auto"/>
          </w:divBdr>
        </w:div>
        <w:div w:id="2137016773">
          <w:marLeft w:val="216"/>
          <w:marRight w:val="0"/>
          <w:marTop w:val="240"/>
          <w:marBottom w:val="0"/>
          <w:divBdr>
            <w:top w:val="none" w:sz="0" w:space="0" w:color="auto"/>
            <w:left w:val="none" w:sz="0" w:space="0" w:color="auto"/>
            <w:bottom w:val="none" w:sz="0" w:space="0" w:color="auto"/>
            <w:right w:val="none" w:sz="0" w:space="0" w:color="auto"/>
          </w:divBdr>
        </w:div>
      </w:divsChild>
    </w:div>
    <w:div w:id="1676494482">
      <w:bodyDiv w:val="1"/>
      <w:marLeft w:val="0"/>
      <w:marRight w:val="0"/>
      <w:marTop w:val="0"/>
      <w:marBottom w:val="0"/>
      <w:divBdr>
        <w:top w:val="none" w:sz="0" w:space="0" w:color="auto"/>
        <w:left w:val="none" w:sz="0" w:space="0" w:color="auto"/>
        <w:bottom w:val="none" w:sz="0" w:space="0" w:color="auto"/>
        <w:right w:val="none" w:sz="0" w:space="0" w:color="auto"/>
      </w:divBdr>
      <w:divsChild>
        <w:div w:id="64573552">
          <w:marLeft w:val="547"/>
          <w:marRight w:val="0"/>
          <w:marTop w:val="0"/>
          <w:marBottom w:val="0"/>
          <w:divBdr>
            <w:top w:val="none" w:sz="0" w:space="0" w:color="auto"/>
            <w:left w:val="none" w:sz="0" w:space="0" w:color="auto"/>
            <w:bottom w:val="none" w:sz="0" w:space="0" w:color="auto"/>
            <w:right w:val="none" w:sz="0" w:space="0" w:color="auto"/>
          </w:divBdr>
        </w:div>
        <w:div w:id="236675527">
          <w:marLeft w:val="1166"/>
          <w:marRight w:val="0"/>
          <w:marTop w:val="0"/>
          <w:marBottom w:val="0"/>
          <w:divBdr>
            <w:top w:val="none" w:sz="0" w:space="0" w:color="auto"/>
            <w:left w:val="none" w:sz="0" w:space="0" w:color="auto"/>
            <w:bottom w:val="none" w:sz="0" w:space="0" w:color="auto"/>
            <w:right w:val="none" w:sz="0" w:space="0" w:color="auto"/>
          </w:divBdr>
        </w:div>
        <w:div w:id="305016254">
          <w:marLeft w:val="1166"/>
          <w:marRight w:val="0"/>
          <w:marTop w:val="0"/>
          <w:marBottom w:val="0"/>
          <w:divBdr>
            <w:top w:val="none" w:sz="0" w:space="0" w:color="auto"/>
            <w:left w:val="none" w:sz="0" w:space="0" w:color="auto"/>
            <w:bottom w:val="none" w:sz="0" w:space="0" w:color="auto"/>
            <w:right w:val="none" w:sz="0" w:space="0" w:color="auto"/>
          </w:divBdr>
        </w:div>
        <w:div w:id="351154711">
          <w:marLeft w:val="1166"/>
          <w:marRight w:val="0"/>
          <w:marTop w:val="0"/>
          <w:marBottom w:val="0"/>
          <w:divBdr>
            <w:top w:val="none" w:sz="0" w:space="0" w:color="auto"/>
            <w:left w:val="none" w:sz="0" w:space="0" w:color="auto"/>
            <w:bottom w:val="none" w:sz="0" w:space="0" w:color="auto"/>
            <w:right w:val="none" w:sz="0" w:space="0" w:color="auto"/>
          </w:divBdr>
        </w:div>
        <w:div w:id="466317043">
          <w:marLeft w:val="547"/>
          <w:marRight w:val="0"/>
          <w:marTop w:val="0"/>
          <w:marBottom w:val="0"/>
          <w:divBdr>
            <w:top w:val="none" w:sz="0" w:space="0" w:color="auto"/>
            <w:left w:val="none" w:sz="0" w:space="0" w:color="auto"/>
            <w:bottom w:val="none" w:sz="0" w:space="0" w:color="auto"/>
            <w:right w:val="none" w:sz="0" w:space="0" w:color="auto"/>
          </w:divBdr>
        </w:div>
        <w:div w:id="593369368">
          <w:marLeft w:val="547"/>
          <w:marRight w:val="0"/>
          <w:marTop w:val="0"/>
          <w:marBottom w:val="0"/>
          <w:divBdr>
            <w:top w:val="none" w:sz="0" w:space="0" w:color="auto"/>
            <w:left w:val="none" w:sz="0" w:space="0" w:color="auto"/>
            <w:bottom w:val="none" w:sz="0" w:space="0" w:color="auto"/>
            <w:right w:val="none" w:sz="0" w:space="0" w:color="auto"/>
          </w:divBdr>
        </w:div>
        <w:div w:id="673605476">
          <w:marLeft w:val="547"/>
          <w:marRight w:val="0"/>
          <w:marTop w:val="0"/>
          <w:marBottom w:val="0"/>
          <w:divBdr>
            <w:top w:val="none" w:sz="0" w:space="0" w:color="auto"/>
            <w:left w:val="none" w:sz="0" w:space="0" w:color="auto"/>
            <w:bottom w:val="none" w:sz="0" w:space="0" w:color="auto"/>
            <w:right w:val="none" w:sz="0" w:space="0" w:color="auto"/>
          </w:divBdr>
        </w:div>
        <w:div w:id="781728661">
          <w:marLeft w:val="1800"/>
          <w:marRight w:val="0"/>
          <w:marTop w:val="0"/>
          <w:marBottom w:val="0"/>
          <w:divBdr>
            <w:top w:val="none" w:sz="0" w:space="0" w:color="auto"/>
            <w:left w:val="none" w:sz="0" w:space="0" w:color="auto"/>
            <w:bottom w:val="none" w:sz="0" w:space="0" w:color="auto"/>
            <w:right w:val="none" w:sz="0" w:space="0" w:color="auto"/>
          </w:divBdr>
        </w:div>
        <w:div w:id="947395220">
          <w:marLeft w:val="547"/>
          <w:marRight w:val="0"/>
          <w:marTop w:val="0"/>
          <w:marBottom w:val="0"/>
          <w:divBdr>
            <w:top w:val="none" w:sz="0" w:space="0" w:color="auto"/>
            <w:left w:val="none" w:sz="0" w:space="0" w:color="auto"/>
            <w:bottom w:val="none" w:sz="0" w:space="0" w:color="auto"/>
            <w:right w:val="none" w:sz="0" w:space="0" w:color="auto"/>
          </w:divBdr>
        </w:div>
        <w:div w:id="1311709334">
          <w:marLeft w:val="547"/>
          <w:marRight w:val="0"/>
          <w:marTop w:val="0"/>
          <w:marBottom w:val="0"/>
          <w:divBdr>
            <w:top w:val="none" w:sz="0" w:space="0" w:color="auto"/>
            <w:left w:val="none" w:sz="0" w:space="0" w:color="auto"/>
            <w:bottom w:val="none" w:sz="0" w:space="0" w:color="auto"/>
            <w:right w:val="none" w:sz="0" w:space="0" w:color="auto"/>
          </w:divBdr>
        </w:div>
        <w:div w:id="1337339863">
          <w:marLeft w:val="1800"/>
          <w:marRight w:val="0"/>
          <w:marTop w:val="0"/>
          <w:marBottom w:val="0"/>
          <w:divBdr>
            <w:top w:val="none" w:sz="0" w:space="0" w:color="auto"/>
            <w:left w:val="none" w:sz="0" w:space="0" w:color="auto"/>
            <w:bottom w:val="none" w:sz="0" w:space="0" w:color="auto"/>
            <w:right w:val="none" w:sz="0" w:space="0" w:color="auto"/>
          </w:divBdr>
        </w:div>
        <w:div w:id="1540513331">
          <w:marLeft w:val="1800"/>
          <w:marRight w:val="0"/>
          <w:marTop w:val="0"/>
          <w:marBottom w:val="0"/>
          <w:divBdr>
            <w:top w:val="none" w:sz="0" w:space="0" w:color="auto"/>
            <w:left w:val="none" w:sz="0" w:space="0" w:color="auto"/>
            <w:bottom w:val="none" w:sz="0" w:space="0" w:color="auto"/>
            <w:right w:val="none" w:sz="0" w:space="0" w:color="auto"/>
          </w:divBdr>
        </w:div>
        <w:div w:id="1570385815">
          <w:marLeft w:val="547"/>
          <w:marRight w:val="0"/>
          <w:marTop w:val="0"/>
          <w:marBottom w:val="0"/>
          <w:divBdr>
            <w:top w:val="none" w:sz="0" w:space="0" w:color="auto"/>
            <w:left w:val="none" w:sz="0" w:space="0" w:color="auto"/>
            <w:bottom w:val="none" w:sz="0" w:space="0" w:color="auto"/>
            <w:right w:val="none" w:sz="0" w:space="0" w:color="auto"/>
          </w:divBdr>
        </w:div>
        <w:div w:id="1578589628">
          <w:marLeft w:val="547"/>
          <w:marRight w:val="0"/>
          <w:marTop w:val="0"/>
          <w:marBottom w:val="0"/>
          <w:divBdr>
            <w:top w:val="none" w:sz="0" w:space="0" w:color="auto"/>
            <w:left w:val="none" w:sz="0" w:space="0" w:color="auto"/>
            <w:bottom w:val="none" w:sz="0" w:space="0" w:color="auto"/>
            <w:right w:val="none" w:sz="0" w:space="0" w:color="auto"/>
          </w:divBdr>
        </w:div>
        <w:div w:id="1731687917">
          <w:marLeft w:val="547"/>
          <w:marRight w:val="0"/>
          <w:marTop w:val="0"/>
          <w:marBottom w:val="0"/>
          <w:divBdr>
            <w:top w:val="none" w:sz="0" w:space="0" w:color="auto"/>
            <w:left w:val="none" w:sz="0" w:space="0" w:color="auto"/>
            <w:bottom w:val="none" w:sz="0" w:space="0" w:color="auto"/>
            <w:right w:val="none" w:sz="0" w:space="0" w:color="auto"/>
          </w:divBdr>
        </w:div>
        <w:div w:id="1737781217">
          <w:marLeft w:val="1166"/>
          <w:marRight w:val="0"/>
          <w:marTop w:val="0"/>
          <w:marBottom w:val="0"/>
          <w:divBdr>
            <w:top w:val="none" w:sz="0" w:space="0" w:color="auto"/>
            <w:left w:val="none" w:sz="0" w:space="0" w:color="auto"/>
            <w:bottom w:val="none" w:sz="0" w:space="0" w:color="auto"/>
            <w:right w:val="none" w:sz="0" w:space="0" w:color="auto"/>
          </w:divBdr>
        </w:div>
        <w:div w:id="1892224637">
          <w:marLeft w:val="547"/>
          <w:marRight w:val="0"/>
          <w:marTop w:val="0"/>
          <w:marBottom w:val="0"/>
          <w:divBdr>
            <w:top w:val="none" w:sz="0" w:space="0" w:color="auto"/>
            <w:left w:val="none" w:sz="0" w:space="0" w:color="auto"/>
            <w:bottom w:val="none" w:sz="0" w:space="0" w:color="auto"/>
            <w:right w:val="none" w:sz="0" w:space="0" w:color="auto"/>
          </w:divBdr>
        </w:div>
      </w:divsChild>
    </w:div>
    <w:div w:id="1701281049">
      <w:bodyDiv w:val="1"/>
      <w:marLeft w:val="0"/>
      <w:marRight w:val="0"/>
      <w:marTop w:val="0"/>
      <w:marBottom w:val="0"/>
      <w:divBdr>
        <w:top w:val="none" w:sz="0" w:space="0" w:color="auto"/>
        <w:left w:val="none" w:sz="0" w:space="0" w:color="auto"/>
        <w:bottom w:val="none" w:sz="0" w:space="0" w:color="auto"/>
        <w:right w:val="none" w:sz="0" w:space="0" w:color="auto"/>
      </w:divBdr>
    </w:div>
    <w:div w:id="1722554623">
      <w:bodyDiv w:val="1"/>
      <w:marLeft w:val="0"/>
      <w:marRight w:val="0"/>
      <w:marTop w:val="0"/>
      <w:marBottom w:val="0"/>
      <w:divBdr>
        <w:top w:val="none" w:sz="0" w:space="0" w:color="auto"/>
        <w:left w:val="none" w:sz="0" w:space="0" w:color="auto"/>
        <w:bottom w:val="none" w:sz="0" w:space="0" w:color="auto"/>
        <w:right w:val="none" w:sz="0" w:space="0" w:color="auto"/>
      </w:divBdr>
    </w:div>
    <w:div w:id="1725442180">
      <w:bodyDiv w:val="1"/>
      <w:marLeft w:val="0"/>
      <w:marRight w:val="0"/>
      <w:marTop w:val="0"/>
      <w:marBottom w:val="0"/>
      <w:divBdr>
        <w:top w:val="none" w:sz="0" w:space="0" w:color="auto"/>
        <w:left w:val="none" w:sz="0" w:space="0" w:color="auto"/>
        <w:bottom w:val="none" w:sz="0" w:space="0" w:color="auto"/>
        <w:right w:val="none" w:sz="0" w:space="0" w:color="auto"/>
      </w:divBdr>
      <w:divsChild>
        <w:div w:id="115563893">
          <w:marLeft w:val="562"/>
          <w:marRight w:val="0"/>
          <w:marTop w:val="0"/>
          <w:marBottom w:val="0"/>
          <w:divBdr>
            <w:top w:val="none" w:sz="0" w:space="0" w:color="auto"/>
            <w:left w:val="none" w:sz="0" w:space="0" w:color="auto"/>
            <w:bottom w:val="none" w:sz="0" w:space="0" w:color="auto"/>
            <w:right w:val="none" w:sz="0" w:space="0" w:color="auto"/>
          </w:divBdr>
        </w:div>
        <w:div w:id="761528869">
          <w:marLeft w:val="216"/>
          <w:marRight w:val="0"/>
          <w:marTop w:val="240"/>
          <w:marBottom w:val="0"/>
          <w:divBdr>
            <w:top w:val="none" w:sz="0" w:space="0" w:color="auto"/>
            <w:left w:val="none" w:sz="0" w:space="0" w:color="auto"/>
            <w:bottom w:val="none" w:sz="0" w:space="0" w:color="auto"/>
            <w:right w:val="none" w:sz="0" w:space="0" w:color="auto"/>
          </w:divBdr>
        </w:div>
        <w:div w:id="1015498188">
          <w:marLeft w:val="216"/>
          <w:marRight w:val="0"/>
          <w:marTop w:val="240"/>
          <w:marBottom w:val="0"/>
          <w:divBdr>
            <w:top w:val="none" w:sz="0" w:space="0" w:color="auto"/>
            <w:left w:val="none" w:sz="0" w:space="0" w:color="auto"/>
            <w:bottom w:val="none" w:sz="0" w:space="0" w:color="auto"/>
            <w:right w:val="none" w:sz="0" w:space="0" w:color="auto"/>
          </w:divBdr>
        </w:div>
        <w:div w:id="1356998381">
          <w:marLeft w:val="216"/>
          <w:marRight w:val="0"/>
          <w:marTop w:val="240"/>
          <w:marBottom w:val="0"/>
          <w:divBdr>
            <w:top w:val="none" w:sz="0" w:space="0" w:color="auto"/>
            <w:left w:val="none" w:sz="0" w:space="0" w:color="auto"/>
            <w:bottom w:val="none" w:sz="0" w:space="0" w:color="auto"/>
            <w:right w:val="none" w:sz="0" w:space="0" w:color="auto"/>
          </w:divBdr>
        </w:div>
      </w:divsChild>
    </w:div>
    <w:div w:id="1742829045">
      <w:bodyDiv w:val="1"/>
      <w:marLeft w:val="0"/>
      <w:marRight w:val="0"/>
      <w:marTop w:val="0"/>
      <w:marBottom w:val="0"/>
      <w:divBdr>
        <w:top w:val="none" w:sz="0" w:space="0" w:color="auto"/>
        <w:left w:val="none" w:sz="0" w:space="0" w:color="auto"/>
        <w:bottom w:val="none" w:sz="0" w:space="0" w:color="auto"/>
        <w:right w:val="none" w:sz="0" w:space="0" w:color="auto"/>
      </w:divBdr>
    </w:div>
    <w:div w:id="1744839029">
      <w:bodyDiv w:val="1"/>
      <w:marLeft w:val="0"/>
      <w:marRight w:val="0"/>
      <w:marTop w:val="0"/>
      <w:marBottom w:val="0"/>
      <w:divBdr>
        <w:top w:val="none" w:sz="0" w:space="0" w:color="auto"/>
        <w:left w:val="none" w:sz="0" w:space="0" w:color="auto"/>
        <w:bottom w:val="none" w:sz="0" w:space="0" w:color="auto"/>
        <w:right w:val="none" w:sz="0" w:space="0" w:color="auto"/>
      </w:divBdr>
    </w:div>
    <w:div w:id="1758476329">
      <w:bodyDiv w:val="1"/>
      <w:marLeft w:val="0"/>
      <w:marRight w:val="0"/>
      <w:marTop w:val="0"/>
      <w:marBottom w:val="0"/>
      <w:divBdr>
        <w:top w:val="none" w:sz="0" w:space="0" w:color="auto"/>
        <w:left w:val="none" w:sz="0" w:space="0" w:color="auto"/>
        <w:bottom w:val="none" w:sz="0" w:space="0" w:color="auto"/>
        <w:right w:val="none" w:sz="0" w:space="0" w:color="auto"/>
      </w:divBdr>
    </w:div>
    <w:div w:id="1813209732">
      <w:bodyDiv w:val="1"/>
      <w:marLeft w:val="0"/>
      <w:marRight w:val="0"/>
      <w:marTop w:val="0"/>
      <w:marBottom w:val="0"/>
      <w:divBdr>
        <w:top w:val="none" w:sz="0" w:space="0" w:color="auto"/>
        <w:left w:val="none" w:sz="0" w:space="0" w:color="auto"/>
        <w:bottom w:val="none" w:sz="0" w:space="0" w:color="auto"/>
        <w:right w:val="none" w:sz="0" w:space="0" w:color="auto"/>
      </w:divBdr>
      <w:divsChild>
        <w:div w:id="928193707">
          <w:marLeft w:val="446"/>
          <w:marRight w:val="0"/>
          <w:marTop w:val="0"/>
          <w:marBottom w:val="0"/>
          <w:divBdr>
            <w:top w:val="none" w:sz="0" w:space="0" w:color="auto"/>
            <w:left w:val="none" w:sz="0" w:space="0" w:color="auto"/>
            <w:bottom w:val="none" w:sz="0" w:space="0" w:color="auto"/>
            <w:right w:val="none" w:sz="0" w:space="0" w:color="auto"/>
          </w:divBdr>
        </w:div>
        <w:div w:id="1766613493">
          <w:marLeft w:val="446"/>
          <w:marRight w:val="0"/>
          <w:marTop w:val="0"/>
          <w:marBottom w:val="0"/>
          <w:divBdr>
            <w:top w:val="none" w:sz="0" w:space="0" w:color="auto"/>
            <w:left w:val="none" w:sz="0" w:space="0" w:color="auto"/>
            <w:bottom w:val="none" w:sz="0" w:space="0" w:color="auto"/>
            <w:right w:val="none" w:sz="0" w:space="0" w:color="auto"/>
          </w:divBdr>
        </w:div>
      </w:divsChild>
    </w:div>
    <w:div w:id="1849444232">
      <w:bodyDiv w:val="1"/>
      <w:marLeft w:val="0"/>
      <w:marRight w:val="0"/>
      <w:marTop w:val="0"/>
      <w:marBottom w:val="0"/>
      <w:divBdr>
        <w:top w:val="none" w:sz="0" w:space="0" w:color="auto"/>
        <w:left w:val="none" w:sz="0" w:space="0" w:color="auto"/>
        <w:bottom w:val="none" w:sz="0" w:space="0" w:color="auto"/>
        <w:right w:val="none" w:sz="0" w:space="0" w:color="auto"/>
      </w:divBdr>
    </w:div>
    <w:div w:id="1896088614">
      <w:bodyDiv w:val="1"/>
      <w:marLeft w:val="0"/>
      <w:marRight w:val="0"/>
      <w:marTop w:val="0"/>
      <w:marBottom w:val="0"/>
      <w:divBdr>
        <w:top w:val="none" w:sz="0" w:space="0" w:color="auto"/>
        <w:left w:val="none" w:sz="0" w:space="0" w:color="auto"/>
        <w:bottom w:val="none" w:sz="0" w:space="0" w:color="auto"/>
        <w:right w:val="none" w:sz="0" w:space="0" w:color="auto"/>
      </w:divBdr>
      <w:divsChild>
        <w:div w:id="1740401228">
          <w:marLeft w:val="0"/>
          <w:marRight w:val="75"/>
          <w:marTop w:val="0"/>
          <w:marBottom w:val="0"/>
          <w:divBdr>
            <w:top w:val="none" w:sz="0" w:space="0" w:color="auto"/>
            <w:left w:val="none" w:sz="0" w:space="0" w:color="auto"/>
            <w:bottom w:val="none" w:sz="0" w:space="0" w:color="auto"/>
            <w:right w:val="none" w:sz="0" w:space="0" w:color="auto"/>
          </w:divBdr>
        </w:div>
      </w:divsChild>
    </w:div>
    <w:div w:id="1914272164">
      <w:bodyDiv w:val="1"/>
      <w:marLeft w:val="0"/>
      <w:marRight w:val="0"/>
      <w:marTop w:val="0"/>
      <w:marBottom w:val="0"/>
      <w:divBdr>
        <w:top w:val="none" w:sz="0" w:space="0" w:color="auto"/>
        <w:left w:val="none" w:sz="0" w:space="0" w:color="auto"/>
        <w:bottom w:val="none" w:sz="0" w:space="0" w:color="auto"/>
        <w:right w:val="none" w:sz="0" w:space="0" w:color="auto"/>
      </w:divBdr>
    </w:div>
    <w:div w:id="1921794859">
      <w:bodyDiv w:val="1"/>
      <w:marLeft w:val="0"/>
      <w:marRight w:val="0"/>
      <w:marTop w:val="0"/>
      <w:marBottom w:val="0"/>
      <w:divBdr>
        <w:top w:val="none" w:sz="0" w:space="0" w:color="auto"/>
        <w:left w:val="none" w:sz="0" w:space="0" w:color="auto"/>
        <w:bottom w:val="none" w:sz="0" w:space="0" w:color="auto"/>
        <w:right w:val="none" w:sz="0" w:space="0" w:color="auto"/>
      </w:divBdr>
    </w:div>
    <w:div w:id="1933851886">
      <w:bodyDiv w:val="1"/>
      <w:marLeft w:val="0"/>
      <w:marRight w:val="0"/>
      <w:marTop w:val="0"/>
      <w:marBottom w:val="0"/>
      <w:divBdr>
        <w:top w:val="none" w:sz="0" w:space="0" w:color="auto"/>
        <w:left w:val="none" w:sz="0" w:space="0" w:color="auto"/>
        <w:bottom w:val="none" w:sz="0" w:space="0" w:color="auto"/>
        <w:right w:val="none" w:sz="0" w:space="0" w:color="auto"/>
      </w:divBdr>
    </w:div>
    <w:div w:id="1946228082">
      <w:bodyDiv w:val="1"/>
      <w:marLeft w:val="0"/>
      <w:marRight w:val="0"/>
      <w:marTop w:val="0"/>
      <w:marBottom w:val="0"/>
      <w:divBdr>
        <w:top w:val="none" w:sz="0" w:space="0" w:color="auto"/>
        <w:left w:val="none" w:sz="0" w:space="0" w:color="auto"/>
        <w:bottom w:val="none" w:sz="0" w:space="0" w:color="auto"/>
        <w:right w:val="none" w:sz="0" w:space="0" w:color="auto"/>
      </w:divBdr>
      <w:divsChild>
        <w:div w:id="509413900">
          <w:marLeft w:val="547"/>
          <w:marRight w:val="0"/>
          <w:marTop w:val="0"/>
          <w:marBottom w:val="0"/>
          <w:divBdr>
            <w:top w:val="none" w:sz="0" w:space="0" w:color="auto"/>
            <w:left w:val="none" w:sz="0" w:space="0" w:color="auto"/>
            <w:bottom w:val="none" w:sz="0" w:space="0" w:color="auto"/>
            <w:right w:val="none" w:sz="0" w:space="0" w:color="auto"/>
          </w:divBdr>
        </w:div>
      </w:divsChild>
    </w:div>
    <w:div w:id="2023897084">
      <w:bodyDiv w:val="1"/>
      <w:marLeft w:val="0"/>
      <w:marRight w:val="0"/>
      <w:marTop w:val="0"/>
      <w:marBottom w:val="0"/>
      <w:divBdr>
        <w:top w:val="none" w:sz="0" w:space="0" w:color="auto"/>
        <w:left w:val="none" w:sz="0" w:space="0" w:color="auto"/>
        <w:bottom w:val="none" w:sz="0" w:space="0" w:color="auto"/>
        <w:right w:val="none" w:sz="0" w:space="0" w:color="auto"/>
      </w:divBdr>
      <w:divsChild>
        <w:div w:id="1826388903">
          <w:marLeft w:val="446"/>
          <w:marRight w:val="0"/>
          <w:marTop w:val="0"/>
          <w:marBottom w:val="0"/>
          <w:divBdr>
            <w:top w:val="none" w:sz="0" w:space="0" w:color="auto"/>
            <w:left w:val="none" w:sz="0" w:space="0" w:color="auto"/>
            <w:bottom w:val="none" w:sz="0" w:space="0" w:color="auto"/>
            <w:right w:val="none" w:sz="0" w:space="0" w:color="auto"/>
          </w:divBdr>
        </w:div>
      </w:divsChild>
    </w:div>
    <w:div w:id="2036225649">
      <w:bodyDiv w:val="1"/>
      <w:marLeft w:val="0"/>
      <w:marRight w:val="0"/>
      <w:marTop w:val="0"/>
      <w:marBottom w:val="0"/>
      <w:divBdr>
        <w:top w:val="none" w:sz="0" w:space="0" w:color="auto"/>
        <w:left w:val="none" w:sz="0" w:space="0" w:color="auto"/>
        <w:bottom w:val="none" w:sz="0" w:space="0" w:color="auto"/>
        <w:right w:val="none" w:sz="0" w:space="0" w:color="auto"/>
      </w:divBdr>
    </w:div>
    <w:div w:id="2050178145">
      <w:bodyDiv w:val="1"/>
      <w:marLeft w:val="0"/>
      <w:marRight w:val="0"/>
      <w:marTop w:val="0"/>
      <w:marBottom w:val="0"/>
      <w:divBdr>
        <w:top w:val="none" w:sz="0" w:space="0" w:color="auto"/>
        <w:left w:val="none" w:sz="0" w:space="0" w:color="auto"/>
        <w:bottom w:val="none" w:sz="0" w:space="0" w:color="auto"/>
        <w:right w:val="none" w:sz="0" w:space="0" w:color="auto"/>
      </w:divBdr>
    </w:div>
    <w:div w:id="2107265094">
      <w:bodyDiv w:val="1"/>
      <w:marLeft w:val="0"/>
      <w:marRight w:val="0"/>
      <w:marTop w:val="0"/>
      <w:marBottom w:val="0"/>
      <w:divBdr>
        <w:top w:val="none" w:sz="0" w:space="0" w:color="auto"/>
        <w:left w:val="none" w:sz="0" w:space="0" w:color="auto"/>
        <w:bottom w:val="none" w:sz="0" w:space="0" w:color="auto"/>
        <w:right w:val="none" w:sz="0" w:space="0" w:color="auto"/>
      </w:divBdr>
      <w:divsChild>
        <w:div w:id="335571176">
          <w:marLeft w:val="1166"/>
          <w:marRight w:val="0"/>
          <w:marTop w:val="0"/>
          <w:marBottom w:val="0"/>
          <w:divBdr>
            <w:top w:val="none" w:sz="0" w:space="0" w:color="auto"/>
            <w:left w:val="none" w:sz="0" w:space="0" w:color="auto"/>
            <w:bottom w:val="none" w:sz="0" w:space="0" w:color="auto"/>
            <w:right w:val="none" w:sz="0" w:space="0" w:color="auto"/>
          </w:divBdr>
        </w:div>
        <w:div w:id="384915522">
          <w:marLeft w:val="1800"/>
          <w:marRight w:val="0"/>
          <w:marTop w:val="0"/>
          <w:marBottom w:val="0"/>
          <w:divBdr>
            <w:top w:val="none" w:sz="0" w:space="0" w:color="auto"/>
            <w:left w:val="none" w:sz="0" w:space="0" w:color="auto"/>
            <w:bottom w:val="none" w:sz="0" w:space="0" w:color="auto"/>
            <w:right w:val="none" w:sz="0" w:space="0" w:color="auto"/>
          </w:divBdr>
        </w:div>
        <w:div w:id="395669607">
          <w:marLeft w:val="1800"/>
          <w:marRight w:val="0"/>
          <w:marTop w:val="0"/>
          <w:marBottom w:val="0"/>
          <w:divBdr>
            <w:top w:val="none" w:sz="0" w:space="0" w:color="auto"/>
            <w:left w:val="none" w:sz="0" w:space="0" w:color="auto"/>
            <w:bottom w:val="none" w:sz="0" w:space="0" w:color="auto"/>
            <w:right w:val="none" w:sz="0" w:space="0" w:color="auto"/>
          </w:divBdr>
        </w:div>
        <w:div w:id="561211626">
          <w:marLeft w:val="1800"/>
          <w:marRight w:val="0"/>
          <w:marTop w:val="0"/>
          <w:marBottom w:val="0"/>
          <w:divBdr>
            <w:top w:val="none" w:sz="0" w:space="0" w:color="auto"/>
            <w:left w:val="none" w:sz="0" w:space="0" w:color="auto"/>
            <w:bottom w:val="none" w:sz="0" w:space="0" w:color="auto"/>
            <w:right w:val="none" w:sz="0" w:space="0" w:color="auto"/>
          </w:divBdr>
        </w:div>
        <w:div w:id="643126134">
          <w:marLeft w:val="547"/>
          <w:marRight w:val="0"/>
          <w:marTop w:val="0"/>
          <w:marBottom w:val="0"/>
          <w:divBdr>
            <w:top w:val="none" w:sz="0" w:space="0" w:color="auto"/>
            <w:left w:val="none" w:sz="0" w:space="0" w:color="auto"/>
            <w:bottom w:val="none" w:sz="0" w:space="0" w:color="auto"/>
            <w:right w:val="none" w:sz="0" w:space="0" w:color="auto"/>
          </w:divBdr>
        </w:div>
        <w:div w:id="954674662">
          <w:marLeft w:val="547"/>
          <w:marRight w:val="0"/>
          <w:marTop w:val="0"/>
          <w:marBottom w:val="0"/>
          <w:divBdr>
            <w:top w:val="none" w:sz="0" w:space="0" w:color="auto"/>
            <w:left w:val="none" w:sz="0" w:space="0" w:color="auto"/>
            <w:bottom w:val="none" w:sz="0" w:space="0" w:color="auto"/>
            <w:right w:val="none" w:sz="0" w:space="0" w:color="auto"/>
          </w:divBdr>
        </w:div>
        <w:div w:id="1238704664">
          <w:marLeft w:val="1166"/>
          <w:marRight w:val="0"/>
          <w:marTop w:val="0"/>
          <w:marBottom w:val="0"/>
          <w:divBdr>
            <w:top w:val="none" w:sz="0" w:space="0" w:color="auto"/>
            <w:left w:val="none" w:sz="0" w:space="0" w:color="auto"/>
            <w:bottom w:val="none" w:sz="0" w:space="0" w:color="auto"/>
            <w:right w:val="none" w:sz="0" w:space="0" w:color="auto"/>
          </w:divBdr>
        </w:div>
        <w:div w:id="1355612338">
          <w:marLeft w:val="1800"/>
          <w:marRight w:val="0"/>
          <w:marTop w:val="0"/>
          <w:marBottom w:val="0"/>
          <w:divBdr>
            <w:top w:val="none" w:sz="0" w:space="0" w:color="auto"/>
            <w:left w:val="none" w:sz="0" w:space="0" w:color="auto"/>
            <w:bottom w:val="none" w:sz="0" w:space="0" w:color="auto"/>
            <w:right w:val="none" w:sz="0" w:space="0" w:color="auto"/>
          </w:divBdr>
        </w:div>
        <w:div w:id="1554728122">
          <w:marLeft w:val="547"/>
          <w:marRight w:val="0"/>
          <w:marTop w:val="0"/>
          <w:marBottom w:val="0"/>
          <w:divBdr>
            <w:top w:val="none" w:sz="0" w:space="0" w:color="auto"/>
            <w:left w:val="none" w:sz="0" w:space="0" w:color="auto"/>
            <w:bottom w:val="none" w:sz="0" w:space="0" w:color="auto"/>
            <w:right w:val="none" w:sz="0" w:space="0" w:color="auto"/>
          </w:divBdr>
        </w:div>
        <w:div w:id="1591235500">
          <w:marLeft w:val="1800"/>
          <w:marRight w:val="0"/>
          <w:marTop w:val="0"/>
          <w:marBottom w:val="0"/>
          <w:divBdr>
            <w:top w:val="none" w:sz="0" w:space="0" w:color="auto"/>
            <w:left w:val="none" w:sz="0" w:space="0" w:color="auto"/>
            <w:bottom w:val="none" w:sz="0" w:space="0" w:color="auto"/>
            <w:right w:val="none" w:sz="0" w:space="0" w:color="auto"/>
          </w:divBdr>
        </w:div>
        <w:div w:id="1670013977">
          <w:marLeft w:val="1800"/>
          <w:marRight w:val="0"/>
          <w:marTop w:val="0"/>
          <w:marBottom w:val="0"/>
          <w:divBdr>
            <w:top w:val="none" w:sz="0" w:space="0" w:color="auto"/>
            <w:left w:val="none" w:sz="0" w:space="0" w:color="auto"/>
            <w:bottom w:val="none" w:sz="0" w:space="0" w:color="auto"/>
            <w:right w:val="none" w:sz="0" w:space="0" w:color="auto"/>
          </w:divBdr>
        </w:div>
        <w:div w:id="1698580431">
          <w:marLeft w:val="547"/>
          <w:marRight w:val="0"/>
          <w:marTop w:val="0"/>
          <w:marBottom w:val="0"/>
          <w:divBdr>
            <w:top w:val="none" w:sz="0" w:space="0" w:color="auto"/>
            <w:left w:val="none" w:sz="0" w:space="0" w:color="auto"/>
            <w:bottom w:val="none" w:sz="0" w:space="0" w:color="auto"/>
            <w:right w:val="none" w:sz="0" w:space="0" w:color="auto"/>
          </w:divBdr>
        </w:div>
        <w:div w:id="1895771066">
          <w:marLeft w:val="2520"/>
          <w:marRight w:val="0"/>
          <w:marTop w:val="0"/>
          <w:marBottom w:val="0"/>
          <w:divBdr>
            <w:top w:val="none" w:sz="0" w:space="0" w:color="auto"/>
            <w:left w:val="none" w:sz="0" w:space="0" w:color="auto"/>
            <w:bottom w:val="none" w:sz="0" w:space="0" w:color="auto"/>
            <w:right w:val="none" w:sz="0" w:space="0" w:color="auto"/>
          </w:divBdr>
        </w:div>
        <w:div w:id="2107967791">
          <w:marLeft w:val="1800"/>
          <w:marRight w:val="0"/>
          <w:marTop w:val="0"/>
          <w:marBottom w:val="0"/>
          <w:divBdr>
            <w:top w:val="none" w:sz="0" w:space="0" w:color="auto"/>
            <w:left w:val="none" w:sz="0" w:space="0" w:color="auto"/>
            <w:bottom w:val="none" w:sz="0" w:space="0" w:color="auto"/>
            <w:right w:val="none" w:sz="0" w:space="0" w:color="auto"/>
          </w:divBdr>
        </w:div>
        <w:div w:id="2121869984">
          <w:marLeft w:val="1800"/>
          <w:marRight w:val="0"/>
          <w:marTop w:val="0"/>
          <w:marBottom w:val="0"/>
          <w:divBdr>
            <w:top w:val="none" w:sz="0" w:space="0" w:color="auto"/>
            <w:left w:val="none" w:sz="0" w:space="0" w:color="auto"/>
            <w:bottom w:val="none" w:sz="0" w:space="0" w:color="auto"/>
            <w:right w:val="none" w:sz="0" w:space="0" w:color="auto"/>
          </w:divBdr>
        </w:div>
      </w:divsChild>
    </w:div>
    <w:div w:id="212082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244</TotalTime>
  <Pages>7</Pages>
  <Words>1704</Words>
  <Characters>9714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Fehmi Emre Kadan</cp:lastModifiedBy>
  <cp:revision>8</cp:revision>
  <dcterms:created xsi:type="dcterms:W3CDTF">2024-11-08T19:59:00Z</dcterms:created>
  <dcterms:modified xsi:type="dcterms:W3CDTF">2025-02-05T11:11:00Z</dcterms:modified>
</cp:coreProperties>
</file>